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EA4B3" w14:textId="44F0F5BD" w:rsidR="003800FA" w:rsidRPr="007B635B" w:rsidRDefault="003800FA" w:rsidP="007B635B">
      <w:pPr>
        <w:spacing w:after="0" w:line="360" w:lineRule="auto"/>
        <w:jc w:val="both"/>
        <w:rPr>
          <w:rFonts w:ascii="Book Antiqua" w:hAnsi="Book Antiqua" w:cs="Verdana"/>
          <w:b/>
          <w:iCs/>
          <w:lang w:val="en-US" w:eastAsia="zh-CN"/>
        </w:rPr>
      </w:pPr>
      <w:r w:rsidRPr="007B635B">
        <w:rPr>
          <w:rFonts w:ascii="Book Antiqua" w:hAnsi="Book Antiqua" w:cs="Verdana"/>
          <w:b/>
          <w:iCs/>
          <w:lang w:val="en-US" w:eastAsia="zh-CN"/>
        </w:rPr>
        <w:t>Name of journal: World Journal of Translational Medicine</w:t>
      </w:r>
    </w:p>
    <w:p w14:paraId="1E413CE6" w14:textId="2B0274FA" w:rsidR="003800FA" w:rsidRPr="007B635B" w:rsidRDefault="003800FA" w:rsidP="007B635B">
      <w:pPr>
        <w:spacing w:after="0" w:line="360" w:lineRule="auto"/>
        <w:jc w:val="both"/>
        <w:rPr>
          <w:rFonts w:ascii="Book Antiqua" w:hAnsi="Book Antiqua" w:cs="Verdana"/>
          <w:b/>
          <w:iCs/>
          <w:lang w:val="en-US" w:eastAsia="zh-CN"/>
        </w:rPr>
      </w:pPr>
      <w:r w:rsidRPr="007B635B">
        <w:rPr>
          <w:rFonts w:ascii="Book Antiqua" w:hAnsi="Book Antiqua" w:cs="Verdana"/>
          <w:b/>
          <w:iCs/>
          <w:lang w:val="en-US" w:eastAsia="zh-CN"/>
        </w:rPr>
        <w:t>ESPS Manuscript NO: 12821</w:t>
      </w:r>
    </w:p>
    <w:p w14:paraId="33BD12A0" w14:textId="6FF350FA" w:rsidR="003800FA" w:rsidRPr="007B635B" w:rsidRDefault="003800FA" w:rsidP="007B635B">
      <w:pPr>
        <w:spacing w:after="0" w:line="360" w:lineRule="auto"/>
        <w:jc w:val="both"/>
        <w:rPr>
          <w:rFonts w:ascii="Book Antiqua" w:hAnsi="Book Antiqua" w:cs="Verdana"/>
          <w:b/>
          <w:iCs/>
          <w:lang w:val="en-US" w:eastAsia="zh-CN"/>
        </w:rPr>
      </w:pPr>
      <w:r w:rsidRPr="007B635B">
        <w:rPr>
          <w:rFonts w:ascii="Book Antiqua" w:hAnsi="Book Antiqua" w:cs="Verdana"/>
          <w:b/>
          <w:iCs/>
          <w:lang w:val="en-US" w:eastAsia="zh-CN"/>
        </w:rPr>
        <w:t xml:space="preserve">Columns: </w:t>
      </w:r>
      <w:r w:rsidR="00E52871" w:rsidRPr="007B635B">
        <w:rPr>
          <w:rFonts w:ascii="Book Antiqua" w:hAnsi="Book Antiqua" w:cs="Verdana"/>
          <w:b/>
          <w:iCs/>
          <w:lang w:val="en-US" w:eastAsia="zh-CN"/>
        </w:rPr>
        <w:t>MINIREVIEWS</w:t>
      </w:r>
    </w:p>
    <w:p w14:paraId="7F01A295" w14:textId="77777777" w:rsidR="003800FA" w:rsidRPr="007B635B" w:rsidRDefault="003800FA" w:rsidP="007B635B">
      <w:pPr>
        <w:spacing w:after="0" w:line="360" w:lineRule="auto"/>
        <w:jc w:val="both"/>
        <w:rPr>
          <w:rFonts w:ascii="Book Antiqua" w:hAnsi="Book Antiqua" w:cs="Verdana"/>
          <w:b/>
          <w:iCs/>
          <w:lang w:val="en-US" w:eastAsia="zh-CN"/>
        </w:rPr>
      </w:pPr>
    </w:p>
    <w:p w14:paraId="719DD7C5" w14:textId="324F011E" w:rsidR="00314412" w:rsidRPr="007B635B" w:rsidRDefault="00314412" w:rsidP="007B635B">
      <w:pPr>
        <w:spacing w:after="0" w:line="360" w:lineRule="auto"/>
        <w:jc w:val="both"/>
        <w:rPr>
          <w:rFonts w:ascii="Book Antiqua" w:hAnsi="Book Antiqua"/>
          <w:b/>
          <w:lang w:val="en-US"/>
        </w:rPr>
      </w:pPr>
      <w:proofErr w:type="spellStart"/>
      <w:r w:rsidRPr="007B635B">
        <w:rPr>
          <w:rFonts w:ascii="Book Antiqua" w:hAnsi="Book Antiqua" w:cs="Verdana"/>
          <w:b/>
          <w:iCs/>
          <w:lang w:val="en-US"/>
        </w:rPr>
        <w:t>Pharmacogenetics</w:t>
      </w:r>
      <w:proofErr w:type="spellEnd"/>
      <w:r w:rsidRPr="007B635B">
        <w:rPr>
          <w:rFonts w:ascii="Book Antiqua" w:hAnsi="Book Antiqua"/>
          <w:b/>
          <w:lang w:val="en-US"/>
        </w:rPr>
        <w:t xml:space="preserve"> of type 2 diabetes mellitus</w:t>
      </w:r>
      <w:r w:rsidRPr="007B635B">
        <w:rPr>
          <w:rFonts w:ascii="Book Antiqua" w:hAnsi="Book Antiqua" w:cs="Verdana"/>
          <w:b/>
          <w:iCs/>
          <w:lang w:val="en-US"/>
        </w:rPr>
        <w:t xml:space="preserve">: </w:t>
      </w:r>
      <w:r w:rsidR="00E52871" w:rsidRPr="007B635B">
        <w:rPr>
          <w:rFonts w:ascii="Book Antiqua" w:hAnsi="Book Antiqua" w:cs="Verdana"/>
          <w:b/>
          <w:iCs/>
          <w:lang w:val="en-US"/>
        </w:rPr>
        <w:t xml:space="preserve">An </w:t>
      </w:r>
      <w:r w:rsidRPr="007B635B">
        <w:rPr>
          <w:rFonts w:ascii="Book Antiqua" w:hAnsi="Book Antiqua" w:cs="Verdana"/>
          <w:b/>
          <w:iCs/>
          <w:lang w:val="en-US"/>
        </w:rPr>
        <w:t>example of success in clinical and translational medicine</w:t>
      </w:r>
    </w:p>
    <w:p w14:paraId="22CDE40A" w14:textId="77777777" w:rsidR="00146B50" w:rsidRPr="007B635B" w:rsidRDefault="00146B50" w:rsidP="007B635B">
      <w:pPr>
        <w:spacing w:after="0" w:line="360" w:lineRule="auto"/>
        <w:jc w:val="both"/>
        <w:rPr>
          <w:rFonts w:ascii="Book Antiqua" w:hAnsi="Book Antiqua"/>
          <w:lang w:val="en-US" w:eastAsia="zh-CN"/>
        </w:rPr>
      </w:pPr>
    </w:p>
    <w:p w14:paraId="097B8936" w14:textId="36C9F7D1" w:rsidR="00E52871" w:rsidRPr="007B635B" w:rsidRDefault="00E52871" w:rsidP="007B635B">
      <w:pPr>
        <w:widowControl w:val="0"/>
        <w:autoSpaceDE w:val="0"/>
        <w:autoSpaceDN w:val="0"/>
        <w:adjustRightInd w:val="0"/>
        <w:spacing w:after="0" w:line="360" w:lineRule="auto"/>
        <w:jc w:val="both"/>
        <w:rPr>
          <w:rFonts w:ascii="Book Antiqua" w:hAnsi="Book Antiqua"/>
          <w:spacing w:val="-4"/>
        </w:rPr>
      </w:pPr>
      <w:proofErr w:type="spellStart"/>
      <w:r w:rsidRPr="007B635B">
        <w:rPr>
          <w:rFonts w:ascii="Book Antiqua" w:hAnsi="Book Antiqua"/>
          <w:lang w:val="en-US"/>
        </w:rPr>
        <w:t>Brunetti</w:t>
      </w:r>
      <w:proofErr w:type="spellEnd"/>
      <w:r w:rsidRPr="007B635B">
        <w:rPr>
          <w:rFonts w:ascii="Book Antiqua" w:hAnsi="Book Antiqua"/>
        </w:rPr>
        <w:t xml:space="preserve"> </w:t>
      </w:r>
      <w:r w:rsidRPr="007B635B">
        <w:rPr>
          <w:rFonts w:ascii="Book Antiqua" w:hAnsi="Book Antiqua"/>
          <w:lang w:eastAsia="zh-CN"/>
        </w:rPr>
        <w:t xml:space="preserve">A </w:t>
      </w:r>
      <w:r w:rsidRPr="007B635B">
        <w:rPr>
          <w:rFonts w:ascii="Book Antiqua" w:hAnsi="Book Antiqua"/>
          <w:i/>
          <w:lang w:eastAsia="zh-CN"/>
        </w:rPr>
        <w:t>et al</w:t>
      </w:r>
      <w:r w:rsidRPr="007B635B">
        <w:rPr>
          <w:rFonts w:ascii="Book Antiqua" w:hAnsi="Book Antiqua"/>
          <w:lang w:eastAsia="zh-CN"/>
        </w:rPr>
        <w:t xml:space="preserve">. </w:t>
      </w:r>
      <w:r w:rsidRPr="007B635B">
        <w:rPr>
          <w:rFonts w:ascii="Book Antiqua" w:hAnsi="Book Antiqua"/>
        </w:rPr>
        <w:t>Pharmaco</w:t>
      </w:r>
      <w:r w:rsidRPr="007B635B">
        <w:rPr>
          <w:rFonts w:ascii="Book Antiqua" w:eastAsia="Myriad Pro" w:hAnsi="Book Antiqua"/>
          <w:bCs/>
          <w:spacing w:val="-4"/>
        </w:rPr>
        <w:t>genetics</w:t>
      </w:r>
      <w:r w:rsidRPr="007B635B">
        <w:rPr>
          <w:rFonts w:ascii="Book Antiqua" w:hAnsi="Book Antiqua"/>
          <w:spacing w:val="-4"/>
        </w:rPr>
        <w:t xml:space="preserve"> of type 2 diabetes</w:t>
      </w:r>
    </w:p>
    <w:p w14:paraId="1AD571CD" w14:textId="77777777" w:rsidR="00E52871" w:rsidRPr="007B635B" w:rsidRDefault="00E52871" w:rsidP="007B635B">
      <w:pPr>
        <w:spacing w:after="0" w:line="360" w:lineRule="auto"/>
        <w:jc w:val="both"/>
        <w:rPr>
          <w:rFonts w:ascii="Book Antiqua" w:hAnsi="Book Antiqua"/>
          <w:lang w:val="en-US" w:eastAsia="zh-CN"/>
        </w:rPr>
      </w:pPr>
    </w:p>
    <w:p w14:paraId="21B6EA85" w14:textId="7728B79E" w:rsidR="005D5895" w:rsidRPr="007B635B" w:rsidRDefault="00F95B25" w:rsidP="007B635B">
      <w:pPr>
        <w:spacing w:after="0" w:line="360" w:lineRule="auto"/>
        <w:jc w:val="both"/>
        <w:rPr>
          <w:rFonts w:ascii="Book Antiqua" w:hAnsi="Book Antiqua"/>
          <w:lang w:val="en-US"/>
        </w:rPr>
      </w:pPr>
      <w:r w:rsidRPr="007B635B">
        <w:rPr>
          <w:rFonts w:ascii="Book Antiqua" w:hAnsi="Book Antiqua"/>
          <w:lang w:val="en-US"/>
        </w:rPr>
        <w:t xml:space="preserve">Antonio </w:t>
      </w:r>
      <w:proofErr w:type="spellStart"/>
      <w:r w:rsidRPr="007B635B">
        <w:rPr>
          <w:rFonts w:ascii="Book Antiqua" w:hAnsi="Book Antiqua"/>
          <w:lang w:val="en-US"/>
        </w:rPr>
        <w:t>Brunetti</w:t>
      </w:r>
      <w:proofErr w:type="spellEnd"/>
      <w:r w:rsidRPr="007B635B">
        <w:rPr>
          <w:rFonts w:ascii="Book Antiqua" w:hAnsi="Book Antiqua"/>
          <w:lang w:val="en-US"/>
        </w:rPr>
        <w:t>,</w:t>
      </w:r>
      <w:r w:rsidR="005D5895" w:rsidRPr="007B635B">
        <w:rPr>
          <w:rFonts w:ascii="Book Antiqua" w:hAnsi="Book Antiqua"/>
          <w:lang w:val="en-US"/>
        </w:rPr>
        <w:t xml:space="preserve"> </w:t>
      </w:r>
      <w:r w:rsidR="003800FA" w:rsidRPr="007B635B">
        <w:rPr>
          <w:rFonts w:ascii="Book Antiqua" w:hAnsi="Book Antiqua" w:cs="Arial"/>
          <w:lang w:val="en-US"/>
        </w:rPr>
        <w:t>Francesco S</w:t>
      </w:r>
      <w:r w:rsidR="00863B53" w:rsidRPr="007B635B">
        <w:rPr>
          <w:rFonts w:ascii="Book Antiqua" w:hAnsi="Book Antiqua" w:cs="Arial"/>
          <w:lang w:val="en-US"/>
        </w:rPr>
        <w:t xml:space="preserve"> </w:t>
      </w:r>
      <w:proofErr w:type="spellStart"/>
      <w:r w:rsidR="00863B53" w:rsidRPr="007B635B">
        <w:rPr>
          <w:rFonts w:ascii="Book Antiqua" w:hAnsi="Book Antiqua" w:cs="Arial"/>
          <w:lang w:val="en-US"/>
        </w:rPr>
        <w:t>Brunetti</w:t>
      </w:r>
      <w:proofErr w:type="spellEnd"/>
      <w:r w:rsidR="00863B53" w:rsidRPr="007B635B">
        <w:rPr>
          <w:rFonts w:ascii="Book Antiqua" w:hAnsi="Book Antiqua" w:cs="Arial"/>
          <w:lang w:val="en-US"/>
        </w:rPr>
        <w:t xml:space="preserve">, </w:t>
      </w:r>
      <w:proofErr w:type="spellStart"/>
      <w:r w:rsidR="005D5895" w:rsidRPr="007B635B">
        <w:rPr>
          <w:rFonts w:ascii="Book Antiqua" w:hAnsi="Book Antiqua"/>
          <w:lang w:val="en-US"/>
        </w:rPr>
        <w:t>Eusebio</w:t>
      </w:r>
      <w:proofErr w:type="spellEnd"/>
      <w:r w:rsidR="005D5895" w:rsidRPr="007B635B">
        <w:rPr>
          <w:rFonts w:ascii="Book Antiqua" w:hAnsi="Book Antiqua"/>
          <w:lang w:val="en-US"/>
        </w:rPr>
        <w:t xml:space="preserve"> </w:t>
      </w:r>
      <w:proofErr w:type="spellStart"/>
      <w:r w:rsidR="005D5895" w:rsidRPr="007B635B">
        <w:rPr>
          <w:rFonts w:ascii="Book Antiqua" w:hAnsi="Book Antiqua"/>
          <w:lang w:val="en-US"/>
        </w:rPr>
        <w:t>Chiefari</w:t>
      </w:r>
      <w:proofErr w:type="spellEnd"/>
    </w:p>
    <w:p w14:paraId="69C3927D" w14:textId="77777777" w:rsidR="00817B07" w:rsidRPr="007B635B" w:rsidRDefault="00817B07" w:rsidP="007B635B">
      <w:pPr>
        <w:spacing w:after="0" w:line="360" w:lineRule="auto"/>
        <w:jc w:val="both"/>
        <w:rPr>
          <w:rFonts w:ascii="Book Antiqua" w:hAnsi="Book Antiqua"/>
          <w:lang w:val="en-US" w:eastAsia="zh-CN"/>
        </w:rPr>
      </w:pPr>
    </w:p>
    <w:p w14:paraId="11E5528C" w14:textId="76CC8E3D" w:rsidR="00F95B25" w:rsidRPr="007B635B" w:rsidRDefault="00E52871" w:rsidP="007B635B">
      <w:pPr>
        <w:spacing w:after="0" w:line="360" w:lineRule="auto"/>
        <w:jc w:val="both"/>
        <w:rPr>
          <w:rFonts w:ascii="Book Antiqua" w:hAnsi="Book Antiqua"/>
          <w:lang w:val="en-US" w:eastAsia="zh-CN"/>
        </w:rPr>
      </w:pPr>
      <w:r w:rsidRPr="007B635B">
        <w:rPr>
          <w:rFonts w:ascii="Book Antiqua" w:hAnsi="Book Antiqua"/>
          <w:b/>
          <w:lang w:val="en-US"/>
        </w:rPr>
        <w:t xml:space="preserve">Antonio </w:t>
      </w:r>
      <w:proofErr w:type="spellStart"/>
      <w:r w:rsidRPr="007B635B">
        <w:rPr>
          <w:rFonts w:ascii="Book Antiqua" w:hAnsi="Book Antiqua"/>
          <w:b/>
          <w:lang w:val="en-US"/>
        </w:rPr>
        <w:t>Brunetti</w:t>
      </w:r>
      <w:proofErr w:type="spellEnd"/>
      <w:r w:rsidRPr="007B635B">
        <w:rPr>
          <w:rFonts w:ascii="Book Antiqua" w:hAnsi="Book Antiqua"/>
          <w:b/>
          <w:lang w:val="en-US"/>
        </w:rPr>
        <w:t xml:space="preserve">, </w:t>
      </w:r>
      <w:r w:rsidRPr="007B635B">
        <w:rPr>
          <w:rFonts w:ascii="Book Antiqua" w:hAnsi="Book Antiqua" w:cs="Arial"/>
          <w:b/>
          <w:lang w:val="en-US"/>
        </w:rPr>
        <w:t xml:space="preserve">Francesco S </w:t>
      </w:r>
      <w:proofErr w:type="spellStart"/>
      <w:r w:rsidRPr="007B635B">
        <w:rPr>
          <w:rFonts w:ascii="Book Antiqua" w:hAnsi="Book Antiqua" w:cs="Arial"/>
          <w:b/>
          <w:lang w:val="en-US"/>
        </w:rPr>
        <w:t>Brunetti</w:t>
      </w:r>
      <w:proofErr w:type="spellEnd"/>
      <w:r w:rsidRPr="007B635B">
        <w:rPr>
          <w:rFonts w:ascii="Book Antiqua" w:hAnsi="Book Antiqua" w:cs="Arial"/>
          <w:b/>
          <w:lang w:val="en-US"/>
        </w:rPr>
        <w:t xml:space="preserve">, </w:t>
      </w:r>
      <w:proofErr w:type="spellStart"/>
      <w:r w:rsidRPr="007B635B">
        <w:rPr>
          <w:rFonts w:ascii="Book Antiqua" w:hAnsi="Book Antiqua"/>
          <w:b/>
          <w:lang w:val="en-US"/>
        </w:rPr>
        <w:t>Eusebio</w:t>
      </w:r>
      <w:proofErr w:type="spellEnd"/>
      <w:r w:rsidRPr="007B635B">
        <w:rPr>
          <w:rFonts w:ascii="Book Antiqua" w:hAnsi="Book Antiqua"/>
          <w:b/>
          <w:lang w:val="en-US"/>
        </w:rPr>
        <w:t xml:space="preserve"> </w:t>
      </w:r>
      <w:proofErr w:type="spellStart"/>
      <w:r w:rsidRPr="007B635B">
        <w:rPr>
          <w:rFonts w:ascii="Book Antiqua" w:hAnsi="Book Antiqua"/>
          <w:b/>
          <w:lang w:val="en-US"/>
        </w:rPr>
        <w:t>Chiefari</w:t>
      </w:r>
      <w:proofErr w:type="spellEnd"/>
      <w:r w:rsidRPr="007B635B">
        <w:rPr>
          <w:rFonts w:ascii="Book Antiqua" w:hAnsi="Book Antiqua"/>
          <w:b/>
          <w:lang w:val="en-US" w:eastAsia="zh-CN"/>
        </w:rPr>
        <w:t>,</w:t>
      </w:r>
      <w:r w:rsidRPr="007B635B">
        <w:rPr>
          <w:rFonts w:ascii="Book Antiqua" w:hAnsi="Book Antiqua"/>
          <w:lang w:val="en-US" w:eastAsia="zh-CN"/>
        </w:rPr>
        <w:t xml:space="preserve"> </w:t>
      </w:r>
      <w:r w:rsidR="00F95B25" w:rsidRPr="007B635B">
        <w:rPr>
          <w:rFonts w:ascii="Book Antiqua" w:hAnsi="Book Antiqua"/>
        </w:rPr>
        <w:t>Dep</w:t>
      </w:r>
      <w:r w:rsidRPr="007B635B">
        <w:rPr>
          <w:rFonts w:ascii="Book Antiqua" w:hAnsi="Book Antiqua"/>
          <w:lang w:eastAsia="zh-CN"/>
        </w:rPr>
        <w:t>artment of</w:t>
      </w:r>
      <w:r w:rsidR="00F95B25" w:rsidRPr="007B635B">
        <w:rPr>
          <w:rFonts w:ascii="Book Antiqua" w:hAnsi="Book Antiqua"/>
        </w:rPr>
        <w:t xml:space="preserve"> of Health Sciences, University “Magna Græcia” of Catanzaro, </w:t>
      </w:r>
      <w:r w:rsidRPr="007B635B">
        <w:rPr>
          <w:rFonts w:ascii="Book Antiqua" w:hAnsi="Book Antiqua"/>
        </w:rPr>
        <w:t>88100 Catanzaro, Italy</w:t>
      </w:r>
    </w:p>
    <w:p w14:paraId="0F83E7AA" w14:textId="77777777" w:rsidR="00863B53" w:rsidRPr="007B635B" w:rsidRDefault="00863B53" w:rsidP="007B635B">
      <w:pPr>
        <w:spacing w:after="0" w:line="360" w:lineRule="auto"/>
        <w:jc w:val="both"/>
        <w:rPr>
          <w:rFonts w:ascii="Book Antiqua" w:hAnsi="Book Antiqua"/>
        </w:rPr>
      </w:pPr>
    </w:p>
    <w:p w14:paraId="525B226C" w14:textId="55EE2780" w:rsidR="00863B53" w:rsidRPr="007B635B" w:rsidRDefault="00E52871" w:rsidP="007B635B">
      <w:pPr>
        <w:widowControl w:val="0"/>
        <w:autoSpaceDE w:val="0"/>
        <w:autoSpaceDN w:val="0"/>
        <w:adjustRightInd w:val="0"/>
        <w:spacing w:after="0" w:line="360" w:lineRule="auto"/>
        <w:jc w:val="both"/>
        <w:rPr>
          <w:rFonts w:ascii="Book Antiqua" w:hAnsi="Book Antiqua" w:cs="Times New Roman"/>
          <w:lang w:val="en-US" w:eastAsia="zh-CN"/>
        </w:rPr>
      </w:pPr>
      <w:r w:rsidRPr="007B635B">
        <w:rPr>
          <w:rFonts w:ascii="Book Antiqua" w:hAnsi="Book Antiqua"/>
          <w:b/>
          <w:lang w:val="en-US"/>
        </w:rPr>
        <w:t xml:space="preserve">Antonio </w:t>
      </w:r>
      <w:proofErr w:type="spellStart"/>
      <w:r w:rsidRPr="007B635B">
        <w:rPr>
          <w:rFonts w:ascii="Book Antiqua" w:hAnsi="Book Antiqua"/>
          <w:b/>
          <w:lang w:val="en-US"/>
        </w:rPr>
        <w:t>Brunetti</w:t>
      </w:r>
      <w:proofErr w:type="spellEnd"/>
      <w:r w:rsidRPr="007B635B">
        <w:rPr>
          <w:rFonts w:ascii="Book Antiqua" w:hAnsi="Book Antiqua"/>
          <w:b/>
          <w:lang w:val="en-US"/>
        </w:rPr>
        <w:t xml:space="preserve">, </w:t>
      </w:r>
      <w:r w:rsidRPr="007B635B">
        <w:rPr>
          <w:rFonts w:ascii="Book Antiqua" w:hAnsi="Book Antiqua" w:cs="Arial"/>
          <w:b/>
          <w:lang w:val="en-US"/>
        </w:rPr>
        <w:t xml:space="preserve">Francesco S </w:t>
      </w:r>
      <w:proofErr w:type="spellStart"/>
      <w:r w:rsidRPr="007B635B">
        <w:rPr>
          <w:rFonts w:ascii="Book Antiqua" w:hAnsi="Book Antiqua" w:cs="Arial"/>
          <w:b/>
          <w:lang w:val="en-US"/>
        </w:rPr>
        <w:t>Brunetti</w:t>
      </w:r>
      <w:proofErr w:type="spellEnd"/>
      <w:r w:rsidRPr="007B635B">
        <w:rPr>
          <w:rFonts w:ascii="Book Antiqua" w:hAnsi="Book Antiqua" w:cs="Arial"/>
          <w:b/>
          <w:lang w:val="en-US"/>
        </w:rPr>
        <w:t xml:space="preserve">, </w:t>
      </w:r>
      <w:proofErr w:type="spellStart"/>
      <w:r w:rsidRPr="007B635B">
        <w:rPr>
          <w:rFonts w:ascii="Book Antiqua" w:hAnsi="Book Antiqua"/>
          <w:b/>
          <w:lang w:val="en-US"/>
        </w:rPr>
        <w:t>Eusebio</w:t>
      </w:r>
      <w:proofErr w:type="spellEnd"/>
      <w:r w:rsidRPr="007B635B">
        <w:rPr>
          <w:rFonts w:ascii="Book Antiqua" w:hAnsi="Book Antiqua"/>
          <w:b/>
          <w:lang w:val="en-US"/>
        </w:rPr>
        <w:t xml:space="preserve"> </w:t>
      </w:r>
      <w:proofErr w:type="spellStart"/>
      <w:r w:rsidRPr="007B635B">
        <w:rPr>
          <w:rFonts w:ascii="Book Antiqua" w:hAnsi="Book Antiqua"/>
          <w:b/>
          <w:lang w:val="en-US"/>
        </w:rPr>
        <w:t>Chiefari</w:t>
      </w:r>
      <w:proofErr w:type="spellEnd"/>
      <w:r w:rsidRPr="007B635B">
        <w:rPr>
          <w:rFonts w:ascii="Book Antiqua" w:hAnsi="Book Antiqua"/>
          <w:b/>
          <w:lang w:val="en-US" w:eastAsia="zh-CN"/>
        </w:rPr>
        <w:t>,</w:t>
      </w:r>
      <w:r w:rsidRPr="007B635B">
        <w:rPr>
          <w:rFonts w:ascii="Book Antiqua" w:hAnsi="Book Antiqua"/>
          <w:lang w:val="en-US" w:eastAsia="zh-CN"/>
        </w:rPr>
        <w:t xml:space="preserve"> </w:t>
      </w:r>
      <w:r w:rsidRPr="007B635B">
        <w:rPr>
          <w:rFonts w:ascii="Book Antiqua" w:hAnsi="Book Antiqua"/>
        </w:rPr>
        <w:t>Dep</w:t>
      </w:r>
      <w:r w:rsidRPr="007B635B">
        <w:rPr>
          <w:rFonts w:ascii="Book Antiqua" w:hAnsi="Book Antiqua"/>
          <w:lang w:eastAsia="zh-CN"/>
        </w:rPr>
        <w:t>artment</w:t>
      </w:r>
      <w:r w:rsidR="00863B53" w:rsidRPr="007B635B">
        <w:rPr>
          <w:rFonts w:ascii="Book Antiqua" w:hAnsi="Book Antiqua" w:cs="Times New Roman"/>
          <w:lang w:val="en-US"/>
        </w:rPr>
        <w:t xml:space="preserve"> of Medical and Surgical Sciences,</w:t>
      </w:r>
      <w:r w:rsidR="00DA125C" w:rsidRPr="007B635B">
        <w:rPr>
          <w:rFonts w:ascii="Book Antiqua" w:hAnsi="Book Antiqua" w:cs="Times New Roman"/>
          <w:lang w:val="en-US"/>
        </w:rPr>
        <w:t xml:space="preserve"> </w:t>
      </w:r>
      <w:r w:rsidR="00863B53" w:rsidRPr="007B635B">
        <w:rPr>
          <w:rFonts w:ascii="Book Antiqua" w:hAnsi="Book Antiqua" w:cs="Times New Roman"/>
          <w:lang w:val="en-US"/>
        </w:rPr>
        <w:t>University ‘‘</w:t>
      </w:r>
      <w:r w:rsidR="009A3B2E" w:rsidRPr="007B635B">
        <w:rPr>
          <w:rFonts w:ascii="Book Antiqua" w:hAnsi="Book Antiqua" w:cs="Times New Roman"/>
          <w:lang w:val="en-US"/>
        </w:rPr>
        <w:t xml:space="preserve">Magna </w:t>
      </w:r>
      <w:proofErr w:type="spellStart"/>
      <w:r w:rsidR="009A3B2E" w:rsidRPr="007B635B">
        <w:rPr>
          <w:rFonts w:ascii="Book Antiqua" w:hAnsi="Book Antiqua" w:cs="Times New Roman"/>
          <w:lang w:val="en-US"/>
        </w:rPr>
        <w:t>Græcia</w:t>
      </w:r>
      <w:proofErr w:type="spellEnd"/>
      <w:r w:rsidR="009A3B2E" w:rsidRPr="007B635B">
        <w:rPr>
          <w:rFonts w:ascii="Book Antiqua" w:hAnsi="Book Antiqua" w:cs="Times New Roman"/>
          <w:lang w:val="en-US"/>
        </w:rPr>
        <w:t xml:space="preserve">’’ of Catanzaro, 88100 </w:t>
      </w:r>
      <w:r w:rsidR="00863B53" w:rsidRPr="007B635B">
        <w:rPr>
          <w:rFonts w:ascii="Book Antiqua" w:hAnsi="Book Antiqua" w:cs="Times New Roman"/>
          <w:lang w:val="en-US"/>
        </w:rPr>
        <w:t>Catanzaro, Italy</w:t>
      </w:r>
    </w:p>
    <w:p w14:paraId="0443E68D" w14:textId="77777777" w:rsidR="00817B07" w:rsidRPr="007B635B" w:rsidRDefault="00817B07" w:rsidP="007B635B">
      <w:pPr>
        <w:spacing w:after="0" w:line="360" w:lineRule="auto"/>
        <w:jc w:val="both"/>
        <w:rPr>
          <w:rFonts w:ascii="Book Antiqua" w:hAnsi="Book Antiqua"/>
          <w:lang w:eastAsia="zh-CN"/>
        </w:rPr>
      </w:pPr>
    </w:p>
    <w:p w14:paraId="0457BDFD" w14:textId="389CC403" w:rsidR="00F95B25" w:rsidRPr="007B635B" w:rsidRDefault="00F95B25" w:rsidP="007B635B">
      <w:pPr>
        <w:widowControl w:val="0"/>
        <w:autoSpaceDE w:val="0"/>
        <w:autoSpaceDN w:val="0"/>
        <w:adjustRightInd w:val="0"/>
        <w:spacing w:after="0" w:line="360" w:lineRule="auto"/>
        <w:jc w:val="both"/>
        <w:rPr>
          <w:rFonts w:ascii="Book Antiqua" w:hAnsi="Book Antiqua"/>
        </w:rPr>
      </w:pPr>
      <w:r w:rsidRPr="007B635B">
        <w:rPr>
          <w:rFonts w:ascii="Book Antiqua" w:hAnsi="Book Antiqua"/>
          <w:b/>
        </w:rPr>
        <w:t>Author contributions:</w:t>
      </w:r>
      <w:r w:rsidRPr="007B635B">
        <w:rPr>
          <w:rFonts w:ascii="Book Antiqua" w:hAnsi="Book Antiqua"/>
        </w:rPr>
        <w:t xml:space="preserve"> Brunetti A wrote </w:t>
      </w:r>
      <w:r w:rsidR="001D4B72" w:rsidRPr="007B635B">
        <w:rPr>
          <w:rFonts w:ascii="Book Antiqua" w:hAnsi="Book Antiqua"/>
        </w:rPr>
        <w:t xml:space="preserve">and edited </w:t>
      </w:r>
      <w:r w:rsidRPr="007B635B">
        <w:rPr>
          <w:rFonts w:ascii="Book Antiqua" w:hAnsi="Book Antiqua"/>
        </w:rPr>
        <w:t>the review</w:t>
      </w:r>
      <w:r w:rsidR="00DA125C" w:rsidRPr="007B635B">
        <w:rPr>
          <w:rFonts w:ascii="Book Antiqua" w:hAnsi="Book Antiqua"/>
        </w:rPr>
        <w:t>;</w:t>
      </w:r>
      <w:r w:rsidR="009373F1" w:rsidRPr="007B635B">
        <w:rPr>
          <w:rFonts w:ascii="Book Antiqua" w:hAnsi="Book Antiqua"/>
          <w:lang w:val="en-US"/>
        </w:rPr>
        <w:t xml:space="preserve"> </w:t>
      </w:r>
      <w:proofErr w:type="spellStart"/>
      <w:r w:rsidR="009373F1" w:rsidRPr="007B635B">
        <w:rPr>
          <w:rFonts w:ascii="Book Antiqua" w:hAnsi="Book Antiqua" w:cs="Arial"/>
          <w:lang w:val="en-US"/>
        </w:rPr>
        <w:t>Brunetti</w:t>
      </w:r>
      <w:proofErr w:type="spellEnd"/>
      <w:r w:rsidR="00DA125C" w:rsidRPr="007B635B">
        <w:rPr>
          <w:rFonts w:ascii="Book Antiqua" w:hAnsi="Book Antiqua" w:cs="Arial"/>
          <w:lang w:val="en-US"/>
        </w:rPr>
        <w:t xml:space="preserve"> FS</w:t>
      </w:r>
      <w:r w:rsidR="009373F1" w:rsidRPr="007B635B">
        <w:rPr>
          <w:rFonts w:ascii="Book Antiqua" w:hAnsi="Book Antiqua"/>
          <w:lang w:val="en-US"/>
        </w:rPr>
        <w:t xml:space="preserve"> </w:t>
      </w:r>
      <w:r w:rsidR="00ED57CA" w:rsidRPr="007B635B">
        <w:rPr>
          <w:rFonts w:ascii="Book Antiqua" w:hAnsi="Book Antiqua"/>
          <w:lang w:val="en-US"/>
        </w:rPr>
        <w:t xml:space="preserve">contributed to </w:t>
      </w:r>
      <w:r w:rsidR="009A3B2E" w:rsidRPr="007B635B">
        <w:rPr>
          <w:rFonts w:ascii="Book Antiqua" w:hAnsi="Book Antiqua" w:cs="Arial"/>
          <w:bCs/>
          <w:lang w:val="en-US"/>
        </w:rPr>
        <w:t>editing</w:t>
      </w:r>
      <w:r w:rsidR="00ED57CA" w:rsidRPr="007B635B">
        <w:rPr>
          <w:rFonts w:ascii="Book Antiqua" w:hAnsi="Book Antiqua" w:cs="Arial"/>
          <w:lang w:val="en-US"/>
        </w:rPr>
        <w:t xml:space="preserve"> of the final draft</w:t>
      </w:r>
      <w:r w:rsidR="009A3B2E" w:rsidRPr="007B635B">
        <w:rPr>
          <w:rFonts w:ascii="Book Antiqua" w:hAnsi="Book Antiqua" w:cs="Arial"/>
          <w:lang w:val="en-US"/>
        </w:rPr>
        <w:t xml:space="preserve"> </w:t>
      </w:r>
      <w:r w:rsidR="009A3B2E" w:rsidRPr="007B635B">
        <w:rPr>
          <w:rFonts w:ascii="Book Antiqua" w:hAnsi="Book Antiqua" w:cs="Arial"/>
          <w:bCs/>
          <w:lang w:val="en-US"/>
        </w:rPr>
        <w:t>of the manuscript</w:t>
      </w:r>
      <w:r w:rsidR="00ED57CA" w:rsidRPr="007B635B">
        <w:rPr>
          <w:rFonts w:ascii="Book Antiqua" w:hAnsi="Book Antiqua" w:cs="Arial"/>
          <w:lang w:val="en-US"/>
        </w:rPr>
        <w:t xml:space="preserve">; </w:t>
      </w:r>
      <w:r w:rsidRPr="007B635B">
        <w:rPr>
          <w:rFonts w:ascii="Book Antiqua" w:hAnsi="Book Antiqua"/>
        </w:rPr>
        <w:t xml:space="preserve">Chiefari E </w:t>
      </w:r>
      <w:r w:rsidRPr="007B635B">
        <w:rPr>
          <w:rFonts w:ascii="Book Antiqua" w:hAnsi="Book Antiqua" w:cs="Àªµ'68ˇøŒ‚≈'1"/>
        </w:rPr>
        <w:t>contributed to writ</w:t>
      </w:r>
      <w:r w:rsidR="00EE18E2" w:rsidRPr="007B635B">
        <w:rPr>
          <w:rFonts w:ascii="Book Antiqua" w:hAnsi="Book Antiqua" w:cs="Àªµ'68ˇøŒ‚≈'1"/>
        </w:rPr>
        <w:t>e</w:t>
      </w:r>
      <w:r w:rsidRPr="007B635B">
        <w:rPr>
          <w:rFonts w:ascii="Book Antiqua" w:hAnsi="Book Antiqua"/>
        </w:rPr>
        <w:t xml:space="preserve"> </w:t>
      </w:r>
      <w:r w:rsidR="003970B3" w:rsidRPr="007B635B">
        <w:rPr>
          <w:rFonts w:ascii="Book Antiqua" w:hAnsi="Book Antiqua"/>
          <w:lang w:val="en-US"/>
        </w:rPr>
        <w:t xml:space="preserve">the manuscript and </w:t>
      </w:r>
      <w:r w:rsidR="00EE18E2" w:rsidRPr="007B635B">
        <w:rPr>
          <w:rFonts w:ascii="Book Antiqua" w:hAnsi="Book Antiqua" w:cs="Arial"/>
          <w:lang w:val="en-US"/>
        </w:rPr>
        <w:t>drew the</w:t>
      </w:r>
      <w:r w:rsidR="003970B3" w:rsidRPr="007B635B">
        <w:rPr>
          <w:rFonts w:ascii="Book Antiqua" w:hAnsi="Book Antiqua"/>
          <w:lang w:val="en-US"/>
        </w:rPr>
        <w:t xml:space="preserve"> figures.</w:t>
      </w:r>
    </w:p>
    <w:p w14:paraId="7C7CB078" w14:textId="77777777" w:rsidR="00F95B25" w:rsidRPr="007B635B" w:rsidRDefault="00F95B25" w:rsidP="007B635B">
      <w:pPr>
        <w:widowControl w:val="0"/>
        <w:autoSpaceDE w:val="0"/>
        <w:autoSpaceDN w:val="0"/>
        <w:adjustRightInd w:val="0"/>
        <w:spacing w:after="0" w:line="360" w:lineRule="auto"/>
        <w:jc w:val="both"/>
        <w:rPr>
          <w:rFonts w:ascii="Book Antiqua" w:hAnsi="Book Antiqua"/>
        </w:rPr>
      </w:pPr>
    </w:p>
    <w:p w14:paraId="1BEAA8ED" w14:textId="0D06A848" w:rsidR="00E52871" w:rsidRPr="007B635B" w:rsidRDefault="00F95B25" w:rsidP="007B635B">
      <w:pPr>
        <w:widowControl w:val="0"/>
        <w:autoSpaceDE w:val="0"/>
        <w:autoSpaceDN w:val="0"/>
        <w:adjustRightInd w:val="0"/>
        <w:spacing w:after="0" w:line="360" w:lineRule="auto"/>
        <w:jc w:val="both"/>
        <w:rPr>
          <w:rFonts w:ascii="Book Antiqua" w:hAnsi="Book Antiqua"/>
          <w:lang w:eastAsia="zh-CN"/>
        </w:rPr>
      </w:pPr>
      <w:r w:rsidRPr="007B635B">
        <w:rPr>
          <w:rFonts w:ascii="Book Antiqua" w:hAnsi="Book Antiqua"/>
          <w:b/>
        </w:rPr>
        <w:t>Correspondence to:</w:t>
      </w:r>
      <w:r w:rsidRPr="007B635B">
        <w:rPr>
          <w:rFonts w:ascii="Book Antiqua" w:hAnsi="Book Antiqua"/>
        </w:rPr>
        <w:t xml:space="preserve"> </w:t>
      </w:r>
      <w:r w:rsidR="00E52871" w:rsidRPr="007B635B">
        <w:rPr>
          <w:rFonts w:ascii="Book Antiqua" w:hAnsi="Book Antiqua"/>
          <w:b/>
          <w:lang w:val="en-US"/>
        </w:rPr>
        <w:t xml:space="preserve">Antonio </w:t>
      </w:r>
      <w:proofErr w:type="spellStart"/>
      <w:r w:rsidR="00E52871" w:rsidRPr="007B635B">
        <w:rPr>
          <w:rFonts w:ascii="Book Antiqua" w:hAnsi="Book Antiqua"/>
          <w:b/>
          <w:lang w:val="en-US"/>
        </w:rPr>
        <w:t>Brunetti</w:t>
      </w:r>
      <w:proofErr w:type="spellEnd"/>
      <w:r w:rsidR="00E52871" w:rsidRPr="007B635B">
        <w:rPr>
          <w:rFonts w:ascii="Book Antiqua" w:hAnsi="Book Antiqua"/>
          <w:b/>
          <w:lang w:val="en-US"/>
        </w:rPr>
        <w:t>,</w:t>
      </w:r>
      <w:r w:rsidR="004450AE" w:rsidRPr="007B635B">
        <w:rPr>
          <w:rFonts w:ascii="Book Antiqua" w:hAnsi="Book Antiqua"/>
          <w:b/>
          <w:lang w:val="en-US" w:eastAsia="zh-CN"/>
        </w:rPr>
        <w:t xml:space="preserve"> </w:t>
      </w:r>
      <w:r w:rsidR="001D4B72" w:rsidRPr="007B635B">
        <w:rPr>
          <w:rFonts w:ascii="Book Antiqua" w:hAnsi="Book Antiqua"/>
          <w:b/>
        </w:rPr>
        <w:t>Prof</w:t>
      </w:r>
      <w:r w:rsidR="00272197">
        <w:rPr>
          <w:rFonts w:ascii="Book Antiqua" w:hAnsi="Book Antiqua" w:hint="eastAsia"/>
          <w:b/>
          <w:lang w:eastAsia="zh-CN"/>
        </w:rPr>
        <w:t>essor</w:t>
      </w:r>
      <w:r w:rsidR="00E52871" w:rsidRPr="007B635B">
        <w:rPr>
          <w:rFonts w:ascii="Book Antiqua" w:hAnsi="Book Antiqua"/>
          <w:b/>
          <w:lang w:eastAsia="zh-CN"/>
        </w:rPr>
        <w:t>,</w:t>
      </w:r>
      <w:r w:rsidRPr="007B635B">
        <w:rPr>
          <w:rFonts w:ascii="Book Antiqua" w:hAnsi="Book Antiqua"/>
        </w:rPr>
        <w:t xml:space="preserve"> </w:t>
      </w:r>
      <w:r w:rsidR="004450AE" w:rsidRPr="007B635B">
        <w:rPr>
          <w:rFonts w:ascii="Book Antiqua" w:hAnsi="Book Antiqua"/>
        </w:rPr>
        <w:t>Dep</w:t>
      </w:r>
      <w:r w:rsidR="004450AE" w:rsidRPr="007B635B">
        <w:rPr>
          <w:rFonts w:ascii="Book Antiqua" w:hAnsi="Book Antiqua"/>
          <w:lang w:eastAsia="zh-CN"/>
        </w:rPr>
        <w:t>artment of</w:t>
      </w:r>
      <w:r w:rsidR="004450AE" w:rsidRPr="007B635B">
        <w:rPr>
          <w:rFonts w:ascii="Book Antiqua" w:hAnsi="Book Antiqua"/>
        </w:rPr>
        <w:t xml:space="preserve"> of Health Sciences</w:t>
      </w:r>
      <w:r w:rsidRPr="007B635B">
        <w:rPr>
          <w:rFonts w:ascii="Book Antiqua" w:hAnsi="Book Antiqua"/>
        </w:rPr>
        <w:t>, University</w:t>
      </w:r>
      <w:r w:rsidR="001D4B72" w:rsidRPr="007B635B">
        <w:rPr>
          <w:rFonts w:ascii="Book Antiqua" w:hAnsi="Book Antiqua"/>
        </w:rPr>
        <w:t xml:space="preserve"> “Magna Græcia” of Catanzaro, V.le</w:t>
      </w:r>
      <w:r w:rsidRPr="007B635B">
        <w:rPr>
          <w:rFonts w:ascii="Book Antiqua" w:hAnsi="Book Antiqua"/>
        </w:rPr>
        <w:t xml:space="preserve"> Europa (Loc</w:t>
      </w:r>
      <w:r w:rsidR="001D4B72" w:rsidRPr="007B635B">
        <w:rPr>
          <w:rFonts w:ascii="Book Antiqua" w:hAnsi="Book Antiqua"/>
        </w:rPr>
        <w:t>.</w:t>
      </w:r>
      <w:r w:rsidRPr="007B635B">
        <w:rPr>
          <w:rFonts w:ascii="Book Antiqua" w:hAnsi="Book Antiqua"/>
        </w:rPr>
        <w:t xml:space="preserve"> Germaneto), 88100 Catanzaro, Italy</w:t>
      </w:r>
      <w:r w:rsidR="001D4B72" w:rsidRPr="007B635B">
        <w:rPr>
          <w:rFonts w:ascii="Book Antiqua" w:hAnsi="Book Antiqua"/>
        </w:rPr>
        <w:t>.</w:t>
      </w:r>
      <w:r w:rsidRPr="007B635B">
        <w:rPr>
          <w:rFonts w:ascii="Book Antiqua" w:hAnsi="Book Antiqua"/>
        </w:rPr>
        <w:t xml:space="preserve"> </w:t>
      </w:r>
      <w:hyperlink r:id="rId10" w:history="1">
        <w:r w:rsidR="00E52871" w:rsidRPr="007B635B">
          <w:rPr>
            <w:rStyle w:val="Hyperlink"/>
            <w:rFonts w:ascii="Book Antiqua" w:hAnsi="Book Antiqua"/>
            <w:color w:val="auto"/>
          </w:rPr>
          <w:t>brunetti@unicz.it</w:t>
        </w:r>
      </w:hyperlink>
    </w:p>
    <w:p w14:paraId="29440BF7" w14:textId="77777777" w:rsidR="00E52871" w:rsidRPr="007B635B" w:rsidRDefault="00E52871" w:rsidP="007B635B">
      <w:pPr>
        <w:widowControl w:val="0"/>
        <w:autoSpaceDE w:val="0"/>
        <w:autoSpaceDN w:val="0"/>
        <w:adjustRightInd w:val="0"/>
        <w:spacing w:after="0" w:line="360" w:lineRule="auto"/>
        <w:jc w:val="both"/>
        <w:rPr>
          <w:rFonts w:ascii="Book Antiqua" w:hAnsi="Book Antiqua"/>
          <w:lang w:eastAsia="zh-CN"/>
        </w:rPr>
      </w:pPr>
    </w:p>
    <w:p w14:paraId="568AE74D" w14:textId="521A8863" w:rsidR="00F95B25" w:rsidRPr="007B635B" w:rsidRDefault="007B635B" w:rsidP="007B635B">
      <w:pPr>
        <w:widowControl w:val="0"/>
        <w:autoSpaceDE w:val="0"/>
        <w:autoSpaceDN w:val="0"/>
        <w:adjustRightInd w:val="0"/>
        <w:spacing w:after="0" w:line="360" w:lineRule="auto"/>
        <w:jc w:val="both"/>
        <w:rPr>
          <w:rFonts w:ascii="Book Antiqua" w:hAnsi="Book Antiqua"/>
          <w:lang w:eastAsia="zh-CN"/>
        </w:rPr>
      </w:pPr>
      <w:r>
        <w:rPr>
          <w:rFonts w:ascii="Book Antiqua" w:hAnsi="Book Antiqua"/>
          <w:b/>
        </w:rPr>
        <w:t>Telephone:</w:t>
      </w:r>
      <w:r>
        <w:rPr>
          <w:rFonts w:ascii="Book Antiqua" w:hAnsi="Book Antiqua" w:hint="eastAsia"/>
          <w:b/>
          <w:lang w:eastAsia="zh-CN"/>
        </w:rPr>
        <w:t xml:space="preserve"> </w:t>
      </w:r>
      <w:r w:rsidR="00882875" w:rsidRPr="007B635B">
        <w:rPr>
          <w:rFonts w:ascii="Book Antiqua" w:hAnsi="Book Antiqua"/>
        </w:rPr>
        <w:t>+</w:t>
      </w:r>
      <w:r w:rsidR="001D4B72" w:rsidRPr="007B635B">
        <w:rPr>
          <w:rFonts w:ascii="Book Antiqua" w:hAnsi="Book Antiqua"/>
        </w:rPr>
        <w:t>39</w:t>
      </w:r>
      <w:r w:rsidR="004450AE" w:rsidRPr="007B635B">
        <w:rPr>
          <w:rFonts w:ascii="Book Antiqua" w:hAnsi="Book Antiqua"/>
          <w:lang w:eastAsia="zh-CN"/>
        </w:rPr>
        <w:t>-</w:t>
      </w:r>
      <w:r w:rsidR="001D4B72" w:rsidRPr="007B635B">
        <w:rPr>
          <w:rFonts w:ascii="Book Antiqua" w:hAnsi="Book Antiqua"/>
        </w:rPr>
        <w:t>961</w:t>
      </w:r>
      <w:r w:rsidR="00882875" w:rsidRPr="007B635B">
        <w:rPr>
          <w:rFonts w:ascii="Book Antiqua" w:hAnsi="Book Antiqua"/>
        </w:rPr>
        <w:t>-</w:t>
      </w:r>
      <w:r w:rsidR="001D4B72" w:rsidRPr="007B635B">
        <w:rPr>
          <w:rFonts w:ascii="Book Antiqua" w:hAnsi="Book Antiqua"/>
        </w:rPr>
        <w:t>3694368</w:t>
      </w:r>
      <w:r w:rsidR="001D4B72" w:rsidRPr="007B635B">
        <w:rPr>
          <w:rFonts w:ascii="Book Antiqua" w:hAnsi="Book Antiqua"/>
          <w:b/>
        </w:rPr>
        <w:t xml:space="preserve"> </w:t>
      </w:r>
      <w:r w:rsidR="00E52871" w:rsidRPr="007B635B">
        <w:rPr>
          <w:rFonts w:ascii="Book Antiqua" w:hAnsi="Book Antiqua"/>
          <w:b/>
          <w:lang w:eastAsia="zh-CN"/>
        </w:rPr>
        <w:t xml:space="preserve">           </w:t>
      </w:r>
      <w:r w:rsidR="001D4B72" w:rsidRPr="007B635B">
        <w:rPr>
          <w:rFonts w:ascii="Book Antiqua" w:hAnsi="Book Antiqua"/>
          <w:b/>
        </w:rPr>
        <w:t xml:space="preserve">Fax: </w:t>
      </w:r>
      <w:r w:rsidR="00882875" w:rsidRPr="007B635B">
        <w:rPr>
          <w:rFonts w:ascii="Book Antiqua" w:hAnsi="Book Antiqua"/>
        </w:rPr>
        <w:t>+</w:t>
      </w:r>
      <w:r w:rsidR="001D4B72" w:rsidRPr="007B635B">
        <w:rPr>
          <w:rFonts w:ascii="Book Antiqua" w:hAnsi="Book Antiqua"/>
        </w:rPr>
        <w:t>39</w:t>
      </w:r>
      <w:r w:rsidR="004450AE" w:rsidRPr="007B635B">
        <w:rPr>
          <w:rFonts w:ascii="Book Antiqua" w:hAnsi="Book Antiqua"/>
          <w:lang w:eastAsia="zh-CN"/>
        </w:rPr>
        <w:t>-</w:t>
      </w:r>
      <w:r w:rsidR="001D4B72" w:rsidRPr="007B635B">
        <w:rPr>
          <w:rFonts w:ascii="Book Antiqua" w:hAnsi="Book Antiqua"/>
        </w:rPr>
        <w:t>961</w:t>
      </w:r>
      <w:r w:rsidR="00882875" w:rsidRPr="007B635B">
        <w:rPr>
          <w:rFonts w:ascii="Book Antiqua" w:hAnsi="Book Antiqua"/>
        </w:rPr>
        <w:t>-</w:t>
      </w:r>
      <w:r w:rsidR="00F95B25" w:rsidRPr="007B635B">
        <w:rPr>
          <w:rFonts w:ascii="Book Antiqua" w:hAnsi="Book Antiqua"/>
        </w:rPr>
        <w:t>996087</w:t>
      </w:r>
    </w:p>
    <w:p w14:paraId="4C369E2C" w14:textId="463D2E23" w:rsidR="004450AE" w:rsidRPr="007B635B" w:rsidRDefault="004450AE" w:rsidP="007B635B">
      <w:pPr>
        <w:spacing w:after="0" w:line="360" w:lineRule="auto"/>
        <w:jc w:val="both"/>
        <w:rPr>
          <w:rFonts w:ascii="Book Antiqua" w:hAnsi="Book Antiqua"/>
          <w:color w:val="000000"/>
          <w:lang w:eastAsia="zh-CN"/>
        </w:rPr>
      </w:pPr>
      <w:bookmarkStart w:id="0" w:name="OLE_LINK332"/>
      <w:bookmarkStart w:id="1" w:name="OLE_LINK381"/>
      <w:bookmarkStart w:id="2" w:name="OLE_LINK407"/>
      <w:r w:rsidRPr="007B635B">
        <w:rPr>
          <w:rFonts w:ascii="Book Antiqua" w:hAnsi="Book Antiqua"/>
          <w:b/>
          <w:color w:val="000000"/>
        </w:rPr>
        <w:t>Received:</w:t>
      </w:r>
      <w:r w:rsidRPr="007B635B">
        <w:rPr>
          <w:rFonts w:ascii="Book Antiqua" w:hAnsi="Book Antiqua"/>
          <w:b/>
          <w:color w:val="000000"/>
          <w:lang w:eastAsia="zh-CN"/>
        </w:rPr>
        <w:t xml:space="preserve"> </w:t>
      </w:r>
      <w:r w:rsidRPr="007B635B">
        <w:rPr>
          <w:rFonts w:ascii="Book Antiqua" w:hAnsi="Book Antiqua"/>
          <w:color w:val="000000"/>
          <w:lang w:eastAsia="zh-CN"/>
        </w:rPr>
        <w:t>July 27, 2014</w:t>
      </w:r>
      <w:r w:rsidRPr="007B635B">
        <w:rPr>
          <w:rFonts w:ascii="Book Antiqua" w:hAnsi="Book Antiqua"/>
          <w:b/>
          <w:color w:val="000000"/>
          <w:lang w:eastAsia="zh-CN"/>
        </w:rPr>
        <w:tab/>
      </w:r>
      <w:r w:rsidRPr="007B635B">
        <w:rPr>
          <w:rFonts w:ascii="Book Antiqua" w:hAnsi="Book Antiqua"/>
          <w:b/>
          <w:color w:val="000000"/>
          <w:lang w:eastAsia="zh-CN"/>
        </w:rPr>
        <w:tab/>
        <w:t xml:space="preserve">  </w:t>
      </w:r>
      <w:r w:rsidRPr="007B635B">
        <w:rPr>
          <w:rFonts w:ascii="Book Antiqua" w:hAnsi="Book Antiqua"/>
          <w:b/>
          <w:color w:val="000000"/>
        </w:rPr>
        <w:t xml:space="preserve">Revised: </w:t>
      </w:r>
      <w:r w:rsidRPr="007B635B">
        <w:rPr>
          <w:rFonts w:ascii="Book Antiqua" w:hAnsi="Book Antiqua"/>
          <w:color w:val="000000"/>
          <w:lang w:eastAsia="zh-CN"/>
        </w:rPr>
        <w:t>September 25, 2014</w:t>
      </w:r>
    </w:p>
    <w:p w14:paraId="41388008" w14:textId="77777777" w:rsidR="00F913ED" w:rsidRDefault="004450AE" w:rsidP="00F913ED">
      <w:pPr>
        <w:rPr>
          <w:rFonts w:ascii="Book Antiqua" w:hAnsi="Book Antiqua"/>
          <w:color w:val="000000"/>
        </w:rPr>
      </w:pPr>
      <w:r w:rsidRPr="007B635B">
        <w:rPr>
          <w:rFonts w:ascii="Book Antiqua" w:hAnsi="Book Antiqua"/>
          <w:b/>
          <w:color w:val="000000"/>
        </w:rPr>
        <w:t>Accepted:</w:t>
      </w:r>
      <w:bookmarkStart w:id="3" w:name="OLE_LINK57"/>
      <w:r w:rsidRPr="007B635B">
        <w:rPr>
          <w:rFonts w:ascii="Book Antiqua" w:hAnsi="Book Antiqua"/>
          <w:color w:val="000000"/>
        </w:rPr>
        <w:t xml:space="preserve"> </w:t>
      </w:r>
      <w:bookmarkEnd w:id="3"/>
      <w:proofErr w:type="spellStart"/>
      <w:r w:rsidR="00F913ED">
        <w:rPr>
          <w:rFonts w:ascii="Book Antiqua" w:hAnsi="Book Antiqua"/>
          <w:color w:val="000000"/>
        </w:rPr>
        <w:t>October</w:t>
      </w:r>
      <w:proofErr w:type="spellEnd"/>
      <w:r w:rsidR="00F913ED">
        <w:rPr>
          <w:rFonts w:ascii="Book Antiqua" w:hAnsi="Book Antiqua"/>
          <w:color w:val="000000"/>
        </w:rPr>
        <w:t xml:space="preserve"> 31</w:t>
      </w:r>
      <w:r w:rsidR="00F913ED">
        <w:rPr>
          <w:rFonts w:ascii="Book Antiqua" w:hAnsi="Book Antiqua" w:hint="eastAsia"/>
          <w:color w:val="000000"/>
        </w:rPr>
        <w:t>,</w:t>
      </w:r>
      <w:r w:rsidR="00F913ED">
        <w:rPr>
          <w:rFonts w:ascii="Book Antiqua" w:hAnsi="Book Antiqua"/>
          <w:color w:val="000000"/>
        </w:rPr>
        <w:t xml:space="preserve"> 2014</w:t>
      </w:r>
    </w:p>
    <w:p w14:paraId="67CCEA93" w14:textId="665EDF64" w:rsidR="004450AE" w:rsidRPr="007B635B" w:rsidRDefault="004450AE" w:rsidP="007B635B">
      <w:pPr>
        <w:spacing w:after="0" w:line="360" w:lineRule="auto"/>
        <w:jc w:val="both"/>
        <w:rPr>
          <w:rFonts w:ascii="Book Antiqua" w:hAnsi="Book Antiqua"/>
          <w:color w:val="000000"/>
          <w:lang w:eastAsia="zh-CN"/>
        </w:rPr>
      </w:pPr>
      <w:bookmarkStart w:id="4" w:name="_GoBack"/>
      <w:bookmarkEnd w:id="4"/>
    </w:p>
    <w:p w14:paraId="3B4FEC9C" w14:textId="77777777" w:rsidR="004450AE" w:rsidRPr="007B635B" w:rsidRDefault="004450AE" w:rsidP="007B635B">
      <w:pPr>
        <w:spacing w:after="0" w:line="360" w:lineRule="auto"/>
        <w:jc w:val="both"/>
        <w:rPr>
          <w:rFonts w:ascii="Book Antiqua" w:hAnsi="Book Antiqua"/>
          <w:color w:val="000000"/>
        </w:rPr>
      </w:pPr>
      <w:r w:rsidRPr="007B635B">
        <w:rPr>
          <w:rFonts w:ascii="Book Antiqua" w:hAnsi="Book Antiqua"/>
          <w:b/>
          <w:color w:val="000000"/>
        </w:rPr>
        <w:t xml:space="preserve">Published online: </w:t>
      </w:r>
    </w:p>
    <w:bookmarkEnd w:id="0"/>
    <w:bookmarkEnd w:id="1"/>
    <w:bookmarkEnd w:id="2"/>
    <w:p w14:paraId="2A9AB131" w14:textId="77777777" w:rsidR="001D4B72" w:rsidRPr="007B635B" w:rsidRDefault="001D4B72" w:rsidP="007B635B">
      <w:pPr>
        <w:spacing w:after="0" w:line="360" w:lineRule="auto"/>
        <w:jc w:val="both"/>
        <w:rPr>
          <w:rFonts w:ascii="Book Antiqua" w:hAnsi="Book Antiqua"/>
          <w:lang w:eastAsia="zh-CN"/>
        </w:rPr>
      </w:pPr>
    </w:p>
    <w:p w14:paraId="5DB72CE0" w14:textId="11B7E491" w:rsidR="004A2422" w:rsidRPr="007B635B" w:rsidRDefault="000E6FB7" w:rsidP="007B635B">
      <w:pPr>
        <w:spacing w:after="0" w:line="360" w:lineRule="auto"/>
        <w:jc w:val="both"/>
        <w:rPr>
          <w:rFonts w:ascii="Book Antiqua" w:hAnsi="Book Antiqua"/>
          <w:b/>
          <w:lang w:val="en-US"/>
        </w:rPr>
      </w:pPr>
      <w:r w:rsidRPr="007B635B">
        <w:rPr>
          <w:rFonts w:ascii="Book Antiqua" w:hAnsi="Book Antiqua"/>
          <w:b/>
          <w:lang w:val="en-US"/>
        </w:rPr>
        <w:lastRenderedPageBreak/>
        <w:t>Abstract</w:t>
      </w:r>
    </w:p>
    <w:p w14:paraId="04CDFDA6" w14:textId="2FCCC846" w:rsidR="004A2422" w:rsidRPr="007B635B" w:rsidRDefault="00287A27" w:rsidP="007B635B">
      <w:pPr>
        <w:spacing w:after="0" w:line="360" w:lineRule="auto"/>
        <w:jc w:val="both"/>
        <w:rPr>
          <w:rFonts w:ascii="Book Antiqua" w:hAnsi="Book Antiqua" w:cs="Myriad Pro Cond"/>
          <w:lang w:val="en-US"/>
        </w:rPr>
      </w:pPr>
      <w:r w:rsidRPr="007B635B">
        <w:rPr>
          <w:rFonts w:ascii="Book Antiqua" w:hAnsi="Book Antiqua" w:cs="Myriad Pro Cond"/>
          <w:lang w:val="en-US"/>
        </w:rPr>
        <w:t>T</w:t>
      </w:r>
      <w:r w:rsidR="00E3479B" w:rsidRPr="007B635B">
        <w:rPr>
          <w:rFonts w:ascii="Book Antiqua" w:hAnsi="Book Antiqua" w:cs="Myriad Pro Cond"/>
          <w:lang w:val="en-US"/>
        </w:rPr>
        <w:t xml:space="preserve">he </w:t>
      </w:r>
      <w:r w:rsidR="007D6418" w:rsidRPr="007B635B">
        <w:rPr>
          <w:rFonts w:ascii="Book Antiqua" w:hAnsi="Book Antiqua" w:cs="Myriad Pro Cond"/>
          <w:lang w:val="en-US"/>
        </w:rPr>
        <w:t xml:space="preserve">pharmacological interventions currently available </w:t>
      </w:r>
      <w:r w:rsidR="00E3479B" w:rsidRPr="007B635B">
        <w:rPr>
          <w:rFonts w:ascii="Book Antiqua" w:hAnsi="Book Antiqua" w:cs="Myriad Pro Cond"/>
          <w:lang w:val="en-US"/>
        </w:rPr>
        <w:t>to control</w:t>
      </w:r>
      <w:r w:rsidR="00680387" w:rsidRPr="007B635B">
        <w:rPr>
          <w:rFonts w:ascii="Book Antiqua" w:hAnsi="Book Antiqua" w:cs="Myriad Pro Cond"/>
          <w:lang w:val="en-US"/>
        </w:rPr>
        <w:t xml:space="preserve"> </w:t>
      </w:r>
      <w:r w:rsidR="00844F35" w:rsidRPr="007B635B">
        <w:rPr>
          <w:rFonts w:ascii="Book Antiqua" w:hAnsi="Book Antiqua" w:cs="Myriad Pro Cond"/>
          <w:lang w:val="en-US"/>
        </w:rPr>
        <w:t>type 2 diabetes mellitus (</w:t>
      </w:r>
      <w:r w:rsidR="00680387" w:rsidRPr="007B635B">
        <w:rPr>
          <w:rFonts w:ascii="Book Antiqua" w:hAnsi="Book Antiqua" w:cs="Myriad Pro Cond"/>
          <w:lang w:val="en-US"/>
        </w:rPr>
        <w:t>T2DM</w:t>
      </w:r>
      <w:r w:rsidR="00844F35" w:rsidRPr="007B635B">
        <w:rPr>
          <w:rFonts w:ascii="Book Antiqua" w:hAnsi="Book Antiqua" w:cs="Myriad Pro Cond"/>
          <w:lang w:val="en-US"/>
        </w:rPr>
        <w:t>)</w:t>
      </w:r>
      <w:r w:rsidR="007D6418" w:rsidRPr="007B635B">
        <w:rPr>
          <w:rFonts w:ascii="Book Antiqua" w:hAnsi="Book Antiqua" w:cs="Myriad Pro Cond"/>
          <w:lang w:val="en-US"/>
        </w:rPr>
        <w:t xml:space="preserve"> show a wide </w:t>
      </w:r>
      <w:proofErr w:type="spellStart"/>
      <w:r w:rsidR="007D6418" w:rsidRPr="007B635B">
        <w:rPr>
          <w:rFonts w:ascii="Book Antiqua" w:hAnsi="Book Antiqua" w:cs="Myriad Pro Cond"/>
          <w:lang w:val="en-US"/>
        </w:rPr>
        <w:t>interindividual</w:t>
      </w:r>
      <w:proofErr w:type="spellEnd"/>
      <w:r w:rsidR="007D6418" w:rsidRPr="007B635B">
        <w:rPr>
          <w:rFonts w:ascii="Book Antiqua" w:hAnsi="Book Antiqua" w:cs="Myriad Pro Cond"/>
          <w:lang w:val="en-US"/>
        </w:rPr>
        <w:t xml:space="preserve"> variability in</w:t>
      </w:r>
      <w:r w:rsidR="00FF1271" w:rsidRPr="007B635B">
        <w:rPr>
          <w:rFonts w:ascii="Book Antiqua" w:hAnsi="Book Antiqua" w:cs="Myriad Pro Cond"/>
          <w:lang w:val="en-US"/>
        </w:rPr>
        <w:t xml:space="preserve"> </w:t>
      </w:r>
      <w:r w:rsidR="00E3479B" w:rsidRPr="007B635B">
        <w:rPr>
          <w:rFonts w:ascii="Book Antiqua" w:hAnsi="Book Antiqua" w:cs="Myriad Pro Cond"/>
          <w:lang w:val="en-US"/>
        </w:rPr>
        <w:t xml:space="preserve">drug </w:t>
      </w:r>
      <w:r w:rsidR="00FF1271" w:rsidRPr="007B635B">
        <w:rPr>
          <w:rFonts w:ascii="Book Antiqua" w:hAnsi="Book Antiqua" w:cs="Myriad Pro Cond"/>
          <w:lang w:val="en-US"/>
        </w:rPr>
        <w:t>response</w:t>
      </w:r>
      <w:r w:rsidR="00680387" w:rsidRPr="007B635B">
        <w:rPr>
          <w:rFonts w:ascii="Book Antiqua" w:hAnsi="Book Antiqua" w:cs="Myriad Pro Cond"/>
          <w:lang w:val="en-US"/>
        </w:rPr>
        <w:t xml:space="preserve">, </w:t>
      </w:r>
      <w:r w:rsidR="007D6418" w:rsidRPr="007B635B">
        <w:rPr>
          <w:rFonts w:ascii="Book Antiqua" w:hAnsi="Book Antiqua" w:cs="Myriad Pro Cond"/>
          <w:lang w:val="en-US"/>
        </w:rPr>
        <w:t>emphasizing the impor</w:t>
      </w:r>
      <w:r w:rsidR="00FF1271" w:rsidRPr="007B635B">
        <w:rPr>
          <w:rFonts w:ascii="Book Antiqua" w:hAnsi="Book Antiqua" w:cs="Myriad Pro Cond"/>
          <w:lang w:val="en-US"/>
        </w:rPr>
        <w:t xml:space="preserve">tance of </w:t>
      </w:r>
      <w:r w:rsidR="006E2081" w:rsidRPr="007B635B">
        <w:rPr>
          <w:rFonts w:ascii="Book Antiqua" w:hAnsi="Book Antiqua" w:cs="Myriad Pro Cond"/>
          <w:lang w:val="en-US"/>
        </w:rPr>
        <w:t xml:space="preserve">a </w:t>
      </w:r>
      <w:r w:rsidR="00FF1271" w:rsidRPr="007B635B">
        <w:rPr>
          <w:rFonts w:ascii="Book Antiqua" w:hAnsi="Book Antiqua" w:cs="Myriad Pro Cond"/>
          <w:lang w:val="en-US"/>
        </w:rPr>
        <w:t>personalized</w:t>
      </w:r>
      <w:r w:rsidR="00FC5547" w:rsidRPr="007B635B">
        <w:rPr>
          <w:rFonts w:ascii="Book Antiqua" w:hAnsi="Book Antiqua" w:cs="Myriad Pro Cond"/>
          <w:lang w:val="en-US"/>
        </w:rPr>
        <w:t>,</w:t>
      </w:r>
      <w:r w:rsidR="00FF1271" w:rsidRPr="007B635B">
        <w:rPr>
          <w:rFonts w:ascii="Book Antiqua" w:hAnsi="Book Antiqua" w:cs="Myriad Pro Cond"/>
          <w:lang w:val="en-US"/>
        </w:rPr>
        <w:t xml:space="preserve"> </w:t>
      </w:r>
      <w:r w:rsidR="00E3479B" w:rsidRPr="007B635B">
        <w:rPr>
          <w:rFonts w:ascii="Book Antiqua" w:hAnsi="Book Antiqua" w:cs="Myriad Pro Cond"/>
          <w:lang w:val="en-US"/>
        </w:rPr>
        <w:t>more effective</w:t>
      </w:r>
      <w:r w:rsidR="00FC5547" w:rsidRPr="007B635B">
        <w:rPr>
          <w:rFonts w:ascii="Book Antiqua" w:hAnsi="Book Antiqua" w:cs="Myriad Pro Cond"/>
          <w:lang w:val="en-US"/>
        </w:rPr>
        <w:t xml:space="preserve"> </w:t>
      </w:r>
      <w:r w:rsidR="00517E35" w:rsidRPr="007B635B">
        <w:rPr>
          <w:rFonts w:ascii="Book Antiqua" w:hAnsi="Book Antiqua" w:cs="Arial"/>
          <w:lang w:val="en-US"/>
        </w:rPr>
        <w:t>medical</w:t>
      </w:r>
      <w:r w:rsidR="00FC5547" w:rsidRPr="007B635B">
        <w:rPr>
          <w:rFonts w:ascii="Book Antiqua" w:hAnsi="Book Antiqua" w:cs="Arial"/>
          <w:lang w:val="en-US"/>
        </w:rPr>
        <w:t xml:space="preserve"> treatment </w:t>
      </w:r>
      <w:r w:rsidR="007D6418" w:rsidRPr="007B635B">
        <w:rPr>
          <w:rFonts w:ascii="Book Antiqua" w:hAnsi="Book Antiqua" w:cs="Myriad Pro Cond"/>
          <w:lang w:val="en-US"/>
        </w:rPr>
        <w:t xml:space="preserve">for each individual patient. In this context, a growing interest </w:t>
      </w:r>
      <w:r w:rsidR="00D40238" w:rsidRPr="007B635B">
        <w:rPr>
          <w:rFonts w:ascii="Book Antiqua" w:hAnsi="Book Antiqua" w:cs="Arial"/>
          <w:lang w:val="en-US"/>
        </w:rPr>
        <w:t xml:space="preserve">has emerged </w:t>
      </w:r>
      <w:r w:rsidR="00B35A47" w:rsidRPr="007B635B">
        <w:rPr>
          <w:rFonts w:ascii="Book Antiqua" w:hAnsi="Book Antiqua" w:cs="Arial"/>
          <w:lang w:val="en-US"/>
        </w:rPr>
        <w:t xml:space="preserve">in recent years </w:t>
      </w:r>
      <w:r w:rsidR="00D40238" w:rsidRPr="007B635B">
        <w:rPr>
          <w:rFonts w:ascii="Book Antiqua" w:hAnsi="Book Antiqua" w:cs="Arial"/>
          <w:lang w:val="en-US"/>
        </w:rPr>
        <w:t xml:space="preserve">and has focused </w:t>
      </w:r>
      <w:r w:rsidR="00D40238" w:rsidRPr="007B635B">
        <w:rPr>
          <w:rFonts w:ascii="Book Antiqua" w:hAnsi="Book Antiqua" w:cs="Myriad Pro Cond"/>
          <w:lang w:val="en-US"/>
        </w:rPr>
        <w:t xml:space="preserve">on </w:t>
      </w:r>
      <w:proofErr w:type="spellStart"/>
      <w:r w:rsidR="00D40238" w:rsidRPr="007B635B">
        <w:rPr>
          <w:rFonts w:ascii="Book Antiqua" w:hAnsi="Book Antiqua" w:cs="Myriad Pro Cond"/>
          <w:lang w:val="en-US"/>
        </w:rPr>
        <w:t>pharmacogenetics</w:t>
      </w:r>
      <w:proofErr w:type="spellEnd"/>
      <w:r w:rsidR="007D6418" w:rsidRPr="007B635B">
        <w:rPr>
          <w:rFonts w:ascii="Book Antiqua" w:hAnsi="Book Antiqua" w:cs="Myriad Pro Cond"/>
          <w:lang w:val="en-US"/>
        </w:rPr>
        <w:t xml:space="preserve">, </w:t>
      </w:r>
      <w:r w:rsidR="00D40238" w:rsidRPr="007B635B">
        <w:rPr>
          <w:rFonts w:ascii="Book Antiqua" w:hAnsi="Book Antiqua" w:cs="Myriad Pro Cond"/>
          <w:lang w:val="en-US"/>
        </w:rPr>
        <w:t>a</w:t>
      </w:r>
      <w:r w:rsidR="007D6418" w:rsidRPr="007B635B">
        <w:rPr>
          <w:rFonts w:ascii="Book Antiqua" w:hAnsi="Book Antiqua" w:cs="Myriad Pro Cond"/>
          <w:lang w:val="en-US"/>
        </w:rPr>
        <w:t xml:space="preserve"> discipline </w:t>
      </w:r>
      <w:r w:rsidR="00E500E4" w:rsidRPr="007B635B">
        <w:rPr>
          <w:rFonts w:ascii="Book Antiqua" w:hAnsi="Book Antiqua" w:cs="Arial"/>
          <w:bCs/>
          <w:lang w:val="en-US"/>
        </w:rPr>
        <w:t xml:space="preserve">aimed at understanding </w:t>
      </w:r>
      <w:r w:rsidR="00D40238" w:rsidRPr="007B635B">
        <w:rPr>
          <w:rFonts w:ascii="Book Antiqua" w:hAnsi="Book Antiqua" w:cs="Arial"/>
          <w:lang w:val="en-US"/>
        </w:rPr>
        <w:t>the variabilit</w:t>
      </w:r>
      <w:r w:rsidR="00817B07" w:rsidRPr="007B635B">
        <w:rPr>
          <w:rFonts w:ascii="Book Antiqua" w:hAnsi="Book Antiqua" w:cs="Arial"/>
          <w:lang w:val="en-US"/>
        </w:rPr>
        <w:t>y</w:t>
      </w:r>
      <w:r w:rsidR="00E500E4" w:rsidRPr="007B635B">
        <w:rPr>
          <w:rFonts w:ascii="Book Antiqua" w:hAnsi="Book Antiqua" w:cs="Arial"/>
          <w:lang w:val="en-US"/>
        </w:rPr>
        <w:t xml:space="preserve"> in</w:t>
      </w:r>
      <w:r w:rsidR="00817B07" w:rsidRPr="007B635B">
        <w:rPr>
          <w:rFonts w:ascii="Book Antiqua" w:hAnsi="Book Antiqua" w:cs="Arial"/>
          <w:lang w:val="en-US"/>
        </w:rPr>
        <w:t xml:space="preserve"> </w:t>
      </w:r>
      <w:r w:rsidR="00E500E4" w:rsidRPr="007B635B">
        <w:rPr>
          <w:rFonts w:ascii="Book Antiqua" w:hAnsi="Book Antiqua" w:cs="Times"/>
          <w:lang w:val="en-US"/>
        </w:rPr>
        <w:t xml:space="preserve">patients’ </w:t>
      </w:r>
      <w:r w:rsidR="00D40238" w:rsidRPr="007B635B">
        <w:rPr>
          <w:rFonts w:ascii="Book Antiqua" w:hAnsi="Book Antiqua" w:cs="Arial"/>
          <w:lang w:val="en-US"/>
        </w:rPr>
        <w:t xml:space="preserve">drug response, making it possible to predict which drug is best for </w:t>
      </w:r>
      <w:r w:rsidR="00680387" w:rsidRPr="007B635B">
        <w:rPr>
          <w:rFonts w:ascii="Book Antiqua" w:hAnsi="Book Antiqua" w:cs="Arial"/>
          <w:lang w:val="en-US"/>
        </w:rPr>
        <w:t xml:space="preserve">each patient and at what doses. </w:t>
      </w:r>
      <w:r w:rsidR="00374A36" w:rsidRPr="007B635B">
        <w:rPr>
          <w:rFonts w:ascii="Book Antiqua" w:hAnsi="Book Antiqua" w:cs="Arial"/>
          <w:lang w:val="en-US"/>
        </w:rPr>
        <w:t>Rece</w:t>
      </w:r>
      <w:r w:rsidR="00517E35" w:rsidRPr="007B635B">
        <w:rPr>
          <w:rFonts w:ascii="Book Antiqua" w:hAnsi="Book Antiqua" w:cs="Arial"/>
          <w:lang w:val="en-US"/>
        </w:rPr>
        <w:t>nt pharmacological and clinical</w:t>
      </w:r>
      <w:r w:rsidR="00374A36" w:rsidRPr="007B635B">
        <w:rPr>
          <w:rFonts w:ascii="Book Antiqua" w:hAnsi="Book Antiqua" w:cs="Arial"/>
          <w:lang w:val="en-US"/>
        </w:rPr>
        <w:t xml:space="preserve"> </w:t>
      </w:r>
      <w:r w:rsidR="007D6418" w:rsidRPr="007B635B">
        <w:rPr>
          <w:rFonts w:ascii="Book Antiqua" w:hAnsi="Book Antiqua" w:cs="Myriad Pro Cond"/>
          <w:lang w:val="en-US"/>
        </w:rPr>
        <w:t>evidence</w:t>
      </w:r>
      <w:r w:rsidR="00E1281C" w:rsidRPr="007B635B">
        <w:rPr>
          <w:rFonts w:ascii="Book Antiqua" w:hAnsi="Book Antiqua" w:cs="Myriad Pro Cond"/>
          <w:lang w:val="en-US"/>
        </w:rPr>
        <w:t>s</w:t>
      </w:r>
      <w:r w:rsidR="007D6418" w:rsidRPr="007B635B">
        <w:rPr>
          <w:rFonts w:ascii="Book Antiqua" w:hAnsi="Book Antiqua" w:cs="Myriad Pro Cond"/>
          <w:lang w:val="en-US"/>
        </w:rPr>
        <w:t xml:space="preserve"> </w:t>
      </w:r>
      <w:r w:rsidR="00E1281C" w:rsidRPr="007B635B">
        <w:rPr>
          <w:rFonts w:ascii="Book Antiqua" w:hAnsi="Book Antiqua" w:cs="Myriad Pro Cond"/>
          <w:lang w:val="en-US"/>
        </w:rPr>
        <w:t xml:space="preserve">indicate </w:t>
      </w:r>
      <w:r w:rsidR="007D6418" w:rsidRPr="007B635B">
        <w:rPr>
          <w:rFonts w:ascii="Book Antiqua" w:hAnsi="Book Antiqua" w:cs="Myriad Pro Cond"/>
          <w:lang w:val="en-US"/>
        </w:rPr>
        <w:t>that</w:t>
      </w:r>
      <w:r w:rsidR="00C53DB2" w:rsidRPr="007B635B">
        <w:rPr>
          <w:rFonts w:ascii="Book Antiqua" w:hAnsi="Book Antiqua" w:cs="Myriad Pro Cond"/>
          <w:lang w:val="en-US"/>
        </w:rPr>
        <w:t xml:space="preserve"> genetic</w:t>
      </w:r>
      <w:r w:rsidR="007D6418" w:rsidRPr="007B635B">
        <w:rPr>
          <w:rFonts w:ascii="Book Antiqua" w:hAnsi="Book Antiqua" w:cs="Myriad Pro Cond"/>
          <w:lang w:val="en-US"/>
        </w:rPr>
        <w:t xml:space="preserve"> polymorphisms </w:t>
      </w:r>
      <w:r w:rsidR="00612647" w:rsidRPr="007B635B">
        <w:rPr>
          <w:rFonts w:ascii="Book Antiqua" w:hAnsi="Book Antiqua" w:cs="Myriad Pro Cond"/>
          <w:lang w:val="en-US"/>
        </w:rPr>
        <w:t>(</w:t>
      </w:r>
      <w:r w:rsidR="007D6418" w:rsidRPr="007B635B">
        <w:rPr>
          <w:rFonts w:ascii="Book Antiqua" w:hAnsi="Book Antiqua" w:cs="Myriad Pro Cond"/>
          <w:lang w:val="en-US"/>
        </w:rPr>
        <w:t xml:space="preserve">or </w:t>
      </w:r>
      <w:r w:rsidR="00612647" w:rsidRPr="007B635B">
        <w:rPr>
          <w:rFonts w:ascii="Book Antiqua" w:hAnsi="Book Antiqua" w:cs="Myriad Pro Cond"/>
          <w:lang w:val="en-US"/>
        </w:rPr>
        <w:t>genetic variations)</w:t>
      </w:r>
      <w:r w:rsidR="007D6418" w:rsidRPr="007B635B">
        <w:rPr>
          <w:rFonts w:ascii="Book Antiqua" w:hAnsi="Book Antiqua" w:cs="Myriad Pro Cond"/>
          <w:lang w:val="en-US"/>
        </w:rPr>
        <w:t xml:space="preserve"> </w:t>
      </w:r>
      <w:r w:rsidR="00374A36" w:rsidRPr="007B635B">
        <w:rPr>
          <w:rFonts w:ascii="Book Antiqua" w:hAnsi="Book Antiqua" w:cs="Myriad Pro Cond"/>
          <w:lang w:val="en-US"/>
        </w:rPr>
        <w:t>of certain genes</w:t>
      </w:r>
      <w:r w:rsidR="007D6418" w:rsidRPr="007B635B">
        <w:rPr>
          <w:rFonts w:ascii="Book Antiqua" w:hAnsi="Book Antiqua" w:cs="Myriad Pro Cond"/>
          <w:lang w:val="en-US"/>
        </w:rPr>
        <w:t xml:space="preserve"> can </w:t>
      </w:r>
      <w:r w:rsidR="00BC2BC5" w:rsidRPr="007B635B">
        <w:rPr>
          <w:rFonts w:ascii="Book Antiqua" w:hAnsi="Book Antiqua" w:cs="Myriad Pro Cond"/>
          <w:lang w:val="en-US"/>
        </w:rPr>
        <w:t xml:space="preserve">adversely </w:t>
      </w:r>
      <w:r w:rsidR="007D6418" w:rsidRPr="007B635B">
        <w:rPr>
          <w:rFonts w:ascii="Book Antiqua" w:hAnsi="Book Antiqua" w:cs="Myriad Pro Cond"/>
          <w:lang w:val="en-US"/>
        </w:rPr>
        <w:t xml:space="preserve">affect </w:t>
      </w:r>
      <w:r w:rsidR="000824AB" w:rsidRPr="007B635B">
        <w:rPr>
          <w:rFonts w:ascii="Book Antiqua" w:hAnsi="Book Antiqua" w:cs="Myriad Pro Cond"/>
          <w:lang w:val="en-US"/>
        </w:rPr>
        <w:t xml:space="preserve">drug response and </w:t>
      </w:r>
      <w:r w:rsidR="000824AB" w:rsidRPr="007B635B">
        <w:rPr>
          <w:rFonts w:ascii="Book Antiqua" w:hAnsi="Book Antiqua" w:cs="Verdana"/>
          <w:lang w:val="en-US"/>
        </w:rPr>
        <w:t xml:space="preserve">therapeutic efficacy </w:t>
      </w:r>
      <w:r w:rsidR="007D6418" w:rsidRPr="007B635B">
        <w:rPr>
          <w:rFonts w:ascii="Book Antiqua" w:hAnsi="Book Antiqua" w:cs="Myriad Pro Cond"/>
          <w:lang w:val="en-US"/>
        </w:rPr>
        <w:t xml:space="preserve">of oral hypoglycemic agents </w:t>
      </w:r>
      <w:r w:rsidR="006E2081" w:rsidRPr="007B635B">
        <w:rPr>
          <w:rFonts w:ascii="Book Antiqua" w:hAnsi="Book Antiqua" w:cs="Myriad Pro Cond"/>
          <w:lang w:val="en-US"/>
        </w:rPr>
        <w:t xml:space="preserve">in </w:t>
      </w:r>
      <w:r w:rsidR="00E36A77" w:rsidRPr="007B635B">
        <w:rPr>
          <w:rFonts w:ascii="Book Antiqua" w:hAnsi="Book Antiqua" w:cs="Myriad Pro Cond"/>
          <w:lang w:val="en-US"/>
        </w:rPr>
        <w:t>patients with T2DM</w:t>
      </w:r>
      <w:r w:rsidR="00BC2BC5" w:rsidRPr="007B635B">
        <w:rPr>
          <w:rFonts w:ascii="Book Antiqua" w:hAnsi="Book Antiqua" w:cs="Myriad Pro Cond"/>
          <w:lang w:val="en-US"/>
        </w:rPr>
        <w:t>,</w:t>
      </w:r>
      <w:r w:rsidR="00E36A77" w:rsidRPr="007B635B">
        <w:rPr>
          <w:rFonts w:ascii="Book Antiqua" w:hAnsi="Book Antiqua" w:cs="Myriad Pro Cond"/>
          <w:lang w:val="en-US"/>
        </w:rPr>
        <w:t xml:space="preserve"> </w:t>
      </w:r>
      <w:r w:rsidR="007D6418" w:rsidRPr="007B635B">
        <w:rPr>
          <w:rFonts w:ascii="Book Antiqua" w:hAnsi="Book Antiqua" w:cs="Myriad Pro Cond"/>
          <w:lang w:val="en-US"/>
        </w:rPr>
        <w:t xml:space="preserve">through </w:t>
      </w:r>
      <w:r w:rsidR="00612647" w:rsidRPr="007B635B">
        <w:rPr>
          <w:rFonts w:ascii="Book Antiqua" w:hAnsi="Book Antiqua" w:cs="Myriad Pro Cond"/>
          <w:lang w:val="en-US"/>
        </w:rPr>
        <w:t>pharmacokinetic</w:t>
      </w:r>
      <w:r w:rsidR="002364FC" w:rsidRPr="007B635B">
        <w:rPr>
          <w:rFonts w:ascii="Book Antiqua" w:hAnsi="Book Antiqua" w:cs="Myriad Pro Cond"/>
          <w:lang w:val="en-US"/>
        </w:rPr>
        <w:t>-</w:t>
      </w:r>
      <w:r w:rsidR="00612647" w:rsidRPr="007B635B">
        <w:rPr>
          <w:rFonts w:ascii="Book Antiqua" w:hAnsi="Book Antiqua" w:cs="Myriad Pro Cond"/>
          <w:lang w:val="en-US"/>
        </w:rPr>
        <w:t xml:space="preserve"> and/or </w:t>
      </w:r>
      <w:proofErr w:type="spellStart"/>
      <w:r w:rsidR="002364FC" w:rsidRPr="007B635B">
        <w:rPr>
          <w:rFonts w:ascii="Book Antiqua" w:hAnsi="Book Antiqua" w:cs="Myriad Pro Cond"/>
          <w:lang w:val="en-US"/>
        </w:rPr>
        <w:t>pharmacodynamic</w:t>
      </w:r>
      <w:proofErr w:type="spellEnd"/>
      <w:r w:rsidR="002364FC" w:rsidRPr="007B635B">
        <w:rPr>
          <w:rFonts w:ascii="Book Antiqua" w:hAnsi="Book Antiqua" w:cs="Myriad Pro Cond"/>
          <w:lang w:val="en-US"/>
        </w:rPr>
        <w:t>-based</w:t>
      </w:r>
      <w:r w:rsidR="00612647" w:rsidRPr="007B635B">
        <w:rPr>
          <w:rFonts w:ascii="Book Antiqua" w:hAnsi="Book Antiqua" w:cs="Myriad Pro Cond"/>
          <w:lang w:val="en-US"/>
        </w:rPr>
        <w:t xml:space="preserve"> </w:t>
      </w:r>
      <w:r w:rsidR="007D6418" w:rsidRPr="007B635B">
        <w:rPr>
          <w:rFonts w:ascii="Book Antiqua" w:hAnsi="Book Antiqua" w:cs="Myriad Pro Cond"/>
          <w:lang w:val="en-US"/>
        </w:rPr>
        <w:t>mechanisms</w:t>
      </w:r>
      <w:r w:rsidR="00093257" w:rsidRPr="007B635B">
        <w:rPr>
          <w:rFonts w:ascii="Book Antiqua" w:hAnsi="Book Antiqua" w:cs="Myriad Pro Cond"/>
          <w:lang w:val="en-US"/>
        </w:rPr>
        <w:t xml:space="preserve"> </w:t>
      </w:r>
      <w:r w:rsidR="00093257" w:rsidRPr="007B635B">
        <w:rPr>
          <w:rFonts w:ascii="Book Antiqua" w:hAnsi="Book Antiqua" w:cs="Times New Roman"/>
          <w:lang w:val="en-US"/>
        </w:rPr>
        <w:t xml:space="preserve">that may </w:t>
      </w:r>
      <w:r w:rsidR="00FD4674" w:rsidRPr="007B635B">
        <w:rPr>
          <w:rFonts w:ascii="Book Antiqua" w:hAnsi="Book Antiqua" w:cs="Times New Roman"/>
          <w:lang w:val="en-US"/>
        </w:rPr>
        <w:t>reduce</w:t>
      </w:r>
      <w:r w:rsidR="00BC2BC5" w:rsidRPr="007B635B">
        <w:rPr>
          <w:rFonts w:ascii="Book Antiqua" w:hAnsi="Book Antiqua" w:cs="Times New Roman"/>
          <w:lang w:val="en-US"/>
        </w:rPr>
        <w:t xml:space="preserve"> </w:t>
      </w:r>
      <w:r w:rsidR="001F02E7" w:rsidRPr="007B635B">
        <w:rPr>
          <w:rFonts w:ascii="Book Antiqua" w:hAnsi="Book Antiqua" w:cs="Times New Roman"/>
          <w:lang w:val="en-US"/>
        </w:rPr>
        <w:t xml:space="preserve">the </w:t>
      </w:r>
      <w:r w:rsidR="00BC2BC5" w:rsidRPr="007B635B">
        <w:rPr>
          <w:rFonts w:ascii="Book Antiqua" w:hAnsi="Book Antiqua" w:cs="Times New Roman"/>
          <w:lang w:val="en-US"/>
        </w:rPr>
        <w:t>therapeutic effect</w:t>
      </w:r>
      <w:r w:rsidR="00FD4674" w:rsidRPr="007B635B">
        <w:rPr>
          <w:rFonts w:ascii="Book Antiqua" w:hAnsi="Book Antiqua" w:cs="Times New Roman"/>
          <w:lang w:val="en-US"/>
        </w:rPr>
        <w:t>s</w:t>
      </w:r>
      <w:r w:rsidR="00BC2BC5" w:rsidRPr="007B635B">
        <w:rPr>
          <w:rFonts w:ascii="Book Antiqua" w:hAnsi="Book Antiqua" w:cs="Times New Roman"/>
          <w:lang w:val="en-US"/>
        </w:rPr>
        <w:t xml:space="preserve"> or</w:t>
      </w:r>
      <w:r w:rsidR="00093257" w:rsidRPr="007B635B">
        <w:rPr>
          <w:rFonts w:ascii="Book Antiqua" w:hAnsi="Book Antiqua" w:cs="Times New Roman"/>
          <w:lang w:val="en-US"/>
        </w:rPr>
        <w:t xml:space="preserve"> increase toxicity</w:t>
      </w:r>
      <w:r w:rsidR="00612647" w:rsidRPr="007B635B">
        <w:rPr>
          <w:rFonts w:ascii="Book Antiqua" w:hAnsi="Book Antiqua" w:cs="Myriad Pro Cond"/>
          <w:lang w:val="en-US"/>
        </w:rPr>
        <w:t>.</w:t>
      </w:r>
      <w:r w:rsidR="007D6418" w:rsidRPr="007B635B">
        <w:rPr>
          <w:rFonts w:ascii="Book Antiqua" w:hAnsi="Book Antiqua" w:cs="Myriad Pro Cond"/>
          <w:lang w:val="en-US"/>
        </w:rPr>
        <w:t xml:space="preserve"> </w:t>
      </w:r>
      <w:r w:rsidR="00612647" w:rsidRPr="007B635B">
        <w:rPr>
          <w:rFonts w:ascii="Book Antiqua" w:hAnsi="Book Antiqua" w:cs="Myriad Pro Cond"/>
          <w:lang w:val="en-US"/>
        </w:rPr>
        <w:t>For example</w:t>
      </w:r>
      <w:r w:rsidR="007D6418" w:rsidRPr="007B635B">
        <w:rPr>
          <w:rFonts w:ascii="Book Antiqua" w:hAnsi="Book Antiqua" w:cs="Myriad Pro Cond"/>
          <w:lang w:val="en-US"/>
        </w:rPr>
        <w:t xml:space="preserve">, </w:t>
      </w:r>
      <w:r w:rsidR="006B0B81" w:rsidRPr="007B635B">
        <w:rPr>
          <w:rFonts w:ascii="Book Antiqua" w:hAnsi="Book Antiqua" w:cs="Myriad Pro Cond"/>
          <w:lang w:val="en-US"/>
        </w:rPr>
        <w:t>genetic variants in genes encoding enzymes of the cytochrome P</w:t>
      </w:r>
      <w:r w:rsidR="001F02E7" w:rsidRPr="007B635B">
        <w:rPr>
          <w:rFonts w:ascii="Book Antiqua" w:hAnsi="Book Antiqua" w:cs="Myriad Pro Cond"/>
          <w:lang w:val="en-US"/>
        </w:rPr>
        <w:t>-</w:t>
      </w:r>
      <w:r w:rsidR="006B0B81" w:rsidRPr="007B635B">
        <w:rPr>
          <w:rFonts w:ascii="Book Antiqua" w:hAnsi="Book Antiqua" w:cs="Myriad Pro Cond"/>
          <w:lang w:val="en-US"/>
        </w:rPr>
        <w:t xml:space="preserve">450 </w:t>
      </w:r>
      <w:r w:rsidR="006B0B81" w:rsidRPr="007B635B">
        <w:rPr>
          <w:rFonts w:ascii="Book Antiqua" w:hAnsi="Book Antiqua" w:cs="Arial"/>
          <w:lang w:val="en-US"/>
        </w:rPr>
        <w:t xml:space="preserve">superfamily, </w:t>
      </w:r>
      <w:r w:rsidR="006B0B81" w:rsidRPr="007B635B">
        <w:rPr>
          <w:rFonts w:ascii="Book Antiqua" w:hAnsi="Book Antiqua" w:cs="Myriad Pro Cond"/>
          <w:lang w:val="en-US"/>
        </w:rPr>
        <w:t xml:space="preserve">or proteins of the </w:t>
      </w:r>
      <w:bookmarkStart w:id="5" w:name="OLE_LINK264"/>
      <w:bookmarkStart w:id="6" w:name="OLE_LINK265"/>
      <w:r w:rsidR="006B0B81" w:rsidRPr="007B635B">
        <w:rPr>
          <w:rFonts w:ascii="Book Antiqua" w:hAnsi="Book Antiqua" w:cs="Myriad Pro Cond"/>
          <w:lang w:val="en-US"/>
        </w:rPr>
        <w:t>ATP-sensitive potassium channel</w:t>
      </w:r>
      <w:bookmarkEnd w:id="5"/>
      <w:bookmarkEnd w:id="6"/>
      <w:r w:rsidR="0020538A" w:rsidRPr="007B635B">
        <w:rPr>
          <w:rFonts w:ascii="Book Antiqua" w:hAnsi="Book Antiqua" w:cs="Myriad Pro Cond"/>
          <w:lang w:val="en-US"/>
        </w:rPr>
        <w:t xml:space="preserve"> </w:t>
      </w:r>
      <w:r w:rsidR="006B0B81" w:rsidRPr="007B635B">
        <w:rPr>
          <w:rFonts w:ascii="Book Antiqua" w:hAnsi="Book Antiqua" w:cs="Arial"/>
          <w:lang w:val="en-US"/>
        </w:rPr>
        <w:t xml:space="preserve">on the </w:t>
      </w:r>
      <w:r w:rsidR="00E1281C" w:rsidRPr="007B635B">
        <w:rPr>
          <w:rFonts w:ascii="Book Antiqua" w:hAnsi="Book Antiqua" w:cs="Times New Roman"/>
          <w:lang w:val="en-US"/>
        </w:rPr>
        <w:t>beta</w:t>
      </w:r>
      <w:r w:rsidR="006B0B81" w:rsidRPr="007B635B">
        <w:rPr>
          <w:rFonts w:ascii="Book Antiqua" w:hAnsi="Book Antiqua" w:cs="Arial"/>
          <w:lang w:val="en-US"/>
        </w:rPr>
        <w:t xml:space="preserve">-cell of the pancreas, </w:t>
      </w:r>
      <w:r w:rsidR="006B0B81" w:rsidRPr="007B635B">
        <w:rPr>
          <w:rFonts w:ascii="Book Antiqua" w:hAnsi="Book Antiqua" w:cs="Myriad Pro Cond"/>
          <w:lang w:val="en-US"/>
        </w:rPr>
        <w:t xml:space="preserve">are responsible for the </w:t>
      </w:r>
      <w:proofErr w:type="spellStart"/>
      <w:r w:rsidR="006B0B81" w:rsidRPr="007B635B">
        <w:rPr>
          <w:rFonts w:ascii="Book Antiqua" w:hAnsi="Book Antiqua" w:cs="Myriad Pro Cond"/>
          <w:lang w:val="en-US"/>
        </w:rPr>
        <w:t>interindividual</w:t>
      </w:r>
      <w:proofErr w:type="spellEnd"/>
      <w:r w:rsidR="006B0B81" w:rsidRPr="007B635B">
        <w:rPr>
          <w:rFonts w:ascii="Book Antiqua" w:hAnsi="Book Antiqua" w:cs="Myriad Pro Cond"/>
          <w:lang w:val="en-US"/>
        </w:rPr>
        <w:t xml:space="preserve"> variability of drug response to sulfonylureas in patients with T2DM. Instead, </w:t>
      </w:r>
      <w:r w:rsidR="007D6418" w:rsidRPr="007B635B">
        <w:rPr>
          <w:rFonts w:ascii="Book Antiqua" w:hAnsi="Book Antiqua" w:cs="Myriad Pro Cond"/>
          <w:lang w:val="en-US"/>
        </w:rPr>
        <w:t xml:space="preserve">genetic variants in </w:t>
      </w:r>
      <w:r w:rsidR="00EA03C5" w:rsidRPr="007B635B">
        <w:rPr>
          <w:rFonts w:ascii="Book Antiqua" w:hAnsi="Book Antiqua" w:cs="Myriad Pro Cond"/>
          <w:lang w:val="en-US"/>
        </w:rPr>
        <w:t xml:space="preserve">the </w:t>
      </w:r>
      <w:r w:rsidR="007D6418" w:rsidRPr="007B635B">
        <w:rPr>
          <w:rFonts w:ascii="Book Antiqua" w:hAnsi="Book Antiqua" w:cs="Myriad Pro Cond"/>
          <w:lang w:val="en-US"/>
        </w:rPr>
        <w:t xml:space="preserve">genes that encode for the </w:t>
      </w:r>
      <w:r w:rsidR="007D2C2E" w:rsidRPr="007B635B">
        <w:rPr>
          <w:rFonts w:ascii="Book Antiqua" w:hAnsi="Book Antiqua" w:cs="Arial"/>
          <w:bCs/>
          <w:lang w:val="en-US"/>
        </w:rPr>
        <w:t xml:space="preserve">organic </w:t>
      </w:r>
      <w:proofErr w:type="spellStart"/>
      <w:r w:rsidR="007D2C2E" w:rsidRPr="007B635B">
        <w:rPr>
          <w:rFonts w:ascii="Book Antiqua" w:hAnsi="Book Antiqua" w:cs="Arial"/>
          <w:bCs/>
          <w:lang w:val="en-US"/>
        </w:rPr>
        <w:t>cation</w:t>
      </w:r>
      <w:proofErr w:type="spellEnd"/>
      <w:r w:rsidR="007D2C2E" w:rsidRPr="007B635B">
        <w:rPr>
          <w:rFonts w:ascii="Book Antiqua" w:hAnsi="Book Antiqua" w:cs="Arial"/>
          <w:bCs/>
          <w:lang w:val="en-US"/>
        </w:rPr>
        <w:t xml:space="preserve"> </w:t>
      </w:r>
      <w:r w:rsidR="007D6418" w:rsidRPr="007B635B">
        <w:rPr>
          <w:rFonts w:ascii="Book Antiqua" w:hAnsi="Book Antiqua" w:cs="Myriad Pro Cond"/>
          <w:lang w:val="en-US"/>
        </w:rPr>
        <w:t xml:space="preserve">transporters of metformin </w:t>
      </w:r>
      <w:r w:rsidR="004E282F" w:rsidRPr="007B635B">
        <w:rPr>
          <w:rFonts w:ascii="Book Antiqua" w:hAnsi="Book Antiqua"/>
        </w:rPr>
        <w:t xml:space="preserve">have been </w:t>
      </w:r>
      <w:r w:rsidR="00E078E0" w:rsidRPr="007B635B">
        <w:rPr>
          <w:rFonts w:ascii="Book Antiqua" w:hAnsi="Book Antiqua"/>
        </w:rPr>
        <w:t xml:space="preserve">related </w:t>
      </w:r>
      <w:r w:rsidR="004E282F" w:rsidRPr="007B635B">
        <w:rPr>
          <w:rFonts w:ascii="Book Antiqua" w:hAnsi="Book Antiqua"/>
        </w:rPr>
        <w:t xml:space="preserve">to </w:t>
      </w:r>
      <w:r w:rsidR="004442E6" w:rsidRPr="007B635B">
        <w:rPr>
          <w:rFonts w:ascii="Book Antiqua" w:hAnsi="Book Antiqua"/>
        </w:rPr>
        <w:t xml:space="preserve">changes in </w:t>
      </w:r>
      <w:r w:rsidR="00252CE8" w:rsidRPr="007B635B">
        <w:rPr>
          <w:rFonts w:ascii="Book Antiqua" w:hAnsi="Book Antiqua"/>
        </w:rPr>
        <w:t xml:space="preserve">both </w:t>
      </w:r>
      <w:r w:rsidR="004E282F" w:rsidRPr="007B635B">
        <w:rPr>
          <w:rFonts w:ascii="Book Antiqua" w:hAnsi="Book Antiqua"/>
        </w:rPr>
        <w:t xml:space="preserve">pharmacodynamic and pharmacokinetic </w:t>
      </w:r>
      <w:r w:rsidR="007D6418" w:rsidRPr="007B635B">
        <w:rPr>
          <w:rFonts w:ascii="Book Antiqua" w:hAnsi="Book Antiqua" w:cs="Myriad Pro Cond"/>
          <w:lang w:val="en-US"/>
        </w:rPr>
        <w:t>response</w:t>
      </w:r>
      <w:r w:rsidR="004442E6" w:rsidRPr="007B635B">
        <w:rPr>
          <w:rFonts w:ascii="Book Antiqua" w:hAnsi="Book Antiqua" w:cs="Myriad Pro Cond"/>
          <w:lang w:val="en-US"/>
        </w:rPr>
        <w:t>s</w:t>
      </w:r>
      <w:r w:rsidR="007D6418" w:rsidRPr="007B635B">
        <w:rPr>
          <w:rFonts w:ascii="Book Antiqua" w:hAnsi="Book Antiqua" w:cs="Myriad Pro Cond"/>
          <w:lang w:val="en-US"/>
        </w:rPr>
        <w:t xml:space="preserve"> to metformin </w:t>
      </w:r>
      <w:r w:rsidR="006B0B81" w:rsidRPr="007B635B">
        <w:rPr>
          <w:rFonts w:ascii="Book Antiqua" w:hAnsi="Book Antiqua" w:cs="Myriad Pro Cond"/>
          <w:lang w:val="en-US"/>
        </w:rPr>
        <w:t>in metformin-treated patients</w:t>
      </w:r>
      <w:r w:rsidR="004E282F" w:rsidRPr="007B635B">
        <w:rPr>
          <w:rFonts w:ascii="Book Antiqua" w:hAnsi="Book Antiqua" w:cs="Myriad Pro Cond"/>
          <w:lang w:val="en-US"/>
        </w:rPr>
        <w:t xml:space="preserve">. </w:t>
      </w:r>
      <w:r w:rsidR="00680387" w:rsidRPr="007B635B">
        <w:rPr>
          <w:rFonts w:ascii="Book Antiqua" w:hAnsi="Book Antiqua" w:cs="Arial"/>
          <w:bCs/>
          <w:lang w:val="en-US"/>
        </w:rPr>
        <w:t>Thus, b</w:t>
      </w:r>
      <w:r w:rsidR="008435AB" w:rsidRPr="007B635B">
        <w:rPr>
          <w:rFonts w:ascii="Book Antiqua" w:hAnsi="Book Antiqua" w:cs="Arial"/>
          <w:bCs/>
          <w:lang w:val="en-US"/>
        </w:rPr>
        <w:t>ased on</w:t>
      </w:r>
      <w:r w:rsidR="008435AB" w:rsidRPr="007B635B">
        <w:rPr>
          <w:rFonts w:ascii="Book Antiqua" w:hAnsi="Book Antiqua" w:cs="Arial"/>
          <w:lang w:val="en-US"/>
        </w:rPr>
        <w:t xml:space="preserve"> the individual</w:t>
      </w:r>
      <w:r w:rsidR="00FA3004" w:rsidRPr="007B635B">
        <w:rPr>
          <w:rFonts w:ascii="Book Antiqua" w:hAnsi="Book Antiqua" w:cs="Arial"/>
          <w:lang w:val="en-US"/>
        </w:rPr>
        <w:t>’</w:t>
      </w:r>
      <w:r w:rsidR="008435AB" w:rsidRPr="007B635B">
        <w:rPr>
          <w:rFonts w:ascii="Book Antiqua" w:hAnsi="Book Antiqua" w:cs="Arial"/>
          <w:lang w:val="en-US"/>
        </w:rPr>
        <w:t xml:space="preserve">s genotype, </w:t>
      </w:r>
      <w:r w:rsidR="006A66D4" w:rsidRPr="007B635B">
        <w:rPr>
          <w:rFonts w:ascii="Book Antiqua" w:hAnsi="Book Antiqua" w:cs="Arial"/>
          <w:lang w:val="en-US"/>
        </w:rPr>
        <w:t>the possibility</w:t>
      </w:r>
      <w:r w:rsidR="00680387" w:rsidRPr="007B635B">
        <w:rPr>
          <w:rFonts w:ascii="Book Antiqua" w:hAnsi="Book Antiqua" w:cs="Arial"/>
          <w:lang w:val="en-US"/>
        </w:rPr>
        <w:t>,</w:t>
      </w:r>
      <w:r w:rsidR="006A66D4" w:rsidRPr="007B635B">
        <w:rPr>
          <w:rFonts w:ascii="Book Antiqua" w:hAnsi="Book Antiqua" w:cs="Arial"/>
          <w:lang w:val="en-US"/>
        </w:rPr>
        <w:t xml:space="preserve"> </w:t>
      </w:r>
      <w:r w:rsidR="00680387" w:rsidRPr="007B635B">
        <w:rPr>
          <w:rFonts w:ascii="Book Antiqua" w:hAnsi="Book Antiqua" w:cs="Arial"/>
          <w:bCs/>
          <w:lang w:val="en-US"/>
        </w:rPr>
        <w:t xml:space="preserve">in these </w:t>
      </w:r>
      <w:r w:rsidR="006B0B81" w:rsidRPr="007B635B">
        <w:rPr>
          <w:rFonts w:ascii="Book Antiqua" w:hAnsi="Book Antiqua" w:cs="Arial"/>
          <w:bCs/>
          <w:lang w:val="en-US"/>
        </w:rPr>
        <w:t>subjects</w:t>
      </w:r>
      <w:r w:rsidR="00680387" w:rsidRPr="007B635B">
        <w:rPr>
          <w:rFonts w:ascii="Book Antiqua" w:hAnsi="Book Antiqua" w:cs="Arial"/>
          <w:bCs/>
          <w:lang w:val="en-US"/>
        </w:rPr>
        <w:t xml:space="preserve">, </w:t>
      </w:r>
      <w:r w:rsidR="006A66D4" w:rsidRPr="007B635B">
        <w:rPr>
          <w:rFonts w:ascii="Book Antiqua" w:hAnsi="Book Antiqua" w:cs="Arial"/>
          <w:lang w:val="en-US"/>
        </w:rPr>
        <w:t xml:space="preserve">of a </w:t>
      </w:r>
      <w:r w:rsidR="006B0B81" w:rsidRPr="007B635B">
        <w:rPr>
          <w:rFonts w:ascii="Book Antiqua" w:hAnsi="Book Antiqua" w:cs="Arial"/>
          <w:bCs/>
          <w:lang w:val="en-US"/>
        </w:rPr>
        <w:t>personalized therapy</w:t>
      </w:r>
      <w:r w:rsidR="006A66D4" w:rsidRPr="007B635B">
        <w:rPr>
          <w:rFonts w:ascii="Book Antiqua" w:hAnsi="Book Antiqua" w:cs="Arial"/>
          <w:bCs/>
          <w:lang w:val="en-US"/>
        </w:rPr>
        <w:t xml:space="preserve"> cons</w:t>
      </w:r>
      <w:r w:rsidR="00386310" w:rsidRPr="007B635B">
        <w:rPr>
          <w:rFonts w:ascii="Book Antiqua" w:hAnsi="Book Antiqua" w:cs="Arial"/>
          <w:bCs/>
          <w:lang w:val="en-US"/>
        </w:rPr>
        <w:t>t</w:t>
      </w:r>
      <w:r w:rsidR="006A66D4" w:rsidRPr="007B635B">
        <w:rPr>
          <w:rFonts w:ascii="Book Antiqua" w:hAnsi="Book Antiqua" w:cs="Arial"/>
          <w:bCs/>
          <w:lang w:val="en-US"/>
        </w:rPr>
        <w:t xml:space="preserve">itutes </w:t>
      </w:r>
      <w:r w:rsidR="006A66D4" w:rsidRPr="007B635B">
        <w:rPr>
          <w:rFonts w:ascii="Book Antiqua" w:hAnsi="Book Antiqua" w:cs="Arial"/>
          <w:lang w:val="en-US"/>
        </w:rPr>
        <w:t>t</w:t>
      </w:r>
      <w:r w:rsidR="00EA765F" w:rsidRPr="007B635B">
        <w:rPr>
          <w:rFonts w:ascii="Book Antiqua" w:hAnsi="Book Antiqua" w:cs="Arial"/>
          <w:lang w:val="en-US"/>
        </w:rPr>
        <w:t xml:space="preserve">he main goal of </w:t>
      </w:r>
      <w:proofErr w:type="spellStart"/>
      <w:r w:rsidR="00EA765F" w:rsidRPr="007B635B">
        <w:rPr>
          <w:rFonts w:ascii="Book Antiqua" w:hAnsi="Book Antiqua" w:cs="Arial"/>
          <w:lang w:val="en-US"/>
        </w:rPr>
        <w:t>pharmacogen</w:t>
      </w:r>
      <w:r w:rsidR="00C94BC7" w:rsidRPr="007B635B">
        <w:rPr>
          <w:rFonts w:ascii="Book Antiqua" w:hAnsi="Book Antiqua" w:cs="Arial"/>
          <w:lang w:val="en-US"/>
        </w:rPr>
        <w:t>etics</w:t>
      </w:r>
      <w:proofErr w:type="spellEnd"/>
      <w:r w:rsidR="006A66D4" w:rsidRPr="007B635B">
        <w:rPr>
          <w:rFonts w:ascii="Book Antiqua" w:hAnsi="Book Antiqua" w:cs="Arial"/>
          <w:lang w:val="en-US"/>
        </w:rPr>
        <w:t xml:space="preserve">, directly leading to </w:t>
      </w:r>
      <w:r w:rsidR="00966A40" w:rsidRPr="007B635B">
        <w:rPr>
          <w:rFonts w:ascii="Book Antiqua" w:hAnsi="Book Antiqua" w:cs="Arial"/>
          <w:lang w:val="en-US"/>
        </w:rPr>
        <w:t xml:space="preserve">the </w:t>
      </w:r>
      <w:r w:rsidR="00BC2BC5" w:rsidRPr="007B635B">
        <w:rPr>
          <w:rFonts w:ascii="Book Antiqua" w:hAnsi="Book Antiqua" w:cs="Arial"/>
          <w:lang w:val="en-US"/>
        </w:rPr>
        <w:t xml:space="preserve">development of the </w:t>
      </w:r>
      <w:r w:rsidR="00966A40" w:rsidRPr="007B635B">
        <w:rPr>
          <w:rFonts w:ascii="Book Antiqua" w:hAnsi="Book Antiqua" w:cs="Arial"/>
          <w:lang w:val="en-US"/>
        </w:rPr>
        <w:t xml:space="preserve">right </w:t>
      </w:r>
      <w:r w:rsidR="006A66D4" w:rsidRPr="007B635B">
        <w:rPr>
          <w:rFonts w:ascii="Book Antiqua" w:hAnsi="Book Antiqua" w:cs="Arial"/>
          <w:lang w:val="en-US"/>
        </w:rPr>
        <w:t>medicine for the right patient</w:t>
      </w:r>
      <w:r w:rsidR="00E87F17" w:rsidRPr="007B635B">
        <w:rPr>
          <w:rFonts w:ascii="Book Antiqua" w:hAnsi="Book Antiqua" w:cs="Arial"/>
          <w:lang w:val="en-US"/>
        </w:rPr>
        <w:t>.</w:t>
      </w:r>
      <w:r w:rsidR="00291EC6" w:rsidRPr="007B635B">
        <w:rPr>
          <w:rFonts w:ascii="Book Antiqua" w:hAnsi="Book Antiqua" w:cs="Arial"/>
          <w:lang w:val="en-US"/>
        </w:rPr>
        <w:t xml:space="preserve"> </w:t>
      </w:r>
      <w:bookmarkStart w:id="7" w:name="OLE_LINK274"/>
      <w:bookmarkStart w:id="8" w:name="OLE_LINK275"/>
      <w:bookmarkStart w:id="9" w:name="OLE_LINK278"/>
      <w:bookmarkStart w:id="10" w:name="OLE_LINK279"/>
      <w:r w:rsidR="00291EC6" w:rsidRPr="007B635B">
        <w:rPr>
          <w:rFonts w:ascii="Book Antiqua" w:hAnsi="Book Antiqua" w:cs="Arial"/>
          <w:lang w:val="en-US"/>
        </w:rPr>
        <w:t xml:space="preserve">Undoubtedly, this </w:t>
      </w:r>
      <w:bookmarkStart w:id="11" w:name="OLE_LINK305"/>
      <w:bookmarkStart w:id="12" w:name="OLE_LINK306"/>
      <w:r w:rsidR="00E8068A" w:rsidRPr="007B635B">
        <w:rPr>
          <w:rFonts w:ascii="Book Antiqua" w:hAnsi="Book Antiqua" w:cs="Arial"/>
          <w:lang w:val="en-US"/>
        </w:rPr>
        <w:t>represents</w:t>
      </w:r>
      <w:r w:rsidR="00291EC6" w:rsidRPr="007B635B">
        <w:rPr>
          <w:rFonts w:ascii="Book Antiqua" w:hAnsi="Book Antiqua" w:cs="Arial"/>
          <w:lang w:val="en-US"/>
        </w:rPr>
        <w:t xml:space="preserve"> an </w:t>
      </w:r>
      <w:bookmarkStart w:id="13" w:name="OLE_LINK276"/>
      <w:bookmarkStart w:id="14" w:name="OLE_LINK277"/>
      <w:bookmarkStart w:id="15" w:name="OLE_LINK282"/>
      <w:r w:rsidR="00291EC6" w:rsidRPr="007B635B">
        <w:rPr>
          <w:rFonts w:ascii="Book Antiqua" w:hAnsi="Book Antiqua" w:cs="Arial"/>
          <w:lang w:val="en-US"/>
        </w:rPr>
        <w:t xml:space="preserve">integral part </w:t>
      </w:r>
      <w:bookmarkEnd w:id="7"/>
      <w:bookmarkEnd w:id="8"/>
      <w:r w:rsidR="00291EC6" w:rsidRPr="007B635B">
        <w:rPr>
          <w:rFonts w:ascii="Book Antiqua" w:hAnsi="Book Antiqua" w:cs="Arial"/>
          <w:lang w:val="en-US"/>
        </w:rPr>
        <w:t xml:space="preserve">of the </w:t>
      </w:r>
      <w:bookmarkStart w:id="16" w:name="OLE_LINK280"/>
      <w:bookmarkStart w:id="17" w:name="OLE_LINK281"/>
      <w:r w:rsidR="00291EC6" w:rsidRPr="007B635B">
        <w:rPr>
          <w:rFonts w:ascii="Book Antiqua" w:hAnsi="Book Antiqua" w:cs="Arial"/>
          <w:lang w:val="en-US"/>
        </w:rPr>
        <w:t xml:space="preserve">translational medicine </w:t>
      </w:r>
      <w:bookmarkEnd w:id="11"/>
      <w:bookmarkEnd w:id="12"/>
      <w:bookmarkEnd w:id="13"/>
      <w:bookmarkEnd w:id="14"/>
      <w:bookmarkEnd w:id="15"/>
      <w:bookmarkEnd w:id="16"/>
      <w:bookmarkEnd w:id="17"/>
      <w:r w:rsidR="00EA040E" w:rsidRPr="007B635B">
        <w:rPr>
          <w:rFonts w:ascii="Book Antiqua" w:hAnsi="Book Antiqua" w:cs="Arial"/>
          <w:lang w:val="en-US"/>
        </w:rPr>
        <w:t>network</w:t>
      </w:r>
      <w:r w:rsidR="00291EC6" w:rsidRPr="007B635B">
        <w:rPr>
          <w:rFonts w:ascii="Book Antiqua" w:hAnsi="Book Antiqua" w:cs="Arial"/>
          <w:lang w:val="en-US"/>
        </w:rPr>
        <w:t>.</w:t>
      </w:r>
    </w:p>
    <w:p w14:paraId="1913BC57" w14:textId="77777777" w:rsidR="007B635B" w:rsidRDefault="007B635B" w:rsidP="007B635B">
      <w:pPr>
        <w:spacing w:line="360" w:lineRule="auto"/>
        <w:rPr>
          <w:rFonts w:ascii="Book Antiqua" w:hAnsi="Book Antiqua"/>
          <w:lang w:eastAsia="zh-CN"/>
        </w:rPr>
      </w:pPr>
      <w:bookmarkStart w:id="18" w:name="OLE_LINK475"/>
      <w:bookmarkEnd w:id="9"/>
      <w:bookmarkEnd w:id="10"/>
    </w:p>
    <w:p w14:paraId="15C747A2" w14:textId="77777777" w:rsidR="007B635B" w:rsidRPr="000418A5" w:rsidRDefault="007B635B" w:rsidP="007B635B">
      <w:pPr>
        <w:spacing w:line="360" w:lineRule="auto"/>
        <w:rPr>
          <w:rFonts w:ascii="Book Antiqua" w:hAnsi="Book Antiqua" w:cs="宋体"/>
        </w:rPr>
      </w:pPr>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18"/>
    <w:p w14:paraId="00311678" w14:textId="77777777" w:rsidR="006A66D4" w:rsidRPr="007B635B" w:rsidRDefault="006A66D4" w:rsidP="007B635B">
      <w:pPr>
        <w:spacing w:after="0" w:line="360" w:lineRule="auto"/>
        <w:jc w:val="both"/>
        <w:rPr>
          <w:rFonts w:ascii="Book Antiqua" w:hAnsi="Book Antiqua" w:cs="Arial"/>
        </w:rPr>
      </w:pPr>
    </w:p>
    <w:p w14:paraId="5809795F" w14:textId="6C85DD9F" w:rsidR="00A442DA" w:rsidRPr="007B635B" w:rsidRDefault="00A442DA" w:rsidP="007B635B">
      <w:pPr>
        <w:widowControl w:val="0"/>
        <w:autoSpaceDE w:val="0"/>
        <w:autoSpaceDN w:val="0"/>
        <w:adjustRightInd w:val="0"/>
        <w:spacing w:after="0" w:line="360" w:lineRule="auto"/>
        <w:jc w:val="both"/>
        <w:rPr>
          <w:rFonts w:ascii="Book Antiqua" w:hAnsi="Book Antiqua"/>
          <w:lang w:eastAsia="zh-CN"/>
        </w:rPr>
      </w:pPr>
      <w:r w:rsidRPr="007B635B">
        <w:rPr>
          <w:rFonts w:ascii="Book Antiqua" w:hAnsi="Book Antiqua"/>
          <w:b/>
        </w:rPr>
        <w:t>Key words:</w:t>
      </w:r>
      <w:r w:rsidRPr="007B635B">
        <w:rPr>
          <w:rFonts w:ascii="Book Antiqua" w:hAnsi="Book Antiqua"/>
        </w:rPr>
        <w:t xml:space="preserve"> </w:t>
      </w:r>
      <w:r w:rsidR="006469F9" w:rsidRPr="007B635B">
        <w:rPr>
          <w:rFonts w:ascii="Book Antiqua" w:hAnsi="Book Antiqua"/>
        </w:rPr>
        <w:t>Type 2</w:t>
      </w:r>
      <w:r w:rsidRPr="007B635B">
        <w:rPr>
          <w:rFonts w:ascii="Book Antiqua" w:hAnsi="Book Antiqua"/>
        </w:rPr>
        <w:t xml:space="preserve"> diabetes; </w:t>
      </w:r>
      <w:r w:rsidRPr="007B635B">
        <w:rPr>
          <w:rFonts w:ascii="Book Antiqua" w:hAnsi="Book Antiqua" w:cs="Arial"/>
          <w:lang w:val="en-US"/>
        </w:rPr>
        <w:t>Anti-diabetic drugs;</w:t>
      </w:r>
      <w:r w:rsidRPr="007B635B">
        <w:rPr>
          <w:rFonts w:ascii="Book Antiqua" w:hAnsi="Book Antiqua" w:cs="Arial"/>
          <w:b/>
          <w:lang w:val="en-US"/>
        </w:rPr>
        <w:t xml:space="preserve"> </w:t>
      </w:r>
      <w:r w:rsidRPr="007B635B">
        <w:rPr>
          <w:rFonts w:ascii="Book Antiqua" w:hAnsi="Book Antiqua"/>
        </w:rPr>
        <w:t>Personalized therapy; Genetic variants</w:t>
      </w:r>
      <w:r w:rsidR="00272197">
        <w:rPr>
          <w:rFonts w:ascii="Book Antiqua" w:hAnsi="Book Antiqua"/>
        </w:rPr>
        <w:t>; Genome-wide association study</w:t>
      </w:r>
    </w:p>
    <w:p w14:paraId="1E951313" w14:textId="77777777" w:rsidR="00A442DA" w:rsidRPr="007B635B" w:rsidRDefault="00A442DA" w:rsidP="007B635B">
      <w:pPr>
        <w:spacing w:after="0" w:line="360" w:lineRule="auto"/>
        <w:jc w:val="both"/>
        <w:rPr>
          <w:rFonts w:ascii="Book Antiqua" w:hAnsi="Book Antiqua" w:cs="Arial"/>
          <w:lang w:val="en-US"/>
        </w:rPr>
      </w:pPr>
    </w:p>
    <w:p w14:paraId="33FD29DA" w14:textId="7153A614" w:rsidR="00831AC2" w:rsidRPr="007B635B" w:rsidRDefault="00ED57CA" w:rsidP="007B635B">
      <w:pPr>
        <w:widowControl w:val="0"/>
        <w:autoSpaceDE w:val="0"/>
        <w:autoSpaceDN w:val="0"/>
        <w:adjustRightInd w:val="0"/>
        <w:spacing w:after="0" w:line="360" w:lineRule="auto"/>
        <w:jc w:val="both"/>
        <w:rPr>
          <w:rFonts w:ascii="Book Antiqua" w:hAnsi="Book Antiqua"/>
        </w:rPr>
      </w:pPr>
      <w:r w:rsidRPr="007B635B">
        <w:rPr>
          <w:rFonts w:ascii="Book Antiqua" w:hAnsi="Book Antiqua"/>
          <w:b/>
        </w:rPr>
        <w:t xml:space="preserve">Core tip: </w:t>
      </w:r>
      <w:r w:rsidR="00E52871" w:rsidRPr="007B635B">
        <w:rPr>
          <w:rFonts w:ascii="Book Antiqua" w:hAnsi="Book Antiqua" w:cs="Myriad Pro Cond"/>
          <w:lang w:val="en-US"/>
        </w:rPr>
        <w:t>Type 2 diabetes mellitus (T2DM)</w:t>
      </w:r>
      <w:r w:rsidR="00831AC2" w:rsidRPr="007B635B">
        <w:rPr>
          <w:rFonts w:ascii="Book Antiqua" w:hAnsi="Book Antiqua" w:cs="Times New Roman"/>
        </w:rPr>
        <w:t xml:space="preserve"> is a heterogeneous complex </w:t>
      </w:r>
      <w:r w:rsidR="006A7B61" w:rsidRPr="007B635B">
        <w:rPr>
          <w:rFonts w:ascii="Book Antiqua" w:hAnsi="Book Antiqua" w:cs="Times New Roman"/>
        </w:rPr>
        <w:t>disorder</w:t>
      </w:r>
      <w:r w:rsidR="00831AC2" w:rsidRPr="007B635B">
        <w:rPr>
          <w:rFonts w:ascii="Book Antiqua" w:hAnsi="Book Antiqua" w:cs="Times New Roman"/>
        </w:rPr>
        <w:t xml:space="preserve">, in which predisposing genetic variants </w:t>
      </w:r>
      <w:r w:rsidR="00831AC2" w:rsidRPr="007B635B">
        <w:rPr>
          <w:rFonts w:ascii="Book Antiqua" w:hAnsi="Book Antiqua" w:cs="Arial"/>
        </w:rPr>
        <w:t xml:space="preserve">(polymorphisms) </w:t>
      </w:r>
      <w:r w:rsidR="00831AC2" w:rsidRPr="007B635B">
        <w:rPr>
          <w:rFonts w:ascii="Book Antiqua" w:hAnsi="Book Antiqua" w:cs="Times New Roman"/>
        </w:rPr>
        <w:t xml:space="preserve">and precipitating </w:t>
      </w:r>
      <w:r w:rsidR="00831AC2" w:rsidRPr="007B635B">
        <w:rPr>
          <w:rFonts w:ascii="Book Antiqua" w:hAnsi="Book Antiqua" w:cs="Times New Roman"/>
        </w:rPr>
        <w:lastRenderedPageBreak/>
        <w:t xml:space="preserve">environmental factors interact synergistically </w:t>
      </w:r>
      <w:r w:rsidR="00831AC2" w:rsidRPr="007B635B">
        <w:rPr>
          <w:rFonts w:ascii="Book Antiqua" w:hAnsi="Book Antiqua" w:cs="Helvetica Neue"/>
        </w:rPr>
        <w:t>in the development of the disease.</w:t>
      </w:r>
      <w:r w:rsidR="00831AC2" w:rsidRPr="007B635B">
        <w:rPr>
          <w:rFonts w:ascii="Book Antiqua" w:hAnsi="Book Antiqua"/>
        </w:rPr>
        <w:t xml:space="preserve"> </w:t>
      </w:r>
      <w:r w:rsidR="00831AC2" w:rsidRPr="007B635B">
        <w:rPr>
          <w:rFonts w:ascii="Book Antiqua" w:hAnsi="Book Antiqua" w:cs="Times New Roman"/>
        </w:rPr>
        <w:t xml:space="preserve">Besides being useful in identifying </w:t>
      </w:r>
      <w:r w:rsidR="005E2027" w:rsidRPr="007B635B">
        <w:rPr>
          <w:rFonts w:ascii="Book Antiqua" w:hAnsi="Book Antiqua" w:cs="Times New Roman"/>
        </w:rPr>
        <w:t xml:space="preserve">individuals </w:t>
      </w:r>
      <w:r w:rsidR="00831AC2" w:rsidRPr="007B635B">
        <w:rPr>
          <w:rFonts w:ascii="Book Antiqua" w:hAnsi="Book Antiqua" w:cs="Times New Roman"/>
        </w:rPr>
        <w:t xml:space="preserve">at risk for T2DM, </w:t>
      </w:r>
      <w:r w:rsidR="00831AC2" w:rsidRPr="007B635B">
        <w:rPr>
          <w:rFonts w:ascii="Book Antiqua" w:hAnsi="Book Antiqua"/>
        </w:rPr>
        <w:t xml:space="preserve">knowledge of the </w:t>
      </w:r>
      <w:r w:rsidR="00831AC2" w:rsidRPr="007B635B">
        <w:rPr>
          <w:rFonts w:ascii="Book Antiqua" w:hAnsi="Book Antiqua" w:cs="Times New Roman"/>
        </w:rPr>
        <w:t xml:space="preserve">polymorphisms </w:t>
      </w:r>
      <w:r w:rsidR="00831AC2" w:rsidRPr="007B635B">
        <w:rPr>
          <w:rFonts w:ascii="Book Antiqua" w:hAnsi="Book Antiqua"/>
        </w:rPr>
        <w:t xml:space="preserve">associated with T2DM is also useful in pharmacogenetics </w:t>
      </w:r>
      <w:r w:rsidR="00831AC2" w:rsidRPr="007B635B">
        <w:rPr>
          <w:rFonts w:ascii="Book Antiqua" w:hAnsi="Book Antiqua" w:cs="Arial"/>
        </w:rPr>
        <w:t xml:space="preserve">for correlating individual variants with individual responses to </w:t>
      </w:r>
      <w:r w:rsidR="00831AC2" w:rsidRPr="007B635B">
        <w:rPr>
          <w:rFonts w:ascii="Book Antiqua" w:hAnsi="Book Antiqua" w:cs="Times New Roman"/>
        </w:rPr>
        <w:t xml:space="preserve">anti-diabetic drugs. </w:t>
      </w:r>
      <w:r w:rsidR="00831AC2" w:rsidRPr="007B635B">
        <w:rPr>
          <w:rFonts w:ascii="Book Antiqua" w:hAnsi="Book Antiqua" w:cs="Arial"/>
        </w:rPr>
        <w:t>To date</w:t>
      </w:r>
      <w:r w:rsidR="00831AC2" w:rsidRPr="007B635B">
        <w:rPr>
          <w:rFonts w:ascii="Book Antiqua" w:hAnsi="Book Antiqua"/>
        </w:rPr>
        <w:t xml:space="preserve">, </w:t>
      </w:r>
      <w:r w:rsidR="00A040F2" w:rsidRPr="007B635B">
        <w:rPr>
          <w:rFonts w:ascii="Book Antiqua" w:hAnsi="Book Antiqua" w:cs="Arial"/>
          <w:bCs/>
          <w:lang w:val="en-US"/>
        </w:rPr>
        <w:t>a wide variety of</w:t>
      </w:r>
      <w:r w:rsidR="00A040F2" w:rsidRPr="007B635B">
        <w:rPr>
          <w:rFonts w:ascii="Book Antiqua" w:hAnsi="Book Antiqua"/>
          <w:lang w:val="en-US"/>
        </w:rPr>
        <w:t xml:space="preserve"> </w:t>
      </w:r>
      <w:r w:rsidR="00831AC2" w:rsidRPr="007B635B">
        <w:rPr>
          <w:rFonts w:ascii="Book Antiqua" w:hAnsi="Book Antiqua" w:cs="Times New Roman"/>
        </w:rPr>
        <w:t xml:space="preserve">genes that influence pharmacogenetics of anti-diabetic drugs have been identified. However, </w:t>
      </w:r>
      <w:r w:rsidR="00831AC2" w:rsidRPr="007B635B">
        <w:rPr>
          <w:rFonts w:ascii="Book Antiqua" w:hAnsi="Book Antiqua"/>
        </w:rPr>
        <w:t xml:space="preserve">with few exceptions, drug therapy has not taken into account the individual genetic diversity of treated patients, representing, this, a </w:t>
      </w:r>
      <w:r w:rsidR="00831AC2" w:rsidRPr="007B635B">
        <w:rPr>
          <w:rFonts w:ascii="Book Antiqua" w:hAnsi="Book Antiqua" w:cs="Arial"/>
        </w:rPr>
        <w:t xml:space="preserve">substantial </w:t>
      </w:r>
      <w:r w:rsidR="00831AC2" w:rsidRPr="007B635B">
        <w:rPr>
          <w:rFonts w:ascii="Book Antiqua" w:hAnsi="Book Antiqua"/>
        </w:rPr>
        <w:t xml:space="preserve">limitation of pharmacogenetics. </w:t>
      </w:r>
      <w:r w:rsidR="00F16915" w:rsidRPr="007B635B">
        <w:rPr>
          <w:rFonts w:ascii="Book Antiqua" w:hAnsi="Book Antiqua" w:cs="Times New Roman"/>
        </w:rPr>
        <w:t>This review focuses</w:t>
      </w:r>
      <w:r w:rsidR="00831AC2" w:rsidRPr="007B635B">
        <w:rPr>
          <w:rFonts w:ascii="Book Antiqua" w:hAnsi="Book Antiqua" w:cs="Times New Roman"/>
        </w:rPr>
        <w:t xml:space="preserve"> on </w:t>
      </w:r>
      <w:r w:rsidR="00831AC2" w:rsidRPr="007B635B">
        <w:rPr>
          <w:rFonts w:ascii="Book Antiqua" w:hAnsi="Book Antiqua" w:cs="Times"/>
        </w:rPr>
        <w:t xml:space="preserve">clinically important </w:t>
      </w:r>
      <w:r w:rsidR="00831AC2" w:rsidRPr="007B635B">
        <w:rPr>
          <w:rFonts w:ascii="Book Antiqua" w:hAnsi="Book Antiqua" w:cs="Arial"/>
          <w:bCs/>
        </w:rPr>
        <w:t>polymorphisms</w:t>
      </w:r>
      <w:r w:rsidR="00831AC2" w:rsidRPr="007B635B">
        <w:rPr>
          <w:rFonts w:ascii="Book Antiqua" w:hAnsi="Book Antiqua" w:cs="Arial"/>
        </w:rPr>
        <w:t xml:space="preserve"> </w:t>
      </w:r>
      <w:r w:rsidR="00831AC2" w:rsidRPr="007B635B">
        <w:rPr>
          <w:rFonts w:ascii="Book Antiqua" w:hAnsi="Book Antiqua" w:cs="Times"/>
        </w:rPr>
        <w:t>affecting a patient’s response to diabetic medications.</w:t>
      </w:r>
      <w:r w:rsidR="00831AC2" w:rsidRPr="007B635B">
        <w:rPr>
          <w:rFonts w:ascii="Book Antiqua" w:hAnsi="Book Antiqua"/>
        </w:rPr>
        <w:t xml:space="preserve"> </w:t>
      </w:r>
    </w:p>
    <w:p w14:paraId="3FDF1D6C" w14:textId="67F3747F" w:rsidR="007B635B" w:rsidRPr="007B635B" w:rsidRDefault="007B635B" w:rsidP="007B635B">
      <w:pPr>
        <w:spacing w:after="0" w:line="360" w:lineRule="auto"/>
        <w:jc w:val="both"/>
        <w:rPr>
          <w:rFonts w:ascii="Book Antiqua" w:hAnsi="Book Antiqua"/>
          <w:lang w:val="en-US" w:eastAsia="zh-CN"/>
        </w:rPr>
      </w:pPr>
    </w:p>
    <w:p w14:paraId="0409C35D" w14:textId="0724E599" w:rsidR="007B635B" w:rsidRPr="007B635B" w:rsidRDefault="007B635B" w:rsidP="007B635B">
      <w:pPr>
        <w:spacing w:after="0" w:line="360" w:lineRule="auto"/>
        <w:jc w:val="both"/>
        <w:rPr>
          <w:rFonts w:ascii="Book Antiqua" w:hAnsi="Book Antiqua"/>
          <w:lang w:val="en-US" w:eastAsia="zh-CN"/>
        </w:rPr>
      </w:pPr>
      <w:proofErr w:type="spellStart"/>
      <w:r w:rsidRPr="007B635B">
        <w:rPr>
          <w:rFonts w:ascii="Book Antiqua" w:hAnsi="Book Antiqua"/>
          <w:lang w:val="en-US"/>
        </w:rPr>
        <w:t>Brunetti</w:t>
      </w:r>
      <w:proofErr w:type="spellEnd"/>
      <w:r>
        <w:rPr>
          <w:rFonts w:ascii="Book Antiqua" w:hAnsi="Book Antiqua" w:hint="eastAsia"/>
          <w:lang w:val="en-US" w:eastAsia="zh-CN"/>
        </w:rPr>
        <w:t xml:space="preserve"> </w:t>
      </w:r>
      <w:r>
        <w:rPr>
          <w:rFonts w:ascii="Book Antiqua" w:hAnsi="Book Antiqua"/>
          <w:lang w:val="en-US" w:eastAsia="zh-CN"/>
        </w:rPr>
        <w:t>A</w:t>
      </w:r>
      <w:r w:rsidRPr="007B635B">
        <w:rPr>
          <w:rFonts w:ascii="Book Antiqua" w:hAnsi="Book Antiqua"/>
          <w:lang w:val="en-US"/>
        </w:rPr>
        <w:t xml:space="preserve">, </w:t>
      </w:r>
      <w:proofErr w:type="spellStart"/>
      <w:r w:rsidRPr="007B635B">
        <w:rPr>
          <w:rFonts w:ascii="Book Antiqua" w:hAnsi="Book Antiqua" w:cs="Arial"/>
          <w:lang w:val="en-US"/>
        </w:rPr>
        <w:t>Brunetti</w:t>
      </w:r>
      <w:proofErr w:type="spellEnd"/>
      <w:r>
        <w:rPr>
          <w:rFonts w:ascii="Book Antiqua" w:hAnsi="Book Antiqua" w:cs="Arial" w:hint="eastAsia"/>
          <w:lang w:val="en-US" w:eastAsia="zh-CN"/>
        </w:rPr>
        <w:t xml:space="preserve"> FS</w:t>
      </w:r>
      <w:r w:rsidRPr="007B635B">
        <w:rPr>
          <w:rFonts w:ascii="Book Antiqua" w:hAnsi="Book Antiqua" w:cs="Arial"/>
          <w:lang w:val="en-US"/>
        </w:rPr>
        <w:t xml:space="preserve">, </w:t>
      </w:r>
      <w:proofErr w:type="spellStart"/>
      <w:r w:rsidRPr="007B635B">
        <w:rPr>
          <w:rFonts w:ascii="Book Antiqua" w:hAnsi="Book Antiqua"/>
          <w:lang w:val="en-US"/>
        </w:rPr>
        <w:t>Chiefari</w:t>
      </w:r>
      <w:proofErr w:type="spellEnd"/>
      <w:r>
        <w:rPr>
          <w:rFonts w:ascii="Book Antiqua" w:hAnsi="Book Antiqua" w:hint="eastAsia"/>
          <w:lang w:val="en-US" w:eastAsia="zh-CN"/>
        </w:rPr>
        <w:t xml:space="preserve"> E. </w:t>
      </w:r>
      <w:proofErr w:type="spellStart"/>
      <w:r w:rsidRPr="007B635B">
        <w:rPr>
          <w:rFonts w:ascii="Book Antiqua" w:hAnsi="Book Antiqua" w:cs="Verdana"/>
          <w:iCs/>
          <w:lang w:val="en-US"/>
        </w:rPr>
        <w:t>Pharmacogenetics</w:t>
      </w:r>
      <w:proofErr w:type="spellEnd"/>
      <w:r w:rsidRPr="007B635B">
        <w:rPr>
          <w:rFonts w:ascii="Book Antiqua" w:hAnsi="Book Antiqua"/>
          <w:lang w:val="en-US"/>
        </w:rPr>
        <w:t xml:space="preserve"> of type 2 diabetes mellitus</w:t>
      </w:r>
      <w:r w:rsidRPr="007B635B">
        <w:rPr>
          <w:rFonts w:ascii="Book Antiqua" w:hAnsi="Book Antiqua" w:cs="Verdana"/>
          <w:iCs/>
          <w:lang w:val="en-US"/>
        </w:rPr>
        <w:t>: An example of success in clinical and translational medicine</w:t>
      </w:r>
      <w:r>
        <w:rPr>
          <w:rFonts w:ascii="Book Antiqua" w:hAnsi="Book Antiqua" w:cs="Verdana" w:hint="eastAsia"/>
          <w:iCs/>
          <w:lang w:val="en-US" w:eastAsia="zh-CN"/>
        </w:rPr>
        <w:t xml:space="preserve">. </w:t>
      </w:r>
      <w:r w:rsidRPr="00C341A0">
        <w:rPr>
          <w:rFonts w:ascii="Book Antiqua" w:hAnsi="Book Antiqua"/>
          <w:i/>
          <w:iCs/>
        </w:rPr>
        <w:t>World J Transl Med</w:t>
      </w:r>
      <w:r>
        <w:rPr>
          <w:rFonts w:ascii="Book Antiqua" w:hAnsi="Book Antiqua" w:hint="eastAsia"/>
          <w:i/>
          <w:iCs/>
          <w:lang w:eastAsia="zh-CN"/>
        </w:rPr>
        <w:t xml:space="preserve"> </w:t>
      </w:r>
      <w:r>
        <w:rPr>
          <w:rFonts w:ascii="Book Antiqua" w:hAnsi="Book Antiqua" w:hint="eastAsia"/>
          <w:iCs/>
          <w:lang w:eastAsia="zh-CN"/>
        </w:rPr>
        <w:t>2014, In press</w:t>
      </w:r>
    </w:p>
    <w:p w14:paraId="71FF7AE9" w14:textId="77777777" w:rsidR="007B635B" w:rsidRPr="007B635B" w:rsidRDefault="007B635B" w:rsidP="007B635B">
      <w:pPr>
        <w:spacing w:after="0" w:line="360" w:lineRule="auto"/>
        <w:jc w:val="both"/>
        <w:rPr>
          <w:rFonts w:ascii="Book Antiqua" w:hAnsi="Book Antiqua" w:cs="Arial"/>
          <w:lang w:val="en-US" w:eastAsia="zh-CN"/>
        </w:rPr>
      </w:pPr>
    </w:p>
    <w:p w14:paraId="5383680E" w14:textId="6B838F50" w:rsidR="00DA36CC" w:rsidRPr="007B635B" w:rsidRDefault="001145F0" w:rsidP="007B635B">
      <w:pPr>
        <w:spacing w:after="0" w:line="360" w:lineRule="auto"/>
        <w:jc w:val="both"/>
        <w:rPr>
          <w:rFonts w:ascii="Book Antiqua" w:hAnsi="Book Antiqua" w:cs="Arial"/>
          <w:lang w:val="en-US"/>
        </w:rPr>
      </w:pPr>
      <w:r w:rsidRPr="007B635B">
        <w:rPr>
          <w:rFonts w:ascii="Book Antiqua" w:hAnsi="Book Antiqua"/>
          <w:b/>
        </w:rPr>
        <w:t>INTRODUCTION</w:t>
      </w:r>
    </w:p>
    <w:p w14:paraId="54DDEF03" w14:textId="1E7A1956" w:rsidR="00DA36CC" w:rsidRPr="007B635B" w:rsidRDefault="007902AD" w:rsidP="007B635B">
      <w:pPr>
        <w:widowControl w:val="0"/>
        <w:autoSpaceDE w:val="0"/>
        <w:autoSpaceDN w:val="0"/>
        <w:adjustRightInd w:val="0"/>
        <w:spacing w:after="0" w:line="360" w:lineRule="auto"/>
        <w:jc w:val="both"/>
        <w:rPr>
          <w:rFonts w:ascii="Book Antiqua" w:hAnsi="Book Antiqua"/>
        </w:rPr>
      </w:pPr>
      <w:r w:rsidRPr="007B635B">
        <w:rPr>
          <w:rFonts w:ascii="Book Antiqua" w:hAnsi="Book Antiqua"/>
        </w:rPr>
        <w:t>T</w:t>
      </w:r>
      <w:r w:rsidR="006E0F7C" w:rsidRPr="007B635B">
        <w:rPr>
          <w:rFonts w:ascii="Book Antiqua" w:hAnsi="Book Antiqua"/>
        </w:rPr>
        <w:t xml:space="preserve">he common observation </w:t>
      </w:r>
      <w:r w:rsidR="00DA36CC" w:rsidRPr="007B635B">
        <w:rPr>
          <w:rFonts w:ascii="Book Antiqua" w:hAnsi="Book Antiqua"/>
        </w:rPr>
        <w:t xml:space="preserve">that </w:t>
      </w:r>
      <w:r w:rsidRPr="007B635B">
        <w:rPr>
          <w:rFonts w:ascii="Book Antiqua" w:hAnsi="Book Antiqua"/>
        </w:rPr>
        <w:t>patients with type 2 diabetes mellitus (T2DM)</w:t>
      </w:r>
      <w:r w:rsidR="00DA36CC" w:rsidRPr="007B635B">
        <w:rPr>
          <w:rFonts w:ascii="Book Antiqua" w:hAnsi="Book Antiqua"/>
        </w:rPr>
        <w:t xml:space="preserve"> show a great variability in the individual response to the same drug treatment suggests the im</w:t>
      </w:r>
      <w:r w:rsidR="00EE0F8F" w:rsidRPr="007B635B">
        <w:rPr>
          <w:rFonts w:ascii="Book Antiqua" w:hAnsi="Book Antiqua"/>
        </w:rPr>
        <w:t>portance of a personalized care</w:t>
      </w:r>
      <w:r w:rsidR="004E7806" w:rsidRPr="007B635B">
        <w:rPr>
          <w:rFonts w:ascii="Book Antiqua" w:hAnsi="Book Antiqua"/>
        </w:rPr>
        <w:t xml:space="preserve"> </w:t>
      </w:r>
      <w:r w:rsidR="004E7806" w:rsidRPr="007B635B">
        <w:rPr>
          <w:rFonts w:ascii="Book Antiqua" w:hAnsi="Book Antiqua" w:cs="Arial"/>
          <w:lang w:val="en-US"/>
        </w:rPr>
        <w:t>approach</w:t>
      </w:r>
      <w:r w:rsidR="00DA36CC" w:rsidRPr="007B635B">
        <w:rPr>
          <w:rFonts w:ascii="Book Antiqua" w:hAnsi="Book Antiqua"/>
        </w:rPr>
        <w:t xml:space="preserve">, in which the most appropriate treatment is indicated by the </w:t>
      </w:r>
      <w:r w:rsidR="0026617A" w:rsidRPr="007B635B">
        <w:rPr>
          <w:rFonts w:ascii="Book Antiqua" w:hAnsi="Book Antiqua"/>
        </w:rPr>
        <w:t>genetic</w:t>
      </w:r>
      <w:r w:rsidR="00DA36CC" w:rsidRPr="007B635B">
        <w:rPr>
          <w:rFonts w:ascii="Book Antiqua" w:hAnsi="Book Antiqua"/>
        </w:rPr>
        <w:t xml:space="preserve"> peculi</w:t>
      </w:r>
      <w:r w:rsidR="00BC5BE4" w:rsidRPr="007B635B">
        <w:rPr>
          <w:rFonts w:ascii="Book Antiqua" w:hAnsi="Book Antiqua"/>
        </w:rPr>
        <w:t xml:space="preserve">arities of </w:t>
      </w:r>
      <w:r w:rsidR="004E7806" w:rsidRPr="007B635B">
        <w:rPr>
          <w:rFonts w:ascii="Book Antiqua" w:hAnsi="Book Antiqua"/>
        </w:rPr>
        <w:t xml:space="preserve">each </w:t>
      </w:r>
      <w:r w:rsidR="009D7677" w:rsidRPr="007B635B">
        <w:rPr>
          <w:rFonts w:ascii="Book Antiqua" w:hAnsi="Book Antiqua"/>
        </w:rPr>
        <w:t>individual</w:t>
      </w:r>
      <w:r w:rsidR="009D7677" w:rsidRPr="007B635B">
        <w:rPr>
          <w:rFonts w:ascii="Book Antiqua" w:hAnsi="Book Antiqua"/>
          <w:vertAlign w:val="superscript"/>
        </w:rPr>
        <w:t>[</w:t>
      </w:r>
      <w:r w:rsidR="004366F8" w:rsidRPr="007B635B">
        <w:rPr>
          <w:rFonts w:ascii="Book Antiqua" w:hAnsi="Book Antiqua"/>
          <w:vertAlign w:val="superscript"/>
        </w:rPr>
        <w:t>1</w:t>
      </w:r>
      <w:r w:rsidR="009D7677" w:rsidRPr="007B635B">
        <w:rPr>
          <w:rFonts w:ascii="Book Antiqua" w:hAnsi="Book Antiqua"/>
          <w:vertAlign w:val="superscript"/>
        </w:rPr>
        <w:t>]</w:t>
      </w:r>
      <w:r w:rsidR="00DA36CC" w:rsidRPr="007B635B">
        <w:rPr>
          <w:rFonts w:ascii="Book Antiqua" w:hAnsi="Book Antiqua"/>
        </w:rPr>
        <w:t>.</w:t>
      </w:r>
      <w:r w:rsidR="0041719E" w:rsidRPr="007B635B">
        <w:rPr>
          <w:rFonts w:ascii="Book Antiqua" w:hAnsi="Book Antiqua"/>
        </w:rPr>
        <w:t xml:space="preserve"> </w:t>
      </w:r>
      <w:r w:rsidR="00DA36CC" w:rsidRPr="007B635B">
        <w:rPr>
          <w:rFonts w:ascii="Book Antiqua" w:hAnsi="Book Antiqua"/>
        </w:rPr>
        <w:t>The introduction</w:t>
      </w:r>
      <w:r w:rsidR="00E22C99" w:rsidRPr="007B635B">
        <w:rPr>
          <w:rFonts w:ascii="Book Antiqua" w:hAnsi="Book Antiqua"/>
        </w:rPr>
        <w:t>,</w:t>
      </w:r>
      <w:r w:rsidR="00DA36CC" w:rsidRPr="007B635B">
        <w:rPr>
          <w:rFonts w:ascii="Book Antiqua" w:hAnsi="Book Antiqua"/>
        </w:rPr>
        <w:t xml:space="preserve"> </w:t>
      </w:r>
      <w:r w:rsidR="00B41D20" w:rsidRPr="007B635B">
        <w:rPr>
          <w:rFonts w:ascii="Book Antiqua" w:hAnsi="Book Antiqua"/>
        </w:rPr>
        <w:t>in 2007</w:t>
      </w:r>
      <w:r w:rsidR="00E22C99" w:rsidRPr="007B635B">
        <w:rPr>
          <w:rFonts w:ascii="Book Antiqua" w:hAnsi="Book Antiqua"/>
        </w:rPr>
        <w:t>,</w:t>
      </w:r>
      <w:r w:rsidR="00B41D20" w:rsidRPr="007B635B">
        <w:rPr>
          <w:rFonts w:ascii="Book Antiqua" w:hAnsi="Book Antiqua"/>
        </w:rPr>
        <w:t xml:space="preserve"> </w:t>
      </w:r>
      <w:r w:rsidR="00DA36CC" w:rsidRPr="007B635B">
        <w:rPr>
          <w:rFonts w:ascii="Book Antiqua" w:hAnsi="Book Antiqua"/>
        </w:rPr>
        <w:t>of genome</w:t>
      </w:r>
      <w:r w:rsidR="00BC5BE4" w:rsidRPr="007B635B">
        <w:rPr>
          <w:rFonts w:ascii="Book Antiqua" w:hAnsi="Book Antiqua"/>
        </w:rPr>
        <w:t>-wide association study</w:t>
      </w:r>
      <w:r w:rsidR="00E22C99" w:rsidRPr="007B635B">
        <w:rPr>
          <w:rFonts w:ascii="Book Antiqua" w:hAnsi="Book Antiqua"/>
        </w:rPr>
        <w:t xml:space="preserve"> (GWAS)</w:t>
      </w:r>
      <w:r w:rsidR="00DA36CC" w:rsidRPr="007B635B">
        <w:rPr>
          <w:rFonts w:ascii="Book Antiqua" w:hAnsi="Book Antiqua"/>
        </w:rPr>
        <w:t xml:space="preserve"> </w:t>
      </w:r>
      <w:r w:rsidR="00590FFC" w:rsidRPr="007B635B">
        <w:rPr>
          <w:rFonts w:ascii="Book Antiqua" w:hAnsi="Book Antiqua" w:cs="Arial"/>
          <w:lang w:val="en-US"/>
        </w:rPr>
        <w:t xml:space="preserve">has greatly enhanced the number of genes that are known to be associated with common diseases. </w:t>
      </w:r>
      <w:r w:rsidR="00590FFC" w:rsidRPr="007B635B">
        <w:rPr>
          <w:rFonts w:ascii="Book Antiqua" w:hAnsi="Book Antiqua"/>
        </w:rPr>
        <w:t>A</w:t>
      </w:r>
      <w:r w:rsidR="00DA36CC" w:rsidRPr="007B635B">
        <w:rPr>
          <w:rFonts w:ascii="Book Antiqua" w:hAnsi="Book Antiqua"/>
        </w:rPr>
        <w:t xml:space="preserve">pplied to millions of people, </w:t>
      </w:r>
      <w:r w:rsidR="00590FFC" w:rsidRPr="007B635B">
        <w:rPr>
          <w:rFonts w:ascii="Book Antiqua" w:hAnsi="Book Antiqua"/>
        </w:rPr>
        <w:t>this method</w:t>
      </w:r>
      <w:r w:rsidR="002D0B76" w:rsidRPr="007B635B">
        <w:rPr>
          <w:rFonts w:ascii="Book Antiqua" w:hAnsi="Book Antiqua"/>
        </w:rPr>
        <w:t xml:space="preserve"> </w:t>
      </w:r>
      <w:bookmarkStart w:id="19" w:name="OLE_LINK283"/>
      <w:bookmarkStart w:id="20" w:name="OLE_LINK284"/>
      <w:r w:rsidR="002D0B76" w:rsidRPr="007B635B">
        <w:rPr>
          <w:rFonts w:ascii="Book Antiqua" w:hAnsi="Book Antiqua" w:cs="Arial"/>
          <w:bCs/>
          <w:lang w:val="en-US"/>
        </w:rPr>
        <w:t>has allowed</w:t>
      </w:r>
      <w:r w:rsidR="002D0B76" w:rsidRPr="007B635B">
        <w:rPr>
          <w:rFonts w:ascii="Book Antiqua" w:hAnsi="Book Antiqua" w:cs="Arial"/>
          <w:lang w:val="en-US"/>
        </w:rPr>
        <w:t xml:space="preserve"> </w:t>
      </w:r>
      <w:r w:rsidR="00DA36CC" w:rsidRPr="007B635B">
        <w:rPr>
          <w:rFonts w:ascii="Book Antiqua" w:hAnsi="Book Antiqua"/>
        </w:rPr>
        <w:t xml:space="preserve">the identification of </w:t>
      </w:r>
      <w:bookmarkEnd w:id="19"/>
      <w:bookmarkEnd w:id="20"/>
      <w:r w:rsidR="00DA36CC" w:rsidRPr="007B635B">
        <w:rPr>
          <w:rFonts w:ascii="Book Antiqua" w:hAnsi="Book Antiqua"/>
        </w:rPr>
        <w:t xml:space="preserve">several genetic variants </w:t>
      </w:r>
      <w:r w:rsidR="002D0B76" w:rsidRPr="007B635B">
        <w:rPr>
          <w:rFonts w:ascii="Book Antiqua" w:hAnsi="Book Antiqua"/>
        </w:rPr>
        <w:t xml:space="preserve">which are </w:t>
      </w:r>
      <w:r w:rsidR="00DA36CC" w:rsidRPr="007B635B">
        <w:rPr>
          <w:rFonts w:ascii="Book Antiqua" w:hAnsi="Book Antiqua"/>
        </w:rPr>
        <w:t>associated wi</w:t>
      </w:r>
      <w:r w:rsidR="002D0B76" w:rsidRPr="007B635B">
        <w:rPr>
          <w:rFonts w:ascii="Book Antiqua" w:hAnsi="Book Antiqua"/>
        </w:rPr>
        <w:t xml:space="preserve">th </w:t>
      </w:r>
      <w:r w:rsidR="00AC7C80" w:rsidRPr="007B635B">
        <w:rPr>
          <w:rFonts w:ascii="Book Antiqua" w:hAnsi="Book Antiqua"/>
        </w:rPr>
        <w:t>T2DM</w:t>
      </w:r>
      <w:r w:rsidR="00AC7C80" w:rsidRPr="007B635B">
        <w:rPr>
          <w:rFonts w:ascii="Book Antiqua" w:hAnsi="Book Antiqua"/>
          <w:vertAlign w:val="superscript"/>
        </w:rPr>
        <w:t>[</w:t>
      </w:r>
      <w:r w:rsidR="00A126E1" w:rsidRPr="007B635B">
        <w:rPr>
          <w:rFonts w:ascii="Book Antiqua" w:hAnsi="Book Antiqua"/>
          <w:vertAlign w:val="superscript"/>
        </w:rPr>
        <w:t>2</w:t>
      </w:r>
      <w:r w:rsidR="00AC7C80" w:rsidRPr="007B635B">
        <w:rPr>
          <w:rFonts w:ascii="Book Antiqua" w:hAnsi="Book Antiqua"/>
          <w:vertAlign w:val="superscript"/>
        </w:rPr>
        <w:t>]</w:t>
      </w:r>
      <w:r w:rsidR="002D0B76" w:rsidRPr="007B635B">
        <w:rPr>
          <w:rFonts w:ascii="Book Antiqua" w:hAnsi="Book Antiqua"/>
        </w:rPr>
        <w:t>. However</w:t>
      </w:r>
      <w:r w:rsidR="00DA36CC" w:rsidRPr="007B635B">
        <w:rPr>
          <w:rFonts w:ascii="Book Antiqua" w:hAnsi="Book Antiqua"/>
        </w:rPr>
        <w:t xml:space="preserve">, </w:t>
      </w:r>
      <w:r w:rsidR="002B318C" w:rsidRPr="007B635B">
        <w:rPr>
          <w:rFonts w:ascii="Book Antiqua" w:hAnsi="Book Antiqua" w:cs="Arial"/>
          <w:lang w:val="en-US"/>
        </w:rPr>
        <w:t>similar</w:t>
      </w:r>
      <w:r w:rsidR="00AD6D13" w:rsidRPr="007B635B">
        <w:rPr>
          <w:rFonts w:ascii="Book Antiqua" w:hAnsi="Book Antiqua" w:cs="Arial"/>
          <w:lang w:val="en-US"/>
        </w:rPr>
        <w:t>ly</w:t>
      </w:r>
      <w:r w:rsidR="002B318C" w:rsidRPr="007B635B">
        <w:rPr>
          <w:rFonts w:ascii="Book Antiqua" w:hAnsi="Book Antiqua" w:cs="Arial"/>
          <w:lang w:val="en-US"/>
        </w:rPr>
        <w:t xml:space="preserve"> to other complex diseases, </w:t>
      </w:r>
      <w:r w:rsidR="00DA36CC" w:rsidRPr="007B635B">
        <w:rPr>
          <w:rFonts w:ascii="Book Antiqua" w:hAnsi="Book Antiqua"/>
        </w:rPr>
        <w:t xml:space="preserve">none of the individual variants identified so far is in itself sufficient to cause the disease, but </w:t>
      </w:r>
      <w:r w:rsidR="00252CE8" w:rsidRPr="007B635B">
        <w:rPr>
          <w:rFonts w:ascii="Book Antiqua" w:hAnsi="Book Antiqua"/>
        </w:rPr>
        <w:t xml:space="preserve">most of </w:t>
      </w:r>
      <w:r w:rsidR="002B318C" w:rsidRPr="007B635B">
        <w:rPr>
          <w:rFonts w:ascii="Book Antiqua" w:hAnsi="Book Antiqua"/>
        </w:rPr>
        <w:t xml:space="preserve">the </w:t>
      </w:r>
      <w:r w:rsidR="00DA36CC" w:rsidRPr="007B635B">
        <w:rPr>
          <w:rFonts w:ascii="Book Antiqua" w:hAnsi="Book Antiqua"/>
        </w:rPr>
        <w:t xml:space="preserve">genetic </w:t>
      </w:r>
      <w:r w:rsidR="002B318C" w:rsidRPr="007B635B">
        <w:rPr>
          <w:rFonts w:ascii="Book Antiqua" w:hAnsi="Book Antiqua" w:cs="Arial"/>
          <w:lang w:val="en-US"/>
        </w:rPr>
        <w:t xml:space="preserve">risk for T2DM </w:t>
      </w:r>
      <w:r w:rsidR="0077088D" w:rsidRPr="007B635B">
        <w:rPr>
          <w:rFonts w:ascii="Book Antiqua" w:hAnsi="Book Antiqua" w:cs="Arial"/>
          <w:lang w:val="en-US"/>
        </w:rPr>
        <w:t xml:space="preserve">is mediated by </w:t>
      </w:r>
      <w:r w:rsidR="00252CE8" w:rsidRPr="007B635B">
        <w:rPr>
          <w:rFonts w:ascii="Book Antiqua" w:hAnsi="Book Antiqua" w:cs="Arial"/>
          <w:lang w:val="en-US"/>
        </w:rPr>
        <w:t xml:space="preserve">the </w:t>
      </w:r>
      <w:r w:rsidR="002B318C" w:rsidRPr="007B635B">
        <w:rPr>
          <w:rFonts w:ascii="Book Antiqua" w:hAnsi="Book Antiqua" w:cs="Arial"/>
          <w:bCs/>
          <w:lang w:val="en-US"/>
        </w:rPr>
        <w:t>combin</w:t>
      </w:r>
      <w:r w:rsidR="0077088D" w:rsidRPr="007B635B">
        <w:rPr>
          <w:rFonts w:ascii="Book Antiqua" w:hAnsi="Book Antiqua" w:cs="Arial"/>
          <w:bCs/>
          <w:lang w:val="en-US"/>
        </w:rPr>
        <w:t>ed</w:t>
      </w:r>
      <w:r w:rsidR="002B318C" w:rsidRPr="007B635B">
        <w:rPr>
          <w:rFonts w:ascii="Book Antiqua" w:hAnsi="Book Antiqua" w:cs="Arial"/>
          <w:bCs/>
          <w:lang w:val="en-US"/>
        </w:rPr>
        <w:t xml:space="preserve"> </w:t>
      </w:r>
      <w:r w:rsidR="0077088D" w:rsidRPr="007B635B">
        <w:rPr>
          <w:rFonts w:ascii="Book Antiqua" w:hAnsi="Book Antiqua" w:cs="Arial"/>
          <w:bCs/>
          <w:lang w:val="en-US"/>
        </w:rPr>
        <w:t xml:space="preserve">influence </w:t>
      </w:r>
      <w:r w:rsidR="00F6090B" w:rsidRPr="007B635B">
        <w:rPr>
          <w:rFonts w:ascii="Book Antiqua" w:hAnsi="Book Antiqua" w:cs="Arial"/>
          <w:bCs/>
          <w:lang w:val="en-US"/>
        </w:rPr>
        <w:t>of</w:t>
      </w:r>
      <w:r w:rsidR="00B3217C" w:rsidRPr="007B635B">
        <w:rPr>
          <w:rFonts w:ascii="Book Antiqua" w:hAnsi="Book Antiqua" w:cs="Arial"/>
          <w:bCs/>
          <w:lang w:val="en-US"/>
        </w:rPr>
        <w:t xml:space="preserve"> more </w:t>
      </w:r>
      <w:r w:rsidR="002B318C" w:rsidRPr="007B635B">
        <w:rPr>
          <w:rFonts w:ascii="Book Antiqua" w:hAnsi="Book Antiqua" w:cs="Arial"/>
          <w:bCs/>
          <w:lang w:val="en-US"/>
        </w:rPr>
        <w:t>genetic variants</w:t>
      </w:r>
      <w:r w:rsidR="002B318C" w:rsidRPr="007B635B">
        <w:rPr>
          <w:rFonts w:ascii="Book Antiqua" w:hAnsi="Book Antiqua" w:cs="Arial"/>
          <w:lang w:val="en-US"/>
        </w:rPr>
        <w:t xml:space="preserve"> </w:t>
      </w:r>
      <w:r w:rsidR="00F6090B" w:rsidRPr="007B635B">
        <w:rPr>
          <w:rFonts w:ascii="Book Antiqua" w:hAnsi="Book Antiqua" w:cs="Arial"/>
          <w:lang w:val="en-US"/>
        </w:rPr>
        <w:t xml:space="preserve">that </w:t>
      </w:r>
      <w:r w:rsidR="002B318C" w:rsidRPr="007B635B">
        <w:rPr>
          <w:rFonts w:ascii="Book Antiqua" w:hAnsi="Book Antiqua" w:cs="Arial"/>
          <w:lang w:val="en-US"/>
        </w:rPr>
        <w:t xml:space="preserve">individually </w:t>
      </w:r>
      <w:r w:rsidR="00F6090B" w:rsidRPr="007B635B">
        <w:rPr>
          <w:rFonts w:ascii="Book Antiqua" w:hAnsi="Book Antiqua" w:cs="Arial"/>
          <w:lang w:val="en-US"/>
        </w:rPr>
        <w:t>have</w:t>
      </w:r>
      <w:r w:rsidR="00B3217C" w:rsidRPr="007B635B">
        <w:rPr>
          <w:rFonts w:ascii="Book Antiqua" w:hAnsi="Book Antiqua" w:cs="Arial"/>
          <w:lang w:val="en-US"/>
        </w:rPr>
        <w:t xml:space="preserve"> </w:t>
      </w:r>
      <w:r w:rsidR="002B318C" w:rsidRPr="007B635B">
        <w:rPr>
          <w:rFonts w:ascii="Book Antiqua" w:hAnsi="Book Antiqua" w:cs="Arial"/>
          <w:lang w:val="en-US"/>
        </w:rPr>
        <w:t xml:space="preserve">only </w:t>
      </w:r>
      <w:r w:rsidR="00EB38DE" w:rsidRPr="007B635B">
        <w:rPr>
          <w:rFonts w:ascii="Book Antiqua" w:hAnsi="Book Antiqua" w:cs="Arial"/>
          <w:lang w:val="en-US"/>
        </w:rPr>
        <w:t>a small deg</w:t>
      </w:r>
      <w:r w:rsidR="00C90ED9" w:rsidRPr="007B635B">
        <w:rPr>
          <w:rFonts w:ascii="Book Antiqua" w:hAnsi="Book Antiqua" w:cs="Arial"/>
          <w:lang w:val="en-US"/>
        </w:rPr>
        <w:t>r</w:t>
      </w:r>
      <w:r w:rsidR="00EB38DE" w:rsidRPr="007B635B">
        <w:rPr>
          <w:rFonts w:ascii="Book Antiqua" w:hAnsi="Book Antiqua" w:cs="Arial"/>
          <w:lang w:val="en-US"/>
        </w:rPr>
        <w:t>ee of risk</w:t>
      </w:r>
      <w:r w:rsidR="00AC7C80" w:rsidRPr="007B635B">
        <w:rPr>
          <w:rFonts w:ascii="Book Antiqua" w:hAnsi="Book Antiqua"/>
          <w:vertAlign w:val="superscript"/>
        </w:rPr>
        <w:t>[</w:t>
      </w:r>
      <w:r w:rsidR="003D4896" w:rsidRPr="007B635B">
        <w:rPr>
          <w:rFonts w:ascii="Book Antiqua" w:hAnsi="Book Antiqua"/>
          <w:vertAlign w:val="superscript"/>
        </w:rPr>
        <w:t>3,4</w:t>
      </w:r>
      <w:r w:rsidR="00AC7C80" w:rsidRPr="007B635B">
        <w:rPr>
          <w:rFonts w:ascii="Book Antiqua" w:hAnsi="Book Antiqua"/>
          <w:vertAlign w:val="superscript"/>
        </w:rPr>
        <w:t>]</w:t>
      </w:r>
      <w:r w:rsidR="002B318C" w:rsidRPr="007B635B">
        <w:rPr>
          <w:rFonts w:ascii="Book Antiqua" w:hAnsi="Book Antiqua"/>
        </w:rPr>
        <w:t>.</w:t>
      </w:r>
      <w:r w:rsidR="000429C0" w:rsidRPr="007B635B">
        <w:rPr>
          <w:rFonts w:ascii="Book Antiqua" w:hAnsi="Book Antiqua" w:cs="Arial"/>
          <w:lang w:val="en-US"/>
        </w:rPr>
        <w:t xml:space="preserve"> </w:t>
      </w:r>
      <w:r w:rsidR="002B318C" w:rsidRPr="007B635B">
        <w:rPr>
          <w:rFonts w:ascii="Book Antiqua" w:hAnsi="Book Antiqua"/>
        </w:rPr>
        <w:t>This combination (haplotype</w:t>
      </w:r>
      <w:r w:rsidR="00DA36CC" w:rsidRPr="007B635B">
        <w:rPr>
          <w:rFonts w:ascii="Book Antiqua" w:hAnsi="Book Antiqua"/>
        </w:rPr>
        <w:t xml:space="preserve">) defines the genetic profile of the individual. The fact that the pathogenesis of </w:t>
      </w:r>
      <w:r w:rsidR="002B318C" w:rsidRPr="007B635B">
        <w:rPr>
          <w:rFonts w:ascii="Book Antiqua" w:hAnsi="Book Antiqua"/>
        </w:rPr>
        <w:t xml:space="preserve">T2DM </w:t>
      </w:r>
      <w:r w:rsidR="00DA36CC" w:rsidRPr="007B635B">
        <w:rPr>
          <w:rFonts w:ascii="Book Antiqua" w:hAnsi="Book Antiqua"/>
        </w:rPr>
        <w:t xml:space="preserve">requires the involvement of multiple genes in different combination </w:t>
      </w:r>
      <w:r w:rsidR="00D237D9" w:rsidRPr="007B635B">
        <w:rPr>
          <w:rFonts w:ascii="Book Antiqua" w:hAnsi="Book Antiqua"/>
        </w:rPr>
        <w:t>is in line with the assumption</w:t>
      </w:r>
      <w:r w:rsidR="00DA36CC" w:rsidRPr="007B635B">
        <w:rPr>
          <w:rFonts w:ascii="Book Antiqua" w:hAnsi="Book Antiqua"/>
        </w:rPr>
        <w:t xml:space="preserve"> that </w:t>
      </w:r>
      <w:r w:rsidR="00D237D9" w:rsidRPr="007B635B">
        <w:rPr>
          <w:rFonts w:ascii="Book Antiqua" w:hAnsi="Book Antiqua"/>
        </w:rPr>
        <w:t>T2DM</w:t>
      </w:r>
      <w:r w:rsidR="00DA36CC" w:rsidRPr="007B635B">
        <w:rPr>
          <w:rFonts w:ascii="Book Antiqua" w:hAnsi="Book Antiqua"/>
        </w:rPr>
        <w:t xml:space="preserve">, far from being a disease genetically </w:t>
      </w:r>
      <w:r w:rsidR="00D1794C" w:rsidRPr="007B635B">
        <w:rPr>
          <w:rFonts w:ascii="Book Antiqua" w:hAnsi="Book Antiqua"/>
        </w:rPr>
        <w:t>identifiable in</w:t>
      </w:r>
      <w:r w:rsidR="00DA36CC" w:rsidRPr="007B635B">
        <w:rPr>
          <w:rFonts w:ascii="Book Antiqua" w:hAnsi="Book Antiqua"/>
        </w:rPr>
        <w:t xml:space="preserve"> a few </w:t>
      </w:r>
      <w:r w:rsidR="00D1794C" w:rsidRPr="007B635B">
        <w:rPr>
          <w:rFonts w:ascii="Book Antiqua" w:hAnsi="Book Antiqua"/>
        </w:rPr>
        <w:t xml:space="preserve">specific </w:t>
      </w:r>
      <w:r w:rsidR="00081D40" w:rsidRPr="007B635B">
        <w:rPr>
          <w:rFonts w:ascii="Book Antiqua" w:hAnsi="Book Antiqua"/>
        </w:rPr>
        <w:t>forms</w:t>
      </w:r>
      <w:r w:rsidR="00DA36CC" w:rsidRPr="007B635B">
        <w:rPr>
          <w:rFonts w:ascii="Book Antiqua" w:hAnsi="Book Antiqua"/>
        </w:rPr>
        <w:t xml:space="preserve">, actually consists of a large number of </w:t>
      </w:r>
      <w:r w:rsidR="00081D40" w:rsidRPr="007B635B">
        <w:rPr>
          <w:rFonts w:ascii="Book Antiqua" w:hAnsi="Book Antiqua"/>
        </w:rPr>
        <w:t xml:space="preserve">rather </w:t>
      </w:r>
      <w:r w:rsidR="00AC7C80" w:rsidRPr="007B635B">
        <w:rPr>
          <w:rFonts w:ascii="Book Antiqua" w:hAnsi="Book Antiqua"/>
        </w:rPr>
        <w:t>different disorders</w:t>
      </w:r>
      <w:r w:rsidR="00AC7C80" w:rsidRPr="007B635B">
        <w:rPr>
          <w:rFonts w:ascii="Book Antiqua" w:hAnsi="Book Antiqua"/>
          <w:vertAlign w:val="superscript"/>
        </w:rPr>
        <w:t>[</w:t>
      </w:r>
      <w:r w:rsidR="003D4896" w:rsidRPr="007B635B">
        <w:rPr>
          <w:rFonts w:ascii="Book Antiqua" w:hAnsi="Book Antiqua"/>
          <w:vertAlign w:val="superscript"/>
        </w:rPr>
        <w:t>3,4</w:t>
      </w:r>
      <w:r w:rsidR="00AC7C80" w:rsidRPr="007B635B">
        <w:rPr>
          <w:rFonts w:ascii="Book Antiqua" w:hAnsi="Book Antiqua"/>
          <w:vertAlign w:val="superscript"/>
        </w:rPr>
        <w:t>]</w:t>
      </w:r>
      <w:r w:rsidR="00763F17" w:rsidRPr="007B635B">
        <w:rPr>
          <w:rFonts w:ascii="Book Antiqua" w:hAnsi="Book Antiqua"/>
        </w:rPr>
        <w:t xml:space="preserve">, </w:t>
      </w:r>
      <w:r w:rsidR="00763F17" w:rsidRPr="007B635B">
        <w:rPr>
          <w:rFonts w:ascii="Book Antiqua" w:hAnsi="Book Antiqua" w:cs="Arial"/>
          <w:bCs/>
          <w:lang w:val="en-US"/>
        </w:rPr>
        <w:t>each of which is associated</w:t>
      </w:r>
      <w:r w:rsidR="00763F17" w:rsidRPr="007B635B">
        <w:rPr>
          <w:rFonts w:ascii="Book Antiqua" w:hAnsi="Book Antiqua" w:cs="Arial"/>
          <w:lang w:val="en-US"/>
        </w:rPr>
        <w:t xml:space="preserve"> with</w:t>
      </w:r>
      <w:r w:rsidR="00DA36CC" w:rsidRPr="007B635B">
        <w:rPr>
          <w:rFonts w:ascii="Book Antiqua" w:hAnsi="Book Antiqua"/>
        </w:rPr>
        <w:t xml:space="preserve"> a specific disease phenotype only apparently identical to </w:t>
      </w:r>
      <w:r w:rsidR="00CF1B7A" w:rsidRPr="007B635B">
        <w:rPr>
          <w:rFonts w:ascii="Book Antiqua" w:hAnsi="Book Antiqua"/>
        </w:rPr>
        <w:t xml:space="preserve">one </w:t>
      </w:r>
      <w:r w:rsidR="00DA36CC" w:rsidRPr="007B635B">
        <w:rPr>
          <w:rFonts w:ascii="Book Antiqua" w:hAnsi="Book Antiqua"/>
        </w:rPr>
        <w:lastRenderedPageBreak/>
        <w:t>another</w:t>
      </w:r>
      <w:r w:rsidR="00F556C8" w:rsidRPr="007B635B">
        <w:rPr>
          <w:rFonts w:ascii="Book Antiqua" w:hAnsi="Book Antiqua"/>
        </w:rPr>
        <w:t>,</w:t>
      </w:r>
      <w:r w:rsidR="00DA36CC" w:rsidRPr="007B635B">
        <w:rPr>
          <w:rFonts w:ascii="Book Antiqua" w:hAnsi="Book Antiqua"/>
        </w:rPr>
        <w:t xml:space="preserve"> and </w:t>
      </w:r>
      <w:r w:rsidR="008C1C12" w:rsidRPr="007B635B">
        <w:rPr>
          <w:rFonts w:ascii="Book Antiqua" w:hAnsi="Book Antiqua"/>
        </w:rPr>
        <w:t>in which</w:t>
      </w:r>
      <w:r w:rsidR="00347EA1" w:rsidRPr="007B635B">
        <w:rPr>
          <w:rFonts w:ascii="Book Antiqua" w:hAnsi="Book Antiqua"/>
        </w:rPr>
        <w:t xml:space="preserve"> </w:t>
      </w:r>
      <w:r w:rsidR="00347EA1" w:rsidRPr="007B635B">
        <w:rPr>
          <w:rFonts w:ascii="Book Antiqua" w:hAnsi="Book Antiqua" w:cs="Arial"/>
          <w:lang w:val="en-US"/>
        </w:rPr>
        <w:t xml:space="preserve">inter-individual variability in </w:t>
      </w:r>
      <w:r w:rsidR="00347EA1" w:rsidRPr="007B635B">
        <w:rPr>
          <w:rFonts w:ascii="Book Antiqua" w:hAnsi="Book Antiqua" w:cs="Arial"/>
          <w:bCs/>
          <w:lang w:val="en-US"/>
        </w:rPr>
        <w:t xml:space="preserve">drug response </w:t>
      </w:r>
      <w:r w:rsidR="00F556C8" w:rsidRPr="007B635B">
        <w:rPr>
          <w:rFonts w:ascii="Book Antiqua" w:hAnsi="Book Antiqua"/>
        </w:rPr>
        <w:t xml:space="preserve">can be </w:t>
      </w:r>
      <w:r w:rsidR="00347EA1" w:rsidRPr="007B635B">
        <w:rPr>
          <w:rFonts w:ascii="Book Antiqua" w:hAnsi="Book Antiqua"/>
        </w:rPr>
        <w:t xml:space="preserve">identified </w:t>
      </w:r>
      <w:r w:rsidR="00305B42" w:rsidRPr="007B635B">
        <w:rPr>
          <w:rFonts w:ascii="Book Antiqua" w:hAnsi="Book Antiqua"/>
        </w:rPr>
        <w:t xml:space="preserve">both </w:t>
      </w:r>
      <w:r w:rsidR="00305B42" w:rsidRPr="007B635B">
        <w:rPr>
          <w:rFonts w:ascii="Book Antiqua" w:hAnsi="Book Antiqua" w:cs="Arial"/>
          <w:bCs/>
          <w:lang w:val="en-US"/>
        </w:rPr>
        <w:t>in terms of drug efficacy</w:t>
      </w:r>
      <w:r w:rsidR="00305B42" w:rsidRPr="007B635B">
        <w:rPr>
          <w:rFonts w:ascii="Book Antiqua" w:hAnsi="Book Antiqua" w:cs="Arial"/>
          <w:lang w:val="en-US"/>
        </w:rPr>
        <w:t xml:space="preserve"> and</w:t>
      </w:r>
      <w:r w:rsidR="00305B42" w:rsidRPr="007B635B">
        <w:rPr>
          <w:rFonts w:ascii="Book Antiqua" w:hAnsi="Book Antiqua" w:cs="Arial"/>
          <w:bCs/>
          <w:lang w:val="en-US"/>
        </w:rPr>
        <w:t xml:space="preserve"> undesired</w:t>
      </w:r>
      <w:r w:rsidR="00305B42" w:rsidRPr="007B635B">
        <w:rPr>
          <w:rFonts w:ascii="Book Antiqua" w:hAnsi="Book Antiqua" w:cs="Arial"/>
          <w:lang w:val="en-US"/>
        </w:rPr>
        <w:t xml:space="preserve"> drug reactions</w:t>
      </w:r>
      <w:r w:rsidR="00DA36CC" w:rsidRPr="007B635B">
        <w:rPr>
          <w:rFonts w:ascii="Book Antiqua" w:hAnsi="Book Antiqua"/>
        </w:rPr>
        <w:t>.</w:t>
      </w:r>
    </w:p>
    <w:p w14:paraId="56E4BFA4" w14:textId="7B326AAF" w:rsidR="00B73214" w:rsidRPr="007B635B" w:rsidRDefault="00DA36CC" w:rsidP="007B635B">
      <w:pPr>
        <w:spacing w:after="0" w:line="360" w:lineRule="auto"/>
        <w:ind w:firstLineChars="200" w:firstLine="480"/>
        <w:jc w:val="both"/>
        <w:rPr>
          <w:rFonts w:ascii="Book Antiqua" w:hAnsi="Book Antiqua" w:cs="Arial"/>
          <w:lang w:val="en-US"/>
        </w:rPr>
      </w:pPr>
      <w:r w:rsidRPr="007B635B">
        <w:rPr>
          <w:rFonts w:ascii="Book Antiqua" w:hAnsi="Book Antiqua"/>
        </w:rPr>
        <w:t>Therefore, clarify</w:t>
      </w:r>
      <w:r w:rsidR="0047483D" w:rsidRPr="007B635B">
        <w:rPr>
          <w:rFonts w:ascii="Book Antiqua" w:hAnsi="Book Antiqua"/>
        </w:rPr>
        <w:t>ing</w:t>
      </w:r>
      <w:r w:rsidRPr="007B635B">
        <w:rPr>
          <w:rFonts w:ascii="Book Antiqua" w:hAnsi="Book Antiqua"/>
        </w:rPr>
        <w:t xml:space="preserve"> the molecular mechanisms </w:t>
      </w:r>
      <w:r w:rsidR="00F46D5F" w:rsidRPr="007B635B">
        <w:rPr>
          <w:rFonts w:ascii="Book Antiqua" w:hAnsi="Book Antiqua" w:cs="Arial"/>
          <w:bCs/>
          <w:lang w:val="en-US"/>
        </w:rPr>
        <w:t xml:space="preserve">by which </w:t>
      </w:r>
      <w:r w:rsidRPr="007B635B">
        <w:rPr>
          <w:rFonts w:ascii="Book Antiqua" w:hAnsi="Book Antiqua"/>
        </w:rPr>
        <w:t>genetic variation</w:t>
      </w:r>
      <w:r w:rsidR="00886896" w:rsidRPr="007B635B">
        <w:rPr>
          <w:rFonts w:ascii="Book Antiqua" w:hAnsi="Book Antiqua"/>
        </w:rPr>
        <w:t>s</w:t>
      </w:r>
      <w:r w:rsidRPr="007B635B">
        <w:rPr>
          <w:rFonts w:ascii="Book Antiqua" w:hAnsi="Book Antiqua"/>
        </w:rPr>
        <w:t xml:space="preserve"> </w:t>
      </w:r>
      <w:r w:rsidR="00F0085F" w:rsidRPr="007B635B">
        <w:rPr>
          <w:rFonts w:ascii="Book Antiqua" w:hAnsi="Book Antiqua"/>
        </w:rPr>
        <w:t xml:space="preserve">may </w:t>
      </w:r>
      <w:r w:rsidR="00886896" w:rsidRPr="007B635B">
        <w:rPr>
          <w:rFonts w:ascii="Book Antiqua" w:hAnsi="Book Antiqua" w:cs="Arial"/>
          <w:bCs/>
          <w:lang w:val="en-US"/>
        </w:rPr>
        <w:t>cause</w:t>
      </w:r>
      <w:r w:rsidR="008D5F33" w:rsidRPr="007B635B">
        <w:rPr>
          <w:rFonts w:ascii="Book Antiqua" w:hAnsi="Book Antiqua" w:cs="Arial"/>
          <w:lang w:val="en-US"/>
        </w:rPr>
        <w:t xml:space="preserve"> </w:t>
      </w:r>
      <w:r w:rsidR="00886896" w:rsidRPr="007B635B">
        <w:rPr>
          <w:rFonts w:ascii="Book Antiqua" w:hAnsi="Book Antiqua" w:cs="Verdana"/>
          <w:lang w:val="en-US"/>
        </w:rPr>
        <w:t xml:space="preserve">differences </w:t>
      </w:r>
      <w:r w:rsidR="00B43A18" w:rsidRPr="007B635B">
        <w:rPr>
          <w:rFonts w:ascii="Book Antiqua" w:hAnsi="Book Antiqua" w:cs="Verdana"/>
          <w:lang w:val="en-US"/>
        </w:rPr>
        <w:t xml:space="preserve">in </w:t>
      </w:r>
      <w:r w:rsidR="00B43A18" w:rsidRPr="007B635B">
        <w:rPr>
          <w:rFonts w:ascii="Book Antiqua" w:hAnsi="Book Antiqua" w:cs="Arial"/>
          <w:lang w:val="en-US"/>
        </w:rPr>
        <w:t xml:space="preserve">phenotypic traits </w:t>
      </w:r>
      <w:r w:rsidR="00F0085F" w:rsidRPr="007B635B">
        <w:rPr>
          <w:rFonts w:ascii="Book Antiqua" w:hAnsi="Book Antiqua" w:cs="Verdana"/>
          <w:lang w:val="en-US"/>
        </w:rPr>
        <w:t>and</w:t>
      </w:r>
      <w:r w:rsidR="008D5F33" w:rsidRPr="007B635B">
        <w:rPr>
          <w:rFonts w:ascii="Book Antiqua" w:hAnsi="Book Antiqua" w:cs="Arial"/>
          <w:lang w:val="en-US"/>
        </w:rPr>
        <w:t xml:space="preserve"> in </w:t>
      </w:r>
      <w:r w:rsidR="00B43A18" w:rsidRPr="007B635B">
        <w:rPr>
          <w:rFonts w:ascii="Book Antiqua" w:hAnsi="Book Antiqua" w:cs="Arial"/>
          <w:lang w:val="en-US"/>
        </w:rPr>
        <w:t xml:space="preserve">individual </w:t>
      </w:r>
      <w:r w:rsidR="008D5F33" w:rsidRPr="007B635B">
        <w:rPr>
          <w:rFonts w:ascii="Book Antiqua" w:hAnsi="Book Antiqua" w:cs="Arial"/>
          <w:lang w:val="en-US"/>
        </w:rPr>
        <w:t xml:space="preserve">drug </w:t>
      </w:r>
      <w:r w:rsidR="00B43A18" w:rsidRPr="007B635B">
        <w:rPr>
          <w:rFonts w:ascii="Book Antiqua" w:hAnsi="Book Antiqua" w:cs="Arial"/>
          <w:lang w:val="en-US"/>
        </w:rPr>
        <w:t xml:space="preserve">response </w:t>
      </w:r>
      <w:r w:rsidRPr="007B635B">
        <w:rPr>
          <w:rFonts w:ascii="Book Antiqua" w:hAnsi="Book Antiqua"/>
        </w:rPr>
        <w:t xml:space="preserve">is essential not only to determine the etiological role </w:t>
      </w:r>
      <w:r w:rsidR="00FB039A" w:rsidRPr="007B635B">
        <w:rPr>
          <w:rFonts w:ascii="Book Antiqua" w:hAnsi="Book Antiqua"/>
        </w:rPr>
        <w:t>of gene variants</w:t>
      </w:r>
      <w:r w:rsidR="00B43A18" w:rsidRPr="007B635B">
        <w:rPr>
          <w:rFonts w:ascii="Book Antiqua" w:hAnsi="Book Antiqua"/>
        </w:rPr>
        <w:t>, but also to identify new</w:t>
      </w:r>
      <w:r w:rsidR="00B43A18" w:rsidRPr="007B635B">
        <w:rPr>
          <w:rFonts w:ascii="Book Antiqua" w:hAnsi="Book Antiqua" w:cs="Arial"/>
          <w:bCs/>
          <w:lang w:val="en-US"/>
        </w:rPr>
        <w:t xml:space="preserve"> personalized</w:t>
      </w:r>
      <w:r w:rsidR="00B43A18" w:rsidRPr="007B635B">
        <w:rPr>
          <w:rFonts w:ascii="Book Antiqua" w:hAnsi="Book Antiqua" w:cs="Arial"/>
          <w:lang w:val="en-US"/>
        </w:rPr>
        <w:t xml:space="preserve"> medical solutions</w:t>
      </w:r>
      <w:r w:rsidRPr="007B635B">
        <w:rPr>
          <w:rFonts w:ascii="Book Antiqua" w:hAnsi="Book Antiqua"/>
        </w:rPr>
        <w:t>.</w:t>
      </w:r>
      <w:r w:rsidR="00B43A18" w:rsidRPr="007B635B">
        <w:rPr>
          <w:rFonts w:ascii="Book Antiqua" w:hAnsi="Book Antiqua"/>
        </w:rPr>
        <w:t xml:space="preserve"> </w:t>
      </w:r>
      <w:r w:rsidR="009B3AE7" w:rsidRPr="007B635B">
        <w:rPr>
          <w:rFonts w:ascii="Book Antiqua" w:hAnsi="Book Antiqua"/>
        </w:rPr>
        <w:t xml:space="preserve">Personalized therapy, </w:t>
      </w:r>
      <w:r w:rsidR="00B73214" w:rsidRPr="007B635B">
        <w:rPr>
          <w:rFonts w:ascii="Book Antiqua" w:hAnsi="Book Antiqua"/>
        </w:rPr>
        <w:t>based on the genetic diversity of each individual</w:t>
      </w:r>
      <w:r w:rsidR="009B3AE7" w:rsidRPr="007B635B">
        <w:rPr>
          <w:rFonts w:ascii="Book Antiqua" w:hAnsi="Book Antiqua"/>
        </w:rPr>
        <w:t>,</w:t>
      </w:r>
      <w:r w:rsidR="00B73214" w:rsidRPr="007B635B">
        <w:rPr>
          <w:rFonts w:ascii="Book Antiqua" w:hAnsi="Book Antiqua"/>
        </w:rPr>
        <w:t xml:space="preserve"> is one of the most fascinating challenges of modern medicine, </w:t>
      </w:r>
      <w:r w:rsidR="00B73214" w:rsidRPr="007B635B">
        <w:rPr>
          <w:rFonts w:ascii="Book Antiqua" w:hAnsi="Book Antiqua" w:cs="Arial"/>
          <w:lang w:val="en-US"/>
        </w:rPr>
        <w:t>representing an integral part of the translational medicine effort, whose ultimate goal is to</w:t>
      </w:r>
      <w:r w:rsidR="00B73214" w:rsidRPr="007B635B">
        <w:rPr>
          <w:rFonts w:ascii="Book Antiqua" w:hAnsi="Book Antiqua" w:cs="Times New Roman"/>
          <w:lang w:val="en-US"/>
        </w:rPr>
        <w:t xml:space="preserve"> translate advances in biomedical research into new medical treatments and improvements in</w:t>
      </w:r>
      <w:r w:rsidR="00290CC6" w:rsidRPr="007B635B">
        <w:rPr>
          <w:rFonts w:ascii="Book Antiqua" w:hAnsi="Book Antiqua"/>
          <w:lang w:val="en-US"/>
        </w:rPr>
        <w:t xml:space="preserve"> patient care </w:t>
      </w:r>
      <w:r w:rsidR="00B73214" w:rsidRPr="007B635B">
        <w:rPr>
          <w:rFonts w:ascii="Book Antiqua" w:hAnsi="Book Antiqua" w:cs="Arial"/>
          <w:lang w:val="en-US"/>
        </w:rPr>
        <w:t>(Figure 1)</w:t>
      </w:r>
      <w:r w:rsidR="00B73214" w:rsidRPr="007B635B">
        <w:rPr>
          <w:rFonts w:ascii="Book Antiqua" w:hAnsi="Book Antiqua"/>
        </w:rPr>
        <w:t xml:space="preserve">. </w:t>
      </w:r>
      <w:bookmarkStart w:id="21" w:name="OLE_LINK289"/>
      <w:bookmarkStart w:id="22" w:name="OLE_LINK290"/>
      <w:r w:rsidR="000C1840" w:rsidRPr="007B635B">
        <w:rPr>
          <w:rFonts w:ascii="Book Antiqua" w:hAnsi="Book Antiqua" w:cs="Arial"/>
        </w:rPr>
        <w:t xml:space="preserve">Herein, we provide </w:t>
      </w:r>
      <w:r w:rsidR="00B73214" w:rsidRPr="007B635B">
        <w:rPr>
          <w:rFonts w:ascii="Book Antiqua" w:hAnsi="Book Antiqua" w:cs="Arial"/>
        </w:rPr>
        <w:t xml:space="preserve">an overview </w:t>
      </w:r>
      <w:bookmarkEnd w:id="21"/>
      <w:bookmarkEnd w:id="22"/>
      <w:r w:rsidR="00B73214" w:rsidRPr="007B635B">
        <w:rPr>
          <w:rFonts w:ascii="Book Antiqua" w:hAnsi="Book Antiqua" w:cs="Arial"/>
        </w:rPr>
        <w:t xml:space="preserve">of this </w:t>
      </w:r>
      <w:bookmarkStart w:id="23" w:name="OLE_LINK287"/>
      <w:bookmarkStart w:id="24" w:name="OLE_LINK288"/>
      <w:r w:rsidR="00B73214" w:rsidRPr="007B635B">
        <w:rPr>
          <w:rFonts w:ascii="Book Antiqua" w:hAnsi="Book Antiqua" w:cs="Arial"/>
        </w:rPr>
        <w:t xml:space="preserve">area </w:t>
      </w:r>
      <w:bookmarkEnd w:id="23"/>
      <w:bookmarkEnd w:id="24"/>
      <w:r w:rsidR="00B73214" w:rsidRPr="007B635B">
        <w:rPr>
          <w:rFonts w:ascii="Book Antiqua" w:hAnsi="Book Antiqua" w:cs="Arial"/>
        </w:rPr>
        <w:t xml:space="preserve">and </w:t>
      </w:r>
      <w:bookmarkStart w:id="25" w:name="OLE_LINK337"/>
      <w:bookmarkStart w:id="26" w:name="OLE_LINK338"/>
      <w:r w:rsidR="00B73214" w:rsidRPr="007B635B">
        <w:rPr>
          <w:rFonts w:ascii="Book Antiqua" w:hAnsi="Book Antiqua" w:cs="Arial"/>
        </w:rPr>
        <w:t>its relevance</w:t>
      </w:r>
      <w:r w:rsidR="00B73214" w:rsidRPr="007B635B">
        <w:rPr>
          <w:rFonts w:ascii="Book Antiqua" w:hAnsi="Book Antiqua" w:cs="Arial"/>
          <w:bCs/>
          <w:lang w:val="en-US"/>
        </w:rPr>
        <w:t xml:space="preserve"> to </w:t>
      </w:r>
      <w:bookmarkEnd w:id="25"/>
      <w:bookmarkEnd w:id="26"/>
      <w:r w:rsidR="00B73214" w:rsidRPr="007B635B">
        <w:rPr>
          <w:rFonts w:ascii="Book Antiqua" w:hAnsi="Book Antiqua" w:cs="Arial"/>
          <w:bCs/>
          <w:lang w:val="en-US"/>
        </w:rPr>
        <w:t>clinical practice</w:t>
      </w:r>
      <w:r w:rsidR="003C0E82" w:rsidRPr="007B635B">
        <w:rPr>
          <w:rFonts w:ascii="Book Antiqua" w:hAnsi="Book Antiqua" w:cs="Arial"/>
          <w:bCs/>
          <w:lang w:val="en-US"/>
        </w:rPr>
        <w:t xml:space="preserve"> in T2DM</w:t>
      </w:r>
      <w:r w:rsidR="00B73214" w:rsidRPr="007B635B">
        <w:rPr>
          <w:rFonts w:ascii="Book Antiqua" w:hAnsi="Book Antiqua" w:cs="Arial"/>
          <w:lang w:val="en-US"/>
        </w:rPr>
        <w:t xml:space="preserve">. </w:t>
      </w:r>
    </w:p>
    <w:p w14:paraId="1812C17C" w14:textId="77777777" w:rsidR="003467D7" w:rsidRPr="007B635B" w:rsidRDefault="003467D7" w:rsidP="007B635B">
      <w:pPr>
        <w:spacing w:after="0" w:line="360" w:lineRule="auto"/>
        <w:jc w:val="both"/>
        <w:rPr>
          <w:rFonts w:ascii="Book Antiqua" w:hAnsi="Book Antiqua"/>
          <w:lang w:eastAsia="zh-CN"/>
        </w:rPr>
      </w:pPr>
    </w:p>
    <w:p w14:paraId="1A9FC671" w14:textId="229566CC" w:rsidR="00DA36CC" w:rsidRPr="007B635B" w:rsidRDefault="007B3A58" w:rsidP="007B635B">
      <w:pPr>
        <w:spacing w:after="0" w:line="360" w:lineRule="auto"/>
        <w:jc w:val="both"/>
        <w:rPr>
          <w:rFonts w:ascii="Book Antiqua" w:hAnsi="Book Antiqua"/>
          <w:lang w:eastAsia="zh-CN"/>
        </w:rPr>
      </w:pPr>
      <w:r w:rsidRPr="007B635B">
        <w:rPr>
          <w:rFonts w:ascii="Book Antiqua" w:hAnsi="Book Antiqua" w:cs="Times New Roman"/>
          <w:b/>
          <w:lang w:val="en-US"/>
        </w:rPr>
        <w:t xml:space="preserve">PHARMACOGENETICS </w:t>
      </w:r>
      <w:r w:rsidRPr="007B635B">
        <w:rPr>
          <w:rFonts w:ascii="Book Antiqua" w:hAnsi="Book Antiqua"/>
          <w:b/>
          <w:lang w:val="en-US"/>
        </w:rPr>
        <w:t>AND GENE POLYMORPHISMS</w:t>
      </w:r>
    </w:p>
    <w:p w14:paraId="38576DCA" w14:textId="6E7B800B" w:rsidR="00DA36CC" w:rsidRPr="007B635B" w:rsidRDefault="00476415" w:rsidP="007B635B">
      <w:pPr>
        <w:pStyle w:val="NormalWeb"/>
        <w:spacing w:before="0" w:beforeAutospacing="0" w:after="0" w:afterAutospacing="0" w:line="360" w:lineRule="auto"/>
        <w:jc w:val="both"/>
        <w:textAlignment w:val="baseline"/>
        <w:rPr>
          <w:rFonts w:ascii="Book Antiqua" w:hAnsi="Book Antiqua"/>
          <w:sz w:val="24"/>
          <w:szCs w:val="24"/>
        </w:rPr>
      </w:pPr>
      <w:proofErr w:type="spellStart"/>
      <w:r w:rsidRPr="007B635B">
        <w:rPr>
          <w:rFonts w:ascii="Book Antiqua" w:hAnsi="Book Antiqua"/>
          <w:sz w:val="24"/>
          <w:szCs w:val="24"/>
        </w:rPr>
        <w:t>P</w:t>
      </w:r>
      <w:r w:rsidR="00DA36CC" w:rsidRPr="007B635B">
        <w:rPr>
          <w:rFonts w:ascii="Book Antiqua" w:hAnsi="Book Antiqua"/>
          <w:sz w:val="24"/>
          <w:szCs w:val="24"/>
        </w:rPr>
        <w:t>harmacogenetics</w:t>
      </w:r>
      <w:proofErr w:type="spellEnd"/>
      <w:r w:rsidR="00DA36CC" w:rsidRPr="007B635B">
        <w:rPr>
          <w:rFonts w:ascii="Book Antiqua" w:hAnsi="Book Antiqua"/>
          <w:sz w:val="24"/>
          <w:szCs w:val="24"/>
        </w:rPr>
        <w:t xml:space="preserve"> </w:t>
      </w:r>
      <w:r w:rsidR="00B805D9" w:rsidRPr="007B635B">
        <w:rPr>
          <w:rFonts w:ascii="Book Antiqua" w:hAnsi="Book Antiqua"/>
          <w:sz w:val="24"/>
          <w:szCs w:val="24"/>
        </w:rPr>
        <w:t>is</w:t>
      </w:r>
      <w:r w:rsidRPr="007B635B">
        <w:rPr>
          <w:rFonts w:ascii="Book Antiqua" w:hAnsi="Book Antiqua"/>
          <w:sz w:val="24"/>
          <w:szCs w:val="24"/>
        </w:rPr>
        <w:t xml:space="preserve"> </w:t>
      </w:r>
      <w:r w:rsidR="00DA36CC" w:rsidRPr="007B635B">
        <w:rPr>
          <w:rFonts w:ascii="Book Antiqua" w:hAnsi="Book Antiqua"/>
          <w:sz w:val="24"/>
          <w:szCs w:val="24"/>
        </w:rPr>
        <w:t xml:space="preserve">defined </w:t>
      </w:r>
      <w:r w:rsidR="001D0426" w:rsidRPr="007B635B">
        <w:rPr>
          <w:rFonts w:ascii="Book Antiqua" w:hAnsi="Book Antiqua"/>
          <w:sz w:val="24"/>
          <w:szCs w:val="24"/>
        </w:rPr>
        <w:t>as the</w:t>
      </w:r>
      <w:r w:rsidRPr="007B635B">
        <w:rPr>
          <w:rFonts w:ascii="Book Antiqua" w:hAnsi="Book Antiqua"/>
          <w:sz w:val="24"/>
          <w:szCs w:val="24"/>
        </w:rPr>
        <w:t xml:space="preserve"> </w:t>
      </w:r>
      <w:r w:rsidR="001D0426" w:rsidRPr="007B635B">
        <w:rPr>
          <w:rFonts w:ascii="Book Antiqua" w:hAnsi="Book Antiqua"/>
          <w:sz w:val="24"/>
          <w:szCs w:val="24"/>
        </w:rPr>
        <w:t>influence of</w:t>
      </w:r>
      <w:r w:rsidRPr="007B635B">
        <w:rPr>
          <w:rFonts w:ascii="Book Antiqua" w:hAnsi="Book Antiqua"/>
          <w:sz w:val="24"/>
          <w:szCs w:val="24"/>
        </w:rPr>
        <w:t xml:space="preserve"> </w:t>
      </w:r>
      <w:r w:rsidR="00DA36CC" w:rsidRPr="007B635B">
        <w:rPr>
          <w:rFonts w:ascii="Book Antiqua" w:hAnsi="Book Antiqua"/>
          <w:sz w:val="24"/>
          <w:szCs w:val="24"/>
        </w:rPr>
        <w:t xml:space="preserve">variations in DNA sequence </w:t>
      </w:r>
      <w:r w:rsidR="00DD7218" w:rsidRPr="007B635B">
        <w:rPr>
          <w:rFonts w:ascii="Book Antiqua" w:hAnsi="Book Antiqua"/>
          <w:sz w:val="24"/>
          <w:szCs w:val="24"/>
        </w:rPr>
        <w:t xml:space="preserve">on </w:t>
      </w:r>
      <w:r w:rsidR="00DA36CC" w:rsidRPr="007B635B">
        <w:rPr>
          <w:rFonts w:ascii="Book Antiqua" w:hAnsi="Book Antiqua"/>
          <w:sz w:val="24"/>
          <w:szCs w:val="24"/>
        </w:rPr>
        <w:t>drug r</w:t>
      </w:r>
      <w:r w:rsidR="00290B61" w:rsidRPr="007B635B">
        <w:rPr>
          <w:rFonts w:ascii="Book Antiqua" w:hAnsi="Book Antiqua"/>
          <w:sz w:val="24"/>
          <w:szCs w:val="24"/>
        </w:rPr>
        <w:t>esponse (</w:t>
      </w:r>
      <w:r w:rsidR="007C27CE" w:rsidRPr="007B635B">
        <w:rPr>
          <w:rFonts w:ascii="Book Antiqua" w:hAnsi="Book Antiqua"/>
          <w:color w:val="0000FF"/>
          <w:sz w:val="24"/>
          <w:szCs w:val="24"/>
        </w:rPr>
        <w:t>www.ema.europa.</w:t>
      </w:r>
      <w:r w:rsidRPr="007B635B">
        <w:rPr>
          <w:rFonts w:ascii="Book Antiqua" w:hAnsi="Book Antiqua"/>
          <w:color w:val="0000FF"/>
          <w:sz w:val="24"/>
          <w:szCs w:val="24"/>
        </w:rPr>
        <w:t>eu</w:t>
      </w:r>
      <w:r w:rsidR="00290B61" w:rsidRPr="007B635B">
        <w:rPr>
          <w:rFonts w:ascii="Book Antiqua" w:hAnsi="Book Antiqua"/>
          <w:sz w:val="24"/>
          <w:szCs w:val="24"/>
        </w:rPr>
        <w:t xml:space="preserve">). Its </w:t>
      </w:r>
      <w:r w:rsidR="00290B61" w:rsidRPr="007B635B">
        <w:rPr>
          <w:rFonts w:ascii="Book Antiqua" w:hAnsi="Book Antiqua" w:cs="Arial"/>
          <w:sz w:val="24"/>
          <w:szCs w:val="24"/>
        </w:rPr>
        <w:t xml:space="preserve">relevance </w:t>
      </w:r>
      <w:r w:rsidR="00DA36CC" w:rsidRPr="007B635B">
        <w:rPr>
          <w:rFonts w:ascii="Book Antiqua" w:hAnsi="Book Antiqua"/>
          <w:sz w:val="24"/>
          <w:szCs w:val="24"/>
        </w:rPr>
        <w:t xml:space="preserve">arises from </w:t>
      </w:r>
      <w:r w:rsidR="00290B61" w:rsidRPr="007B635B">
        <w:rPr>
          <w:rFonts w:ascii="Book Antiqua" w:hAnsi="Book Antiqua"/>
          <w:sz w:val="24"/>
          <w:szCs w:val="24"/>
        </w:rPr>
        <w:t xml:space="preserve">the </w:t>
      </w:r>
      <w:r w:rsidR="001D0426" w:rsidRPr="007B635B">
        <w:rPr>
          <w:rFonts w:ascii="Book Antiqua" w:hAnsi="Book Antiqua"/>
          <w:sz w:val="24"/>
          <w:szCs w:val="24"/>
        </w:rPr>
        <w:t>clinical observation that</w:t>
      </w:r>
      <w:r w:rsidR="00DA36CC" w:rsidRPr="007B635B">
        <w:rPr>
          <w:rFonts w:ascii="Book Antiqua" w:hAnsi="Book Antiqua"/>
          <w:sz w:val="24"/>
          <w:szCs w:val="24"/>
        </w:rPr>
        <w:t xml:space="preserve"> </w:t>
      </w:r>
      <w:r w:rsidR="007A6718" w:rsidRPr="007B635B">
        <w:rPr>
          <w:rFonts w:ascii="Book Antiqua" w:hAnsi="Book Antiqua"/>
          <w:sz w:val="24"/>
          <w:szCs w:val="24"/>
        </w:rPr>
        <w:t xml:space="preserve">patients </w:t>
      </w:r>
      <w:r w:rsidR="00DA36CC" w:rsidRPr="007B635B">
        <w:rPr>
          <w:rFonts w:ascii="Book Antiqua" w:hAnsi="Book Antiqua"/>
          <w:sz w:val="24"/>
          <w:szCs w:val="24"/>
        </w:rPr>
        <w:t>sufferi</w:t>
      </w:r>
      <w:r w:rsidR="007A6718" w:rsidRPr="007B635B">
        <w:rPr>
          <w:rFonts w:ascii="Book Antiqua" w:hAnsi="Book Antiqua"/>
          <w:sz w:val="24"/>
          <w:szCs w:val="24"/>
        </w:rPr>
        <w:t>ng from the same disease do</w:t>
      </w:r>
      <w:r w:rsidR="00DA36CC" w:rsidRPr="007B635B">
        <w:rPr>
          <w:rFonts w:ascii="Book Antiqua" w:hAnsi="Book Antiqua"/>
          <w:sz w:val="24"/>
          <w:szCs w:val="24"/>
        </w:rPr>
        <w:t xml:space="preserve"> not </w:t>
      </w:r>
      <w:r w:rsidR="007A6718" w:rsidRPr="007B635B">
        <w:rPr>
          <w:rFonts w:ascii="Book Antiqua" w:hAnsi="Book Antiqua"/>
          <w:sz w:val="24"/>
          <w:szCs w:val="24"/>
        </w:rPr>
        <w:t xml:space="preserve">necessarily </w:t>
      </w:r>
      <w:r w:rsidR="00DA36CC" w:rsidRPr="007B635B">
        <w:rPr>
          <w:rFonts w:ascii="Book Antiqua" w:hAnsi="Book Antiqua"/>
          <w:sz w:val="24"/>
          <w:szCs w:val="24"/>
        </w:rPr>
        <w:t xml:space="preserve">respond </w:t>
      </w:r>
      <w:r w:rsidR="00074149" w:rsidRPr="007B635B">
        <w:rPr>
          <w:rFonts w:ascii="Book Antiqua" w:hAnsi="Book Antiqua"/>
          <w:sz w:val="24"/>
          <w:szCs w:val="24"/>
        </w:rPr>
        <w:t>to the same drug treatment</w:t>
      </w:r>
      <w:r w:rsidR="00DA36CC" w:rsidRPr="007B635B">
        <w:rPr>
          <w:rFonts w:ascii="Book Antiqua" w:hAnsi="Book Antiqua"/>
          <w:sz w:val="24"/>
          <w:szCs w:val="24"/>
        </w:rPr>
        <w:t xml:space="preserve"> in terms of therapeutic efficacy </w:t>
      </w:r>
      <w:r w:rsidR="00074149" w:rsidRPr="007B635B">
        <w:rPr>
          <w:rFonts w:ascii="Book Antiqua" w:hAnsi="Book Antiqua" w:cs="Arial"/>
          <w:sz w:val="24"/>
          <w:szCs w:val="24"/>
        </w:rPr>
        <w:t>as well as</w:t>
      </w:r>
      <w:r w:rsidR="00DA36CC" w:rsidRPr="007B635B">
        <w:rPr>
          <w:rFonts w:ascii="Book Antiqua" w:hAnsi="Book Antiqua"/>
          <w:sz w:val="24"/>
          <w:szCs w:val="24"/>
        </w:rPr>
        <w:t xml:space="preserve"> adverse </w:t>
      </w:r>
      <w:r w:rsidR="00074149" w:rsidRPr="007B635B">
        <w:rPr>
          <w:rFonts w:ascii="Book Antiqua" w:hAnsi="Book Antiqua"/>
          <w:sz w:val="24"/>
          <w:szCs w:val="24"/>
        </w:rPr>
        <w:t>effects</w:t>
      </w:r>
      <w:r w:rsidR="00DE7881" w:rsidRPr="007B635B">
        <w:rPr>
          <w:rFonts w:ascii="Book Antiqua" w:hAnsi="Book Antiqua"/>
          <w:sz w:val="24"/>
          <w:szCs w:val="24"/>
        </w:rPr>
        <w:t>.</w:t>
      </w:r>
      <w:r w:rsidR="00074149" w:rsidRPr="007B635B">
        <w:rPr>
          <w:rFonts w:ascii="Book Antiqua" w:hAnsi="Book Antiqua"/>
          <w:sz w:val="24"/>
          <w:szCs w:val="24"/>
        </w:rPr>
        <w:t xml:space="preserve"> </w:t>
      </w:r>
      <w:r w:rsidR="007C27CE" w:rsidRPr="007B635B">
        <w:rPr>
          <w:rFonts w:ascii="Book Antiqua" w:hAnsi="Book Antiqua" w:cs="Arial"/>
          <w:sz w:val="24"/>
          <w:szCs w:val="24"/>
        </w:rPr>
        <w:t xml:space="preserve">The principal </w:t>
      </w:r>
      <w:r w:rsidR="00DA36CC" w:rsidRPr="007B635B">
        <w:rPr>
          <w:rFonts w:ascii="Book Antiqua" w:hAnsi="Book Antiqua"/>
          <w:sz w:val="24"/>
          <w:szCs w:val="24"/>
        </w:rPr>
        <w:t xml:space="preserve">aim </w:t>
      </w:r>
      <w:r w:rsidR="007C27CE" w:rsidRPr="007B635B">
        <w:rPr>
          <w:rFonts w:ascii="Book Antiqua" w:hAnsi="Book Antiqua" w:cs="Arial"/>
          <w:bCs/>
          <w:sz w:val="24"/>
          <w:szCs w:val="24"/>
        </w:rPr>
        <w:t xml:space="preserve">of </w:t>
      </w:r>
      <w:proofErr w:type="spellStart"/>
      <w:r w:rsidR="007C27CE" w:rsidRPr="007B635B">
        <w:rPr>
          <w:rFonts w:ascii="Book Antiqua" w:hAnsi="Book Antiqua" w:cs="Arial"/>
          <w:bCs/>
          <w:sz w:val="24"/>
          <w:szCs w:val="24"/>
        </w:rPr>
        <w:t>pharmacogenetics</w:t>
      </w:r>
      <w:proofErr w:type="spellEnd"/>
      <w:r w:rsidR="007C27CE" w:rsidRPr="007B635B">
        <w:rPr>
          <w:rFonts w:ascii="Book Antiqua" w:hAnsi="Book Antiqua" w:cs="Arial"/>
          <w:bCs/>
          <w:sz w:val="24"/>
          <w:szCs w:val="24"/>
        </w:rPr>
        <w:t xml:space="preserve"> </w:t>
      </w:r>
      <w:r w:rsidR="001D0426" w:rsidRPr="007B635B">
        <w:rPr>
          <w:rFonts w:ascii="Book Antiqua" w:hAnsi="Book Antiqua"/>
          <w:sz w:val="24"/>
          <w:szCs w:val="24"/>
        </w:rPr>
        <w:t>is to</w:t>
      </w:r>
      <w:r w:rsidR="00DA36CC" w:rsidRPr="007B635B">
        <w:rPr>
          <w:rFonts w:ascii="Book Antiqua" w:hAnsi="Book Antiqua"/>
          <w:sz w:val="24"/>
          <w:szCs w:val="24"/>
        </w:rPr>
        <w:t xml:space="preserve"> </w:t>
      </w:r>
      <w:r w:rsidR="007C27CE" w:rsidRPr="007B635B">
        <w:rPr>
          <w:rFonts w:ascii="Book Antiqua" w:hAnsi="Book Antiqua"/>
          <w:sz w:val="24"/>
          <w:szCs w:val="24"/>
        </w:rPr>
        <w:t xml:space="preserve">provide </w:t>
      </w:r>
      <w:r w:rsidR="00DA36CC" w:rsidRPr="007B635B">
        <w:rPr>
          <w:rFonts w:ascii="Book Antiqua" w:hAnsi="Book Antiqua"/>
          <w:sz w:val="24"/>
          <w:szCs w:val="24"/>
        </w:rPr>
        <w:t>pe</w:t>
      </w:r>
      <w:r w:rsidR="007C27CE" w:rsidRPr="007B635B">
        <w:rPr>
          <w:rFonts w:ascii="Book Antiqua" w:hAnsi="Book Antiqua"/>
          <w:sz w:val="24"/>
          <w:szCs w:val="24"/>
        </w:rPr>
        <w:t>rsonalized medicine</w:t>
      </w:r>
      <w:r w:rsidR="00DA36CC" w:rsidRPr="007B635B">
        <w:rPr>
          <w:rFonts w:ascii="Book Antiqua" w:hAnsi="Book Antiqua"/>
          <w:sz w:val="24"/>
          <w:szCs w:val="24"/>
        </w:rPr>
        <w:t xml:space="preserve">, tailored to </w:t>
      </w:r>
      <w:r w:rsidR="007C27CE" w:rsidRPr="007B635B">
        <w:rPr>
          <w:rFonts w:ascii="Book Antiqua" w:hAnsi="Book Antiqua" w:cs="Arial"/>
          <w:sz w:val="24"/>
          <w:szCs w:val="24"/>
        </w:rPr>
        <w:t>an individual</w:t>
      </w:r>
      <w:r w:rsidR="001D0426" w:rsidRPr="007B635B">
        <w:rPr>
          <w:rFonts w:ascii="Book Antiqua" w:hAnsi="Book Antiqua" w:cs="Arial"/>
          <w:sz w:val="24"/>
          <w:szCs w:val="24"/>
        </w:rPr>
        <w:t>’</w:t>
      </w:r>
      <w:r w:rsidR="007C27CE" w:rsidRPr="007B635B">
        <w:rPr>
          <w:rFonts w:ascii="Book Antiqua" w:hAnsi="Book Antiqua" w:cs="Arial"/>
          <w:sz w:val="24"/>
          <w:szCs w:val="24"/>
        </w:rPr>
        <w:t>s genetic makeup</w:t>
      </w:r>
      <w:r w:rsidR="00DA36CC" w:rsidRPr="007B635B">
        <w:rPr>
          <w:rFonts w:ascii="Book Antiqua" w:hAnsi="Book Antiqua"/>
          <w:sz w:val="24"/>
          <w:szCs w:val="24"/>
        </w:rPr>
        <w:t xml:space="preserve">, </w:t>
      </w:r>
      <w:r w:rsidR="00284AED" w:rsidRPr="007B635B">
        <w:rPr>
          <w:rFonts w:ascii="Book Antiqua" w:hAnsi="Book Antiqua" w:cs="Arial"/>
          <w:sz w:val="24"/>
          <w:szCs w:val="24"/>
        </w:rPr>
        <w:t xml:space="preserve">in order </w:t>
      </w:r>
      <w:r w:rsidR="00DA36CC" w:rsidRPr="007B635B">
        <w:rPr>
          <w:rFonts w:ascii="Book Antiqua" w:hAnsi="Book Antiqua"/>
          <w:sz w:val="24"/>
          <w:szCs w:val="24"/>
        </w:rPr>
        <w:t>to optimize the effectiveness and safety of drug</w:t>
      </w:r>
      <w:r w:rsidR="00284AED" w:rsidRPr="007B635B">
        <w:rPr>
          <w:rFonts w:ascii="Book Antiqua" w:hAnsi="Book Antiqua" w:cs="Arial"/>
          <w:sz w:val="24"/>
          <w:szCs w:val="24"/>
        </w:rPr>
        <w:t xml:space="preserve"> treatment</w:t>
      </w:r>
      <w:r w:rsidR="00DA36CC" w:rsidRPr="007B635B">
        <w:rPr>
          <w:rFonts w:ascii="Book Antiqua" w:hAnsi="Book Antiqua"/>
          <w:sz w:val="24"/>
          <w:szCs w:val="24"/>
        </w:rPr>
        <w:t xml:space="preserve">. </w:t>
      </w:r>
      <w:r w:rsidR="00E97E4D" w:rsidRPr="007B635B">
        <w:rPr>
          <w:rFonts w:ascii="Book Antiqua" w:hAnsi="Book Antiqua"/>
          <w:sz w:val="24"/>
          <w:szCs w:val="24"/>
        </w:rPr>
        <w:t xml:space="preserve">Although </w:t>
      </w:r>
      <w:r w:rsidR="00DA36CC" w:rsidRPr="007B635B">
        <w:rPr>
          <w:rFonts w:ascii="Book Antiqua" w:hAnsi="Book Antiqua"/>
          <w:sz w:val="24"/>
          <w:szCs w:val="24"/>
        </w:rPr>
        <w:t xml:space="preserve">elements of </w:t>
      </w:r>
      <w:proofErr w:type="spellStart"/>
      <w:r w:rsidR="00DA36CC" w:rsidRPr="007B635B">
        <w:rPr>
          <w:rFonts w:ascii="Book Antiqua" w:hAnsi="Book Antiqua"/>
          <w:sz w:val="24"/>
          <w:szCs w:val="24"/>
        </w:rPr>
        <w:t>pharmacogenetics</w:t>
      </w:r>
      <w:proofErr w:type="spellEnd"/>
      <w:r w:rsidR="00DA36CC" w:rsidRPr="007B635B">
        <w:rPr>
          <w:rFonts w:ascii="Book Antiqua" w:hAnsi="Book Antiqua"/>
          <w:sz w:val="24"/>
          <w:szCs w:val="24"/>
        </w:rPr>
        <w:t xml:space="preserve"> can be traced back </w:t>
      </w:r>
      <w:r w:rsidR="001D0426" w:rsidRPr="007B635B">
        <w:rPr>
          <w:rFonts w:ascii="Book Antiqua" w:hAnsi="Book Antiqua"/>
          <w:sz w:val="24"/>
          <w:szCs w:val="24"/>
        </w:rPr>
        <w:t>to</w:t>
      </w:r>
      <w:r w:rsidR="00D8670B" w:rsidRPr="007B635B">
        <w:rPr>
          <w:rFonts w:ascii="Book Antiqua" w:hAnsi="Book Antiqua"/>
          <w:sz w:val="24"/>
          <w:szCs w:val="24"/>
        </w:rPr>
        <w:t xml:space="preserve"> ancient Greece</w:t>
      </w:r>
      <w:r w:rsidR="00A136B2" w:rsidRPr="007B635B">
        <w:rPr>
          <w:rFonts w:ascii="Book Antiqua" w:hAnsi="Book Antiqua"/>
          <w:sz w:val="24"/>
          <w:szCs w:val="24"/>
        </w:rPr>
        <w:t xml:space="preserve"> (</w:t>
      </w:r>
      <w:r w:rsidR="00E97E4D" w:rsidRPr="007B635B">
        <w:rPr>
          <w:rFonts w:ascii="Book Antiqua" w:eastAsia="MS PGothic" w:hAnsi="Book Antiqua" w:cs="MS PGothic"/>
          <w:kern w:val="24"/>
          <w:sz w:val="24"/>
          <w:szCs w:val="24"/>
        </w:rPr>
        <w:t xml:space="preserve">510 </w:t>
      </w:r>
      <w:r w:rsidR="00E97E4D" w:rsidRPr="007B635B">
        <w:rPr>
          <w:rFonts w:ascii="Book Antiqua" w:hAnsi="Book Antiqua" w:cs="Arial"/>
          <w:sz w:val="24"/>
          <w:szCs w:val="24"/>
        </w:rPr>
        <w:t xml:space="preserve">years </w:t>
      </w:r>
      <w:r w:rsidR="00E97E4D" w:rsidRPr="007B635B">
        <w:rPr>
          <w:rFonts w:ascii="Book Antiqua" w:eastAsia="MS PGothic" w:hAnsi="Book Antiqua" w:cs="MS PGothic"/>
          <w:kern w:val="24"/>
          <w:sz w:val="24"/>
          <w:szCs w:val="24"/>
        </w:rPr>
        <w:t>BC</w:t>
      </w:r>
      <w:r w:rsidR="00A136B2" w:rsidRPr="007B635B">
        <w:rPr>
          <w:rFonts w:ascii="Book Antiqua" w:hAnsi="Book Antiqua"/>
          <w:sz w:val="24"/>
          <w:szCs w:val="24"/>
        </w:rPr>
        <w:t>),</w:t>
      </w:r>
      <w:r w:rsidR="00DA36CC" w:rsidRPr="007B635B">
        <w:rPr>
          <w:rFonts w:ascii="Book Antiqua" w:hAnsi="Book Antiqua"/>
          <w:sz w:val="24"/>
          <w:szCs w:val="24"/>
        </w:rPr>
        <w:t xml:space="preserve"> when it was </w:t>
      </w:r>
      <w:r w:rsidR="00A136B2" w:rsidRPr="007B635B">
        <w:rPr>
          <w:rFonts w:ascii="Book Antiqua" w:hAnsi="Book Antiqua"/>
          <w:sz w:val="24"/>
          <w:szCs w:val="24"/>
        </w:rPr>
        <w:t xml:space="preserve">already </w:t>
      </w:r>
      <w:r w:rsidR="00DA36CC" w:rsidRPr="007B635B">
        <w:rPr>
          <w:rFonts w:ascii="Book Antiqua" w:hAnsi="Book Antiqua"/>
          <w:sz w:val="24"/>
          <w:szCs w:val="24"/>
        </w:rPr>
        <w:t>known the risk of hemolytic</w:t>
      </w:r>
      <w:r w:rsidR="00D8670B" w:rsidRPr="007B635B">
        <w:rPr>
          <w:rFonts w:ascii="Book Antiqua" w:hAnsi="Book Antiqua"/>
          <w:sz w:val="24"/>
          <w:szCs w:val="24"/>
        </w:rPr>
        <w:t xml:space="preserve"> </w:t>
      </w:r>
      <w:r w:rsidR="00A136B2" w:rsidRPr="007B635B">
        <w:rPr>
          <w:rFonts w:ascii="Book Antiqua" w:hAnsi="Book Antiqua"/>
          <w:sz w:val="24"/>
          <w:szCs w:val="24"/>
        </w:rPr>
        <w:t>anemia in certain individuals in response to the in</w:t>
      </w:r>
      <w:r w:rsidR="00171EF8" w:rsidRPr="007B635B">
        <w:rPr>
          <w:rFonts w:ascii="Book Antiqua" w:hAnsi="Book Antiqua"/>
          <w:sz w:val="24"/>
          <w:szCs w:val="24"/>
        </w:rPr>
        <w:t xml:space="preserve">gestion of uncooked fava </w:t>
      </w:r>
      <w:proofErr w:type="gramStart"/>
      <w:r w:rsidR="00171EF8" w:rsidRPr="007B635B">
        <w:rPr>
          <w:rFonts w:ascii="Book Antiqua" w:hAnsi="Book Antiqua"/>
          <w:sz w:val="24"/>
          <w:szCs w:val="24"/>
        </w:rPr>
        <w:t>be</w:t>
      </w:r>
      <w:r w:rsidR="0001679F" w:rsidRPr="007B635B">
        <w:rPr>
          <w:rFonts w:ascii="Book Antiqua" w:hAnsi="Book Antiqua"/>
          <w:sz w:val="24"/>
          <w:szCs w:val="24"/>
        </w:rPr>
        <w:t>a</w:t>
      </w:r>
      <w:r w:rsidR="00171EF8" w:rsidRPr="007B635B">
        <w:rPr>
          <w:rFonts w:ascii="Book Antiqua" w:hAnsi="Book Antiqua"/>
          <w:sz w:val="24"/>
          <w:szCs w:val="24"/>
        </w:rPr>
        <w:t>ns</w:t>
      </w:r>
      <w:r w:rsidR="00171EF8" w:rsidRPr="007B635B">
        <w:rPr>
          <w:rFonts w:ascii="Book Antiqua" w:hAnsi="Book Antiqua"/>
          <w:sz w:val="24"/>
          <w:szCs w:val="24"/>
          <w:vertAlign w:val="superscript"/>
        </w:rPr>
        <w:t>[</w:t>
      </w:r>
      <w:proofErr w:type="gramEnd"/>
      <w:r w:rsidR="003D4896" w:rsidRPr="007B635B">
        <w:rPr>
          <w:rFonts w:ascii="Book Antiqua" w:hAnsi="Book Antiqua"/>
          <w:sz w:val="24"/>
          <w:szCs w:val="24"/>
          <w:vertAlign w:val="superscript"/>
        </w:rPr>
        <w:t>5</w:t>
      </w:r>
      <w:r w:rsidR="00171EF8" w:rsidRPr="007B635B">
        <w:rPr>
          <w:rFonts w:ascii="Book Antiqua" w:hAnsi="Book Antiqua"/>
          <w:sz w:val="24"/>
          <w:szCs w:val="24"/>
          <w:vertAlign w:val="superscript"/>
        </w:rPr>
        <w:t>]</w:t>
      </w:r>
      <w:r w:rsidR="00A136B2" w:rsidRPr="007B635B">
        <w:rPr>
          <w:rFonts w:ascii="Book Antiqua" w:hAnsi="Book Antiqua"/>
          <w:sz w:val="24"/>
          <w:szCs w:val="24"/>
        </w:rPr>
        <w:t>,</w:t>
      </w:r>
      <w:r w:rsidR="00DA36CC" w:rsidRPr="007B635B">
        <w:rPr>
          <w:rFonts w:ascii="Book Antiqua" w:hAnsi="Book Antiqua"/>
          <w:sz w:val="24"/>
          <w:szCs w:val="24"/>
        </w:rPr>
        <w:t xml:space="preserve"> </w:t>
      </w:r>
      <w:r w:rsidR="00EE3177" w:rsidRPr="007B635B">
        <w:rPr>
          <w:rFonts w:ascii="Book Antiqua" w:hAnsi="Book Antiqua"/>
          <w:sz w:val="24"/>
          <w:szCs w:val="24"/>
        </w:rPr>
        <w:t xml:space="preserve">the term </w:t>
      </w:r>
      <w:r w:rsidR="001D0426" w:rsidRPr="007B635B">
        <w:rPr>
          <w:rFonts w:ascii="Book Antiqua" w:hAnsi="Book Antiqua"/>
          <w:sz w:val="24"/>
          <w:szCs w:val="24"/>
        </w:rPr>
        <w:t>“</w:t>
      </w:r>
      <w:proofErr w:type="spellStart"/>
      <w:r w:rsidR="00EE3177" w:rsidRPr="007B635B">
        <w:rPr>
          <w:rFonts w:ascii="Book Antiqua" w:hAnsi="Book Antiqua"/>
          <w:sz w:val="24"/>
          <w:szCs w:val="24"/>
        </w:rPr>
        <w:t>pharmacogenetics</w:t>
      </w:r>
      <w:proofErr w:type="spellEnd"/>
      <w:r w:rsidR="001D0426" w:rsidRPr="007B635B">
        <w:rPr>
          <w:rFonts w:ascii="Book Antiqua" w:hAnsi="Book Antiqua"/>
          <w:sz w:val="24"/>
          <w:szCs w:val="24"/>
        </w:rPr>
        <w:t>”</w:t>
      </w:r>
      <w:r w:rsidR="00EE3177" w:rsidRPr="007B635B">
        <w:rPr>
          <w:rFonts w:ascii="Book Antiqua" w:hAnsi="Book Antiqua"/>
          <w:sz w:val="24"/>
          <w:szCs w:val="24"/>
        </w:rPr>
        <w:t xml:space="preserve"> was </w:t>
      </w:r>
      <w:r w:rsidR="00A040F2" w:rsidRPr="007B635B">
        <w:rPr>
          <w:rFonts w:ascii="Book Antiqua" w:hAnsi="Book Antiqua"/>
          <w:sz w:val="24"/>
          <w:szCs w:val="24"/>
        </w:rPr>
        <w:t xml:space="preserve">first </w:t>
      </w:r>
      <w:r w:rsidR="00EE3177" w:rsidRPr="007B635B">
        <w:rPr>
          <w:rFonts w:ascii="Book Antiqua" w:hAnsi="Book Antiqua"/>
          <w:sz w:val="24"/>
          <w:szCs w:val="24"/>
        </w:rPr>
        <w:t xml:space="preserve">coined by Friedrich Vogel </w:t>
      </w:r>
      <w:r w:rsidR="00EE3177" w:rsidRPr="007B635B">
        <w:rPr>
          <w:rFonts w:ascii="Book Antiqua" w:hAnsi="Book Antiqua" w:cs="Arial"/>
          <w:sz w:val="24"/>
          <w:szCs w:val="24"/>
        </w:rPr>
        <w:t>in 1959</w:t>
      </w:r>
      <w:r w:rsidR="00171EF8" w:rsidRPr="007B635B">
        <w:rPr>
          <w:rFonts w:ascii="Book Antiqua" w:hAnsi="Book Antiqua"/>
          <w:sz w:val="24"/>
          <w:szCs w:val="24"/>
          <w:vertAlign w:val="superscript"/>
        </w:rPr>
        <w:t>[</w:t>
      </w:r>
      <w:r w:rsidR="003D4896" w:rsidRPr="007B635B">
        <w:rPr>
          <w:rFonts w:ascii="Book Antiqua" w:hAnsi="Book Antiqua"/>
          <w:sz w:val="24"/>
          <w:szCs w:val="24"/>
          <w:vertAlign w:val="superscript"/>
        </w:rPr>
        <w:t>6</w:t>
      </w:r>
      <w:r w:rsidR="00171EF8" w:rsidRPr="007B635B">
        <w:rPr>
          <w:rFonts w:ascii="Book Antiqua" w:hAnsi="Book Antiqua"/>
          <w:sz w:val="24"/>
          <w:szCs w:val="24"/>
          <w:vertAlign w:val="superscript"/>
        </w:rPr>
        <w:t>]</w:t>
      </w:r>
      <w:r w:rsidR="00EE3177" w:rsidRPr="007B635B">
        <w:rPr>
          <w:rFonts w:ascii="Book Antiqua" w:hAnsi="Book Antiqua"/>
          <w:sz w:val="24"/>
          <w:szCs w:val="24"/>
        </w:rPr>
        <w:t xml:space="preserve"> to</w:t>
      </w:r>
      <w:r w:rsidR="00EE3177" w:rsidRPr="007B635B">
        <w:rPr>
          <w:rFonts w:ascii="Book Antiqua" w:hAnsi="Book Antiqua" w:cs="Arial"/>
          <w:sz w:val="24"/>
          <w:szCs w:val="24"/>
        </w:rPr>
        <w:t xml:space="preserve"> </w:t>
      </w:r>
      <w:r w:rsidR="00EE3177" w:rsidRPr="007B635B">
        <w:rPr>
          <w:rFonts w:ascii="Book Antiqua" w:hAnsi="Book Antiqua"/>
          <w:sz w:val="24"/>
          <w:szCs w:val="24"/>
        </w:rPr>
        <w:t>indicate the importance of</w:t>
      </w:r>
      <w:r w:rsidR="00EE3177" w:rsidRPr="007B635B">
        <w:rPr>
          <w:rFonts w:ascii="Book Antiqua" w:hAnsi="Book Antiqua" w:cs="Arial"/>
          <w:sz w:val="24"/>
          <w:szCs w:val="24"/>
        </w:rPr>
        <w:t xml:space="preserve"> </w:t>
      </w:r>
      <w:r w:rsidR="00EE3177" w:rsidRPr="007B635B">
        <w:rPr>
          <w:rFonts w:ascii="Book Antiqua" w:hAnsi="Book Antiqua" w:cs="Myriad Pro Cond"/>
          <w:sz w:val="24"/>
          <w:szCs w:val="24"/>
        </w:rPr>
        <w:t xml:space="preserve">genetic polymorphisms </w:t>
      </w:r>
      <w:r w:rsidR="00EE3177" w:rsidRPr="007B635B">
        <w:rPr>
          <w:rFonts w:ascii="Book Antiqua" w:hAnsi="Book Antiqua"/>
          <w:sz w:val="24"/>
          <w:szCs w:val="24"/>
        </w:rPr>
        <w:t>o</w:t>
      </w:r>
      <w:r w:rsidR="00517E35" w:rsidRPr="007B635B">
        <w:rPr>
          <w:rFonts w:ascii="Book Antiqua" w:hAnsi="Book Antiqua"/>
          <w:sz w:val="24"/>
          <w:szCs w:val="24"/>
        </w:rPr>
        <w:t>n the disposition and action of</w:t>
      </w:r>
      <w:r w:rsidR="00EE3177" w:rsidRPr="007B635B">
        <w:rPr>
          <w:rFonts w:ascii="Book Antiqua" w:hAnsi="Book Antiqua"/>
          <w:sz w:val="24"/>
          <w:szCs w:val="24"/>
        </w:rPr>
        <w:t xml:space="preserve"> drugs. </w:t>
      </w:r>
      <w:r w:rsidR="00DA36CC" w:rsidRPr="007B635B">
        <w:rPr>
          <w:rFonts w:ascii="Book Antiqua" w:hAnsi="Book Antiqua"/>
          <w:sz w:val="24"/>
          <w:szCs w:val="24"/>
        </w:rPr>
        <w:t xml:space="preserve">The first evidence on the role of genetic variants in drug response back to the </w:t>
      </w:r>
      <w:r w:rsidR="001D0426" w:rsidRPr="007B635B">
        <w:rPr>
          <w:rFonts w:ascii="Book Antiqua" w:hAnsi="Book Antiqua"/>
          <w:sz w:val="24"/>
          <w:szCs w:val="24"/>
        </w:rPr>
        <w:t>‘</w:t>
      </w:r>
      <w:r w:rsidR="00DA36CC" w:rsidRPr="007B635B">
        <w:rPr>
          <w:rFonts w:ascii="Book Antiqua" w:hAnsi="Book Antiqua"/>
          <w:sz w:val="24"/>
          <w:szCs w:val="24"/>
        </w:rPr>
        <w:t xml:space="preserve">70s and </w:t>
      </w:r>
      <w:r w:rsidR="001D0426" w:rsidRPr="007B635B">
        <w:rPr>
          <w:rFonts w:ascii="Book Antiqua" w:hAnsi="Book Antiqua"/>
          <w:sz w:val="24"/>
          <w:szCs w:val="24"/>
        </w:rPr>
        <w:t>refers to</w:t>
      </w:r>
      <w:r w:rsidR="00926A8C" w:rsidRPr="007B635B">
        <w:rPr>
          <w:rFonts w:ascii="Book Antiqua" w:hAnsi="Book Antiqua"/>
          <w:sz w:val="24"/>
          <w:szCs w:val="24"/>
        </w:rPr>
        <w:t xml:space="preserve"> cytochrome P-450 2D6</w:t>
      </w:r>
      <w:r w:rsidR="00DA36CC" w:rsidRPr="007B635B">
        <w:rPr>
          <w:rFonts w:ascii="Book Antiqua" w:hAnsi="Book Antiqua"/>
          <w:sz w:val="24"/>
          <w:szCs w:val="24"/>
        </w:rPr>
        <w:t xml:space="preserve"> </w:t>
      </w:r>
      <w:r w:rsidR="00926A8C" w:rsidRPr="007B635B">
        <w:rPr>
          <w:rFonts w:ascii="Book Antiqua" w:hAnsi="Book Antiqua"/>
          <w:sz w:val="24"/>
          <w:szCs w:val="24"/>
        </w:rPr>
        <w:t>(</w:t>
      </w:r>
      <w:r w:rsidR="00DA36CC" w:rsidRPr="007B635B">
        <w:rPr>
          <w:rFonts w:ascii="Book Antiqua" w:hAnsi="Book Antiqua"/>
          <w:sz w:val="24"/>
          <w:szCs w:val="24"/>
        </w:rPr>
        <w:t>CYP2D6</w:t>
      </w:r>
      <w:r w:rsidR="00926A8C" w:rsidRPr="007B635B">
        <w:rPr>
          <w:rFonts w:ascii="Book Antiqua" w:hAnsi="Book Antiqua"/>
          <w:sz w:val="24"/>
          <w:szCs w:val="24"/>
        </w:rPr>
        <w:t>)</w:t>
      </w:r>
      <w:r w:rsidR="00EE3177" w:rsidRPr="007B635B">
        <w:rPr>
          <w:rFonts w:ascii="Book Antiqua" w:hAnsi="Book Antiqua"/>
          <w:sz w:val="24"/>
          <w:szCs w:val="24"/>
        </w:rPr>
        <w:t>, an</w:t>
      </w:r>
      <w:r w:rsidR="00DA36CC" w:rsidRPr="007B635B">
        <w:rPr>
          <w:rFonts w:ascii="Book Antiqua" w:hAnsi="Book Antiqua"/>
          <w:sz w:val="24"/>
          <w:szCs w:val="24"/>
        </w:rPr>
        <w:t xml:space="preserve"> enzyme of </w:t>
      </w:r>
      <w:r w:rsidR="00EE3177" w:rsidRPr="007B635B">
        <w:rPr>
          <w:rFonts w:ascii="Book Antiqua" w:hAnsi="Book Antiqua"/>
          <w:sz w:val="24"/>
          <w:szCs w:val="24"/>
        </w:rPr>
        <w:t>the hepatic P</w:t>
      </w:r>
      <w:r w:rsidR="001D0426" w:rsidRPr="007B635B">
        <w:rPr>
          <w:rFonts w:ascii="Book Antiqua" w:hAnsi="Book Antiqua"/>
          <w:sz w:val="24"/>
          <w:szCs w:val="24"/>
        </w:rPr>
        <w:t>-</w:t>
      </w:r>
      <w:r w:rsidR="00DA36CC" w:rsidRPr="007B635B">
        <w:rPr>
          <w:rFonts w:ascii="Book Antiqua" w:hAnsi="Book Antiqua"/>
          <w:sz w:val="24"/>
          <w:szCs w:val="24"/>
        </w:rPr>
        <w:t>450</w:t>
      </w:r>
      <w:r w:rsidR="00E12D44" w:rsidRPr="007B635B">
        <w:rPr>
          <w:rFonts w:ascii="Book Antiqua" w:hAnsi="Book Antiqua"/>
          <w:sz w:val="24"/>
          <w:szCs w:val="24"/>
        </w:rPr>
        <w:t xml:space="preserve"> microsomal enzyme system</w:t>
      </w:r>
      <w:r w:rsidR="00DA36CC" w:rsidRPr="007B635B">
        <w:rPr>
          <w:rFonts w:ascii="Book Antiqua" w:hAnsi="Book Antiqua"/>
          <w:sz w:val="24"/>
          <w:szCs w:val="24"/>
        </w:rPr>
        <w:t xml:space="preserve">, which </w:t>
      </w:r>
      <w:r w:rsidR="00E12D44" w:rsidRPr="007B635B">
        <w:rPr>
          <w:rFonts w:ascii="Book Antiqua" w:hAnsi="Book Antiqua" w:cs="Arial"/>
          <w:sz w:val="24"/>
          <w:szCs w:val="24"/>
        </w:rPr>
        <w:t xml:space="preserve">is involved in the </w:t>
      </w:r>
      <w:r w:rsidR="00D8670B" w:rsidRPr="007B635B">
        <w:rPr>
          <w:rFonts w:ascii="Book Antiqua" w:hAnsi="Book Antiqua"/>
          <w:sz w:val="24"/>
          <w:szCs w:val="24"/>
        </w:rPr>
        <w:t>metabolism</w:t>
      </w:r>
      <w:r w:rsidR="00E12D44" w:rsidRPr="007B635B">
        <w:rPr>
          <w:rFonts w:ascii="Book Antiqua" w:hAnsi="Book Antiqua"/>
          <w:sz w:val="24"/>
          <w:szCs w:val="24"/>
        </w:rPr>
        <w:t xml:space="preserve"> </w:t>
      </w:r>
      <w:r w:rsidR="00E12D44" w:rsidRPr="007B635B">
        <w:rPr>
          <w:rFonts w:ascii="Book Antiqua" w:hAnsi="Book Antiqua" w:cs="Arial"/>
          <w:sz w:val="24"/>
          <w:szCs w:val="24"/>
        </w:rPr>
        <w:t>of numerous drugs</w:t>
      </w:r>
      <w:r w:rsidR="00DA36CC" w:rsidRPr="007B635B">
        <w:rPr>
          <w:rFonts w:ascii="Book Antiqua" w:hAnsi="Book Antiqua"/>
          <w:sz w:val="24"/>
          <w:szCs w:val="24"/>
        </w:rPr>
        <w:t xml:space="preserve">. </w:t>
      </w:r>
      <w:r w:rsidR="00A74A66" w:rsidRPr="007B635B">
        <w:rPr>
          <w:rFonts w:ascii="Book Antiqua" w:hAnsi="Book Antiqua" w:cs="Arial"/>
          <w:sz w:val="24"/>
          <w:szCs w:val="24"/>
        </w:rPr>
        <w:t>Studies</w:t>
      </w:r>
      <w:r w:rsidR="00AD274A" w:rsidRPr="007B635B">
        <w:rPr>
          <w:rFonts w:ascii="Book Antiqua" w:hAnsi="Book Antiqua" w:cs="Arial"/>
          <w:sz w:val="24"/>
          <w:szCs w:val="24"/>
        </w:rPr>
        <w:t xml:space="preserve"> of the genetic variations within the P</w:t>
      </w:r>
      <w:r w:rsidR="00171EF8" w:rsidRPr="007B635B">
        <w:rPr>
          <w:rFonts w:ascii="Book Antiqua" w:hAnsi="Book Antiqua" w:cs="Arial"/>
          <w:sz w:val="24"/>
          <w:szCs w:val="24"/>
        </w:rPr>
        <w:t>-</w:t>
      </w:r>
      <w:r w:rsidR="00AD274A" w:rsidRPr="007B635B">
        <w:rPr>
          <w:rFonts w:ascii="Book Antiqua" w:hAnsi="Book Antiqua" w:cs="Arial"/>
          <w:sz w:val="24"/>
          <w:szCs w:val="24"/>
        </w:rPr>
        <w:t xml:space="preserve">450 family of enzymes </w:t>
      </w:r>
      <w:r w:rsidR="00187C17" w:rsidRPr="007B635B">
        <w:rPr>
          <w:rFonts w:ascii="Book Antiqua" w:hAnsi="Book Antiqua" w:cs="Arial"/>
          <w:sz w:val="24"/>
          <w:szCs w:val="24"/>
        </w:rPr>
        <w:t>provided</w:t>
      </w:r>
      <w:r w:rsidR="00AD274A" w:rsidRPr="007B635B">
        <w:rPr>
          <w:rFonts w:ascii="Book Antiqua" w:hAnsi="Book Antiqua" w:cs="Arial"/>
          <w:sz w:val="24"/>
          <w:szCs w:val="24"/>
        </w:rPr>
        <w:t xml:space="preserve"> the </w:t>
      </w:r>
      <w:r w:rsidR="00A74A66" w:rsidRPr="007B635B">
        <w:rPr>
          <w:rFonts w:ascii="Book Antiqua" w:hAnsi="Book Antiqua" w:cs="Arial"/>
          <w:sz w:val="24"/>
          <w:szCs w:val="24"/>
        </w:rPr>
        <w:t xml:space="preserve">first direct evidence for the </w:t>
      </w:r>
      <w:r w:rsidR="00AD274A" w:rsidRPr="007B635B">
        <w:rPr>
          <w:rFonts w:ascii="Book Antiqua" w:hAnsi="Book Antiqua" w:cs="Arial"/>
          <w:sz w:val="24"/>
          <w:szCs w:val="24"/>
        </w:rPr>
        <w:t>genetic contributions to drug</w:t>
      </w:r>
      <w:r w:rsidR="00187C17" w:rsidRPr="007B635B">
        <w:rPr>
          <w:rFonts w:ascii="Book Antiqua" w:hAnsi="Book Antiqua" w:cs="Arial"/>
          <w:sz w:val="24"/>
          <w:szCs w:val="24"/>
        </w:rPr>
        <w:t xml:space="preserve"> </w:t>
      </w:r>
      <w:r w:rsidR="00E14E5B" w:rsidRPr="007B635B">
        <w:rPr>
          <w:rFonts w:ascii="Book Antiqua" w:hAnsi="Book Antiqua" w:cs="Arial"/>
          <w:sz w:val="24"/>
          <w:szCs w:val="24"/>
        </w:rPr>
        <w:t>therapy and efficacy, and these studies</w:t>
      </w:r>
      <w:r w:rsidR="00AD274A" w:rsidRPr="007B635B">
        <w:rPr>
          <w:rFonts w:ascii="Book Antiqua" w:hAnsi="Book Antiqua" w:cs="Arial"/>
          <w:sz w:val="24"/>
          <w:szCs w:val="24"/>
        </w:rPr>
        <w:t xml:space="preserve"> </w:t>
      </w:r>
      <w:r w:rsidR="00E14E5B" w:rsidRPr="007B635B">
        <w:rPr>
          <w:rFonts w:ascii="Book Antiqua" w:hAnsi="Book Antiqua" w:cs="Arial"/>
          <w:sz w:val="24"/>
          <w:szCs w:val="24"/>
        </w:rPr>
        <w:t>continue</w:t>
      </w:r>
      <w:r w:rsidR="00AD274A" w:rsidRPr="007B635B">
        <w:rPr>
          <w:rFonts w:ascii="Book Antiqua" w:hAnsi="Book Antiqua" w:cs="Arial"/>
          <w:sz w:val="24"/>
          <w:szCs w:val="24"/>
        </w:rPr>
        <w:t xml:space="preserve"> to be </w:t>
      </w:r>
      <w:r w:rsidR="00E14E5B" w:rsidRPr="007B635B">
        <w:rPr>
          <w:rFonts w:ascii="Book Antiqua" w:hAnsi="Book Antiqua" w:cs="Arial"/>
          <w:sz w:val="24"/>
          <w:szCs w:val="24"/>
        </w:rPr>
        <w:t>an active part of the basic and clinical research performed today</w:t>
      </w:r>
      <w:r w:rsidR="00AD274A" w:rsidRPr="007B635B">
        <w:rPr>
          <w:rFonts w:ascii="Book Antiqua" w:hAnsi="Book Antiqua" w:cs="Arial"/>
          <w:sz w:val="24"/>
          <w:szCs w:val="24"/>
        </w:rPr>
        <w:t xml:space="preserve">. </w:t>
      </w:r>
      <w:r w:rsidR="005743EA" w:rsidRPr="007B635B">
        <w:rPr>
          <w:rFonts w:ascii="Book Antiqua" w:hAnsi="Book Antiqua" w:cs="Arial"/>
          <w:sz w:val="24"/>
          <w:szCs w:val="24"/>
        </w:rPr>
        <w:t xml:space="preserve">In fact, </w:t>
      </w:r>
      <w:r w:rsidR="005743EA" w:rsidRPr="007B635B">
        <w:rPr>
          <w:rFonts w:ascii="Book Antiqua" w:hAnsi="Book Antiqua"/>
          <w:sz w:val="24"/>
          <w:szCs w:val="24"/>
        </w:rPr>
        <w:t xml:space="preserve">numerous other genetic variations have been identified in subsequent years, </w:t>
      </w:r>
      <w:r w:rsidR="005743EA" w:rsidRPr="007B635B">
        <w:rPr>
          <w:rFonts w:ascii="Book Antiqua" w:hAnsi="Book Antiqua" w:cs="Arial"/>
          <w:bCs/>
          <w:sz w:val="24"/>
          <w:szCs w:val="24"/>
        </w:rPr>
        <w:t>within the P</w:t>
      </w:r>
      <w:r w:rsidR="00171EF8" w:rsidRPr="007B635B">
        <w:rPr>
          <w:rFonts w:ascii="Book Antiqua" w:hAnsi="Book Antiqua" w:cs="Arial"/>
          <w:bCs/>
          <w:sz w:val="24"/>
          <w:szCs w:val="24"/>
        </w:rPr>
        <w:t>-</w:t>
      </w:r>
      <w:r w:rsidR="005743EA" w:rsidRPr="007B635B">
        <w:rPr>
          <w:rFonts w:ascii="Book Antiqua" w:hAnsi="Book Antiqua" w:cs="Arial"/>
          <w:bCs/>
          <w:sz w:val="24"/>
          <w:szCs w:val="24"/>
        </w:rPr>
        <w:t>450 family of</w:t>
      </w:r>
      <w:r w:rsidR="005743EA" w:rsidRPr="007B635B">
        <w:rPr>
          <w:rFonts w:ascii="Book Antiqua" w:hAnsi="Book Antiqua" w:cs="Arial"/>
          <w:sz w:val="24"/>
          <w:szCs w:val="24"/>
        </w:rPr>
        <w:t xml:space="preserve"> enzymes</w:t>
      </w:r>
      <w:r w:rsidR="0026617A" w:rsidRPr="007B635B">
        <w:rPr>
          <w:rFonts w:ascii="Book Antiqua" w:hAnsi="Book Antiqua" w:cs="Arial"/>
          <w:sz w:val="24"/>
          <w:szCs w:val="24"/>
        </w:rPr>
        <w:t xml:space="preserve">, including the </w:t>
      </w:r>
      <w:r w:rsidR="0026617A" w:rsidRPr="007B635B">
        <w:rPr>
          <w:rFonts w:ascii="Book Antiqua" w:hAnsi="Book Antiqua" w:cs="Arial"/>
          <w:sz w:val="24"/>
          <w:szCs w:val="24"/>
        </w:rPr>
        <w:lastRenderedPageBreak/>
        <w:t xml:space="preserve">biotransformation enzymes CYP3A4/5 and the </w:t>
      </w:r>
      <w:r w:rsidR="00DB178D" w:rsidRPr="007B635B">
        <w:rPr>
          <w:rFonts w:ascii="Book Antiqua" w:hAnsi="Book Antiqua"/>
        </w:rPr>
        <w:t>cytochrome P-450 2C9 enzyme (CYP2C9)</w:t>
      </w:r>
      <w:r w:rsidR="0026617A" w:rsidRPr="007B635B">
        <w:rPr>
          <w:rFonts w:ascii="Book Antiqua" w:hAnsi="Book Antiqua" w:cs="Arial"/>
          <w:sz w:val="24"/>
          <w:szCs w:val="24"/>
        </w:rPr>
        <w:t xml:space="preserve">. </w:t>
      </w:r>
      <w:r w:rsidR="00C30B01" w:rsidRPr="007B635B">
        <w:rPr>
          <w:rFonts w:ascii="Book Antiqua" w:hAnsi="Book Antiqua" w:cs="Arial"/>
          <w:sz w:val="24"/>
          <w:szCs w:val="24"/>
        </w:rPr>
        <w:t xml:space="preserve">It has been shown that </w:t>
      </w:r>
      <w:r w:rsidR="00C30B01" w:rsidRPr="007B635B">
        <w:rPr>
          <w:rFonts w:ascii="Book Antiqua" w:hAnsi="Book Antiqua"/>
          <w:sz w:val="24"/>
          <w:szCs w:val="24"/>
        </w:rPr>
        <w:t>i</w:t>
      </w:r>
      <w:r w:rsidR="00B82589" w:rsidRPr="007B635B">
        <w:rPr>
          <w:rFonts w:ascii="Book Antiqua" w:hAnsi="Book Antiqua"/>
          <w:sz w:val="24"/>
          <w:szCs w:val="24"/>
        </w:rPr>
        <w:t>ndividuals</w:t>
      </w:r>
      <w:r w:rsidR="005B2C8D" w:rsidRPr="007B635B">
        <w:rPr>
          <w:rFonts w:ascii="Book Antiqua" w:hAnsi="Book Antiqua"/>
          <w:sz w:val="24"/>
          <w:szCs w:val="24"/>
        </w:rPr>
        <w:t xml:space="preserve"> </w:t>
      </w:r>
      <w:r w:rsidR="00B82589" w:rsidRPr="007B635B">
        <w:rPr>
          <w:rFonts w:ascii="Book Antiqua" w:hAnsi="Book Antiqua"/>
          <w:sz w:val="24"/>
          <w:szCs w:val="24"/>
        </w:rPr>
        <w:t>carrying</w:t>
      </w:r>
      <w:r w:rsidR="005B2C8D" w:rsidRPr="007B635B">
        <w:rPr>
          <w:rFonts w:ascii="Book Antiqua" w:hAnsi="Book Antiqua"/>
          <w:sz w:val="24"/>
          <w:szCs w:val="24"/>
        </w:rPr>
        <w:t xml:space="preserve"> genetic </w:t>
      </w:r>
      <w:r w:rsidR="00DA36CC" w:rsidRPr="007B635B">
        <w:rPr>
          <w:rFonts w:ascii="Book Antiqua" w:hAnsi="Book Antiqua"/>
          <w:sz w:val="24"/>
          <w:szCs w:val="24"/>
        </w:rPr>
        <w:t xml:space="preserve">variants </w:t>
      </w:r>
      <w:r w:rsidR="005B2C8D" w:rsidRPr="007B635B">
        <w:rPr>
          <w:rFonts w:ascii="Book Antiqua" w:hAnsi="Book Antiqua"/>
          <w:sz w:val="24"/>
          <w:szCs w:val="24"/>
        </w:rPr>
        <w:t xml:space="preserve">of </w:t>
      </w:r>
      <w:r w:rsidR="005B2C8D" w:rsidRPr="007B635B">
        <w:rPr>
          <w:rFonts w:ascii="Book Antiqua" w:hAnsi="Book Antiqua"/>
          <w:i/>
          <w:sz w:val="24"/>
          <w:szCs w:val="24"/>
        </w:rPr>
        <w:t>CYP2D6</w:t>
      </w:r>
      <w:r w:rsidR="005B2C8D" w:rsidRPr="007B635B">
        <w:rPr>
          <w:rFonts w:ascii="Book Antiqua" w:hAnsi="Book Antiqua"/>
          <w:sz w:val="24"/>
          <w:szCs w:val="24"/>
        </w:rPr>
        <w:t xml:space="preserve"> </w:t>
      </w:r>
      <w:r w:rsidR="00244045" w:rsidRPr="007B635B">
        <w:rPr>
          <w:rFonts w:ascii="Book Antiqua" w:hAnsi="Book Antiqua"/>
          <w:sz w:val="24"/>
          <w:szCs w:val="24"/>
        </w:rPr>
        <w:t xml:space="preserve">(and other </w:t>
      </w:r>
      <w:r w:rsidR="00244045" w:rsidRPr="007B635B">
        <w:rPr>
          <w:rFonts w:ascii="Book Antiqua" w:hAnsi="Book Antiqua" w:cs="Arial"/>
          <w:sz w:val="24"/>
          <w:szCs w:val="24"/>
        </w:rPr>
        <w:t>P</w:t>
      </w:r>
      <w:r w:rsidR="00171EF8" w:rsidRPr="007B635B">
        <w:rPr>
          <w:rFonts w:ascii="Book Antiqua" w:hAnsi="Book Antiqua" w:cs="Arial"/>
          <w:sz w:val="24"/>
          <w:szCs w:val="24"/>
        </w:rPr>
        <w:t>-</w:t>
      </w:r>
      <w:r w:rsidR="00244045" w:rsidRPr="007B635B">
        <w:rPr>
          <w:rFonts w:ascii="Book Antiqua" w:hAnsi="Book Antiqua" w:cs="Arial"/>
          <w:sz w:val="24"/>
          <w:szCs w:val="24"/>
        </w:rPr>
        <w:t>450 isoforms</w:t>
      </w:r>
      <w:r w:rsidR="005743EA" w:rsidRPr="007B635B">
        <w:rPr>
          <w:rFonts w:ascii="Book Antiqua" w:hAnsi="Book Antiqua"/>
          <w:sz w:val="24"/>
          <w:szCs w:val="24"/>
        </w:rPr>
        <w:t xml:space="preserve"> </w:t>
      </w:r>
      <w:r w:rsidR="005B2C8D" w:rsidRPr="007B635B">
        <w:rPr>
          <w:rFonts w:ascii="Book Antiqua" w:hAnsi="Book Antiqua"/>
          <w:sz w:val="24"/>
          <w:szCs w:val="24"/>
        </w:rPr>
        <w:t xml:space="preserve">resulting in poor </w:t>
      </w:r>
      <w:r w:rsidR="00D8670B" w:rsidRPr="007B635B">
        <w:rPr>
          <w:rFonts w:ascii="Book Antiqua" w:hAnsi="Book Antiqua"/>
          <w:sz w:val="24"/>
          <w:szCs w:val="24"/>
        </w:rPr>
        <w:t>enzymatic activity</w:t>
      </w:r>
      <w:r w:rsidR="00A5613C" w:rsidRPr="007B635B">
        <w:rPr>
          <w:rFonts w:ascii="Book Antiqua" w:hAnsi="Book Antiqua"/>
          <w:sz w:val="24"/>
          <w:szCs w:val="24"/>
        </w:rPr>
        <w:t>)</w:t>
      </w:r>
      <w:r w:rsidR="00171EF8" w:rsidRPr="007B635B">
        <w:rPr>
          <w:rFonts w:ascii="Book Antiqua" w:hAnsi="Book Antiqua"/>
          <w:sz w:val="24"/>
          <w:szCs w:val="24"/>
        </w:rPr>
        <w:t>,</w:t>
      </w:r>
      <w:r w:rsidR="00D04286" w:rsidRPr="007B635B">
        <w:rPr>
          <w:rFonts w:ascii="Book Antiqua" w:hAnsi="Book Antiqua"/>
          <w:sz w:val="24"/>
          <w:szCs w:val="24"/>
        </w:rPr>
        <w:t xml:space="preserve"> who are </w:t>
      </w:r>
      <w:r w:rsidR="00CF5EC2" w:rsidRPr="007B635B">
        <w:rPr>
          <w:rFonts w:ascii="Book Antiqua" w:hAnsi="Book Antiqua" w:cs="Arial"/>
          <w:bCs/>
          <w:sz w:val="24"/>
          <w:szCs w:val="24"/>
        </w:rPr>
        <w:t xml:space="preserve">concomitantly </w:t>
      </w:r>
      <w:r w:rsidR="00B82589" w:rsidRPr="007B635B">
        <w:rPr>
          <w:rFonts w:ascii="Book Antiqua" w:hAnsi="Book Antiqua"/>
          <w:sz w:val="24"/>
          <w:szCs w:val="24"/>
        </w:rPr>
        <w:t>taking</w:t>
      </w:r>
      <w:r w:rsidR="00D04286" w:rsidRPr="007B635B">
        <w:rPr>
          <w:rFonts w:ascii="Book Antiqua" w:hAnsi="Book Antiqua"/>
          <w:sz w:val="24"/>
          <w:szCs w:val="24"/>
        </w:rPr>
        <w:t xml:space="preserve"> medications that </w:t>
      </w:r>
      <w:r w:rsidR="00B231FE" w:rsidRPr="007B635B">
        <w:rPr>
          <w:rFonts w:ascii="Book Antiqua" w:hAnsi="Book Antiqua" w:cs="Arial"/>
          <w:bCs/>
          <w:sz w:val="24"/>
          <w:szCs w:val="24"/>
        </w:rPr>
        <w:t>are influenced</w:t>
      </w:r>
      <w:r w:rsidR="00B231FE" w:rsidRPr="007B635B">
        <w:rPr>
          <w:rFonts w:ascii="Book Antiqua" w:hAnsi="Book Antiqua" w:cs="Arial"/>
          <w:sz w:val="24"/>
          <w:szCs w:val="24"/>
        </w:rPr>
        <w:t xml:space="preserve"> by</w:t>
      </w:r>
      <w:r w:rsidR="00CF5EC2" w:rsidRPr="007B635B">
        <w:rPr>
          <w:rFonts w:ascii="Book Antiqua" w:hAnsi="Book Antiqua"/>
          <w:sz w:val="24"/>
          <w:szCs w:val="24"/>
        </w:rPr>
        <w:t xml:space="preserve"> </w:t>
      </w:r>
      <w:r w:rsidR="00690F11" w:rsidRPr="007B635B">
        <w:rPr>
          <w:rFonts w:ascii="Book Antiqua" w:hAnsi="Book Antiqua"/>
          <w:sz w:val="24"/>
          <w:szCs w:val="24"/>
        </w:rPr>
        <w:t xml:space="preserve">these </w:t>
      </w:r>
      <w:r w:rsidR="00D04286" w:rsidRPr="007B635B">
        <w:rPr>
          <w:rFonts w:ascii="Book Antiqua" w:hAnsi="Book Antiqua"/>
          <w:sz w:val="24"/>
          <w:szCs w:val="24"/>
        </w:rPr>
        <w:t>enzyme</w:t>
      </w:r>
      <w:r w:rsidR="00690F11" w:rsidRPr="007B635B">
        <w:rPr>
          <w:rFonts w:ascii="Book Antiqua" w:hAnsi="Book Antiqua"/>
          <w:sz w:val="24"/>
          <w:szCs w:val="24"/>
        </w:rPr>
        <w:t>s</w:t>
      </w:r>
      <w:r w:rsidR="00171EF8" w:rsidRPr="007B635B">
        <w:rPr>
          <w:rFonts w:ascii="Book Antiqua" w:hAnsi="Book Antiqua"/>
          <w:sz w:val="24"/>
          <w:szCs w:val="24"/>
        </w:rPr>
        <w:t>,</w:t>
      </w:r>
      <w:r w:rsidR="00D04286" w:rsidRPr="007B635B">
        <w:rPr>
          <w:rFonts w:ascii="Book Antiqua" w:hAnsi="Book Antiqua"/>
          <w:sz w:val="24"/>
          <w:szCs w:val="24"/>
        </w:rPr>
        <w:t xml:space="preserve"> </w:t>
      </w:r>
      <w:r w:rsidR="00DD1693" w:rsidRPr="007B635B">
        <w:rPr>
          <w:rFonts w:ascii="Book Antiqua" w:hAnsi="Book Antiqua"/>
          <w:sz w:val="24"/>
          <w:szCs w:val="24"/>
        </w:rPr>
        <w:t xml:space="preserve">are at risk for </w:t>
      </w:r>
      <w:r w:rsidR="00013DA8" w:rsidRPr="007B635B">
        <w:rPr>
          <w:rFonts w:ascii="Book Antiqua" w:hAnsi="Book Antiqua" w:cs="Arial"/>
          <w:bCs/>
          <w:sz w:val="24"/>
          <w:szCs w:val="24"/>
        </w:rPr>
        <w:t xml:space="preserve">increased </w:t>
      </w:r>
      <w:r w:rsidR="00DD1693" w:rsidRPr="007B635B">
        <w:rPr>
          <w:rFonts w:ascii="Book Antiqua" w:hAnsi="Book Antiqua"/>
          <w:sz w:val="24"/>
          <w:szCs w:val="24"/>
        </w:rPr>
        <w:t xml:space="preserve">or prolonged </w:t>
      </w:r>
      <w:r w:rsidR="00013DA8" w:rsidRPr="007B635B">
        <w:rPr>
          <w:rFonts w:ascii="Book Antiqua" w:hAnsi="Book Antiqua"/>
          <w:sz w:val="24"/>
          <w:szCs w:val="24"/>
        </w:rPr>
        <w:t xml:space="preserve">drug </w:t>
      </w:r>
      <w:r w:rsidR="00B66AE4" w:rsidRPr="007B635B">
        <w:rPr>
          <w:rFonts w:ascii="Book Antiqua" w:hAnsi="Book Antiqua"/>
          <w:sz w:val="24"/>
          <w:szCs w:val="24"/>
        </w:rPr>
        <w:t>effect</w:t>
      </w:r>
      <w:r w:rsidR="00DD1693" w:rsidRPr="007B635B">
        <w:rPr>
          <w:rFonts w:ascii="Book Antiqua" w:hAnsi="Book Antiqua"/>
          <w:sz w:val="24"/>
          <w:szCs w:val="24"/>
        </w:rPr>
        <w:t xml:space="preserve">, </w:t>
      </w:r>
      <w:r w:rsidR="00DA36CC" w:rsidRPr="007B635B">
        <w:rPr>
          <w:rFonts w:ascii="Book Antiqua" w:hAnsi="Book Antiqua"/>
          <w:sz w:val="24"/>
          <w:szCs w:val="24"/>
        </w:rPr>
        <w:t xml:space="preserve">influencing the speed and effectiveness of </w:t>
      </w:r>
      <w:r w:rsidR="00171EF8" w:rsidRPr="007B635B">
        <w:rPr>
          <w:rFonts w:ascii="Book Antiqua" w:hAnsi="Book Antiqua"/>
          <w:sz w:val="24"/>
          <w:szCs w:val="24"/>
        </w:rPr>
        <w:t>drug metabolism</w:t>
      </w:r>
      <w:r w:rsidR="00171EF8" w:rsidRPr="007B635B">
        <w:rPr>
          <w:rFonts w:ascii="Book Antiqua" w:hAnsi="Book Antiqua"/>
          <w:sz w:val="24"/>
          <w:szCs w:val="24"/>
          <w:vertAlign w:val="superscript"/>
        </w:rPr>
        <w:t>[</w:t>
      </w:r>
      <w:r w:rsidR="003D4896" w:rsidRPr="007B635B">
        <w:rPr>
          <w:rFonts w:ascii="Book Antiqua" w:hAnsi="Book Antiqua"/>
          <w:sz w:val="24"/>
          <w:szCs w:val="24"/>
          <w:vertAlign w:val="superscript"/>
        </w:rPr>
        <w:t>7</w:t>
      </w:r>
      <w:r w:rsidR="00171EF8" w:rsidRPr="007B635B">
        <w:rPr>
          <w:rFonts w:ascii="Book Antiqua" w:hAnsi="Book Antiqua"/>
          <w:sz w:val="24"/>
          <w:szCs w:val="24"/>
          <w:vertAlign w:val="superscript"/>
        </w:rPr>
        <w:t>]</w:t>
      </w:r>
      <w:r w:rsidR="00DA36CC" w:rsidRPr="007B635B">
        <w:rPr>
          <w:rFonts w:ascii="Book Antiqua" w:hAnsi="Book Antiqua"/>
          <w:sz w:val="24"/>
          <w:szCs w:val="24"/>
        </w:rPr>
        <w:t xml:space="preserve">. However, there is no doubt that the greatest contribution to </w:t>
      </w:r>
      <w:proofErr w:type="spellStart"/>
      <w:r w:rsidR="00DA36CC" w:rsidRPr="007B635B">
        <w:rPr>
          <w:rFonts w:ascii="Book Antiqua" w:hAnsi="Book Antiqua"/>
          <w:sz w:val="24"/>
          <w:szCs w:val="24"/>
        </w:rPr>
        <w:t>pharmacogenetics</w:t>
      </w:r>
      <w:proofErr w:type="spellEnd"/>
      <w:r w:rsidR="00DA36CC" w:rsidRPr="007B635B">
        <w:rPr>
          <w:rFonts w:ascii="Book Antiqua" w:hAnsi="Book Antiqua"/>
          <w:sz w:val="24"/>
          <w:szCs w:val="24"/>
        </w:rPr>
        <w:t xml:space="preserve"> </w:t>
      </w:r>
      <w:r w:rsidR="00BA3B91" w:rsidRPr="007B635B">
        <w:rPr>
          <w:rFonts w:ascii="Book Antiqua" w:hAnsi="Book Antiqua"/>
          <w:sz w:val="24"/>
          <w:szCs w:val="24"/>
        </w:rPr>
        <w:t xml:space="preserve">has come </w:t>
      </w:r>
      <w:r w:rsidR="00DA36CC" w:rsidRPr="007B635B">
        <w:rPr>
          <w:rFonts w:ascii="Book Antiqua" w:hAnsi="Book Antiqua"/>
          <w:sz w:val="24"/>
          <w:szCs w:val="24"/>
        </w:rPr>
        <w:t>from the sequen</w:t>
      </w:r>
      <w:r w:rsidR="005743EA" w:rsidRPr="007B635B">
        <w:rPr>
          <w:rFonts w:ascii="Book Antiqua" w:hAnsi="Book Antiqua"/>
          <w:sz w:val="24"/>
          <w:szCs w:val="24"/>
        </w:rPr>
        <w:t>cing of the entire human genome</w:t>
      </w:r>
      <w:r w:rsidR="00DA36CC" w:rsidRPr="007B635B">
        <w:rPr>
          <w:rFonts w:ascii="Book Antiqua" w:hAnsi="Book Antiqua"/>
          <w:sz w:val="24"/>
          <w:szCs w:val="24"/>
        </w:rPr>
        <w:t xml:space="preserve"> in 2003, </w:t>
      </w:r>
      <w:r w:rsidR="00BA3B91" w:rsidRPr="007B635B">
        <w:rPr>
          <w:rFonts w:ascii="Book Antiqua" w:hAnsi="Book Antiqua"/>
          <w:sz w:val="24"/>
          <w:szCs w:val="24"/>
        </w:rPr>
        <w:t xml:space="preserve">showing </w:t>
      </w:r>
      <w:r w:rsidR="00DA36CC" w:rsidRPr="007B635B">
        <w:rPr>
          <w:rFonts w:ascii="Book Antiqua" w:hAnsi="Book Antiqua"/>
          <w:sz w:val="24"/>
          <w:szCs w:val="24"/>
        </w:rPr>
        <w:t xml:space="preserve">that </w:t>
      </w:r>
      <w:r w:rsidR="00E94074" w:rsidRPr="007B635B">
        <w:rPr>
          <w:rFonts w:ascii="Book Antiqua" w:hAnsi="Book Antiqua" w:cs="Arial"/>
          <w:sz w:val="24"/>
          <w:szCs w:val="24"/>
        </w:rPr>
        <w:t xml:space="preserve">over </w:t>
      </w:r>
      <w:r w:rsidR="001F02E7" w:rsidRPr="007B635B">
        <w:rPr>
          <w:rFonts w:ascii="Book Antiqua" w:hAnsi="Book Antiqua" w:cs="Arial"/>
          <w:bCs/>
          <w:sz w:val="24"/>
          <w:szCs w:val="24"/>
        </w:rPr>
        <w:t>99</w:t>
      </w:r>
      <w:r w:rsidR="00EF12DE" w:rsidRPr="007B635B">
        <w:rPr>
          <w:rFonts w:ascii="Book Antiqua" w:hAnsi="Book Antiqua" w:cs="Arial"/>
          <w:bCs/>
          <w:sz w:val="24"/>
          <w:szCs w:val="24"/>
        </w:rPr>
        <w:t>%</w:t>
      </w:r>
      <w:r w:rsidR="001F02E7" w:rsidRPr="007B635B">
        <w:rPr>
          <w:rFonts w:ascii="Book Antiqua" w:hAnsi="Book Antiqua" w:cs="Arial"/>
          <w:bCs/>
          <w:sz w:val="24"/>
          <w:szCs w:val="24"/>
        </w:rPr>
        <w:t xml:space="preserve"> of</w:t>
      </w:r>
      <w:r w:rsidR="000E2F54" w:rsidRPr="007B635B">
        <w:rPr>
          <w:rFonts w:ascii="Book Antiqua" w:hAnsi="Book Antiqua" w:cs="Arial"/>
          <w:bCs/>
          <w:sz w:val="24"/>
          <w:szCs w:val="24"/>
        </w:rPr>
        <w:t xml:space="preserve"> </w:t>
      </w:r>
      <w:r w:rsidR="00DA36CC" w:rsidRPr="007B635B">
        <w:rPr>
          <w:rFonts w:ascii="Book Antiqua" w:hAnsi="Book Antiqua"/>
          <w:sz w:val="24"/>
          <w:szCs w:val="24"/>
        </w:rPr>
        <w:t xml:space="preserve">DNA is </w:t>
      </w:r>
      <w:r w:rsidR="00E94074" w:rsidRPr="007B635B">
        <w:rPr>
          <w:rFonts w:ascii="Book Antiqua" w:hAnsi="Book Antiqua"/>
          <w:sz w:val="24"/>
          <w:szCs w:val="24"/>
        </w:rPr>
        <w:t xml:space="preserve">identical </w:t>
      </w:r>
      <w:r w:rsidR="000E2F54" w:rsidRPr="007B635B">
        <w:rPr>
          <w:rFonts w:ascii="Book Antiqua" w:hAnsi="Book Antiqua"/>
          <w:sz w:val="24"/>
          <w:szCs w:val="24"/>
        </w:rPr>
        <w:t xml:space="preserve">in </w:t>
      </w:r>
      <w:r w:rsidR="00DA36CC" w:rsidRPr="007B635B">
        <w:rPr>
          <w:rFonts w:ascii="Book Antiqua" w:hAnsi="Book Antiqua"/>
          <w:sz w:val="24"/>
          <w:szCs w:val="24"/>
        </w:rPr>
        <w:t>all human</w:t>
      </w:r>
      <w:r w:rsidR="000E2F54" w:rsidRPr="007B635B">
        <w:rPr>
          <w:rFonts w:ascii="Book Antiqua" w:hAnsi="Book Antiqua"/>
          <w:sz w:val="24"/>
          <w:szCs w:val="24"/>
        </w:rPr>
        <w:t>s</w:t>
      </w:r>
      <w:r w:rsidR="00DA36CC" w:rsidRPr="007B635B">
        <w:rPr>
          <w:rFonts w:ascii="Book Antiqua" w:hAnsi="Book Antiqua"/>
          <w:sz w:val="24"/>
          <w:szCs w:val="24"/>
        </w:rPr>
        <w:t xml:space="preserve"> and that, therefore, phenotypic </w:t>
      </w:r>
      <w:r w:rsidR="00B05DC1" w:rsidRPr="007B635B">
        <w:rPr>
          <w:rFonts w:ascii="Book Antiqua" w:hAnsi="Book Antiqua"/>
          <w:sz w:val="24"/>
          <w:szCs w:val="24"/>
        </w:rPr>
        <w:t>differences</w:t>
      </w:r>
      <w:r w:rsidR="000E2F54" w:rsidRPr="007B635B">
        <w:rPr>
          <w:rFonts w:ascii="Book Antiqua" w:hAnsi="Book Antiqua"/>
          <w:sz w:val="24"/>
          <w:szCs w:val="24"/>
        </w:rPr>
        <w:t xml:space="preserve"> </w:t>
      </w:r>
      <w:r w:rsidR="00441C3E" w:rsidRPr="007B635B">
        <w:rPr>
          <w:rFonts w:ascii="Book Antiqua" w:hAnsi="Book Antiqua"/>
          <w:sz w:val="24"/>
          <w:szCs w:val="24"/>
        </w:rPr>
        <w:t xml:space="preserve">among </w:t>
      </w:r>
      <w:r w:rsidR="000E2F54" w:rsidRPr="007B635B">
        <w:rPr>
          <w:rFonts w:ascii="Book Antiqua" w:hAnsi="Book Antiqua"/>
          <w:sz w:val="24"/>
          <w:szCs w:val="24"/>
        </w:rPr>
        <w:t>individuals</w:t>
      </w:r>
      <w:r w:rsidR="00B05DC1" w:rsidRPr="007B635B">
        <w:rPr>
          <w:rFonts w:ascii="Book Antiqua" w:hAnsi="Book Antiqua"/>
          <w:sz w:val="24"/>
          <w:szCs w:val="24"/>
        </w:rPr>
        <w:t>, as well as</w:t>
      </w:r>
      <w:r w:rsidR="000E2F54" w:rsidRPr="007B635B">
        <w:rPr>
          <w:rFonts w:ascii="Book Antiqua" w:hAnsi="Book Antiqua"/>
          <w:sz w:val="24"/>
          <w:szCs w:val="24"/>
        </w:rPr>
        <w:t xml:space="preserve"> </w:t>
      </w:r>
      <w:r w:rsidR="001049B9" w:rsidRPr="007B635B">
        <w:rPr>
          <w:rFonts w:ascii="Book Antiqua" w:hAnsi="Book Antiqua"/>
          <w:sz w:val="24"/>
          <w:szCs w:val="24"/>
        </w:rPr>
        <w:t xml:space="preserve">differences in </w:t>
      </w:r>
      <w:r w:rsidR="00441C3E" w:rsidRPr="007B635B">
        <w:rPr>
          <w:rFonts w:ascii="Book Antiqua" w:hAnsi="Book Antiqua"/>
          <w:sz w:val="24"/>
          <w:szCs w:val="24"/>
        </w:rPr>
        <w:t xml:space="preserve">disease </w:t>
      </w:r>
      <w:r w:rsidR="000E2F54" w:rsidRPr="007B635B">
        <w:rPr>
          <w:rFonts w:ascii="Book Antiqua" w:hAnsi="Book Antiqua"/>
          <w:sz w:val="24"/>
          <w:szCs w:val="24"/>
        </w:rPr>
        <w:t xml:space="preserve">susceptibility </w:t>
      </w:r>
      <w:r w:rsidR="00441C3E" w:rsidRPr="007B635B">
        <w:rPr>
          <w:rFonts w:ascii="Book Antiqua" w:hAnsi="Book Antiqua"/>
          <w:sz w:val="24"/>
          <w:szCs w:val="24"/>
        </w:rPr>
        <w:t xml:space="preserve">and </w:t>
      </w:r>
      <w:r w:rsidR="00DA36CC" w:rsidRPr="007B635B">
        <w:rPr>
          <w:rFonts w:ascii="Book Antiqua" w:hAnsi="Book Antiqua"/>
          <w:sz w:val="24"/>
          <w:szCs w:val="24"/>
        </w:rPr>
        <w:t xml:space="preserve">the inter-individual variability in </w:t>
      </w:r>
      <w:r w:rsidR="001049B9" w:rsidRPr="007B635B">
        <w:rPr>
          <w:rFonts w:ascii="Book Antiqua" w:hAnsi="Book Antiqua"/>
          <w:sz w:val="24"/>
          <w:szCs w:val="24"/>
        </w:rPr>
        <w:t xml:space="preserve">drug </w:t>
      </w:r>
      <w:r w:rsidR="00B05DC1" w:rsidRPr="007B635B">
        <w:rPr>
          <w:rFonts w:ascii="Book Antiqua" w:hAnsi="Book Antiqua"/>
          <w:sz w:val="24"/>
          <w:szCs w:val="24"/>
        </w:rPr>
        <w:t>response</w:t>
      </w:r>
      <w:r w:rsidR="00DA36CC" w:rsidRPr="007B635B">
        <w:rPr>
          <w:rFonts w:ascii="Book Antiqua" w:hAnsi="Book Antiqua"/>
          <w:sz w:val="24"/>
          <w:szCs w:val="24"/>
        </w:rPr>
        <w:t xml:space="preserve">, </w:t>
      </w:r>
      <w:r w:rsidR="00CE74C1" w:rsidRPr="007B635B">
        <w:rPr>
          <w:rFonts w:ascii="Book Antiqua" w:hAnsi="Book Antiqua" w:cs="Arial"/>
          <w:sz w:val="24"/>
          <w:szCs w:val="24"/>
        </w:rPr>
        <w:t xml:space="preserve">are the result of sequence polymorphisms </w:t>
      </w:r>
      <w:r w:rsidR="00B05DC1" w:rsidRPr="007B635B">
        <w:rPr>
          <w:rFonts w:ascii="Book Antiqua" w:hAnsi="Book Antiqua"/>
          <w:sz w:val="24"/>
          <w:szCs w:val="24"/>
        </w:rPr>
        <w:t xml:space="preserve">that affect less than </w:t>
      </w:r>
      <w:r w:rsidR="001F02E7" w:rsidRPr="007B635B">
        <w:rPr>
          <w:rFonts w:ascii="Book Antiqua" w:hAnsi="Book Antiqua"/>
          <w:sz w:val="24"/>
          <w:szCs w:val="24"/>
        </w:rPr>
        <w:t>1</w:t>
      </w:r>
      <w:r w:rsidR="00EF12DE" w:rsidRPr="007B635B">
        <w:rPr>
          <w:rFonts w:ascii="Book Antiqua" w:hAnsi="Book Antiqua"/>
          <w:sz w:val="24"/>
          <w:szCs w:val="24"/>
        </w:rPr>
        <w:t>%</w:t>
      </w:r>
      <w:r w:rsidR="00B05DC1" w:rsidRPr="007B635B">
        <w:rPr>
          <w:rFonts w:ascii="Book Antiqua" w:hAnsi="Book Antiqua"/>
          <w:sz w:val="24"/>
          <w:szCs w:val="24"/>
        </w:rPr>
        <w:t xml:space="preserve"> of</w:t>
      </w:r>
      <w:r w:rsidR="00DA36CC" w:rsidRPr="007B635B">
        <w:rPr>
          <w:rFonts w:ascii="Book Antiqua" w:hAnsi="Book Antiqua"/>
          <w:sz w:val="24"/>
          <w:szCs w:val="24"/>
        </w:rPr>
        <w:t xml:space="preserve"> 3 billion bases of </w:t>
      </w:r>
      <w:r w:rsidR="00653746" w:rsidRPr="007B635B">
        <w:rPr>
          <w:rFonts w:ascii="Book Antiqua" w:hAnsi="Book Antiqua"/>
          <w:sz w:val="24"/>
          <w:szCs w:val="24"/>
        </w:rPr>
        <w:t xml:space="preserve">human </w:t>
      </w:r>
      <w:r w:rsidR="00DA36CC" w:rsidRPr="007B635B">
        <w:rPr>
          <w:rFonts w:ascii="Book Antiqua" w:hAnsi="Book Antiqua"/>
          <w:sz w:val="24"/>
          <w:szCs w:val="24"/>
        </w:rPr>
        <w:t>DNA</w:t>
      </w:r>
      <w:r w:rsidR="00653746" w:rsidRPr="007B635B">
        <w:rPr>
          <w:rFonts w:ascii="Book Antiqua" w:hAnsi="Book Antiqua" w:cs="Arial"/>
          <w:sz w:val="24"/>
          <w:szCs w:val="24"/>
        </w:rPr>
        <w:t>.</w:t>
      </w:r>
      <w:r w:rsidR="00DA36CC" w:rsidRPr="007B635B">
        <w:rPr>
          <w:rFonts w:ascii="Book Antiqua" w:hAnsi="Book Antiqua"/>
          <w:sz w:val="24"/>
          <w:szCs w:val="24"/>
        </w:rPr>
        <w:t xml:space="preserve"> In most cases, these variants consist </w:t>
      </w:r>
      <w:r w:rsidR="007C1D68" w:rsidRPr="007B635B">
        <w:rPr>
          <w:rFonts w:ascii="Book Antiqua" w:hAnsi="Book Antiqua"/>
          <w:sz w:val="24"/>
          <w:szCs w:val="24"/>
        </w:rPr>
        <w:t xml:space="preserve">of </w:t>
      </w:r>
      <w:r w:rsidR="00DA36CC" w:rsidRPr="007B635B">
        <w:rPr>
          <w:rFonts w:ascii="Book Antiqua" w:hAnsi="Book Antiqua"/>
          <w:sz w:val="24"/>
          <w:szCs w:val="24"/>
        </w:rPr>
        <w:t xml:space="preserve">the </w:t>
      </w:r>
      <w:r w:rsidR="007C1D68" w:rsidRPr="007B635B">
        <w:rPr>
          <w:rFonts w:ascii="Book Antiqua" w:hAnsi="Book Antiqua"/>
          <w:sz w:val="24"/>
          <w:szCs w:val="24"/>
        </w:rPr>
        <w:t>ex</w:t>
      </w:r>
      <w:r w:rsidR="00DA36CC" w:rsidRPr="007B635B">
        <w:rPr>
          <w:rFonts w:ascii="Book Antiqua" w:hAnsi="Book Antiqua"/>
          <w:sz w:val="24"/>
          <w:szCs w:val="24"/>
        </w:rPr>
        <w:t>change of single nucleotide</w:t>
      </w:r>
      <w:r w:rsidR="007C1D68" w:rsidRPr="007B635B">
        <w:rPr>
          <w:rFonts w:ascii="Book Antiqua" w:hAnsi="Book Antiqua"/>
          <w:sz w:val="24"/>
          <w:szCs w:val="24"/>
        </w:rPr>
        <w:t>s</w:t>
      </w:r>
      <w:r w:rsidR="00DA36CC" w:rsidRPr="007B635B">
        <w:rPr>
          <w:rFonts w:ascii="Book Antiqua" w:hAnsi="Book Antiqua"/>
          <w:sz w:val="24"/>
          <w:szCs w:val="24"/>
        </w:rPr>
        <w:t xml:space="preserve"> </w:t>
      </w:r>
      <w:r w:rsidR="007C1D68" w:rsidRPr="007B635B">
        <w:rPr>
          <w:rFonts w:ascii="Book Antiqua" w:hAnsi="Book Antiqua"/>
          <w:sz w:val="24"/>
          <w:szCs w:val="24"/>
        </w:rPr>
        <w:t xml:space="preserve">in </w:t>
      </w:r>
      <w:r w:rsidR="007C1D68" w:rsidRPr="007B635B">
        <w:rPr>
          <w:rFonts w:ascii="Book Antiqua" w:hAnsi="Book Antiqua" w:cs="Arial"/>
          <w:sz w:val="24"/>
          <w:szCs w:val="24"/>
        </w:rPr>
        <w:t>both c</w:t>
      </w:r>
      <w:r w:rsidR="0079004A" w:rsidRPr="007B635B">
        <w:rPr>
          <w:rFonts w:ascii="Book Antiqua" w:hAnsi="Book Antiqua" w:cs="Arial"/>
          <w:sz w:val="24"/>
          <w:szCs w:val="24"/>
        </w:rPr>
        <w:t>oding and noncoding DNA regions and</w:t>
      </w:r>
      <w:r w:rsidR="007C1D68" w:rsidRPr="007B635B">
        <w:rPr>
          <w:rFonts w:ascii="Book Antiqua" w:hAnsi="Book Antiqua" w:cs="Arial"/>
          <w:sz w:val="24"/>
          <w:szCs w:val="24"/>
        </w:rPr>
        <w:t xml:space="preserve"> </w:t>
      </w:r>
      <w:r w:rsidR="00DA36CC" w:rsidRPr="007B635B">
        <w:rPr>
          <w:rFonts w:ascii="Book Antiqua" w:hAnsi="Book Antiqua"/>
          <w:sz w:val="24"/>
          <w:szCs w:val="24"/>
        </w:rPr>
        <w:t>are defined as single</w:t>
      </w:r>
      <w:r w:rsidR="007C1D68" w:rsidRPr="007B635B">
        <w:rPr>
          <w:rFonts w:ascii="Book Antiqua" w:hAnsi="Book Antiqua"/>
          <w:sz w:val="24"/>
          <w:szCs w:val="24"/>
        </w:rPr>
        <w:t xml:space="preserve"> nucleotide polymorphisms (SNPs</w:t>
      </w:r>
      <w:r w:rsidR="001D5FD2" w:rsidRPr="007B635B">
        <w:rPr>
          <w:rFonts w:ascii="Book Antiqua" w:hAnsi="Book Antiqua"/>
          <w:sz w:val="24"/>
          <w:szCs w:val="24"/>
        </w:rPr>
        <w:t xml:space="preserve">) (Figure </w:t>
      </w:r>
      <w:r w:rsidR="00E73492" w:rsidRPr="007B635B">
        <w:rPr>
          <w:rFonts w:ascii="Book Antiqua" w:hAnsi="Book Antiqua"/>
          <w:sz w:val="24"/>
          <w:szCs w:val="24"/>
        </w:rPr>
        <w:t>2</w:t>
      </w:r>
      <w:r w:rsidR="001D5FD2" w:rsidRPr="007B635B">
        <w:rPr>
          <w:rFonts w:ascii="Book Antiqua" w:hAnsi="Book Antiqua"/>
          <w:sz w:val="24"/>
          <w:szCs w:val="24"/>
        </w:rPr>
        <w:t>)</w:t>
      </w:r>
      <w:r w:rsidR="00DA36CC" w:rsidRPr="007B635B">
        <w:rPr>
          <w:rFonts w:ascii="Book Antiqua" w:hAnsi="Book Antiqua"/>
          <w:sz w:val="24"/>
          <w:szCs w:val="24"/>
        </w:rPr>
        <w:t xml:space="preserve">. The ability </w:t>
      </w:r>
      <w:r w:rsidR="001F73F7" w:rsidRPr="007B635B">
        <w:rPr>
          <w:rFonts w:ascii="Book Antiqua" w:hAnsi="Book Antiqua"/>
          <w:sz w:val="24"/>
          <w:szCs w:val="24"/>
        </w:rPr>
        <w:t xml:space="preserve">of the </w:t>
      </w:r>
      <w:r w:rsidR="007D098F" w:rsidRPr="007B635B">
        <w:rPr>
          <w:rFonts w:ascii="Book Antiqua" w:hAnsi="Book Antiqua"/>
          <w:sz w:val="24"/>
          <w:szCs w:val="24"/>
        </w:rPr>
        <w:t>SNP</w:t>
      </w:r>
      <w:r w:rsidR="001F73F7" w:rsidRPr="007B635B">
        <w:rPr>
          <w:rFonts w:ascii="Book Antiqua" w:hAnsi="Book Antiqua"/>
          <w:sz w:val="24"/>
          <w:szCs w:val="24"/>
        </w:rPr>
        <w:t xml:space="preserve"> </w:t>
      </w:r>
      <w:r w:rsidR="00DA36CC" w:rsidRPr="007B635B">
        <w:rPr>
          <w:rFonts w:ascii="Book Antiqua" w:hAnsi="Book Antiqua"/>
          <w:sz w:val="24"/>
          <w:szCs w:val="24"/>
        </w:rPr>
        <w:t xml:space="preserve">to influence drug response and therapeutic efficacy </w:t>
      </w:r>
      <w:r w:rsidR="001D5FD2" w:rsidRPr="007B635B">
        <w:rPr>
          <w:rFonts w:ascii="Book Antiqua" w:hAnsi="Book Antiqua" w:cs="Arial"/>
          <w:bCs/>
          <w:sz w:val="24"/>
          <w:szCs w:val="24"/>
        </w:rPr>
        <w:t>may rely on the capacity</w:t>
      </w:r>
      <w:r w:rsidR="001D5FD2" w:rsidRPr="007B635B">
        <w:rPr>
          <w:rFonts w:ascii="Book Antiqua" w:hAnsi="Book Antiqua" w:cs="Arial"/>
          <w:sz w:val="24"/>
          <w:szCs w:val="24"/>
        </w:rPr>
        <w:t xml:space="preserve"> of the variant</w:t>
      </w:r>
      <w:r w:rsidR="001F73F7" w:rsidRPr="007B635B">
        <w:rPr>
          <w:rFonts w:ascii="Book Antiqua" w:hAnsi="Book Antiqua"/>
          <w:sz w:val="24"/>
          <w:szCs w:val="24"/>
        </w:rPr>
        <w:t xml:space="preserve"> </w:t>
      </w:r>
      <w:r w:rsidR="001D5FD2" w:rsidRPr="007B635B">
        <w:rPr>
          <w:rFonts w:ascii="Book Antiqua" w:hAnsi="Book Antiqua"/>
          <w:sz w:val="24"/>
          <w:szCs w:val="24"/>
        </w:rPr>
        <w:t xml:space="preserve">to induce </w:t>
      </w:r>
      <w:r w:rsidR="001D5FD2" w:rsidRPr="007B635B">
        <w:rPr>
          <w:rFonts w:ascii="Book Antiqua" w:hAnsi="Book Antiqua" w:cs="Arial"/>
          <w:sz w:val="24"/>
          <w:szCs w:val="24"/>
        </w:rPr>
        <w:t xml:space="preserve">changes in the expression of </w:t>
      </w:r>
      <w:r w:rsidR="001F73F7" w:rsidRPr="007B635B">
        <w:rPr>
          <w:rFonts w:ascii="Book Antiqua" w:hAnsi="Book Antiqua" w:cs="Arial"/>
          <w:bCs/>
          <w:sz w:val="24"/>
          <w:szCs w:val="24"/>
        </w:rPr>
        <w:t>protein</w:t>
      </w:r>
      <w:r w:rsidR="001D5FD2" w:rsidRPr="007B635B">
        <w:rPr>
          <w:rFonts w:ascii="Book Antiqua" w:hAnsi="Book Antiqua" w:cs="Arial"/>
          <w:bCs/>
          <w:sz w:val="24"/>
          <w:szCs w:val="24"/>
        </w:rPr>
        <w:t>s</w:t>
      </w:r>
      <w:r w:rsidR="001F73F7" w:rsidRPr="007B635B">
        <w:rPr>
          <w:rFonts w:ascii="Book Antiqua" w:hAnsi="Book Antiqua" w:cs="Arial"/>
          <w:sz w:val="24"/>
          <w:szCs w:val="24"/>
        </w:rPr>
        <w:t xml:space="preserve"> </w:t>
      </w:r>
      <w:r w:rsidR="00030D74" w:rsidRPr="007B635B">
        <w:rPr>
          <w:rFonts w:ascii="Book Antiqua" w:hAnsi="Book Antiqua" w:cs="Arial"/>
          <w:sz w:val="24"/>
          <w:szCs w:val="24"/>
        </w:rPr>
        <w:t>that</w:t>
      </w:r>
      <w:r w:rsidR="00463694" w:rsidRPr="007B635B">
        <w:rPr>
          <w:rFonts w:ascii="Book Antiqua" w:hAnsi="Book Antiqua" w:cs="Arial"/>
          <w:sz w:val="24"/>
          <w:szCs w:val="24"/>
        </w:rPr>
        <w:t xml:space="preserve"> </w:t>
      </w:r>
      <w:r w:rsidR="00463694" w:rsidRPr="007B635B">
        <w:rPr>
          <w:rFonts w:ascii="Book Antiqua" w:hAnsi="Book Antiqua" w:cs="Arial"/>
          <w:bCs/>
          <w:sz w:val="24"/>
          <w:szCs w:val="24"/>
        </w:rPr>
        <w:t xml:space="preserve">may influence </w:t>
      </w:r>
      <w:r w:rsidR="00221091" w:rsidRPr="007B635B">
        <w:rPr>
          <w:rFonts w:ascii="Book Antiqua" w:hAnsi="Book Antiqua" w:cs="Arial"/>
          <w:bCs/>
          <w:sz w:val="24"/>
          <w:szCs w:val="24"/>
        </w:rPr>
        <w:t xml:space="preserve">either </w:t>
      </w:r>
      <w:r w:rsidR="00463694" w:rsidRPr="007B635B">
        <w:rPr>
          <w:rFonts w:ascii="Book Antiqua" w:hAnsi="Book Antiqua" w:cs="Arial"/>
          <w:bCs/>
          <w:sz w:val="24"/>
          <w:szCs w:val="24"/>
        </w:rPr>
        <w:t>the pharmacokinetic</w:t>
      </w:r>
      <w:r w:rsidR="00463694" w:rsidRPr="007B635B">
        <w:rPr>
          <w:rFonts w:ascii="Book Antiqua" w:hAnsi="Book Antiqua" w:cs="Arial"/>
          <w:sz w:val="24"/>
          <w:szCs w:val="24"/>
        </w:rPr>
        <w:t xml:space="preserve"> and</w:t>
      </w:r>
      <w:r w:rsidR="00221091" w:rsidRPr="007B635B">
        <w:rPr>
          <w:rFonts w:ascii="Book Antiqua" w:hAnsi="Book Antiqua" w:cs="Arial"/>
          <w:sz w:val="24"/>
          <w:szCs w:val="24"/>
        </w:rPr>
        <w:t>/or</w:t>
      </w:r>
      <w:r w:rsidR="00463694" w:rsidRPr="007B635B">
        <w:rPr>
          <w:rFonts w:ascii="Book Antiqua" w:hAnsi="Book Antiqua" w:cs="Arial"/>
          <w:sz w:val="24"/>
          <w:szCs w:val="24"/>
        </w:rPr>
        <w:t xml:space="preserve"> </w:t>
      </w:r>
      <w:proofErr w:type="spellStart"/>
      <w:r w:rsidR="00463694" w:rsidRPr="007B635B">
        <w:rPr>
          <w:rFonts w:ascii="Book Antiqua" w:hAnsi="Book Antiqua" w:cs="Arial"/>
          <w:sz w:val="24"/>
          <w:szCs w:val="24"/>
        </w:rPr>
        <w:t>pharmacodynamic</w:t>
      </w:r>
      <w:proofErr w:type="spellEnd"/>
      <w:r w:rsidR="00463694" w:rsidRPr="007B635B">
        <w:rPr>
          <w:rFonts w:ascii="Book Antiqua" w:hAnsi="Book Antiqua" w:cs="Arial"/>
          <w:sz w:val="24"/>
          <w:szCs w:val="24"/>
        </w:rPr>
        <w:t xml:space="preserve"> </w:t>
      </w:r>
      <w:r w:rsidR="00030D74" w:rsidRPr="007B635B">
        <w:rPr>
          <w:rFonts w:ascii="Book Antiqua" w:hAnsi="Book Antiqua" w:cs="Arial"/>
          <w:sz w:val="24"/>
          <w:szCs w:val="24"/>
        </w:rPr>
        <w:t>profile</w:t>
      </w:r>
      <w:r w:rsidR="00030D74" w:rsidRPr="007B635B">
        <w:rPr>
          <w:rFonts w:ascii="Book Antiqua" w:hAnsi="Book Antiqua"/>
          <w:sz w:val="24"/>
          <w:szCs w:val="24"/>
        </w:rPr>
        <w:t xml:space="preserve"> </w:t>
      </w:r>
      <w:r w:rsidR="00030D74" w:rsidRPr="007B635B">
        <w:rPr>
          <w:rFonts w:ascii="Book Antiqua" w:hAnsi="Book Antiqua" w:cs="Arial"/>
          <w:sz w:val="24"/>
          <w:szCs w:val="24"/>
        </w:rPr>
        <w:t>and hence the clinical efficacy of the drug</w:t>
      </w:r>
      <w:r w:rsidR="00DA36CC" w:rsidRPr="007B635B">
        <w:rPr>
          <w:rFonts w:ascii="Book Antiqua" w:hAnsi="Book Antiqua"/>
          <w:sz w:val="24"/>
          <w:szCs w:val="24"/>
        </w:rPr>
        <w:t xml:space="preserve">. On the basis of these acquisitions, </w:t>
      </w:r>
      <w:r w:rsidR="0019615E" w:rsidRPr="007B635B">
        <w:rPr>
          <w:rFonts w:ascii="Book Antiqua" w:hAnsi="Book Antiqua"/>
          <w:sz w:val="24"/>
          <w:szCs w:val="24"/>
        </w:rPr>
        <w:t xml:space="preserve">recent </w:t>
      </w:r>
      <w:r w:rsidR="00DA36CC" w:rsidRPr="007B635B">
        <w:rPr>
          <w:rFonts w:ascii="Book Antiqua" w:hAnsi="Book Antiqua"/>
          <w:sz w:val="24"/>
          <w:szCs w:val="24"/>
        </w:rPr>
        <w:t xml:space="preserve">GWAS have identified several </w:t>
      </w:r>
      <w:r w:rsidR="0019615E" w:rsidRPr="007B635B">
        <w:rPr>
          <w:rFonts w:ascii="Book Antiqua" w:hAnsi="Book Antiqua"/>
          <w:sz w:val="24"/>
          <w:szCs w:val="24"/>
        </w:rPr>
        <w:t>SNPs</w:t>
      </w:r>
      <w:r w:rsidR="00DA36CC" w:rsidRPr="007B635B">
        <w:rPr>
          <w:rFonts w:ascii="Book Antiqua" w:hAnsi="Book Antiqua"/>
          <w:sz w:val="24"/>
          <w:szCs w:val="24"/>
        </w:rPr>
        <w:t xml:space="preserve"> that can affect both the therapeutic efficacy </w:t>
      </w:r>
      <w:r w:rsidR="0019615E" w:rsidRPr="007B635B">
        <w:rPr>
          <w:rFonts w:ascii="Book Antiqua" w:hAnsi="Book Antiqua"/>
          <w:sz w:val="24"/>
          <w:szCs w:val="24"/>
        </w:rPr>
        <w:t xml:space="preserve">and </w:t>
      </w:r>
      <w:r w:rsidR="00DA36CC" w:rsidRPr="007B635B">
        <w:rPr>
          <w:rFonts w:ascii="Book Antiqua" w:hAnsi="Book Antiqua"/>
          <w:sz w:val="24"/>
          <w:szCs w:val="24"/>
        </w:rPr>
        <w:t>the occurrence of adve</w:t>
      </w:r>
      <w:r w:rsidR="0019615E" w:rsidRPr="007B635B">
        <w:rPr>
          <w:rFonts w:ascii="Book Antiqua" w:hAnsi="Book Antiqua"/>
          <w:sz w:val="24"/>
          <w:szCs w:val="24"/>
        </w:rPr>
        <w:t xml:space="preserve">rse reactions after drug </w:t>
      </w:r>
      <w:proofErr w:type="gramStart"/>
      <w:r w:rsidR="0019615E" w:rsidRPr="007B635B">
        <w:rPr>
          <w:rFonts w:ascii="Book Antiqua" w:hAnsi="Book Antiqua"/>
          <w:sz w:val="24"/>
          <w:szCs w:val="24"/>
        </w:rPr>
        <w:t>intake</w:t>
      </w:r>
      <w:r w:rsidR="00171EF8" w:rsidRPr="007B635B">
        <w:rPr>
          <w:rFonts w:ascii="Book Antiqua" w:hAnsi="Book Antiqua"/>
          <w:sz w:val="24"/>
          <w:szCs w:val="24"/>
          <w:vertAlign w:val="superscript"/>
        </w:rPr>
        <w:t>[</w:t>
      </w:r>
      <w:proofErr w:type="gramEnd"/>
      <w:r w:rsidR="003D4896" w:rsidRPr="007B635B">
        <w:rPr>
          <w:rFonts w:ascii="Book Antiqua" w:hAnsi="Book Antiqua"/>
          <w:sz w:val="24"/>
          <w:szCs w:val="24"/>
          <w:vertAlign w:val="superscript"/>
        </w:rPr>
        <w:t>8-10</w:t>
      </w:r>
      <w:r w:rsidR="00171EF8" w:rsidRPr="007B635B">
        <w:rPr>
          <w:rFonts w:ascii="Book Antiqua" w:hAnsi="Book Antiqua"/>
          <w:sz w:val="24"/>
          <w:szCs w:val="24"/>
          <w:vertAlign w:val="superscript"/>
        </w:rPr>
        <w:t>]</w:t>
      </w:r>
      <w:r w:rsidR="00DB0ECF" w:rsidRPr="007B635B">
        <w:rPr>
          <w:rFonts w:ascii="Book Antiqua" w:hAnsi="Book Antiqua"/>
          <w:sz w:val="24"/>
          <w:szCs w:val="24"/>
        </w:rPr>
        <w:t>.</w:t>
      </w:r>
      <w:r w:rsidR="00DA36CC" w:rsidRPr="007B635B">
        <w:rPr>
          <w:rFonts w:ascii="Book Antiqua" w:hAnsi="Book Antiqua"/>
          <w:sz w:val="24"/>
          <w:szCs w:val="24"/>
        </w:rPr>
        <w:t xml:space="preserve"> </w:t>
      </w:r>
    </w:p>
    <w:p w14:paraId="7F788380" w14:textId="77777777" w:rsidR="0019615E" w:rsidRPr="007B635B" w:rsidRDefault="0019615E" w:rsidP="007B635B">
      <w:pPr>
        <w:spacing w:after="0" w:line="360" w:lineRule="auto"/>
        <w:jc w:val="both"/>
        <w:rPr>
          <w:rFonts w:ascii="Book Antiqua" w:hAnsi="Book Antiqua" w:cs="Arial"/>
          <w:lang w:val="en-US"/>
        </w:rPr>
      </w:pPr>
    </w:p>
    <w:p w14:paraId="0044053E" w14:textId="042516E7" w:rsidR="00BB40AD" w:rsidRPr="007B635B" w:rsidRDefault="001145F0" w:rsidP="007B635B">
      <w:pPr>
        <w:spacing w:after="0" w:line="360" w:lineRule="auto"/>
        <w:jc w:val="both"/>
        <w:rPr>
          <w:rFonts w:ascii="Book Antiqua" w:hAnsi="Book Antiqua" w:cs="Arial"/>
          <w:b/>
          <w:lang w:val="en-US"/>
        </w:rPr>
      </w:pPr>
      <w:r w:rsidRPr="007B635B">
        <w:rPr>
          <w:rFonts w:ascii="Book Antiqua" w:hAnsi="Book Antiqua" w:cs="Times New Roman"/>
          <w:b/>
          <w:lang w:val="en-US"/>
        </w:rPr>
        <w:t xml:space="preserve">PHARMACOGENETICS </w:t>
      </w:r>
      <w:r w:rsidR="006469F9" w:rsidRPr="007B635B">
        <w:rPr>
          <w:rFonts w:ascii="Book Antiqua" w:hAnsi="Book Antiqua" w:cs="Times New Roman"/>
          <w:b/>
          <w:lang w:val="en-US"/>
        </w:rPr>
        <w:t>IN T2DM</w:t>
      </w:r>
      <w:r w:rsidR="007B3A58" w:rsidRPr="007B635B">
        <w:rPr>
          <w:rFonts w:ascii="Book Antiqua" w:hAnsi="Book Antiqua" w:cs="Times New Roman"/>
          <w:b/>
          <w:lang w:val="en-US"/>
        </w:rPr>
        <w:t xml:space="preserve"> TREATMENT</w:t>
      </w:r>
    </w:p>
    <w:p w14:paraId="575BB300" w14:textId="1239BBCE" w:rsidR="00846CD7" w:rsidRPr="007B635B" w:rsidRDefault="006469F9" w:rsidP="007B635B">
      <w:pPr>
        <w:spacing w:after="0" w:line="360" w:lineRule="auto"/>
        <w:jc w:val="both"/>
        <w:rPr>
          <w:rFonts w:ascii="Book Antiqua" w:hAnsi="Book Antiqua"/>
          <w:b/>
          <w:i/>
        </w:rPr>
      </w:pPr>
      <w:r w:rsidRPr="007B635B">
        <w:rPr>
          <w:rFonts w:ascii="Book Antiqua" w:hAnsi="Book Antiqua"/>
          <w:b/>
          <w:i/>
        </w:rPr>
        <w:t>Pharmacogenetics of s</w:t>
      </w:r>
      <w:r w:rsidR="00846CD7" w:rsidRPr="007B635B">
        <w:rPr>
          <w:rFonts w:ascii="Book Antiqua" w:hAnsi="Book Antiqua"/>
          <w:b/>
          <w:i/>
        </w:rPr>
        <w:t>ulfonylureas</w:t>
      </w:r>
    </w:p>
    <w:p w14:paraId="323F3B39" w14:textId="06C25F34" w:rsidR="00846CD7" w:rsidRPr="007B635B" w:rsidRDefault="00846CD7" w:rsidP="007B635B">
      <w:pPr>
        <w:spacing w:after="0" w:line="360" w:lineRule="auto"/>
        <w:jc w:val="both"/>
        <w:rPr>
          <w:rFonts w:ascii="Book Antiqua" w:hAnsi="Book Antiqua" w:cs="Times New Roman"/>
          <w:lang w:val="en-US"/>
        </w:rPr>
      </w:pPr>
      <w:r w:rsidRPr="007B635B">
        <w:rPr>
          <w:rFonts w:ascii="Book Antiqua" w:hAnsi="Book Antiqua" w:cs="Times New Roman"/>
          <w:lang w:val="en-US"/>
        </w:rPr>
        <w:t>In Caucasians</w:t>
      </w:r>
      <w:r w:rsidR="00A06C6C" w:rsidRPr="007B635B">
        <w:rPr>
          <w:rFonts w:ascii="Book Antiqua" w:hAnsi="Book Antiqua" w:cs="Times New Roman"/>
          <w:lang w:val="en-US"/>
        </w:rPr>
        <w:t>,</w:t>
      </w:r>
      <w:r w:rsidRPr="007B635B">
        <w:rPr>
          <w:rFonts w:ascii="Book Antiqua" w:hAnsi="Book Antiqua" w:cs="Times New Roman"/>
          <w:lang w:val="en-US"/>
        </w:rPr>
        <w:t xml:space="preserve"> sulfonylureas are metabolized primarily in the liver by CYP2C9</w:t>
      </w:r>
      <w:r w:rsidR="00A06C6C" w:rsidRPr="007B635B">
        <w:rPr>
          <w:rFonts w:ascii="Book Antiqua" w:hAnsi="Book Antiqua" w:cs="Times New Roman"/>
          <w:lang w:val="en-US"/>
        </w:rPr>
        <w:t xml:space="preserve"> </w:t>
      </w:r>
      <w:r w:rsidR="00A06C6C" w:rsidRPr="007B635B">
        <w:rPr>
          <w:rFonts w:ascii="Book Antiqua" w:hAnsi="Book Antiqua" w:cs="Arial"/>
          <w:lang w:val="en-US"/>
        </w:rPr>
        <w:t xml:space="preserve">to active metabolites, which are ultimately excreted </w:t>
      </w:r>
      <w:r w:rsidR="00B56E29" w:rsidRPr="007B635B">
        <w:rPr>
          <w:rFonts w:ascii="Book Antiqua" w:hAnsi="Book Antiqua" w:cs="Arial"/>
          <w:lang w:val="en-US"/>
        </w:rPr>
        <w:t xml:space="preserve">by the </w:t>
      </w:r>
      <w:proofErr w:type="gramStart"/>
      <w:r w:rsidR="00B56E29" w:rsidRPr="007B635B">
        <w:rPr>
          <w:rFonts w:ascii="Book Antiqua" w:hAnsi="Book Antiqua" w:cs="Arial"/>
          <w:lang w:val="en-US"/>
        </w:rPr>
        <w:t>kidney</w:t>
      </w:r>
      <w:r w:rsidR="0095534E"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11</w:t>
      </w:r>
      <w:r w:rsidR="0095534E" w:rsidRPr="007B635B">
        <w:rPr>
          <w:rFonts w:ascii="Book Antiqua" w:hAnsi="Book Antiqua" w:cs="Times New Roman"/>
          <w:vertAlign w:val="superscript"/>
          <w:lang w:val="en-US"/>
        </w:rPr>
        <w:t>]</w:t>
      </w:r>
      <w:r w:rsidR="00C80C5D" w:rsidRPr="007B635B">
        <w:rPr>
          <w:rFonts w:ascii="Book Antiqua" w:hAnsi="Book Antiqua" w:cs="Times New Roman"/>
          <w:lang w:val="en-US"/>
        </w:rPr>
        <w:t>.</w:t>
      </w:r>
      <w:r w:rsidR="00C80C5D" w:rsidRPr="007B635B">
        <w:rPr>
          <w:rFonts w:ascii="Book Antiqua" w:hAnsi="Book Antiqua" w:cs="Arial"/>
          <w:lang w:val="en-US"/>
        </w:rPr>
        <w:t xml:space="preserve"> </w:t>
      </w:r>
      <w:r w:rsidR="004D379C" w:rsidRPr="007B635B">
        <w:rPr>
          <w:rFonts w:ascii="Book Antiqua" w:hAnsi="Book Antiqua" w:cs="Times New Roman"/>
          <w:lang w:val="en-US"/>
        </w:rPr>
        <w:t>In previous work,</w:t>
      </w:r>
      <w:r w:rsidRPr="007B635B">
        <w:rPr>
          <w:rFonts w:ascii="Book Antiqua" w:hAnsi="Book Antiqua" w:cs="Times New Roman"/>
          <w:lang w:val="en-US"/>
        </w:rPr>
        <w:t xml:space="preserve"> it was </w:t>
      </w:r>
      <w:r w:rsidR="000B39FF" w:rsidRPr="007B635B">
        <w:rPr>
          <w:rFonts w:ascii="Book Antiqua" w:hAnsi="Book Antiqua" w:cs="Times New Roman"/>
          <w:lang w:val="en-US"/>
        </w:rPr>
        <w:t>demonst</w:t>
      </w:r>
      <w:r w:rsidR="00926A8C" w:rsidRPr="007B635B">
        <w:rPr>
          <w:rFonts w:ascii="Book Antiqua" w:hAnsi="Book Antiqua" w:cs="Times New Roman"/>
          <w:lang w:val="en-US"/>
        </w:rPr>
        <w:t>r</w:t>
      </w:r>
      <w:r w:rsidR="000B39FF" w:rsidRPr="007B635B">
        <w:rPr>
          <w:rFonts w:ascii="Book Antiqua" w:hAnsi="Book Antiqua" w:cs="Times New Roman"/>
          <w:lang w:val="en-US"/>
        </w:rPr>
        <w:t>ated</w:t>
      </w:r>
      <w:r w:rsidRPr="007B635B">
        <w:rPr>
          <w:rFonts w:ascii="Book Antiqua" w:hAnsi="Book Antiqua" w:cs="Times New Roman"/>
          <w:lang w:val="en-US"/>
        </w:rPr>
        <w:t xml:space="preserve"> that polymorphisms of the </w:t>
      </w:r>
      <w:r w:rsidRPr="007B635B">
        <w:rPr>
          <w:rFonts w:ascii="Book Antiqua" w:hAnsi="Book Antiqua" w:cs="Times New Roman"/>
          <w:i/>
          <w:lang w:val="en-US"/>
        </w:rPr>
        <w:t>CYP2C9</w:t>
      </w:r>
      <w:r w:rsidRPr="007B635B">
        <w:rPr>
          <w:rFonts w:ascii="Book Antiqua" w:hAnsi="Book Antiqua" w:cs="Times New Roman"/>
          <w:lang w:val="en-US"/>
        </w:rPr>
        <w:t xml:space="preserve"> gene significantly affect the pharmacological response </w:t>
      </w:r>
      <w:r w:rsidR="004D379C" w:rsidRPr="007B635B">
        <w:rPr>
          <w:rFonts w:ascii="Book Antiqua" w:hAnsi="Book Antiqua" w:cs="Times New Roman"/>
          <w:lang w:val="en-US"/>
        </w:rPr>
        <w:t>of diab</w:t>
      </w:r>
      <w:r w:rsidR="0095534E" w:rsidRPr="007B635B">
        <w:rPr>
          <w:rFonts w:ascii="Book Antiqua" w:hAnsi="Book Antiqua" w:cs="Times New Roman"/>
          <w:lang w:val="en-US"/>
        </w:rPr>
        <w:t xml:space="preserve">etic patients to </w:t>
      </w:r>
      <w:proofErr w:type="gramStart"/>
      <w:r w:rsidR="0095534E" w:rsidRPr="007B635B">
        <w:rPr>
          <w:rFonts w:ascii="Book Antiqua" w:hAnsi="Book Antiqua" w:cs="Times New Roman"/>
          <w:lang w:val="en-US"/>
        </w:rPr>
        <w:t>sulfonylureas</w:t>
      </w:r>
      <w:r w:rsidR="0095534E"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12</w:t>
      </w:r>
      <w:r w:rsidR="0095534E" w:rsidRPr="007B635B">
        <w:rPr>
          <w:rFonts w:ascii="Book Antiqua" w:hAnsi="Book Antiqua" w:cs="Times New Roman"/>
          <w:vertAlign w:val="superscript"/>
          <w:lang w:val="en-US"/>
        </w:rPr>
        <w:t>]</w:t>
      </w:r>
      <w:r w:rsidRPr="007B635B">
        <w:rPr>
          <w:rFonts w:ascii="Book Antiqua" w:hAnsi="Book Antiqua" w:cs="Times New Roman"/>
          <w:lang w:val="en-US"/>
        </w:rPr>
        <w:t>,</w:t>
      </w:r>
      <w:r w:rsidR="00DB7CC3" w:rsidRPr="007B635B">
        <w:rPr>
          <w:rFonts w:ascii="Book Antiqua" w:hAnsi="Book Antiqua" w:cs="Arial"/>
          <w:lang w:val="en-US"/>
        </w:rPr>
        <w:t xml:space="preserve"> </w:t>
      </w:r>
      <w:r w:rsidR="000B39FF" w:rsidRPr="007B635B">
        <w:rPr>
          <w:rFonts w:ascii="Book Antiqua" w:hAnsi="Book Antiqua" w:cs="Arial"/>
          <w:lang w:val="en-US"/>
        </w:rPr>
        <w:t>due to the</w:t>
      </w:r>
      <w:r w:rsidRPr="007B635B">
        <w:rPr>
          <w:rFonts w:ascii="Book Antiqua" w:hAnsi="Book Antiqua" w:cs="Times New Roman"/>
          <w:lang w:val="en-US"/>
        </w:rPr>
        <w:t xml:space="preserve"> reduction of the catalytic activity in the metabolism of these drugs</w:t>
      </w:r>
      <w:r w:rsidR="0095534E"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13-16</w:t>
      </w:r>
      <w:r w:rsidR="0095534E" w:rsidRPr="007B635B">
        <w:rPr>
          <w:rFonts w:ascii="Book Antiqua" w:hAnsi="Book Antiqua" w:cs="Times New Roman"/>
          <w:vertAlign w:val="superscript"/>
          <w:lang w:val="en-US"/>
        </w:rPr>
        <w:t>]</w:t>
      </w:r>
      <w:r w:rsidRPr="007B635B">
        <w:rPr>
          <w:rFonts w:ascii="Book Antiqua" w:hAnsi="Book Antiqua" w:cs="Times New Roman"/>
          <w:lang w:val="en-US"/>
        </w:rPr>
        <w:t xml:space="preserve">, with a consequent increase </w:t>
      </w:r>
      <w:r w:rsidR="009B4DC9" w:rsidRPr="007B635B">
        <w:rPr>
          <w:rFonts w:ascii="Book Antiqua" w:hAnsi="Book Antiqua" w:cs="Times New Roman"/>
          <w:lang w:val="en-US"/>
        </w:rPr>
        <w:t xml:space="preserve">in </w:t>
      </w:r>
      <w:r w:rsidR="00B55E8B" w:rsidRPr="007B635B">
        <w:rPr>
          <w:rFonts w:ascii="Book Antiqua" w:hAnsi="Book Antiqua" w:cs="Times New Roman"/>
          <w:lang w:val="en-US"/>
        </w:rPr>
        <w:t xml:space="preserve">drug </w:t>
      </w:r>
      <w:r w:rsidR="000A763C" w:rsidRPr="007B635B">
        <w:rPr>
          <w:rFonts w:ascii="Book Antiqua" w:hAnsi="Book Antiqua" w:cs="Times New Roman"/>
          <w:lang w:val="en-US"/>
        </w:rPr>
        <w:t>bioavailability</w:t>
      </w:r>
      <w:r w:rsidRPr="007B635B">
        <w:rPr>
          <w:rFonts w:ascii="Book Antiqua" w:hAnsi="Book Antiqua" w:cs="Times New Roman"/>
          <w:lang w:val="en-US"/>
        </w:rPr>
        <w:t xml:space="preserve">. In particular, </w:t>
      </w:r>
      <w:r w:rsidR="008C687B" w:rsidRPr="007B635B">
        <w:rPr>
          <w:rFonts w:ascii="Book Antiqua" w:hAnsi="Book Antiqua" w:cs="Times New Roman"/>
          <w:lang w:val="en-US"/>
        </w:rPr>
        <w:t xml:space="preserve">in </w:t>
      </w:r>
      <w:r w:rsidR="00650866" w:rsidRPr="007B635B">
        <w:rPr>
          <w:rFonts w:ascii="Book Antiqua" w:hAnsi="Book Antiqua" w:cs="Times New Roman"/>
          <w:lang w:val="en-US"/>
        </w:rPr>
        <w:t xml:space="preserve">certain </w:t>
      </w:r>
      <w:r w:rsidRPr="007B635B">
        <w:rPr>
          <w:rFonts w:ascii="Book Antiqua" w:hAnsi="Book Antiqua" w:cs="Times New Roman"/>
          <w:lang w:val="en-US"/>
        </w:rPr>
        <w:t xml:space="preserve">diabetic patients with </w:t>
      </w:r>
      <w:r w:rsidR="00362852" w:rsidRPr="007B635B">
        <w:rPr>
          <w:rFonts w:ascii="Book Antiqua" w:hAnsi="Book Antiqua" w:cs="Times New Roman"/>
          <w:lang w:val="en-US"/>
        </w:rPr>
        <w:t xml:space="preserve">the </w:t>
      </w:r>
      <w:r w:rsidRPr="007B635B">
        <w:rPr>
          <w:rFonts w:ascii="Book Antiqua" w:hAnsi="Book Antiqua" w:cs="Times New Roman"/>
          <w:lang w:val="en-US"/>
        </w:rPr>
        <w:t xml:space="preserve">variants Ile359Leu </w:t>
      </w:r>
      <w:r w:rsidR="005A0F9B" w:rsidRPr="007B635B">
        <w:rPr>
          <w:rFonts w:ascii="Book Antiqua" w:hAnsi="Book Antiqua" w:cs="Times New Roman"/>
          <w:lang w:val="en-US"/>
        </w:rPr>
        <w:t xml:space="preserve">(isoleucine changes to leucine in exon 7 position 359) </w:t>
      </w:r>
      <w:r w:rsidRPr="007B635B">
        <w:rPr>
          <w:rFonts w:ascii="Book Antiqua" w:hAnsi="Book Antiqua" w:cs="Times New Roman"/>
          <w:lang w:val="en-US"/>
        </w:rPr>
        <w:t>and Arg144C</w:t>
      </w:r>
      <w:r w:rsidR="00C55ECF">
        <w:rPr>
          <w:rFonts w:ascii="Book Antiqua" w:hAnsi="Book Antiqua" w:cs="Times New Roman" w:hint="eastAsia"/>
          <w:lang w:val="en-US" w:eastAsia="zh-CN"/>
        </w:rPr>
        <w:t>y</w:t>
      </w:r>
      <w:r w:rsidRPr="007B635B">
        <w:rPr>
          <w:rFonts w:ascii="Book Antiqua" w:hAnsi="Book Antiqua" w:cs="Times New Roman"/>
          <w:lang w:val="en-US"/>
        </w:rPr>
        <w:t>s</w:t>
      </w:r>
      <w:r w:rsidR="005A0F9B" w:rsidRPr="007B635B">
        <w:rPr>
          <w:rFonts w:ascii="Book Antiqua" w:hAnsi="Book Antiqua" w:cs="Times New Roman"/>
          <w:lang w:val="en-US"/>
        </w:rPr>
        <w:t xml:space="preserve"> (arginine changes to cysteine in exon 3 position 144)</w:t>
      </w:r>
      <w:r w:rsidRPr="007B635B">
        <w:rPr>
          <w:rFonts w:ascii="Book Antiqua" w:hAnsi="Book Antiqua" w:cs="Times New Roman"/>
          <w:lang w:val="en-US"/>
        </w:rPr>
        <w:t xml:space="preserve"> in the </w:t>
      </w:r>
      <w:r w:rsidRPr="007B635B">
        <w:rPr>
          <w:rFonts w:ascii="Book Antiqua" w:hAnsi="Book Antiqua" w:cs="Times New Roman"/>
          <w:i/>
          <w:lang w:val="en-US"/>
        </w:rPr>
        <w:t>CYP2C9</w:t>
      </w:r>
      <w:r w:rsidR="00362852" w:rsidRPr="007B635B">
        <w:rPr>
          <w:rFonts w:ascii="Book Antiqua" w:hAnsi="Book Antiqua" w:cs="Times New Roman"/>
          <w:lang w:val="en-US"/>
        </w:rPr>
        <w:t xml:space="preserve"> gene</w:t>
      </w:r>
      <w:r w:rsidRPr="007B635B">
        <w:rPr>
          <w:rFonts w:ascii="Book Antiqua" w:hAnsi="Book Antiqua" w:cs="Times New Roman"/>
          <w:lang w:val="en-US"/>
        </w:rPr>
        <w:t xml:space="preserve">, the clearance of </w:t>
      </w:r>
      <w:proofErr w:type="spellStart"/>
      <w:r w:rsidRPr="007B635B">
        <w:rPr>
          <w:rFonts w:ascii="Book Antiqua" w:hAnsi="Book Antiqua" w:cs="Times New Roman"/>
          <w:lang w:val="en-US"/>
        </w:rPr>
        <w:t>glibenclamide</w:t>
      </w:r>
      <w:proofErr w:type="spellEnd"/>
      <w:r w:rsidRPr="007B635B">
        <w:rPr>
          <w:rFonts w:ascii="Book Antiqua" w:hAnsi="Book Antiqua" w:cs="Times New Roman"/>
          <w:lang w:val="en-US"/>
        </w:rPr>
        <w:t xml:space="preserve"> </w:t>
      </w:r>
      <w:r w:rsidR="00362852" w:rsidRPr="007B635B">
        <w:rPr>
          <w:rFonts w:ascii="Book Antiqua" w:hAnsi="Book Antiqua" w:cs="Times New Roman"/>
          <w:lang w:val="en-US"/>
        </w:rPr>
        <w:t>wa</w:t>
      </w:r>
      <w:r w:rsidRPr="007B635B">
        <w:rPr>
          <w:rFonts w:ascii="Book Antiqua" w:hAnsi="Book Antiqua" w:cs="Times New Roman"/>
          <w:lang w:val="en-US"/>
        </w:rPr>
        <w:t>s</w:t>
      </w:r>
      <w:r w:rsidR="00362852" w:rsidRPr="007B635B">
        <w:rPr>
          <w:rFonts w:ascii="Book Antiqua" w:hAnsi="Book Antiqua" w:cs="Times New Roman"/>
          <w:lang w:val="en-US"/>
        </w:rPr>
        <w:t xml:space="preserve"> reduced by 30-80%</w:t>
      </w:r>
      <w:r w:rsidR="00E179A0" w:rsidRPr="007B635B">
        <w:rPr>
          <w:rFonts w:ascii="Book Antiqua" w:hAnsi="Book Antiqua" w:cs="Times New Roman"/>
          <w:lang w:val="en-US"/>
        </w:rPr>
        <w:t>, allowing</w:t>
      </w:r>
      <w:r w:rsidR="004249D5" w:rsidRPr="007B635B">
        <w:rPr>
          <w:rFonts w:ascii="Book Antiqua" w:hAnsi="Book Antiqua" w:cs="Arial"/>
          <w:b/>
          <w:bCs/>
          <w:lang w:val="en-US"/>
        </w:rPr>
        <w:t xml:space="preserve"> </w:t>
      </w:r>
      <w:r w:rsidRPr="007B635B">
        <w:rPr>
          <w:rFonts w:ascii="Book Antiqua" w:hAnsi="Book Antiqua" w:cs="Times New Roman"/>
          <w:lang w:val="en-US"/>
        </w:rPr>
        <w:t xml:space="preserve">the use of lower doses </w:t>
      </w:r>
      <w:r w:rsidR="00870DE7" w:rsidRPr="007B635B">
        <w:rPr>
          <w:rFonts w:ascii="Book Antiqua" w:hAnsi="Book Antiqua" w:cs="Times New Roman"/>
          <w:lang w:val="en-US"/>
        </w:rPr>
        <w:t xml:space="preserve">of this drug </w:t>
      </w:r>
      <w:r w:rsidR="00E179A0" w:rsidRPr="007B635B">
        <w:rPr>
          <w:rFonts w:ascii="Book Antiqua" w:hAnsi="Book Antiqua" w:cs="Arial"/>
          <w:lang w:val="en-US"/>
        </w:rPr>
        <w:t>to limit</w:t>
      </w:r>
      <w:r w:rsidR="00870DE7" w:rsidRPr="007B635B">
        <w:rPr>
          <w:rFonts w:ascii="Book Antiqua" w:hAnsi="Book Antiqua" w:cs="Arial"/>
          <w:lang w:val="en-US"/>
        </w:rPr>
        <w:t xml:space="preserve"> </w:t>
      </w:r>
      <w:r w:rsidR="0095534E" w:rsidRPr="007B635B">
        <w:rPr>
          <w:rFonts w:ascii="Book Antiqua" w:hAnsi="Book Antiqua" w:cs="Times New Roman"/>
          <w:lang w:val="en-US"/>
        </w:rPr>
        <w:t xml:space="preserve">the risk of </w:t>
      </w:r>
      <w:proofErr w:type="gramStart"/>
      <w:r w:rsidR="0095534E" w:rsidRPr="007B635B">
        <w:rPr>
          <w:rFonts w:ascii="Book Antiqua" w:hAnsi="Book Antiqua" w:cs="Times New Roman"/>
          <w:lang w:val="en-US"/>
        </w:rPr>
        <w:t>hypoglycemia</w:t>
      </w:r>
      <w:r w:rsidR="0095534E"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12,17-20</w:t>
      </w:r>
      <w:r w:rsidR="0095534E"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r w:rsidR="00481F7B" w:rsidRPr="007B635B">
        <w:rPr>
          <w:rFonts w:ascii="Book Antiqua" w:hAnsi="Book Antiqua" w:cs="Times New Roman"/>
          <w:lang w:val="en-US"/>
        </w:rPr>
        <w:t xml:space="preserve">The risk </w:t>
      </w:r>
      <w:r w:rsidR="00BE6C3C" w:rsidRPr="007B635B">
        <w:rPr>
          <w:rFonts w:ascii="Book Antiqua" w:hAnsi="Book Antiqua" w:cs="Times New Roman"/>
          <w:lang w:val="en-US"/>
        </w:rPr>
        <w:t xml:space="preserve">of hypoglycemia </w:t>
      </w:r>
      <w:r w:rsidR="00BE6C3C" w:rsidRPr="007B635B">
        <w:rPr>
          <w:rFonts w:ascii="Book Antiqua" w:hAnsi="Book Antiqua" w:cs="Times New Roman"/>
          <w:lang w:val="en-US"/>
        </w:rPr>
        <w:lastRenderedPageBreak/>
        <w:t xml:space="preserve">in </w:t>
      </w:r>
      <w:proofErr w:type="spellStart"/>
      <w:r w:rsidR="00BE6C3C" w:rsidRPr="007B635B">
        <w:rPr>
          <w:rFonts w:ascii="Book Antiqua" w:hAnsi="Book Antiqua" w:cs="Arial"/>
          <w:bCs/>
          <w:lang w:val="en-US"/>
        </w:rPr>
        <w:t>sulphonylurea</w:t>
      </w:r>
      <w:proofErr w:type="spellEnd"/>
      <w:r w:rsidR="00BE6C3C" w:rsidRPr="007B635B">
        <w:rPr>
          <w:rFonts w:ascii="Book Antiqua" w:hAnsi="Book Antiqua" w:cs="Arial"/>
          <w:lang w:val="en-US"/>
        </w:rPr>
        <w:t xml:space="preserve"> treated patients </w:t>
      </w:r>
      <w:r w:rsidR="001473AB" w:rsidRPr="007B635B">
        <w:rPr>
          <w:rFonts w:ascii="Book Antiqua" w:hAnsi="Book Antiqua" w:cs="Times New Roman"/>
          <w:lang w:val="en-US"/>
        </w:rPr>
        <w:t>was</w:t>
      </w:r>
      <w:r w:rsidRPr="007B635B">
        <w:rPr>
          <w:rFonts w:ascii="Book Antiqua" w:hAnsi="Book Antiqua" w:cs="Times New Roman"/>
          <w:lang w:val="en-US"/>
        </w:rPr>
        <w:t xml:space="preserve"> </w:t>
      </w:r>
      <w:r w:rsidR="00624F24" w:rsidRPr="007B635B">
        <w:rPr>
          <w:rFonts w:ascii="Book Antiqua" w:hAnsi="Book Antiqua" w:cs="Times New Roman"/>
          <w:lang w:val="en-US"/>
        </w:rPr>
        <w:t>confirmed in</w:t>
      </w:r>
      <w:r w:rsidRPr="007B635B">
        <w:rPr>
          <w:rFonts w:ascii="Book Antiqua" w:hAnsi="Book Antiqua" w:cs="Times New Roman"/>
          <w:lang w:val="en-US"/>
        </w:rPr>
        <w:t xml:space="preserve"> a study </w:t>
      </w:r>
      <w:r w:rsidR="00624F24" w:rsidRPr="007B635B">
        <w:rPr>
          <w:rFonts w:ascii="Book Antiqua" w:hAnsi="Book Antiqua" w:cs="Times New Roman"/>
          <w:lang w:val="en-US"/>
        </w:rPr>
        <w:t xml:space="preserve">with </w:t>
      </w:r>
      <w:r w:rsidRPr="007B635B">
        <w:rPr>
          <w:rFonts w:ascii="Book Antiqua" w:hAnsi="Book Antiqua" w:cs="Times New Roman"/>
          <w:lang w:val="en-US"/>
        </w:rPr>
        <w:t>a large</w:t>
      </w:r>
      <w:r w:rsidR="00624F24" w:rsidRPr="007B635B">
        <w:rPr>
          <w:rFonts w:ascii="Book Antiqua" w:hAnsi="Book Antiqua" w:cs="Times New Roman"/>
          <w:lang w:val="en-US"/>
        </w:rPr>
        <w:t>r</w:t>
      </w:r>
      <w:r w:rsidRPr="007B635B">
        <w:rPr>
          <w:rFonts w:ascii="Book Antiqua" w:hAnsi="Book Antiqua" w:cs="Times New Roman"/>
          <w:lang w:val="en-US"/>
        </w:rPr>
        <w:t xml:space="preserve"> population</w:t>
      </w:r>
      <w:r w:rsidR="00624F24" w:rsidRPr="007B635B">
        <w:rPr>
          <w:rFonts w:ascii="Book Antiqua" w:hAnsi="Book Antiqua" w:cs="Times New Roman"/>
          <w:lang w:val="en-US"/>
        </w:rPr>
        <w:t>, in which</w:t>
      </w:r>
      <w:r w:rsidRPr="007B635B">
        <w:rPr>
          <w:rFonts w:ascii="Book Antiqua" w:hAnsi="Book Antiqua" w:cs="Times New Roman"/>
          <w:lang w:val="en-US"/>
        </w:rPr>
        <w:t xml:space="preserve"> </w:t>
      </w:r>
      <w:r w:rsidR="00624F24" w:rsidRPr="007B635B">
        <w:rPr>
          <w:rFonts w:ascii="Book Antiqua" w:hAnsi="Book Antiqua" w:cs="Times New Roman"/>
          <w:lang w:val="en-US"/>
        </w:rPr>
        <w:t xml:space="preserve">the simultaneous presence (or </w:t>
      </w:r>
      <w:r w:rsidR="009D0D45" w:rsidRPr="007B635B">
        <w:rPr>
          <w:rFonts w:ascii="Book Antiqua" w:hAnsi="Book Antiqua" w:cs="Times New Roman"/>
          <w:lang w:val="en-US"/>
        </w:rPr>
        <w:t xml:space="preserve">the </w:t>
      </w:r>
      <w:r w:rsidR="00624F24" w:rsidRPr="007B635B">
        <w:rPr>
          <w:rFonts w:ascii="Book Antiqua" w:hAnsi="Book Antiqua" w:cs="Times New Roman"/>
          <w:lang w:val="en-US"/>
        </w:rPr>
        <w:t xml:space="preserve">presence in </w:t>
      </w:r>
      <w:proofErr w:type="spellStart"/>
      <w:r w:rsidR="00624F24" w:rsidRPr="007B635B">
        <w:rPr>
          <w:rFonts w:ascii="Book Antiqua" w:hAnsi="Book Antiqua" w:cs="Times New Roman"/>
          <w:lang w:val="en-US"/>
        </w:rPr>
        <w:t>homozygosity</w:t>
      </w:r>
      <w:proofErr w:type="spellEnd"/>
      <w:r w:rsidRPr="007B635B">
        <w:rPr>
          <w:rFonts w:ascii="Book Antiqua" w:hAnsi="Book Antiqua" w:cs="Times New Roman"/>
          <w:lang w:val="en-US"/>
        </w:rPr>
        <w:t xml:space="preserve">) </w:t>
      </w:r>
      <w:r w:rsidR="009D0D45" w:rsidRPr="007B635B">
        <w:rPr>
          <w:rFonts w:ascii="Book Antiqua" w:hAnsi="Book Antiqua" w:cs="Times New Roman"/>
          <w:lang w:val="en-US"/>
        </w:rPr>
        <w:t xml:space="preserve">of the </w:t>
      </w:r>
      <w:r w:rsidRPr="007B635B">
        <w:rPr>
          <w:rFonts w:ascii="Book Antiqua" w:hAnsi="Book Antiqua" w:cs="Times New Roman"/>
          <w:lang w:val="en-US"/>
        </w:rPr>
        <w:t>varian</w:t>
      </w:r>
      <w:r w:rsidR="009D0D45" w:rsidRPr="007B635B">
        <w:rPr>
          <w:rFonts w:ascii="Book Antiqua" w:hAnsi="Book Antiqua" w:cs="Times New Roman"/>
          <w:lang w:val="en-US"/>
        </w:rPr>
        <w:t>ts Ile359Leu and Arg144C</w:t>
      </w:r>
      <w:r w:rsidR="00DB178D">
        <w:rPr>
          <w:rFonts w:ascii="Book Antiqua" w:hAnsi="Book Antiqua" w:cs="Times New Roman" w:hint="eastAsia"/>
          <w:lang w:val="en-US" w:eastAsia="zh-CN"/>
        </w:rPr>
        <w:t>y</w:t>
      </w:r>
      <w:r w:rsidR="009D0D45" w:rsidRPr="007B635B">
        <w:rPr>
          <w:rFonts w:ascii="Book Antiqua" w:hAnsi="Book Antiqua" w:cs="Times New Roman"/>
          <w:lang w:val="en-US"/>
        </w:rPr>
        <w:t xml:space="preserve">s in the </w:t>
      </w:r>
      <w:r w:rsidR="009D0D45" w:rsidRPr="007B635B">
        <w:rPr>
          <w:rFonts w:ascii="Book Antiqua" w:hAnsi="Book Antiqua" w:cs="Times New Roman"/>
          <w:i/>
          <w:lang w:val="en-US"/>
        </w:rPr>
        <w:t>CYP2C9</w:t>
      </w:r>
      <w:r w:rsidR="009D0D45" w:rsidRPr="007B635B">
        <w:rPr>
          <w:rFonts w:ascii="Book Antiqua" w:hAnsi="Book Antiqua" w:cs="Times New Roman"/>
          <w:lang w:val="en-US"/>
        </w:rPr>
        <w:t xml:space="preserve"> gene was</w:t>
      </w:r>
      <w:r w:rsidRPr="007B635B">
        <w:rPr>
          <w:rFonts w:ascii="Book Antiqua" w:hAnsi="Book Antiqua" w:cs="Times New Roman"/>
          <w:lang w:val="en-US"/>
        </w:rPr>
        <w:t xml:space="preserve"> associated with </w:t>
      </w:r>
      <w:r w:rsidR="009D0D45" w:rsidRPr="007B635B">
        <w:rPr>
          <w:rFonts w:ascii="Book Antiqua" w:hAnsi="Book Antiqua" w:cs="Times New Roman"/>
          <w:lang w:val="en-US"/>
        </w:rPr>
        <w:t xml:space="preserve">the </w:t>
      </w:r>
      <w:r w:rsidRPr="007B635B">
        <w:rPr>
          <w:rFonts w:ascii="Book Antiqua" w:hAnsi="Book Antiqua" w:cs="Times New Roman"/>
          <w:lang w:val="en-US"/>
        </w:rPr>
        <w:t xml:space="preserve">improvement in markers of glycemic control, </w:t>
      </w:r>
      <w:r w:rsidR="00BE6C3C" w:rsidRPr="007B635B">
        <w:rPr>
          <w:rFonts w:ascii="Book Antiqua" w:hAnsi="Book Antiqua" w:cs="Arial"/>
          <w:lang w:val="en-US"/>
        </w:rPr>
        <w:t xml:space="preserve">including </w:t>
      </w:r>
      <w:proofErr w:type="spellStart"/>
      <w:r w:rsidR="00642BC6" w:rsidRPr="007B635B">
        <w:rPr>
          <w:rFonts w:ascii="Book Antiqua" w:hAnsi="Book Antiqua" w:cs="Arial"/>
          <w:bCs/>
          <w:lang w:val="en-US"/>
        </w:rPr>
        <w:t>glycated</w:t>
      </w:r>
      <w:proofErr w:type="spellEnd"/>
      <w:r w:rsidR="00642BC6" w:rsidRPr="007B635B">
        <w:rPr>
          <w:rFonts w:ascii="Book Antiqua" w:hAnsi="Book Antiqua" w:cs="Arial"/>
          <w:bCs/>
          <w:lang w:val="en-US"/>
        </w:rPr>
        <w:t xml:space="preserve"> hemoglobin A1c</w:t>
      </w:r>
      <w:r w:rsidR="00642BC6" w:rsidRPr="007B635B">
        <w:rPr>
          <w:rFonts w:ascii="Book Antiqua" w:hAnsi="Book Antiqua" w:cs="Arial"/>
          <w:lang w:val="en-US"/>
        </w:rPr>
        <w:t xml:space="preserve"> (HbA1c)</w:t>
      </w:r>
      <w:r w:rsidR="0095534E"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21</w:t>
      </w:r>
      <w:r w:rsidR="0095534E" w:rsidRPr="007B635B">
        <w:rPr>
          <w:rFonts w:ascii="Book Antiqua" w:hAnsi="Book Antiqua" w:cs="Times New Roman"/>
          <w:vertAlign w:val="superscript"/>
          <w:lang w:val="en-US"/>
        </w:rPr>
        <w:t>]</w:t>
      </w:r>
      <w:r w:rsidR="00BE6C3C" w:rsidRPr="007B635B">
        <w:rPr>
          <w:rFonts w:ascii="Book Antiqua" w:hAnsi="Book Antiqua" w:cs="Times New Roman"/>
          <w:lang w:val="en-US"/>
        </w:rPr>
        <w:t>. Therefore</w:t>
      </w:r>
      <w:r w:rsidRPr="007B635B">
        <w:rPr>
          <w:rFonts w:ascii="Book Antiqua" w:hAnsi="Book Antiqua" w:cs="Times New Roman"/>
          <w:lang w:val="en-US"/>
        </w:rPr>
        <w:t xml:space="preserve">, genotyping of the </w:t>
      </w:r>
      <w:r w:rsidRPr="007B635B">
        <w:rPr>
          <w:rFonts w:ascii="Book Antiqua" w:hAnsi="Book Antiqua" w:cs="Times New Roman"/>
          <w:i/>
          <w:lang w:val="en-US"/>
        </w:rPr>
        <w:t>CYP2C9</w:t>
      </w:r>
      <w:r w:rsidRPr="007B635B">
        <w:rPr>
          <w:rFonts w:ascii="Book Antiqua" w:hAnsi="Book Antiqua" w:cs="Times New Roman"/>
          <w:lang w:val="en-US"/>
        </w:rPr>
        <w:t xml:space="preserve"> gene </w:t>
      </w:r>
      <w:r w:rsidR="00BE6C3C" w:rsidRPr="007B635B">
        <w:rPr>
          <w:rFonts w:ascii="Book Antiqua" w:hAnsi="Book Antiqua" w:cs="Arial"/>
          <w:lang w:val="en-US"/>
        </w:rPr>
        <w:t xml:space="preserve">may provide important additional information </w:t>
      </w:r>
      <w:r w:rsidRPr="007B635B">
        <w:rPr>
          <w:rFonts w:ascii="Book Antiqua" w:hAnsi="Book Antiqua" w:cs="Times New Roman"/>
          <w:lang w:val="en-US"/>
        </w:rPr>
        <w:t>in predicting the adverse effects of these drugs and to assist physicians in prescribing oral hypoglycemic agents.</w:t>
      </w:r>
    </w:p>
    <w:p w14:paraId="3ECFB979" w14:textId="5A836FD2" w:rsidR="00846CD7" w:rsidRPr="007B635B" w:rsidRDefault="004861E4" w:rsidP="007B635B">
      <w:pPr>
        <w:spacing w:after="0" w:line="360" w:lineRule="auto"/>
        <w:ind w:firstLineChars="200" w:firstLine="480"/>
        <w:jc w:val="both"/>
        <w:rPr>
          <w:rFonts w:ascii="Book Antiqua" w:hAnsi="Book Antiqua" w:cs="Times New Roman"/>
          <w:lang w:val="en-US"/>
        </w:rPr>
      </w:pPr>
      <w:r w:rsidRPr="007B635B">
        <w:rPr>
          <w:rFonts w:ascii="Book Antiqua" w:hAnsi="Book Antiqua" w:cs="Arial"/>
          <w:lang w:val="en-US"/>
        </w:rPr>
        <w:t xml:space="preserve">The </w:t>
      </w:r>
      <w:r w:rsidRPr="007B635B">
        <w:rPr>
          <w:rFonts w:ascii="Book Antiqua" w:hAnsi="Book Antiqua" w:cs="Arial"/>
          <w:bCs/>
          <w:lang w:val="en-US"/>
        </w:rPr>
        <w:t xml:space="preserve">ATP-sensitive potassium </w:t>
      </w:r>
      <w:r w:rsidR="00AB47EF" w:rsidRPr="007B635B">
        <w:rPr>
          <w:rFonts w:ascii="Book Antiqua" w:hAnsi="Book Antiqua" w:cs="Times New Roman"/>
          <w:lang w:val="en-US"/>
        </w:rPr>
        <w:t xml:space="preserve">(K-ATP) </w:t>
      </w:r>
      <w:r w:rsidRPr="007B635B">
        <w:rPr>
          <w:rFonts w:ascii="Book Antiqua" w:hAnsi="Book Antiqua" w:cs="Arial"/>
          <w:bCs/>
          <w:lang w:val="en-US"/>
        </w:rPr>
        <w:t>channel plays</w:t>
      </w:r>
      <w:r w:rsidRPr="007B635B">
        <w:rPr>
          <w:rFonts w:ascii="Book Antiqua" w:hAnsi="Book Antiqua" w:cs="Arial"/>
          <w:lang w:val="en-US"/>
        </w:rPr>
        <w:t xml:space="preserve"> a central role in mediating glucose-stimulated insulin release from pancreatic</w:t>
      </w:r>
      <w:r w:rsidR="005A0F9B" w:rsidRPr="007B635B">
        <w:rPr>
          <w:rFonts w:ascii="Book Antiqua" w:hAnsi="Book Antiqua" w:cs="Arial"/>
          <w:lang w:val="en-US"/>
        </w:rPr>
        <w:t xml:space="preserve"> beta-</w:t>
      </w:r>
      <w:r w:rsidRPr="007B635B">
        <w:rPr>
          <w:rFonts w:ascii="Book Antiqua" w:hAnsi="Book Antiqua" w:cs="Arial"/>
          <w:lang w:val="en-US"/>
        </w:rPr>
        <w:t>cells</w:t>
      </w:r>
      <w:r w:rsidR="00AB47EF" w:rsidRPr="007B635B">
        <w:rPr>
          <w:rFonts w:ascii="Book Antiqua" w:hAnsi="Book Antiqua" w:cs="Arial"/>
          <w:lang w:val="en-US"/>
        </w:rPr>
        <w:t xml:space="preserve"> </w:t>
      </w:r>
      <w:r w:rsidR="00AB47EF" w:rsidRPr="007B635B">
        <w:rPr>
          <w:rFonts w:ascii="Book Antiqua" w:hAnsi="Book Antiqua" w:cs="Times New Roman"/>
          <w:lang w:val="en-US"/>
        </w:rPr>
        <w:t xml:space="preserve">(Figure </w:t>
      </w:r>
      <w:r w:rsidR="00E73492" w:rsidRPr="007B635B">
        <w:rPr>
          <w:rFonts w:ascii="Book Antiqua" w:hAnsi="Book Antiqua" w:cs="Times New Roman"/>
          <w:lang w:val="en-US"/>
        </w:rPr>
        <w:t>3</w:t>
      </w:r>
      <w:r w:rsidR="00AB47EF" w:rsidRPr="007B635B">
        <w:rPr>
          <w:rFonts w:ascii="Book Antiqua" w:hAnsi="Book Antiqua" w:cs="Times New Roman"/>
          <w:lang w:val="en-US"/>
        </w:rPr>
        <w:t>)</w:t>
      </w:r>
      <w:r w:rsidRPr="007B635B">
        <w:rPr>
          <w:rFonts w:ascii="Book Antiqua" w:hAnsi="Book Antiqua" w:cs="Arial"/>
          <w:lang w:val="en-US"/>
        </w:rPr>
        <w:t>.</w:t>
      </w:r>
      <w:r w:rsidR="00AB47EF" w:rsidRPr="007B635B">
        <w:rPr>
          <w:rFonts w:ascii="Book Antiqua" w:hAnsi="Book Antiqua" w:cs="Arial"/>
          <w:lang w:val="en-US"/>
        </w:rPr>
        <w:t xml:space="preserve"> </w:t>
      </w:r>
      <w:r w:rsidR="00F544D9" w:rsidRPr="007B635B">
        <w:rPr>
          <w:rFonts w:ascii="Book Antiqua" w:hAnsi="Book Antiqua" w:cs="Times New Roman"/>
          <w:lang w:val="en-US"/>
        </w:rPr>
        <w:t>In physiological conditions</w:t>
      </w:r>
      <w:r w:rsidR="00846CD7" w:rsidRPr="007B635B">
        <w:rPr>
          <w:rFonts w:ascii="Book Antiqua" w:hAnsi="Book Antiqua" w:cs="Times New Roman"/>
          <w:lang w:val="en-US"/>
        </w:rPr>
        <w:t xml:space="preserve">, the </w:t>
      </w:r>
      <w:r w:rsidR="00AB47EF" w:rsidRPr="007B635B">
        <w:rPr>
          <w:rFonts w:ascii="Book Antiqua" w:hAnsi="Book Antiqua" w:cs="Times New Roman"/>
          <w:lang w:val="en-US"/>
        </w:rPr>
        <w:t xml:space="preserve">rapid </w:t>
      </w:r>
      <w:r w:rsidR="00846CD7" w:rsidRPr="007B635B">
        <w:rPr>
          <w:rFonts w:ascii="Book Antiqua" w:hAnsi="Book Antiqua" w:cs="Times New Roman"/>
          <w:lang w:val="en-US"/>
        </w:rPr>
        <w:t>entry of glucose in</w:t>
      </w:r>
      <w:r w:rsidR="00750C56" w:rsidRPr="007B635B">
        <w:rPr>
          <w:rFonts w:ascii="Book Antiqua" w:hAnsi="Book Antiqua" w:cs="Times New Roman"/>
          <w:lang w:val="en-US"/>
        </w:rPr>
        <w:t>to</w:t>
      </w:r>
      <w:r w:rsidR="00846CD7" w:rsidRPr="007B635B">
        <w:rPr>
          <w:rFonts w:ascii="Book Antiqua" w:hAnsi="Book Antiqua" w:cs="Times New Roman"/>
          <w:lang w:val="en-US"/>
        </w:rPr>
        <w:t xml:space="preserve"> the </w:t>
      </w:r>
      <w:r w:rsidR="00AB47EF" w:rsidRPr="007B635B">
        <w:rPr>
          <w:rFonts w:ascii="Book Antiqua" w:hAnsi="Book Antiqua" w:cs="Times New Roman"/>
          <w:lang w:val="en-US"/>
        </w:rPr>
        <w:t>beta-</w:t>
      </w:r>
      <w:r w:rsidR="00846CD7" w:rsidRPr="007B635B">
        <w:rPr>
          <w:rFonts w:ascii="Book Antiqua" w:hAnsi="Book Antiqua" w:cs="Times New Roman"/>
          <w:lang w:val="en-US"/>
        </w:rPr>
        <w:t>cell results in an increase in the int</w:t>
      </w:r>
      <w:r w:rsidR="000E14E5" w:rsidRPr="007B635B">
        <w:rPr>
          <w:rFonts w:ascii="Book Antiqua" w:hAnsi="Book Antiqua" w:cs="Times New Roman"/>
          <w:lang w:val="en-US"/>
        </w:rPr>
        <w:t>racellular concentration of ATP</w:t>
      </w:r>
      <w:r w:rsidR="00846CD7" w:rsidRPr="007B635B">
        <w:rPr>
          <w:rFonts w:ascii="Book Antiqua" w:hAnsi="Book Antiqua" w:cs="Times New Roman"/>
          <w:lang w:val="en-US"/>
        </w:rPr>
        <w:t xml:space="preserve">, </w:t>
      </w:r>
      <w:r w:rsidR="000E14E5" w:rsidRPr="007B635B">
        <w:rPr>
          <w:rFonts w:ascii="Book Antiqua" w:hAnsi="Book Antiqua" w:cs="Times New Roman"/>
          <w:lang w:val="en-US"/>
        </w:rPr>
        <w:t xml:space="preserve">which </w:t>
      </w:r>
      <w:r w:rsidR="00846CD7" w:rsidRPr="007B635B">
        <w:rPr>
          <w:rFonts w:ascii="Book Antiqua" w:hAnsi="Book Antiqua" w:cs="Times New Roman"/>
          <w:lang w:val="en-US"/>
        </w:rPr>
        <w:t>promot</w:t>
      </w:r>
      <w:r w:rsidR="000E14E5" w:rsidRPr="007B635B">
        <w:rPr>
          <w:rFonts w:ascii="Book Antiqua" w:hAnsi="Book Antiqua" w:cs="Times New Roman"/>
          <w:lang w:val="en-US"/>
        </w:rPr>
        <w:t xml:space="preserve">es the closure of </w:t>
      </w:r>
      <w:r w:rsidR="00AB47EF" w:rsidRPr="007B635B">
        <w:rPr>
          <w:rFonts w:ascii="Book Antiqua" w:hAnsi="Book Antiqua" w:cs="Times New Roman"/>
          <w:lang w:val="en-US"/>
        </w:rPr>
        <w:t xml:space="preserve">the </w:t>
      </w:r>
      <w:r w:rsidR="00B36F2E">
        <w:rPr>
          <w:rFonts w:ascii="Book Antiqua" w:hAnsi="Book Antiqua" w:cs="Times New Roman"/>
          <w:lang w:val="en-US"/>
        </w:rPr>
        <w:t>ATP-sensitive K+ channel</w:t>
      </w:r>
      <w:r w:rsidR="00B36F2E" w:rsidRPr="00B36F2E">
        <w:rPr>
          <w:rFonts w:ascii="Book Antiqua" w:hAnsi="Book Antiqua" w:cs="Times New Roman"/>
          <w:lang w:val="en-US"/>
        </w:rPr>
        <w:t xml:space="preserve"> </w:t>
      </w:r>
      <w:r w:rsidR="00B36F2E">
        <w:rPr>
          <w:rFonts w:ascii="Book Antiqua" w:hAnsi="Book Antiqua" w:cs="Times New Roman" w:hint="eastAsia"/>
          <w:lang w:val="en-US" w:eastAsia="zh-CN"/>
        </w:rPr>
        <w:t>(</w:t>
      </w:r>
      <w:r w:rsidR="000E14E5" w:rsidRPr="007B635B">
        <w:rPr>
          <w:rFonts w:ascii="Book Antiqua" w:hAnsi="Book Antiqua" w:cs="Times New Roman"/>
          <w:lang w:val="en-US"/>
        </w:rPr>
        <w:t>K-ATP</w:t>
      </w:r>
      <w:r w:rsidR="00AB47EF" w:rsidRPr="007B635B">
        <w:rPr>
          <w:rFonts w:ascii="Book Antiqua" w:hAnsi="Book Antiqua" w:cs="Times New Roman"/>
          <w:lang w:val="en-US"/>
        </w:rPr>
        <w:t xml:space="preserve"> channel</w:t>
      </w:r>
      <w:r w:rsidR="00B36F2E">
        <w:rPr>
          <w:rFonts w:ascii="Book Antiqua" w:hAnsi="Book Antiqua" w:cs="Times New Roman" w:hint="eastAsia"/>
          <w:lang w:val="en-US" w:eastAsia="zh-CN"/>
        </w:rPr>
        <w:t>)</w:t>
      </w:r>
      <w:r w:rsidR="00AB47EF" w:rsidRPr="007B635B">
        <w:rPr>
          <w:rFonts w:ascii="Book Antiqua" w:hAnsi="Book Antiqua" w:cs="Times New Roman"/>
          <w:lang w:val="en-US"/>
        </w:rPr>
        <w:t xml:space="preserve"> </w:t>
      </w:r>
      <w:r w:rsidR="00846CD7" w:rsidRPr="007B635B">
        <w:rPr>
          <w:rFonts w:ascii="Book Antiqua" w:hAnsi="Book Antiqua" w:cs="Times New Roman"/>
          <w:lang w:val="en-US"/>
        </w:rPr>
        <w:t xml:space="preserve">with consequent </w:t>
      </w:r>
      <w:r w:rsidR="000E14E5" w:rsidRPr="007B635B">
        <w:rPr>
          <w:rFonts w:ascii="Book Antiqua" w:hAnsi="Book Antiqua" w:cs="Arial"/>
          <w:lang w:val="en-US"/>
        </w:rPr>
        <w:t xml:space="preserve">opening of </w:t>
      </w:r>
      <w:r w:rsidR="00517E35" w:rsidRPr="007B635B">
        <w:rPr>
          <w:rFonts w:ascii="Book Antiqua" w:hAnsi="Book Antiqua" w:cs="Arial"/>
          <w:lang w:val="en-US"/>
        </w:rPr>
        <w:t xml:space="preserve">the </w:t>
      </w:r>
      <w:r w:rsidR="000E14E5" w:rsidRPr="007B635B">
        <w:rPr>
          <w:rFonts w:ascii="Book Antiqua" w:hAnsi="Book Antiqua" w:cs="Arial"/>
          <w:lang w:val="en-US"/>
        </w:rPr>
        <w:t>vol</w:t>
      </w:r>
      <w:r w:rsidR="005E4C1C" w:rsidRPr="007B635B">
        <w:rPr>
          <w:rFonts w:ascii="Book Antiqua" w:hAnsi="Book Antiqua" w:cs="Arial"/>
          <w:lang w:val="en-US"/>
        </w:rPr>
        <w:t>tage-dependent calcium channel,</w:t>
      </w:r>
      <w:r w:rsidR="000E14E5" w:rsidRPr="007B635B">
        <w:rPr>
          <w:rFonts w:ascii="Book Antiqua" w:hAnsi="Book Antiqua" w:cs="Arial"/>
          <w:lang w:val="en-US"/>
        </w:rPr>
        <w:t xml:space="preserve"> elevation of intracel</w:t>
      </w:r>
      <w:r w:rsidR="005E4C1C" w:rsidRPr="007B635B">
        <w:rPr>
          <w:rFonts w:ascii="Book Antiqua" w:hAnsi="Book Antiqua" w:cs="Arial"/>
          <w:lang w:val="en-US"/>
        </w:rPr>
        <w:t>lular calcium ion concentration and insulin secretion</w:t>
      </w:r>
      <w:r w:rsidR="00AF2969" w:rsidRPr="007B635B">
        <w:rPr>
          <w:rFonts w:ascii="Book Antiqua" w:hAnsi="Book Antiqua" w:cs="Times New Roman"/>
          <w:lang w:val="en-US"/>
        </w:rPr>
        <w:t>. The K</w:t>
      </w:r>
      <w:r w:rsidR="00846CD7" w:rsidRPr="007B635B">
        <w:rPr>
          <w:rFonts w:ascii="Book Antiqua" w:hAnsi="Book Antiqua" w:cs="Times New Roman"/>
          <w:lang w:val="en-US"/>
        </w:rPr>
        <w:t>-ATP channel is comp</w:t>
      </w:r>
      <w:r w:rsidR="00AF2969" w:rsidRPr="007B635B">
        <w:rPr>
          <w:rFonts w:ascii="Book Antiqua" w:hAnsi="Book Antiqua" w:cs="Times New Roman"/>
          <w:lang w:val="en-US"/>
        </w:rPr>
        <w:t xml:space="preserve">osed of two subunits: </w:t>
      </w:r>
      <w:r w:rsidR="00846CD7" w:rsidRPr="007B635B">
        <w:rPr>
          <w:rFonts w:ascii="Book Antiqua" w:hAnsi="Book Antiqua" w:cs="Times New Roman"/>
          <w:lang w:val="en-US"/>
        </w:rPr>
        <w:t xml:space="preserve">the </w:t>
      </w:r>
      <w:proofErr w:type="spellStart"/>
      <w:r w:rsidR="00846CD7" w:rsidRPr="007B635B">
        <w:rPr>
          <w:rFonts w:ascii="Book Antiqua" w:hAnsi="Book Antiqua" w:cs="Times New Roman"/>
          <w:lang w:val="en-US"/>
        </w:rPr>
        <w:t>sulphonylure</w:t>
      </w:r>
      <w:r w:rsidR="00DD15B5" w:rsidRPr="007B635B">
        <w:rPr>
          <w:rFonts w:ascii="Book Antiqua" w:hAnsi="Book Antiqua" w:cs="Times New Roman"/>
          <w:lang w:val="en-US"/>
        </w:rPr>
        <w:t>a</w:t>
      </w:r>
      <w:proofErr w:type="spellEnd"/>
      <w:r w:rsidR="00DD15B5" w:rsidRPr="007B635B">
        <w:rPr>
          <w:rFonts w:ascii="Book Antiqua" w:hAnsi="Book Antiqua" w:cs="Times New Roman"/>
          <w:lang w:val="en-US"/>
        </w:rPr>
        <w:t xml:space="preserve"> receptor (SUR1</w:t>
      </w:r>
      <w:r w:rsidR="00846CD7" w:rsidRPr="007B635B">
        <w:rPr>
          <w:rFonts w:ascii="Book Antiqua" w:hAnsi="Book Antiqua" w:cs="Times New Roman"/>
          <w:lang w:val="en-US"/>
        </w:rPr>
        <w:t>) and the</w:t>
      </w:r>
      <w:r w:rsidR="00DD15B5" w:rsidRPr="007B635B">
        <w:rPr>
          <w:rFonts w:ascii="Book Antiqua" w:hAnsi="Book Antiqua" w:cs="Times New Roman"/>
          <w:lang w:val="en-US"/>
        </w:rPr>
        <w:t xml:space="preserve"> </w:t>
      </w:r>
      <w:r w:rsidR="00DD15B5" w:rsidRPr="007B635B">
        <w:rPr>
          <w:rFonts w:ascii="Book Antiqua" w:hAnsi="Book Antiqua" w:cs="Arial"/>
          <w:lang w:val="en-US"/>
        </w:rPr>
        <w:t>pore-forming inward rectifier K</w:t>
      </w:r>
      <w:r w:rsidR="00DD15B5" w:rsidRPr="007B635B">
        <w:rPr>
          <w:rFonts w:ascii="Book Antiqua" w:hAnsi="Book Antiqua" w:cs="Arial"/>
          <w:vertAlign w:val="superscript"/>
          <w:lang w:val="en-US"/>
        </w:rPr>
        <w:t>+</w:t>
      </w:r>
      <w:r w:rsidR="00DD15B5" w:rsidRPr="007B635B">
        <w:rPr>
          <w:rFonts w:ascii="Book Antiqua" w:hAnsi="Book Antiqua" w:cs="Arial"/>
          <w:lang w:val="en-US"/>
        </w:rPr>
        <w:t xml:space="preserve"> channel </w:t>
      </w:r>
      <w:proofErr w:type="gramStart"/>
      <w:r w:rsidR="00DD15B5" w:rsidRPr="007B635B">
        <w:rPr>
          <w:rFonts w:ascii="Book Antiqua" w:hAnsi="Book Antiqua" w:cs="Times New Roman"/>
          <w:lang w:val="en-US"/>
        </w:rPr>
        <w:t>Kir6.2</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22,23</w:t>
      </w:r>
      <w:r w:rsidR="000B511C" w:rsidRPr="007B635B">
        <w:rPr>
          <w:rFonts w:ascii="Book Antiqua" w:hAnsi="Book Antiqua" w:cs="Times New Roman"/>
          <w:vertAlign w:val="superscript"/>
          <w:lang w:val="en-US"/>
        </w:rPr>
        <w:t>]</w:t>
      </w:r>
      <w:r w:rsidR="00846CD7" w:rsidRPr="007B635B">
        <w:rPr>
          <w:rFonts w:ascii="Book Antiqua" w:hAnsi="Book Antiqua" w:cs="Times New Roman"/>
          <w:lang w:val="en-US"/>
        </w:rPr>
        <w:t xml:space="preserve">. Genetic variants inactivating the </w:t>
      </w:r>
      <w:r w:rsidR="00846CD7" w:rsidRPr="007B635B">
        <w:rPr>
          <w:rFonts w:ascii="Book Antiqua" w:hAnsi="Book Antiqua" w:cs="Times New Roman"/>
          <w:i/>
          <w:lang w:val="en-US"/>
        </w:rPr>
        <w:t>KCNJ11</w:t>
      </w:r>
      <w:r w:rsidR="00DD15B5" w:rsidRPr="007B635B">
        <w:rPr>
          <w:rFonts w:ascii="Book Antiqua" w:hAnsi="Book Antiqua" w:cs="Times New Roman"/>
          <w:lang w:val="en-US"/>
        </w:rPr>
        <w:t xml:space="preserve"> </w:t>
      </w:r>
      <w:r w:rsidR="00DB3E45" w:rsidRPr="007B635B">
        <w:rPr>
          <w:rFonts w:ascii="Book Antiqua" w:hAnsi="Book Antiqua" w:cs="Arial"/>
          <w:lang w:val="en-US"/>
        </w:rPr>
        <w:t xml:space="preserve">(potassium inwardly-rectifying channel, subfamily J, member 11) </w:t>
      </w:r>
      <w:r w:rsidR="00DD15B5" w:rsidRPr="007B635B">
        <w:rPr>
          <w:rFonts w:ascii="Book Antiqua" w:hAnsi="Book Antiqua" w:cs="Times New Roman"/>
          <w:lang w:val="en-US"/>
        </w:rPr>
        <w:t>gene</w:t>
      </w:r>
      <w:r w:rsidR="00846CD7" w:rsidRPr="007B635B">
        <w:rPr>
          <w:rFonts w:ascii="Book Antiqua" w:hAnsi="Book Antiqua" w:cs="Times New Roman"/>
          <w:lang w:val="en-US"/>
        </w:rPr>
        <w:t>, which</w:t>
      </w:r>
      <w:r w:rsidR="00DD15B5" w:rsidRPr="007B635B">
        <w:rPr>
          <w:rFonts w:ascii="Book Antiqua" w:hAnsi="Book Antiqua" w:cs="Times New Roman"/>
          <w:lang w:val="en-US"/>
        </w:rPr>
        <w:t xml:space="preserve"> encodes for the protein Kir6.2</w:t>
      </w:r>
      <w:r w:rsidR="00846CD7" w:rsidRPr="007B635B">
        <w:rPr>
          <w:rFonts w:ascii="Book Antiqua" w:hAnsi="Book Antiqua" w:cs="Times New Roman"/>
          <w:lang w:val="en-US"/>
        </w:rPr>
        <w:t xml:space="preserve">, and </w:t>
      </w:r>
      <w:r w:rsidR="00DD15B5" w:rsidRPr="007B635B">
        <w:rPr>
          <w:rFonts w:ascii="Book Antiqua" w:hAnsi="Book Antiqua" w:cs="Times New Roman"/>
          <w:lang w:val="en-US"/>
        </w:rPr>
        <w:t xml:space="preserve">the </w:t>
      </w:r>
      <w:r w:rsidR="00846CD7" w:rsidRPr="007B635B">
        <w:rPr>
          <w:rFonts w:ascii="Book Antiqua" w:hAnsi="Book Antiqua" w:cs="Times New Roman"/>
          <w:i/>
          <w:lang w:val="en-US"/>
        </w:rPr>
        <w:t>ABCC8</w:t>
      </w:r>
      <w:r w:rsidR="00DD15B5" w:rsidRPr="007B635B">
        <w:rPr>
          <w:rFonts w:ascii="Book Antiqua" w:hAnsi="Book Antiqua" w:cs="Times New Roman"/>
          <w:lang w:val="en-US"/>
        </w:rPr>
        <w:t xml:space="preserve"> </w:t>
      </w:r>
      <w:r w:rsidR="00DB3E45" w:rsidRPr="007B635B">
        <w:rPr>
          <w:rFonts w:ascii="Book Antiqua" w:hAnsi="Book Antiqua" w:cs="Times New Roman"/>
          <w:lang w:val="en-US"/>
        </w:rPr>
        <w:t>[</w:t>
      </w:r>
      <w:r w:rsidR="00DB3E45" w:rsidRPr="007B635B">
        <w:rPr>
          <w:rFonts w:ascii="Book Antiqua" w:hAnsi="Book Antiqua" w:cs="Arial"/>
          <w:bCs/>
          <w:lang w:val="en-US"/>
        </w:rPr>
        <w:t>ATP-binding cassette, sub-family C</w:t>
      </w:r>
      <w:r w:rsidR="00DB3E45" w:rsidRPr="007B635B">
        <w:rPr>
          <w:rFonts w:ascii="Book Antiqua" w:hAnsi="Book Antiqua" w:cs="Arial"/>
          <w:lang w:val="en-US"/>
        </w:rPr>
        <w:t xml:space="preserve"> (CFTR/MRP), member 8</w:t>
      </w:r>
      <w:r w:rsidR="00B24523" w:rsidRPr="007B635B">
        <w:rPr>
          <w:rFonts w:ascii="Book Antiqua" w:hAnsi="Book Antiqua" w:cs="Arial"/>
          <w:lang w:val="en-US"/>
        </w:rPr>
        <w:t>]</w:t>
      </w:r>
      <w:r w:rsidR="00DB3E45" w:rsidRPr="007B635B">
        <w:rPr>
          <w:rFonts w:ascii="Book Antiqua" w:hAnsi="Book Antiqua" w:cs="Arial"/>
          <w:lang w:val="en-US"/>
        </w:rPr>
        <w:t xml:space="preserve"> </w:t>
      </w:r>
      <w:r w:rsidR="00DD15B5" w:rsidRPr="007B635B">
        <w:rPr>
          <w:rFonts w:ascii="Book Antiqua" w:hAnsi="Book Antiqua" w:cs="Times New Roman"/>
          <w:lang w:val="en-US"/>
        </w:rPr>
        <w:t>gene</w:t>
      </w:r>
      <w:r w:rsidR="00846CD7" w:rsidRPr="007B635B">
        <w:rPr>
          <w:rFonts w:ascii="Book Antiqua" w:hAnsi="Book Antiqua" w:cs="Times New Roman"/>
          <w:lang w:val="en-US"/>
        </w:rPr>
        <w:t xml:space="preserve">, </w:t>
      </w:r>
      <w:r w:rsidR="00DD15B5" w:rsidRPr="007B635B">
        <w:rPr>
          <w:rFonts w:ascii="Book Antiqua" w:hAnsi="Book Antiqua" w:cs="Times New Roman"/>
          <w:lang w:val="en-US"/>
        </w:rPr>
        <w:t xml:space="preserve">which </w:t>
      </w:r>
      <w:r w:rsidR="00846CD7" w:rsidRPr="007B635B">
        <w:rPr>
          <w:rFonts w:ascii="Book Antiqua" w:hAnsi="Book Antiqua" w:cs="Times New Roman"/>
          <w:lang w:val="en-US"/>
        </w:rPr>
        <w:t>encod</w:t>
      </w:r>
      <w:r w:rsidR="00DD15B5" w:rsidRPr="007B635B">
        <w:rPr>
          <w:rFonts w:ascii="Book Antiqua" w:hAnsi="Book Antiqua" w:cs="Times New Roman"/>
          <w:lang w:val="en-US"/>
        </w:rPr>
        <w:t>es</w:t>
      </w:r>
      <w:r w:rsidR="00846CD7" w:rsidRPr="007B635B">
        <w:rPr>
          <w:rFonts w:ascii="Book Antiqua" w:hAnsi="Book Antiqua" w:cs="Times New Roman"/>
          <w:lang w:val="en-US"/>
        </w:rPr>
        <w:t xml:space="preserve"> </w:t>
      </w:r>
      <w:r w:rsidR="00DD15B5" w:rsidRPr="007B635B">
        <w:rPr>
          <w:rFonts w:ascii="Book Antiqua" w:hAnsi="Book Antiqua" w:cs="Times New Roman"/>
          <w:lang w:val="en-US"/>
        </w:rPr>
        <w:t xml:space="preserve">the </w:t>
      </w:r>
      <w:r w:rsidR="00846CD7" w:rsidRPr="007B635B">
        <w:rPr>
          <w:rFonts w:ascii="Book Antiqua" w:hAnsi="Book Antiqua" w:cs="Times New Roman"/>
          <w:lang w:val="en-US"/>
        </w:rPr>
        <w:t xml:space="preserve">SUR1 </w:t>
      </w:r>
      <w:r w:rsidR="00DD15B5" w:rsidRPr="007B635B">
        <w:rPr>
          <w:rFonts w:ascii="Book Antiqua" w:hAnsi="Book Antiqua" w:cs="Times New Roman"/>
          <w:lang w:val="en-US"/>
        </w:rPr>
        <w:t>protein</w:t>
      </w:r>
      <w:r w:rsidR="00846CD7" w:rsidRPr="007B635B">
        <w:rPr>
          <w:rFonts w:ascii="Book Antiqua" w:hAnsi="Book Antiqua" w:cs="Times New Roman"/>
          <w:lang w:val="en-US"/>
        </w:rPr>
        <w:t>, are responsible</w:t>
      </w:r>
      <w:r w:rsidR="00DD15B5" w:rsidRPr="007B635B">
        <w:rPr>
          <w:rFonts w:ascii="Book Antiqua" w:hAnsi="Book Antiqua" w:cs="Times New Roman"/>
          <w:lang w:val="en-US"/>
        </w:rPr>
        <w:t xml:space="preserve"> for neonatal diabetes mellitus</w:t>
      </w:r>
      <w:r w:rsidR="005425A0" w:rsidRPr="007B635B">
        <w:rPr>
          <w:rFonts w:ascii="Book Antiqua" w:hAnsi="Book Antiqua" w:cs="Times New Roman"/>
          <w:lang w:val="en-US"/>
        </w:rPr>
        <w:t>;</w:t>
      </w:r>
      <w:r w:rsidR="00846CD7" w:rsidRPr="007B635B">
        <w:rPr>
          <w:rFonts w:ascii="Book Antiqua" w:hAnsi="Book Antiqua" w:cs="Times New Roman"/>
          <w:lang w:val="en-US"/>
        </w:rPr>
        <w:t xml:space="preserve"> </w:t>
      </w:r>
      <w:r w:rsidR="005425A0" w:rsidRPr="007B635B">
        <w:rPr>
          <w:rFonts w:ascii="Book Antiqua" w:hAnsi="Book Antiqua" w:cs="Times New Roman"/>
          <w:lang w:val="en-US"/>
        </w:rPr>
        <w:t>c</w:t>
      </w:r>
      <w:r w:rsidR="00846CD7" w:rsidRPr="007B635B">
        <w:rPr>
          <w:rFonts w:ascii="Book Antiqua" w:hAnsi="Book Antiqua" w:cs="Times New Roman"/>
          <w:lang w:val="en-US"/>
        </w:rPr>
        <w:t xml:space="preserve">onversely, activating mutations of these two genes </w:t>
      </w:r>
      <w:r w:rsidR="005425A0" w:rsidRPr="007B635B">
        <w:rPr>
          <w:rFonts w:ascii="Book Antiqua" w:hAnsi="Book Antiqua" w:cs="Times New Roman"/>
          <w:lang w:val="en-US"/>
        </w:rPr>
        <w:t xml:space="preserve">lead to </w:t>
      </w:r>
      <w:proofErr w:type="spellStart"/>
      <w:r w:rsidR="00846CD7" w:rsidRPr="007B635B">
        <w:rPr>
          <w:rFonts w:ascii="Book Antiqua" w:hAnsi="Book Antiqua" w:cs="Times New Roman"/>
          <w:lang w:val="en-US"/>
        </w:rPr>
        <w:t>hyperinsulinis</w:t>
      </w:r>
      <w:r w:rsidR="005425A0" w:rsidRPr="007B635B">
        <w:rPr>
          <w:rFonts w:ascii="Book Antiqua" w:hAnsi="Book Antiqua" w:cs="Times New Roman"/>
          <w:lang w:val="en-US"/>
        </w:rPr>
        <w:t>m</w:t>
      </w:r>
      <w:proofErr w:type="spellEnd"/>
      <w:r w:rsidR="005425A0" w:rsidRPr="007B635B">
        <w:rPr>
          <w:rFonts w:ascii="Book Antiqua" w:hAnsi="Book Antiqua" w:cs="Times New Roman"/>
          <w:lang w:val="en-US"/>
        </w:rPr>
        <w:t xml:space="preserve"> and neonatal </w:t>
      </w:r>
      <w:proofErr w:type="gramStart"/>
      <w:r w:rsidR="005425A0" w:rsidRPr="007B635B">
        <w:rPr>
          <w:rFonts w:ascii="Book Antiqua" w:hAnsi="Book Antiqua" w:cs="Times New Roman"/>
          <w:lang w:val="en-US"/>
        </w:rPr>
        <w:t>h</w:t>
      </w:r>
      <w:r w:rsidR="000B511C" w:rsidRPr="007B635B">
        <w:rPr>
          <w:rFonts w:ascii="Book Antiqua" w:hAnsi="Book Antiqua" w:cs="Times New Roman"/>
          <w:lang w:val="en-US"/>
        </w:rPr>
        <w:t>ypoglycemia</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24</w:t>
      </w:r>
      <w:r w:rsidR="000B511C" w:rsidRPr="007B635B">
        <w:rPr>
          <w:rFonts w:ascii="Book Antiqua" w:hAnsi="Book Antiqua" w:cs="Times New Roman"/>
          <w:vertAlign w:val="superscript"/>
          <w:lang w:val="en-US"/>
        </w:rPr>
        <w:t>]</w:t>
      </w:r>
      <w:r w:rsidR="00846CD7" w:rsidRPr="007B635B">
        <w:rPr>
          <w:rFonts w:ascii="Book Antiqua" w:hAnsi="Book Antiqua" w:cs="Times New Roman"/>
          <w:lang w:val="en-US"/>
        </w:rPr>
        <w:t xml:space="preserve">. </w:t>
      </w:r>
      <w:r w:rsidR="00DB7C87" w:rsidRPr="007B635B">
        <w:rPr>
          <w:rFonts w:ascii="Book Antiqua" w:hAnsi="Book Antiqua" w:cs="Times New Roman"/>
          <w:lang w:val="en-US"/>
        </w:rPr>
        <w:t xml:space="preserve">As </w:t>
      </w:r>
      <w:r w:rsidR="00846CD7" w:rsidRPr="007B635B">
        <w:rPr>
          <w:rFonts w:ascii="Book Antiqua" w:hAnsi="Book Antiqua" w:cs="Times New Roman"/>
          <w:lang w:val="en-US"/>
        </w:rPr>
        <w:t xml:space="preserve">an example of </w:t>
      </w:r>
      <w:proofErr w:type="spellStart"/>
      <w:r w:rsidR="00846CD7" w:rsidRPr="007B635B">
        <w:rPr>
          <w:rFonts w:ascii="Book Antiqua" w:hAnsi="Book Antiqua" w:cs="Times New Roman"/>
          <w:lang w:val="en-US"/>
        </w:rPr>
        <w:t>pharmacogenetics</w:t>
      </w:r>
      <w:proofErr w:type="spellEnd"/>
      <w:r w:rsidR="00846CD7" w:rsidRPr="007B635B">
        <w:rPr>
          <w:rFonts w:ascii="Book Antiqua" w:hAnsi="Book Antiqua" w:cs="Times New Roman"/>
          <w:lang w:val="en-US"/>
        </w:rPr>
        <w:t xml:space="preserve"> </w:t>
      </w:r>
      <w:r w:rsidR="000D1BFC" w:rsidRPr="007B635B">
        <w:rPr>
          <w:rFonts w:ascii="Book Antiqua" w:hAnsi="Book Antiqua" w:cs="Times New Roman"/>
          <w:lang w:val="en-US"/>
        </w:rPr>
        <w:t xml:space="preserve">with important </w:t>
      </w:r>
      <w:r w:rsidR="00DB7C87" w:rsidRPr="007B635B">
        <w:rPr>
          <w:rFonts w:ascii="Book Antiqua" w:hAnsi="Book Antiqua" w:cs="Arial"/>
          <w:lang w:val="en-US"/>
        </w:rPr>
        <w:t xml:space="preserve">clinical </w:t>
      </w:r>
      <w:r w:rsidR="000D1BFC" w:rsidRPr="007B635B">
        <w:rPr>
          <w:rFonts w:ascii="Book Antiqua" w:hAnsi="Book Antiqua" w:cs="Arial"/>
          <w:lang w:val="en-US"/>
        </w:rPr>
        <w:t>implications</w:t>
      </w:r>
      <w:r w:rsidR="00DB7C87" w:rsidRPr="007B635B">
        <w:rPr>
          <w:rFonts w:ascii="Book Antiqua" w:hAnsi="Book Antiqua" w:cs="Arial"/>
          <w:lang w:val="en-US"/>
        </w:rPr>
        <w:t xml:space="preserve">, </w:t>
      </w:r>
      <w:r w:rsidR="00846CD7" w:rsidRPr="007B635B">
        <w:rPr>
          <w:rFonts w:ascii="Book Antiqua" w:hAnsi="Book Antiqua" w:cs="Times New Roman"/>
          <w:lang w:val="en-US"/>
        </w:rPr>
        <w:t xml:space="preserve">recent </w:t>
      </w:r>
      <w:r w:rsidR="000D1BFC" w:rsidRPr="007B635B">
        <w:rPr>
          <w:rFonts w:ascii="Book Antiqua" w:hAnsi="Book Antiqua" w:cs="Times New Roman"/>
          <w:lang w:val="en-US"/>
        </w:rPr>
        <w:t xml:space="preserve">studies </w:t>
      </w:r>
      <w:r w:rsidR="00846CD7" w:rsidRPr="007B635B">
        <w:rPr>
          <w:rFonts w:ascii="Book Antiqua" w:hAnsi="Book Antiqua" w:cs="Times New Roman"/>
          <w:lang w:val="en-US"/>
        </w:rPr>
        <w:t>ha</w:t>
      </w:r>
      <w:r w:rsidR="000D1BFC" w:rsidRPr="007B635B">
        <w:rPr>
          <w:rFonts w:ascii="Book Antiqua" w:hAnsi="Book Antiqua" w:cs="Times New Roman"/>
          <w:lang w:val="en-US"/>
        </w:rPr>
        <w:t>ve</w:t>
      </w:r>
      <w:r w:rsidR="00DB7C87" w:rsidRPr="007B635B">
        <w:rPr>
          <w:rFonts w:ascii="Book Antiqua" w:hAnsi="Book Antiqua" w:cs="Times New Roman"/>
          <w:lang w:val="en-US"/>
        </w:rPr>
        <w:t xml:space="preserve"> </w:t>
      </w:r>
      <w:r w:rsidR="00881887" w:rsidRPr="007B635B">
        <w:rPr>
          <w:rFonts w:ascii="Book Antiqua" w:hAnsi="Book Antiqua" w:cs="Arial"/>
          <w:lang w:val="en-US"/>
        </w:rPr>
        <w:t>found</w:t>
      </w:r>
      <w:r w:rsidR="000D1BFC" w:rsidRPr="007B635B">
        <w:rPr>
          <w:rFonts w:ascii="Book Antiqua" w:hAnsi="Book Antiqua" w:cs="Arial"/>
          <w:lang w:val="en-US"/>
        </w:rPr>
        <w:t xml:space="preserve"> </w:t>
      </w:r>
      <w:r w:rsidR="00DB7C87" w:rsidRPr="007B635B">
        <w:rPr>
          <w:rFonts w:ascii="Book Antiqua" w:hAnsi="Book Antiqua" w:cs="Times New Roman"/>
          <w:lang w:val="en-US"/>
        </w:rPr>
        <w:t>that diabetic patients</w:t>
      </w:r>
      <w:r w:rsidR="00846CD7" w:rsidRPr="007B635B">
        <w:rPr>
          <w:rFonts w:ascii="Book Antiqua" w:hAnsi="Book Antiqua" w:cs="Times New Roman"/>
          <w:lang w:val="en-US"/>
        </w:rPr>
        <w:t xml:space="preserve"> </w:t>
      </w:r>
      <w:r w:rsidR="000D1BFC" w:rsidRPr="007B635B">
        <w:rPr>
          <w:rFonts w:ascii="Book Antiqua" w:hAnsi="Book Antiqua" w:cs="Times New Roman"/>
          <w:lang w:val="en-US"/>
        </w:rPr>
        <w:t xml:space="preserve">carrying </w:t>
      </w:r>
      <w:r w:rsidR="00846CD7" w:rsidRPr="007B635B">
        <w:rPr>
          <w:rFonts w:ascii="Book Antiqua" w:hAnsi="Book Antiqua" w:cs="Times New Roman"/>
          <w:lang w:val="en-US"/>
        </w:rPr>
        <w:t xml:space="preserve">mutations in </w:t>
      </w:r>
      <w:r w:rsidR="00DB7C87" w:rsidRPr="007B635B">
        <w:rPr>
          <w:rFonts w:ascii="Book Antiqua" w:hAnsi="Book Antiqua" w:cs="Times New Roman"/>
          <w:lang w:val="en-US"/>
        </w:rPr>
        <w:t xml:space="preserve">the </w:t>
      </w:r>
      <w:r w:rsidR="00846CD7" w:rsidRPr="007B635B">
        <w:rPr>
          <w:rFonts w:ascii="Book Antiqua" w:hAnsi="Book Antiqua" w:cs="Times New Roman"/>
          <w:i/>
          <w:lang w:val="en-US"/>
        </w:rPr>
        <w:t>KCNJ11</w:t>
      </w:r>
      <w:r w:rsidR="00846CD7" w:rsidRPr="007B635B">
        <w:rPr>
          <w:rFonts w:ascii="Book Antiqua" w:hAnsi="Book Antiqua" w:cs="Times New Roman"/>
          <w:lang w:val="en-US"/>
        </w:rPr>
        <w:t xml:space="preserve"> </w:t>
      </w:r>
      <w:r w:rsidR="00DB7C87" w:rsidRPr="007B635B">
        <w:rPr>
          <w:rFonts w:ascii="Book Antiqua" w:hAnsi="Book Antiqua" w:cs="Times New Roman"/>
          <w:lang w:val="en-US"/>
        </w:rPr>
        <w:t xml:space="preserve">gene </w:t>
      </w:r>
      <w:r w:rsidR="00913D41" w:rsidRPr="007B635B">
        <w:rPr>
          <w:rFonts w:ascii="Book Antiqua" w:hAnsi="Book Antiqua" w:cs="Times New Roman"/>
          <w:lang w:val="en-US"/>
        </w:rPr>
        <w:t xml:space="preserve">respond </w:t>
      </w:r>
      <w:r w:rsidR="0094571B" w:rsidRPr="007B635B">
        <w:rPr>
          <w:rFonts w:ascii="Book Antiqua" w:hAnsi="Book Antiqua" w:cs="Times New Roman"/>
          <w:lang w:val="en-US"/>
        </w:rPr>
        <w:t xml:space="preserve">better </w:t>
      </w:r>
      <w:r w:rsidR="00913D41" w:rsidRPr="007B635B">
        <w:rPr>
          <w:rFonts w:ascii="Book Antiqua" w:hAnsi="Book Antiqua" w:cs="Times New Roman"/>
          <w:lang w:val="en-US"/>
        </w:rPr>
        <w:t xml:space="preserve">to </w:t>
      </w:r>
      <w:r w:rsidR="00846CD7" w:rsidRPr="007B635B">
        <w:rPr>
          <w:rFonts w:ascii="Book Antiqua" w:hAnsi="Book Antiqua" w:cs="Times New Roman"/>
          <w:lang w:val="en-US"/>
        </w:rPr>
        <w:t>treatment with su</w:t>
      </w:r>
      <w:r w:rsidR="000B511C" w:rsidRPr="007B635B">
        <w:rPr>
          <w:rFonts w:ascii="Book Antiqua" w:hAnsi="Book Antiqua" w:cs="Times New Roman"/>
          <w:lang w:val="en-US"/>
        </w:rPr>
        <w:t xml:space="preserve">lfonylureas than </w:t>
      </w:r>
      <w:r w:rsidR="00913D41" w:rsidRPr="007B635B">
        <w:rPr>
          <w:rFonts w:ascii="Book Antiqua" w:hAnsi="Book Antiqua" w:cs="Times New Roman"/>
          <w:lang w:val="en-US"/>
        </w:rPr>
        <w:t xml:space="preserve">to treatment </w:t>
      </w:r>
      <w:r w:rsidR="000B511C" w:rsidRPr="007B635B">
        <w:rPr>
          <w:rFonts w:ascii="Book Antiqua" w:hAnsi="Book Antiqua" w:cs="Times New Roman"/>
          <w:lang w:val="en-US"/>
        </w:rPr>
        <w:t xml:space="preserve">with </w:t>
      </w:r>
      <w:proofErr w:type="gramStart"/>
      <w:r w:rsidR="000B511C" w:rsidRPr="007B635B">
        <w:rPr>
          <w:rFonts w:ascii="Book Antiqua" w:hAnsi="Book Antiqua" w:cs="Times New Roman"/>
          <w:lang w:val="en-US"/>
        </w:rPr>
        <w:t>insulin</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25-27</w:t>
      </w:r>
      <w:r w:rsidR="000B511C" w:rsidRPr="007B635B">
        <w:rPr>
          <w:rFonts w:ascii="Book Antiqua" w:hAnsi="Book Antiqua" w:cs="Times New Roman"/>
          <w:vertAlign w:val="superscript"/>
          <w:lang w:val="en-US"/>
        </w:rPr>
        <w:t>]</w:t>
      </w:r>
      <w:r w:rsidR="00A5613C" w:rsidRPr="007B635B">
        <w:rPr>
          <w:rFonts w:ascii="Book Antiqua" w:hAnsi="Book Antiqua" w:cs="Times New Roman"/>
          <w:lang w:val="en-US"/>
        </w:rPr>
        <w:t>.</w:t>
      </w:r>
    </w:p>
    <w:p w14:paraId="420B2089" w14:textId="4C86852F" w:rsidR="00846CD7" w:rsidRPr="007B635B" w:rsidRDefault="00846CD7" w:rsidP="007B635B">
      <w:pPr>
        <w:spacing w:after="0" w:line="360" w:lineRule="auto"/>
        <w:ind w:firstLineChars="200" w:firstLine="480"/>
        <w:jc w:val="both"/>
        <w:rPr>
          <w:rFonts w:ascii="Book Antiqua" w:hAnsi="Book Antiqua" w:cs="Times New Roman"/>
          <w:lang w:val="en-US"/>
        </w:rPr>
      </w:pPr>
      <w:r w:rsidRPr="007B635B">
        <w:rPr>
          <w:rFonts w:ascii="Book Antiqua" w:hAnsi="Book Antiqua" w:cs="Times New Roman"/>
          <w:lang w:val="en-US"/>
        </w:rPr>
        <w:t xml:space="preserve">Association </w:t>
      </w:r>
      <w:r w:rsidR="0034736F" w:rsidRPr="007B635B">
        <w:rPr>
          <w:rFonts w:ascii="Book Antiqua" w:hAnsi="Book Antiqua" w:cs="Times New Roman"/>
          <w:lang w:val="en-US"/>
        </w:rPr>
        <w:t>of the polymorphism Ser1369Ala</w:t>
      </w:r>
      <w:r w:rsidR="00E47C6F" w:rsidRPr="007B635B">
        <w:rPr>
          <w:rFonts w:ascii="Book Antiqua" w:hAnsi="Book Antiqua" w:cs="Times New Roman"/>
          <w:lang w:val="en-US"/>
        </w:rPr>
        <w:t xml:space="preserve"> </w:t>
      </w:r>
      <w:r w:rsidR="00E47C6F" w:rsidRPr="007B635B">
        <w:rPr>
          <w:rFonts w:ascii="Book Antiqua" w:hAnsi="Book Antiqua" w:cs="Arial"/>
          <w:lang w:val="en-US"/>
        </w:rPr>
        <w:t>(</w:t>
      </w:r>
      <w:r w:rsidR="00E47C6F" w:rsidRPr="007B635B">
        <w:rPr>
          <w:rFonts w:ascii="Book Antiqua" w:hAnsi="Book Antiqua" w:cs="Arial"/>
          <w:bCs/>
          <w:lang w:val="en-US"/>
        </w:rPr>
        <w:t>serine</w:t>
      </w:r>
      <w:r w:rsidR="00E47C6F" w:rsidRPr="007B635B">
        <w:rPr>
          <w:rFonts w:ascii="Book Antiqua" w:hAnsi="Book Antiqua" w:cs="Arial"/>
          <w:lang w:val="en-US"/>
        </w:rPr>
        <w:t xml:space="preserve"> 1369 to </w:t>
      </w:r>
      <w:r w:rsidR="00E47C6F" w:rsidRPr="007B635B">
        <w:rPr>
          <w:rFonts w:ascii="Book Antiqua" w:hAnsi="Book Antiqua" w:cs="Arial"/>
          <w:bCs/>
          <w:lang w:val="en-US"/>
        </w:rPr>
        <w:t>alanine</w:t>
      </w:r>
      <w:r w:rsidR="00E47C6F" w:rsidRPr="007B635B">
        <w:rPr>
          <w:rFonts w:ascii="Book Antiqua" w:hAnsi="Book Antiqua" w:cs="Arial"/>
          <w:lang w:val="en-US"/>
        </w:rPr>
        <w:t xml:space="preserve"> substitution)</w:t>
      </w:r>
      <w:r w:rsidR="0034736F" w:rsidRPr="007B635B">
        <w:rPr>
          <w:rFonts w:ascii="Book Antiqua" w:hAnsi="Book Antiqua" w:cs="Times New Roman"/>
          <w:lang w:val="en-US"/>
        </w:rPr>
        <w:t xml:space="preserve"> </w:t>
      </w:r>
      <w:r w:rsidRPr="007B635B">
        <w:rPr>
          <w:rFonts w:ascii="Book Antiqua" w:hAnsi="Book Antiqua" w:cs="Times New Roman"/>
          <w:lang w:val="en-US"/>
        </w:rPr>
        <w:t xml:space="preserve">in </w:t>
      </w:r>
      <w:r w:rsidRPr="007B635B">
        <w:rPr>
          <w:rFonts w:ascii="Book Antiqua" w:hAnsi="Book Antiqua" w:cs="Times New Roman"/>
          <w:i/>
          <w:lang w:val="en-US"/>
        </w:rPr>
        <w:t>ABCC8</w:t>
      </w:r>
      <w:r w:rsidRPr="007B635B">
        <w:rPr>
          <w:rFonts w:ascii="Book Antiqua" w:hAnsi="Book Antiqua" w:cs="Times New Roman"/>
          <w:lang w:val="en-US"/>
        </w:rPr>
        <w:t xml:space="preserve"> </w:t>
      </w:r>
      <w:r w:rsidR="00B17192" w:rsidRPr="007B635B">
        <w:rPr>
          <w:rFonts w:ascii="Book Antiqua" w:hAnsi="Book Antiqua" w:cs="Times New Roman"/>
          <w:lang w:val="en-US"/>
        </w:rPr>
        <w:t xml:space="preserve">with the </w:t>
      </w:r>
      <w:proofErr w:type="spellStart"/>
      <w:r w:rsidR="00B17192" w:rsidRPr="007B635B">
        <w:rPr>
          <w:rFonts w:ascii="Book Antiqua" w:hAnsi="Book Antiqua" w:cs="Times New Roman"/>
          <w:lang w:val="en-US"/>
        </w:rPr>
        <w:t>antidiabetic</w:t>
      </w:r>
      <w:proofErr w:type="spellEnd"/>
      <w:r w:rsidR="00B17192" w:rsidRPr="007B635B">
        <w:rPr>
          <w:rFonts w:ascii="Book Antiqua" w:hAnsi="Book Antiqua" w:cs="Times New Roman"/>
          <w:lang w:val="en-US"/>
        </w:rPr>
        <w:t xml:space="preserve"> </w:t>
      </w:r>
      <w:r w:rsidRPr="007B635B">
        <w:rPr>
          <w:rFonts w:ascii="Book Antiqua" w:hAnsi="Book Antiqua" w:cs="Times New Roman"/>
          <w:lang w:val="en-US"/>
        </w:rPr>
        <w:t xml:space="preserve">efficacy of </w:t>
      </w:r>
      <w:proofErr w:type="spellStart"/>
      <w:r w:rsidRPr="007B635B">
        <w:rPr>
          <w:rFonts w:ascii="Book Antiqua" w:hAnsi="Book Antiqua" w:cs="Times New Roman"/>
          <w:lang w:val="en-US"/>
        </w:rPr>
        <w:t>gliclazide</w:t>
      </w:r>
      <w:proofErr w:type="spellEnd"/>
      <w:r w:rsidRPr="007B635B">
        <w:rPr>
          <w:rFonts w:ascii="Book Antiqua" w:hAnsi="Book Antiqua" w:cs="Times New Roman"/>
          <w:lang w:val="en-US"/>
        </w:rPr>
        <w:t xml:space="preserve"> was found in patients </w:t>
      </w:r>
      <w:r w:rsidR="00685295" w:rsidRPr="007B635B">
        <w:rPr>
          <w:rFonts w:ascii="Book Antiqua" w:hAnsi="Book Antiqua" w:cs="Times New Roman"/>
          <w:lang w:val="en-US"/>
        </w:rPr>
        <w:t xml:space="preserve">with T2DM, </w:t>
      </w:r>
      <w:r w:rsidR="000B511C" w:rsidRPr="007B635B">
        <w:rPr>
          <w:rFonts w:ascii="Book Antiqua" w:hAnsi="Book Antiqua" w:cs="Times New Roman"/>
          <w:lang w:val="en-US"/>
        </w:rPr>
        <w:t xml:space="preserve">after two months of </w:t>
      </w:r>
      <w:proofErr w:type="gramStart"/>
      <w:r w:rsidR="000B511C" w:rsidRPr="007B635B">
        <w:rPr>
          <w:rFonts w:ascii="Book Antiqua" w:hAnsi="Book Antiqua" w:cs="Times New Roman"/>
          <w:lang w:val="en-US"/>
        </w:rPr>
        <w:t>treatment</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28</w:t>
      </w:r>
      <w:r w:rsidR="000B511C" w:rsidRPr="007B635B">
        <w:rPr>
          <w:rFonts w:ascii="Book Antiqua" w:hAnsi="Book Antiqua" w:cs="Times New Roman"/>
          <w:vertAlign w:val="superscript"/>
          <w:lang w:val="en-US"/>
        </w:rPr>
        <w:t>]</w:t>
      </w:r>
      <w:r w:rsidRPr="007B635B">
        <w:rPr>
          <w:rFonts w:ascii="Book Antiqua" w:hAnsi="Book Antiqua" w:cs="Times New Roman"/>
          <w:lang w:val="en-US"/>
        </w:rPr>
        <w:t>. In</w:t>
      </w:r>
      <w:r w:rsidR="00B17192" w:rsidRPr="007B635B">
        <w:rPr>
          <w:rFonts w:ascii="Book Antiqua" w:hAnsi="Book Antiqua" w:cs="Times New Roman"/>
          <w:lang w:val="en-US"/>
        </w:rPr>
        <w:t xml:space="preserve"> particular</w:t>
      </w:r>
      <w:r w:rsidRPr="007B635B">
        <w:rPr>
          <w:rFonts w:ascii="Book Antiqua" w:hAnsi="Book Antiqua" w:cs="Times New Roman"/>
          <w:lang w:val="en-US"/>
        </w:rPr>
        <w:t xml:space="preserve">, </w:t>
      </w:r>
      <w:r w:rsidR="00B17192" w:rsidRPr="007B635B">
        <w:rPr>
          <w:rFonts w:ascii="Book Antiqua" w:hAnsi="Book Antiqua" w:cs="Times New Roman"/>
          <w:lang w:val="en-US"/>
        </w:rPr>
        <w:t xml:space="preserve">patients with </w:t>
      </w:r>
      <w:r w:rsidR="003C2C5C" w:rsidRPr="007B635B">
        <w:rPr>
          <w:rFonts w:ascii="Book Antiqua" w:hAnsi="Book Antiqua" w:cs="Times New Roman"/>
          <w:lang w:val="en-US"/>
        </w:rPr>
        <w:t xml:space="preserve">the </w:t>
      </w:r>
      <w:r w:rsidR="00685295" w:rsidRPr="007B635B">
        <w:rPr>
          <w:rFonts w:ascii="Book Antiqua" w:hAnsi="Book Antiqua" w:cs="Times New Roman"/>
          <w:lang w:val="en-US"/>
        </w:rPr>
        <w:t>genotype alanine/</w:t>
      </w:r>
      <w:r w:rsidR="00B17192" w:rsidRPr="007B635B">
        <w:rPr>
          <w:rFonts w:ascii="Book Antiqua" w:hAnsi="Book Antiqua" w:cs="Times New Roman"/>
          <w:lang w:val="en-US"/>
        </w:rPr>
        <w:t>alanine</w:t>
      </w:r>
      <w:r w:rsidR="00145E19" w:rsidRPr="007B635B">
        <w:rPr>
          <w:rFonts w:ascii="Book Antiqua" w:hAnsi="Book Antiqua" w:cs="Times New Roman"/>
          <w:lang w:val="en-US"/>
        </w:rPr>
        <w:t xml:space="preserve"> had</w:t>
      </w:r>
      <w:r w:rsidRPr="007B635B">
        <w:rPr>
          <w:rFonts w:ascii="Book Antiqua" w:hAnsi="Book Antiqua" w:cs="Times New Roman"/>
          <w:lang w:val="en-US"/>
        </w:rPr>
        <w:t xml:space="preserve"> a greater reduction in </w:t>
      </w:r>
      <w:r w:rsidR="00145E19" w:rsidRPr="007B635B">
        <w:rPr>
          <w:rFonts w:ascii="Book Antiqua" w:hAnsi="Book Antiqua" w:cs="Times New Roman"/>
          <w:lang w:val="en-US"/>
        </w:rPr>
        <w:t>either</w:t>
      </w:r>
      <w:r w:rsidRPr="007B635B">
        <w:rPr>
          <w:rFonts w:ascii="Book Antiqua" w:hAnsi="Book Antiqua" w:cs="Times New Roman"/>
          <w:lang w:val="en-US"/>
        </w:rPr>
        <w:t xml:space="preserve"> fasting plasma glucose </w:t>
      </w:r>
      <w:r w:rsidR="00145E19" w:rsidRPr="007B635B">
        <w:rPr>
          <w:rFonts w:ascii="Book Antiqua" w:hAnsi="Book Antiqua" w:cs="Times New Roman"/>
          <w:lang w:val="en-US"/>
        </w:rPr>
        <w:t xml:space="preserve">or </w:t>
      </w:r>
      <w:r w:rsidRPr="007B635B">
        <w:rPr>
          <w:rFonts w:ascii="Book Antiqua" w:hAnsi="Book Antiqua" w:cs="Times New Roman"/>
          <w:lang w:val="en-US"/>
        </w:rPr>
        <w:t xml:space="preserve">2 hours </w:t>
      </w:r>
      <w:proofErr w:type="spellStart"/>
      <w:r w:rsidR="00145E19" w:rsidRPr="007B635B">
        <w:rPr>
          <w:rFonts w:ascii="Book Antiqua" w:hAnsi="Book Antiqua" w:cs="Arial"/>
          <w:lang w:val="en-US"/>
        </w:rPr>
        <w:t>postload</w:t>
      </w:r>
      <w:proofErr w:type="spellEnd"/>
      <w:r w:rsidR="00145E19" w:rsidRPr="007B635B">
        <w:rPr>
          <w:rFonts w:ascii="Book Antiqua" w:hAnsi="Book Antiqua" w:cs="Arial"/>
          <w:lang w:val="en-US"/>
        </w:rPr>
        <w:t xml:space="preserve"> plasma glucose during oral glucose tolerance test, </w:t>
      </w:r>
      <w:r w:rsidR="008118BF" w:rsidRPr="007B635B">
        <w:rPr>
          <w:rFonts w:ascii="Book Antiqua" w:hAnsi="Book Antiqua" w:cs="Times New Roman"/>
          <w:lang w:val="en-US"/>
        </w:rPr>
        <w:t>and</w:t>
      </w:r>
      <w:r w:rsidR="00145E19" w:rsidRPr="007B635B">
        <w:rPr>
          <w:rFonts w:ascii="Book Antiqua" w:hAnsi="Book Antiqua" w:cs="Times New Roman"/>
          <w:lang w:val="en-US"/>
        </w:rPr>
        <w:t xml:space="preserve"> </w:t>
      </w:r>
      <w:r w:rsidRPr="007B635B">
        <w:rPr>
          <w:rFonts w:ascii="Book Antiqua" w:hAnsi="Book Antiqua" w:cs="Times New Roman"/>
          <w:lang w:val="en-US"/>
        </w:rPr>
        <w:t xml:space="preserve">a </w:t>
      </w:r>
      <w:r w:rsidR="00145E19" w:rsidRPr="007B635B">
        <w:rPr>
          <w:rFonts w:ascii="Book Antiqua" w:hAnsi="Book Antiqua" w:cs="Times New Roman"/>
          <w:lang w:val="en-US"/>
        </w:rPr>
        <w:t>greater decrease</w:t>
      </w:r>
      <w:r w:rsidRPr="007B635B">
        <w:rPr>
          <w:rFonts w:ascii="Book Antiqua" w:hAnsi="Book Antiqua" w:cs="Times New Roman"/>
          <w:lang w:val="en-US"/>
        </w:rPr>
        <w:t xml:space="preserve"> in HbA1c levels compared to</w:t>
      </w:r>
      <w:r w:rsidR="00685295" w:rsidRPr="007B635B">
        <w:rPr>
          <w:rFonts w:ascii="Book Antiqua" w:hAnsi="Book Antiqua" w:cs="Times New Roman"/>
          <w:lang w:val="en-US"/>
        </w:rPr>
        <w:t xml:space="preserve"> patients with</w:t>
      </w:r>
      <w:r w:rsidR="003C2C5C" w:rsidRPr="007B635B">
        <w:rPr>
          <w:rFonts w:ascii="Book Antiqua" w:hAnsi="Book Antiqua" w:cs="Times New Roman"/>
          <w:lang w:val="en-US"/>
        </w:rPr>
        <w:t xml:space="preserve"> the Serine/</w:t>
      </w:r>
      <w:r w:rsidRPr="007B635B">
        <w:rPr>
          <w:rFonts w:ascii="Book Antiqua" w:hAnsi="Book Antiqua" w:cs="Times New Roman"/>
          <w:lang w:val="en-US"/>
        </w:rPr>
        <w:t>Serin</w:t>
      </w:r>
      <w:r w:rsidR="00E47C6F" w:rsidRPr="007B635B">
        <w:rPr>
          <w:rFonts w:ascii="Book Antiqua" w:hAnsi="Book Antiqua" w:cs="Times New Roman"/>
          <w:lang w:val="en-US"/>
        </w:rPr>
        <w:t>e</w:t>
      </w:r>
      <w:r w:rsidRPr="007B635B">
        <w:rPr>
          <w:rFonts w:ascii="Book Antiqua" w:hAnsi="Book Antiqua" w:cs="Times New Roman"/>
          <w:lang w:val="en-US"/>
        </w:rPr>
        <w:t xml:space="preserve"> </w:t>
      </w:r>
      <w:proofErr w:type="gramStart"/>
      <w:r w:rsidR="003C2C5C" w:rsidRPr="007B635B">
        <w:rPr>
          <w:rFonts w:ascii="Book Antiqua" w:hAnsi="Book Antiqua" w:cs="Times New Roman"/>
          <w:lang w:val="en-US"/>
        </w:rPr>
        <w:t>genotype</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28</w:t>
      </w:r>
      <w:r w:rsidR="000B511C" w:rsidRPr="007B635B">
        <w:rPr>
          <w:rFonts w:ascii="Book Antiqua" w:hAnsi="Book Antiqua" w:cs="Times New Roman"/>
          <w:vertAlign w:val="superscript"/>
          <w:lang w:val="en-US"/>
        </w:rPr>
        <w:t>]</w:t>
      </w:r>
      <w:r w:rsidR="00685295" w:rsidRPr="007B635B">
        <w:rPr>
          <w:rFonts w:ascii="Book Antiqua" w:hAnsi="Book Antiqua" w:cs="Times New Roman"/>
          <w:lang w:val="en-US"/>
        </w:rPr>
        <w:t>.</w:t>
      </w:r>
      <w:r w:rsidRPr="007B635B">
        <w:rPr>
          <w:rFonts w:ascii="Book Antiqua" w:hAnsi="Book Antiqua" w:cs="Times New Roman"/>
          <w:lang w:val="en-US"/>
        </w:rPr>
        <w:t xml:space="preserve"> </w:t>
      </w:r>
      <w:r w:rsidR="00CE2095" w:rsidRPr="007B635B">
        <w:rPr>
          <w:rFonts w:ascii="Book Antiqua" w:hAnsi="Book Antiqua" w:cs="Times New Roman"/>
          <w:lang w:val="en-US"/>
        </w:rPr>
        <w:t>T</w:t>
      </w:r>
      <w:r w:rsidRPr="007B635B">
        <w:rPr>
          <w:rFonts w:ascii="Book Antiqua" w:hAnsi="Book Antiqua" w:cs="Times New Roman"/>
          <w:lang w:val="en-US"/>
        </w:rPr>
        <w:t xml:space="preserve">he </w:t>
      </w:r>
      <w:r w:rsidR="00CE2095" w:rsidRPr="007B635B">
        <w:rPr>
          <w:rFonts w:ascii="Book Antiqua" w:hAnsi="Book Antiqua" w:cs="Times New Roman"/>
          <w:lang w:val="en-US"/>
        </w:rPr>
        <w:t xml:space="preserve">variant Ser1369Ala in </w:t>
      </w:r>
      <w:r w:rsidR="00CE2095" w:rsidRPr="007B635B">
        <w:rPr>
          <w:rFonts w:ascii="Book Antiqua" w:hAnsi="Book Antiqua" w:cs="Times New Roman"/>
          <w:i/>
          <w:lang w:val="en-US"/>
        </w:rPr>
        <w:t>ABCC8</w:t>
      </w:r>
      <w:r w:rsidR="00CE2095" w:rsidRPr="007B635B">
        <w:rPr>
          <w:rFonts w:ascii="Book Antiqua" w:hAnsi="Book Antiqua" w:cs="Times New Roman"/>
          <w:lang w:val="en-US"/>
        </w:rPr>
        <w:t xml:space="preserve"> is often associated in linkage disequilibrium </w:t>
      </w:r>
      <w:r w:rsidR="001215CF" w:rsidRPr="007B635B">
        <w:rPr>
          <w:rFonts w:ascii="Book Antiqua" w:hAnsi="Book Antiqua" w:cs="Times New Roman"/>
          <w:lang w:val="en-US"/>
        </w:rPr>
        <w:t>with a variant, Glu23Lys</w:t>
      </w:r>
      <w:r w:rsidR="0082583F" w:rsidRPr="007B635B">
        <w:rPr>
          <w:rFonts w:ascii="Book Antiqua" w:hAnsi="Book Antiqua" w:cs="Times New Roman"/>
          <w:lang w:val="en-US"/>
        </w:rPr>
        <w:t xml:space="preserve"> (</w:t>
      </w:r>
      <w:r w:rsidR="0082583F" w:rsidRPr="007B635B">
        <w:rPr>
          <w:rFonts w:ascii="Book Antiqua" w:hAnsi="Book Antiqua" w:cs="Verdana"/>
          <w:lang w:val="en-US"/>
        </w:rPr>
        <w:t>glutamine to lysine variant at position 23)</w:t>
      </w:r>
      <w:r w:rsidR="001215CF" w:rsidRPr="007B635B">
        <w:rPr>
          <w:rFonts w:ascii="Book Antiqua" w:hAnsi="Book Antiqua" w:cs="Times New Roman"/>
          <w:lang w:val="en-US"/>
        </w:rPr>
        <w:t>,</w:t>
      </w:r>
      <w:r w:rsidR="00CE2095" w:rsidRPr="007B635B">
        <w:rPr>
          <w:rFonts w:ascii="Book Antiqua" w:hAnsi="Book Antiqua" w:cs="Times New Roman"/>
          <w:lang w:val="en-US"/>
        </w:rPr>
        <w:t xml:space="preserve"> </w:t>
      </w:r>
      <w:r w:rsidR="001215CF" w:rsidRPr="007B635B">
        <w:rPr>
          <w:rFonts w:ascii="Book Antiqua" w:hAnsi="Book Antiqua" w:cs="Times New Roman"/>
          <w:lang w:val="en-US"/>
        </w:rPr>
        <w:lastRenderedPageBreak/>
        <w:t xml:space="preserve">in </w:t>
      </w:r>
      <w:r w:rsidR="00CE2095" w:rsidRPr="007B635B">
        <w:rPr>
          <w:rFonts w:ascii="Book Antiqua" w:hAnsi="Book Antiqua" w:cs="Times New Roman"/>
          <w:lang w:val="en-US"/>
        </w:rPr>
        <w:t xml:space="preserve">the </w:t>
      </w:r>
      <w:r w:rsidRPr="007B635B">
        <w:rPr>
          <w:rFonts w:ascii="Book Antiqua" w:hAnsi="Book Antiqua" w:cs="Times New Roman"/>
          <w:i/>
          <w:lang w:val="en-US"/>
        </w:rPr>
        <w:t>KCNJ11</w:t>
      </w:r>
      <w:r w:rsidRPr="007B635B">
        <w:rPr>
          <w:rFonts w:ascii="Book Antiqua" w:hAnsi="Book Antiqua" w:cs="Times New Roman"/>
          <w:lang w:val="en-US"/>
        </w:rPr>
        <w:t xml:space="preserve"> </w:t>
      </w:r>
      <w:r w:rsidR="00685295" w:rsidRPr="007B635B">
        <w:rPr>
          <w:rFonts w:ascii="Book Antiqua" w:hAnsi="Book Antiqua" w:cs="Times New Roman"/>
          <w:lang w:val="en-US"/>
        </w:rPr>
        <w:t>gene,</w:t>
      </w:r>
      <w:r w:rsidRPr="007B635B">
        <w:rPr>
          <w:rFonts w:ascii="Book Antiqua" w:hAnsi="Book Antiqua" w:cs="Times New Roman"/>
          <w:lang w:val="en-US"/>
        </w:rPr>
        <w:t xml:space="preserve"> forming a haplotype that increases the risk of developing </w:t>
      </w:r>
      <w:proofErr w:type="gramStart"/>
      <w:r w:rsidR="00685295" w:rsidRPr="007B635B">
        <w:rPr>
          <w:rFonts w:ascii="Book Antiqua" w:hAnsi="Book Antiqua" w:cs="Times New Roman"/>
          <w:lang w:val="en-US"/>
        </w:rPr>
        <w:t>T2DM</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29</w:t>
      </w:r>
      <w:r w:rsidR="000B511C"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r w:rsidR="001215CF" w:rsidRPr="007B635B">
        <w:rPr>
          <w:rFonts w:ascii="Book Antiqua" w:hAnsi="Book Antiqua" w:cs="Times New Roman"/>
          <w:lang w:val="en-US"/>
        </w:rPr>
        <w:t>I</w:t>
      </w:r>
      <w:r w:rsidRPr="007B635B">
        <w:rPr>
          <w:rFonts w:ascii="Book Antiqua" w:hAnsi="Book Antiqua" w:cs="Times New Roman"/>
          <w:lang w:val="en-US"/>
        </w:rPr>
        <w:t xml:space="preserve">t </w:t>
      </w:r>
      <w:r w:rsidR="001215CF" w:rsidRPr="007B635B">
        <w:rPr>
          <w:rFonts w:ascii="Book Antiqua" w:hAnsi="Book Antiqua" w:cs="Times New Roman"/>
          <w:lang w:val="en-US"/>
        </w:rPr>
        <w:t xml:space="preserve">has been observed </w:t>
      </w:r>
      <w:r w:rsidRPr="007B635B">
        <w:rPr>
          <w:rFonts w:ascii="Book Antiqua" w:hAnsi="Book Antiqua" w:cs="Times New Roman"/>
          <w:lang w:val="en-US"/>
        </w:rPr>
        <w:t xml:space="preserve">that this haplotype </w:t>
      </w:r>
      <w:r w:rsidR="001215CF" w:rsidRPr="007B635B">
        <w:rPr>
          <w:rFonts w:ascii="Book Antiqua" w:hAnsi="Book Antiqua" w:cs="Arial"/>
          <w:bCs/>
          <w:lang w:val="en-US"/>
        </w:rPr>
        <w:t>displays</w:t>
      </w:r>
      <w:r w:rsidR="001215CF" w:rsidRPr="007B635B">
        <w:rPr>
          <w:rFonts w:ascii="Book Antiqua" w:hAnsi="Book Antiqua" w:cs="Arial"/>
          <w:lang w:val="en-US"/>
        </w:rPr>
        <w:t xml:space="preserve"> large differences</w:t>
      </w:r>
      <w:r w:rsidRPr="007B635B">
        <w:rPr>
          <w:rFonts w:ascii="Book Antiqua" w:hAnsi="Book Antiqua" w:cs="Times New Roman"/>
          <w:lang w:val="en-US"/>
        </w:rPr>
        <w:t xml:space="preserve"> to the </w:t>
      </w:r>
      <w:r w:rsidR="008E4F96" w:rsidRPr="007B635B">
        <w:rPr>
          <w:rFonts w:ascii="Book Antiqua" w:hAnsi="Book Antiqua" w:cs="Arial"/>
          <w:bCs/>
          <w:lang w:val="en-US"/>
        </w:rPr>
        <w:t xml:space="preserve">therapeutic </w:t>
      </w:r>
      <w:r w:rsidRPr="007B635B">
        <w:rPr>
          <w:rFonts w:ascii="Book Antiqua" w:hAnsi="Book Antiqua" w:cs="Times New Roman"/>
          <w:lang w:val="en-US"/>
        </w:rPr>
        <w:t>e</w:t>
      </w:r>
      <w:r w:rsidR="001215CF" w:rsidRPr="007B635B">
        <w:rPr>
          <w:rFonts w:ascii="Book Antiqua" w:hAnsi="Book Antiqua" w:cs="Times New Roman"/>
          <w:lang w:val="en-US"/>
        </w:rPr>
        <w:t>ffects of various sulfonylureas</w:t>
      </w:r>
      <w:r w:rsidRPr="007B635B">
        <w:rPr>
          <w:rFonts w:ascii="Book Antiqua" w:hAnsi="Book Antiqua" w:cs="Times New Roman"/>
          <w:lang w:val="en-US"/>
        </w:rPr>
        <w:t xml:space="preserve">: greater to </w:t>
      </w:r>
      <w:proofErr w:type="spellStart"/>
      <w:r w:rsidRPr="007B635B">
        <w:rPr>
          <w:rFonts w:ascii="Book Antiqua" w:hAnsi="Book Antiqua" w:cs="Times New Roman"/>
          <w:lang w:val="en-US"/>
        </w:rPr>
        <w:t>gliclazide</w:t>
      </w:r>
      <w:proofErr w:type="spellEnd"/>
      <w:r w:rsidRPr="007B635B">
        <w:rPr>
          <w:rFonts w:ascii="Book Antiqua" w:hAnsi="Book Antiqua" w:cs="Times New Roman"/>
          <w:lang w:val="en-US"/>
        </w:rPr>
        <w:t xml:space="preserve">, </w:t>
      </w:r>
      <w:r w:rsidR="008E4F96" w:rsidRPr="007B635B">
        <w:rPr>
          <w:rFonts w:ascii="Book Antiqua" w:hAnsi="Book Antiqua" w:cs="Arial"/>
          <w:bCs/>
          <w:lang w:val="en-US"/>
        </w:rPr>
        <w:t>less</w:t>
      </w:r>
      <w:r w:rsidR="008E4F96" w:rsidRPr="007B635B">
        <w:rPr>
          <w:rFonts w:ascii="Book Antiqua" w:hAnsi="Book Antiqua" w:cs="Arial"/>
          <w:lang w:val="en-US"/>
        </w:rPr>
        <w:t xml:space="preserve"> apparent to </w:t>
      </w:r>
      <w:proofErr w:type="spellStart"/>
      <w:r w:rsidR="00685295" w:rsidRPr="007B635B">
        <w:rPr>
          <w:rFonts w:ascii="Book Antiqua" w:hAnsi="Book Antiqua" w:cs="Times New Roman"/>
          <w:lang w:val="en-US"/>
        </w:rPr>
        <w:t>tolbutamide</w:t>
      </w:r>
      <w:proofErr w:type="spellEnd"/>
      <w:r w:rsidRPr="007B635B">
        <w:rPr>
          <w:rFonts w:ascii="Book Antiqua" w:hAnsi="Book Antiqua" w:cs="Times New Roman"/>
          <w:lang w:val="en-US"/>
        </w:rPr>
        <w:t xml:space="preserve">, </w:t>
      </w:r>
      <w:proofErr w:type="spellStart"/>
      <w:r w:rsidRPr="007B635B">
        <w:rPr>
          <w:rFonts w:ascii="Book Antiqua" w:hAnsi="Book Antiqua" w:cs="Times New Roman"/>
          <w:lang w:val="en-US"/>
        </w:rPr>
        <w:t>chlo</w:t>
      </w:r>
      <w:r w:rsidR="008E4F96" w:rsidRPr="007B635B">
        <w:rPr>
          <w:rFonts w:ascii="Book Antiqua" w:hAnsi="Book Antiqua" w:cs="Times New Roman"/>
          <w:lang w:val="en-US"/>
        </w:rPr>
        <w:t>rpropamide</w:t>
      </w:r>
      <w:proofErr w:type="spellEnd"/>
      <w:r w:rsidR="008E4F96" w:rsidRPr="007B635B">
        <w:rPr>
          <w:rFonts w:ascii="Book Antiqua" w:hAnsi="Book Antiqua" w:cs="Times New Roman"/>
          <w:lang w:val="en-US"/>
        </w:rPr>
        <w:t xml:space="preserve"> and glimepiride</w:t>
      </w:r>
      <w:r w:rsidRPr="007B635B">
        <w:rPr>
          <w:rFonts w:ascii="Book Antiqua" w:hAnsi="Book Antiqua" w:cs="Times New Roman"/>
          <w:lang w:val="en-US"/>
        </w:rPr>
        <w:t xml:space="preserve">, </w:t>
      </w:r>
      <w:r w:rsidR="004B6A98" w:rsidRPr="007B635B">
        <w:rPr>
          <w:rFonts w:ascii="Book Antiqua" w:hAnsi="Book Antiqua" w:cs="Times New Roman"/>
          <w:lang w:val="en-US"/>
        </w:rPr>
        <w:t>invariable</w:t>
      </w:r>
      <w:r w:rsidR="008E4F96" w:rsidRPr="007B635B">
        <w:rPr>
          <w:rFonts w:ascii="Book Antiqua" w:hAnsi="Book Antiqua" w:cs="Times New Roman"/>
          <w:lang w:val="en-US"/>
        </w:rPr>
        <w:t xml:space="preserve"> in the </w:t>
      </w:r>
      <w:proofErr w:type="spellStart"/>
      <w:r w:rsidRPr="007B635B">
        <w:rPr>
          <w:rFonts w:ascii="Book Antiqua" w:hAnsi="Book Antiqua" w:cs="Times New Roman"/>
          <w:lang w:val="en-US"/>
        </w:rPr>
        <w:t>glipizide</w:t>
      </w:r>
      <w:proofErr w:type="spellEnd"/>
      <w:r w:rsidRPr="007B635B">
        <w:rPr>
          <w:rFonts w:ascii="Book Antiqua" w:hAnsi="Book Antiqua" w:cs="Times New Roman"/>
          <w:lang w:val="en-US"/>
        </w:rPr>
        <w:t xml:space="preserve"> and </w:t>
      </w:r>
      <w:proofErr w:type="spellStart"/>
      <w:r w:rsidRPr="007B635B">
        <w:rPr>
          <w:rFonts w:ascii="Book Antiqua" w:hAnsi="Book Antiqua" w:cs="Times New Roman"/>
          <w:lang w:val="en-US"/>
        </w:rPr>
        <w:t>glibenclamide</w:t>
      </w:r>
      <w:proofErr w:type="spellEnd"/>
      <w:r w:rsidRPr="007B635B">
        <w:rPr>
          <w:rFonts w:ascii="Book Antiqua" w:hAnsi="Book Antiqua" w:cs="Times New Roman"/>
          <w:lang w:val="en-US"/>
        </w:rPr>
        <w:t xml:space="preserve"> </w:t>
      </w:r>
      <w:r w:rsidR="008E4F96" w:rsidRPr="007B635B">
        <w:rPr>
          <w:rFonts w:ascii="Book Antiqua" w:hAnsi="Book Antiqua" w:cs="Arial"/>
          <w:lang w:val="en-US"/>
        </w:rPr>
        <w:t xml:space="preserve">treatment </w:t>
      </w:r>
      <w:proofErr w:type="gramStart"/>
      <w:r w:rsidR="008E4F96" w:rsidRPr="007B635B">
        <w:rPr>
          <w:rFonts w:ascii="Book Antiqua" w:hAnsi="Book Antiqua" w:cs="Arial"/>
          <w:lang w:val="en-US"/>
        </w:rPr>
        <w:t>group</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30</w:t>
      </w:r>
      <w:r w:rsidR="000B511C" w:rsidRPr="007B635B">
        <w:rPr>
          <w:rFonts w:ascii="Book Antiqua" w:hAnsi="Book Antiqua" w:cs="Times New Roman"/>
          <w:vertAlign w:val="superscript"/>
          <w:lang w:val="en-US"/>
        </w:rPr>
        <w:t>]</w:t>
      </w:r>
      <w:r w:rsidRPr="007B635B">
        <w:rPr>
          <w:rFonts w:ascii="Book Antiqua" w:hAnsi="Book Antiqua" w:cs="Times New Roman"/>
          <w:lang w:val="en-US"/>
        </w:rPr>
        <w:t>.</w:t>
      </w:r>
      <w:r w:rsidR="008E4F96" w:rsidRPr="007B635B">
        <w:rPr>
          <w:rFonts w:ascii="Book Antiqua" w:hAnsi="Book Antiqua" w:cs="Times New Roman"/>
          <w:lang w:val="en-US"/>
        </w:rPr>
        <w:t xml:space="preserve"> </w:t>
      </w:r>
    </w:p>
    <w:p w14:paraId="5CCD9F0E" w14:textId="413D2A08" w:rsidR="00846CD7" w:rsidRPr="007B635B" w:rsidRDefault="00846CD7" w:rsidP="007B635B">
      <w:pPr>
        <w:spacing w:after="0" w:line="360" w:lineRule="auto"/>
        <w:ind w:firstLineChars="200" w:firstLine="480"/>
        <w:jc w:val="both"/>
        <w:rPr>
          <w:rFonts w:ascii="Book Antiqua" w:hAnsi="Book Antiqua" w:cs="Times New Roman"/>
          <w:lang w:val="en-US"/>
        </w:rPr>
      </w:pPr>
      <w:r w:rsidRPr="007B635B">
        <w:rPr>
          <w:rFonts w:ascii="Book Antiqua" w:hAnsi="Book Antiqua" w:cs="Times New Roman"/>
          <w:lang w:val="en-US"/>
        </w:rPr>
        <w:t>Interesting results</w:t>
      </w:r>
      <w:r w:rsidR="004B6A98" w:rsidRPr="007B635B">
        <w:rPr>
          <w:rFonts w:ascii="Book Antiqua" w:hAnsi="Book Antiqua" w:cs="Times New Roman"/>
          <w:lang w:val="en-US"/>
        </w:rPr>
        <w:t>, in this context,</w:t>
      </w:r>
      <w:r w:rsidRPr="007B635B">
        <w:rPr>
          <w:rFonts w:ascii="Book Antiqua" w:hAnsi="Book Antiqua" w:cs="Times New Roman"/>
          <w:lang w:val="en-US"/>
        </w:rPr>
        <w:t xml:space="preserve"> </w:t>
      </w:r>
      <w:r w:rsidR="004B6A98" w:rsidRPr="007B635B">
        <w:rPr>
          <w:rFonts w:ascii="Book Antiqua" w:hAnsi="Book Antiqua" w:cs="Times New Roman"/>
          <w:lang w:val="en-US"/>
        </w:rPr>
        <w:t xml:space="preserve">have been </w:t>
      </w:r>
      <w:r w:rsidRPr="007B635B">
        <w:rPr>
          <w:rFonts w:ascii="Book Antiqua" w:hAnsi="Book Antiqua" w:cs="Times New Roman"/>
          <w:lang w:val="en-US"/>
        </w:rPr>
        <w:t xml:space="preserve">obtained from the study of </w:t>
      </w:r>
      <w:r w:rsidR="00DF3F79" w:rsidRPr="007B635B">
        <w:rPr>
          <w:rFonts w:ascii="Book Antiqua" w:hAnsi="Book Antiqua" w:cs="Times New Roman"/>
          <w:lang w:val="en-US"/>
        </w:rPr>
        <w:t xml:space="preserve">the </w:t>
      </w:r>
      <w:r w:rsidR="00EB524B" w:rsidRPr="007B635B">
        <w:rPr>
          <w:rFonts w:ascii="Book Antiqua" w:hAnsi="Book Antiqua" w:cs="Arial"/>
          <w:lang w:val="en-US"/>
        </w:rPr>
        <w:t>transcription factor 7-like 2 (</w:t>
      </w:r>
      <w:r w:rsidRPr="007B635B">
        <w:rPr>
          <w:rFonts w:ascii="Book Antiqua" w:hAnsi="Book Antiqua" w:cs="Times New Roman"/>
          <w:i/>
          <w:lang w:val="en-US"/>
        </w:rPr>
        <w:t>TCF7L2</w:t>
      </w:r>
      <w:r w:rsidR="00EB524B" w:rsidRPr="007B635B">
        <w:rPr>
          <w:rFonts w:ascii="Book Antiqua" w:hAnsi="Book Antiqua" w:cs="Times New Roman"/>
          <w:lang w:val="en-US"/>
        </w:rPr>
        <w:t>)</w:t>
      </w:r>
      <w:r w:rsidR="00DF3F79" w:rsidRPr="007B635B">
        <w:rPr>
          <w:rFonts w:ascii="Book Antiqua" w:hAnsi="Book Antiqua" w:cs="Times New Roman"/>
          <w:lang w:val="en-US"/>
        </w:rPr>
        <w:t xml:space="preserve"> gene</w:t>
      </w:r>
      <w:r w:rsidRPr="007B635B">
        <w:rPr>
          <w:rFonts w:ascii="Book Antiqua" w:hAnsi="Book Antiqua" w:cs="Times New Roman"/>
          <w:lang w:val="en-US"/>
        </w:rPr>
        <w:t xml:space="preserve">, which encodes a </w:t>
      </w:r>
      <w:r w:rsidR="00DF3F79" w:rsidRPr="007B635B">
        <w:rPr>
          <w:rFonts w:ascii="Book Antiqua" w:hAnsi="Book Antiqua" w:cs="Times New Roman"/>
          <w:lang w:val="en-US"/>
        </w:rPr>
        <w:t xml:space="preserve">nuclear </w:t>
      </w:r>
      <w:r w:rsidRPr="007B635B">
        <w:rPr>
          <w:rFonts w:ascii="Book Antiqua" w:hAnsi="Book Antiqua" w:cs="Times New Roman"/>
          <w:lang w:val="en-US"/>
        </w:rPr>
        <w:t>trans</w:t>
      </w:r>
      <w:r w:rsidR="00685295" w:rsidRPr="007B635B">
        <w:rPr>
          <w:rFonts w:ascii="Book Antiqua" w:hAnsi="Book Antiqua" w:cs="Times New Roman"/>
          <w:lang w:val="en-US"/>
        </w:rPr>
        <w:t>cription factor that appears to</w:t>
      </w:r>
      <w:r w:rsidR="004B6A98" w:rsidRPr="007B635B">
        <w:rPr>
          <w:rFonts w:ascii="Book Antiqua" w:hAnsi="Book Antiqua" w:cs="Times New Roman"/>
          <w:lang w:val="en-US"/>
        </w:rPr>
        <w:t xml:space="preserve"> </w:t>
      </w:r>
      <w:r w:rsidR="00DF3F79" w:rsidRPr="007B635B">
        <w:rPr>
          <w:rFonts w:ascii="Book Antiqua" w:hAnsi="Book Antiqua" w:cs="Times New Roman"/>
          <w:lang w:val="en-US"/>
        </w:rPr>
        <w:t xml:space="preserve">play a role </w:t>
      </w:r>
      <w:r w:rsidR="004B6A98" w:rsidRPr="007B635B">
        <w:rPr>
          <w:rFonts w:ascii="Book Antiqua" w:hAnsi="Book Antiqua" w:cs="Times New Roman"/>
          <w:lang w:val="en-US"/>
        </w:rPr>
        <w:t>in beta-cell function</w:t>
      </w:r>
      <w:r w:rsidRPr="007B635B">
        <w:rPr>
          <w:rFonts w:ascii="Book Antiqua" w:hAnsi="Book Antiqua" w:cs="Times New Roman"/>
          <w:lang w:val="en-US"/>
        </w:rPr>
        <w:t xml:space="preserve">. Genetic variants of </w:t>
      </w:r>
      <w:r w:rsidR="00625C86" w:rsidRPr="007B635B">
        <w:rPr>
          <w:rFonts w:ascii="Book Antiqua" w:hAnsi="Book Antiqua" w:cs="Times New Roman"/>
          <w:i/>
          <w:lang w:val="en-US"/>
        </w:rPr>
        <w:t>TCF7L2</w:t>
      </w:r>
      <w:r w:rsidR="00625C86" w:rsidRPr="007B635B">
        <w:rPr>
          <w:rFonts w:ascii="Book Antiqua" w:hAnsi="Book Antiqua"/>
          <w:i/>
          <w:lang w:val="en-US"/>
        </w:rPr>
        <w:t xml:space="preserve"> </w:t>
      </w:r>
      <w:r w:rsidR="00136B8A" w:rsidRPr="007B635B">
        <w:rPr>
          <w:rFonts w:ascii="Book Antiqua" w:hAnsi="Book Antiqua" w:cs="Arial"/>
          <w:lang w:val="en-US"/>
        </w:rPr>
        <w:t xml:space="preserve">are associated with increased </w:t>
      </w:r>
      <w:r w:rsidR="000B511C" w:rsidRPr="007B635B">
        <w:rPr>
          <w:rFonts w:ascii="Book Antiqua" w:hAnsi="Book Antiqua" w:cs="Times New Roman"/>
          <w:lang w:val="en-US"/>
        </w:rPr>
        <w:t xml:space="preserve">risk of </w:t>
      </w:r>
      <w:proofErr w:type="gramStart"/>
      <w:r w:rsidR="00E65028" w:rsidRPr="007B635B">
        <w:rPr>
          <w:rFonts w:ascii="Book Antiqua" w:hAnsi="Book Antiqua" w:cs="Times New Roman"/>
          <w:lang w:val="en-US"/>
        </w:rPr>
        <w:t>T2DM</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w:t>
      </w:r>
      <w:r w:rsidR="000B511C"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r w:rsidR="00E74827" w:rsidRPr="007B635B">
        <w:rPr>
          <w:rFonts w:ascii="Book Antiqua" w:hAnsi="Book Antiqua" w:cs="Times New Roman"/>
          <w:lang w:val="en-US"/>
        </w:rPr>
        <w:t>R</w:t>
      </w:r>
      <w:r w:rsidRPr="007B635B">
        <w:rPr>
          <w:rFonts w:ascii="Book Antiqua" w:hAnsi="Book Antiqua" w:cs="Times New Roman"/>
          <w:lang w:val="en-US"/>
        </w:rPr>
        <w:t>ecent</w:t>
      </w:r>
      <w:r w:rsidR="00E74827" w:rsidRPr="007B635B">
        <w:rPr>
          <w:rFonts w:ascii="Book Antiqua" w:hAnsi="Book Antiqua" w:cs="Times New Roman"/>
          <w:lang w:val="en-US"/>
        </w:rPr>
        <w:t>ly,</w:t>
      </w:r>
      <w:r w:rsidRPr="007B635B">
        <w:rPr>
          <w:rFonts w:ascii="Book Antiqua" w:hAnsi="Book Antiqua" w:cs="Times New Roman"/>
          <w:lang w:val="en-US"/>
        </w:rPr>
        <w:t xml:space="preserve"> two variants of the </w:t>
      </w:r>
      <w:r w:rsidRPr="007B635B">
        <w:rPr>
          <w:rFonts w:ascii="Book Antiqua" w:hAnsi="Book Antiqua" w:cs="Times New Roman"/>
          <w:i/>
          <w:lang w:val="en-US"/>
        </w:rPr>
        <w:t>TCF7L2</w:t>
      </w:r>
      <w:r w:rsidRPr="007B635B">
        <w:rPr>
          <w:rFonts w:ascii="Book Antiqua" w:hAnsi="Book Antiqua" w:cs="Times New Roman"/>
          <w:lang w:val="en-US"/>
        </w:rPr>
        <w:t xml:space="preserve"> </w:t>
      </w:r>
      <w:r w:rsidR="00E74827" w:rsidRPr="007B635B">
        <w:rPr>
          <w:rFonts w:ascii="Book Antiqua" w:hAnsi="Book Antiqua" w:cs="Times New Roman"/>
          <w:lang w:val="en-US"/>
        </w:rPr>
        <w:t>gene, rs7903146 (G</w:t>
      </w:r>
      <w:r w:rsidR="00C55ECF">
        <w:rPr>
          <w:rFonts w:ascii="Book Antiqua" w:hAnsi="Book Antiqua" w:cs="Times New Roman" w:hint="eastAsia"/>
          <w:lang w:val="en-US" w:eastAsia="zh-CN"/>
        </w:rPr>
        <w:t xml:space="preserve"> </w:t>
      </w:r>
      <w:r w:rsidR="00E74827" w:rsidRPr="007B635B">
        <w:rPr>
          <w:rFonts w:ascii="Book Antiqua" w:hAnsi="Book Antiqua" w:cs="Times New Roman"/>
          <w:lang w:val="en-US"/>
        </w:rPr>
        <w:t>&gt;</w:t>
      </w:r>
      <w:r w:rsidR="00C55ECF">
        <w:rPr>
          <w:rFonts w:ascii="Book Antiqua" w:hAnsi="Book Antiqua" w:cs="Times New Roman" w:hint="eastAsia"/>
          <w:lang w:val="en-US" w:eastAsia="zh-CN"/>
        </w:rPr>
        <w:t xml:space="preserve"> </w:t>
      </w:r>
      <w:r w:rsidRPr="007B635B">
        <w:rPr>
          <w:rFonts w:ascii="Book Antiqua" w:hAnsi="Book Antiqua" w:cs="Times New Roman"/>
          <w:lang w:val="en-US"/>
        </w:rPr>
        <w:t>T)</w:t>
      </w:r>
      <w:r w:rsidR="00E74827" w:rsidRPr="007B635B">
        <w:rPr>
          <w:rFonts w:ascii="Book Antiqua" w:hAnsi="Book Antiqua" w:cs="Times New Roman"/>
          <w:lang w:val="en-US"/>
        </w:rPr>
        <w:t>, and rs7903146 (C</w:t>
      </w:r>
      <w:r w:rsidR="00C55ECF">
        <w:rPr>
          <w:rFonts w:ascii="Book Antiqua" w:hAnsi="Book Antiqua" w:cs="Times New Roman" w:hint="eastAsia"/>
          <w:lang w:val="en-US" w:eastAsia="zh-CN"/>
        </w:rPr>
        <w:t xml:space="preserve"> </w:t>
      </w:r>
      <w:r w:rsidR="00E74827" w:rsidRPr="007B635B">
        <w:rPr>
          <w:rFonts w:ascii="Book Antiqua" w:hAnsi="Book Antiqua" w:cs="Times New Roman"/>
          <w:lang w:val="en-US"/>
        </w:rPr>
        <w:t>&gt;</w:t>
      </w:r>
      <w:r w:rsidR="00C55ECF">
        <w:rPr>
          <w:rFonts w:ascii="Book Antiqua" w:hAnsi="Book Antiqua" w:cs="Times New Roman" w:hint="eastAsia"/>
          <w:lang w:val="en-US" w:eastAsia="zh-CN"/>
        </w:rPr>
        <w:t xml:space="preserve"> </w:t>
      </w:r>
      <w:r w:rsidR="00E74827" w:rsidRPr="007B635B">
        <w:rPr>
          <w:rFonts w:ascii="Book Antiqua" w:hAnsi="Book Antiqua" w:cs="Times New Roman"/>
          <w:lang w:val="en-US"/>
        </w:rPr>
        <w:t>T),</w:t>
      </w:r>
      <w:r w:rsidRPr="007B635B">
        <w:rPr>
          <w:rFonts w:ascii="Book Antiqua" w:hAnsi="Book Antiqua" w:cs="Times New Roman"/>
          <w:lang w:val="en-US"/>
        </w:rPr>
        <w:t xml:space="preserve"> </w:t>
      </w:r>
      <w:r w:rsidR="009018CB" w:rsidRPr="007B635B">
        <w:rPr>
          <w:rFonts w:ascii="Book Antiqua" w:hAnsi="Book Antiqua" w:cs="Times New Roman"/>
          <w:lang w:val="en-US"/>
        </w:rPr>
        <w:t xml:space="preserve">have been shown </w:t>
      </w:r>
      <w:r w:rsidR="009018CB" w:rsidRPr="007B635B">
        <w:rPr>
          <w:rFonts w:ascii="Book Antiqua" w:hAnsi="Book Antiqua" w:cs="Arial"/>
          <w:bCs/>
          <w:lang w:val="en-US"/>
        </w:rPr>
        <w:t>to</w:t>
      </w:r>
      <w:r w:rsidR="009018CB" w:rsidRPr="007B635B">
        <w:rPr>
          <w:rFonts w:ascii="Book Antiqua" w:hAnsi="Book Antiqua" w:cs="Arial"/>
          <w:lang w:val="en-US"/>
        </w:rPr>
        <w:t xml:space="preserve"> influence</w:t>
      </w:r>
      <w:r w:rsidR="009018CB" w:rsidRPr="007B635B">
        <w:rPr>
          <w:rFonts w:ascii="Book Antiqua" w:hAnsi="Book Antiqua" w:cs="Times New Roman"/>
          <w:lang w:val="en-US"/>
        </w:rPr>
        <w:t xml:space="preserve"> </w:t>
      </w:r>
      <w:r w:rsidRPr="007B635B">
        <w:rPr>
          <w:rFonts w:ascii="Book Antiqua" w:hAnsi="Book Antiqua" w:cs="Times New Roman"/>
          <w:lang w:val="en-US"/>
        </w:rPr>
        <w:t>the therapeu</w:t>
      </w:r>
      <w:r w:rsidR="000B511C" w:rsidRPr="007B635B">
        <w:rPr>
          <w:rFonts w:ascii="Book Antiqua" w:hAnsi="Book Antiqua" w:cs="Times New Roman"/>
          <w:lang w:val="en-US"/>
        </w:rPr>
        <w:t xml:space="preserve">tic efficacy of </w:t>
      </w:r>
      <w:proofErr w:type="gramStart"/>
      <w:r w:rsidR="000B511C" w:rsidRPr="007B635B">
        <w:rPr>
          <w:rFonts w:ascii="Book Antiqua" w:hAnsi="Book Antiqua" w:cs="Times New Roman"/>
          <w:lang w:val="en-US"/>
        </w:rPr>
        <w:t>sulfonylureas</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31-33</w:t>
      </w:r>
      <w:r w:rsidR="000B511C" w:rsidRPr="007B635B">
        <w:rPr>
          <w:rFonts w:ascii="Book Antiqua" w:hAnsi="Book Antiqua" w:cs="Times New Roman"/>
          <w:vertAlign w:val="superscript"/>
          <w:lang w:val="en-US"/>
        </w:rPr>
        <w:t>]</w:t>
      </w:r>
      <w:r w:rsidR="009018CB" w:rsidRPr="007B635B">
        <w:rPr>
          <w:rFonts w:ascii="Book Antiqua" w:hAnsi="Book Antiqua" w:cs="Times New Roman"/>
          <w:lang w:val="en-US"/>
        </w:rPr>
        <w:t xml:space="preserve">. In particular, </w:t>
      </w:r>
      <w:r w:rsidRPr="007B635B">
        <w:rPr>
          <w:rFonts w:ascii="Book Antiqua" w:hAnsi="Book Antiqua" w:cs="Times New Roman"/>
          <w:lang w:val="en-US"/>
        </w:rPr>
        <w:t xml:space="preserve">the reduction in </w:t>
      </w:r>
      <w:r w:rsidR="00CA5D59" w:rsidRPr="007B635B">
        <w:rPr>
          <w:rFonts w:ascii="Book Antiqua" w:hAnsi="Book Antiqua" w:cs="Times New Roman"/>
          <w:lang w:val="en-US"/>
        </w:rPr>
        <w:t xml:space="preserve">both </w:t>
      </w:r>
      <w:r w:rsidRPr="007B635B">
        <w:rPr>
          <w:rFonts w:ascii="Book Antiqua" w:hAnsi="Book Antiqua" w:cs="Times New Roman"/>
          <w:lang w:val="en-US"/>
        </w:rPr>
        <w:t xml:space="preserve">HbA1c and fasting </w:t>
      </w:r>
      <w:r w:rsidR="009018CB" w:rsidRPr="007B635B">
        <w:rPr>
          <w:rFonts w:ascii="Book Antiqua" w:hAnsi="Book Antiqua" w:cs="Times New Roman"/>
          <w:lang w:val="en-US"/>
        </w:rPr>
        <w:t xml:space="preserve">plasma </w:t>
      </w:r>
      <w:r w:rsidRPr="007B635B">
        <w:rPr>
          <w:rFonts w:ascii="Book Antiqua" w:hAnsi="Book Antiqua" w:cs="Times New Roman"/>
          <w:lang w:val="en-US"/>
        </w:rPr>
        <w:t xml:space="preserve">glucose was higher in diabetic patients carrying </w:t>
      </w:r>
      <w:r w:rsidR="009018CB" w:rsidRPr="007B635B">
        <w:rPr>
          <w:rFonts w:ascii="Book Antiqua" w:hAnsi="Book Antiqua" w:cs="Times New Roman"/>
          <w:lang w:val="en-US"/>
        </w:rPr>
        <w:t xml:space="preserve">either </w:t>
      </w:r>
      <w:r w:rsidRPr="007B635B">
        <w:rPr>
          <w:rFonts w:ascii="Book Antiqua" w:hAnsi="Book Antiqua" w:cs="Times New Roman"/>
          <w:lang w:val="en-US"/>
        </w:rPr>
        <w:t xml:space="preserve">GG </w:t>
      </w:r>
      <w:r w:rsidR="00EB524B" w:rsidRPr="007B635B">
        <w:rPr>
          <w:rFonts w:ascii="Book Antiqua" w:hAnsi="Book Antiqua" w:cs="Times New Roman"/>
          <w:lang w:val="en-US"/>
        </w:rPr>
        <w:t xml:space="preserve">or CC </w:t>
      </w:r>
      <w:proofErr w:type="gramStart"/>
      <w:r w:rsidR="00EB524B" w:rsidRPr="007B635B">
        <w:rPr>
          <w:rFonts w:ascii="Book Antiqua" w:hAnsi="Book Antiqua" w:cs="Times New Roman"/>
          <w:lang w:val="en-US"/>
        </w:rPr>
        <w:t>gen</w:t>
      </w:r>
      <w:r w:rsidR="000B511C" w:rsidRPr="007B635B">
        <w:rPr>
          <w:rFonts w:ascii="Book Antiqua" w:hAnsi="Book Antiqua" w:cs="Times New Roman"/>
          <w:lang w:val="en-US"/>
        </w:rPr>
        <w:t>otypes</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31-33</w:t>
      </w:r>
      <w:r w:rsidR="000B511C" w:rsidRPr="007B635B">
        <w:rPr>
          <w:rFonts w:ascii="Book Antiqua" w:hAnsi="Book Antiqua" w:cs="Times New Roman"/>
          <w:vertAlign w:val="superscript"/>
          <w:lang w:val="en-US"/>
        </w:rPr>
        <w:t>]</w:t>
      </w:r>
      <w:r w:rsidR="009018CB" w:rsidRPr="007B635B">
        <w:rPr>
          <w:rFonts w:ascii="Book Antiqua" w:hAnsi="Book Antiqua" w:cs="Times New Roman"/>
          <w:lang w:val="en-US"/>
        </w:rPr>
        <w:t>. In contrast</w:t>
      </w:r>
      <w:r w:rsidRPr="007B635B">
        <w:rPr>
          <w:rFonts w:ascii="Book Antiqua" w:hAnsi="Book Antiqua" w:cs="Times New Roman"/>
          <w:lang w:val="en-US"/>
        </w:rPr>
        <w:t xml:space="preserve">, diabetic patients with the TT genotype </w:t>
      </w:r>
      <w:r w:rsidR="00CA5D59" w:rsidRPr="007B635B">
        <w:rPr>
          <w:rFonts w:ascii="Book Antiqua" w:hAnsi="Book Antiqua" w:cs="Times New Roman"/>
          <w:lang w:val="en-US"/>
        </w:rPr>
        <w:t xml:space="preserve">in </w:t>
      </w:r>
      <w:r w:rsidRPr="007B635B">
        <w:rPr>
          <w:rFonts w:ascii="Book Antiqua" w:hAnsi="Book Antiqua" w:cs="Times New Roman"/>
          <w:lang w:val="en-US"/>
        </w:rPr>
        <w:t xml:space="preserve">both </w:t>
      </w:r>
      <w:r w:rsidR="00CA5D59" w:rsidRPr="007B635B">
        <w:rPr>
          <w:rFonts w:ascii="Book Antiqua" w:hAnsi="Book Antiqua" w:cs="Times New Roman"/>
          <w:lang w:val="en-US"/>
        </w:rPr>
        <w:t>the rs7903146 (G</w:t>
      </w:r>
      <w:r w:rsidR="00C55ECF">
        <w:rPr>
          <w:rFonts w:ascii="Book Antiqua" w:hAnsi="Book Antiqua" w:cs="Times New Roman" w:hint="eastAsia"/>
          <w:lang w:val="en-US" w:eastAsia="zh-CN"/>
        </w:rPr>
        <w:t xml:space="preserve"> </w:t>
      </w:r>
      <w:r w:rsidR="00CA5D59" w:rsidRPr="007B635B">
        <w:rPr>
          <w:rFonts w:ascii="Book Antiqua" w:hAnsi="Book Antiqua" w:cs="Times New Roman"/>
          <w:lang w:val="en-US"/>
        </w:rPr>
        <w:t>&gt;</w:t>
      </w:r>
      <w:r w:rsidR="00C55ECF">
        <w:rPr>
          <w:rFonts w:ascii="Book Antiqua" w:hAnsi="Book Antiqua" w:cs="Times New Roman" w:hint="eastAsia"/>
          <w:lang w:val="en-US" w:eastAsia="zh-CN"/>
        </w:rPr>
        <w:t xml:space="preserve"> </w:t>
      </w:r>
      <w:r w:rsidR="00CA5D59" w:rsidRPr="007B635B">
        <w:rPr>
          <w:rFonts w:ascii="Book Antiqua" w:hAnsi="Book Antiqua" w:cs="Times New Roman"/>
          <w:lang w:val="en-US"/>
        </w:rPr>
        <w:t xml:space="preserve">T) and </w:t>
      </w:r>
      <w:r w:rsidR="00685295" w:rsidRPr="007B635B">
        <w:rPr>
          <w:rFonts w:ascii="Book Antiqua" w:hAnsi="Book Antiqua" w:cs="Times New Roman"/>
          <w:lang w:val="en-US"/>
        </w:rPr>
        <w:t xml:space="preserve">the </w:t>
      </w:r>
      <w:r w:rsidR="00CA5D59" w:rsidRPr="007B635B">
        <w:rPr>
          <w:rFonts w:ascii="Book Antiqua" w:hAnsi="Book Antiqua" w:cs="Times New Roman"/>
          <w:lang w:val="en-US"/>
        </w:rPr>
        <w:t>rs7903146 (C</w:t>
      </w:r>
      <w:r w:rsidR="00C55ECF">
        <w:rPr>
          <w:rFonts w:ascii="Book Antiqua" w:hAnsi="Book Antiqua" w:cs="Times New Roman" w:hint="eastAsia"/>
          <w:lang w:val="en-US" w:eastAsia="zh-CN"/>
        </w:rPr>
        <w:t xml:space="preserve"> </w:t>
      </w:r>
      <w:r w:rsidR="00CA5D59" w:rsidRPr="007B635B">
        <w:rPr>
          <w:rFonts w:ascii="Book Antiqua" w:hAnsi="Book Antiqua" w:cs="Times New Roman"/>
          <w:lang w:val="en-US"/>
        </w:rPr>
        <w:t>&gt;</w:t>
      </w:r>
      <w:r w:rsidR="00C55ECF">
        <w:rPr>
          <w:rFonts w:ascii="Book Antiqua" w:hAnsi="Book Antiqua" w:cs="Times New Roman" w:hint="eastAsia"/>
          <w:lang w:val="en-US" w:eastAsia="zh-CN"/>
        </w:rPr>
        <w:t xml:space="preserve"> </w:t>
      </w:r>
      <w:r w:rsidR="00CA5D59" w:rsidRPr="007B635B">
        <w:rPr>
          <w:rFonts w:ascii="Book Antiqua" w:hAnsi="Book Antiqua" w:cs="Times New Roman"/>
          <w:lang w:val="en-US"/>
        </w:rPr>
        <w:t xml:space="preserve">T) </w:t>
      </w:r>
      <w:r w:rsidRPr="007B635B">
        <w:rPr>
          <w:rFonts w:ascii="Book Antiqua" w:hAnsi="Book Antiqua" w:cs="Times New Roman"/>
          <w:lang w:val="en-US"/>
        </w:rPr>
        <w:t xml:space="preserve">variants showed a lower response to </w:t>
      </w:r>
      <w:r w:rsidR="00CA5D59" w:rsidRPr="007B635B">
        <w:rPr>
          <w:rFonts w:ascii="Book Antiqua" w:hAnsi="Book Antiqua" w:cs="Times New Roman"/>
          <w:lang w:val="en-US"/>
        </w:rPr>
        <w:t>sulfonylureas</w:t>
      </w:r>
      <w:r w:rsidRPr="007B635B">
        <w:rPr>
          <w:rFonts w:ascii="Book Antiqua" w:hAnsi="Book Antiqua" w:cs="Times New Roman"/>
          <w:lang w:val="en-US"/>
        </w:rPr>
        <w:t xml:space="preserve"> and </w:t>
      </w:r>
      <w:r w:rsidR="00CA5D59" w:rsidRPr="007B635B">
        <w:rPr>
          <w:rFonts w:ascii="Book Antiqua" w:hAnsi="Book Antiqua" w:cs="Times New Roman"/>
          <w:lang w:val="en-US"/>
        </w:rPr>
        <w:t xml:space="preserve">appeared to be more prone </w:t>
      </w:r>
      <w:r w:rsidRPr="007B635B">
        <w:rPr>
          <w:rFonts w:ascii="Book Antiqua" w:hAnsi="Book Antiqua" w:cs="Times New Roman"/>
          <w:lang w:val="en-US"/>
        </w:rPr>
        <w:t>to</w:t>
      </w:r>
      <w:r w:rsidR="000B511C" w:rsidRPr="007B635B">
        <w:rPr>
          <w:rFonts w:ascii="Book Antiqua" w:hAnsi="Book Antiqua" w:cs="Times New Roman"/>
          <w:lang w:val="en-US"/>
        </w:rPr>
        <w:t xml:space="preserve"> therapeutic </w:t>
      </w:r>
      <w:proofErr w:type="gramStart"/>
      <w:r w:rsidR="000B511C" w:rsidRPr="007B635B">
        <w:rPr>
          <w:rFonts w:ascii="Book Antiqua" w:hAnsi="Book Antiqua" w:cs="Times New Roman"/>
          <w:lang w:val="en-US"/>
        </w:rPr>
        <w:t>failure</w:t>
      </w:r>
      <w:r w:rsidR="000B511C"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31-33</w:t>
      </w:r>
      <w:r w:rsidR="000B511C" w:rsidRPr="007B635B">
        <w:rPr>
          <w:rFonts w:ascii="Book Antiqua" w:hAnsi="Book Antiqua" w:cs="Times New Roman"/>
          <w:vertAlign w:val="superscript"/>
          <w:lang w:val="en-US"/>
        </w:rPr>
        <w:t>]</w:t>
      </w:r>
      <w:r w:rsidRPr="007B635B">
        <w:rPr>
          <w:rFonts w:ascii="Book Antiqua" w:hAnsi="Book Antiqua" w:cs="Times New Roman"/>
          <w:lang w:val="en-US"/>
        </w:rPr>
        <w:t>.</w:t>
      </w:r>
    </w:p>
    <w:p w14:paraId="7E821790" w14:textId="77777777" w:rsidR="00A442DA" w:rsidRPr="007B635B" w:rsidRDefault="00A442DA" w:rsidP="007B635B">
      <w:pPr>
        <w:spacing w:after="0" w:line="360" w:lineRule="auto"/>
        <w:ind w:firstLine="284"/>
        <w:jc w:val="both"/>
        <w:rPr>
          <w:rFonts w:ascii="Book Antiqua" w:hAnsi="Book Antiqua" w:cs="Times New Roman"/>
          <w:lang w:val="en-US"/>
        </w:rPr>
      </w:pPr>
    </w:p>
    <w:p w14:paraId="016455F1" w14:textId="0250CF41" w:rsidR="00DA36CC" w:rsidRPr="007B635B" w:rsidRDefault="00E56500" w:rsidP="007B635B">
      <w:pPr>
        <w:spacing w:after="0" w:line="360" w:lineRule="auto"/>
        <w:jc w:val="both"/>
        <w:rPr>
          <w:rFonts w:ascii="Book Antiqua" w:hAnsi="Book Antiqua"/>
          <w:b/>
          <w:i/>
        </w:rPr>
      </w:pPr>
      <w:r w:rsidRPr="007B635B">
        <w:rPr>
          <w:rFonts w:ascii="Book Antiqua" w:hAnsi="Book Antiqua"/>
          <w:b/>
          <w:i/>
        </w:rPr>
        <w:t>Pharmacogenetics of m</w:t>
      </w:r>
      <w:r w:rsidR="00DA36CC" w:rsidRPr="007B635B">
        <w:rPr>
          <w:rFonts w:ascii="Book Antiqua" w:hAnsi="Book Antiqua"/>
          <w:b/>
          <w:i/>
        </w:rPr>
        <w:t>etformin</w:t>
      </w:r>
    </w:p>
    <w:p w14:paraId="4EAE1B5B" w14:textId="73B8CB9F" w:rsidR="00DA36CC" w:rsidRPr="007B635B" w:rsidRDefault="007E4987" w:rsidP="007B635B">
      <w:pPr>
        <w:spacing w:after="0" w:line="360" w:lineRule="auto"/>
        <w:jc w:val="both"/>
        <w:rPr>
          <w:rFonts w:ascii="Book Antiqua" w:hAnsi="Book Antiqua" w:cs="Times New Roman"/>
          <w:lang w:val="en-US"/>
        </w:rPr>
      </w:pPr>
      <w:r w:rsidRPr="007B635B">
        <w:rPr>
          <w:rFonts w:ascii="Book Antiqua" w:hAnsi="Book Antiqua" w:cs="Times New Roman"/>
          <w:lang w:val="en-US"/>
        </w:rPr>
        <w:t>Metformin</w:t>
      </w:r>
      <w:r w:rsidR="00DA36CC" w:rsidRPr="007B635B">
        <w:rPr>
          <w:rFonts w:ascii="Book Antiqua" w:hAnsi="Book Antiqua" w:cs="Times New Roman"/>
          <w:lang w:val="en-US"/>
        </w:rPr>
        <w:t xml:space="preserve">, in use </w:t>
      </w:r>
      <w:r w:rsidR="00B40127" w:rsidRPr="007B635B">
        <w:rPr>
          <w:rFonts w:ascii="Book Antiqua" w:hAnsi="Book Antiqua" w:cs="Times New Roman"/>
          <w:lang w:val="en-US"/>
        </w:rPr>
        <w:t xml:space="preserve">for control of diabetes </w:t>
      </w:r>
      <w:r w:rsidR="00DA36CC" w:rsidRPr="007B635B">
        <w:rPr>
          <w:rFonts w:ascii="Book Antiqua" w:hAnsi="Book Antiqua" w:cs="Times New Roman"/>
          <w:lang w:val="en-US"/>
        </w:rPr>
        <w:t>since 195</w:t>
      </w:r>
      <w:r w:rsidR="00996446" w:rsidRPr="007B635B">
        <w:rPr>
          <w:rFonts w:ascii="Book Antiqua" w:hAnsi="Book Antiqua" w:cs="Times New Roman"/>
          <w:lang w:val="en-US"/>
        </w:rPr>
        <w:t>0s,</w:t>
      </w:r>
      <w:r w:rsidR="00B40127" w:rsidRPr="007B635B">
        <w:rPr>
          <w:rFonts w:ascii="Book Antiqua" w:hAnsi="Book Antiqua" w:cs="Times New Roman"/>
          <w:lang w:val="en-US"/>
        </w:rPr>
        <w:t xml:space="preserve"> </w:t>
      </w:r>
      <w:r w:rsidR="00DA36CC" w:rsidRPr="007B635B">
        <w:rPr>
          <w:rFonts w:ascii="Book Antiqua" w:hAnsi="Book Antiqua" w:cs="Times New Roman"/>
          <w:lang w:val="en-US"/>
        </w:rPr>
        <w:t xml:space="preserve">is the </w:t>
      </w:r>
      <w:r w:rsidR="00B40127" w:rsidRPr="007B635B">
        <w:rPr>
          <w:rFonts w:ascii="Book Antiqua" w:hAnsi="Book Antiqua" w:cs="Times New Roman"/>
          <w:lang w:val="en-US"/>
        </w:rPr>
        <w:t xml:space="preserve">first-line pharmacological therapy for </w:t>
      </w:r>
      <w:r w:rsidR="00685295" w:rsidRPr="007B635B">
        <w:rPr>
          <w:rFonts w:ascii="Book Antiqua" w:hAnsi="Book Antiqua" w:cs="Times New Roman"/>
          <w:lang w:val="en-US"/>
        </w:rPr>
        <w:t>T2DM</w:t>
      </w:r>
      <w:r w:rsidR="00DA36CC" w:rsidRPr="007B635B">
        <w:rPr>
          <w:rFonts w:ascii="Book Antiqua" w:hAnsi="Book Antiqua" w:cs="Times New Roman"/>
          <w:lang w:val="en-US"/>
        </w:rPr>
        <w:t xml:space="preserve">. </w:t>
      </w:r>
      <w:bookmarkStart w:id="27" w:name="OLE_LINK1"/>
      <w:bookmarkStart w:id="28" w:name="OLE_LINK2"/>
      <w:r w:rsidR="00DA36CC" w:rsidRPr="007B635B">
        <w:rPr>
          <w:rFonts w:ascii="Book Antiqua" w:hAnsi="Book Antiqua" w:cs="Times New Roman"/>
          <w:lang w:val="en-US"/>
        </w:rPr>
        <w:t>After oral administration</w:t>
      </w:r>
      <w:r w:rsidR="00B40127" w:rsidRPr="007B635B">
        <w:rPr>
          <w:rFonts w:ascii="Book Antiqua" w:hAnsi="Book Antiqua" w:cs="Times New Roman"/>
          <w:lang w:val="en-US"/>
        </w:rPr>
        <w:t>,</w:t>
      </w:r>
      <w:r w:rsidR="00DA36CC" w:rsidRPr="007B635B">
        <w:rPr>
          <w:rFonts w:ascii="Book Antiqua" w:hAnsi="Book Antiqua" w:cs="Times New Roman"/>
          <w:lang w:val="en-US"/>
        </w:rPr>
        <w:t xml:space="preserve"> </w:t>
      </w:r>
      <w:r w:rsidR="00B40127" w:rsidRPr="007B635B">
        <w:rPr>
          <w:rFonts w:ascii="Book Antiqua" w:hAnsi="Book Antiqua" w:cs="Times New Roman"/>
          <w:lang w:val="en-US"/>
        </w:rPr>
        <w:t>the drug</w:t>
      </w:r>
      <w:r w:rsidR="00DA36CC" w:rsidRPr="007B635B">
        <w:rPr>
          <w:rFonts w:ascii="Book Antiqua" w:hAnsi="Book Antiqua" w:cs="Times New Roman"/>
          <w:lang w:val="en-US"/>
        </w:rPr>
        <w:t xml:space="preserve"> </w:t>
      </w:r>
      <w:r w:rsidR="00B40127" w:rsidRPr="007B635B">
        <w:rPr>
          <w:rFonts w:ascii="Book Antiqua" w:hAnsi="Book Antiqua" w:cs="Times New Roman"/>
          <w:lang w:val="en-US"/>
        </w:rPr>
        <w:t xml:space="preserve">is </w:t>
      </w:r>
      <w:r w:rsidR="00DA36CC" w:rsidRPr="007B635B">
        <w:rPr>
          <w:rFonts w:ascii="Book Antiqua" w:hAnsi="Book Antiqua" w:cs="Times New Roman"/>
          <w:lang w:val="en-US"/>
        </w:rPr>
        <w:t>absorbe</w:t>
      </w:r>
      <w:r w:rsidR="00B40127" w:rsidRPr="007B635B">
        <w:rPr>
          <w:rFonts w:ascii="Book Antiqua" w:hAnsi="Book Antiqua" w:cs="Times New Roman"/>
          <w:lang w:val="en-US"/>
        </w:rPr>
        <w:t xml:space="preserve">d </w:t>
      </w:r>
      <w:bookmarkEnd w:id="27"/>
      <w:bookmarkEnd w:id="28"/>
      <w:r w:rsidR="00B40127" w:rsidRPr="007B635B">
        <w:rPr>
          <w:rFonts w:ascii="Book Antiqua" w:hAnsi="Book Antiqua" w:cs="Times New Roman"/>
          <w:lang w:val="en-US"/>
        </w:rPr>
        <w:t>into the blood via the gastrointestinal tract</w:t>
      </w:r>
      <w:r w:rsidR="00685295" w:rsidRPr="007B635B">
        <w:rPr>
          <w:rFonts w:ascii="Book Antiqua" w:hAnsi="Book Antiqua" w:cs="Times New Roman"/>
          <w:lang w:val="en-US"/>
        </w:rPr>
        <w:t>,</w:t>
      </w:r>
      <w:r w:rsidR="00DA36CC" w:rsidRPr="007B635B">
        <w:rPr>
          <w:rFonts w:ascii="Book Antiqua" w:hAnsi="Book Antiqua" w:cs="Times New Roman"/>
          <w:lang w:val="en-US"/>
        </w:rPr>
        <w:t xml:space="preserve"> </w:t>
      </w:r>
      <w:bookmarkStart w:id="29" w:name="OLE_LINK3"/>
      <w:bookmarkStart w:id="30" w:name="OLE_LINK4"/>
      <w:r w:rsidR="00DA36CC" w:rsidRPr="007B635B">
        <w:rPr>
          <w:rFonts w:ascii="Book Antiqua" w:hAnsi="Book Antiqua" w:cs="Times New Roman"/>
          <w:lang w:val="en-US"/>
        </w:rPr>
        <w:t>rapidly distributed in body tissues</w:t>
      </w:r>
      <w:bookmarkEnd w:id="29"/>
      <w:bookmarkEnd w:id="30"/>
      <w:r w:rsidR="00DA36CC" w:rsidRPr="007B635B">
        <w:rPr>
          <w:rFonts w:ascii="Book Antiqua" w:hAnsi="Book Antiqua" w:cs="Times New Roman"/>
          <w:lang w:val="en-US"/>
        </w:rPr>
        <w:t xml:space="preserve"> </w:t>
      </w:r>
      <w:r w:rsidR="00996446" w:rsidRPr="007B635B">
        <w:rPr>
          <w:rFonts w:ascii="Book Antiqua" w:hAnsi="Book Antiqua" w:cs="Arial"/>
          <w:lang w:val="en-US"/>
        </w:rPr>
        <w:t xml:space="preserve">by travelling through </w:t>
      </w:r>
      <w:r w:rsidR="00996446" w:rsidRPr="007B635B">
        <w:rPr>
          <w:rFonts w:ascii="Book Antiqua" w:hAnsi="Book Antiqua" w:cs="Arial"/>
          <w:bCs/>
          <w:lang w:val="en-US"/>
        </w:rPr>
        <w:t>specific transport proteins</w:t>
      </w:r>
      <w:r w:rsidR="00996446" w:rsidRPr="007B635B">
        <w:rPr>
          <w:rFonts w:ascii="Book Antiqua" w:hAnsi="Book Antiqua" w:cs="Arial"/>
          <w:lang w:val="en-US"/>
        </w:rPr>
        <w:t xml:space="preserve"> </w:t>
      </w:r>
      <w:r w:rsidR="00996446" w:rsidRPr="007B635B">
        <w:rPr>
          <w:rFonts w:ascii="Book Antiqua" w:hAnsi="Book Antiqua" w:cs="Times New Roman"/>
          <w:lang w:val="en-US"/>
        </w:rPr>
        <w:t>(</w:t>
      </w:r>
      <w:r w:rsidR="00CF6E79" w:rsidRPr="007B635B">
        <w:rPr>
          <w:rFonts w:ascii="Book Antiqua" w:hAnsi="Book Antiqua" w:cs="Times New Roman"/>
          <w:lang w:val="en-US"/>
        </w:rPr>
        <w:t>including the</w:t>
      </w:r>
      <w:r w:rsidR="00996446" w:rsidRPr="007B635B">
        <w:rPr>
          <w:rFonts w:ascii="Book Antiqua" w:hAnsi="Book Antiqua" w:cs="Times New Roman"/>
          <w:lang w:val="en-US"/>
        </w:rPr>
        <w:t xml:space="preserve"> organic </w:t>
      </w:r>
      <w:proofErr w:type="spellStart"/>
      <w:r w:rsidR="00996446" w:rsidRPr="007B635B">
        <w:rPr>
          <w:rFonts w:ascii="Book Antiqua" w:hAnsi="Book Antiqua" w:cs="Times New Roman"/>
          <w:lang w:val="en-US"/>
        </w:rPr>
        <w:t>cation</w:t>
      </w:r>
      <w:proofErr w:type="spellEnd"/>
      <w:r w:rsidR="00996446" w:rsidRPr="007B635B">
        <w:rPr>
          <w:rFonts w:ascii="Book Antiqua" w:hAnsi="Book Antiqua" w:cs="Times New Roman"/>
          <w:lang w:val="en-US"/>
        </w:rPr>
        <w:t xml:space="preserve"> transporters OCT1</w:t>
      </w:r>
      <w:r w:rsidR="00903748" w:rsidRPr="007B635B">
        <w:rPr>
          <w:rFonts w:ascii="Book Antiqua" w:hAnsi="Book Antiqua" w:cs="Times New Roman"/>
          <w:lang w:val="en-US"/>
        </w:rPr>
        <w:t xml:space="preserve"> and</w:t>
      </w:r>
      <w:r w:rsidR="00996446" w:rsidRPr="007B635B">
        <w:rPr>
          <w:rFonts w:ascii="Book Antiqua" w:hAnsi="Book Antiqua" w:cs="Times New Roman"/>
          <w:lang w:val="en-US"/>
        </w:rPr>
        <w:t xml:space="preserve"> OCT2, </w:t>
      </w:r>
      <w:r w:rsidR="00CF6E79" w:rsidRPr="007B635B">
        <w:rPr>
          <w:rFonts w:ascii="Book Antiqua" w:hAnsi="Book Antiqua" w:cs="Times New Roman"/>
          <w:lang w:val="en-US"/>
        </w:rPr>
        <w:t xml:space="preserve">the </w:t>
      </w:r>
      <w:r w:rsidR="001306F3" w:rsidRPr="007B635B">
        <w:rPr>
          <w:rFonts w:ascii="Book Antiqua" w:hAnsi="Book Antiqua" w:cs="Arial"/>
          <w:lang w:val="en-US"/>
        </w:rPr>
        <w:t>multidrug and toxin extrusion transporter</w:t>
      </w:r>
      <w:r w:rsidR="00CF6E79" w:rsidRPr="007B635B">
        <w:rPr>
          <w:rFonts w:ascii="Book Antiqua" w:hAnsi="Book Antiqua" w:cs="Arial"/>
          <w:lang w:val="en-US"/>
        </w:rPr>
        <w:t>s</w:t>
      </w:r>
      <w:r w:rsidR="001306F3" w:rsidRPr="007B635B">
        <w:rPr>
          <w:rFonts w:ascii="Book Antiqua" w:hAnsi="Book Antiqua" w:cs="Arial"/>
          <w:lang w:val="en-US"/>
        </w:rPr>
        <w:t xml:space="preserve"> </w:t>
      </w:r>
      <w:r w:rsidR="001306F3" w:rsidRPr="007B635B">
        <w:rPr>
          <w:rFonts w:ascii="Book Antiqua" w:hAnsi="Book Antiqua" w:cs="Arial"/>
          <w:bCs/>
          <w:lang w:val="en-US"/>
        </w:rPr>
        <w:t>MATE1 and MATE2</w:t>
      </w:r>
      <w:r w:rsidR="001306F3" w:rsidRPr="007B635B">
        <w:rPr>
          <w:rFonts w:ascii="Book Antiqua" w:hAnsi="Book Antiqua" w:cs="Arial"/>
          <w:lang w:val="en-US"/>
        </w:rPr>
        <w:t xml:space="preserve">-K, and </w:t>
      </w:r>
      <w:r w:rsidR="00CF6E79" w:rsidRPr="007B635B">
        <w:rPr>
          <w:rFonts w:ascii="Book Antiqua" w:hAnsi="Book Antiqua" w:cs="Arial"/>
          <w:lang w:val="en-US"/>
        </w:rPr>
        <w:t xml:space="preserve">the </w:t>
      </w:r>
      <w:r w:rsidR="001306F3" w:rsidRPr="007B635B">
        <w:rPr>
          <w:rFonts w:ascii="Book Antiqua" w:hAnsi="Book Antiqua" w:cs="Arial"/>
          <w:lang w:val="en-US"/>
        </w:rPr>
        <w:t xml:space="preserve">plasma membrane monoamine transporter </w:t>
      </w:r>
      <w:r w:rsidR="001306F3" w:rsidRPr="007B635B">
        <w:rPr>
          <w:rFonts w:ascii="Book Antiqua" w:hAnsi="Book Antiqua" w:cs="Times New Roman"/>
          <w:lang w:val="en-US"/>
        </w:rPr>
        <w:t>PMAT</w:t>
      </w:r>
      <w:r w:rsidR="00996446" w:rsidRPr="007B635B">
        <w:rPr>
          <w:rFonts w:ascii="Book Antiqua" w:hAnsi="Book Antiqua" w:cs="Times New Roman"/>
          <w:lang w:val="en-US"/>
        </w:rPr>
        <w:t xml:space="preserve">) located on the cytoplasmic membrane of many </w:t>
      </w:r>
      <w:bookmarkStart w:id="31" w:name="OLE_LINK9"/>
      <w:bookmarkStart w:id="32" w:name="OLE_LINK10"/>
      <w:r w:rsidR="00996446" w:rsidRPr="007B635B">
        <w:rPr>
          <w:rFonts w:ascii="Book Antiqua" w:hAnsi="Book Antiqua" w:cs="Times New Roman"/>
          <w:lang w:val="en-US"/>
        </w:rPr>
        <w:t xml:space="preserve">cells, especially </w:t>
      </w:r>
      <w:bookmarkStart w:id="33" w:name="OLE_LINK11"/>
      <w:bookmarkStart w:id="34" w:name="OLE_LINK12"/>
      <w:r w:rsidR="00996446" w:rsidRPr="007B635B">
        <w:rPr>
          <w:rFonts w:ascii="Book Antiqua" w:hAnsi="Book Antiqua" w:cs="Times New Roman"/>
          <w:lang w:val="en-US"/>
        </w:rPr>
        <w:t>intestinal</w:t>
      </w:r>
      <w:r w:rsidR="004F3CD5" w:rsidRPr="007B635B">
        <w:rPr>
          <w:rFonts w:ascii="Book Antiqua" w:hAnsi="Book Antiqua" w:cs="Times New Roman"/>
          <w:lang w:val="en-US"/>
        </w:rPr>
        <w:t xml:space="preserve"> cells</w:t>
      </w:r>
      <w:r w:rsidR="00996446" w:rsidRPr="007B635B">
        <w:rPr>
          <w:rFonts w:ascii="Book Antiqua" w:hAnsi="Book Antiqua" w:cs="Times New Roman"/>
          <w:lang w:val="en-US"/>
        </w:rPr>
        <w:t>, liver</w:t>
      </w:r>
      <w:r w:rsidR="004F3CD5" w:rsidRPr="007B635B">
        <w:rPr>
          <w:rFonts w:ascii="Book Antiqua" w:hAnsi="Book Antiqua" w:cs="Times New Roman"/>
          <w:lang w:val="en-US"/>
        </w:rPr>
        <w:t xml:space="preserve"> cells</w:t>
      </w:r>
      <w:r w:rsidR="00996446" w:rsidRPr="007B635B">
        <w:rPr>
          <w:rFonts w:ascii="Book Antiqua" w:hAnsi="Book Antiqua" w:cs="Times New Roman"/>
          <w:lang w:val="en-US"/>
        </w:rPr>
        <w:t xml:space="preserve"> and kidney</w:t>
      </w:r>
      <w:r w:rsidR="004F3CD5" w:rsidRPr="007B635B">
        <w:rPr>
          <w:rFonts w:ascii="Book Antiqua" w:hAnsi="Book Antiqua" w:cs="Times New Roman"/>
          <w:lang w:val="en-US"/>
        </w:rPr>
        <w:t xml:space="preserve"> cells</w:t>
      </w:r>
      <w:bookmarkEnd w:id="31"/>
      <w:bookmarkEnd w:id="32"/>
      <w:bookmarkEnd w:id="33"/>
      <w:bookmarkEnd w:id="34"/>
      <w:r w:rsidR="000D5139"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34</w:t>
      </w:r>
      <w:r w:rsidR="000D5139" w:rsidRPr="007B635B">
        <w:rPr>
          <w:rFonts w:ascii="Book Antiqua" w:hAnsi="Book Antiqua" w:cs="Times New Roman"/>
          <w:vertAlign w:val="superscript"/>
          <w:lang w:val="en-US"/>
        </w:rPr>
        <w:t>]</w:t>
      </w:r>
      <w:r w:rsidR="00996446" w:rsidRPr="007B635B">
        <w:rPr>
          <w:rFonts w:ascii="Book Antiqua" w:hAnsi="Book Antiqua" w:cs="Times New Roman"/>
          <w:lang w:val="en-US"/>
        </w:rPr>
        <w:t xml:space="preserve">, </w:t>
      </w:r>
      <w:r w:rsidR="00DA36CC" w:rsidRPr="007B635B">
        <w:rPr>
          <w:rFonts w:ascii="Book Antiqua" w:hAnsi="Book Antiqua" w:cs="Times New Roman"/>
          <w:lang w:val="en-US"/>
        </w:rPr>
        <w:t xml:space="preserve">and </w:t>
      </w:r>
      <w:bookmarkStart w:id="35" w:name="OLE_LINK5"/>
      <w:bookmarkStart w:id="36" w:name="OLE_LINK6"/>
      <w:bookmarkStart w:id="37" w:name="OLE_LINK13"/>
      <w:r w:rsidR="00DA36CC" w:rsidRPr="007B635B">
        <w:rPr>
          <w:rFonts w:ascii="Book Antiqua" w:hAnsi="Book Antiqua" w:cs="Times New Roman"/>
          <w:lang w:val="en-US"/>
        </w:rPr>
        <w:t>excreted in the urine almost unchanged</w:t>
      </w:r>
      <w:bookmarkStart w:id="38" w:name="OLE_LINK7"/>
      <w:bookmarkStart w:id="39" w:name="OLE_LINK8"/>
      <w:bookmarkEnd w:id="35"/>
      <w:bookmarkEnd w:id="36"/>
      <w:bookmarkEnd w:id="37"/>
      <w:r w:rsidR="004F3CD5" w:rsidRPr="007B635B">
        <w:rPr>
          <w:rFonts w:ascii="Book Antiqua" w:hAnsi="Book Antiqua" w:cs="Times New Roman"/>
          <w:lang w:val="en-US"/>
        </w:rPr>
        <w:t xml:space="preserve"> </w:t>
      </w:r>
      <w:r w:rsidR="004F3CD5" w:rsidRPr="007B635B">
        <w:rPr>
          <w:rFonts w:ascii="Book Antiqua" w:hAnsi="Book Antiqua" w:cs="Arial"/>
          <w:lang w:val="en-US"/>
        </w:rPr>
        <w:t>from the original drug</w:t>
      </w:r>
      <w:r w:rsidR="00996446" w:rsidRPr="007B635B">
        <w:rPr>
          <w:rFonts w:ascii="Book Antiqua" w:hAnsi="Book Antiqua" w:cs="Times New Roman"/>
          <w:lang w:val="en-US"/>
        </w:rPr>
        <w:t xml:space="preserve">. </w:t>
      </w:r>
      <w:bookmarkStart w:id="40" w:name="OLE_LINK14"/>
      <w:bookmarkStart w:id="41" w:name="OLE_LINK15"/>
      <w:bookmarkEnd w:id="38"/>
      <w:bookmarkEnd w:id="39"/>
      <w:r w:rsidR="00DA36CC" w:rsidRPr="007B635B">
        <w:rPr>
          <w:rFonts w:ascii="Book Antiqua" w:hAnsi="Book Antiqua" w:cs="Times New Roman"/>
          <w:lang w:val="en-US"/>
        </w:rPr>
        <w:t xml:space="preserve">The </w:t>
      </w:r>
      <w:r w:rsidR="00962FB8" w:rsidRPr="007B635B">
        <w:rPr>
          <w:rFonts w:ascii="Book Antiqua" w:hAnsi="Book Antiqua" w:cs="Times New Roman"/>
          <w:lang w:val="en-US"/>
        </w:rPr>
        <w:t xml:space="preserve">individual’s </w:t>
      </w:r>
      <w:r w:rsidR="00DA36CC" w:rsidRPr="007B635B">
        <w:rPr>
          <w:rFonts w:ascii="Book Antiqua" w:hAnsi="Book Antiqua" w:cs="Times New Roman"/>
          <w:lang w:val="en-US"/>
        </w:rPr>
        <w:t xml:space="preserve">response to metformin </w:t>
      </w:r>
      <w:bookmarkEnd w:id="40"/>
      <w:bookmarkEnd w:id="41"/>
      <w:r w:rsidR="00DA36CC" w:rsidRPr="007B635B">
        <w:rPr>
          <w:rFonts w:ascii="Book Antiqua" w:hAnsi="Book Antiqua" w:cs="Times New Roman"/>
          <w:lang w:val="en-US"/>
        </w:rPr>
        <w:t>is highly variab</w:t>
      </w:r>
      <w:r w:rsidR="004F066C" w:rsidRPr="007B635B">
        <w:rPr>
          <w:rFonts w:ascii="Book Antiqua" w:hAnsi="Book Antiqua" w:cs="Times New Roman"/>
          <w:lang w:val="en-US"/>
        </w:rPr>
        <w:t xml:space="preserve">le </w:t>
      </w:r>
      <w:r w:rsidR="00962FB8" w:rsidRPr="007B635B">
        <w:rPr>
          <w:rFonts w:ascii="Book Antiqua" w:hAnsi="Book Antiqua" w:cs="Times New Roman"/>
          <w:lang w:val="en-US"/>
        </w:rPr>
        <w:t>with</w:t>
      </w:r>
      <w:r w:rsidR="004F066C" w:rsidRPr="007B635B">
        <w:rPr>
          <w:rFonts w:ascii="Book Antiqua" w:hAnsi="Book Antiqua" w:cs="Times New Roman"/>
          <w:lang w:val="en-US"/>
        </w:rPr>
        <w:t xml:space="preserve"> </w:t>
      </w:r>
      <w:bookmarkStart w:id="42" w:name="OLE_LINK16"/>
      <w:bookmarkStart w:id="43" w:name="OLE_LINK17"/>
      <w:r w:rsidR="004F066C" w:rsidRPr="007B635B">
        <w:rPr>
          <w:rFonts w:ascii="Book Antiqua" w:hAnsi="Book Antiqua" w:cs="Times New Roman"/>
          <w:lang w:val="en-US"/>
        </w:rPr>
        <w:t>less than 2/</w:t>
      </w:r>
      <w:r w:rsidR="00DA36CC" w:rsidRPr="007B635B">
        <w:rPr>
          <w:rFonts w:ascii="Book Antiqua" w:hAnsi="Book Antiqua" w:cs="Times New Roman"/>
          <w:lang w:val="en-US"/>
        </w:rPr>
        <w:t xml:space="preserve">3 of </w:t>
      </w:r>
      <w:r w:rsidR="006D2316" w:rsidRPr="007B635B">
        <w:rPr>
          <w:rFonts w:ascii="Book Antiqua" w:hAnsi="Book Antiqua" w:cs="Times New Roman"/>
          <w:lang w:val="en-US"/>
        </w:rPr>
        <w:t xml:space="preserve">treated </w:t>
      </w:r>
      <w:bookmarkStart w:id="44" w:name="OLE_LINK18"/>
      <w:bookmarkStart w:id="45" w:name="OLE_LINK19"/>
      <w:r w:rsidR="00DA36CC" w:rsidRPr="007B635B">
        <w:rPr>
          <w:rFonts w:ascii="Book Antiqua" w:hAnsi="Book Antiqua" w:cs="Times New Roman"/>
          <w:lang w:val="en-US"/>
        </w:rPr>
        <w:t>patients</w:t>
      </w:r>
      <w:bookmarkEnd w:id="42"/>
      <w:bookmarkEnd w:id="43"/>
      <w:r w:rsidR="00DA36CC" w:rsidRPr="007B635B">
        <w:rPr>
          <w:rFonts w:ascii="Book Antiqua" w:hAnsi="Book Antiqua" w:cs="Times New Roman"/>
          <w:lang w:val="en-US"/>
        </w:rPr>
        <w:t xml:space="preserve"> </w:t>
      </w:r>
      <w:r w:rsidR="006D2316" w:rsidRPr="007B635B">
        <w:rPr>
          <w:rFonts w:ascii="Book Antiqua" w:hAnsi="Book Antiqua" w:cs="Times New Roman"/>
          <w:lang w:val="en-US"/>
        </w:rPr>
        <w:t>achiev</w:t>
      </w:r>
      <w:r w:rsidR="001E4FB6" w:rsidRPr="007B635B">
        <w:rPr>
          <w:rFonts w:ascii="Book Antiqua" w:hAnsi="Book Antiqua" w:cs="Times New Roman"/>
          <w:lang w:val="en-US"/>
        </w:rPr>
        <w:t>ing</w:t>
      </w:r>
      <w:r w:rsidR="00DA36CC" w:rsidRPr="007B635B">
        <w:rPr>
          <w:rFonts w:ascii="Book Antiqua" w:hAnsi="Book Antiqua" w:cs="Times New Roman"/>
          <w:lang w:val="en-US"/>
        </w:rPr>
        <w:t xml:space="preserve"> glycemic </w:t>
      </w:r>
      <w:proofErr w:type="gramStart"/>
      <w:r w:rsidR="00DA36CC" w:rsidRPr="007B635B">
        <w:rPr>
          <w:rFonts w:ascii="Book Antiqua" w:hAnsi="Book Antiqua" w:cs="Times New Roman"/>
          <w:lang w:val="en-US"/>
        </w:rPr>
        <w:t>control</w:t>
      </w:r>
      <w:bookmarkEnd w:id="44"/>
      <w:bookmarkEnd w:id="45"/>
      <w:r w:rsidR="000D5139"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35</w:t>
      </w:r>
      <w:r w:rsidR="000D5139" w:rsidRPr="007B635B">
        <w:rPr>
          <w:rFonts w:ascii="Book Antiqua" w:hAnsi="Book Antiqua" w:cs="Times New Roman"/>
          <w:vertAlign w:val="superscript"/>
          <w:lang w:val="en-US"/>
        </w:rPr>
        <w:t>]</w:t>
      </w:r>
      <w:r w:rsidR="00DA36CC" w:rsidRPr="007B635B">
        <w:rPr>
          <w:rFonts w:ascii="Book Antiqua" w:hAnsi="Book Antiqua" w:cs="Times New Roman"/>
          <w:lang w:val="en-US"/>
        </w:rPr>
        <w:t>. Th</w:t>
      </w:r>
      <w:r w:rsidR="00D1560E" w:rsidRPr="007B635B">
        <w:rPr>
          <w:rFonts w:ascii="Book Antiqua" w:hAnsi="Book Antiqua" w:cs="Times New Roman"/>
          <w:lang w:val="en-US"/>
        </w:rPr>
        <w:t>us,</w:t>
      </w:r>
      <w:r w:rsidR="00DA36CC" w:rsidRPr="007B635B">
        <w:rPr>
          <w:rFonts w:ascii="Book Antiqua" w:hAnsi="Book Antiqua" w:cs="Times New Roman"/>
          <w:lang w:val="en-US"/>
        </w:rPr>
        <w:t xml:space="preserve"> identification of genetic variants </w:t>
      </w:r>
      <w:bookmarkStart w:id="46" w:name="OLE_LINK20"/>
      <w:bookmarkStart w:id="47" w:name="OLE_LINK21"/>
      <w:r w:rsidR="00D1560E" w:rsidRPr="007B635B">
        <w:rPr>
          <w:rFonts w:ascii="Book Antiqua" w:hAnsi="Book Antiqua" w:cs="Times New Roman"/>
          <w:lang w:val="en-US"/>
        </w:rPr>
        <w:t>that</w:t>
      </w:r>
      <w:r w:rsidR="002F13F1" w:rsidRPr="007B635B">
        <w:rPr>
          <w:rFonts w:ascii="Book Antiqua" w:hAnsi="Book Antiqua" w:cs="Times New Roman"/>
          <w:lang w:val="en-US"/>
        </w:rPr>
        <w:t xml:space="preserve"> </w:t>
      </w:r>
      <w:r w:rsidR="006B3190" w:rsidRPr="007B635B">
        <w:rPr>
          <w:rFonts w:ascii="Book Antiqua" w:hAnsi="Book Antiqua" w:cs="Times New Roman"/>
          <w:lang w:val="en-US"/>
        </w:rPr>
        <w:t xml:space="preserve">may </w:t>
      </w:r>
      <w:r w:rsidR="002F13F1" w:rsidRPr="007B635B">
        <w:rPr>
          <w:rFonts w:ascii="Book Antiqua" w:hAnsi="Book Antiqua" w:cs="Times New Roman"/>
          <w:lang w:val="en-US"/>
        </w:rPr>
        <w:t xml:space="preserve">influence the </w:t>
      </w:r>
      <w:proofErr w:type="spellStart"/>
      <w:r w:rsidR="002F13F1" w:rsidRPr="007B635B">
        <w:rPr>
          <w:rFonts w:ascii="Book Antiqua" w:hAnsi="Book Antiqua" w:cs="Times New Roman"/>
          <w:lang w:val="en-US"/>
        </w:rPr>
        <w:t>interindividual</w:t>
      </w:r>
      <w:proofErr w:type="spellEnd"/>
      <w:r w:rsidR="002F13F1" w:rsidRPr="007B635B">
        <w:rPr>
          <w:rFonts w:ascii="Book Antiqua" w:hAnsi="Book Antiqua" w:cs="Times New Roman"/>
          <w:lang w:val="en-US"/>
        </w:rPr>
        <w:t xml:space="preserve"> </w:t>
      </w:r>
      <w:r w:rsidR="00DA36CC" w:rsidRPr="007B635B">
        <w:rPr>
          <w:rFonts w:ascii="Book Antiqua" w:hAnsi="Book Antiqua" w:cs="Times New Roman"/>
          <w:lang w:val="en-US"/>
        </w:rPr>
        <w:t xml:space="preserve">variability </w:t>
      </w:r>
      <w:bookmarkStart w:id="48" w:name="OLE_LINK22"/>
      <w:bookmarkStart w:id="49" w:name="OLE_LINK23"/>
      <w:bookmarkEnd w:id="46"/>
      <w:bookmarkEnd w:id="47"/>
      <w:r w:rsidR="002F13F1" w:rsidRPr="007B635B">
        <w:rPr>
          <w:rFonts w:ascii="Book Antiqua" w:hAnsi="Book Antiqua" w:cs="Times New Roman"/>
          <w:lang w:val="en-US"/>
        </w:rPr>
        <w:t xml:space="preserve">to metformin </w:t>
      </w:r>
      <w:r w:rsidR="00DA36CC" w:rsidRPr="007B635B">
        <w:rPr>
          <w:rFonts w:ascii="Book Antiqua" w:hAnsi="Book Antiqua" w:cs="Times New Roman"/>
          <w:lang w:val="en-US"/>
        </w:rPr>
        <w:t xml:space="preserve">would be </w:t>
      </w:r>
      <w:bookmarkStart w:id="50" w:name="OLE_LINK24"/>
      <w:bookmarkStart w:id="51" w:name="OLE_LINK25"/>
      <w:r w:rsidR="006D2316" w:rsidRPr="007B635B">
        <w:rPr>
          <w:rFonts w:ascii="Book Antiqua" w:hAnsi="Book Antiqua" w:cs="Arial"/>
          <w:lang w:val="en-US"/>
        </w:rPr>
        <w:t xml:space="preserve">of major importance </w:t>
      </w:r>
      <w:r w:rsidR="00DA36CC" w:rsidRPr="007B635B">
        <w:rPr>
          <w:rFonts w:ascii="Book Antiqua" w:hAnsi="Book Antiqua" w:cs="Times New Roman"/>
          <w:lang w:val="en-US"/>
        </w:rPr>
        <w:t xml:space="preserve">for the effective treatment </w:t>
      </w:r>
      <w:bookmarkEnd w:id="48"/>
      <w:bookmarkEnd w:id="49"/>
      <w:r w:rsidR="00DA36CC" w:rsidRPr="007B635B">
        <w:rPr>
          <w:rFonts w:ascii="Book Antiqua" w:hAnsi="Book Antiqua" w:cs="Times New Roman"/>
          <w:lang w:val="en-US"/>
        </w:rPr>
        <w:t>of these patients</w:t>
      </w:r>
      <w:bookmarkEnd w:id="50"/>
      <w:bookmarkEnd w:id="51"/>
      <w:r w:rsidR="00DA36CC" w:rsidRPr="007B635B">
        <w:rPr>
          <w:rFonts w:ascii="Book Antiqua" w:hAnsi="Book Antiqua" w:cs="Times New Roman"/>
          <w:lang w:val="en-US"/>
        </w:rPr>
        <w:t xml:space="preserve">. However, studies on the </w:t>
      </w:r>
      <w:proofErr w:type="spellStart"/>
      <w:r w:rsidR="00DA36CC" w:rsidRPr="007B635B">
        <w:rPr>
          <w:rFonts w:ascii="Book Antiqua" w:hAnsi="Book Antiqua" w:cs="Times New Roman"/>
          <w:lang w:val="en-US"/>
        </w:rPr>
        <w:t>pharmacogenetics</w:t>
      </w:r>
      <w:proofErr w:type="spellEnd"/>
      <w:r w:rsidR="00DA36CC" w:rsidRPr="007B635B">
        <w:rPr>
          <w:rFonts w:ascii="Book Antiqua" w:hAnsi="Book Antiqua" w:cs="Times New Roman"/>
          <w:lang w:val="en-US"/>
        </w:rPr>
        <w:t xml:space="preserve"> of m</w:t>
      </w:r>
      <w:r w:rsidR="006D2316" w:rsidRPr="007B635B">
        <w:rPr>
          <w:rFonts w:ascii="Book Antiqua" w:hAnsi="Book Antiqua" w:cs="Times New Roman"/>
          <w:lang w:val="en-US"/>
        </w:rPr>
        <w:t>etformin are relatively limited</w:t>
      </w:r>
      <w:r w:rsidR="00DA36CC" w:rsidRPr="007B635B">
        <w:rPr>
          <w:rFonts w:ascii="Book Antiqua" w:hAnsi="Book Antiqua" w:cs="Times New Roman"/>
          <w:lang w:val="en-US"/>
        </w:rPr>
        <w:t>, mainly because its mechanism of</w:t>
      </w:r>
      <w:r w:rsidR="006D2316" w:rsidRPr="007B635B">
        <w:rPr>
          <w:rFonts w:ascii="Book Antiqua" w:hAnsi="Book Antiqua" w:cs="Times New Roman"/>
          <w:lang w:val="en-US"/>
        </w:rPr>
        <w:t xml:space="preserve"> action is still poorly defined</w:t>
      </w:r>
      <w:r w:rsidR="00DA36CC" w:rsidRPr="007B635B">
        <w:rPr>
          <w:rFonts w:ascii="Book Antiqua" w:hAnsi="Book Antiqua" w:cs="Times New Roman"/>
          <w:lang w:val="en-US"/>
        </w:rPr>
        <w:t xml:space="preserve">. </w:t>
      </w:r>
      <w:bookmarkStart w:id="52" w:name="OLE_LINK26"/>
      <w:bookmarkStart w:id="53" w:name="OLE_LINK27"/>
      <w:r w:rsidR="00DA36CC" w:rsidRPr="007B635B">
        <w:rPr>
          <w:rFonts w:ascii="Book Antiqua" w:hAnsi="Book Antiqua" w:cs="Times New Roman"/>
          <w:lang w:val="en-US"/>
        </w:rPr>
        <w:t>So far, m</w:t>
      </w:r>
      <w:r w:rsidR="006D2316" w:rsidRPr="007B635B">
        <w:rPr>
          <w:rFonts w:ascii="Book Antiqua" w:hAnsi="Book Antiqua" w:cs="Times New Roman"/>
          <w:lang w:val="en-US"/>
        </w:rPr>
        <w:t xml:space="preserve">ost of the studies </w:t>
      </w:r>
      <w:r w:rsidR="006A2626" w:rsidRPr="007B635B">
        <w:rPr>
          <w:rFonts w:ascii="Book Antiqua" w:hAnsi="Book Antiqua" w:cs="Arial"/>
          <w:lang w:val="en-US"/>
        </w:rPr>
        <w:t xml:space="preserve">on this topic </w:t>
      </w:r>
      <w:bookmarkStart w:id="54" w:name="OLE_LINK28"/>
      <w:bookmarkStart w:id="55" w:name="OLE_LINK29"/>
      <w:bookmarkEnd w:id="52"/>
      <w:bookmarkEnd w:id="53"/>
      <w:r w:rsidR="00A561F1" w:rsidRPr="007B635B">
        <w:rPr>
          <w:rFonts w:ascii="Book Antiqua" w:hAnsi="Book Antiqua" w:cs="Arial"/>
          <w:lang w:val="en-US"/>
        </w:rPr>
        <w:t>have</w:t>
      </w:r>
      <w:r w:rsidR="00DF7EF7" w:rsidRPr="007B635B">
        <w:rPr>
          <w:rFonts w:ascii="Book Antiqua" w:hAnsi="Book Antiqua" w:cs="Arial"/>
          <w:lang w:val="en-US"/>
        </w:rPr>
        <w:t xml:space="preserve"> involved </w:t>
      </w:r>
      <w:r w:rsidR="00DA36CC" w:rsidRPr="007B635B">
        <w:rPr>
          <w:rFonts w:ascii="Book Antiqua" w:hAnsi="Book Antiqua" w:cs="Times New Roman"/>
          <w:lang w:val="en-US"/>
        </w:rPr>
        <w:t>the</w:t>
      </w:r>
      <w:r w:rsidR="00A23616" w:rsidRPr="007B635B">
        <w:rPr>
          <w:rFonts w:ascii="Book Antiqua" w:hAnsi="Book Antiqua" w:cs="Times New Roman"/>
          <w:lang w:val="en-US"/>
        </w:rPr>
        <w:t xml:space="preserve"> </w:t>
      </w:r>
      <w:r w:rsidR="00A23616" w:rsidRPr="007B635B">
        <w:rPr>
          <w:rFonts w:ascii="Book Antiqua" w:hAnsi="Book Antiqua" w:cs="Arial"/>
          <w:bCs/>
          <w:lang w:val="en-US"/>
        </w:rPr>
        <w:t>solute carrier family 22A1</w:t>
      </w:r>
      <w:r w:rsidR="00DA36CC" w:rsidRPr="007B635B">
        <w:rPr>
          <w:rFonts w:ascii="Book Antiqua" w:hAnsi="Book Antiqua" w:cs="Times New Roman"/>
          <w:lang w:val="en-US"/>
        </w:rPr>
        <w:t xml:space="preserve"> </w:t>
      </w:r>
      <w:bookmarkEnd w:id="54"/>
      <w:bookmarkEnd w:id="55"/>
      <w:r w:rsidR="00A23616" w:rsidRPr="007B635B">
        <w:rPr>
          <w:rFonts w:ascii="Book Antiqua" w:hAnsi="Book Antiqua" w:cs="Times New Roman"/>
          <w:lang w:val="en-US"/>
        </w:rPr>
        <w:t>(</w:t>
      </w:r>
      <w:r w:rsidR="00DA36CC" w:rsidRPr="007B635B">
        <w:rPr>
          <w:rFonts w:ascii="Book Antiqua" w:hAnsi="Book Antiqua" w:cs="Times New Roman"/>
          <w:i/>
          <w:lang w:val="en-US"/>
        </w:rPr>
        <w:t>SLC22A1</w:t>
      </w:r>
      <w:r w:rsidR="00A23616" w:rsidRPr="007B635B">
        <w:rPr>
          <w:rFonts w:ascii="Book Antiqua" w:hAnsi="Book Antiqua" w:cs="Times New Roman"/>
          <w:lang w:val="en-US"/>
        </w:rPr>
        <w:t xml:space="preserve">) </w:t>
      </w:r>
      <w:r w:rsidR="00DA36CC" w:rsidRPr="007B635B">
        <w:rPr>
          <w:rFonts w:ascii="Book Antiqua" w:hAnsi="Book Antiqua" w:cs="Times New Roman"/>
          <w:lang w:val="en-US"/>
        </w:rPr>
        <w:t>gene</w:t>
      </w:r>
      <w:r w:rsidR="00A561F1" w:rsidRPr="007B635B">
        <w:rPr>
          <w:rFonts w:ascii="Book Antiqua" w:hAnsi="Book Antiqua" w:cs="Times New Roman"/>
          <w:lang w:val="en-US"/>
        </w:rPr>
        <w:t>, which</w:t>
      </w:r>
      <w:r w:rsidR="00DA36CC" w:rsidRPr="007B635B">
        <w:rPr>
          <w:rFonts w:ascii="Book Antiqua" w:hAnsi="Book Antiqua" w:cs="Times New Roman"/>
          <w:lang w:val="en-US"/>
        </w:rPr>
        <w:t xml:space="preserve"> by coding for </w:t>
      </w:r>
      <w:r w:rsidR="00A561F1" w:rsidRPr="007B635B">
        <w:rPr>
          <w:rFonts w:ascii="Book Antiqua" w:hAnsi="Book Antiqua" w:cs="Times New Roman"/>
          <w:lang w:val="en-US"/>
        </w:rPr>
        <w:t xml:space="preserve">the </w:t>
      </w:r>
      <w:r w:rsidR="00A561F1" w:rsidRPr="007B635B">
        <w:rPr>
          <w:rFonts w:ascii="Book Antiqua" w:hAnsi="Book Antiqua" w:cs="Times New Roman"/>
          <w:lang w:val="en-US"/>
        </w:rPr>
        <w:lastRenderedPageBreak/>
        <w:t>OCT1 transport protein</w:t>
      </w:r>
      <w:r w:rsidR="00DA36CC" w:rsidRPr="007B635B">
        <w:rPr>
          <w:rFonts w:ascii="Book Antiqua" w:hAnsi="Book Antiqua" w:cs="Times New Roman"/>
          <w:lang w:val="en-US"/>
        </w:rPr>
        <w:t xml:space="preserve">, plays a key </w:t>
      </w:r>
      <w:bookmarkStart w:id="56" w:name="OLE_LINK30"/>
      <w:bookmarkStart w:id="57" w:name="OLE_LINK31"/>
      <w:r w:rsidR="00DA36CC" w:rsidRPr="007B635B">
        <w:rPr>
          <w:rFonts w:ascii="Book Antiqua" w:hAnsi="Book Antiqua" w:cs="Times New Roman"/>
          <w:lang w:val="en-US"/>
        </w:rPr>
        <w:t xml:space="preserve">role in the </w:t>
      </w:r>
      <w:r w:rsidR="00A561F1" w:rsidRPr="007B635B">
        <w:rPr>
          <w:rFonts w:ascii="Book Antiqua" w:hAnsi="Book Antiqua" w:cs="Times New Roman"/>
          <w:lang w:val="en-US"/>
        </w:rPr>
        <w:t xml:space="preserve">cell </w:t>
      </w:r>
      <w:r w:rsidR="00DA36CC" w:rsidRPr="007B635B">
        <w:rPr>
          <w:rFonts w:ascii="Book Antiqua" w:hAnsi="Book Antiqua" w:cs="Times New Roman"/>
          <w:lang w:val="en-US"/>
        </w:rPr>
        <w:t>absorption of the drug</w:t>
      </w:r>
      <w:bookmarkEnd w:id="56"/>
      <w:bookmarkEnd w:id="57"/>
      <w:r w:rsidR="000D5139"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36</w:t>
      </w:r>
      <w:r w:rsidR="000D5139" w:rsidRPr="007B635B">
        <w:rPr>
          <w:rFonts w:ascii="Book Antiqua" w:hAnsi="Book Antiqua" w:cs="Times New Roman"/>
          <w:vertAlign w:val="superscript"/>
          <w:lang w:val="en-US"/>
        </w:rPr>
        <w:t>]</w:t>
      </w:r>
      <w:r w:rsidR="00063AD4" w:rsidRPr="007B635B">
        <w:rPr>
          <w:rFonts w:ascii="Book Antiqua" w:hAnsi="Book Antiqua" w:cs="Times New Roman"/>
          <w:lang w:val="en-US"/>
        </w:rPr>
        <w:t xml:space="preserve">, </w:t>
      </w:r>
      <w:r w:rsidR="00063AD4" w:rsidRPr="007B635B">
        <w:rPr>
          <w:rFonts w:ascii="Book Antiqua" w:eastAsia="MS PGothic" w:hAnsi="Book Antiqua" w:cs="MS PGothic"/>
          <w:kern w:val="24"/>
          <w:lang w:val="en-US"/>
        </w:rPr>
        <w:t xml:space="preserve">and is </w:t>
      </w:r>
      <w:r w:rsidR="00524A79" w:rsidRPr="007B635B">
        <w:rPr>
          <w:rFonts w:ascii="Book Antiqua" w:eastAsia="MS PGothic" w:hAnsi="Book Antiqua" w:cs="MS PGothic"/>
          <w:kern w:val="24"/>
          <w:lang w:val="en-US"/>
        </w:rPr>
        <w:t>essential</w:t>
      </w:r>
      <w:r w:rsidR="00063AD4" w:rsidRPr="007B635B">
        <w:rPr>
          <w:rFonts w:ascii="Book Antiqua" w:eastAsia="MS PGothic" w:hAnsi="Book Antiqua" w:cs="MS PGothic"/>
          <w:kern w:val="24"/>
          <w:lang w:val="en-US"/>
        </w:rPr>
        <w:t xml:space="preserve"> </w:t>
      </w:r>
      <w:r w:rsidR="00524A79" w:rsidRPr="007B635B">
        <w:rPr>
          <w:rFonts w:ascii="Book Antiqua" w:eastAsia="MS PGothic" w:hAnsi="Book Antiqua" w:cs="MS PGothic"/>
          <w:kern w:val="24"/>
          <w:lang w:val="en-US"/>
        </w:rPr>
        <w:t>for</w:t>
      </w:r>
      <w:r w:rsidR="00063AD4" w:rsidRPr="007B635B">
        <w:rPr>
          <w:rFonts w:ascii="Book Antiqua" w:eastAsia="MS PGothic" w:hAnsi="Book Antiqua" w:cs="MS PGothic"/>
          <w:kern w:val="24"/>
          <w:lang w:val="en-US"/>
        </w:rPr>
        <w:t xml:space="preserve"> the</w:t>
      </w:r>
      <w:r w:rsidR="00063AD4" w:rsidRPr="007B635B">
        <w:rPr>
          <w:rFonts w:ascii="Book Antiqua" w:hAnsi="Book Antiqua" w:cs="Times New Roman"/>
          <w:lang w:val="en-US"/>
        </w:rPr>
        <w:t xml:space="preserve"> </w:t>
      </w:r>
      <w:r w:rsidR="00063AD4" w:rsidRPr="007B635B">
        <w:rPr>
          <w:rFonts w:ascii="Book Antiqua" w:hAnsi="Book Antiqua" w:cs="Arial"/>
          <w:bCs/>
          <w:lang w:val="en-US"/>
        </w:rPr>
        <w:t>anti-</w:t>
      </w:r>
      <w:proofErr w:type="spellStart"/>
      <w:r w:rsidR="00063AD4" w:rsidRPr="007B635B">
        <w:rPr>
          <w:rFonts w:ascii="Book Antiqua" w:hAnsi="Book Antiqua" w:cs="Arial"/>
          <w:bCs/>
          <w:lang w:val="en-US"/>
        </w:rPr>
        <w:t>gluconeogenic</w:t>
      </w:r>
      <w:proofErr w:type="spellEnd"/>
      <w:r w:rsidR="00063AD4" w:rsidRPr="007B635B">
        <w:rPr>
          <w:rFonts w:ascii="Book Antiqua" w:hAnsi="Book Antiqua" w:cs="Arial"/>
          <w:bCs/>
          <w:lang w:val="en-US"/>
        </w:rPr>
        <w:t xml:space="preserve"> effect of metformin </w:t>
      </w:r>
      <w:r w:rsidR="00063AD4" w:rsidRPr="007B635B">
        <w:rPr>
          <w:rFonts w:ascii="Book Antiqua" w:eastAsia="MS PGothic" w:hAnsi="Book Antiqua" w:cs="MS PGothic"/>
          <w:kern w:val="24"/>
          <w:lang w:val="en-US"/>
        </w:rPr>
        <w:t xml:space="preserve">into </w:t>
      </w:r>
      <w:r w:rsidR="000D5139" w:rsidRPr="007B635B">
        <w:rPr>
          <w:rFonts w:ascii="Book Antiqua" w:eastAsia="MS PGothic" w:hAnsi="Book Antiqua" w:cs="MS PGothic"/>
          <w:kern w:val="24"/>
          <w:lang w:val="en-US"/>
        </w:rPr>
        <w:t>the liver</w:t>
      </w:r>
      <w:r w:rsidR="000D5139" w:rsidRPr="007B635B">
        <w:rPr>
          <w:rFonts w:ascii="Book Antiqua" w:eastAsia="MS PGothic" w:hAnsi="Book Antiqua" w:cs="MS PGothic"/>
          <w:kern w:val="24"/>
          <w:vertAlign w:val="superscript"/>
          <w:lang w:val="en-US"/>
        </w:rPr>
        <w:t>[</w:t>
      </w:r>
      <w:r w:rsidR="003D4896" w:rsidRPr="007B635B">
        <w:rPr>
          <w:rFonts w:ascii="Book Antiqua" w:eastAsia="MS PGothic" w:hAnsi="Book Antiqua" w:cs="MS PGothic"/>
          <w:kern w:val="24"/>
          <w:vertAlign w:val="superscript"/>
          <w:lang w:val="en-US"/>
        </w:rPr>
        <w:t>37</w:t>
      </w:r>
      <w:r w:rsidR="000D5139" w:rsidRPr="007B635B">
        <w:rPr>
          <w:rFonts w:ascii="Book Antiqua" w:eastAsia="MS PGothic" w:hAnsi="Book Antiqua" w:cs="MS PGothic"/>
          <w:kern w:val="24"/>
          <w:vertAlign w:val="superscript"/>
          <w:lang w:val="en-US"/>
        </w:rPr>
        <w:t>]</w:t>
      </w:r>
      <w:r w:rsidR="001C7142" w:rsidRPr="007B635B">
        <w:rPr>
          <w:rFonts w:ascii="Book Antiqua" w:eastAsia="MS PGothic" w:hAnsi="Book Antiqua" w:cs="MS PGothic"/>
          <w:kern w:val="24"/>
          <w:lang w:val="en-US"/>
        </w:rPr>
        <w:t xml:space="preserve"> (Figure </w:t>
      </w:r>
      <w:r w:rsidR="00E73492" w:rsidRPr="007B635B">
        <w:rPr>
          <w:rFonts w:ascii="Book Antiqua" w:eastAsia="MS PGothic" w:hAnsi="Book Antiqua" w:cs="MS PGothic"/>
          <w:kern w:val="24"/>
          <w:lang w:val="en-US"/>
        </w:rPr>
        <w:t>4</w:t>
      </w:r>
      <w:r w:rsidR="001C7142" w:rsidRPr="007B635B">
        <w:rPr>
          <w:rFonts w:ascii="Book Antiqua" w:eastAsia="MS PGothic" w:hAnsi="Book Antiqua" w:cs="MS PGothic"/>
          <w:kern w:val="24"/>
          <w:lang w:val="en-US"/>
        </w:rPr>
        <w:t>)</w:t>
      </w:r>
      <w:r w:rsidR="00524A79" w:rsidRPr="007B635B">
        <w:rPr>
          <w:rFonts w:ascii="Book Antiqua" w:eastAsia="MS PGothic" w:hAnsi="Book Antiqua" w:cs="MS PGothic"/>
          <w:kern w:val="24"/>
          <w:lang w:val="en-US"/>
        </w:rPr>
        <w:t>.</w:t>
      </w:r>
      <w:r w:rsidR="001C7142" w:rsidRPr="007B635B">
        <w:rPr>
          <w:rFonts w:ascii="Book Antiqua" w:hAnsi="Book Antiqua" w:cs="Times New Roman"/>
          <w:lang w:val="en-US"/>
        </w:rPr>
        <w:t xml:space="preserve"> </w:t>
      </w:r>
      <w:r w:rsidR="00A561F1" w:rsidRPr="007B635B">
        <w:rPr>
          <w:rFonts w:ascii="Book Antiqua" w:hAnsi="Book Antiqua" w:cs="Times New Roman"/>
          <w:lang w:val="en-US"/>
        </w:rPr>
        <w:t xml:space="preserve">It </w:t>
      </w:r>
      <w:bookmarkStart w:id="58" w:name="OLE_LINK32"/>
      <w:bookmarkStart w:id="59" w:name="OLE_LINK33"/>
      <w:r w:rsidR="00A561F1" w:rsidRPr="007B635B">
        <w:rPr>
          <w:rFonts w:ascii="Book Antiqua" w:hAnsi="Book Antiqua" w:cs="Times New Roman"/>
          <w:lang w:val="en-US"/>
        </w:rPr>
        <w:t xml:space="preserve">has been </w:t>
      </w:r>
      <w:r w:rsidR="00DA36CC" w:rsidRPr="007B635B">
        <w:rPr>
          <w:rFonts w:ascii="Book Antiqua" w:hAnsi="Book Antiqua" w:cs="Times New Roman"/>
          <w:lang w:val="en-US"/>
        </w:rPr>
        <w:t xml:space="preserve">shown that polymorphisms of </w:t>
      </w:r>
      <w:bookmarkEnd w:id="58"/>
      <w:bookmarkEnd w:id="59"/>
      <w:r w:rsidR="00A561F1" w:rsidRPr="007B635B">
        <w:rPr>
          <w:rFonts w:ascii="Book Antiqua" w:hAnsi="Book Antiqua" w:cs="Times New Roman"/>
          <w:lang w:val="en-US"/>
        </w:rPr>
        <w:t>this gene (rs12208357</w:t>
      </w:r>
      <w:r w:rsidR="00CA0E0A" w:rsidRPr="007B635B">
        <w:rPr>
          <w:rFonts w:ascii="Book Antiqua" w:hAnsi="Book Antiqua" w:cs="Times New Roman"/>
          <w:lang w:val="en-US"/>
        </w:rPr>
        <w:t>;</w:t>
      </w:r>
      <w:r w:rsidR="00A561F1" w:rsidRPr="007B635B">
        <w:rPr>
          <w:rFonts w:ascii="Book Antiqua" w:hAnsi="Book Antiqua" w:cs="Times New Roman"/>
          <w:lang w:val="en-US"/>
        </w:rPr>
        <w:t xml:space="preserve"> rs34130495</w:t>
      </w:r>
      <w:r w:rsidR="00CA0E0A" w:rsidRPr="007B635B">
        <w:rPr>
          <w:rFonts w:ascii="Book Antiqua" w:hAnsi="Book Antiqua" w:cs="Times New Roman"/>
          <w:lang w:val="en-US"/>
        </w:rPr>
        <w:t>;</w:t>
      </w:r>
      <w:r w:rsidR="00A561F1" w:rsidRPr="007B635B">
        <w:rPr>
          <w:rFonts w:ascii="Book Antiqua" w:hAnsi="Book Antiqua" w:cs="Times New Roman"/>
          <w:lang w:val="en-US"/>
        </w:rPr>
        <w:t xml:space="preserve"> rs72552763</w:t>
      </w:r>
      <w:r w:rsidR="00DA36CC" w:rsidRPr="007B635B">
        <w:rPr>
          <w:rFonts w:ascii="Book Antiqua" w:hAnsi="Book Antiqua" w:cs="Times New Roman"/>
          <w:lang w:val="en-US"/>
        </w:rPr>
        <w:t>; rs3405950</w:t>
      </w:r>
      <w:r w:rsidR="00A561F1" w:rsidRPr="007B635B">
        <w:rPr>
          <w:rFonts w:ascii="Book Antiqua" w:hAnsi="Book Antiqua" w:cs="Times New Roman"/>
          <w:lang w:val="en-US"/>
        </w:rPr>
        <w:t>8</w:t>
      </w:r>
      <w:r w:rsidR="00DA36CC" w:rsidRPr="007B635B">
        <w:rPr>
          <w:rFonts w:ascii="Book Antiqua" w:hAnsi="Book Antiqua" w:cs="Times New Roman"/>
          <w:lang w:val="en-US"/>
        </w:rPr>
        <w:t xml:space="preserve">), </w:t>
      </w:r>
      <w:r w:rsidR="00A561F1" w:rsidRPr="007B635B">
        <w:rPr>
          <w:rFonts w:ascii="Book Antiqua" w:hAnsi="Book Antiqua" w:cs="Times New Roman"/>
          <w:lang w:val="en-US"/>
        </w:rPr>
        <w:t xml:space="preserve">by </w:t>
      </w:r>
      <w:bookmarkStart w:id="60" w:name="OLE_LINK34"/>
      <w:bookmarkStart w:id="61" w:name="OLE_LINK35"/>
      <w:r w:rsidR="00DA36CC" w:rsidRPr="007B635B">
        <w:rPr>
          <w:rFonts w:ascii="Book Antiqua" w:hAnsi="Book Antiqua" w:cs="Times New Roman"/>
          <w:lang w:val="en-US"/>
        </w:rPr>
        <w:t>reducing the functional capacity of OCT1</w:t>
      </w:r>
      <w:bookmarkEnd w:id="60"/>
      <w:bookmarkEnd w:id="61"/>
      <w:r w:rsidR="00DA36CC" w:rsidRPr="007B635B">
        <w:rPr>
          <w:rFonts w:ascii="Book Antiqua" w:hAnsi="Book Antiqua" w:cs="Times New Roman"/>
          <w:lang w:val="en-US"/>
        </w:rPr>
        <w:t xml:space="preserve">, </w:t>
      </w:r>
      <w:bookmarkStart w:id="62" w:name="OLE_LINK36"/>
      <w:bookmarkStart w:id="63" w:name="OLE_LINK37"/>
      <w:r w:rsidR="00BA5069" w:rsidRPr="007B635B">
        <w:rPr>
          <w:rFonts w:ascii="Book Antiqua" w:hAnsi="Book Antiqua" w:cs="Times New Roman"/>
          <w:lang w:val="en-US"/>
        </w:rPr>
        <w:t xml:space="preserve">can </w:t>
      </w:r>
      <w:r w:rsidR="00DA36CC" w:rsidRPr="007B635B">
        <w:rPr>
          <w:rFonts w:ascii="Book Antiqua" w:hAnsi="Book Antiqua" w:cs="Times New Roman"/>
          <w:lang w:val="en-US"/>
        </w:rPr>
        <w:t>alter the bioavailability of metformin</w:t>
      </w:r>
      <w:bookmarkEnd w:id="62"/>
      <w:bookmarkEnd w:id="63"/>
      <w:r w:rsidR="00DA36CC" w:rsidRPr="007B635B">
        <w:rPr>
          <w:rFonts w:ascii="Book Antiqua" w:hAnsi="Book Antiqua" w:cs="Times New Roman"/>
          <w:lang w:val="en-US"/>
        </w:rPr>
        <w:t xml:space="preserve"> and mitigate its hypoglycemic response </w:t>
      </w:r>
      <w:bookmarkStart w:id="64" w:name="OLE_LINK38"/>
      <w:bookmarkStart w:id="65" w:name="OLE_LINK39"/>
      <w:r w:rsidR="00DA36CC" w:rsidRPr="007B635B">
        <w:rPr>
          <w:rFonts w:ascii="Book Antiqua" w:hAnsi="Book Antiqua" w:cs="Times New Roman"/>
          <w:lang w:val="en-US"/>
        </w:rPr>
        <w:t xml:space="preserve">in healthy </w:t>
      </w:r>
      <w:r w:rsidR="00BE13D9" w:rsidRPr="007B635B">
        <w:rPr>
          <w:rFonts w:ascii="Book Antiqua" w:hAnsi="Book Antiqua" w:cs="Times New Roman"/>
          <w:lang w:val="en-US"/>
        </w:rPr>
        <w:t>people carrying</w:t>
      </w:r>
      <w:r w:rsidR="00DA36CC" w:rsidRPr="007B635B">
        <w:rPr>
          <w:rFonts w:ascii="Book Antiqua" w:hAnsi="Book Antiqua" w:cs="Times New Roman"/>
          <w:lang w:val="en-US"/>
        </w:rPr>
        <w:t xml:space="preserve"> these </w:t>
      </w:r>
      <w:r w:rsidR="00BE13D9" w:rsidRPr="007B635B">
        <w:rPr>
          <w:rFonts w:ascii="Book Antiqua" w:hAnsi="Book Antiqua" w:cs="Times New Roman"/>
          <w:lang w:val="en-US"/>
        </w:rPr>
        <w:t xml:space="preserve">gene </w:t>
      </w:r>
      <w:proofErr w:type="gramStart"/>
      <w:r w:rsidR="00DA36CC" w:rsidRPr="007B635B">
        <w:rPr>
          <w:rFonts w:ascii="Book Antiqua" w:hAnsi="Book Antiqua" w:cs="Times New Roman"/>
          <w:lang w:val="en-US"/>
        </w:rPr>
        <w:t>variants</w:t>
      </w:r>
      <w:bookmarkEnd w:id="64"/>
      <w:bookmarkEnd w:id="65"/>
      <w:r w:rsidR="000D5139"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37-39</w:t>
      </w:r>
      <w:r w:rsidR="000D5139" w:rsidRPr="007B635B">
        <w:rPr>
          <w:rFonts w:ascii="Book Antiqua" w:hAnsi="Book Antiqua" w:cs="Times New Roman"/>
          <w:vertAlign w:val="superscript"/>
          <w:lang w:val="en-US"/>
        </w:rPr>
        <w:t>]</w:t>
      </w:r>
      <w:r w:rsidR="00DA36CC" w:rsidRPr="007B635B">
        <w:rPr>
          <w:rFonts w:ascii="Book Antiqua" w:hAnsi="Book Antiqua" w:cs="Times New Roman"/>
          <w:lang w:val="en-US"/>
        </w:rPr>
        <w:t xml:space="preserve">. </w:t>
      </w:r>
      <w:bookmarkStart w:id="66" w:name="OLE_LINK40"/>
      <w:bookmarkStart w:id="67" w:name="OLE_LINK41"/>
      <w:r w:rsidR="00BA5069" w:rsidRPr="007B635B">
        <w:rPr>
          <w:rFonts w:ascii="Book Antiqua" w:hAnsi="Book Antiqua" w:cs="Times New Roman"/>
          <w:lang w:val="en-US"/>
        </w:rPr>
        <w:t>R</w:t>
      </w:r>
      <w:r w:rsidR="00DA36CC" w:rsidRPr="007B635B">
        <w:rPr>
          <w:rFonts w:ascii="Book Antiqua" w:hAnsi="Book Antiqua" w:cs="Times New Roman"/>
          <w:lang w:val="en-US"/>
        </w:rPr>
        <w:t>ecent</w:t>
      </w:r>
      <w:r w:rsidR="00BA5069" w:rsidRPr="007B635B">
        <w:rPr>
          <w:rFonts w:ascii="Book Antiqua" w:hAnsi="Book Antiqua" w:cs="Times New Roman"/>
          <w:lang w:val="en-US"/>
        </w:rPr>
        <w:t>ly,</w:t>
      </w:r>
      <w:r w:rsidR="00DA36CC" w:rsidRPr="007B635B">
        <w:rPr>
          <w:rFonts w:ascii="Book Antiqua" w:hAnsi="Book Antiqua" w:cs="Times New Roman"/>
          <w:lang w:val="en-US"/>
        </w:rPr>
        <w:t xml:space="preserve"> </w:t>
      </w:r>
      <w:bookmarkStart w:id="68" w:name="OLE_LINK44"/>
      <w:bookmarkStart w:id="69" w:name="OLE_LINK45"/>
      <w:bookmarkStart w:id="70" w:name="OLE_LINK42"/>
      <w:bookmarkStart w:id="71" w:name="OLE_LINK43"/>
      <w:bookmarkEnd w:id="66"/>
      <w:bookmarkEnd w:id="67"/>
      <w:r w:rsidR="00DA36CC" w:rsidRPr="007B635B">
        <w:rPr>
          <w:rFonts w:ascii="Book Antiqua" w:hAnsi="Book Antiqua" w:cs="Times New Roman"/>
          <w:lang w:val="en-US"/>
        </w:rPr>
        <w:t xml:space="preserve">two </w:t>
      </w:r>
      <w:r w:rsidR="00BC0686" w:rsidRPr="007B635B">
        <w:rPr>
          <w:rFonts w:ascii="Book Antiqua" w:hAnsi="Book Antiqua" w:cs="Times New Roman"/>
          <w:lang w:val="en-US"/>
        </w:rPr>
        <w:t>polymorphisms</w:t>
      </w:r>
      <w:bookmarkEnd w:id="68"/>
      <w:bookmarkEnd w:id="69"/>
      <w:r w:rsidR="00BC0686" w:rsidRPr="007B635B">
        <w:rPr>
          <w:rFonts w:ascii="Book Antiqua" w:hAnsi="Book Antiqua" w:cs="Times New Roman"/>
          <w:lang w:val="en-US"/>
        </w:rPr>
        <w:t xml:space="preserve"> </w:t>
      </w:r>
      <w:r w:rsidR="00DA36CC" w:rsidRPr="007B635B">
        <w:rPr>
          <w:rFonts w:ascii="Book Antiqua" w:hAnsi="Book Antiqua" w:cs="Times New Roman"/>
          <w:lang w:val="en-US"/>
        </w:rPr>
        <w:t>of</w:t>
      </w:r>
      <w:bookmarkEnd w:id="70"/>
      <w:bookmarkEnd w:id="71"/>
      <w:r w:rsidR="00DA36CC" w:rsidRPr="007B635B">
        <w:rPr>
          <w:rFonts w:ascii="Book Antiqua" w:hAnsi="Book Antiqua" w:cs="Times New Roman"/>
          <w:lang w:val="en-US"/>
        </w:rPr>
        <w:t xml:space="preserve"> </w:t>
      </w:r>
      <w:r w:rsidR="00DA36CC" w:rsidRPr="007B635B">
        <w:rPr>
          <w:rFonts w:ascii="Book Antiqua" w:hAnsi="Book Antiqua" w:cs="Times New Roman"/>
          <w:i/>
          <w:lang w:val="en-US"/>
        </w:rPr>
        <w:t>SLC22A1</w:t>
      </w:r>
      <w:r w:rsidR="00DA36CC" w:rsidRPr="007B635B">
        <w:rPr>
          <w:rFonts w:ascii="Book Antiqua" w:hAnsi="Book Antiqua" w:cs="Times New Roman"/>
          <w:lang w:val="en-US"/>
        </w:rPr>
        <w:t xml:space="preserve"> </w:t>
      </w:r>
      <w:r w:rsidR="00BC0686" w:rsidRPr="007B635B">
        <w:rPr>
          <w:rFonts w:ascii="Book Antiqua" w:hAnsi="Book Antiqua" w:cs="Times New Roman"/>
          <w:lang w:val="en-US"/>
        </w:rPr>
        <w:t>(rs628031 and rs36056065</w:t>
      </w:r>
      <w:r w:rsidR="00DA36CC" w:rsidRPr="007B635B">
        <w:rPr>
          <w:rFonts w:ascii="Book Antiqua" w:hAnsi="Book Antiqua" w:cs="Times New Roman"/>
          <w:lang w:val="en-US"/>
        </w:rPr>
        <w:t xml:space="preserve">) </w:t>
      </w:r>
      <w:bookmarkStart w:id="72" w:name="OLE_LINK46"/>
      <w:bookmarkStart w:id="73" w:name="OLE_LINK47"/>
      <w:r w:rsidR="00BC0686" w:rsidRPr="007B635B">
        <w:rPr>
          <w:rFonts w:ascii="Book Antiqua" w:hAnsi="Book Antiqua" w:cs="Times New Roman"/>
          <w:lang w:val="en-US"/>
        </w:rPr>
        <w:t xml:space="preserve">have been </w:t>
      </w:r>
      <w:r w:rsidR="00DA36CC" w:rsidRPr="007B635B">
        <w:rPr>
          <w:rFonts w:ascii="Book Antiqua" w:hAnsi="Book Antiqua" w:cs="Times New Roman"/>
          <w:lang w:val="en-US"/>
        </w:rPr>
        <w:t xml:space="preserve">associated with gastrointestinal side effects </w:t>
      </w:r>
      <w:bookmarkEnd w:id="72"/>
      <w:bookmarkEnd w:id="73"/>
      <w:r w:rsidR="00DA36CC" w:rsidRPr="007B635B">
        <w:rPr>
          <w:rFonts w:ascii="Book Antiqua" w:hAnsi="Book Antiqua" w:cs="Times New Roman"/>
          <w:lang w:val="en-US"/>
        </w:rPr>
        <w:t>in diabetic pa</w:t>
      </w:r>
      <w:r w:rsidR="000D5139" w:rsidRPr="007B635B">
        <w:rPr>
          <w:rFonts w:ascii="Book Antiqua" w:hAnsi="Book Antiqua" w:cs="Times New Roman"/>
          <w:lang w:val="en-US"/>
        </w:rPr>
        <w:t xml:space="preserve">tients treated with </w:t>
      </w:r>
      <w:proofErr w:type="gramStart"/>
      <w:r w:rsidR="000D5139" w:rsidRPr="007B635B">
        <w:rPr>
          <w:rFonts w:ascii="Book Antiqua" w:hAnsi="Book Antiqua" w:cs="Times New Roman"/>
          <w:lang w:val="en-US"/>
        </w:rPr>
        <w:t>metformin</w:t>
      </w:r>
      <w:r w:rsidR="000D5139"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40</w:t>
      </w:r>
      <w:r w:rsidR="000D5139" w:rsidRPr="007B635B">
        <w:rPr>
          <w:rFonts w:ascii="Book Antiqua" w:hAnsi="Book Antiqua" w:cs="Times New Roman"/>
          <w:vertAlign w:val="superscript"/>
          <w:lang w:val="en-US"/>
        </w:rPr>
        <w:t>]</w:t>
      </w:r>
      <w:r w:rsidR="00094D8D" w:rsidRPr="007B635B">
        <w:rPr>
          <w:rFonts w:ascii="Book Antiqua" w:hAnsi="Book Antiqua" w:cs="Times New Roman"/>
          <w:lang w:val="en-US"/>
        </w:rPr>
        <w:t xml:space="preserve">. </w:t>
      </w:r>
      <w:bookmarkStart w:id="74" w:name="OLE_LINK48"/>
      <w:bookmarkStart w:id="75" w:name="OLE_LINK49"/>
      <w:bookmarkStart w:id="76" w:name="OLE_LINK50"/>
      <w:bookmarkStart w:id="77" w:name="OLE_LINK51"/>
      <w:r w:rsidR="00094D8D" w:rsidRPr="007B635B">
        <w:rPr>
          <w:rFonts w:ascii="Book Antiqua" w:hAnsi="Book Antiqua" w:cs="Times New Roman"/>
          <w:lang w:val="en-US"/>
        </w:rPr>
        <w:t>At the same time</w:t>
      </w:r>
      <w:r w:rsidR="00DA36CC" w:rsidRPr="007B635B">
        <w:rPr>
          <w:rFonts w:ascii="Book Antiqua" w:hAnsi="Book Antiqua" w:cs="Times New Roman"/>
          <w:lang w:val="en-US"/>
        </w:rPr>
        <w:t xml:space="preserve">, other </w:t>
      </w:r>
      <w:proofErr w:type="gramStart"/>
      <w:r w:rsidR="00DA36CC" w:rsidRPr="007B635B">
        <w:rPr>
          <w:rFonts w:ascii="Book Antiqua" w:hAnsi="Book Antiqua" w:cs="Times New Roman"/>
          <w:lang w:val="en-US"/>
        </w:rPr>
        <w:t>authors</w:t>
      </w:r>
      <w:bookmarkEnd w:id="74"/>
      <w:bookmarkEnd w:id="75"/>
      <w:bookmarkEnd w:id="76"/>
      <w:bookmarkEnd w:id="77"/>
      <w:r w:rsidR="000D5139"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41,42</w:t>
      </w:r>
      <w:r w:rsidR="000D5139" w:rsidRPr="007B635B">
        <w:rPr>
          <w:rFonts w:ascii="Book Antiqua" w:hAnsi="Book Antiqua" w:cs="Times New Roman"/>
          <w:vertAlign w:val="superscript"/>
          <w:lang w:val="en-US"/>
        </w:rPr>
        <w:t>]</w:t>
      </w:r>
      <w:r w:rsidR="00DA36CC" w:rsidRPr="007B635B">
        <w:rPr>
          <w:rFonts w:ascii="Book Antiqua" w:hAnsi="Book Antiqua" w:cs="Times New Roman"/>
          <w:lang w:val="en-US"/>
        </w:rPr>
        <w:t xml:space="preserve"> have </w:t>
      </w:r>
      <w:r w:rsidR="00EA07ED" w:rsidRPr="007B635B">
        <w:rPr>
          <w:rFonts w:ascii="Book Antiqua" w:hAnsi="Book Antiqua" w:cs="Arial"/>
          <w:lang w:val="en-US"/>
        </w:rPr>
        <w:t xml:space="preserve">also reported </w:t>
      </w:r>
      <w:bookmarkStart w:id="78" w:name="OLE_LINK52"/>
      <w:bookmarkStart w:id="79" w:name="OLE_LINK53"/>
      <w:r w:rsidR="00DA36CC" w:rsidRPr="007B635B">
        <w:rPr>
          <w:rFonts w:ascii="Book Antiqua" w:hAnsi="Book Antiqua" w:cs="Times New Roman"/>
          <w:lang w:val="en-US"/>
        </w:rPr>
        <w:t>that the bioavailability of metformin</w:t>
      </w:r>
      <w:bookmarkEnd w:id="78"/>
      <w:bookmarkEnd w:id="79"/>
      <w:r w:rsidR="00DA36CC" w:rsidRPr="007B635B">
        <w:rPr>
          <w:rFonts w:ascii="Book Antiqua" w:hAnsi="Book Antiqua" w:cs="Times New Roman"/>
          <w:lang w:val="en-US"/>
        </w:rPr>
        <w:t xml:space="preserve"> </w:t>
      </w:r>
      <w:r w:rsidR="00EA07ED" w:rsidRPr="007B635B">
        <w:rPr>
          <w:rFonts w:ascii="Book Antiqua" w:hAnsi="Book Antiqua" w:cs="Times New Roman"/>
          <w:lang w:val="en-US"/>
        </w:rPr>
        <w:t xml:space="preserve">was </w:t>
      </w:r>
      <w:r w:rsidR="00DA36CC" w:rsidRPr="007B635B">
        <w:rPr>
          <w:rFonts w:ascii="Book Antiqua" w:hAnsi="Book Antiqua" w:cs="Times New Roman"/>
          <w:lang w:val="en-US"/>
        </w:rPr>
        <w:t>increase</w:t>
      </w:r>
      <w:r w:rsidR="00EA07ED" w:rsidRPr="007B635B">
        <w:rPr>
          <w:rFonts w:ascii="Book Antiqua" w:hAnsi="Book Antiqua" w:cs="Times New Roman"/>
          <w:lang w:val="en-US"/>
        </w:rPr>
        <w:t>d</w:t>
      </w:r>
      <w:r w:rsidR="00DA36CC" w:rsidRPr="007B635B">
        <w:rPr>
          <w:rFonts w:ascii="Book Antiqua" w:hAnsi="Book Antiqua" w:cs="Times New Roman"/>
          <w:lang w:val="en-US"/>
        </w:rPr>
        <w:t xml:space="preserve"> in </w:t>
      </w:r>
      <w:bookmarkStart w:id="80" w:name="OLE_LINK54"/>
      <w:bookmarkStart w:id="81" w:name="OLE_LINK55"/>
      <w:r w:rsidR="00DA36CC" w:rsidRPr="007B635B">
        <w:rPr>
          <w:rFonts w:ascii="Book Antiqua" w:hAnsi="Book Antiqua" w:cs="Times New Roman"/>
          <w:lang w:val="en-US"/>
        </w:rPr>
        <w:t xml:space="preserve">healthy individuals carrying </w:t>
      </w:r>
      <w:bookmarkEnd w:id="80"/>
      <w:bookmarkEnd w:id="81"/>
      <w:r w:rsidR="00AE79F1" w:rsidRPr="007B635B">
        <w:rPr>
          <w:rFonts w:ascii="Book Antiqua" w:hAnsi="Book Antiqua" w:cs="Times New Roman"/>
          <w:lang w:val="en-US"/>
        </w:rPr>
        <w:t xml:space="preserve">mutations of the </w:t>
      </w:r>
      <w:r w:rsidR="00DA36CC" w:rsidRPr="007B635B">
        <w:rPr>
          <w:rFonts w:ascii="Book Antiqua" w:hAnsi="Book Antiqua" w:cs="Times New Roman"/>
          <w:i/>
          <w:lang w:val="en-US"/>
        </w:rPr>
        <w:t>SLC22A2</w:t>
      </w:r>
      <w:r w:rsidR="00AE79F1" w:rsidRPr="007B635B">
        <w:rPr>
          <w:rFonts w:ascii="Book Antiqua" w:hAnsi="Book Antiqua" w:cs="Times New Roman"/>
          <w:lang w:val="en-US"/>
        </w:rPr>
        <w:t xml:space="preserve"> gene</w:t>
      </w:r>
      <w:r w:rsidR="00DA36CC" w:rsidRPr="007B635B">
        <w:rPr>
          <w:rFonts w:ascii="Book Antiqua" w:hAnsi="Book Antiqua" w:cs="Times New Roman"/>
          <w:lang w:val="en-US"/>
        </w:rPr>
        <w:t xml:space="preserve">, which encodes for the OCT2 </w:t>
      </w:r>
      <w:r w:rsidR="00AE79F1" w:rsidRPr="007B635B">
        <w:rPr>
          <w:rFonts w:ascii="Book Antiqua" w:hAnsi="Book Antiqua" w:cs="Times New Roman"/>
          <w:lang w:val="en-US"/>
        </w:rPr>
        <w:t>transport protein. Variants of this gene</w:t>
      </w:r>
      <w:r w:rsidR="00DA36CC" w:rsidRPr="007B635B">
        <w:rPr>
          <w:rFonts w:ascii="Book Antiqua" w:hAnsi="Book Antiqua" w:cs="Times New Roman"/>
          <w:lang w:val="en-US"/>
        </w:rPr>
        <w:t>,</w:t>
      </w:r>
      <w:r w:rsidR="00341398" w:rsidRPr="007B635B">
        <w:rPr>
          <w:rFonts w:ascii="Book Antiqua" w:hAnsi="Book Antiqua" w:cs="Times New Roman"/>
          <w:lang w:val="en-US"/>
        </w:rPr>
        <w:t xml:space="preserve"> </w:t>
      </w:r>
      <w:r w:rsidR="00341398" w:rsidRPr="007B635B">
        <w:rPr>
          <w:rFonts w:ascii="Book Antiqua" w:hAnsi="Book Antiqua" w:cs="Arial"/>
          <w:bCs/>
          <w:lang w:val="en-US"/>
        </w:rPr>
        <w:t>by adversely affecting</w:t>
      </w:r>
      <w:r w:rsidR="00DA36CC" w:rsidRPr="007B635B">
        <w:rPr>
          <w:rFonts w:ascii="Book Antiqua" w:hAnsi="Book Antiqua" w:cs="Times New Roman"/>
          <w:lang w:val="en-US"/>
        </w:rPr>
        <w:t xml:space="preserve"> </w:t>
      </w:r>
      <w:r w:rsidR="00AE79F1" w:rsidRPr="007B635B">
        <w:rPr>
          <w:rFonts w:ascii="Book Antiqua" w:hAnsi="Book Antiqua" w:cs="Times New Roman"/>
          <w:lang w:val="en-US"/>
        </w:rPr>
        <w:t>OCT2</w:t>
      </w:r>
      <w:r w:rsidR="00341398" w:rsidRPr="007B635B">
        <w:rPr>
          <w:rFonts w:ascii="Book Antiqua" w:hAnsi="Book Antiqua" w:cs="Times New Roman"/>
          <w:lang w:val="en-US"/>
        </w:rPr>
        <w:t xml:space="preserve"> </w:t>
      </w:r>
      <w:r w:rsidR="00341398" w:rsidRPr="007B635B">
        <w:rPr>
          <w:rFonts w:ascii="Book Antiqua" w:hAnsi="Book Antiqua" w:cs="Arial"/>
          <w:lang w:val="en-US"/>
        </w:rPr>
        <w:t>function</w:t>
      </w:r>
      <w:r w:rsidR="00DA36CC" w:rsidRPr="007B635B">
        <w:rPr>
          <w:rFonts w:ascii="Book Antiqua" w:hAnsi="Book Antiqua" w:cs="Times New Roman"/>
          <w:lang w:val="en-US"/>
        </w:rPr>
        <w:t xml:space="preserve">, </w:t>
      </w:r>
      <w:r w:rsidR="00A55AE8" w:rsidRPr="007B635B">
        <w:rPr>
          <w:rFonts w:ascii="Book Antiqua" w:hAnsi="Book Antiqua" w:cs="Times New Roman"/>
          <w:lang w:val="en-US"/>
        </w:rPr>
        <w:t xml:space="preserve">may </w:t>
      </w:r>
      <w:bookmarkStart w:id="82" w:name="OLE_LINK58"/>
      <w:bookmarkStart w:id="83" w:name="OLE_LINK59"/>
      <w:r w:rsidR="00341398" w:rsidRPr="007B635B">
        <w:rPr>
          <w:rFonts w:ascii="Book Antiqua" w:hAnsi="Book Antiqua" w:cs="Arial"/>
          <w:lang w:val="en-US"/>
        </w:rPr>
        <w:t xml:space="preserve">decrease </w:t>
      </w:r>
      <w:r w:rsidR="00DA36CC" w:rsidRPr="007B635B">
        <w:rPr>
          <w:rFonts w:ascii="Book Antiqua" w:hAnsi="Book Antiqua" w:cs="Times New Roman"/>
          <w:lang w:val="en-US"/>
        </w:rPr>
        <w:t xml:space="preserve">the </w:t>
      </w:r>
      <w:r w:rsidR="00903748" w:rsidRPr="007B635B">
        <w:rPr>
          <w:rFonts w:ascii="Book Antiqua" w:hAnsi="Book Antiqua" w:cs="Times New Roman"/>
          <w:lang w:val="en-US"/>
        </w:rPr>
        <w:t xml:space="preserve">renal </w:t>
      </w:r>
      <w:r w:rsidR="00DA36CC" w:rsidRPr="007B635B">
        <w:rPr>
          <w:rFonts w:ascii="Book Antiqua" w:hAnsi="Book Antiqua" w:cs="Times New Roman"/>
          <w:lang w:val="en-US"/>
        </w:rPr>
        <w:t>clearance of metformin</w:t>
      </w:r>
      <w:bookmarkEnd w:id="82"/>
      <w:bookmarkEnd w:id="83"/>
      <w:r w:rsidR="00DA36CC" w:rsidRPr="007B635B">
        <w:rPr>
          <w:rFonts w:ascii="Book Antiqua" w:hAnsi="Book Antiqua" w:cs="Times New Roman"/>
          <w:lang w:val="en-US"/>
        </w:rPr>
        <w:t xml:space="preserve">, </w:t>
      </w:r>
      <w:r w:rsidR="00A55AE8" w:rsidRPr="007B635B">
        <w:rPr>
          <w:rFonts w:ascii="Book Antiqua" w:hAnsi="Book Antiqua" w:cs="Arial"/>
          <w:lang w:val="en-US"/>
        </w:rPr>
        <w:t>and may contribute to</w:t>
      </w:r>
      <w:r w:rsidR="00DF58BA" w:rsidRPr="007B635B">
        <w:rPr>
          <w:rFonts w:ascii="Book Antiqua" w:hAnsi="Book Antiqua" w:cs="Arial"/>
          <w:lang w:val="en-US"/>
        </w:rPr>
        <w:t xml:space="preserve"> increase</w:t>
      </w:r>
      <w:r w:rsidR="00341398" w:rsidRPr="007B635B">
        <w:rPr>
          <w:rFonts w:ascii="Book Antiqua" w:hAnsi="Book Antiqua" w:cs="Arial"/>
          <w:lang w:val="en-US"/>
        </w:rPr>
        <w:t>d</w:t>
      </w:r>
      <w:r w:rsidR="00DF58BA" w:rsidRPr="007B635B">
        <w:rPr>
          <w:rFonts w:ascii="Book Antiqua" w:hAnsi="Book Antiqua" w:cs="Arial"/>
          <w:lang w:val="en-US"/>
        </w:rPr>
        <w:t xml:space="preserve"> </w:t>
      </w:r>
      <w:bookmarkStart w:id="84" w:name="OLE_LINK60"/>
      <w:bookmarkStart w:id="85" w:name="OLE_LINK61"/>
      <w:r w:rsidR="00DF58BA" w:rsidRPr="007B635B">
        <w:rPr>
          <w:rFonts w:ascii="Book Antiqua" w:hAnsi="Book Antiqua" w:cs="Arial"/>
          <w:lang w:val="en-US"/>
        </w:rPr>
        <w:t>plasma metformin</w:t>
      </w:r>
      <w:r w:rsidR="00DF58BA" w:rsidRPr="007B635B">
        <w:rPr>
          <w:rFonts w:ascii="Book Antiqua" w:hAnsi="Book Antiqua" w:cs="Times New Roman"/>
          <w:lang w:val="en-US"/>
        </w:rPr>
        <w:t xml:space="preserve"> </w:t>
      </w:r>
      <w:bookmarkEnd w:id="84"/>
      <w:bookmarkEnd w:id="85"/>
      <w:r w:rsidR="003E7CAA" w:rsidRPr="007B635B">
        <w:rPr>
          <w:rFonts w:ascii="Book Antiqua" w:hAnsi="Book Antiqua" w:cs="Times New Roman"/>
          <w:lang w:val="en-US"/>
        </w:rPr>
        <w:t xml:space="preserve">levels </w:t>
      </w:r>
      <w:bookmarkStart w:id="86" w:name="OLE_LINK62"/>
      <w:bookmarkStart w:id="87" w:name="OLE_LINK63"/>
      <w:r w:rsidR="00E46970" w:rsidRPr="007B635B">
        <w:rPr>
          <w:rFonts w:ascii="Book Antiqua" w:hAnsi="Book Antiqua" w:cs="Times New Roman"/>
          <w:lang w:val="en-US"/>
        </w:rPr>
        <w:t xml:space="preserve">with increased </w:t>
      </w:r>
      <w:r w:rsidR="00DA36CC" w:rsidRPr="007B635B">
        <w:rPr>
          <w:rFonts w:ascii="Book Antiqua" w:hAnsi="Book Antiqua" w:cs="Times New Roman"/>
          <w:lang w:val="en-US"/>
        </w:rPr>
        <w:t>risk of hypoglycemic events</w:t>
      </w:r>
      <w:bookmarkEnd w:id="86"/>
      <w:bookmarkEnd w:id="87"/>
      <w:r w:rsidR="00DA36CC" w:rsidRPr="007B635B">
        <w:rPr>
          <w:rFonts w:ascii="Book Antiqua" w:hAnsi="Book Antiqua" w:cs="Times New Roman"/>
          <w:lang w:val="en-US"/>
        </w:rPr>
        <w:t>.</w:t>
      </w:r>
    </w:p>
    <w:p w14:paraId="085C530E" w14:textId="0261D7D2" w:rsidR="00DA36CC" w:rsidRPr="007B635B" w:rsidRDefault="00DA36CC" w:rsidP="007B635B">
      <w:pPr>
        <w:spacing w:after="0" w:line="360" w:lineRule="auto"/>
        <w:ind w:firstLineChars="200" w:firstLine="480"/>
        <w:jc w:val="both"/>
        <w:rPr>
          <w:rFonts w:ascii="Book Antiqua" w:hAnsi="Book Antiqua" w:cs="Times New Roman"/>
          <w:lang w:val="en-US"/>
        </w:rPr>
      </w:pPr>
      <w:bookmarkStart w:id="88" w:name="OLE_LINK64"/>
      <w:bookmarkStart w:id="89" w:name="OLE_LINK65"/>
      <w:proofErr w:type="spellStart"/>
      <w:r w:rsidRPr="007B635B">
        <w:rPr>
          <w:rFonts w:ascii="Book Antiqua" w:hAnsi="Book Antiqua" w:cs="Times New Roman"/>
          <w:lang w:val="en-US"/>
        </w:rPr>
        <w:t>Interindividual</w:t>
      </w:r>
      <w:proofErr w:type="spellEnd"/>
      <w:r w:rsidRPr="007B635B">
        <w:rPr>
          <w:rFonts w:ascii="Book Antiqua" w:hAnsi="Book Antiqua" w:cs="Times New Roman"/>
          <w:lang w:val="en-US"/>
        </w:rPr>
        <w:t xml:space="preserve"> variation in </w:t>
      </w:r>
      <w:bookmarkEnd w:id="88"/>
      <w:bookmarkEnd w:id="89"/>
      <w:r w:rsidRPr="007B635B">
        <w:rPr>
          <w:rFonts w:ascii="Book Antiqua" w:hAnsi="Book Antiqua" w:cs="Times New Roman"/>
          <w:lang w:val="en-US"/>
        </w:rPr>
        <w:t>metformin</w:t>
      </w:r>
      <w:r w:rsidR="007C0A60" w:rsidRPr="007B635B">
        <w:rPr>
          <w:rFonts w:ascii="Book Antiqua" w:hAnsi="Book Antiqua" w:cs="Times New Roman"/>
          <w:lang w:val="en-US"/>
        </w:rPr>
        <w:t xml:space="preserve"> response</w:t>
      </w:r>
      <w:r w:rsidRPr="007B635B">
        <w:rPr>
          <w:rFonts w:ascii="Book Antiqua" w:hAnsi="Book Antiqua" w:cs="Times New Roman"/>
          <w:lang w:val="en-US"/>
        </w:rPr>
        <w:t xml:space="preserve"> </w:t>
      </w:r>
      <w:bookmarkStart w:id="90" w:name="OLE_LINK66"/>
      <w:bookmarkStart w:id="91" w:name="OLE_LINK67"/>
      <w:r w:rsidRPr="007B635B">
        <w:rPr>
          <w:rFonts w:ascii="Book Antiqua" w:hAnsi="Book Antiqua" w:cs="Times New Roman"/>
          <w:lang w:val="en-US"/>
        </w:rPr>
        <w:t>ha</w:t>
      </w:r>
      <w:r w:rsidR="000C292A" w:rsidRPr="007B635B">
        <w:rPr>
          <w:rFonts w:ascii="Book Antiqua" w:hAnsi="Book Antiqua" w:cs="Times New Roman"/>
          <w:lang w:val="en-US"/>
        </w:rPr>
        <w:t>s</w:t>
      </w:r>
      <w:r w:rsidRPr="007B635B">
        <w:rPr>
          <w:rFonts w:ascii="Book Antiqua" w:hAnsi="Book Antiqua" w:cs="Times New Roman"/>
          <w:lang w:val="en-US"/>
        </w:rPr>
        <w:t xml:space="preserve"> been </w:t>
      </w:r>
      <w:r w:rsidR="002F238E" w:rsidRPr="007B635B">
        <w:rPr>
          <w:rFonts w:ascii="Book Antiqua" w:hAnsi="Book Antiqua" w:cs="Times New Roman"/>
          <w:lang w:val="en-US"/>
        </w:rPr>
        <w:t xml:space="preserve">recently </w:t>
      </w:r>
      <w:bookmarkEnd w:id="90"/>
      <w:bookmarkEnd w:id="91"/>
      <w:r w:rsidR="007C0A60" w:rsidRPr="007B635B">
        <w:rPr>
          <w:rFonts w:ascii="Book Antiqua" w:hAnsi="Book Antiqua" w:cs="Times New Roman"/>
          <w:lang w:val="en-US"/>
        </w:rPr>
        <w:t xml:space="preserve">reported </w:t>
      </w:r>
      <w:r w:rsidRPr="007B635B">
        <w:rPr>
          <w:rFonts w:ascii="Book Antiqua" w:hAnsi="Book Antiqua" w:cs="Times New Roman"/>
          <w:lang w:val="en-US"/>
        </w:rPr>
        <w:t xml:space="preserve">in </w:t>
      </w:r>
      <w:bookmarkStart w:id="92" w:name="OLE_LINK68"/>
      <w:bookmarkStart w:id="93" w:name="OLE_LINK69"/>
      <w:r w:rsidR="0031161B" w:rsidRPr="007B635B">
        <w:rPr>
          <w:rFonts w:ascii="Book Antiqua" w:hAnsi="Book Antiqua" w:cs="Times New Roman"/>
          <w:lang w:val="en-US"/>
        </w:rPr>
        <w:t xml:space="preserve">subjects </w:t>
      </w:r>
      <w:r w:rsidRPr="007B635B">
        <w:rPr>
          <w:rFonts w:ascii="Book Antiqua" w:hAnsi="Book Antiqua" w:cs="Times New Roman"/>
          <w:lang w:val="en-US"/>
        </w:rPr>
        <w:t xml:space="preserve">with genetic </w:t>
      </w:r>
      <w:bookmarkStart w:id="94" w:name="OLE_LINK70"/>
      <w:bookmarkStart w:id="95" w:name="OLE_LINK71"/>
      <w:r w:rsidRPr="007B635B">
        <w:rPr>
          <w:rFonts w:ascii="Book Antiqua" w:hAnsi="Book Antiqua" w:cs="Times New Roman"/>
          <w:lang w:val="en-US"/>
        </w:rPr>
        <w:t>varia</w:t>
      </w:r>
      <w:r w:rsidR="002F238E" w:rsidRPr="007B635B">
        <w:rPr>
          <w:rFonts w:ascii="Book Antiqua" w:hAnsi="Book Antiqua" w:cs="Times New Roman"/>
          <w:lang w:val="en-US"/>
        </w:rPr>
        <w:t>tions</w:t>
      </w:r>
      <w:r w:rsidRPr="007B635B">
        <w:rPr>
          <w:rFonts w:ascii="Book Antiqua" w:hAnsi="Book Antiqua" w:cs="Times New Roman"/>
          <w:lang w:val="en-US"/>
        </w:rPr>
        <w:t xml:space="preserve"> </w:t>
      </w:r>
      <w:bookmarkEnd w:id="92"/>
      <w:bookmarkEnd w:id="93"/>
      <w:r w:rsidRPr="007B635B">
        <w:rPr>
          <w:rFonts w:ascii="Book Antiqua" w:hAnsi="Book Antiqua" w:cs="Times New Roman"/>
          <w:lang w:val="en-US"/>
        </w:rPr>
        <w:t xml:space="preserve">in </w:t>
      </w:r>
      <w:r w:rsidR="006F067D" w:rsidRPr="007B635B">
        <w:rPr>
          <w:rFonts w:ascii="Book Antiqua" w:hAnsi="Book Antiqua" w:cs="Times New Roman"/>
          <w:i/>
          <w:lang w:val="en-US"/>
        </w:rPr>
        <w:t>SLC47A1</w:t>
      </w:r>
      <w:r w:rsidR="006F067D" w:rsidRPr="007B635B">
        <w:rPr>
          <w:rFonts w:ascii="Book Antiqua" w:hAnsi="Book Antiqua" w:cs="Times New Roman"/>
          <w:lang w:val="en-US"/>
        </w:rPr>
        <w:t xml:space="preserve"> and </w:t>
      </w:r>
      <w:r w:rsidR="006F067D" w:rsidRPr="007B635B">
        <w:rPr>
          <w:rFonts w:ascii="Book Antiqua" w:hAnsi="Book Antiqua" w:cs="Times New Roman"/>
          <w:i/>
          <w:lang w:val="en-US"/>
        </w:rPr>
        <w:t>SLC47A2</w:t>
      </w:r>
      <w:r w:rsidR="006F067D" w:rsidRPr="007B635B">
        <w:rPr>
          <w:rFonts w:ascii="Book Antiqua" w:hAnsi="Book Antiqua" w:cs="Times New Roman"/>
          <w:lang w:val="en-US"/>
        </w:rPr>
        <w:t xml:space="preserve"> genes </w:t>
      </w:r>
      <w:r w:rsidRPr="007B635B">
        <w:rPr>
          <w:rFonts w:ascii="Book Antiqua" w:hAnsi="Book Antiqua" w:cs="Times New Roman"/>
          <w:lang w:val="en-US"/>
        </w:rPr>
        <w:t xml:space="preserve">coding </w:t>
      </w:r>
      <w:bookmarkEnd w:id="94"/>
      <w:bookmarkEnd w:id="95"/>
      <w:r w:rsidR="000C292A" w:rsidRPr="007B635B">
        <w:rPr>
          <w:rFonts w:ascii="Book Antiqua" w:hAnsi="Book Antiqua" w:cs="Times New Roman"/>
          <w:lang w:val="en-US"/>
        </w:rPr>
        <w:t xml:space="preserve">for </w:t>
      </w:r>
      <w:r w:rsidR="00D81DB5" w:rsidRPr="007B635B">
        <w:rPr>
          <w:rFonts w:ascii="Book Antiqua" w:hAnsi="Book Antiqua" w:cs="Times New Roman"/>
          <w:lang w:val="en-US"/>
        </w:rPr>
        <w:t>MATE1</w:t>
      </w:r>
      <w:r w:rsidR="000C292A" w:rsidRPr="007B635B">
        <w:rPr>
          <w:rFonts w:ascii="Book Antiqua" w:hAnsi="Book Antiqua" w:cs="Times New Roman"/>
          <w:lang w:val="en-US"/>
        </w:rPr>
        <w:t xml:space="preserve"> and MATE2</w:t>
      </w:r>
      <w:r w:rsidR="001878DB" w:rsidRPr="007B635B">
        <w:rPr>
          <w:rFonts w:ascii="Book Antiqua" w:hAnsi="Book Antiqua" w:cs="Times New Roman"/>
          <w:lang w:val="en-US"/>
        </w:rPr>
        <w:t>-K</w:t>
      </w:r>
      <w:r w:rsidRPr="007B635B">
        <w:rPr>
          <w:rFonts w:ascii="Book Antiqua" w:hAnsi="Book Antiqua" w:cs="Times New Roman"/>
          <w:lang w:val="en-US"/>
        </w:rPr>
        <w:t xml:space="preserve">, </w:t>
      </w:r>
      <w:r w:rsidR="006F067D" w:rsidRPr="007B635B">
        <w:rPr>
          <w:rFonts w:ascii="Book Antiqua" w:hAnsi="Book Antiqua" w:cs="Times New Roman"/>
          <w:lang w:val="en-US"/>
        </w:rPr>
        <w:t xml:space="preserve">respectively, </w:t>
      </w:r>
      <w:r w:rsidRPr="007B635B">
        <w:rPr>
          <w:rFonts w:ascii="Book Antiqua" w:hAnsi="Book Antiqua" w:cs="Times New Roman"/>
          <w:lang w:val="en-US"/>
        </w:rPr>
        <w:t xml:space="preserve">which </w:t>
      </w:r>
      <w:r w:rsidR="00CD0B24" w:rsidRPr="007B635B">
        <w:rPr>
          <w:rFonts w:ascii="Book Antiqua" w:hAnsi="Book Antiqua" w:cs="Times New Roman"/>
          <w:lang w:val="en-US"/>
        </w:rPr>
        <w:t xml:space="preserve">play </w:t>
      </w:r>
      <w:r w:rsidR="00CD0B24" w:rsidRPr="007B635B">
        <w:rPr>
          <w:rFonts w:ascii="Book Antiqua" w:hAnsi="Book Antiqua" w:cs="Arial"/>
          <w:lang w:val="en-US"/>
        </w:rPr>
        <w:t xml:space="preserve">important roles </w:t>
      </w:r>
      <w:r w:rsidRPr="007B635B">
        <w:rPr>
          <w:rFonts w:ascii="Book Antiqua" w:hAnsi="Book Antiqua" w:cs="Times New Roman"/>
          <w:lang w:val="en-US"/>
        </w:rPr>
        <w:t xml:space="preserve">in the </w:t>
      </w:r>
      <w:bookmarkStart w:id="96" w:name="OLE_LINK72"/>
      <w:bookmarkStart w:id="97" w:name="OLE_LINK73"/>
      <w:r w:rsidR="00CD0B24" w:rsidRPr="007B635B">
        <w:rPr>
          <w:rFonts w:ascii="Book Antiqua" w:hAnsi="Book Antiqua" w:cs="Arial"/>
          <w:bCs/>
          <w:lang w:val="en-US"/>
        </w:rPr>
        <w:t xml:space="preserve">urine excretion </w:t>
      </w:r>
      <w:r w:rsidRPr="007B635B">
        <w:rPr>
          <w:rFonts w:ascii="Book Antiqua" w:hAnsi="Book Antiqua" w:cs="Times New Roman"/>
          <w:lang w:val="en-US"/>
        </w:rPr>
        <w:t>of metformin</w:t>
      </w:r>
      <w:bookmarkEnd w:id="96"/>
      <w:bookmarkEnd w:id="97"/>
      <w:r w:rsidRPr="007B635B">
        <w:rPr>
          <w:rFonts w:ascii="Book Antiqua" w:hAnsi="Book Antiqua" w:cs="Times New Roman"/>
          <w:lang w:val="en-US"/>
        </w:rPr>
        <w:t>. A</w:t>
      </w:r>
      <w:r w:rsidR="00642BC6" w:rsidRPr="007B635B">
        <w:rPr>
          <w:rFonts w:ascii="Book Antiqua" w:hAnsi="Book Antiqua" w:cs="Times New Roman"/>
          <w:lang w:val="en-US"/>
        </w:rPr>
        <w:t xml:space="preserve"> </w:t>
      </w:r>
      <w:r w:rsidR="006B5EC7" w:rsidRPr="007B635B">
        <w:rPr>
          <w:rFonts w:ascii="Book Antiqua" w:hAnsi="Book Antiqua" w:cs="Arial"/>
          <w:lang w:val="en-US"/>
        </w:rPr>
        <w:t xml:space="preserve">better glycemic </w:t>
      </w:r>
      <w:r w:rsidR="00642BC6" w:rsidRPr="007B635B">
        <w:rPr>
          <w:rFonts w:ascii="Book Antiqua" w:hAnsi="Book Antiqua" w:cs="Times New Roman"/>
          <w:lang w:val="en-US"/>
        </w:rPr>
        <w:t xml:space="preserve">response to metformin, with </w:t>
      </w:r>
      <w:r w:rsidR="00CC38EA" w:rsidRPr="007B635B">
        <w:rPr>
          <w:rFonts w:ascii="Book Antiqua" w:hAnsi="Book Antiqua" w:cs="Times New Roman"/>
          <w:lang w:val="en-US"/>
        </w:rPr>
        <w:t xml:space="preserve">lower </w:t>
      </w:r>
      <w:bookmarkStart w:id="98" w:name="OLE_LINK74"/>
      <w:bookmarkStart w:id="99" w:name="OLE_LINK75"/>
      <w:r w:rsidRPr="007B635B">
        <w:rPr>
          <w:rFonts w:ascii="Book Antiqua" w:hAnsi="Book Antiqua" w:cs="Times New Roman"/>
          <w:lang w:val="en-US"/>
        </w:rPr>
        <w:t>HbA1c</w:t>
      </w:r>
      <w:bookmarkEnd w:id="98"/>
      <w:bookmarkEnd w:id="99"/>
      <w:r w:rsidR="00CC38EA" w:rsidRPr="007B635B">
        <w:rPr>
          <w:rFonts w:ascii="Book Antiqua" w:hAnsi="Book Antiqua" w:cs="Times New Roman"/>
          <w:lang w:val="en-US"/>
        </w:rPr>
        <w:t xml:space="preserve"> levels</w:t>
      </w:r>
      <w:r w:rsidRPr="007B635B">
        <w:rPr>
          <w:rFonts w:ascii="Book Antiqua" w:hAnsi="Book Antiqua" w:cs="Times New Roman"/>
          <w:lang w:val="en-US"/>
        </w:rPr>
        <w:t xml:space="preserve">, </w:t>
      </w:r>
      <w:bookmarkStart w:id="100" w:name="OLE_LINK76"/>
      <w:bookmarkStart w:id="101" w:name="OLE_LINK77"/>
      <w:r w:rsidRPr="007B635B">
        <w:rPr>
          <w:rFonts w:ascii="Book Antiqua" w:hAnsi="Book Antiqua" w:cs="Times New Roman"/>
          <w:lang w:val="en-US"/>
        </w:rPr>
        <w:t xml:space="preserve">has been </w:t>
      </w:r>
      <w:r w:rsidR="00642BC6" w:rsidRPr="007B635B">
        <w:rPr>
          <w:rFonts w:ascii="Book Antiqua" w:hAnsi="Book Antiqua" w:cs="Times New Roman"/>
          <w:lang w:val="en-US"/>
        </w:rPr>
        <w:t xml:space="preserve">reported </w:t>
      </w:r>
      <w:r w:rsidRPr="007B635B">
        <w:rPr>
          <w:rFonts w:ascii="Book Antiqua" w:hAnsi="Book Antiqua" w:cs="Times New Roman"/>
          <w:lang w:val="en-US"/>
        </w:rPr>
        <w:t>in association with</w:t>
      </w:r>
      <w:bookmarkEnd w:id="100"/>
      <w:bookmarkEnd w:id="101"/>
      <w:r w:rsidRPr="007B635B">
        <w:rPr>
          <w:rFonts w:ascii="Book Antiqua" w:hAnsi="Book Antiqua" w:cs="Times New Roman"/>
          <w:lang w:val="en-US"/>
        </w:rPr>
        <w:t xml:space="preserve"> the </w:t>
      </w:r>
      <w:r w:rsidR="00F16B83" w:rsidRPr="007B635B">
        <w:rPr>
          <w:rFonts w:ascii="Book Antiqua" w:hAnsi="Book Antiqua" w:cs="Times New Roman"/>
          <w:i/>
          <w:lang w:val="en-US"/>
        </w:rPr>
        <w:t>SLC47A1</w:t>
      </w:r>
      <w:r w:rsidR="00D81DB5" w:rsidRPr="007B635B">
        <w:rPr>
          <w:rFonts w:ascii="Book Antiqua" w:hAnsi="Book Antiqua" w:cs="Times New Roman"/>
          <w:lang w:val="en-US"/>
        </w:rPr>
        <w:t xml:space="preserve"> gene</w:t>
      </w:r>
      <w:r w:rsidR="0018443E" w:rsidRPr="007B635B">
        <w:rPr>
          <w:rFonts w:ascii="Book Antiqua" w:hAnsi="Book Antiqua" w:cs="Times New Roman"/>
          <w:lang w:val="en-US"/>
        </w:rPr>
        <w:t xml:space="preserve"> variant </w:t>
      </w:r>
      <w:proofErr w:type="gramStart"/>
      <w:r w:rsidR="0018443E" w:rsidRPr="007B635B">
        <w:rPr>
          <w:rFonts w:ascii="Book Antiqua" w:hAnsi="Book Antiqua" w:cs="Times New Roman"/>
          <w:lang w:val="en-US"/>
        </w:rPr>
        <w:t>rs2252281</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43-46</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r w:rsidR="00C44F89" w:rsidRPr="007B635B">
        <w:rPr>
          <w:rFonts w:ascii="Book Antiqua" w:hAnsi="Book Antiqua" w:cs="Times New Roman"/>
          <w:lang w:val="en-US"/>
        </w:rPr>
        <w:t xml:space="preserve">In contrast, </w:t>
      </w:r>
      <w:bookmarkStart w:id="102" w:name="OLE_LINK78"/>
      <w:bookmarkStart w:id="103" w:name="OLE_LINK79"/>
      <w:r w:rsidR="0018443E" w:rsidRPr="007B635B">
        <w:rPr>
          <w:rFonts w:ascii="Book Antiqua" w:hAnsi="Book Antiqua" w:cs="Times New Roman"/>
          <w:lang w:val="en-US"/>
        </w:rPr>
        <w:t xml:space="preserve">the </w:t>
      </w:r>
      <w:r w:rsidR="003442BB" w:rsidRPr="007B635B">
        <w:rPr>
          <w:rFonts w:ascii="Book Antiqua" w:hAnsi="Book Antiqua" w:cs="Arial"/>
          <w:bCs/>
          <w:lang w:val="en-US"/>
        </w:rPr>
        <w:t xml:space="preserve">therapeutic </w:t>
      </w:r>
      <w:r w:rsidRPr="007B635B">
        <w:rPr>
          <w:rFonts w:ascii="Book Antiqua" w:hAnsi="Book Antiqua" w:cs="Times New Roman"/>
          <w:lang w:val="en-US"/>
        </w:rPr>
        <w:t xml:space="preserve">response to metformin was </w:t>
      </w:r>
      <w:r w:rsidR="0018443E" w:rsidRPr="007B635B">
        <w:rPr>
          <w:rFonts w:ascii="Book Antiqua" w:hAnsi="Book Antiqua" w:cs="Times New Roman"/>
          <w:lang w:val="en-US"/>
        </w:rPr>
        <w:t xml:space="preserve">reduced </w:t>
      </w:r>
      <w:bookmarkEnd w:id="102"/>
      <w:bookmarkEnd w:id="103"/>
      <w:r w:rsidRPr="007B635B">
        <w:rPr>
          <w:rFonts w:ascii="Book Antiqua" w:hAnsi="Book Antiqua" w:cs="Times New Roman"/>
          <w:lang w:val="en-US"/>
        </w:rPr>
        <w:t xml:space="preserve">in </w:t>
      </w:r>
      <w:bookmarkStart w:id="104" w:name="OLE_LINK80"/>
      <w:bookmarkStart w:id="105" w:name="OLE_LINK81"/>
      <w:r w:rsidR="004B3D27" w:rsidRPr="007B635B">
        <w:rPr>
          <w:rFonts w:ascii="Book Antiqua" w:hAnsi="Book Antiqua" w:cs="Times New Roman"/>
          <w:lang w:val="en-US"/>
        </w:rPr>
        <w:t xml:space="preserve">diabetic </w:t>
      </w:r>
      <w:r w:rsidRPr="007B635B">
        <w:rPr>
          <w:rFonts w:ascii="Book Antiqua" w:hAnsi="Book Antiqua" w:cs="Times New Roman"/>
          <w:lang w:val="en-US"/>
        </w:rPr>
        <w:t xml:space="preserve">patients carriers of the variant </w:t>
      </w:r>
      <w:bookmarkEnd w:id="104"/>
      <w:bookmarkEnd w:id="105"/>
      <w:r w:rsidRPr="007B635B">
        <w:rPr>
          <w:rFonts w:ascii="Book Antiqua" w:hAnsi="Book Antiqua" w:cs="Times New Roman"/>
          <w:lang w:val="en-US"/>
        </w:rPr>
        <w:t xml:space="preserve">rs12943590 in the </w:t>
      </w:r>
      <w:r w:rsidRPr="007B635B">
        <w:rPr>
          <w:rFonts w:ascii="Book Antiqua" w:hAnsi="Book Antiqua" w:cs="Times New Roman"/>
          <w:i/>
          <w:lang w:val="en-US"/>
        </w:rPr>
        <w:t>SLC47A2</w:t>
      </w:r>
      <w:r w:rsidR="00D81DB5" w:rsidRPr="007B635B">
        <w:rPr>
          <w:rFonts w:ascii="Book Antiqua" w:hAnsi="Book Antiqua" w:cs="Times New Roman"/>
          <w:lang w:val="en-US"/>
        </w:rPr>
        <w:t xml:space="preserve"> </w:t>
      </w:r>
      <w:proofErr w:type="gramStart"/>
      <w:r w:rsidR="00D81DB5" w:rsidRPr="007B635B">
        <w:rPr>
          <w:rFonts w:ascii="Book Antiqua" w:hAnsi="Book Antiqua" w:cs="Times New Roman"/>
          <w:lang w:val="en-US"/>
        </w:rPr>
        <w:t>gene</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45,46</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Therefore, these </w:t>
      </w:r>
      <w:r w:rsidR="00D77E22" w:rsidRPr="007B635B">
        <w:rPr>
          <w:rFonts w:ascii="Book Antiqua" w:hAnsi="Book Antiqua" w:cs="Times New Roman"/>
          <w:lang w:val="en-US"/>
        </w:rPr>
        <w:t xml:space="preserve">observations </w:t>
      </w:r>
      <w:bookmarkStart w:id="106" w:name="OLE_LINK82"/>
      <w:bookmarkStart w:id="107" w:name="OLE_LINK83"/>
      <w:r w:rsidR="00D16D58" w:rsidRPr="007B635B">
        <w:rPr>
          <w:rFonts w:ascii="Book Antiqua" w:hAnsi="Book Antiqua" w:cs="Arial"/>
          <w:lang w:val="en-US"/>
        </w:rPr>
        <w:t xml:space="preserve">imply </w:t>
      </w:r>
      <w:r w:rsidRPr="007B635B">
        <w:rPr>
          <w:rFonts w:ascii="Book Antiqua" w:hAnsi="Book Antiqua" w:cs="Times New Roman"/>
          <w:lang w:val="en-US"/>
        </w:rPr>
        <w:t xml:space="preserve">that genetic variants of </w:t>
      </w:r>
      <w:bookmarkEnd w:id="106"/>
      <w:bookmarkEnd w:id="107"/>
      <w:r w:rsidR="00D81DB5" w:rsidRPr="007B635B">
        <w:rPr>
          <w:rFonts w:ascii="Book Antiqua" w:hAnsi="Book Antiqua" w:cs="Times New Roman"/>
          <w:lang w:val="en-US"/>
        </w:rPr>
        <w:t xml:space="preserve">MATE1 </w:t>
      </w:r>
      <w:r w:rsidRPr="007B635B">
        <w:rPr>
          <w:rFonts w:ascii="Book Antiqua" w:hAnsi="Book Antiqua" w:cs="Times New Roman"/>
          <w:lang w:val="en-US"/>
        </w:rPr>
        <w:t>and MATE2</w:t>
      </w:r>
      <w:r w:rsidR="00D547D9" w:rsidRPr="007B635B">
        <w:rPr>
          <w:rFonts w:ascii="Book Antiqua" w:hAnsi="Book Antiqua" w:cs="Times New Roman"/>
          <w:lang w:val="en-US"/>
        </w:rPr>
        <w:t>-K</w:t>
      </w:r>
      <w:r w:rsidRPr="007B635B">
        <w:rPr>
          <w:rFonts w:ascii="Book Antiqua" w:hAnsi="Book Antiqua" w:cs="Times New Roman"/>
          <w:lang w:val="en-US"/>
        </w:rPr>
        <w:t xml:space="preserve"> </w:t>
      </w:r>
      <w:bookmarkStart w:id="108" w:name="OLE_LINK84"/>
      <w:bookmarkStart w:id="109" w:name="OLE_LINK85"/>
      <w:r w:rsidRPr="007B635B">
        <w:rPr>
          <w:rFonts w:ascii="Book Antiqua" w:hAnsi="Book Antiqua" w:cs="Times New Roman"/>
          <w:lang w:val="en-US"/>
        </w:rPr>
        <w:t xml:space="preserve">are important determinants </w:t>
      </w:r>
      <w:bookmarkEnd w:id="108"/>
      <w:bookmarkEnd w:id="109"/>
      <w:r w:rsidRPr="007B635B">
        <w:rPr>
          <w:rFonts w:ascii="Book Antiqua" w:hAnsi="Book Antiqua" w:cs="Times New Roman"/>
          <w:lang w:val="en-US"/>
        </w:rPr>
        <w:t xml:space="preserve">of </w:t>
      </w:r>
      <w:bookmarkStart w:id="110" w:name="OLE_LINK86"/>
      <w:bookmarkStart w:id="111" w:name="OLE_LINK87"/>
      <w:r w:rsidR="00D16D58" w:rsidRPr="007B635B">
        <w:rPr>
          <w:rFonts w:ascii="Book Antiqua" w:hAnsi="Book Antiqua" w:cs="Times New Roman"/>
          <w:lang w:val="en-US"/>
        </w:rPr>
        <w:t xml:space="preserve">the </w:t>
      </w:r>
      <w:r w:rsidR="00D77E22" w:rsidRPr="007B635B">
        <w:rPr>
          <w:rFonts w:ascii="Book Antiqua" w:hAnsi="Book Antiqua" w:cs="Arial"/>
          <w:bCs/>
          <w:lang w:val="en-US"/>
        </w:rPr>
        <w:t>therapeutic</w:t>
      </w:r>
      <w:r w:rsidR="00D77E22" w:rsidRPr="007B635B">
        <w:rPr>
          <w:rFonts w:ascii="Book Antiqua" w:hAnsi="Book Antiqua" w:cs="Arial"/>
          <w:lang w:val="en-US"/>
        </w:rPr>
        <w:t xml:space="preserve"> </w:t>
      </w:r>
      <w:r w:rsidR="00D16D58" w:rsidRPr="007B635B">
        <w:rPr>
          <w:rFonts w:ascii="Book Antiqua" w:hAnsi="Book Antiqua" w:cs="Arial"/>
          <w:lang w:val="en-US"/>
        </w:rPr>
        <w:t xml:space="preserve">efficacy of </w:t>
      </w:r>
      <w:r w:rsidRPr="007B635B">
        <w:rPr>
          <w:rFonts w:ascii="Book Antiqua" w:hAnsi="Book Antiqua" w:cs="Times New Roman"/>
          <w:lang w:val="en-US"/>
        </w:rPr>
        <w:t xml:space="preserve">metformin </w:t>
      </w:r>
      <w:bookmarkEnd w:id="110"/>
      <w:bookmarkEnd w:id="111"/>
      <w:r w:rsidRPr="007B635B">
        <w:rPr>
          <w:rFonts w:ascii="Book Antiqua" w:hAnsi="Book Antiqua" w:cs="Times New Roman"/>
          <w:lang w:val="en-US"/>
        </w:rPr>
        <w:t xml:space="preserve">in </w:t>
      </w:r>
      <w:bookmarkStart w:id="112" w:name="OLE_LINK88"/>
      <w:r w:rsidRPr="007B635B">
        <w:rPr>
          <w:rFonts w:ascii="Book Antiqua" w:hAnsi="Book Antiqua" w:cs="Times New Roman"/>
          <w:lang w:val="en-US"/>
        </w:rPr>
        <w:t>patients treated with this drug</w:t>
      </w:r>
      <w:bookmarkEnd w:id="112"/>
      <w:r w:rsidRPr="007B635B">
        <w:rPr>
          <w:rFonts w:ascii="Book Antiqua" w:hAnsi="Book Antiqua" w:cs="Times New Roman"/>
          <w:lang w:val="en-US"/>
        </w:rPr>
        <w:t xml:space="preserve">. </w:t>
      </w:r>
      <w:bookmarkStart w:id="113" w:name="OLE_LINK89"/>
      <w:bookmarkStart w:id="114" w:name="OLE_LINK90"/>
      <w:bookmarkStart w:id="115" w:name="OLE_LINK93"/>
      <w:bookmarkStart w:id="116" w:name="OLE_LINK94"/>
      <w:r w:rsidRPr="007B635B">
        <w:rPr>
          <w:rFonts w:ascii="Book Antiqua" w:hAnsi="Book Antiqua" w:cs="Times New Roman"/>
          <w:lang w:val="en-US"/>
        </w:rPr>
        <w:t>The first GWAS</w:t>
      </w:r>
      <w:bookmarkEnd w:id="113"/>
      <w:bookmarkEnd w:id="114"/>
      <w:r w:rsidRPr="007B635B">
        <w:rPr>
          <w:rFonts w:ascii="Book Antiqua" w:hAnsi="Book Antiqua" w:cs="Times New Roman"/>
          <w:lang w:val="en-US"/>
        </w:rPr>
        <w:t xml:space="preserve"> </w:t>
      </w:r>
      <w:bookmarkStart w:id="117" w:name="OLE_LINK91"/>
      <w:bookmarkStart w:id="118" w:name="OLE_LINK92"/>
      <w:r w:rsidR="00180B94" w:rsidRPr="007B635B">
        <w:rPr>
          <w:rFonts w:ascii="Book Antiqua" w:hAnsi="Book Antiqua" w:cs="Times New Roman"/>
          <w:lang w:val="en-US"/>
        </w:rPr>
        <w:t xml:space="preserve">on </w:t>
      </w:r>
      <w:bookmarkEnd w:id="115"/>
      <w:bookmarkEnd w:id="116"/>
      <w:r w:rsidR="00145887" w:rsidRPr="007B635B">
        <w:rPr>
          <w:rFonts w:ascii="Book Antiqua" w:hAnsi="Book Antiqua" w:cs="Times New Roman"/>
          <w:lang w:val="en-US"/>
        </w:rPr>
        <w:t xml:space="preserve">the efficacy of metformin on </w:t>
      </w:r>
      <w:r w:rsidRPr="007B635B">
        <w:rPr>
          <w:rFonts w:ascii="Book Antiqua" w:hAnsi="Book Antiqua" w:cs="Times New Roman"/>
          <w:lang w:val="en-US"/>
        </w:rPr>
        <w:t>glycemic</w:t>
      </w:r>
      <w:r w:rsidR="00145887" w:rsidRPr="007B635B">
        <w:rPr>
          <w:rFonts w:ascii="Book Antiqua" w:hAnsi="Book Antiqua" w:cs="Times New Roman"/>
          <w:lang w:val="en-US"/>
        </w:rPr>
        <w:t xml:space="preserve"> </w:t>
      </w:r>
      <w:r w:rsidR="00145887" w:rsidRPr="007B635B">
        <w:rPr>
          <w:rFonts w:ascii="Book Antiqua" w:hAnsi="Book Antiqua" w:cs="Arial"/>
          <w:lang w:val="en-US"/>
        </w:rPr>
        <w:t>control in diabetic patients</w:t>
      </w:r>
      <w:bookmarkEnd w:id="117"/>
      <w:bookmarkEnd w:id="118"/>
      <w:r w:rsidRPr="007B635B">
        <w:rPr>
          <w:rFonts w:ascii="Book Antiqua" w:hAnsi="Book Antiqua" w:cs="Times New Roman"/>
          <w:lang w:val="en-US"/>
        </w:rPr>
        <w:t xml:space="preserve"> </w:t>
      </w:r>
      <w:bookmarkStart w:id="119" w:name="OLE_LINK95"/>
      <w:bookmarkStart w:id="120" w:name="OLE_LINK96"/>
      <w:r w:rsidR="00EC253D" w:rsidRPr="007B635B">
        <w:rPr>
          <w:rFonts w:ascii="Book Antiqua" w:hAnsi="Book Antiqua" w:cs="Times New Roman"/>
          <w:lang w:val="en-US"/>
        </w:rPr>
        <w:t xml:space="preserve">resulted in the demonstration </w:t>
      </w:r>
      <w:bookmarkEnd w:id="119"/>
      <w:bookmarkEnd w:id="120"/>
      <w:r w:rsidRPr="007B635B">
        <w:rPr>
          <w:rFonts w:ascii="Book Antiqua" w:hAnsi="Book Antiqua" w:cs="Times New Roman"/>
          <w:lang w:val="en-US"/>
        </w:rPr>
        <w:t xml:space="preserve">that </w:t>
      </w:r>
      <w:r w:rsidR="00EC253D" w:rsidRPr="007B635B">
        <w:rPr>
          <w:rFonts w:ascii="Book Antiqua" w:hAnsi="Book Antiqua" w:cs="Times New Roman"/>
          <w:lang w:val="en-US"/>
        </w:rPr>
        <w:t>a</w:t>
      </w:r>
      <w:r w:rsidRPr="007B635B">
        <w:rPr>
          <w:rFonts w:ascii="Book Antiqua" w:hAnsi="Book Antiqua" w:cs="Times New Roman"/>
          <w:lang w:val="en-US"/>
        </w:rPr>
        <w:t xml:space="preserve"> </w:t>
      </w:r>
      <w:r w:rsidR="00EC253D" w:rsidRPr="007B635B">
        <w:rPr>
          <w:rFonts w:ascii="Book Antiqua" w:hAnsi="Book Antiqua" w:cs="Times New Roman"/>
          <w:lang w:val="en-US"/>
        </w:rPr>
        <w:t xml:space="preserve">gene </w:t>
      </w:r>
      <w:r w:rsidRPr="007B635B">
        <w:rPr>
          <w:rFonts w:ascii="Book Antiqua" w:hAnsi="Book Antiqua" w:cs="Times New Roman"/>
          <w:lang w:val="en-US"/>
        </w:rPr>
        <w:t xml:space="preserve">variant </w:t>
      </w:r>
      <w:r w:rsidR="00EC253D" w:rsidRPr="007B635B">
        <w:rPr>
          <w:rFonts w:ascii="Book Antiqua" w:hAnsi="Book Antiqua" w:cs="Times New Roman"/>
          <w:lang w:val="en-US"/>
        </w:rPr>
        <w:t xml:space="preserve">near </w:t>
      </w:r>
      <w:r w:rsidR="00DB178D">
        <w:rPr>
          <w:rFonts w:ascii="Book Antiqua" w:hAnsi="Book Antiqua" w:cs="Times New Roman"/>
          <w:lang w:val="en-US"/>
        </w:rPr>
        <w:t>ataxia telangiectasia mutated</w:t>
      </w:r>
      <w:r w:rsidR="00DB178D">
        <w:rPr>
          <w:rFonts w:ascii="Book Antiqua" w:hAnsi="Book Antiqua" w:cs="Times New Roman" w:hint="eastAsia"/>
          <w:lang w:val="en-US" w:eastAsia="zh-CN"/>
        </w:rPr>
        <w:t xml:space="preserve"> (</w:t>
      </w:r>
      <w:r w:rsidR="00DB178D" w:rsidRPr="007B635B">
        <w:rPr>
          <w:rFonts w:ascii="Book Antiqua" w:hAnsi="Book Antiqua" w:cs="Times New Roman"/>
          <w:i/>
          <w:lang w:val="en-US"/>
        </w:rPr>
        <w:t>ATM</w:t>
      </w:r>
      <w:r w:rsidR="00DB178D">
        <w:rPr>
          <w:rFonts w:ascii="Book Antiqua" w:hAnsi="Book Antiqua" w:cs="Times New Roman" w:hint="eastAsia"/>
          <w:lang w:val="en-US" w:eastAsia="zh-CN"/>
        </w:rPr>
        <w:t>)</w:t>
      </w:r>
      <w:r w:rsidR="00EC253D" w:rsidRPr="007B635B">
        <w:rPr>
          <w:rFonts w:ascii="Book Antiqua" w:hAnsi="Book Antiqua" w:cs="Times New Roman"/>
          <w:lang w:val="en-US"/>
        </w:rPr>
        <w:t xml:space="preserve">, rs11212617, </w:t>
      </w:r>
      <w:r w:rsidRPr="007B635B">
        <w:rPr>
          <w:rFonts w:ascii="Book Antiqua" w:hAnsi="Book Antiqua" w:cs="Times New Roman"/>
          <w:lang w:val="en-US"/>
        </w:rPr>
        <w:t>is</w:t>
      </w:r>
      <w:r w:rsidR="00EC253D" w:rsidRPr="007B635B">
        <w:rPr>
          <w:rFonts w:ascii="Book Antiqua" w:hAnsi="Book Antiqua" w:cs="Arial"/>
          <w:lang w:val="en-US"/>
        </w:rPr>
        <w:t xml:space="preserve"> significantly associated with metformin treatment response in </w:t>
      </w:r>
      <w:r w:rsidR="00CA0E0A" w:rsidRPr="007B635B">
        <w:rPr>
          <w:rFonts w:ascii="Book Antiqua" w:hAnsi="Book Antiqua" w:cs="Arial"/>
          <w:lang w:val="en-US"/>
        </w:rPr>
        <w:t>T2DM</w:t>
      </w:r>
      <w:r w:rsidR="005559B4" w:rsidRPr="007B635B">
        <w:rPr>
          <w:rFonts w:ascii="Book Antiqua" w:hAnsi="Book Antiqua" w:cs="Arial"/>
          <w:lang w:val="en-US"/>
        </w:rPr>
        <w:t>,</w:t>
      </w:r>
      <w:r w:rsidR="005559B4" w:rsidRPr="007B635B">
        <w:rPr>
          <w:rFonts w:ascii="Book Antiqua" w:hAnsi="Book Antiqua" w:cs="Times New Roman"/>
          <w:lang w:val="en-US"/>
        </w:rPr>
        <w:t xml:space="preserve"> </w:t>
      </w:r>
      <w:r w:rsidRPr="007B635B">
        <w:rPr>
          <w:rFonts w:ascii="Book Antiqua" w:hAnsi="Book Antiqua" w:cs="Times New Roman"/>
          <w:lang w:val="en-US"/>
        </w:rPr>
        <w:t>more</w:t>
      </w:r>
      <w:r w:rsidR="005559B4" w:rsidRPr="007B635B">
        <w:rPr>
          <w:rFonts w:ascii="Book Antiqua" w:hAnsi="Book Antiqua" w:cs="Times New Roman"/>
          <w:lang w:val="en-US"/>
        </w:rPr>
        <w:t xml:space="preserve"> frequently with HbA1</w:t>
      </w:r>
      <w:r w:rsidR="00D81DB5" w:rsidRPr="007B635B">
        <w:rPr>
          <w:rFonts w:ascii="Book Antiqua" w:hAnsi="Book Antiqua" w:cs="Times New Roman"/>
          <w:lang w:val="en-US"/>
        </w:rPr>
        <w:t>c levels &lt;</w:t>
      </w:r>
      <w:r w:rsidR="003467D7" w:rsidRPr="007B635B">
        <w:rPr>
          <w:rFonts w:ascii="Book Antiqua" w:hAnsi="Book Antiqua" w:cs="Times New Roman"/>
          <w:lang w:val="en-US" w:eastAsia="zh-CN"/>
        </w:rPr>
        <w:t xml:space="preserve"> </w:t>
      </w:r>
      <w:r w:rsidR="00D81DB5" w:rsidRPr="007B635B">
        <w:rPr>
          <w:rFonts w:ascii="Book Antiqua" w:hAnsi="Book Antiqua" w:cs="Times New Roman"/>
          <w:lang w:val="en-US"/>
        </w:rPr>
        <w:t>7%</w:t>
      </w:r>
      <w:r w:rsidR="00D81DB5"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47</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bookmarkStart w:id="121" w:name="OLE_LINK99"/>
      <w:bookmarkStart w:id="122" w:name="OLE_LINK100"/>
      <w:r w:rsidRPr="007B635B">
        <w:rPr>
          <w:rFonts w:ascii="Book Antiqua" w:hAnsi="Book Antiqua" w:cs="Times New Roman"/>
          <w:lang w:val="en-US"/>
        </w:rPr>
        <w:t xml:space="preserve">The explanation of this phenomenon </w:t>
      </w:r>
      <w:bookmarkStart w:id="123" w:name="OLE_LINK101"/>
      <w:bookmarkStart w:id="124" w:name="OLE_LINK102"/>
      <w:bookmarkEnd w:id="121"/>
      <w:bookmarkEnd w:id="122"/>
      <w:r w:rsidRPr="007B635B">
        <w:rPr>
          <w:rFonts w:ascii="Book Antiqua" w:hAnsi="Book Antiqua" w:cs="Times New Roman"/>
          <w:lang w:val="en-US"/>
        </w:rPr>
        <w:t>lie</w:t>
      </w:r>
      <w:r w:rsidR="005559B4" w:rsidRPr="007B635B">
        <w:rPr>
          <w:rFonts w:ascii="Book Antiqua" w:hAnsi="Book Antiqua" w:cs="Times New Roman"/>
          <w:lang w:val="en-US"/>
        </w:rPr>
        <w:t>s</w:t>
      </w:r>
      <w:r w:rsidRPr="007B635B">
        <w:rPr>
          <w:rFonts w:ascii="Book Antiqua" w:hAnsi="Book Antiqua" w:cs="Times New Roman"/>
          <w:lang w:val="en-US"/>
        </w:rPr>
        <w:t xml:space="preserve"> in the role </w:t>
      </w:r>
      <w:r w:rsidR="00CE0AA7" w:rsidRPr="007B635B">
        <w:rPr>
          <w:rFonts w:ascii="Book Antiqua" w:hAnsi="Book Antiqua" w:cs="Arial"/>
          <w:lang w:val="en-US"/>
        </w:rPr>
        <w:t xml:space="preserve">ATM, the protein product of the </w:t>
      </w:r>
      <w:r w:rsidR="00CE0AA7" w:rsidRPr="007B635B">
        <w:rPr>
          <w:rFonts w:ascii="Book Antiqua" w:hAnsi="Book Antiqua" w:cs="Arial"/>
          <w:i/>
          <w:lang w:val="en-US"/>
        </w:rPr>
        <w:t>ATM</w:t>
      </w:r>
      <w:r w:rsidR="00CE0AA7" w:rsidRPr="007B635B">
        <w:rPr>
          <w:rFonts w:ascii="Book Antiqua" w:hAnsi="Book Antiqua" w:cs="Arial"/>
          <w:lang w:val="en-US"/>
        </w:rPr>
        <w:t xml:space="preserve"> </w:t>
      </w:r>
      <w:r w:rsidRPr="007B635B">
        <w:rPr>
          <w:rFonts w:ascii="Book Antiqua" w:hAnsi="Book Antiqua" w:cs="Times New Roman"/>
          <w:lang w:val="en-US"/>
        </w:rPr>
        <w:t>gene</w:t>
      </w:r>
      <w:r w:rsidR="00CE0AA7" w:rsidRPr="007B635B">
        <w:rPr>
          <w:rFonts w:ascii="Book Antiqua" w:hAnsi="Book Antiqua" w:cs="Times New Roman"/>
          <w:lang w:val="en-US"/>
        </w:rPr>
        <w:t>,</w:t>
      </w:r>
      <w:r w:rsidRPr="007B635B">
        <w:rPr>
          <w:rFonts w:ascii="Book Antiqua" w:hAnsi="Book Antiqua" w:cs="Times New Roman"/>
          <w:lang w:val="en-US"/>
        </w:rPr>
        <w:t xml:space="preserve"> plays</w:t>
      </w:r>
      <w:bookmarkEnd w:id="123"/>
      <w:bookmarkEnd w:id="124"/>
      <w:r w:rsidRPr="007B635B">
        <w:rPr>
          <w:rFonts w:ascii="Book Antiqua" w:hAnsi="Book Antiqua" w:cs="Times New Roman"/>
          <w:lang w:val="en-US"/>
        </w:rPr>
        <w:t xml:space="preserve"> in the context of insulin </w:t>
      </w:r>
      <w:r w:rsidR="007449CD" w:rsidRPr="007B635B">
        <w:rPr>
          <w:rFonts w:ascii="Book Antiqua" w:hAnsi="Book Antiqua" w:cs="Times New Roman"/>
          <w:lang w:val="en-US"/>
        </w:rPr>
        <w:t xml:space="preserve">signaling and insulin </w:t>
      </w:r>
      <w:proofErr w:type="gramStart"/>
      <w:r w:rsidR="007449CD" w:rsidRPr="007B635B">
        <w:rPr>
          <w:rFonts w:ascii="Book Antiqua" w:hAnsi="Book Antiqua" w:cs="Times New Roman"/>
          <w:lang w:val="en-US"/>
        </w:rPr>
        <w:t>action</w:t>
      </w:r>
      <w:r w:rsidR="007449CD" w:rsidRPr="007B635B">
        <w:rPr>
          <w:rFonts w:ascii="Book Antiqua" w:hAnsi="Book Antiqua" w:cs="Times New Roman"/>
          <w:vertAlign w:val="superscript"/>
          <w:lang w:val="en-US"/>
        </w:rPr>
        <w:t>[</w:t>
      </w:r>
      <w:proofErr w:type="gramEnd"/>
      <w:r w:rsidR="007449CD" w:rsidRPr="007B635B">
        <w:rPr>
          <w:rFonts w:ascii="Book Antiqua" w:hAnsi="Book Antiqua" w:cs="Times New Roman"/>
          <w:vertAlign w:val="superscript"/>
          <w:lang w:val="en-US"/>
        </w:rPr>
        <w:t>48]</w:t>
      </w:r>
      <w:r w:rsidRPr="007B635B">
        <w:rPr>
          <w:rFonts w:ascii="Book Antiqua" w:hAnsi="Book Antiqua" w:cs="Times New Roman"/>
          <w:lang w:val="en-US"/>
        </w:rPr>
        <w:t>.</w:t>
      </w:r>
    </w:p>
    <w:p w14:paraId="0CE54302" w14:textId="67B9A65F" w:rsidR="00DA36CC" w:rsidRPr="007B635B" w:rsidRDefault="00DA36CC" w:rsidP="007B635B">
      <w:pPr>
        <w:spacing w:after="0" w:line="360" w:lineRule="auto"/>
        <w:ind w:firstLineChars="200" w:firstLine="480"/>
        <w:jc w:val="both"/>
        <w:rPr>
          <w:rFonts w:ascii="Book Antiqua" w:hAnsi="Book Antiqua" w:cs="Times New Roman"/>
          <w:lang w:val="en-US"/>
        </w:rPr>
      </w:pPr>
      <w:r w:rsidRPr="007B635B">
        <w:rPr>
          <w:rFonts w:ascii="Book Antiqua" w:hAnsi="Book Antiqua" w:cs="Times New Roman"/>
          <w:lang w:val="en-US"/>
        </w:rPr>
        <w:t>Th</w:t>
      </w:r>
      <w:r w:rsidR="00EF375E" w:rsidRPr="007B635B">
        <w:rPr>
          <w:rFonts w:ascii="Book Antiqua" w:hAnsi="Book Antiqua" w:cs="Times New Roman"/>
          <w:lang w:val="en-US"/>
        </w:rPr>
        <w:t>us</w:t>
      </w:r>
      <w:r w:rsidRPr="007B635B">
        <w:rPr>
          <w:rFonts w:ascii="Book Antiqua" w:hAnsi="Book Antiqua" w:cs="Times New Roman"/>
          <w:lang w:val="en-US"/>
        </w:rPr>
        <w:t xml:space="preserve">, genetic variants of </w:t>
      </w:r>
      <w:r w:rsidRPr="007B635B">
        <w:rPr>
          <w:rFonts w:ascii="Book Antiqua" w:hAnsi="Book Antiqua" w:cs="Times New Roman"/>
          <w:i/>
          <w:lang w:val="en-US"/>
        </w:rPr>
        <w:t>SLC22A1</w:t>
      </w:r>
      <w:r w:rsidRPr="007B635B">
        <w:rPr>
          <w:rFonts w:ascii="Book Antiqua" w:hAnsi="Book Antiqua" w:cs="Times New Roman"/>
          <w:lang w:val="en-US"/>
        </w:rPr>
        <w:t xml:space="preserve"> and </w:t>
      </w:r>
      <w:r w:rsidRPr="007B635B">
        <w:rPr>
          <w:rFonts w:ascii="Book Antiqua" w:hAnsi="Book Antiqua" w:cs="Times New Roman"/>
          <w:i/>
          <w:lang w:val="en-US"/>
        </w:rPr>
        <w:t>SLC22A2</w:t>
      </w:r>
      <w:r w:rsidRPr="007B635B">
        <w:rPr>
          <w:rFonts w:ascii="Book Antiqua" w:hAnsi="Book Antiqua" w:cs="Times New Roman"/>
          <w:lang w:val="en-US"/>
        </w:rPr>
        <w:t xml:space="preserve"> </w:t>
      </w:r>
      <w:bookmarkStart w:id="125" w:name="OLE_LINK103"/>
      <w:bookmarkStart w:id="126" w:name="OLE_LINK104"/>
      <w:r w:rsidR="00CF7202" w:rsidRPr="007B635B">
        <w:rPr>
          <w:rFonts w:ascii="Book Antiqua" w:hAnsi="Book Antiqua" w:cs="Times New Roman"/>
          <w:lang w:val="en-US"/>
        </w:rPr>
        <w:t>may be</w:t>
      </w:r>
      <w:r w:rsidRPr="007B635B">
        <w:rPr>
          <w:rFonts w:ascii="Book Antiqua" w:hAnsi="Book Antiqua" w:cs="Times New Roman"/>
          <w:lang w:val="en-US"/>
        </w:rPr>
        <w:t xml:space="preserve"> </w:t>
      </w:r>
      <w:r w:rsidR="00CF7202" w:rsidRPr="007B635B">
        <w:rPr>
          <w:rFonts w:ascii="Book Antiqua" w:hAnsi="Book Antiqua" w:cs="Times New Roman"/>
          <w:lang w:val="en-US"/>
        </w:rPr>
        <w:t xml:space="preserve">determinant </w:t>
      </w:r>
      <w:r w:rsidRPr="007B635B">
        <w:rPr>
          <w:rFonts w:ascii="Book Antiqua" w:hAnsi="Book Antiqua" w:cs="Times New Roman"/>
          <w:lang w:val="en-US"/>
        </w:rPr>
        <w:t xml:space="preserve">in the therapeutic </w:t>
      </w:r>
      <w:bookmarkEnd w:id="125"/>
      <w:bookmarkEnd w:id="126"/>
      <w:r w:rsidR="005559B4" w:rsidRPr="007B635B">
        <w:rPr>
          <w:rFonts w:ascii="Book Antiqua" w:hAnsi="Book Antiqua" w:cs="Times New Roman"/>
          <w:lang w:val="en-US"/>
        </w:rPr>
        <w:t xml:space="preserve">efficacy </w:t>
      </w:r>
      <w:r w:rsidR="007B6FA6" w:rsidRPr="007B635B">
        <w:rPr>
          <w:rFonts w:ascii="Book Antiqua" w:hAnsi="Book Antiqua" w:cs="Times New Roman"/>
          <w:lang w:val="en-US"/>
        </w:rPr>
        <w:t>of metformin.</w:t>
      </w:r>
      <w:r w:rsidR="00845BF2" w:rsidRPr="007B635B">
        <w:rPr>
          <w:rFonts w:ascii="Book Antiqua" w:hAnsi="Book Antiqua" w:cs="Times New Roman"/>
          <w:lang w:val="en-US"/>
        </w:rPr>
        <w:t xml:space="preserve"> </w:t>
      </w:r>
      <w:r w:rsidR="00F865CC" w:rsidRPr="007B635B">
        <w:rPr>
          <w:rFonts w:ascii="Book Antiqua" w:hAnsi="Book Antiqua" w:cs="Times New Roman"/>
          <w:lang w:val="en-US"/>
        </w:rPr>
        <w:t>Furthermore</w:t>
      </w:r>
      <w:r w:rsidRPr="007B635B">
        <w:rPr>
          <w:rFonts w:ascii="Book Antiqua" w:hAnsi="Book Antiqua" w:cs="Times New Roman"/>
          <w:lang w:val="en-US"/>
        </w:rPr>
        <w:t xml:space="preserve">, genotyping of </w:t>
      </w:r>
      <w:r w:rsidRPr="007B635B">
        <w:rPr>
          <w:rFonts w:ascii="Book Antiqua" w:hAnsi="Book Antiqua" w:cs="Times New Roman"/>
          <w:i/>
          <w:lang w:val="en-US"/>
        </w:rPr>
        <w:t>SLC22A1</w:t>
      </w:r>
      <w:r w:rsidRPr="007B635B">
        <w:rPr>
          <w:rFonts w:ascii="Book Antiqua" w:hAnsi="Book Antiqua" w:cs="Times New Roman"/>
          <w:lang w:val="en-US"/>
        </w:rPr>
        <w:t xml:space="preserve"> and </w:t>
      </w:r>
      <w:r w:rsidRPr="007B635B">
        <w:rPr>
          <w:rFonts w:ascii="Book Antiqua" w:hAnsi="Book Antiqua" w:cs="Times New Roman"/>
          <w:i/>
          <w:lang w:val="en-US"/>
        </w:rPr>
        <w:t>SLC22A2</w:t>
      </w:r>
      <w:r w:rsidRPr="007B635B">
        <w:rPr>
          <w:rFonts w:ascii="Book Antiqua" w:hAnsi="Book Antiqua" w:cs="Times New Roman"/>
          <w:lang w:val="en-US"/>
        </w:rPr>
        <w:t xml:space="preserve"> </w:t>
      </w:r>
      <w:bookmarkStart w:id="127" w:name="OLE_LINK109"/>
      <w:bookmarkStart w:id="128" w:name="OLE_LINK110"/>
      <w:r w:rsidRPr="007B635B">
        <w:rPr>
          <w:rFonts w:ascii="Book Antiqua" w:hAnsi="Book Antiqua" w:cs="Times New Roman"/>
          <w:lang w:val="en-US"/>
        </w:rPr>
        <w:t xml:space="preserve">is useful </w:t>
      </w:r>
      <w:bookmarkStart w:id="129" w:name="OLE_LINK111"/>
      <w:bookmarkStart w:id="130" w:name="OLE_LINK112"/>
      <w:bookmarkEnd w:id="127"/>
      <w:bookmarkEnd w:id="128"/>
      <w:r w:rsidR="001B7DB9" w:rsidRPr="007B635B">
        <w:rPr>
          <w:rFonts w:ascii="Book Antiqua" w:hAnsi="Book Antiqua" w:cs="Times New Roman"/>
          <w:lang w:val="en-US"/>
        </w:rPr>
        <w:t xml:space="preserve">in the </w:t>
      </w:r>
      <w:r w:rsidR="00DD73B1" w:rsidRPr="007B635B">
        <w:rPr>
          <w:rFonts w:ascii="Book Antiqua" w:hAnsi="Book Antiqua" w:cs="Arial"/>
          <w:bCs/>
          <w:lang w:val="en-US"/>
        </w:rPr>
        <w:t xml:space="preserve">management </w:t>
      </w:r>
      <w:bookmarkEnd w:id="129"/>
      <w:bookmarkEnd w:id="130"/>
      <w:r w:rsidR="00DD73B1" w:rsidRPr="007B635B">
        <w:rPr>
          <w:rFonts w:ascii="Book Antiqua" w:hAnsi="Book Antiqua" w:cs="Times New Roman"/>
          <w:lang w:val="en-US"/>
        </w:rPr>
        <w:t xml:space="preserve">of </w:t>
      </w:r>
      <w:r w:rsidR="00DD73B1" w:rsidRPr="007B635B">
        <w:rPr>
          <w:rFonts w:ascii="Book Antiqua" w:hAnsi="Book Antiqua" w:cs="Arial"/>
          <w:bCs/>
          <w:lang w:val="en-US"/>
        </w:rPr>
        <w:t xml:space="preserve">diabetic patients </w:t>
      </w:r>
      <w:r w:rsidR="00CF7202" w:rsidRPr="007B635B">
        <w:rPr>
          <w:rFonts w:ascii="Book Antiqua" w:hAnsi="Book Antiqua" w:cs="Arial"/>
          <w:bCs/>
          <w:lang w:val="en-US"/>
        </w:rPr>
        <w:t xml:space="preserve">under </w:t>
      </w:r>
      <w:r w:rsidR="00FD1EFA" w:rsidRPr="007B635B">
        <w:rPr>
          <w:rFonts w:ascii="Book Antiqua" w:hAnsi="Book Antiqua" w:cs="Arial"/>
          <w:lang w:val="en-US"/>
        </w:rPr>
        <w:t>me</w:t>
      </w:r>
      <w:r w:rsidR="00DD73B1" w:rsidRPr="007B635B">
        <w:rPr>
          <w:rFonts w:ascii="Book Antiqua" w:hAnsi="Book Antiqua" w:cs="Arial"/>
          <w:lang w:val="en-US"/>
        </w:rPr>
        <w:t xml:space="preserve">tformin </w:t>
      </w:r>
      <w:proofErr w:type="spellStart"/>
      <w:r w:rsidR="00A225D6" w:rsidRPr="007B635B">
        <w:rPr>
          <w:rFonts w:ascii="Book Antiqua" w:hAnsi="Book Antiqua" w:cs="Arial"/>
          <w:lang w:val="en-US"/>
        </w:rPr>
        <w:t>theraphy</w:t>
      </w:r>
      <w:proofErr w:type="spellEnd"/>
      <w:r w:rsidR="00DD73B1" w:rsidRPr="007B635B">
        <w:rPr>
          <w:rFonts w:ascii="Book Antiqua" w:hAnsi="Book Antiqua" w:cs="Arial"/>
          <w:lang w:val="en-US"/>
        </w:rPr>
        <w:t>.</w:t>
      </w:r>
    </w:p>
    <w:p w14:paraId="6C79C757" w14:textId="77777777" w:rsidR="00F865CC" w:rsidRPr="007B635B" w:rsidRDefault="00F865CC" w:rsidP="007B635B">
      <w:pPr>
        <w:spacing w:after="0" w:line="360" w:lineRule="auto"/>
        <w:jc w:val="both"/>
        <w:rPr>
          <w:rFonts w:ascii="Book Antiqua" w:hAnsi="Book Antiqua" w:cs="Times New Roman"/>
          <w:lang w:val="en-US"/>
        </w:rPr>
      </w:pPr>
    </w:p>
    <w:p w14:paraId="1757D3F2" w14:textId="0B194AE8" w:rsidR="00815C19" w:rsidRPr="007B635B" w:rsidRDefault="00E56500" w:rsidP="007B635B">
      <w:pPr>
        <w:spacing w:after="0" w:line="360" w:lineRule="auto"/>
        <w:jc w:val="both"/>
        <w:rPr>
          <w:rFonts w:ascii="Book Antiqua" w:hAnsi="Book Antiqua"/>
          <w:b/>
          <w:i/>
          <w:lang w:eastAsia="zh-CN"/>
        </w:rPr>
      </w:pPr>
      <w:bookmarkStart w:id="131" w:name="OLE_LINK172"/>
      <w:bookmarkStart w:id="132" w:name="OLE_LINK173"/>
      <w:r w:rsidRPr="007B635B">
        <w:rPr>
          <w:rFonts w:ascii="Book Antiqua" w:hAnsi="Book Antiqua"/>
          <w:b/>
          <w:i/>
        </w:rPr>
        <w:t>Pharmacogenetics of t</w:t>
      </w:r>
      <w:r w:rsidR="003B01D1" w:rsidRPr="007B635B">
        <w:rPr>
          <w:rFonts w:ascii="Book Antiqua" w:hAnsi="Book Antiqua"/>
          <w:b/>
          <w:i/>
        </w:rPr>
        <w:t>hiazolidinedione</w:t>
      </w:r>
      <w:r w:rsidR="00740C2E" w:rsidRPr="007B635B">
        <w:rPr>
          <w:rFonts w:ascii="Book Antiqua" w:hAnsi="Book Antiqua"/>
          <w:b/>
          <w:i/>
        </w:rPr>
        <w:t>s</w:t>
      </w:r>
      <w:bookmarkEnd w:id="131"/>
      <w:bookmarkEnd w:id="132"/>
    </w:p>
    <w:p w14:paraId="58DDCD67" w14:textId="13ABB060" w:rsidR="00815C19" w:rsidRPr="00C55ECF" w:rsidRDefault="00815C19" w:rsidP="007B635B">
      <w:pPr>
        <w:spacing w:after="0" w:line="360" w:lineRule="auto"/>
        <w:jc w:val="both"/>
        <w:rPr>
          <w:rFonts w:ascii="Book Antiqua" w:hAnsi="Book Antiqua"/>
          <w:b/>
          <w:i/>
        </w:rPr>
      </w:pPr>
      <w:r w:rsidRPr="007B635B">
        <w:rPr>
          <w:rFonts w:ascii="Book Antiqua" w:hAnsi="Book Antiqua" w:cs="Times New Roman"/>
          <w:lang w:val="en-US"/>
        </w:rPr>
        <w:t xml:space="preserve">Genetic variants that </w:t>
      </w:r>
      <w:r w:rsidR="003B01D1" w:rsidRPr="007B635B">
        <w:rPr>
          <w:rFonts w:ascii="Book Antiqua" w:hAnsi="Book Antiqua" w:cs="Times New Roman"/>
          <w:lang w:val="en-US"/>
        </w:rPr>
        <w:t xml:space="preserve">can </w:t>
      </w:r>
      <w:r w:rsidRPr="007B635B">
        <w:rPr>
          <w:rFonts w:ascii="Book Antiqua" w:hAnsi="Book Antiqua" w:cs="Times New Roman"/>
          <w:lang w:val="en-US"/>
        </w:rPr>
        <w:t xml:space="preserve">influence the </w:t>
      </w:r>
      <w:bookmarkStart w:id="133" w:name="OLE_LINK113"/>
      <w:bookmarkStart w:id="134" w:name="OLE_LINK114"/>
      <w:proofErr w:type="spellStart"/>
      <w:r w:rsidRPr="007B635B">
        <w:rPr>
          <w:rFonts w:ascii="Book Antiqua" w:hAnsi="Book Antiqua" w:cs="Times New Roman"/>
          <w:lang w:val="en-US"/>
        </w:rPr>
        <w:t>pharmacogenetics</w:t>
      </w:r>
      <w:proofErr w:type="spellEnd"/>
      <w:r w:rsidRPr="007B635B">
        <w:rPr>
          <w:rFonts w:ascii="Book Antiqua" w:hAnsi="Book Antiqua" w:cs="Times New Roman"/>
          <w:lang w:val="en-US"/>
        </w:rPr>
        <w:t xml:space="preserve"> of </w:t>
      </w:r>
      <w:r w:rsidR="003B01D1" w:rsidRPr="007B635B">
        <w:rPr>
          <w:rFonts w:ascii="Book Antiqua" w:hAnsi="Book Antiqua" w:cs="Arial"/>
          <w:lang w:val="en-US"/>
        </w:rPr>
        <w:t xml:space="preserve">oral </w:t>
      </w:r>
      <w:proofErr w:type="spellStart"/>
      <w:r w:rsidR="003B01D1" w:rsidRPr="007B635B">
        <w:rPr>
          <w:rFonts w:ascii="Book Antiqua" w:hAnsi="Book Antiqua" w:cs="Arial"/>
          <w:lang w:val="en-US"/>
        </w:rPr>
        <w:t>antidiabetic</w:t>
      </w:r>
      <w:proofErr w:type="spellEnd"/>
      <w:r w:rsidR="003B01D1" w:rsidRPr="007B635B">
        <w:rPr>
          <w:rFonts w:ascii="Book Antiqua" w:hAnsi="Book Antiqua" w:cs="Arial"/>
          <w:lang w:val="en-US"/>
        </w:rPr>
        <w:t xml:space="preserve"> medications </w:t>
      </w:r>
      <w:bookmarkEnd w:id="133"/>
      <w:bookmarkEnd w:id="134"/>
      <w:r w:rsidRPr="007B635B">
        <w:rPr>
          <w:rFonts w:ascii="Book Antiqua" w:hAnsi="Book Antiqua" w:cs="Times New Roman"/>
          <w:lang w:val="en-US"/>
        </w:rPr>
        <w:t xml:space="preserve">were also assessed in </w:t>
      </w:r>
      <w:r w:rsidR="003B01D1" w:rsidRPr="007B635B">
        <w:rPr>
          <w:rFonts w:ascii="Book Antiqua" w:hAnsi="Book Antiqua" w:cs="Times New Roman"/>
          <w:lang w:val="en-US"/>
        </w:rPr>
        <w:t xml:space="preserve">diabetic </w:t>
      </w:r>
      <w:r w:rsidRPr="007B635B">
        <w:rPr>
          <w:rFonts w:ascii="Book Antiqua" w:hAnsi="Book Antiqua" w:cs="Times New Roman"/>
          <w:lang w:val="en-US"/>
        </w:rPr>
        <w:t xml:space="preserve">patients treated with </w:t>
      </w:r>
      <w:r w:rsidR="00C55ECF" w:rsidRPr="00C55ECF">
        <w:rPr>
          <w:rFonts w:ascii="Book Antiqua" w:hAnsi="Book Antiqua"/>
        </w:rPr>
        <w:t>pharmacogenetics of thiazolidinediones (TZDs)</w:t>
      </w:r>
      <w:r w:rsidRPr="00C55ECF">
        <w:rPr>
          <w:rFonts w:ascii="Book Antiqua" w:hAnsi="Book Antiqua" w:cs="Times New Roman"/>
          <w:lang w:val="en-US"/>
        </w:rPr>
        <w:t xml:space="preserve"> </w:t>
      </w:r>
      <w:r w:rsidR="003B01D1" w:rsidRPr="007B635B">
        <w:rPr>
          <w:rFonts w:ascii="Book Antiqua" w:hAnsi="Book Antiqua" w:cs="Times New Roman"/>
          <w:lang w:val="en-US"/>
        </w:rPr>
        <w:t>(pioglitazone and rosiglitazone)</w:t>
      </w:r>
      <w:r w:rsidR="004165FE" w:rsidRPr="007B635B">
        <w:rPr>
          <w:rFonts w:ascii="Book Antiqua" w:hAnsi="Book Antiqua" w:cs="Times New Roman"/>
          <w:lang w:val="en-US"/>
        </w:rPr>
        <w:t>. As agonists of PPAR-</w:t>
      </w:r>
      <w:r w:rsidRPr="007B635B">
        <w:rPr>
          <w:rFonts w:ascii="Book Antiqua" w:hAnsi="Book Antiqua" w:cs="Times New Roman"/>
          <w:lang w:val="en-US"/>
        </w:rPr>
        <w:t xml:space="preserve">γ </w:t>
      </w:r>
      <w:r w:rsidR="004165FE" w:rsidRPr="007B635B">
        <w:rPr>
          <w:rFonts w:ascii="Book Antiqua" w:hAnsi="Book Antiqua" w:cs="Times New Roman"/>
          <w:lang w:val="en-US"/>
        </w:rPr>
        <w:t>(</w:t>
      </w:r>
      <w:r w:rsidRPr="007B635B">
        <w:rPr>
          <w:rFonts w:ascii="Book Antiqua" w:hAnsi="Book Antiqua" w:cs="Times New Roman"/>
          <w:lang w:val="en-US"/>
        </w:rPr>
        <w:t>peroxisome proliferator-activated receptor gamma)</w:t>
      </w:r>
      <w:r w:rsidR="004165FE" w:rsidRPr="007B635B">
        <w:rPr>
          <w:rFonts w:ascii="Book Antiqua" w:hAnsi="Book Antiqua" w:cs="Times New Roman"/>
          <w:lang w:val="en-US"/>
        </w:rPr>
        <w:t>,</w:t>
      </w:r>
      <w:r w:rsidRPr="007B635B">
        <w:rPr>
          <w:rFonts w:ascii="Book Antiqua" w:hAnsi="Book Antiqua" w:cs="Times New Roman"/>
          <w:lang w:val="en-US"/>
        </w:rPr>
        <w:t xml:space="preserve"> </w:t>
      </w:r>
      <w:r w:rsidR="004165FE" w:rsidRPr="007B635B">
        <w:rPr>
          <w:rFonts w:ascii="Book Antiqua" w:hAnsi="Book Antiqua" w:cs="Times New Roman"/>
          <w:lang w:val="en-US"/>
        </w:rPr>
        <w:t>TZDs act as insulin-sensitizing</w:t>
      </w:r>
      <w:r w:rsidRPr="007B635B">
        <w:rPr>
          <w:rFonts w:ascii="Book Antiqua" w:hAnsi="Book Antiqua" w:cs="Times New Roman"/>
          <w:lang w:val="en-US"/>
        </w:rPr>
        <w:t xml:space="preserve">, </w:t>
      </w:r>
      <w:r w:rsidR="004165FE" w:rsidRPr="007B635B">
        <w:rPr>
          <w:rFonts w:ascii="Book Antiqua" w:hAnsi="Book Antiqua" w:cs="Times New Roman"/>
          <w:lang w:val="en-US"/>
        </w:rPr>
        <w:t xml:space="preserve">thus </w:t>
      </w:r>
      <w:r w:rsidRPr="007B635B">
        <w:rPr>
          <w:rFonts w:ascii="Book Antiqua" w:hAnsi="Book Antiqua" w:cs="Times New Roman"/>
          <w:lang w:val="en-US"/>
        </w:rPr>
        <w:t xml:space="preserve">reducing the release of glucose </w:t>
      </w:r>
      <w:r w:rsidR="004165FE" w:rsidRPr="007B635B">
        <w:rPr>
          <w:rFonts w:ascii="Book Antiqua" w:hAnsi="Book Antiqua" w:cs="Arial"/>
          <w:lang w:val="en-US"/>
        </w:rPr>
        <w:t xml:space="preserve">from the liver </w:t>
      </w:r>
      <w:r w:rsidRPr="007B635B">
        <w:rPr>
          <w:rFonts w:ascii="Book Antiqua" w:hAnsi="Book Antiqua" w:cs="Times New Roman"/>
          <w:lang w:val="en-US"/>
        </w:rPr>
        <w:t xml:space="preserve">and increasing </w:t>
      </w:r>
      <w:r w:rsidR="00D81DB5" w:rsidRPr="007B635B">
        <w:rPr>
          <w:rFonts w:ascii="Book Antiqua" w:hAnsi="Book Antiqua" w:cs="Times New Roman"/>
          <w:lang w:val="en-US"/>
        </w:rPr>
        <w:t xml:space="preserve">glucose uptake in </w:t>
      </w:r>
      <w:proofErr w:type="gramStart"/>
      <w:r w:rsidR="00D81DB5" w:rsidRPr="007B635B">
        <w:rPr>
          <w:rFonts w:ascii="Book Antiqua" w:hAnsi="Book Antiqua" w:cs="Times New Roman"/>
          <w:lang w:val="en-US"/>
        </w:rPr>
        <w:t>muscle</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4</w:t>
      </w:r>
      <w:r w:rsidR="007449CD" w:rsidRPr="007B635B">
        <w:rPr>
          <w:rFonts w:ascii="Book Antiqua" w:hAnsi="Book Antiqua" w:cs="Times New Roman"/>
          <w:vertAlign w:val="superscript"/>
          <w:lang w:val="en-US"/>
        </w:rPr>
        <w:t>9</w:t>
      </w:r>
      <w:r w:rsidR="00D81DB5" w:rsidRPr="007B635B">
        <w:rPr>
          <w:rFonts w:ascii="Book Antiqua" w:hAnsi="Book Antiqua" w:cs="Times New Roman"/>
          <w:vertAlign w:val="superscript"/>
          <w:lang w:val="en-US"/>
        </w:rPr>
        <w:t>]</w:t>
      </w:r>
      <w:r w:rsidR="004165FE" w:rsidRPr="007B635B">
        <w:rPr>
          <w:rFonts w:ascii="Book Antiqua" w:hAnsi="Book Antiqua" w:cs="Times New Roman"/>
          <w:lang w:val="en-US"/>
        </w:rPr>
        <w:t xml:space="preserve">. The </w:t>
      </w:r>
      <w:r w:rsidR="004165FE" w:rsidRPr="007B635B">
        <w:rPr>
          <w:rFonts w:ascii="Book Antiqua" w:hAnsi="Book Antiqua" w:cs="Times New Roman"/>
          <w:i/>
          <w:lang w:val="en-US"/>
        </w:rPr>
        <w:t>PPAR-</w:t>
      </w:r>
      <w:r w:rsidRPr="007B635B">
        <w:rPr>
          <w:rFonts w:ascii="Book Antiqua" w:hAnsi="Book Antiqua" w:cs="Times New Roman"/>
          <w:i/>
          <w:lang w:val="en-US"/>
        </w:rPr>
        <w:t>γ</w:t>
      </w:r>
      <w:r w:rsidRPr="007B635B">
        <w:rPr>
          <w:rFonts w:ascii="Book Antiqua" w:hAnsi="Book Antiqua" w:cs="Times New Roman"/>
          <w:lang w:val="en-US"/>
        </w:rPr>
        <w:t xml:space="preserve"> gene has been extensively investigated in</w:t>
      </w:r>
      <w:r w:rsidR="004165FE" w:rsidRPr="007B635B">
        <w:rPr>
          <w:rFonts w:ascii="Book Antiqua" w:hAnsi="Book Antiqua" w:cs="Times New Roman"/>
          <w:lang w:val="en-US"/>
        </w:rPr>
        <w:t xml:space="preserve"> </w:t>
      </w:r>
      <w:proofErr w:type="spellStart"/>
      <w:r w:rsidR="004165FE" w:rsidRPr="007B635B">
        <w:rPr>
          <w:rFonts w:ascii="Book Antiqua" w:hAnsi="Book Antiqua" w:cs="Times New Roman"/>
          <w:lang w:val="en-US"/>
        </w:rPr>
        <w:t>pharmacogenetic</w:t>
      </w:r>
      <w:proofErr w:type="spellEnd"/>
      <w:r w:rsidR="004165FE" w:rsidRPr="007B635B">
        <w:rPr>
          <w:rFonts w:ascii="Book Antiqua" w:hAnsi="Book Antiqua" w:cs="Times New Roman"/>
          <w:lang w:val="en-US"/>
        </w:rPr>
        <w:t xml:space="preserve"> studies of TZDs</w:t>
      </w:r>
      <w:r w:rsidR="00836860" w:rsidRPr="007B635B">
        <w:rPr>
          <w:rFonts w:ascii="Book Antiqua" w:hAnsi="Book Antiqua" w:cs="Times New Roman"/>
          <w:lang w:val="en-US"/>
        </w:rPr>
        <w:t>,</w:t>
      </w:r>
      <w:r w:rsidRPr="007B635B">
        <w:rPr>
          <w:rFonts w:ascii="Book Antiqua" w:hAnsi="Book Antiqua" w:cs="Times New Roman"/>
          <w:lang w:val="en-US"/>
        </w:rPr>
        <w:t xml:space="preserve"> </w:t>
      </w:r>
      <w:r w:rsidR="00360A8A" w:rsidRPr="007B635B">
        <w:rPr>
          <w:rFonts w:ascii="Book Antiqua" w:hAnsi="Book Antiqua" w:cs="Times New Roman"/>
          <w:lang w:val="en-US"/>
        </w:rPr>
        <w:t xml:space="preserve">especially because genetic </w:t>
      </w:r>
      <w:r w:rsidRPr="007B635B">
        <w:rPr>
          <w:rFonts w:ascii="Book Antiqua" w:hAnsi="Book Antiqua" w:cs="Times New Roman"/>
          <w:lang w:val="en-US"/>
        </w:rPr>
        <w:t>variants of this gene have been assoc</w:t>
      </w:r>
      <w:r w:rsidR="00836860" w:rsidRPr="007B635B">
        <w:rPr>
          <w:rFonts w:ascii="Book Antiqua" w:hAnsi="Book Antiqua" w:cs="Times New Roman"/>
          <w:lang w:val="en-US"/>
        </w:rPr>
        <w:t xml:space="preserve">iated with an increased risk of </w:t>
      </w:r>
      <w:proofErr w:type="gramStart"/>
      <w:r w:rsidR="00836860" w:rsidRPr="007B635B">
        <w:rPr>
          <w:rFonts w:ascii="Book Antiqua" w:hAnsi="Book Antiqua" w:cs="Times New Roman"/>
          <w:lang w:val="en-US"/>
        </w:rPr>
        <w:t>T2DM</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3</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However, </w:t>
      </w:r>
      <w:proofErr w:type="spellStart"/>
      <w:r w:rsidR="00DE7E4D" w:rsidRPr="007B635B">
        <w:rPr>
          <w:rFonts w:ascii="Book Antiqua" w:hAnsi="Book Antiqua" w:cs="Times New Roman"/>
          <w:lang w:val="en-US"/>
        </w:rPr>
        <w:t>pharmacogenetic</w:t>
      </w:r>
      <w:proofErr w:type="spellEnd"/>
      <w:r w:rsidR="00DE7E4D" w:rsidRPr="007B635B">
        <w:rPr>
          <w:rFonts w:ascii="Book Antiqua" w:hAnsi="Book Antiqua" w:cs="Times New Roman"/>
          <w:lang w:val="en-US"/>
        </w:rPr>
        <w:t xml:space="preserve"> </w:t>
      </w:r>
      <w:r w:rsidRPr="007B635B">
        <w:rPr>
          <w:rFonts w:ascii="Book Antiqua" w:hAnsi="Book Antiqua" w:cs="Times New Roman"/>
          <w:lang w:val="en-US"/>
        </w:rPr>
        <w:t xml:space="preserve">studies </w:t>
      </w:r>
      <w:r w:rsidR="00DD3A39" w:rsidRPr="007B635B">
        <w:rPr>
          <w:rFonts w:ascii="Book Antiqua" w:hAnsi="Book Antiqua" w:cs="Times New Roman"/>
          <w:lang w:val="en-US"/>
        </w:rPr>
        <w:t xml:space="preserve">with TZDs </w:t>
      </w:r>
      <w:r w:rsidRPr="007B635B">
        <w:rPr>
          <w:rFonts w:ascii="Book Antiqua" w:hAnsi="Book Antiqua" w:cs="Times New Roman"/>
          <w:lang w:val="en-US"/>
        </w:rPr>
        <w:t>have shown conflicting results</w:t>
      </w:r>
      <w:r w:rsidR="0015161D" w:rsidRPr="007B635B">
        <w:rPr>
          <w:rFonts w:ascii="Book Antiqua" w:hAnsi="Book Antiqua" w:cs="Times New Roman"/>
          <w:lang w:val="en-US"/>
        </w:rPr>
        <w:t>,</w:t>
      </w:r>
      <w:r w:rsidRPr="007B635B">
        <w:rPr>
          <w:rFonts w:ascii="Book Antiqua" w:hAnsi="Book Antiqua" w:cs="Times New Roman"/>
          <w:lang w:val="en-US"/>
        </w:rPr>
        <w:t xml:space="preserve"> </w:t>
      </w:r>
      <w:r w:rsidR="0015161D" w:rsidRPr="007B635B">
        <w:rPr>
          <w:rFonts w:ascii="Book Antiqua" w:hAnsi="Book Antiqua" w:cs="Times New Roman"/>
          <w:lang w:val="en-US"/>
        </w:rPr>
        <w:t xml:space="preserve">probably </w:t>
      </w:r>
      <w:r w:rsidR="0015161D" w:rsidRPr="007B635B">
        <w:rPr>
          <w:rFonts w:ascii="Book Antiqua" w:hAnsi="Book Antiqua" w:cs="Arial"/>
          <w:lang w:val="en-US"/>
        </w:rPr>
        <w:t xml:space="preserve">due to insufficient sample size and low levels of statistical </w:t>
      </w:r>
      <w:proofErr w:type="gramStart"/>
      <w:r w:rsidR="0015161D" w:rsidRPr="007B635B">
        <w:rPr>
          <w:rFonts w:ascii="Book Antiqua" w:hAnsi="Book Antiqua" w:cs="Arial"/>
          <w:lang w:val="en-US"/>
        </w:rPr>
        <w:t>power</w:t>
      </w:r>
      <w:r w:rsidR="0015161D" w:rsidRPr="007B635B">
        <w:rPr>
          <w:rFonts w:ascii="Book Antiqua" w:hAnsi="Book Antiqua" w:cs="Times New Roman"/>
          <w:vertAlign w:val="superscript"/>
          <w:lang w:val="en-US"/>
        </w:rPr>
        <w:t>[</w:t>
      </w:r>
      <w:proofErr w:type="gramEnd"/>
      <w:r w:rsidR="007449CD" w:rsidRPr="007B635B">
        <w:rPr>
          <w:rFonts w:ascii="Book Antiqua" w:hAnsi="Book Antiqua" w:cs="Times New Roman"/>
          <w:vertAlign w:val="superscript"/>
          <w:lang w:val="en-US"/>
        </w:rPr>
        <w:t>50</w:t>
      </w:r>
      <w:r w:rsidR="0015161D" w:rsidRPr="007B635B">
        <w:rPr>
          <w:rFonts w:ascii="Book Antiqua" w:hAnsi="Book Antiqua" w:cs="Times New Roman"/>
          <w:vertAlign w:val="superscript"/>
          <w:lang w:val="en-US"/>
        </w:rPr>
        <w:t>]</w:t>
      </w:r>
      <w:r w:rsidR="0015161D" w:rsidRPr="007B635B">
        <w:rPr>
          <w:rFonts w:ascii="Book Antiqua" w:hAnsi="Book Antiqua" w:cs="Times New Roman"/>
          <w:lang w:val="en-US"/>
        </w:rPr>
        <w:t xml:space="preserve">. Furthermore, </w:t>
      </w:r>
      <w:r w:rsidR="0015161D" w:rsidRPr="007B635B">
        <w:rPr>
          <w:rFonts w:ascii="Book Antiqua" w:hAnsi="Book Antiqua" w:cs="Times New Roman"/>
        </w:rPr>
        <w:t xml:space="preserve">it is </w:t>
      </w:r>
      <w:r w:rsidR="0015161D" w:rsidRPr="007B635B">
        <w:rPr>
          <w:rFonts w:ascii="Book Antiqua" w:hAnsi="Book Antiqua" w:cs="Arial"/>
          <w:bCs/>
        </w:rPr>
        <w:t>worthy</w:t>
      </w:r>
      <w:r w:rsidR="0015161D" w:rsidRPr="007B635B">
        <w:rPr>
          <w:rFonts w:ascii="Book Antiqua" w:hAnsi="Book Antiqua" w:cs="Arial"/>
        </w:rPr>
        <w:t xml:space="preserve"> noting </w:t>
      </w:r>
      <w:r w:rsidR="0015161D" w:rsidRPr="007B635B">
        <w:rPr>
          <w:rFonts w:ascii="Book Antiqua" w:hAnsi="Book Antiqua" w:cs="Arial"/>
          <w:bCs/>
        </w:rPr>
        <w:t xml:space="preserve">that </w:t>
      </w:r>
      <w:r w:rsidR="0015161D" w:rsidRPr="007B635B">
        <w:rPr>
          <w:rFonts w:ascii="Book Antiqua" w:hAnsi="Book Antiqua" w:cs="Times New Roman"/>
          <w:lang w:val="en-US"/>
        </w:rPr>
        <w:t>the retrospective study design used in</w:t>
      </w:r>
      <w:r w:rsidR="0015161D" w:rsidRPr="007B635B">
        <w:rPr>
          <w:rFonts w:ascii="Book Antiqua" w:hAnsi="Book Antiqua" w:cs="Arial"/>
          <w:bCs/>
        </w:rPr>
        <w:t xml:space="preserve"> </w:t>
      </w:r>
      <w:r w:rsidR="0015161D" w:rsidRPr="007B635B">
        <w:rPr>
          <w:rFonts w:ascii="Book Antiqua" w:hAnsi="Book Antiqua" w:cs="Times New Roman"/>
        </w:rPr>
        <w:t xml:space="preserve">the majority of studies on </w:t>
      </w:r>
      <w:r w:rsidR="0015161D" w:rsidRPr="007B635B">
        <w:rPr>
          <w:rFonts w:ascii="Book Antiqua" w:hAnsi="Book Antiqua" w:cs="Arial"/>
        </w:rPr>
        <w:t xml:space="preserve">pharmacogenetics </w:t>
      </w:r>
      <w:r w:rsidR="0015161D" w:rsidRPr="007B635B">
        <w:rPr>
          <w:rFonts w:ascii="Book Antiqua" w:hAnsi="Book Antiqua" w:cs="Arial"/>
          <w:bCs/>
          <w:lang w:val="en-US"/>
        </w:rPr>
        <w:t xml:space="preserve">has its own drawbacks, </w:t>
      </w:r>
      <w:r w:rsidR="0015161D" w:rsidRPr="007B635B">
        <w:rPr>
          <w:rFonts w:ascii="Book Antiqua" w:hAnsi="Book Antiqua"/>
        </w:rPr>
        <w:t xml:space="preserve">being able to expose to a variety of </w:t>
      </w:r>
      <w:r w:rsidR="0015161D" w:rsidRPr="007B635B">
        <w:rPr>
          <w:rFonts w:ascii="Book Antiqua" w:hAnsi="Book Antiqua" w:cs="Helvetica"/>
          <w:lang w:val="en-US"/>
        </w:rPr>
        <w:t xml:space="preserve">confounding and bias, including age, gender, ethnicity, lifestyle, concomitant </w:t>
      </w:r>
      <w:r w:rsidR="0015161D" w:rsidRPr="007B635B">
        <w:rPr>
          <w:rFonts w:ascii="Book Antiqua" w:hAnsi="Book Antiqua" w:cs="Arial"/>
          <w:bCs/>
          <w:lang w:val="en-US"/>
        </w:rPr>
        <w:t>use of other medications,</w:t>
      </w:r>
      <w:r w:rsidR="0015161D" w:rsidRPr="007B635B">
        <w:rPr>
          <w:rFonts w:ascii="Book Antiqua" w:hAnsi="Book Antiqua" w:cs="Helvetica"/>
          <w:lang w:val="en-US"/>
        </w:rPr>
        <w:t xml:space="preserve"> etc.</w:t>
      </w:r>
      <w:r w:rsidR="0015161D" w:rsidRPr="007B635B">
        <w:rPr>
          <w:rFonts w:ascii="Book Antiqua" w:hAnsi="Book Antiqua" w:cs="Times New Roman"/>
          <w:lang w:val="en-US"/>
        </w:rPr>
        <w:t xml:space="preserve"> </w:t>
      </w:r>
      <w:r w:rsidR="00DE7E4D" w:rsidRPr="007B635B">
        <w:rPr>
          <w:rFonts w:ascii="Book Antiqua" w:hAnsi="Book Antiqua" w:cs="Times New Roman"/>
          <w:lang w:val="en-US"/>
        </w:rPr>
        <w:t>A s</w:t>
      </w:r>
      <w:r w:rsidRPr="007B635B">
        <w:rPr>
          <w:rFonts w:ascii="Book Antiqua" w:hAnsi="Book Antiqua" w:cs="Times New Roman"/>
          <w:lang w:val="en-US"/>
        </w:rPr>
        <w:t>imilar discrepancy has emerged from studies on</w:t>
      </w:r>
      <w:r w:rsidR="009F1D20" w:rsidRPr="007B635B">
        <w:rPr>
          <w:rFonts w:ascii="Book Antiqua" w:hAnsi="Book Antiqua" w:cs="Times New Roman"/>
          <w:lang w:val="en-US"/>
        </w:rPr>
        <w:t xml:space="preserve"> </w:t>
      </w:r>
      <w:r w:rsidR="00A46689" w:rsidRPr="007B635B">
        <w:rPr>
          <w:rFonts w:ascii="Book Antiqua" w:hAnsi="Book Antiqua" w:cs="Times New Roman"/>
          <w:lang w:val="en-US"/>
        </w:rPr>
        <w:t xml:space="preserve">the </w:t>
      </w:r>
      <w:r w:rsidR="009F1D20" w:rsidRPr="007B635B">
        <w:rPr>
          <w:rFonts w:ascii="Book Antiqua" w:hAnsi="Book Antiqua" w:cs="Times New Roman"/>
          <w:lang w:val="en-US"/>
        </w:rPr>
        <w:t xml:space="preserve">genetic variants of </w:t>
      </w:r>
      <w:r w:rsidR="00A46689" w:rsidRPr="007B635B">
        <w:rPr>
          <w:rFonts w:ascii="Book Antiqua" w:hAnsi="Book Antiqua" w:cs="Times New Roman"/>
          <w:lang w:val="en-US"/>
        </w:rPr>
        <w:t xml:space="preserve">the </w:t>
      </w:r>
      <w:r w:rsidR="009F1D20" w:rsidRPr="007B635B">
        <w:rPr>
          <w:rFonts w:ascii="Book Antiqua" w:hAnsi="Book Antiqua" w:cs="Times New Roman"/>
          <w:i/>
          <w:lang w:val="en-US"/>
        </w:rPr>
        <w:t>CYP2C8</w:t>
      </w:r>
      <w:r w:rsidR="00A46689" w:rsidRPr="007B635B">
        <w:rPr>
          <w:rFonts w:ascii="Book Antiqua" w:hAnsi="Book Antiqua" w:cs="Times New Roman"/>
          <w:lang w:val="en-US"/>
        </w:rPr>
        <w:t xml:space="preserve"> gene</w:t>
      </w:r>
      <w:r w:rsidRPr="007B635B">
        <w:rPr>
          <w:rFonts w:ascii="Book Antiqua" w:hAnsi="Book Antiqua" w:cs="Times New Roman"/>
          <w:lang w:val="en-US"/>
        </w:rPr>
        <w:t xml:space="preserve">, </w:t>
      </w:r>
      <w:r w:rsidR="00A46689" w:rsidRPr="007B635B">
        <w:rPr>
          <w:rFonts w:ascii="Book Antiqua" w:hAnsi="Book Antiqua" w:cs="Times New Roman"/>
          <w:lang w:val="en-US"/>
        </w:rPr>
        <w:t xml:space="preserve">which is </w:t>
      </w:r>
      <w:r w:rsidRPr="007B635B">
        <w:rPr>
          <w:rFonts w:ascii="Book Antiqua" w:hAnsi="Book Antiqua" w:cs="Times New Roman"/>
          <w:lang w:val="en-US"/>
        </w:rPr>
        <w:t xml:space="preserve">responsible for </w:t>
      </w:r>
      <w:r w:rsidR="00A46689" w:rsidRPr="007B635B">
        <w:rPr>
          <w:rFonts w:ascii="Book Antiqua" w:hAnsi="Book Antiqua" w:cs="Arial"/>
          <w:lang w:val="en-US"/>
        </w:rPr>
        <w:t>metabolizing</w:t>
      </w:r>
      <w:r w:rsidR="00D81DB5" w:rsidRPr="007B635B">
        <w:rPr>
          <w:rFonts w:ascii="Book Antiqua" w:hAnsi="Book Antiqua" w:cs="Times New Roman"/>
          <w:lang w:val="en-US"/>
        </w:rPr>
        <w:t xml:space="preserve"> </w:t>
      </w:r>
      <w:proofErr w:type="gramStart"/>
      <w:r w:rsidR="00D81DB5" w:rsidRPr="007B635B">
        <w:rPr>
          <w:rFonts w:ascii="Book Antiqua" w:hAnsi="Book Antiqua" w:cs="Times New Roman"/>
          <w:lang w:val="en-US"/>
        </w:rPr>
        <w:t>pioglitazone</w:t>
      </w:r>
      <w:r w:rsidR="00D81DB5" w:rsidRPr="007B635B">
        <w:rPr>
          <w:rFonts w:ascii="Book Antiqua" w:hAnsi="Book Antiqua" w:cs="Times New Roman"/>
          <w:vertAlign w:val="superscript"/>
          <w:lang w:val="en-US"/>
        </w:rPr>
        <w:t>[</w:t>
      </w:r>
      <w:proofErr w:type="gramEnd"/>
      <w:r w:rsidR="007449CD" w:rsidRPr="007B635B">
        <w:rPr>
          <w:rFonts w:ascii="Book Antiqua" w:hAnsi="Book Antiqua" w:cs="Times New Roman"/>
          <w:vertAlign w:val="superscript"/>
          <w:lang w:val="en-US"/>
        </w:rPr>
        <w:t>50</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r w:rsidR="00A87F86" w:rsidRPr="007B635B">
        <w:rPr>
          <w:rFonts w:ascii="Book Antiqua" w:hAnsi="Book Antiqua" w:cs="Times New Roman"/>
          <w:lang w:val="en-US"/>
        </w:rPr>
        <w:t>A</w:t>
      </w:r>
      <w:r w:rsidRPr="007B635B">
        <w:rPr>
          <w:rFonts w:ascii="Book Antiqua" w:hAnsi="Book Antiqua" w:cs="Times New Roman"/>
          <w:lang w:val="en-US"/>
        </w:rPr>
        <w:t xml:space="preserve"> </w:t>
      </w:r>
      <w:bookmarkStart w:id="135" w:name="OLE_LINK115"/>
      <w:bookmarkStart w:id="136" w:name="OLE_LINK116"/>
      <w:r w:rsidRPr="007B635B">
        <w:rPr>
          <w:rFonts w:ascii="Book Antiqua" w:hAnsi="Book Antiqua" w:cs="Times New Roman"/>
          <w:lang w:val="en-US"/>
        </w:rPr>
        <w:t xml:space="preserve">reduction in </w:t>
      </w:r>
      <w:r w:rsidR="00A87F86" w:rsidRPr="007B635B">
        <w:rPr>
          <w:rFonts w:ascii="Book Antiqua" w:hAnsi="Book Antiqua" w:cs="Times New Roman"/>
          <w:lang w:val="en-US"/>
        </w:rPr>
        <w:t xml:space="preserve">the </w:t>
      </w:r>
      <w:r w:rsidRPr="007B635B">
        <w:rPr>
          <w:rFonts w:ascii="Book Antiqua" w:hAnsi="Book Antiqua" w:cs="Times New Roman"/>
          <w:lang w:val="en-US"/>
        </w:rPr>
        <w:t>blood glucose</w:t>
      </w:r>
      <w:r w:rsidR="00A87F86" w:rsidRPr="007B635B">
        <w:rPr>
          <w:rFonts w:ascii="Book Antiqua" w:hAnsi="Book Antiqua" w:cs="Times New Roman"/>
          <w:lang w:val="en-US"/>
        </w:rPr>
        <w:t>-</w:t>
      </w:r>
      <w:r w:rsidRPr="007B635B">
        <w:rPr>
          <w:rFonts w:ascii="Book Antiqua" w:hAnsi="Book Antiqua" w:cs="Times New Roman"/>
          <w:lang w:val="en-US"/>
        </w:rPr>
        <w:t xml:space="preserve">lowering effect of </w:t>
      </w:r>
      <w:bookmarkEnd w:id="135"/>
      <w:bookmarkEnd w:id="136"/>
      <w:r w:rsidRPr="007B635B">
        <w:rPr>
          <w:rFonts w:ascii="Book Antiqua" w:hAnsi="Book Antiqua" w:cs="Times New Roman"/>
          <w:lang w:val="en-US"/>
        </w:rPr>
        <w:t xml:space="preserve">pioglitazone </w:t>
      </w:r>
      <w:r w:rsidR="00A87F86" w:rsidRPr="007B635B">
        <w:rPr>
          <w:rFonts w:ascii="Book Antiqua" w:hAnsi="Book Antiqua" w:cs="Times New Roman"/>
          <w:lang w:val="en-US"/>
        </w:rPr>
        <w:t xml:space="preserve">was recently observed </w:t>
      </w:r>
      <w:r w:rsidRPr="007B635B">
        <w:rPr>
          <w:rFonts w:ascii="Book Antiqua" w:hAnsi="Book Antiqua" w:cs="Times New Roman"/>
          <w:lang w:val="en-US"/>
        </w:rPr>
        <w:t xml:space="preserve">in </w:t>
      </w:r>
      <w:r w:rsidR="0067086C" w:rsidRPr="007B635B">
        <w:rPr>
          <w:rFonts w:ascii="Book Antiqua" w:hAnsi="Book Antiqua" w:cs="Times New Roman"/>
          <w:lang w:val="en-US"/>
        </w:rPr>
        <w:t xml:space="preserve">diabetic </w:t>
      </w:r>
      <w:bookmarkStart w:id="137" w:name="OLE_LINK117"/>
      <w:bookmarkStart w:id="138" w:name="OLE_LINK118"/>
      <w:r w:rsidRPr="007B635B">
        <w:rPr>
          <w:rFonts w:ascii="Book Antiqua" w:hAnsi="Book Antiqua" w:cs="Times New Roman"/>
          <w:lang w:val="en-US"/>
        </w:rPr>
        <w:t xml:space="preserve">patients </w:t>
      </w:r>
      <w:bookmarkStart w:id="139" w:name="OLE_LINK119"/>
      <w:bookmarkStart w:id="140" w:name="OLE_LINK120"/>
      <w:r w:rsidR="0067086C" w:rsidRPr="007B635B">
        <w:rPr>
          <w:rFonts w:ascii="Book Antiqua" w:hAnsi="Book Antiqua" w:cs="Times New Roman"/>
          <w:lang w:val="en-US"/>
        </w:rPr>
        <w:t xml:space="preserve">carriers of the </w:t>
      </w:r>
      <w:r w:rsidR="0034345D" w:rsidRPr="007B635B">
        <w:rPr>
          <w:rFonts w:ascii="Book Antiqua" w:hAnsi="Book Antiqua" w:cs="Arial"/>
          <w:lang w:val="en-US"/>
        </w:rPr>
        <w:t xml:space="preserve">truncation variant, </w:t>
      </w:r>
      <w:r w:rsidR="002B3F8B" w:rsidRPr="007B635B">
        <w:rPr>
          <w:rFonts w:ascii="Book Antiqua" w:hAnsi="Book Antiqua" w:cs="Times New Roman"/>
          <w:lang w:val="en-US"/>
        </w:rPr>
        <w:t>Ser447X</w:t>
      </w:r>
      <w:r w:rsidR="0034345D" w:rsidRPr="007B635B">
        <w:rPr>
          <w:rFonts w:ascii="Book Antiqua" w:hAnsi="Book Antiqua" w:cs="Times New Roman"/>
          <w:lang w:val="en-US"/>
        </w:rPr>
        <w:t>,</w:t>
      </w:r>
      <w:r w:rsidRPr="007B635B">
        <w:rPr>
          <w:rFonts w:ascii="Book Antiqua" w:hAnsi="Book Antiqua" w:cs="Times New Roman"/>
          <w:lang w:val="en-US"/>
        </w:rPr>
        <w:t xml:space="preserve"> </w:t>
      </w:r>
      <w:bookmarkEnd w:id="137"/>
      <w:bookmarkEnd w:id="138"/>
      <w:bookmarkEnd w:id="139"/>
      <w:bookmarkEnd w:id="140"/>
      <w:r w:rsidR="002B3F8B" w:rsidRPr="007B635B">
        <w:rPr>
          <w:rFonts w:ascii="Book Antiqua" w:hAnsi="Book Antiqua" w:cs="Times New Roman"/>
          <w:lang w:val="en-US"/>
        </w:rPr>
        <w:t>of</w:t>
      </w:r>
      <w:r w:rsidR="002B3F8B" w:rsidRPr="007B635B">
        <w:rPr>
          <w:rFonts w:ascii="Book Antiqua" w:hAnsi="Book Antiqua" w:cs="Arial"/>
          <w:lang w:val="en-US"/>
        </w:rPr>
        <w:t xml:space="preserve"> </w:t>
      </w:r>
      <w:r w:rsidR="002B3F8B" w:rsidRPr="007B635B">
        <w:rPr>
          <w:rFonts w:ascii="Book Antiqua" w:hAnsi="Book Antiqua" w:cs="Times New Roman"/>
          <w:lang w:val="en-US"/>
        </w:rPr>
        <w:t xml:space="preserve">the </w:t>
      </w:r>
      <w:r w:rsidR="002B3F8B" w:rsidRPr="007B635B">
        <w:rPr>
          <w:rFonts w:ascii="Book Antiqua" w:hAnsi="Book Antiqua" w:cs="Times New Roman"/>
          <w:i/>
          <w:lang w:val="en-US"/>
        </w:rPr>
        <w:t>LPL</w:t>
      </w:r>
      <w:r w:rsidR="002B3F8B" w:rsidRPr="007B635B">
        <w:rPr>
          <w:rFonts w:ascii="Book Antiqua" w:hAnsi="Book Antiqua" w:cs="Times New Roman"/>
          <w:lang w:val="en-US"/>
        </w:rPr>
        <w:t xml:space="preserve"> (</w:t>
      </w:r>
      <w:r w:rsidRPr="007B635B">
        <w:rPr>
          <w:rFonts w:ascii="Book Antiqua" w:hAnsi="Book Antiqua" w:cs="Times New Roman"/>
          <w:lang w:val="en-US"/>
        </w:rPr>
        <w:t>lipoprotein lipase</w:t>
      </w:r>
      <w:r w:rsidR="002B3F8B" w:rsidRPr="007B635B">
        <w:rPr>
          <w:rFonts w:ascii="Book Antiqua" w:hAnsi="Book Antiqua" w:cs="Times New Roman"/>
          <w:lang w:val="en-US"/>
        </w:rPr>
        <w:t>)</w:t>
      </w:r>
      <w:r w:rsidRPr="007B635B">
        <w:rPr>
          <w:rFonts w:ascii="Book Antiqua" w:hAnsi="Book Antiqua" w:cs="Times New Roman"/>
          <w:lang w:val="en-US"/>
        </w:rPr>
        <w:t xml:space="preserve"> </w:t>
      </w:r>
      <w:proofErr w:type="gramStart"/>
      <w:r w:rsidR="00D81DB5" w:rsidRPr="007B635B">
        <w:rPr>
          <w:rFonts w:ascii="Book Antiqua" w:hAnsi="Book Antiqua" w:cs="Times New Roman"/>
          <w:lang w:val="en-US"/>
        </w:rPr>
        <w:t>gene</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1</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bookmarkStart w:id="141" w:name="OLE_LINK123"/>
      <w:bookmarkStart w:id="142" w:name="OLE_LINK124"/>
      <w:r w:rsidRPr="007B635B">
        <w:rPr>
          <w:rFonts w:ascii="Book Antiqua" w:hAnsi="Book Antiqua" w:cs="Times New Roman"/>
          <w:lang w:val="en-US"/>
        </w:rPr>
        <w:t xml:space="preserve">Another study </w:t>
      </w:r>
      <w:bookmarkEnd w:id="141"/>
      <w:bookmarkEnd w:id="142"/>
      <w:r w:rsidR="00A65F69" w:rsidRPr="007B635B">
        <w:rPr>
          <w:rFonts w:ascii="Book Antiqua" w:hAnsi="Book Antiqua" w:cs="Arial"/>
          <w:bCs/>
          <w:lang w:val="en-US"/>
        </w:rPr>
        <w:t>has</w:t>
      </w:r>
      <w:r w:rsidR="00A65F69" w:rsidRPr="007B635B">
        <w:rPr>
          <w:rFonts w:ascii="Book Antiqua" w:hAnsi="Book Antiqua" w:cs="Arial"/>
          <w:lang w:val="en-US"/>
        </w:rPr>
        <w:t xml:space="preserve"> reported </w:t>
      </w:r>
      <w:r w:rsidRPr="007B635B">
        <w:rPr>
          <w:rFonts w:ascii="Book Antiqua" w:hAnsi="Book Antiqua" w:cs="Times New Roman"/>
          <w:lang w:val="en-US"/>
        </w:rPr>
        <w:t xml:space="preserve">that </w:t>
      </w:r>
      <w:bookmarkStart w:id="143" w:name="OLE_LINK125"/>
      <w:bookmarkStart w:id="144" w:name="OLE_LINK126"/>
      <w:r w:rsidRPr="007B635B">
        <w:rPr>
          <w:rFonts w:ascii="Book Antiqua" w:hAnsi="Book Antiqua" w:cs="Times New Roman"/>
          <w:lang w:val="en-US"/>
        </w:rPr>
        <w:t>the</w:t>
      </w:r>
      <w:r w:rsidR="00EC4C1B" w:rsidRPr="007B635B">
        <w:rPr>
          <w:rFonts w:ascii="Book Antiqua" w:hAnsi="Book Antiqua" w:cs="Arial"/>
          <w:lang w:val="en-US"/>
        </w:rPr>
        <w:t xml:space="preserve"> </w:t>
      </w:r>
      <w:r w:rsidR="00963B42" w:rsidRPr="007B635B">
        <w:rPr>
          <w:rFonts w:ascii="Book Antiqua" w:hAnsi="Book Antiqua" w:cs="Arial"/>
          <w:lang w:val="en-US"/>
        </w:rPr>
        <w:t>-</w:t>
      </w:r>
      <w:r w:rsidR="004D7C19" w:rsidRPr="007B635B">
        <w:rPr>
          <w:rFonts w:ascii="Book Antiqua" w:hAnsi="Book Antiqua" w:cs="Arial"/>
          <w:lang w:val="en-US"/>
        </w:rPr>
        <w:t>4</w:t>
      </w:r>
      <w:r w:rsidR="00EC4C1B" w:rsidRPr="007B635B">
        <w:rPr>
          <w:rFonts w:ascii="Book Antiqua" w:hAnsi="Book Antiqua" w:cs="Arial"/>
          <w:lang w:val="en-US"/>
        </w:rPr>
        <w:t>20</w:t>
      </w:r>
      <w:r w:rsidR="004D7C19" w:rsidRPr="007B635B">
        <w:rPr>
          <w:rFonts w:ascii="Book Antiqua" w:hAnsi="Book Antiqua" w:cs="Arial"/>
          <w:lang w:val="en-US"/>
        </w:rPr>
        <w:t xml:space="preserve"> </w:t>
      </w:r>
      <w:r w:rsidR="00EC4C1B" w:rsidRPr="007B635B">
        <w:rPr>
          <w:rFonts w:ascii="Book Antiqua" w:hAnsi="Book Antiqua" w:cs="Arial"/>
          <w:lang w:val="en-US"/>
        </w:rPr>
        <w:t xml:space="preserve">C/G </w:t>
      </w:r>
      <w:r w:rsidR="00EC4C1B" w:rsidRPr="007B635B">
        <w:rPr>
          <w:rFonts w:ascii="Book Antiqua" w:hAnsi="Book Antiqua" w:cs="Arial"/>
          <w:bCs/>
          <w:lang w:val="en-US"/>
        </w:rPr>
        <w:t xml:space="preserve">variant of the </w:t>
      </w:r>
      <w:proofErr w:type="spellStart"/>
      <w:r w:rsidR="00EC4C1B" w:rsidRPr="007B635B">
        <w:rPr>
          <w:rFonts w:ascii="Book Antiqua" w:hAnsi="Book Antiqua"/>
          <w:i/>
          <w:lang w:val="en-US"/>
        </w:rPr>
        <w:t>resistin</w:t>
      </w:r>
      <w:proofErr w:type="spellEnd"/>
      <w:r w:rsidR="00EC4C1B" w:rsidRPr="007B635B">
        <w:rPr>
          <w:rFonts w:ascii="Book Antiqua" w:hAnsi="Book Antiqua" w:cs="Arial"/>
          <w:bCs/>
          <w:lang w:val="en-US"/>
        </w:rPr>
        <w:t xml:space="preserve"> gene</w:t>
      </w:r>
      <w:r w:rsidR="00EC4C1B" w:rsidRPr="007B635B">
        <w:rPr>
          <w:rFonts w:ascii="Book Antiqua" w:hAnsi="Book Antiqua" w:cs="Arial"/>
          <w:lang w:val="en-US"/>
        </w:rPr>
        <w:t xml:space="preserve"> promoter </w:t>
      </w:r>
      <w:bookmarkEnd w:id="143"/>
      <w:bookmarkEnd w:id="144"/>
      <w:r w:rsidR="003017A8" w:rsidRPr="007B635B">
        <w:rPr>
          <w:rFonts w:ascii="Book Antiqua" w:hAnsi="Book Antiqua" w:cs="Times New Roman"/>
          <w:lang w:val="en-US"/>
        </w:rPr>
        <w:t xml:space="preserve">can also be used as </w:t>
      </w:r>
      <w:bookmarkStart w:id="145" w:name="OLE_LINK121"/>
      <w:bookmarkStart w:id="146" w:name="OLE_LINK122"/>
      <w:r w:rsidRPr="007B635B">
        <w:rPr>
          <w:rFonts w:ascii="Book Antiqua" w:hAnsi="Book Antiqua" w:cs="Times New Roman"/>
          <w:lang w:val="en-US"/>
        </w:rPr>
        <w:t xml:space="preserve">an </w:t>
      </w:r>
      <w:bookmarkStart w:id="147" w:name="OLE_LINK133"/>
      <w:bookmarkStart w:id="148" w:name="OLE_LINK134"/>
      <w:bookmarkStart w:id="149" w:name="OLE_LINK135"/>
      <w:bookmarkStart w:id="150" w:name="OLE_LINK131"/>
      <w:bookmarkStart w:id="151" w:name="OLE_LINK132"/>
      <w:r w:rsidRPr="007B635B">
        <w:rPr>
          <w:rFonts w:ascii="Book Antiqua" w:hAnsi="Book Antiqua" w:cs="Times New Roman"/>
          <w:lang w:val="en-US"/>
        </w:rPr>
        <w:t xml:space="preserve">independent predictor of </w:t>
      </w:r>
      <w:bookmarkStart w:id="152" w:name="OLE_LINK138"/>
      <w:bookmarkStart w:id="153" w:name="OLE_LINK139"/>
      <w:bookmarkStart w:id="154" w:name="OLE_LINK136"/>
      <w:bookmarkStart w:id="155" w:name="OLE_LINK137"/>
      <w:r w:rsidR="0011559B" w:rsidRPr="007B635B">
        <w:rPr>
          <w:rFonts w:ascii="Book Antiqua" w:hAnsi="Book Antiqua" w:cs="Times New Roman"/>
          <w:lang w:val="en-US"/>
        </w:rPr>
        <w:t xml:space="preserve">the reduction of fasting plasma glucose and insulin resistance by </w:t>
      </w:r>
      <w:bookmarkEnd w:id="145"/>
      <w:bookmarkEnd w:id="146"/>
      <w:bookmarkEnd w:id="147"/>
      <w:bookmarkEnd w:id="148"/>
      <w:bookmarkEnd w:id="149"/>
      <w:bookmarkEnd w:id="150"/>
      <w:bookmarkEnd w:id="151"/>
      <w:r w:rsidRPr="007B635B">
        <w:rPr>
          <w:rFonts w:ascii="Book Antiqua" w:hAnsi="Book Antiqua" w:cs="Times New Roman"/>
          <w:lang w:val="en-US"/>
        </w:rPr>
        <w:t xml:space="preserve">pioglitazone </w:t>
      </w:r>
      <w:bookmarkEnd w:id="152"/>
      <w:bookmarkEnd w:id="153"/>
      <w:r w:rsidR="00137938" w:rsidRPr="007B635B">
        <w:rPr>
          <w:rFonts w:ascii="Book Antiqua" w:hAnsi="Book Antiqua" w:cs="Times New Roman"/>
          <w:lang w:val="en-US"/>
        </w:rPr>
        <w:t xml:space="preserve">in </w:t>
      </w:r>
      <w:r w:rsidR="00963B42" w:rsidRPr="007B635B">
        <w:rPr>
          <w:rFonts w:ascii="Book Antiqua" w:hAnsi="Book Antiqua" w:cs="Times New Roman"/>
          <w:lang w:val="en-US"/>
        </w:rPr>
        <w:t>T2DM</w:t>
      </w:r>
      <w:bookmarkEnd w:id="154"/>
      <w:bookmarkEnd w:id="155"/>
      <w:r w:rsidR="00D81DB5"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2</w:t>
      </w:r>
      <w:r w:rsidR="00D81DB5" w:rsidRPr="007B635B">
        <w:rPr>
          <w:rFonts w:ascii="Book Antiqua" w:hAnsi="Book Antiqua" w:cs="Times New Roman"/>
          <w:vertAlign w:val="superscript"/>
          <w:lang w:val="en-US"/>
        </w:rPr>
        <w:t>]</w:t>
      </w:r>
      <w:r w:rsidRPr="007B635B">
        <w:rPr>
          <w:rFonts w:ascii="Book Antiqua" w:hAnsi="Book Antiqua" w:cs="Times New Roman"/>
          <w:lang w:val="en-US"/>
        </w:rPr>
        <w:t xml:space="preserve">. </w:t>
      </w:r>
      <w:bookmarkStart w:id="156" w:name="OLE_LINK142"/>
      <w:bookmarkStart w:id="157" w:name="OLE_LINK143"/>
      <w:bookmarkStart w:id="158" w:name="OLE_LINK144"/>
      <w:bookmarkStart w:id="159" w:name="OLE_LINK145"/>
      <w:r w:rsidRPr="007B635B">
        <w:rPr>
          <w:rFonts w:ascii="Book Antiqua" w:hAnsi="Book Antiqua" w:cs="Times New Roman"/>
          <w:lang w:val="en-US"/>
        </w:rPr>
        <w:t>As</w:t>
      </w:r>
      <w:r w:rsidR="00363F28" w:rsidRPr="007B635B">
        <w:rPr>
          <w:rFonts w:ascii="Book Antiqua" w:hAnsi="Book Antiqua" w:cs="Times New Roman"/>
          <w:lang w:val="en-US"/>
        </w:rPr>
        <w:t xml:space="preserve"> it</w:t>
      </w:r>
      <w:r w:rsidRPr="007B635B">
        <w:rPr>
          <w:rFonts w:ascii="Book Antiqua" w:hAnsi="Book Antiqua" w:cs="Times New Roman"/>
          <w:lang w:val="en-US"/>
        </w:rPr>
        <w:t xml:space="preserve"> is known, </w:t>
      </w:r>
      <w:bookmarkStart w:id="160" w:name="OLE_LINK146"/>
      <w:bookmarkStart w:id="161" w:name="OLE_LINK147"/>
      <w:bookmarkEnd w:id="156"/>
      <w:bookmarkEnd w:id="157"/>
      <w:r w:rsidR="00740C2E" w:rsidRPr="007B635B">
        <w:rPr>
          <w:rFonts w:ascii="Book Antiqua" w:hAnsi="Book Antiqua" w:cs="Arial"/>
          <w:lang w:val="en-US"/>
        </w:rPr>
        <w:t xml:space="preserve">side effects </w:t>
      </w:r>
      <w:r w:rsidRPr="007B635B">
        <w:rPr>
          <w:rFonts w:ascii="Book Antiqua" w:hAnsi="Book Antiqua" w:cs="Times New Roman"/>
          <w:lang w:val="en-US"/>
        </w:rPr>
        <w:t>of TZD</w:t>
      </w:r>
      <w:bookmarkEnd w:id="158"/>
      <w:bookmarkEnd w:id="159"/>
      <w:r w:rsidR="00963B42" w:rsidRPr="007B635B">
        <w:rPr>
          <w:rFonts w:ascii="Book Antiqua" w:hAnsi="Book Antiqua" w:cs="Times New Roman"/>
          <w:lang w:val="en-US"/>
        </w:rPr>
        <w:t>s</w:t>
      </w:r>
      <w:r w:rsidR="00740C2E" w:rsidRPr="007B635B">
        <w:rPr>
          <w:rFonts w:ascii="Book Antiqua" w:hAnsi="Book Antiqua" w:cs="Arial"/>
          <w:lang w:val="en-US"/>
        </w:rPr>
        <w:t xml:space="preserve"> therapy include </w:t>
      </w:r>
      <w:bookmarkStart w:id="162" w:name="OLE_LINK148"/>
      <w:bookmarkStart w:id="163" w:name="OLE_LINK149"/>
      <w:bookmarkEnd w:id="160"/>
      <w:bookmarkEnd w:id="161"/>
      <w:r w:rsidRPr="007B635B">
        <w:rPr>
          <w:rFonts w:ascii="Book Antiqua" w:hAnsi="Book Antiqua" w:cs="Times New Roman"/>
          <w:lang w:val="en-US"/>
        </w:rPr>
        <w:t>fluid retention</w:t>
      </w:r>
      <w:bookmarkEnd w:id="162"/>
      <w:bookmarkEnd w:id="163"/>
      <w:r w:rsidRPr="007B635B">
        <w:rPr>
          <w:rFonts w:ascii="Book Antiqua" w:hAnsi="Book Antiqua" w:cs="Times New Roman"/>
          <w:lang w:val="en-US"/>
        </w:rPr>
        <w:t xml:space="preserve"> </w:t>
      </w:r>
      <w:bookmarkStart w:id="164" w:name="OLE_LINK150"/>
      <w:bookmarkStart w:id="165" w:name="OLE_LINK151"/>
      <w:r w:rsidRPr="007B635B">
        <w:rPr>
          <w:rFonts w:ascii="Book Antiqua" w:hAnsi="Book Antiqua" w:cs="Times New Roman"/>
          <w:lang w:val="en-US"/>
        </w:rPr>
        <w:t>and peripheral edema</w:t>
      </w:r>
      <w:bookmarkEnd w:id="164"/>
      <w:bookmarkEnd w:id="165"/>
      <w:r w:rsidR="00845BF2" w:rsidRPr="007B635B">
        <w:rPr>
          <w:rFonts w:ascii="Book Antiqua" w:hAnsi="Book Antiqua" w:cs="Times New Roman"/>
          <w:lang w:val="en-US"/>
        </w:rPr>
        <w:t>,</w:t>
      </w:r>
      <w:r w:rsidR="00D81DB5" w:rsidRPr="007B635B">
        <w:rPr>
          <w:rFonts w:ascii="Book Antiqua" w:hAnsi="Book Antiqua" w:cs="Times New Roman"/>
          <w:lang w:val="en-US"/>
        </w:rPr>
        <w:t xml:space="preserve"> </w:t>
      </w:r>
      <w:r w:rsidR="00940922" w:rsidRPr="007B635B">
        <w:rPr>
          <w:rFonts w:ascii="Book Antiqua" w:hAnsi="Book Antiqua" w:cs="Arial"/>
          <w:lang w:val="en-US"/>
        </w:rPr>
        <w:t xml:space="preserve">worsening </w:t>
      </w:r>
      <w:r w:rsidR="00D81DB5" w:rsidRPr="007B635B">
        <w:rPr>
          <w:rFonts w:ascii="Book Antiqua" w:hAnsi="Book Antiqua" w:cs="Times New Roman"/>
          <w:lang w:val="en-US"/>
        </w:rPr>
        <w:t xml:space="preserve">heart </w:t>
      </w:r>
      <w:proofErr w:type="gramStart"/>
      <w:r w:rsidR="00D81DB5" w:rsidRPr="007B635B">
        <w:rPr>
          <w:rFonts w:ascii="Book Antiqua" w:hAnsi="Book Antiqua" w:cs="Times New Roman"/>
          <w:lang w:val="en-US"/>
        </w:rPr>
        <w:t>failure</w:t>
      </w:r>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3</w:t>
      </w:r>
      <w:r w:rsidR="00D81DB5" w:rsidRPr="007B635B">
        <w:rPr>
          <w:rFonts w:ascii="Book Antiqua" w:hAnsi="Book Antiqua" w:cs="Times New Roman"/>
          <w:vertAlign w:val="superscript"/>
          <w:lang w:val="en-US"/>
        </w:rPr>
        <w:t>]</w:t>
      </w:r>
      <w:bookmarkStart w:id="166" w:name="OLE_LINK160"/>
      <w:bookmarkStart w:id="167" w:name="OLE_LINK161"/>
      <w:bookmarkStart w:id="168" w:name="OLE_LINK152"/>
      <w:bookmarkStart w:id="169" w:name="OLE_LINK153"/>
      <w:r w:rsidR="00845BF2" w:rsidRPr="007B635B">
        <w:rPr>
          <w:rFonts w:ascii="Book Antiqua" w:hAnsi="Book Antiqua" w:cs="Times New Roman"/>
          <w:lang w:val="en-US"/>
        </w:rPr>
        <w:t>.</w:t>
      </w:r>
      <w:r w:rsidR="00D418D0" w:rsidRPr="007B635B">
        <w:rPr>
          <w:rFonts w:ascii="Book Antiqua" w:hAnsi="Book Antiqua" w:cs="Times New Roman"/>
          <w:lang w:val="en-US"/>
        </w:rPr>
        <w:t xml:space="preserve"> </w:t>
      </w:r>
      <w:r w:rsidR="00EB3EF0" w:rsidRPr="007B635B">
        <w:rPr>
          <w:rFonts w:ascii="Book Antiqua" w:hAnsi="Book Antiqua" w:cs="Times New Roman"/>
          <w:lang w:val="en-US"/>
        </w:rPr>
        <w:t xml:space="preserve">In this context, </w:t>
      </w:r>
      <w:r w:rsidR="00D418D0" w:rsidRPr="007B635B">
        <w:rPr>
          <w:rFonts w:ascii="Book Antiqua" w:hAnsi="Book Antiqua" w:cs="Georgia"/>
          <w:lang w:val="en-US"/>
        </w:rPr>
        <w:t>v</w:t>
      </w:r>
      <w:r w:rsidR="008036CD" w:rsidRPr="007B635B">
        <w:rPr>
          <w:rFonts w:ascii="Book Antiqua" w:hAnsi="Book Antiqua" w:cs="Georgia"/>
          <w:lang w:val="en-US"/>
        </w:rPr>
        <w:t xml:space="preserve">arious </w:t>
      </w:r>
      <w:bookmarkStart w:id="170" w:name="OLE_LINK158"/>
      <w:bookmarkStart w:id="171" w:name="OLE_LINK159"/>
      <w:r w:rsidR="00EB3EF0" w:rsidRPr="007B635B">
        <w:rPr>
          <w:rFonts w:ascii="Book Antiqua" w:hAnsi="Book Antiqua" w:cs="Georgia"/>
          <w:lang w:val="en-US"/>
        </w:rPr>
        <w:t xml:space="preserve">genetic variations </w:t>
      </w:r>
      <w:r w:rsidR="008036CD" w:rsidRPr="007B635B">
        <w:rPr>
          <w:rFonts w:ascii="Book Antiqua" w:hAnsi="Book Antiqua" w:cs="Georgia"/>
          <w:lang w:val="en-US"/>
        </w:rPr>
        <w:t xml:space="preserve">have been </w:t>
      </w:r>
      <w:bookmarkEnd w:id="166"/>
      <w:bookmarkEnd w:id="167"/>
      <w:r w:rsidR="00EB3EF0" w:rsidRPr="007B635B">
        <w:rPr>
          <w:rFonts w:ascii="Book Antiqua" w:hAnsi="Book Antiqua" w:cs="Georgia"/>
          <w:lang w:val="en-US"/>
        </w:rPr>
        <w:t xml:space="preserve">discovered </w:t>
      </w:r>
      <w:r w:rsidR="008036CD" w:rsidRPr="007B635B">
        <w:rPr>
          <w:rFonts w:ascii="Book Antiqua" w:hAnsi="Book Antiqua" w:cs="Georgia"/>
          <w:lang w:val="en-US"/>
        </w:rPr>
        <w:t xml:space="preserve">in genes </w:t>
      </w:r>
      <w:bookmarkEnd w:id="170"/>
      <w:bookmarkEnd w:id="171"/>
      <w:r w:rsidR="00EB3EF0" w:rsidRPr="007B635B">
        <w:rPr>
          <w:rFonts w:ascii="Book Antiqua" w:hAnsi="Book Antiqua" w:cs="Georgia"/>
          <w:lang w:val="en-US"/>
        </w:rPr>
        <w:t xml:space="preserve">known to be involved in </w:t>
      </w:r>
      <w:r w:rsidR="008036CD" w:rsidRPr="007B635B">
        <w:rPr>
          <w:rFonts w:ascii="Book Antiqua" w:hAnsi="Book Antiqua" w:cs="Georgia"/>
          <w:lang w:val="en-US"/>
        </w:rPr>
        <w:t xml:space="preserve">sodium and water reabsorption. </w:t>
      </w:r>
      <w:r w:rsidR="00D418D0" w:rsidRPr="007B635B">
        <w:rPr>
          <w:rFonts w:ascii="Book Antiqua" w:hAnsi="Book Antiqua" w:cs="Georgia"/>
          <w:lang w:val="en-US"/>
        </w:rPr>
        <w:t xml:space="preserve">Among these, the </w:t>
      </w:r>
      <w:r w:rsidR="00BB22AB" w:rsidRPr="007B635B">
        <w:rPr>
          <w:rFonts w:ascii="Book Antiqua" w:hAnsi="Book Antiqua" w:cs="Georgia"/>
          <w:lang w:val="en-US"/>
        </w:rPr>
        <w:t>aquaporin 2 (</w:t>
      </w:r>
      <w:r w:rsidR="00D418D0" w:rsidRPr="007B635B">
        <w:rPr>
          <w:rFonts w:ascii="Book Antiqua" w:hAnsi="Book Antiqua" w:cs="Georgia"/>
          <w:i/>
          <w:iCs/>
          <w:lang w:val="en-US"/>
        </w:rPr>
        <w:t>AQP2</w:t>
      </w:r>
      <w:r w:rsidR="00BB22AB" w:rsidRPr="007B635B">
        <w:rPr>
          <w:rFonts w:ascii="Book Antiqua" w:hAnsi="Book Antiqua" w:cs="Georgia"/>
          <w:lang w:val="en-US"/>
        </w:rPr>
        <w:t xml:space="preserve">) </w:t>
      </w:r>
      <w:r w:rsidR="00D418D0" w:rsidRPr="007B635B">
        <w:rPr>
          <w:rFonts w:ascii="Book Antiqua" w:hAnsi="Book Antiqua" w:cs="Georgia"/>
          <w:lang w:val="en-US"/>
        </w:rPr>
        <w:t xml:space="preserve">rs296766 </w:t>
      </w:r>
      <w:r w:rsidR="000F60DB" w:rsidRPr="007B635B">
        <w:rPr>
          <w:rFonts w:ascii="Book Antiqua" w:hAnsi="Book Antiqua" w:cs="Georgia"/>
          <w:lang w:val="en-US"/>
        </w:rPr>
        <w:t xml:space="preserve">variant </w:t>
      </w:r>
      <w:r w:rsidR="00D418D0" w:rsidRPr="007B635B">
        <w:rPr>
          <w:rFonts w:ascii="Book Antiqua" w:hAnsi="Book Antiqua" w:cs="Georgia"/>
          <w:lang w:val="en-US"/>
        </w:rPr>
        <w:t xml:space="preserve">and the </w:t>
      </w:r>
      <w:r w:rsidR="00D418D0" w:rsidRPr="007B635B">
        <w:rPr>
          <w:rFonts w:ascii="Book Antiqua" w:hAnsi="Book Antiqua" w:cs="Georgia"/>
          <w:i/>
          <w:iCs/>
          <w:lang w:val="en-US"/>
        </w:rPr>
        <w:t>SLC12A1</w:t>
      </w:r>
      <w:r w:rsidR="00D418D0" w:rsidRPr="007B635B">
        <w:rPr>
          <w:rFonts w:ascii="Book Antiqua" w:hAnsi="Book Antiqua" w:cs="Georgia"/>
          <w:lang w:val="en-US"/>
        </w:rPr>
        <w:t xml:space="preserve"> rs12904216 </w:t>
      </w:r>
      <w:r w:rsidR="000F60DB" w:rsidRPr="007B635B">
        <w:rPr>
          <w:rFonts w:ascii="Book Antiqua" w:hAnsi="Book Antiqua" w:cs="Georgia"/>
          <w:lang w:val="en-US"/>
        </w:rPr>
        <w:t xml:space="preserve">variant, </w:t>
      </w:r>
      <w:r w:rsidR="00D418D0" w:rsidRPr="007B635B">
        <w:rPr>
          <w:rFonts w:ascii="Book Antiqua" w:hAnsi="Book Antiqua" w:cs="Georgia"/>
          <w:lang w:val="en-US"/>
        </w:rPr>
        <w:t xml:space="preserve">both of which have been associated with edema in </w:t>
      </w:r>
      <w:r w:rsidR="00963B42" w:rsidRPr="007B635B">
        <w:rPr>
          <w:rFonts w:ascii="Book Antiqua" w:hAnsi="Book Antiqua" w:cs="Georgia"/>
          <w:lang w:val="en-US"/>
        </w:rPr>
        <w:t>T2</w:t>
      </w:r>
      <w:r w:rsidR="00D81DB5" w:rsidRPr="007B635B">
        <w:rPr>
          <w:rFonts w:ascii="Book Antiqua" w:hAnsi="Book Antiqua" w:cs="Georgia"/>
          <w:lang w:val="en-US"/>
        </w:rPr>
        <w:t xml:space="preserve">DM patients treated with a </w:t>
      </w:r>
      <w:proofErr w:type="gramStart"/>
      <w:r w:rsidR="00D81DB5" w:rsidRPr="007B635B">
        <w:rPr>
          <w:rFonts w:ascii="Book Antiqua" w:hAnsi="Book Antiqua" w:cs="Georgia"/>
          <w:lang w:val="en-US"/>
        </w:rPr>
        <w:t>TZD</w:t>
      </w:r>
      <w:r w:rsidR="00D81DB5" w:rsidRPr="007B635B">
        <w:rPr>
          <w:rFonts w:ascii="Book Antiqua" w:hAnsi="Book Antiqua" w:cs="Georgia"/>
          <w:vertAlign w:val="superscript"/>
          <w:lang w:val="en-US"/>
        </w:rPr>
        <w:t>[</w:t>
      </w:r>
      <w:proofErr w:type="gramEnd"/>
      <w:r w:rsidR="003D4896" w:rsidRPr="007B635B">
        <w:rPr>
          <w:rFonts w:ascii="Book Antiqua" w:hAnsi="Book Antiqua" w:cs="Georgia"/>
          <w:vertAlign w:val="superscript"/>
          <w:lang w:val="en-US"/>
        </w:rPr>
        <w:t>5</w:t>
      </w:r>
      <w:r w:rsidR="007449CD" w:rsidRPr="007B635B">
        <w:rPr>
          <w:rFonts w:ascii="Book Antiqua" w:hAnsi="Book Antiqua" w:cs="Georgia"/>
          <w:vertAlign w:val="superscript"/>
          <w:lang w:val="en-US"/>
        </w:rPr>
        <w:t>4</w:t>
      </w:r>
      <w:r w:rsidR="00D81DB5" w:rsidRPr="007B635B">
        <w:rPr>
          <w:rFonts w:ascii="Book Antiqua" w:hAnsi="Book Antiqua" w:cs="Georgia"/>
          <w:vertAlign w:val="superscript"/>
          <w:lang w:val="en-US"/>
        </w:rPr>
        <w:t>]</w:t>
      </w:r>
      <w:r w:rsidR="00D418D0" w:rsidRPr="007B635B">
        <w:rPr>
          <w:rFonts w:ascii="Book Antiqua" w:hAnsi="Book Antiqua" w:cs="Georgia"/>
          <w:lang w:val="en-US"/>
        </w:rPr>
        <w:t xml:space="preserve">. </w:t>
      </w:r>
      <w:r w:rsidR="000F60DB" w:rsidRPr="007B635B">
        <w:rPr>
          <w:rFonts w:ascii="Book Antiqua" w:hAnsi="Book Antiqua" w:cs="Georgia"/>
          <w:i/>
          <w:iCs/>
          <w:lang w:val="en-US"/>
        </w:rPr>
        <w:t>AQP2</w:t>
      </w:r>
      <w:r w:rsidR="000F60DB" w:rsidRPr="007B635B">
        <w:rPr>
          <w:rFonts w:ascii="Book Antiqua" w:hAnsi="Book Antiqua" w:cs="Georgia"/>
          <w:lang w:val="en-US"/>
        </w:rPr>
        <w:t xml:space="preserve"> gene codes </w:t>
      </w:r>
      <w:bookmarkStart w:id="172" w:name="OLE_LINK162"/>
      <w:bookmarkStart w:id="173" w:name="OLE_LINK163"/>
      <w:r w:rsidR="000F60DB" w:rsidRPr="007B635B">
        <w:rPr>
          <w:rFonts w:ascii="Book Antiqua" w:hAnsi="Book Antiqua" w:cs="Georgia"/>
          <w:lang w:val="en-US"/>
        </w:rPr>
        <w:t xml:space="preserve">aquaporin-2, which </w:t>
      </w:r>
      <w:bookmarkEnd w:id="172"/>
      <w:bookmarkEnd w:id="173"/>
      <w:r w:rsidR="005E670E" w:rsidRPr="007B635B">
        <w:rPr>
          <w:rFonts w:ascii="Book Antiqua" w:hAnsi="Book Antiqua" w:cs="Georgia"/>
          <w:lang w:val="en-US"/>
        </w:rPr>
        <w:t>function as a water channel</w:t>
      </w:r>
      <w:r w:rsidR="000F60DB" w:rsidRPr="007B635B">
        <w:rPr>
          <w:rFonts w:ascii="Book Antiqua" w:hAnsi="Book Antiqua" w:cs="Georgia"/>
          <w:lang w:val="en-US"/>
        </w:rPr>
        <w:t xml:space="preserve"> in the</w:t>
      </w:r>
      <w:r w:rsidR="00D81DB5" w:rsidRPr="007B635B">
        <w:rPr>
          <w:rFonts w:ascii="Book Antiqua" w:hAnsi="Book Antiqua" w:cs="Georgia"/>
          <w:lang w:val="en-US"/>
        </w:rPr>
        <w:t xml:space="preserve"> collecting duct of the </w:t>
      </w:r>
      <w:proofErr w:type="gramStart"/>
      <w:r w:rsidR="00D81DB5" w:rsidRPr="007B635B">
        <w:rPr>
          <w:rFonts w:ascii="Book Antiqua" w:hAnsi="Book Antiqua" w:cs="Georgia"/>
          <w:lang w:val="en-US"/>
        </w:rPr>
        <w:t>kidney</w:t>
      </w:r>
      <w:r w:rsidR="00D81DB5" w:rsidRPr="007B635B">
        <w:rPr>
          <w:rFonts w:ascii="Book Antiqua" w:hAnsi="Book Antiqua" w:cs="Georgia"/>
          <w:vertAlign w:val="superscript"/>
          <w:lang w:val="en-US"/>
        </w:rPr>
        <w:t>[</w:t>
      </w:r>
      <w:proofErr w:type="gramEnd"/>
      <w:r w:rsidR="003D4896" w:rsidRPr="007B635B">
        <w:rPr>
          <w:rFonts w:ascii="Book Antiqua" w:hAnsi="Book Antiqua" w:cs="Georgia"/>
          <w:vertAlign w:val="superscript"/>
          <w:lang w:val="en-US"/>
        </w:rPr>
        <w:t>5</w:t>
      </w:r>
      <w:r w:rsidR="007449CD" w:rsidRPr="007B635B">
        <w:rPr>
          <w:rFonts w:ascii="Book Antiqua" w:hAnsi="Book Antiqua" w:cs="Georgia"/>
          <w:vertAlign w:val="superscript"/>
          <w:lang w:val="en-US"/>
        </w:rPr>
        <w:t>5</w:t>
      </w:r>
      <w:r w:rsidR="00D81DB5" w:rsidRPr="007B635B">
        <w:rPr>
          <w:rFonts w:ascii="Book Antiqua" w:hAnsi="Book Antiqua" w:cs="Georgia"/>
          <w:vertAlign w:val="superscript"/>
          <w:lang w:val="en-US"/>
        </w:rPr>
        <w:t>]</w:t>
      </w:r>
      <w:r w:rsidR="000F60DB" w:rsidRPr="007B635B">
        <w:rPr>
          <w:rFonts w:ascii="Book Antiqua" w:hAnsi="Book Antiqua" w:cs="Georgia"/>
          <w:lang w:val="en-US"/>
        </w:rPr>
        <w:t xml:space="preserve">. </w:t>
      </w:r>
      <w:bookmarkStart w:id="174" w:name="OLE_LINK164"/>
      <w:bookmarkStart w:id="175" w:name="OLE_LINK165"/>
      <w:r w:rsidR="000F60DB" w:rsidRPr="007B635B">
        <w:rPr>
          <w:rFonts w:ascii="Book Antiqua" w:hAnsi="Book Antiqua" w:cs="Georgia"/>
          <w:i/>
          <w:iCs/>
          <w:lang w:val="en-US"/>
        </w:rPr>
        <w:t>SLC12A1</w:t>
      </w:r>
      <w:r w:rsidR="000F60DB" w:rsidRPr="007B635B">
        <w:rPr>
          <w:rFonts w:ascii="Book Antiqua" w:hAnsi="Book Antiqua" w:cs="Georgia"/>
          <w:lang w:val="en-US"/>
        </w:rPr>
        <w:t xml:space="preserve"> encodes</w:t>
      </w:r>
      <w:bookmarkEnd w:id="174"/>
      <w:bookmarkEnd w:id="175"/>
      <w:r w:rsidR="000F60DB" w:rsidRPr="007B635B">
        <w:rPr>
          <w:rFonts w:ascii="Book Antiqua" w:hAnsi="Book Antiqua" w:cs="Georgia"/>
          <w:lang w:val="en-US"/>
        </w:rPr>
        <w:t xml:space="preserve"> </w:t>
      </w:r>
      <w:r w:rsidR="00DB40C4" w:rsidRPr="007B635B">
        <w:rPr>
          <w:rFonts w:ascii="Book Antiqua" w:hAnsi="Book Antiqua" w:cs="Arial"/>
          <w:lang w:val="en-US"/>
        </w:rPr>
        <w:t>the</w:t>
      </w:r>
      <w:r w:rsidR="005E670E" w:rsidRPr="007B635B">
        <w:rPr>
          <w:rFonts w:ascii="Book Antiqua" w:hAnsi="Book Antiqua" w:cs="Arial"/>
          <w:lang w:val="en-US"/>
        </w:rPr>
        <w:t xml:space="preserve"> kidney-specific sodium-potassium-chloride </w:t>
      </w:r>
      <w:proofErr w:type="spellStart"/>
      <w:r w:rsidR="000F60DB" w:rsidRPr="007B635B">
        <w:rPr>
          <w:rFonts w:ascii="Book Antiqua" w:hAnsi="Book Antiqua" w:cs="Georgia"/>
          <w:lang w:val="en-US"/>
        </w:rPr>
        <w:t>cotr</w:t>
      </w:r>
      <w:r w:rsidR="005E670E" w:rsidRPr="007B635B">
        <w:rPr>
          <w:rFonts w:ascii="Book Antiqua" w:hAnsi="Book Antiqua" w:cs="Georgia"/>
          <w:lang w:val="en-US"/>
        </w:rPr>
        <w:t>ansporter</w:t>
      </w:r>
      <w:proofErr w:type="spellEnd"/>
      <w:r w:rsidR="005E670E" w:rsidRPr="007B635B">
        <w:rPr>
          <w:rFonts w:ascii="Book Antiqua" w:hAnsi="Book Antiqua" w:cs="Georgia"/>
          <w:lang w:val="en-US"/>
        </w:rPr>
        <w:t>, NKCC2, which plays a</w:t>
      </w:r>
      <w:r w:rsidR="00DB40C4" w:rsidRPr="007B635B">
        <w:rPr>
          <w:rFonts w:ascii="Book Antiqua" w:hAnsi="Book Antiqua" w:cs="Georgia"/>
          <w:lang w:val="en-US"/>
        </w:rPr>
        <w:t>n important</w:t>
      </w:r>
      <w:r w:rsidR="005E670E" w:rsidRPr="007B635B">
        <w:rPr>
          <w:rFonts w:ascii="Book Antiqua" w:hAnsi="Book Antiqua" w:cs="Georgia"/>
          <w:lang w:val="en-US"/>
        </w:rPr>
        <w:t xml:space="preserve"> </w:t>
      </w:r>
      <w:r w:rsidR="000F60DB" w:rsidRPr="007B635B">
        <w:rPr>
          <w:rFonts w:ascii="Book Antiqua" w:hAnsi="Book Antiqua" w:cs="Georgia"/>
          <w:lang w:val="en-US"/>
        </w:rPr>
        <w:t xml:space="preserve">role in </w:t>
      </w:r>
      <w:r w:rsidR="001D6B89" w:rsidRPr="007B635B">
        <w:rPr>
          <w:rFonts w:ascii="Book Antiqua" w:hAnsi="Book Antiqua" w:cs="Georgia"/>
          <w:lang w:val="en-US"/>
        </w:rPr>
        <w:t>both urine concentration</w:t>
      </w:r>
      <w:r w:rsidR="000F60DB" w:rsidRPr="007B635B">
        <w:rPr>
          <w:rFonts w:ascii="Book Antiqua" w:hAnsi="Book Antiqua" w:cs="Georgia"/>
          <w:lang w:val="en-US"/>
        </w:rPr>
        <w:t xml:space="preserve"> </w:t>
      </w:r>
      <w:r w:rsidR="005E670E" w:rsidRPr="007B635B">
        <w:rPr>
          <w:rFonts w:ascii="Book Antiqua" w:hAnsi="Book Antiqua" w:cs="Verdana"/>
          <w:lang w:val="en-US"/>
        </w:rPr>
        <w:t xml:space="preserve">and </w:t>
      </w:r>
      <w:proofErr w:type="spellStart"/>
      <w:r w:rsidR="00703715" w:rsidRPr="007B635B">
        <w:rPr>
          <w:rFonts w:ascii="Book Antiqua" w:hAnsi="Book Antiqua" w:cs="Verdana"/>
          <w:lang w:val="en-US"/>
        </w:rPr>
        <w:t>NaCl</w:t>
      </w:r>
      <w:proofErr w:type="spellEnd"/>
      <w:r w:rsidR="00703715" w:rsidRPr="007B635B">
        <w:rPr>
          <w:rFonts w:ascii="Book Antiqua" w:hAnsi="Book Antiqua" w:cs="Verdana"/>
          <w:lang w:val="en-US"/>
        </w:rPr>
        <w:t xml:space="preserve"> </w:t>
      </w:r>
      <w:proofErr w:type="gramStart"/>
      <w:r w:rsidR="00703715" w:rsidRPr="007B635B">
        <w:rPr>
          <w:rFonts w:ascii="Book Antiqua" w:hAnsi="Book Antiqua" w:cs="Verdana"/>
          <w:lang w:val="en-US"/>
        </w:rPr>
        <w:t>re</w:t>
      </w:r>
      <w:r w:rsidR="00BB22AB" w:rsidRPr="007B635B">
        <w:rPr>
          <w:rFonts w:ascii="Book Antiqua" w:hAnsi="Book Antiqua" w:cs="Verdana"/>
          <w:lang w:val="en-US"/>
        </w:rPr>
        <w:t>ab</w:t>
      </w:r>
      <w:r w:rsidR="00703715" w:rsidRPr="007B635B">
        <w:rPr>
          <w:rFonts w:ascii="Book Antiqua" w:hAnsi="Book Antiqua" w:cs="Verdana"/>
          <w:lang w:val="en-US"/>
        </w:rPr>
        <w:t>sorption</w:t>
      </w:r>
      <w:r w:rsidR="00D81DB5" w:rsidRPr="007B635B">
        <w:rPr>
          <w:rFonts w:ascii="Book Antiqua" w:hAnsi="Book Antiqua" w:cs="Georgia"/>
          <w:vertAlign w:val="superscript"/>
          <w:lang w:val="en-US"/>
        </w:rPr>
        <w:t>[</w:t>
      </w:r>
      <w:proofErr w:type="gramEnd"/>
      <w:r w:rsidR="003D4896" w:rsidRPr="007B635B">
        <w:rPr>
          <w:rFonts w:ascii="Book Antiqua" w:hAnsi="Book Antiqua" w:cs="Georgia"/>
          <w:vertAlign w:val="superscript"/>
          <w:lang w:val="en-US"/>
        </w:rPr>
        <w:t>5</w:t>
      </w:r>
      <w:r w:rsidR="007449CD" w:rsidRPr="007B635B">
        <w:rPr>
          <w:rFonts w:ascii="Book Antiqua" w:hAnsi="Book Antiqua" w:cs="Georgia"/>
          <w:vertAlign w:val="superscript"/>
          <w:lang w:val="en-US"/>
        </w:rPr>
        <w:t>4</w:t>
      </w:r>
      <w:r w:rsidR="003D4896" w:rsidRPr="007B635B">
        <w:rPr>
          <w:rFonts w:ascii="Book Antiqua" w:hAnsi="Book Antiqua" w:cs="Georgia"/>
          <w:vertAlign w:val="superscript"/>
          <w:lang w:val="en-US"/>
        </w:rPr>
        <w:t>,5</w:t>
      </w:r>
      <w:r w:rsidR="007449CD" w:rsidRPr="007B635B">
        <w:rPr>
          <w:rFonts w:ascii="Book Antiqua" w:hAnsi="Book Antiqua" w:cs="Georgia"/>
          <w:vertAlign w:val="superscript"/>
          <w:lang w:val="en-US"/>
        </w:rPr>
        <w:t>6</w:t>
      </w:r>
      <w:r w:rsidR="00D81DB5" w:rsidRPr="007B635B">
        <w:rPr>
          <w:rFonts w:ascii="Book Antiqua" w:hAnsi="Book Antiqua" w:cs="Georgia"/>
          <w:vertAlign w:val="superscript"/>
          <w:lang w:val="en-US"/>
        </w:rPr>
        <w:t>]</w:t>
      </w:r>
      <w:r w:rsidR="000F60DB" w:rsidRPr="007B635B">
        <w:rPr>
          <w:rFonts w:ascii="Book Antiqua" w:hAnsi="Book Antiqua" w:cs="Georgia"/>
          <w:lang w:val="en-US"/>
        </w:rPr>
        <w:t xml:space="preserve">. </w:t>
      </w:r>
      <w:bookmarkStart w:id="176" w:name="OLE_LINK168"/>
      <w:bookmarkStart w:id="177" w:name="OLE_LINK169"/>
      <w:bookmarkStart w:id="178" w:name="OLE_LINK166"/>
      <w:bookmarkStart w:id="179" w:name="OLE_LINK167"/>
      <w:r w:rsidRPr="007B635B">
        <w:rPr>
          <w:rFonts w:ascii="Book Antiqua" w:hAnsi="Book Antiqua" w:cs="Times New Roman"/>
          <w:lang w:val="en-US"/>
        </w:rPr>
        <w:t xml:space="preserve">Therefore, it is </w:t>
      </w:r>
      <w:bookmarkEnd w:id="176"/>
      <w:bookmarkEnd w:id="177"/>
      <w:r w:rsidR="009900CD" w:rsidRPr="007B635B">
        <w:rPr>
          <w:rFonts w:ascii="Book Antiqua" w:hAnsi="Book Antiqua" w:cs="Times New Roman"/>
          <w:lang w:val="en-US"/>
        </w:rPr>
        <w:t xml:space="preserve">quite </w:t>
      </w:r>
      <w:r w:rsidRPr="007B635B">
        <w:rPr>
          <w:rFonts w:ascii="Book Antiqua" w:hAnsi="Book Antiqua" w:cs="Times New Roman"/>
          <w:lang w:val="en-US"/>
        </w:rPr>
        <w:t xml:space="preserve">evident </w:t>
      </w:r>
      <w:bookmarkEnd w:id="178"/>
      <w:bookmarkEnd w:id="179"/>
      <w:r w:rsidRPr="007B635B">
        <w:rPr>
          <w:rFonts w:ascii="Book Antiqua" w:hAnsi="Book Antiqua" w:cs="Times New Roman"/>
          <w:lang w:val="en-US"/>
        </w:rPr>
        <w:t xml:space="preserve">that </w:t>
      </w:r>
      <w:bookmarkStart w:id="180" w:name="OLE_LINK154"/>
      <w:bookmarkStart w:id="181" w:name="OLE_LINK155"/>
      <w:bookmarkStart w:id="182" w:name="OLE_LINK156"/>
      <w:bookmarkStart w:id="183" w:name="OLE_LINK157"/>
      <w:bookmarkEnd w:id="168"/>
      <w:bookmarkEnd w:id="169"/>
      <w:r w:rsidRPr="007B635B">
        <w:rPr>
          <w:rFonts w:ascii="Book Antiqua" w:hAnsi="Book Antiqua" w:cs="Times New Roman"/>
          <w:lang w:val="en-US"/>
        </w:rPr>
        <w:lastRenderedPageBreak/>
        <w:t>the</w:t>
      </w:r>
      <w:r w:rsidR="000F60DB" w:rsidRPr="007B635B">
        <w:rPr>
          <w:rFonts w:ascii="Book Antiqua" w:hAnsi="Book Antiqua" w:cs="Times New Roman"/>
          <w:lang w:val="en-US"/>
        </w:rPr>
        <w:t>se</w:t>
      </w:r>
      <w:r w:rsidRPr="007B635B">
        <w:rPr>
          <w:rFonts w:ascii="Book Antiqua" w:hAnsi="Book Antiqua" w:cs="Times New Roman"/>
          <w:lang w:val="en-US"/>
        </w:rPr>
        <w:t xml:space="preserve"> variant</w:t>
      </w:r>
      <w:r w:rsidR="000F60DB" w:rsidRPr="007B635B">
        <w:rPr>
          <w:rFonts w:ascii="Book Antiqua" w:hAnsi="Book Antiqua" w:cs="Times New Roman"/>
          <w:lang w:val="en-US"/>
        </w:rPr>
        <w:t>s</w:t>
      </w:r>
      <w:r w:rsidRPr="007B635B">
        <w:rPr>
          <w:rFonts w:ascii="Book Antiqua" w:hAnsi="Book Antiqua" w:cs="Times New Roman"/>
          <w:lang w:val="en-US"/>
        </w:rPr>
        <w:t xml:space="preserve"> </w:t>
      </w:r>
      <w:bookmarkStart w:id="184" w:name="OLE_LINK170"/>
      <w:bookmarkStart w:id="185" w:name="OLE_LINK171"/>
      <w:bookmarkEnd w:id="180"/>
      <w:bookmarkEnd w:id="181"/>
      <w:bookmarkEnd w:id="182"/>
      <w:bookmarkEnd w:id="183"/>
      <w:r w:rsidR="00C12897" w:rsidRPr="007B635B">
        <w:rPr>
          <w:rFonts w:ascii="Book Antiqua" w:hAnsi="Book Antiqua" w:cs="Times New Roman"/>
          <w:lang w:val="en-US"/>
        </w:rPr>
        <w:t xml:space="preserve">may </w:t>
      </w:r>
      <w:r w:rsidRPr="007B635B">
        <w:rPr>
          <w:rFonts w:ascii="Book Antiqua" w:hAnsi="Book Antiqua" w:cs="Times New Roman"/>
          <w:lang w:val="en-US"/>
        </w:rPr>
        <w:t xml:space="preserve">represent </w:t>
      </w:r>
      <w:r w:rsidR="009900CD" w:rsidRPr="007B635B">
        <w:rPr>
          <w:rFonts w:ascii="Book Antiqua" w:hAnsi="Book Antiqua" w:cs="Times New Roman"/>
          <w:lang w:val="en-US"/>
        </w:rPr>
        <w:t xml:space="preserve">both </w:t>
      </w:r>
      <w:r w:rsidRPr="007B635B">
        <w:rPr>
          <w:rFonts w:ascii="Book Antiqua" w:hAnsi="Book Antiqua" w:cs="Times New Roman"/>
          <w:lang w:val="en-US"/>
        </w:rPr>
        <w:t>a risk factor</w:t>
      </w:r>
      <w:bookmarkEnd w:id="184"/>
      <w:bookmarkEnd w:id="185"/>
      <w:r w:rsidRPr="007B635B">
        <w:rPr>
          <w:rFonts w:ascii="Book Antiqua" w:hAnsi="Book Antiqua" w:cs="Times New Roman"/>
          <w:lang w:val="en-US"/>
        </w:rPr>
        <w:t xml:space="preserve"> for the development of edema in </w:t>
      </w:r>
      <w:r w:rsidR="00C12897" w:rsidRPr="007B635B">
        <w:rPr>
          <w:rFonts w:ascii="Book Antiqua" w:hAnsi="Book Antiqua" w:cs="Times New Roman"/>
          <w:lang w:val="en-US"/>
        </w:rPr>
        <w:t xml:space="preserve">diabetic </w:t>
      </w:r>
      <w:r w:rsidRPr="007B635B">
        <w:rPr>
          <w:rFonts w:ascii="Book Antiqua" w:hAnsi="Book Antiqua" w:cs="Times New Roman"/>
          <w:lang w:val="en-US"/>
        </w:rPr>
        <w:t>patients d</w:t>
      </w:r>
      <w:r w:rsidR="00963B42" w:rsidRPr="007B635B">
        <w:rPr>
          <w:rFonts w:ascii="Book Antiqua" w:hAnsi="Book Antiqua" w:cs="Times New Roman"/>
          <w:lang w:val="en-US"/>
        </w:rPr>
        <w:t>uring treatment with TZDs</w:t>
      </w:r>
      <w:r w:rsidRPr="007B635B">
        <w:rPr>
          <w:rFonts w:ascii="Book Antiqua" w:hAnsi="Book Antiqua" w:cs="Times New Roman"/>
          <w:lang w:val="en-US"/>
        </w:rPr>
        <w:t>.</w:t>
      </w:r>
    </w:p>
    <w:p w14:paraId="55823A1E" w14:textId="77777777" w:rsidR="00EC4C1B" w:rsidRPr="007B635B" w:rsidRDefault="00EC4C1B" w:rsidP="007B635B">
      <w:pPr>
        <w:spacing w:after="0" w:line="360" w:lineRule="auto"/>
        <w:ind w:firstLine="426"/>
        <w:jc w:val="both"/>
        <w:rPr>
          <w:rFonts w:ascii="Book Antiqua" w:hAnsi="Book Antiqua" w:cs="Times New Roman"/>
          <w:lang w:val="en-US"/>
        </w:rPr>
      </w:pPr>
    </w:p>
    <w:p w14:paraId="23A06DE5" w14:textId="74389E9F" w:rsidR="00815C19" w:rsidRPr="007B635B" w:rsidRDefault="00E56500" w:rsidP="007B635B">
      <w:pPr>
        <w:spacing w:after="0" w:line="360" w:lineRule="auto"/>
        <w:jc w:val="both"/>
        <w:rPr>
          <w:rFonts w:ascii="Book Antiqua" w:hAnsi="Book Antiqua"/>
          <w:b/>
          <w:i/>
        </w:rPr>
      </w:pPr>
      <w:bookmarkStart w:id="186" w:name="OLE_LINK174"/>
      <w:bookmarkStart w:id="187" w:name="OLE_LINK175"/>
      <w:bookmarkStart w:id="188" w:name="OLE_LINK216"/>
      <w:r w:rsidRPr="007B635B">
        <w:rPr>
          <w:rFonts w:ascii="Book Antiqua" w:hAnsi="Book Antiqua"/>
          <w:b/>
          <w:i/>
        </w:rPr>
        <w:t>Pharmacogenetics of m</w:t>
      </w:r>
      <w:r w:rsidR="006B5B46" w:rsidRPr="007B635B">
        <w:rPr>
          <w:rFonts w:ascii="Book Antiqua" w:hAnsi="Book Antiqua"/>
          <w:b/>
          <w:i/>
        </w:rPr>
        <w:t>etiglinides</w:t>
      </w:r>
    </w:p>
    <w:bookmarkEnd w:id="186"/>
    <w:bookmarkEnd w:id="187"/>
    <w:bookmarkEnd w:id="188"/>
    <w:p w14:paraId="2F618C50" w14:textId="61BE4893" w:rsidR="004A2422" w:rsidRPr="007B635B" w:rsidRDefault="006B5B46" w:rsidP="007B635B">
      <w:pPr>
        <w:spacing w:after="0" w:line="360" w:lineRule="auto"/>
        <w:jc w:val="both"/>
        <w:rPr>
          <w:rFonts w:ascii="Book Antiqua" w:hAnsi="Book Antiqua" w:cs="Times New Roman"/>
          <w:lang w:val="en-US"/>
        </w:rPr>
      </w:pPr>
      <w:proofErr w:type="spellStart"/>
      <w:r w:rsidRPr="007B635B">
        <w:rPr>
          <w:rFonts w:ascii="Book Antiqua" w:hAnsi="Book Antiqua" w:cs="Times New Roman"/>
          <w:lang w:val="en-US"/>
        </w:rPr>
        <w:t>Metiglinides</w:t>
      </w:r>
      <w:proofErr w:type="spellEnd"/>
      <w:r w:rsidRPr="007B635B">
        <w:rPr>
          <w:rFonts w:ascii="Book Antiqua" w:hAnsi="Book Antiqua" w:cs="Times New Roman"/>
          <w:lang w:val="en-US"/>
        </w:rPr>
        <w:t xml:space="preserve"> (</w:t>
      </w:r>
      <w:proofErr w:type="spellStart"/>
      <w:r w:rsidR="00815C19" w:rsidRPr="007B635B">
        <w:rPr>
          <w:rFonts w:ascii="Book Antiqua" w:hAnsi="Book Antiqua" w:cs="Times New Roman"/>
          <w:lang w:val="en-US"/>
        </w:rPr>
        <w:t>repaglinide</w:t>
      </w:r>
      <w:proofErr w:type="spellEnd"/>
      <w:r w:rsidR="00815C19" w:rsidRPr="007B635B">
        <w:rPr>
          <w:rFonts w:ascii="Book Antiqua" w:hAnsi="Book Antiqua" w:cs="Times New Roman"/>
          <w:lang w:val="en-US"/>
        </w:rPr>
        <w:t xml:space="preserve"> and </w:t>
      </w:r>
      <w:proofErr w:type="spellStart"/>
      <w:r w:rsidR="00815C19" w:rsidRPr="007B635B">
        <w:rPr>
          <w:rFonts w:ascii="Book Antiqua" w:hAnsi="Book Antiqua" w:cs="Times New Roman"/>
          <w:lang w:val="en-US"/>
        </w:rPr>
        <w:t>nateglinide</w:t>
      </w:r>
      <w:proofErr w:type="spellEnd"/>
      <w:r w:rsidR="00815C19" w:rsidRPr="007B635B">
        <w:rPr>
          <w:rFonts w:ascii="Book Antiqua" w:hAnsi="Book Antiqua" w:cs="Times New Roman"/>
          <w:lang w:val="en-US"/>
        </w:rPr>
        <w:t xml:space="preserve">) </w:t>
      </w:r>
      <w:r w:rsidR="0051583F" w:rsidRPr="007B635B">
        <w:rPr>
          <w:rFonts w:ascii="Book Antiqua" w:hAnsi="Book Antiqua" w:cs="Times New Roman"/>
          <w:lang w:val="en-US"/>
        </w:rPr>
        <w:t xml:space="preserve">are </w:t>
      </w:r>
      <w:r w:rsidR="0051583F" w:rsidRPr="007B635B">
        <w:rPr>
          <w:rFonts w:ascii="Book Antiqua" w:hAnsi="Book Antiqua" w:cs="Arial"/>
          <w:lang w:val="en-US"/>
        </w:rPr>
        <w:t xml:space="preserve">a class of rapid-acting, short duration insulin </w:t>
      </w:r>
      <w:proofErr w:type="spellStart"/>
      <w:r w:rsidR="0051583F" w:rsidRPr="007B635B">
        <w:rPr>
          <w:rFonts w:ascii="Book Antiqua" w:hAnsi="Book Antiqua" w:cs="Arial"/>
          <w:lang w:val="en-US"/>
        </w:rPr>
        <w:t>secretagogues</w:t>
      </w:r>
      <w:proofErr w:type="spellEnd"/>
      <w:r w:rsidR="0051583F" w:rsidRPr="007B635B">
        <w:rPr>
          <w:rFonts w:ascii="Book Antiqua" w:hAnsi="Book Antiqua" w:cs="Arial"/>
          <w:lang w:val="en-US"/>
        </w:rPr>
        <w:t xml:space="preserve"> that </w:t>
      </w:r>
      <w:r w:rsidR="00815C19" w:rsidRPr="007B635B">
        <w:rPr>
          <w:rFonts w:ascii="Book Antiqua" w:hAnsi="Book Antiqua" w:cs="Times New Roman"/>
          <w:lang w:val="en-US"/>
        </w:rPr>
        <w:t xml:space="preserve">act </w:t>
      </w:r>
      <w:r w:rsidR="00CE7EC1" w:rsidRPr="007B635B">
        <w:rPr>
          <w:rFonts w:ascii="Book Antiqua" w:hAnsi="Book Antiqua" w:cs="Arial"/>
          <w:lang w:val="en-US"/>
        </w:rPr>
        <w:t xml:space="preserve">in a manner similar to that of the </w:t>
      </w:r>
      <w:proofErr w:type="gramStart"/>
      <w:r w:rsidR="00815C19" w:rsidRPr="007B635B">
        <w:rPr>
          <w:rFonts w:ascii="Book Antiqua" w:hAnsi="Book Antiqua" w:cs="Times New Roman"/>
          <w:lang w:val="en-US"/>
        </w:rPr>
        <w:t>sulfonylur</w:t>
      </w:r>
      <w:r w:rsidR="00D81DB5" w:rsidRPr="007B635B">
        <w:rPr>
          <w:rFonts w:ascii="Book Antiqua" w:hAnsi="Book Antiqua" w:cs="Times New Roman"/>
          <w:lang w:val="en-US"/>
        </w:rPr>
        <w:t>eas</w:t>
      </w:r>
      <w:r w:rsidR="00D81DB5" w:rsidRPr="007B635B">
        <w:rPr>
          <w:rFonts w:ascii="Book Antiqua" w:hAnsi="Book Antiqua"/>
          <w:vertAlign w:val="superscript"/>
          <w:lang w:val="en-US"/>
        </w:rPr>
        <w:t>[</w:t>
      </w:r>
      <w:proofErr w:type="gramEnd"/>
      <w:r w:rsidR="00920AC3"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7</w:t>
      </w:r>
      <w:r w:rsidR="00D81DB5"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proofErr w:type="spellStart"/>
      <w:r w:rsidR="00815C19" w:rsidRPr="007B635B">
        <w:rPr>
          <w:rFonts w:ascii="Book Antiqua" w:hAnsi="Book Antiqua" w:cs="Times New Roman"/>
          <w:lang w:val="en-US"/>
        </w:rPr>
        <w:t>Nateglinide</w:t>
      </w:r>
      <w:proofErr w:type="spellEnd"/>
      <w:r w:rsidR="00815C19" w:rsidRPr="007B635B">
        <w:rPr>
          <w:rFonts w:ascii="Book Antiqua" w:hAnsi="Book Antiqua" w:cs="Times New Roman"/>
          <w:lang w:val="en-US"/>
        </w:rPr>
        <w:t xml:space="preserve"> </w:t>
      </w:r>
      <w:bookmarkStart w:id="189" w:name="OLE_LINK176"/>
      <w:bookmarkStart w:id="190" w:name="OLE_LINK177"/>
      <w:bookmarkStart w:id="191" w:name="OLE_LINK178"/>
      <w:bookmarkStart w:id="192" w:name="OLE_LINK179"/>
      <w:r w:rsidR="00815C19" w:rsidRPr="007B635B">
        <w:rPr>
          <w:rFonts w:ascii="Book Antiqua" w:hAnsi="Book Antiqua" w:cs="Times New Roman"/>
          <w:lang w:val="en-US"/>
        </w:rPr>
        <w:t xml:space="preserve">is also metabolized by </w:t>
      </w:r>
      <w:bookmarkEnd w:id="189"/>
      <w:bookmarkEnd w:id="190"/>
      <w:r w:rsidR="00CE316A" w:rsidRPr="007B635B">
        <w:rPr>
          <w:rFonts w:ascii="Book Antiqua" w:hAnsi="Book Antiqua" w:cs="Times New Roman"/>
          <w:lang w:val="en-US"/>
        </w:rPr>
        <w:t xml:space="preserve">the </w:t>
      </w:r>
      <w:r w:rsidR="00815C19" w:rsidRPr="007B635B">
        <w:rPr>
          <w:rFonts w:ascii="Book Antiqua" w:hAnsi="Book Antiqua" w:cs="Times New Roman"/>
          <w:lang w:val="en-US"/>
        </w:rPr>
        <w:t xml:space="preserve">CYP2C9 </w:t>
      </w:r>
      <w:r w:rsidR="00CE316A" w:rsidRPr="007B635B">
        <w:rPr>
          <w:rFonts w:ascii="Book Antiqua" w:hAnsi="Book Antiqua" w:cs="Times New Roman"/>
          <w:lang w:val="en-US"/>
        </w:rPr>
        <w:t>enzyme</w:t>
      </w:r>
      <w:bookmarkEnd w:id="191"/>
      <w:bookmarkEnd w:id="192"/>
      <w:r w:rsidR="00CE316A" w:rsidRPr="007B635B">
        <w:rPr>
          <w:rFonts w:ascii="Book Antiqua" w:hAnsi="Book Antiqua" w:cs="Times New Roman"/>
          <w:lang w:val="en-US"/>
        </w:rPr>
        <w:t xml:space="preserve"> </w:t>
      </w:r>
      <w:r w:rsidR="00CE316A" w:rsidRPr="007B635B">
        <w:rPr>
          <w:rFonts w:ascii="Book Antiqua" w:hAnsi="Book Antiqua" w:cs="Arial"/>
          <w:lang w:val="en-US"/>
        </w:rPr>
        <w:t>of the cytochrome P</w:t>
      </w:r>
      <w:r w:rsidR="00D81DB5" w:rsidRPr="007B635B">
        <w:rPr>
          <w:rFonts w:ascii="Book Antiqua" w:hAnsi="Book Antiqua" w:cs="Arial"/>
          <w:lang w:val="en-US"/>
        </w:rPr>
        <w:t>-</w:t>
      </w:r>
      <w:r w:rsidR="00CE316A" w:rsidRPr="007B635B">
        <w:rPr>
          <w:rFonts w:ascii="Book Antiqua" w:hAnsi="Book Antiqua" w:cs="Arial"/>
          <w:lang w:val="en-US"/>
        </w:rPr>
        <w:t xml:space="preserve">450 system, </w:t>
      </w:r>
      <w:r w:rsidR="00815C19" w:rsidRPr="007B635B">
        <w:rPr>
          <w:rFonts w:ascii="Book Antiqua" w:hAnsi="Book Antiqua" w:cs="Times New Roman"/>
          <w:lang w:val="en-US"/>
        </w:rPr>
        <w:t xml:space="preserve">and </w:t>
      </w:r>
      <w:bookmarkStart w:id="193" w:name="OLE_LINK180"/>
      <w:bookmarkStart w:id="194" w:name="OLE_LINK181"/>
      <w:r w:rsidR="00CE316A" w:rsidRPr="007B635B">
        <w:rPr>
          <w:rFonts w:ascii="Book Antiqua" w:hAnsi="Book Antiqua" w:cs="Times New Roman"/>
          <w:lang w:val="en-US"/>
        </w:rPr>
        <w:t xml:space="preserve">gene </w:t>
      </w:r>
      <w:bookmarkStart w:id="195" w:name="OLE_LINK182"/>
      <w:bookmarkStart w:id="196" w:name="OLE_LINK183"/>
      <w:r w:rsidR="00CE316A" w:rsidRPr="007B635B">
        <w:rPr>
          <w:rFonts w:ascii="Book Antiqua" w:hAnsi="Book Antiqua" w:cs="Times New Roman"/>
          <w:lang w:val="en-US"/>
        </w:rPr>
        <w:t xml:space="preserve">variants </w:t>
      </w:r>
      <w:bookmarkEnd w:id="193"/>
      <w:bookmarkEnd w:id="194"/>
      <w:r w:rsidR="00CE316A" w:rsidRPr="007B635B">
        <w:rPr>
          <w:rFonts w:ascii="Book Antiqua" w:hAnsi="Book Antiqua" w:cs="Times New Roman"/>
          <w:lang w:val="en-US"/>
        </w:rPr>
        <w:t xml:space="preserve">of </w:t>
      </w:r>
      <w:r w:rsidR="00815C19" w:rsidRPr="007B635B">
        <w:rPr>
          <w:rFonts w:ascii="Book Antiqua" w:hAnsi="Book Antiqua" w:cs="Times New Roman"/>
          <w:i/>
          <w:lang w:val="en-US"/>
        </w:rPr>
        <w:t>CYP2C9</w:t>
      </w:r>
      <w:r w:rsidR="00815C19" w:rsidRPr="007B635B">
        <w:rPr>
          <w:rFonts w:ascii="Book Antiqua" w:hAnsi="Book Antiqua" w:cs="Times New Roman"/>
          <w:lang w:val="en-US"/>
        </w:rPr>
        <w:t xml:space="preserve"> </w:t>
      </w:r>
      <w:bookmarkStart w:id="197" w:name="OLE_LINK184"/>
      <w:bookmarkStart w:id="198" w:name="OLE_LINK185"/>
      <w:r w:rsidR="00815C19" w:rsidRPr="007B635B">
        <w:rPr>
          <w:rFonts w:ascii="Book Antiqua" w:hAnsi="Book Antiqua" w:cs="Times New Roman"/>
          <w:lang w:val="en-US"/>
        </w:rPr>
        <w:t>are associated with</w:t>
      </w:r>
      <w:bookmarkEnd w:id="195"/>
      <w:bookmarkEnd w:id="196"/>
      <w:r w:rsidR="00815C19" w:rsidRPr="007B635B">
        <w:rPr>
          <w:rFonts w:ascii="Book Antiqua" w:hAnsi="Book Antiqua" w:cs="Times New Roman"/>
          <w:lang w:val="en-US"/>
        </w:rPr>
        <w:t xml:space="preserve"> </w:t>
      </w:r>
      <w:bookmarkStart w:id="199" w:name="OLE_LINK186"/>
      <w:bookmarkStart w:id="200" w:name="OLE_LINK187"/>
      <w:r w:rsidR="00815C19" w:rsidRPr="007B635B">
        <w:rPr>
          <w:rFonts w:ascii="Book Antiqua" w:hAnsi="Book Antiqua" w:cs="Times New Roman"/>
          <w:lang w:val="en-US"/>
        </w:rPr>
        <w:t xml:space="preserve">variability in </w:t>
      </w:r>
      <w:bookmarkEnd w:id="197"/>
      <w:bookmarkEnd w:id="198"/>
      <w:r w:rsidR="00CE316A" w:rsidRPr="007B635B">
        <w:rPr>
          <w:rFonts w:ascii="Book Antiqua" w:hAnsi="Book Antiqua" w:cs="Times New Roman"/>
          <w:lang w:val="en-US"/>
        </w:rPr>
        <w:t>glucose-</w:t>
      </w:r>
      <w:r w:rsidR="00815C19" w:rsidRPr="007B635B">
        <w:rPr>
          <w:rFonts w:ascii="Book Antiqua" w:hAnsi="Book Antiqua" w:cs="Times New Roman"/>
          <w:lang w:val="en-US"/>
        </w:rPr>
        <w:t xml:space="preserve">lowering </w:t>
      </w:r>
      <w:bookmarkEnd w:id="199"/>
      <w:bookmarkEnd w:id="200"/>
      <w:r w:rsidR="00815C19" w:rsidRPr="007B635B">
        <w:rPr>
          <w:rFonts w:ascii="Book Antiqua" w:hAnsi="Book Antiqua" w:cs="Times New Roman"/>
          <w:lang w:val="en-US"/>
        </w:rPr>
        <w:t>effect o</w:t>
      </w:r>
      <w:r w:rsidR="00D81DB5" w:rsidRPr="007B635B">
        <w:rPr>
          <w:rFonts w:ascii="Book Antiqua" w:hAnsi="Book Antiqua" w:cs="Times New Roman"/>
          <w:lang w:val="en-US"/>
        </w:rPr>
        <w:t xml:space="preserve">f </w:t>
      </w:r>
      <w:proofErr w:type="spellStart"/>
      <w:proofErr w:type="gramStart"/>
      <w:r w:rsidR="00D81DB5" w:rsidRPr="007B635B">
        <w:rPr>
          <w:rFonts w:ascii="Book Antiqua" w:hAnsi="Book Antiqua" w:cs="Times New Roman"/>
          <w:lang w:val="en-US"/>
        </w:rPr>
        <w:t>nateglinide</w:t>
      </w:r>
      <w:proofErr w:type="spellEnd"/>
      <w:r w:rsidR="00D81DB5"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8</w:t>
      </w:r>
      <w:r w:rsidR="00D81DB5" w:rsidRPr="007B635B">
        <w:rPr>
          <w:rFonts w:ascii="Book Antiqua" w:hAnsi="Book Antiqua" w:cs="Times New Roman"/>
          <w:vertAlign w:val="superscript"/>
          <w:lang w:val="en-US"/>
        </w:rPr>
        <w:t>]</w:t>
      </w:r>
      <w:r w:rsidR="00CE316A" w:rsidRPr="007B635B">
        <w:rPr>
          <w:rFonts w:ascii="Book Antiqua" w:hAnsi="Book Antiqua" w:cs="Times New Roman"/>
          <w:lang w:val="en-US"/>
        </w:rPr>
        <w:t xml:space="preserve">. </w:t>
      </w:r>
      <w:bookmarkStart w:id="201" w:name="OLE_LINK190"/>
      <w:bookmarkStart w:id="202" w:name="OLE_LINK191"/>
      <w:proofErr w:type="spellStart"/>
      <w:r w:rsidR="00CE316A" w:rsidRPr="007B635B">
        <w:rPr>
          <w:rFonts w:ascii="Book Antiqua" w:hAnsi="Book Antiqua" w:cs="Times New Roman"/>
          <w:lang w:val="en-US"/>
        </w:rPr>
        <w:t>Repaglinide</w:t>
      </w:r>
      <w:proofErr w:type="spellEnd"/>
      <w:r w:rsidR="00815C19" w:rsidRPr="007B635B">
        <w:rPr>
          <w:rFonts w:ascii="Book Antiqua" w:hAnsi="Book Antiqua" w:cs="Times New Roman"/>
          <w:lang w:val="en-US"/>
        </w:rPr>
        <w:t xml:space="preserve"> </w:t>
      </w:r>
      <w:bookmarkStart w:id="203" w:name="OLE_LINK188"/>
      <w:bookmarkStart w:id="204" w:name="OLE_LINK189"/>
      <w:r w:rsidR="00815C19" w:rsidRPr="007B635B">
        <w:rPr>
          <w:rFonts w:ascii="Book Antiqua" w:hAnsi="Book Antiqua" w:cs="Times New Roman"/>
          <w:lang w:val="en-US"/>
        </w:rPr>
        <w:t xml:space="preserve">is metabolized by </w:t>
      </w:r>
      <w:bookmarkEnd w:id="201"/>
      <w:bookmarkEnd w:id="202"/>
      <w:bookmarkEnd w:id="203"/>
      <w:bookmarkEnd w:id="204"/>
      <w:r w:rsidR="00815C19" w:rsidRPr="007B635B">
        <w:rPr>
          <w:rFonts w:ascii="Book Antiqua" w:hAnsi="Book Antiqua" w:cs="Times New Roman"/>
          <w:lang w:val="en-US"/>
        </w:rPr>
        <w:t>CYP2C8 and</w:t>
      </w:r>
      <w:r w:rsidR="001814AF" w:rsidRPr="007B635B">
        <w:rPr>
          <w:rFonts w:ascii="Book Antiqua" w:hAnsi="Book Antiqua" w:cs="Arial"/>
          <w:lang w:val="en-US"/>
        </w:rPr>
        <w:t xml:space="preserve"> to a lesser </w:t>
      </w:r>
      <w:r w:rsidR="00E65028" w:rsidRPr="007B635B">
        <w:rPr>
          <w:rFonts w:ascii="Book Antiqua" w:hAnsi="Book Antiqua" w:cs="Arial"/>
          <w:lang w:val="en-US"/>
        </w:rPr>
        <w:t xml:space="preserve">degree </w:t>
      </w:r>
      <w:r w:rsidR="001814AF" w:rsidRPr="007B635B">
        <w:rPr>
          <w:rFonts w:ascii="Book Antiqua" w:hAnsi="Book Antiqua" w:cs="Arial"/>
          <w:lang w:val="en-US"/>
        </w:rPr>
        <w:t xml:space="preserve">by </w:t>
      </w:r>
      <w:proofErr w:type="gramStart"/>
      <w:r w:rsidR="00815C19" w:rsidRPr="007B635B">
        <w:rPr>
          <w:rFonts w:ascii="Book Antiqua" w:hAnsi="Book Antiqua" w:cs="Times New Roman"/>
          <w:lang w:val="en-US"/>
        </w:rPr>
        <w:t>CYP3A4</w:t>
      </w:r>
      <w:r w:rsidR="001E7C9D"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5</w:t>
      </w:r>
      <w:r w:rsidR="007449CD" w:rsidRPr="007B635B">
        <w:rPr>
          <w:rFonts w:ascii="Book Antiqua" w:hAnsi="Book Antiqua" w:cs="Times New Roman"/>
          <w:vertAlign w:val="superscript"/>
          <w:lang w:val="en-US"/>
        </w:rPr>
        <w:t>9</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r w:rsidR="001814AF" w:rsidRPr="007B635B">
        <w:rPr>
          <w:rFonts w:ascii="Book Antiqua" w:hAnsi="Book Antiqua" w:cs="Times New Roman"/>
          <w:lang w:val="en-US"/>
        </w:rPr>
        <w:t xml:space="preserve">Also in this case, gene </w:t>
      </w:r>
      <w:r w:rsidR="00815C19" w:rsidRPr="007B635B">
        <w:rPr>
          <w:rFonts w:ascii="Book Antiqua" w:hAnsi="Book Antiqua" w:cs="Times New Roman"/>
          <w:lang w:val="en-US"/>
        </w:rPr>
        <w:t xml:space="preserve">variants of </w:t>
      </w:r>
      <w:r w:rsidR="00815C19" w:rsidRPr="007B635B">
        <w:rPr>
          <w:rFonts w:ascii="Book Antiqua" w:hAnsi="Book Antiqua" w:cs="Times New Roman"/>
          <w:i/>
          <w:lang w:val="en-US"/>
        </w:rPr>
        <w:t>CYP2C8</w:t>
      </w:r>
      <w:r w:rsidR="00815C19" w:rsidRPr="007B635B">
        <w:rPr>
          <w:rFonts w:ascii="Book Antiqua" w:hAnsi="Book Antiqua" w:cs="Times New Roman"/>
          <w:lang w:val="en-US"/>
        </w:rPr>
        <w:t xml:space="preserve"> have been </w:t>
      </w:r>
      <w:bookmarkStart w:id="205" w:name="OLE_LINK194"/>
      <w:bookmarkStart w:id="206" w:name="OLE_LINK195"/>
      <w:r w:rsidR="00815C19" w:rsidRPr="007B635B">
        <w:rPr>
          <w:rFonts w:ascii="Book Antiqua" w:hAnsi="Book Antiqua" w:cs="Times New Roman"/>
          <w:lang w:val="en-US"/>
        </w:rPr>
        <w:t xml:space="preserve">associated with </w:t>
      </w:r>
      <w:bookmarkStart w:id="207" w:name="OLE_LINK192"/>
      <w:bookmarkStart w:id="208" w:name="OLE_LINK193"/>
      <w:r w:rsidR="00815C19" w:rsidRPr="007B635B">
        <w:rPr>
          <w:rFonts w:ascii="Book Antiqua" w:hAnsi="Book Antiqua" w:cs="Times New Roman"/>
          <w:lang w:val="en-US"/>
        </w:rPr>
        <w:t xml:space="preserve">increased clearance of </w:t>
      </w:r>
      <w:proofErr w:type="spellStart"/>
      <w:r w:rsidR="00815C19" w:rsidRPr="007B635B">
        <w:rPr>
          <w:rFonts w:ascii="Book Antiqua" w:hAnsi="Book Antiqua" w:cs="Times New Roman"/>
          <w:lang w:val="en-US"/>
        </w:rPr>
        <w:t>repaglinide</w:t>
      </w:r>
      <w:bookmarkEnd w:id="207"/>
      <w:bookmarkEnd w:id="208"/>
      <w:proofErr w:type="spellEnd"/>
      <w:r w:rsidR="00B500F3" w:rsidRPr="007B635B">
        <w:rPr>
          <w:rFonts w:ascii="Book Antiqua" w:hAnsi="Book Antiqua" w:cs="Times New Roman"/>
          <w:lang w:val="en-US"/>
        </w:rPr>
        <w:t xml:space="preserve">, </w:t>
      </w:r>
      <w:r w:rsidR="00B500F3" w:rsidRPr="007B635B">
        <w:rPr>
          <w:rFonts w:ascii="Book Antiqua" w:hAnsi="Book Antiqua" w:cs="Arial"/>
          <w:bCs/>
          <w:lang w:val="en-US"/>
        </w:rPr>
        <w:t xml:space="preserve">although with contradictory </w:t>
      </w:r>
      <w:proofErr w:type="gramStart"/>
      <w:r w:rsidR="00B500F3" w:rsidRPr="007B635B">
        <w:rPr>
          <w:rFonts w:ascii="Book Antiqua" w:hAnsi="Book Antiqua" w:cs="Arial"/>
          <w:bCs/>
          <w:lang w:val="en-US"/>
        </w:rPr>
        <w:t>results</w:t>
      </w:r>
      <w:bookmarkEnd w:id="205"/>
      <w:bookmarkEnd w:id="206"/>
      <w:r w:rsidR="001E7C9D" w:rsidRPr="007B635B">
        <w:rPr>
          <w:rFonts w:ascii="Book Antiqua" w:hAnsi="Book Antiqua" w:cs="Times New Roman"/>
          <w:vertAlign w:val="superscript"/>
          <w:lang w:val="en-US"/>
        </w:rPr>
        <w:t>[</w:t>
      </w:r>
      <w:proofErr w:type="gramEnd"/>
      <w:r w:rsidR="007449CD" w:rsidRPr="007B635B">
        <w:rPr>
          <w:rFonts w:ascii="Book Antiqua" w:hAnsi="Book Antiqua" w:cs="Times New Roman"/>
          <w:vertAlign w:val="superscript"/>
          <w:lang w:val="en-US"/>
        </w:rPr>
        <w:t>60</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bookmarkStart w:id="209" w:name="OLE_LINK198"/>
      <w:bookmarkStart w:id="210" w:name="OLE_LINK199"/>
      <w:r w:rsidR="00815C19" w:rsidRPr="007B635B">
        <w:rPr>
          <w:rFonts w:ascii="Book Antiqua" w:hAnsi="Book Antiqua" w:cs="Times New Roman"/>
          <w:lang w:val="en-US"/>
        </w:rPr>
        <w:t xml:space="preserve">The </w:t>
      </w:r>
      <w:r w:rsidR="00BB22AB" w:rsidRPr="007B635B">
        <w:rPr>
          <w:rFonts w:ascii="Book Antiqua" w:hAnsi="Book Antiqua" w:cs="Arial"/>
          <w:lang w:val="en-US"/>
        </w:rPr>
        <w:t>solute carrier o</w:t>
      </w:r>
      <w:r w:rsidR="00EE1F36" w:rsidRPr="007B635B">
        <w:rPr>
          <w:rFonts w:ascii="Book Antiqua" w:hAnsi="Book Antiqua" w:cs="Arial"/>
          <w:lang w:val="en-US"/>
        </w:rPr>
        <w:t>rganic anion transporter family</w:t>
      </w:r>
      <w:r w:rsidR="00BB22AB" w:rsidRPr="007B635B">
        <w:rPr>
          <w:rFonts w:ascii="Book Antiqua" w:hAnsi="Book Antiqua" w:cs="Arial"/>
          <w:lang w:val="en-US"/>
        </w:rPr>
        <w:t xml:space="preserve"> member 1B1 (</w:t>
      </w:r>
      <w:r w:rsidR="00815C19" w:rsidRPr="007B635B">
        <w:rPr>
          <w:rFonts w:ascii="Book Antiqua" w:hAnsi="Book Antiqua" w:cs="Times New Roman"/>
          <w:i/>
          <w:lang w:val="en-US"/>
        </w:rPr>
        <w:t>SLCO1B1</w:t>
      </w:r>
      <w:r w:rsidR="00BB22AB" w:rsidRPr="007B635B">
        <w:rPr>
          <w:rFonts w:ascii="Book Antiqua" w:hAnsi="Book Antiqua" w:cs="Times New Roman"/>
          <w:lang w:val="en-US"/>
        </w:rPr>
        <w:t xml:space="preserve">) </w:t>
      </w:r>
      <w:r w:rsidR="000B5B7E" w:rsidRPr="007B635B">
        <w:rPr>
          <w:rFonts w:ascii="Book Antiqua" w:hAnsi="Book Antiqua" w:cs="Times New Roman"/>
          <w:lang w:val="en-US"/>
        </w:rPr>
        <w:t xml:space="preserve">gene </w:t>
      </w:r>
      <w:r w:rsidR="00815C19" w:rsidRPr="007B635B">
        <w:rPr>
          <w:rFonts w:ascii="Book Antiqua" w:hAnsi="Book Antiqua" w:cs="Times New Roman"/>
          <w:lang w:val="en-US"/>
        </w:rPr>
        <w:t xml:space="preserve">encodes </w:t>
      </w:r>
      <w:bookmarkEnd w:id="209"/>
      <w:bookmarkEnd w:id="210"/>
      <w:r w:rsidR="000B5B7E" w:rsidRPr="007B635B">
        <w:rPr>
          <w:rFonts w:ascii="Book Antiqua" w:hAnsi="Book Antiqua" w:cs="Arial"/>
          <w:lang w:val="en-US"/>
        </w:rPr>
        <w:t xml:space="preserve">for the organic anion transporting polypeptide, OATP1B1, </w:t>
      </w:r>
      <w:r w:rsidR="00CE414D" w:rsidRPr="007B635B">
        <w:rPr>
          <w:rFonts w:ascii="Book Antiqua" w:hAnsi="Book Antiqua" w:cs="Arial"/>
          <w:lang w:val="en-US"/>
        </w:rPr>
        <w:t>which</w:t>
      </w:r>
      <w:r w:rsidR="000B5B7E" w:rsidRPr="007B635B">
        <w:rPr>
          <w:rFonts w:ascii="Book Antiqua" w:hAnsi="Book Antiqua" w:cs="Arial"/>
          <w:lang w:val="en-US"/>
        </w:rPr>
        <w:t xml:space="preserve"> </w:t>
      </w:r>
      <w:r w:rsidR="00CE414D" w:rsidRPr="007B635B">
        <w:rPr>
          <w:rFonts w:ascii="Book Antiqua" w:hAnsi="Book Antiqua" w:cs="Arial"/>
          <w:lang w:val="en-US"/>
        </w:rPr>
        <w:t>regulates</w:t>
      </w:r>
      <w:r w:rsidR="000B5B7E" w:rsidRPr="007B635B">
        <w:rPr>
          <w:rFonts w:ascii="Book Antiqua" w:hAnsi="Book Antiqua" w:cs="Arial"/>
          <w:lang w:val="en-US"/>
        </w:rPr>
        <w:t xml:space="preserve"> cellular uptake of various drugs</w:t>
      </w:r>
      <w:r w:rsidR="00CE414D" w:rsidRPr="007B635B">
        <w:rPr>
          <w:rFonts w:ascii="Book Antiqua" w:hAnsi="Book Antiqua" w:cs="Arial"/>
          <w:lang w:val="en-US"/>
        </w:rPr>
        <w:t>,</w:t>
      </w:r>
      <w:r w:rsidR="000B5B7E" w:rsidRPr="007B635B">
        <w:rPr>
          <w:rFonts w:ascii="Book Antiqua" w:hAnsi="Book Antiqua" w:cs="Arial"/>
          <w:lang w:val="en-US"/>
        </w:rPr>
        <w:t xml:space="preserve"> including statins</w:t>
      </w:r>
      <w:r w:rsidR="00847856" w:rsidRPr="007B635B">
        <w:rPr>
          <w:rFonts w:ascii="Book Antiqua" w:hAnsi="Book Antiqua" w:cs="Arial"/>
          <w:lang w:val="en-US"/>
        </w:rPr>
        <w:t xml:space="preserve"> by the liver</w:t>
      </w:r>
      <w:r w:rsidR="000B5B7E" w:rsidRPr="007B635B">
        <w:rPr>
          <w:rFonts w:ascii="Book Antiqua" w:hAnsi="Book Antiqua" w:cs="Arial"/>
          <w:lang w:val="en-US"/>
        </w:rPr>
        <w:t xml:space="preserve">. </w:t>
      </w:r>
      <w:bookmarkStart w:id="211" w:name="OLE_LINK200"/>
      <w:bookmarkStart w:id="212" w:name="OLE_LINK201"/>
      <w:r w:rsidR="00815C19" w:rsidRPr="007B635B">
        <w:rPr>
          <w:rFonts w:ascii="Book Antiqua" w:hAnsi="Book Antiqua" w:cs="Times New Roman"/>
          <w:lang w:val="en-US"/>
        </w:rPr>
        <w:t xml:space="preserve">Recent studies have reported the role </w:t>
      </w:r>
      <w:bookmarkEnd w:id="211"/>
      <w:bookmarkEnd w:id="212"/>
      <w:r w:rsidR="00815C19" w:rsidRPr="007B635B">
        <w:rPr>
          <w:rFonts w:ascii="Book Antiqua" w:hAnsi="Book Antiqua" w:cs="Times New Roman"/>
          <w:lang w:val="en-US"/>
        </w:rPr>
        <w:t xml:space="preserve">of some variants of </w:t>
      </w:r>
      <w:r w:rsidR="00815C19" w:rsidRPr="007B635B">
        <w:rPr>
          <w:rFonts w:ascii="Book Antiqua" w:hAnsi="Book Antiqua" w:cs="Times New Roman"/>
          <w:i/>
          <w:lang w:val="en-US"/>
        </w:rPr>
        <w:t>SLCO1B1</w:t>
      </w:r>
      <w:r w:rsidR="00815C19" w:rsidRPr="007B635B">
        <w:rPr>
          <w:rFonts w:ascii="Book Antiqua" w:hAnsi="Book Antiqua" w:cs="Times New Roman"/>
          <w:lang w:val="en-US"/>
        </w:rPr>
        <w:t xml:space="preserve"> </w:t>
      </w:r>
      <w:bookmarkStart w:id="213" w:name="OLE_LINK202"/>
      <w:bookmarkStart w:id="214" w:name="OLE_LINK203"/>
      <w:r w:rsidR="00815C19" w:rsidRPr="007B635B">
        <w:rPr>
          <w:rFonts w:ascii="Book Antiqua" w:hAnsi="Book Antiqua" w:cs="Times New Roman"/>
          <w:lang w:val="en-US"/>
        </w:rPr>
        <w:t xml:space="preserve">in the pharmacokinetics of </w:t>
      </w:r>
      <w:proofErr w:type="spellStart"/>
      <w:proofErr w:type="gramStart"/>
      <w:r w:rsidR="00815C19" w:rsidRPr="007B635B">
        <w:rPr>
          <w:rFonts w:ascii="Book Antiqua" w:hAnsi="Book Antiqua" w:cs="Times New Roman"/>
          <w:lang w:val="en-US"/>
        </w:rPr>
        <w:t>met</w:t>
      </w:r>
      <w:r w:rsidR="00847856" w:rsidRPr="007B635B">
        <w:rPr>
          <w:rFonts w:ascii="Book Antiqua" w:hAnsi="Book Antiqua" w:cs="Times New Roman"/>
          <w:lang w:val="en-US"/>
        </w:rPr>
        <w:t>iglinides</w:t>
      </w:r>
      <w:bookmarkEnd w:id="213"/>
      <w:bookmarkEnd w:id="214"/>
      <w:proofErr w:type="spellEnd"/>
      <w:r w:rsidR="001E7C9D"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1</w:t>
      </w:r>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4</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r w:rsidR="00847856" w:rsidRPr="007B635B">
        <w:rPr>
          <w:rFonts w:ascii="Book Antiqua" w:hAnsi="Book Antiqua" w:cs="Times New Roman"/>
          <w:lang w:val="en-US"/>
        </w:rPr>
        <w:t xml:space="preserve">For example, </w:t>
      </w:r>
      <w:bookmarkStart w:id="215" w:name="OLE_LINK204"/>
      <w:bookmarkStart w:id="216" w:name="OLE_LINK205"/>
      <w:r w:rsidR="00847856" w:rsidRPr="007B635B">
        <w:rPr>
          <w:rFonts w:ascii="Book Antiqua" w:hAnsi="Book Antiqua" w:cs="Times New Roman"/>
          <w:lang w:val="en-US"/>
        </w:rPr>
        <w:t>a</w:t>
      </w:r>
      <w:r w:rsidR="00815C19" w:rsidRPr="007B635B">
        <w:rPr>
          <w:rFonts w:ascii="Book Antiqua" w:hAnsi="Book Antiqua" w:cs="Times New Roman"/>
          <w:lang w:val="en-US"/>
        </w:rPr>
        <w:t xml:space="preserve"> more effective hypoglycemic </w:t>
      </w:r>
      <w:bookmarkEnd w:id="215"/>
      <w:bookmarkEnd w:id="216"/>
      <w:r w:rsidR="00847856" w:rsidRPr="007B635B">
        <w:rPr>
          <w:rFonts w:ascii="Book Antiqua" w:hAnsi="Book Antiqua" w:cs="Times New Roman"/>
          <w:lang w:val="en-US"/>
        </w:rPr>
        <w:t>effect of</w:t>
      </w:r>
      <w:r w:rsidR="00815C19" w:rsidRPr="007B635B">
        <w:rPr>
          <w:rFonts w:ascii="Book Antiqua" w:hAnsi="Book Antiqua" w:cs="Times New Roman"/>
          <w:lang w:val="en-US"/>
        </w:rPr>
        <w:t xml:space="preserve"> </w:t>
      </w:r>
      <w:proofErr w:type="spellStart"/>
      <w:r w:rsidR="00815C19" w:rsidRPr="007B635B">
        <w:rPr>
          <w:rFonts w:ascii="Book Antiqua" w:hAnsi="Book Antiqua" w:cs="Times New Roman"/>
          <w:lang w:val="en-US"/>
        </w:rPr>
        <w:t>repaglinide</w:t>
      </w:r>
      <w:proofErr w:type="spellEnd"/>
      <w:r w:rsidR="00815C19" w:rsidRPr="007B635B">
        <w:rPr>
          <w:rFonts w:ascii="Book Antiqua" w:hAnsi="Book Antiqua" w:cs="Times New Roman"/>
          <w:lang w:val="en-US"/>
        </w:rPr>
        <w:t xml:space="preserve"> was </w:t>
      </w:r>
      <w:r w:rsidR="00847856" w:rsidRPr="007B635B">
        <w:rPr>
          <w:rFonts w:ascii="Book Antiqua" w:hAnsi="Book Antiqua" w:cs="Times New Roman"/>
          <w:lang w:val="en-US"/>
        </w:rPr>
        <w:t xml:space="preserve">observed </w:t>
      </w:r>
      <w:bookmarkStart w:id="217" w:name="OLE_LINK206"/>
      <w:bookmarkStart w:id="218" w:name="OLE_LINK207"/>
      <w:r w:rsidR="00847856" w:rsidRPr="007B635B">
        <w:rPr>
          <w:rFonts w:ascii="Book Antiqua" w:hAnsi="Book Antiqua" w:cs="Times New Roman"/>
          <w:lang w:val="en-US"/>
        </w:rPr>
        <w:t>in diabetic patients carrying</w:t>
      </w:r>
      <w:r w:rsidR="00815C19" w:rsidRPr="007B635B">
        <w:rPr>
          <w:rFonts w:ascii="Book Antiqua" w:hAnsi="Book Antiqua" w:cs="Times New Roman"/>
          <w:lang w:val="en-US"/>
        </w:rPr>
        <w:t xml:space="preserve"> the</w:t>
      </w:r>
      <w:bookmarkEnd w:id="217"/>
      <w:bookmarkEnd w:id="218"/>
      <w:r w:rsidR="00D37F04" w:rsidRPr="007B635B">
        <w:rPr>
          <w:rFonts w:ascii="Book Antiqua" w:hAnsi="Book Antiqua" w:cs="Times New Roman"/>
          <w:lang w:val="en-US"/>
        </w:rPr>
        <w:t xml:space="preserve"> Glu23Lys (E23K) polymorphism </w:t>
      </w:r>
      <w:r w:rsidR="00815C19" w:rsidRPr="007B635B">
        <w:rPr>
          <w:rFonts w:ascii="Book Antiqua" w:hAnsi="Book Antiqua" w:cs="Times New Roman"/>
          <w:lang w:val="en-US"/>
        </w:rPr>
        <w:t xml:space="preserve">in </w:t>
      </w:r>
      <w:r w:rsidR="0087440C" w:rsidRPr="007B635B">
        <w:rPr>
          <w:rFonts w:ascii="Book Antiqua" w:hAnsi="Book Antiqua" w:cs="Times New Roman"/>
          <w:lang w:val="en-US"/>
        </w:rPr>
        <w:t xml:space="preserve">the </w:t>
      </w:r>
      <w:r w:rsidR="00815C19" w:rsidRPr="007B635B">
        <w:rPr>
          <w:rFonts w:ascii="Book Antiqua" w:hAnsi="Book Antiqua" w:cs="Times New Roman"/>
          <w:i/>
          <w:lang w:val="en-US"/>
        </w:rPr>
        <w:t>KCNJ11</w:t>
      </w:r>
      <w:r w:rsidR="001E7C9D" w:rsidRPr="007B635B">
        <w:rPr>
          <w:rFonts w:ascii="Book Antiqua" w:hAnsi="Book Antiqua" w:cs="Times New Roman"/>
          <w:lang w:val="en-US"/>
        </w:rPr>
        <w:t xml:space="preserve"> </w:t>
      </w:r>
      <w:proofErr w:type="gramStart"/>
      <w:r w:rsidR="001E7C9D" w:rsidRPr="007B635B">
        <w:rPr>
          <w:rFonts w:ascii="Book Antiqua" w:hAnsi="Book Antiqua" w:cs="Times New Roman"/>
          <w:lang w:val="en-US"/>
        </w:rPr>
        <w:t>gene</w:t>
      </w:r>
      <w:r w:rsidR="001E7C9D"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5</w:t>
      </w:r>
      <w:r w:rsidR="001E7C9D" w:rsidRPr="007B635B">
        <w:rPr>
          <w:rFonts w:ascii="Book Antiqua" w:hAnsi="Book Antiqua" w:cs="Times New Roman"/>
          <w:vertAlign w:val="superscript"/>
          <w:lang w:val="en-US"/>
        </w:rPr>
        <w:t>]</w:t>
      </w:r>
      <w:r w:rsidR="00963B42" w:rsidRPr="007B635B">
        <w:rPr>
          <w:rFonts w:ascii="Book Antiqua" w:hAnsi="Book Antiqua" w:cs="Times New Roman"/>
          <w:lang w:val="en-US"/>
        </w:rPr>
        <w:t>,</w:t>
      </w:r>
      <w:r w:rsidR="00815C19" w:rsidRPr="007B635B">
        <w:rPr>
          <w:rFonts w:ascii="Book Antiqua" w:hAnsi="Book Antiqua" w:cs="Times New Roman"/>
          <w:lang w:val="en-US"/>
        </w:rPr>
        <w:t xml:space="preserve"> and </w:t>
      </w:r>
      <w:r w:rsidR="0087440C" w:rsidRPr="007B635B">
        <w:rPr>
          <w:rFonts w:ascii="Book Antiqua" w:hAnsi="Book Antiqua" w:cs="Times New Roman"/>
          <w:lang w:val="en-US"/>
        </w:rPr>
        <w:t xml:space="preserve">the </w:t>
      </w:r>
      <w:r w:rsidR="00815C19" w:rsidRPr="007B635B">
        <w:rPr>
          <w:rFonts w:ascii="Book Antiqua" w:hAnsi="Book Antiqua" w:cs="Times New Roman"/>
          <w:lang w:val="en-US"/>
        </w:rPr>
        <w:t xml:space="preserve">rs13266634 </w:t>
      </w:r>
      <w:r w:rsidR="0087440C" w:rsidRPr="007B635B">
        <w:rPr>
          <w:rFonts w:ascii="Book Antiqua" w:hAnsi="Book Antiqua" w:cs="Times New Roman"/>
          <w:lang w:val="en-US"/>
        </w:rPr>
        <w:t xml:space="preserve">variant </w:t>
      </w:r>
      <w:r w:rsidR="00815C19" w:rsidRPr="007B635B">
        <w:rPr>
          <w:rFonts w:ascii="Book Antiqua" w:hAnsi="Book Antiqua" w:cs="Times New Roman"/>
          <w:lang w:val="en-US"/>
        </w:rPr>
        <w:t xml:space="preserve">in the </w:t>
      </w:r>
      <w:r w:rsidR="00815C19" w:rsidRPr="007B635B">
        <w:rPr>
          <w:rFonts w:ascii="Book Antiqua" w:hAnsi="Book Antiqua" w:cs="Times New Roman"/>
          <w:i/>
          <w:lang w:val="en-US"/>
        </w:rPr>
        <w:t>SLC30A8</w:t>
      </w:r>
      <w:r w:rsidR="001E7C9D" w:rsidRPr="007B635B">
        <w:rPr>
          <w:rFonts w:ascii="Book Antiqua" w:hAnsi="Book Antiqua" w:cs="Times New Roman"/>
          <w:lang w:val="en-US"/>
        </w:rPr>
        <w:t xml:space="preserve"> gene</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6</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bookmarkStart w:id="219" w:name="OLE_LINK208"/>
      <w:bookmarkStart w:id="220" w:name="OLE_LINK209"/>
      <w:r w:rsidR="00815C19" w:rsidRPr="007B635B">
        <w:rPr>
          <w:rFonts w:ascii="Book Antiqua" w:hAnsi="Book Antiqua" w:cs="Times New Roman"/>
          <w:lang w:val="en-US"/>
        </w:rPr>
        <w:t>Similarly, polymorphisms of</w:t>
      </w:r>
      <w:bookmarkEnd w:id="219"/>
      <w:bookmarkEnd w:id="220"/>
      <w:r w:rsidR="001E7C9D" w:rsidRPr="007B635B">
        <w:rPr>
          <w:rFonts w:ascii="Book Antiqua" w:hAnsi="Book Antiqua" w:cs="Times New Roman"/>
          <w:lang w:val="en-US"/>
        </w:rPr>
        <w:t xml:space="preserve"> </w:t>
      </w:r>
      <w:r w:rsidR="00EE1F36" w:rsidRPr="007B635B">
        <w:rPr>
          <w:rFonts w:ascii="Book Antiqua" w:hAnsi="Book Antiqua" w:cs="Arial"/>
          <w:lang w:val="en-US"/>
        </w:rPr>
        <w:t>neurogenic differentiation 1 (</w:t>
      </w:r>
      <w:r w:rsidR="00EE1F36" w:rsidRPr="007B635B">
        <w:rPr>
          <w:rFonts w:ascii="Book Antiqua" w:hAnsi="Book Antiqua" w:cs="Arial"/>
          <w:i/>
          <w:lang w:val="en-US"/>
        </w:rPr>
        <w:t>NeuroD1</w:t>
      </w:r>
      <w:r w:rsidR="00EE1F36" w:rsidRPr="007B635B">
        <w:rPr>
          <w:rFonts w:ascii="Book Antiqua" w:hAnsi="Book Antiqua" w:cs="Arial"/>
          <w:lang w:val="en-US"/>
        </w:rPr>
        <w:t>), also called beta2 (</w:t>
      </w:r>
      <w:r w:rsidR="001E7C9D" w:rsidRPr="007B635B">
        <w:rPr>
          <w:rFonts w:ascii="Book Antiqua" w:hAnsi="Book Antiqua"/>
          <w:i/>
          <w:lang w:val="en-US"/>
        </w:rPr>
        <w:t>NEUROD1/BETA2</w:t>
      </w:r>
      <w:r w:rsidR="00EE1F36" w:rsidRPr="007B635B">
        <w:rPr>
          <w:rFonts w:ascii="Book Antiqua" w:hAnsi="Book Antiqua" w:cs="Times New Roman"/>
          <w:lang w:val="en-US"/>
        </w:rPr>
        <w:t>)</w:t>
      </w:r>
      <w:r w:rsidR="001E7C9D" w:rsidRPr="007B635B">
        <w:rPr>
          <w:rFonts w:ascii="Book Antiqua" w:hAnsi="Book Antiqua" w:cs="Times New Roman"/>
          <w:lang w:val="en-US"/>
        </w:rPr>
        <w:t xml:space="preserve">, </w:t>
      </w:r>
      <w:r w:rsidR="008D2011" w:rsidRPr="007B635B">
        <w:rPr>
          <w:rFonts w:ascii="Book Antiqua" w:hAnsi="Book Antiqua" w:cs="Times New Roman"/>
          <w:lang w:val="en-US"/>
        </w:rPr>
        <w:t>paired box gene 4 (</w:t>
      </w:r>
      <w:r w:rsidR="001E7C9D" w:rsidRPr="007B635B">
        <w:rPr>
          <w:rFonts w:ascii="Book Antiqua" w:hAnsi="Book Antiqua"/>
          <w:i/>
          <w:lang w:val="en-US"/>
        </w:rPr>
        <w:t>PAX4</w:t>
      </w:r>
      <w:r w:rsidR="008D2011" w:rsidRPr="007B635B">
        <w:rPr>
          <w:rFonts w:ascii="Book Antiqua" w:hAnsi="Book Antiqua" w:cs="Times New Roman"/>
          <w:lang w:val="en-US"/>
        </w:rPr>
        <w:t>)</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7</w:t>
      </w:r>
      <w:r w:rsidR="001E7C9D" w:rsidRPr="007B635B">
        <w:rPr>
          <w:rFonts w:ascii="Book Antiqua" w:hAnsi="Book Antiqua" w:cs="Times New Roman"/>
          <w:vertAlign w:val="superscript"/>
          <w:lang w:val="en-US"/>
        </w:rPr>
        <w:t>]</w:t>
      </w:r>
      <w:r w:rsidR="001E7C9D" w:rsidRPr="007B635B">
        <w:rPr>
          <w:rFonts w:ascii="Book Antiqua" w:hAnsi="Book Antiqua" w:cs="Times New Roman"/>
          <w:lang w:val="en-US"/>
        </w:rPr>
        <w:t xml:space="preserve"> and </w:t>
      </w:r>
      <w:r w:rsidR="001E0AF8" w:rsidRPr="007B635B">
        <w:rPr>
          <w:rFonts w:ascii="Book Antiqua" w:hAnsi="Book Antiqua" w:cs="Arial"/>
          <w:bCs/>
          <w:lang w:val="en-US"/>
        </w:rPr>
        <w:t>uptake control 2</w:t>
      </w:r>
      <w:r w:rsidR="001E0AF8" w:rsidRPr="007B635B">
        <w:rPr>
          <w:rFonts w:ascii="Book Antiqua" w:hAnsi="Book Antiqua" w:cs="Arial"/>
          <w:lang w:val="en-US"/>
        </w:rPr>
        <w:t xml:space="preserve"> (</w:t>
      </w:r>
      <w:r w:rsidR="001E7C9D" w:rsidRPr="007B635B">
        <w:rPr>
          <w:rFonts w:ascii="Book Antiqua" w:hAnsi="Book Antiqua"/>
          <w:i/>
          <w:lang w:val="en-US"/>
        </w:rPr>
        <w:t>UPC2</w:t>
      </w:r>
      <w:r w:rsidR="001E0AF8" w:rsidRPr="007B635B">
        <w:rPr>
          <w:rFonts w:ascii="Book Antiqua" w:hAnsi="Book Antiqua" w:cs="Times New Roman"/>
          <w:lang w:val="en-US"/>
        </w:rPr>
        <w:t>)</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8</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r w:rsidR="0087440C" w:rsidRPr="007B635B">
        <w:rPr>
          <w:rFonts w:ascii="Book Antiqua" w:hAnsi="Book Antiqua" w:cs="Times New Roman"/>
          <w:lang w:val="en-US"/>
        </w:rPr>
        <w:t xml:space="preserve">genes </w:t>
      </w:r>
      <w:r w:rsidR="00815C19" w:rsidRPr="007B635B">
        <w:rPr>
          <w:rFonts w:ascii="Book Antiqua" w:hAnsi="Book Antiqua" w:cs="Times New Roman"/>
          <w:lang w:val="en-US"/>
        </w:rPr>
        <w:t xml:space="preserve">were </w:t>
      </w:r>
      <w:r w:rsidR="0087440C" w:rsidRPr="007B635B">
        <w:rPr>
          <w:rFonts w:ascii="Book Antiqua" w:hAnsi="Book Antiqua" w:cs="Arial"/>
          <w:lang w:val="en-US"/>
        </w:rPr>
        <w:t xml:space="preserve">also found to be </w:t>
      </w:r>
      <w:bookmarkStart w:id="221" w:name="OLE_LINK210"/>
      <w:bookmarkStart w:id="222" w:name="OLE_LINK211"/>
      <w:r w:rsidR="0087440C" w:rsidRPr="007B635B">
        <w:rPr>
          <w:rFonts w:ascii="Book Antiqua" w:hAnsi="Book Antiqua" w:cs="Arial"/>
          <w:lang w:val="en-US"/>
        </w:rPr>
        <w:t xml:space="preserve">associated with </w:t>
      </w:r>
      <w:r w:rsidR="00815C19" w:rsidRPr="007B635B">
        <w:rPr>
          <w:rFonts w:ascii="Book Antiqua" w:hAnsi="Book Antiqua" w:cs="Times New Roman"/>
          <w:lang w:val="en-US"/>
        </w:rPr>
        <w:t xml:space="preserve">the </w:t>
      </w:r>
      <w:bookmarkStart w:id="223" w:name="OLE_LINK212"/>
      <w:bookmarkStart w:id="224" w:name="OLE_LINK213"/>
      <w:r w:rsidR="00815C19" w:rsidRPr="007B635B">
        <w:rPr>
          <w:rFonts w:ascii="Book Antiqua" w:hAnsi="Book Antiqua" w:cs="Times New Roman"/>
          <w:lang w:val="en-US"/>
        </w:rPr>
        <w:t>hypoglycemic</w:t>
      </w:r>
      <w:bookmarkEnd w:id="223"/>
      <w:bookmarkEnd w:id="224"/>
      <w:r w:rsidR="00815C19" w:rsidRPr="007B635B">
        <w:rPr>
          <w:rFonts w:ascii="Book Antiqua" w:hAnsi="Book Antiqua" w:cs="Times New Roman"/>
          <w:lang w:val="en-US"/>
        </w:rPr>
        <w:t xml:space="preserve"> </w:t>
      </w:r>
      <w:bookmarkEnd w:id="221"/>
      <w:bookmarkEnd w:id="222"/>
      <w:r w:rsidR="00D57981" w:rsidRPr="007B635B">
        <w:rPr>
          <w:rFonts w:ascii="Book Antiqua" w:hAnsi="Book Antiqua" w:cs="Times New Roman"/>
          <w:lang w:val="en-US"/>
        </w:rPr>
        <w:t xml:space="preserve">efficacy of </w:t>
      </w:r>
      <w:proofErr w:type="spellStart"/>
      <w:r w:rsidR="00815C19" w:rsidRPr="007B635B">
        <w:rPr>
          <w:rFonts w:ascii="Book Antiqua" w:hAnsi="Book Antiqua" w:cs="Times New Roman"/>
          <w:lang w:val="en-US"/>
        </w:rPr>
        <w:t>repaglinide</w:t>
      </w:r>
      <w:proofErr w:type="spellEnd"/>
      <w:r w:rsidR="00815C19" w:rsidRPr="007B635B">
        <w:rPr>
          <w:rFonts w:ascii="Book Antiqua" w:hAnsi="Book Antiqua" w:cs="Times New Roman"/>
          <w:lang w:val="en-US"/>
        </w:rPr>
        <w:t>. An ass</w:t>
      </w:r>
      <w:r w:rsidR="00963B42" w:rsidRPr="007B635B">
        <w:rPr>
          <w:rFonts w:ascii="Book Antiqua" w:hAnsi="Book Antiqua" w:cs="Times New Roman"/>
          <w:lang w:val="en-US"/>
        </w:rPr>
        <w:t>ociation of the variant G2677 T/</w:t>
      </w:r>
      <w:r w:rsidR="00815C19" w:rsidRPr="007B635B">
        <w:rPr>
          <w:rFonts w:ascii="Book Antiqua" w:hAnsi="Book Antiqua" w:cs="Times New Roman"/>
          <w:lang w:val="en-US"/>
        </w:rPr>
        <w:t xml:space="preserve">A in </w:t>
      </w:r>
      <w:r w:rsidR="00963B42" w:rsidRPr="007B635B">
        <w:rPr>
          <w:rFonts w:ascii="Book Antiqua" w:hAnsi="Book Antiqua" w:cs="Times New Roman"/>
          <w:lang w:val="en-US"/>
        </w:rPr>
        <w:t>the</w:t>
      </w:r>
      <w:r w:rsidR="001E0AF8" w:rsidRPr="007B635B">
        <w:rPr>
          <w:rFonts w:ascii="Book Antiqua" w:hAnsi="Book Antiqua" w:cs="Times New Roman"/>
          <w:lang w:val="en-US"/>
        </w:rPr>
        <w:t xml:space="preserve"> </w:t>
      </w:r>
      <w:r w:rsidR="001E0AF8" w:rsidRPr="007B635B">
        <w:rPr>
          <w:rFonts w:ascii="Book Antiqua" w:hAnsi="Book Antiqua" w:cs="Arial"/>
          <w:lang w:val="en-US"/>
        </w:rPr>
        <w:t xml:space="preserve">multidrug resistance </w:t>
      </w:r>
      <w:bookmarkStart w:id="225" w:name="OLE_LINK291"/>
      <w:bookmarkStart w:id="226" w:name="OLE_LINK292"/>
      <w:r w:rsidR="001E0AF8" w:rsidRPr="007B635B">
        <w:rPr>
          <w:rFonts w:ascii="Book Antiqua" w:hAnsi="Book Antiqua" w:cs="Times New Roman"/>
          <w:lang w:val="en-US"/>
        </w:rPr>
        <w:t>(</w:t>
      </w:r>
      <w:r w:rsidR="00815C19" w:rsidRPr="007B635B">
        <w:rPr>
          <w:rFonts w:ascii="Book Antiqua" w:hAnsi="Book Antiqua" w:cs="Times New Roman"/>
          <w:i/>
          <w:lang w:val="en-US"/>
        </w:rPr>
        <w:t>MDR1</w:t>
      </w:r>
      <w:r w:rsidR="001E0AF8" w:rsidRPr="007B635B">
        <w:rPr>
          <w:rFonts w:ascii="Book Antiqua" w:hAnsi="Book Antiqua" w:cs="Times New Roman"/>
          <w:lang w:val="en-US"/>
        </w:rPr>
        <w:t xml:space="preserve">) </w:t>
      </w:r>
      <w:r w:rsidR="00963B42" w:rsidRPr="007B635B">
        <w:rPr>
          <w:rFonts w:ascii="Book Antiqua" w:hAnsi="Book Antiqua" w:cs="Times New Roman"/>
          <w:lang w:val="en-US"/>
        </w:rPr>
        <w:t xml:space="preserve">gene, which </w:t>
      </w:r>
      <w:bookmarkEnd w:id="225"/>
      <w:bookmarkEnd w:id="226"/>
      <w:r w:rsidR="00963B42" w:rsidRPr="007B635B">
        <w:rPr>
          <w:rFonts w:ascii="Book Antiqua" w:hAnsi="Book Antiqua" w:cs="Times New Roman"/>
          <w:lang w:val="en-US"/>
        </w:rPr>
        <w:t>encodes a</w:t>
      </w:r>
      <w:r w:rsidR="00963B42" w:rsidRPr="007B635B">
        <w:rPr>
          <w:rFonts w:ascii="Book Antiqua" w:hAnsi="Book Antiqua" w:cs="Arial"/>
          <w:lang w:val="en-US"/>
        </w:rPr>
        <w:t xml:space="preserve"> multidrug </w:t>
      </w:r>
      <w:r w:rsidR="00EA75EB" w:rsidRPr="007B635B">
        <w:rPr>
          <w:rFonts w:ascii="Book Antiqua" w:hAnsi="Book Antiqua" w:cs="Arial"/>
          <w:lang w:val="en-US"/>
        </w:rPr>
        <w:t>efflux pump</w:t>
      </w:r>
      <w:r w:rsidR="00815C19" w:rsidRPr="007B635B">
        <w:rPr>
          <w:rFonts w:ascii="Book Antiqua" w:hAnsi="Book Antiqua" w:cs="Times New Roman"/>
          <w:lang w:val="en-US"/>
        </w:rPr>
        <w:t xml:space="preserve">, with the variability in the pharmacokinetics of </w:t>
      </w:r>
      <w:proofErr w:type="spellStart"/>
      <w:r w:rsidR="00815C19" w:rsidRPr="007B635B">
        <w:rPr>
          <w:rFonts w:ascii="Book Antiqua" w:hAnsi="Book Antiqua" w:cs="Times New Roman"/>
          <w:lang w:val="en-US"/>
        </w:rPr>
        <w:t>repaglinide</w:t>
      </w:r>
      <w:proofErr w:type="spellEnd"/>
      <w:r w:rsidR="00815C19" w:rsidRPr="007B635B">
        <w:rPr>
          <w:rFonts w:ascii="Book Antiqua" w:hAnsi="Book Antiqua" w:cs="Times New Roman"/>
          <w:lang w:val="en-US"/>
        </w:rPr>
        <w:t xml:space="preserve"> </w:t>
      </w:r>
      <w:bookmarkStart w:id="227" w:name="OLE_LINK293"/>
      <w:bookmarkStart w:id="228" w:name="OLE_LINK294"/>
      <w:r w:rsidR="00815C19" w:rsidRPr="007B635B">
        <w:rPr>
          <w:rFonts w:ascii="Book Antiqua" w:hAnsi="Book Antiqua" w:cs="Times New Roman"/>
          <w:lang w:val="en-US"/>
        </w:rPr>
        <w:t xml:space="preserve">was found recently in a Chinese study in </w:t>
      </w:r>
      <w:bookmarkEnd w:id="227"/>
      <w:bookmarkEnd w:id="228"/>
      <w:r w:rsidR="001E7C9D" w:rsidRPr="007B635B">
        <w:rPr>
          <w:rFonts w:ascii="Book Antiqua" w:hAnsi="Book Antiqua" w:cs="Times New Roman"/>
          <w:lang w:val="en-US"/>
        </w:rPr>
        <w:t>healthy volunteers</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6</w:t>
      </w:r>
      <w:r w:rsidR="00EE2421" w:rsidRPr="007B635B">
        <w:rPr>
          <w:rFonts w:ascii="Book Antiqua" w:hAnsi="Book Antiqua" w:cs="Times New Roman"/>
          <w:vertAlign w:val="superscript"/>
          <w:lang w:val="en-US"/>
        </w:rPr>
        <w:t>9</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w:t>
      </w:r>
    </w:p>
    <w:p w14:paraId="150F096E" w14:textId="77777777" w:rsidR="00A5613C" w:rsidRPr="007B635B" w:rsidRDefault="00A5613C" w:rsidP="007B635B">
      <w:pPr>
        <w:spacing w:after="0" w:line="360" w:lineRule="auto"/>
        <w:jc w:val="both"/>
        <w:rPr>
          <w:rFonts w:ascii="Book Antiqua" w:hAnsi="Book Antiqua" w:cs="Times New Roman"/>
          <w:lang w:val="en-US"/>
        </w:rPr>
      </w:pPr>
    </w:p>
    <w:p w14:paraId="2886D66D" w14:textId="01D231E0" w:rsidR="00F80646" w:rsidRPr="007B635B" w:rsidRDefault="00E56500" w:rsidP="007B635B">
      <w:pPr>
        <w:spacing w:after="0" w:line="360" w:lineRule="auto"/>
        <w:jc w:val="both"/>
        <w:rPr>
          <w:rFonts w:ascii="Book Antiqua" w:hAnsi="Book Antiqua"/>
          <w:b/>
          <w:i/>
        </w:rPr>
      </w:pPr>
      <w:r w:rsidRPr="007B635B">
        <w:rPr>
          <w:rFonts w:ascii="Book Antiqua" w:hAnsi="Book Antiqua"/>
          <w:b/>
          <w:i/>
        </w:rPr>
        <w:t>Pharmacogenetics of i</w:t>
      </w:r>
      <w:r w:rsidR="00F80646" w:rsidRPr="007B635B">
        <w:rPr>
          <w:rFonts w:ascii="Book Antiqua" w:hAnsi="Book Antiqua"/>
          <w:b/>
          <w:i/>
        </w:rPr>
        <w:t>ncretins</w:t>
      </w:r>
    </w:p>
    <w:p w14:paraId="4A57A8E8" w14:textId="75C1B60D" w:rsidR="00815C19" w:rsidRPr="007B635B" w:rsidRDefault="008B4E0C" w:rsidP="007B635B">
      <w:pPr>
        <w:widowControl w:val="0"/>
        <w:autoSpaceDE w:val="0"/>
        <w:autoSpaceDN w:val="0"/>
        <w:adjustRightInd w:val="0"/>
        <w:spacing w:after="0" w:line="360" w:lineRule="auto"/>
        <w:jc w:val="both"/>
        <w:rPr>
          <w:rFonts w:ascii="Book Antiqua" w:hAnsi="Book Antiqua" w:cs="Times New Roman"/>
          <w:lang w:val="en-US"/>
        </w:rPr>
      </w:pPr>
      <w:bookmarkStart w:id="229" w:name="OLE_LINK217"/>
      <w:bookmarkStart w:id="230" w:name="OLE_LINK218"/>
      <w:r w:rsidRPr="007B635B">
        <w:rPr>
          <w:rFonts w:ascii="Book Antiqua" w:hAnsi="Book Antiqua" w:cs="Times New Roman"/>
          <w:lang w:val="en-US"/>
        </w:rPr>
        <w:t>Glucagon-like peptide-1</w:t>
      </w:r>
      <w:r w:rsidR="00815C19" w:rsidRPr="007B635B">
        <w:rPr>
          <w:rFonts w:ascii="Book Antiqua" w:hAnsi="Book Antiqua" w:cs="Times New Roman"/>
          <w:lang w:val="en-US"/>
        </w:rPr>
        <w:t xml:space="preserve"> </w:t>
      </w:r>
      <w:r w:rsidRPr="007B635B">
        <w:rPr>
          <w:rFonts w:ascii="Book Antiqua" w:hAnsi="Book Antiqua" w:cs="Times New Roman"/>
          <w:lang w:val="en-US"/>
        </w:rPr>
        <w:t xml:space="preserve">(GLP-1) </w:t>
      </w:r>
      <w:r w:rsidR="00F80646" w:rsidRPr="007B635B">
        <w:rPr>
          <w:rFonts w:ascii="Book Antiqua" w:hAnsi="Book Antiqua" w:cs="Arial"/>
          <w:bCs/>
          <w:lang w:val="en-US"/>
        </w:rPr>
        <w:t>is</w:t>
      </w:r>
      <w:r w:rsidR="00F80646" w:rsidRPr="007B635B">
        <w:rPr>
          <w:rFonts w:ascii="Book Antiqua" w:hAnsi="Book Antiqua" w:cs="Arial"/>
          <w:lang w:val="en-US"/>
        </w:rPr>
        <w:t xml:space="preserve"> part of the group of </w:t>
      </w:r>
      <w:proofErr w:type="spellStart"/>
      <w:r w:rsidR="00F80646" w:rsidRPr="007B635B">
        <w:rPr>
          <w:rFonts w:ascii="Book Antiqua" w:hAnsi="Book Antiqua" w:cs="Arial"/>
          <w:lang w:val="en-US"/>
        </w:rPr>
        <w:t>incretin</w:t>
      </w:r>
      <w:proofErr w:type="spellEnd"/>
      <w:r w:rsidR="00F80646" w:rsidRPr="007B635B">
        <w:rPr>
          <w:rFonts w:ascii="Book Antiqua" w:hAnsi="Book Antiqua" w:cs="Arial"/>
          <w:lang w:val="en-US"/>
        </w:rPr>
        <w:t xml:space="preserve"> hormones that are secreted from endocrine cells in the intestinal mucosa in response to meals.</w:t>
      </w:r>
      <w:bookmarkEnd w:id="229"/>
      <w:bookmarkEnd w:id="230"/>
      <w:r w:rsidR="00815C19" w:rsidRPr="007B635B">
        <w:rPr>
          <w:rFonts w:ascii="Book Antiqua" w:hAnsi="Book Antiqua" w:cs="Times New Roman"/>
          <w:lang w:val="en-US"/>
        </w:rPr>
        <w:t xml:space="preserve"> </w:t>
      </w:r>
      <w:r w:rsidR="00F80646" w:rsidRPr="007B635B">
        <w:rPr>
          <w:rFonts w:ascii="Book Antiqua" w:hAnsi="Book Antiqua" w:cs="Times New Roman"/>
          <w:lang w:val="en-US"/>
        </w:rPr>
        <w:t xml:space="preserve">It </w:t>
      </w:r>
      <w:r w:rsidR="00F80646" w:rsidRPr="007B635B">
        <w:rPr>
          <w:rFonts w:ascii="Book Antiqua" w:hAnsi="Book Antiqua" w:cs="Arial"/>
          <w:lang w:val="en-US"/>
        </w:rPr>
        <w:t xml:space="preserve">mediates </w:t>
      </w:r>
      <w:r w:rsidR="00815C19" w:rsidRPr="007B635B">
        <w:rPr>
          <w:rFonts w:ascii="Book Antiqua" w:hAnsi="Book Antiqua" w:cs="Times New Roman"/>
          <w:lang w:val="en-US"/>
        </w:rPr>
        <w:t xml:space="preserve">insulin secretion </w:t>
      </w:r>
      <w:r w:rsidR="00EF1CF7" w:rsidRPr="007B635B">
        <w:rPr>
          <w:rFonts w:ascii="Book Antiqua" w:hAnsi="Book Antiqua" w:cs="Arial"/>
          <w:lang w:val="en-US"/>
        </w:rPr>
        <w:t>in a glucose-</w:t>
      </w:r>
      <w:r w:rsidR="00F80646" w:rsidRPr="007B635B">
        <w:rPr>
          <w:rFonts w:ascii="Book Antiqua" w:hAnsi="Book Antiqua" w:cs="Arial"/>
          <w:lang w:val="en-US"/>
        </w:rPr>
        <w:t xml:space="preserve">dependent manner </w:t>
      </w:r>
      <w:r w:rsidR="00F80646" w:rsidRPr="007B635B">
        <w:rPr>
          <w:rFonts w:ascii="Book Antiqua" w:hAnsi="Book Antiqua" w:cs="Times New Roman"/>
          <w:lang w:val="en-US"/>
        </w:rPr>
        <w:t xml:space="preserve">and </w:t>
      </w:r>
      <w:r w:rsidR="00815C19" w:rsidRPr="007B635B">
        <w:rPr>
          <w:rFonts w:ascii="Book Antiqua" w:hAnsi="Book Antiqua" w:cs="Times New Roman"/>
          <w:lang w:val="en-US"/>
        </w:rPr>
        <w:t xml:space="preserve">is </w:t>
      </w:r>
      <w:r w:rsidR="00E14F43" w:rsidRPr="007B635B">
        <w:rPr>
          <w:rFonts w:ascii="Book Antiqua" w:hAnsi="Book Antiqua" w:cs="Georgia"/>
          <w:lang w:val="en-US"/>
        </w:rPr>
        <w:t xml:space="preserve">easily inactivated after being secreted </w:t>
      </w:r>
      <w:bookmarkStart w:id="231" w:name="OLE_LINK219"/>
      <w:bookmarkStart w:id="232" w:name="OLE_LINK220"/>
      <w:r w:rsidR="00815C19" w:rsidRPr="007B635B">
        <w:rPr>
          <w:rFonts w:ascii="Book Antiqua" w:hAnsi="Book Antiqua" w:cs="Times New Roman"/>
          <w:lang w:val="en-US"/>
        </w:rPr>
        <w:t xml:space="preserve">by the </w:t>
      </w:r>
      <w:bookmarkStart w:id="233" w:name="OLE_LINK295"/>
      <w:bookmarkStart w:id="234" w:name="OLE_LINK296"/>
      <w:r w:rsidR="00815C19" w:rsidRPr="007B635B">
        <w:rPr>
          <w:rFonts w:ascii="Book Antiqua" w:hAnsi="Book Antiqua" w:cs="Times New Roman"/>
          <w:lang w:val="en-US"/>
        </w:rPr>
        <w:t xml:space="preserve">enzyme </w:t>
      </w:r>
      <w:proofErr w:type="spellStart"/>
      <w:r w:rsidR="00EF1CF7" w:rsidRPr="007B635B">
        <w:rPr>
          <w:rFonts w:ascii="Book Antiqua" w:hAnsi="Book Antiqua" w:cs="Arial"/>
          <w:lang w:val="en-US"/>
        </w:rPr>
        <w:t>dipeptidyl</w:t>
      </w:r>
      <w:proofErr w:type="spellEnd"/>
      <w:r w:rsidR="00EF1CF7" w:rsidRPr="007B635B">
        <w:rPr>
          <w:rFonts w:ascii="Book Antiqua" w:hAnsi="Book Antiqua" w:cs="Arial"/>
          <w:lang w:val="en-US"/>
        </w:rPr>
        <w:t xml:space="preserve"> peptidase-</w:t>
      </w:r>
      <w:r w:rsidR="00B36E3C" w:rsidRPr="007B635B">
        <w:rPr>
          <w:rFonts w:ascii="Book Antiqua" w:hAnsi="Book Antiqua" w:cs="Arial"/>
          <w:lang w:val="en-US"/>
        </w:rPr>
        <w:t>IV (</w:t>
      </w:r>
      <w:r w:rsidR="00815C19" w:rsidRPr="007B635B">
        <w:rPr>
          <w:rFonts w:ascii="Book Antiqua" w:hAnsi="Book Antiqua" w:cs="Times New Roman"/>
          <w:lang w:val="en-US"/>
        </w:rPr>
        <w:t>DPP-IV</w:t>
      </w:r>
      <w:bookmarkEnd w:id="231"/>
      <w:bookmarkEnd w:id="232"/>
      <w:bookmarkEnd w:id="233"/>
      <w:bookmarkEnd w:id="234"/>
      <w:r w:rsidR="00B36E3C" w:rsidRPr="007B635B">
        <w:rPr>
          <w:rFonts w:ascii="Book Antiqua" w:hAnsi="Book Antiqua" w:cs="Times New Roman"/>
          <w:lang w:val="en-US"/>
        </w:rPr>
        <w:t>)</w:t>
      </w:r>
      <w:r w:rsidR="00EA75EB" w:rsidRPr="007B635B">
        <w:rPr>
          <w:rFonts w:ascii="Book Antiqua" w:hAnsi="Book Antiqua" w:cs="Times New Roman"/>
          <w:lang w:val="en-US"/>
        </w:rPr>
        <w:t xml:space="preserve">. </w:t>
      </w:r>
      <w:r w:rsidR="007131C3" w:rsidRPr="007B635B">
        <w:rPr>
          <w:rFonts w:ascii="Book Antiqua" w:hAnsi="Book Antiqua" w:cs="Times New Roman"/>
          <w:lang w:val="en-US"/>
        </w:rPr>
        <w:t>R</w:t>
      </w:r>
      <w:bookmarkStart w:id="235" w:name="OLE_LINK221"/>
      <w:bookmarkStart w:id="236" w:name="OLE_LINK222"/>
      <w:r w:rsidR="00EA75EB" w:rsidRPr="007B635B">
        <w:rPr>
          <w:rFonts w:ascii="Book Antiqua" w:hAnsi="Book Antiqua" w:cs="Times New Roman"/>
          <w:lang w:val="en-US"/>
        </w:rPr>
        <w:t>ecent</w:t>
      </w:r>
      <w:r w:rsidR="00815C19" w:rsidRPr="007B635B">
        <w:rPr>
          <w:rFonts w:ascii="Book Antiqua" w:hAnsi="Book Antiqua" w:cs="Times New Roman"/>
          <w:lang w:val="en-US"/>
        </w:rPr>
        <w:t xml:space="preserve"> pharmacological research has</w:t>
      </w:r>
      <w:r w:rsidR="007131C3" w:rsidRPr="007B635B">
        <w:rPr>
          <w:rFonts w:ascii="Book Antiqua" w:hAnsi="Book Antiqua" w:cs="Arial"/>
          <w:lang w:val="en-US"/>
        </w:rPr>
        <w:t xml:space="preserve"> led to the </w:t>
      </w:r>
      <w:bookmarkStart w:id="237" w:name="OLE_LINK227"/>
      <w:bookmarkStart w:id="238" w:name="OLE_LINK228"/>
      <w:r w:rsidR="000D7523" w:rsidRPr="007B635B">
        <w:rPr>
          <w:rFonts w:ascii="Book Antiqua" w:hAnsi="Book Antiqua" w:cs="Arial"/>
          <w:lang w:val="en-US"/>
        </w:rPr>
        <w:t xml:space="preserve">development and </w:t>
      </w:r>
      <w:r w:rsidR="007131C3" w:rsidRPr="007B635B">
        <w:rPr>
          <w:rFonts w:ascii="Book Antiqua" w:hAnsi="Book Antiqua" w:cs="Arial"/>
          <w:lang w:val="en-US"/>
        </w:rPr>
        <w:t>synthesis of</w:t>
      </w:r>
      <w:bookmarkEnd w:id="235"/>
      <w:bookmarkEnd w:id="236"/>
      <w:bookmarkEnd w:id="237"/>
      <w:bookmarkEnd w:id="238"/>
      <w:r w:rsidR="00815C19" w:rsidRPr="007B635B">
        <w:rPr>
          <w:rFonts w:ascii="Book Antiqua" w:hAnsi="Book Antiqua" w:cs="Times New Roman"/>
          <w:lang w:val="en-US"/>
        </w:rPr>
        <w:t xml:space="preserve"> </w:t>
      </w:r>
      <w:bookmarkStart w:id="239" w:name="OLE_LINK229"/>
      <w:bookmarkStart w:id="240" w:name="OLE_LINK230"/>
      <w:r w:rsidR="000D7523" w:rsidRPr="007B635B">
        <w:rPr>
          <w:rFonts w:ascii="Book Antiqua" w:hAnsi="Book Antiqua" w:cs="Times New Roman"/>
          <w:lang w:val="en-US"/>
        </w:rPr>
        <w:t xml:space="preserve">medications </w:t>
      </w:r>
      <w:r w:rsidR="00D62DCF" w:rsidRPr="007B635B">
        <w:rPr>
          <w:rFonts w:ascii="Book Antiqua" w:hAnsi="Book Antiqua" w:cs="Times New Roman"/>
          <w:lang w:val="en-US"/>
        </w:rPr>
        <w:lastRenderedPageBreak/>
        <w:t xml:space="preserve">that </w:t>
      </w:r>
      <w:r w:rsidR="00D62DCF" w:rsidRPr="007B635B">
        <w:rPr>
          <w:rFonts w:ascii="Book Antiqua" w:hAnsi="Book Antiqua" w:cs="Arial"/>
          <w:lang w:val="en-US"/>
        </w:rPr>
        <w:t xml:space="preserve">are capable </w:t>
      </w:r>
      <w:bookmarkEnd w:id="239"/>
      <w:bookmarkEnd w:id="240"/>
      <w:r w:rsidR="000108B1" w:rsidRPr="007B635B">
        <w:rPr>
          <w:rFonts w:ascii="Book Antiqua" w:hAnsi="Book Antiqua" w:cs="Times New Roman"/>
          <w:lang w:val="en-US"/>
        </w:rPr>
        <w:t xml:space="preserve">of </w:t>
      </w:r>
      <w:r w:rsidR="00815C19" w:rsidRPr="007B635B">
        <w:rPr>
          <w:rFonts w:ascii="Book Antiqua" w:hAnsi="Book Antiqua" w:cs="Times New Roman"/>
          <w:lang w:val="en-US"/>
        </w:rPr>
        <w:t>act</w:t>
      </w:r>
      <w:r w:rsidR="000108B1" w:rsidRPr="007B635B">
        <w:rPr>
          <w:rFonts w:ascii="Book Antiqua" w:hAnsi="Book Antiqua" w:cs="Times New Roman"/>
          <w:lang w:val="en-US"/>
        </w:rPr>
        <w:t>ing</w:t>
      </w:r>
      <w:r w:rsidR="00815C19" w:rsidRPr="007B635B">
        <w:rPr>
          <w:rFonts w:ascii="Book Antiqua" w:hAnsi="Book Antiqua" w:cs="Times New Roman"/>
          <w:lang w:val="en-US"/>
        </w:rPr>
        <w:t xml:space="preserve"> </w:t>
      </w:r>
      <w:r w:rsidR="000108B1" w:rsidRPr="007B635B">
        <w:rPr>
          <w:rFonts w:ascii="Book Antiqua" w:hAnsi="Book Antiqua" w:cs="Times New Roman"/>
          <w:lang w:val="en-US"/>
        </w:rPr>
        <w:t xml:space="preserve">at this level </w:t>
      </w:r>
      <w:r w:rsidR="000108B1" w:rsidRPr="007B635B">
        <w:rPr>
          <w:rFonts w:ascii="Book Antiqua" w:hAnsi="Book Antiqua" w:cs="Arial"/>
          <w:lang w:val="en-US"/>
        </w:rPr>
        <w:t xml:space="preserve">as both </w:t>
      </w:r>
      <w:bookmarkStart w:id="241" w:name="OLE_LINK225"/>
      <w:bookmarkStart w:id="242" w:name="OLE_LINK226"/>
      <w:r w:rsidR="0018096F" w:rsidRPr="007B635B">
        <w:rPr>
          <w:rFonts w:ascii="Book Antiqua" w:hAnsi="Book Antiqua" w:cs="Arial"/>
          <w:lang w:val="en-US"/>
        </w:rPr>
        <w:t xml:space="preserve">GLP-1 </w:t>
      </w:r>
      <w:r w:rsidR="0018096F" w:rsidRPr="007B635B">
        <w:rPr>
          <w:rFonts w:ascii="Book Antiqua" w:hAnsi="Book Antiqua" w:cs="Arial"/>
          <w:bCs/>
          <w:lang w:val="en-US"/>
        </w:rPr>
        <w:t>agonists</w:t>
      </w:r>
      <w:r w:rsidR="0018096F" w:rsidRPr="007B635B">
        <w:rPr>
          <w:rFonts w:ascii="Book Antiqua" w:hAnsi="Book Antiqua" w:cs="Arial"/>
          <w:lang w:val="en-US"/>
        </w:rPr>
        <w:t xml:space="preserve"> </w:t>
      </w:r>
      <w:r w:rsidR="000D7523" w:rsidRPr="007B635B">
        <w:rPr>
          <w:rFonts w:ascii="Book Antiqua" w:hAnsi="Book Antiqua" w:cs="Times New Roman"/>
          <w:lang w:val="en-US"/>
        </w:rPr>
        <w:t>(</w:t>
      </w:r>
      <w:bookmarkStart w:id="243" w:name="OLE_LINK235"/>
      <w:bookmarkStart w:id="244" w:name="OLE_LINK236"/>
      <w:proofErr w:type="spellStart"/>
      <w:r w:rsidR="000D7523" w:rsidRPr="007B635B">
        <w:rPr>
          <w:rFonts w:ascii="Book Antiqua" w:hAnsi="Book Antiqua" w:cs="Times New Roman"/>
          <w:lang w:val="en-US"/>
        </w:rPr>
        <w:t>exenatide</w:t>
      </w:r>
      <w:proofErr w:type="spellEnd"/>
      <w:r w:rsidR="000D7523" w:rsidRPr="007B635B">
        <w:rPr>
          <w:rFonts w:ascii="Book Antiqua" w:hAnsi="Book Antiqua" w:cs="Times New Roman"/>
          <w:lang w:val="en-US"/>
        </w:rPr>
        <w:t xml:space="preserve"> and </w:t>
      </w:r>
      <w:proofErr w:type="spellStart"/>
      <w:r w:rsidR="000D7523" w:rsidRPr="007B635B">
        <w:rPr>
          <w:rFonts w:ascii="Book Antiqua" w:hAnsi="Book Antiqua" w:cs="Times New Roman"/>
          <w:lang w:val="en-US"/>
        </w:rPr>
        <w:t>liraglutide</w:t>
      </w:r>
      <w:bookmarkEnd w:id="243"/>
      <w:bookmarkEnd w:id="244"/>
      <w:proofErr w:type="spellEnd"/>
      <w:r w:rsidR="000D7523" w:rsidRPr="007B635B">
        <w:rPr>
          <w:rFonts w:ascii="Book Antiqua" w:hAnsi="Book Antiqua" w:cs="Times New Roman"/>
          <w:lang w:val="en-US"/>
        </w:rPr>
        <w:t xml:space="preserve">) </w:t>
      </w:r>
      <w:r w:rsidR="0018096F" w:rsidRPr="007B635B">
        <w:rPr>
          <w:rFonts w:ascii="Book Antiqua" w:hAnsi="Book Antiqua" w:cs="Arial"/>
          <w:lang w:val="en-US"/>
        </w:rPr>
        <w:t xml:space="preserve">and </w:t>
      </w:r>
      <w:r w:rsidR="0018096F" w:rsidRPr="007B635B">
        <w:rPr>
          <w:rFonts w:ascii="Book Antiqua" w:hAnsi="Book Antiqua" w:cs="Arial"/>
          <w:bCs/>
          <w:lang w:val="en-US"/>
        </w:rPr>
        <w:t>DPP</w:t>
      </w:r>
      <w:r w:rsidR="0018096F" w:rsidRPr="007B635B">
        <w:rPr>
          <w:rFonts w:ascii="Book Antiqua" w:hAnsi="Book Antiqua" w:cs="Arial"/>
          <w:lang w:val="en-US"/>
        </w:rPr>
        <w:t>-</w:t>
      </w:r>
      <w:r w:rsidR="006800DE" w:rsidRPr="007B635B">
        <w:rPr>
          <w:rFonts w:ascii="Book Antiqua" w:hAnsi="Book Antiqua" w:cs="Arial"/>
          <w:lang w:val="en-US"/>
        </w:rPr>
        <w:t>IV</w:t>
      </w:r>
      <w:r w:rsidR="0018096F" w:rsidRPr="007B635B">
        <w:rPr>
          <w:rFonts w:ascii="Book Antiqua" w:hAnsi="Book Antiqua" w:cs="Arial"/>
          <w:lang w:val="en-US"/>
        </w:rPr>
        <w:t xml:space="preserve"> inhibitors</w:t>
      </w:r>
      <w:r w:rsidR="000D7523" w:rsidRPr="007B635B">
        <w:rPr>
          <w:rFonts w:ascii="Book Antiqua" w:hAnsi="Book Antiqua" w:cs="Arial"/>
          <w:lang w:val="en-US"/>
        </w:rPr>
        <w:t xml:space="preserve"> </w:t>
      </w:r>
      <w:r w:rsidR="000D7523" w:rsidRPr="007B635B">
        <w:rPr>
          <w:rFonts w:ascii="Book Antiqua" w:hAnsi="Book Antiqua" w:cs="Times New Roman"/>
          <w:lang w:val="en-US"/>
        </w:rPr>
        <w:t>(</w:t>
      </w:r>
      <w:bookmarkStart w:id="245" w:name="OLE_LINK237"/>
      <w:bookmarkStart w:id="246" w:name="OLE_LINK238"/>
      <w:r w:rsidR="000D7523" w:rsidRPr="007B635B">
        <w:rPr>
          <w:rFonts w:ascii="Book Antiqua" w:hAnsi="Book Antiqua" w:cs="Times New Roman"/>
          <w:lang w:val="en-US"/>
        </w:rPr>
        <w:t>gliptins</w:t>
      </w:r>
      <w:bookmarkEnd w:id="245"/>
      <w:bookmarkEnd w:id="246"/>
      <w:r w:rsidR="000D7523" w:rsidRPr="007B635B">
        <w:rPr>
          <w:rFonts w:ascii="Book Antiqua" w:hAnsi="Book Antiqua" w:cs="Times New Roman"/>
          <w:lang w:val="en-US"/>
        </w:rPr>
        <w:t>)</w:t>
      </w:r>
      <w:bookmarkEnd w:id="241"/>
      <w:bookmarkEnd w:id="242"/>
      <w:r w:rsidR="001E7C9D" w:rsidRPr="007B635B">
        <w:rPr>
          <w:rFonts w:ascii="Book Antiqua" w:hAnsi="Book Antiqua" w:cs="Times New Roman"/>
          <w:vertAlign w:val="superscript"/>
          <w:lang w:val="en-US"/>
        </w:rPr>
        <w:t>[</w:t>
      </w:r>
      <w:r w:rsidR="00EE2421" w:rsidRPr="007B635B">
        <w:rPr>
          <w:rFonts w:ascii="Book Antiqua" w:hAnsi="Book Antiqua" w:cs="Times New Roman"/>
          <w:vertAlign w:val="superscript"/>
          <w:lang w:val="en-US"/>
        </w:rPr>
        <w:t>70</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bookmarkStart w:id="247" w:name="OLE_LINK239"/>
      <w:bookmarkStart w:id="248" w:name="OLE_LINK240"/>
      <w:r w:rsidR="00AE43F2" w:rsidRPr="007B635B">
        <w:rPr>
          <w:rFonts w:ascii="Book Antiqua" w:hAnsi="Book Antiqua" w:cs="Times New Roman"/>
          <w:lang w:val="en-US"/>
        </w:rPr>
        <w:t>V</w:t>
      </w:r>
      <w:r w:rsidR="00815C19" w:rsidRPr="007B635B">
        <w:rPr>
          <w:rFonts w:ascii="Book Antiqua" w:hAnsi="Book Antiqua" w:cs="Times New Roman"/>
          <w:lang w:val="en-US"/>
        </w:rPr>
        <w:t xml:space="preserve">ariants of the GLP-1 receptor </w:t>
      </w:r>
      <w:bookmarkEnd w:id="247"/>
      <w:bookmarkEnd w:id="248"/>
      <w:r w:rsidR="00AE43F2" w:rsidRPr="007B635B">
        <w:rPr>
          <w:rFonts w:ascii="Book Antiqua" w:hAnsi="Book Antiqua" w:cs="Arial"/>
          <w:lang w:val="en-US"/>
        </w:rPr>
        <w:t>(</w:t>
      </w:r>
      <w:r w:rsidR="00AE43F2" w:rsidRPr="007B635B">
        <w:rPr>
          <w:rFonts w:ascii="Book Antiqua" w:hAnsi="Book Antiqua" w:cs="Arial"/>
          <w:i/>
          <w:lang w:val="en-US"/>
        </w:rPr>
        <w:t>GLP-1R</w:t>
      </w:r>
      <w:r w:rsidR="00AE43F2" w:rsidRPr="007B635B">
        <w:rPr>
          <w:rFonts w:ascii="Book Antiqua" w:hAnsi="Book Antiqua" w:cs="Arial"/>
          <w:lang w:val="en-US"/>
        </w:rPr>
        <w:t xml:space="preserve">) </w:t>
      </w:r>
      <w:r w:rsidR="00AE43F2" w:rsidRPr="007B635B">
        <w:rPr>
          <w:rFonts w:ascii="Book Antiqua" w:hAnsi="Book Antiqua" w:cs="Times New Roman"/>
          <w:lang w:val="en-US"/>
        </w:rPr>
        <w:t xml:space="preserve">gene </w:t>
      </w:r>
      <w:bookmarkStart w:id="249" w:name="OLE_LINK241"/>
      <w:bookmarkStart w:id="250" w:name="OLE_LINK242"/>
      <w:r w:rsidR="00AE43F2" w:rsidRPr="007B635B">
        <w:rPr>
          <w:rFonts w:ascii="Book Antiqua" w:hAnsi="Book Antiqua" w:cs="Arial"/>
          <w:lang w:val="en-US"/>
        </w:rPr>
        <w:t xml:space="preserve">have been shown to be </w:t>
      </w:r>
      <w:r w:rsidR="00815C19" w:rsidRPr="007B635B">
        <w:rPr>
          <w:rFonts w:ascii="Book Antiqua" w:hAnsi="Book Antiqua" w:cs="Times New Roman"/>
          <w:lang w:val="en-US"/>
        </w:rPr>
        <w:t xml:space="preserve">associated with altered sensitivity </w:t>
      </w:r>
      <w:bookmarkEnd w:id="249"/>
      <w:bookmarkEnd w:id="250"/>
      <w:r w:rsidR="001E7C9D" w:rsidRPr="007B635B">
        <w:rPr>
          <w:rFonts w:ascii="Book Antiqua" w:hAnsi="Book Antiqua" w:cs="Times New Roman"/>
          <w:lang w:val="en-US"/>
        </w:rPr>
        <w:t>to GLP-1</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7</w:t>
      </w:r>
      <w:r w:rsidR="00EE2421" w:rsidRPr="007B635B">
        <w:rPr>
          <w:rFonts w:ascii="Book Antiqua" w:hAnsi="Book Antiqua" w:cs="Times New Roman"/>
          <w:vertAlign w:val="superscript"/>
          <w:lang w:val="en-US"/>
        </w:rPr>
        <w:t>1</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Furthermore, </w:t>
      </w:r>
      <w:r w:rsidR="00851B9E" w:rsidRPr="007B635B">
        <w:rPr>
          <w:rFonts w:ascii="Book Antiqua" w:hAnsi="Book Antiqua" w:cs="Times New Roman"/>
          <w:lang w:val="en-US"/>
        </w:rPr>
        <w:t xml:space="preserve">whereas </w:t>
      </w:r>
      <w:r w:rsidR="00815C19" w:rsidRPr="007B635B">
        <w:rPr>
          <w:rFonts w:ascii="Book Antiqua" w:hAnsi="Book Antiqua" w:cs="Times New Roman"/>
          <w:lang w:val="en-US"/>
        </w:rPr>
        <w:t xml:space="preserve">variants </w:t>
      </w:r>
      <w:r w:rsidR="001E5FD4" w:rsidRPr="007B635B">
        <w:rPr>
          <w:rFonts w:ascii="Book Antiqua" w:hAnsi="Book Antiqua" w:cs="Times New Roman"/>
          <w:lang w:val="en-US"/>
        </w:rPr>
        <w:t xml:space="preserve">in </w:t>
      </w:r>
      <w:r w:rsidR="006206C7" w:rsidRPr="007B635B">
        <w:rPr>
          <w:rFonts w:ascii="Book Antiqua" w:hAnsi="Book Antiqua" w:cs="Times New Roman"/>
          <w:lang w:val="en-US"/>
        </w:rPr>
        <w:t xml:space="preserve">the </w:t>
      </w:r>
      <w:r w:rsidR="00815C19" w:rsidRPr="007B635B">
        <w:rPr>
          <w:rFonts w:ascii="Book Antiqua" w:hAnsi="Book Antiqua" w:cs="Times New Roman"/>
          <w:i/>
          <w:lang w:val="en-US"/>
        </w:rPr>
        <w:t>TCF7L2</w:t>
      </w:r>
      <w:r w:rsidR="001E5FD4" w:rsidRPr="007B635B">
        <w:rPr>
          <w:rFonts w:ascii="Book Antiqua" w:hAnsi="Book Antiqua" w:cs="Times New Roman"/>
          <w:i/>
          <w:lang w:val="en-US"/>
        </w:rPr>
        <w:t xml:space="preserve"> </w:t>
      </w:r>
      <w:r w:rsidR="001E5FD4" w:rsidRPr="007B635B">
        <w:rPr>
          <w:rFonts w:ascii="Book Antiqua" w:hAnsi="Book Antiqua" w:cs="Verdana"/>
          <w:lang w:val="en-US"/>
        </w:rPr>
        <w:t xml:space="preserve">(rs7903146) and </w:t>
      </w:r>
      <w:r w:rsidR="001E5FD4" w:rsidRPr="007B635B">
        <w:rPr>
          <w:rFonts w:ascii="Book Antiqua" w:hAnsi="Book Antiqua" w:cs="Verdana"/>
          <w:i/>
          <w:iCs/>
          <w:lang w:val="en-US"/>
        </w:rPr>
        <w:t>WFS1</w:t>
      </w:r>
      <w:r w:rsidR="001E5FD4" w:rsidRPr="007B635B">
        <w:rPr>
          <w:rFonts w:ascii="Book Antiqua" w:hAnsi="Book Antiqua" w:cs="Verdana"/>
          <w:lang w:val="en-US"/>
        </w:rPr>
        <w:t xml:space="preserve"> </w:t>
      </w:r>
      <w:r w:rsidR="00B36E3C" w:rsidRPr="007B635B">
        <w:rPr>
          <w:rFonts w:ascii="Book Antiqua" w:hAnsi="Book Antiqua" w:cs="Verdana"/>
          <w:lang w:val="en-US"/>
        </w:rPr>
        <w:t>(</w:t>
      </w:r>
      <w:r w:rsidR="00B36E3C" w:rsidRPr="007B635B">
        <w:rPr>
          <w:rFonts w:ascii="Book Antiqua" w:hAnsi="Book Antiqua" w:cs="Arial"/>
          <w:lang w:val="en-US"/>
        </w:rPr>
        <w:t xml:space="preserve">wolfram syndrome 1) </w:t>
      </w:r>
      <w:r w:rsidR="000F0DE5" w:rsidRPr="007B635B">
        <w:rPr>
          <w:rFonts w:ascii="Book Antiqua" w:hAnsi="Book Antiqua" w:cs="Verdana"/>
          <w:lang w:val="en-US"/>
        </w:rPr>
        <w:t xml:space="preserve">(rs10010131) genes </w:t>
      </w:r>
      <w:r w:rsidR="001E5FD4" w:rsidRPr="007B635B">
        <w:rPr>
          <w:rFonts w:ascii="Book Antiqua" w:hAnsi="Book Antiqua" w:cs="Verdana"/>
          <w:lang w:val="en-US"/>
        </w:rPr>
        <w:t xml:space="preserve">have been </w:t>
      </w:r>
      <w:r w:rsidR="00851B9E" w:rsidRPr="007B635B">
        <w:rPr>
          <w:rFonts w:ascii="Book Antiqua" w:hAnsi="Book Antiqua" w:cs="Verdana"/>
          <w:lang w:val="en-US"/>
        </w:rPr>
        <w:t xml:space="preserve">associated with a reduced </w:t>
      </w:r>
      <w:r w:rsidR="00D866D1" w:rsidRPr="007B635B">
        <w:rPr>
          <w:rFonts w:ascii="Book Antiqua" w:hAnsi="Book Antiqua" w:cs="Verdana"/>
          <w:lang w:val="en-US"/>
        </w:rPr>
        <w:t>response to exogenous GLP-1,</w:t>
      </w:r>
      <w:r w:rsidR="001E5FD4" w:rsidRPr="007B635B">
        <w:rPr>
          <w:rFonts w:ascii="Book Antiqua" w:hAnsi="Book Antiqua" w:cs="Verdana"/>
          <w:lang w:val="en-US"/>
        </w:rPr>
        <w:t xml:space="preserve"> varia</w:t>
      </w:r>
      <w:r w:rsidR="006206C7" w:rsidRPr="007B635B">
        <w:rPr>
          <w:rFonts w:ascii="Book Antiqua" w:hAnsi="Book Antiqua" w:cs="Verdana"/>
          <w:lang w:val="en-US"/>
        </w:rPr>
        <w:t>tions</w:t>
      </w:r>
      <w:r w:rsidR="001E5FD4" w:rsidRPr="007B635B">
        <w:rPr>
          <w:rFonts w:ascii="Book Antiqua" w:hAnsi="Book Antiqua" w:cs="Verdana"/>
          <w:lang w:val="en-US"/>
        </w:rPr>
        <w:t xml:space="preserve"> in </w:t>
      </w:r>
      <w:r w:rsidR="00851B9E" w:rsidRPr="007B635B">
        <w:rPr>
          <w:rFonts w:ascii="Book Antiqua" w:hAnsi="Book Antiqua" w:cs="Verdana"/>
          <w:lang w:val="en-US"/>
        </w:rPr>
        <w:t xml:space="preserve">the </w:t>
      </w:r>
      <w:r w:rsidR="001E5FD4" w:rsidRPr="007B635B">
        <w:rPr>
          <w:rFonts w:ascii="Book Antiqua" w:hAnsi="Book Antiqua" w:cs="Verdana"/>
          <w:i/>
          <w:iCs/>
          <w:lang w:val="en-US"/>
        </w:rPr>
        <w:t>KCNQ1</w:t>
      </w:r>
      <w:r w:rsidR="001E5FD4" w:rsidRPr="007B635B">
        <w:rPr>
          <w:rFonts w:ascii="Book Antiqua" w:hAnsi="Book Antiqua" w:cs="Verdana"/>
          <w:lang w:val="en-US"/>
        </w:rPr>
        <w:t xml:space="preserve"> (rs151290, rs2237892, and rs2237895) </w:t>
      </w:r>
      <w:r w:rsidR="00851B9E" w:rsidRPr="007B635B">
        <w:rPr>
          <w:rFonts w:ascii="Book Antiqua" w:hAnsi="Book Antiqua" w:cs="Verdana"/>
          <w:lang w:val="en-US"/>
        </w:rPr>
        <w:t xml:space="preserve">gene </w:t>
      </w:r>
      <w:r w:rsidR="006206C7" w:rsidRPr="007B635B">
        <w:rPr>
          <w:rFonts w:ascii="Book Antiqua" w:hAnsi="Book Antiqua" w:cs="Verdana"/>
          <w:lang w:val="en-US"/>
        </w:rPr>
        <w:t xml:space="preserve">appear to </w:t>
      </w:r>
      <w:r w:rsidR="001E5FD4" w:rsidRPr="007B635B">
        <w:rPr>
          <w:rFonts w:ascii="Book Antiqua" w:hAnsi="Book Antiqua" w:cs="Verdana"/>
          <w:lang w:val="en-US"/>
        </w:rPr>
        <w:t xml:space="preserve">alter </w:t>
      </w:r>
      <w:r w:rsidR="006206C7" w:rsidRPr="007B635B">
        <w:rPr>
          <w:rFonts w:ascii="Book Antiqua" w:hAnsi="Book Antiqua" w:cs="Verdana"/>
          <w:lang w:val="en-US"/>
        </w:rPr>
        <w:t xml:space="preserve">the secretion of </w:t>
      </w:r>
      <w:r w:rsidR="001E5FD4" w:rsidRPr="007B635B">
        <w:rPr>
          <w:rFonts w:ascii="Book Antiqua" w:hAnsi="Book Antiqua" w:cs="Verdana"/>
          <w:lang w:val="en-US"/>
        </w:rPr>
        <w:t>endogenous GLP-1</w:t>
      </w:r>
      <w:r w:rsidR="001E7C9D" w:rsidRPr="007B635B">
        <w:rPr>
          <w:rFonts w:ascii="Book Antiqua" w:hAnsi="Book Antiqua" w:cs="Times New Roman"/>
          <w:vertAlign w:val="superscript"/>
          <w:lang w:val="en-US"/>
        </w:rPr>
        <w:t>[</w:t>
      </w:r>
      <w:r w:rsidR="003D4896" w:rsidRPr="007B635B">
        <w:rPr>
          <w:rFonts w:ascii="Book Antiqua" w:hAnsi="Book Antiqua" w:cs="Times New Roman"/>
          <w:vertAlign w:val="superscript"/>
          <w:lang w:val="en-US"/>
        </w:rPr>
        <w:t>7</w:t>
      </w:r>
      <w:r w:rsidR="00EE2421" w:rsidRPr="007B635B">
        <w:rPr>
          <w:rFonts w:ascii="Book Antiqua" w:hAnsi="Book Antiqua" w:cs="Times New Roman"/>
          <w:vertAlign w:val="superscript"/>
          <w:lang w:val="en-US"/>
        </w:rPr>
        <w:t>2</w:t>
      </w:r>
      <w:r w:rsidR="001E7C9D" w:rsidRPr="007B635B">
        <w:rPr>
          <w:rFonts w:ascii="Book Antiqua" w:hAnsi="Book Antiqua" w:cs="Times New Roman"/>
          <w:vertAlign w:val="superscript"/>
          <w:lang w:val="en-US"/>
        </w:rPr>
        <w:t>]</w:t>
      </w:r>
      <w:r w:rsidR="00815C19" w:rsidRPr="007B635B">
        <w:rPr>
          <w:rFonts w:ascii="Book Antiqua" w:hAnsi="Book Antiqua" w:cs="Times New Roman"/>
          <w:lang w:val="en-US"/>
        </w:rPr>
        <w:t xml:space="preserve">. </w:t>
      </w:r>
      <w:bookmarkStart w:id="251" w:name="OLE_LINK251"/>
      <w:bookmarkStart w:id="252" w:name="OLE_LINK252"/>
      <w:bookmarkStart w:id="253" w:name="OLE_LINK255"/>
      <w:r w:rsidR="00815C19" w:rsidRPr="007B635B">
        <w:rPr>
          <w:rFonts w:ascii="Book Antiqua" w:hAnsi="Book Antiqua" w:cs="Times New Roman"/>
          <w:lang w:val="en-US"/>
        </w:rPr>
        <w:t xml:space="preserve">The only significant </w:t>
      </w:r>
      <w:bookmarkStart w:id="254" w:name="OLE_LINK253"/>
      <w:bookmarkStart w:id="255" w:name="OLE_LINK254"/>
      <w:r w:rsidR="00815C19" w:rsidRPr="007B635B">
        <w:rPr>
          <w:rFonts w:ascii="Book Antiqua" w:hAnsi="Book Antiqua" w:cs="Times New Roman"/>
          <w:lang w:val="en-US"/>
        </w:rPr>
        <w:t xml:space="preserve">study on </w:t>
      </w:r>
      <w:bookmarkEnd w:id="251"/>
      <w:bookmarkEnd w:id="252"/>
      <w:bookmarkEnd w:id="253"/>
      <w:r w:rsidR="001A2A0D" w:rsidRPr="007B635B">
        <w:rPr>
          <w:rFonts w:ascii="Book Antiqua" w:hAnsi="Book Antiqua" w:cs="Times New Roman"/>
          <w:lang w:val="en-US"/>
        </w:rPr>
        <w:t xml:space="preserve">the </w:t>
      </w:r>
      <w:proofErr w:type="spellStart"/>
      <w:r w:rsidR="00815C19" w:rsidRPr="007B635B">
        <w:rPr>
          <w:rFonts w:ascii="Book Antiqua" w:hAnsi="Book Antiqua" w:cs="Times New Roman"/>
          <w:lang w:val="en-US"/>
        </w:rPr>
        <w:t>pharmacogenetics</w:t>
      </w:r>
      <w:proofErr w:type="spellEnd"/>
      <w:r w:rsidR="00815C19" w:rsidRPr="007B635B">
        <w:rPr>
          <w:rFonts w:ascii="Book Antiqua" w:hAnsi="Book Antiqua" w:cs="Times New Roman"/>
          <w:lang w:val="en-US"/>
        </w:rPr>
        <w:t xml:space="preserve"> </w:t>
      </w:r>
      <w:bookmarkEnd w:id="254"/>
      <w:bookmarkEnd w:id="255"/>
      <w:r w:rsidR="00815C19" w:rsidRPr="007B635B">
        <w:rPr>
          <w:rFonts w:ascii="Book Antiqua" w:hAnsi="Book Antiqua" w:cs="Times New Roman"/>
          <w:lang w:val="en-US"/>
        </w:rPr>
        <w:t xml:space="preserve">of </w:t>
      </w:r>
      <w:proofErr w:type="spellStart"/>
      <w:r w:rsidR="00815C19" w:rsidRPr="007B635B">
        <w:rPr>
          <w:rFonts w:ascii="Book Antiqua" w:hAnsi="Book Antiqua" w:cs="Times New Roman"/>
          <w:lang w:val="en-US"/>
        </w:rPr>
        <w:t>gliptins</w:t>
      </w:r>
      <w:proofErr w:type="spellEnd"/>
      <w:r w:rsidR="00815C19" w:rsidRPr="007B635B">
        <w:rPr>
          <w:rFonts w:ascii="Book Antiqua" w:hAnsi="Book Antiqua" w:cs="Times New Roman"/>
          <w:lang w:val="en-US"/>
        </w:rPr>
        <w:t xml:space="preserve"> </w:t>
      </w:r>
      <w:bookmarkStart w:id="256" w:name="OLE_LINK262"/>
      <w:bookmarkStart w:id="257" w:name="OLE_LINK263"/>
      <w:r w:rsidR="00815C19" w:rsidRPr="007B635B">
        <w:rPr>
          <w:rFonts w:ascii="Book Antiqua" w:hAnsi="Book Antiqua" w:cs="Times New Roman"/>
          <w:lang w:val="en-US"/>
        </w:rPr>
        <w:t xml:space="preserve">showed that three </w:t>
      </w:r>
      <w:r w:rsidR="0037378C" w:rsidRPr="007B635B">
        <w:rPr>
          <w:rFonts w:ascii="Book Antiqua" w:hAnsi="Book Antiqua" w:cs="Times New Roman"/>
          <w:lang w:val="en-US"/>
        </w:rPr>
        <w:t xml:space="preserve">novel genetic </w:t>
      </w:r>
      <w:r w:rsidR="00815C19" w:rsidRPr="007B635B">
        <w:rPr>
          <w:rFonts w:ascii="Book Antiqua" w:hAnsi="Book Antiqua" w:cs="Times New Roman"/>
          <w:lang w:val="en-US"/>
        </w:rPr>
        <w:t xml:space="preserve">loci </w:t>
      </w:r>
      <w:bookmarkStart w:id="258" w:name="OLE_LINK260"/>
      <w:bookmarkStart w:id="259" w:name="OLE_LINK261"/>
      <w:bookmarkEnd w:id="256"/>
      <w:bookmarkEnd w:id="257"/>
      <w:r w:rsidR="00B24523" w:rsidRPr="007B635B">
        <w:rPr>
          <w:rFonts w:ascii="Book Antiqua" w:hAnsi="Book Antiqua" w:cs="Times New Roman"/>
          <w:lang w:val="en-US"/>
        </w:rPr>
        <w:t>[</w:t>
      </w:r>
      <w:r w:rsidR="00B24523" w:rsidRPr="007B635B">
        <w:rPr>
          <w:rFonts w:ascii="Book Antiqua" w:hAnsi="Book Antiqua" w:cs="Arial"/>
          <w:lang w:val="en-US"/>
        </w:rPr>
        <w:t>transmembrane protein 114 (</w:t>
      </w:r>
      <w:r w:rsidR="00815C19" w:rsidRPr="007B635B">
        <w:rPr>
          <w:rFonts w:ascii="Book Antiqua" w:hAnsi="Book Antiqua" w:cs="Times New Roman"/>
          <w:i/>
          <w:lang w:val="en-US"/>
        </w:rPr>
        <w:t>TMEM114</w:t>
      </w:r>
      <w:bookmarkEnd w:id="258"/>
      <w:bookmarkEnd w:id="259"/>
      <w:r w:rsidR="00B24523" w:rsidRPr="007B635B">
        <w:rPr>
          <w:rFonts w:ascii="Book Antiqua" w:hAnsi="Book Antiqua" w:cs="Times New Roman"/>
          <w:lang w:val="en-US"/>
        </w:rPr>
        <w:t>),</w:t>
      </w:r>
      <w:r w:rsidR="00815C19" w:rsidRPr="007B635B">
        <w:rPr>
          <w:rFonts w:ascii="Book Antiqua" w:hAnsi="Book Antiqua" w:cs="Times New Roman"/>
          <w:lang w:val="en-US"/>
        </w:rPr>
        <w:t xml:space="preserve"> </w:t>
      </w:r>
      <w:r w:rsidR="00A65DEB" w:rsidRPr="007B635B">
        <w:rPr>
          <w:rFonts w:ascii="Book Antiqua" w:hAnsi="Book Antiqua" w:cs="Arial"/>
          <w:bCs/>
          <w:lang w:val="en-US"/>
        </w:rPr>
        <w:t xml:space="preserve">carbohydrate </w:t>
      </w:r>
      <w:proofErr w:type="spellStart"/>
      <w:r w:rsidR="00A65DEB" w:rsidRPr="007B635B">
        <w:rPr>
          <w:rFonts w:ascii="Book Antiqua" w:hAnsi="Book Antiqua" w:cs="Arial"/>
          <w:bCs/>
          <w:lang w:val="en-US"/>
        </w:rPr>
        <w:t>sulfotransferase</w:t>
      </w:r>
      <w:proofErr w:type="spellEnd"/>
      <w:r w:rsidR="00A65DEB" w:rsidRPr="007B635B">
        <w:rPr>
          <w:rFonts w:ascii="Book Antiqua" w:hAnsi="Book Antiqua" w:cs="Arial"/>
          <w:bCs/>
          <w:lang w:val="en-US"/>
        </w:rPr>
        <w:t xml:space="preserve"> 3</w:t>
      </w:r>
      <w:r w:rsidR="00A65DEB" w:rsidRPr="007B635B">
        <w:rPr>
          <w:rFonts w:ascii="Book Antiqua" w:hAnsi="Book Antiqua" w:cs="Arial"/>
          <w:lang w:val="en-US"/>
        </w:rPr>
        <w:t xml:space="preserve"> (</w:t>
      </w:r>
      <w:r w:rsidR="00815C19" w:rsidRPr="007B635B">
        <w:rPr>
          <w:rFonts w:ascii="Book Antiqua" w:hAnsi="Book Antiqua" w:cs="Times New Roman"/>
          <w:i/>
          <w:lang w:val="en-US"/>
        </w:rPr>
        <w:t>CHST3</w:t>
      </w:r>
      <w:r w:rsidR="00A65DEB" w:rsidRPr="007B635B">
        <w:rPr>
          <w:rFonts w:ascii="Book Antiqua" w:hAnsi="Book Antiqua" w:cs="Times New Roman"/>
          <w:lang w:val="en-US"/>
        </w:rPr>
        <w:t xml:space="preserve">) </w:t>
      </w:r>
      <w:r w:rsidR="001A2A0D" w:rsidRPr="007B635B">
        <w:rPr>
          <w:rFonts w:ascii="Book Antiqua" w:hAnsi="Book Antiqua" w:cs="Times New Roman"/>
          <w:lang w:val="en-US"/>
        </w:rPr>
        <w:t xml:space="preserve">and </w:t>
      </w:r>
      <w:proofErr w:type="spellStart"/>
      <w:r w:rsidR="00A65DEB" w:rsidRPr="007B635B">
        <w:rPr>
          <w:rFonts w:ascii="Book Antiqua" w:hAnsi="Book Antiqua" w:cs="Arial"/>
          <w:lang w:val="en-US"/>
        </w:rPr>
        <w:t>Chymotrypsinogen</w:t>
      </w:r>
      <w:proofErr w:type="spellEnd"/>
      <w:r w:rsidR="00A65DEB" w:rsidRPr="007B635B">
        <w:rPr>
          <w:rFonts w:ascii="Book Antiqua" w:hAnsi="Book Antiqua" w:cs="Arial"/>
          <w:lang w:val="en-US"/>
        </w:rPr>
        <w:t xml:space="preserve"> B1 (</w:t>
      </w:r>
      <w:r w:rsidR="001A2A0D" w:rsidRPr="007B635B">
        <w:rPr>
          <w:rFonts w:ascii="Book Antiqua" w:hAnsi="Book Antiqua" w:cs="Times New Roman"/>
          <w:i/>
          <w:lang w:val="en-US"/>
        </w:rPr>
        <w:t>CTRB1/</w:t>
      </w:r>
      <w:r w:rsidR="00815C19" w:rsidRPr="007B635B">
        <w:rPr>
          <w:rFonts w:ascii="Book Antiqua" w:hAnsi="Book Antiqua" w:cs="Times New Roman"/>
          <w:i/>
          <w:lang w:val="en-US"/>
        </w:rPr>
        <w:t>2</w:t>
      </w:r>
      <w:r w:rsidR="00815C19" w:rsidRPr="007B635B">
        <w:rPr>
          <w:rFonts w:ascii="Book Antiqua" w:hAnsi="Book Antiqua" w:cs="Times New Roman"/>
          <w:lang w:val="en-US"/>
        </w:rPr>
        <w:t>)</w:t>
      </w:r>
      <w:r w:rsidR="00A65DEB" w:rsidRPr="007B635B">
        <w:rPr>
          <w:rFonts w:ascii="Book Antiqua" w:hAnsi="Book Antiqua" w:cs="Times New Roman"/>
          <w:lang w:val="en-US"/>
        </w:rPr>
        <w:t>]</w:t>
      </w:r>
      <w:r w:rsidR="00815C19" w:rsidRPr="007B635B">
        <w:rPr>
          <w:rFonts w:ascii="Book Antiqua" w:hAnsi="Book Antiqua" w:cs="Times New Roman"/>
          <w:lang w:val="en-US"/>
        </w:rPr>
        <w:t xml:space="preserve"> </w:t>
      </w:r>
      <w:r w:rsidR="0013673F" w:rsidRPr="007B635B">
        <w:rPr>
          <w:rFonts w:ascii="Book Antiqua" w:hAnsi="Book Antiqua" w:cs="Times New Roman"/>
          <w:lang w:val="en-US"/>
        </w:rPr>
        <w:t xml:space="preserve">were identified, which </w:t>
      </w:r>
      <w:r w:rsidR="00815C19" w:rsidRPr="007B635B">
        <w:rPr>
          <w:rFonts w:ascii="Book Antiqua" w:hAnsi="Book Antiqua" w:cs="Times New Roman"/>
          <w:lang w:val="en-US"/>
        </w:rPr>
        <w:t xml:space="preserve">affect </w:t>
      </w:r>
      <w:r w:rsidR="0013673F" w:rsidRPr="007B635B">
        <w:rPr>
          <w:rFonts w:ascii="Book Antiqua" w:hAnsi="Book Antiqua" w:cs="Verdana"/>
          <w:lang w:val="en-US"/>
        </w:rPr>
        <w:t>GLP-1-</w:t>
      </w:r>
      <w:r w:rsidR="00801B7A" w:rsidRPr="007B635B">
        <w:rPr>
          <w:rFonts w:ascii="Book Antiqua" w:hAnsi="Book Antiqua" w:cs="Verdana"/>
          <w:lang w:val="en-US"/>
        </w:rPr>
        <w:t>induced</w:t>
      </w:r>
      <w:r w:rsidR="0013673F" w:rsidRPr="007B635B">
        <w:rPr>
          <w:rFonts w:ascii="Book Antiqua" w:hAnsi="Book Antiqua" w:cs="Verdana"/>
          <w:lang w:val="en-US"/>
        </w:rPr>
        <w:t xml:space="preserve"> insulin </w:t>
      </w:r>
      <w:r w:rsidR="00801B7A" w:rsidRPr="007B635B">
        <w:rPr>
          <w:rFonts w:ascii="Book Antiqua" w:hAnsi="Book Antiqua" w:cs="Verdana"/>
          <w:lang w:val="en-US"/>
        </w:rPr>
        <w:t>release</w:t>
      </w:r>
      <w:r w:rsidR="0013673F" w:rsidRPr="007B635B">
        <w:rPr>
          <w:rFonts w:ascii="Book Antiqua" w:hAnsi="Book Antiqua" w:cs="Verdana"/>
          <w:lang w:val="en-US"/>
        </w:rPr>
        <w:t xml:space="preserve"> during hyperglycemic clamp in </w:t>
      </w:r>
      <w:proofErr w:type="spellStart"/>
      <w:r w:rsidR="0013673F" w:rsidRPr="007B635B">
        <w:rPr>
          <w:rFonts w:ascii="Book Antiqua" w:hAnsi="Book Antiqua" w:cs="Verdana"/>
          <w:lang w:val="en-US"/>
        </w:rPr>
        <w:t>nondiabetic</w:t>
      </w:r>
      <w:proofErr w:type="spellEnd"/>
      <w:r w:rsidR="0013673F" w:rsidRPr="007B635B">
        <w:rPr>
          <w:rFonts w:ascii="Book Antiqua" w:hAnsi="Book Antiqua" w:cs="Verdana"/>
          <w:lang w:val="en-US"/>
        </w:rPr>
        <w:t xml:space="preserve"> Caucasian </w:t>
      </w:r>
      <w:proofErr w:type="gramStart"/>
      <w:r w:rsidR="0013673F" w:rsidRPr="007B635B">
        <w:rPr>
          <w:rFonts w:ascii="Book Antiqua" w:hAnsi="Book Antiqua" w:cs="Verdana"/>
          <w:lang w:val="en-US"/>
        </w:rPr>
        <w:t>subjects</w:t>
      </w:r>
      <w:r w:rsidR="00815C19" w:rsidRPr="007B635B">
        <w:rPr>
          <w:rFonts w:ascii="Book Antiqua" w:hAnsi="Book Antiqua" w:cs="Times New Roman"/>
          <w:vertAlign w:val="superscript"/>
          <w:lang w:val="en-US"/>
        </w:rPr>
        <w:t>[</w:t>
      </w:r>
      <w:proofErr w:type="gramEnd"/>
      <w:r w:rsidR="003D4896" w:rsidRPr="007B635B">
        <w:rPr>
          <w:rFonts w:ascii="Book Antiqua" w:hAnsi="Book Antiqua" w:cs="Times New Roman"/>
          <w:vertAlign w:val="superscript"/>
          <w:lang w:val="en-US"/>
        </w:rPr>
        <w:t>7</w:t>
      </w:r>
      <w:r w:rsidR="00EE2421" w:rsidRPr="007B635B">
        <w:rPr>
          <w:rFonts w:ascii="Book Antiqua" w:hAnsi="Book Antiqua" w:cs="Times New Roman"/>
          <w:vertAlign w:val="superscript"/>
          <w:lang w:val="en-US"/>
        </w:rPr>
        <w:t>3</w:t>
      </w:r>
      <w:r w:rsidR="00815C19" w:rsidRPr="007B635B">
        <w:rPr>
          <w:rFonts w:ascii="Book Antiqua" w:hAnsi="Book Antiqua" w:cs="Times New Roman"/>
          <w:vertAlign w:val="superscript"/>
          <w:lang w:val="en-US"/>
        </w:rPr>
        <w:t>]</w:t>
      </w:r>
      <w:r w:rsidR="00815C19" w:rsidRPr="007B635B">
        <w:rPr>
          <w:rFonts w:ascii="Book Antiqua" w:hAnsi="Book Antiqua" w:cs="Times New Roman"/>
          <w:lang w:val="en-US"/>
        </w:rPr>
        <w:t>.</w:t>
      </w:r>
    </w:p>
    <w:p w14:paraId="12EF86BC" w14:textId="237211AD" w:rsidR="00801B7A" w:rsidRPr="007B635B" w:rsidRDefault="00801B7A" w:rsidP="007B635B">
      <w:pPr>
        <w:widowControl w:val="0"/>
        <w:autoSpaceDE w:val="0"/>
        <w:autoSpaceDN w:val="0"/>
        <w:adjustRightInd w:val="0"/>
        <w:spacing w:after="0" w:line="360" w:lineRule="auto"/>
        <w:jc w:val="both"/>
        <w:rPr>
          <w:rFonts w:ascii="Book Antiqua" w:hAnsi="Book Antiqua" w:cs="Times New Roman"/>
          <w:lang w:val="en-US"/>
        </w:rPr>
      </w:pPr>
    </w:p>
    <w:p w14:paraId="56B65845" w14:textId="36C7629C" w:rsidR="009B3AE7" w:rsidRPr="007B635B" w:rsidRDefault="007B74EA" w:rsidP="007B635B">
      <w:pPr>
        <w:spacing w:after="0" w:line="360" w:lineRule="auto"/>
        <w:jc w:val="both"/>
        <w:rPr>
          <w:rFonts w:ascii="Book Antiqua" w:hAnsi="Book Antiqua"/>
          <w:b/>
          <w:lang w:eastAsia="zh-CN"/>
        </w:rPr>
      </w:pPr>
      <w:bookmarkStart w:id="260" w:name="OLE_LINK297"/>
      <w:bookmarkStart w:id="261" w:name="OLE_LINK298"/>
      <w:r w:rsidRPr="007B635B">
        <w:rPr>
          <w:rFonts w:ascii="Book Antiqua" w:hAnsi="Book Antiqua"/>
          <w:b/>
        </w:rPr>
        <w:t>CONCLUSION</w:t>
      </w:r>
    </w:p>
    <w:bookmarkEnd w:id="260"/>
    <w:bookmarkEnd w:id="261"/>
    <w:p w14:paraId="61680183" w14:textId="4AA3EF18" w:rsidR="004A2422" w:rsidRPr="007B635B" w:rsidRDefault="009B3AE7" w:rsidP="007B635B">
      <w:pPr>
        <w:spacing w:after="0" w:line="360" w:lineRule="auto"/>
        <w:jc w:val="both"/>
        <w:rPr>
          <w:rFonts w:ascii="Book Antiqua" w:hAnsi="Book Antiqua"/>
        </w:rPr>
      </w:pPr>
      <w:r w:rsidRPr="007B635B">
        <w:rPr>
          <w:rFonts w:ascii="Book Antiqua" w:hAnsi="Book Antiqua"/>
        </w:rPr>
        <w:t>Pharmacogenetics is a</w:t>
      </w:r>
      <w:r w:rsidR="0050360A" w:rsidRPr="007B635B">
        <w:rPr>
          <w:rFonts w:ascii="Book Antiqua" w:hAnsi="Book Antiqua"/>
        </w:rPr>
        <w:t>n</w:t>
      </w:r>
      <w:r w:rsidRPr="007B635B">
        <w:rPr>
          <w:rFonts w:ascii="Book Antiqua" w:hAnsi="Book Antiqua" w:cs="Arial"/>
          <w:lang w:val="en-US"/>
        </w:rPr>
        <w:t xml:space="preserve"> expanding area of research </w:t>
      </w:r>
      <w:r w:rsidR="005A5A9E" w:rsidRPr="007B635B">
        <w:rPr>
          <w:rFonts w:ascii="Book Antiqua" w:hAnsi="Book Antiqua" w:cs="Arial"/>
          <w:lang w:val="en-US"/>
        </w:rPr>
        <w:t>which</w:t>
      </w:r>
      <w:r w:rsidRPr="007B635B">
        <w:rPr>
          <w:rFonts w:ascii="Book Antiqua" w:hAnsi="Book Antiqua" w:cs="Arial"/>
          <w:lang w:val="en-US"/>
        </w:rPr>
        <w:t xml:space="preserve"> seeks to understand how variations in the genome </w:t>
      </w:r>
      <w:r w:rsidR="0050360A" w:rsidRPr="007B635B">
        <w:rPr>
          <w:rFonts w:ascii="Book Antiqua" w:hAnsi="Book Antiqua" w:cs="Arial"/>
          <w:lang w:val="en-US"/>
        </w:rPr>
        <w:t xml:space="preserve">influence </w:t>
      </w:r>
      <w:r w:rsidRPr="007B635B">
        <w:rPr>
          <w:rFonts w:ascii="Book Antiqua" w:hAnsi="Book Antiqua" w:cs="Arial"/>
          <w:lang w:val="en-US"/>
        </w:rPr>
        <w:t>medication response.</w:t>
      </w:r>
      <w:r w:rsidRPr="007B635B">
        <w:rPr>
          <w:rFonts w:ascii="Book Antiqua" w:hAnsi="Book Antiqua"/>
        </w:rPr>
        <w:t xml:space="preserve"> Pharmacogenetics has gained increasing attention in the context of translational medicine, providing an opportunity for personalized</w:t>
      </w:r>
      <w:r w:rsidRPr="007B635B">
        <w:rPr>
          <w:rFonts w:ascii="Book Antiqua" w:hAnsi="Book Antiqua" w:cs="Arial"/>
          <w:lang w:val="en-US"/>
        </w:rPr>
        <w:t xml:space="preserve"> </w:t>
      </w:r>
      <w:r w:rsidRPr="007B635B">
        <w:rPr>
          <w:rFonts w:ascii="Book Antiqua" w:hAnsi="Book Antiqua"/>
        </w:rPr>
        <w:t xml:space="preserve">treatment </w:t>
      </w:r>
      <w:r w:rsidRPr="007B635B">
        <w:rPr>
          <w:rFonts w:ascii="Book Antiqua" w:hAnsi="Book Antiqua" w:cs="Arial"/>
          <w:lang w:val="en-US"/>
        </w:rPr>
        <w:t xml:space="preserve">strategies based on an individual’s genetic makeup. </w:t>
      </w:r>
      <w:bookmarkStart w:id="262" w:name="OLE_LINK307"/>
      <w:bookmarkStart w:id="263" w:name="OLE_LINK308"/>
      <w:bookmarkStart w:id="264" w:name="OLE_LINK303"/>
      <w:bookmarkStart w:id="265" w:name="OLE_LINK304"/>
      <w:r w:rsidR="00815C19" w:rsidRPr="007B635B">
        <w:rPr>
          <w:rFonts w:ascii="Book Antiqua" w:hAnsi="Book Antiqua"/>
        </w:rPr>
        <w:t xml:space="preserve">The results obtained </w:t>
      </w:r>
      <w:r w:rsidR="000D0DD4" w:rsidRPr="007B635B">
        <w:rPr>
          <w:rFonts w:ascii="Book Antiqua" w:hAnsi="Book Antiqua"/>
        </w:rPr>
        <w:t xml:space="preserve">so far </w:t>
      </w:r>
      <w:r w:rsidR="00815C19" w:rsidRPr="007B635B">
        <w:rPr>
          <w:rFonts w:ascii="Book Antiqua" w:hAnsi="Book Antiqua"/>
        </w:rPr>
        <w:t xml:space="preserve">with </w:t>
      </w:r>
      <w:bookmarkEnd w:id="262"/>
      <w:bookmarkEnd w:id="263"/>
      <w:r w:rsidR="00815C19" w:rsidRPr="007B635B">
        <w:rPr>
          <w:rFonts w:ascii="Book Antiqua" w:hAnsi="Book Antiqua"/>
        </w:rPr>
        <w:t xml:space="preserve">the study of genetic variants </w:t>
      </w:r>
      <w:bookmarkEnd w:id="264"/>
      <w:bookmarkEnd w:id="265"/>
      <w:r w:rsidR="00815C19" w:rsidRPr="007B635B">
        <w:rPr>
          <w:rFonts w:ascii="Book Antiqua" w:hAnsi="Book Antiqua"/>
        </w:rPr>
        <w:t xml:space="preserve">in patients with </w:t>
      </w:r>
      <w:r w:rsidR="00B95EDB" w:rsidRPr="007B635B">
        <w:rPr>
          <w:rFonts w:ascii="Book Antiqua" w:hAnsi="Book Antiqua"/>
        </w:rPr>
        <w:t>T2DM</w:t>
      </w:r>
      <w:r w:rsidR="00815C19" w:rsidRPr="007B635B">
        <w:rPr>
          <w:rFonts w:ascii="Book Antiqua" w:hAnsi="Book Antiqua"/>
        </w:rPr>
        <w:t xml:space="preserve"> </w:t>
      </w:r>
      <w:bookmarkStart w:id="266" w:name="OLE_LINK309"/>
      <w:bookmarkStart w:id="267" w:name="OLE_LINK310"/>
      <w:r w:rsidR="0095728E" w:rsidRPr="007B635B">
        <w:rPr>
          <w:rFonts w:ascii="Book Antiqua" w:hAnsi="Book Antiqua"/>
        </w:rPr>
        <w:t xml:space="preserve">(and other common diseases) </w:t>
      </w:r>
      <w:r w:rsidR="00815C19" w:rsidRPr="007B635B">
        <w:rPr>
          <w:rFonts w:ascii="Book Antiqua" w:hAnsi="Book Antiqua"/>
        </w:rPr>
        <w:t xml:space="preserve">may be used for the </w:t>
      </w:r>
      <w:bookmarkStart w:id="268" w:name="OLE_LINK311"/>
      <w:bookmarkStart w:id="269" w:name="OLE_LINK312"/>
      <w:r w:rsidR="00815C19" w:rsidRPr="007B635B">
        <w:rPr>
          <w:rFonts w:ascii="Book Antiqua" w:hAnsi="Book Antiqua"/>
        </w:rPr>
        <w:t xml:space="preserve">realization of </w:t>
      </w:r>
      <w:bookmarkEnd w:id="266"/>
      <w:bookmarkEnd w:id="267"/>
      <w:r w:rsidR="00815C19" w:rsidRPr="007B635B">
        <w:rPr>
          <w:rFonts w:ascii="Book Antiqua" w:hAnsi="Book Antiqua"/>
        </w:rPr>
        <w:t>a pharmacogenetic test</w:t>
      </w:r>
      <w:bookmarkEnd w:id="268"/>
      <w:bookmarkEnd w:id="269"/>
      <w:r w:rsidR="00815C19" w:rsidRPr="007B635B">
        <w:rPr>
          <w:rFonts w:ascii="Book Antiqua" w:hAnsi="Book Antiqua"/>
        </w:rPr>
        <w:t xml:space="preserve">, which </w:t>
      </w:r>
      <w:r w:rsidR="000D0DD4" w:rsidRPr="007B635B">
        <w:rPr>
          <w:rFonts w:ascii="Book Antiqua" w:hAnsi="Book Antiqua"/>
        </w:rPr>
        <w:t xml:space="preserve">can assist in making treatment decisions </w:t>
      </w:r>
      <w:r w:rsidR="009D3B30" w:rsidRPr="007B635B">
        <w:rPr>
          <w:rFonts w:ascii="Book Antiqua" w:hAnsi="Book Antiqua"/>
        </w:rPr>
        <w:t xml:space="preserve">on the basis </w:t>
      </w:r>
      <w:r w:rsidR="004D0460" w:rsidRPr="007B635B">
        <w:rPr>
          <w:rFonts w:ascii="Book Antiqua" w:hAnsi="Book Antiqua"/>
          <w:lang w:val="en-US"/>
        </w:rPr>
        <w:t xml:space="preserve">of </w:t>
      </w:r>
      <w:r w:rsidR="004D0460" w:rsidRPr="007B635B">
        <w:rPr>
          <w:rFonts w:ascii="Book Antiqua" w:hAnsi="Book Antiqua" w:cs="Arial"/>
          <w:bCs/>
          <w:lang w:val="en-US"/>
        </w:rPr>
        <w:t>each patient</w:t>
      </w:r>
      <w:r w:rsidR="009D3B30" w:rsidRPr="007B635B">
        <w:rPr>
          <w:rFonts w:ascii="Book Antiqua" w:hAnsi="Book Antiqua" w:cs="Arial"/>
          <w:bCs/>
          <w:lang w:val="en-US"/>
        </w:rPr>
        <w:t>’</w:t>
      </w:r>
      <w:r w:rsidR="004D0460" w:rsidRPr="007B635B">
        <w:rPr>
          <w:rFonts w:ascii="Book Antiqua" w:hAnsi="Book Antiqua" w:cs="Arial"/>
          <w:bCs/>
          <w:lang w:val="en-US"/>
        </w:rPr>
        <w:t>s</w:t>
      </w:r>
      <w:r w:rsidR="004D0460" w:rsidRPr="007B635B">
        <w:rPr>
          <w:rFonts w:ascii="Book Antiqua" w:hAnsi="Book Antiqua"/>
          <w:lang w:val="en-US"/>
        </w:rPr>
        <w:t xml:space="preserve"> </w:t>
      </w:r>
      <w:r w:rsidR="009D3B30" w:rsidRPr="007B635B">
        <w:rPr>
          <w:rFonts w:ascii="Book Antiqua" w:hAnsi="Book Antiqua"/>
        </w:rPr>
        <w:t>genetic profile</w:t>
      </w:r>
      <w:r w:rsidR="00815C19" w:rsidRPr="007B635B">
        <w:rPr>
          <w:rFonts w:ascii="Book Antiqua" w:hAnsi="Book Antiqua"/>
        </w:rPr>
        <w:t xml:space="preserve">, </w:t>
      </w:r>
      <w:bookmarkStart w:id="270" w:name="OLE_LINK315"/>
      <w:bookmarkStart w:id="271" w:name="OLE_LINK316"/>
      <w:r w:rsidR="00B64DDE" w:rsidRPr="007B635B">
        <w:rPr>
          <w:rFonts w:ascii="Book Antiqua" w:hAnsi="Book Antiqua"/>
        </w:rPr>
        <w:t xml:space="preserve">thus </w:t>
      </w:r>
      <w:r w:rsidR="00815C19" w:rsidRPr="007B635B">
        <w:rPr>
          <w:rFonts w:ascii="Book Antiqua" w:hAnsi="Book Antiqua"/>
        </w:rPr>
        <w:t xml:space="preserve">improving </w:t>
      </w:r>
      <w:r w:rsidR="009640FC" w:rsidRPr="007B635B">
        <w:rPr>
          <w:rFonts w:ascii="Book Antiqua" w:hAnsi="Book Antiqua"/>
        </w:rPr>
        <w:t xml:space="preserve">the </w:t>
      </w:r>
      <w:r w:rsidR="00815C19" w:rsidRPr="007B635B">
        <w:rPr>
          <w:rFonts w:ascii="Book Antiqua" w:hAnsi="Book Antiqua"/>
        </w:rPr>
        <w:t xml:space="preserve">overall management of the disease </w:t>
      </w:r>
      <w:bookmarkEnd w:id="270"/>
      <w:bookmarkEnd w:id="271"/>
      <w:r w:rsidR="00815C19" w:rsidRPr="007B635B">
        <w:rPr>
          <w:rFonts w:ascii="Book Antiqua" w:hAnsi="Book Antiqua"/>
        </w:rPr>
        <w:t>and ensuring better results i</w:t>
      </w:r>
      <w:r w:rsidR="00B64DDE" w:rsidRPr="007B635B">
        <w:rPr>
          <w:rFonts w:ascii="Book Antiqua" w:hAnsi="Book Antiqua"/>
        </w:rPr>
        <w:t xml:space="preserve">n terms of </w:t>
      </w:r>
      <w:r w:rsidR="009D3B30" w:rsidRPr="007B635B">
        <w:rPr>
          <w:rFonts w:ascii="Book Antiqua" w:hAnsi="Book Antiqua"/>
        </w:rPr>
        <w:t>safety and therapeutic efficacy</w:t>
      </w:r>
      <w:r w:rsidR="00B64DDE" w:rsidRPr="007B635B">
        <w:rPr>
          <w:rFonts w:ascii="Book Antiqua" w:hAnsi="Book Antiqua"/>
        </w:rPr>
        <w:t>.</w:t>
      </w:r>
      <w:r w:rsidR="00815C19" w:rsidRPr="007B635B">
        <w:rPr>
          <w:rFonts w:ascii="Book Antiqua" w:hAnsi="Book Antiqua"/>
        </w:rPr>
        <w:t xml:space="preserve"> </w:t>
      </w:r>
      <w:bookmarkStart w:id="272" w:name="OLE_LINK317"/>
      <w:bookmarkStart w:id="273" w:name="OLE_LINK318"/>
      <w:r w:rsidR="002A58D1" w:rsidRPr="007B635B">
        <w:rPr>
          <w:rFonts w:ascii="Book Antiqua" w:hAnsi="Book Antiqua"/>
        </w:rPr>
        <w:t>The c</w:t>
      </w:r>
      <w:r w:rsidR="00815C19" w:rsidRPr="007B635B">
        <w:rPr>
          <w:rFonts w:ascii="Book Antiqua" w:hAnsi="Book Antiqua"/>
        </w:rPr>
        <w:t xml:space="preserve">linical </w:t>
      </w:r>
      <w:r w:rsidR="002A58D1" w:rsidRPr="007B635B">
        <w:rPr>
          <w:rFonts w:ascii="Book Antiqua" w:hAnsi="Book Antiqua"/>
        </w:rPr>
        <w:t xml:space="preserve">use </w:t>
      </w:r>
      <w:r w:rsidR="00815C19" w:rsidRPr="007B635B">
        <w:rPr>
          <w:rFonts w:ascii="Book Antiqua" w:hAnsi="Book Antiqua"/>
        </w:rPr>
        <w:t>of pharmacogenetics</w:t>
      </w:r>
      <w:bookmarkEnd w:id="272"/>
      <w:bookmarkEnd w:id="273"/>
      <w:r w:rsidR="00815C19" w:rsidRPr="007B635B">
        <w:rPr>
          <w:rFonts w:ascii="Book Antiqua" w:hAnsi="Book Antiqua"/>
        </w:rPr>
        <w:t xml:space="preserve">, </w:t>
      </w:r>
      <w:bookmarkStart w:id="274" w:name="OLE_LINK319"/>
      <w:bookmarkStart w:id="275" w:name="OLE_LINK320"/>
      <w:r w:rsidR="00815C19" w:rsidRPr="007B635B">
        <w:rPr>
          <w:rFonts w:ascii="Book Antiqua" w:hAnsi="Book Antiqua"/>
        </w:rPr>
        <w:t xml:space="preserve">through the identification of </w:t>
      </w:r>
      <w:r w:rsidR="009640FC" w:rsidRPr="007B635B">
        <w:rPr>
          <w:rFonts w:ascii="Book Antiqua" w:hAnsi="Book Antiqua"/>
        </w:rPr>
        <w:t xml:space="preserve">individual </w:t>
      </w:r>
      <w:bookmarkEnd w:id="274"/>
      <w:bookmarkEnd w:id="275"/>
      <w:r w:rsidR="009640FC" w:rsidRPr="007B635B">
        <w:rPr>
          <w:rFonts w:ascii="Book Antiqua" w:hAnsi="Book Antiqua"/>
        </w:rPr>
        <w:t xml:space="preserve">genetic variants </w:t>
      </w:r>
      <w:r w:rsidR="009640FC" w:rsidRPr="007B635B">
        <w:rPr>
          <w:rFonts w:ascii="Book Antiqua" w:hAnsi="Book Antiqua" w:cs="Arial"/>
          <w:lang w:val="en-US"/>
        </w:rPr>
        <w:t>(genetic polymorphisms)</w:t>
      </w:r>
      <w:r w:rsidR="009640FC" w:rsidRPr="007B635B">
        <w:rPr>
          <w:rFonts w:ascii="Book Antiqua" w:hAnsi="Book Antiqua"/>
        </w:rPr>
        <w:t xml:space="preserve">, </w:t>
      </w:r>
      <w:bookmarkStart w:id="276" w:name="OLE_LINK323"/>
      <w:bookmarkStart w:id="277" w:name="OLE_LINK324"/>
      <w:r w:rsidR="00943C9D" w:rsidRPr="007B635B">
        <w:rPr>
          <w:rFonts w:ascii="Book Antiqua" w:hAnsi="Book Antiqua"/>
        </w:rPr>
        <w:t>can</w:t>
      </w:r>
      <w:r w:rsidR="00E64FBD" w:rsidRPr="007B635B">
        <w:rPr>
          <w:rFonts w:ascii="Book Antiqua" w:hAnsi="Book Antiqua"/>
        </w:rPr>
        <w:t xml:space="preserve"> </w:t>
      </w:r>
      <w:r w:rsidR="003C5F4D" w:rsidRPr="007B635B">
        <w:rPr>
          <w:rFonts w:ascii="Book Antiqua" w:hAnsi="Book Antiqua"/>
        </w:rPr>
        <w:t>contribute</w:t>
      </w:r>
      <w:r w:rsidR="009640FC" w:rsidRPr="007B635B">
        <w:rPr>
          <w:rFonts w:ascii="Book Antiqua" w:hAnsi="Book Antiqua"/>
        </w:rPr>
        <w:t xml:space="preserve"> to </w:t>
      </w:r>
      <w:bookmarkStart w:id="278" w:name="OLE_LINK329"/>
      <w:bookmarkStart w:id="279" w:name="OLE_LINK330"/>
      <w:bookmarkStart w:id="280" w:name="OLE_LINK321"/>
      <w:bookmarkStart w:id="281" w:name="OLE_LINK322"/>
      <w:r w:rsidR="007D173F" w:rsidRPr="007B635B">
        <w:rPr>
          <w:rFonts w:ascii="Book Antiqua" w:hAnsi="Book Antiqua"/>
        </w:rPr>
        <w:t>move</w:t>
      </w:r>
      <w:bookmarkEnd w:id="276"/>
      <w:bookmarkEnd w:id="277"/>
      <w:r w:rsidR="0034128D" w:rsidRPr="007B635B">
        <w:rPr>
          <w:rFonts w:ascii="Book Antiqua" w:hAnsi="Book Antiqua" w:cs="Arial"/>
          <w:lang w:val="en-US"/>
        </w:rPr>
        <w:t xml:space="preserve"> </w:t>
      </w:r>
      <w:bookmarkEnd w:id="278"/>
      <w:bookmarkEnd w:id="279"/>
      <w:r w:rsidR="003C5F4D" w:rsidRPr="007B635B">
        <w:rPr>
          <w:rFonts w:ascii="Book Antiqua" w:hAnsi="Book Antiqua" w:cs="Arial"/>
          <w:lang w:val="en-US"/>
        </w:rPr>
        <w:t>to</w:t>
      </w:r>
      <w:r w:rsidR="00943C9D" w:rsidRPr="007B635B">
        <w:rPr>
          <w:rFonts w:ascii="Book Antiqua" w:hAnsi="Book Antiqua" w:cs="Arial"/>
          <w:lang w:val="en-US"/>
        </w:rPr>
        <w:t xml:space="preserve"> </w:t>
      </w:r>
      <w:r w:rsidR="0034128D" w:rsidRPr="007B635B">
        <w:rPr>
          <w:rFonts w:ascii="Book Antiqua" w:hAnsi="Book Antiqua" w:cs="Arial"/>
          <w:lang w:val="en-US"/>
        </w:rPr>
        <w:t xml:space="preserve">a more evidence-based and less empiric </w:t>
      </w:r>
      <w:r w:rsidR="002A58D1" w:rsidRPr="007B635B">
        <w:rPr>
          <w:rFonts w:ascii="Book Antiqua" w:hAnsi="Book Antiqua" w:cs="Arial"/>
          <w:lang w:val="en-US"/>
        </w:rPr>
        <w:t xml:space="preserve"> </w:t>
      </w:r>
      <w:r w:rsidR="00E078E0" w:rsidRPr="007B635B">
        <w:rPr>
          <w:rFonts w:ascii="Book Antiqua" w:hAnsi="Book Antiqua" w:cs="Arial"/>
          <w:lang w:val="en-US"/>
        </w:rPr>
        <w:t>clinical</w:t>
      </w:r>
      <w:r w:rsidR="0034128D" w:rsidRPr="007B635B">
        <w:rPr>
          <w:rFonts w:ascii="Book Antiqua" w:hAnsi="Book Antiqua" w:cs="Arial"/>
          <w:lang w:val="en-US"/>
        </w:rPr>
        <w:t xml:space="preserve"> management</w:t>
      </w:r>
      <w:r w:rsidR="00943C9D" w:rsidRPr="007B635B">
        <w:rPr>
          <w:rFonts w:ascii="Book Antiqua" w:hAnsi="Book Antiqua" w:cs="Arial"/>
          <w:lang w:val="en-US"/>
        </w:rPr>
        <w:t xml:space="preserve"> of patients</w:t>
      </w:r>
      <w:r w:rsidR="003C5F4D" w:rsidRPr="007B635B">
        <w:rPr>
          <w:rFonts w:ascii="Book Antiqua" w:hAnsi="Book Antiqua" w:cs="Arial"/>
          <w:lang w:val="en-US"/>
        </w:rPr>
        <w:t xml:space="preserve">, </w:t>
      </w:r>
      <w:bookmarkStart w:id="282" w:name="OLE_LINK327"/>
      <w:bookmarkStart w:id="283" w:name="OLE_LINK328"/>
      <w:bookmarkEnd w:id="280"/>
      <w:bookmarkEnd w:id="281"/>
      <w:r w:rsidR="00394C82" w:rsidRPr="007B635B">
        <w:rPr>
          <w:rFonts w:ascii="Book Antiqua" w:hAnsi="Book Antiqua" w:cs="Arial"/>
          <w:lang w:val="en-US"/>
        </w:rPr>
        <w:t xml:space="preserve">thereby </w:t>
      </w:r>
      <w:r w:rsidR="00815C19" w:rsidRPr="007B635B">
        <w:rPr>
          <w:rFonts w:ascii="Book Antiqua" w:hAnsi="Book Antiqua"/>
        </w:rPr>
        <w:t>avoid</w:t>
      </w:r>
      <w:r w:rsidR="00A334A1" w:rsidRPr="007B635B">
        <w:rPr>
          <w:rFonts w:ascii="Book Antiqua" w:hAnsi="Book Antiqua"/>
        </w:rPr>
        <w:t>ing</w:t>
      </w:r>
      <w:r w:rsidR="00815C19" w:rsidRPr="007B635B">
        <w:rPr>
          <w:rFonts w:ascii="Book Antiqua" w:hAnsi="Book Antiqua"/>
        </w:rPr>
        <w:t xml:space="preserve"> </w:t>
      </w:r>
      <w:bookmarkEnd w:id="282"/>
      <w:bookmarkEnd w:id="283"/>
      <w:r w:rsidR="00394C82" w:rsidRPr="007B635B">
        <w:rPr>
          <w:rFonts w:ascii="Book Antiqua" w:hAnsi="Book Antiqua" w:cs="Arial"/>
          <w:bCs/>
          <w:lang w:val="en-US"/>
        </w:rPr>
        <w:t>treatment failure</w:t>
      </w:r>
      <w:r w:rsidR="00A334A1" w:rsidRPr="007B635B">
        <w:rPr>
          <w:rFonts w:ascii="Book Antiqua" w:hAnsi="Book Antiqua" w:cs="Arial"/>
          <w:bCs/>
          <w:lang w:val="en-US"/>
        </w:rPr>
        <w:t>s</w:t>
      </w:r>
      <w:r w:rsidR="00C73396" w:rsidRPr="007B635B">
        <w:rPr>
          <w:rFonts w:ascii="Book Antiqua" w:hAnsi="Book Antiqua" w:cs="Arial"/>
          <w:bCs/>
          <w:lang w:val="en-US"/>
        </w:rPr>
        <w:t>,</w:t>
      </w:r>
      <w:r w:rsidR="00394C82" w:rsidRPr="007B635B">
        <w:rPr>
          <w:rFonts w:ascii="Book Antiqua" w:hAnsi="Book Antiqua" w:cs="Arial"/>
          <w:bCs/>
          <w:lang w:val="en-US"/>
        </w:rPr>
        <w:t xml:space="preserve"> </w:t>
      </w:r>
      <w:r w:rsidR="00815C19" w:rsidRPr="007B635B">
        <w:rPr>
          <w:rFonts w:ascii="Book Antiqua" w:hAnsi="Book Antiqua"/>
        </w:rPr>
        <w:t xml:space="preserve">while reducing the incidence of adverse </w:t>
      </w:r>
      <w:r w:rsidR="00590E58" w:rsidRPr="007B635B">
        <w:rPr>
          <w:rFonts w:ascii="Book Antiqua" w:hAnsi="Book Antiqua"/>
        </w:rPr>
        <w:t xml:space="preserve">drug </w:t>
      </w:r>
      <w:r w:rsidR="00815C19" w:rsidRPr="007B635B">
        <w:rPr>
          <w:rFonts w:ascii="Book Antiqua" w:hAnsi="Book Antiqua"/>
        </w:rPr>
        <w:t xml:space="preserve">reactions </w:t>
      </w:r>
      <w:r w:rsidR="00590E58" w:rsidRPr="007B635B">
        <w:rPr>
          <w:rFonts w:ascii="Book Antiqua" w:hAnsi="Book Antiqua"/>
        </w:rPr>
        <w:t>(</w:t>
      </w:r>
      <w:r w:rsidR="00815C19" w:rsidRPr="007B635B">
        <w:rPr>
          <w:rFonts w:ascii="Book Antiqua" w:hAnsi="Book Antiqua"/>
        </w:rPr>
        <w:t xml:space="preserve">Figure </w:t>
      </w:r>
      <w:r w:rsidR="00B73214" w:rsidRPr="007B635B">
        <w:rPr>
          <w:rFonts w:ascii="Book Antiqua" w:hAnsi="Book Antiqua"/>
        </w:rPr>
        <w:t>5</w:t>
      </w:r>
      <w:r w:rsidR="00B64DDE" w:rsidRPr="007B635B">
        <w:rPr>
          <w:rFonts w:ascii="Book Antiqua" w:hAnsi="Book Antiqua"/>
        </w:rPr>
        <w:t>)</w:t>
      </w:r>
      <w:r w:rsidR="00815C19" w:rsidRPr="007B635B">
        <w:rPr>
          <w:rFonts w:ascii="Book Antiqua" w:hAnsi="Book Antiqua"/>
        </w:rPr>
        <w:t>.</w:t>
      </w:r>
    </w:p>
    <w:p w14:paraId="007A0F2C" w14:textId="77777777" w:rsidR="004450AE" w:rsidRPr="007B635B" w:rsidRDefault="004450AE" w:rsidP="007B635B">
      <w:pPr>
        <w:spacing w:after="0" w:line="360" w:lineRule="auto"/>
        <w:jc w:val="both"/>
        <w:rPr>
          <w:rFonts w:ascii="Book Antiqua" w:hAnsi="Book Antiqua"/>
          <w:lang w:eastAsia="zh-CN"/>
        </w:rPr>
      </w:pPr>
    </w:p>
    <w:p w14:paraId="6DE4681C" w14:textId="65A4C08E" w:rsidR="008B4B19" w:rsidRPr="007B635B" w:rsidRDefault="001145F0" w:rsidP="007B635B">
      <w:pPr>
        <w:spacing w:after="0" w:line="360" w:lineRule="auto"/>
        <w:jc w:val="both"/>
        <w:rPr>
          <w:rFonts w:ascii="Book Antiqua" w:hAnsi="Book Antiqua"/>
          <w:lang w:eastAsia="zh-CN"/>
        </w:rPr>
      </w:pPr>
      <w:r w:rsidRPr="007B635B">
        <w:rPr>
          <w:rFonts w:ascii="Book Antiqua" w:hAnsi="Book Antiqua"/>
          <w:b/>
          <w:lang w:val="en-US"/>
        </w:rPr>
        <w:t>REFERENCES</w:t>
      </w:r>
    </w:p>
    <w:p w14:paraId="09F051E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w:t>
      </w:r>
      <w:r w:rsidRPr="00C62CD8">
        <w:rPr>
          <w:rFonts w:ascii="Book Antiqua" w:hAnsi="Book Antiqua"/>
          <w:color w:val="000000" w:themeColor="text1"/>
        </w:rPr>
        <w:tab/>
      </w:r>
      <w:r w:rsidRPr="00C62CD8">
        <w:rPr>
          <w:rFonts w:ascii="Book Antiqua" w:hAnsi="Book Antiqua"/>
          <w:b/>
          <w:color w:val="000000" w:themeColor="text1"/>
        </w:rPr>
        <w:t>Hamburg MA</w:t>
      </w:r>
      <w:r w:rsidRPr="00C62CD8">
        <w:rPr>
          <w:rFonts w:ascii="Book Antiqua" w:hAnsi="Book Antiqua"/>
          <w:color w:val="000000" w:themeColor="text1"/>
        </w:rPr>
        <w:t xml:space="preserve">, Collins FS. The path to personalized medicine. </w:t>
      </w:r>
      <w:r w:rsidRPr="00C62CD8">
        <w:rPr>
          <w:rFonts w:ascii="Book Antiqua" w:hAnsi="Book Antiqua"/>
          <w:i/>
          <w:color w:val="000000" w:themeColor="text1"/>
        </w:rPr>
        <w:t>N Engl J Med</w:t>
      </w:r>
      <w:r w:rsidRPr="00C62CD8">
        <w:rPr>
          <w:rFonts w:ascii="Book Antiqua" w:hAnsi="Book Antiqua"/>
          <w:color w:val="000000" w:themeColor="text1"/>
        </w:rPr>
        <w:t xml:space="preserve"> 2010; </w:t>
      </w:r>
      <w:r w:rsidRPr="00C62CD8">
        <w:rPr>
          <w:rFonts w:ascii="Book Antiqua" w:hAnsi="Book Antiqua"/>
          <w:b/>
          <w:color w:val="000000" w:themeColor="text1"/>
        </w:rPr>
        <w:t>363</w:t>
      </w:r>
      <w:r w:rsidRPr="00C62CD8">
        <w:rPr>
          <w:rFonts w:ascii="Book Antiqua" w:hAnsi="Book Antiqua"/>
          <w:color w:val="000000" w:themeColor="text1"/>
        </w:rPr>
        <w:t>: 301</w:t>
      </w:r>
      <w:r w:rsidRPr="00C62CD8">
        <w:rPr>
          <w:rFonts w:ascii="Book Antiqua" w:hAnsi="Book Antiqua"/>
          <w:color w:val="000000" w:themeColor="text1"/>
          <w:lang w:eastAsia="zh-CN"/>
        </w:rPr>
        <w:t>-</w:t>
      </w:r>
      <w:r w:rsidRPr="00C62CD8">
        <w:rPr>
          <w:rFonts w:ascii="Book Antiqua" w:hAnsi="Book Antiqua"/>
          <w:color w:val="000000" w:themeColor="text1"/>
        </w:rPr>
        <w:t>304 [</w:t>
      </w:r>
      <w:r w:rsidRPr="00C62CD8">
        <w:rPr>
          <w:rFonts w:ascii="Book Antiqua" w:hAnsi="Book Antiqua" w:cs="Arial"/>
          <w:color w:val="000000" w:themeColor="text1"/>
          <w:lang w:val="en-US"/>
        </w:rPr>
        <w:t>PMID: 20551152 DOI: 10.1056/NEJMP1006304]</w:t>
      </w:r>
    </w:p>
    <w:p w14:paraId="6383BA9A" w14:textId="77777777" w:rsidR="00B36F2E" w:rsidRPr="00C62CD8" w:rsidRDefault="00B36F2E" w:rsidP="00B36F2E">
      <w:pPr>
        <w:spacing w:after="0" w:line="360" w:lineRule="auto"/>
        <w:ind w:hanging="426"/>
        <w:jc w:val="both"/>
        <w:rPr>
          <w:rFonts w:ascii="Book Antiqua" w:hAnsi="Book Antiqua"/>
          <w:color w:val="000000" w:themeColor="text1"/>
          <w:lang w:val="en-US"/>
        </w:rPr>
      </w:pPr>
      <w:r w:rsidRPr="00C62CD8">
        <w:rPr>
          <w:rFonts w:ascii="Book Antiqua" w:hAnsi="Book Antiqua"/>
          <w:color w:val="000000" w:themeColor="text1"/>
        </w:rPr>
        <w:t>2</w:t>
      </w:r>
      <w:r w:rsidRPr="00C62CD8">
        <w:rPr>
          <w:rFonts w:ascii="Book Antiqua" w:hAnsi="Book Antiqua"/>
          <w:color w:val="000000" w:themeColor="text1"/>
        </w:rPr>
        <w:tab/>
      </w:r>
      <w:r w:rsidRPr="00C62CD8">
        <w:rPr>
          <w:rFonts w:ascii="Book Antiqua" w:hAnsi="Book Antiqua"/>
          <w:b/>
          <w:color w:val="000000" w:themeColor="text1"/>
        </w:rPr>
        <w:t>McCarthy MI</w:t>
      </w:r>
      <w:r w:rsidRPr="00C62CD8">
        <w:rPr>
          <w:rFonts w:ascii="Book Antiqua" w:hAnsi="Book Antiqua"/>
          <w:color w:val="000000" w:themeColor="text1"/>
        </w:rPr>
        <w:t xml:space="preserve">, Zeggini E. Genome-wide association studies in type 2 diabetes. </w:t>
      </w:r>
      <w:r w:rsidRPr="00C62CD8">
        <w:rPr>
          <w:rFonts w:ascii="Book Antiqua" w:hAnsi="Book Antiqua"/>
          <w:i/>
          <w:color w:val="000000" w:themeColor="text1"/>
        </w:rPr>
        <w:t>Curr Diab Rep</w:t>
      </w:r>
      <w:r w:rsidRPr="00C62CD8">
        <w:rPr>
          <w:rFonts w:ascii="Book Antiqua" w:hAnsi="Book Antiqua"/>
          <w:color w:val="000000" w:themeColor="text1"/>
        </w:rPr>
        <w:t xml:space="preserve"> 2009; </w:t>
      </w:r>
      <w:r w:rsidRPr="00C62CD8">
        <w:rPr>
          <w:rFonts w:ascii="Book Antiqua" w:hAnsi="Book Antiqua"/>
          <w:b/>
          <w:color w:val="000000" w:themeColor="text1"/>
        </w:rPr>
        <w:t>9</w:t>
      </w:r>
      <w:r w:rsidRPr="00C62CD8">
        <w:rPr>
          <w:rFonts w:ascii="Book Antiqua" w:hAnsi="Book Antiqua"/>
          <w:color w:val="000000" w:themeColor="text1"/>
        </w:rPr>
        <w:t>: 164</w:t>
      </w:r>
      <w:r w:rsidRPr="00C62CD8">
        <w:rPr>
          <w:rFonts w:ascii="Book Antiqua" w:hAnsi="Book Antiqua"/>
          <w:color w:val="000000" w:themeColor="text1"/>
          <w:lang w:eastAsia="zh-CN"/>
        </w:rPr>
        <w:t>-</w:t>
      </w:r>
      <w:r w:rsidRPr="00C62CD8">
        <w:rPr>
          <w:rFonts w:ascii="Book Antiqua" w:hAnsi="Book Antiqua"/>
          <w:color w:val="000000" w:themeColor="text1"/>
        </w:rPr>
        <w:t>171 [</w:t>
      </w:r>
      <w:r w:rsidRPr="00C62CD8">
        <w:rPr>
          <w:rFonts w:ascii="Book Antiqua" w:hAnsi="Book Antiqua" w:cs="Arial"/>
          <w:color w:val="000000" w:themeColor="text1"/>
          <w:lang w:val="en-US"/>
        </w:rPr>
        <w:t>PMID: 19323962</w:t>
      </w:r>
      <w:r w:rsidRPr="00C62CD8">
        <w:rPr>
          <w:rFonts w:ascii="Book Antiqua" w:hAnsi="Book Antiqua" w:cs="Arial"/>
          <w:color w:val="000000" w:themeColor="text1"/>
          <w:lang w:val="en-US" w:eastAsia="zh-CN"/>
        </w:rPr>
        <w:t xml:space="preserve"> </w:t>
      </w:r>
      <w:r w:rsidRPr="00C62CD8">
        <w:rPr>
          <w:rFonts w:ascii="Book Antiqua" w:hAnsi="Book Antiqua" w:cs="Arial"/>
          <w:color w:val="000000" w:themeColor="text1"/>
          <w:lang w:val="en-US"/>
        </w:rPr>
        <w:t>DOI:</w:t>
      </w:r>
      <w:r w:rsidRPr="00C62CD8">
        <w:rPr>
          <w:rFonts w:ascii="Book Antiqua" w:hAnsi="Book Antiqua" w:cs="Arial"/>
          <w:color w:val="000000" w:themeColor="text1"/>
          <w:lang w:val="en-US" w:eastAsia="zh-CN"/>
        </w:rPr>
        <w:t xml:space="preserve"> 10.1007/s11892-009-0027-4</w:t>
      </w:r>
      <w:r w:rsidRPr="00C62CD8">
        <w:rPr>
          <w:rFonts w:ascii="Book Antiqua" w:hAnsi="Book Antiqua" w:cs="Arial"/>
          <w:color w:val="000000" w:themeColor="text1"/>
          <w:lang w:val="en-US"/>
        </w:rPr>
        <w:t>]</w:t>
      </w:r>
    </w:p>
    <w:p w14:paraId="4F9A870D"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lastRenderedPageBreak/>
        <w:t>3</w:t>
      </w:r>
      <w:r w:rsidRPr="00C62CD8">
        <w:rPr>
          <w:rFonts w:ascii="Book Antiqua" w:hAnsi="Book Antiqua"/>
          <w:color w:val="000000" w:themeColor="text1"/>
        </w:rPr>
        <w:tab/>
      </w:r>
      <w:proofErr w:type="spellStart"/>
      <w:r w:rsidRPr="00C62CD8">
        <w:rPr>
          <w:rFonts w:ascii="Book Antiqua" w:hAnsi="Book Antiqua" w:cs="Times New Roman"/>
          <w:b/>
          <w:color w:val="000000" w:themeColor="text1"/>
          <w:lang w:val="en-US"/>
        </w:rPr>
        <w:t>Brunetti</w:t>
      </w:r>
      <w:proofErr w:type="spellEnd"/>
      <w:r w:rsidRPr="00C62CD8">
        <w:rPr>
          <w:rFonts w:ascii="Book Antiqua" w:hAnsi="Book Antiqua" w:cs="Times New Roman"/>
          <w:b/>
          <w:color w:val="000000" w:themeColor="text1"/>
          <w:lang w:val="en-US"/>
        </w:rPr>
        <w:t xml:space="preserve"> A</w:t>
      </w:r>
      <w:r w:rsidRPr="00C62CD8">
        <w:rPr>
          <w:rFonts w:ascii="Book Antiqua" w:hAnsi="Book Antiqua" w:cs="Times New Roman"/>
          <w:color w:val="000000" w:themeColor="text1"/>
          <w:lang w:val="en-US"/>
        </w:rPr>
        <w:t xml:space="preserve">, </w:t>
      </w:r>
      <w:proofErr w:type="spellStart"/>
      <w:r w:rsidRPr="00C62CD8">
        <w:rPr>
          <w:rFonts w:ascii="Book Antiqua" w:hAnsi="Book Antiqua" w:cs="Times New Roman"/>
          <w:color w:val="000000" w:themeColor="text1"/>
          <w:lang w:val="en-US"/>
        </w:rPr>
        <w:t>Chiefari</w:t>
      </w:r>
      <w:proofErr w:type="spellEnd"/>
      <w:r w:rsidRPr="00C62CD8">
        <w:rPr>
          <w:rFonts w:ascii="Book Antiqua" w:hAnsi="Book Antiqua" w:cs="Times New Roman"/>
          <w:color w:val="000000" w:themeColor="text1"/>
          <w:lang w:val="en-US"/>
        </w:rPr>
        <w:t xml:space="preserve"> E, </w:t>
      </w:r>
      <w:proofErr w:type="spellStart"/>
      <w:r w:rsidRPr="00C62CD8">
        <w:rPr>
          <w:rFonts w:ascii="Book Antiqua" w:hAnsi="Book Antiqua" w:cs="Times New Roman"/>
          <w:color w:val="000000" w:themeColor="text1"/>
          <w:lang w:val="en-US"/>
        </w:rPr>
        <w:t>Foti</w:t>
      </w:r>
      <w:proofErr w:type="spellEnd"/>
      <w:r w:rsidRPr="00C62CD8">
        <w:rPr>
          <w:rFonts w:ascii="Book Antiqua" w:hAnsi="Book Antiqua" w:cs="Times New Roman"/>
          <w:color w:val="000000" w:themeColor="text1"/>
          <w:lang w:val="en-US"/>
        </w:rPr>
        <w:t xml:space="preserve"> D. Recent advances in the molecular genetics of type 2</w:t>
      </w:r>
      <w:r w:rsidRPr="00C62CD8">
        <w:rPr>
          <w:rFonts w:ascii="Book Antiqua" w:hAnsi="Book Antiqua"/>
          <w:color w:val="000000" w:themeColor="text1"/>
        </w:rPr>
        <w:t xml:space="preserve"> </w:t>
      </w:r>
      <w:r w:rsidRPr="00C62CD8">
        <w:rPr>
          <w:rFonts w:ascii="Book Antiqua" w:hAnsi="Book Antiqua" w:cs="Times New Roman"/>
          <w:color w:val="000000" w:themeColor="text1"/>
          <w:lang w:val="en-US"/>
        </w:rPr>
        <w:t xml:space="preserve">diabetes mellitus. </w:t>
      </w:r>
      <w:r w:rsidRPr="00C62CD8">
        <w:rPr>
          <w:rFonts w:ascii="Book Antiqua" w:hAnsi="Book Antiqua" w:cs="Times New Roman"/>
          <w:i/>
          <w:color w:val="000000" w:themeColor="text1"/>
          <w:lang w:val="en-US"/>
        </w:rPr>
        <w:t>World J Diabetes</w:t>
      </w:r>
      <w:r w:rsidRPr="00C62CD8">
        <w:rPr>
          <w:rFonts w:ascii="Book Antiqua" w:hAnsi="Book Antiqua" w:cs="Times New Roman"/>
          <w:color w:val="000000" w:themeColor="text1"/>
          <w:lang w:val="en-US"/>
        </w:rPr>
        <w:t xml:space="preserve"> 2014; </w:t>
      </w:r>
      <w:r w:rsidRPr="00C62CD8">
        <w:rPr>
          <w:rFonts w:ascii="Book Antiqua" w:hAnsi="Book Antiqua" w:cs="Times New Roman"/>
          <w:b/>
          <w:color w:val="000000" w:themeColor="text1"/>
          <w:lang w:val="en-US"/>
        </w:rPr>
        <w:t>5</w:t>
      </w:r>
      <w:r w:rsidRPr="00C62CD8">
        <w:rPr>
          <w:rFonts w:ascii="Book Antiqua" w:hAnsi="Book Antiqua" w:cs="Times New Roman"/>
          <w:color w:val="000000" w:themeColor="text1"/>
          <w:lang w:val="en-US"/>
        </w:rPr>
        <w:t>: 128</w:t>
      </w:r>
      <w:r w:rsidRPr="00C62CD8">
        <w:rPr>
          <w:rFonts w:ascii="Book Antiqua" w:hAnsi="Book Antiqua" w:cs="Times New Roman"/>
          <w:color w:val="000000" w:themeColor="text1"/>
          <w:lang w:val="en-US" w:eastAsia="zh-CN"/>
        </w:rPr>
        <w:t>-</w:t>
      </w:r>
      <w:r w:rsidRPr="00C62CD8">
        <w:rPr>
          <w:rFonts w:ascii="Book Antiqua" w:hAnsi="Book Antiqua" w:cs="Times New Roman"/>
          <w:color w:val="000000" w:themeColor="text1"/>
          <w:lang w:val="en-US"/>
        </w:rPr>
        <w:t>140 [</w:t>
      </w:r>
      <w:r w:rsidRPr="00C62CD8">
        <w:rPr>
          <w:rFonts w:ascii="Book Antiqua" w:hAnsi="Book Antiqua" w:cs="Arial"/>
          <w:color w:val="000000" w:themeColor="text1"/>
          <w:lang w:val="en-US"/>
        </w:rPr>
        <w:t>PMID: 24748926 DOI: 10.4239/WJD.V5.I2.128]</w:t>
      </w:r>
    </w:p>
    <w:p w14:paraId="763BE725"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w:t>
      </w:r>
      <w:r w:rsidRPr="00C62CD8">
        <w:rPr>
          <w:rFonts w:ascii="Book Antiqua" w:hAnsi="Book Antiqua"/>
          <w:color w:val="000000" w:themeColor="text1"/>
        </w:rPr>
        <w:tab/>
      </w:r>
      <w:r w:rsidRPr="00C62CD8">
        <w:rPr>
          <w:rFonts w:ascii="Book Antiqua" w:hAnsi="Book Antiqua"/>
          <w:b/>
          <w:color w:val="000000" w:themeColor="text1"/>
        </w:rPr>
        <w:t>Doria A</w:t>
      </w:r>
      <w:r w:rsidRPr="00C62CD8">
        <w:rPr>
          <w:rFonts w:ascii="Book Antiqua" w:hAnsi="Book Antiqua"/>
          <w:color w:val="000000" w:themeColor="text1"/>
        </w:rPr>
        <w:t xml:space="preserve">, Patti ME, Kahn CR. The emerging genetic architecture of type 2 diabetes. </w:t>
      </w:r>
      <w:r w:rsidRPr="00C62CD8">
        <w:rPr>
          <w:rFonts w:ascii="Book Antiqua" w:hAnsi="Book Antiqua"/>
          <w:i/>
          <w:color w:val="000000" w:themeColor="text1"/>
        </w:rPr>
        <w:t>Cell Metab</w:t>
      </w:r>
      <w:r w:rsidRPr="00C62CD8">
        <w:rPr>
          <w:rFonts w:ascii="Book Antiqua" w:hAnsi="Book Antiqua"/>
          <w:color w:val="000000" w:themeColor="text1"/>
        </w:rPr>
        <w:t xml:space="preserve"> 2008; </w:t>
      </w:r>
      <w:r w:rsidRPr="00C62CD8">
        <w:rPr>
          <w:rFonts w:ascii="Book Antiqua" w:hAnsi="Book Antiqua"/>
          <w:b/>
          <w:color w:val="000000" w:themeColor="text1"/>
        </w:rPr>
        <w:t>8</w:t>
      </w:r>
      <w:r w:rsidRPr="00C62CD8">
        <w:rPr>
          <w:rFonts w:ascii="Book Antiqua" w:hAnsi="Book Antiqua"/>
          <w:color w:val="000000" w:themeColor="text1"/>
        </w:rPr>
        <w:t>: 186</w:t>
      </w:r>
      <w:r w:rsidRPr="00C62CD8">
        <w:rPr>
          <w:rFonts w:ascii="Book Antiqua" w:hAnsi="Book Antiqua"/>
          <w:color w:val="000000" w:themeColor="text1"/>
          <w:lang w:eastAsia="zh-CN"/>
        </w:rPr>
        <w:t>-</w:t>
      </w:r>
      <w:r w:rsidRPr="00C62CD8">
        <w:rPr>
          <w:rFonts w:ascii="Book Antiqua" w:hAnsi="Book Antiqua"/>
          <w:color w:val="000000" w:themeColor="text1"/>
        </w:rPr>
        <w:t>200 [</w:t>
      </w:r>
      <w:r w:rsidRPr="00C62CD8">
        <w:rPr>
          <w:rFonts w:ascii="Book Antiqua" w:hAnsi="Book Antiqua"/>
          <w:color w:val="000000" w:themeColor="text1"/>
          <w:lang w:val="en-US"/>
        </w:rPr>
        <w:t xml:space="preserve">PMID: 18762020 </w:t>
      </w:r>
      <w:r w:rsidRPr="00C62CD8">
        <w:rPr>
          <w:rFonts w:ascii="Book Antiqua" w:hAnsi="Book Antiqua" w:cs="Arial"/>
          <w:color w:val="000000" w:themeColor="text1"/>
          <w:lang w:val="en-US"/>
        </w:rPr>
        <w:t>DOI: 10.1016/J.Cmet.2008.08.006</w:t>
      </w:r>
      <w:r w:rsidRPr="00C62CD8">
        <w:rPr>
          <w:rFonts w:ascii="Book Antiqua" w:hAnsi="Book Antiqua"/>
          <w:color w:val="000000" w:themeColor="text1"/>
          <w:lang w:val="en-US"/>
        </w:rPr>
        <w:t>]</w:t>
      </w:r>
    </w:p>
    <w:p w14:paraId="731F6615"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w:t>
      </w:r>
      <w:r w:rsidRPr="00C62CD8">
        <w:rPr>
          <w:rFonts w:ascii="Book Antiqua" w:hAnsi="Book Antiqua"/>
          <w:color w:val="000000" w:themeColor="text1"/>
        </w:rPr>
        <w:tab/>
      </w:r>
      <w:r w:rsidRPr="00C62CD8">
        <w:rPr>
          <w:rFonts w:ascii="Book Antiqua" w:hAnsi="Book Antiqua"/>
          <w:b/>
          <w:color w:val="000000" w:themeColor="text1"/>
        </w:rPr>
        <w:t>Ingelman-Sundberg M</w:t>
      </w:r>
      <w:r w:rsidRPr="00C62CD8">
        <w:rPr>
          <w:rFonts w:ascii="Book Antiqua" w:hAnsi="Book Antiqua"/>
          <w:color w:val="000000" w:themeColor="text1"/>
        </w:rPr>
        <w:t xml:space="preserve">. Pharmacogenetics of cytochrome P450 and its applications in drug therapy: the past, present and future. </w:t>
      </w:r>
      <w:r w:rsidRPr="00C62CD8">
        <w:rPr>
          <w:rFonts w:ascii="Book Antiqua" w:hAnsi="Book Antiqua"/>
          <w:i/>
          <w:color w:val="000000" w:themeColor="text1"/>
        </w:rPr>
        <w:t>Trends Pharmacol Sci</w:t>
      </w:r>
      <w:r w:rsidRPr="00C62CD8">
        <w:rPr>
          <w:rFonts w:ascii="Book Antiqua" w:hAnsi="Book Antiqua"/>
          <w:color w:val="000000" w:themeColor="text1"/>
        </w:rPr>
        <w:t xml:space="preserve"> 2004; </w:t>
      </w:r>
      <w:r w:rsidRPr="00C62CD8">
        <w:rPr>
          <w:rFonts w:ascii="Book Antiqua" w:hAnsi="Book Antiqua"/>
          <w:b/>
          <w:color w:val="000000" w:themeColor="text1"/>
        </w:rPr>
        <w:t>25</w:t>
      </w:r>
      <w:r w:rsidRPr="00C62CD8">
        <w:rPr>
          <w:rFonts w:ascii="Book Antiqua" w:hAnsi="Book Antiqua"/>
          <w:color w:val="000000" w:themeColor="text1"/>
        </w:rPr>
        <w:t>: 193</w:t>
      </w:r>
      <w:r w:rsidRPr="00C62CD8">
        <w:rPr>
          <w:rFonts w:ascii="Book Antiqua" w:hAnsi="Book Antiqua"/>
          <w:color w:val="000000" w:themeColor="text1"/>
          <w:lang w:eastAsia="zh-CN"/>
        </w:rPr>
        <w:t>-</w:t>
      </w:r>
      <w:r w:rsidRPr="00C62CD8">
        <w:rPr>
          <w:rFonts w:ascii="Book Antiqua" w:hAnsi="Book Antiqua"/>
          <w:color w:val="000000" w:themeColor="text1"/>
        </w:rPr>
        <w:t>200 [</w:t>
      </w:r>
      <w:r w:rsidRPr="00C62CD8">
        <w:rPr>
          <w:rFonts w:ascii="Book Antiqua" w:hAnsi="Book Antiqua" w:cs="Arial"/>
          <w:color w:val="000000" w:themeColor="text1"/>
          <w:lang w:val="en-US"/>
        </w:rPr>
        <w:t xml:space="preserve">PMID: 15063083 DOI: </w:t>
      </w:r>
      <w:hyperlink r:id="rId11" w:history="1">
        <w:r w:rsidRPr="00C62CD8">
          <w:rPr>
            <w:rFonts w:ascii="Book Antiqua" w:hAnsi="Book Antiqua" w:cs="Arial"/>
            <w:color w:val="000000" w:themeColor="text1"/>
            <w:lang w:val="en-US"/>
          </w:rPr>
          <w:t>10.1016/j.tips.2004.02.007</w:t>
        </w:r>
      </w:hyperlink>
      <w:r w:rsidRPr="00C62CD8">
        <w:rPr>
          <w:rFonts w:ascii="Book Antiqua" w:hAnsi="Book Antiqua" w:cs="Arial"/>
          <w:color w:val="000000" w:themeColor="text1"/>
          <w:lang w:val="en-US"/>
        </w:rPr>
        <w:t>]</w:t>
      </w:r>
    </w:p>
    <w:p w14:paraId="169C2632" w14:textId="77777777" w:rsidR="00B36F2E" w:rsidRPr="00C62CD8" w:rsidRDefault="00B36F2E" w:rsidP="00B36F2E">
      <w:pPr>
        <w:spacing w:after="0" w:line="360" w:lineRule="auto"/>
        <w:ind w:hanging="426"/>
        <w:jc w:val="both"/>
        <w:rPr>
          <w:rFonts w:ascii="Book Antiqua" w:hAnsi="Book Antiqua"/>
          <w:color w:val="000000" w:themeColor="text1"/>
          <w:lang w:eastAsia="zh-CN"/>
        </w:rPr>
      </w:pPr>
      <w:r w:rsidRPr="00C62CD8">
        <w:rPr>
          <w:rFonts w:ascii="Book Antiqua" w:hAnsi="Book Antiqua"/>
          <w:color w:val="000000" w:themeColor="text1"/>
        </w:rPr>
        <w:t>6</w:t>
      </w:r>
      <w:r w:rsidRPr="00C62CD8">
        <w:rPr>
          <w:rFonts w:ascii="Book Antiqua" w:hAnsi="Book Antiqua"/>
          <w:color w:val="000000" w:themeColor="text1"/>
        </w:rPr>
        <w:tab/>
      </w:r>
      <w:r w:rsidRPr="00C62CD8">
        <w:rPr>
          <w:rFonts w:ascii="Book Antiqua" w:hAnsi="Book Antiqua"/>
          <w:b/>
          <w:color w:val="000000" w:themeColor="text1"/>
        </w:rPr>
        <w:t>Vogel F</w:t>
      </w:r>
      <w:r w:rsidRPr="00C62CD8">
        <w:rPr>
          <w:rFonts w:ascii="Book Antiqua" w:hAnsi="Book Antiqua"/>
          <w:color w:val="000000" w:themeColor="text1"/>
        </w:rPr>
        <w:t xml:space="preserve">. Moderne Probleme der Humangenetik. </w:t>
      </w:r>
      <w:r w:rsidRPr="00C62CD8">
        <w:rPr>
          <w:rFonts w:ascii="Book Antiqua" w:hAnsi="Book Antiqua"/>
          <w:i/>
          <w:color w:val="000000" w:themeColor="text1"/>
        </w:rPr>
        <w:t>Ergeb Inn Med Kinderheilkd</w:t>
      </w:r>
      <w:r w:rsidRPr="00C62CD8">
        <w:rPr>
          <w:rFonts w:ascii="Book Antiqua" w:hAnsi="Book Antiqua"/>
          <w:color w:val="000000" w:themeColor="text1"/>
        </w:rPr>
        <w:t xml:space="preserve"> 1959; </w:t>
      </w:r>
      <w:r w:rsidRPr="00C62CD8">
        <w:rPr>
          <w:rFonts w:ascii="Book Antiqua" w:hAnsi="Book Antiqua"/>
          <w:b/>
          <w:color w:val="000000" w:themeColor="text1"/>
        </w:rPr>
        <w:t>12</w:t>
      </w:r>
      <w:r w:rsidRPr="00C62CD8">
        <w:rPr>
          <w:rFonts w:ascii="Book Antiqua" w:hAnsi="Book Antiqua"/>
          <w:color w:val="000000" w:themeColor="text1"/>
        </w:rPr>
        <w:t>: 52</w:t>
      </w:r>
      <w:r w:rsidRPr="00C62CD8">
        <w:rPr>
          <w:rFonts w:ascii="Book Antiqua" w:hAnsi="Book Antiqua"/>
          <w:color w:val="000000" w:themeColor="text1"/>
          <w:lang w:eastAsia="zh-CN"/>
        </w:rPr>
        <w:t>-</w:t>
      </w:r>
      <w:r w:rsidRPr="00C62CD8">
        <w:rPr>
          <w:rFonts w:ascii="Book Antiqua" w:hAnsi="Book Antiqua"/>
          <w:color w:val="000000" w:themeColor="text1"/>
        </w:rPr>
        <w:t xml:space="preserve">125 </w:t>
      </w:r>
      <w:r w:rsidRPr="00C62CD8">
        <w:rPr>
          <w:rFonts w:ascii="Book Antiqua" w:hAnsi="Book Antiqua"/>
          <w:color w:val="000000" w:themeColor="text1"/>
          <w:lang w:eastAsia="zh-CN"/>
        </w:rPr>
        <w:t>[</w:t>
      </w:r>
      <w:r w:rsidRPr="00C62CD8">
        <w:rPr>
          <w:rFonts w:ascii="Book Antiqua" w:hAnsi="Book Antiqua" w:cs="Arial"/>
          <w:color w:val="000000" w:themeColor="text1"/>
          <w:lang w:val="en-US"/>
        </w:rPr>
        <w:t>DOI:</w:t>
      </w:r>
      <w:r w:rsidRPr="00C62CD8">
        <w:rPr>
          <w:rFonts w:ascii="Book Antiqua" w:hAnsi="Book Antiqua" w:cs="Arial"/>
          <w:color w:val="000000" w:themeColor="text1"/>
          <w:lang w:val="en-US" w:eastAsia="zh-CN"/>
        </w:rPr>
        <w:t xml:space="preserve"> </w:t>
      </w:r>
      <w:r w:rsidRPr="00C62CD8">
        <w:rPr>
          <w:rFonts w:ascii="Book Antiqua" w:hAnsi="Book Antiqua"/>
          <w:color w:val="000000" w:themeColor="text1"/>
          <w:lang w:eastAsia="zh-CN"/>
        </w:rPr>
        <w:t>10.1007/978-3-642-94744-5_2]</w:t>
      </w:r>
    </w:p>
    <w:p w14:paraId="7F721BA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7</w:t>
      </w:r>
      <w:r w:rsidRPr="00C62CD8">
        <w:rPr>
          <w:rFonts w:ascii="Book Antiqua" w:hAnsi="Book Antiqua"/>
          <w:color w:val="000000" w:themeColor="text1"/>
        </w:rPr>
        <w:tab/>
      </w:r>
      <w:r w:rsidRPr="00C62CD8">
        <w:rPr>
          <w:rFonts w:ascii="Book Antiqua" w:hAnsi="Book Antiqua"/>
          <w:b/>
          <w:color w:val="000000" w:themeColor="text1"/>
        </w:rPr>
        <w:t>Mahgoub A</w:t>
      </w:r>
      <w:r w:rsidRPr="00C62CD8">
        <w:rPr>
          <w:rFonts w:ascii="Book Antiqua" w:hAnsi="Book Antiqua"/>
          <w:color w:val="000000" w:themeColor="text1"/>
        </w:rPr>
        <w:t xml:space="preserve">, Idle JR, Dring LG, Lancaster R, Smith RL. Polymorphic hydroxylation of Debrisoquine in man. </w:t>
      </w:r>
      <w:r w:rsidRPr="00C62CD8">
        <w:rPr>
          <w:rFonts w:ascii="Book Antiqua" w:hAnsi="Book Antiqua"/>
          <w:i/>
          <w:color w:val="000000" w:themeColor="text1"/>
        </w:rPr>
        <w:t>Lancet</w:t>
      </w:r>
      <w:r w:rsidRPr="00C62CD8">
        <w:rPr>
          <w:rFonts w:ascii="Book Antiqua" w:hAnsi="Book Antiqua"/>
          <w:color w:val="000000" w:themeColor="text1"/>
        </w:rPr>
        <w:t xml:space="preserve"> 1977; </w:t>
      </w:r>
      <w:r w:rsidRPr="00C62CD8">
        <w:rPr>
          <w:rFonts w:ascii="Book Antiqua" w:hAnsi="Book Antiqua"/>
          <w:b/>
          <w:color w:val="000000" w:themeColor="text1"/>
        </w:rPr>
        <w:t>2</w:t>
      </w:r>
      <w:r w:rsidRPr="00C62CD8">
        <w:rPr>
          <w:rFonts w:ascii="Book Antiqua" w:hAnsi="Book Antiqua"/>
          <w:color w:val="000000" w:themeColor="text1"/>
        </w:rPr>
        <w:t>: 584</w:t>
      </w:r>
      <w:r w:rsidRPr="00C62CD8">
        <w:rPr>
          <w:rFonts w:ascii="Book Antiqua" w:hAnsi="Book Antiqua"/>
          <w:color w:val="000000" w:themeColor="text1"/>
          <w:lang w:eastAsia="zh-CN"/>
        </w:rPr>
        <w:t>-</w:t>
      </w:r>
      <w:r w:rsidRPr="00C62CD8">
        <w:rPr>
          <w:rFonts w:ascii="Book Antiqua" w:hAnsi="Book Antiqua"/>
          <w:color w:val="000000" w:themeColor="text1"/>
        </w:rPr>
        <w:t>586 [</w:t>
      </w:r>
      <w:r w:rsidRPr="00C62CD8">
        <w:rPr>
          <w:rFonts w:ascii="Book Antiqua" w:hAnsi="Book Antiqua" w:cs="Arial"/>
          <w:color w:val="000000" w:themeColor="text1"/>
          <w:lang w:val="en-US"/>
        </w:rPr>
        <w:t xml:space="preserve">PMID: 71400 </w:t>
      </w:r>
      <w:r w:rsidRPr="00C62CD8">
        <w:rPr>
          <w:rFonts w:ascii="Book Antiqua" w:hAnsi="Book Antiqua" w:cs="Trebuchet MS"/>
          <w:color w:val="000000" w:themeColor="text1"/>
          <w:lang w:val="en-US"/>
        </w:rPr>
        <w:t>DOI: 10.1016/S0140-6736(77)91430-1</w:t>
      </w:r>
      <w:r w:rsidRPr="00C62CD8">
        <w:rPr>
          <w:rFonts w:ascii="Book Antiqua" w:hAnsi="Book Antiqua" w:cs="Arial"/>
          <w:color w:val="000000" w:themeColor="text1"/>
          <w:lang w:val="en-US"/>
        </w:rPr>
        <w:t>]</w:t>
      </w:r>
    </w:p>
    <w:p w14:paraId="579C17E2"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8</w:t>
      </w:r>
      <w:r w:rsidRPr="00C62CD8">
        <w:rPr>
          <w:rFonts w:ascii="Book Antiqua" w:hAnsi="Book Antiqua"/>
          <w:color w:val="000000" w:themeColor="text1"/>
        </w:rPr>
        <w:tab/>
      </w:r>
      <w:r w:rsidRPr="00C62CD8">
        <w:rPr>
          <w:rFonts w:ascii="Book Antiqua" w:hAnsi="Book Antiqua"/>
          <w:b/>
          <w:color w:val="000000" w:themeColor="text1"/>
        </w:rPr>
        <w:t>Crowley JJ</w:t>
      </w:r>
      <w:r w:rsidRPr="00C62CD8">
        <w:rPr>
          <w:rFonts w:ascii="Book Antiqua" w:hAnsi="Book Antiqua"/>
          <w:color w:val="000000" w:themeColor="text1"/>
        </w:rPr>
        <w:t xml:space="preserve">, Sullivan PF, McLeod HL. Pharmacogenomic genome-wide association studies: lessons learned thus far. </w:t>
      </w:r>
      <w:r w:rsidRPr="00C62CD8">
        <w:rPr>
          <w:rFonts w:ascii="Book Antiqua" w:hAnsi="Book Antiqua"/>
          <w:i/>
          <w:color w:val="000000" w:themeColor="text1"/>
        </w:rPr>
        <w:t>Pharmacogenomics</w:t>
      </w:r>
      <w:r w:rsidRPr="00C62CD8">
        <w:rPr>
          <w:rFonts w:ascii="Book Antiqua" w:hAnsi="Book Antiqua"/>
          <w:color w:val="000000" w:themeColor="text1"/>
        </w:rPr>
        <w:t xml:space="preserve"> 2009; </w:t>
      </w:r>
      <w:r w:rsidRPr="00C62CD8">
        <w:rPr>
          <w:rFonts w:ascii="Book Antiqua" w:hAnsi="Book Antiqua"/>
          <w:b/>
          <w:color w:val="000000" w:themeColor="text1"/>
        </w:rPr>
        <w:t>10</w:t>
      </w:r>
      <w:r w:rsidRPr="00C62CD8">
        <w:rPr>
          <w:rFonts w:ascii="Book Antiqua" w:hAnsi="Book Antiqua"/>
          <w:color w:val="000000" w:themeColor="text1"/>
        </w:rPr>
        <w:t>: 161</w:t>
      </w:r>
      <w:r w:rsidRPr="00C62CD8">
        <w:rPr>
          <w:rFonts w:ascii="Book Antiqua" w:hAnsi="Book Antiqua"/>
          <w:color w:val="000000" w:themeColor="text1"/>
          <w:lang w:eastAsia="zh-CN"/>
        </w:rPr>
        <w:t>-</w:t>
      </w:r>
      <w:r w:rsidRPr="00C62CD8">
        <w:rPr>
          <w:rFonts w:ascii="Book Antiqua" w:hAnsi="Book Antiqua"/>
          <w:color w:val="000000" w:themeColor="text1"/>
        </w:rPr>
        <w:t>163 [</w:t>
      </w:r>
      <w:r w:rsidRPr="00C62CD8">
        <w:rPr>
          <w:rFonts w:ascii="Book Antiqua" w:hAnsi="Book Antiqua" w:cs="Arial"/>
          <w:color w:val="000000" w:themeColor="text1"/>
          <w:lang w:val="en-US"/>
        </w:rPr>
        <w:t>PMID: 19207016 DOI: 10.2217/14622416.10.2.161]</w:t>
      </w:r>
    </w:p>
    <w:p w14:paraId="1A4D0BC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9</w:t>
      </w:r>
      <w:r w:rsidRPr="00C62CD8">
        <w:rPr>
          <w:rFonts w:ascii="Book Antiqua" w:hAnsi="Book Antiqua"/>
          <w:color w:val="000000" w:themeColor="text1"/>
        </w:rPr>
        <w:tab/>
      </w:r>
      <w:r w:rsidRPr="00C62CD8">
        <w:rPr>
          <w:rFonts w:ascii="Book Antiqua" w:hAnsi="Book Antiqua"/>
          <w:b/>
          <w:color w:val="000000" w:themeColor="text1"/>
        </w:rPr>
        <w:t>Daly AK</w:t>
      </w:r>
      <w:r w:rsidRPr="00C62CD8">
        <w:rPr>
          <w:rFonts w:ascii="Book Antiqua" w:hAnsi="Book Antiqua"/>
          <w:color w:val="000000" w:themeColor="text1"/>
        </w:rPr>
        <w:t xml:space="preserve">. Genome-wide association studies in pharmacogenomics. </w:t>
      </w:r>
      <w:r w:rsidRPr="00C62CD8">
        <w:rPr>
          <w:rFonts w:ascii="Book Antiqua" w:hAnsi="Book Antiqua"/>
          <w:i/>
          <w:color w:val="000000" w:themeColor="text1"/>
        </w:rPr>
        <w:t xml:space="preserve">Nat Rev Genet </w:t>
      </w:r>
      <w:r w:rsidRPr="00C62CD8">
        <w:rPr>
          <w:rFonts w:ascii="Book Antiqua" w:hAnsi="Book Antiqua"/>
          <w:color w:val="000000" w:themeColor="text1"/>
        </w:rPr>
        <w:t xml:space="preserve">2010; </w:t>
      </w:r>
      <w:r w:rsidRPr="00C62CD8">
        <w:rPr>
          <w:rFonts w:ascii="Book Antiqua" w:hAnsi="Book Antiqua"/>
          <w:b/>
          <w:color w:val="000000" w:themeColor="text1"/>
        </w:rPr>
        <w:t>11</w:t>
      </w:r>
      <w:r w:rsidRPr="00C62CD8">
        <w:rPr>
          <w:rFonts w:ascii="Book Antiqua" w:hAnsi="Book Antiqua"/>
          <w:color w:val="000000" w:themeColor="text1"/>
        </w:rPr>
        <w:t>: 241</w:t>
      </w:r>
      <w:r w:rsidRPr="00C62CD8">
        <w:rPr>
          <w:rFonts w:ascii="Book Antiqua" w:hAnsi="Book Antiqua"/>
          <w:color w:val="000000" w:themeColor="text1"/>
          <w:lang w:eastAsia="zh-CN"/>
        </w:rPr>
        <w:t>-</w:t>
      </w:r>
      <w:r w:rsidRPr="00C62CD8">
        <w:rPr>
          <w:rFonts w:ascii="Book Antiqua" w:hAnsi="Book Antiqua"/>
          <w:color w:val="000000" w:themeColor="text1"/>
        </w:rPr>
        <w:t>246 [</w:t>
      </w:r>
      <w:r w:rsidRPr="00C62CD8">
        <w:rPr>
          <w:rFonts w:ascii="Book Antiqua" w:hAnsi="Book Antiqua" w:cs="Arial"/>
          <w:color w:val="000000" w:themeColor="text1"/>
          <w:lang w:val="en-US"/>
        </w:rPr>
        <w:t>PMID: 20300088 DOI: 10.1038/Nrg2751]</w:t>
      </w:r>
    </w:p>
    <w:p w14:paraId="18C885A4"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10</w:t>
      </w:r>
      <w:r w:rsidRPr="00C62CD8">
        <w:rPr>
          <w:rFonts w:ascii="Book Antiqua" w:hAnsi="Book Antiqua"/>
          <w:color w:val="000000" w:themeColor="text1"/>
        </w:rPr>
        <w:tab/>
      </w:r>
      <w:r w:rsidRPr="00C62CD8">
        <w:rPr>
          <w:rFonts w:ascii="Book Antiqua" w:hAnsi="Book Antiqua"/>
          <w:b/>
          <w:color w:val="000000" w:themeColor="text1"/>
        </w:rPr>
        <w:t>Motsinger-Reif AA</w:t>
      </w:r>
      <w:r w:rsidRPr="00C62CD8">
        <w:rPr>
          <w:rFonts w:ascii="Book Antiqua" w:hAnsi="Book Antiqua"/>
          <w:color w:val="000000" w:themeColor="text1"/>
        </w:rPr>
        <w:t xml:space="preserve">, Jorgenson E, Relling MV, Kroetz DL, Weinshilboum R, Cox NJ, Roden DM. Genome-wide association studies in pharmacogenomics: successes and lessons.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2013; </w:t>
      </w:r>
      <w:r w:rsidRPr="00C62CD8">
        <w:rPr>
          <w:rFonts w:ascii="Book Antiqua" w:hAnsi="Book Antiqua"/>
          <w:b/>
          <w:color w:val="000000" w:themeColor="text1"/>
        </w:rPr>
        <w:t>23</w:t>
      </w:r>
      <w:r w:rsidRPr="00C62CD8">
        <w:rPr>
          <w:rFonts w:ascii="Book Antiqua" w:hAnsi="Book Antiqua"/>
          <w:color w:val="000000" w:themeColor="text1"/>
        </w:rPr>
        <w:t>: 383</w:t>
      </w:r>
      <w:r w:rsidRPr="00C62CD8">
        <w:rPr>
          <w:rFonts w:ascii="Book Antiqua" w:hAnsi="Book Antiqua"/>
          <w:color w:val="000000" w:themeColor="text1"/>
          <w:lang w:eastAsia="zh-CN"/>
        </w:rPr>
        <w:t>-</w:t>
      </w:r>
      <w:r w:rsidRPr="00C62CD8">
        <w:rPr>
          <w:rFonts w:ascii="Book Antiqua" w:hAnsi="Book Antiqua"/>
          <w:color w:val="000000" w:themeColor="text1"/>
        </w:rPr>
        <w:t>394 [</w:t>
      </w:r>
      <w:r w:rsidRPr="00C62CD8">
        <w:rPr>
          <w:rFonts w:ascii="Book Antiqua" w:hAnsi="Book Antiqua" w:cs="Arial"/>
          <w:color w:val="000000" w:themeColor="text1"/>
          <w:lang w:val="en-US"/>
        </w:rPr>
        <w:t>PMID: 20639796 DOI: 10.1097/FPC.0B013E32833D7B45</w:t>
      </w:r>
      <w:r w:rsidRPr="00C62CD8">
        <w:rPr>
          <w:rFonts w:ascii="Book Antiqua" w:hAnsi="Book Antiqua"/>
          <w:color w:val="000000" w:themeColor="text1"/>
          <w:lang w:val="en-US"/>
        </w:rPr>
        <w:t>]</w:t>
      </w:r>
    </w:p>
    <w:p w14:paraId="5FBBA39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11.</w:t>
      </w:r>
      <w:r w:rsidRPr="00C62CD8">
        <w:rPr>
          <w:rFonts w:ascii="Book Antiqua" w:hAnsi="Book Antiqua"/>
          <w:color w:val="000000" w:themeColor="text1"/>
        </w:rPr>
        <w:tab/>
      </w:r>
      <w:r w:rsidRPr="00C62CD8">
        <w:rPr>
          <w:rFonts w:ascii="Book Antiqua" w:hAnsi="Book Antiqua"/>
          <w:b/>
          <w:color w:val="000000" w:themeColor="text1"/>
        </w:rPr>
        <w:t>Kirchheiner J</w:t>
      </w:r>
      <w:r w:rsidRPr="00C62CD8">
        <w:rPr>
          <w:rFonts w:ascii="Book Antiqua" w:hAnsi="Book Antiqua"/>
          <w:color w:val="000000" w:themeColor="text1"/>
        </w:rPr>
        <w:t>, Bauer S, Meineke I, Rohde W, Prang V, Meisel C, Meisel C</w:t>
      </w:r>
      <w:r w:rsidRPr="00C62CD8">
        <w:rPr>
          <w:rFonts w:ascii="Book Antiqua" w:hAnsi="Book Antiqua"/>
          <w:color w:val="000000" w:themeColor="text1"/>
          <w:lang w:eastAsia="zh-CN"/>
        </w:rPr>
        <w:t xml:space="preserve">, </w:t>
      </w:r>
      <w:r w:rsidRPr="00C62CD8">
        <w:rPr>
          <w:rFonts w:ascii="Book Antiqua" w:hAnsi="Book Antiqua"/>
          <w:color w:val="000000" w:themeColor="text1"/>
        </w:rPr>
        <w:t xml:space="preserve">Roots I, Brockmöller J. Impact of CYP2C9 and CYP2C19 polymorphisms on tolbutamide kinetics and the insulin and glucose response in healthy volunteers. </w:t>
      </w:r>
      <w:r w:rsidRPr="00C62CD8">
        <w:rPr>
          <w:rFonts w:ascii="Book Antiqua" w:hAnsi="Book Antiqua"/>
          <w:i/>
          <w:color w:val="000000" w:themeColor="text1"/>
        </w:rPr>
        <w:t>Pharmacogenetics</w:t>
      </w:r>
      <w:r w:rsidRPr="00C62CD8">
        <w:rPr>
          <w:rFonts w:ascii="Book Antiqua" w:hAnsi="Book Antiqua"/>
          <w:color w:val="000000" w:themeColor="text1"/>
        </w:rPr>
        <w:t xml:space="preserve"> 2002; </w:t>
      </w:r>
      <w:r w:rsidRPr="00C62CD8">
        <w:rPr>
          <w:rFonts w:ascii="Book Antiqua" w:hAnsi="Book Antiqua"/>
          <w:b/>
          <w:color w:val="000000" w:themeColor="text1"/>
        </w:rPr>
        <w:t>12</w:t>
      </w:r>
      <w:r w:rsidRPr="00C62CD8">
        <w:rPr>
          <w:rFonts w:ascii="Book Antiqua" w:hAnsi="Book Antiqua"/>
          <w:color w:val="000000" w:themeColor="text1"/>
        </w:rPr>
        <w:t>: 101</w:t>
      </w:r>
      <w:r w:rsidRPr="00C62CD8">
        <w:rPr>
          <w:rFonts w:ascii="Book Antiqua" w:hAnsi="Book Antiqua"/>
          <w:color w:val="000000" w:themeColor="text1"/>
          <w:lang w:eastAsia="zh-CN"/>
        </w:rPr>
        <w:t>-</w:t>
      </w:r>
      <w:r w:rsidRPr="00C62CD8">
        <w:rPr>
          <w:rFonts w:ascii="Book Antiqua" w:hAnsi="Book Antiqua"/>
          <w:color w:val="000000" w:themeColor="text1"/>
        </w:rPr>
        <w:t>109 [</w:t>
      </w:r>
      <w:r w:rsidRPr="00C62CD8">
        <w:rPr>
          <w:rFonts w:ascii="Book Antiqua" w:hAnsi="Book Antiqua" w:cs="Arial"/>
          <w:color w:val="000000" w:themeColor="text1"/>
          <w:lang w:val="en-US"/>
        </w:rPr>
        <w:t>PMID: 11875364]</w:t>
      </w:r>
    </w:p>
    <w:p w14:paraId="3C7FCED8"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12</w:t>
      </w:r>
      <w:r w:rsidRPr="00C62CD8">
        <w:rPr>
          <w:rFonts w:ascii="Book Antiqua" w:hAnsi="Book Antiqua"/>
          <w:color w:val="000000" w:themeColor="text1"/>
        </w:rPr>
        <w:tab/>
      </w:r>
      <w:r w:rsidRPr="00C62CD8">
        <w:rPr>
          <w:rFonts w:ascii="Book Antiqua" w:hAnsi="Book Antiqua"/>
          <w:b/>
          <w:color w:val="000000" w:themeColor="text1"/>
        </w:rPr>
        <w:t>Becker ML</w:t>
      </w:r>
      <w:r w:rsidRPr="00C62CD8">
        <w:rPr>
          <w:rFonts w:ascii="Book Antiqua" w:hAnsi="Book Antiqua"/>
          <w:color w:val="000000" w:themeColor="text1"/>
        </w:rPr>
        <w:t xml:space="preserve">, Visser LE, Trienekens PH, Hofman A, van Schaik RH, Stricker BH. Cytochrome P450 2C9 *2 and *3 polymorphisms and the dose and effect of sulfonylurea in type II diabetes mellitus.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2008; </w:t>
      </w:r>
      <w:r w:rsidRPr="00C62CD8">
        <w:rPr>
          <w:rFonts w:ascii="Book Antiqua" w:hAnsi="Book Antiqua"/>
          <w:b/>
          <w:color w:val="000000" w:themeColor="text1"/>
        </w:rPr>
        <w:t>83</w:t>
      </w:r>
      <w:r w:rsidRPr="00C62CD8">
        <w:rPr>
          <w:rFonts w:ascii="Book Antiqua" w:hAnsi="Book Antiqua"/>
          <w:color w:val="000000" w:themeColor="text1"/>
        </w:rPr>
        <w:t>: 288</w:t>
      </w:r>
      <w:r w:rsidRPr="00C62CD8">
        <w:rPr>
          <w:rFonts w:ascii="Book Antiqua" w:hAnsi="Book Antiqua"/>
          <w:color w:val="000000" w:themeColor="text1"/>
          <w:lang w:eastAsia="zh-CN"/>
        </w:rPr>
        <w:t>-</w:t>
      </w:r>
      <w:r w:rsidRPr="00C62CD8">
        <w:rPr>
          <w:rFonts w:ascii="Book Antiqua" w:hAnsi="Book Antiqua"/>
          <w:color w:val="000000" w:themeColor="text1"/>
        </w:rPr>
        <w:t>292 [</w:t>
      </w:r>
      <w:r w:rsidRPr="00C62CD8">
        <w:rPr>
          <w:rFonts w:ascii="Book Antiqua" w:hAnsi="Book Antiqua" w:cs="Arial"/>
          <w:color w:val="000000" w:themeColor="text1"/>
          <w:lang w:val="en-US"/>
        </w:rPr>
        <w:t xml:space="preserve">PMID: 17597710 </w:t>
      </w:r>
      <w:r w:rsidRPr="00C62CD8">
        <w:rPr>
          <w:rFonts w:ascii="Book Antiqua" w:hAnsi="Book Antiqua" w:cs="Verdana"/>
          <w:bCs/>
          <w:color w:val="000000" w:themeColor="text1"/>
          <w:lang w:val="en-US"/>
        </w:rPr>
        <w:t>DOI: 10.1038/sj.clpt.6100273</w:t>
      </w:r>
      <w:r w:rsidRPr="00C62CD8">
        <w:rPr>
          <w:rFonts w:ascii="Book Antiqua" w:hAnsi="Book Antiqua" w:cs="Arial"/>
          <w:color w:val="000000" w:themeColor="text1"/>
          <w:lang w:val="en-US"/>
        </w:rPr>
        <w:t>]</w:t>
      </w:r>
    </w:p>
    <w:p w14:paraId="0E2EF908"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13</w:t>
      </w:r>
      <w:r w:rsidRPr="00C62CD8">
        <w:rPr>
          <w:rFonts w:ascii="Book Antiqua" w:hAnsi="Book Antiqua"/>
          <w:color w:val="000000" w:themeColor="text1"/>
        </w:rPr>
        <w:tab/>
      </w:r>
      <w:r w:rsidRPr="00C62CD8">
        <w:rPr>
          <w:rFonts w:ascii="Book Antiqua" w:hAnsi="Book Antiqua"/>
          <w:b/>
          <w:color w:val="000000" w:themeColor="text1"/>
        </w:rPr>
        <w:t>Kirchheiner J</w:t>
      </w:r>
      <w:r w:rsidRPr="00C62CD8">
        <w:rPr>
          <w:rFonts w:ascii="Book Antiqua" w:hAnsi="Book Antiqua"/>
          <w:color w:val="000000" w:themeColor="text1"/>
        </w:rPr>
        <w:t xml:space="preserve">, Brockmöller J, Meineke I, Bauer S, Rohde W, Roots I. Impact of CYP2C9 amino acid polymorphisms on glyburide kinetics and on the insulin and </w:t>
      </w:r>
      <w:r w:rsidRPr="00C62CD8">
        <w:rPr>
          <w:rFonts w:ascii="Book Antiqua" w:hAnsi="Book Antiqua"/>
          <w:color w:val="000000" w:themeColor="text1"/>
        </w:rPr>
        <w:lastRenderedPageBreak/>
        <w:t xml:space="preserve">glucose response in healthy volunteers.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2002; </w:t>
      </w:r>
      <w:r w:rsidRPr="00C62CD8">
        <w:rPr>
          <w:rFonts w:ascii="Book Antiqua" w:hAnsi="Book Antiqua"/>
          <w:b/>
          <w:color w:val="000000" w:themeColor="text1"/>
        </w:rPr>
        <w:t>71</w:t>
      </w:r>
      <w:r w:rsidRPr="00C62CD8">
        <w:rPr>
          <w:rFonts w:ascii="Book Antiqua" w:hAnsi="Book Antiqua"/>
          <w:color w:val="000000" w:themeColor="text1"/>
        </w:rPr>
        <w:t>: 286</w:t>
      </w:r>
      <w:r w:rsidRPr="00C62CD8">
        <w:rPr>
          <w:rFonts w:ascii="Book Antiqua" w:hAnsi="Book Antiqua"/>
          <w:color w:val="000000" w:themeColor="text1"/>
          <w:lang w:eastAsia="zh-CN"/>
        </w:rPr>
        <w:t>-</w:t>
      </w:r>
      <w:r w:rsidRPr="00C62CD8">
        <w:rPr>
          <w:rFonts w:ascii="Book Antiqua" w:hAnsi="Book Antiqua"/>
          <w:color w:val="000000" w:themeColor="text1"/>
        </w:rPr>
        <w:t>296 [</w:t>
      </w:r>
      <w:r w:rsidRPr="00C62CD8">
        <w:rPr>
          <w:rFonts w:ascii="Book Antiqua" w:hAnsi="Book Antiqua" w:cs="Arial"/>
          <w:color w:val="000000" w:themeColor="text1"/>
          <w:lang w:val="en-US"/>
        </w:rPr>
        <w:t xml:space="preserve">PMID: 11956512 </w:t>
      </w:r>
      <w:r w:rsidRPr="00C62CD8">
        <w:rPr>
          <w:rFonts w:ascii="Book Antiqua" w:hAnsi="Book Antiqua" w:cs="Verdana"/>
          <w:color w:val="000000" w:themeColor="text1"/>
          <w:lang w:val="en-US"/>
        </w:rPr>
        <w:t>DOI: 10.1067/mcp.2002.122476</w:t>
      </w:r>
      <w:r w:rsidRPr="00C62CD8">
        <w:rPr>
          <w:rFonts w:ascii="Book Antiqua" w:hAnsi="Book Antiqua" w:cs="Arial"/>
          <w:color w:val="000000" w:themeColor="text1"/>
          <w:lang w:val="en-US"/>
        </w:rPr>
        <w:t>]</w:t>
      </w:r>
    </w:p>
    <w:p w14:paraId="3B14631A"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14</w:t>
      </w:r>
      <w:r w:rsidRPr="00C62CD8">
        <w:rPr>
          <w:rFonts w:ascii="Book Antiqua" w:hAnsi="Book Antiqua"/>
          <w:color w:val="000000" w:themeColor="text1"/>
        </w:rPr>
        <w:tab/>
      </w:r>
      <w:r w:rsidRPr="00C62CD8">
        <w:rPr>
          <w:rFonts w:ascii="Book Antiqua" w:hAnsi="Book Antiqua"/>
          <w:b/>
          <w:color w:val="000000" w:themeColor="text1"/>
        </w:rPr>
        <w:t>Elliot DJ</w:t>
      </w:r>
      <w:r w:rsidRPr="00C62CD8">
        <w:rPr>
          <w:rFonts w:ascii="Book Antiqua" w:hAnsi="Book Antiqua"/>
          <w:color w:val="000000" w:themeColor="text1"/>
        </w:rPr>
        <w:t xml:space="preserve">, Suharjono BC, Gillam EM, Birkett DJ, Gross AS, Miners JO. Identification of the human cytochromes P450 catalysing the rate-limiting pathways of gliclazide elimination. </w:t>
      </w:r>
      <w:r w:rsidRPr="00C62CD8">
        <w:rPr>
          <w:rFonts w:ascii="Book Antiqua" w:hAnsi="Book Antiqua"/>
          <w:i/>
          <w:color w:val="000000" w:themeColor="text1"/>
        </w:rPr>
        <w:t xml:space="preserve">Br J Clin Pharmacol </w:t>
      </w:r>
      <w:r w:rsidRPr="00C62CD8">
        <w:rPr>
          <w:rFonts w:ascii="Book Antiqua" w:hAnsi="Book Antiqua"/>
          <w:color w:val="000000" w:themeColor="text1"/>
        </w:rPr>
        <w:t xml:space="preserve">2007; </w:t>
      </w:r>
      <w:r w:rsidRPr="00C62CD8">
        <w:rPr>
          <w:rFonts w:ascii="Book Antiqua" w:hAnsi="Book Antiqua"/>
          <w:b/>
          <w:color w:val="000000" w:themeColor="text1"/>
        </w:rPr>
        <w:t>64</w:t>
      </w:r>
      <w:r w:rsidRPr="00C62CD8">
        <w:rPr>
          <w:rFonts w:ascii="Book Antiqua" w:hAnsi="Book Antiqua"/>
          <w:color w:val="000000" w:themeColor="text1"/>
        </w:rPr>
        <w:t>: 450</w:t>
      </w:r>
      <w:r w:rsidRPr="00C62CD8">
        <w:rPr>
          <w:rFonts w:ascii="Book Antiqua" w:hAnsi="Book Antiqua"/>
          <w:color w:val="000000" w:themeColor="text1"/>
          <w:lang w:eastAsia="zh-CN"/>
        </w:rPr>
        <w:t>-</w:t>
      </w:r>
      <w:r w:rsidRPr="00C62CD8">
        <w:rPr>
          <w:rFonts w:ascii="Book Antiqua" w:hAnsi="Book Antiqua"/>
          <w:color w:val="000000" w:themeColor="text1"/>
        </w:rPr>
        <w:t>457 [</w:t>
      </w:r>
      <w:r w:rsidRPr="00C62CD8">
        <w:rPr>
          <w:rFonts w:ascii="Book Antiqua" w:hAnsi="Book Antiqua" w:cs="Arial"/>
          <w:color w:val="000000" w:themeColor="text1"/>
          <w:lang w:val="en-US"/>
        </w:rPr>
        <w:t>PMID: 17517049 DOI: 10.1111/j.1365-2125.2007.02943.x]</w:t>
      </w:r>
    </w:p>
    <w:p w14:paraId="182AA2F5"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15</w:t>
      </w:r>
      <w:r w:rsidRPr="00C62CD8">
        <w:rPr>
          <w:rFonts w:ascii="Book Antiqua" w:hAnsi="Book Antiqua"/>
          <w:color w:val="000000" w:themeColor="text1"/>
        </w:rPr>
        <w:tab/>
      </w:r>
      <w:r w:rsidRPr="00C62CD8">
        <w:rPr>
          <w:rFonts w:ascii="Book Antiqua" w:hAnsi="Book Antiqua"/>
          <w:b/>
          <w:color w:val="000000" w:themeColor="text1"/>
        </w:rPr>
        <w:t>Kidd RS</w:t>
      </w:r>
      <w:r w:rsidRPr="00C62CD8">
        <w:rPr>
          <w:rFonts w:ascii="Book Antiqua" w:hAnsi="Book Antiqua"/>
          <w:color w:val="000000" w:themeColor="text1"/>
        </w:rPr>
        <w:t xml:space="preserve">, Curry TB, Gallagher S, Edeki T, Blaisdell J, Goldstein JA. Identification of a null allele of CYP2C9 in an African- American exhibiting toxicity to phenytoin. </w:t>
      </w:r>
      <w:r w:rsidRPr="00C62CD8">
        <w:rPr>
          <w:rFonts w:ascii="Book Antiqua" w:hAnsi="Book Antiqua"/>
          <w:i/>
          <w:color w:val="000000" w:themeColor="text1"/>
        </w:rPr>
        <w:t>Pharmacogenetics</w:t>
      </w:r>
      <w:r w:rsidRPr="00C62CD8">
        <w:rPr>
          <w:rFonts w:ascii="Book Antiqua" w:hAnsi="Book Antiqua"/>
          <w:color w:val="000000" w:themeColor="text1"/>
        </w:rPr>
        <w:t xml:space="preserve"> 2001; </w:t>
      </w:r>
      <w:r w:rsidRPr="00C62CD8">
        <w:rPr>
          <w:rFonts w:ascii="Book Antiqua" w:hAnsi="Book Antiqua"/>
          <w:b/>
          <w:color w:val="000000" w:themeColor="text1"/>
        </w:rPr>
        <w:t>11</w:t>
      </w:r>
      <w:r w:rsidRPr="00C62CD8">
        <w:rPr>
          <w:rFonts w:ascii="Book Antiqua" w:hAnsi="Book Antiqua"/>
          <w:color w:val="000000" w:themeColor="text1"/>
        </w:rPr>
        <w:t>: 803</w:t>
      </w:r>
      <w:r w:rsidRPr="00C62CD8">
        <w:rPr>
          <w:rFonts w:ascii="Book Antiqua" w:hAnsi="Book Antiqua"/>
          <w:color w:val="000000" w:themeColor="text1"/>
          <w:lang w:eastAsia="zh-CN"/>
        </w:rPr>
        <w:t>-</w:t>
      </w:r>
      <w:r w:rsidRPr="00C62CD8">
        <w:rPr>
          <w:rFonts w:ascii="Book Antiqua" w:hAnsi="Book Antiqua"/>
          <w:color w:val="000000" w:themeColor="text1"/>
        </w:rPr>
        <w:t>808 [</w:t>
      </w:r>
      <w:r w:rsidRPr="00C62CD8">
        <w:rPr>
          <w:rFonts w:ascii="Book Antiqua" w:hAnsi="Book Antiqua" w:cs="Arial"/>
          <w:color w:val="000000" w:themeColor="text1"/>
          <w:lang w:val="en-US"/>
        </w:rPr>
        <w:t>PMID: 11740344]</w:t>
      </w:r>
    </w:p>
    <w:p w14:paraId="36BA418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16</w:t>
      </w:r>
      <w:r w:rsidRPr="00C62CD8">
        <w:rPr>
          <w:rFonts w:ascii="Book Antiqua" w:hAnsi="Book Antiqua"/>
          <w:color w:val="000000" w:themeColor="text1"/>
        </w:rPr>
        <w:tab/>
      </w:r>
      <w:r w:rsidRPr="00C62CD8">
        <w:rPr>
          <w:rFonts w:ascii="Book Antiqua" w:hAnsi="Book Antiqua"/>
          <w:b/>
          <w:color w:val="000000" w:themeColor="text1"/>
        </w:rPr>
        <w:t>Wang R</w:t>
      </w:r>
      <w:r w:rsidRPr="00C62CD8">
        <w:rPr>
          <w:rFonts w:ascii="Book Antiqua" w:hAnsi="Book Antiqua"/>
          <w:color w:val="000000" w:themeColor="text1"/>
        </w:rPr>
        <w:t xml:space="preserve">, Chen K, Wen SY, Li J, Wang SQ. Pharmacokinetics of glimepiride and cytochrome P450 2C9 genetic polymorphisms.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2005; </w:t>
      </w:r>
      <w:r w:rsidRPr="00C62CD8">
        <w:rPr>
          <w:rFonts w:ascii="Book Antiqua" w:hAnsi="Book Antiqua"/>
          <w:b/>
          <w:color w:val="000000" w:themeColor="text1"/>
        </w:rPr>
        <w:t>78</w:t>
      </w:r>
      <w:r w:rsidRPr="00C62CD8">
        <w:rPr>
          <w:rFonts w:ascii="Book Antiqua" w:hAnsi="Book Antiqua"/>
          <w:color w:val="000000" w:themeColor="text1"/>
        </w:rPr>
        <w:t>: 90</w:t>
      </w:r>
      <w:r w:rsidRPr="00C62CD8">
        <w:rPr>
          <w:rFonts w:ascii="Book Antiqua" w:hAnsi="Book Antiqua"/>
          <w:color w:val="000000" w:themeColor="text1"/>
          <w:lang w:eastAsia="zh-CN"/>
        </w:rPr>
        <w:t>-</w:t>
      </w:r>
      <w:r w:rsidRPr="00C62CD8">
        <w:rPr>
          <w:rFonts w:ascii="Book Antiqua" w:hAnsi="Book Antiqua"/>
          <w:color w:val="000000" w:themeColor="text1"/>
        </w:rPr>
        <w:t>92 [</w:t>
      </w:r>
      <w:r w:rsidRPr="00C62CD8">
        <w:rPr>
          <w:rFonts w:ascii="Book Antiqua" w:hAnsi="Book Antiqua" w:cs="Arial"/>
          <w:color w:val="000000" w:themeColor="text1"/>
          <w:lang w:val="en-US"/>
        </w:rPr>
        <w:t xml:space="preserve">PMID: 16003298 </w:t>
      </w:r>
      <w:r w:rsidRPr="00C62CD8">
        <w:rPr>
          <w:rFonts w:ascii="Book Antiqua" w:hAnsi="Book Antiqua" w:cs="Verdana"/>
          <w:color w:val="000000" w:themeColor="text1"/>
          <w:lang w:val="en-US"/>
        </w:rPr>
        <w:t>DOI: 10.1016/j.clpt.2005.03.008</w:t>
      </w:r>
      <w:r w:rsidRPr="00C62CD8">
        <w:rPr>
          <w:rFonts w:ascii="Book Antiqua" w:hAnsi="Book Antiqua" w:cs="Arial"/>
          <w:color w:val="000000" w:themeColor="text1"/>
          <w:lang w:val="en-US"/>
        </w:rPr>
        <w:t>]</w:t>
      </w:r>
    </w:p>
    <w:p w14:paraId="2271D96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17</w:t>
      </w:r>
      <w:r w:rsidRPr="00C62CD8">
        <w:rPr>
          <w:rFonts w:ascii="Book Antiqua" w:hAnsi="Book Antiqua"/>
          <w:color w:val="000000" w:themeColor="text1"/>
        </w:rPr>
        <w:tab/>
      </w:r>
      <w:r w:rsidRPr="00C62CD8">
        <w:rPr>
          <w:rFonts w:ascii="Book Antiqua" w:hAnsi="Book Antiqua"/>
          <w:b/>
          <w:color w:val="000000" w:themeColor="text1"/>
        </w:rPr>
        <w:t>Ragia G</w:t>
      </w:r>
      <w:r w:rsidRPr="00C62CD8">
        <w:rPr>
          <w:rFonts w:ascii="Book Antiqua" w:hAnsi="Book Antiqua"/>
          <w:color w:val="000000" w:themeColor="text1"/>
        </w:rPr>
        <w:t xml:space="preserve">, Petridis I, Tavridou A, Christakidis D, Manolopoulos VG. Presence of CYP2C9*3 allele increases risk for hypoglycemia in Type 2 diabetic patients treated with sulfonylureas. </w:t>
      </w:r>
      <w:r w:rsidRPr="00C62CD8">
        <w:rPr>
          <w:rFonts w:ascii="Book Antiqua" w:hAnsi="Book Antiqua"/>
          <w:i/>
          <w:color w:val="000000" w:themeColor="text1"/>
        </w:rPr>
        <w:t>Pharmacogenomics</w:t>
      </w:r>
      <w:r w:rsidRPr="00C62CD8">
        <w:rPr>
          <w:rFonts w:ascii="Book Antiqua" w:hAnsi="Book Antiqua"/>
          <w:color w:val="000000" w:themeColor="text1"/>
        </w:rPr>
        <w:t xml:space="preserve"> 2009; </w:t>
      </w:r>
      <w:r w:rsidRPr="00C62CD8">
        <w:rPr>
          <w:rFonts w:ascii="Book Antiqua" w:hAnsi="Book Antiqua"/>
          <w:b/>
          <w:color w:val="000000" w:themeColor="text1"/>
        </w:rPr>
        <w:t>10</w:t>
      </w:r>
      <w:r w:rsidRPr="00C62CD8">
        <w:rPr>
          <w:rFonts w:ascii="Book Antiqua" w:hAnsi="Book Antiqua"/>
          <w:color w:val="000000" w:themeColor="text1"/>
        </w:rPr>
        <w:t>: 1781</w:t>
      </w:r>
      <w:r w:rsidRPr="00C62CD8">
        <w:rPr>
          <w:rFonts w:ascii="Book Antiqua" w:hAnsi="Book Antiqua"/>
          <w:color w:val="000000" w:themeColor="text1"/>
          <w:lang w:eastAsia="zh-CN"/>
        </w:rPr>
        <w:t>-</w:t>
      </w:r>
      <w:r w:rsidRPr="00C62CD8">
        <w:rPr>
          <w:rFonts w:ascii="Book Antiqua" w:hAnsi="Book Antiqua"/>
          <w:color w:val="000000" w:themeColor="text1"/>
        </w:rPr>
        <w:t>1787 [</w:t>
      </w:r>
      <w:r w:rsidRPr="00C62CD8">
        <w:rPr>
          <w:rFonts w:ascii="Book Antiqua" w:hAnsi="Book Antiqua" w:cs="Arial"/>
          <w:color w:val="000000" w:themeColor="text1"/>
          <w:lang w:val="en-US"/>
        </w:rPr>
        <w:t>PMID: 19891554 DOI: 10.2217/Pgs.09.96]</w:t>
      </w:r>
    </w:p>
    <w:p w14:paraId="04ADFEB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18</w:t>
      </w:r>
      <w:r w:rsidRPr="00C62CD8">
        <w:rPr>
          <w:rFonts w:ascii="Book Antiqua" w:hAnsi="Book Antiqua"/>
          <w:color w:val="000000" w:themeColor="text1"/>
        </w:rPr>
        <w:tab/>
      </w:r>
      <w:r w:rsidRPr="00C62CD8">
        <w:rPr>
          <w:rFonts w:ascii="Book Antiqua" w:hAnsi="Book Antiqua"/>
          <w:b/>
          <w:color w:val="000000" w:themeColor="text1"/>
        </w:rPr>
        <w:t>Holstein A</w:t>
      </w:r>
      <w:r w:rsidRPr="00C62CD8">
        <w:rPr>
          <w:rFonts w:ascii="Book Antiqua" w:hAnsi="Book Antiqua"/>
          <w:color w:val="000000" w:themeColor="text1"/>
        </w:rPr>
        <w:t xml:space="preserve">, Plaschke A, Ptak M, Egberts EH, El-Din J, Brockmöller J, Kirchheiner J. Association between CYP2C9 slow metabolizer genotypes and severe hypoglycaemia on medication with sulphonylurea hypoglycaemic agents. </w:t>
      </w:r>
      <w:r w:rsidRPr="00C62CD8">
        <w:rPr>
          <w:rFonts w:ascii="Book Antiqua" w:hAnsi="Book Antiqua"/>
          <w:i/>
          <w:color w:val="000000" w:themeColor="text1"/>
        </w:rPr>
        <w:t>Br J Clin Pharmacol</w:t>
      </w:r>
      <w:r w:rsidRPr="00C62CD8">
        <w:rPr>
          <w:rFonts w:ascii="Book Antiqua" w:hAnsi="Book Antiqua"/>
          <w:color w:val="000000" w:themeColor="text1"/>
        </w:rPr>
        <w:t xml:space="preserve"> 2005; </w:t>
      </w:r>
      <w:r w:rsidRPr="00C62CD8">
        <w:rPr>
          <w:rFonts w:ascii="Book Antiqua" w:hAnsi="Book Antiqua"/>
          <w:b/>
          <w:color w:val="000000" w:themeColor="text1"/>
        </w:rPr>
        <w:t>60</w:t>
      </w:r>
      <w:r w:rsidRPr="00C62CD8">
        <w:rPr>
          <w:rFonts w:ascii="Book Antiqua" w:hAnsi="Book Antiqua"/>
          <w:color w:val="000000" w:themeColor="text1"/>
        </w:rPr>
        <w:t>: 103</w:t>
      </w:r>
      <w:r w:rsidRPr="00C62CD8">
        <w:rPr>
          <w:rFonts w:ascii="Book Antiqua" w:hAnsi="Book Antiqua"/>
          <w:color w:val="000000" w:themeColor="text1"/>
          <w:lang w:eastAsia="zh-CN"/>
        </w:rPr>
        <w:t>-</w:t>
      </w:r>
      <w:r w:rsidRPr="00C62CD8">
        <w:rPr>
          <w:rFonts w:ascii="Book Antiqua" w:hAnsi="Book Antiqua"/>
          <w:color w:val="000000" w:themeColor="text1"/>
        </w:rPr>
        <w:t>106 [</w:t>
      </w:r>
      <w:r w:rsidRPr="00C62CD8">
        <w:rPr>
          <w:rFonts w:ascii="Book Antiqua" w:hAnsi="Book Antiqua" w:cs="Arial"/>
          <w:color w:val="000000" w:themeColor="text1"/>
          <w:lang w:val="en-US"/>
        </w:rPr>
        <w:t>PMID: 15963101 DOI: 10.1111/j.1365-2125.2005.02379.x]</w:t>
      </w:r>
    </w:p>
    <w:p w14:paraId="2211721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19</w:t>
      </w:r>
      <w:r w:rsidRPr="00C62CD8">
        <w:rPr>
          <w:rFonts w:ascii="Book Antiqua" w:hAnsi="Book Antiqua"/>
          <w:color w:val="000000" w:themeColor="text1"/>
        </w:rPr>
        <w:tab/>
      </w:r>
      <w:r w:rsidRPr="00C62CD8">
        <w:rPr>
          <w:rFonts w:ascii="Book Antiqua" w:hAnsi="Book Antiqua"/>
          <w:b/>
          <w:color w:val="000000" w:themeColor="text1"/>
        </w:rPr>
        <w:t>Bozkurt O</w:t>
      </w:r>
      <w:r w:rsidRPr="00C62CD8">
        <w:rPr>
          <w:rFonts w:ascii="Book Antiqua" w:hAnsi="Book Antiqua"/>
          <w:color w:val="000000" w:themeColor="text1"/>
        </w:rPr>
        <w:t xml:space="preserve">, de Boer A, Grobbee DE, Heerdink ER, Burger H, Klungel OH. Pharmacogenetics of glucose-lowering drug treatment: a systematic review. </w:t>
      </w:r>
      <w:r w:rsidRPr="00C62CD8">
        <w:rPr>
          <w:rFonts w:ascii="Book Antiqua" w:hAnsi="Book Antiqua"/>
          <w:i/>
          <w:color w:val="000000" w:themeColor="text1"/>
        </w:rPr>
        <w:t xml:space="preserve">Mol Diagn Ther </w:t>
      </w:r>
      <w:r w:rsidRPr="00C62CD8">
        <w:rPr>
          <w:rFonts w:ascii="Book Antiqua" w:hAnsi="Book Antiqua"/>
          <w:color w:val="000000" w:themeColor="text1"/>
        </w:rPr>
        <w:t xml:space="preserve">2007; </w:t>
      </w:r>
      <w:r w:rsidRPr="00C62CD8">
        <w:rPr>
          <w:rFonts w:ascii="Book Antiqua" w:hAnsi="Book Antiqua"/>
          <w:b/>
          <w:color w:val="000000" w:themeColor="text1"/>
        </w:rPr>
        <w:t>11</w:t>
      </w:r>
      <w:r w:rsidRPr="00C62CD8">
        <w:rPr>
          <w:rFonts w:ascii="Book Antiqua" w:hAnsi="Book Antiqua"/>
          <w:color w:val="000000" w:themeColor="text1"/>
        </w:rPr>
        <w:t>: 291</w:t>
      </w:r>
      <w:r w:rsidRPr="00C62CD8">
        <w:rPr>
          <w:rFonts w:ascii="Book Antiqua" w:hAnsi="Book Antiqua"/>
          <w:color w:val="000000" w:themeColor="text1"/>
          <w:lang w:eastAsia="zh-CN"/>
        </w:rPr>
        <w:t>-</w:t>
      </w:r>
      <w:r w:rsidRPr="00C62CD8">
        <w:rPr>
          <w:rFonts w:ascii="Book Antiqua" w:hAnsi="Book Antiqua"/>
          <w:color w:val="000000" w:themeColor="text1"/>
        </w:rPr>
        <w:t>302 [</w:t>
      </w:r>
      <w:r w:rsidRPr="00C62CD8">
        <w:rPr>
          <w:rFonts w:ascii="Book Antiqua" w:hAnsi="Book Antiqua" w:cs="Arial"/>
          <w:color w:val="000000" w:themeColor="text1"/>
          <w:lang w:val="en-US"/>
        </w:rPr>
        <w:t>PMID: 17963417]</w:t>
      </w:r>
    </w:p>
    <w:p w14:paraId="1252E4BA"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20</w:t>
      </w:r>
      <w:r w:rsidRPr="00C62CD8">
        <w:rPr>
          <w:rFonts w:ascii="Book Antiqua" w:hAnsi="Book Antiqua"/>
          <w:color w:val="000000" w:themeColor="text1"/>
        </w:rPr>
        <w:tab/>
      </w:r>
      <w:r w:rsidRPr="00C62CD8">
        <w:rPr>
          <w:rFonts w:ascii="Book Antiqua" w:hAnsi="Book Antiqua"/>
          <w:b/>
          <w:color w:val="000000" w:themeColor="text1"/>
        </w:rPr>
        <w:t>Distefano JK</w:t>
      </w:r>
      <w:r w:rsidRPr="00C62CD8">
        <w:rPr>
          <w:rFonts w:ascii="Book Antiqua" w:hAnsi="Book Antiqua"/>
          <w:color w:val="000000" w:themeColor="text1"/>
        </w:rPr>
        <w:t xml:space="preserve">, Watanabe RM. Pharmacogenetics of Anti-Diabetes Drugs. </w:t>
      </w:r>
      <w:r w:rsidRPr="00C62CD8">
        <w:rPr>
          <w:rFonts w:ascii="Book Antiqua" w:hAnsi="Book Antiqua"/>
          <w:i/>
          <w:color w:val="000000" w:themeColor="text1"/>
        </w:rPr>
        <w:t>Pharmaceuticals</w:t>
      </w:r>
      <w:r w:rsidRPr="00C62CD8">
        <w:rPr>
          <w:rFonts w:ascii="Book Antiqua" w:hAnsi="Book Antiqua"/>
          <w:color w:val="000000" w:themeColor="text1"/>
        </w:rPr>
        <w:t xml:space="preserve"> (Basel) 2010; </w:t>
      </w:r>
      <w:r w:rsidRPr="00C62CD8">
        <w:rPr>
          <w:rFonts w:ascii="Book Antiqua" w:hAnsi="Book Antiqua"/>
          <w:b/>
          <w:color w:val="000000" w:themeColor="text1"/>
        </w:rPr>
        <w:t>3</w:t>
      </w:r>
      <w:r w:rsidRPr="00C62CD8">
        <w:rPr>
          <w:rFonts w:ascii="Book Antiqua" w:hAnsi="Book Antiqua"/>
          <w:color w:val="000000" w:themeColor="text1"/>
        </w:rPr>
        <w:t>: 2610-2646 [</w:t>
      </w:r>
      <w:r w:rsidRPr="00C62CD8">
        <w:rPr>
          <w:rFonts w:ascii="Book Antiqua" w:hAnsi="Book Antiqua" w:cs="Arial"/>
          <w:color w:val="000000" w:themeColor="text1"/>
          <w:lang w:val="en-US"/>
        </w:rPr>
        <w:t>PMID: 20936101 DOI: 10.3390/ph3082610]</w:t>
      </w:r>
    </w:p>
    <w:p w14:paraId="111D7D8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21</w:t>
      </w:r>
      <w:r w:rsidRPr="00C62CD8">
        <w:rPr>
          <w:rFonts w:ascii="Book Antiqua" w:hAnsi="Book Antiqua"/>
          <w:color w:val="000000" w:themeColor="text1"/>
        </w:rPr>
        <w:tab/>
      </w:r>
      <w:r w:rsidRPr="00C62CD8">
        <w:rPr>
          <w:rFonts w:ascii="Book Antiqua" w:hAnsi="Book Antiqua"/>
          <w:b/>
          <w:color w:val="000000" w:themeColor="text1"/>
        </w:rPr>
        <w:t>Zhou K</w:t>
      </w:r>
      <w:r w:rsidRPr="00C62CD8">
        <w:rPr>
          <w:rFonts w:ascii="Book Antiqua" w:hAnsi="Book Antiqua"/>
          <w:color w:val="000000" w:themeColor="text1"/>
        </w:rPr>
        <w:t xml:space="preserve">, Donnelly L, Burch L, Tavendale R, Doney AS, Leese G, </w:t>
      </w:r>
      <w:proofErr w:type="spellStart"/>
      <w:r w:rsidRPr="00C62CD8">
        <w:rPr>
          <w:rFonts w:ascii="Book Antiqua" w:hAnsi="Book Antiqua" w:cs="Verdana"/>
          <w:color w:val="000000" w:themeColor="text1"/>
          <w:lang w:val="en-US"/>
        </w:rPr>
        <w:t>Hattersley</w:t>
      </w:r>
      <w:proofErr w:type="spellEnd"/>
      <w:r w:rsidRPr="00C62CD8">
        <w:rPr>
          <w:rFonts w:ascii="Book Antiqua" w:hAnsi="Book Antiqua" w:cs="Verdana"/>
          <w:color w:val="000000" w:themeColor="text1"/>
          <w:lang w:val="en-US"/>
        </w:rPr>
        <w:t xml:space="preserve"> AT, McCarthy MI, Morris AD, Lang CC, Palmer CN, Pearson ER</w:t>
      </w:r>
      <w:r w:rsidRPr="00C62CD8">
        <w:rPr>
          <w:rFonts w:ascii="Book Antiqua" w:hAnsi="Book Antiqua"/>
          <w:color w:val="000000" w:themeColor="text1"/>
        </w:rPr>
        <w:t xml:space="preserve">. Loss-of-function CYP2C9 variants improve therapeutic response to sulfonylureas in type 2 diabetes: a Go-DARTS study.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2010; </w:t>
      </w:r>
      <w:r w:rsidRPr="00C62CD8">
        <w:rPr>
          <w:rFonts w:ascii="Book Antiqua" w:hAnsi="Book Antiqua"/>
          <w:b/>
          <w:color w:val="000000" w:themeColor="text1"/>
        </w:rPr>
        <w:t>87</w:t>
      </w:r>
      <w:r w:rsidRPr="00C62CD8">
        <w:rPr>
          <w:rFonts w:ascii="Book Antiqua" w:hAnsi="Book Antiqua"/>
          <w:color w:val="000000" w:themeColor="text1"/>
        </w:rPr>
        <w:t>: 52</w:t>
      </w:r>
      <w:r w:rsidRPr="00C62CD8">
        <w:rPr>
          <w:rFonts w:ascii="Book Antiqua" w:hAnsi="Book Antiqua"/>
          <w:color w:val="000000" w:themeColor="text1"/>
          <w:lang w:eastAsia="zh-CN"/>
        </w:rPr>
        <w:t>-</w:t>
      </w:r>
      <w:r w:rsidRPr="00C62CD8">
        <w:rPr>
          <w:rFonts w:ascii="Book Antiqua" w:hAnsi="Book Antiqua"/>
          <w:color w:val="000000" w:themeColor="text1"/>
        </w:rPr>
        <w:t>56 [</w:t>
      </w:r>
      <w:r w:rsidRPr="00C62CD8">
        <w:rPr>
          <w:rFonts w:ascii="Book Antiqua" w:hAnsi="Book Antiqua" w:cs="Arial"/>
          <w:color w:val="000000" w:themeColor="text1"/>
          <w:lang w:val="en-US"/>
        </w:rPr>
        <w:t>PMID: 19794412 DOI: 10.1038/Clpt.2009.176]</w:t>
      </w:r>
    </w:p>
    <w:p w14:paraId="3365623C"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22</w:t>
      </w:r>
      <w:r w:rsidRPr="00C62CD8">
        <w:rPr>
          <w:rFonts w:ascii="Book Antiqua" w:hAnsi="Book Antiqua"/>
          <w:color w:val="000000" w:themeColor="text1"/>
        </w:rPr>
        <w:tab/>
      </w:r>
      <w:r w:rsidRPr="00C62CD8">
        <w:rPr>
          <w:rFonts w:ascii="Book Antiqua" w:hAnsi="Book Antiqua"/>
          <w:b/>
          <w:color w:val="000000" w:themeColor="text1"/>
        </w:rPr>
        <w:t>Shyng S</w:t>
      </w:r>
      <w:r w:rsidRPr="00C62CD8">
        <w:rPr>
          <w:rFonts w:ascii="Book Antiqua" w:hAnsi="Book Antiqua"/>
          <w:color w:val="000000" w:themeColor="text1"/>
        </w:rPr>
        <w:t xml:space="preserve">, Nichols CG. Octameric stoichiometry of the KATP channel complex. </w:t>
      </w:r>
      <w:r w:rsidRPr="00C62CD8">
        <w:rPr>
          <w:rFonts w:ascii="Book Antiqua" w:hAnsi="Book Antiqua"/>
          <w:i/>
          <w:color w:val="000000" w:themeColor="text1"/>
        </w:rPr>
        <w:t>J Gen Physiol</w:t>
      </w:r>
      <w:r w:rsidRPr="00C62CD8">
        <w:rPr>
          <w:rFonts w:ascii="Book Antiqua" w:hAnsi="Book Antiqua"/>
          <w:color w:val="000000" w:themeColor="text1"/>
        </w:rPr>
        <w:t xml:space="preserve"> 1997; </w:t>
      </w:r>
      <w:r w:rsidRPr="00C62CD8">
        <w:rPr>
          <w:rFonts w:ascii="Book Antiqua" w:hAnsi="Book Antiqua"/>
          <w:b/>
          <w:color w:val="000000" w:themeColor="text1"/>
        </w:rPr>
        <w:t>110</w:t>
      </w:r>
      <w:r w:rsidRPr="00C62CD8">
        <w:rPr>
          <w:rFonts w:ascii="Book Antiqua" w:hAnsi="Book Antiqua"/>
          <w:color w:val="000000" w:themeColor="text1"/>
        </w:rPr>
        <w:t>: 655</w:t>
      </w:r>
      <w:r w:rsidRPr="00C62CD8">
        <w:rPr>
          <w:rFonts w:ascii="Book Antiqua" w:hAnsi="Book Antiqua"/>
          <w:color w:val="000000" w:themeColor="text1"/>
          <w:lang w:eastAsia="zh-CN"/>
        </w:rPr>
        <w:t>-</w:t>
      </w:r>
      <w:r w:rsidRPr="00C62CD8">
        <w:rPr>
          <w:rFonts w:ascii="Book Antiqua" w:hAnsi="Book Antiqua"/>
          <w:color w:val="000000" w:themeColor="text1"/>
        </w:rPr>
        <w:t>664 [</w:t>
      </w:r>
      <w:r w:rsidRPr="00C62CD8">
        <w:rPr>
          <w:rFonts w:ascii="Book Antiqua" w:hAnsi="Book Antiqua" w:cs="Arial"/>
          <w:color w:val="000000" w:themeColor="text1"/>
          <w:lang w:val="en-US"/>
        </w:rPr>
        <w:t>PMID: 9382894 DOI: 10.1085/Jgp.110.6.655]</w:t>
      </w:r>
    </w:p>
    <w:p w14:paraId="5376687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lastRenderedPageBreak/>
        <w:t>23</w:t>
      </w:r>
      <w:r w:rsidRPr="00C62CD8">
        <w:rPr>
          <w:rFonts w:ascii="Book Antiqua" w:hAnsi="Book Antiqua"/>
          <w:color w:val="000000" w:themeColor="text1"/>
        </w:rPr>
        <w:tab/>
      </w:r>
      <w:r w:rsidRPr="00C62CD8">
        <w:rPr>
          <w:rFonts w:ascii="Book Antiqua" w:hAnsi="Book Antiqua"/>
          <w:b/>
          <w:color w:val="000000" w:themeColor="text1"/>
        </w:rPr>
        <w:t>Winkler M</w:t>
      </w:r>
      <w:r w:rsidRPr="00C62CD8">
        <w:rPr>
          <w:rFonts w:ascii="Book Antiqua" w:hAnsi="Book Antiqua"/>
          <w:color w:val="000000" w:themeColor="text1"/>
        </w:rPr>
        <w:t xml:space="preserve">, Stephan D, Bieger S, Kühner P, Wolff F, Quast U. Testing the bipartite model of the sulfonylurea receptor binding site: binding of A-, B-, and A + B- site ligands. </w:t>
      </w:r>
      <w:r w:rsidRPr="00C62CD8">
        <w:rPr>
          <w:rFonts w:ascii="Book Antiqua" w:hAnsi="Book Antiqua"/>
          <w:i/>
          <w:color w:val="000000" w:themeColor="text1"/>
        </w:rPr>
        <w:t>J Pharmacol Exp Ther</w:t>
      </w:r>
      <w:r w:rsidRPr="00C62CD8">
        <w:rPr>
          <w:rFonts w:ascii="Book Antiqua" w:hAnsi="Book Antiqua"/>
          <w:color w:val="000000" w:themeColor="text1"/>
        </w:rPr>
        <w:t xml:space="preserve"> 2007; </w:t>
      </w:r>
      <w:r w:rsidRPr="00C62CD8">
        <w:rPr>
          <w:rFonts w:ascii="Book Antiqua" w:hAnsi="Book Antiqua"/>
          <w:b/>
          <w:color w:val="000000" w:themeColor="text1"/>
        </w:rPr>
        <w:t>322</w:t>
      </w:r>
      <w:r w:rsidRPr="00C62CD8">
        <w:rPr>
          <w:rFonts w:ascii="Book Antiqua" w:hAnsi="Book Antiqua"/>
          <w:color w:val="000000" w:themeColor="text1"/>
        </w:rPr>
        <w:t>: 701</w:t>
      </w:r>
      <w:r w:rsidRPr="00C62CD8">
        <w:rPr>
          <w:rFonts w:ascii="Book Antiqua" w:hAnsi="Book Antiqua"/>
          <w:color w:val="000000" w:themeColor="text1"/>
          <w:lang w:eastAsia="zh-CN"/>
        </w:rPr>
        <w:t>-</w:t>
      </w:r>
      <w:r w:rsidRPr="00C62CD8">
        <w:rPr>
          <w:rFonts w:ascii="Book Antiqua" w:hAnsi="Book Antiqua"/>
          <w:color w:val="000000" w:themeColor="text1"/>
        </w:rPr>
        <w:t>708 [</w:t>
      </w:r>
      <w:r w:rsidRPr="00C62CD8">
        <w:rPr>
          <w:rFonts w:ascii="Book Antiqua" w:hAnsi="Book Antiqua" w:cs="Arial"/>
          <w:color w:val="000000" w:themeColor="text1"/>
          <w:lang w:val="en-US"/>
        </w:rPr>
        <w:t xml:space="preserve">PMID: 17495126 </w:t>
      </w:r>
      <w:r w:rsidRPr="00C62CD8">
        <w:rPr>
          <w:rFonts w:ascii="Book Antiqua" w:hAnsi="Book Antiqua" w:cs="Lucida Sans Unicode"/>
          <w:color w:val="000000" w:themeColor="text1"/>
          <w:lang w:val="en-US"/>
        </w:rPr>
        <w:t>DOI: 10.1124/Jpet.107.123224</w:t>
      </w:r>
      <w:r w:rsidRPr="00C62CD8">
        <w:rPr>
          <w:rFonts w:ascii="Book Antiqua" w:hAnsi="Book Antiqua" w:cs="Arial"/>
          <w:color w:val="000000" w:themeColor="text1"/>
          <w:lang w:val="en-US"/>
        </w:rPr>
        <w:t>]</w:t>
      </w:r>
    </w:p>
    <w:p w14:paraId="00939BAB"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24</w:t>
      </w:r>
      <w:r w:rsidRPr="00C62CD8">
        <w:rPr>
          <w:rFonts w:ascii="Book Antiqua" w:hAnsi="Book Antiqua"/>
          <w:color w:val="000000" w:themeColor="text1"/>
        </w:rPr>
        <w:tab/>
      </w:r>
      <w:r w:rsidRPr="00C62CD8">
        <w:rPr>
          <w:rFonts w:ascii="Book Antiqua" w:hAnsi="Book Antiqua"/>
          <w:b/>
          <w:color w:val="000000" w:themeColor="text1"/>
        </w:rPr>
        <w:t>Flanagan SE</w:t>
      </w:r>
      <w:r w:rsidRPr="00C62CD8">
        <w:rPr>
          <w:rFonts w:ascii="Book Antiqua" w:hAnsi="Book Antiqua"/>
          <w:color w:val="000000" w:themeColor="text1"/>
        </w:rPr>
        <w:t>, Clauin S, Bellann</w:t>
      </w:r>
      <w:r w:rsidRPr="00C62CD8">
        <w:rPr>
          <w:rFonts w:ascii="Book Antiqua" w:hAnsi="Book Antiqua"/>
          <w:b/>
          <w:bCs/>
          <w:color w:val="000000" w:themeColor="text1"/>
        </w:rPr>
        <w:t>é</w:t>
      </w:r>
      <w:r w:rsidRPr="00C62CD8">
        <w:rPr>
          <w:rFonts w:ascii="Book Antiqua" w:hAnsi="Book Antiqua"/>
          <w:color w:val="000000" w:themeColor="text1"/>
        </w:rPr>
        <w:t xml:space="preserve">-Chantelot C, de Lonlay P, Harries LW, Gloyn AL, Ellard S. Update of mutations in the genes encoding the pancreatic beta-cell K(ATP) channel subunits Kir6.2 (KCNJ11) and sulfonylurea receptor 1 (ABCC8) in diabetes mellitus and hyperinsulinism. </w:t>
      </w:r>
      <w:r w:rsidRPr="00C62CD8">
        <w:rPr>
          <w:rFonts w:ascii="Book Antiqua" w:hAnsi="Book Antiqua"/>
          <w:i/>
          <w:color w:val="000000" w:themeColor="text1"/>
        </w:rPr>
        <w:t xml:space="preserve">Hum Mutat </w:t>
      </w:r>
      <w:r w:rsidRPr="00C62CD8">
        <w:rPr>
          <w:rFonts w:ascii="Book Antiqua" w:hAnsi="Book Antiqua"/>
          <w:color w:val="000000" w:themeColor="text1"/>
        </w:rPr>
        <w:t xml:space="preserve">2009; </w:t>
      </w:r>
      <w:r w:rsidRPr="00C62CD8">
        <w:rPr>
          <w:rFonts w:ascii="Book Antiqua" w:hAnsi="Book Antiqua"/>
          <w:b/>
          <w:color w:val="000000" w:themeColor="text1"/>
        </w:rPr>
        <w:t>30</w:t>
      </w:r>
      <w:r w:rsidRPr="00C62CD8">
        <w:rPr>
          <w:rFonts w:ascii="Book Antiqua" w:hAnsi="Book Antiqua"/>
          <w:color w:val="000000" w:themeColor="text1"/>
        </w:rPr>
        <w:t>: 170</w:t>
      </w:r>
      <w:r w:rsidRPr="00C62CD8">
        <w:rPr>
          <w:rFonts w:ascii="Book Antiqua" w:hAnsi="Book Antiqua"/>
          <w:color w:val="000000" w:themeColor="text1"/>
          <w:lang w:eastAsia="zh-CN"/>
        </w:rPr>
        <w:t>-</w:t>
      </w:r>
      <w:r w:rsidRPr="00C62CD8">
        <w:rPr>
          <w:rFonts w:ascii="Book Antiqua" w:hAnsi="Book Antiqua"/>
          <w:color w:val="000000" w:themeColor="text1"/>
        </w:rPr>
        <w:t>180 [</w:t>
      </w:r>
      <w:r w:rsidRPr="00C62CD8">
        <w:rPr>
          <w:rFonts w:ascii="Book Antiqua" w:hAnsi="Book Antiqua" w:cs="Arial"/>
          <w:color w:val="000000" w:themeColor="text1"/>
          <w:lang w:val="en-US"/>
        </w:rPr>
        <w:t>PMID: 18767144 DOI: 10.1002/Humu.20838]</w:t>
      </w:r>
    </w:p>
    <w:p w14:paraId="39C7A632" w14:textId="77777777" w:rsidR="00B36F2E" w:rsidRPr="00C62CD8" w:rsidRDefault="00B36F2E" w:rsidP="00B36F2E">
      <w:pPr>
        <w:spacing w:after="0" w:line="360" w:lineRule="auto"/>
        <w:ind w:hanging="426"/>
        <w:jc w:val="both"/>
        <w:rPr>
          <w:rFonts w:ascii="Book Antiqua" w:hAnsi="Book Antiqua"/>
          <w:color w:val="000000" w:themeColor="text1"/>
          <w:lang w:eastAsia="zh-CN"/>
        </w:rPr>
      </w:pPr>
      <w:r w:rsidRPr="00C62CD8">
        <w:rPr>
          <w:rFonts w:ascii="Book Antiqua" w:hAnsi="Book Antiqua"/>
          <w:color w:val="000000" w:themeColor="text1"/>
        </w:rPr>
        <w:t>25</w:t>
      </w:r>
      <w:r w:rsidRPr="00C62CD8">
        <w:rPr>
          <w:rFonts w:ascii="Book Antiqua" w:hAnsi="Book Antiqua"/>
          <w:color w:val="000000" w:themeColor="text1"/>
        </w:rPr>
        <w:tab/>
      </w:r>
      <w:r w:rsidRPr="00C62CD8">
        <w:rPr>
          <w:rFonts w:ascii="Book Antiqua" w:hAnsi="Book Antiqua"/>
          <w:b/>
          <w:bCs/>
          <w:color w:val="000000" w:themeColor="text1"/>
        </w:rPr>
        <w:t>Pearson ER</w:t>
      </w:r>
      <w:r w:rsidRPr="00C62CD8">
        <w:rPr>
          <w:rFonts w:ascii="Book Antiqua" w:hAnsi="Book Antiqua"/>
          <w:color w:val="000000" w:themeColor="text1"/>
        </w:rPr>
        <w:t xml:space="preserve">, Flechtner I, Njølstad PR, Malecki MT, Flanagan SE, Larkin B, Ashcroft FM, Klimes I, Codner E, Iotova V, Slingerland AS, Shield J, Robert JJ, Holst JJ, Clark PM, Ellard S, Søvik O, Polak M, Hattersley AT. Switching from insulin to oral sulfonylureas in patients with diabetes due to Kir6.2 mutations. </w:t>
      </w:r>
      <w:r w:rsidRPr="00C62CD8">
        <w:rPr>
          <w:rFonts w:ascii="Book Antiqua" w:hAnsi="Book Antiqua"/>
          <w:i/>
          <w:iCs/>
          <w:color w:val="000000" w:themeColor="text1"/>
        </w:rPr>
        <w:t>N Engl J Med</w:t>
      </w:r>
      <w:r w:rsidRPr="00C62CD8">
        <w:rPr>
          <w:rFonts w:ascii="Book Antiqua" w:hAnsi="Book Antiqua"/>
          <w:color w:val="000000" w:themeColor="text1"/>
        </w:rPr>
        <w:t xml:space="preserve"> 2006; </w:t>
      </w:r>
      <w:r w:rsidRPr="00C62CD8">
        <w:rPr>
          <w:rFonts w:ascii="Book Antiqua" w:hAnsi="Book Antiqua"/>
          <w:b/>
          <w:bCs/>
          <w:color w:val="000000" w:themeColor="text1"/>
        </w:rPr>
        <w:t>355</w:t>
      </w:r>
      <w:r w:rsidRPr="00C62CD8">
        <w:rPr>
          <w:rFonts w:ascii="Book Antiqua" w:hAnsi="Book Antiqua"/>
          <w:color w:val="000000" w:themeColor="text1"/>
        </w:rPr>
        <w:t>: 467-477 [PMID: 16885550 DOI: 10.1056/NEJMOA061759]</w:t>
      </w:r>
    </w:p>
    <w:p w14:paraId="3B3F930C"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26</w:t>
      </w:r>
      <w:r w:rsidRPr="00C62CD8">
        <w:rPr>
          <w:rFonts w:ascii="Book Antiqua" w:hAnsi="Book Antiqua"/>
          <w:color w:val="000000" w:themeColor="text1"/>
        </w:rPr>
        <w:tab/>
      </w:r>
      <w:r w:rsidRPr="00C62CD8">
        <w:rPr>
          <w:rFonts w:ascii="Book Antiqua" w:hAnsi="Book Antiqua"/>
          <w:b/>
          <w:color w:val="000000" w:themeColor="text1"/>
        </w:rPr>
        <w:t>Siklar Z</w:t>
      </w:r>
      <w:r w:rsidRPr="00C62CD8">
        <w:rPr>
          <w:rFonts w:ascii="Book Antiqua" w:hAnsi="Book Antiqua"/>
          <w:color w:val="000000" w:themeColor="text1"/>
        </w:rPr>
        <w:t>, Ellard S, Okulu E, Berbero</w:t>
      </w:r>
      <w:r w:rsidRPr="00C62CD8">
        <w:rPr>
          <w:rFonts w:ascii="Book Antiqua" w:hAnsi="Book Antiqua" w:cs="Times New Roman"/>
          <w:color w:val="000000" w:themeColor="text1"/>
        </w:rPr>
        <w:t>ğ</w:t>
      </w:r>
      <w:r w:rsidRPr="00C62CD8">
        <w:rPr>
          <w:rFonts w:ascii="Book Antiqua" w:hAnsi="Book Antiqua"/>
          <w:color w:val="000000" w:themeColor="text1"/>
        </w:rPr>
        <w:t>lu M, Young E, Sava</w:t>
      </w:r>
      <w:r w:rsidRPr="00C62CD8">
        <w:rPr>
          <w:rFonts w:ascii="Book Antiqua" w:hAnsi="Book Antiqua" w:cs="Times New Roman"/>
          <w:color w:val="000000" w:themeColor="text1"/>
        </w:rPr>
        <w:t>ş</w:t>
      </w:r>
      <w:r w:rsidRPr="00C62CD8">
        <w:rPr>
          <w:rFonts w:ascii="Book Antiqua" w:hAnsi="Book Antiqua"/>
          <w:color w:val="000000" w:themeColor="text1"/>
        </w:rPr>
        <w:t xml:space="preserve"> Erdeve S, Mungan IA, Hacihamdio</w:t>
      </w:r>
      <w:r w:rsidRPr="00C62CD8">
        <w:rPr>
          <w:rFonts w:ascii="Book Antiqua" w:hAnsi="Book Antiqua" w:cs="Times New Roman"/>
          <w:color w:val="000000" w:themeColor="text1"/>
        </w:rPr>
        <w:t>ğ</w:t>
      </w:r>
      <w:r w:rsidRPr="00C62CD8">
        <w:rPr>
          <w:rFonts w:ascii="Book Antiqua" w:hAnsi="Book Antiqua"/>
          <w:color w:val="000000" w:themeColor="text1"/>
        </w:rPr>
        <w:t xml:space="preserve">lu B, Erdeve O, Arsan S, Oçal G. Transient neonatal diabetes with two novel mutations in the KCNJ11 gene and response to sulfonylurea treatment in a preterm infant. </w:t>
      </w:r>
      <w:r w:rsidRPr="00C62CD8">
        <w:rPr>
          <w:rFonts w:ascii="Book Antiqua" w:hAnsi="Book Antiqua"/>
          <w:i/>
          <w:color w:val="000000" w:themeColor="text1"/>
        </w:rPr>
        <w:t>J Pediatr Endocrinol Metab</w:t>
      </w:r>
      <w:r w:rsidRPr="00C62CD8">
        <w:rPr>
          <w:rFonts w:ascii="Book Antiqua" w:hAnsi="Book Antiqua"/>
          <w:color w:val="000000" w:themeColor="text1"/>
        </w:rPr>
        <w:t xml:space="preserve"> 2011; </w:t>
      </w:r>
      <w:r w:rsidRPr="00C62CD8">
        <w:rPr>
          <w:rFonts w:ascii="Book Antiqua" w:hAnsi="Book Antiqua"/>
          <w:b/>
          <w:color w:val="000000" w:themeColor="text1"/>
        </w:rPr>
        <w:t>24</w:t>
      </w:r>
      <w:r w:rsidRPr="00C62CD8">
        <w:rPr>
          <w:rFonts w:ascii="Book Antiqua" w:hAnsi="Book Antiqua"/>
          <w:color w:val="000000" w:themeColor="text1"/>
        </w:rPr>
        <w:t>: 1077</w:t>
      </w:r>
      <w:r w:rsidRPr="00C62CD8">
        <w:rPr>
          <w:rFonts w:ascii="Book Antiqua" w:hAnsi="Book Antiqua"/>
          <w:color w:val="000000" w:themeColor="text1"/>
          <w:lang w:eastAsia="zh-CN"/>
        </w:rPr>
        <w:t>-</w:t>
      </w:r>
      <w:r w:rsidRPr="00C62CD8">
        <w:rPr>
          <w:rFonts w:ascii="Book Antiqua" w:hAnsi="Book Antiqua"/>
          <w:color w:val="000000" w:themeColor="text1"/>
        </w:rPr>
        <w:t>1080 [</w:t>
      </w:r>
      <w:r w:rsidRPr="00C62CD8">
        <w:rPr>
          <w:rFonts w:ascii="Book Antiqua" w:hAnsi="Book Antiqua" w:cs="Arial"/>
          <w:color w:val="000000" w:themeColor="text1"/>
          <w:lang w:val="en-US"/>
        </w:rPr>
        <w:t>PMID: 22308870]</w:t>
      </w:r>
    </w:p>
    <w:p w14:paraId="10F9123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27</w:t>
      </w:r>
      <w:r w:rsidRPr="00C62CD8">
        <w:rPr>
          <w:rFonts w:ascii="Book Antiqua" w:hAnsi="Book Antiqua"/>
          <w:color w:val="000000" w:themeColor="text1"/>
        </w:rPr>
        <w:tab/>
      </w:r>
      <w:r w:rsidRPr="00C62CD8">
        <w:rPr>
          <w:rFonts w:ascii="Book Antiqua" w:hAnsi="Book Antiqua"/>
          <w:b/>
          <w:color w:val="000000" w:themeColor="text1"/>
        </w:rPr>
        <w:t>Dupont J</w:t>
      </w:r>
      <w:r w:rsidRPr="00C62CD8">
        <w:rPr>
          <w:rFonts w:ascii="Book Antiqua" w:hAnsi="Book Antiqua"/>
          <w:color w:val="000000" w:themeColor="text1"/>
        </w:rPr>
        <w:t xml:space="preserve">, Pereira C, Medeira A, Duarte R, Ellard S, Sampaio L. Permanent neonatal diabetes mellitus due to KCNJ11 mutation in a Portuguese family: transition from insulin to oral sulfonylureas. </w:t>
      </w:r>
      <w:r w:rsidRPr="00C62CD8">
        <w:rPr>
          <w:rFonts w:ascii="Book Antiqua" w:hAnsi="Book Antiqua"/>
          <w:i/>
          <w:color w:val="000000" w:themeColor="text1"/>
        </w:rPr>
        <w:t>J Pediatr Endocrinol Metab</w:t>
      </w:r>
      <w:r w:rsidRPr="00C62CD8">
        <w:rPr>
          <w:rFonts w:ascii="Book Antiqua" w:hAnsi="Book Antiqua"/>
          <w:color w:val="000000" w:themeColor="text1"/>
        </w:rPr>
        <w:t xml:space="preserve"> 2012; </w:t>
      </w:r>
      <w:r w:rsidRPr="00C62CD8">
        <w:rPr>
          <w:rFonts w:ascii="Book Antiqua" w:hAnsi="Book Antiqua"/>
          <w:b/>
          <w:color w:val="000000" w:themeColor="text1"/>
        </w:rPr>
        <w:t>25</w:t>
      </w:r>
      <w:r w:rsidRPr="00C62CD8">
        <w:rPr>
          <w:rFonts w:ascii="Book Antiqua" w:hAnsi="Book Antiqua"/>
          <w:color w:val="000000" w:themeColor="text1"/>
        </w:rPr>
        <w:t>: 367</w:t>
      </w:r>
      <w:r w:rsidRPr="00C62CD8">
        <w:rPr>
          <w:rFonts w:ascii="Book Antiqua" w:hAnsi="Book Antiqua"/>
          <w:color w:val="000000" w:themeColor="text1"/>
          <w:lang w:eastAsia="zh-CN"/>
        </w:rPr>
        <w:t>-</w:t>
      </w:r>
      <w:r w:rsidRPr="00C62CD8">
        <w:rPr>
          <w:rFonts w:ascii="Book Antiqua" w:hAnsi="Book Antiqua"/>
          <w:color w:val="000000" w:themeColor="text1"/>
        </w:rPr>
        <w:t>370 [</w:t>
      </w:r>
      <w:r w:rsidRPr="00C62CD8">
        <w:rPr>
          <w:rFonts w:ascii="Book Antiqua" w:hAnsi="Book Antiqua" w:cs="Arial"/>
          <w:color w:val="000000" w:themeColor="text1"/>
          <w:lang w:val="en-US"/>
        </w:rPr>
        <w:t>PMID: 22768671]</w:t>
      </w:r>
    </w:p>
    <w:p w14:paraId="3E3CC68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28</w:t>
      </w:r>
      <w:r w:rsidRPr="00C62CD8">
        <w:rPr>
          <w:rFonts w:ascii="Book Antiqua" w:hAnsi="Book Antiqua"/>
          <w:color w:val="000000" w:themeColor="text1"/>
        </w:rPr>
        <w:tab/>
      </w:r>
      <w:r w:rsidRPr="00C62CD8">
        <w:rPr>
          <w:rFonts w:ascii="Book Antiqua" w:hAnsi="Book Antiqua"/>
          <w:b/>
          <w:color w:val="000000" w:themeColor="text1"/>
        </w:rPr>
        <w:t>Feng Y</w:t>
      </w:r>
      <w:r w:rsidRPr="00C62CD8">
        <w:rPr>
          <w:rFonts w:ascii="Book Antiqua" w:hAnsi="Book Antiqua"/>
          <w:color w:val="000000" w:themeColor="text1"/>
        </w:rPr>
        <w:t xml:space="preserve">, Mao G, Ren X, Xing H, Tang G, Li Q, Li X, Sun L, Yang J, Ma W, Wang X, Xu X. Ser1369Ala variant in sulfonylurea receptor gene ABCC8 is associated with antidiabetic efficacy of gliclazide in Chinese type 2 diabetic patients. </w:t>
      </w:r>
      <w:r w:rsidRPr="00C62CD8">
        <w:rPr>
          <w:rFonts w:ascii="Book Antiqua" w:hAnsi="Book Antiqua"/>
          <w:i/>
          <w:color w:val="000000" w:themeColor="text1"/>
        </w:rPr>
        <w:t>Diabetes Care</w:t>
      </w:r>
      <w:r w:rsidRPr="00C62CD8">
        <w:rPr>
          <w:rFonts w:ascii="Book Antiqua" w:hAnsi="Book Antiqua"/>
          <w:color w:val="000000" w:themeColor="text1"/>
        </w:rPr>
        <w:t xml:space="preserve"> 2008; </w:t>
      </w:r>
      <w:r w:rsidRPr="00C62CD8">
        <w:rPr>
          <w:rFonts w:ascii="Book Antiqua" w:hAnsi="Book Antiqua"/>
          <w:b/>
          <w:color w:val="000000" w:themeColor="text1"/>
        </w:rPr>
        <w:t>31</w:t>
      </w:r>
      <w:r w:rsidRPr="00C62CD8">
        <w:rPr>
          <w:rFonts w:ascii="Book Antiqua" w:hAnsi="Book Antiqua"/>
          <w:color w:val="000000" w:themeColor="text1"/>
        </w:rPr>
        <w:t>: 1939</w:t>
      </w:r>
      <w:r w:rsidRPr="00C62CD8">
        <w:rPr>
          <w:rFonts w:ascii="Book Antiqua" w:hAnsi="Book Antiqua"/>
          <w:color w:val="000000" w:themeColor="text1"/>
          <w:lang w:eastAsia="zh-CN"/>
        </w:rPr>
        <w:t>-</w:t>
      </w:r>
      <w:r w:rsidRPr="00C62CD8">
        <w:rPr>
          <w:rFonts w:ascii="Book Antiqua" w:hAnsi="Book Antiqua"/>
          <w:color w:val="000000" w:themeColor="text1"/>
        </w:rPr>
        <w:t>1944 [</w:t>
      </w:r>
      <w:r w:rsidRPr="00C62CD8">
        <w:rPr>
          <w:rFonts w:ascii="Book Antiqua" w:hAnsi="Book Antiqua" w:cs="Arial"/>
          <w:color w:val="000000" w:themeColor="text1"/>
          <w:lang w:val="en-US"/>
        </w:rPr>
        <w:t>PMID: 18599530 DOI: 10.2337/Dc07-2248]</w:t>
      </w:r>
    </w:p>
    <w:p w14:paraId="3C99479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29</w:t>
      </w:r>
      <w:r w:rsidRPr="00C62CD8">
        <w:rPr>
          <w:rFonts w:ascii="Book Antiqua" w:hAnsi="Book Antiqua"/>
          <w:color w:val="000000" w:themeColor="text1"/>
        </w:rPr>
        <w:tab/>
      </w:r>
      <w:r w:rsidRPr="00C62CD8">
        <w:rPr>
          <w:rFonts w:ascii="Book Antiqua" w:hAnsi="Book Antiqua"/>
          <w:b/>
          <w:color w:val="000000" w:themeColor="text1"/>
        </w:rPr>
        <w:t>Fatehi M</w:t>
      </w:r>
      <w:r w:rsidRPr="00C62CD8">
        <w:rPr>
          <w:rFonts w:ascii="Book Antiqua" w:hAnsi="Book Antiqua"/>
          <w:color w:val="000000" w:themeColor="text1"/>
        </w:rPr>
        <w:t xml:space="preserve">, Raja M, Carter C, Soliman D, Holt A, Light PE. The ATP-sensitive K(+) channel ABCC8 S1369A type 2 diabetes risk variant increases MgATPase activity. </w:t>
      </w:r>
      <w:r w:rsidRPr="00C62CD8">
        <w:rPr>
          <w:rFonts w:ascii="Book Antiqua" w:hAnsi="Book Antiqua"/>
          <w:i/>
          <w:color w:val="000000" w:themeColor="text1"/>
        </w:rPr>
        <w:t xml:space="preserve">Diabetes </w:t>
      </w:r>
      <w:r w:rsidRPr="00C62CD8">
        <w:rPr>
          <w:rFonts w:ascii="Book Antiqua" w:hAnsi="Book Antiqua"/>
          <w:color w:val="000000" w:themeColor="text1"/>
        </w:rPr>
        <w:t xml:space="preserve">2012; </w:t>
      </w:r>
      <w:r w:rsidRPr="00C62CD8">
        <w:rPr>
          <w:rFonts w:ascii="Book Antiqua" w:hAnsi="Book Antiqua"/>
          <w:b/>
          <w:color w:val="000000" w:themeColor="text1"/>
        </w:rPr>
        <w:t>61</w:t>
      </w:r>
      <w:r w:rsidRPr="00C62CD8">
        <w:rPr>
          <w:rFonts w:ascii="Book Antiqua" w:hAnsi="Book Antiqua"/>
          <w:color w:val="000000" w:themeColor="text1"/>
        </w:rPr>
        <w:t>: 241</w:t>
      </w:r>
      <w:r w:rsidRPr="00C62CD8">
        <w:rPr>
          <w:rFonts w:ascii="Book Antiqua" w:hAnsi="Book Antiqua"/>
          <w:color w:val="000000" w:themeColor="text1"/>
          <w:lang w:eastAsia="zh-CN"/>
        </w:rPr>
        <w:t>-</w:t>
      </w:r>
      <w:r w:rsidRPr="00C62CD8">
        <w:rPr>
          <w:rFonts w:ascii="Book Antiqua" w:hAnsi="Book Antiqua"/>
          <w:color w:val="000000" w:themeColor="text1"/>
        </w:rPr>
        <w:t>249 [</w:t>
      </w:r>
      <w:r w:rsidRPr="00C62CD8">
        <w:rPr>
          <w:rFonts w:ascii="Book Antiqua" w:hAnsi="Book Antiqua" w:cs="Arial"/>
          <w:color w:val="000000" w:themeColor="text1"/>
          <w:lang w:val="en-US"/>
        </w:rPr>
        <w:t>PMID: 22187380 DOI: 10.2337/Db11-0371]</w:t>
      </w:r>
    </w:p>
    <w:p w14:paraId="5F5C532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30</w:t>
      </w:r>
      <w:r w:rsidRPr="00C62CD8">
        <w:rPr>
          <w:rFonts w:ascii="Book Antiqua" w:hAnsi="Book Antiqua"/>
          <w:color w:val="000000" w:themeColor="text1"/>
        </w:rPr>
        <w:tab/>
      </w:r>
      <w:r w:rsidRPr="00C62CD8">
        <w:rPr>
          <w:rFonts w:ascii="Book Antiqua" w:hAnsi="Book Antiqua"/>
          <w:b/>
          <w:color w:val="000000" w:themeColor="text1"/>
        </w:rPr>
        <w:t>Lang VY</w:t>
      </w:r>
      <w:r w:rsidRPr="00C62CD8">
        <w:rPr>
          <w:rFonts w:ascii="Book Antiqua" w:hAnsi="Book Antiqua"/>
          <w:color w:val="000000" w:themeColor="text1"/>
        </w:rPr>
        <w:t xml:space="preserve">, Fatehi M, Light PE. Pharmacogenomic analysis of ATP-sensitive potassium channels coexpressing the common type 2 diabetes risk variants E23K </w:t>
      </w:r>
      <w:r w:rsidRPr="00C62CD8">
        <w:rPr>
          <w:rFonts w:ascii="Book Antiqua" w:hAnsi="Book Antiqua"/>
          <w:color w:val="000000" w:themeColor="text1"/>
        </w:rPr>
        <w:lastRenderedPageBreak/>
        <w:t xml:space="preserve">and S1369A.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2012; </w:t>
      </w:r>
      <w:r w:rsidRPr="00C62CD8">
        <w:rPr>
          <w:rFonts w:ascii="Book Antiqua" w:hAnsi="Book Antiqua"/>
          <w:b/>
          <w:color w:val="000000" w:themeColor="text1"/>
        </w:rPr>
        <w:t>22</w:t>
      </w:r>
      <w:r w:rsidRPr="00C62CD8">
        <w:rPr>
          <w:rFonts w:ascii="Book Antiqua" w:hAnsi="Book Antiqua"/>
          <w:color w:val="000000" w:themeColor="text1"/>
        </w:rPr>
        <w:t>: 206</w:t>
      </w:r>
      <w:r w:rsidRPr="00C62CD8">
        <w:rPr>
          <w:rFonts w:ascii="Book Antiqua" w:hAnsi="Book Antiqua"/>
          <w:color w:val="000000" w:themeColor="text1"/>
          <w:lang w:eastAsia="zh-CN"/>
        </w:rPr>
        <w:t>-</w:t>
      </w:r>
      <w:r w:rsidRPr="00C62CD8">
        <w:rPr>
          <w:rFonts w:ascii="Book Antiqua" w:hAnsi="Book Antiqua"/>
          <w:color w:val="000000" w:themeColor="text1"/>
        </w:rPr>
        <w:t>214 [</w:t>
      </w:r>
      <w:r w:rsidRPr="00C62CD8">
        <w:rPr>
          <w:rFonts w:ascii="Book Antiqua" w:hAnsi="Book Antiqua" w:cs="Arial"/>
          <w:color w:val="000000" w:themeColor="text1"/>
          <w:lang w:val="en-US"/>
        </w:rPr>
        <w:t>PMID: 22209866 DOI: 10.1097/FPC.0B013E32835001E7]</w:t>
      </w:r>
    </w:p>
    <w:p w14:paraId="73EFF80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31</w:t>
      </w:r>
      <w:r w:rsidRPr="00C62CD8">
        <w:rPr>
          <w:rFonts w:ascii="Book Antiqua" w:hAnsi="Book Antiqua"/>
          <w:color w:val="000000" w:themeColor="text1"/>
        </w:rPr>
        <w:tab/>
      </w:r>
      <w:r w:rsidRPr="00C62CD8">
        <w:rPr>
          <w:rFonts w:ascii="Book Antiqua" w:hAnsi="Book Antiqua"/>
          <w:b/>
          <w:color w:val="000000" w:themeColor="text1"/>
        </w:rPr>
        <w:t>Schroner Z</w:t>
      </w:r>
      <w:r w:rsidRPr="00C62CD8">
        <w:rPr>
          <w:rFonts w:ascii="Book Antiqua" w:hAnsi="Book Antiqua"/>
          <w:color w:val="000000" w:themeColor="text1"/>
        </w:rPr>
        <w:t xml:space="preserve">, Javorsky M, Tkacova R, Klimcakova L, Dobrikova M, Habalova V, Kozarova M, Zidzik J, Rudikova M, Tkac I. Effect of sulphonylurea treatment on glycaemic control is related to TCF7L2 genotype in patients with type 2 diabetes. </w:t>
      </w:r>
      <w:r w:rsidRPr="00C62CD8">
        <w:rPr>
          <w:rFonts w:ascii="Book Antiqua" w:hAnsi="Book Antiqua"/>
          <w:i/>
          <w:color w:val="000000" w:themeColor="text1"/>
        </w:rPr>
        <w:t>Diabetes Obes Metab</w:t>
      </w:r>
      <w:r w:rsidRPr="00C62CD8">
        <w:rPr>
          <w:rFonts w:ascii="Book Antiqua" w:hAnsi="Book Antiqua"/>
          <w:color w:val="000000" w:themeColor="text1"/>
        </w:rPr>
        <w:t xml:space="preserve"> 2011; </w:t>
      </w:r>
      <w:r w:rsidRPr="00C62CD8">
        <w:rPr>
          <w:rFonts w:ascii="Book Antiqua" w:hAnsi="Book Antiqua"/>
          <w:b/>
          <w:color w:val="000000" w:themeColor="text1"/>
        </w:rPr>
        <w:t>13</w:t>
      </w:r>
      <w:r w:rsidRPr="00C62CD8">
        <w:rPr>
          <w:rFonts w:ascii="Book Antiqua" w:hAnsi="Book Antiqua"/>
          <w:color w:val="000000" w:themeColor="text1"/>
        </w:rPr>
        <w:t>: 89</w:t>
      </w:r>
      <w:r w:rsidRPr="00C62CD8">
        <w:rPr>
          <w:rFonts w:ascii="Book Antiqua" w:hAnsi="Book Antiqua"/>
          <w:color w:val="000000" w:themeColor="text1"/>
          <w:lang w:eastAsia="zh-CN"/>
        </w:rPr>
        <w:t>-</w:t>
      </w:r>
      <w:r w:rsidRPr="00C62CD8">
        <w:rPr>
          <w:rFonts w:ascii="Book Antiqua" w:hAnsi="Book Antiqua"/>
          <w:color w:val="000000" w:themeColor="text1"/>
        </w:rPr>
        <w:t>91 [</w:t>
      </w:r>
      <w:r w:rsidRPr="00C62CD8">
        <w:rPr>
          <w:rFonts w:ascii="Book Antiqua" w:hAnsi="Book Antiqua" w:cs="Arial"/>
          <w:color w:val="000000" w:themeColor="text1"/>
          <w:lang w:val="en-US"/>
        </w:rPr>
        <w:t>PMID: 21114608 DOI: 10.1111/J.1463-1326.2010.01324.X]</w:t>
      </w:r>
    </w:p>
    <w:p w14:paraId="580C23F3"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32</w:t>
      </w:r>
      <w:r w:rsidRPr="00C62CD8">
        <w:rPr>
          <w:rFonts w:ascii="Book Antiqua" w:hAnsi="Book Antiqua"/>
          <w:color w:val="000000" w:themeColor="text1"/>
        </w:rPr>
        <w:tab/>
      </w:r>
      <w:r w:rsidRPr="00C62CD8">
        <w:rPr>
          <w:rFonts w:ascii="Book Antiqua" w:hAnsi="Book Antiqua"/>
          <w:b/>
          <w:color w:val="000000" w:themeColor="text1"/>
        </w:rPr>
        <w:t>Pearson ER</w:t>
      </w:r>
      <w:r w:rsidRPr="00C62CD8">
        <w:rPr>
          <w:rFonts w:ascii="Book Antiqua" w:hAnsi="Book Antiqua"/>
          <w:color w:val="000000" w:themeColor="text1"/>
        </w:rPr>
        <w:t xml:space="preserve">, Donnelly LA, Kimber C, Whitley A, Doney AS, McCarthy MI, Hattersley AT, Morris AD, Palmer CN. Variation in TCF7L2 influences therapeutic response to sulfonylureas: a GoDARTs study. </w:t>
      </w:r>
      <w:r w:rsidRPr="00C62CD8">
        <w:rPr>
          <w:rFonts w:ascii="Book Antiqua" w:hAnsi="Book Antiqua"/>
          <w:i/>
          <w:color w:val="000000" w:themeColor="text1"/>
        </w:rPr>
        <w:t>Diabetes </w:t>
      </w:r>
      <w:r w:rsidRPr="00C62CD8">
        <w:rPr>
          <w:rFonts w:ascii="Book Antiqua" w:hAnsi="Book Antiqua"/>
          <w:color w:val="000000" w:themeColor="text1"/>
        </w:rPr>
        <w:t xml:space="preserve">2007; </w:t>
      </w:r>
      <w:r w:rsidRPr="00C62CD8">
        <w:rPr>
          <w:rFonts w:ascii="Book Antiqua" w:hAnsi="Book Antiqua"/>
          <w:b/>
          <w:color w:val="000000" w:themeColor="text1"/>
        </w:rPr>
        <w:t>56</w:t>
      </w:r>
      <w:r w:rsidRPr="00C62CD8">
        <w:rPr>
          <w:rFonts w:ascii="Book Antiqua" w:hAnsi="Book Antiqua"/>
          <w:color w:val="000000" w:themeColor="text1"/>
        </w:rPr>
        <w:t>: 2178</w:t>
      </w:r>
      <w:r w:rsidRPr="00C62CD8">
        <w:rPr>
          <w:rFonts w:ascii="Book Antiqua" w:hAnsi="Book Antiqua"/>
          <w:color w:val="000000" w:themeColor="text1"/>
          <w:lang w:eastAsia="zh-CN"/>
        </w:rPr>
        <w:t>-</w:t>
      </w:r>
      <w:r w:rsidRPr="00C62CD8">
        <w:rPr>
          <w:rFonts w:ascii="Book Antiqua" w:hAnsi="Book Antiqua"/>
          <w:color w:val="000000" w:themeColor="text1"/>
        </w:rPr>
        <w:t>2182 [</w:t>
      </w:r>
      <w:r w:rsidRPr="00C62CD8">
        <w:rPr>
          <w:rFonts w:ascii="Book Antiqua" w:hAnsi="Book Antiqua" w:cs="Arial"/>
          <w:color w:val="000000" w:themeColor="text1"/>
          <w:lang w:val="en-US"/>
        </w:rPr>
        <w:t xml:space="preserve">PMID: 17519421 </w:t>
      </w:r>
      <w:r w:rsidRPr="00C62CD8">
        <w:rPr>
          <w:rFonts w:ascii="Book Antiqua" w:hAnsi="Book Antiqua" w:cs="Verdana"/>
          <w:bCs/>
          <w:color w:val="000000" w:themeColor="text1"/>
          <w:lang w:val="en-US"/>
        </w:rPr>
        <w:t>DOI: 10.2337/Db07-0440</w:t>
      </w:r>
      <w:r w:rsidRPr="00C62CD8">
        <w:rPr>
          <w:rFonts w:ascii="Book Antiqua" w:hAnsi="Book Antiqua" w:cs="Arial"/>
          <w:color w:val="000000" w:themeColor="text1"/>
          <w:lang w:val="en-US"/>
        </w:rPr>
        <w:t>]</w:t>
      </w:r>
    </w:p>
    <w:p w14:paraId="64CC0CA6"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33</w:t>
      </w:r>
      <w:r w:rsidRPr="00C62CD8">
        <w:rPr>
          <w:rFonts w:ascii="Book Antiqua" w:hAnsi="Book Antiqua"/>
          <w:color w:val="000000" w:themeColor="text1"/>
        </w:rPr>
        <w:tab/>
      </w:r>
      <w:r w:rsidRPr="00C62CD8">
        <w:rPr>
          <w:rFonts w:ascii="Book Antiqua" w:hAnsi="Book Antiqua"/>
          <w:b/>
          <w:color w:val="000000" w:themeColor="text1"/>
        </w:rPr>
        <w:t>Holstein A</w:t>
      </w:r>
      <w:r w:rsidRPr="00C62CD8">
        <w:rPr>
          <w:rFonts w:ascii="Book Antiqua" w:hAnsi="Book Antiqua"/>
          <w:color w:val="000000" w:themeColor="text1"/>
        </w:rPr>
        <w:t xml:space="preserve">, Hahn M, </w:t>
      </w:r>
      <w:r w:rsidRPr="00C62CD8">
        <w:rPr>
          <w:rFonts w:ascii="Book Antiqua" w:hAnsi="Book Antiqua"/>
          <w:b/>
          <w:bCs/>
          <w:color w:val="000000" w:themeColor="text1"/>
        </w:rPr>
        <w:t>Körner</w:t>
      </w:r>
      <w:r w:rsidRPr="00C62CD8">
        <w:rPr>
          <w:rFonts w:ascii="Book Antiqua" w:hAnsi="Book Antiqua"/>
          <w:b/>
          <w:bCs/>
          <w:color w:val="000000" w:themeColor="text1"/>
          <w:lang w:eastAsia="zh-CN"/>
        </w:rPr>
        <w:t xml:space="preserve"> A</w:t>
      </w:r>
      <w:r w:rsidRPr="00C62CD8">
        <w:rPr>
          <w:rFonts w:ascii="Book Antiqua" w:hAnsi="Book Antiqua"/>
          <w:color w:val="000000" w:themeColor="text1"/>
        </w:rPr>
        <w:t xml:space="preserve">, Stumvoll M, Kovacs P. TCF7L2 and therapeutic response to sulfonylureas in patients with type 2 diabetes. </w:t>
      </w:r>
      <w:r w:rsidRPr="00C62CD8">
        <w:rPr>
          <w:rFonts w:ascii="Book Antiqua" w:hAnsi="Book Antiqua"/>
          <w:i/>
          <w:color w:val="000000" w:themeColor="text1"/>
        </w:rPr>
        <w:t>BMC Med Genet</w:t>
      </w:r>
      <w:r w:rsidRPr="00C62CD8">
        <w:rPr>
          <w:rFonts w:ascii="Book Antiqua" w:hAnsi="Book Antiqua"/>
          <w:color w:val="000000" w:themeColor="text1"/>
        </w:rPr>
        <w:t xml:space="preserve"> 2011; </w:t>
      </w:r>
      <w:r w:rsidRPr="00C62CD8">
        <w:rPr>
          <w:rFonts w:ascii="Book Antiqua" w:hAnsi="Book Antiqua"/>
          <w:b/>
          <w:color w:val="000000" w:themeColor="text1"/>
        </w:rPr>
        <w:t>12</w:t>
      </w:r>
      <w:r w:rsidRPr="00C62CD8">
        <w:rPr>
          <w:rFonts w:ascii="Book Antiqua" w:hAnsi="Book Antiqua"/>
          <w:color w:val="000000" w:themeColor="text1"/>
        </w:rPr>
        <w:t>: 30 [</w:t>
      </w:r>
      <w:r w:rsidRPr="00C62CD8">
        <w:rPr>
          <w:rFonts w:ascii="Book Antiqua" w:hAnsi="Book Antiqua" w:cs="Arial"/>
          <w:color w:val="000000" w:themeColor="text1"/>
          <w:lang w:val="en-US"/>
        </w:rPr>
        <w:t>PMID: 21349175 DOI: 10.1186/1471-2350-12-30]</w:t>
      </w:r>
    </w:p>
    <w:p w14:paraId="030E215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34</w:t>
      </w:r>
      <w:r w:rsidRPr="00C62CD8">
        <w:rPr>
          <w:rFonts w:ascii="Book Antiqua" w:hAnsi="Book Antiqua"/>
          <w:color w:val="000000" w:themeColor="text1"/>
        </w:rPr>
        <w:tab/>
      </w:r>
      <w:r w:rsidRPr="00C62CD8">
        <w:rPr>
          <w:rFonts w:ascii="Book Antiqua" w:hAnsi="Book Antiqua"/>
          <w:b/>
          <w:color w:val="000000" w:themeColor="text1"/>
        </w:rPr>
        <w:t>Viollet B</w:t>
      </w:r>
      <w:r w:rsidRPr="00C62CD8">
        <w:rPr>
          <w:rFonts w:ascii="Book Antiqua" w:hAnsi="Book Antiqua"/>
          <w:color w:val="000000" w:themeColor="text1"/>
        </w:rPr>
        <w:t xml:space="preserve">, Guigas B, Sanz Garcia N, Leclerc J, Foretz M, Andreelli F. Cellular and molecular mechanisms of metformin: an overview. </w:t>
      </w:r>
      <w:r w:rsidRPr="00C62CD8">
        <w:rPr>
          <w:rFonts w:ascii="Book Antiqua" w:hAnsi="Book Antiqua"/>
          <w:i/>
          <w:color w:val="000000" w:themeColor="text1"/>
        </w:rPr>
        <w:t>Clin Sci</w:t>
      </w:r>
      <w:r w:rsidRPr="00C62CD8">
        <w:rPr>
          <w:rFonts w:ascii="Book Antiqua" w:hAnsi="Book Antiqua"/>
          <w:color w:val="000000" w:themeColor="text1"/>
        </w:rPr>
        <w:t xml:space="preserve"> (Lond) 2012; </w:t>
      </w:r>
      <w:r w:rsidRPr="00C62CD8">
        <w:rPr>
          <w:rFonts w:ascii="Book Antiqua" w:hAnsi="Book Antiqua"/>
          <w:b/>
          <w:color w:val="000000" w:themeColor="text1"/>
        </w:rPr>
        <w:t>122</w:t>
      </w:r>
      <w:r w:rsidRPr="00C62CD8">
        <w:rPr>
          <w:rFonts w:ascii="Book Antiqua" w:hAnsi="Book Antiqua"/>
          <w:color w:val="000000" w:themeColor="text1"/>
        </w:rPr>
        <w:t>: 253</w:t>
      </w:r>
      <w:r w:rsidRPr="00C62CD8">
        <w:rPr>
          <w:rFonts w:ascii="Book Antiqua" w:hAnsi="Book Antiqua"/>
          <w:color w:val="000000" w:themeColor="text1"/>
          <w:lang w:eastAsia="zh-CN"/>
        </w:rPr>
        <w:t>-</w:t>
      </w:r>
      <w:r w:rsidRPr="00C62CD8">
        <w:rPr>
          <w:rFonts w:ascii="Book Antiqua" w:hAnsi="Book Antiqua"/>
          <w:color w:val="000000" w:themeColor="text1"/>
        </w:rPr>
        <w:t>270 [</w:t>
      </w:r>
      <w:r w:rsidRPr="00C62CD8">
        <w:rPr>
          <w:rFonts w:ascii="Book Antiqua" w:hAnsi="Book Antiqua" w:cs="Arial"/>
          <w:color w:val="000000" w:themeColor="text1"/>
          <w:lang w:val="en-US"/>
        </w:rPr>
        <w:t>PMID: 22117616 DOI: 10.1042/CS20110386]</w:t>
      </w:r>
    </w:p>
    <w:p w14:paraId="5020A7D8"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35</w:t>
      </w:r>
      <w:r w:rsidRPr="00C62CD8">
        <w:rPr>
          <w:rFonts w:ascii="Book Antiqua" w:hAnsi="Book Antiqua"/>
          <w:color w:val="000000" w:themeColor="text1"/>
        </w:rPr>
        <w:tab/>
      </w:r>
      <w:r w:rsidRPr="00C62CD8">
        <w:rPr>
          <w:rFonts w:ascii="Book Antiqua" w:hAnsi="Book Antiqua"/>
          <w:b/>
          <w:color w:val="000000" w:themeColor="text1"/>
        </w:rPr>
        <w:t>Kahn SE</w:t>
      </w:r>
      <w:r w:rsidRPr="00C62CD8">
        <w:rPr>
          <w:rFonts w:ascii="Book Antiqua" w:hAnsi="Book Antiqua"/>
          <w:color w:val="000000" w:themeColor="text1"/>
        </w:rPr>
        <w:t xml:space="preserve">, Haffner SM, Heise MA, Herman WH, Holman RR, Jones NP, Kravitz BG, Lachin JM, O’Neill MC, Zinman B, Viberti G, ADOPT Study Group. Glycemic durability of rosiglitazone, metformin, or glyburide monotherapy. </w:t>
      </w:r>
      <w:r w:rsidRPr="00C62CD8">
        <w:rPr>
          <w:rFonts w:ascii="Book Antiqua" w:hAnsi="Book Antiqua"/>
          <w:i/>
          <w:color w:val="000000" w:themeColor="text1"/>
        </w:rPr>
        <w:t>N Engl J Med</w:t>
      </w:r>
      <w:r w:rsidRPr="00C62CD8">
        <w:rPr>
          <w:rFonts w:ascii="Book Antiqua" w:hAnsi="Book Antiqua"/>
          <w:color w:val="000000" w:themeColor="text1"/>
        </w:rPr>
        <w:t xml:space="preserve"> 2006; </w:t>
      </w:r>
      <w:r w:rsidRPr="00C62CD8">
        <w:rPr>
          <w:rFonts w:ascii="Book Antiqua" w:hAnsi="Book Antiqua"/>
          <w:b/>
          <w:color w:val="000000" w:themeColor="text1"/>
        </w:rPr>
        <w:t>355</w:t>
      </w:r>
      <w:r w:rsidRPr="00C62CD8">
        <w:rPr>
          <w:rFonts w:ascii="Book Antiqua" w:hAnsi="Book Antiqua"/>
          <w:color w:val="000000" w:themeColor="text1"/>
        </w:rPr>
        <w:t>: 2427</w:t>
      </w:r>
      <w:r w:rsidRPr="00C62CD8">
        <w:rPr>
          <w:rFonts w:ascii="Book Antiqua" w:hAnsi="Book Antiqua"/>
          <w:color w:val="000000" w:themeColor="text1"/>
          <w:lang w:eastAsia="zh-CN"/>
        </w:rPr>
        <w:t>-</w:t>
      </w:r>
      <w:r w:rsidRPr="00C62CD8">
        <w:rPr>
          <w:rFonts w:ascii="Book Antiqua" w:hAnsi="Book Antiqua"/>
          <w:color w:val="000000" w:themeColor="text1"/>
        </w:rPr>
        <w:t>2443 [</w:t>
      </w:r>
      <w:r w:rsidRPr="00C62CD8">
        <w:rPr>
          <w:rFonts w:ascii="Book Antiqua" w:hAnsi="Book Antiqua" w:cs="Arial"/>
          <w:color w:val="000000" w:themeColor="text1"/>
          <w:lang w:val="en-US"/>
        </w:rPr>
        <w:t>PMID: 17145742 DOI: 10.1056/NEJMOA066224]</w:t>
      </w:r>
    </w:p>
    <w:p w14:paraId="0FD3E2A4" w14:textId="77777777" w:rsidR="00B36F2E" w:rsidRPr="00C62CD8" w:rsidRDefault="00B36F2E" w:rsidP="00B36F2E">
      <w:pPr>
        <w:spacing w:after="0" w:line="360" w:lineRule="auto"/>
        <w:ind w:hanging="426"/>
        <w:jc w:val="both"/>
        <w:rPr>
          <w:rFonts w:ascii="Book Antiqua" w:hAnsi="Book Antiqua" w:cs="Arial"/>
          <w:color w:val="000000" w:themeColor="text1"/>
          <w:lang w:val="en-US"/>
        </w:rPr>
      </w:pPr>
      <w:r w:rsidRPr="00C62CD8">
        <w:rPr>
          <w:rFonts w:ascii="Book Antiqua" w:hAnsi="Book Antiqua"/>
          <w:color w:val="000000" w:themeColor="text1"/>
        </w:rPr>
        <w:t>36</w:t>
      </w:r>
      <w:r w:rsidRPr="00C62CD8">
        <w:rPr>
          <w:rFonts w:ascii="Book Antiqua" w:hAnsi="Book Antiqua"/>
          <w:color w:val="000000" w:themeColor="text1"/>
        </w:rPr>
        <w:tab/>
      </w:r>
      <w:r w:rsidRPr="00C62CD8">
        <w:rPr>
          <w:rFonts w:ascii="Book Antiqua" w:hAnsi="Book Antiqua"/>
          <w:b/>
          <w:color w:val="000000" w:themeColor="text1"/>
        </w:rPr>
        <w:t>Wang DS</w:t>
      </w:r>
      <w:r w:rsidRPr="00C62CD8">
        <w:rPr>
          <w:rFonts w:ascii="Book Antiqua" w:hAnsi="Book Antiqua"/>
          <w:color w:val="000000" w:themeColor="text1"/>
        </w:rPr>
        <w:t xml:space="preserve">, Jonker JW, Kato Y, Kusuhara H, Schinkel AH, Sugiyama Y. Involvement of organic cation transporter 1 in hepatic and intestinal distribution of metformin. </w:t>
      </w:r>
      <w:r w:rsidRPr="00C62CD8">
        <w:rPr>
          <w:rFonts w:ascii="Book Antiqua" w:hAnsi="Book Antiqua"/>
          <w:i/>
          <w:color w:val="000000" w:themeColor="text1"/>
        </w:rPr>
        <w:t>J Pharmacol Exp Ther</w:t>
      </w:r>
      <w:r w:rsidRPr="00C62CD8">
        <w:rPr>
          <w:rFonts w:ascii="Book Antiqua" w:hAnsi="Book Antiqua"/>
          <w:color w:val="000000" w:themeColor="text1"/>
        </w:rPr>
        <w:t xml:space="preserve"> 2002; </w:t>
      </w:r>
      <w:r w:rsidRPr="00C62CD8">
        <w:rPr>
          <w:rFonts w:ascii="Book Antiqua" w:hAnsi="Book Antiqua"/>
          <w:b/>
          <w:color w:val="000000" w:themeColor="text1"/>
        </w:rPr>
        <w:t>302</w:t>
      </w:r>
      <w:r w:rsidRPr="00C62CD8">
        <w:rPr>
          <w:rFonts w:ascii="Book Antiqua" w:hAnsi="Book Antiqua"/>
          <w:color w:val="000000" w:themeColor="text1"/>
        </w:rPr>
        <w:t>: 510</w:t>
      </w:r>
      <w:r w:rsidRPr="00C62CD8">
        <w:rPr>
          <w:rFonts w:ascii="Book Antiqua" w:hAnsi="Book Antiqua"/>
          <w:color w:val="000000" w:themeColor="text1"/>
          <w:lang w:eastAsia="zh-CN"/>
        </w:rPr>
        <w:t>-</w:t>
      </w:r>
      <w:r w:rsidRPr="00C62CD8">
        <w:rPr>
          <w:rFonts w:ascii="Book Antiqua" w:hAnsi="Book Antiqua"/>
          <w:color w:val="000000" w:themeColor="text1"/>
        </w:rPr>
        <w:t>515 [</w:t>
      </w:r>
      <w:r w:rsidRPr="00C62CD8">
        <w:rPr>
          <w:rFonts w:ascii="Book Antiqua" w:hAnsi="Book Antiqua" w:cs="Arial"/>
          <w:color w:val="000000" w:themeColor="text1"/>
          <w:lang w:val="en-US"/>
        </w:rPr>
        <w:t xml:space="preserve">PMID: 12130709 </w:t>
      </w:r>
      <w:r w:rsidRPr="00C62CD8">
        <w:rPr>
          <w:rFonts w:ascii="Book Antiqua" w:hAnsi="Book Antiqua" w:cs="Lucida Sans Unicode"/>
          <w:color w:val="000000" w:themeColor="text1"/>
          <w:lang w:val="en-US"/>
        </w:rPr>
        <w:t>DOI: 10.1124/Jpet.102.034140</w:t>
      </w:r>
      <w:r w:rsidRPr="00C62CD8">
        <w:rPr>
          <w:rFonts w:ascii="Book Antiqua" w:hAnsi="Book Antiqua" w:cs="Arial"/>
          <w:color w:val="000000" w:themeColor="text1"/>
          <w:lang w:val="en-US"/>
        </w:rPr>
        <w:t>]</w:t>
      </w:r>
    </w:p>
    <w:p w14:paraId="4EAA578A" w14:textId="77777777" w:rsidR="00B36F2E" w:rsidRPr="00C62CD8" w:rsidRDefault="00B36F2E" w:rsidP="00B36F2E">
      <w:pPr>
        <w:widowControl w:val="0"/>
        <w:autoSpaceDE w:val="0"/>
        <w:autoSpaceDN w:val="0"/>
        <w:adjustRightInd w:val="0"/>
        <w:spacing w:after="0" w:line="360" w:lineRule="auto"/>
        <w:ind w:hanging="426"/>
        <w:jc w:val="both"/>
        <w:rPr>
          <w:rFonts w:ascii="Book Antiqua" w:hAnsi="Book Antiqua" w:cs="Arial"/>
          <w:color w:val="000000" w:themeColor="text1"/>
          <w:lang w:val="en-US"/>
        </w:rPr>
      </w:pPr>
      <w:r w:rsidRPr="00C62CD8">
        <w:rPr>
          <w:rFonts w:ascii="Book Antiqua" w:hAnsi="Book Antiqua"/>
          <w:color w:val="000000" w:themeColor="text1"/>
        </w:rPr>
        <w:t>37</w:t>
      </w:r>
      <w:r w:rsidRPr="00C62CD8">
        <w:rPr>
          <w:rFonts w:ascii="Book Antiqua" w:hAnsi="Book Antiqua"/>
          <w:color w:val="000000" w:themeColor="text1"/>
        </w:rPr>
        <w:tab/>
      </w:r>
      <w:r w:rsidRPr="00C62CD8">
        <w:rPr>
          <w:rFonts w:ascii="Book Antiqua" w:hAnsi="Book Antiqua"/>
          <w:b/>
          <w:color w:val="000000" w:themeColor="text1"/>
        </w:rPr>
        <w:t>Shu Y</w:t>
      </w:r>
      <w:r w:rsidRPr="00C62CD8">
        <w:rPr>
          <w:rFonts w:ascii="Book Antiqua" w:hAnsi="Book Antiqua"/>
          <w:color w:val="000000" w:themeColor="text1"/>
        </w:rPr>
        <w:t xml:space="preserve">, Sheardown SA, Brown C, </w:t>
      </w:r>
      <w:r w:rsidRPr="00C62CD8">
        <w:rPr>
          <w:rFonts w:ascii="Book Antiqua" w:hAnsi="Book Antiqua" w:cs="Times New Roman"/>
          <w:color w:val="000000" w:themeColor="text1"/>
          <w:lang w:val="en-US"/>
        </w:rPr>
        <w:t xml:space="preserve">Owen RP, Zhang S, Castro RA, </w:t>
      </w:r>
      <w:proofErr w:type="spellStart"/>
      <w:r w:rsidRPr="00C62CD8">
        <w:rPr>
          <w:rFonts w:ascii="Book Antiqua" w:hAnsi="Book Antiqua" w:cs="Times New Roman"/>
          <w:color w:val="000000" w:themeColor="text1"/>
          <w:lang w:val="en-US"/>
        </w:rPr>
        <w:t>Ianculescu</w:t>
      </w:r>
      <w:proofErr w:type="spellEnd"/>
      <w:r w:rsidRPr="00C62CD8">
        <w:rPr>
          <w:rFonts w:ascii="Book Antiqua" w:hAnsi="Book Antiqua" w:cs="Times New Roman"/>
          <w:color w:val="000000" w:themeColor="text1"/>
          <w:lang w:val="en-US"/>
        </w:rPr>
        <w:t xml:space="preserve"> AG, Yue L, Lo JC, </w:t>
      </w:r>
      <w:proofErr w:type="spellStart"/>
      <w:r w:rsidRPr="00C62CD8">
        <w:rPr>
          <w:rFonts w:ascii="Book Antiqua" w:hAnsi="Book Antiqua" w:cs="Times New Roman"/>
          <w:color w:val="000000" w:themeColor="text1"/>
          <w:lang w:val="en-US"/>
        </w:rPr>
        <w:t>Burchard</w:t>
      </w:r>
      <w:proofErr w:type="spellEnd"/>
      <w:r w:rsidRPr="00C62CD8">
        <w:rPr>
          <w:rFonts w:ascii="Book Antiqua" w:hAnsi="Book Antiqua" w:cs="Times New Roman"/>
          <w:color w:val="000000" w:themeColor="text1"/>
          <w:lang w:val="en-US"/>
        </w:rPr>
        <w:t xml:space="preserve"> EG, Brett CM, </w:t>
      </w:r>
      <w:proofErr w:type="spellStart"/>
      <w:r w:rsidRPr="00C62CD8">
        <w:rPr>
          <w:rFonts w:ascii="Book Antiqua" w:hAnsi="Book Antiqua" w:cs="Times New Roman"/>
          <w:color w:val="000000" w:themeColor="text1"/>
          <w:lang w:val="en-US"/>
        </w:rPr>
        <w:t>Giacomini</w:t>
      </w:r>
      <w:proofErr w:type="spellEnd"/>
      <w:r w:rsidRPr="00C62CD8">
        <w:rPr>
          <w:rFonts w:ascii="Book Antiqua" w:hAnsi="Book Antiqua" w:cs="Times New Roman"/>
          <w:color w:val="000000" w:themeColor="text1"/>
          <w:lang w:val="en-US"/>
        </w:rPr>
        <w:t xml:space="preserve"> KM</w:t>
      </w:r>
      <w:r w:rsidRPr="00C62CD8">
        <w:rPr>
          <w:rFonts w:ascii="Book Antiqua" w:hAnsi="Book Antiqua"/>
          <w:color w:val="000000" w:themeColor="text1"/>
        </w:rPr>
        <w:t xml:space="preserve">. Effect of genetic variation in the organic cation transporter 1 (OCT1) on metformin action. </w:t>
      </w:r>
      <w:r w:rsidRPr="00C62CD8">
        <w:rPr>
          <w:rFonts w:ascii="Book Antiqua" w:hAnsi="Book Antiqua"/>
          <w:i/>
          <w:color w:val="000000" w:themeColor="text1"/>
        </w:rPr>
        <w:t>J Clin Invest</w:t>
      </w:r>
      <w:r w:rsidRPr="00C62CD8">
        <w:rPr>
          <w:rFonts w:ascii="Book Antiqua" w:hAnsi="Book Antiqua"/>
          <w:color w:val="000000" w:themeColor="text1"/>
        </w:rPr>
        <w:t xml:space="preserve"> 2007; </w:t>
      </w:r>
      <w:r w:rsidRPr="00C62CD8">
        <w:rPr>
          <w:rFonts w:ascii="Book Antiqua" w:hAnsi="Book Antiqua"/>
          <w:b/>
          <w:color w:val="000000" w:themeColor="text1"/>
        </w:rPr>
        <w:t>117:</w:t>
      </w:r>
      <w:r w:rsidRPr="00C62CD8">
        <w:rPr>
          <w:rFonts w:ascii="Book Antiqua" w:hAnsi="Book Antiqua"/>
          <w:color w:val="000000" w:themeColor="text1"/>
        </w:rPr>
        <w:t xml:space="preserve"> 1422</w:t>
      </w:r>
      <w:r w:rsidRPr="00C62CD8">
        <w:rPr>
          <w:rFonts w:ascii="Book Antiqua" w:hAnsi="Book Antiqua"/>
          <w:color w:val="000000" w:themeColor="text1"/>
          <w:lang w:eastAsia="zh-CN"/>
        </w:rPr>
        <w:t>-</w:t>
      </w:r>
      <w:r w:rsidRPr="00C62CD8">
        <w:rPr>
          <w:rFonts w:ascii="Book Antiqua" w:hAnsi="Book Antiqua"/>
          <w:color w:val="000000" w:themeColor="text1"/>
        </w:rPr>
        <w:t>1431 [</w:t>
      </w:r>
      <w:r w:rsidRPr="00C62CD8">
        <w:rPr>
          <w:rFonts w:ascii="Book Antiqua" w:hAnsi="Book Antiqua" w:cs="Arial"/>
          <w:color w:val="000000" w:themeColor="text1"/>
          <w:lang w:val="en-US"/>
        </w:rPr>
        <w:t xml:space="preserve">PMID: 17476361 </w:t>
      </w:r>
      <w:r w:rsidRPr="00C62CD8">
        <w:rPr>
          <w:rFonts w:ascii="Book Antiqua" w:hAnsi="Book Antiqua" w:cs="Verdana"/>
          <w:color w:val="000000" w:themeColor="text1"/>
          <w:lang w:val="en-US"/>
        </w:rPr>
        <w:t>DOI: 10.1172/JCI30558</w:t>
      </w:r>
      <w:r w:rsidRPr="00C62CD8">
        <w:rPr>
          <w:rFonts w:ascii="Book Antiqua" w:hAnsi="Book Antiqua" w:cs="Arial"/>
          <w:color w:val="000000" w:themeColor="text1"/>
          <w:lang w:val="en-US"/>
        </w:rPr>
        <w:t>]</w:t>
      </w:r>
    </w:p>
    <w:p w14:paraId="77ED182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38</w:t>
      </w:r>
      <w:r w:rsidRPr="00C62CD8">
        <w:rPr>
          <w:rFonts w:ascii="Book Antiqua" w:hAnsi="Book Antiqua"/>
          <w:color w:val="000000" w:themeColor="text1"/>
        </w:rPr>
        <w:tab/>
      </w:r>
      <w:r w:rsidRPr="00C62CD8">
        <w:rPr>
          <w:rFonts w:ascii="Book Antiqua" w:hAnsi="Book Antiqua"/>
          <w:b/>
          <w:color w:val="000000" w:themeColor="text1"/>
        </w:rPr>
        <w:t>Shu Y</w:t>
      </w:r>
      <w:r w:rsidRPr="00C62CD8">
        <w:rPr>
          <w:rFonts w:ascii="Book Antiqua" w:hAnsi="Book Antiqua"/>
          <w:color w:val="000000" w:themeColor="text1"/>
        </w:rPr>
        <w:t xml:space="preserve">, Brown C, Castro RA, </w:t>
      </w:r>
      <w:r w:rsidRPr="00C62CD8">
        <w:rPr>
          <w:rFonts w:ascii="Book Antiqua" w:hAnsi="Book Antiqua" w:cs="Verdana"/>
          <w:color w:val="000000" w:themeColor="text1"/>
          <w:lang w:val="en-US"/>
        </w:rPr>
        <w:t xml:space="preserve">Shi RJ, Lin ET, Owen RP, </w:t>
      </w:r>
      <w:proofErr w:type="spellStart"/>
      <w:r w:rsidRPr="00C62CD8">
        <w:rPr>
          <w:rFonts w:ascii="Book Antiqua" w:hAnsi="Book Antiqua" w:cs="Verdana"/>
          <w:color w:val="000000" w:themeColor="text1"/>
          <w:lang w:val="en-US"/>
        </w:rPr>
        <w:t>Sheardown</w:t>
      </w:r>
      <w:proofErr w:type="spellEnd"/>
      <w:r w:rsidRPr="00C62CD8">
        <w:rPr>
          <w:rFonts w:ascii="Book Antiqua" w:hAnsi="Book Antiqua" w:cs="Verdana"/>
          <w:color w:val="000000" w:themeColor="text1"/>
          <w:lang w:val="en-US"/>
        </w:rPr>
        <w:t xml:space="preserve"> SA, Yue L, </w:t>
      </w:r>
      <w:proofErr w:type="spellStart"/>
      <w:r w:rsidRPr="00C62CD8">
        <w:rPr>
          <w:rFonts w:ascii="Book Antiqua" w:hAnsi="Book Antiqua" w:cs="Verdana"/>
          <w:color w:val="000000" w:themeColor="text1"/>
          <w:lang w:val="en-US"/>
        </w:rPr>
        <w:t>Burchard</w:t>
      </w:r>
      <w:proofErr w:type="spellEnd"/>
      <w:r w:rsidRPr="00C62CD8">
        <w:rPr>
          <w:rFonts w:ascii="Book Antiqua" w:hAnsi="Book Antiqua" w:cs="Verdana"/>
          <w:color w:val="000000" w:themeColor="text1"/>
          <w:lang w:val="en-US"/>
        </w:rPr>
        <w:t xml:space="preserve"> EG, Brett CM, </w:t>
      </w:r>
      <w:proofErr w:type="spellStart"/>
      <w:r w:rsidRPr="00C62CD8">
        <w:rPr>
          <w:rFonts w:ascii="Book Antiqua" w:hAnsi="Book Antiqua" w:cs="Verdana"/>
          <w:color w:val="000000" w:themeColor="text1"/>
          <w:lang w:val="en-US"/>
        </w:rPr>
        <w:t>Giacomini</w:t>
      </w:r>
      <w:proofErr w:type="spellEnd"/>
      <w:r w:rsidRPr="00C62CD8">
        <w:rPr>
          <w:rFonts w:ascii="Book Antiqua" w:hAnsi="Book Antiqua" w:cs="Verdana"/>
          <w:color w:val="000000" w:themeColor="text1"/>
          <w:lang w:val="en-US"/>
        </w:rPr>
        <w:t xml:space="preserve"> KM</w:t>
      </w:r>
      <w:r w:rsidRPr="00C62CD8">
        <w:rPr>
          <w:rFonts w:ascii="Book Antiqua" w:hAnsi="Book Antiqua"/>
          <w:color w:val="000000" w:themeColor="text1"/>
        </w:rPr>
        <w:t xml:space="preserve">. Effect of genetic variation in the organic </w:t>
      </w:r>
      <w:r w:rsidRPr="00C62CD8">
        <w:rPr>
          <w:rFonts w:ascii="Book Antiqua" w:hAnsi="Book Antiqua"/>
          <w:color w:val="000000" w:themeColor="text1"/>
        </w:rPr>
        <w:lastRenderedPageBreak/>
        <w:t xml:space="preserve">cation transporter 1, OCT1, on metformin pharmacokinetics.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2008; </w:t>
      </w:r>
      <w:r w:rsidRPr="00C62CD8">
        <w:rPr>
          <w:rFonts w:ascii="Book Antiqua" w:hAnsi="Book Antiqua"/>
          <w:b/>
          <w:color w:val="000000" w:themeColor="text1"/>
        </w:rPr>
        <w:t>83:</w:t>
      </w:r>
      <w:r w:rsidRPr="00C62CD8">
        <w:rPr>
          <w:rFonts w:ascii="Book Antiqua" w:hAnsi="Book Antiqua"/>
          <w:color w:val="000000" w:themeColor="text1"/>
        </w:rPr>
        <w:t xml:space="preserve"> 273</w:t>
      </w:r>
      <w:r w:rsidRPr="00C62CD8">
        <w:rPr>
          <w:rFonts w:ascii="Book Antiqua" w:hAnsi="Book Antiqua"/>
          <w:color w:val="000000" w:themeColor="text1"/>
          <w:lang w:eastAsia="zh-CN"/>
        </w:rPr>
        <w:t>-</w:t>
      </w:r>
      <w:r w:rsidRPr="00C62CD8">
        <w:rPr>
          <w:rFonts w:ascii="Book Antiqua" w:hAnsi="Book Antiqua"/>
          <w:color w:val="000000" w:themeColor="text1"/>
        </w:rPr>
        <w:t>280 [</w:t>
      </w:r>
      <w:r w:rsidRPr="00C62CD8">
        <w:rPr>
          <w:rFonts w:ascii="Book Antiqua" w:hAnsi="Book Antiqua" w:cs="Arial"/>
          <w:color w:val="000000" w:themeColor="text1"/>
          <w:lang w:val="en-US"/>
        </w:rPr>
        <w:t>PMID: 17609683 DOI: 10.1038/sj.clpt.6100275]</w:t>
      </w:r>
    </w:p>
    <w:p w14:paraId="5DC58EC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39</w:t>
      </w:r>
      <w:r w:rsidRPr="00C62CD8">
        <w:rPr>
          <w:rFonts w:ascii="Book Antiqua" w:hAnsi="Book Antiqua"/>
          <w:color w:val="000000" w:themeColor="text1"/>
        </w:rPr>
        <w:tab/>
      </w:r>
      <w:r w:rsidRPr="00C62CD8">
        <w:rPr>
          <w:rFonts w:ascii="Book Antiqua" w:hAnsi="Book Antiqua"/>
          <w:b/>
          <w:color w:val="000000" w:themeColor="text1"/>
        </w:rPr>
        <w:t>Christensen MM</w:t>
      </w:r>
      <w:r w:rsidRPr="00C62CD8">
        <w:rPr>
          <w:rFonts w:ascii="Book Antiqua" w:hAnsi="Book Antiqua"/>
          <w:color w:val="000000" w:themeColor="text1"/>
        </w:rPr>
        <w:t xml:space="preserve">, Brasch-Andersen C, Green H, Nielsen F, Damkier P, Beck-Nielsen H, Brosen K. The pharmacogenetics of metformin and its impact on plasma metformin steady-state levels and glycosylated hemoglobin A1c.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2011; </w:t>
      </w:r>
      <w:r w:rsidRPr="00C62CD8">
        <w:rPr>
          <w:rFonts w:ascii="Book Antiqua" w:hAnsi="Book Antiqua"/>
          <w:b/>
          <w:color w:val="000000" w:themeColor="text1"/>
        </w:rPr>
        <w:t>21</w:t>
      </w:r>
      <w:r w:rsidRPr="00C62CD8">
        <w:rPr>
          <w:rFonts w:ascii="Book Antiqua" w:hAnsi="Book Antiqua"/>
          <w:color w:val="000000" w:themeColor="text1"/>
        </w:rPr>
        <w:t>: 837</w:t>
      </w:r>
      <w:r w:rsidRPr="00C62CD8">
        <w:rPr>
          <w:rFonts w:ascii="Book Antiqua" w:hAnsi="Book Antiqua"/>
          <w:color w:val="000000" w:themeColor="text1"/>
          <w:lang w:eastAsia="zh-CN"/>
        </w:rPr>
        <w:t>-</w:t>
      </w:r>
      <w:r w:rsidRPr="00C62CD8">
        <w:rPr>
          <w:rFonts w:ascii="Book Antiqua" w:hAnsi="Book Antiqua"/>
          <w:color w:val="000000" w:themeColor="text1"/>
        </w:rPr>
        <w:t>850 [</w:t>
      </w:r>
      <w:r w:rsidRPr="00C62CD8">
        <w:rPr>
          <w:rFonts w:ascii="Book Antiqua" w:hAnsi="Book Antiqua" w:cs="Arial"/>
          <w:color w:val="000000" w:themeColor="text1"/>
          <w:lang w:val="en-US"/>
        </w:rPr>
        <w:t>PMID: 21989078 DOI: 10.1097/FPC.0B013E32834C0010]</w:t>
      </w:r>
    </w:p>
    <w:p w14:paraId="7F02471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40</w:t>
      </w:r>
      <w:r w:rsidRPr="00C62CD8">
        <w:rPr>
          <w:rFonts w:ascii="Book Antiqua" w:hAnsi="Book Antiqua"/>
          <w:color w:val="000000" w:themeColor="text1"/>
        </w:rPr>
        <w:tab/>
      </w:r>
      <w:r w:rsidRPr="00C62CD8">
        <w:rPr>
          <w:rFonts w:ascii="Book Antiqua" w:hAnsi="Book Antiqua"/>
          <w:b/>
          <w:color w:val="000000" w:themeColor="text1"/>
        </w:rPr>
        <w:t>Tarasova L</w:t>
      </w:r>
      <w:r w:rsidRPr="00C62CD8">
        <w:rPr>
          <w:rFonts w:ascii="Book Antiqua" w:hAnsi="Book Antiqua"/>
          <w:color w:val="000000" w:themeColor="text1"/>
        </w:rPr>
        <w:t xml:space="preserve">, Kalnina I, Geldnere K, Bumbure A, Ritenberga R, Nikitina-Zake L, Fridmanis D, </w:t>
      </w:r>
      <w:r w:rsidRPr="00C62CD8">
        <w:rPr>
          <w:rFonts w:ascii="Book Antiqua" w:hAnsi="Book Antiqua"/>
          <w:b/>
          <w:bCs/>
          <w:color w:val="000000" w:themeColor="text1"/>
        </w:rPr>
        <w:t>Vaivade</w:t>
      </w:r>
      <w:r w:rsidRPr="00C62CD8">
        <w:rPr>
          <w:rFonts w:ascii="Book Antiqua" w:hAnsi="Book Antiqua"/>
          <w:color w:val="000000" w:themeColor="text1"/>
        </w:rPr>
        <w:t xml:space="preserve"> I, Pirags V, Klovins J. Association of genetic variation in the organic cation transporters OCT1, OCT2 and multidrug and toxin extrusion 1 transporter protein genes with the gastrointestinal side eff ects and lower BMI in metformin- treated type 2 diabetes patients.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2012; </w:t>
      </w:r>
      <w:r w:rsidRPr="00C62CD8">
        <w:rPr>
          <w:rFonts w:ascii="Book Antiqua" w:hAnsi="Book Antiqua"/>
          <w:b/>
          <w:color w:val="000000" w:themeColor="text1"/>
        </w:rPr>
        <w:t>22</w:t>
      </w:r>
      <w:r w:rsidRPr="00C62CD8">
        <w:rPr>
          <w:rFonts w:ascii="Book Antiqua" w:hAnsi="Book Antiqua"/>
          <w:color w:val="000000" w:themeColor="text1"/>
        </w:rPr>
        <w:t>: 659</w:t>
      </w:r>
      <w:r w:rsidRPr="00C62CD8">
        <w:rPr>
          <w:rFonts w:ascii="Book Antiqua" w:hAnsi="Book Antiqua"/>
          <w:color w:val="000000" w:themeColor="text1"/>
          <w:lang w:eastAsia="zh-CN"/>
        </w:rPr>
        <w:t>-</w:t>
      </w:r>
      <w:r w:rsidRPr="00C62CD8">
        <w:rPr>
          <w:rFonts w:ascii="Book Antiqua" w:hAnsi="Book Antiqua"/>
          <w:color w:val="000000" w:themeColor="text1"/>
        </w:rPr>
        <w:t>666 [</w:t>
      </w:r>
      <w:r w:rsidRPr="00C62CD8">
        <w:rPr>
          <w:rFonts w:ascii="Book Antiqua" w:hAnsi="Book Antiqua" w:cs="Arial"/>
          <w:color w:val="000000" w:themeColor="text1"/>
          <w:lang w:val="en-US"/>
        </w:rPr>
        <w:t>PMID: 22735389 DOI: 10.1097/FPC.0B013E3283561666]</w:t>
      </w:r>
    </w:p>
    <w:p w14:paraId="156F5545"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41</w:t>
      </w:r>
      <w:r w:rsidRPr="00C62CD8">
        <w:rPr>
          <w:rFonts w:ascii="Book Antiqua" w:hAnsi="Book Antiqua"/>
          <w:color w:val="000000" w:themeColor="text1"/>
        </w:rPr>
        <w:tab/>
      </w:r>
      <w:bookmarkStart w:id="284" w:name="OLE_LINK56"/>
      <w:bookmarkStart w:id="285" w:name="OLE_LINK97"/>
      <w:r w:rsidRPr="00C62CD8">
        <w:rPr>
          <w:rFonts w:ascii="Book Antiqua" w:hAnsi="Book Antiqua"/>
          <w:b/>
          <w:color w:val="000000" w:themeColor="text1"/>
        </w:rPr>
        <w:t>Song IS</w:t>
      </w:r>
      <w:r w:rsidRPr="00C62CD8">
        <w:rPr>
          <w:rFonts w:ascii="Book Antiqua" w:hAnsi="Book Antiqua"/>
          <w:color w:val="000000" w:themeColor="text1"/>
        </w:rPr>
        <w:t xml:space="preserve">, Shin HJ, Shim EJ, Jung IS, Kim WY, Shon JH, Shin JG. Genetic variants of the organic cation transporter 2 influence the disposition of metformin. </w:t>
      </w:r>
      <w:r w:rsidRPr="00C62CD8">
        <w:rPr>
          <w:rFonts w:ascii="Book Antiqua" w:hAnsi="Book Antiqua"/>
          <w:i/>
          <w:color w:val="000000" w:themeColor="text1"/>
        </w:rPr>
        <w:t xml:space="preserve">Clin Pharmacol Ther </w:t>
      </w:r>
      <w:r w:rsidRPr="00C62CD8">
        <w:rPr>
          <w:rFonts w:ascii="Book Antiqua" w:hAnsi="Book Antiqua"/>
          <w:color w:val="000000" w:themeColor="text1"/>
        </w:rPr>
        <w:t xml:space="preserve">2008; </w:t>
      </w:r>
      <w:r w:rsidRPr="00C62CD8">
        <w:rPr>
          <w:rFonts w:ascii="Book Antiqua" w:hAnsi="Book Antiqua"/>
          <w:b/>
          <w:color w:val="000000" w:themeColor="text1"/>
        </w:rPr>
        <w:t>84</w:t>
      </w:r>
      <w:r w:rsidRPr="00C62CD8">
        <w:rPr>
          <w:rFonts w:ascii="Book Antiqua" w:hAnsi="Book Antiqua"/>
          <w:color w:val="000000" w:themeColor="text1"/>
        </w:rPr>
        <w:t>: 559</w:t>
      </w:r>
      <w:r w:rsidRPr="00C62CD8">
        <w:rPr>
          <w:rFonts w:ascii="Book Antiqua" w:hAnsi="Book Antiqua"/>
          <w:color w:val="000000" w:themeColor="text1"/>
          <w:lang w:eastAsia="zh-CN"/>
        </w:rPr>
        <w:t>-</w:t>
      </w:r>
      <w:r w:rsidRPr="00C62CD8">
        <w:rPr>
          <w:rFonts w:ascii="Book Antiqua" w:hAnsi="Book Antiqua"/>
          <w:color w:val="000000" w:themeColor="text1"/>
        </w:rPr>
        <w:t>562 [</w:t>
      </w:r>
      <w:r w:rsidRPr="00C62CD8">
        <w:rPr>
          <w:rFonts w:ascii="Book Antiqua" w:hAnsi="Book Antiqua" w:cs="Arial"/>
          <w:color w:val="000000" w:themeColor="text1"/>
          <w:lang w:val="en-US"/>
        </w:rPr>
        <w:t>PMID: 18401339 DOI: 10.1038/CLPT.2008.61]</w:t>
      </w:r>
    </w:p>
    <w:p w14:paraId="6B26E5D8"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42</w:t>
      </w:r>
      <w:r w:rsidRPr="00C62CD8">
        <w:rPr>
          <w:rFonts w:ascii="Book Antiqua" w:hAnsi="Book Antiqua"/>
          <w:color w:val="000000" w:themeColor="text1"/>
        </w:rPr>
        <w:tab/>
      </w:r>
      <w:r w:rsidRPr="00C62CD8">
        <w:rPr>
          <w:rFonts w:ascii="Book Antiqua" w:hAnsi="Book Antiqua"/>
          <w:b/>
          <w:color w:val="000000" w:themeColor="text1"/>
        </w:rPr>
        <w:t>Wang ZJ</w:t>
      </w:r>
      <w:r w:rsidRPr="00C62CD8">
        <w:rPr>
          <w:rFonts w:ascii="Book Antiqua" w:hAnsi="Book Antiqua"/>
          <w:color w:val="000000" w:themeColor="text1"/>
        </w:rPr>
        <w:t xml:space="preserve">, Yin OQ, Tomlinson B, Chow MS. OCT2 polymorphisms and in-vivo renal functional consequence: studies with metformin and cimetidine.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2008; </w:t>
      </w:r>
      <w:r w:rsidRPr="00C62CD8">
        <w:rPr>
          <w:rFonts w:ascii="Book Antiqua" w:hAnsi="Book Antiqua"/>
          <w:b/>
          <w:color w:val="000000" w:themeColor="text1"/>
        </w:rPr>
        <w:t>18</w:t>
      </w:r>
      <w:r w:rsidRPr="00C62CD8">
        <w:rPr>
          <w:rFonts w:ascii="Book Antiqua" w:hAnsi="Book Antiqua"/>
          <w:color w:val="000000" w:themeColor="text1"/>
        </w:rPr>
        <w:t>: 637</w:t>
      </w:r>
      <w:r w:rsidRPr="00C62CD8">
        <w:rPr>
          <w:rFonts w:ascii="Book Antiqua" w:hAnsi="Book Antiqua"/>
          <w:color w:val="000000" w:themeColor="text1"/>
          <w:lang w:eastAsia="zh-CN"/>
        </w:rPr>
        <w:t>-</w:t>
      </w:r>
      <w:r w:rsidRPr="00C62CD8">
        <w:rPr>
          <w:rFonts w:ascii="Book Antiqua" w:hAnsi="Book Antiqua"/>
          <w:color w:val="000000" w:themeColor="text1"/>
        </w:rPr>
        <w:t>645 [</w:t>
      </w:r>
      <w:r w:rsidRPr="00C62CD8">
        <w:rPr>
          <w:rFonts w:ascii="Book Antiqua" w:hAnsi="Book Antiqua" w:cs="Arial"/>
          <w:color w:val="000000" w:themeColor="text1"/>
          <w:lang w:val="en-US"/>
        </w:rPr>
        <w:t>PMID: 18551044 DOI: 10.1097/FPC.0B013E328302CD41]</w:t>
      </w:r>
    </w:p>
    <w:p w14:paraId="4E4C8EF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43</w:t>
      </w:r>
      <w:r w:rsidRPr="00C62CD8">
        <w:rPr>
          <w:rFonts w:ascii="Book Antiqua" w:hAnsi="Book Antiqua"/>
          <w:color w:val="000000" w:themeColor="text1"/>
        </w:rPr>
        <w:tab/>
      </w:r>
      <w:r w:rsidRPr="00C62CD8">
        <w:rPr>
          <w:rFonts w:ascii="Book Antiqua" w:hAnsi="Book Antiqua"/>
          <w:b/>
          <w:color w:val="000000" w:themeColor="text1"/>
        </w:rPr>
        <w:t>Becker ML</w:t>
      </w:r>
      <w:r w:rsidRPr="00C62CD8">
        <w:rPr>
          <w:rFonts w:ascii="Book Antiqua" w:hAnsi="Book Antiqua"/>
          <w:color w:val="000000" w:themeColor="text1"/>
        </w:rPr>
        <w:t xml:space="preserve">, Visser LE, van Schaik RH, Hofman A, Uitterlinden AG, Stricker BH. Genetic variation in the multidrug and toxin extrusion 1 transporter protein influences the glucose-lowering effect of metformin in patients with diabetes: a preliminary study. </w:t>
      </w:r>
      <w:r w:rsidRPr="00C62CD8">
        <w:rPr>
          <w:rFonts w:ascii="Book Antiqua" w:hAnsi="Book Antiqua"/>
          <w:i/>
          <w:color w:val="000000" w:themeColor="text1"/>
        </w:rPr>
        <w:t>Diabetes</w:t>
      </w:r>
      <w:r w:rsidRPr="00C62CD8">
        <w:rPr>
          <w:rFonts w:ascii="Book Antiqua" w:hAnsi="Book Antiqua"/>
          <w:color w:val="000000" w:themeColor="text1"/>
        </w:rPr>
        <w:t xml:space="preserve"> 2009; </w:t>
      </w:r>
      <w:r w:rsidRPr="00C62CD8">
        <w:rPr>
          <w:rFonts w:ascii="Book Antiqua" w:hAnsi="Book Antiqua"/>
          <w:b/>
          <w:color w:val="000000" w:themeColor="text1"/>
        </w:rPr>
        <w:t xml:space="preserve">58 </w:t>
      </w:r>
      <w:r w:rsidRPr="00C62CD8">
        <w:rPr>
          <w:rFonts w:ascii="Book Antiqua" w:hAnsi="Book Antiqua"/>
          <w:color w:val="000000" w:themeColor="text1"/>
        </w:rPr>
        <w:t>:745</w:t>
      </w:r>
      <w:r w:rsidRPr="00C62CD8">
        <w:rPr>
          <w:rFonts w:ascii="Book Antiqua" w:hAnsi="Book Antiqua"/>
          <w:color w:val="000000" w:themeColor="text1"/>
          <w:lang w:eastAsia="zh-CN"/>
        </w:rPr>
        <w:t>-</w:t>
      </w:r>
      <w:r w:rsidRPr="00C62CD8">
        <w:rPr>
          <w:rFonts w:ascii="Book Antiqua" w:hAnsi="Book Antiqua"/>
          <w:color w:val="000000" w:themeColor="text1"/>
        </w:rPr>
        <w:t>749 [</w:t>
      </w:r>
      <w:r w:rsidRPr="00C62CD8">
        <w:rPr>
          <w:rFonts w:ascii="Book Antiqua" w:hAnsi="Book Antiqua" w:cs="Arial"/>
          <w:color w:val="000000" w:themeColor="text1"/>
          <w:lang w:val="en-US"/>
        </w:rPr>
        <w:t>PMID: 19228809 DOI: 10.2337/DB08-1028]</w:t>
      </w:r>
    </w:p>
    <w:p w14:paraId="6A16AC51"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44</w:t>
      </w:r>
      <w:r w:rsidRPr="00C62CD8">
        <w:rPr>
          <w:rFonts w:ascii="Book Antiqua" w:hAnsi="Book Antiqua"/>
          <w:color w:val="000000" w:themeColor="text1"/>
        </w:rPr>
        <w:tab/>
      </w:r>
      <w:r w:rsidRPr="00C62CD8">
        <w:rPr>
          <w:rFonts w:ascii="Book Antiqua" w:hAnsi="Book Antiqua"/>
          <w:b/>
          <w:color w:val="000000" w:themeColor="text1"/>
        </w:rPr>
        <w:t>Jablonski KA</w:t>
      </w:r>
      <w:r w:rsidRPr="00C62CD8">
        <w:rPr>
          <w:rFonts w:ascii="Book Antiqua" w:hAnsi="Book Antiqua"/>
          <w:color w:val="000000" w:themeColor="text1"/>
        </w:rPr>
        <w:t xml:space="preserve">, McAteer JB, de Bakker PI, Franks PW, Pollin TI, Hanson RL, </w:t>
      </w:r>
      <w:proofErr w:type="spellStart"/>
      <w:r w:rsidRPr="00C62CD8">
        <w:rPr>
          <w:rFonts w:ascii="Book Antiqua" w:hAnsi="Book Antiqua" w:cs="Times New Roman"/>
          <w:color w:val="000000" w:themeColor="text1"/>
          <w:lang w:val="en-US"/>
        </w:rPr>
        <w:t>Saxena</w:t>
      </w:r>
      <w:proofErr w:type="spellEnd"/>
      <w:r w:rsidRPr="00C62CD8">
        <w:rPr>
          <w:rFonts w:ascii="Book Antiqua" w:hAnsi="Book Antiqua" w:cs="Times New Roman"/>
          <w:color w:val="000000" w:themeColor="text1"/>
          <w:lang w:val="en-US"/>
        </w:rPr>
        <w:t xml:space="preserve"> R, Fowler S, </w:t>
      </w:r>
      <w:proofErr w:type="spellStart"/>
      <w:r w:rsidRPr="00C62CD8">
        <w:rPr>
          <w:rFonts w:ascii="Book Antiqua" w:hAnsi="Book Antiqua" w:cs="Times New Roman"/>
          <w:color w:val="000000" w:themeColor="text1"/>
          <w:lang w:val="en-US"/>
        </w:rPr>
        <w:t>Shuldiner</w:t>
      </w:r>
      <w:proofErr w:type="spellEnd"/>
      <w:r w:rsidRPr="00C62CD8">
        <w:rPr>
          <w:rFonts w:ascii="Book Antiqua" w:hAnsi="Book Antiqua" w:cs="Times New Roman"/>
          <w:color w:val="000000" w:themeColor="text1"/>
          <w:lang w:val="en-US"/>
        </w:rPr>
        <w:t xml:space="preserve"> AR,</w:t>
      </w:r>
      <w:r w:rsidRPr="00C62CD8">
        <w:rPr>
          <w:rFonts w:ascii="Book Antiqua" w:hAnsi="Book Antiqua"/>
          <w:color w:val="000000" w:themeColor="text1"/>
        </w:rPr>
        <w:t xml:space="preserve"> </w:t>
      </w:r>
      <w:proofErr w:type="spellStart"/>
      <w:r w:rsidRPr="00C62CD8">
        <w:rPr>
          <w:rFonts w:ascii="Book Antiqua" w:hAnsi="Book Antiqua" w:cs="Times New Roman"/>
          <w:color w:val="000000" w:themeColor="text1"/>
          <w:lang w:val="en-US"/>
        </w:rPr>
        <w:t>Knowler</w:t>
      </w:r>
      <w:proofErr w:type="spellEnd"/>
      <w:r w:rsidRPr="00C62CD8">
        <w:rPr>
          <w:rFonts w:ascii="Book Antiqua" w:hAnsi="Book Antiqua" w:cs="Times New Roman"/>
          <w:color w:val="000000" w:themeColor="text1"/>
          <w:lang w:val="en-US"/>
        </w:rPr>
        <w:t xml:space="preserve"> WC, </w:t>
      </w:r>
      <w:proofErr w:type="spellStart"/>
      <w:r w:rsidRPr="00C62CD8">
        <w:rPr>
          <w:rFonts w:ascii="Book Antiqua" w:hAnsi="Book Antiqua" w:cs="Times New Roman"/>
          <w:color w:val="000000" w:themeColor="text1"/>
          <w:lang w:val="en-US"/>
        </w:rPr>
        <w:t>Altshuler</w:t>
      </w:r>
      <w:proofErr w:type="spellEnd"/>
      <w:r w:rsidRPr="00C62CD8">
        <w:rPr>
          <w:rFonts w:ascii="Book Antiqua" w:hAnsi="Book Antiqua" w:cs="Times New Roman"/>
          <w:color w:val="000000" w:themeColor="text1"/>
          <w:lang w:val="en-US"/>
        </w:rPr>
        <w:t xml:space="preserve"> D, </w:t>
      </w:r>
      <w:proofErr w:type="spellStart"/>
      <w:r w:rsidRPr="00C62CD8">
        <w:rPr>
          <w:rFonts w:ascii="Book Antiqua" w:hAnsi="Book Antiqua" w:cs="Times New Roman"/>
          <w:color w:val="000000" w:themeColor="text1"/>
          <w:lang w:val="en-US"/>
        </w:rPr>
        <w:t>Florez</w:t>
      </w:r>
      <w:proofErr w:type="spellEnd"/>
      <w:r w:rsidRPr="00C62CD8">
        <w:rPr>
          <w:rFonts w:ascii="Book Antiqua" w:hAnsi="Book Antiqua" w:cs="Times New Roman"/>
          <w:color w:val="000000" w:themeColor="text1"/>
          <w:lang w:val="en-US"/>
        </w:rPr>
        <w:t xml:space="preserve"> JC, Diabetes Prevention</w:t>
      </w:r>
      <w:r w:rsidRPr="00C62CD8">
        <w:rPr>
          <w:rFonts w:ascii="Book Antiqua" w:hAnsi="Book Antiqua"/>
          <w:color w:val="000000" w:themeColor="text1"/>
        </w:rPr>
        <w:t xml:space="preserve"> </w:t>
      </w:r>
      <w:r w:rsidRPr="00C62CD8">
        <w:rPr>
          <w:rFonts w:ascii="Book Antiqua" w:hAnsi="Book Antiqua" w:cs="Times New Roman"/>
          <w:color w:val="000000" w:themeColor="text1"/>
          <w:lang w:val="en-US"/>
        </w:rPr>
        <w:t>Program Research Group.</w:t>
      </w:r>
      <w:r w:rsidRPr="00C62CD8">
        <w:rPr>
          <w:rFonts w:ascii="Book Antiqua" w:hAnsi="Book Antiqua"/>
          <w:color w:val="000000" w:themeColor="text1"/>
        </w:rPr>
        <w:t xml:space="preserve"> Common variants in 40 genes assessed for diabetes incidence and response to metformin and lifestyle intervention in the diabetes prevention program. </w:t>
      </w:r>
      <w:r w:rsidRPr="00C62CD8">
        <w:rPr>
          <w:rFonts w:ascii="Book Antiqua" w:hAnsi="Book Antiqua"/>
          <w:i/>
          <w:color w:val="000000" w:themeColor="text1"/>
        </w:rPr>
        <w:t>Diabetes</w:t>
      </w:r>
      <w:r w:rsidRPr="00C62CD8">
        <w:rPr>
          <w:rFonts w:ascii="Book Antiqua" w:hAnsi="Book Antiqua"/>
          <w:color w:val="000000" w:themeColor="text1"/>
        </w:rPr>
        <w:t xml:space="preserve"> 2010; </w:t>
      </w:r>
      <w:r w:rsidRPr="00C62CD8">
        <w:rPr>
          <w:rFonts w:ascii="Book Antiqua" w:hAnsi="Book Antiqua"/>
          <w:b/>
          <w:color w:val="000000" w:themeColor="text1"/>
        </w:rPr>
        <w:t>59</w:t>
      </w:r>
      <w:r w:rsidRPr="00C62CD8">
        <w:rPr>
          <w:rFonts w:ascii="Book Antiqua" w:hAnsi="Book Antiqua"/>
          <w:color w:val="000000" w:themeColor="text1"/>
        </w:rPr>
        <w:t>: 2672</w:t>
      </w:r>
      <w:r w:rsidRPr="00C62CD8">
        <w:rPr>
          <w:rFonts w:ascii="Book Antiqua" w:hAnsi="Book Antiqua"/>
          <w:color w:val="000000" w:themeColor="text1"/>
          <w:lang w:eastAsia="zh-CN"/>
        </w:rPr>
        <w:t>-</w:t>
      </w:r>
      <w:r w:rsidRPr="00C62CD8">
        <w:rPr>
          <w:rFonts w:ascii="Book Antiqua" w:hAnsi="Book Antiqua"/>
          <w:color w:val="000000" w:themeColor="text1"/>
        </w:rPr>
        <w:t>2681 [</w:t>
      </w:r>
      <w:r w:rsidRPr="00C62CD8">
        <w:rPr>
          <w:rFonts w:ascii="Book Antiqua" w:hAnsi="Book Antiqua" w:cs="Arial"/>
          <w:color w:val="000000" w:themeColor="text1"/>
        </w:rPr>
        <w:t>PMID: 20682687 DOI: 10.2337/DB10-0543]</w:t>
      </w:r>
    </w:p>
    <w:p w14:paraId="02DD9DE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45</w:t>
      </w:r>
      <w:r w:rsidRPr="00C62CD8">
        <w:rPr>
          <w:rFonts w:ascii="Book Antiqua" w:hAnsi="Book Antiqua"/>
          <w:color w:val="000000" w:themeColor="text1"/>
        </w:rPr>
        <w:tab/>
      </w:r>
      <w:r w:rsidRPr="00C62CD8">
        <w:rPr>
          <w:rFonts w:ascii="Book Antiqua" w:hAnsi="Book Antiqua"/>
          <w:b/>
          <w:color w:val="000000" w:themeColor="text1"/>
        </w:rPr>
        <w:t>Choi JH</w:t>
      </w:r>
      <w:r w:rsidRPr="00C62CD8">
        <w:rPr>
          <w:rFonts w:ascii="Book Antiqua" w:hAnsi="Book Antiqua"/>
          <w:color w:val="000000" w:themeColor="text1"/>
        </w:rPr>
        <w:t xml:space="preserve">, Yee SW, Ramirez AH, Morrissey KM, Jang GH, Joski PJ, </w:t>
      </w:r>
      <w:r w:rsidRPr="00C62CD8">
        <w:rPr>
          <w:rFonts w:ascii="Book Antiqua" w:hAnsi="Book Antiqua" w:cs="Verdana"/>
          <w:color w:val="000000" w:themeColor="text1"/>
        </w:rPr>
        <w:t xml:space="preserve">Mefford JA, Hesselson SE, Schlessinger A, Jenkins G, Castro RA, Johns SJ, Stryke D, Sali A, Ferrin TE, Witte JS, Kwok PY, Roden DM, Wilke RA, McCarty CA, Davis RL, Giacomini </w:t>
      </w:r>
      <w:r w:rsidRPr="00C62CD8">
        <w:rPr>
          <w:rFonts w:ascii="Book Antiqua" w:hAnsi="Book Antiqua" w:cs="Verdana"/>
          <w:color w:val="000000" w:themeColor="text1"/>
        </w:rPr>
        <w:lastRenderedPageBreak/>
        <w:t>KM</w:t>
      </w:r>
      <w:r w:rsidRPr="00C62CD8">
        <w:rPr>
          <w:rFonts w:ascii="Book Antiqua" w:hAnsi="Book Antiqua"/>
          <w:color w:val="000000" w:themeColor="text1"/>
        </w:rPr>
        <w:t xml:space="preserve">. A common 5’-UTR variant in MATE2-K is associated with poor response to metformin.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2011; </w:t>
      </w:r>
      <w:r w:rsidRPr="00C62CD8">
        <w:rPr>
          <w:rFonts w:ascii="Book Antiqua" w:hAnsi="Book Antiqua"/>
          <w:b/>
          <w:color w:val="000000" w:themeColor="text1"/>
        </w:rPr>
        <w:t>90</w:t>
      </w:r>
      <w:r w:rsidRPr="00C62CD8">
        <w:rPr>
          <w:rFonts w:ascii="Book Antiqua" w:hAnsi="Book Antiqua"/>
          <w:color w:val="000000" w:themeColor="text1"/>
        </w:rPr>
        <w:t>: 674</w:t>
      </w:r>
      <w:r w:rsidRPr="00C62CD8">
        <w:rPr>
          <w:rFonts w:ascii="Book Antiqua" w:hAnsi="Book Antiqua"/>
          <w:color w:val="000000" w:themeColor="text1"/>
          <w:lang w:eastAsia="zh-CN"/>
        </w:rPr>
        <w:t>-</w:t>
      </w:r>
      <w:r w:rsidRPr="00C62CD8">
        <w:rPr>
          <w:rFonts w:ascii="Book Antiqua" w:hAnsi="Book Antiqua"/>
          <w:color w:val="000000" w:themeColor="text1"/>
        </w:rPr>
        <w:t>684 [</w:t>
      </w:r>
      <w:r w:rsidRPr="00C62CD8">
        <w:rPr>
          <w:rFonts w:ascii="Book Antiqua" w:hAnsi="Book Antiqua" w:cs="Arial"/>
          <w:color w:val="000000" w:themeColor="text1"/>
          <w:lang w:val="en-US"/>
        </w:rPr>
        <w:t>PMID: 21956618 DOI: 10.1038/CLPT.2011.165]</w:t>
      </w:r>
    </w:p>
    <w:p w14:paraId="0AFF9823"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46</w:t>
      </w:r>
      <w:r w:rsidRPr="00C62CD8">
        <w:rPr>
          <w:rFonts w:ascii="Book Antiqua" w:hAnsi="Book Antiqua"/>
          <w:color w:val="000000" w:themeColor="text1"/>
        </w:rPr>
        <w:tab/>
      </w:r>
      <w:r w:rsidRPr="00C62CD8">
        <w:rPr>
          <w:rFonts w:ascii="Book Antiqua" w:hAnsi="Book Antiqua"/>
          <w:b/>
          <w:color w:val="000000" w:themeColor="text1"/>
        </w:rPr>
        <w:t>Stocker SL</w:t>
      </w:r>
      <w:r w:rsidRPr="00C62CD8">
        <w:rPr>
          <w:rFonts w:ascii="Book Antiqua" w:hAnsi="Book Antiqua"/>
          <w:color w:val="000000" w:themeColor="text1"/>
        </w:rPr>
        <w:t xml:space="preserve">, Morrissey KM, Yee SW, </w:t>
      </w:r>
      <w:r w:rsidRPr="00C62CD8">
        <w:rPr>
          <w:rFonts w:ascii="Book Antiqua" w:hAnsi="Book Antiqua" w:cs="Verdana"/>
          <w:color w:val="000000" w:themeColor="text1"/>
          <w:lang w:val="en-US"/>
        </w:rPr>
        <w:t xml:space="preserve">Castro RA, Xu L, </w:t>
      </w:r>
      <w:proofErr w:type="spellStart"/>
      <w:r w:rsidRPr="00C62CD8">
        <w:rPr>
          <w:rFonts w:ascii="Book Antiqua" w:hAnsi="Book Antiqua" w:cs="Verdana"/>
          <w:color w:val="000000" w:themeColor="text1"/>
          <w:lang w:val="en-US"/>
        </w:rPr>
        <w:t>Dahlin</w:t>
      </w:r>
      <w:proofErr w:type="spellEnd"/>
      <w:r w:rsidRPr="00C62CD8">
        <w:rPr>
          <w:rFonts w:ascii="Book Antiqua" w:hAnsi="Book Antiqua" w:cs="Verdana"/>
          <w:color w:val="000000" w:themeColor="text1"/>
          <w:lang w:val="en-US"/>
        </w:rPr>
        <w:t xml:space="preserve"> A, Ramirez AH, </w:t>
      </w:r>
      <w:proofErr w:type="spellStart"/>
      <w:r w:rsidRPr="00C62CD8">
        <w:rPr>
          <w:rFonts w:ascii="Book Antiqua" w:hAnsi="Book Antiqua" w:cs="Verdana"/>
          <w:color w:val="000000" w:themeColor="text1"/>
          <w:lang w:val="en-US"/>
        </w:rPr>
        <w:t>Roden</w:t>
      </w:r>
      <w:proofErr w:type="spellEnd"/>
      <w:r w:rsidRPr="00C62CD8">
        <w:rPr>
          <w:rFonts w:ascii="Book Antiqua" w:hAnsi="Book Antiqua" w:cs="Verdana"/>
          <w:color w:val="000000" w:themeColor="text1"/>
          <w:lang w:val="en-US"/>
        </w:rPr>
        <w:t xml:space="preserve"> DM, </w:t>
      </w:r>
      <w:proofErr w:type="spellStart"/>
      <w:r w:rsidRPr="00C62CD8">
        <w:rPr>
          <w:rFonts w:ascii="Book Antiqua" w:hAnsi="Book Antiqua" w:cs="Verdana"/>
          <w:color w:val="000000" w:themeColor="text1"/>
          <w:lang w:val="en-US"/>
        </w:rPr>
        <w:t>Wilke</w:t>
      </w:r>
      <w:proofErr w:type="spellEnd"/>
      <w:r w:rsidRPr="00C62CD8">
        <w:rPr>
          <w:rFonts w:ascii="Book Antiqua" w:hAnsi="Book Antiqua" w:cs="Verdana"/>
          <w:color w:val="000000" w:themeColor="text1"/>
          <w:lang w:val="en-US"/>
        </w:rPr>
        <w:t xml:space="preserve"> RA, McCarty CA, Davis RL, Brett CM, </w:t>
      </w:r>
      <w:proofErr w:type="spellStart"/>
      <w:r w:rsidRPr="00C62CD8">
        <w:rPr>
          <w:rFonts w:ascii="Book Antiqua" w:hAnsi="Book Antiqua" w:cs="Verdana"/>
          <w:color w:val="000000" w:themeColor="text1"/>
          <w:lang w:val="en-US"/>
        </w:rPr>
        <w:t>Giacomini</w:t>
      </w:r>
      <w:proofErr w:type="spellEnd"/>
      <w:r w:rsidRPr="00C62CD8">
        <w:rPr>
          <w:rFonts w:ascii="Book Antiqua" w:hAnsi="Book Antiqua" w:cs="Verdana"/>
          <w:color w:val="000000" w:themeColor="text1"/>
          <w:lang w:val="en-US"/>
        </w:rPr>
        <w:t xml:space="preserve"> KM.</w:t>
      </w:r>
      <w:r w:rsidRPr="00C62CD8">
        <w:rPr>
          <w:rFonts w:ascii="Book Antiqua" w:hAnsi="Book Antiqua"/>
          <w:color w:val="000000" w:themeColor="text1"/>
        </w:rPr>
        <w:t xml:space="preserve"> The effect of novel promoter variants in MATE1 and MATE2 on the pharmacokinetics and pharmacodynamics of metformin. </w:t>
      </w:r>
      <w:r w:rsidRPr="00C62CD8">
        <w:rPr>
          <w:rFonts w:ascii="Book Antiqua" w:hAnsi="Book Antiqua"/>
          <w:i/>
          <w:color w:val="000000" w:themeColor="text1"/>
        </w:rPr>
        <w:t>Clin Pharmacol Ther</w:t>
      </w:r>
      <w:r w:rsidRPr="00C62CD8">
        <w:rPr>
          <w:rFonts w:ascii="Book Antiqua" w:hAnsi="Book Antiqua"/>
          <w:color w:val="000000" w:themeColor="text1"/>
        </w:rPr>
        <w:t xml:space="preserve"> 2013; </w:t>
      </w:r>
      <w:r w:rsidRPr="00C62CD8">
        <w:rPr>
          <w:rFonts w:ascii="Book Antiqua" w:hAnsi="Book Antiqua"/>
          <w:b/>
          <w:color w:val="000000" w:themeColor="text1"/>
        </w:rPr>
        <w:t>93:</w:t>
      </w:r>
      <w:r w:rsidRPr="00C62CD8">
        <w:rPr>
          <w:rFonts w:ascii="Book Antiqua" w:hAnsi="Book Antiqua"/>
          <w:color w:val="000000" w:themeColor="text1"/>
        </w:rPr>
        <w:t xml:space="preserve"> 186</w:t>
      </w:r>
      <w:r w:rsidRPr="00C62CD8">
        <w:rPr>
          <w:rFonts w:ascii="Book Antiqua" w:hAnsi="Book Antiqua"/>
          <w:color w:val="000000" w:themeColor="text1"/>
          <w:lang w:eastAsia="zh-CN"/>
        </w:rPr>
        <w:t>-</w:t>
      </w:r>
      <w:r w:rsidRPr="00C62CD8">
        <w:rPr>
          <w:rFonts w:ascii="Book Antiqua" w:hAnsi="Book Antiqua"/>
          <w:color w:val="000000" w:themeColor="text1"/>
        </w:rPr>
        <w:t>194 [</w:t>
      </w:r>
      <w:r w:rsidRPr="00C62CD8">
        <w:rPr>
          <w:rFonts w:ascii="Book Antiqua" w:hAnsi="Book Antiqua" w:cs="Arial"/>
          <w:color w:val="000000" w:themeColor="text1"/>
          <w:lang w:val="en-US"/>
        </w:rPr>
        <w:t>PMID: 23267855 DOI: 10.1038/CLPT.2012.210]</w:t>
      </w:r>
    </w:p>
    <w:p w14:paraId="0A7C3BCE" w14:textId="77777777" w:rsidR="00B36F2E" w:rsidRPr="00C62CD8" w:rsidRDefault="00B36F2E" w:rsidP="00B36F2E">
      <w:pPr>
        <w:spacing w:after="0" w:line="360" w:lineRule="auto"/>
        <w:ind w:hanging="426"/>
        <w:jc w:val="both"/>
        <w:rPr>
          <w:rFonts w:ascii="Book Antiqua" w:hAnsi="Book Antiqua"/>
          <w:color w:val="000000" w:themeColor="text1"/>
          <w:lang w:eastAsia="zh-CN"/>
        </w:rPr>
      </w:pPr>
      <w:r w:rsidRPr="00C62CD8">
        <w:rPr>
          <w:rFonts w:ascii="Book Antiqua" w:hAnsi="Book Antiqua"/>
          <w:color w:val="000000" w:themeColor="text1"/>
        </w:rPr>
        <w:t>47</w:t>
      </w:r>
      <w:r w:rsidRPr="00C62CD8">
        <w:rPr>
          <w:rFonts w:ascii="Book Antiqua" w:hAnsi="Book Antiqua"/>
          <w:color w:val="000000" w:themeColor="text1"/>
        </w:rPr>
        <w:tab/>
      </w:r>
      <w:r w:rsidRPr="00C62CD8">
        <w:rPr>
          <w:rFonts w:ascii="Book Antiqua" w:hAnsi="Book Antiqua"/>
          <w:b/>
          <w:bCs/>
          <w:color w:val="000000" w:themeColor="text1"/>
        </w:rPr>
        <w:t>Zhou K</w:t>
      </w:r>
      <w:r w:rsidRPr="00C62CD8">
        <w:rPr>
          <w:rFonts w:ascii="Book Antiqua" w:hAnsi="Book Antiqua"/>
          <w:color w:val="000000" w:themeColor="text1"/>
        </w:rPr>
        <w:t>, Bellenguez C, Spencer CC, Bennett AJ, Coleman RL, Tavendale R, Hawley SA, Donnelly LA, Schofield C, Groves CJ, Burch L, Carr F, Strange A, Freeman C, Blackwell JM, Bramon E, Brown MA, Casas JP, Corvin A, Craddock N, Deloukas P, Dronov S, Duncanson A, Edkins S, Gray E, Hunt S, Jankowski J, Langford C, Markus HS, Mathew CG, Plomin R, Rautanen A, Sawcer SJ, Samani NJ, Trembath R, Viswanathan AC, Wood NW, Harries LW, Hattersley AT, Doney AS, Colhoun H, Morris AD, Sutherland C, Hardie DG, Peltonen L, McCarthy MI, Holman RR, Palmer CN, Donnelly P, Pearson ER</w:t>
      </w:r>
      <w:r w:rsidRPr="00C62CD8">
        <w:rPr>
          <w:rFonts w:ascii="Book Antiqua" w:hAnsi="Book Antiqua"/>
          <w:color w:val="000000" w:themeColor="text1"/>
          <w:lang w:eastAsia="zh-CN"/>
        </w:rPr>
        <w:t xml:space="preserve">, </w:t>
      </w:r>
      <w:r w:rsidRPr="00C62CD8">
        <w:rPr>
          <w:rFonts w:ascii="Book Antiqua" w:hAnsi="Book Antiqua" w:cs="Times New Roman"/>
          <w:color w:val="000000" w:themeColor="text1"/>
          <w:lang w:val="en-US"/>
        </w:rPr>
        <w:t xml:space="preserve">The </w:t>
      </w:r>
      <w:proofErr w:type="spellStart"/>
      <w:r w:rsidRPr="00C62CD8">
        <w:rPr>
          <w:rFonts w:ascii="Book Antiqua" w:hAnsi="Book Antiqua" w:cs="Times New Roman"/>
          <w:color w:val="000000" w:themeColor="text1"/>
          <w:lang w:val="en-US"/>
        </w:rPr>
        <w:t>GoDARTS</w:t>
      </w:r>
      <w:proofErr w:type="spellEnd"/>
      <w:r w:rsidRPr="00C62CD8">
        <w:rPr>
          <w:rFonts w:ascii="Book Antiqua" w:hAnsi="Book Antiqua" w:cs="Times New Roman"/>
          <w:color w:val="000000" w:themeColor="text1"/>
          <w:lang w:val="en-US"/>
        </w:rPr>
        <w:t xml:space="preserve"> and UKPDS Diabetes </w:t>
      </w:r>
      <w:proofErr w:type="spellStart"/>
      <w:r w:rsidRPr="00C62CD8">
        <w:rPr>
          <w:rFonts w:ascii="Book Antiqua" w:hAnsi="Book Antiqua" w:cs="Times New Roman"/>
          <w:color w:val="000000" w:themeColor="text1"/>
          <w:lang w:val="en-US"/>
        </w:rPr>
        <w:t>Pharmacogenetics</w:t>
      </w:r>
      <w:proofErr w:type="spellEnd"/>
      <w:r w:rsidRPr="00C62CD8">
        <w:rPr>
          <w:rFonts w:ascii="Book Antiqua" w:hAnsi="Book Antiqua" w:cs="Times New Roman"/>
          <w:color w:val="000000" w:themeColor="text1"/>
          <w:lang w:val="en-US"/>
        </w:rPr>
        <w:t xml:space="preserve"> Study Group, The </w:t>
      </w:r>
      <w:proofErr w:type="spellStart"/>
      <w:r w:rsidRPr="00C62CD8">
        <w:rPr>
          <w:rFonts w:ascii="Book Antiqua" w:hAnsi="Book Antiqua" w:cs="Times New Roman"/>
          <w:color w:val="000000" w:themeColor="text1"/>
          <w:lang w:val="en-US"/>
        </w:rPr>
        <w:t>Wellcome</w:t>
      </w:r>
      <w:proofErr w:type="spellEnd"/>
      <w:r w:rsidRPr="00C62CD8">
        <w:rPr>
          <w:rFonts w:ascii="Book Antiqua" w:hAnsi="Book Antiqua" w:cs="Times New Roman"/>
          <w:color w:val="000000" w:themeColor="text1"/>
          <w:lang w:val="en-US"/>
        </w:rPr>
        <w:t xml:space="preserve"> Trust Case Control Consortium</w:t>
      </w:r>
      <w:r w:rsidRPr="00C62CD8">
        <w:rPr>
          <w:rFonts w:ascii="Book Antiqua" w:hAnsi="Book Antiqua"/>
          <w:color w:val="000000" w:themeColor="text1"/>
        </w:rPr>
        <w:t xml:space="preserve">. Common variants near ATM are associated with glycemic response to metformin in type 2 diabetes. </w:t>
      </w:r>
      <w:r w:rsidRPr="00C62CD8">
        <w:rPr>
          <w:rFonts w:ascii="Book Antiqua" w:hAnsi="Book Antiqua"/>
          <w:i/>
          <w:iCs/>
          <w:color w:val="000000" w:themeColor="text1"/>
        </w:rPr>
        <w:t>Nat Genet</w:t>
      </w:r>
      <w:r w:rsidRPr="00C62CD8">
        <w:rPr>
          <w:rFonts w:ascii="Book Antiqua" w:hAnsi="Book Antiqua"/>
          <w:color w:val="000000" w:themeColor="text1"/>
        </w:rPr>
        <w:t xml:space="preserve"> 2011; </w:t>
      </w:r>
      <w:r w:rsidRPr="00C62CD8">
        <w:rPr>
          <w:rFonts w:ascii="Book Antiqua" w:hAnsi="Book Antiqua"/>
          <w:b/>
          <w:bCs/>
          <w:color w:val="000000" w:themeColor="text1"/>
        </w:rPr>
        <w:t>43</w:t>
      </w:r>
      <w:r w:rsidRPr="00C62CD8">
        <w:rPr>
          <w:rFonts w:ascii="Book Antiqua" w:hAnsi="Book Antiqua"/>
          <w:color w:val="000000" w:themeColor="text1"/>
        </w:rPr>
        <w:t>: 117-120 [PMID: 21186350 DOI: 10.1038/NG.735]</w:t>
      </w:r>
    </w:p>
    <w:p w14:paraId="5B0F0413"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s="Verdana"/>
          <w:color w:val="000000" w:themeColor="text1"/>
          <w:lang w:val="en-US"/>
        </w:rPr>
        <w:t>48</w:t>
      </w:r>
      <w:r w:rsidRPr="00C62CD8">
        <w:rPr>
          <w:rFonts w:ascii="Book Antiqua" w:hAnsi="Book Antiqua" w:cs="Verdana"/>
          <w:color w:val="000000" w:themeColor="text1"/>
          <w:lang w:val="en-US"/>
        </w:rPr>
        <w:tab/>
      </w:r>
      <w:r w:rsidRPr="00C62CD8">
        <w:rPr>
          <w:rFonts w:ascii="Book Antiqua" w:hAnsi="Book Antiqua" w:cs="Verdana"/>
          <w:b/>
          <w:color w:val="000000" w:themeColor="text1"/>
          <w:lang w:val="en-US"/>
        </w:rPr>
        <w:t>Yang DQ</w:t>
      </w:r>
      <w:r w:rsidRPr="00C62CD8">
        <w:rPr>
          <w:rFonts w:ascii="Book Antiqua" w:hAnsi="Book Antiqua" w:cs="Verdana"/>
          <w:color w:val="000000" w:themeColor="text1"/>
          <w:lang w:val="en-US"/>
        </w:rPr>
        <w:t xml:space="preserve">, </w:t>
      </w:r>
      <w:proofErr w:type="spellStart"/>
      <w:r w:rsidRPr="00C62CD8">
        <w:rPr>
          <w:rFonts w:ascii="Book Antiqua" w:hAnsi="Book Antiqua" w:cs="Verdana"/>
          <w:color w:val="000000" w:themeColor="text1"/>
          <w:lang w:val="en-US"/>
        </w:rPr>
        <w:t>Kastan</w:t>
      </w:r>
      <w:proofErr w:type="spellEnd"/>
      <w:r w:rsidRPr="00C62CD8">
        <w:rPr>
          <w:rFonts w:ascii="Book Antiqua" w:hAnsi="Book Antiqua" w:cs="Verdana"/>
          <w:color w:val="000000" w:themeColor="text1"/>
          <w:lang w:val="en-US"/>
        </w:rPr>
        <w:t xml:space="preserve"> MB. </w:t>
      </w:r>
      <w:proofErr w:type="gramStart"/>
      <w:r w:rsidRPr="00C62CD8">
        <w:rPr>
          <w:rFonts w:ascii="Book Antiqua" w:hAnsi="Book Antiqua" w:cs="Arial"/>
          <w:bCs/>
          <w:color w:val="000000" w:themeColor="text1"/>
          <w:lang w:val="en-US"/>
        </w:rPr>
        <w:t xml:space="preserve">Participation of ATM in insulin </w:t>
      </w:r>
      <w:proofErr w:type="spellStart"/>
      <w:r w:rsidRPr="00C62CD8">
        <w:rPr>
          <w:rFonts w:ascii="Book Antiqua" w:hAnsi="Book Antiqua" w:cs="Arial"/>
          <w:bCs/>
          <w:color w:val="000000" w:themeColor="text1"/>
          <w:lang w:val="en-US"/>
        </w:rPr>
        <w:t>signalling</w:t>
      </w:r>
      <w:proofErr w:type="spellEnd"/>
      <w:r w:rsidRPr="00C62CD8">
        <w:rPr>
          <w:rFonts w:ascii="Book Antiqua" w:hAnsi="Book Antiqua" w:cs="Arial"/>
          <w:bCs/>
          <w:color w:val="000000" w:themeColor="text1"/>
          <w:lang w:val="en-US"/>
        </w:rPr>
        <w:t xml:space="preserve"> through phosphorylation of eIF-4E-binding protein 1.</w:t>
      </w:r>
      <w:proofErr w:type="gramEnd"/>
      <w:r w:rsidRPr="00C62CD8">
        <w:rPr>
          <w:rFonts w:ascii="Book Antiqua" w:hAnsi="Book Antiqua" w:cs="Arial"/>
          <w:bCs/>
          <w:color w:val="000000" w:themeColor="text1"/>
          <w:lang w:val="en-US"/>
        </w:rPr>
        <w:t xml:space="preserve"> </w:t>
      </w:r>
      <w:r w:rsidRPr="00C62CD8">
        <w:rPr>
          <w:rFonts w:ascii="Book Antiqua" w:hAnsi="Book Antiqua" w:cs="Arial"/>
          <w:bCs/>
          <w:i/>
          <w:color w:val="000000" w:themeColor="text1"/>
          <w:lang w:val="en-US"/>
        </w:rPr>
        <w:t xml:space="preserve">Nat Cell </w:t>
      </w:r>
      <w:proofErr w:type="spellStart"/>
      <w:r w:rsidRPr="00C62CD8">
        <w:rPr>
          <w:rFonts w:ascii="Book Antiqua" w:hAnsi="Book Antiqua" w:cs="Arial"/>
          <w:bCs/>
          <w:i/>
          <w:color w:val="000000" w:themeColor="text1"/>
          <w:lang w:val="en-US"/>
        </w:rPr>
        <w:t>Biol</w:t>
      </w:r>
      <w:proofErr w:type="spellEnd"/>
      <w:r w:rsidRPr="00C62CD8">
        <w:rPr>
          <w:rFonts w:ascii="Book Antiqua" w:hAnsi="Book Antiqua" w:cs="Arial"/>
          <w:bCs/>
          <w:color w:val="000000" w:themeColor="text1"/>
          <w:lang w:val="en-US"/>
        </w:rPr>
        <w:t xml:space="preserve"> </w:t>
      </w:r>
      <w:r w:rsidRPr="00C62CD8">
        <w:rPr>
          <w:rFonts w:ascii="Book Antiqua" w:hAnsi="Book Antiqua" w:cs="Arial"/>
          <w:color w:val="000000" w:themeColor="text1"/>
          <w:lang w:val="en-US"/>
        </w:rPr>
        <w:t xml:space="preserve">2000; </w:t>
      </w:r>
      <w:r w:rsidRPr="00C62CD8">
        <w:rPr>
          <w:rFonts w:ascii="Book Antiqua" w:hAnsi="Book Antiqua" w:cs="Arial"/>
          <w:b/>
          <w:color w:val="000000" w:themeColor="text1"/>
          <w:lang w:val="en-US"/>
        </w:rPr>
        <w:t>2</w:t>
      </w:r>
      <w:r w:rsidRPr="00C62CD8">
        <w:rPr>
          <w:rFonts w:ascii="Book Antiqua" w:hAnsi="Book Antiqua" w:cs="Arial"/>
          <w:color w:val="000000" w:themeColor="text1"/>
          <w:lang w:val="en-US"/>
        </w:rPr>
        <w:t xml:space="preserve">: 893-898 [PMID: 11146653 </w:t>
      </w:r>
      <w:r w:rsidRPr="00C62CD8">
        <w:rPr>
          <w:rFonts w:ascii="Book Antiqua" w:hAnsi="Book Antiqua" w:cs="Verdana"/>
          <w:color w:val="000000" w:themeColor="text1"/>
          <w:lang w:val="en-US"/>
        </w:rPr>
        <w:t>DOI: 10.1038/35046542</w:t>
      </w:r>
      <w:r w:rsidRPr="00C62CD8">
        <w:rPr>
          <w:rFonts w:ascii="Book Antiqua" w:hAnsi="Book Antiqua" w:cs="Arial"/>
          <w:color w:val="000000" w:themeColor="text1"/>
          <w:lang w:val="en-US"/>
        </w:rPr>
        <w:t>]</w:t>
      </w:r>
    </w:p>
    <w:p w14:paraId="6A1C2AF7"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49</w:t>
      </w:r>
      <w:r w:rsidRPr="00C62CD8">
        <w:rPr>
          <w:rFonts w:ascii="Book Antiqua" w:hAnsi="Book Antiqua"/>
          <w:color w:val="000000" w:themeColor="text1"/>
        </w:rPr>
        <w:tab/>
      </w:r>
      <w:r w:rsidRPr="00C62CD8">
        <w:rPr>
          <w:rFonts w:ascii="Book Antiqua" w:hAnsi="Book Antiqua"/>
          <w:b/>
          <w:color w:val="000000" w:themeColor="text1"/>
        </w:rPr>
        <w:t>Chen L</w:t>
      </w:r>
      <w:r w:rsidRPr="00C62CD8">
        <w:rPr>
          <w:rFonts w:ascii="Book Antiqua" w:hAnsi="Book Antiqua"/>
          <w:color w:val="000000" w:themeColor="text1"/>
        </w:rPr>
        <w:t xml:space="preserve">, Yang G. PPARs Integrate the Mammalian Clock and Energy Metabolism. </w:t>
      </w:r>
      <w:r w:rsidRPr="00C62CD8">
        <w:rPr>
          <w:rFonts w:ascii="Book Antiqua" w:hAnsi="Book Antiqua"/>
          <w:i/>
          <w:color w:val="000000" w:themeColor="text1"/>
        </w:rPr>
        <w:t>PPAR Res</w:t>
      </w:r>
      <w:r w:rsidRPr="00C62CD8">
        <w:rPr>
          <w:rFonts w:ascii="Book Antiqua" w:hAnsi="Book Antiqua"/>
          <w:color w:val="000000" w:themeColor="text1"/>
        </w:rPr>
        <w:t xml:space="preserve"> 2014; </w:t>
      </w:r>
      <w:r w:rsidRPr="00C62CD8">
        <w:rPr>
          <w:rFonts w:ascii="Book Antiqua" w:hAnsi="Book Antiqua"/>
          <w:b/>
          <w:color w:val="000000" w:themeColor="text1"/>
        </w:rPr>
        <w:t>2014:</w:t>
      </w:r>
      <w:r w:rsidRPr="00C62CD8">
        <w:rPr>
          <w:rFonts w:ascii="Book Antiqua" w:hAnsi="Book Antiqua"/>
          <w:color w:val="000000" w:themeColor="text1"/>
        </w:rPr>
        <w:t xml:space="preserve"> 653017 [</w:t>
      </w:r>
      <w:r w:rsidRPr="00C62CD8">
        <w:rPr>
          <w:rFonts w:ascii="Book Antiqua" w:hAnsi="Book Antiqua" w:cs="Arial"/>
          <w:color w:val="000000" w:themeColor="text1"/>
          <w:lang w:val="en-US"/>
        </w:rPr>
        <w:t>PMID: 24693278 DOI: 10.1155/2014/653017]</w:t>
      </w:r>
    </w:p>
    <w:p w14:paraId="55A9256A"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50</w:t>
      </w:r>
      <w:r w:rsidRPr="00C62CD8">
        <w:rPr>
          <w:rFonts w:ascii="Book Antiqua" w:hAnsi="Book Antiqua"/>
          <w:color w:val="000000" w:themeColor="text1"/>
        </w:rPr>
        <w:tab/>
      </w:r>
      <w:r w:rsidRPr="00C62CD8">
        <w:rPr>
          <w:rFonts w:ascii="Book Antiqua" w:hAnsi="Book Antiqua"/>
          <w:b/>
          <w:color w:val="000000" w:themeColor="text1"/>
        </w:rPr>
        <w:t>Becker ML</w:t>
      </w:r>
      <w:r w:rsidRPr="00C62CD8">
        <w:rPr>
          <w:rFonts w:ascii="Book Antiqua" w:hAnsi="Book Antiqua"/>
          <w:color w:val="000000" w:themeColor="text1"/>
        </w:rPr>
        <w:t>, Pearson ER, Tká</w:t>
      </w:r>
      <w:r w:rsidRPr="00C62CD8">
        <w:rPr>
          <w:rFonts w:ascii="Book Antiqua" w:hAnsi="Book Antiqua" w:cs="Times New Roman"/>
          <w:color w:val="000000" w:themeColor="text1"/>
        </w:rPr>
        <w:t>č</w:t>
      </w:r>
      <w:r w:rsidRPr="00C62CD8">
        <w:rPr>
          <w:rFonts w:ascii="Book Antiqua" w:hAnsi="Book Antiqua"/>
          <w:color w:val="000000" w:themeColor="text1"/>
        </w:rPr>
        <w:t xml:space="preserve"> I. </w:t>
      </w:r>
      <w:bookmarkStart w:id="286" w:name="OLE_LINK98"/>
      <w:bookmarkStart w:id="287" w:name="OLE_LINK105"/>
      <w:r w:rsidRPr="00C62CD8">
        <w:rPr>
          <w:rFonts w:ascii="Book Antiqua" w:hAnsi="Book Antiqua"/>
          <w:color w:val="000000" w:themeColor="text1"/>
        </w:rPr>
        <w:t>Pharmacogenetics of Oral Antidiabetic Drugs</w:t>
      </w:r>
      <w:bookmarkEnd w:id="286"/>
      <w:bookmarkEnd w:id="287"/>
      <w:r w:rsidRPr="00C62CD8">
        <w:rPr>
          <w:rFonts w:ascii="Book Antiqua" w:hAnsi="Book Antiqua"/>
          <w:color w:val="000000" w:themeColor="text1"/>
        </w:rPr>
        <w:t xml:space="preserve">. </w:t>
      </w:r>
      <w:r w:rsidRPr="00C62CD8">
        <w:rPr>
          <w:rFonts w:ascii="Book Antiqua" w:hAnsi="Book Antiqua"/>
          <w:i/>
          <w:color w:val="000000" w:themeColor="text1"/>
        </w:rPr>
        <w:t>Int J Endocrinol</w:t>
      </w:r>
      <w:r w:rsidRPr="00C62CD8">
        <w:rPr>
          <w:rFonts w:ascii="Book Antiqua" w:hAnsi="Book Antiqua"/>
          <w:color w:val="000000" w:themeColor="text1"/>
        </w:rPr>
        <w:t xml:space="preserve"> 2013; </w:t>
      </w:r>
      <w:r w:rsidRPr="00C62CD8">
        <w:rPr>
          <w:rFonts w:ascii="Book Antiqua" w:hAnsi="Book Antiqua"/>
          <w:b/>
          <w:color w:val="000000" w:themeColor="text1"/>
        </w:rPr>
        <w:t>2013:</w:t>
      </w:r>
      <w:r w:rsidRPr="00C62CD8">
        <w:rPr>
          <w:rFonts w:ascii="Book Antiqua" w:hAnsi="Book Antiqua"/>
          <w:color w:val="000000" w:themeColor="text1"/>
        </w:rPr>
        <w:t xml:space="preserve"> 686315 [</w:t>
      </w:r>
      <w:r w:rsidRPr="00C62CD8">
        <w:rPr>
          <w:rFonts w:ascii="Book Antiqua" w:hAnsi="Book Antiqua" w:cs="Arial"/>
          <w:color w:val="000000" w:themeColor="text1"/>
          <w:lang w:val="en-US"/>
        </w:rPr>
        <w:t>PMID: 24324494 DOI: 10.1155/2013/686315]</w:t>
      </w:r>
    </w:p>
    <w:p w14:paraId="550D2B9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51</w:t>
      </w:r>
      <w:r w:rsidRPr="00C62CD8">
        <w:rPr>
          <w:rFonts w:ascii="Book Antiqua" w:hAnsi="Book Antiqua"/>
          <w:color w:val="000000" w:themeColor="text1"/>
        </w:rPr>
        <w:tab/>
      </w:r>
      <w:r w:rsidRPr="00C62CD8">
        <w:rPr>
          <w:rFonts w:ascii="Book Antiqua" w:hAnsi="Book Antiqua"/>
          <w:b/>
          <w:color w:val="000000" w:themeColor="text1"/>
        </w:rPr>
        <w:t>Wang G</w:t>
      </w:r>
      <w:r w:rsidRPr="00C62CD8">
        <w:rPr>
          <w:rFonts w:ascii="Book Antiqua" w:hAnsi="Book Antiqua"/>
          <w:color w:val="000000" w:themeColor="text1"/>
        </w:rPr>
        <w:t xml:space="preserve">, Wang X, Zhang Q, Ma Z. Response to pioglitazone treatment is associated with the lipoprotein lipase S447X variant in subjects with type 2 diabetes mellitus. </w:t>
      </w:r>
      <w:r w:rsidRPr="00C62CD8">
        <w:rPr>
          <w:rFonts w:ascii="Book Antiqua" w:hAnsi="Book Antiqua"/>
          <w:i/>
          <w:color w:val="000000" w:themeColor="text1"/>
        </w:rPr>
        <w:t>Int J Clin Pract</w:t>
      </w:r>
      <w:r w:rsidRPr="00C62CD8">
        <w:rPr>
          <w:rFonts w:ascii="Book Antiqua" w:hAnsi="Book Antiqua"/>
          <w:color w:val="000000" w:themeColor="text1"/>
        </w:rPr>
        <w:t xml:space="preserve"> 2007; </w:t>
      </w:r>
      <w:r w:rsidRPr="00C62CD8">
        <w:rPr>
          <w:rFonts w:ascii="Book Antiqua" w:hAnsi="Book Antiqua"/>
          <w:b/>
          <w:color w:val="000000" w:themeColor="text1"/>
        </w:rPr>
        <w:t>61</w:t>
      </w:r>
      <w:r w:rsidRPr="00C62CD8">
        <w:rPr>
          <w:rFonts w:ascii="Book Antiqua" w:hAnsi="Book Antiqua"/>
          <w:color w:val="000000" w:themeColor="text1"/>
        </w:rPr>
        <w:t>: 552</w:t>
      </w:r>
      <w:r w:rsidRPr="00C62CD8">
        <w:rPr>
          <w:rFonts w:ascii="Book Antiqua" w:hAnsi="Book Antiqua"/>
          <w:color w:val="000000" w:themeColor="text1"/>
          <w:lang w:eastAsia="zh-CN"/>
        </w:rPr>
        <w:t>-</w:t>
      </w:r>
      <w:r w:rsidRPr="00C62CD8">
        <w:rPr>
          <w:rFonts w:ascii="Book Antiqua" w:hAnsi="Book Antiqua"/>
          <w:color w:val="000000" w:themeColor="text1"/>
        </w:rPr>
        <w:t>557 [</w:t>
      </w:r>
      <w:r w:rsidRPr="00C62CD8">
        <w:rPr>
          <w:rFonts w:ascii="Book Antiqua" w:hAnsi="Book Antiqua" w:cs="Arial"/>
          <w:color w:val="000000" w:themeColor="text1"/>
          <w:lang w:val="en-US"/>
        </w:rPr>
        <w:t>PMID: 17394430 DOI: 10.1111/J.1742-1241.2006.01242.X]</w:t>
      </w:r>
    </w:p>
    <w:p w14:paraId="754F63FA"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52</w:t>
      </w:r>
      <w:r w:rsidRPr="00C62CD8">
        <w:rPr>
          <w:rFonts w:ascii="Book Antiqua" w:hAnsi="Book Antiqua"/>
          <w:color w:val="000000" w:themeColor="text1"/>
        </w:rPr>
        <w:tab/>
      </w:r>
      <w:bookmarkStart w:id="288" w:name="OLE_LINK140"/>
      <w:bookmarkStart w:id="289" w:name="OLE_LINK141"/>
      <w:r w:rsidRPr="00C62CD8">
        <w:rPr>
          <w:rFonts w:ascii="Book Antiqua" w:hAnsi="Book Antiqua"/>
          <w:b/>
          <w:color w:val="000000" w:themeColor="text1"/>
        </w:rPr>
        <w:t>Makino H</w:t>
      </w:r>
      <w:r w:rsidRPr="00C62CD8">
        <w:rPr>
          <w:rFonts w:ascii="Book Antiqua" w:hAnsi="Book Antiqua"/>
          <w:color w:val="000000" w:themeColor="text1"/>
        </w:rPr>
        <w:t>, Shimizu I, Murao S, Kondo S, Tabara Y, Fujiyama M</w:t>
      </w:r>
      <w:bookmarkEnd w:id="288"/>
      <w:bookmarkEnd w:id="289"/>
      <w:r w:rsidRPr="00C62CD8">
        <w:rPr>
          <w:rFonts w:ascii="Book Antiqua" w:hAnsi="Book Antiqua"/>
          <w:color w:val="000000" w:themeColor="text1"/>
        </w:rPr>
        <w:t xml:space="preserve">, </w:t>
      </w:r>
      <w:proofErr w:type="spellStart"/>
      <w:r w:rsidRPr="00C62CD8">
        <w:rPr>
          <w:rFonts w:ascii="Book Antiqua" w:hAnsi="Book Antiqua" w:cs="ΩVÒ≈'1"/>
          <w:color w:val="000000" w:themeColor="text1"/>
          <w:lang w:val="en-US"/>
        </w:rPr>
        <w:t>Fujii</w:t>
      </w:r>
      <w:proofErr w:type="spellEnd"/>
      <w:r w:rsidRPr="00C62CD8">
        <w:rPr>
          <w:rFonts w:ascii="Book Antiqua" w:hAnsi="Book Antiqua" w:cs="ΩVÒ≈'1"/>
          <w:color w:val="000000" w:themeColor="text1"/>
          <w:lang w:val="en-US"/>
        </w:rPr>
        <w:t xml:space="preserve"> Y, Takada</w:t>
      </w:r>
      <w:r w:rsidRPr="00C62CD8">
        <w:rPr>
          <w:rFonts w:ascii="Book Antiqua" w:hAnsi="Book Antiqua" w:cs="Times New Roman"/>
          <w:bCs/>
          <w:color w:val="000000" w:themeColor="text1"/>
          <w:lang w:val="en-US"/>
        </w:rPr>
        <w:t xml:space="preserve"> Y</w:t>
      </w:r>
      <w:r w:rsidRPr="00C62CD8">
        <w:rPr>
          <w:rFonts w:ascii="Book Antiqua" w:hAnsi="Book Antiqua" w:cs="ΩVÒ≈'1"/>
          <w:color w:val="000000" w:themeColor="text1"/>
          <w:lang w:val="en-US"/>
        </w:rPr>
        <w:t xml:space="preserve">, </w:t>
      </w:r>
      <w:proofErr w:type="spellStart"/>
      <w:r w:rsidRPr="00C62CD8">
        <w:rPr>
          <w:rFonts w:ascii="Book Antiqua" w:hAnsi="Book Antiqua" w:cs="ΩVÒ≈'1"/>
          <w:color w:val="000000" w:themeColor="text1"/>
          <w:lang w:val="en-US"/>
        </w:rPr>
        <w:t>Nakai</w:t>
      </w:r>
      <w:proofErr w:type="spellEnd"/>
      <w:r w:rsidRPr="00C62CD8">
        <w:rPr>
          <w:rFonts w:ascii="Book Antiqua" w:hAnsi="Book Antiqua" w:cs="Times New Roman"/>
          <w:bCs/>
          <w:color w:val="000000" w:themeColor="text1"/>
          <w:lang w:val="en-US"/>
        </w:rPr>
        <w:t xml:space="preserve"> K</w:t>
      </w:r>
      <w:r w:rsidRPr="00C62CD8">
        <w:rPr>
          <w:rFonts w:ascii="Book Antiqua" w:hAnsi="Book Antiqua" w:cs="ΩVÒ≈'1"/>
          <w:color w:val="000000" w:themeColor="text1"/>
          <w:lang w:val="en-US"/>
        </w:rPr>
        <w:t xml:space="preserve">, </w:t>
      </w:r>
      <w:r w:rsidRPr="00C62CD8">
        <w:rPr>
          <w:rFonts w:ascii="Book Antiqua" w:hAnsi="Book Antiqua" w:cs="Times New Roman"/>
          <w:bCs/>
          <w:color w:val="000000" w:themeColor="text1"/>
          <w:lang w:val="en-US"/>
        </w:rPr>
        <w:t>Izumi K,</w:t>
      </w:r>
      <w:r w:rsidRPr="00C62CD8">
        <w:rPr>
          <w:rFonts w:ascii="Book Antiqua" w:hAnsi="Book Antiqua"/>
          <w:color w:val="000000" w:themeColor="text1"/>
        </w:rPr>
        <w:t xml:space="preserve"> </w:t>
      </w:r>
      <w:proofErr w:type="spellStart"/>
      <w:r w:rsidRPr="00C62CD8">
        <w:rPr>
          <w:rFonts w:ascii="Book Antiqua" w:hAnsi="Book Antiqua" w:cs="ΩVÒ≈'1"/>
          <w:color w:val="000000" w:themeColor="text1"/>
          <w:lang w:val="en-US"/>
        </w:rPr>
        <w:t>Ohashi</w:t>
      </w:r>
      <w:proofErr w:type="spellEnd"/>
      <w:r w:rsidRPr="00C62CD8">
        <w:rPr>
          <w:rFonts w:ascii="Book Antiqua" w:hAnsi="Book Antiqua" w:cs="Times New Roman"/>
          <w:bCs/>
          <w:color w:val="000000" w:themeColor="text1"/>
          <w:lang w:val="en-US"/>
        </w:rPr>
        <w:t xml:space="preserve"> J</w:t>
      </w:r>
      <w:r w:rsidRPr="00C62CD8">
        <w:rPr>
          <w:rFonts w:ascii="Book Antiqua" w:hAnsi="Book Antiqua" w:cs="ΩVÒ≈'1"/>
          <w:color w:val="000000" w:themeColor="text1"/>
          <w:lang w:val="en-US"/>
        </w:rPr>
        <w:t xml:space="preserve">, Kawamura R, Yamauchi J, </w:t>
      </w:r>
      <w:proofErr w:type="spellStart"/>
      <w:r w:rsidRPr="00C62CD8">
        <w:rPr>
          <w:rFonts w:ascii="Book Antiqua" w:hAnsi="Book Antiqua" w:cs="ΩVÒ≈'1"/>
          <w:color w:val="000000" w:themeColor="text1"/>
          <w:lang w:val="en-US"/>
        </w:rPr>
        <w:t>Takata</w:t>
      </w:r>
      <w:proofErr w:type="spellEnd"/>
      <w:r w:rsidRPr="00C62CD8">
        <w:rPr>
          <w:rFonts w:ascii="Book Antiqua" w:hAnsi="Book Antiqua" w:cs="ΩVÒ≈'1"/>
          <w:color w:val="000000" w:themeColor="text1"/>
          <w:lang w:val="en-US"/>
        </w:rPr>
        <w:t xml:space="preserve"> Y, Nishida W,</w:t>
      </w:r>
      <w:r w:rsidRPr="00C62CD8">
        <w:rPr>
          <w:rFonts w:ascii="Book Antiqua" w:hAnsi="Book Antiqua"/>
          <w:color w:val="000000" w:themeColor="text1"/>
        </w:rPr>
        <w:t xml:space="preserve"> </w:t>
      </w:r>
      <w:proofErr w:type="spellStart"/>
      <w:r w:rsidRPr="00C62CD8">
        <w:rPr>
          <w:rFonts w:ascii="Book Antiqua" w:hAnsi="Book Antiqua" w:cs="ΩVÒ≈'1"/>
          <w:color w:val="000000" w:themeColor="text1"/>
          <w:lang w:val="en-US"/>
        </w:rPr>
        <w:lastRenderedPageBreak/>
        <w:t>Hashiramoto</w:t>
      </w:r>
      <w:proofErr w:type="spellEnd"/>
      <w:r w:rsidRPr="00C62CD8">
        <w:rPr>
          <w:rFonts w:ascii="Book Antiqua" w:hAnsi="Book Antiqua" w:cs="ΩVÒ≈'1"/>
          <w:color w:val="000000" w:themeColor="text1"/>
          <w:lang w:val="en-US"/>
        </w:rPr>
        <w:t xml:space="preserve"> M, </w:t>
      </w:r>
      <w:proofErr w:type="spellStart"/>
      <w:r w:rsidRPr="00C62CD8">
        <w:rPr>
          <w:rFonts w:ascii="Book Antiqua" w:hAnsi="Book Antiqua" w:cs="ΩVÒ≈'1"/>
          <w:color w:val="000000" w:themeColor="text1"/>
          <w:lang w:val="en-US"/>
        </w:rPr>
        <w:t>Onuma</w:t>
      </w:r>
      <w:proofErr w:type="spellEnd"/>
      <w:r w:rsidRPr="00C62CD8">
        <w:rPr>
          <w:rFonts w:ascii="Book Antiqua" w:hAnsi="Book Antiqua" w:cs="ΩVÒ≈'1"/>
          <w:color w:val="000000" w:themeColor="text1"/>
          <w:lang w:val="en-US"/>
        </w:rPr>
        <w:t xml:space="preserve"> H</w:t>
      </w:r>
      <w:r w:rsidRPr="00C62CD8">
        <w:rPr>
          <w:rFonts w:ascii="Book Antiqua" w:hAnsi="Book Antiqua" w:cs="Times New Roman"/>
          <w:bCs/>
          <w:color w:val="000000" w:themeColor="text1"/>
          <w:lang w:val="en-US"/>
        </w:rPr>
        <w:t xml:space="preserve">, </w:t>
      </w:r>
      <w:proofErr w:type="spellStart"/>
      <w:r w:rsidRPr="00C62CD8">
        <w:rPr>
          <w:rFonts w:ascii="Book Antiqua" w:hAnsi="Book Antiqua" w:cs="ΩVÒ≈'1"/>
          <w:color w:val="000000" w:themeColor="text1"/>
          <w:lang w:val="en-US"/>
        </w:rPr>
        <w:t>Osawa</w:t>
      </w:r>
      <w:proofErr w:type="spellEnd"/>
      <w:r w:rsidRPr="00C62CD8">
        <w:rPr>
          <w:rFonts w:ascii="Book Antiqua" w:hAnsi="Book Antiqua" w:cs="ΩVÒ≈'1"/>
          <w:color w:val="000000" w:themeColor="text1"/>
          <w:lang w:val="en-US"/>
        </w:rPr>
        <w:t xml:space="preserve"> H</w:t>
      </w:r>
      <w:r w:rsidRPr="00C62CD8">
        <w:rPr>
          <w:rFonts w:ascii="Book Antiqua" w:hAnsi="Book Antiqua"/>
          <w:color w:val="000000" w:themeColor="text1"/>
        </w:rPr>
        <w:t xml:space="preserve">. </w:t>
      </w:r>
      <w:bookmarkStart w:id="290" w:name="OLE_LINK129"/>
      <w:bookmarkStart w:id="291" w:name="OLE_LINK130"/>
      <w:r w:rsidRPr="00C62CD8">
        <w:rPr>
          <w:rFonts w:ascii="Book Antiqua" w:hAnsi="Book Antiqua"/>
          <w:color w:val="000000" w:themeColor="text1"/>
        </w:rPr>
        <w:t>A pilot study suggests that the G/G genotype of resistin single nucleotide polymorphism at -420 may be an independent predictor of a reduction in fasting plasma glucose and insulin resistance by pioglitazone in type 2 diabetes</w:t>
      </w:r>
      <w:bookmarkEnd w:id="290"/>
      <w:bookmarkEnd w:id="291"/>
      <w:r w:rsidRPr="00C62CD8">
        <w:rPr>
          <w:rFonts w:ascii="Book Antiqua" w:hAnsi="Book Antiqua"/>
          <w:color w:val="000000" w:themeColor="text1"/>
        </w:rPr>
        <w:t xml:space="preserve">. </w:t>
      </w:r>
      <w:r w:rsidRPr="00C62CD8">
        <w:rPr>
          <w:rFonts w:ascii="Book Antiqua" w:hAnsi="Book Antiqua"/>
          <w:i/>
          <w:color w:val="000000" w:themeColor="text1"/>
        </w:rPr>
        <w:t xml:space="preserve">Endocr J </w:t>
      </w:r>
      <w:r w:rsidRPr="00C62CD8">
        <w:rPr>
          <w:rFonts w:ascii="Book Antiqua" w:hAnsi="Book Antiqua"/>
          <w:color w:val="000000" w:themeColor="text1"/>
        </w:rPr>
        <w:t xml:space="preserve">2009; </w:t>
      </w:r>
      <w:r w:rsidRPr="00C62CD8">
        <w:rPr>
          <w:rFonts w:ascii="Book Antiqua" w:hAnsi="Book Antiqua"/>
          <w:b/>
          <w:color w:val="000000" w:themeColor="text1"/>
        </w:rPr>
        <w:t>56</w:t>
      </w:r>
      <w:r w:rsidRPr="00C62CD8">
        <w:rPr>
          <w:rFonts w:ascii="Book Antiqua" w:hAnsi="Book Antiqua"/>
          <w:color w:val="000000" w:themeColor="text1"/>
        </w:rPr>
        <w:t>: 1049</w:t>
      </w:r>
      <w:r w:rsidRPr="00C62CD8">
        <w:rPr>
          <w:rFonts w:ascii="Book Antiqua" w:hAnsi="Book Antiqua"/>
          <w:color w:val="000000" w:themeColor="text1"/>
          <w:lang w:eastAsia="zh-CN"/>
        </w:rPr>
        <w:t>-</w:t>
      </w:r>
      <w:r w:rsidRPr="00C62CD8">
        <w:rPr>
          <w:rFonts w:ascii="Book Antiqua" w:hAnsi="Book Antiqua"/>
          <w:color w:val="000000" w:themeColor="text1"/>
        </w:rPr>
        <w:t>1058 [</w:t>
      </w:r>
      <w:r w:rsidRPr="00C62CD8">
        <w:rPr>
          <w:rFonts w:ascii="Book Antiqua" w:hAnsi="Book Antiqua" w:cs="Arial"/>
          <w:color w:val="000000" w:themeColor="text1"/>
          <w:lang w:val="en-US"/>
        </w:rPr>
        <w:t>PMID: 19738363 DOI: HTTP://DX.DOI.ORG/10.1507/ENDOCRJ.K08E-320]</w:t>
      </w:r>
    </w:p>
    <w:p w14:paraId="01BB5946"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53</w:t>
      </w:r>
      <w:r w:rsidRPr="00C62CD8">
        <w:rPr>
          <w:rFonts w:ascii="Book Antiqua" w:hAnsi="Book Antiqua"/>
          <w:color w:val="000000" w:themeColor="text1"/>
        </w:rPr>
        <w:tab/>
      </w:r>
      <w:r w:rsidRPr="00C62CD8">
        <w:rPr>
          <w:rFonts w:ascii="Book Antiqua" w:hAnsi="Book Antiqua"/>
          <w:b/>
          <w:color w:val="000000" w:themeColor="text1"/>
        </w:rPr>
        <w:t>Karalliedde J</w:t>
      </w:r>
      <w:r w:rsidRPr="00C62CD8">
        <w:rPr>
          <w:rFonts w:ascii="Book Antiqua" w:hAnsi="Book Antiqua"/>
          <w:color w:val="000000" w:themeColor="text1"/>
        </w:rPr>
        <w:t xml:space="preserve">, Buckingham RE. Thiazolidinediones and their fluid-related adverse effects: facts, fiction and putative management strategies. </w:t>
      </w:r>
      <w:r w:rsidRPr="00C62CD8">
        <w:rPr>
          <w:rFonts w:ascii="Book Antiqua" w:hAnsi="Book Antiqua"/>
          <w:i/>
          <w:color w:val="000000" w:themeColor="text1"/>
        </w:rPr>
        <w:t>Drug Saf</w:t>
      </w:r>
      <w:r w:rsidRPr="00C62CD8">
        <w:rPr>
          <w:rFonts w:ascii="Book Antiqua" w:hAnsi="Book Antiqua"/>
          <w:color w:val="000000" w:themeColor="text1"/>
        </w:rPr>
        <w:t xml:space="preserve"> 2007; </w:t>
      </w:r>
      <w:r w:rsidRPr="00C62CD8">
        <w:rPr>
          <w:rFonts w:ascii="Book Antiqua" w:hAnsi="Book Antiqua"/>
          <w:b/>
          <w:color w:val="000000" w:themeColor="text1"/>
        </w:rPr>
        <w:t>30</w:t>
      </w:r>
      <w:r w:rsidRPr="00C62CD8">
        <w:rPr>
          <w:rFonts w:ascii="Book Antiqua" w:hAnsi="Book Antiqua"/>
          <w:color w:val="000000" w:themeColor="text1"/>
        </w:rPr>
        <w:t>: 741</w:t>
      </w:r>
      <w:r w:rsidRPr="00C62CD8">
        <w:rPr>
          <w:rFonts w:ascii="Book Antiqua" w:hAnsi="Book Antiqua"/>
          <w:color w:val="000000" w:themeColor="text1"/>
          <w:lang w:eastAsia="zh-CN"/>
        </w:rPr>
        <w:t>-</w:t>
      </w:r>
      <w:r w:rsidRPr="00C62CD8">
        <w:rPr>
          <w:rFonts w:ascii="Book Antiqua" w:hAnsi="Book Antiqua"/>
          <w:color w:val="000000" w:themeColor="text1"/>
        </w:rPr>
        <w:t>753 [</w:t>
      </w:r>
      <w:r w:rsidRPr="00C62CD8">
        <w:rPr>
          <w:rFonts w:ascii="Book Antiqua" w:hAnsi="Book Antiqua" w:cs="Arial"/>
          <w:color w:val="000000" w:themeColor="text1"/>
          <w:lang w:val="en-US"/>
        </w:rPr>
        <w:t>PMID: 17722967]</w:t>
      </w:r>
    </w:p>
    <w:p w14:paraId="0B5C71AE"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54</w:t>
      </w:r>
      <w:r w:rsidRPr="00C62CD8">
        <w:rPr>
          <w:rFonts w:ascii="Book Antiqua" w:hAnsi="Book Antiqua"/>
          <w:color w:val="000000" w:themeColor="text1"/>
        </w:rPr>
        <w:tab/>
      </w:r>
      <w:r w:rsidRPr="00C62CD8">
        <w:rPr>
          <w:rFonts w:ascii="Book Antiqua" w:hAnsi="Book Antiqua"/>
          <w:b/>
          <w:color w:val="000000" w:themeColor="text1"/>
        </w:rPr>
        <w:t>Chang TJ</w:t>
      </w:r>
      <w:r w:rsidRPr="00C62CD8">
        <w:rPr>
          <w:rFonts w:ascii="Book Antiqua" w:hAnsi="Book Antiqua"/>
          <w:color w:val="000000" w:themeColor="text1"/>
        </w:rPr>
        <w:t xml:space="preserve">, Liu PH, Liang YC, Chang YC, Jiang YD, Li HY, Lo MT, Chen HS, Chuang LM. Genetic predisposition and nongenetic risk factors of thiazolidinedione- related edema in patients with type 2 diabetes.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2011; </w:t>
      </w:r>
      <w:r w:rsidRPr="00C62CD8">
        <w:rPr>
          <w:rFonts w:ascii="Book Antiqua" w:hAnsi="Book Antiqua"/>
          <w:b/>
          <w:color w:val="000000" w:themeColor="text1"/>
        </w:rPr>
        <w:t>21</w:t>
      </w:r>
      <w:r w:rsidRPr="00C62CD8">
        <w:rPr>
          <w:rFonts w:ascii="Book Antiqua" w:hAnsi="Book Antiqua"/>
          <w:color w:val="000000" w:themeColor="text1"/>
        </w:rPr>
        <w:t>: 829</w:t>
      </w:r>
      <w:r w:rsidRPr="00C62CD8">
        <w:rPr>
          <w:rFonts w:ascii="Book Antiqua" w:hAnsi="Book Antiqua"/>
          <w:color w:val="000000" w:themeColor="text1"/>
          <w:lang w:eastAsia="zh-CN"/>
        </w:rPr>
        <w:t>-</w:t>
      </w:r>
      <w:r w:rsidRPr="00C62CD8">
        <w:rPr>
          <w:rFonts w:ascii="Book Antiqua" w:hAnsi="Book Antiqua"/>
          <w:color w:val="000000" w:themeColor="text1"/>
        </w:rPr>
        <w:t>836 [</w:t>
      </w:r>
      <w:r w:rsidRPr="00C62CD8">
        <w:rPr>
          <w:rFonts w:ascii="Book Antiqua" w:hAnsi="Book Antiqua" w:cs="Arial"/>
          <w:color w:val="000000" w:themeColor="text1"/>
          <w:lang w:val="en-US"/>
        </w:rPr>
        <w:t>PMID: 21934636 DOI: 10.1097/FPC.0B013E32834BFFF1]</w:t>
      </w:r>
    </w:p>
    <w:p w14:paraId="7481C9D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55</w:t>
      </w:r>
      <w:r w:rsidRPr="00C62CD8">
        <w:rPr>
          <w:rFonts w:ascii="Book Antiqua" w:hAnsi="Book Antiqua"/>
          <w:color w:val="000000" w:themeColor="text1"/>
        </w:rPr>
        <w:tab/>
      </w:r>
      <w:r w:rsidRPr="00C62CD8">
        <w:rPr>
          <w:rFonts w:ascii="Book Antiqua" w:hAnsi="Book Antiqua"/>
          <w:b/>
          <w:color w:val="000000" w:themeColor="text1"/>
        </w:rPr>
        <w:t>Knepper MA</w:t>
      </w:r>
      <w:r w:rsidRPr="00C62CD8">
        <w:rPr>
          <w:rFonts w:ascii="Book Antiqua" w:hAnsi="Book Antiqua"/>
          <w:color w:val="000000" w:themeColor="text1"/>
        </w:rPr>
        <w:t xml:space="preserve">, Wade JB, Terris J, Ecelbarger CA, Marples D, Mandon B, Chou CL, Kishore BK, Nielsen S. Renal aquaporins. </w:t>
      </w:r>
      <w:r w:rsidRPr="00C62CD8">
        <w:rPr>
          <w:rFonts w:ascii="Book Antiqua" w:hAnsi="Book Antiqua"/>
          <w:i/>
          <w:color w:val="000000" w:themeColor="text1"/>
        </w:rPr>
        <w:t>Kidney Int</w:t>
      </w:r>
      <w:r w:rsidRPr="00C62CD8">
        <w:rPr>
          <w:rFonts w:ascii="Book Antiqua" w:hAnsi="Book Antiqua"/>
          <w:color w:val="000000" w:themeColor="text1"/>
        </w:rPr>
        <w:t xml:space="preserve"> 1996; </w:t>
      </w:r>
      <w:r w:rsidRPr="00C62CD8">
        <w:rPr>
          <w:rFonts w:ascii="Book Antiqua" w:hAnsi="Book Antiqua"/>
          <w:b/>
          <w:color w:val="000000" w:themeColor="text1"/>
        </w:rPr>
        <w:t>49</w:t>
      </w:r>
      <w:r w:rsidRPr="00C62CD8">
        <w:rPr>
          <w:rFonts w:ascii="Book Antiqua" w:hAnsi="Book Antiqua"/>
          <w:color w:val="000000" w:themeColor="text1"/>
        </w:rPr>
        <w:t>: 1712-1717 [</w:t>
      </w:r>
      <w:r w:rsidRPr="00C62CD8">
        <w:rPr>
          <w:rFonts w:ascii="Book Antiqua" w:hAnsi="Book Antiqua" w:cs="Arial"/>
          <w:color w:val="000000" w:themeColor="text1"/>
          <w:lang w:val="en-US"/>
        </w:rPr>
        <w:t>PMID: 8743483]</w:t>
      </w:r>
    </w:p>
    <w:p w14:paraId="322A608C"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56</w:t>
      </w:r>
      <w:r w:rsidRPr="00C62CD8">
        <w:rPr>
          <w:rFonts w:ascii="Book Antiqua" w:hAnsi="Book Antiqua"/>
          <w:color w:val="000000" w:themeColor="text1"/>
        </w:rPr>
        <w:tab/>
      </w:r>
      <w:r w:rsidRPr="00C62CD8">
        <w:rPr>
          <w:rFonts w:ascii="Book Antiqua" w:hAnsi="Book Antiqua"/>
          <w:b/>
          <w:color w:val="000000" w:themeColor="text1"/>
        </w:rPr>
        <w:t>Ji W</w:t>
      </w:r>
      <w:r w:rsidRPr="00C62CD8">
        <w:rPr>
          <w:rFonts w:ascii="Book Antiqua" w:hAnsi="Book Antiqua"/>
          <w:color w:val="000000" w:themeColor="text1"/>
        </w:rPr>
        <w:t xml:space="preserve">, Foo JN, O’Roak BJ, Zhao H, Larson MG, Simon DB, Newton-Cheh C, State MW, Levy D, Lifton RP. Rare independent mutations in renal salt handling genes contribute to blood pressure variation. </w:t>
      </w:r>
      <w:r w:rsidRPr="00C62CD8">
        <w:rPr>
          <w:rFonts w:ascii="Book Antiqua" w:hAnsi="Book Antiqua"/>
          <w:i/>
          <w:color w:val="000000" w:themeColor="text1"/>
        </w:rPr>
        <w:t>Nat Genet</w:t>
      </w:r>
      <w:r w:rsidRPr="00C62CD8">
        <w:rPr>
          <w:rFonts w:ascii="Book Antiqua" w:hAnsi="Book Antiqua"/>
          <w:color w:val="000000" w:themeColor="text1"/>
        </w:rPr>
        <w:t xml:space="preserve"> 2008; </w:t>
      </w:r>
      <w:r w:rsidRPr="00C62CD8">
        <w:rPr>
          <w:rFonts w:ascii="Book Antiqua" w:hAnsi="Book Antiqua"/>
          <w:b/>
          <w:color w:val="000000" w:themeColor="text1"/>
        </w:rPr>
        <w:t>40</w:t>
      </w:r>
      <w:r w:rsidRPr="00C62CD8">
        <w:rPr>
          <w:rFonts w:ascii="Book Antiqua" w:hAnsi="Book Antiqua"/>
          <w:color w:val="000000" w:themeColor="text1"/>
        </w:rPr>
        <w:t>: 592</w:t>
      </w:r>
      <w:r w:rsidRPr="00C62CD8">
        <w:rPr>
          <w:rFonts w:ascii="Book Antiqua" w:hAnsi="Book Antiqua"/>
          <w:color w:val="000000" w:themeColor="text1"/>
          <w:lang w:eastAsia="zh-CN"/>
        </w:rPr>
        <w:t>-</w:t>
      </w:r>
      <w:r w:rsidRPr="00C62CD8">
        <w:rPr>
          <w:rFonts w:ascii="Book Antiqua" w:hAnsi="Book Antiqua"/>
          <w:color w:val="000000" w:themeColor="text1"/>
        </w:rPr>
        <w:t>599 [</w:t>
      </w:r>
      <w:r w:rsidRPr="00C62CD8">
        <w:rPr>
          <w:rFonts w:ascii="Book Antiqua" w:hAnsi="Book Antiqua" w:cs="Arial"/>
          <w:color w:val="000000" w:themeColor="text1"/>
          <w:lang w:val="en-US"/>
        </w:rPr>
        <w:t>PMID: 18391953 DOI: 10.1038/NG.118]</w:t>
      </w:r>
    </w:p>
    <w:p w14:paraId="1EC69EAC"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57</w:t>
      </w:r>
      <w:r w:rsidRPr="00C62CD8">
        <w:rPr>
          <w:rFonts w:ascii="Book Antiqua" w:hAnsi="Book Antiqua"/>
          <w:color w:val="000000" w:themeColor="text1"/>
        </w:rPr>
        <w:tab/>
      </w:r>
      <w:r w:rsidRPr="00C62CD8">
        <w:rPr>
          <w:rFonts w:ascii="Book Antiqua" w:hAnsi="Book Antiqua"/>
          <w:b/>
          <w:color w:val="000000" w:themeColor="text1"/>
        </w:rPr>
        <w:t>Yan FF</w:t>
      </w:r>
      <w:r w:rsidRPr="00C62CD8">
        <w:rPr>
          <w:rFonts w:ascii="Book Antiqua" w:hAnsi="Book Antiqua"/>
          <w:color w:val="000000" w:themeColor="text1"/>
        </w:rPr>
        <w:t xml:space="preserve">, Casey J, Shyng SL. Sulfonylureas correct trafficking defects of disease-causing ATP-sensitive potassium channels by binding to the channel complex. </w:t>
      </w:r>
      <w:r w:rsidRPr="00C62CD8">
        <w:rPr>
          <w:rFonts w:ascii="Book Antiqua" w:hAnsi="Book Antiqua"/>
          <w:i/>
          <w:color w:val="000000" w:themeColor="text1"/>
        </w:rPr>
        <w:t>J Biol Chem</w:t>
      </w:r>
      <w:r w:rsidRPr="00C62CD8">
        <w:rPr>
          <w:rFonts w:ascii="Book Antiqua" w:hAnsi="Book Antiqua"/>
          <w:color w:val="000000" w:themeColor="text1"/>
        </w:rPr>
        <w:t xml:space="preserve"> 2006; </w:t>
      </w:r>
      <w:r w:rsidRPr="00C62CD8">
        <w:rPr>
          <w:rFonts w:ascii="Book Antiqua" w:hAnsi="Book Antiqua"/>
          <w:b/>
          <w:color w:val="000000" w:themeColor="text1"/>
        </w:rPr>
        <w:t>281</w:t>
      </w:r>
      <w:r w:rsidRPr="00C62CD8">
        <w:rPr>
          <w:rFonts w:ascii="Book Antiqua" w:hAnsi="Book Antiqua"/>
          <w:color w:val="000000" w:themeColor="text1"/>
        </w:rPr>
        <w:t>: 33403</w:t>
      </w:r>
      <w:r w:rsidRPr="00C62CD8">
        <w:rPr>
          <w:rFonts w:ascii="Book Antiqua" w:hAnsi="Book Antiqua"/>
          <w:color w:val="000000" w:themeColor="text1"/>
          <w:lang w:eastAsia="zh-CN"/>
        </w:rPr>
        <w:t>-</w:t>
      </w:r>
      <w:r w:rsidRPr="00C62CD8">
        <w:rPr>
          <w:rFonts w:ascii="Book Antiqua" w:hAnsi="Book Antiqua"/>
          <w:color w:val="000000" w:themeColor="text1"/>
        </w:rPr>
        <w:t>33413 [</w:t>
      </w:r>
      <w:r w:rsidRPr="00C62CD8">
        <w:rPr>
          <w:rFonts w:ascii="Book Antiqua" w:hAnsi="Book Antiqua" w:cs="Arial"/>
          <w:color w:val="000000" w:themeColor="text1"/>
          <w:lang w:val="en-US"/>
        </w:rPr>
        <w:t xml:space="preserve">PMID: 16956886 </w:t>
      </w:r>
      <w:r w:rsidRPr="00C62CD8">
        <w:rPr>
          <w:rFonts w:ascii="Book Antiqua" w:hAnsi="Book Antiqua" w:cs="Lucida Sans Unicode"/>
          <w:color w:val="000000" w:themeColor="text1"/>
          <w:lang w:val="en-US"/>
        </w:rPr>
        <w:t>DOI: 10.1074/JBC.M605195200</w:t>
      </w:r>
      <w:r w:rsidRPr="00C62CD8">
        <w:rPr>
          <w:rFonts w:ascii="Book Antiqua" w:hAnsi="Book Antiqua" w:cs="Arial"/>
          <w:color w:val="000000" w:themeColor="text1"/>
          <w:lang w:val="en-US"/>
        </w:rPr>
        <w:t>]</w:t>
      </w:r>
    </w:p>
    <w:p w14:paraId="44C1EEB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58</w:t>
      </w:r>
      <w:r w:rsidRPr="00C62CD8">
        <w:rPr>
          <w:rFonts w:ascii="Book Antiqua" w:hAnsi="Book Antiqua"/>
          <w:color w:val="000000" w:themeColor="text1"/>
        </w:rPr>
        <w:tab/>
      </w:r>
      <w:r w:rsidRPr="00C62CD8">
        <w:rPr>
          <w:rFonts w:ascii="Book Antiqua" w:hAnsi="Book Antiqua"/>
          <w:b/>
          <w:color w:val="000000" w:themeColor="text1"/>
        </w:rPr>
        <w:t>Kirchheiner J</w:t>
      </w:r>
      <w:r w:rsidRPr="00C62CD8">
        <w:rPr>
          <w:rFonts w:ascii="Book Antiqua" w:hAnsi="Book Antiqua"/>
          <w:color w:val="000000" w:themeColor="text1"/>
        </w:rPr>
        <w:t xml:space="preserve">, Roots I, Goldammer M, Rosenkranz B, </w:t>
      </w:r>
      <w:r w:rsidRPr="00C62CD8">
        <w:rPr>
          <w:rFonts w:ascii="Book Antiqua" w:hAnsi="Book Antiqua"/>
          <w:b/>
          <w:bCs/>
          <w:color w:val="000000" w:themeColor="text1"/>
        </w:rPr>
        <w:t>Brockmöller</w:t>
      </w:r>
      <w:r w:rsidRPr="00C62CD8">
        <w:rPr>
          <w:rFonts w:ascii="Book Antiqua" w:hAnsi="Book Antiqua"/>
          <w:b/>
          <w:bCs/>
          <w:color w:val="000000" w:themeColor="text1"/>
          <w:lang w:eastAsia="zh-CN"/>
        </w:rPr>
        <w:t xml:space="preserve"> </w:t>
      </w:r>
      <w:r w:rsidRPr="00C62CD8">
        <w:rPr>
          <w:rFonts w:ascii="Book Antiqua" w:hAnsi="Book Antiqua"/>
          <w:color w:val="000000" w:themeColor="text1"/>
        </w:rPr>
        <w:t xml:space="preserve">J. Effect of genetic polymorphisms in cytochrome p450 (CYP) 2C9 and CYP2C8 on the pharmacokinetics of oral antidiabetic drugs: clinical relevance. </w:t>
      </w:r>
      <w:r w:rsidRPr="00C62CD8">
        <w:rPr>
          <w:rFonts w:ascii="Book Antiqua" w:hAnsi="Book Antiqua"/>
          <w:i/>
          <w:color w:val="000000" w:themeColor="text1"/>
        </w:rPr>
        <w:t xml:space="preserve">Clin Pharmacokinet </w:t>
      </w:r>
      <w:r w:rsidRPr="00C62CD8">
        <w:rPr>
          <w:rFonts w:ascii="Book Antiqua" w:hAnsi="Book Antiqua"/>
          <w:color w:val="000000" w:themeColor="text1"/>
        </w:rPr>
        <w:t xml:space="preserve">2005; </w:t>
      </w:r>
      <w:r w:rsidRPr="00C62CD8">
        <w:rPr>
          <w:rFonts w:ascii="Book Antiqua" w:hAnsi="Book Antiqua"/>
          <w:b/>
          <w:color w:val="000000" w:themeColor="text1"/>
        </w:rPr>
        <w:t>44</w:t>
      </w:r>
      <w:r w:rsidRPr="00C62CD8">
        <w:rPr>
          <w:rFonts w:ascii="Book Antiqua" w:hAnsi="Book Antiqua"/>
          <w:color w:val="000000" w:themeColor="text1"/>
        </w:rPr>
        <w:t>: 1209</w:t>
      </w:r>
      <w:r w:rsidRPr="00C62CD8">
        <w:rPr>
          <w:rFonts w:ascii="Book Antiqua" w:hAnsi="Book Antiqua"/>
          <w:color w:val="000000" w:themeColor="text1"/>
          <w:lang w:eastAsia="zh-CN"/>
        </w:rPr>
        <w:t>-</w:t>
      </w:r>
      <w:r w:rsidRPr="00C62CD8">
        <w:rPr>
          <w:rFonts w:ascii="Book Antiqua" w:hAnsi="Book Antiqua"/>
          <w:color w:val="000000" w:themeColor="text1"/>
        </w:rPr>
        <w:t>1225 [</w:t>
      </w:r>
      <w:r w:rsidRPr="00C62CD8">
        <w:rPr>
          <w:rFonts w:ascii="Book Antiqua" w:hAnsi="Book Antiqua" w:cs="Arial"/>
          <w:color w:val="000000" w:themeColor="text1"/>
          <w:lang w:val="en-US"/>
        </w:rPr>
        <w:t xml:space="preserve">PMID: 16372821 DOI: </w:t>
      </w:r>
      <w:r w:rsidRPr="00C62CD8">
        <w:rPr>
          <w:rFonts w:ascii="Book Antiqua" w:hAnsi="Book Antiqua" w:cs="Helvetica Neue"/>
          <w:color w:val="000000" w:themeColor="text1"/>
          <w:lang w:val="en-US"/>
        </w:rPr>
        <w:t>10.2165/00003088-200544120-00002</w:t>
      </w:r>
      <w:r w:rsidRPr="00C62CD8">
        <w:rPr>
          <w:rFonts w:ascii="Book Antiqua" w:hAnsi="Book Antiqua" w:cs="Arial"/>
          <w:color w:val="000000" w:themeColor="text1"/>
          <w:lang w:val="en-US"/>
        </w:rPr>
        <w:t>]</w:t>
      </w:r>
    </w:p>
    <w:p w14:paraId="5EEFF88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59</w:t>
      </w:r>
      <w:r w:rsidRPr="00C62CD8">
        <w:rPr>
          <w:rFonts w:ascii="Book Antiqua" w:hAnsi="Book Antiqua"/>
          <w:color w:val="000000" w:themeColor="text1"/>
        </w:rPr>
        <w:tab/>
      </w:r>
      <w:r w:rsidRPr="00C62CD8">
        <w:rPr>
          <w:rFonts w:ascii="Book Antiqua" w:hAnsi="Book Antiqua"/>
          <w:b/>
          <w:color w:val="000000" w:themeColor="text1"/>
        </w:rPr>
        <w:t>Bidstrup TB</w:t>
      </w:r>
      <w:r w:rsidRPr="00C62CD8">
        <w:rPr>
          <w:rFonts w:ascii="Book Antiqua" w:hAnsi="Book Antiqua"/>
          <w:color w:val="000000" w:themeColor="text1"/>
        </w:rPr>
        <w:t xml:space="preserve">, </w:t>
      </w:r>
      <w:r w:rsidRPr="00C62CD8">
        <w:rPr>
          <w:rFonts w:ascii="Book Antiqua" w:hAnsi="Book Antiqua"/>
          <w:b/>
          <w:bCs/>
          <w:color w:val="000000" w:themeColor="text1"/>
        </w:rPr>
        <w:t>Bjørnsdottir</w:t>
      </w:r>
      <w:r w:rsidRPr="00C62CD8">
        <w:rPr>
          <w:rFonts w:ascii="Book Antiqua" w:hAnsi="Book Antiqua"/>
          <w:color w:val="000000" w:themeColor="text1"/>
        </w:rPr>
        <w:t xml:space="preserve"> I, Sidelmann UG, Thomsen MS, Hansen KT. CYP2C8 and CYP3A4 are the principal enzymes involved in the human in vitro biotransformation of the insulin secretagogue repaglinide. </w:t>
      </w:r>
      <w:r w:rsidRPr="00C62CD8">
        <w:rPr>
          <w:rFonts w:ascii="Book Antiqua" w:hAnsi="Book Antiqua"/>
          <w:i/>
          <w:color w:val="000000" w:themeColor="text1"/>
        </w:rPr>
        <w:t>Br J Clin Pharmacol</w:t>
      </w:r>
      <w:r w:rsidRPr="00C62CD8">
        <w:rPr>
          <w:rFonts w:ascii="Book Antiqua" w:hAnsi="Book Antiqua"/>
          <w:color w:val="000000" w:themeColor="text1"/>
        </w:rPr>
        <w:t xml:space="preserve"> 2003; </w:t>
      </w:r>
      <w:r w:rsidRPr="00C62CD8">
        <w:rPr>
          <w:rFonts w:ascii="Book Antiqua" w:hAnsi="Book Antiqua"/>
          <w:b/>
          <w:color w:val="000000" w:themeColor="text1"/>
        </w:rPr>
        <w:t>56</w:t>
      </w:r>
      <w:r w:rsidRPr="00C62CD8">
        <w:rPr>
          <w:rFonts w:ascii="Book Antiqua" w:hAnsi="Book Antiqua"/>
          <w:color w:val="000000" w:themeColor="text1"/>
        </w:rPr>
        <w:t>: 305</w:t>
      </w:r>
      <w:r w:rsidRPr="00C62CD8">
        <w:rPr>
          <w:rFonts w:ascii="Book Antiqua" w:hAnsi="Book Antiqua"/>
          <w:color w:val="000000" w:themeColor="text1"/>
          <w:lang w:eastAsia="zh-CN"/>
        </w:rPr>
        <w:t>-</w:t>
      </w:r>
      <w:r w:rsidRPr="00C62CD8">
        <w:rPr>
          <w:rFonts w:ascii="Book Antiqua" w:hAnsi="Book Antiqua"/>
          <w:color w:val="000000" w:themeColor="text1"/>
        </w:rPr>
        <w:t>314 [</w:t>
      </w:r>
      <w:r w:rsidRPr="00C62CD8">
        <w:rPr>
          <w:rFonts w:ascii="Book Antiqua" w:hAnsi="Book Antiqua" w:cs="Arial"/>
          <w:color w:val="000000" w:themeColor="text1"/>
          <w:lang w:val="en-US"/>
        </w:rPr>
        <w:t xml:space="preserve">PMID: 12919179 DOI: </w:t>
      </w:r>
      <w:hyperlink r:id="rId12" w:history="1">
        <w:r w:rsidRPr="00C62CD8">
          <w:rPr>
            <w:rFonts w:ascii="Book Antiqua" w:hAnsi="Book Antiqua" w:cs="Arial"/>
            <w:color w:val="000000" w:themeColor="text1"/>
            <w:lang w:val="en-US"/>
          </w:rPr>
          <w:t>10.1046/J.0306-5251.2003.01862.X</w:t>
        </w:r>
      </w:hyperlink>
      <w:r w:rsidRPr="00C62CD8">
        <w:rPr>
          <w:rFonts w:ascii="Book Antiqua" w:hAnsi="Book Antiqua" w:cs="Arial"/>
          <w:color w:val="000000" w:themeColor="text1"/>
          <w:lang w:val="en-US"/>
        </w:rPr>
        <w:t>]</w:t>
      </w:r>
    </w:p>
    <w:p w14:paraId="371F7F7C"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60</w:t>
      </w:r>
      <w:r w:rsidRPr="00C62CD8">
        <w:rPr>
          <w:rFonts w:ascii="Book Antiqua" w:hAnsi="Book Antiqua"/>
          <w:color w:val="000000" w:themeColor="text1"/>
        </w:rPr>
        <w:tab/>
      </w:r>
      <w:r w:rsidRPr="00C62CD8">
        <w:rPr>
          <w:rFonts w:ascii="Book Antiqua" w:hAnsi="Book Antiqua"/>
          <w:b/>
          <w:color w:val="000000" w:themeColor="text1"/>
        </w:rPr>
        <w:t>Tomalik-Scharte D</w:t>
      </w:r>
      <w:r w:rsidRPr="00C62CD8">
        <w:rPr>
          <w:rFonts w:ascii="Book Antiqua" w:hAnsi="Book Antiqua"/>
          <w:color w:val="000000" w:themeColor="text1"/>
        </w:rPr>
        <w:t xml:space="preserve">, Fuhr U, Hellmich M, Frank D, Doroshyenko O, Jetter A, Stingl JC. Effect of the CYP2C8 genotype on the pharmacokinetics and pharmacodynamics </w:t>
      </w:r>
      <w:r w:rsidRPr="00C62CD8">
        <w:rPr>
          <w:rFonts w:ascii="Book Antiqua" w:hAnsi="Book Antiqua"/>
          <w:color w:val="000000" w:themeColor="text1"/>
        </w:rPr>
        <w:lastRenderedPageBreak/>
        <w:t xml:space="preserve">of repaglinide. </w:t>
      </w:r>
      <w:r w:rsidRPr="00C62CD8">
        <w:rPr>
          <w:rFonts w:ascii="Book Antiqua" w:hAnsi="Book Antiqua"/>
          <w:i/>
          <w:color w:val="000000" w:themeColor="text1"/>
        </w:rPr>
        <w:t>Drug Metab Dispos</w:t>
      </w:r>
      <w:r w:rsidRPr="00C62CD8">
        <w:rPr>
          <w:rFonts w:ascii="Book Antiqua" w:hAnsi="Book Antiqua"/>
          <w:color w:val="000000" w:themeColor="text1"/>
        </w:rPr>
        <w:t xml:space="preserve"> 2011; </w:t>
      </w:r>
      <w:r w:rsidRPr="00C62CD8">
        <w:rPr>
          <w:rFonts w:ascii="Book Antiqua" w:hAnsi="Book Antiqua"/>
          <w:b/>
          <w:color w:val="000000" w:themeColor="text1"/>
        </w:rPr>
        <w:t>39</w:t>
      </w:r>
      <w:r w:rsidRPr="00C62CD8">
        <w:rPr>
          <w:rFonts w:ascii="Book Antiqua" w:hAnsi="Book Antiqua"/>
          <w:color w:val="000000" w:themeColor="text1"/>
        </w:rPr>
        <w:t>: 927</w:t>
      </w:r>
      <w:r w:rsidRPr="00C62CD8">
        <w:rPr>
          <w:rFonts w:ascii="Book Antiqua" w:hAnsi="Book Antiqua"/>
          <w:color w:val="000000" w:themeColor="text1"/>
          <w:lang w:eastAsia="zh-CN"/>
        </w:rPr>
        <w:t>-</w:t>
      </w:r>
      <w:r w:rsidRPr="00C62CD8">
        <w:rPr>
          <w:rFonts w:ascii="Book Antiqua" w:hAnsi="Book Antiqua"/>
          <w:color w:val="000000" w:themeColor="text1"/>
        </w:rPr>
        <w:t>932 [</w:t>
      </w:r>
      <w:r w:rsidRPr="00C62CD8">
        <w:rPr>
          <w:rFonts w:ascii="Book Antiqua" w:hAnsi="Book Antiqua" w:cs="Arial"/>
          <w:color w:val="000000" w:themeColor="text1"/>
          <w:lang w:val="en-US"/>
        </w:rPr>
        <w:t>PMID: 21270106 DOI: 10.1124/DMD.110.036921]</w:t>
      </w:r>
    </w:p>
    <w:p w14:paraId="4E6A835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61</w:t>
      </w:r>
      <w:r w:rsidRPr="00C62CD8">
        <w:rPr>
          <w:rFonts w:ascii="Book Antiqua" w:hAnsi="Book Antiqua"/>
          <w:color w:val="000000" w:themeColor="text1"/>
        </w:rPr>
        <w:tab/>
      </w:r>
      <w:r w:rsidRPr="00C62CD8">
        <w:rPr>
          <w:rFonts w:ascii="Book Antiqua" w:hAnsi="Book Antiqua"/>
          <w:b/>
          <w:color w:val="000000" w:themeColor="text1"/>
        </w:rPr>
        <w:t>Kalliokoski A</w:t>
      </w:r>
      <w:r w:rsidRPr="00C62CD8">
        <w:rPr>
          <w:rFonts w:ascii="Book Antiqua" w:hAnsi="Book Antiqua"/>
          <w:color w:val="000000" w:themeColor="text1"/>
        </w:rPr>
        <w:t xml:space="preserve">, Neuvonen M, Neuvonen PJ, Niemi M. The effect of SLCO1B1 polymorphism on repaglinide pharmacokinetics persists over a wide dose range. </w:t>
      </w:r>
      <w:r w:rsidRPr="00C62CD8">
        <w:rPr>
          <w:rFonts w:ascii="Book Antiqua" w:hAnsi="Book Antiqua"/>
          <w:i/>
          <w:color w:val="000000" w:themeColor="text1"/>
        </w:rPr>
        <w:t>Br J Clin Pharmacol </w:t>
      </w:r>
      <w:r w:rsidRPr="00C62CD8">
        <w:rPr>
          <w:rFonts w:ascii="Book Antiqua" w:hAnsi="Book Antiqua"/>
          <w:color w:val="000000" w:themeColor="text1"/>
        </w:rPr>
        <w:t xml:space="preserve">2008; </w:t>
      </w:r>
      <w:r w:rsidRPr="00C62CD8">
        <w:rPr>
          <w:rFonts w:ascii="Book Antiqua" w:hAnsi="Book Antiqua"/>
          <w:b/>
          <w:color w:val="000000" w:themeColor="text1"/>
        </w:rPr>
        <w:t>66</w:t>
      </w:r>
      <w:r w:rsidRPr="00C62CD8">
        <w:rPr>
          <w:rFonts w:ascii="Book Antiqua" w:hAnsi="Book Antiqua"/>
          <w:color w:val="000000" w:themeColor="text1"/>
        </w:rPr>
        <w:t>: 818</w:t>
      </w:r>
      <w:r w:rsidRPr="00C62CD8">
        <w:rPr>
          <w:rFonts w:ascii="Book Antiqua" w:hAnsi="Book Antiqua"/>
          <w:color w:val="000000" w:themeColor="text1"/>
          <w:lang w:eastAsia="zh-CN"/>
        </w:rPr>
        <w:t>-</w:t>
      </w:r>
      <w:r w:rsidRPr="00C62CD8">
        <w:rPr>
          <w:rFonts w:ascii="Book Antiqua" w:hAnsi="Book Antiqua"/>
          <w:color w:val="000000" w:themeColor="text1"/>
        </w:rPr>
        <w:t>825 [</w:t>
      </w:r>
      <w:r w:rsidRPr="00C62CD8">
        <w:rPr>
          <w:rFonts w:ascii="Book Antiqua" w:hAnsi="Book Antiqua" w:cs="Arial"/>
          <w:color w:val="000000" w:themeColor="text1"/>
        </w:rPr>
        <w:t>PMID: 18823304 DOI: 10.1111/J.1365-2125.2008.03287.X]</w:t>
      </w:r>
    </w:p>
    <w:p w14:paraId="673DDC39"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62</w:t>
      </w:r>
      <w:r w:rsidRPr="00C62CD8">
        <w:rPr>
          <w:rFonts w:ascii="Book Antiqua" w:hAnsi="Book Antiqua"/>
          <w:color w:val="000000" w:themeColor="text1"/>
        </w:rPr>
        <w:tab/>
      </w:r>
      <w:r w:rsidRPr="00C62CD8">
        <w:rPr>
          <w:rFonts w:ascii="Book Antiqua" w:hAnsi="Book Antiqua"/>
          <w:b/>
          <w:color w:val="000000" w:themeColor="text1"/>
        </w:rPr>
        <w:t>Zhang W</w:t>
      </w:r>
      <w:r w:rsidRPr="00C62CD8">
        <w:rPr>
          <w:rFonts w:ascii="Book Antiqua" w:hAnsi="Book Antiqua"/>
          <w:color w:val="000000" w:themeColor="text1"/>
        </w:rPr>
        <w:t xml:space="preserve">, He YJ, Han CT, Liu ZQ, Li Q, Fan L, Tan ZR, Zhang WX, Yu BN, Wang D, Hu DL, Zhou HH. Effect of SLCO1B1 genetic polymorphism on the pharmacokinetics of nateglinide. </w:t>
      </w:r>
      <w:r w:rsidRPr="00C62CD8">
        <w:rPr>
          <w:rFonts w:ascii="Book Antiqua" w:hAnsi="Book Antiqua"/>
          <w:i/>
          <w:color w:val="000000" w:themeColor="text1"/>
        </w:rPr>
        <w:t>Br J Clin Pharmacol</w:t>
      </w:r>
      <w:r w:rsidRPr="00C62CD8">
        <w:rPr>
          <w:rFonts w:ascii="Book Antiqua" w:hAnsi="Book Antiqua"/>
          <w:color w:val="000000" w:themeColor="text1"/>
        </w:rPr>
        <w:t xml:space="preserve"> 2006; </w:t>
      </w:r>
      <w:r w:rsidRPr="00C62CD8">
        <w:rPr>
          <w:rFonts w:ascii="Book Antiqua" w:hAnsi="Book Antiqua"/>
          <w:b/>
          <w:color w:val="000000" w:themeColor="text1"/>
        </w:rPr>
        <w:t>62</w:t>
      </w:r>
      <w:r w:rsidRPr="00C62CD8">
        <w:rPr>
          <w:rFonts w:ascii="Book Antiqua" w:hAnsi="Book Antiqua"/>
          <w:color w:val="000000" w:themeColor="text1"/>
        </w:rPr>
        <w:t>: 567</w:t>
      </w:r>
      <w:r w:rsidRPr="00C62CD8">
        <w:rPr>
          <w:rFonts w:ascii="Book Antiqua" w:hAnsi="Book Antiqua"/>
          <w:color w:val="000000" w:themeColor="text1"/>
          <w:lang w:eastAsia="zh-CN"/>
        </w:rPr>
        <w:t>-</w:t>
      </w:r>
      <w:r w:rsidRPr="00C62CD8">
        <w:rPr>
          <w:rFonts w:ascii="Book Antiqua" w:hAnsi="Book Antiqua"/>
          <w:color w:val="000000" w:themeColor="text1"/>
        </w:rPr>
        <w:t>572 [</w:t>
      </w:r>
      <w:r w:rsidRPr="00C62CD8">
        <w:rPr>
          <w:rFonts w:ascii="Book Antiqua" w:hAnsi="Book Antiqua" w:cs="Arial"/>
          <w:color w:val="000000" w:themeColor="text1"/>
          <w:lang w:val="en-US"/>
        </w:rPr>
        <w:t>PMID: 16796707 DOI: 10.1111/j.1365-2125.2006.02686.x]</w:t>
      </w:r>
    </w:p>
    <w:p w14:paraId="4B367051"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63</w:t>
      </w:r>
      <w:r w:rsidRPr="00C62CD8">
        <w:rPr>
          <w:rFonts w:ascii="Book Antiqua" w:hAnsi="Book Antiqua"/>
          <w:color w:val="000000" w:themeColor="text1"/>
        </w:rPr>
        <w:tab/>
      </w:r>
      <w:r w:rsidRPr="00C62CD8">
        <w:rPr>
          <w:rFonts w:ascii="Book Antiqua" w:hAnsi="Book Antiqua"/>
          <w:b/>
          <w:color w:val="000000" w:themeColor="text1"/>
        </w:rPr>
        <w:t>Kalliokoski A</w:t>
      </w:r>
      <w:r w:rsidRPr="00C62CD8">
        <w:rPr>
          <w:rFonts w:ascii="Book Antiqua" w:hAnsi="Book Antiqua"/>
          <w:color w:val="000000" w:themeColor="text1"/>
        </w:rPr>
        <w:t xml:space="preserve">, Neuvonen M, Neuvonen PJ, Niemi M. Different effects of SLCO1B1 polymorphism on the pharmacokinetics and pharmacodynamics of repaglinide and nateglinide. </w:t>
      </w:r>
      <w:r w:rsidRPr="00C62CD8">
        <w:rPr>
          <w:rFonts w:ascii="Book Antiqua" w:hAnsi="Book Antiqua"/>
          <w:i/>
          <w:color w:val="000000" w:themeColor="text1"/>
        </w:rPr>
        <w:t>J Clin Pharmacol</w:t>
      </w:r>
      <w:r w:rsidRPr="00C62CD8">
        <w:rPr>
          <w:rFonts w:ascii="Book Antiqua" w:hAnsi="Book Antiqua"/>
          <w:color w:val="000000" w:themeColor="text1"/>
        </w:rPr>
        <w:t xml:space="preserve"> 2008; </w:t>
      </w:r>
      <w:r w:rsidRPr="00C62CD8">
        <w:rPr>
          <w:rFonts w:ascii="Book Antiqua" w:hAnsi="Book Antiqua"/>
          <w:b/>
          <w:color w:val="000000" w:themeColor="text1"/>
        </w:rPr>
        <w:t>48</w:t>
      </w:r>
      <w:r w:rsidRPr="00C62CD8">
        <w:rPr>
          <w:rFonts w:ascii="Book Antiqua" w:hAnsi="Book Antiqua"/>
          <w:color w:val="000000" w:themeColor="text1"/>
        </w:rPr>
        <w:t>: 311</w:t>
      </w:r>
      <w:r w:rsidRPr="00C62CD8">
        <w:rPr>
          <w:rFonts w:ascii="Book Antiqua" w:hAnsi="Book Antiqua"/>
          <w:color w:val="000000" w:themeColor="text1"/>
          <w:lang w:eastAsia="zh-CN"/>
        </w:rPr>
        <w:t>-</w:t>
      </w:r>
      <w:r w:rsidRPr="00C62CD8">
        <w:rPr>
          <w:rFonts w:ascii="Book Antiqua" w:hAnsi="Book Antiqua"/>
          <w:color w:val="000000" w:themeColor="text1"/>
        </w:rPr>
        <w:t>321 [</w:t>
      </w:r>
      <w:r w:rsidRPr="00C62CD8">
        <w:rPr>
          <w:rFonts w:ascii="Book Antiqua" w:hAnsi="Book Antiqua" w:cs="Arial"/>
          <w:color w:val="000000" w:themeColor="text1"/>
          <w:lang w:val="en-US"/>
        </w:rPr>
        <w:t>PMID: 18187595 DOI: 10.1177/0091270007311569]</w:t>
      </w:r>
    </w:p>
    <w:p w14:paraId="027FA5B3"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64</w:t>
      </w:r>
      <w:r w:rsidRPr="00C62CD8">
        <w:rPr>
          <w:rFonts w:ascii="Book Antiqua" w:hAnsi="Book Antiqua"/>
          <w:color w:val="000000" w:themeColor="text1"/>
        </w:rPr>
        <w:tab/>
      </w:r>
      <w:r w:rsidRPr="00C62CD8">
        <w:rPr>
          <w:rFonts w:ascii="Book Antiqua" w:hAnsi="Book Antiqua"/>
          <w:b/>
          <w:color w:val="000000" w:themeColor="text1"/>
        </w:rPr>
        <w:t>Kalliokoski A</w:t>
      </w:r>
      <w:r w:rsidRPr="00C62CD8">
        <w:rPr>
          <w:rFonts w:ascii="Book Antiqua" w:hAnsi="Book Antiqua"/>
          <w:color w:val="000000" w:themeColor="text1"/>
        </w:rPr>
        <w:t xml:space="preserve">, Backman JT, Neuvonen PJ, Niemi M. Eff ects of the SLCO1B1*1B haplotype on the pharmacokinetics and pharmacodynamics of repaglinide and nateglinide. </w:t>
      </w:r>
      <w:r w:rsidRPr="00C62CD8">
        <w:rPr>
          <w:rFonts w:ascii="Book Antiqua" w:hAnsi="Book Antiqua"/>
          <w:i/>
          <w:color w:val="000000" w:themeColor="text1"/>
        </w:rPr>
        <w:t>Pharmacogenet Genomics</w:t>
      </w:r>
      <w:r w:rsidRPr="00C62CD8">
        <w:rPr>
          <w:rFonts w:ascii="Book Antiqua" w:hAnsi="Book Antiqua"/>
          <w:color w:val="000000" w:themeColor="text1"/>
        </w:rPr>
        <w:t xml:space="preserve"> 2008; </w:t>
      </w:r>
      <w:r w:rsidRPr="00C62CD8">
        <w:rPr>
          <w:rFonts w:ascii="Book Antiqua" w:hAnsi="Book Antiqua"/>
          <w:b/>
          <w:color w:val="000000" w:themeColor="text1"/>
        </w:rPr>
        <w:t>18</w:t>
      </w:r>
      <w:r w:rsidRPr="00C62CD8">
        <w:rPr>
          <w:rFonts w:ascii="Book Antiqua" w:hAnsi="Book Antiqua"/>
          <w:color w:val="000000" w:themeColor="text1"/>
        </w:rPr>
        <w:t>: 937</w:t>
      </w:r>
      <w:r w:rsidRPr="00C62CD8">
        <w:rPr>
          <w:rFonts w:ascii="Book Antiqua" w:hAnsi="Book Antiqua"/>
          <w:color w:val="000000" w:themeColor="text1"/>
          <w:lang w:eastAsia="zh-CN"/>
        </w:rPr>
        <w:t>-</w:t>
      </w:r>
      <w:r w:rsidRPr="00C62CD8">
        <w:rPr>
          <w:rFonts w:ascii="Book Antiqua" w:hAnsi="Book Antiqua"/>
          <w:color w:val="000000" w:themeColor="text1"/>
        </w:rPr>
        <w:t>942 [</w:t>
      </w:r>
      <w:r w:rsidRPr="00C62CD8">
        <w:rPr>
          <w:rFonts w:ascii="Book Antiqua" w:hAnsi="Book Antiqua" w:cs="Arial"/>
          <w:color w:val="000000" w:themeColor="text1"/>
        </w:rPr>
        <w:t>PMID: 18854776 DOI: 10.1097/FPC.0B013E32830D733E]</w:t>
      </w:r>
    </w:p>
    <w:p w14:paraId="7604886F"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65</w:t>
      </w:r>
      <w:r w:rsidRPr="00C62CD8">
        <w:rPr>
          <w:rFonts w:ascii="Book Antiqua" w:hAnsi="Book Antiqua"/>
          <w:color w:val="000000" w:themeColor="text1"/>
        </w:rPr>
        <w:tab/>
      </w:r>
      <w:r w:rsidRPr="00C62CD8">
        <w:rPr>
          <w:rFonts w:ascii="Book Antiqua" w:hAnsi="Book Antiqua"/>
          <w:b/>
          <w:color w:val="000000" w:themeColor="text1"/>
        </w:rPr>
        <w:t>He YY</w:t>
      </w:r>
      <w:r w:rsidRPr="00C62CD8">
        <w:rPr>
          <w:rFonts w:ascii="Book Antiqua" w:hAnsi="Book Antiqua"/>
          <w:color w:val="000000" w:themeColor="text1"/>
        </w:rPr>
        <w:t xml:space="preserve">, Zhang R, Shao XY, Hu C, Wang CR, Lu JX, Bao YQ, Jia WP, Xiang KS.. Association of KCNJ11 and ABCC8 genetic polymorphisms with response to repaglinide in Chinese diabetic patients. </w:t>
      </w:r>
      <w:r w:rsidRPr="00C62CD8">
        <w:rPr>
          <w:rFonts w:ascii="Book Antiqua" w:hAnsi="Book Antiqua"/>
          <w:i/>
          <w:color w:val="000000" w:themeColor="text1"/>
        </w:rPr>
        <w:t>Acta Pharmacol Sin</w:t>
      </w:r>
      <w:r w:rsidRPr="00C62CD8">
        <w:rPr>
          <w:rFonts w:ascii="Book Antiqua" w:hAnsi="Book Antiqua"/>
          <w:color w:val="000000" w:themeColor="text1"/>
        </w:rPr>
        <w:t xml:space="preserve"> 2008; </w:t>
      </w:r>
      <w:r w:rsidRPr="00C62CD8">
        <w:rPr>
          <w:rFonts w:ascii="Book Antiqua" w:hAnsi="Book Antiqua"/>
          <w:b/>
          <w:color w:val="000000" w:themeColor="text1"/>
        </w:rPr>
        <w:t>29</w:t>
      </w:r>
      <w:r w:rsidRPr="00C62CD8">
        <w:rPr>
          <w:rFonts w:ascii="Book Antiqua" w:hAnsi="Book Antiqua"/>
          <w:color w:val="000000" w:themeColor="text1"/>
        </w:rPr>
        <w:t>: 983</w:t>
      </w:r>
      <w:r w:rsidRPr="00C62CD8">
        <w:rPr>
          <w:rFonts w:ascii="Book Antiqua" w:hAnsi="Book Antiqua"/>
          <w:color w:val="000000" w:themeColor="text1"/>
          <w:lang w:eastAsia="zh-CN"/>
        </w:rPr>
        <w:t>-</w:t>
      </w:r>
      <w:r w:rsidRPr="00C62CD8">
        <w:rPr>
          <w:rFonts w:ascii="Book Antiqua" w:hAnsi="Book Antiqua"/>
          <w:color w:val="000000" w:themeColor="text1"/>
        </w:rPr>
        <w:t>989 [</w:t>
      </w:r>
      <w:r w:rsidRPr="00C62CD8">
        <w:rPr>
          <w:rFonts w:ascii="Book Antiqua" w:hAnsi="Book Antiqua" w:cs="Arial"/>
          <w:color w:val="000000" w:themeColor="text1"/>
        </w:rPr>
        <w:t>PMID: 18664331 DOI: 10.1111/J.1745-7254.2008.00840.X]</w:t>
      </w:r>
    </w:p>
    <w:p w14:paraId="26F3045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66</w:t>
      </w:r>
      <w:r w:rsidRPr="00C62CD8">
        <w:rPr>
          <w:rFonts w:ascii="Book Antiqua" w:hAnsi="Book Antiqua"/>
          <w:color w:val="000000" w:themeColor="text1"/>
        </w:rPr>
        <w:tab/>
      </w:r>
      <w:r w:rsidRPr="00C62CD8">
        <w:rPr>
          <w:rFonts w:ascii="Book Antiqua" w:hAnsi="Book Antiqua"/>
          <w:b/>
          <w:color w:val="000000" w:themeColor="text1"/>
        </w:rPr>
        <w:t>Huang Q</w:t>
      </w:r>
      <w:r w:rsidRPr="00C62CD8">
        <w:rPr>
          <w:rFonts w:ascii="Book Antiqua" w:hAnsi="Book Antiqua"/>
          <w:color w:val="000000" w:themeColor="text1"/>
        </w:rPr>
        <w:t xml:space="preserve">, Yin JY, Dai XP, Wu J, Chen X, Deng CS, Yu M, Gong ZC, Zhou HH, Liu ZQ. Association analysis of SLC30A8 rs13266634 and rs16889462 polymorphisms with type 2 diabetes mellitus and repaglinide response in Chinese patients. </w:t>
      </w:r>
      <w:r w:rsidRPr="00C62CD8">
        <w:rPr>
          <w:rFonts w:ascii="Book Antiqua" w:hAnsi="Book Antiqua"/>
          <w:i/>
          <w:color w:val="000000" w:themeColor="text1"/>
        </w:rPr>
        <w:t>Eur J Clin Pharmacol</w:t>
      </w:r>
      <w:r w:rsidRPr="00C62CD8">
        <w:rPr>
          <w:rFonts w:ascii="Book Antiqua" w:hAnsi="Book Antiqua"/>
          <w:color w:val="000000" w:themeColor="text1"/>
        </w:rPr>
        <w:t xml:space="preserve"> 2010; </w:t>
      </w:r>
      <w:r w:rsidRPr="00C62CD8">
        <w:rPr>
          <w:rFonts w:ascii="Book Antiqua" w:hAnsi="Book Antiqua"/>
          <w:b/>
          <w:color w:val="000000" w:themeColor="text1"/>
        </w:rPr>
        <w:t>66</w:t>
      </w:r>
      <w:r w:rsidRPr="00C62CD8">
        <w:rPr>
          <w:rFonts w:ascii="Book Antiqua" w:hAnsi="Book Antiqua"/>
          <w:color w:val="000000" w:themeColor="text1"/>
        </w:rPr>
        <w:t>: 1207</w:t>
      </w:r>
      <w:r w:rsidRPr="00C62CD8">
        <w:rPr>
          <w:rFonts w:ascii="Book Antiqua" w:hAnsi="Book Antiqua"/>
          <w:color w:val="000000" w:themeColor="text1"/>
          <w:lang w:eastAsia="zh-CN"/>
        </w:rPr>
        <w:t>-</w:t>
      </w:r>
      <w:r w:rsidRPr="00C62CD8">
        <w:rPr>
          <w:rFonts w:ascii="Book Antiqua" w:hAnsi="Book Antiqua"/>
          <w:color w:val="000000" w:themeColor="text1"/>
        </w:rPr>
        <w:t>1215 [</w:t>
      </w:r>
      <w:r w:rsidRPr="00C62CD8">
        <w:rPr>
          <w:rFonts w:ascii="Book Antiqua" w:hAnsi="Book Antiqua" w:cs="Arial"/>
          <w:color w:val="000000" w:themeColor="text1"/>
        </w:rPr>
        <w:t>PMID: 20809084 DOI: 10.1007/S00228-010-0882-6]</w:t>
      </w:r>
    </w:p>
    <w:p w14:paraId="53F9306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67</w:t>
      </w:r>
      <w:r w:rsidRPr="00C62CD8">
        <w:rPr>
          <w:rFonts w:ascii="Book Antiqua" w:hAnsi="Book Antiqua"/>
          <w:color w:val="000000" w:themeColor="text1"/>
        </w:rPr>
        <w:tab/>
      </w:r>
      <w:r w:rsidRPr="00C62CD8">
        <w:rPr>
          <w:rFonts w:ascii="Book Antiqua" w:hAnsi="Book Antiqua"/>
          <w:b/>
          <w:color w:val="000000" w:themeColor="text1"/>
        </w:rPr>
        <w:t>Gong ZC</w:t>
      </w:r>
      <w:r w:rsidRPr="00C62CD8">
        <w:rPr>
          <w:rFonts w:ascii="Book Antiqua" w:hAnsi="Book Antiqua"/>
          <w:color w:val="000000" w:themeColor="text1"/>
        </w:rPr>
        <w:t xml:space="preserve">, Huang Q, Dai XP, Lei GH, Lu HB, Yin JY, Xu XJ, Qu J, Pei Q, Dong M, Zhou BT, Shen J, Zhou G, Zhou HH, Liu ZQ. NeuroD1 A45T and PAX4 R121W polymorphisms are associated with plasma glucose level of repaglinide monotherapy in Chinese patients with type 2 diabetes. </w:t>
      </w:r>
      <w:r w:rsidRPr="00C62CD8">
        <w:rPr>
          <w:rFonts w:ascii="Book Antiqua" w:hAnsi="Book Antiqua"/>
          <w:i/>
          <w:color w:val="000000" w:themeColor="text1"/>
        </w:rPr>
        <w:t>Br J Clin Pharmacol</w:t>
      </w:r>
      <w:r w:rsidRPr="00C62CD8">
        <w:rPr>
          <w:rFonts w:ascii="Book Antiqua" w:hAnsi="Book Antiqua"/>
          <w:color w:val="000000" w:themeColor="text1"/>
        </w:rPr>
        <w:t xml:space="preserve"> 2012; </w:t>
      </w:r>
      <w:r w:rsidRPr="00C62CD8">
        <w:rPr>
          <w:rFonts w:ascii="Book Antiqua" w:hAnsi="Book Antiqua"/>
          <w:b/>
          <w:color w:val="000000" w:themeColor="text1"/>
        </w:rPr>
        <w:t>74</w:t>
      </w:r>
      <w:r w:rsidRPr="00C62CD8">
        <w:rPr>
          <w:rFonts w:ascii="Book Antiqua" w:hAnsi="Book Antiqua"/>
          <w:color w:val="000000" w:themeColor="text1"/>
        </w:rPr>
        <w:t>: 501</w:t>
      </w:r>
      <w:r w:rsidRPr="00C62CD8">
        <w:rPr>
          <w:rFonts w:ascii="Book Antiqua" w:hAnsi="Book Antiqua"/>
          <w:color w:val="000000" w:themeColor="text1"/>
          <w:lang w:eastAsia="zh-CN"/>
        </w:rPr>
        <w:t>-</w:t>
      </w:r>
      <w:r w:rsidRPr="00C62CD8">
        <w:rPr>
          <w:rFonts w:ascii="Book Antiqua" w:hAnsi="Book Antiqua"/>
          <w:color w:val="000000" w:themeColor="text1"/>
        </w:rPr>
        <w:t>509 [</w:t>
      </w:r>
      <w:r w:rsidRPr="00C62CD8">
        <w:rPr>
          <w:rFonts w:ascii="Book Antiqua" w:hAnsi="Book Antiqua" w:cs="Arial"/>
          <w:color w:val="000000" w:themeColor="text1"/>
          <w:lang w:val="en-US"/>
        </w:rPr>
        <w:t>PMID: 22296034 DOI: 10.1111/J.1365-2125.2012.04202.X]</w:t>
      </w:r>
    </w:p>
    <w:p w14:paraId="19C1BF60"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lastRenderedPageBreak/>
        <w:t>68</w:t>
      </w:r>
      <w:r w:rsidRPr="00C62CD8">
        <w:rPr>
          <w:rFonts w:ascii="Book Antiqua" w:hAnsi="Book Antiqua"/>
          <w:color w:val="000000" w:themeColor="text1"/>
        </w:rPr>
        <w:tab/>
      </w:r>
      <w:r w:rsidRPr="00C62CD8">
        <w:rPr>
          <w:rFonts w:ascii="Book Antiqua" w:hAnsi="Book Antiqua"/>
          <w:b/>
          <w:color w:val="000000" w:themeColor="text1"/>
        </w:rPr>
        <w:t>Wang S</w:t>
      </w:r>
      <w:r w:rsidRPr="00C62CD8">
        <w:rPr>
          <w:rFonts w:ascii="Book Antiqua" w:hAnsi="Book Antiqua"/>
          <w:color w:val="000000" w:themeColor="text1"/>
        </w:rPr>
        <w:t xml:space="preserve">, Se YM, Liu ZQ, Lei MX, Hao-BoYang ZX, Nie SD, Zeng XM, Wu J. Effect of genetic polymorphism of UCP2-866 G/A on repaglinide response in Chinese patients with type 2 diabetes. </w:t>
      </w:r>
      <w:r w:rsidRPr="00C62CD8">
        <w:rPr>
          <w:rFonts w:ascii="Book Antiqua" w:hAnsi="Book Antiqua"/>
          <w:i/>
          <w:color w:val="000000" w:themeColor="text1"/>
        </w:rPr>
        <w:t>Pharmazie</w:t>
      </w:r>
      <w:r w:rsidRPr="00C62CD8">
        <w:rPr>
          <w:rFonts w:ascii="Book Antiqua" w:hAnsi="Book Antiqua"/>
          <w:color w:val="000000" w:themeColor="text1"/>
        </w:rPr>
        <w:t xml:space="preserve"> 2012; </w:t>
      </w:r>
      <w:r w:rsidRPr="00C62CD8">
        <w:rPr>
          <w:rFonts w:ascii="Book Antiqua" w:hAnsi="Book Antiqua"/>
          <w:b/>
          <w:color w:val="000000" w:themeColor="text1"/>
        </w:rPr>
        <w:t>67</w:t>
      </w:r>
      <w:r w:rsidRPr="00C62CD8">
        <w:rPr>
          <w:rFonts w:ascii="Book Antiqua" w:hAnsi="Book Antiqua"/>
          <w:color w:val="000000" w:themeColor="text1"/>
        </w:rPr>
        <w:t>: 74</w:t>
      </w:r>
      <w:r w:rsidRPr="00C62CD8">
        <w:rPr>
          <w:rFonts w:ascii="Book Antiqua" w:hAnsi="Book Antiqua"/>
          <w:color w:val="000000" w:themeColor="text1"/>
          <w:lang w:eastAsia="zh-CN"/>
        </w:rPr>
        <w:t>-</w:t>
      </w:r>
      <w:r w:rsidRPr="00C62CD8">
        <w:rPr>
          <w:rFonts w:ascii="Book Antiqua" w:hAnsi="Book Antiqua"/>
          <w:color w:val="000000" w:themeColor="text1"/>
        </w:rPr>
        <w:t>79 [</w:t>
      </w:r>
      <w:r w:rsidRPr="00C62CD8">
        <w:rPr>
          <w:rFonts w:ascii="Book Antiqua" w:hAnsi="Book Antiqua" w:cs="Arial"/>
          <w:color w:val="000000" w:themeColor="text1"/>
          <w:lang w:val="en-US"/>
        </w:rPr>
        <w:t>PMID: 22393835]</w:t>
      </w:r>
    </w:p>
    <w:p w14:paraId="38D779F3"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69</w:t>
      </w:r>
      <w:r w:rsidRPr="00C62CD8">
        <w:rPr>
          <w:rFonts w:ascii="Book Antiqua" w:hAnsi="Book Antiqua"/>
          <w:color w:val="000000" w:themeColor="text1"/>
        </w:rPr>
        <w:tab/>
      </w:r>
      <w:r w:rsidRPr="00C62CD8">
        <w:rPr>
          <w:rFonts w:ascii="Book Antiqua" w:hAnsi="Book Antiqua"/>
          <w:b/>
          <w:color w:val="000000" w:themeColor="text1"/>
        </w:rPr>
        <w:t>Xiang Q</w:t>
      </w:r>
      <w:r w:rsidRPr="00C62CD8">
        <w:rPr>
          <w:rFonts w:ascii="Book Antiqua" w:hAnsi="Book Antiqua"/>
          <w:color w:val="000000" w:themeColor="text1"/>
        </w:rPr>
        <w:t xml:space="preserve">, Cui YM, Zhao X, Yan L, Zhou Y. The Influence of MDR1 G2677T/a genetic polymorphisms on the pharmacokinetics of repaglinide in healthy Chinese volunteers. </w:t>
      </w:r>
      <w:r w:rsidRPr="00C62CD8">
        <w:rPr>
          <w:rFonts w:ascii="Book Antiqua" w:hAnsi="Book Antiqua"/>
          <w:i/>
          <w:color w:val="000000" w:themeColor="text1"/>
        </w:rPr>
        <w:t>Pharmacology</w:t>
      </w:r>
      <w:r w:rsidRPr="00C62CD8">
        <w:rPr>
          <w:rFonts w:ascii="Book Antiqua" w:hAnsi="Book Antiqua"/>
          <w:color w:val="000000" w:themeColor="text1"/>
        </w:rPr>
        <w:t xml:space="preserve"> 2012; </w:t>
      </w:r>
      <w:r w:rsidRPr="00C62CD8">
        <w:rPr>
          <w:rFonts w:ascii="Book Antiqua" w:hAnsi="Book Antiqua"/>
          <w:b/>
          <w:color w:val="000000" w:themeColor="text1"/>
        </w:rPr>
        <w:t>89</w:t>
      </w:r>
      <w:r w:rsidRPr="00C62CD8">
        <w:rPr>
          <w:rFonts w:ascii="Book Antiqua" w:hAnsi="Book Antiqua"/>
          <w:color w:val="000000" w:themeColor="text1"/>
        </w:rPr>
        <w:t>: 105</w:t>
      </w:r>
      <w:r w:rsidRPr="00C62CD8">
        <w:rPr>
          <w:rFonts w:ascii="Book Antiqua" w:hAnsi="Book Antiqua"/>
          <w:color w:val="000000" w:themeColor="text1"/>
          <w:lang w:eastAsia="zh-CN"/>
        </w:rPr>
        <w:t>-</w:t>
      </w:r>
      <w:r w:rsidRPr="00C62CD8">
        <w:rPr>
          <w:rFonts w:ascii="Book Antiqua" w:hAnsi="Book Antiqua"/>
          <w:color w:val="000000" w:themeColor="text1"/>
        </w:rPr>
        <w:t>110 [</w:t>
      </w:r>
      <w:r w:rsidRPr="00C62CD8">
        <w:rPr>
          <w:rFonts w:ascii="Book Antiqua" w:hAnsi="Book Antiqua" w:cs="Arial"/>
          <w:color w:val="000000" w:themeColor="text1"/>
          <w:lang w:val="en-US"/>
        </w:rPr>
        <w:t>PMID: 22398664 DOI: 10.1159/000336345]</w:t>
      </w:r>
    </w:p>
    <w:p w14:paraId="3D6E4255"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70</w:t>
      </w:r>
      <w:r w:rsidRPr="00C62CD8">
        <w:rPr>
          <w:rFonts w:ascii="Book Antiqua" w:hAnsi="Book Antiqua"/>
          <w:color w:val="000000" w:themeColor="text1"/>
        </w:rPr>
        <w:tab/>
      </w:r>
      <w:r w:rsidRPr="00C62CD8">
        <w:rPr>
          <w:rFonts w:ascii="Book Antiqua" w:hAnsi="Book Antiqua"/>
          <w:b/>
          <w:color w:val="000000" w:themeColor="text1"/>
        </w:rPr>
        <w:t>Umpierrez GE</w:t>
      </w:r>
      <w:r w:rsidRPr="00C62CD8">
        <w:rPr>
          <w:rFonts w:ascii="Book Antiqua" w:hAnsi="Book Antiqua"/>
          <w:color w:val="000000" w:themeColor="text1"/>
        </w:rPr>
        <w:t xml:space="preserve">, Meneghini L. Reshaping diabetes care: the fundamental role of dipeptidyl peptidase-4 inhibitors and glucagon-like peptide-1 receptor agonists in clinical practice. </w:t>
      </w:r>
      <w:r w:rsidRPr="00C62CD8">
        <w:rPr>
          <w:rFonts w:ascii="Book Antiqua" w:hAnsi="Book Antiqua"/>
          <w:i/>
          <w:color w:val="000000" w:themeColor="text1"/>
        </w:rPr>
        <w:t>Endocr Pract</w:t>
      </w:r>
      <w:r w:rsidRPr="00C62CD8">
        <w:rPr>
          <w:rFonts w:ascii="Book Antiqua" w:hAnsi="Book Antiqua"/>
          <w:color w:val="000000" w:themeColor="text1"/>
        </w:rPr>
        <w:t xml:space="preserve"> 2013; </w:t>
      </w:r>
      <w:r w:rsidRPr="00C62CD8">
        <w:rPr>
          <w:rFonts w:ascii="Book Antiqua" w:hAnsi="Book Antiqua"/>
          <w:b/>
          <w:color w:val="000000" w:themeColor="text1"/>
        </w:rPr>
        <w:t>19</w:t>
      </w:r>
      <w:r w:rsidRPr="00C62CD8">
        <w:rPr>
          <w:rFonts w:ascii="Book Antiqua" w:hAnsi="Book Antiqua"/>
          <w:color w:val="000000" w:themeColor="text1"/>
        </w:rPr>
        <w:t>: 718</w:t>
      </w:r>
      <w:r w:rsidRPr="00C62CD8">
        <w:rPr>
          <w:rFonts w:ascii="Book Antiqua" w:hAnsi="Book Antiqua"/>
          <w:color w:val="000000" w:themeColor="text1"/>
          <w:lang w:eastAsia="zh-CN"/>
        </w:rPr>
        <w:t>-</w:t>
      </w:r>
      <w:r w:rsidRPr="00C62CD8">
        <w:rPr>
          <w:rFonts w:ascii="Book Antiqua" w:hAnsi="Book Antiqua"/>
          <w:color w:val="000000" w:themeColor="text1"/>
        </w:rPr>
        <w:t>728 [</w:t>
      </w:r>
      <w:r w:rsidRPr="00C62CD8">
        <w:rPr>
          <w:rFonts w:ascii="Book Antiqua" w:hAnsi="Book Antiqua" w:cs="Arial"/>
          <w:color w:val="000000" w:themeColor="text1"/>
          <w:lang w:val="en-US"/>
        </w:rPr>
        <w:t>PMID: 23512382 DOI: 10.4158/EP12292.RA]</w:t>
      </w:r>
    </w:p>
    <w:p w14:paraId="49F395AA"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71</w:t>
      </w:r>
      <w:r w:rsidRPr="00C62CD8">
        <w:rPr>
          <w:rFonts w:ascii="Book Antiqua" w:hAnsi="Book Antiqua"/>
          <w:color w:val="000000" w:themeColor="text1"/>
        </w:rPr>
        <w:tab/>
      </w:r>
      <w:r w:rsidRPr="00C62CD8">
        <w:rPr>
          <w:rFonts w:ascii="Book Antiqua" w:hAnsi="Book Antiqua"/>
          <w:b/>
          <w:color w:val="000000" w:themeColor="text1"/>
        </w:rPr>
        <w:t>Sathananthan A</w:t>
      </w:r>
      <w:r w:rsidRPr="00C62CD8">
        <w:rPr>
          <w:rFonts w:ascii="Book Antiqua" w:hAnsi="Book Antiqua"/>
          <w:color w:val="000000" w:themeColor="text1"/>
        </w:rPr>
        <w:t>,  Man C</w:t>
      </w:r>
      <w:r w:rsidRPr="00C62CD8">
        <w:rPr>
          <w:rFonts w:ascii="Book Antiqua" w:hAnsi="Book Antiqua"/>
          <w:color w:val="000000" w:themeColor="text1"/>
          <w:lang w:eastAsia="zh-CN"/>
        </w:rPr>
        <w:t>D</w:t>
      </w:r>
      <w:r w:rsidRPr="00C62CD8">
        <w:rPr>
          <w:rFonts w:ascii="Book Antiqua" w:hAnsi="Book Antiqua"/>
          <w:color w:val="000000" w:themeColor="text1"/>
        </w:rPr>
        <w:t xml:space="preserve">, Micheletto F, Zinsmeister AR, Camilleri M, Giesler PD, Laugen JM, Toffolo G, Rizza RA, Cobelli C, Vella A. Common genetic variation in GLP1R and insulin secretion in response to exogenous GLP-1 in nondiabetic subjects: a pilot study. </w:t>
      </w:r>
      <w:r w:rsidRPr="00C62CD8">
        <w:rPr>
          <w:rFonts w:ascii="Book Antiqua" w:hAnsi="Book Antiqua"/>
          <w:i/>
          <w:color w:val="000000" w:themeColor="text1"/>
        </w:rPr>
        <w:t>Diabetes Care</w:t>
      </w:r>
      <w:r w:rsidRPr="00C62CD8">
        <w:rPr>
          <w:rFonts w:ascii="Book Antiqua" w:hAnsi="Book Antiqua"/>
          <w:color w:val="000000" w:themeColor="text1"/>
        </w:rPr>
        <w:t xml:space="preserve"> 2010; </w:t>
      </w:r>
      <w:r w:rsidRPr="00C62CD8">
        <w:rPr>
          <w:rFonts w:ascii="Book Antiqua" w:hAnsi="Book Antiqua"/>
          <w:b/>
          <w:color w:val="000000" w:themeColor="text1"/>
        </w:rPr>
        <w:t>33</w:t>
      </w:r>
      <w:r w:rsidRPr="00C62CD8">
        <w:rPr>
          <w:rFonts w:ascii="Book Antiqua" w:hAnsi="Book Antiqua"/>
          <w:color w:val="000000" w:themeColor="text1"/>
        </w:rPr>
        <w:t>: 2074</w:t>
      </w:r>
      <w:r w:rsidRPr="00C62CD8">
        <w:rPr>
          <w:rFonts w:ascii="Book Antiqua" w:hAnsi="Book Antiqua"/>
          <w:color w:val="000000" w:themeColor="text1"/>
          <w:lang w:eastAsia="zh-CN"/>
        </w:rPr>
        <w:t>-</w:t>
      </w:r>
      <w:r w:rsidRPr="00C62CD8">
        <w:rPr>
          <w:rFonts w:ascii="Book Antiqua" w:hAnsi="Book Antiqua"/>
          <w:color w:val="000000" w:themeColor="text1"/>
        </w:rPr>
        <w:t>2076 [</w:t>
      </w:r>
      <w:r w:rsidRPr="00C62CD8">
        <w:rPr>
          <w:rFonts w:ascii="Book Antiqua" w:hAnsi="Book Antiqua" w:cs="Arial"/>
          <w:color w:val="000000" w:themeColor="text1"/>
          <w:lang w:val="en-US"/>
        </w:rPr>
        <w:t>PMID: 20805279 DOI: 10.2337/DC10-0200]</w:t>
      </w:r>
    </w:p>
    <w:p w14:paraId="20C16BFB" w14:textId="77777777" w:rsidR="00B36F2E" w:rsidRPr="00C62CD8" w:rsidRDefault="00B36F2E" w:rsidP="00B36F2E">
      <w:pPr>
        <w:spacing w:after="0" w:line="360" w:lineRule="auto"/>
        <w:ind w:hanging="426"/>
        <w:jc w:val="both"/>
        <w:rPr>
          <w:rFonts w:ascii="Book Antiqua" w:hAnsi="Book Antiqua"/>
          <w:color w:val="000000" w:themeColor="text1"/>
        </w:rPr>
      </w:pPr>
      <w:r w:rsidRPr="00C62CD8">
        <w:rPr>
          <w:rFonts w:ascii="Book Antiqua" w:hAnsi="Book Antiqua"/>
          <w:color w:val="000000" w:themeColor="text1"/>
        </w:rPr>
        <w:t>72</w:t>
      </w:r>
      <w:r w:rsidRPr="00C62CD8">
        <w:rPr>
          <w:rFonts w:ascii="Book Antiqua" w:hAnsi="Book Antiqua"/>
          <w:color w:val="000000" w:themeColor="text1"/>
        </w:rPr>
        <w:tab/>
      </w:r>
      <w:r w:rsidRPr="00C62CD8">
        <w:rPr>
          <w:rFonts w:ascii="Book Antiqua" w:hAnsi="Book Antiqua"/>
          <w:b/>
          <w:color w:val="000000" w:themeColor="text1"/>
        </w:rPr>
        <w:t>Smushkin G</w:t>
      </w:r>
      <w:r w:rsidRPr="00C62CD8">
        <w:rPr>
          <w:rFonts w:ascii="Book Antiqua" w:hAnsi="Book Antiqua"/>
          <w:color w:val="000000" w:themeColor="text1"/>
        </w:rPr>
        <w:t>, Sathananthan M, Sathananthan A, Dalla Man C, Micheletto F, Zinsmeister AR, Cobelli C, Vella A.</w:t>
      </w:r>
      <w:bookmarkStart w:id="292" w:name="OLE_LINK249"/>
      <w:bookmarkStart w:id="293" w:name="OLE_LINK250"/>
      <w:r w:rsidRPr="00C62CD8">
        <w:rPr>
          <w:rFonts w:ascii="Book Antiqua" w:hAnsi="Book Antiqua"/>
          <w:color w:val="000000" w:themeColor="text1"/>
        </w:rPr>
        <w:t xml:space="preserve"> Diabetes-associated common genetic variation and its association with GLP-1 concentrations and response to exogenous GLP-1</w:t>
      </w:r>
      <w:bookmarkEnd w:id="292"/>
      <w:bookmarkEnd w:id="293"/>
      <w:r w:rsidRPr="00C62CD8">
        <w:rPr>
          <w:rFonts w:ascii="Book Antiqua" w:hAnsi="Book Antiqua"/>
          <w:color w:val="000000" w:themeColor="text1"/>
        </w:rPr>
        <w:t xml:space="preserve">. </w:t>
      </w:r>
      <w:r w:rsidRPr="00C62CD8">
        <w:rPr>
          <w:rFonts w:ascii="Book Antiqua" w:hAnsi="Book Antiqua"/>
          <w:i/>
          <w:color w:val="000000" w:themeColor="text1"/>
        </w:rPr>
        <w:t>Diabetes</w:t>
      </w:r>
      <w:r w:rsidRPr="00C62CD8">
        <w:rPr>
          <w:rFonts w:ascii="Book Antiqua" w:hAnsi="Book Antiqua"/>
          <w:color w:val="000000" w:themeColor="text1"/>
        </w:rPr>
        <w:t xml:space="preserve"> 2012; </w:t>
      </w:r>
      <w:r w:rsidRPr="00C62CD8">
        <w:rPr>
          <w:rFonts w:ascii="Book Antiqua" w:hAnsi="Book Antiqua"/>
          <w:b/>
          <w:color w:val="000000" w:themeColor="text1"/>
        </w:rPr>
        <w:t>61</w:t>
      </w:r>
      <w:r w:rsidRPr="00C62CD8">
        <w:rPr>
          <w:rFonts w:ascii="Book Antiqua" w:hAnsi="Book Antiqua"/>
          <w:color w:val="000000" w:themeColor="text1"/>
        </w:rPr>
        <w:t>: 1082</w:t>
      </w:r>
      <w:r w:rsidRPr="00C62CD8">
        <w:rPr>
          <w:rFonts w:ascii="Book Antiqua" w:hAnsi="Book Antiqua"/>
          <w:color w:val="000000" w:themeColor="text1"/>
          <w:lang w:eastAsia="zh-CN"/>
        </w:rPr>
        <w:t>-</w:t>
      </w:r>
      <w:r w:rsidRPr="00C62CD8">
        <w:rPr>
          <w:rFonts w:ascii="Book Antiqua" w:hAnsi="Book Antiqua"/>
          <w:color w:val="000000" w:themeColor="text1"/>
        </w:rPr>
        <w:t>1089 [</w:t>
      </w:r>
      <w:r w:rsidRPr="00C62CD8">
        <w:rPr>
          <w:rFonts w:ascii="Book Antiqua" w:hAnsi="Book Antiqua" w:cs="Arial"/>
          <w:color w:val="000000" w:themeColor="text1"/>
          <w:lang w:val="en-US"/>
        </w:rPr>
        <w:t>PMID: 22461567 DOI: 10.2337/DB11-1732]</w:t>
      </w:r>
    </w:p>
    <w:p w14:paraId="37585221" w14:textId="77777777" w:rsidR="00B36F2E" w:rsidRPr="00C62CD8" w:rsidRDefault="00B36F2E" w:rsidP="00B36F2E">
      <w:pPr>
        <w:spacing w:after="0" w:line="360" w:lineRule="auto"/>
        <w:ind w:hanging="426"/>
        <w:jc w:val="both"/>
        <w:rPr>
          <w:rFonts w:ascii="Book Antiqua" w:hAnsi="Book Antiqua"/>
          <w:b/>
          <w:color w:val="000000" w:themeColor="text1"/>
        </w:rPr>
      </w:pPr>
      <w:r w:rsidRPr="00C62CD8">
        <w:rPr>
          <w:rFonts w:ascii="Book Antiqua" w:hAnsi="Book Antiqua"/>
          <w:color w:val="000000" w:themeColor="text1"/>
        </w:rPr>
        <w:t>73</w:t>
      </w:r>
      <w:r w:rsidRPr="00C62CD8">
        <w:rPr>
          <w:rFonts w:ascii="Book Antiqua" w:hAnsi="Book Antiqua"/>
          <w:color w:val="000000" w:themeColor="text1"/>
        </w:rPr>
        <w:tab/>
      </w:r>
      <w:r w:rsidRPr="001751DE">
        <w:rPr>
          <w:rFonts w:ascii="Book Antiqua" w:hAnsi="Book Antiqua" w:cs="宋体"/>
          <w:b/>
          <w:bCs/>
          <w:color w:val="000000" w:themeColor="text1"/>
          <w:lang w:val="en-US" w:eastAsia="zh-CN"/>
        </w:rPr>
        <w:t>'t Hart LM</w:t>
      </w:r>
      <w:r w:rsidRPr="001751DE">
        <w:rPr>
          <w:rFonts w:ascii="Book Antiqua" w:hAnsi="Book Antiqua" w:cs="宋体"/>
          <w:color w:val="000000" w:themeColor="text1"/>
          <w:lang w:val="en-US" w:eastAsia="zh-CN"/>
        </w:rPr>
        <w:t xml:space="preserve">, </w:t>
      </w:r>
      <w:proofErr w:type="spellStart"/>
      <w:r w:rsidRPr="001751DE">
        <w:rPr>
          <w:rFonts w:ascii="Book Antiqua" w:hAnsi="Book Antiqua" w:cs="宋体"/>
          <w:color w:val="000000" w:themeColor="text1"/>
          <w:lang w:val="en-US" w:eastAsia="zh-CN"/>
        </w:rPr>
        <w:t>Fritsche</w:t>
      </w:r>
      <w:proofErr w:type="spellEnd"/>
      <w:r w:rsidRPr="001751DE">
        <w:rPr>
          <w:rFonts w:ascii="Book Antiqua" w:hAnsi="Book Antiqua" w:cs="宋体"/>
          <w:color w:val="000000" w:themeColor="text1"/>
          <w:lang w:val="en-US" w:eastAsia="zh-CN"/>
        </w:rPr>
        <w:t xml:space="preserve"> A, </w:t>
      </w:r>
      <w:proofErr w:type="spellStart"/>
      <w:r w:rsidRPr="001751DE">
        <w:rPr>
          <w:rFonts w:ascii="Book Antiqua" w:hAnsi="Book Antiqua" w:cs="宋体"/>
          <w:color w:val="000000" w:themeColor="text1"/>
          <w:lang w:val="en-US" w:eastAsia="zh-CN"/>
        </w:rPr>
        <w:t>Nijpels</w:t>
      </w:r>
      <w:proofErr w:type="spellEnd"/>
      <w:r w:rsidRPr="001751DE">
        <w:rPr>
          <w:rFonts w:ascii="Book Antiqua" w:hAnsi="Book Antiqua" w:cs="宋体"/>
          <w:color w:val="000000" w:themeColor="text1"/>
          <w:lang w:val="en-US" w:eastAsia="zh-CN"/>
        </w:rPr>
        <w:t xml:space="preserve"> G, van </w:t>
      </w:r>
      <w:proofErr w:type="spellStart"/>
      <w:r w:rsidRPr="001751DE">
        <w:rPr>
          <w:rFonts w:ascii="Book Antiqua" w:hAnsi="Book Antiqua" w:cs="宋体"/>
          <w:color w:val="000000" w:themeColor="text1"/>
          <w:lang w:val="en-US" w:eastAsia="zh-CN"/>
        </w:rPr>
        <w:t>Leeuwen</w:t>
      </w:r>
      <w:proofErr w:type="spellEnd"/>
      <w:r w:rsidRPr="001751DE">
        <w:rPr>
          <w:rFonts w:ascii="Book Antiqua" w:hAnsi="Book Antiqua" w:cs="宋体"/>
          <w:color w:val="000000" w:themeColor="text1"/>
          <w:lang w:val="en-US" w:eastAsia="zh-CN"/>
        </w:rPr>
        <w:t xml:space="preserve"> N, Donnelly LA, Dekker JM, </w:t>
      </w:r>
      <w:proofErr w:type="spellStart"/>
      <w:r w:rsidRPr="001751DE">
        <w:rPr>
          <w:rFonts w:ascii="Book Antiqua" w:hAnsi="Book Antiqua" w:cs="宋体"/>
          <w:color w:val="000000" w:themeColor="text1"/>
          <w:lang w:val="en-US" w:eastAsia="zh-CN"/>
        </w:rPr>
        <w:t>Alssema</w:t>
      </w:r>
      <w:proofErr w:type="spellEnd"/>
      <w:r w:rsidRPr="001751DE">
        <w:rPr>
          <w:rFonts w:ascii="Book Antiqua" w:hAnsi="Book Antiqua" w:cs="宋体"/>
          <w:color w:val="000000" w:themeColor="text1"/>
          <w:lang w:val="en-US" w:eastAsia="zh-CN"/>
        </w:rPr>
        <w:t xml:space="preserve"> M, </w:t>
      </w:r>
      <w:proofErr w:type="spellStart"/>
      <w:r w:rsidRPr="001751DE">
        <w:rPr>
          <w:rFonts w:ascii="Book Antiqua" w:hAnsi="Book Antiqua" w:cs="宋体"/>
          <w:color w:val="000000" w:themeColor="text1"/>
          <w:lang w:val="en-US" w:eastAsia="zh-CN"/>
        </w:rPr>
        <w:t>Fadista</w:t>
      </w:r>
      <w:proofErr w:type="spellEnd"/>
      <w:r w:rsidRPr="001751DE">
        <w:rPr>
          <w:rFonts w:ascii="Book Antiqua" w:hAnsi="Book Antiqua" w:cs="宋体"/>
          <w:color w:val="000000" w:themeColor="text1"/>
          <w:lang w:val="en-US" w:eastAsia="zh-CN"/>
        </w:rPr>
        <w:t xml:space="preserve"> J, </w:t>
      </w:r>
      <w:proofErr w:type="spellStart"/>
      <w:r w:rsidRPr="001751DE">
        <w:rPr>
          <w:rFonts w:ascii="Book Antiqua" w:hAnsi="Book Antiqua" w:cs="宋体"/>
          <w:color w:val="000000" w:themeColor="text1"/>
          <w:lang w:val="en-US" w:eastAsia="zh-CN"/>
        </w:rPr>
        <w:t>Carlotti</w:t>
      </w:r>
      <w:proofErr w:type="spellEnd"/>
      <w:r w:rsidRPr="001751DE">
        <w:rPr>
          <w:rFonts w:ascii="Book Antiqua" w:hAnsi="Book Antiqua" w:cs="宋体"/>
          <w:color w:val="000000" w:themeColor="text1"/>
          <w:lang w:val="en-US" w:eastAsia="zh-CN"/>
        </w:rPr>
        <w:t xml:space="preserve"> F, </w:t>
      </w:r>
      <w:proofErr w:type="spellStart"/>
      <w:r w:rsidRPr="001751DE">
        <w:rPr>
          <w:rFonts w:ascii="Book Antiqua" w:hAnsi="Book Antiqua" w:cs="宋体"/>
          <w:color w:val="000000" w:themeColor="text1"/>
          <w:lang w:val="en-US" w:eastAsia="zh-CN"/>
        </w:rPr>
        <w:t>Gjesing</w:t>
      </w:r>
      <w:proofErr w:type="spellEnd"/>
      <w:r w:rsidRPr="001751DE">
        <w:rPr>
          <w:rFonts w:ascii="Book Antiqua" w:hAnsi="Book Antiqua" w:cs="宋体"/>
          <w:color w:val="000000" w:themeColor="text1"/>
          <w:lang w:val="en-US" w:eastAsia="zh-CN"/>
        </w:rPr>
        <w:t xml:space="preserve"> AP, Palmer CN, van </w:t>
      </w:r>
      <w:proofErr w:type="spellStart"/>
      <w:r w:rsidRPr="001751DE">
        <w:rPr>
          <w:rFonts w:ascii="Book Antiqua" w:hAnsi="Book Antiqua" w:cs="宋体"/>
          <w:color w:val="000000" w:themeColor="text1"/>
          <w:lang w:val="en-US" w:eastAsia="zh-CN"/>
        </w:rPr>
        <w:t>Haeften</w:t>
      </w:r>
      <w:proofErr w:type="spellEnd"/>
      <w:r w:rsidRPr="001751DE">
        <w:rPr>
          <w:rFonts w:ascii="Book Antiqua" w:hAnsi="Book Antiqua" w:cs="宋体"/>
          <w:color w:val="000000" w:themeColor="text1"/>
          <w:lang w:val="en-US" w:eastAsia="zh-CN"/>
        </w:rPr>
        <w:t xml:space="preserve"> TW, Herzberg</w:t>
      </w:r>
      <w:r w:rsidRPr="00C62CD8">
        <w:rPr>
          <w:rFonts w:ascii="Book Antiqua" w:hAnsi="Book Antiqua" w:cs="宋体"/>
          <w:color w:val="000000" w:themeColor="text1"/>
          <w:lang w:val="en-US" w:eastAsia="zh-CN"/>
        </w:rPr>
        <w:t>-</w:t>
      </w:r>
      <w:proofErr w:type="spellStart"/>
      <w:r w:rsidRPr="001751DE">
        <w:rPr>
          <w:rFonts w:ascii="Book Antiqua" w:hAnsi="Book Antiqua" w:cs="宋体"/>
          <w:color w:val="000000" w:themeColor="text1"/>
          <w:lang w:val="en-US" w:eastAsia="zh-CN"/>
        </w:rPr>
        <w:t>Schäfer</w:t>
      </w:r>
      <w:proofErr w:type="spellEnd"/>
      <w:r w:rsidRPr="001751DE">
        <w:rPr>
          <w:rFonts w:ascii="Book Antiqua" w:hAnsi="Book Antiqua" w:cs="宋体"/>
          <w:color w:val="000000" w:themeColor="text1"/>
          <w:lang w:val="en-US" w:eastAsia="zh-CN"/>
        </w:rPr>
        <w:t xml:space="preserve"> SA, </w:t>
      </w:r>
      <w:proofErr w:type="spellStart"/>
      <w:r w:rsidRPr="001751DE">
        <w:rPr>
          <w:rFonts w:ascii="Book Antiqua" w:hAnsi="Book Antiqua" w:cs="宋体"/>
          <w:color w:val="000000" w:themeColor="text1"/>
          <w:lang w:val="en-US" w:eastAsia="zh-CN"/>
        </w:rPr>
        <w:t>Simonis</w:t>
      </w:r>
      <w:proofErr w:type="spellEnd"/>
      <w:r w:rsidRPr="00C62CD8">
        <w:rPr>
          <w:rFonts w:ascii="Book Antiqua" w:hAnsi="Book Antiqua" w:cs="宋体"/>
          <w:color w:val="000000" w:themeColor="text1"/>
          <w:lang w:val="en-US" w:eastAsia="zh-CN"/>
        </w:rPr>
        <w:t>-</w:t>
      </w:r>
      <w:r w:rsidRPr="001751DE">
        <w:rPr>
          <w:rFonts w:ascii="Book Antiqua" w:hAnsi="Book Antiqua" w:cs="宋体"/>
          <w:color w:val="000000" w:themeColor="text1"/>
          <w:lang w:val="en-US" w:eastAsia="zh-CN"/>
        </w:rPr>
        <w:t xml:space="preserve">Bik AM, </w:t>
      </w:r>
      <w:proofErr w:type="spellStart"/>
      <w:r w:rsidRPr="001751DE">
        <w:rPr>
          <w:rFonts w:ascii="Book Antiqua" w:hAnsi="Book Antiqua" w:cs="宋体"/>
          <w:color w:val="000000" w:themeColor="text1"/>
          <w:lang w:val="en-US" w:eastAsia="zh-CN"/>
        </w:rPr>
        <w:t>Houwing</w:t>
      </w:r>
      <w:r w:rsidRPr="00C62CD8">
        <w:rPr>
          <w:rFonts w:ascii="Book Antiqua" w:hAnsi="Book Antiqua" w:cs="宋体"/>
          <w:color w:val="000000" w:themeColor="text1"/>
          <w:lang w:val="en-US" w:eastAsia="zh-CN"/>
        </w:rPr>
        <w:t>-</w:t>
      </w:r>
      <w:r w:rsidRPr="001751DE">
        <w:rPr>
          <w:rFonts w:ascii="Book Antiqua" w:hAnsi="Book Antiqua" w:cs="宋体"/>
          <w:color w:val="000000" w:themeColor="text1"/>
          <w:lang w:val="en-US" w:eastAsia="zh-CN"/>
        </w:rPr>
        <w:t>Duistermaat</w:t>
      </w:r>
      <w:proofErr w:type="spellEnd"/>
      <w:r w:rsidRPr="001751DE">
        <w:rPr>
          <w:rFonts w:ascii="Book Antiqua" w:hAnsi="Book Antiqua" w:cs="宋体"/>
          <w:color w:val="000000" w:themeColor="text1"/>
          <w:lang w:val="en-US" w:eastAsia="zh-CN"/>
        </w:rPr>
        <w:t xml:space="preserve"> JJ, </w:t>
      </w:r>
      <w:proofErr w:type="spellStart"/>
      <w:r w:rsidRPr="001751DE">
        <w:rPr>
          <w:rFonts w:ascii="Book Antiqua" w:hAnsi="Book Antiqua" w:cs="宋体"/>
          <w:color w:val="000000" w:themeColor="text1"/>
          <w:lang w:val="en-US" w:eastAsia="zh-CN"/>
        </w:rPr>
        <w:t>Helmer</w:t>
      </w:r>
      <w:proofErr w:type="spellEnd"/>
      <w:r w:rsidRPr="001751DE">
        <w:rPr>
          <w:rFonts w:ascii="Book Antiqua" w:hAnsi="Book Antiqua" w:cs="宋体"/>
          <w:color w:val="000000" w:themeColor="text1"/>
          <w:lang w:val="en-US" w:eastAsia="zh-CN"/>
        </w:rPr>
        <w:t xml:space="preserve"> Q, </w:t>
      </w:r>
      <w:proofErr w:type="spellStart"/>
      <w:r w:rsidRPr="001751DE">
        <w:rPr>
          <w:rFonts w:ascii="Book Antiqua" w:hAnsi="Book Antiqua" w:cs="宋体"/>
          <w:color w:val="000000" w:themeColor="text1"/>
          <w:lang w:val="en-US" w:eastAsia="zh-CN"/>
        </w:rPr>
        <w:t>Deelen</w:t>
      </w:r>
      <w:proofErr w:type="spellEnd"/>
      <w:r w:rsidRPr="001751DE">
        <w:rPr>
          <w:rFonts w:ascii="Book Antiqua" w:hAnsi="Book Antiqua" w:cs="宋体"/>
          <w:color w:val="000000" w:themeColor="text1"/>
          <w:lang w:val="en-US" w:eastAsia="zh-CN"/>
        </w:rPr>
        <w:t xml:space="preserve"> J, </w:t>
      </w:r>
      <w:proofErr w:type="spellStart"/>
      <w:r w:rsidRPr="001751DE">
        <w:rPr>
          <w:rFonts w:ascii="Book Antiqua" w:hAnsi="Book Antiqua" w:cs="宋体"/>
          <w:color w:val="000000" w:themeColor="text1"/>
          <w:lang w:val="en-US" w:eastAsia="zh-CN"/>
        </w:rPr>
        <w:t>Guigas</w:t>
      </w:r>
      <w:proofErr w:type="spellEnd"/>
      <w:r w:rsidRPr="001751DE">
        <w:rPr>
          <w:rFonts w:ascii="Book Antiqua" w:hAnsi="Book Antiqua" w:cs="宋体"/>
          <w:color w:val="000000" w:themeColor="text1"/>
          <w:lang w:val="en-US" w:eastAsia="zh-CN"/>
        </w:rPr>
        <w:t xml:space="preserve"> B, Hansen T, </w:t>
      </w:r>
      <w:proofErr w:type="spellStart"/>
      <w:r w:rsidRPr="001751DE">
        <w:rPr>
          <w:rFonts w:ascii="Book Antiqua" w:hAnsi="Book Antiqua" w:cs="宋体"/>
          <w:color w:val="000000" w:themeColor="text1"/>
          <w:lang w:val="en-US" w:eastAsia="zh-CN"/>
        </w:rPr>
        <w:t>Machicao</w:t>
      </w:r>
      <w:proofErr w:type="spellEnd"/>
      <w:r w:rsidRPr="001751DE">
        <w:rPr>
          <w:rFonts w:ascii="Book Antiqua" w:hAnsi="Book Antiqua" w:cs="宋体"/>
          <w:color w:val="000000" w:themeColor="text1"/>
          <w:lang w:val="en-US" w:eastAsia="zh-CN"/>
        </w:rPr>
        <w:t xml:space="preserve"> F, </w:t>
      </w:r>
      <w:proofErr w:type="spellStart"/>
      <w:r w:rsidRPr="001751DE">
        <w:rPr>
          <w:rFonts w:ascii="Book Antiqua" w:hAnsi="Book Antiqua" w:cs="宋体"/>
          <w:color w:val="000000" w:themeColor="text1"/>
          <w:lang w:val="en-US" w:eastAsia="zh-CN"/>
        </w:rPr>
        <w:t>Willemsen</w:t>
      </w:r>
      <w:proofErr w:type="spellEnd"/>
      <w:r w:rsidRPr="001751DE">
        <w:rPr>
          <w:rFonts w:ascii="Book Antiqua" w:hAnsi="Book Antiqua" w:cs="宋体"/>
          <w:color w:val="000000" w:themeColor="text1"/>
          <w:lang w:val="en-US" w:eastAsia="zh-CN"/>
        </w:rPr>
        <w:t xml:space="preserve"> G, Heine RJ, Kramer MH, Holst JJ, de </w:t>
      </w:r>
      <w:proofErr w:type="spellStart"/>
      <w:r w:rsidRPr="001751DE">
        <w:rPr>
          <w:rFonts w:ascii="Book Antiqua" w:hAnsi="Book Antiqua" w:cs="宋体"/>
          <w:color w:val="000000" w:themeColor="text1"/>
          <w:lang w:val="en-US" w:eastAsia="zh-CN"/>
        </w:rPr>
        <w:t>Koning</w:t>
      </w:r>
      <w:proofErr w:type="spellEnd"/>
      <w:r w:rsidRPr="001751DE">
        <w:rPr>
          <w:rFonts w:ascii="Book Antiqua" w:hAnsi="Book Antiqua" w:cs="宋体"/>
          <w:color w:val="000000" w:themeColor="text1"/>
          <w:lang w:val="en-US" w:eastAsia="zh-CN"/>
        </w:rPr>
        <w:t xml:space="preserve"> EJ, </w:t>
      </w:r>
      <w:proofErr w:type="spellStart"/>
      <w:r w:rsidRPr="001751DE">
        <w:rPr>
          <w:rFonts w:ascii="Book Antiqua" w:hAnsi="Book Antiqua" w:cs="宋体"/>
          <w:color w:val="000000" w:themeColor="text1"/>
          <w:lang w:val="en-US" w:eastAsia="zh-CN"/>
        </w:rPr>
        <w:t>Häring</w:t>
      </w:r>
      <w:proofErr w:type="spellEnd"/>
      <w:r w:rsidRPr="001751DE">
        <w:rPr>
          <w:rFonts w:ascii="Book Antiqua" w:hAnsi="Book Antiqua" w:cs="宋体"/>
          <w:color w:val="000000" w:themeColor="text1"/>
          <w:lang w:val="en-US" w:eastAsia="zh-CN"/>
        </w:rPr>
        <w:t xml:space="preserve"> HU, Pedersen O, </w:t>
      </w:r>
      <w:proofErr w:type="spellStart"/>
      <w:r w:rsidRPr="001751DE">
        <w:rPr>
          <w:rFonts w:ascii="Book Antiqua" w:hAnsi="Book Antiqua" w:cs="宋体"/>
          <w:color w:val="000000" w:themeColor="text1"/>
          <w:lang w:val="en-US" w:eastAsia="zh-CN"/>
        </w:rPr>
        <w:t>Groop</w:t>
      </w:r>
      <w:proofErr w:type="spellEnd"/>
      <w:r w:rsidRPr="001751DE">
        <w:rPr>
          <w:rFonts w:ascii="Book Antiqua" w:hAnsi="Book Antiqua" w:cs="宋体"/>
          <w:color w:val="000000" w:themeColor="text1"/>
          <w:lang w:val="en-US" w:eastAsia="zh-CN"/>
        </w:rPr>
        <w:t xml:space="preserve"> L, de </w:t>
      </w:r>
      <w:proofErr w:type="spellStart"/>
      <w:r w:rsidRPr="001751DE">
        <w:rPr>
          <w:rFonts w:ascii="Book Antiqua" w:hAnsi="Book Antiqua" w:cs="宋体"/>
          <w:color w:val="000000" w:themeColor="text1"/>
          <w:lang w:val="en-US" w:eastAsia="zh-CN"/>
        </w:rPr>
        <w:t>Geus</w:t>
      </w:r>
      <w:proofErr w:type="spellEnd"/>
      <w:r w:rsidRPr="001751DE">
        <w:rPr>
          <w:rFonts w:ascii="Book Antiqua" w:hAnsi="Book Antiqua" w:cs="宋体"/>
          <w:color w:val="000000" w:themeColor="text1"/>
          <w:lang w:val="en-US" w:eastAsia="zh-CN"/>
        </w:rPr>
        <w:t xml:space="preserve"> EJ, </w:t>
      </w:r>
      <w:proofErr w:type="spellStart"/>
      <w:r w:rsidRPr="001751DE">
        <w:rPr>
          <w:rFonts w:ascii="Book Antiqua" w:hAnsi="Book Antiqua" w:cs="宋体"/>
          <w:color w:val="000000" w:themeColor="text1"/>
          <w:lang w:val="en-US" w:eastAsia="zh-CN"/>
        </w:rPr>
        <w:t>Slagboom</w:t>
      </w:r>
      <w:proofErr w:type="spellEnd"/>
      <w:r w:rsidRPr="001751DE">
        <w:rPr>
          <w:rFonts w:ascii="Book Antiqua" w:hAnsi="Book Antiqua" w:cs="宋体"/>
          <w:color w:val="000000" w:themeColor="text1"/>
          <w:lang w:val="en-US" w:eastAsia="zh-CN"/>
        </w:rPr>
        <w:t xml:space="preserve"> PE, </w:t>
      </w:r>
      <w:proofErr w:type="spellStart"/>
      <w:r w:rsidRPr="001751DE">
        <w:rPr>
          <w:rFonts w:ascii="Book Antiqua" w:hAnsi="Book Antiqua" w:cs="宋体"/>
          <w:color w:val="000000" w:themeColor="text1"/>
          <w:lang w:val="en-US" w:eastAsia="zh-CN"/>
        </w:rPr>
        <w:t>Boomsma</w:t>
      </w:r>
      <w:proofErr w:type="spellEnd"/>
      <w:r w:rsidRPr="001751DE">
        <w:rPr>
          <w:rFonts w:ascii="Book Antiqua" w:hAnsi="Book Antiqua" w:cs="宋体"/>
          <w:color w:val="000000" w:themeColor="text1"/>
          <w:lang w:val="en-US" w:eastAsia="zh-CN"/>
        </w:rPr>
        <w:t xml:space="preserve"> DI, </w:t>
      </w:r>
      <w:proofErr w:type="spellStart"/>
      <w:r w:rsidRPr="001751DE">
        <w:rPr>
          <w:rFonts w:ascii="Book Antiqua" w:hAnsi="Book Antiqua" w:cs="宋体"/>
          <w:color w:val="000000" w:themeColor="text1"/>
          <w:lang w:val="en-US" w:eastAsia="zh-CN"/>
        </w:rPr>
        <w:t>Eekhoff</w:t>
      </w:r>
      <w:proofErr w:type="spellEnd"/>
      <w:r w:rsidRPr="001751DE">
        <w:rPr>
          <w:rFonts w:ascii="Book Antiqua" w:hAnsi="Book Antiqua" w:cs="宋体"/>
          <w:color w:val="000000" w:themeColor="text1"/>
          <w:lang w:val="en-US" w:eastAsia="zh-CN"/>
        </w:rPr>
        <w:t xml:space="preserve"> EM, Pearson ER, </w:t>
      </w:r>
      <w:proofErr w:type="spellStart"/>
      <w:r w:rsidRPr="001751DE">
        <w:rPr>
          <w:rFonts w:ascii="Book Antiqua" w:hAnsi="Book Antiqua" w:cs="宋体"/>
          <w:color w:val="000000" w:themeColor="text1"/>
          <w:lang w:val="en-US" w:eastAsia="zh-CN"/>
        </w:rPr>
        <w:t>Diamant</w:t>
      </w:r>
      <w:proofErr w:type="spellEnd"/>
      <w:r w:rsidRPr="001751DE">
        <w:rPr>
          <w:rFonts w:ascii="Book Antiqua" w:hAnsi="Book Antiqua" w:cs="宋体"/>
          <w:color w:val="000000" w:themeColor="text1"/>
          <w:lang w:val="en-US" w:eastAsia="zh-CN"/>
        </w:rPr>
        <w:t xml:space="preserve"> M. The CTRB1/2 locus affects diabetes susceptibility and treatment via the </w:t>
      </w:r>
      <w:proofErr w:type="spellStart"/>
      <w:r w:rsidRPr="001751DE">
        <w:rPr>
          <w:rFonts w:ascii="Book Antiqua" w:hAnsi="Book Antiqua" w:cs="宋体"/>
          <w:color w:val="000000" w:themeColor="text1"/>
          <w:lang w:val="en-US" w:eastAsia="zh-CN"/>
        </w:rPr>
        <w:t>incretin</w:t>
      </w:r>
      <w:proofErr w:type="spellEnd"/>
      <w:r w:rsidRPr="001751DE">
        <w:rPr>
          <w:rFonts w:ascii="Book Antiqua" w:hAnsi="Book Antiqua" w:cs="宋体"/>
          <w:color w:val="000000" w:themeColor="text1"/>
          <w:lang w:val="en-US" w:eastAsia="zh-CN"/>
        </w:rPr>
        <w:t xml:space="preserve"> pathway. </w:t>
      </w:r>
      <w:r w:rsidRPr="001751DE">
        <w:rPr>
          <w:rFonts w:ascii="Book Antiqua" w:hAnsi="Book Antiqua" w:cs="宋体"/>
          <w:i/>
          <w:iCs/>
          <w:color w:val="000000" w:themeColor="text1"/>
          <w:lang w:val="en-US" w:eastAsia="zh-CN"/>
        </w:rPr>
        <w:t>Diabetes</w:t>
      </w:r>
      <w:r w:rsidRPr="001751DE">
        <w:rPr>
          <w:rFonts w:ascii="Book Antiqua" w:hAnsi="Book Antiqua" w:cs="宋体"/>
          <w:color w:val="000000" w:themeColor="text1"/>
          <w:lang w:val="en-US" w:eastAsia="zh-CN"/>
        </w:rPr>
        <w:t xml:space="preserve"> 2013; </w:t>
      </w:r>
      <w:r w:rsidRPr="001751DE">
        <w:rPr>
          <w:rFonts w:ascii="Book Antiqua" w:hAnsi="Book Antiqua" w:cs="宋体"/>
          <w:b/>
          <w:bCs/>
          <w:color w:val="000000" w:themeColor="text1"/>
          <w:lang w:val="en-US" w:eastAsia="zh-CN"/>
        </w:rPr>
        <w:t>62</w:t>
      </w:r>
      <w:r w:rsidRPr="001751DE">
        <w:rPr>
          <w:rFonts w:ascii="Book Antiqua" w:hAnsi="Book Antiqua" w:cs="宋体"/>
          <w:color w:val="000000" w:themeColor="text1"/>
          <w:lang w:val="en-US" w:eastAsia="zh-CN"/>
        </w:rPr>
        <w:t>: 3275</w:t>
      </w:r>
      <w:r w:rsidRPr="00C62CD8">
        <w:rPr>
          <w:rFonts w:ascii="Book Antiqua" w:hAnsi="Book Antiqua" w:cs="宋体"/>
          <w:color w:val="000000" w:themeColor="text1"/>
          <w:lang w:val="en-US" w:eastAsia="zh-CN"/>
        </w:rPr>
        <w:t>-</w:t>
      </w:r>
      <w:r w:rsidRPr="001751DE">
        <w:rPr>
          <w:rFonts w:ascii="Book Antiqua" w:hAnsi="Book Antiqua" w:cs="宋体"/>
          <w:color w:val="000000" w:themeColor="text1"/>
          <w:lang w:val="en-US" w:eastAsia="zh-CN"/>
        </w:rPr>
        <w:t>3281 [PMID: 23674605 DOI: 10.2337/DB13</w:t>
      </w:r>
      <w:r w:rsidRPr="00C62CD8">
        <w:rPr>
          <w:rFonts w:ascii="Book Antiqua" w:hAnsi="Book Antiqua" w:cs="宋体"/>
          <w:color w:val="000000" w:themeColor="text1"/>
          <w:lang w:val="en-US" w:eastAsia="zh-CN"/>
        </w:rPr>
        <w:t>-</w:t>
      </w:r>
      <w:r w:rsidRPr="001751DE">
        <w:rPr>
          <w:rFonts w:ascii="Book Antiqua" w:hAnsi="Book Antiqua" w:cs="宋体"/>
          <w:color w:val="000000" w:themeColor="text1"/>
          <w:lang w:val="en-US" w:eastAsia="zh-CN"/>
        </w:rPr>
        <w:t>0227]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36F2E" w:rsidRPr="00C62CD8" w14:paraId="67DF0345" w14:textId="77777777" w:rsidTr="00787074">
        <w:trPr>
          <w:tblCellSpacing w:w="15" w:type="dxa"/>
        </w:trPr>
        <w:tc>
          <w:tcPr>
            <w:tcW w:w="0" w:type="auto"/>
            <w:vAlign w:val="center"/>
            <w:hideMark/>
          </w:tcPr>
          <w:p w14:paraId="52537C93" w14:textId="77777777" w:rsidR="00B36F2E" w:rsidRPr="001751DE" w:rsidRDefault="00B36F2E" w:rsidP="00787074">
            <w:pPr>
              <w:spacing w:after="0" w:line="360" w:lineRule="auto"/>
              <w:jc w:val="both"/>
              <w:rPr>
                <w:rFonts w:ascii="Book Antiqua" w:hAnsi="Book Antiqua" w:cs="宋体"/>
                <w:color w:val="000000" w:themeColor="text1"/>
                <w:lang w:val="en-US" w:eastAsia="zh-CN"/>
              </w:rPr>
            </w:pPr>
          </w:p>
        </w:tc>
      </w:tr>
    </w:tbl>
    <w:bookmarkEnd w:id="284"/>
    <w:bookmarkEnd w:id="285"/>
    <w:p w14:paraId="60577ED5" w14:textId="47E1B48B" w:rsidR="00CB1A4E" w:rsidRPr="006B3D6C" w:rsidRDefault="00CB1A4E" w:rsidP="00CB1A4E">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0016793D" w:rsidRPr="0016793D">
        <w:rPr>
          <w:rFonts w:ascii="Book Antiqua" w:hAnsi="Book Antiqua"/>
          <w:color w:val="000000"/>
          <w:lang w:val="en-GB"/>
        </w:rPr>
        <w:t>Fang</w:t>
      </w:r>
      <w:r w:rsidR="0016793D">
        <w:rPr>
          <w:rFonts w:ascii="Book Antiqua" w:hAnsi="Book Antiqua" w:hint="eastAsia"/>
          <w:color w:val="000000"/>
          <w:lang w:val="en-GB" w:eastAsia="zh-CN"/>
        </w:rPr>
        <w:t xml:space="preserve"> </w:t>
      </w:r>
      <w:r w:rsidR="0016793D">
        <w:rPr>
          <w:rFonts w:ascii="Book Antiqua" w:hAnsi="Book Antiqua"/>
          <w:color w:val="000000"/>
          <w:lang w:val="en-GB" w:eastAsia="zh-CN"/>
        </w:rPr>
        <w:t>Y</w:t>
      </w:r>
      <w:r w:rsidRPr="006B3D6C">
        <w:rPr>
          <w:rFonts w:ascii="Book Antiqua" w:hAnsi="Book Antiqua" w:hint="eastAsia"/>
          <w:color w:val="000000"/>
          <w:lang w:val="en-GB"/>
        </w:rPr>
        <w:t xml:space="preserve">, </w:t>
      </w:r>
      <w:r w:rsidR="0016793D" w:rsidRPr="0016793D">
        <w:rPr>
          <w:rFonts w:ascii="Book Antiqua" w:hAnsi="Book Antiqua"/>
          <w:color w:val="000000"/>
          <w:lang w:val="en-GB"/>
        </w:rPr>
        <w:t>Guarneri</w:t>
      </w:r>
      <w:r w:rsidR="0016793D">
        <w:rPr>
          <w:rFonts w:ascii="Book Antiqua" w:hAnsi="Book Antiqua" w:hint="eastAsia"/>
          <w:color w:val="000000"/>
          <w:lang w:val="en-GB" w:eastAsia="zh-CN"/>
        </w:rPr>
        <w:t xml:space="preserve"> </w:t>
      </w:r>
      <w:r w:rsidR="0016793D">
        <w:rPr>
          <w:rFonts w:ascii="Book Antiqua" w:hAnsi="Book Antiqua"/>
          <w:color w:val="000000"/>
          <w:lang w:val="en-GB" w:eastAsia="zh-CN"/>
        </w:rPr>
        <w:t>F</w:t>
      </w:r>
      <w:r w:rsidR="0016793D" w:rsidRPr="006B3D6C">
        <w:rPr>
          <w:rFonts w:ascii="Book Antiqua" w:hAnsi="Book Antiqua"/>
          <w:color w:val="000000"/>
          <w:lang w:val="en-GB" w:eastAsia="zh-CN"/>
        </w:rPr>
        <w:t xml:space="preserve">, </w:t>
      </w:r>
      <w:proofErr w:type="spellStart"/>
      <w:r w:rsidR="0016793D" w:rsidRPr="0016793D">
        <w:rPr>
          <w:rFonts w:ascii="Book Antiqua" w:hAnsi="Book Antiqua"/>
          <w:color w:val="000000"/>
          <w:lang w:val="en-GB" w:eastAsia="zh-CN"/>
        </w:rPr>
        <w:t>Jia</w:t>
      </w:r>
      <w:proofErr w:type="spellEnd"/>
      <w:r w:rsidRPr="006B3D6C">
        <w:rPr>
          <w:rFonts w:ascii="Book Antiqua" w:hAnsi="Book Antiqua" w:hint="eastAsia"/>
          <w:bCs/>
          <w:lang w:val="en-GB"/>
        </w:rPr>
        <w:t xml:space="preserve"> </w:t>
      </w:r>
      <w:r w:rsidR="0016793D">
        <w:rPr>
          <w:rFonts w:ascii="Book Antiqua" w:hAnsi="Book Antiqua" w:hint="eastAsia"/>
          <w:bCs/>
          <w:lang w:val="en-GB" w:eastAsia="zh-CN"/>
        </w:rPr>
        <w:t xml:space="preserve">JH </w:t>
      </w:r>
      <w:r w:rsidRPr="006B3D6C">
        <w:rPr>
          <w:rFonts w:ascii="Book Antiqua" w:hAnsi="Book Antiqua"/>
          <w:b/>
          <w:bCs/>
          <w:lang w:val="en-GB"/>
        </w:rPr>
        <w:t>S-Editor:</w:t>
      </w:r>
      <w:r w:rsidRPr="006B3D6C">
        <w:rPr>
          <w:rFonts w:ascii="Book Antiqua" w:hAnsi="Book Antiqua"/>
          <w:bCs/>
          <w:lang w:val="en-GB"/>
        </w:rPr>
        <w:t xml:space="preserve"> </w:t>
      </w:r>
      <w:proofErr w:type="spellStart"/>
      <w:r w:rsidRPr="006B3D6C">
        <w:rPr>
          <w:rFonts w:ascii="Book Antiqua" w:hAnsi="Book Antiqua"/>
          <w:bCs/>
          <w:lang w:val="en-GB"/>
        </w:rPr>
        <w:t>Tian</w:t>
      </w:r>
      <w:proofErr w:type="spellEnd"/>
      <w:r w:rsidRPr="006B3D6C">
        <w:rPr>
          <w:rFonts w:ascii="Book Antiqua" w:hAnsi="Book Antiqua"/>
          <w:bCs/>
          <w:lang w:val="en-GB"/>
        </w:rPr>
        <w:t xml:space="preserve"> YL</w:t>
      </w:r>
    </w:p>
    <w:p w14:paraId="17A9ADC3" w14:textId="77777777" w:rsidR="00CB1A4E" w:rsidRPr="0044675C" w:rsidRDefault="00CB1A4E" w:rsidP="00CB1A4E">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67B7ADC8" w14:textId="77777777" w:rsidR="001751DE" w:rsidRDefault="001751DE">
      <w:pPr>
        <w:rPr>
          <w:rFonts w:ascii="Book Antiqua" w:hAnsi="Book Antiqua"/>
        </w:rPr>
      </w:pPr>
      <w:r>
        <w:rPr>
          <w:rFonts w:ascii="Book Antiqua" w:hAnsi="Book Antiqua"/>
        </w:rPr>
        <w:br w:type="page"/>
      </w:r>
    </w:p>
    <w:p w14:paraId="47CE2129" w14:textId="08FAC8FF" w:rsidR="00CB1A4E" w:rsidRDefault="00CB1A4E" w:rsidP="007B635B">
      <w:pPr>
        <w:tabs>
          <w:tab w:val="left" w:pos="2380"/>
        </w:tabs>
        <w:spacing w:after="0" w:line="360" w:lineRule="auto"/>
        <w:jc w:val="both"/>
        <w:rPr>
          <w:rFonts w:ascii="Book Antiqua" w:hAnsi="Book Antiqua"/>
          <w:b/>
          <w:lang w:eastAsia="zh-CN"/>
        </w:rPr>
      </w:pPr>
      <w:r>
        <w:rPr>
          <w:noProof/>
          <w:lang w:val="en-US"/>
        </w:rPr>
        <w:lastRenderedPageBreak/>
        <w:drawing>
          <wp:inline distT="0" distB="0" distL="0" distR="0" wp14:anchorId="17FD91AA" wp14:editId="1E801708">
            <wp:extent cx="3911125" cy="3441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12669" cy="3443059"/>
                    </a:xfrm>
                    <a:prstGeom prst="rect">
                      <a:avLst/>
                    </a:prstGeom>
                  </pic:spPr>
                </pic:pic>
              </a:graphicData>
            </a:graphic>
          </wp:inline>
        </w:drawing>
      </w:r>
    </w:p>
    <w:p w14:paraId="585E1CB7" w14:textId="3F317739" w:rsidR="00815C19" w:rsidRDefault="00815C19" w:rsidP="007B635B">
      <w:pPr>
        <w:tabs>
          <w:tab w:val="left" w:pos="2380"/>
        </w:tabs>
        <w:spacing w:after="0" w:line="360" w:lineRule="auto"/>
        <w:jc w:val="both"/>
        <w:rPr>
          <w:rFonts w:ascii="Book Antiqua" w:hAnsi="Book Antiqua"/>
          <w:lang w:eastAsia="zh-CN"/>
        </w:rPr>
      </w:pPr>
      <w:r w:rsidRPr="007B635B">
        <w:rPr>
          <w:rFonts w:ascii="Book Antiqua" w:hAnsi="Book Antiqua"/>
          <w:b/>
        </w:rPr>
        <w:t>Figure 1</w:t>
      </w:r>
      <w:r w:rsidRPr="007B635B">
        <w:rPr>
          <w:rFonts w:ascii="Book Antiqua" w:hAnsi="Book Antiqua"/>
        </w:rPr>
        <w:t xml:space="preserve"> </w:t>
      </w:r>
      <w:r w:rsidR="00FF29AB" w:rsidRPr="007B635B">
        <w:rPr>
          <w:rFonts w:ascii="Book Antiqua" w:hAnsi="Book Antiqua" w:cs="Arial"/>
          <w:b/>
          <w:lang w:val="en-US"/>
        </w:rPr>
        <w:t>From bench to bedside.</w:t>
      </w:r>
      <w:r w:rsidR="00FF29AB" w:rsidRPr="007B635B">
        <w:rPr>
          <w:rFonts w:ascii="Book Antiqua" w:hAnsi="Book Antiqua" w:cs="Arial"/>
          <w:lang w:val="en-US"/>
        </w:rPr>
        <w:t xml:space="preserve"> </w:t>
      </w:r>
      <w:r w:rsidRPr="007B635B">
        <w:rPr>
          <w:rFonts w:ascii="Book Antiqua" w:hAnsi="Book Antiqua"/>
        </w:rPr>
        <w:t xml:space="preserve">Translational medicine </w:t>
      </w:r>
      <w:r w:rsidR="009C7ADA" w:rsidRPr="007B635B">
        <w:rPr>
          <w:rFonts w:ascii="Book Antiqua" w:hAnsi="Book Antiqua" w:cs="Arial"/>
          <w:lang w:val="en-US"/>
        </w:rPr>
        <w:t xml:space="preserve">is a discipline of biomedical research that attempts </w:t>
      </w:r>
      <w:r w:rsidR="00D866D1" w:rsidRPr="007B635B">
        <w:rPr>
          <w:rFonts w:ascii="Book Antiqua" w:hAnsi="Book Antiqua"/>
        </w:rPr>
        <w:t>to</w:t>
      </w:r>
      <w:r w:rsidRPr="007B635B">
        <w:rPr>
          <w:rFonts w:ascii="Book Antiqua" w:hAnsi="Book Antiqua"/>
        </w:rPr>
        <w:t xml:space="preserve"> connect basic research </w:t>
      </w:r>
      <w:r w:rsidR="00CA3FFC" w:rsidRPr="007B635B">
        <w:rPr>
          <w:rFonts w:ascii="Book Antiqua" w:hAnsi="Book Antiqua"/>
        </w:rPr>
        <w:t xml:space="preserve">with clinical </w:t>
      </w:r>
      <w:r w:rsidRPr="007B635B">
        <w:rPr>
          <w:rFonts w:ascii="Book Antiqua" w:hAnsi="Book Antiqua"/>
        </w:rPr>
        <w:t>care.</w:t>
      </w:r>
    </w:p>
    <w:p w14:paraId="66942102" w14:textId="77777777" w:rsidR="00272197" w:rsidRPr="007B635B" w:rsidRDefault="00272197" w:rsidP="007B635B">
      <w:pPr>
        <w:tabs>
          <w:tab w:val="left" w:pos="2380"/>
        </w:tabs>
        <w:spacing w:after="0" w:line="360" w:lineRule="auto"/>
        <w:jc w:val="both"/>
        <w:rPr>
          <w:rFonts w:ascii="Book Antiqua" w:hAnsi="Book Antiqua"/>
          <w:lang w:eastAsia="zh-CN"/>
        </w:rPr>
      </w:pPr>
    </w:p>
    <w:p w14:paraId="43BC4FC0" w14:textId="012FA650" w:rsidR="009C7ADA" w:rsidRPr="007B635B" w:rsidRDefault="00CB1A4E" w:rsidP="007B635B">
      <w:pPr>
        <w:tabs>
          <w:tab w:val="left" w:pos="2380"/>
        </w:tabs>
        <w:spacing w:after="0" w:line="360" w:lineRule="auto"/>
        <w:jc w:val="both"/>
        <w:rPr>
          <w:rFonts w:ascii="Book Antiqua" w:hAnsi="Book Antiqua"/>
        </w:rPr>
      </w:pPr>
      <w:r>
        <w:rPr>
          <w:noProof/>
          <w:lang w:val="en-US"/>
        </w:rPr>
        <w:drawing>
          <wp:inline distT="0" distB="0" distL="0" distR="0" wp14:anchorId="1C0BEEA8" wp14:editId="01CEC765">
            <wp:extent cx="4858474" cy="2635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63755" cy="2638114"/>
                    </a:xfrm>
                    <a:prstGeom prst="rect">
                      <a:avLst/>
                    </a:prstGeom>
                  </pic:spPr>
                </pic:pic>
              </a:graphicData>
            </a:graphic>
          </wp:inline>
        </w:drawing>
      </w:r>
    </w:p>
    <w:p w14:paraId="4CE0409E" w14:textId="0DB8AB22" w:rsidR="005868B8" w:rsidRPr="007B635B" w:rsidRDefault="00815C19" w:rsidP="007B635B">
      <w:pPr>
        <w:tabs>
          <w:tab w:val="left" w:pos="2380"/>
        </w:tabs>
        <w:spacing w:after="0" w:line="360" w:lineRule="auto"/>
        <w:jc w:val="both"/>
        <w:rPr>
          <w:rFonts w:ascii="Book Antiqua" w:hAnsi="Book Antiqua" w:cs="Arial"/>
          <w:lang w:val="en-US" w:eastAsia="zh-CN"/>
        </w:rPr>
      </w:pPr>
      <w:r w:rsidRPr="007B635B">
        <w:rPr>
          <w:rFonts w:ascii="Book Antiqua" w:hAnsi="Book Antiqua"/>
          <w:b/>
        </w:rPr>
        <w:t>Figure 2</w:t>
      </w:r>
      <w:r w:rsidRPr="007B635B">
        <w:rPr>
          <w:rFonts w:ascii="Book Antiqua" w:hAnsi="Book Antiqua"/>
        </w:rPr>
        <w:t xml:space="preserve"> </w:t>
      </w:r>
      <w:r w:rsidR="00FF29AB" w:rsidRPr="007B635B">
        <w:rPr>
          <w:rFonts w:ascii="Book Antiqua" w:hAnsi="Book Antiqua"/>
          <w:b/>
        </w:rPr>
        <w:t xml:space="preserve">Single nucleotide polymorphism. </w:t>
      </w:r>
      <w:r w:rsidR="009C7ADA" w:rsidRPr="007B635B">
        <w:rPr>
          <w:rFonts w:ascii="Book Antiqua" w:hAnsi="Book Antiqua"/>
        </w:rPr>
        <w:t xml:space="preserve">As the most common type of variant, a </w:t>
      </w:r>
      <w:r w:rsidR="003467D7" w:rsidRPr="007B635B">
        <w:rPr>
          <w:rFonts w:ascii="Book Antiqua" w:hAnsi="Book Antiqua"/>
        </w:rPr>
        <w:t>single nucleotide polymorphism</w:t>
      </w:r>
      <w:r w:rsidRPr="007B635B">
        <w:rPr>
          <w:rFonts w:ascii="Book Antiqua" w:hAnsi="Book Antiqua"/>
        </w:rPr>
        <w:t xml:space="preserve"> is characterized by </w:t>
      </w:r>
      <w:r w:rsidR="005868B8" w:rsidRPr="007B635B">
        <w:rPr>
          <w:rFonts w:ascii="Book Antiqua" w:hAnsi="Book Antiqua" w:cs="Arial"/>
          <w:lang w:val="en-US"/>
        </w:rPr>
        <w:t>a single DNA base pair substitution at a specific location in a gene.</w:t>
      </w:r>
      <w:r w:rsidR="00CB1A4E">
        <w:rPr>
          <w:rFonts w:ascii="Book Antiqua" w:hAnsi="Book Antiqua" w:cs="Arial" w:hint="eastAsia"/>
          <w:lang w:val="en-US" w:eastAsia="zh-CN"/>
        </w:rPr>
        <w:t xml:space="preserve"> SNP: </w:t>
      </w:r>
      <w:r w:rsidR="00CB1A4E" w:rsidRPr="00CB1A4E">
        <w:rPr>
          <w:rFonts w:ascii="Book Antiqua" w:hAnsi="Book Antiqua" w:cs="Arial"/>
          <w:lang w:val="en-US" w:eastAsia="zh-CN"/>
        </w:rPr>
        <w:t>Single nucleotide polymorphism</w:t>
      </w:r>
      <w:r w:rsidR="00CB1A4E">
        <w:rPr>
          <w:rFonts w:ascii="Book Antiqua" w:hAnsi="Book Antiqua" w:cs="Arial" w:hint="eastAsia"/>
          <w:lang w:val="en-US" w:eastAsia="zh-CN"/>
        </w:rPr>
        <w:t>.</w:t>
      </w:r>
    </w:p>
    <w:p w14:paraId="257B4A36" w14:textId="40C791AF" w:rsidR="00CF44E1" w:rsidRPr="007B635B" w:rsidRDefault="00CB1A4E" w:rsidP="007B635B">
      <w:pPr>
        <w:tabs>
          <w:tab w:val="left" w:pos="2380"/>
        </w:tabs>
        <w:spacing w:after="0" w:line="360" w:lineRule="auto"/>
        <w:jc w:val="both"/>
        <w:rPr>
          <w:rFonts w:ascii="Book Antiqua" w:hAnsi="Book Antiqua" w:cs="Arial"/>
          <w:lang w:val="en-US"/>
        </w:rPr>
      </w:pPr>
      <w:r>
        <w:rPr>
          <w:noProof/>
          <w:lang w:val="en-US"/>
        </w:rPr>
        <w:lastRenderedPageBreak/>
        <w:drawing>
          <wp:inline distT="0" distB="0" distL="0" distR="0" wp14:anchorId="432CBD7E" wp14:editId="21B31E8F">
            <wp:extent cx="3548236" cy="26987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551102" cy="2700930"/>
                    </a:xfrm>
                    <a:prstGeom prst="rect">
                      <a:avLst/>
                    </a:prstGeom>
                  </pic:spPr>
                </pic:pic>
              </a:graphicData>
            </a:graphic>
          </wp:inline>
        </w:drawing>
      </w:r>
    </w:p>
    <w:p w14:paraId="37343214" w14:textId="34B71677" w:rsidR="00441709" w:rsidRPr="007B635B" w:rsidRDefault="00127FAD" w:rsidP="007B635B">
      <w:pPr>
        <w:tabs>
          <w:tab w:val="left" w:pos="2380"/>
        </w:tabs>
        <w:spacing w:after="0" w:line="360" w:lineRule="auto"/>
        <w:jc w:val="both"/>
        <w:rPr>
          <w:rFonts w:ascii="Book Antiqua" w:hAnsi="Book Antiqua"/>
        </w:rPr>
      </w:pPr>
      <w:r w:rsidRPr="007B635B">
        <w:rPr>
          <w:rFonts w:ascii="Book Antiqua" w:hAnsi="Book Antiqua"/>
          <w:b/>
        </w:rPr>
        <w:t>Figure 3</w:t>
      </w:r>
      <w:r w:rsidRPr="007B635B">
        <w:rPr>
          <w:rFonts w:ascii="Book Antiqua" w:hAnsi="Book Antiqua"/>
        </w:rPr>
        <w:t xml:space="preserve"> </w:t>
      </w:r>
      <w:r w:rsidR="00B36F2E" w:rsidRPr="00B36F2E">
        <w:rPr>
          <w:rFonts w:ascii="Book Antiqua" w:hAnsi="Book Antiqua" w:hint="eastAsia"/>
          <w:b/>
          <w:lang w:eastAsia="zh-CN"/>
        </w:rPr>
        <w:t xml:space="preserve">The </w:t>
      </w:r>
      <w:r w:rsidR="00B36F2E" w:rsidRPr="00B36F2E">
        <w:rPr>
          <w:rFonts w:ascii="Book Antiqua" w:hAnsi="Book Antiqua"/>
          <w:b/>
        </w:rPr>
        <w:t>ATP-sensitive K+ channels</w:t>
      </w:r>
      <w:r w:rsidR="00B36F2E" w:rsidRPr="00B36F2E">
        <w:rPr>
          <w:rFonts w:ascii="Book Antiqua" w:hAnsi="Book Antiqua"/>
        </w:rPr>
        <w:t xml:space="preserve"> </w:t>
      </w:r>
      <w:r w:rsidR="00AD57B2" w:rsidRPr="007B635B">
        <w:rPr>
          <w:rFonts w:ascii="Book Antiqua" w:hAnsi="Book Antiqua" w:cs="Arial"/>
          <w:b/>
          <w:lang w:val="en-US"/>
        </w:rPr>
        <w:t>regulate</w:t>
      </w:r>
      <w:r w:rsidR="00AD57B2" w:rsidRPr="007B635B">
        <w:rPr>
          <w:rFonts w:ascii="Book Antiqua" w:hAnsi="Book Antiqua"/>
          <w:b/>
          <w:lang w:val="en-US"/>
        </w:rPr>
        <w:t xml:space="preserve"> insulin </w:t>
      </w:r>
      <w:r w:rsidR="004366F8" w:rsidRPr="007B635B">
        <w:rPr>
          <w:rFonts w:ascii="Book Antiqua" w:hAnsi="Book Antiqua"/>
          <w:b/>
          <w:lang w:val="en-US"/>
        </w:rPr>
        <w:t xml:space="preserve">release </w:t>
      </w:r>
      <w:r w:rsidR="00AD57B2" w:rsidRPr="007B635B">
        <w:rPr>
          <w:rFonts w:ascii="Book Antiqua" w:hAnsi="Book Antiqua"/>
          <w:b/>
          <w:lang w:val="en-US"/>
        </w:rPr>
        <w:t xml:space="preserve">in </w:t>
      </w:r>
      <w:r w:rsidR="00D866D1" w:rsidRPr="007B635B">
        <w:rPr>
          <w:rFonts w:ascii="Book Antiqua" w:hAnsi="Book Antiqua"/>
          <w:b/>
          <w:lang w:val="en-US"/>
        </w:rPr>
        <w:t>beta</w:t>
      </w:r>
      <w:r w:rsidR="00AD57B2" w:rsidRPr="007B635B">
        <w:rPr>
          <w:rFonts w:ascii="Book Antiqua" w:hAnsi="Book Antiqua"/>
          <w:b/>
          <w:lang w:val="en-US"/>
        </w:rPr>
        <w:t>-cells</w:t>
      </w:r>
      <w:r w:rsidR="00AD57B2" w:rsidRPr="007B635B">
        <w:rPr>
          <w:rFonts w:ascii="Book Antiqua" w:hAnsi="Book Antiqua" w:cs="Arial"/>
          <w:b/>
          <w:lang w:val="en-US"/>
        </w:rPr>
        <w:t>.</w:t>
      </w:r>
      <w:r w:rsidR="00AD57B2" w:rsidRPr="007B635B">
        <w:rPr>
          <w:rFonts w:ascii="Book Antiqua" w:hAnsi="Book Antiqua"/>
        </w:rPr>
        <w:t xml:space="preserve"> </w:t>
      </w:r>
      <w:r w:rsidR="003467D7" w:rsidRPr="007B635B">
        <w:rPr>
          <w:rFonts w:ascii="Book Antiqua" w:hAnsi="Book Antiqua"/>
        </w:rPr>
        <w:t>Single nucleotide polymorphism</w:t>
      </w:r>
      <w:r w:rsidR="00441709" w:rsidRPr="007B635B">
        <w:rPr>
          <w:rFonts w:ascii="Book Antiqua" w:hAnsi="Book Antiqua"/>
        </w:rPr>
        <w:t xml:space="preserve"> </w:t>
      </w:r>
      <w:r w:rsidR="005B06F9" w:rsidRPr="007B635B">
        <w:rPr>
          <w:rFonts w:ascii="Book Antiqua" w:hAnsi="Book Antiqua"/>
        </w:rPr>
        <w:t xml:space="preserve">in </w:t>
      </w:r>
      <w:r w:rsidR="00441709" w:rsidRPr="007B635B">
        <w:rPr>
          <w:rFonts w:ascii="Book Antiqua" w:hAnsi="Book Antiqua"/>
          <w:i/>
        </w:rPr>
        <w:t>SUR1</w:t>
      </w:r>
      <w:r w:rsidR="00441709" w:rsidRPr="007B635B">
        <w:rPr>
          <w:rFonts w:ascii="Book Antiqua" w:hAnsi="Book Antiqua"/>
        </w:rPr>
        <w:t xml:space="preserve"> and/or </w:t>
      </w:r>
      <w:r w:rsidR="00441709" w:rsidRPr="007B635B">
        <w:rPr>
          <w:rFonts w:ascii="Book Antiqua" w:hAnsi="Book Antiqua"/>
          <w:i/>
        </w:rPr>
        <w:t>Kir6.2</w:t>
      </w:r>
      <w:r w:rsidR="00441709" w:rsidRPr="007B635B">
        <w:rPr>
          <w:rFonts w:ascii="Book Antiqua" w:hAnsi="Book Antiqua"/>
        </w:rPr>
        <w:t xml:space="preserve"> </w:t>
      </w:r>
      <w:r w:rsidR="005B06F9" w:rsidRPr="007B635B">
        <w:rPr>
          <w:rFonts w:ascii="Book Antiqua" w:hAnsi="Book Antiqua"/>
        </w:rPr>
        <w:t xml:space="preserve">genes </w:t>
      </w:r>
      <w:r w:rsidR="00441709" w:rsidRPr="007B635B">
        <w:rPr>
          <w:rFonts w:ascii="Book Antiqua" w:hAnsi="Book Antiqua"/>
        </w:rPr>
        <w:t xml:space="preserve">may cause </w:t>
      </w:r>
      <w:r w:rsidR="00441709" w:rsidRPr="007B635B">
        <w:rPr>
          <w:rFonts w:ascii="Book Antiqua" w:hAnsi="Book Antiqua" w:cs="Arial"/>
          <w:bCs/>
          <w:lang w:val="en-US"/>
        </w:rPr>
        <w:t xml:space="preserve">functional abnormalities </w:t>
      </w:r>
      <w:r w:rsidRPr="007B635B">
        <w:rPr>
          <w:rFonts w:ascii="Book Antiqua" w:hAnsi="Book Antiqua"/>
        </w:rPr>
        <w:t xml:space="preserve">of the </w:t>
      </w:r>
      <w:r w:rsidR="00B36F2E" w:rsidRPr="00B36F2E">
        <w:rPr>
          <w:rFonts w:ascii="Book Antiqua" w:hAnsi="Book Antiqua" w:cs="Myriad Pro Cond"/>
          <w:lang w:val="en-US"/>
        </w:rPr>
        <w:t xml:space="preserve">ATP-sensitive K+ </w:t>
      </w:r>
      <w:r w:rsidR="00441709" w:rsidRPr="007B635B">
        <w:rPr>
          <w:rFonts w:ascii="Book Antiqua" w:hAnsi="Book Antiqua" w:cs="Myriad Pro Cond"/>
          <w:lang w:val="en-US"/>
        </w:rPr>
        <w:t xml:space="preserve">channel </w:t>
      </w:r>
      <w:r w:rsidR="00CB1A4E">
        <w:rPr>
          <w:rFonts w:ascii="Book Antiqua" w:hAnsi="Book Antiqua" w:cs="Myriad Pro Cond" w:hint="eastAsia"/>
          <w:lang w:val="en-US" w:eastAsia="zh-CN"/>
        </w:rPr>
        <w:t xml:space="preserve">(K-ATP </w:t>
      </w:r>
      <w:r w:rsidR="00CB1A4E" w:rsidRPr="007B635B">
        <w:rPr>
          <w:rFonts w:ascii="Book Antiqua" w:hAnsi="Book Antiqua" w:cs="Myriad Pro Cond"/>
          <w:lang w:val="en-US"/>
        </w:rPr>
        <w:t>channel</w:t>
      </w:r>
      <w:r w:rsidR="00CB1A4E">
        <w:rPr>
          <w:rFonts w:ascii="Book Antiqua" w:hAnsi="Book Antiqua" w:cs="Myriad Pro Cond" w:hint="eastAsia"/>
          <w:lang w:val="en-US" w:eastAsia="zh-CN"/>
        </w:rPr>
        <w:t>)</w:t>
      </w:r>
      <w:r w:rsidR="00441709" w:rsidRPr="007B635B">
        <w:rPr>
          <w:rFonts w:ascii="Book Antiqua" w:hAnsi="Book Antiqua" w:cs="Arial"/>
          <w:lang w:val="en-US"/>
        </w:rPr>
        <w:t>on the</w:t>
      </w:r>
      <w:r w:rsidR="00441709" w:rsidRPr="007B635B">
        <w:rPr>
          <w:rFonts w:ascii="Book Antiqua" w:hAnsi="Book Antiqua"/>
          <w:lang w:val="en-US"/>
        </w:rPr>
        <w:t xml:space="preserve"> pancreatic </w:t>
      </w:r>
      <w:r w:rsidR="00441709" w:rsidRPr="007B635B">
        <w:rPr>
          <w:rFonts w:ascii="Book Antiqua" w:hAnsi="Book Antiqua" w:cs="Times New Roman"/>
          <w:lang w:val="en-US"/>
        </w:rPr>
        <w:t>β</w:t>
      </w:r>
      <w:r w:rsidR="00441709" w:rsidRPr="007B635B">
        <w:rPr>
          <w:rFonts w:ascii="Book Antiqua" w:hAnsi="Book Antiqua" w:cs="Arial"/>
          <w:lang w:val="en-US"/>
        </w:rPr>
        <w:t>-cell</w:t>
      </w:r>
      <w:r w:rsidR="00A442DA" w:rsidRPr="007B635B">
        <w:rPr>
          <w:rFonts w:ascii="Book Antiqua" w:hAnsi="Book Antiqua" w:cs="Arial"/>
          <w:lang w:val="en-US"/>
        </w:rPr>
        <w:t xml:space="preserve"> membrane</w:t>
      </w:r>
      <w:r w:rsidR="00C836E7" w:rsidRPr="007B635B">
        <w:rPr>
          <w:rFonts w:ascii="Book Antiqua" w:hAnsi="Book Antiqua"/>
          <w:lang w:val="en-US"/>
        </w:rPr>
        <w:t>,</w:t>
      </w:r>
      <w:r w:rsidR="00441709" w:rsidRPr="007B635B">
        <w:rPr>
          <w:rFonts w:ascii="Book Antiqua" w:hAnsi="Book Antiqua"/>
          <w:lang w:val="en-US"/>
        </w:rPr>
        <w:t xml:space="preserve"> leading to </w:t>
      </w:r>
      <w:r w:rsidR="005B06F9" w:rsidRPr="007B635B">
        <w:rPr>
          <w:rFonts w:ascii="Book Antiqua" w:hAnsi="Book Antiqua" w:cs="Arial"/>
          <w:lang w:val="en-US"/>
        </w:rPr>
        <w:t xml:space="preserve">abnormalities </w:t>
      </w:r>
      <w:r w:rsidR="00441709" w:rsidRPr="007B635B">
        <w:rPr>
          <w:rFonts w:ascii="Book Antiqua" w:hAnsi="Book Antiqua"/>
          <w:lang w:val="en-US"/>
        </w:rPr>
        <w:t>in insulin secretion.</w:t>
      </w:r>
    </w:p>
    <w:p w14:paraId="78EB149B" w14:textId="28AAE481" w:rsidR="00441709" w:rsidRPr="00CB1A4E" w:rsidRDefault="00CB1A4E" w:rsidP="007B635B">
      <w:pPr>
        <w:pStyle w:val="NormalWeb"/>
        <w:spacing w:before="0" w:beforeAutospacing="0" w:after="0" w:afterAutospacing="0" w:line="360" w:lineRule="auto"/>
        <w:jc w:val="both"/>
        <w:rPr>
          <w:rFonts w:ascii="Book Antiqua" w:hAnsi="Book Antiqua"/>
          <w:b/>
          <w:sz w:val="24"/>
          <w:szCs w:val="24"/>
          <w:lang w:val="it-IT"/>
        </w:rPr>
      </w:pPr>
      <w:r>
        <w:rPr>
          <w:noProof/>
        </w:rPr>
        <w:drawing>
          <wp:inline distT="0" distB="0" distL="0" distR="0" wp14:anchorId="3F0D0028" wp14:editId="053034FB">
            <wp:extent cx="3193960" cy="326390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196553" cy="3266549"/>
                    </a:xfrm>
                    <a:prstGeom prst="rect">
                      <a:avLst/>
                    </a:prstGeom>
                  </pic:spPr>
                </pic:pic>
              </a:graphicData>
            </a:graphic>
          </wp:inline>
        </w:drawing>
      </w:r>
    </w:p>
    <w:p w14:paraId="54B06B32" w14:textId="7569FE34" w:rsidR="00632994" w:rsidRPr="007B635B" w:rsidRDefault="00632994" w:rsidP="007B635B">
      <w:pPr>
        <w:pStyle w:val="NormalWeb"/>
        <w:spacing w:before="0" w:beforeAutospacing="0" w:after="0" w:afterAutospacing="0" w:line="360" w:lineRule="auto"/>
        <w:jc w:val="both"/>
        <w:rPr>
          <w:rFonts w:ascii="Book Antiqua" w:hAnsi="Book Antiqua"/>
          <w:sz w:val="24"/>
          <w:szCs w:val="24"/>
          <w:lang w:eastAsia="zh-CN"/>
        </w:rPr>
      </w:pPr>
      <w:r w:rsidRPr="007B635B">
        <w:rPr>
          <w:rFonts w:ascii="Book Antiqua" w:hAnsi="Book Antiqua"/>
          <w:b/>
          <w:sz w:val="24"/>
          <w:szCs w:val="24"/>
        </w:rPr>
        <w:t xml:space="preserve">Figure </w:t>
      </w:r>
      <w:r w:rsidR="00127FAD" w:rsidRPr="007B635B">
        <w:rPr>
          <w:rFonts w:ascii="Book Antiqua" w:hAnsi="Book Antiqua"/>
          <w:b/>
          <w:sz w:val="24"/>
          <w:szCs w:val="24"/>
        </w:rPr>
        <w:t>4</w:t>
      </w:r>
      <w:r w:rsidRPr="007B635B">
        <w:rPr>
          <w:rFonts w:ascii="Book Antiqua" w:hAnsi="Book Antiqua"/>
          <w:sz w:val="24"/>
          <w:szCs w:val="24"/>
        </w:rPr>
        <w:t xml:space="preserve"> </w:t>
      </w:r>
      <w:r w:rsidR="003467D7" w:rsidRPr="007B635B">
        <w:rPr>
          <w:rFonts w:ascii="Book Antiqua" w:hAnsi="Book Antiqua"/>
          <w:b/>
          <w:sz w:val="24"/>
          <w:szCs w:val="24"/>
        </w:rPr>
        <w:t xml:space="preserve">Organic </w:t>
      </w:r>
      <w:proofErr w:type="spellStart"/>
      <w:r w:rsidR="003467D7" w:rsidRPr="007B635B">
        <w:rPr>
          <w:rFonts w:ascii="Book Antiqua" w:hAnsi="Book Antiqua"/>
          <w:b/>
          <w:sz w:val="24"/>
          <w:szCs w:val="24"/>
        </w:rPr>
        <w:t>cation</w:t>
      </w:r>
      <w:proofErr w:type="spellEnd"/>
      <w:r w:rsidR="003467D7" w:rsidRPr="007B635B">
        <w:rPr>
          <w:rFonts w:ascii="Book Antiqua" w:hAnsi="Book Antiqua"/>
          <w:b/>
          <w:sz w:val="24"/>
          <w:szCs w:val="24"/>
        </w:rPr>
        <w:t xml:space="preserve"> transporter 1</w:t>
      </w:r>
      <w:r w:rsidR="00AD57B2" w:rsidRPr="007B635B">
        <w:rPr>
          <w:rFonts w:ascii="Book Antiqua" w:hAnsi="Book Antiqua"/>
          <w:b/>
          <w:sz w:val="24"/>
          <w:szCs w:val="24"/>
        </w:rPr>
        <w:t xml:space="preserve"> </w:t>
      </w:r>
      <w:r w:rsidR="00AD57B2" w:rsidRPr="007B635B">
        <w:rPr>
          <w:rFonts w:ascii="Book Antiqua" w:hAnsi="Book Antiqua" w:cs="Arial"/>
          <w:b/>
          <w:sz w:val="24"/>
          <w:szCs w:val="24"/>
        </w:rPr>
        <w:t xml:space="preserve">plays a major role in drug uptake across the </w:t>
      </w:r>
      <w:r w:rsidR="00972ABD" w:rsidRPr="007B635B">
        <w:rPr>
          <w:rFonts w:ascii="Book Antiqua" w:hAnsi="Book Antiqua" w:cs="Arial"/>
          <w:b/>
          <w:sz w:val="24"/>
          <w:szCs w:val="24"/>
        </w:rPr>
        <w:t>liver cell membrane.</w:t>
      </w:r>
      <w:r w:rsidR="00AD57B2" w:rsidRPr="007B635B">
        <w:rPr>
          <w:rFonts w:ascii="Book Antiqua" w:hAnsi="Book Antiqua" w:cs="Arial"/>
          <w:sz w:val="24"/>
          <w:szCs w:val="24"/>
        </w:rPr>
        <w:t xml:space="preserve"> </w:t>
      </w:r>
      <w:r w:rsidR="003467D7" w:rsidRPr="007B635B">
        <w:rPr>
          <w:rFonts w:ascii="Book Antiqua" w:hAnsi="Book Antiqua"/>
          <w:sz w:val="24"/>
          <w:szCs w:val="24"/>
        </w:rPr>
        <w:t>Single nucleotide polymorphism</w:t>
      </w:r>
      <w:r w:rsidR="000F4119" w:rsidRPr="007B635B">
        <w:rPr>
          <w:rFonts w:ascii="Book Antiqua" w:eastAsia="Wingdings" w:hAnsi="Book Antiqua" w:cs="Helvetica"/>
          <w:bCs/>
          <w:kern w:val="24"/>
          <w:sz w:val="24"/>
          <w:szCs w:val="24"/>
          <w:lang w:val="it-IT"/>
        </w:rPr>
        <w:t xml:space="preserve"> associated with </w:t>
      </w:r>
      <w:r w:rsidR="003467D7" w:rsidRPr="007B635B">
        <w:rPr>
          <w:rFonts w:ascii="Book Antiqua" w:hAnsi="Book Antiqua"/>
          <w:sz w:val="24"/>
          <w:szCs w:val="24"/>
        </w:rPr>
        <w:t xml:space="preserve">organic </w:t>
      </w:r>
      <w:proofErr w:type="spellStart"/>
      <w:r w:rsidR="003467D7" w:rsidRPr="007B635B">
        <w:rPr>
          <w:rFonts w:ascii="Book Antiqua" w:hAnsi="Book Antiqua"/>
          <w:sz w:val="24"/>
          <w:szCs w:val="24"/>
        </w:rPr>
        <w:t>cation</w:t>
      </w:r>
      <w:proofErr w:type="spellEnd"/>
      <w:r w:rsidR="003467D7" w:rsidRPr="007B635B">
        <w:rPr>
          <w:rFonts w:ascii="Book Antiqua" w:hAnsi="Book Antiqua"/>
          <w:sz w:val="24"/>
          <w:szCs w:val="24"/>
        </w:rPr>
        <w:t xml:space="preserve"> transporter 1</w:t>
      </w:r>
      <w:r w:rsidRPr="007B635B">
        <w:rPr>
          <w:rFonts w:ascii="Book Antiqua" w:eastAsia="Wingdings" w:hAnsi="Book Antiqua" w:cs="Helvetica"/>
          <w:bCs/>
          <w:kern w:val="24"/>
          <w:sz w:val="24"/>
          <w:szCs w:val="24"/>
          <w:lang w:val="it-IT"/>
        </w:rPr>
        <w:t xml:space="preserve"> may</w:t>
      </w:r>
      <w:r w:rsidR="00076BDA" w:rsidRPr="007B635B">
        <w:rPr>
          <w:rFonts w:ascii="Book Antiqua" w:hAnsi="Book Antiqua" w:cs="Verdana"/>
          <w:sz w:val="24"/>
          <w:szCs w:val="24"/>
        </w:rPr>
        <w:t xml:space="preserve"> contribute to variation in response to </w:t>
      </w:r>
      <w:r w:rsidR="000F4119" w:rsidRPr="007B635B">
        <w:rPr>
          <w:rFonts w:ascii="Book Antiqua" w:hAnsi="Book Antiqua" w:cs="Verdana"/>
          <w:sz w:val="24"/>
          <w:szCs w:val="24"/>
        </w:rPr>
        <w:t>metformin.</w:t>
      </w:r>
      <w:r w:rsidR="00CB1A4E">
        <w:rPr>
          <w:rFonts w:ascii="Book Antiqua" w:hAnsi="Book Antiqua" w:cs="Verdana" w:hint="eastAsia"/>
          <w:sz w:val="24"/>
          <w:szCs w:val="24"/>
          <w:lang w:eastAsia="zh-CN"/>
        </w:rPr>
        <w:t xml:space="preserve"> AMPK: </w:t>
      </w:r>
      <w:r w:rsidR="00CB1A4E" w:rsidRPr="00CB1A4E">
        <w:rPr>
          <w:rFonts w:ascii="Book Antiqua" w:hAnsi="Book Antiqua" w:cs="Verdana"/>
          <w:sz w:val="24"/>
          <w:szCs w:val="24"/>
          <w:lang w:eastAsia="zh-CN"/>
        </w:rPr>
        <w:t>A</w:t>
      </w:r>
      <w:r w:rsidR="00CB1A4E">
        <w:rPr>
          <w:rFonts w:ascii="Book Antiqua" w:hAnsi="Book Antiqua" w:cs="Verdana"/>
          <w:sz w:val="24"/>
          <w:szCs w:val="24"/>
          <w:lang w:eastAsia="zh-CN"/>
        </w:rPr>
        <w:t>denosine 5'-monophosphate (AMP)</w:t>
      </w:r>
      <w:r w:rsidR="00CB1A4E" w:rsidRPr="00CB1A4E">
        <w:rPr>
          <w:rFonts w:ascii="Book Antiqua" w:hAnsi="Book Antiqua" w:cs="Verdana"/>
          <w:sz w:val="24"/>
          <w:szCs w:val="24"/>
          <w:lang w:eastAsia="zh-CN"/>
        </w:rPr>
        <w:t>-activated protein kinase</w:t>
      </w:r>
      <w:r w:rsidR="00CB1A4E">
        <w:rPr>
          <w:rFonts w:ascii="Book Antiqua" w:hAnsi="Book Antiqua" w:cs="Verdana" w:hint="eastAsia"/>
          <w:sz w:val="24"/>
          <w:szCs w:val="24"/>
          <w:lang w:eastAsia="zh-CN"/>
        </w:rPr>
        <w:t>.</w:t>
      </w:r>
    </w:p>
    <w:p w14:paraId="66192344" w14:textId="32F67862" w:rsidR="00815C19" w:rsidRPr="007B635B" w:rsidRDefault="00CB1A4E" w:rsidP="007B635B">
      <w:pPr>
        <w:tabs>
          <w:tab w:val="left" w:pos="2380"/>
        </w:tabs>
        <w:spacing w:after="0" w:line="360" w:lineRule="auto"/>
        <w:jc w:val="both"/>
        <w:rPr>
          <w:rFonts w:ascii="Book Antiqua" w:hAnsi="Book Antiqua"/>
        </w:rPr>
      </w:pPr>
      <w:r>
        <w:rPr>
          <w:noProof/>
          <w:lang w:val="en-US"/>
        </w:rPr>
        <w:lastRenderedPageBreak/>
        <w:drawing>
          <wp:inline distT="0" distB="0" distL="0" distR="0" wp14:anchorId="34750591" wp14:editId="71501DAF">
            <wp:extent cx="3438743" cy="31686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41128" cy="3170847"/>
                    </a:xfrm>
                    <a:prstGeom prst="rect">
                      <a:avLst/>
                    </a:prstGeom>
                  </pic:spPr>
                </pic:pic>
              </a:graphicData>
            </a:graphic>
          </wp:inline>
        </w:drawing>
      </w:r>
    </w:p>
    <w:p w14:paraId="1528F660" w14:textId="3BF52D18" w:rsidR="0094571B" w:rsidRPr="007B635B" w:rsidRDefault="00815C19" w:rsidP="007B635B">
      <w:pPr>
        <w:tabs>
          <w:tab w:val="left" w:pos="2380"/>
        </w:tabs>
        <w:spacing w:after="0" w:line="360" w:lineRule="auto"/>
        <w:jc w:val="both"/>
        <w:rPr>
          <w:rFonts w:ascii="Book Antiqua" w:hAnsi="Book Antiqua"/>
        </w:rPr>
      </w:pPr>
      <w:r w:rsidRPr="007B635B">
        <w:rPr>
          <w:rFonts w:ascii="Book Antiqua" w:hAnsi="Book Antiqua"/>
          <w:b/>
        </w:rPr>
        <w:t xml:space="preserve">Figure </w:t>
      </w:r>
      <w:r w:rsidR="006A7EC9" w:rsidRPr="007B635B">
        <w:rPr>
          <w:rFonts w:ascii="Book Antiqua" w:hAnsi="Book Antiqua"/>
          <w:b/>
        </w:rPr>
        <w:t>5</w:t>
      </w:r>
      <w:r w:rsidRPr="007B635B">
        <w:rPr>
          <w:rFonts w:ascii="Book Antiqua" w:hAnsi="Book Antiqua"/>
        </w:rPr>
        <w:t xml:space="preserve"> </w:t>
      </w:r>
      <w:r w:rsidR="006A2E55" w:rsidRPr="007B635B">
        <w:rPr>
          <w:rFonts w:ascii="Book Antiqua" w:hAnsi="Book Antiqua"/>
          <w:b/>
        </w:rPr>
        <w:t>Pharmacogenetic testing.</w:t>
      </w:r>
      <w:r w:rsidR="006A2E55" w:rsidRPr="007B635B">
        <w:rPr>
          <w:rFonts w:ascii="Book Antiqua" w:hAnsi="Book Antiqua"/>
        </w:rPr>
        <w:t xml:space="preserve"> </w:t>
      </w:r>
      <w:r w:rsidR="006A7EC9" w:rsidRPr="007B635B">
        <w:rPr>
          <w:rFonts w:ascii="Book Antiqua" w:hAnsi="Book Antiqua" w:cs="Arial"/>
          <w:lang w:val="en-US"/>
        </w:rPr>
        <w:t xml:space="preserve">The </w:t>
      </w:r>
      <w:proofErr w:type="spellStart"/>
      <w:r w:rsidR="006A7EC9" w:rsidRPr="007B635B">
        <w:rPr>
          <w:rFonts w:ascii="Book Antiqua" w:hAnsi="Book Antiqua" w:cs="Arial"/>
          <w:lang w:val="en-US"/>
        </w:rPr>
        <w:t>pharmacogenetic</w:t>
      </w:r>
      <w:proofErr w:type="spellEnd"/>
      <w:r w:rsidR="006A7EC9" w:rsidRPr="007B635B">
        <w:rPr>
          <w:rFonts w:ascii="Book Antiqua" w:hAnsi="Book Antiqua" w:cs="Arial"/>
          <w:lang w:val="en-US"/>
        </w:rPr>
        <w:t xml:space="preserve"> test has the potential to provide </w:t>
      </w:r>
      <w:r w:rsidR="006A7EC9" w:rsidRPr="007B635B">
        <w:rPr>
          <w:rFonts w:ascii="Book Antiqua" w:hAnsi="Book Antiqua" w:cs="Arial"/>
          <w:bCs/>
          <w:lang w:val="en-US"/>
        </w:rPr>
        <w:t>personalized therapy based on</w:t>
      </w:r>
      <w:r w:rsidR="006A7EC9" w:rsidRPr="007B635B">
        <w:rPr>
          <w:rFonts w:ascii="Book Antiqua" w:hAnsi="Book Antiqua" w:cs="Arial"/>
          <w:lang w:val="en-US"/>
        </w:rPr>
        <w:t xml:space="preserve"> individual genetic variability. </w:t>
      </w:r>
    </w:p>
    <w:p w14:paraId="18669637" w14:textId="77777777" w:rsidR="00F00E48" w:rsidRPr="007B635B" w:rsidRDefault="00F00E48" w:rsidP="007B635B">
      <w:pPr>
        <w:tabs>
          <w:tab w:val="left" w:pos="2380"/>
        </w:tabs>
        <w:spacing w:after="0" w:line="360" w:lineRule="auto"/>
        <w:jc w:val="both"/>
        <w:rPr>
          <w:rFonts w:ascii="Book Antiqua" w:hAnsi="Book Antiqua" w:cs="Times New Roman"/>
          <w:lang w:val="en-US"/>
        </w:rPr>
      </w:pPr>
    </w:p>
    <w:sectPr w:rsidR="00F00E48" w:rsidRPr="007B635B" w:rsidSect="004A2422">
      <w:footerReference w:type="even" r:id="rId18"/>
      <w:footerReference w:type="default" r:id="rId19"/>
      <w:pgSz w:w="11901" w:h="16834"/>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C9FB7" w14:textId="77777777" w:rsidR="00FE5226" w:rsidRDefault="00FE5226" w:rsidP="007E72C5">
      <w:pPr>
        <w:spacing w:after="0"/>
      </w:pPr>
      <w:r>
        <w:separator/>
      </w:r>
    </w:p>
  </w:endnote>
  <w:endnote w:type="continuationSeparator" w:id="0">
    <w:p w14:paraId="79AC9E97" w14:textId="77777777" w:rsidR="00FE5226" w:rsidRDefault="00FE5226" w:rsidP="007E72C5">
      <w:pPr>
        <w:spacing w:after="0"/>
      </w:pPr>
      <w:r>
        <w:continuationSeparator/>
      </w:r>
    </w:p>
  </w:endnote>
  <w:endnote w:type="continuationNotice" w:id="1">
    <w:p w14:paraId="1C2E7AF6" w14:textId="77777777" w:rsidR="00FE5226" w:rsidRDefault="00FE52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明朝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rade Gothic LT Std">
    <w:panose1 w:val="00000000000000000000"/>
    <w:charset w:val="4D"/>
    <w:family w:val="roman"/>
    <w:notTrueType/>
    <w:pitch w:val="default"/>
    <w:sig w:usb0="00000003" w:usb1="00000000" w:usb2="00000000" w:usb3="00000000" w:csb0="00000001" w:csb1="00000000"/>
  </w:font>
  <w:font w:name="Adobe Caslon Pro">
    <w:charset w:val="00"/>
    <w:family w:val="auto"/>
    <w:pitch w:val="variable"/>
    <w:sig w:usb0="00000007" w:usb1="00000001" w:usb2="00000000" w:usb3="00000000" w:csb0="00000093" w:csb1="00000000"/>
  </w:font>
  <w:font w:name="Adobe Caslon Pro Bold">
    <w:charset w:val="00"/>
    <w:family w:val="auto"/>
    <w:pitch w:val="variable"/>
    <w:sig w:usb0="00000007" w:usb1="00000001" w:usb2="00000000" w:usb3="00000000" w:csb0="00000093"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Myriad Pro">
    <w:altName w:val="Times New Roman"/>
    <w:charset w:val="00"/>
    <w:family w:val="auto"/>
    <w:pitch w:val="variable"/>
    <w:sig w:usb0="00000001" w:usb1="00000001" w:usb2="00000000" w:usb3="00000000" w:csb0="0000019F" w:csb1="00000000"/>
  </w:font>
  <w:font w:name="Àªµ'68ˇøŒ‚≈'1">
    <w:altName w:val="Cambria"/>
    <w:panose1 w:val="00000000000000000000"/>
    <w:charset w:val="4D"/>
    <w:family w:val="auto"/>
    <w:notTrueType/>
    <w:pitch w:val="default"/>
    <w:sig w:usb0="00000003" w:usb1="00000000" w:usb2="00000000" w:usb3="00000000" w:csb0="00000001" w:csb1="00000000"/>
  </w:font>
  <w:font w:name="Myriad Pro Cond">
    <w:charset w:val="00"/>
    <w:family w:val="auto"/>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charset w:val="80"/>
    <w:family w:val="swiss"/>
    <w:pitch w:val="variable"/>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ΩVÒ≈'1">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FA92" w14:textId="77777777" w:rsidR="00BC1D50" w:rsidRDefault="00BC1D50" w:rsidP="00DA3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F3A1B" w14:textId="77777777" w:rsidR="00BC1D50" w:rsidRDefault="00BC1D50" w:rsidP="007E72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F9C0" w14:textId="77777777" w:rsidR="00BC1D50" w:rsidRPr="000860EA" w:rsidRDefault="00BC1D50" w:rsidP="000860EA">
    <w:pPr>
      <w:pStyle w:val="Footer"/>
      <w:framePr w:wrap="around" w:vAnchor="text" w:hAnchor="page" w:x="10361" w:y="-248"/>
      <w:rPr>
        <w:rStyle w:val="PageNumber"/>
      </w:rPr>
    </w:pPr>
    <w:r w:rsidRPr="000860EA">
      <w:rPr>
        <w:rStyle w:val="PageNumber"/>
      </w:rPr>
      <w:fldChar w:fldCharType="begin"/>
    </w:r>
    <w:r w:rsidRPr="000860EA">
      <w:rPr>
        <w:rStyle w:val="PageNumber"/>
      </w:rPr>
      <w:instrText xml:space="preserve">PAGE  </w:instrText>
    </w:r>
    <w:r w:rsidRPr="000860EA">
      <w:rPr>
        <w:rStyle w:val="PageNumber"/>
      </w:rPr>
      <w:fldChar w:fldCharType="separate"/>
    </w:r>
    <w:r w:rsidR="00F913ED">
      <w:rPr>
        <w:rStyle w:val="PageNumber"/>
        <w:noProof/>
      </w:rPr>
      <w:t>23</w:t>
    </w:r>
    <w:r w:rsidRPr="000860EA">
      <w:rPr>
        <w:rStyle w:val="PageNumber"/>
      </w:rPr>
      <w:fldChar w:fldCharType="end"/>
    </w:r>
  </w:p>
  <w:p w14:paraId="4A94ADF2" w14:textId="77777777" w:rsidR="00BC1D50" w:rsidRDefault="00BC1D50" w:rsidP="007E72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5E75E" w14:textId="77777777" w:rsidR="00FE5226" w:rsidRDefault="00FE5226" w:rsidP="007E72C5">
      <w:pPr>
        <w:spacing w:after="0"/>
      </w:pPr>
      <w:r>
        <w:separator/>
      </w:r>
    </w:p>
  </w:footnote>
  <w:footnote w:type="continuationSeparator" w:id="0">
    <w:p w14:paraId="54CF5545" w14:textId="77777777" w:rsidR="00FE5226" w:rsidRDefault="00FE5226" w:rsidP="007E72C5">
      <w:pPr>
        <w:spacing w:after="0"/>
      </w:pPr>
      <w:r>
        <w:continuationSeparator/>
      </w:r>
    </w:p>
  </w:footnote>
  <w:footnote w:type="continuationNotice" w:id="1">
    <w:p w14:paraId="761610A9" w14:textId="77777777" w:rsidR="00FE5226" w:rsidRDefault="00FE5226">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59B89"/>
    <w:multiLevelType w:val="hybridMultilevel"/>
    <w:tmpl w:val="F39ACC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2FF237"/>
    <w:multiLevelType w:val="hybridMultilevel"/>
    <w:tmpl w:val="EA0F66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E21A28"/>
    <w:multiLevelType w:val="hybridMultilevel"/>
    <w:tmpl w:val="4336F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41A496A0"/>
    <w:lvl w:ilvl="0">
      <w:start w:val="1"/>
      <w:numFmt w:val="decimal"/>
      <w:lvlText w:val="%1."/>
      <w:lvlJc w:val="left"/>
      <w:pPr>
        <w:tabs>
          <w:tab w:val="num" w:pos="1800"/>
        </w:tabs>
        <w:ind w:left="1800" w:hanging="360"/>
      </w:pPr>
    </w:lvl>
  </w:abstractNum>
  <w:abstractNum w:abstractNumId="4">
    <w:nsid w:val="FFFFFF7D"/>
    <w:multiLevelType w:val="singleLevel"/>
    <w:tmpl w:val="4EFA2FB6"/>
    <w:lvl w:ilvl="0">
      <w:start w:val="1"/>
      <w:numFmt w:val="decimal"/>
      <w:lvlText w:val="%1."/>
      <w:lvlJc w:val="left"/>
      <w:pPr>
        <w:tabs>
          <w:tab w:val="num" w:pos="1440"/>
        </w:tabs>
        <w:ind w:left="1440" w:hanging="360"/>
      </w:pPr>
    </w:lvl>
  </w:abstractNum>
  <w:abstractNum w:abstractNumId="5">
    <w:nsid w:val="FFFFFF7E"/>
    <w:multiLevelType w:val="singleLevel"/>
    <w:tmpl w:val="E672641C"/>
    <w:lvl w:ilvl="0">
      <w:start w:val="1"/>
      <w:numFmt w:val="decimal"/>
      <w:lvlText w:val="%1."/>
      <w:lvlJc w:val="left"/>
      <w:pPr>
        <w:tabs>
          <w:tab w:val="num" w:pos="1080"/>
        </w:tabs>
        <w:ind w:left="1080" w:hanging="360"/>
      </w:pPr>
    </w:lvl>
  </w:abstractNum>
  <w:abstractNum w:abstractNumId="6">
    <w:nsid w:val="FFFFFF7F"/>
    <w:multiLevelType w:val="singleLevel"/>
    <w:tmpl w:val="0A14F06E"/>
    <w:lvl w:ilvl="0">
      <w:start w:val="1"/>
      <w:numFmt w:val="decimal"/>
      <w:lvlText w:val="%1."/>
      <w:lvlJc w:val="left"/>
      <w:pPr>
        <w:tabs>
          <w:tab w:val="num" w:pos="720"/>
        </w:tabs>
        <w:ind w:left="720" w:hanging="360"/>
      </w:pPr>
    </w:lvl>
  </w:abstractNum>
  <w:abstractNum w:abstractNumId="7">
    <w:nsid w:val="FFFFFF80"/>
    <w:multiLevelType w:val="singleLevel"/>
    <w:tmpl w:val="D5CA4BC8"/>
    <w:lvl w:ilvl="0">
      <w:start w:val="1"/>
      <w:numFmt w:val="bullet"/>
      <w:lvlText w:val=""/>
      <w:lvlJc w:val="left"/>
      <w:pPr>
        <w:tabs>
          <w:tab w:val="num" w:pos="1800"/>
        </w:tabs>
        <w:ind w:left="1800" w:hanging="360"/>
      </w:pPr>
      <w:rPr>
        <w:rFonts w:ascii="Symbol" w:hAnsi="Symbol" w:hint="default"/>
      </w:rPr>
    </w:lvl>
  </w:abstractNum>
  <w:abstractNum w:abstractNumId="8">
    <w:nsid w:val="FFFFFF81"/>
    <w:multiLevelType w:val="singleLevel"/>
    <w:tmpl w:val="29723E6A"/>
    <w:lvl w:ilvl="0">
      <w:start w:val="1"/>
      <w:numFmt w:val="bullet"/>
      <w:lvlText w:val=""/>
      <w:lvlJc w:val="left"/>
      <w:pPr>
        <w:tabs>
          <w:tab w:val="num" w:pos="1440"/>
        </w:tabs>
        <w:ind w:left="1440" w:hanging="360"/>
      </w:pPr>
      <w:rPr>
        <w:rFonts w:ascii="Symbol" w:hAnsi="Symbol" w:hint="default"/>
      </w:rPr>
    </w:lvl>
  </w:abstractNum>
  <w:abstractNum w:abstractNumId="9">
    <w:nsid w:val="FFFFFF82"/>
    <w:multiLevelType w:val="singleLevel"/>
    <w:tmpl w:val="50D8E694"/>
    <w:lvl w:ilvl="0">
      <w:start w:val="1"/>
      <w:numFmt w:val="bullet"/>
      <w:lvlText w:val=""/>
      <w:lvlJc w:val="left"/>
      <w:pPr>
        <w:tabs>
          <w:tab w:val="num" w:pos="1080"/>
        </w:tabs>
        <w:ind w:left="1080" w:hanging="360"/>
      </w:pPr>
      <w:rPr>
        <w:rFonts w:ascii="Symbol" w:hAnsi="Symbol" w:hint="default"/>
      </w:rPr>
    </w:lvl>
  </w:abstractNum>
  <w:abstractNum w:abstractNumId="10">
    <w:nsid w:val="FFFFFF83"/>
    <w:multiLevelType w:val="singleLevel"/>
    <w:tmpl w:val="E3FE111C"/>
    <w:lvl w:ilvl="0">
      <w:start w:val="1"/>
      <w:numFmt w:val="bullet"/>
      <w:lvlText w:val=""/>
      <w:lvlJc w:val="left"/>
      <w:pPr>
        <w:tabs>
          <w:tab w:val="num" w:pos="720"/>
        </w:tabs>
        <w:ind w:left="720" w:hanging="360"/>
      </w:pPr>
      <w:rPr>
        <w:rFonts w:ascii="Symbol" w:hAnsi="Symbol" w:hint="default"/>
      </w:rPr>
    </w:lvl>
  </w:abstractNum>
  <w:abstractNum w:abstractNumId="11">
    <w:nsid w:val="FFFFFF88"/>
    <w:multiLevelType w:val="singleLevel"/>
    <w:tmpl w:val="8F2611B8"/>
    <w:lvl w:ilvl="0">
      <w:start w:val="1"/>
      <w:numFmt w:val="decimal"/>
      <w:lvlText w:val="%1."/>
      <w:lvlJc w:val="left"/>
      <w:pPr>
        <w:tabs>
          <w:tab w:val="num" w:pos="360"/>
        </w:tabs>
        <w:ind w:left="360" w:hanging="360"/>
      </w:pPr>
    </w:lvl>
  </w:abstractNum>
  <w:abstractNum w:abstractNumId="12">
    <w:nsid w:val="FFFFFF89"/>
    <w:multiLevelType w:val="singleLevel"/>
    <w:tmpl w:val="7F94C54E"/>
    <w:lvl w:ilvl="0">
      <w:start w:val="1"/>
      <w:numFmt w:val="bullet"/>
      <w:lvlText w:val=""/>
      <w:lvlJc w:val="left"/>
      <w:pPr>
        <w:tabs>
          <w:tab w:val="num" w:pos="360"/>
        </w:tabs>
        <w:ind w:left="360" w:hanging="360"/>
      </w:pPr>
      <w:rPr>
        <w:rFonts w:ascii="Symbol" w:hAnsi="Symbol" w:hint="default"/>
      </w:rPr>
    </w:lvl>
  </w:abstractNum>
  <w:abstractNum w:abstractNumId="13">
    <w:nsid w:val="175723CF"/>
    <w:multiLevelType w:val="hybridMultilevel"/>
    <w:tmpl w:val="2B082494"/>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14">
    <w:nsid w:val="26AA7A48"/>
    <w:multiLevelType w:val="hybridMultilevel"/>
    <w:tmpl w:val="CEE82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827FA9F"/>
    <w:multiLevelType w:val="hybridMultilevel"/>
    <w:tmpl w:val="3F140F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F250AC5"/>
    <w:multiLevelType w:val="hybridMultilevel"/>
    <w:tmpl w:val="CA1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1317E"/>
    <w:multiLevelType w:val="hybridMultilevel"/>
    <w:tmpl w:val="BDC4A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ヒラギノ明朝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明朝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明朝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984774"/>
    <w:multiLevelType w:val="hybridMultilevel"/>
    <w:tmpl w:val="03263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0743F"/>
    <w:multiLevelType w:val="hybridMultilevel"/>
    <w:tmpl w:val="707E05DE"/>
    <w:lvl w:ilvl="0" w:tplc="138E657E">
      <w:start w:val="4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B01551"/>
    <w:multiLevelType w:val="hybridMultilevel"/>
    <w:tmpl w:val="C06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20"/>
  </w:num>
  <w:num w:numId="5">
    <w:abstractNumId w:val="19"/>
  </w:num>
  <w:num w:numId="6">
    <w:abstractNumId w:val="12"/>
  </w:num>
  <w:num w:numId="7">
    <w:abstractNumId w:val="10"/>
  </w:num>
  <w:num w:numId="8">
    <w:abstractNumId w:val="9"/>
  </w:num>
  <w:num w:numId="9">
    <w:abstractNumId w:val="8"/>
  </w:num>
  <w:num w:numId="10">
    <w:abstractNumId w:val="7"/>
  </w:num>
  <w:num w:numId="11">
    <w:abstractNumId w:val="11"/>
  </w:num>
  <w:num w:numId="12">
    <w:abstractNumId w:val="6"/>
  </w:num>
  <w:num w:numId="13">
    <w:abstractNumId w:val="5"/>
  </w:num>
  <w:num w:numId="14">
    <w:abstractNumId w:val="4"/>
  </w:num>
  <w:num w:numId="15">
    <w:abstractNumId w:val="3"/>
  </w:num>
  <w:num w:numId="16">
    <w:abstractNumId w:val="1"/>
  </w:num>
  <w:num w:numId="17">
    <w:abstractNumId w:val="2"/>
  </w:num>
  <w:num w:numId="18">
    <w:abstractNumId w:val="15"/>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activeWritingStyle w:appName="MSWord" w:lang="it-IT" w:vendorID="3" w:dllVersion="517"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57"/>
    <w:rsid w:val="00001128"/>
    <w:rsid w:val="00001221"/>
    <w:rsid w:val="000058C2"/>
    <w:rsid w:val="00006482"/>
    <w:rsid w:val="00007792"/>
    <w:rsid w:val="000108B1"/>
    <w:rsid w:val="00013060"/>
    <w:rsid w:val="000135BA"/>
    <w:rsid w:val="00013DA8"/>
    <w:rsid w:val="0001417A"/>
    <w:rsid w:val="00014600"/>
    <w:rsid w:val="00014EC1"/>
    <w:rsid w:val="0001679F"/>
    <w:rsid w:val="00022854"/>
    <w:rsid w:val="00027BE1"/>
    <w:rsid w:val="00030C73"/>
    <w:rsid w:val="00030D74"/>
    <w:rsid w:val="000315A3"/>
    <w:rsid w:val="00031C65"/>
    <w:rsid w:val="00032CDE"/>
    <w:rsid w:val="00033657"/>
    <w:rsid w:val="000370E2"/>
    <w:rsid w:val="000372CF"/>
    <w:rsid w:val="00037CAF"/>
    <w:rsid w:val="00042990"/>
    <w:rsid w:val="000429C0"/>
    <w:rsid w:val="00044AB9"/>
    <w:rsid w:val="00045549"/>
    <w:rsid w:val="00046A56"/>
    <w:rsid w:val="00054FCD"/>
    <w:rsid w:val="00062334"/>
    <w:rsid w:val="00062836"/>
    <w:rsid w:val="00062E27"/>
    <w:rsid w:val="00063777"/>
    <w:rsid w:val="00063AD4"/>
    <w:rsid w:val="000648E9"/>
    <w:rsid w:val="00070188"/>
    <w:rsid w:val="00070711"/>
    <w:rsid w:val="00070BD1"/>
    <w:rsid w:val="000724DF"/>
    <w:rsid w:val="00072C72"/>
    <w:rsid w:val="00072D82"/>
    <w:rsid w:val="00074149"/>
    <w:rsid w:val="00074154"/>
    <w:rsid w:val="00076A04"/>
    <w:rsid w:val="00076BDA"/>
    <w:rsid w:val="000802B4"/>
    <w:rsid w:val="00081773"/>
    <w:rsid w:val="00081D40"/>
    <w:rsid w:val="000824AB"/>
    <w:rsid w:val="00083D8B"/>
    <w:rsid w:val="00084E8E"/>
    <w:rsid w:val="00085078"/>
    <w:rsid w:val="000860EA"/>
    <w:rsid w:val="000914D4"/>
    <w:rsid w:val="0009307A"/>
    <w:rsid w:val="00093257"/>
    <w:rsid w:val="00094D8D"/>
    <w:rsid w:val="00096CDC"/>
    <w:rsid w:val="000A3604"/>
    <w:rsid w:val="000A70BA"/>
    <w:rsid w:val="000A763C"/>
    <w:rsid w:val="000B06C8"/>
    <w:rsid w:val="000B1113"/>
    <w:rsid w:val="000B39FF"/>
    <w:rsid w:val="000B42F7"/>
    <w:rsid w:val="000B511C"/>
    <w:rsid w:val="000B5B7E"/>
    <w:rsid w:val="000B6376"/>
    <w:rsid w:val="000C0D05"/>
    <w:rsid w:val="000C13D9"/>
    <w:rsid w:val="000C1780"/>
    <w:rsid w:val="000C1840"/>
    <w:rsid w:val="000C1C80"/>
    <w:rsid w:val="000C292A"/>
    <w:rsid w:val="000C50F7"/>
    <w:rsid w:val="000D0DD4"/>
    <w:rsid w:val="000D1825"/>
    <w:rsid w:val="000D1BFC"/>
    <w:rsid w:val="000D2CEF"/>
    <w:rsid w:val="000D3D74"/>
    <w:rsid w:val="000D5139"/>
    <w:rsid w:val="000D5C8C"/>
    <w:rsid w:val="000D7523"/>
    <w:rsid w:val="000D756E"/>
    <w:rsid w:val="000E1077"/>
    <w:rsid w:val="000E14E5"/>
    <w:rsid w:val="000E1E83"/>
    <w:rsid w:val="000E2F54"/>
    <w:rsid w:val="000E441D"/>
    <w:rsid w:val="000E69F3"/>
    <w:rsid w:val="000E6FB7"/>
    <w:rsid w:val="000E713D"/>
    <w:rsid w:val="000E791F"/>
    <w:rsid w:val="000F0DE5"/>
    <w:rsid w:val="000F1F34"/>
    <w:rsid w:val="000F2671"/>
    <w:rsid w:val="000F2F67"/>
    <w:rsid w:val="000F3873"/>
    <w:rsid w:val="000F4119"/>
    <w:rsid w:val="000F60DB"/>
    <w:rsid w:val="00100808"/>
    <w:rsid w:val="00102AC9"/>
    <w:rsid w:val="001049B9"/>
    <w:rsid w:val="00105A59"/>
    <w:rsid w:val="00110DCA"/>
    <w:rsid w:val="0011398E"/>
    <w:rsid w:val="00113DD5"/>
    <w:rsid w:val="001145F0"/>
    <w:rsid w:val="001152BE"/>
    <w:rsid w:val="0011559B"/>
    <w:rsid w:val="001174B8"/>
    <w:rsid w:val="001209E5"/>
    <w:rsid w:val="001215CF"/>
    <w:rsid w:val="0012291B"/>
    <w:rsid w:val="001246B5"/>
    <w:rsid w:val="00125B8C"/>
    <w:rsid w:val="00127973"/>
    <w:rsid w:val="00127FAD"/>
    <w:rsid w:val="001306F3"/>
    <w:rsid w:val="00130934"/>
    <w:rsid w:val="0013105C"/>
    <w:rsid w:val="0013673F"/>
    <w:rsid w:val="00136B8A"/>
    <w:rsid w:val="00137938"/>
    <w:rsid w:val="00137AEE"/>
    <w:rsid w:val="00137B8F"/>
    <w:rsid w:val="00141441"/>
    <w:rsid w:val="00142460"/>
    <w:rsid w:val="00144EDE"/>
    <w:rsid w:val="00145887"/>
    <w:rsid w:val="00145E19"/>
    <w:rsid w:val="00146B50"/>
    <w:rsid w:val="00146CE1"/>
    <w:rsid w:val="001473AB"/>
    <w:rsid w:val="00147B1A"/>
    <w:rsid w:val="0015161D"/>
    <w:rsid w:val="00151723"/>
    <w:rsid w:val="00152A97"/>
    <w:rsid w:val="001578CB"/>
    <w:rsid w:val="00160053"/>
    <w:rsid w:val="00160130"/>
    <w:rsid w:val="001618D2"/>
    <w:rsid w:val="001628F6"/>
    <w:rsid w:val="00162EEA"/>
    <w:rsid w:val="00164DC7"/>
    <w:rsid w:val="001657E6"/>
    <w:rsid w:val="0016793D"/>
    <w:rsid w:val="001715F7"/>
    <w:rsid w:val="00171A6C"/>
    <w:rsid w:val="00171EF8"/>
    <w:rsid w:val="001751DE"/>
    <w:rsid w:val="0018096F"/>
    <w:rsid w:val="00180B94"/>
    <w:rsid w:val="00180BAF"/>
    <w:rsid w:val="00180FD6"/>
    <w:rsid w:val="001814AF"/>
    <w:rsid w:val="0018443E"/>
    <w:rsid w:val="00186603"/>
    <w:rsid w:val="001878DB"/>
    <w:rsid w:val="00187C17"/>
    <w:rsid w:val="001931EF"/>
    <w:rsid w:val="00194A09"/>
    <w:rsid w:val="00195969"/>
    <w:rsid w:val="0019615E"/>
    <w:rsid w:val="0019723F"/>
    <w:rsid w:val="001A0A0B"/>
    <w:rsid w:val="001A2A0D"/>
    <w:rsid w:val="001A4A1D"/>
    <w:rsid w:val="001A57C5"/>
    <w:rsid w:val="001A5B78"/>
    <w:rsid w:val="001A7398"/>
    <w:rsid w:val="001B3565"/>
    <w:rsid w:val="001B6C39"/>
    <w:rsid w:val="001B7CFA"/>
    <w:rsid w:val="001B7DB9"/>
    <w:rsid w:val="001C0071"/>
    <w:rsid w:val="001C275C"/>
    <w:rsid w:val="001C4709"/>
    <w:rsid w:val="001C7142"/>
    <w:rsid w:val="001D0426"/>
    <w:rsid w:val="001D08AC"/>
    <w:rsid w:val="001D0E71"/>
    <w:rsid w:val="001D1A0D"/>
    <w:rsid w:val="001D294D"/>
    <w:rsid w:val="001D4B72"/>
    <w:rsid w:val="001D4DE5"/>
    <w:rsid w:val="001D5C17"/>
    <w:rsid w:val="001D5FD2"/>
    <w:rsid w:val="001D60E4"/>
    <w:rsid w:val="001D6B89"/>
    <w:rsid w:val="001D6CAB"/>
    <w:rsid w:val="001E0AF8"/>
    <w:rsid w:val="001E4FB6"/>
    <w:rsid w:val="001E5FD4"/>
    <w:rsid w:val="001E7C9D"/>
    <w:rsid w:val="001F02E7"/>
    <w:rsid w:val="001F1B95"/>
    <w:rsid w:val="001F5279"/>
    <w:rsid w:val="001F73F7"/>
    <w:rsid w:val="001F7C28"/>
    <w:rsid w:val="00205180"/>
    <w:rsid w:val="0020538A"/>
    <w:rsid w:val="00206788"/>
    <w:rsid w:val="0020701B"/>
    <w:rsid w:val="00210563"/>
    <w:rsid w:val="0021060E"/>
    <w:rsid w:val="0021067B"/>
    <w:rsid w:val="002113F4"/>
    <w:rsid w:val="00212428"/>
    <w:rsid w:val="00214186"/>
    <w:rsid w:val="00214247"/>
    <w:rsid w:val="00221091"/>
    <w:rsid w:val="00224875"/>
    <w:rsid w:val="002264C5"/>
    <w:rsid w:val="00230D75"/>
    <w:rsid w:val="00231E62"/>
    <w:rsid w:val="00232541"/>
    <w:rsid w:val="00233315"/>
    <w:rsid w:val="00235B15"/>
    <w:rsid w:val="002362C4"/>
    <w:rsid w:val="002364FC"/>
    <w:rsid w:val="002368FE"/>
    <w:rsid w:val="00244045"/>
    <w:rsid w:val="0024458A"/>
    <w:rsid w:val="00244953"/>
    <w:rsid w:val="002462BB"/>
    <w:rsid w:val="00250866"/>
    <w:rsid w:val="00252CE8"/>
    <w:rsid w:val="00252FC9"/>
    <w:rsid w:val="00253104"/>
    <w:rsid w:val="0026617A"/>
    <w:rsid w:val="00267970"/>
    <w:rsid w:val="00267B11"/>
    <w:rsid w:val="0027116F"/>
    <w:rsid w:val="00272197"/>
    <w:rsid w:val="00274740"/>
    <w:rsid w:val="00280AA4"/>
    <w:rsid w:val="00284AED"/>
    <w:rsid w:val="00284FD9"/>
    <w:rsid w:val="00286E73"/>
    <w:rsid w:val="0028722D"/>
    <w:rsid w:val="00287A27"/>
    <w:rsid w:val="00290B61"/>
    <w:rsid w:val="00290CC6"/>
    <w:rsid w:val="00290F27"/>
    <w:rsid w:val="00291EC6"/>
    <w:rsid w:val="0029229B"/>
    <w:rsid w:val="00296467"/>
    <w:rsid w:val="002965EA"/>
    <w:rsid w:val="002A554C"/>
    <w:rsid w:val="002A58D1"/>
    <w:rsid w:val="002A6368"/>
    <w:rsid w:val="002A67FC"/>
    <w:rsid w:val="002A757C"/>
    <w:rsid w:val="002B12C4"/>
    <w:rsid w:val="002B1457"/>
    <w:rsid w:val="002B14F3"/>
    <w:rsid w:val="002B1A63"/>
    <w:rsid w:val="002B318C"/>
    <w:rsid w:val="002B3CC3"/>
    <w:rsid w:val="002B3F8B"/>
    <w:rsid w:val="002B46E1"/>
    <w:rsid w:val="002C12D5"/>
    <w:rsid w:val="002C1A98"/>
    <w:rsid w:val="002C79F1"/>
    <w:rsid w:val="002D0B76"/>
    <w:rsid w:val="002D2935"/>
    <w:rsid w:val="002D2E34"/>
    <w:rsid w:val="002D34AE"/>
    <w:rsid w:val="002D6A26"/>
    <w:rsid w:val="002D73E2"/>
    <w:rsid w:val="002E072E"/>
    <w:rsid w:val="002E6328"/>
    <w:rsid w:val="002F13F1"/>
    <w:rsid w:val="002F238E"/>
    <w:rsid w:val="002F3F94"/>
    <w:rsid w:val="002F4E3A"/>
    <w:rsid w:val="002F5554"/>
    <w:rsid w:val="002F7205"/>
    <w:rsid w:val="002F7D33"/>
    <w:rsid w:val="003017A8"/>
    <w:rsid w:val="00304382"/>
    <w:rsid w:val="003043BB"/>
    <w:rsid w:val="0030558A"/>
    <w:rsid w:val="00305842"/>
    <w:rsid w:val="00305B42"/>
    <w:rsid w:val="003061A7"/>
    <w:rsid w:val="00311032"/>
    <w:rsid w:val="0031161B"/>
    <w:rsid w:val="003132AD"/>
    <w:rsid w:val="00313C44"/>
    <w:rsid w:val="00314412"/>
    <w:rsid w:val="00321CBC"/>
    <w:rsid w:val="00321DB2"/>
    <w:rsid w:val="003269E9"/>
    <w:rsid w:val="00327334"/>
    <w:rsid w:val="003310C4"/>
    <w:rsid w:val="0033239A"/>
    <w:rsid w:val="003341A9"/>
    <w:rsid w:val="00334BC6"/>
    <w:rsid w:val="00334DD8"/>
    <w:rsid w:val="00337A21"/>
    <w:rsid w:val="00341162"/>
    <w:rsid w:val="0034128D"/>
    <w:rsid w:val="00341398"/>
    <w:rsid w:val="0034345D"/>
    <w:rsid w:val="003436D7"/>
    <w:rsid w:val="003442BB"/>
    <w:rsid w:val="00344ED3"/>
    <w:rsid w:val="00345386"/>
    <w:rsid w:val="00345C56"/>
    <w:rsid w:val="00346508"/>
    <w:rsid w:val="003467D7"/>
    <w:rsid w:val="0034736F"/>
    <w:rsid w:val="00347EA1"/>
    <w:rsid w:val="0035165F"/>
    <w:rsid w:val="003526B5"/>
    <w:rsid w:val="00360A8A"/>
    <w:rsid w:val="00362852"/>
    <w:rsid w:val="00363F28"/>
    <w:rsid w:val="00370C0D"/>
    <w:rsid w:val="00370C95"/>
    <w:rsid w:val="00370CE2"/>
    <w:rsid w:val="00371B96"/>
    <w:rsid w:val="0037378C"/>
    <w:rsid w:val="00374A36"/>
    <w:rsid w:val="00375C7B"/>
    <w:rsid w:val="00375E5A"/>
    <w:rsid w:val="003768C0"/>
    <w:rsid w:val="003800FA"/>
    <w:rsid w:val="00382C8D"/>
    <w:rsid w:val="003832A4"/>
    <w:rsid w:val="003836AD"/>
    <w:rsid w:val="00384F7E"/>
    <w:rsid w:val="00386310"/>
    <w:rsid w:val="00390FF6"/>
    <w:rsid w:val="00394C82"/>
    <w:rsid w:val="003960F8"/>
    <w:rsid w:val="003970B3"/>
    <w:rsid w:val="003A2339"/>
    <w:rsid w:val="003A23BB"/>
    <w:rsid w:val="003A2A57"/>
    <w:rsid w:val="003A7587"/>
    <w:rsid w:val="003B01D1"/>
    <w:rsid w:val="003B4FC7"/>
    <w:rsid w:val="003B5C03"/>
    <w:rsid w:val="003B6A25"/>
    <w:rsid w:val="003C01BD"/>
    <w:rsid w:val="003C094A"/>
    <w:rsid w:val="003C0E82"/>
    <w:rsid w:val="003C28F5"/>
    <w:rsid w:val="003C2C5C"/>
    <w:rsid w:val="003C2EF0"/>
    <w:rsid w:val="003C31BB"/>
    <w:rsid w:val="003C44A0"/>
    <w:rsid w:val="003C5F4D"/>
    <w:rsid w:val="003C725C"/>
    <w:rsid w:val="003D4896"/>
    <w:rsid w:val="003D4C16"/>
    <w:rsid w:val="003D5027"/>
    <w:rsid w:val="003D6E30"/>
    <w:rsid w:val="003E0209"/>
    <w:rsid w:val="003E3BC6"/>
    <w:rsid w:val="003E3C42"/>
    <w:rsid w:val="003E73C9"/>
    <w:rsid w:val="003E7CAA"/>
    <w:rsid w:val="003F0F0C"/>
    <w:rsid w:val="003F23CE"/>
    <w:rsid w:val="003F3791"/>
    <w:rsid w:val="003F3C77"/>
    <w:rsid w:val="003F6E43"/>
    <w:rsid w:val="0040170F"/>
    <w:rsid w:val="00404FE1"/>
    <w:rsid w:val="00410870"/>
    <w:rsid w:val="004110A5"/>
    <w:rsid w:val="0041309A"/>
    <w:rsid w:val="00414535"/>
    <w:rsid w:val="0041476F"/>
    <w:rsid w:val="00414C69"/>
    <w:rsid w:val="00415FD8"/>
    <w:rsid w:val="004165FE"/>
    <w:rsid w:val="0041719E"/>
    <w:rsid w:val="0041722C"/>
    <w:rsid w:val="0042175B"/>
    <w:rsid w:val="00422271"/>
    <w:rsid w:val="0042445A"/>
    <w:rsid w:val="004249D5"/>
    <w:rsid w:val="00432CC5"/>
    <w:rsid w:val="004340A2"/>
    <w:rsid w:val="0043421B"/>
    <w:rsid w:val="004352F5"/>
    <w:rsid w:val="004366F8"/>
    <w:rsid w:val="00440A85"/>
    <w:rsid w:val="00441709"/>
    <w:rsid w:val="00441C3E"/>
    <w:rsid w:val="004426B9"/>
    <w:rsid w:val="00442A1B"/>
    <w:rsid w:val="004442E6"/>
    <w:rsid w:val="004450AE"/>
    <w:rsid w:val="0044688A"/>
    <w:rsid w:val="004475F8"/>
    <w:rsid w:val="00453265"/>
    <w:rsid w:val="00453403"/>
    <w:rsid w:val="00454C3C"/>
    <w:rsid w:val="00455AEF"/>
    <w:rsid w:val="00456976"/>
    <w:rsid w:val="00457296"/>
    <w:rsid w:val="00457525"/>
    <w:rsid w:val="00457F2A"/>
    <w:rsid w:val="00461678"/>
    <w:rsid w:val="0046181D"/>
    <w:rsid w:val="00462FBF"/>
    <w:rsid w:val="00463694"/>
    <w:rsid w:val="00463B9C"/>
    <w:rsid w:val="0046401B"/>
    <w:rsid w:val="0046585B"/>
    <w:rsid w:val="004679AB"/>
    <w:rsid w:val="0047483D"/>
    <w:rsid w:val="00476415"/>
    <w:rsid w:val="00481F7B"/>
    <w:rsid w:val="0048274C"/>
    <w:rsid w:val="00482BBD"/>
    <w:rsid w:val="004861E4"/>
    <w:rsid w:val="00487634"/>
    <w:rsid w:val="00495C1E"/>
    <w:rsid w:val="00496933"/>
    <w:rsid w:val="004A0146"/>
    <w:rsid w:val="004A054A"/>
    <w:rsid w:val="004A2422"/>
    <w:rsid w:val="004A2F7A"/>
    <w:rsid w:val="004A4CFD"/>
    <w:rsid w:val="004A589B"/>
    <w:rsid w:val="004A741B"/>
    <w:rsid w:val="004A782F"/>
    <w:rsid w:val="004B2469"/>
    <w:rsid w:val="004B3D27"/>
    <w:rsid w:val="004B6A98"/>
    <w:rsid w:val="004B7E6B"/>
    <w:rsid w:val="004C0174"/>
    <w:rsid w:val="004C44DD"/>
    <w:rsid w:val="004C5EC8"/>
    <w:rsid w:val="004C64A4"/>
    <w:rsid w:val="004C7785"/>
    <w:rsid w:val="004D0460"/>
    <w:rsid w:val="004D379C"/>
    <w:rsid w:val="004D553F"/>
    <w:rsid w:val="004D74EC"/>
    <w:rsid w:val="004D7B53"/>
    <w:rsid w:val="004D7C19"/>
    <w:rsid w:val="004E282F"/>
    <w:rsid w:val="004E2946"/>
    <w:rsid w:val="004E416C"/>
    <w:rsid w:val="004E46F2"/>
    <w:rsid w:val="004E5E51"/>
    <w:rsid w:val="004E7806"/>
    <w:rsid w:val="004E7F90"/>
    <w:rsid w:val="004F066C"/>
    <w:rsid w:val="004F1153"/>
    <w:rsid w:val="004F14A0"/>
    <w:rsid w:val="004F399A"/>
    <w:rsid w:val="004F3CD5"/>
    <w:rsid w:val="004F74B3"/>
    <w:rsid w:val="004F7D1A"/>
    <w:rsid w:val="00500C21"/>
    <w:rsid w:val="005011C6"/>
    <w:rsid w:val="0050360A"/>
    <w:rsid w:val="00503F11"/>
    <w:rsid w:val="0050542C"/>
    <w:rsid w:val="00505E49"/>
    <w:rsid w:val="00506BD2"/>
    <w:rsid w:val="005111B7"/>
    <w:rsid w:val="0051583F"/>
    <w:rsid w:val="005161DA"/>
    <w:rsid w:val="00516A14"/>
    <w:rsid w:val="0051781E"/>
    <w:rsid w:val="00517E35"/>
    <w:rsid w:val="00521A81"/>
    <w:rsid w:val="005239EF"/>
    <w:rsid w:val="005249DF"/>
    <w:rsid w:val="00524A79"/>
    <w:rsid w:val="00530E0A"/>
    <w:rsid w:val="00532EAA"/>
    <w:rsid w:val="005338A4"/>
    <w:rsid w:val="00537066"/>
    <w:rsid w:val="00541A71"/>
    <w:rsid w:val="005425A0"/>
    <w:rsid w:val="005462DB"/>
    <w:rsid w:val="005467BC"/>
    <w:rsid w:val="005510F5"/>
    <w:rsid w:val="0055586A"/>
    <w:rsid w:val="005559B4"/>
    <w:rsid w:val="00555DD4"/>
    <w:rsid w:val="0055659B"/>
    <w:rsid w:val="00556DA1"/>
    <w:rsid w:val="005576AC"/>
    <w:rsid w:val="005603A3"/>
    <w:rsid w:val="00560601"/>
    <w:rsid w:val="00561876"/>
    <w:rsid w:val="00561C3B"/>
    <w:rsid w:val="00562662"/>
    <w:rsid w:val="0056659F"/>
    <w:rsid w:val="00567F6D"/>
    <w:rsid w:val="00572ED2"/>
    <w:rsid w:val="005743EA"/>
    <w:rsid w:val="00576A56"/>
    <w:rsid w:val="005860AA"/>
    <w:rsid w:val="005868B8"/>
    <w:rsid w:val="005901F9"/>
    <w:rsid w:val="00590E58"/>
    <w:rsid w:val="00590FFC"/>
    <w:rsid w:val="005924F7"/>
    <w:rsid w:val="005931C9"/>
    <w:rsid w:val="00593F8C"/>
    <w:rsid w:val="005A0F9B"/>
    <w:rsid w:val="005A4308"/>
    <w:rsid w:val="005A507B"/>
    <w:rsid w:val="005A5A9E"/>
    <w:rsid w:val="005A72E2"/>
    <w:rsid w:val="005A7CE0"/>
    <w:rsid w:val="005B06F9"/>
    <w:rsid w:val="005B0E7A"/>
    <w:rsid w:val="005B29A9"/>
    <w:rsid w:val="005B2C8D"/>
    <w:rsid w:val="005B7486"/>
    <w:rsid w:val="005C2503"/>
    <w:rsid w:val="005C3298"/>
    <w:rsid w:val="005C56F5"/>
    <w:rsid w:val="005C6E5D"/>
    <w:rsid w:val="005C72ED"/>
    <w:rsid w:val="005D3B37"/>
    <w:rsid w:val="005D54F3"/>
    <w:rsid w:val="005D5895"/>
    <w:rsid w:val="005E2027"/>
    <w:rsid w:val="005E22A1"/>
    <w:rsid w:val="005E2A2E"/>
    <w:rsid w:val="005E45DA"/>
    <w:rsid w:val="005E4B33"/>
    <w:rsid w:val="005E4C1C"/>
    <w:rsid w:val="005E670E"/>
    <w:rsid w:val="005F179B"/>
    <w:rsid w:val="005F2DC8"/>
    <w:rsid w:val="005F3625"/>
    <w:rsid w:val="005F4686"/>
    <w:rsid w:val="005F770A"/>
    <w:rsid w:val="00600AAA"/>
    <w:rsid w:val="00601DBB"/>
    <w:rsid w:val="00603C2A"/>
    <w:rsid w:val="00610944"/>
    <w:rsid w:val="00612647"/>
    <w:rsid w:val="0061328F"/>
    <w:rsid w:val="006153CF"/>
    <w:rsid w:val="006163A3"/>
    <w:rsid w:val="00616504"/>
    <w:rsid w:val="00617890"/>
    <w:rsid w:val="006206C7"/>
    <w:rsid w:val="00620E18"/>
    <w:rsid w:val="0062351F"/>
    <w:rsid w:val="00623E10"/>
    <w:rsid w:val="00624147"/>
    <w:rsid w:val="00624AB1"/>
    <w:rsid w:val="00624F24"/>
    <w:rsid w:val="0062542F"/>
    <w:rsid w:val="0062547C"/>
    <w:rsid w:val="00625C86"/>
    <w:rsid w:val="00630E70"/>
    <w:rsid w:val="006316F7"/>
    <w:rsid w:val="00632994"/>
    <w:rsid w:val="00641696"/>
    <w:rsid w:val="00642BC6"/>
    <w:rsid w:val="0064327B"/>
    <w:rsid w:val="00643C3C"/>
    <w:rsid w:val="006455E4"/>
    <w:rsid w:val="006469F9"/>
    <w:rsid w:val="00650866"/>
    <w:rsid w:val="006508A6"/>
    <w:rsid w:val="00653121"/>
    <w:rsid w:val="00653746"/>
    <w:rsid w:val="006561A1"/>
    <w:rsid w:val="00657221"/>
    <w:rsid w:val="00660283"/>
    <w:rsid w:val="00660A52"/>
    <w:rsid w:val="0066383A"/>
    <w:rsid w:val="00664FB9"/>
    <w:rsid w:val="006672CC"/>
    <w:rsid w:val="00667746"/>
    <w:rsid w:val="006706C0"/>
    <w:rsid w:val="0067086C"/>
    <w:rsid w:val="00671080"/>
    <w:rsid w:val="006769E1"/>
    <w:rsid w:val="006769F5"/>
    <w:rsid w:val="006800DE"/>
    <w:rsid w:val="00680387"/>
    <w:rsid w:val="00680848"/>
    <w:rsid w:val="006809A3"/>
    <w:rsid w:val="00682E7D"/>
    <w:rsid w:val="00685295"/>
    <w:rsid w:val="0068536A"/>
    <w:rsid w:val="00687B1A"/>
    <w:rsid w:val="00690F11"/>
    <w:rsid w:val="00692CF4"/>
    <w:rsid w:val="00693516"/>
    <w:rsid w:val="00694577"/>
    <w:rsid w:val="00697704"/>
    <w:rsid w:val="006A12BA"/>
    <w:rsid w:val="006A1DD7"/>
    <w:rsid w:val="006A2626"/>
    <w:rsid w:val="006A2E55"/>
    <w:rsid w:val="006A4FED"/>
    <w:rsid w:val="006A511F"/>
    <w:rsid w:val="006A65DB"/>
    <w:rsid w:val="006A66D4"/>
    <w:rsid w:val="006A7B61"/>
    <w:rsid w:val="006A7D5C"/>
    <w:rsid w:val="006A7EC9"/>
    <w:rsid w:val="006B0B81"/>
    <w:rsid w:val="006B1FC5"/>
    <w:rsid w:val="006B2077"/>
    <w:rsid w:val="006B28E8"/>
    <w:rsid w:val="006B2EA8"/>
    <w:rsid w:val="006B3190"/>
    <w:rsid w:val="006B5B46"/>
    <w:rsid w:val="006B5EC7"/>
    <w:rsid w:val="006B7494"/>
    <w:rsid w:val="006C0106"/>
    <w:rsid w:val="006C3EE7"/>
    <w:rsid w:val="006C5C15"/>
    <w:rsid w:val="006C5F47"/>
    <w:rsid w:val="006C7441"/>
    <w:rsid w:val="006C7D2F"/>
    <w:rsid w:val="006D2316"/>
    <w:rsid w:val="006D363B"/>
    <w:rsid w:val="006E069C"/>
    <w:rsid w:val="006E0CDE"/>
    <w:rsid w:val="006E0E3B"/>
    <w:rsid w:val="006E0F7C"/>
    <w:rsid w:val="006E1A1E"/>
    <w:rsid w:val="006E2081"/>
    <w:rsid w:val="006E21D0"/>
    <w:rsid w:val="006E5840"/>
    <w:rsid w:val="006E61BC"/>
    <w:rsid w:val="006E78C9"/>
    <w:rsid w:val="006E7A77"/>
    <w:rsid w:val="006F001B"/>
    <w:rsid w:val="006F067D"/>
    <w:rsid w:val="006F2D6C"/>
    <w:rsid w:val="006F6009"/>
    <w:rsid w:val="006F78F6"/>
    <w:rsid w:val="00700861"/>
    <w:rsid w:val="00703715"/>
    <w:rsid w:val="007041CB"/>
    <w:rsid w:val="007044B3"/>
    <w:rsid w:val="00707EA5"/>
    <w:rsid w:val="00710579"/>
    <w:rsid w:val="007131C3"/>
    <w:rsid w:val="00713F06"/>
    <w:rsid w:val="007206C2"/>
    <w:rsid w:val="00721F29"/>
    <w:rsid w:val="00722E4E"/>
    <w:rsid w:val="00724837"/>
    <w:rsid w:val="007319B8"/>
    <w:rsid w:val="00731A9C"/>
    <w:rsid w:val="00732E58"/>
    <w:rsid w:val="00732EF0"/>
    <w:rsid w:val="0073422F"/>
    <w:rsid w:val="00736BE3"/>
    <w:rsid w:val="00736EFD"/>
    <w:rsid w:val="00740C2E"/>
    <w:rsid w:val="0074343C"/>
    <w:rsid w:val="007449CD"/>
    <w:rsid w:val="00745A48"/>
    <w:rsid w:val="007479F0"/>
    <w:rsid w:val="00750C56"/>
    <w:rsid w:val="00754AE1"/>
    <w:rsid w:val="00754C18"/>
    <w:rsid w:val="00755C77"/>
    <w:rsid w:val="00756E89"/>
    <w:rsid w:val="007608F5"/>
    <w:rsid w:val="00760BE4"/>
    <w:rsid w:val="00762C9A"/>
    <w:rsid w:val="00763F17"/>
    <w:rsid w:val="00764C3E"/>
    <w:rsid w:val="007704AA"/>
    <w:rsid w:val="0077088D"/>
    <w:rsid w:val="00774222"/>
    <w:rsid w:val="00774697"/>
    <w:rsid w:val="007772AC"/>
    <w:rsid w:val="007772DC"/>
    <w:rsid w:val="007778CF"/>
    <w:rsid w:val="00781E44"/>
    <w:rsid w:val="007835B2"/>
    <w:rsid w:val="00785874"/>
    <w:rsid w:val="00785D08"/>
    <w:rsid w:val="0079004A"/>
    <w:rsid w:val="007902AD"/>
    <w:rsid w:val="007908CE"/>
    <w:rsid w:val="007927CE"/>
    <w:rsid w:val="007933E7"/>
    <w:rsid w:val="00793489"/>
    <w:rsid w:val="00794AEB"/>
    <w:rsid w:val="00796CC0"/>
    <w:rsid w:val="007A4E38"/>
    <w:rsid w:val="007A58EE"/>
    <w:rsid w:val="007A6718"/>
    <w:rsid w:val="007A727C"/>
    <w:rsid w:val="007A748E"/>
    <w:rsid w:val="007B1979"/>
    <w:rsid w:val="007B3A58"/>
    <w:rsid w:val="007B494C"/>
    <w:rsid w:val="007B4BF9"/>
    <w:rsid w:val="007B4D17"/>
    <w:rsid w:val="007B635B"/>
    <w:rsid w:val="007B6FA6"/>
    <w:rsid w:val="007B7335"/>
    <w:rsid w:val="007B74DC"/>
    <w:rsid w:val="007B74EA"/>
    <w:rsid w:val="007C0A60"/>
    <w:rsid w:val="007C0D50"/>
    <w:rsid w:val="007C1D68"/>
    <w:rsid w:val="007C260F"/>
    <w:rsid w:val="007C27CE"/>
    <w:rsid w:val="007C52C0"/>
    <w:rsid w:val="007C71D0"/>
    <w:rsid w:val="007D038E"/>
    <w:rsid w:val="007D098F"/>
    <w:rsid w:val="007D173F"/>
    <w:rsid w:val="007D2C2E"/>
    <w:rsid w:val="007D4A86"/>
    <w:rsid w:val="007D4C66"/>
    <w:rsid w:val="007D6418"/>
    <w:rsid w:val="007E0E89"/>
    <w:rsid w:val="007E1844"/>
    <w:rsid w:val="007E3B10"/>
    <w:rsid w:val="007E4987"/>
    <w:rsid w:val="007E7093"/>
    <w:rsid w:val="007E72C5"/>
    <w:rsid w:val="007F1685"/>
    <w:rsid w:val="00801B7A"/>
    <w:rsid w:val="00802600"/>
    <w:rsid w:val="008032E0"/>
    <w:rsid w:val="008036CD"/>
    <w:rsid w:val="00806A14"/>
    <w:rsid w:val="00807F98"/>
    <w:rsid w:val="00810D75"/>
    <w:rsid w:val="00810E84"/>
    <w:rsid w:val="008113EF"/>
    <w:rsid w:val="008118BF"/>
    <w:rsid w:val="00811A29"/>
    <w:rsid w:val="0081258B"/>
    <w:rsid w:val="00812A9A"/>
    <w:rsid w:val="00813E0F"/>
    <w:rsid w:val="00814084"/>
    <w:rsid w:val="00815C19"/>
    <w:rsid w:val="00816111"/>
    <w:rsid w:val="00817B07"/>
    <w:rsid w:val="00820D76"/>
    <w:rsid w:val="00822636"/>
    <w:rsid w:val="00823869"/>
    <w:rsid w:val="0082583F"/>
    <w:rsid w:val="00825F98"/>
    <w:rsid w:val="00831AC2"/>
    <w:rsid w:val="00833319"/>
    <w:rsid w:val="00833862"/>
    <w:rsid w:val="00833C97"/>
    <w:rsid w:val="008347BD"/>
    <w:rsid w:val="00836860"/>
    <w:rsid w:val="00840131"/>
    <w:rsid w:val="00841E76"/>
    <w:rsid w:val="008435AB"/>
    <w:rsid w:val="00843621"/>
    <w:rsid w:val="00844F35"/>
    <w:rsid w:val="008457D0"/>
    <w:rsid w:val="00845BF2"/>
    <w:rsid w:val="00846CD7"/>
    <w:rsid w:val="00846FFF"/>
    <w:rsid w:val="00847856"/>
    <w:rsid w:val="00850288"/>
    <w:rsid w:val="008512E1"/>
    <w:rsid w:val="00851B9E"/>
    <w:rsid w:val="00852BD5"/>
    <w:rsid w:val="00853EA0"/>
    <w:rsid w:val="008555DE"/>
    <w:rsid w:val="00863B53"/>
    <w:rsid w:val="008641FD"/>
    <w:rsid w:val="00870DE7"/>
    <w:rsid w:val="0087440C"/>
    <w:rsid w:val="008778B8"/>
    <w:rsid w:val="00881887"/>
    <w:rsid w:val="00882875"/>
    <w:rsid w:val="00883127"/>
    <w:rsid w:val="00885304"/>
    <w:rsid w:val="00885C06"/>
    <w:rsid w:val="00886896"/>
    <w:rsid w:val="00891C26"/>
    <w:rsid w:val="00892826"/>
    <w:rsid w:val="008954FB"/>
    <w:rsid w:val="00897633"/>
    <w:rsid w:val="008A0BAD"/>
    <w:rsid w:val="008A4421"/>
    <w:rsid w:val="008A65F2"/>
    <w:rsid w:val="008B3F5A"/>
    <w:rsid w:val="008B4298"/>
    <w:rsid w:val="008B4B19"/>
    <w:rsid w:val="008B4E0C"/>
    <w:rsid w:val="008B6BEC"/>
    <w:rsid w:val="008C1C12"/>
    <w:rsid w:val="008C1EBA"/>
    <w:rsid w:val="008C456D"/>
    <w:rsid w:val="008C62DF"/>
    <w:rsid w:val="008C687B"/>
    <w:rsid w:val="008D0DF5"/>
    <w:rsid w:val="008D2011"/>
    <w:rsid w:val="008D3E51"/>
    <w:rsid w:val="008D4F4A"/>
    <w:rsid w:val="008D5F33"/>
    <w:rsid w:val="008D6C44"/>
    <w:rsid w:val="008E057A"/>
    <w:rsid w:val="008E4F96"/>
    <w:rsid w:val="008E75C7"/>
    <w:rsid w:val="008F48DB"/>
    <w:rsid w:val="008F63A3"/>
    <w:rsid w:val="009018CB"/>
    <w:rsid w:val="00901B7B"/>
    <w:rsid w:val="00902276"/>
    <w:rsid w:val="00903748"/>
    <w:rsid w:val="00905402"/>
    <w:rsid w:val="00905D23"/>
    <w:rsid w:val="00910523"/>
    <w:rsid w:val="00913D41"/>
    <w:rsid w:val="00915E7C"/>
    <w:rsid w:val="0091632F"/>
    <w:rsid w:val="00917094"/>
    <w:rsid w:val="00920AC3"/>
    <w:rsid w:val="009210B9"/>
    <w:rsid w:val="00921A5E"/>
    <w:rsid w:val="00923982"/>
    <w:rsid w:val="009248C0"/>
    <w:rsid w:val="00925B62"/>
    <w:rsid w:val="00925F3C"/>
    <w:rsid w:val="00926A8C"/>
    <w:rsid w:val="0092717C"/>
    <w:rsid w:val="0093567E"/>
    <w:rsid w:val="009373F1"/>
    <w:rsid w:val="00940922"/>
    <w:rsid w:val="009419BD"/>
    <w:rsid w:val="00942B09"/>
    <w:rsid w:val="00943C9D"/>
    <w:rsid w:val="0094491A"/>
    <w:rsid w:val="00944FE8"/>
    <w:rsid w:val="0094571B"/>
    <w:rsid w:val="00951539"/>
    <w:rsid w:val="0095253D"/>
    <w:rsid w:val="0095534E"/>
    <w:rsid w:val="00955F59"/>
    <w:rsid w:val="0095728E"/>
    <w:rsid w:val="00960A7B"/>
    <w:rsid w:val="00961421"/>
    <w:rsid w:val="009617B1"/>
    <w:rsid w:val="0096247F"/>
    <w:rsid w:val="00962FB8"/>
    <w:rsid w:val="00963B42"/>
    <w:rsid w:val="009640FC"/>
    <w:rsid w:val="00965CAB"/>
    <w:rsid w:val="00966A40"/>
    <w:rsid w:val="00972ABD"/>
    <w:rsid w:val="009831A5"/>
    <w:rsid w:val="009844BD"/>
    <w:rsid w:val="00987911"/>
    <w:rsid w:val="009879E0"/>
    <w:rsid w:val="009900CD"/>
    <w:rsid w:val="0099237C"/>
    <w:rsid w:val="00994395"/>
    <w:rsid w:val="00994BCA"/>
    <w:rsid w:val="00995C01"/>
    <w:rsid w:val="00996446"/>
    <w:rsid w:val="009A0E57"/>
    <w:rsid w:val="009A1719"/>
    <w:rsid w:val="009A32A4"/>
    <w:rsid w:val="009A3B2E"/>
    <w:rsid w:val="009A3F6C"/>
    <w:rsid w:val="009A63E2"/>
    <w:rsid w:val="009B2582"/>
    <w:rsid w:val="009B3AE7"/>
    <w:rsid w:val="009B3FC5"/>
    <w:rsid w:val="009B4C02"/>
    <w:rsid w:val="009B4DC9"/>
    <w:rsid w:val="009C0169"/>
    <w:rsid w:val="009C1FE4"/>
    <w:rsid w:val="009C2139"/>
    <w:rsid w:val="009C2371"/>
    <w:rsid w:val="009C27B8"/>
    <w:rsid w:val="009C280D"/>
    <w:rsid w:val="009C4389"/>
    <w:rsid w:val="009C6227"/>
    <w:rsid w:val="009C6F77"/>
    <w:rsid w:val="009C7ADA"/>
    <w:rsid w:val="009C7E49"/>
    <w:rsid w:val="009D0520"/>
    <w:rsid w:val="009D0D45"/>
    <w:rsid w:val="009D3B30"/>
    <w:rsid w:val="009D4483"/>
    <w:rsid w:val="009D47EE"/>
    <w:rsid w:val="009D7677"/>
    <w:rsid w:val="009E465A"/>
    <w:rsid w:val="009E528C"/>
    <w:rsid w:val="009F1D20"/>
    <w:rsid w:val="009F64EF"/>
    <w:rsid w:val="009F70DC"/>
    <w:rsid w:val="00A02352"/>
    <w:rsid w:val="00A040F2"/>
    <w:rsid w:val="00A067FB"/>
    <w:rsid w:val="00A06C6C"/>
    <w:rsid w:val="00A074AC"/>
    <w:rsid w:val="00A07736"/>
    <w:rsid w:val="00A1042D"/>
    <w:rsid w:val="00A126E1"/>
    <w:rsid w:val="00A12E73"/>
    <w:rsid w:val="00A13457"/>
    <w:rsid w:val="00A136B2"/>
    <w:rsid w:val="00A14EF2"/>
    <w:rsid w:val="00A167A3"/>
    <w:rsid w:val="00A2034A"/>
    <w:rsid w:val="00A21C89"/>
    <w:rsid w:val="00A225D6"/>
    <w:rsid w:val="00A23616"/>
    <w:rsid w:val="00A24AB8"/>
    <w:rsid w:val="00A2674D"/>
    <w:rsid w:val="00A32161"/>
    <w:rsid w:val="00A334A1"/>
    <w:rsid w:val="00A364EC"/>
    <w:rsid w:val="00A373AF"/>
    <w:rsid w:val="00A42133"/>
    <w:rsid w:val="00A43310"/>
    <w:rsid w:val="00A442DA"/>
    <w:rsid w:val="00A46689"/>
    <w:rsid w:val="00A5191F"/>
    <w:rsid w:val="00A535D7"/>
    <w:rsid w:val="00A53FF9"/>
    <w:rsid w:val="00A55AE8"/>
    <w:rsid w:val="00A5613C"/>
    <w:rsid w:val="00A561F1"/>
    <w:rsid w:val="00A634B4"/>
    <w:rsid w:val="00A63576"/>
    <w:rsid w:val="00A64716"/>
    <w:rsid w:val="00A65DEB"/>
    <w:rsid w:val="00A65F69"/>
    <w:rsid w:val="00A67131"/>
    <w:rsid w:val="00A74A66"/>
    <w:rsid w:val="00A7503F"/>
    <w:rsid w:val="00A75460"/>
    <w:rsid w:val="00A76B16"/>
    <w:rsid w:val="00A82108"/>
    <w:rsid w:val="00A87F86"/>
    <w:rsid w:val="00A91575"/>
    <w:rsid w:val="00A967CB"/>
    <w:rsid w:val="00AA0BE2"/>
    <w:rsid w:val="00AA4C4B"/>
    <w:rsid w:val="00AB1385"/>
    <w:rsid w:val="00AB455A"/>
    <w:rsid w:val="00AB47EF"/>
    <w:rsid w:val="00AB538D"/>
    <w:rsid w:val="00AC09F2"/>
    <w:rsid w:val="00AC0EC6"/>
    <w:rsid w:val="00AC1772"/>
    <w:rsid w:val="00AC1824"/>
    <w:rsid w:val="00AC245C"/>
    <w:rsid w:val="00AC27D7"/>
    <w:rsid w:val="00AC7C80"/>
    <w:rsid w:val="00AD274A"/>
    <w:rsid w:val="00AD3CA5"/>
    <w:rsid w:val="00AD4119"/>
    <w:rsid w:val="00AD57B2"/>
    <w:rsid w:val="00AD6D13"/>
    <w:rsid w:val="00AE182C"/>
    <w:rsid w:val="00AE28E7"/>
    <w:rsid w:val="00AE2E71"/>
    <w:rsid w:val="00AE43F2"/>
    <w:rsid w:val="00AE4D43"/>
    <w:rsid w:val="00AE5BD3"/>
    <w:rsid w:val="00AE7603"/>
    <w:rsid w:val="00AE79F1"/>
    <w:rsid w:val="00AF2749"/>
    <w:rsid w:val="00AF2969"/>
    <w:rsid w:val="00AF4456"/>
    <w:rsid w:val="00AF6ED4"/>
    <w:rsid w:val="00B05DC1"/>
    <w:rsid w:val="00B10864"/>
    <w:rsid w:val="00B11D4E"/>
    <w:rsid w:val="00B1718C"/>
    <w:rsid w:val="00B17192"/>
    <w:rsid w:val="00B176C2"/>
    <w:rsid w:val="00B206FB"/>
    <w:rsid w:val="00B20BEB"/>
    <w:rsid w:val="00B231FE"/>
    <w:rsid w:val="00B24523"/>
    <w:rsid w:val="00B2453F"/>
    <w:rsid w:val="00B30A4E"/>
    <w:rsid w:val="00B3217C"/>
    <w:rsid w:val="00B358DA"/>
    <w:rsid w:val="00B35A47"/>
    <w:rsid w:val="00B36E3C"/>
    <w:rsid w:val="00B36F2E"/>
    <w:rsid w:val="00B40127"/>
    <w:rsid w:val="00B40390"/>
    <w:rsid w:val="00B41D20"/>
    <w:rsid w:val="00B43A18"/>
    <w:rsid w:val="00B447D9"/>
    <w:rsid w:val="00B45667"/>
    <w:rsid w:val="00B45CFC"/>
    <w:rsid w:val="00B500F3"/>
    <w:rsid w:val="00B50E68"/>
    <w:rsid w:val="00B54BD0"/>
    <w:rsid w:val="00B55106"/>
    <w:rsid w:val="00B55E8B"/>
    <w:rsid w:val="00B56CC2"/>
    <w:rsid w:val="00B56E29"/>
    <w:rsid w:val="00B57560"/>
    <w:rsid w:val="00B613CA"/>
    <w:rsid w:val="00B629AF"/>
    <w:rsid w:val="00B632DE"/>
    <w:rsid w:val="00B639B8"/>
    <w:rsid w:val="00B6412F"/>
    <w:rsid w:val="00B64707"/>
    <w:rsid w:val="00B64DDE"/>
    <w:rsid w:val="00B66216"/>
    <w:rsid w:val="00B66AE4"/>
    <w:rsid w:val="00B66FC5"/>
    <w:rsid w:val="00B6718A"/>
    <w:rsid w:val="00B67681"/>
    <w:rsid w:val="00B67927"/>
    <w:rsid w:val="00B70A8E"/>
    <w:rsid w:val="00B723B2"/>
    <w:rsid w:val="00B73214"/>
    <w:rsid w:val="00B743EC"/>
    <w:rsid w:val="00B74418"/>
    <w:rsid w:val="00B74518"/>
    <w:rsid w:val="00B753BC"/>
    <w:rsid w:val="00B77C2A"/>
    <w:rsid w:val="00B805D9"/>
    <w:rsid w:val="00B81235"/>
    <w:rsid w:val="00B82589"/>
    <w:rsid w:val="00B852A9"/>
    <w:rsid w:val="00B85483"/>
    <w:rsid w:val="00B8761E"/>
    <w:rsid w:val="00B918B3"/>
    <w:rsid w:val="00B91A59"/>
    <w:rsid w:val="00B956C8"/>
    <w:rsid w:val="00B95ABE"/>
    <w:rsid w:val="00B95EDB"/>
    <w:rsid w:val="00B96A33"/>
    <w:rsid w:val="00B977A1"/>
    <w:rsid w:val="00BA1583"/>
    <w:rsid w:val="00BA25A9"/>
    <w:rsid w:val="00BA28D6"/>
    <w:rsid w:val="00BA3B91"/>
    <w:rsid w:val="00BA5069"/>
    <w:rsid w:val="00BA515A"/>
    <w:rsid w:val="00BB22AB"/>
    <w:rsid w:val="00BB2B04"/>
    <w:rsid w:val="00BB371D"/>
    <w:rsid w:val="00BB40AD"/>
    <w:rsid w:val="00BB652A"/>
    <w:rsid w:val="00BB676F"/>
    <w:rsid w:val="00BB7AA0"/>
    <w:rsid w:val="00BC0245"/>
    <w:rsid w:val="00BC0686"/>
    <w:rsid w:val="00BC1D50"/>
    <w:rsid w:val="00BC2BC5"/>
    <w:rsid w:val="00BC3C36"/>
    <w:rsid w:val="00BC49BD"/>
    <w:rsid w:val="00BC5A99"/>
    <w:rsid w:val="00BC5BE4"/>
    <w:rsid w:val="00BC78DA"/>
    <w:rsid w:val="00BC795E"/>
    <w:rsid w:val="00BC7ACB"/>
    <w:rsid w:val="00BD124C"/>
    <w:rsid w:val="00BD13F2"/>
    <w:rsid w:val="00BD14E8"/>
    <w:rsid w:val="00BD6256"/>
    <w:rsid w:val="00BD765E"/>
    <w:rsid w:val="00BE01E1"/>
    <w:rsid w:val="00BE0661"/>
    <w:rsid w:val="00BE13D9"/>
    <w:rsid w:val="00BE1E36"/>
    <w:rsid w:val="00BE34CD"/>
    <w:rsid w:val="00BE6C3C"/>
    <w:rsid w:val="00BE74B3"/>
    <w:rsid w:val="00BF2579"/>
    <w:rsid w:val="00BF28BF"/>
    <w:rsid w:val="00BF3E37"/>
    <w:rsid w:val="00BF58D5"/>
    <w:rsid w:val="00BF6EA4"/>
    <w:rsid w:val="00BF71B3"/>
    <w:rsid w:val="00C025C2"/>
    <w:rsid w:val="00C02C59"/>
    <w:rsid w:val="00C04446"/>
    <w:rsid w:val="00C0559F"/>
    <w:rsid w:val="00C06F76"/>
    <w:rsid w:val="00C070D1"/>
    <w:rsid w:val="00C071F1"/>
    <w:rsid w:val="00C11C15"/>
    <w:rsid w:val="00C12897"/>
    <w:rsid w:val="00C133F9"/>
    <w:rsid w:val="00C15500"/>
    <w:rsid w:val="00C208AE"/>
    <w:rsid w:val="00C213CF"/>
    <w:rsid w:val="00C21567"/>
    <w:rsid w:val="00C21BAA"/>
    <w:rsid w:val="00C2255A"/>
    <w:rsid w:val="00C2358F"/>
    <w:rsid w:val="00C23F6B"/>
    <w:rsid w:val="00C24854"/>
    <w:rsid w:val="00C24C3B"/>
    <w:rsid w:val="00C30B01"/>
    <w:rsid w:val="00C31E49"/>
    <w:rsid w:val="00C35085"/>
    <w:rsid w:val="00C368B2"/>
    <w:rsid w:val="00C36BCC"/>
    <w:rsid w:val="00C37485"/>
    <w:rsid w:val="00C43161"/>
    <w:rsid w:val="00C44F89"/>
    <w:rsid w:val="00C47203"/>
    <w:rsid w:val="00C47803"/>
    <w:rsid w:val="00C521F8"/>
    <w:rsid w:val="00C5392F"/>
    <w:rsid w:val="00C53DB2"/>
    <w:rsid w:val="00C54077"/>
    <w:rsid w:val="00C55ECF"/>
    <w:rsid w:val="00C55F55"/>
    <w:rsid w:val="00C560A3"/>
    <w:rsid w:val="00C5685D"/>
    <w:rsid w:val="00C60937"/>
    <w:rsid w:val="00C62652"/>
    <w:rsid w:val="00C707A2"/>
    <w:rsid w:val="00C73396"/>
    <w:rsid w:val="00C74787"/>
    <w:rsid w:val="00C74F6B"/>
    <w:rsid w:val="00C76A6A"/>
    <w:rsid w:val="00C805A0"/>
    <w:rsid w:val="00C80A7D"/>
    <w:rsid w:val="00C80C5D"/>
    <w:rsid w:val="00C836E7"/>
    <w:rsid w:val="00C83CD5"/>
    <w:rsid w:val="00C85733"/>
    <w:rsid w:val="00C87629"/>
    <w:rsid w:val="00C90ED9"/>
    <w:rsid w:val="00C91014"/>
    <w:rsid w:val="00C94BC7"/>
    <w:rsid w:val="00CA0261"/>
    <w:rsid w:val="00CA0E0A"/>
    <w:rsid w:val="00CA31EE"/>
    <w:rsid w:val="00CA33B4"/>
    <w:rsid w:val="00CA3FFC"/>
    <w:rsid w:val="00CA430A"/>
    <w:rsid w:val="00CA542D"/>
    <w:rsid w:val="00CA5D59"/>
    <w:rsid w:val="00CA6D3A"/>
    <w:rsid w:val="00CA7039"/>
    <w:rsid w:val="00CA7CD4"/>
    <w:rsid w:val="00CB0441"/>
    <w:rsid w:val="00CB186F"/>
    <w:rsid w:val="00CB1A4E"/>
    <w:rsid w:val="00CB31C0"/>
    <w:rsid w:val="00CB49AE"/>
    <w:rsid w:val="00CC3292"/>
    <w:rsid w:val="00CC3499"/>
    <w:rsid w:val="00CC36FE"/>
    <w:rsid w:val="00CC38EA"/>
    <w:rsid w:val="00CC3DAA"/>
    <w:rsid w:val="00CC4C92"/>
    <w:rsid w:val="00CC4EC6"/>
    <w:rsid w:val="00CC7CBF"/>
    <w:rsid w:val="00CD0B24"/>
    <w:rsid w:val="00CD2F83"/>
    <w:rsid w:val="00CD47C4"/>
    <w:rsid w:val="00CD5779"/>
    <w:rsid w:val="00CE07B3"/>
    <w:rsid w:val="00CE0AA7"/>
    <w:rsid w:val="00CE1371"/>
    <w:rsid w:val="00CE1D4C"/>
    <w:rsid w:val="00CE2095"/>
    <w:rsid w:val="00CE2C98"/>
    <w:rsid w:val="00CE316A"/>
    <w:rsid w:val="00CE3194"/>
    <w:rsid w:val="00CE414D"/>
    <w:rsid w:val="00CE4F50"/>
    <w:rsid w:val="00CE702E"/>
    <w:rsid w:val="00CE726C"/>
    <w:rsid w:val="00CE74C1"/>
    <w:rsid w:val="00CE7CCE"/>
    <w:rsid w:val="00CE7EC1"/>
    <w:rsid w:val="00CF1B7A"/>
    <w:rsid w:val="00CF44E1"/>
    <w:rsid w:val="00CF5EC2"/>
    <w:rsid w:val="00CF6E79"/>
    <w:rsid w:val="00CF7202"/>
    <w:rsid w:val="00CF74CE"/>
    <w:rsid w:val="00CF7F27"/>
    <w:rsid w:val="00D0188A"/>
    <w:rsid w:val="00D04286"/>
    <w:rsid w:val="00D06712"/>
    <w:rsid w:val="00D07B44"/>
    <w:rsid w:val="00D110BB"/>
    <w:rsid w:val="00D1560E"/>
    <w:rsid w:val="00D16713"/>
    <w:rsid w:val="00D16D11"/>
    <w:rsid w:val="00D16D58"/>
    <w:rsid w:val="00D1794C"/>
    <w:rsid w:val="00D22222"/>
    <w:rsid w:val="00D237D9"/>
    <w:rsid w:val="00D24FF7"/>
    <w:rsid w:val="00D26156"/>
    <w:rsid w:val="00D31046"/>
    <w:rsid w:val="00D31A9D"/>
    <w:rsid w:val="00D3586F"/>
    <w:rsid w:val="00D36D1D"/>
    <w:rsid w:val="00D37F04"/>
    <w:rsid w:val="00D40238"/>
    <w:rsid w:val="00D410F9"/>
    <w:rsid w:val="00D418D0"/>
    <w:rsid w:val="00D41B79"/>
    <w:rsid w:val="00D422BB"/>
    <w:rsid w:val="00D44273"/>
    <w:rsid w:val="00D4577D"/>
    <w:rsid w:val="00D466BE"/>
    <w:rsid w:val="00D47F53"/>
    <w:rsid w:val="00D504FF"/>
    <w:rsid w:val="00D53239"/>
    <w:rsid w:val="00D547D9"/>
    <w:rsid w:val="00D54FA3"/>
    <w:rsid w:val="00D55142"/>
    <w:rsid w:val="00D55389"/>
    <w:rsid w:val="00D57981"/>
    <w:rsid w:val="00D60F3C"/>
    <w:rsid w:val="00D6110E"/>
    <w:rsid w:val="00D62C44"/>
    <w:rsid w:val="00D62DCF"/>
    <w:rsid w:val="00D64137"/>
    <w:rsid w:val="00D666E7"/>
    <w:rsid w:val="00D71C6D"/>
    <w:rsid w:val="00D73021"/>
    <w:rsid w:val="00D73DE8"/>
    <w:rsid w:val="00D77252"/>
    <w:rsid w:val="00D77831"/>
    <w:rsid w:val="00D77E22"/>
    <w:rsid w:val="00D81DB5"/>
    <w:rsid w:val="00D83F21"/>
    <w:rsid w:val="00D84586"/>
    <w:rsid w:val="00D8541A"/>
    <w:rsid w:val="00D866D1"/>
    <w:rsid w:val="00D8670B"/>
    <w:rsid w:val="00D873AF"/>
    <w:rsid w:val="00D9070E"/>
    <w:rsid w:val="00D91E81"/>
    <w:rsid w:val="00D96150"/>
    <w:rsid w:val="00DA04D8"/>
    <w:rsid w:val="00DA07FD"/>
    <w:rsid w:val="00DA0E3A"/>
    <w:rsid w:val="00DA125C"/>
    <w:rsid w:val="00DA20EE"/>
    <w:rsid w:val="00DA368D"/>
    <w:rsid w:val="00DA36CC"/>
    <w:rsid w:val="00DA372A"/>
    <w:rsid w:val="00DA5B0D"/>
    <w:rsid w:val="00DA73FC"/>
    <w:rsid w:val="00DB0ECF"/>
    <w:rsid w:val="00DB12C7"/>
    <w:rsid w:val="00DB178D"/>
    <w:rsid w:val="00DB3E45"/>
    <w:rsid w:val="00DB40C4"/>
    <w:rsid w:val="00DB6C9A"/>
    <w:rsid w:val="00DB7C87"/>
    <w:rsid w:val="00DB7CC3"/>
    <w:rsid w:val="00DC23F1"/>
    <w:rsid w:val="00DC27C7"/>
    <w:rsid w:val="00DC3261"/>
    <w:rsid w:val="00DC3D5A"/>
    <w:rsid w:val="00DC7AF1"/>
    <w:rsid w:val="00DD15B5"/>
    <w:rsid w:val="00DD1693"/>
    <w:rsid w:val="00DD2042"/>
    <w:rsid w:val="00DD3A39"/>
    <w:rsid w:val="00DD7218"/>
    <w:rsid w:val="00DD73B1"/>
    <w:rsid w:val="00DE12C8"/>
    <w:rsid w:val="00DE1692"/>
    <w:rsid w:val="00DE4614"/>
    <w:rsid w:val="00DE671D"/>
    <w:rsid w:val="00DE6A6C"/>
    <w:rsid w:val="00DE7881"/>
    <w:rsid w:val="00DE7E4D"/>
    <w:rsid w:val="00DF02E1"/>
    <w:rsid w:val="00DF1D7B"/>
    <w:rsid w:val="00DF2156"/>
    <w:rsid w:val="00DF22EC"/>
    <w:rsid w:val="00DF2B77"/>
    <w:rsid w:val="00DF2D27"/>
    <w:rsid w:val="00DF3F79"/>
    <w:rsid w:val="00DF58BA"/>
    <w:rsid w:val="00DF6AC8"/>
    <w:rsid w:val="00DF795B"/>
    <w:rsid w:val="00DF7AB8"/>
    <w:rsid w:val="00DF7EF7"/>
    <w:rsid w:val="00E026E6"/>
    <w:rsid w:val="00E03E37"/>
    <w:rsid w:val="00E043BA"/>
    <w:rsid w:val="00E06830"/>
    <w:rsid w:val="00E078E0"/>
    <w:rsid w:val="00E1281C"/>
    <w:rsid w:val="00E129FC"/>
    <w:rsid w:val="00E12D44"/>
    <w:rsid w:val="00E13B1B"/>
    <w:rsid w:val="00E14E5B"/>
    <w:rsid w:val="00E14F43"/>
    <w:rsid w:val="00E1514C"/>
    <w:rsid w:val="00E166A6"/>
    <w:rsid w:val="00E179A0"/>
    <w:rsid w:val="00E22C99"/>
    <w:rsid w:val="00E235DC"/>
    <w:rsid w:val="00E30D34"/>
    <w:rsid w:val="00E30F51"/>
    <w:rsid w:val="00E31DE8"/>
    <w:rsid w:val="00E33EC4"/>
    <w:rsid w:val="00E3479B"/>
    <w:rsid w:val="00E36A77"/>
    <w:rsid w:val="00E42101"/>
    <w:rsid w:val="00E456FF"/>
    <w:rsid w:val="00E46059"/>
    <w:rsid w:val="00E46970"/>
    <w:rsid w:val="00E47C6F"/>
    <w:rsid w:val="00E500E4"/>
    <w:rsid w:val="00E51DAC"/>
    <w:rsid w:val="00E52871"/>
    <w:rsid w:val="00E531CD"/>
    <w:rsid w:val="00E54DCF"/>
    <w:rsid w:val="00E54E00"/>
    <w:rsid w:val="00E56154"/>
    <w:rsid w:val="00E56398"/>
    <w:rsid w:val="00E56500"/>
    <w:rsid w:val="00E56FDA"/>
    <w:rsid w:val="00E60082"/>
    <w:rsid w:val="00E64E90"/>
    <w:rsid w:val="00E64FBD"/>
    <w:rsid w:val="00E65028"/>
    <w:rsid w:val="00E652EB"/>
    <w:rsid w:val="00E66673"/>
    <w:rsid w:val="00E73492"/>
    <w:rsid w:val="00E74827"/>
    <w:rsid w:val="00E77084"/>
    <w:rsid w:val="00E7733B"/>
    <w:rsid w:val="00E77FA2"/>
    <w:rsid w:val="00E8068A"/>
    <w:rsid w:val="00E80FEA"/>
    <w:rsid w:val="00E82491"/>
    <w:rsid w:val="00E84BD3"/>
    <w:rsid w:val="00E85667"/>
    <w:rsid w:val="00E87F17"/>
    <w:rsid w:val="00E90ABD"/>
    <w:rsid w:val="00E91BF4"/>
    <w:rsid w:val="00E92095"/>
    <w:rsid w:val="00E93C81"/>
    <w:rsid w:val="00E94074"/>
    <w:rsid w:val="00E94EF6"/>
    <w:rsid w:val="00E95C7F"/>
    <w:rsid w:val="00E978B7"/>
    <w:rsid w:val="00E97E4D"/>
    <w:rsid w:val="00EA03C5"/>
    <w:rsid w:val="00EA040E"/>
    <w:rsid w:val="00EA07ED"/>
    <w:rsid w:val="00EA1E97"/>
    <w:rsid w:val="00EA2664"/>
    <w:rsid w:val="00EA3021"/>
    <w:rsid w:val="00EA36BC"/>
    <w:rsid w:val="00EA4628"/>
    <w:rsid w:val="00EA4E80"/>
    <w:rsid w:val="00EA6CF0"/>
    <w:rsid w:val="00EA75EB"/>
    <w:rsid w:val="00EA765F"/>
    <w:rsid w:val="00EB212C"/>
    <w:rsid w:val="00EB38DE"/>
    <w:rsid w:val="00EB3EF0"/>
    <w:rsid w:val="00EB524B"/>
    <w:rsid w:val="00EB696A"/>
    <w:rsid w:val="00EB6B0B"/>
    <w:rsid w:val="00EC253D"/>
    <w:rsid w:val="00EC26F3"/>
    <w:rsid w:val="00EC4C1B"/>
    <w:rsid w:val="00ED12FE"/>
    <w:rsid w:val="00ED1861"/>
    <w:rsid w:val="00ED28AA"/>
    <w:rsid w:val="00ED4641"/>
    <w:rsid w:val="00ED57CA"/>
    <w:rsid w:val="00ED5C65"/>
    <w:rsid w:val="00ED6CDD"/>
    <w:rsid w:val="00ED6EF0"/>
    <w:rsid w:val="00ED7D59"/>
    <w:rsid w:val="00EE0F8F"/>
    <w:rsid w:val="00EE18E2"/>
    <w:rsid w:val="00EE1EC2"/>
    <w:rsid w:val="00EE1F36"/>
    <w:rsid w:val="00EE2421"/>
    <w:rsid w:val="00EE3177"/>
    <w:rsid w:val="00EE3187"/>
    <w:rsid w:val="00EE3716"/>
    <w:rsid w:val="00EE37A6"/>
    <w:rsid w:val="00EE77AA"/>
    <w:rsid w:val="00EF12DE"/>
    <w:rsid w:val="00EF1635"/>
    <w:rsid w:val="00EF1CF7"/>
    <w:rsid w:val="00EF29E5"/>
    <w:rsid w:val="00EF375E"/>
    <w:rsid w:val="00EF4012"/>
    <w:rsid w:val="00F0085F"/>
    <w:rsid w:val="00F00AFE"/>
    <w:rsid w:val="00F00E48"/>
    <w:rsid w:val="00F02D12"/>
    <w:rsid w:val="00F03F1C"/>
    <w:rsid w:val="00F04823"/>
    <w:rsid w:val="00F072EF"/>
    <w:rsid w:val="00F074BA"/>
    <w:rsid w:val="00F07FC4"/>
    <w:rsid w:val="00F15176"/>
    <w:rsid w:val="00F16915"/>
    <w:rsid w:val="00F16B83"/>
    <w:rsid w:val="00F17CE3"/>
    <w:rsid w:val="00F22B80"/>
    <w:rsid w:val="00F26316"/>
    <w:rsid w:val="00F31D13"/>
    <w:rsid w:val="00F32214"/>
    <w:rsid w:val="00F33C88"/>
    <w:rsid w:val="00F347ED"/>
    <w:rsid w:val="00F37BA8"/>
    <w:rsid w:val="00F46BF5"/>
    <w:rsid w:val="00F46D5F"/>
    <w:rsid w:val="00F473CA"/>
    <w:rsid w:val="00F503DD"/>
    <w:rsid w:val="00F51067"/>
    <w:rsid w:val="00F544D9"/>
    <w:rsid w:val="00F55037"/>
    <w:rsid w:val="00F556C8"/>
    <w:rsid w:val="00F570C1"/>
    <w:rsid w:val="00F572D8"/>
    <w:rsid w:val="00F57D80"/>
    <w:rsid w:val="00F6015F"/>
    <w:rsid w:val="00F6090B"/>
    <w:rsid w:val="00F61D22"/>
    <w:rsid w:val="00F61E94"/>
    <w:rsid w:val="00F667A8"/>
    <w:rsid w:val="00F71BC6"/>
    <w:rsid w:val="00F726DD"/>
    <w:rsid w:val="00F7295B"/>
    <w:rsid w:val="00F72D00"/>
    <w:rsid w:val="00F73E09"/>
    <w:rsid w:val="00F76689"/>
    <w:rsid w:val="00F80646"/>
    <w:rsid w:val="00F833AB"/>
    <w:rsid w:val="00F83D4C"/>
    <w:rsid w:val="00F84A19"/>
    <w:rsid w:val="00F865CC"/>
    <w:rsid w:val="00F87109"/>
    <w:rsid w:val="00F87419"/>
    <w:rsid w:val="00F913ED"/>
    <w:rsid w:val="00F91FBD"/>
    <w:rsid w:val="00F95B25"/>
    <w:rsid w:val="00F9688B"/>
    <w:rsid w:val="00FA0C6F"/>
    <w:rsid w:val="00FA2551"/>
    <w:rsid w:val="00FA2710"/>
    <w:rsid w:val="00FA3004"/>
    <w:rsid w:val="00FA36C8"/>
    <w:rsid w:val="00FA47E5"/>
    <w:rsid w:val="00FA68C7"/>
    <w:rsid w:val="00FA69FA"/>
    <w:rsid w:val="00FA79BC"/>
    <w:rsid w:val="00FB02E4"/>
    <w:rsid w:val="00FB039A"/>
    <w:rsid w:val="00FB16FE"/>
    <w:rsid w:val="00FB2FC7"/>
    <w:rsid w:val="00FB53E3"/>
    <w:rsid w:val="00FB60E1"/>
    <w:rsid w:val="00FB63E9"/>
    <w:rsid w:val="00FB702D"/>
    <w:rsid w:val="00FC0B2B"/>
    <w:rsid w:val="00FC1E8F"/>
    <w:rsid w:val="00FC4B6D"/>
    <w:rsid w:val="00FC5547"/>
    <w:rsid w:val="00FC6F90"/>
    <w:rsid w:val="00FC7623"/>
    <w:rsid w:val="00FD0631"/>
    <w:rsid w:val="00FD0A6F"/>
    <w:rsid w:val="00FD1E5C"/>
    <w:rsid w:val="00FD1EFA"/>
    <w:rsid w:val="00FD25F0"/>
    <w:rsid w:val="00FD2902"/>
    <w:rsid w:val="00FD2ED6"/>
    <w:rsid w:val="00FD401D"/>
    <w:rsid w:val="00FD4674"/>
    <w:rsid w:val="00FD46AB"/>
    <w:rsid w:val="00FE2014"/>
    <w:rsid w:val="00FE4D77"/>
    <w:rsid w:val="00FE5226"/>
    <w:rsid w:val="00FE5A83"/>
    <w:rsid w:val="00FE6092"/>
    <w:rsid w:val="00FE6272"/>
    <w:rsid w:val="00FE679B"/>
    <w:rsid w:val="00FE6880"/>
    <w:rsid w:val="00FF1271"/>
    <w:rsid w:val="00FF1871"/>
    <w:rsid w:val="00FF1F9F"/>
    <w:rsid w:val="00FF29AB"/>
    <w:rsid w:val="00FF38CA"/>
    <w:rsid w:val="00FF6460"/>
    <w:rsid w:val="00FF7864"/>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90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EA"/>
  </w:style>
  <w:style w:type="paragraph" w:styleId="Heading1">
    <w:name w:val="heading 1"/>
    <w:basedOn w:val="Normal"/>
    <w:next w:val="Normal"/>
    <w:link w:val="Heading1Char"/>
    <w:qFormat/>
    <w:rsid w:val="003E6F99"/>
    <w:pPr>
      <w:keepNext/>
      <w:spacing w:before="240" w:after="60"/>
      <w:outlineLvl w:val="0"/>
    </w:pPr>
    <w:rPr>
      <w:rFonts w:ascii="Calibri" w:eastAsia="Times New Roman" w:hAnsi="Calibri" w:cs="Times New Roman"/>
      <w:b/>
      <w:bCs/>
      <w:kern w:val="32"/>
      <w:sz w:val="32"/>
      <w:szCs w:val="32"/>
      <w:lang w:val="en-US"/>
    </w:rPr>
  </w:style>
  <w:style w:type="paragraph" w:styleId="Heading2">
    <w:name w:val="heading 2"/>
    <w:basedOn w:val="Normal"/>
    <w:next w:val="Normal"/>
    <w:link w:val="Heading2Char"/>
    <w:qFormat/>
    <w:rsid w:val="003E6F99"/>
    <w:pPr>
      <w:keepNext/>
      <w:spacing w:after="0"/>
      <w:outlineLvl w:val="1"/>
    </w:pPr>
    <w:rPr>
      <w:rFonts w:ascii="Times" w:eastAsia="Times" w:hAnsi="Times" w:cs="Times New Roman"/>
      <w:sz w:val="28"/>
      <w:szCs w:val="20"/>
    </w:rPr>
  </w:style>
  <w:style w:type="paragraph" w:styleId="Heading3">
    <w:name w:val="heading 3"/>
    <w:basedOn w:val="Normal"/>
    <w:next w:val="Normal"/>
    <w:link w:val="Heading3Char"/>
    <w:qFormat/>
    <w:rsid w:val="003E6F99"/>
    <w:pPr>
      <w:keepNext/>
      <w:spacing w:before="240" w:after="60"/>
      <w:outlineLvl w:val="2"/>
    </w:pPr>
    <w:rPr>
      <w:rFonts w:ascii="Calibri" w:eastAsia="Times New Roman" w:hAnsi="Calibri" w:cs="Times New Roman"/>
      <w:b/>
      <w:bCs/>
      <w:sz w:val="26"/>
      <w:szCs w:val="26"/>
      <w:lang w:val="en-US"/>
    </w:rPr>
  </w:style>
  <w:style w:type="paragraph" w:styleId="Heading4">
    <w:name w:val="heading 4"/>
    <w:basedOn w:val="Normal"/>
    <w:next w:val="Normal"/>
    <w:link w:val="Heading4Char"/>
    <w:qFormat/>
    <w:rsid w:val="003E6F99"/>
    <w:pPr>
      <w:keepNext/>
      <w:tabs>
        <w:tab w:val="left" w:pos="284"/>
        <w:tab w:val="left" w:pos="2552"/>
        <w:tab w:val="left" w:pos="5103"/>
        <w:tab w:val="left" w:pos="6663"/>
      </w:tabs>
      <w:spacing w:after="0" w:line="360" w:lineRule="auto"/>
      <w:outlineLvl w:val="3"/>
    </w:pPr>
    <w:rPr>
      <w:rFonts w:ascii="Arial" w:eastAsia="Times New Roman" w:hAnsi="Arial" w:cs="Times New Roman"/>
      <w:b/>
      <w:color w:val="FF0000"/>
      <w:sz w:val="22"/>
      <w:szCs w:val="20"/>
      <w:lang w:val="en-US"/>
    </w:rPr>
  </w:style>
  <w:style w:type="paragraph" w:styleId="Heading5">
    <w:name w:val="heading 5"/>
    <w:basedOn w:val="Normal"/>
    <w:next w:val="Normal"/>
    <w:link w:val="Heading5Char"/>
    <w:qFormat/>
    <w:rsid w:val="003E6F99"/>
    <w:pPr>
      <w:keepNext/>
      <w:spacing w:after="0" w:line="360" w:lineRule="auto"/>
      <w:jc w:val="both"/>
      <w:outlineLvl w:val="4"/>
    </w:pPr>
    <w:rPr>
      <w:rFonts w:ascii="Arial" w:eastAsia="Times New Roman" w:hAnsi="Arial" w:cs="Times New Roman"/>
      <w:b/>
      <w:color w:val="000000"/>
      <w:sz w:val="22"/>
      <w:szCs w:val="20"/>
      <w:lang w:val="en-US"/>
    </w:rPr>
  </w:style>
  <w:style w:type="paragraph" w:styleId="Heading6">
    <w:name w:val="heading 6"/>
    <w:basedOn w:val="Normal"/>
    <w:next w:val="Normal"/>
    <w:link w:val="Heading6Char"/>
    <w:qFormat/>
    <w:rsid w:val="003E6F99"/>
    <w:pPr>
      <w:keepNext/>
      <w:spacing w:after="0" w:line="480" w:lineRule="auto"/>
      <w:outlineLvl w:val="5"/>
    </w:pPr>
    <w:rPr>
      <w:rFonts w:ascii="Times" w:eastAsia="Times New Roman" w:hAnsi="Times" w:cs="Times New Roman"/>
      <w:b/>
      <w:szCs w:val="20"/>
      <w:lang w:val="en-US"/>
    </w:rPr>
  </w:style>
  <w:style w:type="paragraph" w:styleId="Heading7">
    <w:name w:val="heading 7"/>
    <w:basedOn w:val="Normal"/>
    <w:next w:val="Normal"/>
    <w:link w:val="Heading7Char"/>
    <w:qFormat/>
    <w:rsid w:val="003E6F99"/>
    <w:pPr>
      <w:keepNext/>
      <w:spacing w:after="0"/>
      <w:ind w:left="14"/>
      <w:outlineLvl w:val="6"/>
    </w:pPr>
    <w:rPr>
      <w:rFonts w:ascii="Times New Roman" w:eastAsia="Times New Roman" w:hAnsi="Times New Roman" w:cs="Times New Roman"/>
      <w:b/>
      <w:szCs w:val="20"/>
      <w:lang w:val="en-US"/>
    </w:rPr>
  </w:style>
  <w:style w:type="paragraph" w:styleId="Heading8">
    <w:name w:val="heading 8"/>
    <w:basedOn w:val="Normal"/>
    <w:next w:val="Normal"/>
    <w:link w:val="Heading8Char"/>
    <w:qFormat/>
    <w:rsid w:val="003E6F99"/>
    <w:pPr>
      <w:keepNext/>
      <w:tabs>
        <w:tab w:val="left" w:pos="284"/>
        <w:tab w:val="left" w:pos="709"/>
        <w:tab w:val="right" w:pos="5387"/>
        <w:tab w:val="right" w:pos="7230"/>
        <w:tab w:val="right" w:pos="8647"/>
        <w:tab w:val="right" w:pos="9072"/>
      </w:tabs>
      <w:spacing w:after="0"/>
      <w:ind w:left="720" w:hanging="720"/>
      <w:outlineLvl w:val="7"/>
    </w:pPr>
    <w:rPr>
      <w:rFonts w:ascii="Times New Roman" w:eastAsia="Times New Roman" w:hAnsi="Times New Roman" w:cs="Times New Roman"/>
      <w:b/>
      <w:szCs w:val="20"/>
      <w:lang w:val="en-US"/>
    </w:rPr>
  </w:style>
  <w:style w:type="paragraph" w:styleId="Heading9">
    <w:name w:val="heading 9"/>
    <w:basedOn w:val="Normal"/>
    <w:next w:val="Normal"/>
    <w:link w:val="Heading9Char"/>
    <w:qFormat/>
    <w:rsid w:val="003E6F99"/>
    <w:pPr>
      <w:keepNext/>
      <w:spacing w:after="0"/>
      <w:outlineLvl w:val="8"/>
    </w:pPr>
    <w:rPr>
      <w:rFonts w:ascii="Times" w:eastAsia="Times New Roman" w:hAnsi="Times" w:cs="Times New Roman"/>
      <w:b/>
      <w:color w:val="365F9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F99"/>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rsid w:val="003E6F99"/>
    <w:rPr>
      <w:rFonts w:ascii="Times" w:eastAsia="Times" w:hAnsi="Times" w:cs="Times New Roman"/>
      <w:sz w:val="28"/>
      <w:szCs w:val="20"/>
    </w:rPr>
  </w:style>
  <w:style w:type="character" w:customStyle="1" w:styleId="Heading3Char">
    <w:name w:val="Heading 3 Char"/>
    <w:basedOn w:val="DefaultParagraphFont"/>
    <w:link w:val="Heading3"/>
    <w:rsid w:val="003E6F99"/>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rsid w:val="003E6F99"/>
    <w:rPr>
      <w:rFonts w:ascii="Arial" w:eastAsia="Times New Roman" w:hAnsi="Arial" w:cs="Times New Roman"/>
      <w:b/>
      <w:color w:val="FF0000"/>
      <w:sz w:val="22"/>
      <w:szCs w:val="20"/>
      <w:lang w:val="en-US"/>
    </w:rPr>
  </w:style>
  <w:style w:type="character" w:customStyle="1" w:styleId="Heading5Char">
    <w:name w:val="Heading 5 Char"/>
    <w:basedOn w:val="DefaultParagraphFont"/>
    <w:link w:val="Heading5"/>
    <w:rsid w:val="003E6F99"/>
    <w:rPr>
      <w:rFonts w:ascii="Arial" w:eastAsia="Times New Roman" w:hAnsi="Arial" w:cs="Times New Roman"/>
      <w:b/>
      <w:color w:val="000000"/>
      <w:sz w:val="22"/>
      <w:szCs w:val="20"/>
      <w:lang w:val="en-US"/>
    </w:rPr>
  </w:style>
  <w:style w:type="character" w:customStyle="1" w:styleId="Heading6Char">
    <w:name w:val="Heading 6 Char"/>
    <w:basedOn w:val="DefaultParagraphFont"/>
    <w:link w:val="Heading6"/>
    <w:rsid w:val="003E6F99"/>
    <w:rPr>
      <w:rFonts w:ascii="Times" w:eastAsia="Times New Roman" w:hAnsi="Times" w:cs="Times New Roman"/>
      <w:b/>
      <w:szCs w:val="20"/>
      <w:lang w:val="en-US"/>
    </w:rPr>
  </w:style>
  <w:style w:type="character" w:customStyle="1" w:styleId="Heading7Char">
    <w:name w:val="Heading 7 Char"/>
    <w:basedOn w:val="DefaultParagraphFont"/>
    <w:link w:val="Heading7"/>
    <w:rsid w:val="003E6F99"/>
    <w:rPr>
      <w:rFonts w:ascii="Times New Roman" w:eastAsia="Times New Roman" w:hAnsi="Times New Roman" w:cs="Times New Roman"/>
      <w:b/>
      <w:szCs w:val="20"/>
      <w:lang w:val="en-US"/>
    </w:rPr>
  </w:style>
  <w:style w:type="character" w:customStyle="1" w:styleId="Heading8Char">
    <w:name w:val="Heading 8 Char"/>
    <w:basedOn w:val="DefaultParagraphFont"/>
    <w:link w:val="Heading8"/>
    <w:rsid w:val="003E6F99"/>
    <w:rPr>
      <w:rFonts w:ascii="Times New Roman" w:eastAsia="Times New Roman" w:hAnsi="Times New Roman" w:cs="Times New Roman"/>
      <w:b/>
      <w:szCs w:val="20"/>
      <w:lang w:val="en-US"/>
    </w:rPr>
  </w:style>
  <w:style w:type="character" w:customStyle="1" w:styleId="Heading9Char">
    <w:name w:val="Heading 9 Char"/>
    <w:basedOn w:val="DefaultParagraphFont"/>
    <w:link w:val="Heading9"/>
    <w:rsid w:val="003E6F99"/>
    <w:rPr>
      <w:rFonts w:ascii="Times" w:eastAsia="Times New Roman" w:hAnsi="Times" w:cs="Times New Roman"/>
      <w:b/>
      <w:color w:val="365F91"/>
      <w:szCs w:val="20"/>
      <w:lang w:val="en-US"/>
    </w:rPr>
  </w:style>
  <w:style w:type="character" w:styleId="Hyperlink">
    <w:name w:val="Hyperlink"/>
    <w:uiPriority w:val="99"/>
    <w:rsid w:val="003E6F99"/>
    <w:rPr>
      <w:color w:val="9A1A1A"/>
      <w:u w:val="single"/>
    </w:rPr>
  </w:style>
  <w:style w:type="paragraph" w:styleId="EnvelopeAddress">
    <w:name w:val="envelope address"/>
    <w:basedOn w:val="Normal"/>
    <w:rsid w:val="003E6F99"/>
    <w:pPr>
      <w:framePr w:w="7920" w:h="1980" w:hRule="exact" w:hSpace="180" w:wrap="auto" w:hAnchor="page" w:xAlign="center" w:yAlign="bottom"/>
      <w:spacing w:after="0"/>
      <w:ind w:left="2880"/>
    </w:pPr>
    <w:rPr>
      <w:rFonts w:ascii="Lucida Calligraphy" w:eastAsia="Times New Roman" w:hAnsi="Lucida Calligraphy" w:cs="Arial"/>
      <w:sz w:val="36"/>
      <w:szCs w:val="36"/>
      <w:lang w:val="en-US"/>
    </w:rPr>
  </w:style>
  <w:style w:type="character" w:customStyle="1" w:styleId="articletext1">
    <w:name w:val="articletext1"/>
    <w:rsid w:val="003E6F99"/>
    <w:rPr>
      <w:rFonts w:ascii="Verdana" w:hAnsi="Verdana" w:hint="default"/>
      <w:i w:val="0"/>
      <w:iCs w:val="0"/>
      <w:color w:val="000000"/>
      <w:sz w:val="20"/>
      <w:szCs w:val="20"/>
    </w:rPr>
  </w:style>
  <w:style w:type="paragraph" w:styleId="CommentText">
    <w:name w:val="annotation text"/>
    <w:basedOn w:val="Normal"/>
    <w:link w:val="CommentTextChar"/>
    <w:semiHidden/>
    <w:rsid w:val="003E6F99"/>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semiHidden/>
    <w:rsid w:val="003E6F99"/>
    <w:rPr>
      <w:rFonts w:ascii="Times New Roman" w:eastAsia="Times New Roman" w:hAnsi="Times New Roman" w:cs="Times New Roman"/>
      <w:szCs w:val="20"/>
      <w:lang w:val="en-US"/>
    </w:rPr>
  </w:style>
  <w:style w:type="paragraph" w:styleId="BalloonText">
    <w:name w:val="Balloon Text"/>
    <w:basedOn w:val="Normal"/>
    <w:link w:val="BalloonTextChar"/>
    <w:semiHidden/>
    <w:rsid w:val="003E6F99"/>
    <w:pPr>
      <w:spacing w:after="0"/>
    </w:pPr>
    <w:rPr>
      <w:rFonts w:ascii="Tahoma" w:eastAsia="Times New Roman" w:hAnsi="Tahoma" w:cs="Wingdings"/>
      <w:sz w:val="16"/>
      <w:szCs w:val="16"/>
      <w:lang w:val="en-US"/>
    </w:rPr>
  </w:style>
  <w:style w:type="character" w:customStyle="1" w:styleId="BalloonTextChar">
    <w:name w:val="Balloon Text Char"/>
    <w:basedOn w:val="DefaultParagraphFont"/>
    <w:link w:val="BalloonText"/>
    <w:semiHidden/>
    <w:rsid w:val="003E6F99"/>
    <w:rPr>
      <w:rFonts w:ascii="Tahoma" w:eastAsia="Times New Roman" w:hAnsi="Tahoma" w:cs="Wingdings"/>
      <w:sz w:val="16"/>
      <w:szCs w:val="16"/>
      <w:lang w:val="en-US"/>
    </w:rPr>
  </w:style>
  <w:style w:type="paragraph" w:styleId="Footer">
    <w:name w:val="footer"/>
    <w:basedOn w:val="Normal"/>
    <w:link w:val="FooterChar"/>
    <w:uiPriority w:val="99"/>
    <w:rsid w:val="000860EA"/>
    <w:pPr>
      <w:tabs>
        <w:tab w:val="center" w:pos="4320"/>
        <w:tab w:val="right" w:pos="8640"/>
      </w:tabs>
      <w:spacing w:after="0"/>
    </w:pPr>
    <w:rPr>
      <w:rFonts w:ascii="Times New Roman" w:eastAsia="Times New Roman" w:hAnsi="Times New Roman" w:cs="Times New Roman"/>
      <w:szCs w:val="20"/>
      <w:lang w:val="en-US"/>
    </w:rPr>
  </w:style>
  <w:style w:type="character" w:customStyle="1" w:styleId="FooterChar">
    <w:name w:val="Footer Char"/>
    <w:basedOn w:val="DefaultParagraphFont"/>
    <w:link w:val="Footer"/>
    <w:uiPriority w:val="99"/>
    <w:rsid w:val="003E6F99"/>
    <w:rPr>
      <w:rFonts w:ascii="Times New Roman" w:eastAsia="Times New Roman" w:hAnsi="Times New Roman" w:cs="Times New Roman"/>
      <w:szCs w:val="20"/>
      <w:lang w:val="en-US"/>
    </w:rPr>
  </w:style>
  <w:style w:type="character" w:styleId="PageNumber">
    <w:name w:val="page number"/>
    <w:basedOn w:val="DefaultParagraphFont"/>
    <w:rsid w:val="003E6F99"/>
  </w:style>
  <w:style w:type="paragraph" w:styleId="CommentSubject">
    <w:name w:val="annotation subject"/>
    <w:basedOn w:val="CommentText"/>
    <w:next w:val="CommentText"/>
    <w:link w:val="CommentSubjectChar"/>
    <w:semiHidden/>
    <w:rsid w:val="003E6F99"/>
  </w:style>
  <w:style w:type="character" w:customStyle="1" w:styleId="CommentSubjectChar">
    <w:name w:val="Comment Subject Char"/>
    <w:basedOn w:val="CommentTextChar"/>
    <w:link w:val="CommentSubject"/>
    <w:semiHidden/>
    <w:rsid w:val="003E6F99"/>
    <w:rPr>
      <w:rFonts w:ascii="Times New Roman" w:eastAsia="Times New Roman" w:hAnsi="Times New Roman" w:cs="Times New Roman"/>
      <w:szCs w:val="20"/>
      <w:lang w:val="en-US"/>
    </w:rPr>
  </w:style>
  <w:style w:type="paragraph" w:styleId="BodyText">
    <w:name w:val="Body Text"/>
    <w:basedOn w:val="Normal"/>
    <w:link w:val="BodyTextChar"/>
    <w:rsid w:val="003E6F99"/>
    <w:pPr>
      <w:spacing w:after="0" w:line="360" w:lineRule="auto"/>
      <w:jc w:val="both"/>
    </w:pPr>
    <w:rPr>
      <w:rFonts w:ascii="Times" w:eastAsia="Times" w:hAnsi="Times" w:cs="Times New Roman"/>
      <w:szCs w:val="20"/>
    </w:rPr>
  </w:style>
  <w:style w:type="character" w:customStyle="1" w:styleId="BodyTextChar">
    <w:name w:val="Body Text Char"/>
    <w:basedOn w:val="DefaultParagraphFont"/>
    <w:link w:val="BodyText"/>
    <w:rsid w:val="003E6F99"/>
    <w:rPr>
      <w:rFonts w:ascii="Times" w:eastAsia="Times" w:hAnsi="Times" w:cs="Times New Roman"/>
      <w:szCs w:val="20"/>
    </w:rPr>
  </w:style>
  <w:style w:type="paragraph" w:styleId="Header">
    <w:name w:val="header"/>
    <w:basedOn w:val="Normal"/>
    <w:link w:val="HeaderChar"/>
    <w:uiPriority w:val="99"/>
    <w:rsid w:val="003E6F99"/>
    <w:pPr>
      <w:tabs>
        <w:tab w:val="center" w:pos="4320"/>
        <w:tab w:val="right" w:pos="8640"/>
      </w:tabs>
      <w:spacing w:after="0"/>
    </w:pPr>
    <w:rPr>
      <w:rFonts w:ascii="Times New Roman" w:eastAsia="Times New Roman" w:hAnsi="Times New Roman" w:cs="Times New Roman"/>
      <w:szCs w:val="20"/>
      <w:lang w:val="en-US"/>
    </w:rPr>
  </w:style>
  <w:style w:type="character" w:customStyle="1" w:styleId="HeaderChar">
    <w:name w:val="Header Char"/>
    <w:basedOn w:val="DefaultParagraphFont"/>
    <w:link w:val="Header"/>
    <w:uiPriority w:val="99"/>
    <w:rsid w:val="003E6F99"/>
    <w:rPr>
      <w:rFonts w:ascii="Times New Roman" w:eastAsia="Times New Roman" w:hAnsi="Times New Roman" w:cs="Times New Roman"/>
      <w:szCs w:val="20"/>
      <w:lang w:val="en-US"/>
    </w:rPr>
  </w:style>
  <w:style w:type="paragraph" w:styleId="BodyText2">
    <w:name w:val="Body Text 2"/>
    <w:basedOn w:val="Normal"/>
    <w:link w:val="BodyText2Char"/>
    <w:rsid w:val="003E6F99"/>
    <w:pPr>
      <w:spacing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3E6F99"/>
    <w:rPr>
      <w:rFonts w:ascii="Times New Roman" w:eastAsia="Times New Roman" w:hAnsi="Times New Roman" w:cs="Times New Roman"/>
      <w:szCs w:val="20"/>
      <w:lang w:val="en-US"/>
    </w:rPr>
  </w:style>
  <w:style w:type="paragraph" w:styleId="BodyText3">
    <w:name w:val="Body Text 3"/>
    <w:basedOn w:val="Normal"/>
    <w:link w:val="BodyText3Char"/>
    <w:rsid w:val="003E6F99"/>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E6F9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3E6F99"/>
    <w:pPr>
      <w:tabs>
        <w:tab w:val="left" w:pos="426"/>
        <w:tab w:val="right" w:pos="540"/>
      </w:tabs>
      <w:spacing w:after="0" w:line="480" w:lineRule="auto"/>
      <w:ind w:left="426" w:hanging="426"/>
      <w:jc w:val="both"/>
    </w:pPr>
    <w:rPr>
      <w:rFonts w:ascii="Arial" w:eastAsia="Times" w:hAnsi="Arial" w:cs="Times New Roman"/>
      <w:color w:val="000000"/>
      <w:sz w:val="22"/>
      <w:szCs w:val="20"/>
    </w:rPr>
  </w:style>
  <w:style w:type="character" w:customStyle="1" w:styleId="BodyTextIndent2Char">
    <w:name w:val="Body Text Indent 2 Char"/>
    <w:basedOn w:val="DefaultParagraphFont"/>
    <w:link w:val="BodyTextIndent2"/>
    <w:rsid w:val="003E6F99"/>
    <w:rPr>
      <w:rFonts w:ascii="Arial" w:eastAsia="Times" w:hAnsi="Arial" w:cs="Times New Roman"/>
      <w:color w:val="000000"/>
      <w:sz w:val="22"/>
      <w:szCs w:val="20"/>
    </w:rPr>
  </w:style>
  <w:style w:type="paragraph" w:styleId="BodyTextIndent">
    <w:name w:val="Body Text Indent"/>
    <w:basedOn w:val="Normal"/>
    <w:link w:val="BodyTextIndentChar"/>
    <w:rsid w:val="003E6F99"/>
    <w:pPr>
      <w:tabs>
        <w:tab w:val="right" w:pos="540"/>
        <w:tab w:val="left" w:pos="720"/>
      </w:tabs>
      <w:spacing w:after="0" w:line="480" w:lineRule="auto"/>
      <w:ind w:left="720" w:hanging="720"/>
      <w:jc w:val="both"/>
    </w:pPr>
    <w:rPr>
      <w:rFonts w:ascii="Arial" w:eastAsia="Times" w:hAnsi="Arial" w:cs="Times New Roman"/>
      <w:color w:val="000000"/>
      <w:sz w:val="22"/>
      <w:szCs w:val="20"/>
    </w:rPr>
  </w:style>
  <w:style w:type="character" w:customStyle="1" w:styleId="BodyTextIndentChar">
    <w:name w:val="Body Text Indent Char"/>
    <w:basedOn w:val="DefaultParagraphFont"/>
    <w:link w:val="BodyTextIndent"/>
    <w:rsid w:val="003E6F99"/>
    <w:rPr>
      <w:rFonts w:ascii="Arial" w:eastAsia="Times" w:hAnsi="Arial" w:cs="Times New Roman"/>
      <w:color w:val="000000"/>
      <w:sz w:val="22"/>
      <w:szCs w:val="20"/>
    </w:rPr>
  </w:style>
  <w:style w:type="paragraph" w:styleId="Title">
    <w:name w:val="Title"/>
    <w:basedOn w:val="Normal"/>
    <w:link w:val="TitleChar"/>
    <w:qFormat/>
    <w:rsid w:val="003E6F99"/>
    <w:pPr>
      <w:spacing w:after="0" w:line="480" w:lineRule="auto"/>
      <w:jc w:val="center"/>
    </w:pPr>
    <w:rPr>
      <w:rFonts w:ascii="Times New Roman" w:eastAsia="Times New Roman" w:hAnsi="Times New Roman" w:cs="Times New Roman"/>
      <w:b/>
      <w:color w:val="000000"/>
      <w:szCs w:val="20"/>
      <w:lang w:val="en-US"/>
    </w:rPr>
  </w:style>
  <w:style w:type="character" w:customStyle="1" w:styleId="TitleChar">
    <w:name w:val="Title Char"/>
    <w:basedOn w:val="DefaultParagraphFont"/>
    <w:link w:val="Title"/>
    <w:rsid w:val="003E6F99"/>
    <w:rPr>
      <w:rFonts w:ascii="Times New Roman" w:eastAsia="Times New Roman" w:hAnsi="Times New Roman" w:cs="Times New Roman"/>
      <w:b/>
      <w:color w:val="000000"/>
      <w:szCs w:val="20"/>
      <w:lang w:val="en-US"/>
    </w:rPr>
  </w:style>
  <w:style w:type="paragraph" w:styleId="BodyTextIndent3">
    <w:name w:val="Body Text Indent 3"/>
    <w:basedOn w:val="Normal"/>
    <w:link w:val="BodyTextIndent3Char"/>
    <w:rsid w:val="003E6F99"/>
    <w:pPr>
      <w:tabs>
        <w:tab w:val="right" w:pos="540"/>
      </w:tabs>
      <w:spacing w:after="0" w:line="480" w:lineRule="auto"/>
      <w:ind w:left="426" w:hanging="426"/>
      <w:jc w:val="both"/>
    </w:pPr>
    <w:rPr>
      <w:rFonts w:ascii="Times New Roman" w:eastAsia="Times" w:hAnsi="Times New Roman" w:cs="Times New Roman"/>
      <w:color w:val="000000"/>
      <w:szCs w:val="20"/>
    </w:rPr>
  </w:style>
  <w:style w:type="character" w:customStyle="1" w:styleId="BodyTextIndent3Char">
    <w:name w:val="Body Text Indent 3 Char"/>
    <w:basedOn w:val="DefaultParagraphFont"/>
    <w:link w:val="BodyTextIndent3"/>
    <w:rsid w:val="003E6F99"/>
    <w:rPr>
      <w:rFonts w:ascii="Times New Roman" w:eastAsia="Times" w:hAnsi="Times New Roman" w:cs="Times New Roman"/>
      <w:color w:val="000000"/>
      <w:szCs w:val="20"/>
    </w:rPr>
  </w:style>
  <w:style w:type="paragraph" w:styleId="ListParagraph">
    <w:name w:val="List Paragraph"/>
    <w:basedOn w:val="Normal"/>
    <w:qFormat/>
    <w:rsid w:val="003E6F99"/>
    <w:pPr>
      <w:ind w:left="720"/>
      <w:contextualSpacing/>
    </w:pPr>
    <w:rPr>
      <w:rFonts w:ascii="Cambria" w:eastAsia="Cambria" w:hAnsi="Cambria" w:cs="Times New Roman"/>
      <w:szCs w:val="20"/>
      <w:lang w:val="en-US"/>
    </w:rPr>
  </w:style>
  <w:style w:type="paragraph" w:customStyle="1" w:styleId="Pa35">
    <w:name w:val="Pa35"/>
    <w:basedOn w:val="Normal"/>
    <w:next w:val="Normal"/>
    <w:rsid w:val="003E6F99"/>
    <w:pPr>
      <w:widowControl w:val="0"/>
      <w:autoSpaceDE w:val="0"/>
      <w:autoSpaceDN w:val="0"/>
      <w:adjustRightInd w:val="0"/>
      <w:spacing w:after="0" w:line="131" w:lineRule="atLeast"/>
    </w:pPr>
    <w:rPr>
      <w:rFonts w:ascii="Trade Gothic LT Std" w:eastAsia="Times New Roman" w:hAnsi="Trade Gothic LT Std" w:cs="Times New Roman"/>
      <w:noProof/>
      <w:szCs w:val="20"/>
      <w:lang w:val="en-US"/>
    </w:rPr>
  </w:style>
  <w:style w:type="character" w:styleId="LineNumber">
    <w:name w:val="line number"/>
    <w:basedOn w:val="DefaultParagraphFont"/>
    <w:rsid w:val="003E6F99"/>
  </w:style>
  <w:style w:type="paragraph" w:customStyle="1" w:styleId="Default">
    <w:name w:val="Default"/>
    <w:rsid w:val="00447A1F"/>
    <w:pPr>
      <w:widowControl w:val="0"/>
      <w:autoSpaceDE w:val="0"/>
      <w:autoSpaceDN w:val="0"/>
      <w:adjustRightInd w:val="0"/>
      <w:spacing w:after="0"/>
    </w:pPr>
    <w:rPr>
      <w:rFonts w:ascii="Adobe Caslon Pro" w:hAnsi="Adobe Caslon Pro" w:cs="Adobe Caslon Pro"/>
      <w:color w:val="000000"/>
      <w:lang w:val="en-US"/>
    </w:rPr>
  </w:style>
  <w:style w:type="character" w:customStyle="1" w:styleId="A11">
    <w:name w:val="A11"/>
    <w:uiPriority w:val="99"/>
    <w:rsid w:val="00A73C1A"/>
    <w:rPr>
      <w:rFonts w:cs="Adobe Caslon Pro"/>
      <w:color w:val="000000"/>
      <w:sz w:val="11"/>
      <w:szCs w:val="11"/>
    </w:rPr>
  </w:style>
  <w:style w:type="character" w:styleId="FollowedHyperlink">
    <w:name w:val="FollowedHyperlink"/>
    <w:basedOn w:val="DefaultParagraphFont"/>
    <w:uiPriority w:val="99"/>
    <w:semiHidden/>
    <w:unhideWhenUsed/>
    <w:rsid w:val="009E38A2"/>
    <w:rPr>
      <w:color w:val="800080" w:themeColor="followedHyperlink"/>
      <w:u w:val="single"/>
    </w:rPr>
  </w:style>
  <w:style w:type="paragraph" w:customStyle="1" w:styleId="Pa2">
    <w:name w:val="Pa2"/>
    <w:basedOn w:val="Default"/>
    <w:next w:val="Default"/>
    <w:uiPriority w:val="99"/>
    <w:rsid w:val="006427FA"/>
    <w:pPr>
      <w:spacing w:line="201" w:lineRule="atLeast"/>
    </w:pPr>
    <w:rPr>
      <w:rFonts w:cs="Times New Roman"/>
      <w:color w:val="auto"/>
    </w:rPr>
  </w:style>
  <w:style w:type="paragraph" w:customStyle="1" w:styleId="Pa3">
    <w:name w:val="Pa3"/>
    <w:basedOn w:val="Default"/>
    <w:next w:val="Default"/>
    <w:uiPriority w:val="99"/>
    <w:rsid w:val="005D5895"/>
    <w:pPr>
      <w:spacing w:line="141" w:lineRule="atLeast"/>
    </w:pPr>
    <w:rPr>
      <w:rFonts w:ascii="Adobe Caslon Pro Bold" w:hAnsi="Adobe Caslon Pro Bold" w:cs="Times New Roman"/>
      <w:color w:val="auto"/>
    </w:rPr>
  </w:style>
  <w:style w:type="paragraph" w:styleId="NormalWeb">
    <w:name w:val="Normal (Web)"/>
    <w:basedOn w:val="Normal"/>
    <w:uiPriority w:val="99"/>
    <w:unhideWhenUsed/>
    <w:rsid w:val="009C7E49"/>
    <w:pPr>
      <w:spacing w:before="100" w:beforeAutospacing="1" w:after="100" w:afterAutospacing="1"/>
    </w:pPr>
    <w:rPr>
      <w:rFonts w:ascii="Times" w:hAnsi="Times" w:cs="Times New Roman"/>
      <w:sz w:val="20"/>
      <w:szCs w:val="20"/>
      <w:lang w:val="en-US"/>
    </w:rPr>
  </w:style>
  <w:style w:type="paragraph" w:styleId="TableofFigures">
    <w:name w:val="table of figures"/>
    <w:basedOn w:val="Normal"/>
    <w:next w:val="Normal"/>
    <w:uiPriority w:val="99"/>
    <w:unhideWhenUsed/>
    <w:rsid w:val="004A2F7A"/>
    <w:pPr>
      <w:spacing w:after="0"/>
      <w:ind w:left="480" w:hanging="480"/>
    </w:pPr>
    <w:rPr>
      <w:rFonts w:ascii="Cambria" w:eastAsia="MS Mincho" w:hAnsi="Cambria" w:cs="Times New Roman"/>
      <w:lang w:val="en-US" w:eastAsia="ja-JP" w:bidi="en-US"/>
    </w:rPr>
  </w:style>
  <w:style w:type="table" w:styleId="TableGrid">
    <w:name w:val="Table Grid"/>
    <w:basedOn w:val="TableNormal"/>
    <w:uiPriority w:val="59"/>
    <w:rsid w:val="004A2F7A"/>
    <w:pPr>
      <w:spacing w:after="0"/>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B1A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EA"/>
  </w:style>
  <w:style w:type="paragraph" w:styleId="Heading1">
    <w:name w:val="heading 1"/>
    <w:basedOn w:val="Normal"/>
    <w:next w:val="Normal"/>
    <w:link w:val="Heading1Char"/>
    <w:qFormat/>
    <w:rsid w:val="003E6F99"/>
    <w:pPr>
      <w:keepNext/>
      <w:spacing w:before="240" w:after="60"/>
      <w:outlineLvl w:val="0"/>
    </w:pPr>
    <w:rPr>
      <w:rFonts w:ascii="Calibri" w:eastAsia="Times New Roman" w:hAnsi="Calibri" w:cs="Times New Roman"/>
      <w:b/>
      <w:bCs/>
      <w:kern w:val="32"/>
      <w:sz w:val="32"/>
      <w:szCs w:val="32"/>
      <w:lang w:val="en-US"/>
    </w:rPr>
  </w:style>
  <w:style w:type="paragraph" w:styleId="Heading2">
    <w:name w:val="heading 2"/>
    <w:basedOn w:val="Normal"/>
    <w:next w:val="Normal"/>
    <w:link w:val="Heading2Char"/>
    <w:qFormat/>
    <w:rsid w:val="003E6F99"/>
    <w:pPr>
      <w:keepNext/>
      <w:spacing w:after="0"/>
      <w:outlineLvl w:val="1"/>
    </w:pPr>
    <w:rPr>
      <w:rFonts w:ascii="Times" w:eastAsia="Times" w:hAnsi="Times" w:cs="Times New Roman"/>
      <w:sz w:val="28"/>
      <w:szCs w:val="20"/>
    </w:rPr>
  </w:style>
  <w:style w:type="paragraph" w:styleId="Heading3">
    <w:name w:val="heading 3"/>
    <w:basedOn w:val="Normal"/>
    <w:next w:val="Normal"/>
    <w:link w:val="Heading3Char"/>
    <w:qFormat/>
    <w:rsid w:val="003E6F99"/>
    <w:pPr>
      <w:keepNext/>
      <w:spacing w:before="240" w:after="60"/>
      <w:outlineLvl w:val="2"/>
    </w:pPr>
    <w:rPr>
      <w:rFonts w:ascii="Calibri" w:eastAsia="Times New Roman" w:hAnsi="Calibri" w:cs="Times New Roman"/>
      <w:b/>
      <w:bCs/>
      <w:sz w:val="26"/>
      <w:szCs w:val="26"/>
      <w:lang w:val="en-US"/>
    </w:rPr>
  </w:style>
  <w:style w:type="paragraph" w:styleId="Heading4">
    <w:name w:val="heading 4"/>
    <w:basedOn w:val="Normal"/>
    <w:next w:val="Normal"/>
    <w:link w:val="Heading4Char"/>
    <w:qFormat/>
    <w:rsid w:val="003E6F99"/>
    <w:pPr>
      <w:keepNext/>
      <w:tabs>
        <w:tab w:val="left" w:pos="284"/>
        <w:tab w:val="left" w:pos="2552"/>
        <w:tab w:val="left" w:pos="5103"/>
        <w:tab w:val="left" w:pos="6663"/>
      </w:tabs>
      <w:spacing w:after="0" w:line="360" w:lineRule="auto"/>
      <w:outlineLvl w:val="3"/>
    </w:pPr>
    <w:rPr>
      <w:rFonts w:ascii="Arial" w:eastAsia="Times New Roman" w:hAnsi="Arial" w:cs="Times New Roman"/>
      <w:b/>
      <w:color w:val="FF0000"/>
      <w:sz w:val="22"/>
      <w:szCs w:val="20"/>
      <w:lang w:val="en-US"/>
    </w:rPr>
  </w:style>
  <w:style w:type="paragraph" w:styleId="Heading5">
    <w:name w:val="heading 5"/>
    <w:basedOn w:val="Normal"/>
    <w:next w:val="Normal"/>
    <w:link w:val="Heading5Char"/>
    <w:qFormat/>
    <w:rsid w:val="003E6F99"/>
    <w:pPr>
      <w:keepNext/>
      <w:spacing w:after="0" w:line="360" w:lineRule="auto"/>
      <w:jc w:val="both"/>
      <w:outlineLvl w:val="4"/>
    </w:pPr>
    <w:rPr>
      <w:rFonts w:ascii="Arial" w:eastAsia="Times New Roman" w:hAnsi="Arial" w:cs="Times New Roman"/>
      <w:b/>
      <w:color w:val="000000"/>
      <w:sz w:val="22"/>
      <w:szCs w:val="20"/>
      <w:lang w:val="en-US"/>
    </w:rPr>
  </w:style>
  <w:style w:type="paragraph" w:styleId="Heading6">
    <w:name w:val="heading 6"/>
    <w:basedOn w:val="Normal"/>
    <w:next w:val="Normal"/>
    <w:link w:val="Heading6Char"/>
    <w:qFormat/>
    <w:rsid w:val="003E6F99"/>
    <w:pPr>
      <w:keepNext/>
      <w:spacing w:after="0" w:line="480" w:lineRule="auto"/>
      <w:outlineLvl w:val="5"/>
    </w:pPr>
    <w:rPr>
      <w:rFonts w:ascii="Times" w:eastAsia="Times New Roman" w:hAnsi="Times" w:cs="Times New Roman"/>
      <w:b/>
      <w:szCs w:val="20"/>
      <w:lang w:val="en-US"/>
    </w:rPr>
  </w:style>
  <w:style w:type="paragraph" w:styleId="Heading7">
    <w:name w:val="heading 7"/>
    <w:basedOn w:val="Normal"/>
    <w:next w:val="Normal"/>
    <w:link w:val="Heading7Char"/>
    <w:qFormat/>
    <w:rsid w:val="003E6F99"/>
    <w:pPr>
      <w:keepNext/>
      <w:spacing w:after="0"/>
      <w:ind w:left="14"/>
      <w:outlineLvl w:val="6"/>
    </w:pPr>
    <w:rPr>
      <w:rFonts w:ascii="Times New Roman" w:eastAsia="Times New Roman" w:hAnsi="Times New Roman" w:cs="Times New Roman"/>
      <w:b/>
      <w:szCs w:val="20"/>
      <w:lang w:val="en-US"/>
    </w:rPr>
  </w:style>
  <w:style w:type="paragraph" w:styleId="Heading8">
    <w:name w:val="heading 8"/>
    <w:basedOn w:val="Normal"/>
    <w:next w:val="Normal"/>
    <w:link w:val="Heading8Char"/>
    <w:qFormat/>
    <w:rsid w:val="003E6F99"/>
    <w:pPr>
      <w:keepNext/>
      <w:tabs>
        <w:tab w:val="left" w:pos="284"/>
        <w:tab w:val="left" w:pos="709"/>
        <w:tab w:val="right" w:pos="5387"/>
        <w:tab w:val="right" w:pos="7230"/>
        <w:tab w:val="right" w:pos="8647"/>
        <w:tab w:val="right" w:pos="9072"/>
      </w:tabs>
      <w:spacing w:after="0"/>
      <w:ind w:left="720" w:hanging="720"/>
      <w:outlineLvl w:val="7"/>
    </w:pPr>
    <w:rPr>
      <w:rFonts w:ascii="Times New Roman" w:eastAsia="Times New Roman" w:hAnsi="Times New Roman" w:cs="Times New Roman"/>
      <w:b/>
      <w:szCs w:val="20"/>
      <w:lang w:val="en-US"/>
    </w:rPr>
  </w:style>
  <w:style w:type="paragraph" w:styleId="Heading9">
    <w:name w:val="heading 9"/>
    <w:basedOn w:val="Normal"/>
    <w:next w:val="Normal"/>
    <w:link w:val="Heading9Char"/>
    <w:qFormat/>
    <w:rsid w:val="003E6F99"/>
    <w:pPr>
      <w:keepNext/>
      <w:spacing w:after="0"/>
      <w:outlineLvl w:val="8"/>
    </w:pPr>
    <w:rPr>
      <w:rFonts w:ascii="Times" w:eastAsia="Times New Roman" w:hAnsi="Times" w:cs="Times New Roman"/>
      <w:b/>
      <w:color w:val="365F9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F99"/>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rsid w:val="003E6F99"/>
    <w:rPr>
      <w:rFonts w:ascii="Times" w:eastAsia="Times" w:hAnsi="Times" w:cs="Times New Roman"/>
      <w:sz w:val="28"/>
      <w:szCs w:val="20"/>
    </w:rPr>
  </w:style>
  <w:style w:type="character" w:customStyle="1" w:styleId="Heading3Char">
    <w:name w:val="Heading 3 Char"/>
    <w:basedOn w:val="DefaultParagraphFont"/>
    <w:link w:val="Heading3"/>
    <w:rsid w:val="003E6F99"/>
    <w:rPr>
      <w:rFonts w:ascii="Calibri" w:eastAsia="Times New Roman" w:hAnsi="Calibri" w:cs="Times New Roman"/>
      <w:b/>
      <w:bCs/>
      <w:sz w:val="26"/>
      <w:szCs w:val="26"/>
      <w:lang w:val="en-US"/>
    </w:rPr>
  </w:style>
  <w:style w:type="character" w:customStyle="1" w:styleId="Heading4Char">
    <w:name w:val="Heading 4 Char"/>
    <w:basedOn w:val="DefaultParagraphFont"/>
    <w:link w:val="Heading4"/>
    <w:rsid w:val="003E6F99"/>
    <w:rPr>
      <w:rFonts w:ascii="Arial" w:eastAsia="Times New Roman" w:hAnsi="Arial" w:cs="Times New Roman"/>
      <w:b/>
      <w:color w:val="FF0000"/>
      <w:sz w:val="22"/>
      <w:szCs w:val="20"/>
      <w:lang w:val="en-US"/>
    </w:rPr>
  </w:style>
  <w:style w:type="character" w:customStyle="1" w:styleId="Heading5Char">
    <w:name w:val="Heading 5 Char"/>
    <w:basedOn w:val="DefaultParagraphFont"/>
    <w:link w:val="Heading5"/>
    <w:rsid w:val="003E6F99"/>
    <w:rPr>
      <w:rFonts w:ascii="Arial" w:eastAsia="Times New Roman" w:hAnsi="Arial" w:cs="Times New Roman"/>
      <w:b/>
      <w:color w:val="000000"/>
      <w:sz w:val="22"/>
      <w:szCs w:val="20"/>
      <w:lang w:val="en-US"/>
    </w:rPr>
  </w:style>
  <w:style w:type="character" w:customStyle="1" w:styleId="Heading6Char">
    <w:name w:val="Heading 6 Char"/>
    <w:basedOn w:val="DefaultParagraphFont"/>
    <w:link w:val="Heading6"/>
    <w:rsid w:val="003E6F99"/>
    <w:rPr>
      <w:rFonts w:ascii="Times" w:eastAsia="Times New Roman" w:hAnsi="Times" w:cs="Times New Roman"/>
      <w:b/>
      <w:szCs w:val="20"/>
      <w:lang w:val="en-US"/>
    </w:rPr>
  </w:style>
  <w:style w:type="character" w:customStyle="1" w:styleId="Heading7Char">
    <w:name w:val="Heading 7 Char"/>
    <w:basedOn w:val="DefaultParagraphFont"/>
    <w:link w:val="Heading7"/>
    <w:rsid w:val="003E6F99"/>
    <w:rPr>
      <w:rFonts w:ascii="Times New Roman" w:eastAsia="Times New Roman" w:hAnsi="Times New Roman" w:cs="Times New Roman"/>
      <w:b/>
      <w:szCs w:val="20"/>
      <w:lang w:val="en-US"/>
    </w:rPr>
  </w:style>
  <w:style w:type="character" w:customStyle="1" w:styleId="Heading8Char">
    <w:name w:val="Heading 8 Char"/>
    <w:basedOn w:val="DefaultParagraphFont"/>
    <w:link w:val="Heading8"/>
    <w:rsid w:val="003E6F99"/>
    <w:rPr>
      <w:rFonts w:ascii="Times New Roman" w:eastAsia="Times New Roman" w:hAnsi="Times New Roman" w:cs="Times New Roman"/>
      <w:b/>
      <w:szCs w:val="20"/>
      <w:lang w:val="en-US"/>
    </w:rPr>
  </w:style>
  <w:style w:type="character" w:customStyle="1" w:styleId="Heading9Char">
    <w:name w:val="Heading 9 Char"/>
    <w:basedOn w:val="DefaultParagraphFont"/>
    <w:link w:val="Heading9"/>
    <w:rsid w:val="003E6F99"/>
    <w:rPr>
      <w:rFonts w:ascii="Times" w:eastAsia="Times New Roman" w:hAnsi="Times" w:cs="Times New Roman"/>
      <w:b/>
      <w:color w:val="365F91"/>
      <w:szCs w:val="20"/>
      <w:lang w:val="en-US"/>
    </w:rPr>
  </w:style>
  <w:style w:type="character" w:styleId="Hyperlink">
    <w:name w:val="Hyperlink"/>
    <w:uiPriority w:val="99"/>
    <w:rsid w:val="003E6F99"/>
    <w:rPr>
      <w:color w:val="9A1A1A"/>
      <w:u w:val="single"/>
    </w:rPr>
  </w:style>
  <w:style w:type="paragraph" w:styleId="EnvelopeAddress">
    <w:name w:val="envelope address"/>
    <w:basedOn w:val="Normal"/>
    <w:rsid w:val="003E6F99"/>
    <w:pPr>
      <w:framePr w:w="7920" w:h="1980" w:hRule="exact" w:hSpace="180" w:wrap="auto" w:hAnchor="page" w:xAlign="center" w:yAlign="bottom"/>
      <w:spacing w:after="0"/>
      <w:ind w:left="2880"/>
    </w:pPr>
    <w:rPr>
      <w:rFonts w:ascii="Lucida Calligraphy" w:eastAsia="Times New Roman" w:hAnsi="Lucida Calligraphy" w:cs="Arial"/>
      <w:sz w:val="36"/>
      <w:szCs w:val="36"/>
      <w:lang w:val="en-US"/>
    </w:rPr>
  </w:style>
  <w:style w:type="character" w:customStyle="1" w:styleId="articletext1">
    <w:name w:val="articletext1"/>
    <w:rsid w:val="003E6F99"/>
    <w:rPr>
      <w:rFonts w:ascii="Verdana" w:hAnsi="Verdana" w:hint="default"/>
      <w:i w:val="0"/>
      <w:iCs w:val="0"/>
      <w:color w:val="000000"/>
      <w:sz w:val="20"/>
      <w:szCs w:val="20"/>
    </w:rPr>
  </w:style>
  <w:style w:type="paragraph" w:styleId="CommentText">
    <w:name w:val="annotation text"/>
    <w:basedOn w:val="Normal"/>
    <w:link w:val="CommentTextChar"/>
    <w:semiHidden/>
    <w:rsid w:val="003E6F99"/>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semiHidden/>
    <w:rsid w:val="003E6F99"/>
    <w:rPr>
      <w:rFonts w:ascii="Times New Roman" w:eastAsia="Times New Roman" w:hAnsi="Times New Roman" w:cs="Times New Roman"/>
      <w:szCs w:val="20"/>
      <w:lang w:val="en-US"/>
    </w:rPr>
  </w:style>
  <w:style w:type="paragraph" w:styleId="BalloonText">
    <w:name w:val="Balloon Text"/>
    <w:basedOn w:val="Normal"/>
    <w:link w:val="BalloonTextChar"/>
    <w:semiHidden/>
    <w:rsid w:val="003E6F99"/>
    <w:pPr>
      <w:spacing w:after="0"/>
    </w:pPr>
    <w:rPr>
      <w:rFonts w:ascii="Tahoma" w:eastAsia="Times New Roman" w:hAnsi="Tahoma" w:cs="Wingdings"/>
      <w:sz w:val="16"/>
      <w:szCs w:val="16"/>
      <w:lang w:val="en-US"/>
    </w:rPr>
  </w:style>
  <w:style w:type="character" w:customStyle="1" w:styleId="BalloonTextChar">
    <w:name w:val="Balloon Text Char"/>
    <w:basedOn w:val="DefaultParagraphFont"/>
    <w:link w:val="BalloonText"/>
    <w:semiHidden/>
    <w:rsid w:val="003E6F99"/>
    <w:rPr>
      <w:rFonts w:ascii="Tahoma" w:eastAsia="Times New Roman" w:hAnsi="Tahoma" w:cs="Wingdings"/>
      <w:sz w:val="16"/>
      <w:szCs w:val="16"/>
      <w:lang w:val="en-US"/>
    </w:rPr>
  </w:style>
  <w:style w:type="paragraph" w:styleId="Footer">
    <w:name w:val="footer"/>
    <w:basedOn w:val="Normal"/>
    <w:link w:val="FooterChar"/>
    <w:uiPriority w:val="99"/>
    <w:rsid w:val="000860EA"/>
    <w:pPr>
      <w:tabs>
        <w:tab w:val="center" w:pos="4320"/>
        <w:tab w:val="right" w:pos="8640"/>
      </w:tabs>
      <w:spacing w:after="0"/>
    </w:pPr>
    <w:rPr>
      <w:rFonts w:ascii="Times New Roman" w:eastAsia="Times New Roman" w:hAnsi="Times New Roman" w:cs="Times New Roman"/>
      <w:szCs w:val="20"/>
      <w:lang w:val="en-US"/>
    </w:rPr>
  </w:style>
  <w:style w:type="character" w:customStyle="1" w:styleId="FooterChar">
    <w:name w:val="Footer Char"/>
    <w:basedOn w:val="DefaultParagraphFont"/>
    <w:link w:val="Footer"/>
    <w:uiPriority w:val="99"/>
    <w:rsid w:val="003E6F99"/>
    <w:rPr>
      <w:rFonts w:ascii="Times New Roman" w:eastAsia="Times New Roman" w:hAnsi="Times New Roman" w:cs="Times New Roman"/>
      <w:szCs w:val="20"/>
      <w:lang w:val="en-US"/>
    </w:rPr>
  </w:style>
  <w:style w:type="character" w:styleId="PageNumber">
    <w:name w:val="page number"/>
    <w:basedOn w:val="DefaultParagraphFont"/>
    <w:rsid w:val="003E6F99"/>
  </w:style>
  <w:style w:type="paragraph" w:styleId="CommentSubject">
    <w:name w:val="annotation subject"/>
    <w:basedOn w:val="CommentText"/>
    <w:next w:val="CommentText"/>
    <w:link w:val="CommentSubjectChar"/>
    <w:semiHidden/>
    <w:rsid w:val="003E6F99"/>
  </w:style>
  <w:style w:type="character" w:customStyle="1" w:styleId="CommentSubjectChar">
    <w:name w:val="Comment Subject Char"/>
    <w:basedOn w:val="CommentTextChar"/>
    <w:link w:val="CommentSubject"/>
    <w:semiHidden/>
    <w:rsid w:val="003E6F99"/>
    <w:rPr>
      <w:rFonts w:ascii="Times New Roman" w:eastAsia="Times New Roman" w:hAnsi="Times New Roman" w:cs="Times New Roman"/>
      <w:szCs w:val="20"/>
      <w:lang w:val="en-US"/>
    </w:rPr>
  </w:style>
  <w:style w:type="paragraph" w:styleId="BodyText">
    <w:name w:val="Body Text"/>
    <w:basedOn w:val="Normal"/>
    <w:link w:val="BodyTextChar"/>
    <w:rsid w:val="003E6F99"/>
    <w:pPr>
      <w:spacing w:after="0" w:line="360" w:lineRule="auto"/>
      <w:jc w:val="both"/>
    </w:pPr>
    <w:rPr>
      <w:rFonts w:ascii="Times" w:eastAsia="Times" w:hAnsi="Times" w:cs="Times New Roman"/>
      <w:szCs w:val="20"/>
    </w:rPr>
  </w:style>
  <w:style w:type="character" w:customStyle="1" w:styleId="BodyTextChar">
    <w:name w:val="Body Text Char"/>
    <w:basedOn w:val="DefaultParagraphFont"/>
    <w:link w:val="BodyText"/>
    <w:rsid w:val="003E6F99"/>
    <w:rPr>
      <w:rFonts w:ascii="Times" w:eastAsia="Times" w:hAnsi="Times" w:cs="Times New Roman"/>
      <w:szCs w:val="20"/>
    </w:rPr>
  </w:style>
  <w:style w:type="paragraph" w:styleId="Header">
    <w:name w:val="header"/>
    <w:basedOn w:val="Normal"/>
    <w:link w:val="HeaderChar"/>
    <w:uiPriority w:val="99"/>
    <w:rsid w:val="003E6F99"/>
    <w:pPr>
      <w:tabs>
        <w:tab w:val="center" w:pos="4320"/>
        <w:tab w:val="right" w:pos="8640"/>
      </w:tabs>
      <w:spacing w:after="0"/>
    </w:pPr>
    <w:rPr>
      <w:rFonts w:ascii="Times New Roman" w:eastAsia="Times New Roman" w:hAnsi="Times New Roman" w:cs="Times New Roman"/>
      <w:szCs w:val="20"/>
      <w:lang w:val="en-US"/>
    </w:rPr>
  </w:style>
  <w:style w:type="character" w:customStyle="1" w:styleId="HeaderChar">
    <w:name w:val="Header Char"/>
    <w:basedOn w:val="DefaultParagraphFont"/>
    <w:link w:val="Header"/>
    <w:uiPriority w:val="99"/>
    <w:rsid w:val="003E6F99"/>
    <w:rPr>
      <w:rFonts w:ascii="Times New Roman" w:eastAsia="Times New Roman" w:hAnsi="Times New Roman" w:cs="Times New Roman"/>
      <w:szCs w:val="20"/>
      <w:lang w:val="en-US"/>
    </w:rPr>
  </w:style>
  <w:style w:type="paragraph" w:styleId="BodyText2">
    <w:name w:val="Body Text 2"/>
    <w:basedOn w:val="Normal"/>
    <w:link w:val="BodyText2Char"/>
    <w:rsid w:val="003E6F99"/>
    <w:pPr>
      <w:spacing w:after="120" w:line="48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3E6F99"/>
    <w:rPr>
      <w:rFonts w:ascii="Times New Roman" w:eastAsia="Times New Roman" w:hAnsi="Times New Roman" w:cs="Times New Roman"/>
      <w:szCs w:val="20"/>
      <w:lang w:val="en-US"/>
    </w:rPr>
  </w:style>
  <w:style w:type="paragraph" w:styleId="BodyText3">
    <w:name w:val="Body Text 3"/>
    <w:basedOn w:val="Normal"/>
    <w:link w:val="BodyText3Char"/>
    <w:rsid w:val="003E6F99"/>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E6F99"/>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3E6F99"/>
    <w:pPr>
      <w:tabs>
        <w:tab w:val="left" w:pos="426"/>
        <w:tab w:val="right" w:pos="540"/>
      </w:tabs>
      <w:spacing w:after="0" w:line="480" w:lineRule="auto"/>
      <w:ind w:left="426" w:hanging="426"/>
      <w:jc w:val="both"/>
    </w:pPr>
    <w:rPr>
      <w:rFonts w:ascii="Arial" w:eastAsia="Times" w:hAnsi="Arial" w:cs="Times New Roman"/>
      <w:color w:val="000000"/>
      <w:sz w:val="22"/>
      <w:szCs w:val="20"/>
    </w:rPr>
  </w:style>
  <w:style w:type="character" w:customStyle="1" w:styleId="BodyTextIndent2Char">
    <w:name w:val="Body Text Indent 2 Char"/>
    <w:basedOn w:val="DefaultParagraphFont"/>
    <w:link w:val="BodyTextIndent2"/>
    <w:rsid w:val="003E6F99"/>
    <w:rPr>
      <w:rFonts w:ascii="Arial" w:eastAsia="Times" w:hAnsi="Arial" w:cs="Times New Roman"/>
      <w:color w:val="000000"/>
      <w:sz w:val="22"/>
      <w:szCs w:val="20"/>
    </w:rPr>
  </w:style>
  <w:style w:type="paragraph" w:styleId="BodyTextIndent">
    <w:name w:val="Body Text Indent"/>
    <w:basedOn w:val="Normal"/>
    <w:link w:val="BodyTextIndentChar"/>
    <w:rsid w:val="003E6F99"/>
    <w:pPr>
      <w:tabs>
        <w:tab w:val="right" w:pos="540"/>
        <w:tab w:val="left" w:pos="720"/>
      </w:tabs>
      <w:spacing w:after="0" w:line="480" w:lineRule="auto"/>
      <w:ind w:left="720" w:hanging="720"/>
      <w:jc w:val="both"/>
    </w:pPr>
    <w:rPr>
      <w:rFonts w:ascii="Arial" w:eastAsia="Times" w:hAnsi="Arial" w:cs="Times New Roman"/>
      <w:color w:val="000000"/>
      <w:sz w:val="22"/>
      <w:szCs w:val="20"/>
    </w:rPr>
  </w:style>
  <w:style w:type="character" w:customStyle="1" w:styleId="BodyTextIndentChar">
    <w:name w:val="Body Text Indent Char"/>
    <w:basedOn w:val="DefaultParagraphFont"/>
    <w:link w:val="BodyTextIndent"/>
    <w:rsid w:val="003E6F99"/>
    <w:rPr>
      <w:rFonts w:ascii="Arial" w:eastAsia="Times" w:hAnsi="Arial" w:cs="Times New Roman"/>
      <w:color w:val="000000"/>
      <w:sz w:val="22"/>
      <w:szCs w:val="20"/>
    </w:rPr>
  </w:style>
  <w:style w:type="paragraph" w:styleId="Title">
    <w:name w:val="Title"/>
    <w:basedOn w:val="Normal"/>
    <w:link w:val="TitleChar"/>
    <w:qFormat/>
    <w:rsid w:val="003E6F99"/>
    <w:pPr>
      <w:spacing w:after="0" w:line="480" w:lineRule="auto"/>
      <w:jc w:val="center"/>
    </w:pPr>
    <w:rPr>
      <w:rFonts w:ascii="Times New Roman" w:eastAsia="Times New Roman" w:hAnsi="Times New Roman" w:cs="Times New Roman"/>
      <w:b/>
      <w:color w:val="000000"/>
      <w:szCs w:val="20"/>
      <w:lang w:val="en-US"/>
    </w:rPr>
  </w:style>
  <w:style w:type="character" w:customStyle="1" w:styleId="TitleChar">
    <w:name w:val="Title Char"/>
    <w:basedOn w:val="DefaultParagraphFont"/>
    <w:link w:val="Title"/>
    <w:rsid w:val="003E6F99"/>
    <w:rPr>
      <w:rFonts w:ascii="Times New Roman" w:eastAsia="Times New Roman" w:hAnsi="Times New Roman" w:cs="Times New Roman"/>
      <w:b/>
      <w:color w:val="000000"/>
      <w:szCs w:val="20"/>
      <w:lang w:val="en-US"/>
    </w:rPr>
  </w:style>
  <w:style w:type="paragraph" w:styleId="BodyTextIndent3">
    <w:name w:val="Body Text Indent 3"/>
    <w:basedOn w:val="Normal"/>
    <w:link w:val="BodyTextIndent3Char"/>
    <w:rsid w:val="003E6F99"/>
    <w:pPr>
      <w:tabs>
        <w:tab w:val="right" w:pos="540"/>
      </w:tabs>
      <w:spacing w:after="0" w:line="480" w:lineRule="auto"/>
      <w:ind w:left="426" w:hanging="426"/>
      <w:jc w:val="both"/>
    </w:pPr>
    <w:rPr>
      <w:rFonts w:ascii="Times New Roman" w:eastAsia="Times" w:hAnsi="Times New Roman" w:cs="Times New Roman"/>
      <w:color w:val="000000"/>
      <w:szCs w:val="20"/>
    </w:rPr>
  </w:style>
  <w:style w:type="character" w:customStyle="1" w:styleId="BodyTextIndent3Char">
    <w:name w:val="Body Text Indent 3 Char"/>
    <w:basedOn w:val="DefaultParagraphFont"/>
    <w:link w:val="BodyTextIndent3"/>
    <w:rsid w:val="003E6F99"/>
    <w:rPr>
      <w:rFonts w:ascii="Times New Roman" w:eastAsia="Times" w:hAnsi="Times New Roman" w:cs="Times New Roman"/>
      <w:color w:val="000000"/>
      <w:szCs w:val="20"/>
    </w:rPr>
  </w:style>
  <w:style w:type="paragraph" w:styleId="ListParagraph">
    <w:name w:val="List Paragraph"/>
    <w:basedOn w:val="Normal"/>
    <w:qFormat/>
    <w:rsid w:val="003E6F99"/>
    <w:pPr>
      <w:ind w:left="720"/>
      <w:contextualSpacing/>
    </w:pPr>
    <w:rPr>
      <w:rFonts w:ascii="Cambria" w:eastAsia="Cambria" w:hAnsi="Cambria" w:cs="Times New Roman"/>
      <w:szCs w:val="20"/>
      <w:lang w:val="en-US"/>
    </w:rPr>
  </w:style>
  <w:style w:type="paragraph" w:customStyle="1" w:styleId="Pa35">
    <w:name w:val="Pa35"/>
    <w:basedOn w:val="Normal"/>
    <w:next w:val="Normal"/>
    <w:rsid w:val="003E6F99"/>
    <w:pPr>
      <w:widowControl w:val="0"/>
      <w:autoSpaceDE w:val="0"/>
      <w:autoSpaceDN w:val="0"/>
      <w:adjustRightInd w:val="0"/>
      <w:spacing w:after="0" w:line="131" w:lineRule="atLeast"/>
    </w:pPr>
    <w:rPr>
      <w:rFonts w:ascii="Trade Gothic LT Std" w:eastAsia="Times New Roman" w:hAnsi="Trade Gothic LT Std" w:cs="Times New Roman"/>
      <w:noProof/>
      <w:szCs w:val="20"/>
      <w:lang w:val="en-US"/>
    </w:rPr>
  </w:style>
  <w:style w:type="character" w:styleId="LineNumber">
    <w:name w:val="line number"/>
    <w:basedOn w:val="DefaultParagraphFont"/>
    <w:rsid w:val="003E6F99"/>
  </w:style>
  <w:style w:type="paragraph" w:customStyle="1" w:styleId="Default">
    <w:name w:val="Default"/>
    <w:rsid w:val="00447A1F"/>
    <w:pPr>
      <w:widowControl w:val="0"/>
      <w:autoSpaceDE w:val="0"/>
      <w:autoSpaceDN w:val="0"/>
      <w:adjustRightInd w:val="0"/>
      <w:spacing w:after="0"/>
    </w:pPr>
    <w:rPr>
      <w:rFonts w:ascii="Adobe Caslon Pro" w:hAnsi="Adobe Caslon Pro" w:cs="Adobe Caslon Pro"/>
      <w:color w:val="000000"/>
      <w:lang w:val="en-US"/>
    </w:rPr>
  </w:style>
  <w:style w:type="character" w:customStyle="1" w:styleId="A11">
    <w:name w:val="A11"/>
    <w:uiPriority w:val="99"/>
    <w:rsid w:val="00A73C1A"/>
    <w:rPr>
      <w:rFonts w:cs="Adobe Caslon Pro"/>
      <w:color w:val="000000"/>
      <w:sz w:val="11"/>
      <w:szCs w:val="11"/>
    </w:rPr>
  </w:style>
  <w:style w:type="character" w:styleId="FollowedHyperlink">
    <w:name w:val="FollowedHyperlink"/>
    <w:basedOn w:val="DefaultParagraphFont"/>
    <w:uiPriority w:val="99"/>
    <w:semiHidden/>
    <w:unhideWhenUsed/>
    <w:rsid w:val="009E38A2"/>
    <w:rPr>
      <w:color w:val="800080" w:themeColor="followedHyperlink"/>
      <w:u w:val="single"/>
    </w:rPr>
  </w:style>
  <w:style w:type="paragraph" w:customStyle="1" w:styleId="Pa2">
    <w:name w:val="Pa2"/>
    <w:basedOn w:val="Default"/>
    <w:next w:val="Default"/>
    <w:uiPriority w:val="99"/>
    <w:rsid w:val="006427FA"/>
    <w:pPr>
      <w:spacing w:line="201" w:lineRule="atLeast"/>
    </w:pPr>
    <w:rPr>
      <w:rFonts w:cs="Times New Roman"/>
      <w:color w:val="auto"/>
    </w:rPr>
  </w:style>
  <w:style w:type="paragraph" w:customStyle="1" w:styleId="Pa3">
    <w:name w:val="Pa3"/>
    <w:basedOn w:val="Default"/>
    <w:next w:val="Default"/>
    <w:uiPriority w:val="99"/>
    <w:rsid w:val="005D5895"/>
    <w:pPr>
      <w:spacing w:line="141" w:lineRule="atLeast"/>
    </w:pPr>
    <w:rPr>
      <w:rFonts w:ascii="Adobe Caslon Pro Bold" w:hAnsi="Adobe Caslon Pro Bold" w:cs="Times New Roman"/>
      <w:color w:val="auto"/>
    </w:rPr>
  </w:style>
  <w:style w:type="paragraph" w:styleId="NormalWeb">
    <w:name w:val="Normal (Web)"/>
    <w:basedOn w:val="Normal"/>
    <w:uiPriority w:val="99"/>
    <w:unhideWhenUsed/>
    <w:rsid w:val="009C7E49"/>
    <w:pPr>
      <w:spacing w:before="100" w:beforeAutospacing="1" w:after="100" w:afterAutospacing="1"/>
    </w:pPr>
    <w:rPr>
      <w:rFonts w:ascii="Times" w:hAnsi="Times" w:cs="Times New Roman"/>
      <w:sz w:val="20"/>
      <w:szCs w:val="20"/>
      <w:lang w:val="en-US"/>
    </w:rPr>
  </w:style>
  <w:style w:type="paragraph" w:styleId="TableofFigures">
    <w:name w:val="table of figures"/>
    <w:basedOn w:val="Normal"/>
    <w:next w:val="Normal"/>
    <w:uiPriority w:val="99"/>
    <w:unhideWhenUsed/>
    <w:rsid w:val="004A2F7A"/>
    <w:pPr>
      <w:spacing w:after="0"/>
      <w:ind w:left="480" w:hanging="480"/>
    </w:pPr>
    <w:rPr>
      <w:rFonts w:ascii="Cambria" w:eastAsia="MS Mincho" w:hAnsi="Cambria" w:cs="Times New Roman"/>
      <w:lang w:val="en-US" w:eastAsia="ja-JP" w:bidi="en-US"/>
    </w:rPr>
  </w:style>
  <w:style w:type="table" w:styleId="TableGrid">
    <w:name w:val="Table Grid"/>
    <w:basedOn w:val="TableNormal"/>
    <w:uiPriority w:val="59"/>
    <w:rsid w:val="004A2F7A"/>
    <w:pPr>
      <w:spacing w:after="0"/>
    </w:pPr>
    <w:rPr>
      <w:rFonts w:ascii="Cambria" w:eastAsia="MS Mincho"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B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192">
      <w:marLeft w:val="0"/>
      <w:marRight w:val="0"/>
      <w:marTop w:val="0"/>
      <w:marBottom w:val="0"/>
      <w:divBdr>
        <w:top w:val="none" w:sz="0" w:space="0" w:color="auto"/>
        <w:left w:val="none" w:sz="0" w:space="0" w:color="auto"/>
        <w:bottom w:val="none" w:sz="0" w:space="0" w:color="auto"/>
        <w:right w:val="none" w:sz="0" w:space="0" w:color="auto"/>
      </w:divBdr>
      <w:divsChild>
        <w:div w:id="530339409">
          <w:marLeft w:val="0"/>
          <w:marRight w:val="0"/>
          <w:marTop w:val="0"/>
          <w:marBottom w:val="0"/>
          <w:divBdr>
            <w:top w:val="none" w:sz="0" w:space="0" w:color="auto"/>
            <w:left w:val="none" w:sz="0" w:space="0" w:color="auto"/>
            <w:bottom w:val="none" w:sz="0" w:space="0" w:color="auto"/>
            <w:right w:val="none" w:sz="0" w:space="0" w:color="auto"/>
          </w:divBdr>
        </w:div>
      </w:divsChild>
    </w:div>
    <w:div w:id="348216965">
      <w:marLeft w:val="0"/>
      <w:marRight w:val="0"/>
      <w:marTop w:val="0"/>
      <w:marBottom w:val="0"/>
      <w:divBdr>
        <w:top w:val="none" w:sz="0" w:space="0" w:color="auto"/>
        <w:left w:val="none" w:sz="0" w:space="0" w:color="auto"/>
        <w:bottom w:val="none" w:sz="0" w:space="0" w:color="auto"/>
        <w:right w:val="none" w:sz="0" w:space="0" w:color="auto"/>
      </w:divBdr>
      <w:divsChild>
        <w:div w:id="2094935174">
          <w:marLeft w:val="0"/>
          <w:marRight w:val="0"/>
          <w:marTop w:val="0"/>
          <w:marBottom w:val="0"/>
          <w:divBdr>
            <w:top w:val="none" w:sz="0" w:space="0" w:color="auto"/>
            <w:left w:val="none" w:sz="0" w:space="0" w:color="auto"/>
            <w:bottom w:val="none" w:sz="0" w:space="0" w:color="auto"/>
            <w:right w:val="none" w:sz="0" w:space="0" w:color="auto"/>
          </w:divBdr>
        </w:div>
      </w:divsChild>
    </w:div>
    <w:div w:id="357849614">
      <w:bodyDiv w:val="1"/>
      <w:marLeft w:val="0"/>
      <w:marRight w:val="0"/>
      <w:marTop w:val="0"/>
      <w:marBottom w:val="0"/>
      <w:divBdr>
        <w:top w:val="none" w:sz="0" w:space="0" w:color="auto"/>
        <w:left w:val="none" w:sz="0" w:space="0" w:color="auto"/>
        <w:bottom w:val="none" w:sz="0" w:space="0" w:color="auto"/>
        <w:right w:val="none" w:sz="0" w:space="0" w:color="auto"/>
      </w:divBdr>
    </w:div>
    <w:div w:id="528297553">
      <w:bodyDiv w:val="1"/>
      <w:marLeft w:val="0"/>
      <w:marRight w:val="0"/>
      <w:marTop w:val="0"/>
      <w:marBottom w:val="0"/>
      <w:divBdr>
        <w:top w:val="none" w:sz="0" w:space="0" w:color="auto"/>
        <w:left w:val="none" w:sz="0" w:space="0" w:color="auto"/>
        <w:bottom w:val="none" w:sz="0" w:space="0" w:color="auto"/>
        <w:right w:val="none" w:sz="0" w:space="0" w:color="auto"/>
      </w:divBdr>
      <w:divsChild>
        <w:div w:id="1124345">
          <w:marLeft w:val="130"/>
          <w:marRight w:val="0"/>
          <w:marTop w:val="0"/>
          <w:marBottom w:val="0"/>
          <w:divBdr>
            <w:top w:val="none" w:sz="0" w:space="0" w:color="auto"/>
            <w:left w:val="none" w:sz="0" w:space="0" w:color="auto"/>
            <w:bottom w:val="none" w:sz="0" w:space="0" w:color="auto"/>
            <w:right w:val="none" w:sz="0" w:space="0" w:color="auto"/>
          </w:divBdr>
        </w:div>
      </w:divsChild>
    </w:div>
    <w:div w:id="570693983">
      <w:bodyDiv w:val="1"/>
      <w:marLeft w:val="0"/>
      <w:marRight w:val="0"/>
      <w:marTop w:val="0"/>
      <w:marBottom w:val="0"/>
      <w:divBdr>
        <w:top w:val="none" w:sz="0" w:space="0" w:color="auto"/>
        <w:left w:val="none" w:sz="0" w:space="0" w:color="auto"/>
        <w:bottom w:val="none" w:sz="0" w:space="0" w:color="auto"/>
        <w:right w:val="none" w:sz="0" w:space="0" w:color="auto"/>
      </w:divBdr>
    </w:div>
    <w:div w:id="939484540">
      <w:bodyDiv w:val="1"/>
      <w:marLeft w:val="0"/>
      <w:marRight w:val="0"/>
      <w:marTop w:val="0"/>
      <w:marBottom w:val="0"/>
      <w:divBdr>
        <w:top w:val="none" w:sz="0" w:space="0" w:color="auto"/>
        <w:left w:val="none" w:sz="0" w:space="0" w:color="auto"/>
        <w:bottom w:val="none" w:sz="0" w:space="0" w:color="auto"/>
        <w:right w:val="none" w:sz="0" w:space="0" w:color="auto"/>
      </w:divBdr>
    </w:div>
    <w:div w:id="967781946">
      <w:bodyDiv w:val="1"/>
      <w:marLeft w:val="0"/>
      <w:marRight w:val="0"/>
      <w:marTop w:val="0"/>
      <w:marBottom w:val="0"/>
      <w:divBdr>
        <w:top w:val="none" w:sz="0" w:space="0" w:color="auto"/>
        <w:left w:val="none" w:sz="0" w:space="0" w:color="auto"/>
        <w:bottom w:val="none" w:sz="0" w:space="0" w:color="auto"/>
        <w:right w:val="none" w:sz="0" w:space="0" w:color="auto"/>
      </w:divBdr>
    </w:div>
    <w:div w:id="978262541">
      <w:marLeft w:val="0"/>
      <w:marRight w:val="0"/>
      <w:marTop w:val="0"/>
      <w:marBottom w:val="0"/>
      <w:divBdr>
        <w:top w:val="none" w:sz="0" w:space="0" w:color="auto"/>
        <w:left w:val="none" w:sz="0" w:space="0" w:color="auto"/>
        <w:bottom w:val="none" w:sz="0" w:space="0" w:color="auto"/>
        <w:right w:val="none" w:sz="0" w:space="0" w:color="auto"/>
      </w:divBdr>
      <w:divsChild>
        <w:div w:id="1674798365">
          <w:marLeft w:val="0"/>
          <w:marRight w:val="0"/>
          <w:marTop w:val="0"/>
          <w:marBottom w:val="0"/>
          <w:divBdr>
            <w:top w:val="none" w:sz="0" w:space="0" w:color="auto"/>
            <w:left w:val="none" w:sz="0" w:space="0" w:color="auto"/>
            <w:bottom w:val="none" w:sz="0" w:space="0" w:color="auto"/>
            <w:right w:val="none" w:sz="0" w:space="0" w:color="auto"/>
          </w:divBdr>
        </w:div>
      </w:divsChild>
    </w:div>
    <w:div w:id="989362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2819">
          <w:marLeft w:val="0"/>
          <w:marRight w:val="0"/>
          <w:marTop w:val="0"/>
          <w:marBottom w:val="0"/>
          <w:divBdr>
            <w:top w:val="none" w:sz="0" w:space="0" w:color="auto"/>
            <w:left w:val="none" w:sz="0" w:space="0" w:color="auto"/>
            <w:bottom w:val="none" w:sz="0" w:space="0" w:color="auto"/>
            <w:right w:val="none" w:sz="0" w:space="0" w:color="auto"/>
          </w:divBdr>
          <w:divsChild>
            <w:div w:id="2078821163">
              <w:marLeft w:val="0"/>
              <w:marRight w:val="0"/>
              <w:marTop w:val="0"/>
              <w:marBottom w:val="0"/>
              <w:divBdr>
                <w:top w:val="none" w:sz="0" w:space="0" w:color="auto"/>
                <w:left w:val="none" w:sz="0" w:space="0" w:color="auto"/>
                <w:bottom w:val="none" w:sz="0" w:space="0" w:color="auto"/>
                <w:right w:val="none" w:sz="0" w:space="0" w:color="auto"/>
              </w:divBdr>
              <w:divsChild>
                <w:div w:id="8397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3231">
      <w:bodyDiv w:val="1"/>
      <w:marLeft w:val="0"/>
      <w:marRight w:val="0"/>
      <w:marTop w:val="0"/>
      <w:marBottom w:val="0"/>
      <w:divBdr>
        <w:top w:val="none" w:sz="0" w:space="0" w:color="auto"/>
        <w:left w:val="none" w:sz="0" w:space="0" w:color="auto"/>
        <w:bottom w:val="none" w:sz="0" w:space="0" w:color="auto"/>
        <w:right w:val="none" w:sz="0" w:space="0" w:color="auto"/>
      </w:divBdr>
    </w:div>
    <w:div w:id="1621188169">
      <w:bodyDiv w:val="1"/>
      <w:marLeft w:val="0"/>
      <w:marRight w:val="0"/>
      <w:marTop w:val="0"/>
      <w:marBottom w:val="0"/>
      <w:divBdr>
        <w:top w:val="none" w:sz="0" w:space="0" w:color="auto"/>
        <w:left w:val="none" w:sz="0" w:space="0" w:color="auto"/>
        <w:bottom w:val="none" w:sz="0" w:space="0" w:color="auto"/>
        <w:right w:val="none" w:sz="0" w:space="0" w:color="auto"/>
      </w:divBdr>
    </w:div>
    <w:div w:id="1732386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runetti@unicz.it" TargetMode="External"/><Relationship Id="rId11" Type="http://schemas.openxmlformats.org/officeDocument/2006/relationships/hyperlink" Target="http://dx.doi.org/10.1016/j.tips.2004.02.007" TargetMode="External"/><Relationship Id="rId12" Type="http://schemas.openxmlformats.org/officeDocument/2006/relationships/hyperlink" Target="http://dx.doi.org/10.1046%2Fj.0306-5251.2003.01862.x"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9411-67C2-904A-96BA-A3F6E0125C9E}">
  <ds:schemaRefs>
    <ds:schemaRef ds:uri="http://schemas.openxmlformats.org/officeDocument/2006/bibliography"/>
  </ds:schemaRefs>
</ds:datastoreItem>
</file>

<file path=customXml/itemProps2.xml><?xml version="1.0" encoding="utf-8"?>
<ds:datastoreItem xmlns:ds="http://schemas.openxmlformats.org/officeDocument/2006/customXml" ds:itemID="{DF9BFE79-9190-F64F-8732-BFDA522CE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6847</Words>
  <Characters>39029</Characters>
  <Application>Microsoft Macintosh Word</Application>
  <DocSecurity>0</DocSecurity>
  <Lines>325</Lines>
  <Paragraphs>91</Paragraphs>
  <ScaleCrop>false</ScaleCrop>
  <Company>casa</Company>
  <LinksUpToDate>false</LinksUpToDate>
  <CharactersWithSpaces>45785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Na Ma</cp:lastModifiedBy>
  <cp:revision>2</cp:revision>
  <cp:lastPrinted>2014-06-11T06:03:00Z</cp:lastPrinted>
  <dcterms:created xsi:type="dcterms:W3CDTF">2014-10-31T17:56:00Z</dcterms:created>
  <dcterms:modified xsi:type="dcterms:W3CDTF">2014-10-31T17:56:00Z</dcterms:modified>
</cp:coreProperties>
</file>