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78" w:rsidRPr="009576A2" w:rsidRDefault="000E3D78" w:rsidP="009576A2">
      <w:pPr>
        <w:spacing w:line="360" w:lineRule="auto"/>
        <w:rPr>
          <w:rFonts w:ascii="Book Antiqua" w:hAnsi="Book Antiqua"/>
        </w:rPr>
      </w:pPr>
      <w:r w:rsidRPr="009576A2">
        <w:rPr>
          <w:rFonts w:ascii="Book Antiqua" w:hAnsi="Book Antiqua"/>
        </w:rPr>
        <w:t xml:space="preserve">Name of journal: </w:t>
      </w:r>
      <w:r w:rsidRPr="009576A2">
        <w:rPr>
          <w:rFonts w:ascii="Book Antiqua" w:hAnsi="Book Antiqua"/>
          <w:i/>
        </w:rPr>
        <w:t xml:space="preserve">World Journal of </w:t>
      </w:r>
      <w:r w:rsidRPr="009576A2">
        <w:rPr>
          <w:rFonts w:ascii="Book Antiqua" w:hAnsi="Book Antiqua" w:cs="Helvetica"/>
          <w:i/>
        </w:rPr>
        <w:t>Stem Cells</w:t>
      </w:r>
    </w:p>
    <w:p w:rsidR="000E3D78" w:rsidRPr="009576A2" w:rsidRDefault="000E3D78" w:rsidP="009576A2">
      <w:pPr>
        <w:spacing w:line="360" w:lineRule="auto"/>
        <w:rPr>
          <w:rFonts w:ascii="Book Antiqua" w:eastAsia="宋体" w:hAnsi="Book Antiqua"/>
          <w:lang w:eastAsia="zh-CN"/>
        </w:rPr>
      </w:pPr>
      <w:r w:rsidRPr="009576A2">
        <w:rPr>
          <w:rFonts w:ascii="Book Antiqua" w:hAnsi="Book Antiqua"/>
        </w:rPr>
        <w:t xml:space="preserve">ESPS Manuscript NO: </w:t>
      </w:r>
      <w:r w:rsidRPr="009576A2">
        <w:rPr>
          <w:rFonts w:ascii="Book Antiqua" w:eastAsia="宋体" w:hAnsi="Book Antiqua"/>
          <w:lang w:eastAsia="zh-CN"/>
        </w:rPr>
        <w:t>12945</w:t>
      </w:r>
    </w:p>
    <w:p w:rsidR="000E3D78" w:rsidRPr="009576A2" w:rsidRDefault="000E3D78" w:rsidP="009576A2">
      <w:pPr>
        <w:spacing w:line="360" w:lineRule="auto"/>
        <w:rPr>
          <w:rFonts w:ascii="Book Antiqua" w:eastAsia="宋体" w:hAnsi="Book Antiqua"/>
          <w:lang w:eastAsia="zh-CN"/>
        </w:rPr>
      </w:pPr>
      <w:r w:rsidRPr="009576A2">
        <w:rPr>
          <w:rFonts w:ascii="Book Antiqua" w:hAnsi="Book Antiqua"/>
        </w:rPr>
        <w:t>Columns:</w:t>
      </w:r>
      <w:r w:rsidRPr="009576A2">
        <w:rPr>
          <w:rFonts w:ascii="Book Antiqua" w:eastAsia="宋体" w:hAnsi="Book Antiqua"/>
          <w:lang w:eastAsia="zh-CN"/>
        </w:rPr>
        <w:t xml:space="preserve"> MINIREVIEW</w:t>
      </w:r>
    </w:p>
    <w:p w:rsidR="000E3D78" w:rsidRPr="009576A2" w:rsidRDefault="000E3D78" w:rsidP="009576A2">
      <w:pPr>
        <w:spacing w:line="360" w:lineRule="auto"/>
        <w:rPr>
          <w:rFonts w:ascii="Book Antiqua" w:eastAsia="宋体" w:hAnsi="Book Antiqua"/>
          <w:b/>
          <w:lang w:eastAsia="zh-CN"/>
        </w:rPr>
      </w:pPr>
    </w:p>
    <w:p w:rsidR="004E798B" w:rsidRPr="009576A2" w:rsidRDefault="004E798B" w:rsidP="009576A2">
      <w:pPr>
        <w:spacing w:line="360" w:lineRule="auto"/>
        <w:rPr>
          <w:rFonts w:ascii="Book Antiqua" w:eastAsia="宋体" w:hAnsi="Book Antiqua"/>
          <w:b/>
          <w:lang w:eastAsia="zh-CN"/>
        </w:rPr>
      </w:pPr>
      <w:r w:rsidRPr="009576A2">
        <w:rPr>
          <w:rFonts w:ascii="Book Antiqua" w:hAnsi="Book Antiqua"/>
          <w:b/>
        </w:rPr>
        <w:t>Adult stem-like cells in kidney</w:t>
      </w:r>
    </w:p>
    <w:p w:rsidR="00FA1421" w:rsidRPr="009576A2" w:rsidRDefault="00FA1421" w:rsidP="009576A2">
      <w:pPr>
        <w:spacing w:line="360" w:lineRule="auto"/>
        <w:rPr>
          <w:rFonts w:ascii="Book Antiqua" w:eastAsia="宋体" w:hAnsi="Book Antiqua"/>
          <w:b/>
          <w:lang w:eastAsia="zh-CN"/>
        </w:rPr>
      </w:pPr>
    </w:p>
    <w:p w:rsidR="00FA1421" w:rsidRPr="009576A2" w:rsidRDefault="00FA1421" w:rsidP="009576A2">
      <w:pPr>
        <w:spacing w:line="360" w:lineRule="auto"/>
        <w:rPr>
          <w:rFonts w:ascii="Book Antiqua" w:hAnsi="Book Antiqua"/>
        </w:rPr>
      </w:pPr>
      <w:r w:rsidRPr="009576A2">
        <w:rPr>
          <w:rFonts w:ascii="Book Antiqua" w:hAnsi="Book Antiqua"/>
        </w:rPr>
        <w:t>Hishikawa</w:t>
      </w:r>
      <w:r w:rsidRPr="009576A2">
        <w:rPr>
          <w:rFonts w:ascii="Book Antiqua" w:eastAsia="宋体" w:hAnsi="Book Antiqua"/>
          <w:lang w:eastAsia="zh-CN"/>
        </w:rPr>
        <w:t xml:space="preserve"> K </w:t>
      </w:r>
      <w:r w:rsidRPr="009576A2">
        <w:rPr>
          <w:rFonts w:ascii="Book Antiqua" w:eastAsia="宋体" w:hAnsi="Book Antiqua"/>
          <w:i/>
          <w:lang w:eastAsia="zh-CN"/>
        </w:rPr>
        <w:t>et al.</w:t>
      </w:r>
      <w:r w:rsidRPr="009576A2">
        <w:rPr>
          <w:rFonts w:ascii="Book Antiqua" w:hAnsi="Book Antiqua"/>
        </w:rPr>
        <w:t xml:space="preserve"> Adult stem-like cells in kidney</w:t>
      </w:r>
    </w:p>
    <w:p w:rsidR="004E798B" w:rsidRPr="009576A2" w:rsidRDefault="004E798B" w:rsidP="009576A2">
      <w:pPr>
        <w:spacing w:line="360" w:lineRule="auto"/>
        <w:rPr>
          <w:rFonts w:ascii="Book Antiqua" w:eastAsia="宋体" w:hAnsi="Book Antiqua"/>
          <w:i/>
          <w:lang w:eastAsia="zh-CN"/>
        </w:rPr>
      </w:pPr>
    </w:p>
    <w:p w:rsidR="000E3D78" w:rsidRPr="009576A2" w:rsidRDefault="000E3D78" w:rsidP="009576A2">
      <w:pPr>
        <w:spacing w:line="360" w:lineRule="auto"/>
        <w:rPr>
          <w:rFonts w:ascii="Book Antiqua" w:hAnsi="Book Antiqua"/>
        </w:rPr>
      </w:pPr>
      <w:r w:rsidRPr="009576A2">
        <w:rPr>
          <w:rFonts w:ascii="Book Antiqua" w:hAnsi="Book Antiqua"/>
        </w:rPr>
        <w:t>Keiichi Hishikawa, Osamu Takase, Masahiro Yoshikawa, Taro Tsujimura, Masaomi Nangaku</w:t>
      </w:r>
      <w:r w:rsidRPr="009576A2">
        <w:rPr>
          <w:rFonts w:ascii="Book Antiqua" w:eastAsia="宋体" w:hAnsi="Book Antiqua"/>
          <w:lang w:eastAsia="zh-CN"/>
        </w:rPr>
        <w:t xml:space="preserve">, </w:t>
      </w:r>
      <w:r w:rsidRPr="009576A2">
        <w:rPr>
          <w:rFonts w:ascii="Book Antiqua" w:hAnsi="Book Antiqua"/>
        </w:rPr>
        <w:t>Tsuyoshi Takato</w:t>
      </w:r>
    </w:p>
    <w:p w:rsidR="00AF2349" w:rsidRPr="009576A2" w:rsidRDefault="00AF2349" w:rsidP="009576A2">
      <w:pPr>
        <w:spacing w:line="360" w:lineRule="auto"/>
        <w:rPr>
          <w:rFonts w:ascii="Book Antiqua" w:eastAsia="宋体" w:hAnsi="Book Antiqua"/>
          <w:lang w:eastAsia="zh-CN"/>
        </w:rPr>
      </w:pPr>
    </w:p>
    <w:p w:rsidR="00AF2349" w:rsidRPr="009576A2" w:rsidRDefault="00FA1421" w:rsidP="009576A2">
      <w:pPr>
        <w:spacing w:line="360" w:lineRule="auto"/>
        <w:rPr>
          <w:rFonts w:ascii="Book Antiqua" w:eastAsia="宋体" w:hAnsi="Book Antiqua"/>
          <w:lang w:eastAsia="zh-CN"/>
        </w:rPr>
      </w:pPr>
      <w:r w:rsidRPr="009576A2">
        <w:rPr>
          <w:rFonts w:ascii="Book Antiqua" w:hAnsi="Book Antiqua"/>
          <w:b/>
        </w:rPr>
        <w:t>Keiichi Hishikawa, Osamu Takase, Masahiro Yoshikawa, Taro Tsujimura, Masaomi Nangaku</w:t>
      </w:r>
      <w:r w:rsidRPr="009576A2">
        <w:rPr>
          <w:rFonts w:ascii="Book Antiqua" w:eastAsia="宋体" w:hAnsi="Book Antiqua"/>
          <w:b/>
          <w:lang w:eastAsia="zh-CN"/>
        </w:rPr>
        <w:t xml:space="preserve">, </w:t>
      </w:r>
      <w:r w:rsidRPr="009576A2">
        <w:rPr>
          <w:rFonts w:ascii="Book Antiqua" w:hAnsi="Book Antiqua"/>
          <w:b/>
        </w:rPr>
        <w:t>Tsuyoshi Takato</w:t>
      </w:r>
      <w:r w:rsidRPr="009576A2">
        <w:rPr>
          <w:rFonts w:ascii="Book Antiqua" w:eastAsia="宋体" w:hAnsi="Book Antiqua"/>
          <w:b/>
          <w:lang w:eastAsia="zh-CN"/>
        </w:rPr>
        <w:t xml:space="preserve">, </w:t>
      </w:r>
      <w:r w:rsidR="00AF2349" w:rsidRPr="009576A2">
        <w:rPr>
          <w:rFonts w:ascii="Book Antiqua" w:hAnsi="Book Antiqua"/>
        </w:rPr>
        <w:t>Department of Advanced Nephrology and Regenerative Medicine,</w:t>
      </w:r>
      <w:r w:rsidRPr="009576A2">
        <w:rPr>
          <w:rFonts w:ascii="Book Antiqua" w:hAnsi="Book Antiqua"/>
        </w:rPr>
        <w:t xml:space="preserve"> The University of Tokyo, Tokyo</w:t>
      </w:r>
      <w:r w:rsidR="00AF2349" w:rsidRPr="009576A2">
        <w:rPr>
          <w:rFonts w:ascii="Book Antiqua" w:hAnsi="Book Antiqua"/>
        </w:rPr>
        <w:t xml:space="preserve"> </w:t>
      </w:r>
      <w:r w:rsidR="00596B03" w:rsidRPr="009576A2">
        <w:rPr>
          <w:rFonts w:ascii="Book Antiqua" w:hAnsi="Book Antiqua"/>
        </w:rPr>
        <w:t xml:space="preserve">113-8655, </w:t>
      </w:r>
      <w:r w:rsidR="00AF2349" w:rsidRPr="009576A2">
        <w:rPr>
          <w:rFonts w:ascii="Book Antiqua" w:hAnsi="Book Antiqua"/>
        </w:rPr>
        <w:t>Japan</w:t>
      </w:r>
    </w:p>
    <w:p w:rsidR="00FA1421" w:rsidRPr="009576A2" w:rsidRDefault="00FA1421" w:rsidP="009576A2">
      <w:pPr>
        <w:spacing w:line="360" w:lineRule="auto"/>
        <w:rPr>
          <w:rFonts w:ascii="Book Antiqua" w:eastAsia="宋体" w:hAnsi="Book Antiqua"/>
          <w:b/>
          <w:lang w:eastAsia="zh-CN"/>
        </w:rPr>
      </w:pPr>
    </w:p>
    <w:p w:rsidR="00AF2349" w:rsidRPr="009576A2" w:rsidRDefault="00FA1421" w:rsidP="009576A2">
      <w:pPr>
        <w:spacing w:line="360" w:lineRule="auto"/>
        <w:rPr>
          <w:rFonts w:ascii="Book Antiqua" w:hAnsi="Book Antiqua"/>
        </w:rPr>
      </w:pPr>
      <w:r w:rsidRPr="009576A2">
        <w:rPr>
          <w:rFonts w:ascii="Book Antiqua" w:hAnsi="Book Antiqua"/>
          <w:b/>
        </w:rPr>
        <w:t>Tsuyoshi Takato</w:t>
      </w:r>
      <w:r w:rsidRPr="009576A2">
        <w:rPr>
          <w:rFonts w:ascii="Book Antiqua" w:eastAsia="宋体" w:hAnsi="Book Antiqua"/>
          <w:b/>
          <w:lang w:eastAsia="zh-CN"/>
        </w:rPr>
        <w:t xml:space="preserve">, </w:t>
      </w:r>
      <w:r w:rsidR="00AF2349" w:rsidRPr="009576A2">
        <w:rPr>
          <w:rFonts w:ascii="Book Antiqua" w:hAnsi="Book Antiqua"/>
        </w:rPr>
        <w:t xml:space="preserve">Department of Oral and Maxillofacial Surgery, Graduate School of Medicine, </w:t>
      </w:r>
      <w:r w:rsidRPr="009576A2">
        <w:rPr>
          <w:rFonts w:ascii="Book Antiqua" w:hAnsi="Book Antiqua"/>
        </w:rPr>
        <w:t>University of Tokyo, Tokyo</w:t>
      </w:r>
      <w:r w:rsidR="004A4A44" w:rsidRPr="009576A2">
        <w:rPr>
          <w:rFonts w:ascii="Book Antiqua" w:hAnsi="Book Antiqua"/>
        </w:rPr>
        <w:t xml:space="preserve"> 113-8655,</w:t>
      </w:r>
      <w:r w:rsidR="00AF2349" w:rsidRPr="009576A2">
        <w:rPr>
          <w:rFonts w:ascii="Book Antiqua" w:hAnsi="Book Antiqua"/>
        </w:rPr>
        <w:t xml:space="preserve"> Japan</w:t>
      </w:r>
    </w:p>
    <w:p w:rsidR="00AF2349" w:rsidRPr="009576A2" w:rsidRDefault="00AF2349" w:rsidP="009576A2">
      <w:pPr>
        <w:spacing w:line="360" w:lineRule="auto"/>
        <w:rPr>
          <w:rFonts w:ascii="Book Antiqua" w:hAnsi="Book Antiqua"/>
        </w:rPr>
      </w:pPr>
    </w:p>
    <w:p w:rsidR="00FA1421" w:rsidRPr="009576A2" w:rsidRDefault="00FA1421" w:rsidP="009576A2">
      <w:pPr>
        <w:spacing w:line="360" w:lineRule="auto"/>
        <w:rPr>
          <w:rFonts w:ascii="Book Antiqua" w:eastAsia="宋体" w:hAnsi="Book Antiqua"/>
          <w:lang w:eastAsia="zh-CN"/>
        </w:rPr>
      </w:pPr>
      <w:r w:rsidRPr="009576A2">
        <w:rPr>
          <w:rFonts w:ascii="Book Antiqua" w:hAnsi="Book Antiqua"/>
          <w:b/>
        </w:rPr>
        <w:t>Author contributions:</w:t>
      </w:r>
      <w:r w:rsidRPr="009576A2">
        <w:rPr>
          <w:rFonts w:ascii="Book Antiqua" w:hAnsi="Book Antiqua"/>
        </w:rPr>
        <w:t xml:space="preserve"> All </w:t>
      </w:r>
      <w:r w:rsidRPr="009576A2">
        <w:rPr>
          <w:rFonts w:ascii="Book Antiqua" w:eastAsia="宋体" w:hAnsi="Book Antiqua"/>
          <w:lang w:eastAsia="zh-CN"/>
        </w:rPr>
        <w:t>authors contributed to this paper.</w:t>
      </w:r>
    </w:p>
    <w:p w:rsidR="00FA1421" w:rsidRPr="009576A2" w:rsidRDefault="00FA1421" w:rsidP="009576A2">
      <w:pPr>
        <w:spacing w:line="360" w:lineRule="auto"/>
        <w:rPr>
          <w:rFonts w:ascii="Book Antiqua" w:eastAsia="宋体" w:hAnsi="Book Antiqua"/>
          <w:lang w:eastAsia="zh-CN"/>
        </w:rPr>
      </w:pPr>
    </w:p>
    <w:p w:rsidR="00EF1D5C" w:rsidRPr="009576A2" w:rsidRDefault="000D28E3" w:rsidP="009576A2">
      <w:pPr>
        <w:autoSpaceDE w:val="0"/>
        <w:autoSpaceDN w:val="0"/>
        <w:adjustRightInd w:val="0"/>
        <w:spacing w:line="360" w:lineRule="auto"/>
        <w:rPr>
          <w:rFonts w:ascii="Book Antiqua" w:eastAsia="宋体" w:hAnsi="Book Antiqua"/>
          <w:lang w:eastAsia="zh-CN"/>
        </w:rPr>
      </w:pPr>
      <w:r w:rsidRPr="009576A2">
        <w:rPr>
          <w:rFonts w:ascii="Book Antiqua" w:hAnsi="Book Antiqua" w:cs="TimesNewRomanPS-BoldItalicMT"/>
          <w:b/>
          <w:bCs/>
          <w:iCs/>
          <w:color w:val="000000"/>
          <w:kern w:val="0"/>
        </w:rPr>
        <w:t>Conflict-of-interest</w:t>
      </w:r>
      <w:r w:rsidR="009576A2" w:rsidRPr="009576A2">
        <w:rPr>
          <w:rFonts w:ascii="Book Antiqua" w:eastAsia="宋体" w:hAnsi="Book Antiqua" w:cs="TimesNewRomanPS-BoldItalicMT"/>
          <w:b/>
          <w:bCs/>
          <w:iCs/>
          <w:color w:val="000000"/>
          <w:kern w:val="0"/>
          <w:lang w:eastAsia="zh-CN"/>
        </w:rPr>
        <w:t xml:space="preserve">: </w:t>
      </w:r>
      <w:r w:rsidR="00EF1D5C" w:rsidRPr="009576A2">
        <w:rPr>
          <w:rFonts w:ascii="Book Antiqua" w:hAnsi="Book Antiqua"/>
        </w:rPr>
        <w:t>All authors certify that there is no conflict of interest (</w:t>
      </w:r>
      <w:r w:rsidR="00EF1D5C" w:rsidRPr="009576A2">
        <w:rPr>
          <w:rFonts w:ascii="Book Antiqua" w:eastAsia="Times New Roman" w:hAnsi="Book Antiqua"/>
          <w:color w:val="000000"/>
        </w:rPr>
        <w:t xml:space="preserve">including but not limited to commercial, personal, political, intellectual, or </w:t>
      </w:r>
      <w:r w:rsidR="00EF1D5C" w:rsidRPr="009576A2">
        <w:rPr>
          <w:rFonts w:ascii="Book Antiqua" w:eastAsia="Times New Roman" w:hAnsi="Book Antiqua"/>
          <w:color w:val="000000"/>
        </w:rPr>
        <w:lastRenderedPageBreak/>
        <w:t>religious)</w:t>
      </w:r>
      <w:r w:rsidR="00EF1D5C" w:rsidRPr="009576A2">
        <w:rPr>
          <w:rFonts w:ascii="Book Antiqua" w:hAnsi="Book Antiqua"/>
        </w:rPr>
        <w:t xml:space="preserve"> regarding the material discussed in the manuscript.</w:t>
      </w:r>
    </w:p>
    <w:p w:rsidR="009576A2" w:rsidRPr="009576A2" w:rsidRDefault="009576A2" w:rsidP="009576A2">
      <w:pPr>
        <w:autoSpaceDE w:val="0"/>
        <w:autoSpaceDN w:val="0"/>
        <w:adjustRightInd w:val="0"/>
        <w:spacing w:line="360" w:lineRule="auto"/>
        <w:rPr>
          <w:rFonts w:ascii="Book Antiqua" w:eastAsia="宋体" w:hAnsi="Book Antiqua" w:cs="TimesNewRomanPS-BoldItalicMT"/>
          <w:b/>
          <w:bCs/>
          <w:iCs/>
          <w:color w:val="000000"/>
          <w:kern w:val="0"/>
          <w:lang w:eastAsia="zh-CN"/>
        </w:rPr>
      </w:pPr>
    </w:p>
    <w:p w:rsidR="009576A2" w:rsidRPr="009576A2" w:rsidRDefault="009576A2" w:rsidP="009576A2">
      <w:pPr>
        <w:spacing w:line="360" w:lineRule="auto"/>
        <w:rPr>
          <w:rFonts w:ascii="Book Antiqua" w:hAnsi="Book Antiqua" w:cs="宋体"/>
        </w:rPr>
      </w:pPr>
      <w:r w:rsidRPr="009576A2">
        <w:rPr>
          <w:rFonts w:ascii="Book Antiqua" w:hAnsi="Book Antiqua"/>
          <w:b/>
          <w:color w:val="000000"/>
        </w:rPr>
        <w:t xml:space="preserve">Open-Access: </w:t>
      </w:r>
      <w:r w:rsidRPr="009576A2">
        <w:rPr>
          <w:rFonts w:ascii="Book Antiqua" w:hAnsi="Book Antiqua"/>
          <w:color w:val="000000"/>
        </w:rPr>
        <w:t xml:space="preserve">This article is an </w:t>
      </w:r>
      <w:r w:rsidRPr="009576A2">
        <w:rPr>
          <w:rFonts w:ascii="Book Antiqua" w:hAnsi="Book Antiqua" w:cs="宋体"/>
        </w:rPr>
        <w:t xml:space="preserve">open-access article which </w:t>
      </w:r>
      <w:r w:rsidRPr="009576A2">
        <w:rPr>
          <w:rFonts w:ascii="Book Antiqua" w:hAnsi="Book Antiqua"/>
        </w:rPr>
        <w:t xml:space="preserve">selected by an in-house editor and fully peer-reviewed by external reviewers. It </w:t>
      </w:r>
      <w:r w:rsidRPr="009576A2">
        <w:rPr>
          <w:rFonts w:ascii="Book Antiqua" w:hAnsi="Book Antiqua" w:cs="宋体"/>
        </w:rPr>
        <w:t xml:space="preserve">distributed in accordance with </w:t>
      </w:r>
      <w:r w:rsidRPr="009576A2">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D28E3" w:rsidRPr="009576A2" w:rsidRDefault="000D28E3" w:rsidP="009576A2">
      <w:pPr>
        <w:spacing w:line="360" w:lineRule="auto"/>
        <w:rPr>
          <w:rFonts w:ascii="Book Antiqua" w:eastAsia="宋体" w:hAnsi="Book Antiqua"/>
          <w:lang w:eastAsia="zh-CN"/>
        </w:rPr>
      </w:pPr>
    </w:p>
    <w:p w:rsidR="00AF2349" w:rsidRPr="009576A2" w:rsidRDefault="00FA1421" w:rsidP="009576A2">
      <w:pPr>
        <w:spacing w:line="360" w:lineRule="auto"/>
        <w:rPr>
          <w:rFonts w:ascii="Book Antiqua" w:eastAsia="宋体" w:hAnsi="Book Antiqua"/>
          <w:lang w:eastAsia="zh-CN"/>
        </w:rPr>
      </w:pPr>
      <w:r w:rsidRPr="009576A2">
        <w:rPr>
          <w:rFonts w:ascii="Book Antiqua" w:hAnsi="Book Antiqua"/>
          <w:b/>
        </w:rPr>
        <w:t>Correspondence to:</w:t>
      </w:r>
      <w:r w:rsidRPr="009576A2">
        <w:rPr>
          <w:rFonts w:ascii="Book Antiqua" w:eastAsia="宋体" w:hAnsi="Book Antiqua"/>
          <w:b/>
          <w:lang w:eastAsia="zh-CN"/>
        </w:rPr>
        <w:t xml:space="preserve"> </w:t>
      </w:r>
      <w:r w:rsidR="00AF2349" w:rsidRPr="009576A2">
        <w:rPr>
          <w:rFonts w:ascii="Book Antiqua" w:hAnsi="Book Antiqua"/>
          <w:b/>
        </w:rPr>
        <w:t>Keiichi Hishikawa</w:t>
      </w:r>
      <w:r w:rsidRPr="009576A2">
        <w:rPr>
          <w:rFonts w:ascii="Book Antiqua" w:eastAsia="宋体" w:hAnsi="Book Antiqua"/>
          <w:b/>
          <w:lang w:eastAsia="zh-CN"/>
        </w:rPr>
        <w:t>,</w:t>
      </w:r>
      <w:r w:rsidRPr="009576A2">
        <w:rPr>
          <w:rFonts w:ascii="Book Antiqua" w:hAnsi="Book Antiqua"/>
          <w:b/>
        </w:rPr>
        <w:t xml:space="preserve"> MD, PhD</w:t>
      </w:r>
      <w:r w:rsidRPr="009576A2">
        <w:rPr>
          <w:rFonts w:ascii="Book Antiqua" w:eastAsia="宋体" w:hAnsi="Book Antiqua"/>
          <w:b/>
          <w:lang w:eastAsia="zh-CN"/>
        </w:rPr>
        <w:t>,</w:t>
      </w:r>
      <w:r w:rsidRPr="009576A2">
        <w:rPr>
          <w:rFonts w:ascii="Book Antiqua" w:eastAsia="宋体" w:hAnsi="Book Antiqua"/>
          <w:lang w:eastAsia="zh-CN"/>
        </w:rPr>
        <w:t xml:space="preserve"> </w:t>
      </w:r>
      <w:r w:rsidR="00AF2349" w:rsidRPr="009576A2">
        <w:rPr>
          <w:rFonts w:ascii="Book Antiqua" w:hAnsi="Book Antiqua"/>
        </w:rPr>
        <w:t xml:space="preserve">Department of Advanced Nephrology and Regenerative Medicine, The University of Tokyo, Hongo 7-3-1, </w:t>
      </w:r>
      <w:r w:rsidRPr="009576A2">
        <w:rPr>
          <w:rFonts w:ascii="Book Antiqua" w:hAnsi="Book Antiqua"/>
        </w:rPr>
        <w:t>Bunkyo-ku, Tokyo</w:t>
      </w:r>
      <w:r w:rsidR="00AF2349" w:rsidRPr="009576A2">
        <w:rPr>
          <w:rFonts w:ascii="Book Antiqua" w:hAnsi="Book Antiqua"/>
        </w:rPr>
        <w:t xml:space="preserve"> </w:t>
      </w:r>
      <w:r w:rsidR="009D3A4A" w:rsidRPr="009576A2">
        <w:rPr>
          <w:rFonts w:ascii="Book Antiqua" w:hAnsi="Book Antiqua"/>
        </w:rPr>
        <w:t xml:space="preserve">113-8655, </w:t>
      </w:r>
      <w:r w:rsidR="00AF2349" w:rsidRPr="009576A2">
        <w:rPr>
          <w:rFonts w:ascii="Book Antiqua" w:hAnsi="Book Antiqua"/>
        </w:rPr>
        <w:t>Japan</w:t>
      </w:r>
      <w:r w:rsidRPr="009576A2">
        <w:rPr>
          <w:rFonts w:ascii="Book Antiqua" w:eastAsia="宋体" w:hAnsi="Book Antiqua"/>
          <w:lang w:eastAsia="zh-CN"/>
        </w:rPr>
        <w:t>.</w:t>
      </w:r>
      <w:r w:rsidRPr="009576A2">
        <w:rPr>
          <w:rFonts w:ascii="Book Antiqua" w:hAnsi="Book Antiqua"/>
        </w:rPr>
        <w:t xml:space="preserve"> </w:t>
      </w:r>
      <w:hyperlink r:id="rId7" w:history="1">
        <w:r w:rsidRPr="009576A2">
          <w:rPr>
            <w:rStyle w:val="Hyperlink"/>
            <w:rFonts w:ascii="Book Antiqua" w:hAnsi="Book Antiqua"/>
            <w:color w:val="auto"/>
            <w:u w:val="none"/>
          </w:rPr>
          <w:t>hishikawa-tky@umin.ac.jp</w:t>
        </w:r>
      </w:hyperlink>
    </w:p>
    <w:p w:rsidR="00FA1421" w:rsidRPr="009576A2" w:rsidRDefault="00FA1421" w:rsidP="009576A2">
      <w:pPr>
        <w:spacing w:line="360" w:lineRule="auto"/>
        <w:rPr>
          <w:rFonts w:ascii="Book Antiqua" w:eastAsia="宋体" w:hAnsi="Book Antiqua"/>
          <w:lang w:eastAsia="zh-CN"/>
        </w:rPr>
      </w:pPr>
    </w:p>
    <w:p w:rsidR="00AF2349" w:rsidRPr="009576A2" w:rsidRDefault="00AF2349" w:rsidP="009576A2">
      <w:pPr>
        <w:spacing w:line="360" w:lineRule="auto"/>
        <w:rPr>
          <w:rFonts w:ascii="Book Antiqua" w:hAnsi="Book Antiqua"/>
        </w:rPr>
      </w:pPr>
      <w:r w:rsidRPr="009576A2">
        <w:rPr>
          <w:rFonts w:ascii="Book Antiqua" w:hAnsi="Book Antiqua"/>
          <w:b/>
        </w:rPr>
        <w:t>Tel</w:t>
      </w:r>
      <w:r w:rsidR="00FA1421" w:rsidRPr="009576A2">
        <w:rPr>
          <w:rFonts w:ascii="Book Antiqua" w:eastAsia="宋体" w:hAnsi="Book Antiqua"/>
          <w:b/>
          <w:lang w:eastAsia="zh-CN"/>
        </w:rPr>
        <w:t>ephone</w:t>
      </w:r>
      <w:r w:rsidR="00FA1421" w:rsidRPr="009576A2">
        <w:rPr>
          <w:rFonts w:ascii="Book Antiqua" w:hAnsi="Book Antiqua"/>
          <w:b/>
        </w:rPr>
        <w:t>:</w:t>
      </w:r>
      <w:r w:rsidR="00FA1421" w:rsidRPr="009576A2">
        <w:rPr>
          <w:rFonts w:ascii="Book Antiqua" w:hAnsi="Book Antiqua"/>
        </w:rPr>
        <w:t xml:space="preserve"> +81-3-315</w:t>
      </w:r>
      <w:r w:rsidRPr="009576A2">
        <w:rPr>
          <w:rFonts w:ascii="Book Antiqua" w:hAnsi="Book Antiqua"/>
        </w:rPr>
        <w:t xml:space="preserve">5411 </w:t>
      </w:r>
    </w:p>
    <w:p w:rsidR="00FA1421" w:rsidRPr="009576A2" w:rsidRDefault="00FA1421" w:rsidP="009576A2">
      <w:pPr>
        <w:spacing w:line="360" w:lineRule="auto"/>
        <w:rPr>
          <w:rFonts w:ascii="Book Antiqua" w:eastAsia="宋体" w:hAnsi="Book Antiqua"/>
          <w:b/>
          <w:lang w:eastAsia="zh-CN"/>
        </w:rPr>
      </w:pPr>
    </w:p>
    <w:p w:rsidR="00FA1421" w:rsidRPr="009576A2" w:rsidRDefault="00FA1421" w:rsidP="009576A2">
      <w:pPr>
        <w:spacing w:line="360" w:lineRule="auto"/>
        <w:rPr>
          <w:rFonts w:ascii="Book Antiqua" w:hAnsi="Book Antiqua"/>
          <w:b/>
        </w:rPr>
      </w:pPr>
      <w:r w:rsidRPr="009576A2">
        <w:rPr>
          <w:rFonts w:ascii="Book Antiqua" w:hAnsi="Book Antiqua"/>
          <w:b/>
        </w:rPr>
        <w:t>Received:</w:t>
      </w:r>
      <w:r w:rsidRPr="009576A2">
        <w:rPr>
          <w:rFonts w:ascii="Book Antiqua" w:eastAsia="宋体" w:hAnsi="Book Antiqua"/>
          <w:b/>
          <w:lang w:eastAsia="zh-CN"/>
        </w:rPr>
        <w:t xml:space="preserve"> </w:t>
      </w:r>
      <w:r w:rsidRPr="009576A2">
        <w:rPr>
          <w:rFonts w:ascii="Book Antiqua" w:eastAsia="宋体" w:hAnsi="Book Antiqua"/>
          <w:lang w:eastAsia="zh-CN"/>
        </w:rPr>
        <w:t>July 29, 2014</w:t>
      </w:r>
      <w:r w:rsidRPr="009576A2">
        <w:rPr>
          <w:rFonts w:ascii="Book Antiqua" w:hAnsi="Book Antiqua"/>
        </w:rPr>
        <w:t xml:space="preserve"> </w:t>
      </w:r>
    </w:p>
    <w:p w:rsidR="00FA1421" w:rsidRPr="009576A2" w:rsidRDefault="00FA1421" w:rsidP="009576A2">
      <w:pPr>
        <w:spacing w:line="360" w:lineRule="auto"/>
        <w:rPr>
          <w:rFonts w:ascii="Book Antiqua" w:hAnsi="Book Antiqua"/>
          <w:b/>
        </w:rPr>
      </w:pPr>
      <w:r w:rsidRPr="009576A2">
        <w:rPr>
          <w:rFonts w:ascii="Book Antiqua" w:hAnsi="Book Antiqua"/>
          <w:b/>
        </w:rPr>
        <w:t>Peer-review started:</w:t>
      </w:r>
      <w:r w:rsidRPr="009576A2">
        <w:rPr>
          <w:rFonts w:ascii="Book Antiqua" w:eastAsia="宋体" w:hAnsi="Book Antiqua"/>
          <w:lang w:eastAsia="zh-CN"/>
        </w:rPr>
        <w:t xml:space="preserve"> July 30, 2014</w:t>
      </w:r>
      <w:r w:rsidRPr="009576A2">
        <w:rPr>
          <w:rFonts w:ascii="Book Antiqua" w:hAnsi="Book Antiqua"/>
        </w:rPr>
        <w:t xml:space="preserve"> </w:t>
      </w:r>
    </w:p>
    <w:p w:rsidR="00FA1421" w:rsidRPr="009576A2" w:rsidRDefault="00FA1421" w:rsidP="009576A2">
      <w:pPr>
        <w:spacing w:line="360" w:lineRule="auto"/>
        <w:rPr>
          <w:rFonts w:ascii="Book Antiqua" w:eastAsia="宋体" w:hAnsi="Book Antiqua"/>
          <w:b/>
          <w:lang w:eastAsia="zh-CN"/>
        </w:rPr>
      </w:pPr>
      <w:r w:rsidRPr="009576A2">
        <w:rPr>
          <w:rFonts w:ascii="Book Antiqua" w:hAnsi="Book Antiqua"/>
          <w:b/>
        </w:rPr>
        <w:t>First decision:</w:t>
      </w:r>
      <w:r w:rsidRPr="009576A2">
        <w:rPr>
          <w:rFonts w:ascii="Book Antiqua" w:eastAsia="宋体" w:hAnsi="Book Antiqua"/>
          <w:b/>
          <w:lang w:eastAsia="zh-CN"/>
        </w:rPr>
        <w:t xml:space="preserve"> </w:t>
      </w:r>
      <w:r w:rsidRPr="009576A2">
        <w:rPr>
          <w:rFonts w:ascii="Book Antiqua" w:eastAsia="宋体" w:hAnsi="Book Antiqua"/>
          <w:lang w:eastAsia="zh-CN"/>
        </w:rPr>
        <w:t>October 16, 2014</w:t>
      </w:r>
    </w:p>
    <w:p w:rsidR="00FA1421" w:rsidRPr="009576A2" w:rsidRDefault="00FA1421" w:rsidP="009576A2">
      <w:pPr>
        <w:spacing w:line="360" w:lineRule="auto"/>
        <w:rPr>
          <w:rFonts w:ascii="Book Antiqua" w:hAnsi="Book Antiqua"/>
          <w:b/>
        </w:rPr>
      </w:pPr>
      <w:r w:rsidRPr="009576A2">
        <w:rPr>
          <w:rFonts w:ascii="Book Antiqua" w:hAnsi="Book Antiqua"/>
          <w:b/>
        </w:rPr>
        <w:t xml:space="preserve">Revised: </w:t>
      </w:r>
      <w:r w:rsidRPr="009576A2">
        <w:rPr>
          <w:rFonts w:ascii="Book Antiqua" w:eastAsia="宋体" w:hAnsi="Book Antiqua"/>
          <w:lang w:eastAsia="zh-CN"/>
        </w:rPr>
        <w:t xml:space="preserve">November </w:t>
      </w:r>
      <w:r w:rsidR="009576A2" w:rsidRPr="009576A2">
        <w:rPr>
          <w:rFonts w:ascii="Book Antiqua" w:eastAsia="宋体" w:hAnsi="Book Antiqua"/>
          <w:lang w:eastAsia="zh-CN"/>
        </w:rPr>
        <w:t>20</w:t>
      </w:r>
      <w:r w:rsidRPr="009576A2">
        <w:rPr>
          <w:rFonts w:ascii="Book Antiqua" w:eastAsia="宋体" w:hAnsi="Book Antiqua"/>
          <w:lang w:eastAsia="zh-CN"/>
        </w:rPr>
        <w:t>, 2014</w:t>
      </w:r>
      <w:r w:rsidRPr="009576A2">
        <w:rPr>
          <w:rFonts w:ascii="Book Antiqua" w:hAnsi="Book Antiqua"/>
        </w:rPr>
        <w:t xml:space="preserve"> </w:t>
      </w:r>
    </w:p>
    <w:p w:rsidR="00FA1421" w:rsidRPr="009576A2" w:rsidRDefault="00FA1421" w:rsidP="009576A2">
      <w:pPr>
        <w:spacing w:line="360" w:lineRule="auto"/>
        <w:rPr>
          <w:rFonts w:ascii="Book Antiqua" w:hAnsi="Book Antiqua"/>
          <w:b/>
        </w:rPr>
      </w:pPr>
      <w:r w:rsidRPr="009576A2">
        <w:rPr>
          <w:rFonts w:ascii="Book Antiqua" w:hAnsi="Book Antiqua"/>
          <w:b/>
        </w:rPr>
        <w:t xml:space="preserve">Accepted: </w:t>
      </w:r>
      <w:bookmarkStart w:id="0" w:name="_GoBack"/>
      <w:r w:rsidR="00720371" w:rsidRPr="00720371">
        <w:rPr>
          <w:rFonts w:ascii="Book Antiqua" w:hAnsi="Book Antiqua"/>
        </w:rPr>
        <w:t>December 3, 2014</w:t>
      </w:r>
      <w:bookmarkEnd w:id="0"/>
    </w:p>
    <w:p w:rsidR="00FA1421" w:rsidRPr="009576A2" w:rsidRDefault="00FA1421" w:rsidP="009576A2">
      <w:pPr>
        <w:spacing w:line="360" w:lineRule="auto"/>
        <w:rPr>
          <w:rFonts w:ascii="Book Antiqua" w:hAnsi="Book Antiqua"/>
          <w:b/>
        </w:rPr>
      </w:pPr>
      <w:r w:rsidRPr="009576A2">
        <w:rPr>
          <w:rFonts w:ascii="Book Antiqua" w:hAnsi="Book Antiqua"/>
          <w:b/>
        </w:rPr>
        <w:t>Article in press:</w:t>
      </w:r>
    </w:p>
    <w:p w:rsidR="00FA1421" w:rsidRPr="009576A2" w:rsidRDefault="00FA1421" w:rsidP="009576A2">
      <w:pPr>
        <w:spacing w:line="360" w:lineRule="auto"/>
        <w:rPr>
          <w:rFonts w:ascii="Book Antiqua" w:hAnsi="Book Antiqua"/>
          <w:b/>
        </w:rPr>
      </w:pPr>
      <w:r w:rsidRPr="009576A2">
        <w:rPr>
          <w:rFonts w:ascii="Book Antiqua" w:hAnsi="Book Antiqua"/>
          <w:b/>
        </w:rPr>
        <w:lastRenderedPageBreak/>
        <w:t xml:space="preserve">Published online: </w:t>
      </w:r>
    </w:p>
    <w:p w:rsidR="00FA1421" w:rsidRPr="009576A2" w:rsidRDefault="00FA1421" w:rsidP="009576A2">
      <w:pPr>
        <w:spacing w:line="360" w:lineRule="auto"/>
        <w:rPr>
          <w:rFonts w:ascii="Book Antiqua" w:eastAsia="宋体" w:hAnsi="Book Antiqua"/>
          <w:b/>
          <w:lang w:eastAsia="zh-CN"/>
        </w:rPr>
      </w:pPr>
    </w:p>
    <w:p w:rsidR="00616427" w:rsidRPr="009576A2" w:rsidRDefault="00616427" w:rsidP="009576A2">
      <w:pPr>
        <w:spacing w:line="360" w:lineRule="auto"/>
        <w:rPr>
          <w:rFonts w:ascii="Book Antiqua" w:hAnsi="Book Antiqua" w:cs="Tahoma"/>
          <w:b/>
          <w:color w:val="008000"/>
        </w:rPr>
      </w:pPr>
      <w:r w:rsidRPr="009576A2">
        <w:rPr>
          <w:rFonts w:ascii="Book Antiqua" w:hAnsi="Book Antiqua"/>
          <w:b/>
        </w:rPr>
        <w:t>Abstract</w:t>
      </w:r>
    </w:p>
    <w:p w:rsidR="00112BAB" w:rsidRPr="009576A2" w:rsidRDefault="00112BAB" w:rsidP="009576A2">
      <w:pPr>
        <w:spacing w:line="360" w:lineRule="auto"/>
        <w:rPr>
          <w:rFonts w:ascii="Book Antiqua" w:hAnsi="Book Antiqua"/>
        </w:rPr>
      </w:pPr>
      <w:r w:rsidRPr="009576A2">
        <w:rPr>
          <w:rFonts w:ascii="Book Antiqua" w:eastAsia="Osaka" w:hAnsi="Book Antiqua" w:cs="Osaka"/>
          <w:kern w:val="0"/>
        </w:rPr>
        <w:t xml:space="preserve">Human pluripotent cells </w:t>
      </w:r>
      <w:r w:rsidRPr="009576A2">
        <w:rPr>
          <w:rFonts w:ascii="Book Antiqua" w:hAnsi="Book Antiqua"/>
        </w:rPr>
        <w:t xml:space="preserve">are promising for treatment for kidney diseases, but </w:t>
      </w:r>
      <w:r w:rsidR="00816537" w:rsidRPr="009576A2">
        <w:rPr>
          <w:rFonts w:ascii="Book Antiqua" w:hAnsi="Book Antiqua"/>
        </w:rPr>
        <w:t xml:space="preserve">the </w:t>
      </w:r>
      <w:r w:rsidRPr="009576A2">
        <w:rPr>
          <w:rFonts w:ascii="Book Antiqua" w:hAnsi="Book Antiqua"/>
        </w:rPr>
        <w:t xml:space="preserve">protocols for derivation of kidney cell types are still controversial. </w:t>
      </w:r>
      <w:r w:rsidR="001007F4" w:rsidRPr="009576A2">
        <w:rPr>
          <w:rFonts w:ascii="Book Antiqua" w:hAnsi="Book Antiqua"/>
        </w:rPr>
        <w:t>K</w:t>
      </w:r>
      <w:r w:rsidRPr="009576A2">
        <w:rPr>
          <w:rFonts w:ascii="Book Antiqua" w:hAnsi="Book Antiqua"/>
        </w:rPr>
        <w:t>idney tissue</w:t>
      </w:r>
      <w:r w:rsidR="001007F4" w:rsidRPr="009576A2">
        <w:rPr>
          <w:rFonts w:ascii="Book Antiqua" w:hAnsi="Book Antiqua"/>
        </w:rPr>
        <w:t xml:space="preserve"> regeneration</w:t>
      </w:r>
      <w:r w:rsidRPr="009576A2">
        <w:rPr>
          <w:rFonts w:ascii="Book Antiqua" w:hAnsi="Book Antiqua"/>
        </w:rPr>
        <w:t xml:space="preserve"> is well confirmed in several lower vertebrates such as fish</w:t>
      </w:r>
      <w:r w:rsidR="001007F4" w:rsidRPr="009576A2">
        <w:rPr>
          <w:rFonts w:ascii="Book Antiqua" w:hAnsi="Book Antiqua"/>
        </w:rPr>
        <w:t xml:space="preserve">, and </w:t>
      </w:r>
      <w:r w:rsidRPr="009576A2">
        <w:rPr>
          <w:rFonts w:ascii="Book Antiqua" w:hAnsi="Book Antiqua"/>
        </w:rPr>
        <w:t xml:space="preserve">the repair of </w:t>
      </w:r>
      <w:r w:rsidR="001007F4" w:rsidRPr="009576A2">
        <w:rPr>
          <w:rFonts w:ascii="Book Antiqua" w:hAnsi="Book Antiqua"/>
        </w:rPr>
        <w:t xml:space="preserve">nephrons after tubular damages </w:t>
      </w:r>
      <w:r w:rsidRPr="009576A2">
        <w:rPr>
          <w:rFonts w:ascii="Book Antiqua" w:hAnsi="Book Antiqua"/>
        </w:rPr>
        <w:t>is commonly observed after renal injury</w:t>
      </w:r>
      <w:r w:rsidR="001007F4" w:rsidRPr="009576A2">
        <w:rPr>
          <w:rFonts w:ascii="Book Antiqua" w:hAnsi="Book Antiqua"/>
        </w:rPr>
        <w:t>.</w:t>
      </w:r>
      <w:r w:rsidRPr="009576A2">
        <w:rPr>
          <w:rFonts w:ascii="Book Antiqua" w:hAnsi="Book Antiqua"/>
        </w:rPr>
        <w:t xml:space="preserve"> </w:t>
      </w:r>
      <w:r w:rsidR="009B3F8D" w:rsidRPr="009576A2">
        <w:rPr>
          <w:rFonts w:ascii="Book Antiqua" w:hAnsi="Book Antiqua"/>
        </w:rPr>
        <w:t xml:space="preserve">Even in adult mammal kidney, </w:t>
      </w:r>
      <w:r w:rsidRPr="009576A2">
        <w:rPr>
          <w:rFonts w:ascii="Book Antiqua" w:hAnsi="Book Antiqua"/>
        </w:rPr>
        <w:t xml:space="preserve">renal progenitor </w:t>
      </w:r>
      <w:r w:rsidR="00212EE2" w:rsidRPr="009576A2">
        <w:rPr>
          <w:rFonts w:ascii="Book Antiqua" w:hAnsi="Book Antiqua"/>
        </w:rPr>
        <w:t>cell or system</w:t>
      </w:r>
      <w:r w:rsidRPr="009576A2">
        <w:rPr>
          <w:rFonts w:ascii="Book Antiqua" w:hAnsi="Book Antiqua"/>
        </w:rPr>
        <w:t xml:space="preserve"> is </w:t>
      </w:r>
      <w:r w:rsidR="00816537" w:rsidRPr="009576A2">
        <w:rPr>
          <w:rFonts w:ascii="Book Antiqua" w:hAnsi="Book Antiqua"/>
        </w:rPr>
        <w:t xml:space="preserve">reportedly </w:t>
      </w:r>
      <w:r w:rsidR="00212EE2" w:rsidRPr="009576A2">
        <w:rPr>
          <w:rFonts w:ascii="Book Antiqua" w:hAnsi="Book Antiqua"/>
        </w:rPr>
        <w:t xml:space="preserve">presents suggesting that </w:t>
      </w:r>
      <w:r w:rsidRPr="009576A2">
        <w:rPr>
          <w:rFonts w:ascii="Book Antiqua" w:hAnsi="Book Antiqua"/>
        </w:rPr>
        <w:t xml:space="preserve">adult stem-like cells in kidney </w:t>
      </w:r>
      <w:r w:rsidR="002C4F44" w:rsidRPr="009576A2">
        <w:rPr>
          <w:rFonts w:ascii="Book Antiqua" w:hAnsi="Book Antiqua"/>
        </w:rPr>
        <w:t>can be</w:t>
      </w:r>
      <w:r w:rsidR="00795065" w:rsidRPr="009576A2">
        <w:rPr>
          <w:rFonts w:ascii="Book Antiqua" w:hAnsi="Book Antiqua"/>
        </w:rPr>
        <w:t xml:space="preserve"> </w:t>
      </w:r>
      <w:r w:rsidRPr="009576A2">
        <w:rPr>
          <w:rFonts w:ascii="Book Antiqua" w:hAnsi="Book Antiqua"/>
        </w:rPr>
        <w:t xml:space="preserve">practical clinical </w:t>
      </w:r>
      <w:r w:rsidR="00795065" w:rsidRPr="009576A2">
        <w:rPr>
          <w:rFonts w:ascii="Book Antiqua" w:hAnsi="Book Antiqua"/>
        </w:rPr>
        <w:t>target</w:t>
      </w:r>
      <w:r w:rsidR="002C4F44" w:rsidRPr="009576A2">
        <w:rPr>
          <w:rFonts w:ascii="Book Antiqua" w:hAnsi="Book Antiqua"/>
        </w:rPr>
        <w:t>s</w:t>
      </w:r>
      <w:r w:rsidR="00795065" w:rsidRPr="009576A2">
        <w:rPr>
          <w:rFonts w:ascii="Book Antiqua" w:hAnsi="Book Antiqua"/>
        </w:rPr>
        <w:t xml:space="preserve"> for </w:t>
      </w:r>
      <w:r w:rsidRPr="009576A2">
        <w:rPr>
          <w:rFonts w:ascii="Book Antiqua" w:hAnsi="Book Antiqua"/>
        </w:rPr>
        <w:t xml:space="preserve">kidney diseases. </w:t>
      </w:r>
      <w:r w:rsidR="00A97546" w:rsidRPr="009576A2">
        <w:rPr>
          <w:rFonts w:ascii="Book Antiqua" w:hAnsi="Book Antiqua"/>
        </w:rPr>
        <w:t xml:space="preserve">However, </w:t>
      </w:r>
      <w:r w:rsidR="00101A07" w:rsidRPr="009576A2">
        <w:rPr>
          <w:rFonts w:ascii="Book Antiqua" w:hAnsi="Book Antiqua"/>
        </w:rPr>
        <w:t>it is still unclear if</w:t>
      </w:r>
      <w:r w:rsidR="00A97546" w:rsidRPr="009576A2">
        <w:rPr>
          <w:rFonts w:ascii="Book Antiqua" w:hAnsi="Book Antiqua"/>
        </w:rPr>
        <w:t xml:space="preserve"> kidney stem cells</w:t>
      </w:r>
      <w:r w:rsidR="00101A07" w:rsidRPr="009576A2">
        <w:rPr>
          <w:rFonts w:ascii="Book Antiqua" w:hAnsi="Book Antiqua"/>
        </w:rPr>
        <w:t xml:space="preserve"> or stem-like cells</w:t>
      </w:r>
      <w:r w:rsidR="00A97546" w:rsidRPr="009576A2">
        <w:rPr>
          <w:rFonts w:ascii="Book Antiqua" w:hAnsi="Book Antiqua"/>
        </w:rPr>
        <w:t xml:space="preserve"> exist or not. </w:t>
      </w:r>
      <w:r w:rsidR="00101A07" w:rsidRPr="009576A2">
        <w:rPr>
          <w:rFonts w:ascii="Book Antiqua" w:hAnsi="Book Antiqua"/>
        </w:rPr>
        <w:t xml:space="preserve">In general, </w:t>
      </w:r>
      <w:r w:rsidR="00E33910" w:rsidRPr="009576A2">
        <w:rPr>
          <w:rFonts w:ascii="Book Antiqua" w:hAnsi="Book Antiqua"/>
        </w:rPr>
        <w:t xml:space="preserve">stemness </w:t>
      </w:r>
      <w:r w:rsidR="00101A07" w:rsidRPr="009576A2">
        <w:rPr>
          <w:rFonts w:ascii="Book Antiqua" w:hAnsi="Book Antiqua"/>
        </w:rPr>
        <w:t xml:space="preserve">is defined by several factors such as self-renewal capacity, </w:t>
      </w:r>
      <w:r w:rsidR="00E33910" w:rsidRPr="009576A2">
        <w:rPr>
          <w:rFonts w:ascii="Book Antiqua" w:hAnsi="Book Antiqua"/>
        </w:rPr>
        <w:t>multi-lineage potency</w:t>
      </w:r>
      <w:r w:rsidR="00101A07" w:rsidRPr="009576A2">
        <w:rPr>
          <w:rFonts w:ascii="Book Antiqua" w:hAnsi="Book Antiqua"/>
        </w:rPr>
        <w:t xml:space="preserve"> </w:t>
      </w:r>
      <w:r w:rsidR="00B44656" w:rsidRPr="009576A2">
        <w:rPr>
          <w:rFonts w:ascii="Book Antiqua" w:hAnsi="Book Antiqua"/>
        </w:rPr>
        <w:t>and</w:t>
      </w:r>
      <w:r w:rsidR="00101A07" w:rsidRPr="009576A2">
        <w:rPr>
          <w:rFonts w:ascii="Book Antiqua" w:hAnsi="Book Antiqua"/>
        </w:rPr>
        <w:t xml:space="preserve"> characteristic</w:t>
      </w:r>
      <w:r w:rsidR="00B44656" w:rsidRPr="009576A2">
        <w:rPr>
          <w:rFonts w:ascii="Book Antiqua" w:hAnsi="Book Antiqua"/>
        </w:rPr>
        <w:t xml:space="preserve"> gene expression profiles. </w:t>
      </w:r>
      <w:r w:rsidR="00B412B4" w:rsidRPr="009576A2">
        <w:rPr>
          <w:rFonts w:ascii="Book Antiqua" w:hAnsi="Book Antiqua"/>
        </w:rPr>
        <w:t xml:space="preserve">The definite use of stemness may be obstacle </w:t>
      </w:r>
      <w:r w:rsidR="00F9709C" w:rsidRPr="009576A2">
        <w:rPr>
          <w:rFonts w:ascii="Book Antiqua" w:hAnsi="Book Antiqua"/>
        </w:rPr>
        <w:t>to understand kidney</w:t>
      </w:r>
      <w:r w:rsidR="00E26A2A" w:rsidRPr="009576A2">
        <w:rPr>
          <w:rFonts w:ascii="Book Antiqua" w:hAnsi="Book Antiqua"/>
        </w:rPr>
        <w:t xml:space="preserve"> regeneration</w:t>
      </w:r>
      <w:r w:rsidR="00B412B4" w:rsidRPr="009576A2">
        <w:rPr>
          <w:rFonts w:ascii="Book Antiqua" w:hAnsi="Book Antiqua"/>
        </w:rPr>
        <w:t xml:space="preserve">, </w:t>
      </w:r>
      <w:r w:rsidR="00E208E5" w:rsidRPr="009576A2">
        <w:rPr>
          <w:rFonts w:ascii="Book Antiqua" w:hAnsi="Book Antiqua"/>
        </w:rPr>
        <w:t xml:space="preserve">and </w:t>
      </w:r>
      <w:r w:rsidR="005776D3" w:rsidRPr="009576A2">
        <w:rPr>
          <w:rFonts w:ascii="Book Antiqua" w:hAnsi="Book Antiqua"/>
        </w:rPr>
        <w:t xml:space="preserve">here </w:t>
      </w:r>
      <w:r w:rsidRPr="009576A2">
        <w:rPr>
          <w:rFonts w:ascii="Book Antiqua" w:hAnsi="Book Antiqua"/>
        </w:rPr>
        <w:t xml:space="preserve">we describe </w:t>
      </w:r>
      <w:r w:rsidR="00FB0751" w:rsidRPr="009576A2">
        <w:rPr>
          <w:rFonts w:ascii="Book Antiqua" w:hAnsi="Book Antiqua"/>
        </w:rPr>
        <w:t>the recent broad finding</w:t>
      </w:r>
      <w:r w:rsidR="00402F40" w:rsidRPr="009576A2">
        <w:rPr>
          <w:rFonts w:ascii="Book Antiqua" w:hAnsi="Book Antiqua"/>
        </w:rPr>
        <w:t>s</w:t>
      </w:r>
      <w:r w:rsidR="00FB0751" w:rsidRPr="009576A2">
        <w:rPr>
          <w:rFonts w:ascii="Book Antiqua" w:hAnsi="Book Antiqua"/>
        </w:rPr>
        <w:t xml:space="preserve"> of</w:t>
      </w:r>
      <w:r w:rsidR="00D955B3" w:rsidRPr="009576A2">
        <w:rPr>
          <w:rFonts w:ascii="Book Antiqua" w:hAnsi="Book Antiqua"/>
        </w:rPr>
        <w:t xml:space="preserve"> </w:t>
      </w:r>
      <w:r w:rsidR="000C416B" w:rsidRPr="009576A2">
        <w:rPr>
          <w:rFonts w:ascii="Book Antiqua" w:hAnsi="Book Antiqua"/>
        </w:rPr>
        <w:t>kidney regeneration and the cells that contribute regeneration</w:t>
      </w:r>
      <w:r w:rsidRPr="009576A2">
        <w:rPr>
          <w:rFonts w:ascii="Book Antiqua" w:hAnsi="Book Antiqua"/>
        </w:rPr>
        <w:t xml:space="preserve">. </w:t>
      </w:r>
    </w:p>
    <w:p w:rsidR="00616427" w:rsidRPr="009576A2" w:rsidRDefault="00616427" w:rsidP="009576A2">
      <w:pPr>
        <w:spacing w:line="360" w:lineRule="auto"/>
        <w:rPr>
          <w:rFonts w:ascii="Book Antiqua" w:eastAsia="宋体" w:hAnsi="Book Antiqua" w:cs="Tahoma"/>
          <w:b/>
          <w:color w:val="008000"/>
          <w:lang w:eastAsia="zh-CN"/>
        </w:rPr>
      </w:pPr>
    </w:p>
    <w:p w:rsidR="00FA1421" w:rsidRPr="009576A2" w:rsidRDefault="00FA1421" w:rsidP="009576A2">
      <w:pPr>
        <w:spacing w:line="360" w:lineRule="auto"/>
        <w:rPr>
          <w:rFonts w:ascii="Book Antiqua" w:hAnsi="Book Antiqua"/>
          <w:lang w:val="en-GB"/>
        </w:rPr>
      </w:pPr>
      <w:r w:rsidRPr="009576A2">
        <w:rPr>
          <w:rFonts w:ascii="Book Antiqua" w:hAnsi="Book Antiqua"/>
        </w:rPr>
        <w:t xml:space="preserve">© </w:t>
      </w:r>
      <w:r w:rsidRPr="009576A2">
        <w:rPr>
          <w:rFonts w:ascii="Book Antiqua" w:hAnsi="Book Antiqua"/>
          <w:lang w:val="en-GB"/>
        </w:rPr>
        <w:t>2014 Baishideng Publishing Group Inc. All rights reserved.</w:t>
      </w:r>
    </w:p>
    <w:p w:rsidR="00FA1421" w:rsidRPr="009576A2" w:rsidRDefault="00FA1421" w:rsidP="009576A2">
      <w:pPr>
        <w:spacing w:line="360" w:lineRule="auto"/>
        <w:rPr>
          <w:rFonts w:ascii="Book Antiqua" w:eastAsia="宋体" w:hAnsi="Book Antiqua" w:cs="Tahoma"/>
          <w:b/>
          <w:color w:val="008000"/>
          <w:lang w:val="en-GB" w:eastAsia="zh-CN"/>
        </w:rPr>
      </w:pPr>
    </w:p>
    <w:p w:rsidR="00616427" w:rsidRPr="006E0913" w:rsidRDefault="00616427" w:rsidP="009576A2">
      <w:pPr>
        <w:spacing w:line="360" w:lineRule="auto"/>
        <w:rPr>
          <w:rFonts w:ascii="Book Antiqua" w:eastAsia="宋体" w:hAnsi="Book Antiqua"/>
          <w:lang w:eastAsia="zh-CN"/>
        </w:rPr>
      </w:pPr>
      <w:r w:rsidRPr="009576A2">
        <w:rPr>
          <w:rFonts w:ascii="Book Antiqua" w:hAnsi="Book Antiqua"/>
          <w:b/>
        </w:rPr>
        <w:t>Key words:</w:t>
      </w:r>
      <w:r w:rsidR="000E3D78" w:rsidRPr="009576A2">
        <w:rPr>
          <w:rFonts w:ascii="Book Antiqua" w:eastAsia="宋体" w:hAnsi="Book Antiqua"/>
          <w:b/>
          <w:lang w:eastAsia="zh-CN"/>
        </w:rPr>
        <w:t xml:space="preserve"> </w:t>
      </w:r>
      <w:r w:rsidR="00602D3E" w:rsidRPr="009576A2">
        <w:rPr>
          <w:rFonts w:ascii="Book Antiqua" w:hAnsi="Book Antiqua"/>
        </w:rPr>
        <w:t>Stem cell</w:t>
      </w:r>
      <w:r w:rsidR="00FA1421" w:rsidRPr="009576A2">
        <w:rPr>
          <w:rFonts w:ascii="Book Antiqua" w:eastAsia="宋体" w:hAnsi="Book Antiqua"/>
          <w:lang w:eastAsia="zh-CN"/>
        </w:rPr>
        <w:t>;</w:t>
      </w:r>
      <w:r w:rsidR="0031279A" w:rsidRPr="009576A2">
        <w:rPr>
          <w:rFonts w:ascii="Book Antiqua" w:hAnsi="Book Antiqua"/>
        </w:rPr>
        <w:t xml:space="preserve"> </w:t>
      </w:r>
      <w:r w:rsidR="00FA1421" w:rsidRPr="009576A2">
        <w:rPr>
          <w:rFonts w:ascii="Book Antiqua" w:hAnsi="Book Antiqua"/>
        </w:rPr>
        <w:t>Label-retaining cells</w:t>
      </w:r>
      <w:r w:rsidR="00FA1421" w:rsidRPr="009576A2">
        <w:rPr>
          <w:rFonts w:ascii="Book Antiqua" w:eastAsia="宋体" w:hAnsi="Book Antiqua"/>
          <w:lang w:eastAsia="zh-CN"/>
        </w:rPr>
        <w:t>;</w:t>
      </w:r>
      <w:r w:rsidR="001367AC" w:rsidRPr="009576A2">
        <w:rPr>
          <w:rFonts w:ascii="Book Antiqua" w:hAnsi="Book Antiqua"/>
        </w:rPr>
        <w:t xml:space="preserve"> </w:t>
      </w:r>
      <w:r w:rsidR="00F6148D" w:rsidRPr="009576A2">
        <w:rPr>
          <w:rFonts w:ascii="Book Antiqua" w:hAnsi="Book Antiqua"/>
        </w:rPr>
        <w:t>rKS56</w:t>
      </w:r>
      <w:r w:rsidR="00FA1421" w:rsidRPr="009576A2">
        <w:rPr>
          <w:rFonts w:ascii="Book Antiqua" w:eastAsia="宋体" w:hAnsi="Book Antiqua"/>
          <w:lang w:eastAsia="zh-CN"/>
        </w:rPr>
        <w:t>;</w:t>
      </w:r>
      <w:r w:rsidR="00F6148D" w:rsidRPr="009576A2">
        <w:rPr>
          <w:rFonts w:ascii="Book Antiqua" w:hAnsi="Book Antiqua"/>
        </w:rPr>
        <w:t xml:space="preserve"> </w:t>
      </w:r>
      <w:r w:rsidR="0031279A" w:rsidRPr="009576A2">
        <w:rPr>
          <w:rFonts w:ascii="Book Antiqua" w:hAnsi="Book Antiqua"/>
        </w:rPr>
        <w:t>SP cells</w:t>
      </w:r>
      <w:r w:rsidR="00FA1421" w:rsidRPr="009576A2">
        <w:rPr>
          <w:rFonts w:ascii="Book Antiqua" w:eastAsia="宋体" w:hAnsi="Book Antiqua"/>
          <w:lang w:eastAsia="zh-CN"/>
        </w:rPr>
        <w:t>;</w:t>
      </w:r>
      <w:r w:rsidR="0031279A" w:rsidRPr="009576A2">
        <w:rPr>
          <w:rFonts w:ascii="Book Antiqua" w:hAnsi="Book Antiqua"/>
        </w:rPr>
        <w:t xml:space="preserve"> </w:t>
      </w:r>
      <w:r w:rsidR="00F6148D" w:rsidRPr="009576A2">
        <w:rPr>
          <w:rFonts w:ascii="Book Antiqua" w:hAnsi="Book Antiqua"/>
        </w:rPr>
        <w:t>CD24</w:t>
      </w:r>
      <w:r w:rsidR="00FA1421" w:rsidRPr="009576A2">
        <w:rPr>
          <w:rFonts w:ascii="Book Antiqua" w:eastAsia="宋体" w:hAnsi="Book Antiqua"/>
          <w:lang w:eastAsia="zh-CN"/>
        </w:rPr>
        <w:t>;</w:t>
      </w:r>
      <w:r w:rsidR="00F6148D" w:rsidRPr="009576A2">
        <w:rPr>
          <w:rFonts w:ascii="Book Antiqua" w:hAnsi="Book Antiqua"/>
        </w:rPr>
        <w:t xml:space="preserve"> CD133</w:t>
      </w:r>
      <w:r w:rsidR="00FA1421" w:rsidRPr="009576A2">
        <w:rPr>
          <w:rFonts w:ascii="Book Antiqua" w:eastAsia="宋体" w:hAnsi="Book Antiqua"/>
          <w:lang w:eastAsia="zh-CN"/>
        </w:rPr>
        <w:t>;</w:t>
      </w:r>
      <w:r w:rsidR="00F6148D" w:rsidRPr="009576A2">
        <w:rPr>
          <w:rFonts w:ascii="Book Antiqua" w:hAnsi="Book Antiqua"/>
        </w:rPr>
        <w:t xml:space="preserve"> Sca-1</w:t>
      </w:r>
      <w:r w:rsidR="00FA1421" w:rsidRPr="009576A2">
        <w:rPr>
          <w:rFonts w:ascii="Book Antiqua" w:eastAsia="宋体" w:hAnsi="Book Antiqua"/>
          <w:lang w:eastAsia="zh-CN"/>
        </w:rPr>
        <w:t xml:space="preserve">; </w:t>
      </w:r>
      <w:r w:rsidR="00FA1421" w:rsidRPr="009576A2">
        <w:rPr>
          <w:rFonts w:ascii="Book Antiqua" w:hAnsi="Book Antiqua"/>
        </w:rPr>
        <w:t>Induced pluripotent stem</w:t>
      </w:r>
      <w:r w:rsidR="00FA1421" w:rsidRPr="009576A2">
        <w:rPr>
          <w:rFonts w:ascii="Book Antiqua" w:eastAsia="宋体" w:hAnsi="Book Antiqua"/>
          <w:lang w:eastAsia="zh-CN"/>
        </w:rPr>
        <w:t>;</w:t>
      </w:r>
      <w:r w:rsidR="00F6148D" w:rsidRPr="009576A2">
        <w:rPr>
          <w:rFonts w:ascii="Book Antiqua" w:hAnsi="Book Antiqua"/>
        </w:rPr>
        <w:t xml:space="preserve"> ES</w:t>
      </w:r>
      <w:r w:rsidR="006E0913">
        <w:rPr>
          <w:rFonts w:ascii="Book Antiqua" w:eastAsia="宋体" w:hAnsi="Book Antiqua" w:hint="eastAsia"/>
          <w:lang w:eastAsia="zh-CN"/>
        </w:rPr>
        <w:t xml:space="preserve"> cell</w:t>
      </w:r>
    </w:p>
    <w:p w:rsidR="00FA1421" w:rsidRPr="006E0913" w:rsidRDefault="00FA1421" w:rsidP="009576A2">
      <w:pPr>
        <w:spacing w:line="360" w:lineRule="auto"/>
        <w:rPr>
          <w:rFonts w:ascii="Book Antiqua" w:eastAsia="宋体" w:hAnsi="Book Antiqua"/>
          <w:b/>
          <w:lang w:eastAsia="zh-CN"/>
        </w:rPr>
      </w:pPr>
    </w:p>
    <w:p w:rsidR="00616427" w:rsidRPr="009576A2" w:rsidRDefault="00616427" w:rsidP="009576A2">
      <w:pPr>
        <w:spacing w:line="360" w:lineRule="auto"/>
        <w:rPr>
          <w:rFonts w:ascii="Book Antiqua" w:eastAsia="宋体" w:hAnsi="Book Antiqua"/>
          <w:lang w:eastAsia="zh-CN"/>
        </w:rPr>
      </w:pPr>
      <w:r w:rsidRPr="009576A2">
        <w:rPr>
          <w:rFonts w:ascii="Book Antiqua" w:hAnsi="Book Antiqua"/>
          <w:b/>
        </w:rPr>
        <w:lastRenderedPageBreak/>
        <w:t>Core tip:</w:t>
      </w:r>
      <w:r w:rsidRPr="009576A2">
        <w:rPr>
          <w:rFonts w:ascii="Book Antiqua" w:hAnsi="Book Antiqua"/>
        </w:rPr>
        <w:t xml:space="preserve"> </w:t>
      </w:r>
      <w:r w:rsidR="002C13F3" w:rsidRPr="009576A2">
        <w:rPr>
          <w:rFonts w:ascii="Book Antiqua" w:hAnsi="Book Antiqua"/>
        </w:rPr>
        <w:t xml:space="preserve">Controversies still persist whether kidney stem cells exist or not, </w:t>
      </w:r>
      <w:r w:rsidR="005F79FE" w:rsidRPr="009576A2">
        <w:rPr>
          <w:rFonts w:ascii="Book Antiqua" w:hAnsi="Book Antiqua"/>
        </w:rPr>
        <w:t xml:space="preserve">but renal progenitor cell or system is reportedly presents suggesting that adult stem-like cells in kidney can be practical clinical targets for kidney diseases. </w:t>
      </w:r>
      <w:r w:rsidR="003658D6" w:rsidRPr="009576A2">
        <w:rPr>
          <w:rFonts w:ascii="Book Antiqua" w:hAnsi="Book Antiqua"/>
        </w:rPr>
        <w:t>In this mini-review, we describe the recent broad finding</w:t>
      </w:r>
      <w:r w:rsidR="008B0096" w:rsidRPr="009576A2">
        <w:rPr>
          <w:rFonts w:ascii="Book Antiqua" w:hAnsi="Book Antiqua"/>
        </w:rPr>
        <w:t>s</w:t>
      </w:r>
      <w:r w:rsidR="003658D6" w:rsidRPr="009576A2">
        <w:rPr>
          <w:rFonts w:ascii="Book Antiqua" w:hAnsi="Book Antiqua"/>
        </w:rPr>
        <w:t xml:space="preserve"> of</w:t>
      </w:r>
      <w:r w:rsidR="005F79FE" w:rsidRPr="009576A2">
        <w:rPr>
          <w:rFonts w:ascii="Book Antiqua" w:hAnsi="Book Antiqua"/>
        </w:rPr>
        <w:t xml:space="preserve"> kidney regeneration and the cells that contribute regeneration.</w:t>
      </w:r>
    </w:p>
    <w:p w:rsidR="00FA1421" w:rsidRPr="009576A2" w:rsidRDefault="00FA1421" w:rsidP="009576A2">
      <w:pPr>
        <w:spacing w:line="360" w:lineRule="auto"/>
        <w:rPr>
          <w:rFonts w:ascii="Book Antiqua" w:eastAsia="宋体" w:hAnsi="Book Antiqua"/>
          <w:i/>
          <w:lang w:eastAsia="zh-CN"/>
        </w:rPr>
      </w:pPr>
    </w:p>
    <w:p w:rsidR="00FA1421" w:rsidRPr="009576A2" w:rsidRDefault="00FA1421" w:rsidP="009576A2">
      <w:pPr>
        <w:spacing w:line="360" w:lineRule="auto"/>
        <w:rPr>
          <w:rFonts w:ascii="Book Antiqua" w:eastAsia="宋体" w:hAnsi="Book Antiqua"/>
          <w:lang w:eastAsia="zh-CN"/>
        </w:rPr>
      </w:pPr>
      <w:r w:rsidRPr="009576A2">
        <w:rPr>
          <w:rFonts w:ascii="Book Antiqua" w:hAnsi="Book Antiqua"/>
        </w:rPr>
        <w:t>Hishikawa</w:t>
      </w:r>
      <w:r w:rsidRPr="009576A2">
        <w:rPr>
          <w:rFonts w:ascii="Book Antiqua" w:eastAsia="宋体" w:hAnsi="Book Antiqua"/>
          <w:lang w:eastAsia="zh-CN"/>
        </w:rPr>
        <w:t xml:space="preserve"> K</w:t>
      </w:r>
      <w:r w:rsidRPr="009576A2">
        <w:rPr>
          <w:rFonts w:ascii="Book Antiqua" w:hAnsi="Book Antiqua"/>
        </w:rPr>
        <w:t>, Takase</w:t>
      </w:r>
      <w:r w:rsidRPr="009576A2">
        <w:rPr>
          <w:rFonts w:ascii="Book Antiqua" w:eastAsia="宋体" w:hAnsi="Book Antiqua"/>
          <w:lang w:eastAsia="zh-CN"/>
        </w:rPr>
        <w:t xml:space="preserve"> O</w:t>
      </w:r>
      <w:r w:rsidRPr="009576A2">
        <w:rPr>
          <w:rFonts w:ascii="Book Antiqua" w:hAnsi="Book Antiqua"/>
        </w:rPr>
        <w:t>, Yoshikawa</w:t>
      </w:r>
      <w:r w:rsidRPr="009576A2">
        <w:rPr>
          <w:rFonts w:ascii="Book Antiqua" w:eastAsia="宋体" w:hAnsi="Book Antiqua"/>
          <w:lang w:eastAsia="zh-CN"/>
        </w:rPr>
        <w:t xml:space="preserve"> M</w:t>
      </w:r>
      <w:r w:rsidRPr="009576A2">
        <w:rPr>
          <w:rFonts w:ascii="Book Antiqua" w:hAnsi="Book Antiqua"/>
        </w:rPr>
        <w:t>, Tsujimura</w:t>
      </w:r>
      <w:r w:rsidRPr="009576A2">
        <w:rPr>
          <w:rFonts w:ascii="Book Antiqua" w:eastAsia="宋体" w:hAnsi="Book Antiqua"/>
          <w:lang w:eastAsia="zh-CN"/>
        </w:rPr>
        <w:t xml:space="preserve"> T</w:t>
      </w:r>
      <w:r w:rsidRPr="009576A2">
        <w:rPr>
          <w:rFonts w:ascii="Book Antiqua" w:hAnsi="Book Antiqua"/>
        </w:rPr>
        <w:t>, Nangaku</w:t>
      </w:r>
      <w:r w:rsidRPr="009576A2">
        <w:rPr>
          <w:rFonts w:ascii="Book Antiqua" w:eastAsia="宋体" w:hAnsi="Book Antiqua"/>
          <w:lang w:eastAsia="zh-CN"/>
        </w:rPr>
        <w:t xml:space="preserve"> M, </w:t>
      </w:r>
      <w:r w:rsidRPr="009576A2">
        <w:rPr>
          <w:rFonts w:ascii="Book Antiqua" w:hAnsi="Book Antiqua"/>
        </w:rPr>
        <w:t>Takato</w:t>
      </w:r>
      <w:r w:rsidRPr="009576A2">
        <w:rPr>
          <w:rFonts w:ascii="Book Antiqua" w:eastAsia="宋体" w:hAnsi="Book Antiqua"/>
          <w:lang w:eastAsia="zh-CN"/>
        </w:rPr>
        <w:t xml:space="preserve"> T.</w:t>
      </w:r>
      <w:r w:rsidRPr="009576A2">
        <w:rPr>
          <w:rFonts w:ascii="Book Antiqua" w:hAnsi="Book Antiqua"/>
        </w:rPr>
        <w:t xml:space="preserve"> Adult stem-like cells in kidney</w:t>
      </w:r>
      <w:r w:rsidRPr="009576A2">
        <w:rPr>
          <w:rFonts w:ascii="Book Antiqua" w:eastAsia="宋体" w:hAnsi="Book Antiqua"/>
          <w:lang w:eastAsia="zh-CN"/>
        </w:rPr>
        <w:t>.</w:t>
      </w:r>
      <w:r w:rsidRPr="009576A2">
        <w:rPr>
          <w:rFonts w:ascii="Book Antiqua" w:hAnsi="Book Antiqua"/>
          <w:i/>
          <w:iCs/>
        </w:rPr>
        <w:t xml:space="preserve"> World J Stem Cells</w:t>
      </w:r>
      <w:r w:rsidRPr="009576A2">
        <w:rPr>
          <w:rFonts w:ascii="Book Antiqua" w:eastAsia="宋体" w:hAnsi="Book Antiqua"/>
          <w:iCs/>
          <w:lang w:eastAsia="zh-CN"/>
        </w:rPr>
        <w:t xml:space="preserve"> 2014; </w:t>
      </w:r>
      <w:proofErr w:type="gramStart"/>
      <w:r w:rsidRPr="009576A2">
        <w:rPr>
          <w:rFonts w:ascii="Book Antiqua" w:eastAsia="宋体" w:hAnsi="Book Antiqua"/>
          <w:iCs/>
          <w:lang w:eastAsia="zh-CN"/>
        </w:rPr>
        <w:t>In</w:t>
      </w:r>
      <w:proofErr w:type="gramEnd"/>
      <w:r w:rsidRPr="009576A2">
        <w:rPr>
          <w:rFonts w:ascii="Book Antiqua" w:eastAsia="宋体" w:hAnsi="Book Antiqua"/>
          <w:iCs/>
          <w:lang w:eastAsia="zh-CN"/>
        </w:rPr>
        <w:t xml:space="preserve"> press</w:t>
      </w:r>
    </w:p>
    <w:p w:rsidR="00FA1421" w:rsidRPr="009576A2" w:rsidRDefault="00FA1421" w:rsidP="009576A2">
      <w:pPr>
        <w:spacing w:line="360" w:lineRule="auto"/>
        <w:rPr>
          <w:rFonts w:ascii="Book Antiqua" w:eastAsia="宋体" w:hAnsi="Book Antiqua"/>
          <w:lang w:eastAsia="zh-CN"/>
        </w:rPr>
      </w:pPr>
    </w:p>
    <w:p w:rsidR="00804AC0" w:rsidRPr="009576A2" w:rsidRDefault="000E3D78" w:rsidP="009576A2">
      <w:pPr>
        <w:spacing w:line="360" w:lineRule="auto"/>
        <w:rPr>
          <w:rFonts w:ascii="Book Antiqua" w:eastAsia="宋体" w:hAnsi="Book Antiqua"/>
          <w:b/>
          <w:lang w:eastAsia="zh-CN"/>
        </w:rPr>
      </w:pPr>
      <w:r w:rsidRPr="009576A2">
        <w:rPr>
          <w:rFonts w:ascii="Book Antiqua" w:hAnsi="Book Antiqua"/>
          <w:b/>
        </w:rPr>
        <w:t>INTRODUCTION</w:t>
      </w:r>
    </w:p>
    <w:p w:rsidR="00572EFE" w:rsidRPr="009576A2" w:rsidRDefault="00F210E9" w:rsidP="009576A2">
      <w:pPr>
        <w:spacing w:line="360" w:lineRule="auto"/>
        <w:rPr>
          <w:rFonts w:ascii="Book Antiqua" w:hAnsi="Book Antiqua"/>
        </w:rPr>
      </w:pPr>
      <w:r w:rsidRPr="009576A2">
        <w:rPr>
          <w:rFonts w:ascii="Book Antiqua" w:eastAsia="Osaka" w:hAnsi="Book Antiqua" w:cs="Osaka"/>
          <w:kern w:val="0"/>
        </w:rPr>
        <w:t>Recent developments in</w:t>
      </w:r>
      <w:r w:rsidR="00804AC0" w:rsidRPr="009576A2">
        <w:rPr>
          <w:rFonts w:ascii="Book Antiqua" w:eastAsia="Osaka" w:hAnsi="Book Antiqua" w:cs="Osaka"/>
          <w:b/>
          <w:kern w:val="0"/>
        </w:rPr>
        <w:t xml:space="preserve"> </w:t>
      </w:r>
      <w:r w:rsidR="00804AC0" w:rsidRPr="009576A2">
        <w:rPr>
          <w:rFonts w:ascii="Book Antiqua" w:eastAsia="Osaka" w:hAnsi="Book Antiqua" w:cs="Osaka"/>
          <w:kern w:val="0"/>
        </w:rPr>
        <w:t xml:space="preserve">human pluripotent cells </w:t>
      </w:r>
      <w:r w:rsidR="00660B1E" w:rsidRPr="009576A2">
        <w:rPr>
          <w:rFonts w:ascii="Book Antiqua" w:hAnsi="Book Antiqua"/>
        </w:rPr>
        <w:t>including both</w:t>
      </w:r>
      <w:r w:rsidR="00804AC0" w:rsidRPr="009576A2">
        <w:rPr>
          <w:rFonts w:ascii="Book Antiqua" w:hAnsi="Book Antiqua"/>
        </w:rPr>
        <w:t xml:space="preserve"> embryonic stem cells and induced pluripotent stem</w:t>
      </w:r>
      <w:r w:rsidR="000E08DD" w:rsidRPr="009576A2">
        <w:rPr>
          <w:rFonts w:ascii="Book Antiqua" w:hAnsi="Book Antiqua"/>
        </w:rPr>
        <w:t xml:space="preserve"> (iPS)</w:t>
      </w:r>
      <w:r w:rsidR="00804AC0" w:rsidRPr="009576A2">
        <w:rPr>
          <w:rFonts w:ascii="Book Antiqua" w:hAnsi="Book Antiqua"/>
        </w:rPr>
        <w:t xml:space="preserve"> </w:t>
      </w:r>
      <w:proofErr w:type="gramStart"/>
      <w:r w:rsidR="00804AC0" w:rsidRPr="009576A2">
        <w:rPr>
          <w:rFonts w:ascii="Book Antiqua" w:hAnsi="Book Antiqua"/>
        </w:rPr>
        <w:t>cells</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1]</w:t>
      </w:r>
      <w:r w:rsidR="00804AC0" w:rsidRPr="009576A2">
        <w:rPr>
          <w:rFonts w:ascii="Book Antiqua" w:hAnsi="Book Antiqua"/>
        </w:rPr>
        <w:t xml:space="preserve"> are promising for clinical development of cell therapies and </w:t>
      </w:r>
      <w:r w:rsidR="00554756" w:rsidRPr="009576A2">
        <w:rPr>
          <w:rFonts w:ascii="Book Antiqua" w:hAnsi="Book Antiqua"/>
        </w:rPr>
        <w:t>tissue engineering</w:t>
      </w:r>
      <w:r w:rsidR="00FA1421" w:rsidRPr="009576A2">
        <w:rPr>
          <w:rFonts w:ascii="Book Antiqua" w:eastAsia="宋体" w:hAnsi="Book Antiqua"/>
          <w:vertAlign w:val="superscript"/>
          <w:lang w:eastAsia="zh-CN"/>
        </w:rPr>
        <w:t>[2-4]</w:t>
      </w:r>
      <w:r w:rsidR="00554756" w:rsidRPr="009576A2">
        <w:rPr>
          <w:rFonts w:ascii="Book Antiqua" w:hAnsi="Book Antiqua"/>
        </w:rPr>
        <w:t xml:space="preserve">. </w:t>
      </w:r>
      <w:r w:rsidR="00781A4C" w:rsidRPr="009576A2">
        <w:rPr>
          <w:rFonts w:ascii="Book Antiqua" w:hAnsi="Book Antiqua"/>
        </w:rPr>
        <w:t>There is a</w:t>
      </w:r>
      <w:r w:rsidR="00D9476D" w:rsidRPr="009576A2">
        <w:rPr>
          <w:rFonts w:ascii="Book Antiqua" w:hAnsi="Book Antiqua"/>
        </w:rPr>
        <w:t>n</w:t>
      </w:r>
      <w:r w:rsidR="00781A4C" w:rsidRPr="009576A2">
        <w:rPr>
          <w:rFonts w:ascii="Book Antiqua" w:hAnsi="Book Antiqua"/>
        </w:rPr>
        <w:t xml:space="preserve"> urgent need for </w:t>
      </w:r>
      <w:r w:rsidR="00D9476D" w:rsidRPr="009576A2">
        <w:rPr>
          <w:rFonts w:ascii="Book Antiqua" w:hAnsi="Book Antiqua"/>
        </w:rPr>
        <w:t>stem cell and regenerative medicine approaches</w:t>
      </w:r>
      <w:r w:rsidR="001A397A" w:rsidRPr="009576A2">
        <w:rPr>
          <w:rFonts w:ascii="Book Antiqua" w:hAnsi="Book Antiqua"/>
        </w:rPr>
        <w:t xml:space="preserve"> </w:t>
      </w:r>
      <w:r w:rsidR="00781A4C" w:rsidRPr="009576A2">
        <w:rPr>
          <w:rFonts w:ascii="Book Antiqua" w:hAnsi="Book Antiqua"/>
        </w:rPr>
        <w:t>to</w:t>
      </w:r>
      <w:r w:rsidR="001A397A" w:rsidRPr="009576A2">
        <w:rPr>
          <w:rFonts w:ascii="Book Antiqua" w:hAnsi="Book Antiqua"/>
        </w:rPr>
        <w:t xml:space="preserve"> </w:t>
      </w:r>
      <w:r w:rsidR="00F9602F" w:rsidRPr="009576A2">
        <w:rPr>
          <w:rFonts w:ascii="Book Antiqua" w:hAnsi="Book Antiqua"/>
        </w:rPr>
        <w:t>kidney</w:t>
      </w:r>
      <w:r w:rsidR="001A397A" w:rsidRPr="009576A2">
        <w:rPr>
          <w:rFonts w:ascii="Book Antiqua" w:hAnsi="Book Antiqua"/>
        </w:rPr>
        <w:t xml:space="preserve"> diseases, because p</w:t>
      </w:r>
      <w:r w:rsidR="00F9602F" w:rsidRPr="009576A2">
        <w:rPr>
          <w:rFonts w:ascii="Book Antiqua" w:hAnsi="Book Antiqua"/>
        </w:rPr>
        <w:t>atients with end-stage kidney disease require lifelong dialysi</w:t>
      </w:r>
      <w:r w:rsidR="001A397A" w:rsidRPr="009576A2">
        <w:rPr>
          <w:rFonts w:ascii="Book Antiqua" w:hAnsi="Book Antiqua"/>
        </w:rPr>
        <w:t xml:space="preserve">s treatment or transplantation </w:t>
      </w:r>
      <w:r w:rsidR="00AE69D1" w:rsidRPr="009576A2">
        <w:rPr>
          <w:rFonts w:ascii="Book Antiqua" w:hAnsi="Book Antiqua"/>
        </w:rPr>
        <w:t>that</w:t>
      </w:r>
      <w:r w:rsidR="00F9602F" w:rsidRPr="009576A2">
        <w:rPr>
          <w:rFonts w:ascii="Book Antiqua" w:hAnsi="Book Antiqua"/>
        </w:rPr>
        <w:t xml:space="preserve"> incur</w:t>
      </w:r>
      <w:r w:rsidR="005F1E0C" w:rsidRPr="009576A2">
        <w:rPr>
          <w:rFonts w:ascii="Book Antiqua" w:hAnsi="Book Antiqua"/>
        </w:rPr>
        <w:t>s</w:t>
      </w:r>
      <w:r w:rsidR="00F9602F" w:rsidRPr="009576A2">
        <w:rPr>
          <w:rFonts w:ascii="Book Antiqua" w:hAnsi="Book Antiqua"/>
        </w:rPr>
        <w:t xml:space="preserve"> a significant cost. </w:t>
      </w:r>
      <w:r w:rsidR="00554756" w:rsidRPr="009576A2">
        <w:rPr>
          <w:rFonts w:ascii="Book Antiqua" w:hAnsi="Book Antiqua"/>
        </w:rPr>
        <w:t xml:space="preserve">Several established protocols for derivation of cardiomyocytes and neurons were already reported, but </w:t>
      </w:r>
      <w:r w:rsidR="00733A76" w:rsidRPr="009576A2">
        <w:rPr>
          <w:rFonts w:ascii="Book Antiqua" w:hAnsi="Book Antiqua"/>
        </w:rPr>
        <w:t xml:space="preserve">that for kidney cell </w:t>
      </w:r>
      <w:r w:rsidR="00554984" w:rsidRPr="009576A2">
        <w:rPr>
          <w:rFonts w:ascii="Book Antiqua" w:hAnsi="Book Antiqua"/>
        </w:rPr>
        <w:t>types are still controversial. Recently human i</w:t>
      </w:r>
      <w:r w:rsidR="00660B1E" w:rsidRPr="009576A2">
        <w:rPr>
          <w:rFonts w:ascii="Book Antiqua" w:hAnsi="Book Antiqua"/>
        </w:rPr>
        <w:t>PS cells were successfully</w:t>
      </w:r>
      <w:r w:rsidR="00B165B2" w:rsidRPr="009576A2">
        <w:rPr>
          <w:rFonts w:ascii="Book Antiqua" w:hAnsi="Book Antiqua"/>
        </w:rPr>
        <w:t xml:space="preserve"> </w:t>
      </w:r>
      <w:r w:rsidR="00660B1E" w:rsidRPr="009576A2">
        <w:rPr>
          <w:rFonts w:ascii="Book Antiqua" w:hAnsi="Book Antiqua"/>
        </w:rPr>
        <w:t xml:space="preserve">differentiated </w:t>
      </w:r>
      <w:r w:rsidR="00102C6F" w:rsidRPr="009576A2">
        <w:rPr>
          <w:rFonts w:ascii="Book Antiqua" w:hAnsi="Book Antiqua"/>
        </w:rPr>
        <w:t xml:space="preserve">into kidney lineage </w:t>
      </w:r>
      <w:r w:rsidR="00660B1E" w:rsidRPr="00C07DD3">
        <w:rPr>
          <w:rFonts w:ascii="Book Antiqua" w:hAnsi="Book Antiqua"/>
          <w:i/>
        </w:rPr>
        <w:t>via</w:t>
      </w:r>
      <w:r w:rsidR="00660B1E" w:rsidRPr="009576A2">
        <w:rPr>
          <w:rFonts w:ascii="Book Antiqua" w:hAnsi="Book Antiqua"/>
        </w:rPr>
        <w:t xml:space="preserve"> OSR1 (+) </w:t>
      </w:r>
      <w:proofErr w:type="gramStart"/>
      <w:r w:rsidR="00660B1E" w:rsidRPr="009576A2">
        <w:rPr>
          <w:rFonts w:ascii="Book Antiqua" w:hAnsi="Book Antiqua"/>
        </w:rPr>
        <w:t>cells</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5,6]</w:t>
      </w:r>
      <w:r w:rsidR="00660B1E" w:rsidRPr="009576A2">
        <w:rPr>
          <w:rFonts w:ascii="Book Antiqua" w:hAnsi="Book Antiqua"/>
        </w:rPr>
        <w:t xml:space="preserve">. </w:t>
      </w:r>
      <w:r w:rsidR="00554984" w:rsidRPr="009576A2">
        <w:rPr>
          <w:rFonts w:ascii="Book Antiqua" w:hAnsi="Book Antiqua"/>
        </w:rPr>
        <w:t>However</w:t>
      </w:r>
      <w:r w:rsidR="00F96C98" w:rsidRPr="009576A2">
        <w:rPr>
          <w:rFonts w:ascii="Book Antiqua" w:hAnsi="Book Antiqua"/>
        </w:rPr>
        <w:t xml:space="preserve"> metanephric progenitors were not induced from </w:t>
      </w:r>
      <w:proofErr w:type="gramStart"/>
      <w:r w:rsidR="00F96C98" w:rsidRPr="009576A2">
        <w:rPr>
          <w:rFonts w:ascii="Book Antiqua" w:hAnsi="Book Antiqua"/>
        </w:rPr>
        <w:t>OSR1(</w:t>
      </w:r>
      <w:proofErr w:type="gramEnd"/>
      <w:r w:rsidR="00F96C98" w:rsidRPr="009576A2">
        <w:rPr>
          <w:rFonts w:ascii="Book Antiqua" w:hAnsi="Book Antiqua"/>
        </w:rPr>
        <w:t>+) cells</w:t>
      </w:r>
      <w:r w:rsidR="00FA1421" w:rsidRPr="009576A2">
        <w:rPr>
          <w:rFonts w:ascii="Book Antiqua" w:eastAsia="宋体" w:hAnsi="Book Antiqua"/>
          <w:vertAlign w:val="superscript"/>
          <w:lang w:eastAsia="zh-CN"/>
        </w:rPr>
        <w:t>[7]</w:t>
      </w:r>
      <w:r w:rsidR="000B51E3" w:rsidRPr="009576A2">
        <w:rPr>
          <w:rFonts w:ascii="Book Antiqua" w:hAnsi="Book Antiqua"/>
        </w:rPr>
        <w:t xml:space="preserve">, and efficient differentiation of </w:t>
      </w:r>
      <w:r w:rsidR="000B51E3" w:rsidRPr="009576A2">
        <w:rPr>
          <w:rFonts w:ascii="Book Antiqua" w:eastAsia="Osaka" w:hAnsi="Book Antiqua" w:cs="Osaka"/>
          <w:kern w:val="0"/>
        </w:rPr>
        <w:t xml:space="preserve">human pluripotent cells into intermediate mesoderm was reported by treatment the cells with </w:t>
      </w:r>
      <w:r w:rsidR="000B51E3" w:rsidRPr="009576A2">
        <w:rPr>
          <w:rFonts w:ascii="Book Antiqua" w:hAnsi="Book Antiqua" w:cs="Helvetica"/>
        </w:rPr>
        <w:t xml:space="preserve">glycogen synthase kinase-3beta </w:t>
      </w:r>
      <w:r w:rsidR="000B51E3" w:rsidRPr="009576A2">
        <w:rPr>
          <w:rFonts w:ascii="Book Antiqua" w:hAnsi="Book Antiqua" w:cs="Helvetica"/>
        </w:rPr>
        <w:lastRenderedPageBreak/>
        <w:t>inhibitor</w:t>
      </w:r>
      <w:r w:rsidR="00FA1421" w:rsidRPr="009576A2">
        <w:rPr>
          <w:rFonts w:ascii="Book Antiqua" w:eastAsia="宋体" w:hAnsi="Book Antiqua"/>
          <w:vertAlign w:val="superscript"/>
          <w:lang w:eastAsia="zh-CN"/>
        </w:rPr>
        <w:t>[8]</w:t>
      </w:r>
      <w:r w:rsidR="00100EB9" w:rsidRPr="009576A2">
        <w:rPr>
          <w:rFonts w:ascii="Book Antiqua" w:hAnsi="Book Antiqua" w:cs="Helvetica"/>
        </w:rPr>
        <w:t>.</w:t>
      </w:r>
      <w:r w:rsidR="00572EFE" w:rsidRPr="009576A2">
        <w:rPr>
          <w:rFonts w:ascii="Book Antiqua" w:hAnsi="Book Antiqua"/>
        </w:rPr>
        <w:t xml:space="preserve"> Different from mammals, the capacity to regenerate kidney tissue is well confirmed in several l</w:t>
      </w:r>
      <w:r w:rsidR="00D42332" w:rsidRPr="009576A2">
        <w:rPr>
          <w:rFonts w:ascii="Book Antiqua" w:hAnsi="Book Antiqua"/>
        </w:rPr>
        <w:t xml:space="preserve">ower vertebrates such as </w:t>
      </w:r>
      <w:proofErr w:type="gramStart"/>
      <w:r w:rsidR="00D42332" w:rsidRPr="009576A2">
        <w:rPr>
          <w:rFonts w:ascii="Book Antiqua" w:hAnsi="Book Antiqua"/>
        </w:rPr>
        <w:t>fish</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9]</w:t>
      </w:r>
      <w:r w:rsidR="00D42332" w:rsidRPr="009576A2">
        <w:rPr>
          <w:rFonts w:ascii="Book Antiqua" w:hAnsi="Book Antiqua"/>
        </w:rPr>
        <w:t xml:space="preserve">. </w:t>
      </w:r>
      <w:r w:rsidR="00CF6913" w:rsidRPr="009576A2">
        <w:rPr>
          <w:rFonts w:ascii="Book Antiqua" w:hAnsi="Book Antiqua"/>
        </w:rPr>
        <w:t xml:space="preserve">Kidney regeneration, such as the repair of nephrons after tubular damages, is commonly observed after renal injury even in </w:t>
      </w:r>
      <w:proofErr w:type="gramStart"/>
      <w:r w:rsidR="00CF6913" w:rsidRPr="009576A2">
        <w:rPr>
          <w:rFonts w:ascii="Book Antiqua" w:hAnsi="Book Antiqua"/>
        </w:rPr>
        <w:t>humans</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10,11]</w:t>
      </w:r>
      <w:r w:rsidR="00CF6913" w:rsidRPr="009576A2">
        <w:rPr>
          <w:rFonts w:ascii="Book Antiqua" w:hAnsi="Book Antiqua"/>
        </w:rPr>
        <w:t xml:space="preserve">. </w:t>
      </w:r>
      <w:r w:rsidR="00B165B2" w:rsidRPr="009576A2">
        <w:rPr>
          <w:rFonts w:ascii="Book Antiqua" w:hAnsi="Book Antiqua"/>
        </w:rPr>
        <w:t xml:space="preserve">Concerning adult mammal kidney, </w:t>
      </w:r>
      <w:r w:rsidR="004016BF" w:rsidRPr="009576A2">
        <w:rPr>
          <w:rFonts w:ascii="Book Antiqua" w:hAnsi="Book Antiqua"/>
        </w:rPr>
        <w:t>there are lots of</w:t>
      </w:r>
      <w:r w:rsidR="00FE6F50" w:rsidRPr="009576A2">
        <w:rPr>
          <w:rFonts w:ascii="Book Antiqua" w:hAnsi="Book Antiqua"/>
        </w:rPr>
        <w:t xml:space="preserve"> evidence</w:t>
      </w:r>
      <w:r w:rsidR="004016BF" w:rsidRPr="009576A2">
        <w:rPr>
          <w:rFonts w:ascii="Book Antiqua" w:hAnsi="Book Antiqua"/>
        </w:rPr>
        <w:t xml:space="preserve">s that suggest existence of </w:t>
      </w:r>
      <w:r w:rsidR="0000236F" w:rsidRPr="009576A2">
        <w:rPr>
          <w:rFonts w:ascii="Book Antiqua" w:hAnsi="Book Antiqua"/>
        </w:rPr>
        <w:t>re</w:t>
      </w:r>
      <w:r w:rsidR="004016BF" w:rsidRPr="009576A2">
        <w:rPr>
          <w:rFonts w:ascii="Book Antiqua" w:hAnsi="Book Antiqua"/>
        </w:rPr>
        <w:t xml:space="preserve">nal progenitor </w:t>
      </w:r>
      <w:proofErr w:type="gramStart"/>
      <w:r w:rsidR="004016BF" w:rsidRPr="009576A2">
        <w:rPr>
          <w:rFonts w:ascii="Book Antiqua" w:hAnsi="Book Antiqua"/>
        </w:rPr>
        <w:t>system</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12-19]</w:t>
      </w:r>
      <w:r w:rsidR="00091E3C" w:rsidRPr="009576A2">
        <w:rPr>
          <w:rFonts w:ascii="Book Antiqua" w:hAnsi="Book Antiqua"/>
        </w:rPr>
        <w:t xml:space="preserve">. </w:t>
      </w:r>
      <w:r w:rsidR="00824FA6" w:rsidRPr="009576A2">
        <w:rPr>
          <w:rFonts w:ascii="Book Antiqua" w:hAnsi="Book Antiqua"/>
        </w:rPr>
        <w:t xml:space="preserve">Collectively, these results suggest the potential </w:t>
      </w:r>
      <w:r w:rsidR="009A2BF5" w:rsidRPr="009576A2">
        <w:rPr>
          <w:rFonts w:ascii="Book Antiqua" w:hAnsi="Book Antiqua"/>
        </w:rPr>
        <w:t xml:space="preserve">role </w:t>
      </w:r>
      <w:r w:rsidR="00824FA6" w:rsidRPr="009576A2">
        <w:rPr>
          <w:rFonts w:ascii="Book Antiqua" w:hAnsi="Book Antiqua"/>
        </w:rPr>
        <w:t xml:space="preserve">of adult stem-like cells in kidney for practical clinical treatment </w:t>
      </w:r>
      <w:r w:rsidR="0097779D" w:rsidRPr="009576A2">
        <w:rPr>
          <w:rFonts w:ascii="Book Antiqua" w:hAnsi="Book Antiqua"/>
        </w:rPr>
        <w:t xml:space="preserve">of </w:t>
      </w:r>
      <w:r w:rsidR="00824FA6" w:rsidRPr="009576A2">
        <w:rPr>
          <w:rFonts w:ascii="Book Antiqua" w:hAnsi="Book Antiqua"/>
        </w:rPr>
        <w:t xml:space="preserve">kidney </w:t>
      </w:r>
      <w:r w:rsidR="00E75D0E" w:rsidRPr="009576A2">
        <w:rPr>
          <w:rFonts w:ascii="Book Antiqua" w:hAnsi="Book Antiqua"/>
        </w:rPr>
        <w:t xml:space="preserve">diseases. </w:t>
      </w:r>
      <w:r w:rsidR="00172A7F" w:rsidRPr="009576A2">
        <w:rPr>
          <w:rFonts w:ascii="Book Antiqua" w:hAnsi="Book Antiqua"/>
        </w:rPr>
        <w:t>In this review, we describe</w:t>
      </w:r>
      <w:r w:rsidR="009A7CB4" w:rsidRPr="009576A2">
        <w:rPr>
          <w:rFonts w:ascii="Book Antiqua" w:hAnsi="Book Antiqua"/>
        </w:rPr>
        <w:t xml:space="preserve"> the </w:t>
      </w:r>
      <w:r w:rsidR="00D225D2" w:rsidRPr="009576A2">
        <w:rPr>
          <w:rFonts w:ascii="Book Antiqua" w:hAnsi="Book Antiqua"/>
        </w:rPr>
        <w:t xml:space="preserve">localization and </w:t>
      </w:r>
      <w:r w:rsidR="009A7CB4" w:rsidRPr="009576A2">
        <w:rPr>
          <w:rFonts w:ascii="Book Antiqua" w:hAnsi="Book Antiqua"/>
        </w:rPr>
        <w:t xml:space="preserve">recent </w:t>
      </w:r>
      <w:r w:rsidR="00182D67" w:rsidRPr="009576A2">
        <w:rPr>
          <w:rFonts w:ascii="Book Antiqua" w:hAnsi="Book Antiqua"/>
        </w:rPr>
        <w:t xml:space="preserve">functional </w:t>
      </w:r>
      <w:r w:rsidR="00172A7F" w:rsidRPr="009576A2">
        <w:rPr>
          <w:rFonts w:ascii="Book Antiqua" w:hAnsi="Book Antiqua"/>
        </w:rPr>
        <w:t>findings</w:t>
      </w:r>
      <w:r w:rsidR="009A7CB4" w:rsidRPr="009576A2">
        <w:rPr>
          <w:rFonts w:ascii="Book Antiqua" w:hAnsi="Book Antiqua"/>
        </w:rPr>
        <w:t xml:space="preserve"> of </w:t>
      </w:r>
      <w:r w:rsidR="00F75764" w:rsidRPr="009576A2">
        <w:rPr>
          <w:rFonts w:ascii="Book Antiqua" w:hAnsi="Book Antiqua"/>
        </w:rPr>
        <w:t>kidney regeneration and the cells that contribute regeneration.</w:t>
      </w:r>
      <w:r w:rsidR="009A7CB4" w:rsidRPr="009576A2">
        <w:rPr>
          <w:rFonts w:ascii="Book Antiqua" w:hAnsi="Book Antiqua"/>
        </w:rPr>
        <w:t xml:space="preserve"> </w:t>
      </w:r>
    </w:p>
    <w:p w:rsidR="00572EFE" w:rsidRPr="009576A2" w:rsidRDefault="00572EFE" w:rsidP="009576A2">
      <w:pPr>
        <w:spacing w:line="360" w:lineRule="auto"/>
        <w:rPr>
          <w:rFonts w:ascii="Book Antiqua" w:hAnsi="Book Antiqua" w:cs="Helvetica"/>
        </w:rPr>
      </w:pPr>
    </w:p>
    <w:p w:rsidR="00555A9D" w:rsidRPr="009576A2" w:rsidRDefault="00FA1421" w:rsidP="009576A2">
      <w:pPr>
        <w:spacing w:line="360" w:lineRule="auto"/>
        <w:rPr>
          <w:rFonts w:ascii="Book Antiqua" w:hAnsi="Book Antiqua"/>
        </w:rPr>
      </w:pPr>
      <w:r w:rsidRPr="009576A2">
        <w:rPr>
          <w:rFonts w:ascii="Book Antiqua" w:hAnsi="Book Antiqua"/>
          <w:b/>
        </w:rPr>
        <w:t>TUBULAR CELLS (LRC, RKS56, NFATC-1+, ALDH</w:t>
      </w:r>
      <w:r w:rsidRPr="009576A2">
        <w:rPr>
          <w:rFonts w:ascii="Book Antiqua" w:hAnsi="Book Antiqua"/>
          <w:b/>
          <w:vertAlign w:val="superscript"/>
        </w:rPr>
        <w:t>HIGH</w:t>
      </w:r>
      <w:r w:rsidRPr="009576A2">
        <w:rPr>
          <w:rFonts w:ascii="Book Antiqua" w:hAnsi="Book Antiqua"/>
          <w:b/>
        </w:rPr>
        <w:t>, CD24</w:t>
      </w:r>
      <w:r w:rsidRPr="009576A2">
        <w:rPr>
          <w:rFonts w:ascii="Book Antiqua" w:hAnsi="Book Antiqua"/>
          <w:b/>
          <w:vertAlign w:val="superscript"/>
        </w:rPr>
        <w:t>+</w:t>
      </w:r>
      <w:r w:rsidRPr="009576A2">
        <w:rPr>
          <w:rFonts w:ascii="Book Antiqua" w:hAnsi="Book Antiqua"/>
          <w:b/>
        </w:rPr>
        <w:t>/CD133</w:t>
      </w:r>
      <w:r w:rsidRPr="009576A2">
        <w:rPr>
          <w:rFonts w:ascii="Book Antiqua" w:hAnsi="Book Antiqua"/>
          <w:b/>
          <w:vertAlign w:val="superscript"/>
        </w:rPr>
        <w:t>+</w:t>
      </w:r>
      <w:r w:rsidRPr="009576A2">
        <w:rPr>
          <w:rFonts w:ascii="Book Antiqua" w:hAnsi="Book Antiqua"/>
          <w:b/>
        </w:rPr>
        <w:t>, MRPC)</w:t>
      </w:r>
    </w:p>
    <w:p w:rsidR="008C50D6" w:rsidRPr="009576A2" w:rsidRDefault="00D3641C" w:rsidP="009576A2">
      <w:pPr>
        <w:spacing w:line="360" w:lineRule="auto"/>
        <w:rPr>
          <w:rFonts w:ascii="Book Antiqua" w:hAnsi="Book Antiqua"/>
          <w:color w:val="000000" w:themeColor="text1"/>
          <w:kern w:val="0"/>
        </w:rPr>
      </w:pPr>
      <w:r w:rsidRPr="009576A2">
        <w:rPr>
          <w:rFonts w:ascii="Book Antiqua" w:hAnsi="Book Antiqua"/>
        </w:rPr>
        <w:t>To identify the stem cells, BrdU-DNA labeling is commonly used to find slow-cycling cells because stem cells have a slow cell cycle.</w:t>
      </w:r>
      <w:r w:rsidR="00DB7477" w:rsidRPr="009576A2">
        <w:rPr>
          <w:rFonts w:ascii="Book Antiqua" w:hAnsi="Book Antiqua"/>
        </w:rPr>
        <w:t xml:space="preserve"> Slow cycling cells were also called label-retaining cells (LRC), and LRC in tubules were confirmed by several </w:t>
      </w:r>
      <w:proofErr w:type="gramStart"/>
      <w:r w:rsidR="00DB7477" w:rsidRPr="009576A2">
        <w:rPr>
          <w:rFonts w:ascii="Book Antiqua" w:hAnsi="Book Antiqua"/>
        </w:rPr>
        <w:t>groups</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20-22]</w:t>
      </w:r>
      <w:r w:rsidR="00CE4986" w:rsidRPr="009576A2">
        <w:rPr>
          <w:rFonts w:ascii="Book Antiqua" w:hAnsi="Book Antiqua"/>
        </w:rPr>
        <w:t xml:space="preserve"> </w:t>
      </w:r>
      <w:r w:rsidR="00805AB8" w:rsidRPr="009576A2">
        <w:rPr>
          <w:rFonts w:ascii="Book Antiqua" w:hAnsi="Book Antiqua"/>
        </w:rPr>
        <w:t>(</w:t>
      </w:r>
      <w:r w:rsidR="009576A2" w:rsidRPr="009576A2">
        <w:rPr>
          <w:rFonts w:ascii="Book Antiqua" w:hAnsi="Book Antiqua"/>
        </w:rPr>
        <w:t>T</w:t>
      </w:r>
      <w:r w:rsidR="00805AB8" w:rsidRPr="009576A2">
        <w:rPr>
          <w:rFonts w:ascii="Book Antiqua" w:hAnsi="Book Antiqua"/>
        </w:rPr>
        <w:t xml:space="preserve">able 1). </w:t>
      </w:r>
      <w:r w:rsidR="00E6531D" w:rsidRPr="009576A2">
        <w:rPr>
          <w:rFonts w:ascii="Book Antiqua" w:hAnsi="Book Antiqua"/>
        </w:rPr>
        <w:t xml:space="preserve">In rat kidneys, </w:t>
      </w:r>
      <w:r w:rsidR="00CE4986" w:rsidRPr="009576A2">
        <w:rPr>
          <w:rFonts w:ascii="Book Antiqua" w:hAnsi="Book Antiqua"/>
        </w:rPr>
        <w:t xml:space="preserve">LRC were </w:t>
      </w:r>
      <w:r w:rsidR="00E6531D" w:rsidRPr="009576A2">
        <w:rPr>
          <w:rFonts w:ascii="Book Antiqua" w:hAnsi="Book Antiqua"/>
        </w:rPr>
        <w:t>distributed</w:t>
      </w:r>
      <w:r w:rsidR="00CE4986" w:rsidRPr="009576A2">
        <w:rPr>
          <w:rFonts w:ascii="Book Antiqua" w:hAnsi="Book Antiqua"/>
        </w:rPr>
        <w:t xml:space="preserve"> among renal epithelial tubular </w:t>
      </w:r>
      <w:proofErr w:type="gramStart"/>
      <w:r w:rsidR="00CE4986" w:rsidRPr="009576A2">
        <w:rPr>
          <w:rFonts w:ascii="Book Antiqua" w:hAnsi="Book Antiqua"/>
        </w:rPr>
        <w:t>cells</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20]</w:t>
      </w:r>
      <w:r w:rsidR="00CE4986" w:rsidRPr="009576A2">
        <w:rPr>
          <w:rFonts w:ascii="Book Antiqua" w:hAnsi="Book Antiqua"/>
        </w:rPr>
        <w:t>.</w:t>
      </w:r>
      <w:r w:rsidR="00124FF8" w:rsidRPr="009576A2">
        <w:rPr>
          <w:rFonts w:ascii="Book Antiqua" w:hAnsi="Book Antiqua"/>
        </w:rPr>
        <w:t xml:space="preserve"> </w:t>
      </w:r>
      <w:r w:rsidR="00A96609" w:rsidRPr="009576A2">
        <w:rPr>
          <w:rFonts w:ascii="Book Antiqua" w:hAnsi="Book Antiqua"/>
        </w:rPr>
        <w:t xml:space="preserve">In 3 dimensional culture system, </w:t>
      </w:r>
      <w:r w:rsidR="004F4BD1" w:rsidRPr="009576A2">
        <w:rPr>
          <w:rFonts w:ascii="Book Antiqua" w:hAnsi="Book Antiqua"/>
        </w:rPr>
        <w:t>L</w:t>
      </w:r>
      <w:r w:rsidR="00A96609" w:rsidRPr="009576A2">
        <w:rPr>
          <w:rFonts w:ascii="Book Antiqua" w:hAnsi="Book Antiqua"/>
        </w:rPr>
        <w:t xml:space="preserve">RC formed tubule-like structure. </w:t>
      </w:r>
      <w:r w:rsidR="00314B2D" w:rsidRPr="009576A2">
        <w:rPr>
          <w:rFonts w:ascii="Book Antiqua" w:hAnsi="Book Antiqua"/>
        </w:rPr>
        <w:t>Moreocver, i</w:t>
      </w:r>
      <w:r w:rsidR="00A96609" w:rsidRPr="009576A2">
        <w:rPr>
          <w:rFonts w:ascii="Book Antiqua" w:hAnsi="Book Antiqua"/>
        </w:rPr>
        <w:t xml:space="preserve">njected LRC </w:t>
      </w:r>
      <w:r w:rsidR="00314B2D" w:rsidRPr="009576A2">
        <w:rPr>
          <w:rFonts w:ascii="Book Antiqua" w:hAnsi="Book Antiqua"/>
        </w:rPr>
        <w:t>in</w:t>
      </w:r>
      <w:r w:rsidR="00A96609" w:rsidRPr="009576A2">
        <w:rPr>
          <w:rFonts w:ascii="Book Antiqua" w:hAnsi="Book Antiqua"/>
        </w:rPr>
        <w:t xml:space="preserve">to cultured metanephros formed nephrons and collecing </w:t>
      </w:r>
      <w:proofErr w:type="gramStart"/>
      <w:r w:rsidR="00A96609" w:rsidRPr="009576A2">
        <w:rPr>
          <w:rFonts w:ascii="Book Antiqua" w:hAnsi="Book Antiqua"/>
        </w:rPr>
        <w:t>ducts</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23]</w:t>
      </w:r>
      <w:r w:rsidR="00DD67A5" w:rsidRPr="009576A2">
        <w:rPr>
          <w:rFonts w:ascii="Book Antiqua" w:hAnsi="Book Antiqua"/>
        </w:rPr>
        <w:t>.</w:t>
      </w:r>
      <w:r w:rsidR="00147FFB" w:rsidRPr="009576A2">
        <w:rPr>
          <w:rFonts w:ascii="Book Antiqua" w:hAnsi="Book Antiqua"/>
        </w:rPr>
        <w:t xml:space="preserve"> </w:t>
      </w:r>
      <w:proofErr w:type="gramStart"/>
      <w:r w:rsidR="00B5693C" w:rsidRPr="009576A2">
        <w:rPr>
          <w:rFonts w:ascii="Book Antiqua" w:hAnsi="Book Antiqua"/>
        </w:rPr>
        <w:t>rKS56</w:t>
      </w:r>
      <w:proofErr w:type="gramEnd"/>
      <w:r w:rsidR="00B5693C" w:rsidRPr="009576A2">
        <w:rPr>
          <w:rFonts w:ascii="Book Antiqua" w:hAnsi="Book Antiqua"/>
        </w:rPr>
        <w:t xml:space="preserve"> cells were established form proximal tubules (S3) by using microdiseection of a single nephron</w:t>
      </w:r>
      <w:r w:rsidR="00FA1421" w:rsidRPr="009576A2">
        <w:rPr>
          <w:rFonts w:ascii="Book Antiqua" w:eastAsia="宋体" w:hAnsi="Book Antiqua"/>
          <w:vertAlign w:val="superscript"/>
          <w:lang w:eastAsia="zh-CN"/>
        </w:rPr>
        <w:t>[24]</w:t>
      </w:r>
      <w:r w:rsidR="006471AC" w:rsidRPr="009576A2">
        <w:rPr>
          <w:rFonts w:ascii="Book Antiqua" w:hAnsi="Book Antiqua"/>
        </w:rPr>
        <w:t xml:space="preserve">. </w:t>
      </w:r>
      <w:proofErr w:type="gramStart"/>
      <w:r w:rsidR="00D4034D" w:rsidRPr="009576A2">
        <w:rPr>
          <w:rFonts w:ascii="Book Antiqua" w:hAnsi="Book Antiqua"/>
        </w:rPr>
        <w:t>rKS56</w:t>
      </w:r>
      <w:proofErr w:type="gramEnd"/>
      <w:r w:rsidR="00D4034D" w:rsidRPr="009576A2">
        <w:rPr>
          <w:rFonts w:ascii="Book Antiqua" w:hAnsi="Book Antiqua"/>
        </w:rPr>
        <w:t xml:space="preserve"> </w:t>
      </w:r>
      <w:r w:rsidR="00EE68FB" w:rsidRPr="009576A2">
        <w:rPr>
          <w:rFonts w:ascii="Book Antiqua" w:hAnsi="Book Antiqua"/>
        </w:rPr>
        <w:t xml:space="preserve">cells </w:t>
      </w:r>
      <w:r w:rsidR="00D4034D" w:rsidRPr="009576A2">
        <w:rPr>
          <w:rFonts w:ascii="Book Antiqua" w:hAnsi="Book Antiqua"/>
        </w:rPr>
        <w:t>expressed markers of an immature progenitor state such as c-Kit an</w:t>
      </w:r>
      <w:r w:rsidR="00B5693C" w:rsidRPr="009576A2">
        <w:rPr>
          <w:rFonts w:ascii="Book Antiqua" w:hAnsi="Book Antiqua"/>
        </w:rPr>
        <w:t>d Sca-1.</w:t>
      </w:r>
      <w:r w:rsidR="00C8404F" w:rsidRPr="009576A2">
        <w:rPr>
          <w:rFonts w:ascii="Book Antiqua" w:hAnsi="Book Antiqua"/>
        </w:rPr>
        <w:t xml:space="preserve"> </w:t>
      </w:r>
      <w:r w:rsidR="00B5693C" w:rsidRPr="009576A2">
        <w:rPr>
          <w:rFonts w:ascii="Book Antiqua" w:hAnsi="Book Antiqua"/>
        </w:rPr>
        <w:t xml:space="preserve">When rKS56 cells were transplanted into acute kidney disease models, the cells </w:t>
      </w:r>
      <w:r w:rsidR="00C8404F" w:rsidRPr="009576A2">
        <w:rPr>
          <w:rFonts w:ascii="Book Antiqua" w:hAnsi="Book Antiqua"/>
        </w:rPr>
        <w:lastRenderedPageBreak/>
        <w:t>differentiated into epithelium.</w:t>
      </w:r>
      <w:r w:rsidR="00BB6D13" w:rsidRPr="009576A2">
        <w:rPr>
          <w:rFonts w:ascii="Book Antiqua" w:hAnsi="Book Antiqua"/>
        </w:rPr>
        <w:t xml:space="preserve"> </w:t>
      </w:r>
      <w:r w:rsidR="00523C02" w:rsidRPr="009576A2">
        <w:rPr>
          <w:rFonts w:ascii="Book Antiqua" w:hAnsi="Book Antiqua"/>
        </w:rPr>
        <w:t xml:space="preserve">A resident progenitor </w:t>
      </w:r>
      <w:r w:rsidR="003D508E" w:rsidRPr="009576A2">
        <w:rPr>
          <w:rFonts w:ascii="Book Antiqua" w:hAnsi="Book Antiqua"/>
        </w:rPr>
        <w:t xml:space="preserve">cells in </w:t>
      </w:r>
      <w:r w:rsidR="00523C02" w:rsidRPr="009576A2">
        <w:rPr>
          <w:rFonts w:ascii="Book Antiqua" w:hAnsi="Book Antiqua"/>
        </w:rPr>
        <w:t>proximal tubular</w:t>
      </w:r>
      <w:r w:rsidR="007E00CD" w:rsidRPr="009576A2">
        <w:rPr>
          <w:rFonts w:ascii="Book Antiqua" w:hAnsi="Book Antiqua"/>
        </w:rPr>
        <w:t xml:space="preserve"> (PTC)</w:t>
      </w:r>
      <w:r w:rsidR="00523C02" w:rsidRPr="009576A2">
        <w:rPr>
          <w:rFonts w:ascii="Book Antiqua" w:hAnsi="Book Antiqua"/>
        </w:rPr>
        <w:t xml:space="preserve"> cell</w:t>
      </w:r>
      <w:r w:rsidR="009646BA" w:rsidRPr="009576A2">
        <w:rPr>
          <w:rFonts w:ascii="Book Antiqua" w:hAnsi="Book Antiqua"/>
        </w:rPr>
        <w:t xml:space="preserve"> was identified by Nfatc</w:t>
      </w:r>
      <w:r w:rsidR="00A74EFD" w:rsidRPr="009576A2">
        <w:rPr>
          <w:rFonts w:ascii="Book Antiqua" w:hAnsi="Book Antiqua"/>
        </w:rPr>
        <w:t>1-</w:t>
      </w:r>
      <w:r w:rsidR="009646BA" w:rsidRPr="009576A2">
        <w:rPr>
          <w:rFonts w:ascii="Book Antiqua" w:hAnsi="Book Antiqua"/>
        </w:rPr>
        <w:t>P2-</w:t>
      </w:r>
      <w:r w:rsidR="00A74EFD" w:rsidRPr="009576A2">
        <w:rPr>
          <w:rFonts w:ascii="Book Antiqua" w:hAnsi="Book Antiqua"/>
        </w:rPr>
        <w:t xml:space="preserve">Cre reporter </w:t>
      </w:r>
      <w:proofErr w:type="gramStart"/>
      <w:r w:rsidR="00A74EFD" w:rsidRPr="009576A2">
        <w:rPr>
          <w:rFonts w:ascii="Book Antiqua" w:hAnsi="Book Antiqua"/>
        </w:rPr>
        <w:t>system</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25]</w:t>
      </w:r>
      <w:r w:rsidR="00A74EFD" w:rsidRPr="009576A2">
        <w:rPr>
          <w:rFonts w:ascii="Book Antiqua" w:hAnsi="Book Antiqua"/>
        </w:rPr>
        <w:t>.</w:t>
      </w:r>
      <w:r w:rsidR="007E00CD" w:rsidRPr="009576A2">
        <w:rPr>
          <w:rFonts w:ascii="Book Antiqua" w:hAnsi="Book Antiqua"/>
        </w:rPr>
        <w:t xml:space="preserve"> Nfatc-1-labeled PTC</w:t>
      </w:r>
      <w:r w:rsidR="0005635F" w:rsidRPr="009576A2">
        <w:rPr>
          <w:rFonts w:ascii="Book Antiqua" w:hAnsi="Book Antiqua"/>
        </w:rPr>
        <w:t xml:space="preserve"> cell</w:t>
      </w:r>
      <w:r w:rsidR="007E00CD" w:rsidRPr="009576A2">
        <w:rPr>
          <w:rFonts w:ascii="Book Antiqua" w:hAnsi="Book Antiqua"/>
        </w:rPr>
        <w:t>s were apoptosis-resistant and proliferated to repair the da</w:t>
      </w:r>
      <w:r w:rsidR="00165721" w:rsidRPr="009576A2">
        <w:rPr>
          <w:rFonts w:ascii="Book Antiqua" w:hAnsi="Book Antiqua"/>
        </w:rPr>
        <w:t>maged proximal tubule segment.</w:t>
      </w:r>
      <w:r w:rsidR="00A97A2E" w:rsidRPr="009576A2">
        <w:rPr>
          <w:rFonts w:ascii="Book Antiqua" w:hAnsi="Book Antiqua"/>
        </w:rPr>
        <w:t xml:space="preserve"> </w:t>
      </w:r>
      <w:r w:rsidR="008831EC" w:rsidRPr="009576A2">
        <w:rPr>
          <w:rFonts w:ascii="Book Antiqua" w:hAnsi="Book Antiqua"/>
        </w:rPr>
        <w:t xml:space="preserve">ALDH activity was </w:t>
      </w:r>
      <w:r w:rsidR="00CB4D7F" w:rsidRPr="009576A2">
        <w:rPr>
          <w:rFonts w:ascii="Book Antiqua" w:hAnsi="Book Antiqua"/>
        </w:rPr>
        <w:t>used to isolate cells with progenitor-like characteristics from the t</w:t>
      </w:r>
      <w:r w:rsidR="00E060C7" w:rsidRPr="009576A2">
        <w:rPr>
          <w:rFonts w:ascii="Book Antiqua" w:hAnsi="Book Antiqua"/>
        </w:rPr>
        <w:t xml:space="preserve">ubular fraction of the renal </w:t>
      </w:r>
      <w:proofErr w:type="gramStart"/>
      <w:r w:rsidR="00E060C7" w:rsidRPr="009576A2">
        <w:rPr>
          <w:rFonts w:ascii="Book Antiqua" w:hAnsi="Book Antiqua"/>
        </w:rPr>
        <w:t>cor</w:t>
      </w:r>
      <w:r w:rsidR="00CB4D7F" w:rsidRPr="009576A2">
        <w:rPr>
          <w:rFonts w:ascii="Book Antiqua" w:hAnsi="Book Antiqua"/>
        </w:rPr>
        <w:t>tex</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26-29]</w:t>
      </w:r>
      <w:r w:rsidR="002A13CA" w:rsidRPr="009576A2">
        <w:rPr>
          <w:rFonts w:ascii="Book Antiqua" w:hAnsi="Book Antiqua"/>
        </w:rPr>
        <w:t>.</w:t>
      </w:r>
      <w:r w:rsidR="00AE0874" w:rsidRPr="009576A2">
        <w:rPr>
          <w:rFonts w:ascii="Book Antiqua" w:hAnsi="Book Antiqua"/>
        </w:rPr>
        <w:t xml:space="preserve"> </w:t>
      </w:r>
      <w:r w:rsidR="00433F74" w:rsidRPr="009576A2">
        <w:rPr>
          <w:rFonts w:ascii="Book Antiqua" w:hAnsi="Book Antiqua"/>
        </w:rPr>
        <w:t>ALDH</w:t>
      </w:r>
      <w:r w:rsidR="00337B3B" w:rsidRPr="009576A2">
        <w:rPr>
          <w:rFonts w:ascii="Book Antiqua" w:hAnsi="Book Antiqua"/>
          <w:vertAlign w:val="superscript"/>
        </w:rPr>
        <w:t>high</w:t>
      </w:r>
      <w:r w:rsidR="00337B3B" w:rsidRPr="009576A2">
        <w:rPr>
          <w:rFonts w:ascii="Book Antiqua" w:hAnsi="Book Antiqua"/>
        </w:rPr>
        <w:t xml:space="preserve"> cells displayed typical stem cell properties such as sphere formation and anchorage-independent growth.</w:t>
      </w:r>
      <w:r w:rsidR="00775200" w:rsidRPr="009576A2">
        <w:rPr>
          <w:rFonts w:ascii="Book Antiqua" w:hAnsi="Book Antiqua"/>
        </w:rPr>
        <w:t xml:space="preserve"> CD24/CD133 double</w:t>
      </w:r>
      <w:r w:rsidR="000D5468" w:rsidRPr="009576A2">
        <w:rPr>
          <w:rFonts w:ascii="Book Antiqua" w:hAnsi="Book Antiqua"/>
        </w:rPr>
        <w:t>-</w:t>
      </w:r>
      <w:r w:rsidR="00775200" w:rsidRPr="009576A2">
        <w:rPr>
          <w:rFonts w:ascii="Book Antiqua" w:hAnsi="Book Antiqua"/>
        </w:rPr>
        <w:t xml:space="preserve">positive cells were </w:t>
      </w:r>
      <w:r w:rsidR="000D5468" w:rsidRPr="009576A2">
        <w:rPr>
          <w:rFonts w:ascii="Book Antiqua" w:hAnsi="Book Antiqua"/>
        </w:rPr>
        <w:t xml:space="preserve">localized in the tubular epithelium, and </w:t>
      </w:r>
      <w:r w:rsidR="00996442" w:rsidRPr="009576A2">
        <w:rPr>
          <w:rFonts w:ascii="Book Antiqua" w:hAnsi="Book Antiqua"/>
        </w:rPr>
        <w:t>demonstrated clonogenic mutipotency and self-ren</w:t>
      </w:r>
      <w:r w:rsidR="00C37475" w:rsidRPr="009576A2">
        <w:rPr>
          <w:rFonts w:ascii="Book Antiqua" w:hAnsi="Book Antiqua"/>
        </w:rPr>
        <w:t xml:space="preserve">ewal </w:t>
      </w:r>
      <w:proofErr w:type="gramStart"/>
      <w:r w:rsidR="00C37475" w:rsidRPr="009576A2">
        <w:rPr>
          <w:rFonts w:ascii="Book Antiqua" w:hAnsi="Book Antiqua"/>
        </w:rPr>
        <w:t>ability</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28]</w:t>
      </w:r>
      <w:r w:rsidR="00C37475" w:rsidRPr="009576A2">
        <w:rPr>
          <w:rFonts w:ascii="Book Antiqua" w:hAnsi="Book Antiqua"/>
        </w:rPr>
        <w:t xml:space="preserve">. </w:t>
      </w:r>
      <w:r w:rsidR="003D508E" w:rsidRPr="009576A2">
        <w:rPr>
          <w:rFonts w:ascii="Book Antiqua" w:hAnsi="Book Antiqua"/>
        </w:rPr>
        <w:t xml:space="preserve">Bombelli </w:t>
      </w:r>
      <w:r w:rsidR="003D508E" w:rsidRPr="009576A2">
        <w:rPr>
          <w:rFonts w:ascii="Book Antiqua" w:hAnsi="Book Antiqua"/>
          <w:i/>
        </w:rPr>
        <w:t>et al</w:t>
      </w:r>
      <w:r w:rsidR="009576A2" w:rsidRPr="009576A2">
        <w:rPr>
          <w:rFonts w:ascii="Book Antiqua" w:eastAsia="宋体" w:hAnsi="Book Antiqua"/>
          <w:vertAlign w:val="superscript"/>
          <w:lang w:eastAsia="zh-CN"/>
        </w:rPr>
        <w:t>[30]</w:t>
      </w:r>
      <w:r w:rsidR="003D508E" w:rsidRPr="009576A2">
        <w:rPr>
          <w:rFonts w:ascii="Book Antiqua" w:hAnsi="Book Antiqua"/>
        </w:rPr>
        <w:t xml:space="preserve"> recently proposed existence of</w:t>
      </w:r>
      <w:r w:rsidR="00C07DD3">
        <w:rPr>
          <w:rFonts w:ascii="Book Antiqua" w:eastAsia="宋体" w:hAnsi="Book Antiqua" w:hint="eastAsia"/>
          <w:lang w:eastAsia="zh-CN"/>
        </w:rPr>
        <w:t xml:space="preserve"> </w:t>
      </w:r>
      <w:r w:rsidR="003D508E" w:rsidRPr="009576A2">
        <w:rPr>
          <w:rFonts w:ascii="Book Antiqua" w:hAnsi="Book Antiqua"/>
        </w:rPr>
        <w:t>CD133+/CD24- renal stem cells</w:t>
      </w:r>
      <w:r w:rsidR="001C6D0B" w:rsidRPr="009576A2">
        <w:rPr>
          <w:rFonts w:ascii="Book Antiqua" w:hAnsi="Book Antiqua"/>
          <w:color w:val="2E2E2E"/>
          <w:kern w:val="0"/>
        </w:rPr>
        <w:t xml:space="preserve"> but </w:t>
      </w:r>
      <w:r w:rsidR="003D508E" w:rsidRPr="009576A2">
        <w:rPr>
          <w:rFonts w:ascii="Book Antiqua" w:hAnsi="Book Antiqua"/>
          <w:color w:val="2E2E2E"/>
          <w:kern w:val="0"/>
        </w:rPr>
        <w:t xml:space="preserve">Romagnani reported that </w:t>
      </w:r>
      <w:r w:rsidR="001C6D0B" w:rsidRPr="009576A2">
        <w:rPr>
          <w:rFonts w:ascii="Book Antiqua" w:hAnsi="Book Antiqua"/>
          <w:color w:val="2E2E2E"/>
          <w:kern w:val="0"/>
        </w:rPr>
        <w:t xml:space="preserve">CD133+ renal </w:t>
      </w:r>
      <w:r w:rsidR="00FA0954" w:rsidRPr="009576A2">
        <w:rPr>
          <w:rFonts w:ascii="Book Antiqua" w:hAnsi="Book Antiqua"/>
          <w:color w:val="2E2E2E"/>
          <w:kern w:val="0"/>
        </w:rPr>
        <w:t>stem definit</w:t>
      </w:r>
      <w:r w:rsidR="003E0554" w:rsidRPr="009576A2">
        <w:rPr>
          <w:rFonts w:ascii="Book Antiqua" w:hAnsi="Book Antiqua"/>
          <w:color w:val="2E2E2E"/>
          <w:kern w:val="0"/>
        </w:rPr>
        <w:t>e</w:t>
      </w:r>
      <w:r w:rsidR="00FA0954" w:rsidRPr="009576A2">
        <w:rPr>
          <w:rFonts w:ascii="Book Antiqua" w:hAnsi="Book Antiqua"/>
          <w:color w:val="2E2E2E"/>
          <w:kern w:val="0"/>
        </w:rPr>
        <w:t>ly</w:t>
      </w:r>
      <w:r w:rsidR="001C6D0B" w:rsidRPr="009576A2">
        <w:rPr>
          <w:rFonts w:ascii="Book Antiqua" w:hAnsi="Book Antiqua"/>
          <w:color w:val="2E2E2E"/>
          <w:kern w:val="0"/>
        </w:rPr>
        <w:t xml:space="preserve"> co-express</w:t>
      </w:r>
      <w:r w:rsidR="00DA7BE1" w:rsidRPr="009576A2">
        <w:rPr>
          <w:rFonts w:ascii="Book Antiqua" w:hAnsi="Book Antiqua"/>
          <w:color w:val="2E2E2E"/>
          <w:kern w:val="0"/>
        </w:rPr>
        <w:t xml:space="preserve"> CD24 in </w:t>
      </w:r>
      <w:r w:rsidR="003D508E" w:rsidRPr="009576A2">
        <w:rPr>
          <w:rFonts w:ascii="Book Antiqua" w:hAnsi="Book Antiqua"/>
          <w:color w:val="2E2E2E"/>
          <w:kern w:val="0"/>
        </w:rPr>
        <w:t>human kidney</w:t>
      </w:r>
      <w:r w:rsidR="00FA1421" w:rsidRPr="009576A2">
        <w:rPr>
          <w:rFonts w:ascii="Book Antiqua" w:eastAsia="宋体" w:hAnsi="Book Antiqua"/>
          <w:vertAlign w:val="superscript"/>
          <w:lang w:eastAsia="zh-CN"/>
        </w:rPr>
        <w:t>[31]</w:t>
      </w:r>
      <w:r w:rsidR="001C6D0B" w:rsidRPr="009576A2">
        <w:rPr>
          <w:rFonts w:ascii="Book Antiqua" w:hAnsi="Book Antiqua"/>
          <w:color w:val="2E2E2E"/>
          <w:kern w:val="0"/>
        </w:rPr>
        <w:t xml:space="preserve">. </w:t>
      </w:r>
      <w:r w:rsidR="00033C92" w:rsidRPr="009576A2">
        <w:rPr>
          <w:rFonts w:ascii="Book Antiqua" w:hAnsi="Book Antiqua"/>
        </w:rPr>
        <w:t xml:space="preserve">Gupta </w:t>
      </w:r>
      <w:r w:rsidR="00033C92" w:rsidRPr="009576A2">
        <w:rPr>
          <w:rFonts w:ascii="Book Antiqua" w:hAnsi="Book Antiqua"/>
          <w:i/>
        </w:rPr>
        <w:t xml:space="preserve">et </w:t>
      </w:r>
      <w:proofErr w:type="gramStart"/>
      <w:r w:rsidR="00033C92" w:rsidRPr="009576A2">
        <w:rPr>
          <w:rFonts w:ascii="Book Antiqua" w:hAnsi="Book Antiqua"/>
          <w:i/>
        </w:rPr>
        <w:t>al</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32]</w:t>
      </w:r>
      <w:r w:rsidR="00033C92" w:rsidRPr="009576A2">
        <w:rPr>
          <w:rFonts w:ascii="Book Antiqua" w:hAnsi="Book Antiqua"/>
        </w:rPr>
        <w:t xml:space="preserve"> reported </w:t>
      </w:r>
      <w:r w:rsidR="006A0E7F" w:rsidRPr="009576A2">
        <w:rPr>
          <w:rFonts w:ascii="Book Antiqua" w:hAnsi="Book Antiqua"/>
        </w:rPr>
        <w:t xml:space="preserve">localization of stem-like cells around the tubules. </w:t>
      </w:r>
      <w:r w:rsidR="00DC4C54" w:rsidRPr="009576A2">
        <w:rPr>
          <w:rFonts w:ascii="Book Antiqua" w:hAnsi="Book Antiqua"/>
          <w:color w:val="000000" w:themeColor="text1"/>
        </w:rPr>
        <w:t>They name</w:t>
      </w:r>
      <w:r w:rsidR="00CB3E2D" w:rsidRPr="009576A2">
        <w:rPr>
          <w:rFonts w:ascii="Book Antiqua" w:hAnsi="Book Antiqua"/>
          <w:color w:val="000000" w:themeColor="text1"/>
        </w:rPr>
        <w:t>d</w:t>
      </w:r>
      <w:r w:rsidR="00DC4C54" w:rsidRPr="009576A2">
        <w:rPr>
          <w:rFonts w:ascii="Book Antiqua" w:hAnsi="Book Antiqua"/>
          <w:color w:val="000000" w:themeColor="text1"/>
        </w:rPr>
        <w:t xml:space="preserve"> the cells multi</w:t>
      </w:r>
      <w:r w:rsidR="00FE55A6" w:rsidRPr="009576A2">
        <w:rPr>
          <w:rFonts w:ascii="Book Antiqua" w:hAnsi="Book Antiqua"/>
          <w:color w:val="000000" w:themeColor="text1"/>
        </w:rPr>
        <w:t>-</w:t>
      </w:r>
      <w:r w:rsidR="00DC4C54" w:rsidRPr="009576A2">
        <w:rPr>
          <w:rFonts w:ascii="Book Antiqua" w:hAnsi="Book Antiqua"/>
          <w:color w:val="000000" w:themeColor="text1"/>
        </w:rPr>
        <w:t xml:space="preserve">potent renal </w:t>
      </w:r>
      <w:r w:rsidR="00AA7B71" w:rsidRPr="009576A2">
        <w:rPr>
          <w:rFonts w:ascii="Book Antiqua" w:hAnsi="Book Antiqua"/>
          <w:color w:val="000000" w:themeColor="text1"/>
        </w:rPr>
        <w:t>progenitor cells (MRPC</w:t>
      </w:r>
      <w:r w:rsidR="00DC4C54" w:rsidRPr="009576A2">
        <w:rPr>
          <w:rFonts w:ascii="Book Antiqua" w:hAnsi="Book Antiqua"/>
          <w:color w:val="000000" w:themeColor="text1"/>
        </w:rPr>
        <w:t xml:space="preserve">). </w:t>
      </w:r>
      <w:r w:rsidR="007C3C40" w:rsidRPr="009576A2">
        <w:rPr>
          <w:rFonts w:ascii="Book Antiqua" w:hAnsi="Book Antiqua"/>
          <w:color w:val="000000" w:themeColor="text1"/>
        </w:rPr>
        <w:t xml:space="preserve">By using similar culture condition used for culture of </w:t>
      </w:r>
      <w:r w:rsidR="007C3C40" w:rsidRPr="009576A2">
        <w:rPr>
          <w:rFonts w:ascii="Book Antiqua" w:hAnsi="Book Antiqua"/>
          <w:color w:val="000000" w:themeColor="text1"/>
          <w:kern w:val="0"/>
        </w:rPr>
        <w:t xml:space="preserve">bone marrow–derived mult-ipotent adult progenitor cells, MRPS were isolated from rat kidney. </w:t>
      </w:r>
      <w:r w:rsidR="009E539A" w:rsidRPr="009576A2">
        <w:rPr>
          <w:rFonts w:ascii="Book Antiqua" w:hAnsi="Book Antiqua"/>
          <w:color w:val="000000" w:themeColor="text1"/>
          <w:kern w:val="0"/>
        </w:rPr>
        <w:t xml:space="preserve">The plasticity of MRPC was confirmed by expression of endothelial, hepatocyte, and neural markers by RT-PCR and protein expression. When MRPC were injected under the capsule of an uninjured kidney or arterially into acute kidney injury model, the cells differentiated into renal tubules. </w:t>
      </w:r>
      <w:r w:rsidR="00DA1604" w:rsidRPr="009576A2">
        <w:rPr>
          <w:rFonts w:ascii="Book Antiqua" w:hAnsi="Book Antiqua"/>
          <w:color w:val="000000" w:themeColor="text1"/>
          <w:kern w:val="0"/>
        </w:rPr>
        <w:t xml:space="preserve">However, </w:t>
      </w:r>
      <w:r w:rsidR="008974C5" w:rsidRPr="009576A2">
        <w:rPr>
          <w:rFonts w:ascii="Book Antiqua" w:hAnsi="Book Antiqua"/>
          <w:color w:val="000000" w:themeColor="text1"/>
          <w:kern w:val="0"/>
        </w:rPr>
        <w:t xml:space="preserve">differentiation/induction of </w:t>
      </w:r>
      <w:r w:rsidR="00437043" w:rsidRPr="009576A2">
        <w:rPr>
          <w:rFonts w:ascii="Book Antiqua" w:hAnsi="Book Antiqua"/>
          <w:color w:val="000000" w:themeColor="text1"/>
          <w:kern w:val="0"/>
        </w:rPr>
        <w:t xml:space="preserve">matured </w:t>
      </w:r>
      <w:r w:rsidR="008974C5" w:rsidRPr="009576A2">
        <w:rPr>
          <w:rFonts w:ascii="Book Antiqua" w:hAnsi="Book Antiqua"/>
          <w:color w:val="000000" w:themeColor="text1"/>
          <w:kern w:val="0"/>
        </w:rPr>
        <w:t xml:space="preserve">kidney cells from MRPC </w:t>
      </w:r>
      <w:r w:rsidR="008974C5" w:rsidRPr="009576A2">
        <w:rPr>
          <w:rFonts w:ascii="Book Antiqua" w:hAnsi="Book Antiqua"/>
          <w:i/>
          <w:color w:val="000000" w:themeColor="text1"/>
          <w:kern w:val="0"/>
        </w:rPr>
        <w:t>in vitro</w:t>
      </w:r>
      <w:r w:rsidR="00437043" w:rsidRPr="009576A2">
        <w:rPr>
          <w:rFonts w:ascii="Book Antiqua" w:hAnsi="Book Antiqua"/>
          <w:color w:val="000000" w:themeColor="text1"/>
          <w:kern w:val="0"/>
        </w:rPr>
        <w:t xml:space="preserve"> was not confirmed yet.</w:t>
      </w:r>
    </w:p>
    <w:p w:rsidR="00A06F42" w:rsidRPr="009576A2" w:rsidRDefault="00A06F42" w:rsidP="009576A2">
      <w:pPr>
        <w:spacing w:line="360" w:lineRule="auto"/>
        <w:rPr>
          <w:rFonts w:ascii="Book Antiqua" w:hAnsi="Book Antiqua"/>
          <w:b/>
        </w:rPr>
      </w:pPr>
    </w:p>
    <w:p w:rsidR="00C05D26" w:rsidRPr="009576A2" w:rsidRDefault="00FA1421" w:rsidP="009576A2">
      <w:pPr>
        <w:spacing w:line="360" w:lineRule="auto"/>
        <w:rPr>
          <w:rFonts w:ascii="Book Antiqua" w:hAnsi="Book Antiqua"/>
          <w:b/>
        </w:rPr>
      </w:pPr>
      <w:r w:rsidRPr="009576A2">
        <w:rPr>
          <w:rFonts w:ascii="Book Antiqua" w:hAnsi="Book Antiqua"/>
          <w:b/>
        </w:rPr>
        <w:t>RENAL PAPILLA (LRC, CD133</w:t>
      </w:r>
      <w:r w:rsidRPr="009576A2">
        <w:rPr>
          <w:rFonts w:ascii="Book Antiqua" w:hAnsi="Book Antiqua"/>
          <w:b/>
          <w:vertAlign w:val="superscript"/>
        </w:rPr>
        <w:t>+</w:t>
      </w:r>
      <w:r w:rsidRPr="009576A2">
        <w:rPr>
          <w:rFonts w:ascii="Book Antiqua" w:hAnsi="Book Antiqua"/>
          <w:b/>
        </w:rPr>
        <w:t>)</w:t>
      </w:r>
    </w:p>
    <w:p w:rsidR="00797A0E" w:rsidRDefault="00C05D26" w:rsidP="009576A2">
      <w:pPr>
        <w:spacing w:line="360" w:lineRule="auto"/>
        <w:rPr>
          <w:rFonts w:ascii="Book Antiqua" w:eastAsia="宋体" w:hAnsi="Book Antiqua"/>
          <w:lang w:eastAsia="zh-CN"/>
        </w:rPr>
      </w:pPr>
      <w:r w:rsidRPr="009576A2">
        <w:rPr>
          <w:rFonts w:ascii="Book Antiqua" w:hAnsi="Book Antiqua"/>
        </w:rPr>
        <w:lastRenderedPageBreak/>
        <w:t xml:space="preserve">To identify the stem-like cells in kidney, Oliver </w:t>
      </w:r>
      <w:r w:rsidRPr="009576A2">
        <w:rPr>
          <w:rFonts w:ascii="Book Antiqua" w:hAnsi="Book Antiqua"/>
          <w:i/>
        </w:rPr>
        <w:t xml:space="preserve">et </w:t>
      </w:r>
      <w:proofErr w:type="gramStart"/>
      <w:r w:rsidRPr="009576A2">
        <w:rPr>
          <w:rFonts w:ascii="Book Antiqua" w:hAnsi="Book Antiqua"/>
          <w:i/>
        </w:rPr>
        <w:t>al</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33,34]</w:t>
      </w:r>
      <w:r w:rsidRPr="009576A2">
        <w:rPr>
          <w:rFonts w:ascii="Book Antiqua" w:hAnsi="Book Antiqua"/>
        </w:rPr>
        <w:t xml:space="preserve"> </w:t>
      </w:r>
      <w:r w:rsidR="00717875" w:rsidRPr="009576A2">
        <w:rPr>
          <w:rFonts w:ascii="Book Antiqua" w:hAnsi="Book Antiqua"/>
        </w:rPr>
        <w:t xml:space="preserve">performed pulse label of </w:t>
      </w:r>
      <w:r w:rsidRPr="009576A2">
        <w:rPr>
          <w:rFonts w:ascii="Book Antiqua" w:hAnsi="Book Antiqua"/>
        </w:rPr>
        <w:t>rat and mouse pups</w:t>
      </w:r>
      <w:r w:rsidR="00717875" w:rsidRPr="009576A2">
        <w:rPr>
          <w:rFonts w:ascii="Book Antiqua" w:hAnsi="Book Antiqua"/>
        </w:rPr>
        <w:t xml:space="preserve"> by BrdU</w:t>
      </w:r>
      <w:r w:rsidRPr="009576A2">
        <w:rPr>
          <w:rFonts w:ascii="Book Antiqua" w:hAnsi="Book Antiqua"/>
        </w:rPr>
        <w:t xml:space="preserve">, and </w:t>
      </w:r>
      <w:r w:rsidR="00717875" w:rsidRPr="009576A2">
        <w:rPr>
          <w:rFonts w:ascii="Book Antiqua" w:hAnsi="Book Antiqua"/>
        </w:rPr>
        <w:t>confirmed the existence of LRC cells in the kidney.</w:t>
      </w:r>
      <w:r w:rsidR="006C4152" w:rsidRPr="009576A2">
        <w:rPr>
          <w:rFonts w:ascii="Book Antiqua" w:hAnsi="Book Antiqua"/>
        </w:rPr>
        <w:t xml:space="preserve"> </w:t>
      </w:r>
      <w:r w:rsidR="00CB1663" w:rsidRPr="009576A2">
        <w:rPr>
          <w:rFonts w:ascii="Book Antiqua" w:hAnsi="Book Antiqua"/>
        </w:rPr>
        <w:t>LRC</w:t>
      </w:r>
      <w:r w:rsidR="00B86CB1" w:rsidRPr="009576A2">
        <w:rPr>
          <w:rFonts w:ascii="Book Antiqua" w:hAnsi="Book Antiqua"/>
        </w:rPr>
        <w:t xml:space="preserve"> cells </w:t>
      </w:r>
      <w:r w:rsidR="00C06780" w:rsidRPr="009576A2">
        <w:rPr>
          <w:rFonts w:ascii="Book Antiqua" w:hAnsi="Book Antiqua"/>
        </w:rPr>
        <w:t>was</w:t>
      </w:r>
      <w:r w:rsidR="00F210E9" w:rsidRPr="009576A2">
        <w:rPr>
          <w:rFonts w:ascii="Book Antiqua" w:hAnsi="Book Antiqua"/>
        </w:rPr>
        <w:t xml:space="preserve"> very sparse</w:t>
      </w:r>
      <w:r w:rsidR="00267CB2" w:rsidRPr="009576A2">
        <w:rPr>
          <w:rFonts w:ascii="Book Antiqua" w:hAnsi="Book Antiqua"/>
        </w:rPr>
        <w:t xml:space="preserve"> in the kidney</w:t>
      </w:r>
      <w:r w:rsidR="00F210E9" w:rsidRPr="009576A2">
        <w:rPr>
          <w:rFonts w:ascii="Book Antiqua" w:hAnsi="Book Antiqua"/>
        </w:rPr>
        <w:t xml:space="preserve">, but </w:t>
      </w:r>
      <w:r w:rsidR="00C06780" w:rsidRPr="009576A2">
        <w:rPr>
          <w:rFonts w:ascii="Book Antiqua" w:hAnsi="Book Antiqua"/>
        </w:rPr>
        <w:t xml:space="preserve">they found </w:t>
      </w:r>
      <w:r w:rsidR="00575709" w:rsidRPr="009576A2">
        <w:rPr>
          <w:rFonts w:ascii="Book Antiqua" w:hAnsi="Book Antiqua"/>
        </w:rPr>
        <w:t xml:space="preserve">numerous </w:t>
      </w:r>
      <w:r w:rsidR="00C06780" w:rsidRPr="009576A2">
        <w:rPr>
          <w:rFonts w:ascii="Book Antiqua" w:hAnsi="Book Antiqua"/>
        </w:rPr>
        <w:t xml:space="preserve">LRC cells </w:t>
      </w:r>
      <w:r w:rsidR="00575709" w:rsidRPr="009576A2">
        <w:rPr>
          <w:rFonts w:ascii="Book Antiqua" w:hAnsi="Book Antiqua"/>
        </w:rPr>
        <w:t xml:space="preserve">in renal </w:t>
      </w:r>
      <w:proofErr w:type="gramStart"/>
      <w:r w:rsidR="00575709" w:rsidRPr="009576A2">
        <w:rPr>
          <w:rFonts w:ascii="Book Antiqua" w:hAnsi="Book Antiqua"/>
        </w:rPr>
        <w:t>papilla</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33]</w:t>
      </w:r>
      <w:r w:rsidR="00554358" w:rsidRPr="009576A2">
        <w:rPr>
          <w:rFonts w:ascii="Book Antiqua" w:hAnsi="Book Antiqua"/>
        </w:rPr>
        <w:t xml:space="preserve">. </w:t>
      </w:r>
      <w:r w:rsidR="00367857" w:rsidRPr="009576A2">
        <w:rPr>
          <w:rFonts w:ascii="Book Antiqua" w:hAnsi="Book Antiqua"/>
        </w:rPr>
        <w:t xml:space="preserve">In 3 dimensional </w:t>
      </w:r>
      <w:proofErr w:type="gramStart"/>
      <w:r w:rsidR="00367857" w:rsidRPr="009576A2">
        <w:rPr>
          <w:rFonts w:ascii="Book Antiqua" w:hAnsi="Book Antiqua"/>
        </w:rPr>
        <w:t>culture</w:t>
      </w:r>
      <w:proofErr w:type="gramEnd"/>
      <w:r w:rsidR="00367857" w:rsidRPr="009576A2">
        <w:rPr>
          <w:rFonts w:ascii="Book Antiqua" w:hAnsi="Book Antiqua"/>
        </w:rPr>
        <w:t xml:space="preserve">, </w:t>
      </w:r>
      <w:r w:rsidR="00271561" w:rsidRPr="009576A2">
        <w:rPr>
          <w:rFonts w:ascii="Book Antiqua" w:hAnsi="Book Antiqua"/>
        </w:rPr>
        <w:t xml:space="preserve">LRC </w:t>
      </w:r>
      <w:r w:rsidR="00554358" w:rsidRPr="009576A2">
        <w:rPr>
          <w:rFonts w:ascii="Book Antiqua" w:hAnsi="Book Antiqua"/>
        </w:rPr>
        <w:t>cells</w:t>
      </w:r>
      <w:r w:rsidR="009976EB" w:rsidRPr="009576A2">
        <w:rPr>
          <w:rFonts w:ascii="Book Antiqua" w:hAnsi="Book Antiqua"/>
        </w:rPr>
        <w:t xml:space="preserve"> </w:t>
      </w:r>
      <w:r w:rsidR="00367857" w:rsidRPr="009576A2">
        <w:rPr>
          <w:rFonts w:ascii="Book Antiqua" w:hAnsi="Book Antiqua"/>
        </w:rPr>
        <w:t>in renal papilla</w:t>
      </w:r>
      <w:r w:rsidR="00554358" w:rsidRPr="009576A2">
        <w:rPr>
          <w:rFonts w:ascii="Book Antiqua" w:hAnsi="Book Antiqua"/>
        </w:rPr>
        <w:t xml:space="preserve"> spontaneously formed</w:t>
      </w:r>
      <w:r w:rsidR="00367857" w:rsidRPr="009576A2">
        <w:rPr>
          <w:rFonts w:ascii="Book Antiqua" w:hAnsi="Book Antiqua"/>
        </w:rPr>
        <w:t xml:space="preserve"> spheroids</w:t>
      </w:r>
      <w:r w:rsidR="00236711" w:rsidRPr="009576A2">
        <w:rPr>
          <w:rFonts w:ascii="Book Antiqua" w:hAnsi="Book Antiqua"/>
        </w:rPr>
        <w:t xml:space="preserve">, and </w:t>
      </w:r>
      <w:r w:rsidR="000C3F09" w:rsidRPr="009576A2">
        <w:rPr>
          <w:rFonts w:ascii="Book Antiqua" w:hAnsi="Book Antiqua"/>
        </w:rPr>
        <w:t>clones from</w:t>
      </w:r>
      <w:r w:rsidR="00E74A09" w:rsidRPr="009576A2">
        <w:rPr>
          <w:rFonts w:ascii="Book Antiqua" w:hAnsi="Book Antiqua"/>
        </w:rPr>
        <w:t xml:space="preserve"> single cell of LRC</w:t>
      </w:r>
      <w:r w:rsidR="00236711" w:rsidRPr="009576A2">
        <w:rPr>
          <w:rFonts w:ascii="Book Antiqua" w:hAnsi="Book Antiqua"/>
        </w:rPr>
        <w:t xml:space="preserve"> cells expressed </w:t>
      </w:r>
      <w:r w:rsidR="00E74A09" w:rsidRPr="009576A2">
        <w:rPr>
          <w:rFonts w:ascii="Book Antiqua" w:hAnsi="Book Antiqua"/>
        </w:rPr>
        <w:t xml:space="preserve">both </w:t>
      </w:r>
      <w:r w:rsidR="00236711" w:rsidRPr="009576A2">
        <w:rPr>
          <w:rFonts w:ascii="Book Antiqua" w:hAnsi="Book Antiqua"/>
        </w:rPr>
        <w:t>mesencymal and epithelial markers. The papillary cells also differentiated to myofibroblasts and neuronal cells</w:t>
      </w:r>
      <w:r w:rsidR="00271561" w:rsidRPr="009576A2">
        <w:rPr>
          <w:rFonts w:ascii="Book Antiqua" w:hAnsi="Book Antiqua"/>
        </w:rPr>
        <w:t xml:space="preserve">. </w:t>
      </w:r>
      <w:r w:rsidR="007C3828" w:rsidRPr="009576A2">
        <w:rPr>
          <w:rFonts w:ascii="Book Antiqua" w:hAnsi="Book Antiqua"/>
        </w:rPr>
        <w:t>In acute kidney injury model such as ischemic injury, LRC cells in pa</w:t>
      </w:r>
      <w:r w:rsidR="00A2450F" w:rsidRPr="009576A2">
        <w:rPr>
          <w:rFonts w:ascii="Book Antiqua" w:hAnsi="Book Antiqua"/>
        </w:rPr>
        <w:t>pilla migrated to the upper papilla and formed a compartment of rapidly proliferating cells</w:t>
      </w:r>
      <w:r w:rsidR="00F85B02" w:rsidRPr="009576A2">
        <w:rPr>
          <w:rFonts w:ascii="Book Antiqua" w:hAnsi="Book Antiqua"/>
        </w:rPr>
        <w:t xml:space="preserve"> suggesting that the cells contributed to repair of kidney </w:t>
      </w:r>
      <w:proofErr w:type="gramStart"/>
      <w:r w:rsidR="00F85B02" w:rsidRPr="009576A2">
        <w:rPr>
          <w:rFonts w:ascii="Book Antiqua" w:hAnsi="Book Antiqua"/>
        </w:rPr>
        <w:t>tissue</w:t>
      </w:r>
      <w:r w:rsidR="005907E3" w:rsidRPr="009576A2">
        <w:rPr>
          <w:rFonts w:ascii="Book Antiqua" w:eastAsia="宋体" w:hAnsi="Book Antiqua"/>
          <w:vertAlign w:val="superscript"/>
          <w:lang w:eastAsia="zh-CN"/>
        </w:rPr>
        <w:t>[</w:t>
      </w:r>
      <w:proofErr w:type="gramEnd"/>
      <w:r w:rsidR="005907E3" w:rsidRPr="009576A2">
        <w:rPr>
          <w:rFonts w:ascii="Book Antiqua" w:eastAsia="宋体" w:hAnsi="Book Antiqua"/>
          <w:vertAlign w:val="superscript"/>
          <w:lang w:eastAsia="zh-CN"/>
        </w:rPr>
        <w:t>34]</w:t>
      </w:r>
      <w:r w:rsidR="001A7823" w:rsidRPr="009576A2">
        <w:rPr>
          <w:rFonts w:ascii="Book Antiqua" w:hAnsi="Book Antiqua"/>
        </w:rPr>
        <w:t xml:space="preserve">. </w:t>
      </w:r>
      <w:r w:rsidR="0000501B" w:rsidRPr="009576A2">
        <w:rPr>
          <w:rFonts w:ascii="Book Antiqua" w:hAnsi="Book Antiqua"/>
        </w:rPr>
        <w:t>P</w:t>
      </w:r>
      <w:r w:rsidR="008F16A6" w:rsidRPr="009576A2">
        <w:rPr>
          <w:rFonts w:ascii="Book Antiqua" w:hAnsi="Book Antiqua"/>
        </w:rPr>
        <w:t xml:space="preserve">apillary cells </w:t>
      </w:r>
      <w:r w:rsidR="0000501B" w:rsidRPr="009576A2">
        <w:rPr>
          <w:rFonts w:ascii="Book Antiqua" w:hAnsi="Book Antiqua"/>
        </w:rPr>
        <w:t xml:space="preserve">that expressed CD133 </w:t>
      </w:r>
      <w:r w:rsidR="008F16A6" w:rsidRPr="009576A2">
        <w:rPr>
          <w:rFonts w:ascii="Book Antiqua" w:hAnsi="Book Antiqua"/>
        </w:rPr>
        <w:t xml:space="preserve">were also </w:t>
      </w:r>
      <w:r w:rsidR="00FC0ACF" w:rsidRPr="009576A2">
        <w:rPr>
          <w:rFonts w:ascii="Book Antiqua" w:hAnsi="Book Antiqua"/>
        </w:rPr>
        <w:t>expressed</w:t>
      </w:r>
      <w:r w:rsidR="008F16A6" w:rsidRPr="009576A2">
        <w:rPr>
          <w:rFonts w:ascii="Book Antiqua" w:hAnsi="Book Antiqua"/>
        </w:rPr>
        <w:t xml:space="preserve"> nestin and embryonic cell markers (Oct3/4, Nanog, SOX2 and SSEA-4)</w:t>
      </w:r>
      <w:r w:rsidR="00FA1421" w:rsidRPr="009576A2">
        <w:rPr>
          <w:rFonts w:ascii="Book Antiqua" w:eastAsia="宋体" w:hAnsi="Book Antiqua"/>
          <w:vertAlign w:val="superscript"/>
          <w:lang w:eastAsia="zh-CN"/>
        </w:rPr>
        <w:t>[35]</w:t>
      </w:r>
      <w:r w:rsidR="00DE4455" w:rsidRPr="009576A2">
        <w:rPr>
          <w:rFonts w:ascii="Book Antiqua" w:hAnsi="Book Antiqua"/>
        </w:rPr>
        <w:t>.</w:t>
      </w:r>
      <w:r w:rsidR="000447B6" w:rsidRPr="009576A2">
        <w:rPr>
          <w:rFonts w:ascii="Book Antiqua" w:hAnsi="Book Antiqua"/>
        </w:rPr>
        <w:t xml:space="preserve"> </w:t>
      </w:r>
    </w:p>
    <w:p w:rsidR="009576A2" w:rsidRPr="009576A2" w:rsidRDefault="009576A2" w:rsidP="009576A2">
      <w:pPr>
        <w:spacing w:line="360" w:lineRule="auto"/>
        <w:rPr>
          <w:rFonts w:ascii="Book Antiqua" w:eastAsia="宋体" w:hAnsi="Book Antiqua"/>
          <w:b/>
          <w:lang w:eastAsia="zh-CN"/>
        </w:rPr>
      </w:pPr>
    </w:p>
    <w:p w:rsidR="00E82EE4" w:rsidRPr="009576A2" w:rsidRDefault="00FA1421" w:rsidP="009576A2">
      <w:pPr>
        <w:spacing w:line="360" w:lineRule="auto"/>
        <w:rPr>
          <w:rFonts w:ascii="Book Antiqua" w:hAnsi="Book Antiqua"/>
          <w:b/>
        </w:rPr>
      </w:pPr>
      <w:r w:rsidRPr="009576A2">
        <w:rPr>
          <w:rFonts w:ascii="Book Antiqua" w:hAnsi="Book Antiqua"/>
          <w:b/>
        </w:rPr>
        <w:t>INTERSTITIAL SPACE (SCA-1</w:t>
      </w:r>
      <w:r w:rsidRPr="009576A2">
        <w:rPr>
          <w:rFonts w:ascii="Book Antiqua" w:hAnsi="Book Antiqua"/>
          <w:b/>
          <w:vertAlign w:val="superscript"/>
        </w:rPr>
        <w:t>+</w:t>
      </w:r>
      <w:r w:rsidRPr="009576A2">
        <w:rPr>
          <w:rFonts w:ascii="Book Antiqua" w:hAnsi="Book Antiqua"/>
          <w:b/>
        </w:rPr>
        <w:t>CD45</w:t>
      </w:r>
      <w:r w:rsidRPr="009576A2">
        <w:rPr>
          <w:rFonts w:ascii="Book Antiqua" w:hAnsi="Book Antiqua"/>
          <w:b/>
          <w:vertAlign w:val="superscript"/>
        </w:rPr>
        <w:t>-</w:t>
      </w:r>
      <w:r w:rsidRPr="009576A2">
        <w:rPr>
          <w:rFonts w:ascii="Book Antiqua" w:hAnsi="Book Antiqua"/>
          <w:b/>
        </w:rPr>
        <w:t>, SP, CD133</w:t>
      </w:r>
      <w:r w:rsidRPr="009576A2">
        <w:rPr>
          <w:rFonts w:ascii="Book Antiqua" w:hAnsi="Book Antiqua"/>
          <w:b/>
          <w:vertAlign w:val="superscript"/>
        </w:rPr>
        <w:t>+</w:t>
      </w:r>
      <w:r w:rsidRPr="009576A2">
        <w:rPr>
          <w:rFonts w:ascii="Book Antiqua" w:hAnsi="Book Antiqua"/>
          <w:b/>
        </w:rPr>
        <w:t xml:space="preserve">) </w:t>
      </w:r>
    </w:p>
    <w:p w:rsidR="00620CB5" w:rsidRPr="009576A2" w:rsidRDefault="00E82EE4" w:rsidP="009576A2">
      <w:pPr>
        <w:spacing w:line="360" w:lineRule="auto"/>
        <w:rPr>
          <w:rFonts w:ascii="Book Antiqua" w:hAnsi="Book Antiqua" w:cs="Helvetica"/>
        </w:rPr>
      </w:pPr>
      <w:r w:rsidRPr="009576A2">
        <w:rPr>
          <w:rFonts w:ascii="Book Antiqua" w:hAnsi="Book Antiqua"/>
        </w:rPr>
        <w:t>Several groups have found adult stem-like cells in</w:t>
      </w:r>
      <w:r w:rsidR="001D60E9" w:rsidRPr="009576A2">
        <w:rPr>
          <w:rFonts w:ascii="Book Antiqua" w:hAnsi="Book Antiqua"/>
        </w:rPr>
        <w:t xml:space="preserve"> murine kidney</w:t>
      </w:r>
      <w:r w:rsidRPr="009576A2">
        <w:rPr>
          <w:rFonts w:ascii="Book Antiqua" w:hAnsi="Book Antiqua"/>
        </w:rPr>
        <w:t xml:space="preserve"> interstitial</w:t>
      </w:r>
      <w:r w:rsidR="0032034F" w:rsidRPr="009576A2">
        <w:rPr>
          <w:rFonts w:ascii="Book Antiqua" w:hAnsi="Book Antiqua"/>
        </w:rPr>
        <w:t xml:space="preserve"> spa</w:t>
      </w:r>
      <w:r w:rsidR="00CA7E59" w:rsidRPr="009576A2">
        <w:rPr>
          <w:rFonts w:ascii="Book Antiqua" w:hAnsi="Book Antiqua"/>
        </w:rPr>
        <w:t xml:space="preserve">ce using different approaches. </w:t>
      </w:r>
      <w:r w:rsidR="00034247" w:rsidRPr="009576A2">
        <w:rPr>
          <w:rFonts w:ascii="Book Antiqua" w:hAnsi="Book Antiqua"/>
        </w:rPr>
        <w:t>Stem cell angiten-1 (Sca-1)-positive and CD45-negative cells were isolated from whole kidney ti</w:t>
      </w:r>
      <w:r w:rsidR="004D1C75" w:rsidRPr="009576A2">
        <w:rPr>
          <w:rFonts w:ascii="Book Antiqua" w:hAnsi="Book Antiqua"/>
        </w:rPr>
        <w:t xml:space="preserve">ssue by </w:t>
      </w:r>
      <w:r w:rsidR="00C5196F" w:rsidRPr="009576A2">
        <w:rPr>
          <w:rFonts w:ascii="Book Antiqua" w:hAnsi="Book Antiqua"/>
        </w:rPr>
        <w:t>magnetic assisted cell sorting (</w:t>
      </w:r>
      <w:r w:rsidR="004D1C75" w:rsidRPr="009576A2">
        <w:rPr>
          <w:rFonts w:ascii="Book Antiqua" w:hAnsi="Book Antiqua"/>
        </w:rPr>
        <w:t>MACS</w:t>
      </w:r>
      <w:r w:rsidR="00C5196F" w:rsidRPr="009576A2">
        <w:rPr>
          <w:rFonts w:ascii="Book Antiqua" w:hAnsi="Book Antiqua"/>
        </w:rPr>
        <w:t>)</w:t>
      </w:r>
      <w:r w:rsidR="004D1C75" w:rsidRPr="009576A2">
        <w:rPr>
          <w:rFonts w:ascii="Book Antiqua" w:hAnsi="Book Antiqua"/>
        </w:rPr>
        <w:t xml:space="preserve"> and </w:t>
      </w:r>
      <w:r w:rsidR="00C5196F" w:rsidRPr="009576A2">
        <w:rPr>
          <w:rFonts w:ascii="Book Antiqua" w:hAnsi="Book Antiqua"/>
        </w:rPr>
        <w:t xml:space="preserve">fluorescence activated </w:t>
      </w:r>
      <w:proofErr w:type="gramStart"/>
      <w:r w:rsidR="00C5196F" w:rsidRPr="009576A2">
        <w:rPr>
          <w:rFonts w:ascii="Book Antiqua" w:hAnsi="Book Antiqua"/>
        </w:rPr>
        <w:t>cell sorting</w:t>
      </w:r>
      <w:proofErr w:type="gramEnd"/>
      <w:r w:rsidR="00C5196F" w:rsidRPr="009576A2">
        <w:rPr>
          <w:rFonts w:ascii="Book Antiqua" w:hAnsi="Book Antiqua"/>
        </w:rPr>
        <w:t xml:space="preserve"> (</w:t>
      </w:r>
      <w:r w:rsidR="004D1C75" w:rsidRPr="009576A2">
        <w:rPr>
          <w:rFonts w:ascii="Book Antiqua" w:hAnsi="Book Antiqua"/>
        </w:rPr>
        <w:t>FACS</w:t>
      </w:r>
      <w:r w:rsidR="00382974" w:rsidRPr="009576A2">
        <w:rPr>
          <w:rFonts w:ascii="Book Antiqua" w:hAnsi="Book Antiqua"/>
        </w:rPr>
        <w:t>)</w:t>
      </w:r>
      <w:r w:rsidR="004D1C75" w:rsidRPr="009576A2">
        <w:rPr>
          <w:rFonts w:ascii="Book Antiqua" w:hAnsi="Book Antiqua"/>
        </w:rPr>
        <w:t xml:space="preserve"> sorting</w:t>
      </w:r>
      <w:r w:rsidR="002D4BF3" w:rsidRPr="009576A2">
        <w:rPr>
          <w:rFonts w:ascii="Book Antiqua" w:hAnsi="Book Antiqua"/>
          <w:vertAlign w:val="superscript"/>
        </w:rPr>
        <w:fldChar w:fldCharType="begin">
          <w:fldData xml:space="preserve">PEVuZE5vdGU+PENpdGU+PEF1dGhvcj5EZWtlbDwvQXV0aG9yPjxZZWFyPjIwMDY8L1llYXI+PFJl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</w:fldData>
        </w:fldChar>
      </w:r>
      <w:r w:rsidR="00B4161E" w:rsidRPr="009576A2">
        <w:rPr>
          <w:rFonts w:ascii="Book Antiqua" w:hAnsi="Book Antiqua"/>
          <w:vertAlign w:val="superscript"/>
        </w:rPr>
        <w:instrText xml:space="preserve"> ADDIN EN.CITE </w:instrText>
      </w:r>
      <w:r w:rsidR="002D4BF3" w:rsidRPr="009576A2">
        <w:rPr>
          <w:rFonts w:ascii="Book Antiqua" w:hAnsi="Book Antiqua"/>
          <w:vertAlign w:val="superscript"/>
        </w:rPr>
        <w:fldChar w:fldCharType="begin">
          <w:fldData xml:space="preserve">PEVuZE5vdGU+PENpdGU+PEF1dGhvcj5EZWtlbDwvQXV0aG9yPjxZZWFyPjIwMDY8L1llYXI+PFJl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</w:fldData>
        </w:fldChar>
      </w:r>
      <w:r w:rsidR="00B4161E" w:rsidRPr="009576A2">
        <w:rPr>
          <w:rFonts w:ascii="Book Antiqua" w:hAnsi="Book Antiqua"/>
          <w:vertAlign w:val="superscript"/>
        </w:rPr>
        <w:instrText xml:space="preserve"> ADDIN EN.CITE.DATA </w:instrText>
      </w:r>
      <w:r w:rsidR="002D4BF3" w:rsidRPr="009576A2">
        <w:rPr>
          <w:rFonts w:ascii="Book Antiqua" w:hAnsi="Book Antiqua"/>
          <w:vertAlign w:val="superscript"/>
        </w:rPr>
      </w:r>
      <w:r w:rsidR="002D4BF3" w:rsidRPr="009576A2">
        <w:rPr>
          <w:rFonts w:ascii="Book Antiqua" w:hAnsi="Book Antiqua"/>
          <w:vertAlign w:val="superscript"/>
        </w:rPr>
        <w:fldChar w:fldCharType="end"/>
      </w:r>
      <w:r w:rsidR="002D4BF3" w:rsidRPr="009576A2">
        <w:rPr>
          <w:rFonts w:ascii="Book Antiqua" w:hAnsi="Book Antiqua"/>
          <w:vertAlign w:val="superscript"/>
        </w:rPr>
      </w:r>
      <w:r w:rsidR="002D4BF3" w:rsidRPr="009576A2">
        <w:rPr>
          <w:rFonts w:ascii="Book Antiqua" w:hAnsi="Book Antiqua"/>
          <w:vertAlign w:val="superscript"/>
        </w:rPr>
        <w:fldChar w:fldCharType="separate"/>
      </w:r>
      <w:r w:rsidR="009576A2">
        <w:rPr>
          <w:rFonts w:ascii="Book Antiqua" w:eastAsia="宋体" w:hAnsi="Book Antiqua" w:hint="eastAsia"/>
          <w:noProof/>
          <w:vertAlign w:val="superscript"/>
          <w:lang w:eastAsia="zh-CN"/>
        </w:rPr>
        <w:t>[</w:t>
      </w:r>
      <w:r w:rsidR="00B4161E" w:rsidRPr="009576A2">
        <w:rPr>
          <w:rFonts w:ascii="Book Antiqua" w:hAnsi="Book Antiqua"/>
          <w:noProof/>
          <w:vertAlign w:val="superscript"/>
        </w:rPr>
        <w:t>36</w:t>
      </w:r>
      <w:r w:rsidR="009576A2">
        <w:rPr>
          <w:rFonts w:ascii="Book Antiqua" w:eastAsia="宋体" w:hAnsi="Book Antiqua" w:hint="eastAsia"/>
          <w:noProof/>
          <w:vertAlign w:val="superscript"/>
          <w:lang w:eastAsia="zh-CN"/>
        </w:rPr>
        <w:t>]</w:t>
      </w:r>
      <w:r w:rsidR="002D4BF3" w:rsidRPr="009576A2">
        <w:rPr>
          <w:rFonts w:ascii="Book Antiqua" w:hAnsi="Book Antiqua"/>
          <w:vertAlign w:val="superscript"/>
        </w:rPr>
        <w:fldChar w:fldCharType="end"/>
      </w:r>
      <w:r w:rsidR="004D1C75" w:rsidRPr="009576A2">
        <w:rPr>
          <w:rFonts w:ascii="Book Antiqua" w:hAnsi="Book Antiqua"/>
        </w:rPr>
        <w:t xml:space="preserve">. The cells </w:t>
      </w:r>
      <w:r w:rsidR="007270C3" w:rsidRPr="009576A2">
        <w:rPr>
          <w:rFonts w:ascii="Book Antiqua" w:hAnsi="Book Antiqua"/>
        </w:rPr>
        <w:t>were negative for</w:t>
      </w:r>
      <w:r w:rsidR="004D1C75" w:rsidRPr="009576A2">
        <w:rPr>
          <w:rFonts w:ascii="Book Antiqua" w:hAnsi="Book Antiqua"/>
        </w:rPr>
        <w:t xml:space="preserve"> hematopoietic </w:t>
      </w:r>
      <w:r w:rsidR="00664FB1" w:rsidRPr="009576A2">
        <w:rPr>
          <w:rFonts w:ascii="Book Antiqua" w:hAnsi="Book Antiqua"/>
        </w:rPr>
        <w:t xml:space="preserve">stem cell </w:t>
      </w:r>
      <w:r w:rsidR="007270C3" w:rsidRPr="009576A2">
        <w:rPr>
          <w:rFonts w:ascii="Book Antiqua" w:hAnsi="Book Antiqua"/>
        </w:rPr>
        <w:t>and</w:t>
      </w:r>
      <w:r w:rsidR="00664FB1" w:rsidRPr="009576A2">
        <w:rPr>
          <w:rFonts w:ascii="Book Antiqua" w:hAnsi="Book Antiqua"/>
        </w:rPr>
        <w:t xml:space="preserve"> lin</w:t>
      </w:r>
      <w:r w:rsidR="004D1C75" w:rsidRPr="009576A2">
        <w:rPr>
          <w:rFonts w:ascii="Book Antiqua" w:hAnsi="Book Antiqua"/>
        </w:rPr>
        <w:t xml:space="preserve">eage markers and </w:t>
      </w:r>
      <w:r w:rsidR="001317B1" w:rsidRPr="009576A2">
        <w:rPr>
          <w:rFonts w:ascii="Book Antiqua" w:hAnsi="Book Antiqua"/>
        </w:rPr>
        <w:t>located</w:t>
      </w:r>
      <w:r w:rsidR="004D1C75" w:rsidRPr="009576A2">
        <w:rPr>
          <w:rFonts w:ascii="Book Antiqua" w:hAnsi="Book Antiqua"/>
        </w:rPr>
        <w:t xml:space="preserve"> in the renal interstitial spaces. </w:t>
      </w:r>
      <w:r w:rsidR="009A48D8" w:rsidRPr="009576A2">
        <w:rPr>
          <w:rFonts w:ascii="Book Antiqua" w:hAnsi="Book Antiqua"/>
        </w:rPr>
        <w:t xml:space="preserve">The </w:t>
      </w:r>
      <w:r w:rsidR="003C1568" w:rsidRPr="009576A2">
        <w:rPr>
          <w:rFonts w:ascii="Book Antiqua" w:hAnsi="Book Antiqua"/>
        </w:rPr>
        <w:t>differenti</w:t>
      </w:r>
      <w:r w:rsidR="0014263A" w:rsidRPr="009576A2">
        <w:rPr>
          <w:rFonts w:ascii="Book Antiqua" w:hAnsi="Book Antiqua"/>
        </w:rPr>
        <w:t>ati</w:t>
      </w:r>
      <w:r w:rsidR="003C1568" w:rsidRPr="009576A2">
        <w:rPr>
          <w:rFonts w:ascii="Book Antiqua" w:hAnsi="Book Antiqua"/>
        </w:rPr>
        <w:t>on of the cells</w:t>
      </w:r>
      <w:r w:rsidR="009A48D8" w:rsidRPr="009576A2">
        <w:rPr>
          <w:rFonts w:ascii="Book Antiqua" w:hAnsi="Book Antiqua"/>
        </w:rPr>
        <w:t xml:space="preserve"> into </w:t>
      </w:r>
      <w:r w:rsidR="00450A4B" w:rsidRPr="009576A2">
        <w:rPr>
          <w:rFonts w:ascii="Book Antiqua" w:hAnsi="Book Antiqua"/>
        </w:rPr>
        <w:t>multi-lineage (</w:t>
      </w:r>
      <w:r w:rsidR="009A48D8" w:rsidRPr="009576A2">
        <w:rPr>
          <w:rFonts w:ascii="Book Antiqua" w:hAnsi="Book Antiqua"/>
        </w:rPr>
        <w:t>myogenic, osteo</w:t>
      </w:r>
      <w:r w:rsidR="00EF362D" w:rsidRPr="009576A2">
        <w:rPr>
          <w:rFonts w:ascii="Book Antiqua" w:hAnsi="Book Antiqua"/>
        </w:rPr>
        <w:t>genic, adipogenic and neural</w:t>
      </w:r>
      <w:r w:rsidR="00450A4B" w:rsidRPr="009576A2">
        <w:rPr>
          <w:rFonts w:ascii="Book Antiqua" w:hAnsi="Book Antiqua"/>
        </w:rPr>
        <w:t>)</w:t>
      </w:r>
      <w:r w:rsidR="00EF362D" w:rsidRPr="009576A2">
        <w:rPr>
          <w:rFonts w:ascii="Book Antiqua" w:hAnsi="Book Antiqua"/>
        </w:rPr>
        <w:t xml:space="preserve"> </w:t>
      </w:r>
      <w:r w:rsidR="00450A4B" w:rsidRPr="009576A2">
        <w:rPr>
          <w:rFonts w:ascii="Book Antiqua" w:hAnsi="Book Antiqua"/>
        </w:rPr>
        <w:t>was also confirmed</w:t>
      </w:r>
      <w:r w:rsidR="009A48D8" w:rsidRPr="009576A2">
        <w:rPr>
          <w:rFonts w:ascii="Book Antiqua" w:hAnsi="Book Antiqua"/>
        </w:rPr>
        <w:t xml:space="preserve">. In </w:t>
      </w:r>
      <w:r w:rsidR="008D4BE6" w:rsidRPr="009576A2">
        <w:rPr>
          <w:rFonts w:ascii="Book Antiqua" w:hAnsi="Book Antiqua"/>
        </w:rPr>
        <w:t>acute kidney injury model</w:t>
      </w:r>
      <w:r w:rsidR="009A48D8" w:rsidRPr="009576A2">
        <w:rPr>
          <w:rFonts w:ascii="Book Antiqua" w:hAnsi="Book Antiqua"/>
        </w:rPr>
        <w:t>, injected Sca-1</w:t>
      </w:r>
      <w:r w:rsidR="009A48D8" w:rsidRPr="009576A2">
        <w:rPr>
          <w:rFonts w:ascii="Book Antiqua" w:hAnsi="Book Antiqua"/>
          <w:vertAlign w:val="superscript"/>
        </w:rPr>
        <w:t>+</w:t>
      </w:r>
      <w:r w:rsidR="009A48D8" w:rsidRPr="009576A2">
        <w:rPr>
          <w:rFonts w:ascii="Book Antiqua" w:hAnsi="Book Antiqua"/>
        </w:rPr>
        <w:t>CD45</w:t>
      </w:r>
      <w:r w:rsidR="009A48D8" w:rsidRPr="009576A2">
        <w:rPr>
          <w:rFonts w:ascii="Book Antiqua" w:hAnsi="Book Antiqua"/>
          <w:vertAlign w:val="superscript"/>
        </w:rPr>
        <w:t>-</w:t>
      </w:r>
      <w:r w:rsidR="009A48D8" w:rsidRPr="009576A2">
        <w:rPr>
          <w:rFonts w:ascii="Book Antiqua" w:hAnsi="Book Antiqua"/>
        </w:rPr>
        <w:t xml:space="preserve"> c</w:t>
      </w:r>
      <w:r w:rsidR="00B262AA" w:rsidRPr="009576A2">
        <w:rPr>
          <w:rFonts w:ascii="Book Antiqua" w:hAnsi="Book Antiqua"/>
        </w:rPr>
        <w:t xml:space="preserve">ells contributed </w:t>
      </w:r>
      <w:r w:rsidR="00B262AA" w:rsidRPr="009576A2">
        <w:rPr>
          <w:rFonts w:ascii="Book Antiqua" w:hAnsi="Book Antiqua"/>
        </w:rPr>
        <w:lastRenderedPageBreak/>
        <w:t>kidney repair.</w:t>
      </w:r>
      <w:r w:rsidR="00CA7E59" w:rsidRPr="009576A2">
        <w:rPr>
          <w:rFonts w:ascii="Book Antiqua" w:hAnsi="Book Antiqua" w:cs="Helvetica"/>
        </w:rPr>
        <w:t xml:space="preserve"> </w:t>
      </w:r>
      <w:r w:rsidR="00191151" w:rsidRPr="009576A2">
        <w:rPr>
          <w:rFonts w:ascii="Book Antiqua" w:hAnsi="Book Antiqua" w:cs="Helvetica"/>
        </w:rPr>
        <w:t xml:space="preserve">To </w:t>
      </w:r>
      <w:r w:rsidR="004E56CD" w:rsidRPr="009576A2">
        <w:rPr>
          <w:rFonts w:ascii="Book Antiqua" w:hAnsi="Book Antiqua" w:cs="Helvetica"/>
        </w:rPr>
        <w:t>isolate hematopoietic stem cell</w:t>
      </w:r>
      <w:r w:rsidR="00191151" w:rsidRPr="009576A2">
        <w:rPr>
          <w:rFonts w:ascii="Book Antiqua" w:hAnsi="Book Antiqua" w:cs="Helvetica"/>
        </w:rPr>
        <w:t xml:space="preserve">-rich population in a single step, Goodell </w:t>
      </w:r>
      <w:r w:rsidR="00191151" w:rsidRPr="009576A2">
        <w:rPr>
          <w:rFonts w:ascii="Book Antiqua" w:hAnsi="Book Antiqua" w:cs="Helvetica"/>
          <w:i/>
        </w:rPr>
        <w:t xml:space="preserve">et </w:t>
      </w:r>
      <w:proofErr w:type="gramStart"/>
      <w:r w:rsidR="00191151" w:rsidRPr="009576A2">
        <w:rPr>
          <w:rFonts w:ascii="Book Antiqua" w:hAnsi="Book Antiqua" w:cs="Helvetica"/>
          <w:i/>
        </w:rPr>
        <w:t>al</w:t>
      </w:r>
      <w:r w:rsidR="009576A2" w:rsidRPr="009576A2">
        <w:rPr>
          <w:rFonts w:ascii="Book Antiqua" w:eastAsia="宋体" w:hAnsi="Book Antiqua"/>
          <w:kern w:val="0"/>
          <w:vertAlign w:val="superscript"/>
          <w:lang w:eastAsia="zh-CN"/>
        </w:rPr>
        <w:t>[</w:t>
      </w:r>
      <w:proofErr w:type="gramEnd"/>
      <w:r w:rsidR="009576A2" w:rsidRPr="009576A2">
        <w:rPr>
          <w:rFonts w:ascii="Book Antiqua" w:eastAsia="宋体" w:hAnsi="Book Antiqua"/>
          <w:kern w:val="0"/>
          <w:vertAlign w:val="superscript"/>
          <w:lang w:eastAsia="zh-CN"/>
        </w:rPr>
        <w:t>37]</w:t>
      </w:r>
      <w:r w:rsidR="00191151" w:rsidRPr="009576A2">
        <w:rPr>
          <w:rFonts w:ascii="Book Antiqua" w:hAnsi="Book Antiqua" w:cs="Helvetica"/>
        </w:rPr>
        <w:t xml:space="preserve"> stained cells with </w:t>
      </w:r>
      <w:r w:rsidR="00191151" w:rsidRPr="009576A2">
        <w:rPr>
          <w:rFonts w:ascii="Book Antiqua" w:hAnsi="Book Antiqua"/>
          <w:kern w:val="0"/>
        </w:rPr>
        <w:t xml:space="preserve">Hoechst 33342 dye and isolated the cells by FACS. </w:t>
      </w:r>
      <w:r w:rsidR="007167BE" w:rsidRPr="009576A2">
        <w:rPr>
          <w:rFonts w:ascii="Book Antiqua" w:hAnsi="Book Antiqua"/>
          <w:kern w:val="0"/>
        </w:rPr>
        <w:t xml:space="preserve">The cells </w:t>
      </w:r>
      <w:r w:rsidR="00A076E9" w:rsidRPr="009576A2">
        <w:rPr>
          <w:rFonts w:ascii="Book Antiqua" w:hAnsi="Book Antiqua"/>
          <w:kern w:val="0"/>
        </w:rPr>
        <w:t xml:space="preserve">isolated by this method were nemaed side population (SP) cells. This method was </w:t>
      </w:r>
      <w:r w:rsidR="00023013" w:rsidRPr="009576A2">
        <w:rPr>
          <w:rFonts w:ascii="Book Antiqua" w:hAnsi="Book Antiqua"/>
          <w:kern w:val="0"/>
        </w:rPr>
        <w:t xml:space="preserve">also </w:t>
      </w:r>
      <w:r w:rsidR="00A076E9" w:rsidRPr="009576A2">
        <w:rPr>
          <w:rFonts w:ascii="Book Antiqua" w:hAnsi="Book Antiqua"/>
          <w:kern w:val="0"/>
        </w:rPr>
        <w:t xml:space="preserve">used </w:t>
      </w:r>
      <w:r w:rsidR="00E75D83" w:rsidRPr="009576A2">
        <w:rPr>
          <w:rFonts w:ascii="Book Antiqua" w:hAnsi="Book Antiqua"/>
          <w:kern w:val="0"/>
        </w:rPr>
        <w:t>to purify a stem cell-rich population in various kinds of tissue</w:t>
      </w:r>
      <w:r w:rsidR="007167BE" w:rsidRPr="009576A2">
        <w:rPr>
          <w:rFonts w:ascii="Book Antiqua" w:hAnsi="Book Antiqua"/>
          <w:kern w:val="0"/>
        </w:rPr>
        <w:t>. SP cells</w:t>
      </w:r>
      <w:r w:rsidR="00023013" w:rsidRPr="009576A2">
        <w:rPr>
          <w:rFonts w:ascii="Book Antiqua" w:hAnsi="Book Antiqua"/>
          <w:kern w:val="0"/>
        </w:rPr>
        <w:t xml:space="preserve"> isolated from adult kidney demonstrated ability of </w:t>
      </w:r>
      <w:r w:rsidR="007167BE" w:rsidRPr="009576A2">
        <w:rPr>
          <w:rFonts w:ascii="Book Antiqua" w:hAnsi="Book Antiqua"/>
          <w:kern w:val="0"/>
        </w:rPr>
        <w:t xml:space="preserve">self-renewal and </w:t>
      </w:r>
      <w:r w:rsidR="001341B1" w:rsidRPr="009576A2">
        <w:rPr>
          <w:rFonts w:ascii="Book Antiqua" w:hAnsi="Book Antiqua"/>
          <w:kern w:val="0"/>
        </w:rPr>
        <w:t>differentiation</w:t>
      </w:r>
      <w:r w:rsidR="007167BE" w:rsidRPr="009576A2">
        <w:rPr>
          <w:rFonts w:ascii="Book Antiqua" w:hAnsi="Book Antiqua"/>
          <w:kern w:val="0"/>
        </w:rPr>
        <w:t xml:space="preserve"> into multiple </w:t>
      </w:r>
      <w:proofErr w:type="gramStart"/>
      <w:r w:rsidR="007167BE" w:rsidRPr="009576A2">
        <w:rPr>
          <w:rFonts w:ascii="Book Antiqua" w:hAnsi="Book Antiqua"/>
          <w:kern w:val="0"/>
        </w:rPr>
        <w:t>lineages</w:t>
      </w:r>
      <w:r w:rsidR="00FA1421" w:rsidRPr="009576A2">
        <w:rPr>
          <w:rFonts w:ascii="Book Antiqua" w:eastAsia="宋体" w:hAnsi="Book Antiqua"/>
          <w:vertAlign w:val="superscript"/>
          <w:lang w:eastAsia="zh-CN"/>
        </w:rPr>
        <w:t>[</w:t>
      </w:r>
      <w:proofErr w:type="gramEnd"/>
      <w:r w:rsidR="00FA1421" w:rsidRPr="009576A2">
        <w:rPr>
          <w:rFonts w:ascii="Book Antiqua" w:eastAsia="宋体" w:hAnsi="Book Antiqua"/>
          <w:vertAlign w:val="superscript"/>
          <w:lang w:eastAsia="zh-CN"/>
        </w:rPr>
        <w:t>38]</w:t>
      </w:r>
      <w:r w:rsidR="007167BE" w:rsidRPr="009576A2">
        <w:rPr>
          <w:rFonts w:ascii="Book Antiqua" w:hAnsi="Book Antiqua"/>
          <w:kern w:val="0"/>
        </w:rPr>
        <w:t xml:space="preserve">. </w:t>
      </w:r>
      <w:r w:rsidR="00381904" w:rsidRPr="009576A2">
        <w:rPr>
          <w:rFonts w:ascii="Book Antiqua" w:hAnsi="Book Antiqua"/>
          <w:kern w:val="0"/>
        </w:rPr>
        <w:t>SP cells isolated from adult kidney</w:t>
      </w:r>
      <w:r w:rsidR="00A5243D" w:rsidRPr="009576A2">
        <w:rPr>
          <w:rFonts w:ascii="Book Antiqua" w:hAnsi="Book Antiqua"/>
          <w:kern w:val="0"/>
        </w:rPr>
        <w:t xml:space="preserve"> </w:t>
      </w:r>
      <w:r w:rsidR="00381904" w:rsidRPr="009576A2">
        <w:rPr>
          <w:rFonts w:ascii="Book Antiqua" w:hAnsi="Book Antiqua"/>
          <w:kern w:val="0"/>
        </w:rPr>
        <w:t>located</w:t>
      </w:r>
      <w:r w:rsidR="00A5243D" w:rsidRPr="009576A2">
        <w:rPr>
          <w:rFonts w:ascii="Book Antiqua" w:hAnsi="Book Antiqua"/>
          <w:kern w:val="0"/>
        </w:rPr>
        <w:t xml:space="preserve"> in </w:t>
      </w:r>
      <w:r w:rsidR="00A5243D" w:rsidRPr="009576A2">
        <w:rPr>
          <w:rFonts w:ascii="Book Antiqua" w:hAnsi="Book Antiqua"/>
        </w:rPr>
        <w:t>interstitial spaces, and</w:t>
      </w:r>
      <w:r w:rsidR="0009627F" w:rsidRPr="009576A2">
        <w:rPr>
          <w:rFonts w:ascii="Book Antiqua" w:hAnsi="Book Antiqua"/>
        </w:rPr>
        <w:t xml:space="preserve"> </w:t>
      </w:r>
      <w:r w:rsidR="00BF28A4" w:rsidRPr="009576A2">
        <w:rPr>
          <w:rFonts w:ascii="Book Antiqua" w:hAnsi="Book Antiqua"/>
          <w:kern w:val="0"/>
        </w:rPr>
        <w:t>secreted</w:t>
      </w:r>
      <w:r w:rsidR="0009627F" w:rsidRPr="009576A2">
        <w:rPr>
          <w:rFonts w:ascii="Book Antiqua" w:hAnsi="Book Antiqua"/>
          <w:kern w:val="0"/>
        </w:rPr>
        <w:t xml:space="preserve"> </w:t>
      </w:r>
      <w:r w:rsidR="00032DE9" w:rsidRPr="009576A2">
        <w:rPr>
          <w:rFonts w:ascii="Book Antiqua" w:hAnsi="Book Antiqua"/>
          <w:kern w:val="0"/>
        </w:rPr>
        <w:t>reno-regenerative/protective</w:t>
      </w:r>
      <w:r w:rsidR="007167BE" w:rsidRPr="009576A2">
        <w:rPr>
          <w:rFonts w:ascii="Book Antiqua" w:hAnsi="Book Antiqua"/>
          <w:kern w:val="0"/>
        </w:rPr>
        <w:t xml:space="preserve"> factor</w:t>
      </w:r>
      <w:r w:rsidR="00A5243D" w:rsidRPr="009576A2">
        <w:rPr>
          <w:rFonts w:ascii="Book Antiqua" w:hAnsi="Book Antiqua"/>
          <w:kern w:val="0"/>
        </w:rPr>
        <w:t>s</w:t>
      </w:r>
      <w:r w:rsidR="00C34B96" w:rsidRPr="009576A2">
        <w:rPr>
          <w:rFonts w:ascii="Book Antiqua" w:hAnsi="Book Antiqua"/>
          <w:kern w:val="0"/>
        </w:rPr>
        <w:t xml:space="preserve"> (</w:t>
      </w:r>
      <w:r w:rsidR="00A5243D" w:rsidRPr="009576A2">
        <w:rPr>
          <w:rFonts w:ascii="Book Antiqua" w:hAnsi="Book Antiqua"/>
          <w:kern w:val="0"/>
        </w:rPr>
        <w:t>HGF, VEGF, and BMP-7</w:t>
      </w:r>
      <w:r w:rsidR="00C34B96" w:rsidRPr="009576A2">
        <w:rPr>
          <w:rFonts w:ascii="Book Antiqua" w:hAnsi="Book Antiqua"/>
          <w:kern w:val="0"/>
        </w:rPr>
        <w:t>)</w:t>
      </w:r>
      <w:r w:rsidR="00FA1421" w:rsidRPr="009576A2">
        <w:rPr>
          <w:rFonts w:ascii="Book Antiqua" w:eastAsia="宋体" w:hAnsi="Book Antiqua"/>
          <w:vertAlign w:val="superscript"/>
          <w:lang w:eastAsia="zh-CN"/>
        </w:rPr>
        <w:t>[39-42]</w:t>
      </w:r>
      <w:r w:rsidR="00A5243D" w:rsidRPr="009576A2">
        <w:rPr>
          <w:rFonts w:ascii="Book Antiqua" w:hAnsi="Book Antiqua"/>
          <w:kern w:val="0"/>
        </w:rPr>
        <w:t>.</w:t>
      </w:r>
      <w:r w:rsidR="0008049E" w:rsidRPr="009576A2">
        <w:rPr>
          <w:rFonts w:ascii="Book Antiqua" w:hAnsi="Book Antiqua"/>
          <w:kern w:val="0"/>
        </w:rPr>
        <w:t xml:space="preserve"> The injection of</w:t>
      </w:r>
      <w:r w:rsidR="00304AE4" w:rsidRPr="009576A2">
        <w:rPr>
          <w:rFonts w:ascii="Book Antiqua" w:hAnsi="Book Antiqua"/>
          <w:kern w:val="0"/>
        </w:rPr>
        <w:t xml:space="preserve"> SP cells isolated from adult kidney</w:t>
      </w:r>
      <w:r w:rsidR="0008049E" w:rsidRPr="009576A2">
        <w:rPr>
          <w:rFonts w:ascii="Book Antiqua" w:hAnsi="Book Antiqua"/>
          <w:kern w:val="0"/>
        </w:rPr>
        <w:t xml:space="preserve"> cells into a model of acute kidney injury demonstrated the </w:t>
      </w:r>
      <w:r w:rsidR="001A0FEB" w:rsidRPr="009576A2">
        <w:rPr>
          <w:rFonts w:ascii="Book Antiqua" w:hAnsi="Book Antiqua"/>
          <w:kern w:val="0"/>
        </w:rPr>
        <w:t xml:space="preserve">recovery of renal </w:t>
      </w:r>
      <w:proofErr w:type="gramStart"/>
      <w:r w:rsidR="00772308" w:rsidRPr="009576A2">
        <w:rPr>
          <w:rFonts w:ascii="Book Antiqua" w:hAnsi="Book Antiqua"/>
          <w:kern w:val="0"/>
        </w:rPr>
        <w:t>function</w:t>
      </w:r>
      <w:r w:rsidR="000D28E3" w:rsidRPr="009576A2">
        <w:rPr>
          <w:rFonts w:ascii="Book Antiqua" w:eastAsia="宋体" w:hAnsi="Book Antiqua"/>
          <w:vertAlign w:val="superscript"/>
          <w:lang w:eastAsia="zh-CN"/>
        </w:rPr>
        <w:t>[</w:t>
      </w:r>
      <w:proofErr w:type="gramEnd"/>
      <w:r w:rsidR="000D28E3" w:rsidRPr="009576A2">
        <w:rPr>
          <w:rFonts w:ascii="Book Antiqua" w:eastAsia="宋体" w:hAnsi="Book Antiqua"/>
          <w:vertAlign w:val="superscript"/>
          <w:lang w:eastAsia="zh-CN"/>
        </w:rPr>
        <w:t>39,40]</w:t>
      </w:r>
      <w:r w:rsidR="0008049E" w:rsidRPr="009576A2">
        <w:rPr>
          <w:rFonts w:ascii="Book Antiqua" w:hAnsi="Book Antiqua"/>
          <w:kern w:val="0"/>
        </w:rPr>
        <w:t>.</w:t>
      </w:r>
      <w:r w:rsidR="000127A9" w:rsidRPr="009576A2">
        <w:rPr>
          <w:rFonts w:ascii="Book Antiqua" w:hAnsi="Book Antiqua"/>
          <w:kern w:val="0"/>
        </w:rPr>
        <w:t xml:space="preserve"> Int</w:t>
      </w:r>
      <w:r w:rsidR="003B350B" w:rsidRPr="009576A2">
        <w:rPr>
          <w:rFonts w:ascii="Book Antiqua" w:hAnsi="Book Antiqua"/>
          <w:kern w:val="0"/>
        </w:rPr>
        <w:t xml:space="preserve">erestingly, </w:t>
      </w:r>
      <w:r w:rsidR="0091577F" w:rsidRPr="009576A2">
        <w:rPr>
          <w:rFonts w:ascii="Book Antiqua" w:hAnsi="Book Antiqua"/>
          <w:kern w:val="0"/>
        </w:rPr>
        <w:t>Inowa</w:t>
      </w:r>
      <w:r w:rsidR="00C07DD3">
        <w:rPr>
          <w:rFonts w:ascii="Book Antiqua" w:hAnsi="Book Antiqua"/>
          <w:kern w:val="0"/>
        </w:rPr>
        <w:t xml:space="preserve"> </w:t>
      </w:r>
      <w:r w:rsidR="00C07DD3" w:rsidRPr="00C07DD3">
        <w:rPr>
          <w:rFonts w:ascii="Book Antiqua" w:hAnsi="Book Antiqua"/>
          <w:i/>
          <w:kern w:val="0"/>
        </w:rPr>
        <w:t xml:space="preserve">et </w:t>
      </w:r>
      <w:proofErr w:type="gramStart"/>
      <w:r w:rsidR="00C07DD3" w:rsidRPr="00C07DD3">
        <w:rPr>
          <w:rFonts w:ascii="Book Antiqua" w:hAnsi="Book Antiqua"/>
          <w:i/>
          <w:kern w:val="0"/>
        </w:rPr>
        <w:t>al</w:t>
      </w:r>
      <w:r w:rsidR="00C07DD3">
        <w:rPr>
          <w:rFonts w:ascii="Book Antiqua" w:eastAsia="宋体" w:hAnsi="Book Antiqua" w:hint="eastAsia"/>
          <w:kern w:val="0"/>
          <w:vertAlign w:val="superscript"/>
          <w:lang w:eastAsia="zh-CN"/>
        </w:rPr>
        <w:t>[</w:t>
      </w:r>
      <w:proofErr w:type="gramEnd"/>
      <w:r w:rsidR="00C07DD3">
        <w:rPr>
          <w:rFonts w:ascii="Book Antiqua" w:eastAsia="宋体" w:hAnsi="Book Antiqua" w:hint="eastAsia"/>
          <w:kern w:val="0"/>
          <w:vertAlign w:val="superscript"/>
          <w:lang w:eastAsia="zh-CN"/>
        </w:rPr>
        <w:t>43]</w:t>
      </w:r>
      <w:r w:rsidR="0091577F" w:rsidRPr="009576A2">
        <w:rPr>
          <w:rFonts w:ascii="Book Antiqua" w:hAnsi="Book Antiqua"/>
          <w:kern w:val="0"/>
        </w:rPr>
        <w:t xml:space="preserve"> confirmed the </w:t>
      </w:r>
      <w:r w:rsidR="003B350B" w:rsidRPr="009576A2">
        <w:rPr>
          <w:rFonts w:ascii="Book Antiqua" w:hAnsi="Book Antiqua"/>
          <w:kern w:val="0"/>
        </w:rPr>
        <w:t>existence of kidney SP cells in human</w:t>
      </w:r>
      <w:r w:rsidR="000D28E3" w:rsidRPr="009576A2">
        <w:rPr>
          <w:rFonts w:ascii="Book Antiqua" w:eastAsia="宋体" w:hAnsi="Book Antiqua"/>
          <w:vertAlign w:val="superscript"/>
          <w:lang w:eastAsia="zh-CN"/>
        </w:rPr>
        <w:t>[43]</w:t>
      </w:r>
      <w:r w:rsidR="003B350B" w:rsidRPr="009576A2">
        <w:rPr>
          <w:rFonts w:ascii="Book Antiqua" w:hAnsi="Book Antiqua"/>
          <w:kern w:val="0"/>
        </w:rPr>
        <w:t>.</w:t>
      </w:r>
      <w:r w:rsidR="00380216" w:rsidRPr="009576A2">
        <w:rPr>
          <w:rFonts w:ascii="Book Antiqua" w:hAnsi="Book Antiqua"/>
          <w:kern w:val="0"/>
        </w:rPr>
        <w:t xml:space="preserve"> </w:t>
      </w:r>
      <w:r w:rsidR="007823C0" w:rsidRPr="009576A2">
        <w:rPr>
          <w:rFonts w:ascii="Book Antiqua" w:hAnsi="Book Antiqua"/>
          <w:kern w:val="0"/>
        </w:rPr>
        <w:t xml:space="preserve">Concerning CD133 positive cells, </w:t>
      </w:r>
      <w:r w:rsidR="000F563B" w:rsidRPr="009576A2">
        <w:rPr>
          <w:rFonts w:ascii="Book Antiqua" w:hAnsi="Book Antiqua"/>
          <w:kern w:val="0"/>
        </w:rPr>
        <w:t xml:space="preserve">Bussolati </w:t>
      </w:r>
      <w:r w:rsidR="000F563B" w:rsidRPr="009576A2">
        <w:rPr>
          <w:rFonts w:ascii="Book Antiqua" w:hAnsi="Book Antiqua"/>
          <w:i/>
          <w:kern w:val="0"/>
        </w:rPr>
        <w:t xml:space="preserve">et </w:t>
      </w:r>
      <w:proofErr w:type="gramStart"/>
      <w:r w:rsidR="000F563B" w:rsidRPr="009576A2">
        <w:rPr>
          <w:rFonts w:ascii="Book Antiqua" w:hAnsi="Book Antiqua"/>
          <w:i/>
          <w:kern w:val="0"/>
        </w:rPr>
        <w:t>al</w:t>
      </w:r>
      <w:r w:rsidR="009576A2" w:rsidRPr="009576A2">
        <w:rPr>
          <w:rFonts w:ascii="Book Antiqua" w:eastAsia="宋体" w:hAnsi="Book Antiqua"/>
          <w:vertAlign w:val="superscript"/>
          <w:lang w:eastAsia="zh-CN"/>
        </w:rPr>
        <w:t>[</w:t>
      </w:r>
      <w:proofErr w:type="gramEnd"/>
      <w:r w:rsidR="009576A2" w:rsidRPr="009576A2">
        <w:rPr>
          <w:rFonts w:ascii="Book Antiqua" w:eastAsia="宋体" w:hAnsi="Book Antiqua"/>
          <w:vertAlign w:val="superscript"/>
          <w:lang w:eastAsia="zh-CN"/>
        </w:rPr>
        <w:t>27]</w:t>
      </w:r>
      <w:r w:rsidR="000F563B" w:rsidRPr="009576A2">
        <w:rPr>
          <w:rFonts w:ascii="Book Antiqua" w:hAnsi="Book Antiqua"/>
          <w:kern w:val="0"/>
        </w:rPr>
        <w:t xml:space="preserve"> reported that </w:t>
      </w:r>
      <w:r w:rsidR="007823C0" w:rsidRPr="009576A2">
        <w:rPr>
          <w:rFonts w:ascii="Book Antiqua" w:hAnsi="Book Antiqua"/>
          <w:kern w:val="0"/>
        </w:rPr>
        <w:t>the</w:t>
      </w:r>
      <w:r w:rsidR="00380216" w:rsidRPr="009576A2">
        <w:rPr>
          <w:rFonts w:ascii="Book Antiqua" w:hAnsi="Book Antiqua"/>
          <w:kern w:val="0"/>
        </w:rPr>
        <w:t xml:space="preserve"> cells were </w:t>
      </w:r>
      <w:r w:rsidR="000F563B" w:rsidRPr="009576A2">
        <w:rPr>
          <w:rFonts w:ascii="Book Antiqua" w:hAnsi="Book Antiqua"/>
          <w:kern w:val="0"/>
        </w:rPr>
        <w:t>localized</w:t>
      </w:r>
      <w:r w:rsidR="00380216" w:rsidRPr="009576A2">
        <w:rPr>
          <w:rFonts w:ascii="Book Antiqua" w:hAnsi="Book Antiqua"/>
          <w:kern w:val="0"/>
        </w:rPr>
        <w:t xml:space="preserve"> </w:t>
      </w:r>
      <w:r w:rsidR="000F563B" w:rsidRPr="009576A2">
        <w:rPr>
          <w:rFonts w:ascii="Book Antiqua" w:hAnsi="Book Antiqua"/>
          <w:kern w:val="0"/>
        </w:rPr>
        <w:t>to</w:t>
      </w:r>
      <w:r w:rsidR="00380216" w:rsidRPr="009576A2">
        <w:rPr>
          <w:rFonts w:ascii="Book Antiqua" w:hAnsi="Book Antiqua"/>
          <w:kern w:val="0"/>
        </w:rPr>
        <w:t xml:space="preserve"> the interstitium, but not in glomeruli</w:t>
      </w:r>
      <w:r w:rsidR="007E45B1" w:rsidRPr="009576A2">
        <w:rPr>
          <w:rFonts w:ascii="Book Antiqua" w:hAnsi="Book Antiqua"/>
          <w:kern w:val="0"/>
        </w:rPr>
        <w:t xml:space="preserve"> Kidney CD133 positive cells lacked expression of hematopoietic markaers and expressed Pax-2, an embryonic renal marker. </w:t>
      </w:r>
      <w:r w:rsidR="0037302A" w:rsidRPr="009576A2">
        <w:rPr>
          <w:rFonts w:ascii="Book Antiqua" w:hAnsi="Book Antiqua"/>
          <w:kern w:val="0"/>
        </w:rPr>
        <w:t xml:space="preserve">Intravenous injection of kidney CD133 positive cells in SCID mice with glycerol-induced tubulonecrosis, the cells homed into the injured kidney and integrated in tubules. </w:t>
      </w:r>
    </w:p>
    <w:p w:rsidR="00EE3023" w:rsidRPr="009576A2" w:rsidRDefault="00EE3023" w:rsidP="009576A2">
      <w:pPr>
        <w:spacing w:line="360" w:lineRule="auto"/>
        <w:rPr>
          <w:rFonts w:ascii="Book Antiqua" w:hAnsi="Book Antiqua"/>
        </w:rPr>
      </w:pPr>
    </w:p>
    <w:p w:rsidR="00EE3023" w:rsidRPr="009576A2" w:rsidRDefault="000D28E3" w:rsidP="009576A2">
      <w:pPr>
        <w:spacing w:line="360" w:lineRule="auto"/>
        <w:rPr>
          <w:rFonts w:ascii="Book Antiqua" w:hAnsi="Book Antiqua"/>
        </w:rPr>
      </w:pPr>
      <w:r w:rsidRPr="009576A2">
        <w:rPr>
          <w:rFonts w:ascii="Book Antiqua" w:hAnsi="Book Antiqua"/>
          <w:b/>
        </w:rPr>
        <w:t>BOWMAN’S CAPSULE (CD24</w:t>
      </w:r>
      <w:r w:rsidRPr="009576A2">
        <w:rPr>
          <w:rFonts w:ascii="Book Antiqua" w:hAnsi="Book Antiqua"/>
          <w:b/>
          <w:vertAlign w:val="superscript"/>
        </w:rPr>
        <w:t>+</w:t>
      </w:r>
      <w:r w:rsidRPr="009576A2">
        <w:rPr>
          <w:rFonts w:ascii="Book Antiqua" w:hAnsi="Book Antiqua"/>
          <w:b/>
        </w:rPr>
        <w:t>CD133</w:t>
      </w:r>
      <w:r w:rsidRPr="009576A2">
        <w:rPr>
          <w:rFonts w:ascii="Book Antiqua" w:hAnsi="Book Antiqua"/>
          <w:b/>
          <w:vertAlign w:val="superscript"/>
        </w:rPr>
        <w:t>+</w:t>
      </w:r>
      <w:r w:rsidRPr="009576A2">
        <w:rPr>
          <w:rFonts w:ascii="Book Antiqua" w:hAnsi="Book Antiqua"/>
          <w:b/>
        </w:rPr>
        <w:t>PDX</w:t>
      </w:r>
      <w:r w:rsidRPr="009576A2">
        <w:rPr>
          <w:rFonts w:ascii="Book Antiqua" w:hAnsi="Book Antiqua"/>
          <w:b/>
          <w:vertAlign w:val="superscript"/>
        </w:rPr>
        <w:t>+</w:t>
      </w:r>
      <w:r w:rsidRPr="009576A2">
        <w:rPr>
          <w:rFonts w:ascii="Book Antiqua" w:hAnsi="Book Antiqua"/>
          <w:b/>
        </w:rPr>
        <w:t>, CD24</w:t>
      </w:r>
      <w:r w:rsidRPr="009576A2">
        <w:rPr>
          <w:rFonts w:ascii="Book Antiqua" w:hAnsi="Book Antiqua"/>
          <w:b/>
          <w:vertAlign w:val="superscript"/>
        </w:rPr>
        <w:t>+</w:t>
      </w:r>
      <w:r w:rsidRPr="009576A2">
        <w:rPr>
          <w:rFonts w:ascii="Book Antiqua" w:hAnsi="Book Antiqua"/>
          <w:b/>
        </w:rPr>
        <w:t>CD133</w:t>
      </w:r>
      <w:r w:rsidRPr="009576A2">
        <w:rPr>
          <w:rFonts w:ascii="Book Antiqua" w:hAnsi="Book Antiqua"/>
          <w:b/>
          <w:vertAlign w:val="superscript"/>
        </w:rPr>
        <w:t>+</w:t>
      </w:r>
      <w:r w:rsidRPr="009576A2">
        <w:rPr>
          <w:rFonts w:ascii="Book Antiqua" w:hAnsi="Book Antiqua"/>
          <w:b/>
        </w:rPr>
        <w:t>PDX</w:t>
      </w:r>
      <w:r w:rsidRPr="009576A2">
        <w:rPr>
          <w:rFonts w:ascii="Book Antiqua" w:hAnsi="Book Antiqua"/>
          <w:b/>
          <w:vertAlign w:val="superscript"/>
        </w:rPr>
        <w:t>-</w:t>
      </w:r>
      <w:r w:rsidRPr="009576A2">
        <w:rPr>
          <w:rFonts w:ascii="Book Antiqua" w:hAnsi="Book Antiqua"/>
          <w:b/>
        </w:rPr>
        <w:t>)</w:t>
      </w:r>
    </w:p>
    <w:p w:rsidR="006B58D1" w:rsidRPr="009576A2" w:rsidRDefault="00380D65" w:rsidP="009576A2">
      <w:pPr>
        <w:spacing w:line="360" w:lineRule="auto"/>
        <w:rPr>
          <w:rFonts w:ascii="Book Antiqua" w:hAnsi="Book Antiqua"/>
        </w:rPr>
      </w:pPr>
      <w:r w:rsidRPr="009576A2">
        <w:rPr>
          <w:rFonts w:ascii="Book Antiqua" w:hAnsi="Book Antiqua"/>
        </w:rPr>
        <w:t xml:space="preserve">Some parietal epithelial cells (PEC) are reported to be adult stem-like </w:t>
      </w:r>
      <w:proofErr w:type="gramStart"/>
      <w:r w:rsidRPr="009576A2">
        <w:rPr>
          <w:rFonts w:ascii="Book Antiqua" w:hAnsi="Book Antiqua"/>
        </w:rPr>
        <w:t>cells</w:t>
      </w:r>
      <w:r w:rsidR="000D28E3" w:rsidRPr="009576A2">
        <w:rPr>
          <w:rFonts w:ascii="Book Antiqua" w:eastAsia="宋体" w:hAnsi="Book Antiqua"/>
          <w:vertAlign w:val="superscript"/>
          <w:lang w:eastAsia="zh-CN"/>
        </w:rPr>
        <w:t>[</w:t>
      </w:r>
      <w:proofErr w:type="gramEnd"/>
      <w:r w:rsidR="000D28E3" w:rsidRPr="009576A2">
        <w:rPr>
          <w:rFonts w:ascii="Book Antiqua" w:eastAsia="宋体" w:hAnsi="Book Antiqua"/>
          <w:vertAlign w:val="superscript"/>
          <w:lang w:eastAsia="zh-CN"/>
        </w:rPr>
        <w:t>44-47]</w:t>
      </w:r>
      <w:r w:rsidRPr="009576A2">
        <w:rPr>
          <w:rFonts w:ascii="Book Antiqua" w:hAnsi="Book Antiqua"/>
        </w:rPr>
        <w:t xml:space="preserve">. </w:t>
      </w:r>
      <w:r w:rsidR="00EE3023" w:rsidRPr="009576A2">
        <w:rPr>
          <w:rFonts w:ascii="Book Antiqua" w:hAnsi="Book Antiqua"/>
        </w:rPr>
        <w:t xml:space="preserve">Sagrinati </w:t>
      </w:r>
      <w:r w:rsidR="00FE6B3B" w:rsidRPr="009576A2">
        <w:rPr>
          <w:rFonts w:ascii="Book Antiqua" w:hAnsi="Book Antiqua"/>
          <w:i/>
        </w:rPr>
        <w:t xml:space="preserve">et </w:t>
      </w:r>
      <w:proofErr w:type="gramStart"/>
      <w:r w:rsidR="00FE6B3B" w:rsidRPr="009576A2">
        <w:rPr>
          <w:rFonts w:ascii="Book Antiqua" w:hAnsi="Book Antiqua"/>
          <w:i/>
        </w:rPr>
        <w:t>al</w:t>
      </w:r>
      <w:r w:rsidR="009576A2" w:rsidRPr="009576A2">
        <w:rPr>
          <w:rFonts w:ascii="Book Antiqua" w:eastAsia="宋体" w:hAnsi="Book Antiqua"/>
          <w:vertAlign w:val="superscript"/>
          <w:lang w:eastAsia="zh-CN"/>
        </w:rPr>
        <w:t>[</w:t>
      </w:r>
      <w:proofErr w:type="gramEnd"/>
      <w:r w:rsidR="009576A2" w:rsidRPr="009576A2">
        <w:rPr>
          <w:rFonts w:ascii="Book Antiqua" w:eastAsia="宋体" w:hAnsi="Book Antiqua"/>
          <w:vertAlign w:val="superscript"/>
          <w:lang w:eastAsia="zh-CN"/>
        </w:rPr>
        <w:t>45]</w:t>
      </w:r>
      <w:r w:rsidR="00FE6B3B" w:rsidRPr="009576A2">
        <w:rPr>
          <w:rFonts w:ascii="Book Antiqua" w:hAnsi="Book Antiqua"/>
          <w:i/>
        </w:rPr>
        <w:t xml:space="preserve"> </w:t>
      </w:r>
      <w:r w:rsidR="004B223A" w:rsidRPr="009576A2">
        <w:rPr>
          <w:rFonts w:ascii="Book Antiqua" w:hAnsi="Book Antiqua"/>
        </w:rPr>
        <w:t>confirmed</w:t>
      </w:r>
      <w:r w:rsidR="001B1640" w:rsidRPr="009576A2">
        <w:rPr>
          <w:rFonts w:ascii="Book Antiqua" w:hAnsi="Book Antiqua"/>
        </w:rPr>
        <w:t xml:space="preserve"> the existence of </w:t>
      </w:r>
      <w:r w:rsidR="007F32B3" w:rsidRPr="009576A2">
        <w:rPr>
          <w:rFonts w:ascii="Book Antiqua" w:hAnsi="Book Antiqua"/>
        </w:rPr>
        <w:t xml:space="preserve">PEC that expressed CD24, CD133 </w:t>
      </w:r>
      <w:r w:rsidR="00EE3023" w:rsidRPr="009576A2">
        <w:rPr>
          <w:rFonts w:ascii="Book Antiqua" w:hAnsi="Book Antiqua"/>
        </w:rPr>
        <w:t>Oct-4 and Bml-1</w:t>
      </w:r>
      <w:r w:rsidR="004B223A" w:rsidRPr="009576A2">
        <w:rPr>
          <w:rFonts w:ascii="Book Antiqua" w:hAnsi="Book Antiqua"/>
        </w:rPr>
        <w:t xml:space="preserve"> in the Bowman’s capsule</w:t>
      </w:r>
      <w:r w:rsidR="00C07DD3">
        <w:rPr>
          <w:rFonts w:ascii="Book Antiqua" w:eastAsia="宋体" w:hAnsi="Book Antiqua" w:hint="eastAsia"/>
          <w:lang w:eastAsia="zh-CN"/>
        </w:rPr>
        <w:t xml:space="preserve"> </w:t>
      </w:r>
      <w:r w:rsidR="00EE3023" w:rsidRPr="009576A2">
        <w:rPr>
          <w:rFonts w:ascii="Book Antiqua" w:hAnsi="Book Antiqua"/>
        </w:rPr>
        <w:t>CD24</w:t>
      </w:r>
      <w:r w:rsidR="00EE3023" w:rsidRPr="009576A2">
        <w:rPr>
          <w:rFonts w:ascii="Book Antiqua" w:hAnsi="Book Antiqua"/>
          <w:vertAlign w:val="superscript"/>
        </w:rPr>
        <w:t>+</w:t>
      </w:r>
      <w:r w:rsidR="00EE3023" w:rsidRPr="009576A2">
        <w:rPr>
          <w:rFonts w:ascii="Book Antiqua" w:hAnsi="Book Antiqua"/>
        </w:rPr>
        <w:t>CD133</w:t>
      </w:r>
      <w:r w:rsidR="00D75A51" w:rsidRPr="009576A2">
        <w:rPr>
          <w:rFonts w:ascii="Book Antiqua" w:hAnsi="Book Antiqua"/>
          <w:vertAlign w:val="superscript"/>
        </w:rPr>
        <w:t>+</w:t>
      </w:r>
      <w:r w:rsidR="00EE3023" w:rsidRPr="009576A2">
        <w:rPr>
          <w:rFonts w:ascii="Book Antiqua" w:hAnsi="Book Antiqua"/>
        </w:rPr>
        <w:t xml:space="preserve"> PEC </w:t>
      </w:r>
      <w:r w:rsidR="00587CE9" w:rsidRPr="009576A2">
        <w:rPr>
          <w:rFonts w:ascii="Book Antiqua" w:hAnsi="Book Antiqua"/>
        </w:rPr>
        <w:t xml:space="preserve">were isolated by </w:t>
      </w:r>
      <w:r w:rsidR="00587CE9" w:rsidRPr="009576A2">
        <w:rPr>
          <w:rFonts w:ascii="Book Antiqua" w:hAnsi="Book Antiqua"/>
        </w:rPr>
        <w:lastRenderedPageBreak/>
        <w:t xml:space="preserve">culture of </w:t>
      </w:r>
      <w:r w:rsidR="00EE3023" w:rsidRPr="009576A2">
        <w:rPr>
          <w:rFonts w:ascii="Book Antiqua" w:hAnsi="Book Antiqua"/>
        </w:rPr>
        <w:t xml:space="preserve">capsulated glomeruli plated on fibronectin-coated dishes. </w:t>
      </w:r>
      <w:r w:rsidR="0024002B" w:rsidRPr="009576A2">
        <w:rPr>
          <w:rFonts w:ascii="Book Antiqua" w:hAnsi="Book Antiqua"/>
        </w:rPr>
        <w:t>CD24</w:t>
      </w:r>
      <w:r w:rsidR="0024002B" w:rsidRPr="009576A2">
        <w:rPr>
          <w:rFonts w:ascii="Book Antiqua" w:hAnsi="Book Antiqua"/>
          <w:vertAlign w:val="superscript"/>
        </w:rPr>
        <w:t>+</w:t>
      </w:r>
      <w:r w:rsidR="0024002B" w:rsidRPr="009576A2">
        <w:rPr>
          <w:rFonts w:ascii="Book Antiqua" w:hAnsi="Book Antiqua"/>
        </w:rPr>
        <w:t>CD133</w:t>
      </w:r>
      <w:r w:rsidR="0024002B" w:rsidRPr="009576A2">
        <w:rPr>
          <w:rFonts w:ascii="Book Antiqua" w:hAnsi="Book Antiqua"/>
          <w:vertAlign w:val="superscript"/>
        </w:rPr>
        <w:t>+</w:t>
      </w:r>
      <w:r w:rsidR="0024002B" w:rsidRPr="009576A2">
        <w:rPr>
          <w:rFonts w:ascii="Book Antiqua" w:hAnsi="Book Antiqua"/>
        </w:rPr>
        <w:t xml:space="preserve"> PEC </w:t>
      </w:r>
      <w:r w:rsidR="00581054" w:rsidRPr="009576A2">
        <w:rPr>
          <w:rFonts w:ascii="Book Antiqua" w:hAnsi="Book Antiqua"/>
        </w:rPr>
        <w:t xml:space="preserve">showed potential of </w:t>
      </w:r>
      <w:r w:rsidR="0024002B" w:rsidRPr="009576A2">
        <w:rPr>
          <w:rFonts w:ascii="Book Antiqua" w:hAnsi="Book Antiqua"/>
        </w:rPr>
        <w:t xml:space="preserve">self-renewal </w:t>
      </w:r>
      <w:r w:rsidR="002112E7" w:rsidRPr="009576A2">
        <w:rPr>
          <w:rFonts w:ascii="Book Antiqua" w:hAnsi="Book Antiqua"/>
        </w:rPr>
        <w:t>and a high cloning eff</w:t>
      </w:r>
      <w:r w:rsidR="0024002B" w:rsidRPr="009576A2">
        <w:rPr>
          <w:rFonts w:ascii="Book Antiqua" w:hAnsi="Book Antiqua"/>
        </w:rPr>
        <w:t>iciency.</w:t>
      </w:r>
      <w:r w:rsidR="00A533BC" w:rsidRPr="009576A2">
        <w:rPr>
          <w:rFonts w:ascii="Book Antiqua" w:hAnsi="Book Antiqua" w:cs="Helvetica"/>
        </w:rPr>
        <w:t xml:space="preserve"> </w:t>
      </w:r>
      <w:r w:rsidR="00EF5D22" w:rsidRPr="009576A2">
        <w:rPr>
          <w:rFonts w:ascii="Book Antiqua" w:hAnsi="Book Antiqua" w:cs="Helvetica"/>
        </w:rPr>
        <w:t>Transplantation of</w:t>
      </w:r>
      <w:r w:rsidR="00A533BC" w:rsidRPr="009576A2">
        <w:rPr>
          <w:rFonts w:ascii="Book Antiqua" w:hAnsi="Book Antiqua" w:cs="Helvetica"/>
        </w:rPr>
        <w:t xml:space="preserve"> </w:t>
      </w:r>
      <w:r w:rsidR="000B76D3" w:rsidRPr="009576A2">
        <w:rPr>
          <w:rFonts w:ascii="Book Antiqua" w:hAnsi="Book Antiqua"/>
        </w:rPr>
        <w:t>CD24</w:t>
      </w:r>
      <w:r w:rsidR="000B76D3" w:rsidRPr="009576A2">
        <w:rPr>
          <w:rFonts w:ascii="Book Antiqua" w:hAnsi="Book Antiqua"/>
          <w:vertAlign w:val="superscript"/>
        </w:rPr>
        <w:t>+</w:t>
      </w:r>
      <w:r w:rsidR="000B76D3" w:rsidRPr="009576A2">
        <w:rPr>
          <w:rFonts w:ascii="Book Antiqua" w:hAnsi="Book Antiqua"/>
        </w:rPr>
        <w:t>CD133</w:t>
      </w:r>
      <w:r w:rsidR="000B76D3" w:rsidRPr="009576A2">
        <w:rPr>
          <w:rFonts w:ascii="Book Antiqua" w:hAnsi="Book Antiqua"/>
          <w:vertAlign w:val="superscript"/>
        </w:rPr>
        <w:t>+</w:t>
      </w:r>
      <w:r w:rsidR="000B76D3" w:rsidRPr="009576A2">
        <w:rPr>
          <w:rFonts w:ascii="Book Antiqua" w:hAnsi="Book Antiqua"/>
        </w:rPr>
        <w:t xml:space="preserve"> PEC</w:t>
      </w:r>
      <w:r w:rsidR="00A533BC" w:rsidRPr="009576A2">
        <w:rPr>
          <w:rFonts w:ascii="Book Antiqua" w:hAnsi="Book Antiqua" w:cs="Helvetica"/>
        </w:rPr>
        <w:t xml:space="preserve"> </w:t>
      </w:r>
      <w:r w:rsidR="00EF5D22" w:rsidRPr="009576A2">
        <w:rPr>
          <w:rFonts w:ascii="Book Antiqua" w:hAnsi="Book Antiqua" w:cs="Helvetica"/>
        </w:rPr>
        <w:t xml:space="preserve">into acute kidney injury model </w:t>
      </w:r>
      <w:r w:rsidR="00A533BC" w:rsidRPr="009576A2">
        <w:rPr>
          <w:rFonts w:ascii="Book Antiqua" w:hAnsi="Book Antiqua" w:cs="Helvetica"/>
        </w:rPr>
        <w:t xml:space="preserve">significantly </w:t>
      </w:r>
      <w:r w:rsidR="005E0D5C" w:rsidRPr="009576A2">
        <w:rPr>
          <w:rFonts w:ascii="Book Antiqua" w:hAnsi="Book Antiqua" w:cs="Helvetica"/>
        </w:rPr>
        <w:t>improved not only</w:t>
      </w:r>
      <w:r w:rsidR="004B571F" w:rsidRPr="009576A2">
        <w:rPr>
          <w:rFonts w:ascii="Book Antiqua" w:hAnsi="Book Antiqua" w:cs="Helvetica"/>
        </w:rPr>
        <w:t xml:space="preserve"> </w:t>
      </w:r>
      <w:r w:rsidR="00A533BC" w:rsidRPr="009576A2">
        <w:rPr>
          <w:rFonts w:ascii="Book Antiqua" w:hAnsi="Book Antiqua" w:cs="Helvetica"/>
        </w:rPr>
        <w:t xml:space="preserve">morphologic </w:t>
      </w:r>
      <w:r w:rsidR="004B571F" w:rsidRPr="009576A2">
        <w:rPr>
          <w:rFonts w:ascii="Book Antiqua" w:hAnsi="Book Antiqua" w:cs="Helvetica"/>
        </w:rPr>
        <w:t>but</w:t>
      </w:r>
      <w:r w:rsidR="00A533BC" w:rsidRPr="009576A2">
        <w:rPr>
          <w:rFonts w:ascii="Book Antiqua" w:hAnsi="Book Antiqua" w:cs="Helvetica"/>
        </w:rPr>
        <w:t xml:space="preserve"> functional kidney damage.</w:t>
      </w:r>
      <w:r w:rsidR="006655A8" w:rsidRPr="009576A2">
        <w:rPr>
          <w:rFonts w:ascii="Book Antiqua" w:hAnsi="Book Antiqua" w:cs="Helvetica"/>
        </w:rPr>
        <w:t xml:space="preserve"> Further charcterization </w:t>
      </w:r>
      <w:r w:rsidR="004549B1" w:rsidRPr="009576A2">
        <w:rPr>
          <w:rFonts w:ascii="Book Antiqua" w:hAnsi="Book Antiqua" w:cs="Helvetica"/>
        </w:rPr>
        <w:t xml:space="preserve">using podocyte marker (PDX) </w:t>
      </w:r>
      <w:r w:rsidR="006655A8" w:rsidRPr="009576A2">
        <w:rPr>
          <w:rFonts w:ascii="Book Antiqua" w:hAnsi="Book Antiqua" w:cs="Helvetica"/>
        </w:rPr>
        <w:t xml:space="preserve">of </w:t>
      </w:r>
      <w:r w:rsidR="006655A8" w:rsidRPr="009576A2">
        <w:rPr>
          <w:rFonts w:ascii="Book Antiqua" w:hAnsi="Book Antiqua"/>
        </w:rPr>
        <w:t>CD24</w:t>
      </w:r>
      <w:r w:rsidR="006655A8" w:rsidRPr="009576A2">
        <w:rPr>
          <w:rFonts w:ascii="Book Antiqua" w:hAnsi="Book Antiqua"/>
          <w:vertAlign w:val="superscript"/>
        </w:rPr>
        <w:t>+</w:t>
      </w:r>
      <w:r w:rsidR="006655A8" w:rsidRPr="009576A2">
        <w:rPr>
          <w:rFonts w:ascii="Book Antiqua" w:hAnsi="Book Antiqua"/>
        </w:rPr>
        <w:t>CD133</w:t>
      </w:r>
      <w:r w:rsidR="006655A8" w:rsidRPr="009576A2">
        <w:rPr>
          <w:rFonts w:ascii="Book Antiqua" w:hAnsi="Book Antiqua"/>
          <w:vertAlign w:val="superscript"/>
        </w:rPr>
        <w:t>+</w:t>
      </w:r>
      <w:r w:rsidR="006655A8" w:rsidRPr="009576A2">
        <w:rPr>
          <w:rFonts w:ascii="Book Antiqua" w:hAnsi="Book Antiqua"/>
        </w:rPr>
        <w:t xml:space="preserve"> PEC revealed</w:t>
      </w:r>
      <w:r w:rsidR="00B11AB3" w:rsidRPr="009576A2">
        <w:rPr>
          <w:rFonts w:ascii="Book Antiqua" w:hAnsi="Book Antiqua"/>
        </w:rPr>
        <w:t xml:space="preserve"> a hierarchial population of the cells in a precise sequence with Bowman’s capsule and exhibited heterogenous potential </w:t>
      </w:r>
      <w:r w:rsidR="004C7E25" w:rsidRPr="009576A2">
        <w:rPr>
          <w:rFonts w:ascii="Book Antiqua" w:hAnsi="Book Antiqua"/>
        </w:rPr>
        <w:t>such as</w:t>
      </w:r>
      <w:r w:rsidR="00B11AB3" w:rsidRPr="009576A2">
        <w:rPr>
          <w:rFonts w:ascii="Book Antiqua" w:hAnsi="Book Antiqua"/>
        </w:rPr>
        <w:t xml:space="preserve"> differentiation and </w:t>
      </w:r>
      <w:proofErr w:type="gramStart"/>
      <w:r w:rsidR="00B11AB3" w:rsidRPr="009576A2">
        <w:rPr>
          <w:rFonts w:ascii="Book Antiqua" w:hAnsi="Book Antiqua"/>
        </w:rPr>
        <w:t>regeneration</w:t>
      </w:r>
      <w:r w:rsidR="009D6A92" w:rsidRPr="009576A2">
        <w:rPr>
          <w:rFonts w:ascii="Book Antiqua" w:hAnsi="Book Antiqua"/>
          <w:vertAlign w:val="superscript"/>
        </w:rPr>
        <w:t>[</w:t>
      </w:r>
      <w:proofErr w:type="gramEnd"/>
      <w:r w:rsidR="009D6A92" w:rsidRPr="009576A2">
        <w:rPr>
          <w:rFonts w:ascii="Book Antiqua" w:hAnsi="Book Antiqua"/>
          <w:vertAlign w:val="superscript"/>
        </w:rPr>
        <w:t>4</w:t>
      </w:r>
      <w:r w:rsidR="00985039" w:rsidRPr="009576A2">
        <w:rPr>
          <w:rFonts w:ascii="Book Antiqua" w:hAnsi="Book Antiqua"/>
          <w:vertAlign w:val="superscript"/>
        </w:rPr>
        <w:t>8]</w:t>
      </w:r>
      <w:r w:rsidR="00B11AB3" w:rsidRPr="009576A2">
        <w:rPr>
          <w:rFonts w:ascii="Book Antiqua" w:hAnsi="Book Antiqua"/>
        </w:rPr>
        <w:t>.</w:t>
      </w:r>
      <w:r w:rsidR="006655A8" w:rsidRPr="009576A2">
        <w:rPr>
          <w:rFonts w:ascii="Book Antiqua" w:hAnsi="Book Antiqua"/>
        </w:rPr>
        <w:t xml:space="preserve"> </w:t>
      </w:r>
      <w:r w:rsidR="004549B1" w:rsidRPr="009576A2">
        <w:rPr>
          <w:rFonts w:ascii="Book Antiqua" w:hAnsi="Book Antiqua"/>
        </w:rPr>
        <w:t>CD24</w:t>
      </w:r>
      <w:r w:rsidR="004549B1" w:rsidRPr="009576A2">
        <w:rPr>
          <w:rFonts w:ascii="Book Antiqua" w:hAnsi="Book Antiqua"/>
          <w:vertAlign w:val="superscript"/>
        </w:rPr>
        <w:t>+</w:t>
      </w:r>
      <w:r w:rsidR="004549B1" w:rsidRPr="009576A2">
        <w:rPr>
          <w:rFonts w:ascii="Book Antiqua" w:hAnsi="Book Antiqua"/>
        </w:rPr>
        <w:t>CD133</w:t>
      </w:r>
      <w:r w:rsidR="004549B1" w:rsidRPr="009576A2">
        <w:rPr>
          <w:rFonts w:ascii="Book Antiqua" w:hAnsi="Book Antiqua"/>
          <w:vertAlign w:val="superscript"/>
        </w:rPr>
        <w:t>+</w:t>
      </w:r>
      <w:r w:rsidR="004549B1" w:rsidRPr="009576A2">
        <w:rPr>
          <w:rFonts w:ascii="Book Antiqua" w:hAnsi="Book Antiqua"/>
        </w:rPr>
        <w:t>PDX</w:t>
      </w:r>
      <w:r w:rsidR="004549B1" w:rsidRPr="009576A2">
        <w:rPr>
          <w:rFonts w:ascii="Book Antiqua" w:hAnsi="Book Antiqua"/>
          <w:vertAlign w:val="superscript"/>
        </w:rPr>
        <w:t>-</w:t>
      </w:r>
      <w:r w:rsidR="004549B1" w:rsidRPr="009576A2">
        <w:rPr>
          <w:rFonts w:ascii="Book Antiqua" w:hAnsi="Book Antiqua"/>
        </w:rPr>
        <w:t xml:space="preserve"> cells</w:t>
      </w:r>
      <w:r w:rsidR="00031E1A" w:rsidRPr="009576A2">
        <w:rPr>
          <w:rFonts w:ascii="Book Antiqua" w:hAnsi="Book Antiqua"/>
        </w:rPr>
        <w:t xml:space="preserve"> </w:t>
      </w:r>
      <w:r w:rsidR="005439F9" w:rsidRPr="009576A2">
        <w:rPr>
          <w:rFonts w:ascii="Book Antiqua" w:hAnsi="Book Antiqua"/>
        </w:rPr>
        <w:t>localized to</w:t>
      </w:r>
      <w:r w:rsidR="00031E1A" w:rsidRPr="009576A2">
        <w:rPr>
          <w:rFonts w:ascii="Book Antiqua" w:hAnsi="Book Antiqua"/>
        </w:rPr>
        <w:t xml:space="preserve"> the urinary pole</w:t>
      </w:r>
      <w:r w:rsidR="004549B1" w:rsidRPr="009576A2">
        <w:rPr>
          <w:rFonts w:ascii="Book Antiqua" w:hAnsi="Book Antiqua"/>
        </w:rPr>
        <w:t xml:space="preserve"> could</w:t>
      </w:r>
      <w:r w:rsidR="00031E1A" w:rsidRPr="009576A2">
        <w:rPr>
          <w:rFonts w:ascii="Book Antiqua" w:hAnsi="Book Antiqua"/>
        </w:rPr>
        <w:t xml:space="preserve"> </w:t>
      </w:r>
      <w:r w:rsidR="005439F9" w:rsidRPr="009576A2">
        <w:rPr>
          <w:rFonts w:ascii="Book Antiqua" w:hAnsi="Book Antiqua"/>
        </w:rPr>
        <w:t>differentiate into</w:t>
      </w:r>
      <w:r w:rsidR="00031E1A" w:rsidRPr="009576A2">
        <w:rPr>
          <w:rFonts w:ascii="Book Antiqua" w:hAnsi="Book Antiqua"/>
        </w:rPr>
        <w:t xml:space="preserve"> both tubular cells and podocytes, but </w:t>
      </w:r>
      <w:r w:rsidR="00AD70B3" w:rsidRPr="009576A2">
        <w:rPr>
          <w:rFonts w:ascii="Book Antiqua" w:hAnsi="Book Antiqua"/>
        </w:rPr>
        <w:t>CD24</w:t>
      </w:r>
      <w:r w:rsidR="00AD70B3" w:rsidRPr="009576A2">
        <w:rPr>
          <w:rFonts w:ascii="Book Antiqua" w:hAnsi="Book Antiqua"/>
          <w:vertAlign w:val="superscript"/>
        </w:rPr>
        <w:t>+</w:t>
      </w:r>
      <w:r w:rsidR="00AD70B3" w:rsidRPr="009576A2">
        <w:rPr>
          <w:rFonts w:ascii="Book Antiqua" w:hAnsi="Book Antiqua"/>
        </w:rPr>
        <w:t>CD133</w:t>
      </w:r>
      <w:r w:rsidR="00AD70B3" w:rsidRPr="009576A2">
        <w:rPr>
          <w:rFonts w:ascii="Book Antiqua" w:hAnsi="Book Antiqua"/>
          <w:vertAlign w:val="superscript"/>
        </w:rPr>
        <w:t>+</w:t>
      </w:r>
      <w:r w:rsidR="00AD70B3" w:rsidRPr="009576A2">
        <w:rPr>
          <w:rFonts w:ascii="Book Antiqua" w:hAnsi="Book Antiqua"/>
        </w:rPr>
        <w:t>PDX</w:t>
      </w:r>
      <w:r w:rsidR="0020263A" w:rsidRPr="009576A2">
        <w:rPr>
          <w:rFonts w:ascii="Book Antiqua" w:hAnsi="Book Antiqua"/>
          <w:vertAlign w:val="superscript"/>
        </w:rPr>
        <w:t>+</w:t>
      </w:r>
      <w:r w:rsidR="00AD70B3" w:rsidRPr="009576A2">
        <w:rPr>
          <w:rFonts w:ascii="Book Antiqua" w:hAnsi="Book Antiqua"/>
        </w:rPr>
        <w:t xml:space="preserve"> cells localized between the urinary pole and vascular pole could </w:t>
      </w:r>
      <w:r w:rsidR="003956EC" w:rsidRPr="009576A2">
        <w:rPr>
          <w:rFonts w:ascii="Book Antiqua" w:hAnsi="Book Antiqua"/>
        </w:rPr>
        <w:t>differentiate into</w:t>
      </w:r>
      <w:r w:rsidR="00AD70B3" w:rsidRPr="009576A2">
        <w:rPr>
          <w:rFonts w:ascii="Book Antiqua" w:hAnsi="Book Antiqua"/>
        </w:rPr>
        <w:t xml:space="preserve"> only podocytes.</w:t>
      </w:r>
      <w:r w:rsidR="004B598B" w:rsidRPr="009576A2">
        <w:rPr>
          <w:rFonts w:ascii="Book Antiqua" w:hAnsi="Book Antiqua"/>
        </w:rPr>
        <w:t xml:space="preserve"> </w:t>
      </w:r>
      <w:r w:rsidR="009A0944" w:rsidRPr="009576A2">
        <w:rPr>
          <w:rFonts w:ascii="Book Antiqua" w:hAnsi="Book Antiqua"/>
        </w:rPr>
        <w:t>Transplantation</w:t>
      </w:r>
      <w:r w:rsidR="000C5A0B" w:rsidRPr="009576A2">
        <w:rPr>
          <w:rFonts w:ascii="Book Antiqua" w:hAnsi="Book Antiqua"/>
        </w:rPr>
        <w:t xml:space="preserve"> of CD24</w:t>
      </w:r>
      <w:r w:rsidR="000C5A0B" w:rsidRPr="009576A2">
        <w:rPr>
          <w:rFonts w:ascii="Book Antiqua" w:hAnsi="Book Antiqua"/>
          <w:vertAlign w:val="superscript"/>
        </w:rPr>
        <w:t>+</w:t>
      </w:r>
      <w:r w:rsidR="000C5A0B" w:rsidRPr="009576A2">
        <w:rPr>
          <w:rFonts w:ascii="Book Antiqua" w:hAnsi="Book Antiqua"/>
        </w:rPr>
        <w:t>CD133</w:t>
      </w:r>
      <w:r w:rsidR="000C5A0B" w:rsidRPr="009576A2">
        <w:rPr>
          <w:rFonts w:ascii="Book Antiqua" w:hAnsi="Book Antiqua"/>
          <w:vertAlign w:val="superscript"/>
        </w:rPr>
        <w:t>+</w:t>
      </w:r>
      <w:r w:rsidR="000C5A0B" w:rsidRPr="009576A2">
        <w:rPr>
          <w:rFonts w:ascii="Book Antiqua" w:hAnsi="Book Antiqua"/>
        </w:rPr>
        <w:t>PDX</w:t>
      </w:r>
      <w:r w:rsidR="0020263A" w:rsidRPr="009576A2">
        <w:rPr>
          <w:rFonts w:ascii="Book Antiqua" w:hAnsi="Book Antiqua"/>
          <w:vertAlign w:val="superscript"/>
        </w:rPr>
        <w:t>-</w:t>
      </w:r>
      <w:r w:rsidR="000C5A0B" w:rsidRPr="009576A2">
        <w:rPr>
          <w:rFonts w:ascii="Book Antiqua" w:hAnsi="Book Antiqua"/>
        </w:rPr>
        <w:t xml:space="preserve"> cells</w:t>
      </w:r>
      <w:r w:rsidR="00D9441E" w:rsidRPr="009576A2">
        <w:rPr>
          <w:rFonts w:ascii="Book Antiqua" w:hAnsi="Book Antiqua"/>
        </w:rPr>
        <w:t xml:space="preserve"> reduced proteinuria a</w:t>
      </w:r>
      <w:r w:rsidR="00F95AE9" w:rsidRPr="009576A2">
        <w:rPr>
          <w:rFonts w:ascii="Book Antiqua" w:hAnsi="Book Antiqua"/>
        </w:rPr>
        <w:t>n</w:t>
      </w:r>
      <w:r w:rsidR="00D9441E" w:rsidRPr="009576A2">
        <w:rPr>
          <w:rFonts w:ascii="Book Antiqua" w:hAnsi="Book Antiqua"/>
        </w:rPr>
        <w:t>d improved chronic glomerular damage</w:t>
      </w:r>
      <w:r w:rsidR="00F95AE9" w:rsidRPr="009576A2">
        <w:rPr>
          <w:rFonts w:ascii="Book Antiqua" w:hAnsi="Book Antiqua"/>
        </w:rPr>
        <w:t xml:space="preserve"> in</w:t>
      </w:r>
      <w:r w:rsidR="00BB4E88" w:rsidRPr="009576A2">
        <w:rPr>
          <w:rFonts w:ascii="Book Antiqua" w:hAnsi="Book Antiqua"/>
        </w:rPr>
        <w:t xml:space="preserve"> </w:t>
      </w:r>
      <w:r w:rsidR="008C5A6D" w:rsidRPr="009576A2">
        <w:rPr>
          <w:rFonts w:ascii="Book Antiqua" w:hAnsi="Book Antiqua"/>
        </w:rPr>
        <w:t>adr</w:t>
      </w:r>
      <w:r w:rsidR="00F95AE9" w:rsidRPr="009576A2">
        <w:rPr>
          <w:rFonts w:ascii="Book Antiqua" w:hAnsi="Book Antiqua"/>
        </w:rPr>
        <w:t>iamycin-induced nephropathy models</w:t>
      </w:r>
      <w:r w:rsidR="00D9441E" w:rsidRPr="009576A2">
        <w:rPr>
          <w:rFonts w:ascii="Book Antiqua" w:hAnsi="Book Antiqua"/>
        </w:rPr>
        <w:t xml:space="preserve">. </w:t>
      </w:r>
    </w:p>
    <w:p w:rsidR="00860348" w:rsidRPr="009576A2" w:rsidRDefault="00860348" w:rsidP="009576A2">
      <w:pPr>
        <w:spacing w:line="360" w:lineRule="auto"/>
        <w:rPr>
          <w:rFonts w:ascii="Book Antiqua" w:hAnsi="Book Antiqua"/>
        </w:rPr>
      </w:pPr>
    </w:p>
    <w:p w:rsidR="009514F8" w:rsidRPr="009576A2" w:rsidRDefault="009576A2" w:rsidP="009576A2">
      <w:pPr>
        <w:spacing w:line="360" w:lineRule="auto"/>
        <w:rPr>
          <w:rFonts w:ascii="Book Antiqua" w:hAnsi="Book Antiqua"/>
          <w:b/>
        </w:rPr>
      </w:pPr>
      <w:r w:rsidRPr="009576A2">
        <w:rPr>
          <w:rFonts w:ascii="Book Antiqua" w:hAnsi="Book Antiqua"/>
          <w:b/>
        </w:rPr>
        <w:t>FUNCTIONAL REGULATION OF ADULT STEM-LIKE CELLS IN KIDNEY</w:t>
      </w:r>
    </w:p>
    <w:p w:rsidR="00860348" w:rsidRPr="009576A2" w:rsidRDefault="009514F8" w:rsidP="009576A2">
      <w:pPr>
        <w:spacing w:line="360" w:lineRule="auto"/>
        <w:rPr>
          <w:rFonts w:ascii="Book Antiqua" w:hAnsi="Book Antiqua"/>
        </w:rPr>
      </w:pPr>
      <w:r w:rsidRPr="009576A2">
        <w:rPr>
          <w:rFonts w:ascii="Book Antiqua" w:hAnsi="Book Antiqua"/>
        </w:rPr>
        <w:t xml:space="preserve">As mentioned above, </w:t>
      </w:r>
      <w:r w:rsidR="0070542F" w:rsidRPr="009576A2">
        <w:rPr>
          <w:rFonts w:ascii="Book Antiqua" w:hAnsi="Book Antiqua"/>
        </w:rPr>
        <w:t xml:space="preserve">different kinds of </w:t>
      </w:r>
      <w:r w:rsidRPr="009576A2">
        <w:rPr>
          <w:rFonts w:ascii="Book Antiqua" w:hAnsi="Book Antiqua"/>
        </w:rPr>
        <w:t xml:space="preserve">adult stem-like cells in kidney </w:t>
      </w:r>
      <w:r w:rsidR="0070542F" w:rsidRPr="009576A2">
        <w:rPr>
          <w:rFonts w:ascii="Book Antiqua" w:hAnsi="Book Antiqua"/>
        </w:rPr>
        <w:t>have been reported, but their functional regulations were poorly understood.</w:t>
      </w:r>
      <w:r w:rsidR="00602FF4" w:rsidRPr="009576A2">
        <w:rPr>
          <w:rFonts w:ascii="Book Antiqua" w:hAnsi="Book Antiqua"/>
        </w:rPr>
        <w:t xml:space="preserve"> If it </w:t>
      </w:r>
      <w:r w:rsidR="00077B2E" w:rsidRPr="009576A2">
        <w:rPr>
          <w:rFonts w:ascii="Book Antiqua" w:hAnsi="Book Antiqua"/>
        </w:rPr>
        <w:t>is</w:t>
      </w:r>
      <w:r w:rsidR="00602FF4" w:rsidRPr="009576A2">
        <w:rPr>
          <w:rFonts w:ascii="Book Antiqua" w:hAnsi="Book Antiqua"/>
        </w:rPr>
        <w:t xml:space="preserve"> possible to regulate multi-potent adult stem like-cell </w:t>
      </w:r>
      <w:r w:rsidR="00602FF4" w:rsidRPr="009576A2">
        <w:rPr>
          <w:rFonts w:ascii="Book Antiqua" w:hAnsi="Book Antiqua"/>
          <w:i/>
        </w:rPr>
        <w:t>in situ</w:t>
      </w:r>
      <w:r w:rsidR="00602FF4" w:rsidRPr="009576A2">
        <w:rPr>
          <w:rFonts w:ascii="Book Antiqua" w:hAnsi="Book Antiqua"/>
        </w:rPr>
        <w:t xml:space="preserve">, </w:t>
      </w:r>
      <w:r w:rsidR="008451B2" w:rsidRPr="009576A2">
        <w:rPr>
          <w:rFonts w:ascii="Book Antiqua" w:hAnsi="Book Antiqua"/>
        </w:rPr>
        <w:t>this can be a good regenerative treatment.</w:t>
      </w:r>
      <w:r w:rsidR="00706FF9" w:rsidRPr="009576A2">
        <w:rPr>
          <w:rFonts w:ascii="Book Antiqua" w:hAnsi="Book Antiqua"/>
        </w:rPr>
        <w:t xml:space="preserve"> </w:t>
      </w:r>
      <w:r w:rsidR="008C37E9" w:rsidRPr="009576A2">
        <w:rPr>
          <w:rFonts w:ascii="Book Antiqua" w:hAnsi="Book Antiqua"/>
        </w:rPr>
        <w:t>Recently MyoR was reported to regulate regenerative function of kidney SP cells</w:t>
      </w:r>
      <w:r w:rsidR="002D4BF3" w:rsidRPr="009576A2">
        <w:rPr>
          <w:rFonts w:ascii="Book Antiqua" w:hAnsi="Book Antiqua"/>
          <w:vertAlign w:val="superscript"/>
        </w:rPr>
        <w:fldChar w:fldCharType="begin">
          <w:fldData xml:space="preserve">PEVuZE5vdGU+PENpdGU+PEF1dGhvcj5LYW1pdXJhPC9BdXRob3I+PFllYXI+MjAxMzwvWWVhcj48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</w:fldData>
        </w:fldChar>
      </w:r>
      <w:r w:rsidR="00B4161E" w:rsidRPr="009576A2">
        <w:rPr>
          <w:rFonts w:ascii="Book Antiqua" w:hAnsi="Book Antiqua"/>
          <w:vertAlign w:val="superscript"/>
        </w:rPr>
        <w:instrText xml:space="preserve"> ADDIN EN.CITE </w:instrText>
      </w:r>
      <w:r w:rsidR="002D4BF3" w:rsidRPr="009576A2">
        <w:rPr>
          <w:rFonts w:ascii="Book Antiqua" w:hAnsi="Book Antiqua"/>
          <w:vertAlign w:val="superscript"/>
        </w:rPr>
        <w:fldChar w:fldCharType="begin">
          <w:fldData xml:space="preserve">PEVuZE5vdGU+PENpdGU+PEF1dGhvcj5LYW1pdXJhPC9BdXRob3I+PFllYXI+MjAxMzwvWWVhcj48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</w:fldData>
        </w:fldChar>
      </w:r>
      <w:r w:rsidR="00B4161E" w:rsidRPr="009576A2">
        <w:rPr>
          <w:rFonts w:ascii="Book Antiqua" w:hAnsi="Book Antiqua"/>
          <w:vertAlign w:val="superscript"/>
        </w:rPr>
        <w:instrText xml:space="preserve"> ADDIN EN.CITE.DATA </w:instrText>
      </w:r>
      <w:r w:rsidR="002D4BF3" w:rsidRPr="009576A2">
        <w:rPr>
          <w:rFonts w:ascii="Book Antiqua" w:hAnsi="Book Antiqua"/>
          <w:vertAlign w:val="superscript"/>
        </w:rPr>
      </w:r>
      <w:r w:rsidR="002D4BF3" w:rsidRPr="009576A2">
        <w:rPr>
          <w:rFonts w:ascii="Book Antiqua" w:hAnsi="Book Antiqua"/>
          <w:vertAlign w:val="superscript"/>
        </w:rPr>
        <w:fldChar w:fldCharType="end"/>
      </w:r>
      <w:r w:rsidR="002D4BF3" w:rsidRPr="009576A2">
        <w:rPr>
          <w:rFonts w:ascii="Book Antiqua" w:hAnsi="Book Antiqua"/>
          <w:vertAlign w:val="superscript"/>
        </w:rPr>
      </w:r>
      <w:r w:rsidR="002D4BF3" w:rsidRPr="009576A2">
        <w:rPr>
          <w:rFonts w:ascii="Book Antiqua" w:hAnsi="Book Antiqua"/>
          <w:vertAlign w:val="superscript"/>
        </w:rPr>
        <w:fldChar w:fldCharType="separate"/>
      </w:r>
      <w:r w:rsidR="009576A2">
        <w:rPr>
          <w:rFonts w:ascii="Book Antiqua" w:eastAsia="宋体" w:hAnsi="Book Antiqua" w:hint="eastAsia"/>
          <w:noProof/>
          <w:vertAlign w:val="superscript"/>
          <w:lang w:eastAsia="zh-CN"/>
        </w:rPr>
        <w:t>[</w:t>
      </w:r>
      <w:r w:rsidR="00B4161E" w:rsidRPr="009576A2">
        <w:rPr>
          <w:rFonts w:ascii="Book Antiqua" w:hAnsi="Book Antiqua"/>
          <w:noProof/>
          <w:vertAlign w:val="superscript"/>
        </w:rPr>
        <w:t>49</w:t>
      </w:r>
      <w:r w:rsidR="009576A2">
        <w:rPr>
          <w:rFonts w:ascii="Book Antiqua" w:eastAsia="宋体" w:hAnsi="Book Antiqua" w:hint="eastAsia"/>
          <w:noProof/>
          <w:vertAlign w:val="superscript"/>
          <w:lang w:eastAsia="zh-CN"/>
        </w:rPr>
        <w:t>]</w:t>
      </w:r>
      <w:r w:rsidR="002D4BF3" w:rsidRPr="009576A2">
        <w:rPr>
          <w:rFonts w:ascii="Book Antiqua" w:hAnsi="Book Antiqua"/>
          <w:vertAlign w:val="superscript"/>
        </w:rPr>
        <w:fldChar w:fldCharType="end"/>
      </w:r>
      <w:r w:rsidR="008C37E9" w:rsidRPr="009576A2">
        <w:rPr>
          <w:rFonts w:ascii="Book Antiqua" w:hAnsi="Book Antiqua"/>
        </w:rPr>
        <w:t>, and such a molecule can be a good target for pharmacological treatment for kidney disease.</w:t>
      </w:r>
    </w:p>
    <w:p w:rsidR="00827541" w:rsidRPr="009576A2" w:rsidRDefault="00827541" w:rsidP="009576A2">
      <w:pPr>
        <w:spacing w:line="360" w:lineRule="auto"/>
        <w:rPr>
          <w:rFonts w:ascii="Book Antiqua" w:hAnsi="Book Antiqua"/>
        </w:rPr>
      </w:pPr>
    </w:p>
    <w:p w:rsidR="00827541" w:rsidRPr="009576A2" w:rsidRDefault="009576A2" w:rsidP="009576A2">
      <w:pPr>
        <w:spacing w:line="360" w:lineRule="auto"/>
        <w:rPr>
          <w:rFonts w:ascii="Book Antiqua" w:hAnsi="Book Antiqua"/>
          <w:b/>
        </w:rPr>
      </w:pPr>
      <w:r w:rsidRPr="009576A2">
        <w:rPr>
          <w:rFonts w:ascii="Book Antiqua" w:hAnsi="Book Antiqua"/>
          <w:b/>
        </w:rPr>
        <w:lastRenderedPageBreak/>
        <w:t xml:space="preserve">CONCLUSION </w:t>
      </w:r>
    </w:p>
    <w:p w:rsidR="006B58D1" w:rsidRPr="009576A2" w:rsidRDefault="00547012" w:rsidP="009576A2">
      <w:pPr>
        <w:spacing w:line="360" w:lineRule="auto"/>
        <w:rPr>
          <w:rFonts w:ascii="Book Antiqua" w:hAnsi="Book Antiqua"/>
        </w:rPr>
      </w:pPr>
      <w:r w:rsidRPr="009576A2">
        <w:rPr>
          <w:rFonts w:ascii="Book Antiqua" w:hAnsi="Book Antiqua"/>
        </w:rPr>
        <w:t>Several adult stem-like cells in kidney reportedly demonstrated</w:t>
      </w:r>
      <w:r w:rsidR="000E08DD" w:rsidRPr="009576A2">
        <w:rPr>
          <w:rFonts w:ascii="Book Antiqua" w:hAnsi="Book Antiqua"/>
        </w:rPr>
        <w:t xml:space="preserve"> multi-potency. </w:t>
      </w:r>
      <w:r w:rsidR="00D315FD" w:rsidRPr="009576A2">
        <w:rPr>
          <w:rFonts w:ascii="Book Antiqua" w:hAnsi="Book Antiqua"/>
        </w:rPr>
        <w:t>However, i</w:t>
      </w:r>
      <w:r w:rsidR="000E08DD" w:rsidRPr="009576A2">
        <w:rPr>
          <w:rFonts w:ascii="Book Antiqua" w:hAnsi="Book Antiqua"/>
        </w:rPr>
        <w:t xml:space="preserve">t is impossible to get enough cells </w:t>
      </w:r>
      <w:r w:rsidR="00165B94" w:rsidRPr="009576A2">
        <w:rPr>
          <w:rFonts w:ascii="Book Antiqua" w:hAnsi="Book Antiqua"/>
        </w:rPr>
        <w:t xml:space="preserve">for cell therapy </w:t>
      </w:r>
      <w:r w:rsidR="000E08DD" w:rsidRPr="009576A2">
        <w:rPr>
          <w:rFonts w:ascii="Book Antiqua" w:hAnsi="Book Antiqua"/>
        </w:rPr>
        <w:t>from the patient.</w:t>
      </w:r>
      <w:r w:rsidR="00F072AA" w:rsidRPr="009576A2">
        <w:rPr>
          <w:rFonts w:ascii="Book Antiqua" w:hAnsi="Book Antiqua"/>
        </w:rPr>
        <w:t xml:space="preserve"> The a</w:t>
      </w:r>
      <w:r w:rsidR="00165B94" w:rsidRPr="009576A2">
        <w:rPr>
          <w:rFonts w:ascii="Book Antiqua" w:hAnsi="Book Antiqua"/>
        </w:rPr>
        <w:t>du</w:t>
      </w:r>
      <w:r w:rsidR="00F072AA" w:rsidRPr="009576A2">
        <w:rPr>
          <w:rFonts w:ascii="Book Antiqua" w:hAnsi="Book Antiqua"/>
        </w:rPr>
        <w:t>lt stem-like cell</w:t>
      </w:r>
      <w:r w:rsidR="00327712" w:rsidRPr="009576A2">
        <w:rPr>
          <w:rFonts w:ascii="Book Antiqua" w:hAnsi="Book Antiqua"/>
        </w:rPr>
        <w:t xml:space="preserve"> in kidney is expected to play key role to preserve </w:t>
      </w:r>
      <w:r w:rsidR="00BE57D4" w:rsidRPr="009576A2">
        <w:rPr>
          <w:rFonts w:ascii="Book Antiqua" w:hAnsi="Book Antiqua"/>
        </w:rPr>
        <w:t xml:space="preserve">kidney function, </w:t>
      </w:r>
      <w:r w:rsidR="00FA3997" w:rsidRPr="009576A2">
        <w:rPr>
          <w:rFonts w:ascii="Book Antiqua" w:hAnsi="Book Antiqua"/>
        </w:rPr>
        <w:t xml:space="preserve">and </w:t>
      </w:r>
      <w:r w:rsidR="00BE57D4" w:rsidRPr="009576A2">
        <w:rPr>
          <w:rFonts w:ascii="Book Antiqua" w:hAnsi="Book Antiqua"/>
        </w:rPr>
        <w:t>the cells may be the good target</w:t>
      </w:r>
      <w:r w:rsidR="008731CF" w:rsidRPr="009576A2">
        <w:rPr>
          <w:rFonts w:ascii="Book Antiqua" w:hAnsi="Book Antiqua"/>
        </w:rPr>
        <w:t>s</w:t>
      </w:r>
      <w:r w:rsidR="00BE57D4" w:rsidRPr="009576A2">
        <w:rPr>
          <w:rFonts w:ascii="Book Antiqua" w:hAnsi="Book Antiqua"/>
        </w:rPr>
        <w:t xml:space="preserve"> for </w:t>
      </w:r>
      <w:r w:rsidR="00EB467C" w:rsidRPr="009576A2">
        <w:rPr>
          <w:rFonts w:ascii="Book Antiqua" w:hAnsi="Book Antiqua"/>
        </w:rPr>
        <w:t>pharmacological treatment.</w:t>
      </w:r>
      <w:r w:rsidR="00D315FD" w:rsidRPr="009576A2">
        <w:rPr>
          <w:rFonts w:ascii="Book Antiqua" w:hAnsi="Book Antiqua"/>
        </w:rPr>
        <w:t xml:space="preserve"> For cell therapy</w:t>
      </w:r>
      <w:r w:rsidR="004F090B" w:rsidRPr="009576A2">
        <w:rPr>
          <w:rFonts w:ascii="Book Antiqua" w:hAnsi="Book Antiqua"/>
        </w:rPr>
        <w:t>,</w:t>
      </w:r>
      <w:r w:rsidR="00D315FD" w:rsidRPr="009576A2">
        <w:rPr>
          <w:rFonts w:ascii="Book Antiqua" w:hAnsi="Book Antiqua"/>
        </w:rPr>
        <w:t xml:space="preserve"> iPS</w:t>
      </w:r>
      <w:r w:rsidR="004F090B" w:rsidRPr="009576A2">
        <w:rPr>
          <w:rFonts w:ascii="Book Antiqua" w:hAnsi="Book Antiqua"/>
        </w:rPr>
        <w:t xml:space="preserve"> or ES cells might be the applicable as in the case with neural and cardiac rengenertion.</w:t>
      </w:r>
    </w:p>
    <w:p w:rsidR="009576A2" w:rsidRDefault="009576A2" w:rsidP="009576A2">
      <w:pPr>
        <w:spacing w:line="360" w:lineRule="auto"/>
        <w:rPr>
          <w:rFonts w:ascii="Book Antiqua" w:eastAsia="宋体" w:hAnsi="Book Antiqua" w:cs="Helvetica"/>
          <w:lang w:eastAsia="zh-CN"/>
        </w:rPr>
      </w:pPr>
    </w:p>
    <w:p w:rsidR="008461C1" w:rsidRPr="00C07DD3" w:rsidRDefault="009576A2" w:rsidP="00C07DD3">
      <w:pPr>
        <w:spacing w:line="360" w:lineRule="auto"/>
        <w:rPr>
          <w:rFonts w:ascii="Book Antiqua" w:eastAsia="宋体" w:hAnsi="Book Antiqua" w:cs="Helvetica"/>
          <w:b/>
          <w:lang w:eastAsia="zh-CN"/>
        </w:rPr>
      </w:pPr>
      <w:r w:rsidRPr="00C07DD3">
        <w:rPr>
          <w:rFonts w:ascii="Book Antiqua" w:hAnsi="Book Antiqua" w:cs="Helvetica"/>
          <w:b/>
        </w:rPr>
        <w:t>REFERENCES</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1 </w:t>
      </w:r>
      <w:r w:rsidRPr="00C07DD3">
        <w:rPr>
          <w:rFonts w:ascii="Book Antiqua" w:eastAsia="宋体" w:hAnsi="Book Antiqua" w:cs="宋体"/>
          <w:b/>
          <w:bCs/>
          <w:color w:val="000000"/>
          <w:kern w:val="0"/>
          <w:lang w:eastAsia="zh-CN"/>
        </w:rPr>
        <w:t>Takahashi K</w:t>
      </w:r>
      <w:r w:rsidRPr="00C07DD3">
        <w:rPr>
          <w:rFonts w:ascii="Book Antiqua" w:eastAsia="宋体" w:hAnsi="Book Antiqua" w:cs="宋体"/>
          <w:color w:val="000000"/>
          <w:kern w:val="0"/>
          <w:lang w:eastAsia="zh-CN"/>
        </w:rPr>
        <w:t>, Yamanaka S. Induction of pluripotent stem cells from mouse embryonic and adult fibroblast cultures by defined factors. </w:t>
      </w:r>
      <w:r w:rsidRPr="00C07DD3">
        <w:rPr>
          <w:rFonts w:ascii="Book Antiqua" w:eastAsia="宋体" w:hAnsi="Book Antiqua" w:cs="宋体"/>
          <w:i/>
          <w:iCs/>
          <w:color w:val="000000"/>
          <w:kern w:val="0"/>
          <w:lang w:eastAsia="zh-CN"/>
        </w:rPr>
        <w:t>Cell</w:t>
      </w:r>
      <w:r w:rsidRPr="00C07DD3">
        <w:rPr>
          <w:rFonts w:ascii="Book Antiqua" w:eastAsia="宋体" w:hAnsi="Book Antiqua" w:cs="宋体"/>
          <w:color w:val="000000"/>
          <w:kern w:val="0"/>
          <w:lang w:eastAsia="zh-CN"/>
        </w:rPr>
        <w:t> 2006; </w:t>
      </w:r>
      <w:r w:rsidRPr="00C07DD3">
        <w:rPr>
          <w:rFonts w:ascii="Book Antiqua" w:eastAsia="宋体" w:hAnsi="Book Antiqua" w:cs="宋体"/>
          <w:b/>
          <w:bCs/>
          <w:color w:val="000000"/>
          <w:kern w:val="0"/>
          <w:lang w:eastAsia="zh-CN"/>
        </w:rPr>
        <w:t>126</w:t>
      </w:r>
      <w:r w:rsidRPr="00C07DD3">
        <w:rPr>
          <w:rFonts w:ascii="Book Antiqua" w:eastAsia="宋体" w:hAnsi="Book Antiqua" w:cs="宋体"/>
          <w:color w:val="000000"/>
          <w:kern w:val="0"/>
          <w:lang w:eastAsia="zh-CN"/>
        </w:rPr>
        <w:t>: 663-676 [PMID: 16904174 DOI: 10.1016/j.cell.2006.07.024]</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2 </w:t>
      </w:r>
      <w:r w:rsidRPr="00C07DD3">
        <w:rPr>
          <w:rFonts w:ascii="Book Antiqua" w:eastAsia="宋体" w:hAnsi="Book Antiqua" w:cs="宋体"/>
          <w:b/>
          <w:bCs/>
          <w:color w:val="000000"/>
          <w:kern w:val="0"/>
          <w:lang w:eastAsia="zh-CN"/>
        </w:rPr>
        <w:t>Song JJ</w:t>
      </w:r>
      <w:r w:rsidRPr="00C07DD3">
        <w:rPr>
          <w:rFonts w:ascii="Book Antiqua" w:eastAsia="宋体" w:hAnsi="Book Antiqua" w:cs="宋体"/>
          <w:color w:val="000000"/>
          <w:kern w:val="0"/>
          <w:lang w:eastAsia="zh-CN"/>
        </w:rPr>
        <w:t xml:space="preserve">, Guyette JP, Gilpin SE, Gonzalez G, Vacanti JP, Ott HC. </w:t>
      </w:r>
      <w:proofErr w:type="gramStart"/>
      <w:r w:rsidRPr="00C07DD3">
        <w:rPr>
          <w:rFonts w:ascii="Book Antiqua" w:eastAsia="宋体" w:hAnsi="Book Antiqua" w:cs="宋体"/>
          <w:color w:val="000000"/>
          <w:kern w:val="0"/>
          <w:lang w:eastAsia="zh-CN"/>
        </w:rPr>
        <w:t>Regeneration and experimental orthotopic transplantation of a bioengineered kidney.</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Nat Med</w:t>
      </w:r>
      <w:r w:rsidRPr="00C07DD3">
        <w:rPr>
          <w:rFonts w:ascii="Book Antiqua" w:eastAsia="宋体" w:hAnsi="Book Antiqua" w:cs="宋体"/>
          <w:color w:val="000000"/>
          <w:kern w:val="0"/>
          <w:lang w:eastAsia="zh-CN"/>
        </w:rPr>
        <w:t> 2013; </w:t>
      </w:r>
      <w:r w:rsidRPr="00C07DD3">
        <w:rPr>
          <w:rFonts w:ascii="Book Antiqua" w:eastAsia="宋体" w:hAnsi="Book Antiqua" w:cs="宋体"/>
          <w:b/>
          <w:bCs/>
          <w:color w:val="000000"/>
          <w:kern w:val="0"/>
          <w:lang w:eastAsia="zh-CN"/>
        </w:rPr>
        <w:t>19</w:t>
      </w:r>
      <w:r w:rsidRPr="00C07DD3">
        <w:rPr>
          <w:rFonts w:ascii="Book Antiqua" w:eastAsia="宋体" w:hAnsi="Book Antiqua" w:cs="宋体"/>
          <w:color w:val="000000"/>
          <w:kern w:val="0"/>
          <w:lang w:eastAsia="zh-CN"/>
        </w:rPr>
        <w:t>: 646-651 [PMID: 23584091 DOI: 10.1038/nm.3154]</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3 </w:t>
      </w:r>
      <w:r w:rsidRPr="00C07DD3">
        <w:rPr>
          <w:rFonts w:ascii="Book Antiqua" w:eastAsia="宋体" w:hAnsi="Book Antiqua" w:cs="宋体"/>
          <w:b/>
          <w:bCs/>
          <w:color w:val="000000"/>
          <w:kern w:val="0"/>
          <w:lang w:eastAsia="zh-CN"/>
        </w:rPr>
        <w:t>Humes HD</w:t>
      </w:r>
      <w:r w:rsidRPr="00C07DD3">
        <w:rPr>
          <w:rFonts w:ascii="Book Antiqua" w:eastAsia="宋体" w:hAnsi="Book Antiqua" w:cs="宋体"/>
          <w:color w:val="000000"/>
          <w:kern w:val="0"/>
          <w:lang w:eastAsia="zh-CN"/>
        </w:rPr>
        <w:t>, Weitzel WF, Bartlett RH, Swaniker FC, Paganini EP, Luderer JR, Sobota J. Initial clinical results of the bioartificial kidney containing human cells in ICU patients with acute renal failure. </w:t>
      </w:r>
      <w:r w:rsidRPr="00C07DD3">
        <w:rPr>
          <w:rFonts w:ascii="Book Antiqua" w:eastAsia="宋体" w:hAnsi="Book Antiqua" w:cs="宋体"/>
          <w:i/>
          <w:iCs/>
          <w:color w:val="000000"/>
          <w:kern w:val="0"/>
          <w:lang w:eastAsia="zh-CN"/>
        </w:rPr>
        <w:t>Kidney Int</w:t>
      </w:r>
      <w:r w:rsidRPr="00C07DD3">
        <w:rPr>
          <w:rFonts w:ascii="Book Antiqua" w:eastAsia="宋体" w:hAnsi="Book Antiqua" w:cs="宋体"/>
          <w:color w:val="000000"/>
          <w:kern w:val="0"/>
          <w:lang w:eastAsia="zh-CN"/>
        </w:rPr>
        <w:t> 2004; </w:t>
      </w:r>
      <w:r w:rsidRPr="00C07DD3">
        <w:rPr>
          <w:rFonts w:ascii="Book Antiqua" w:eastAsia="宋体" w:hAnsi="Book Antiqua" w:cs="宋体"/>
          <w:b/>
          <w:bCs/>
          <w:color w:val="000000"/>
          <w:kern w:val="0"/>
          <w:lang w:eastAsia="zh-CN"/>
        </w:rPr>
        <w:t>66</w:t>
      </w:r>
      <w:r w:rsidRPr="00C07DD3">
        <w:rPr>
          <w:rFonts w:ascii="Book Antiqua" w:eastAsia="宋体" w:hAnsi="Book Antiqua" w:cs="宋体"/>
          <w:color w:val="000000"/>
          <w:kern w:val="0"/>
          <w:lang w:eastAsia="zh-CN"/>
        </w:rPr>
        <w:t>: 1578-1588 [PMID: 15458454 DOI: 10.1111/j.1523-1755.2004.00923]</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4 </w:t>
      </w:r>
      <w:r w:rsidRPr="00C07DD3">
        <w:rPr>
          <w:rFonts w:ascii="Book Antiqua" w:eastAsia="宋体" w:hAnsi="Book Antiqua" w:cs="宋体"/>
          <w:b/>
          <w:bCs/>
          <w:color w:val="000000"/>
          <w:kern w:val="0"/>
          <w:lang w:eastAsia="zh-CN"/>
        </w:rPr>
        <w:t>Tumlin J</w:t>
      </w:r>
      <w:r w:rsidRPr="00C07DD3">
        <w:rPr>
          <w:rFonts w:ascii="Book Antiqua" w:eastAsia="宋体" w:hAnsi="Book Antiqua" w:cs="宋体"/>
          <w:color w:val="000000"/>
          <w:kern w:val="0"/>
          <w:lang w:eastAsia="zh-CN"/>
        </w:rPr>
        <w:t xml:space="preserve">, Wali R, Williams W, Murray P, Tolwani AJ, Vinnikova AK, Szerlip HM, Ye J, Paganini EP, Dworkin L, Finkel KW, Kraus MA, Humes HD. Efficacy </w:t>
      </w:r>
      <w:r w:rsidRPr="00C07DD3">
        <w:rPr>
          <w:rFonts w:ascii="Book Antiqua" w:eastAsia="宋体" w:hAnsi="Book Antiqua" w:cs="宋体"/>
          <w:color w:val="000000"/>
          <w:kern w:val="0"/>
          <w:lang w:eastAsia="zh-CN"/>
        </w:rPr>
        <w:lastRenderedPageBreak/>
        <w:t>and safety of renal tubule cell therapy for acute renal failure.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2008; </w:t>
      </w:r>
      <w:r w:rsidRPr="00C07DD3">
        <w:rPr>
          <w:rFonts w:ascii="Book Antiqua" w:eastAsia="宋体" w:hAnsi="Book Antiqua" w:cs="宋体"/>
          <w:b/>
          <w:bCs/>
          <w:color w:val="000000"/>
          <w:kern w:val="0"/>
          <w:lang w:eastAsia="zh-CN"/>
        </w:rPr>
        <w:t>19</w:t>
      </w:r>
      <w:r w:rsidRPr="00C07DD3">
        <w:rPr>
          <w:rFonts w:ascii="Book Antiqua" w:eastAsia="宋体" w:hAnsi="Book Antiqua" w:cs="宋体"/>
          <w:color w:val="000000"/>
          <w:kern w:val="0"/>
          <w:lang w:eastAsia="zh-CN"/>
        </w:rPr>
        <w:t>: 1034-1040 [PMID: 18272842 DOI: 10.1681/ASN.2007080895]</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5 </w:t>
      </w:r>
      <w:r w:rsidRPr="00C07DD3">
        <w:rPr>
          <w:rFonts w:ascii="Book Antiqua" w:eastAsia="宋体" w:hAnsi="Book Antiqua" w:cs="宋体"/>
          <w:b/>
          <w:bCs/>
          <w:color w:val="000000"/>
          <w:kern w:val="0"/>
          <w:lang w:eastAsia="zh-CN"/>
        </w:rPr>
        <w:t>Mae S</w:t>
      </w:r>
      <w:r w:rsidRPr="00C07DD3">
        <w:rPr>
          <w:rFonts w:ascii="Book Antiqua" w:eastAsia="宋体" w:hAnsi="Book Antiqua" w:cs="宋体"/>
          <w:color w:val="000000"/>
          <w:kern w:val="0"/>
          <w:lang w:eastAsia="zh-CN"/>
        </w:rPr>
        <w:t>, Shono A, Shiota F, Yasuno T, Kajiwara M, Gotoda-Nishimura N, Arai S, Sato-Otubo A, Toyoda T, Takahashi K, Nakayama N, Cowan CA, Aoi T, Ogawa S, McMahon AP, Yamanaka S, Osafune K. Monitoring and robust induction of nephrogenic intermediate mesoderm from human pluripotent stem cells. </w:t>
      </w:r>
      <w:r w:rsidRPr="00C07DD3">
        <w:rPr>
          <w:rFonts w:ascii="Book Antiqua" w:eastAsia="宋体" w:hAnsi="Book Antiqua" w:cs="宋体"/>
          <w:i/>
          <w:iCs/>
          <w:color w:val="000000"/>
          <w:kern w:val="0"/>
          <w:lang w:eastAsia="zh-CN"/>
        </w:rPr>
        <w:t>Nat Commun</w:t>
      </w:r>
      <w:r w:rsidRPr="00C07DD3">
        <w:rPr>
          <w:rFonts w:ascii="Book Antiqua" w:eastAsia="宋体" w:hAnsi="Book Antiqua" w:cs="宋体"/>
          <w:color w:val="000000"/>
          <w:kern w:val="0"/>
          <w:lang w:eastAsia="zh-CN"/>
        </w:rPr>
        <w:t> 2013; </w:t>
      </w:r>
      <w:r w:rsidRPr="00C07DD3">
        <w:rPr>
          <w:rFonts w:ascii="Book Antiqua" w:eastAsia="宋体" w:hAnsi="Book Antiqua" w:cs="宋体"/>
          <w:b/>
          <w:bCs/>
          <w:color w:val="000000"/>
          <w:kern w:val="0"/>
          <w:lang w:eastAsia="zh-CN"/>
        </w:rPr>
        <w:t>4</w:t>
      </w:r>
      <w:r w:rsidRPr="00C07DD3">
        <w:rPr>
          <w:rFonts w:ascii="Book Antiqua" w:eastAsia="宋体" w:hAnsi="Book Antiqua" w:cs="宋体"/>
          <w:color w:val="000000"/>
          <w:kern w:val="0"/>
          <w:lang w:eastAsia="zh-CN"/>
        </w:rPr>
        <w:t>: 1367 [PMID: 23340407 DOI: 10.1038/ncomms2378]</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6 </w:t>
      </w:r>
      <w:r w:rsidRPr="00C07DD3">
        <w:rPr>
          <w:rFonts w:ascii="Book Antiqua" w:eastAsia="宋体" w:hAnsi="Book Antiqua" w:cs="宋体"/>
          <w:b/>
          <w:bCs/>
          <w:color w:val="000000"/>
          <w:kern w:val="0"/>
          <w:lang w:eastAsia="zh-CN"/>
        </w:rPr>
        <w:t>Araoka T</w:t>
      </w:r>
      <w:r w:rsidRPr="00C07DD3">
        <w:rPr>
          <w:rFonts w:ascii="Book Antiqua" w:eastAsia="宋体" w:hAnsi="Book Antiqua" w:cs="宋体"/>
          <w:color w:val="000000"/>
          <w:kern w:val="0"/>
          <w:lang w:eastAsia="zh-CN"/>
        </w:rPr>
        <w:t>, Mae S, Kurose Y, Uesugi M, Ohta A, Yamanaka S, Osafune K. Efficient and rapid induction of human iPSCs/ESCs into nephrogenic intermediate mesoderm using small molecule-based differentiation methods. </w:t>
      </w:r>
      <w:r w:rsidRPr="00C07DD3">
        <w:rPr>
          <w:rFonts w:ascii="Book Antiqua" w:eastAsia="宋体" w:hAnsi="Book Antiqua" w:cs="宋体"/>
          <w:i/>
          <w:iCs/>
          <w:color w:val="000000"/>
          <w:kern w:val="0"/>
          <w:lang w:eastAsia="zh-CN"/>
        </w:rPr>
        <w:t>PLoS One</w:t>
      </w:r>
      <w:r w:rsidRPr="00C07DD3">
        <w:rPr>
          <w:rFonts w:ascii="Book Antiqua" w:eastAsia="宋体" w:hAnsi="Book Antiqua" w:cs="宋体"/>
          <w:color w:val="000000"/>
          <w:kern w:val="0"/>
          <w:lang w:eastAsia="zh-CN"/>
        </w:rPr>
        <w:t> 2014; </w:t>
      </w:r>
      <w:r w:rsidRPr="00C07DD3">
        <w:rPr>
          <w:rFonts w:ascii="Book Antiqua" w:eastAsia="宋体" w:hAnsi="Book Antiqua" w:cs="宋体"/>
          <w:b/>
          <w:bCs/>
          <w:color w:val="000000"/>
          <w:kern w:val="0"/>
          <w:lang w:eastAsia="zh-CN"/>
        </w:rPr>
        <w:t>9</w:t>
      </w:r>
      <w:r w:rsidRPr="00C07DD3">
        <w:rPr>
          <w:rFonts w:ascii="Book Antiqua" w:eastAsia="宋体" w:hAnsi="Book Antiqua" w:cs="宋体"/>
          <w:color w:val="000000"/>
          <w:kern w:val="0"/>
          <w:lang w:eastAsia="zh-CN"/>
        </w:rPr>
        <w:t>: e84881 [PMID: 24454758 DOI: 10.1371/journal.pone.0084881]</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7 </w:t>
      </w:r>
      <w:r w:rsidRPr="00C07DD3">
        <w:rPr>
          <w:rFonts w:ascii="Book Antiqua" w:eastAsia="宋体" w:hAnsi="Book Antiqua" w:cs="宋体"/>
          <w:b/>
          <w:bCs/>
          <w:color w:val="000000"/>
          <w:kern w:val="0"/>
          <w:lang w:eastAsia="zh-CN"/>
        </w:rPr>
        <w:t>Taguchi A</w:t>
      </w:r>
      <w:r w:rsidRPr="00C07DD3">
        <w:rPr>
          <w:rFonts w:ascii="Book Antiqua" w:eastAsia="宋体" w:hAnsi="Book Antiqua" w:cs="宋体"/>
          <w:color w:val="000000"/>
          <w:kern w:val="0"/>
          <w:lang w:eastAsia="zh-CN"/>
        </w:rPr>
        <w:t>, Kaku Y, Ohmori T, Sharmin S, Ogawa M, Sasaki H, Nishinakamura R. Redefining the in vivo origin of metanephric nephron progenitors enables generation of complex kidney structures from pluripotent stem cells. </w:t>
      </w:r>
      <w:r w:rsidRPr="00C07DD3">
        <w:rPr>
          <w:rFonts w:ascii="Book Antiqua" w:eastAsia="宋体" w:hAnsi="Book Antiqua" w:cs="宋体"/>
          <w:i/>
          <w:iCs/>
          <w:color w:val="000000"/>
          <w:kern w:val="0"/>
          <w:lang w:eastAsia="zh-CN"/>
        </w:rPr>
        <w:t>Cell Stem Cell</w:t>
      </w:r>
      <w:r w:rsidRPr="00C07DD3">
        <w:rPr>
          <w:rFonts w:ascii="Book Antiqua" w:eastAsia="宋体" w:hAnsi="Book Antiqua" w:cs="宋体"/>
          <w:color w:val="000000"/>
          <w:kern w:val="0"/>
          <w:lang w:eastAsia="zh-CN"/>
        </w:rPr>
        <w:t> 2014; </w:t>
      </w:r>
      <w:r w:rsidRPr="00C07DD3">
        <w:rPr>
          <w:rFonts w:ascii="Book Antiqua" w:eastAsia="宋体" w:hAnsi="Book Antiqua" w:cs="宋体"/>
          <w:b/>
          <w:bCs/>
          <w:color w:val="000000"/>
          <w:kern w:val="0"/>
          <w:lang w:eastAsia="zh-CN"/>
        </w:rPr>
        <w:t>14</w:t>
      </w:r>
      <w:r w:rsidRPr="00C07DD3">
        <w:rPr>
          <w:rFonts w:ascii="Book Antiqua" w:eastAsia="宋体" w:hAnsi="Book Antiqua" w:cs="宋体"/>
          <w:color w:val="000000"/>
          <w:kern w:val="0"/>
          <w:lang w:eastAsia="zh-CN"/>
        </w:rPr>
        <w:t>: 53-67 [PMID: 24332837 DOI: 10.1016/j.stem.2013.11.010]</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8 </w:t>
      </w:r>
      <w:r w:rsidRPr="00C07DD3">
        <w:rPr>
          <w:rFonts w:ascii="Book Antiqua" w:eastAsia="宋体" w:hAnsi="Book Antiqua" w:cs="宋体"/>
          <w:b/>
          <w:bCs/>
          <w:color w:val="000000"/>
          <w:kern w:val="0"/>
          <w:lang w:eastAsia="zh-CN"/>
        </w:rPr>
        <w:t>Lam AQ</w:t>
      </w:r>
      <w:r w:rsidRPr="00C07DD3">
        <w:rPr>
          <w:rFonts w:ascii="Book Antiqua" w:eastAsia="宋体" w:hAnsi="Book Antiqua" w:cs="宋体"/>
          <w:color w:val="000000"/>
          <w:kern w:val="0"/>
          <w:lang w:eastAsia="zh-CN"/>
        </w:rPr>
        <w:t xml:space="preserve">, Freedman BS, Morizane R, Lerou PH, Valerius MT, Bonventre JV. </w:t>
      </w:r>
      <w:proofErr w:type="gramStart"/>
      <w:r w:rsidRPr="00C07DD3">
        <w:rPr>
          <w:rFonts w:ascii="Book Antiqua" w:eastAsia="宋体" w:hAnsi="Book Antiqua" w:cs="宋体"/>
          <w:color w:val="000000"/>
          <w:kern w:val="0"/>
          <w:lang w:eastAsia="zh-CN"/>
        </w:rPr>
        <w:t xml:space="preserve">Rapid and efficient differentiation of human pluripotent stem cells into intermediate mesoderm that forms tubules expressing kidney proximal tubular </w:t>
      </w:r>
      <w:r w:rsidRPr="00C07DD3">
        <w:rPr>
          <w:rFonts w:ascii="Book Antiqua" w:eastAsia="宋体" w:hAnsi="Book Antiqua" w:cs="宋体"/>
          <w:color w:val="000000"/>
          <w:kern w:val="0"/>
          <w:lang w:eastAsia="zh-CN"/>
        </w:rPr>
        <w:lastRenderedPageBreak/>
        <w:t>markers.</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2014; </w:t>
      </w:r>
      <w:r w:rsidRPr="00C07DD3">
        <w:rPr>
          <w:rFonts w:ascii="Book Antiqua" w:eastAsia="宋体" w:hAnsi="Book Antiqua" w:cs="宋体"/>
          <w:b/>
          <w:bCs/>
          <w:color w:val="000000"/>
          <w:kern w:val="0"/>
          <w:lang w:eastAsia="zh-CN"/>
        </w:rPr>
        <w:t>25</w:t>
      </w:r>
      <w:r w:rsidRPr="00C07DD3">
        <w:rPr>
          <w:rFonts w:ascii="Book Antiqua" w:eastAsia="宋体" w:hAnsi="Book Antiqua" w:cs="宋体"/>
          <w:color w:val="000000"/>
          <w:kern w:val="0"/>
          <w:lang w:eastAsia="zh-CN"/>
        </w:rPr>
        <w:t>: 1211-1225 [PMID: 24357672 DOI: 10.1681/ASN.2013080831]</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9 </w:t>
      </w:r>
      <w:r w:rsidRPr="00C07DD3">
        <w:rPr>
          <w:rFonts w:ascii="Book Antiqua" w:eastAsia="宋体" w:hAnsi="Book Antiqua" w:cs="宋体"/>
          <w:b/>
          <w:bCs/>
          <w:color w:val="000000"/>
          <w:kern w:val="0"/>
          <w:lang w:eastAsia="zh-CN"/>
        </w:rPr>
        <w:t>Diep CQ</w:t>
      </w:r>
      <w:r w:rsidRPr="00C07DD3">
        <w:rPr>
          <w:rFonts w:ascii="Book Antiqua" w:eastAsia="宋体" w:hAnsi="Book Antiqua" w:cs="宋体"/>
          <w:color w:val="000000"/>
          <w:kern w:val="0"/>
          <w:lang w:eastAsia="zh-CN"/>
        </w:rPr>
        <w:t xml:space="preserve">, Ma D, Deo RC, Holm TM, Naylor RW, Arora N, Wingert RA, Bollig F, Djordjevic G, Lichman B, Zhu H, Ikenaga T, Ono F, Englert C, Cowan CA, Hukriede NA, Handin RI, Davidson AJ. </w:t>
      </w:r>
      <w:proofErr w:type="gramStart"/>
      <w:r w:rsidRPr="00C07DD3">
        <w:rPr>
          <w:rFonts w:ascii="Book Antiqua" w:eastAsia="宋体" w:hAnsi="Book Antiqua" w:cs="宋体"/>
          <w:color w:val="000000"/>
          <w:kern w:val="0"/>
          <w:lang w:eastAsia="zh-CN"/>
        </w:rPr>
        <w:t>Identification of adult nephron progenitors capable of kidney regeneration in zebrafish.</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Nature</w:t>
      </w:r>
      <w:r w:rsidRPr="00C07DD3">
        <w:rPr>
          <w:rFonts w:ascii="Book Antiqua" w:eastAsia="宋体" w:hAnsi="Book Antiqua" w:cs="宋体"/>
          <w:color w:val="000000"/>
          <w:kern w:val="0"/>
          <w:lang w:eastAsia="zh-CN"/>
        </w:rPr>
        <w:t> 2011; </w:t>
      </w:r>
      <w:r w:rsidRPr="00C07DD3">
        <w:rPr>
          <w:rFonts w:ascii="Book Antiqua" w:eastAsia="宋体" w:hAnsi="Book Antiqua" w:cs="宋体"/>
          <w:b/>
          <w:bCs/>
          <w:color w:val="000000"/>
          <w:kern w:val="0"/>
          <w:lang w:eastAsia="zh-CN"/>
        </w:rPr>
        <w:t>470</w:t>
      </w:r>
      <w:r w:rsidRPr="00C07DD3">
        <w:rPr>
          <w:rFonts w:ascii="Book Antiqua" w:eastAsia="宋体" w:hAnsi="Book Antiqua" w:cs="宋体"/>
          <w:color w:val="000000"/>
          <w:kern w:val="0"/>
          <w:lang w:eastAsia="zh-CN"/>
        </w:rPr>
        <w:t>: 95-100 [PMID: 21270795 DOI: 10.1038/nature09669]</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10 </w:t>
      </w:r>
      <w:r w:rsidRPr="00C07DD3">
        <w:rPr>
          <w:rFonts w:ascii="Book Antiqua" w:eastAsia="宋体" w:hAnsi="Book Antiqua" w:cs="宋体"/>
          <w:b/>
          <w:bCs/>
          <w:color w:val="000000"/>
          <w:kern w:val="0"/>
          <w:lang w:eastAsia="zh-CN"/>
        </w:rPr>
        <w:t>Remuzzi G</w:t>
      </w:r>
      <w:r w:rsidRPr="00C07DD3">
        <w:rPr>
          <w:rFonts w:ascii="Book Antiqua" w:eastAsia="宋体" w:hAnsi="Book Antiqua" w:cs="宋体"/>
          <w:color w:val="000000"/>
          <w:kern w:val="0"/>
          <w:lang w:eastAsia="zh-CN"/>
        </w:rPr>
        <w:t>, Benigni A, Remuzzi A. Mechanisms of progression and regression of renal lesions of chronic nephropathies and diabetes. </w:t>
      </w:r>
      <w:r w:rsidRPr="00C07DD3">
        <w:rPr>
          <w:rFonts w:ascii="Book Antiqua" w:eastAsia="宋体" w:hAnsi="Book Antiqua" w:cs="宋体"/>
          <w:i/>
          <w:iCs/>
          <w:color w:val="000000"/>
          <w:kern w:val="0"/>
          <w:lang w:eastAsia="zh-CN"/>
        </w:rPr>
        <w:t>J Clin Invest</w:t>
      </w:r>
      <w:r w:rsidRPr="00C07DD3">
        <w:rPr>
          <w:rFonts w:ascii="Book Antiqua" w:eastAsia="宋体" w:hAnsi="Book Antiqua" w:cs="宋体"/>
          <w:color w:val="000000"/>
          <w:kern w:val="0"/>
          <w:lang w:eastAsia="zh-CN"/>
        </w:rPr>
        <w:t> 2006; </w:t>
      </w:r>
      <w:r w:rsidRPr="00C07DD3">
        <w:rPr>
          <w:rFonts w:ascii="Book Antiqua" w:eastAsia="宋体" w:hAnsi="Book Antiqua" w:cs="宋体"/>
          <w:b/>
          <w:bCs/>
          <w:color w:val="000000"/>
          <w:kern w:val="0"/>
          <w:lang w:eastAsia="zh-CN"/>
        </w:rPr>
        <w:t>116</w:t>
      </w:r>
      <w:r w:rsidRPr="00C07DD3">
        <w:rPr>
          <w:rFonts w:ascii="Book Antiqua" w:eastAsia="宋体" w:hAnsi="Book Antiqua" w:cs="宋体"/>
          <w:color w:val="000000"/>
          <w:kern w:val="0"/>
          <w:lang w:eastAsia="zh-CN"/>
        </w:rPr>
        <w:t>: 288-296 [PMID: 16453013 DOI: 10.1172/JCI27699]</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11 </w:t>
      </w:r>
      <w:r w:rsidRPr="00C07DD3">
        <w:rPr>
          <w:rFonts w:ascii="Book Antiqua" w:eastAsia="宋体" w:hAnsi="Book Antiqua" w:cs="宋体"/>
          <w:b/>
          <w:bCs/>
          <w:color w:val="000000"/>
          <w:kern w:val="0"/>
          <w:lang w:eastAsia="zh-CN"/>
        </w:rPr>
        <w:t>Ma LJ</w:t>
      </w:r>
      <w:r w:rsidRPr="00C07DD3">
        <w:rPr>
          <w:rFonts w:ascii="Book Antiqua" w:eastAsia="宋体" w:hAnsi="Book Antiqua" w:cs="宋体"/>
          <w:color w:val="000000"/>
          <w:kern w:val="0"/>
          <w:lang w:eastAsia="zh-CN"/>
        </w:rPr>
        <w:t>, Nakamura S, Aldigier JC, Rossini M, Yang H, Liang X, Nakamura I, Marcantoni C, Fogo AB. Regression of glomerulosclerosis with high-dose angiotensin inhibition is linked to decreased plasminogen activator inhibitor-1.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2005; </w:t>
      </w:r>
      <w:r w:rsidRPr="00C07DD3">
        <w:rPr>
          <w:rFonts w:ascii="Book Antiqua" w:eastAsia="宋体" w:hAnsi="Book Antiqua" w:cs="宋体"/>
          <w:b/>
          <w:bCs/>
          <w:color w:val="000000"/>
          <w:kern w:val="0"/>
          <w:lang w:eastAsia="zh-CN"/>
        </w:rPr>
        <w:t>16</w:t>
      </w:r>
      <w:r w:rsidRPr="00C07DD3">
        <w:rPr>
          <w:rFonts w:ascii="Book Antiqua" w:eastAsia="宋体" w:hAnsi="Book Antiqua" w:cs="宋体"/>
          <w:color w:val="000000"/>
          <w:kern w:val="0"/>
          <w:lang w:eastAsia="zh-CN"/>
        </w:rPr>
        <w:t>: 966-976 [PMID: 15728787 DOI: 10.1681/ASN.2004060492]</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12 </w:t>
      </w:r>
      <w:r w:rsidRPr="00C07DD3">
        <w:rPr>
          <w:rFonts w:ascii="Book Antiqua" w:eastAsia="宋体" w:hAnsi="Book Antiqua" w:cs="宋体"/>
          <w:b/>
          <w:bCs/>
          <w:color w:val="000000"/>
          <w:kern w:val="0"/>
          <w:lang w:eastAsia="zh-CN"/>
        </w:rPr>
        <w:t>Blanpain C</w:t>
      </w:r>
      <w:r w:rsidRPr="00C07DD3">
        <w:rPr>
          <w:rFonts w:ascii="Book Antiqua" w:eastAsia="宋体" w:hAnsi="Book Antiqua" w:cs="宋体"/>
          <w:color w:val="000000"/>
          <w:kern w:val="0"/>
          <w:lang w:eastAsia="zh-CN"/>
        </w:rPr>
        <w:t>, Horsley V, Fuchs E. Epithelial stem cells: turning over new leaves. </w:t>
      </w:r>
      <w:r w:rsidRPr="00C07DD3">
        <w:rPr>
          <w:rFonts w:ascii="Book Antiqua" w:eastAsia="宋体" w:hAnsi="Book Antiqua" w:cs="宋体"/>
          <w:i/>
          <w:iCs/>
          <w:color w:val="000000"/>
          <w:kern w:val="0"/>
          <w:lang w:eastAsia="zh-CN"/>
        </w:rPr>
        <w:t>Cell</w:t>
      </w:r>
      <w:r w:rsidRPr="00C07DD3">
        <w:rPr>
          <w:rFonts w:ascii="Book Antiqua" w:eastAsia="宋体" w:hAnsi="Book Antiqua" w:cs="宋体"/>
          <w:color w:val="000000"/>
          <w:kern w:val="0"/>
          <w:lang w:eastAsia="zh-CN"/>
        </w:rPr>
        <w:t> 2007; </w:t>
      </w:r>
      <w:r w:rsidRPr="00C07DD3">
        <w:rPr>
          <w:rFonts w:ascii="Book Antiqua" w:eastAsia="宋体" w:hAnsi="Book Antiqua" w:cs="宋体"/>
          <w:b/>
          <w:bCs/>
          <w:color w:val="000000"/>
          <w:kern w:val="0"/>
          <w:lang w:eastAsia="zh-CN"/>
        </w:rPr>
        <w:t>128</w:t>
      </w:r>
      <w:r w:rsidRPr="00C07DD3">
        <w:rPr>
          <w:rFonts w:ascii="Book Antiqua" w:eastAsia="宋体" w:hAnsi="Book Antiqua" w:cs="宋体"/>
          <w:color w:val="000000"/>
          <w:kern w:val="0"/>
          <w:lang w:eastAsia="zh-CN"/>
        </w:rPr>
        <w:t>: 445-458 [PMID: 17289566 DOI: 10.1016/j.cell.2007.01.014]</w:t>
      </w:r>
    </w:p>
    <w:p w:rsidR="00C07DD3" w:rsidRPr="00C07DD3" w:rsidRDefault="00C07DD3" w:rsidP="00C07DD3">
      <w:pPr>
        <w:widowControl/>
        <w:spacing w:line="360" w:lineRule="auto"/>
        <w:rPr>
          <w:rFonts w:ascii="Book Antiqua" w:eastAsia="宋体" w:hAnsi="Book Antiqua" w:cs="宋体"/>
          <w:color w:val="000000"/>
          <w:kern w:val="0"/>
          <w:lang w:eastAsia="zh-CN"/>
        </w:rPr>
      </w:pPr>
      <w:proofErr w:type="gramStart"/>
      <w:r w:rsidRPr="00C07DD3">
        <w:rPr>
          <w:rFonts w:ascii="Book Antiqua" w:eastAsia="宋体" w:hAnsi="Book Antiqua" w:cs="宋体"/>
          <w:color w:val="000000"/>
          <w:kern w:val="0"/>
          <w:lang w:eastAsia="zh-CN"/>
        </w:rPr>
        <w:t>13 </w:t>
      </w:r>
      <w:r w:rsidRPr="00C07DD3">
        <w:rPr>
          <w:rFonts w:ascii="Book Antiqua" w:eastAsia="宋体" w:hAnsi="Book Antiqua" w:cs="宋体"/>
          <w:b/>
          <w:bCs/>
          <w:color w:val="000000"/>
          <w:kern w:val="0"/>
          <w:lang w:eastAsia="zh-CN"/>
        </w:rPr>
        <w:t>Romagnani P</w:t>
      </w:r>
      <w:r w:rsidRPr="00C07DD3">
        <w:rPr>
          <w:rFonts w:ascii="Book Antiqua" w:eastAsia="宋体" w:hAnsi="Book Antiqua" w:cs="宋体"/>
          <w:color w:val="000000"/>
          <w:kern w:val="0"/>
          <w:lang w:eastAsia="zh-CN"/>
        </w:rPr>
        <w:t>. Toward the identification of a "renopoietic system"?</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Stem Cells</w:t>
      </w:r>
      <w:r w:rsidRPr="00C07DD3">
        <w:rPr>
          <w:rFonts w:ascii="Book Antiqua" w:eastAsia="宋体" w:hAnsi="Book Antiqua" w:cs="宋体"/>
          <w:color w:val="000000"/>
          <w:kern w:val="0"/>
          <w:lang w:eastAsia="zh-CN"/>
        </w:rPr>
        <w:t> 2009; </w:t>
      </w:r>
      <w:r w:rsidRPr="00C07DD3">
        <w:rPr>
          <w:rFonts w:ascii="Book Antiqua" w:eastAsia="宋体" w:hAnsi="Book Antiqua" w:cs="宋体"/>
          <w:b/>
          <w:bCs/>
          <w:color w:val="000000"/>
          <w:kern w:val="0"/>
          <w:lang w:eastAsia="zh-CN"/>
        </w:rPr>
        <w:t>27</w:t>
      </w:r>
      <w:r w:rsidRPr="00C07DD3">
        <w:rPr>
          <w:rFonts w:ascii="Book Antiqua" w:eastAsia="宋体" w:hAnsi="Book Antiqua" w:cs="宋体"/>
          <w:color w:val="000000"/>
          <w:kern w:val="0"/>
          <w:lang w:eastAsia="zh-CN"/>
        </w:rPr>
        <w:t>: 2247-2253 [PMID: 19739254 DOI: 10.1002/stem.140]</w:t>
      </w:r>
    </w:p>
    <w:p w:rsidR="00C07DD3" w:rsidRPr="00C07DD3" w:rsidRDefault="00C07DD3" w:rsidP="00C07DD3">
      <w:pPr>
        <w:widowControl/>
        <w:spacing w:line="360" w:lineRule="auto"/>
        <w:rPr>
          <w:rFonts w:ascii="Book Antiqua" w:eastAsia="宋体" w:hAnsi="Book Antiqua" w:cs="宋体"/>
          <w:color w:val="000000"/>
          <w:kern w:val="0"/>
          <w:lang w:eastAsia="zh-CN"/>
        </w:rPr>
      </w:pPr>
      <w:proofErr w:type="gramStart"/>
      <w:r w:rsidRPr="00C07DD3">
        <w:rPr>
          <w:rFonts w:ascii="Book Antiqua" w:eastAsia="宋体" w:hAnsi="Book Antiqua" w:cs="宋体"/>
          <w:color w:val="000000"/>
          <w:kern w:val="0"/>
          <w:lang w:eastAsia="zh-CN"/>
        </w:rPr>
        <w:t>14 </w:t>
      </w:r>
      <w:r w:rsidRPr="00C07DD3">
        <w:rPr>
          <w:rFonts w:ascii="Book Antiqua" w:eastAsia="宋体" w:hAnsi="Book Antiqua" w:cs="宋体"/>
          <w:b/>
          <w:bCs/>
          <w:color w:val="000000"/>
          <w:kern w:val="0"/>
          <w:lang w:eastAsia="zh-CN"/>
        </w:rPr>
        <w:t>Davidson AJ</w:t>
      </w:r>
      <w:r w:rsidRPr="00C07DD3">
        <w:rPr>
          <w:rFonts w:ascii="Book Antiqua" w:eastAsia="宋体" w:hAnsi="Book Antiqua" w:cs="宋体"/>
          <w:color w:val="000000"/>
          <w:kern w:val="0"/>
          <w:lang w:eastAsia="zh-CN"/>
        </w:rPr>
        <w:t>.</w:t>
      </w:r>
      <w:proofErr w:type="gramEnd"/>
      <w:r w:rsidRPr="00C07DD3">
        <w:rPr>
          <w:rFonts w:ascii="Book Antiqua" w:eastAsia="宋体" w:hAnsi="Book Antiqua" w:cs="宋体"/>
          <w:color w:val="000000"/>
          <w:kern w:val="0"/>
          <w:lang w:eastAsia="zh-CN"/>
        </w:rPr>
        <w:t xml:space="preserve"> Uncharted waters: nephrogenesis and renal regeneration in fish and mammals. </w:t>
      </w:r>
      <w:r w:rsidRPr="00C07DD3">
        <w:rPr>
          <w:rFonts w:ascii="Book Antiqua" w:eastAsia="宋体" w:hAnsi="Book Antiqua" w:cs="宋体"/>
          <w:i/>
          <w:iCs/>
          <w:color w:val="000000"/>
          <w:kern w:val="0"/>
          <w:lang w:eastAsia="zh-CN"/>
        </w:rPr>
        <w:t>Pediatr Nephrol</w:t>
      </w:r>
      <w:r w:rsidRPr="00C07DD3">
        <w:rPr>
          <w:rFonts w:ascii="Book Antiqua" w:eastAsia="宋体" w:hAnsi="Book Antiqua" w:cs="宋体"/>
          <w:color w:val="000000"/>
          <w:kern w:val="0"/>
          <w:lang w:eastAsia="zh-CN"/>
        </w:rPr>
        <w:t> 2011; </w:t>
      </w:r>
      <w:r w:rsidRPr="00C07DD3">
        <w:rPr>
          <w:rFonts w:ascii="Book Antiqua" w:eastAsia="宋体" w:hAnsi="Book Antiqua" w:cs="宋体"/>
          <w:b/>
          <w:bCs/>
          <w:color w:val="000000"/>
          <w:kern w:val="0"/>
          <w:lang w:eastAsia="zh-CN"/>
        </w:rPr>
        <w:t>26</w:t>
      </w:r>
      <w:r w:rsidRPr="00C07DD3">
        <w:rPr>
          <w:rFonts w:ascii="Book Antiqua" w:eastAsia="宋体" w:hAnsi="Book Antiqua" w:cs="宋体"/>
          <w:color w:val="000000"/>
          <w:kern w:val="0"/>
          <w:lang w:eastAsia="zh-CN"/>
        </w:rPr>
        <w:t>: 1435-1443 [PMID: 21336813</w:t>
      </w:r>
      <w:r>
        <w:rPr>
          <w:rFonts w:ascii="Book Antiqua" w:eastAsia="宋体" w:hAnsi="Book Antiqua" w:cs="宋体"/>
          <w:color w:val="000000"/>
          <w:kern w:val="0"/>
          <w:lang w:eastAsia="zh-CN"/>
        </w:rPr>
        <w:t xml:space="preserve"> DOI: 10.1007/s00467-011-1795-z</w:t>
      </w:r>
      <w:r w:rsidRPr="00C07DD3">
        <w:rPr>
          <w:rFonts w:ascii="Book Antiqua" w:eastAsia="宋体" w:hAnsi="Book Antiqua" w:cs="宋体"/>
          <w:color w:val="000000"/>
          <w:kern w:val="0"/>
          <w:lang w:eastAsia="zh-CN"/>
        </w:rPr>
        <w:t>]</w:t>
      </w:r>
    </w:p>
    <w:p w:rsidR="00C07DD3" w:rsidRPr="00C07DD3" w:rsidRDefault="00C07DD3" w:rsidP="00C07DD3">
      <w:pPr>
        <w:widowControl/>
        <w:spacing w:line="360" w:lineRule="auto"/>
        <w:rPr>
          <w:rFonts w:ascii="Book Antiqua" w:eastAsia="宋体" w:hAnsi="Book Antiqua" w:cs="宋体"/>
          <w:color w:val="000000"/>
          <w:kern w:val="0"/>
          <w:lang w:eastAsia="zh-CN"/>
        </w:rPr>
      </w:pPr>
      <w:proofErr w:type="gramStart"/>
      <w:r w:rsidRPr="00C07DD3">
        <w:rPr>
          <w:rFonts w:ascii="Book Antiqua" w:eastAsia="宋体" w:hAnsi="Book Antiqua" w:cs="宋体"/>
          <w:color w:val="000000"/>
          <w:kern w:val="0"/>
          <w:lang w:eastAsia="zh-CN"/>
        </w:rPr>
        <w:lastRenderedPageBreak/>
        <w:t>15 </w:t>
      </w:r>
      <w:r w:rsidRPr="00C07DD3">
        <w:rPr>
          <w:rFonts w:ascii="Book Antiqua" w:eastAsia="宋体" w:hAnsi="Book Antiqua" w:cs="宋体"/>
          <w:b/>
          <w:bCs/>
          <w:color w:val="000000"/>
          <w:kern w:val="0"/>
          <w:lang w:eastAsia="zh-CN"/>
        </w:rPr>
        <w:t>Lazzeri E</w:t>
      </w:r>
      <w:r w:rsidRPr="00C07DD3">
        <w:rPr>
          <w:rFonts w:ascii="Book Antiqua" w:eastAsia="宋体" w:hAnsi="Book Antiqua" w:cs="宋体"/>
          <w:color w:val="000000"/>
          <w:kern w:val="0"/>
          <w:lang w:eastAsia="zh-CN"/>
        </w:rPr>
        <w:t>, Mazzinghi B, Romagnani P. Regeneration and the kidney.</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Curr Opin Nephrol Hypertens</w:t>
      </w:r>
      <w:r w:rsidRPr="00C07DD3">
        <w:rPr>
          <w:rFonts w:ascii="Book Antiqua" w:eastAsia="宋体" w:hAnsi="Book Antiqua" w:cs="宋体"/>
          <w:color w:val="000000"/>
          <w:kern w:val="0"/>
          <w:lang w:eastAsia="zh-CN"/>
        </w:rPr>
        <w:t> 2010; </w:t>
      </w:r>
      <w:r w:rsidRPr="00C07DD3">
        <w:rPr>
          <w:rFonts w:ascii="Book Antiqua" w:eastAsia="宋体" w:hAnsi="Book Antiqua" w:cs="宋体"/>
          <w:b/>
          <w:bCs/>
          <w:color w:val="000000"/>
          <w:kern w:val="0"/>
          <w:lang w:eastAsia="zh-CN"/>
        </w:rPr>
        <w:t>19</w:t>
      </w:r>
      <w:r w:rsidRPr="00C07DD3">
        <w:rPr>
          <w:rFonts w:ascii="Book Antiqua" w:eastAsia="宋体" w:hAnsi="Book Antiqua" w:cs="宋体"/>
          <w:color w:val="000000"/>
          <w:kern w:val="0"/>
          <w:lang w:eastAsia="zh-CN"/>
        </w:rPr>
        <w:t>: 248-253 [PMID: 20061947 DOI: 10.1097/MNH.0b013e32833680dc]</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16 </w:t>
      </w:r>
      <w:r w:rsidRPr="00C07DD3">
        <w:rPr>
          <w:rFonts w:ascii="Book Antiqua" w:eastAsia="宋体" w:hAnsi="Book Antiqua" w:cs="宋体"/>
          <w:b/>
          <w:bCs/>
          <w:color w:val="000000"/>
          <w:kern w:val="0"/>
          <w:lang w:eastAsia="zh-CN"/>
        </w:rPr>
        <w:t>Biancone L</w:t>
      </w:r>
      <w:r w:rsidRPr="00C07DD3">
        <w:rPr>
          <w:rFonts w:ascii="Book Antiqua" w:eastAsia="宋体" w:hAnsi="Book Antiqua" w:cs="宋体"/>
          <w:color w:val="000000"/>
          <w:kern w:val="0"/>
          <w:lang w:eastAsia="zh-CN"/>
        </w:rPr>
        <w:t>, Camussi G. Stem cells in 2013: Potential use of stem or progenitor cells for kidney regeneration. </w:t>
      </w:r>
      <w:r w:rsidRPr="00C07DD3">
        <w:rPr>
          <w:rFonts w:ascii="Book Antiqua" w:eastAsia="宋体" w:hAnsi="Book Antiqua" w:cs="宋体"/>
          <w:i/>
          <w:iCs/>
          <w:color w:val="000000"/>
          <w:kern w:val="0"/>
          <w:lang w:eastAsia="zh-CN"/>
        </w:rPr>
        <w:t>Nat Rev Nephrol</w:t>
      </w:r>
      <w:r w:rsidRPr="00C07DD3">
        <w:rPr>
          <w:rFonts w:ascii="Book Antiqua" w:eastAsia="宋体" w:hAnsi="Book Antiqua" w:cs="宋体"/>
          <w:color w:val="000000"/>
          <w:kern w:val="0"/>
          <w:lang w:eastAsia="zh-CN"/>
        </w:rPr>
        <w:t> 2014; </w:t>
      </w:r>
      <w:r w:rsidRPr="00C07DD3">
        <w:rPr>
          <w:rFonts w:ascii="Book Antiqua" w:eastAsia="宋体" w:hAnsi="Book Antiqua" w:cs="宋体"/>
          <w:b/>
          <w:bCs/>
          <w:color w:val="000000"/>
          <w:kern w:val="0"/>
          <w:lang w:eastAsia="zh-CN"/>
        </w:rPr>
        <w:t>10</w:t>
      </w:r>
      <w:r w:rsidRPr="00C07DD3">
        <w:rPr>
          <w:rFonts w:ascii="Book Antiqua" w:eastAsia="宋体" w:hAnsi="Book Antiqua" w:cs="宋体"/>
          <w:color w:val="000000"/>
          <w:kern w:val="0"/>
          <w:lang w:eastAsia="zh-CN"/>
        </w:rPr>
        <w:t>: 67-68 [PMID: 24296627 DOI: 10.1038/nrneph.2013.257]</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 xml:space="preserve">17 </w:t>
      </w:r>
      <w:r w:rsidRPr="009576A2">
        <w:rPr>
          <w:rFonts w:ascii="Book Antiqua" w:hAnsi="Book Antiqua"/>
          <w:b/>
          <w:noProof/>
        </w:rPr>
        <w:t>Dziedzic K</w:t>
      </w:r>
      <w:r>
        <w:rPr>
          <w:rFonts w:ascii="Book Antiqua" w:hAnsi="Book Antiqua"/>
          <w:noProof/>
        </w:rPr>
        <w:t>, Pleniceanu O, Dekel B.</w:t>
      </w:r>
      <w:r w:rsidRPr="00C07DD3">
        <w:rPr>
          <w:rFonts w:ascii="Book Antiqua" w:eastAsia="宋体" w:hAnsi="Book Antiqua" w:cs="宋体"/>
          <w:color w:val="000000"/>
          <w:kern w:val="0"/>
          <w:lang w:eastAsia="zh-CN"/>
        </w:rPr>
        <w:t xml:space="preserve"> Kidney stem cells in development, regeneration and cancer. </w:t>
      </w:r>
      <w:r w:rsidRPr="00C07DD3">
        <w:rPr>
          <w:rFonts w:ascii="Book Antiqua" w:eastAsia="宋体" w:hAnsi="Book Antiqua" w:cs="宋体"/>
          <w:i/>
          <w:iCs/>
          <w:color w:val="000000"/>
          <w:kern w:val="0"/>
          <w:lang w:eastAsia="zh-CN"/>
        </w:rPr>
        <w:t>Semin Cell Dev Biol</w:t>
      </w:r>
      <w:r w:rsidRPr="00C07DD3">
        <w:rPr>
          <w:rFonts w:ascii="Book Antiqua" w:eastAsia="宋体" w:hAnsi="Book Antiqua" w:cs="宋体"/>
          <w:color w:val="000000"/>
          <w:kern w:val="0"/>
          <w:lang w:eastAsia="zh-CN"/>
        </w:rPr>
        <w:t> </w:t>
      </w:r>
      <w:r>
        <w:rPr>
          <w:rFonts w:ascii="Book Antiqua" w:eastAsia="宋体" w:hAnsi="Book Antiqua" w:cs="宋体"/>
          <w:color w:val="000000"/>
          <w:kern w:val="0"/>
          <w:lang w:eastAsia="zh-CN"/>
        </w:rPr>
        <w:t>2014</w:t>
      </w:r>
      <w:r w:rsidRPr="00C07DD3">
        <w:rPr>
          <w:rFonts w:ascii="Book Antiqua" w:eastAsia="宋体" w:hAnsi="Book Antiqua" w:cs="宋体"/>
          <w:color w:val="000000"/>
          <w:kern w:val="0"/>
          <w:lang w:eastAsia="zh-CN"/>
        </w:rPr>
        <w:t xml:space="preserve"> [PMID: 25128731 DOI: 10.1016/j.semcdb.2014.08.003]</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18 </w:t>
      </w:r>
      <w:r w:rsidRPr="00C07DD3">
        <w:rPr>
          <w:rFonts w:ascii="Book Antiqua" w:eastAsia="宋体" w:hAnsi="Book Antiqua" w:cs="宋体"/>
          <w:b/>
          <w:bCs/>
          <w:color w:val="000000"/>
          <w:kern w:val="0"/>
          <w:lang w:eastAsia="zh-CN"/>
        </w:rPr>
        <w:t>Aggarwal S</w:t>
      </w:r>
      <w:r w:rsidRPr="00C07DD3">
        <w:rPr>
          <w:rFonts w:ascii="Book Antiqua" w:eastAsia="宋体" w:hAnsi="Book Antiqua" w:cs="宋体"/>
          <w:color w:val="000000"/>
          <w:kern w:val="0"/>
          <w:lang w:eastAsia="zh-CN"/>
        </w:rPr>
        <w:t>, Moggio A, Bussolati B. Concise review: stem/progenitor cells for renal tissue repair: current knowledge and perspectives. </w:t>
      </w:r>
      <w:r w:rsidRPr="00C07DD3">
        <w:rPr>
          <w:rFonts w:ascii="Book Antiqua" w:eastAsia="宋体" w:hAnsi="Book Antiqua" w:cs="宋体"/>
          <w:i/>
          <w:iCs/>
          <w:color w:val="000000"/>
          <w:kern w:val="0"/>
          <w:lang w:eastAsia="zh-CN"/>
        </w:rPr>
        <w:t>Stem Cells Transl Med</w:t>
      </w:r>
      <w:r w:rsidRPr="00C07DD3">
        <w:rPr>
          <w:rFonts w:ascii="Book Antiqua" w:eastAsia="宋体" w:hAnsi="Book Antiqua" w:cs="宋体"/>
          <w:color w:val="000000"/>
          <w:kern w:val="0"/>
          <w:lang w:eastAsia="zh-CN"/>
        </w:rPr>
        <w:t> 2013; </w:t>
      </w:r>
      <w:r w:rsidRPr="00C07DD3">
        <w:rPr>
          <w:rFonts w:ascii="Book Antiqua" w:eastAsia="宋体" w:hAnsi="Book Antiqua" w:cs="宋体"/>
          <w:b/>
          <w:bCs/>
          <w:color w:val="000000"/>
          <w:kern w:val="0"/>
          <w:lang w:eastAsia="zh-CN"/>
        </w:rPr>
        <w:t>2</w:t>
      </w:r>
      <w:r w:rsidRPr="00C07DD3">
        <w:rPr>
          <w:rFonts w:ascii="Book Antiqua" w:eastAsia="宋体" w:hAnsi="Book Antiqua" w:cs="宋体"/>
          <w:color w:val="000000"/>
          <w:kern w:val="0"/>
          <w:lang w:eastAsia="zh-CN"/>
        </w:rPr>
        <w:t>: 1011-1019 [PMID: 24167320 DOI: 10.5966/sctm.2013-0097]</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19 </w:t>
      </w:r>
      <w:r w:rsidRPr="00C07DD3">
        <w:rPr>
          <w:rFonts w:ascii="Book Antiqua" w:eastAsia="宋体" w:hAnsi="Book Antiqua" w:cs="宋体"/>
          <w:b/>
          <w:bCs/>
          <w:color w:val="000000"/>
          <w:kern w:val="0"/>
          <w:lang w:eastAsia="zh-CN"/>
        </w:rPr>
        <w:t>Zhu XY</w:t>
      </w:r>
      <w:r w:rsidRPr="00C07DD3">
        <w:rPr>
          <w:rFonts w:ascii="Book Antiqua" w:eastAsia="宋体" w:hAnsi="Book Antiqua" w:cs="宋体"/>
          <w:color w:val="000000"/>
          <w:kern w:val="0"/>
          <w:lang w:eastAsia="zh-CN"/>
        </w:rPr>
        <w:t>, Lerman A, Lerman LO. Concise review: mesenchymal stem cell treatment for ischemic kidney disease. </w:t>
      </w:r>
      <w:r w:rsidRPr="00C07DD3">
        <w:rPr>
          <w:rFonts w:ascii="Book Antiqua" w:eastAsia="宋体" w:hAnsi="Book Antiqua" w:cs="宋体"/>
          <w:i/>
          <w:iCs/>
          <w:color w:val="000000"/>
          <w:kern w:val="0"/>
          <w:lang w:eastAsia="zh-CN"/>
        </w:rPr>
        <w:t>Stem Cells</w:t>
      </w:r>
      <w:r w:rsidRPr="00C07DD3">
        <w:rPr>
          <w:rFonts w:ascii="Book Antiqua" w:eastAsia="宋体" w:hAnsi="Book Antiqua" w:cs="宋体"/>
          <w:color w:val="000000"/>
          <w:kern w:val="0"/>
          <w:lang w:eastAsia="zh-CN"/>
        </w:rPr>
        <w:t> 2013; </w:t>
      </w:r>
      <w:r w:rsidRPr="00C07DD3">
        <w:rPr>
          <w:rFonts w:ascii="Book Antiqua" w:eastAsia="宋体" w:hAnsi="Book Antiqua" w:cs="宋体"/>
          <w:b/>
          <w:bCs/>
          <w:color w:val="000000"/>
          <w:kern w:val="0"/>
          <w:lang w:eastAsia="zh-CN"/>
        </w:rPr>
        <w:t>31</w:t>
      </w:r>
      <w:r w:rsidRPr="00C07DD3">
        <w:rPr>
          <w:rFonts w:ascii="Book Antiqua" w:eastAsia="宋体" w:hAnsi="Book Antiqua" w:cs="宋体"/>
          <w:color w:val="000000"/>
          <w:kern w:val="0"/>
          <w:lang w:eastAsia="zh-CN"/>
        </w:rPr>
        <w:t>: 1731-1736 [PMID: 23766020 DOI: 10.1002/stem.1449]</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20 </w:t>
      </w:r>
      <w:r w:rsidRPr="00C07DD3">
        <w:rPr>
          <w:rFonts w:ascii="Book Antiqua" w:eastAsia="宋体" w:hAnsi="Book Antiqua" w:cs="宋体"/>
          <w:b/>
          <w:bCs/>
          <w:color w:val="000000"/>
          <w:kern w:val="0"/>
          <w:lang w:eastAsia="zh-CN"/>
        </w:rPr>
        <w:t>Maeshima A</w:t>
      </w:r>
      <w:r w:rsidRPr="00C07DD3">
        <w:rPr>
          <w:rFonts w:ascii="Book Antiqua" w:eastAsia="宋体" w:hAnsi="Book Antiqua" w:cs="宋体"/>
          <w:color w:val="000000"/>
          <w:kern w:val="0"/>
          <w:lang w:eastAsia="zh-CN"/>
        </w:rPr>
        <w:t>, Yamashita S, Nojima Y. Identification of renal progenitor-like tubular cells that participate in the regeneration processes of the kidney.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2003; </w:t>
      </w:r>
      <w:r w:rsidRPr="00C07DD3">
        <w:rPr>
          <w:rFonts w:ascii="Book Antiqua" w:eastAsia="宋体" w:hAnsi="Book Antiqua" w:cs="宋体"/>
          <w:b/>
          <w:bCs/>
          <w:color w:val="000000"/>
          <w:kern w:val="0"/>
          <w:lang w:eastAsia="zh-CN"/>
        </w:rPr>
        <w:t>14</w:t>
      </w:r>
      <w:r w:rsidRPr="00C07DD3">
        <w:rPr>
          <w:rFonts w:ascii="Book Antiqua" w:eastAsia="宋体" w:hAnsi="Book Antiqua" w:cs="宋体"/>
          <w:color w:val="000000"/>
          <w:kern w:val="0"/>
          <w:lang w:eastAsia="zh-CN"/>
        </w:rPr>
        <w:t>: 3138-3146 [PMID: 14638912]</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21 </w:t>
      </w:r>
      <w:r w:rsidRPr="00C07DD3">
        <w:rPr>
          <w:rFonts w:ascii="Book Antiqua" w:eastAsia="宋体" w:hAnsi="Book Antiqua" w:cs="宋体"/>
          <w:b/>
          <w:bCs/>
          <w:color w:val="000000"/>
          <w:kern w:val="0"/>
          <w:lang w:eastAsia="zh-CN"/>
        </w:rPr>
        <w:t>Vogetseder A</w:t>
      </w:r>
      <w:r w:rsidRPr="00C07DD3">
        <w:rPr>
          <w:rFonts w:ascii="Book Antiqua" w:eastAsia="宋体" w:hAnsi="Book Antiqua" w:cs="宋体"/>
          <w:color w:val="000000"/>
          <w:kern w:val="0"/>
          <w:lang w:eastAsia="zh-CN"/>
        </w:rPr>
        <w:t>, Karadeniz A, Kaissling B, Le Hir M. Tubular cell proliferation in the healthy rat kidney. </w:t>
      </w:r>
      <w:r w:rsidRPr="00C07DD3">
        <w:rPr>
          <w:rFonts w:ascii="Book Antiqua" w:eastAsia="宋体" w:hAnsi="Book Antiqua" w:cs="宋体"/>
          <w:i/>
          <w:iCs/>
          <w:color w:val="000000"/>
          <w:kern w:val="0"/>
          <w:lang w:eastAsia="zh-CN"/>
        </w:rPr>
        <w:t>Histochem Cell Biol</w:t>
      </w:r>
      <w:r w:rsidRPr="00C07DD3">
        <w:rPr>
          <w:rFonts w:ascii="Book Antiqua" w:eastAsia="宋体" w:hAnsi="Book Antiqua" w:cs="宋体"/>
          <w:color w:val="000000"/>
          <w:kern w:val="0"/>
          <w:lang w:eastAsia="zh-CN"/>
        </w:rPr>
        <w:t> 2005; </w:t>
      </w:r>
      <w:r w:rsidRPr="00C07DD3">
        <w:rPr>
          <w:rFonts w:ascii="Book Antiqua" w:eastAsia="宋体" w:hAnsi="Book Antiqua" w:cs="宋体"/>
          <w:b/>
          <w:bCs/>
          <w:color w:val="000000"/>
          <w:kern w:val="0"/>
          <w:lang w:eastAsia="zh-CN"/>
        </w:rPr>
        <w:t>124</w:t>
      </w:r>
      <w:r w:rsidRPr="00C07DD3">
        <w:rPr>
          <w:rFonts w:ascii="Book Antiqua" w:eastAsia="宋体" w:hAnsi="Book Antiqua" w:cs="宋体"/>
          <w:color w:val="000000"/>
          <w:kern w:val="0"/>
          <w:lang w:eastAsia="zh-CN"/>
        </w:rPr>
        <w:t>: 97-104 [PMID: 16133123 DOI: 10.1007/s00418-005-0023-y]</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lastRenderedPageBreak/>
        <w:t>22 </w:t>
      </w:r>
      <w:r w:rsidRPr="00C07DD3">
        <w:rPr>
          <w:rFonts w:ascii="Book Antiqua" w:eastAsia="宋体" w:hAnsi="Book Antiqua" w:cs="宋体"/>
          <w:b/>
          <w:bCs/>
          <w:color w:val="000000"/>
          <w:kern w:val="0"/>
          <w:lang w:eastAsia="zh-CN"/>
        </w:rPr>
        <w:t>Fujigaki Y</w:t>
      </w:r>
      <w:r w:rsidRPr="00C07DD3">
        <w:rPr>
          <w:rFonts w:ascii="Book Antiqua" w:eastAsia="宋体" w:hAnsi="Book Antiqua" w:cs="宋体"/>
          <w:color w:val="000000"/>
          <w:kern w:val="0"/>
          <w:lang w:eastAsia="zh-CN"/>
        </w:rPr>
        <w:t>, Goto T, Sakakima M, Fukasawa H, Miyaji T, Yamamoto T, Hishida A. Kinetics and characterization of initially regenerating proximal tubules in S3 segment in response to various degrees of acute tubular injury. </w:t>
      </w:r>
      <w:r w:rsidRPr="00C07DD3">
        <w:rPr>
          <w:rFonts w:ascii="Book Antiqua" w:eastAsia="宋体" w:hAnsi="Book Antiqua" w:cs="宋体"/>
          <w:i/>
          <w:iCs/>
          <w:color w:val="000000"/>
          <w:kern w:val="0"/>
          <w:lang w:eastAsia="zh-CN"/>
        </w:rPr>
        <w:t>Nephrol Dial Transplant</w:t>
      </w:r>
      <w:r w:rsidRPr="00C07DD3">
        <w:rPr>
          <w:rFonts w:ascii="Book Antiqua" w:eastAsia="宋体" w:hAnsi="Book Antiqua" w:cs="宋体"/>
          <w:color w:val="000000"/>
          <w:kern w:val="0"/>
          <w:lang w:eastAsia="zh-CN"/>
        </w:rPr>
        <w:t> 2006; </w:t>
      </w:r>
      <w:r w:rsidRPr="00C07DD3">
        <w:rPr>
          <w:rFonts w:ascii="Book Antiqua" w:eastAsia="宋体" w:hAnsi="Book Antiqua" w:cs="宋体"/>
          <w:b/>
          <w:bCs/>
          <w:color w:val="000000"/>
          <w:kern w:val="0"/>
          <w:lang w:eastAsia="zh-CN"/>
        </w:rPr>
        <w:t>21</w:t>
      </w:r>
      <w:r w:rsidRPr="00C07DD3">
        <w:rPr>
          <w:rFonts w:ascii="Book Antiqua" w:eastAsia="宋体" w:hAnsi="Book Antiqua" w:cs="宋体"/>
          <w:color w:val="000000"/>
          <w:kern w:val="0"/>
          <w:lang w:eastAsia="zh-CN"/>
        </w:rPr>
        <w:t>: 41-50 [PMID: 16077144 DOI: 10.1093/ndt/gfi035]</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23 </w:t>
      </w:r>
      <w:r w:rsidRPr="00C07DD3">
        <w:rPr>
          <w:rFonts w:ascii="Book Antiqua" w:eastAsia="宋体" w:hAnsi="Book Antiqua" w:cs="宋体"/>
          <w:b/>
          <w:bCs/>
          <w:color w:val="000000"/>
          <w:kern w:val="0"/>
          <w:lang w:eastAsia="zh-CN"/>
        </w:rPr>
        <w:t>Maeshima A</w:t>
      </w:r>
      <w:r w:rsidRPr="00C07DD3">
        <w:rPr>
          <w:rFonts w:ascii="Book Antiqua" w:eastAsia="宋体" w:hAnsi="Book Antiqua" w:cs="宋体"/>
          <w:color w:val="000000"/>
          <w:kern w:val="0"/>
          <w:lang w:eastAsia="zh-CN"/>
        </w:rPr>
        <w:t>, Sakurai H, Nigam SK. Adult kidney tubular cell population showing phenotypic plasticity, tubulogenic capacity, and integration capability into developing kidney.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2006; </w:t>
      </w:r>
      <w:r w:rsidRPr="00C07DD3">
        <w:rPr>
          <w:rFonts w:ascii="Book Antiqua" w:eastAsia="宋体" w:hAnsi="Book Antiqua" w:cs="宋体"/>
          <w:b/>
          <w:bCs/>
          <w:color w:val="000000"/>
          <w:kern w:val="0"/>
          <w:lang w:eastAsia="zh-CN"/>
        </w:rPr>
        <w:t>17</w:t>
      </w:r>
      <w:r w:rsidRPr="00C07DD3">
        <w:rPr>
          <w:rFonts w:ascii="Book Antiqua" w:eastAsia="宋体" w:hAnsi="Book Antiqua" w:cs="宋体"/>
          <w:color w:val="000000"/>
          <w:kern w:val="0"/>
          <w:lang w:eastAsia="zh-CN"/>
        </w:rPr>
        <w:t>: 188-198 [PMID: 16338966 DOI: 10.1681/ASN.2005040370]</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24 </w:t>
      </w:r>
      <w:r w:rsidRPr="00C07DD3">
        <w:rPr>
          <w:rFonts w:ascii="Book Antiqua" w:eastAsia="宋体" w:hAnsi="Book Antiqua" w:cs="宋体"/>
          <w:b/>
          <w:bCs/>
          <w:color w:val="000000"/>
          <w:kern w:val="0"/>
          <w:lang w:eastAsia="zh-CN"/>
        </w:rPr>
        <w:t>Kitamura S</w:t>
      </w:r>
      <w:r w:rsidRPr="00C07DD3">
        <w:rPr>
          <w:rFonts w:ascii="Book Antiqua" w:eastAsia="宋体" w:hAnsi="Book Antiqua" w:cs="宋体"/>
          <w:color w:val="000000"/>
          <w:kern w:val="0"/>
          <w:lang w:eastAsia="zh-CN"/>
        </w:rPr>
        <w:t>, Yamasaki Y, Kinomura M, Sugaya T, Sugiyama H, Maeshima Y, Makino H. Establishment and characterization of renal progenitor like cells from S3 segment of nephron in rat adult kidney. </w:t>
      </w:r>
      <w:r w:rsidRPr="00C07DD3">
        <w:rPr>
          <w:rFonts w:ascii="Book Antiqua" w:eastAsia="宋体" w:hAnsi="Book Antiqua" w:cs="宋体"/>
          <w:i/>
          <w:iCs/>
          <w:color w:val="000000"/>
          <w:kern w:val="0"/>
          <w:lang w:eastAsia="zh-CN"/>
        </w:rPr>
        <w:t>FASEB J</w:t>
      </w:r>
      <w:r w:rsidRPr="00C07DD3">
        <w:rPr>
          <w:rFonts w:ascii="Book Antiqua" w:eastAsia="宋体" w:hAnsi="Book Antiqua" w:cs="宋体"/>
          <w:color w:val="000000"/>
          <w:kern w:val="0"/>
          <w:lang w:eastAsia="zh-CN"/>
        </w:rPr>
        <w:t> 2005; </w:t>
      </w:r>
      <w:r w:rsidRPr="00C07DD3">
        <w:rPr>
          <w:rFonts w:ascii="Book Antiqua" w:eastAsia="宋体" w:hAnsi="Book Antiqua" w:cs="宋体"/>
          <w:b/>
          <w:bCs/>
          <w:color w:val="000000"/>
          <w:kern w:val="0"/>
          <w:lang w:eastAsia="zh-CN"/>
        </w:rPr>
        <w:t>19</w:t>
      </w:r>
      <w:r w:rsidRPr="00C07DD3">
        <w:rPr>
          <w:rFonts w:ascii="Book Antiqua" w:eastAsia="宋体" w:hAnsi="Book Antiqua" w:cs="宋体"/>
          <w:color w:val="000000"/>
          <w:kern w:val="0"/>
          <w:lang w:eastAsia="zh-CN"/>
        </w:rPr>
        <w:t>: 1789-1797 [PMID: 16260649 DOI: 10.1096/fj.05-3942com]</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25 </w:t>
      </w:r>
      <w:r w:rsidRPr="00C07DD3">
        <w:rPr>
          <w:rFonts w:ascii="Book Antiqua" w:eastAsia="宋体" w:hAnsi="Book Antiqua" w:cs="宋体"/>
          <w:b/>
          <w:bCs/>
          <w:color w:val="000000"/>
          <w:kern w:val="0"/>
          <w:lang w:eastAsia="zh-CN"/>
        </w:rPr>
        <w:t>Langworthy M</w:t>
      </w:r>
      <w:r w:rsidRPr="00C07DD3">
        <w:rPr>
          <w:rFonts w:ascii="Book Antiqua" w:eastAsia="宋体" w:hAnsi="Book Antiqua" w:cs="宋体"/>
          <w:color w:val="000000"/>
          <w:kern w:val="0"/>
          <w:lang w:eastAsia="zh-CN"/>
        </w:rPr>
        <w:t>, Zhou B, de Caestecker M, Moeckel G, Baldwin HS. NFATc1 identifies a population of proximal tubule cell progenitors.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2009; </w:t>
      </w:r>
      <w:r w:rsidRPr="00C07DD3">
        <w:rPr>
          <w:rFonts w:ascii="Book Antiqua" w:eastAsia="宋体" w:hAnsi="Book Antiqua" w:cs="宋体"/>
          <w:b/>
          <w:bCs/>
          <w:color w:val="000000"/>
          <w:kern w:val="0"/>
          <w:lang w:eastAsia="zh-CN"/>
        </w:rPr>
        <w:t>20</w:t>
      </w:r>
      <w:r w:rsidRPr="00C07DD3">
        <w:rPr>
          <w:rFonts w:ascii="Book Antiqua" w:eastAsia="宋体" w:hAnsi="Book Antiqua" w:cs="宋体"/>
          <w:color w:val="000000"/>
          <w:kern w:val="0"/>
          <w:lang w:eastAsia="zh-CN"/>
        </w:rPr>
        <w:t>: 311-321 [PMID: 19118153 DOI: 10.1681/ASN.2008010094]</w:t>
      </w:r>
    </w:p>
    <w:p w:rsidR="00C07DD3" w:rsidRPr="00C07DD3" w:rsidRDefault="00C07DD3" w:rsidP="00C07DD3">
      <w:pPr>
        <w:widowControl/>
        <w:spacing w:line="360" w:lineRule="auto"/>
        <w:rPr>
          <w:rFonts w:ascii="Book Antiqua" w:eastAsia="宋体" w:hAnsi="Book Antiqua" w:cs="宋体"/>
          <w:color w:val="000000"/>
          <w:kern w:val="0"/>
          <w:lang w:eastAsia="zh-CN"/>
        </w:rPr>
      </w:pPr>
      <w:proofErr w:type="gramStart"/>
      <w:r w:rsidRPr="00C07DD3">
        <w:rPr>
          <w:rFonts w:ascii="Book Antiqua" w:eastAsia="宋体" w:hAnsi="Book Antiqua" w:cs="宋体"/>
          <w:color w:val="000000"/>
          <w:kern w:val="0"/>
          <w:lang w:eastAsia="zh-CN"/>
        </w:rPr>
        <w:t>26 </w:t>
      </w:r>
      <w:r w:rsidRPr="00C07DD3">
        <w:rPr>
          <w:rFonts w:ascii="Book Antiqua" w:eastAsia="宋体" w:hAnsi="Book Antiqua" w:cs="宋体"/>
          <w:b/>
          <w:bCs/>
          <w:color w:val="000000"/>
          <w:kern w:val="0"/>
          <w:lang w:eastAsia="zh-CN"/>
        </w:rPr>
        <w:t>Ma</w:t>
      </w:r>
      <w:proofErr w:type="gramEnd"/>
      <w:r w:rsidRPr="00C07DD3">
        <w:rPr>
          <w:rFonts w:ascii="Book Antiqua" w:eastAsia="宋体" w:hAnsi="Book Antiqua" w:cs="宋体"/>
          <w:b/>
          <w:bCs/>
          <w:color w:val="000000"/>
          <w:kern w:val="0"/>
          <w:lang w:eastAsia="zh-CN"/>
        </w:rPr>
        <w:t xml:space="preserve"> I</w:t>
      </w:r>
      <w:r w:rsidRPr="00C07DD3">
        <w:rPr>
          <w:rFonts w:ascii="Book Antiqua" w:eastAsia="宋体" w:hAnsi="Book Antiqua" w:cs="宋体"/>
          <w:color w:val="000000"/>
          <w:kern w:val="0"/>
          <w:lang w:eastAsia="zh-CN"/>
        </w:rPr>
        <w:t>, Allan AL. The role of human aldehyde dehydrogenase in normal and cancer stem cells. </w:t>
      </w:r>
      <w:r w:rsidRPr="00C07DD3">
        <w:rPr>
          <w:rFonts w:ascii="Book Antiqua" w:eastAsia="宋体" w:hAnsi="Book Antiqua" w:cs="宋体"/>
          <w:i/>
          <w:iCs/>
          <w:color w:val="000000"/>
          <w:kern w:val="0"/>
          <w:lang w:eastAsia="zh-CN"/>
        </w:rPr>
        <w:t>Stem Cell Rev</w:t>
      </w:r>
      <w:r w:rsidRPr="00C07DD3">
        <w:rPr>
          <w:rFonts w:ascii="Book Antiqua" w:eastAsia="宋体" w:hAnsi="Book Antiqua" w:cs="宋体"/>
          <w:color w:val="000000"/>
          <w:kern w:val="0"/>
          <w:lang w:eastAsia="zh-CN"/>
        </w:rPr>
        <w:t> 2011; </w:t>
      </w:r>
      <w:r w:rsidRPr="00C07DD3">
        <w:rPr>
          <w:rFonts w:ascii="Book Antiqua" w:eastAsia="宋体" w:hAnsi="Book Antiqua" w:cs="宋体"/>
          <w:b/>
          <w:bCs/>
          <w:color w:val="000000"/>
          <w:kern w:val="0"/>
          <w:lang w:eastAsia="zh-CN"/>
        </w:rPr>
        <w:t>7</w:t>
      </w:r>
      <w:r w:rsidRPr="00C07DD3">
        <w:rPr>
          <w:rFonts w:ascii="Book Antiqua" w:eastAsia="宋体" w:hAnsi="Book Antiqua" w:cs="宋体"/>
          <w:color w:val="000000"/>
          <w:kern w:val="0"/>
          <w:lang w:eastAsia="zh-CN"/>
        </w:rPr>
        <w:t>: 292-306 [PMID: 21103958 DOI: 10.1007/s12015-010-9208-4]</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27 </w:t>
      </w:r>
      <w:r w:rsidRPr="00C07DD3">
        <w:rPr>
          <w:rFonts w:ascii="Book Antiqua" w:eastAsia="宋体" w:hAnsi="Book Antiqua" w:cs="宋体"/>
          <w:b/>
          <w:bCs/>
          <w:color w:val="000000"/>
          <w:kern w:val="0"/>
          <w:lang w:eastAsia="zh-CN"/>
        </w:rPr>
        <w:t>Bussolati B</w:t>
      </w:r>
      <w:r w:rsidRPr="00C07DD3">
        <w:rPr>
          <w:rFonts w:ascii="Book Antiqua" w:eastAsia="宋体" w:hAnsi="Book Antiqua" w:cs="宋体"/>
          <w:color w:val="000000"/>
          <w:kern w:val="0"/>
          <w:lang w:eastAsia="zh-CN"/>
        </w:rPr>
        <w:t>, Bruno S, Grange C, Buttiglieri S, Deregibus MC, Cantino D, Camussi G. Isolation of renal progenitor cells from adult human kidney. </w:t>
      </w:r>
      <w:r w:rsidRPr="00C07DD3">
        <w:rPr>
          <w:rFonts w:ascii="Book Antiqua" w:eastAsia="宋体" w:hAnsi="Book Antiqua" w:cs="宋体"/>
          <w:i/>
          <w:iCs/>
          <w:color w:val="000000"/>
          <w:kern w:val="0"/>
          <w:lang w:eastAsia="zh-CN"/>
        </w:rPr>
        <w:t>Am J Pathol</w:t>
      </w:r>
      <w:r w:rsidRPr="00C07DD3">
        <w:rPr>
          <w:rFonts w:ascii="Book Antiqua" w:eastAsia="宋体" w:hAnsi="Book Antiqua" w:cs="宋体"/>
          <w:color w:val="000000"/>
          <w:kern w:val="0"/>
          <w:lang w:eastAsia="zh-CN"/>
        </w:rPr>
        <w:t> 2005; </w:t>
      </w:r>
      <w:r w:rsidRPr="00C07DD3">
        <w:rPr>
          <w:rFonts w:ascii="Book Antiqua" w:eastAsia="宋体" w:hAnsi="Book Antiqua" w:cs="宋体"/>
          <w:b/>
          <w:bCs/>
          <w:color w:val="000000"/>
          <w:kern w:val="0"/>
          <w:lang w:eastAsia="zh-CN"/>
        </w:rPr>
        <w:t>166</w:t>
      </w:r>
      <w:r w:rsidRPr="00C07DD3">
        <w:rPr>
          <w:rFonts w:ascii="Book Antiqua" w:eastAsia="宋体" w:hAnsi="Book Antiqua" w:cs="宋体"/>
          <w:color w:val="000000"/>
          <w:kern w:val="0"/>
          <w:lang w:eastAsia="zh-CN"/>
        </w:rPr>
        <w:t>: 545-555 [PMID: 15681837 DOI: 10.1016/S0002-9440(10)62276-6]</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lastRenderedPageBreak/>
        <w:t>28 </w:t>
      </w:r>
      <w:r w:rsidRPr="00C07DD3">
        <w:rPr>
          <w:rFonts w:ascii="Book Antiqua" w:eastAsia="宋体" w:hAnsi="Book Antiqua" w:cs="宋体"/>
          <w:b/>
          <w:bCs/>
          <w:color w:val="000000"/>
          <w:kern w:val="0"/>
          <w:lang w:eastAsia="zh-CN"/>
        </w:rPr>
        <w:t>Sallustio F</w:t>
      </w:r>
      <w:r w:rsidRPr="00C07DD3">
        <w:rPr>
          <w:rFonts w:ascii="Book Antiqua" w:eastAsia="宋体" w:hAnsi="Book Antiqua" w:cs="宋体"/>
          <w:color w:val="000000"/>
          <w:kern w:val="0"/>
          <w:lang w:eastAsia="zh-CN"/>
        </w:rPr>
        <w:t>, De Benedictis L, Castellano G, Zaza G, Loverre A, Costantino V, Grandaliano G, Schena FP. TLR2 plays a role in the activation of human resident renal stem/progenitor cells. </w:t>
      </w:r>
      <w:r w:rsidRPr="00C07DD3">
        <w:rPr>
          <w:rFonts w:ascii="Book Antiqua" w:eastAsia="宋体" w:hAnsi="Book Antiqua" w:cs="宋体"/>
          <w:i/>
          <w:iCs/>
          <w:color w:val="000000"/>
          <w:kern w:val="0"/>
          <w:lang w:eastAsia="zh-CN"/>
        </w:rPr>
        <w:t>FASEB J</w:t>
      </w:r>
      <w:r w:rsidRPr="00C07DD3">
        <w:rPr>
          <w:rFonts w:ascii="Book Antiqua" w:eastAsia="宋体" w:hAnsi="Book Antiqua" w:cs="宋体"/>
          <w:color w:val="000000"/>
          <w:kern w:val="0"/>
          <w:lang w:eastAsia="zh-CN"/>
        </w:rPr>
        <w:t> 2010; </w:t>
      </w:r>
      <w:r w:rsidRPr="00C07DD3">
        <w:rPr>
          <w:rFonts w:ascii="Book Antiqua" w:eastAsia="宋体" w:hAnsi="Book Antiqua" w:cs="宋体"/>
          <w:b/>
          <w:bCs/>
          <w:color w:val="000000"/>
          <w:kern w:val="0"/>
          <w:lang w:eastAsia="zh-CN"/>
        </w:rPr>
        <w:t>24</w:t>
      </w:r>
      <w:r w:rsidRPr="00C07DD3">
        <w:rPr>
          <w:rFonts w:ascii="Book Antiqua" w:eastAsia="宋体" w:hAnsi="Book Antiqua" w:cs="宋体"/>
          <w:color w:val="000000"/>
          <w:kern w:val="0"/>
          <w:lang w:eastAsia="zh-CN"/>
        </w:rPr>
        <w:t>: 514-525 [PMID: 19843711 DOI: 10.1096/fj.09-136481]</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29 </w:t>
      </w:r>
      <w:r w:rsidRPr="00C07DD3">
        <w:rPr>
          <w:rFonts w:ascii="Book Antiqua" w:eastAsia="宋体" w:hAnsi="Book Antiqua" w:cs="宋体"/>
          <w:b/>
          <w:bCs/>
          <w:color w:val="000000"/>
          <w:kern w:val="0"/>
          <w:lang w:eastAsia="zh-CN"/>
        </w:rPr>
        <w:t>Lindgren D</w:t>
      </w:r>
      <w:r w:rsidRPr="00C07DD3">
        <w:rPr>
          <w:rFonts w:ascii="Book Antiqua" w:eastAsia="宋体" w:hAnsi="Book Antiqua" w:cs="宋体"/>
          <w:color w:val="000000"/>
          <w:kern w:val="0"/>
          <w:lang w:eastAsia="zh-CN"/>
        </w:rPr>
        <w:t xml:space="preserve">, Boström AK, Nilsson K, Hansson J, Sjölund J, Möller C, Jirström K, Nilsson E, Landberg G, Axelson H, Johansson ME. </w:t>
      </w:r>
      <w:proofErr w:type="gramStart"/>
      <w:r w:rsidRPr="00C07DD3">
        <w:rPr>
          <w:rFonts w:ascii="Book Antiqua" w:eastAsia="宋体" w:hAnsi="Book Antiqua" w:cs="宋体"/>
          <w:color w:val="000000"/>
          <w:kern w:val="0"/>
          <w:lang w:eastAsia="zh-CN"/>
        </w:rPr>
        <w:t>Isolation and characterization of progenitor-like cells from human renal proximal tubules.</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Am J Pathol</w:t>
      </w:r>
      <w:r w:rsidRPr="00C07DD3">
        <w:rPr>
          <w:rFonts w:ascii="Book Antiqua" w:eastAsia="宋体" w:hAnsi="Book Antiqua" w:cs="宋体"/>
          <w:color w:val="000000"/>
          <w:kern w:val="0"/>
          <w:lang w:eastAsia="zh-CN"/>
        </w:rPr>
        <w:t> 2011; </w:t>
      </w:r>
      <w:r w:rsidRPr="00C07DD3">
        <w:rPr>
          <w:rFonts w:ascii="Book Antiqua" w:eastAsia="宋体" w:hAnsi="Book Antiqua" w:cs="宋体"/>
          <w:b/>
          <w:bCs/>
          <w:color w:val="000000"/>
          <w:kern w:val="0"/>
          <w:lang w:eastAsia="zh-CN"/>
        </w:rPr>
        <w:t>178</w:t>
      </w:r>
      <w:r w:rsidRPr="00C07DD3">
        <w:rPr>
          <w:rFonts w:ascii="Book Antiqua" w:eastAsia="宋体" w:hAnsi="Book Antiqua" w:cs="宋体"/>
          <w:color w:val="000000"/>
          <w:kern w:val="0"/>
          <w:lang w:eastAsia="zh-CN"/>
        </w:rPr>
        <w:t>: 828-837 [PMID: 21281815 DOI: 10.1016/j.ajpath.2010.10.026]</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30 </w:t>
      </w:r>
      <w:r w:rsidRPr="00C07DD3">
        <w:rPr>
          <w:rFonts w:ascii="Book Antiqua" w:eastAsia="宋体" w:hAnsi="Book Antiqua" w:cs="宋体"/>
          <w:b/>
          <w:bCs/>
          <w:color w:val="000000"/>
          <w:kern w:val="0"/>
          <w:lang w:eastAsia="zh-CN"/>
        </w:rPr>
        <w:t>Bombelli S</w:t>
      </w:r>
      <w:r w:rsidRPr="00C07DD3">
        <w:rPr>
          <w:rFonts w:ascii="Book Antiqua" w:eastAsia="宋体" w:hAnsi="Book Antiqua" w:cs="宋体"/>
          <w:color w:val="000000"/>
          <w:kern w:val="0"/>
          <w:lang w:eastAsia="zh-CN"/>
        </w:rPr>
        <w:t xml:space="preserve">, Zipeto MA, Torsello B, Bovo G, Di Stefano V, Bugarin C, Zordan P, Viganò P, Cattoretti G, Strada G, Bianchi C, Perego RA. </w:t>
      </w:r>
      <w:proofErr w:type="gramStart"/>
      <w:r w:rsidRPr="00C07DD3">
        <w:rPr>
          <w:rFonts w:ascii="Book Antiqua" w:eastAsia="宋体" w:hAnsi="Book Antiqua" w:cs="宋体"/>
          <w:color w:val="000000"/>
          <w:kern w:val="0"/>
          <w:lang w:eastAsia="zh-CN"/>
        </w:rPr>
        <w:t>PKH(</w:t>
      </w:r>
      <w:proofErr w:type="gramEnd"/>
      <w:r w:rsidRPr="00C07DD3">
        <w:rPr>
          <w:rFonts w:ascii="Book Antiqua" w:eastAsia="宋体" w:hAnsi="Book Antiqua" w:cs="宋体"/>
          <w:color w:val="000000"/>
          <w:kern w:val="0"/>
          <w:lang w:eastAsia="zh-CN"/>
        </w:rPr>
        <w:t>high) cells within clonal human nephrospheres provide a purified adult renal stem cell population. </w:t>
      </w:r>
      <w:r w:rsidRPr="00C07DD3">
        <w:rPr>
          <w:rFonts w:ascii="Book Antiqua" w:eastAsia="宋体" w:hAnsi="Book Antiqua" w:cs="宋体"/>
          <w:i/>
          <w:iCs/>
          <w:color w:val="000000"/>
          <w:kern w:val="0"/>
          <w:lang w:eastAsia="zh-CN"/>
        </w:rPr>
        <w:t>Stem Cell Res</w:t>
      </w:r>
      <w:r w:rsidRPr="00C07DD3">
        <w:rPr>
          <w:rFonts w:ascii="Book Antiqua" w:eastAsia="宋体" w:hAnsi="Book Antiqua" w:cs="宋体"/>
          <w:color w:val="000000"/>
          <w:kern w:val="0"/>
          <w:lang w:eastAsia="zh-CN"/>
        </w:rPr>
        <w:t> 2013; </w:t>
      </w:r>
      <w:r w:rsidRPr="00C07DD3">
        <w:rPr>
          <w:rFonts w:ascii="Book Antiqua" w:eastAsia="宋体" w:hAnsi="Book Antiqua" w:cs="宋体"/>
          <w:b/>
          <w:bCs/>
          <w:color w:val="000000"/>
          <w:kern w:val="0"/>
          <w:lang w:eastAsia="zh-CN"/>
        </w:rPr>
        <w:t>11</w:t>
      </w:r>
      <w:r w:rsidRPr="00C07DD3">
        <w:rPr>
          <w:rFonts w:ascii="Book Antiqua" w:eastAsia="宋体" w:hAnsi="Book Antiqua" w:cs="宋体"/>
          <w:color w:val="000000"/>
          <w:kern w:val="0"/>
          <w:lang w:eastAsia="zh-CN"/>
        </w:rPr>
        <w:t>: 1163-1177 [PMID: 24012544 DOI: 10.1016/j.scr.2013.08.004]</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31 </w:t>
      </w:r>
      <w:r w:rsidRPr="00C07DD3">
        <w:rPr>
          <w:rFonts w:ascii="Book Antiqua" w:eastAsia="宋体" w:hAnsi="Book Antiqua" w:cs="宋体"/>
          <w:b/>
          <w:bCs/>
          <w:color w:val="000000"/>
          <w:kern w:val="0"/>
          <w:lang w:eastAsia="zh-CN"/>
        </w:rPr>
        <w:t>Romagnani P</w:t>
      </w:r>
      <w:r w:rsidRPr="00C07DD3">
        <w:rPr>
          <w:rFonts w:ascii="Book Antiqua" w:eastAsia="宋体" w:hAnsi="Book Antiqua" w:cs="宋体"/>
          <w:color w:val="000000"/>
          <w:kern w:val="0"/>
          <w:lang w:eastAsia="zh-CN"/>
        </w:rPr>
        <w:t>, Remuzzi G. CD133+ renal stem cells always co-express CD24 in adult human kidney tissue. </w:t>
      </w:r>
      <w:r w:rsidRPr="00C07DD3">
        <w:rPr>
          <w:rFonts w:ascii="Book Antiqua" w:eastAsia="宋体" w:hAnsi="Book Antiqua" w:cs="宋体"/>
          <w:i/>
          <w:iCs/>
          <w:color w:val="000000"/>
          <w:kern w:val="0"/>
          <w:lang w:eastAsia="zh-CN"/>
        </w:rPr>
        <w:t>Stem Cell Res</w:t>
      </w:r>
      <w:r w:rsidRPr="00C07DD3">
        <w:rPr>
          <w:rFonts w:ascii="Book Antiqua" w:eastAsia="宋体" w:hAnsi="Book Antiqua" w:cs="宋体"/>
          <w:color w:val="000000"/>
          <w:kern w:val="0"/>
          <w:lang w:eastAsia="zh-CN"/>
        </w:rPr>
        <w:t> 2014; </w:t>
      </w:r>
      <w:r w:rsidRPr="00C07DD3">
        <w:rPr>
          <w:rFonts w:ascii="Book Antiqua" w:eastAsia="宋体" w:hAnsi="Book Antiqua" w:cs="宋体"/>
          <w:b/>
          <w:bCs/>
          <w:color w:val="000000"/>
          <w:kern w:val="0"/>
          <w:lang w:eastAsia="zh-CN"/>
        </w:rPr>
        <w:t>12</w:t>
      </w:r>
      <w:r w:rsidRPr="00C07DD3">
        <w:rPr>
          <w:rFonts w:ascii="Book Antiqua" w:eastAsia="宋体" w:hAnsi="Book Antiqua" w:cs="宋体"/>
          <w:color w:val="000000"/>
          <w:kern w:val="0"/>
          <w:lang w:eastAsia="zh-CN"/>
        </w:rPr>
        <w:t>: 828-829 [PMID: 24467938 DOI: 10.1016/j.scr.2013.12.011]</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32 </w:t>
      </w:r>
      <w:r w:rsidRPr="00C07DD3">
        <w:rPr>
          <w:rFonts w:ascii="Book Antiqua" w:eastAsia="宋体" w:hAnsi="Book Antiqua" w:cs="宋体"/>
          <w:b/>
          <w:bCs/>
          <w:color w:val="000000"/>
          <w:kern w:val="0"/>
          <w:lang w:eastAsia="zh-CN"/>
        </w:rPr>
        <w:t>Gupta S</w:t>
      </w:r>
      <w:r w:rsidRPr="00C07DD3">
        <w:rPr>
          <w:rFonts w:ascii="Book Antiqua" w:eastAsia="宋体" w:hAnsi="Book Antiqua" w:cs="宋体"/>
          <w:color w:val="000000"/>
          <w:kern w:val="0"/>
          <w:lang w:eastAsia="zh-CN"/>
        </w:rPr>
        <w:t xml:space="preserve">, Verfaillie C, Chmielewski D, Kren S, Eidman K, Connaire J, Heremans Y, Lund T, Blackstad M, Jiang Y, Luttun A, Rosenberg ME. </w:t>
      </w:r>
      <w:proofErr w:type="gramStart"/>
      <w:r w:rsidRPr="00C07DD3">
        <w:rPr>
          <w:rFonts w:ascii="Book Antiqua" w:eastAsia="宋体" w:hAnsi="Book Antiqua" w:cs="宋体"/>
          <w:color w:val="000000"/>
          <w:kern w:val="0"/>
          <w:lang w:eastAsia="zh-CN"/>
        </w:rPr>
        <w:t>Isolation and characterization of kidney-derived stem cells.</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2006; </w:t>
      </w:r>
      <w:r w:rsidRPr="00C07DD3">
        <w:rPr>
          <w:rFonts w:ascii="Book Antiqua" w:eastAsia="宋体" w:hAnsi="Book Antiqua" w:cs="宋体"/>
          <w:b/>
          <w:bCs/>
          <w:color w:val="000000"/>
          <w:kern w:val="0"/>
          <w:lang w:eastAsia="zh-CN"/>
        </w:rPr>
        <w:t>17</w:t>
      </w:r>
      <w:r w:rsidRPr="00C07DD3">
        <w:rPr>
          <w:rFonts w:ascii="Book Antiqua" w:eastAsia="宋体" w:hAnsi="Book Antiqua" w:cs="宋体"/>
          <w:color w:val="000000"/>
          <w:kern w:val="0"/>
          <w:lang w:eastAsia="zh-CN"/>
        </w:rPr>
        <w:t>: 3028-3040 [PMID: 16988061 DOI: 10.1681/ASN.2006030275]</w:t>
      </w:r>
    </w:p>
    <w:p w:rsidR="00C07DD3" w:rsidRPr="00C07DD3" w:rsidRDefault="00C07DD3" w:rsidP="00C07DD3">
      <w:pPr>
        <w:widowControl/>
        <w:spacing w:line="360" w:lineRule="auto"/>
        <w:rPr>
          <w:rFonts w:ascii="Book Antiqua" w:eastAsia="宋体" w:hAnsi="Book Antiqua" w:cs="宋体"/>
          <w:color w:val="000000"/>
          <w:kern w:val="0"/>
          <w:lang w:eastAsia="zh-CN"/>
        </w:rPr>
      </w:pPr>
      <w:proofErr w:type="gramStart"/>
      <w:r w:rsidRPr="00C07DD3">
        <w:rPr>
          <w:rFonts w:ascii="Book Antiqua" w:eastAsia="宋体" w:hAnsi="Book Antiqua" w:cs="宋体"/>
          <w:color w:val="000000"/>
          <w:kern w:val="0"/>
          <w:lang w:eastAsia="zh-CN"/>
        </w:rPr>
        <w:lastRenderedPageBreak/>
        <w:t>33 </w:t>
      </w:r>
      <w:r w:rsidRPr="00C07DD3">
        <w:rPr>
          <w:rFonts w:ascii="Book Antiqua" w:eastAsia="宋体" w:hAnsi="Book Antiqua" w:cs="宋体"/>
          <w:b/>
          <w:bCs/>
          <w:color w:val="000000"/>
          <w:kern w:val="0"/>
          <w:lang w:eastAsia="zh-CN"/>
        </w:rPr>
        <w:t>Oliver JA</w:t>
      </w:r>
      <w:r w:rsidRPr="00C07DD3">
        <w:rPr>
          <w:rFonts w:ascii="Book Antiqua" w:eastAsia="宋体" w:hAnsi="Book Antiqua" w:cs="宋体"/>
          <w:color w:val="000000"/>
          <w:kern w:val="0"/>
          <w:lang w:eastAsia="zh-CN"/>
        </w:rPr>
        <w:t>, Maarouf O, Cheema FH, Martens TP, Al-Awqati Q.</w:t>
      </w:r>
      <w:proofErr w:type="gramEnd"/>
      <w:r w:rsidRPr="00C07DD3">
        <w:rPr>
          <w:rFonts w:ascii="Book Antiqua" w:eastAsia="宋体" w:hAnsi="Book Antiqua" w:cs="宋体"/>
          <w:color w:val="000000"/>
          <w:kern w:val="0"/>
          <w:lang w:eastAsia="zh-CN"/>
        </w:rPr>
        <w:t xml:space="preserve"> The renal papilla is a niche for adult kidney stem cells. </w:t>
      </w:r>
      <w:r w:rsidRPr="00C07DD3">
        <w:rPr>
          <w:rFonts w:ascii="Book Antiqua" w:eastAsia="宋体" w:hAnsi="Book Antiqua" w:cs="宋体"/>
          <w:i/>
          <w:iCs/>
          <w:color w:val="000000"/>
          <w:kern w:val="0"/>
          <w:lang w:eastAsia="zh-CN"/>
        </w:rPr>
        <w:t>J Clin Invest</w:t>
      </w:r>
      <w:r w:rsidRPr="00C07DD3">
        <w:rPr>
          <w:rFonts w:ascii="Book Antiqua" w:eastAsia="宋体" w:hAnsi="Book Antiqua" w:cs="宋体"/>
          <w:color w:val="000000"/>
          <w:kern w:val="0"/>
          <w:lang w:eastAsia="zh-CN"/>
        </w:rPr>
        <w:t> 2004; </w:t>
      </w:r>
      <w:r w:rsidRPr="00C07DD3">
        <w:rPr>
          <w:rFonts w:ascii="Book Antiqua" w:eastAsia="宋体" w:hAnsi="Book Antiqua" w:cs="宋体"/>
          <w:b/>
          <w:bCs/>
          <w:color w:val="000000"/>
          <w:kern w:val="0"/>
          <w:lang w:eastAsia="zh-CN"/>
        </w:rPr>
        <w:t>114</w:t>
      </w:r>
      <w:r w:rsidRPr="00C07DD3">
        <w:rPr>
          <w:rFonts w:ascii="Book Antiqua" w:eastAsia="宋体" w:hAnsi="Book Antiqua" w:cs="宋体"/>
          <w:color w:val="000000"/>
          <w:kern w:val="0"/>
          <w:lang w:eastAsia="zh-CN"/>
        </w:rPr>
        <w:t>: 795-804 [PMID: 15372103 DOI: 10.1172/JCI20921]</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34 </w:t>
      </w:r>
      <w:r w:rsidRPr="00C07DD3">
        <w:rPr>
          <w:rFonts w:ascii="Book Antiqua" w:eastAsia="宋体" w:hAnsi="Book Antiqua" w:cs="宋体"/>
          <w:b/>
          <w:bCs/>
          <w:color w:val="000000"/>
          <w:kern w:val="0"/>
          <w:lang w:eastAsia="zh-CN"/>
        </w:rPr>
        <w:t>Oliver JA</w:t>
      </w:r>
      <w:r w:rsidRPr="00C07DD3">
        <w:rPr>
          <w:rFonts w:ascii="Book Antiqua" w:eastAsia="宋体" w:hAnsi="Book Antiqua" w:cs="宋体"/>
          <w:color w:val="000000"/>
          <w:kern w:val="0"/>
          <w:lang w:eastAsia="zh-CN"/>
        </w:rPr>
        <w:t>, Klinakis A, Cheema FH, Friedlander J, Sampogna RV, Martens TP, Liu C, Efstratiadis A, Al-Awqati Q. Proliferation and migration of label-retaining cells of the kidney papilla.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2009; </w:t>
      </w:r>
      <w:r w:rsidRPr="00C07DD3">
        <w:rPr>
          <w:rFonts w:ascii="Book Antiqua" w:eastAsia="宋体" w:hAnsi="Book Antiqua" w:cs="宋体"/>
          <w:b/>
          <w:bCs/>
          <w:color w:val="000000"/>
          <w:kern w:val="0"/>
          <w:lang w:eastAsia="zh-CN"/>
        </w:rPr>
        <w:t>20</w:t>
      </w:r>
      <w:r w:rsidRPr="00C07DD3">
        <w:rPr>
          <w:rFonts w:ascii="Book Antiqua" w:eastAsia="宋体" w:hAnsi="Book Antiqua" w:cs="宋体"/>
          <w:color w:val="000000"/>
          <w:kern w:val="0"/>
          <w:lang w:eastAsia="zh-CN"/>
        </w:rPr>
        <w:t>: 2315-2327 [PMID: 19762493 DOI: 10.1681/ASN.2008111203]</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35 </w:t>
      </w:r>
      <w:r w:rsidRPr="00C07DD3">
        <w:rPr>
          <w:rFonts w:ascii="Book Antiqua" w:eastAsia="宋体" w:hAnsi="Book Antiqua" w:cs="宋体"/>
          <w:b/>
          <w:bCs/>
          <w:color w:val="000000"/>
          <w:kern w:val="0"/>
          <w:lang w:eastAsia="zh-CN"/>
        </w:rPr>
        <w:t>Ward HH</w:t>
      </w:r>
      <w:r w:rsidRPr="00C07DD3">
        <w:rPr>
          <w:rFonts w:ascii="Book Antiqua" w:eastAsia="宋体" w:hAnsi="Book Antiqua" w:cs="宋体"/>
          <w:color w:val="000000"/>
          <w:kern w:val="0"/>
          <w:lang w:eastAsia="zh-CN"/>
        </w:rPr>
        <w:t>, Romero E, Welford A, Pickett G, Bacallao R, Gattone VH, Ness SA, Wandinger-Ness A, Roitbak T. Adult human CD133/1(+) kidney cells isolated from papilla integrate into developing kidney tubules. </w:t>
      </w:r>
      <w:r w:rsidRPr="00C07DD3">
        <w:rPr>
          <w:rFonts w:ascii="Book Antiqua" w:eastAsia="宋体" w:hAnsi="Book Antiqua" w:cs="宋体"/>
          <w:i/>
          <w:iCs/>
          <w:color w:val="000000"/>
          <w:kern w:val="0"/>
          <w:lang w:eastAsia="zh-CN"/>
        </w:rPr>
        <w:t>Biochim Biophys Acta</w:t>
      </w:r>
      <w:r w:rsidRPr="00C07DD3">
        <w:rPr>
          <w:rFonts w:ascii="Book Antiqua" w:eastAsia="宋体" w:hAnsi="Book Antiqua" w:cs="宋体"/>
          <w:color w:val="000000"/>
          <w:kern w:val="0"/>
          <w:lang w:eastAsia="zh-CN"/>
        </w:rPr>
        <w:t> 2011; </w:t>
      </w:r>
      <w:r w:rsidRPr="00C07DD3">
        <w:rPr>
          <w:rFonts w:ascii="Book Antiqua" w:eastAsia="宋体" w:hAnsi="Book Antiqua" w:cs="宋体"/>
          <w:b/>
          <w:bCs/>
          <w:color w:val="000000"/>
          <w:kern w:val="0"/>
          <w:lang w:eastAsia="zh-CN"/>
        </w:rPr>
        <w:t>1812</w:t>
      </w:r>
      <w:r w:rsidRPr="00C07DD3">
        <w:rPr>
          <w:rFonts w:ascii="Book Antiqua" w:eastAsia="宋体" w:hAnsi="Book Antiqua" w:cs="宋体"/>
          <w:color w:val="000000"/>
          <w:kern w:val="0"/>
          <w:lang w:eastAsia="zh-CN"/>
        </w:rPr>
        <w:t>: 1344-1357 [PMID: 21255643 DOI: 10.1016/j.bbadis.2011.01.010]</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36 </w:t>
      </w:r>
      <w:r w:rsidRPr="00C07DD3">
        <w:rPr>
          <w:rFonts w:ascii="Book Antiqua" w:eastAsia="宋体" w:hAnsi="Book Antiqua" w:cs="宋体"/>
          <w:b/>
          <w:bCs/>
          <w:color w:val="000000"/>
          <w:kern w:val="0"/>
          <w:lang w:eastAsia="zh-CN"/>
        </w:rPr>
        <w:t>Dekel B</w:t>
      </w:r>
      <w:r w:rsidRPr="00C07DD3">
        <w:rPr>
          <w:rFonts w:ascii="Book Antiqua" w:eastAsia="宋体" w:hAnsi="Book Antiqua" w:cs="宋体"/>
          <w:color w:val="000000"/>
          <w:kern w:val="0"/>
          <w:lang w:eastAsia="zh-CN"/>
        </w:rPr>
        <w:t>, Zangi L, Shezen E, Reich-Zeliger S, Eventov-Friedman S, Katchman H, Jacob-Hirsch J, Amariglio N, Rechavi G, Margalit R, Reisner Y. Isolation and characterization of nontubular sca-1+lin- multipotent stem/progenitor cells from adult mouse kidney.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2006; </w:t>
      </w:r>
      <w:r w:rsidRPr="00C07DD3">
        <w:rPr>
          <w:rFonts w:ascii="Book Antiqua" w:eastAsia="宋体" w:hAnsi="Book Antiqua" w:cs="宋体"/>
          <w:b/>
          <w:bCs/>
          <w:color w:val="000000"/>
          <w:kern w:val="0"/>
          <w:lang w:eastAsia="zh-CN"/>
        </w:rPr>
        <w:t>17</w:t>
      </w:r>
      <w:r w:rsidRPr="00C07DD3">
        <w:rPr>
          <w:rFonts w:ascii="Book Antiqua" w:eastAsia="宋体" w:hAnsi="Book Antiqua" w:cs="宋体"/>
          <w:color w:val="000000"/>
          <w:kern w:val="0"/>
          <w:lang w:eastAsia="zh-CN"/>
        </w:rPr>
        <w:t>: 3300-3314 [PMID: 17093069 DOI: 10.1681/ASN.2005020195]</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37 </w:t>
      </w:r>
      <w:r w:rsidRPr="00C07DD3">
        <w:rPr>
          <w:rFonts w:ascii="Book Antiqua" w:eastAsia="宋体" w:hAnsi="Book Antiqua" w:cs="宋体"/>
          <w:b/>
          <w:bCs/>
          <w:color w:val="000000"/>
          <w:kern w:val="0"/>
          <w:lang w:eastAsia="zh-CN"/>
        </w:rPr>
        <w:t>Goodell MA</w:t>
      </w:r>
      <w:r w:rsidRPr="00C07DD3">
        <w:rPr>
          <w:rFonts w:ascii="Book Antiqua" w:eastAsia="宋体" w:hAnsi="Book Antiqua" w:cs="宋体"/>
          <w:color w:val="000000"/>
          <w:kern w:val="0"/>
          <w:lang w:eastAsia="zh-CN"/>
        </w:rPr>
        <w:t xml:space="preserve">, Brose K, Paradis G, Conner AS, Mulligan RC. </w:t>
      </w:r>
      <w:proofErr w:type="gramStart"/>
      <w:r w:rsidRPr="00C07DD3">
        <w:rPr>
          <w:rFonts w:ascii="Book Antiqua" w:eastAsia="宋体" w:hAnsi="Book Antiqua" w:cs="宋体"/>
          <w:color w:val="000000"/>
          <w:kern w:val="0"/>
          <w:lang w:eastAsia="zh-CN"/>
        </w:rPr>
        <w:t>Isolation and functional properties of murine hematopoietic stem cells that are replicating in vivo.</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J Exp Med</w:t>
      </w:r>
      <w:r w:rsidRPr="00C07DD3">
        <w:rPr>
          <w:rFonts w:ascii="Book Antiqua" w:eastAsia="宋体" w:hAnsi="Book Antiqua" w:cs="宋体"/>
          <w:color w:val="000000"/>
          <w:kern w:val="0"/>
          <w:lang w:eastAsia="zh-CN"/>
        </w:rPr>
        <w:t> 1996; </w:t>
      </w:r>
      <w:r w:rsidRPr="00C07DD3">
        <w:rPr>
          <w:rFonts w:ascii="Book Antiqua" w:eastAsia="宋体" w:hAnsi="Book Antiqua" w:cs="宋体"/>
          <w:b/>
          <w:bCs/>
          <w:color w:val="000000"/>
          <w:kern w:val="0"/>
          <w:lang w:eastAsia="zh-CN"/>
        </w:rPr>
        <w:t>183</w:t>
      </w:r>
      <w:r w:rsidRPr="00C07DD3">
        <w:rPr>
          <w:rFonts w:ascii="Book Antiqua" w:eastAsia="宋体" w:hAnsi="Book Antiqua" w:cs="宋体"/>
          <w:color w:val="000000"/>
          <w:kern w:val="0"/>
          <w:lang w:eastAsia="zh-CN"/>
        </w:rPr>
        <w:t>: 1797-1806 [PMID: 8666936]</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38 </w:t>
      </w:r>
      <w:r w:rsidRPr="00C07DD3">
        <w:rPr>
          <w:rFonts w:ascii="Book Antiqua" w:eastAsia="宋体" w:hAnsi="Book Antiqua" w:cs="宋体"/>
          <w:b/>
          <w:bCs/>
          <w:color w:val="000000"/>
          <w:kern w:val="0"/>
          <w:lang w:eastAsia="zh-CN"/>
        </w:rPr>
        <w:t>Hishikawa K</w:t>
      </w:r>
      <w:r w:rsidRPr="00C07DD3">
        <w:rPr>
          <w:rFonts w:ascii="Book Antiqua" w:eastAsia="宋体" w:hAnsi="Book Antiqua" w:cs="宋体"/>
          <w:color w:val="000000"/>
          <w:kern w:val="0"/>
          <w:lang w:eastAsia="zh-CN"/>
        </w:rPr>
        <w:t xml:space="preserve">, Marumo T, Miura S, Nakanishi A, Matsuzaki Y, Shibata K, Kohike H, Komori T, Hayashi M, Nakaki T, Nakauchi H, Okano H, Fujita T. Leukemia inhibitory factor induces multi-lineage differentiation of adult </w:t>
      </w:r>
      <w:r w:rsidRPr="00C07DD3">
        <w:rPr>
          <w:rFonts w:ascii="Book Antiqua" w:eastAsia="宋体" w:hAnsi="Book Antiqua" w:cs="宋体"/>
          <w:color w:val="000000"/>
          <w:kern w:val="0"/>
          <w:lang w:eastAsia="zh-CN"/>
        </w:rPr>
        <w:lastRenderedPageBreak/>
        <w:t xml:space="preserve">stem-like cells in kidney </w:t>
      </w:r>
      <w:r w:rsidRPr="00C07DD3">
        <w:rPr>
          <w:rFonts w:ascii="Book Antiqua" w:eastAsia="宋体" w:hAnsi="Book Antiqua" w:cs="宋体"/>
          <w:i/>
          <w:color w:val="000000"/>
          <w:kern w:val="0"/>
          <w:lang w:eastAsia="zh-CN"/>
        </w:rPr>
        <w:t>via</w:t>
      </w:r>
      <w:r w:rsidRPr="00C07DD3">
        <w:rPr>
          <w:rFonts w:ascii="Book Antiqua" w:eastAsia="宋体" w:hAnsi="Book Antiqua" w:cs="宋体"/>
          <w:color w:val="000000"/>
          <w:kern w:val="0"/>
          <w:lang w:eastAsia="zh-CN"/>
        </w:rPr>
        <w:t xml:space="preserve"> kidney-specific cadherin 16. </w:t>
      </w:r>
      <w:r w:rsidRPr="00C07DD3">
        <w:rPr>
          <w:rFonts w:ascii="Book Antiqua" w:eastAsia="宋体" w:hAnsi="Book Antiqua" w:cs="宋体"/>
          <w:i/>
          <w:iCs/>
          <w:color w:val="000000"/>
          <w:kern w:val="0"/>
          <w:lang w:eastAsia="zh-CN"/>
        </w:rPr>
        <w:t>Biochem Biophys Res Commun</w:t>
      </w:r>
      <w:r w:rsidRPr="00C07DD3">
        <w:rPr>
          <w:rFonts w:ascii="Book Antiqua" w:eastAsia="宋体" w:hAnsi="Book Antiqua" w:cs="宋体"/>
          <w:color w:val="000000"/>
          <w:kern w:val="0"/>
          <w:lang w:eastAsia="zh-CN"/>
        </w:rPr>
        <w:t> 2005; </w:t>
      </w:r>
      <w:r w:rsidRPr="00C07DD3">
        <w:rPr>
          <w:rFonts w:ascii="Book Antiqua" w:eastAsia="宋体" w:hAnsi="Book Antiqua" w:cs="宋体"/>
          <w:b/>
          <w:bCs/>
          <w:color w:val="000000"/>
          <w:kern w:val="0"/>
          <w:lang w:eastAsia="zh-CN"/>
        </w:rPr>
        <w:t>328</w:t>
      </w:r>
      <w:r w:rsidRPr="00C07DD3">
        <w:rPr>
          <w:rFonts w:ascii="Book Antiqua" w:eastAsia="宋体" w:hAnsi="Book Antiqua" w:cs="宋体"/>
          <w:color w:val="000000"/>
          <w:kern w:val="0"/>
          <w:lang w:eastAsia="zh-CN"/>
        </w:rPr>
        <w:t>: 288-291 [PMID: 15670782 DOI: 10.1016/j.bbrc.2004.12.167]</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39 </w:t>
      </w:r>
      <w:r w:rsidRPr="00C07DD3">
        <w:rPr>
          <w:rFonts w:ascii="Book Antiqua" w:eastAsia="宋体" w:hAnsi="Book Antiqua" w:cs="宋体"/>
          <w:b/>
          <w:bCs/>
          <w:color w:val="000000"/>
          <w:kern w:val="0"/>
          <w:lang w:eastAsia="zh-CN"/>
        </w:rPr>
        <w:t>Hishikawa K</w:t>
      </w:r>
      <w:r w:rsidRPr="00C07DD3">
        <w:rPr>
          <w:rFonts w:ascii="Book Antiqua" w:eastAsia="宋体" w:hAnsi="Book Antiqua" w:cs="宋体"/>
          <w:color w:val="000000"/>
          <w:kern w:val="0"/>
          <w:lang w:eastAsia="zh-CN"/>
        </w:rPr>
        <w:t>, Marumo T, Miura S, Nakanishi A, Matsuzaki Y, Shibata K, Ichiyanagi T, Kohike H, Komori T, Takahashi I, Takase O, Imai N, Yoshikawa M, Inowa T, Hayashi M, Nakaki T, Nakauchi H, Okano H, Fujita T. Musculin/MyoR is expressed in kidney side population cells and can regulate their function. </w:t>
      </w:r>
      <w:r w:rsidRPr="00C07DD3">
        <w:rPr>
          <w:rFonts w:ascii="Book Antiqua" w:eastAsia="宋体" w:hAnsi="Book Antiqua" w:cs="宋体"/>
          <w:i/>
          <w:iCs/>
          <w:color w:val="000000"/>
          <w:kern w:val="0"/>
          <w:lang w:eastAsia="zh-CN"/>
        </w:rPr>
        <w:t>J Cell Biol</w:t>
      </w:r>
      <w:r w:rsidRPr="00C07DD3">
        <w:rPr>
          <w:rFonts w:ascii="Book Antiqua" w:eastAsia="宋体" w:hAnsi="Book Antiqua" w:cs="宋体"/>
          <w:color w:val="000000"/>
          <w:kern w:val="0"/>
          <w:lang w:eastAsia="zh-CN"/>
        </w:rPr>
        <w:t> 2005; </w:t>
      </w:r>
      <w:r w:rsidRPr="00C07DD3">
        <w:rPr>
          <w:rFonts w:ascii="Book Antiqua" w:eastAsia="宋体" w:hAnsi="Book Antiqua" w:cs="宋体"/>
          <w:b/>
          <w:bCs/>
          <w:color w:val="000000"/>
          <w:kern w:val="0"/>
          <w:lang w:eastAsia="zh-CN"/>
        </w:rPr>
        <w:t>169</w:t>
      </w:r>
      <w:r w:rsidRPr="00C07DD3">
        <w:rPr>
          <w:rFonts w:ascii="Book Antiqua" w:eastAsia="宋体" w:hAnsi="Book Antiqua" w:cs="宋体"/>
          <w:color w:val="000000"/>
          <w:kern w:val="0"/>
          <w:lang w:eastAsia="zh-CN"/>
        </w:rPr>
        <w:t>: 921-928 [PMID: 15967813 DOI: 10.1083/jcb.200412167]</w:t>
      </w:r>
    </w:p>
    <w:p w:rsidR="00C07DD3" w:rsidRPr="00C07DD3" w:rsidRDefault="00C07DD3" w:rsidP="00C07DD3">
      <w:pPr>
        <w:widowControl/>
        <w:spacing w:line="360" w:lineRule="auto"/>
        <w:rPr>
          <w:rFonts w:ascii="Book Antiqua" w:eastAsia="宋体" w:hAnsi="Book Antiqua" w:cs="宋体"/>
          <w:color w:val="000000"/>
          <w:kern w:val="0"/>
          <w:lang w:eastAsia="zh-CN"/>
        </w:rPr>
      </w:pPr>
      <w:proofErr w:type="gramStart"/>
      <w:r w:rsidRPr="00C07DD3">
        <w:rPr>
          <w:rFonts w:ascii="Book Antiqua" w:eastAsia="宋体" w:hAnsi="Book Antiqua" w:cs="宋体"/>
          <w:color w:val="000000"/>
          <w:kern w:val="0"/>
          <w:lang w:eastAsia="zh-CN"/>
        </w:rPr>
        <w:t>40 </w:t>
      </w:r>
      <w:r w:rsidRPr="00C07DD3">
        <w:rPr>
          <w:rFonts w:ascii="Book Antiqua" w:eastAsia="宋体" w:hAnsi="Book Antiqua" w:cs="宋体"/>
          <w:b/>
          <w:bCs/>
          <w:color w:val="000000"/>
          <w:kern w:val="0"/>
          <w:lang w:eastAsia="zh-CN"/>
        </w:rPr>
        <w:t>Challen GA</w:t>
      </w:r>
      <w:r w:rsidRPr="00C07DD3">
        <w:rPr>
          <w:rFonts w:ascii="Book Antiqua" w:eastAsia="宋体" w:hAnsi="Book Antiqua" w:cs="宋体"/>
          <w:color w:val="000000"/>
          <w:kern w:val="0"/>
          <w:lang w:eastAsia="zh-CN"/>
        </w:rPr>
        <w:t>, Bertoncello I, Deane JA, Ricardo SD, Little MH.</w:t>
      </w:r>
      <w:proofErr w:type="gramEnd"/>
      <w:r w:rsidRPr="00C07DD3">
        <w:rPr>
          <w:rFonts w:ascii="Book Antiqua" w:eastAsia="宋体" w:hAnsi="Book Antiqua" w:cs="宋体"/>
          <w:color w:val="000000"/>
          <w:kern w:val="0"/>
          <w:lang w:eastAsia="zh-CN"/>
        </w:rPr>
        <w:t xml:space="preserve"> Kidney side population reveals multilineage potential and renal functional capacity but also cellular heterogeneity.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2006; </w:t>
      </w:r>
      <w:r w:rsidRPr="00C07DD3">
        <w:rPr>
          <w:rFonts w:ascii="Book Antiqua" w:eastAsia="宋体" w:hAnsi="Book Antiqua" w:cs="宋体"/>
          <w:b/>
          <w:bCs/>
          <w:color w:val="000000"/>
          <w:kern w:val="0"/>
          <w:lang w:eastAsia="zh-CN"/>
        </w:rPr>
        <w:t>17</w:t>
      </w:r>
      <w:r w:rsidRPr="00C07DD3">
        <w:rPr>
          <w:rFonts w:ascii="Book Antiqua" w:eastAsia="宋体" w:hAnsi="Book Antiqua" w:cs="宋体"/>
          <w:color w:val="000000"/>
          <w:kern w:val="0"/>
          <w:lang w:eastAsia="zh-CN"/>
        </w:rPr>
        <w:t>: 1896-1912 [PMID: 16707564 DOI: 10.1681/ASN.2005111228]</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41 </w:t>
      </w:r>
      <w:r w:rsidRPr="00C07DD3">
        <w:rPr>
          <w:rFonts w:ascii="Book Antiqua" w:eastAsia="宋体" w:hAnsi="Book Antiqua" w:cs="宋体"/>
          <w:b/>
          <w:bCs/>
          <w:color w:val="000000"/>
          <w:kern w:val="0"/>
          <w:lang w:eastAsia="zh-CN"/>
        </w:rPr>
        <w:t>Marumo T</w:t>
      </w:r>
      <w:r w:rsidRPr="00C07DD3">
        <w:rPr>
          <w:rFonts w:ascii="Book Antiqua" w:eastAsia="宋体" w:hAnsi="Book Antiqua" w:cs="宋体"/>
          <w:color w:val="000000"/>
          <w:kern w:val="0"/>
          <w:lang w:eastAsia="zh-CN"/>
        </w:rPr>
        <w:t>, Hishikawa K, Matsuzaki Y, Imai N, Takase O, Shimosawa T, Okano H, Fujita T. Angiotensin II type 1 receptor blockade prevents decrease in adult stem-like cells in kidney after ureteral obstruction. </w:t>
      </w:r>
      <w:r w:rsidRPr="00C07DD3">
        <w:rPr>
          <w:rFonts w:ascii="Book Antiqua" w:eastAsia="宋体" w:hAnsi="Book Antiqua" w:cs="宋体"/>
          <w:i/>
          <w:iCs/>
          <w:color w:val="000000"/>
          <w:kern w:val="0"/>
          <w:lang w:eastAsia="zh-CN"/>
        </w:rPr>
        <w:t>Eur J Pharmacol</w:t>
      </w:r>
      <w:r w:rsidRPr="00C07DD3">
        <w:rPr>
          <w:rFonts w:ascii="Book Antiqua" w:eastAsia="宋体" w:hAnsi="Book Antiqua" w:cs="宋体"/>
          <w:color w:val="000000"/>
          <w:kern w:val="0"/>
          <w:lang w:eastAsia="zh-CN"/>
        </w:rPr>
        <w:t> 2007; </w:t>
      </w:r>
      <w:r w:rsidRPr="00C07DD3">
        <w:rPr>
          <w:rFonts w:ascii="Book Antiqua" w:eastAsia="宋体" w:hAnsi="Book Antiqua" w:cs="宋体"/>
          <w:b/>
          <w:bCs/>
          <w:color w:val="000000"/>
          <w:kern w:val="0"/>
          <w:lang w:eastAsia="zh-CN"/>
        </w:rPr>
        <w:t>573</w:t>
      </w:r>
      <w:r w:rsidRPr="00C07DD3">
        <w:rPr>
          <w:rFonts w:ascii="Book Antiqua" w:eastAsia="宋体" w:hAnsi="Book Antiqua" w:cs="宋体"/>
          <w:color w:val="000000"/>
          <w:kern w:val="0"/>
          <w:lang w:eastAsia="zh-CN"/>
        </w:rPr>
        <w:t>: 216-220 [PMID: 17692840 DOI: 10.1016/j.ejphar.2007.07.032]</w:t>
      </w:r>
    </w:p>
    <w:p w:rsidR="00C07DD3" w:rsidRPr="00C07DD3" w:rsidRDefault="00C07DD3" w:rsidP="00C07DD3">
      <w:pPr>
        <w:widowControl/>
        <w:spacing w:line="360" w:lineRule="auto"/>
        <w:rPr>
          <w:rFonts w:ascii="Book Antiqua" w:eastAsia="宋体" w:hAnsi="Book Antiqua" w:cs="宋体"/>
          <w:color w:val="000000"/>
          <w:kern w:val="0"/>
          <w:lang w:eastAsia="zh-CN"/>
        </w:rPr>
      </w:pPr>
      <w:proofErr w:type="gramStart"/>
      <w:r w:rsidRPr="00C07DD3">
        <w:rPr>
          <w:rFonts w:ascii="Book Antiqua" w:eastAsia="宋体" w:hAnsi="Book Antiqua" w:cs="宋体"/>
          <w:color w:val="000000"/>
          <w:kern w:val="0"/>
          <w:lang w:eastAsia="zh-CN"/>
        </w:rPr>
        <w:t>42 </w:t>
      </w:r>
      <w:r w:rsidRPr="00C07DD3">
        <w:rPr>
          <w:rFonts w:ascii="Book Antiqua" w:eastAsia="宋体" w:hAnsi="Book Antiqua" w:cs="宋体"/>
          <w:b/>
          <w:bCs/>
          <w:color w:val="000000"/>
          <w:kern w:val="0"/>
          <w:lang w:eastAsia="zh-CN"/>
        </w:rPr>
        <w:t>Nishinakamura R</w:t>
      </w:r>
      <w:r w:rsidRPr="00C07DD3">
        <w:rPr>
          <w:rFonts w:ascii="Book Antiqua" w:eastAsia="宋体" w:hAnsi="Book Antiqua" w:cs="宋体"/>
          <w:color w:val="000000"/>
          <w:kern w:val="0"/>
          <w:lang w:eastAsia="zh-CN"/>
        </w:rPr>
        <w:t>, Sakaguchi M. BMP signaling and its modifiers in kidney development.</w:t>
      </w:r>
      <w:proofErr w:type="gramEnd"/>
      <w:r w:rsidRPr="00C07DD3">
        <w:rPr>
          <w:rFonts w:ascii="Book Antiqua" w:eastAsia="宋体" w:hAnsi="Book Antiqua" w:cs="宋体"/>
          <w:color w:val="000000"/>
          <w:kern w:val="0"/>
          <w:lang w:eastAsia="zh-CN"/>
        </w:rPr>
        <w:t> </w:t>
      </w:r>
      <w:r w:rsidRPr="00C07DD3">
        <w:rPr>
          <w:rFonts w:ascii="Book Antiqua" w:eastAsia="宋体" w:hAnsi="Book Antiqua" w:cs="宋体"/>
          <w:i/>
          <w:iCs/>
          <w:color w:val="000000"/>
          <w:kern w:val="0"/>
          <w:lang w:eastAsia="zh-CN"/>
        </w:rPr>
        <w:t>Pediatr Nephrol</w:t>
      </w:r>
      <w:r w:rsidRPr="00C07DD3">
        <w:rPr>
          <w:rFonts w:ascii="Book Antiqua" w:eastAsia="宋体" w:hAnsi="Book Antiqua" w:cs="宋体"/>
          <w:color w:val="000000"/>
          <w:kern w:val="0"/>
          <w:lang w:eastAsia="zh-CN"/>
        </w:rPr>
        <w:t> 2014; </w:t>
      </w:r>
      <w:r w:rsidRPr="00C07DD3">
        <w:rPr>
          <w:rFonts w:ascii="Book Antiqua" w:eastAsia="宋体" w:hAnsi="Book Antiqua" w:cs="宋体"/>
          <w:b/>
          <w:bCs/>
          <w:color w:val="000000"/>
          <w:kern w:val="0"/>
          <w:lang w:eastAsia="zh-CN"/>
        </w:rPr>
        <w:t>29</w:t>
      </w:r>
      <w:r w:rsidRPr="00C07DD3">
        <w:rPr>
          <w:rFonts w:ascii="Book Antiqua" w:eastAsia="宋体" w:hAnsi="Book Antiqua" w:cs="宋体"/>
          <w:color w:val="000000"/>
          <w:kern w:val="0"/>
          <w:lang w:eastAsia="zh-CN"/>
        </w:rPr>
        <w:t>: 681-686 [PMID: 24217785 DOI: 10.1007/s00467-013-2671-9]</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lastRenderedPageBreak/>
        <w:t>43 </w:t>
      </w:r>
      <w:r w:rsidRPr="00C07DD3">
        <w:rPr>
          <w:rFonts w:ascii="Book Antiqua" w:eastAsia="宋体" w:hAnsi="Book Antiqua" w:cs="宋体"/>
          <w:b/>
          <w:bCs/>
          <w:color w:val="000000"/>
          <w:kern w:val="0"/>
          <w:lang w:eastAsia="zh-CN"/>
        </w:rPr>
        <w:t>Inowa T</w:t>
      </w:r>
      <w:r w:rsidRPr="00C07DD3">
        <w:rPr>
          <w:rFonts w:ascii="Book Antiqua" w:eastAsia="宋体" w:hAnsi="Book Antiqua" w:cs="宋体"/>
          <w:color w:val="000000"/>
          <w:kern w:val="0"/>
          <w:lang w:eastAsia="zh-CN"/>
        </w:rPr>
        <w:t>, Hishikawa K, Takeuchi T, Kitamura T, Fujita T. Isolation and potential existence of side population cells in adult human kidney. </w:t>
      </w:r>
      <w:r w:rsidRPr="00C07DD3">
        <w:rPr>
          <w:rFonts w:ascii="Book Antiqua" w:eastAsia="宋体" w:hAnsi="Book Antiqua" w:cs="宋体"/>
          <w:i/>
          <w:iCs/>
          <w:color w:val="000000"/>
          <w:kern w:val="0"/>
          <w:lang w:eastAsia="zh-CN"/>
        </w:rPr>
        <w:t>Int J Urol</w:t>
      </w:r>
      <w:r w:rsidRPr="00C07DD3">
        <w:rPr>
          <w:rFonts w:ascii="Book Antiqua" w:eastAsia="宋体" w:hAnsi="Book Antiqua" w:cs="宋体"/>
          <w:color w:val="000000"/>
          <w:kern w:val="0"/>
          <w:lang w:eastAsia="zh-CN"/>
        </w:rPr>
        <w:t> 2008; </w:t>
      </w:r>
      <w:r w:rsidRPr="00C07DD3">
        <w:rPr>
          <w:rFonts w:ascii="Book Antiqua" w:eastAsia="宋体" w:hAnsi="Book Antiqua" w:cs="宋体"/>
          <w:b/>
          <w:bCs/>
          <w:color w:val="000000"/>
          <w:kern w:val="0"/>
          <w:lang w:eastAsia="zh-CN"/>
        </w:rPr>
        <w:t>15</w:t>
      </w:r>
      <w:r w:rsidRPr="00C07DD3">
        <w:rPr>
          <w:rFonts w:ascii="Book Antiqua" w:eastAsia="宋体" w:hAnsi="Book Antiqua" w:cs="宋体"/>
          <w:color w:val="000000"/>
          <w:kern w:val="0"/>
          <w:lang w:eastAsia="zh-CN"/>
        </w:rPr>
        <w:t>: 272-274 [PMID: 18304230 DOI: 10.1111/j.1442-2042.2007.01984.x]</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44 </w:t>
      </w:r>
      <w:r w:rsidRPr="00C07DD3">
        <w:rPr>
          <w:rFonts w:ascii="Book Antiqua" w:eastAsia="宋体" w:hAnsi="Book Antiqua" w:cs="宋体"/>
          <w:b/>
          <w:bCs/>
          <w:color w:val="000000"/>
          <w:kern w:val="0"/>
          <w:lang w:eastAsia="zh-CN"/>
        </w:rPr>
        <w:t>Lasagni L</w:t>
      </w:r>
      <w:r w:rsidRPr="00C07DD3">
        <w:rPr>
          <w:rFonts w:ascii="Book Antiqua" w:eastAsia="宋体" w:hAnsi="Book Antiqua" w:cs="宋体"/>
          <w:color w:val="000000"/>
          <w:kern w:val="0"/>
          <w:lang w:eastAsia="zh-CN"/>
        </w:rPr>
        <w:t>, Romagnani P. Glomerular epithelial stem cells: the good, the bad, and the ugly.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2010; </w:t>
      </w:r>
      <w:r w:rsidRPr="00C07DD3">
        <w:rPr>
          <w:rFonts w:ascii="Book Antiqua" w:eastAsia="宋体" w:hAnsi="Book Antiqua" w:cs="宋体"/>
          <w:b/>
          <w:bCs/>
          <w:color w:val="000000"/>
          <w:kern w:val="0"/>
          <w:lang w:eastAsia="zh-CN"/>
        </w:rPr>
        <w:t>21</w:t>
      </w:r>
      <w:r w:rsidRPr="00C07DD3">
        <w:rPr>
          <w:rFonts w:ascii="Book Antiqua" w:eastAsia="宋体" w:hAnsi="Book Antiqua" w:cs="宋体"/>
          <w:color w:val="000000"/>
          <w:kern w:val="0"/>
          <w:lang w:eastAsia="zh-CN"/>
        </w:rPr>
        <w:t>: 1612-1619 [PMID: 20829409 DOI: 10.1681/ASN.2010010048]</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45 </w:t>
      </w:r>
      <w:r w:rsidRPr="00C07DD3">
        <w:rPr>
          <w:rFonts w:ascii="Book Antiqua" w:eastAsia="宋体" w:hAnsi="Book Antiqua" w:cs="宋体"/>
          <w:b/>
          <w:bCs/>
          <w:color w:val="000000"/>
          <w:kern w:val="0"/>
          <w:lang w:eastAsia="zh-CN"/>
        </w:rPr>
        <w:t>Sagrinati C</w:t>
      </w:r>
      <w:r w:rsidRPr="00C07DD3">
        <w:rPr>
          <w:rFonts w:ascii="Book Antiqua" w:eastAsia="宋体" w:hAnsi="Book Antiqua" w:cs="宋体"/>
          <w:color w:val="000000"/>
          <w:kern w:val="0"/>
          <w:lang w:eastAsia="zh-CN"/>
        </w:rPr>
        <w:t>, Netti GS, Mazzinghi B, Lazzeri E, Liotta F, Frosali F, Ronconi E, Meini C, Gacci M, Squecco R, Carini M, Gesualdo L, Francini F, Maggi E, Annunziato F, Lasagni L, Serio M, Romagnani S, Romagnani P. Isolation and characterization of multipotent progenitor cells from the Bowman's capsule of adult human kidneys.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2006; </w:t>
      </w:r>
      <w:r w:rsidRPr="00C07DD3">
        <w:rPr>
          <w:rFonts w:ascii="Book Antiqua" w:eastAsia="宋体" w:hAnsi="Book Antiqua" w:cs="宋体"/>
          <w:b/>
          <w:bCs/>
          <w:color w:val="000000"/>
          <w:kern w:val="0"/>
          <w:lang w:eastAsia="zh-CN"/>
        </w:rPr>
        <w:t>17</w:t>
      </w:r>
      <w:r w:rsidRPr="00C07DD3">
        <w:rPr>
          <w:rFonts w:ascii="Book Antiqua" w:eastAsia="宋体" w:hAnsi="Book Antiqua" w:cs="宋体"/>
          <w:color w:val="000000"/>
          <w:kern w:val="0"/>
          <w:lang w:eastAsia="zh-CN"/>
        </w:rPr>
        <w:t>: 2443-2456 [PMID: 16885410 DOI: 10.1681/ASN.2006010089]</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46 </w:t>
      </w:r>
      <w:r w:rsidRPr="00C07DD3">
        <w:rPr>
          <w:rFonts w:ascii="Book Antiqua" w:eastAsia="宋体" w:hAnsi="Book Antiqua" w:cs="宋体"/>
          <w:b/>
          <w:bCs/>
          <w:color w:val="000000"/>
          <w:kern w:val="0"/>
          <w:lang w:eastAsia="zh-CN"/>
        </w:rPr>
        <w:t>Lazzeri E</w:t>
      </w:r>
      <w:r w:rsidRPr="00C07DD3">
        <w:rPr>
          <w:rFonts w:ascii="Book Antiqua" w:eastAsia="宋体" w:hAnsi="Book Antiqua" w:cs="宋体"/>
          <w:color w:val="000000"/>
          <w:kern w:val="0"/>
          <w:lang w:eastAsia="zh-CN"/>
        </w:rPr>
        <w:t>, Crescioli C, Ronconi E, Mazzinghi B, Sagrinati C, Netti GS, Angelotti ML, Parente E, Ballerini L, Cosmi L, Maggi L, Gesualdo L, Rotondi M, Annunziato F, Maggi E, Lasagni L, Serio M, Romagnani S, Vannelli GB, Romagnani P. Regenerative potential of embryonic renal multipotent progenitors in acute renal failure.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2007; </w:t>
      </w:r>
      <w:r w:rsidRPr="00C07DD3">
        <w:rPr>
          <w:rFonts w:ascii="Book Antiqua" w:eastAsia="宋体" w:hAnsi="Book Antiqua" w:cs="宋体"/>
          <w:b/>
          <w:bCs/>
          <w:color w:val="000000"/>
          <w:kern w:val="0"/>
          <w:lang w:eastAsia="zh-CN"/>
        </w:rPr>
        <w:t>18</w:t>
      </w:r>
      <w:r w:rsidRPr="00C07DD3">
        <w:rPr>
          <w:rFonts w:ascii="Book Antiqua" w:eastAsia="宋体" w:hAnsi="Book Antiqua" w:cs="宋体"/>
          <w:color w:val="000000"/>
          <w:kern w:val="0"/>
          <w:lang w:eastAsia="zh-CN"/>
        </w:rPr>
        <w:t>: 3128-3138 [PMID: 17978305 DOI: 10.1681/ASN.2007020210]</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47 </w:t>
      </w:r>
      <w:r w:rsidRPr="00C07DD3">
        <w:rPr>
          <w:rFonts w:ascii="Book Antiqua" w:eastAsia="宋体" w:hAnsi="Book Antiqua" w:cs="宋体"/>
          <w:b/>
          <w:bCs/>
          <w:color w:val="000000"/>
          <w:kern w:val="0"/>
          <w:lang w:eastAsia="zh-CN"/>
        </w:rPr>
        <w:t>Park HC</w:t>
      </w:r>
      <w:r w:rsidRPr="00C07DD3">
        <w:rPr>
          <w:rFonts w:ascii="Book Antiqua" w:eastAsia="宋体" w:hAnsi="Book Antiqua" w:cs="宋体"/>
          <w:color w:val="000000"/>
          <w:kern w:val="0"/>
          <w:lang w:eastAsia="zh-CN"/>
        </w:rPr>
        <w:t>, Yasuda K, Kuo MC, Ni J, Ratliff B, Chander P, Goligorsky MS. Renal capsule as a stem cell niche. </w:t>
      </w:r>
      <w:r w:rsidRPr="00C07DD3">
        <w:rPr>
          <w:rFonts w:ascii="Book Antiqua" w:eastAsia="宋体" w:hAnsi="Book Antiqua" w:cs="宋体"/>
          <w:i/>
          <w:iCs/>
          <w:color w:val="000000"/>
          <w:kern w:val="0"/>
          <w:lang w:eastAsia="zh-CN"/>
        </w:rPr>
        <w:t>Am J Physiol Renal Physiol</w:t>
      </w:r>
      <w:r w:rsidRPr="00C07DD3">
        <w:rPr>
          <w:rFonts w:ascii="Book Antiqua" w:eastAsia="宋体" w:hAnsi="Book Antiqua" w:cs="宋体"/>
          <w:color w:val="000000"/>
          <w:kern w:val="0"/>
          <w:lang w:eastAsia="zh-CN"/>
        </w:rPr>
        <w:t> 2010; </w:t>
      </w:r>
      <w:r w:rsidRPr="00C07DD3">
        <w:rPr>
          <w:rFonts w:ascii="Book Antiqua" w:eastAsia="宋体" w:hAnsi="Book Antiqua" w:cs="宋体"/>
          <w:b/>
          <w:bCs/>
          <w:color w:val="000000"/>
          <w:kern w:val="0"/>
          <w:lang w:eastAsia="zh-CN"/>
        </w:rPr>
        <w:t>298</w:t>
      </w:r>
      <w:r w:rsidRPr="00C07DD3">
        <w:rPr>
          <w:rFonts w:ascii="Book Antiqua" w:eastAsia="宋体" w:hAnsi="Book Antiqua" w:cs="宋体"/>
          <w:color w:val="000000"/>
          <w:kern w:val="0"/>
          <w:lang w:eastAsia="zh-CN"/>
        </w:rPr>
        <w:t>: F1254-F1262 [PMID: 20200095 DOI: 10.1152/ajprenal.00406.2009]</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lastRenderedPageBreak/>
        <w:t>48 </w:t>
      </w:r>
      <w:r w:rsidRPr="00C07DD3">
        <w:rPr>
          <w:rFonts w:ascii="Book Antiqua" w:eastAsia="宋体" w:hAnsi="Book Antiqua" w:cs="宋体"/>
          <w:b/>
          <w:bCs/>
          <w:color w:val="000000"/>
          <w:kern w:val="0"/>
          <w:lang w:eastAsia="zh-CN"/>
        </w:rPr>
        <w:t>Ronconi E</w:t>
      </w:r>
      <w:r w:rsidRPr="00C07DD3">
        <w:rPr>
          <w:rFonts w:ascii="Book Antiqua" w:eastAsia="宋体" w:hAnsi="Book Antiqua" w:cs="宋体"/>
          <w:color w:val="000000"/>
          <w:kern w:val="0"/>
          <w:lang w:eastAsia="zh-CN"/>
        </w:rPr>
        <w:t>, Sagrinati C, Angelotti ML, Lazzeri E, Mazzinghi B, Ballerini L, Parente E, Becherucci F, Gacci M, Carini M, Maggi E, Serio M, Vannelli GB, Lasagni L, Romagnani S, Romagnani P. Regeneration of glomerular podocytes by human renal progenitors. </w:t>
      </w:r>
      <w:r w:rsidRPr="00C07DD3">
        <w:rPr>
          <w:rFonts w:ascii="Book Antiqua" w:eastAsia="宋体" w:hAnsi="Book Antiqua" w:cs="宋体"/>
          <w:i/>
          <w:iCs/>
          <w:color w:val="000000"/>
          <w:kern w:val="0"/>
          <w:lang w:eastAsia="zh-CN"/>
        </w:rPr>
        <w:t>J Am Soc Nephrol</w:t>
      </w:r>
      <w:r w:rsidRPr="00C07DD3">
        <w:rPr>
          <w:rFonts w:ascii="Book Antiqua" w:eastAsia="宋体" w:hAnsi="Book Antiqua" w:cs="宋体"/>
          <w:color w:val="000000"/>
          <w:kern w:val="0"/>
          <w:lang w:eastAsia="zh-CN"/>
        </w:rPr>
        <w:t> 2009; </w:t>
      </w:r>
      <w:r w:rsidRPr="00C07DD3">
        <w:rPr>
          <w:rFonts w:ascii="Book Antiqua" w:eastAsia="宋体" w:hAnsi="Book Antiqua" w:cs="宋体"/>
          <w:b/>
          <w:bCs/>
          <w:color w:val="000000"/>
          <w:kern w:val="0"/>
          <w:lang w:eastAsia="zh-CN"/>
        </w:rPr>
        <w:t>20</w:t>
      </w:r>
      <w:r w:rsidRPr="00C07DD3">
        <w:rPr>
          <w:rFonts w:ascii="Book Antiqua" w:eastAsia="宋体" w:hAnsi="Book Antiqua" w:cs="宋体"/>
          <w:color w:val="000000"/>
          <w:kern w:val="0"/>
          <w:lang w:eastAsia="zh-CN"/>
        </w:rPr>
        <w:t>: 322-332 [PMID: 19092120 DOI: 10.1681/ASN.2008070709]</w:t>
      </w:r>
    </w:p>
    <w:p w:rsidR="00C07DD3" w:rsidRPr="00C07DD3" w:rsidRDefault="00C07DD3" w:rsidP="00C07DD3">
      <w:pPr>
        <w:widowControl/>
        <w:spacing w:line="360" w:lineRule="auto"/>
        <w:rPr>
          <w:rFonts w:ascii="Book Antiqua" w:eastAsia="宋体" w:hAnsi="Book Antiqua" w:cs="宋体"/>
          <w:color w:val="000000"/>
          <w:kern w:val="0"/>
          <w:lang w:eastAsia="zh-CN"/>
        </w:rPr>
      </w:pPr>
      <w:r w:rsidRPr="00C07DD3">
        <w:rPr>
          <w:rFonts w:ascii="Book Antiqua" w:eastAsia="宋体" w:hAnsi="Book Antiqua" w:cs="宋体"/>
          <w:color w:val="000000"/>
          <w:kern w:val="0"/>
          <w:lang w:eastAsia="zh-CN"/>
        </w:rPr>
        <w:t>49 </w:t>
      </w:r>
      <w:r w:rsidRPr="00C07DD3">
        <w:rPr>
          <w:rFonts w:ascii="Book Antiqua" w:eastAsia="宋体" w:hAnsi="Book Antiqua" w:cs="宋体"/>
          <w:b/>
          <w:bCs/>
          <w:color w:val="000000"/>
          <w:kern w:val="0"/>
          <w:lang w:eastAsia="zh-CN"/>
        </w:rPr>
        <w:t>Kamiura N</w:t>
      </w:r>
      <w:r w:rsidRPr="00C07DD3">
        <w:rPr>
          <w:rFonts w:ascii="Book Antiqua" w:eastAsia="宋体" w:hAnsi="Book Antiqua" w:cs="宋体"/>
          <w:color w:val="000000"/>
          <w:kern w:val="0"/>
          <w:lang w:eastAsia="zh-CN"/>
        </w:rPr>
        <w:t>, Hirahashi J, Matsuzaki Y, Idei M, Takase O, Fujita T, Takato T, Hishikawa K. Basic helix-loop-helix transcriptional factor MyoR regulates BMP-7 in acute kidney injury. </w:t>
      </w:r>
      <w:r w:rsidRPr="00C07DD3">
        <w:rPr>
          <w:rFonts w:ascii="Book Antiqua" w:eastAsia="宋体" w:hAnsi="Book Antiqua" w:cs="宋体"/>
          <w:i/>
          <w:iCs/>
          <w:color w:val="000000"/>
          <w:kern w:val="0"/>
          <w:lang w:eastAsia="zh-CN"/>
        </w:rPr>
        <w:t>Am J Physiol Renal Physiol</w:t>
      </w:r>
      <w:r w:rsidRPr="00C07DD3">
        <w:rPr>
          <w:rFonts w:ascii="Book Antiqua" w:eastAsia="宋体" w:hAnsi="Book Antiqua" w:cs="宋体"/>
          <w:color w:val="000000"/>
          <w:kern w:val="0"/>
          <w:lang w:eastAsia="zh-CN"/>
        </w:rPr>
        <w:t> 2013; </w:t>
      </w:r>
      <w:r w:rsidRPr="00C07DD3">
        <w:rPr>
          <w:rFonts w:ascii="Book Antiqua" w:eastAsia="宋体" w:hAnsi="Book Antiqua" w:cs="宋体"/>
          <w:b/>
          <w:bCs/>
          <w:color w:val="000000"/>
          <w:kern w:val="0"/>
          <w:lang w:eastAsia="zh-CN"/>
        </w:rPr>
        <w:t>304</w:t>
      </w:r>
      <w:r w:rsidRPr="00C07DD3">
        <w:rPr>
          <w:rFonts w:ascii="Book Antiqua" w:eastAsia="宋体" w:hAnsi="Book Antiqua" w:cs="宋体"/>
          <w:color w:val="000000"/>
          <w:kern w:val="0"/>
          <w:lang w:eastAsia="zh-CN"/>
        </w:rPr>
        <w:t>: F1159-F1166 [PMID: 23515721 DOI: 10.1152/ajprenal.00510.2012]</w:t>
      </w:r>
    </w:p>
    <w:p w:rsidR="008461C1" w:rsidRPr="00C07DD3" w:rsidRDefault="008461C1" w:rsidP="00C07DD3">
      <w:pPr>
        <w:spacing w:line="360" w:lineRule="auto"/>
        <w:rPr>
          <w:rFonts w:ascii="Book Antiqua" w:eastAsia="宋体" w:hAnsi="Book Antiqua" w:cs="Helvetica"/>
          <w:b/>
          <w:lang w:eastAsia="zh-CN"/>
        </w:rPr>
      </w:pPr>
    </w:p>
    <w:p w:rsidR="008461C1" w:rsidRPr="00C07DD3" w:rsidRDefault="008461C1" w:rsidP="00C07DD3">
      <w:pPr>
        <w:pStyle w:val="PlainText"/>
        <w:spacing w:line="360" w:lineRule="auto"/>
        <w:jc w:val="right"/>
        <w:rPr>
          <w:rFonts w:ascii="Book Antiqua" w:hAnsi="Book Antiqua"/>
          <w:b/>
          <w:sz w:val="24"/>
          <w:szCs w:val="24"/>
        </w:rPr>
      </w:pPr>
      <w:r w:rsidRPr="00C07DD3">
        <w:rPr>
          <w:rFonts w:ascii="Book Antiqua" w:hAnsi="Book Antiqua"/>
          <w:b/>
          <w:sz w:val="24"/>
          <w:szCs w:val="24"/>
        </w:rPr>
        <w:t xml:space="preserve">P-Reviewer: </w:t>
      </w:r>
      <w:r w:rsidRPr="00C07DD3">
        <w:rPr>
          <w:rFonts w:ascii="Book Antiqua" w:hAnsi="Book Antiqua" w:cs="Tahoma"/>
          <w:color w:val="000000"/>
          <w:sz w:val="24"/>
          <w:szCs w:val="24"/>
        </w:rPr>
        <w:t>Kita K, Yarema KJ</w:t>
      </w:r>
      <w:r w:rsidRPr="00C07DD3">
        <w:rPr>
          <w:rFonts w:ascii="Book Antiqua" w:hAnsi="Book Antiqua"/>
          <w:b/>
          <w:sz w:val="24"/>
          <w:szCs w:val="24"/>
        </w:rPr>
        <w:t xml:space="preserve"> S-Editor: </w:t>
      </w:r>
      <w:r w:rsidRPr="00C07DD3">
        <w:rPr>
          <w:rFonts w:ascii="Book Antiqua" w:hAnsi="Book Antiqua"/>
          <w:sz w:val="24"/>
          <w:szCs w:val="24"/>
        </w:rPr>
        <w:t>Ji FF</w:t>
      </w:r>
      <w:r w:rsidRPr="00C07DD3">
        <w:rPr>
          <w:rFonts w:ascii="Book Antiqua" w:hAnsi="Book Antiqua"/>
          <w:b/>
          <w:sz w:val="24"/>
          <w:szCs w:val="24"/>
        </w:rPr>
        <w:t xml:space="preserve"> L-Editor: E-Editor:</w:t>
      </w: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1228F4" w:rsidRDefault="001228F4" w:rsidP="008461C1">
      <w:pPr>
        <w:spacing w:line="360" w:lineRule="auto"/>
        <w:rPr>
          <w:rFonts w:ascii="Book Antiqua" w:eastAsia="宋体" w:hAnsi="Book Antiqua" w:cs="Helvetica"/>
          <w:lang w:eastAsia="zh-CN"/>
        </w:rPr>
      </w:pPr>
    </w:p>
    <w:p w:rsidR="008461C1" w:rsidRPr="001228F4" w:rsidRDefault="001228F4" w:rsidP="008461C1">
      <w:pPr>
        <w:spacing w:line="360" w:lineRule="auto"/>
        <w:rPr>
          <w:rFonts w:ascii="Book Antiqua" w:eastAsia="宋体" w:hAnsi="Book Antiqua"/>
          <w:b/>
          <w:lang w:eastAsia="zh-CN"/>
        </w:rPr>
      </w:pPr>
      <w:r w:rsidRPr="001228F4">
        <w:rPr>
          <w:rFonts w:ascii="Book Antiqua" w:hAnsi="Book Antiqua"/>
          <w:b/>
        </w:rPr>
        <w:lastRenderedPageBreak/>
        <w:t>Table 1 Localization and characteristics of adult stem-like cells in kidney</w:t>
      </w:r>
    </w:p>
    <w:p w:rsidR="001228F4" w:rsidRPr="001228F4" w:rsidRDefault="001228F4" w:rsidP="008461C1">
      <w:pPr>
        <w:spacing w:line="360" w:lineRule="auto"/>
        <w:rPr>
          <w:rFonts w:ascii="Book Antiqua" w:eastAsia="宋体" w:hAnsi="Book Antiqua" w:cs="Helvetica"/>
          <w:lang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3141"/>
        <w:gridCol w:w="1834"/>
        <w:gridCol w:w="1667"/>
      </w:tblGrid>
      <w:tr w:rsidR="001228F4" w:rsidRPr="001228F4" w:rsidTr="001228F4">
        <w:tc>
          <w:tcPr>
            <w:tcW w:w="2072" w:type="dxa"/>
            <w:tcBorders>
              <w:top w:val="single" w:sz="4" w:space="0" w:color="auto"/>
              <w:bottom w:val="single" w:sz="4" w:space="0" w:color="auto"/>
            </w:tcBorders>
          </w:tcPr>
          <w:p w:rsidR="001228F4" w:rsidRPr="001228F4" w:rsidRDefault="001228F4" w:rsidP="00F529C2">
            <w:pPr>
              <w:rPr>
                <w:rFonts w:ascii="Book Antiqua" w:eastAsia="宋体" w:hAnsi="Book Antiqua"/>
                <w:lang w:eastAsia="zh-CN"/>
              </w:rPr>
            </w:pPr>
            <w:r w:rsidRPr="001228F4">
              <w:rPr>
                <w:rFonts w:ascii="Book Antiqua" w:hAnsi="Book Antiqua"/>
              </w:rPr>
              <w:t>Localization</w:t>
            </w:r>
          </w:p>
        </w:tc>
        <w:tc>
          <w:tcPr>
            <w:tcW w:w="3141" w:type="dxa"/>
            <w:tcBorders>
              <w:top w:val="single" w:sz="4" w:space="0" w:color="auto"/>
              <w:bottom w:val="single" w:sz="4" w:space="0" w:color="auto"/>
            </w:tcBorders>
          </w:tcPr>
          <w:p w:rsidR="001228F4" w:rsidRPr="001228F4" w:rsidRDefault="001228F4" w:rsidP="00F529C2">
            <w:pPr>
              <w:rPr>
                <w:rFonts w:ascii="Book Antiqua" w:eastAsia="宋体" w:hAnsi="Book Antiqua"/>
                <w:lang w:eastAsia="zh-CN"/>
              </w:rPr>
            </w:pPr>
            <w:r w:rsidRPr="001228F4">
              <w:rPr>
                <w:rFonts w:ascii="Book Antiqua" w:hAnsi="Book Antiqua"/>
              </w:rPr>
              <w:t>Characteristics</w:t>
            </w:r>
            <w:r w:rsidRPr="001228F4">
              <w:rPr>
                <w:rFonts w:ascii="Book Antiqua" w:hAnsi="Book Antiqua"/>
              </w:rPr>
              <w:tab/>
            </w:r>
          </w:p>
        </w:tc>
        <w:tc>
          <w:tcPr>
            <w:tcW w:w="1834" w:type="dxa"/>
            <w:tcBorders>
              <w:top w:val="single" w:sz="4" w:space="0" w:color="auto"/>
              <w:bottom w:val="single" w:sz="4" w:space="0" w:color="auto"/>
            </w:tcBorders>
          </w:tcPr>
          <w:p w:rsidR="001228F4" w:rsidRPr="001228F4" w:rsidRDefault="001228F4" w:rsidP="00F529C2">
            <w:pPr>
              <w:rPr>
                <w:rFonts w:ascii="Book Antiqua" w:eastAsia="宋体" w:hAnsi="Book Antiqua"/>
                <w:lang w:eastAsia="zh-CN"/>
              </w:rPr>
            </w:pPr>
            <w:r>
              <w:rPr>
                <w:rFonts w:ascii="Book Antiqua" w:hAnsi="Book Antiqua"/>
              </w:rPr>
              <w:t>Species</w:t>
            </w:r>
            <w:r w:rsidRPr="001228F4">
              <w:rPr>
                <w:rFonts w:ascii="Book Antiqua" w:hAnsi="Book Antiqua"/>
              </w:rPr>
              <w:tab/>
            </w:r>
          </w:p>
        </w:tc>
        <w:tc>
          <w:tcPr>
            <w:tcW w:w="1667" w:type="dxa"/>
            <w:tcBorders>
              <w:top w:val="single" w:sz="4" w:space="0" w:color="auto"/>
              <w:bottom w:val="single" w:sz="4" w:space="0" w:color="auto"/>
            </w:tcBorders>
          </w:tcPr>
          <w:p w:rsidR="001228F4" w:rsidRPr="001228F4" w:rsidRDefault="001228F4" w:rsidP="00F529C2">
            <w:pPr>
              <w:rPr>
                <w:rFonts w:ascii="Book Antiqua" w:eastAsia="宋体" w:hAnsi="Book Antiqua"/>
                <w:lang w:eastAsia="zh-CN"/>
              </w:rPr>
            </w:pPr>
            <w:r w:rsidRPr="001228F4">
              <w:rPr>
                <w:rFonts w:ascii="Book Antiqua" w:hAnsi="Book Antiqua"/>
              </w:rPr>
              <w:t>Ref</w:t>
            </w:r>
            <w:r w:rsidRPr="001228F4">
              <w:rPr>
                <w:rFonts w:ascii="Book Antiqua" w:eastAsia="宋体" w:hAnsi="Book Antiqua"/>
                <w:lang w:eastAsia="zh-CN"/>
              </w:rPr>
              <w:t>.</w:t>
            </w:r>
          </w:p>
        </w:tc>
      </w:tr>
      <w:tr w:rsidR="001228F4" w:rsidRPr="001228F4" w:rsidTr="001228F4">
        <w:tc>
          <w:tcPr>
            <w:tcW w:w="2072" w:type="dxa"/>
            <w:vMerge w:val="restart"/>
            <w:tcBorders>
              <w:top w:val="single" w:sz="4" w:space="0" w:color="auto"/>
            </w:tcBorders>
          </w:tcPr>
          <w:p w:rsidR="001228F4" w:rsidRPr="001228F4" w:rsidRDefault="001228F4" w:rsidP="00F529C2">
            <w:pPr>
              <w:rPr>
                <w:rFonts w:ascii="Book Antiqua" w:eastAsia="宋体" w:hAnsi="Book Antiqua"/>
                <w:lang w:eastAsia="zh-CN"/>
              </w:rPr>
            </w:pPr>
            <w:r w:rsidRPr="001228F4">
              <w:rPr>
                <w:rFonts w:ascii="Book Antiqua" w:hAnsi="Book Antiqua"/>
              </w:rPr>
              <w:t>Tubular cells</w:t>
            </w:r>
            <w:r w:rsidRPr="001228F4">
              <w:rPr>
                <w:rFonts w:ascii="Book Antiqua" w:hAnsi="Book Antiqua"/>
              </w:rPr>
              <w:tab/>
            </w:r>
          </w:p>
        </w:tc>
        <w:tc>
          <w:tcPr>
            <w:tcW w:w="3141" w:type="dxa"/>
            <w:tcBorders>
              <w:top w:val="single" w:sz="4" w:space="0" w:color="auto"/>
            </w:tcBorders>
          </w:tcPr>
          <w:p w:rsidR="001228F4" w:rsidRPr="001228F4" w:rsidRDefault="001228F4" w:rsidP="00F529C2">
            <w:pPr>
              <w:rPr>
                <w:rFonts w:ascii="Book Antiqua" w:eastAsia="宋体" w:hAnsi="Book Antiqua"/>
                <w:lang w:eastAsia="zh-CN"/>
              </w:rPr>
            </w:pPr>
            <w:r w:rsidRPr="001228F4">
              <w:rPr>
                <w:rFonts w:ascii="Book Antiqua" w:hAnsi="Book Antiqua"/>
              </w:rPr>
              <w:t>LRC</w:t>
            </w:r>
          </w:p>
        </w:tc>
        <w:tc>
          <w:tcPr>
            <w:tcW w:w="1834" w:type="dxa"/>
            <w:tcBorders>
              <w:top w:val="single" w:sz="4" w:space="0" w:color="auto"/>
            </w:tcBorders>
          </w:tcPr>
          <w:p w:rsidR="001228F4" w:rsidRPr="001228F4" w:rsidRDefault="001228F4" w:rsidP="00F529C2">
            <w:pPr>
              <w:rPr>
                <w:rFonts w:ascii="Book Antiqua" w:eastAsia="宋体" w:hAnsi="Book Antiqua"/>
                <w:lang w:eastAsia="zh-CN"/>
              </w:rPr>
            </w:pPr>
            <w:r w:rsidRPr="001228F4">
              <w:rPr>
                <w:rFonts w:ascii="Book Antiqua" w:hAnsi="Book Antiqua"/>
              </w:rPr>
              <w:t>Rat</w:t>
            </w:r>
          </w:p>
        </w:tc>
        <w:tc>
          <w:tcPr>
            <w:tcW w:w="1667" w:type="dxa"/>
            <w:tcBorders>
              <w:top w:val="single" w:sz="4" w:space="0" w:color="auto"/>
            </w:tcBorders>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w:t>
            </w:r>
            <w:r w:rsidRPr="001228F4">
              <w:rPr>
                <w:rFonts w:ascii="Book Antiqua" w:hAnsi="Book Antiqua"/>
              </w:rPr>
              <w:t>20-23</w:t>
            </w:r>
            <w:r w:rsidRPr="001228F4">
              <w:rPr>
                <w:rFonts w:ascii="Book Antiqua" w:eastAsia="宋体" w:hAnsi="Book Antiqua"/>
                <w:lang w:eastAsia="zh-CN"/>
              </w:rPr>
              <w:t>]</w:t>
            </w:r>
          </w:p>
        </w:tc>
      </w:tr>
      <w:tr w:rsidR="001228F4" w:rsidRPr="001228F4" w:rsidTr="001228F4">
        <w:tc>
          <w:tcPr>
            <w:tcW w:w="2072" w:type="dxa"/>
            <w:vMerge/>
          </w:tcPr>
          <w:p w:rsidR="001228F4" w:rsidRPr="001228F4" w:rsidRDefault="001228F4" w:rsidP="00F529C2">
            <w:pPr>
              <w:rPr>
                <w:rFonts w:ascii="Book Antiqua" w:eastAsia="宋体" w:hAnsi="Book Antiqua"/>
                <w:lang w:eastAsia="zh-CN"/>
              </w:rPr>
            </w:pP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rKS56</w:t>
            </w:r>
            <w:r w:rsidRPr="001228F4">
              <w:rPr>
                <w:rFonts w:ascii="Book Antiqua" w:hAnsi="Book Antiqua"/>
              </w:rPr>
              <w:tab/>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Rat</w:t>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[24]</w:t>
            </w:r>
          </w:p>
        </w:tc>
      </w:tr>
      <w:tr w:rsidR="001228F4" w:rsidRPr="001228F4" w:rsidTr="001228F4">
        <w:tc>
          <w:tcPr>
            <w:tcW w:w="2072" w:type="dxa"/>
            <w:vMerge/>
          </w:tcPr>
          <w:p w:rsidR="001228F4" w:rsidRPr="001228F4" w:rsidRDefault="001228F4" w:rsidP="00F529C2">
            <w:pPr>
              <w:rPr>
                <w:rFonts w:ascii="Book Antiqua" w:eastAsia="宋体" w:hAnsi="Book Antiqua"/>
                <w:lang w:eastAsia="zh-CN"/>
              </w:rPr>
            </w:pP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Nfactc-1+</w:t>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Mice</w:t>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[25]</w:t>
            </w:r>
          </w:p>
        </w:tc>
      </w:tr>
      <w:tr w:rsidR="001228F4" w:rsidRPr="001228F4" w:rsidTr="001228F4">
        <w:tc>
          <w:tcPr>
            <w:tcW w:w="2072" w:type="dxa"/>
            <w:vMerge/>
          </w:tcPr>
          <w:p w:rsidR="001228F4" w:rsidRPr="001228F4" w:rsidRDefault="001228F4" w:rsidP="00F529C2">
            <w:pPr>
              <w:rPr>
                <w:rFonts w:ascii="Book Antiqua" w:eastAsia="宋体" w:hAnsi="Book Antiqua"/>
                <w:lang w:eastAsia="zh-CN"/>
              </w:rPr>
            </w:pP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ALDH</w:t>
            </w:r>
            <w:r w:rsidRPr="001228F4">
              <w:rPr>
                <w:rFonts w:ascii="Book Antiqua" w:hAnsi="Book Antiqua"/>
                <w:vertAlign w:val="superscript"/>
              </w:rPr>
              <w:t>high</w:t>
            </w:r>
            <w:r w:rsidRPr="001228F4">
              <w:rPr>
                <w:rFonts w:ascii="Book Antiqua" w:hAnsi="Book Antiqua"/>
              </w:rPr>
              <w:t>/CD24</w:t>
            </w:r>
            <w:r w:rsidRPr="001228F4">
              <w:rPr>
                <w:rFonts w:ascii="Book Antiqua" w:hAnsi="Book Antiqua"/>
                <w:vertAlign w:val="superscript"/>
              </w:rPr>
              <w:t>+</w:t>
            </w:r>
            <w:r w:rsidRPr="001228F4">
              <w:rPr>
                <w:rFonts w:ascii="Book Antiqua" w:hAnsi="Book Antiqua"/>
              </w:rPr>
              <w:t>/CD133</w:t>
            </w:r>
            <w:r w:rsidRPr="001228F4">
              <w:rPr>
                <w:rFonts w:ascii="Book Antiqua" w:hAnsi="Book Antiqua"/>
                <w:vertAlign w:val="superscript"/>
              </w:rPr>
              <w:t>+</w:t>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Human</w:t>
            </w:r>
            <w:r w:rsidRPr="001228F4">
              <w:rPr>
                <w:rFonts w:ascii="Book Antiqua" w:hAnsi="Book Antiqua"/>
              </w:rPr>
              <w:tab/>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[26-29]</w:t>
            </w:r>
          </w:p>
        </w:tc>
      </w:tr>
      <w:tr w:rsidR="001228F4" w:rsidRPr="001228F4" w:rsidTr="001228F4">
        <w:tc>
          <w:tcPr>
            <w:tcW w:w="2072" w:type="dxa"/>
            <w:vMerge/>
          </w:tcPr>
          <w:p w:rsidR="001228F4" w:rsidRPr="001228F4" w:rsidRDefault="001228F4" w:rsidP="00F529C2">
            <w:pPr>
              <w:rPr>
                <w:rFonts w:ascii="Book Antiqua" w:eastAsia="宋体" w:hAnsi="Book Antiqua"/>
                <w:lang w:eastAsia="zh-CN"/>
              </w:rPr>
            </w:pP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MRPC</w:t>
            </w:r>
            <w:r w:rsidRPr="001228F4">
              <w:rPr>
                <w:rFonts w:ascii="Book Antiqua" w:hAnsi="Book Antiqua"/>
              </w:rPr>
              <w:tab/>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Rat</w:t>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[32]</w:t>
            </w:r>
          </w:p>
        </w:tc>
      </w:tr>
      <w:tr w:rsidR="001228F4" w:rsidRPr="001228F4" w:rsidTr="001228F4">
        <w:tc>
          <w:tcPr>
            <w:tcW w:w="2072" w:type="dxa"/>
            <w:vMerge w:val="restart"/>
          </w:tcPr>
          <w:p w:rsidR="001228F4" w:rsidRPr="001228F4" w:rsidRDefault="001228F4" w:rsidP="00F529C2">
            <w:pPr>
              <w:rPr>
                <w:rFonts w:ascii="Book Antiqua" w:eastAsia="宋体" w:hAnsi="Book Antiqua"/>
                <w:lang w:eastAsia="zh-CN"/>
              </w:rPr>
            </w:pPr>
            <w:r w:rsidRPr="001228F4">
              <w:rPr>
                <w:rFonts w:ascii="Book Antiqua" w:hAnsi="Book Antiqua"/>
              </w:rPr>
              <w:t>Renal papilla</w:t>
            </w: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LRC</w:t>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Rat, mice</w:t>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[31,32]</w:t>
            </w:r>
          </w:p>
        </w:tc>
      </w:tr>
      <w:tr w:rsidR="001228F4" w:rsidRPr="001228F4" w:rsidTr="001228F4">
        <w:tc>
          <w:tcPr>
            <w:tcW w:w="2072" w:type="dxa"/>
            <w:vMerge/>
          </w:tcPr>
          <w:p w:rsidR="001228F4" w:rsidRPr="001228F4" w:rsidRDefault="001228F4" w:rsidP="00F529C2">
            <w:pPr>
              <w:rPr>
                <w:rFonts w:ascii="Book Antiqua" w:eastAsia="宋体" w:hAnsi="Book Antiqua"/>
                <w:lang w:eastAsia="zh-CN"/>
              </w:rPr>
            </w:pP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CD133</w:t>
            </w:r>
            <w:r w:rsidRPr="001228F4">
              <w:rPr>
                <w:rFonts w:ascii="Book Antiqua" w:hAnsi="Book Antiqua"/>
                <w:vertAlign w:val="superscript"/>
              </w:rPr>
              <w:t>+</w:t>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Human</w:t>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[33]</w:t>
            </w:r>
          </w:p>
        </w:tc>
      </w:tr>
      <w:tr w:rsidR="001228F4" w:rsidRPr="001228F4" w:rsidTr="001228F4">
        <w:tc>
          <w:tcPr>
            <w:tcW w:w="2072" w:type="dxa"/>
            <w:vMerge w:val="restart"/>
          </w:tcPr>
          <w:p w:rsidR="001228F4" w:rsidRPr="001228F4" w:rsidRDefault="001228F4" w:rsidP="00F529C2">
            <w:pPr>
              <w:rPr>
                <w:rFonts w:ascii="Book Antiqua" w:eastAsia="宋体" w:hAnsi="Book Antiqua"/>
                <w:lang w:eastAsia="zh-CN"/>
              </w:rPr>
            </w:pPr>
            <w:r w:rsidRPr="001228F4">
              <w:rPr>
                <w:rFonts w:ascii="Book Antiqua" w:hAnsi="Book Antiqua"/>
              </w:rPr>
              <w:t>Interstitial space</w:t>
            </w:r>
            <w:r w:rsidRPr="001228F4">
              <w:rPr>
                <w:rFonts w:ascii="Book Antiqua" w:hAnsi="Book Antiqua"/>
              </w:rPr>
              <w:tab/>
            </w: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Sca-1</w:t>
            </w:r>
            <w:r w:rsidRPr="001228F4">
              <w:rPr>
                <w:rFonts w:ascii="Book Antiqua" w:hAnsi="Book Antiqua"/>
                <w:vertAlign w:val="superscript"/>
              </w:rPr>
              <w:t>+</w:t>
            </w:r>
            <w:r w:rsidRPr="001228F4">
              <w:rPr>
                <w:rFonts w:ascii="Book Antiqua" w:hAnsi="Book Antiqua"/>
              </w:rPr>
              <w:t>/CD45-</w:t>
            </w:r>
            <w:r w:rsidRPr="001228F4">
              <w:rPr>
                <w:rFonts w:ascii="Book Antiqua" w:hAnsi="Book Antiqua"/>
              </w:rPr>
              <w:tab/>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Mice</w:t>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[34]</w:t>
            </w:r>
          </w:p>
        </w:tc>
      </w:tr>
      <w:tr w:rsidR="001228F4" w:rsidRPr="001228F4" w:rsidTr="001228F4">
        <w:tc>
          <w:tcPr>
            <w:tcW w:w="2072" w:type="dxa"/>
            <w:vMerge/>
          </w:tcPr>
          <w:p w:rsidR="001228F4" w:rsidRPr="001228F4" w:rsidRDefault="001228F4" w:rsidP="00F529C2">
            <w:pPr>
              <w:rPr>
                <w:rFonts w:ascii="Book Antiqua" w:eastAsia="宋体" w:hAnsi="Book Antiqua"/>
                <w:lang w:eastAsia="zh-CN"/>
              </w:rPr>
            </w:pP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SP cell</w:t>
            </w:r>
            <w:r w:rsidRPr="001228F4">
              <w:rPr>
                <w:rFonts w:ascii="Book Antiqua" w:hAnsi="Book Antiqua"/>
              </w:rPr>
              <w:tab/>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Rat, mice, human</w:t>
            </w:r>
            <w:r w:rsidRPr="001228F4">
              <w:rPr>
                <w:rFonts w:ascii="Book Antiqua" w:hAnsi="Book Antiqua"/>
              </w:rPr>
              <w:tab/>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[38-41]</w:t>
            </w:r>
          </w:p>
        </w:tc>
      </w:tr>
      <w:tr w:rsidR="001228F4" w:rsidRPr="001228F4" w:rsidTr="001228F4">
        <w:tc>
          <w:tcPr>
            <w:tcW w:w="2072" w:type="dxa"/>
            <w:vMerge/>
          </w:tcPr>
          <w:p w:rsidR="001228F4" w:rsidRPr="001228F4" w:rsidRDefault="001228F4" w:rsidP="00F529C2">
            <w:pPr>
              <w:rPr>
                <w:rFonts w:ascii="Book Antiqua" w:eastAsia="宋体" w:hAnsi="Book Antiqua"/>
                <w:lang w:eastAsia="zh-CN"/>
              </w:rPr>
            </w:pP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CD133</w:t>
            </w:r>
            <w:r w:rsidRPr="001228F4">
              <w:rPr>
                <w:rFonts w:ascii="Book Antiqua" w:hAnsi="Book Antiqua"/>
                <w:vertAlign w:val="superscript"/>
              </w:rPr>
              <w:t>+</w:t>
            </w:r>
            <w:r w:rsidRPr="001228F4">
              <w:rPr>
                <w:rFonts w:ascii="Book Antiqua" w:hAnsi="Book Antiqua"/>
              </w:rPr>
              <w:tab/>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Human</w:t>
            </w:r>
            <w:r w:rsidRPr="001228F4">
              <w:rPr>
                <w:rFonts w:ascii="Book Antiqua" w:hAnsi="Book Antiqua"/>
              </w:rPr>
              <w:tab/>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[27]</w:t>
            </w:r>
          </w:p>
        </w:tc>
      </w:tr>
      <w:tr w:rsidR="001228F4" w:rsidRPr="001228F4" w:rsidTr="001228F4">
        <w:tc>
          <w:tcPr>
            <w:tcW w:w="2072" w:type="dxa"/>
            <w:vMerge w:val="restart"/>
          </w:tcPr>
          <w:p w:rsidR="001228F4" w:rsidRPr="001228F4" w:rsidRDefault="001228F4" w:rsidP="00F529C2">
            <w:pPr>
              <w:rPr>
                <w:rFonts w:ascii="Book Antiqua" w:eastAsia="宋体" w:hAnsi="Book Antiqua"/>
                <w:lang w:eastAsia="zh-CN"/>
              </w:rPr>
            </w:pPr>
            <w:r w:rsidRPr="001228F4">
              <w:rPr>
                <w:rFonts w:ascii="Book Antiqua" w:hAnsi="Book Antiqua"/>
              </w:rPr>
              <w:t>Bowman’s capsule</w:t>
            </w: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CD24</w:t>
            </w:r>
            <w:r w:rsidRPr="001228F4">
              <w:rPr>
                <w:rFonts w:ascii="Book Antiqua" w:hAnsi="Book Antiqua"/>
                <w:vertAlign w:val="superscript"/>
              </w:rPr>
              <w:t>+</w:t>
            </w:r>
            <w:r w:rsidRPr="001228F4">
              <w:rPr>
                <w:rFonts w:ascii="Book Antiqua" w:hAnsi="Book Antiqua"/>
              </w:rPr>
              <w:t>/CD133</w:t>
            </w:r>
            <w:r w:rsidRPr="001228F4">
              <w:rPr>
                <w:rFonts w:ascii="Book Antiqua" w:hAnsi="Book Antiqua"/>
                <w:vertAlign w:val="superscript"/>
              </w:rPr>
              <w:t>+</w:t>
            </w:r>
            <w:r w:rsidRPr="001228F4">
              <w:rPr>
                <w:rFonts w:ascii="Book Antiqua" w:hAnsi="Book Antiqua"/>
              </w:rPr>
              <w:t>/PDX</w:t>
            </w:r>
            <w:r w:rsidRPr="001228F4">
              <w:rPr>
                <w:rFonts w:ascii="Book Antiqua" w:hAnsi="Book Antiqua"/>
                <w:vertAlign w:val="superscript"/>
              </w:rPr>
              <w:t>+</w:t>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Human</w:t>
            </w:r>
            <w:r w:rsidRPr="001228F4">
              <w:rPr>
                <w:rFonts w:ascii="Book Antiqua" w:hAnsi="Book Antiqua"/>
              </w:rPr>
              <w:tab/>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[44-48]</w:t>
            </w:r>
          </w:p>
        </w:tc>
      </w:tr>
      <w:tr w:rsidR="001228F4" w:rsidRPr="001228F4" w:rsidTr="001228F4">
        <w:tc>
          <w:tcPr>
            <w:tcW w:w="2072" w:type="dxa"/>
            <w:vMerge/>
          </w:tcPr>
          <w:p w:rsidR="001228F4" w:rsidRPr="001228F4" w:rsidRDefault="001228F4" w:rsidP="00F529C2">
            <w:pPr>
              <w:rPr>
                <w:rFonts w:ascii="Book Antiqua" w:eastAsia="宋体" w:hAnsi="Book Antiqua"/>
                <w:lang w:eastAsia="zh-CN"/>
              </w:rPr>
            </w:pPr>
          </w:p>
        </w:tc>
        <w:tc>
          <w:tcPr>
            <w:tcW w:w="3141" w:type="dxa"/>
          </w:tcPr>
          <w:p w:rsidR="001228F4" w:rsidRPr="001228F4" w:rsidRDefault="001228F4" w:rsidP="00F529C2">
            <w:pPr>
              <w:rPr>
                <w:rFonts w:ascii="Book Antiqua" w:eastAsia="宋体" w:hAnsi="Book Antiqua"/>
                <w:lang w:eastAsia="zh-CN"/>
              </w:rPr>
            </w:pPr>
            <w:r w:rsidRPr="001228F4">
              <w:rPr>
                <w:rFonts w:ascii="Book Antiqua" w:hAnsi="Book Antiqua"/>
              </w:rPr>
              <w:t>CD24</w:t>
            </w:r>
            <w:r w:rsidRPr="001228F4">
              <w:rPr>
                <w:rFonts w:ascii="Book Antiqua" w:hAnsi="Book Antiqua"/>
                <w:vertAlign w:val="superscript"/>
              </w:rPr>
              <w:t>+</w:t>
            </w:r>
            <w:r w:rsidRPr="001228F4">
              <w:rPr>
                <w:rFonts w:ascii="Book Antiqua" w:hAnsi="Book Antiqua"/>
              </w:rPr>
              <w:t>/CD133</w:t>
            </w:r>
            <w:r w:rsidRPr="001228F4">
              <w:rPr>
                <w:rFonts w:ascii="Book Antiqua" w:hAnsi="Book Antiqua"/>
                <w:vertAlign w:val="superscript"/>
              </w:rPr>
              <w:t>+</w:t>
            </w:r>
            <w:r w:rsidRPr="001228F4">
              <w:rPr>
                <w:rFonts w:ascii="Book Antiqua" w:hAnsi="Book Antiqua"/>
              </w:rPr>
              <w:t>/PDX-</w:t>
            </w:r>
          </w:p>
        </w:tc>
        <w:tc>
          <w:tcPr>
            <w:tcW w:w="1834" w:type="dxa"/>
          </w:tcPr>
          <w:p w:rsidR="001228F4" w:rsidRPr="001228F4" w:rsidRDefault="001228F4" w:rsidP="00F529C2">
            <w:pPr>
              <w:rPr>
                <w:rFonts w:ascii="Book Antiqua" w:eastAsia="宋体" w:hAnsi="Book Antiqua"/>
                <w:lang w:eastAsia="zh-CN"/>
              </w:rPr>
            </w:pPr>
            <w:r w:rsidRPr="001228F4">
              <w:rPr>
                <w:rFonts w:ascii="Book Antiqua" w:hAnsi="Book Antiqua"/>
              </w:rPr>
              <w:t>Human</w:t>
            </w:r>
            <w:r w:rsidRPr="001228F4">
              <w:rPr>
                <w:rFonts w:ascii="Book Antiqua" w:hAnsi="Book Antiqua"/>
              </w:rPr>
              <w:tab/>
            </w:r>
          </w:p>
        </w:tc>
        <w:tc>
          <w:tcPr>
            <w:tcW w:w="1667" w:type="dxa"/>
          </w:tcPr>
          <w:p w:rsidR="001228F4" w:rsidRPr="001228F4" w:rsidRDefault="001228F4" w:rsidP="00F529C2">
            <w:pPr>
              <w:rPr>
                <w:rFonts w:ascii="Book Antiqua" w:eastAsia="宋体" w:hAnsi="Book Antiqua"/>
                <w:lang w:eastAsia="zh-CN"/>
              </w:rPr>
            </w:pPr>
            <w:r w:rsidRPr="001228F4">
              <w:rPr>
                <w:rFonts w:ascii="Book Antiqua" w:eastAsia="宋体" w:hAnsi="Book Antiqua"/>
                <w:lang w:eastAsia="zh-CN"/>
              </w:rPr>
              <w:t>[44-48]</w:t>
            </w:r>
          </w:p>
        </w:tc>
      </w:tr>
    </w:tbl>
    <w:p w:rsidR="008461C1" w:rsidRDefault="008461C1" w:rsidP="008461C1">
      <w:pPr>
        <w:spacing w:line="360" w:lineRule="auto"/>
        <w:rPr>
          <w:rFonts w:ascii="Book Antiqua" w:eastAsia="宋体" w:hAnsi="Book Antiqua" w:cs="Helvetica"/>
          <w:lang w:eastAsia="zh-CN"/>
        </w:rPr>
      </w:pPr>
    </w:p>
    <w:p w:rsidR="008461C1" w:rsidRPr="001228F4" w:rsidRDefault="001228F4" w:rsidP="008461C1">
      <w:pPr>
        <w:spacing w:line="360" w:lineRule="auto"/>
        <w:rPr>
          <w:rFonts w:ascii="Book Antiqua" w:eastAsia="宋体" w:hAnsi="Book Antiqua" w:cs="Helvetica"/>
          <w:lang w:eastAsia="zh-CN"/>
        </w:rPr>
      </w:pPr>
      <w:r w:rsidRPr="001228F4">
        <w:rPr>
          <w:rFonts w:ascii="Book Antiqua" w:hAnsi="Book Antiqua"/>
        </w:rPr>
        <w:t>LRC</w:t>
      </w:r>
      <w:r>
        <w:rPr>
          <w:rFonts w:ascii="Book Antiqua" w:eastAsia="宋体" w:hAnsi="Book Antiqua" w:hint="eastAsia"/>
          <w:lang w:eastAsia="zh-CN"/>
        </w:rPr>
        <w:t>:</w:t>
      </w:r>
      <w:r w:rsidRPr="001228F4">
        <w:rPr>
          <w:rFonts w:ascii="Book Antiqua" w:hAnsi="Book Antiqua"/>
        </w:rPr>
        <w:t xml:space="preserve"> </w:t>
      </w:r>
      <w:r w:rsidRPr="00FA1421">
        <w:rPr>
          <w:rFonts w:ascii="Book Antiqua" w:hAnsi="Book Antiqua"/>
        </w:rPr>
        <w:t>Label-retaining cells</w:t>
      </w:r>
      <w:r>
        <w:rPr>
          <w:rFonts w:ascii="Book Antiqua" w:eastAsia="宋体" w:hAnsi="Book Antiqua" w:hint="eastAsia"/>
          <w:lang w:eastAsia="zh-CN"/>
        </w:rPr>
        <w:t xml:space="preserve">; MRPC: </w:t>
      </w:r>
      <w:r w:rsidRPr="00FA1421">
        <w:rPr>
          <w:rFonts w:ascii="Book Antiqua" w:hAnsi="Book Antiqua"/>
          <w:color w:val="000000" w:themeColor="text1"/>
        </w:rPr>
        <w:t>Multi-potent renal progenitor cell</w:t>
      </w:r>
      <w:r>
        <w:rPr>
          <w:rFonts w:ascii="Book Antiqua" w:eastAsia="宋体" w:hAnsi="Book Antiqua" w:hint="eastAsia"/>
          <w:color w:val="000000" w:themeColor="text1"/>
          <w:lang w:eastAsia="zh-CN"/>
        </w:rPr>
        <w:t xml:space="preserve">; PDX: </w:t>
      </w:r>
      <w:r w:rsidRPr="00FA1421">
        <w:rPr>
          <w:rFonts w:ascii="Book Antiqua" w:hAnsi="Book Antiqua" w:cs="Helvetica"/>
        </w:rPr>
        <w:t>Podocyte marker</w:t>
      </w:r>
      <w:r>
        <w:rPr>
          <w:rFonts w:ascii="Book Antiqua" w:eastAsia="宋体" w:hAnsi="Book Antiqua" w:cs="Helvetica" w:hint="eastAsia"/>
          <w:lang w:eastAsia="zh-CN"/>
        </w:rPr>
        <w:t>.</w:t>
      </w: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Default="008461C1" w:rsidP="008461C1">
      <w:pPr>
        <w:spacing w:line="360" w:lineRule="auto"/>
        <w:rPr>
          <w:rFonts w:ascii="Book Antiqua" w:eastAsia="宋体" w:hAnsi="Book Antiqua" w:cs="Helvetica"/>
          <w:lang w:eastAsia="zh-CN"/>
        </w:rPr>
      </w:pPr>
    </w:p>
    <w:p w:rsidR="008461C1" w:rsidRPr="008461C1" w:rsidRDefault="008461C1" w:rsidP="008461C1">
      <w:pPr>
        <w:spacing w:line="360" w:lineRule="auto"/>
        <w:rPr>
          <w:rFonts w:ascii="Book Antiqua" w:eastAsia="宋体" w:hAnsi="Book Antiqua" w:cs="Helvetica"/>
          <w:lang w:eastAsia="zh-CN"/>
        </w:rPr>
      </w:pPr>
    </w:p>
    <w:p w:rsidR="00E60785" w:rsidRPr="009576A2" w:rsidRDefault="00E60785" w:rsidP="009576A2">
      <w:pPr>
        <w:spacing w:line="360" w:lineRule="auto"/>
        <w:rPr>
          <w:rFonts w:ascii="Book Antiqua" w:hAnsi="Book Antiqua" w:cs="Helvetica"/>
        </w:rPr>
      </w:pPr>
    </w:p>
    <w:sectPr w:rsidR="00E60785" w:rsidRPr="009576A2" w:rsidSect="00E60785">
      <w:footerReference w:type="even" r:id="rId8"/>
      <w:foot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15E" w:rsidRDefault="00C4415E">
      <w:r>
        <w:separator/>
      </w:r>
    </w:p>
  </w:endnote>
  <w:endnote w:type="continuationSeparator" w:id="0">
    <w:p w:rsidR="00C4415E" w:rsidRDefault="00C4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4E" w:rsidRDefault="0092394E" w:rsidP="00D8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394E" w:rsidRDefault="0092394E" w:rsidP="00A415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4E" w:rsidRDefault="0092394E" w:rsidP="00D8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371">
      <w:rPr>
        <w:rStyle w:val="PageNumber"/>
        <w:noProof/>
      </w:rPr>
      <w:t>20</w:t>
    </w:r>
    <w:r>
      <w:rPr>
        <w:rStyle w:val="PageNumber"/>
      </w:rPr>
      <w:fldChar w:fldCharType="end"/>
    </w:r>
  </w:p>
  <w:p w:rsidR="0092394E" w:rsidRDefault="0092394E" w:rsidP="00A415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15E" w:rsidRDefault="00C4415E">
      <w:r>
        <w:separator/>
      </w:r>
    </w:p>
  </w:footnote>
  <w:footnote w:type="continuationSeparator" w:id="0">
    <w:p w:rsidR="00C4415E" w:rsidRDefault="00C44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bordersDoNotSurroundHeader/>
  <w:bordersDoNotSurroundFooter/>
  <w:proofState w:grammar="clean"/>
  <w:defaultTabStop w:val="96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s2wpzfaz2ax4ezsf5x5e5gppxw5dxr022e&quot;&gt;Adult Stem Cell in Kideny Review&lt;record-ids&gt;&lt;item&gt;132&lt;/item&gt;&lt;item&gt;133&lt;/item&gt;&lt;item&gt;134&lt;/item&gt;&lt;item&gt;136&lt;/item&gt;&lt;item&gt;137&lt;/item&gt;&lt;item&gt;138&lt;/item&gt;&lt;item&gt;139&lt;/item&gt;&lt;item&gt;140&lt;/item&gt;&lt;item&gt;141&lt;/item&gt;&lt;item&gt;142&lt;/item&gt;&lt;item&gt;143&lt;/item&gt;&lt;item&gt;145&lt;/item&gt;&lt;item&gt;146&lt;/item&gt;&lt;item&gt;150&lt;/item&gt;&lt;item&gt;151&lt;/item&gt;&lt;item&gt;157&lt;/item&gt;&lt;item&gt;158&lt;/item&gt;&lt;item&gt;159&lt;/item&gt;&lt;item&gt;160&lt;/item&gt;&lt;item&gt;161&lt;/item&gt;&lt;item&gt;166&lt;/item&gt;&lt;item&gt;167&lt;/item&gt;&lt;item&gt;168&lt;/item&gt;&lt;item&gt;169&lt;/item&gt;&lt;item&gt;170&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6&lt;/item&gt;&lt;item&gt;197&lt;/item&gt;&lt;item&gt;198&lt;/item&gt;&lt;item&gt;199&lt;/item&gt;&lt;item&gt;200&lt;/item&gt;&lt;item&gt;201&lt;/item&gt;&lt;/record-ids&gt;&lt;/item&gt;&lt;/Libraries&gt;"/>
  </w:docVars>
  <w:rsids>
    <w:rsidRoot w:val="006410FC"/>
    <w:rsid w:val="0000236F"/>
    <w:rsid w:val="0000501B"/>
    <w:rsid w:val="00010F98"/>
    <w:rsid w:val="000127A9"/>
    <w:rsid w:val="00013734"/>
    <w:rsid w:val="00015891"/>
    <w:rsid w:val="00017BFF"/>
    <w:rsid w:val="000222BF"/>
    <w:rsid w:val="00023013"/>
    <w:rsid w:val="00031E1A"/>
    <w:rsid w:val="00032DE9"/>
    <w:rsid w:val="00033C92"/>
    <w:rsid w:val="00034247"/>
    <w:rsid w:val="000447B6"/>
    <w:rsid w:val="0004543F"/>
    <w:rsid w:val="000467A1"/>
    <w:rsid w:val="00050A10"/>
    <w:rsid w:val="00052A76"/>
    <w:rsid w:val="00055D79"/>
    <w:rsid w:val="0005635F"/>
    <w:rsid w:val="00070BD6"/>
    <w:rsid w:val="00073462"/>
    <w:rsid w:val="00077B2E"/>
    <w:rsid w:val="0008049E"/>
    <w:rsid w:val="00082985"/>
    <w:rsid w:val="00083115"/>
    <w:rsid w:val="00091E3C"/>
    <w:rsid w:val="000948D7"/>
    <w:rsid w:val="0009627F"/>
    <w:rsid w:val="000A0CA8"/>
    <w:rsid w:val="000A1EC9"/>
    <w:rsid w:val="000A7CF1"/>
    <w:rsid w:val="000B51E3"/>
    <w:rsid w:val="000B76D3"/>
    <w:rsid w:val="000C3CC0"/>
    <w:rsid w:val="000C3F09"/>
    <w:rsid w:val="000C416B"/>
    <w:rsid w:val="000C5A0B"/>
    <w:rsid w:val="000D00F8"/>
    <w:rsid w:val="000D28E3"/>
    <w:rsid w:val="000D5468"/>
    <w:rsid w:val="000E08DD"/>
    <w:rsid w:val="000E08EC"/>
    <w:rsid w:val="000E3870"/>
    <w:rsid w:val="000E3D78"/>
    <w:rsid w:val="000F563B"/>
    <w:rsid w:val="001007F4"/>
    <w:rsid w:val="00100EB9"/>
    <w:rsid w:val="00101A07"/>
    <w:rsid w:val="00102C6F"/>
    <w:rsid w:val="001123FB"/>
    <w:rsid w:val="00112BAB"/>
    <w:rsid w:val="0011521E"/>
    <w:rsid w:val="0011605E"/>
    <w:rsid w:val="00120A5D"/>
    <w:rsid w:val="00121374"/>
    <w:rsid w:val="0012172E"/>
    <w:rsid w:val="001228F4"/>
    <w:rsid w:val="00124FF8"/>
    <w:rsid w:val="001317B1"/>
    <w:rsid w:val="001341B1"/>
    <w:rsid w:val="001367AC"/>
    <w:rsid w:val="0014263A"/>
    <w:rsid w:val="001479BB"/>
    <w:rsid w:val="00147FFB"/>
    <w:rsid w:val="00150CF8"/>
    <w:rsid w:val="00151F76"/>
    <w:rsid w:val="00165721"/>
    <w:rsid w:val="00165B94"/>
    <w:rsid w:val="00172A7F"/>
    <w:rsid w:val="0017413F"/>
    <w:rsid w:val="001753D1"/>
    <w:rsid w:val="0017656B"/>
    <w:rsid w:val="0018202E"/>
    <w:rsid w:val="001824C8"/>
    <w:rsid w:val="00182D67"/>
    <w:rsid w:val="0018431E"/>
    <w:rsid w:val="0018487A"/>
    <w:rsid w:val="00191151"/>
    <w:rsid w:val="001A0FEB"/>
    <w:rsid w:val="001A397A"/>
    <w:rsid w:val="001A47B8"/>
    <w:rsid w:val="001A5F6C"/>
    <w:rsid w:val="001A7823"/>
    <w:rsid w:val="001B1640"/>
    <w:rsid w:val="001B1C7F"/>
    <w:rsid w:val="001B526C"/>
    <w:rsid w:val="001B644E"/>
    <w:rsid w:val="001C2529"/>
    <w:rsid w:val="001C36CB"/>
    <w:rsid w:val="001C6D0B"/>
    <w:rsid w:val="001D60E9"/>
    <w:rsid w:val="001D61AC"/>
    <w:rsid w:val="001D65AA"/>
    <w:rsid w:val="001E4248"/>
    <w:rsid w:val="001E5AB1"/>
    <w:rsid w:val="001F7798"/>
    <w:rsid w:val="001F7FC1"/>
    <w:rsid w:val="0020263A"/>
    <w:rsid w:val="002112E7"/>
    <w:rsid w:val="0021257A"/>
    <w:rsid w:val="00212EE2"/>
    <w:rsid w:val="0021606C"/>
    <w:rsid w:val="00222B74"/>
    <w:rsid w:val="00236437"/>
    <w:rsid w:val="00236711"/>
    <w:rsid w:val="0024002B"/>
    <w:rsid w:val="00244926"/>
    <w:rsid w:val="00264441"/>
    <w:rsid w:val="00266ED0"/>
    <w:rsid w:val="00267CB2"/>
    <w:rsid w:val="00271561"/>
    <w:rsid w:val="00274998"/>
    <w:rsid w:val="00283405"/>
    <w:rsid w:val="00291913"/>
    <w:rsid w:val="002941BB"/>
    <w:rsid w:val="00294907"/>
    <w:rsid w:val="002A13CA"/>
    <w:rsid w:val="002A43C1"/>
    <w:rsid w:val="002A56F9"/>
    <w:rsid w:val="002A5D3E"/>
    <w:rsid w:val="002B4633"/>
    <w:rsid w:val="002B58BC"/>
    <w:rsid w:val="002C13F3"/>
    <w:rsid w:val="002C1B8C"/>
    <w:rsid w:val="002C4F44"/>
    <w:rsid w:val="002D1504"/>
    <w:rsid w:val="002D187A"/>
    <w:rsid w:val="002D4BF3"/>
    <w:rsid w:val="002D7D5F"/>
    <w:rsid w:val="002E6726"/>
    <w:rsid w:val="002E741D"/>
    <w:rsid w:val="002E7CD7"/>
    <w:rsid w:val="002F02AC"/>
    <w:rsid w:val="002F7711"/>
    <w:rsid w:val="003005DA"/>
    <w:rsid w:val="0030210D"/>
    <w:rsid w:val="00302FAB"/>
    <w:rsid w:val="0030377F"/>
    <w:rsid w:val="00304AE4"/>
    <w:rsid w:val="003050A7"/>
    <w:rsid w:val="0031279A"/>
    <w:rsid w:val="00313C09"/>
    <w:rsid w:val="00314B2D"/>
    <w:rsid w:val="00314D75"/>
    <w:rsid w:val="00316D94"/>
    <w:rsid w:val="0032034F"/>
    <w:rsid w:val="00322731"/>
    <w:rsid w:val="0032648F"/>
    <w:rsid w:val="00327712"/>
    <w:rsid w:val="003342F3"/>
    <w:rsid w:val="00337B3B"/>
    <w:rsid w:val="003466CC"/>
    <w:rsid w:val="00352B67"/>
    <w:rsid w:val="00353A4E"/>
    <w:rsid w:val="0035411E"/>
    <w:rsid w:val="003574AB"/>
    <w:rsid w:val="003632F3"/>
    <w:rsid w:val="003658D6"/>
    <w:rsid w:val="00366551"/>
    <w:rsid w:val="00367857"/>
    <w:rsid w:val="0037302A"/>
    <w:rsid w:val="00380216"/>
    <w:rsid w:val="00380D65"/>
    <w:rsid w:val="00381904"/>
    <w:rsid w:val="00382974"/>
    <w:rsid w:val="003837C2"/>
    <w:rsid w:val="003906AE"/>
    <w:rsid w:val="003956EC"/>
    <w:rsid w:val="003A16EA"/>
    <w:rsid w:val="003B1BF1"/>
    <w:rsid w:val="003B3009"/>
    <w:rsid w:val="003B344F"/>
    <w:rsid w:val="003B350B"/>
    <w:rsid w:val="003B586E"/>
    <w:rsid w:val="003C1568"/>
    <w:rsid w:val="003D002D"/>
    <w:rsid w:val="003D0FA4"/>
    <w:rsid w:val="003D264B"/>
    <w:rsid w:val="003D508E"/>
    <w:rsid w:val="003E0554"/>
    <w:rsid w:val="003E269B"/>
    <w:rsid w:val="003E5C49"/>
    <w:rsid w:val="003F4894"/>
    <w:rsid w:val="004016BF"/>
    <w:rsid w:val="00402F40"/>
    <w:rsid w:val="00405DDE"/>
    <w:rsid w:val="00413F0C"/>
    <w:rsid w:val="00415D7E"/>
    <w:rsid w:val="00421B8C"/>
    <w:rsid w:val="0042413B"/>
    <w:rsid w:val="00433C73"/>
    <w:rsid w:val="00433F74"/>
    <w:rsid w:val="00435EF1"/>
    <w:rsid w:val="004364FC"/>
    <w:rsid w:val="00437015"/>
    <w:rsid w:val="00437043"/>
    <w:rsid w:val="00441645"/>
    <w:rsid w:val="00450A4B"/>
    <w:rsid w:val="004549B1"/>
    <w:rsid w:val="00473C49"/>
    <w:rsid w:val="00473D99"/>
    <w:rsid w:val="0048306F"/>
    <w:rsid w:val="0048654D"/>
    <w:rsid w:val="00494003"/>
    <w:rsid w:val="004A487C"/>
    <w:rsid w:val="004A4A44"/>
    <w:rsid w:val="004A593F"/>
    <w:rsid w:val="004B04AE"/>
    <w:rsid w:val="004B0EE1"/>
    <w:rsid w:val="004B223A"/>
    <w:rsid w:val="004B2EB5"/>
    <w:rsid w:val="004B571F"/>
    <w:rsid w:val="004B598B"/>
    <w:rsid w:val="004B7396"/>
    <w:rsid w:val="004B76AE"/>
    <w:rsid w:val="004C48A9"/>
    <w:rsid w:val="004C5DD6"/>
    <w:rsid w:val="004C7C33"/>
    <w:rsid w:val="004C7E25"/>
    <w:rsid w:val="004D1C75"/>
    <w:rsid w:val="004D466E"/>
    <w:rsid w:val="004E56CD"/>
    <w:rsid w:val="004E798B"/>
    <w:rsid w:val="004F090B"/>
    <w:rsid w:val="004F3AF3"/>
    <w:rsid w:val="004F4BD1"/>
    <w:rsid w:val="00503B39"/>
    <w:rsid w:val="005075AB"/>
    <w:rsid w:val="00513892"/>
    <w:rsid w:val="005216C8"/>
    <w:rsid w:val="00521734"/>
    <w:rsid w:val="00523C02"/>
    <w:rsid w:val="00525F3A"/>
    <w:rsid w:val="005439F9"/>
    <w:rsid w:val="005444A2"/>
    <w:rsid w:val="00546A5A"/>
    <w:rsid w:val="00547012"/>
    <w:rsid w:val="00554358"/>
    <w:rsid w:val="00554756"/>
    <w:rsid w:val="00554984"/>
    <w:rsid w:val="00554D2A"/>
    <w:rsid w:val="00555A9D"/>
    <w:rsid w:val="00572EFE"/>
    <w:rsid w:val="00575709"/>
    <w:rsid w:val="00575AE4"/>
    <w:rsid w:val="005776D3"/>
    <w:rsid w:val="00581054"/>
    <w:rsid w:val="00585670"/>
    <w:rsid w:val="00587CE9"/>
    <w:rsid w:val="005907E3"/>
    <w:rsid w:val="00596B03"/>
    <w:rsid w:val="00597DB0"/>
    <w:rsid w:val="005B2999"/>
    <w:rsid w:val="005C0616"/>
    <w:rsid w:val="005C2B85"/>
    <w:rsid w:val="005C6DAF"/>
    <w:rsid w:val="005C7AD9"/>
    <w:rsid w:val="005D3CA1"/>
    <w:rsid w:val="005D6409"/>
    <w:rsid w:val="005D71E1"/>
    <w:rsid w:val="005E0D5C"/>
    <w:rsid w:val="005E301D"/>
    <w:rsid w:val="005F0D5B"/>
    <w:rsid w:val="005F1E0C"/>
    <w:rsid w:val="005F406A"/>
    <w:rsid w:val="005F5223"/>
    <w:rsid w:val="005F79FE"/>
    <w:rsid w:val="00602D3E"/>
    <w:rsid w:val="00602FF4"/>
    <w:rsid w:val="006036EB"/>
    <w:rsid w:val="00605062"/>
    <w:rsid w:val="00607D17"/>
    <w:rsid w:val="00614A73"/>
    <w:rsid w:val="00615356"/>
    <w:rsid w:val="00616427"/>
    <w:rsid w:val="00617464"/>
    <w:rsid w:val="00620CB5"/>
    <w:rsid w:val="00631450"/>
    <w:rsid w:val="00631C1E"/>
    <w:rsid w:val="006410FC"/>
    <w:rsid w:val="00642313"/>
    <w:rsid w:val="006471AC"/>
    <w:rsid w:val="0065235F"/>
    <w:rsid w:val="00660B1E"/>
    <w:rsid w:val="00662CEA"/>
    <w:rsid w:val="00664FB1"/>
    <w:rsid w:val="006655A8"/>
    <w:rsid w:val="00666BB2"/>
    <w:rsid w:val="006777AE"/>
    <w:rsid w:val="0068045F"/>
    <w:rsid w:val="00682B74"/>
    <w:rsid w:val="0068786A"/>
    <w:rsid w:val="006A0E7F"/>
    <w:rsid w:val="006B58D1"/>
    <w:rsid w:val="006B6333"/>
    <w:rsid w:val="006B788D"/>
    <w:rsid w:val="006C4152"/>
    <w:rsid w:val="006C54AE"/>
    <w:rsid w:val="006C78DB"/>
    <w:rsid w:val="006D3F06"/>
    <w:rsid w:val="006E0913"/>
    <w:rsid w:val="006E0F98"/>
    <w:rsid w:val="006E7056"/>
    <w:rsid w:val="006F1003"/>
    <w:rsid w:val="006F2DF2"/>
    <w:rsid w:val="006F2F60"/>
    <w:rsid w:val="006F7CCE"/>
    <w:rsid w:val="007009F7"/>
    <w:rsid w:val="007016C0"/>
    <w:rsid w:val="0070542F"/>
    <w:rsid w:val="00706FF9"/>
    <w:rsid w:val="00714BF8"/>
    <w:rsid w:val="00714C27"/>
    <w:rsid w:val="007167BE"/>
    <w:rsid w:val="007169F6"/>
    <w:rsid w:val="0071759A"/>
    <w:rsid w:val="00717875"/>
    <w:rsid w:val="00720371"/>
    <w:rsid w:val="007270C3"/>
    <w:rsid w:val="00732056"/>
    <w:rsid w:val="00733A76"/>
    <w:rsid w:val="00753C9B"/>
    <w:rsid w:val="00760C36"/>
    <w:rsid w:val="00762B42"/>
    <w:rsid w:val="007670FE"/>
    <w:rsid w:val="00772308"/>
    <w:rsid w:val="00775200"/>
    <w:rsid w:val="007771C5"/>
    <w:rsid w:val="007806EA"/>
    <w:rsid w:val="00781A4C"/>
    <w:rsid w:val="007823C0"/>
    <w:rsid w:val="0079247C"/>
    <w:rsid w:val="00792ED1"/>
    <w:rsid w:val="00795065"/>
    <w:rsid w:val="007977CB"/>
    <w:rsid w:val="00797A0E"/>
    <w:rsid w:val="007A437C"/>
    <w:rsid w:val="007A6986"/>
    <w:rsid w:val="007A6A0A"/>
    <w:rsid w:val="007A785E"/>
    <w:rsid w:val="007B0AAA"/>
    <w:rsid w:val="007C26AA"/>
    <w:rsid w:val="007C3828"/>
    <w:rsid w:val="007C3BE6"/>
    <w:rsid w:val="007C3C40"/>
    <w:rsid w:val="007C5442"/>
    <w:rsid w:val="007D063F"/>
    <w:rsid w:val="007D2E2C"/>
    <w:rsid w:val="007E00CD"/>
    <w:rsid w:val="007E0519"/>
    <w:rsid w:val="007E45B1"/>
    <w:rsid w:val="007F22ED"/>
    <w:rsid w:val="007F32B3"/>
    <w:rsid w:val="00803DDE"/>
    <w:rsid w:val="00804AC0"/>
    <w:rsid w:val="00805162"/>
    <w:rsid w:val="00805456"/>
    <w:rsid w:val="00805AB8"/>
    <w:rsid w:val="008132A4"/>
    <w:rsid w:val="0081343F"/>
    <w:rsid w:val="00813717"/>
    <w:rsid w:val="00816537"/>
    <w:rsid w:val="008238EF"/>
    <w:rsid w:val="00824FA6"/>
    <w:rsid w:val="00826DA8"/>
    <w:rsid w:val="00827541"/>
    <w:rsid w:val="00842260"/>
    <w:rsid w:val="0084326B"/>
    <w:rsid w:val="00843868"/>
    <w:rsid w:val="008451B2"/>
    <w:rsid w:val="008461C1"/>
    <w:rsid w:val="00855B44"/>
    <w:rsid w:val="00856125"/>
    <w:rsid w:val="00860348"/>
    <w:rsid w:val="00861BAA"/>
    <w:rsid w:val="00862BB0"/>
    <w:rsid w:val="008731CF"/>
    <w:rsid w:val="00873D2C"/>
    <w:rsid w:val="0087568E"/>
    <w:rsid w:val="0088196C"/>
    <w:rsid w:val="008831EC"/>
    <w:rsid w:val="008925D9"/>
    <w:rsid w:val="008974C5"/>
    <w:rsid w:val="008A644E"/>
    <w:rsid w:val="008A64EF"/>
    <w:rsid w:val="008A6F34"/>
    <w:rsid w:val="008B0096"/>
    <w:rsid w:val="008B058E"/>
    <w:rsid w:val="008B22AC"/>
    <w:rsid w:val="008B7C06"/>
    <w:rsid w:val="008C2242"/>
    <w:rsid w:val="008C37E9"/>
    <w:rsid w:val="008C50D6"/>
    <w:rsid w:val="008C5A6D"/>
    <w:rsid w:val="008D4BE6"/>
    <w:rsid w:val="008D6FFC"/>
    <w:rsid w:val="008E0022"/>
    <w:rsid w:val="008E6289"/>
    <w:rsid w:val="008E6D37"/>
    <w:rsid w:val="008F058C"/>
    <w:rsid w:val="008F1678"/>
    <w:rsid w:val="008F16A6"/>
    <w:rsid w:val="008F2CA3"/>
    <w:rsid w:val="00900651"/>
    <w:rsid w:val="00902DFD"/>
    <w:rsid w:val="00910D1A"/>
    <w:rsid w:val="009119D4"/>
    <w:rsid w:val="00911E91"/>
    <w:rsid w:val="0091577F"/>
    <w:rsid w:val="0092394E"/>
    <w:rsid w:val="0093348D"/>
    <w:rsid w:val="009373D4"/>
    <w:rsid w:val="009403E0"/>
    <w:rsid w:val="0094379D"/>
    <w:rsid w:val="009510E8"/>
    <w:rsid w:val="009514F8"/>
    <w:rsid w:val="00954856"/>
    <w:rsid w:val="009576A2"/>
    <w:rsid w:val="00957B1A"/>
    <w:rsid w:val="0096424A"/>
    <w:rsid w:val="009646BA"/>
    <w:rsid w:val="00965D4F"/>
    <w:rsid w:val="00966DD9"/>
    <w:rsid w:val="0096764E"/>
    <w:rsid w:val="009739BF"/>
    <w:rsid w:val="0097779D"/>
    <w:rsid w:val="00985039"/>
    <w:rsid w:val="0098645E"/>
    <w:rsid w:val="00996442"/>
    <w:rsid w:val="00996FBB"/>
    <w:rsid w:val="009976EB"/>
    <w:rsid w:val="009A0944"/>
    <w:rsid w:val="009A0B52"/>
    <w:rsid w:val="009A2BF5"/>
    <w:rsid w:val="009A48D8"/>
    <w:rsid w:val="009A6CAF"/>
    <w:rsid w:val="009A7CB4"/>
    <w:rsid w:val="009B24C4"/>
    <w:rsid w:val="009B3F8D"/>
    <w:rsid w:val="009B691D"/>
    <w:rsid w:val="009C668E"/>
    <w:rsid w:val="009D3A4A"/>
    <w:rsid w:val="009D4B80"/>
    <w:rsid w:val="009D6A92"/>
    <w:rsid w:val="009E0302"/>
    <w:rsid w:val="009E3970"/>
    <w:rsid w:val="009E539A"/>
    <w:rsid w:val="009E5CD2"/>
    <w:rsid w:val="009F04A5"/>
    <w:rsid w:val="00A02400"/>
    <w:rsid w:val="00A06F42"/>
    <w:rsid w:val="00A076E9"/>
    <w:rsid w:val="00A124F5"/>
    <w:rsid w:val="00A2450F"/>
    <w:rsid w:val="00A3342C"/>
    <w:rsid w:val="00A37C24"/>
    <w:rsid w:val="00A410BE"/>
    <w:rsid w:val="00A4151F"/>
    <w:rsid w:val="00A43E08"/>
    <w:rsid w:val="00A5243D"/>
    <w:rsid w:val="00A533BC"/>
    <w:rsid w:val="00A615DB"/>
    <w:rsid w:val="00A669DB"/>
    <w:rsid w:val="00A717DF"/>
    <w:rsid w:val="00A74EFD"/>
    <w:rsid w:val="00A751CB"/>
    <w:rsid w:val="00A82AE8"/>
    <w:rsid w:val="00A9222C"/>
    <w:rsid w:val="00A9303E"/>
    <w:rsid w:val="00A95A5F"/>
    <w:rsid w:val="00A96609"/>
    <w:rsid w:val="00A97546"/>
    <w:rsid w:val="00A97A2E"/>
    <w:rsid w:val="00AA5931"/>
    <w:rsid w:val="00AA75F0"/>
    <w:rsid w:val="00AA7B71"/>
    <w:rsid w:val="00AB6743"/>
    <w:rsid w:val="00AD70B3"/>
    <w:rsid w:val="00AE0874"/>
    <w:rsid w:val="00AE4EB0"/>
    <w:rsid w:val="00AE69D1"/>
    <w:rsid w:val="00AF2349"/>
    <w:rsid w:val="00AF34AC"/>
    <w:rsid w:val="00AF5906"/>
    <w:rsid w:val="00B11AB3"/>
    <w:rsid w:val="00B165B2"/>
    <w:rsid w:val="00B179A7"/>
    <w:rsid w:val="00B262AA"/>
    <w:rsid w:val="00B26367"/>
    <w:rsid w:val="00B31D30"/>
    <w:rsid w:val="00B412B4"/>
    <w:rsid w:val="00B4161E"/>
    <w:rsid w:val="00B44656"/>
    <w:rsid w:val="00B45FFA"/>
    <w:rsid w:val="00B463EB"/>
    <w:rsid w:val="00B5693C"/>
    <w:rsid w:val="00B616FC"/>
    <w:rsid w:val="00B621B1"/>
    <w:rsid w:val="00B74574"/>
    <w:rsid w:val="00B778CF"/>
    <w:rsid w:val="00B86CB1"/>
    <w:rsid w:val="00B90EAF"/>
    <w:rsid w:val="00BA2C30"/>
    <w:rsid w:val="00BB0A35"/>
    <w:rsid w:val="00BB4E88"/>
    <w:rsid w:val="00BB6D13"/>
    <w:rsid w:val="00BC78B9"/>
    <w:rsid w:val="00BD31EF"/>
    <w:rsid w:val="00BE57D4"/>
    <w:rsid w:val="00BF0C4E"/>
    <w:rsid w:val="00BF28A4"/>
    <w:rsid w:val="00BF37FE"/>
    <w:rsid w:val="00BF5424"/>
    <w:rsid w:val="00C03FB2"/>
    <w:rsid w:val="00C05D26"/>
    <w:rsid w:val="00C06780"/>
    <w:rsid w:val="00C0720A"/>
    <w:rsid w:val="00C07DD3"/>
    <w:rsid w:val="00C1005B"/>
    <w:rsid w:val="00C10669"/>
    <w:rsid w:val="00C15BEB"/>
    <w:rsid w:val="00C16038"/>
    <w:rsid w:val="00C22F2F"/>
    <w:rsid w:val="00C279E8"/>
    <w:rsid w:val="00C312EC"/>
    <w:rsid w:val="00C34206"/>
    <w:rsid w:val="00C34B96"/>
    <w:rsid w:val="00C35763"/>
    <w:rsid w:val="00C35896"/>
    <w:rsid w:val="00C3730B"/>
    <w:rsid w:val="00C37475"/>
    <w:rsid w:val="00C43625"/>
    <w:rsid w:val="00C4415E"/>
    <w:rsid w:val="00C5196F"/>
    <w:rsid w:val="00C529B5"/>
    <w:rsid w:val="00C54039"/>
    <w:rsid w:val="00C57262"/>
    <w:rsid w:val="00C57F07"/>
    <w:rsid w:val="00C715E8"/>
    <w:rsid w:val="00C8404F"/>
    <w:rsid w:val="00CA7E59"/>
    <w:rsid w:val="00CB1663"/>
    <w:rsid w:val="00CB3E2D"/>
    <w:rsid w:val="00CB4D7F"/>
    <w:rsid w:val="00CC00A4"/>
    <w:rsid w:val="00CC1D65"/>
    <w:rsid w:val="00CD1358"/>
    <w:rsid w:val="00CD3AE4"/>
    <w:rsid w:val="00CE0B18"/>
    <w:rsid w:val="00CE4986"/>
    <w:rsid w:val="00CF6913"/>
    <w:rsid w:val="00D01813"/>
    <w:rsid w:val="00D204E6"/>
    <w:rsid w:val="00D21D79"/>
    <w:rsid w:val="00D225D2"/>
    <w:rsid w:val="00D25A82"/>
    <w:rsid w:val="00D315FD"/>
    <w:rsid w:val="00D3641C"/>
    <w:rsid w:val="00D4034D"/>
    <w:rsid w:val="00D416F0"/>
    <w:rsid w:val="00D42332"/>
    <w:rsid w:val="00D4653D"/>
    <w:rsid w:val="00D508AB"/>
    <w:rsid w:val="00D66640"/>
    <w:rsid w:val="00D667C3"/>
    <w:rsid w:val="00D75A51"/>
    <w:rsid w:val="00D75CAC"/>
    <w:rsid w:val="00D821E7"/>
    <w:rsid w:val="00D8398B"/>
    <w:rsid w:val="00D84FD0"/>
    <w:rsid w:val="00D91BEA"/>
    <w:rsid w:val="00D9441E"/>
    <w:rsid w:val="00D9476D"/>
    <w:rsid w:val="00D94996"/>
    <w:rsid w:val="00D955B3"/>
    <w:rsid w:val="00DA05EF"/>
    <w:rsid w:val="00DA1604"/>
    <w:rsid w:val="00DA7BE1"/>
    <w:rsid w:val="00DB341B"/>
    <w:rsid w:val="00DB62D4"/>
    <w:rsid w:val="00DB683F"/>
    <w:rsid w:val="00DB7477"/>
    <w:rsid w:val="00DC05CF"/>
    <w:rsid w:val="00DC0750"/>
    <w:rsid w:val="00DC4C54"/>
    <w:rsid w:val="00DD2C64"/>
    <w:rsid w:val="00DD45F4"/>
    <w:rsid w:val="00DD67A5"/>
    <w:rsid w:val="00DE4455"/>
    <w:rsid w:val="00DF19CA"/>
    <w:rsid w:val="00DF46F8"/>
    <w:rsid w:val="00DF663C"/>
    <w:rsid w:val="00E01821"/>
    <w:rsid w:val="00E038A2"/>
    <w:rsid w:val="00E042A5"/>
    <w:rsid w:val="00E060C7"/>
    <w:rsid w:val="00E061A3"/>
    <w:rsid w:val="00E208E5"/>
    <w:rsid w:val="00E26A2A"/>
    <w:rsid w:val="00E27937"/>
    <w:rsid w:val="00E33910"/>
    <w:rsid w:val="00E60785"/>
    <w:rsid w:val="00E60BCD"/>
    <w:rsid w:val="00E642F0"/>
    <w:rsid w:val="00E6531D"/>
    <w:rsid w:val="00E71D25"/>
    <w:rsid w:val="00E74A09"/>
    <w:rsid w:val="00E75282"/>
    <w:rsid w:val="00E75D0E"/>
    <w:rsid w:val="00E75D83"/>
    <w:rsid w:val="00E7608D"/>
    <w:rsid w:val="00E82EE4"/>
    <w:rsid w:val="00E90996"/>
    <w:rsid w:val="00E9161C"/>
    <w:rsid w:val="00E96460"/>
    <w:rsid w:val="00EB467C"/>
    <w:rsid w:val="00EC48ED"/>
    <w:rsid w:val="00EC5EBD"/>
    <w:rsid w:val="00EC5EF3"/>
    <w:rsid w:val="00EE1666"/>
    <w:rsid w:val="00EE3023"/>
    <w:rsid w:val="00EE68FB"/>
    <w:rsid w:val="00EF1D5C"/>
    <w:rsid w:val="00EF362D"/>
    <w:rsid w:val="00EF5D22"/>
    <w:rsid w:val="00F0078C"/>
    <w:rsid w:val="00F072AA"/>
    <w:rsid w:val="00F076B1"/>
    <w:rsid w:val="00F07DAD"/>
    <w:rsid w:val="00F13E12"/>
    <w:rsid w:val="00F210E9"/>
    <w:rsid w:val="00F22A9F"/>
    <w:rsid w:val="00F26DAF"/>
    <w:rsid w:val="00F33C83"/>
    <w:rsid w:val="00F42848"/>
    <w:rsid w:val="00F51B55"/>
    <w:rsid w:val="00F6148D"/>
    <w:rsid w:val="00F625BE"/>
    <w:rsid w:val="00F72A1F"/>
    <w:rsid w:val="00F72DD6"/>
    <w:rsid w:val="00F75764"/>
    <w:rsid w:val="00F76109"/>
    <w:rsid w:val="00F82D08"/>
    <w:rsid w:val="00F85B02"/>
    <w:rsid w:val="00F90359"/>
    <w:rsid w:val="00F94F72"/>
    <w:rsid w:val="00F95AE9"/>
    <w:rsid w:val="00F9602F"/>
    <w:rsid w:val="00F9648D"/>
    <w:rsid w:val="00F96C98"/>
    <w:rsid w:val="00F9709C"/>
    <w:rsid w:val="00FA0954"/>
    <w:rsid w:val="00FA1109"/>
    <w:rsid w:val="00FA1421"/>
    <w:rsid w:val="00FA3997"/>
    <w:rsid w:val="00FA3B43"/>
    <w:rsid w:val="00FA65C2"/>
    <w:rsid w:val="00FB0751"/>
    <w:rsid w:val="00FB5EDD"/>
    <w:rsid w:val="00FC0ACF"/>
    <w:rsid w:val="00FC6EF1"/>
    <w:rsid w:val="00FE3333"/>
    <w:rsid w:val="00FE55A6"/>
    <w:rsid w:val="00FE5971"/>
    <w:rsid w:val="00FE6B3B"/>
    <w:rsid w:val="00FE6F50"/>
    <w:rsid w:val="00FF08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6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061A3"/>
    <w:pPr>
      <w:jc w:val="center"/>
    </w:pPr>
    <w:rPr>
      <w:rFonts w:ascii="Times New Roman" w:hAnsi="Times New Roman"/>
      <w:sz w:val="20"/>
    </w:rPr>
  </w:style>
  <w:style w:type="paragraph" w:customStyle="1" w:styleId="EndNoteBibliography">
    <w:name w:val="EndNote Bibliography"/>
    <w:basedOn w:val="Normal"/>
    <w:rsid w:val="00E061A3"/>
    <w:rPr>
      <w:rFonts w:ascii="Times New Roman" w:hAnsi="Times New Roman"/>
      <w:sz w:val="20"/>
    </w:rPr>
  </w:style>
  <w:style w:type="character" w:customStyle="1" w:styleId="apple-converted-space">
    <w:name w:val="apple-converted-space"/>
    <w:basedOn w:val="DefaultParagraphFont"/>
    <w:rsid w:val="008C50D6"/>
  </w:style>
  <w:style w:type="character" w:styleId="Hyperlink">
    <w:name w:val="Hyperlink"/>
    <w:basedOn w:val="DefaultParagraphFont"/>
    <w:uiPriority w:val="99"/>
    <w:rsid w:val="00D84FD0"/>
    <w:rPr>
      <w:color w:val="0000FF"/>
      <w:u w:val="single"/>
    </w:rPr>
  </w:style>
  <w:style w:type="paragraph" w:styleId="Footer">
    <w:name w:val="footer"/>
    <w:basedOn w:val="Normal"/>
    <w:link w:val="FooterChar"/>
    <w:uiPriority w:val="99"/>
    <w:unhideWhenUsed/>
    <w:rsid w:val="00A4151F"/>
    <w:pPr>
      <w:tabs>
        <w:tab w:val="center" w:pos="4252"/>
        <w:tab w:val="right" w:pos="8504"/>
      </w:tabs>
      <w:snapToGrid w:val="0"/>
    </w:pPr>
  </w:style>
  <w:style w:type="character" w:customStyle="1" w:styleId="FooterChar">
    <w:name w:val="Footer Char"/>
    <w:basedOn w:val="DefaultParagraphFont"/>
    <w:link w:val="Footer"/>
    <w:uiPriority w:val="99"/>
    <w:rsid w:val="00A4151F"/>
  </w:style>
  <w:style w:type="character" w:styleId="PageNumber">
    <w:name w:val="page number"/>
    <w:basedOn w:val="DefaultParagraphFont"/>
    <w:uiPriority w:val="99"/>
    <w:semiHidden/>
    <w:unhideWhenUsed/>
    <w:rsid w:val="00A4151F"/>
  </w:style>
  <w:style w:type="paragraph" w:styleId="Header">
    <w:name w:val="header"/>
    <w:basedOn w:val="Normal"/>
    <w:link w:val="HeaderChar"/>
    <w:uiPriority w:val="99"/>
    <w:unhideWhenUsed/>
    <w:rsid w:val="000E3D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E3D78"/>
    <w:rPr>
      <w:sz w:val="18"/>
      <w:szCs w:val="18"/>
    </w:rPr>
  </w:style>
  <w:style w:type="character" w:styleId="CommentReference">
    <w:name w:val="annotation reference"/>
    <w:basedOn w:val="DefaultParagraphFont"/>
    <w:uiPriority w:val="99"/>
    <w:semiHidden/>
    <w:unhideWhenUsed/>
    <w:rsid w:val="000D28E3"/>
    <w:rPr>
      <w:sz w:val="21"/>
      <w:szCs w:val="21"/>
    </w:rPr>
  </w:style>
  <w:style w:type="paragraph" w:styleId="CommentText">
    <w:name w:val="annotation text"/>
    <w:basedOn w:val="Normal"/>
    <w:link w:val="CommentTextChar"/>
    <w:uiPriority w:val="99"/>
    <w:semiHidden/>
    <w:unhideWhenUsed/>
    <w:rsid w:val="000D28E3"/>
    <w:pPr>
      <w:jc w:val="left"/>
    </w:pPr>
  </w:style>
  <w:style w:type="character" w:customStyle="1" w:styleId="CommentTextChar">
    <w:name w:val="Comment Text Char"/>
    <w:basedOn w:val="DefaultParagraphFont"/>
    <w:link w:val="CommentText"/>
    <w:uiPriority w:val="99"/>
    <w:semiHidden/>
    <w:rsid w:val="000D28E3"/>
  </w:style>
  <w:style w:type="paragraph" w:styleId="CommentSubject">
    <w:name w:val="annotation subject"/>
    <w:basedOn w:val="CommentText"/>
    <w:next w:val="CommentText"/>
    <w:link w:val="CommentSubjectChar"/>
    <w:uiPriority w:val="99"/>
    <w:semiHidden/>
    <w:unhideWhenUsed/>
    <w:rsid w:val="000D28E3"/>
    <w:rPr>
      <w:b/>
      <w:bCs/>
    </w:rPr>
  </w:style>
  <w:style w:type="character" w:customStyle="1" w:styleId="CommentSubjectChar">
    <w:name w:val="Comment Subject Char"/>
    <w:basedOn w:val="CommentTextChar"/>
    <w:link w:val="CommentSubject"/>
    <w:uiPriority w:val="99"/>
    <w:semiHidden/>
    <w:rsid w:val="000D28E3"/>
    <w:rPr>
      <w:b/>
      <w:bCs/>
    </w:rPr>
  </w:style>
  <w:style w:type="paragraph" w:styleId="BalloonText">
    <w:name w:val="Balloon Text"/>
    <w:basedOn w:val="Normal"/>
    <w:link w:val="BalloonTextChar"/>
    <w:uiPriority w:val="99"/>
    <w:semiHidden/>
    <w:unhideWhenUsed/>
    <w:rsid w:val="000D28E3"/>
    <w:rPr>
      <w:sz w:val="18"/>
      <w:szCs w:val="18"/>
    </w:rPr>
  </w:style>
  <w:style w:type="character" w:customStyle="1" w:styleId="BalloonTextChar">
    <w:name w:val="Balloon Text Char"/>
    <w:basedOn w:val="DefaultParagraphFont"/>
    <w:link w:val="BalloonText"/>
    <w:uiPriority w:val="99"/>
    <w:semiHidden/>
    <w:rsid w:val="000D28E3"/>
    <w:rPr>
      <w:sz w:val="18"/>
      <w:szCs w:val="18"/>
    </w:rPr>
  </w:style>
  <w:style w:type="paragraph" w:styleId="PlainText">
    <w:name w:val="Plain Text"/>
    <w:basedOn w:val="Normal"/>
    <w:link w:val="PlainTextChar"/>
    <w:rsid w:val="008461C1"/>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8461C1"/>
    <w:rPr>
      <w:rFonts w:ascii="宋体" w:eastAsia="宋体" w:hAnsi="Courier New" w:cs="Courier New"/>
      <w:sz w:val="21"/>
      <w:szCs w:val="21"/>
      <w:lang w:eastAsia="zh-CN"/>
    </w:rPr>
  </w:style>
  <w:style w:type="table" w:styleId="TableGrid">
    <w:name w:val="Table Grid"/>
    <w:basedOn w:val="TableNormal"/>
    <w:uiPriority w:val="59"/>
    <w:rsid w:val="0012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61"/>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061A3"/>
    <w:pPr>
      <w:jc w:val="center"/>
    </w:pPr>
    <w:rPr>
      <w:rFonts w:ascii="Times New Roman" w:hAnsi="Times New Roman"/>
      <w:sz w:val="20"/>
    </w:rPr>
  </w:style>
  <w:style w:type="paragraph" w:customStyle="1" w:styleId="EndNoteBibliography">
    <w:name w:val="EndNote Bibliography"/>
    <w:basedOn w:val="Normal"/>
    <w:rsid w:val="00E061A3"/>
    <w:rPr>
      <w:rFonts w:ascii="Times New Roman" w:hAnsi="Times New Roman"/>
      <w:sz w:val="20"/>
    </w:rPr>
  </w:style>
  <w:style w:type="character" w:customStyle="1" w:styleId="apple-converted-space">
    <w:name w:val="apple-converted-space"/>
    <w:basedOn w:val="DefaultParagraphFont"/>
    <w:rsid w:val="008C50D6"/>
  </w:style>
  <w:style w:type="character" w:styleId="Hyperlink">
    <w:name w:val="Hyperlink"/>
    <w:basedOn w:val="DefaultParagraphFont"/>
    <w:uiPriority w:val="99"/>
    <w:rsid w:val="00D84FD0"/>
    <w:rPr>
      <w:color w:val="0000FF"/>
      <w:u w:val="single"/>
    </w:rPr>
  </w:style>
  <w:style w:type="paragraph" w:styleId="Footer">
    <w:name w:val="footer"/>
    <w:basedOn w:val="Normal"/>
    <w:link w:val="FooterChar"/>
    <w:uiPriority w:val="99"/>
    <w:unhideWhenUsed/>
    <w:rsid w:val="00A4151F"/>
    <w:pPr>
      <w:tabs>
        <w:tab w:val="center" w:pos="4252"/>
        <w:tab w:val="right" w:pos="8504"/>
      </w:tabs>
      <w:snapToGrid w:val="0"/>
    </w:pPr>
  </w:style>
  <w:style w:type="character" w:customStyle="1" w:styleId="FooterChar">
    <w:name w:val="Footer Char"/>
    <w:basedOn w:val="DefaultParagraphFont"/>
    <w:link w:val="Footer"/>
    <w:uiPriority w:val="99"/>
    <w:rsid w:val="00A4151F"/>
  </w:style>
  <w:style w:type="character" w:styleId="PageNumber">
    <w:name w:val="page number"/>
    <w:basedOn w:val="DefaultParagraphFont"/>
    <w:uiPriority w:val="99"/>
    <w:semiHidden/>
    <w:unhideWhenUsed/>
    <w:rsid w:val="00A4151F"/>
  </w:style>
  <w:style w:type="paragraph" w:styleId="Header">
    <w:name w:val="header"/>
    <w:basedOn w:val="Normal"/>
    <w:link w:val="HeaderChar"/>
    <w:uiPriority w:val="99"/>
    <w:unhideWhenUsed/>
    <w:rsid w:val="000E3D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E3D78"/>
    <w:rPr>
      <w:sz w:val="18"/>
      <w:szCs w:val="18"/>
    </w:rPr>
  </w:style>
  <w:style w:type="character" w:styleId="CommentReference">
    <w:name w:val="annotation reference"/>
    <w:basedOn w:val="DefaultParagraphFont"/>
    <w:uiPriority w:val="99"/>
    <w:semiHidden/>
    <w:unhideWhenUsed/>
    <w:rsid w:val="000D28E3"/>
    <w:rPr>
      <w:sz w:val="21"/>
      <w:szCs w:val="21"/>
    </w:rPr>
  </w:style>
  <w:style w:type="paragraph" w:styleId="CommentText">
    <w:name w:val="annotation text"/>
    <w:basedOn w:val="Normal"/>
    <w:link w:val="CommentTextChar"/>
    <w:uiPriority w:val="99"/>
    <w:semiHidden/>
    <w:unhideWhenUsed/>
    <w:rsid w:val="000D28E3"/>
    <w:pPr>
      <w:jc w:val="left"/>
    </w:pPr>
  </w:style>
  <w:style w:type="character" w:customStyle="1" w:styleId="CommentTextChar">
    <w:name w:val="Comment Text Char"/>
    <w:basedOn w:val="DefaultParagraphFont"/>
    <w:link w:val="CommentText"/>
    <w:uiPriority w:val="99"/>
    <w:semiHidden/>
    <w:rsid w:val="000D28E3"/>
  </w:style>
  <w:style w:type="paragraph" w:styleId="CommentSubject">
    <w:name w:val="annotation subject"/>
    <w:basedOn w:val="CommentText"/>
    <w:next w:val="CommentText"/>
    <w:link w:val="CommentSubjectChar"/>
    <w:uiPriority w:val="99"/>
    <w:semiHidden/>
    <w:unhideWhenUsed/>
    <w:rsid w:val="000D28E3"/>
    <w:rPr>
      <w:b/>
      <w:bCs/>
    </w:rPr>
  </w:style>
  <w:style w:type="character" w:customStyle="1" w:styleId="CommentSubjectChar">
    <w:name w:val="Comment Subject Char"/>
    <w:basedOn w:val="CommentTextChar"/>
    <w:link w:val="CommentSubject"/>
    <w:uiPriority w:val="99"/>
    <w:semiHidden/>
    <w:rsid w:val="000D28E3"/>
    <w:rPr>
      <w:b/>
      <w:bCs/>
    </w:rPr>
  </w:style>
  <w:style w:type="paragraph" w:styleId="BalloonText">
    <w:name w:val="Balloon Text"/>
    <w:basedOn w:val="Normal"/>
    <w:link w:val="BalloonTextChar"/>
    <w:uiPriority w:val="99"/>
    <w:semiHidden/>
    <w:unhideWhenUsed/>
    <w:rsid w:val="000D28E3"/>
    <w:rPr>
      <w:sz w:val="18"/>
      <w:szCs w:val="18"/>
    </w:rPr>
  </w:style>
  <w:style w:type="character" w:customStyle="1" w:styleId="BalloonTextChar">
    <w:name w:val="Balloon Text Char"/>
    <w:basedOn w:val="DefaultParagraphFont"/>
    <w:link w:val="BalloonText"/>
    <w:uiPriority w:val="99"/>
    <w:semiHidden/>
    <w:rsid w:val="000D28E3"/>
    <w:rPr>
      <w:sz w:val="18"/>
      <w:szCs w:val="18"/>
    </w:rPr>
  </w:style>
  <w:style w:type="paragraph" w:styleId="PlainText">
    <w:name w:val="Plain Text"/>
    <w:basedOn w:val="Normal"/>
    <w:link w:val="PlainTextChar"/>
    <w:rsid w:val="008461C1"/>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8461C1"/>
    <w:rPr>
      <w:rFonts w:ascii="宋体" w:eastAsia="宋体" w:hAnsi="Courier New" w:cs="Courier New"/>
      <w:sz w:val="21"/>
      <w:szCs w:val="21"/>
      <w:lang w:eastAsia="zh-CN"/>
    </w:rPr>
  </w:style>
  <w:style w:type="table" w:styleId="TableGrid">
    <w:name w:val="Table Grid"/>
    <w:basedOn w:val="TableNormal"/>
    <w:uiPriority w:val="59"/>
    <w:rsid w:val="00122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2423">
      <w:bodyDiv w:val="1"/>
      <w:marLeft w:val="0"/>
      <w:marRight w:val="0"/>
      <w:marTop w:val="0"/>
      <w:marBottom w:val="0"/>
      <w:divBdr>
        <w:top w:val="none" w:sz="0" w:space="0" w:color="auto"/>
        <w:left w:val="none" w:sz="0" w:space="0" w:color="auto"/>
        <w:bottom w:val="none" w:sz="0" w:space="0" w:color="auto"/>
        <w:right w:val="none" w:sz="0" w:space="0" w:color="auto"/>
      </w:divBdr>
    </w:div>
    <w:div w:id="258877608">
      <w:bodyDiv w:val="1"/>
      <w:marLeft w:val="0"/>
      <w:marRight w:val="0"/>
      <w:marTop w:val="0"/>
      <w:marBottom w:val="0"/>
      <w:divBdr>
        <w:top w:val="none" w:sz="0" w:space="0" w:color="auto"/>
        <w:left w:val="none" w:sz="0" w:space="0" w:color="auto"/>
        <w:bottom w:val="none" w:sz="0" w:space="0" w:color="auto"/>
        <w:right w:val="none" w:sz="0" w:space="0" w:color="auto"/>
      </w:divBdr>
    </w:div>
    <w:div w:id="551236565">
      <w:bodyDiv w:val="1"/>
      <w:marLeft w:val="0"/>
      <w:marRight w:val="0"/>
      <w:marTop w:val="0"/>
      <w:marBottom w:val="0"/>
      <w:divBdr>
        <w:top w:val="none" w:sz="0" w:space="0" w:color="auto"/>
        <w:left w:val="none" w:sz="0" w:space="0" w:color="auto"/>
        <w:bottom w:val="none" w:sz="0" w:space="0" w:color="auto"/>
        <w:right w:val="none" w:sz="0" w:space="0" w:color="auto"/>
      </w:divBdr>
      <w:divsChild>
        <w:div w:id="2067875093">
          <w:marLeft w:val="0"/>
          <w:marRight w:val="0"/>
          <w:marTop w:val="0"/>
          <w:marBottom w:val="0"/>
          <w:divBdr>
            <w:top w:val="none" w:sz="0" w:space="0" w:color="auto"/>
            <w:left w:val="none" w:sz="0" w:space="0" w:color="auto"/>
            <w:bottom w:val="none" w:sz="0" w:space="0" w:color="auto"/>
            <w:right w:val="none" w:sz="0" w:space="0" w:color="auto"/>
          </w:divBdr>
        </w:div>
        <w:div w:id="1571767279">
          <w:marLeft w:val="0"/>
          <w:marRight w:val="0"/>
          <w:marTop w:val="0"/>
          <w:marBottom w:val="0"/>
          <w:divBdr>
            <w:top w:val="none" w:sz="0" w:space="0" w:color="auto"/>
            <w:left w:val="none" w:sz="0" w:space="0" w:color="auto"/>
            <w:bottom w:val="none" w:sz="0" w:space="0" w:color="auto"/>
            <w:right w:val="none" w:sz="0" w:space="0" w:color="auto"/>
          </w:divBdr>
        </w:div>
        <w:div w:id="1222137492">
          <w:marLeft w:val="0"/>
          <w:marRight w:val="0"/>
          <w:marTop w:val="0"/>
          <w:marBottom w:val="0"/>
          <w:divBdr>
            <w:top w:val="none" w:sz="0" w:space="0" w:color="auto"/>
            <w:left w:val="none" w:sz="0" w:space="0" w:color="auto"/>
            <w:bottom w:val="none" w:sz="0" w:space="0" w:color="auto"/>
            <w:right w:val="none" w:sz="0" w:space="0" w:color="auto"/>
          </w:divBdr>
        </w:div>
        <w:div w:id="53160867">
          <w:marLeft w:val="0"/>
          <w:marRight w:val="0"/>
          <w:marTop w:val="0"/>
          <w:marBottom w:val="0"/>
          <w:divBdr>
            <w:top w:val="none" w:sz="0" w:space="0" w:color="auto"/>
            <w:left w:val="none" w:sz="0" w:space="0" w:color="auto"/>
            <w:bottom w:val="none" w:sz="0" w:space="0" w:color="auto"/>
            <w:right w:val="none" w:sz="0" w:space="0" w:color="auto"/>
          </w:divBdr>
        </w:div>
        <w:div w:id="712921976">
          <w:marLeft w:val="0"/>
          <w:marRight w:val="0"/>
          <w:marTop w:val="0"/>
          <w:marBottom w:val="0"/>
          <w:divBdr>
            <w:top w:val="none" w:sz="0" w:space="0" w:color="auto"/>
            <w:left w:val="none" w:sz="0" w:space="0" w:color="auto"/>
            <w:bottom w:val="none" w:sz="0" w:space="0" w:color="auto"/>
            <w:right w:val="none" w:sz="0" w:space="0" w:color="auto"/>
          </w:divBdr>
        </w:div>
        <w:div w:id="1421414264">
          <w:marLeft w:val="0"/>
          <w:marRight w:val="0"/>
          <w:marTop w:val="0"/>
          <w:marBottom w:val="0"/>
          <w:divBdr>
            <w:top w:val="none" w:sz="0" w:space="0" w:color="auto"/>
            <w:left w:val="none" w:sz="0" w:space="0" w:color="auto"/>
            <w:bottom w:val="none" w:sz="0" w:space="0" w:color="auto"/>
            <w:right w:val="none" w:sz="0" w:space="0" w:color="auto"/>
          </w:divBdr>
        </w:div>
        <w:div w:id="1873953657">
          <w:marLeft w:val="0"/>
          <w:marRight w:val="0"/>
          <w:marTop w:val="0"/>
          <w:marBottom w:val="0"/>
          <w:divBdr>
            <w:top w:val="none" w:sz="0" w:space="0" w:color="auto"/>
            <w:left w:val="none" w:sz="0" w:space="0" w:color="auto"/>
            <w:bottom w:val="none" w:sz="0" w:space="0" w:color="auto"/>
            <w:right w:val="none" w:sz="0" w:space="0" w:color="auto"/>
          </w:divBdr>
        </w:div>
        <w:div w:id="136843121">
          <w:marLeft w:val="0"/>
          <w:marRight w:val="0"/>
          <w:marTop w:val="0"/>
          <w:marBottom w:val="0"/>
          <w:divBdr>
            <w:top w:val="none" w:sz="0" w:space="0" w:color="auto"/>
            <w:left w:val="none" w:sz="0" w:space="0" w:color="auto"/>
            <w:bottom w:val="none" w:sz="0" w:space="0" w:color="auto"/>
            <w:right w:val="none" w:sz="0" w:space="0" w:color="auto"/>
          </w:divBdr>
        </w:div>
        <w:div w:id="1718581375">
          <w:marLeft w:val="0"/>
          <w:marRight w:val="0"/>
          <w:marTop w:val="0"/>
          <w:marBottom w:val="0"/>
          <w:divBdr>
            <w:top w:val="none" w:sz="0" w:space="0" w:color="auto"/>
            <w:left w:val="none" w:sz="0" w:space="0" w:color="auto"/>
            <w:bottom w:val="none" w:sz="0" w:space="0" w:color="auto"/>
            <w:right w:val="none" w:sz="0" w:space="0" w:color="auto"/>
          </w:divBdr>
        </w:div>
        <w:div w:id="1014647431">
          <w:marLeft w:val="0"/>
          <w:marRight w:val="0"/>
          <w:marTop w:val="0"/>
          <w:marBottom w:val="0"/>
          <w:divBdr>
            <w:top w:val="none" w:sz="0" w:space="0" w:color="auto"/>
            <w:left w:val="none" w:sz="0" w:space="0" w:color="auto"/>
            <w:bottom w:val="none" w:sz="0" w:space="0" w:color="auto"/>
            <w:right w:val="none" w:sz="0" w:space="0" w:color="auto"/>
          </w:divBdr>
        </w:div>
        <w:div w:id="981544307">
          <w:marLeft w:val="0"/>
          <w:marRight w:val="0"/>
          <w:marTop w:val="0"/>
          <w:marBottom w:val="0"/>
          <w:divBdr>
            <w:top w:val="none" w:sz="0" w:space="0" w:color="auto"/>
            <w:left w:val="none" w:sz="0" w:space="0" w:color="auto"/>
            <w:bottom w:val="none" w:sz="0" w:space="0" w:color="auto"/>
            <w:right w:val="none" w:sz="0" w:space="0" w:color="auto"/>
          </w:divBdr>
        </w:div>
        <w:div w:id="860358805">
          <w:marLeft w:val="0"/>
          <w:marRight w:val="0"/>
          <w:marTop w:val="0"/>
          <w:marBottom w:val="0"/>
          <w:divBdr>
            <w:top w:val="none" w:sz="0" w:space="0" w:color="auto"/>
            <w:left w:val="none" w:sz="0" w:space="0" w:color="auto"/>
            <w:bottom w:val="none" w:sz="0" w:space="0" w:color="auto"/>
            <w:right w:val="none" w:sz="0" w:space="0" w:color="auto"/>
          </w:divBdr>
        </w:div>
        <w:div w:id="1257591317">
          <w:marLeft w:val="0"/>
          <w:marRight w:val="0"/>
          <w:marTop w:val="0"/>
          <w:marBottom w:val="0"/>
          <w:divBdr>
            <w:top w:val="none" w:sz="0" w:space="0" w:color="auto"/>
            <w:left w:val="none" w:sz="0" w:space="0" w:color="auto"/>
            <w:bottom w:val="none" w:sz="0" w:space="0" w:color="auto"/>
            <w:right w:val="none" w:sz="0" w:space="0" w:color="auto"/>
          </w:divBdr>
        </w:div>
        <w:div w:id="35200667">
          <w:marLeft w:val="0"/>
          <w:marRight w:val="0"/>
          <w:marTop w:val="0"/>
          <w:marBottom w:val="0"/>
          <w:divBdr>
            <w:top w:val="none" w:sz="0" w:space="0" w:color="auto"/>
            <w:left w:val="none" w:sz="0" w:space="0" w:color="auto"/>
            <w:bottom w:val="none" w:sz="0" w:space="0" w:color="auto"/>
            <w:right w:val="none" w:sz="0" w:space="0" w:color="auto"/>
          </w:divBdr>
        </w:div>
        <w:div w:id="853232248">
          <w:marLeft w:val="0"/>
          <w:marRight w:val="0"/>
          <w:marTop w:val="0"/>
          <w:marBottom w:val="0"/>
          <w:divBdr>
            <w:top w:val="none" w:sz="0" w:space="0" w:color="auto"/>
            <w:left w:val="none" w:sz="0" w:space="0" w:color="auto"/>
            <w:bottom w:val="none" w:sz="0" w:space="0" w:color="auto"/>
            <w:right w:val="none" w:sz="0" w:space="0" w:color="auto"/>
          </w:divBdr>
        </w:div>
        <w:div w:id="28720842">
          <w:marLeft w:val="0"/>
          <w:marRight w:val="0"/>
          <w:marTop w:val="0"/>
          <w:marBottom w:val="0"/>
          <w:divBdr>
            <w:top w:val="none" w:sz="0" w:space="0" w:color="auto"/>
            <w:left w:val="none" w:sz="0" w:space="0" w:color="auto"/>
            <w:bottom w:val="none" w:sz="0" w:space="0" w:color="auto"/>
            <w:right w:val="none" w:sz="0" w:space="0" w:color="auto"/>
          </w:divBdr>
        </w:div>
        <w:div w:id="1589656707">
          <w:marLeft w:val="0"/>
          <w:marRight w:val="0"/>
          <w:marTop w:val="0"/>
          <w:marBottom w:val="0"/>
          <w:divBdr>
            <w:top w:val="none" w:sz="0" w:space="0" w:color="auto"/>
            <w:left w:val="none" w:sz="0" w:space="0" w:color="auto"/>
            <w:bottom w:val="none" w:sz="0" w:space="0" w:color="auto"/>
            <w:right w:val="none" w:sz="0" w:space="0" w:color="auto"/>
          </w:divBdr>
        </w:div>
        <w:div w:id="350229008">
          <w:marLeft w:val="0"/>
          <w:marRight w:val="0"/>
          <w:marTop w:val="0"/>
          <w:marBottom w:val="0"/>
          <w:divBdr>
            <w:top w:val="none" w:sz="0" w:space="0" w:color="auto"/>
            <w:left w:val="none" w:sz="0" w:space="0" w:color="auto"/>
            <w:bottom w:val="none" w:sz="0" w:space="0" w:color="auto"/>
            <w:right w:val="none" w:sz="0" w:space="0" w:color="auto"/>
          </w:divBdr>
        </w:div>
        <w:div w:id="1787312341">
          <w:marLeft w:val="0"/>
          <w:marRight w:val="0"/>
          <w:marTop w:val="0"/>
          <w:marBottom w:val="0"/>
          <w:divBdr>
            <w:top w:val="none" w:sz="0" w:space="0" w:color="auto"/>
            <w:left w:val="none" w:sz="0" w:space="0" w:color="auto"/>
            <w:bottom w:val="none" w:sz="0" w:space="0" w:color="auto"/>
            <w:right w:val="none" w:sz="0" w:space="0" w:color="auto"/>
          </w:divBdr>
        </w:div>
        <w:div w:id="1374957986">
          <w:marLeft w:val="0"/>
          <w:marRight w:val="0"/>
          <w:marTop w:val="0"/>
          <w:marBottom w:val="0"/>
          <w:divBdr>
            <w:top w:val="none" w:sz="0" w:space="0" w:color="auto"/>
            <w:left w:val="none" w:sz="0" w:space="0" w:color="auto"/>
            <w:bottom w:val="none" w:sz="0" w:space="0" w:color="auto"/>
            <w:right w:val="none" w:sz="0" w:space="0" w:color="auto"/>
          </w:divBdr>
        </w:div>
        <w:div w:id="590435925">
          <w:marLeft w:val="0"/>
          <w:marRight w:val="0"/>
          <w:marTop w:val="0"/>
          <w:marBottom w:val="0"/>
          <w:divBdr>
            <w:top w:val="none" w:sz="0" w:space="0" w:color="auto"/>
            <w:left w:val="none" w:sz="0" w:space="0" w:color="auto"/>
            <w:bottom w:val="none" w:sz="0" w:space="0" w:color="auto"/>
            <w:right w:val="none" w:sz="0" w:space="0" w:color="auto"/>
          </w:divBdr>
        </w:div>
        <w:div w:id="542057585">
          <w:marLeft w:val="0"/>
          <w:marRight w:val="0"/>
          <w:marTop w:val="0"/>
          <w:marBottom w:val="0"/>
          <w:divBdr>
            <w:top w:val="none" w:sz="0" w:space="0" w:color="auto"/>
            <w:left w:val="none" w:sz="0" w:space="0" w:color="auto"/>
            <w:bottom w:val="none" w:sz="0" w:space="0" w:color="auto"/>
            <w:right w:val="none" w:sz="0" w:space="0" w:color="auto"/>
          </w:divBdr>
        </w:div>
        <w:div w:id="297415281">
          <w:marLeft w:val="0"/>
          <w:marRight w:val="0"/>
          <w:marTop w:val="0"/>
          <w:marBottom w:val="0"/>
          <w:divBdr>
            <w:top w:val="none" w:sz="0" w:space="0" w:color="auto"/>
            <w:left w:val="none" w:sz="0" w:space="0" w:color="auto"/>
            <w:bottom w:val="none" w:sz="0" w:space="0" w:color="auto"/>
            <w:right w:val="none" w:sz="0" w:space="0" w:color="auto"/>
          </w:divBdr>
        </w:div>
        <w:div w:id="683749478">
          <w:marLeft w:val="0"/>
          <w:marRight w:val="0"/>
          <w:marTop w:val="0"/>
          <w:marBottom w:val="0"/>
          <w:divBdr>
            <w:top w:val="none" w:sz="0" w:space="0" w:color="auto"/>
            <w:left w:val="none" w:sz="0" w:space="0" w:color="auto"/>
            <w:bottom w:val="none" w:sz="0" w:space="0" w:color="auto"/>
            <w:right w:val="none" w:sz="0" w:space="0" w:color="auto"/>
          </w:divBdr>
        </w:div>
        <w:div w:id="1095056600">
          <w:marLeft w:val="0"/>
          <w:marRight w:val="0"/>
          <w:marTop w:val="0"/>
          <w:marBottom w:val="0"/>
          <w:divBdr>
            <w:top w:val="none" w:sz="0" w:space="0" w:color="auto"/>
            <w:left w:val="none" w:sz="0" w:space="0" w:color="auto"/>
            <w:bottom w:val="none" w:sz="0" w:space="0" w:color="auto"/>
            <w:right w:val="none" w:sz="0" w:space="0" w:color="auto"/>
          </w:divBdr>
        </w:div>
        <w:div w:id="1442997225">
          <w:marLeft w:val="0"/>
          <w:marRight w:val="0"/>
          <w:marTop w:val="0"/>
          <w:marBottom w:val="0"/>
          <w:divBdr>
            <w:top w:val="none" w:sz="0" w:space="0" w:color="auto"/>
            <w:left w:val="none" w:sz="0" w:space="0" w:color="auto"/>
            <w:bottom w:val="none" w:sz="0" w:space="0" w:color="auto"/>
            <w:right w:val="none" w:sz="0" w:space="0" w:color="auto"/>
          </w:divBdr>
        </w:div>
        <w:div w:id="115875696">
          <w:marLeft w:val="0"/>
          <w:marRight w:val="0"/>
          <w:marTop w:val="0"/>
          <w:marBottom w:val="0"/>
          <w:divBdr>
            <w:top w:val="none" w:sz="0" w:space="0" w:color="auto"/>
            <w:left w:val="none" w:sz="0" w:space="0" w:color="auto"/>
            <w:bottom w:val="none" w:sz="0" w:space="0" w:color="auto"/>
            <w:right w:val="none" w:sz="0" w:space="0" w:color="auto"/>
          </w:divBdr>
        </w:div>
        <w:div w:id="438530017">
          <w:marLeft w:val="0"/>
          <w:marRight w:val="0"/>
          <w:marTop w:val="0"/>
          <w:marBottom w:val="0"/>
          <w:divBdr>
            <w:top w:val="none" w:sz="0" w:space="0" w:color="auto"/>
            <w:left w:val="none" w:sz="0" w:space="0" w:color="auto"/>
            <w:bottom w:val="none" w:sz="0" w:space="0" w:color="auto"/>
            <w:right w:val="none" w:sz="0" w:space="0" w:color="auto"/>
          </w:divBdr>
        </w:div>
        <w:div w:id="906838283">
          <w:marLeft w:val="0"/>
          <w:marRight w:val="0"/>
          <w:marTop w:val="0"/>
          <w:marBottom w:val="0"/>
          <w:divBdr>
            <w:top w:val="none" w:sz="0" w:space="0" w:color="auto"/>
            <w:left w:val="none" w:sz="0" w:space="0" w:color="auto"/>
            <w:bottom w:val="none" w:sz="0" w:space="0" w:color="auto"/>
            <w:right w:val="none" w:sz="0" w:space="0" w:color="auto"/>
          </w:divBdr>
        </w:div>
        <w:div w:id="1875381722">
          <w:marLeft w:val="0"/>
          <w:marRight w:val="0"/>
          <w:marTop w:val="0"/>
          <w:marBottom w:val="0"/>
          <w:divBdr>
            <w:top w:val="none" w:sz="0" w:space="0" w:color="auto"/>
            <w:left w:val="none" w:sz="0" w:space="0" w:color="auto"/>
            <w:bottom w:val="none" w:sz="0" w:space="0" w:color="auto"/>
            <w:right w:val="none" w:sz="0" w:space="0" w:color="auto"/>
          </w:divBdr>
        </w:div>
        <w:div w:id="1946880068">
          <w:marLeft w:val="0"/>
          <w:marRight w:val="0"/>
          <w:marTop w:val="0"/>
          <w:marBottom w:val="0"/>
          <w:divBdr>
            <w:top w:val="none" w:sz="0" w:space="0" w:color="auto"/>
            <w:left w:val="none" w:sz="0" w:space="0" w:color="auto"/>
            <w:bottom w:val="none" w:sz="0" w:space="0" w:color="auto"/>
            <w:right w:val="none" w:sz="0" w:space="0" w:color="auto"/>
          </w:divBdr>
        </w:div>
        <w:div w:id="664207922">
          <w:marLeft w:val="0"/>
          <w:marRight w:val="0"/>
          <w:marTop w:val="0"/>
          <w:marBottom w:val="0"/>
          <w:divBdr>
            <w:top w:val="none" w:sz="0" w:space="0" w:color="auto"/>
            <w:left w:val="none" w:sz="0" w:space="0" w:color="auto"/>
            <w:bottom w:val="none" w:sz="0" w:space="0" w:color="auto"/>
            <w:right w:val="none" w:sz="0" w:space="0" w:color="auto"/>
          </w:divBdr>
        </w:div>
        <w:div w:id="1000038657">
          <w:marLeft w:val="0"/>
          <w:marRight w:val="0"/>
          <w:marTop w:val="0"/>
          <w:marBottom w:val="0"/>
          <w:divBdr>
            <w:top w:val="none" w:sz="0" w:space="0" w:color="auto"/>
            <w:left w:val="none" w:sz="0" w:space="0" w:color="auto"/>
            <w:bottom w:val="none" w:sz="0" w:space="0" w:color="auto"/>
            <w:right w:val="none" w:sz="0" w:space="0" w:color="auto"/>
          </w:divBdr>
        </w:div>
        <w:div w:id="127743074">
          <w:marLeft w:val="0"/>
          <w:marRight w:val="0"/>
          <w:marTop w:val="0"/>
          <w:marBottom w:val="0"/>
          <w:divBdr>
            <w:top w:val="none" w:sz="0" w:space="0" w:color="auto"/>
            <w:left w:val="none" w:sz="0" w:space="0" w:color="auto"/>
            <w:bottom w:val="none" w:sz="0" w:space="0" w:color="auto"/>
            <w:right w:val="none" w:sz="0" w:space="0" w:color="auto"/>
          </w:divBdr>
        </w:div>
        <w:div w:id="744455187">
          <w:marLeft w:val="0"/>
          <w:marRight w:val="0"/>
          <w:marTop w:val="0"/>
          <w:marBottom w:val="0"/>
          <w:divBdr>
            <w:top w:val="none" w:sz="0" w:space="0" w:color="auto"/>
            <w:left w:val="none" w:sz="0" w:space="0" w:color="auto"/>
            <w:bottom w:val="none" w:sz="0" w:space="0" w:color="auto"/>
            <w:right w:val="none" w:sz="0" w:space="0" w:color="auto"/>
          </w:divBdr>
        </w:div>
        <w:div w:id="576094044">
          <w:marLeft w:val="0"/>
          <w:marRight w:val="0"/>
          <w:marTop w:val="0"/>
          <w:marBottom w:val="0"/>
          <w:divBdr>
            <w:top w:val="none" w:sz="0" w:space="0" w:color="auto"/>
            <w:left w:val="none" w:sz="0" w:space="0" w:color="auto"/>
            <w:bottom w:val="none" w:sz="0" w:space="0" w:color="auto"/>
            <w:right w:val="none" w:sz="0" w:space="0" w:color="auto"/>
          </w:divBdr>
        </w:div>
        <w:div w:id="459617417">
          <w:marLeft w:val="0"/>
          <w:marRight w:val="0"/>
          <w:marTop w:val="0"/>
          <w:marBottom w:val="0"/>
          <w:divBdr>
            <w:top w:val="none" w:sz="0" w:space="0" w:color="auto"/>
            <w:left w:val="none" w:sz="0" w:space="0" w:color="auto"/>
            <w:bottom w:val="none" w:sz="0" w:space="0" w:color="auto"/>
            <w:right w:val="none" w:sz="0" w:space="0" w:color="auto"/>
          </w:divBdr>
        </w:div>
        <w:div w:id="31661545">
          <w:marLeft w:val="0"/>
          <w:marRight w:val="0"/>
          <w:marTop w:val="0"/>
          <w:marBottom w:val="0"/>
          <w:divBdr>
            <w:top w:val="none" w:sz="0" w:space="0" w:color="auto"/>
            <w:left w:val="none" w:sz="0" w:space="0" w:color="auto"/>
            <w:bottom w:val="none" w:sz="0" w:space="0" w:color="auto"/>
            <w:right w:val="none" w:sz="0" w:space="0" w:color="auto"/>
          </w:divBdr>
        </w:div>
        <w:div w:id="2019116583">
          <w:marLeft w:val="0"/>
          <w:marRight w:val="0"/>
          <w:marTop w:val="0"/>
          <w:marBottom w:val="0"/>
          <w:divBdr>
            <w:top w:val="none" w:sz="0" w:space="0" w:color="auto"/>
            <w:left w:val="none" w:sz="0" w:space="0" w:color="auto"/>
            <w:bottom w:val="none" w:sz="0" w:space="0" w:color="auto"/>
            <w:right w:val="none" w:sz="0" w:space="0" w:color="auto"/>
          </w:divBdr>
        </w:div>
        <w:div w:id="1961063717">
          <w:marLeft w:val="0"/>
          <w:marRight w:val="0"/>
          <w:marTop w:val="0"/>
          <w:marBottom w:val="0"/>
          <w:divBdr>
            <w:top w:val="none" w:sz="0" w:space="0" w:color="auto"/>
            <w:left w:val="none" w:sz="0" w:space="0" w:color="auto"/>
            <w:bottom w:val="none" w:sz="0" w:space="0" w:color="auto"/>
            <w:right w:val="none" w:sz="0" w:space="0" w:color="auto"/>
          </w:divBdr>
        </w:div>
        <w:div w:id="658458954">
          <w:marLeft w:val="0"/>
          <w:marRight w:val="0"/>
          <w:marTop w:val="0"/>
          <w:marBottom w:val="0"/>
          <w:divBdr>
            <w:top w:val="none" w:sz="0" w:space="0" w:color="auto"/>
            <w:left w:val="none" w:sz="0" w:space="0" w:color="auto"/>
            <w:bottom w:val="none" w:sz="0" w:space="0" w:color="auto"/>
            <w:right w:val="none" w:sz="0" w:space="0" w:color="auto"/>
          </w:divBdr>
        </w:div>
        <w:div w:id="1098714331">
          <w:marLeft w:val="0"/>
          <w:marRight w:val="0"/>
          <w:marTop w:val="0"/>
          <w:marBottom w:val="0"/>
          <w:divBdr>
            <w:top w:val="none" w:sz="0" w:space="0" w:color="auto"/>
            <w:left w:val="none" w:sz="0" w:space="0" w:color="auto"/>
            <w:bottom w:val="none" w:sz="0" w:space="0" w:color="auto"/>
            <w:right w:val="none" w:sz="0" w:space="0" w:color="auto"/>
          </w:divBdr>
        </w:div>
        <w:div w:id="1028919609">
          <w:marLeft w:val="0"/>
          <w:marRight w:val="0"/>
          <w:marTop w:val="0"/>
          <w:marBottom w:val="0"/>
          <w:divBdr>
            <w:top w:val="none" w:sz="0" w:space="0" w:color="auto"/>
            <w:left w:val="none" w:sz="0" w:space="0" w:color="auto"/>
            <w:bottom w:val="none" w:sz="0" w:space="0" w:color="auto"/>
            <w:right w:val="none" w:sz="0" w:space="0" w:color="auto"/>
          </w:divBdr>
        </w:div>
        <w:div w:id="1036587093">
          <w:marLeft w:val="0"/>
          <w:marRight w:val="0"/>
          <w:marTop w:val="0"/>
          <w:marBottom w:val="0"/>
          <w:divBdr>
            <w:top w:val="none" w:sz="0" w:space="0" w:color="auto"/>
            <w:left w:val="none" w:sz="0" w:space="0" w:color="auto"/>
            <w:bottom w:val="none" w:sz="0" w:space="0" w:color="auto"/>
            <w:right w:val="none" w:sz="0" w:space="0" w:color="auto"/>
          </w:divBdr>
        </w:div>
        <w:div w:id="554312646">
          <w:marLeft w:val="0"/>
          <w:marRight w:val="0"/>
          <w:marTop w:val="0"/>
          <w:marBottom w:val="0"/>
          <w:divBdr>
            <w:top w:val="none" w:sz="0" w:space="0" w:color="auto"/>
            <w:left w:val="none" w:sz="0" w:space="0" w:color="auto"/>
            <w:bottom w:val="none" w:sz="0" w:space="0" w:color="auto"/>
            <w:right w:val="none" w:sz="0" w:space="0" w:color="auto"/>
          </w:divBdr>
        </w:div>
        <w:div w:id="2016835437">
          <w:marLeft w:val="0"/>
          <w:marRight w:val="0"/>
          <w:marTop w:val="0"/>
          <w:marBottom w:val="0"/>
          <w:divBdr>
            <w:top w:val="none" w:sz="0" w:space="0" w:color="auto"/>
            <w:left w:val="none" w:sz="0" w:space="0" w:color="auto"/>
            <w:bottom w:val="none" w:sz="0" w:space="0" w:color="auto"/>
            <w:right w:val="none" w:sz="0" w:space="0" w:color="auto"/>
          </w:divBdr>
        </w:div>
        <w:div w:id="1227298845">
          <w:marLeft w:val="0"/>
          <w:marRight w:val="0"/>
          <w:marTop w:val="0"/>
          <w:marBottom w:val="0"/>
          <w:divBdr>
            <w:top w:val="none" w:sz="0" w:space="0" w:color="auto"/>
            <w:left w:val="none" w:sz="0" w:space="0" w:color="auto"/>
            <w:bottom w:val="none" w:sz="0" w:space="0" w:color="auto"/>
            <w:right w:val="none" w:sz="0" w:space="0" w:color="auto"/>
          </w:divBdr>
        </w:div>
        <w:div w:id="239364267">
          <w:marLeft w:val="0"/>
          <w:marRight w:val="0"/>
          <w:marTop w:val="0"/>
          <w:marBottom w:val="0"/>
          <w:divBdr>
            <w:top w:val="none" w:sz="0" w:space="0" w:color="auto"/>
            <w:left w:val="none" w:sz="0" w:space="0" w:color="auto"/>
            <w:bottom w:val="none" w:sz="0" w:space="0" w:color="auto"/>
            <w:right w:val="none" w:sz="0" w:space="0" w:color="auto"/>
          </w:divBdr>
        </w:div>
        <w:div w:id="212548253">
          <w:marLeft w:val="0"/>
          <w:marRight w:val="0"/>
          <w:marTop w:val="0"/>
          <w:marBottom w:val="0"/>
          <w:divBdr>
            <w:top w:val="none" w:sz="0" w:space="0" w:color="auto"/>
            <w:left w:val="none" w:sz="0" w:space="0" w:color="auto"/>
            <w:bottom w:val="none" w:sz="0" w:space="0" w:color="auto"/>
            <w:right w:val="none" w:sz="0" w:space="0" w:color="auto"/>
          </w:divBdr>
        </w:div>
      </w:divsChild>
    </w:div>
    <w:div w:id="1368530904">
      <w:bodyDiv w:val="1"/>
      <w:marLeft w:val="0"/>
      <w:marRight w:val="0"/>
      <w:marTop w:val="0"/>
      <w:marBottom w:val="0"/>
      <w:divBdr>
        <w:top w:val="none" w:sz="0" w:space="0" w:color="auto"/>
        <w:left w:val="none" w:sz="0" w:space="0" w:color="auto"/>
        <w:bottom w:val="none" w:sz="0" w:space="0" w:color="auto"/>
        <w:right w:val="none" w:sz="0" w:space="0" w:color="auto"/>
      </w:divBdr>
    </w:div>
    <w:div w:id="1589458398">
      <w:bodyDiv w:val="1"/>
      <w:marLeft w:val="0"/>
      <w:marRight w:val="0"/>
      <w:marTop w:val="0"/>
      <w:marBottom w:val="0"/>
      <w:divBdr>
        <w:top w:val="none" w:sz="0" w:space="0" w:color="auto"/>
        <w:left w:val="none" w:sz="0" w:space="0" w:color="auto"/>
        <w:bottom w:val="none" w:sz="0" w:space="0" w:color="auto"/>
        <w:right w:val="none" w:sz="0" w:space="0" w:color="auto"/>
      </w:divBdr>
    </w:div>
    <w:div w:id="2143033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shikawa-tky@umin.ac.jp"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3851</Words>
  <Characters>21954</Characters>
  <Application>Microsoft Macintosh Word</Application>
  <DocSecurity>0</DocSecurity>
  <Lines>182</Lines>
  <Paragraphs>51</Paragraphs>
  <ScaleCrop>false</ScaleCrop>
  <Company>東京大学</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菱川 慶一</dc:creator>
  <cp:keywords/>
  <cp:lastModifiedBy>NA MA</cp:lastModifiedBy>
  <cp:revision>2</cp:revision>
  <cp:lastPrinted>2014-11-18T09:17:00Z</cp:lastPrinted>
  <dcterms:created xsi:type="dcterms:W3CDTF">2014-12-03T20:59:00Z</dcterms:created>
  <dcterms:modified xsi:type="dcterms:W3CDTF">2014-12-03T20:59:00Z</dcterms:modified>
</cp:coreProperties>
</file>