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01C" w:rsidRPr="006655F7" w:rsidRDefault="00A94883" w:rsidP="007C4144">
      <w:pPr>
        <w:spacing w:after="0" w:line="360" w:lineRule="auto"/>
        <w:jc w:val="both"/>
        <w:rPr>
          <w:rFonts w:ascii="Book Antiqua" w:hAnsi="Book Antiqua"/>
          <w:color w:val="000000"/>
          <w:sz w:val="24"/>
          <w:szCs w:val="24"/>
        </w:rPr>
      </w:pPr>
      <w:r w:rsidRPr="006655F7">
        <w:rPr>
          <w:rFonts w:ascii="Book Antiqua" w:hAnsi="Book Antiqua"/>
          <w:color w:val="000000"/>
          <w:sz w:val="24"/>
          <w:szCs w:val="24"/>
        </w:rPr>
        <w:t xml:space="preserve">Name of journal: </w:t>
      </w:r>
      <w:r w:rsidRPr="006655F7">
        <w:rPr>
          <w:rFonts w:ascii="Book Antiqua" w:hAnsi="Book Antiqua"/>
          <w:i/>
          <w:color w:val="000000"/>
          <w:sz w:val="24"/>
          <w:szCs w:val="24"/>
        </w:rPr>
        <w:t>World Journal of Clinical Infectious Diseases</w:t>
      </w:r>
    </w:p>
    <w:p w:rsidR="0026101C" w:rsidRPr="006655F7" w:rsidRDefault="00A94883" w:rsidP="007C4144">
      <w:pPr>
        <w:spacing w:after="0" w:line="360" w:lineRule="auto"/>
        <w:jc w:val="both"/>
        <w:rPr>
          <w:rFonts w:ascii="Book Antiqua" w:hAnsi="Book Antiqua"/>
          <w:color w:val="000000"/>
          <w:sz w:val="24"/>
          <w:szCs w:val="24"/>
        </w:rPr>
      </w:pPr>
      <w:r w:rsidRPr="006655F7">
        <w:rPr>
          <w:rFonts w:ascii="Book Antiqua" w:hAnsi="Book Antiqua"/>
          <w:color w:val="000000"/>
          <w:sz w:val="24"/>
          <w:szCs w:val="24"/>
        </w:rPr>
        <w:t>ESPS Manuscript NO: 13425</w:t>
      </w:r>
    </w:p>
    <w:p w:rsidR="0026101C" w:rsidRPr="006655F7" w:rsidRDefault="00A94883" w:rsidP="007C4144">
      <w:pPr>
        <w:spacing w:after="0" w:line="360" w:lineRule="auto"/>
        <w:jc w:val="both"/>
        <w:rPr>
          <w:rFonts w:ascii="Book Antiqua" w:hAnsi="Book Antiqua"/>
          <w:color w:val="000000"/>
          <w:sz w:val="24"/>
          <w:szCs w:val="24"/>
        </w:rPr>
      </w:pPr>
      <w:r w:rsidRPr="006655F7">
        <w:rPr>
          <w:rFonts w:ascii="Book Antiqua" w:hAnsi="Book Antiqua"/>
          <w:color w:val="000000"/>
          <w:sz w:val="24"/>
          <w:szCs w:val="24"/>
        </w:rPr>
        <w:t>Columns: Case Report</w:t>
      </w:r>
    </w:p>
    <w:p w:rsidR="0026101C" w:rsidRPr="007C4144" w:rsidRDefault="0026101C" w:rsidP="007C4144">
      <w:pPr>
        <w:autoSpaceDE w:val="0"/>
        <w:autoSpaceDN w:val="0"/>
        <w:adjustRightInd w:val="0"/>
        <w:spacing w:after="0" w:line="360" w:lineRule="auto"/>
        <w:jc w:val="both"/>
        <w:rPr>
          <w:rFonts w:ascii="Book Antiqua" w:hAnsi="Book Antiqua"/>
          <w:b/>
          <w:sz w:val="24"/>
          <w:szCs w:val="24"/>
          <w:lang w:eastAsia="zh-CN"/>
        </w:rPr>
      </w:pPr>
    </w:p>
    <w:p w:rsidR="0026101C" w:rsidRPr="007C4144" w:rsidRDefault="00A94883" w:rsidP="007C4144">
      <w:pPr>
        <w:autoSpaceDE w:val="0"/>
        <w:autoSpaceDN w:val="0"/>
        <w:adjustRightInd w:val="0"/>
        <w:spacing w:after="0" w:line="360" w:lineRule="auto"/>
        <w:jc w:val="both"/>
        <w:rPr>
          <w:rFonts w:ascii="Book Antiqua" w:hAnsi="Book Antiqua"/>
          <w:b/>
          <w:sz w:val="24"/>
          <w:szCs w:val="24"/>
          <w:lang w:eastAsia="zh-CN"/>
        </w:rPr>
      </w:pPr>
      <w:r w:rsidRPr="007C4144">
        <w:rPr>
          <w:rFonts w:ascii="Book Antiqua" w:hAnsi="Book Antiqua"/>
          <w:b/>
          <w:sz w:val="24"/>
          <w:szCs w:val="24"/>
        </w:rPr>
        <w:t xml:space="preserve">Non chylous filarial ascites: A rare case report </w:t>
      </w:r>
    </w:p>
    <w:p w:rsidR="0026101C" w:rsidRPr="007C4144" w:rsidRDefault="0026101C" w:rsidP="007C4144">
      <w:pPr>
        <w:autoSpaceDE w:val="0"/>
        <w:autoSpaceDN w:val="0"/>
        <w:adjustRightInd w:val="0"/>
        <w:spacing w:after="0" w:line="360" w:lineRule="auto"/>
        <w:jc w:val="both"/>
        <w:rPr>
          <w:rFonts w:ascii="Book Antiqua" w:hAnsi="Book Antiqua"/>
          <w:b/>
          <w:sz w:val="24"/>
          <w:szCs w:val="24"/>
          <w:lang w:eastAsia="zh-CN"/>
        </w:rPr>
      </w:pPr>
    </w:p>
    <w:p w:rsidR="0026101C" w:rsidRPr="007C4144" w:rsidRDefault="008D1D98" w:rsidP="007C4144">
      <w:pPr>
        <w:pStyle w:val="CommentText"/>
        <w:spacing w:before="0" w:after="0" w:line="360" w:lineRule="auto"/>
        <w:jc w:val="both"/>
        <w:rPr>
          <w:rFonts w:ascii="Book Antiqua" w:hAnsi="Book Antiqua"/>
          <w:sz w:val="24"/>
          <w:szCs w:val="24"/>
          <w:lang w:eastAsia="zh-CN"/>
        </w:rPr>
      </w:pPr>
      <w:r w:rsidRPr="007C4144">
        <w:rPr>
          <w:rFonts w:ascii="Book Antiqua" w:hAnsi="Book Antiqua"/>
          <w:sz w:val="24"/>
          <w:szCs w:val="24"/>
          <w:lang w:eastAsia="zh-CN"/>
        </w:rPr>
        <w:t xml:space="preserve">Shah KS </w:t>
      </w:r>
      <w:r w:rsidRPr="007C4144">
        <w:rPr>
          <w:rFonts w:ascii="Book Antiqua" w:hAnsi="Book Antiqua"/>
          <w:i/>
          <w:sz w:val="24"/>
          <w:szCs w:val="24"/>
          <w:lang w:eastAsia="zh-CN"/>
        </w:rPr>
        <w:t>et al.</w:t>
      </w:r>
      <w:r w:rsidR="00A94883" w:rsidRPr="007C4144">
        <w:rPr>
          <w:rFonts w:ascii="Book Antiqua" w:hAnsi="Book Antiqua"/>
          <w:b/>
          <w:sz w:val="24"/>
          <w:szCs w:val="24"/>
          <w:lang w:eastAsia="zh-CN"/>
        </w:rPr>
        <w:t xml:space="preserve"> </w:t>
      </w:r>
      <w:r w:rsidR="00A94883" w:rsidRPr="007C4144">
        <w:rPr>
          <w:rFonts w:ascii="Book Antiqua" w:hAnsi="Book Antiqua"/>
          <w:sz w:val="24"/>
          <w:szCs w:val="24"/>
          <w:lang w:eastAsia="en-US"/>
        </w:rPr>
        <w:t>Non chylous filarial ascites</w:t>
      </w:r>
    </w:p>
    <w:p w:rsidR="0026101C" w:rsidRPr="007C4144" w:rsidRDefault="0026101C" w:rsidP="007C4144">
      <w:pPr>
        <w:autoSpaceDE w:val="0"/>
        <w:autoSpaceDN w:val="0"/>
        <w:adjustRightInd w:val="0"/>
        <w:spacing w:after="0" w:line="360" w:lineRule="auto"/>
        <w:jc w:val="both"/>
        <w:rPr>
          <w:rFonts w:ascii="Book Antiqua" w:hAnsi="Book Antiqua"/>
          <w:b/>
          <w:sz w:val="24"/>
          <w:szCs w:val="24"/>
          <w:lang w:eastAsia="zh-CN"/>
        </w:rPr>
      </w:pPr>
    </w:p>
    <w:p w:rsidR="0026101C" w:rsidRPr="007C4144" w:rsidRDefault="00A94883" w:rsidP="007C4144">
      <w:pPr>
        <w:pStyle w:val="CommentText"/>
        <w:spacing w:before="0" w:after="0" w:line="360" w:lineRule="auto"/>
        <w:jc w:val="both"/>
        <w:rPr>
          <w:rFonts w:ascii="Book Antiqua" w:hAnsi="Book Antiqua"/>
          <w:sz w:val="24"/>
          <w:szCs w:val="24"/>
          <w:lang w:eastAsia="zh-CN"/>
        </w:rPr>
      </w:pPr>
      <w:r w:rsidRPr="007C4144">
        <w:rPr>
          <w:rFonts w:ascii="Book Antiqua" w:hAnsi="Book Antiqua"/>
          <w:sz w:val="24"/>
          <w:szCs w:val="24"/>
          <w:lang w:eastAsia="zh-CN"/>
        </w:rPr>
        <w:t>Kaivan S Shah, Prasad A Bhate, Dattatray Solanke, Vikas Pandey, Meghraj A Ingle, Shubhada V Kane, Prabha  Sawant</w:t>
      </w:r>
    </w:p>
    <w:p w:rsidR="008D1D98" w:rsidRPr="007C4144" w:rsidRDefault="008D1D98" w:rsidP="007C4144">
      <w:pPr>
        <w:pStyle w:val="CommentText"/>
        <w:spacing w:before="0" w:after="0" w:line="360" w:lineRule="auto"/>
        <w:jc w:val="both"/>
        <w:rPr>
          <w:rFonts w:ascii="Book Antiqua" w:hAnsi="Book Antiqua"/>
          <w:sz w:val="24"/>
          <w:szCs w:val="24"/>
          <w:lang w:eastAsia="zh-CN"/>
        </w:rPr>
      </w:pPr>
    </w:p>
    <w:p w:rsidR="0026101C" w:rsidRPr="007C4144" w:rsidRDefault="00A94883" w:rsidP="007C4144">
      <w:pPr>
        <w:pStyle w:val="CommentText"/>
        <w:spacing w:before="0" w:after="0" w:line="360" w:lineRule="auto"/>
        <w:jc w:val="both"/>
        <w:rPr>
          <w:rFonts w:ascii="Book Antiqua" w:hAnsi="Book Antiqua"/>
          <w:sz w:val="24"/>
          <w:szCs w:val="24"/>
          <w:lang w:eastAsia="zh-CN"/>
        </w:rPr>
      </w:pPr>
      <w:r w:rsidRPr="007C4144">
        <w:rPr>
          <w:rFonts w:ascii="Book Antiqua" w:hAnsi="Book Antiqua"/>
          <w:b/>
          <w:sz w:val="24"/>
          <w:szCs w:val="24"/>
          <w:lang w:eastAsia="zh-CN"/>
        </w:rPr>
        <w:t>Kaivan S Shah, Prasad A Bhate, Dattatray Solanke, Vikas Pandey, Meghraj A Ingle, Prabha Sawant,</w:t>
      </w:r>
      <w:r w:rsidRPr="007C4144">
        <w:rPr>
          <w:rFonts w:ascii="Book Antiqua" w:hAnsi="Book Antiqua"/>
          <w:sz w:val="24"/>
          <w:szCs w:val="24"/>
          <w:lang w:eastAsia="zh-CN"/>
        </w:rPr>
        <w:t xml:space="preserve"> Department Of Gastroenterology, LTMMC </w:t>
      </w:r>
      <w:r w:rsidR="008D1D98" w:rsidRPr="007C4144">
        <w:rPr>
          <w:rFonts w:ascii="Book Antiqua" w:hAnsi="Book Antiqua"/>
          <w:sz w:val="24"/>
          <w:szCs w:val="24"/>
          <w:lang w:eastAsia="zh-CN"/>
        </w:rPr>
        <w:t>and</w:t>
      </w:r>
      <w:r w:rsidRPr="007C4144">
        <w:rPr>
          <w:rFonts w:ascii="Book Antiqua" w:hAnsi="Book Antiqua"/>
          <w:sz w:val="24"/>
          <w:szCs w:val="24"/>
          <w:lang w:eastAsia="zh-CN"/>
        </w:rPr>
        <w:t xml:space="preserve"> LTMGH, Sion, Mumbai 400022</w:t>
      </w:r>
      <w:r w:rsidR="008D1D98" w:rsidRPr="007C4144">
        <w:rPr>
          <w:rFonts w:ascii="Book Antiqua" w:hAnsi="Book Antiqua"/>
          <w:sz w:val="24"/>
          <w:szCs w:val="24"/>
          <w:lang w:eastAsia="zh-CN"/>
        </w:rPr>
        <w:t>, India</w:t>
      </w:r>
    </w:p>
    <w:p w:rsidR="008D1D98" w:rsidRPr="007C4144" w:rsidRDefault="008D1D98" w:rsidP="007C4144">
      <w:pPr>
        <w:spacing w:after="0" w:line="360" w:lineRule="auto"/>
        <w:jc w:val="both"/>
        <w:rPr>
          <w:rFonts w:ascii="Book Antiqua" w:hAnsi="Book Antiqua"/>
          <w:b/>
          <w:sz w:val="24"/>
          <w:szCs w:val="24"/>
          <w:lang w:eastAsia="zh-CN"/>
        </w:rPr>
      </w:pPr>
    </w:p>
    <w:p w:rsidR="0026101C" w:rsidRDefault="00A94883" w:rsidP="007C4144">
      <w:pPr>
        <w:spacing w:after="0" w:line="360" w:lineRule="auto"/>
        <w:jc w:val="both"/>
        <w:rPr>
          <w:rFonts w:ascii="Book Antiqua" w:hAnsi="Book Antiqua"/>
          <w:bCs/>
          <w:sz w:val="24"/>
          <w:szCs w:val="24"/>
          <w:lang w:eastAsia="zh-CN"/>
        </w:rPr>
      </w:pPr>
      <w:r w:rsidRPr="007C4144">
        <w:rPr>
          <w:rFonts w:ascii="Book Antiqua" w:hAnsi="Book Antiqua"/>
          <w:b/>
          <w:sz w:val="24"/>
          <w:szCs w:val="24"/>
        </w:rPr>
        <w:t xml:space="preserve">Author contributions: </w:t>
      </w:r>
      <w:r w:rsidRPr="007C4144">
        <w:rPr>
          <w:rFonts w:ascii="Book Antiqua" w:hAnsi="Book Antiqua"/>
          <w:bCs/>
          <w:sz w:val="24"/>
          <w:szCs w:val="24"/>
        </w:rPr>
        <w:t xml:space="preserve">Shah </w:t>
      </w:r>
      <w:r w:rsidR="008D1D98" w:rsidRPr="007C4144">
        <w:rPr>
          <w:rFonts w:ascii="Book Antiqua" w:hAnsi="Book Antiqua"/>
          <w:bCs/>
          <w:sz w:val="24"/>
          <w:szCs w:val="24"/>
          <w:lang w:eastAsia="zh-CN"/>
        </w:rPr>
        <w:t xml:space="preserve">KS </w:t>
      </w:r>
      <w:r w:rsidRPr="007C4144">
        <w:rPr>
          <w:rFonts w:ascii="Book Antiqua" w:hAnsi="Book Antiqua"/>
          <w:bCs/>
          <w:sz w:val="24"/>
          <w:szCs w:val="24"/>
        </w:rPr>
        <w:t xml:space="preserve">and Bhate </w:t>
      </w:r>
      <w:r w:rsidR="008D1D98" w:rsidRPr="007C4144">
        <w:rPr>
          <w:rFonts w:ascii="Book Antiqua" w:hAnsi="Book Antiqua"/>
          <w:bCs/>
          <w:sz w:val="24"/>
          <w:szCs w:val="24"/>
          <w:lang w:eastAsia="zh-CN"/>
        </w:rPr>
        <w:t xml:space="preserve">PA </w:t>
      </w:r>
      <w:r w:rsidRPr="007C4144">
        <w:rPr>
          <w:rFonts w:ascii="Book Antiqua" w:hAnsi="Book Antiqua"/>
          <w:bCs/>
          <w:sz w:val="24"/>
          <w:szCs w:val="24"/>
        </w:rPr>
        <w:t>designed the case and wrote the paper</w:t>
      </w:r>
      <w:r w:rsidR="008D1D98" w:rsidRPr="007C4144">
        <w:rPr>
          <w:rFonts w:ascii="Book Antiqua" w:hAnsi="Book Antiqua"/>
          <w:bCs/>
          <w:sz w:val="24"/>
          <w:szCs w:val="24"/>
          <w:lang w:eastAsia="zh-CN"/>
        </w:rPr>
        <w:t>;</w:t>
      </w:r>
      <w:r w:rsidRPr="007C4144">
        <w:rPr>
          <w:rFonts w:ascii="Book Antiqua" w:hAnsi="Book Antiqua"/>
          <w:bCs/>
          <w:sz w:val="24"/>
          <w:szCs w:val="24"/>
        </w:rPr>
        <w:t xml:space="preserve"> Solanke </w:t>
      </w:r>
      <w:r w:rsidR="008D1D98" w:rsidRPr="007C4144">
        <w:rPr>
          <w:rFonts w:ascii="Book Antiqua" w:hAnsi="Book Antiqua"/>
          <w:bCs/>
          <w:sz w:val="24"/>
          <w:szCs w:val="24"/>
          <w:lang w:eastAsia="zh-CN"/>
        </w:rPr>
        <w:t xml:space="preserve">D </w:t>
      </w:r>
      <w:r w:rsidRPr="007C4144">
        <w:rPr>
          <w:rFonts w:ascii="Book Antiqua" w:hAnsi="Book Antiqua"/>
          <w:bCs/>
          <w:sz w:val="24"/>
          <w:szCs w:val="24"/>
        </w:rPr>
        <w:t xml:space="preserve">and Pandey </w:t>
      </w:r>
      <w:r w:rsidR="008D1D98" w:rsidRPr="007C4144">
        <w:rPr>
          <w:rFonts w:ascii="Book Antiqua" w:hAnsi="Book Antiqua"/>
          <w:bCs/>
          <w:sz w:val="24"/>
          <w:szCs w:val="24"/>
          <w:lang w:eastAsia="zh-CN"/>
        </w:rPr>
        <w:t xml:space="preserve">V </w:t>
      </w:r>
      <w:r w:rsidRPr="007C4144">
        <w:rPr>
          <w:rFonts w:ascii="Book Antiqua" w:hAnsi="Book Antiqua"/>
          <w:bCs/>
          <w:sz w:val="24"/>
          <w:szCs w:val="24"/>
        </w:rPr>
        <w:t>collected clinical data</w:t>
      </w:r>
      <w:r w:rsidR="008D1D98" w:rsidRPr="007C4144">
        <w:rPr>
          <w:rFonts w:ascii="Book Antiqua" w:hAnsi="Book Antiqua"/>
          <w:bCs/>
          <w:sz w:val="24"/>
          <w:szCs w:val="24"/>
          <w:lang w:eastAsia="zh-CN"/>
        </w:rPr>
        <w:t>;</w:t>
      </w:r>
      <w:r w:rsidRPr="007C4144">
        <w:rPr>
          <w:rFonts w:ascii="Book Antiqua" w:hAnsi="Book Antiqua"/>
          <w:bCs/>
          <w:sz w:val="24"/>
          <w:szCs w:val="24"/>
        </w:rPr>
        <w:t xml:space="preserve"> Case report was guided by Ingle </w:t>
      </w:r>
      <w:r w:rsidR="008D1D98" w:rsidRPr="007C4144">
        <w:rPr>
          <w:rFonts w:ascii="Book Antiqua" w:hAnsi="Book Antiqua"/>
          <w:bCs/>
          <w:sz w:val="24"/>
          <w:szCs w:val="24"/>
          <w:lang w:eastAsia="zh-CN"/>
        </w:rPr>
        <w:t xml:space="preserve">MA </w:t>
      </w:r>
      <w:r w:rsidRPr="007C4144">
        <w:rPr>
          <w:rFonts w:ascii="Book Antiqua" w:hAnsi="Book Antiqua"/>
          <w:bCs/>
          <w:sz w:val="24"/>
          <w:szCs w:val="24"/>
        </w:rPr>
        <w:t>and Sawant</w:t>
      </w:r>
      <w:r w:rsidR="008D1D98" w:rsidRPr="007C4144">
        <w:rPr>
          <w:rFonts w:ascii="Book Antiqua" w:hAnsi="Book Antiqua"/>
          <w:bCs/>
          <w:sz w:val="24"/>
          <w:szCs w:val="24"/>
          <w:lang w:eastAsia="zh-CN"/>
        </w:rPr>
        <w:t xml:space="preserve"> P;</w:t>
      </w:r>
      <w:r w:rsidRPr="007C4144">
        <w:rPr>
          <w:rFonts w:ascii="Book Antiqua" w:hAnsi="Book Antiqua"/>
          <w:bCs/>
          <w:sz w:val="24"/>
          <w:szCs w:val="24"/>
        </w:rPr>
        <w:t xml:space="preserve"> Cytological examination was performed by Kane</w:t>
      </w:r>
      <w:r w:rsidR="008D1D98" w:rsidRPr="007C4144">
        <w:rPr>
          <w:rFonts w:ascii="Book Antiqua" w:hAnsi="Book Antiqua"/>
          <w:bCs/>
          <w:sz w:val="24"/>
          <w:szCs w:val="24"/>
          <w:lang w:eastAsia="zh-CN"/>
        </w:rPr>
        <w:t xml:space="preserve"> SV</w:t>
      </w:r>
      <w:r w:rsidRPr="007C4144">
        <w:rPr>
          <w:rFonts w:ascii="Book Antiqua" w:hAnsi="Book Antiqua"/>
          <w:bCs/>
          <w:sz w:val="24"/>
          <w:szCs w:val="24"/>
        </w:rPr>
        <w:t>.</w:t>
      </w:r>
    </w:p>
    <w:p w:rsidR="00B722E9" w:rsidRPr="007C4144" w:rsidRDefault="00B722E9" w:rsidP="007C4144">
      <w:pPr>
        <w:spacing w:after="0" w:line="360" w:lineRule="auto"/>
        <w:jc w:val="both"/>
        <w:rPr>
          <w:rFonts w:ascii="Book Antiqua" w:hAnsi="Book Antiqua"/>
          <w:bCs/>
          <w:sz w:val="24"/>
          <w:szCs w:val="24"/>
          <w:lang w:eastAsia="zh-CN"/>
        </w:rPr>
      </w:pPr>
    </w:p>
    <w:p w:rsidR="008D1D98" w:rsidRPr="007C4144" w:rsidRDefault="008D1D98" w:rsidP="007C4144">
      <w:pPr>
        <w:spacing w:after="0" w:line="360" w:lineRule="auto"/>
        <w:jc w:val="both"/>
        <w:rPr>
          <w:rFonts w:ascii="Book Antiqua" w:hAnsi="Book Antiqua"/>
          <w:sz w:val="24"/>
          <w:szCs w:val="24"/>
          <w:lang w:eastAsia="zh-CN"/>
        </w:rPr>
      </w:pPr>
      <w:r w:rsidRPr="007C4144">
        <w:rPr>
          <w:rFonts w:ascii="Book Antiqua" w:hAnsi="Book Antiqua"/>
          <w:b/>
          <w:sz w:val="24"/>
          <w:szCs w:val="24"/>
        </w:rPr>
        <w:t>Ethics approval:</w:t>
      </w:r>
      <w:r w:rsidR="00B722E9">
        <w:rPr>
          <w:rFonts w:ascii="Book Antiqua" w:hAnsi="Book Antiqua" w:hint="eastAsia"/>
          <w:b/>
          <w:sz w:val="24"/>
          <w:szCs w:val="24"/>
          <w:lang w:eastAsia="zh-CN"/>
        </w:rPr>
        <w:t xml:space="preserve"> </w:t>
      </w:r>
      <w:r w:rsidR="00B722E9" w:rsidRPr="00B722E9">
        <w:rPr>
          <w:rFonts w:ascii="Book Antiqua" w:hAnsi="Book Antiqua" w:hint="eastAsia"/>
          <w:sz w:val="24"/>
          <w:szCs w:val="24"/>
          <w:lang w:eastAsia="zh-CN"/>
        </w:rPr>
        <w:t xml:space="preserve">The ethics committee functions as per ICH-GCO, schedule Y guidelines. </w:t>
      </w:r>
    </w:p>
    <w:p w:rsidR="008D1D98" w:rsidRPr="007C4144" w:rsidRDefault="008D1D98" w:rsidP="007C4144">
      <w:pPr>
        <w:spacing w:after="0" w:line="360" w:lineRule="auto"/>
        <w:jc w:val="both"/>
        <w:rPr>
          <w:rFonts w:ascii="Book Antiqua" w:hAnsi="Book Antiqua"/>
          <w:b/>
          <w:sz w:val="24"/>
          <w:szCs w:val="24"/>
        </w:rPr>
      </w:pPr>
    </w:p>
    <w:p w:rsidR="008D1D98" w:rsidRPr="007C4144" w:rsidRDefault="008D1D98" w:rsidP="007C4144">
      <w:pPr>
        <w:spacing w:after="0" w:line="360" w:lineRule="auto"/>
        <w:jc w:val="both"/>
        <w:rPr>
          <w:rFonts w:ascii="Book Antiqua" w:hAnsi="Book Antiqua"/>
          <w:b/>
          <w:sz w:val="24"/>
          <w:szCs w:val="24"/>
          <w:lang w:eastAsia="zh-CN"/>
        </w:rPr>
      </w:pPr>
      <w:r w:rsidRPr="007C4144">
        <w:rPr>
          <w:rFonts w:ascii="Book Antiqua" w:hAnsi="Book Antiqua"/>
          <w:b/>
          <w:sz w:val="24"/>
          <w:szCs w:val="24"/>
        </w:rPr>
        <w:t>Informed consent:</w:t>
      </w:r>
      <w:r w:rsidR="00B722E9">
        <w:rPr>
          <w:rFonts w:ascii="Book Antiqua" w:hAnsi="Book Antiqua" w:hint="eastAsia"/>
          <w:b/>
          <w:sz w:val="24"/>
          <w:szCs w:val="24"/>
          <w:lang w:eastAsia="zh-CN"/>
        </w:rPr>
        <w:t xml:space="preserve"> </w:t>
      </w:r>
      <w:r w:rsidR="00B722E9" w:rsidRPr="00B722E9">
        <w:rPr>
          <w:rFonts w:ascii="Book Antiqua" w:hAnsi="Book Antiqua" w:hint="eastAsia"/>
          <w:sz w:val="24"/>
          <w:szCs w:val="24"/>
          <w:lang w:eastAsia="zh-CN"/>
        </w:rPr>
        <w:t xml:space="preserve">The patient is not revealed.  </w:t>
      </w:r>
    </w:p>
    <w:p w:rsidR="008D1D98" w:rsidRPr="007C4144" w:rsidRDefault="008D1D98" w:rsidP="007C4144">
      <w:pPr>
        <w:spacing w:after="0" w:line="360" w:lineRule="auto"/>
        <w:jc w:val="both"/>
        <w:rPr>
          <w:rFonts w:ascii="Book Antiqua" w:hAnsi="Book Antiqua"/>
          <w:b/>
          <w:sz w:val="24"/>
          <w:szCs w:val="24"/>
        </w:rPr>
      </w:pPr>
      <w:r w:rsidRPr="007C4144">
        <w:rPr>
          <w:rFonts w:ascii="Book Antiqua" w:hAnsi="Book Antiqua"/>
          <w:b/>
          <w:sz w:val="24"/>
          <w:szCs w:val="24"/>
        </w:rPr>
        <w:t xml:space="preserve"> </w:t>
      </w:r>
    </w:p>
    <w:p w:rsidR="008D1D98" w:rsidRPr="007C4144" w:rsidRDefault="008D1D98" w:rsidP="007C4144">
      <w:pPr>
        <w:spacing w:after="0" w:line="360" w:lineRule="auto"/>
        <w:jc w:val="both"/>
        <w:rPr>
          <w:rFonts w:ascii="Book Antiqua" w:hAnsi="Book Antiqua"/>
          <w:b/>
          <w:sz w:val="24"/>
          <w:szCs w:val="24"/>
          <w:lang w:eastAsia="zh-CN"/>
        </w:rPr>
      </w:pPr>
      <w:r w:rsidRPr="007C4144">
        <w:rPr>
          <w:rFonts w:ascii="Book Antiqua" w:hAnsi="Book Antiqua"/>
          <w:b/>
          <w:sz w:val="24"/>
          <w:szCs w:val="24"/>
        </w:rPr>
        <w:t>Conflict-of-interest:</w:t>
      </w:r>
      <w:r w:rsidR="00B722E9">
        <w:rPr>
          <w:rFonts w:ascii="Book Antiqua" w:hAnsi="Book Antiqua" w:hint="eastAsia"/>
          <w:b/>
          <w:sz w:val="24"/>
          <w:szCs w:val="24"/>
          <w:lang w:eastAsia="zh-CN"/>
        </w:rPr>
        <w:t xml:space="preserve"> </w:t>
      </w:r>
      <w:r w:rsidR="00B722E9" w:rsidRPr="00B722E9">
        <w:rPr>
          <w:rFonts w:ascii="Book Antiqua" w:hAnsi="Book Antiqua" w:hint="eastAsia"/>
          <w:sz w:val="24"/>
          <w:szCs w:val="24"/>
          <w:lang w:eastAsia="zh-CN"/>
        </w:rPr>
        <w:t xml:space="preserve">All the authors of thia case report state that there is no conflict of interest involved. </w:t>
      </w:r>
    </w:p>
    <w:p w:rsidR="008D1D98" w:rsidRPr="007C4144" w:rsidRDefault="008D1D98" w:rsidP="007C4144">
      <w:pPr>
        <w:autoSpaceDE w:val="0"/>
        <w:autoSpaceDN w:val="0"/>
        <w:adjustRightInd w:val="0"/>
        <w:spacing w:after="0" w:line="360" w:lineRule="auto"/>
        <w:jc w:val="both"/>
        <w:rPr>
          <w:rFonts w:ascii="Book Antiqua" w:hAnsi="Book Antiqua" w:cs="TimesNewRomanPS-BoldItalicMT"/>
          <w:b/>
          <w:bCs/>
          <w:i/>
          <w:iCs/>
          <w:color w:val="000000"/>
          <w:sz w:val="24"/>
          <w:szCs w:val="24"/>
        </w:rPr>
      </w:pPr>
    </w:p>
    <w:p w:rsidR="008D1D98" w:rsidRPr="007C4144" w:rsidRDefault="008D1D98" w:rsidP="007C4144">
      <w:pPr>
        <w:spacing w:after="0" w:line="360" w:lineRule="auto"/>
        <w:jc w:val="both"/>
        <w:rPr>
          <w:rFonts w:ascii="Book Antiqua" w:hAnsi="Book Antiqua" w:cs="宋体"/>
          <w:sz w:val="24"/>
          <w:szCs w:val="24"/>
        </w:rPr>
      </w:pPr>
      <w:r w:rsidRPr="007C4144">
        <w:rPr>
          <w:rFonts w:ascii="Book Antiqua" w:hAnsi="Book Antiqua"/>
          <w:b/>
          <w:color w:val="000000"/>
          <w:sz w:val="24"/>
          <w:szCs w:val="24"/>
        </w:rPr>
        <w:t xml:space="preserve">Open-Access: </w:t>
      </w:r>
      <w:r w:rsidRPr="007C4144">
        <w:rPr>
          <w:rFonts w:ascii="Book Antiqua" w:hAnsi="Book Antiqua"/>
          <w:color w:val="000000"/>
          <w:sz w:val="24"/>
          <w:szCs w:val="24"/>
        </w:rPr>
        <w:t xml:space="preserve">This article is an </w:t>
      </w:r>
      <w:r w:rsidRPr="007C4144">
        <w:rPr>
          <w:rFonts w:ascii="Book Antiqua" w:hAnsi="Book Antiqua" w:cs="宋体"/>
          <w:sz w:val="24"/>
          <w:szCs w:val="24"/>
        </w:rPr>
        <w:t xml:space="preserve">open-access article which </w:t>
      </w:r>
      <w:r w:rsidRPr="007C4144">
        <w:rPr>
          <w:rFonts w:ascii="Book Antiqua" w:hAnsi="Book Antiqua"/>
          <w:sz w:val="24"/>
          <w:szCs w:val="24"/>
        </w:rPr>
        <w:t xml:space="preserve">selected by an in-house editor and fully peer-reviewed by external reviewers. It </w:t>
      </w:r>
      <w:r w:rsidRPr="007C4144">
        <w:rPr>
          <w:rFonts w:ascii="Book Antiqua" w:hAnsi="Book Antiqua" w:cs="宋体"/>
          <w:sz w:val="24"/>
          <w:szCs w:val="24"/>
        </w:rPr>
        <w:t xml:space="preserve">distributed in accordance with </w:t>
      </w:r>
      <w:r w:rsidRPr="007C4144">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w:t>
      </w:r>
      <w:r w:rsidRPr="007C4144">
        <w:rPr>
          <w:rFonts w:ascii="Book Antiqua" w:hAnsi="Book Antiqua"/>
          <w:sz w:val="24"/>
          <w:szCs w:val="24"/>
        </w:rPr>
        <w:lastRenderedPageBreak/>
        <w:t>on different terms, provided the original work is properly cited and the use is non-commercial. See: http://creativecommons.org/licenses/by-nc/4.0/</w:t>
      </w:r>
    </w:p>
    <w:p w:rsidR="0026101C" w:rsidRPr="007C4144" w:rsidRDefault="0026101C" w:rsidP="007C4144">
      <w:pPr>
        <w:spacing w:after="0" w:line="360" w:lineRule="auto"/>
        <w:jc w:val="both"/>
        <w:rPr>
          <w:rFonts w:ascii="Book Antiqua" w:hAnsi="Book Antiqua"/>
          <w:b/>
          <w:sz w:val="24"/>
          <w:szCs w:val="24"/>
        </w:rPr>
      </w:pPr>
    </w:p>
    <w:p w:rsidR="0026101C" w:rsidRPr="007C4144" w:rsidRDefault="00A94883" w:rsidP="007C4144">
      <w:pPr>
        <w:spacing w:after="0" w:line="360" w:lineRule="auto"/>
        <w:jc w:val="both"/>
        <w:rPr>
          <w:rFonts w:ascii="Book Antiqua" w:hAnsi="Book Antiqua"/>
          <w:sz w:val="24"/>
          <w:szCs w:val="24"/>
        </w:rPr>
      </w:pPr>
      <w:r w:rsidRPr="007C4144">
        <w:rPr>
          <w:rFonts w:ascii="Book Antiqua" w:hAnsi="Book Antiqua"/>
          <w:b/>
          <w:sz w:val="24"/>
          <w:szCs w:val="24"/>
        </w:rPr>
        <w:t>Correspondence to:</w:t>
      </w:r>
      <w:r w:rsidRPr="007C4144">
        <w:rPr>
          <w:rFonts w:ascii="Book Antiqua" w:hAnsi="Book Antiqua"/>
          <w:b/>
          <w:sz w:val="24"/>
          <w:szCs w:val="24"/>
          <w:lang w:eastAsia="zh-CN"/>
        </w:rPr>
        <w:t xml:space="preserve"> </w:t>
      </w:r>
      <w:r w:rsidRPr="007C4144">
        <w:rPr>
          <w:rFonts w:ascii="Book Antiqua" w:hAnsi="Book Antiqua"/>
          <w:b/>
          <w:sz w:val="24"/>
          <w:szCs w:val="24"/>
        </w:rPr>
        <w:t>Dr</w:t>
      </w:r>
      <w:r w:rsidR="008D1D98" w:rsidRPr="007C4144">
        <w:rPr>
          <w:rFonts w:ascii="Book Antiqua" w:hAnsi="Book Antiqua"/>
          <w:b/>
          <w:sz w:val="24"/>
          <w:szCs w:val="24"/>
          <w:lang w:eastAsia="zh-CN"/>
        </w:rPr>
        <w:t>.</w:t>
      </w:r>
      <w:r w:rsidRPr="007C4144">
        <w:rPr>
          <w:rFonts w:ascii="Book Antiqua" w:hAnsi="Book Antiqua"/>
          <w:b/>
          <w:sz w:val="24"/>
          <w:szCs w:val="24"/>
        </w:rPr>
        <w:t xml:space="preserve"> Kaivan </w:t>
      </w:r>
      <w:r w:rsidR="008D1D98" w:rsidRPr="007C4144">
        <w:rPr>
          <w:rFonts w:ascii="Book Antiqua" w:hAnsi="Book Antiqua"/>
          <w:b/>
          <w:sz w:val="24"/>
          <w:szCs w:val="24"/>
          <w:lang w:eastAsia="zh-CN"/>
        </w:rPr>
        <w:t xml:space="preserve">S </w:t>
      </w:r>
      <w:r w:rsidRPr="007C4144">
        <w:rPr>
          <w:rFonts w:ascii="Book Antiqua" w:hAnsi="Book Antiqua"/>
          <w:b/>
          <w:sz w:val="24"/>
          <w:szCs w:val="24"/>
        </w:rPr>
        <w:t>Shah</w:t>
      </w:r>
      <w:r w:rsidR="008D1D98" w:rsidRPr="007C4144">
        <w:rPr>
          <w:rFonts w:ascii="Book Antiqua" w:hAnsi="Book Antiqua"/>
          <w:b/>
          <w:sz w:val="24"/>
          <w:szCs w:val="24"/>
          <w:lang w:eastAsia="zh-CN"/>
        </w:rPr>
        <w:t>,</w:t>
      </w:r>
      <w:r w:rsidR="008D1D98" w:rsidRPr="007C4144">
        <w:rPr>
          <w:rFonts w:ascii="Book Antiqua" w:hAnsi="Book Antiqua"/>
          <w:b/>
          <w:sz w:val="24"/>
          <w:szCs w:val="24"/>
        </w:rPr>
        <w:t xml:space="preserve"> M</w:t>
      </w:r>
      <w:r w:rsidRPr="007C4144">
        <w:rPr>
          <w:rFonts w:ascii="Book Antiqua" w:hAnsi="Book Antiqua"/>
          <w:b/>
          <w:sz w:val="24"/>
          <w:szCs w:val="24"/>
        </w:rPr>
        <w:t>D</w:t>
      </w:r>
      <w:r w:rsidR="008D1D98" w:rsidRPr="007C4144">
        <w:rPr>
          <w:rFonts w:ascii="Book Antiqua" w:hAnsi="Book Antiqua"/>
          <w:b/>
          <w:sz w:val="24"/>
          <w:szCs w:val="24"/>
          <w:lang w:eastAsia="zh-CN"/>
        </w:rPr>
        <w:t>,</w:t>
      </w:r>
      <w:r w:rsidRPr="007C4144">
        <w:rPr>
          <w:rFonts w:ascii="Book Antiqua" w:hAnsi="Book Antiqua"/>
          <w:sz w:val="24"/>
          <w:szCs w:val="24"/>
        </w:rPr>
        <w:t xml:space="preserve"> Department of gastroenterology LTMMC</w:t>
      </w:r>
      <w:r w:rsidR="008D1D98" w:rsidRPr="007C4144">
        <w:rPr>
          <w:rFonts w:ascii="Book Antiqua" w:hAnsi="Book Antiqua"/>
          <w:sz w:val="24"/>
          <w:szCs w:val="24"/>
        </w:rPr>
        <w:t xml:space="preserve"> </w:t>
      </w:r>
      <w:r w:rsidR="008D1D98" w:rsidRPr="007C4144">
        <w:rPr>
          <w:rFonts w:ascii="Book Antiqua" w:hAnsi="Book Antiqua"/>
          <w:sz w:val="24"/>
          <w:szCs w:val="24"/>
          <w:lang w:eastAsia="zh-CN"/>
        </w:rPr>
        <w:t>and</w:t>
      </w:r>
      <w:r w:rsidRPr="007C4144">
        <w:rPr>
          <w:rFonts w:ascii="Book Antiqua" w:hAnsi="Book Antiqua"/>
          <w:sz w:val="24"/>
          <w:szCs w:val="24"/>
        </w:rPr>
        <w:t xml:space="preserve"> LTMG</w:t>
      </w:r>
      <w:r w:rsidR="008D1D98" w:rsidRPr="007C4144">
        <w:rPr>
          <w:rFonts w:ascii="Book Antiqua" w:hAnsi="Book Antiqua"/>
          <w:sz w:val="24"/>
          <w:szCs w:val="24"/>
          <w:lang w:eastAsia="zh-CN"/>
        </w:rPr>
        <w:t>,</w:t>
      </w:r>
      <w:r w:rsidRPr="007C4144">
        <w:rPr>
          <w:rFonts w:ascii="Book Antiqua" w:hAnsi="Book Antiqua"/>
          <w:sz w:val="24"/>
          <w:szCs w:val="24"/>
        </w:rPr>
        <w:t xml:space="preserve"> College Building, </w:t>
      </w:r>
      <w:r w:rsidR="008D1D98" w:rsidRPr="007C4144">
        <w:rPr>
          <w:rFonts w:ascii="Book Antiqua" w:hAnsi="Book Antiqua"/>
          <w:sz w:val="24"/>
          <w:szCs w:val="24"/>
        </w:rPr>
        <w:t>F</w:t>
      </w:r>
      <w:r w:rsidRPr="007C4144">
        <w:rPr>
          <w:rFonts w:ascii="Book Antiqua" w:hAnsi="Book Antiqua"/>
          <w:sz w:val="24"/>
          <w:szCs w:val="24"/>
        </w:rPr>
        <w:t xml:space="preserve">irst </w:t>
      </w:r>
      <w:r w:rsidR="008D1D98" w:rsidRPr="007C4144">
        <w:rPr>
          <w:rFonts w:ascii="Book Antiqua" w:hAnsi="Book Antiqua"/>
          <w:sz w:val="24"/>
          <w:szCs w:val="24"/>
        </w:rPr>
        <w:t>F</w:t>
      </w:r>
      <w:r w:rsidRPr="007C4144">
        <w:rPr>
          <w:rFonts w:ascii="Book Antiqua" w:hAnsi="Book Antiqua"/>
          <w:sz w:val="24"/>
          <w:szCs w:val="24"/>
        </w:rPr>
        <w:t xml:space="preserve">loor Endoscopy </w:t>
      </w:r>
      <w:r w:rsidR="008D1D98" w:rsidRPr="007C4144">
        <w:rPr>
          <w:rFonts w:ascii="Book Antiqua" w:hAnsi="Book Antiqua"/>
          <w:sz w:val="24"/>
          <w:szCs w:val="24"/>
        </w:rPr>
        <w:t>R</w:t>
      </w:r>
      <w:r w:rsidRPr="007C4144">
        <w:rPr>
          <w:rFonts w:ascii="Book Antiqua" w:hAnsi="Book Antiqua"/>
          <w:sz w:val="24"/>
          <w:szCs w:val="24"/>
        </w:rPr>
        <w:t xml:space="preserve">oom, Room </w:t>
      </w:r>
      <w:r w:rsidR="008D1D98" w:rsidRPr="007C4144">
        <w:rPr>
          <w:rFonts w:ascii="Book Antiqua" w:hAnsi="Book Antiqua"/>
          <w:sz w:val="24"/>
          <w:szCs w:val="24"/>
        </w:rPr>
        <w:t>N</w:t>
      </w:r>
      <w:r w:rsidRPr="007C4144">
        <w:rPr>
          <w:rFonts w:ascii="Book Antiqua" w:hAnsi="Book Antiqua"/>
          <w:sz w:val="24"/>
          <w:szCs w:val="24"/>
        </w:rPr>
        <w:t>o</w:t>
      </w:r>
      <w:r w:rsidR="008D1D98" w:rsidRPr="007C4144">
        <w:rPr>
          <w:rFonts w:ascii="Book Antiqua" w:hAnsi="Book Antiqua"/>
          <w:sz w:val="24"/>
          <w:szCs w:val="24"/>
          <w:lang w:eastAsia="zh-CN"/>
        </w:rPr>
        <w:t>.</w:t>
      </w:r>
      <w:r w:rsidRPr="007C4144">
        <w:rPr>
          <w:rFonts w:ascii="Book Antiqua" w:hAnsi="Book Antiqua"/>
          <w:sz w:val="24"/>
          <w:szCs w:val="24"/>
        </w:rPr>
        <w:t xml:space="preserve"> 13, Sion Hospital, Sion </w:t>
      </w:r>
      <w:r w:rsidR="008D1D98" w:rsidRPr="007C4144">
        <w:rPr>
          <w:rFonts w:ascii="Book Antiqua" w:hAnsi="Book Antiqua"/>
          <w:sz w:val="24"/>
          <w:szCs w:val="24"/>
        </w:rPr>
        <w:t>W</w:t>
      </w:r>
      <w:r w:rsidRPr="007C4144">
        <w:rPr>
          <w:rFonts w:ascii="Book Antiqua" w:hAnsi="Book Antiqua"/>
          <w:sz w:val="24"/>
          <w:szCs w:val="24"/>
        </w:rPr>
        <w:t>est</w:t>
      </w:r>
      <w:r w:rsidR="008D1D98" w:rsidRPr="007C4144">
        <w:rPr>
          <w:rFonts w:ascii="Book Antiqua" w:hAnsi="Book Antiqua"/>
          <w:sz w:val="24"/>
          <w:szCs w:val="24"/>
          <w:lang w:eastAsia="zh-CN"/>
        </w:rPr>
        <w:t xml:space="preserve">, </w:t>
      </w:r>
      <w:r w:rsidRPr="007C4144">
        <w:rPr>
          <w:rFonts w:ascii="Book Antiqua" w:hAnsi="Book Antiqua"/>
          <w:sz w:val="24"/>
          <w:szCs w:val="24"/>
        </w:rPr>
        <w:t xml:space="preserve"> Mumbai 400022</w:t>
      </w:r>
      <w:r w:rsidR="008D1D98" w:rsidRPr="007C4144">
        <w:rPr>
          <w:rFonts w:ascii="Book Antiqua" w:hAnsi="Book Antiqua"/>
          <w:sz w:val="24"/>
          <w:szCs w:val="24"/>
          <w:lang w:eastAsia="zh-CN"/>
        </w:rPr>
        <w:t>, India.</w:t>
      </w:r>
      <w:r w:rsidRPr="007C4144">
        <w:rPr>
          <w:rFonts w:ascii="Book Antiqua" w:hAnsi="Book Antiqua"/>
          <w:sz w:val="24"/>
          <w:szCs w:val="24"/>
        </w:rPr>
        <w:t xml:space="preserve"> </w:t>
      </w:r>
      <w:r w:rsidR="008D1D98" w:rsidRPr="007C4144">
        <w:rPr>
          <w:rFonts w:ascii="Book Antiqua" w:hAnsi="Book Antiqua"/>
          <w:sz w:val="24"/>
          <w:szCs w:val="24"/>
        </w:rPr>
        <w:t>drkaivanshah26@gmail.com</w:t>
      </w:r>
    </w:p>
    <w:p w:rsidR="008D1D98" w:rsidRPr="007C4144" w:rsidRDefault="008D1D98" w:rsidP="007C4144">
      <w:pPr>
        <w:spacing w:after="0" w:line="360" w:lineRule="auto"/>
        <w:jc w:val="both"/>
        <w:rPr>
          <w:rFonts w:ascii="Book Antiqua" w:hAnsi="Book Antiqua"/>
          <w:sz w:val="24"/>
          <w:szCs w:val="24"/>
          <w:lang w:eastAsia="zh-CN"/>
        </w:rPr>
      </w:pPr>
    </w:p>
    <w:p w:rsidR="0026101C" w:rsidRPr="007C4144" w:rsidRDefault="00A94883" w:rsidP="007C4144">
      <w:pPr>
        <w:spacing w:after="0" w:line="360" w:lineRule="auto"/>
        <w:jc w:val="both"/>
        <w:rPr>
          <w:rFonts w:ascii="Book Antiqua" w:hAnsi="Book Antiqua"/>
          <w:sz w:val="24"/>
          <w:szCs w:val="24"/>
        </w:rPr>
      </w:pPr>
      <w:r w:rsidRPr="007C4144">
        <w:rPr>
          <w:rFonts w:ascii="Book Antiqua" w:hAnsi="Book Antiqua"/>
          <w:b/>
          <w:sz w:val="24"/>
          <w:szCs w:val="24"/>
        </w:rPr>
        <w:t xml:space="preserve">Telephone: </w:t>
      </w:r>
      <w:r w:rsidRPr="007C4144">
        <w:rPr>
          <w:rFonts w:ascii="Book Antiqua" w:hAnsi="Book Antiqua"/>
          <w:sz w:val="24"/>
          <w:szCs w:val="24"/>
        </w:rPr>
        <w:t>+91</w:t>
      </w:r>
      <w:r w:rsidR="008D1D98" w:rsidRPr="007C4144">
        <w:rPr>
          <w:rFonts w:ascii="Book Antiqua" w:hAnsi="Book Antiqua"/>
          <w:sz w:val="24"/>
          <w:szCs w:val="24"/>
          <w:lang w:eastAsia="zh-CN"/>
        </w:rPr>
        <w:t>-</w:t>
      </w:r>
      <w:r w:rsidRPr="007C4144">
        <w:rPr>
          <w:rFonts w:ascii="Book Antiqua" w:hAnsi="Book Antiqua"/>
          <w:sz w:val="24"/>
          <w:szCs w:val="24"/>
        </w:rPr>
        <w:t>98</w:t>
      </w:r>
      <w:r w:rsidR="008D1D98" w:rsidRPr="007C4144">
        <w:rPr>
          <w:rFonts w:ascii="Book Antiqua" w:hAnsi="Book Antiqua"/>
          <w:sz w:val="24"/>
          <w:szCs w:val="24"/>
          <w:lang w:eastAsia="zh-CN"/>
        </w:rPr>
        <w:t>-</w:t>
      </w:r>
      <w:r w:rsidRPr="007C4144">
        <w:rPr>
          <w:rFonts w:ascii="Book Antiqua" w:hAnsi="Book Antiqua"/>
          <w:sz w:val="24"/>
          <w:szCs w:val="24"/>
        </w:rPr>
        <w:t>33622433</w:t>
      </w:r>
      <w:r w:rsidR="008D1D98" w:rsidRPr="007C4144">
        <w:rPr>
          <w:rFonts w:ascii="Book Antiqua" w:hAnsi="Book Antiqua"/>
          <w:sz w:val="24"/>
          <w:szCs w:val="24"/>
          <w:lang w:eastAsia="zh-CN"/>
        </w:rPr>
        <w:t xml:space="preserve"> </w:t>
      </w:r>
      <w:r w:rsidRPr="007C4144">
        <w:rPr>
          <w:rFonts w:ascii="Book Antiqua" w:hAnsi="Book Antiqua"/>
          <w:b/>
          <w:sz w:val="24"/>
          <w:szCs w:val="24"/>
        </w:rPr>
        <w:t xml:space="preserve">Fax: </w:t>
      </w:r>
      <w:r w:rsidRPr="007C4144">
        <w:rPr>
          <w:rFonts w:ascii="Book Antiqua" w:hAnsi="Book Antiqua"/>
          <w:sz w:val="24"/>
          <w:szCs w:val="24"/>
        </w:rPr>
        <w:t>+91</w:t>
      </w:r>
      <w:r w:rsidR="008D1D98" w:rsidRPr="007C4144">
        <w:rPr>
          <w:rFonts w:ascii="Book Antiqua" w:hAnsi="Book Antiqua"/>
          <w:sz w:val="24"/>
          <w:szCs w:val="24"/>
          <w:lang w:eastAsia="zh-CN"/>
        </w:rPr>
        <w:t>-</w:t>
      </w:r>
      <w:r w:rsidRPr="007C4144">
        <w:rPr>
          <w:rFonts w:ascii="Book Antiqua" w:hAnsi="Book Antiqua"/>
          <w:sz w:val="24"/>
          <w:szCs w:val="24"/>
        </w:rPr>
        <w:t>22</w:t>
      </w:r>
      <w:r w:rsidR="008D1D98" w:rsidRPr="007C4144">
        <w:rPr>
          <w:rFonts w:ascii="Book Antiqua" w:hAnsi="Book Antiqua"/>
          <w:sz w:val="24"/>
          <w:szCs w:val="24"/>
          <w:lang w:eastAsia="zh-CN"/>
        </w:rPr>
        <w:t>-</w:t>
      </w:r>
      <w:r w:rsidRPr="007C4144">
        <w:rPr>
          <w:rFonts w:ascii="Book Antiqua" w:hAnsi="Book Antiqua"/>
          <w:sz w:val="24"/>
          <w:szCs w:val="24"/>
        </w:rPr>
        <w:t xml:space="preserve">24076100 </w:t>
      </w:r>
    </w:p>
    <w:p w:rsidR="0026101C" w:rsidRPr="007C4144" w:rsidRDefault="0026101C" w:rsidP="007C4144">
      <w:pPr>
        <w:pStyle w:val="CommentText"/>
        <w:spacing w:before="0" w:after="0" w:line="360" w:lineRule="auto"/>
        <w:jc w:val="both"/>
        <w:rPr>
          <w:rFonts w:ascii="Book Antiqua" w:hAnsi="Book Antiqua"/>
          <w:b/>
          <w:sz w:val="24"/>
          <w:szCs w:val="24"/>
          <w:lang w:eastAsia="zh-CN"/>
        </w:rPr>
      </w:pPr>
    </w:p>
    <w:p w:rsidR="007C4144" w:rsidRPr="007C4144" w:rsidRDefault="007C4144" w:rsidP="007C4144">
      <w:pPr>
        <w:spacing w:after="0" w:line="360" w:lineRule="auto"/>
        <w:jc w:val="both"/>
        <w:rPr>
          <w:rFonts w:ascii="Book Antiqua" w:hAnsi="Book Antiqua"/>
          <w:b/>
          <w:sz w:val="24"/>
          <w:szCs w:val="24"/>
        </w:rPr>
      </w:pPr>
      <w:r w:rsidRPr="007C4144">
        <w:rPr>
          <w:rFonts w:ascii="Book Antiqua" w:hAnsi="Book Antiqua"/>
          <w:b/>
          <w:sz w:val="24"/>
          <w:szCs w:val="24"/>
        </w:rPr>
        <w:t xml:space="preserve">Received:  </w:t>
      </w:r>
      <w:r w:rsidRPr="007C4144">
        <w:rPr>
          <w:rFonts w:ascii="Book Antiqua" w:hAnsi="Book Antiqua"/>
          <w:sz w:val="24"/>
          <w:szCs w:val="24"/>
          <w:lang w:eastAsia="zh-CN"/>
        </w:rPr>
        <w:t>August 22, 2014</w:t>
      </w:r>
      <w:r w:rsidRPr="007C4144">
        <w:rPr>
          <w:rFonts w:ascii="Book Antiqua" w:hAnsi="Book Antiqua"/>
          <w:sz w:val="24"/>
          <w:szCs w:val="24"/>
        </w:rPr>
        <w:t xml:space="preserve"> </w:t>
      </w:r>
    </w:p>
    <w:p w:rsidR="007C4144" w:rsidRPr="007C4144" w:rsidRDefault="007C4144" w:rsidP="007C4144">
      <w:pPr>
        <w:spacing w:after="0" w:line="360" w:lineRule="auto"/>
        <w:jc w:val="both"/>
        <w:rPr>
          <w:rFonts w:ascii="Book Antiqua" w:hAnsi="Book Antiqua"/>
          <w:b/>
          <w:sz w:val="24"/>
          <w:szCs w:val="24"/>
        </w:rPr>
      </w:pPr>
      <w:r w:rsidRPr="007C4144">
        <w:rPr>
          <w:rFonts w:ascii="Book Antiqua" w:hAnsi="Book Antiqua"/>
          <w:b/>
          <w:sz w:val="24"/>
          <w:szCs w:val="24"/>
        </w:rPr>
        <w:t>Peer-review started:</w:t>
      </w:r>
      <w:r w:rsidRPr="007C4144">
        <w:rPr>
          <w:rFonts w:ascii="Book Antiqua" w:hAnsi="Book Antiqua"/>
          <w:sz w:val="24"/>
          <w:szCs w:val="24"/>
          <w:lang w:eastAsia="zh-CN"/>
        </w:rPr>
        <w:t xml:space="preserve"> August 23, 2014</w:t>
      </w:r>
    </w:p>
    <w:p w:rsidR="007C4144" w:rsidRPr="007C4144" w:rsidRDefault="007C4144" w:rsidP="007C4144">
      <w:pPr>
        <w:spacing w:after="0" w:line="360" w:lineRule="auto"/>
        <w:jc w:val="both"/>
        <w:rPr>
          <w:rFonts w:ascii="Book Antiqua" w:hAnsi="Book Antiqua"/>
          <w:b/>
          <w:sz w:val="24"/>
          <w:szCs w:val="24"/>
          <w:lang w:eastAsia="zh-CN"/>
        </w:rPr>
      </w:pPr>
      <w:r w:rsidRPr="007C4144">
        <w:rPr>
          <w:rFonts w:ascii="Book Antiqua" w:hAnsi="Book Antiqua"/>
          <w:b/>
          <w:sz w:val="24"/>
          <w:szCs w:val="24"/>
        </w:rPr>
        <w:t>First decision:</w:t>
      </w:r>
      <w:r w:rsidRPr="007C4144">
        <w:rPr>
          <w:rFonts w:ascii="Book Antiqua" w:hAnsi="Book Antiqua"/>
          <w:sz w:val="24"/>
          <w:szCs w:val="24"/>
          <w:lang w:eastAsia="zh-CN"/>
        </w:rPr>
        <w:t xml:space="preserve"> October 5, 2014</w:t>
      </w:r>
    </w:p>
    <w:p w:rsidR="007C4144" w:rsidRPr="007C4144" w:rsidRDefault="007C4144" w:rsidP="007C4144">
      <w:pPr>
        <w:spacing w:after="0" w:line="360" w:lineRule="auto"/>
        <w:jc w:val="both"/>
        <w:rPr>
          <w:rFonts w:ascii="Book Antiqua" w:hAnsi="Book Antiqua"/>
          <w:b/>
          <w:sz w:val="24"/>
          <w:szCs w:val="24"/>
          <w:lang w:eastAsia="zh-CN"/>
        </w:rPr>
      </w:pPr>
      <w:r w:rsidRPr="007C4144">
        <w:rPr>
          <w:rFonts w:ascii="Book Antiqua" w:hAnsi="Book Antiqua"/>
          <w:b/>
          <w:sz w:val="24"/>
          <w:szCs w:val="24"/>
        </w:rPr>
        <w:t xml:space="preserve">Revised: </w:t>
      </w:r>
      <w:r w:rsidRPr="007C4144">
        <w:rPr>
          <w:rFonts w:ascii="Book Antiqua" w:hAnsi="Book Antiqua"/>
          <w:sz w:val="24"/>
          <w:szCs w:val="24"/>
          <w:lang w:eastAsia="zh-CN"/>
        </w:rPr>
        <w:t>November 18, 2014</w:t>
      </w:r>
    </w:p>
    <w:p w:rsidR="007C4144" w:rsidRPr="007C4144" w:rsidRDefault="007C4144" w:rsidP="007C4144">
      <w:pPr>
        <w:spacing w:after="0" w:line="360" w:lineRule="auto"/>
        <w:jc w:val="both"/>
        <w:rPr>
          <w:rFonts w:ascii="Book Antiqua" w:hAnsi="Book Antiqua"/>
          <w:b/>
          <w:sz w:val="24"/>
          <w:szCs w:val="24"/>
        </w:rPr>
      </w:pPr>
      <w:r w:rsidRPr="007C4144">
        <w:rPr>
          <w:rFonts w:ascii="Book Antiqua" w:hAnsi="Book Antiqua"/>
          <w:b/>
          <w:sz w:val="24"/>
          <w:szCs w:val="24"/>
        </w:rPr>
        <w:t>Accepted:</w:t>
      </w:r>
      <w:r w:rsidR="00642734" w:rsidRPr="00642734">
        <w:t xml:space="preserve"> </w:t>
      </w:r>
      <w:bookmarkStart w:id="0" w:name="_GoBack"/>
      <w:r w:rsidR="00642734" w:rsidRPr="00642734">
        <w:rPr>
          <w:rFonts w:ascii="Book Antiqua" w:hAnsi="Book Antiqua"/>
          <w:sz w:val="24"/>
          <w:szCs w:val="24"/>
        </w:rPr>
        <w:t>December 16, 2014</w:t>
      </w:r>
      <w:r w:rsidRPr="007C4144">
        <w:rPr>
          <w:rFonts w:ascii="Book Antiqua" w:hAnsi="Book Antiqua"/>
          <w:b/>
          <w:sz w:val="24"/>
          <w:szCs w:val="24"/>
        </w:rPr>
        <w:t xml:space="preserve">  </w:t>
      </w:r>
      <w:bookmarkEnd w:id="0"/>
    </w:p>
    <w:p w:rsidR="007C4144" w:rsidRPr="007C4144" w:rsidRDefault="007C4144" w:rsidP="007C4144">
      <w:pPr>
        <w:spacing w:after="0" w:line="360" w:lineRule="auto"/>
        <w:jc w:val="both"/>
        <w:rPr>
          <w:rFonts w:ascii="Book Antiqua" w:hAnsi="Book Antiqua"/>
          <w:b/>
          <w:sz w:val="24"/>
          <w:szCs w:val="24"/>
        </w:rPr>
      </w:pPr>
      <w:r w:rsidRPr="007C4144">
        <w:rPr>
          <w:rFonts w:ascii="Book Antiqua" w:hAnsi="Book Antiqua"/>
          <w:b/>
          <w:sz w:val="24"/>
          <w:szCs w:val="24"/>
        </w:rPr>
        <w:t>Article in press:</w:t>
      </w:r>
    </w:p>
    <w:p w:rsidR="007C4144" w:rsidRPr="007C4144" w:rsidRDefault="007C4144" w:rsidP="007C4144">
      <w:pPr>
        <w:spacing w:after="0" w:line="360" w:lineRule="auto"/>
        <w:jc w:val="both"/>
        <w:rPr>
          <w:rFonts w:ascii="Book Antiqua" w:hAnsi="Book Antiqua"/>
          <w:b/>
          <w:sz w:val="24"/>
          <w:szCs w:val="24"/>
        </w:rPr>
      </w:pPr>
      <w:r w:rsidRPr="007C4144">
        <w:rPr>
          <w:rFonts w:ascii="Book Antiqua" w:hAnsi="Book Antiqua"/>
          <w:b/>
          <w:sz w:val="24"/>
          <w:szCs w:val="24"/>
        </w:rPr>
        <w:t xml:space="preserve">Published online: </w:t>
      </w:r>
    </w:p>
    <w:p w:rsidR="0026101C" w:rsidRPr="007C4144" w:rsidRDefault="0026101C" w:rsidP="007C4144">
      <w:pPr>
        <w:autoSpaceDE w:val="0"/>
        <w:autoSpaceDN w:val="0"/>
        <w:adjustRightInd w:val="0"/>
        <w:spacing w:after="0" w:line="360" w:lineRule="auto"/>
        <w:jc w:val="both"/>
        <w:rPr>
          <w:rFonts w:ascii="Book Antiqua" w:hAnsi="Book Antiqua"/>
          <w:b/>
          <w:sz w:val="24"/>
          <w:szCs w:val="24"/>
        </w:rPr>
      </w:pPr>
    </w:p>
    <w:p w:rsidR="0026101C" w:rsidRPr="007C4144" w:rsidRDefault="00A94883" w:rsidP="007C4144">
      <w:pPr>
        <w:autoSpaceDE w:val="0"/>
        <w:autoSpaceDN w:val="0"/>
        <w:adjustRightInd w:val="0"/>
        <w:spacing w:after="0" w:line="360" w:lineRule="auto"/>
        <w:jc w:val="both"/>
        <w:rPr>
          <w:rFonts w:ascii="Book Antiqua" w:hAnsi="Book Antiqua"/>
          <w:color w:val="000000" w:themeColor="text1"/>
          <w:sz w:val="24"/>
          <w:szCs w:val="24"/>
          <w:lang w:eastAsia="zh-CN"/>
        </w:rPr>
      </w:pPr>
      <w:r w:rsidRPr="007C4144">
        <w:rPr>
          <w:rFonts w:ascii="Book Antiqua" w:hAnsi="Book Antiqua"/>
          <w:b/>
          <w:color w:val="000000" w:themeColor="text1"/>
          <w:sz w:val="24"/>
          <w:szCs w:val="24"/>
        </w:rPr>
        <w:t>Abstract</w:t>
      </w:r>
    </w:p>
    <w:p w:rsidR="0026101C" w:rsidRPr="007C4144" w:rsidRDefault="00A94883" w:rsidP="007C4144">
      <w:pPr>
        <w:autoSpaceDE w:val="0"/>
        <w:autoSpaceDN w:val="0"/>
        <w:adjustRightInd w:val="0"/>
        <w:spacing w:after="0" w:line="360" w:lineRule="auto"/>
        <w:jc w:val="both"/>
        <w:rPr>
          <w:rFonts w:ascii="Book Antiqua" w:hAnsi="Book Antiqua"/>
          <w:color w:val="000000" w:themeColor="text1"/>
          <w:sz w:val="24"/>
          <w:szCs w:val="24"/>
          <w:lang w:val="en-US" w:eastAsia="zh-CN"/>
        </w:rPr>
      </w:pPr>
      <w:r w:rsidRPr="007C4144">
        <w:rPr>
          <w:rFonts w:ascii="Book Antiqua" w:hAnsi="Book Antiqua"/>
          <w:color w:val="000000" w:themeColor="text1"/>
          <w:sz w:val="24"/>
          <w:szCs w:val="24"/>
        </w:rPr>
        <w:t xml:space="preserve">Filariasis is a common health problem in </w:t>
      </w:r>
      <w:r w:rsidRPr="007C4144">
        <w:rPr>
          <w:rFonts w:ascii="Book Antiqua" w:hAnsi="Book Antiqua"/>
          <w:color w:val="000000" w:themeColor="text1"/>
          <w:sz w:val="24"/>
          <w:szCs w:val="24"/>
          <w:lang w:val="en-US"/>
        </w:rPr>
        <w:t xml:space="preserve">tropical and subtropical regions including India. It commonly presents with lymphatic involvement in form of nonpitting pedal edema, chylous ascites, chyluria, hydrocele and lymphocele. Detection of microfilaria in ascitic fluid is an extremely uncommon finding. We present a case of </w:t>
      </w:r>
      <w:proofErr w:type="gramStart"/>
      <w:r w:rsidRPr="007C4144">
        <w:rPr>
          <w:rFonts w:ascii="Book Antiqua" w:hAnsi="Book Antiqua"/>
          <w:color w:val="000000" w:themeColor="text1"/>
          <w:sz w:val="24"/>
          <w:szCs w:val="24"/>
          <w:lang w:val="en-US"/>
        </w:rPr>
        <w:t>non chylous</w:t>
      </w:r>
      <w:proofErr w:type="gramEnd"/>
      <w:r w:rsidRPr="007C4144">
        <w:rPr>
          <w:rFonts w:ascii="Book Antiqua" w:hAnsi="Book Antiqua"/>
          <w:color w:val="000000" w:themeColor="text1"/>
          <w:sz w:val="24"/>
          <w:szCs w:val="24"/>
          <w:lang w:val="en-US"/>
        </w:rPr>
        <w:t xml:space="preserve"> ascites where microfilaria were detected </w:t>
      </w:r>
      <w:r w:rsidR="00406074" w:rsidRPr="007C4144">
        <w:rPr>
          <w:rFonts w:ascii="Book Antiqua" w:hAnsi="Book Antiqua"/>
          <w:color w:val="000000" w:themeColor="text1"/>
          <w:sz w:val="24"/>
          <w:szCs w:val="24"/>
          <w:lang w:val="en-US"/>
        </w:rPr>
        <w:t>i</w:t>
      </w:r>
      <w:r w:rsidRPr="007C4144">
        <w:rPr>
          <w:rFonts w:ascii="Book Antiqua" w:hAnsi="Book Antiqua"/>
          <w:color w:val="000000" w:themeColor="text1"/>
          <w:sz w:val="24"/>
          <w:szCs w:val="24"/>
          <w:lang w:val="en-US"/>
        </w:rPr>
        <w:t xml:space="preserve">n the ascitic fluid.  </w:t>
      </w:r>
    </w:p>
    <w:p w:rsidR="0026101C" w:rsidRPr="007C4144" w:rsidRDefault="0026101C" w:rsidP="00406A60">
      <w:pPr>
        <w:autoSpaceDE w:val="0"/>
        <w:autoSpaceDN w:val="0"/>
        <w:adjustRightInd w:val="0"/>
        <w:spacing w:after="0" w:line="360" w:lineRule="auto"/>
        <w:jc w:val="both"/>
        <w:rPr>
          <w:rFonts w:ascii="Book Antiqua" w:hAnsi="Book Antiqua"/>
          <w:color w:val="000000" w:themeColor="text1"/>
          <w:sz w:val="24"/>
          <w:szCs w:val="24"/>
          <w:lang w:eastAsia="zh-CN"/>
        </w:rPr>
      </w:pPr>
    </w:p>
    <w:p w:rsidR="007C4144" w:rsidRDefault="00406A60" w:rsidP="00406A60">
      <w:pPr>
        <w:spacing w:after="0" w:line="360" w:lineRule="auto"/>
        <w:jc w:val="both"/>
        <w:rPr>
          <w:rFonts w:ascii="Book Antiqua" w:hAnsi="Book Antiqua" w:cs="Arial"/>
          <w:sz w:val="24"/>
          <w:szCs w:val="24"/>
          <w:lang w:val="en-US" w:eastAsia="zh-CN"/>
        </w:rPr>
      </w:pPr>
      <w:proofErr w:type="gramStart"/>
      <w:r w:rsidRPr="00761581">
        <w:rPr>
          <w:rFonts w:ascii="Book Antiqua" w:hAnsi="Book Antiqua"/>
          <w:sz w:val="24"/>
          <w:szCs w:val="24"/>
          <w:lang w:val="en-US"/>
        </w:rPr>
        <w:t>©</w:t>
      </w:r>
      <w:r w:rsidRPr="00761581">
        <w:rPr>
          <w:rFonts w:ascii="Book Antiqua" w:hAnsi="Book Antiqua" w:hint="eastAsia"/>
          <w:sz w:val="24"/>
          <w:szCs w:val="24"/>
          <w:lang w:val="en-US" w:eastAsia="zh-CN"/>
        </w:rPr>
        <w:t xml:space="preserve"> </w:t>
      </w:r>
      <w:r w:rsidRPr="00761581">
        <w:rPr>
          <w:rFonts w:ascii="Book Antiqua" w:hAnsi="Book Antiqua" w:cs="Arial"/>
          <w:sz w:val="24"/>
          <w:szCs w:val="24"/>
          <w:lang w:val="en-US" w:eastAsia="zh-CN"/>
        </w:rPr>
        <w:t>The Author(s) 2015.</w:t>
      </w:r>
      <w:proofErr w:type="gramEnd"/>
      <w:r w:rsidRPr="00761581">
        <w:rPr>
          <w:rFonts w:ascii="Book Antiqua" w:hAnsi="Book Antiqua" w:cs="Arial"/>
          <w:sz w:val="24"/>
          <w:szCs w:val="24"/>
          <w:lang w:val="en-US" w:eastAsia="zh-CN"/>
        </w:rPr>
        <w:t xml:space="preserve"> Published by Baishideng Publishing Group Inc. All rights reserved.</w:t>
      </w:r>
    </w:p>
    <w:p w:rsidR="00406A60" w:rsidRPr="00406A60" w:rsidRDefault="00406A60" w:rsidP="00406A60">
      <w:pPr>
        <w:spacing w:after="0" w:line="360" w:lineRule="auto"/>
        <w:jc w:val="both"/>
        <w:rPr>
          <w:rFonts w:ascii="Book Antiqua" w:hAnsi="Book Antiqua" w:cs="Arial"/>
          <w:sz w:val="24"/>
          <w:szCs w:val="24"/>
          <w:lang w:val="en-US" w:eastAsia="zh-CN"/>
        </w:rPr>
      </w:pPr>
    </w:p>
    <w:p w:rsidR="0026101C" w:rsidRPr="007C4144" w:rsidRDefault="00A94883" w:rsidP="00406A60">
      <w:pPr>
        <w:autoSpaceDE w:val="0"/>
        <w:autoSpaceDN w:val="0"/>
        <w:adjustRightInd w:val="0"/>
        <w:spacing w:after="0" w:line="360" w:lineRule="auto"/>
        <w:jc w:val="both"/>
        <w:rPr>
          <w:rFonts w:ascii="Book Antiqua" w:hAnsi="Book Antiqua"/>
          <w:color w:val="000000" w:themeColor="text1"/>
          <w:sz w:val="24"/>
          <w:szCs w:val="24"/>
          <w:lang w:eastAsia="zh-CN"/>
        </w:rPr>
      </w:pPr>
      <w:r w:rsidRPr="007C4144">
        <w:rPr>
          <w:rFonts w:ascii="Book Antiqua" w:hAnsi="Book Antiqua"/>
          <w:b/>
          <w:color w:val="000000" w:themeColor="text1"/>
          <w:sz w:val="24"/>
          <w:szCs w:val="24"/>
        </w:rPr>
        <w:t xml:space="preserve">Key words: </w:t>
      </w:r>
      <w:r w:rsidR="007C4144" w:rsidRPr="007C4144">
        <w:rPr>
          <w:rFonts w:ascii="Book Antiqua" w:hAnsi="Book Antiqua"/>
          <w:color w:val="000000" w:themeColor="text1"/>
          <w:sz w:val="24"/>
          <w:szCs w:val="24"/>
        </w:rPr>
        <w:t>M</w:t>
      </w:r>
      <w:r w:rsidRPr="007C4144">
        <w:rPr>
          <w:rFonts w:ascii="Book Antiqua" w:hAnsi="Book Antiqua"/>
          <w:color w:val="000000" w:themeColor="text1"/>
          <w:sz w:val="24"/>
          <w:szCs w:val="24"/>
        </w:rPr>
        <w:t>icrofilaria</w:t>
      </w:r>
      <w:r w:rsidR="007C4144" w:rsidRPr="007C4144">
        <w:rPr>
          <w:rFonts w:ascii="Book Antiqua" w:hAnsi="Book Antiqua"/>
          <w:color w:val="000000" w:themeColor="text1"/>
          <w:sz w:val="24"/>
          <w:szCs w:val="24"/>
          <w:lang w:eastAsia="zh-CN"/>
        </w:rPr>
        <w:t>;</w:t>
      </w:r>
      <w:r w:rsidRPr="007C4144">
        <w:rPr>
          <w:rFonts w:ascii="Book Antiqua" w:hAnsi="Book Antiqua"/>
          <w:color w:val="000000" w:themeColor="text1"/>
          <w:sz w:val="24"/>
          <w:szCs w:val="24"/>
        </w:rPr>
        <w:t xml:space="preserve"> </w:t>
      </w:r>
      <w:r w:rsidR="007C4144" w:rsidRPr="007C4144">
        <w:rPr>
          <w:rFonts w:ascii="Book Antiqua" w:hAnsi="Book Antiqua"/>
          <w:color w:val="000000" w:themeColor="text1"/>
          <w:sz w:val="24"/>
          <w:szCs w:val="24"/>
        </w:rPr>
        <w:t>N</w:t>
      </w:r>
      <w:r w:rsidRPr="007C4144">
        <w:rPr>
          <w:rFonts w:ascii="Book Antiqua" w:hAnsi="Book Antiqua"/>
          <w:color w:val="000000" w:themeColor="text1"/>
          <w:sz w:val="24"/>
          <w:szCs w:val="24"/>
        </w:rPr>
        <w:t>on chylous ascites</w:t>
      </w:r>
      <w:r w:rsidR="007C4144" w:rsidRPr="007C4144">
        <w:rPr>
          <w:rFonts w:ascii="Book Antiqua" w:hAnsi="Book Antiqua"/>
          <w:color w:val="000000" w:themeColor="text1"/>
          <w:sz w:val="24"/>
          <w:szCs w:val="24"/>
          <w:lang w:eastAsia="zh-CN"/>
        </w:rPr>
        <w:t>;</w:t>
      </w:r>
      <w:r w:rsidRPr="007C4144">
        <w:rPr>
          <w:rFonts w:ascii="Book Antiqua" w:hAnsi="Book Antiqua"/>
          <w:color w:val="000000" w:themeColor="text1"/>
          <w:sz w:val="24"/>
          <w:szCs w:val="24"/>
        </w:rPr>
        <w:t xml:space="preserve"> </w:t>
      </w:r>
      <w:r w:rsidR="007C4144" w:rsidRPr="007C4144">
        <w:rPr>
          <w:rFonts w:ascii="Book Antiqua" w:hAnsi="Book Antiqua"/>
          <w:color w:val="000000" w:themeColor="text1"/>
          <w:sz w:val="24"/>
          <w:szCs w:val="24"/>
        </w:rPr>
        <w:t>P</w:t>
      </w:r>
      <w:r w:rsidRPr="007C4144">
        <w:rPr>
          <w:rFonts w:ascii="Book Antiqua" w:hAnsi="Book Antiqua"/>
          <w:color w:val="000000" w:themeColor="text1"/>
          <w:sz w:val="24"/>
          <w:szCs w:val="24"/>
        </w:rPr>
        <w:t>ostpartum ascites</w:t>
      </w:r>
    </w:p>
    <w:p w:rsidR="0026101C" w:rsidRPr="007C4144" w:rsidRDefault="0026101C" w:rsidP="007C4144">
      <w:pPr>
        <w:autoSpaceDE w:val="0"/>
        <w:autoSpaceDN w:val="0"/>
        <w:adjustRightInd w:val="0"/>
        <w:spacing w:after="0" w:line="360" w:lineRule="auto"/>
        <w:jc w:val="both"/>
        <w:rPr>
          <w:rFonts w:ascii="Book Antiqua" w:hAnsi="Book Antiqua"/>
          <w:color w:val="000000" w:themeColor="text1"/>
          <w:sz w:val="24"/>
          <w:szCs w:val="24"/>
          <w:lang w:eastAsia="zh-CN"/>
        </w:rPr>
      </w:pPr>
    </w:p>
    <w:p w:rsidR="0026101C" w:rsidRPr="007C4144" w:rsidRDefault="00A94883" w:rsidP="007C4144">
      <w:pPr>
        <w:spacing w:after="0" w:line="360" w:lineRule="auto"/>
        <w:jc w:val="both"/>
        <w:rPr>
          <w:rFonts w:ascii="Book Antiqua" w:hAnsi="Book Antiqua" w:cs="Calibri"/>
          <w:color w:val="000000" w:themeColor="text1"/>
          <w:sz w:val="24"/>
          <w:szCs w:val="24"/>
        </w:rPr>
      </w:pPr>
      <w:r w:rsidRPr="007C4144">
        <w:rPr>
          <w:rFonts w:ascii="Book Antiqua" w:hAnsi="Book Antiqua" w:cs="Arial Unicode MS"/>
          <w:b/>
          <w:color w:val="000000" w:themeColor="text1"/>
          <w:sz w:val="24"/>
          <w:szCs w:val="24"/>
        </w:rPr>
        <w:t>Core tip</w:t>
      </w:r>
      <w:r w:rsidRPr="007C4144">
        <w:rPr>
          <w:rFonts w:ascii="Book Antiqua" w:hAnsi="Book Antiqua" w:cs="Arial Unicode MS"/>
          <w:color w:val="000000" w:themeColor="text1"/>
          <w:sz w:val="24"/>
          <w:szCs w:val="24"/>
        </w:rPr>
        <w:t>:</w:t>
      </w:r>
      <w:r w:rsidRPr="007C4144">
        <w:rPr>
          <w:rFonts w:ascii="Book Antiqua" w:hAnsi="Book Antiqua"/>
          <w:color w:val="000000" w:themeColor="text1"/>
          <w:sz w:val="24"/>
          <w:szCs w:val="24"/>
        </w:rPr>
        <w:t xml:space="preserve"> </w:t>
      </w:r>
      <w:r w:rsidRPr="007C4144">
        <w:rPr>
          <w:rFonts w:ascii="Book Antiqua" w:hAnsi="Book Antiqua" w:cs="Calibri"/>
          <w:color w:val="000000" w:themeColor="text1"/>
          <w:sz w:val="24"/>
          <w:szCs w:val="24"/>
        </w:rPr>
        <w:t xml:space="preserve">We </w:t>
      </w:r>
      <w:r w:rsidRPr="007C4144">
        <w:rPr>
          <w:rFonts w:ascii="Book Antiqua" w:hAnsi="Book Antiqua"/>
          <w:color w:val="000000" w:themeColor="text1"/>
          <w:sz w:val="24"/>
          <w:szCs w:val="24"/>
        </w:rPr>
        <w:t>r</w:t>
      </w:r>
      <w:r w:rsidRPr="007C4144">
        <w:rPr>
          <w:rFonts w:ascii="Book Antiqua" w:hAnsi="Book Antiqua" w:cs="Calibri"/>
          <w:color w:val="000000" w:themeColor="text1"/>
          <w:sz w:val="24"/>
          <w:szCs w:val="24"/>
        </w:rPr>
        <w:t>epo</w:t>
      </w:r>
      <w:r w:rsidRPr="007C4144">
        <w:rPr>
          <w:rFonts w:ascii="Book Antiqua" w:hAnsi="Book Antiqua"/>
          <w:color w:val="000000" w:themeColor="text1"/>
          <w:sz w:val="24"/>
          <w:szCs w:val="24"/>
        </w:rPr>
        <w:t>r</w:t>
      </w:r>
      <w:r w:rsidRPr="007C4144">
        <w:rPr>
          <w:rFonts w:ascii="Book Antiqua" w:hAnsi="Book Antiqua" w:cs="Calibri"/>
          <w:color w:val="000000" w:themeColor="text1"/>
          <w:sz w:val="24"/>
          <w:szCs w:val="24"/>
        </w:rPr>
        <w:t>t a rare case of postpartum ascites caused by filarial infection. There are only a few case reports where microfilaria were detected in ascitic fluid; among these, non chylous ascitis is even rarer.</w:t>
      </w:r>
    </w:p>
    <w:p w:rsidR="007C4144" w:rsidRPr="007C4144" w:rsidRDefault="007C4144" w:rsidP="007C4144">
      <w:pPr>
        <w:autoSpaceDE w:val="0"/>
        <w:autoSpaceDN w:val="0"/>
        <w:adjustRightInd w:val="0"/>
        <w:spacing w:after="0" w:line="360" w:lineRule="auto"/>
        <w:jc w:val="both"/>
        <w:rPr>
          <w:rFonts w:ascii="Book Antiqua" w:hAnsi="Book Antiqua"/>
          <w:b/>
          <w:sz w:val="24"/>
          <w:szCs w:val="24"/>
          <w:lang w:eastAsia="zh-CN"/>
        </w:rPr>
      </w:pPr>
    </w:p>
    <w:p w:rsidR="007C4144" w:rsidRPr="007C4144" w:rsidRDefault="007C4144" w:rsidP="007C4144">
      <w:pPr>
        <w:autoSpaceDE w:val="0"/>
        <w:autoSpaceDN w:val="0"/>
        <w:adjustRightInd w:val="0"/>
        <w:spacing w:after="0" w:line="360" w:lineRule="auto"/>
        <w:jc w:val="both"/>
        <w:rPr>
          <w:rFonts w:ascii="Book Antiqua" w:hAnsi="Book Antiqua"/>
          <w:sz w:val="24"/>
          <w:szCs w:val="24"/>
          <w:lang w:eastAsia="zh-CN"/>
        </w:rPr>
      </w:pPr>
      <w:r w:rsidRPr="007C4144">
        <w:rPr>
          <w:rFonts w:ascii="Book Antiqua" w:hAnsi="Book Antiqua"/>
          <w:sz w:val="24"/>
          <w:szCs w:val="24"/>
          <w:lang w:eastAsia="zh-CN"/>
        </w:rPr>
        <w:t>Shah KS, Bhate PA, Solanke D, Pandey V, Ingle MA, Kane SV, Sawant P.</w:t>
      </w:r>
      <w:r w:rsidRPr="007C4144">
        <w:rPr>
          <w:rFonts w:ascii="Book Antiqua" w:hAnsi="Book Antiqua"/>
          <w:sz w:val="24"/>
          <w:szCs w:val="24"/>
        </w:rPr>
        <w:t xml:space="preserve"> Non chylous filarial ascites: A rare case report</w:t>
      </w:r>
      <w:r w:rsidRPr="007C4144">
        <w:rPr>
          <w:rFonts w:ascii="Book Antiqua" w:hAnsi="Book Antiqua"/>
          <w:sz w:val="24"/>
          <w:szCs w:val="24"/>
          <w:lang w:eastAsia="zh-CN"/>
        </w:rPr>
        <w:t>.</w:t>
      </w:r>
      <w:r w:rsidRPr="007C4144">
        <w:rPr>
          <w:rFonts w:ascii="Book Antiqua" w:hAnsi="Book Antiqua"/>
          <w:i/>
          <w:iCs/>
          <w:sz w:val="24"/>
          <w:szCs w:val="24"/>
        </w:rPr>
        <w:t xml:space="preserve"> World J Clin Infect Dis</w:t>
      </w:r>
      <w:r w:rsidRPr="007C4144">
        <w:rPr>
          <w:rFonts w:ascii="Book Antiqua" w:hAnsi="Book Antiqua"/>
          <w:i/>
          <w:iCs/>
          <w:sz w:val="24"/>
          <w:szCs w:val="24"/>
          <w:lang w:eastAsia="zh-CN"/>
        </w:rPr>
        <w:t xml:space="preserve"> </w:t>
      </w:r>
      <w:r w:rsidRPr="007C4144">
        <w:rPr>
          <w:rFonts w:ascii="Book Antiqua" w:hAnsi="Book Antiqua"/>
          <w:iCs/>
          <w:sz w:val="24"/>
          <w:szCs w:val="24"/>
          <w:lang w:eastAsia="zh-CN"/>
        </w:rPr>
        <w:t>2014; In press</w:t>
      </w:r>
      <w:r w:rsidRPr="007C4144">
        <w:rPr>
          <w:rFonts w:ascii="Book Antiqua" w:hAnsi="Book Antiqua"/>
          <w:sz w:val="24"/>
          <w:szCs w:val="24"/>
        </w:rPr>
        <w:t xml:space="preserve"> </w:t>
      </w:r>
    </w:p>
    <w:p w:rsidR="0026101C" w:rsidRPr="007C4144" w:rsidRDefault="0026101C" w:rsidP="007C4144">
      <w:pPr>
        <w:autoSpaceDE w:val="0"/>
        <w:autoSpaceDN w:val="0"/>
        <w:adjustRightInd w:val="0"/>
        <w:spacing w:after="0" w:line="360" w:lineRule="auto"/>
        <w:jc w:val="both"/>
        <w:rPr>
          <w:rFonts w:ascii="Book Antiqua" w:hAnsi="Book Antiqua"/>
          <w:color w:val="000000" w:themeColor="text1"/>
          <w:sz w:val="24"/>
          <w:szCs w:val="24"/>
          <w:lang w:val="en-US" w:eastAsia="zh-CN"/>
        </w:rPr>
      </w:pPr>
    </w:p>
    <w:p w:rsidR="007C4144" w:rsidRPr="007C4144" w:rsidRDefault="007C4144" w:rsidP="007C4144">
      <w:pPr>
        <w:autoSpaceDE w:val="0"/>
        <w:autoSpaceDN w:val="0"/>
        <w:adjustRightInd w:val="0"/>
        <w:spacing w:after="0" w:line="360" w:lineRule="auto"/>
        <w:jc w:val="both"/>
        <w:rPr>
          <w:rFonts w:ascii="Book Antiqua" w:hAnsi="Book Antiqua"/>
          <w:b/>
          <w:color w:val="000000" w:themeColor="text1"/>
          <w:sz w:val="24"/>
          <w:szCs w:val="24"/>
          <w:lang w:eastAsia="zh-CN"/>
        </w:rPr>
      </w:pPr>
      <w:r w:rsidRPr="007C4144">
        <w:rPr>
          <w:rFonts w:ascii="Book Antiqua" w:hAnsi="Book Antiqua"/>
          <w:b/>
          <w:color w:val="000000" w:themeColor="text1"/>
          <w:sz w:val="24"/>
          <w:szCs w:val="24"/>
          <w:lang w:eastAsia="zh-CN"/>
        </w:rPr>
        <w:t>INTRODUCTION</w:t>
      </w:r>
    </w:p>
    <w:p w:rsidR="0026101C" w:rsidRPr="007C4144" w:rsidRDefault="00A94883" w:rsidP="007C4144">
      <w:pPr>
        <w:autoSpaceDE w:val="0"/>
        <w:autoSpaceDN w:val="0"/>
        <w:adjustRightInd w:val="0"/>
        <w:spacing w:after="0" w:line="360" w:lineRule="auto"/>
        <w:jc w:val="both"/>
        <w:rPr>
          <w:rFonts w:ascii="Book Antiqua" w:hAnsi="Book Antiqua"/>
          <w:color w:val="000000" w:themeColor="text1"/>
          <w:sz w:val="24"/>
          <w:szCs w:val="24"/>
          <w:lang w:eastAsia="zh-CN"/>
        </w:rPr>
      </w:pPr>
      <w:r w:rsidRPr="007C4144">
        <w:rPr>
          <w:rFonts w:ascii="Book Antiqua" w:hAnsi="Book Antiqua"/>
          <w:color w:val="000000" w:themeColor="text1"/>
          <w:sz w:val="24"/>
          <w:szCs w:val="24"/>
          <w:lang w:eastAsia="zh-CN"/>
        </w:rPr>
        <w:t>Fila</w:t>
      </w:r>
      <w:r w:rsidRPr="007C4144">
        <w:rPr>
          <w:rFonts w:ascii="Book Antiqua" w:hAnsi="Book Antiqua"/>
          <w:color w:val="000000" w:themeColor="text1"/>
          <w:sz w:val="24"/>
          <w:szCs w:val="24"/>
        </w:rPr>
        <w:t>r</w:t>
      </w:r>
      <w:r w:rsidRPr="007C4144">
        <w:rPr>
          <w:rFonts w:ascii="Book Antiqua" w:hAnsi="Book Antiqua"/>
          <w:color w:val="000000" w:themeColor="text1"/>
          <w:sz w:val="24"/>
          <w:szCs w:val="24"/>
          <w:lang w:eastAsia="zh-CN"/>
        </w:rPr>
        <w:t>ial infection is common in various Asian and Af</w:t>
      </w:r>
      <w:r w:rsidRPr="007C4144">
        <w:rPr>
          <w:rFonts w:ascii="Book Antiqua" w:hAnsi="Book Antiqua"/>
          <w:color w:val="000000" w:themeColor="text1"/>
          <w:sz w:val="24"/>
          <w:szCs w:val="24"/>
        </w:rPr>
        <w:t>rican</w:t>
      </w:r>
      <w:r w:rsidRPr="007C4144">
        <w:rPr>
          <w:rFonts w:ascii="Book Antiqua" w:hAnsi="Book Antiqua"/>
          <w:color w:val="000000" w:themeColor="text1"/>
          <w:sz w:val="24"/>
          <w:szCs w:val="24"/>
          <w:lang w:eastAsia="zh-CN"/>
        </w:rPr>
        <w:t xml:space="preserve"> count</w:t>
      </w:r>
      <w:r w:rsidRPr="007C4144">
        <w:rPr>
          <w:rFonts w:ascii="Book Antiqua" w:hAnsi="Book Antiqua"/>
          <w:color w:val="000000" w:themeColor="text1"/>
          <w:sz w:val="24"/>
          <w:szCs w:val="24"/>
        </w:rPr>
        <w:t>r</w:t>
      </w:r>
      <w:r w:rsidRPr="007C4144">
        <w:rPr>
          <w:rFonts w:ascii="Book Antiqua" w:hAnsi="Book Antiqua"/>
          <w:color w:val="000000" w:themeColor="text1"/>
          <w:sz w:val="24"/>
          <w:szCs w:val="24"/>
          <w:lang w:eastAsia="zh-CN"/>
        </w:rPr>
        <w:t xml:space="preserve">ies. It </w:t>
      </w:r>
      <w:r w:rsidRPr="007C4144">
        <w:rPr>
          <w:rFonts w:ascii="Book Antiqua" w:hAnsi="Book Antiqua"/>
          <w:color w:val="000000" w:themeColor="text1"/>
          <w:sz w:val="24"/>
          <w:szCs w:val="24"/>
        </w:rPr>
        <w:t>presents with</w:t>
      </w:r>
      <w:r w:rsidRPr="007C4144">
        <w:rPr>
          <w:rFonts w:ascii="Book Antiqua" w:hAnsi="Book Antiqua"/>
          <w:color w:val="000000" w:themeColor="text1"/>
          <w:sz w:val="24"/>
          <w:szCs w:val="24"/>
          <w:lang w:eastAsia="zh-CN"/>
        </w:rPr>
        <w:t xml:space="preserve"> various manifestations like ascites, pleu</w:t>
      </w:r>
      <w:r w:rsidRPr="007C4144">
        <w:rPr>
          <w:rFonts w:ascii="Book Antiqua" w:hAnsi="Book Antiqua"/>
          <w:color w:val="000000" w:themeColor="text1"/>
          <w:sz w:val="24"/>
          <w:szCs w:val="24"/>
        </w:rPr>
        <w:t xml:space="preserve">ral </w:t>
      </w:r>
      <w:r w:rsidRPr="007C4144">
        <w:rPr>
          <w:rFonts w:ascii="Book Antiqua" w:hAnsi="Book Antiqua"/>
          <w:color w:val="000000" w:themeColor="text1"/>
          <w:sz w:val="24"/>
          <w:szCs w:val="24"/>
          <w:lang w:eastAsia="zh-CN"/>
        </w:rPr>
        <w:t>effusion and pedal odema; it may even be asymptomatic. We p</w:t>
      </w:r>
      <w:r w:rsidRPr="007C4144">
        <w:rPr>
          <w:rFonts w:ascii="Book Antiqua" w:hAnsi="Book Antiqua"/>
          <w:color w:val="000000" w:themeColor="text1"/>
          <w:sz w:val="24"/>
          <w:szCs w:val="24"/>
        </w:rPr>
        <w:t>r</w:t>
      </w:r>
      <w:r w:rsidRPr="007C4144">
        <w:rPr>
          <w:rFonts w:ascii="Book Antiqua" w:hAnsi="Book Antiqua"/>
          <w:color w:val="000000" w:themeColor="text1"/>
          <w:sz w:val="24"/>
          <w:szCs w:val="24"/>
          <w:lang w:eastAsia="zh-CN"/>
        </w:rPr>
        <w:t xml:space="preserve">esent an </w:t>
      </w:r>
      <w:r w:rsidRPr="007C4144">
        <w:rPr>
          <w:rFonts w:ascii="Book Antiqua" w:hAnsi="Book Antiqua"/>
          <w:color w:val="000000" w:themeColor="text1"/>
          <w:sz w:val="24"/>
          <w:szCs w:val="24"/>
        </w:rPr>
        <w:t>interesting and rare case of filariasis in ascitic fluid in postpartum female.</w:t>
      </w:r>
    </w:p>
    <w:p w:rsidR="0026101C" w:rsidRPr="007C4144" w:rsidRDefault="0026101C" w:rsidP="007C4144">
      <w:pPr>
        <w:autoSpaceDE w:val="0"/>
        <w:autoSpaceDN w:val="0"/>
        <w:adjustRightInd w:val="0"/>
        <w:spacing w:after="0" w:line="360" w:lineRule="auto"/>
        <w:jc w:val="both"/>
        <w:rPr>
          <w:rFonts w:ascii="Book Antiqua" w:hAnsi="Book Antiqua"/>
          <w:color w:val="000000" w:themeColor="text1"/>
          <w:sz w:val="24"/>
          <w:szCs w:val="24"/>
          <w:lang w:eastAsia="zh-CN"/>
        </w:rPr>
      </w:pPr>
    </w:p>
    <w:p w:rsidR="0026101C" w:rsidRPr="007C4144" w:rsidRDefault="007C4144" w:rsidP="007C4144">
      <w:pPr>
        <w:autoSpaceDE w:val="0"/>
        <w:autoSpaceDN w:val="0"/>
        <w:adjustRightInd w:val="0"/>
        <w:spacing w:after="0" w:line="360" w:lineRule="auto"/>
        <w:jc w:val="both"/>
        <w:rPr>
          <w:rFonts w:ascii="Book Antiqua" w:hAnsi="Book Antiqua"/>
          <w:b/>
          <w:color w:val="000000" w:themeColor="text1"/>
          <w:sz w:val="24"/>
          <w:szCs w:val="24"/>
        </w:rPr>
      </w:pPr>
      <w:r w:rsidRPr="007C4144">
        <w:rPr>
          <w:rFonts w:ascii="Book Antiqua" w:hAnsi="Book Antiqua"/>
          <w:b/>
          <w:color w:val="000000" w:themeColor="text1"/>
          <w:sz w:val="24"/>
          <w:szCs w:val="24"/>
        </w:rPr>
        <w:t xml:space="preserve">CASE REPORT   </w:t>
      </w:r>
      <w:r w:rsidR="00A94883" w:rsidRPr="007C4144">
        <w:rPr>
          <w:rFonts w:ascii="Book Antiqua" w:hAnsi="Book Antiqua"/>
          <w:b/>
          <w:color w:val="000000" w:themeColor="text1"/>
          <w:sz w:val="24"/>
          <w:szCs w:val="24"/>
        </w:rPr>
        <w:t xml:space="preserve">           </w:t>
      </w:r>
    </w:p>
    <w:p w:rsidR="0026101C" w:rsidRPr="007C4144" w:rsidRDefault="00A94883" w:rsidP="007C4144">
      <w:pPr>
        <w:autoSpaceDE w:val="0"/>
        <w:autoSpaceDN w:val="0"/>
        <w:adjustRightInd w:val="0"/>
        <w:spacing w:after="0" w:line="360" w:lineRule="auto"/>
        <w:jc w:val="both"/>
        <w:rPr>
          <w:rFonts w:ascii="Book Antiqua" w:hAnsi="Book Antiqua"/>
          <w:color w:val="000000" w:themeColor="text1"/>
          <w:sz w:val="24"/>
          <w:szCs w:val="24"/>
        </w:rPr>
      </w:pPr>
      <w:r w:rsidRPr="007C4144">
        <w:rPr>
          <w:rFonts w:ascii="Book Antiqua" w:hAnsi="Book Antiqua"/>
          <w:color w:val="000000" w:themeColor="text1"/>
          <w:sz w:val="24"/>
          <w:szCs w:val="24"/>
        </w:rPr>
        <w:t xml:space="preserve">A 26 years old female residing in Uttar Pradesh, India, who was 2 mo postpartum, presented with chief complaints of abdominal pain and vomiting since 1 mo and abdominal distention since 15 d. The pain was in periumbilical, non radiating, dull, mild and continuous. It was associated with non-bilious vomiting, 2-3 episodes per day. She also complained of abdominal distention from the </w:t>
      </w:r>
      <w:r w:rsidR="007C4144">
        <w:rPr>
          <w:rFonts w:ascii="Book Antiqua" w:hAnsi="Book Antiqua"/>
          <w:color w:val="000000" w:themeColor="text1"/>
          <w:sz w:val="24"/>
          <w:szCs w:val="24"/>
        </w:rPr>
        <w:t>last 15 d</w:t>
      </w:r>
      <w:r w:rsidRPr="007C4144">
        <w:rPr>
          <w:rFonts w:ascii="Book Antiqua" w:hAnsi="Book Antiqua"/>
          <w:color w:val="000000" w:themeColor="text1"/>
          <w:sz w:val="24"/>
          <w:szCs w:val="24"/>
        </w:rPr>
        <w:t>, which was generalized and gradually increasing with increasing abdominal pain. She had undergone a Caesarean section 2 mo ago. The pregnancy had been</w:t>
      </w:r>
      <w:r w:rsidRPr="007C4144">
        <w:rPr>
          <w:rFonts w:ascii="Book Antiqua" w:hAnsi="Book Antiqua"/>
          <w:color w:val="000000" w:themeColor="text1"/>
          <w:sz w:val="24"/>
          <w:szCs w:val="24"/>
          <w:lang w:val="en-US"/>
        </w:rPr>
        <w:t xml:space="preserve"> uneventful. Her g</w:t>
      </w:r>
      <w:r w:rsidRPr="007C4144">
        <w:rPr>
          <w:rFonts w:ascii="Book Antiqua" w:hAnsi="Book Antiqua"/>
          <w:color w:val="000000" w:themeColor="text1"/>
          <w:sz w:val="24"/>
          <w:szCs w:val="24"/>
        </w:rPr>
        <w:t xml:space="preserve">eneral physical, cardiovascular and respiratory systems examination did not reveal any abnormalities. </w:t>
      </w:r>
      <w:r w:rsidR="008950F8" w:rsidRPr="007C4144">
        <w:rPr>
          <w:rFonts w:ascii="Book Antiqua" w:hAnsi="Book Antiqua"/>
          <w:color w:val="000000" w:themeColor="text1"/>
          <w:sz w:val="24"/>
          <w:szCs w:val="24"/>
        </w:rPr>
        <w:t>Shifting dullness was present on abdominal examination without tenderness or hepatosplenomegaly</w:t>
      </w:r>
      <w:r w:rsidRPr="007C4144">
        <w:rPr>
          <w:rFonts w:ascii="Book Antiqua" w:hAnsi="Book Antiqua"/>
          <w:color w:val="000000" w:themeColor="text1"/>
          <w:sz w:val="24"/>
          <w:szCs w:val="24"/>
        </w:rPr>
        <w:t xml:space="preserve">. </w:t>
      </w:r>
    </w:p>
    <w:p w:rsidR="0026101C" w:rsidRPr="007C4144" w:rsidRDefault="00A94883" w:rsidP="007C4144">
      <w:pPr>
        <w:autoSpaceDE w:val="0"/>
        <w:autoSpaceDN w:val="0"/>
        <w:adjustRightInd w:val="0"/>
        <w:spacing w:after="0" w:line="360" w:lineRule="auto"/>
        <w:ind w:firstLineChars="100" w:firstLine="240"/>
        <w:jc w:val="both"/>
        <w:rPr>
          <w:rFonts w:ascii="Book Antiqua" w:hAnsi="Book Antiqua"/>
          <w:color w:val="000000" w:themeColor="text1"/>
          <w:sz w:val="24"/>
          <w:szCs w:val="24"/>
        </w:rPr>
      </w:pPr>
      <w:r w:rsidRPr="007C4144">
        <w:rPr>
          <w:rFonts w:ascii="Book Antiqua" w:hAnsi="Book Antiqua"/>
          <w:color w:val="000000" w:themeColor="text1"/>
          <w:sz w:val="24"/>
          <w:szCs w:val="24"/>
        </w:rPr>
        <w:t>Laboratory examination revealed haemoglobin of 12.2</w:t>
      </w:r>
      <w:r w:rsidR="007C4144">
        <w:rPr>
          <w:rFonts w:ascii="Book Antiqua" w:hAnsi="Book Antiqua" w:hint="eastAsia"/>
          <w:color w:val="000000" w:themeColor="text1"/>
          <w:sz w:val="24"/>
          <w:szCs w:val="24"/>
          <w:lang w:eastAsia="zh-CN"/>
        </w:rPr>
        <w:t xml:space="preserve"> </w:t>
      </w:r>
      <w:r w:rsidRPr="007C4144">
        <w:rPr>
          <w:rFonts w:ascii="Book Antiqua" w:hAnsi="Book Antiqua"/>
          <w:color w:val="000000" w:themeColor="text1"/>
          <w:sz w:val="24"/>
          <w:szCs w:val="24"/>
        </w:rPr>
        <w:t xml:space="preserve">gm%, normal </w:t>
      </w:r>
      <w:r w:rsidR="006956E7" w:rsidRPr="007C4144">
        <w:rPr>
          <w:rFonts w:ascii="Book Antiqua" w:hAnsi="Book Antiqua"/>
          <w:color w:val="000000" w:themeColor="text1"/>
          <w:sz w:val="24"/>
          <w:szCs w:val="24"/>
        </w:rPr>
        <w:t>mean corpuscular volume (MCV)</w:t>
      </w:r>
      <w:r w:rsidRPr="007C4144">
        <w:rPr>
          <w:rFonts w:ascii="Book Antiqua" w:hAnsi="Book Antiqua"/>
          <w:color w:val="000000" w:themeColor="text1"/>
          <w:sz w:val="24"/>
          <w:szCs w:val="24"/>
        </w:rPr>
        <w:t xml:space="preserve"> of 82fl , total leukocyte count of 16500/cmm and platelet count of 253000/cmm. Creatinine was 1.2 mg%, AST</w:t>
      </w:r>
      <w:r w:rsidR="006956E7" w:rsidRPr="007C4144">
        <w:rPr>
          <w:rFonts w:ascii="Book Antiqua" w:hAnsi="Book Antiqua"/>
          <w:color w:val="000000" w:themeColor="text1"/>
          <w:sz w:val="24"/>
          <w:szCs w:val="24"/>
        </w:rPr>
        <w:t xml:space="preserve"> </w:t>
      </w:r>
      <w:r w:rsidRPr="007C4144">
        <w:rPr>
          <w:rFonts w:ascii="Book Antiqua" w:hAnsi="Book Antiqua"/>
          <w:color w:val="000000" w:themeColor="text1"/>
          <w:sz w:val="24"/>
          <w:szCs w:val="24"/>
        </w:rPr>
        <w:t>(aspartate aminotransferase) 21 IU/L, ALT</w:t>
      </w:r>
      <w:r w:rsidR="006956E7" w:rsidRPr="007C4144">
        <w:rPr>
          <w:rFonts w:ascii="Book Antiqua" w:hAnsi="Book Antiqua"/>
          <w:color w:val="000000" w:themeColor="text1"/>
          <w:sz w:val="24"/>
          <w:szCs w:val="24"/>
        </w:rPr>
        <w:t xml:space="preserve"> </w:t>
      </w:r>
      <w:r w:rsidRPr="007C4144">
        <w:rPr>
          <w:rFonts w:ascii="Book Antiqua" w:hAnsi="Book Antiqua"/>
          <w:color w:val="000000" w:themeColor="text1"/>
          <w:sz w:val="24"/>
          <w:szCs w:val="24"/>
        </w:rPr>
        <w:t>(alanine aminotransferase) 25 IU/L and Bilirubin 1.1 mg/d</w:t>
      </w:r>
      <w:r w:rsidR="007C4144" w:rsidRPr="007C4144">
        <w:rPr>
          <w:rFonts w:ascii="Book Antiqua" w:hAnsi="Book Antiqua"/>
          <w:color w:val="000000" w:themeColor="text1"/>
          <w:sz w:val="24"/>
          <w:szCs w:val="24"/>
        </w:rPr>
        <w:t>L</w:t>
      </w:r>
      <w:r w:rsidRPr="007C4144">
        <w:rPr>
          <w:rFonts w:ascii="Book Antiqua" w:hAnsi="Book Antiqua"/>
          <w:color w:val="000000" w:themeColor="text1"/>
          <w:sz w:val="24"/>
          <w:szCs w:val="24"/>
        </w:rPr>
        <w:t>. Her total serum protein was 6.4 g/d</w:t>
      </w:r>
      <w:r w:rsidR="007C4144" w:rsidRPr="007C4144">
        <w:rPr>
          <w:rFonts w:ascii="Book Antiqua" w:hAnsi="Book Antiqua"/>
          <w:color w:val="000000" w:themeColor="text1"/>
          <w:sz w:val="24"/>
          <w:szCs w:val="24"/>
        </w:rPr>
        <w:t>L</w:t>
      </w:r>
      <w:r w:rsidRPr="007C4144">
        <w:rPr>
          <w:rFonts w:ascii="Book Antiqua" w:hAnsi="Book Antiqua"/>
          <w:color w:val="000000" w:themeColor="text1"/>
          <w:sz w:val="24"/>
          <w:szCs w:val="24"/>
        </w:rPr>
        <w:t>, albumin 3.7 g/d</w:t>
      </w:r>
      <w:r w:rsidR="007C4144" w:rsidRPr="007C4144">
        <w:rPr>
          <w:rFonts w:ascii="Book Antiqua" w:hAnsi="Book Antiqua"/>
          <w:color w:val="000000" w:themeColor="text1"/>
          <w:sz w:val="24"/>
          <w:szCs w:val="24"/>
        </w:rPr>
        <w:t>L</w:t>
      </w:r>
      <w:r w:rsidRPr="007C4144">
        <w:rPr>
          <w:rFonts w:ascii="Book Antiqua" w:hAnsi="Book Antiqua"/>
          <w:color w:val="000000" w:themeColor="text1"/>
          <w:sz w:val="24"/>
          <w:szCs w:val="24"/>
        </w:rPr>
        <w:t xml:space="preserve"> and INR</w:t>
      </w:r>
      <w:r w:rsidR="006956E7" w:rsidRPr="007C4144">
        <w:rPr>
          <w:rFonts w:ascii="Book Antiqua" w:hAnsi="Book Antiqua"/>
          <w:color w:val="000000" w:themeColor="text1"/>
          <w:sz w:val="24"/>
          <w:szCs w:val="24"/>
        </w:rPr>
        <w:t xml:space="preserve"> </w:t>
      </w:r>
      <w:r w:rsidRPr="007C4144">
        <w:rPr>
          <w:rFonts w:ascii="Book Antiqua" w:hAnsi="Book Antiqua"/>
          <w:color w:val="000000" w:themeColor="text1"/>
          <w:sz w:val="24"/>
          <w:szCs w:val="24"/>
        </w:rPr>
        <w:t>(international normalised ratio) 1.1, serum cholesterol and TG</w:t>
      </w:r>
      <w:r w:rsidR="006956E7" w:rsidRPr="007C4144">
        <w:rPr>
          <w:rFonts w:ascii="Book Antiqua" w:hAnsi="Book Antiqua"/>
          <w:color w:val="000000" w:themeColor="text1"/>
          <w:sz w:val="24"/>
          <w:szCs w:val="24"/>
        </w:rPr>
        <w:t xml:space="preserve"> </w:t>
      </w:r>
      <w:r w:rsidRPr="007C4144">
        <w:rPr>
          <w:rFonts w:ascii="Book Antiqua" w:hAnsi="Book Antiqua"/>
          <w:color w:val="000000" w:themeColor="text1"/>
          <w:sz w:val="24"/>
          <w:szCs w:val="24"/>
        </w:rPr>
        <w:t>(triglycerides) were normal. Serum amylase was 45 IU/L and serum LDH</w:t>
      </w:r>
      <w:r w:rsidR="006956E7" w:rsidRPr="007C4144">
        <w:rPr>
          <w:rFonts w:ascii="Book Antiqua" w:hAnsi="Book Antiqua"/>
          <w:color w:val="000000" w:themeColor="text1"/>
          <w:sz w:val="24"/>
          <w:szCs w:val="24"/>
        </w:rPr>
        <w:t xml:space="preserve"> </w:t>
      </w:r>
      <w:r w:rsidRPr="007C4144">
        <w:rPr>
          <w:rFonts w:ascii="Book Antiqua" w:hAnsi="Book Antiqua"/>
          <w:color w:val="000000" w:themeColor="text1"/>
          <w:sz w:val="24"/>
          <w:szCs w:val="24"/>
        </w:rPr>
        <w:t xml:space="preserve">(lactate dehydrogenase) was 1241 IU/L. Stool examination was normal. </w:t>
      </w:r>
      <w:r w:rsidR="006956E7" w:rsidRPr="007C4144">
        <w:rPr>
          <w:rFonts w:ascii="Book Antiqua" w:hAnsi="Book Antiqua"/>
          <w:color w:val="000000" w:themeColor="text1"/>
          <w:sz w:val="24"/>
          <w:szCs w:val="24"/>
        </w:rPr>
        <w:t>Ascitic fluid analysis</w:t>
      </w:r>
      <w:r w:rsidRPr="007C4144">
        <w:rPr>
          <w:rFonts w:ascii="Book Antiqua" w:hAnsi="Book Antiqua"/>
          <w:color w:val="000000" w:themeColor="text1"/>
          <w:sz w:val="24"/>
          <w:szCs w:val="24"/>
        </w:rPr>
        <w:t xml:space="preserve"> revealed straw coloured fluid, total leukocyte count of 876 cells/mm</w:t>
      </w:r>
      <w:r w:rsidRPr="007C4144">
        <w:rPr>
          <w:rFonts w:ascii="Book Antiqua" w:hAnsi="Book Antiqua"/>
          <w:color w:val="000000" w:themeColor="text1"/>
          <w:sz w:val="24"/>
          <w:szCs w:val="24"/>
          <w:vertAlign w:val="superscript"/>
        </w:rPr>
        <w:t xml:space="preserve">3 </w:t>
      </w:r>
      <w:r w:rsidRPr="007C4144">
        <w:rPr>
          <w:rFonts w:ascii="Book Antiqua" w:hAnsi="Book Antiqua"/>
          <w:color w:val="000000" w:themeColor="text1"/>
          <w:sz w:val="24"/>
          <w:szCs w:val="24"/>
        </w:rPr>
        <w:t>with 65% neutrophils, ascitic protein 3.7 g</w:t>
      </w:r>
      <w:r w:rsidR="006956E7" w:rsidRPr="007C4144">
        <w:rPr>
          <w:rFonts w:ascii="Book Antiqua" w:hAnsi="Book Antiqua"/>
          <w:color w:val="000000" w:themeColor="text1"/>
          <w:sz w:val="24"/>
          <w:szCs w:val="24"/>
        </w:rPr>
        <w:t>/d</w:t>
      </w:r>
      <w:r w:rsidR="007C4144" w:rsidRPr="007C4144">
        <w:rPr>
          <w:rFonts w:ascii="Book Antiqua" w:hAnsi="Book Antiqua"/>
          <w:color w:val="000000" w:themeColor="text1"/>
          <w:sz w:val="24"/>
          <w:szCs w:val="24"/>
        </w:rPr>
        <w:t>L</w:t>
      </w:r>
      <w:r w:rsidRPr="007C4144">
        <w:rPr>
          <w:rFonts w:ascii="Book Antiqua" w:hAnsi="Book Antiqua"/>
          <w:color w:val="000000" w:themeColor="text1"/>
          <w:sz w:val="24"/>
          <w:szCs w:val="24"/>
        </w:rPr>
        <w:t>, ascitic albumin of 2.7 g/d</w:t>
      </w:r>
      <w:r w:rsidR="007C4144" w:rsidRPr="007C4144">
        <w:rPr>
          <w:rFonts w:ascii="Book Antiqua" w:hAnsi="Book Antiqua"/>
          <w:color w:val="000000" w:themeColor="text1"/>
          <w:sz w:val="24"/>
          <w:szCs w:val="24"/>
        </w:rPr>
        <w:t xml:space="preserve">L </w:t>
      </w:r>
      <w:r w:rsidRPr="007C4144">
        <w:rPr>
          <w:rFonts w:ascii="Book Antiqua" w:hAnsi="Book Antiqua"/>
          <w:color w:val="000000" w:themeColor="text1"/>
          <w:sz w:val="24"/>
          <w:szCs w:val="24"/>
        </w:rPr>
        <w:t>and SAAG was 1. Ascitic fluid ADA</w:t>
      </w:r>
      <w:r w:rsidR="006956E7" w:rsidRPr="007C4144">
        <w:rPr>
          <w:rFonts w:ascii="Book Antiqua" w:hAnsi="Book Antiqua"/>
          <w:color w:val="000000" w:themeColor="text1"/>
          <w:sz w:val="24"/>
          <w:szCs w:val="24"/>
        </w:rPr>
        <w:t xml:space="preserve"> </w:t>
      </w:r>
      <w:r w:rsidRPr="007C4144">
        <w:rPr>
          <w:rFonts w:ascii="Book Antiqua" w:hAnsi="Book Antiqua"/>
          <w:color w:val="000000" w:themeColor="text1"/>
          <w:sz w:val="24"/>
          <w:szCs w:val="24"/>
        </w:rPr>
        <w:t xml:space="preserve">(adenosine deaminase) was 14 U/L, amylase 46 IU/L, LDH 106 IU/L, glucose 40 </w:t>
      </w:r>
      <w:r w:rsidRPr="007C4144">
        <w:rPr>
          <w:rFonts w:ascii="Book Antiqua" w:hAnsi="Book Antiqua"/>
          <w:color w:val="000000" w:themeColor="text1"/>
          <w:sz w:val="24"/>
          <w:szCs w:val="24"/>
        </w:rPr>
        <w:lastRenderedPageBreak/>
        <w:t>mg/d</w:t>
      </w:r>
      <w:r w:rsidR="007C4144" w:rsidRPr="007C4144">
        <w:rPr>
          <w:rFonts w:ascii="Book Antiqua" w:hAnsi="Book Antiqua"/>
          <w:color w:val="000000" w:themeColor="text1"/>
          <w:sz w:val="24"/>
          <w:szCs w:val="24"/>
        </w:rPr>
        <w:t xml:space="preserve">L </w:t>
      </w:r>
      <w:r w:rsidRPr="007C4144">
        <w:rPr>
          <w:rFonts w:ascii="Book Antiqua" w:hAnsi="Book Antiqua"/>
          <w:color w:val="000000" w:themeColor="text1"/>
          <w:sz w:val="24"/>
          <w:szCs w:val="24"/>
        </w:rPr>
        <w:t>and TG was 55 mg/d</w:t>
      </w:r>
      <w:r w:rsidR="007C4144" w:rsidRPr="007C4144">
        <w:rPr>
          <w:rFonts w:ascii="Book Antiqua" w:hAnsi="Book Antiqua"/>
          <w:color w:val="000000" w:themeColor="text1"/>
          <w:sz w:val="24"/>
          <w:szCs w:val="24"/>
        </w:rPr>
        <w:t>L</w:t>
      </w:r>
      <w:r w:rsidRPr="007C4144">
        <w:rPr>
          <w:rFonts w:ascii="Book Antiqua" w:hAnsi="Book Antiqua"/>
          <w:color w:val="000000" w:themeColor="text1"/>
          <w:sz w:val="24"/>
          <w:szCs w:val="24"/>
        </w:rPr>
        <w:t>. Ultrasonography of abdomen was unremarkable except</w:t>
      </w:r>
      <w:r w:rsidR="006956E7" w:rsidRPr="007C4144">
        <w:rPr>
          <w:rFonts w:ascii="Book Antiqua" w:hAnsi="Book Antiqua"/>
          <w:color w:val="000000" w:themeColor="text1"/>
          <w:sz w:val="24"/>
          <w:szCs w:val="24"/>
        </w:rPr>
        <w:t xml:space="preserve"> for</w:t>
      </w:r>
      <w:r w:rsidRPr="007C4144">
        <w:rPr>
          <w:rFonts w:ascii="Book Antiqua" w:hAnsi="Book Antiqua"/>
          <w:color w:val="000000" w:themeColor="text1"/>
          <w:sz w:val="24"/>
          <w:szCs w:val="24"/>
        </w:rPr>
        <w:t xml:space="preserve"> moderate ascites. Portosplenic Doppler was also normal. CT abdomen was suggestive of </w:t>
      </w:r>
      <w:r w:rsidRPr="007C4144">
        <w:rPr>
          <w:rFonts w:ascii="Book Antiqua" w:hAnsi="Book Antiqua"/>
          <w:color w:val="000000" w:themeColor="text1"/>
          <w:sz w:val="24"/>
          <w:szCs w:val="24"/>
          <w:lang w:val="en-US"/>
        </w:rPr>
        <w:t>moderate ascites,</w:t>
      </w:r>
      <w:r w:rsidRPr="007C4144">
        <w:rPr>
          <w:rFonts w:ascii="Book Antiqua" w:hAnsi="Book Antiqua"/>
          <w:color w:val="000000" w:themeColor="text1"/>
          <w:sz w:val="24"/>
          <w:szCs w:val="24"/>
        </w:rPr>
        <w:t xml:space="preserve"> </w:t>
      </w:r>
      <w:r w:rsidRPr="007C4144">
        <w:rPr>
          <w:rFonts w:ascii="Book Antiqua" w:hAnsi="Book Antiqua"/>
          <w:color w:val="000000" w:themeColor="text1"/>
          <w:sz w:val="24"/>
          <w:szCs w:val="24"/>
          <w:lang w:val="en-US"/>
        </w:rPr>
        <w:t>omental and mesenteric fat stranding with multiple non necrotic mesenteric lymph nodes and diffuse long segment concentric wall thickening involving small bowel loops</w:t>
      </w:r>
      <w:r w:rsidR="006956E7" w:rsidRPr="007C4144">
        <w:rPr>
          <w:rFonts w:ascii="Book Antiqua" w:hAnsi="Book Antiqua"/>
          <w:color w:val="000000" w:themeColor="text1"/>
          <w:sz w:val="24"/>
          <w:szCs w:val="24"/>
          <w:lang w:val="en-US"/>
        </w:rPr>
        <w:t>,</w:t>
      </w:r>
      <w:r w:rsidRPr="007C4144">
        <w:rPr>
          <w:rFonts w:ascii="Book Antiqua" w:hAnsi="Book Antiqua"/>
          <w:color w:val="000000" w:themeColor="text1"/>
          <w:sz w:val="24"/>
          <w:szCs w:val="24"/>
          <w:lang w:val="en-US"/>
        </w:rPr>
        <w:t xml:space="preserve"> especially</w:t>
      </w:r>
      <w:r w:rsidR="006956E7" w:rsidRPr="007C4144">
        <w:rPr>
          <w:rFonts w:ascii="Book Antiqua" w:hAnsi="Book Antiqua"/>
          <w:color w:val="000000" w:themeColor="text1"/>
          <w:sz w:val="24"/>
          <w:szCs w:val="24"/>
          <w:lang w:val="en-US"/>
        </w:rPr>
        <w:t xml:space="preserve"> the</w:t>
      </w:r>
      <w:r w:rsidRPr="007C4144">
        <w:rPr>
          <w:rFonts w:ascii="Book Antiqua" w:hAnsi="Book Antiqua"/>
          <w:color w:val="000000" w:themeColor="text1"/>
          <w:sz w:val="24"/>
          <w:szCs w:val="24"/>
          <w:lang w:val="en-US"/>
        </w:rPr>
        <w:t xml:space="preserve"> jejunum. Upper GI endoscopy was normal. </w:t>
      </w:r>
      <w:r w:rsidR="006956E7" w:rsidRPr="007C4144">
        <w:rPr>
          <w:rFonts w:ascii="Book Antiqua" w:hAnsi="Book Antiqua"/>
          <w:color w:val="000000" w:themeColor="text1"/>
          <w:sz w:val="24"/>
          <w:szCs w:val="24"/>
          <w:lang w:val="en-US"/>
        </w:rPr>
        <w:t>She</w:t>
      </w:r>
      <w:r w:rsidRPr="007C4144">
        <w:rPr>
          <w:rFonts w:ascii="Book Antiqua" w:hAnsi="Book Antiqua"/>
          <w:color w:val="000000" w:themeColor="text1"/>
          <w:sz w:val="24"/>
          <w:szCs w:val="24"/>
          <w:lang w:val="en-US"/>
        </w:rPr>
        <w:t xml:space="preserve"> was given IV antibiotics and IV fluids. She improved symptomatically but abdominal distention persisted. Ascitic fluid cytology showed numerous eosinophils, few neutrophils, mesothelial cells and few histiocytes. Cytology </w:t>
      </w:r>
      <w:r w:rsidRPr="007C4144">
        <w:rPr>
          <w:rFonts w:ascii="Book Antiqua" w:hAnsi="Book Antiqua"/>
          <w:color w:val="000000" w:themeColor="text1"/>
          <w:sz w:val="24"/>
          <w:szCs w:val="24"/>
        </w:rPr>
        <w:t xml:space="preserve">was </w:t>
      </w:r>
      <w:r w:rsidRPr="007C4144">
        <w:rPr>
          <w:rFonts w:ascii="Book Antiqua" w:hAnsi="Book Antiqua"/>
          <w:color w:val="000000" w:themeColor="text1"/>
          <w:sz w:val="24"/>
          <w:szCs w:val="24"/>
          <w:lang w:val="en-US"/>
        </w:rPr>
        <w:t>negative for malignant cells. But cytological examination revealed presence of sheathed microfilariae consistent with Wuchereria Bancrofti (</w:t>
      </w:r>
      <w:r w:rsidR="007C4144" w:rsidRPr="007C4144">
        <w:rPr>
          <w:rFonts w:ascii="Book Antiqua" w:hAnsi="Book Antiqua"/>
          <w:color w:val="000000" w:themeColor="text1"/>
          <w:sz w:val="24"/>
          <w:szCs w:val="24"/>
          <w:lang w:val="en-US"/>
        </w:rPr>
        <w:t>F</w:t>
      </w:r>
      <w:r w:rsidRPr="007C4144">
        <w:rPr>
          <w:rFonts w:ascii="Book Antiqua" w:hAnsi="Book Antiqua"/>
          <w:color w:val="000000" w:themeColor="text1"/>
          <w:sz w:val="24"/>
          <w:szCs w:val="24"/>
          <w:lang w:val="en-US"/>
        </w:rPr>
        <w:t>igure</w:t>
      </w:r>
      <w:r w:rsidR="007C4144">
        <w:rPr>
          <w:rFonts w:ascii="Book Antiqua" w:hAnsi="Book Antiqua" w:hint="eastAsia"/>
          <w:color w:val="000000" w:themeColor="text1"/>
          <w:sz w:val="24"/>
          <w:szCs w:val="24"/>
          <w:lang w:val="en-US" w:eastAsia="zh-CN"/>
        </w:rPr>
        <w:t>s</w:t>
      </w:r>
      <w:r w:rsidRPr="007C4144">
        <w:rPr>
          <w:rFonts w:ascii="Book Antiqua" w:hAnsi="Book Antiqua"/>
          <w:color w:val="000000" w:themeColor="text1"/>
          <w:sz w:val="24"/>
          <w:szCs w:val="24"/>
          <w:lang w:val="en-US"/>
        </w:rPr>
        <w:t xml:space="preserve"> 1 </w:t>
      </w:r>
      <w:r w:rsidR="007C4144">
        <w:rPr>
          <w:rFonts w:ascii="Book Antiqua" w:hAnsi="Book Antiqua" w:hint="eastAsia"/>
          <w:color w:val="000000" w:themeColor="text1"/>
          <w:sz w:val="24"/>
          <w:szCs w:val="24"/>
          <w:lang w:val="en-US" w:eastAsia="zh-CN"/>
        </w:rPr>
        <w:t>and</w:t>
      </w:r>
      <w:r w:rsidRPr="007C4144">
        <w:rPr>
          <w:rFonts w:ascii="Book Antiqua" w:hAnsi="Book Antiqua"/>
          <w:color w:val="000000" w:themeColor="text1"/>
          <w:sz w:val="24"/>
          <w:szCs w:val="24"/>
          <w:lang w:val="en-US"/>
        </w:rPr>
        <w:t xml:space="preserve"> 2). Subsequently patient’s peripheral smear examination showed presence of motile microfilaria which confirmed our diagnosis (Figu</w:t>
      </w:r>
      <w:r w:rsidRPr="007C4144">
        <w:rPr>
          <w:rFonts w:ascii="Book Antiqua" w:hAnsi="Book Antiqua"/>
          <w:color w:val="000000" w:themeColor="text1"/>
          <w:sz w:val="24"/>
          <w:szCs w:val="24"/>
        </w:rPr>
        <w:t>re 3)</w:t>
      </w:r>
      <w:r w:rsidRPr="007C4144">
        <w:rPr>
          <w:rFonts w:ascii="Book Antiqua" w:hAnsi="Book Antiqua"/>
          <w:color w:val="000000" w:themeColor="text1"/>
          <w:sz w:val="24"/>
          <w:szCs w:val="24"/>
          <w:lang w:val="en-US"/>
        </w:rPr>
        <w:t xml:space="preserve">. She was given </w:t>
      </w:r>
      <w:r w:rsidRPr="007C4144">
        <w:rPr>
          <w:rFonts w:ascii="Book Antiqua" w:hAnsi="Book Antiqua"/>
          <w:color w:val="000000" w:themeColor="text1"/>
          <w:sz w:val="24"/>
          <w:szCs w:val="24"/>
        </w:rPr>
        <w:t>diethylcarbamazine 300 mg</w:t>
      </w:r>
      <w:r w:rsidR="006956E7" w:rsidRPr="007C4144">
        <w:rPr>
          <w:rFonts w:ascii="Book Antiqua" w:hAnsi="Book Antiqua"/>
          <w:color w:val="000000" w:themeColor="text1"/>
          <w:sz w:val="24"/>
          <w:szCs w:val="24"/>
        </w:rPr>
        <w:t>/d</w:t>
      </w:r>
      <w:r w:rsidRPr="007C4144">
        <w:rPr>
          <w:rFonts w:ascii="Book Antiqua" w:hAnsi="Book Antiqua"/>
          <w:color w:val="000000" w:themeColor="text1"/>
          <w:sz w:val="24"/>
          <w:szCs w:val="24"/>
        </w:rPr>
        <w:t xml:space="preserve"> for 21 d along with albendazole 400 mg</w:t>
      </w:r>
      <w:r w:rsidR="006956E7" w:rsidRPr="007C4144">
        <w:rPr>
          <w:rFonts w:ascii="Book Antiqua" w:hAnsi="Book Antiqua"/>
          <w:color w:val="000000" w:themeColor="text1"/>
          <w:sz w:val="24"/>
          <w:szCs w:val="24"/>
        </w:rPr>
        <w:t>/d</w:t>
      </w:r>
      <w:r w:rsidR="007C4144">
        <w:rPr>
          <w:rFonts w:ascii="Book Antiqua" w:hAnsi="Book Antiqua"/>
          <w:color w:val="000000" w:themeColor="text1"/>
          <w:sz w:val="24"/>
          <w:szCs w:val="24"/>
        </w:rPr>
        <w:t xml:space="preserve"> for 7 d</w:t>
      </w:r>
      <w:r w:rsidRPr="007C4144">
        <w:rPr>
          <w:rFonts w:ascii="Book Antiqua" w:hAnsi="Book Antiqua"/>
          <w:color w:val="000000" w:themeColor="text1"/>
          <w:sz w:val="24"/>
          <w:szCs w:val="24"/>
        </w:rPr>
        <w:t xml:space="preserve">. She responded </w:t>
      </w:r>
      <w:r w:rsidR="006956E7" w:rsidRPr="007C4144">
        <w:rPr>
          <w:rFonts w:ascii="Book Antiqua" w:hAnsi="Book Antiqua"/>
          <w:color w:val="000000" w:themeColor="text1"/>
          <w:sz w:val="24"/>
          <w:szCs w:val="24"/>
        </w:rPr>
        <w:t xml:space="preserve">well </w:t>
      </w:r>
      <w:r w:rsidRPr="007C4144">
        <w:rPr>
          <w:rFonts w:ascii="Book Antiqua" w:hAnsi="Book Antiqua"/>
          <w:color w:val="000000" w:themeColor="text1"/>
          <w:sz w:val="24"/>
          <w:szCs w:val="24"/>
        </w:rPr>
        <w:t>to treatment</w:t>
      </w:r>
      <w:r w:rsidR="006956E7" w:rsidRPr="007C4144">
        <w:rPr>
          <w:rFonts w:ascii="Book Antiqua" w:hAnsi="Book Antiqua"/>
          <w:color w:val="000000" w:themeColor="text1"/>
          <w:sz w:val="24"/>
          <w:szCs w:val="24"/>
        </w:rPr>
        <w:t>;</w:t>
      </w:r>
      <w:r w:rsidRPr="007C4144">
        <w:rPr>
          <w:rFonts w:ascii="Book Antiqua" w:hAnsi="Book Antiqua"/>
          <w:color w:val="000000" w:themeColor="text1"/>
          <w:sz w:val="24"/>
          <w:szCs w:val="24"/>
        </w:rPr>
        <w:t xml:space="preserve"> abdominal pain and ascites disappeared in</w:t>
      </w:r>
      <w:r w:rsidR="006956E7" w:rsidRPr="007C4144">
        <w:rPr>
          <w:rFonts w:ascii="Book Antiqua" w:hAnsi="Book Antiqua"/>
          <w:color w:val="000000" w:themeColor="text1"/>
          <w:sz w:val="24"/>
          <w:szCs w:val="24"/>
        </w:rPr>
        <w:t xml:space="preserve"> a</w:t>
      </w:r>
      <w:r w:rsidRPr="007C4144">
        <w:rPr>
          <w:rFonts w:ascii="Book Antiqua" w:hAnsi="Book Antiqua"/>
          <w:color w:val="000000" w:themeColor="text1"/>
          <w:sz w:val="24"/>
          <w:szCs w:val="24"/>
        </w:rPr>
        <w:t xml:space="preserve"> few days. Peripheral blood smear repeated after two weeks was negative for microfilaria.</w:t>
      </w:r>
    </w:p>
    <w:p w:rsidR="00A527F4" w:rsidRPr="007C4144" w:rsidRDefault="00A527F4" w:rsidP="007C4144">
      <w:pPr>
        <w:autoSpaceDE w:val="0"/>
        <w:autoSpaceDN w:val="0"/>
        <w:adjustRightInd w:val="0"/>
        <w:spacing w:after="0" w:line="360" w:lineRule="auto"/>
        <w:jc w:val="both"/>
        <w:rPr>
          <w:rFonts w:ascii="Book Antiqua" w:hAnsi="Book Antiqua"/>
          <w:b/>
          <w:color w:val="000000" w:themeColor="text1"/>
          <w:sz w:val="24"/>
          <w:szCs w:val="24"/>
        </w:rPr>
      </w:pPr>
    </w:p>
    <w:p w:rsidR="0026101C" w:rsidRPr="007C4144" w:rsidRDefault="007C4144" w:rsidP="007C4144">
      <w:pPr>
        <w:autoSpaceDE w:val="0"/>
        <w:autoSpaceDN w:val="0"/>
        <w:adjustRightInd w:val="0"/>
        <w:spacing w:after="0" w:line="360" w:lineRule="auto"/>
        <w:jc w:val="both"/>
        <w:rPr>
          <w:rFonts w:ascii="Book Antiqua" w:hAnsi="Book Antiqua"/>
          <w:b/>
          <w:color w:val="000000" w:themeColor="text1"/>
          <w:sz w:val="24"/>
          <w:szCs w:val="24"/>
          <w:lang w:eastAsia="zh-CN"/>
        </w:rPr>
      </w:pPr>
      <w:r>
        <w:rPr>
          <w:rFonts w:ascii="Book Antiqua" w:hAnsi="Book Antiqua"/>
          <w:b/>
          <w:color w:val="000000" w:themeColor="text1"/>
          <w:sz w:val="24"/>
          <w:szCs w:val="24"/>
        </w:rPr>
        <w:t>DISCUSSION</w:t>
      </w:r>
    </w:p>
    <w:p w:rsidR="0026101C" w:rsidRPr="007C4144" w:rsidRDefault="00A94883" w:rsidP="007C4144">
      <w:pPr>
        <w:autoSpaceDE w:val="0"/>
        <w:autoSpaceDN w:val="0"/>
        <w:adjustRightInd w:val="0"/>
        <w:spacing w:after="0" w:line="360" w:lineRule="auto"/>
        <w:jc w:val="both"/>
        <w:rPr>
          <w:rFonts w:ascii="Book Antiqua" w:hAnsi="Book Antiqua"/>
          <w:color w:val="000000" w:themeColor="text1"/>
          <w:sz w:val="24"/>
          <w:szCs w:val="24"/>
          <w:vertAlign w:val="superscript"/>
          <w:lang w:eastAsia="zh-CN"/>
        </w:rPr>
      </w:pPr>
      <w:r w:rsidRPr="007C4144">
        <w:rPr>
          <w:rFonts w:ascii="Book Antiqua" w:hAnsi="Book Antiqua"/>
          <w:color w:val="000000" w:themeColor="text1"/>
          <w:sz w:val="24"/>
          <w:szCs w:val="24"/>
        </w:rPr>
        <w:t xml:space="preserve">We report a case of non chylous filarial ascites </w:t>
      </w:r>
      <w:r w:rsidR="009928F3" w:rsidRPr="007C4144">
        <w:rPr>
          <w:rFonts w:ascii="Book Antiqua" w:hAnsi="Book Antiqua"/>
          <w:color w:val="000000" w:themeColor="text1"/>
          <w:sz w:val="24"/>
          <w:szCs w:val="24"/>
        </w:rPr>
        <w:t xml:space="preserve">positive for </w:t>
      </w:r>
      <w:r w:rsidRPr="007C4144">
        <w:rPr>
          <w:rFonts w:ascii="Book Antiqua" w:hAnsi="Book Antiqua"/>
          <w:color w:val="000000" w:themeColor="text1"/>
          <w:sz w:val="24"/>
          <w:szCs w:val="24"/>
        </w:rPr>
        <w:t xml:space="preserve">microfilaria in ascitic fluid which is a rare finding. </w:t>
      </w:r>
      <w:r w:rsidR="009928F3" w:rsidRPr="007C4144">
        <w:rPr>
          <w:rFonts w:ascii="Book Antiqua" w:hAnsi="Book Antiqua"/>
          <w:color w:val="000000" w:themeColor="text1"/>
          <w:sz w:val="24"/>
          <w:szCs w:val="24"/>
        </w:rPr>
        <w:t>T</w:t>
      </w:r>
      <w:r w:rsidRPr="007C4144">
        <w:rPr>
          <w:rFonts w:ascii="Book Antiqua" w:hAnsi="Book Antiqua"/>
          <w:color w:val="000000" w:themeColor="text1"/>
          <w:sz w:val="24"/>
          <w:szCs w:val="24"/>
        </w:rPr>
        <w:t>o the best of our knowledge</w:t>
      </w:r>
      <w:r w:rsidR="009928F3" w:rsidRPr="007C4144">
        <w:rPr>
          <w:rFonts w:ascii="Book Antiqua" w:hAnsi="Book Antiqua"/>
          <w:color w:val="000000" w:themeColor="text1"/>
          <w:sz w:val="24"/>
          <w:szCs w:val="24"/>
        </w:rPr>
        <w:t>,</w:t>
      </w:r>
      <w:r w:rsidRPr="007C4144">
        <w:rPr>
          <w:rFonts w:ascii="Book Antiqua" w:hAnsi="Book Antiqua"/>
          <w:color w:val="000000" w:themeColor="text1"/>
          <w:sz w:val="24"/>
          <w:szCs w:val="24"/>
        </w:rPr>
        <w:t xml:space="preserve"> there are only two published </w:t>
      </w:r>
      <w:r w:rsidR="009928F3" w:rsidRPr="007C4144">
        <w:rPr>
          <w:rFonts w:ascii="Book Antiqua" w:hAnsi="Book Antiqua"/>
          <w:color w:val="000000" w:themeColor="text1"/>
          <w:sz w:val="24"/>
          <w:szCs w:val="24"/>
        </w:rPr>
        <w:t>where</w:t>
      </w:r>
      <w:r w:rsidRPr="007C4144">
        <w:rPr>
          <w:rFonts w:ascii="Book Antiqua" w:hAnsi="Book Antiqua"/>
          <w:color w:val="000000" w:themeColor="text1"/>
          <w:sz w:val="24"/>
          <w:szCs w:val="24"/>
        </w:rPr>
        <w:t xml:space="preserve"> microfilaria</w:t>
      </w:r>
      <w:r w:rsidR="009928F3" w:rsidRPr="007C4144">
        <w:rPr>
          <w:rFonts w:ascii="Book Antiqua" w:hAnsi="Book Antiqua"/>
          <w:color w:val="000000" w:themeColor="text1"/>
          <w:sz w:val="24"/>
          <w:szCs w:val="24"/>
        </w:rPr>
        <w:t xml:space="preserve"> were detected</w:t>
      </w:r>
      <w:r w:rsidRPr="007C4144">
        <w:rPr>
          <w:rFonts w:ascii="Book Antiqua" w:hAnsi="Book Antiqua"/>
          <w:color w:val="000000" w:themeColor="text1"/>
          <w:sz w:val="24"/>
          <w:szCs w:val="24"/>
        </w:rPr>
        <w:t xml:space="preserve"> in ascitic fluid</w:t>
      </w:r>
      <w:r w:rsidRPr="007C4144">
        <w:rPr>
          <w:rFonts w:ascii="Book Antiqua" w:hAnsi="Book Antiqua"/>
          <w:color w:val="000000" w:themeColor="text1"/>
          <w:sz w:val="24"/>
          <w:szCs w:val="24"/>
          <w:vertAlign w:val="superscript"/>
          <w:lang w:eastAsia="zh-CN"/>
        </w:rPr>
        <w:t>[</w:t>
      </w:r>
      <w:r w:rsidRPr="007C4144">
        <w:rPr>
          <w:rFonts w:ascii="Book Antiqua" w:hAnsi="Book Antiqua"/>
          <w:color w:val="000000" w:themeColor="text1"/>
          <w:sz w:val="24"/>
          <w:szCs w:val="24"/>
          <w:vertAlign w:val="superscript"/>
        </w:rPr>
        <w:t>1,2</w:t>
      </w:r>
      <w:r w:rsidRPr="007C4144">
        <w:rPr>
          <w:rFonts w:ascii="Book Antiqua" w:hAnsi="Book Antiqua"/>
          <w:color w:val="000000" w:themeColor="text1"/>
          <w:sz w:val="24"/>
          <w:szCs w:val="24"/>
          <w:vertAlign w:val="superscript"/>
          <w:lang w:eastAsia="zh-CN"/>
        </w:rPr>
        <w:t>]</w:t>
      </w:r>
      <w:r w:rsidRPr="007C4144">
        <w:rPr>
          <w:rFonts w:ascii="Book Antiqua" w:hAnsi="Book Antiqua"/>
          <w:color w:val="000000" w:themeColor="text1"/>
          <w:sz w:val="24"/>
          <w:szCs w:val="24"/>
        </w:rPr>
        <w:t>.</w:t>
      </w:r>
    </w:p>
    <w:p w:rsidR="0026101C" w:rsidRPr="007C4144" w:rsidRDefault="00A94883" w:rsidP="007C4144">
      <w:pPr>
        <w:autoSpaceDE w:val="0"/>
        <w:autoSpaceDN w:val="0"/>
        <w:adjustRightInd w:val="0"/>
        <w:spacing w:after="0" w:line="360" w:lineRule="auto"/>
        <w:ind w:firstLineChars="100" w:firstLine="240"/>
        <w:jc w:val="both"/>
        <w:rPr>
          <w:rFonts w:ascii="Book Antiqua" w:hAnsi="Book Antiqua"/>
          <w:color w:val="000000" w:themeColor="text1"/>
          <w:sz w:val="24"/>
          <w:szCs w:val="24"/>
        </w:rPr>
      </w:pPr>
      <w:r w:rsidRPr="007C4144">
        <w:rPr>
          <w:rFonts w:ascii="Book Antiqua" w:hAnsi="Book Antiqua"/>
          <w:color w:val="000000" w:themeColor="text1"/>
          <w:sz w:val="24"/>
          <w:szCs w:val="24"/>
        </w:rPr>
        <w:t xml:space="preserve">Filariasis is still endemic in many parts of world including India and a predominant cause of health morbidity. </w:t>
      </w:r>
      <w:r w:rsidR="009928F3" w:rsidRPr="007C4144">
        <w:rPr>
          <w:rFonts w:ascii="Book Antiqua" w:hAnsi="Book Antiqua"/>
          <w:color w:val="000000" w:themeColor="text1"/>
          <w:sz w:val="24"/>
          <w:szCs w:val="24"/>
        </w:rPr>
        <w:t>I</w:t>
      </w:r>
      <w:r w:rsidRPr="007C4144">
        <w:rPr>
          <w:rFonts w:ascii="Book Antiqua" w:hAnsi="Book Antiqua"/>
          <w:color w:val="000000" w:themeColor="text1"/>
          <w:sz w:val="24"/>
          <w:szCs w:val="24"/>
        </w:rPr>
        <w:t>t is quite prevalent</w:t>
      </w:r>
      <w:r w:rsidR="009928F3" w:rsidRPr="007C4144">
        <w:rPr>
          <w:rFonts w:ascii="Book Antiqua" w:hAnsi="Book Antiqua"/>
          <w:color w:val="000000" w:themeColor="text1"/>
          <w:sz w:val="24"/>
          <w:szCs w:val="24"/>
        </w:rPr>
        <w:t xml:space="preserve"> in many states of India like Jharkhand, Andhra Pradesh, Uttar Pradesh, Gujarat , Orissa, Tamil Nadu, Kerala and Bihar</w:t>
      </w:r>
      <w:r w:rsidRPr="007C4144">
        <w:rPr>
          <w:rFonts w:ascii="Book Antiqua" w:hAnsi="Book Antiqua"/>
          <w:color w:val="000000" w:themeColor="text1"/>
          <w:sz w:val="24"/>
          <w:szCs w:val="24"/>
        </w:rPr>
        <w:t xml:space="preserve">. </w:t>
      </w:r>
      <w:r w:rsidR="009928F3" w:rsidRPr="007C4144">
        <w:rPr>
          <w:rFonts w:ascii="Book Antiqua" w:hAnsi="Book Antiqua"/>
          <w:color w:val="000000" w:themeColor="text1"/>
          <w:sz w:val="24"/>
          <w:szCs w:val="24"/>
        </w:rPr>
        <w:t>Many infected patients remain asymptomatic.</w:t>
      </w:r>
    </w:p>
    <w:p w:rsidR="0026101C" w:rsidRPr="007C4144" w:rsidRDefault="00A94883" w:rsidP="007C4144">
      <w:pPr>
        <w:autoSpaceDE w:val="0"/>
        <w:autoSpaceDN w:val="0"/>
        <w:adjustRightInd w:val="0"/>
        <w:spacing w:after="0" w:line="360" w:lineRule="auto"/>
        <w:ind w:firstLineChars="100" w:firstLine="240"/>
        <w:jc w:val="both"/>
        <w:rPr>
          <w:rFonts w:ascii="Book Antiqua" w:hAnsi="Book Antiqua"/>
          <w:color w:val="000000" w:themeColor="text1"/>
          <w:sz w:val="24"/>
          <w:szCs w:val="24"/>
        </w:rPr>
      </w:pPr>
      <w:r w:rsidRPr="007C4144">
        <w:rPr>
          <w:rFonts w:ascii="Book Antiqua" w:hAnsi="Book Antiqua"/>
          <w:color w:val="000000" w:themeColor="text1"/>
          <w:sz w:val="24"/>
          <w:szCs w:val="24"/>
        </w:rPr>
        <w:t>The definitive host for filarial infection is man. The parasites have</w:t>
      </w:r>
      <w:r w:rsidR="009928F3" w:rsidRPr="007C4144">
        <w:rPr>
          <w:rFonts w:ascii="Book Antiqua" w:hAnsi="Book Antiqua"/>
          <w:color w:val="000000" w:themeColor="text1"/>
          <w:sz w:val="24"/>
          <w:szCs w:val="24"/>
        </w:rPr>
        <w:t xml:space="preserve"> a</w:t>
      </w:r>
      <w:r w:rsidRPr="007C4144">
        <w:rPr>
          <w:rFonts w:ascii="Book Antiqua" w:hAnsi="Book Antiqua"/>
          <w:color w:val="000000" w:themeColor="text1"/>
          <w:sz w:val="24"/>
          <w:szCs w:val="24"/>
        </w:rPr>
        <w:t xml:space="preserve"> predilection for lymphatics. </w:t>
      </w:r>
      <w:r w:rsidR="009928F3" w:rsidRPr="007C4144">
        <w:rPr>
          <w:rFonts w:ascii="Book Antiqua" w:hAnsi="Book Antiqua"/>
          <w:color w:val="000000" w:themeColor="text1"/>
          <w:sz w:val="24"/>
          <w:szCs w:val="24"/>
        </w:rPr>
        <w:t xml:space="preserve">The </w:t>
      </w:r>
      <w:r w:rsidRPr="007C4144">
        <w:rPr>
          <w:rFonts w:ascii="Book Antiqua" w:hAnsi="Book Antiqua"/>
          <w:color w:val="000000" w:themeColor="text1"/>
          <w:sz w:val="24"/>
          <w:szCs w:val="24"/>
        </w:rPr>
        <w:t>Culex mosquito is an intermediate vector. They ingest microfilaria</w:t>
      </w:r>
      <w:r w:rsidR="009928F3" w:rsidRPr="007C4144">
        <w:rPr>
          <w:rFonts w:ascii="Book Antiqua" w:hAnsi="Book Antiqua"/>
          <w:color w:val="000000" w:themeColor="text1"/>
          <w:sz w:val="24"/>
          <w:szCs w:val="24"/>
        </w:rPr>
        <w:t>e</w:t>
      </w:r>
      <w:r w:rsidRPr="007C4144">
        <w:rPr>
          <w:rFonts w:ascii="Book Antiqua" w:hAnsi="Book Antiqua"/>
          <w:color w:val="000000" w:themeColor="text1"/>
          <w:sz w:val="24"/>
          <w:szCs w:val="24"/>
        </w:rPr>
        <w:t xml:space="preserve"> from affected individuals and this larva</w:t>
      </w:r>
      <w:r w:rsidR="009928F3" w:rsidRPr="007C4144">
        <w:rPr>
          <w:rFonts w:ascii="Book Antiqua" w:hAnsi="Book Antiqua"/>
          <w:color w:val="000000" w:themeColor="text1"/>
          <w:sz w:val="24"/>
          <w:szCs w:val="24"/>
        </w:rPr>
        <w:t>e</w:t>
      </w:r>
      <w:r w:rsidRPr="007C4144">
        <w:rPr>
          <w:rFonts w:ascii="Book Antiqua" w:hAnsi="Book Antiqua"/>
          <w:color w:val="000000" w:themeColor="text1"/>
          <w:sz w:val="24"/>
          <w:szCs w:val="24"/>
        </w:rPr>
        <w:t xml:space="preserve"> develop into active motile form</w:t>
      </w:r>
      <w:r w:rsidR="009928F3" w:rsidRPr="007C4144">
        <w:rPr>
          <w:rFonts w:ascii="Book Antiqua" w:hAnsi="Book Antiqua"/>
          <w:color w:val="000000" w:themeColor="text1"/>
          <w:sz w:val="24"/>
          <w:szCs w:val="24"/>
        </w:rPr>
        <w:t>s</w:t>
      </w:r>
      <w:r w:rsidRPr="007C4144">
        <w:rPr>
          <w:rFonts w:ascii="Book Antiqua" w:hAnsi="Book Antiqua"/>
          <w:color w:val="000000" w:themeColor="text1"/>
          <w:sz w:val="24"/>
          <w:szCs w:val="24"/>
        </w:rPr>
        <w:t xml:space="preserve"> in 10-12 d for further transmission into </w:t>
      </w:r>
      <w:r w:rsidR="009928F3" w:rsidRPr="007C4144">
        <w:rPr>
          <w:rFonts w:ascii="Book Antiqua" w:hAnsi="Book Antiqua"/>
          <w:color w:val="000000" w:themeColor="text1"/>
          <w:sz w:val="24"/>
          <w:szCs w:val="24"/>
        </w:rPr>
        <w:t xml:space="preserve">a </w:t>
      </w:r>
      <w:r w:rsidRPr="007C4144">
        <w:rPr>
          <w:rFonts w:ascii="Book Antiqua" w:hAnsi="Book Antiqua"/>
          <w:color w:val="000000" w:themeColor="text1"/>
          <w:sz w:val="24"/>
          <w:szCs w:val="24"/>
        </w:rPr>
        <w:t xml:space="preserve">new host. In </w:t>
      </w:r>
      <w:r w:rsidR="009928F3" w:rsidRPr="007C4144">
        <w:rPr>
          <w:rFonts w:ascii="Book Antiqua" w:hAnsi="Book Antiqua"/>
          <w:color w:val="000000" w:themeColor="text1"/>
          <w:sz w:val="24"/>
          <w:szCs w:val="24"/>
        </w:rPr>
        <w:t xml:space="preserve">the </w:t>
      </w:r>
      <w:r w:rsidRPr="007C4144">
        <w:rPr>
          <w:rFonts w:ascii="Book Antiqua" w:hAnsi="Book Antiqua"/>
          <w:color w:val="000000" w:themeColor="text1"/>
          <w:sz w:val="24"/>
          <w:szCs w:val="24"/>
        </w:rPr>
        <w:t>definitive host</w:t>
      </w:r>
      <w:r w:rsidR="009928F3" w:rsidRPr="007C4144">
        <w:rPr>
          <w:rFonts w:ascii="Book Antiqua" w:hAnsi="Book Antiqua"/>
          <w:color w:val="000000" w:themeColor="text1"/>
          <w:sz w:val="24"/>
          <w:szCs w:val="24"/>
        </w:rPr>
        <w:t>, the</w:t>
      </w:r>
      <w:r w:rsidRPr="007C4144">
        <w:rPr>
          <w:rFonts w:ascii="Book Antiqua" w:hAnsi="Book Antiqua"/>
          <w:color w:val="000000" w:themeColor="text1"/>
          <w:sz w:val="24"/>
          <w:szCs w:val="24"/>
        </w:rPr>
        <w:t xml:space="preserve"> larva</w:t>
      </w:r>
      <w:r w:rsidR="009928F3" w:rsidRPr="007C4144">
        <w:rPr>
          <w:rFonts w:ascii="Book Antiqua" w:hAnsi="Book Antiqua"/>
          <w:color w:val="000000" w:themeColor="text1"/>
          <w:sz w:val="24"/>
          <w:szCs w:val="24"/>
        </w:rPr>
        <w:t>e</w:t>
      </w:r>
      <w:r w:rsidRPr="007C4144">
        <w:rPr>
          <w:rFonts w:ascii="Book Antiqua" w:hAnsi="Book Antiqua"/>
          <w:color w:val="000000" w:themeColor="text1"/>
          <w:sz w:val="24"/>
          <w:szCs w:val="24"/>
        </w:rPr>
        <w:t xml:space="preserve"> develop into adult worm</w:t>
      </w:r>
      <w:r w:rsidR="009928F3" w:rsidRPr="007C4144">
        <w:rPr>
          <w:rFonts w:ascii="Book Antiqua" w:hAnsi="Book Antiqua"/>
          <w:color w:val="000000" w:themeColor="text1"/>
          <w:sz w:val="24"/>
          <w:szCs w:val="24"/>
        </w:rPr>
        <w:t>s</w:t>
      </w:r>
      <w:r w:rsidRPr="007C4144">
        <w:rPr>
          <w:rFonts w:ascii="Book Antiqua" w:hAnsi="Book Antiqua"/>
          <w:color w:val="000000" w:themeColor="text1"/>
          <w:sz w:val="24"/>
          <w:szCs w:val="24"/>
        </w:rPr>
        <w:t xml:space="preserve"> in lymphatics and give rise up</w:t>
      </w:r>
      <w:r w:rsidR="009928F3" w:rsidRPr="007C4144">
        <w:rPr>
          <w:rFonts w:ascii="Book Antiqua" w:hAnsi="Book Antiqua"/>
          <w:color w:val="000000" w:themeColor="text1"/>
          <w:sz w:val="24"/>
          <w:szCs w:val="24"/>
        </w:rPr>
        <w:t xml:space="preserve"> </w:t>
      </w:r>
      <w:r w:rsidR="007C4144">
        <w:rPr>
          <w:rFonts w:ascii="Book Antiqua" w:hAnsi="Book Antiqua"/>
          <w:color w:val="000000" w:themeColor="text1"/>
          <w:sz w:val="24"/>
          <w:szCs w:val="24"/>
        </w:rPr>
        <w:t>to 50</w:t>
      </w:r>
      <w:r w:rsidRPr="007C4144">
        <w:rPr>
          <w:rFonts w:ascii="Book Antiqua" w:hAnsi="Book Antiqua"/>
          <w:color w:val="000000" w:themeColor="text1"/>
          <w:sz w:val="24"/>
          <w:szCs w:val="24"/>
        </w:rPr>
        <w:t>000 worms/day.</w:t>
      </w:r>
    </w:p>
    <w:p w:rsidR="0026101C" w:rsidRPr="007C4144" w:rsidRDefault="009928F3" w:rsidP="007C4144">
      <w:pPr>
        <w:autoSpaceDE w:val="0"/>
        <w:autoSpaceDN w:val="0"/>
        <w:adjustRightInd w:val="0"/>
        <w:spacing w:after="0" w:line="360" w:lineRule="auto"/>
        <w:ind w:firstLineChars="100" w:firstLine="240"/>
        <w:jc w:val="both"/>
        <w:rPr>
          <w:rFonts w:ascii="Book Antiqua" w:hAnsi="Book Antiqua"/>
          <w:color w:val="000000" w:themeColor="text1"/>
          <w:sz w:val="24"/>
          <w:szCs w:val="24"/>
        </w:rPr>
      </w:pPr>
      <w:r w:rsidRPr="007C4144">
        <w:rPr>
          <w:rFonts w:ascii="Book Antiqua" w:hAnsi="Book Antiqua"/>
          <w:color w:val="000000" w:themeColor="text1"/>
          <w:sz w:val="24"/>
          <w:szCs w:val="24"/>
        </w:rPr>
        <w:lastRenderedPageBreak/>
        <w:t>The a</w:t>
      </w:r>
      <w:r w:rsidR="00A94883" w:rsidRPr="007C4144">
        <w:rPr>
          <w:rFonts w:ascii="Book Antiqua" w:hAnsi="Book Antiqua"/>
          <w:color w:val="000000" w:themeColor="text1"/>
          <w:sz w:val="24"/>
          <w:szCs w:val="24"/>
        </w:rPr>
        <w:t>dult worm usually resides in lymphatics while microfilaria</w:t>
      </w:r>
      <w:r w:rsidRPr="007C4144">
        <w:rPr>
          <w:rFonts w:ascii="Book Antiqua" w:hAnsi="Book Antiqua"/>
          <w:color w:val="000000" w:themeColor="text1"/>
          <w:sz w:val="24"/>
          <w:szCs w:val="24"/>
        </w:rPr>
        <w:t>e</w:t>
      </w:r>
      <w:r w:rsidR="00A94883" w:rsidRPr="007C4144">
        <w:rPr>
          <w:rFonts w:ascii="Book Antiqua" w:hAnsi="Book Antiqua"/>
          <w:color w:val="000000" w:themeColor="text1"/>
          <w:sz w:val="24"/>
          <w:szCs w:val="24"/>
        </w:rPr>
        <w:t xml:space="preserve"> traverse in peripheral blood. Microfilaria are visible in specimens of tissue or fluids due to obstruction of lymphatics and vascular channels. Inflammatory conditions, major trauma, even stasis or tumours can precipitate obstruction. Due to this obstruction, there is </w:t>
      </w:r>
      <w:r w:rsidRPr="007C4144">
        <w:rPr>
          <w:rFonts w:ascii="Book Antiqua" w:hAnsi="Book Antiqua"/>
          <w:color w:val="000000" w:themeColor="text1"/>
          <w:sz w:val="24"/>
          <w:szCs w:val="24"/>
        </w:rPr>
        <w:t xml:space="preserve">lymphatic </w:t>
      </w:r>
      <w:r w:rsidR="00A94883" w:rsidRPr="007C4144">
        <w:rPr>
          <w:rFonts w:ascii="Book Antiqua" w:hAnsi="Book Antiqua"/>
          <w:color w:val="000000" w:themeColor="text1"/>
          <w:sz w:val="24"/>
          <w:szCs w:val="24"/>
        </w:rPr>
        <w:t>damage and extravasation of microfilaria</w:t>
      </w:r>
      <w:r w:rsidRPr="007C4144">
        <w:rPr>
          <w:rFonts w:ascii="Book Antiqua" w:hAnsi="Book Antiqua"/>
          <w:color w:val="000000" w:themeColor="text1"/>
          <w:sz w:val="24"/>
          <w:szCs w:val="24"/>
        </w:rPr>
        <w:t>e</w:t>
      </w:r>
      <w:r w:rsidR="00A94883" w:rsidRPr="007C4144">
        <w:rPr>
          <w:rFonts w:ascii="Book Antiqua" w:hAnsi="Book Antiqua"/>
          <w:color w:val="000000" w:themeColor="text1"/>
          <w:sz w:val="24"/>
          <w:szCs w:val="24"/>
        </w:rPr>
        <w:t>. Based on the detection of microfilaria</w:t>
      </w:r>
      <w:r w:rsidRPr="007C4144">
        <w:rPr>
          <w:rFonts w:ascii="Book Antiqua" w:hAnsi="Book Antiqua"/>
          <w:color w:val="000000" w:themeColor="text1"/>
          <w:sz w:val="24"/>
          <w:szCs w:val="24"/>
        </w:rPr>
        <w:t>e</w:t>
      </w:r>
      <w:r w:rsidR="00A94883" w:rsidRPr="007C4144">
        <w:rPr>
          <w:rFonts w:ascii="Book Antiqua" w:hAnsi="Book Antiqua"/>
          <w:color w:val="000000" w:themeColor="text1"/>
          <w:sz w:val="24"/>
          <w:szCs w:val="24"/>
        </w:rPr>
        <w:t xml:space="preserve"> in blood samples and body fluids, we establish our diagnosis. On autopsy, adult filarial parasites can be demonstrated.</w:t>
      </w:r>
    </w:p>
    <w:p w:rsidR="0026101C" w:rsidRPr="007C4144" w:rsidRDefault="00A94883" w:rsidP="007C4144">
      <w:pPr>
        <w:autoSpaceDE w:val="0"/>
        <w:autoSpaceDN w:val="0"/>
        <w:adjustRightInd w:val="0"/>
        <w:spacing w:after="0" w:line="360" w:lineRule="auto"/>
        <w:ind w:firstLineChars="100" w:firstLine="240"/>
        <w:jc w:val="both"/>
        <w:rPr>
          <w:rFonts w:ascii="Book Antiqua" w:hAnsi="Book Antiqua"/>
          <w:color w:val="000000" w:themeColor="text1"/>
          <w:sz w:val="24"/>
          <w:szCs w:val="24"/>
          <w:vertAlign w:val="superscript"/>
        </w:rPr>
      </w:pPr>
      <w:r w:rsidRPr="007C4144">
        <w:rPr>
          <w:rFonts w:ascii="Book Antiqua" w:hAnsi="Book Antiqua"/>
          <w:color w:val="000000" w:themeColor="text1"/>
          <w:sz w:val="24"/>
          <w:szCs w:val="24"/>
        </w:rPr>
        <w:t>Moreover, pregnancy is associated with pelvic congestion due to effect of progesterone and other placental hormones. Hypothetically, caesarean section could be a cause of traumatic rupture of lymphatic vessel with subsequent spread of microfilaria</w:t>
      </w:r>
      <w:r w:rsidR="009928F3" w:rsidRPr="007C4144">
        <w:rPr>
          <w:rFonts w:ascii="Book Antiqua" w:hAnsi="Book Antiqua"/>
          <w:color w:val="000000" w:themeColor="text1"/>
          <w:sz w:val="24"/>
          <w:szCs w:val="24"/>
        </w:rPr>
        <w:t>e</w:t>
      </w:r>
      <w:r w:rsidRPr="007C4144">
        <w:rPr>
          <w:rFonts w:ascii="Book Antiqua" w:hAnsi="Book Antiqua"/>
          <w:color w:val="000000" w:themeColor="text1"/>
          <w:sz w:val="24"/>
          <w:szCs w:val="24"/>
        </w:rPr>
        <w:t xml:space="preserve"> into the peritoneal cavity</w:t>
      </w:r>
      <w:r w:rsidR="007C4144" w:rsidRPr="007C4144">
        <w:rPr>
          <w:rFonts w:ascii="Book Antiqua" w:hAnsi="Book Antiqua"/>
          <w:color w:val="000000" w:themeColor="text1"/>
          <w:sz w:val="24"/>
          <w:szCs w:val="24"/>
          <w:vertAlign w:val="superscript"/>
        </w:rPr>
        <w:t>[3]</w:t>
      </w:r>
      <w:r w:rsidRPr="007C4144">
        <w:rPr>
          <w:rFonts w:ascii="Book Antiqua" w:hAnsi="Book Antiqua"/>
          <w:color w:val="000000" w:themeColor="text1"/>
          <w:sz w:val="24"/>
          <w:szCs w:val="24"/>
        </w:rPr>
        <w:t>.</w:t>
      </w:r>
    </w:p>
    <w:p w:rsidR="0026101C" w:rsidRPr="007C4144" w:rsidRDefault="00A94883" w:rsidP="007C4144">
      <w:pPr>
        <w:autoSpaceDE w:val="0"/>
        <w:autoSpaceDN w:val="0"/>
        <w:adjustRightInd w:val="0"/>
        <w:spacing w:after="0" w:line="360" w:lineRule="auto"/>
        <w:ind w:firstLineChars="100" w:firstLine="240"/>
        <w:jc w:val="both"/>
        <w:rPr>
          <w:rFonts w:ascii="Book Antiqua" w:hAnsi="Book Antiqua"/>
          <w:color w:val="000000" w:themeColor="text1"/>
          <w:sz w:val="24"/>
          <w:szCs w:val="24"/>
        </w:rPr>
      </w:pPr>
      <w:r w:rsidRPr="007C4144">
        <w:rPr>
          <w:rFonts w:ascii="Book Antiqua" w:hAnsi="Book Antiqua"/>
          <w:color w:val="000000" w:themeColor="text1"/>
          <w:sz w:val="24"/>
          <w:szCs w:val="24"/>
        </w:rPr>
        <w:t>Ascites and pleural effusion are uncommon findings. Commonly they are chylous in nature due to blockage of lymph from the occluded lymphatic channels. Such microfilarial ascites being non-chylous</w:t>
      </w:r>
      <w:r w:rsidR="009928F3" w:rsidRPr="007C4144">
        <w:rPr>
          <w:rFonts w:ascii="Book Antiqua" w:hAnsi="Book Antiqua"/>
          <w:color w:val="000000" w:themeColor="text1"/>
          <w:sz w:val="24"/>
          <w:szCs w:val="24"/>
        </w:rPr>
        <w:t>Non chylous microfilarial ascites</w:t>
      </w:r>
      <w:r w:rsidRPr="007C4144">
        <w:rPr>
          <w:rFonts w:ascii="Book Antiqua" w:hAnsi="Book Antiqua"/>
          <w:color w:val="000000" w:themeColor="text1"/>
          <w:sz w:val="24"/>
          <w:szCs w:val="24"/>
        </w:rPr>
        <w:t xml:space="preserve"> is extremely rare. Lymphangitis because of partial obstruction is </w:t>
      </w:r>
      <w:r w:rsidR="009928F3" w:rsidRPr="007C4144">
        <w:rPr>
          <w:rFonts w:ascii="Book Antiqua" w:hAnsi="Book Antiqua"/>
          <w:color w:val="000000" w:themeColor="text1"/>
          <w:sz w:val="24"/>
          <w:szCs w:val="24"/>
        </w:rPr>
        <w:t xml:space="preserve">a </w:t>
      </w:r>
      <w:r w:rsidRPr="007C4144">
        <w:rPr>
          <w:rFonts w:ascii="Book Antiqua" w:hAnsi="Book Antiqua"/>
          <w:color w:val="000000" w:themeColor="text1"/>
          <w:sz w:val="24"/>
          <w:szCs w:val="24"/>
        </w:rPr>
        <w:t>proposed mechanism for such exudative collection</w:t>
      </w:r>
      <w:r w:rsidR="007C4144" w:rsidRPr="007C4144">
        <w:rPr>
          <w:rFonts w:ascii="Book Antiqua" w:hAnsi="Book Antiqua"/>
          <w:color w:val="000000" w:themeColor="text1"/>
          <w:sz w:val="24"/>
          <w:szCs w:val="24"/>
          <w:vertAlign w:val="superscript"/>
        </w:rPr>
        <w:t>[4]</w:t>
      </w:r>
      <w:r w:rsidRPr="007C4144">
        <w:rPr>
          <w:rFonts w:ascii="Book Antiqua" w:hAnsi="Book Antiqua"/>
          <w:color w:val="000000" w:themeColor="text1"/>
          <w:sz w:val="24"/>
          <w:szCs w:val="24"/>
        </w:rPr>
        <w:t>.</w:t>
      </w:r>
      <w:r w:rsidRPr="007C4144">
        <w:rPr>
          <w:rFonts w:ascii="Book Antiqua" w:hAnsi="Book Antiqua"/>
          <w:color w:val="000000" w:themeColor="text1"/>
          <w:sz w:val="24"/>
          <w:szCs w:val="24"/>
          <w:vertAlign w:val="superscript"/>
        </w:rPr>
        <w:t xml:space="preserve"> </w:t>
      </w:r>
      <w:r w:rsidRPr="007C4144">
        <w:rPr>
          <w:rFonts w:ascii="Book Antiqua" w:hAnsi="Book Antiqua"/>
          <w:color w:val="000000" w:themeColor="text1"/>
          <w:sz w:val="24"/>
          <w:szCs w:val="24"/>
        </w:rPr>
        <w:t>Ascitic fluid TG could also be low due to inadequate diet, but ascitic fluid TG content is low in our patient inspite of adequate food intake.</w:t>
      </w:r>
    </w:p>
    <w:p w:rsidR="0026101C" w:rsidRPr="007C4144" w:rsidRDefault="00A94883" w:rsidP="007C4144">
      <w:pPr>
        <w:autoSpaceDE w:val="0"/>
        <w:autoSpaceDN w:val="0"/>
        <w:adjustRightInd w:val="0"/>
        <w:spacing w:after="0" w:line="360" w:lineRule="auto"/>
        <w:ind w:firstLineChars="100" w:firstLine="240"/>
        <w:jc w:val="both"/>
        <w:rPr>
          <w:rFonts w:ascii="Book Antiqua" w:hAnsi="Book Antiqua"/>
          <w:color w:val="000000" w:themeColor="text1"/>
          <w:sz w:val="24"/>
          <w:szCs w:val="24"/>
        </w:rPr>
      </w:pPr>
      <w:r w:rsidRPr="007C4144">
        <w:rPr>
          <w:rFonts w:ascii="Book Antiqua" w:hAnsi="Book Antiqua"/>
          <w:color w:val="000000" w:themeColor="text1"/>
          <w:sz w:val="24"/>
          <w:szCs w:val="24"/>
        </w:rPr>
        <w:t>Many authors have reported microfilaria</w:t>
      </w:r>
      <w:r w:rsidR="009928F3" w:rsidRPr="007C4144">
        <w:rPr>
          <w:rFonts w:ascii="Book Antiqua" w:hAnsi="Book Antiqua"/>
          <w:color w:val="000000" w:themeColor="text1"/>
          <w:sz w:val="24"/>
          <w:szCs w:val="24"/>
        </w:rPr>
        <w:t>e</w:t>
      </w:r>
      <w:r w:rsidRPr="007C4144">
        <w:rPr>
          <w:rFonts w:ascii="Book Antiqua" w:hAnsi="Book Antiqua"/>
          <w:color w:val="000000" w:themeColor="text1"/>
          <w:sz w:val="24"/>
          <w:szCs w:val="24"/>
        </w:rPr>
        <w:t xml:space="preserve"> in breast lump as well as in lymph node aspirates</w:t>
      </w:r>
      <w:r w:rsidR="007C4144" w:rsidRPr="007C4144">
        <w:rPr>
          <w:rFonts w:ascii="Book Antiqua" w:hAnsi="Book Antiqua"/>
          <w:color w:val="000000" w:themeColor="text1"/>
          <w:sz w:val="24"/>
          <w:szCs w:val="24"/>
          <w:vertAlign w:val="superscript"/>
        </w:rPr>
        <w:t>[5,6]</w:t>
      </w:r>
      <w:r w:rsidRPr="007C4144">
        <w:rPr>
          <w:rFonts w:ascii="Book Antiqua" w:hAnsi="Book Antiqua"/>
          <w:color w:val="000000" w:themeColor="text1"/>
          <w:sz w:val="24"/>
          <w:szCs w:val="24"/>
        </w:rPr>
        <w:t>. Microfilaria</w:t>
      </w:r>
      <w:r w:rsidR="009928F3" w:rsidRPr="007C4144">
        <w:rPr>
          <w:rFonts w:ascii="Book Antiqua" w:hAnsi="Book Antiqua"/>
          <w:color w:val="000000" w:themeColor="text1"/>
          <w:sz w:val="24"/>
          <w:szCs w:val="24"/>
        </w:rPr>
        <w:t>e</w:t>
      </w:r>
      <w:r w:rsidRPr="007C4144">
        <w:rPr>
          <w:rFonts w:ascii="Book Antiqua" w:hAnsi="Book Antiqua"/>
          <w:color w:val="000000" w:themeColor="text1"/>
          <w:sz w:val="24"/>
          <w:szCs w:val="24"/>
        </w:rPr>
        <w:t xml:space="preserve"> have been detected in thyroid swelling and rarely in subcutaneous swellings</w:t>
      </w:r>
      <w:r w:rsidR="007C4144" w:rsidRPr="007C4144">
        <w:rPr>
          <w:rFonts w:ascii="Book Antiqua" w:hAnsi="Book Antiqua"/>
          <w:color w:val="000000" w:themeColor="text1"/>
          <w:sz w:val="24"/>
          <w:szCs w:val="24"/>
          <w:vertAlign w:val="superscript"/>
        </w:rPr>
        <w:t>[7,8]</w:t>
      </w:r>
      <w:r w:rsidRPr="007C4144">
        <w:rPr>
          <w:rFonts w:ascii="Book Antiqua" w:hAnsi="Book Antiqua"/>
          <w:color w:val="000000" w:themeColor="text1"/>
          <w:sz w:val="24"/>
          <w:szCs w:val="24"/>
        </w:rPr>
        <w:t>.</w:t>
      </w:r>
      <w:r w:rsidRPr="007C4144">
        <w:rPr>
          <w:rFonts w:ascii="Book Antiqua" w:hAnsi="Book Antiqua"/>
          <w:color w:val="000000" w:themeColor="text1"/>
          <w:sz w:val="24"/>
          <w:szCs w:val="24"/>
          <w:vertAlign w:val="superscript"/>
        </w:rPr>
        <w:t xml:space="preserve"> </w:t>
      </w:r>
      <w:r w:rsidRPr="007C4144">
        <w:rPr>
          <w:rFonts w:ascii="Book Antiqua" w:hAnsi="Book Antiqua"/>
          <w:color w:val="000000" w:themeColor="text1"/>
          <w:sz w:val="24"/>
          <w:szCs w:val="24"/>
        </w:rPr>
        <w:t>Detection of microfilaria in body fluids like pleural effusion and ascites is rare and such ascites being non chylous is extremely rare.</w:t>
      </w:r>
    </w:p>
    <w:p w:rsidR="0026101C" w:rsidRPr="007C4144" w:rsidRDefault="00A94883" w:rsidP="007C4144">
      <w:pPr>
        <w:autoSpaceDE w:val="0"/>
        <w:autoSpaceDN w:val="0"/>
        <w:adjustRightInd w:val="0"/>
        <w:spacing w:after="0" w:line="360" w:lineRule="auto"/>
        <w:ind w:firstLineChars="100" w:firstLine="240"/>
        <w:jc w:val="both"/>
        <w:rPr>
          <w:rFonts w:ascii="Book Antiqua" w:hAnsi="Book Antiqua"/>
          <w:color w:val="000000" w:themeColor="text1"/>
          <w:sz w:val="24"/>
          <w:szCs w:val="24"/>
        </w:rPr>
      </w:pPr>
      <w:r w:rsidRPr="007C4144">
        <w:rPr>
          <w:rFonts w:ascii="Book Antiqua" w:hAnsi="Book Antiqua"/>
          <w:color w:val="000000" w:themeColor="text1"/>
          <w:sz w:val="24"/>
          <w:szCs w:val="24"/>
        </w:rPr>
        <w:t>Therefore clinical suspicion and careful cytological examination is extremely important to avoid misdiagnosis. Demonstration of parasite in cytology will be helpful not only in the right diagnosis but also in instituting specific treatment.</w:t>
      </w:r>
      <w:r w:rsidRPr="007C4144">
        <w:rPr>
          <w:rFonts w:ascii="Book Antiqua" w:hAnsi="Book Antiqua"/>
          <w:color w:val="000000" w:themeColor="text1"/>
          <w:sz w:val="24"/>
          <w:szCs w:val="24"/>
          <w:vertAlign w:val="superscript"/>
        </w:rPr>
        <w:t xml:space="preserve">      </w:t>
      </w:r>
    </w:p>
    <w:p w:rsidR="0026101C" w:rsidRPr="007C4144" w:rsidRDefault="0026101C" w:rsidP="007C4144">
      <w:pPr>
        <w:spacing w:after="0" w:line="360" w:lineRule="auto"/>
        <w:jc w:val="both"/>
        <w:rPr>
          <w:rFonts w:ascii="Book Antiqua" w:hAnsi="Book Antiqua"/>
          <w:b/>
          <w:sz w:val="24"/>
          <w:szCs w:val="24"/>
          <w:lang w:eastAsia="zh-CN"/>
        </w:rPr>
      </w:pPr>
    </w:p>
    <w:p w:rsidR="0026101C" w:rsidRPr="007C4144" w:rsidRDefault="007C4144" w:rsidP="007C4144">
      <w:pPr>
        <w:spacing w:after="0" w:line="360" w:lineRule="auto"/>
        <w:jc w:val="both"/>
        <w:rPr>
          <w:rFonts w:ascii="Book Antiqua" w:hAnsi="Book Antiqua"/>
          <w:b/>
          <w:sz w:val="24"/>
          <w:szCs w:val="24"/>
          <w:lang w:eastAsia="zh-CN"/>
        </w:rPr>
      </w:pPr>
      <w:r>
        <w:rPr>
          <w:rFonts w:ascii="Book Antiqua" w:hAnsi="Book Antiqua"/>
          <w:b/>
          <w:sz w:val="24"/>
          <w:szCs w:val="24"/>
        </w:rPr>
        <w:t>COMMENTS</w:t>
      </w:r>
    </w:p>
    <w:p w:rsidR="0026101C" w:rsidRPr="007C4144" w:rsidRDefault="00A94883" w:rsidP="007C4144">
      <w:pPr>
        <w:spacing w:after="0" w:line="360" w:lineRule="auto"/>
        <w:jc w:val="both"/>
        <w:rPr>
          <w:rFonts w:ascii="Book Antiqua" w:hAnsi="Book Antiqua"/>
          <w:b/>
          <w:i/>
          <w:sz w:val="24"/>
          <w:szCs w:val="24"/>
        </w:rPr>
      </w:pPr>
      <w:r w:rsidRPr="007C4144">
        <w:rPr>
          <w:rFonts w:ascii="Book Antiqua" w:hAnsi="Book Antiqua"/>
          <w:b/>
          <w:i/>
          <w:sz w:val="24"/>
          <w:szCs w:val="24"/>
        </w:rPr>
        <w:t>Case characteristics</w:t>
      </w:r>
    </w:p>
    <w:p w:rsidR="0026101C" w:rsidRPr="007C4144" w:rsidRDefault="00A94883" w:rsidP="007C4144">
      <w:pPr>
        <w:spacing w:after="0" w:line="360" w:lineRule="auto"/>
        <w:jc w:val="both"/>
        <w:rPr>
          <w:rFonts w:ascii="Book Antiqua" w:hAnsi="Book Antiqua"/>
          <w:sz w:val="24"/>
          <w:szCs w:val="24"/>
          <w:lang w:eastAsia="zh-CN"/>
        </w:rPr>
      </w:pPr>
      <w:r w:rsidRPr="007C4144">
        <w:rPr>
          <w:rFonts w:ascii="Book Antiqua" w:hAnsi="Book Antiqua"/>
          <w:sz w:val="24"/>
          <w:szCs w:val="24"/>
        </w:rPr>
        <w:t>Vomiting since 1 mo and abdominal distention since 15 d</w:t>
      </w:r>
      <w:r w:rsidR="007C4144">
        <w:rPr>
          <w:rFonts w:ascii="Book Antiqua" w:hAnsi="Book Antiqua" w:hint="eastAsia"/>
          <w:sz w:val="24"/>
          <w:szCs w:val="24"/>
          <w:lang w:eastAsia="zh-CN"/>
        </w:rPr>
        <w:t>.</w:t>
      </w:r>
    </w:p>
    <w:p w:rsidR="007C4144" w:rsidRDefault="007C4144" w:rsidP="007C4144">
      <w:pPr>
        <w:spacing w:after="0" w:line="360" w:lineRule="auto"/>
        <w:jc w:val="both"/>
        <w:rPr>
          <w:rFonts w:ascii="Book Antiqua" w:hAnsi="Book Antiqua" w:cs="Arial"/>
          <w:b/>
          <w:color w:val="000000"/>
          <w:sz w:val="24"/>
          <w:szCs w:val="24"/>
          <w:lang w:eastAsia="zh-CN"/>
        </w:rPr>
      </w:pPr>
    </w:p>
    <w:p w:rsidR="0026101C" w:rsidRPr="007C4144" w:rsidRDefault="00A94883" w:rsidP="007C4144">
      <w:pPr>
        <w:spacing w:after="0" w:line="360" w:lineRule="auto"/>
        <w:jc w:val="both"/>
        <w:rPr>
          <w:rFonts w:ascii="Book Antiqua" w:hAnsi="Book Antiqua" w:cs="宋体"/>
          <w:b/>
          <w:i/>
          <w:color w:val="000000"/>
          <w:sz w:val="24"/>
          <w:szCs w:val="24"/>
        </w:rPr>
      </w:pPr>
      <w:r w:rsidRPr="007C4144">
        <w:rPr>
          <w:rFonts w:ascii="Book Antiqua" w:hAnsi="Book Antiqua" w:cs="Arial"/>
          <w:b/>
          <w:i/>
          <w:color w:val="000000"/>
          <w:sz w:val="24"/>
          <w:szCs w:val="24"/>
        </w:rPr>
        <w:t>Clinical diagnosis</w:t>
      </w:r>
    </w:p>
    <w:p w:rsidR="0026101C" w:rsidRDefault="00A94883" w:rsidP="007C4144">
      <w:pPr>
        <w:spacing w:after="0" w:line="360" w:lineRule="auto"/>
        <w:jc w:val="both"/>
        <w:rPr>
          <w:rFonts w:ascii="Book Antiqua" w:hAnsi="Book Antiqua" w:cs="Arial"/>
          <w:color w:val="000000"/>
          <w:sz w:val="24"/>
          <w:szCs w:val="24"/>
          <w:lang w:eastAsia="zh-CN"/>
        </w:rPr>
      </w:pPr>
      <w:r w:rsidRPr="007C4144">
        <w:rPr>
          <w:rFonts w:ascii="Book Antiqua" w:hAnsi="Book Antiqua" w:cs="Arial"/>
          <w:color w:val="000000"/>
          <w:sz w:val="24"/>
          <w:szCs w:val="24"/>
        </w:rPr>
        <w:t>Ascites on percussion of abdomen without organomegaly</w:t>
      </w:r>
      <w:r w:rsidR="007C4144">
        <w:rPr>
          <w:rFonts w:ascii="Book Antiqua" w:hAnsi="Book Antiqua" w:cs="Arial" w:hint="eastAsia"/>
          <w:color w:val="000000"/>
          <w:sz w:val="24"/>
          <w:szCs w:val="24"/>
          <w:lang w:eastAsia="zh-CN"/>
        </w:rPr>
        <w:t>.</w:t>
      </w:r>
    </w:p>
    <w:p w:rsidR="007C4144" w:rsidRPr="007C4144" w:rsidRDefault="007C4144" w:rsidP="007C4144">
      <w:pPr>
        <w:spacing w:after="0" w:line="360" w:lineRule="auto"/>
        <w:jc w:val="both"/>
        <w:rPr>
          <w:rFonts w:ascii="Book Antiqua" w:hAnsi="Book Antiqua" w:cs="Arial"/>
          <w:color w:val="000000"/>
          <w:sz w:val="24"/>
          <w:szCs w:val="24"/>
          <w:lang w:eastAsia="zh-CN"/>
        </w:rPr>
      </w:pPr>
    </w:p>
    <w:p w:rsidR="0026101C" w:rsidRPr="007C4144" w:rsidRDefault="00A94883" w:rsidP="007C4144">
      <w:pPr>
        <w:spacing w:after="0" w:line="360" w:lineRule="auto"/>
        <w:jc w:val="both"/>
        <w:rPr>
          <w:rFonts w:ascii="Book Antiqua" w:hAnsi="Book Antiqua" w:cs="Arial"/>
          <w:b/>
          <w:color w:val="000000"/>
          <w:sz w:val="24"/>
          <w:szCs w:val="24"/>
        </w:rPr>
      </w:pPr>
      <w:r w:rsidRPr="007C4144">
        <w:rPr>
          <w:rFonts w:ascii="Book Antiqua" w:hAnsi="Book Antiqua" w:cs="Arial"/>
          <w:b/>
          <w:color w:val="000000"/>
          <w:sz w:val="24"/>
          <w:szCs w:val="24"/>
        </w:rPr>
        <w:t>Differential diagnosis</w:t>
      </w:r>
    </w:p>
    <w:p w:rsidR="0026101C" w:rsidRDefault="00A94883" w:rsidP="007C4144">
      <w:pPr>
        <w:spacing w:after="0" w:line="360" w:lineRule="auto"/>
        <w:jc w:val="both"/>
        <w:rPr>
          <w:rFonts w:ascii="Book Antiqua" w:hAnsi="Book Antiqua" w:cs="Arial"/>
          <w:color w:val="000000"/>
          <w:sz w:val="24"/>
          <w:szCs w:val="24"/>
          <w:lang w:eastAsia="zh-CN"/>
        </w:rPr>
      </w:pPr>
      <w:r w:rsidRPr="007C4144">
        <w:rPr>
          <w:rFonts w:ascii="Book Antiqua" w:hAnsi="Book Antiqua"/>
          <w:sz w:val="24"/>
          <w:szCs w:val="24"/>
        </w:rPr>
        <w:t xml:space="preserve">Twenty six year old female 2 mo postpartum presented with complaints of abdominal pain and </w:t>
      </w:r>
      <w:r w:rsidRPr="007C4144">
        <w:rPr>
          <w:rFonts w:ascii="Book Antiqua" w:hAnsi="Book Antiqua" w:cs="Arial"/>
          <w:color w:val="000000"/>
          <w:sz w:val="24"/>
          <w:szCs w:val="24"/>
        </w:rPr>
        <w:t>Budd chiari syndrome, decompensated chronic liver disease, tuberculosis</w:t>
      </w:r>
      <w:r w:rsidR="007C4144">
        <w:rPr>
          <w:rFonts w:ascii="Book Antiqua" w:hAnsi="Book Antiqua" w:cs="Arial" w:hint="eastAsia"/>
          <w:color w:val="000000"/>
          <w:sz w:val="24"/>
          <w:szCs w:val="24"/>
          <w:lang w:eastAsia="zh-CN"/>
        </w:rPr>
        <w:t>.</w:t>
      </w:r>
    </w:p>
    <w:p w:rsidR="007C4144" w:rsidRPr="007C4144" w:rsidRDefault="007C4144" w:rsidP="007C4144">
      <w:pPr>
        <w:spacing w:after="0" w:line="360" w:lineRule="auto"/>
        <w:jc w:val="both"/>
        <w:rPr>
          <w:rFonts w:ascii="Book Antiqua" w:hAnsi="Book Antiqua" w:cs="Arial"/>
          <w:color w:val="000000"/>
          <w:sz w:val="24"/>
          <w:szCs w:val="24"/>
          <w:lang w:eastAsia="zh-CN"/>
        </w:rPr>
      </w:pPr>
    </w:p>
    <w:p w:rsidR="0026101C" w:rsidRPr="007C4144" w:rsidRDefault="00A94883" w:rsidP="007C4144">
      <w:pPr>
        <w:spacing w:after="0" w:line="360" w:lineRule="auto"/>
        <w:jc w:val="both"/>
        <w:rPr>
          <w:rFonts w:ascii="Book Antiqua" w:hAnsi="Book Antiqua" w:cs="Arial"/>
          <w:b/>
          <w:i/>
          <w:color w:val="000000"/>
          <w:sz w:val="24"/>
          <w:szCs w:val="24"/>
        </w:rPr>
      </w:pPr>
      <w:r w:rsidRPr="007C4144">
        <w:rPr>
          <w:rFonts w:ascii="Book Antiqua" w:hAnsi="Book Antiqua" w:cs="Arial"/>
          <w:b/>
          <w:i/>
          <w:color w:val="000000"/>
          <w:sz w:val="24"/>
          <w:szCs w:val="24"/>
        </w:rPr>
        <w:t>Laboratory diagnosis</w:t>
      </w:r>
    </w:p>
    <w:p w:rsidR="007C4144" w:rsidRDefault="00A94883" w:rsidP="007C4144">
      <w:pPr>
        <w:spacing w:after="0" w:line="360" w:lineRule="auto"/>
        <w:jc w:val="both"/>
        <w:rPr>
          <w:rFonts w:ascii="Book Antiqua" w:hAnsi="Book Antiqua" w:cs="Arial"/>
          <w:color w:val="000000"/>
          <w:sz w:val="24"/>
          <w:szCs w:val="24"/>
          <w:lang w:eastAsia="zh-CN"/>
        </w:rPr>
      </w:pPr>
      <w:r w:rsidRPr="007C4144">
        <w:rPr>
          <w:rFonts w:ascii="Book Antiqua" w:hAnsi="Book Antiqua" w:cs="Arial"/>
          <w:color w:val="000000"/>
          <w:sz w:val="24"/>
          <w:szCs w:val="24"/>
        </w:rPr>
        <w:t>Normal CBC, liver function and metabolic panel except high leukocyte count with ascitic fluid showing high leukocytes with low protein and normal ADA level</w:t>
      </w:r>
      <w:r w:rsidR="007C4144">
        <w:rPr>
          <w:rFonts w:ascii="Book Antiqua" w:hAnsi="Book Antiqua" w:cs="Arial" w:hint="eastAsia"/>
          <w:color w:val="000000"/>
          <w:sz w:val="24"/>
          <w:szCs w:val="24"/>
          <w:lang w:eastAsia="zh-CN"/>
        </w:rPr>
        <w:t>.</w:t>
      </w:r>
    </w:p>
    <w:p w:rsidR="0026101C" w:rsidRPr="007C4144" w:rsidRDefault="00A94883" w:rsidP="007C4144">
      <w:pPr>
        <w:spacing w:after="0" w:line="360" w:lineRule="auto"/>
        <w:jc w:val="both"/>
        <w:rPr>
          <w:rFonts w:ascii="Book Antiqua" w:hAnsi="Book Antiqua" w:cs="Arial"/>
          <w:color w:val="000000"/>
          <w:sz w:val="24"/>
          <w:szCs w:val="24"/>
        </w:rPr>
      </w:pPr>
      <w:r w:rsidRPr="007C4144">
        <w:rPr>
          <w:rFonts w:ascii="Book Antiqua" w:hAnsi="Book Antiqua" w:cs="Arial"/>
          <w:color w:val="000000"/>
          <w:sz w:val="24"/>
          <w:szCs w:val="24"/>
        </w:rPr>
        <w:t xml:space="preserve"> </w:t>
      </w:r>
    </w:p>
    <w:p w:rsidR="0026101C" w:rsidRPr="007C4144" w:rsidRDefault="00A94883" w:rsidP="007C4144">
      <w:pPr>
        <w:spacing w:after="0" w:line="360" w:lineRule="auto"/>
        <w:jc w:val="both"/>
        <w:rPr>
          <w:rFonts w:ascii="Book Antiqua" w:hAnsi="Book Antiqua" w:cs="Arial"/>
          <w:b/>
          <w:color w:val="000000"/>
          <w:sz w:val="24"/>
          <w:szCs w:val="24"/>
        </w:rPr>
      </w:pPr>
      <w:r w:rsidRPr="007C4144">
        <w:rPr>
          <w:rFonts w:ascii="Book Antiqua" w:hAnsi="Book Antiqua" w:cs="Arial"/>
          <w:b/>
          <w:i/>
          <w:color w:val="000000"/>
          <w:sz w:val="24"/>
          <w:szCs w:val="24"/>
        </w:rPr>
        <w:t>Imaging diagnosis</w:t>
      </w:r>
    </w:p>
    <w:p w:rsidR="0026101C" w:rsidRDefault="00A94883" w:rsidP="007C4144">
      <w:pPr>
        <w:spacing w:after="0" w:line="360" w:lineRule="auto"/>
        <w:jc w:val="both"/>
        <w:rPr>
          <w:rFonts w:ascii="Book Antiqua" w:hAnsi="Book Antiqua" w:cs="Arial"/>
          <w:color w:val="000000"/>
          <w:sz w:val="24"/>
          <w:szCs w:val="24"/>
          <w:lang w:eastAsia="zh-CN"/>
        </w:rPr>
      </w:pPr>
      <w:r w:rsidRPr="007C4144">
        <w:rPr>
          <w:rFonts w:ascii="Book Antiqua" w:hAnsi="Book Antiqua"/>
          <w:sz w:val="24"/>
          <w:szCs w:val="24"/>
        </w:rPr>
        <w:t xml:space="preserve">CT abdomen was done which was suggestive of </w:t>
      </w:r>
      <w:r w:rsidRPr="007C4144">
        <w:rPr>
          <w:rFonts w:ascii="Book Antiqua" w:hAnsi="Book Antiqua"/>
          <w:sz w:val="24"/>
          <w:szCs w:val="24"/>
          <w:lang w:val="en-US"/>
        </w:rPr>
        <w:t>moderate ascites,</w:t>
      </w:r>
      <w:r w:rsidRPr="007C4144">
        <w:rPr>
          <w:rFonts w:ascii="Book Antiqua" w:hAnsi="Book Antiqua"/>
          <w:sz w:val="24"/>
          <w:szCs w:val="24"/>
        </w:rPr>
        <w:t xml:space="preserve"> </w:t>
      </w:r>
      <w:r w:rsidRPr="007C4144">
        <w:rPr>
          <w:rFonts w:ascii="Book Antiqua" w:hAnsi="Book Antiqua"/>
          <w:sz w:val="24"/>
          <w:szCs w:val="24"/>
          <w:lang w:val="en-US"/>
        </w:rPr>
        <w:t>omental and mesenteric fat stranding with multiple non necrotic mesenteric lymph nodes and diffuse long segment concentric wall thickening involving small bowel loops especially jejunum with normal ultrasound and colour Doppler study</w:t>
      </w:r>
      <w:r w:rsidRPr="007C4144">
        <w:rPr>
          <w:rFonts w:ascii="Book Antiqua" w:hAnsi="Book Antiqua" w:cs="Arial"/>
          <w:color w:val="000000"/>
          <w:sz w:val="24"/>
          <w:szCs w:val="24"/>
        </w:rPr>
        <w:t>.</w:t>
      </w:r>
    </w:p>
    <w:p w:rsidR="007C4144" w:rsidRPr="007C4144" w:rsidRDefault="007C4144" w:rsidP="007C4144">
      <w:pPr>
        <w:spacing w:after="0" w:line="360" w:lineRule="auto"/>
        <w:jc w:val="both"/>
        <w:rPr>
          <w:rFonts w:ascii="Book Antiqua" w:hAnsi="Book Antiqua" w:cs="Arial"/>
          <w:color w:val="000000"/>
          <w:sz w:val="24"/>
          <w:szCs w:val="24"/>
          <w:lang w:eastAsia="zh-CN"/>
        </w:rPr>
      </w:pPr>
    </w:p>
    <w:p w:rsidR="0026101C" w:rsidRPr="007C4144" w:rsidRDefault="00A94883" w:rsidP="007C4144">
      <w:pPr>
        <w:spacing w:after="0" w:line="360" w:lineRule="auto"/>
        <w:jc w:val="both"/>
        <w:rPr>
          <w:rFonts w:ascii="Book Antiqua" w:hAnsi="Book Antiqua" w:cs="Arial"/>
          <w:b/>
          <w:i/>
          <w:color w:val="000000"/>
          <w:sz w:val="24"/>
          <w:szCs w:val="24"/>
        </w:rPr>
      </w:pPr>
      <w:r w:rsidRPr="007C4144">
        <w:rPr>
          <w:rFonts w:ascii="Book Antiqua" w:hAnsi="Book Antiqua" w:cs="Arial"/>
          <w:b/>
          <w:i/>
          <w:color w:val="000000"/>
          <w:sz w:val="24"/>
          <w:szCs w:val="24"/>
        </w:rPr>
        <w:t>Pathological diagnosis</w:t>
      </w:r>
    </w:p>
    <w:p w:rsidR="0026101C" w:rsidRDefault="00A94883" w:rsidP="007C4144">
      <w:pPr>
        <w:spacing w:after="0" w:line="360" w:lineRule="auto"/>
        <w:jc w:val="both"/>
        <w:rPr>
          <w:rFonts w:ascii="Book Antiqua" w:hAnsi="Book Antiqua" w:cs="Arial"/>
          <w:color w:val="000000"/>
          <w:sz w:val="24"/>
          <w:szCs w:val="24"/>
          <w:lang w:eastAsia="zh-CN"/>
        </w:rPr>
      </w:pPr>
      <w:r w:rsidRPr="007C4144">
        <w:rPr>
          <w:rFonts w:ascii="Book Antiqua" w:hAnsi="Book Antiqua" w:cs="Arial"/>
          <w:color w:val="000000"/>
          <w:sz w:val="24"/>
          <w:szCs w:val="24"/>
        </w:rPr>
        <w:t>Ascitic cytology revealed presence of numerous neutrophils wit</w:t>
      </w:r>
      <w:r w:rsidR="007C4144">
        <w:rPr>
          <w:rFonts w:ascii="Book Antiqua" w:hAnsi="Book Antiqua" w:cs="Arial"/>
          <w:color w:val="000000"/>
          <w:sz w:val="24"/>
          <w:szCs w:val="24"/>
        </w:rPr>
        <w:t>h presence of microfilaria of W</w:t>
      </w:r>
      <w:r w:rsidRPr="007C4144">
        <w:rPr>
          <w:rFonts w:ascii="Book Antiqua" w:hAnsi="Book Antiqua" w:cs="Arial"/>
          <w:color w:val="000000"/>
          <w:sz w:val="24"/>
          <w:szCs w:val="24"/>
        </w:rPr>
        <w:t xml:space="preserve"> Bancrofti</w:t>
      </w:r>
      <w:r w:rsidR="007C4144">
        <w:rPr>
          <w:rFonts w:ascii="Book Antiqua" w:hAnsi="Book Antiqua" w:cs="Arial" w:hint="eastAsia"/>
          <w:color w:val="000000"/>
          <w:sz w:val="24"/>
          <w:szCs w:val="24"/>
          <w:lang w:eastAsia="zh-CN"/>
        </w:rPr>
        <w:t>。</w:t>
      </w:r>
    </w:p>
    <w:p w:rsidR="007C4144" w:rsidRPr="007C4144" w:rsidRDefault="007C4144" w:rsidP="007C4144">
      <w:pPr>
        <w:spacing w:after="0" w:line="360" w:lineRule="auto"/>
        <w:jc w:val="both"/>
        <w:rPr>
          <w:rFonts w:ascii="Book Antiqua" w:hAnsi="Book Antiqua" w:cs="Arial"/>
          <w:color w:val="000000"/>
          <w:sz w:val="24"/>
          <w:szCs w:val="24"/>
          <w:lang w:eastAsia="zh-CN"/>
        </w:rPr>
      </w:pPr>
    </w:p>
    <w:p w:rsidR="0026101C" w:rsidRPr="007C4144" w:rsidRDefault="00A94883" w:rsidP="007C4144">
      <w:pPr>
        <w:spacing w:after="0" w:line="360" w:lineRule="auto"/>
        <w:jc w:val="both"/>
        <w:rPr>
          <w:rFonts w:ascii="Book Antiqua" w:hAnsi="Book Antiqua" w:cs="Arial"/>
          <w:b/>
          <w:i/>
          <w:color w:val="000000"/>
          <w:sz w:val="24"/>
          <w:szCs w:val="24"/>
        </w:rPr>
      </w:pPr>
      <w:r w:rsidRPr="007C4144">
        <w:rPr>
          <w:rFonts w:ascii="Book Antiqua" w:hAnsi="Book Antiqua" w:cs="Arial"/>
          <w:b/>
          <w:i/>
          <w:color w:val="000000"/>
          <w:sz w:val="24"/>
          <w:szCs w:val="24"/>
        </w:rPr>
        <w:t>Treatment</w:t>
      </w:r>
    </w:p>
    <w:p w:rsidR="0026101C" w:rsidRDefault="00A94883" w:rsidP="007C4144">
      <w:pPr>
        <w:spacing w:after="0" w:line="360" w:lineRule="auto"/>
        <w:jc w:val="both"/>
        <w:rPr>
          <w:rFonts w:ascii="Book Antiqua" w:hAnsi="Book Antiqua" w:cs="Arial"/>
          <w:color w:val="000000"/>
          <w:sz w:val="24"/>
          <w:szCs w:val="24"/>
          <w:lang w:eastAsia="zh-CN"/>
        </w:rPr>
      </w:pPr>
      <w:r w:rsidRPr="007C4144">
        <w:rPr>
          <w:rFonts w:ascii="Book Antiqua" w:hAnsi="Book Antiqua" w:cs="Arial"/>
          <w:color w:val="000000"/>
          <w:sz w:val="24"/>
          <w:szCs w:val="24"/>
        </w:rPr>
        <w:t>Patient was treated with diethylcarbamezine for 21 d</w:t>
      </w:r>
      <w:r w:rsidR="007C4144">
        <w:rPr>
          <w:rFonts w:ascii="Book Antiqua" w:hAnsi="Book Antiqua" w:cs="Arial"/>
          <w:color w:val="000000"/>
          <w:sz w:val="24"/>
          <w:szCs w:val="24"/>
        </w:rPr>
        <w:t xml:space="preserve"> and albendazole for 7 d</w:t>
      </w:r>
      <w:r w:rsidRPr="007C4144">
        <w:rPr>
          <w:rFonts w:ascii="Book Antiqua" w:hAnsi="Book Antiqua" w:cs="Arial"/>
          <w:color w:val="000000"/>
          <w:sz w:val="24"/>
          <w:szCs w:val="24"/>
        </w:rPr>
        <w:t>.</w:t>
      </w:r>
    </w:p>
    <w:p w:rsidR="007C4144" w:rsidRPr="007C4144" w:rsidRDefault="007C4144" w:rsidP="007C4144">
      <w:pPr>
        <w:spacing w:after="0" w:line="360" w:lineRule="auto"/>
        <w:jc w:val="both"/>
        <w:rPr>
          <w:rFonts w:ascii="Book Antiqua" w:hAnsi="Book Antiqua" w:cs="Arial"/>
          <w:color w:val="000000"/>
          <w:sz w:val="24"/>
          <w:szCs w:val="24"/>
          <w:lang w:eastAsia="zh-CN"/>
        </w:rPr>
      </w:pPr>
    </w:p>
    <w:p w:rsidR="0026101C" w:rsidRPr="007C4144" w:rsidRDefault="00A94883" w:rsidP="007C4144">
      <w:pPr>
        <w:spacing w:after="0" w:line="360" w:lineRule="auto"/>
        <w:jc w:val="both"/>
        <w:rPr>
          <w:rFonts w:ascii="Book Antiqua" w:hAnsi="Book Antiqua"/>
          <w:b/>
          <w:sz w:val="24"/>
          <w:szCs w:val="24"/>
        </w:rPr>
      </w:pPr>
      <w:r w:rsidRPr="007C4144">
        <w:rPr>
          <w:rFonts w:ascii="Book Antiqua" w:hAnsi="Book Antiqua"/>
          <w:b/>
          <w:i/>
          <w:sz w:val="24"/>
          <w:szCs w:val="24"/>
        </w:rPr>
        <w:t>Related reports</w:t>
      </w:r>
    </w:p>
    <w:p w:rsidR="007C4144" w:rsidRDefault="00A94883" w:rsidP="007C4144">
      <w:pPr>
        <w:spacing w:after="0" w:line="360" w:lineRule="auto"/>
        <w:jc w:val="both"/>
        <w:rPr>
          <w:rFonts w:ascii="Book Antiqua" w:hAnsi="Book Antiqua"/>
          <w:color w:val="000000"/>
          <w:sz w:val="24"/>
          <w:szCs w:val="24"/>
          <w:lang w:eastAsia="zh-CN"/>
        </w:rPr>
      </w:pPr>
      <w:r w:rsidRPr="007C4144">
        <w:rPr>
          <w:rFonts w:ascii="Book Antiqua" w:hAnsi="Book Antiqua"/>
          <w:sz w:val="24"/>
          <w:szCs w:val="24"/>
        </w:rPr>
        <w:t xml:space="preserve">Presence of microfilaria has been documented in atypical location by FNA has been documented by </w:t>
      </w:r>
      <w:r w:rsidRPr="007C4144">
        <w:rPr>
          <w:rFonts w:ascii="Book Antiqua" w:hAnsi="Book Antiqua"/>
          <w:color w:val="000000"/>
          <w:sz w:val="24"/>
          <w:szCs w:val="24"/>
        </w:rPr>
        <w:t>Yenkeshwar PN and others but detection of microfilaria in ascitic fluid is very uncommon</w:t>
      </w:r>
      <w:r w:rsidR="007C4144">
        <w:rPr>
          <w:rFonts w:ascii="Book Antiqua" w:hAnsi="Book Antiqua" w:hint="eastAsia"/>
          <w:color w:val="000000"/>
          <w:sz w:val="24"/>
          <w:szCs w:val="24"/>
          <w:lang w:eastAsia="zh-CN"/>
        </w:rPr>
        <w:t>。</w:t>
      </w:r>
    </w:p>
    <w:p w:rsidR="0026101C" w:rsidRPr="007C4144" w:rsidRDefault="00A94883" w:rsidP="007C4144">
      <w:pPr>
        <w:spacing w:after="0" w:line="360" w:lineRule="auto"/>
        <w:jc w:val="both"/>
        <w:rPr>
          <w:rFonts w:ascii="Book Antiqua" w:hAnsi="Book Antiqua" w:cs="Arial"/>
          <w:color w:val="000000"/>
          <w:sz w:val="24"/>
          <w:szCs w:val="24"/>
        </w:rPr>
      </w:pPr>
      <w:r w:rsidRPr="007C4144">
        <w:rPr>
          <w:rFonts w:ascii="Book Antiqua" w:hAnsi="Book Antiqua"/>
          <w:color w:val="000000"/>
          <w:sz w:val="24"/>
          <w:szCs w:val="24"/>
        </w:rPr>
        <w:t xml:space="preserve"> </w:t>
      </w:r>
    </w:p>
    <w:p w:rsidR="0026101C" w:rsidRPr="007C4144" w:rsidRDefault="00A94883" w:rsidP="007C4144">
      <w:pPr>
        <w:spacing w:after="0" w:line="360" w:lineRule="auto"/>
        <w:jc w:val="both"/>
        <w:rPr>
          <w:rFonts w:ascii="Book Antiqua" w:hAnsi="Book Antiqua"/>
          <w:b/>
          <w:i/>
          <w:sz w:val="24"/>
          <w:szCs w:val="24"/>
        </w:rPr>
      </w:pPr>
      <w:r w:rsidRPr="007C4144">
        <w:rPr>
          <w:rFonts w:ascii="Book Antiqua" w:hAnsi="Book Antiqua"/>
          <w:b/>
          <w:i/>
          <w:sz w:val="24"/>
          <w:szCs w:val="24"/>
        </w:rPr>
        <w:t xml:space="preserve">Term explanation </w:t>
      </w:r>
    </w:p>
    <w:p w:rsidR="0026101C" w:rsidRDefault="00A94883" w:rsidP="007C4144">
      <w:pPr>
        <w:spacing w:after="0" w:line="360" w:lineRule="auto"/>
        <w:jc w:val="both"/>
        <w:rPr>
          <w:rFonts w:ascii="Book Antiqua" w:hAnsi="Book Antiqua" w:cs="Arial"/>
          <w:color w:val="000000"/>
          <w:sz w:val="24"/>
          <w:szCs w:val="24"/>
          <w:lang w:eastAsia="zh-CN"/>
        </w:rPr>
      </w:pPr>
      <w:r w:rsidRPr="007C4144">
        <w:rPr>
          <w:rFonts w:ascii="Book Antiqua" w:hAnsi="Book Antiqua" w:cs="Arial"/>
          <w:color w:val="000000"/>
          <w:sz w:val="24"/>
          <w:szCs w:val="24"/>
        </w:rPr>
        <w:t>There are no uncommon terms.</w:t>
      </w:r>
    </w:p>
    <w:p w:rsidR="007C4144" w:rsidRPr="007C4144" w:rsidRDefault="007C4144" w:rsidP="007C4144">
      <w:pPr>
        <w:spacing w:after="0" w:line="360" w:lineRule="auto"/>
        <w:jc w:val="both"/>
        <w:rPr>
          <w:rFonts w:ascii="Book Antiqua" w:hAnsi="Book Antiqua" w:cs="Arial"/>
          <w:color w:val="000000"/>
          <w:sz w:val="24"/>
          <w:szCs w:val="24"/>
          <w:lang w:eastAsia="zh-CN"/>
        </w:rPr>
      </w:pPr>
    </w:p>
    <w:p w:rsidR="0026101C" w:rsidRPr="007C4144" w:rsidRDefault="00A94883" w:rsidP="007C4144">
      <w:pPr>
        <w:spacing w:after="0" w:line="360" w:lineRule="auto"/>
        <w:jc w:val="both"/>
        <w:rPr>
          <w:rFonts w:ascii="Book Antiqua" w:hAnsi="Book Antiqua" w:cs="Arial"/>
          <w:b/>
          <w:i/>
          <w:color w:val="000000"/>
          <w:sz w:val="24"/>
          <w:szCs w:val="24"/>
        </w:rPr>
      </w:pPr>
      <w:r w:rsidRPr="007C4144">
        <w:rPr>
          <w:rFonts w:ascii="Book Antiqua" w:hAnsi="Book Antiqua" w:cs="Arial"/>
          <w:b/>
          <w:i/>
          <w:color w:val="000000"/>
          <w:sz w:val="24"/>
          <w:szCs w:val="24"/>
        </w:rPr>
        <w:t>Experiences and lessons</w:t>
      </w:r>
    </w:p>
    <w:p w:rsidR="0026101C" w:rsidRDefault="00A94883" w:rsidP="007C4144">
      <w:pPr>
        <w:spacing w:after="0" w:line="360" w:lineRule="auto"/>
        <w:jc w:val="both"/>
        <w:rPr>
          <w:rFonts w:ascii="Book Antiqua" w:hAnsi="Book Antiqua"/>
          <w:color w:val="000000"/>
          <w:sz w:val="24"/>
          <w:szCs w:val="24"/>
          <w:lang w:eastAsia="zh-CN"/>
        </w:rPr>
      </w:pPr>
      <w:r w:rsidRPr="007C4144">
        <w:rPr>
          <w:rFonts w:ascii="Book Antiqua" w:hAnsi="Book Antiqua"/>
          <w:color w:val="000000"/>
          <w:sz w:val="24"/>
          <w:szCs w:val="24"/>
        </w:rPr>
        <w:lastRenderedPageBreak/>
        <w:t>Clinical suspicion and careful cytological examination by expert pathologist is extremely important in clinical practice</w:t>
      </w:r>
      <w:r w:rsidR="007C4144">
        <w:rPr>
          <w:rFonts w:ascii="Book Antiqua" w:hAnsi="Book Antiqua" w:hint="eastAsia"/>
          <w:color w:val="000000"/>
          <w:sz w:val="24"/>
          <w:szCs w:val="24"/>
          <w:lang w:eastAsia="zh-CN"/>
        </w:rPr>
        <w:t>。</w:t>
      </w:r>
    </w:p>
    <w:p w:rsidR="007C4144" w:rsidRPr="007C4144" w:rsidRDefault="007C4144" w:rsidP="007C4144">
      <w:pPr>
        <w:spacing w:after="0" w:line="360" w:lineRule="auto"/>
        <w:jc w:val="both"/>
        <w:rPr>
          <w:rFonts w:ascii="Book Antiqua" w:hAnsi="Book Antiqua" w:cs="Arial"/>
          <w:color w:val="000000"/>
          <w:sz w:val="24"/>
          <w:szCs w:val="24"/>
          <w:lang w:eastAsia="zh-CN"/>
        </w:rPr>
      </w:pPr>
    </w:p>
    <w:p w:rsidR="0026101C" w:rsidRPr="007C4144" w:rsidRDefault="00A94883" w:rsidP="007C4144">
      <w:pPr>
        <w:spacing w:after="0" w:line="360" w:lineRule="auto"/>
        <w:jc w:val="both"/>
        <w:rPr>
          <w:rFonts w:ascii="Book Antiqua" w:hAnsi="Book Antiqua"/>
          <w:b/>
          <w:i/>
          <w:sz w:val="24"/>
          <w:szCs w:val="24"/>
        </w:rPr>
      </w:pPr>
      <w:r w:rsidRPr="007C4144">
        <w:rPr>
          <w:rFonts w:ascii="Book Antiqua" w:hAnsi="Book Antiqua"/>
          <w:b/>
          <w:i/>
          <w:sz w:val="24"/>
          <w:szCs w:val="24"/>
        </w:rPr>
        <w:t>Peer review</w:t>
      </w:r>
    </w:p>
    <w:p w:rsidR="0026101C" w:rsidRPr="007C4144" w:rsidRDefault="007C4144" w:rsidP="007C4144">
      <w:pPr>
        <w:spacing w:after="0" w:line="360" w:lineRule="auto"/>
        <w:jc w:val="both"/>
        <w:rPr>
          <w:rFonts w:ascii="Book Antiqua" w:hAnsi="Book Antiqua"/>
          <w:sz w:val="24"/>
          <w:szCs w:val="24"/>
          <w:lang w:eastAsia="zh-CN"/>
        </w:rPr>
      </w:pPr>
      <w:r w:rsidRPr="007C4144">
        <w:rPr>
          <w:rFonts w:ascii="Book Antiqua" w:hAnsi="Book Antiqua"/>
          <w:sz w:val="24"/>
          <w:szCs w:val="24"/>
        </w:rPr>
        <w:t>Shah and colleagues present an interesting and very rare case of ascites due to filariasis in a young woman a few weeks after giving birth.</w:t>
      </w:r>
    </w:p>
    <w:p w:rsidR="00A527F4" w:rsidRPr="007C4144" w:rsidRDefault="00A527F4" w:rsidP="007C4144">
      <w:pPr>
        <w:spacing w:after="0" w:line="360" w:lineRule="auto"/>
        <w:jc w:val="both"/>
        <w:rPr>
          <w:rFonts w:ascii="Book Antiqua" w:hAnsi="Book Antiqua"/>
          <w:b/>
          <w:sz w:val="24"/>
          <w:szCs w:val="24"/>
        </w:rPr>
      </w:pPr>
    </w:p>
    <w:p w:rsidR="0026101C" w:rsidRPr="007C4144" w:rsidRDefault="007C4144" w:rsidP="007C4144">
      <w:pPr>
        <w:spacing w:after="0" w:line="360" w:lineRule="auto"/>
        <w:jc w:val="both"/>
        <w:rPr>
          <w:rFonts w:ascii="Book Antiqua" w:hAnsi="Book Antiqua"/>
          <w:b/>
          <w:sz w:val="24"/>
          <w:szCs w:val="24"/>
          <w:lang w:eastAsia="zh-CN"/>
        </w:rPr>
      </w:pPr>
      <w:r w:rsidRPr="007C4144">
        <w:rPr>
          <w:rFonts w:ascii="Book Antiqua" w:hAnsi="Book Antiqua"/>
          <w:b/>
          <w:sz w:val="24"/>
          <w:szCs w:val="24"/>
        </w:rPr>
        <w:t>REFERENCES</w:t>
      </w:r>
    </w:p>
    <w:p w:rsidR="007C4144" w:rsidRPr="007C4144" w:rsidRDefault="007C4144" w:rsidP="007C4144">
      <w:pPr>
        <w:spacing w:after="0" w:line="360" w:lineRule="auto"/>
        <w:jc w:val="both"/>
        <w:rPr>
          <w:rFonts w:ascii="Book Antiqua" w:hAnsi="Book Antiqua" w:cs="宋体"/>
          <w:color w:val="000000"/>
          <w:sz w:val="24"/>
          <w:szCs w:val="24"/>
          <w:lang w:val="en-US" w:eastAsia="zh-CN"/>
        </w:rPr>
      </w:pPr>
      <w:r w:rsidRPr="007C4144">
        <w:rPr>
          <w:rFonts w:ascii="Book Antiqua" w:hAnsi="Book Antiqua" w:cs="宋体"/>
          <w:color w:val="000000"/>
          <w:sz w:val="24"/>
          <w:szCs w:val="24"/>
          <w:lang w:val="en-US" w:eastAsia="zh-CN"/>
        </w:rPr>
        <w:t>1 </w:t>
      </w:r>
      <w:r w:rsidRPr="007C4144">
        <w:rPr>
          <w:rFonts w:ascii="Book Antiqua" w:hAnsi="Book Antiqua" w:cs="宋体"/>
          <w:b/>
          <w:bCs/>
          <w:color w:val="000000"/>
          <w:sz w:val="24"/>
          <w:szCs w:val="24"/>
          <w:lang w:val="en-US" w:eastAsia="zh-CN"/>
        </w:rPr>
        <w:t>Yenkeshwar PN</w:t>
      </w:r>
      <w:r w:rsidRPr="007C4144">
        <w:rPr>
          <w:rFonts w:ascii="Book Antiqua" w:hAnsi="Book Antiqua" w:cs="宋体"/>
          <w:color w:val="000000"/>
          <w:sz w:val="24"/>
          <w:szCs w:val="24"/>
          <w:lang w:val="en-US" w:eastAsia="zh-CN"/>
        </w:rPr>
        <w:t>, Kumbhalkar DT, Bobhate SK. Microfilariae in fine needle aspirates: a report of 22 cases. </w:t>
      </w:r>
      <w:r w:rsidRPr="007C4144">
        <w:rPr>
          <w:rFonts w:ascii="Book Antiqua" w:hAnsi="Book Antiqua" w:cs="宋体"/>
          <w:i/>
          <w:iCs/>
          <w:color w:val="000000"/>
          <w:sz w:val="24"/>
          <w:szCs w:val="24"/>
          <w:lang w:val="en-US" w:eastAsia="zh-CN"/>
        </w:rPr>
        <w:t>Indian J Pathol Microbiol</w:t>
      </w:r>
      <w:r w:rsidRPr="007C4144">
        <w:rPr>
          <w:rFonts w:ascii="Book Antiqua" w:hAnsi="Book Antiqua" w:cs="宋体"/>
          <w:color w:val="000000"/>
          <w:sz w:val="24"/>
          <w:szCs w:val="24"/>
          <w:lang w:val="en-US" w:eastAsia="zh-CN"/>
        </w:rPr>
        <w:t> 2006; </w:t>
      </w:r>
      <w:r w:rsidRPr="007C4144">
        <w:rPr>
          <w:rFonts w:ascii="Book Antiqua" w:hAnsi="Book Antiqua" w:cs="宋体"/>
          <w:b/>
          <w:bCs/>
          <w:color w:val="000000"/>
          <w:sz w:val="24"/>
          <w:szCs w:val="24"/>
          <w:lang w:val="en-US" w:eastAsia="zh-CN"/>
        </w:rPr>
        <w:t>49</w:t>
      </w:r>
      <w:r w:rsidRPr="007C4144">
        <w:rPr>
          <w:rFonts w:ascii="Book Antiqua" w:hAnsi="Book Antiqua" w:cs="宋体"/>
          <w:color w:val="000000"/>
          <w:sz w:val="24"/>
          <w:szCs w:val="24"/>
          <w:lang w:val="en-US" w:eastAsia="zh-CN"/>
        </w:rPr>
        <w:t>: 365-369 [PMID: 17001886]</w:t>
      </w:r>
    </w:p>
    <w:p w:rsidR="007C4144" w:rsidRPr="007C4144" w:rsidRDefault="007C4144" w:rsidP="007C4144">
      <w:pPr>
        <w:spacing w:after="0" w:line="360" w:lineRule="auto"/>
        <w:jc w:val="both"/>
        <w:rPr>
          <w:rFonts w:ascii="Book Antiqua" w:hAnsi="Book Antiqua" w:cs="宋体"/>
          <w:color w:val="000000"/>
          <w:sz w:val="24"/>
          <w:szCs w:val="24"/>
          <w:lang w:val="en-US" w:eastAsia="zh-CN"/>
        </w:rPr>
      </w:pPr>
      <w:r w:rsidRPr="007C4144">
        <w:rPr>
          <w:rFonts w:ascii="Book Antiqua" w:hAnsi="Book Antiqua" w:cs="宋体"/>
          <w:color w:val="000000"/>
          <w:sz w:val="24"/>
          <w:szCs w:val="24"/>
          <w:lang w:val="en-US" w:eastAsia="zh-CN"/>
        </w:rPr>
        <w:t>2 </w:t>
      </w:r>
      <w:r w:rsidRPr="007C4144">
        <w:rPr>
          <w:rFonts w:ascii="Book Antiqua" w:hAnsi="Book Antiqua" w:cs="宋体"/>
          <w:b/>
          <w:bCs/>
          <w:color w:val="000000"/>
          <w:sz w:val="24"/>
          <w:szCs w:val="24"/>
          <w:lang w:val="en-US" w:eastAsia="zh-CN"/>
        </w:rPr>
        <w:t>Mitra SK</w:t>
      </w:r>
      <w:r w:rsidRPr="007C4144">
        <w:rPr>
          <w:rFonts w:ascii="Book Antiqua" w:hAnsi="Book Antiqua" w:cs="宋体"/>
          <w:color w:val="000000"/>
          <w:sz w:val="24"/>
          <w:szCs w:val="24"/>
          <w:lang w:val="en-US" w:eastAsia="zh-CN"/>
        </w:rPr>
        <w:t>, Mishra RK, Verma P. Cytological diagnosis of microfilariae in filariasis endemic areas of eastern Uttar Pradesh. </w:t>
      </w:r>
      <w:r w:rsidRPr="007C4144">
        <w:rPr>
          <w:rFonts w:ascii="Book Antiqua" w:hAnsi="Book Antiqua" w:cs="宋体"/>
          <w:i/>
          <w:iCs/>
          <w:color w:val="000000"/>
          <w:sz w:val="24"/>
          <w:szCs w:val="24"/>
          <w:lang w:val="en-US" w:eastAsia="zh-CN"/>
        </w:rPr>
        <w:t>J Cytol</w:t>
      </w:r>
      <w:r w:rsidRPr="007C4144">
        <w:rPr>
          <w:rFonts w:ascii="Book Antiqua" w:hAnsi="Book Antiqua" w:cs="宋体"/>
          <w:color w:val="000000"/>
          <w:sz w:val="24"/>
          <w:szCs w:val="24"/>
          <w:lang w:val="en-US" w:eastAsia="zh-CN"/>
        </w:rPr>
        <w:t> 2009; </w:t>
      </w:r>
      <w:r w:rsidRPr="007C4144">
        <w:rPr>
          <w:rFonts w:ascii="Book Antiqua" w:hAnsi="Book Antiqua" w:cs="宋体"/>
          <w:b/>
          <w:bCs/>
          <w:color w:val="000000"/>
          <w:sz w:val="24"/>
          <w:szCs w:val="24"/>
          <w:lang w:val="en-US" w:eastAsia="zh-CN"/>
        </w:rPr>
        <w:t>26</w:t>
      </w:r>
      <w:r w:rsidRPr="007C4144">
        <w:rPr>
          <w:rFonts w:ascii="Book Antiqua" w:hAnsi="Book Antiqua" w:cs="宋体"/>
          <w:color w:val="000000"/>
          <w:sz w:val="24"/>
          <w:szCs w:val="24"/>
          <w:lang w:val="en-US" w:eastAsia="zh-CN"/>
        </w:rPr>
        <w:t>: 11-14 [PMID: 21938142 DOI: 10.4103/0970-9371.51333]</w:t>
      </w:r>
    </w:p>
    <w:p w:rsidR="007C4144" w:rsidRPr="007C4144" w:rsidRDefault="007C4144" w:rsidP="007C4144">
      <w:pPr>
        <w:spacing w:after="0" w:line="360" w:lineRule="auto"/>
        <w:jc w:val="both"/>
        <w:rPr>
          <w:rFonts w:ascii="Book Antiqua" w:hAnsi="Book Antiqua" w:cs="宋体"/>
          <w:color w:val="000000"/>
          <w:sz w:val="24"/>
          <w:szCs w:val="24"/>
          <w:lang w:val="en-US" w:eastAsia="zh-CN"/>
        </w:rPr>
      </w:pPr>
      <w:r w:rsidRPr="007C4144">
        <w:rPr>
          <w:rFonts w:ascii="Book Antiqua" w:hAnsi="Book Antiqua" w:cs="宋体"/>
          <w:color w:val="000000"/>
          <w:sz w:val="24"/>
          <w:szCs w:val="24"/>
          <w:lang w:val="en-US" w:eastAsia="zh-CN"/>
        </w:rPr>
        <w:t>3 </w:t>
      </w:r>
      <w:r w:rsidRPr="007C4144">
        <w:rPr>
          <w:rFonts w:ascii="Book Antiqua" w:hAnsi="Book Antiqua" w:cs="宋体"/>
          <w:b/>
          <w:bCs/>
          <w:color w:val="000000"/>
          <w:sz w:val="24"/>
          <w:szCs w:val="24"/>
          <w:lang w:val="en-US" w:eastAsia="zh-CN"/>
        </w:rPr>
        <w:t>Babic I</w:t>
      </w:r>
      <w:r w:rsidRPr="007C4144">
        <w:rPr>
          <w:rFonts w:ascii="Book Antiqua" w:hAnsi="Book Antiqua" w:cs="宋体"/>
          <w:color w:val="000000"/>
          <w:sz w:val="24"/>
          <w:szCs w:val="24"/>
          <w:lang w:val="en-US" w:eastAsia="zh-CN"/>
        </w:rPr>
        <w:t>, Tulbah M, Ghourab S. Spontaneous resolution of chylous ascites following delivery: a case report. </w:t>
      </w:r>
      <w:r w:rsidRPr="007C4144">
        <w:rPr>
          <w:rFonts w:ascii="Book Antiqua" w:hAnsi="Book Antiqua" w:cs="宋体"/>
          <w:i/>
          <w:iCs/>
          <w:color w:val="000000"/>
          <w:sz w:val="24"/>
          <w:szCs w:val="24"/>
          <w:lang w:val="en-US" w:eastAsia="zh-CN"/>
        </w:rPr>
        <w:t>J Med Case Rep</w:t>
      </w:r>
      <w:r w:rsidRPr="007C4144">
        <w:rPr>
          <w:rFonts w:ascii="Book Antiqua" w:hAnsi="Book Antiqua" w:cs="宋体"/>
          <w:color w:val="000000"/>
          <w:sz w:val="24"/>
          <w:szCs w:val="24"/>
          <w:lang w:val="en-US" w:eastAsia="zh-CN"/>
        </w:rPr>
        <w:t> 2012; </w:t>
      </w:r>
      <w:r w:rsidRPr="007C4144">
        <w:rPr>
          <w:rFonts w:ascii="Book Antiqua" w:hAnsi="Book Antiqua" w:cs="宋体"/>
          <w:b/>
          <w:bCs/>
          <w:color w:val="000000"/>
          <w:sz w:val="24"/>
          <w:szCs w:val="24"/>
          <w:lang w:val="en-US" w:eastAsia="zh-CN"/>
        </w:rPr>
        <w:t>6</w:t>
      </w:r>
      <w:r w:rsidRPr="007C4144">
        <w:rPr>
          <w:rFonts w:ascii="Book Antiqua" w:hAnsi="Book Antiqua" w:cs="宋体"/>
          <w:color w:val="000000"/>
          <w:sz w:val="24"/>
          <w:szCs w:val="24"/>
          <w:lang w:val="en-US" w:eastAsia="zh-CN"/>
        </w:rPr>
        <w:t>: 187 [PMID: 22762446 DOI: 10.1186/1752-1947-6-187]</w:t>
      </w:r>
    </w:p>
    <w:p w:rsidR="007C4144" w:rsidRPr="007C4144" w:rsidRDefault="007C4144" w:rsidP="007C4144">
      <w:pPr>
        <w:spacing w:after="0" w:line="360" w:lineRule="auto"/>
        <w:jc w:val="both"/>
        <w:rPr>
          <w:rFonts w:ascii="Book Antiqua" w:hAnsi="Book Antiqua" w:cs="宋体"/>
          <w:color w:val="000000"/>
          <w:sz w:val="24"/>
          <w:szCs w:val="24"/>
          <w:lang w:val="en-US" w:eastAsia="zh-CN"/>
        </w:rPr>
      </w:pPr>
      <w:r w:rsidRPr="007C4144">
        <w:rPr>
          <w:rFonts w:ascii="Book Antiqua" w:hAnsi="Book Antiqua" w:cs="宋体"/>
          <w:color w:val="000000"/>
          <w:sz w:val="24"/>
          <w:szCs w:val="24"/>
          <w:lang w:val="en-US" w:eastAsia="zh-CN"/>
        </w:rPr>
        <w:t>4 </w:t>
      </w:r>
      <w:r w:rsidRPr="007C4144">
        <w:rPr>
          <w:rFonts w:ascii="Book Antiqua" w:hAnsi="Book Antiqua" w:cs="宋体"/>
          <w:b/>
          <w:bCs/>
          <w:color w:val="000000"/>
          <w:sz w:val="24"/>
          <w:szCs w:val="24"/>
          <w:lang w:val="en-US" w:eastAsia="zh-CN"/>
        </w:rPr>
        <w:t>Walter A</w:t>
      </w:r>
      <w:r w:rsidRPr="007C4144">
        <w:rPr>
          <w:rFonts w:ascii="Book Antiqua" w:hAnsi="Book Antiqua" w:cs="宋体"/>
          <w:color w:val="000000"/>
          <w:sz w:val="24"/>
          <w:szCs w:val="24"/>
          <w:lang w:val="en-US" w:eastAsia="zh-CN"/>
        </w:rPr>
        <w:t>, Krishnaswami H, Cariappa A. Microfilariae of Wuchereria bancrofti in cytologic smears. </w:t>
      </w:r>
      <w:r w:rsidRPr="007C4144">
        <w:rPr>
          <w:rFonts w:ascii="Book Antiqua" w:hAnsi="Book Antiqua" w:cs="宋体"/>
          <w:i/>
          <w:iCs/>
          <w:color w:val="000000"/>
          <w:sz w:val="24"/>
          <w:szCs w:val="24"/>
          <w:lang w:val="en-US" w:eastAsia="zh-CN"/>
        </w:rPr>
        <w:t>Acta Cytol</w:t>
      </w:r>
      <w:r w:rsidRPr="007C4144">
        <w:rPr>
          <w:rFonts w:ascii="Book Antiqua" w:hAnsi="Book Antiqua" w:cs="宋体"/>
          <w:color w:val="000000"/>
          <w:sz w:val="24"/>
          <w:szCs w:val="24"/>
          <w:lang w:val="en-US" w:eastAsia="zh-CN"/>
        </w:rPr>
        <w:t> </w:t>
      </w:r>
      <w:r>
        <w:rPr>
          <w:rFonts w:ascii="Book Antiqua" w:hAnsi="Book Antiqua" w:cs="宋体" w:hint="eastAsia"/>
          <w:color w:val="000000"/>
          <w:sz w:val="24"/>
          <w:szCs w:val="24"/>
          <w:lang w:val="en-US" w:eastAsia="zh-CN"/>
        </w:rPr>
        <w:t>1983</w:t>
      </w:r>
      <w:r w:rsidRPr="007C4144">
        <w:rPr>
          <w:rFonts w:ascii="Book Antiqua" w:hAnsi="Book Antiqua" w:cs="宋体"/>
          <w:color w:val="000000"/>
          <w:sz w:val="24"/>
          <w:szCs w:val="24"/>
          <w:lang w:val="en-US" w:eastAsia="zh-CN"/>
        </w:rPr>
        <w:t>; </w:t>
      </w:r>
      <w:r w:rsidRPr="007C4144">
        <w:rPr>
          <w:rFonts w:ascii="Book Antiqua" w:hAnsi="Book Antiqua" w:cs="宋体"/>
          <w:b/>
          <w:bCs/>
          <w:color w:val="000000"/>
          <w:sz w:val="24"/>
          <w:szCs w:val="24"/>
          <w:lang w:val="en-US" w:eastAsia="zh-CN"/>
        </w:rPr>
        <w:t>27</w:t>
      </w:r>
      <w:r w:rsidRPr="007C4144">
        <w:rPr>
          <w:rFonts w:ascii="Book Antiqua" w:hAnsi="Book Antiqua" w:cs="宋体"/>
          <w:color w:val="000000"/>
          <w:sz w:val="24"/>
          <w:szCs w:val="24"/>
          <w:lang w:val="en-US" w:eastAsia="zh-CN"/>
        </w:rPr>
        <w:t>: 432-436 [PMID: 6349200]</w:t>
      </w:r>
    </w:p>
    <w:p w:rsidR="007C4144" w:rsidRPr="007C4144" w:rsidRDefault="007C4144" w:rsidP="007C4144">
      <w:pPr>
        <w:spacing w:after="0" w:line="360" w:lineRule="auto"/>
        <w:jc w:val="both"/>
        <w:rPr>
          <w:rFonts w:ascii="Book Antiqua" w:hAnsi="Book Antiqua" w:cs="宋体"/>
          <w:color w:val="000000"/>
          <w:sz w:val="24"/>
          <w:szCs w:val="24"/>
          <w:lang w:val="en-US" w:eastAsia="zh-CN"/>
        </w:rPr>
      </w:pPr>
      <w:r w:rsidRPr="007C4144">
        <w:rPr>
          <w:rFonts w:ascii="Book Antiqua" w:hAnsi="Book Antiqua" w:cs="宋体"/>
          <w:color w:val="000000"/>
          <w:sz w:val="24"/>
          <w:szCs w:val="24"/>
          <w:lang w:val="en-US" w:eastAsia="zh-CN"/>
        </w:rPr>
        <w:t>5 </w:t>
      </w:r>
      <w:r w:rsidRPr="007C4144">
        <w:rPr>
          <w:rFonts w:ascii="Book Antiqua" w:hAnsi="Book Antiqua" w:cs="宋体"/>
          <w:b/>
          <w:bCs/>
          <w:color w:val="000000"/>
          <w:sz w:val="24"/>
          <w:szCs w:val="24"/>
          <w:lang w:val="en-US" w:eastAsia="zh-CN"/>
        </w:rPr>
        <w:t>Varghese R</w:t>
      </w:r>
      <w:r w:rsidRPr="007C4144">
        <w:rPr>
          <w:rFonts w:ascii="Book Antiqua" w:hAnsi="Book Antiqua" w:cs="宋体"/>
          <w:color w:val="000000"/>
          <w:sz w:val="24"/>
          <w:szCs w:val="24"/>
          <w:lang w:val="en-US" w:eastAsia="zh-CN"/>
        </w:rPr>
        <w:t>, Raghuveer CV, Pai MR, Bansal R. Microfilariae in cytologic smears: a report of six cases. </w:t>
      </w:r>
      <w:r w:rsidRPr="007C4144">
        <w:rPr>
          <w:rFonts w:ascii="Book Antiqua" w:hAnsi="Book Antiqua" w:cs="宋体"/>
          <w:i/>
          <w:iCs/>
          <w:color w:val="000000"/>
          <w:sz w:val="24"/>
          <w:szCs w:val="24"/>
          <w:lang w:val="en-US" w:eastAsia="zh-CN"/>
        </w:rPr>
        <w:t>Acta Cytol</w:t>
      </w:r>
      <w:r w:rsidRPr="007C4144">
        <w:rPr>
          <w:rFonts w:ascii="Book Antiqua" w:hAnsi="Book Antiqua" w:cs="宋体"/>
          <w:color w:val="000000"/>
          <w:sz w:val="24"/>
          <w:szCs w:val="24"/>
          <w:lang w:val="en-US" w:eastAsia="zh-CN"/>
        </w:rPr>
        <w:t> </w:t>
      </w:r>
      <w:r>
        <w:rPr>
          <w:rFonts w:ascii="Book Antiqua" w:hAnsi="Book Antiqua" w:cs="宋体" w:hint="eastAsia"/>
          <w:color w:val="000000"/>
          <w:sz w:val="24"/>
          <w:szCs w:val="24"/>
          <w:lang w:val="en-US" w:eastAsia="zh-CN"/>
        </w:rPr>
        <w:t>1996</w:t>
      </w:r>
      <w:r w:rsidRPr="007C4144">
        <w:rPr>
          <w:rFonts w:ascii="Book Antiqua" w:hAnsi="Book Antiqua" w:cs="宋体"/>
          <w:color w:val="000000"/>
          <w:sz w:val="24"/>
          <w:szCs w:val="24"/>
          <w:lang w:val="en-US" w:eastAsia="zh-CN"/>
        </w:rPr>
        <w:t>; </w:t>
      </w:r>
      <w:r w:rsidRPr="007C4144">
        <w:rPr>
          <w:rFonts w:ascii="Book Antiqua" w:hAnsi="Book Antiqua" w:cs="宋体"/>
          <w:b/>
          <w:bCs/>
          <w:color w:val="000000"/>
          <w:sz w:val="24"/>
          <w:szCs w:val="24"/>
          <w:lang w:val="en-US" w:eastAsia="zh-CN"/>
        </w:rPr>
        <w:t>40</w:t>
      </w:r>
      <w:r w:rsidRPr="007C4144">
        <w:rPr>
          <w:rFonts w:ascii="Book Antiqua" w:hAnsi="Book Antiqua" w:cs="宋体"/>
          <w:color w:val="000000"/>
          <w:sz w:val="24"/>
          <w:szCs w:val="24"/>
          <w:lang w:val="en-US" w:eastAsia="zh-CN"/>
        </w:rPr>
        <w:t>: 299-301 [PMID: 8629415]</w:t>
      </w:r>
    </w:p>
    <w:p w:rsidR="007C4144" w:rsidRPr="007C4144" w:rsidRDefault="007C4144" w:rsidP="007C4144">
      <w:pPr>
        <w:spacing w:after="0" w:line="360" w:lineRule="auto"/>
        <w:jc w:val="both"/>
        <w:rPr>
          <w:rFonts w:ascii="Book Antiqua" w:hAnsi="Book Antiqua" w:cs="宋体"/>
          <w:color w:val="000000"/>
          <w:sz w:val="24"/>
          <w:szCs w:val="24"/>
          <w:lang w:val="en-US" w:eastAsia="zh-CN"/>
        </w:rPr>
      </w:pPr>
      <w:proofErr w:type="gramStart"/>
      <w:r w:rsidRPr="007C4144">
        <w:rPr>
          <w:rFonts w:ascii="Book Antiqua" w:hAnsi="Book Antiqua" w:cs="宋体"/>
          <w:color w:val="000000"/>
          <w:sz w:val="24"/>
          <w:szCs w:val="24"/>
          <w:lang w:val="en-US" w:eastAsia="zh-CN"/>
        </w:rPr>
        <w:t>6 </w:t>
      </w:r>
      <w:r w:rsidRPr="007C4144">
        <w:rPr>
          <w:rFonts w:ascii="Book Antiqua" w:hAnsi="Book Antiqua" w:cs="宋体"/>
          <w:b/>
          <w:bCs/>
          <w:color w:val="000000"/>
          <w:sz w:val="24"/>
          <w:szCs w:val="24"/>
          <w:lang w:val="en-US" w:eastAsia="zh-CN"/>
        </w:rPr>
        <w:t>Pandit</w:t>
      </w:r>
      <w:proofErr w:type="gramEnd"/>
      <w:r w:rsidRPr="007C4144">
        <w:rPr>
          <w:rFonts w:ascii="Book Antiqua" w:hAnsi="Book Antiqua" w:cs="宋体"/>
          <w:b/>
          <w:bCs/>
          <w:color w:val="000000"/>
          <w:sz w:val="24"/>
          <w:szCs w:val="24"/>
          <w:lang w:val="en-US" w:eastAsia="zh-CN"/>
        </w:rPr>
        <w:t xml:space="preserve"> AA</w:t>
      </w:r>
      <w:r w:rsidRPr="007C4144">
        <w:rPr>
          <w:rFonts w:ascii="Book Antiqua" w:hAnsi="Book Antiqua" w:cs="宋体"/>
          <w:color w:val="000000"/>
          <w:sz w:val="24"/>
          <w:szCs w:val="24"/>
          <w:lang w:val="en-US" w:eastAsia="zh-CN"/>
        </w:rPr>
        <w:t xml:space="preserve">, Shah RK, Shenoy SG. </w:t>
      </w:r>
      <w:proofErr w:type="gramStart"/>
      <w:r w:rsidRPr="007C4144">
        <w:rPr>
          <w:rFonts w:ascii="Book Antiqua" w:hAnsi="Book Antiqua" w:cs="宋体"/>
          <w:color w:val="000000"/>
          <w:sz w:val="24"/>
          <w:szCs w:val="24"/>
          <w:lang w:val="en-US" w:eastAsia="zh-CN"/>
        </w:rPr>
        <w:t>Adult filarial worm in a fine needle aspirate of a soft tissue swelling.</w:t>
      </w:r>
      <w:proofErr w:type="gramEnd"/>
      <w:r w:rsidRPr="007C4144">
        <w:rPr>
          <w:rFonts w:ascii="Book Antiqua" w:hAnsi="Book Antiqua" w:cs="宋体"/>
          <w:color w:val="000000"/>
          <w:sz w:val="24"/>
          <w:szCs w:val="24"/>
          <w:lang w:val="en-US" w:eastAsia="zh-CN"/>
        </w:rPr>
        <w:t> </w:t>
      </w:r>
      <w:r w:rsidRPr="007C4144">
        <w:rPr>
          <w:rFonts w:ascii="Book Antiqua" w:hAnsi="Book Antiqua" w:cs="宋体"/>
          <w:i/>
          <w:iCs/>
          <w:color w:val="000000"/>
          <w:sz w:val="24"/>
          <w:szCs w:val="24"/>
          <w:lang w:val="en-US" w:eastAsia="zh-CN"/>
        </w:rPr>
        <w:t>Acta Cytol</w:t>
      </w:r>
      <w:r w:rsidRPr="007C4144">
        <w:rPr>
          <w:rFonts w:ascii="Book Antiqua" w:hAnsi="Book Antiqua" w:cs="宋体"/>
          <w:color w:val="000000"/>
          <w:sz w:val="24"/>
          <w:szCs w:val="24"/>
          <w:lang w:val="en-US" w:eastAsia="zh-CN"/>
        </w:rPr>
        <w:t> </w:t>
      </w:r>
      <w:r>
        <w:rPr>
          <w:rFonts w:ascii="Book Antiqua" w:hAnsi="Book Antiqua" w:cs="宋体" w:hint="eastAsia"/>
          <w:color w:val="000000"/>
          <w:sz w:val="24"/>
          <w:szCs w:val="24"/>
          <w:lang w:val="en-US" w:eastAsia="zh-CN"/>
        </w:rPr>
        <w:t>1997</w:t>
      </w:r>
      <w:r w:rsidRPr="007C4144">
        <w:rPr>
          <w:rFonts w:ascii="Book Antiqua" w:hAnsi="Book Antiqua" w:cs="宋体"/>
          <w:color w:val="000000"/>
          <w:sz w:val="24"/>
          <w:szCs w:val="24"/>
          <w:lang w:val="en-US" w:eastAsia="zh-CN"/>
        </w:rPr>
        <w:t>; </w:t>
      </w:r>
      <w:r w:rsidRPr="007C4144">
        <w:rPr>
          <w:rFonts w:ascii="Book Antiqua" w:hAnsi="Book Antiqua" w:cs="宋体"/>
          <w:b/>
          <w:bCs/>
          <w:color w:val="000000"/>
          <w:sz w:val="24"/>
          <w:szCs w:val="24"/>
          <w:lang w:val="en-US" w:eastAsia="zh-CN"/>
        </w:rPr>
        <w:t>41</w:t>
      </w:r>
      <w:r w:rsidRPr="007C4144">
        <w:rPr>
          <w:rFonts w:ascii="Book Antiqua" w:hAnsi="Book Antiqua" w:cs="宋体"/>
          <w:color w:val="000000"/>
          <w:sz w:val="24"/>
          <w:szCs w:val="24"/>
          <w:lang w:val="en-US" w:eastAsia="zh-CN"/>
        </w:rPr>
        <w:t>: 944-946 [PMID: 9167733]</w:t>
      </w:r>
    </w:p>
    <w:p w:rsidR="007C4144" w:rsidRPr="007C4144" w:rsidRDefault="007C4144" w:rsidP="007C4144">
      <w:pPr>
        <w:spacing w:after="0" w:line="360" w:lineRule="auto"/>
        <w:jc w:val="both"/>
        <w:rPr>
          <w:rFonts w:ascii="Book Antiqua" w:hAnsi="Book Antiqua" w:cs="宋体"/>
          <w:color w:val="000000"/>
          <w:sz w:val="24"/>
          <w:szCs w:val="24"/>
          <w:lang w:val="en-US" w:eastAsia="zh-CN"/>
        </w:rPr>
      </w:pPr>
      <w:r w:rsidRPr="007C4144">
        <w:rPr>
          <w:rFonts w:ascii="Book Antiqua" w:hAnsi="Book Antiqua" w:cs="宋体"/>
          <w:color w:val="000000"/>
          <w:sz w:val="24"/>
          <w:szCs w:val="24"/>
          <w:lang w:val="en-US" w:eastAsia="zh-CN"/>
        </w:rPr>
        <w:t>7 </w:t>
      </w:r>
      <w:r w:rsidRPr="007C4144">
        <w:rPr>
          <w:rFonts w:ascii="Book Antiqua" w:hAnsi="Book Antiqua" w:cs="宋体"/>
          <w:b/>
          <w:bCs/>
          <w:color w:val="000000"/>
          <w:sz w:val="24"/>
          <w:szCs w:val="24"/>
          <w:lang w:val="en-US" w:eastAsia="zh-CN"/>
        </w:rPr>
        <w:t>Joshi AM</w:t>
      </w:r>
      <w:r w:rsidRPr="007C4144">
        <w:rPr>
          <w:rFonts w:ascii="Book Antiqua" w:hAnsi="Book Antiqua" w:cs="宋体"/>
          <w:color w:val="000000"/>
          <w:sz w:val="24"/>
          <w:szCs w:val="24"/>
          <w:lang w:val="en-US" w:eastAsia="zh-CN"/>
        </w:rPr>
        <w:t>, Pangarkar MA, Ballal MM. Adult female Wuchereria bancrofti nematode in a fine needle aspirate of the lymph node. </w:t>
      </w:r>
      <w:r w:rsidRPr="007C4144">
        <w:rPr>
          <w:rFonts w:ascii="Book Antiqua" w:hAnsi="Book Antiqua" w:cs="宋体"/>
          <w:i/>
          <w:iCs/>
          <w:color w:val="000000"/>
          <w:sz w:val="24"/>
          <w:szCs w:val="24"/>
          <w:lang w:val="en-US" w:eastAsia="zh-CN"/>
        </w:rPr>
        <w:t>Acta Cytol</w:t>
      </w:r>
      <w:r w:rsidRPr="007C4144">
        <w:rPr>
          <w:rFonts w:ascii="Book Antiqua" w:hAnsi="Book Antiqua" w:cs="宋体"/>
          <w:color w:val="000000"/>
          <w:sz w:val="24"/>
          <w:szCs w:val="24"/>
          <w:lang w:val="en-US" w:eastAsia="zh-CN"/>
        </w:rPr>
        <w:t> </w:t>
      </w:r>
      <w:r>
        <w:rPr>
          <w:rFonts w:ascii="Book Antiqua" w:hAnsi="Book Antiqua" w:cs="宋体" w:hint="eastAsia"/>
          <w:color w:val="000000"/>
          <w:sz w:val="24"/>
          <w:szCs w:val="24"/>
          <w:lang w:val="en-US" w:eastAsia="zh-CN"/>
        </w:rPr>
        <w:t>1995</w:t>
      </w:r>
      <w:r w:rsidRPr="007C4144">
        <w:rPr>
          <w:rFonts w:ascii="Book Antiqua" w:hAnsi="Book Antiqua" w:cs="宋体"/>
          <w:color w:val="000000"/>
          <w:sz w:val="24"/>
          <w:szCs w:val="24"/>
          <w:lang w:val="en-US" w:eastAsia="zh-CN"/>
        </w:rPr>
        <w:t>; </w:t>
      </w:r>
      <w:r w:rsidRPr="007C4144">
        <w:rPr>
          <w:rFonts w:ascii="Book Antiqua" w:hAnsi="Book Antiqua" w:cs="宋体"/>
          <w:b/>
          <w:bCs/>
          <w:color w:val="000000"/>
          <w:sz w:val="24"/>
          <w:szCs w:val="24"/>
          <w:lang w:val="en-US" w:eastAsia="zh-CN"/>
        </w:rPr>
        <w:t>39</w:t>
      </w:r>
      <w:r w:rsidRPr="007C4144">
        <w:rPr>
          <w:rFonts w:ascii="Book Antiqua" w:hAnsi="Book Antiqua" w:cs="宋体"/>
          <w:color w:val="000000"/>
          <w:sz w:val="24"/>
          <w:szCs w:val="24"/>
          <w:lang w:val="en-US" w:eastAsia="zh-CN"/>
        </w:rPr>
        <w:t>: 138 [PMID: 7847003]</w:t>
      </w:r>
    </w:p>
    <w:p w:rsidR="007C4144" w:rsidRPr="007C4144" w:rsidRDefault="007C4144" w:rsidP="007C4144">
      <w:pPr>
        <w:spacing w:after="0" w:line="360" w:lineRule="auto"/>
        <w:jc w:val="both"/>
        <w:rPr>
          <w:rFonts w:ascii="Book Antiqua" w:hAnsi="Book Antiqua" w:cs="宋体"/>
          <w:color w:val="000000"/>
          <w:sz w:val="24"/>
          <w:szCs w:val="24"/>
          <w:lang w:val="en-US" w:eastAsia="zh-CN"/>
        </w:rPr>
      </w:pPr>
      <w:r w:rsidRPr="007C4144">
        <w:rPr>
          <w:rFonts w:ascii="Book Antiqua" w:hAnsi="Book Antiqua" w:cs="宋体"/>
          <w:color w:val="000000"/>
          <w:sz w:val="24"/>
          <w:szCs w:val="24"/>
          <w:lang w:val="en-US" w:eastAsia="zh-CN"/>
        </w:rPr>
        <w:t>8 </w:t>
      </w:r>
      <w:r w:rsidRPr="007C4144">
        <w:rPr>
          <w:rFonts w:ascii="Book Antiqua" w:hAnsi="Book Antiqua" w:cs="宋体"/>
          <w:b/>
          <w:bCs/>
          <w:color w:val="000000"/>
          <w:sz w:val="24"/>
          <w:szCs w:val="24"/>
          <w:lang w:val="en-US" w:eastAsia="zh-CN"/>
        </w:rPr>
        <w:t>Dey P</w:t>
      </w:r>
      <w:r w:rsidRPr="007C4144">
        <w:rPr>
          <w:rFonts w:ascii="Book Antiqua" w:hAnsi="Book Antiqua" w:cs="宋体"/>
          <w:color w:val="000000"/>
          <w:sz w:val="24"/>
          <w:szCs w:val="24"/>
          <w:lang w:val="en-US" w:eastAsia="zh-CN"/>
        </w:rPr>
        <w:t>, Walker R. Microfilariae in a fine needle aspirate from a skin nodule. </w:t>
      </w:r>
      <w:r w:rsidRPr="007C4144">
        <w:rPr>
          <w:rFonts w:ascii="Book Antiqua" w:hAnsi="Book Antiqua" w:cs="宋体"/>
          <w:i/>
          <w:iCs/>
          <w:color w:val="000000"/>
          <w:sz w:val="24"/>
          <w:szCs w:val="24"/>
          <w:lang w:val="en-US" w:eastAsia="zh-CN"/>
        </w:rPr>
        <w:t>Acta Cytol</w:t>
      </w:r>
      <w:r w:rsidRPr="007C4144">
        <w:rPr>
          <w:rFonts w:ascii="Book Antiqua" w:hAnsi="Book Antiqua" w:cs="宋体"/>
          <w:color w:val="000000"/>
          <w:sz w:val="24"/>
          <w:szCs w:val="24"/>
          <w:lang w:val="en-US" w:eastAsia="zh-CN"/>
        </w:rPr>
        <w:t> </w:t>
      </w:r>
      <w:r>
        <w:rPr>
          <w:rFonts w:ascii="Book Antiqua" w:hAnsi="Book Antiqua" w:cs="宋体" w:hint="eastAsia"/>
          <w:color w:val="000000"/>
          <w:sz w:val="24"/>
          <w:szCs w:val="24"/>
          <w:lang w:val="en-US" w:eastAsia="zh-CN"/>
        </w:rPr>
        <w:t>1994</w:t>
      </w:r>
      <w:r w:rsidRPr="007C4144">
        <w:rPr>
          <w:rFonts w:ascii="Book Antiqua" w:hAnsi="Book Antiqua" w:cs="宋体"/>
          <w:color w:val="000000"/>
          <w:sz w:val="24"/>
          <w:szCs w:val="24"/>
          <w:lang w:val="en-US" w:eastAsia="zh-CN"/>
        </w:rPr>
        <w:t>; </w:t>
      </w:r>
      <w:r w:rsidRPr="007C4144">
        <w:rPr>
          <w:rFonts w:ascii="Book Antiqua" w:hAnsi="Book Antiqua" w:cs="宋体"/>
          <w:b/>
          <w:bCs/>
          <w:color w:val="000000"/>
          <w:sz w:val="24"/>
          <w:szCs w:val="24"/>
          <w:lang w:val="en-US" w:eastAsia="zh-CN"/>
        </w:rPr>
        <w:t>38</w:t>
      </w:r>
      <w:r w:rsidRPr="007C4144">
        <w:rPr>
          <w:rFonts w:ascii="Book Antiqua" w:hAnsi="Book Antiqua" w:cs="宋体"/>
          <w:color w:val="000000"/>
          <w:sz w:val="24"/>
          <w:szCs w:val="24"/>
          <w:lang w:val="en-US" w:eastAsia="zh-CN"/>
        </w:rPr>
        <w:t>: 114 [PMID: 8291349]</w:t>
      </w:r>
    </w:p>
    <w:p w:rsidR="007C4144" w:rsidRPr="007C4144" w:rsidRDefault="007C4144" w:rsidP="007C4144">
      <w:pPr>
        <w:spacing w:after="0" w:line="360" w:lineRule="auto"/>
        <w:jc w:val="both"/>
        <w:rPr>
          <w:rFonts w:ascii="Book Antiqua" w:hAnsi="Book Antiqua"/>
          <w:b/>
          <w:sz w:val="24"/>
          <w:szCs w:val="24"/>
          <w:lang w:eastAsia="zh-CN"/>
        </w:rPr>
      </w:pPr>
    </w:p>
    <w:p w:rsidR="007C4144" w:rsidRPr="007C4144" w:rsidRDefault="007C4144" w:rsidP="007C4144">
      <w:pPr>
        <w:spacing w:after="0" w:line="360" w:lineRule="auto"/>
        <w:jc w:val="right"/>
        <w:rPr>
          <w:rFonts w:ascii="Book Antiqua" w:hAnsi="Book Antiqua"/>
          <w:b/>
          <w:sz w:val="24"/>
          <w:szCs w:val="24"/>
          <w:lang w:eastAsia="zh-CN"/>
        </w:rPr>
      </w:pPr>
      <w:r w:rsidRPr="007C4144">
        <w:rPr>
          <w:rFonts w:ascii="Book Antiqua" w:hAnsi="Book Antiqua"/>
          <w:b/>
          <w:sz w:val="24"/>
          <w:szCs w:val="24"/>
        </w:rPr>
        <w:t>P-Reviewer:</w:t>
      </w:r>
      <w:r w:rsidRPr="007C4144">
        <w:rPr>
          <w:rFonts w:ascii="Book Antiqua" w:hAnsi="Book Antiqua" w:cs="Tahoma"/>
          <w:color w:val="000000"/>
          <w:sz w:val="24"/>
          <w:szCs w:val="24"/>
        </w:rPr>
        <w:t xml:space="preserve"> Lutz P</w:t>
      </w:r>
      <w:r w:rsidRPr="007C4144">
        <w:rPr>
          <w:rFonts w:ascii="Book Antiqua" w:hAnsi="Book Antiqua"/>
          <w:b/>
          <w:sz w:val="24"/>
          <w:szCs w:val="24"/>
        </w:rPr>
        <w:t xml:space="preserve"> S-Editor: </w:t>
      </w:r>
      <w:r w:rsidRPr="007C4144">
        <w:rPr>
          <w:rFonts w:ascii="Book Antiqua" w:hAnsi="Book Antiqua"/>
          <w:sz w:val="24"/>
          <w:szCs w:val="24"/>
        </w:rPr>
        <w:t>Ji FF</w:t>
      </w:r>
      <w:r w:rsidRPr="007C4144">
        <w:rPr>
          <w:rFonts w:ascii="Book Antiqua" w:hAnsi="Book Antiqua"/>
          <w:b/>
          <w:sz w:val="24"/>
          <w:szCs w:val="24"/>
        </w:rPr>
        <w:t xml:space="preserve"> L-Editor:  E-Editor:</w:t>
      </w:r>
    </w:p>
    <w:p w:rsidR="007C4144" w:rsidRPr="007C4144" w:rsidRDefault="007C4144" w:rsidP="007C4144">
      <w:pPr>
        <w:spacing w:after="0" w:line="360" w:lineRule="auto"/>
        <w:jc w:val="both"/>
        <w:rPr>
          <w:rFonts w:ascii="Book Antiqua" w:hAnsi="Book Antiqua"/>
          <w:b/>
          <w:sz w:val="24"/>
          <w:szCs w:val="24"/>
          <w:lang w:eastAsia="zh-CN"/>
        </w:rPr>
      </w:pPr>
    </w:p>
    <w:p w:rsidR="007C4144" w:rsidRPr="007C4144" w:rsidRDefault="007C4144" w:rsidP="007C4144">
      <w:pPr>
        <w:spacing w:after="0" w:line="360" w:lineRule="auto"/>
        <w:jc w:val="both"/>
        <w:rPr>
          <w:rFonts w:ascii="Book Antiqua" w:hAnsi="Book Antiqua"/>
          <w:sz w:val="24"/>
          <w:szCs w:val="24"/>
        </w:rPr>
      </w:pPr>
      <w:r w:rsidRPr="007C4144">
        <w:rPr>
          <w:rFonts w:ascii="Book Antiqua" w:hAnsi="Book Antiqua"/>
          <w:noProof/>
          <w:color w:val="000000"/>
          <w:sz w:val="24"/>
          <w:szCs w:val="24"/>
          <w:lang w:val="en-US"/>
        </w:rPr>
        <w:lastRenderedPageBreak/>
        <w:drawing>
          <wp:inline distT="0" distB="0" distL="0" distR="0" wp14:anchorId="5C5FC93C" wp14:editId="61B7FA61">
            <wp:extent cx="3048000" cy="26289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628900"/>
                    </a:xfrm>
                    <a:prstGeom prst="rect">
                      <a:avLst/>
                    </a:prstGeom>
                    <a:noFill/>
                    <a:ln>
                      <a:noFill/>
                    </a:ln>
                  </pic:spPr>
                </pic:pic>
              </a:graphicData>
            </a:graphic>
          </wp:inline>
        </w:drawing>
      </w:r>
    </w:p>
    <w:p w:rsidR="007C4144" w:rsidRPr="007C4144" w:rsidRDefault="007C4144" w:rsidP="007C4144">
      <w:pPr>
        <w:autoSpaceDE w:val="0"/>
        <w:autoSpaceDN w:val="0"/>
        <w:adjustRightInd w:val="0"/>
        <w:spacing w:after="0" w:line="360" w:lineRule="auto"/>
        <w:jc w:val="both"/>
        <w:rPr>
          <w:rFonts w:ascii="Book Antiqua" w:hAnsi="Book Antiqua"/>
          <w:color w:val="000000"/>
          <w:sz w:val="24"/>
          <w:szCs w:val="24"/>
          <w:lang w:val="en-US" w:eastAsia="zh-CN"/>
        </w:rPr>
      </w:pPr>
      <w:r>
        <w:rPr>
          <w:rFonts w:ascii="Book Antiqua" w:hAnsi="Book Antiqua"/>
          <w:b/>
          <w:color w:val="000000"/>
          <w:sz w:val="24"/>
          <w:szCs w:val="24"/>
        </w:rPr>
        <w:t>Figure 1</w:t>
      </w:r>
      <w:r w:rsidRPr="007C4144">
        <w:rPr>
          <w:rFonts w:ascii="Book Antiqua" w:hAnsi="Book Antiqua"/>
          <w:b/>
          <w:color w:val="000000"/>
          <w:sz w:val="24"/>
          <w:szCs w:val="24"/>
        </w:rPr>
        <w:t xml:space="preserve"> </w:t>
      </w:r>
      <w:r w:rsidRPr="007C4144">
        <w:rPr>
          <w:rFonts w:ascii="Book Antiqua" w:hAnsi="Book Antiqua"/>
          <w:b/>
          <w:color w:val="000000"/>
          <w:sz w:val="24"/>
          <w:szCs w:val="24"/>
          <w:lang w:val="en-US"/>
        </w:rPr>
        <w:t xml:space="preserve">Ascitic fluid – Smear shows Microfilaria. </w:t>
      </w:r>
      <w:r w:rsidRPr="007C4144">
        <w:rPr>
          <w:rFonts w:ascii="Book Antiqua" w:hAnsi="Book Antiqua"/>
          <w:color w:val="000000"/>
          <w:sz w:val="24"/>
          <w:szCs w:val="24"/>
          <w:lang w:val="en-US"/>
        </w:rPr>
        <w:t xml:space="preserve">Background shows inflammatory cells (Pap stain 100 </w:t>
      </w:r>
      <w:r w:rsidRPr="009D014F">
        <w:rPr>
          <w:rFonts w:ascii="Book Antiqua" w:hAnsi="Book Antiqua"/>
          <w:color w:val="000000"/>
          <w:sz w:val="24"/>
          <w:szCs w:val="24"/>
        </w:rPr>
        <w:t>×</w:t>
      </w:r>
      <w:r w:rsidRPr="007C4144">
        <w:rPr>
          <w:rFonts w:ascii="Book Antiqua" w:hAnsi="Book Antiqua"/>
          <w:color w:val="000000"/>
          <w:sz w:val="24"/>
          <w:szCs w:val="24"/>
          <w:lang w:val="en-US"/>
        </w:rPr>
        <w:t>)</w:t>
      </w:r>
      <w:r w:rsidRPr="007C4144">
        <w:rPr>
          <w:rFonts w:ascii="Book Antiqua" w:hAnsi="Book Antiqua"/>
          <w:color w:val="000000"/>
          <w:sz w:val="24"/>
          <w:szCs w:val="24"/>
          <w:lang w:val="en-US" w:eastAsia="zh-CN"/>
        </w:rPr>
        <w:t>.</w:t>
      </w:r>
    </w:p>
    <w:p w:rsidR="007C4144" w:rsidRPr="007C4144" w:rsidRDefault="007C4144" w:rsidP="007C4144">
      <w:pPr>
        <w:autoSpaceDE w:val="0"/>
        <w:autoSpaceDN w:val="0"/>
        <w:adjustRightInd w:val="0"/>
        <w:spacing w:after="0" w:line="360" w:lineRule="auto"/>
        <w:jc w:val="both"/>
        <w:rPr>
          <w:rFonts w:ascii="Book Antiqua" w:hAnsi="Book Antiqua"/>
          <w:b/>
          <w:color w:val="000000"/>
          <w:sz w:val="24"/>
          <w:szCs w:val="24"/>
          <w:lang w:val="en-US" w:eastAsia="zh-CN"/>
        </w:rPr>
      </w:pPr>
    </w:p>
    <w:p w:rsidR="007C4144" w:rsidRPr="007C4144" w:rsidRDefault="007C4144" w:rsidP="007C4144">
      <w:pPr>
        <w:spacing w:after="0" w:line="360" w:lineRule="auto"/>
        <w:jc w:val="both"/>
        <w:rPr>
          <w:rFonts w:ascii="Book Antiqua" w:hAnsi="Book Antiqua"/>
          <w:sz w:val="24"/>
          <w:szCs w:val="24"/>
        </w:rPr>
      </w:pPr>
      <w:r w:rsidRPr="007C4144">
        <w:rPr>
          <w:rFonts w:ascii="Book Antiqua" w:hAnsi="Book Antiqua"/>
          <w:noProof/>
          <w:sz w:val="24"/>
          <w:szCs w:val="24"/>
          <w:lang w:val="en-US"/>
        </w:rPr>
        <w:drawing>
          <wp:inline distT="0" distB="0" distL="0" distR="0" wp14:anchorId="6A0D578B" wp14:editId="1CE45673">
            <wp:extent cx="2942518" cy="2232496"/>
            <wp:effectExtent l="76200" t="76200" r="125095" b="130175"/>
            <wp:docPr id="2" name="Picture 2" descr="C:\Documents and Settings\tmh\Desktop\microfilaria photos\DSCN000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46" name="Picture 2" descr="C:\Documents and Settings\tmh\Desktop\microfilaria photos\DSCN0007.JPG"/>
                    <pic:cNvPicPr>
                      <a:picLocks noGrp="1" noChangeAspect="1" noChangeArrowheads="1"/>
                    </pic:cNvPicPr>
                  </pic:nvPicPr>
                  <pic:blipFill>
                    <a:blip r:embed="rId9" cstate="print">
                      <a:lum bright="-10000" contrast="30000"/>
                    </a:blip>
                    <a:srcRect/>
                    <a:stretch>
                      <a:fillRect/>
                    </a:stretch>
                  </pic:blipFill>
                  <pic:spPr bwMode="auto">
                    <a:xfrm>
                      <a:off x="0" y="0"/>
                      <a:ext cx="2941955" cy="2232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C4144" w:rsidRPr="007C4144" w:rsidRDefault="007C4144" w:rsidP="007C4144">
      <w:pPr>
        <w:autoSpaceDE w:val="0"/>
        <w:autoSpaceDN w:val="0"/>
        <w:adjustRightInd w:val="0"/>
        <w:spacing w:after="0" w:line="360" w:lineRule="auto"/>
        <w:jc w:val="both"/>
        <w:rPr>
          <w:rFonts w:ascii="Book Antiqua" w:hAnsi="Book Antiqua"/>
          <w:b/>
          <w:sz w:val="24"/>
          <w:szCs w:val="24"/>
          <w:lang w:eastAsia="zh-CN"/>
        </w:rPr>
      </w:pPr>
      <w:r>
        <w:rPr>
          <w:rFonts w:ascii="Book Antiqua" w:hAnsi="Book Antiqua"/>
          <w:b/>
          <w:sz w:val="24"/>
          <w:szCs w:val="24"/>
        </w:rPr>
        <w:t>Figure 2</w:t>
      </w:r>
      <w:r w:rsidRPr="007C4144">
        <w:rPr>
          <w:rFonts w:ascii="Book Antiqua" w:hAnsi="Book Antiqua"/>
          <w:b/>
          <w:sz w:val="24"/>
          <w:szCs w:val="24"/>
        </w:rPr>
        <w:t xml:space="preserve"> </w:t>
      </w:r>
      <w:r w:rsidRPr="007C4144">
        <w:rPr>
          <w:rFonts w:ascii="Book Antiqua" w:hAnsi="Book Antiqua"/>
          <w:b/>
          <w:sz w:val="24"/>
          <w:szCs w:val="24"/>
          <w:lang w:val="en-US"/>
        </w:rPr>
        <w:t xml:space="preserve">Microfilaria with nuclei. </w:t>
      </w:r>
      <w:r w:rsidRPr="007C4144">
        <w:rPr>
          <w:rFonts w:ascii="Book Antiqua" w:hAnsi="Book Antiqua"/>
          <w:sz w:val="24"/>
          <w:szCs w:val="24"/>
          <w:lang w:val="en-US"/>
        </w:rPr>
        <w:t>Note that the tail portion is devoid of the nuclei</w:t>
      </w:r>
      <w:r>
        <w:rPr>
          <w:rFonts w:ascii="Book Antiqua" w:hAnsi="Book Antiqua" w:hint="eastAsia"/>
          <w:sz w:val="24"/>
          <w:szCs w:val="24"/>
          <w:lang w:val="en-US" w:eastAsia="zh-CN"/>
        </w:rPr>
        <w:t>,</w:t>
      </w:r>
      <w:r w:rsidRPr="007C4144">
        <w:rPr>
          <w:rFonts w:ascii="Book Antiqua" w:hAnsi="Book Antiqua"/>
          <w:sz w:val="24"/>
          <w:szCs w:val="24"/>
          <w:lang w:val="en-US"/>
        </w:rPr>
        <w:t xml:space="preserve"> (pap 400</w:t>
      </w:r>
      <w:r>
        <w:rPr>
          <w:rFonts w:ascii="Book Antiqua" w:hAnsi="Book Antiqua" w:hint="eastAsia"/>
          <w:sz w:val="24"/>
          <w:szCs w:val="24"/>
          <w:lang w:val="en-US" w:eastAsia="zh-CN"/>
        </w:rPr>
        <w:t xml:space="preserve"> </w:t>
      </w:r>
      <w:r w:rsidRPr="009D014F">
        <w:rPr>
          <w:rFonts w:ascii="Book Antiqua" w:hAnsi="Book Antiqua"/>
          <w:color w:val="000000"/>
          <w:sz w:val="24"/>
          <w:szCs w:val="24"/>
        </w:rPr>
        <w:t>×</w:t>
      </w:r>
      <w:r w:rsidRPr="007C4144">
        <w:rPr>
          <w:rFonts w:ascii="Book Antiqua" w:hAnsi="Book Antiqua"/>
          <w:sz w:val="24"/>
          <w:szCs w:val="24"/>
          <w:lang w:val="en-US"/>
        </w:rPr>
        <w:t>)</w:t>
      </w:r>
      <w:r w:rsidRPr="007C4144">
        <w:rPr>
          <w:rFonts w:ascii="Book Antiqua" w:hAnsi="Book Antiqua" w:hint="eastAsia"/>
          <w:sz w:val="24"/>
          <w:szCs w:val="24"/>
          <w:lang w:val="en-US" w:eastAsia="zh-CN"/>
        </w:rPr>
        <w:t>.</w:t>
      </w:r>
    </w:p>
    <w:p w:rsidR="007C4144" w:rsidRPr="007C4144" w:rsidRDefault="007C4144" w:rsidP="007C4144">
      <w:pPr>
        <w:spacing w:after="0" w:line="360" w:lineRule="auto"/>
        <w:jc w:val="both"/>
        <w:rPr>
          <w:rFonts w:ascii="Book Antiqua" w:hAnsi="Book Antiqua"/>
          <w:sz w:val="24"/>
          <w:szCs w:val="24"/>
        </w:rPr>
      </w:pPr>
      <w:r w:rsidRPr="007C4144">
        <w:rPr>
          <w:rFonts w:ascii="Book Antiqua" w:hAnsi="Book Antiqua"/>
          <w:noProof/>
          <w:color w:val="231F20"/>
          <w:sz w:val="24"/>
          <w:szCs w:val="24"/>
          <w:lang w:val="en-US"/>
        </w:rPr>
        <w:lastRenderedPageBreak/>
        <w:drawing>
          <wp:inline distT="0" distB="0" distL="0" distR="0" wp14:anchorId="7ED54347" wp14:editId="56830243">
            <wp:extent cx="3057525" cy="2990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2990850"/>
                    </a:xfrm>
                    <a:prstGeom prst="rect">
                      <a:avLst/>
                    </a:prstGeom>
                    <a:noFill/>
                    <a:ln>
                      <a:noFill/>
                    </a:ln>
                  </pic:spPr>
                </pic:pic>
              </a:graphicData>
            </a:graphic>
          </wp:inline>
        </w:drawing>
      </w:r>
    </w:p>
    <w:p w:rsidR="007C4144" w:rsidRPr="007C4144" w:rsidRDefault="007C4144" w:rsidP="007C4144">
      <w:pPr>
        <w:autoSpaceDE w:val="0"/>
        <w:autoSpaceDN w:val="0"/>
        <w:adjustRightInd w:val="0"/>
        <w:spacing w:after="0" w:line="360" w:lineRule="auto"/>
        <w:jc w:val="both"/>
        <w:rPr>
          <w:rFonts w:ascii="Book Antiqua" w:hAnsi="Book Antiqua"/>
          <w:b/>
          <w:color w:val="231F20"/>
          <w:sz w:val="24"/>
          <w:szCs w:val="24"/>
        </w:rPr>
      </w:pPr>
      <w:r w:rsidRPr="007C4144">
        <w:rPr>
          <w:rFonts w:ascii="Book Antiqua" w:hAnsi="Book Antiqua"/>
          <w:b/>
          <w:color w:val="231F20"/>
          <w:sz w:val="24"/>
          <w:szCs w:val="24"/>
        </w:rPr>
        <w:t xml:space="preserve">Figure 3 microfilaria in peripheral smear. </w:t>
      </w:r>
      <w:r>
        <w:rPr>
          <w:rFonts w:ascii="Book Antiqua" w:hAnsi="Book Antiqua"/>
          <w:color w:val="231F20"/>
          <w:sz w:val="24"/>
          <w:szCs w:val="24"/>
        </w:rPr>
        <w:t>Sample collected at 2 a</w:t>
      </w:r>
      <w:r w:rsidRPr="007C4144">
        <w:rPr>
          <w:rFonts w:ascii="Book Antiqua" w:hAnsi="Book Antiqua"/>
          <w:color w:val="231F20"/>
          <w:sz w:val="24"/>
          <w:szCs w:val="24"/>
        </w:rPr>
        <w:t>m.</w:t>
      </w:r>
    </w:p>
    <w:p w:rsidR="007C4144" w:rsidRPr="007C4144" w:rsidRDefault="007C4144" w:rsidP="007C4144">
      <w:pPr>
        <w:autoSpaceDE w:val="0"/>
        <w:autoSpaceDN w:val="0"/>
        <w:adjustRightInd w:val="0"/>
        <w:spacing w:after="0" w:line="360" w:lineRule="auto"/>
        <w:jc w:val="both"/>
        <w:rPr>
          <w:rFonts w:ascii="Book Antiqua" w:hAnsi="Book Antiqua"/>
          <w:b/>
          <w:color w:val="000000"/>
          <w:sz w:val="24"/>
          <w:szCs w:val="24"/>
          <w:lang w:eastAsia="zh-CN"/>
        </w:rPr>
      </w:pPr>
    </w:p>
    <w:p w:rsidR="007C4144" w:rsidRPr="007C4144" w:rsidRDefault="007C4144" w:rsidP="007C4144">
      <w:pPr>
        <w:spacing w:after="0" w:line="360" w:lineRule="auto"/>
        <w:jc w:val="both"/>
        <w:rPr>
          <w:rFonts w:ascii="Book Antiqua" w:hAnsi="Book Antiqua"/>
          <w:sz w:val="24"/>
          <w:szCs w:val="24"/>
          <w:lang w:eastAsia="zh-CN"/>
        </w:rPr>
      </w:pPr>
    </w:p>
    <w:p w:rsidR="0026101C" w:rsidRPr="007C4144" w:rsidRDefault="0026101C" w:rsidP="007C4144">
      <w:pPr>
        <w:spacing w:after="0" w:line="360" w:lineRule="auto"/>
        <w:jc w:val="both"/>
        <w:rPr>
          <w:rFonts w:ascii="Book Antiqua" w:hAnsi="Book Antiqua"/>
          <w:sz w:val="24"/>
          <w:szCs w:val="24"/>
        </w:rPr>
      </w:pPr>
    </w:p>
    <w:sectPr w:rsidR="0026101C" w:rsidRPr="007C4144">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C76" w:rsidRDefault="00EB6C76" w:rsidP="008D1D98">
      <w:pPr>
        <w:spacing w:after="0" w:line="240" w:lineRule="auto"/>
      </w:pPr>
      <w:r>
        <w:separator/>
      </w:r>
    </w:p>
  </w:endnote>
  <w:endnote w:type="continuationSeparator" w:id="0">
    <w:p w:rsidR="00EB6C76" w:rsidRDefault="00EB6C76" w:rsidP="008D1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C76" w:rsidRDefault="00EB6C76" w:rsidP="008D1D98">
      <w:pPr>
        <w:spacing w:after="0" w:line="240" w:lineRule="auto"/>
      </w:pPr>
      <w:r>
        <w:separator/>
      </w:r>
    </w:p>
  </w:footnote>
  <w:footnote w:type="continuationSeparator" w:id="0">
    <w:p w:rsidR="00EB6C76" w:rsidRDefault="00EB6C76" w:rsidP="008D1D9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028D986"/>
    <w:lvl w:ilvl="0">
      <w:start w:val="1"/>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
    <w:nsid w:val="00000002"/>
    <w:multiLevelType w:val="hybridMultilevel"/>
    <w:tmpl w:val="2BD27EEE"/>
    <w:lvl w:ilvl="0" w:tplc="C0CCCDD6">
      <w:start w:val="2"/>
      <w:numFmt w:val="decimal"/>
      <w:lvlText w:val="%1."/>
      <w:lvlJc w:val="left"/>
      <w:pPr>
        <w:ind w:left="785" w:hanging="360"/>
      </w:pPr>
      <w:rPr>
        <w:rFonts w:cs="Times New Roman" w:hint="default"/>
      </w:rPr>
    </w:lvl>
    <w:lvl w:ilvl="1" w:tplc="40090019" w:tentative="1">
      <w:start w:val="1"/>
      <w:numFmt w:val="lowerLetter"/>
      <w:lvlText w:val="%2."/>
      <w:lvlJc w:val="left"/>
      <w:pPr>
        <w:ind w:left="1506" w:hanging="360"/>
      </w:pPr>
      <w:rPr>
        <w:rFonts w:cs="Times New Roman"/>
      </w:rPr>
    </w:lvl>
    <w:lvl w:ilvl="2" w:tplc="4009001B" w:tentative="1">
      <w:start w:val="1"/>
      <w:numFmt w:val="lowerRoman"/>
      <w:lvlText w:val="%3."/>
      <w:lvlJc w:val="right"/>
      <w:pPr>
        <w:ind w:left="2226" w:hanging="180"/>
      </w:pPr>
      <w:rPr>
        <w:rFonts w:cs="Times New Roman"/>
      </w:rPr>
    </w:lvl>
    <w:lvl w:ilvl="3" w:tplc="4009000F" w:tentative="1">
      <w:start w:val="1"/>
      <w:numFmt w:val="decimal"/>
      <w:lvlText w:val="%4."/>
      <w:lvlJc w:val="left"/>
      <w:pPr>
        <w:ind w:left="2946" w:hanging="360"/>
      </w:pPr>
      <w:rPr>
        <w:rFonts w:cs="Times New Roman"/>
      </w:rPr>
    </w:lvl>
    <w:lvl w:ilvl="4" w:tplc="40090019" w:tentative="1">
      <w:start w:val="1"/>
      <w:numFmt w:val="lowerLetter"/>
      <w:lvlText w:val="%5."/>
      <w:lvlJc w:val="left"/>
      <w:pPr>
        <w:ind w:left="3666" w:hanging="360"/>
      </w:pPr>
      <w:rPr>
        <w:rFonts w:cs="Times New Roman"/>
      </w:rPr>
    </w:lvl>
    <w:lvl w:ilvl="5" w:tplc="4009001B" w:tentative="1">
      <w:start w:val="1"/>
      <w:numFmt w:val="lowerRoman"/>
      <w:lvlText w:val="%6."/>
      <w:lvlJc w:val="right"/>
      <w:pPr>
        <w:ind w:left="4386" w:hanging="180"/>
      </w:pPr>
      <w:rPr>
        <w:rFonts w:cs="Times New Roman"/>
      </w:rPr>
    </w:lvl>
    <w:lvl w:ilvl="6" w:tplc="4009000F" w:tentative="1">
      <w:start w:val="1"/>
      <w:numFmt w:val="decimal"/>
      <w:lvlText w:val="%7."/>
      <w:lvlJc w:val="left"/>
      <w:pPr>
        <w:ind w:left="5106" w:hanging="360"/>
      </w:pPr>
      <w:rPr>
        <w:rFonts w:cs="Times New Roman"/>
      </w:rPr>
    </w:lvl>
    <w:lvl w:ilvl="7" w:tplc="40090019" w:tentative="1">
      <w:start w:val="1"/>
      <w:numFmt w:val="lowerLetter"/>
      <w:lvlText w:val="%8."/>
      <w:lvlJc w:val="left"/>
      <w:pPr>
        <w:ind w:left="5826" w:hanging="360"/>
      </w:pPr>
      <w:rPr>
        <w:rFonts w:cs="Times New Roman"/>
      </w:rPr>
    </w:lvl>
    <w:lvl w:ilvl="8" w:tplc="4009001B" w:tentative="1">
      <w:start w:val="1"/>
      <w:numFmt w:val="lowerRoman"/>
      <w:lvlText w:val="%9."/>
      <w:lvlJc w:val="right"/>
      <w:pPr>
        <w:ind w:left="6546" w:hanging="180"/>
      </w:pPr>
      <w:rPr>
        <w:rFonts w:cs="Times New Roman"/>
      </w:rPr>
    </w:lvl>
  </w:abstractNum>
  <w:abstractNum w:abstractNumId="2">
    <w:nsid w:val="00000003"/>
    <w:multiLevelType w:val="hybridMultilevel"/>
    <w:tmpl w:val="E564D706"/>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
    <w:nsid w:val="00000004"/>
    <w:multiLevelType w:val="hybridMultilevel"/>
    <w:tmpl w:val="15BAFCD6"/>
    <w:lvl w:ilvl="0" w:tplc="FD568A02">
      <w:start w:val="1"/>
      <w:numFmt w:val="decimal"/>
      <w:lvlText w:val="%1."/>
      <w:lvlJc w:val="left"/>
      <w:pPr>
        <w:ind w:left="927" w:hanging="360"/>
      </w:pPr>
      <w:rPr>
        <w:rFonts w:cs="Times New Roman" w:hint="default"/>
        <w:color w:val="000000"/>
      </w:rPr>
    </w:lvl>
    <w:lvl w:ilvl="1" w:tplc="40090019" w:tentative="1">
      <w:start w:val="1"/>
      <w:numFmt w:val="lowerLetter"/>
      <w:lvlText w:val="%2."/>
      <w:lvlJc w:val="left"/>
      <w:pPr>
        <w:ind w:left="1647" w:hanging="360"/>
      </w:pPr>
      <w:rPr>
        <w:rFonts w:cs="Times New Roman"/>
      </w:rPr>
    </w:lvl>
    <w:lvl w:ilvl="2" w:tplc="4009001B" w:tentative="1">
      <w:start w:val="1"/>
      <w:numFmt w:val="lowerRoman"/>
      <w:lvlText w:val="%3."/>
      <w:lvlJc w:val="right"/>
      <w:pPr>
        <w:ind w:left="2367" w:hanging="180"/>
      </w:pPr>
      <w:rPr>
        <w:rFonts w:cs="Times New Roman"/>
      </w:rPr>
    </w:lvl>
    <w:lvl w:ilvl="3" w:tplc="4009000F" w:tentative="1">
      <w:start w:val="1"/>
      <w:numFmt w:val="decimal"/>
      <w:lvlText w:val="%4."/>
      <w:lvlJc w:val="left"/>
      <w:pPr>
        <w:ind w:left="3087" w:hanging="360"/>
      </w:pPr>
      <w:rPr>
        <w:rFonts w:cs="Times New Roman"/>
      </w:rPr>
    </w:lvl>
    <w:lvl w:ilvl="4" w:tplc="40090019" w:tentative="1">
      <w:start w:val="1"/>
      <w:numFmt w:val="lowerLetter"/>
      <w:lvlText w:val="%5."/>
      <w:lvlJc w:val="left"/>
      <w:pPr>
        <w:ind w:left="3807" w:hanging="360"/>
      </w:pPr>
      <w:rPr>
        <w:rFonts w:cs="Times New Roman"/>
      </w:rPr>
    </w:lvl>
    <w:lvl w:ilvl="5" w:tplc="4009001B" w:tentative="1">
      <w:start w:val="1"/>
      <w:numFmt w:val="lowerRoman"/>
      <w:lvlText w:val="%6."/>
      <w:lvlJc w:val="right"/>
      <w:pPr>
        <w:ind w:left="4527" w:hanging="180"/>
      </w:pPr>
      <w:rPr>
        <w:rFonts w:cs="Times New Roman"/>
      </w:rPr>
    </w:lvl>
    <w:lvl w:ilvl="6" w:tplc="4009000F" w:tentative="1">
      <w:start w:val="1"/>
      <w:numFmt w:val="decimal"/>
      <w:lvlText w:val="%7."/>
      <w:lvlJc w:val="left"/>
      <w:pPr>
        <w:ind w:left="5247" w:hanging="360"/>
      </w:pPr>
      <w:rPr>
        <w:rFonts w:cs="Times New Roman"/>
      </w:rPr>
    </w:lvl>
    <w:lvl w:ilvl="7" w:tplc="40090019" w:tentative="1">
      <w:start w:val="1"/>
      <w:numFmt w:val="lowerLetter"/>
      <w:lvlText w:val="%8."/>
      <w:lvlJc w:val="left"/>
      <w:pPr>
        <w:ind w:left="5967" w:hanging="360"/>
      </w:pPr>
      <w:rPr>
        <w:rFonts w:cs="Times New Roman"/>
      </w:rPr>
    </w:lvl>
    <w:lvl w:ilvl="8" w:tplc="4009001B" w:tentative="1">
      <w:start w:val="1"/>
      <w:numFmt w:val="lowerRoman"/>
      <w:lvlText w:val="%9."/>
      <w:lvlJc w:val="right"/>
      <w:pPr>
        <w:ind w:left="6687" w:hanging="180"/>
      </w:pPr>
      <w:rPr>
        <w:rFonts w:cs="Times New Roman"/>
      </w:rPr>
    </w:lvl>
  </w:abstractNum>
  <w:abstractNum w:abstractNumId="4">
    <w:nsid w:val="00000005"/>
    <w:multiLevelType w:val="multilevel"/>
    <w:tmpl w:val="C58C48D4"/>
    <w:lvl w:ilvl="0">
      <w:start w:val="1"/>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5">
    <w:nsid w:val="00000006"/>
    <w:multiLevelType w:val="hybridMultilevel"/>
    <w:tmpl w:val="E07EC21A"/>
    <w:lvl w:ilvl="0" w:tplc="42FE8BA0">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0000007"/>
    <w:multiLevelType w:val="hybridMultilevel"/>
    <w:tmpl w:val="61322F5C"/>
    <w:lvl w:ilvl="0" w:tplc="B0B23A2E">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0000008"/>
    <w:multiLevelType w:val="hybridMultilevel"/>
    <w:tmpl w:val="66D42F58"/>
    <w:lvl w:ilvl="0" w:tplc="E424ED84">
      <w:start w:val="6"/>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0000009"/>
    <w:multiLevelType w:val="hybridMultilevel"/>
    <w:tmpl w:val="E2BABC78"/>
    <w:lvl w:ilvl="0" w:tplc="FED83CA4">
      <w:start w:val="7"/>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37C24CC"/>
    <w:multiLevelType w:val="hybridMultilevel"/>
    <w:tmpl w:val="F7065FC8"/>
    <w:lvl w:ilvl="0" w:tplc="4CEA208C">
      <w:start w:val="1"/>
      <w:numFmt w:val="decimal"/>
      <w:lvlText w:val="%1."/>
      <w:lvlJc w:val="left"/>
      <w:pPr>
        <w:ind w:left="786" w:hanging="360"/>
      </w:pPr>
      <w:rPr>
        <w:rFonts w:cs="Times New Roman" w:hint="default"/>
        <w:color w:val="auto"/>
      </w:rPr>
    </w:lvl>
    <w:lvl w:ilvl="1" w:tplc="40090019" w:tentative="1">
      <w:start w:val="1"/>
      <w:numFmt w:val="lowerLetter"/>
      <w:lvlText w:val="%2."/>
      <w:lvlJc w:val="left"/>
      <w:pPr>
        <w:ind w:left="1506" w:hanging="360"/>
      </w:pPr>
      <w:rPr>
        <w:rFonts w:cs="Times New Roman"/>
      </w:rPr>
    </w:lvl>
    <w:lvl w:ilvl="2" w:tplc="4009001B" w:tentative="1">
      <w:start w:val="1"/>
      <w:numFmt w:val="lowerRoman"/>
      <w:lvlText w:val="%3."/>
      <w:lvlJc w:val="right"/>
      <w:pPr>
        <w:ind w:left="2226" w:hanging="180"/>
      </w:pPr>
      <w:rPr>
        <w:rFonts w:cs="Times New Roman"/>
      </w:rPr>
    </w:lvl>
    <w:lvl w:ilvl="3" w:tplc="4009000F" w:tentative="1">
      <w:start w:val="1"/>
      <w:numFmt w:val="decimal"/>
      <w:lvlText w:val="%4."/>
      <w:lvlJc w:val="left"/>
      <w:pPr>
        <w:ind w:left="2946" w:hanging="360"/>
      </w:pPr>
      <w:rPr>
        <w:rFonts w:cs="Times New Roman"/>
      </w:rPr>
    </w:lvl>
    <w:lvl w:ilvl="4" w:tplc="40090019" w:tentative="1">
      <w:start w:val="1"/>
      <w:numFmt w:val="lowerLetter"/>
      <w:lvlText w:val="%5."/>
      <w:lvlJc w:val="left"/>
      <w:pPr>
        <w:ind w:left="3666" w:hanging="360"/>
      </w:pPr>
      <w:rPr>
        <w:rFonts w:cs="Times New Roman"/>
      </w:rPr>
    </w:lvl>
    <w:lvl w:ilvl="5" w:tplc="4009001B" w:tentative="1">
      <w:start w:val="1"/>
      <w:numFmt w:val="lowerRoman"/>
      <w:lvlText w:val="%6."/>
      <w:lvlJc w:val="right"/>
      <w:pPr>
        <w:ind w:left="4386" w:hanging="180"/>
      </w:pPr>
      <w:rPr>
        <w:rFonts w:cs="Times New Roman"/>
      </w:rPr>
    </w:lvl>
    <w:lvl w:ilvl="6" w:tplc="4009000F" w:tentative="1">
      <w:start w:val="1"/>
      <w:numFmt w:val="decimal"/>
      <w:lvlText w:val="%7."/>
      <w:lvlJc w:val="left"/>
      <w:pPr>
        <w:ind w:left="5106" w:hanging="360"/>
      </w:pPr>
      <w:rPr>
        <w:rFonts w:cs="Times New Roman"/>
      </w:rPr>
    </w:lvl>
    <w:lvl w:ilvl="7" w:tplc="40090019" w:tentative="1">
      <w:start w:val="1"/>
      <w:numFmt w:val="lowerLetter"/>
      <w:lvlText w:val="%8."/>
      <w:lvlJc w:val="left"/>
      <w:pPr>
        <w:ind w:left="5826" w:hanging="360"/>
      </w:pPr>
      <w:rPr>
        <w:rFonts w:cs="Times New Roman"/>
      </w:rPr>
    </w:lvl>
    <w:lvl w:ilvl="8" w:tplc="4009001B" w:tentative="1">
      <w:start w:val="1"/>
      <w:numFmt w:val="lowerRoman"/>
      <w:lvlText w:val="%9."/>
      <w:lvlJc w:val="right"/>
      <w:pPr>
        <w:ind w:left="6546" w:hanging="180"/>
      </w:pPr>
      <w:rPr>
        <w:rFonts w:cs="Times New Roman"/>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ivan">
    <w15:presenceInfo w15:providerId="None" w15:userId="Kaivan"/>
  </w15:person>
  <w15:person w15:author="Devashish Vyas">
    <w15:presenceInfo w15:providerId="Windows Live" w15:userId="b75a96efee790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hideSpellingErrors/>
  <w:hideGrammaticalErrors/>
  <w:proofState w:grammar="clean"/>
  <w:defaultTabStop w:val="720"/>
  <w:characterSpacingControl w:val="doNotCompress"/>
  <w:noLineBreaksAfter w:lang="zh-CN" w:val="$([{£¥·‘“〈《「『【〔〖〝﹙﹛﹝＄（．［｛￡￥"/>
  <w:noLineBreaksBefore w:lang="zh-CN" w:val="!%),.:;&gt;?]}¢¨°·ˇˉ―‖’”…‰′″›℃∶、。〃〉》」』】〕〗〞︶︺︾﹀﹄﹚﹜﹞！＂％＇），．：；？］｀｜｝～￠"/>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1C"/>
    <w:rsid w:val="0026101C"/>
    <w:rsid w:val="00331D3C"/>
    <w:rsid w:val="00406074"/>
    <w:rsid w:val="00406A60"/>
    <w:rsid w:val="005D0C79"/>
    <w:rsid w:val="00642734"/>
    <w:rsid w:val="006655F7"/>
    <w:rsid w:val="006956E7"/>
    <w:rsid w:val="007C4144"/>
    <w:rsid w:val="008950F8"/>
    <w:rsid w:val="008D1D98"/>
    <w:rsid w:val="009928F3"/>
    <w:rsid w:val="00A527F4"/>
    <w:rsid w:val="00A94883"/>
    <w:rsid w:val="00B722E9"/>
    <w:rsid w:val="00B954BF"/>
    <w:rsid w:val="00EB6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kern w:val="0"/>
      <w:sz w:val="22"/>
      <w:lang w:val="en-IN" w:eastAsia="en-US"/>
    </w:rPr>
  </w:style>
  <w:style w:type="paragraph" w:styleId="Heading1">
    <w:name w:val="heading 1"/>
    <w:basedOn w:val="Normal"/>
    <w:link w:val="Heading1Char"/>
    <w:uiPriority w:val="99"/>
    <w:qFormat/>
    <w:pPr>
      <w:spacing w:before="100" w:beforeAutospacing="1" w:after="100" w:afterAutospacing="1" w:line="240" w:lineRule="auto"/>
      <w:outlineLvl w:val="0"/>
    </w:pPr>
    <w:rPr>
      <w:rFonts w:ascii="Times New Roman" w:hAnsi="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kern w:val="36"/>
      <w:sz w:val="48"/>
      <w:szCs w:val="48"/>
      <w:lang w:eastAsia="en-IN"/>
    </w:rPr>
  </w:style>
  <w:style w:type="character" w:customStyle="1" w:styleId="apple-converted-space">
    <w:name w:val="apple-converted-space"/>
    <w:basedOn w:val="DefaultParagraphFont"/>
    <w:rPr>
      <w:rFonts w:cs="Times New Roman"/>
    </w:rPr>
  </w:style>
  <w:style w:type="paragraph" w:styleId="ListParagraph">
    <w:name w:val="List Paragraph"/>
    <w:basedOn w:val="Normal"/>
    <w:uiPriority w:val="99"/>
    <w:qFormat/>
    <w:pPr>
      <w:ind w:left="720"/>
      <w:contextualSpacing/>
    </w:pPr>
  </w:style>
  <w:style w:type="character" w:customStyle="1" w:styleId="cit-name-surname">
    <w:name w:val="cit-name-surname"/>
    <w:basedOn w:val="DefaultParagraphFont"/>
    <w:uiPriority w:val="99"/>
    <w:rPr>
      <w:rFonts w:cs="Times New Roman"/>
    </w:rPr>
  </w:style>
  <w:style w:type="character" w:customStyle="1" w:styleId="cit-name-given-names">
    <w:name w:val="cit-name-given-names"/>
    <w:basedOn w:val="DefaultParagraphFont"/>
    <w:uiPriority w:val="99"/>
    <w:rPr>
      <w:rFonts w:cs="Times New Roman"/>
    </w:rPr>
  </w:style>
  <w:style w:type="character" w:styleId="HTMLCite">
    <w:name w:val="HTML Cite"/>
    <w:basedOn w:val="DefaultParagraphFont"/>
    <w:uiPriority w:val="99"/>
    <w:rPr>
      <w:rFonts w:cs="Times New Roman"/>
      <w:i/>
      <w:iCs/>
    </w:rPr>
  </w:style>
  <w:style w:type="character" w:customStyle="1" w:styleId="cit-source">
    <w:name w:val="cit-source"/>
    <w:basedOn w:val="DefaultParagraphFont"/>
    <w:uiPriority w:val="99"/>
    <w:rPr>
      <w:rFonts w:cs="Times New Roman"/>
    </w:rPr>
  </w:style>
  <w:style w:type="character" w:customStyle="1" w:styleId="cit-edition">
    <w:name w:val="cit-edition"/>
    <w:basedOn w:val="DefaultParagraphFont"/>
    <w:uiPriority w:val="99"/>
    <w:rPr>
      <w:rFonts w:cs="Times New Roman"/>
    </w:rPr>
  </w:style>
  <w:style w:type="character" w:customStyle="1" w:styleId="cit-publ-loc">
    <w:name w:val="cit-publ-loc"/>
    <w:basedOn w:val="DefaultParagraphFont"/>
    <w:uiPriority w:val="99"/>
    <w:rPr>
      <w:rFonts w:cs="Times New Roman"/>
    </w:rPr>
  </w:style>
  <w:style w:type="character" w:customStyle="1" w:styleId="cit-publ-name">
    <w:name w:val="cit-publ-name"/>
    <w:basedOn w:val="DefaultParagraphFont"/>
    <w:uiPriority w:val="99"/>
    <w:rPr>
      <w:rFonts w:cs="Times New Roman"/>
    </w:rPr>
  </w:style>
  <w:style w:type="character" w:customStyle="1" w:styleId="cit-pub-date">
    <w:name w:val="cit-pub-date"/>
    <w:basedOn w:val="DefaultParagraphFont"/>
    <w:uiPriority w:val="99"/>
    <w:rPr>
      <w:rFonts w:cs="Times New Roman"/>
    </w:rPr>
  </w:style>
  <w:style w:type="character" w:customStyle="1" w:styleId="cit-article-title">
    <w:name w:val="cit-article-title"/>
    <w:basedOn w:val="DefaultParagraphFont"/>
    <w:uiPriority w:val="99"/>
    <w:rPr>
      <w:rFonts w:cs="Times New Roman"/>
    </w:rPr>
  </w:style>
  <w:style w:type="character" w:customStyle="1" w:styleId="cit-fpage">
    <w:name w:val="cit-fpage"/>
    <w:basedOn w:val="DefaultParagraphFont"/>
    <w:uiPriority w:val="99"/>
    <w:rPr>
      <w:rFonts w:cs="Times New Roman"/>
    </w:rPr>
  </w:style>
  <w:style w:type="character" w:customStyle="1" w:styleId="cit-lpage">
    <w:name w:val="cit-lpage"/>
    <w:basedOn w:val="DefaultParagraphFont"/>
    <w:uiPriority w:val="99"/>
    <w:rPr>
      <w:rFonts w:cs="Times New Roman"/>
    </w:rPr>
  </w:style>
  <w:style w:type="character" w:customStyle="1" w:styleId="ref-journal">
    <w:name w:val="ref-journal"/>
    <w:basedOn w:val="DefaultParagraphFont"/>
    <w:uiPriority w:val="99"/>
    <w:rPr>
      <w:rFonts w:cs="Times New Roman"/>
    </w:rPr>
  </w:style>
  <w:style w:type="character" w:customStyle="1" w:styleId="ref-vol">
    <w:name w:val="ref-vol"/>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character" w:customStyle="1" w:styleId="element-citation">
    <w:name w:val="element-citation"/>
    <w:basedOn w:val="DefaultParagraphFont"/>
    <w:uiPriority w:val="99"/>
    <w:rPr>
      <w:rFonts w:cs="Times New Roman"/>
    </w:rPr>
  </w:style>
  <w:style w:type="character" w:customStyle="1" w:styleId="nowrap">
    <w:name w:val="nowrap"/>
    <w:basedOn w:val="DefaultParagraphFont"/>
    <w:uiPriority w:val="99"/>
    <w:rPr>
      <w:rFonts w:cs="Times New Roman"/>
    </w:rPr>
  </w:style>
  <w:style w:type="character" w:styleId="Emphasis">
    <w:name w:val="Emphasis"/>
    <w:basedOn w:val="DefaultParagraphFont"/>
    <w:uiPriority w:val="99"/>
    <w:qFormat/>
    <w:rPr>
      <w:rFonts w:cs="Times New Roman"/>
      <w:i/>
      <w:iCs/>
    </w:rPr>
  </w:style>
  <w:style w:type="character" w:customStyle="1" w:styleId="cit-vol">
    <w:name w:val="cit-vol"/>
    <w:basedOn w:val="DefaultParagraphFont"/>
    <w:uiPriority w:val="99"/>
    <w:rPr>
      <w:rFonts w:cs="Times New Roman"/>
    </w:rPr>
  </w:style>
  <w:style w:type="paragraph" w:customStyle="1" w:styleId="CharChar2">
    <w:name w:val="Char Char2"/>
    <w:basedOn w:val="Normal"/>
    <w:uiPriority w:val="99"/>
    <w:pPr>
      <w:widowControl w:val="0"/>
      <w:tabs>
        <w:tab w:val="left" w:pos="360"/>
      </w:tabs>
      <w:spacing w:after="0" w:line="240" w:lineRule="auto"/>
      <w:ind w:left="360" w:hangingChars="200" w:hanging="360"/>
      <w:jc w:val="both"/>
    </w:pPr>
    <w:rPr>
      <w:rFonts w:ascii="Times New Roman" w:hAnsi="Times New Roman"/>
      <w:kern w:val="2"/>
      <w:sz w:val="24"/>
      <w:szCs w:val="24"/>
      <w:lang w:val="en-US" w:eastAsia="zh-CN"/>
    </w:rPr>
  </w:style>
  <w:style w:type="paragraph" w:styleId="CommentText">
    <w:name w:val="annotation text"/>
    <w:basedOn w:val="Normal"/>
    <w:link w:val="CommentTextChar1"/>
    <w:uiPriority w:val="99"/>
    <w:pPr>
      <w:suppressAutoHyphens/>
      <w:spacing w:before="120" w:after="120" w:line="240" w:lineRule="auto"/>
    </w:pPr>
    <w:rPr>
      <w:szCs w:val="20"/>
      <w:lang w:val="en-US" w:eastAsia="ar-SA"/>
    </w:rPr>
  </w:style>
  <w:style w:type="character" w:customStyle="1" w:styleId="CommentTextChar">
    <w:name w:val="Comment Text Char"/>
    <w:basedOn w:val="DefaultParagraphFont"/>
    <w:uiPriority w:val="99"/>
    <w:rPr>
      <w:rFonts w:cs="Times New Roman"/>
      <w:kern w:val="0"/>
      <w:sz w:val="22"/>
      <w:lang w:val="en-IN" w:eastAsia="en-US"/>
    </w:rPr>
  </w:style>
  <w:style w:type="character" w:customStyle="1" w:styleId="CommentTextChar1">
    <w:name w:val="Comment Text Char1"/>
    <w:link w:val="CommentText"/>
    <w:uiPriority w:val="99"/>
    <w:rPr>
      <w:rFonts w:ascii="Calibri" w:hAnsi="Calibri"/>
      <w:sz w:val="22"/>
      <w:lang w:val="en-US" w:eastAsia="ar-SA" w:bidi="ar-SA"/>
    </w:rPr>
  </w:style>
  <w:style w:type="character" w:styleId="CommentReference">
    <w:name w:val="annotation reference"/>
    <w:basedOn w:val="DefaultParagraphFont"/>
    <w:uiPriority w:val="99"/>
    <w:rPr>
      <w:rFonts w:cs="Times New Roman"/>
      <w:sz w:val="21"/>
      <w:szCs w:val="21"/>
    </w:rPr>
  </w:style>
  <w:style w:type="paragraph" w:styleId="CommentSubject">
    <w:name w:val="annotation subject"/>
    <w:basedOn w:val="CommentText"/>
    <w:next w:val="CommentText"/>
    <w:link w:val="CommentSubjectChar"/>
    <w:uiPriority w:val="99"/>
    <w:pPr>
      <w:suppressAutoHyphens w:val="0"/>
      <w:spacing w:before="0" w:after="160" w:line="259" w:lineRule="auto"/>
    </w:pPr>
    <w:rPr>
      <w:b/>
      <w:bCs/>
      <w:lang w:val="en-IN" w:eastAsia="en-US"/>
    </w:rPr>
  </w:style>
  <w:style w:type="character" w:customStyle="1" w:styleId="CommentSubjectChar">
    <w:name w:val="Comment Subject Char"/>
    <w:basedOn w:val="CommentTextChar1"/>
    <w:link w:val="CommentSubject"/>
    <w:uiPriority w:val="99"/>
    <w:rPr>
      <w:rFonts w:ascii="Calibri" w:hAnsi="Calibri" w:cs="Times New Roman"/>
      <w:b/>
      <w:bCs/>
      <w:kern w:val="0"/>
      <w:sz w:val="22"/>
      <w:lang w:val="en-IN" w:eastAsia="en-US" w:bidi="ar-SA"/>
    </w:rPr>
  </w:style>
  <w:style w:type="paragraph" w:styleId="BalloonText">
    <w:name w:val="Balloon Text"/>
    <w:basedOn w:val="Normal"/>
    <w:link w:val="BalloonTextChar"/>
    <w:uiPriority w:val="99"/>
    <w:rPr>
      <w:sz w:val="18"/>
      <w:szCs w:val="18"/>
    </w:rPr>
  </w:style>
  <w:style w:type="character" w:customStyle="1" w:styleId="BalloonTextChar">
    <w:name w:val="Balloon Text Char"/>
    <w:basedOn w:val="DefaultParagraphFont"/>
    <w:link w:val="BalloonText"/>
    <w:uiPriority w:val="99"/>
    <w:rPr>
      <w:rFonts w:cs="Times New Roman"/>
      <w:kern w:val="0"/>
      <w:sz w:val="2"/>
      <w:lang w:val="en-IN" w:eastAsia="en-US"/>
    </w:rPr>
  </w:style>
  <w:style w:type="character" w:customStyle="1" w:styleId="highlight">
    <w:name w:val="highlight"/>
    <w:basedOn w:val="DefaultParagraphFont"/>
    <w:uiPriority w:val="99"/>
    <w:rPr>
      <w:rFonts w:cs="Times New Roman"/>
    </w:rPr>
  </w:style>
  <w:style w:type="paragraph" w:customStyle="1" w:styleId="CharChar21">
    <w:name w:val="Char Char21"/>
    <w:basedOn w:val="Normal"/>
    <w:uiPriority w:val="99"/>
    <w:pPr>
      <w:widowControl w:val="0"/>
      <w:tabs>
        <w:tab w:val="left" w:pos="360"/>
      </w:tabs>
      <w:spacing w:after="0" w:line="240" w:lineRule="auto"/>
      <w:ind w:left="360" w:hangingChars="200" w:hanging="360"/>
      <w:jc w:val="both"/>
    </w:pPr>
    <w:rPr>
      <w:rFonts w:ascii="Times New Roman" w:hAnsi="Times New Roman"/>
      <w:kern w:val="2"/>
      <w:sz w:val="24"/>
      <w:szCs w:val="24"/>
      <w:lang w:val="en-US" w:eastAsia="zh-CN"/>
    </w:rPr>
  </w:style>
  <w:style w:type="paragraph" w:styleId="Header">
    <w:name w:val="header"/>
    <w:basedOn w:val="Normal"/>
    <w:link w:val="HeaderChar"/>
    <w:uiPriority w:val="9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Pr>
      <w:kern w:val="0"/>
      <w:sz w:val="18"/>
      <w:szCs w:val="18"/>
      <w:lang w:val="en-IN" w:eastAsia="en-US"/>
    </w:rPr>
  </w:style>
  <w:style w:type="paragraph" w:styleId="Footer">
    <w:name w:val="footer"/>
    <w:basedOn w:val="Normal"/>
    <w:link w:val="FooterChar"/>
    <w:uiPriority w:val="9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Pr>
      <w:kern w:val="0"/>
      <w:sz w:val="18"/>
      <w:szCs w:val="18"/>
      <w:lang w:val="en-IN"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kern w:val="0"/>
      <w:sz w:val="22"/>
      <w:lang w:val="en-IN" w:eastAsia="en-US"/>
    </w:rPr>
  </w:style>
  <w:style w:type="paragraph" w:styleId="Heading1">
    <w:name w:val="heading 1"/>
    <w:basedOn w:val="Normal"/>
    <w:link w:val="Heading1Char"/>
    <w:uiPriority w:val="99"/>
    <w:qFormat/>
    <w:pPr>
      <w:spacing w:before="100" w:beforeAutospacing="1" w:after="100" w:afterAutospacing="1" w:line="240" w:lineRule="auto"/>
      <w:outlineLvl w:val="0"/>
    </w:pPr>
    <w:rPr>
      <w:rFonts w:ascii="Times New Roman" w:hAnsi="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kern w:val="36"/>
      <w:sz w:val="48"/>
      <w:szCs w:val="48"/>
      <w:lang w:eastAsia="en-IN"/>
    </w:rPr>
  </w:style>
  <w:style w:type="character" w:customStyle="1" w:styleId="apple-converted-space">
    <w:name w:val="apple-converted-space"/>
    <w:basedOn w:val="DefaultParagraphFont"/>
    <w:rPr>
      <w:rFonts w:cs="Times New Roman"/>
    </w:rPr>
  </w:style>
  <w:style w:type="paragraph" w:styleId="ListParagraph">
    <w:name w:val="List Paragraph"/>
    <w:basedOn w:val="Normal"/>
    <w:uiPriority w:val="99"/>
    <w:qFormat/>
    <w:pPr>
      <w:ind w:left="720"/>
      <w:contextualSpacing/>
    </w:pPr>
  </w:style>
  <w:style w:type="character" w:customStyle="1" w:styleId="cit-name-surname">
    <w:name w:val="cit-name-surname"/>
    <w:basedOn w:val="DefaultParagraphFont"/>
    <w:uiPriority w:val="99"/>
    <w:rPr>
      <w:rFonts w:cs="Times New Roman"/>
    </w:rPr>
  </w:style>
  <w:style w:type="character" w:customStyle="1" w:styleId="cit-name-given-names">
    <w:name w:val="cit-name-given-names"/>
    <w:basedOn w:val="DefaultParagraphFont"/>
    <w:uiPriority w:val="99"/>
    <w:rPr>
      <w:rFonts w:cs="Times New Roman"/>
    </w:rPr>
  </w:style>
  <w:style w:type="character" w:styleId="HTMLCite">
    <w:name w:val="HTML Cite"/>
    <w:basedOn w:val="DefaultParagraphFont"/>
    <w:uiPriority w:val="99"/>
    <w:rPr>
      <w:rFonts w:cs="Times New Roman"/>
      <w:i/>
      <w:iCs/>
    </w:rPr>
  </w:style>
  <w:style w:type="character" w:customStyle="1" w:styleId="cit-source">
    <w:name w:val="cit-source"/>
    <w:basedOn w:val="DefaultParagraphFont"/>
    <w:uiPriority w:val="99"/>
    <w:rPr>
      <w:rFonts w:cs="Times New Roman"/>
    </w:rPr>
  </w:style>
  <w:style w:type="character" w:customStyle="1" w:styleId="cit-edition">
    <w:name w:val="cit-edition"/>
    <w:basedOn w:val="DefaultParagraphFont"/>
    <w:uiPriority w:val="99"/>
    <w:rPr>
      <w:rFonts w:cs="Times New Roman"/>
    </w:rPr>
  </w:style>
  <w:style w:type="character" w:customStyle="1" w:styleId="cit-publ-loc">
    <w:name w:val="cit-publ-loc"/>
    <w:basedOn w:val="DefaultParagraphFont"/>
    <w:uiPriority w:val="99"/>
    <w:rPr>
      <w:rFonts w:cs="Times New Roman"/>
    </w:rPr>
  </w:style>
  <w:style w:type="character" w:customStyle="1" w:styleId="cit-publ-name">
    <w:name w:val="cit-publ-name"/>
    <w:basedOn w:val="DefaultParagraphFont"/>
    <w:uiPriority w:val="99"/>
    <w:rPr>
      <w:rFonts w:cs="Times New Roman"/>
    </w:rPr>
  </w:style>
  <w:style w:type="character" w:customStyle="1" w:styleId="cit-pub-date">
    <w:name w:val="cit-pub-date"/>
    <w:basedOn w:val="DefaultParagraphFont"/>
    <w:uiPriority w:val="99"/>
    <w:rPr>
      <w:rFonts w:cs="Times New Roman"/>
    </w:rPr>
  </w:style>
  <w:style w:type="character" w:customStyle="1" w:styleId="cit-article-title">
    <w:name w:val="cit-article-title"/>
    <w:basedOn w:val="DefaultParagraphFont"/>
    <w:uiPriority w:val="99"/>
    <w:rPr>
      <w:rFonts w:cs="Times New Roman"/>
    </w:rPr>
  </w:style>
  <w:style w:type="character" w:customStyle="1" w:styleId="cit-fpage">
    <w:name w:val="cit-fpage"/>
    <w:basedOn w:val="DefaultParagraphFont"/>
    <w:uiPriority w:val="99"/>
    <w:rPr>
      <w:rFonts w:cs="Times New Roman"/>
    </w:rPr>
  </w:style>
  <w:style w:type="character" w:customStyle="1" w:styleId="cit-lpage">
    <w:name w:val="cit-lpage"/>
    <w:basedOn w:val="DefaultParagraphFont"/>
    <w:uiPriority w:val="99"/>
    <w:rPr>
      <w:rFonts w:cs="Times New Roman"/>
    </w:rPr>
  </w:style>
  <w:style w:type="character" w:customStyle="1" w:styleId="ref-journal">
    <w:name w:val="ref-journal"/>
    <w:basedOn w:val="DefaultParagraphFont"/>
    <w:uiPriority w:val="99"/>
    <w:rPr>
      <w:rFonts w:cs="Times New Roman"/>
    </w:rPr>
  </w:style>
  <w:style w:type="character" w:customStyle="1" w:styleId="ref-vol">
    <w:name w:val="ref-vol"/>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character" w:customStyle="1" w:styleId="element-citation">
    <w:name w:val="element-citation"/>
    <w:basedOn w:val="DefaultParagraphFont"/>
    <w:uiPriority w:val="99"/>
    <w:rPr>
      <w:rFonts w:cs="Times New Roman"/>
    </w:rPr>
  </w:style>
  <w:style w:type="character" w:customStyle="1" w:styleId="nowrap">
    <w:name w:val="nowrap"/>
    <w:basedOn w:val="DefaultParagraphFont"/>
    <w:uiPriority w:val="99"/>
    <w:rPr>
      <w:rFonts w:cs="Times New Roman"/>
    </w:rPr>
  </w:style>
  <w:style w:type="character" w:styleId="Emphasis">
    <w:name w:val="Emphasis"/>
    <w:basedOn w:val="DefaultParagraphFont"/>
    <w:uiPriority w:val="99"/>
    <w:qFormat/>
    <w:rPr>
      <w:rFonts w:cs="Times New Roman"/>
      <w:i/>
      <w:iCs/>
    </w:rPr>
  </w:style>
  <w:style w:type="character" w:customStyle="1" w:styleId="cit-vol">
    <w:name w:val="cit-vol"/>
    <w:basedOn w:val="DefaultParagraphFont"/>
    <w:uiPriority w:val="99"/>
    <w:rPr>
      <w:rFonts w:cs="Times New Roman"/>
    </w:rPr>
  </w:style>
  <w:style w:type="paragraph" w:customStyle="1" w:styleId="CharChar2">
    <w:name w:val="Char Char2"/>
    <w:basedOn w:val="Normal"/>
    <w:uiPriority w:val="99"/>
    <w:pPr>
      <w:widowControl w:val="0"/>
      <w:tabs>
        <w:tab w:val="left" w:pos="360"/>
      </w:tabs>
      <w:spacing w:after="0" w:line="240" w:lineRule="auto"/>
      <w:ind w:left="360" w:hangingChars="200" w:hanging="360"/>
      <w:jc w:val="both"/>
    </w:pPr>
    <w:rPr>
      <w:rFonts w:ascii="Times New Roman" w:hAnsi="Times New Roman"/>
      <w:kern w:val="2"/>
      <w:sz w:val="24"/>
      <w:szCs w:val="24"/>
      <w:lang w:val="en-US" w:eastAsia="zh-CN"/>
    </w:rPr>
  </w:style>
  <w:style w:type="paragraph" w:styleId="CommentText">
    <w:name w:val="annotation text"/>
    <w:basedOn w:val="Normal"/>
    <w:link w:val="CommentTextChar1"/>
    <w:uiPriority w:val="99"/>
    <w:pPr>
      <w:suppressAutoHyphens/>
      <w:spacing w:before="120" w:after="120" w:line="240" w:lineRule="auto"/>
    </w:pPr>
    <w:rPr>
      <w:szCs w:val="20"/>
      <w:lang w:val="en-US" w:eastAsia="ar-SA"/>
    </w:rPr>
  </w:style>
  <w:style w:type="character" w:customStyle="1" w:styleId="CommentTextChar">
    <w:name w:val="Comment Text Char"/>
    <w:basedOn w:val="DefaultParagraphFont"/>
    <w:uiPriority w:val="99"/>
    <w:rPr>
      <w:rFonts w:cs="Times New Roman"/>
      <w:kern w:val="0"/>
      <w:sz w:val="22"/>
      <w:lang w:val="en-IN" w:eastAsia="en-US"/>
    </w:rPr>
  </w:style>
  <w:style w:type="character" w:customStyle="1" w:styleId="CommentTextChar1">
    <w:name w:val="Comment Text Char1"/>
    <w:link w:val="CommentText"/>
    <w:uiPriority w:val="99"/>
    <w:rPr>
      <w:rFonts w:ascii="Calibri" w:hAnsi="Calibri"/>
      <w:sz w:val="22"/>
      <w:lang w:val="en-US" w:eastAsia="ar-SA" w:bidi="ar-SA"/>
    </w:rPr>
  </w:style>
  <w:style w:type="character" w:styleId="CommentReference">
    <w:name w:val="annotation reference"/>
    <w:basedOn w:val="DefaultParagraphFont"/>
    <w:uiPriority w:val="99"/>
    <w:rPr>
      <w:rFonts w:cs="Times New Roman"/>
      <w:sz w:val="21"/>
      <w:szCs w:val="21"/>
    </w:rPr>
  </w:style>
  <w:style w:type="paragraph" w:styleId="CommentSubject">
    <w:name w:val="annotation subject"/>
    <w:basedOn w:val="CommentText"/>
    <w:next w:val="CommentText"/>
    <w:link w:val="CommentSubjectChar"/>
    <w:uiPriority w:val="99"/>
    <w:pPr>
      <w:suppressAutoHyphens w:val="0"/>
      <w:spacing w:before="0" w:after="160" w:line="259" w:lineRule="auto"/>
    </w:pPr>
    <w:rPr>
      <w:b/>
      <w:bCs/>
      <w:lang w:val="en-IN" w:eastAsia="en-US"/>
    </w:rPr>
  </w:style>
  <w:style w:type="character" w:customStyle="1" w:styleId="CommentSubjectChar">
    <w:name w:val="Comment Subject Char"/>
    <w:basedOn w:val="CommentTextChar1"/>
    <w:link w:val="CommentSubject"/>
    <w:uiPriority w:val="99"/>
    <w:rPr>
      <w:rFonts w:ascii="Calibri" w:hAnsi="Calibri" w:cs="Times New Roman"/>
      <w:b/>
      <w:bCs/>
      <w:kern w:val="0"/>
      <w:sz w:val="22"/>
      <w:lang w:val="en-IN" w:eastAsia="en-US" w:bidi="ar-SA"/>
    </w:rPr>
  </w:style>
  <w:style w:type="paragraph" w:styleId="BalloonText">
    <w:name w:val="Balloon Text"/>
    <w:basedOn w:val="Normal"/>
    <w:link w:val="BalloonTextChar"/>
    <w:uiPriority w:val="99"/>
    <w:rPr>
      <w:sz w:val="18"/>
      <w:szCs w:val="18"/>
    </w:rPr>
  </w:style>
  <w:style w:type="character" w:customStyle="1" w:styleId="BalloonTextChar">
    <w:name w:val="Balloon Text Char"/>
    <w:basedOn w:val="DefaultParagraphFont"/>
    <w:link w:val="BalloonText"/>
    <w:uiPriority w:val="99"/>
    <w:rPr>
      <w:rFonts w:cs="Times New Roman"/>
      <w:kern w:val="0"/>
      <w:sz w:val="2"/>
      <w:lang w:val="en-IN" w:eastAsia="en-US"/>
    </w:rPr>
  </w:style>
  <w:style w:type="character" w:customStyle="1" w:styleId="highlight">
    <w:name w:val="highlight"/>
    <w:basedOn w:val="DefaultParagraphFont"/>
    <w:uiPriority w:val="99"/>
    <w:rPr>
      <w:rFonts w:cs="Times New Roman"/>
    </w:rPr>
  </w:style>
  <w:style w:type="paragraph" w:customStyle="1" w:styleId="CharChar21">
    <w:name w:val="Char Char21"/>
    <w:basedOn w:val="Normal"/>
    <w:uiPriority w:val="99"/>
    <w:pPr>
      <w:widowControl w:val="0"/>
      <w:tabs>
        <w:tab w:val="left" w:pos="360"/>
      </w:tabs>
      <w:spacing w:after="0" w:line="240" w:lineRule="auto"/>
      <w:ind w:left="360" w:hangingChars="200" w:hanging="360"/>
      <w:jc w:val="both"/>
    </w:pPr>
    <w:rPr>
      <w:rFonts w:ascii="Times New Roman" w:hAnsi="Times New Roman"/>
      <w:kern w:val="2"/>
      <w:sz w:val="24"/>
      <w:szCs w:val="24"/>
      <w:lang w:val="en-US" w:eastAsia="zh-CN"/>
    </w:rPr>
  </w:style>
  <w:style w:type="paragraph" w:styleId="Header">
    <w:name w:val="header"/>
    <w:basedOn w:val="Normal"/>
    <w:link w:val="HeaderChar"/>
    <w:uiPriority w:val="9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Pr>
      <w:kern w:val="0"/>
      <w:sz w:val="18"/>
      <w:szCs w:val="18"/>
      <w:lang w:val="en-IN" w:eastAsia="en-US"/>
    </w:rPr>
  </w:style>
  <w:style w:type="paragraph" w:styleId="Footer">
    <w:name w:val="footer"/>
    <w:basedOn w:val="Normal"/>
    <w:link w:val="FooterChar"/>
    <w:uiPriority w:val="9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Pr>
      <w:kern w:val="0"/>
      <w:sz w:val="18"/>
      <w:szCs w:val="18"/>
      <w:lang w:val="en-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5461">
      <w:bodyDiv w:val="1"/>
      <w:marLeft w:val="0"/>
      <w:marRight w:val="0"/>
      <w:marTop w:val="0"/>
      <w:marBottom w:val="0"/>
      <w:divBdr>
        <w:top w:val="none" w:sz="0" w:space="0" w:color="auto"/>
        <w:left w:val="none" w:sz="0" w:space="0" w:color="auto"/>
        <w:bottom w:val="none" w:sz="0" w:space="0" w:color="auto"/>
        <w:right w:val="none" w:sz="0" w:space="0" w:color="auto"/>
      </w:divBdr>
      <w:divsChild>
        <w:div w:id="1299647050">
          <w:marLeft w:val="0"/>
          <w:marRight w:val="0"/>
          <w:marTop w:val="0"/>
          <w:marBottom w:val="0"/>
          <w:divBdr>
            <w:top w:val="none" w:sz="0" w:space="0" w:color="auto"/>
            <w:left w:val="none" w:sz="0" w:space="0" w:color="auto"/>
            <w:bottom w:val="none" w:sz="0" w:space="0" w:color="auto"/>
            <w:right w:val="none" w:sz="0" w:space="0" w:color="auto"/>
          </w:divBdr>
        </w:div>
        <w:div w:id="837430566">
          <w:marLeft w:val="0"/>
          <w:marRight w:val="0"/>
          <w:marTop w:val="0"/>
          <w:marBottom w:val="0"/>
          <w:divBdr>
            <w:top w:val="none" w:sz="0" w:space="0" w:color="auto"/>
            <w:left w:val="none" w:sz="0" w:space="0" w:color="auto"/>
            <w:bottom w:val="none" w:sz="0" w:space="0" w:color="auto"/>
            <w:right w:val="none" w:sz="0" w:space="0" w:color="auto"/>
          </w:divBdr>
        </w:div>
        <w:div w:id="610942430">
          <w:marLeft w:val="0"/>
          <w:marRight w:val="0"/>
          <w:marTop w:val="0"/>
          <w:marBottom w:val="0"/>
          <w:divBdr>
            <w:top w:val="none" w:sz="0" w:space="0" w:color="auto"/>
            <w:left w:val="none" w:sz="0" w:space="0" w:color="auto"/>
            <w:bottom w:val="none" w:sz="0" w:space="0" w:color="auto"/>
            <w:right w:val="none" w:sz="0" w:space="0" w:color="auto"/>
          </w:divBdr>
        </w:div>
        <w:div w:id="314337093">
          <w:marLeft w:val="0"/>
          <w:marRight w:val="0"/>
          <w:marTop w:val="0"/>
          <w:marBottom w:val="0"/>
          <w:divBdr>
            <w:top w:val="none" w:sz="0" w:space="0" w:color="auto"/>
            <w:left w:val="none" w:sz="0" w:space="0" w:color="auto"/>
            <w:bottom w:val="none" w:sz="0" w:space="0" w:color="auto"/>
            <w:right w:val="none" w:sz="0" w:space="0" w:color="auto"/>
          </w:divBdr>
        </w:div>
        <w:div w:id="1590891638">
          <w:marLeft w:val="0"/>
          <w:marRight w:val="0"/>
          <w:marTop w:val="0"/>
          <w:marBottom w:val="0"/>
          <w:divBdr>
            <w:top w:val="none" w:sz="0" w:space="0" w:color="auto"/>
            <w:left w:val="none" w:sz="0" w:space="0" w:color="auto"/>
            <w:bottom w:val="none" w:sz="0" w:space="0" w:color="auto"/>
            <w:right w:val="none" w:sz="0" w:space="0" w:color="auto"/>
          </w:divBdr>
        </w:div>
        <w:div w:id="1884947010">
          <w:marLeft w:val="0"/>
          <w:marRight w:val="0"/>
          <w:marTop w:val="0"/>
          <w:marBottom w:val="0"/>
          <w:divBdr>
            <w:top w:val="none" w:sz="0" w:space="0" w:color="auto"/>
            <w:left w:val="none" w:sz="0" w:space="0" w:color="auto"/>
            <w:bottom w:val="none" w:sz="0" w:space="0" w:color="auto"/>
            <w:right w:val="none" w:sz="0" w:space="0" w:color="auto"/>
          </w:divBdr>
        </w:div>
        <w:div w:id="338309750">
          <w:marLeft w:val="0"/>
          <w:marRight w:val="0"/>
          <w:marTop w:val="0"/>
          <w:marBottom w:val="0"/>
          <w:divBdr>
            <w:top w:val="none" w:sz="0" w:space="0" w:color="auto"/>
            <w:left w:val="none" w:sz="0" w:space="0" w:color="auto"/>
            <w:bottom w:val="none" w:sz="0" w:space="0" w:color="auto"/>
            <w:right w:val="none" w:sz="0" w:space="0" w:color="auto"/>
          </w:divBdr>
        </w:div>
        <w:div w:id="208236586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1808</Words>
  <Characters>10308</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Kaivan</dc:creator>
  <cp:lastModifiedBy>NA MA</cp:lastModifiedBy>
  <cp:revision>2</cp:revision>
  <dcterms:created xsi:type="dcterms:W3CDTF">2014-12-17T01:32:00Z</dcterms:created>
  <dcterms:modified xsi:type="dcterms:W3CDTF">2014-12-17T01:32:00Z</dcterms:modified>
</cp:coreProperties>
</file>