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wdp" ContentType="image/vnd.ms-photo"/>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903296" w14:textId="2D7811AE" w:rsidR="00194D64" w:rsidRPr="00047F18" w:rsidRDefault="00194D64" w:rsidP="001C5743">
      <w:pPr>
        <w:spacing w:line="360" w:lineRule="auto"/>
        <w:jc w:val="both"/>
        <w:rPr>
          <w:rFonts w:ascii="Book Antiqua" w:hAnsi="Book Antiqua"/>
          <w:b/>
        </w:rPr>
      </w:pPr>
      <w:r w:rsidRPr="00047F18">
        <w:rPr>
          <w:rFonts w:ascii="Book Antiqua" w:hAnsi="Book Antiqua"/>
          <w:b/>
        </w:rPr>
        <w:t xml:space="preserve">Name of journal: </w:t>
      </w:r>
      <w:r w:rsidRPr="00047F18">
        <w:rPr>
          <w:rFonts w:ascii="Book Antiqua" w:hAnsi="Book Antiqua"/>
          <w:b/>
          <w:i/>
        </w:rPr>
        <w:t>World Journal of Gastrointestinal Surgery</w:t>
      </w:r>
    </w:p>
    <w:p w14:paraId="45F19196" w14:textId="78E8DAEC" w:rsidR="00194D64" w:rsidRPr="00047F18" w:rsidRDefault="00194D64" w:rsidP="001C5743">
      <w:pPr>
        <w:spacing w:line="360" w:lineRule="auto"/>
        <w:jc w:val="both"/>
        <w:rPr>
          <w:rFonts w:ascii="Book Antiqua" w:eastAsia="宋体" w:hAnsi="Book Antiqua"/>
          <w:b/>
          <w:lang w:eastAsia="zh-CN"/>
        </w:rPr>
      </w:pPr>
      <w:r w:rsidRPr="00047F18">
        <w:rPr>
          <w:rFonts w:ascii="Book Antiqua" w:hAnsi="Book Antiqua"/>
          <w:b/>
        </w:rPr>
        <w:t xml:space="preserve">ESPS Manuscript NO: </w:t>
      </w:r>
      <w:r w:rsidRPr="00047F18">
        <w:rPr>
          <w:rFonts w:ascii="Book Antiqua" w:eastAsia="宋体" w:hAnsi="Book Antiqua"/>
          <w:b/>
          <w:lang w:eastAsia="zh-CN"/>
        </w:rPr>
        <w:t>14205</w:t>
      </w:r>
    </w:p>
    <w:p w14:paraId="29D0CC84" w14:textId="107A9F50" w:rsidR="00194D64" w:rsidRPr="00047F18" w:rsidRDefault="00194D64" w:rsidP="001C5743">
      <w:pPr>
        <w:pStyle w:val="Title"/>
        <w:spacing w:line="360" w:lineRule="auto"/>
        <w:ind w:right="0"/>
        <w:jc w:val="both"/>
        <w:rPr>
          <w:rFonts w:ascii="Book Antiqua" w:eastAsia="宋体" w:hAnsi="Book Antiqua"/>
          <w:i w:val="0"/>
          <w:sz w:val="24"/>
          <w:szCs w:val="24"/>
          <w:lang w:eastAsia="zh-CN"/>
        </w:rPr>
      </w:pPr>
      <w:r w:rsidRPr="00047F18">
        <w:rPr>
          <w:rFonts w:ascii="Book Antiqua" w:hAnsi="Book Antiqua"/>
          <w:i w:val="0"/>
          <w:sz w:val="24"/>
          <w:szCs w:val="24"/>
        </w:rPr>
        <w:t xml:space="preserve">Columns: </w:t>
      </w:r>
      <w:r w:rsidR="00FB6B29" w:rsidRPr="00047F18">
        <w:rPr>
          <w:rFonts w:ascii="Book Antiqua" w:eastAsia="宋体" w:hAnsi="Book Antiqua"/>
          <w:i w:val="0"/>
          <w:sz w:val="24"/>
          <w:szCs w:val="24"/>
          <w:lang w:eastAsia="zh-CN"/>
        </w:rPr>
        <w:t>MINI</w:t>
      </w:r>
      <w:r w:rsidRPr="00047F18">
        <w:rPr>
          <w:rFonts w:ascii="Book Antiqua" w:eastAsia="宋体" w:hAnsi="Book Antiqua"/>
          <w:i w:val="0"/>
          <w:sz w:val="24"/>
          <w:szCs w:val="24"/>
          <w:lang w:eastAsia="zh-CN"/>
        </w:rPr>
        <w:t>R</w:t>
      </w:r>
      <w:r w:rsidR="00FB6B29" w:rsidRPr="00047F18">
        <w:rPr>
          <w:rFonts w:ascii="Book Antiqua" w:eastAsia="宋体" w:hAnsi="Book Antiqua"/>
          <w:i w:val="0"/>
          <w:sz w:val="24"/>
          <w:szCs w:val="24"/>
          <w:lang w:eastAsia="zh-CN"/>
        </w:rPr>
        <w:t>EVIEW</w:t>
      </w:r>
    </w:p>
    <w:p w14:paraId="1889868C" w14:textId="77777777" w:rsidR="00FB6B29" w:rsidRPr="009E405F" w:rsidRDefault="00FB6B29" w:rsidP="001C5743">
      <w:pPr>
        <w:pStyle w:val="Title"/>
        <w:spacing w:line="360" w:lineRule="auto"/>
        <w:ind w:right="0"/>
        <w:jc w:val="both"/>
        <w:rPr>
          <w:rFonts w:ascii="Book Antiqua" w:eastAsia="宋体" w:hAnsi="Book Antiqua"/>
          <w:b w:val="0"/>
          <w:i w:val="0"/>
          <w:sz w:val="24"/>
          <w:szCs w:val="24"/>
          <w:lang w:eastAsia="zh-CN"/>
        </w:rPr>
      </w:pPr>
    </w:p>
    <w:p w14:paraId="08F10F1E" w14:textId="4A429F5F" w:rsidR="00F40CE3" w:rsidRPr="009E405F" w:rsidRDefault="00EF20E0" w:rsidP="001C5743">
      <w:pPr>
        <w:pStyle w:val="Title"/>
        <w:spacing w:line="360" w:lineRule="auto"/>
        <w:ind w:right="0"/>
        <w:jc w:val="both"/>
        <w:rPr>
          <w:rFonts w:ascii="Book Antiqua" w:hAnsi="Book Antiqua" w:cs="Times New Roman"/>
          <w:i w:val="0"/>
          <w:iCs w:val="0"/>
          <w:caps/>
          <w:sz w:val="24"/>
          <w:szCs w:val="24"/>
        </w:rPr>
      </w:pPr>
      <w:r w:rsidRPr="009E405F">
        <w:rPr>
          <w:rFonts w:ascii="Book Antiqua" w:hAnsi="Book Antiqua" w:cs="Times New Roman"/>
          <w:i w:val="0"/>
          <w:iCs w:val="0"/>
          <w:sz w:val="24"/>
          <w:szCs w:val="24"/>
        </w:rPr>
        <w:t>Colorectal cancer risk in hamartomatous polyposis syndromes</w:t>
      </w:r>
    </w:p>
    <w:p w14:paraId="22DDA6F3" w14:textId="77777777" w:rsidR="00F40CE3" w:rsidRPr="009E405F" w:rsidRDefault="00F40CE3" w:rsidP="001C5743">
      <w:pPr>
        <w:pStyle w:val="Subtitle"/>
        <w:ind w:right="0" w:firstLine="0"/>
        <w:rPr>
          <w:rFonts w:ascii="Book Antiqua" w:hAnsi="Book Antiqua"/>
          <w:szCs w:val="24"/>
        </w:rPr>
      </w:pPr>
    </w:p>
    <w:p w14:paraId="2759F4F4" w14:textId="4C5A94D2" w:rsidR="003508F1" w:rsidRPr="009E405F" w:rsidRDefault="0030237C" w:rsidP="001C5743">
      <w:pPr>
        <w:pStyle w:val="Title"/>
        <w:spacing w:line="360" w:lineRule="auto"/>
        <w:ind w:right="0"/>
        <w:jc w:val="both"/>
        <w:rPr>
          <w:rFonts w:ascii="Book Antiqua" w:eastAsia="宋体" w:hAnsi="Book Antiqua" w:cs="Times New Roman"/>
          <w:b w:val="0"/>
          <w:i w:val="0"/>
          <w:iCs w:val="0"/>
          <w:sz w:val="24"/>
          <w:szCs w:val="24"/>
          <w:lang w:eastAsia="zh-CN"/>
        </w:rPr>
      </w:pPr>
      <w:r w:rsidRPr="00CD5124">
        <w:rPr>
          <w:rFonts w:ascii="Book Antiqua" w:hAnsi="Book Antiqua"/>
          <w:b w:val="0"/>
          <w:i w:val="0"/>
          <w:sz w:val="24"/>
          <w:szCs w:val="24"/>
        </w:rPr>
        <w:t>Campos</w:t>
      </w:r>
      <w:r w:rsidRPr="009E405F">
        <w:rPr>
          <w:rFonts w:ascii="Book Antiqua" w:hAnsi="Book Antiqua" w:cs="Times New Roman"/>
          <w:b w:val="0"/>
          <w:i w:val="0"/>
          <w:iCs w:val="0"/>
          <w:sz w:val="24"/>
          <w:szCs w:val="24"/>
        </w:rPr>
        <w:t xml:space="preserve"> </w:t>
      </w:r>
      <w:r w:rsidRPr="009E405F">
        <w:rPr>
          <w:rFonts w:ascii="Book Antiqua" w:eastAsia="宋体" w:hAnsi="Book Antiqua" w:cs="Times New Roman"/>
          <w:b w:val="0"/>
          <w:i w:val="0"/>
          <w:iCs w:val="0"/>
          <w:sz w:val="24"/>
          <w:szCs w:val="24"/>
          <w:lang w:eastAsia="zh-CN"/>
        </w:rPr>
        <w:t xml:space="preserve">FG </w:t>
      </w:r>
      <w:r w:rsidRPr="009E405F">
        <w:rPr>
          <w:rFonts w:ascii="Book Antiqua" w:eastAsia="宋体" w:hAnsi="Book Antiqua" w:cs="Times New Roman"/>
          <w:b w:val="0"/>
          <w:iCs w:val="0"/>
          <w:sz w:val="24"/>
          <w:szCs w:val="24"/>
          <w:lang w:eastAsia="zh-CN"/>
        </w:rPr>
        <w:t xml:space="preserve">et al. </w:t>
      </w:r>
      <w:r w:rsidR="003508F1" w:rsidRPr="009E405F">
        <w:rPr>
          <w:rFonts w:ascii="Book Antiqua" w:hAnsi="Book Antiqua" w:cs="Times New Roman"/>
          <w:b w:val="0"/>
          <w:i w:val="0"/>
          <w:iCs w:val="0"/>
          <w:sz w:val="24"/>
          <w:szCs w:val="24"/>
        </w:rPr>
        <w:t xml:space="preserve">Colorectal cancer risk in hamartomatous syndromes </w:t>
      </w:r>
    </w:p>
    <w:p w14:paraId="731D524D" w14:textId="77777777" w:rsidR="0030237C" w:rsidRPr="009E405F" w:rsidRDefault="0030237C" w:rsidP="001C5743">
      <w:pPr>
        <w:pStyle w:val="Title"/>
        <w:spacing w:line="360" w:lineRule="auto"/>
        <w:ind w:right="0"/>
        <w:jc w:val="both"/>
        <w:rPr>
          <w:rFonts w:ascii="Book Antiqua" w:eastAsia="宋体" w:hAnsi="Book Antiqua"/>
          <w:b w:val="0"/>
          <w:caps/>
          <w:sz w:val="24"/>
          <w:szCs w:val="24"/>
          <w:lang w:eastAsia="zh-CN"/>
        </w:rPr>
      </w:pPr>
    </w:p>
    <w:p w14:paraId="0E51EC44" w14:textId="4A0C1E25" w:rsidR="00194D64" w:rsidRPr="009E405F" w:rsidRDefault="00194D64" w:rsidP="001C5743">
      <w:pPr>
        <w:spacing w:line="360" w:lineRule="auto"/>
        <w:jc w:val="both"/>
        <w:rPr>
          <w:rFonts w:ascii="Book Antiqua" w:eastAsia="宋体" w:hAnsi="Book Antiqua"/>
          <w:bCs/>
          <w:lang w:eastAsia="zh-CN"/>
        </w:rPr>
      </w:pPr>
      <w:r w:rsidRPr="009E405F">
        <w:rPr>
          <w:rFonts w:ascii="Book Antiqua" w:hAnsi="Book Antiqua"/>
        </w:rPr>
        <w:t>Fábio Guilherme Campos</w:t>
      </w:r>
      <w:r w:rsidRPr="009E405F">
        <w:rPr>
          <w:rFonts w:ascii="Book Antiqua" w:hAnsi="Book Antiqua"/>
          <w:bCs/>
        </w:rPr>
        <w:t>, Marleny Novaes Figueiredo</w:t>
      </w:r>
      <w:r w:rsidRPr="009E405F">
        <w:rPr>
          <w:rFonts w:ascii="Book Antiqua" w:eastAsia="宋体" w:hAnsi="Book Antiqua"/>
          <w:bCs/>
          <w:lang w:eastAsia="zh-CN"/>
        </w:rPr>
        <w:t>,</w:t>
      </w:r>
      <w:r w:rsidRPr="009E405F">
        <w:rPr>
          <w:rFonts w:ascii="Book Antiqua" w:eastAsia="宋体" w:hAnsi="Book Antiqua"/>
          <w:bCs/>
          <w:vertAlign w:val="superscript"/>
          <w:lang w:eastAsia="zh-CN"/>
        </w:rPr>
        <w:t xml:space="preserve"> </w:t>
      </w:r>
      <w:r w:rsidRPr="009E405F">
        <w:rPr>
          <w:rFonts w:ascii="Book Antiqua" w:hAnsi="Book Antiqua"/>
          <w:bCs/>
        </w:rPr>
        <w:t xml:space="preserve">Carlos Augusto Real Martinez </w:t>
      </w:r>
    </w:p>
    <w:p w14:paraId="09915019" w14:textId="77777777" w:rsidR="009E405F" w:rsidRPr="009E405F" w:rsidRDefault="009E405F" w:rsidP="001C574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Arial"/>
          <w:color w:val="000000"/>
          <w:lang w:eastAsia="zh-CN"/>
        </w:rPr>
      </w:pPr>
    </w:p>
    <w:p w14:paraId="75C7FC08" w14:textId="564036A5" w:rsidR="0030237C" w:rsidRPr="009E405F" w:rsidRDefault="0030237C" w:rsidP="001C574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lang w:eastAsia="zh-CN"/>
        </w:rPr>
      </w:pPr>
      <w:r w:rsidRPr="009E405F">
        <w:rPr>
          <w:rFonts w:ascii="Book Antiqua" w:hAnsi="Book Antiqua"/>
          <w:b/>
        </w:rPr>
        <w:t>Fábio Guilherme Campos</w:t>
      </w:r>
      <w:r w:rsidRPr="009E405F">
        <w:rPr>
          <w:rFonts w:ascii="Book Antiqua" w:hAnsi="Book Antiqua"/>
          <w:b/>
          <w:bCs/>
        </w:rPr>
        <w:t>,</w:t>
      </w:r>
      <w:r w:rsidRPr="009E405F">
        <w:rPr>
          <w:rFonts w:ascii="Book Antiqua" w:eastAsia="宋体" w:hAnsi="Book Antiqua"/>
          <w:b/>
          <w:bCs/>
          <w:lang w:eastAsia="zh-CN"/>
        </w:rPr>
        <w:t xml:space="preserve"> </w:t>
      </w:r>
      <w:r w:rsidR="007466CF" w:rsidRPr="009E405F">
        <w:rPr>
          <w:rFonts w:ascii="Book Antiqua" w:hAnsi="Book Antiqua"/>
        </w:rPr>
        <w:t>Surgery at University of São Paulo</w:t>
      </w:r>
      <w:r w:rsidRPr="009E405F">
        <w:rPr>
          <w:rFonts w:ascii="Book Antiqua" w:eastAsia="宋体" w:hAnsi="Book Antiqua"/>
          <w:lang w:eastAsia="zh-CN"/>
        </w:rPr>
        <w:t>,</w:t>
      </w:r>
      <w:r w:rsidR="007466CF" w:rsidRPr="009E405F">
        <w:rPr>
          <w:rFonts w:ascii="Book Antiqua" w:hAnsi="Book Antiqua"/>
        </w:rPr>
        <w:t xml:space="preserve"> Medical</w:t>
      </w:r>
      <w:r w:rsidR="007466CF" w:rsidRPr="009E405F">
        <w:rPr>
          <w:rFonts w:ascii="Book Antiqua" w:hAnsi="Book Antiqua"/>
          <w:lang w:val="en-GB"/>
        </w:rPr>
        <w:t xml:space="preserve"> School</w:t>
      </w:r>
      <w:r w:rsidRPr="009E405F">
        <w:rPr>
          <w:rFonts w:ascii="Book Antiqua" w:hAnsi="Book Antiqua"/>
        </w:rPr>
        <w:t xml:space="preserve">, São Paulo </w:t>
      </w:r>
      <w:r w:rsidR="009E405F" w:rsidRPr="009E405F">
        <w:rPr>
          <w:rFonts w:ascii="Book Antiqua" w:eastAsia="宋体" w:hAnsi="Book Antiqua"/>
          <w:lang w:eastAsia="zh-CN"/>
        </w:rPr>
        <w:t>SP 01411-000</w:t>
      </w:r>
      <w:r w:rsidRPr="009E405F">
        <w:rPr>
          <w:rFonts w:ascii="Book Antiqua" w:hAnsi="Book Antiqua"/>
        </w:rPr>
        <w:t>, Brazil</w:t>
      </w:r>
    </w:p>
    <w:p w14:paraId="2E130463" w14:textId="77777777" w:rsidR="0030237C" w:rsidRPr="009E405F" w:rsidRDefault="0030237C" w:rsidP="001C574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lang w:eastAsia="zh-CN"/>
        </w:rPr>
      </w:pPr>
    </w:p>
    <w:p w14:paraId="54708DAA" w14:textId="12E3CC13" w:rsidR="0056490C" w:rsidRPr="009E405F" w:rsidRDefault="0030237C" w:rsidP="001C574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lang w:eastAsia="zh-CN"/>
        </w:rPr>
      </w:pPr>
      <w:r w:rsidRPr="009E405F">
        <w:rPr>
          <w:rFonts w:ascii="Book Antiqua" w:hAnsi="Book Antiqua"/>
          <w:b/>
        </w:rPr>
        <w:t>Fábio Guilherme Campos</w:t>
      </w:r>
      <w:r w:rsidRPr="009E405F">
        <w:rPr>
          <w:rFonts w:ascii="Book Antiqua" w:hAnsi="Book Antiqua"/>
          <w:b/>
          <w:bCs/>
        </w:rPr>
        <w:t>,</w:t>
      </w:r>
      <w:r w:rsidR="007466CF" w:rsidRPr="009E405F">
        <w:rPr>
          <w:rFonts w:ascii="Book Antiqua" w:hAnsi="Book Antiqua"/>
        </w:rPr>
        <w:t xml:space="preserve"> Colorectal Surgery Division</w:t>
      </w:r>
      <w:r w:rsidRPr="009E405F">
        <w:rPr>
          <w:rFonts w:ascii="Book Antiqua" w:eastAsia="宋体" w:hAnsi="Book Antiqua"/>
          <w:lang w:eastAsia="zh-CN"/>
        </w:rPr>
        <w:t>,</w:t>
      </w:r>
      <w:r w:rsidR="007466CF" w:rsidRPr="009E405F">
        <w:rPr>
          <w:rFonts w:ascii="Book Antiqua" w:hAnsi="Book Antiqua"/>
        </w:rPr>
        <w:t xml:space="preserve"> </w:t>
      </w:r>
      <w:r w:rsidRPr="009E405F">
        <w:rPr>
          <w:rFonts w:ascii="Book Antiqua" w:hAnsi="Book Antiqua" w:cs="Arial"/>
          <w:color w:val="000000"/>
        </w:rPr>
        <w:t>Gastroenterology Department</w:t>
      </w:r>
      <w:r w:rsidRPr="009E405F">
        <w:rPr>
          <w:rFonts w:ascii="Book Antiqua" w:eastAsia="宋体" w:hAnsi="Book Antiqua" w:cs="Arial"/>
          <w:color w:val="000000"/>
          <w:lang w:eastAsia="zh-CN"/>
        </w:rPr>
        <w:t>,</w:t>
      </w:r>
      <w:r w:rsidRPr="009E405F">
        <w:rPr>
          <w:rFonts w:ascii="Book Antiqua" w:hAnsi="Book Antiqua"/>
        </w:rPr>
        <w:t xml:space="preserve"> </w:t>
      </w:r>
      <w:r w:rsidR="007466CF" w:rsidRPr="009E405F">
        <w:rPr>
          <w:rFonts w:ascii="Book Antiqua" w:hAnsi="Book Antiqua"/>
        </w:rPr>
        <w:t>Hospital das Clínicas, University of São Paulo</w:t>
      </w:r>
      <w:r w:rsidRPr="009E405F">
        <w:rPr>
          <w:rFonts w:ascii="Book Antiqua" w:eastAsia="宋体" w:hAnsi="Book Antiqua"/>
          <w:lang w:eastAsia="zh-CN"/>
        </w:rPr>
        <w:t>,</w:t>
      </w:r>
      <w:r w:rsidR="007466CF" w:rsidRPr="009E405F">
        <w:rPr>
          <w:rFonts w:ascii="Book Antiqua" w:hAnsi="Book Antiqua"/>
        </w:rPr>
        <w:t xml:space="preserve"> Medical School</w:t>
      </w:r>
      <w:r w:rsidRPr="009E405F">
        <w:rPr>
          <w:rFonts w:ascii="Book Antiqua" w:eastAsia="宋体" w:hAnsi="Book Antiqua"/>
          <w:lang w:eastAsia="zh-CN"/>
        </w:rPr>
        <w:t>,</w:t>
      </w:r>
      <w:r w:rsidRPr="009E405F">
        <w:rPr>
          <w:rFonts w:ascii="Book Antiqua" w:hAnsi="Book Antiqua"/>
        </w:rPr>
        <w:t xml:space="preserve"> São Paulo </w:t>
      </w:r>
      <w:r w:rsidR="009E405F" w:rsidRPr="009E405F">
        <w:rPr>
          <w:rFonts w:ascii="Book Antiqua" w:eastAsia="宋体" w:hAnsi="Book Antiqua"/>
          <w:lang w:eastAsia="zh-CN"/>
        </w:rPr>
        <w:t>SP 01411-000</w:t>
      </w:r>
      <w:r w:rsidRPr="009E405F">
        <w:rPr>
          <w:rFonts w:ascii="Book Antiqua" w:hAnsi="Book Antiqua"/>
        </w:rPr>
        <w:t>, Brazil</w:t>
      </w:r>
    </w:p>
    <w:p w14:paraId="78FFA330" w14:textId="77777777" w:rsidR="0030237C" w:rsidRPr="009E405F" w:rsidRDefault="0030237C" w:rsidP="001C574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lang w:eastAsia="zh-CN"/>
        </w:rPr>
      </w:pPr>
    </w:p>
    <w:p w14:paraId="7CF79F8D" w14:textId="266A9ECF" w:rsidR="0056490C" w:rsidRPr="009E405F" w:rsidRDefault="0030237C" w:rsidP="001C574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lang w:eastAsia="zh-CN"/>
        </w:rPr>
      </w:pPr>
      <w:r w:rsidRPr="009E405F">
        <w:rPr>
          <w:rFonts w:ascii="Book Antiqua" w:hAnsi="Book Antiqua"/>
          <w:b/>
          <w:bCs/>
        </w:rPr>
        <w:t>Marleny Novaes Figueiredo</w:t>
      </w:r>
      <w:r w:rsidRPr="009E405F">
        <w:rPr>
          <w:rFonts w:ascii="Book Antiqua" w:eastAsia="宋体" w:hAnsi="Book Antiqua"/>
          <w:b/>
          <w:bCs/>
          <w:lang w:eastAsia="zh-CN"/>
        </w:rPr>
        <w:t>,</w:t>
      </w:r>
      <w:r w:rsidR="0056490C" w:rsidRPr="009E405F">
        <w:rPr>
          <w:rFonts w:ascii="Book Antiqua" w:hAnsi="Book Antiqua"/>
        </w:rPr>
        <w:t xml:space="preserve"> Colorectal Surgery Division</w:t>
      </w:r>
      <w:r w:rsidRPr="009E405F">
        <w:rPr>
          <w:rFonts w:ascii="Book Antiqua" w:eastAsia="宋体" w:hAnsi="Book Antiqua"/>
          <w:lang w:eastAsia="zh-CN"/>
        </w:rPr>
        <w:t>,</w:t>
      </w:r>
      <w:r w:rsidR="0056490C" w:rsidRPr="009E405F">
        <w:rPr>
          <w:rFonts w:ascii="Book Antiqua" w:hAnsi="Book Antiqua"/>
        </w:rPr>
        <w:t xml:space="preserve"> University of São Paulo</w:t>
      </w:r>
      <w:r w:rsidRPr="009E405F">
        <w:rPr>
          <w:rFonts w:ascii="Book Antiqua" w:eastAsia="宋体" w:hAnsi="Book Antiqua"/>
          <w:lang w:eastAsia="zh-CN"/>
        </w:rPr>
        <w:t>,</w:t>
      </w:r>
      <w:r w:rsidR="0056490C" w:rsidRPr="009E405F">
        <w:rPr>
          <w:rFonts w:ascii="Book Antiqua" w:hAnsi="Book Antiqua"/>
        </w:rPr>
        <w:t xml:space="preserve"> Medical School</w:t>
      </w:r>
      <w:r w:rsidRPr="009E405F">
        <w:rPr>
          <w:rFonts w:ascii="Book Antiqua" w:eastAsia="宋体" w:hAnsi="Book Antiqua"/>
          <w:lang w:eastAsia="zh-CN"/>
        </w:rPr>
        <w:t>,</w:t>
      </w:r>
      <w:r w:rsidRPr="009E405F">
        <w:rPr>
          <w:rFonts w:ascii="Book Antiqua" w:hAnsi="Book Antiqua"/>
        </w:rPr>
        <w:t xml:space="preserve"> São Paulo </w:t>
      </w:r>
      <w:r w:rsidR="009E405F" w:rsidRPr="009E405F">
        <w:rPr>
          <w:rFonts w:ascii="Book Antiqua" w:eastAsia="宋体" w:hAnsi="Book Antiqua"/>
          <w:lang w:eastAsia="zh-CN"/>
        </w:rPr>
        <w:t>SP 01411-000</w:t>
      </w:r>
      <w:r w:rsidRPr="009E405F">
        <w:rPr>
          <w:rFonts w:ascii="Book Antiqua" w:hAnsi="Book Antiqua"/>
        </w:rPr>
        <w:t>, Brazil</w:t>
      </w:r>
    </w:p>
    <w:p w14:paraId="4B44DC83" w14:textId="77777777" w:rsidR="0030237C" w:rsidRPr="009E405F" w:rsidRDefault="0030237C" w:rsidP="001C574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lang w:eastAsia="zh-CN"/>
        </w:rPr>
      </w:pPr>
    </w:p>
    <w:p w14:paraId="3113DF0F" w14:textId="598D6A27" w:rsidR="0030237C" w:rsidRPr="009E405F" w:rsidRDefault="0030237C" w:rsidP="001C5743">
      <w:pPr>
        <w:spacing w:line="360" w:lineRule="auto"/>
        <w:jc w:val="both"/>
        <w:rPr>
          <w:rFonts w:ascii="Book Antiqua" w:eastAsia="宋体" w:hAnsi="Book Antiqua"/>
          <w:lang w:eastAsia="zh-CN"/>
        </w:rPr>
      </w:pPr>
      <w:r w:rsidRPr="009E405F">
        <w:rPr>
          <w:rFonts w:ascii="Book Antiqua" w:hAnsi="Book Antiqua"/>
          <w:b/>
          <w:bCs/>
        </w:rPr>
        <w:t>Carlos Augusto Real Martinez</w:t>
      </w:r>
      <w:r w:rsidRPr="009E405F">
        <w:rPr>
          <w:rFonts w:ascii="Book Antiqua" w:eastAsia="宋体" w:hAnsi="Book Antiqua"/>
          <w:b/>
          <w:bCs/>
          <w:lang w:eastAsia="zh-CN"/>
        </w:rPr>
        <w:t xml:space="preserve">, </w:t>
      </w:r>
      <w:r w:rsidR="00845B89" w:rsidRPr="009E405F">
        <w:rPr>
          <w:rFonts w:ascii="Book Antiqua" w:hAnsi="Book Antiqua"/>
        </w:rPr>
        <w:t>Surgery at University of Campinas</w:t>
      </w:r>
      <w:r w:rsidRPr="009E405F">
        <w:rPr>
          <w:rFonts w:ascii="Book Antiqua" w:eastAsia="宋体" w:hAnsi="Book Antiqua"/>
          <w:lang w:eastAsia="zh-CN"/>
        </w:rPr>
        <w:t>,</w:t>
      </w:r>
      <w:r w:rsidR="00845B89" w:rsidRPr="009E405F">
        <w:rPr>
          <w:rFonts w:ascii="Book Antiqua" w:hAnsi="Book Antiqua"/>
        </w:rPr>
        <w:t xml:space="preserve"> Medical</w:t>
      </w:r>
      <w:r w:rsidR="00845B89" w:rsidRPr="009E405F">
        <w:rPr>
          <w:rFonts w:ascii="Book Antiqua" w:hAnsi="Book Antiqua"/>
          <w:lang w:val="en-GB"/>
        </w:rPr>
        <w:t xml:space="preserve"> School</w:t>
      </w:r>
      <w:r w:rsidR="00570FBB" w:rsidRPr="009E405F">
        <w:rPr>
          <w:rFonts w:ascii="Book Antiqua" w:hAnsi="Book Antiqua"/>
          <w:lang w:val="en-GB"/>
        </w:rPr>
        <w:t xml:space="preserve"> (UNICAMP)</w:t>
      </w:r>
      <w:r w:rsidRPr="009E405F">
        <w:rPr>
          <w:rFonts w:ascii="Book Antiqua" w:hAnsi="Book Antiqua"/>
        </w:rPr>
        <w:t>, São Paulo 01411-000, Brazil</w:t>
      </w:r>
    </w:p>
    <w:p w14:paraId="1F9CBA83" w14:textId="77777777" w:rsidR="0030237C" w:rsidRPr="009E405F" w:rsidRDefault="0030237C" w:rsidP="001C5743">
      <w:pPr>
        <w:spacing w:line="360" w:lineRule="auto"/>
        <w:jc w:val="both"/>
        <w:rPr>
          <w:rFonts w:ascii="Book Antiqua" w:eastAsia="宋体" w:hAnsi="Book Antiqua"/>
          <w:lang w:eastAsia="zh-CN"/>
        </w:rPr>
      </w:pPr>
    </w:p>
    <w:p w14:paraId="545E751C" w14:textId="212E3D9A" w:rsidR="00845B89" w:rsidRPr="009E405F" w:rsidRDefault="0030237C" w:rsidP="001C5743">
      <w:pPr>
        <w:spacing w:line="360" w:lineRule="auto"/>
        <w:jc w:val="both"/>
        <w:rPr>
          <w:rFonts w:ascii="Book Antiqua" w:eastAsia="宋体" w:hAnsi="Book Antiqua"/>
          <w:b/>
          <w:bCs/>
          <w:lang w:eastAsia="zh-CN"/>
        </w:rPr>
      </w:pPr>
      <w:r w:rsidRPr="009E405F">
        <w:rPr>
          <w:rFonts w:ascii="Book Antiqua" w:hAnsi="Book Antiqua"/>
          <w:b/>
          <w:bCs/>
        </w:rPr>
        <w:t>Carlos Augusto Real Martinez</w:t>
      </w:r>
      <w:r w:rsidRPr="009E405F">
        <w:rPr>
          <w:rFonts w:ascii="Book Antiqua" w:eastAsia="宋体" w:hAnsi="Book Antiqua"/>
          <w:b/>
          <w:bCs/>
          <w:lang w:eastAsia="zh-CN"/>
        </w:rPr>
        <w:t xml:space="preserve">, </w:t>
      </w:r>
      <w:r w:rsidR="00570FBB" w:rsidRPr="009E405F">
        <w:rPr>
          <w:rFonts w:ascii="Book Antiqua" w:hAnsi="Book Antiqua"/>
        </w:rPr>
        <w:t>Colorectal Surgery Division</w:t>
      </w:r>
      <w:r w:rsidRPr="009E405F">
        <w:rPr>
          <w:rFonts w:ascii="Book Antiqua" w:eastAsia="宋体" w:hAnsi="Book Antiqua"/>
          <w:lang w:eastAsia="zh-CN"/>
        </w:rPr>
        <w:t>,</w:t>
      </w:r>
      <w:r w:rsidR="00570FBB" w:rsidRPr="009E405F">
        <w:rPr>
          <w:rFonts w:ascii="Book Antiqua" w:hAnsi="Book Antiqua"/>
        </w:rPr>
        <w:t xml:space="preserve"> Gastrocentro Hospital</w:t>
      </w:r>
      <w:r w:rsidRPr="009E405F">
        <w:rPr>
          <w:rFonts w:ascii="Book Antiqua" w:eastAsia="宋体" w:hAnsi="Book Antiqua"/>
          <w:lang w:eastAsia="zh-CN"/>
        </w:rPr>
        <w:t>,</w:t>
      </w:r>
      <w:r w:rsidR="00570FBB" w:rsidRPr="009E405F">
        <w:rPr>
          <w:rFonts w:ascii="Book Antiqua" w:hAnsi="Book Antiqua"/>
        </w:rPr>
        <w:t xml:space="preserve"> University of Campinas</w:t>
      </w:r>
      <w:r w:rsidRPr="009E405F">
        <w:rPr>
          <w:rFonts w:ascii="Book Antiqua" w:eastAsia="宋体" w:hAnsi="Book Antiqua"/>
          <w:lang w:eastAsia="zh-CN"/>
        </w:rPr>
        <w:t>,</w:t>
      </w:r>
      <w:r w:rsidR="00570FBB" w:rsidRPr="009E405F">
        <w:rPr>
          <w:rFonts w:ascii="Book Antiqua" w:hAnsi="Book Antiqua"/>
        </w:rPr>
        <w:t xml:space="preserve"> Medical School</w:t>
      </w:r>
      <w:r w:rsidRPr="009E405F">
        <w:rPr>
          <w:rFonts w:ascii="Book Antiqua" w:eastAsia="宋体" w:hAnsi="Book Antiqua"/>
          <w:lang w:eastAsia="zh-CN"/>
        </w:rPr>
        <w:t xml:space="preserve">, </w:t>
      </w:r>
      <w:r w:rsidRPr="009E405F">
        <w:rPr>
          <w:rFonts w:ascii="Book Antiqua" w:hAnsi="Book Antiqua"/>
        </w:rPr>
        <w:t>São Paulo 01411-000, Brazil</w:t>
      </w:r>
    </w:p>
    <w:p w14:paraId="42B0DA89" w14:textId="77777777" w:rsidR="0056490C" w:rsidRPr="009E405F" w:rsidRDefault="0056490C" w:rsidP="001C5743">
      <w:pPr>
        <w:spacing w:line="360" w:lineRule="auto"/>
        <w:jc w:val="both"/>
        <w:rPr>
          <w:rFonts w:ascii="Book Antiqua" w:hAnsi="Book Antiqua"/>
        </w:rPr>
      </w:pPr>
    </w:p>
    <w:p w14:paraId="7D63A5C1" w14:textId="4DED53D2" w:rsidR="009973BA" w:rsidRPr="009E405F" w:rsidRDefault="0030237C" w:rsidP="001C5743">
      <w:pPr>
        <w:spacing w:line="360" w:lineRule="auto"/>
        <w:jc w:val="both"/>
        <w:rPr>
          <w:rFonts w:ascii="Book Antiqua" w:eastAsia="宋体" w:hAnsi="Book Antiqua"/>
          <w:lang w:eastAsia="zh-CN"/>
        </w:rPr>
      </w:pPr>
      <w:r w:rsidRPr="009E405F">
        <w:rPr>
          <w:rFonts w:ascii="Book Antiqua" w:hAnsi="Book Antiqua"/>
          <w:b/>
        </w:rPr>
        <w:t>Author contributions:</w:t>
      </w:r>
      <w:r w:rsidR="009973BA" w:rsidRPr="009E405F">
        <w:rPr>
          <w:rFonts w:ascii="Book Antiqua" w:hAnsi="Book Antiqua"/>
        </w:rPr>
        <w:t xml:space="preserve"> </w:t>
      </w:r>
      <w:r w:rsidRPr="009E405F">
        <w:rPr>
          <w:rFonts w:ascii="Book Antiqua" w:hAnsi="Book Antiqua"/>
        </w:rPr>
        <w:t>A</w:t>
      </w:r>
      <w:r w:rsidR="007E1B89" w:rsidRPr="009E405F">
        <w:rPr>
          <w:rFonts w:ascii="Book Antiqua" w:hAnsi="Book Antiqua"/>
        </w:rPr>
        <w:t>ll</w:t>
      </w:r>
      <w:r w:rsidR="00897F96" w:rsidRPr="009E405F">
        <w:rPr>
          <w:rFonts w:ascii="Book Antiqua" w:hAnsi="Book Antiqua"/>
        </w:rPr>
        <w:t xml:space="preserve"> authors</w:t>
      </w:r>
      <w:r w:rsidR="009973BA" w:rsidRPr="009E405F">
        <w:rPr>
          <w:rFonts w:ascii="Book Antiqua" w:hAnsi="Book Antiqua"/>
        </w:rPr>
        <w:t xml:space="preserve"> contributed equally</w:t>
      </w:r>
      <w:r w:rsidR="00897F96" w:rsidRPr="009E405F">
        <w:rPr>
          <w:rFonts w:ascii="Book Antiqua" w:hAnsi="Book Antiqua"/>
        </w:rPr>
        <w:t xml:space="preserve"> in performing literature search and analysing results</w:t>
      </w:r>
      <w:r w:rsidRPr="009E405F">
        <w:rPr>
          <w:rFonts w:ascii="Book Antiqua" w:eastAsia="宋体" w:hAnsi="Book Antiqua"/>
          <w:lang w:eastAsia="zh-CN"/>
        </w:rPr>
        <w:t>;</w:t>
      </w:r>
      <w:r w:rsidR="007E1B89" w:rsidRPr="009E405F">
        <w:rPr>
          <w:rFonts w:ascii="Book Antiqua" w:hAnsi="Book Antiqua"/>
        </w:rPr>
        <w:t xml:space="preserve"> </w:t>
      </w:r>
      <w:r w:rsidRPr="009E405F">
        <w:rPr>
          <w:rFonts w:ascii="Book Antiqua" w:hAnsi="Book Antiqua"/>
        </w:rPr>
        <w:t>Campos</w:t>
      </w:r>
      <w:r w:rsidRPr="009E405F">
        <w:rPr>
          <w:rFonts w:ascii="Book Antiqua" w:hAnsi="Book Antiqua"/>
          <w:iCs/>
        </w:rPr>
        <w:t xml:space="preserve"> </w:t>
      </w:r>
      <w:r w:rsidRPr="009E405F">
        <w:rPr>
          <w:rFonts w:ascii="Book Antiqua" w:eastAsia="宋体" w:hAnsi="Book Antiqua"/>
          <w:iCs/>
          <w:lang w:eastAsia="zh-CN"/>
        </w:rPr>
        <w:t xml:space="preserve">FG wrote the </w:t>
      </w:r>
      <w:r w:rsidR="007E1B89" w:rsidRPr="009E405F">
        <w:rPr>
          <w:rFonts w:ascii="Book Antiqua" w:hAnsi="Book Antiqua"/>
        </w:rPr>
        <w:t>manuscript</w:t>
      </w:r>
      <w:r w:rsidRPr="009E405F">
        <w:rPr>
          <w:rFonts w:ascii="Book Antiqua" w:eastAsia="宋体" w:hAnsi="Book Antiqua"/>
          <w:lang w:eastAsia="zh-CN"/>
        </w:rPr>
        <w:t>.</w:t>
      </w:r>
    </w:p>
    <w:p w14:paraId="588E6BF4" w14:textId="77777777" w:rsidR="009E405F" w:rsidRPr="009E405F" w:rsidRDefault="009E405F" w:rsidP="001C5743">
      <w:pPr>
        <w:spacing w:line="360" w:lineRule="auto"/>
        <w:jc w:val="both"/>
        <w:rPr>
          <w:rFonts w:ascii="Book Antiqua" w:eastAsia="宋体" w:hAnsi="Book Antiqua"/>
          <w:u w:val="single"/>
          <w:lang w:eastAsia="zh-CN"/>
        </w:rPr>
      </w:pPr>
    </w:p>
    <w:p w14:paraId="5444A751" w14:textId="350EF554" w:rsidR="006C708F" w:rsidRPr="009E405F" w:rsidRDefault="00194D64" w:rsidP="001C5743">
      <w:pPr>
        <w:spacing w:line="360" w:lineRule="auto"/>
        <w:jc w:val="both"/>
        <w:rPr>
          <w:rFonts w:ascii="Book Antiqua" w:eastAsia="宋体" w:hAnsi="Book Antiqua"/>
          <w:color w:val="000000"/>
          <w:lang w:eastAsia="zh-CN"/>
        </w:rPr>
      </w:pPr>
      <w:r w:rsidRPr="009E405F">
        <w:rPr>
          <w:rFonts w:ascii="Book Antiqua" w:hAnsi="Book Antiqua" w:cs="TimesNewRomanPS-BoldItalicMT"/>
          <w:b/>
          <w:bCs/>
          <w:iCs/>
          <w:color w:val="000000"/>
        </w:rPr>
        <w:t>Conflict-of-interest:</w:t>
      </w:r>
      <w:r w:rsidR="006C708F" w:rsidRPr="009E405F">
        <w:rPr>
          <w:rFonts w:ascii="Book Antiqua" w:hAnsi="Book Antiqua"/>
          <w:color w:val="000000"/>
        </w:rPr>
        <w:t xml:space="preserve"> All authors declare </w:t>
      </w:r>
      <w:r w:rsidR="009E405F" w:rsidRPr="009E405F">
        <w:rPr>
          <w:rFonts w:ascii="Book Antiqua" w:hAnsi="Book Antiqua"/>
          <w:color w:val="000000"/>
        </w:rPr>
        <w:t>no</w:t>
      </w:r>
      <w:r w:rsidR="006C708F" w:rsidRPr="009E405F">
        <w:rPr>
          <w:rFonts w:ascii="Book Antiqua" w:hAnsi="Book Antiqua"/>
          <w:color w:val="000000"/>
        </w:rPr>
        <w:t xml:space="preserve"> conflicts of interest (including commercial, personal, political, intellectual, or religious interests</w:t>
      </w:r>
      <w:r w:rsidR="009E405F" w:rsidRPr="009E405F">
        <w:rPr>
          <w:rFonts w:ascii="Book Antiqua" w:eastAsia="宋体" w:hAnsi="Book Antiqua"/>
          <w:color w:val="000000"/>
          <w:lang w:eastAsia="zh-CN"/>
        </w:rPr>
        <w:t>.</w:t>
      </w:r>
    </w:p>
    <w:p w14:paraId="23345321" w14:textId="77777777" w:rsidR="009E405F" w:rsidRPr="009E405F" w:rsidRDefault="009E405F" w:rsidP="001C5743">
      <w:pPr>
        <w:spacing w:line="360" w:lineRule="auto"/>
        <w:jc w:val="both"/>
        <w:rPr>
          <w:rFonts w:ascii="Book Antiqua" w:eastAsia="宋体" w:hAnsi="Book Antiqua"/>
          <w:color w:val="000000"/>
          <w:lang w:eastAsia="zh-CN"/>
        </w:rPr>
      </w:pPr>
    </w:p>
    <w:p w14:paraId="1B666100" w14:textId="77777777" w:rsidR="009E405F" w:rsidRPr="009E405F" w:rsidRDefault="009E405F" w:rsidP="001C5743">
      <w:pPr>
        <w:spacing w:line="360" w:lineRule="auto"/>
        <w:jc w:val="both"/>
        <w:rPr>
          <w:rFonts w:ascii="Book Antiqua" w:hAnsi="Book Antiqua"/>
        </w:rPr>
      </w:pPr>
      <w:bookmarkStart w:id="0" w:name="OLE_LINK507"/>
      <w:bookmarkStart w:id="1" w:name="OLE_LINK506"/>
      <w:bookmarkStart w:id="2" w:name="OLE_LINK496"/>
      <w:bookmarkStart w:id="3" w:name="OLE_LINK479"/>
      <w:r w:rsidRPr="009E405F">
        <w:rPr>
          <w:rFonts w:ascii="Book Antiqua" w:hAnsi="Book Antiqua"/>
          <w:b/>
        </w:rPr>
        <w:t xml:space="preserve">Open-Access: </w:t>
      </w:r>
      <w:r w:rsidRPr="009E405F">
        <w:rPr>
          <w:rFonts w:ascii="Book Antiqua" w:hAnsi="Book Antiqua"/>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9E405F">
          <w:rPr>
            <w:rStyle w:val="Hyperlink"/>
            <w:rFonts w:ascii="Book Antiqua" w:hAnsi="Book Antiqua"/>
          </w:rPr>
          <w:t>http://creativecommons.org/licenses/by-nc/4.0/</w:t>
        </w:r>
      </w:hyperlink>
      <w:bookmarkEnd w:id="0"/>
      <w:bookmarkEnd w:id="1"/>
      <w:bookmarkEnd w:id="2"/>
      <w:bookmarkEnd w:id="3"/>
    </w:p>
    <w:p w14:paraId="2965D229" w14:textId="77777777" w:rsidR="009E405F" w:rsidRPr="009E405F" w:rsidRDefault="009E405F" w:rsidP="001C5743">
      <w:pPr>
        <w:spacing w:line="360" w:lineRule="auto"/>
        <w:jc w:val="both"/>
        <w:rPr>
          <w:rFonts w:ascii="Book Antiqua" w:eastAsia="宋体" w:hAnsi="Book Antiqua"/>
          <w:color w:val="000000"/>
          <w:lang w:eastAsia="zh-CN"/>
        </w:rPr>
      </w:pPr>
    </w:p>
    <w:p w14:paraId="079286C1" w14:textId="63CBF7F0" w:rsidR="009E405F" w:rsidRPr="009E405F" w:rsidRDefault="009E405F" w:rsidP="001C5743">
      <w:pPr>
        <w:spacing w:line="360" w:lineRule="auto"/>
        <w:jc w:val="both"/>
        <w:rPr>
          <w:rFonts w:ascii="Book Antiqua" w:eastAsia="宋体" w:hAnsi="Book Antiqua"/>
          <w:lang w:eastAsia="zh-CN"/>
        </w:rPr>
      </w:pPr>
      <w:r w:rsidRPr="009E405F">
        <w:rPr>
          <w:rFonts w:ascii="Book Antiqua" w:hAnsi="Book Antiqua"/>
          <w:b/>
        </w:rPr>
        <w:t>Correspondence to:</w:t>
      </w:r>
      <w:r w:rsidRPr="009E405F">
        <w:rPr>
          <w:rFonts w:ascii="Book Antiqua" w:hAnsi="Book Antiqua"/>
        </w:rPr>
        <w:t xml:space="preserve"> </w:t>
      </w:r>
      <w:r w:rsidRPr="009E405F">
        <w:rPr>
          <w:rFonts w:ascii="Book Antiqua" w:hAnsi="Book Antiqua"/>
          <w:b/>
        </w:rPr>
        <w:t>Fábio Guilherme Campos, MD</w:t>
      </w:r>
      <w:r w:rsidRPr="009E405F">
        <w:rPr>
          <w:rFonts w:ascii="Book Antiqua" w:eastAsia="宋体" w:hAnsi="Book Antiqua"/>
          <w:b/>
          <w:lang w:eastAsia="zh-CN"/>
        </w:rPr>
        <w:t>,</w:t>
      </w:r>
      <w:r w:rsidRPr="009E405F">
        <w:rPr>
          <w:rFonts w:ascii="Book Antiqua" w:hAnsi="Book Antiqua"/>
        </w:rPr>
        <w:t xml:space="preserve"> Colorectal Surgery Division</w:t>
      </w:r>
      <w:r w:rsidRPr="009E405F">
        <w:rPr>
          <w:rFonts w:ascii="Book Antiqua" w:eastAsia="宋体" w:hAnsi="Book Antiqua"/>
          <w:lang w:eastAsia="zh-CN"/>
        </w:rPr>
        <w:t>,</w:t>
      </w:r>
      <w:r w:rsidRPr="009E405F">
        <w:rPr>
          <w:rFonts w:ascii="Book Antiqua" w:hAnsi="Book Antiqua"/>
        </w:rPr>
        <w:t xml:space="preserve"> </w:t>
      </w:r>
      <w:r w:rsidRPr="009E405F">
        <w:rPr>
          <w:rFonts w:ascii="Book Antiqua" w:hAnsi="Book Antiqua" w:cs="Arial"/>
          <w:color w:val="000000"/>
        </w:rPr>
        <w:t>Gastroenterology Department</w:t>
      </w:r>
      <w:r w:rsidRPr="009E405F">
        <w:rPr>
          <w:rFonts w:ascii="Book Antiqua" w:eastAsia="宋体" w:hAnsi="Book Antiqua" w:cs="Arial"/>
          <w:color w:val="000000"/>
          <w:lang w:eastAsia="zh-CN"/>
        </w:rPr>
        <w:t>,</w:t>
      </w:r>
      <w:r w:rsidRPr="009E405F">
        <w:rPr>
          <w:rFonts w:ascii="Book Antiqua" w:hAnsi="Book Antiqua"/>
        </w:rPr>
        <w:t xml:space="preserve"> Hospital das Clínicas, University of São Paulo</w:t>
      </w:r>
      <w:r w:rsidRPr="009E405F">
        <w:rPr>
          <w:rFonts w:ascii="Book Antiqua" w:eastAsia="宋体" w:hAnsi="Book Antiqua"/>
          <w:lang w:eastAsia="zh-CN"/>
        </w:rPr>
        <w:t>,</w:t>
      </w:r>
      <w:r w:rsidRPr="009E405F">
        <w:rPr>
          <w:rFonts w:ascii="Book Antiqua" w:hAnsi="Book Antiqua"/>
        </w:rPr>
        <w:t xml:space="preserve"> Medical School</w:t>
      </w:r>
      <w:r w:rsidRPr="009E405F">
        <w:rPr>
          <w:rFonts w:ascii="Book Antiqua" w:eastAsia="宋体" w:hAnsi="Book Antiqua"/>
          <w:lang w:eastAsia="zh-CN"/>
        </w:rPr>
        <w:t>,</w:t>
      </w:r>
      <w:r w:rsidRPr="009E405F">
        <w:rPr>
          <w:rFonts w:ascii="Book Antiqua" w:hAnsi="Book Antiqua"/>
        </w:rPr>
        <w:t xml:space="preserve"> Rua Padre João Manoel, 222</w:t>
      </w:r>
      <w:r w:rsidR="00CD5124">
        <w:rPr>
          <w:rFonts w:ascii="Book Antiqua" w:eastAsia="宋体" w:hAnsi="Book Antiqua" w:hint="eastAsia"/>
          <w:lang w:eastAsia="zh-CN"/>
        </w:rPr>
        <w:t xml:space="preserve"> </w:t>
      </w:r>
      <w:r w:rsidRPr="009E405F">
        <w:rPr>
          <w:rFonts w:ascii="Book Antiqua" w:hAnsi="Book Antiqua"/>
        </w:rPr>
        <w:t>Cj 120</w:t>
      </w:r>
      <w:r w:rsidRPr="009E405F">
        <w:rPr>
          <w:rFonts w:ascii="Book Antiqua" w:eastAsia="宋体" w:hAnsi="Book Antiqua"/>
          <w:lang w:eastAsia="zh-CN"/>
        </w:rPr>
        <w:t xml:space="preserve">, </w:t>
      </w:r>
      <w:r w:rsidRPr="009E405F">
        <w:rPr>
          <w:rFonts w:ascii="Book Antiqua" w:hAnsi="Book Antiqua"/>
        </w:rPr>
        <w:t xml:space="preserve">São Paulo </w:t>
      </w:r>
      <w:r w:rsidRPr="009E405F">
        <w:rPr>
          <w:rFonts w:ascii="Book Antiqua" w:eastAsia="宋体" w:hAnsi="Book Antiqua"/>
          <w:lang w:eastAsia="zh-CN"/>
        </w:rPr>
        <w:t>SP 01411-000</w:t>
      </w:r>
      <w:r w:rsidRPr="009E405F">
        <w:rPr>
          <w:rFonts w:ascii="Book Antiqua" w:hAnsi="Book Antiqua"/>
        </w:rPr>
        <w:t>, Brazil</w:t>
      </w:r>
      <w:r w:rsidRPr="009E405F">
        <w:rPr>
          <w:rFonts w:ascii="Book Antiqua" w:eastAsia="宋体" w:hAnsi="Book Antiqua"/>
          <w:lang w:eastAsia="zh-CN"/>
        </w:rPr>
        <w:t xml:space="preserve">. </w:t>
      </w:r>
      <w:hyperlink r:id="rId10" w:history="1">
        <w:r w:rsidRPr="009E405F">
          <w:rPr>
            <w:rStyle w:val="Hyperlink"/>
            <w:rFonts w:ascii="Book Antiqua" w:hAnsi="Book Antiqua"/>
            <w:color w:val="auto"/>
            <w:u w:val="none"/>
          </w:rPr>
          <w:t>fgmcampos@terra.com.br</w:t>
        </w:r>
      </w:hyperlink>
    </w:p>
    <w:p w14:paraId="1B4857C8" w14:textId="77777777" w:rsidR="009E405F" w:rsidRPr="009E405F" w:rsidRDefault="009E405F" w:rsidP="001C5743">
      <w:pPr>
        <w:spacing w:line="360" w:lineRule="auto"/>
        <w:jc w:val="both"/>
        <w:rPr>
          <w:rFonts w:ascii="Book Antiqua" w:eastAsia="宋体" w:hAnsi="Book Antiqua"/>
          <w:u w:val="single"/>
          <w:lang w:eastAsia="zh-CN"/>
        </w:rPr>
      </w:pPr>
    </w:p>
    <w:p w14:paraId="415C59F0" w14:textId="77777777" w:rsidR="009E405F" w:rsidRPr="009E405F" w:rsidRDefault="009E405F" w:rsidP="001C5743">
      <w:pPr>
        <w:spacing w:line="360" w:lineRule="auto"/>
        <w:jc w:val="both"/>
        <w:rPr>
          <w:rFonts w:ascii="Book Antiqua" w:hAnsi="Book Antiqua"/>
          <w:b/>
        </w:rPr>
      </w:pPr>
      <w:r w:rsidRPr="009E405F">
        <w:rPr>
          <w:rFonts w:ascii="Book Antiqua" w:hAnsi="Book Antiqua"/>
          <w:b/>
        </w:rPr>
        <w:t xml:space="preserve">Telephone: </w:t>
      </w:r>
      <w:r w:rsidRPr="009E405F">
        <w:rPr>
          <w:rFonts w:ascii="Book Antiqua" w:hAnsi="Book Antiqua"/>
        </w:rPr>
        <w:t>+55</w:t>
      </w:r>
      <w:r w:rsidRPr="009E405F">
        <w:rPr>
          <w:rFonts w:ascii="Book Antiqua" w:eastAsia="宋体" w:hAnsi="Book Antiqua"/>
          <w:lang w:eastAsia="zh-CN"/>
        </w:rPr>
        <w:t>-</w:t>
      </w:r>
      <w:r w:rsidRPr="009E405F">
        <w:rPr>
          <w:rFonts w:ascii="Book Antiqua" w:hAnsi="Book Antiqua"/>
        </w:rPr>
        <w:t>11</w:t>
      </w:r>
      <w:r w:rsidRPr="009E405F">
        <w:rPr>
          <w:rFonts w:ascii="Book Antiqua" w:eastAsia="宋体" w:hAnsi="Book Antiqua"/>
          <w:lang w:eastAsia="zh-CN"/>
        </w:rPr>
        <w:t>-</w:t>
      </w:r>
      <w:r w:rsidRPr="009E405F">
        <w:rPr>
          <w:rFonts w:ascii="Book Antiqua" w:hAnsi="Book Antiqua"/>
        </w:rPr>
        <w:t>30647010</w:t>
      </w:r>
    </w:p>
    <w:p w14:paraId="0EF33491" w14:textId="77777777" w:rsidR="009E405F" w:rsidRPr="009E405F" w:rsidRDefault="009E405F" w:rsidP="001C5743">
      <w:pPr>
        <w:spacing w:line="360" w:lineRule="auto"/>
        <w:jc w:val="both"/>
        <w:rPr>
          <w:rFonts w:ascii="Book Antiqua" w:hAnsi="Book Antiqua"/>
          <w:b/>
        </w:rPr>
      </w:pPr>
      <w:r w:rsidRPr="009E405F">
        <w:rPr>
          <w:rFonts w:ascii="Book Antiqua" w:hAnsi="Book Antiqua"/>
          <w:b/>
        </w:rPr>
        <w:t>Fax:</w:t>
      </w:r>
      <w:r w:rsidRPr="009E405F">
        <w:rPr>
          <w:rFonts w:ascii="Book Antiqua" w:hAnsi="Book Antiqua"/>
        </w:rPr>
        <w:t xml:space="preserve"> +55</w:t>
      </w:r>
      <w:r w:rsidRPr="009E405F">
        <w:rPr>
          <w:rFonts w:ascii="Book Antiqua" w:eastAsia="宋体" w:hAnsi="Book Antiqua"/>
          <w:lang w:eastAsia="zh-CN"/>
        </w:rPr>
        <w:t>-</w:t>
      </w:r>
      <w:r w:rsidRPr="009E405F">
        <w:rPr>
          <w:rFonts w:ascii="Book Antiqua" w:hAnsi="Book Antiqua"/>
        </w:rPr>
        <w:t>11</w:t>
      </w:r>
      <w:r w:rsidRPr="009E405F">
        <w:rPr>
          <w:rFonts w:ascii="Book Antiqua" w:eastAsia="宋体" w:hAnsi="Book Antiqua"/>
          <w:lang w:eastAsia="zh-CN"/>
        </w:rPr>
        <w:t>-</w:t>
      </w:r>
      <w:r w:rsidRPr="009E405F">
        <w:rPr>
          <w:rFonts w:ascii="Book Antiqua" w:hAnsi="Book Antiqua"/>
        </w:rPr>
        <w:t>30610108</w:t>
      </w:r>
    </w:p>
    <w:p w14:paraId="74E12751" w14:textId="77777777" w:rsidR="00194D64" w:rsidRPr="009E405F" w:rsidRDefault="00194D64" w:rsidP="001C5743">
      <w:pPr>
        <w:spacing w:line="360" w:lineRule="auto"/>
        <w:jc w:val="both"/>
        <w:rPr>
          <w:rFonts w:ascii="Book Antiqua" w:hAnsi="Book Antiqua" w:cs="Garamond"/>
          <w:color w:val="000000"/>
        </w:rPr>
      </w:pPr>
    </w:p>
    <w:p w14:paraId="135F891D" w14:textId="22F3AB20" w:rsidR="009E405F" w:rsidRPr="009E405F" w:rsidRDefault="009E405F" w:rsidP="001C5743">
      <w:pPr>
        <w:spacing w:line="360" w:lineRule="auto"/>
        <w:jc w:val="both"/>
        <w:rPr>
          <w:rFonts w:ascii="Book Antiqua" w:hAnsi="Book Antiqua"/>
          <w:b/>
        </w:rPr>
      </w:pPr>
      <w:r w:rsidRPr="009E405F">
        <w:rPr>
          <w:rFonts w:ascii="Book Antiqua" w:hAnsi="Book Antiqua"/>
          <w:b/>
        </w:rPr>
        <w:t xml:space="preserve">Received: </w:t>
      </w:r>
      <w:r w:rsidRPr="009E405F">
        <w:rPr>
          <w:rFonts w:ascii="Book Antiqua" w:eastAsia="宋体" w:hAnsi="Book Antiqua"/>
          <w:lang w:eastAsia="zh-CN"/>
        </w:rPr>
        <w:t>September 24, 2014</w:t>
      </w:r>
      <w:r w:rsidRPr="009E405F">
        <w:rPr>
          <w:rFonts w:ascii="Book Antiqua" w:hAnsi="Book Antiqua"/>
        </w:rPr>
        <w:t xml:space="preserve"> </w:t>
      </w:r>
    </w:p>
    <w:p w14:paraId="531BE9A9" w14:textId="78F8A48B" w:rsidR="009E405F" w:rsidRPr="009E405F" w:rsidRDefault="009E405F" w:rsidP="001C5743">
      <w:pPr>
        <w:spacing w:line="360" w:lineRule="auto"/>
        <w:jc w:val="both"/>
        <w:rPr>
          <w:rFonts w:ascii="Book Antiqua" w:hAnsi="Book Antiqua"/>
          <w:b/>
        </w:rPr>
      </w:pPr>
      <w:r w:rsidRPr="009E405F">
        <w:rPr>
          <w:rFonts w:ascii="Book Antiqua" w:hAnsi="Book Antiqua"/>
          <w:b/>
        </w:rPr>
        <w:t>Peer-review started:</w:t>
      </w:r>
      <w:r w:rsidRPr="009E405F">
        <w:rPr>
          <w:rFonts w:ascii="Book Antiqua" w:eastAsia="宋体" w:hAnsi="Book Antiqua"/>
          <w:lang w:eastAsia="zh-CN"/>
        </w:rPr>
        <w:t xml:space="preserve"> September 24, 2014</w:t>
      </w:r>
      <w:r w:rsidRPr="009E405F">
        <w:rPr>
          <w:rFonts w:ascii="Book Antiqua" w:hAnsi="Book Antiqua"/>
        </w:rPr>
        <w:t xml:space="preserve"> </w:t>
      </w:r>
    </w:p>
    <w:p w14:paraId="70DFE736" w14:textId="7A374116" w:rsidR="009E405F" w:rsidRPr="009E405F" w:rsidRDefault="009E405F" w:rsidP="001C5743">
      <w:pPr>
        <w:spacing w:line="360" w:lineRule="auto"/>
        <w:jc w:val="both"/>
        <w:rPr>
          <w:rFonts w:ascii="Book Antiqua" w:eastAsia="宋体" w:hAnsi="Book Antiqua"/>
          <w:b/>
          <w:lang w:eastAsia="zh-CN"/>
        </w:rPr>
      </w:pPr>
      <w:r w:rsidRPr="009E405F">
        <w:rPr>
          <w:rFonts w:ascii="Book Antiqua" w:hAnsi="Book Antiqua"/>
          <w:b/>
        </w:rPr>
        <w:t>First decision:</w:t>
      </w:r>
      <w:r w:rsidRPr="009E405F">
        <w:rPr>
          <w:rFonts w:ascii="Book Antiqua" w:eastAsia="宋体" w:hAnsi="Book Antiqua"/>
          <w:b/>
          <w:lang w:eastAsia="zh-CN"/>
        </w:rPr>
        <w:t xml:space="preserve"> </w:t>
      </w:r>
      <w:r w:rsidRPr="009E405F">
        <w:rPr>
          <w:rFonts w:ascii="Book Antiqua" w:eastAsia="宋体" w:hAnsi="Book Antiqua"/>
          <w:lang w:eastAsia="zh-CN"/>
        </w:rPr>
        <w:t>December 17, 2014</w:t>
      </w:r>
    </w:p>
    <w:p w14:paraId="58B5F542" w14:textId="34C8DEA1" w:rsidR="009E405F" w:rsidRPr="009E405F" w:rsidRDefault="009E405F" w:rsidP="001C5743">
      <w:pPr>
        <w:spacing w:line="360" w:lineRule="auto"/>
        <w:jc w:val="both"/>
        <w:rPr>
          <w:rFonts w:ascii="Book Antiqua" w:hAnsi="Book Antiqua"/>
          <w:b/>
        </w:rPr>
      </w:pPr>
      <w:r w:rsidRPr="009E405F">
        <w:rPr>
          <w:rFonts w:ascii="Book Antiqua" w:hAnsi="Book Antiqua"/>
          <w:b/>
        </w:rPr>
        <w:t xml:space="preserve">Revised: </w:t>
      </w:r>
      <w:r w:rsidRPr="009E405F">
        <w:rPr>
          <w:rFonts w:ascii="Book Antiqua" w:eastAsia="宋体" w:hAnsi="Book Antiqua"/>
          <w:lang w:eastAsia="zh-CN"/>
        </w:rPr>
        <w:t>January 6, 2015</w:t>
      </w:r>
      <w:r w:rsidRPr="009E405F">
        <w:rPr>
          <w:rFonts w:ascii="Book Antiqua" w:hAnsi="Book Antiqua"/>
        </w:rPr>
        <w:t xml:space="preserve"> </w:t>
      </w:r>
    </w:p>
    <w:p w14:paraId="578EBB5E" w14:textId="5BBF8499" w:rsidR="009E405F" w:rsidRPr="009E405F" w:rsidRDefault="009E405F" w:rsidP="001C5743">
      <w:pPr>
        <w:spacing w:line="360" w:lineRule="auto"/>
        <w:jc w:val="both"/>
        <w:rPr>
          <w:rFonts w:ascii="Book Antiqua" w:hAnsi="Book Antiqua"/>
          <w:b/>
        </w:rPr>
      </w:pPr>
      <w:r w:rsidRPr="009E405F">
        <w:rPr>
          <w:rFonts w:ascii="Book Antiqua" w:hAnsi="Book Antiqua"/>
          <w:b/>
        </w:rPr>
        <w:t xml:space="preserve">Accepted: </w:t>
      </w:r>
      <w:r w:rsidR="004B69E0" w:rsidRPr="004B69E0">
        <w:rPr>
          <w:rFonts w:ascii="Book Antiqua" w:hAnsi="Book Antiqua"/>
        </w:rPr>
        <w:t>February 4, 2015</w:t>
      </w:r>
    </w:p>
    <w:p w14:paraId="19B6EF8D" w14:textId="77777777" w:rsidR="009E405F" w:rsidRPr="009E405F" w:rsidRDefault="009E405F" w:rsidP="001C5743">
      <w:pPr>
        <w:spacing w:line="360" w:lineRule="auto"/>
        <w:jc w:val="both"/>
        <w:rPr>
          <w:rFonts w:ascii="Book Antiqua" w:hAnsi="Book Antiqua"/>
          <w:b/>
        </w:rPr>
      </w:pPr>
      <w:r w:rsidRPr="009E405F">
        <w:rPr>
          <w:rFonts w:ascii="Book Antiqua" w:hAnsi="Book Antiqua"/>
          <w:b/>
        </w:rPr>
        <w:t>Article in press:</w:t>
      </w:r>
    </w:p>
    <w:p w14:paraId="1A10A501" w14:textId="77777777" w:rsidR="009E405F" w:rsidRPr="009E405F" w:rsidRDefault="009E405F" w:rsidP="001C5743">
      <w:pPr>
        <w:spacing w:line="360" w:lineRule="auto"/>
        <w:jc w:val="both"/>
        <w:rPr>
          <w:rFonts w:ascii="Book Antiqua" w:hAnsi="Book Antiqua"/>
          <w:b/>
        </w:rPr>
      </w:pPr>
      <w:r w:rsidRPr="009E405F">
        <w:rPr>
          <w:rFonts w:ascii="Book Antiqua" w:hAnsi="Book Antiqua"/>
          <w:b/>
        </w:rPr>
        <w:t xml:space="preserve">Published online: </w:t>
      </w:r>
    </w:p>
    <w:p w14:paraId="56D72F7D" w14:textId="77777777" w:rsidR="009E405F" w:rsidRPr="009E405F" w:rsidRDefault="009E405F" w:rsidP="001C5743">
      <w:pPr>
        <w:pStyle w:val="Subtitle"/>
        <w:ind w:right="0" w:firstLine="0"/>
        <w:rPr>
          <w:rFonts w:ascii="Book Antiqua" w:eastAsia="宋体" w:hAnsi="Book Antiqua"/>
          <w:szCs w:val="24"/>
          <w:lang w:eastAsia="zh-CN"/>
        </w:rPr>
      </w:pPr>
    </w:p>
    <w:p w14:paraId="029C0D51" w14:textId="0F76ACFD" w:rsidR="00F40CE3" w:rsidRPr="009E405F" w:rsidRDefault="00F40CE3" w:rsidP="001C5743">
      <w:pPr>
        <w:pStyle w:val="Subtitle"/>
        <w:ind w:right="0" w:firstLine="0"/>
        <w:rPr>
          <w:rFonts w:ascii="Book Antiqua" w:hAnsi="Book Antiqua"/>
          <w:szCs w:val="24"/>
        </w:rPr>
      </w:pPr>
      <w:r w:rsidRPr="009E405F">
        <w:rPr>
          <w:rFonts w:ascii="Book Antiqua" w:hAnsi="Book Antiqua"/>
          <w:szCs w:val="24"/>
        </w:rPr>
        <w:t xml:space="preserve">Abstract </w:t>
      </w:r>
    </w:p>
    <w:p w14:paraId="15E71FB1" w14:textId="65351187" w:rsidR="00297169" w:rsidRPr="009E405F" w:rsidRDefault="008108EF" w:rsidP="001C5743">
      <w:pPr>
        <w:autoSpaceDE w:val="0"/>
        <w:autoSpaceDN w:val="0"/>
        <w:adjustRightInd w:val="0"/>
        <w:spacing w:line="360" w:lineRule="auto"/>
        <w:jc w:val="both"/>
        <w:rPr>
          <w:rFonts w:ascii="Book Antiqua" w:eastAsia="宋体" w:hAnsi="Book Antiqua"/>
          <w:lang w:eastAsia="zh-CN"/>
        </w:rPr>
      </w:pPr>
      <w:r w:rsidRPr="009E405F">
        <w:rPr>
          <w:rFonts w:ascii="Book Antiqua" w:eastAsia="MS Mincho" w:hAnsi="Book Antiqua" w:cs="Arial"/>
          <w:noProof w:val="0"/>
          <w:lang w:eastAsia="en-US"/>
        </w:rPr>
        <w:t xml:space="preserve">Colorectal cancer (CRC) is a major cause of morbidity and mortality around the world, and approximately 5% of them develop in a context of inherited mutations </w:t>
      </w:r>
      <w:r w:rsidR="00483717" w:rsidRPr="009E405F">
        <w:rPr>
          <w:rFonts w:ascii="Book Antiqua" w:eastAsia="MS Mincho" w:hAnsi="Book Antiqua" w:cs="Arial"/>
          <w:noProof w:val="0"/>
          <w:lang w:eastAsia="en-US"/>
        </w:rPr>
        <w:t xml:space="preserve">leading to </w:t>
      </w:r>
      <w:r w:rsidR="00197211" w:rsidRPr="009E405F">
        <w:rPr>
          <w:rFonts w:ascii="Book Antiqua" w:eastAsia="MS Mincho" w:hAnsi="Book Antiqua" w:cs="Arial"/>
          <w:noProof w:val="0"/>
          <w:lang w:eastAsia="en-US"/>
        </w:rPr>
        <w:t>some form of familial colon cancer syndromes. Recognition and characterization of these patients have contributed to elucidate the genetic basis of CRC</w:t>
      </w:r>
      <w:r w:rsidR="00ED23A1" w:rsidRPr="009E405F">
        <w:rPr>
          <w:rFonts w:ascii="Book Antiqua" w:eastAsia="MS Mincho" w:hAnsi="Book Antiqua" w:cs="Arial"/>
          <w:noProof w:val="0"/>
          <w:lang w:eastAsia="en-US"/>
        </w:rPr>
        <w:t xml:space="preserve">. </w:t>
      </w:r>
      <w:r w:rsidR="001D0141" w:rsidRPr="009E405F">
        <w:rPr>
          <w:rFonts w:ascii="Book Antiqua" w:eastAsia="MS Mincho" w:hAnsi="Book Antiqua" w:cs="Arial"/>
          <w:noProof w:val="0"/>
          <w:lang w:eastAsia="en-US"/>
        </w:rPr>
        <w:t xml:space="preserve">Polyposis Syndromes may be </w:t>
      </w:r>
      <w:r w:rsidR="008531A1" w:rsidRPr="009E405F">
        <w:rPr>
          <w:rFonts w:ascii="Book Antiqua" w:eastAsia="MS Mincho" w:hAnsi="Book Antiqua" w:cs="Arial"/>
          <w:noProof w:val="0"/>
          <w:lang w:eastAsia="en-US"/>
        </w:rPr>
        <w:t>categorized</w:t>
      </w:r>
      <w:r w:rsidR="001D0141" w:rsidRPr="009E405F">
        <w:rPr>
          <w:rFonts w:ascii="Book Antiqua" w:eastAsia="MS Mincho" w:hAnsi="Book Antiqua" w:cs="Arial"/>
          <w:noProof w:val="0"/>
          <w:lang w:eastAsia="en-US"/>
        </w:rPr>
        <w:t xml:space="preserve"> by the predominant histological </w:t>
      </w:r>
      <w:r w:rsidR="00F773B4" w:rsidRPr="009E405F">
        <w:rPr>
          <w:rFonts w:ascii="Book Antiqua" w:eastAsia="MS Mincho" w:hAnsi="Book Antiqua" w:cs="Arial"/>
          <w:noProof w:val="0"/>
          <w:lang w:eastAsia="en-US"/>
        </w:rPr>
        <w:t>structure</w:t>
      </w:r>
      <w:r w:rsidR="001D0141" w:rsidRPr="009E405F">
        <w:rPr>
          <w:rFonts w:ascii="Book Antiqua" w:eastAsia="MS Mincho" w:hAnsi="Book Antiqua" w:cs="Arial"/>
          <w:noProof w:val="0"/>
          <w:lang w:eastAsia="en-US"/>
        </w:rPr>
        <w:t xml:space="preserve"> found within the polyps. </w:t>
      </w:r>
      <w:r w:rsidR="00ED23A1" w:rsidRPr="009E405F">
        <w:rPr>
          <w:rFonts w:ascii="Book Antiqua" w:hAnsi="Book Antiqua"/>
        </w:rPr>
        <w:t xml:space="preserve">The aim of the present paper </w:t>
      </w:r>
      <w:r w:rsidR="00F773B4" w:rsidRPr="009E405F">
        <w:rPr>
          <w:rFonts w:ascii="Book Antiqua" w:hAnsi="Book Antiqua"/>
        </w:rPr>
        <w:t xml:space="preserve">is </w:t>
      </w:r>
      <w:r w:rsidR="00ED23A1" w:rsidRPr="009E405F">
        <w:rPr>
          <w:rFonts w:ascii="Book Antiqua" w:hAnsi="Book Antiqua"/>
        </w:rPr>
        <w:t xml:space="preserve">to </w:t>
      </w:r>
      <w:r w:rsidR="00A56581" w:rsidRPr="009E405F">
        <w:rPr>
          <w:rFonts w:ascii="Book Antiqua" w:hAnsi="Book Antiqua"/>
        </w:rPr>
        <w:t>review</w:t>
      </w:r>
      <w:r w:rsidR="00ED23A1" w:rsidRPr="009E405F">
        <w:rPr>
          <w:rFonts w:ascii="Book Antiqua" w:hAnsi="Book Antiqua"/>
        </w:rPr>
        <w:t xml:space="preserve"> the most important clinical features of the Hamartomatous Polyposis Syndromes, </w:t>
      </w:r>
      <w:r w:rsidR="00A51DF1" w:rsidRPr="009E405F">
        <w:rPr>
          <w:rFonts w:ascii="Book Antiqua" w:hAnsi="Book Antiqua"/>
        </w:rPr>
        <w:t xml:space="preserve">a rare group of </w:t>
      </w:r>
      <w:r w:rsidR="00F773B4" w:rsidRPr="009E405F">
        <w:rPr>
          <w:rFonts w:ascii="Book Antiqua" w:hAnsi="Book Antiqua"/>
        </w:rPr>
        <w:t xml:space="preserve">genetic </w:t>
      </w:r>
      <w:r w:rsidR="00A51DF1" w:rsidRPr="009E405F">
        <w:rPr>
          <w:rFonts w:ascii="Book Antiqua" w:hAnsi="Book Antiqua"/>
        </w:rPr>
        <w:t>disorders formed by the Peutz-Jeghers Syndrome, Juvenil Polyposis Syndrome and PTEN Hamartoma Tumor Syndrome (Bannayan-Riley-Ruvalacaba and Cowden Syndromes).</w:t>
      </w:r>
      <w:r w:rsidR="007E1B89" w:rsidRPr="009E405F">
        <w:rPr>
          <w:rFonts w:ascii="Book Antiqua" w:hAnsi="Book Antiqua"/>
        </w:rPr>
        <w:t xml:space="preserve"> A literature search was performed in order to retrieve the most recent and important papers (articles, reviews, clinical cases and clinical guidelines) regarding the studied subject. We searched for terms such as </w:t>
      </w:r>
      <w:r w:rsidR="007E1B89" w:rsidRPr="009E405F">
        <w:rPr>
          <w:rFonts w:ascii="Book Antiqua" w:eastAsia="MS Mincho" w:hAnsi="Book Antiqua"/>
          <w:noProof w:val="0"/>
          <w:lang w:eastAsia="en-US"/>
        </w:rPr>
        <w:t>“hamartomatous polyposis syndromes”, “Peutz-Jeghers syndrome”, “juvenile polyposis syndrome”, “juvenile polyp”, and “</w:t>
      </w:r>
      <w:r w:rsidR="007E1B89" w:rsidRPr="009E405F">
        <w:rPr>
          <w:rFonts w:ascii="Book Antiqua" w:eastAsia="MS Mincho" w:hAnsi="Book Antiqua"/>
          <w:i/>
          <w:iCs/>
          <w:noProof w:val="0"/>
          <w:lang w:eastAsia="en-US"/>
        </w:rPr>
        <w:t>PTEN</w:t>
      </w:r>
      <w:r w:rsidR="007E1B89" w:rsidRPr="009E405F">
        <w:rPr>
          <w:rFonts w:ascii="Book Antiqua" w:eastAsia="MS Mincho" w:hAnsi="Book Antiqua"/>
          <w:noProof w:val="0"/>
          <w:lang w:eastAsia="en-US"/>
        </w:rPr>
        <w:t xml:space="preserve"> hamartoma tumour syndrome” (Cowden syndrome, Bananyan-Riley-Ruvalcaba).</w:t>
      </w:r>
      <w:r w:rsidR="007E1B89" w:rsidRPr="009E405F">
        <w:rPr>
          <w:rFonts w:ascii="Book Antiqua" w:eastAsia="MS Mincho" w:hAnsi="Book Antiqua" w:cs="Arial"/>
          <w:noProof w:val="0"/>
          <w:lang w:eastAsia="en-US"/>
        </w:rPr>
        <w:t xml:space="preserve"> </w:t>
      </w:r>
      <w:r w:rsidR="007E1B89" w:rsidRPr="009E405F">
        <w:rPr>
          <w:rFonts w:ascii="Book Antiqua" w:hAnsi="Book Antiqua"/>
        </w:rPr>
        <w:t xml:space="preserve">The present article </w:t>
      </w:r>
      <w:r w:rsidR="0054604D" w:rsidRPr="009E405F">
        <w:rPr>
          <w:rFonts w:ascii="Book Antiqua" w:hAnsi="Book Antiqua"/>
        </w:rPr>
        <w:t>reports</w:t>
      </w:r>
      <w:r w:rsidR="007E1B89" w:rsidRPr="009E405F">
        <w:rPr>
          <w:rFonts w:ascii="Book Antiqua" w:hAnsi="Book Antiqua"/>
        </w:rPr>
        <w:t xml:space="preserve"> the wide spectrum of disease severity and extraintestinal manifestations, with a special focus on their potential to develop colorectal and other neoplasia. </w:t>
      </w:r>
      <w:r w:rsidR="00A51DF1" w:rsidRPr="009E405F">
        <w:rPr>
          <w:rFonts w:ascii="Book Antiqua" w:hAnsi="Book Antiqua"/>
        </w:rPr>
        <w:t>In the literature, the reported colorectal cancer risk for Juvenile Polyposis, Peutz-Jeghers and PTEN Hamartoma Tumor Syndromes are 39</w:t>
      </w:r>
      <w:r w:rsidR="009E405F" w:rsidRPr="009E405F">
        <w:rPr>
          <w:rFonts w:ascii="Book Antiqua" w:eastAsia="宋体" w:hAnsi="Book Antiqua"/>
          <w:lang w:eastAsia="zh-CN"/>
        </w:rPr>
        <w:t>%</w:t>
      </w:r>
      <w:r w:rsidR="00A51DF1" w:rsidRPr="009E405F">
        <w:rPr>
          <w:rFonts w:ascii="Book Antiqua" w:hAnsi="Book Antiqua"/>
        </w:rPr>
        <w:t>-68%,</w:t>
      </w:r>
      <w:r w:rsidR="00CD5124">
        <w:rPr>
          <w:rFonts w:ascii="Book Antiqua" w:eastAsia="宋体" w:hAnsi="Book Antiqua" w:hint="eastAsia"/>
          <w:lang w:eastAsia="zh-CN"/>
        </w:rPr>
        <w:t xml:space="preserve"> </w:t>
      </w:r>
      <w:r w:rsidR="00A51DF1" w:rsidRPr="009E405F">
        <w:rPr>
          <w:rFonts w:ascii="Book Antiqua" w:hAnsi="Book Antiqua"/>
        </w:rPr>
        <w:t>39</w:t>
      </w:r>
      <w:r w:rsidR="009E405F" w:rsidRPr="009E405F">
        <w:rPr>
          <w:rFonts w:ascii="Book Antiqua" w:eastAsia="宋体" w:hAnsi="Book Antiqua"/>
          <w:lang w:eastAsia="zh-CN"/>
        </w:rPr>
        <w:t>%</w:t>
      </w:r>
      <w:r w:rsidR="00A51DF1" w:rsidRPr="009E405F">
        <w:rPr>
          <w:rFonts w:ascii="Book Antiqua" w:hAnsi="Book Antiqua"/>
        </w:rPr>
        <w:t xml:space="preserve">-57% and 18%, respectively. </w:t>
      </w:r>
      <w:r w:rsidR="0042602F" w:rsidRPr="009E405F">
        <w:rPr>
          <w:rFonts w:ascii="Book Antiqua" w:hAnsi="Book Antiqua"/>
        </w:rPr>
        <w:t xml:space="preserve">A review regarding cancer surveillance recommendations is </w:t>
      </w:r>
      <w:r w:rsidR="00A51DF1" w:rsidRPr="009E405F">
        <w:rPr>
          <w:rFonts w:ascii="Book Antiqua" w:hAnsi="Book Antiqua"/>
        </w:rPr>
        <w:t xml:space="preserve">also </w:t>
      </w:r>
      <w:r w:rsidR="0042602F" w:rsidRPr="009E405F">
        <w:rPr>
          <w:rFonts w:ascii="Book Antiqua" w:hAnsi="Book Antiqua"/>
        </w:rPr>
        <w:t>presented.</w:t>
      </w:r>
      <w:r w:rsidR="00B16C94" w:rsidRPr="009E405F">
        <w:rPr>
          <w:rFonts w:ascii="Book Antiqua" w:hAnsi="Book Antiqua"/>
        </w:rPr>
        <w:t xml:space="preserve"> </w:t>
      </w:r>
    </w:p>
    <w:p w14:paraId="54CD607A" w14:textId="77777777" w:rsidR="009E405F" w:rsidRPr="009E405F" w:rsidRDefault="009E405F" w:rsidP="001C5743">
      <w:pPr>
        <w:autoSpaceDE w:val="0"/>
        <w:autoSpaceDN w:val="0"/>
        <w:adjustRightInd w:val="0"/>
        <w:spacing w:line="360" w:lineRule="auto"/>
        <w:jc w:val="both"/>
        <w:rPr>
          <w:rFonts w:ascii="Book Antiqua" w:eastAsia="宋体" w:hAnsi="Book Antiqua"/>
          <w:lang w:eastAsia="zh-CN"/>
        </w:rPr>
      </w:pPr>
    </w:p>
    <w:p w14:paraId="2C6409F9" w14:textId="5004D367" w:rsidR="00F40CE3" w:rsidRPr="009E405F" w:rsidRDefault="00B16C94" w:rsidP="001C5743">
      <w:pPr>
        <w:autoSpaceDE w:val="0"/>
        <w:autoSpaceDN w:val="0"/>
        <w:adjustRightInd w:val="0"/>
        <w:spacing w:line="360" w:lineRule="auto"/>
        <w:jc w:val="both"/>
        <w:rPr>
          <w:rFonts w:ascii="Book Antiqua" w:eastAsia="宋体" w:hAnsi="Book Antiqua"/>
          <w:noProof w:val="0"/>
          <w:lang w:eastAsia="zh-CN"/>
        </w:rPr>
      </w:pPr>
      <w:r w:rsidRPr="009E405F">
        <w:rPr>
          <w:rFonts w:ascii="Book Antiqua" w:hAnsi="Book Antiqua"/>
          <w:b/>
        </w:rPr>
        <w:t>Key</w:t>
      </w:r>
      <w:r w:rsidR="009E405F" w:rsidRPr="009E405F">
        <w:rPr>
          <w:rFonts w:ascii="Book Antiqua" w:eastAsia="宋体" w:hAnsi="Book Antiqua"/>
          <w:b/>
          <w:lang w:eastAsia="zh-CN"/>
        </w:rPr>
        <w:t xml:space="preserve"> </w:t>
      </w:r>
      <w:r w:rsidRPr="009E405F">
        <w:rPr>
          <w:rFonts w:ascii="Book Antiqua" w:hAnsi="Book Antiqua"/>
          <w:b/>
        </w:rPr>
        <w:t>words:</w:t>
      </w:r>
      <w:r w:rsidRPr="009E405F">
        <w:rPr>
          <w:rFonts w:ascii="Book Antiqua" w:hAnsi="Book Antiqua"/>
        </w:rPr>
        <w:t xml:space="preserve"> </w:t>
      </w:r>
      <w:r w:rsidR="00F40CE3" w:rsidRPr="009E405F">
        <w:rPr>
          <w:rFonts w:ascii="Book Antiqua" w:hAnsi="Book Antiqua"/>
          <w:noProof w:val="0"/>
          <w:lang w:eastAsia="en-US"/>
        </w:rPr>
        <w:t xml:space="preserve">Hereditary GI </w:t>
      </w:r>
      <w:r w:rsidR="009E405F" w:rsidRPr="009E405F">
        <w:rPr>
          <w:rFonts w:ascii="Book Antiqua" w:hAnsi="Book Antiqua"/>
          <w:noProof w:val="0"/>
          <w:lang w:eastAsia="en-US"/>
        </w:rPr>
        <w:t>cancer sy</w:t>
      </w:r>
      <w:r w:rsidR="00F40CE3" w:rsidRPr="009E405F">
        <w:rPr>
          <w:rFonts w:ascii="Book Antiqua" w:hAnsi="Book Antiqua"/>
          <w:noProof w:val="0"/>
          <w:lang w:eastAsia="en-US"/>
        </w:rPr>
        <w:t xml:space="preserve">ndromes; Peutz-Jeghers; Juvenile </w:t>
      </w:r>
      <w:r w:rsidR="009E405F" w:rsidRPr="009E405F">
        <w:rPr>
          <w:rFonts w:ascii="Book Antiqua" w:hAnsi="Book Antiqua"/>
          <w:noProof w:val="0"/>
          <w:lang w:eastAsia="en-US"/>
        </w:rPr>
        <w:t>p</w:t>
      </w:r>
      <w:r w:rsidR="00F40CE3" w:rsidRPr="009E405F">
        <w:rPr>
          <w:rFonts w:ascii="Book Antiqua" w:hAnsi="Book Antiqua"/>
          <w:noProof w:val="0"/>
          <w:lang w:eastAsia="en-US"/>
        </w:rPr>
        <w:t>olyposis; Cowden Syndrome; PTEN tumor</w:t>
      </w:r>
    </w:p>
    <w:p w14:paraId="0BC642FE" w14:textId="77777777" w:rsidR="009E405F" w:rsidRPr="009E405F" w:rsidRDefault="009E405F" w:rsidP="001C5743">
      <w:pPr>
        <w:autoSpaceDE w:val="0"/>
        <w:autoSpaceDN w:val="0"/>
        <w:adjustRightInd w:val="0"/>
        <w:spacing w:line="360" w:lineRule="auto"/>
        <w:jc w:val="both"/>
        <w:rPr>
          <w:rFonts w:ascii="Book Antiqua" w:eastAsia="宋体" w:hAnsi="Book Antiqua"/>
          <w:lang w:eastAsia="zh-CN"/>
        </w:rPr>
      </w:pPr>
    </w:p>
    <w:p w14:paraId="701E9A29" w14:textId="77777777" w:rsidR="009E405F" w:rsidRPr="009E405F" w:rsidRDefault="009E405F" w:rsidP="001C5743">
      <w:pPr>
        <w:spacing w:line="360" w:lineRule="auto"/>
        <w:jc w:val="both"/>
        <w:rPr>
          <w:rFonts w:ascii="Book Antiqua" w:hAnsi="Book Antiqua" w:cs="Arial"/>
        </w:rPr>
      </w:pPr>
      <w:r w:rsidRPr="009E405F">
        <w:rPr>
          <w:rFonts w:ascii="Book Antiqua" w:hAnsi="Book Antiqua"/>
          <w:b/>
        </w:rPr>
        <w:t xml:space="preserve">© </w:t>
      </w:r>
      <w:r w:rsidRPr="009E405F">
        <w:rPr>
          <w:rFonts w:ascii="Book Antiqua" w:hAnsi="Book Antiqua" w:cs="Arial"/>
          <w:b/>
        </w:rPr>
        <w:t>The Author(s) 2015.</w:t>
      </w:r>
      <w:r w:rsidRPr="009E405F">
        <w:rPr>
          <w:rFonts w:ascii="Book Antiqua" w:hAnsi="Book Antiqua" w:cs="Arial"/>
        </w:rPr>
        <w:t xml:space="preserve"> Published by Baishideng Publishing Group Inc. All rights reserved.</w:t>
      </w:r>
    </w:p>
    <w:p w14:paraId="642EFB0B" w14:textId="77777777" w:rsidR="009E405F" w:rsidRPr="009E405F" w:rsidRDefault="009E405F" w:rsidP="001C5743">
      <w:pPr>
        <w:autoSpaceDE w:val="0"/>
        <w:autoSpaceDN w:val="0"/>
        <w:adjustRightInd w:val="0"/>
        <w:spacing w:line="360" w:lineRule="auto"/>
        <w:jc w:val="both"/>
        <w:rPr>
          <w:rFonts w:ascii="Book Antiqua" w:eastAsia="宋体" w:hAnsi="Book Antiqua"/>
          <w:lang w:eastAsia="zh-CN"/>
        </w:rPr>
      </w:pPr>
    </w:p>
    <w:p w14:paraId="14DF5E11" w14:textId="13B1FCF6" w:rsidR="00A3571A" w:rsidRPr="009E405F" w:rsidRDefault="003B709A" w:rsidP="001C5743">
      <w:pPr>
        <w:pStyle w:val="Title"/>
        <w:spacing w:line="360" w:lineRule="auto"/>
        <w:ind w:right="0"/>
        <w:jc w:val="both"/>
        <w:rPr>
          <w:rFonts w:ascii="Book Antiqua" w:hAnsi="Book Antiqua" w:cs="Times New Roman"/>
          <w:b w:val="0"/>
          <w:bCs w:val="0"/>
          <w:i w:val="0"/>
          <w:iCs w:val="0"/>
          <w:sz w:val="24"/>
          <w:szCs w:val="24"/>
        </w:rPr>
      </w:pPr>
      <w:r w:rsidRPr="009E405F">
        <w:rPr>
          <w:rFonts w:ascii="Book Antiqua" w:hAnsi="Book Antiqua" w:cs="Times New Roman"/>
          <w:i w:val="0"/>
          <w:iCs w:val="0"/>
          <w:caps/>
          <w:sz w:val="24"/>
          <w:szCs w:val="24"/>
        </w:rPr>
        <w:t>C</w:t>
      </w:r>
      <w:r w:rsidR="009E405F" w:rsidRPr="009E405F">
        <w:rPr>
          <w:rFonts w:ascii="Book Antiqua" w:hAnsi="Book Antiqua" w:cs="Times New Roman"/>
          <w:i w:val="0"/>
          <w:iCs w:val="0"/>
          <w:sz w:val="24"/>
          <w:szCs w:val="24"/>
        </w:rPr>
        <w:t>ore tip</w:t>
      </w:r>
      <w:r w:rsidR="00A3571A" w:rsidRPr="009E405F">
        <w:rPr>
          <w:rFonts w:ascii="Book Antiqua" w:hAnsi="Book Antiqua" w:cs="Times New Roman"/>
          <w:i w:val="0"/>
          <w:iCs w:val="0"/>
          <w:caps/>
          <w:sz w:val="24"/>
          <w:szCs w:val="24"/>
        </w:rPr>
        <w:t xml:space="preserve">: </w:t>
      </w:r>
      <w:r w:rsidR="007F3D98" w:rsidRPr="009E405F">
        <w:rPr>
          <w:rFonts w:ascii="Book Antiqua" w:hAnsi="Book Antiqua" w:cs="Times New Roman"/>
          <w:b w:val="0"/>
          <w:bCs w:val="0"/>
          <w:i w:val="0"/>
          <w:iCs w:val="0"/>
          <w:sz w:val="24"/>
          <w:szCs w:val="24"/>
        </w:rPr>
        <w:t>T</w:t>
      </w:r>
      <w:r w:rsidR="00A3571A" w:rsidRPr="009E405F">
        <w:rPr>
          <w:rFonts w:ascii="Book Antiqua" w:hAnsi="Book Antiqua" w:cs="Times New Roman"/>
          <w:b w:val="0"/>
          <w:bCs w:val="0"/>
          <w:i w:val="0"/>
          <w:iCs w:val="0"/>
          <w:sz w:val="24"/>
          <w:szCs w:val="24"/>
        </w:rPr>
        <w:t xml:space="preserve">his is a brief review about clinical presentation, diagnosis, molecular features and surveillance </w:t>
      </w:r>
      <w:r w:rsidRPr="009E405F">
        <w:rPr>
          <w:rFonts w:ascii="Book Antiqua" w:hAnsi="Book Antiqua" w:cs="Times New Roman"/>
          <w:b w:val="0"/>
          <w:bCs w:val="0"/>
          <w:i w:val="0"/>
          <w:iCs w:val="0"/>
          <w:sz w:val="24"/>
          <w:szCs w:val="24"/>
        </w:rPr>
        <w:t>recommendations</w:t>
      </w:r>
      <w:r w:rsidR="00A3571A" w:rsidRPr="009E405F">
        <w:rPr>
          <w:rFonts w:ascii="Book Antiqua" w:hAnsi="Book Antiqua" w:cs="Times New Roman"/>
          <w:b w:val="0"/>
          <w:bCs w:val="0"/>
          <w:i w:val="0"/>
          <w:iCs w:val="0"/>
          <w:sz w:val="24"/>
          <w:szCs w:val="24"/>
        </w:rPr>
        <w:t xml:space="preserve"> regarding hamartomatous polyposis syndromes</w:t>
      </w:r>
      <w:r w:rsidRPr="009E405F">
        <w:rPr>
          <w:rFonts w:ascii="Book Antiqua" w:hAnsi="Book Antiqua" w:cs="Times New Roman"/>
          <w:b w:val="0"/>
          <w:bCs w:val="0"/>
          <w:i w:val="0"/>
          <w:iCs w:val="0"/>
          <w:sz w:val="24"/>
          <w:szCs w:val="24"/>
        </w:rPr>
        <w:t xml:space="preserve">: </w:t>
      </w:r>
      <w:r w:rsidRPr="009E405F">
        <w:rPr>
          <w:rFonts w:ascii="Book Antiqua" w:hAnsi="Book Antiqua"/>
          <w:b w:val="0"/>
          <w:i w:val="0"/>
          <w:sz w:val="24"/>
          <w:szCs w:val="24"/>
        </w:rPr>
        <w:t>Peutz-Jeghers Syndrome, Juvenil Polyposis Syndrome and PTEN Hamartoma Tumor Syndrome (Bannayan-Riley-Ruvalacaba and Cowden Syndromes).</w:t>
      </w:r>
    </w:p>
    <w:p w14:paraId="21D254AC" w14:textId="77777777" w:rsidR="009E405F" w:rsidRPr="009E405F" w:rsidRDefault="009E405F" w:rsidP="001C5743">
      <w:pPr>
        <w:pStyle w:val="Title"/>
        <w:spacing w:line="360" w:lineRule="auto"/>
        <w:ind w:right="0"/>
        <w:jc w:val="both"/>
        <w:rPr>
          <w:rFonts w:ascii="Book Antiqua" w:eastAsia="宋体" w:hAnsi="Book Antiqua"/>
          <w:b w:val="0"/>
          <w:caps/>
          <w:sz w:val="24"/>
          <w:szCs w:val="24"/>
          <w:lang w:eastAsia="zh-CN"/>
        </w:rPr>
      </w:pPr>
    </w:p>
    <w:p w14:paraId="70ACB1CF" w14:textId="5D93B1F1" w:rsidR="009E405F" w:rsidRPr="009E405F" w:rsidRDefault="009E405F" w:rsidP="001C5743">
      <w:pPr>
        <w:pStyle w:val="Title"/>
        <w:spacing w:line="360" w:lineRule="auto"/>
        <w:ind w:right="0"/>
        <w:jc w:val="both"/>
        <w:rPr>
          <w:rFonts w:ascii="Book Antiqua" w:eastAsia="宋体" w:hAnsi="Book Antiqua" w:cs="Times New Roman"/>
          <w:b w:val="0"/>
          <w:i w:val="0"/>
          <w:iCs w:val="0"/>
          <w:caps/>
          <w:sz w:val="24"/>
          <w:szCs w:val="24"/>
          <w:lang w:eastAsia="zh-CN"/>
        </w:rPr>
      </w:pPr>
      <w:r w:rsidRPr="009E405F">
        <w:rPr>
          <w:rFonts w:ascii="Book Antiqua" w:hAnsi="Book Antiqua"/>
          <w:b w:val="0"/>
          <w:i w:val="0"/>
          <w:sz w:val="24"/>
          <w:szCs w:val="24"/>
        </w:rPr>
        <w:t>Campos</w:t>
      </w:r>
      <w:r w:rsidRPr="009E405F">
        <w:rPr>
          <w:rFonts w:ascii="Book Antiqua" w:eastAsia="宋体" w:hAnsi="Book Antiqua"/>
          <w:b w:val="0"/>
          <w:i w:val="0"/>
          <w:sz w:val="24"/>
          <w:szCs w:val="24"/>
          <w:lang w:eastAsia="zh-CN"/>
        </w:rPr>
        <w:t xml:space="preserve"> FG</w:t>
      </w:r>
      <w:r w:rsidRPr="009E405F">
        <w:rPr>
          <w:rFonts w:ascii="Book Antiqua" w:hAnsi="Book Antiqua"/>
          <w:b w:val="0"/>
          <w:i w:val="0"/>
          <w:sz w:val="24"/>
          <w:szCs w:val="24"/>
        </w:rPr>
        <w:t>, Figueiredo</w:t>
      </w:r>
      <w:r w:rsidRPr="009E405F">
        <w:rPr>
          <w:rFonts w:ascii="Book Antiqua" w:eastAsia="宋体" w:hAnsi="Book Antiqua"/>
          <w:b w:val="0"/>
          <w:bCs w:val="0"/>
          <w:i w:val="0"/>
          <w:sz w:val="24"/>
          <w:szCs w:val="24"/>
          <w:lang w:eastAsia="zh-CN"/>
        </w:rPr>
        <w:t xml:space="preserve"> MN</w:t>
      </w:r>
      <w:r w:rsidRPr="009E405F">
        <w:rPr>
          <w:rFonts w:ascii="Book Antiqua" w:eastAsia="宋体" w:hAnsi="Book Antiqua"/>
          <w:b w:val="0"/>
          <w:i w:val="0"/>
          <w:sz w:val="24"/>
          <w:szCs w:val="24"/>
          <w:lang w:eastAsia="zh-CN"/>
        </w:rPr>
        <w:t>,</w:t>
      </w:r>
      <w:r w:rsidRPr="009E405F">
        <w:rPr>
          <w:rFonts w:ascii="Book Antiqua" w:eastAsia="宋体" w:hAnsi="Book Antiqua"/>
          <w:b w:val="0"/>
          <w:i w:val="0"/>
          <w:sz w:val="24"/>
          <w:szCs w:val="24"/>
          <w:vertAlign w:val="superscript"/>
          <w:lang w:eastAsia="zh-CN"/>
        </w:rPr>
        <w:t xml:space="preserve"> </w:t>
      </w:r>
      <w:r w:rsidRPr="009E405F">
        <w:rPr>
          <w:rFonts w:ascii="Book Antiqua" w:hAnsi="Book Antiqua"/>
          <w:b w:val="0"/>
          <w:i w:val="0"/>
          <w:sz w:val="24"/>
          <w:szCs w:val="24"/>
        </w:rPr>
        <w:t xml:space="preserve">Martinez </w:t>
      </w:r>
      <w:r w:rsidRPr="009E405F">
        <w:rPr>
          <w:rFonts w:ascii="Book Antiqua" w:eastAsia="宋体" w:hAnsi="Book Antiqua"/>
          <w:b w:val="0"/>
          <w:bCs w:val="0"/>
          <w:i w:val="0"/>
          <w:sz w:val="24"/>
          <w:szCs w:val="24"/>
          <w:lang w:eastAsia="zh-CN"/>
        </w:rPr>
        <w:t>CAR.</w:t>
      </w:r>
      <w:r w:rsidRPr="009E405F">
        <w:rPr>
          <w:rFonts w:ascii="Book Antiqua" w:hAnsi="Book Antiqua" w:cs="Times New Roman"/>
          <w:b w:val="0"/>
          <w:i w:val="0"/>
          <w:iCs w:val="0"/>
          <w:sz w:val="24"/>
          <w:szCs w:val="24"/>
        </w:rPr>
        <w:t xml:space="preserve"> Colorectal cancer risk in hamartomatous polyposis syndromes</w:t>
      </w:r>
      <w:r w:rsidRPr="009E405F">
        <w:rPr>
          <w:rFonts w:ascii="Book Antiqua" w:eastAsia="宋体" w:hAnsi="Book Antiqua" w:cs="Times New Roman"/>
          <w:b w:val="0"/>
          <w:i w:val="0"/>
          <w:iCs w:val="0"/>
          <w:sz w:val="24"/>
          <w:szCs w:val="24"/>
          <w:lang w:eastAsia="zh-CN"/>
        </w:rPr>
        <w:t xml:space="preserve">. </w:t>
      </w:r>
      <w:r w:rsidRPr="00047F18">
        <w:rPr>
          <w:rFonts w:ascii="Book Antiqua" w:hAnsi="Book Antiqua"/>
          <w:b w:val="0"/>
          <w:sz w:val="24"/>
          <w:szCs w:val="24"/>
        </w:rPr>
        <w:t>World J Gastrointest Surg</w:t>
      </w:r>
      <w:r w:rsidRPr="009E405F">
        <w:rPr>
          <w:rFonts w:ascii="Book Antiqua" w:eastAsia="宋体" w:hAnsi="Book Antiqua"/>
          <w:b w:val="0"/>
          <w:i w:val="0"/>
          <w:sz w:val="24"/>
          <w:szCs w:val="24"/>
          <w:lang w:eastAsia="zh-CN"/>
        </w:rPr>
        <w:t xml:space="preserve"> 2015; In press</w:t>
      </w:r>
    </w:p>
    <w:p w14:paraId="1D070934" w14:textId="46D04C70" w:rsidR="009E405F" w:rsidRPr="009E405F" w:rsidRDefault="009E405F" w:rsidP="001C5743">
      <w:pPr>
        <w:spacing w:line="360" w:lineRule="auto"/>
        <w:jc w:val="both"/>
        <w:rPr>
          <w:rFonts w:ascii="Book Antiqua" w:eastAsia="宋体" w:hAnsi="Book Antiqua"/>
          <w:bCs/>
          <w:lang w:eastAsia="zh-CN"/>
        </w:rPr>
      </w:pPr>
    </w:p>
    <w:p w14:paraId="20DEE8B2" w14:textId="43A16B15" w:rsidR="00F40CE3" w:rsidRPr="009E405F" w:rsidRDefault="009E405F" w:rsidP="001C5743">
      <w:pPr>
        <w:pStyle w:val="Title"/>
        <w:spacing w:line="360" w:lineRule="auto"/>
        <w:ind w:right="0"/>
        <w:jc w:val="both"/>
        <w:rPr>
          <w:rFonts w:ascii="Book Antiqua" w:hAnsi="Book Antiqua" w:cs="Times New Roman"/>
          <w:i w:val="0"/>
          <w:iCs w:val="0"/>
          <w:caps/>
          <w:sz w:val="24"/>
          <w:szCs w:val="24"/>
        </w:rPr>
      </w:pPr>
      <w:r w:rsidRPr="009E405F">
        <w:rPr>
          <w:rFonts w:ascii="Book Antiqua" w:hAnsi="Book Antiqua"/>
          <w:bCs w:val="0"/>
          <w:i w:val="0"/>
          <w:noProof w:val="0"/>
          <w:sz w:val="24"/>
          <w:szCs w:val="24"/>
          <w:lang w:eastAsia="en-US"/>
        </w:rPr>
        <w:t>INTRODUCTION</w:t>
      </w:r>
    </w:p>
    <w:p w14:paraId="4B8440E0" w14:textId="4395335C" w:rsidR="00B16C94" w:rsidRPr="009E405F" w:rsidRDefault="00694A4E" w:rsidP="001C5743">
      <w:pPr>
        <w:widowControl w:val="0"/>
        <w:autoSpaceDE w:val="0"/>
        <w:autoSpaceDN w:val="0"/>
        <w:adjustRightInd w:val="0"/>
        <w:spacing w:line="360" w:lineRule="auto"/>
        <w:jc w:val="both"/>
        <w:rPr>
          <w:rFonts w:ascii="Book Antiqua" w:eastAsia="MS Mincho" w:hAnsi="Book Antiqua"/>
          <w:noProof w:val="0"/>
          <w:lang w:eastAsia="en-US"/>
        </w:rPr>
      </w:pPr>
      <w:r w:rsidRPr="009E405F">
        <w:rPr>
          <w:rFonts w:ascii="Book Antiqua" w:eastAsia="MS Mincho" w:hAnsi="Book Antiqua"/>
          <w:noProof w:val="0"/>
          <w:lang w:eastAsia="en-US"/>
        </w:rPr>
        <w:t>Colorectal polyps may be histologically classified as neoplastic, hyperplastic, hamartomatous or inflammatory.</w:t>
      </w:r>
      <w:r w:rsidR="00627AB8" w:rsidRPr="009E405F">
        <w:rPr>
          <w:rFonts w:ascii="Book Antiqua" w:eastAsia="MS Mincho" w:hAnsi="Book Antiqua"/>
          <w:noProof w:val="0"/>
          <w:lang w:eastAsia="en-US"/>
        </w:rPr>
        <w:t xml:space="preserve"> Some of these polyps may develop sporadically or as part of a polyposis syndrome. Hereditary </w:t>
      </w:r>
      <w:r w:rsidR="00A44295" w:rsidRPr="009E405F">
        <w:rPr>
          <w:rFonts w:ascii="Book Antiqua" w:eastAsia="MS Mincho" w:hAnsi="Book Antiqua"/>
          <w:noProof w:val="0"/>
          <w:lang w:eastAsia="en-US"/>
        </w:rPr>
        <w:t>P</w:t>
      </w:r>
      <w:r w:rsidR="00627AB8" w:rsidRPr="009E405F">
        <w:rPr>
          <w:rFonts w:ascii="Book Antiqua" w:eastAsia="MS Mincho" w:hAnsi="Book Antiqua"/>
          <w:noProof w:val="0"/>
          <w:lang w:eastAsia="en-US"/>
        </w:rPr>
        <w:t xml:space="preserve">olyposis </w:t>
      </w:r>
      <w:r w:rsidR="00A44295" w:rsidRPr="009E405F">
        <w:rPr>
          <w:rFonts w:ascii="Book Antiqua" w:eastAsia="MS Mincho" w:hAnsi="Book Antiqua"/>
          <w:noProof w:val="0"/>
          <w:lang w:eastAsia="en-US"/>
        </w:rPr>
        <w:t>S</w:t>
      </w:r>
      <w:r w:rsidR="00627AB8" w:rsidRPr="009E405F">
        <w:rPr>
          <w:rFonts w:ascii="Book Antiqua" w:eastAsia="MS Mincho" w:hAnsi="Book Antiqua"/>
          <w:noProof w:val="0"/>
          <w:lang w:eastAsia="en-US"/>
        </w:rPr>
        <w:t xml:space="preserve">yndromes account for approximately 1% of all cases of colorectal cancer (CRC) and are associated with a broad spectrum of extra-colonic tumors. Each syndrome </w:t>
      </w:r>
      <w:r w:rsidR="00B514CF" w:rsidRPr="009E405F">
        <w:rPr>
          <w:rFonts w:ascii="Book Antiqua" w:eastAsia="MS Mincho" w:hAnsi="Book Antiqua"/>
          <w:noProof w:val="0"/>
          <w:lang w:eastAsia="en-US"/>
        </w:rPr>
        <w:t>has</w:t>
      </w:r>
      <w:r w:rsidR="00627AB8" w:rsidRPr="009E405F">
        <w:rPr>
          <w:rFonts w:ascii="Book Antiqua" w:eastAsia="MS Mincho" w:hAnsi="Book Antiqua"/>
          <w:noProof w:val="0"/>
          <w:lang w:eastAsia="en-US"/>
        </w:rPr>
        <w:t xml:space="preserve"> its own genetic basis, polyp </w:t>
      </w:r>
      <w:r w:rsidR="00B514CF" w:rsidRPr="009E405F">
        <w:rPr>
          <w:rFonts w:ascii="Book Antiqua" w:eastAsia="MS Mincho" w:hAnsi="Book Antiqua"/>
          <w:noProof w:val="0"/>
          <w:lang w:eastAsia="en-US"/>
        </w:rPr>
        <w:t xml:space="preserve">histology and </w:t>
      </w:r>
      <w:r w:rsidR="00627AB8" w:rsidRPr="009E405F">
        <w:rPr>
          <w:rFonts w:ascii="Book Antiqua" w:eastAsia="MS Mincho" w:hAnsi="Book Antiqua"/>
          <w:noProof w:val="0"/>
          <w:lang w:eastAsia="en-US"/>
        </w:rPr>
        <w:t>distribution, clinical features, and malignancy risk.</w:t>
      </w:r>
    </w:p>
    <w:p w14:paraId="0DEA0325" w14:textId="4BDFF81F" w:rsidR="00B16C94" w:rsidRPr="009E405F" w:rsidRDefault="00B514CF" w:rsidP="001C5743">
      <w:pPr>
        <w:widowControl w:val="0"/>
        <w:autoSpaceDE w:val="0"/>
        <w:autoSpaceDN w:val="0"/>
        <w:adjustRightInd w:val="0"/>
        <w:spacing w:line="360" w:lineRule="auto"/>
        <w:ind w:firstLineChars="100" w:firstLine="240"/>
        <w:jc w:val="both"/>
        <w:rPr>
          <w:rFonts w:ascii="Book Antiqua" w:hAnsi="Book Antiqua"/>
        </w:rPr>
      </w:pPr>
      <w:r w:rsidRPr="009E405F">
        <w:rPr>
          <w:rFonts w:ascii="Book Antiqua" w:eastAsia="MS Mincho" w:hAnsi="Book Antiqua"/>
          <w:noProof w:val="0"/>
          <w:lang w:eastAsia="en-US"/>
        </w:rPr>
        <w:t>Taking into account the histological nature of the polyp, the gastrointestinal syndrome</w:t>
      </w:r>
      <w:r w:rsidR="007466CF" w:rsidRPr="009E405F">
        <w:rPr>
          <w:rFonts w:ascii="Book Antiqua" w:eastAsia="MS Mincho" w:hAnsi="Book Antiqua"/>
          <w:noProof w:val="0"/>
          <w:lang w:eastAsia="en-US"/>
        </w:rPr>
        <w:t>s</w:t>
      </w:r>
      <w:r w:rsidRPr="009E405F">
        <w:rPr>
          <w:rFonts w:ascii="Book Antiqua" w:eastAsia="MS Mincho" w:hAnsi="Book Antiqua"/>
          <w:noProof w:val="0"/>
          <w:lang w:eastAsia="en-US"/>
        </w:rPr>
        <w:t xml:space="preserve"> may derive from adenomas (</w:t>
      </w:r>
      <w:r w:rsidRPr="009E405F">
        <w:rPr>
          <w:rFonts w:ascii="Book Antiqua" w:eastAsia="MS Mincho" w:hAnsi="Book Antiqua" w:cs="Arial"/>
          <w:noProof w:val="0"/>
          <w:lang w:eastAsia="en-US"/>
        </w:rPr>
        <w:t>familial adenomatous polyposis, MutYH-associated polyposis), from hyperplastic</w:t>
      </w:r>
      <w:r w:rsidR="006F6DD9" w:rsidRPr="009E405F">
        <w:rPr>
          <w:rFonts w:ascii="Book Antiqua" w:eastAsia="MS Mincho" w:hAnsi="Book Antiqua" w:cs="Arial"/>
          <w:noProof w:val="0"/>
          <w:lang w:eastAsia="en-US"/>
        </w:rPr>
        <w:t xml:space="preserve"> polyps (serrated polyposis syndrome), from hamartomas </w:t>
      </w:r>
      <w:r w:rsidR="009E405F">
        <w:rPr>
          <w:rFonts w:ascii="Book Antiqua" w:eastAsia="宋体" w:hAnsi="Book Antiqua" w:cs="Arial" w:hint="eastAsia"/>
          <w:noProof w:val="0"/>
          <w:lang w:eastAsia="zh-CN"/>
        </w:rPr>
        <w:t>[</w:t>
      </w:r>
      <w:r w:rsidR="006F6DD9" w:rsidRPr="009E405F">
        <w:rPr>
          <w:rFonts w:ascii="Book Antiqua" w:eastAsia="MS Mincho" w:hAnsi="Book Antiqua" w:cs="Arial"/>
          <w:noProof w:val="0"/>
          <w:lang w:eastAsia="en-US"/>
        </w:rPr>
        <w:t>Peutz-Jeghers Syndrome</w:t>
      </w:r>
      <w:r w:rsidR="009E405F">
        <w:rPr>
          <w:rFonts w:ascii="Book Antiqua" w:eastAsia="宋体" w:hAnsi="Book Antiqua" w:cs="Arial" w:hint="eastAsia"/>
          <w:noProof w:val="0"/>
          <w:lang w:eastAsia="zh-CN"/>
        </w:rPr>
        <w:t xml:space="preserve"> (PJS)</w:t>
      </w:r>
      <w:r w:rsidR="006F6DD9" w:rsidRPr="009E405F">
        <w:rPr>
          <w:rFonts w:ascii="Book Antiqua" w:eastAsia="MS Mincho" w:hAnsi="Book Antiqua" w:cs="Arial"/>
          <w:noProof w:val="0"/>
          <w:lang w:eastAsia="en-US"/>
        </w:rPr>
        <w:t>, Juvenile Polyposis Syndrome</w:t>
      </w:r>
      <w:r w:rsidR="009E405F">
        <w:rPr>
          <w:rFonts w:ascii="Book Antiqua" w:eastAsia="宋体" w:hAnsi="Book Antiqua" w:cs="Arial" w:hint="eastAsia"/>
          <w:noProof w:val="0"/>
          <w:lang w:eastAsia="zh-CN"/>
        </w:rPr>
        <w:t xml:space="preserve"> (</w:t>
      </w:r>
      <w:r w:rsidR="009E405F" w:rsidRPr="009E405F">
        <w:rPr>
          <w:rFonts w:ascii="Book Antiqua" w:hAnsi="Book Antiqua" w:cs="Arial"/>
          <w:noProof w:val="0"/>
          <w:lang w:eastAsia="en-US"/>
        </w:rPr>
        <w:t>JPS</w:t>
      </w:r>
      <w:r w:rsidR="009E405F">
        <w:rPr>
          <w:rFonts w:ascii="Book Antiqua" w:eastAsia="宋体" w:hAnsi="Book Antiqua" w:cs="Arial" w:hint="eastAsia"/>
          <w:noProof w:val="0"/>
          <w:lang w:eastAsia="zh-CN"/>
        </w:rPr>
        <w:t>)</w:t>
      </w:r>
      <w:r w:rsidR="006F6DD9" w:rsidRPr="009E405F">
        <w:rPr>
          <w:rFonts w:ascii="Book Antiqua" w:eastAsia="MS Mincho" w:hAnsi="Book Antiqua" w:cs="Arial"/>
          <w:noProof w:val="0"/>
          <w:lang w:eastAsia="en-US"/>
        </w:rPr>
        <w:t>, PTEN Hamartoma Tumor Syndrome</w:t>
      </w:r>
      <w:r w:rsidR="009E405F">
        <w:rPr>
          <w:rFonts w:ascii="Book Antiqua" w:eastAsia="宋体" w:hAnsi="Book Antiqua" w:cs="Arial" w:hint="eastAsia"/>
          <w:noProof w:val="0"/>
          <w:lang w:eastAsia="zh-CN"/>
        </w:rPr>
        <w:t>]</w:t>
      </w:r>
      <w:r w:rsidR="006F6DD9" w:rsidRPr="009E405F">
        <w:rPr>
          <w:rFonts w:ascii="Book Antiqua" w:eastAsia="MS Mincho" w:hAnsi="Book Antiqua" w:cs="Arial"/>
          <w:noProof w:val="0"/>
          <w:lang w:eastAsia="en-US"/>
        </w:rPr>
        <w:t xml:space="preserve"> or from mixed polyps (</w:t>
      </w:r>
      <w:r w:rsidR="006F6DD9" w:rsidRPr="009E405F">
        <w:rPr>
          <w:rFonts w:ascii="Book Antiqua" w:hAnsi="Book Antiqua"/>
        </w:rPr>
        <w:t>Hereditary Mixed Polyposis Syndrome)</w:t>
      </w:r>
      <w:r w:rsidR="0031425F" w:rsidRPr="009E405F">
        <w:rPr>
          <w:rFonts w:ascii="Book Antiqua" w:hAnsi="Book Antiqua"/>
        </w:rPr>
        <w:t xml:space="preserve">. </w:t>
      </w:r>
    </w:p>
    <w:p w14:paraId="65876653" w14:textId="558453D5" w:rsidR="00FE4055" w:rsidRPr="009E405F" w:rsidRDefault="006B50AB" w:rsidP="001C5743">
      <w:pPr>
        <w:widowControl w:val="0"/>
        <w:autoSpaceDE w:val="0"/>
        <w:autoSpaceDN w:val="0"/>
        <w:adjustRightInd w:val="0"/>
        <w:spacing w:line="360" w:lineRule="auto"/>
        <w:ind w:firstLineChars="100" w:firstLine="240"/>
        <w:jc w:val="both"/>
        <w:rPr>
          <w:rFonts w:ascii="Book Antiqua" w:eastAsia="MS Mincho" w:hAnsi="Book Antiqua"/>
          <w:noProof w:val="0"/>
          <w:u w:color="243778"/>
          <w:lang w:eastAsia="en-US"/>
        </w:rPr>
      </w:pPr>
      <w:r w:rsidRPr="009E405F">
        <w:rPr>
          <w:rFonts w:ascii="Book Antiqua" w:hAnsi="Book Antiqua"/>
        </w:rPr>
        <w:t>H</w:t>
      </w:r>
      <w:r w:rsidR="00354E9D" w:rsidRPr="009E405F">
        <w:rPr>
          <w:rFonts w:ascii="Book Antiqua" w:hAnsi="Book Antiqua"/>
        </w:rPr>
        <w:t xml:space="preserve">amartomatous polyp </w:t>
      </w:r>
      <w:r w:rsidRPr="009E405F">
        <w:rPr>
          <w:rFonts w:ascii="Book Antiqua" w:hAnsi="Book Antiqua"/>
        </w:rPr>
        <w:t>usually</w:t>
      </w:r>
      <w:r w:rsidR="00354E9D" w:rsidRPr="009E405F">
        <w:rPr>
          <w:rFonts w:ascii="Book Antiqua" w:hAnsi="Book Antiqua"/>
        </w:rPr>
        <w:t xml:space="preserve"> appear macroscopically as pedunculated, cherry-red lesions</w:t>
      </w:r>
      <w:r w:rsidRPr="009E405F">
        <w:rPr>
          <w:rFonts w:ascii="Book Antiqua" w:hAnsi="Book Antiqua"/>
        </w:rPr>
        <w:t xml:space="preserve">. They vary in size and its characteristic histological structure allows the distinction between </w:t>
      </w:r>
      <w:r w:rsidR="00E15A36" w:rsidRPr="009E405F">
        <w:rPr>
          <w:rFonts w:ascii="Book Antiqua" w:hAnsi="Book Antiqua"/>
        </w:rPr>
        <w:t xml:space="preserve">a </w:t>
      </w:r>
      <w:r w:rsidRPr="009E405F">
        <w:rPr>
          <w:rFonts w:ascii="Book Antiqua" w:hAnsi="Book Antiqua"/>
        </w:rPr>
        <w:t xml:space="preserve">Peutz-Jeghers </w:t>
      </w:r>
      <w:r w:rsidR="007466CF" w:rsidRPr="009E405F">
        <w:rPr>
          <w:rFonts w:ascii="Book Antiqua" w:hAnsi="Book Antiqua"/>
        </w:rPr>
        <w:t>and J</w:t>
      </w:r>
      <w:r w:rsidRPr="009E405F">
        <w:rPr>
          <w:rFonts w:ascii="Book Antiqua" w:hAnsi="Book Antiqua"/>
        </w:rPr>
        <w:t xml:space="preserve">uvenile </w:t>
      </w:r>
      <w:r w:rsidR="007466CF" w:rsidRPr="009E405F">
        <w:rPr>
          <w:rFonts w:ascii="Book Antiqua" w:hAnsi="Book Antiqua"/>
        </w:rPr>
        <w:t>Polyp</w:t>
      </w:r>
      <w:r w:rsidR="00E15A36" w:rsidRPr="009E405F">
        <w:rPr>
          <w:rFonts w:ascii="Book Antiqua" w:hAnsi="Book Antiqua"/>
          <w:vertAlign w:val="superscript"/>
        </w:rPr>
        <w:t>[</w:t>
      </w:r>
      <w:r w:rsidR="00BB3AFC" w:rsidRPr="009E405F">
        <w:rPr>
          <w:rFonts w:ascii="Book Antiqua" w:hAnsi="Book Antiqua"/>
          <w:vertAlign w:val="superscript"/>
        </w:rPr>
        <w:t>1</w:t>
      </w:r>
      <w:r w:rsidR="00E15A36" w:rsidRPr="009E405F">
        <w:rPr>
          <w:rFonts w:ascii="Book Antiqua" w:hAnsi="Book Antiqua"/>
          <w:vertAlign w:val="superscript"/>
        </w:rPr>
        <w:t>]</w:t>
      </w:r>
      <w:r w:rsidR="00354E9D" w:rsidRPr="009E405F">
        <w:rPr>
          <w:rFonts w:ascii="Book Antiqua" w:hAnsi="Book Antiqua"/>
        </w:rPr>
        <w:t>.</w:t>
      </w:r>
      <w:r w:rsidR="002B2261" w:rsidRPr="009E405F">
        <w:rPr>
          <w:rFonts w:ascii="Book Antiqua" w:eastAsia="MS Mincho" w:hAnsi="Book Antiqua"/>
          <w:noProof w:val="0"/>
          <w:lang w:eastAsia="en-US"/>
        </w:rPr>
        <w:t xml:space="preserve"> </w:t>
      </w:r>
      <w:r w:rsidR="00A44295" w:rsidRPr="009E405F">
        <w:rPr>
          <w:rFonts w:ascii="Book Antiqua" w:hAnsi="Book Antiqua"/>
        </w:rPr>
        <w:t xml:space="preserve">Peutz-Jeghers polyps (Figure 1) are tipically multilobulated </w:t>
      </w:r>
      <w:r w:rsidR="00A44295" w:rsidRPr="009E405F">
        <w:rPr>
          <w:rFonts w:ascii="Book Antiqua" w:eastAsia="MS Mincho" w:hAnsi="Book Antiqua"/>
          <w:noProof w:val="0"/>
          <w:u w:color="243778"/>
          <w:lang w:eastAsia="en-US"/>
        </w:rPr>
        <w:t xml:space="preserve">with a papillary surface and branching bands of smooth muscle covered by hyperplastic glandular mucosa. </w:t>
      </w:r>
      <w:r w:rsidR="008F73F2" w:rsidRPr="009E405F">
        <w:rPr>
          <w:rFonts w:ascii="Book Antiqua" w:eastAsia="MS Mincho" w:hAnsi="Book Antiqua"/>
          <w:noProof w:val="0"/>
          <w:lang w:eastAsia="en-US"/>
        </w:rPr>
        <w:t>A</w:t>
      </w:r>
      <w:r w:rsidR="007466CF" w:rsidRPr="009E405F">
        <w:rPr>
          <w:rFonts w:ascii="Book Antiqua" w:eastAsia="MS Mincho" w:hAnsi="Book Antiqua"/>
          <w:noProof w:val="0"/>
          <w:lang w:eastAsia="en-US"/>
        </w:rPr>
        <w:t xml:space="preserve"> Juvenile P</w:t>
      </w:r>
      <w:r w:rsidR="008F73F2" w:rsidRPr="009E405F">
        <w:rPr>
          <w:rFonts w:ascii="Book Antiqua" w:eastAsia="MS Mincho" w:hAnsi="Book Antiqua"/>
          <w:noProof w:val="0"/>
          <w:lang w:eastAsia="en-US"/>
        </w:rPr>
        <w:t>olyp</w:t>
      </w:r>
      <w:r w:rsidR="00A44295" w:rsidRPr="009E405F">
        <w:rPr>
          <w:rFonts w:ascii="Book Antiqua" w:eastAsia="MS Mincho" w:hAnsi="Book Antiqua"/>
          <w:noProof w:val="0"/>
          <w:lang w:eastAsia="en-US"/>
        </w:rPr>
        <w:t xml:space="preserve"> (Figure 2)</w:t>
      </w:r>
      <w:r w:rsidR="008F73F2" w:rsidRPr="009E405F">
        <w:rPr>
          <w:rFonts w:ascii="Book Antiqua" w:eastAsia="MS Mincho" w:hAnsi="Book Antiqua"/>
          <w:noProof w:val="0"/>
          <w:lang w:eastAsia="en-US"/>
        </w:rPr>
        <w:t xml:space="preserve"> ex</w:t>
      </w:r>
      <w:r w:rsidR="00A44295" w:rsidRPr="009E405F">
        <w:rPr>
          <w:rFonts w:ascii="Book Antiqua" w:eastAsia="MS Mincho" w:hAnsi="Book Antiqua"/>
          <w:noProof w:val="0"/>
          <w:lang w:eastAsia="en-US"/>
        </w:rPr>
        <w:t>h</w:t>
      </w:r>
      <w:r w:rsidR="008F73F2" w:rsidRPr="009E405F">
        <w:rPr>
          <w:rFonts w:ascii="Book Antiqua" w:eastAsia="MS Mincho" w:hAnsi="Book Antiqua"/>
          <w:noProof w:val="0"/>
          <w:lang w:eastAsia="en-US"/>
        </w:rPr>
        <w:t xml:space="preserve">ibits a normal epithelium with a dense stroma, an inflammatory infiltrate and a smooth surface with dilated, mucus-filled cystic glands in the lamina propria. For this reason, it might be difficult to </w:t>
      </w:r>
      <w:r w:rsidR="008F73F2" w:rsidRPr="009E405F">
        <w:rPr>
          <w:rFonts w:ascii="Book Antiqua" w:eastAsia="MS Mincho" w:hAnsi="Book Antiqua"/>
          <w:noProof w:val="0"/>
          <w:u w:color="243778"/>
          <w:lang w:eastAsia="en-US"/>
        </w:rPr>
        <w:t>distinguish it from an inflammatory polyp.</w:t>
      </w:r>
      <w:r w:rsidR="008F73F2" w:rsidRPr="009E405F">
        <w:rPr>
          <w:rFonts w:ascii="Book Antiqua" w:eastAsia="MS Mincho" w:hAnsi="Book Antiqua"/>
          <w:noProof w:val="0"/>
          <w:lang w:eastAsia="en-US"/>
        </w:rPr>
        <w:t xml:space="preserve"> </w:t>
      </w:r>
    </w:p>
    <w:p w14:paraId="166D6DB9" w14:textId="7661B0FC" w:rsidR="00B16C94" w:rsidRPr="009E405F" w:rsidRDefault="002B2261" w:rsidP="001C5743">
      <w:pPr>
        <w:widowControl w:val="0"/>
        <w:autoSpaceDE w:val="0"/>
        <w:autoSpaceDN w:val="0"/>
        <w:adjustRightInd w:val="0"/>
        <w:spacing w:line="360" w:lineRule="auto"/>
        <w:ind w:firstLineChars="100" w:firstLine="240"/>
        <w:jc w:val="both"/>
        <w:rPr>
          <w:rFonts w:ascii="Book Antiqua" w:hAnsi="Book Antiqua"/>
        </w:rPr>
      </w:pPr>
      <w:r w:rsidRPr="009E405F">
        <w:rPr>
          <w:rFonts w:ascii="Book Antiqua" w:hAnsi="Book Antiqua" w:cs="Arial"/>
          <w:noProof w:val="0"/>
          <w:lang w:eastAsia="en-US"/>
        </w:rPr>
        <w:t xml:space="preserve">The clinical significance of the Hamartomatous Polyposis Syndromes lies on their association with colorectal and other extracolonic malignancies </w:t>
      </w:r>
      <w:r w:rsidRPr="009E405F">
        <w:rPr>
          <w:rFonts w:ascii="Book Antiqua" w:hAnsi="Book Antiqua"/>
        </w:rPr>
        <w:t>(gastrointestinal, ur</w:t>
      </w:r>
      <w:r w:rsidR="009E405F">
        <w:rPr>
          <w:rFonts w:ascii="Book Antiqua" w:hAnsi="Book Antiqua"/>
        </w:rPr>
        <w:t>ogenital, breast and thyreoid)</w:t>
      </w:r>
      <w:r w:rsidR="00E15A36" w:rsidRPr="009E405F">
        <w:rPr>
          <w:rFonts w:ascii="Book Antiqua" w:hAnsi="Book Antiqua"/>
          <w:vertAlign w:val="superscript"/>
        </w:rPr>
        <w:t>[</w:t>
      </w:r>
      <w:r w:rsidRPr="009E405F">
        <w:rPr>
          <w:rFonts w:ascii="Book Antiqua" w:hAnsi="Book Antiqua"/>
          <w:vertAlign w:val="superscript"/>
        </w:rPr>
        <w:t>2</w:t>
      </w:r>
      <w:r w:rsidR="00E15A36" w:rsidRPr="009E405F">
        <w:rPr>
          <w:rFonts w:ascii="Book Antiqua" w:hAnsi="Book Antiqua"/>
          <w:vertAlign w:val="superscript"/>
        </w:rPr>
        <w:t>]</w:t>
      </w:r>
      <w:r w:rsidRPr="009E405F">
        <w:rPr>
          <w:rFonts w:ascii="Book Antiqua" w:hAnsi="Book Antiqua"/>
        </w:rPr>
        <w:t xml:space="preserve">. Thus, knowledge of their genetic basis and clinical expressions help establish diferential diagnosis and allow the construction of screening, surveillance and treatment recomendations, that should differ from the general population. </w:t>
      </w:r>
    </w:p>
    <w:p w14:paraId="33EB1D99" w14:textId="7C3AC901" w:rsidR="002B2261" w:rsidRPr="009E405F" w:rsidRDefault="002B2261" w:rsidP="001C5743">
      <w:pPr>
        <w:widowControl w:val="0"/>
        <w:autoSpaceDE w:val="0"/>
        <w:autoSpaceDN w:val="0"/>
        <w:adjustRightInd w:val="0"/>
        <w:spacing w:line="360" w:lineRule="auto"/>
        <w:ind w:firstLineChars="100" w:firstLine="240"/>
        <w:jc w:val="both"/>
        <w:rPr>
          <w:rFonts w:ascii="Book Antiqua" w:hAnsi="Book Antiqua"/>
          <w:noProof w:val="0"/>
          <w:lang w:eastAsia="en-US"/>
        </w:rPr>
      </w:pPr>
      <w:r w:rsidRPr="009E405F">
        <w:rPr>
          <w:rFonts w:ascii="Book Antiqua" w:hAnsi="Book Antiqua"/>
        </w:rPr>
        <w:t>Genetic data and prevalence of</w:t>
      </w:r>
      <w:r w:rsidR="009E405F" w:rsidRPr="009E405F">
        <w:rPr>
          <w:rFonts w:ascii="Book Antiqua" w:eastAsia="宋体" w:hAnsi="Book Antiqua" w:cs="Arial" w:hint="eastAsia"/>
          <w:noProof w:val="0"/>
          <w:lang w:eastAsia="zh-CN"/>
        </w:rPr>
        <w:t xml:space="preserve"> </w:t>
      </w:r>
      <w:r w:rsidR="009E405F">
        <w:rPr>
          <w:rFonts w:ascii="Book Antiqua" w:eastAsia="宋体" w:hAnsi="Book Antiqua" w:cs="Arial" w:hint="eastAsia"/>
          <w:noProof w:val="0"/>
          <w:lang w:eastAsia="zh-CN"/>
        </w:rPr>
        <w:t>PJS</w:t>
      </w:r>
      <w:r w:rsidRPr="009E405F">
        <w:rPr>
          <w:rFonts w:ascii="Book Antiqua" w:hAnsi="Book Antiqua"/>
        </w:rPr>
        <w:t xml:space="preserve">, </w:t>
      </w:r>
      <w:r w:rsidR="009E405F" w:rsidRPr="009E405F">
        <w:rPr>
          <w:rFonts w:ascii="Book Antiqua" w:hAnsi="Book Antiqua" w:cs="Arial"/>
          <w:noProof w:val="0"/>
          <w:lang w:eastAsia="en-US"/>
        </w:rPr>
        <w:t>JPS</w:t>
      </w:r>
      <w:r w:rsidRPr="009E405F">
        <w:rPr>
          <w:rFonts w:ascii="Book Antiqua" w:hAnsi="Book Antiqua"/>
        </w:rPr>
        <w:t xml:space="preserve"> and PTEN Hamartoma Tumor Syndrome (Bannayan-Riley-Ruvalacaba and Cowden Syndromes) are presented in Table 1.</w:t>
      </w:r>
    </w:p>
    <w:p w14:paraId="5DDB3E70" w14:textId="3FEE4EEB" w:rsidR="004A0610" w:rsidRPr="009E405F" w:rsidRDefault="002B2261" w:rsidP="001C5743">
      <w:pPr>
        <w:autoSpaceDE w:val="0"/>
        <w:autoSpaceDN w:val="0"/>
        <w:adjustRightInd w:val="0"/>
        <w:spacing w:line="360" w:lineRule="auto"/>
        <w:ind w:firstLineChars="100" w:firstLine="240"/>
        <w:jc w:val="both"/>
        <w:rPr>
          <w:rFonts w:ascii="Book Antiqua" w:hAnsi="Book Antiqua"/>
        </w:rPr>
      </w:pPr>
      <w:r w:rsidRPr="009E405F">
        <w:rPr>
          <w:rFonts w:ascii="Book Antiqua" w:hAnsi="Book Antiqua"/>
        </w:rPr>
        <w:t xml:space="preserve">The aim of the present paper was to review the most important clinical features of the Hamartomatous Polyposis Syndromes, focusing on their potential to develop neoplasia, especially colorectal. </w:t>
      </w:r>
      <w:r w:rsidR="00704AE3" w:rsidRPr="009E405F">
        <w:rPr>
          <w:rFonts w:ascii="Book Antiqua" w:hAnsi="Book Antiqua"/>
        </w:rPr>
        <w:t xml:space="preserve">This review was </w:t>
      </w:r>
      <w:r w:rsidR="004A0610" w:rsidRPr="009E405F">
        <w:rPr>
          <w:rFonts w:ascii="Book Antiqua" w:hAnsi="Book Antiqua"/>
        </w:rPr>
        <w:t>based</w:t>
      </w:r>
      <w:r w:rsidR="00704AE3" w:rsidRPr="009E405F">
        <w:rPr>
          <w:rFonts w:ascii="Book Antiqua" w:hAnsi="Book Antiqua"/>
        </w:rPr>
        <w:t xml:space="preserve"> </w:t>
      </w:r>
      <w:r w:rsidR="004A0610" w:rsidRPr="009E405F">
        <w:rPr>
          <w:rFonts w:ascii="Book Antiqua" w:hAnsi="Book Antiqua"/>
        </w:rPr>
        <w:t xml:space="preserve">on a literature search </w:t>
      </w:r>
      <w:r w:rsidR="00704AE3" w:rsidRPr="009E405F">
        <w:rPr>
          <w:rFonts w:ascii="Book Antiqua" w:hAnsi="Book Antiqua"/>
        </w:rPr>
        <w:t xml:space="preserve">in order to retrieve the most recent and important papers </w:t>
      </w:r>
      <w:r w:rsidR="004A0610" w:rsidRPr="009E405F">
        <w:rPr>
          <w:rFonts w:ascii="Book Antiqua" w:hAnsi="Book Antiqua"/>
        </w:rPr>
        <w:t xml:space="preserve">(articles, reviews, clinical cases and clinical guidelines) </w:t>
      </w:r>
      <w:r w:rsidR="00704AE3" w:rsidRPr="009E405F">
        <w:rPr>
          <w:rFonts w:ascii="Book Antiqua" w:hAnsi="Book Antiqua"/>
        </w:rPr>
        <w:t>regarding the subject.</w:t>
      </w:r>
      <w:r w:rsidR="004A0610" w:rsidRPr="009E405F">
        <w:rPr>
          <w:rFonts w:ascii="Book Antiqua" w:hAnsi="Book Antiqua"/>
        </w:rPr>
        <w:t xml:space="preserve"> We searched for terms such as </w:t>
      </w:r>
      <w:r w:rsidR="004A0610" w:rsidRPr="009E405F">
        <w:rPr>
          <w:rFonts w:ascii="Book Antiqua" w:eastAsia="MS Mincho" w:hAnsi="Book Antiqua"/>
          <w:noProof w:val="0"/>
          <w:lang w:eastAsia="en-US"/>
        </w:rPr>
        <w:t>“hamartomatous polyposis syndromes”, “</w:t>
      </w:r>
      <w:r w:rsidR="009E405F">
        <w:rPr>
          <w:rFonts w:ascii="Book Antiqua" w:eastAsia="宋体" w:hAnsi="Book Antiqua" w:cs="Arial" w:hint="eastAsia"/>
          <w:noProof w:val="0"/>
          <w:lang w:eastAsia="zh-CN"/>
        </w:rPr>
        <w:t>PJS</w:t>
      </w:r>
      <w:r w:rsidR="004A0610" w:rsidRPr="009E405F">
        <w:rPr>
          <w:rFonts w:ascii="Book Antiqua" w:eastAsia="MS Mincho" w:hAnsi="Book Antiqua"/>
          <w:noProof w:val="0"/>
          <w:lang w:eastAsia="en-US"/>
        </w:rPr>
        <w:t>”, “</w:t>
      </w:r>
      <w:r w:rsidR="001C5743" w:rsidRPr="009E405F">
        <w:rPr>
          <w:rFonts w:ascii="Book Antiqua" w:hAnsi="Book Antiqua" w:cs="Arial"/>
          <w:noProof w:val="0"/>
          <w:lang w:eastAsia="en-US"/>
        </w:rPr>
        <w:t>JPS</w:t>
      </w:r>
      <w:r w:rsidR="004A0610" w:rsidRPr="009E405F">
        <w:rPr>
          <w:rFonts w:ascii="Book Antiqua" w:eastAsia="MS Mincho" w:hAnsi="Book Antiqua"/>
          <w:noProof w:val="0"/>
          <w:lang w:eastAsia="en-US"/>
        </w:rPr>
        <w:t>”, “juvenile polyp”, and “</w:t>
      </w:r>
      <w:r w:rsidR="004A0610" w:rsidRPr="009E405F">
        <w:rPr>
          <w:rFonts w:ascii="Book Antiqua" w:eastAsia="MS Mincho" w:hAnsi="Book Antiqua"/>
          <w:iCs/>
          <w:noProof w:val="0"/>
          <w:lang w:eastAsia="en-US"/>
        </w:rPr>
        <w:t>PTEN</w:t>
      </w:r>
      <w:r w:rsidR="004A0610" w:rsidRPr="009E405F">
        <w:rPr>
          <w:rFonts w:ascii="Book Antiqua" w:eastAsia="MS Mincho" w:hAnsi="Book Antiqua"/>
          <w:noProof w:val="0"/>
          <w:lang w:eastAsia="en-US"/>
        </w:rPr>
        <w:t xml:space="preserve"> hamartoma tumour syndrome” (Cowden syndrome, Bananyan-Riley-Ruvalcaba)</w:t>
      </w:r>
      <w:r w:rsidR="00893272" w:rsidRPr="009E405F">
        <w:rPr>
          <w:rFonts w:ascii="Book Antiqua" w:eastAsia="MS Mincho" w:hAnsi="Book Antiqua"/>
          <w:noProof w:val="0"/>
          <w:lang w:eastAsia="en-US"/>
        </w:rPr>
        <w:t>.</w:t>
      </w:r>
    </w:p>
    <w:p w14:paraId="3EF72FF2" w14:textId="77777777" w:rsidR="00F57F9C" w:rsidRPr="009E405F" w:rsidRDefault="002B2261" w:rsidP="001C5743">
      <w:pPr>
        <w:autoSpaceDE w:val="0"/>
        <w:autoSpaceDN w:val="0"/>
        <w:adjustRightInd w:val="0"/>
        <w:spacing w:line="360" w:lineRule="auto"/>
        <w:ind w:firstLineChars="100" w:firstLine="240"/>
        <w:jc w:val="both"/>
        <w:rPr>
          <w:rFonts w:ascii="Book Antiqua" w:hAnsi="Book Antiqua" w:cs="Times"/>
          <w:noProof w:val="0"/>
          <w:lang w:eastAsia="en-US"/>
        </w:rPr>
      </w:pPr>
      <w:r w:rsidRPr="009E405F">
        <w:rPr>
          <w:rFonts w:ascii="Book Antiqua" w:hAnsi="Book Antiqua" w:cs="Times"/>
          <w:noProof w:val="0"/>
          <w:lang w:eastAsia="en-US"/>
        </w:rPr>
        <w:t>Table 2 presents the main clinical features and the reported malignancies described in association with these syndromes, revealing how heterogeneous this group is regarding polyp distribution and neoplasia risks.</w:t>
      </w:r>
    </w:p>
    <w:p w14:paraId="2BF727EA" w14:textId="67E1D67A" w:rsidR="00F40CE3" w:rsidRPr="009E405F" w:rsidRDefault="00F57F9C" w:rsidP="001C5743">
      <w:pPr>
        <w:widowControl w:val="0"/>
        <w:autoSpaceDE w:val="0"/>
        <w:autoSpaceDN w:val="0"/>
        <w:adjustRightInd w:val="0"/>
        <w:spacing w:line="360" w:lineRule="auto"/>
        <w:ind w:firstLineChars="100" w:firstLine="240"/>
        <w:jc w:val="both"/>
        <w:rPr>
          <w:rFonts w:ascii="Book Antiqua" w:hAnsi="Book Antiqua"/>
          <w:noProof w:val="0"/>
          <w:lang w:eastAsia="en-US"/>
        </w:rPr>
      </w:pPr>
      <w:r w:rsidRPr="009E405F">
        <w:rPr>
          <w:rFonts w:ascii="Book Antiqua" w:hAnsi="Book Antiqua"/>
        </w:rPr>
        <w:t>The Hereditary Mixed Polyposis Syndrome</w:t>
      </w:r>
      <w:r w:rsidR="0031425F" w:rsidRPr="009E405F">
        <w:rPr>
          <w:rFonts w:ascii="Book Antiqua" w:hAnsi="Book Antiqua"/>
        </w:rPr>
        <w:t xml:space="preserve"> </w:t>
      </w:r>
      <w:r w:rsidRPr="009E405F">
        <w:rPr>
          <w:rFonts w:ascii="Book Antiqua" w:hAnsi="Book Antiqua"/>
        </w:rPr>
        <w:t>is</w:t>
      </w:r>
      <w:r w:rsidR="0031425F" w:rsidRPr="009E405F">
        <w:rPr>
          <w:rFonts w:ascii="Book Antiqua" w:hAnsi="Book Antiqua"/>
        </w:rPr>
        <w:t xml:space="preserve"> not discussed here cause this entity </w:t>
      </w:r>
      <w:r w:rsidR="005648D8" w:rsidRPr="009E405F">
        <w:rPr>
          <w:rFonts w:ascii="Book Antiqua" w:hAnsi="Book Antiqua"/>
        </w:rPr>
        <w:t>encompases</w:t>
      </w:r>
      <w:r w:rsidR="00721ABC" w:rsidRPr="009E405F">
        <w:rPr>
          <w:rFonts w:ascii="Book Antiqua" w:hAnsi="Book Antiqua"/>
        </w:rPr>
        <w:t xml:space="preserve"> </w:t>
      </w:r>
      <w:r w:rsidR="0031425F" w:rsidRPr="009E405F">
        <w:rPr>
          <w:rFonts w:ascii="Book Antiqua" w:hAnsi="Book Antiqua"/>
        </w:rPr>
        <w:t>polyps with distinct histologies (</w:t>
      </w:r>
      <w:r w:rsidR="0031425F" w:rsidRPr="009E405F">
        <w:rPr>
          <w:rFonts w:ascii="Book Antiqua" w:hAnsi="Book Antiqua"/>
          <w:noProof w:val="0"/>
          <w:lang w:eastAsia="en-US"/>
        </w:rPr>
        <w:t>adenomas, serrated, hyperplastic, juvenile, mixed juvenile-adenomatous or hyperplastic adenomatous)</w:t>
      </w:r>
      <w:r w:rsidR="00E15A36" w:rsidRPr="009E405F">
        <w:rPr>
          <w:rFonts w:ascii="Book Antiqua" w:hAnsi="Book Antiqua"/>
          <w:noProof w:val="0"/>
          <w:vertAlign w:val="superscript"/>
          <w:lang w:eastAsia="en-US"/>
        </w:rPr>
        <w:t>[</w:t>
      </w:r>
      <w:r w:rsidR="00354E9D" w:rsidRPr="009E405F">
        <w:rPr>
          <w:rFonts w:ascii="Book Antiqua" w:eastAsia="MS Mincho" w:hAnsi="Book Antiqua"/>
          <w:noProof w:val="0"/>
          <w:vertAlign w:val="superscript"/>
          <w:lang w:eastAsia="en-US"/>
        </w:rPr>
        <w:t>3</w:t>
      </w:r>
      <w:r w:rsidR="00E15A36" w:rsidRPr="009E405F">
        <w:rPr>
          <w:rFonts w:ascii="Book Antiqua" w:eastAsia="MS Mincho" w:hAnsi="Book Antiqua"/>
          <w:noProof w:val="0"/>
          <w:vertAlign w:val="superscript"/>
          <w:lang w:eastAsia="en-US"/>
        </w:rPr>
        <w:t>]</w:t>
      </w:r>
      <w:r w:rsidR="00354E9D" w:rsidRPr="009E405F">
        <w:rPr>
          <w:rFonts w:ascii="Book Antiqua" w:eastAsia="MS Mincho" w:hAnsi="Book Antiqua"/>
          <w:noProof w:val="0"/>
          <w:lang w:eastAsia="en-US"/>
        </w:rPr>
        <w:t>.</w:t>
      </w:r>
      <w:r w:rsidR="00354E9D" w:rsidRPr="009E405F">
        <w:rPr>
          <w:rFonts w:ascii="Book Antiqua" w:hAnsi="Book Antiqua"/>
          <w:noProof w:val="0"/>
          <w:lang w:eastAsia="en-US"/>
        </w:rPr>
        <w:t xml:space="preserve"> </w:t>
      </w:r>
      <w:r w:rsidR="005166C8" w:rsidRPr="009E405F">
        <w:rPr>
          <w:rFonts w:ascii="Book Antiqua" w:hAnsi="Book Antiqua"/>
          <w:noProof w:val="0"/>
          <w:lang w:eastAsia="en-US"/>
        </w:rPr>
        <w:t>In the same context, other syndromes where hamartomatous polyps are present (</w:t>
      </w:r>
      <w:r w:rsidR="00714C55" w:rsidRPr="009E405F">
        <w:rPr>
          <w:rFonts w:ascii="Book Antiqua" w:hAnsi="Book Antiqua"/>
          <w:noProof w:val="0"/>
          <w:lang w:eastAsia="en-US"/>
        </w:rPr>
        <w:t xml:space="preserve">Multiple endocrine neoplasia type 2B, Gorlin, Neurofibromatosis type 1, Birt-Hogg-Dubbé and </w:t>
      </w:r>
      <w:r w:rsidR="00714C55" w:rsidRPr="009E405F">
        <w:rPr>
          <w:rFonts w:ascii="Book Antiqua" w:eastAsia="MS Mincho" w:hAnsi="Book Antiqua"/>
          <w:noProof w:val="0"/>
          <w:lang w:eastAsia="en-US"/>
        </w:rPr>
        <w:t>Cronkhite-Canada</w:t>
      </w:r>
      <w:r w:rsidR="005166C8" w:rsidRPr="009E405F">
        <w:rPr>
          <w:rFonts w:ascii="Book Antiqua" w:eastAsia="MS Mincho" w:hAnsi="Book Antiqua"/>
          <w:noProof w:val="0"/>
          <w:lang w:eastAsia="en-US"/>
        </w:rPr>
        <w:t>) haven’t either been included in this revision</w:t>
      </w:r>
      <w:r w:rsidR="00714C55" w:rsidRPr="009E405F">
        <w:rPr>
          <w:rFonts w:ascii="Book Antiqua" w:hAnsi="Book Antiqua"/>
          <w:noProof w:val="0"/>
          <w:lang w:eastAsia="en-US"/>
        </w:rPr>
        <w:t>.</w:t>
      </w:r>
    </w:p>
    <w:p w14:paraId="43C2FD0C" w14:textId="77777777" w:rsidR="00B16C94" w:rsidRPr="009E405F" w:rsidRDefault="00B16C94" w:rsidP="001C5743">
      <w:pPr>
        <w:autoSpaceDE w:val="0"/>
        <w:autoSpaceDN w:val="0"/>
        <w:adjustRightInd w:val="0"/>
        <w:spacing w:line="360" w:lineRule="auto"/>
        <w:jc w:val="both"/>
        <w:rPr>
          <w:rFonts w:ascii="Book Antiqua" w:hAnsi="Book Antiqua" w:cs="Arial"/>
          <w:b/>
          <w:bCs/>
          <w:noProof w:val="0"/>
          <w:lang w:eastAsia="en-US"/>
        </w:rPr>
      </w:pPr>
    </w:p>
    <w:p w14:paraId="4A06FD8A" w14:textId="77777777" w:rsidR="009E405F" w:rsidRPr="009E405F" w:rsidRDefault="009E405F" w:rsidP="001C5743">
      <w:pPr>
        <w:autoSpaceDE w:val="0"/>
        <w:autoSpaceDN w:val="0"/>
        <w:adjustRightInd w:val="0"/>
        <w:spacing w:line="360" w:lineRule="auto"/>
        <w:jc w:val="both"/>
        <w:rPr>
          <w:rFonts w:ascii="Book Antiqua" w:eastAsia="宋体" w:hAnsi="Book Antiqua"/>
          <w:b/>
          <w:i/>
          <w:lang w:eastAsia="zh-CN"/>
        </w:rPr>
      </w:pPr>
      <w:r w:rsidRPr="009E405F">
        <w:rPr>
          <w:rFonts w:ascii="Book Antiqua" w:eastAsia="宋体" w:hAnsi="Book Antiqua" w:cs="Arial" w:hint="eastAsia"/>
          <w:b/>
          <w:noProof w:val="0"/>
          <w:lang w:eastAsia="zh-CN"/>
        </w:rPr>
        <w:t>PJS</w:t>
      </w:r>
      <w:r w:rsidRPr="009E405F">
        <w:rPr>
          <w:rFonts w:ascii="Book Antiqua" w:hAnsi="Book Antiqua"/>
          <w:b/>
          <w:i/>
        </w:rPr>
        <w:t xml:space="preserve"> </w:t>
      </w:r>
    </w:p>
    <w:p w14:paraId="05FDFF72" w14:textId="6642D12A" w:rsidR="00F40CE3" w:rsidRPr="009E405F" w:rsidRDefault="00F40CE3" w:rsidP="001C5743">
      <w:pPr>
        <w:autoSpaceDE w:val="0"/>
        <w:autoSpaceDN w:val="0"/>
        <w:adjustRightInd w:val="0"/>
        <w:spacing w:line="360" w:lineRule="auto"/>
        <w:jc w:val="both"/>
        <w:rPr>
          <w:rFonts w:ascii="Book Antiqua" w:hAnsi="Book Antiqua"/>
          <w:b/>
          <w:i/>
        </w:rPr>
      </w:pPr>
      <w:r w:rsidRPr="009E405F">
        <w:rPr>
          <w:rFonts w:ascii="Book Antiqua" w:hAnsi="Book Antiqua"/>
          <w:b/>
          <w:i/>
        </w:rPr>
        <w:t xml:space="preserve">History and </w:t>
      </w:r>
      <w:r w:rsidR="009E405F" w:rsidRPr="009E405F">
        <w:rPr>
          <w:rFonts w:ascii="Book Antiqua" w:hAnsi="Book Antiqua"/>
          <w:b/>
          <w:i/>
        </w:rPr>
        <w:t>g</w:t>
      </w:r>
      <w:r w:rsidRPr="009E405F">
        <w:rPr>
          <w:rFonts w:ascii="Book Antiqua" w:hAnsi="Book Antiqua"/>
          <w:b/>
          <w:i/>
        </w:rPr>
        <w:t>enetics</w:t>
      </w:r>
    </w:p>
    <w:p w14:paraId="5E0CFCB8" w14:textId="7A23B230" w:rsidR="00B16C94" w:rsidRPr="009E405F" w:rsidRDefault="00F40CE3" w:rsidP="001C5743">
      <w:pPr>
        <w:autoSpaceDE w:val="0"/>
        <w:autoSpaceDN w:val="0"/>
        <w:adjustRightInd w:val="0"/>
        <w:spacing w:line="360" w:lineRule="auto"/>
        <w:jc w:val="both"/>
        <w:rPr>
          <w:rFonts w:ascii="Book Antiqua" w:hAnsi="Book Antiqua"/>
        </w:rPr>
      </w:pPr>
      <w:r w:rsidRPr="009E405F">
        <w:rPr>
          <w:rFonts w:ascii="Book Antiqua" w:hAnsi="Book Antiqua"/>
        </w:rPr>
        <w:t>The association of mucosal pigmentation</w:t>
      </w:r>
      <w:r w:rsidR="00CD5124">
        <w:rPr>
          <w:rFonts w:ascii="Book Antiqua" w:eastAsia="宋体" w:hAnsi="Book Antiqua" w:hint="eastAsia"/>
          <w:lang w:eastAsia="zh-CN"/>
        </w:rPr>
        <w:t xml:space="preserve"> </w:t>
      </w:r>
      <w:r w:rsidRPr="009E405F">
        <w:rPr>
          <w:rFonts w:ascii="Book Antiqua" w:hAnsi="Book Antiqua"/>
        </w:rPr>
        <w:t xml:space="preserve">and </w:t>
      </w:r>
      <w:r w:rsidR="005648D8" w:rsidRPr="009E405F">
        <w:rPr>
          <w:rFonts w:ascii="Book Antiqua" w:hAnsi="Book Antiqua"/>
        </w:rPr>
        <w:t>gastr</w:t>
      </w:r>
      <w:r w:rsidR="00721ABC" w:rsidRPr="009E405F">
        <w:rPr>
          <w:rFonts w:ascii="Book Antiqua" w:hAnsi="Book Antiqua"/>
        </w:rPr>
        <w:t>o</w:t>
      </w:r>
      <w:r w:rsidR="005648D8" w:rsidRPr="009E405F">
        <w:rPr>
          <w:rFonts w:ascii="Book Antiqua" w:hAnsi="Book Antiqua"/>
        </w:rPr>
        <w:t xml:space="preserve">intestinal </w:t>
      </w:r>
      <w:r w:rsidRPr="009E405F">
        <w:rPr>
          <w:rFonts w:ascii="Book Antiqua" w:hAnsi="Book Antiqua"/>
        </w:rPr>
        <w:t xml:space="preserve">polyposis l was first described by the English </w:t>
      </w:r>
      <w:r w:rsidRPr="009E405F">
        <w:rPr>
          <w:rFonts w:ascii="Book Antiqua" w:hAnsi="Book Antiqua"/>
          <w:iCs/>
        </w:rPr>
        <w:t>Sir</w:t>
      </w:r>
      <w:r w:rsidRPr="009E405F">
        <w:rPr>
          <w:rFonts w:ascii="Book Antiqua" w:hAnsi="Book Antiqua"/>
          <w:i/>
          <w:iCs/>
        </w:rPr>
        <w:t xml:space="preserve"> </w:t>
      </w:r>
      <w:r w:rsidRPr="009E405F">
        <w:rPr>
          <w:rFonts w:ascii="Book Antiqua" w:hAnsi="Book Antiqua"/>
        </w:rPr>
        <w:t>Jonathan Huchinson in 1896. Although this condition has received many denominations throughout time, it was only after the work of the Dutch Pe</w:t>
      </w:r>
      <w:r w:rsidR="009E405F">
        <w:rPr>
          <w:rFonts w:ascii="Book Antiqua" w:hAnsi="Book Antiqua"/>
        </w:rPr>
        <w:t>utz</w:t>
      </w:r>
      <w:r w:rsidR="00E15A36" w:rsidRPr="009E405F">
        <w:rPr>
          <w:rFonts w:ascii="Book Antiqua" w:hAnsi="Book Antiqua"/>
          <w:vertAlign w:val="superscript"/>
        </w:rPr>
        <w:t>[</w:t>
      </w:r>
      <w:r w:rsidR="00BB3AFC" w:rsidRPr="009E405F">
        <w:rPr>
          <w:rFonts w:ascii="Book Antiqua" w:hAnsi="Book Antiqua"/>
          <w:vertAlign w:val="superscript"/>
        </w:rPr>
        <w:t>4</w:t>
      </w:r>
      <w:r w:rsidR="00E15A36" w:rsidRPr="009E405F">
        <w:rPr>
          <w:rFonts w:ascii="Book Antiqua" w:hAnsi="Book Antiqua"/>
          <w:vertAlign w:val="superscript"/>
        </w:rPr>
        <w:t>]</w:t>
      </w:r>
      <w:r w:rsidRPr="009E405F">
        <w:rPr>
          <w:rFonts w:ascii="Book Antiqua" w:hAnsi="Book Antiqua"/>
        </w:rPr>
        <w:t xml:space="preserve"> (1886-1957) in 1921 and the </w:t>
      </w:r>
      <w:r w:rsidR="005648D8" w:rsidRPr="009E405F">
        <w:rPr>
          <w:rFonts w:ascii="Book Antiqua" w:hAnsi="Book Antiqua"/>
        </w:rPr>
        <w:t>A</w:t>
      </w:r>
      <w:r w:rsidR="009E405F">
        <w:rPr>
          <w:rFonts w:ascii="Book Antiqua" w:hAnsi="Book Antiqua"/>
        </w:rPr>
        <w:t>merican Jeghers</w:t>
      </w:r>
      <w:r w:rsidR="00E15A36" w:rsidRPr="009E405F">
        <w:rPr>
          <w:rFonts w:ascii="Book Antiqua" w:hAnsi="Book Antiqua"/>
          <w:vertAlign w:val="superscript"/>
        </w:rPr>
        <w:t>[</w:t>
      </w:r>
      <w:r w:rsidR="00BB3AFC" w:rsidRPr="009E405F">
        <w:rPr>
          <w:rFonts w:ascii="Book Antiqua" w:hAnsi="Book Antiqua"/>
          <w:vertAlign w:val="superscript"/>
        </w:rPr>
        <w:t>5</w:t>
      </w:r>
      <w:r w:rsidR="00E15A36" w:rsidRPr="009E405F">
        <w:rPr>
          <w:rFonts w:ascii="Book Antiqua" w:hAnsi="Book Antiqua"/>
          <w:vertAlign w:val="superscript"/>
        </w:rPr>
        <w:t>]</w:t>
      </w:r>
      <w:r w:rsidRPr="009E405F">
        <w:rPr>
          <w:rFonts w:ascii="Book Antiqua" w:hAnsi="Book Antiqua"/>
        </w:rPr>
        <w:t xml:space="preserve"> (1944), who firmed the disease features, that this association was nominated </w:t>
      </w:r>
      <w:r w:rsidR="009E405F">
        <w:rPr>
          <w:rFonts w:ascii="Book Antiqua" w:eastAsia="宋体" w:hAnsi="Book Antiqua" w:cs="Arial" w:hint="eastAsia"/>
          <w:noProof w:val="0"/>
          <w:lang w:eastAsia="zh-CN"/>
        </w:rPr>
        <w:t>PJS</w:t>
      </w:r>
      <w:r w:rsidRPr="009E405F">
        <w:rPr>
          <w:rFonts w:ascii="Book Antiqua" w:hAnsi="Book Antiqua"/>
        </w:rPr>
        <w:t>.</w:t>
      </w:r>
    </w:p>
    <w:p w14:paraId="334808DE" w14:textId="5E61E246" w:rsidR="00B16C94" w:rsidRPr="009E405F" w:rsidRDefault="00F40CE3" w:rsidP="001C5743">
      <w:pPr>
        <w:autoSpaceDE w:val="0"/>
        <w:autoSpaceDN w:val="0"/>
        <w:adjustRightInd w:val="0"/>
        <w:spacing w:line="360" w:lineRule="auto"/>
        <w:ind w:firstLineChars="100" w:firstLine="240"/>
        <w:jc w:val="both"/>
        <w:rPr>
          <w:rFonts w:ascii="Book Antiqua" w:hAnsi="Book Antiqua"/>
        </w:rPr>
      </w:pPr>
      <w:r w:rsidRPr="009E405F">
        <w:rPr>
          <w:rFonts w:ascii="Book Antiqua" w:hAnsi="Book Antiqua"/>
        </w:rPr>
        <w:t>Gastrointestinal polyps from PJS present distinct features from those found in other Hamartomatous Syndromes, such as the presence of a muscular component infiltrating the conective tissue in a pattern of ramification.</w:t>
      </w:r>
      <w:r w:rsidR="005648D8" w:rsidRPr="009E405F">
        <w:rPr>
          <w:rFonts w:ascii="Book Antiqua" w:hAnsi="Book Antiqua"/>
        </w:rPr>
        <w:t xml:space="preserve"> </w:t>
      </w:r>
      <w:r w:rsidR="00893272" w:rsidRPr="009E405F">
        <w:rPr>
          <w:rFonts w:ascii="Book Antiqua" w:hAnsi="Book Antiqua"/>
        </w:rPr>
        <w:t>Although</w:t>
      </w:r>
      <w:r w:rsidR="005648D8" w:rsidRPr="009E405F">
        <w:rPr>
          <w:rFonts w:ascii="Book Antiqua" w:hAnsi="Book Antiqua"/>
        </w:rPr>
        <w:t xml:space="preserve"> a good pathologist should be able suggest the diagnosis based on histology</w:t>
      </w:r>
      <w:r w:rsidR="00893272" w:rsidRPr="009E405F">
        <w:rPr>
          <w:rFonts w:ascii="Book Antiqua" w:hAnsi="Book Antiqua"/>
        </w:rPr>
        <w:t>,</w:t>
      </w:r>
      <w:r w:rsidR="00905427" w:rsidRPr="009E405F">
        <w:rPr>
          <w:rFonts w:ascii="Book Antiqua" w:hAnsi="Book Antiqua"/>
        </w:rPr>
        <w:t xml:space="preserve"> </w:t>
      </w:r>
      <w:r w:rsidR="00893272" w:rsidRPr="009E405F">
        <w:rPr>
          <w:rFonts w:ascii="Book Antiqua" w:hAnsi="Book Antiqua"/>
        </w:rPr>
        <w:t>the establishment</w:t>
      </w:r>
      <w:r w:rsidR="00905427" w:rsidRPr="009E405F">
        <w:rPr>
          <w:rFonts w:ascii="Book Antiqua" w:hAnsi="Book Antiqua"/>
        </w:rPr>
        <w:t xml:space="preserve"> of a hamartomatous polyposis syndrome should be based on molecular features, as clinical manifestations may differ slightly.</w:t>
      </w:r>
    </w:p>
    <w:p w14:paraId="6D89074F" w14:textId="12CD2F4E" w:rsidR="00B16C94" w:rsidRPr="009E405F" w:rsidRDefault="00F40CE3" w:rsidP="001C5743">
      <w:pPr>
        <w:autoSpaceDE w:val="0"/>
        <w:autoSpaceDN w:val="0"/>
        <w:adjustRightInd w:val="0"/>
        <w:spacing w:line="360" w:lineRule="auto"/>
        <w:ind w:firstLineChars="100" w:firstLine="240"/>
        <w:jc w:val="both"/>
        <w:rPr>
          <w:rFonts w:ascii="Book Antiqua" w:hAnsi="Book Antiqua"/>
        </w:rPr>
      </w:pPr>
      <w:r w:rsidRPr="009E405F">
        <w:rPr>
          <w:rFonts w:ascii="Book Antiqua" w:hAnsi="Book Antiqua"/>
        </w:rPr>
        <w:t>PJS is inherited by an autosomal-dominant gene that is responsible either by the polyposis and the pigmentation. Nevertheless, some isolated cases have been reported. The genetic mutation occurs in a supressor gene that codifies the serina/threonina kinase (LKB1 ou STK11), located in c</w:t>
      </w:r>
      <w:r w:rsidR="00721ABC" w:rsidRPr="009E405F">
        <w:rPr>
          <w:rFonts w:ascii="Book Antiqua" w:hAnsi="Book Antiqua"/>
        </w:rPr>
        <w:t>h</w:t>
      </w:r>
      <w:r w:rsidRPr="009E405F">
        <w:rPr>
          <w:rFonts w:ascii="Book Antiqua" w:hAnsi="Book Antiqua"/>
        </w:rPr>
        <w:t>romossom</w:t>
      </w:r>
      <w:r w:rsidR="00721ABC" w:rsidRPr="009E405F">
        <w:rPr>
          <w:rFonts w:ascii="Book Antiqua" w:hAnsi="Book Antiqua"/>
        </w:rPr>
        <w:t>e</w:t>
      </w:r>
      <w:r w:rsidR="009E405F">
        <w:rPr>
          <w:rFonts w:ascii="Book Antiqua" w:hAnsi="Book Antiqua"/>
        </w:rPr>
        <w:t xml:space="preserve"> 19p13.3</w:t>
      </w:r>
      <w:r w:rsidR="00E15A36" w:rsidRPr="009E405F">
        <w:rPr>
          <w:rFonts w:ascii="Book Antiqua" w:hAnsi="Book Antiqua"/>
          <w:vertAlign w:val="superscript"/>
        </w:rPr>
        <w:t>[</w:t>
      </w:r>
      <w:r w:rsidR="00BB3AFC" w:rsidRPr="009E405F">
        <w:rPr>
          <w:rFonts w:ascii="Book Antiqua" w:hAnsi="Book Antiqua"/>
          <w:vertAlign w:val="superscript"/>
        </w:rPr>
        <w:t>6</w:t>
      </w:r>
      <w:r w:rsidR="00E15A36" w:rsidRPr="009E405F">
        <w:rPr>
          <w:rFonts w:ascii="Book Antiqua" w:hAnsi="Book Antiqua"/>
          <w:vertAlign w:val="superscript"/>
        </w:rPr>
        <w:t>]</w:t>
      </w:r>
      <w:r w:rsidRPr="009E405F">
        <w:rPr>
          <w:rFonts w:ascii="Book Antiqua" w:hAnsi="Book Antiqua"/>
        </w:rPr>
        <w:t>. Germline mutations of this gene lead to hamartoma formation, and other somatic mutations may transform hamartomas into adeno</w:t>
      </w:r>
      <w:r w:rsidR="009E405F">
        <w:rPr>
          <w:rFonts w:ascii="Book Antiqua" w:hAnsi="Book Antiqua"/>
        </w:rPr>
        <w:t>mas and subsequently carcinomas</w:t>
      </w:r>
      <w:r w:rsidR="00E15A36" w:rsidRPr="009E405F">
        <w:rPr>
          <w:rFonts w:ascii="Book Antiqua" w:hAnsi="Book Antiqua"/>
          <w:vertAlign w:val="superscript"/>
        </w:rPr>
        <w:t>[</w:t>
      </w:r>
      <w:r w:rsidR="00BB3AFC" w:rsidRPr="009E405F">
        <w:rPr>
          <w:rFonts w:ascii="Book Antiqua" w:hAnsi="Book Antiqua"/>
          <w:vertAlign w:val="superscript"/>
        </w:rPr>
        <w:t>7</w:t>
      </w:r>
      <w:r w:rsidR="00E15A36" w:rsidRPr="009E405F">
        <w:rPr>
          <w:rFonts w:ascii="Book Antiqua" w:hAnsi="Book Antiqua"/>
          <w:vertAlign w:val="superscript"/>
        </w:rPr>
        <w:t>]</w:t>
      </w:r>
      <w:r w:rsidRPr="009E405F">
        <w:rPr>
          <w:rFonts w:ascii="Book Antiqua" w:hAnsi="Book Antiqua"/>
        </w:rPr>
        <w:t>. The multiple mutations identified in gene LKB1 are responsible by the phenot</w:t>
      </w:r>
      <w:r w:rsidR="00721ABC" w:rsidRPr="009E405F">
        <w:rPr>
          <w:rFonts w:ascii="Book Antiqua" w:hAnsi="Book Antiqua"/>
        </w:rPr>
        <w:t>y</w:t>
      </w:r>
      <w:r w:rsidRPr="009E405F">
        <w:rPr>
          <w:rFonts w:ascii="Book Antiqua" w:hAnsi="Book Antiqua"/>
        </w:rPr>
        <w:t>pic variability of PJS, including the development of aggressive cases and other that never developed cancer.</w:t>
      </w:r>
      <w:r w:rsidR="00D02F37" w:rsidRPr="009E405F">
        <w:rPr>
          <w:rFonts w:ascii="Book Antiqua" w:hAnsi="Book Antiqua"/>
        </w:rPr>
        <w:t xml:space="preserve"> </w:t>
      </w:r>
    </w:p>
    <w:p w14:paraId="3CEA59A9" w14:textId="77777777" w:rsidR="00B16C94" w:rsidRPr="009E405F" w:rsidRDefault="00B16C94" w:rsidP="001C5743">
      <w:pPr>
        <w:autoSpaceDE w:val="0"/>
        <w:autoSpaceDN w:val="0"/>
        <w:adjustRightInd w:val="0"/>
        <w:spacing w:line="360" w:lineRule="auto"/>
        <w:jc w:val="both"/>
        <w:rPr>
          <w:rFonts w:ascii="Book Antiqua" w:hAnsi="Book Antiqua"/>
        </w:rPr>
      </w:pPr>
    </w:p>
    <w:p w14:paraId="057E7AE5" w14:textId="4D3BBBD4" w:rsidR="00F40CE3" w:rsidRPr="001C5743" w:rsidRDefault="009E405F" w:rsidP="001C5743">
      <w:pPr>
        <w:autoSpaceDE w:val="0"/>
        <w:autoSpaceDN w:val="0"/>
        <w:adjustRightInd w:val="0"/>
        <w:spacing w:line="360" w:lineRule="auto"/>
        <w:jc w:val="both"/>
        <w:rPr>
          <w:rFonts w:ascii="Book Antiqua" w:hAnsi="Book Antiqua"/>
          <w:b/>
          <w:i/>
        </w:rPr>
      </w:pPr>
      <w:r w:rsidRPr="001C5743">
        <w:rPr>
          <w:rFonts w:ascii="Book Antiqua" w:hAnsi="Book Antiqua"/>
          <w:b/>
          <w:i/>
        </w:rPr>
        <w:t>C</w:t>
      </w:r>
      <w:r w:rsidR="001C5743" w:rsidRPr="001C5743">
        <w:rPr>
          <w:rFonts w:ascii="Book Antiqua" w:hAnsi="Book Antiqua"/>
          <w:b/>
          <w:i/>
        </w:rPr>
        <w:t xml:space="preserve">linical features </w:t>
      </w:r>
    </w:p>
    <w:p w14:paraId="603D5624" w14:textId="592B9511" w:rsidR="005A6544" w:rsidRPr="009E405F" w:rsidRDefault="00F40CE3" w:rsidP="001C5743">
      <w:pPr>
        <w:widowControl w:val="0"/>
        <w:tabs>
          <w:tab w:val="left" w:pos="220"/>
          <w:tab w:val="left" w:pos="720"/>
        </w:tabs>
        <w:autoSpaceDE w:val="0"/>
        <w:autoSpaceDN w:val="0"/>
        <w:adjustRightInd w:val="0"/>
        <w:spacing w:line="360" w:lineRule="auto"/>
        <w:jc w:val="both"/>
        <w:rPr>
          <w:rFonts w:ascii="Book Antiqua" w:hAnsi="Book Antiqua"/>
          <w:noProof w:val="0"/>
          <w:lang w:eastAsia="en-US"/>
        </w:rPr>
      </w:pPr>
      <w:r w:rsidRPr="009E405F">
        <w:rPr>
          <w:rFonts w:ascii="Book Antiqua" w:hAnsi="Book Antiqua"/>
        </w:rPr>
        <w:t xml:space="preserve">PJS is characterized by the triad mucocutaneous melanic pigmentation, intestinal polyposis and familial history. Diagnostic criteria of PJS include two or more </w:t>
      </w:r>
      <w:r w:rsidR="005A6544" w:rsidRPr="009E405F">
        <w:rPr>
          <w:rFonts w:ascii="Book Antiqua" w:hAnsi="Book Antiqua"/>
          <w:noProof w:val="0"/>
          <w:lang w:eastAsia="en-US"/>
        </w:rPr>
        <w:t>hamartomatous</w:t>
      </w:r>
      <w:r w:rsidRPr="009E405F">
        <w:rPr>
          <w:rFonts w:ascii="Book Antiqua" w:hAnsi="Book Antiqua"/>
          <w:noProof w:val="0"/>
          <w:lang w:eastAsia="en-US"/>
        </w:rPr>
        <w:t xml:space="preserve"> polyps</w:t>
      </w:r>
      <w:r w:rsidR="005A6544" w:rsidRPr="009E405F">
        <w:rPr>
          <w:rFonts w:ascii="Book Antiqua" w:hAnsi="Book Antiqua"/>
          <w:noProof w:val="0"/>
          <w:lang w:eastAsia="en-US"/>
        </w:rPr>
        <w:t xml:space="preserve"> in the gastrointestinal tract</w:t>
      </w:r>
      <w:r w:rsidRPr="009E405F">
        <w:rPr>
          <w:rFonts w:ascii="Book Antiqua" w:hAnsi="Book Antiqua"/>
          <w:noProof w:val="0"/>
          <w:lang w:eastAsia="en-US"/>
        </w:rPr>
        <w:t xml:space="preserve"> </w:t>
      </w:r>
      <w:r w:rsidRPr="009E405F">
        <w:rPr>
          <w:rFonts w:ascii="Book Antiqua" w:hAnsi="Book Antiqua"/>
          <w:i/>
          <w:iCs/>
          <w:noProof w:val="0"/>
          <w:lang w:eastAsia="en-US"/>
        </w:rPr>
        <w:t>or</w:t>
      </w:r>
      <w:r w:rsidRPr="009E405F">
        <w:rPr>
          <w:rFonts w:ascii="Book Antiqua" w:hAnsi="Book Antiqua"/>
          <w:noProof w:val="0"/>
          <w:lang w:eastAsia="en-US"/>
        </w:rPr>
        <w:t xml:space="preserve"> one confirmed Peutz–Jeghers polyp </w:t>
      </w:r>
      <w:r w:rsidR="005A6544" w:rsidRPr="009E405F">
        <w:rPr>
          <w:rFonts w:ascii="Book Antiqua" w:hAnsi="Book Antiqua"/>
          <w:noProof w:val="0"/>
          <w:lang w:eastAsia="en-US"/>
        </w:rPr>
        <w:t>with a family history of PJS or</w:t>
      </w:r>
      <w:r w:rsidRPr="009E405F">
        <w:rPr>
          <w:rFonts w:ascii="Book Antiqua" w:hAnsi="Book Antiqua"/>
          <w:noProof w:val="0"/>
          <w:lang w:eastAsia="en-US"/>
        </w:rPr>
        <w:t xml:space="preserve"> typical perioral </w:t>
      </w:r>
      <w:proofErr w:type="gramStart"/>
      <w:r w:rsidRPr="009E405F">
        <w:rPr>
          <w:rFonts w:ascii="Book Antiqua" w:hAnsi="Book Antiqua"/>
          <w:noProof w:val="0"/>
          <w:lang w:eastAsia="en-US"/>
        </w:rPr>
        <w:t>pigmentation</w:t>
      </w:r>
      <w:r w:rsidR="00E15A36" w:rsidRPr="009E405F">
        <w:rPr>
          <w:rFonts w:ascii="Book Antiqua" w:hAnsi="Book Antiqua"/>
          <w:noProof w:val="0"/>
          <w:vertAlign w:val="superscript"/>
          <w:lang w:eastAsia="en-US"/>
        </w:rPr>
        <w:t>[</w:t>
      </w:r>
      <w:proofErr w:type="gramEnd"/>
      <w:r w:rsidR="00BB3AFC" w:rsidRPr="009E405F">
        <w:rPr>
          <w:rFonts w:ascii="Book Antiqua" w:eastAsia="MS Mincho" w:hAnsi="Book Antiqua" w:cs="Times"/>
          <w:noProof w:val="0"/>
          <w:vertAlign w:val="superscript"/>
          <w:lang w:eastAsia="en-US"/>
        </w:rPr>
        <w:t>8</w:t>
      </w:r>
      <w:r w:rsidR="00E15A36" w:rsidRPr="009E405F">
        <w:rPr>
          <w:rFonts w:ascii="Book Antiqua" w:eastAsia="MS Mincho" w:hAnsi="Book Antiqua" w:cs="Times"/>
          <w:noProof w:val="0"/>
          <w:vertAlign w:val="superscript"/>
          <w:lang w:eastAsia="en-US"/>
        </w:rPr>
        <w:t>]</w:t>
      </w:r>
      <w:r w:rsidR="000D4AFA" w:rsidRPr="009E405F">
        <w:rPr>
          <w:rFonts w:ascii="Book Antiqua" w:hAnsi="Book Antiqua"/>
          <w:noProof w:val="0"/>
          <w:lang w:eastAsia="en-US"/>
        </w:rPr>
        <w:t>.</w:t>
      </w:r>
    </w:p>
    <w:p w14:paraId="2BA1F2E7" w14:textId="54CA9104" w:rsidR="00B16C94" w:rsidRPr="009E405F" w:rsidRDefault="00F40CE3" w:rsidP="001C5743">
      <w:pPr>
        <w:widowControl w:val="0"/>
        <w:tabs>
          <w:tab w:val="left" w:pos="220"/>
          <w:tab w:val="left" w:pos="720"/>
        </w:tabs>
        <w:autoSpaceDE w:val="0"/>
        <w:autoSpaceDN w:val="0"/>
        <w:adjustRightInd w:val="0"/>
        <w:spacing w:line="360" w:lineRule="auto"/>
        <w:ind w:firstLineChars="100" w:firstLine="240"/>
        <w:jc w:val="both"/>
        <w:rPr>
          <w:rFonts w:ascii="Book Antiqua" w:hAnsi="Book Antiqua"/>
        </w:rPr>
      </w:pPr>
      <w:r w:rsidRPr="009E405F">
        <w:rPr>
          <w:rFonts w:ascii="Book Antiqua" w:hAnsi="Book Antiqua"/>
        </w:rPr>
        <w:t xml:space="preserve">The pigmentation is manifested by dark black or blue spots around the lips, eyes and extremities (hands and feet), but are also found in </w:t>
      </w:r>
      <w:r w:rsidR="00F57F9C" w:rsidRPr="009E405F">
        <w:rPr>
          <w:rFonts w:ascii="Book Antiqua" w:hAnsi="Book Antiqua"/>
        </w:rPr>
        <w:t xml:space="preserve">the </w:t>
      </w:r>
      <w:r w:rsidRPr="009E405F">
        <w:rPr>
          <w:rFonts w:ascii="Book Antiqua" w:hAnsi="Book Antiqua"/>
        </w:rPr>
        <w:t>neck, thorax and perineum. They are formed by smooth melanin de</w:t>
      </w:r>
      <w:r w:rsidR="00CD5124">
        <w:rPr>
          <w:rFonts w:ascii="Book Antiqua" w:hAnsi="Book Antiqua"/>
        </w:rPr>
        <w:t>posits in a round or oval shape</w:t>
      </w:r>
      <w:r w:rsidRPr="009E405F">
        <w:rPr>
          <w:rFonts w:ascii="Book Antiqua" w:hAnsi="Book Antiqua"/>
        </w:rPr>
        <w:t>, rarely confluent, with</w:t>
      </w:r>
      <w:r w:rsidR="005A6544" w:rsidRPr="009E405F">
        <w:rPr>
          <w:rFonts w:ascii="Book Antiqua" w:hAnsi="Book Antiqua"/>
        </w:rPr>
        <w:t xml:space="preserve"> a 1 cm maximal diameter (Figure</w:t>
      </w:r>
      <w:r w:rsidRPr="009E405F">
        <w:rPr>
          <w:rFonts w:ascii="Book Antiqua" w:hAnsi="Book Antiqua"/>
        </w:rPr>
        <w:t xml:space="preserve"> </w:t>
      </w:r>
      <w:r w:rsidR="008665E5" w:rsidRPr="009E405F">
        <w:rPr>
          <w:rFonts w:ascii="Book Antiqua" w:hAnsi="Book Antiqua"/>
        </w:rPr>
        <w:t>3</w:t>
      </w:r>
      <w:r w:rsidRPr="009E405F">
        <w:rPr>
          <w:rFonts w:ascii="Book Antiqua" w:hAnsi="Book Antiqua"/>
        </w:rPr>
        <w:t>). They may appear since the neonatal period or even after the begining o</w:t>
      </w:r>
      <w:r w:rsidR="009E405F">
        <w:rPr>
          <w:rFonts w:ascii="Book Antiqua" w:hAnsi="Book Antiqua"/>
        </w:rPr>
        <w:t>f the gastrointestinal symptoms</w:t>
      </w:r>
      <w:r w:rsidR="00E15A36" w:rsidRPr="009E405F">
        <w:rPr>
          <w:rFonts w:ascii="Book Antiqua" w:hAnsi="Book Antiqua"/>
          <w:vertAlign w:val="superscript"/>
        </w:rPr>
        <w:t>[</w:t>
      </w:r>
      <w:r w:rsidR="00BB3AFC" w:rsidRPr="009E405F">
        <w:rPr>
          <w:rFonts w:ascii="Book Antiqua" w:hAnsi="Book Antiqua"/>
          <w:vertAlign w:val="superscript"/>
        </w:rPr>
        <w:t>9</w:t>
      </w:r>
      <w:r w:rsidR="00E15A36" w:rsidRPr="009E405F">
        <w:rPr>
          <w:rFonts w:ascii="Book Antiqua" w:hAnsi="Book Antiqua"/>
          <w:vertAlign w:val="superscript"/>
        </w:rPr>
        <w:t>]</w:t>
      </w:r>
      <w:r w:rsidRPr="009E405F">
        <w:rPr>
          <w:rFonts w:ascii="Book Antiqua" w:hAnsi="Book Antiqua"/>
        </w:rPr>
        <w:t>.</w:t>
      </w:r>
    </w:p>
    <w:p w14:paraId="7EF05384" w14:textId="6D32EE0A" w:rsidR="00E243BF" w:rsidRPr="009E405F" w:rsidRDefault="00F40CE3" w:rsidP="001C5743">
      <w:pPr>
        <w:widowControl w:val="0"/>
        <w:tabs>
          <w:tab w:val="left" w:pos="220"/>
          <w:tab w:val="left" w:pos="720"/>
        </w:tabs>
        <w:autoSpaceDE w:val="0"/>
        <w:autoSpaceDN w:val="0"/>
        <w:adjustRightInd w:val="0"/>
        <w:spacing w:line="360" w:lineRule="auto"/>
        <w:ind w:firstLineChars="100" w:firstLine="240"/>
        <w:jc w:val="both"/>
        <w:rPr>
          <w:rFonts w:ascii="Book Antiqua" w:hAnsi="Book Antiqua"/>
        </w:rPr>
      </w:pPr>
      <w:r w:rsidRPr="009E405F">
        <w:rPr>
          <w:rFonts w:ascii="Book Antiqua" w:hAnsi="Book Antiqua"/>
        </w:rPr>
        <w:t>The most important clinical manifestations are secondary to the polyps, that may affect the small bowel (</w:t>
      </w:r>
      <w:r w:rsidR="00047DE9" w:rsidRPr="009E405F">
        <w:rPr>
          <w:rFonts w:ascii="Book Antiqua" w:hAnsi="Book Antiqua"/>
        </w:rPr>
        <w:t>70</w:t>
      </w:r>
      <w:r w:rsidR="009E405F">
        <w:rPr>
          <w:rFonts w:ascii="Book Antiqua" w:eastAsia="宋体" w:hAnsi="Book Antiqua" w:hint="eastAsia"/>
          <w:lang w:eastAsia="zh-CN"/>
        </w:rPr>
        <w:t>%</w:t>
      </w:r>
      <w:r w:rsidR="00047DE9" w:rsidRPr="009E405F">
        <w:rPr>
          <w:rFonts w:ascii="Book Antiqua" w:hAnsi="Book Antiqua"/>
        </w:rPr>
        <w:t>-</w:t>
      </w:r>
      <w:r w:rsidRPr="009E405F">
        <w:rPr>
          <w:rFonts w:ascii="Book Antiqua" w:hAnsi="Book Antiqua"/>
        </w:rPr>
        <w:t>95%), colon (2</w:t>
      </w:r>
      <w:r w:rsidR="00047DE9" w:rsidRPr="009E405F">
        <w:rPr>
          <w:rFonts w:ascii="Book Antiqua" w:hAnsi="Book Antiqua"/>
        </w:rPr>
        <w:t>7%), stomach (25</w:t>
      </w:r>
      <w:r w:rsidRPr="009E405F">
        <w:rPr>
          <w:rFonts w:ascii="Book Antiqua" w:hAnsi="Book Antiqua"/>
        </w:rPr>
        <w:t xml:space="preserve">%) and </w:t>
      </w:r>
      <w:r w:rsidR="00047DE9" w:rsidRPr="009E405F">
        <w:rPr>
          <w:rFonts w:ascii="Book Antiqua" w:hAnsi="Book Antiqua"/>
        </w:rPr>
        <w:t>colo</w:t>
      </w:r>
      <w:r w:rsidRPr="009E405F">
        <w:rPr>
          <w:rFonts w:ascii="Book Antiqua" w:hAnsi="Book Antiqua"/>
        </w:rPr>
        <w:t>rectum (24%</w:t>
      </w:r>
      <w:r w:rsidR="00047DE9" w:rsidRPr="009E405F">
        <w:rPr>
          <w:rFonts w:ascii="Book Antiqua" w:hAnsi="Book Antiqua"/>
        </w:rPr>
        <w:t>-50</w:t>
      </w:r>
      <w:r w:rsidR="009E405F">
        <w:rPr>
          <w:rFonts w:ascii="Book Antiqua" w:eastAsia="宋体" w:hAnsi="Book Antiqua" w:hint="eastAsia"/>
          <w:lang w:eastAsia="zh-CN"/>
        </w:rPr>
        <w:t>%</w:t>
      </w:r>
      <w:r w:rsidRPr="009E405F">
        <w:rPr>
          <w:rFonts w:ascii="Book Antiqua" w:hAnsi="Book Antiqua"/>
        </w:rPr>
        <w:t>); the jejunum is more commonly i</w:t>
      </w:r>
      <w:r w:rsidR="009E405F">
        <w:rPr>
          <w:rFonts w:ascii="Book Antiqua" w:hAnsi="Book Antiqua"/>
        </w:rPr>
        <w:t>nvolved than duodenum and ileum</w:t>
      </w:r>
      <w:r w:rsidR="00E15A36" w:rsidRPr="009E405F">
        <w:rPr>
          <w:rFonts w:ascii="Book Antiqua" w:hAnsi="Book Antiqua"/>
          <w:vertAlign w:val="superscript"/>
        </w:rPr>
        <w:t>[</w:t>
      </w:r>
      <w:r w:rsidR="00BB3AFC" w:rsidRPr="009E405F">
        <w:rPr>
          <w:rFonts w:ascii="Book Antiqua" w:hAnsi="Book Antiqua"/>
          <w:vertAlign w:val="superscript"/>
        </w:rPr>
        <w:t>10</w:t>
      </w:r>
      <w:r w:rsidR="00E15A36" w:rsidRPr="009E405F">
        <w:rPr>
          <w:rFonts w:ascii="Book Antiqua" w:hAnsi="Book Antiqua"/>
          <w:vertAlign w:val="superscript"/>
        </w:rPr>
        <w:t>]</w:t>
      </w:r>
      <w:r w:rsidRPr="009E405F">
        <w:rPr>
          <w:rFonts w:ascii="Book Antiqua" w:hAnsi="Book Antiqua"/>
        </w:rPr>
        <w:t xml:space="preserve">. </w:t>
      </w:r>
      <w:r w:rsidR="00B312D0" w:rsidRPr="009E405F">
        <w:rPr>
          <w:rFonts w:ascii="Book Antiqua" w:hAnsi="Book Antiqua"/>
        </w:rPr>
        <w:t>Gastrointestinal s</w:t>
      </w:r>
      <w:r w:rsidRPr="009E405F">
        <w:rPr>
          <w:rFonts w:ascii="Book Antiqua" w:hAnsi="Book Antiqua"/>
        </w:rPr>
        <w:t>ymptoms usually develop during the second and third decades, with abdominal pain resulting from hiperperistali</w:t>
      </w:r>
      <w:r w:rsidR="00F842A8" w:rsidRPr="009E405F">
        <w:rPr>
          <w:rFonts w:ascii="Book Antiqua" w:hAnsi="Book Antiqua"/>
        </w:rPr>
        <w:t>sm or polyp invagination</w:t>
      </w:r>
      <w:r w:rsidRPr="009E405F">
        <w:rPr>
          <w:rFonts w:ascii="Book Antiqua" w:hAnsi="Book Antiqua"/>
        </w:rPr>
        <w:t xml:space="preserve">. </w:t>
      </w:r>
      <w:r w:rsidR="00B312D0" w:rsidRPr="009E405F">
        <w:rPr>
          <w:rFonts w:ascii="Book Antiqua" w:hAnsi="Book Antiqua"/>
        </w:rPr>
        <w:t>PJ</w:t>
      </w:r>
      <w:r w:rsidR="00B75439" w:rsidRPr="009E405F">
        <w:rPr>
          <w:rFonts w:ascii="Book Antiqua" w:hAnsi="Book Antiqua"/>
        </w:rPr>
        <w:t>S</w:t>
      </w:r>
      <w:r w:rsidR="00B312D0" w:rsidRPr="009E405F">
        <w:rPr>
          <w:rFonts w:ascii="Book Antiqua" w:hAnsi="Book Antiqua"/>
        </w:rPr>
        <w:t xml:space="preserve"> polyps</w:t>
      </w:r>
      <w:r w:rsidRPr="009E405F">
        <w:rPr>
          <w:rFonts w:ascii="Book Antiqua" w:hAnsi="Book Antiqua"/>
        </w:rPr>
        <w:t xml:space="preserve"> may </w:t>
      </w:r>
      <w:r w:rsidR="00B312D0" w:rsidRPr="009E405F">
        <w:rPr>
          <w:rFonts w:ascii="Book Antiqua" w:hAnsi="Book Antiqua"/>
        </w:rPr>
        <w:t xml:space="preserve">may also cause </w:t>
      </w:r>
      <w:r w:rsidRPr="009E405F">
        <w:rPr>
          <w:rFonts w:ascii="Book Antiqua" w:hAnsi="Book Antiqua"/>
        </w:rPr>
        <w:t>obstruction, prolapse through the rectum</w:t>
      </w:r>
      <w:r w:rsidR="00B312D0" w:rsidRPr="009E405F">
        <w:rPr>
          <w:rFonts w:ascii="Book Antiqua" w:hAnsi="Book Antiqua"/>
        </w:rPr>
        <w:t>, bleeding</w:t>
      </w:r>
      <w:r w:rsidRPr="009E405F">
        <w:rPr>
          <w:rFonts w:ascii="Book Antiqua" w:hAnsi="Book Antiqua"/>
        </w:rPr>
        <w:t xml:space="preserve"> and anemia. Isolated polyps may rarely develop in the absence of other clinical features</w:t>
      </w:r>
      <w:r w:rsidR="00B75439" w:rsidRPr="009E405F">
        <w:rPr>
          <w:rFonts w:ascii="Book Antiqua" w:hAnsi="Book Antiqua"/>
        </w:rPr>
        <w:t xml:space="preserve"> and </w:t>
      </w:r>
      <w:r w:rsidRPr="009E405F">
        <w:rPr>
          <w:rFonts w:ascii="Book Antiqua" w:hAnsi="Book Antiqua"/>
        </w:rPr>
        <w:t>are not associated wi</w:t>
      </w:r>
      <w:r w:rsidR="009E405F">
        <w:rPr>
          <w:rFonts w:ascii="Book Antiqua" w:hAnsi="Book Antiqua"/>
        </w:rPr>
        <w:t>th gastrointestinal cancer risk</w:t>
      </w:r>
      <w:r w:rsidR="00E15A36" w:rsidRPr="009E405F">
        <w:rPr>
          <w:rFonts w:ascii="Book Antiqua" w:hAnsi="Book Antiqua"/>
          <w:vertAlign w:val="superscript"/>
        </w:rPr>
        <w:t>[</w:t>
      </w:r>
      <w:r w:rsidR="00BB3AFC" w:rsidRPr="009E405F">
        <w:rPr>
          <w:rFonts w:ascii="Book Antiqua" w:hAnsi="Book Antiqua"/>
          <w:vertAlign w:val="superscript"/>
        </w:rPr>
        <w:t>11</w:t>
      </w:r>
      <w:r w:rsidR="00E15A36" w:rsidRPr="009E405F">
        <w:rPr>
          <w:rFonts w:ascii="Book Antiqua" w:hAnsi="Book Antiqua"/>
          <w:vertAlign w:val="superscript"/>
        </w:rPr>
        <w:t>]</w:t>
      </w:r>
      <w:r w:rsidRPr="009E405F">
        <w:rPr>
          <w:rFonts w:ascii="Book Antiqua" w:hAnsi="Book Antiqua"/>
        </w:rPr>
        <w:t>.</w:t>
      </w:r>
    </w:p>
    <w:p w14:paraId="64C0F9B8" w14:textId="77777777" w:rsidR="00B16C94" w:rsidRPr="009E405F" w:rsidRDefault="00B16C94" w:rsidP="001C5743">
      <w:pPr>
        <w:pStyle w:val="Heading1"/>
        <w:spacing w:before="0"/>
        <w:ind w:right="0" w:firstLine="0"/>
        <w:rPr>
          <w:rFonts w:ascii="Book Antiqua" w:hAnsi="Book Antiqua"/>
          <w:b w:val="0"/>
          <w:bCs w:val="0"/>
          <w:noProof w:val="0"/>
          <w:szCs w:val="24"/>
          <w:lang w:eastAsia="en-US"/>
        </w:rPr>
      </w:pPr>
    </w:p>
    <w:p w14:paraId="5A38F0F8" w14:textId="2600332A" w:rsidR="00F40CE3" w:rsidRPr="001C5743" w:rsidRDefault="009E405F" w:rsidP="001C5743">
      <w:pPr>
        <w:pStyle w:val="Heading1"/>
        <w:spacing w:before="0"/>
        <w:ind w:right="0" w:firstLine="0"/>
        <w:rPr>
          <w:rFonts w:ascii="Book Antiqua" w:hAnsi="Book Antiqua"/>
          <w:i/>
          <w:szCs w:val="24"/>
        </w:rPr>
      </w:pPr>
      <w:r w:rsidRPr="001C5743">
        <w:rPr>
          <w:rFonts w:ascii="Book Antiqua" w:hAnsi="Book Antiqua"/>
          <w:i/>
          <w:szCs w:val="24"/>
        </w:rPr>
        <w:t>R</w:t>
      </w:r>
      <w:r w:rsidR="001C5743" w:rsidRPr="001C5743">
        <w:rPr>
          <w:rFonts w:ascii="Book Antiqua" w:hAnsi="Book Antiqua"/>
          <w:i/>
          <w:szCs w:val="24"/>
        </w:rPr>
        <w:t>isk of malignancy</w:t>
      </w:r>
    </w:p>
    <w:p w14:paraId="57C953F8" w14:textId="2990FFCD" w:rsidR="00B16C94" w:rsidRPr="009E405F" w:rsidRDefault="00F40CE3" w:rsidP="001C5743">
      <w:pPr>
        <w:autoSpaceDE w:val="0"/>
        <w:autoSpaceDN w:val="0"/>
        <w:adjustRightInd w:val="0"/>
        <w:spacing w:line="360" w:lineRule="auto"/>
        <w:jc w:val="both"/>
        <w:rPr>
          <w:rFonts w:ascii="Book Antiqua" w:eastAsia="MS Mincho" w:hAnsi="Book Antiqua"/>
          <w:noProof w:val="0"/>
          <w:lang w:eastAsia="en-US"/>
        </w:rPr>
      </w:pPr>
      <w:r w:rsidRPr="009E405F">
        <w:rPr>
          <w:rFonts w:ascii="Book Antiqua" w:hAnsi="Book Antiqua"/>
        </w:rPr>
        <w:t>Since its classical description in 1944</w:t>
      </w:r>
      <w:r w:rsidR="00E15A36" w:rsidRPr="009E405F">
        <w:rPr>
          <w:rFonts w:ascii="Book Antiqua" w:hAnsi="Book Antiqua"/>
          <w:vertAlign w:val="superscript"/>
        </w:rPr>
        <w:t>[</w:t>
      </w:r>
      <w:r w:rsidR="00BB3AFC" w:rsidRPr="009E405F">
        <w:rPr>
          <w:rFonts w:ascii="Book Antiqua" w:hAnsi="Book Antiqua"/>
          <w:vertAlign w:val="superscript"/>
        </w:rPr>
        <w:t>5</w:t>
      </w:r>
      <w:r w:rsidR="00E15A36" w:rsidRPr="009E405F">
        <w:rPr>
          <w:rFonts w:ascii="Book Antiqua" w:hAnsi="Book Antiqua"/>
          <w:vertAlign w:val="superscript"/>
        </w:rPr>
        <w:t>]</w:t>
      </w:r>
      <w:r w:rsidRPr="009E405F">
        <w:rPr>
          <w:rFonts w:ascii="Book Antiqua" w:hAnsi="Book Antiqua"/>
        </w:rPr>
        <w:t>, numerous cases of PJS associated with gastrontestinal (duodenum, jejunum, pancreas, stomach and colon) or extra-intestinal carcinomas (</w:t>
      </w:r>
      <w:r w:rsidR="00F57F9C" w:rsidRPr="009E405F">
        <w:rPr>
          <w:rFonts w:ascii="Book Antiqua" w:hAnsi="Book Antiqua"/>
        </w:rPr>
        <w:t>breast, ovary,</w:t>
      </w:r>
      <w:r w:rsidR="003B3E13" w:rsidRPr="009E405F">
        <w:rPr>
          <w:rFonts w:ascii="Book Antiqua" w:hAnsi="Book Antiqua"/>
        </w:rPr>
        <w:t xml:space="preserve"> cervix, thiroid, lung, pancreas and testicles</w:t>
      </w:r>
      <w:r w:rsidR="009E405F">
        <w:rPr>
          <w:rFonts w:ascii="Book Antiqua" w:hAnsi="Book Antiqua"/>
        </w:rPr>
        <w:t>) have been reported</w:t>
      </w:r>
      <w:r w:rsidR="00E15A36" w:rsidRPr="009E405F">
        <w:rPr>
          <w:rFonts w:ascii="Book Antiqua" w:hAnsi="Book Antiqua"/>
          <w:vertAlign w:val="superscript"/>
        </w:rPr>
        <w:t>[</w:t>
      </w:r>
      <w:r w:rsidR="00BB3AFC" w:rsidRPr="009E405F">
        <w:rPr>
          <w:rFonts w:ascii="Book Antiqua" w:hAnsi="Book Antiqua"/>
          <w:vertAlign w:val="superscript"/>
        </w:rPr>
        <w:t>2</w:t>
      </w:r>
      <w:r w:rsidR="00E15A36" w:rsidRPr="009E405F">
        <w:rPr>
          <w:rFonts w:ascii="Book Antiqua" w:hAnsi="Book Antiqua"/>
          <w:vertAlign w:val="superscript"/>
        </w:rPr>
        <w:t>]</w:t>
      </w:r>
      <w:r w:rsidRPr="009E405F">
        <w:rPr>
          <w:rFonts w:ascii="Book Antiqua" w:hAnsi="Book Antiqua"/>
        </w:rPr>
        <w:t>. The suposed carcinogenesis is based on the controversial idea that the hamartomas may develop carcinomas as adenomatous and malignant alteration have been described in hamartomas</w:t>
      </w:r>
      <w:r w:rsidR="004404E4" w:rsidRPr="009E405F">
        <w:rPr>
          <w:rFonts w:ascii="Book Antiqua" w:hAnsi="Book Antiqua"/>
          <w:vertAlign w:val="superscript"/>
        </w:rPr>
        <w:t>[</w:t>
      </w:r>
      <w:r w:rsidRPr="009E405F">
        <w:rPr>
          <w:rFonts w:ascii="Book Antiqua" w:hAnsi="Book Antiqua"/>
          <w:vertAlign w:val="superscript"/>
        </w:rPr>
        <w:t>12,</w:t>
      </w:r>
      <w:r w:rsidR="00BB3AFC" w:rsidRPr="009E405F">
        <w:rPr>
          <w:rFonts w:ascii="Book Antiqua" w:hAnsi="Book Antiqua"/>
          <w:vertAlign w:val="superscript"/>
        </w:rPr>
        <w:t>13</w:t>
      </w:r>
      <w:r w:rsidR="004404E4" w:rsidRPr="009E405F">
        <w:rPr>
          <w:rFonts w:ascii="Book Antiqua" w:hAnsi="Book Antiqua"/>
          <w:vertAlign w:val="superscript"/>
        </w:rPr>
        <w:t>]</w:t>
      </w:r>
      <w:r w:rsidRPr="009E405F">
        <w:rPr>
          <w:rFonts w:ascii="Book Antiqua" w:hAnsi="Book Antiqua"/>
        </w:rPr>
        <w:t>.</w:t>
      </w:r>
      <w:r w:rsidR="00FE4055" w:rsidRPr="009E405F">
        <w:rPr>
          <w:rFonts w:ascii="Book Antiqua" w:hAnsi="Book Antiqua"/>
        </w:rPr>
        <w:t xml:space="preserve"> </w:t>
      </w:r>
    </w:p>
    <w:p w14:paraId="61A74561" w14:textId="663EC629" w:rsidR="00D46BA1" w:rsidRPr="009E405F" w:rsidRDefault="00CC3DAE" w:rsidP="001C5743">
      <w:pPr>
        <w:autoSpaceDE w:val="0"/>
        <w:autoSpaceDN w:val="0"/>
        <w:adjustRightInd w:val="0"/>
        <w:spacing w:line="360" w:lineRule="auto"/>
        <w:ind w:firstLineChars="100" w:firstLine="240"/>
        <w:jc w:val="both"/>
        <w:rPr>
          <w:rFonts w:ascii="Book Antiqua" w:eastAsia="MS Mincho" w:hAnsi="Book Antiqua"/>
          <w:noProof w:val="0"/>
          <w:lang w:eastAsia="en-US"/>
        </w:rPr>
      </w:pPr>
      <w:r w:rsidRPr="009E405F">
        <w:rPr>
          <w:rFonts w:ascii="Book Antiqua" w:eastAsia="MS Mincho" w:hAnsi="Book Antiqua"/>
          <w:noProof w:val="0"/>
          <w:lang w:eastAsia="en-US"/>
        </w:rPr>
        <w:t>It’s been estimated that lifetime risk of any gastrointestinal cancer approaches 70% (mainly colorectal at 39% and pancreatic at 36%</w:t>
      </w:r>
      <w:r w:rsidR="003447F0" w:rsidRPr="009E405F">
        <w:rPr>
          <w:rFonts w:ascii="Book Antiqua" w:eastAsia="MS Mincho" w:hAnsi="Book Antiqua"/>
          <w:noProof w:val="0"/>
          <w:lang w:eastAsia="en-US"/>
        </w:rPr>
        <w:t>). A</w:t>
      </w:r>
      <w:r w:rsidRPr="009E405F">
        <w:rPr>
          <w:rFonts w:ascii="Book Antiqua" w:eastAsia="MS Mincho" w:hAnsi="Book Antiqua"/>
          <w:noProof w:val="0"/>
          <w:lang w:eastAsia="en-US"/>
        </w:rPr>
        <w:t>dditional tumors (breast, sex c</w:t>
      </w:r>
      <w:r w:rsidR="00D46BA1" w:rsidRPr="009E405F">
        <w:rPr>
          <w:rFonts w:ascii="Book Antiqua" w:eastAsia="MS Mincho" w:hAnsi="Book Antiqua"/>
          <w:noProof w:val="0"/>
          <w:lang w:eastAsia="en-US"/>
        </w:rPr>
        <w:t>h</w:t>
      </w:r>
      <w:r w:rsidRPr="009E405F">
        <w:rPr>
          <w:rFonts w:ascii="Book Antiqua" w:eastAsia="MS Mincho" w:hAnsi="Book Antiqua"/>
          <w:noProof w:val="0"/>
          <w:lang w:eastAsia="en-US"/>
        </w:rPr>
        <w:t>ord</w:t>
      </w:r>
      <w:r w:rsidR="00D46BA1" w:rsidRPr="009E405F">
        <w:rPr>
          <w:rFonts w:ascii="Book Antiqua" w:eastAsia="MS Mincho" w:hAnsi="Book Antiqua"/>
          <w:noProof w:val="0"/>
          <w:lang w:eastAsia="en-US"/>
        </w:rPr>
        <w:t xml:space="preserve"> in females</w:t>
      </w:r>
      <w:r w:rsidRPr="009E405F">
        <w:rPr>
          <w:rFonts w:ascii="Book Antiqua" w:eastAsia="MS Mincho" w:hAnsi="Book Antiqua"/>
          <w:noProof w:val="0"/>
          <w:lang w:eastAsia="en-US"/>
        </w:rPr>
        <w:t xml:space="preserve">, </w:t>
      </w:r>
      <w:r w:rsidR="00D46BA1" w:rsidRPr="009E405F">
        <w:rPr>
          <w:rFonts w:ascii="Book Antiqua" w:eastAsia="MS Mincho" w:hAnsi="Book Antiqua"/>
          <w:noProof w:val="0"/>
          <w:lang w:eastAsia="en-US"/>
        </w:rPr>
        <w:t>a</w:t>
      </w:r>
      <w:r w:rsidR="00BB3AFC" w:rsidRPr="009E405F">
        <w:rPr>
          <w:rFonts w:ascii="Book Antiqua" w:eastAsia="MS Mincho" w:hAnsi="Book Antiqua"/>
          <w:noProof w:val="0"/>
          <w:lang w:eastAsia="en-US"/>
        </w:rPr>
        <w:t>denoma malignum of the cervix, S</w:t>
      </w:r>
      <w:r w:rsidR="00D46BA1" w:rsidRPr="009E405F">
        <w:rPr>
          <w:rFonts w:ascii="Book Antiqua" w:eastAsia="MS Mincho" w:hAnsi="Book Antiqua"/>
          <w:noProof w:val="0"/>
          <w:lang w:eastAsia="en-US"/>
        </w:rPr>
        <w:t>ertoli cell tumors of the tests,</w:t>
      </w:r>
      <w:r w:rsidR="00D46BA1" w:rsidRPr="009E405F">
        <w:rPr>
          <w:rFonts w:ascii="Book Antiqua" w:eastAsia="MS Mincho" w:hAnsi="Book Antiqua"/>
          <w:i/>
          <w:noProof w:val="0"/>
          <w:lang w:eastAsia="en-US"/>
        </w:rPr>
        <w:t xml:space="preserve"> </w:t>
      </w:r>
      <w:r w:rsidRPr="009E405F">
        <w:rPr>
          <w:rFonts w:ascii="Book Antiqua" w:eastAsia="MS Mincho" w:hAnsi="Book Antiqua"/>
          <w:i/>
          <w:noProof w:val="0"/>
          <w:lang w:eastAsia="en-US"/>
        </w:rPr>
        <w:t>etc</w:t>
      </w:r>
      <w:r w:rsidR="009E405F" w:rsidRPr="009E405F">
        <w:rPr>
          <w:rFonts w:ascii="Book Antiqua" w:eastAsia="宋体" w:hAnsi="Book Antiqua" w:hint="eastAsia"/>
          <w:i/>
          <w:noProof w:val="0"/>
          <w:lang w:eastAsia="zh-CN"/>
        </w:rPr>
        <w:t>.</w:t>
      </w:r>
      <w:r w:rsidRPr="009E405F">
        <w:rPr>
          <w:rFonts w:ascii="Book Antiqua" w:eastAsia="MS Mincho" w:hAnsi="Book Antiqua"/>
          <w:noProof w:val="0"/>
          <w:lang w:eastAsia="en-US"/>
        </w:rPr>
        <w:t xml:space="preserve">) increase </w:t>
      </w:r>
      <w:r w:rsidR="00400550" w:rsidRPr="009E405F">
        <w:rPr>
          <w:rFonts w:ascii="Book Antiqua" w:eastAsia="MS Mincho" w:hAnsi="Book Antiqua"/>
          <w:noProof w:val="0"/>
          <w:lang w:eastAsia="en-US"/>
        </w:rPr>
        <w:t>patient’s</w:t>
      </w:r>
      <w:r w:rsidRPr="009E405F">
        <w:rPr>
          <w:rFonts w:ascii="Book Antiqua" w:eastAsia="MS Mincho" w:hAnsi="Book Antiqua"/>
          <w:noProof w:val="0"/>
          <w:lang w:eastAsia="en-US"/>
        </w:rPr>
        <w:t xml:space="preserve"> lifetime risk to near 90%</w:t>
      </w:r>
      <w:r w:rsidR="009E405F">
        <w:rPr>
          <w:rFonts w:ascii="Book Antiqua" w:eastAsia="MS Mincho" w:hAnsi="Book Antiqua"/>
          <w:noProof w:val="0"/>
          <w:vertAlign w:val="superscript"/>
          <w:lang w:eastAsia="en-US"/>
        </w:rPr>
        <w:t>[14,</w:t>
      </w:r>
      <w:r w:rsidR="004404E4" w:rsidRPr="009E405F">
        <w:rPr>
          <w:rFonts w:ascii="Book Antiqua" w:eastAsia="MS Mincho" w:hAnsi="Book Antiqua"/>
          <w:noProof w:val="0"/>
          <w:vertAlign w:val="superscript"/>
          <w:lang w:eastAsia="en-US"/>
        </w:rPr>
        <w:t>15]</w:t>
      </w:r>
      <w:r w:rsidRPr="009E405F">
        <w:rPr>
          <w:rFonts w:ascii="Book Antiqua" w:eastAsia="MS Mincho" w:hAnsi="Book Antiqua"/>
          <w:noProof w:val="0"/>
          <w:lang w:eastAsia="en-US"/>
        </w:rPr>
        <w:t>.</w:t>
      </w:r>
    </w:p>
    <w:p w14:paraId="2F30B8EE" w14:textId="3F3F36BC" w:rsidR="00B16C94" w:rsidRPr="009E405F" w:rsidRDefault="00F40CE3" w:rsidP="001C5743">
      <w:pPr>
        <w:autoSpaceDE w:val="0"/>
        <w:autoSpaceDN w:val="0"/>
        <w:adjustRightInd w:val="0"/>
        <w:spacing w:line="360" w:lineRule="auto"/>
        <w:ind w:firstLineChars="100" w:firstLine="240"/>
        <w:jc w:val="both"/>
        <w:rPr>
          <w:rFonts w:ascii="Book Antiqua" w:eastAsia="MS Mincho" w:hAnsi="Book Antiqua" w:cs="Times"/>
          <w:noProof w:val="0"/>
          <w:lang w:eastAsia="en-US"/>
        </w:rPr>
      </w:pPr>
      <w:r w:rsidRPr="009E405F">
        <w:rPr>
          <w:rFonts w:ascii="Book Antiqua" w:hAnsi="Book Antiqua"/>
        </w:rPr>
        <w:t>In a Dutch group of 133 PJS f</w:t>
      </w:r>
      <w:r w:rsidR="009E405F">
        <w:rPr>
          <w:rFonts w:ascii="Book Antiqua" w:hAnsi="Book Antiqua"/>
        </w:rPr>
        <w:t xml:space="preserve">rom 54 families, Van Lier </w:t>
      </w:r>
      <w:r w:rsidR="009E405F" w:rsidRPr="009E405F">
        <w:rPr>
          <w:rFonts w:ascii="Book Antiqua" w:hAnsi="Book Antiqua"/>
          <w:i/>
        </w:rPr>
        <w:t>et al</w:t>
      </w:r>
      <w:r w:rsidR="004404E4" w:rsidRPr="009E405F">
        <w:rPr>
          <w:rFonts w:ascii="Book Antiqua" w:hAnsi="Book Antiqua"/>
          <w:vertAlign w:val="superscript"/>
        </w:rPr>
        <w:t>[</w:t>
      </w:r>
      <w:r w:rsidR="00BB3AFC" w:rsidRPr="009E405F">
        <w:rPr>
          <w:rFonts w:ascii="Book Antiqua" w:hAnsi="Book Antiqua"/>
          <w:vertAlign w:val="superscript"/>
        </w:rPr>
        <w:t>16</w:t>
      </w:r>
      <w:r w:rsidR="004404E4" w:rsidRPr="009E405F">
        <w:rPr>
          <w:rFonts w:ascii="Book Antiqua" w:hAnsi="Book Antiqua"/>
          <w:vertAlign w:val="superscript"/>
        </w:rPr>
        <w:t>]</w:t>
      </w:r>
      <w:r w:rsidRPr="009E405F">
        <w:rPr>
          <w:rFonts w:ascii="Book Antiqua" w:hAnsi="Book Antiqua"/>
        </w:rPr>
        <w:t xml:space="preserve"> found 37% cancers, and CRC was the most common malignancy (14%). Compared to the general population, this report confirms a 9 fold increased cancer risk, a higher risk among women (20</w:t>
      </w:r>
      <w:r w:rsidR="00CD5124">
        <w:rPr>
          <w:rFonts w:ascii="Book Antiqua" w:hAnsi="Book Antiqua"/>
        </w:rPr>
        <w:t xml:space="preserve"> fold) compared to men (5 fold)</w:t>
      </w:r>
      <w:r w:rsidRPr="009E405F">
        <w:rPr>
          <w:rFonts w:ascii="Book Antiqua" w:hAnsi="Book Antiqua"/>
        </w:rPr>
        <w:t>, a 3.5 fold increased mortality rate and that gastrointestinal cancers develop at young age.</w:t>
      </w:r>
      <w:r w:rsidR="009E405F">
        <w:rPr>
          <w:rFonts w:ascii="Book Antiqua" w:hAnsi="Book Antiqua"/>
        </w:rPr>
        <w:t xml:space="preserve"> In a recent paper, Beggs </w:t>
      </w:r>
      <w:r w:rsidR="009E405F" w:rsidRPr="009E405F">
        <w:rPr>
          <w:rFonts w:ascii="Book Antiqua" w:hAnsi="Book Antiqua"/>
          <w:i/>
        </w:rPr>
        <w:t>et al</w:t>
      </w:r>
      <w:r w:rsidR="004404E4" w:rsidRPr="009E405F">
        <w:rPr>
          <w:rFonts w:ascii="Book Antiqua" w:hAnsi="Book Antiqua"/>
          <w:vertAlign w:val="superscript"/>
        </w:rPr>
        <w:t>[</w:t>
      </w:r>
      <w:r w:rsidR="00BB3AFC" w:rsidRPr="009E405F">
        <w:rPr>
          <w:rFonts w:ascii="Book Antiqua" w:hAnsi="Book Antiqua"/>
          <w:vertAlign w:val="superscript"/>
        </w:rPr>
        <w:t>17</w:t>
      </w:r>
      <w:r w:rsidR="004404E4" w:rsidRPr="009E405F">
        <w:rPr>
          <w:rFonts w:ascii="Book Antiqua" w:hAnsi="Book Antiqua"/>
          <w:vertAlign w:val="superscript"/>
        </w:rPr>
        <w:t>]</w:t>
      </w:r>
      <w:r w:rsidRPr="009E405F">
        <w:rPr>
          <w:rFonts w:ascii="Book Antiqua" w:hAnsi="Book Antiqua"/>
        </w:rPr>
        <w:t xml:space="preserve"> reported a high rate of extracolonic tumors such as gastric (29%), small bowel (</w:t>
      </w:r>
      <w:r w:rsidR="00D46BA1" w:rsidRPr="009E405F">
        <w:rPr>
          <w:rFonts w:ascii="Book Antiqua" w:hAnsi="Book Antiqua"/>
        </w:rPr>
        <w:t>13%), pancreatic (36%), breast (</w:t>
      </w:r>
      <w:r w:rsidRPr="009E405F">
        <w:rPr>
          <w:rFonts w:ascii="Book Antiqua" w:hAnsi="Book Antiqua"/>
        </w:rPr>
        <w:t>54%), ovarian (21%), lung (15%), cervical (10%) and uterine/testicular (9% each).</w:t>
      </w:r>
    </w:p>
    <w:p w14:paraId="7D3D7E12" w14:textId="3D39DCBD" w:rsidR="00A3076D" w:rsidRPr="009E405F" w:rsidRDefault="009E405F" w:rsidP="001C5743">
      <w:pPr>
        <w:widowControl w:val="0"/>
        <w:autoSpaceDE w:val="0"/>
        <w:autoSpaceDN w:val="0"/>
        <w:adjustRightInd w:val="0"/>
        <w:spacing w:line="360" w:lineRule="auto"/>
        <w:ind w:firstLineChars="100" w:firstLine="240"/>
        <w:jc w:val="both"/>
        <w:rPr>
          <w:rFonts w:ascii="Book Antiqua" w:eastAsia="MS Mincho" w:hAnsi="Book Antiqua" w:cs="Times"/>
          <w:noProof w:val="0"/>
          <w:lang w:eastAsia="en-US"/>
        </w:rPr>
      </w:pPr>
      <w:r>
        <w:rPr>
          <w:rFonts w:ascii="Book Antiqua" w:eastAsia="MS Mincho" w:hAnsi="Book Antiqua" w:cs="Times"/>
          <w:noProof w:val="0"/>
          <w:lang w:eastAsia="en-US"/>
        </w:rPr>
        <w:t xml:space="preserve">In another </w:t>
      </w:r>
      <w:proofErr w:type="gramStart"/>
      <w:r>
        <w:rPr>
          <w:rFonts w:ascii="Book Antiqua" w:eastAsia="MS Mincho" w:hAnsi="Book Antiqua" w:cs="Times"/>
          <w:noProof w:val="0"/>
          <w:lang w:eastAsia="en-US"/>
        </w:rPr>
        <w:t>paper</w:t>
      </w:r>
      <w:r w:rsidR="004404E4" w:rsidRPr="009E405F">
        <w:rPr>
          <w:rFonts w:ascii="Book Antiqua" w:eastAsia="MS Mincho" w:hAnsi="Book Antiqua" w:cs="Times"/>
          <w:noProof w:val="0"/>
          <w:vertAlign w:val="superscript"/>
          <w:lang w:eastAsia="en-US"/>
        </w:rPr>
        <w:t>[</w:t>
      </w:r>
      <w:proofErr w:type="gramEnd"/>
      <w:r w:rsidR="00BB3AFC" w:rsidRPr="009E405F">
        <w:rPr>
          <w:rFonts w:ascii="Book Antiqua" w:eastAsia="MS Mincho" w:hAnsi="Book Antiqua" w:cs="Times"/>
          <w:noProof w:val="0"/>
          <w:vertAlign w:val="superscript"/>
          <w:lang w:eastAsia="en-US"/>
        </w:rPr>
        <w:t>18</w:t>
      </w:r>
      <w:r w:rsidR="004404E4" w:rsidRPr="009E405F">
        <w:rPr>
          <w:rFonts w:ascii="Book Antiqua" w:eastAsia="MS Mincho" w:hAnsi="Book Antiqua" w:cs="Times"/>
          <w:noProof w:val="0"/>
          <w:vertAlign w:val="superscript"/>
          <w:lang w:eastAsia="en-US"/>
        </w:rPr>
        <w:t>]</w:t>
      </w:r>
      <w:r w:rsidR="00400550" w:rsidRPr="009E405F">
        <w:rPr>
          <w:rFonts w:ascii="Book Antiqua" w:eastAsia="MS Mincho" w:hAnsi="Book Antiqua" w:cs="Times"/>
          <w:noProof w:val="0"/>
          <w:lang w:eastAsia="en-US"/>
        </w:rPr>
        <w:t>, CRC turned to be the most common luminal g</w:t>
      </w:r>
      <w:r w:rsidR="003B3E13" w:rsidRPr="009E405F">
        <w:rPr>
          <w:rFonts w:ascii="Book Antiqua" w:eastAsia="MS Mincho" w:hAnsi="Book Antiqua" w:cs="Times"/>
          <w:noProof w:val="0"/>
          <w:lang w:eastAsia="en-US"/>
        </w:rPr>
        <w:t xml:space="preserve">astrointestinal cancer (17/40) among </w:t>
      </w:r>
      <w:r w:rsidR="004E4884" w:rsidRPr="009E405F">
        <w:rPr>
          <w:rFonts w:ascii="Book Antiqua" w:eastAsia="MS Mincho" w:hAnsi="Book Antiqua" w:cs="Times"/>
          <w:noProof w:val="0"/>
          <w:lang w:eastAsia="en-US"/>
        </w:rPr>
        <w:t>419 patients with 297 documented mutations</w:t>
      </w:r>
      <w:r w:rsidR="003B3E13" w:rsidRPr="009E405F">
        <w:rPr>
          <w:rFonts w:ascii="Book Antiqua" w:eastAsia="MS Mincho" w:hAnsi="Book Antiqua" w:cs="Times"/>
          <w:noProof w:val="0"/>
          <w:lang w:eastAsia="en-US"/>
        </w:rPr>
        <w:t xml:space="preserve">, </w:t>
      </w:r>
      <w:r w:rsidR="00400550" w:rsidRPr="009E405F">
        <w:rPr>
          <w:rFonts w:ascii="Book Antiqua" w:eastAsia="MS Mincho" w:hAnsi="Book Antiqua" w:cs="Times"/>
          <w:noProof w:val="0"/>
          <w:lang w:eastAsia="en-US"/>
        </w:rPr>
        <w:t xml:space="preserve">with a </w:t>
      </w:r>
      <w:r w:rsidR="003B3E13" w:rsidRPr="009E405F">
        <w:rPr>
          <w:rFonts w:ascii="Book Antiqua" w:eastAsia="MS Mincho" w:hAnsi="Book Antiqua" w:cs="Times"/>
          <w:noProof w:val="0"/>
          <w:lang w:eastAsia="en-US"/>
        </w:rPr>
        <w:t xml:space="preserve">cumulative </w:t>
      </w:r>
      <w:r w:rsidR="00400550" w:rsidRPr="009E405F">
        <w:rPr>
          <w:rFonts w:ascii="Book Antiqua" w:eastAsia="MS Mincho" w:hAnsi="Book Antiqua" w:cs="Times"/>
          <w:noProof w:val="0"/>
          <w:lang w:eastAsia="en-US"/>
        </w:rPr>
        <w:t>risk of 3%, 5%, 15% and 39% at ages 40, 50, 60 and 70</w:t>
      </w:r>
      <w:r w:rsidR="006F0778" w:rsidRPr="009E405F">
        <w:rPr>
          <w:rFonts w:ascii="Book Antiqua" w:eastAsia="MS Mincho" w:hAnsi="Book Antiqua" w:cs="Times"/>
          <w:noProof w:val="0"/>
          <w:lang w:eastAsia="en-US"/>
        </w:rPr>
        <w:t xml:space="preserve"> years, respectively (Table </w:t>
      </w:r>
      <w:r w:rsidR="00655638" w:rsidRPr="009E405F">
        <w:rPr>
          <w:rFonts w:ascii="Book Antiqua" w:eastAsia="MS Mincho" w:hAnsi="Book Antiqua" w:cs="Times"/>
          <w:noProof w:val="0"/>
          <w:lang w:eastAsia="en-US"/>
        </w:rPr>
        <w:t>3</w:t>
      </w:r>
      <w:r w:rsidR="006E5B03" w:rsidRPr="009E405F">
        <w:rPr>
          <w:rFonts w:ascii="Book Antiqua" w:eastAsia="MS Mincho" w:hAnsi="Book Antiqua" w:cs="Times"/>
          <w:noProof w:val="0"/>
          <w:lang w:eastAsia="en-US"/>
        </w:rPr>
        <w:t>). The risk of developing cancer at any site was four</w:t>
      </w:r>
      <w:r w:rsidR="00064892" w:rsidRPr="009E405F">
        <w:rPr>
          <w:rFonts w:ascii="Book Antiqua" w:eastAsia="MS Mincho" w:hAnsi="Book Antiqua" w:cs="Times"/>
          <w:noProof w:val="0"/>
          <w:lang w:eastAsia="en-US"/>
        </w:rPr>
        <w:t xml:space="preserve"> </w:t>
      </w:r>
      <w:r w:rsidR="006E5B03" w:rsidRPr="009E405F">
        <w:rPr>
          <w:rFonts w:ascii="Book Antiqua" w:eastAsia="MS Mincho" w:hAnsi="Book Antiqua" w:cs="Times"/>
          <w:noProof w:val="0"/>
          <w:lang w:eastAsia="en-US"/>
        </w:rPr>
        <w:t xml:space="preserve">fold that observed in the general population. In females with PJS, the risk of breast cancer was also increased </w:t>
      </w:r>
      <w:r w:rsidR="00DF11D8" w:rsidRPr="009E405F">
        <w:rPr>
          <w:rFonts w:ascii="Book Antiqua" w:eastAsia="MS Mincho" w:hAnsi="Book Antiqua" w:cs="Times"/>
          <w:noProof w:val="0"/>
          <w:lang w:eastAsia="en-US"/>
        </w:rPr>
        <w:t>six fold</w:t>
      </w:r>
      <w:r w:rsidR="006E5B03" w:rsidRPr="009E405F">
        <w:rPr>
          <w:rFonts w:ascii="Book Antiqua" w:eastAsia="MS Mincho" w:hAnsi="Book Antiqua" w:cs="Times"/>
          <w:noProof w:val="0"/>
          <w:lang w:eastAsia="en-US"/>
        </w:rPr>
        <w:t xml:space="preserve"> over the population and is comparable to the BRCA mutations.</w:t>
      </w:r>
    </w:p>
    <w:p w14:paraId="01D06030" w14:textId="037C77EB" w:rsidR="00B16C94" w:rsidRPr="009E405F" w:rsidRDefault="006E5B03" w:rsidP="001C5743">
      <w:pPr>
        <w:widowControl w:val="0"/>
        <w:autoSpaceDE w:val="0"/>
        <w:autoSpaceDN w:val="0"/>
        <w:adjustRightInd w:val="0"/>
        <w:spacing w:line="360" w:lineRule="auto"/>
        <w:ind w:firstLineChars="100" w:firstLine="240"/>
        <w:jc w:val="both"/>
        <w:rPr>
          <w:rFonts w:ascii="Book Antiqua" w:hAnsi="Book Antiqua"/>
        </w:rPr>
      </w:pPr>
      <w:r w:rsidRPr="009E405F">
        <w:rPr>
          <w:rFonts w:ascii="Book Antiqua" w:eastAsia="MS Mincho" w:hAnsi="Book Antiqua" w:cs="Times"/>
          <w:noProof w:val="0"/>
          <w:lang w:eastAsia="en-US"/>
        </w:rPr>
        <w:t xml:space="preserve">Similarly, </w:t>
      </w:r>
      <w:r w:rsidR="006E4695" w:rsidRPr="009E405F">
        <w:rPr>
          <w:rFonts w:ascii="Book Antiqua" w:hAnsi="Book Antiqua"/>
        </w:rPr>
        <w:t>i</w:t>
      </w:r>
      <w:r w:rsidRPr="009E405F">
        <w:rPr>
          <w:rFonts w:ascii="Book Antiqua" w:hAnsi="Book Antiqua"/>
        </w:rPr>
        <w:t>n a metanalysis to evaluate the risk o</w:t>
      </w:r>
      <w:r w:rsidR="009E405F">
        <w:rPr>
          <w:rFonts w:ascii="Book Antiqua" w:hAnsi="Book Antiqua"/>
        </w:rPr>
        <w:t xml:space="preserve">f many tumors, Giardiello </w:t>
      </w:r>
      <w:r w:rsidR="009E405F" w:rsidRPr="009E405F">
        <w:rPr>
          <w:rFonts w:ascii="Book Antiqua" w:hAnsi="Book Antiqua"/>
          <w:i/>
        </w:rPr>
        <w:t>et al</w:t>
      </w:r>
      <w:r w:rsidR="004404E4" w:rsidRPr="009E405F">
        <w:rPr>
          <w:rFonts w:ascii="Book Antiqua" w:hAnsi="Book Antiqua"/>
          <w:vertAlign w:val="superscript"/>
        </w:rPr>
        <w:t>[</w:t>
      </w:r>
      <w:r w:rsidR="0076195A" w:rsidRPr="009E405F">
        <w:rPr>
          <w:rFonts w:ascii="Book Antiqua" w:hAnsi="Book Antiqua"/>
          <w:vertAlign w:val="superscript"/>
        </w:rPr>
        <w:t>19</w:t>
      </w:r>
      <w:r w:rsidR="004404E4" w:rsidRPr="009E405F">
        <w:rPr>
          <w:rFonts w:ascii="Book Antiqua" w:hAnsi="Book Antiqua"/>
          <w:vertAlign w:val="superscript"/>
        </w:rPr>
        <w:t>]</w:t>
      </w:r>
      <w:r w:rsidRPr="009E405F">
        <w:rPr>
          <w:rFonts w:ascii="Book Antiqua" w:hAnsi="Book Antiqua"/>
        </w:rPr>
        <w:t xml:space="preserve"> grouped 107 men and 106 women from 79 families, and reported estimated cummulative cancer risks of 54% for breast, 39% for colorectal, 36% for pancreas, 29% for stomach and 21% for ovarian cancer by 64 years of age.</w:t>
      </w:r>
      <w:r w:rsidRPr="009E405F">
        <w:rPr>
          <w:rFonts w:ascii="Book Antiqua" w:eastAsia="MS Mincho" w:hAnsi="Book Antiqua" w:cs="Times"/>
          <w:noProof w:val="0"/>
          <w:lang w:eastAsia="en-US"/>
        </w:rPr>
        <w:t xml:space="preserve"> </w:t>
      </w:r>
    </w:p>
    <w:p w14:paraId="3206C5BD" w14:textId="00985683" w:rsidR="00F40CE3" w:rsidRPr="009E405F" w:rsidRDefault="00F40CE3" w:rsidP="001C5743">
      <w:pPr>
        <w:autoSpaceDE w:val="0"/>
        <w:autoSpaceDN w:val="0"/>
        <w:adjustRightInd w:val="0"/>
        <w:spacing w:line="360" w:lineRule="auto"/>
        <w:ind w:firstLineChars="100" w:firstLine="240"/>
        <w:jc w:val="both"/>
        <w:rPr>
          <w:rFonts w:ascii="Book Antiqua" w:hAnsi="Book Antiqua"/>
        </w:rPr>
      </w:pPr>
      <w:r w:rsidRPr="009E405F">
        <w:rPr>
          <w:rFonts w:ascii="Book Antiqua" w:hAnsi="Book Antiqua"/>
        </w:rPr>
        <w:t>Management of PJS is based on the treatment of symptomatic benign conditions, large polyps and surveillance of malignant tumors. For this reason, endoscopic resection of polyps larger than 1.5 cm is advisible, even in assymptomatic patients. Patients schedulled to a conservative follow-up must undergo periodic examination after 30 years of age, with bienal evaluation of superior and inferior digestive tract, anual pelvic, testicular and abdominal ultrasound (mainly for pancreas) and anual mammography after 25 yers Family member shou</w:t>
      </w:r>
      <w:r w:rsidR="00B75439" w:rsidRPr="009E405F">
        <w:rPr>
          <w:rFonts w:ascii="Book Antiqua" w:hAnsi="Book Antiqua"/>
        </w:rPr>
        <w:t>l</w:t>
      </w:r>
      <w:r w:rsidRPr="009E405F">
        <w:rPr>
          <w:rFonts w:ascii="Book Antiqua" w:hAnsi="Book Antiqua"/>
        </w:rPr>
        <w:t>d be equall</w:t>
      </w:r>
      <w:r w:rsidR="009E405F">
        <w:rPr>
          <w:rFonts w:ascii="Book Antiqua" w:hAnsi="Book Antiqua"/>
        </w:rPr>
        <w:t>y examinated</w:t>
      </w:r>
      <w:r w:rsidR="004404E4" w:rsidRPr="009E405F">
        <w:rPr>
          <w:rFonts w:ascii="Book Antiqua" w:hAnsi="Book Antiqua"/>
          <w:vertAlign w:val="superscript"/>
        </w:rPr>
        <w:t>[</w:t>
      </w:r>
      <w:r w:rsidR="0076195A" w:rsidRPr="009E405F">
        <w:rPr>
          <w:rFonts w:ascii="Book Antiqua" w:hAnsi="Book Antiqua"/>
          <w:vertAlign w:val="superscript"/>
        </w:rPr>
        <w:t>20</w:t>
      </w:r>
      <w:r w:rsidR="004404E4" w:rsidRPr="009E405F">
        <w:rPr>
          <w:rFonts w:ascii="Book Antiqua" w:hAnsi="Book Antiqua"/>
          <w:vertAlign w:val="superscript"/>
        </w:rPr>
        <w:t>]</w:t>
      </w:r>
      <w:r w:rsidRPr="009E405F">
        <w:rPr>
          <w:rFonts w:ascii="Book Antiqua" w:hAnsi="Book Antiqua"/>
        </w:rPr>
        <w:t>.</w:t>
      </w:r>
    </w:p>
    <w:p w14:paraId="48DCB542" w14:textId="77777777" w:rsidR="00E50C9B" w:rsidRPr="009E405F" w:rsidRDefault="00E50C9B" w:rsidP="001C5743">
      <w:pPr>
        <w:spacing w:line="360" w:lineRule="auto"/>
        <w:jc w:val="both"/>
        <w:rPr>
          <w:rFonts w:ascii="Book Antiqua" w:hAnsi="Book Antiqua"/>
        </w:rPr>
      </w:pPr>
    </w:p>
    <w:p w14:paraId="6B5890DF" w14:textId="77777777" w:rsidR="001C5743" w:rsidRPr="001C5743" w:rsidRDefault="001C5743" w:rsidP="001C5743">
      <w:pPr>
        <w:autoSpaceDE w:val="0"/>
        <w:autoSpaceDN w:val="0"/>
        <w:adjustRightInd w:val="0"/>
        <w:spacing w:line="360" w:lineRule="auto"/>
        <w:jc w:val="both"/>
        <w:rPr>
          <w:rFonts w:ascii="Book Antiqua" w:eastAsia="宋体" w:hAnsi="Book Antiqua"/>
          <w:b/>
          <w:i/>
          <w:lang w:eastAsia="zh-CN"/>
        </w:rPr>
      </w:pPr>
      <w:r w:rsidRPr="001C5743">
        <w:rPr>
          <w:rFonts w:ascii="Book Antiqua" w:hAnsi="Book Antiqua" w:cs="Arial"/>
          <w:b/>
          <w:noProof w:val="0"/>
          <w:lang w:eastAsia="en-US"/>
        </w:rPr>
        <w:t>JPS</w:t>
      </w:r>
      <w:r w:rsidRPr="001C5743">
        <w:rPr>
          <w:rFonts w:ascii="Book Antiqua" w:hAnsi="Book Antiqua"/>
          <w:b/>
          <w:i/>
        </w:rPr>
        <w:t xml:space="preserve"> </w:t>
      </w:r>
    </w:p>
    <w:p w14:paraId="06BDCEB4" w14:textId="222B5373" w:rsidR="00F40CE3" w:rsidRPr="009E405F" w:rsidRDefault="00F40CE3" w:rsidP="001C5743">
      <w:pPr>
        <w:autoSpaceDE w:val="0"/>
        <w:autoSpaceDN w:val="0"/>
        <w:adjustRightInd w:val="0"/>
        <w:spacing w:line="360" w:lineRule="auto"/>
        <w:jc w:val="both"/>
        <w:rPr>
          <w:rFonts w:ascii="Book Antiqua" w:hAnsi="Book Antiqua"/>
          <w:b/>
          <w:i/>
        </w:rPr>
      </w:pPr>
      <w:r w:rsidRPr="009E405F">
        <w:rPr>
          <w:rFonts w:ascii="Book Antiqua" w:hAnsi="Book Antiqua"/>
          <w:b/>
          <w:i/>
        </w:rPr>
        <w:t xml:space="preserve">Genetics and </w:t>
      </w:r>
      <w:r w:rsidR="001C5743" w:rsidRPr="009E405F">
        <w:rPr>
          <w:rFonts w:ascii="Book Antiqua" w:hAnsi="Book Antiqua"/>
          <w:b/>
          <w:i/>
        </w:rPr>
        <w:t>h</w:t>
      </w:r>
      <w:r w:rsidRPr="009E405F">
        <w:rPr>
          <w:rFonts w:ascii="Book Antiqua" w:hAnsi="Book Antiqua"/>
          <w:b/>
          <w:i/>
        </w:rPr>
        <w:t>istory</w:t>
      </w:r>
    </w:p>
    <w:p w14:paraId="783127DB" w14:textId="0260399D" w:rsidR="00B16C94" w:rsidRPr="009E405F" w:rsidRDefault="00F40CE3" w:rsidP="001C5743">
      <w:pPr>
        <w:autoSpaceDE w:val="0"/>
        <w:autoSpaceDN w:val="0"/>
        <w:adjustRightInd w:val="0"/>
        <w:spacing w:line="360" w:lineRule="auto"/>
        <w:jc w:val="both"/>
        <w:rPr>
          <w:rFonts w:ascii="Book Antiqua" w:hAnsi="Book Antiqua"/>
        </w:rPr>
      </w:pPr>
      <w:r w:rsidRPr="009E405F">
        <w:rPr>
          <w:rFonts w:ascii="Book Antiqua" w:hAnsi="Book Antiqua"/>
        </w:rPr>
        <w:t xml:space="preserve">JPS is a rare </w:t>
      </w:r>
      <w:r w:rsidR="00B75439" w:rsidRPr="009E405F">
        <w:rPr>
          <w:rFonts w:ascii="Book Antiqua" w:hAnsi="Book Antiqua"/>
        </w:rPr>
        <w:t xml:space="preserve">genetic </w:t>
      </w:r>
      <w:r w:rsidRPr="009E405F">
        <w:rPr>
          <w:rFonts w:ascii="Book Antiqua" w:hAnsi="Book Antiqua"/>
        </w:rPr>
        <w:t>disease</w:t>
      </w:r>
      <w:r w:rsidR="00B75439" w:rsidRPr="009E405F">
        <w:rPr>
          <w:rFonts w:ascii="Book Antiqua" w:hAnsi="Book Antiqua"/>
        </w:rPr>
        <w:t xml:space="preserve"> that</w:t>
      </w:r>
      <w:r w:rsidRPr="009E405F">
        <w:rPr>
          <w:rFonts w:ascii="Book Antiqua" w:hAnsi="Book Antiqua"/>
        </w:rPr>
        <w:t xml:space="preserve"> exhibi</w:t>
      </w:r>
      <w:r w:rsidR="00B75439" w:rsidRPr="009E405F">
        <w:rPr>
          <w:rFonts w:ascii="Book Antiqua" w:hAnsi="Book Antiqua"/>
        </w:rPr>
        <w:t>ts</w:t>
      </w:r>
      <w:r w:rsidRPr="009E405F">
        <w:rPr>
          <w:rFonts w:ascii="Book Antiqua" w:hAnsi="Book Antiqua"/>
        </w:rPr>
        <w:t xml:space="preserve"> incomplete penetrance and heterogeneity, with positive familiar history </w:t>
      </w:r>
      <w:r w:rsidR="00B75439" w:rsidRPr="009E405F">
        <w:rPr>
          <w:rFonts w:ascii="Book Antiqua" w:hAnsi="Book Antiqua"/>
        </w:rPr>
        <w:t xml:space="preserve">appearing </w:t>
      </w:r>
      <w:r w:rsidRPr="009E405F">
        <w:rPr>
          <w:rFonts w:ascii="Book Antiqua" w:hAnsi="Book Antiqua"/>
        </w:rPr>
        <w:t>in only 20</w:t>
      </w:r>
      <w:r w:rsidR="001C5743">
        <w:rPr>
          <w:rFonts w:ascii="Book Antiqua" w:eastAsia="宋体" w:hAnsi="Book Antiqua" w:hint="eastAsia"/>
          <w:lang w:eastAsia="zh-CN"/>
        </w:rPr>
        <w:t>%</w:t>
      </w:r>
      <w:r w:rsidRPr="009E405F">
        <w:rPr>
          <w:rFonts w:ascii="Book Antiqua" w:hAnsi="Book Antiqua"/>
        </w:rPr>
        <w:t xml:space="preserve"> to 50% of patients. There were described germinative mutations in the SMAD4 (MADH4) (c</w:t>
      </w:r>
      <w:r w:rsidR="00721ABC" w:rsidRPr="009E405F">
        <w:rPr>
          <w:rFonts w:ascii="Book Antiqua" w:hAnsi="Book Antiqua"/>
        </w:rPr>
        <w:t>hr</w:t>
      </w:r>
      <w:r w:rsidRPr="009E405F">
        <w:rPr>
          <w:rFonts w:ascii="Book Antiqua" w:hAnsi="Book Antiqua"/>
        </w:rPr>
        <w:t>omosom</w:t>
      </w:r>
      <w:r w:rsidR="00721ABC" w:rsidRPr="009E405F">
        <w:rPr>
          <w:rFonts w:ascii="Book Antiqua" w:hAnsi="Book Antiqua"/>
        </w:rPr>
        <w:t>e</w:t>
      </w:r>
      <w:r w:rsidRPr="009E405F">
        <w:rPr>
          <w:rFonts w:ascii="Book Antiqua" w:hAnsi="Book Antiqua"/>
        </w:rPr>
        <w:t xml:space="preserve"> 18q21.1) and in the BMPR1A (c</w:t>
      </w:r>
      <w:r w:rsidR="00721ABC" w:rsidRPr="009E405F">
        <w:rPr>
          <w:rFonts w:ascii="Book Antiqua" w:hAnsi="Book Antiqua"/>
        </w:rPr>
        <w:t>h</w:t>
      </w:r>
      <w:r w:rsidRPr="009E405F">
        <w:rPr>
          <w:rFonts w:ascii="Book Antiqua" w:hAnsi="Book Antiqua"/>
        </w:rPr>
        <w:t>romosom</w:t>
      </w:r>
      <w:r w:rsidR="00721ABC" w:rsidRPr="009E405F">
        <w:rPr>
          <w:rFonts w:ascii="Book Antiqua" w:hAnsi="Book Antiqua"/>
        </w:rPr>
        <w:t>e</w:t>
      </w:r>
      <w:r w:rsidR="001C5743">
        <w:rPr>
          <w:rFonts w:ascii="Book Antiqua" w:hAnsi="Book Antiqua"/>
        </w:rPr>
        <w:t xml:space="preserve"> 10q 21-22) genes</w:t>
      </w:r>
      <w:r w:rsidR="008759CA" w:rsidRPr="009E405F">
        <w:rPr>
          <w:rFonts w:ascii="Book Antiqua" w:hAnsi="Book Antiqua"/>
          <w:vertAlign w:val="superscript"/>
        </w:rPr>
        <w:t>[</w:t>
      </w:r>
      <w:r w:rsidR="0076195A" w:rsidRPr="009E405F">
        <w:rPr>
          <w:rFonts w:ascii="Book Antiqua" w:hAnsi="Book Antiqua"/>
          <w:vertAlign w:val="superscript"/>
        </w:rPr>
        <w:t>21</w:t>
      </w:r>
      <w:r w:rsidR="001C5743">
        <w:rPr>
          <w:rFonts w:ascii="Book Antiqua" w:hAnsi="Book Antiqua"/>
          <w:vertAlign w:val="superscript"/>
        </w:rPr>
        <w:t>,</w:t>
      </w:r>
      <w:r w:rsidR="0076195A" w:rsidRPr="009E405F">
        <w:rPr>
          <w:rFonts w:ascii="Book Antiqua" w:hAnsi="Book Antiqua"/>
          <w:vertAlign w:val="superscript"/>
        </w:rPr>
        <w:t>22</w:t>
      </w:r>
      <w:r w:rsidR="008759CA" w:rsidRPr="009E405F">
        <w:rPr>
          <w:rFonts w:ascii="Book Antiqua" w:hAnsi="Book Antiqua"/>
          <w:vertAlign w:val="superscript"/>
        </w:rPr>
        <w:t>]</w:t>
      </w:r>
      <w:r w:rsidRPr="009E405F">
        <w:rPr>
          <w:rFonts w:ascii="Book Antiqua" w:hAnsi="Book Antiqua"/>
        </w:rPr>
        <w:t xml:space="preserve">. </w:t>
      </w:r>
      <w:r w:rsidR="00C2122D" w:rsidRPr="009E405F">
        <w:rPr>
          <w:rFonts w:ascii="Book Antiqua" w:eastAsia="MS Mincho" w:hAnsi="Book Antiqua"/>
          <w:noProof w:val="0"/>
          <w:lang w:eastAsia="en-US"/>
        </w:rPr>
        <w:t xml:space="preserve">The genetic mutations have not been identified in all cases of JPS. </w:t>
      </w:r>
      <w:r w:rsidRPr="009E405F">
        <w:rPr>
          <w:rFonts w:ascii="Book Antiqua" w:hAnsi="Book Antiqua"/>
        </w:rPr>
        <w:t>SMAD4 mutations are more common and predispose to polypos</w:t>
      </w:r>
      <w:r w:rsidR="001C5743">
        <w:rPr>
          <w:rFonts w:ascii="Book Antiqua" w:hAnsi="Book Antiqua"/>
        </w:rPr>
        <w:t>is in the upper digestive tract</w:t>
      </w:r>
      <w:r w:rsidR="008759CA" w:rsidRPr="009E405F">
        <w:rPr>
          <w:rFonts w:ascii="Book Antiqua" w:hAnsi="Book Antiqua"/>
          <w:vertAlign w:val="superscript"/>
        </w:rPr>
        <w:t>[</w:t>
      </w:r>
      <w:r w:rsidR="0076195A" w:rsidRPr="009E405F">
        <w:rPr>
          <w:rFonts w:ascii="Book Antiqua" w:hAnsi="Book Antiqua"/>
          <w:vertAlign w:val="superscript"/>
        </w:rPr>
        <w:t>23</w:t>
      </w:r>
      <w:r w:rsidR="008759CA" w:rsidRPr="009E405F">
        <w:rPr>
          <w:rFonts w:ascii="Book Antiqua" w:hAnsi="Book Antiqua"/>
          <w:vertAlign w:val="superscript"/>
        </w:rPr>
        <w:t>]</w:t>
      </w:r>
      <w:r w:rsidRPr="009E405F">
        <w:rPr>
          <w:rFonts w:ascii="Book Antiqua" w:hAnsi="Book Antiqua"/>
        </w:rPr>
        <w:t xml:space="preserve">. BMPR1A mutations are found in 40-100% of families without SMAD4 mutation. </w:t>
      </w:r>
    </w:p>
    <w:p w14:paraId="10D2EB15" w14:textId="4677DB91" w:rsidR="00F40CE3" w:rsidRPr="009E405F" w:rsidRDefault="00F40CE3" w:rsidP="001C5743">
      <w:pPr>
        <w:autoSpaceDE w:val="0"/>
        <w:autoSpaceDN w:val="0"/>
        <w:adjustRightInd w:val="0"/>
        <w:spacing w:line="360" w:lineRule="auto"/>
        <w:ind w:firstLineChars="100" w:firstLine="240"/>
        <w:jc w:val="both"/>
        <w:rPr>
          <w:rFonts w:ascii="Book Antiqua" w:hAnsi="Book Antiqua"/>
        </w:rPr>
      </w:pPr>
      <w:r w:rsidRPr="009E405F">
        <w:rPr>
          <w:rFonts w:ascii="Book Antiqua" w:hAnsi="Book Antiqua"/>
        </w:rPr>
        <w:t>Pathological features of polyps in children were described many yeras ago, at the same time when the term juvenile polyp</w:t>
      </w:r>
      <w:r w:rsidR="001C5743">
        <w:rPr>
          <w:rFonts w:ascii="Book Antiqua" w:hAnsi="Book Antiqua"/>
        </w:rPr>
        <w:t xml:space="preserve"> was coined by Horrilleno </w:t>
      </w:r>
      <w:r w:rsidR="001C5743" w:rsidRPr="001C5743">
        <w:rPr>
          <w:rFonts w:ascii="Book Antiqua" w:hAnsi="Book Antiqua"/>
          <w:i/>
        </w:rPr>
        <w:t>et al</w:t>
      </w:r>
      <w:r w:rsidR="008759CA" w:rsidRPr="009E405F">
        <w:rPr>
          <w:rFonts w:ascii="Book Antiqua" w:hAnsi="Book Antiqua"/>
          <w:vertAlign w:val="superscript"/>
        </w:rPr>
        <w:t>[</w:t>
      </w:r>
      <w:r w:rsidR="0076195A" w:rsidRPr="009E405F">
        <w:rPr>
          <w:rFonts w:ascii="Book Antiqua" w:hAnsi="Book Antiqua"/>
          <w:vertAlign w:val="superscript"/>
        </w:rPr>
        <w:t>24</w:t>
      </w:r>
      <w:r w:rsidR="008759CA" w:rsidRPr="009E405F">
        <w:rPr>
          <w:rFonts w:ascii="Book Antiqua" w:hAnsi="Book Antiqua"/>
          <w:vertAlign w:val="superscript"/>
        </w:rPr>
        <w:t>]</w:t>
      </w:r>
      <w:r w:rsidRPr="009E405F">
        <w:rPr>
          <w:rFonts w:ascii="Book Antiqua" w:hAnsi="Book Antiqua"/>
        </w:rPr>
        <w:t xml:space="preserve"> in 1957. But it was Morson </w:t>
      </w:r>
      <w:r w:rsidR="0076195A" w:rsidRPr="009E405F">
        <w:rPr>
          <w:rFonts w:ascii="Book Antiqua" w:hAnsi="Book Antiqua"/>
        </w:rPr>
        <w:t>in 1962</w:t>
      </w:r>
      <w:r w:rsidRPr="009E405F">
        <w:rPr>
          <w:rFonts w:ascii="Book Antiqua" w:hAnsi="Book Antiqua"/>
        </w:rPr>
        <w:t xml:space="preserve"> that established those polyps as hamartomas</w:t>
      </w:r>
      <w:r w:rsidR="008759CA" w:rsidRPr="009E405F">
        <w:rPr>
          <w:rFonts w:ascii="Book Antiqua" w:hAnsi="Book Antiqua"/>
          <w:vertAlign w:val="superscript"/>
        </w:rPr>
        <w:t>[</w:t>
      </w:r>
      <w:r w:rsidR="00B75439" w:rsidRPr="009E405F">
        <w:rPr>
          <w:rFonts w:ascii="Book Antiqua" w:hAnsi="Book Antiqua"/>
          <w:vertAlign w:val="superscript"/>
        </w:rPr>
        <w:t>25</w:t>
      </w:r>
      <w:r w:rsidR="008759CA" w:rsidRPr="009E405F">
        <w:rPr>
          <w:rFonts w:ascii="Book Antiqua" w:hAnsi="Book Antiqua"/>
          <w:vertAlign w:val="superscript"/>
        </w:rPr>
        <w:t>]</w:t>
      </w:r>
      <w:r w:rsidR="001C5743">
        <w:rPr>
          <w:rFonts w:ascii="Book Antiqua" w:hAnsi="Book Antiqua"/>
        </w:rPr>
        <w:t xml:space="preserve">, and McColl </w:t>
      </w:r>
      <w:r w:rsidR="001C5743" w:rsidRPr="001C5743">
        <w:rPr>
          <w:rFonts w:ascii="Book Antiqua" w:hAnsi="Book Antiqua"/>
          <w:i/>
        </w:rPr>
        <w:t>et al</w:t>
      </w:r>
      <w:r w:rsidR="008759CA" w:rsidRPr="009E405F">
        <w:rPr>
          <w:rFonts w:ascii="Book Antiqua" w:hAnsi="Book Antiqua"/>
          <w:vertAlign w:val="superscript"/>
        </w:rPr>
        <w:t>[</w:t>
      </w:r>
      <w:r w:rsidR="0076195A" w:rsidRPr="009E405F">
        <w:rPr>
          <w:rFonts w:ascii="Book Antiqua" w:hAnsi="Book Antiqua"/>
          <w:vertAlign w:val="superscript"/>
        </w:rPr>
        <w:t>26</w:t>
      </w:r>
      <w:r w:rsidR="008759CA" w:rsidRPr="009E405F">
        <w:rPr>
          <w:rFonts w:ascii="Book Antiqua" w:hAnsi="Book Antiqua"/>
          <w:vertAlign w:val="superscript"/>
        </w:rPr>
        <w:t>]</w:t>
      </w:r>
      <w:r w:rsidR="0076195A" w:rsidRPr="009E405F">
        <w:rPr>
          <w:rFonts w:ascii="Book Antiqua" w:hAnsi="Book Antiqua"/>
        </w:rPr>
        <w:t xml:space="preserve"> in 1964</w:t>
      </w:r>
      <w:r w:rsidRPr="009E405F">
        <w:rPr>
          <w:rFonts w:ascii="Book Antiqua" w:hAnsi="Book Antiqua"/>
        </w:rPr>
        <w:t xml:space="preserve"> defined the JPS as a distinct entity.</w:t>
      </w:r>
    </w:p>
    <w:p w14:paraId="0691351D" w14:textId="77777777" w:rsidR="00B16C94" w:rsidRPr="009E405F" w:rsidRDefault="00B16C94" w:rsidP="001C5743">
      <w:pPr>
        <w:pStyle w:val="Heading1"/>
        <w:spacing w:before="0"/>
        <w:ind w:right="0" w:firstLine="0"/>
        <w:rPr>
          <w:rFonts w:ascii="Book Antiqua" w:hAnsi="Book Antiqua"/>
          <w:szCs w:val="24"/>
        </w:rPr>
      </w:pPr>
    </w:p>
    <w:p w14:paraId="0BAF3AA8" w14:textId="67D4576D" w:rsidR="00F40CE3" w:rsidRPr="001C5743" w:rsidRDefault="00F40CE3" w:rsidP="001C5743">
      <w:pPr>
        <w:pStyle w:val="Heading1"/>
        <w:spacing w:before="0"/>
        <w:ind w:right="0" w:firstLine="0"/>
        <w:rPr>
          <w:rFonts w:ascii="Book Antiqua" w:hAnsi="Book Antiqua"/>
          <w:i/>
          <w:szCs w:val="24"/>
        </w:rPr>
      </w:pPr>
      <w:r w:rsidRPr="001C5743">
        <w:rPr>
          <w:rFonts w:ascii="Book Antiqua" w:hAnsi="Book Antiqua"/>
          <w:i/>
          <w:szCs w:val="24"/>
        </w:rPr>
        <w:t xml:space="preserve">Clinical </w:t>
      </w:r>
      <w:r w:rsidR="001C5743" w:rsidRPr="001C5743">
        <w:rPr>
          <w:rFonts w:ascii="Book Antiqua" w:hAnsi="Book Antiqua"/>
          <w:i/>
          <w:szCs w:val="24"/>
        </w:rPr>
        <w:t>f</w:t>
      </w:r>
      <w:r w:rsidRPr="001C5743">
        <w:rPr>
          <w:rFonts w:ascii="Book Antiqua" w:hAnsi="Book Antiqua"/>
          <w:i/>
          <w:szCs w:val="24"/>
        </w:rPr>
        <w:t xml:space="preserve">eatures </w:t>
      </w:r>
    </w:p>
    <w:p w14:paraId="692CE404" w14:textId="41EDEF16" w:rsidR="00B16C94" w:rsidRPr="009E405F" w:rsidRDefault="003B3E13" w:rsidP="001C5743">
      <w:pPr>
        <w:autoSpaceDE w:val="0"/>
        <w:autoSpaceDN w:val="0"/>
        <w:adjustRightInd w:val="0"/>
        <w:spacing w:line="360" w:lineRule="auto"/>
        <w:jc w:val="both"/>
        <w:rPr>
          <w:rFonts w:ascii="Book Antiqua" w:hAnsi="Book Antiqua"/>
        </w:rPr>
      </w:pPr>
      <w:r w:rsidRPr="009E405F">
        <w:rPr>
          <w:rFonts w:ascii="Book Antiqua" w:hAnsi="Book Antiqua"/>
        </w:rPr>
        <w:t xml:space="preserve">When discovered as isolated </w:t>
      </w:r>
      <w:r w:rsidR="00C63D00" w:rsidRPr="009E405F">
        <w:rPr>
          <w:rFonts w:ascii="Book Antiqua" w:hAnsi="Book Antiqua"/>
        </w:rPr>
        <w:t xml:space="preserve">sigmoid or rectal </w:t>
      </w:r>
      <w:r w:rsidRPr="009E405F">
        <w:rPr>
          <w:rFonts w:ascii="Book Antiqua" w:hAnsi="Book Antiqua"/>
        </w:rPr>
        <w:t xml:space="preserve">lesions during infancy, </w:t>
      </w:r>
      <w:r w:rsidR="00FE4055" w:rsidRPr="009E405F">
        <w:rPr>
          <w:rFonts w:ascii="Book Antiqua" w:hAnsi="Book Antiqua"/>
        </w:rPr>
        <w:t xml:space="preserve">Juvenile polyps </w:t>
      </w:r>
      <w:r w:rsidR="00C63D00" w:rsidRPr="009E405F">
        <w:rPr>
          <w:rFonts w:ascii="Book Antiqua" w:hAnsi="Book Antiqua"/>
        </w:rPr>
        <w:t>may cause bleeding, hematochezia, intussusception, or e</w:t>
      </w:r>
      <w:r w:rsidR="003110B7" w:rsidRPr="009E405F">
        <w:rPr>
          <w:rFonts w:ascii="Book Antiqua" w:hAnsi="Book Antiqua"/>
        </w:rPr>
        <w:t xml:space="preserve">ven self-amputation (Figure </w:t>
      </w:r>
      <w:r w:rsidR="008665E5" w:rsidRPr="009E405F">
        <w:rPr>
          <w:rFonts w:ascii="Book Antiqua" w:hAnsi="Book Antiqua"/>
        </w:rPr>
        <w:t>4</w:t>
      </w:r>
      <w:r w:rsidR="00C63D00" w:rsidRPr="009E405F">
        <w:rPr>
          <w:rFonts w:ascii="Book Antiqua" w:hAnsi="Book Antiqua"/>
        </w:rPr>
        <w:t xml:space="preserve">). In this cases, </w:t>
      </w:r>
      <w:r w:rsidRPr="009E405F">
        <w:rPr>
          <w:rFonts w:ascii="Book Antiqua" w:hAnsi="Book Antiqua"/>
        </w:rPr>
        <w:t>the risk of malignization is very low.</w:t>
      </w:r>
      <w:r w:rsidR="00C63D00" w:rsidRPr="009E405F">
        <w:rPr>
          <w:rFonts w:ascii="Book Antiqua" w:hAnsi="Book Antiqua"/>
        </w:rPr>
        <w:t xml:space="preserve"> Once recognized, they should undergo endoscopic resection.</w:t>
      </w:r>
    </w:p>
    <w:p w14:paraId="446045BE" w14:textId="071FA089" w:rsidR="00B16C94" w:rsidRPr="009E405F" w:rsidRDefault="00F40CE3" w:rsidP="001C5743">
      <w:pPr>
        <w:autoSpaceDE w:val="0"/>
        <w:autoSpaceDN w:val="0"/>
        <w:adjustRightInd w:val="0"/>
        <w:spacing w:line="360" w:lineRule="auto"/>
        <w:ind w:firstLineChars="100" w:firstLine="240"/>
        <w:jc w:val="both"/>
        <w:rPr>
          <w:rFonts w:ascii="Book Antiqua" w:hAnsi="Book Antiqua"/>
        </w:rPr>
      </w:pPr>
      <w:r w:rsidRPr="009E405F">
        <w:rPr>
          <w:rFonts w:ascii="Book Antiqua" w:hAnsi="Book Antiqua"/>
        </w:rPr>
        <w:t>On the ot</w:t>
      </w:r>
      <w:r w:rsidR="006F0778" w:rsidRPr="009E405F">
        <w:rPr>
          <w:rFonts w:ascii="Book Antiqua" w:hAnsi="Book Antiqua"/>
        </w:rPr>
        <w:t xml:space="preserve">her hand, development of JPS </w:t>
      </w:r>
      <w:r w:rsidRPr="009E405F">
        <w:rPr>
          <w:rFonts w:ascii="Book Antiqua" w:hAnsi="Book Antiqua"/>
        </w:rPr>
        <w:t xml:space="preserve">is much more less frequent, </w:t>
      </w:r>
      <w:r w:rsidR="00B312D0" w:rsidRPr="009E405F">
        <w:rPr>
          <w:rFonts w:ascii="Book Antiqua" w:hAnsi="Book Antiqua"/>
        </w:rPr>
        <w:t xml:space="preserve">being </w:t>
      </w:r>
      <w:r w:rsidR="006F0778" w:rsidRPr="009E405F">
        <w:rPr>
          <w:rFonts w:ascii="Book Antiqua" w:eastAsia="MS Mincho" w:hAnsi="Book Antiqua" w:cs="Arial"/>
          <w:noProof w:val="0"/>
          <w:lang w:eastAsia="en-US"/>
        </w:rPr>
        <w:t xml:space="preserve">characterized by </w:t>
      </w:r>
      <w:r w:rsidR="00C63D00" w:rsidRPr="009E405F">
        <w:rPr>
          <w:rFonts w:ascii="Book Antiqua" w:eastAsia="MS Mincho" w:hAnsi="Book Antiqua" w:cs="Arial"/>
          <w:noProof w:val="0"/>
          <w:lang w:eastAsia="en-US"/>
        </w:rPr>
        <w:t xml:space="preserve">numerous </w:t>
      </w:r>
      <w:r w:rsidR="006F0778" w:rsidRPr="009E405F">
        <w:rPr>
          <w:rFonts w:ascii="Book Antiqua" w:eastAsia="MS Mincho" w:hAnsi="Book Antiqua" w:cs="Arial"/>
          <w:noProof w:val="0"/>
          <w:lang w:eastAsia="en-US"/>
        </w:rPr>
        <w:t>hamartomatous polyps</w:t>
      </w:r>
      <w:r w:rsidR="00B312D0" w:rsidRPr="009E405F">
        <w:rPr>
          <w:rFonts w:ascii="Book Antiqua" w:eastAsia="MS Mincho" w:hAnsi="Book Antiqua" w:cs="Arial"/>
          <w:noProof w:val="0"/>
          <w:lang w:eastAsia="en-US"/>
        </w:rPr>
        <w:t xml:space="preserve"> </w:t>
      </w:r>
      <w:r w:rsidR="006F0778" w:rsidRPr="009E405F">
        <w:rPr>
          <w:rFonts w:ascii="Book Antiqua" w:eastAsia="MS Mincho" w:hAnsi="Book Antiqua" w:cs="Arial"/>
          <w:noProof w:val="0"/>
          <w:lang w:eastAsia="en-US"/>
        </w:rPr>
        <w:t>in the intestine</w:t>
      </w:r>
      <w:r w:rsidR="00C63D00" w:rsidRPr="009E405F">
        <w:rPr>
          <w:rFonts w:ascii="Book Antiqua" w:eastAsia="MS Mincho" w:hAnsi="Book Antiqua" w:cs="Arial"/>
          <w:noProof w:val="0"/>
          <w:lang w:eastAsia="en-US"/>
        </w:rPr>
        <w:t xml:space="preserve"> and other parts of the gastrointestinal tract</w:t>
      </w:r>
      <w:r w:rsidR="006F0778" w:rsidRPr="009E405F">
        <w:rPr>
          <w:rFonts w:ascii="Book Antiqua" w:eastAsia="MS Mincho" w:hAnsi="Book Antiqua" w:cs="Arial"/>
          <w:noProof w:val="0"/>
          <w:lang w:eastAsia="en-US"/>
        </w:rPr>
        <w:t xml:space="preserve">. </w:t>
      </w:r>
      <w:r w:rsidR="00C12744" w:rsidRPr="009E405F">
        <w:rPr>
          <w:rFonts w:ascii="Book Antiqua" w:hAnsi="Book Antiqua"/>
        </w:rPr>
        <w:t>D</w:t>
      </w:r>
      <w:r w:rsidRPr="009E405F">
        <w:rPr>
          <w:rFonts w:ascii="Book Antiqua" w:hAnsi="Book Antiqua"/>
        </w:rPr>
        <w:t>iagnostic criteria include</w:t>
      </w:r>
      <w:r w:rsidR="001C5743">
        <w:rPr>
          <w:rFonts w:ascii="Book Antiqua" w:eastAsia="宋体" w:hAnsi="Book Antiqua" w:hint="eastAsia"/>
          <w:lang w:eastAsia="zh-CN"/>
        </w:rPr>
        <w:t>:</w:t>
      </w:r>
      <w:r w:rsidRPr="009E405F">
        <w:rPr>
          <w:rFonts w:ascii="Book Antiqua" w:hAnsi="Book Antiqua"/>
        </w:rPr>
        <w:t xml:space="preserve"> </w:t>
      </w:r>
      <w:r w:rsidR="001C5743">
        <w:rPr>
          <w:rFonts w:ascii="Book Antiqua" w:eastAsia="宋体" w:hAnsi="Book Antiqua" w:hint="eastAsia"/>
          <w:lang w:eastAsia="zh-CN"/>
        </w:rPr>
        <w:t>(1</w:t>
      </w:r>
      <w:r w:rsidRPr="009E405F">
        <w:rPr>
          <w:rFonts w:ascii="Book Antiqua" w:hAnsi="Book Antiqua"/>
        </w:rPr>
        <w:t>) more than 5 juvenile polyps in the colorectum</w:t>
      </w:r>
      <w:r w:rsidR="001C5743">
        <w:rPr>
          <w:rFonts w:ascii="Book Antiqua" w:eastAsia="宋体" w:hAnsi="Book Antiqua" w:hint="eastAsia"/>
          <w:lang w:eastAsia="zh-CN"/>
        </w:rPr>
        <w:t>;</w:t>
      </w:r>
      <w:r w:rsidRPr="009E405F">
        <w:rPr>
          <w:rFonts w:ascii="Book Antiqua" w:hAnsi="Book Antiqua"/>
        </w:rPr>
        <w:t xml:space="preserve"> </w:t>
      </w:r>
      <w:r w:rsidR="001C5743">
        <w:rPr>
          <w:rFonts w:ascii="Book Antiqua" w:eastAsia="宋体" w:hAnsi="Book Antiqua"/>
          <w:lang w:eastAsia="zh-CN"/>
        </w:rPr>
        <w:t xml:space="preserve">and </w:t>
      </w:r>
      <w:r w:rsidR="001C5743">
        <w:rPr>
          <w:rFonts w:ascii="Book Antiqua" w:eastAsia="宋体" w:hAnsi="Book Antiqua" w:hint="eastAsia"/>
          <w:lang w:eastAsia="zh-CN"/>
        </w:rPr>
        <w:t>(2</w:t>
      </w:r>
      <w:r w:rsidRPr="009E405F">
        <w:rPr>
          <w:rFonts w:ascii="Book Antiqua" w:hAnsi="Book Antiqua"/>
        </w:rPr>
        <w:t>) multiple juvenile polyps throughout the gastrointestinal tract or one or more polyp and a positive famil</w:t>
      </w:r>
      <w:r w:rsidR="001C5743">
        <w:rPr>
          <w:rFonts w:ascii="Book Antiqua" w:hAnsi="Book Antiqua"/>
        </w:rPr>
        <w:t>y history of juvenile polyposis</w:t>
      </w:r>
      <w:r w:rsidR="0042246F" w:rsidRPr="009E405F">
        <w:rPr>
          <w:rFonts w:ascii="Book Antiqua" w:hAnsi="Book Antiqua"/>
          <w:vertAlign w:val="superscript"/>
        </w:rPr>
        <w:t>[</w:t>
      </w:r>
      <w:r w:rsidR="00407C3E" w:rsidRPr="009E405F">
        <w:rPr>
          <w:rFonts w:ascii="Book Antiqua" w:hAnsi="Book Antiqua"/>
          <w:vertAlign w:val="superscript"/>
        </w:rPr>
        <w:t>27</w:t>
      </w:r>
      <w:r w:rsidR="001C5743">
        <w:rPr>
          <w:rFonts w:ascii="Book Antiqua" w:eastAsia="宋体" w:hAnsi="Book Antiqua" w:hint="eastAsia"/>
          <w:vertAlign w:val="superscript"/>
          <w:lang w:eastAsia="zh-CN"/>
        </w:rPr>
        <w:t>-</w:t>
      </w:r>
      <w:r w:rsidR="00407C3E" w:rsidRPr="009E405F">
        <w:rPr>
          <w:rFonts w:ascii="Book Antiqua" w:hAnsi="Book Antiqua"/>
          <w:vertAlign w:val="superscript"/>
        </w:rPr>
        <w:t>29</w:t>
      </w:r>
      <w:r w:rsidR="0042246F" w:rsidRPr="009E405F">
        <w:rPr>
          <w:rFonts w:ascii="Book Antiqua" w:hAnsi="Book Antiqua"/>
          <w:vertAlign w:val="superscript"/>
        </w:rPr>
        <w:t>]</w:t>
      </w:r>
      <w:r w:rsidRPr="009E405F">
        <w:rPr>
          <w:rFonts w:ascii="Book Antiqua" w:hAnsi="Book Antiqua"/>
        </w:rPr>
        <w:t xml:space="preserve">. </w:t>
      </w:r>
    </w:p>
    <w:p w14:paraId="3C606CDB" w14:textId="205F20AA" w:rsidR="00B16C94" w:rsidRPr="009E405F" w:rsidRDefault="00F40CE3" w:rsidP="001C5743">
      <w:pPr>
        <w:widowControl w:val="0"/>
        <w:autoSpaceDE w:val="0"/>
        <w:autoSpaceDN w:val="0"/>
        <w:adjustRightInd w:val="0"/>
        <w:spacing w:line="360" w:lineRule="auto"/>
        <w:ind w:firstLineChars="100" w:firstLine="240"/>
        <w:jc w:val="both"/>
        <w:rPr>
          <w:rFonts w:ascii="Book Antiqua" w:eastAsia="MS Mincho" w:hAnsi="Book Antiqua" w:cs="Times"/>
          <w:noProof w:val="0"/>
          <w:lang w:eastAsia="en-US"/>
        </w:rPr>
      </w:pPr>
      <w:r w:rsidRPr="009E405F">
        <w:rPr>
          <w:rFonts w:ascii="Book Antiqua" w:hAnsi="Book Antiqua"/>
        </w:rPr>
        <w:t>During infancy, the polyposis may affect all the digestive tract, and the prognosis is dependent on this involvement</w:t>
      </w:r>
      <w:r w:rsidR="006E4695" w:rsidRPr="009E405F">
        <w:rPr>
          <w:rFonts w:ascii="Book Antiqua" w:hAnsi="Book Antiqua"/>
        </w:rPr>
        <w:t xml:space="preserve"> (referred as JP of infants)</w:t>
      </w:r>
      <w:r w:rsidRPr="009E405F">
        <w:rPr>
          <w:rFonts w:ascii="Book Antiqua" w:hAnsi="Book Antiqua"/>
        </w:rPr>
        <w:t>. These cases are not as</w:t>
      </w:r>
      <w:r w:rsidR="001C5743">
        <w:rPr>
          <w:rFonts w:ascii="Book Antiqua" w:hAnsi="Book Antiqua"/>
        </w:rPr>
        <w:t>sociated with familiar history</w:t>
      </w:r>
      <w:r w:rsidR="0042246F" w:rsidRPr="009E405F">
        <w:rPr>
          <w:rFonts w:ascii="Book Antiqua" w:hAnsi="Book Antiqua"/>
          <w:vertAlign w:val="superscript"/>
        </w:rPr>
        <w:t>[</w:t>
      </w:r>
      <w:r w:rsidR="00407C3E" w:rsidRPr="009E405F">
        <w:rPr>
          <w:rFonts w:ascii="Book Antiqua" w:hAnsi="Book Antiqua"/>
          <w:vertAlign w:val="superscript"/>
        </w:rPr>
        <w:t>28</w:t>
      </w:r>
      <w:r w:rsidR="0042246F" w:rsidRPr="009E405F">
        <w:rPr>
          <w:rFonts w:ascii="Book Antiqua" w:hAnsi="Book Antiqua"/>
          <w:vertAlign w:val="superscript"/>
        </w:rPr>
        <w:t>]</w:t>
      </w:r>
      <w:r w:rsidRPr="009E405F">
        <w:rPr>
          <w:rFonts w:ascii="Book Antiqua" w:hAnsi="Book Antiqua"/>
        </w:rPr>
        <w:t xml:space="preserve">. </w:t>
      </w:r>
      <w:r w:rsidR="00A3076D" w:rsidRPr="009E405F">
        <w:rPr>
          <w:rFonts w:ascii="Book Antiqua" w:hAnsi="Book Antiqua"/>
        </w:rPr>
        <w:t>Within</w:t>
      </w:r>
      <w:r w:rsidRPr="009E405F">
        <w:rPr>
          <w:rFonts w:ascii="Book Antiqua" w:hAnsi="Book Antiqua"/>
        </w:rPr>
        <w:t xml:space="preserve"> the other forms of the disease, the polyposis may appear during the second or third decades, more rarely (15%) in adults. </w:t>
      </w:r>
      <w:r w:rsidR="0024267B" w:rsidRPr="009E405F">
        <w:rPr>
          <w:rFonts w:ascii="Book Antiqua" w:hAnsi="Book Antiqua"/>
        </w:rPr>
        <w:t xml:space="preserve">Within the </w:t>
      </w:r>
      <w:r w:rsidR="0024267B" w:rsidRPr="009E405F">
        <w:rPr>
          <w:rFonts w:ascii="Book Antiqua" w:eastAsia="MS Mincho" w:hAnsi="Book Antiqua" w:cs="Times"/>
          <w:noProof w:val="0"/>
          <w:lang w:eastAsia="en-US"/>
        </w:rPr>
        <w:t xml:space="preserve">gastrointestinal tract, the most </w:t>
      </w:r>
      <w:r w:rsidR="00A3076D" w:rsidRPr="009E405F">
        <w:rPr>
          <w:rFonts w:ascii="Book Antiqua" w:eastAsia="MS Mincho" w:hAnsi="Book Antiqua" w:cs="Times"/>
          <w:noProof w:val="0"/>
          <w:lang w:eastAsia="en-US"/>
        </w:rPr>
        <w:t>affected sites are the colorectum (98%), stomach (14%), jejunum</w:t>
      </w:r>
      <w:r w:rsidR="0024267B" w:rsidRPr="009E405F">
        <w:rPr>
          <w:rFonts w:ascii="Book Antiqua" w:eastAsia="MS Mincho" w:hAnsi="Book Antiqua" w:cs="Times"/>
          <w:noProof w:val="0"/>
          <w:lang w:eastAsia="en-US"/>
        </w:rPr>
        <w:t>/</w:t>
      </w:r>
      <w:r w:rsidR="001C5743">
        <w:rPr>
          <w:rFonts w:ascii="Book Antiqua" w:eastAsia="MS Mincho" w:hAnsi="Book Antiqua" w:cs="Times"/>
          <w:noProof w:val="0"/>
          <w:lang w:eastAsia="en-US"/>
        </w:rPr>
        <w:t>ileum (7%) and duodenum (2%)</w:t>
      </w:r>
      <w:r w:rsidR="0042246F" w:rsidRPr="009E405F">
        <w:rPr>
          <w:rFonts w:ascii="Book Antiqua" w:eastAsia="MS Mincho" w:hAnsi="Book Antiqua" w:cs="Times"/>
          <w:noProof w:val="0"/>
          <w:vertAlign w:val="superscript"/>
          <w:lang w:eastAsia="en-US"/>
        </w:rPr>
        <w:t>[</w:t>
      </w:r>
      <w:r w:rsidR="00407C3E" w:rsidRPr="009E405F">
        <w:rPr>
          <w:rFonts w:ascii="Book Antiqua" w:eastAsia="MS Mincho" w:hAnsi="Book Antiqua" w:cs="Times"/>
          <w:noProof w:val="0"/>
          <w:vertAlign w:val="superscript"/>
          <w:lang w:eastAsia="en-US"/>
        </w:rPr>
        <w:t>29</w:t>
      </w:r>
      <w:r w:rsidR="0042246F" w:rsidRPr="009E405F">
        <w:rPr>
          <w:rFonts w:ascii="Book Antiqua" w:eastAsia="MS Mincho" w:hAnsi="Book Antiqua" w:cs="Times"/>
          <w:noProof w:val="0"/>
          <w:vertAlign w:val="superscript"/>
          <w:lang w:eastAsia="en-US"/>
        </w:rPr>
        <w:t>]</w:t>
      </w:r>
      <w:r w:rsidRPr="009E405F">
        <w:rPr>
          <w:rFonts w:ascii="Book Antiqua" w:hAnsi="Book Antiqua"/>
        </w:rPr>
        <w:t xml:space="preserve">. </w:t>
      </w:r>
      <w:r w:rsidR="00A3076D" w:rsidRPr="009E405F">
        <w:rPr>
          <w:rFonts w:ascii="Book Antiqua" w:hAnsi="Book Antiqua"/>
        </w:rPr>
        <w:t xml:space="preserve">Similarly, </w:t>
      </w:r>
      <w:r w:rsidR="00A3076D" w:rsidRPr="009E405F">
        <w:rPr>
          <w:rFonts w:ascii="Book Antiqua" w:hAnsi="Book Antiqua"/>
          <w:lang w:val="pt-BR"/>
        </w:rPr>
        <w:t>i</w:t>
      </w:r>
      <w:r w:rsidRPr="009E405F">
        <w:rPr>
          <w:rFonts w:ascii="Book Antiqua" w:hAnsi="Book Antiqua"/>
          <w:lang w:val="pt-BR"/>
        </w:rPr>
        <w:t>n 262 p</w:t>
      </w:r>
      <w:r w:rsidR="001C5743">
        <w:rPr>
          <w:rFonts w:ascii="Book Antiqua" w:hAnsi="Book Antiqua"/>
          <w:lang w:val="pt-BR"/>
        </w:rPr>
        <w:t xml:space="preserve">atients with PJS, Hofting </w:t>
      </w:r>
      <w:r w:rsidR="001C5743" w:rsidRPr="001C5743">
        <w:rPr>
          <w:rFonts w:ascii="Book Antiqua" w:hAnsi="Book Antiqua"/>
          <w:i/>
          <w:lang w:val="pt-BR"/>
        </w:rPr>
        <w:t>et al</w:t>
      </w:r>
      <w:r w:rsidR="0042246F" w:rsidRPr="009E405F">
        <w:rPr>
          <w:rFonts w:ascii="Book Antiqua" w:hAnsi="Book Antiqua"/>
          <w:vertAlign w:val="superscript"/>
          <w:lang w:val="pt-BR"/>
        </w:rPr>
        <w:t>[</w:t>
      </w:r>
      <w:r w:rsidR="00407C3E" w:rsidRPr="009E405F">
        <w:rPr>
          <w:rFonts w:ascii="Book Antiqua" w:hAnsi="Book Antiqua"/>
          <w:vertAlign w:val="superscript"/>
          <w:lang w:val="pt-BR"/>
        </w:rPr>
        <w:t>30</w:t>
      </w:r>
      <w:r w:rsidR="0042246F" w:rsidRPr="009E405F">
        <w:rPr>
          <w:rFonts w:ascii="Book Antiqua" w:hAnsi="Book Antiqua"/>
          <w:vertAlign w:val="superscript"/>
          <w:lang w:val="pt-BR"/>
        </w:rPr>
        <w:t>]</w:t>
      </w:r>
      <w:r w:rsidRPr="009E405F">
        <w:rPr>
          <w:rFonts w:ascii="Book Antiqua" w:hAnsi="Book Antiqua"/>
          <w:lang w:val="pt-BR"/>
        </w:rPr>
        <w:t xml:space="preserve"> reported colorectal, gastric and intestinal lesions in 98%, 13,6% and 8,8% of them, respectively.</w:t>
      </w:r>
    </w:p>
    <w:p w14:paraId="5A3CD770" w14:textId="3ECEE1BE" w:rsidR="00393DA1" w:rsidRPr="009E405F" w:rsidRDefault="00F40CE3" w:rsidP="001C5743">
      <w:pPr>
        <w:widowControl w:val="0"/>
        <w:autoSpaceDE w:val="0"/>
        <w:autoSpaceDN w:val="0"/>
        <w:adjustRightInd w:val="0"/>
        <w:spacing w:line="360" w:lineRule="auto"/>
        <w:ind w:firstLineChars="100" w:firstLine="240"/>
        <w:jc w:val="both"/>
        <w:rPr>
          <w:rFonts w:ascii="Book Antiqua" w:hAnsi="Book Antiqua"/>
        </w:rPr>
      </w:pPr>
      <w:r w:rsidRPr="009E405F">
        <w:rPr>
          <w:rFonts w:ascii="Book Antiqua" w:hAnsi="Book Antiqua"/>
        </w:rPr>
        <w:t xml:space="preserve">Some patients may refer familar history suggesting a autosomal dominant pattern of </w:t>
      </w:r>
      <w:r w:rsidR="001C5743">
        <w:rPr>
          <w:rFonts w:ascii="Book Antiqua" w:hAnsi="Book Antiqua"/>
        </w:rPr>
        <w:t>inheritance</w:t>
      </w:r>
      <w:r w:rsidR="00A36E4B" w:rsidRPr="009E405F">
        <w:rPr>
          <w:rFonts w:ascii="Book Antiqua" w:hAnsi="Book Antiqua"/>
          <w:vertAlign w:val="superscript"/>
        </w:rPr>
        <w:t>[</w:t>
      </w:r>
      <w:r w:rsidR="00407C3E" w:rsidRPr="009E405F">
        <w:rPr>
          <w:rFonts w:ascii="Book Antiqua" w:hAnsi="Book Antiqua"/>
          <w:vertAlign w:val="superscript"/>
        </w:rPr>
        <w:t>31</w:t>
      </w:r>
      <w:r w:rsidR="00A36E4B" w:rsidRPr="009E405F">
        <w:rPr>
          <w:rFonts w:ascii="Book Antiqua" w:hAnsi="Book Antiqua"/>
          <w:vertAlign w:val="superscript"/>
        </w:rPr>
        <w:t>]</w:t>
      </w:r>
      <w:r w:rsidRPr="009E405F">
        <w:rPr>
          <w:rFonts w:ascii="Book Antiqua" w:hAnsi="Book Antiqua"/>
        </w:rPr>
        <w:t xml:space="preserve">. Some congenital </w:t>
      </w:r>
      <w:r w:rsidR="00C2122D" w:rsidRPr="009E405F">
        <w:rPr>
          <w:rFonts w:ascii="Book Antiqua" w:hAnsi="Book Antiqua"/>
        </w:rPr>
        <w:t>abnormalities</w:t>
      </w:r>
      <w:r w:rsidRPr="009E405F">
        <w:rPr>
          <w:rFonts w:ascii="Book Antiqua" w:hAnsi="Book Antiqua"/>
        </w:rPr>
        <w:t xml:space="preserve"> have been </w:t>
      </w:r>
      <w:r w:rsidR="00393DA1" w:rsidRPr="009E405F">
        <w:rPr>
          <w:rFonts w:ascii="Book Antiqua" w:hAnsi="Book Antiqua"/>
        </w:rPr>
        <w:t>described in 15</w:t>
      </w:r>
      <w:r w:rsidR="001C5743">
        <w:rPr>
          <w:rFonts w:ascii="Book Antiqua" w:eastAsia="宋体" w:hAnsi="Book Antiqua" w:hint="eastAsia"/>
          <w:lang w:eastAsia="zh-CN"/>
        </w:rPr>
        <w:t>%</w:t>
      </w:r>
      <w:r w:rsidR="00C2122D" w:rsidRPr="009E405F">
        <w:rPr>
          <w:rFonts w:ascii="Book Antiqua" w:hAnsi="Book Antiqua"/>
        </w:rPr>
        <w:t>-20</w:t>
      </w:r>
      <w:r w:rsidR="00393DA1" w:rsidRPr="009E405F">
        <w:rPr>
          <w:rFonts w:ascii="Book Antiqua" w:hAnsi="Book Antiqua"/>
        </w:rPr>
        <w:t>%</w:t>
      </w:r>
      <w:r w:rsidRPr="009E405F">
        <w:rPr>
          <w:rFonts w:ascii="Book Antiqua" w:hAnsi="Book Antiqua"/>
        </w:rPr>
        <w:t xml:space="preserve"> (</w:t>
      </w:r>
      <w:r w:rsidR="00393DA1" w:rsidRPr="009E405F">
        <w:rPr>
          <w:rFonts w:ascii="Book Antiqua" w:hAnsi="Book Antiqua"/>
        </w:rPr>
        <w:t>midgut malrotation, cardiac anomalies, cleft palate</w:t>
      </w:r>
      <w:r w:rsidRPr="009E405F">
        <w:rPr>
          <w:rFonts w:ascii="Book Antiqua" w:hAnsi="Book Antiqua"/>
        </w:rPr>
        <w:t xml:space="preserve">, supranumerary teeth, macrocephaly, </w:t>
      </w:r>
      <w:r w:rsidR="00C2122D" w:rsidRPr="009E405F">
        <w:rPr>
          <w:rFonts w:ascii="Book Antiqua" w:hAnsi="Book Antiqua"/>
        </w:rPr>
        <w:t xml:space="preserve">hydrocephalus, </w:t>
      </w:r>
      <w:r w:rsidRPr="009E405F">
        <w:rPr>
          <w:rFonts w:ascii="Book Antiqua" w:hAnsi="Book Antiqua"/>
        </w:rPr>
        <w:t>polid</w:t>
      </w:r>
      <w:r w:rsidR="00393DA1" w:rsidRPr="009E405F">
        <w:rPr>
          <w:rFonts w:ascii="Book Antiqua" w:hAnsi="Book Antiqua"/>
        </w:rPr>
        <w:t>acty</w:t>
      </w:r>
      <w:r w:rsidRPr="009E405F">
        <w:rPr>
          <w:rFonts w:ascii="Book Antiqua" w:hAnsi="Book Antiqua"/>
        </w:rPr>
        <w:t xml:space="preserve">ly, </w:t>
      </w:r>
      <w:r w:rsidR="00C2122D" w:rsidRPr="009E405F">
        <w:rPr>
          <w:rFonts w:ascii="Book Antiqua" w:hAnsi="Book Antiqua"/>
        </w:rPr>
        <w:t xml:space="preserve">mesenteric lymphangioma, </w:t>
      </w:r>
      <w:r w:rsidRPr="001C5743">
        <w:rPr>
          <w:rFonts w:ascii="Book Antiqua" w:hAnsi="Book Antiqua"/>
          <w:i/>
        </w:rPr>
        <w:t>etc</w:t>
      </w:r>
      <w:r w:rsidR="001C5743" w:rsidRPr="001C5743">
        <w:rPr>
          <w:rFonts w:ascii="Book Antiqua" w:eastAsia="宋体" w:hAnsi="Book Antiqua" w:hint="eastAsia"/>
          <w:i/>
          <w:lang w:eastAsia="zh-CN"/>
        </w:rPr>
        <w:t>.</w:t>
      </w:r>
      <w:r w:rsidRPr="009E405F">
        <w:rPr>
          <w:rFonts w:ascii="Book Antiqua" w:hAnsi="Book Antiqua"/>
        </w:rPr>
        <w:t>), mainly in patients not referring familiar history.</w:t>
      </w:r>
      <w:r w:rsidR="00721ABC" w:rsidRPr="009E405F">
        <w:rPr>
          <w:rFonts w:ascii="Book Antiqua" w:hAnsi="Book Antiqua"/>
        </w:rPr>
        <w:t xml:space="preserve"> SMAD4 mutations are associated with JPS and hereditary hemorrhagic telangiectasia, and some carriers m</w:t>
      </w:r>
      <w:r w:rsidR="00A707C8" w:rsidRPr="009E405F">
        <w:rPr>
          <w:rFonts w:ascii="Book Antiqua" w:hAnsi="Book Antiqua"/>
        </w:rPr>
        <w:t>a</w:t>
      </w:r>
      <w:r w:rsidR="00721ABC" w:rsidRPr="009E405F">
        <w:rPr>
          <w:rFonts w:ascii="Book Antiqua" w:hAnsi="Book Antiqua"/>
        </w:rPr>
        <w:t xml:space="preserve">y present symptoms from both conditions. Conective tissue disorders have been documented in approximatelly one-fifth of these patients, such as enlarged aortic root, aortic and mitral insufficiency, aortic </w:t>
      </w:r>
      <w:r w:rsidR="001C5743">
        <w:rPr>
          <w:rFonts w:ascii="Book Antiqua" w:hAnsi="Book Antiqua"/>
        </w:rPr>
        <w:t>dissection and others</w:t>
      </w:r>
      <w:r w:rsidR="00A36E4B" w:rsidRPr="009E405F">
        <w:rPr>
          <w:rFonts w:ascii="Book Antiqua" w:hAnsi="Book Antiqua"/>
          <w:vertAlign w:val="superscript"/>
        </w:rPr>
        <w:t>[</w:t>
      </w:r>
      <w:r w:rsidR="00683F74" w:rsidRPr="009E405F">
        <w:rPr>
          <w:rFonts w:ascii="Book Antiqua" w:hAnsi="Book Antiqua"/>
          <w:vertAlign w:val="superscript"/>
        </w:rPr>
        <w:t>32</w:t>
      </w:r>
      <w:r w:rsidR="00A36E4B" w:rsidRPr="009E405F">
        <w:rPr>
          <w:rFonts w:ascii="Book Antiqua" w:hAnsi="Book Antiqua"/>
          <w:vertAlign w:val="superscript"/>
        </w:rPr>
        <w:t>]</w:t>
      </w:r>
      <w:r w:rsidR="00721ABC" w:rsidRPr="009E405F">
        <w:rPr>
          <w:rFonts w:ascii="Book Antiqua" w:hAnsi="Book Antiqua"/>
        </w:rPr>
        <w:t xml:space="preserve">. </w:t>
      </w:r>
    </w:p>
    <w:p w14:paraId="6B21C145" w14:textId="77777777" w:rsidR="00B16C94" w:rsidRPr="009E405F" w:rsidRDefault="00B16C94" w:rsidP="001C5743">
      <w:pPr>
        <w:autoSpaceDE w:val="0"/>
        <w:autoSpaceDN w:val="0"/>
        <w:adjustRightInd w:val="0"/>
        <w:spacing w:line="360" w:lineRule="auto"/>
        <w:jc w:val="both"/>
        <w:rPr>
          <w:rFonts w:ascii="Book Antiqua" w:hAnsi="Book Antiqua"/>
        </w:rPr>
      </w:pPr>
    </w:p>
    <w:p w14:paraId="09006F41" w14:textId="77777777" w:rsidR="00393DA1" w:rsidRPr="001C5743" w:rsidRDefault="00F40CE3" w:rsidP="001C5743">
      <w:pPr>
        <w:autoSpaceDE w:val="0"/>
        <w:autoSpaceDN w:val="0"/>
        <w:adjustRightInd w:val="0"/>
        <w:spacing w:line="360" w:lineRule="auto"/>
        <w:jc w:val="both"/>
        <w:rPr>
          <w:rFonts w:ascii="Book Antiqua" w:hAnsi="Book Antiqua"/>
          <w:b/>
          <w:i/>
        </w:rPr>
      </w:pPr>
      <w:r w:rsidRPr="001C5743">
        <w:rPr>
          <w:rFonts w:ascii="Book Antiqua" w:hAnsi="Book Antiqua"/>
          <w:b/>
          <w:i/>
        </w:rPr>
        <w:t>Risk of malignancy</w:t>
      </w:r>
    </w:p>
    <w:p w14:paraId="70B8B567" w14:textId="527E738B" w:rsidR="006B617F" w:rsidRPr="009E405F" w:rsidRDefault="00F40CE3" w:rsidP="001C5743">
      <w:pPr>
        <w:widowControl w:val="0"/>
        <w:autoSpaceDE w:val="0"/>
        <w:autoSpaceDN w:val="0"/>
        <w:adjustRightInd w:val="0"/>
        <w:spacing w:line="360" w:lineRule="auto"/>
        <w:jc w:val="both"/>
        <w:rPr>
          <w:rFonts w:ascii="Book Antiqua" w:eastAsia="MS Mincho" w:hAnsi="Book Antiqua" w:cs="Times"/>
          <w:noProof w:val="0"/>
          <w:position w:val="8"/>
          <w:lang w:eastAsia="en-US"/>
        </w:rPr>
      </w:pPr>
      <w:r w:rsidRPr="009E405F">
        <w:rPr>
          <w:rFonts w:ascii="Book Antiqua" w:hAnsi="Book Antiqua"/>
        </w:rPr>
        <w:t xml:space="preserve">Carcinomas from many locations have been reported </w:t>
      </w:r>
      <w:r w:rsidR="004835CF" w:rsidRPr="009E405F">
        <w:rPr>
          <w:rFonts w:ascii="Book Antiqua" w:eastAsia="MS Mincho" w:hAnsi="Book Antiqua" w:cs="Times"/>
          <w:noProof w:val="0"/>
          <w:lang w:eastAsia="en-US"/>
        </w:rPr>
        <w:t xml:space="preserve">within a wide variation of </w:t>
      </w:r>
      <w:r w:rsidR="00393DA1" w:rsidRPr="009E405F">
        <w:rPr>
          <w:rFonts w:ascii="Book Antiqua" w:eastAsia="MS Mincho" w:hAnsi="Book Antiqua" w:cs="Times"/>
          <w:noProof w:val="0"/>
          <w:lang w:eastAsia="en-US"/>
        </w:rPr>
        <w:t>lifetime cumulative cancer risk</w:t>
      </w:r>
      <w:r w:rsidR="00A36E4B" w:rsidRPr="009E405F">
        <w:rPr>
          <w:rFonts w:ascii="Book Antiqua" w:eastAsia="MS Mincho" w:hAnsi="Book Antiqua" w:cs="Times"/>
          <w:noProof w:val="0"/>
          <w:position w:val="8"/>
          <w:vertAlign w:val="superscript"/>
          <w:lang w:eastAsia="en-US"/>
        </w:rPr>
        <w:t>[</w:t>
      </w:r>
      <w:r w:rsidR="00407C3E" w:rsidRPr="009E405F">
        <w:rPr>
          <w:rFonts w:ascii="Book Antiqua" w:eastAsia="MS Mincho" w:hAnsi="Book Antiqua" w:cs="Times"/>
          <w:noProof w:val="0"/>
          <w:position w:val="8"/>
          <w:vertAlign w:val="superscript"/>
          <w:lang w:eastAsia="en-US"/>
        </w:rPr>
        <w:t>33</w:t>
      </w:r>
      <w:r w:rsidR="001C5743">
        <w:rPr>
          <w:rFonts w:ascii="Book Antiqua" w:eastAsia="MS Mincho" w:hAnsi="Book Antiqua" w:cs="Times"/>
          <w:noProof w:val="0"/>
          <w:position w:val="8"/>
          <w:vertAlign w:val="superscript"/>
          <w:lang w:eastAsia="en-US"/>
        </w:rPr>
        <w:t>,</w:t>
      </w:r>
      <w:r w:rsidR="00683F74" w:rsidRPr="009E405F">
        <w:rPr>
          <w:rFonts w:ascii="Book Antiqua" w:eastAsia="MS Mincho" w:hAnsi="Book Antiqua" w:cs="Times"/>
          <w:noProof w:val="0"/>
          <w:position w:val="8"/>
          <w:vertAlign w:val="superscript"/>
          <w:lang w:eastAsia="en-US"/>
        </w:rPr>
        <w:t>34</w:t>
      </w:r>
      <w:r w:rsidR="00A36E4B" w:rsidRPr="009E405F">
        <w:rPr>
          <w:rFonts w:ascii="Book Antiqua" w:eastAsia="MS Mincho" w:hAnsi="Book Antiqua" w:cs="Times"/>
          <w:noProof w:val="0"/>
          <w:position w:val="8"/>
          <w:vertAlign w:val="superscript"/>
          <w:lang w:eastAsia="en-US"/>
        </w:rPr>
        <w:t>]</w:t>
      </w:r>
      <w:r w:rsidR="00997297" w:rsidRPr="009E405F">
        <w:rPr>
          <w:rFonts w:ascii="Book Antiqua" w:eastAsia="MS Mincho" w:hAnsi="Book Antiqua" w:cs="Times"/>
          <w:noProof w:val="0"/>
          <w:lang w:eastAsia="en-US"/>
        </w:rPr>
        <w:t>. The estimated lifetime risk of gastrointestinal cancer in JPS famil</w:t>
      </w:r>
      <w:r w:rsidR="001C5743">
        <w:rPr>
          <w:rFonts w:ascii="Book Antiqua" w:eastAsia="MS Mincho" w:hAnsi="Book Antiqua" w:cs="Times"/>
          <w:noProof w:val="0"/>
          <w:lang w:eastAsia="en-US"/>
        </w:rPr>
        <w:t>y members varies from 9% to 50%</w:t>
      </w:r>
      <w:r w:rsidR="00A36E4B" w:rsidRPr="009E405F">
        <w:rPr>
          <w:rFonts w:ascii="Book Antiqua" w:eastAsia="MS Mincho" w:hAnsi="Book Antiqua" w:cs="Times"/>
          <w:noProof w:val="0"/>
          <w:vertAlign w:val="superscript"/>
          <w:lang w:eastAsia="en-US"/>
        </w:rPr>
        <w:t>[</w:t>
      </w:r>
      <w:r w:rsidR="00997297" w:rsidRPr="009E405F">
        <w:rPr>
          <w:rFonts w:ascii="Book Antiqua" w:eastAsia="MS Mincho" w:hAnsi="Book Antiqua" w:cs="Times"/>
          <w:noProof w:val="0"/>
          <w:vertAlign w:val="superscript"/>
          <w:lang w:eastAsia="en-US"/>
        </w:rPr>
        <w:t>22</w:t>
      </w:r>
      <w:r w:rsidR="00A36E4B" w:rsidRPr="009E405F">
        <w:rPr>
          <w:rFonts w:ascii="Book Antiqua" w:eastAsia="MS Mincho" w:hAnsi="Book Antiqua" w:cs="Times"/>
          <w:noProof w:val="0"/>
          <w:vertAlign w:val="superscript"/>
          <w:lang w:eastAsia="en-US"/>
        </w:rPr>
        <w:t>]</w:t>
      </w:r>
      <w:r w:rsidR="00997297" w:rsidRPr="009E405F">
        <w:rPr>
          <w:rFonts w:ascii="Book Antiqua" w:eastAsia="MS Mincho" w:hAnsi="Book Antiqua" w:cs="Times"/>
          <w:noProof w:val="0"/>
          <w:lang w:eastAsia="en-US"/>
        </w:rPr>
        <w:t>.</w:t>
      </w:r>
      <w:r w:rsidR="00997297" w:rsidRPr="009E405F">
        <w:rPr>
          <w:rFonts w:ascii="Book Antiqua" w:eastAsia="MS Mincho" w:hAnsi="Book Antiqua" w:cs="Times"/>
          <w:noProof w:val="0"/>
          <w:position w:val="8"/>
          <w:lang w:eastAsia="en-US"/>
        </w:rPr>
        <w:t xml:space="preserve"> </w:t>
      </w:r>
      <w:r w:rsidR="00997297" w:rsidRPr="009E405F">
        <w:rPr>
          <w:rFonts w:ascii="Book Antiqua" w:eastAsia="MS Mincho" w:hAnsi="Book Antiqua" w:cs="Times"/>
          <w:noProof w:val="0"/>
          <w:lang w:eastAsia="en-US"/>
        </w:rPr>
        <w:t xml:space="preserve">Although most of these tumors consist of colon cancer, tumors arising in the stomach, upper gastrointestinal tract and pancreas have also been reported. </w:t>
      </w:r>
      <w:r w:rsidR="009C7B3F" w:rsidRPr="009E405F">
        <w:rPr>
          <w:rFonts w:ascii="Book Antiqua" w:eastAsia="MS Mincho" w:hAnsi="Book Antiqua" w:cs="Times"/>
          <w:noProof w:val="0"/>
          <w:lang w:eastAsia="en-US"/>
        </w:rPr>
        <w:t>The estimated risk for CRC is 17</w:t>
      </w:r>
      <w:r w:rsidR="001C5743">
        <w:rPr>
          <w:rFonts w:ascii="Book Antiqua" w:eastAsia="宋体" w:hAnsi="Book Antiqua" w:cs="Times" w:hint="eastAsia"/>
          <w:noProof w:val="0"/>
          <w:lang w:eastAsia="zh-CN"/>
        </w:rPr>
        <w:t>%-</w:t>
      </w:r>
      <w:r w:rsidR="001C5743">
        <w:rPr>
          <w:rFonts w:ascii="Book Antiqua" w:eastAsia="MS Mincho" w:hAnsi="Book Antiqua" w:cs="Times"/>
          <w:noProof w:val="0"/>
          <w:lang w:eastAsia="en-US"/>
        </w:rPr>
        <w:t>22% by age 35</w:t>
      </w:r>
      <w:r w:rsidR="00A36E4B" w:rsidRPr="009E405F">
        <w:rPr>
          <w:rFonts w:ascii="Book Antiqua" w:eastAsia="MS Mincho" w:hAnsi="Book Antiqua" w:cs="Times"/>
          <w:noProof w:val="0"/>
          <w:vertAlign w:val="superscript"/>
          <w:lang w:eastAsia="en-US"/>
        </w:rPr>
        <w:t>[</w:t>
      </w:r>
      <w:r w:rsidR="00407C3E" w:rsidRPr="009E405F">
        <w:rPr>
          <w:rFonts w:ascii="Book Antiqua" w:eastAsia="MS Mincho" w:hAnsi="Book Antiqua" w:cs="Times"/>
          <w:noProof w:val="0"/>
          <w:vertAlign w:val="superscript"/>
          <w:lang w:eastAsia="en-US"/>
        </w:rPr>
        <w:t>3</w:t>
      </w:r>
      <w:r w:rsidR="00255887">
        <w:rPr>
          <w:rFonts w:ascii="Book Antiqua" w:eastAsia="宋体" w:hAnsi="Book Antiqua" w:cs="Times" w:hint="eastAsia"/>
          <w:noProof w:val="0"/>
          <w:vertAlign w:val="superscript"/>
          <w:lang w:eastAsia="zh-CN"/>
        </w:rPr>
        <w:t>5</w:t>
      </w:r>
      <w:r w:rsidR="00A36E4B" w:rsidRPr="009E405F">
        <w:rPr>
          <w:rFonts w:ascii="Book Antiqua" w:eastAsia="MS Mincho" w:hAnsi="Book Antiqua" w:cs="Times"/>
          <w:noProof w:val="0"/>
          <w:vertAlign w:val="superscript"/>
          <w:lang w:eastAsia="en-US"/>
        </w:rPr>
        <w:t>]</w:t>
      </w:r>
      <w:r w:rsidR="009C7B3F" w:rsidRPr="009E405F">
        <w:rPr>
          <w:rFonts w:ascii="Book Antiqua" w:eastAsia="MS Mincho" w:hAnsi="Book Antiqua" w:cs="Times"/>
          <w:noProof w:val="0"/>
          <w:lang w:eastAsia="en-US"/>
        </w:rPr>
        <w:t xml:space="preserve"> and a lifetime risk of g</w:t>
      </w:r>
      <w:r w:rsidR="00126B1B" w:rsidRPr="009E405F">
        <w:rPr>
          <w:rFonts w:ascii="Book Antiqua" w:eastAsia="MS Mincho" w:hAnsi="Book Antiqua" w:cs="Times"/>
          <w:noProof w:val="0"/>
          <w:lang w:eastAsia="en-US"/>
        </w:rPr>
        <w:t>astric and duodenal cancer of 10</w:t>
      </w:r>
      <w:r w:rsidR="001C5743">
        <w:rPr>
          <w:rFonts w:ascii="Book Antiqua" w:eastAsia="宋体" w:hAnsi="Book Antiqua" w:cs="Times" w:hint="eastAsia"/>
          <w:noProof w:val="0"/>
          <w:lang w:eastAsia="zh-CN"/>
        </w:rPr>
        <w:t>%-</w:t>
      </w:r>
      <w:r w:rsidR="009C7B3F" w:rsidRPr="009E405F">
        <w:rPr>
          <w:rFonts w:ascii="Book Antiqua" w:eastAsia="MS Mincho" w:hAnsi="Book Antiqua" w:cs="Times"/>
          <w:noProof w:val="0"/>
          <w:lang w:eastAsia="en-US"/>
        </w:rPr>
        <w:t>21%</w:t>
      </w:r>
      <w:r w:rsidR="001C5743">
        <w:rPr>
          <w:rFonts w:ascii="Book Antiqua" w:eastAsia="MS Mincho" w:hAnsi="Book Antiqua" w:cs="Times"/>
          <w:noProof w:val="0"/>
          <w:vertAlign w:val="superscript"/>
          <w:lang w:eastAsia="en-US"/>
        </w:rPr>
        <w:t>[15,</w:t>
      </w:r>
      <w:r w:rsidR="00A36E4B" w:rsidRPr="009E405F">
        <w:rPr>
          <w:rFonts w:ascii="Book Antiqua" w:eastAsia="MS Mincho" w:hAnsi="Book Antiqua" w:cs="Times"/>
          <w:noProof w:val="0"/>
          <w:vertAlign w:val="superscript"/>
          <w:lang w:eastAsia="en-US"/>
        </w:rPr>
        <w:t>3</w:t>
      </w:r>
      <w:r w:rsidR="00255887">
        <w:rPr>
          <w:rFonts w:ascii="Book Antiqua" w:eastAsia="宋体" w:hAnsi="Book Antiqua" w:cs="Times" w:hint="eastAsia"/>
          <w:noProof w:val="0"/>
          <w:vertAlign w:val="superscript"/>
          <w:lang w:eastAsia="zh-CN"/>
        </w:rPr>
        <w:t>6</w:t>
      </w:r>
      <w:r w:rsidR="00A36E4B" w:rsidRPr="009E405F">
        <w:rPr>
          <w:rFonts w:ascii="Book Antiqua" w:eastAsia="MS Mincho" w:hAnsi="Book Antiqua" w:cs="Times"/>
          <w:noProof w:val="0"/>
          <w:vertAlign w:val="superscript"/>
          <w:lang w:eastAsia="en-US"/>
        </w:rPr>
        <w:t>]</w:t>
      </w:r>
      <w:r w:rsidR="00037EA6" w:rsidRPr="009E405F">
        <w:rPr>
          <w:rFonts w:ascii="Book Antiqua" w:eastAsia="MS Mincho" w:hAnsi="Book Antiqua" w:cs="Times"/>
          <w:noProof w:val="0"/>
          <w:lang w:eastAsia="en-US"/>
        </w:rPr>
        <w:t>.</w:t>
      </w:r>
    </w:p>
    <w:p w14:paraId="7914115F" w14:textId="7F2F1460" w:rsidR="00B16C94" w:rsidRPr="009E405F" w:rsidRDefault="00BD38DF" w:rsidP="001C5743">
      <w:pPr>
        <w:widowControl w:val="0"/>
        <w:autoSpaceDE w:val="0"/>
        <w:autoSpaceDN w:val="0"/>
        <w:adjustRightInd w:val="0"/>
        <w:spacing w:line="360" w:lineRule="auto"/>
        <w:ind w:firstLineChars="100" w:firstLine="240"/>
        <w:jc w:val="both"/>
        <w:rPr>
          <w:rFonts w:ascii="Book Antiqua" w:hAnsi="Book Antiqua"/>
        </w:rPr>
      </w:pPr>
      <w:r w:rsidRPr="009E405F">
        <w:rPr>
          <w:rFonts w:ascii="Book Antiqua" w:hAnsi="Book Antiqua"/>
          <w:noProof w:val="0"/>
        </w:rPr>
        <w:t>S</w:t>
      </w:r>
      <w:r w:rsidR="00F40CE3" w:rsidRPr="009E405F">
        <w:rPr>
          <w:rFonts w:ascii="Book Antiqua" w:hAnsi="Book Antiqua"/>
          <w:noProof w:val="0"/>
        </w:rPr>
        <w:t>pecialized</w:t>
      </w:r>
      <w:r w:rsidR="00F40CE3" w:rsidRPr="009E405F">
        <w:rPr>
          <w:rFonts w:ascii="Book Antiqua" w:hAnsi="Book Antiqua"/>
        </w:rPr>
        <w:t xml:space="preserve"> centres have reported adenomatous features or adenomas associated with </w:t>
      </w:r>
      <w:r w:rsidR="00296BA9" w:rsidRPr="009E405F">
        <w:rPr>
          <w:rFonts w:ascii="Book Antiqua" w:hAnsi="Book Antiqua"/>
        </w:rPr>
        <w:t>juvenile</w:t>
      </w:r>
      <w:r w:rsidR="00F40CE3" w:rsidRPr="009E405F">
        <w:rPr>
          <w:rFonts w:ascii="Book Antiqua" w:hAnsi="Book Antiqua"/>
        </w:rPr>
        <w:t xml:space="preserve"> polyps in 2 a 15% of the patients, suggesting a possible histogenical mechanism to carcinogenesis</w:t>
      </w:r>
      <w:r w:rsidR="00037EA6" w:rsidRPr="009E405F">
        <w:rPr>
          <w:rFonts w:ascii="Book Antiqua" w:hAnsi="Book Antiqua"/>
          <w:vertAlign w:val="superscript"/>
        </w:rPr>
        <w:t>[</w:t>
      </w:r>
      <w:r w:rsidR="000F4570" w:rsidRPr="009E405F">
        <w:rPr>
          <w:rFonts w:ascii="Book Antiqua" w:hAnsi="Book Antiqua"/>
          <w:vertAlign w:val="superscript"/>
        </w:rPr>
        <w:t>3</w:t>
      </w:r>
      <w:r w:rsidR="00683F74" w:rsidRPr="009E405F">
        <w:rPr>
          <w:rFonts w:ascii="Book Antiqua" w:hAnsi="Book Antiqua"/>
          <w:vertAlign w:val="superscript"/>
        </w:rPr>
        <w:t>3</w:t>
      </w:r>
      <w:r w:rsidR="001C5743">
        <w:rPr>
          <w:rFonts w:ascii="Book Antiqua" w:hAnsi="Book Antiqua"/>
          <w:vertAlign w:val="superscript"/>
        </w:rPr>
        <w:t>,</w:t>
      </w:r>
      <w:r w:rsidR="000F4570" w:rsidRPr="009E405F">
        <w:rPr>
          <w:rFonts w:ascii="Book Antiqua" w:hAnsi="Book Antiqua"/>
          <w:vertAlign w:val="superscript"/>
        </w:rPr>
        <w:t>3</w:t>
      </w:r>
      <w:r w:rsidR="00683F74" w:rsidRPr="009E405F">
        <w:rPr>
          <w:rFonts w:ascii="Book Antiqua" w:hAnsi="Book Antiqua"/>
          <w:vertAlign w:val="superscript"/>
        </w:rPr>
        <w:t>7</w:t>
      </w:r>
      <w:r w:rsidR="001C5743">
        <w:rPr>
          <w:rFonts w:ascii="Book Antiqua" w:hAnsi="Book Antiqua"/>
          <w:vertAlign w:val="superscript"/>
        </w:rPr>
        <w:t>,</w:t>
      </w:r>
      <w:r w:rsidR="000F4570" w:rsidRPr="009E405F">
        <w:rPr>
          <w:rFonts w:ascii="Book Antiqua" w:hAnsi="Book Antiqua"/>
          <w:vertAlign w:val="superscript"/>
        </w:rPr>
        <w:t>3</w:t>
      </w:r>
      <w:r w:rsidR="00683F74" w:rsidRPr="009E405F">
        <w:rPr>
          <w:rFonts w:ascii="Book Antiqua" w:hAnsi="Book Antiqua"/>
          <w:vertAlign w:val="superscript"/>
        </w:rPr>
        <w:t>8</w:t>
      </w:r>
      <w:r w:rsidR="00037EA6" w:rsidRPr="009E405F">
        <w:rPr>
          <w:rFonts w:ascii="Book Antiqua" w:hAnsi="Book Antiqua"/>
          <w:vertAlign w:val="superscript"/>
        </w:rPr>
        <w:t>]</w:t>
      </w:r>
      <w:r w:rsidRPr="009E405F">
        <w:rPr>
          <w:rFonts w:ascii="Book Antiqua" w:hAnsi="Book Antiqua"/>
        </w:rPr>
        <w:t xml:space="preserve">. Otherwise, it is not </w:t>
      </w:r>
      <w:r w:rsidR="00C63D00" w:rsidRPr="009E405F">
        <w:rPr>
          <w:rFonts w:ascii="Book Antiqua" w:hAnsi="Book Antiqua"/>
        </w:rPr>
        <w:t>k</w:t>
      </w:r>
      <w:r w:rsidR="00F40CE3" w:rsidRPr="009E405F">
        <w:rPr>
          <w:rFonts w:ascii="Book Antiqua" w:hAnsi="Book Antiqua"/>
        </w:rPr>
        <w:t>now</w:t>
      </w:r>
      <w:r w:rsidR="00C63D00" w:rsidRPr="009E405F">
        <w:rPr>
          <w:rFonts w:ascii="Book Antiqua" w:hAnsi="Book Antiqua"/>
        </w:rPr>
        <w:t>n</w:t>
      </w:r>
      <w:r w:rsidR="00F40CE3" w:rsidRPr="009E405F">
        <w:rPr>
          <w:rFonts w:ascii="Book Antiqua" w:hAnsi="Book Antiqua"/>
        </w:rPr>
        <w:t xml:space="preserve"> </w:t>
      </w:r>
      <w:r w:rsidR="00C63D00" w:rsidRPr="009E405F">
        <w:rPr>
          <w:rFonts w:ascii="Book Antiqua" w:hAnsi="Book Antiqua"/>
        </w:rPr>
        <w:t>if</w:t>
      </w:r>
      <w:r w:rsidR="00F40CE3" w:rsidRPr="009E405F">
        <w:rPr>
          <w:rFonts w:ascii="Book Antiqua" w:hAnsi="Book Antiqua"/>
        </w:rPr>
        <w:t xml:space="preserve"> those adenomas are formed through a total conversion of a juvenile poly</w:t>
      </w:r>
      <w:r w:rsidR="00B72098" w:rsidRPr="009E405F">
        <w:rPr>
          <w:rFonts w:ascii="Book Antiqua" w:hAnsi="Book Antiqua"/>
        </w:rPr>
        <w:t>p or if they represent</w:t>
      </w:r>
      <w:r w:rsidR="0024267B" w:rsidRPr="009E405F">
        <w:rPr>
          <w:rFonts w:ascii="Book Antiqua" w:hAnsi="Book Antiqua"/>
        </w:rPr>
        <w:t xml:space="preserve"> </w:t>
      </w:r>
      <w:r w:rsidR="001C5743">
        <w:rPr>
          <w:rFonts w:ascii="Book Antiqua" w:eastAsia="宋体" w:hAnsi="Book Antiqua"/>
          <w:lang w:eastAsia="zh-CN"/>
        </w:rPr>
        <w:t>“</w:t>
      </w:r>
      <w:r w:rsidR="00B72098" w:rsidRPr="001C5743">
        <w:rPr>
          <w:rFonts w:ascii="Book Antiqua" w:hAnsi="Book Antiqua"/>
          <w:i/>
        </w:rPr>
        <w:t>de novo</w:t>
      </w:r>
      <w:r w:rsidR="001C5743">
        <w:rPr>
          <w:rFonts w:ascii="Book Antiqua" w:eastAsia="宋体" w:hAnsi="Book Antiqua"/>
          <w:lang w:eastAsia="zh-CN"/>
        </w:rPr>
        <w:t>”</w:t>
      </w:r>
      <w:r w:rsidR="00B72098" w:rsidRPr="009E405F">
        <w:rPr>
          <w:rFonts w:ascii="Book Antiqua" w:hAnsi="Book Antiqua"/>
        </w:rPr>
        <w:t xml:space="preserve"> </w:t>
      </w:r>
      <w:r w:rsidR="00F40CE3" w:rsidRPr="009E405F">
        <w:rPr>
          <w:rFonts w:ascii="Book Antiqua" w:hAnsi="Book Antiqua"/>
        </w:rPr>
        <w:t xml:space="preserve">lesions. </w:t>
      </w:r>
    </w:p>
    <w:p w14:paraId="11EB6B84" w14:textId="4CA4CAAC" w:rsidR="00F40CE3" w:rsidRPr="009E405F" w:rsidRDefault="00F40CE3" w:rsidP="001C5743">
      <w:pPr>
        <w:autoSpaceDE w:val="0"/>
        <w:autoSpaceDN w:val="0"/>
        <w:adjustRightInd w:val="0"/>
        <w:spacing w:line="360" w:lineRule="auto"/>
        <w:ind w:firstLineChars="100" w:firstLine="240"/>
        <w:jc w:val="both"/>
        <w:rPr>
          <w:rFonts w:ascii="Book Antiqua" w:hAnsi="Book Antiqua"/>
        </w:rPr>
      </w:pPr>
      <w:r w:rsidRPr="009E405F">
        <w:rPr>
          <w:rFonts w:ascii="Book Antiqua" w:hAnsi="Book Antiqua"/>
        </w:rPr>
        <w:t>Isolated juvenile polyps should be endoscopically or surgically excised, depending on location.</w:t>
      </w:r>
      <w:r w:rsidR="00B16C94" w:rsidRPr="009E405F">
        <w:rPr>
          <w:rFonts w:ascii="Book Antiqua" w:hAnsi="Book Antiqua"/>
        </w:rPr>
        <w:t xml:space="preserve"> </w:t>
      </w:r>
      <w:r w:rsidRPr="009E405F">
        <w:rPr>
          <w:rFonts w:ascii="Book Antiqua" w:hAnsi="Book Antiqua"/>
        </w:rPr>
        <w:t>In PJS patients, regular endoscopic examinations is considered a more conservative approach</w:t>
      </w:r>
      <w:r w:rsidR="00452A50" w:rsidRPr="009E405F">
        <w:rPr>
          <w:rFonts w:ascii="Book Antiqua" w:hAnsi="Book Antiqua"/>
        </w:rPr>
        <w:t xml:space="preserve"> after 15 years of age.</w:t>
      </w:r>
      <w:r w:rsidRPr="009E405F">
        <w:rPr>
          <w:rFonts w:ascii="Book Antiqua" w:hAnsi="Book Antiqua"/>
        </w:rPr>
        <w:t xml:space="preserve"> </w:t>
      </w:r>
      <w:r w:rsidR="00452A50" w:rsidRPr="009E405F">
        <w:rPr>
          <w:rFonts w:ascii="Book Antiqua" w:hAnsi="Book Antiqua"/>
        </w:rPr>
        <w:t>There is a tendency to manage the patient according with symptoms severity and polyp features (number, accelerated growing and displasia). In the case of few polyps, polypectomy is indicated. A</w:t>
      </w:r>
      <w:r w:rsidRPr="009E405F">
        <w:rPr>
          <w:rFonts w:ascii="Book Antiqua" w:hAnsi="Book Antiqua"/>
        </w:rPr>
        <w:t xml:space="preserve"> prophilatic colectomy </w:t>
      </w:r>
      <w:r w:rsidR="00452A50" w:rsidRPr="009E405F">
        <w:rPr>
          <w:rFonts w:ascii="Book Antiqua" w:hAnsi="Book Antiqua"/>
        </w:rPr>
        <w:t xml:space="preserve">(Ileal-rectal anastomosis or pouch surgery </w:t>
      </w:r>
      <w:r w:rsidRPr="009E405F">
        <w:rPr>
          <w:rFonts w:ascii="Book Antiqua" w:hAnsi="Book Antiqua"/>
        </w:rPr>
        <w:t>has be</w:t>
      </w:r>
      <w:r w:rsidR="00CB51B3" w:rsidRPr="009E405F">
        <w:rPr>
          <w:rFonts w:ascii="Book Antiqua" w:hAnsi="Book Antiqua"/>
        </w:rPr>
        <w:t>e</w:t>
      </w:r>
      <w:r w:rsidRPr="009E405F">
        <w:rPr>
          <w:rFonts w:ascii="Book Antiqua" w:hAnsi="Book Antiqua"/>
        </w:rPr>
        <w:t>n advocated by others, especially in patients with adenomatous features, displa</w:t>
      </w:r>
      <w:r w:rsidR="001C5743">
        <w:rPr>
          <w:rFonts w:ascii="Book Antiqua" w:hAnsi="Book Antiqua"/>
        </w:rPr>
        <w:t>sia and a strong history of CRC</w:t>
      </w:r>
      <w:r w:rsidR="00037EA6" w:rsidRPr="009E405F">
        <w:rPr>
          <w:rFonts w:ascii="Book Antiqua" w:hAnsi="Book Antiqua"/>
          <w:vertAlign w:val="superscript"/>
        </w:rPr>
        <w:t>[</w:t>
      </w:r>
      <w:r w:rsidR="000F4570" w:rsidRPr="009E405F">
        <w:rPr>
          <w:rFonts w:ascii="Book Antiqua" w:hAnsi="Book Antiqua"/>
          <w:vertAlign w:val="superscript"/>
        </w:rPr>
        <w:t>3</w:t>
      </w:r>
      <w:r w:rsidR="00683F74" w:rsidRPr="009E405F">
        <w:rPr>
          <w:rFonts w:ascii="Book Antiqua" w:hAnsi="Book Antiqua"/>
          <w:vertAlign w:val="superscript"/>
        </w:rPr>
        <w:t>9</w:t>
      </w:r>
      <w:r w:rsidR="00312539" w:rsidRPr="009E405F">
        <w:rPr>
          <w:rFonts w:ascii="Book Antiqua" w:hAnsi="Book Antiqua"/>
          <w:vertAlign w:val="superscript"/>
        </w:rPr>
        <w:t>,</w:t>
      </w:r>
      <w:r w:rsidR="00683F74" w:rsidRPr="009E405F">
        <w:rPr>
          <w:rFonts w:ascii="Book Antiqua" w:hAnsi="Book Antiqua"/>
          <w:vertAlign w:val="superscript"/>
        </w:rPr>
        <w:t>40</w:t>
      </w:r>
      <w:r w:rsidR="00037EA6" w:rsidRPr="009E405F">
        <w:rPr>
          <w:rFonts w:ascii="Book Antiqua" w:hAnsi="Book Antiqua"/>
          <w:vertAlign w:val="superscript"/>
        </w:rPr>
        <w:t>]</w:t>
      </w:r>
      <w:r w:rsidRPr="009E405F">
        <w:rPr>
          <w:rFonts w:ascii="Book Antiqua" w:hAnsi="Book Antiqua"/>
        </w:rPr>
        <w:t xml:space="preserve">. </w:t>
      </w:r>
    </w:p>
    <w:p w14:paraId="0F886020" w14:textId="36D902E7" w:rsidR="00F40CE3" w:rsidRPr="009E405F" w:rsidRDefault="00F40CE3" w:rsidP="001C5743">
      <w:pPr>
        <w:autoSpaceDE w:val="0"/>
        <w:autoSpaceDN w:val="0"/>
        <w:adjustRightInd w:val="0"/>
        <w:spacing w:line="360" w:lineRule="auto"/>
        <w:ind w:firstLineChars="100" w:firstLine="240"/>
        <w:jc w:val="both"/>
        <w:rPr>
          <w:rFonts w:ascii="Book Antiqua" w:hAnsi="Book Antiqua"/>
        </w:rPr>
      </w:pPr>
      <w:r w:rsidRPr="009E405F">
        <w:rPr>
          <w:rFonts w:ascii="Book Antiqua" w:hAnsi="Book Antiqua"/>
        </w:rPr>
        <w:t xml:space="preserve">Some studies showed that </w:t>
      </w:r>
      <w:r w:rsidRPr="009E405F">
        <w:rPr>
          <w:rFonts w:ascii="Book Antiqua" w:hAnsi="Book Antiqua"/>
          <w:noProof w:val="0"/>
          <w:lang w:eastAsia="en-US"/>
        </w:rPr>
        <w:t xml:space="preserve">up to half of patients required a completion proctectomy after initial total colectomy. </w:t>
      </w:r>
      <w:r w:rsidR="00312539" w:rsidRPr="009E405F">
        <w:rPr>
          <w:rFonts w:ascii="Book Antiqua" w:hAnsi="Book Antiqua"/>
          <w:noProof w:val="0"/>
          <w:lang w:eastAsia="en-US"/>
        </w:rPr>
        <w:t>Annual e</w:t>
      </w:r>
      <w:r w:rsidRPr="009E405F">
        <w:rPr>
          <w:rFonts w:ascii="Book Antiqua" w:hAnsi="Book Antiqua"/>
          <w:noProof w:val="0"/>
          <w:lang w:eastAsia="en-US"/>
        </w:rPr>
        <w:t xml:space="preserve">ndoscopic surveillance of the rectum and ileal mucosa is advisable after surgery in order to detect recurrent polyps. </w:t>
      </w:r>
      <w:r w:rsidRPr="009E405F">
        <w:rPr>
          <w:rFonts w:ascii="Book Antiqua" w:hAnsi="Book Antiqua"/>
        </w:rPr>
        <w:t xml:space="preserve">First-degree relatives must be screened by colonoscopy </w:t>
      </w:r>
      <w:r w:rsidR="00312539" w:rsidRPr="009E405F">
        <w:rPr>
          <w:rFonts w:ascii="Book Antiqua" w:hAnsi="Book Antiqua"/>
        </w:rPr>
        <w:t xml:space="preserve">from </w:t>
      </w:r>
      <w:r w:rsidRPr="009E405F">
        <w:rPr>
          <w:rFonts w:ascii="Book Antiqua" w:hAnsi="Book Antiqua"/>
        </w:rPr>
        <w:t>the second decade of life</w:t>
      </w:r>
      <w:r w:rsidR="00312539" w:rsidRPr="009E405F">
        <w:rPr>
          <w:rFonts w:ascii="Book Antiqua" w:hAnsi="Book Antiqua"/>
        </w:rPr>
        <w:t xml:space="preserve"> up to the age of 70</w:t>
      </w:r>
      <w:r w:rsidR="00037EA6" w:rsidRPr="009E405F">
        <w:rPr>
          <w:rFonts w:ascii="Book Antiqua" w:hAnsi="Book Antiqua"/>
          <w:vertAlign w:val="superscript"/>
        </w:rPr>
        <w:t>[</w:t>
      </w:r>
      <w:r w:rsidR="001C5743">
        <w:rPr>
          <w:rFonts w:ascii="Book Antiqua" w:hAnsi="Book Antiqua"/>
          <w:vertAlign w:val="superscript"/>
        </w:rPr>
        <w:t>15,22,</w:t>
      </w:r>
      <w:r w:rsidR="005751CA" w:rsidRPr="009E405F">
        <w:rPr>
          <w:rFonts w:ascii="Book Antiqua" w:hAnsi="Book Antiqua"/>
          <w:vertAlign w:val="superscript"/>
        </w:rPr>
        <w:t>31</w:t>
      </w:r>
      <w:r w:rsidR="00037EA6" w:rsidRPr="009E405F">
        <w:rPr>
          <w:rFonts w:ascii="Book Antiqua" w:hAnsi="Book Antiqua"/>
          <w:vertAlign w:val="superscript"/>
        </w:rPr>
        <w:t>]</w:t>
      </w:r>
    </w:p>
    <w:p w14:paraId="7DDC75CD" w14:textId="77777777" w:rsidR="00F40CE3" w:rsidRPr="009E405F" w:rsidRDefault="00F40CE3" w:rsidP="001C5743">
      <w:pPr>
        <w:widowControl w:val="0"/>
        <w:autoSpaceDE w:val="0"/>
        <w:autoSpaceDN w:val="0"/>
        <w:adjustRightInd w:val="0"/>
        <w:spacing w:line="360" w:lineRule="auto"/>
        <w:jc w:val="both"/>
        <w:rPr>
          <w:rFonts w:ascii="Book Antiqua" w:hAnsi="Book Antiqua"/>
          <w:noProof w:val="0"/>
          <w:lang w:eastAsia="en-US"/>
        </w:rPr>
      </w:pPr>
    </w:p>
    <w:p w14:paraId="0DA032EF" w14:textId="706CF185" w:rsidR="00F40CE3" w:rsidRPr="009E405F" w:rsidRDefault="001C5743" w:rsidP="001C5743">
      <w:pPr>
        <w:widowControl w:val="0"/>
        <w:autoSpaceDE w:val="0"/>
        <w:autoSpaceDN w:val="0"/>
        <w:adjustRightInd w:val="0"/>
        <w:spacing w:line="360" w:lineRule="auto"/>
        <w:jc w:val="both"/>
        <w:rPr>
          <w:rFonts w:ascii="Book Antiqua" w:hAnsi="Book Antiqua" w:cs="Arial"/>
          <w:b/>
          <w:bCs/>
          <w:noProof w:val="0"/>
          <w:lang w:eastAsia="en-US"/>
        </w:rPr>
      </w:pPr>
      <w:r w:rsidRPr="009E405F">
        <w:rPr>
          <w:rFonts w:ascii="Book Antiqua" w:hAnsi="Book Antiqua" w:cs="Arial"/>
          <w:b/>
          <w:bCs/>
          <w:noProof w:val="0"/>
          <w:lang w:eastAsia="en-US"/>
        </w:rPr>
        <w:t>PTEN HAMARTOMATOUS TUMOR SYNDROME</w:t>
      </w:r>
    </w:p>
    <w:p w14:paraId="55CEBF3C" w14:textId="0EDD770E" w:rsidR="00F40CE3" w:rsidRPr="001C5743" w:rsidRDefault="00F40CE3" w:rsidP="001C5743">
      <w:pPr>
        <w:widowControl w:val="0"/>
        <w:autoSpaceDE w:val="0"/>
        <w:autoSpaceDN w:val="0"/>
        <w:adjustRightInd w:val="0"/>
        <w:spacing w:line="360" w:lineRule="auto"/>
        <w:jc w:val="both"/>
        <w:rPr>
          <w:rFonts w:ascii="Book Antiqua" w:hAnsi="Book Antiqua" w:cs="Arial"/>
          <w:b/>
          <w:bCs/>
          <w:i/>
          <w:noProof w:val="0"/>
          <w:lang w:eastAsia="en-US"/>
        </w:rPr>
      </w:pPr>
      <w:r w:rsidRPr="001C5743">
        <w:rPr>
          <w:rFonts w:ascii="Book Antiqua" w:hAnsi="Book Antiqua" w:cs="Arial"/>
          <w:b/>
          <w:bCs/>
          <w:i/>
          <w:noProof w:val="0"/>
          <w:lang w:eastAsia="en-US"/>
        </w:rPr>
        <w:t xml:space="preserve">Genetics and </w:t>
      </w:r>
      <w:r w:rsidR="001C5743" w:rsidRPr="001C5743">
        <w:rPr>
          <w:rFonts w:ascii="Book Antiqua" w:hAnsi="Book Antiqua" w:cs="Arial"/>
          <w:b/>
          <w:bCs/>
          <w:i/>
          <w:noProof w:val="0"/>
          <w:lang w:eastAsia="en-US"/>
        </w:rPr>
        <w:t>clinical f</w:t>
      </w:r>
      <w:r w:rsidRPr="001C5743">
        <w:rPr>
          <w:rFonts w:ascii="Book Antiqua" w:hAnsi="Book Antiqua" w:cs="Arial"/>
          <w:b/>
          <w:bCs/>
          <w:i/>
          <w:noProof w:val="0"/>
          <w:lang w:eastAsia="en-US"/>
        </w:rPr>
        <w:t>eatures</w:t>
      </w:r>
    </w:p>
    <w:p w14:paraId="778B346A" w14:textId="4C2DAAC0" w:rsidR="004E598E" w:rsidRPr="009E405F" w:rsidRDefault="001C5743" w:rsidP="001C5743">
      <w:pPr>
        <w:widowControl w:val="0"/>
        <w:autoSpaceDE w:val="0"/>
        <w:autoSpaceDN w:val="0"/>
        <w:adjustRightInd w:val="0"/>
        <w:spacing w:line="360" w:lineRule="auto"/>
        <w:jc w:val="both"/>
        <w:rPr>
          <w:rFonts w:ascii="Book Antiqua" w:hAnsi="Book Antiqua" w:cs="Arial"/>
          <w:b/>
          <w:bCs/>
          <w:noProof w:val="0"/>
          <w:lang w:eastAsia="en-US"/>
        </w:rPr>
      </w:pPr>
      <w:r w:rsidRPr="001C5743">
        <w:rPr>
          <w:rFonts w:ascii="Book Antiqua" w:hAnsi="Book Antiqua" w:cs="Arial"/>
          <w:bCs/>
          <w:noProof w:val="0"/>
          <w:lang w:eastAsia="en-US"/>
        </w:rPr>
        <w:t>PTEN Hamartomatous Tumor Syndrome (PHTS)</w:t>
      </w:r>
      <w:r w:rsidR="00F40CE3" w:rsidRPr="009E405F">
        <w:rPr>
          <w:rFonts w:ascii="Book Antiqua" w:hAnsi="Book Antiqua"/>
          <w:noProof w:val="0"/>
          <w:lang w:eastAsia="en-US"/>
        </w:rPr>
        <w:t xml:space="preserve"> </w:t>
      </w:r>
      <w:r w:rsidR="00BD38DF" w:rsidRPr="009E405F">
        <w:rPr>
          <w:rFonts w:ascii="Book Antiqua" w:hAnsi="Book Antiqua"/>
          <w:noProof w:val="0"/>
          <w:lang w:eastAsia="en-US"/>
        </w:rPr>
        <w:t>groups</w:t>
      </w:r>
      <w:r w:rsidR="00F40CE3" w:rsidRPr="009E405F">
        <w:rPr>
          <w:rFonts w:ascii="Book Antiqua" w:hAnsi="Book Antiqua"/>
          <w:noProof w:val="0"/>
          <w:lang w:eastAsia="en-US"/>
        </w:rPr>
        <w:t xml:space="preserve"> patients diagnosed with either Cowden (CS) or Bannayan-Riley-Ruvalcaba syndromes (BRRS). Both are inherited in an autosomal dominant pattern and develop due to mutations of the PTEN gene (phosphatase and tensin homolog), a tumor suppressor gene located on 10q23.3. </w:t>
      </w:r>
      <w:r w:rsidR="004E598E" w:rsidRPr="009E405F">
        <w:rPr>
          <w:rFonts w:ascii="Book Antiqua" w:hAnsi="Book Antiqua"/>
          <w:noProof w:val="0"/>
          <w:lang w:eastAsia="en-US"/>
        </w:rPr>
        <w:t xml:space="preserve">PTEN mutations have been </w:t>
      </w:r>
      <w:r w:rsidR="005B3CD6" w:rsidRPr="009E405F">
        <w:rPr>
          <w:rFonts w:ascii="Book Antiqua" w:hAnsi="Book Antiqua"/>
          <w:noProof w:val="0"/>
          <w:lang w:eastAsia="en-US"/>
        </w:rPr>
        <w:t xml:space="preserve">recently </w:t>
      </w:r>
      <w:r w:rsidR="004E598E" w:rsidRPr="009E405F">
        <w:rPr>
          <w:rFonts w:ascii="Book Antiqua" w:hAnsi="Book Antiqua"/>
          <w:noProof w:val="0"/>
          <w:lang w:eastAsia="en-US"/>
        </w:rPr>
        <w:t xml:space="preserve">found in </w:t>
      </w:r>
      <w:r w:rsidR="005B3CD6" w:rsidRPr="009E405F">
        <w:rPr>
          <w:rFonts w:ascii="Book Antiqua" w:hAnsi="Book Antiqua"/>
          <w:noProof w:val="0"/>
          <w:lang w:eastAsia="en-US"/>
        </w:rPr>
        <w:t xml:space="preserve">only </w:t>
      </w:r>
      <w:r w:rsidR="004E598E" w:rsidRPr="009E405F">
        <w:rPr>
          <w:rFonts w:ascii="Book Antiqua" w:hAnsi="Book Antiqua"/>
          <w:noProof w:val="0"/>
          <w:lang w:eastAsia="en-US"/>
        </w:rPr>
        <w:t>25% of CS patients</w:t>
      </w:r>
      <w:r w:rsidR="00C62303" w:rsidRPr="009E405F">
        <w:rPr>
          <w:rFonts w:ascii="Book Antiqua" w:hAnsi="Book Antiqua"/>
          <w:noProof w:val="0"/>
          <w:lang w:eastAsia="en-US"/>
        </w:rPr>
        <w:t>.</w:t>
      </w:r>
      <w:r w:rsidR="004E598E" w:rsidRPr="009E405F">
        <w:rPr>
          <w:rFonts w:ascii="Book Antiqua" w:hAnsi="Book Antiqua"/>
          <w:noProof w:val="0"/>
          <w:lang w:eastAsia="en-US"/>
        </w:rPr>
        <w:t xml:space="preserve"> </w:t>
      </w:r>
      <w:r w:rsidR="00C62303" w:rsidRPr="009E405F">
        <w:rPr>
          <w:rFonts w:ascii="Book Antiqua" w:hAnsi="Book Antiqua"/>
          <w:noProof w:val="0"/>
          <w:lang w:eastAsia="en-US"/>
        </w:rPr>
        <w:t xml:space="preserve">Other patients were described as having </w:t>
      </w:r>
      <w:r w:rsidR="004E598E" w:rsidRPr="009E405F">
        <w:rPr>
          <w:rFonts w:ascii="Book Antiqua" w:hAnsi="Book Antiqua"/>
          <w:noProof w:val="0"/>
          <w:lang w:eastAsia="en-US"/>
        </w:rPr>
        <w:t xml:space="preserve">SDH gene </w:t>
      </w:r>
      <w:r w:rsidR="00C62303" w:rsidRPr="009E405F">
        <w:rPr>
          <w:rFonts w:ascii="Book Antiqua" w:hAnsi="Book Antiqua"/>
          <w:noProof w:val="0"/>
          <w:lang w:eastAsia="en-US"/>
        </w:rPr>
        <w:t>mutations</w:t>
      </w:r>
      <w:r w:rsidR="005B3CD6" w:rsidRPr="009E405F">
        <w:rPr>
          <w:rFonts w:ascii="Book Antiqua" w:hAnsi="Book Antiqua"/>
          <w:noProof w:val="0"/>
          <w:lang w:eastAsia="en-US"/>
        </w:rPr>
        <w:t xml:space="preserve"> (</w:t>
      </w:r>
      <w:r>
        <w:rPr>
          <w:rFonts w:ascii="Book Antiqua" w:hAnsi="Book Antiqua"/>
          <w:noProof w:val="0"/>
          <w:lang w:eastAsia="en-US"/>
        </w:rPr>
        <w:t>succinate dehydrogenase B and C</w:t>
      </w:r>
      <w:r w:rsidR="00C62303" w:rsidRPr="009E405F">
        <w:rPr>
          <w:rFonts w:ascii="Book Antiqua" w:hAnsi="Book Antiqua"/>
          <w:noProof w:val="0"/>
          <w:lang w:eastAsia="en-US"/>
        </w:rPr>
        <w:t>) or KLLN epimutations</w:t>
      </w:r>
      <w:r w:rsidR="00C62303" w:rsidRPr="009E405F">
        <w:rPr>
          <w:rFonts w:ascii="Book Antiqua" w:hAnsi="Book Antiqua"/>
        </w:rPr>
        <w:t xml:space="preserve"> </w:t>
      </w:r>
      <w:r w:rsidR="005B3CD6" w:rsidRPr="009E405F">
        <w:rPr>
          <w:rFonts w:ascii="Book Antiqua" w:hAnsi="Book Antiqua"/>
        </w:rPr>
        <w:t>in 10% and 30%</w:t>
      </w:r>
      <w:r w:rsidR="00351527" w:rsidRPr="009E405F">
        <w:rPr>
          <w:rFonts w:ascii="Book Antiqua" w:hAnsi="Book Antiqua"/>
        </w:rPr>
        <w:t xml:space="preserve"> of the cases</w:t>
      </w:r>
      <w:r w:rsidR="005B3CD6" w:rsidRPr="009E405F">
        <w:rPr>
          <w:rFonts w:ascii="Book Antiqua" w:hAnsi="Book Antiqua"/>
        </w:rPr>
        <w:t>, respectively</w:t>
      </w:r>
      <w:r w:rsidR="00037EA6" w:rsidRPr="009E405F">
        <w:rPr>
          <w:rFonts w:ascii="Book Antiqua" w:hAnsi="Book Antiqua"/>
          <w:vertAlign w:val="superscript"/>
        </w:rPr>
        <w:t>[</w:t>
      </w:r>
      <w:r w:rsidR="00683F74" w:rsidRPr="009E405F">
        <w:rPr>
          <w:rFonts w:ascii="Book Antiqua" w:hAnsi="Book Antiqua"/>
          <w:vertAlign w:val="superscript"/>
        </w:rPr>
        <w:t>41</w:t>
      </w:r>
      <w:r w:rsidR="00037EA6" w:rsidRPr="009E405F">
        <w:rPr>
          <w:rFonts w:ascii="Book Antiqua" w:hAnsi="Book Antiqua"/>
          <w:vertAlign w:val="superscript"/>
        </w:rPr>
        <w:t>]</w:t>
      </w:r>
      <w:r w:rsidR="005B3CD6" w:rsidRPr="009E405F">
        <w:rPr>
          <w:rFonts w:ascii="Book Antiqua" w:hAnsi="Book Antiqua"/>
        </w:rPr>
        <w:t>.</w:t>
      </w:r>
    </w:p>
    <w:p w14:paraId="3266BB9F" w14:textId="016CC439" w:rsidR="00DF057A" w:rsidRPr="009E405F" w:rsidRDefault="00F40CE3" w:rsidP="001C5743">
      <w:pPr>
        <w:widowControl w:val="0"/>
        <w:autoSpaceDE w:val="0"/>
        <w:autoSpaceDN w:val="0"/>
        <w:adjustRightInd w:val="0"/>
        <w:spacing w:line="360" w:lineRule="auto"/>
        <w:ind w:firstLineChars="100" w:firstLine="240"/>
        <w:jc w:val="both"/>
        <w:rPr>
          <w:rFonts w:ascii="Book Antiqua" w:hAnsi="Book Antiqua"/>
        </w:rPr>
      </w:pPr>
      <w:r w:rsidRPr="009E405F">
        <w:rPr>
          <w:rFonts w:ascii="Book Antiqua" w:hAnsi="Book Antiqua"/>
          <w:noProof w:val="0"/>
          <w:lang w:eastAsia="en-US"/>
        </w:rPr>
        <w:t>While BRRS is usually diagnosed during infancy, CS prevails in adults.</w:t>
      </w:r>
      <w:r w:rsidR="00032596" w:rsidRPr="009E405F">
        <w:rPr>
          <w:rFonts w:ascii="Book Antiqua" w:hAnsi="Book Antiqua"/>
        </w:rPr>
        <w:t xml:space="preserve"> </w:t>
      </w:r>
      <w:r w:rsidRPr="009E405F">
        <w:rPr>
          <w:rFonts w:ascii="Book Antiqua" w:hAnsi="Book Antiqua"/>
        </w:rPr>
        <w:t>Mucocutaneous features allow early recognition of CS, manifesting before the neoplastic changes. They appear in 80% of the patients and</w:t>
      </w:r>
      <w:r w:rsidR="00CD5124">
        <w:rPr>
          <w:rFonts w:ascii="Book Antiqua" w:eastAsia="宋体" w:hAnsi="Book Antiqua" w:hint="eastAsia"/>
          <w:lang w:eastAsia="zh-CN"/>
        </w:rPr>
        <w:t xml:space="preserve"> </w:t>
      </w:r>
      <w:r w:rsidRPr="009E405F">
        <w:rPr>
          <w:rFonts w:ascii="Book Antiqua" w:hAnsi="Book Antiqua"/>
        </w:rPr>
        <w:t>are represented by multiple facial triquilemomas, oral mucosa papilomatosis and hand queratosis</w:t>
      </w:r>
      <w:r w:rsidR="00126B1B" w:rsidRPr="009E405F">
        <w:rPr>
          <w:rFonts w:ascii="Book Antiqua" w:hAnsi="Book Antiqua"/>
        </w:rPr>
        <w:t xml:space="preserve"> (Figure</w:t>
      </w:r>
      <w:r w:rsidR="003110B7" w:rsidRPr="009E405F">
        <w:rPr>
          <w:rFonts w:ascii="Book Antiqua" w:hAnsi="Book Antiqua"/>
        </w:rPr>
        <w:t xml:space="preserve"> </w:t>
      </w:r>
      <w:r w:rsidR="008665E5" w:rsidRPr="009E405F">
        <w:rPr>
          <w:rFonts w:ascii="Book Antiqua" w:hAnsi="Book Antiqua"/>
        </w:rPr>
        <w:t>5</w:t>
      </w:r>
      <w:r w:rsidRPr="009E405F">
        <w:rPr>
          <w:rFonts w:ascii="Book Antiqua" w:hAnsi="Book Antiqua"/>
        </w:rPr>
        <w:t>). Colorectal polyps are small, sessile and asymptomatic, being found in 35</w:t>
      </w:r>
      <w:r w:rsidR="001C5743">
        <w:rPr>
          <w:rFonts w:ascii="Book Antiqua" w:eastAsia="宋体" w:hAnsi="Book Antiqua" w:hint="eastAsia"/>
          <w:lang w:eastAsia="zh-CN"/>
        </w:rPr>
        <w:t>%</w:t>
      </w:r>
      <w:r w:rsidRPr="009E405F">
        <w:rPr>
          <w:rFonts w:ascii="Book Antiqua" w:hAnsi="Book Antiqua"/>
        </w:rPr>
        <w:t>-65% o</w:t>
      </w:r>
      <w:r w:rsidR="00DF057A" w:rsidRPr="009E405F">
        <w:rPr>
          <w:rFonts w:ascii="Book Antiqua" w:hAnsi="Book Antiqua"/>
        </w:rPr>
        <w:t>f patients</w:t>
      </w:r>
      <w:r w:rsidR="00037EA6" w:rsidRPr="009E405F">
        <w:rPr>
          <w:rFonts w:ascii="Book Antiqua" w:hAnsi="Book Antiqua"/>
          <w:vertAlign w:val="superscript"/>
        </w:rPr>
        <w:t>[</w:t>
      </w:r>
      <w:r w:rsidR="00683F74" w:rsidRPr="009E405F">
        <w:rPr>
          <w:rFonts w:ascii="Book Antiqua" w:hAnsi="Book Antiqua"/>
          <w:vertAlign w:val="superscript"/>
        </w:rPr>
        <w:t>42</w:t>
      </w:r>
      <w:r w:rsidR="00037EA6" w:rsidRPr="009E405F">
        <w:rPr>
          <w:rFonts w:ascii="Book Antiqua" w:hAnsi="Book Antiqua"/>
          <w:vertAlign w:val="superscript"/>
        </w:rPr>
        <w:t>]</w:t>
      </w:r>
      <w:r w:rsidR="00DF057A" w:rsidRPr="009E405F">
        <w:rPr>
          <w:rFonts w:ascii="Book Antiqua" w:hAnsi="Book Antiqua"/>
        </w:rPr>
        <w:t xml:space="preserve">. </w:t>
      </w:r>
    </w:p>
    <w:p w14:paraId="2A389901" w14:textId="44B078ED" w:rsidR="00B16C94" w:rsidRPr="009E405F" w:rsidRDefault="00DF057A" w:rsidP="001C5743">
      <w:pPr>
        <w:autoSpaceDE w:val="0"/>
        <w:autoSpaceDN w:val="0"/>
        <w:adjustRightInd w:val="0"/>
        <w:spacing w:line="360" w:lineRule="auto"/>
        <w:ind w:firstLineChars="100" w:firstLine="240"/>
        <w:jc w:val="both"/>
        <w:rPr>
          <w:rFonts w:ascii="Book Antiqua" w:hAnsi="Book Antiqua"/>
          <w:noProof w:val="0"/>
        </w:rPr>
      </w:pPr>
      <w:r w:rsidRPr="009E405F">
        <w:rPr>
          <w:rFonts w:ascii="Book Antiqua" w:eastAsia="MS Mincho" w:hAnsi="Book Antiqua"/>
          <w:noProof w:val="0"/>
          <w:lang w:eastAsia="en-US"/>
        </w:rPr>
        <w:t>Cowden</w:t>
      </w:r>
      <w:r w:rsidR="001C5743">
        <w:rPr>
          <w:rFonts w:ascii="Book Antiqua" w:eastAsia="宋体" w:hAnsi="Book Antiqua"/>
          <w:noProof w:val="0"/>
          <w:lang w:eastAsia="zh-CN"/>
        </w:rPr>
        <w:t>’</w:t>
      </w:r>
      <w:r w:rsidRPr="009E405F">
        <w:rPr>
          <w:rFonts w:ascii="Book Antiqua" w:eastAsia="MS Mincho" w:hAnsi="Book Antiqua"/>
          <w:noProof w:val="0"/>
          <w:lang w:eastAsia="en-US"/>
        </w:rPr>
        <w:t xml:space="preserve">s syndrome should be screened for the development of various cancers, such as </w:t>
      </w:r>
      <w:r w:rsidRPr="009E405F">
        <w:rPr>
          <w:rFonts w:ascii="Book Antiqua" w:hAnsi="Book Antiqua"/>
        </w:rPr>
        <w:t>thy</w:t>
      </w:r>
      <w:r w:rsidR="00F40CE3" w:rsidRPr="009E405F">
        <w:rPr>
          <w:rFonts w:ascii="Book Antiqua" w:hAnsi="Book Antiqua"/>
        </w:rPr>
        <w:t>roid</w:t>
      </w:r>
      <w:r w:rsidRPr="009E405F">
        <w:rPr>
          <w:rFonts w:ascii="Book Antiqua" w:hAnsi="Book Antiqua"/>
        </w:rPr>
        <w:t xml:space="preserve"> (10%)</w:t>
      </w:r>
      <w:r w:rsidR="00F40CE3" w:rsidRPr="009E405F">
        <w:rPr>
          <w:rFonts w:ascii="Book Antiqua" w:hAnsi="Book Antiqua"/>
        </w:rPr>
        <w:t>, breasts (30</w:t>
      </w:r>
      <w:r w:rsidR="001C5743">
        <w:rPr>
          <w:rFonts w:ascii="Book Antiqua" w:eastAsia="宋体" w:hAnsi="Book Antiqua" w:hint="eastAsia"/>
          <w:lang w:eastAsia="zh-CN"/>
        </w:rPr>
        <w:t>%</w:t>
      </w:r>
      <w:r w:rsidR="00F40CE3" w:rsidRPr="009E405F">
        <w:rPr>
          <w:rFonts w:ascii="Book Antiqua" w:hAnsi="Book Antiqua"/>
        </w:rPr>
        <w:t>-50%)</w:t>
      </w:r>
      <w:r w:rsidR="0024267B" w:rsidRPr="009E405F">
        <w:rPr>
          <w:rFonts w:ascii="Book Antiqua" w:hAnsi="Book Antiqua"/>
        </w:rPr>
        <w:t>,</w:t>
      </w:r>
      <w:r w:rsidR="00F40CE3" w:rsidRPr="009E405F">
        <w:rPr>
          <w:rFonts w:ascii="Book Antiqua" w:hAnsi="Book Antiqua"/>
        </w:rPr>
        <w:t xml:space="preserve"> endometrium</w:t>
      </w:r>
      <w:r w:rsidR="007C0236" w:rsidRPr="009E405F">
        <w:rPr>
          <w:rFonts w:ascii="Book Antiqua" w:hAnsi="Book Antiqua"/>
        </w:rPr>
        <w:t xml:space="preserve"> and colorectal</w:t>
      </w:r>
      <w:r w:rsidR="00F40CE3" w:rsidRPr="009E405F">
        <w:rPr>
          <w:rFonts w:ascii="Book Antiqua" w:hAnsi="Book Antiqua"/>
        </w:rPr>
        <w:t>. Less than 10% of patients develo</w:t>
      </w:r>
      <w:r w:rsidR="001C5743">
        <w:rPr>
          <w:rFonts w:ascii="Book Antiqua" w:hAnsi="Book Antiqua"/>
        </w:rPr>
        <w:t>p Central Nervous System tumors</w:t>
      </w:r>
      <w:r w:rsidR="00037EA6" w:rsidRPr="009E405F">
        <w:rPr>
          <w:rFonts w:ascii="Book Antiqua" w:hAnsi="Book Antiqua"/>
          <w:vertAlign w:val="superscript"/>
        </w:rPr>
        <w:t>[</w:t>
      </w:r>
      <w:r w:rsidR="000F4570" w:rsidRPr="009E405F">
        <w:rPr>
          <w:rFonts w:ascii="Book Antiqua" w:hAnsi="Book Antiqua"/>
          <w:vertAlign w:val="superscript"/>
        </w:rPr>
        <w:t>4</w:t>
      </w:r>
      <w:r w:rsidR="00683F74" w:rsidRPr="009E405F">
        <w:rPr>
          <w:rFonts w:ascii="Book Antiqua" w:hAnsi="Book Antiqua"/>
          <w:vertAlign w:val="superscript"/>
        </w:rPr>
        <w:t>3</w:t>
      </w:r>
      <w:r w:rsidR="00037EA6" w:rsidRPr="009E405F">
        <w:rPr>
          <w:rFonts w:ascii="Book Antiqua" w:hAnsi="Book Antiqua"/>
          <w:vertAlign w:val="superscript"/>
        </w:rPr>
        <w:t>]</w:t>
      </w:r>
      <w:r w:rsidR="00F40CE3" w:rsidRPr="009E405F">
        <w:rPr>
          <w:rFonts w:ascii="Book Antiqua" w:hAnsi="Book Antiqua"/>
        </w:rPr>
        <w:t>.</w:t>
      </w:r>
      <w:r w:rsidRPr="009E405F">
        <w:rPr>
          <w:rFonts w:ascii="Book Antiqua" w:hAnsi="Book Antiqua"/>
        </w:rPr>
        <w:t xml:space="preserve"> </w:t>
      </w:r>
    </w:p>
    <w:p w14:paraId="585297D3" w14:textId="261CAD99" w:rsidR="00511B37" w:rsidRPr="009E405F" w:rsidRDefault="00F40CE3" w:rsidP="001C5743">
      <w:pPr>
        <w:autoSpaceDE w:val="0"/>
        <w:autoSpaceDN w:val="0"/>
        <w:adjustRightInd w:val="0"/>
        <w:spacing w:line="360" w:lineRule="auto"/>
        <w:ind w:firstLineChars="100" w:firstLine="240"/>
        <w:jc w:val="both"/>
        <w:rPr>
          <w:rFonts w:ascii="Book Antiqua" w:hAnsi="Book Antiqua"/>
        </w:rPr>
      </w:pPr>
      <w:r w:rsidRPr="009E405F">
        <w:rPr>
          <w:rFonts w:ascii="Book Antiqua" w:hAnsi="Book Antiqua"/>
          <w:noProof w:val="0"/>
        </w:rPr>
        <w:t>BRRS is characterized by intestinal polyposis (45% of patients) associated with dermatological lesions</w:t>
      </w:r>
      <w:r w:rsidR="009333E8" w:rsidRPr="009E405F">
        <w:rPr>
          <w:rFonts w:ascii="Book Antiqua" w:hAnsi="Book Antiqua"/>
          <w:noProof w:val="0"/>
        </w:rPr>
        <w:t xml:space="preserve"> (pigmented macules of the glans penis)</w:t>
      </w:r>
      <w:r w:rsidR="00037EA6" w:rsidRPr="009E405F">
        <w:rPr>
          <w:rFonts w:ascii="Book Antiqua" w:hAnsi="Book Antiqua"/>
          <w:vertAlign w:val="superscript"/>
        </w:rPr>
        <w:t>[</w:t>
      </w:r>
      <w:r w:rsidR="000F4570" w:rsidRPr="009E405F">
        <w:rPr>
          <w:rFonts w:ascii="Book Antiqua" w:hAnsi="Book Antiqua"/>
          <w:vertAlign w:val="superscript"/>
        </w:rPr>
        <w:t>4</w:t>
      </w:r>
      <w:r w:rsidR="00683F74" w:rsidRPr="009E405F">
        <w:rPr>
          <w:rFonts w:ascii="Book Antiqua" w:hAnsi="Book Antiqua"/>
          <w:vertAlign w:val="superscript"/>
        </w:rPr>
        <w:t>4</w:t>
      </w:r>
      <w:r w:rsidR="00037EA6" w:rsidRPr="009E405F">
        <w:rPr>
          <w:rFonts w:ascii="Book Antiqua" w:hAnsi="Book Antiqua"/>
          <w:vertAlign w:val="superscript"/>
        </w:rPr>
        <w:t>]</w:t>
      </w:r>
      <w:r w:rsidRPr="009E405F">
        <w:rPr>
          <w:rFonts w:ascii="Book Antiqua" w:hAnsi="Book Antiqua"/>
        </w:rPr>
        <w:t>. Extraintestinal manifestations have been described such as macrocephaly, subcutaneous lipomas, vascular malformations</w:t>
      </w:r>
      <w:r w:rsidR="009333E8" w:rsidRPr="009E405F">
        <w:rPr>
          <w:rFonts w:ascii="Book Antiqua" w:hAnsi="Book Antiqua"/>
        </w:rPr>
        <w:t>, high birth weight</w:t>
      </w:r>
      <w:r w:rsidRPr="009E405F">
        <w:rPr>
          <w:rFonts w:ascii="Book Antiqua" w:hAnsi="Book Antiqua"/>
        </w:rPr>
        <w:t xml:space="preserve"> and c</w:t>
      </w:r>
      <w:r w:rsidR="001C5743">
        <w:rPr>
          <w:rFonts w:ascii="Book Antiqua" w:hAnsi="Book Antiqua"/>
        </w:rPr>
        <w:t>entral nervous system anomalies</w:t>
      </w:r>
      <w:r w:rsidR="00037EA6" w:rsidRPr="009E405F">
        <w:rPr>
          <w:rFonts w:ascii="Book Antiqua" w:hAnsi="Book Antiqua"/>
          <w:vertAlign w:val="superscript"/>
        </w:rPr>
        <w:t>[</w:t>
      </w:r>
      <w:r w:rsidRPr="009E405F">
        <w:rPr>
          <w:rFonts w:ascii="Book Antiqua" w:hAnsi="Book Antiqua"/>
          <w:vertAlign w:val="superscript"/>
        </w:rPr>
        <w:t>4</w:t>
      </w:r>
      <w:r w:rsidR="00683F74" w:rsidRPr="009E405F">
        <w:rPr>
          <w:rFonts w:ascii="Book Antiqua" w:hAnsi="Book Antiqua"/>
          <w:vertAlign w:val="superscript"/>
        </w:rPr>
        <w:t>5</w:t>
      </w:r>
      <w:r w:rsidR="00037EA6" w:rsidRPr="009E405F">
        <w:rPr>
          <w:rFonts w:ascii="Book Antiqua" w:hAnsi="Book Antiqua"/>
          <w:vertAlign w:val="superscript"/>
        </w:rPr>
        <w:t>]</w:t>
      </w:r>
      <w:r w:rsidRPr="009E405F">
        <w:rPr>
          <w:rFonts w:ascii="Book Antiqua" w:hAnsi="Book Antiqua"/>
        </w:rPr>
        <w:t>.</w:t>
      </w:r>
    </w:p>
    <w:p w14:paraId="73975909" w14:textId="77777777" w:rsidR="00B16C94" w:rsidRPr="009E405F" w:rsidRDefault="00B16C94" w:rsidP="001C5743">
      <w:pPr>
        <w:autoSpaceDE w:val="0"/>
        <w:autoSpaceDN w:val="0"/>
        <w:adjustRightInd w:val="0"/>
        <w:spacing w:line="360" w:lineRule="auto"/>
        <w:jc w:val="both"/>
        <w:rPr>
          <w:rFonts w:ascii="Book Antiqua" w:hAnsi="Book Antiqua" w:cs="Arial"/>
          <w:b/>
          <w:bCs/>
          <w:noProof w:val="0"/>
          <w:lang w:eastAsia="en-US"/>
        </w:rPr>
      </w:pPr>
    </w:p>
    <w:p w14:paraId="103F90E1" w14:textId="6EE0C390" w:rsidR="00511B37" w:rsidRPr="001C5743" w:rsidRDefault="00F40CE3" w:rsidP="001C5743">
      <w:pPr>
        <w:autoSpaceDE w:val="0"/>
        <w:autoSpaceDN w:val="0"/>
        <w:adjustRightInd w:val="0"/>
        <w:spacing w:line="360" w:lineRule="auto"/>
        <w:jc w:val="both"/>
        <w:rPr>
          <w:rFonts w:ascii="Book Antiqua" w:hAnsi="Book Antiqua"/>
          <w:i/>
        </w:rPr>
      </w:pPr>
      <w:r w:rsidRPr="001C5743">
        <w:rPr>
          <w:rFonts w:ascii="Book Antiqua" w:hAnsi="Book Antiqua" w:cs="Arial"/>
          <w:b/>
          <w:bCs/>
          <w:i/>
          <w:noProof w:val="0"/>
          <w:lang w:eastAsia="en-US"/>
        </w:rPr>
        <w:t xml:space="preserve">Cancer </w:t>
      </w:r>
      <w:r w:rsidR="001C5743" w:rsidRPr="001C5743">
        <w:rPr>
          <w:rFonts w:ascii="Book Antiqua" w:hAnsi="Book Antiqua" w:cs="Arial"/>
          <w:b/>
          <w:bCs/>
          <w:i/>
          <w:noProof w:val="0"/>
          <w:lang w:eastAsia="en-US"/>
        </w:rPr>
        <w:t>r</w:t>
      </w:r>
      <w:r w:rsidRPr="001C5743">
        <w:rPr>
          <w:rFonts w:ascii="Book Antiqua" w:hAnsi="Book Antiqua" w:cs="Arial"/>
          <w:b/>
          <w:bCs/>
          <w:i/>
          <w:noProof w:val="0"/>
          <w:lang w:eastAsia="en-US"/>
        </w:rPr>
        <w:t>isks in PHTS</w:t>
      </w:r>
    </w:p>
    <w:p w14:paraId="71A5BCB6" w14:textId="61A55A1D" w:rsidR="00BB488E" w:rsidRPr="009E405F" w:rsidRDefault="005751CA" w:rsidP="001C5743">
      <w:pPr>
        <w:pStyle w:val="title1"/>
        <w:spacing w:line="360" w:lineRule="auto"/>
        <w:jc w:val="both"/>
        <w:rPr>
          <w:rFonts w:ascii="Book Antiqua" w:hAnsi="Book Antiqua"/>
          <w:sz w:val="24"/>
          <w:szCs w:val="24"/>
        </w:rPr>
      </w:pPr>
      <w:r w:rsidRPr="009E405F">
        <w:rPr>
          <w:rFonts w:ascii="Book Antiqua" w:hAnsi="Book Antiqua"/>
          <w:sz w:val="24"/>
          <w:szCs w:val="24"/>
        </w:rPr>
        <w:t xml:space="preserve">CRC risk in PHTS has been evaluated in the past few years. In a </w:t>
      </w:r>
      <w:r w:rsidR="00F40CE3" w:rsidRPr="009E405F">
        <w:rPr>
          <w:rFonts w:ascii="Book Antiqua" w:hAnsi="Book Antiqua"/>
          <w:sz w:val="24"/>
          <w:szCs w:val="24"/>
        </w:rPr>
        <w:t xml:space="preserve">study of 127 patients </w:t>
      </w:r>
      <w:r w:rsidR="00F40CE3" w:rsidRPr="009E405F">
        <w:rPr>
          <w:rFonts w:ascii="Book Antiqua" w:hAnsi="Book Antiqua"/>
          <w:sz w:val="24"/>
          <w:szCs w:val="24"/>
          <w:u w:color="243778"/>
        </w:rPr>
        <w:t>with PTEN mutations</w:t>
      </w:r>
      <w:r w:rsidR="00F40CE3" w:rsidRPr="009E405F">
        <w:rPr>
          <w:rFonts w:ascii="Book Antiqua" w:hAnsi="Book Antiqua"/>
          <w:sz w:val="24"/>
          <w:szCs w:val="24"/>
        </w:rPr>
        <w:t xml:space="preserve"> (62 colonoscopies), </w:t>
      </w:r>
      <w:r w:rsidR="001C5743">
        <w:rPr>
          <w:rFonts w:ascii="Book Antiqua" w:hAnsi="Book Antiqua"/>
          <w:sz w:val="24"/>
          <w:szCs w:val="24"/>
        </w:rPr>
        <w:t xml:space="preserve">Heald </w:t>
      </w:r>
      <w:r w:rsidR="001C5743" w:rsidRPr="001C5743">
        <w:rPr>
          <w:rFonts w:ascii="Book Antiqua" w:hAnsi="Book Antiqua"/>
          <w:i/>
          <w:sz w:val="24"/>
          <w:szCs w:val="24"/>
        </w:rPr>
        <w:t xml:space="preserve">et </w:t>
      </w:r>
      <w:proofErr w:type="gramStart"/>
      <w:r w:rsidR="001C5743" w:rsidRPr="001C5743">
        <w:rPr>
          <w:rFonts w:ascii="Book Antiqua" w:hAnsi="Book Antiqua"/>
          <w:i/>
          <w:sz w:val="24"/>
          <w:szCs w:val="24"/>
        </w:rPr>
        <w:t>al</w:t>
      </w:r>
      <w:r w:rsidR="00037EA6" w:rsidRPr="009E405F">
        <w:rPr>
          <w:rFonts w:ascii="Book Antiqua" w:hAnsi="Book Antiqua"/>
          <w:sz w:val="24"/>
          <w:szCs w:val="24"/>
          <w:vertAlign w:val="superscript"/>
        </w:rPr>
        <w:t>[</w:t>
      </w:r>
      <w:proofErr w:type="gramEnd"/>
      <w:r w:rsidR="00BB488E" w:rsidRPr="009E405F">
        <w:rPr>
          <w:rFonts w:ascii="Book Antiqua" w:hAnsi="Book Antiqua"/>
          <w:sz w:val="24"/>
          <w:szCs w:val="24"/>
          <w:vertAlign w:val="superscript"/>
        </w:rPr>
        <w:t>4</w:t>
      </w:r>
      <w:r w:rsidR="00D676C4" w:rsidRPr="009E405F">
        <w:rPr>
          <w:rFonts w:ascii="Book Antiqua" w:hAnsi="Book Antiqua"/>
          <w:sz w:val="24"/>
          <w:szCs w:val="24"/>
          <w:vertAlign w:val="superscript"/>
        </w:rPr>
        <w:t>6</w:t>
      </w:r>
      <w:r w:rsidR="00037EA6" w:rsidRPr="009E405F">
        <w:rPr>
          <w:rFonts w:ascii="Book Antiqua" w:hAnsi="Book Antiqua"/>
          <w:sz w:val="24"/>
          <w:szCs w:val="24"/>
          <w:vertAlign w:val="superscript"/>
        </w:rPr>
        <w:t>]</w:t>
      </w:r>
      <w:r w:rsidR="00F40CE3" w:rsidRPr="009E405F">
        <w:rPr>
          <w:rFonts w:ascii="Book Antiqua" w:hAnsi="Book Antiqua"/>
          <w:sz w:val="24"/>
          <w:szCs w:val="24"/>
        </w:rPr>
        <w:t xml:space="preserve"> found a wide spectrum of polyps and 13% CRC diagnosed in patients under 50 years of age. In a </w:t>
      </w:r>
      <w:r w:rsidR="001C5743">
        <w:rPr>
          <w:rFonts w:ascii="Book Antiqua" w:hAnsi="Book Antiqua"/>
          <w:sz w:val="24"/>
          <w:szCs w:val="24"/>
          <w:u w:color="243778"/>
        </w:rPr>
        <w:t>multi-national cohort of 3</w:t>
      </w:r>
      <w:r w:rsidR="00F40CE3" w:rsidRPr="009E405F">
        <w:rPr>
          <w:rFonts w:ascii="Book Antiqua" w:hAnsi="Book Antiqua"/>
          <w:sz w:val="24"/>
          <w:szCs w:val="24"/>
          <w:u w:color="243778"/>
        </w:rPr>
        <w:t xml:space="preserve">399 patients with CS (368 </w:t>
      </w:r>
      <w:r w:rsidR="001C5743">
        <w:rPr>
          <w:rFonts w:ascii="Book Antiqua" w:hAnsi="Book Antiqua"/>
          <w:sz w:val="24"/>
          <w:szCs w:val="24"/>
          <w:u w:color="243778"/>
        </w:rPr>
        <w:t xml:space="preserve">with PTEN mutations), Tan </w:t>
      </w:r>
      <w:r w:rsidR="001C5743" w:rsidRPr="001C5743">
        <w:rPr>
          <w:rFonts w:ascii="Book Antiqua" w:hAnsi="Book Antiqua"/>
          <w:i/>
          <w:sz w:val="24"/>
          <w:szCs w:val="24"/>
          <w:u w:color="243778"/>
        </w:rPr>
        <w:t xml:space="preserve">et </w:t>
      </w:r>
      <w:proofErr w:type="gramStart"/>
      <w:r w:rsidR="001C5743" w:rsidRPr="001C5743">
        <w:rPr>
          <w:rFonts w:ascii="Book Antiqua" w:hAnsi="Book Antiqua"/>
          <w:i/>
          <w:sz w:val="24"/>
          <w:szCs w:val="24"/>
          <w:u w:color="243778"/>
        </w:rPr>
        <w:t>al</w:t>
      </w:r>
      <w:r w:rsidR="00037EA6" w:rsidRPr="009E405F">
        <w:rPr>
          <w:rFonts w:ascii="Book Antiqua" w:hAnsi="Book Antiqua"/>
          <w:sz w:val="24"/>
          <w:szCs w:val="24"/>
          <w:u w:color="243778"/>
          <w:vertAlign w:val="superscript"/>
        </w:rPr>
        <w:t>[</w:t>
      </w:r>
      <w:proofErr w:type="gramEnd"/>
      <w:r w:rsidR="00D34715" w:rsidRPr="009E405F">
        <w:rPr>
          <w:rFonts w:ascii="Book Antiqua" w:hAnsi="Book Antiqua"/>
          <w:sz w:val="24"/>
          <w:szCs w:val="24"/>
          <w:u w:color="243778"/>
          <w:vertAlign w:val="superscript"/>
        </w:rPr>
        <w:t>4</w:t>
      </w:r>
      <w:r w:rsidR="00D676C4" w:rsidRPr="009E405F">
        <w:rPr>
          <w:rFonts w:ascii="Book Antiqua" w:hAnsi="Book Antiqua"/>
          <w:sz w:val="24"/>
          <w:szCs w:val="24"/>
          <w:u w:color="243778"/>
          <w:vertAlign w:val="superscript"/>
        </w:rPr>
        <w:t>7</w:t>
      </w:r>
      <w:r w:rsidR="00037EA6" w:rsidRPr="009E405F">
        <w:rPr>
          <w:rFonts w:ascii="Book Antiqua" w:hAnsi="Book Antiqua"/>
          <w:sz w:val="24"/>
          <w:szCs w:val="24"/>
          <w:u w:color="243778"/>
          <w:vertAlign w:val="superscript"/>
        </w:rPr>
        <w:t>]</w:t>
      </w:r>
      <w:r w:rsidR="00F40CE3" w:rsidRPr="009E405F">
        <w:rPr>
          <w:rFonts w:ascii="Book Antiqua" w:hAnsi="Book Antiqua"/>
          <w:sz w:val="24"/>
          <w:szCs w:val="24"/>
          <w:u w:color="243778"/>
        </w:rPr>
        <w:t xml:space="preserve"> reported a significantly increased incidence of CRC</w:t>
      </w:r>
      <w:r w:rsidR="00F40CE3" w:rsidRPr="009E405F">
        <w:rPr>
          <w:rFonts w:ascii="Book Antiqua" w:hAnsi="Book Antiqua"/>
          <w:sz w:val="24"/>
          <w:szCs w:val="24"/>
        </w:rPr>
        <w:t xml:space="preserve"> (10 fold), breast (20 fold), thyroid (50 fold), endometrium (40 fold), kidney (30 fold) and melanoma (8 fold).</w:t>
      </w:r>
      <w:r w:rsidR="0054708D" w:rsidRPr="009E405F">
        <w:rPr>
          <w:rFonts w:ascii="Book Antiqua" w:hAnsi="Book Antiqua"/>
          <w:sz w:val="24"/>
          <w:szCs w:val="24"/>
        </w:rPr>
        <w:t xml:space="preserve"> </w:t>
      </w:r>
    </w:p>
    <w:p w14:paraId="7E457C10" w14:textId="61E3CA5B" w:rsidR="00255537" w:rsidRPr="009E405F" w:rsidRDefault="00255537" w:rsidP="001C5743">
      <w:pPr>
        <w:pStyle w:val="title1"/>
        <w:spacing w:line="360" w:lineRule="auto"/>
        <w:ind w:firstLineChars="100" w:firstLine="240"/>
        <w:jc w:val="both"/>
        <w:rPr>
          <w:rFonts w:ascii="Book Antiqua" w:hAnsi="Book Antiqua"/>
          <w:sz w:val="24"/>
          <w:szCs w:val="24"/>
        </w:rPr>
      </w:pPr>
      <w:r w:rsidRPr="009E405F">
        <w:rPr>
          <w:rFonts w:ascii="Book Antiqua" w:hAnsi="Book Antiqua"/>
          <w:sz w:val="24"/>
          <w:szCs w:val="24"/>
        </w:rPr>
        <w:t>In</w:t>
      </w:r>
      <w:r w:rsidR="0015413E" w:rsidRPr="009E405F">
        <w:rPr>
          <w:rFonts w:ascii="Book Antiqua" w:hAnsi="Book Antiqua"/>
          <w:sz w:val="24"/>
          <w:szCs w:val="24"/>
        </w:rPr>
        <w:t xml:space="preserve"> </w:t>
      </w:r>
      <w:r w:rsidRPr="009E405F">
        <w:rPr>
          <w:rFonts w:ascii="Book Antiqua" w:hAnsi="Book Antiqua"/>
          <w:sz w:val="24"/>
          <w:szCs w:val="24"/>
        </w:rPr>
        <w:t xml:space="preserve">a group of </w:t>
      </w:r>
      <w:r w:rsidRPr="009E405F">
        <w:rPr>
          <w:rFonts w:ascii="Book Antiqua" w:eastAsia="MS Mincho" w:hAnsi="Book Antiqua" w:cs="Arial"/>
          <w:sz w:val="24"/>
          <w:szCs w:val="24"/>
        </w:rPr>
        <w:t>156 p</w:t>
      </w:r>
      <w:r w:rsidR="005166C8" w:rsidRPr="009E405F">
        <w:rPr>
          <w:rFonts w:ascii="Book Antiqua" w:eastAsia="MS Mincho" w:hAnsi="Book Antiqua" w:cs="Arial"/>
          <w:sz w:val="24"/>
          <w:szCs w:val="24"/>
        </w:rPr>
        <w:t>atients from 101 families with</w:t>
      </w:r>
      <w:r w:rsidRPr="009E405F">
        <w:rPr>
          <w:rFonts w:ascii="Book Antiqua" w:eastAsia="MS Mincho" w:hAnsi="Book Antiqua" w:cs="Arial"/>
          <w:sz w:val="24"/>
          <w:szCs w:val="24"/>
        </w:rPr>
        <w:t xml:space="preserve"> PTEN mutation</w:t>
      </w:r>
      <w:r w:rsidR="007C0236" w:rsidRPr="009E405F">
        <w:rPr>
          <w:rFonts w:ascii="Book Antiqua" w:eastAsia="MS Mincho" w:hAnsi="Book Antiqua" w:cs="Arial"/>
          <w:sz w:val="24"/>
          <w:szCs w:val="24"/>
        </w:rPr>
        <w:t>s</w:t>
      </w:r>
      <w:r w:rsidR="001C5743">
        <w:rPr>
          <w:rFonts w:ascii="Book Antiqua" w:eastAsia="MS Mincho" w:hAnsi="Book Antiqua" w:cs="Arial"/>
          <w:sz w:val="24"/>
          <w:szCs w:val="24"/>
        </w:rPr>
        <w:t xml:space="preserve">, Nieuwenhuis </w:t>
      </w:r>
      <w:r w:rsidR="001C5743" w:rsidRPr="001C5743">
        <w:rPr>
          <w:rFonts w:ascii="Book Antiqua" w:eastAsia="MS Mincho" w:hAnsi="Book Antiqua" w:cs="Arial"/>
          <w:i/>
          <w:sz w:val="24"/>
          <w:szCs w:val="24"/>
        </w:rPr>
        <w:t>et al</w:t>
      </w:r>
      <w:r w:rsidR="00037EA6" w:rsidRPr="009E405F">
        <w:rPr>
          <w:rFonts w:ascii="Book Antiqua" w:eastAsia="MS Mincho" w:hAnsi="Book Antiqua" w:cs="Arial"/>
          <w:sz w:val="24"/>
          <w:szCs w:val="24"/>
          <w:vertAlign w:val="superscript"/>
        </w:rPr>
        <w:t>[</w:t>
      </w:r>
      <w:r w:rsidR="00D676C4" w:rsidRPr="009E405F">
        <w:rPr>
          <w:rFonts w:ascii="Book Antiqua" w:eastAsia="MS Mincho" w:hAnsi="Book Antiqua" w:cs="Arial"/>
          <w:sz w:val="24"/>
          <w:szCs w:val="24"/>
          <w:vertAlign w:val="superscript"/>
        </w:rPr>
        <w:t>48</w:t>
      </w:r>
      <w:r w:rsidR="00037EA6" w:rsidRPr="009E405F">
        <w:rPr>
          <w:rFonts w:ascii="Book Antiqua" w:eastAsia="MS Mincho" w:hAnsi="Book Antiqua" w:cs="Arial"/>
          <w:sz w:val="24"/>
          <w:szCs w:val="24"/>
          <w:vertAlign w:val="superscript"/>
        </w:rPr>
        <w:t>]</w:t>
      </w:r>
      <w:r w:rsidRPr="009E405F">
        <w:rPr>
          <w:rFonts w:ascii="Book Antiqua" w:eastAsia="MS Mincho" w:hAnsi="Book Antiqua" w:cs="Arial"/>
          <w:sz w:val="24"/>
          <w:szCs w:val="24"/>
        </w:rPr>
        <w:t xml:space="preserve"> reported a cumulative risk of 70% for benign gastrointestinal polyps and 18% for CRC at age 60, respectively.</w:t>
      </w:r>
      <w:r w:rsidR="0015413E" w:rsidRPr="009E405F">
        <w:rPr>
          <w:rFonts w:ascii="Book Antiqua" w:eastAsia="MS Mincho" w:hAnsi="Book Antiqua" w:cs="Arial"/>
          <w:sz w:val="24"/>
          <w:szCs w:val="24"/>
        </w:rPr>
        <w:t xml:space="preserve"> This three to four-fold increase in CRC risk led the authors to recommend colonoscopy after 40 years of age. </w:t>
      </w:r>
    </w:p>
    <w:p w14:paraId="4AB56C05" w14:textId="77777777" w:rsidR="00A707C8" w:rsidRPr="009E405F" w:rsidRDefault="00A707C8" w:rsidP="001C5743">
      <w:pPr>
        <w:pStyle w:val="title1"/>
        <w:spacing w:line="360" w:lineRule="auto"/>
        <w:jc w:val="both"/>
        <w:rPr>
          <w:rFonts w:ascii="Book Antiqua" w:hAnsi="Book Antiqua"/>
          <w:sz w:val="24"/>
          <w:szCs w:val="24"/>
        </w:rPr>
      </w:pPr>
    </w:p>
    <w:p w14:paraId="2CFDDF8C" w14:textId="77777777" w:rsidR="00F40CE3" w:rsidRPr="001C5743" w:rsidRDefault="00A23EA1" w:rsidP="001C5743">
      <w:pPr>
        <w:widowControl w:val="0"/>
        <w:autoSpaceDE w:val="0"/>
        <w:autoSpaceDN w:val="0"/>
        <w:adjustRightInd w:val="0"/>
        <w:spacing w:line="360" w:lineRule="auto"/>
        <w:jc w:val="both"/>
        <w:rPr>
          <w:rFonts w:ascii="Book Antiqua" w:hAnsi="Book Antiqua" w:cs="Arial"/>
          <w:b/>
          <w:bCs/>
          <w:i/>
          <w:noProof w:val="0"/>
          <w:lang w:eastAsia="en-US"/>
        </w:rPr>
      </w:pPr>
      <w:r w:rsidRPr="001C5743">
        <w:rPr>
          <w:rFonts w:ascii="Book Antiqua" w:hAnsi="Book Antiqua" w:cs="Arial"/>
          <w:b/>
          <w:bCs/>
          <w:i/>
          <w:noProof w:val="0"/>
          <w:lang w:eastAsia="en-US"/>
        </w:rPr>
        <w:t>Recommenda</w:t>
      </w:r>
      <w:r w:rsidR="00F40CE3" w:rsidRPr="001C5743">
        <w:rPr>
          <w:rFonts w:ascii="Book Antiqua" w:hAnsi="Book Antiqua" w:cs="Arial"/>
          <w:b/>
          <w:bCs/>
          <w:i/>
          <w:noProof w:val="0"/>
          <w:lang w:eastAsia="en-US"/>
        </w:rPr>
        <w:t>tions for screening and surveillance</w:t>
      </w:r>
    </w:p>
    <w:p w14:paraId="2275CEA2" w14:textId="44435CBC" w:rsidR="007C5A85" w:rsidRPr="009E405F" w:rsidRDefault="00F40CE3" w:rsidP="001C5743">
      <w:pPr>
        <w:widowControl w:val="0"/>
        <w:autoSpaceDE w:val="0"/>
        <w:autoSpaceDN w:val="0"/>
        <w:adjustRightInd w:val="0"/>
        <w:spacing w:line="360" w:lineRule="auto"/>
        <w:jc w:val="both"/>
        <w:rPr>
          <w:rFonts w:ascii="Book Antiqua" w:hAnsi="Book Antiqua"/>
          <w:noProof w:val="0"/>
          <w:lang w:eastAsia="en-US"/>
        </w:rPr>
      </w:pPr>
      <w:r w:rsidRPr="009E405F">
        <w:rPr>
          <w:rFonts w:ascii="Book Antiqua" w:hAnsi="Book Antiqua" w:cs="Times"/>
          <w:noProof w:val="0"/>
          <w:lang w:eastAsia="en-US"/>
        </w:rPr>
        <w:t xml:space="preserve">Besides rare, </w:t>
      </w:r>
      <w:r w:rsidR="00716A90" w:rsidRPr="009E405F">
        <w:rPr>
          <w:rFonts w:ascii="Book Antiqua" w:hAnsi="Book Antiqua" w:cs="Times"/>
          <w:noProof w:val="0"/>
          <w:lang w:eastAsia="en-US"/>
        </w:rPr>
        <w:t xml:space="preserve">recognition </w:t>
      </w:r>
      <w:r w:rsidR="00BD38DF" w:rsidRPr="009E405F">
        <w:rPr>
          <w:rFonts w:ascii="Book Antiqua" w:hAnsi="Book Antiqua" w:cs="Times"/>
          <w:noProof w:val="0"/>
          <w:lang w:eastAsia="en-US"/>
        </w:rPr>
        <w:t xml:space="preserve">and screening </w:t>
      </w:r>
      <w:r w:rsidR="00716A90" w:rsidRPr="009E405F">
        <w:rPr>
          <w:rFonts w:ascii="Book Antiqua" w:hAnsi="Book Antiqua" w:cs="Times"/>
          <w:noProof w:val="0"/>
          <w:lang w:eastAsia="en-US"/>
        </w:rPr>
        <w:t xml:space="preserve">of any </w:t>
      </w:r>
      <w:r w:rsidRPr="009E405F">
        <w:rPr>
          <w:rFonts w:ascii="Book Antiqua" w:hAnsi="Book Antiqua" w:cs="Times"/>
          <w:noProof w:val="0"/>
          <w:lang w:eastAsia="en-US"/>
        </w:rPr>
        <w:t xml:space="preserve">Hamartomatous Polyposis Syndromes </w:t>
      </w:r>
      <w:r w:rsidR="00716A90" w:rsidRPr="009E405F">
        <w:rPr>
          <w:rFonts w:ascii="Book Antiqua" w:hAnsi="Book Antiqua" w:cs="Times"/>
          <w:noProof w:val="0"/>
          <w:lang w:eastAsia="en-US"/>
        </w:rPr>
        <w:t xml:space="preserve">is a great deal for the patient, as these </w:t>
      </w:r>
      <w:r w:rsidR="007C0236" w:rsidRPr="009E405F">
        <w:rPr>
          <w:rFonts w:ascii="Book Antiqua" w:hAnsi="Book Antiqua" w:cs="Times"/>
          <w:noProof w:val="0"/>
          <w:lang w:eastAsia="en-US"/>
        </w:rPr>
        <w:t xml:space="preserve">disorders </w:t>
      </w:r>
      <w:r w:rsidR="00716A90" w:rsidRPr="009E405F">
        <w:rPr>
          <w:rFonts w:ascii="Book Antiqua" w:hAnsi="Book Antiqua" w:cs="Times"/>
          <w:noProof w:val="0"/>
          <w:lang w:eastAsia="en-US"/>
        </w:rPr>
        <w:t>may manifest important complications due to polyp bleeding or intestinal obstruction</w:t>
      </w:r>
      <w:r w:rsidR="00A23EA1" w:rsidRPr="009E405F">
        <w:rPr>
          <w:rFonts w:ascii="Book Antiqua" w:hAnsi="Book Antiqua" w:cs="Times"/>
          <w:noProof w:val="0"/>
          <w:lang w:eastAsia="en-US"/>
        </w:rPr>
        <w:t xml:space="preserve">. </w:t>
      </w:r>
      <w:r w:rsidR="00AD3E79" w:rsidRPr="009E405F">
        <w:rPr>
          <w:rFonts w:ascii="Book Antiqua" w:hAnsi="Book Antiqua"/>
          <w:noProof w:val="0"/>
          <w:lang w:eastAsia="en-US"/>
        </w:rPr>
        <w:t xml:space="preserve">Family members at risk should be fully evaluated after the second decade of life even if they are asymptomatic. </w:t>
      </w:r>
    </w:p>
    <w:p w14:paraId="1C84EF5A" w14:textId="7DD4D3A0" w:rsidR="00B16C94" w:rsidRPr="009E405F" w:rsidRDefault="00AD3E79" w:rsidP="001C5743">
      <w:pPr>
        <w:widowControl w:val="0"/>
        <w:autoSpaceDE w:val="0"/>
        <w:autoSpaceDN w:val="0"/>
        <w:adjustRightInd w:val="0"/>
        <w:spacing w:line="360" w:lineRule="auto"/>
        <w:ind w:firstLineChars="100" w:firstLine="240"/>
        <w:jc w:val="both"/>
        <w:rPr>
          <w:rFonts w:ascii="Book Antiqua" w:hAnsi="Book Antiqua" w:cs="Times"/>
          <w:noProof w:val="0"/>
          <w:lang w:eastAsia="en-US"/>
        </w:rPr>
      </w:pPr>
      <w:r w:rsidRPr="009E405F">
        <w:rPr>
          <w:rFonts w:ascii="Book Antiqua" w:hAnsi="Book Antiqua"/>
          <w:noProof w:val="0"/>
          <w:lang w:eastAsia="en-US"/>
        </w:rPr>
        <w:t>Once</w:t>
      </w:r>
      <w:r w:rsidR="007C0236" w:rsidRPr="009E405F">
        <w:rPr>
          <w:rFonts w:ascii="Book Antiqua" w:hAnsi="Book Antiqua"/>
          <w:noProof w:val="0"/>
          <w:lang w:eastAsia="en-US"/>
        </w:rPr>
        <w:t xml:space="preserve"> </w:t>
      </w:r>
      <w:r w:rsidRPr="009E405F">
        <w:rPr>
          <w:rFonts w:ascii="Book Antiqua" w:hAnsi="Book Antiqua"/>
          <w:noProof w:val="0"/>
          <w:lang w:eastAsia="en-US"/>
        </w:rPr>
        <w:t xml:space="preserve">diagnosis is established, upper and lower endoscopic investigation </w:t>
      </w:r>
      <w:r w:rsidR="007C0236" w:rsidRPr="009E405F">
        <w:rPr>
          <w:rFonts w:ascii="Book Antiqua" w:hAnsi="Book Antiqua"/>
          <w:noProof w:val="0"/>
          <w:lang w:eastAsia="en-US"/>
        </w:rPr>
        <w:t>(</w:t>
      </w:r>
      <w:r w:rsidRPr="009E405F">
        <w:rPr>
          <w:rFonts w:ascii="Book Antiqua" w:hAnsi="Book Antiqua"/>
          <w:noProof w:val="0"/>
          <w:lang w:eastAsia="en-US"/>
        </w:rPr>
        <w:t>as well as radiological images</w:t>
      </w:r>
      <w:r w:rsidR="007C0236" w:rsidRPr="009E405F">
        <w:rPr>
          <w:rFonts w:ascii="Book Antiqua" w:hAnsi="Book Antiqua"/>
          <w:noProof w:val="0"/>
          <w:lang w:eastAsia="en-US"/>
        </w:rPr>
        <w:t>)</w:t>
      </w:r>
      <w:r w:rsidRPr="009E405F">
        <w:rPr>
          <w:rFonts w:ascii="Book Antiqua" w:hAnsi="Book Antiqua"/>
          <w:noProof w:val="0"/>
          <w:lang w:eastAsia="en-US"/>
        </w:rPr>
        <w:t xml:space="preserve"> should </w:t>
      </w:r>
      <w:r w:rsidR="001C5743">
        <w:rPr>
          <w:rFonts w:ascii="Book Antiqua" w:hAnsi="Book Antiqua"/>
          <w:noProof w:val="0"/>
          <w:lang w:eastAsia="en-US"/>
        </w:rPr>
        <w:t xml:space="preserve">be performed every 2 to 5 </w:t>
      </w:r>
      <w:proofErr w:type="gramStart"/>
      <w:r w:rsidR="001C5743">
        <w:rPr>
          <w:rFonts w:ascii="Book Antiqua" w:hAnsi="Book Antiqua"/>
          <w:noProof w:val="0"/>
          <w:lang w:eastAsia="en-US"/>
        </w:rPr>
        <w:t>years</w:t>
      </w:r>
      <w:r w:rsidR="00037EA6" w:rsidRPr="009E405F">
        <w:rPr>
          <w:rFonts w:ascii="Book Antiqua" w:hAnsi="Book Antiqua"/>
          <w:noProof w:val="0"/>
          <w:vertAlign w:val="superscript"/>
          <w:lang w:eastAsia="en-US"/>
        </w:rPr>
        <w:t>[</w:t>
      </w:r>
      <w:proofErr w:type="gramEnd"/>
      <w:r w:rsidR="00D676C4" w:rsidRPr="009E405F">
        <w:rPr>
          <w:rFonts w:ascii="Book Antiqua" w:hAnsi="Book Antiqua"/>
          <w:vertAlign w:val="superscript"/>
        </w:rPr>
        <w:t>42</w:t>
      </w:r>
      <w:r w:rsidR="001C5743">
        <w:rPr>
          <w:rFonts w:ascii="Book Antiqua" w:hAnsi="Book Antiqua"/>
          <w:vertAlign w:val="superscript"/>
        </w:rPr>
        <w:t>,</w:t>
      </w:r>
      <w:r w:rsidR="00D676C4" w:rsidRPr="009E405F">
        <w:rPr>
          <w:rFonts w:ascii="Book Antiqua" w:hAnsi="Book Antiqua"/>
          <w:vertAlign w:val="superscript"/>
        </w:rPr>
        <w:t>46</w:t>
      </w:r>
      <w:r w:rsidR="00037EA6" w:rsidRPr="009E405F">
        <w:rPr>
          <w:rFonts w:ascii="Book Antiqua" w:hAnsi="Book Antiqua"/>
          <w:vertAlign w:val="superscript"/>
        </w:rPr>
        <w:t>]</w:t>
      </w:r>
      <w:r w:rsidRPr="009E405F">
        <w:rPr>
          <w:rFonts w:ascii="Book Antiqua" w:hAnsi="Book Antiqua"/>
        </w:rPr>
        <w:t xml:space="preserve">. </w:t>
      </w:r>
      <w:r w:rsidRPr="009E405F">
        <w:rPr>
          <w:rFonts w:ascii="Book Antiqua" w:hAnsi="Book Antiqua"/>
          <w:noProof w:val="0"/>
          <w:lang w:eastAsia="en-US"/>
        </w:rPr>
        <w:t>Moreover, especial attention should be driven to extraintestinal malignancies at risk such as breasts, thyr</w:t>
      </w:r>
      <w:r w:rsidR="001C5743">
        <w:rPr>
          <w:rFonts w:ascii="Book Antiqua" w:hAnsi="Book Antiqua"/>
          <w:noProof w:val="0"/>
          <w:lang w:eastAsia="en-US"/>
        </w:rPr>
        <w:t xml:space="preserve">oid, uterus and </w:t>
      </w:r>
      <w:proofErr w:type="gramStart"/>
      <w:r w:rsidR="001C5743">
        <w:rPr>
          <w:rFonts w:ascii="Book Antiqua" w:hAnsi="Book Antiqua"/>
          <w:noProof w:val="0"/>
          <w:lang w:eastAsia="en-US"/>
        </w:rPr>
        <w:t>others</w:t>
      </w:r>
      <w:r w:rsidR="00037EA6" w:rsidRPr="009E405F">
        <w:rPr>
          <w:rFonts w:ascii="Book Antiqua" w:hAnsi="Book Antiqua"/>
          <w:noProof w:val="0"/>
          <w:vertAlign w:val="superscript"/>
          <w:lang w:eastAsia="en-US"/>
        </w:rPr>
        <w:t>[</w:t>
      </w:r>
      <w:proofErr w:type="gramEnd"/>
      <w:r w:rsidR="00D676C4" w:rsidRPr="009E405F">
        <w:rPr>
          <w:rFonts w:ascii="Book Antiqua" w:hAnsi="Book Antiqua"/>
          <w:vertAlign w:val="superscript"/>
        </w:rPr>
        <w:t>47</w:t>
      </w:r>
      <w:r w:rsidR="00037EA6" w:rsidRPr="009E405F">
        <w:rPr>
          <w:rFonts w:ascii="Book Antiqua" w:hAnsi="Book Antiqua"/>
          <w:vertAlign w:val="superscript"/>
        </w:rPr>
        <w:t>]</w:t>
      </w:r>
      <w:r w:rsidR="00655638" w:rsidRPr="009E405F">
        <w:rPr>
          <w:rFonts w:ascii="Book Antiqua" w:hAnsi="Book Antiqua"/>
          <w:noProof w:val="0"/>
          <w:lang w:eastAsia="en-US"/>
        </w:rPr>
        <w:t>.</w:t>
      </w:r>
    </w:p>
    <w:p w14:paraId="32DF02A6" w14:textId="5E0A2310" w:rsidR="00D46BA1" w:rsidRPr="009E405F" w:rsidRDefault="00655638" w:rsidP="001C5743">
      <w:pPr>
        <w:widowControl w:val="0"/>
        <w:autoSpaceDE w:val="0"/>
        <w:autoSpaceDN w:val="0"/>
        <w:adjustRightInd w:val="0"/>
        <w:spacing w:line="360" w:lineRule="auto"/>
        <w:ind w:firstLineChars="100" w:firstLine="240"/>
        <w:jc w:val="both"/>
        <w:rPr>
          <w:rFonts w:ascii="Book Antiqua" w:eastAsia="MS Mincho" w:hAnsi="Book Antiqua"/>
          <w:noProof w:val="0"/>
          <w:lang w:eastAsia="en-US"/>
        </w:rPr>
      </w:pPr>
      <w:r w:rsidRPr="009E405F">
        <w:rPr>
          <w:rFonts w:ascii="Book Antiqua" w:hAnsi="Book Antiqua" w:cs="Times"/>
          <w:noProof w:val="0"/>
          <w:lang w:eastAsia="en-US"/>
        </w:rPr>
        <w:t>Gastrointestinal surveillance aims to reduce the polyp burden, its complications and cancer development. Furthermore, polyp management may reduce surgical intervention and prevent resection or emergency surgery</w:t>
      </w:r>
      <w:r w:rsidR="00D77E34" w:rsidRPr="009E405F">
        <w:rPr>
          <w:rFonts w:ascii="Book Antiqua" w:hAnsi="Book Antiqua" w:cs="Times"/>
          <w:noProof w:val="0"/>
          <w:lang w:eastAsia="en-US"/>
        </w:rPr>
        <w:t xml:space="preserve">, as demonstrated for </w:t>
      </w:r>
      <w:proofErr w:type="gramStart"/>
      <w:r w:rsidR="00D77E34" w:rsidRPr="009E405F">
        <w:rPr>
          <w:rFonts w:ascii="Book Antiqua" w:hAnsi="Book Antiqua" w:cs="Times"/>
          <w:noProof w:val="0"/>
          <w:lang w:eastAsia="en-US"/>
        </w:rPr>
        <w:t>PJS</w:t>
      </w:r>
      <w:r w:rsidR="00037EA6" w:rsidRPr="009E405F">
        <w:rPr>
          <w:rFonts w:ascii="Book Antiqua" w:hAnsi="Book Antiqua" w:cs="Times"/>
          <w:noProof w:val="0"/>
          <w:vertAlign w:val="superscript"/>
          <w:lang w:eastAsia="en-US"/>
        </w:rPr>
        <w:t>[</w:t>
      </w:r>
      <w:proofErr w:type="gramEnd"/>
      <w:r w:rsidR="00D676C4" w:rsidRPr="009E405F">
        <w:rPr>
          <w:rFonts w:ascii="Book Antiqua" w:eastAsia="MS Mincho" w:hAnsi="Book Antiqua" w:cs="Times"/>
          <w:noProof w:val="0"/>
          <w:vertAlign w:val="superscript"/>
          <w:lang w:eastAsia="en-US"/>
        </w:rPr>
        <w:t>49</w:t>
      </w:r>
      <w:r w:rsidR="00037EA6" w:rsidRPr="009E405F">
        <w:rPr>
          <w:rFonts w:ascii="Book Antiqua" w:eastAsia="MS Mincho" w:hAnsi="Book Antiqua" w:cs="Times"/>
          <w:noProof w:val="0"/>
          <w:vertAlign w:val="superscript"/>
          <w:lang w:eastAsia="en-US"/>
        </w:rPr>
        <w:t>]</w:t>
      </w:r>
      <w:r w:rsidRPr="009E405F">
        <w:rPr>
          <w:rFonts w:ascii="Book Antiqua" w:hAnsi="Book Antiqua" w:cs="Times"/>
          <w:noProof w:val="0"/>
          <w:lang w:eastAsia="en-US"/>
        </w:rPr>
        <w:t>.</w:t>
      </w:r>
      <w:r w:rsidR="00DF057A" w:rsidRPr="009E405F">
        <w:rPr>
          <w:rFonts w:ascii="Book Antiqua" w:hAnsi="Book Antiqua" w:cs="Times"/>
          <w:noProof w:val="0"/>
          <w:lang w:eastAsia="en-US"/>
        </w:rPr>
        <w:t xml:space="preserve"> </w:t>
      </w:r>
      <w:r w:rsidR="00DF057A" w:rsidRPr="009E405F">
        <w:rPr>
          <w:rFonts w:ascii="Book Antiqua" w:eastAsia="MS Mincho" w:hAnsi="Book Antiqua"/>
          <w:noProof w:val="0"/>
          <w:lang w:eastAsia="en-US"/>
        </w:rPr>
        <w:t xml:space="preserve">As the chance of malignant degeneration of colonic polyps </w:t>
      </w:r>
      <w:r w:rsidR="007C5A85" w:rsidRPr="009E405F">
        <w:rPr>
          <w:rFonts w:ascii="Book Antiqua" w:eastAsia="MS Mincho" w:hAnsi="Book Antiqua"/>
          <w:noProof w:val="0"/>
          <w:lang w:eastAsia="en-US"/>
        </w:rPr>
        <w:t>has also been recognized</w:t>
      </w:r>
      <w:r w:rsidR="00DF057A" w:rsidRPr="009E405F">
        <w:rPr>
          <w:rFonts w:ascii="Book Antiqua" w:eastAsia="MS Mincho" w:hAnsi="Book Antiqua"/>
          <w:noProof w:val="0"/>
          <w:lang w:eastAsia="en-US"/>
        </w:rPr>
        <w:t xml:space="preserve"> in </w:t>
      </w:r>
      <w:r w:rsidR="007C0236" w:rsidRPr="009E405F">
        <w:rPr>
          <w:rFonts w:ascii="Book Antiqua" w:eastAsia="MS Mincho" w:hAnsi="Book Antiqua"/>
          <w:noProof w:val="0"/>
          <w:lang w:eastAsia="en-US"/>
        </w:rPr>
        <w:t xml:space="preserve">all hamartomatous polyposis </w:t>
      </w:r>
      <w:r w:rsidR="00DF057A" w:rsidRPr="009E405F">
        <w:rPr>
          <w:rFonts w:ascii="Book Antiqua" w:eastAsia="MS Mincho" w:hAnsi="Book Antiqua"/>
          <w:noProof w:val="0"/>
          <w:lang w:eastAsia="en-US"/>
        </w:rPr>
        <w:t>syndromes, screening colonoscopy</w:t>
      </w:r>
      <w:r w:rsidR="007C5A85" w:rsidRPr="009E405F">
        <w:rPr>
          <w:rFonts w:ascii="Book Antiqua" w:eastAsia="MS Mincho" w:hAnsi="Book Antiqua"/>
          <w:noProof w:val="0"/>
          <w:lang w:eastAsia="en-US"/>
        </w:rPr>
        <w:t xml:space="preserve"> should be advised for all </w:t>
      </w:r>
      <w:r w:rsidR="007C0236" w:rsidRPr="009E405F">
        <w:rPr>
          <w:rFonts w:ascii="Book Antiqua" w:eastAsia="MS Mincho" w:hAnsi="Book Antiqua"/>
          <w:noProof w:val="0"/>
          <w:lang w:eastAsia="en-US"/>
        </w:rPr>
        <w:t>patients</w:t>
      </w:r>
      <w:r w:rsidR="00DF057A" w:rsidRPr="009E405F">
        <w:rPr>
          <w:rFonts w:ascii="Book Antiqua" w:eastAsia="MS Mincho" w:hAnsi="Book Antiqua"/>
          <w:noProof w:val="0"/>
          <w:lang w:eastAsia="en-US"/>
        </w:rPr>
        <w:t>.</w:t>
      </w:r>
      <w:r w:rsidR="00042950" w:rsidRPr="009E405F">
        <w:rPr>
          <w:rFonts w:ascii="Book Antiqua" w:eastAsia="MS Mincho" w:hAnsi="Book Antiqua"/>
          <w:noProof w:val="0"/>
          <w:lang w:eastAsia="en-US"/>
        </w:rPr>
        <w:t xml:space="preserve"> Current recommendations for screening and surveillance</w:t>
      </w:r>
      <w:r w:rsidR="00F22FFF" w:rsidRPr="009E405F">
        <w:rPr>
          <w:rFonts w:ascii="Book Antiqua" w:eastAsia="MS Mincho" w:hAnsi="Book Antiqua"/>
          <w:noProof w:val="0"/>
          <w:lang w:eastAsia="en-US"/>
        </w:rPr>
        <w:t xml:space="preserve"> a</w:t>
      </w:r>
      <w:r w:rsidR="001C5743">
        <w:rPr>
          <w:rFonts w:ascii="Book Antiqua" w:eastAsia="MS Mincho" w:hAnsi="Book Antiqua"/>
          <w:noProof w:val="0"/>
          <w:lang w:eastAsia="en-US"/>
        </w:rPr>
        <w:t xml:space="preserve">ccording to recent </w:t>
      </w:r>
      <w:proofErr w:type="gramStart"/>
      <w:r w:rsidR="001C5743">
        <w:rPr>
          <w:rFonts w:ascii="Book Antiqua" w:eastAsia="MS Mincho" w:hAnsi="Book Antiqua"/>
          <w:noProof w:val="0"/>
          <w:lang w:eastAsia="en-US"/>
        </w:rPr>
        <w:t>publications</w:t>
      </w:r>
      <w:r w:rsidR="001C5743">
        <w:rPr>
          <w:rFonts w:ascii="Book Antiqua" w:eastAsia="MS Mincho" w:hAnsi="Book Antiqua"/>
          <w:noProof w:val="0"/>
          <w:vertAlign w:val="superscript"/>
          <w:lang w:eastAsia="en-US"/>
        </w:rPr>
        <w:t>[</w:t>
      </w:r>
      <w:proofErr w:type="gramEnd"/>
      <w:r w:rsidR="001C5743">
        <w:rPr>
          <w:rFonts w:ascii="Book Antiqua" w:eastAsia="MS Mincho" w:hAnsi="Book Antiqua"/>
          <w:noProof w:val="0"/>
          <w:vertAlign w:val="superscript"/>
          <w:lang w:eastAsia="en-US"/>
        </w:rPr>
        <w:t>17,40,48,50,</w:t>
      </w:r>
      <w:r w:rsidR="00692EC7" w:rsidRPr="009E405F">
        <w:rPr>
          <w:rFonts w:ascii="Book Antiqua" w:eastAsia="MS Mincho" w:hAnsi="Book Antiqua"/>
          <w:noProof w:val="0"/>
          <w:vertAlign w:val="superscript"/>
          <w:lang w:eastAsia="en-US"/>
        </w:rPr>
        <w:t>51]</w:t>
      </w:r>
      <w:r w:rsidR="00042950" w:rsidRPr="009E405F">
        <w:rPr>
          <w:rFonts w:ascii="Book Antiqua" w:eastAsia="MS Mincho" w:hAnsi="Book Antiqua"/>
          <w:noProof w:val="0"/>
          <w:lang w:eastAsia="en-US"/>
        </w:rPr>
        <w:t xml:space="preserve"> are </w:t>
      </w:r>
      <w:r w:rsidR="00F22FFF" w:rsidRPr="009E405F">
        <w:rPr>
          <w:rFonts w:ascii="Book Antiqua" w:eastAsia="MS Mincho" w:hAnsi="Book Antiqua"/>
          <w:noProof w:val="0"/>
          <w:lang w:eastAsia="en-US"/>
        </w:rPr>
        <w:t>resumed</w:t>
      </w:r>
      <w:r w:rsidR="00042950" w:rsidRPr="009E405F">
        <w:rPr>
          <w:rFonts w:ascii="Book Antiqua" w:eastAsia="MS Mincho" w:hAnsi="Book Antiqua"/>
          <w:noProof w:val="0"/>
          <w:lang w:eastAsia="en-US"/>
        </w:rPr>
        <w:t xml:space="preserve"> in Table 4</w:t>
      </w:r>
      <w:r w:rsidR="00F22FFF" w:rsidRPr="009E405F">
        <w:rPr>
          <w:rFonts w:ascii="Book Antiqua" w:eastAsia="MS Mincho" w:hAnsi="Book Antiqua"/>
          <w:noProof w:val="0"/>
          <w:lang w:eastAsia="en-US"/>
        </w:rPr>
        <w:t>.</w:t>
      </w:r>
    </w:p>
    <w:p w14:paraId="7695C5FA" w14:textId="30089CEF" w:rsidR="00914E86" w:rsidRPr="009E405F" w:rsidRDefault="00855CA4" w:rsidP="001C5743">
      <w:pPr>
        <w:widowControl w:val="0"/>
        <w:autoSpaceDE w:val="0"/>
        <w:autoSpaceDN w:val="0"/>
        <w:adjustRightInd w:val="0"/>
        <w:spacing w:line="360" w:lineRule="auto"/>
        <w:ind w:firstLineChars="100" w:firstLine="240"/>
        <w:jc w:val="both"/>
        <w:rPr>
          <w:rFonts w:ascii="Book Antiqua" w:eastAsia="MS Mincho" w:hAnsi="Book Antiqua"/>
          <w:noProof w:val="0"/>
          <w:lang w:eastAsia="en-US"/>
        </w:rPr>
      </w:pPr>
      <w:r w:rsidRPr="009E405F">
        <w:rPr>
          <w:rFonts w:ascii="Book Antiqua" w:eastAsia="MS Mincho" w:hAnsi="Book Antiqua"/>
          <w:noProof w:val="0"/>
          <w:lang w:eastAsia="en-US"/>
        </w:rPr>
        <w:t>S</w:t>
      </w:r>
      <w:r w:rsidR="00914E86" w:rsidRPr="009E405F">
        <w:rPr>
          <w:rFonts w:ascii="Book Antiqua" w:eastAsia="MS Mincho" w:hAnsi="Book Antiqua"/>
          <w:noProof w:val="0"/>
          <w:lang w:eastAsia="en-US"/>
        </w:rPr>
        <w:t>urveillance of the breast, colon and rectum and the small intestines should be established</w:t>
      </w:r>
      <w:r w:rsidRPr="009E405F">
        <w:rPr>
          <w:rFonts w:ascii="Book Antiqua" w:eastAsia="MS Mincho" w:hAnsi="Book Antiqua"/>
          <w:noProof w:val="0"/>
          <w:lang w:eastAsia="en-US"/>
        </w:rPr>
        <w:t xml:space="preserve"> for PJS </w:t>
      </w:r>
      <w:proofErr w:type="gramStart"/>
      <w:r w:rsidRPr="009E405F">
        <w:rPr>
          <w:rFonts w:ascii="Book Antiqua" w:eastAsia="MS Mincho" w:hAnsi="Book Antiqua"/>
          <w:noProof w:val="0"/>
          <w:lang w:eastAsia="en-US"/>
        </w:rPr>
        <w:t>patients</w:t>
      </w:r>
      <w:r w:rsidR="00914E86" w:rsidRPr="009E405F">
        <w:rPr>
          <w:rFonts w:ascii="Book Antiqua" w:eastAsia="MS Mincho" w:hAnsi="Book Antiqua"/>
          <w:noProof w:val="0"/>
          <w:vertAlign w:val="superscript"/>
          <w:lang w:eastAsia="en-US"/>
        </w:rPr>
        <w:t>[</w:t>
      </w:r>
      <w:proofErr w:type="gramEnd"/>
      <w:r w:rsidR="00914E86" w:rsidRPr="009E405F">
        <w:rPr>
          <w:rFonts w:ascii="Book Antiqua" w:eastAsia="MS Mincho" w:hAnsi="Book Antiqua"/>
          <w:noProof w:val="0"/>
          <w:vertAlign w:val="superscript"/>
          <w:lang w:eastAsia="en-US"/>
        </w:rPr>
        <w:t>51]</w:t>
      </w:r>
      <w:r w:rsidR="00914E86" w:rsidRPr="009E405F">
        <w:rPr>
          <w:rFonts w:ascii="Book Antiqua" w:eastAsia="MS Mincho" w:hAnsi="Book Antiqua"/>
          <w:noProof w:val="0"/>
          <w:lang w:eastAsia="en-US"/>
        </w:rPr>
        <w:t xml:space="preserve">. </w:t>
      </w:r>
      <w:r w:rsidRPr="009E405F">
        <w:rPr>
          <w:rFonts w:ascii="Book Antiqua" w:eastAsia="MS Mincho" w:hAnsi="Book Antiqua"/>
          <w:noProof w:val="0"/>
          <w:lang w:eastAsia="en-US"/>
        </w:rPr>
        <w:t>After comparing surveillance programs</w:t>
      </w:r>
      <w:r w:rsidR="001C5743">
        <w:rPr>
          <w:rFonts w:ascii="Book Antiqua" w:eastAsia="MS Mincho" w:hAnsi="Book Antiqua"/>
          <w:noProof w:val="0"/>
          <w:lang w:eastAsia="en-US"/>
        </w:rPr>
        <w:t xml:space="preserve"> already published, Beggs </w:t>
      </w:r>
      <w:r w:rsidR="001C5743" w:rsidRPr="001C5743">
        <w:rPr>
          <w:rFonts w:ascii="Book Antiqua" w:eastAsia="MS Mincho" w:hAnsi="Book Antiqua"/>
          <w:i/>
          <w:noProof w:val="0"/>
          <w:lang w:eastAsia="en-US"/>
        </w:rPr>
        <w:t>et al</w:t>
      </w:r>
      <w:r w:rsidRPr="009E405F">
        <w:rPr>
          <w:rFonts w:ascii="Book Antiqua" w:eastAsia="MS Mincho" w:hAnsi="Book Antiqua"/>
          <w:noProof w:val="0"/>
          <w:vertAlign w:val="superscript"/>
          <w:lang w:eastAsia="en-US"/>
        </w:rPr>
        <w:t>[17]</w:t>
      </w:r>
      <w:r w:rsidRPr="009E405F">
        <w:rPr>
          <w:rFonts w:ascii="Book Antiqua" w:eastAsia="MS Mincho" w:hAnsi="Book Antiqua"/>
          <w:noProof w:val="0"/>
          <w:lang w:eastAsia="en-US"/>
        </w:rPr>
        <w:t xml:space="preserve"> proposed to postpone the gastrointestinal screening till the late teens, with repeated exams each three years till 50 years of age (and each 1-2 years thereafter). Colonoscopy should be performed every 2-5 years from 25 years of age.</w:t>
      </w:r>
    </w:p>
    <w:p w14:paraId="2F1BA7F8" w14:textId="411BFB1C" w:rsidR="00855CA4" w:rsidRPr="009E405F" w:rsidRDefault="00855CA4" w:rsidP="001C5743">
      <w:pPr>
        <w:widowControl w:val="0"/>
        <w:autoSpaceDE w:val="0"/>
        <w:autoSpaceDN w:val="0"/>
        <w:adjustRightInd w:val="0"/>
        <w:spacing w:line="360" w:lineRule="auto"/>
        <w:ind w:firstLineChars="100" w:firstLine="240"/>
        <w:jc w:val="both"/>
        <w:rPr>
          <w:rFonts w:ascii="Book Antiqua" w:eastAsia="MS Mincho" w:hAnsi="Book Antiqua"/>
          <w:noProof w:val="0"/>
          <w:lang w:eastAsia="en-US"/>
        </w:rPr>
      </w:pPr>
      <w:r w:rsidRPr="009E405F">
        <w:rPr>
          <w:rFonts w:ascii="Book Antiqua" w:eastAsia="MS Mincho" w:hAnsi="Book Antiqua"/>
          <w:noProof w:val="0"/>
          <w:lang w:eastAsia="en-US"/>
        </w:rPr>
        <w:t>Recommendations regarding JPS families include</w:t>
      </w:r>
      <w:r w:rsidR="002B2787" w:rsidRPr="009E405F">
        <w:rPr>
          <w:rFonts w:ascii="Book Antiqua" w:eastAsia="MS Mincho" w:hAnsi="Book Antiqua"/>
          <w:noProof w:val="0"/>
          <w:lang w:eastAsia="en-US"/>
        </w:rPr>
        <w:t xml:space="preserve"> colonoscopy every 1-2 years starting at 15-18 years and upper endoscopy with a 1-2 yea</w:t>
      </w:r>
      <w:r w:rsidR="001C5743">
        <w:rPr>
          <w:rFonts w:ascii="Book Antiqua" w:eastAsia="MS Mincho" w:hAnsi="Book Antiqua"/>
          <w:noProof w:val="0"/>
          <w:lang w:eastAsia="en-US"/>
        </w:rPr>
        <w:t>r interval from 25 years of age</w:t>
      </w:r>
      <w:r w:rsidR="001C5743">
        <w:rPr>
          <w:rFonts w:ascii="Book Antiqua" w:eastAsia="MS Mincho" w:hAnsi="Book Antiqua"/>
          <w:noProof w:val="0"/>
          <w:vertAlign w:val="superscript"/>
          <w:lang w:eastAsia="en-US"/>
        </w:rPr>
        <w:t>[22,</w:t>
      </w:r>
      <w:r w:rsidR="00211900" w:rsidRPr="009E405F">
        <w:rPr>
          <w:rFonts w:ascii="Book Antiqua" w:eastAsia="MS Mincho" w:hAnsi="Book Antiqua"/>
          <w:noProof w:val="0"/>
          <w:vertAlign w:val="superscript"/>
          <w:lang w:eastAsia="en-US"/>
        </w:rPr>
        <w:t>52</w:t>
      </w:r>
      <w:r w:rsidR="002B2787" w:rsidRPr="009E405F">
        <w:rPr>
          <w:rFonts w:ascii="Book Antiqua" w:eastAsia="MS Mincho" w:hAnsi="Book Antiqua"/>
          <w:noProof w:val="0"/>
          <w:vertAlign w:val="superscript"/>
          <w:lang w:eastAsia="en-US"/>
        </w:rPr>
        <w:t>]</w:t>
      </w:r>
      <w:r w:rsidR="002B2787" w:rsidRPr="009E405F">
        <w:rPr>
          <w:rFonts w:ascii="Book Antiqua" w:eastAsia="MS Mincho" w:hAnsi="Book Antiqua"/>
          <w:noProof w:val="0"/>
          <w:lang w:eastAsia="en-US"/>
        </w:rPr>
        <w:t>.</w:t>
      </w:r>
      <w:r w:rsidR="00211900" w:rsidRPr="009E405F">
        <w:rPr>
          <w:rFonts w:ascii="Book Antiqua" w:eastAsia="MS Mincho" w:hAnsi="Book Antiqua"/>
          <w:noProof w:val="0"/>
          <w:lang w:eastAsia="en-US"/>
        </w:rPr>
        <w:t xml:space="preserve"> </w:t>
      </w:r>
      <w:r w:rsidR="00495332" w:rsidRPr="009E405F">
        <w:rPr>
          <w:rFonts w:ascii="Book Antiqua" w:eastAsia="MS Mincho" w:hAnsi="Book Antiqua"/>
          <w:noProof w:val="0"/>
          <w:lang w:eastAsia="en-US"/>
        </w:rPr>
        <w:t xml:space="preserve">The group from the St. Mark’s </w:t>
      </w:r>
      <w:proofErr w:type="gramStart"/>
      <w:r w:rsidR="00495332" w:rsidRPr="009E405F">
        <w:rPr>
          <w:rFonts w:ascii="Book Antiqua" w:eastAsia="MS Mincho" w:hAnsi="Book Antiqua"/>
          <w:noProof w:val="0"/>
          <w:lang w:eastAsia="en-US"/>
        </w:rPr>
        <w:t>Ho</w:t>
      </w:r>
      <w:r w:rsidR="001C5743">
        <w:rPr>
          <w:rFonts w:ascii="Book Antiqua" w:eastAsia="MS Mincho" w:hAnsi="Book Antiqua"/>
          <w:noProof w:val="0"/>
          <w:lang w:eastAsia="en-US"/>
        </w:rPr>
        <w:t>spital</w:t>
      </w:r>
      <w:r w:rsidR="00495332" w:rsidRPr="009E405F">
        <w:rPr>
          <w:rFonts w:ascii="Book Antiqua" w:eastAsia="MS Mincho" w:hAnsi="Book Antiqua"/>
          <w:noProof w:val="0"/>
          <w:vertAlign w:val="superscript"/>
          <w:lang w:eastAsia="en-US"/>
        </w:rPr>
        <w:t>[</w:t>
      </w:r>
      <w:proofErr w:type="gramEnd"/>
      <w:r w:rsidR="00495332" w:rsidRPr="009E405F">
        <w:rPr>
          <w:rFonts w:ascii="Book Antiqua" w:eastAsia="MS Mincho" w:hAnsi="Book Antiqua"/>
          <w:noProof w:val="0"/>
          <w:vertAlign w:val="superscript"/>
          <w:lang w:eastAsia="en-US"/>
        </w:rPr>
        <w:t>53]</w:t>
      </w:r>
      <w:r w:rsidR="00495332" w:rsidRPr="009E405F">
        <w:rPr>
          <w:rFonts w:ascii="Book Antiqua" w:eastAsia="MS Mincho" w:hAnsi="Book Antiqua"/>
          <w:noProof w:val="0"/>
          <w:lang w:eastAsia="en-US"/>
        </w:rPr>
        <w:t xml:space="preserve"> showed that colonic polyps predominated in the right colon and that ca</w:t>
      </w:r>
      <w:r w:rsidR="00B752B8" w:rsidRPr="009E405F">
        <w:rPr>
          <w:rFonts w:ascii="Book Antiqua" w:eastAsia="MS Mincho" w:hAnsi="Book Antiqua"/>
          <w:noProof w:val="0"/>
          <w:lang w:eastAsia="en-US"/>
        </w:rPr>
        <w:t>r</w:t>
      </w:r>
      <w:r w:rsidR="00495332" w:rsidRPr="009E405F">
        <w:rPr>
          <w:rFonts w:ascii="Book Antiqua" w:eastAsia="MS Mincho" w:hAnsi="Book Antiqua"/>
          <w:noProof w:val="0"/>
          <w:lang w:eastAsia="en-US"/>
        </w:rPr>
        <w:t xml:space="preserve">peting disease </w:t>
      </w:r>
      <w:r w:rsidR="00F306C7" w:rsidRPr="009E405F">
        <w:rPr>
          <w:rFonts w:ascii="Book Antiqua" w:eastAsia="MS Mincho" w:hAnsi="Book Antiqua"/>
          <w:noProof w:val="0"/>
          <w:lang w:eastAsia="en-US"/>
        </w:rPr>
        <w:t>represents a special</w:t>
      </w:r>
      <w:r w:rsidR="00495332" w:rsidRPr="009E405F">
        <w:rPr>
          <w:rFonts w:ascii="Book Antiqua" w:eastAsia="MS Mincho" w:hAnsi="Book Antiqua"/>
          <w:noProof w:val="0"/>
          <w:lang w:eastAsia="en-US"/>
        </w:rPr>
        <w:t xml:space="preserve"> concern</w:t>
      </w:r>
      <w:r w:rsidR="00211900" w:rsidRPr="009E405F">
        <w:rPr>
          <w:rFonts w:ascii="Book Antiqua" w:eastAsia="MS Mincho" w:hAnsi="Book Antiqua"/>
          <w:noProof w:val="0"/>
          <w:lang w:eastAsia="en-US"/>
        </w:rPr>
        <w:t>.</w:t>
      </w:r>
      <w:r w:rsidR="00F306C7" w:rsidRPr="009E405F">
        <w:rPr>
          <w:rFonts w:ascii="Book Antiqua" w:eastAsia="MS Mincho" w:hAnsi="Book Antiqua"/>
          <w:noProof w:val="0"/>
          <w:lang w:eastAsia="en-US"/>
        </w:rPr>
        <w:t xml:space="preserve"> They recommend upper and lower gastrointestinal endoscopy every 1-3 years starting at 12 years</w:t>
      </w:r>
      <w:r w:rsidR="00092CA9" w:rsidRPr="009E405F">
        <w:rPr>
          <w:rFonts w:ascii="Book Antiqua" w:eastAsia="MS Mincho" w:hAnsi="Book Antiqua"/>
          <w:noProof w:val="0"/>
          <w:lang w:eastAsia="en-US"/>
        </w:rPr>
        <w:t>. Moreover, they advis</w:t>
      </w:r>
      <w:r w:rsidR="00F306C7" w:rsidRPr="009E405F">
        <w:rPr>
          <w:rFonts w:ascii="Book Antiqua" w:eastAsia="MS Mincho" w:hAnsi="Book Antiqua"/>
          <w:noProof w:val="0"/>
          <w:lang w:eastAsia="en-US"/>
        </w:rPr>
        <w:t>e</w:t>
      </w:r>
      <w:r w:rsidR="00092CA9" w:rsidRPr="009E405F">
        <w:rPr>
          <w:rFonts w:ascii="Book Antiqua" w:eastAsia="MS Mincho" w:hAnsi="Book Antiqua"/>
          <w:noProof w:val="0"/>
          <w:lang w:eastAsia="en-US"/>
        </w:rPr>
        <w:t xml:space="preserve"> annul full blood count and cardiovascular examination and screening for HHT (hereditary-hemorrhagic telangiectasia) symptoms (mainly A-V malformations) in SMAD4 mutation carriers.</w:t>
      </w:r>
    </w:p>
    <w:p w14:paraId="4BEC7696" w14:textId="3E4B2EA3" w:rsidR="00B752B8" w:rsidRPr="009E405F" w:rsidRDefault="00B752B8" w:rsidP="001C5743">
      <w:pPr>
        <w:widowControl w:val="0"/>
        <w:autoSpaceDE w:val="0"/>
        <w:autoSpaceDN w:val="0"/>
        <w:adjustRightInd w:val="0"/>
        <w:spacing w:line="360" w:lineRule="auto"/>
        <w:ind w:firstLineChars="100" w:firstLine="240"/>
        <w:jc w:val="both"/>
        <w:rPr>
          <w:rFonts w:ascii="Book Antiqua" w:eastAsia="MS Mincho" w:hAnsi="Book Antiqua"/>
          <w:noProof w:val="0"/>
          <w:lang w:eastAsia="en-US"/>
        </w:rPr>
      </w:pPr>
      <w:r w:rsidRPr="009E405F">
        <w:rPr>
          <w:rFonts w:ascii="Book Antiqua" w:eastAsia="MS Mincho" w:hAnsi="Book Antiqua"/>
          <w:noProof w:val="0"/>
          <w:lang w:eastAsia="en-US"/>
        </w:rPr>
        <w:t xml:space="preserve">Finally, </w:t>
      </w:r>
      <w:r w:rsidR="00EC58D9" w:rsidRPr="009E405F">
        <w:rPr>
          <w:rFonts w:ascii="Book Antiqua" w:eastAsia="MS Mincho" w:hAnsi="Book Antiqua"/>
          <w:noProof w:val="0"/>
          <w:lang w:eastAsia="en-US"/>
        </w:rPr>
        <w:t>PTEN-mutations carriers are suggested to perform dermatological examination, neurological, psychological testing, and thyroid ultrasound from the late teens. After 30 years, women should undergo annual mammogram,</w:t>
      </w:r>
      <w:r w:rsidR="006D7385" w:rsidRPr="009E405F">
        <w:rPr>
          <w:rFonts w:ascii="Book Antiqua" w:eastAsia="MS Mincho" w:hAnsi="Book Antiqua"/>
          <w:noProof w:val="0"/>
          <w:lang w:eastAsia="en-US"/>
        </w:rPr>
        <w:t xml:space="preserve"> endometrial examination and tr</w:t>
      </w:r>
      <w:r w:rsidR="00EC58D9" w:rsidRPr="009E405F">
        <w:rPr>
          <w:rFonts w:ascii="Book Antiqua" w:eastAsia="MS Mincho" w:hAnsi="Book Antiqua"/>
          <w:noProof w:val="0"/>
          <w:lang w:eastAsia="en-US"/>
        </w:rPr>
        <w:t>a</w:t>
      </w:r>
      <w:r w:rsidR="006D7385" w:rsidRPr="009E405F">
        <w:rPr>
          <w:rFonts w:ascii="Book Antiqua" w:eastAsia="MS Mincho" w:hAnsi="Book Antiqua"/>
          <w:noProof w:val="0"/>
          <w:lang w:eastAsia="en-US"/>
        </w:rPr>
        <w:t>n</w:t>
      </w:r>
      <w:r w:rsidR="001C5743">
        <w:rPr>
          <w:rFonts w:ascii="Book Antiqua" w:eastAsia="MS Mincho" w:hAnsi="Book Antiqua"/>
          <w:noProof w:val="0"/>
          <w:lang w:eastAsia="en-US"/>
        </w:rPr>
        <w:t xml:space="preserve">svaginal </w:t>
      </w:r>
      <w:proofErr w:type="gramStart"/>
      <w:r w:rsidR="001C5743">
        <w:rPr>
          <w:rFonts w:ascii="Book Antiqua" w:eastAsia="MS Mincho" w:hAnsi="Book Antiqua"/>
          <w:noProof w:val="0"/>
          <w:lang w:eastAsia="en-US"/>
        </w:rPr>
        <w:t>ultrasound</w:t>
      </w:r>
      <w:r w:rsidR="00EC58D9" w:rsidRPr="009E405F">
        <w:rPr>
          <w:rFonts w:ascii="Book Antiqua" w:eastAsia="MS Mincho" w:hAnsi="Book Antiqua"/>
          <w:noProof w:val="0"/>
          <w:vertAlign w:val="superscript"/>
          <w:lang w:eastAsia="en-US"/>
        </w:rPr>
        <w:t>[</w:t>
      </w:r>
      <w:proofErr w:type="gramEnd"/>
      <w:r w:rsidR="00EC58D9" w:rsidRPr="009E405F">
        <w:rPr>
          <w:rFonts w:ascii="Book Antiqua" w:eastAsia="MS Mincho" w:hAnsi="Book Antiqua"/>
          <w:noProof w:val="0"/>
          <w:vertAlign w:val="superscript"/>
          <w:lang w:eastAsia="en-US"/>
        </w:rPr>
        <w:t>47]</w:t>
      </w:r>
      <w:r w:rsidR="00EC58D9" w:rsidRPr="009E405F">
        <w:rPr>
          <w:rFonts w:ascii="Book Antiqua" w:eastAsia="MS Mincho" w:hAnsi="Book Antiqua"/>
          <w:noProof w:val="0"/>
          <w:lang w:eastAsia="en-US"/>
        </w:rPr>
        <w:t xml:space="preserve">. Biannual colonoscopy is advised after 40 years of </w:t>
      </w:r>
      <w:proofErr w:type="gramStart"/>
      <w:r w:rsidR="001C5743">
        <w:rPr>
          <w:rFonts w:ascii="Book Antiqua" w:eastAsia="MS Mincho" w:hAnsi="Book Antiqua"/>
          <w:noProof w:val="0"/>
          <w:lang w:eastAsia="en-US"/>
        </w:rPr>
        <w:t>age</w:t>
      </w:r>
      <w:r w:rsidR="00EC58D9" w:rsidRPr="009E405F">
        <w:rPr>
          <w:rFonts w:ascii="Book Antiqua" w:eastAsia="MS Mincho" w:hAnsi="Book Antiqua"/>
          <w:noProof w:val="0"/>
          <w:vertAlign w:val="superscript"/>
          <w:lang w:eastAsia="en-US"/>
        </w:rPr>
        <w:t>[</w:t>
      </w:r>
      <w:proofErr w:type="gramEnd"/>
      <w:r w:rsidR="00EC58D9" w:rsidRPr="009E405F">
        <w:rPr>
          <w:rFonts w:ascii="Book Antiqua" w:eastAsia="MS Mincho" w:hAnsi="Book Antiqua"/>
          <w:noProof w:val="0"/>
          <w:vertAlign w:val="superscript"/>
          <w:lang w:eastAsia="en-US"/>
        </w:rPr>
        <w:t>48]</w:t>
      </w:r>
      <w:r w:rsidR="00EC58D9" w:rsidRPr="009E405F">
        <w:rPr>
          <w:rFonts w:ascii="Book Antiqua" w:eastAsia="MS Mincho" w:hAnsi="Book Antiqua"/>
          <w:noProof w:val="0"/>
          <w:lang w:eastAsia="en-US"/>
        </w:rPr>
        <w:t>.</w:t>
      </w:r>
    </w:p>
    <w:p w14:paraId="26145F39" w14:textId="77777777" w:rsidR="00914E86" w:rsidRPr="00CD5124" w:rsidRDefault="00914E86" w:rsidP="00CD5124">
      <w:pPr>
        <w:widowControl w:val="0"/>
        <w:autoSpaceDE w:val="0"/>
        <w:autoSpaceDN w:val="0"/>
        <w:adjustRightInd w:val="0"/>
        <w:spacing w:line="360" w:lineRule="auto"/>
        <w:jc w:val="both"/>
        <w:rPr>
          <w:rFonts w:ascii="Book Antiqua" w:eastAsia="MS Mincho" w:hAnsi="Book Antiqua"/>
          <w:noProof w:val="0"/>
          <w:lang w:eastAsia="en-US"/>
        </w:rPr>
      </w:pPr>
    </w:p>
    <w:p w14:paraId="1A0AB654" w14:textId="6C3834C4" w:rsidR="00F76EA4" w:rsidRPr="00CD5124" w:rsidRDefault="001C5743" w:rsidP="00CD5124">
      <w:pPr>
        <w:widowControl w:val="0"/>
        <w:autoSpaceDE w:val="0"/>
        <w:autoSpaceDN w:val="0"/>
        <w:adjustRightInd w:val="0"/>
        <w:spacing w:line="360" w:lineRule="auto"/>
        <w:jc w:val="both"/>
        <w:rPr>
          <w:rFonts w:ascii="Book Antiqua" w:eastAsia="宋体" w:hAnsi="Book Antiqua"/>
          <w:b/>
          <w:lang w:eastAsia="zh-CN"/>
        </w:rPr>
      </w:pPr>
      <w:r w:rsidRPr="00CD5124">
        <w:rPr>
          <w:rFonts w:ascii="Book Antiqua" w:hAnsi="Book Antiqua"/>
          <w:b/>
        </w:rPr>
        <w:t>REFERENCES</w:t>
      </w:r>
    </w:p>
    <w:p w14:paraId="0141D5CB" w14:textId="6F30FA3B" w:rsidR="00CD5124" w:rsidRPr="00CD5124" w:rsidRDefault="00CD5124" w:rsidP="00CD5124">
      <w:pPr>
        <w:spacing w:line="360" w:lineRule="auto"/>
        <w:jc w:val="both"/>
        <w:rPr>
          <w:rFonts w:ascii="Book Antiqua" w:eastAsia="宋体" w:hAnsi="Book Antiqua" w:cs="宋体"/>
          <w:noProof w:val="0"/>
          <w:color w:val="000000"/>
          <w:lang w:eastAsia="zh-CN"/>
        </w:rPr>
      </w:pPr>
      <w:proofErr w:type="gramStart"/>
      <w:r w:rsidRPr="00CD5124">
        <w:rPr>
          <w:rFonts w:ascii="Book Antiqua" w:eastAsia="宋体" w:hAnsi="Book Antiqua" w:cs="宋体"/>
          <w:noProof w:val="0"/>
          <w:color w:val="000000"/>
          <w:lang w:eastAsia="zh-CN"/>
        </w:rPr>
        <w:t>1 </w:t>
      </w:r>
      <w:r w:rsidRPr="00CD5124">
        <w:rPr>
          <w:rFonts w:ascii="Book Antiqua" w:eastAsia="宋体" w:hAnsi="Book Antiqua" w:cs="宋体"/>
          <w:b/>
          <w:bCs/>
          <w:noProof w:val="0"/>
          <w:color w:val="000000"/>
          <w:lang w:eastAsia="zh-CN"/>
        </w:rPr>
        <w:t>Shussman N</w:t>
      </w:r>
      <w:r w:rsidRPr="00CD5124">
        <w:rPr>
          <w:rFonts w:ascii="Book Antiqua" w:eastAsia="宋体" w:hAnsi="Book Antiqua" w:cs="宋体"/>
          <w:noProof w:val="0"/>
          <w:color w:val="000000"/>
          <w:lang w:eastAsia="zh-CN"/>
        </w:rPr>
        <w:t>, Wexner SD. Colorectal polyps and polyposis syndromes.</w:t>
      </w:r>
      <w:proofErr w:type="gramEnd"/>
      <w:r w:rsidRPr="00CD5124">
        <w:rPr>
          <w:rFonts w:ascii="Book Antiqua" w:eastAsia="宋体" w:hAnsi="Book Antiqua" w:cs="宋体"/>
          <w:noProof w:val="0"/>
          <w:color w:val="000000"/>
          <w:lang w:eastAsia="zh-CN"/>
        </w:rPr>
        <w:t> </w:t>
      </w:r>
      <w:r w:rsidRPr="00CD5124">
        <w:rPr>
          <w:rFonts w:ascii="Book Antiqua" w:eastAsia="宋体" w:hAnsi="Book Antiqua" w:cs="宋体"/>
          <w:i/>
          <w:iCs/>
          <w:noProof w:val="0"/>
          <w:color w:val="000000"/>
          <w:lang w:eastAsia="zh-CN"/>
        </w:rPr>
        <w:t>Gastroenterol Rep (Oxf)</w:t>
      </w:r>
      <w:r w:rsidRPr="00CD5124">
        <w:rPr>
          <w:rFonts w:ascii="Book Antiqua" w:eastAsia="宋体" w:hAnsi="Book Antiqua" w:cs="宋体"/>
          <w:noProof w:val="0"/>
          <w:color w:val="000000"/>
          <w:lang w:eastAsia="zh-CN"/>
        </w:rPr>
        <w:t> 2014; </w:t>
      </w:r>
      <w:r w:rsidRPr="00CD5124">
        <w:rPr>
          <w:rFonts w:ascii="Book Antiqua" w:eastAsia="宋体" w:hAnsi="Book Antiqua" w:cs="宋体"/>
          <w:b/>
          <w:bCs/>
          <w:noProof w:val="0"/>
          <w:color w:val="000000"/>
          <w:lang w:eastAsia="zh-CN"/>
        </w:rPr>
        <w:t>2</w:t>
      </w:r>
      <w:r w:rsidRPr="00CD5124">
        <w:rPr>
          <w:rFonts w:ascii="Book Antiqua" w:eastAsia="宋体" w:hAnsi="Book Antiqua" w:cs="宋体"/>
          <w:noProof w:val="0"/>
          <w:color w:val="000000"/>
          <w:lang w:eastAsia="zh-CN"/>
        </w:rPr>
        <w:t>: 1-15 [PMID: 2476</w:t>
      </w:r>
      <w:r>
        <w:rPr>
          <w:rFonts w:ascii="Book Antiqua" w:eastAsia="宋体" w:hAnsi="Book Antiqua" w:cs="宋体"/>
          <w:noProof w:val="0"/>
          <w:color w:val="000000"/>
          <w:lang w:eastAsia="zh-CN"/>
        </w:rPr>
        <w:t>0231 DOI: 10.1093/gastro/got041</w:t>
      </w:r>
      <w:r w:rsidRPr="00CD5124">
        <w:rPr>
          <w:rFonts w:ascii="Book Antiqua" w:eastAsia="宋体" w:hAnsi="Book Antiqua" w:cs="宋体"/>
          <w:noProof w:val="0"/>
          <w:color w:val="000000"/>
          <w:lang w:eastAsia="zh-CN"/>
        </w:rPr>
        <w:t>]</w:t>
      </w:r>
    </w:p>
    <w:p w14:paraId="55B38936" w14:textId="77777777" w:rsidR="00CD5124" w:rsidRPr="00CD5124" w:rsidRDefault="00CD5124" w:rsidP="00CD5124">
      <w:pPr>
        <w:spacing w:line="360" w:lineRule="auto"/>
        <w:jc w:val="both"/>
        <w:rPr>
          <w:rFonts w:ascii="Book Antiqua" w:eastAsia="宋体" w:hAnsi="Book Antiqua" w:cs="宋体"/>
          <w:noProof w:val="0"/>
          <w:color w:val="000000"/>
          <w:lang w:eastAsia="zh-CN"/>
        </w:rPr>
      </w:pPr>
      <w:proofErr w:type="gramStart"/>
      <w:r w:rsidRPr="00CD5124">
        <w:rPr>
          <w:rFonts w:ascii="Book Antiqua" w:eastAsia="宋体" w:hAnsi="Book Antiqua" w:cs="宋体"/>
          <w:noProof w:val="0"/>
          <w:color w:val="000000"/>
          <w:lang w:eastAsia="zh-CN"/>
        </w:rPr>
        <w:t>2 </w:t>
      </w:r>
      <w:r w:rsidRPr="00CD5124">
        <w:rPr>
          <w:rFonts w:ascii="Book Antiqua" w:eastAsia="宋体" w:hAnsi="Book Antiqua" w:cs="宋体"/>
          <w:b/>
          <w:bCs/>
          <w:noProof w:val="0"/>
          <w:color w:val="000000"/>
          <w:lang w:eastAsia="zh-CN"/>
        </w:rPr>
        <w:t>Marsh D</w:t>
      </w:r>
      <w:r w:rsidRPr="00CD5124">
        <w:rPr>
          <w:rFonts w:ascii="Book Antiqua" w:eastAsia="宋体" w:hAnsi="Book Antiqua" w:cs="宋体"/>
          <w:noProof w:val="0"/>
          <w:color w:val="000000"/>
          <w:lang w:eastAsia="zh-CN"/>
        </w:rPr>
        <w:t>, Zori R. Genetic insights into familial cancers-- update and recent discoveries.</w:t>
      </w:r>
      <w:proofErr w:type="gramEnd"/>
      <w:r w:rsidRPr="00CD5124">
        <w:rPr>
          <w:rFonts w:ascii="Book Antiqua" w:eastAsia="宋体" w:hAnsi="Book Antiqua" w:cs="宋体"/>
          <w:noProof w:val="0"/>
          <w:color w:val="000000"/>
          <w:lang w:eastAsia="zh-CN"/>
        </w:rPr>
        <w:t> </w:t>
      </w:r>
      <w:r w:rsidRPr="00CD5124">
        <w:rPr>
          <w:rFonts w:ascii="Book Antiqua" w:eastAsia="宋体" w:hAnsi="Book Antiqua" w:cs="宋体"/>
          <w:i/>
          <w:iCs/>
          <w:noProof w:val="0"/>
          <w:color w:val="000000"/>
          <w:lang w:eastAsia="zh-CN"/>
        </w:rPr>
        <w:t>Cancer Lett</w:t>
      </w:r>
      <w:r w:rsidRPr="00CD5124">
        <w:rPr>
          <w:rFonts w:ascii="Book Antiqua" w:eastAsia="宋体" w:hAnsi="Book Antiqua" w:cs="宋体"/>
          <w:noProof w:val="0"/>
          <w:color w:val="000000"/>
          <w:lang w:eastAsia="zh-CN"/>
        </w:rPr>
        <w:t> 2002; </w:t>
      </w:r>
      <w:r w:rsidRPr="00CD5124">
        <w:rPr>
          <w:rFonts w:ascii="Book Antiqua" w:eastAsia="宋体" w:hAnsi="Book Antiqua" w:cs="宋体"/>
          <w:b/>
          <w:bCs/>
          <w:noProof w:val="0"/>
          <w:color w:val="000000"/>
          <w:lang w:eastAsia="zh-CN"/>
        </w:rPr>
        <w:t>181</w:t>
      </w:r>
      <w:r w:rsidRPr="00CD5124">
        <w:rPr>
          <w:rFonts w:ascii="Book Antiqua" w:eastAsia="宋体" w:hAnsi="Book Antiqua" w:cs="宋体"/>
          <w:noProof w:val="0"/>
          <w:color w:val="000000"/>
          <w:lang w:eastAsia="zh-CN"/>
        </w:rPr>
        <w:t>: 125-164 [PMID: 12175530]</w:t>
      </w:r>
    </w:p>
    <w:p w14:paraId="63A3CCDC" w14:textId="291385D9" w:rsidR="00CD5124" w:rsidRPr="00CD5124" w:rsidRDefault="00CD5124" w:rsidP="00CD5124">
      <w:pPr>
        <w:spacing w:line="360" w:lineRule="auto"/>
        <w:jc w:val="both"/>
        <w:rPr>
          <w:rFonts w:ascii="Book Antiqua" w:eastAsia="宋体" w:hAnsi="Book Antiqua" w:cs="宋体"/>
          <w:noProof w:val="0"/>
          <w:color w:val="000000"/>
          <w:lang w:eastAsia="zh-CN"/>
        </w:rPr>
      </w:pPr>
      <w:r w:rsidRPr="00CD5124">
        <w:rPr>
          <w:rFonts w:ascii="Book Antiqua" w:eastAsia="宋体" w:hAnsi="Book Antiqua" w:cs="宋体"/>
          <w:noProof w:val="0"/>
          <w:color w:val="000000"/>
          <w:lang w:eastAsia="zh-CN"/>
        </w:rPr>
        <w:t>3 </w:t>
      </w:r>
      <w:r w:rsidRPr="00CD5124">
        <w:rPr>
          <w:rFonts w:ascii="Book Antiqua" w:eastAsia="宋体" w:hAnsi="Book Antiqua" w:cs="宋体"/>
          <w:b/>
          <w:bCs/>
          <w:noProof w:val="0"/>
          <w:color w:val="000000"/>
          <w:lang w:eastAsia="zh-CN"/>
        </w:rPr>
        <w:t>Stojcev Z</w:t>
      </w:r>
      <w:r w:rsidRPr="00CD5124">
        <w:rPr>
          <w:rFonts w:ascii="Book Antiqua" w:eastAsia="宋体" w:hAnsi="Book Antiqua" w:cs="宋体"/>
          <w:noProof w:val="0"/>
          <w:color w:val="000000"/>
          <w:lang w:eastAsia="zh-CN"/>
        </w:rPr>
        <w:t>, Borun P, Hermann J, Krokowicz P, Cichy W, Kubaszewski L, Banasiewicz T, Plawski A. Hamartomatous polyposis syndromes. </w:t>
      </w:r>
      <w:r w:rsidRPr="00CD5124">
        <w:rPr>
          <w:rFonts w:ascii="Book Antiqua" w:eastAsia="宋体" w:hAnsi="Book Antiqua" w:cs="宋体"/>
          <w:i/>
          <w:iCs/>
          <w:noProof w:val="0"/>
          <w:color w:val="000000"/>
          <w:lang w:eastAsia="zh-CN"/>
        </w:rPr>
        <w:t>Hered Cancer Clin Pract</w:t>
      </w:r>
      <w:r w:rsidRPr="00CD5124">
        <w:rPr>
          <w:rFonts w:ascii="Book Antiqua" w:eastAsia="宋体" w:hAnsi="Book Antiqua" w:cs="宋体"/>
          <w:noProof w:val="0"/>
          <w:color w:val="000000"/>
          <w:lang w:eastAsia="zh-CN"/>
        </w:rPr>
        <w:t> 2013; </w:t>
      </w:r>
      <w:r w:rsidRPr="00CD5124">
        <w:rPr>
          <w:rFonts w:ascii="Book Antiqua" w:eastAsia="宋体" w:hAnsi="Book Antiqua" w:cs="宋体"/>
          <w:b/>
          <w:bCs/>
          <w:noProof w:val="0"/>
          <w:color w:val="000000"/>
          <w:lang w:eastAsia="zh-CN"/>
        </w:rPr>
        <w:t>11</w:t>
      </w:r>
      <w:r w:rsidRPr="00CD5124">
        <w:rPr>
          <w:rFonts w:ascii="Book Antiqua" w:eastAsia="宋体" w:hAnsi="Book Antiqua" w:cs="宋体"/>
          <w:noProof w:val="0"/>
          <w:color w:val="000000"/>
          <w:lang w:eastAsia="zh-CN"/>
        </w:rPr>
        <w:t>: 4 [PMID: 23724</w:t>
      </w:r>
      <w:r>
        <w:rPr>
          <w:rFonts w:ascii="Book Antiqua" w:eastAsia="宋体" w:hAnsi="Book Antiqua" w:cs="宋体"/>
          <w:noProof w:val="0"/>
          <w:color w:val="000000"/>
          <w:lang w:eastAsia="zh-CN"/>
        </w:rPr>
        <w:t>922 DOI: 10.1186/1897-4287-11-4</w:t>
      </w:r>
      <w:r w:rsidRPr="00CD5124">
        <w:rPr>
          <w:rFonts w:ascii="Book Antiqua" w:eastAsia="宋体" w:hAnsi="Book Antiqua" w:cs="宋体"/>
          <w:noProof w:val="0"/>
          <w:color w:val="000000"/>
          <w:lang w:eastAsia="zh-CN"/>
        </w:rPr>
        <w:t>]</w:t>
      </w:r>
    </w:p>
    <w:p w14:paraId="1DF6FCF9" w14:textId="5F46D569" w:rsidR="00CD5124" w:rsidRPr="00CD5124" w:rsidRDefault="00CD5124" w:rsidP="00CD5124">
      <w:pPr>
        <w:spacing w:line="360" w:lineRule="auto"/>
        <w:jc w:val="both"/>
        <w:rPr>
          <w:rFonts w:ascii="Book Antiqua" w:eastAsia="宋体" w:hAnsi="Book Antiqua" w:cs="宋体"/>
          <w:noProof w:val="0"/>
          <w:color w:val="000000"/>
          <w:lang w:eastAsia="zh-CN"/>
        </w:rPr>
      </w:pPr>
      <w:proofErr w:type="gramStart"/>
      <w:r>
        <w:rPr>
          <w:rFonts w:ascii="Book Antiqua" w:eastAsia="宋体" w:hAnsi="Book Antiqua" w:cs="宋体"/>
          <w:noProof w:val="0"/>
          <w:color w:val="000000"/>
          <w:lang w:eastAsia="zh-CN"/>
        </w:rPr>
        <w:t xml:space="preserve">4 </w:t>
      </w:r>
      <w:r w:rsidRPr="00CD5124">
        <w:rPr>
          <w:rFonts w:ascii="Book Antiqua" w:eastAsia="宋体" w:hAnsi="Book Antiqua" w:cs="宋体"/>
          <w:b/>
          <w:noProof w:val="0"/>
          <w:color w:val="000000"/>
          <w:lang w:eastAsia="zh-CN"/>
        </w:rPr>
        <w:t>Peutz JLA.</w:t>
      </w:r>
      <w:proofErr w:type="gramEnd"/>
      <w:r w:rsidRPr="00CD5124">
        <w:rPr>
          <w:rFonts w:ascii="Book Antiqua" w:eastAsia="宋体" w:hAnsi="Book Antiqua" w:cs="宋体"/>
          <w:b/>
          <w:noProof w:val="0"/>
          <w:color w:val="000000"/>
          <w:lang w:eastAsia="zh-CN"/>
        </w:rPr>
        <w:t xml:space="preserve"> </w:t>
      </w:r>
      <w:proofErr w:type="gramStart"/>
      <w:r w:rsidRPr="00CD5124">
        <w:rPr>
          <w:rFonts w:ascii="Book Antiqua" w:eastAsia="宋体" w:hAnsi="Book Antiqua" w:cs="宋体"/>
          <w:noProof w:val="0"/>
          <w:color w:val="000000"/>
          <w:lang w:eastAsia="zh-CN"/>
        </w:rPr>
        <w:t>Very remarkable case of familial polyposis of mucous membrane of intestinal tract and nasopharynx accompanied by peculiar pigmentations of skin and mucous membrane.</w:t>
      </w:r>
      <w:proofErr w:type="gramEnd"/>
      <w:r w:rsidRPr="00CD5124">
        <w:rPr>
          <w:rFonts w:ascii="Book Antiqua" w:eastAsia="宋体" w:hAnsi="Book Antiqua" w:cs="宋体"/>
          <w:noProof w:val="0"/>
          <w:color w:val="000000"/>
          <w:lang w:eastAsia="zh-CN"/>
        </w:rPr>
        <w:t xml:space="preserve"> </w:t>
      </w:r>
      <w:r w:rsidRPr="00CD5124">
        <w:rPr>
          <w:rFonts w:ascii="Book Antiqua" w:eastAsia="宋体" w:hAnsi="Book Antiqua" w:cs="宋体"/>
          <w:i/>
          <w:noProof w:val="0"/>
          <w:color w:val="000000"/>
          <w:lang w:eastAsia="zh-CN"/>
        </w:rPr>
        <w:t>Ned Maandschr Gneesk</w:t>
      </w:r>
      <w:r w:rsidRPr="00CD5124">
        <w:rPr>
          <w:rFonts w:ascii="Book Antiqua" w:eastAsia="宋体" w:hAnsi="Book Antiqua" w:cs="宋体"/>
          <w:noProof w:val="0"/>
          <w:color w:val="000000"/>
          <w:lang w:eastAsia="zh-CN"/>
        </w:rPr>
        <w:t xml:space="preserve"> 1921</w:t>
      </w:r>
      <w:r>
        <w:rPr>
          <w:rFonts w:ascii="Book Antiqua" w:eastAsia="宋体" w:hAnsi="Book Antiqua" w:cs="宋体" w:hint="eastAsia"/>
          <w:noProof w:val="0"/>
          <w:color w:val="000000"/>
          <w:lang w:eastAsia="zh-CN"/>
        </w:rPr>
        <w:t>;</w:t>
      </w:r>
      <w:r w:rsidRPr="00CD5124">
        <w:rPr>
          <w:rFonts w:ascii="Book Antiqua" w:eastAsia="宋体" w:hAnsi="Book Antiqua" w:cs="宋体"/>
          <w:b/>
          <w:noProof w:val="0"/>
          <w:color w:val="000000"/>
          <w:lang w:eastAsia="zh-CN"/>
        </w:rPr>
        <w:t xml:space="preserve"> 10</w:t>
      </w:r>
      <w:r>
        <w:rPr>
          <w:rFonts w:ascii="Book Antiqua" w:eastAsia="宋体" w:hAnsi="Book Antiqua" w:cs="宋体"/>
          <w:noProof w:val="0"/>
          <w:color w:val="000000"/>
          <w:lang w:eastAsia="zh-CN"/>
        </w:rPr>
        <w:t>: 134-146</w:t>
      </w:r>
    </w:p>
    <w:p w14:paraId="2753A943" w14:textId="6A12772B" w:rsidR="00CD5124" w:rsidRPr="00CD5124" w:rsidRDefault="00CD5124" w:rsidP="00CD5124">
      <w:pPr>
        <w:spacing w:line="360" w:lineRule="auto"/>
        <w:jc w:val="both"/>
        <w:rPr>
          <w:rFonts w:ascii="Book Antiqua" w:eastAsia="宋体" w:hAnsi="Book Antiqua" w:cs="宋体"/>
          <w:noProof w:val="0"/>
          <w:color w:val="000000"/>
          <w:lang w:eastAsia="zh-CN"/>
        </w:rPr>
      </w:pPr>
      <w:proofErr w:type="gramStart"/>
      <w:r>
        <w:rPr>
          <w:rFonts w:ascii="Book Antiqua" w:eastAsia="宋体" w:hAnsi="Book Antiqua" w:cs="宋体"/>
          <w:noProof w:val="0"/>
          <w:color w:val="000000"/>
          <w:lang w:eastAsia="zh-CN"/>
        </w:rPr>
        <w:t xml:space="preserve">5 </w:t>
      </w:r>
      <w:r w:rsidRPr="00CD5124">
        <w:rPr>
          <w:rFonts w:ascii="Book Antiqua" w:eastAsia="宋体" w:hAnsi="Book Antiqua" w:cs="宋体"/>
          <w:b/>
          <w:noProof w:val="0"/>
          <w:color w:val="000000"/>
          <w:lang w:eastAsia="zh-CN"/>
        </w:rPr>
        <w:t>Jeghers H</w:t>
      </w:r>
      <w:r w:rsidRPr="00CD5124">
        <w:rPr>
          <w:rFonts w:ascii="Book Antiqua" w:eastAsia="宋体" w:hAnsi="Book Antiqua" w:cs="宋体"/>
          <w:noProof w:val="0"/>
          <w:color w:val="000000"/>
          <w:lang w:eastAsia="zh-CN"/>
        </w:rPr>
        <w:t>. Pigmentation of the skin.</w:t>
      </w:r>
      <w:proofErr w:type="gramEnd"/>
      <w:r w:rsidRPr="00CD5124">
        <w:rPr>
          <w:rFonts w:ascii="Book Antiqua" w:eastAsia="宋体" w:hAnsi="Book Antiqua" w:cs="宋体"/>
          <w:noProof w:val="0"/>
          <w:color w:val="000000"/>
          <w:lang w:eastAsia="zh-CN"/>
        </w:rPr>
        <w:t xml:space="preserve"> </w:t>
      </w:r>
      <w:r w:rsidRPr="00CD5124">
        <w:rPr>
          <w:rFonts w:ascii="Book Antiqua" w:eastAsia="宋体" w:hAnsi="Book Antiqua" w:cs="宋体"/>
          <w:i/>
          <w:noProof w:val="0"/>
          <w:color w:val="000000"/>
          <w:lang w:eastAsia="zh-CN"/>
        </w:rPr>
        <w:t>N Engl J Med</w:t>
      </w:r>
      <w:r w:rsidRPr="00CD5124">
        <w:rPr>
          <w:rFonts w:ascii="Book Antiqua" w:eastAsia="宋体" w:hAnsi="Book Antiqua" w:cs="宋体"/>
          <w:noProof w:val="0"/>
          <w:color w:val="000000"/>
          <w:lang w:eastAsia="zh-CN"/>
        </w:rPr>
        <w:t xml:space="preserve"> 1944; </w:t>
      </w:r>
      <w:r w:rsidRPr="00CD5124">
        <w:rPr>
          <w:rFonts w:ascii="Book Antiqua" w:eastAsia="宋体" w:hAnsi="Book Antiqua" w:cs="宋体"/>
          <w:b/>
          <w:noProof w:val="0"/>
          <w:color w:val="000000"/>
          <w:lang w:eastAsia="zh-CN"/>
        </w:rPr>
        <w:t>231:</w:t>
      </w:r>
      <w:r>
        <w:rPr>
          <w:rFonts w:ascii="Book Antiqua" w:eastAsia="宋体" w:hAnsi="Book Antiqua" w:cs="宋体"/>
          <w:noProof w:val="0"/>
          <w:color w:val="000000"/>
          <w:lang w:eastAsia="zh-CN"/>
        </w:rPr>
        <w:t xml:space="preserve"> 181-184</w:t>
      </w:r>
    </w:p>
    <w:p w14:paraId="4F9129C9" w14:textId="77777777" w:rsidR="00CD5124" w:rsidRPr="00CD5124" w:rsidRDefault="00CD5124" w:rsidP="00CD5124">
      <w:pPr>
        <w:spacing w:line="360" w:lineRule="auto"/>
        <w:jc w:val="both"/>
        <w:rPr>
          <w:rFonts w:ascii="Book Antiqua" w:eastAsia="宋体" w:hAnsi="Book Antiqua" w:cs="宋体"/>
          <w:noProof w:val="0"/>
          <w:color w:val="000000"/>
          <w:lang w:eastAsia="zh-CN"/>
        </w:rPr>
      </w:pPr>
      <w:r w:rsidRPr="00CD5124">
        <w:rPr>
          <w:rFonts w:ascii="Book Antiqua" w:eastAsia="宋体" w:hAnsi="Book Antiqua" w:cs="宋体"/>
          <w:noProof w:val="0"/>
          <w:color w:val="000000"/>
          <w:lang w:eastAsia="zh-CN"/>
        </w:rPr>
        <w:t>6 </w:t>
      </w:r>
      <w:r w:rsidRPr="00CD5124">
        <w:rPr>
          <w:rFonts w:ascii="Book Antiqua" w:eastAsia="宋体" w:hAnsi="Book Antiqua" w:cs="宋体"/>
          <w:b/>
          <w:bCs/>
          <w:noProof w:val="0"/>
          <w:color w:val="000000"/>
          <w:lang w:eastAsia="zh-CN"/>
        </w:rPr>
        <w:t>Hemminki A</w:t>
      </w:r>
      <w:r w:rsidRPr="00CD5124">
        <w:rPr>
          <w:rFonts w:ascii="Book Antiqua" w:eastAsia="宋体" w:hAnsi="Book Antiqua" w:cs="宋体"/>
          <w:noProof w:val="0"/>
          <w:color w:val="000000"/>
          <w:lang w:eastAsia="zh-CN"/>
        </w:rPr>
        <w:t xml:space="preserve">, Tomlinson I, Markie D, Järvinen H, Sistonen P, Björkqvist AM, Knuutila S, Salovaara R, Bodmer W, Shibata D, de la Chapelle A, Aaltonen LA. </w:t>
      </w:r>
      <w:proofErr w:type="gramStart"/>
      <w:r w:rsidRPr="00CD5124">
        <w:rPr>
          <w:rFonts w:ascii="Book Antiqua" w:eastAsia="宋体" w:hAnsi="Book Antiqua" w:cs="宋体"/>
          <w:noProof w:val="0"/>
          <w:color w:val="000000"/>
          <w:lang w:eastAsia="zh-CN"/>
        </w:rPr>
        <w:t>Localization of a susceptibility locus for Peutz-Jeghers syndrome to 19p using comparative genomic hybridization and targeted linkage analysis.</w:t>
      </w:r>
      <w:proofErr w:type="gramEnd"/>
      <w:r w:rsidRPr="00CD5124">
        <w:rPr>
          <w:rFonts w:ascii="Book Antiqua" w:eastAsia="宋体" w:hAnsi="Book Antiqua" w:cs="宋体"/>
          <w:noProof w:val="0"/>
          <w:color w:val="000000"/>
          <w:lang w:eastAsia="zh-CN"/>
        </w:rPr>
        <w:t> </w:t>
      </w:r>
      <w:r w:rsidRPr="00CD5124">
        <w:rPr>
          <w:rFonts w:ascii="Book Antiqua" w:eastAsia="宋体" w:hAnsi="Book Antiqua" w:cs="宋体"/>
          <w:i/>
          <w:iCs/>
          <w:noProof w:val="0"/>
          <w:color w:val="000000"/>
          <w:lang w:eastAsia="zh-CN"/>
        </w:rPr>
        <w:t>Nat Genet</w:t>
      </w:r>
      <w:r w:rsidRPr="00CD5124">
        <w:rPr>
          <w:rFonts w:ascii="Book Antiqua" w:eastAsia="宋体" w:hAnsi="Book Antiqua" w:cs="宋体"/>
          <w:noProof w:val="0"/>
          <w:color w:val="000000"/>
          <w:lang w:eastAsia="zh-CN"/>
        </w:rPr>
        <w:t> 1997; </w:t>
      </w:r>
      <w:r w:rsidRPr="00CD5124">
        <w:rPr>
          <w:rFonts w:ascii="Book Antiqua" w:eastAsia="宋体" w:hAnsi="Book Antiqua" w:cs="宋体"/>
          <w:b/>
          <w:bCs/>
          <w:noProof w:val="0"/>
          <w:color w:val="000000"/>
          <w:lang w:eastAsia="zh-CN"/>
        </w:rPr>
        <w:t>15</w:t>
      </w:r>
      <w:r w:rsidRPr="00CD5124">
        <w:rPr>
          <w:rFonts w:ascii="Book Antiqua" w:eastAsia="宋体" w:hAnsi="Book Antiqua" w:cs="宋体"/>
          <w:noProof w:val="0"/>
          <w:color w:val="000000"/>
          <w:lang w:eastAsia="zh-CN"/>
        </w:rPr>
        <w:t>: 87-90 [PMID: 8988175]</w:t>
      </w:r>
    </w:p>
    <w:p w14:paraId="0EFCD193" w14:textId="77777777" w:rsidR="00CD5124" w:rsidRPr="00CD5124" w:rsidRDefault="00CD5124" w:rsidP="00CD5124">
      <w:pPr>
        <w:spacing w:line="360" w:lineRule="auto"/>
        <w:jc w:val="both"/>
        <w:rPr>
          <w:rFonts w:ascii="Book Antiqua" w:eastAsia="宋体" w:hAnsi="Book Antiqua" w:cs="宋体"/>
          <w:noProof w:val="0"/>
          <w:color w:val="000000"/>
          <w:lang w:eastAsia="zh-CN"/>
        </w:rPr>
      </w:pPr>
      <w:r w:rsidRPr="00CD5124">
        <w:rPr>
          <w:rFonts w:ascii="Book Antiqua" w:eastAsia="宋体" w:hAnsi="Book Antiqua" w:cs="宋体"/>
          <w:noProof w:val="0"/>
          <w:color w:val="000000"/>
          <w:lang w:eastAsia="zh-CN"/>
        </w:rPr>
        <w:t>7 </w:t>
      </w:r>
      <w:r w:rsidRPr="00CD5124">
        <w:rPr>
          <w:rFonts w:ascii="Book Antiqua" w:eastAsia="宋体" w:hAnsi="Book Antiqua" w:cs="宋体"/>
          <w:b/>
          <w:bCs/>
          <w:noProof w:val="0"/>
          <w:color w:val="000000"/>
          <w:lang w:eastAsia="zh-CN"/>
        </w:rPr>
        <w:t>Miyaki M</w:t>
      </w:r>
      <w:r w:rsidRPr="00CD5124">
        <w:rPr>
          <w:rFonts w:ascii="Book Antiqua" w:eastAsia="宋体" w:hAnsi="Book Antiqua" w:cs="宋体"/>
          <w:noProof w:val="0"/>
          <w:color w:val="000000"/>
          <w:lang w:eastAsia="zh-CN"/>
        </w:rPr>
        <w:t>, Iijima T, Hosono K, Ishii R, Yasuno M, Mori T, Toi M, Hishima T, Shitara N, Tamura K, Utsunomiya J, Kobayashi N, Kuroki T, Iwama T. Somatic mutations of LKB1 and beta-catenin genes in gastrointestinal polyps from patients with Peutz-Jeghers syndrome. </w:t>
      </w:r>
      <w:r w:rsidRPr="00CD5124">
        <w:rPr>
          <w:rFonts w:ascii="Book Antiqua" w:eastAsia="宋体" w:hAnsi="Book Antiqua" w:cs="宋体"/>
          <w:i/>
          <w:iCs/>
          <w:noProof w:val="0"/>
          <w:color w:val="000000"/>
          <w:lang w:eastAsia="zh-CN"/>
        </w:rPr>
        <w:t>Cancer Res</w:t>
      </w:r>
      <w:r w:rsidRPr="00CD5124">
        <w:rPr>
          <w:rFonts w:ascii="Book Antiqua" w:eastAsia="宋体" w:hAnsi="Book Antiqua" w:cs="宋体"/>
          <w:noProof w:val="0"/>
          <w:color w:val="000000"/>
          <w:lang w:eastAsia="zh-CN"/>
        </w:rPr>
        <w:t> 2000; </w:t>
      </w:r>
      <w:r w:rsidRPr="00CD5124">
        <w:rPr>
          <w:rFonts w:ascii="Book Antiqua" w:eastAsia="宋体" w:hAnsi="Book Antiqua" w:cs="宋体"/>
          <w:b/>
          <w:bCs/>
          <w:noProof w:val="0"/>
          <w:color w:val="000000"/>
          <w:lang w:eastAsia="zh-CN"/>
        </w:rPr>
        <w:t>60</w:t>
      </w:r>
      <w:r w:rsidRPr="00CD5124">
        <w:rPr>
          <w:rFonts w:ascii="Book Antiqua" w:eastAsia="宋体" w:hAnsi="Book Antiqua" w:cs="宋体"/>
          <w:noProof w:val="0"/>
          <w:color w:val="000000"/>
          <w:lang w:eastAsia="zh-CN"/>
        </w:rPr>
        <w:t>: 6311-6313 [PMID: 11103790]</w:t>
      </w:r>
    </w:p>
    <w:p w14:paraId="1400A7CE" w14:textId="77777777" w:rsidR="00CD5124" w:rsidRPr="00CD5124" w:rsidRDefault="00CD5124" w:rsidP="00CD5124">
      <w:pPr>
        <w:spacing w:line="360" w:lineRule="auto"/>
        <w:jc w:val="both"/>
        <w:rPr>
          <w:rFonts w:ascii="Book Antiqua" w:eastAsia="宋体" w:hAnsi="Book Antiqua" w:cs="宋体"/>
          <w:noProof w:val="0"/>
          <w:color w:val="000000"/>
          <w:lang w:eastAsia="zh-CN"/>
        </w:rPr>
      </w:pPr>
      <w:proofErr w:type="gramStart"/>
      <w:r w:rsidRPr="00CD5124">
        <w:rPr>
          <w:rFonts w:ascii="Book Antiqua" w:eastAsia="宋体" w:hAnsi="Book Antiqua" w:cs="宋体"/>
          <w:noProof w:val="0"/>
          <w:color w:val="000000"/>
          <w:lang w:eastAsia="zh-CN"/>
        </w:rPr>
        <w:t>8 </w:t>
      </w:r>
      <w:r w:rsidRPr="00CD5124">
        <w:rPr>
          <w:rFonts w:ascii="Book Antiqua" w:eastAsia="宋体" w:hAnsi="Book Antiqua" w:cs="宋体"/>
          <w:b/>
          <w:bCs/>
          <w:noProof w:val="0"/>
          <w:color w:val="000000"/>
          <w:lang w:eastAsia="zh-CN"/>
        </w:rPr>
        <w:t>Tomlinson IP</w:t>
      </w:r>
      <w:r w:rsidRPr="00CD5124">
        <w:rPr>
          <w:rFonts w:ascii="Book Antiqua" w:eastAsia="宋体" w:hAnsi="Book Antiqua" w:cs="宋体"/>
          <w:noProof w:val="0"/>
          <w:color w:val="000000"/>
          <w:lang w:eastAsia="zh-CN"/>
        </w:rPr>
        <w:t>, Houlston RS.</w:t>
      </w:r>
      <w:proofErr w:type="gramEnd"/>
      <w:r w:rsidRPr="00CD5124">
        <w:rPr>
          <w:rFonts w:ascii="Book Antiqua" w:eastAsia="宋体" w:hAnsi="Book Antiqua" w:cs="宋体"/>
          <w:noProof w:val="0"/>
          <w:color w:val="000000"/>
          <w:lang w:eastAsia="zh-CN"/>
        </w:rPr>
        <w:t xml:space="preserve"> Peutz-Jeghers syndrome. </w:t>
      </w:r>
      <w:r w:rsidRPr="00CD5124">
        <w:rPr>
          <w:rFonts w:ascii="Book Antiqua" w:eastAsia="宋体" w:hAnsi="Book Antiqua" w:cs="宋体"/>
          <w:i/>
          <w:iCs/>
          <w:noProof w:val="0"/>
          <w:color w:val="000000"/>
          <w:lang w:eastAsia="zh-CN"/>
        </w:rPr>
        <w:t>J Med Genet</w:t>
      </w:r>
      <w:r w:rsidRPr="00CD5124">
        <w:rPr>
          <w:rFonts w:ascii="Book Antiqua" w:eastAsia="宋体" w:hAnsi="Book Antiqua" w:cs="宋体"/>
          <w:noProof w:val="0"/>
          <w:color w:val="000000"/>
          <w:lang w:eastAsia="zh-CN"/>
        </w:rPr>
        <w:t> 1997; </w:t>
      </w:r>
      <w:r w:rsidRPr="00CD5124">
        <w:rPr>
          <w:rFonts w:ascii="Book Antiqua" w:eastAsia="宋体" w:hAnsi="Book Antiqua" w:cs="宋体"/>
          <w:b/>
          <w:bCs/>
          <w:noProof w:val="0"/>
          <w:color w:val="000000"/>
          <w:lang w:eastAsia="zh-CN"/>
        </w:rPr>
        <w:t>34</w:t>
      </w:r>
      <w:r w:rsidRPr="00CD5124">
        <w:rPr>
          <w:rFonts w:ascii="Book Antiqua" w:eastAsia="宋体" w:hAnsi="Book Antiqua" w:cs="宋体"/>
          <w:noProof w:val="0"/>
          <w:color w:val="000000"/>
          <w:lang w:eastAsia="zh-CN"/>
        </w:rPr>
        <w:t>: 1007-1011 [PMID: 9429144]</w:t>
      </w:r>
    </w:p>
    <w:p w14:paraId="78325489" w14:textId="4F8EA00A" w:rsidR="00CD5124" w:rsidRPr="00CD5124" w:rsidRDefault="00CD5124" w:rsidP="00CD5124">
      <w:pPr>
        <w:pStyle w:val="BodyText3"/>
        <w:spacing w:after="0" w:line="360" w:lineRule="auto"/>
        <w:jc w:val="both"/>
        <w:rPr>
          <w:rFonts w:ascii="Book Antiqua" w:eastAsia="宋体" w:hAnsi="Book Antiqua"/>
          <w:sz w:val="24"/>
          <w:szCs w:val="24"/>
          <w:lang w:eastAsia="zh-CN"/>
        </w:rPr>
      </w:pPr>
      <w:proofErr w:type="gramStart"/>
      <w:r w:rsidRPr="00CD5124">
        <w:rPr>
          <w:rFonts w:ascii="Book Antiqua" w:eastAsia="宋体" w:hAnsi="Book Antiqua" w:cs="宋体"/>
          <w:noProof w:val="0"/>
          <w:color w:val="000000"/>
          <w:sz w:val="24"/>
          <w:szCs w:val="24"/>
          <w:lang w:eastAsia="zh-CN"/>
        </w:rPr>
        <w:t xml:space="preserve">9 </w:t>
      </w:r>
      <w:r w:rsidRPr="00CD5124">
        <w:rPr>
          <w:rFonts w:ascii="Book Antiqua" w:hAnsi="Book Antiqua"/>
          <w:b/>
          <w:sz w:val="24"/>
          <w:szCs w:val="24"/>
        </w:rPr>
        <w:t>Habr-Gama A</w:t>
      </w:r>
      <w:r w:rsidRPr="00CD5124">
        <w:rPr>
          <w:rFonts w:ascii="Book Antiqua" w:hAnsi="Book Antiqua"/>
          <w:sz w:val="24"/>
          <w:szCs w:val="24"/>
        </w:rPr>
        <w:t>, Gama-Rodrigues JJ, Warde P et al. Síndrome de Peutz-Jeghers.</w:t>
      </w:r>
      <w:proofErr w:type="gramEnd"/>
      <w:r w:rsidRPr="00CD5124">
        <w:rPr>
          <w:rFonts w:ascii="Book Antiqua" w:hAnsi="Book Antiqua"/>
          <w:sz w:val="24"/>
          <w:szCs w:val="24"/>
        </w:rPr>
        <w:t xml:space="preserve"> Apresentação de dois casos. </w:t>
      </w:r>
      <w:r w:rsidRPr="00CD5124">
        <w:rPr>
          <w:rFonts w:ascii="Book Antiqua" w:hAnsi="Book Antiqua"/>
          <w:i/>
          <w:sz w:val="24"/>
          <w:szCs w:val="24"/>
        </w:rPr>
        <w:t>Arq Gastroent S Paulo</w:t>
      </w:r>
      <w:r>
        <w:rPr>
          <w:rFonts w:ascii="Book Antiqua" w:eastAsia="宋体" w:hAnsi="Book Antiqua" w:hint="eastAsia"/>
          <w:i/>
          <w:sz w:val="24"/>
          <w:szCs w:val="24"/>
          <w:lang w:eastAsia="zh-CN"/>
        </w:rPr>
        <w:t xml:space="preserve"> </w:t>
      </w:r>
      <w:r>
        <w:rPr>
          <w:rFonts w:ascii="Book Antiqua" w:eastAsia="宋体" w:hAnsi="Book Antiqua" w:hint="eastAsia"/>
          <w:sz w:val="24"/>
          <w:szCs w:val="24"/>
          <w:lang w:eastAsia="zh-CN"/>
        </w:rPr>
        <w:t>1975;</w:t>
      </w:r>
      <w:r w:rsidRPr="00CD5124">
        <w:rPr>
          <w:rFonts w:ascii="Book Antiqua" w:hAnsi="Book Antiqua"/>
          <w:sz w:val="24"/>
          <w:szCs w:val="24"/>
        </w:rPr>
        <w:t xml:space="preserve"> </w:t>
      </w:r>
      <w:r w:rsidRPr="00CD5124">
        <w:rPr>
          <w:rFonts w:ascii="Book Antiqua" w:hAnsi="Book Antiqua"/>
          <w:b/>
          <w:sz w:val="24"/>
          <w:szCs w:val="24"/>
        </w:rPr>
        <w:t>12</w:t>
      </w:r>
      <w:r>
        <w:rPr>
          <w:rFonts w:ascii="Book Antiqua" w:hAnsi="Book Antiqua"/>
          <w:sz w:val="24"/>
          <w:szCs w:val="24"/>
        </w:rPr>
        <w:t>:</w:t>
      </w:r>
      <w:r>
        <w:rPr>
          <w:rFonts w:ascii="Book Antiqua" w:eastAsia="宋体" w:hAnsi="Book Antiqua" w:hint="eastAsia"/>
          <w:sz w:val="24"/>
          <w:szCs w:val="24"/>
          <w:lang w:eastAsia="zh-CN"/>
        </w:rPr>
        <w:t xml:space="preserve"> </w:t>
      </w:r>
      <w:r>
        <w:rPr>
          <w:rFonts w:ascii="Book Antiqua" w:hAnsi="Book Antiqua"/>
          <w:sz w:val="24"/>
          <w:szCs w:val="24"/>
        </w:rPr>
        <w:t>53-62</w:t>
      </w:r>
    </w:p>
    <w:p w14:paraId="3DE20FA5" w14:textId="77777777" w:rsidR="00CD5124" w:rsidRPr="00CD5124" w:rsidRDefault="00CD5124" w:rsidP="00CD5124">
      <w:pPr>
        <w:spacing w:line="360" w:lineRule="auto"/>
        <w:jc w:val="both"/>
        <w:rPr>
          <w:rFonts w:ascii="Book Antiqua" w:eastAsia="宋体" w:hAnsi="Book Antiqua" w:cs="宋体"/>
          <w:noProof w:val="0"/>
          <w:color w:val="000000"/>
          <w:lang w:eastAsia="zh-CN"/>
        </w:rPr>
      </w:pPr>
      <w:r w:rsidRPr="00CD5124">
        <w:rPr>
          <w:rFonts w:ascii="Book Antiqua" w:eastAsia="宋体" w:hAnsi="Book Antiqua" w:cs="宋体"/>
          <w:noProof w:val="0"/>
          <w:color w:val="000000"/>
          <w:lang w:eastAsia="zh-CN"/>
        </w:rPr>
        <w:t>10 </w:t>
      </w:r>
      <w:r w:rsidRPr="00CD5124">
        <w:rPr>
          <w:rFonts w:ascii="Book Antiqua" w:eastAsia="宋体" w:hAnsi="Book Antiqua" w:cs="宋体"/>
          <w:b/>
          <w:bCs/>
          <w:noProof w:val="0"/>
          <w:color w:val="000000"/>
          <w:lang w:eastAsia="zh-CN"/>
        </w:rPr>
        <w:t>Corredor J</w:t>
      </w:r>
      <w:r w:rsidRPr="00CD5124">
        <w:rPr>
          <w:rFonts w:ascii="Book Antiqua" w:eastAsia="宋体" w:hAnsi="Book Antiqua" w:cs="宋体"/>
          <w:noProof w:val="0"/>
          <w:color w:val="000000"/>
          <w:lang w:eastAsia="zh-CN"/>
        </w:rPr>
        <w:t>, Wambach J, Barnard J. Gastrointestinal polyps in children: advances in molecular genetics, diagnosis, and management. </w:t>
      </w:r>
      <w:r w:rsidRPr="00CD5124">
        <w:rPr>
          <w:rFonts w:ascii="Book Antiqua" w:eastAsia="宋体" w:hAnsi="Book Antiqua" w:cs="宋体"/>
          <w:i/>
          <w:iCs/>
          <w:noProof w:val="0"/>
          <w:color w:val="000000"/>
          <w:lang w:eastAsia="zh-CN"/>
        </w:rPr>
        <w:t>J Pediatr</w:t>
      </w:r>
      <w:r w:rsidRPr="00CD5124">
        <w:rPr>
          <w:rFonts w:ascii="Book Antiqua" w:eastAsia="宋体" w:hAnsi="Book Antiqua" w:cs="宋体"/>
          <w:noProof w:val="0"/>
          <w:color w:val="000000"/>
          <w:lang w:eastAsia="zh-CN"/>
        </w:rPr>
        <w:t> 2001; </w:t>
      </w:r>
      <w:r w:rsidRPr="00CD5124">
        <w:rPr>
          <w:rFonts w:ascii="Book Antiqua" w:eastAsia="宋体" w:hAnsi="Book Antiqua" w:cs="宋体"/>
          <w:b/>
          <w:bCs/>
          <w:noProof w:val="0"/>
          <w:color w:val="000000"/>
          <w:lang w:eastAsia="zh-CN"/>
        </w:rPr>
        <w:t>138</w:t>
      </w:r>
      <w:r w:rsidRPr="00CD5124">
        <w:rPr>
          <w:rFonts w:ascii="Book Antiqua" w:eastAsia="宋体" w:hAnsi="Book Antiqua" w:cs="宋体"/>
          <w:noProof w:val="0"/>
          <w:color w:val="000000"/>
          <w:lang w:eastAsia="zh-CN"/>
        </w:rPr>
        <w:t>: 621-628 [PMID: 11343034]</w:t>
      </w:r>
    </w:p>
    <w:p w14:paraId="247EFACB" w14:textId="77777777" w:rsidR="00CD5124" w:rsidRPr="00CD5124" w:rsidRDefault="00CD5124" w:rsidP="00CD5124">
      <w:pPr>
        <w:spacing w:line="360" w:lineRule="auto"/>
        <w:jc w:val="both"/>
        <w:rPr>
          <w:rFonts w:ascii="Book Antiqua" w:eastAsia="宋体" w:hAnsi="Book Antiqua" w:cs="宋体"/>
          <w:noProof w:val="0"/>
          <w:color w:val="000000"/>
          <w:lang w:eastAsia="zh-CN"/>
        </w:rPr>
      </w:pPr>
      <w:r w:rsidRPr="00CD5124">
        <w:rPr>
          <w:rFonts w:ascii="Book Antiqua" w:eastAsia="宋体" w:hAnsi="Book Antiqua" w:cs="宋体"/>
          <w:noProof w:val="0"/>
          <w:color w:val="000000"/>
          <w:lang w:eastAsia="zh-CN"/>
        </w:rPr>
        <w:t>11 </w:t>
      </w:r>
      <w:r w:rsidRPr="00CD5124">
        <w:rPr>
          <w:rFonts w:ascii="Book Antiqua" w:eastAsia="宋体" w:hAnsi="Book Antiqua" w:cs="宋体"/>
          <w:b/>
          <w:bCs/>
          <w:noProof w:val="0"/>
          <w:color w:val="000000"/>
          <w:lang w:eastAsia="zh-CN"/>
        </w:rPr>
        <w:t>Oncel M</w:t>
      </w:r>
      <w:r w:rsidRPr="00CD5124">
        <w:rPr>
          <w:rFonts w:ascii="Book Antiqua" w:eastAsia="宋体" w:hAnsi="Book Antiqua" w:cs="宋体"/>
          <w:noProof w:val="0"/>
          <w:color w:val="000000"/>
          <w:lang w:eastAsia="zh-CN"/>
        </w:rPr>
        <w:t>, Remzi FH, Church JM, Goldblum JR, Zutshi M, Fazio VW. Course and follow-up of solitary Peutz-Jeghers polyps: a case series. </w:t>
      </w:r>
      <w:r w:rsidRPr="00CD5124">
        <w:rPr>
          <w:rFonts w:ascii="Book Antiqua" w:eastAsia="宋体" w:hAnsi="Book Antiqua" w:cs="宋体"/>
          <w:i/>
          <w:iCs/>
          <w:noProof w:val="0"/>
          <w:color w:val="000000"/>
          <w:lang w:eastAsia="zh-CN"/>
        </w:rPr>
        <w:t>Int J Colorectal Dis</w:t>
      </w:r>
      <w:r w:rsidRPr="00CD5124">
        <w:rPr>
          <w:rFonts w:ascii="Book Antiqua" w:eastAsia="宋体" w:hAnsi="Book Antiqua" w:cs="宋体"/>
          <w:noProof w:val="0"/>
          <w:color w:val="000000"/>
          <w:lang w:eastAsia="zh-CN"/>
        </w:rPr>
        <w:t> 2003; </w:t>
      </w:r>
      <w:r w:rsidRPr="00CD5124">
        <w:rPr>
          <w:rFonts w:ascii="Book Antiqua" w:eastAsia="宋体" w:hAnsi="Book Antiqua" w:cs="宋体"/>
          <w:b/>
          <w:bCs/>
          <w:noProof w:val="0"/>
          <w:color w:val="000000"/>
          <w:lang w:eastAsia="zh-CN"/>
        </w:rPr>
        <w:t>18</w:t>
      </w:r>
      <w:r w:rsidRPr="00CD5124">
        <w:rPr>
          <w:rFonts w:ascii="Book Antiqua" w:eastAsia="宋体" w:hAnsi="Book Antiqua" w:cs="宋体"/>
          <w:noProof w:val="0"/>
          <w:color w:val="000000"/>
          <w:lang w:eastAsia="zh-CN"/>
        </w:rPr>
        <w:t>: 33-35 [PMID: 12458378]</w:t>
      </w:r>
    </w:p>
    <w:p w14:paraId="36680D05" w14:textId="3541F623" w:rsidR="00CD5124" w:rsidRPr="00CD5124" w:rsidRDefault="00CD5124" w:rsidP="00CD5124">
      <w:pPr>
        <w:pStyle w:val="ListParagraph"/>
        <w:widowControl w:val="0"/>
        <w:autoSpaceDE w:val="0"/>
        <w:autoSpaceDN w:val="0"/>
        <w:adjustRightInd w:val="0"/>
        <w:spacing w:line="360" w:lineRule="auto"/>
        <w:ind w:left="0"/>
        <w:jc w:val="both"/>
        <w:rPr>
          <w:rFonts w:ascii="Book Antiqua" w:eastAsia="宋体" w:hAnsi="Book Antiqua"/>
          <w:noProof w:val="0"/>
          <w:lang w:eastAsia="zh-CN"/>
        </w:rPr>
      </w:pPr>
      <w:proofErr w:type="gramStart"/>
      <w:r w:rsidRPr="00CD5124">
        <w:rPr>
          <w:rFonts w:ascii="Book Antiqua" w:eastAsia="宋体" w:hAnsi="Book Antiqua" w:cs="宋体"/>
          <w:noProof w:val="0"/>
          <w:color w:val="000000"/>
          <w:lang w:eastAsia="zh-CN"/>
        </w:rPr>
        <w:t xml:space="preserve">12 </w:t>
      </w:r>
      <w:r w:rsidRPr="00CD5124">
        <w:rPr>
          <w:rFonts w:ascii="Book Antiqua" w:hAnsi="Book Antiqua"/>
          <w:b/>
        </w:rPr>
        <w:t xml:space="preserve">Campos FG, </w:t>
      </w:r>
      <w:r w:rsidRPr="00CD5124">
        <w:rPr>
          <w:rFonts w:ascii="Book Antiqua" w:hAnsi="Book Antiqua"/>
        </w:rPr>
        <w:t>Borba M, Habr-Gama A, Pinotti HW et al. Síndrome de Peutz-Jegher e Carcinoma Colônico.</w:t>
      </w:r>
      <w:proofErr w:type="gramEnd"/>
      <w:r w:rsidRPr="00CD5124">
        <w:rPr>
          <w:rFonts w:ascii="Book Antiqua" w:hAnsi="Book Antiqua"/>
        </w:rPr>
        <w:t xml:space="preserve"> Relato de Um Caso e Revisão Bibliográfica. </w:t>
      </w:r>
      <w:r w:rsidRPr="00CD5124">
        <w:rPr>
          <w:rFonts w:ascii="Book Antiqua" w:hAnsi="Book Antiqua"/>
          <w:i/>
        </w:rPr>
        <w:t>Rev Bras Coloproct</w:t>
      </w:r>
      <w:r w:rsidRPr="00CD5124">
        <w:rPr>
          <w:rFonts w:ascii="Book Antiqua" w:hAnsi="Book Antiqua"/>
        </w:rPr>
        <w:t xml:space="preserve"> 1993; </w:t>
      </w:r>
      <w:r w:rsidRPr="00CD5124">
        <w:rPr>
          <w:rFonts w:ascii="Book Antiqua" w:hAnsi="Book Antiqua"/>
          <w:b/>
        </w:rPr>
        <w:t>12</w:t>
      </w:r>
      <w:r>
        <w:rPr>
          <w:rFonts w:ascii="Book Antiqua" w:hAnsi="Book Antiqua"/>
        </w:rPr>
        <w:t>: 91-96</w:t>
      </w:r>
    </w:p>
    <w:p w14:paraId="50C85966" w14:textId="34A4A5A5" w:rsidR="00CD5124" w:rsidRPr="00CD5124" w:rsidRDefault="00CD5124" w:rsidP="00CD5124">
      <w:pPr>
        <w:spacing w:line="360" w:lineRule="auto"/>
        <w:jc w:val="both"/>
        <w:rPr>
          <w:rFonts w:ascii="Book Antiqua" w:eastAsia="宋体" w:hAnsi="Book Antiqua" w:cs="宋体"/>
          <w:noProof w:val="0"/>
          <w:color w:val="000000"/>
          <w:lang w:eastAsia="zh-CN"/>
        </w:rPr>
      </w:pPr>
      <w:r>
        <w:rPr>
          <w:rFonts w:ascii="Book Antiqua" w:eastAsia="宋体" w:hAnsi="Book Antiqua" w:cs="宋体"/>
          <w:noProof w:val="0"/>
          <w:color w:val="000000"/>
          <w:lang w:eastAsia="zh-CN"/>
        </w:rPr>
        <w:t xml:space="preserve">13 </w:t>
      </w:r>
      <w:r w:rsidRPr="00CD5124">
        <w:rPr>
          <w:rFonts w:ascii="Book Antiqua" w:eastAsia="宋体" w:hAnsi="Book Antiqua" w:cs="宋体"/>
          <w:b/>
          <w:noProof w:val="0"/>
          <w:color w:val="000000"/>
          <w:lang w:eastAsia="zh-CN"/>
        </w:rPr>
        <w:t xml:space="preserve">Golberg JE, </w:t>
      </w:r>
      <w:r w:rsidRPr="00CD5124">
        <w:rPr>
          <w:rFonts w:ascii="Book Antiqua" w:eastAsia="宋体" w:hAnsi="Book Antiqua" w:cs="宋体"/>
          <w:noProof w:val="0"/>
          <w:color w:val="000000"/>
          <w:lang w:eastAsia="zh-CN"/>
        </w:rPr>
        <w:t xml:space="preserve">Rafferty JF. </w:t>
      </w:r>
      <w:proofErr w:type="gramStart"/>
      <w:r w:rsidRPr="00CD5124">
        <w:rPr>
          <w:rFonts w:ascii="Book Antiqua" w:eastAsia="宋体" w:hAnsi="Book Antiqua" w:cs="宋体"/>
          <w:noProof w:val="0"/>
          <w:color w:val="000000"/>
          <w:lang w:eastAsia="zh-CN"/>
        </w:rPr>
        <w:t>Other polyposis syndromes.</w:t>
      </w:r>
      <w:proofErr w:type="gramEnd"/>
      <w:r w:rsidRPr="00CD5124">
        <w:rPr>
          <w:rFonts w:ascii="Book Antiqua" w:eastAsia="宋体" w:hAnsi="Book Antiqua" w:cs="宋体"/>
          <w:noProof w:val="0"/>
          <w:color w:val="000000"/>
          <w:lang w:eastAsia="zh-CN"/>
        </w:rPr>
        <w:t xml:space="preserve"> </w:t>
      </w:r>
      <w:r w:rsidRPr="00CD5124">
        <w:rPr>
          <w:rFonts w:ascii="Book Antiqua" w:eastAsia="宋体" w:hAnsi="Book Antiqua" w:cs="宋体"/>
          <w:i/>
          <w:noProof w:val="0"/>
          <w:color w:val="000000"/>
          <w:lang w:eastAsia="zh-CN"/>
        </w:rPr>
        <w:t>Clin Colon Rectal Surg</w:t>
      </w:r>
      <w:r w:rsidRPr="00CD5124">
        <w:rPr>
          <w:rFonts w:ascii="Book Antiqua" w:eastAsia="宋体" w:hAnsi="Book Antiqua" w:cs="宋体"/>
          <w:noProof w:val="0"/>
          <w:color w:val="000000"/>
          <w:lang w:eastAsia="zh-CN"/>
        </w:rPr>
        <w:t xml:space="preserve"> 2002; </w:t>
      </w:r>
      <w:r w:rsidRPr="00CD5124">
        <w:rPr>
          <w:rFonts w:ascii="Book Antiqua" w:eastAsia="宋体" w:hAnsi="Book Antiqua" w:cs="宋体"/>
          <w:b/>
          <w:noProof w:val="0"/>
          <w:color w:val="000000"/>
          <w:lang w:eastAsia="zh-CN"/>
        </w:rPr>
        <w:t>15:</w:t>
      </w:r>
      <w:r w:rsidRPr="00CD5124">
        <w:rPr>
          <w:rFonts w:ascii="Book Antiqua" w:eastAsia="宋体" w:hAnsi="Book Antiqua" w:cs="宋体"/>
          <w:noProof w:val="0"/>
          <w:color w:val="000000"/>
          <w:lang w:eastAsia="zh-CN"/>
        </w:rPr>
        <w:t xml:space="preserve"> 113</w:t>
      </w:r>
      <w:r>
        <w:rPr>
          <w:rFonts w:ascii="Book Antiqua" w:eastAsia="宋体" w:hAnsi="Book Antiqua" w:cs="宋体" w:hint="eastAsia"/>
          <w:noProof w:val="0"/>
          <w:color w:val="000000"/>
          <w:lang w:eastAsia="zh-CN"/>
        </w:rPr>
        <w:t>-</w:t>
      </w:r>
      <w:r w:rsidRPr="00CD5124">
        <w:rPr>
          <w:rFonts w:ascii="Book Antiqua" w:eastAsia="宋体" w:hAnsi="Book Antiqua" w:cs="宋体"/>
          <w:noProof w:val="0"/>
          <w:color w:val="000000"/>
          <w:lang w:eastAsia="zh-CN"/>
        </w:rPr>
        <w:t>119.</w:t>
      </w:r>
    </w:p>
    <w:p w14:paraId="311A7D11" w14:textId="68983446" w:rsidR="00CD5124" w:rsidRPr="00CD5124" w:rsidRDefault="00CD5124" w:rsidP="00CD5124">
      <w:pPr>
        <w:pStyle w:val="ListParagraph"/>
        <w:widowControl w:val="0"/>
        <w:autoSpaceDE w:val="0"/>
        <w:autoSpaceDN w:val="0"/>
        <w:adjustRightInd w:val="0"/>
        <w:spacing w:line="360" w:lineRule="auto"/>
        <w:ind w:left="0"/>
        <w:jc w:val="both"/>
        <w:rPr>
          <w:rFonts w:ascii="Book Antiqua" w:eastAsia="宋体" w:hAnsi="Book Antiqua" w:cs="Times"/>
          <w:noProof w:val="0"/>
          <w:lang w:eastAsia="zh-CN"/>
        </w:rPr>
      </w:pPr>
      <w:r w:rsidRPr="00CD5124">
        <w:rPr>
          <w:rFonts w:ascii="Book Antiqua" w:eastAsia="宋体" w:hAnsi="Book Antiqua" w:cs="宋体"/>
          <w:noProof w:val="0"/>
          <w:color w:val="000000"/>
          <w:lang w:eastAsia="zh-CN"/>
        </w:rPr>
        <w:t xml:space="preserve">14 </w:t>
      </w:r>
      <w:r w:rsidRPr="00CD5124">
        <w:rPr>
          <w:rFonts w:ascii="Book Antiqua" w:eastAsia="MS Mincho" w:hAnsi="Book Antiqua" w:cs="Times"/>
          <w:b/>
          <w:noProof w:val="0"/>
          <w:lang w:eastAsia="en-US"/>
        </w:rPr>
        <w:t>McGrath DR</w:t>
      </w:r>
      <w:r w:rsidRPr="00CD5124">
        <w:rPr>
          <w:rFonts w:ascii="Book Antiqua" w:eastAsia="MS Mincho" w:hAnsi="Book Antiqua" w:cs="Times"/>
          <w:noProof w:val="0"/>
          <w:lang w:eastAsia="en-US"/>
        </w:rPr>
        <w:t xml:space="preserve">, Spigelman AD. Preventive measures in Peutz-Jeghers syndrome. </w:t>
      </w:r>
      <w:r w:rsidRPr="00CD5124">
        <w:rPr>
          <w:rFonts w:ascii="Book Antiqua" w:eastAsia="MS Mincho" w:hAnsi="Book Antiqua" w:cs="Times"/>
          <w:i/>
          <w:noProof w:val="0"/>
          <w:lang w:eastAsia="en-US"/>
        </w:rPr>
        <w:t>Fam Cancer</w:t>
      </w:r>
      <w:r w:rsidRPr="00CD5124">
        <w:rPr>
          <w:rFonts w:ascii="Book Antiqua" w:eastAsia="MS Mincho" w:hAnsi="Book Antiqua" w:cs="Times"/>
          <w:noProof w:val="0"/>
          <w:lang w:eastAsia="en-US"/>
        </w:rPr>
        <w:t xml:space="preserve"> 2001;</w:t>
      </w:r>
      <w:r>
        <w:rPr>
          <w:rFonts w:ascii="Book Antiqua" w:eastAsia="宋体" w:hAnsi="Book Antiqua" w:cs="Times" w:hint="eastAsia"/>
          <w:noProof w:val="0"/>
          <w:lang w:eastAsia="zh-CN"/>
        </w:rPr>
        <w:t xml:space="preserve"> </w:t>
      </w:r>
      <w:r w:rsidRPr="00CD5124">
        <w:rPr>
          <w:rFonts w:ascii="Book Antiqua" w:eastAsia="MS Mincho" w:hAnsi="Book Antiqua" w:cs="Times"/>
          <w:b/>
          <w:noProof w:val="0"/>
          <w:lang w:eastAsia="en-US"/>
        </w:rPr>
        <w:t>1</w:t>
      </w:r>
      <w:r w:rsidRPr="00CD5124">
        <w:rPr>
          <w:rFonts w:ascii="Book Antiqua" w:eastAsia="MS Mincho" w:hAnsi="Book Antiqua" w:cs="Times"/>
          <w:noProof w:val="0"/>
          <w:lang w:eastAsia="en-US"/>
        </w:rPr>
        <w:t>:</w:t>
      </w:r>
      <w:r>
        <w:rPr>
          <w:rFonts w:ascii="Book Antiqua" w:eastAsia="宋体" w:hAnsi="Book Antiqua" w:cs="Times" w:hint="eastAsia"/>
          <w:noProof w:val="0"/>
          <w:lang w:eastAsia="zh-CN"/>
        </w:rPr>
        <w:t xml:space="preserve"> </w:t>
      </w:r>
      <w:r>
        <w:rPr>
          <w:rFonts w:ascii="Book Antiqua" w:eastAsia="MS Mincho" w:hAnsi="Book Antiqua" w:cs="Times"/>
          <w:noProof w:val="0"/>
          <w:lang w:eastAsia="en-US"/>
        </w:rPr>
        <w:t>121e5</w:t>
      </w:r>
      <w:r>
        <w:rPr>
          <w:rFonts w:ascii="Book Antiqua" w:eastAsia="宋体" w:hAnsi="Book Antiqua" w:cs="Times" w:hint="eastAsia"/>
          <w:noProof w:val="0"/>
          <w:lang w:eastAsia="zh-CN"/>
        </w:rPr>
        <w:t xml:space="preserve"> [</w:t>
      </w:r>
      <w:r w:rsidRPr="00CD5124">
        <w:rPr>
          <w:rFonts w:ascii="Book Antiqua" w:eastAsia="MS Mincho" w:hAnsi="Book Antiqua" w:cs="Arial"/>
          <w:noProof w:val="0"/>
          <w:lang w:eastAsia="en-US"/>
        </w:rPr>
        <w:t>PMID: 14574008</w:t>
      </w:r>
      <w:r>
        <w:rPr>
          <w:rFonts w:ascii="Book Antiqua" w:eastAsia="宋体" w:hAnsi="Book Antiqua" w:cs="Arial" w:hint="eastAsia"/>
          <w:noProof w:val="0"/>
          <w:lang w:eastAsia="zh-CN"/>
        </w:rPr>
        <w:t>]</w:t>
      </w:r>
    </w:p>
    <w:p w14:paraId="603CB4F0" w14:textId="77777777" w:rsidR="00CD5124" w:rsidRPr="00CD5124" w:rsidRDefault="00CD5124" w:rsidP="00CD5124">
      <w:pPr>
        <w:spacing w:line="360" w:lineRule="auto"/>
        <w:jc w:val="both"/>
        <w:rPr>
          <w:rFonts w:ascii="Book Antiqua" w:eastAsia="宋体" w:hAnsi="Book Antiqua" w:cs="宋体"/>
          <w:noProof w:val="0"/>
          <w:color w:val="000000"/>
          <w:lang w:eastAsia="zh-CN"/>
        </w:rPr>
      </w:pPr>
      <w:proofErr w:type="gramStart"/>
      <w:r w:rsidRPr="00CD5124">
        <w:rPr>
          <w:rFonts w:ascii="Book Antiqua" w:eastAsia="宋体" w:hAnsi="Book Antiqua" w:cs="宋体"/>
          <w:noProof w:val="0"/>
          <w:color w:val="000000"/>
          <w:lang w:eastAsia="zh-CN"/>
        </w:rPr>
        <w:t>15 </w:t>
      </w:r>
      <w:r w:rsidRPr="00CD5124">
        <w:rPr>
          <w:rFonts w:ascii="Book Antiqua" w:eastAsia="宋体" w:hAnsi="Book Antiqua" w:cs="宋体"/>
          <w:b/>
          <w:bCs/>
          <w:noProof w:val="0"/>
          <w:color w:val="000000"/>
          <w:lang w:eastAsia="zh-CN"/>
        </w:rPr>
        <w:t>Dunlop MG</w:t>
      </w:r>
      <w:r w:rsidRPr="00CD5124">
        <w:rPr>
          <w:rFonts w:ascii="Book Antiqua" w:eastAsia="宋体" w:hAnsi="Book Antiqua" w:cs="宋体"/>
          <w:noProof w:val="0"/>
          <w:color w:val="000000"/>
          <w:lang w:eastAsia="zh-CN"/>
        </w:rPr>
        <w:t>. Guidance on gastrointestinal surveillance for hereditary non-polyposis colorectal cancer, familial adenomatous polypolis, juvenile polyposis, and Peutz-Jeghers syndrome.</w:t>
      </w:r>
      <w:proofErr w:type="gramEnd"/>
      <w:r w:rsidRPr="00CD5124">
        <w:rPr>
          <w:rFonts w:ascii="Book Antiqua" w:eastAsia="宋体" w:hAnsi="Book Antiqua" w:cs="宋体"/>
          <w:noProof w:val="0"/>
          <w:color w:val="000000"/>
          <w:lang w:eastAsia="zh-CN"/>
        </w:rPr>
        <w:t> </w:t>
      </w:r>
      <w:r w:rsidRPr="00CD5124">
        <w:rPr>
          <w:rFonts w:ascii="Book Antiqua" w:eastAsia="宋体" w:hAnsi="Book Antiqua" w:cs="宋体"/>
          <w:i/>
          <w:iCs/>
          <w:noProof w:val="0"/>
          <w:color w:val="000000"/>
          <w:lang w:eastAsia="zh-CN"/>
        </w:rPr>
        <w:t>Gut</w:t>
      </w:r>
      <w:r w:rsidRPr="00CD5124">
        <w:rPr>
          <w:rFonts w:ascii="Book Antiqua" w:eastAsia="宋体" w:hAnsi="Book Antiqua" w:cs="宋体"/>
          <w:noProof w:val="0"/>
          <w:color w:val="000000"/>
          <w:lang w:eastAsia="zh-CN"/>
        </w:rPr>
        <w:t> 2002; </w:t>
      </w:r>
      <w:r w:rsidRPr="00CD5124">
        <w:rPr>
          <w:rFonts w:ascii="Book Antiqua" w:eastAsia="宋体" w:hAnsi="Book Antiqua" w:cs="宋体"/>
          <w:b/>
          <w:bCs/>
          <w:noProof w:val="0"/>
          <w:color w:val="000000"/>
          <w:lang w:eastAsia="zh-CN"/>
        </w:rPr>
        <w:t xml:space="preserve">51 </w:t>
      </w:r>
      <w:r w:rsidRPr="00CD5124">
        <w:rPr>
          <w:rFonts w:ascii="Book Antiqua" w:eastAsia="宋体" w:hAnsi="Book Antiqua" w:cs="宋体"/>
          <w:bCs/>
          <w:noProof w:val="0"/>
          <w:color w:val="000000"/>
          <w:lang w:eastAsia="zh-CN"/>
        </w:rPr>
        <w:t>Suppl 5</w:t>
      </w:r>
      <w:r w:rsidRPr="00CD5124">
        <w:rPr>
          <w:rFonts w:ascii="Book Antiqua" w:eastAsia="宋体" w:hAnsi="Book Antiqua" w:cs="宋体"/>
          <w:noProof w:val="0"/>
          <w:color w:val="000000"/>
          <w:lang w:eastAsia="zh-CN"/>
        </w:rPr>
        <w:t>: V21-V27 [PMID: 12221036]</w:t>
      </w:r>
    </w:p>
    <w:p w14:paraId="13F64B22" w14:textId="321A5319" w:rsidR="00CD5124" w:rsidRPr="00CD5124" w:rsidRDefault="00CD5124" w:rsidP="00CD5124">
      <w:pPr>
        <w:spacing w:line="360" w:lineRule="auto"/>
        <w:jc w:val="both"/>
        <w:rPr>
          <w:rFonts w:ascii="Book Antiqua" w:eastAsia="宋体" w:hAnsi="Book Antiqua" w:cs="宋体"/>
          <w:noProof w:val="0"/>
          <w:color w:val="000000"/>
          <w:lang w:eastAsia="zh-CN"/>
        </w:rPr>
      </w:pPr>
      <w:r w:rsidRPr="00CD5124">
        <w:rPr>
          <w:rFonts w:ascii="Book Antiqua" w:eastAsia="宋体" w:hAnsi="Book Antiqua" w:cs="宋体"/>
          <w:noProof w:val="0"/>
          <w:color w:val="000000"/>
          <w:lang w:eastAsia="zh-CN"/>
        </w:rPr>
        <w:t>16 </w:t>
      </w:r>
      <w:r w:rsidRPr="00CD5124">
        <w:rPr>
          <w:rFonts w:ascii="Book Antiqua" w:eastAsia="宋体" w:hAnsi="Book Antiqua" w:cs="宋体"/>
          <w:b/>
          <w:bCs/>
          <w:noProof w:val="0"/>
          <w:color w:val="000000"/>
          <w:lang w:eastAsia="zh-CN"/>
        </w:rPr>
        <w:t>van Lier MG</w:t>
      </w:r>
      <w:r w:rsidRPr="00CD5124">
        <w:rPr>
          <w:rFonts w:ascii="Book Antiqua" w:eastAsia="宋体" w:hAnsi="Book Antiqua" w:cs="宋体"/>
          <w:noProof w:val="0"/>
          <w:color w:val="000000"/>
          <w:lang w:eastAsia="zh-CN"/>
        </w:rPr>
        <w:t xml:space="preserve">, Westerman AM, Wagner A, Looman CW, Wilson JH, de Rooij FW, Lemmens VE, Kuipers EJ, Mathus-Vliegen EM, van Leerdam ME. </w:t>
      </w:r>
      <w:proofErr w:type="gramStart"/>
      <w:r w:rsidRPr="00CD5124">
        <w:rPr>
          <w:rFonts w:ascii="Book Antiqua" w:eastAsia="宋体" w:hAnsi="Book Antiqua" w:cs="宋体"/>
          <w:noProof w:val="0"/>
          <w:color w:val="000000"/>
          <w:lang w:eastAsia="zh-CN"/>
        </w:rPr>
        <w:t>High cancer risk and increased mortality in patients with Peutz-Jeghers syndrome.</w:t>
      </w:r>
      <w:proofErr w:type="gramEnd"/>
      <w:r w:rsidRPr="00CD5124">
        <w:rPr>
          <w:rFonts w:ascii="Book Antiqua" w:eastAsia="宋体" w:hAnsi="Book Antiqua" w:cs="宋体"/>
          <w:noProof w:val="0"/>
          <w:color w:val="000000"/>
          <w:lang w:eastAsia="zh-CN"/>
        </w:rPr>
        <w:t> </w:t>
      </w:r>
      <w:r w:rsidRPr="00CD5124">
        <w:rPr>
          <w:rFonts w:ascii="Book Antiqua" w:eastAsia="宋体" w:hAnsi="Book Antiqua" w:cs="宋体"/>
          <w:i/>
          <w:iCs/>
          <w:noProof w:val="0"/>
          <w:color w:val="000000"/>
          <w:lang w:eastAsia="zh-CN"/>
        </w:rPr>
        <w:t>Gut</w:t>
      </w:r>
      <w:r w:rsidRPr="00CD5124">
        <w:rPr>
          <w:rFonts w:ascii="Book Antiqua" w:eastAsia="宋体" w:hAnsi="Book Antiqua" w:cs="宋体"/>
          <w:noProof w:val="0"/>
          <w:color w:val="000000"/>
          <w:lang w:eastAsia="zh-CN"/>
        </w:rPr>
        <w:t> 2011; </w:t>
      </w:r>
      <w:r w:rsidRPr="00CD5124">
        <w:rPr>
          <w:rFonts w:ascii="Book Antiqua" w:eastAsia="宋体" w:hAnsi="Book Antiqua" w:cs="宋体"/>
          <w:b/>
          <w:bCs/>
          <w:noProof w:val="0"/>
          <w:color w:val="000000"/>
          <w:lang w:eastAsia="zh-CN"/>
        </w:rPr>
        <w:t>60</w:t>
      </w:r>
      <w:r w:rsidRPr="00CD5124">
        <w:rPr>
          <w:rFonts w:ascii="Book Antiqua" w:eastAsia="宋体" w:hAnsi="Book Antiqua" w:cs="宋体"/>
          <w:noProof w:val="0"/>
          <w:color w:val="000000"/>
          <w:lang w:eastAsia="zh-CN"/>
        </w:rPr>
        <w:t>: 141-147 [PMID: 21205875]</w:t>
      </w:r>
    </w:p>
    <w:p w14:paraId="6AAD1910" w14:textId="36F2AE9D" w:rsidR="00CD5124" w:rsidRPr="00CD5124" w:rsidRDefault="00CD5124" w:rsidP="00CD5124">
      <w:pPr>
        <w:spacing w:line="360" w:lineRule="auto"/>
        <w:jc w:val="both"/>
        <w:rPr>
          <w:rFonts w:ascii="Book Antiqua" w:eastAsia="宋体" w:hAnsi="Book Antiqua" w:cs="宋体"/>
          <w:noProof w:val="0"/>
          <w:color w:val="000000"/>
          <w:lang w:eastAsia="zh-CN"/>
        </w:rPr>
      </w:pPr>
      <w:r w:rsidRPr="00CD5124">
        <w:rPr>
          <w:rFonts w:ascii="Book Antiqua" w:eastAsia="宋体" w:hAnsi="Book Antiqua" w:cs="宋体"/>
          <w:noProof w:val="0"/>
          <w:color w:val="000000"/>
          <w:lang w:eastAsia="zh-CN"/>
        </w:rPr>
        <w:t>17 </w:t>
      </w:r>
      <w:r w:rsidRPr="00CD5124">
        <w:rPr>
          <w:rFonts w:ascii="Book Antiqua" w:eastAsia="宋体" w:hAnsi="Book Antiqua" w:cs="宋体"/>
          <w:b/>
          <w:bCs/>
          <w:noProof w:val="0"/>
          <w:color w:val="000000"/>
          <w:lang w:eastAsia="zh-CN"/>
        </w:rPr>
        <w:t>Beggs AD</w:t>
      </w:r>
      <w:r w:rsidRPr="00CD5124">
        <w:rPr>
          <w:rFonts w:ascii="Book Antiqua" w:eastAsia="宋体" w:hAnsi="Book Antiqua" w:cs="宋体"/>
          <w:noProof w:val="0"/>
          <w:color w:val="000000"/>
          <w:lang w:eastAsia="zh-CN"/>
        </w:rPr>
        <w:t>, Latchford AR, Vasen HF, Moslein G, Alonso A, Aretz S, Bertario L, Blanco I, Bülow S, Burn J, Capella G, Colas C, Friedl W, Møller P, Hes FJ, Järvinen H, Mecklin JP, Nagengast FM, Parc Y, Phillips RK, Hyer W, Ponz de Leon M, Renkonen-Sinisalo L, Sampson JR, Stormorken A, Tejpar S, Thomas HJ, Wijnen JT, Clark SK, Hodgson SV. Peutz-Jeghers syndrome: a systematic review and recommendations for management. </w:t>
      </w:r>
      <w:r w:rsidRPr="00CD5124">
        <w:rPr>
          <w:rFonts w:ascii="Book Antiqua" w:eastAsia="宋体" w:hAnsi="Book Antiqua" w:cs="宋体"/>
          <w:i/>
          <w:iCs/>
          <w:noProof w:val="0"/>
          <w:color w:val="000000"/>
          <w:lang w:eastAsia="zh-CN"/>
        </w:rPr>
        <w:t>Gut</w:t>
      </w:r>
      <w:r w:rsidRPr="00CD5124">
        <w:rPr>
          <w:rFonts w:ascii="Book Antiqua" w:eastAsia="宋体" w:hAnsi="Book Antiqua" w:cs="宋体"/>
          <w:noProof w:val="0"/>
          <w:color w:val="000000"/>
          <w:lang w:eastAsia="zh-CN"/>
        </w:rPr>
        <w:t> 2010; </w:t>
      </w:r>
      <w:r w:rsidRPr="00CD5124">
        <w:rPr>
          <w:rFonts w:ascii="Book Antiqua" w:eastAsia="宋体" w:hAnsi="Book Antiqua" w:cs="宋体"/>
          <w:b/>
          <w:bCs/>
          <w:noProof w:val="0"/>
          <w:color w:val="000000"/>
          <w:lang w:eastAsia="zh-CN"/>
        </w:rPr>
        <w:t>59</w:t>
      </w:r>
      <w:r w:rsidRPr="00CD5124">
        <w:rPr>
          <w:rFonts w:ascii="Book Antiqua" w:eastAsia="宋体" w:hAnsi="Book Antiqua" w:cs="宋体"/>
          <w:noProof w:val="0"/>
          <w:color w:val="000000"/>
          <w:lang w:eastAsia="zh-CN"/>
        </w:rPr>
        <w:t>: 975-986 [PMID: 20581245]</w:t>
      </w:r>
    </w:p>
    <w:p w14:paraId="0DA7601E" w14:textId="77777777" w:rsidR="00CD5124" w:rsidRPr="00CD5124" w:rsidRDefault="00CD5124" w:rsidP="00CD5124">
      <w:pPr>
        <w:spacing w:line="360" w:lineRule="auto"/>
        <w:jc w:val="both"/>
        <w:rPr>
          <w:rFonts w:ascii="Book Antiqua" w:eastAsia="宋体" w:hAnsi="Book Antiqua" w:cs="宋体"/>
          <w:noProof w:val="0"/>
          <w:color w:val="000000"/>
          <w:lang w:eastAsia="zh-CN"/>
        </w:rPr>
      </w:pPr>
      <w:r w:rsidRPr="00CD5124">
        <w:rPr>
          <w:rFonts w:ascii="Book Antiqua" w:eastAsia="宋体" w:hAnsi="Book Antiqua" w:cs="宋体"/>
          <w:noProof w:val="0"/>
          <w:color w:val="000000"/>
          <w:lang w:eastAsia="zh-CN"/>
        </w:rPr>
        <w:t>18 </w:t>
      </w:r>
      <w:r w:rsidRPr="00CD5124">
        <w:rPr>
          <w:rFonts w:ascii="Book Antiqua" w:eastAsia="宋体" w:hAnsi="Book Antiqua" w:cs="宋体"/>
          <w:b/>
          <w:bCs/>
          <w:noProof w:val="0"/>
          <w:color w:val="000000"/>
          <w:lang w:eastAsia="zh-CN"/>
        </w:rPr>
        <w:t>Hearle N</w:t>
      </w:r>
      <w:r w:rsidRPr="00CD5124">
        <w:rPr>
          <w:rFonts w:ascii="Book Antiqua" w:eastAsia="宋体" w:hAnsi="Book Antiqua" w:cs="宋体"/>
          <w:noProof w:val="0"/>
          <w:color w:val="000000"/>
          <w:lang w:eastAsia="zh-CN"/>
        </w:rPr>
        <w:t xml:space="preserve">, Schumacher V, Menko FH, Olschwang S, Boardman LA, Gille JJ, Keller JJ, Westerman AM, Scott RJ, Lim W, Trimbath JD, Giardiello FM, Gruber SB, Offerhaus GJ, de Rooij FW, Wilson JH, Hansmann A, Möslein G, Royer-Pokora B, Vogel T, Phillips RK, Spigelman AD, Houlston RS. </w:t>
      </w:r>
      <w:proofErr w:type="gramStart"/>
      <w:r w:rsidRPr="00CD5124">
        <w:rPr>
          <w:rFonts w:ascii="Book Antiqua" w:eastAsia="宋体" w:hAnsi="Book Antiqua" w:cs="宋体"/>
          <w:noProof w:val="0"/>
          <w:color w:val="000000"/>
          <w:lang w:eastAsia="zh-CN"/>
        </w:rPr>
        <w:t>Frequency and spectrum of cancers in the Peutz-Jeghers syndrome.</w:t>
      </w:r>
      <w:proofErr w:type="gramEnd"/>
      <w:r w:rsidRPr="00CD5124">
        <w:rPr>
          <w:rFonts w:ascii="Book Antiqua" w:eastAsia="宋体" w:hAnsi="Book Antiqua" w:cs="宋体"/>
          <w:noProof w:val="0"/>
          <w:color w:val="000000"/>
          <w:lang w:eastAsia="zh-CN"/>
        </w:rPr>
        <w:t> </w:t>
      </w:r>
      <w:r w:rsidRPr="00CD5124">
        <w:rPr>
          <w:rFonts w:ascii="Book Antiqua" w:eastAsia="宋体" w:hAnsi="Book Antiqua" w:cs="宋体"/>
          <w:i/>
          <w:iCs/>
          <w:noProof w:val="0"/>
          <w:color w:val="000000"/>
          <w:lang w:eastAsia="zh-CN"/>
        </w:rPr>
        <w:t>Clin Cancer Res</w:t>
      </w:r>
      <w:r w:rsidRPr="00CD5124">
        <w:rPr>
          <w:rFonts w:ascii="Book Antiqua" w:eastAsia="宋体" w:hAnsi="Book Antiqua" w:cs="宋体"/>
          <w:noProof w:val="0"/>
          <w:color w:val="000000"/>
          <w:lang w:eastAsia="zh-CN"/>
        </w:rPr>
        <w:t> 2006; </w:t>
      </w:r>
      <w:r w:rsidRPr="00CD5124">
        <w:rPr>
          <w:rFonts w:ascii="Book Antiqua" w:eastAsia="宋体" w:hAnsi="Book Antiqua" w:cs="宋体"/>
          <w:b/>
          <w:bCs/>
          <w:noProof w:val="0"/>
          <w:color w:val="000000"/>
          <w:lang w:eastAsia="zh-CN"/>
        </w:rPr>
        <w:t>12</w:t>
      </w:r>
      <w:r w:rsidRPr="00CD5124">
        <w:rPr>
          <w:rFonts w:ascii="Book Antiqua" w:eastAsia="宋体" w:hAnsi="Book Antiqua" w:cs="宋体"/>
          <w:noProof w:val="0"/>
          <w:color w:val="000000"/>
          <w:lang w:eastAsia="zh-CN"/>
        </w:rPr>
        <w:t>: 3209-3215 [PMID: 16707622]</w:t>
      </w:r>
    </w:p>
    <w:p w14:paraId="691F288D" w14:textId="4AA9A90A" w:rsidR="00CD5124" w:rsidRPr="00CD5124" w:rsidRDefault="00CD5124" w:rsidP="00CD5124">
      <w:pPr>
        <w:pStyle w:val="ListParagraph"/>
        <w:autoSpaceDE w:val="0"/>
        <w:autoSpaceDN w:val="0"/>
        <w:adjustRightInd w:val="0"/>
        <w:spacing w:line="360" w:lineRule="auto"/>
        <w:ind w:left="0"/>
        <w:jc w:val="both"/>
        <w:rPr>
          <w:rFonts w:ascii="Book Antiqua" w:eastAsia="宋体" w:hAnsi="Book Antiqua" w:cs="Times"/>
          <w:noProof w:val="0"/>
          <w:lang w:eastAsia="zh-CN"/>
        </w:rPr>
      </w:pPr>
      <w:proofErr w:type="gramStart"/>
      <w:r w:rsidRPr="00CD5124">
        <w:rPr>
          <w:rFonts w:ascii="Book Antiqua" w:eastAsia="宋体" w:hAnsi="Book Antiqua" w:cs="宋体"/>
          <w:noProof w:val="0"/>
          <w:color w:val="000000"/>
          <w:lang w:eastAsia="zh-CN"/>
        </w:rPr>
        <w:t xml:space="preserve">19 </w:t>
      </w:r>
      <w:r w:rsidRPr="00CD5124">
        <w:rPr>
          <w:rFonts w:ascii="Book Antiqua" w:eastAsia="MS Mincho" w:hAnsi="Book Antiqua" w:cs="Times"/>
          <w:b/>
          <w:noProof w:val="0"/>
          <w:lang w:eastAsia="en-US"/>
        </w:rPr>
        <w:t>Giardiello FM</w:t>
      </w:r>
      <w:r w:rsidRPr="00CD5124">
        <w:rPr>
          <w:rFonts w:ascii="Book Antiqua" w:eastAsia="MS Mincho" w:hAnsi="Book Antiqua" w:cs="Times"/>
          <w:noProof w:val="0"/>
          <w:lang w:eastAsia="en-US"/>
        </w:rPr>
        <w:t xml:space="preserve">, Welsh SB, Hamilton SR, et al. Increased risk of cancer in the </w:t>
      </w:r>
      <w:r w:rsidRPr="00CD5124">
        <w:rPr>
          <w:rFonts w:ascii="MS Mincho" w:eastAsia="MS Mincho" w:hAnsi="MS Mincho" w:cs="MS Mincho" w:hint="eastAsia"/>
          <w:noProof w:val="0"/>
          <w:lang w:eastAsia="en-US"/>
        </w:rPr>
        <w:t> </w:t>
      </w:r>
      <w:r w:rsidRPr="00CD5124">
        <w:rPr>
          <w:rFonts w:ascii="Book Antiqua" w:eastAsia="MS Mincho" w:hAnsi="Book Antiqua" w:cs="Times"/>
          <w:noProof w:val="0"/>
          <w:lang w:eastAsia="en-US"/>
        </w:rPr>
        <w:t>Peutz-Jeghers syndrome.</w:t>
      </w:r>
      <w:proofErr w:type="gramEnd"/>
      <w:r w:rsidRPr="00CD5124">
        <w:rPr>
          <w:rFonts w:ascii="Book Antiqua" w:eastAsia="MS Mincho" w:hAnsi="Book Antiqua" w:cs="Times"/>
          <w:noProof w:val="0"/>
          <w:lang w:eastAsia="en-US"/>
        </w:rPr>
        <w:t xml:space="preserve"> </w:t>
      </w:r>
      <w:r w:rsidRPr="00CD5124">
        <w:rPr>
          <w:rFonts w:ascii="Book Antiqua" w:eastAsia="MS Mincho" w:hAnsi="Book Antiqua" w:cs="Times"/>
          <w:i/>
          <w:noProof w:val="0"/>
          <w:lang w:eastAsia="en-US"/>
        </w:rPr>
        <w:t>N Engl J Med</w:t>
      </w:r>
      <w:r w:rsidRPr="00CD5124">
        <w:rPr>
          <w:rFonts w:ascii="Book Antiqua" w:eastAsia="MS Mincho" w:hAnsi="Book Antiqua" w:cs="Times"/>
          <w:noProof w:val="0"/>
          <w:lang w:eastAsia="en-US"/>
        </w:rPr>
        <w:t xml:space="preserve"> 1987; </w:t>
      </w:r>
      <w:r w:rsidRPr="00CD5124">
        <w:rPr>
          <w:rFonts w:ascii="Book Antiqua" w:eastAsia="MS Mincho" w:hAnsi="Book Antiqua" w:cs="Times"/>
          <w:b/>
          <w:noProof w:val="0"/>
          <w:lang w:eastAsia="en-US"/>
        </w:rPr>
        <w:t>316</w:t>
      </w:r>
      <w:r w:rsidRPr="00CD5124">
        <w:rPr>
          <w:rFonts w:ascii="Book Antiqua" w:eastAsia="MS Mincho" w:hAnsi="Book Antiqua" w:cs="Times"/>
          <w:noProof w:val="0"/>
          <w:lang w:eastAsia="en-US"/>
        </w:rPr>
        <w:t xml:space="preserve">:1511-14. </w:t>
      </w:r>
      <w:r w:rsidRPr="00CD5124">
        <w:rPr>
          <w:rFonts w:ascii="Book Antiqua" w:eastAsia="MS Mincho" w:hAnsi="Book Antiqua" w:cs="Arial"/>
          <w:noProof w:val="0"/>
          <w:lang w:eastAsia="en-US"/>
        </w:rPr>
        <w:t>PMID: 3587280</w:t>
      </w:r>
    </w:p>
    <w:p w14:paraId="6B639844" w14:textId="77777777" w:rsidR="00CD5124" w:rsidRPr="00CD5124" w:rsidRDefault="00CD5124" w:rsidP="00CD5124">
      <w:pPr>
        <w:spacing w:line="360" w:lineRule="auto"/>
        <w:jc w:val="both"/>
        <w:rPr>
          <w:rFonts w:ascii="Book Antiqua" w:eastAsia="宋体" w:hAnsi="Book Antiqua" w:cs="宋体"/>
          <w:noProof w:val="0"/>
          <w:color w:val="000000"/>
          <w:lang w:eastAsia="zh-CN"/>
        </w:rPr>
      </w:pPr>
      <w:proofErr w:type="gramStart"/>
      <w:r w:rsidRPr="00CD5124">
        <w:rPr>
          <w:rFonts w:ascii="Book Antiqua" w:eastAsia="宋体" w:hAnsi="Book Antiqua" w:cs="宋体"/>
          <w:noProof w:val="0"/>
          <w:color w:val="000000"/>
          <w:lang w:eastAsia="zh-CN"/>
        </w:rPr>
        <w:t>20 </w:t>
      </w:r>
      <w:r w:rsidRPr="00CD5124">
        <w:rPr>
          <w:rFonts w:ascii="Book Antiqua" w:eastAsia="宋体" w:hAnsi="Book Antiqua" w:cs="宋体"/>
          <w:b/>
          <w:bCs/>
          <w:noProof w:val="0"/>
          <w:color w:val="000000"/>
          <w:lang w:eastAsia="zh-CN"/>
        </w:rPr>
        <w:t>Wirtzfeld DA</w:t>
      </w:r>
      <w:r w:rsidRPr="00CD5124">
        <w:rPr>
          <w:rFonts w:ascii="Book Antiqua" w:eastAsia="宋体" w:hAnsi="Book Antiqua" w:cs="宋体"/>
          <w:noProof w:val="0"/>
          <w:color w:val="000000"/>
          <w:lang w:eastAsia="zh-CN"/>
        </w:rPr>
        <w:t>, Petrelli NJ, Rodriguez-Bigas MA.</w:t>
      </w:r>
      <w:proofErr w:type="gramEnd"/>
      <w:r w:rsidRPr="00CD5124">
        <w:rPr>
          <w:rFonts w:ascii="Book Antiqua" w:eastAsia="宋体" w:hAnsi="Book Antiqua" w:cs="宋体"/>
          <w:noProof w:val="0"/>
          <w:color w:val="000000"/>
          <w:lang w:eastAsia="zh-CN"/>
        </w:rPr>
        <w:t xml:space="preserve"> Hamartomatous polyposis syndromes: molecular genetics, neoplastic risk, and surveillance recommendations. </w:t>
      </w:r>
      <w:r w:rsidRPr="00CD5124">
        <w:rPr>
          <w:rFonts w:ascii="Book Antiqua" w:eastAsia="宋体" w:hAnsi="Book Antiqua" w:cs="宋体"/>
          <w:i/>
          <w:iCs/>
          <w:noProof w:val="0"/>
          <w:color w:val="000000"/>
          <w:lang w:eastAsia="zh-CN"/>
        </w:rPr>
        <w:t>Ann Surg Oncol</w:t>
      </w:r>
      <w:r w:rsidRPr="00CD5124">
        <w:rPr>
          <w:rFonts w:ascii="Book Antiqua" w:eastAsia="宋体" w:hAnsi="Book Antiqua" w:cs="宋体"/>
          <w:noProof w:val="0"/>
          <w:color w:val="000000"/>
          <w:lang w:eastAsia="zh-CN"/>
        </w:rPr>
        <w:t> 2001; </w:t>
      </w:r>
      <w:r w:rsidRPr="00CD5124">
        <w:rPr>
          <w:rFonts w:ascii="Book Antiqua" w:eastAsia="宋体" w:hAnsi="Book Antiqua" w:cs="宋体"/>
          <w:b/>
          <w:bCs/>
          <w:noProof w:val="0"/>
          <w:color w:val="000000"/>
          <w:lang w:eastAsia="zh-CN"/>
        </w:rPr>
        <w:t>8</w:t>
      </w:r>
      <w:r w:rsidRPr="00CD5124">
        <w:rPr>
          <w:rFonts w:ascii="Book Antiqua" w:eastAsia="宋体" w:hAnsi="Book Antiqua" w:cs="宋体"/>
          <w:noProof w:val="0"/>
          <w:color w:val="000000"/>
          <w:lang w:eastAsia="zh-CN"/>
        </w:rPr>
        <w:t>: 319-327 [PMID: 11352305]</w:t>
      </w:r>
    </w:p>
    <w:p w14:paraId="66D549E2" w14:textId="77777777" w:rsidR="00CD5124" w:rsidRPr="00CD5124" w:rsidRDefault="00CD5124" w:rsidP="00CD5124">
      <w:pPr>
        <w:spacing w:line="360" w:lineRule="auto"/>
        <w:jc w:val="both"/>
        <w:rPr>
          <w:rFonts w:ascii="Book Antiqua" w:eastAsia="宋体" w:hAnsi="Book Antiqua" w:cs="宋体"/>
          <w:noProof w:val="0"/>
          <w:color w:val="000000"/>
          <w:lang w:eastAsia="zh-CN"/>
        </w:rPr>
      </w:pPr>
      <w:r w:rsidRPr="00CD5124">
        <w:rPr>
          <w:rFonts w:ascii="Book Antiqua" w:eastAsia="宋体" w:hAnsi="Book Antiqua" w:cs="宋体"/>
          <w:noProof w:val="0"/>
          <w:color w:val="000000"/>
          <w:lang w:eastAsia="zh-CN"/>
        </w:rPr>
        <w:t>21 </w:t>
      </w:r>
      <w:r w:rsidRPr="00CD5124">
        <w:rPr>
          <w:rFonts w:ascii="Book Antiqua" w:eastAsia="宋体" w:hAnsi="Book Antiqua" w:cs="宋体"/>
          <w:b/>
          <w:bCs/>
          <w:noProof w:val="0"/>
          <w:color w:val="000000"/>
          <w:lang w:eastAsia="zh-CN"/>
        </w:rPr>
        <w:t>Eng C</w:t>
      </w:r>
      <w:r w:rsidRPr="00CD5124">
        <w:rPr>
          <w:rFonts w:ascii="Book Antiqua" w:eastAsia="宋体" w:hAnsi="Book Antiqua" w:cs="宋体"/>
          <w:noProof w:val="0"/>
          <w:color w:val="000000"/>
          <w:lang w:eastAsia="zh-CN"/>
        </w:rPr>
        <w:t>, Ji H. Molecular classification of the inherited hamartoma polyposis syndromes: clearing the muddied waters. </w:t>
      </w:r>
      <w:r w:rsidRPr="00CD5124">
        <w:rPr>
          <w:rFonts w:ascii="Book Antiqua" w:eastAsia="宋体" w:hAnsi="Book Antiqua" w:cs="宋体"/>
          <w:i/>
          <w:iCs/>
          <w:noProof w:val="0"/>
          <w:color w:val="000000"/>
          <w:lang w:eastAsia="zh-CN"/>
        </w:rPr>
        <w:t>Am J Hum Genet</w:t>
      </w:r>
      <w:r w:rsidRPr="00CD5124">
        <w:rPr>
          <w:rFonts w:ascii="Book Antiqua" w:eastAsia="宋体" w:hAnsi="Book Antiqua" w:cs="宋体"/>
          <w:noProof w:val="0"/>
          <w:color w:val="000000"/>
          <w:lang w:eastAsia="zh-CN"/>
        </w:rPr>
        <w:t> 1998; </w:t>
      </w:r>
      <w:r w:rsidRPr="00CD5124">
        <w:rPr>
          <w:rFonts w:ascii="Book Antiqua" w:eastAsia="宋体" w:hAnsi="Book Antiqua" w:cs="宋体"/>
          <w:b/>
          <w:bCs/>
          <w:noProof w:val="0"/>
          <w:color w:val="000000"/>
          <w:lang w:eastAsia="zh-CN"/>
        </w:rPr>
        <w:t>62</w:t>
      </w:r>
      <w:r w:rsidRPr="00CD5124">
        <w:rPr>
          <w:rFonts w:ascii="Book Antiqua" w:eastAsia="宋体" w:hAnsi="Book Antiqua" w:cs="宋体"/>
          <w:noProof w:val="0"/>
          <w:color w:val="000000"/>
          <w:lang w:eastAsia="zh-CN"/>
        </w:rPr>
        <w:t>: 1020-1022 [PMID: 9545417]</w:t>
      </w:r>
    </w:p>
    <w:p w14:paraId="1F805392" w14:textId="77777777" w:rsidR="00CD5124" w:rsidRPr="00CD5124" w:rsidRDefault="00CD5124" w:rsidP="00CD5124">
      <w:pPr>
        <w:spacing w:line="360" w:lineRule="auto"/>
        <w:jc w:val="both"/>
        <w:rPr>
          <w:rFonts w:ascii="Book Antiqua" w:eastAsia="宋体" w:hAnsi="Book Antiqua" w:cs="宋体"/>
          <w:noProof w:val="0"/>
          <w:color w:val="000000"/>
          <w:lang w:eastAsia="zh-CN"/>
        </w:rPr>
      </w:pPr>
      <w:r w:rsidRPr="00CD5124">
        <w:rPr>
          <w:rFonts w:ascii="Book Antiqua" w:eastAsia="宋体" w:hAnsi="Book Antiqua" w:cs="宋体"/>
          <w:noProof w:val="0"/>
          <w:color w:val="000000"/>
          <w:lang w:eastAsia="zh-CN"/>
        </w:rPr>
        <w:t>22 </w:t>
      </w:r>
      <w:r w:rsidRPr="00CD5124">
        <w:rPr>
          <w:rFonts w:ascii="Book Antiqua" w:eastAsia="宋体" w:hAnsi="Book Antiqua" w:cs="宋体"/>
          <w:b/>
          <w:bCs/>
          <w:noProof w:val="0"/>
          <w:color w:val="000000"/>
          <w:lang w:eastAsia="zh-CN"/>
        </w:rPr>
        <w:t>Howe JR</w:t>
      </w:r>
      <w:r w:rsidRPr="00CD5124">
        <w:rPr>
          <w:rFonts w:ascii="Book Antiqua" w:eastAsia="宋体" w:hAnsi="Book Antiqua" w:cs="宋体"/>
          <w:noProof w:val="0"/>
          <w:color w:val="000000"/>
          <w:lang w:eastAsia="zh-CN"/>
        </w:rPr>
        <w:t xml:space="preserve">, Mitros FA, Summers RW. </w:t>
      </w:r>
      <w:proofErr w:type="gramStart"/>
      <w:r w:rsidRPr="00CD5124">
        <w:rPr>
          <w:rFonts w:ascii="Book Antiqua" w:eastAsia="宋体" w:hAnsi="Book Antiqua" w:cs="宋体"/>
          <w:noProof w:val="0"/>
          <w:color w:val="000000"/>
          <w:lang w:eastAsia="zh-CN"/>
        </w:rPr>
        <w:t>The risk of gastrointestinal carcinoma in familial juvenile polyposis.</w:t>
      </w:r>
      <w:proofErr w:type="gramEnd"/>
      <w:r w:rsidRPr="00CD5124">
        <w:rPr>
          <w:rFonts w:ascii="Book Antiqua" w:eastAsia="宋体" w:hAnsi="Book Antiqua" w:cs="宋体"/>
          <w:noProof w:val="0"/>
          <w:color w:val="000000"/>
          <w:lang w:eastAsia="zh-CN"/>
        </w:rPr>
        <w:t> </w:t>
      </w:r>
      <w:r w:rsidRPr="00CD5124">
        <w:rPr>
          <w:rFonts w:ascii="Book Antiqua" w:eastAsia="宋体" w:hAnsi="Book Antiqua" w:cs="宋体"/>
          <w:i/>
          <w:iCs/>
          <w:noProof w:val="0"/>
          <w:color w:val="000000"/>
          <w:lang w:eastAsia="zh-CN"/>
        </w:rPr>
        <w:t>Ann Surg Oncol</w:t>
      </w:r>
      <w:r w:rsidRPr="00CD5124">
        <w:rPr>
          <w:rFonts w:ascii="Book Antiqua" w:eastAsia="宋体" w:hAnsi="Book Antiqua" w:cs="宋体"/>
          <w:noProof w:val="0"/>
          <w:color w:val="000000"/>
          <w:lang w:eastAsia="zh-CN"/>
        </w:rPr>
        <w:t> 1998; </w:t>
      </w:r>
      <w:r w:rsidRPr="00CD5124">
        <w:rPr>
          <w:rFonts w:ascii="Book Antiqua" w:eastAsia="宋体" w:hAnsi="Book Antiqua" w:cs="宋体"/>
          <w:b/>
          <w:bCs/>
          <w:noProof w:val="0"/>
          <w:color w:val="000000"/>
          <w:lang w:eastAsia="zh-CN"/>
        </w:rPr>
        <w:t>5</w:t>
      </w:r>
      <w:r w:rsidRPr="00CD5124">
        <w:rPr>
          <w:rFonts w:ascii="Book Antiqua" w:eastAsia="宋体" w:hAnsi="Book Antiqua" w:cs="宋体"/>
          <w:noProof w:val="0"/>
          <w:color w:val="000000"/>
          <w:lang w:eastAsia="zh-CN"/>
        </w:rPr>
        <w:t>: 751-756 [PMID: 9869523]</w:t>
      </w:r>
    </w:p>
    <w:p w14:paraId="1912D42B" w14:textId="77777777" w:rsidR="00CD5124" w:rsidRPr="00CD5124" w:rsidRDefault="00CD5124" w:rsidP="00CD5124">
      <w:pPr>
        <w:spacing w:line="360" w:lineRule="auto"/>
        <w:jc w:val="both"/>
        <w:rPr>
          <w:rFonts w:ascii="Book Antiqua" w:eastAsia="宋体" w:hAnsi="Book Antiqua" w:cs="宋体"/>
          <w:noProof w:val="0"/>
          <w:color w:val="000000"/>
          <w:lang w:eastAsia="zh-CN"/>
        </w:rPr>
      </w:pPr>
      <w:r w:rsidRPr="00CD5124">
        <w:rPr>
          <w:rFonts w:ascii="Book Antiqua" w:eastAsia="宋体" w:hAnsi="Book Antiqua" w:cs="宋体"/>
          <w:noProof w:val="0"/>
          <w:color w:val="000000"/>
          <w:lang w:eastAsia="zh-CN"/>
        </w:rPr>
        <w:t>23 </w:t>
      </w:r>
      <w:r w:rsidRPr="00CD5124">
        <w:rPr>
          <w:rFonts w:ascii="Book Antiqua" w:eastAsia="宋体" w:hAnsi="Book Antiqua" w:cs="宋体"/>
          <w:b/>
          <w:bCs/>
          <w:noProof w:val="0"/>
          <w:color w:val="000000"/>
          <w:lang w:eastAsia="zh-CN"/>
        </w:rPr>
        <w:t>Friedl W</w:t>
      </w:r>
      <w:r w:rsidRPr="00CD5124">
        <w:rPr>
          <w:rFonts w:ascii="Book Antiqua" w:eastAsia="宋体" w:hAnsi="Book Antiqua" w:cs="宋体"/>
          <w:noProof w:val="0"/>
          <w:color w:val="000000"/>
          <w:lang w:eastAsia="zh-CN"/>
        </w:rPr>
        <w:t>, Uhlhaas S, Schulmann K, Stolte M, Loff S, Back W, Mangold E, Stern M, Knaebel HP, Sutter C, Weber RG, Pistorius S, Burger B, Propping P. Juvenile polyposis: massive gastric polyposis is more common in MADH4 mutation carriers than in BMPR1A mutation carriers. </w:t>
      </w:r>
      <w:r w:rsidRPr="00CD5124">
        <w:rPr>
          <w:rFonts w:ascii="Book Antiqua" w:eastAsia="宋体" w:hAnsi="Book Antiqua" w:cs="宋体"/>
          <w:i/>
          <w:iCs/>
          <w:noProof w:val="0"/>
          <w:color w:val="000000"/>
          <w:lang w:eastAsia="zh-CN"/>
        </w:rPr>
        <w:t>Hum Genet</w:t>
      </w:r>
      <w:r w:rsidRPr="00CD5124">
        <w:rPr>
          <w:rFonts w:ascii="Book Antiqua" w:eastAsia="宋体" w:hAnsi="Book Antiqua" w:cs="宋体"/>
          <w:noProof w:val="0"/>
          <w:color w:val="000000"/>
          <w:lang w:eastAsia="zh-CN"/>
        </w:rPr>
        <w:t> 2002; </w:t>
      </w:r>
      <w:r w:rsidRPr="00CD5124">
        <w:rPr>
          <w:rFonts w:ascii="Book Antiqua" w:eastAsia="宋体" w:hAnsi="Book Antiqua" w:cs="宋体"/>
          <w:b/>
          <w:bCs/>
          <w:noProof w:val="0"/>
          <w:color w:val="000000"/>
          <w:lang w:eastAsia="zh-CN"/>
        </w:rPr>
        <w:t>111</w:t>
      </w:r>
      <w:r w:rsidRPr="00CD5124">
        <w:rPr>
          <w:rFonts w:ascii="Book Antiqua" w:eastAsia="宋体" w:hAnsi="Book Antiqua" w:cs="宋体"/>
          <w:noProof w:val="0"/>
          <w:color w:val="000000"/>
          <w:lang w:eastAsia="zh-CN"/>
        </w:rPr>
        <w:t>: 108-111 [PMID: 12136244]</w:t>
      </w:r>
    </w:p>
    <w:p w14:paraId="02623E15" w14:textId="4F3B06BB" w:rsidR="00CD5124" w:rsidRPr="00CD5124" w:rsidRDefault="00CD5124" w:rsidP="00CD5124">
      <w:pPr>
        <w:spacing w:line="360" w:lineRule="auto"/>
        <w:jc w:val="both"/>
        <w:rPr>
          <w:rFonts w:ascii="Book Antiqua" w:eastAsia="宋体" w:hAnsi="Book Antiqua" w:cs="宋体"/>
          <w:noProof w:val="0"/>
          <w:color w:val="000000"/>
          <w:lang w:eastAsia="zh-CN"/>
        </w:rPr>
      </w:pPr>
      <w:proofErr w:type="gramStart"/>
      <w:r w:rsidRPr="00CD5124">
        <w:rPr>
          <w:rFonts w:ascii="Book Antiqua" w:eastAsia="宋体" w:hAnsi="Book Antiqua" w:cs="宋体"/>
          <w:noProof w:val="0"/>
          <w:color w:val="000000"/>
          <w:lang w:eastAsia="zh-CN"/>
        </w:rPr>
        <w:t>24 </w:t>
      </w:r>
      <w:r w:rsidRPr="00CD5124">
        <w:rPr>
          <w:rFonts w:ascii="Book Antiqua" w:eastAsia="宋体" w:hAnsi="Book Antiqua" w:cs="宋体"/>
          <w:b/>
          <w:bCs/>
          <w:noProof w:val="0"/>
          <w:color w:val="000000"/>
          <w:lang w:eastAsia="zh-CN"/>
        </w:rPr>
        <w:t>Horrilleno EG</w:t>
      </w:r>
      <w:r w:rsidRPr="00CD5124">
        <w:rPr>
          <w:rFonts w:ascii="Book Antiqua" w:eastAsia="宋体" w:hAnsi="Book Antiqua" w:cs="宋体"/>
          <w:noProof w:val="0"/>
          <w:color w:val="000000"/>
          <w:lang w:eastAsia="zh-CN"/>
        </w:rPr>
        <w:t>, Eckert C, Ackerman LV. Polyps of the rectum and colon in children.</w:t>
      </w:r>
      <w:proofErr w:type="gramEnd"/>
      <w:r w:rsidRPr="00CD5124">
        <w:rPr>
          <w:rFonts w:ascii="Book Antiqua" w:eastAsia="宋体" w:hAnsi="Book Antiqua" w:cs="宋体"/>
          <w:noProof w:val="0"/>
          <w:color w:val="000000"/>
          <w:lang w:eastAsia="zh-CN"/>
        </w:rPr>
        <w:t> </w:t>
      </w:r>
      <w:r w:rsidRPr="00CD5124">
        <w:rPr>
          <w:rFonts w:ascii="Book Antiqua" w:eastAsia="宋体" w:hAnsi="Book Antiqua" w:cs="宋体"/>
          <w:i/>
          <w:iCs/>
          <w:noProof w:val="0"/>
          <w:color w:val="000000"/>
          <w:lang w:eastAsia="zh-CN"/>
        </w:rPr>
        <w:t>Cancer</w:t>
      </w:r>
      <w:r w:rsidRPr="00CD5124">
        <w:rPr>
          <w:rFonts w:ascii="Book Antiqua" w:eastAsia="宋体" w:hAnsi="Book Antiqua" w:cs="宋体"/>
          <w:noProof w:val="0"/>
          <w:color w:val="000000"/>
          <w:lang w:eastAsia="zh-CN"/>
        </w:rPr>
        <w:t> </w:t>
      </w:r>
      <w:r>
        <w:rPr>
          <w:rFonts w:ascii="Book Antiqua" w:eastAsia="宋体" w:hAnsi="Book Antiqua" w:cs="宋体" w:hint="eastAsia"/>
          <w:noProof w:val="0"/>
          <w:color w:val="000000"/>
          <w:lang w:eastAsia="zh-CN"/>
        </w:rPr>
        <w:t>1957</w:t>
      </w:r>
      <w:r w:rsidRPr="00CD5124">
        <w:rPr>
          <w:rFonts w:ascii="Book Antiqua" w:eastAsia="宋体" w:hAnsi="Book Antiqua" w:cs="宋体"/>
          <w:noProof w:val="0"/>
          <w:color w:val="000000"/>
          <w:lang w:eastAsia="zh-CN"/>
        </w:rPr>
        <w:t>; </w:t>
      </w:r>
      <w:r w:rsidRPr="00CD5124">
        <w:rPr>
          <w:rFonts w:ascii="Book Antiqua" w:eastAsia="宋体" w:hAnsi="Book Antiqua" w:cs="宋体"/>
          <w:b/>
          <w:bCs/>
          <w:noProof w:val="0"/>
          <w:color w:val="000000"/>
          <w:lang w:eastAsia="zh-CN"/>
        </w:rPr>
        <w:t>10</w:t>
      </w:r>
      <w:r w:rsidRPr="00CD5124">
        <w:rPr>
          <w:rFonts w:ascii="Book Antiqua" w:eastAsia="宋体" w:hAnsi="Book Antiqua" w:cs="宋体"/>
          <w:noProof w:val="0"/>
          <w:color w:val="000000"/>
          <w:lang w:eastAsia="zh-CN"/>
        </w:rPr>
        <w:t>: 1210-1220 [PMID: 13489673]</w:t>
      </w:r>
    </w:p>
    <w:p w14:paraId="0DF4518C" w14:textId="1088195F" w:rsidR="00CD5124" w:rsidRPr="00CD5124" w:rsidRDefault="00CD5124" w:rsidP="00CD5124">
      <w:pPr>
        <w:spacing w:line="360" w:lineRule="auto"/>
        <w:jc w:val="both"/>
        <w:rPr>
          <w:rFonts w:ascii="Book Antiqua" w:eastAsia="宋体" w:hAnsi="Book Antiqua" w:cs="宋体"/>
          <w:noProof w:val="0"/>
          <w:color w:val="000000"/>
          <w:lang w:eastAsia="zh-CN"/>
        </w:rPr>
      </w:pPr>
      <w:proofErr w:type="gramStart"/>
      <w:r>
        <w:rPr>
          <w:rFonts w:ascii="Book Antiqua" w:eastAsia="宋体" w:hAnsi="Book Antiqua" w:cs="宋体"/>
          <w:noProof w:val="0"/>
          <w:color w:val="000000"/>
          <w:lang w:eastAsia="zh-CN"/>
        </w:rPr>
        <w:t xml:space="preserve">25 </w:t>
      </w:r>
      <w:r w:rsidRPr="00CD5124">
        <w:rPr>
          <w:rFonts w:ascii="Book Antiqua" w:eastAsia="宋体" w:hAnsi="Book Antiqua" w:cs="宋体"/>
          <w:b/>
          <w:noProof w:val="0"/>
          <w:color w:val="000000"/>
          <w:lang w:eastAsia="zh-CN"/>
        </w:rPr>
        <w:t>Morson BC.</w:t>
      </w:r>
      <w:proofErr w:type="gramEnd"/>
      <w:r w:rsidRPr="00CD5124">
        <w:rPr>
          <w:rFonts w:ascii="Book Antiqua" w:eastAsia="宋体" w:hAnsi="Book Antiqua" w:cs="宋体"/>
          <w:b/>
          <w:noProof w:val="0"/>
          <w:color w:val="000000"/>
          <w:lang w:eastAsia="zh-CN"/>
        </w:rPr>
        <w:t xml:space="preserve"> </w:t>
      </w:r>
      <w:r w:rsidRPr="00CD5124">
        <w:rPr>
          <w:rFonts w:ascii="Book Antiqua" w:eastAsia="宋体" w:hAnsi="Book Antiqua" w:cs="宋体"/>
          <w:noProof w:val="0"/>
          <w:color w:val="000000"/>
          <w:lang w:eastAsia="zh-CN"/>
        </w:rPr>
        <w:t xml:space="preserve">Some </w:t>
      </w:r>
      <w:proofErr w:type="gramStart"/>
      <w:r w:rsidRPr="00CD5124">
        <w:rPr>
          <w:rFonts w:ascii="Book Antiqua" w:eastAsia="宋体" w:hAnsi="Book Antiqua" w:cs="宋体"/>
          <w:noProof w:val="0"/>
          <w:color w:val="000000"/>
          <w:lang w:eastAsia="zh-CN"/>
        </w:rPr>
        <w:t>pecularities</w:t>
      </w:r>
      <w:proofErr w:type="gramEnd"/>
      <w:r w:rsidRPr="00CD5124">
        <w:rPr>
          <w:rFonts w:ascii="Book Antiqua" w:eastAsia="宋体" w:hAnsi="Book Antiqua" w:cs="宋体"/>
          <w:noProof w:val="0"/>
          <w:color w:val="000000"/>
          <w:lang w:eastAsia="zh-CN"/>
        </w:rPr>
        <w:t xml:space="preserve"> in the histology of intestinal polyps. </w:t>
      </w:r>
      <w:r w:rsidRPr="00CD5124">
        <w:rPr>
          <w:rFonts w:ascii="Book Antiqua" w:eastAsia="宋体" w:hAnsi="Book Antiqua" w:cs="宋体"/>
          <w:i/>
          <w:noProof w:val="0"/>
          <w:color w:val="000000"/>
          <w:lang w:eastAsia="zh-CN"/>
        </w:rPr>
        <w:t>Dis Colon Rectum</w:t>
      </w:r>
      <w:r w:rsidRPr="00CD5124">
        <w:rPr>
          <w:rFonts w:ascii="Book Antiqua" w:eastAsia="宋体" w:hAnsi="Book Antiqua" w:cs="宋体"/>
          <w:noProof w:val="0"/>
          <w:color w:val="000000"/>
          <w:lang w:eastAsia="zh-CN"/>
        </w:rPr>
        <w:t xml:space="preserve"> 1962; </w:t>
      </w:r>
      <w:r w:rsidRPr="00CD5124">
        <w:rPr>
          <w:rFonts w:ascii="Book Antiqua" w:eastAsia="宋体" w:hAnsi="Book Antiqua" w:cs="宋体"/>
          <w:b/>
          <w:noProof w:val="0"/>
          <w:color w:val="000000"/>
          <w:lang w:eastAsia="zh-CN"/>
        </w:rPr>
        <w:t>5</w:t>
      </w:r>
      <w:r w:rsidRPr="00CD5124">
        <w:rPr>
          <w:rFonts w:ascii="Book Antiqua" w:eastAsia="宋体" w:hAnsi="Book Antiqua" w:cs="宋体"/>
          <w:noProof w:val="0"/>
          <w:color w:val="000000"/>
          <w:lang w:eastAsia="zh-CN"/>
        </w:rPr>
        <w:t>: 337</w:t>
      </w:r>
      <w:r>
        <w:rPr>
          <w:rFonts w:ascii="Book Antiqua" w:eastAsia="宋体" w:hAnsi="Book Antiqua" w:cs="宋体" w:hint="eastAsia"/>
          <w:noProof w:val="0"/>
          <w:color w:val="000000"/>
          <w:lang w:eastAsia="zh-CN"/>
        </w:rPr>
        <w:t>-3</w:t>
      </w:r>
      <w:r>
        <w:rPr>
          <w:rFonts w:ascii="Book Antiqua" w:eastAsia="宋体" w:hAnsi="Book Antiqua" w:cs="宋体"/>
          <w:noProof w:val="0"/>
          <w:color w:val="000000"/>
          <w:lang w:eastAsia="zh-CN"/>
        </w:rPr>
        <w:t>44</w:t>
      </w:r>
    </w:p>
    <w:p w14:paraId="70E917E3" w14:textId="6446E2EC" w:rsidR="00CD5124" w:rsidRPr="00CD5124" w:rsidRDefault="00CD5124" w:rsidP="00CD5124">
      <w:pPr>
        <w:spacing w:line="360" w:lineRule="auto"/>
        <w:jc w:val="both"/>
        <w:rPr>
          <w:rFonts w:ascii="Book Antiqua" w:eastAsia="宋体" w:hAnsi="Book Antiqua" w:cs="宋体"/>
          <w:noProof w:val="0"/>
          <w:color w:val="000000"/>
          <w:lang w:eastAsia="zh-CN"/>
        </w:rPr>
      </w:pPr>
      <w:r w:rsidRPr="00CD5124">
        <w:rPr>
          <w:rFonts w:ascii="Book Antiqua" w:eastAsia="宋体" w:hAnsi="Book Antiqua" w:cs="宋体"/>
          <w:noProof w:val="0"/>
          <w:color w:val="000000"/>
          <w:lang w:eastAsia="zh-CN"/>
        </w:rPr>
        <w:t>26 </w:t>
      </w:r>
      <w:r w:rsidRPr="00CD5124">
        <w:rPr>
          <w:rFonts w:ascii="Book Antiqua" w:eastAsia="宋体" w:hAnsi="Book Antiqua" w:cs="宋体"/>
          <w:b/>
          <w:bCs/>
          <w:noProof w:val="0"/>
          <w:color w:val="000000"/>
          <w:lang w:eastAsia="zh-CN"/>
        </w:rPr>
        <w:t>Mccoll I</w:t>
      </w:r>
      <w:r w:rsidRPr="00CD5124">
        <w:rPr>
          <w:rFonts w:ascii="Book Antiqua" w:eastAsia="宋体" w:hAnsi="Book Antiqua" w:cs="宋体"/>
          <w:noProof w:val="0"/>
          <w:color w:val="000000"/>
          <w:lang w:eastAsia="zh-CN"/>
        </w:rPr>
        <w:t xml:space="preserve">, Busxey HJ, Veale AM, Morson BC. </w:t>
      </w:r>
      <w:proofErr w:type="gramStart"/>
      <w:r w:rsidRPr="00CD5124">
        <w:rPr>
          <w:rFonts w:ascii="Book Antiqua" w:eastAsia="宋体" w:hAnsi="Book Antiqua" w:cs="宋体"/>
          <w:noProof w:val="0"/>
          <w:color w:val="000000"/>
          <w:lang w:eastAsia="zh-CN"/>
        </w:rPr>
        <w:t>Juvenile polyposis coli.</w:t>
      </w:r>
      <w:proofErr w:type="gramEnd"/>
      <w:r w:rsidRPr="00CD5124">
        <w:rPr>
          <w:rFonts w:ascii="Book Antiqua" w:eastAsia="宋体" w:hAnsi="Book Antiqua" w:cs="宋体"/>
          <w:noProof w:val="0"/>
          <w:color w:val="000000"/>
          <w:lang w:eastAsia="zh-CN"/>
        </w:rPr>
        <w:t> </w:t>
      </w:r>
      <w:r w:rsidRPr="00CD5124">
        <w:rPr>
          <w:rFonts w:ascii="Book Antiqua" w:eastAsia="宋体" w:hAnsi="Book Antiqua" w:cs="宋体"/>
          <w:i/>
          <w:iCs/>
          <w:noProof w:val="0"/>
          <w:color w:val="000000"/>
          <w:lang w:eastAsia="zh-CN"/>
        </w:rPr>
        <w:t>Proc R Soc Med</w:t>
      </w:r>
      <w:r w:rsidRPr="00CD5124">
        <w:rPr>
          <w:rFonts w:ascii="Book Antiqua" w:eastAsia="宋体" w:hAnsi="Book Antiqua" w:cs="宋体"/>
          <w:noProof w:val="0"/>
          <w:color w:val="000000"/>
          <w:lang w:eastAsia="zh-CN"/>
        </w:rPr>
        <w:t> 1964; </w:t>
      </w:r>
      <w:r w:rsidRPr="00CD5124">
        <w:rPr>
          <w:rFonts w:ascii="Book Antiqua" w:eastAsia="宋体" w:hAnsi="Book Antiqua" w:cs="宋体"/>
          <w:b/>
          <w:bCs/>
          <w:noProof w:val="0"/>
          <w:color w:val="000000"/>
          <w:lang w:eastAsia="zh-CN"/>
        </w:rPr>
        <w:t>57</w:t>
      </w:r>
      <w:r w:rsidRPr="00CD5124">
        <w:rPr>
          <w:rFonts w:ascii="Book Antiqua" w:eastAsia="宋体" w:hAnsi="Book Antiqua" w:cs="宋体"/>
          <w:noProof w:val="0"/>
          <w:color w:val="000000"/>
          <w:lang w:eastAsia="zh-CN"/>
        </w:rPr>
        <w:t>: 896-897 [PMID: 14214792]</w:t>
      </w:r>
    </w:p>
    <w:p w14:paraId="394660DE" w14:textId="184A01A8" w:rsidR="00CD5124" w:rsidRPr="00CD5124" w:rsidRDefault="00CD5124" w:rsidP="00CD5124">
      <w:pPr>
        <w:spacing w:line="360" w:lineRule="auto"/>
        <w:jc w:val="both"/>
        <w:rPr>
          <w:rFonts w:ascii="Book Antiqua" w:eastAsia="宋体" w:hAnsi="Book Antiqua" w:cs="宋体"/>
          <w:noProof w:val="0"/>
          <w:color w:val="000000"/>
          <w:lang w:eastAsia="zh-CN"/>
        </w:rPr>
      </w:pPr>
      <w:proofErr w:type="gramStart"/>
      <w:r>
        <w:rPr>
          <w:rFonts w:ascii="Book Antiqua" w:eastAsia="宋体" w:hAnsi="Book Antiqua" w:cs="宋体"/>
          <w:noProof w:val="0"/>
          <w:color w:val="000000"/>
          <w:lang w:eastAsia="zh-CN"/>
        </w:rPr>
        <w:t xml:space="preserve">27 </w:t>
      </w:r>
      <w:r w:rsidRPr="00CD5124">
        <w:rPr>
          <w:rFonts w:ascii="Book Antiqua" w:eastAsia="宋体" w:hAnsi="Book Antiqua" w:cs="宋体"/>
          <w:b/>
          <w:noProof w:val="0"/>
          <w:color w:val="000000"/>
          <w:lang w:eastAsia="zh-CN"/>
        </w:rPr>
        <w:t>Gardner EJ.</w:t>
      </w:r>
      <w:proofErr w:type="gramEnd"/>
      <w:r w:rsidRPr="00CD5124">
        <w:rPr>
          <w:rFonts w:ascii="Book Antiqua" w:eastAsia="宋体" w:hAnsi="Book Antiqua" w:cs="宋体"/>
          <w:noProof w:val="0"/>
          <w:color w:val="000000"/>
          <w:lang w:eastAsia="zh-CN"/>
        </w:rPr>
        <w:t xml:space="preserve"> A genetic and clinical study of intestinal polyposis: a predisposing factor for carcinoma of the colon and rectum. </w:t>
      </w:r>
      <w:proofErr w:type="gramStart"/>
      <w:r w:rsidRPr="00CD5124">
        <w:rPr>
          <w:rFonts w:ascii="Book Antiqua" w:eastAsia="宋体" w:hAnsi="Book Antiqua" w:cs="宋体"/>
          <w:i/>
          <w:noProof w:val="0"/>
          <w:color w:val="000000"/>
          <w:lang w:eastAsia="zh-CN"/>
        </w:rPr>
        <w:t>Am</w:t>
      </w:r>
      <w:proofErr w:type="gramEnd"/>
      <w:r w:rsidRPr="00CD5124">
        <w:rPr>
          <w:rFonts w:ascii="Book Antiqua" w:eastAsia="宋体" w:hAnsi="Book Antiqua" w:cs="宋体"/>
          <w:i/>
          <w:noProof w:val="0"/>
          <w:color w:val="000000"/>
          <w:lang w:eastAsia="zh-CN"/>
        </w:rPr>
        <w:t xml:space="preserve"> J Genet </w:t>
      </w:r>
      <w:r w:rsidRPr="00CD5124">
        <w:rPr>
          <w:rFonts w:ascii="Book Antiqua" w:eastAsia="宋体" w:hAnsi="Book Antiqua" w:cs="宋体"/>
          <w:noProof w:val="0"/>
          <w:color w:val="000000"/>
          <w:lang w:eastAsia="zh-CN"/>
        </w:rPr>
        <w:t xml:space="preserve">1951; </w:t>
      </w:r>
      <w:r w:rsidRPr="00CD5124">
        <w:rPr>
          <w:rFonts w:ascii="Book Antiqua" w:eastAsia="宋体" w:hAnsi="Book Antiqua" w:cs="宋体"/>
          <w:b/>
          <w:noProof w:val="0"/>
          <w:color w:val="000000"/>
          <w:lang w:eastAsia="zh-CN"/>
        </w:rPr>
        <w:t>3</w:t>
      </w:r>
      <w:r w:rsidRPr="00CD5124">
        <w:rPr>
          <w:rFonts w:ascii="Book Antiqua" w:eastAsia="宋体" w:hAnsi="Book Antiqua" w:cs="宋体"/>
          <w:noProof w:val="0"/>
          <w:color w:val="000000"/>
          <w:lang w:eastAsia="zh-CN"/>
        </w:rPr>
        <w:t>: 167</w:t>
      </w:r>
      <w:r>
        <w:rPr>
          <w:rFonts w:ascii="Book Antiqua" w:eastAsia="宋体" w:hAnsi="Book Antiqua" w:cs="宋体" w:hint="eastAsia"/>
          <w:noProof w:val="0"/>
          <w:color w:val="000000"/>
          <w:lang w:eastAsia="zh-CN"/>
        </w:rPr>
        <w:t>-1</w:t>
      </w:r>
      <w:r>
        <w:rPr>
          <w:rFonts w:ascii="Book Antiqua" w:eastAsia="宋体" w:hAnsi="Book Antiqua" w:cs="宋体"/>
          <w:noProof w:val="0"/>
          <w:color w:val="000000"/>
          <w:lang w:eastAsia="zh-CN"/>
        </w:rPr>
        <w:t>76</w:t>
      </w:r>
    </w:p>
    <w:p w14:paraId="5BFEF2CC" w14:textId="77777777" w:rsidR="00CD5124" w:rsidRPr="00CD5124" w:rsidRDefault="00CD5124" w:rsidP="00CD5124">
      <w:pPr>
        <w:spacing w:line="360" w:lineRule="auto"/>
        <w:jc w:val="both"/>
        <w:rPr>
          <w:rFonts w:ascii="Book Antiqua" w:eastAsia="宋体" w:hAnsi="Book Antiqua" w:cs="宋体"/>
          <w:noProof w:val="0"/>
          <w:color w:val="000000"/>
          <w:lang w:eastAsia="zh-CN"/>
        </w:rPr>
      </w:pPr>
      <w:r w:rsidRPr="00CD5124">
        <w:rPr>
          <w:rFonts w:ascii="Book Antiqua" w:eastAsia="宋体" w:hAnsi="Book Antiqua" w:cs="宋体"/>
          <w:noProof w:val="0"/>
          <w:color w:val="000000"/>
          <w:lang w:eastAsia="zh-CN"/>
        </w:rPr>
        <w:t>28 </w:t>
      </w:r>
      <w:r w:rsidRPr="00CD5124">
        <w:rPr>
          <w:rFonts w:ascii="Book Antiqua" w:eastAsia="宋体" w:hAnsi="Book Antiqua" w:cs="宋体"/>
          <w:b/>
          <w:bCs/>
          <w:noProof w:val="0"/>
          <w:color w:val="000000"/>
          <w:lang w:eastAsia="zh-CN"/>
        </w:rPr>
        <w:t>Sachatello CR</w:t>
      </w:r>
      <w:r w:rsidRPr="00CD5124">
        <w:rPr>
          <w:rFonts w:ascii="Book Antiqua" w:eastAsia="宋体" w:hAnsi="Book Antiqua" w:cs="宋体"/>
          <w:noProof w:val="0"/>
          <w:color w:val="000000"/>
          <w:lang w:eastAsia="zh-CN"/>
        </w:rPr>
        <w:t>, Hahn IS, Carrington CB. Juvenile gastrointestinal polyposis in a female infant: report of a case and review of the literature of a recently recognized syndrome. </w:t>
      </w:r>
      <w:r w:rsidRPr="00CD5124">
        <w:rPr>
          <w:rFonts w:ascii="Book Antiqua" w:eastAsia="宋体" w:hAnsi="Book Antiqua" w:cs="宋体"/>
          <w:i/>
          <w:iCs/>
          <w:noProof w:val="0"/>
          <w:color w:val="000000"/>
          <w:lang w:eastAsia="zh-CN"/>
        </w:rPr>
        <w:t>Surgery</w:t>
      </w:r>
      <w:r w:rsidRPr="00CD5124">
        <w:rPr>
          <w:rFonts w:ascii="Book Antiqua" w:eastAsia="宋体" w:hAnsi="Book Antiqua" w:cs="宋体"/>
          <w:noProof w:val="0"/>
          <w:color w:val="000000"/>
          <w:lang w:eastAsia="zh-CN"/>
        </w:rPr>
        <w:t> 1974; </w:t>
      </w:r>
      <w:r w:rsidRPr="00CD5124">
        <w:rPr>
          <w:rFonts w:ascii="Book Antiqua" w:eastAsia="宋体" w:hAnsi="Book Antiqua" w:cs="宋体"/>
          <w:b/>
          <w:bCs/>
          <w:noProof w:val="0"/>
          <w:color w:val="000000"/>
          <w:lang w:eastAsia="zh-CN"/>
        </w:rPr>
        <w:t>75</w:t>
      </w:r>
      <w:r w:rsidRPr="00CD5124">
        <w:rPr>
          <w:rFonts w:ascii="Book Antiqua" w:eastAsia="宋体" w:hAnsi="Book Antiqua" w:cs="宋体"/>
          <w:noProof w:val="0"/>
          <w:color w:val="000000"/>
          <w:lang w:eastAsia="zh-CN"/>
        </w:rPr>
        <w:t>: 107-114 [PMID: 4543470]</w:t>
      </w:r>
    </w:p>
    <w:p w14:paraId="5EB56741" w14:textId="77777777" w:rsidR="00CD5124" w:rsidRPr="00CD5124" w:rsidRDefault="00CD5124" w:rsidP="00CD5124">
      <w:pPr>
        <w:spacing w:line="360" w:lineRule="auto"/>
        <w:jc w:val="both"/>
        <w:rPr>
          <w:rFonts w:ascii="Book Antiqua" w:eastAsia="宋体" w:hAnsi="Book Antiqua" w:cs="宋体"/>
          <w:noProof w:val="0"/>
          <w:color w:val="000000"/>
          <w:lang w:eastAsia="zh-CN"/>
        </w:rPr>
      </w:pPr>
      <w:r w:rsidRPr="00CD5124">
        <w:rPr>
          <w:rFonts w:ascii="Book Antiqua" w:eastAsia="宋体" w:hAnsi="Book Antiqua" w:cs="宋体"/>
          <w:noProof w:val="0"/>
          <w:color w:val="000000"/>
          <w:lang w:eastAsia="zh-CN"/>
        </w:rPr>
        <w:t>29 </w:t>
      </w:r>
      <w:r w:rsidRPr="00CD5124">
        <w:rPr>
          <w:rFonts w:ascii="Book Antiqua" w:eastAsia="宋体" w:hAnsi="Book Antiqua" w:cs="宋体"/>
          <w:b/>
          <w:bCs/>
          <w:noProof w:val="0"/>
          <w:color w:val="000000"/>
          <w:lang w:eastAsia="zh-CN"/>
        </w:rPr>
        <w:t>Chow E</w:t>
      </w:r>
      <w:r w:rsidRPr="00CD5124">
        <w:rPr>
          <w:rFonts w:ascii="Book Antiqua" w:eastAsia="宋体" w:hAnsi="Book Antiqua" w:cs="宋体"/>
          <w:noProof w:val="0"/>
          <w:color w:val="000000"/>
          <w:lang w:eastAsia="zh-CN"/>
        </w:rPr>
        <w:t xml:space="preserve">, Macrae F. </w:t>
      </w:r>
      <w:proofErr w:type="gramStart"/>
      <w:r w:rsidRPr="00CD5124">
        <w:rPr>
          <w:rFonts w:ascii="Book Antiqua" w:eastAsia="宋体" w:hAnsi="Book Antiqua" w:cs="宋体"/>
          <w:noProof w:val="0"/>
          <w:color w:val="000000"/>
          <w:lang w:eastAsia="zh-CN"/>
        </w:rPr>
        <w:t>A review of juvenile polyposis syndrome.</w:t>
      </w:r>
      <w:proofErr w:type="gramEnd"/>
      <w:r w:rsidRPr="00CD5124">
        <w:rPr>
          <w:rFonts w:ascii="Book Antiqua" w:eastAsia="宋体" w:hAnsi="Book Antiqua" w:cs="宋体"/>
          <w:noProof w:val="0"/>
          <w:color w:val="000000"/>
          <w:lang w:eastAsia="zh-CN"/>
        </w:rPr>
        <w:t> </w:t>
      </w:r>
      <w:r w:rsidRPr="00CD5124">
        <w:rPr>
          <w:rFonts w:ascii="Book Antiqua" w:eastAsia="宋体" w:hAnsi="Book Antiqua" w:cs="宋体"/>
          <w:i/>
          <w:iCs/>
          <w:noProof w:val="0"/>
          <w:color w:val="000000"/>
          <w:lang w:eastAsia="zh-CN"/>
        </w:rPr>
        <w:t>J Gastroenterol Hepatol</w:t>
      </w:r>
      <w:r w:rsidRPr="00CD5124">
        <w:rPr>
          <w:rFonts w:ascii="Book Antiqua" w:eastAsia="宋体" w:hAnsi="Book Antiqua" w:cs="宋体"/>
          <w:noProof w:val="0"/>
          <w:color w:val="000000"/>
          <w:lang w:eastAsia="zh-CN"/>
        </w:rPr>
        <w:t> 2005; </w:t>
      </w:r>
      <w:r w:rsidRPr="00CD5124">
        <w:rPr>
          <w:rFonts w:ascii="Book Antiqua" w:eastAsia="宋体" w:hAnsi="Book Antiqua" w:cs="宋体"/>
          <w:b/>
          <w:bCs/>
          <w:noProof w:val="0"/>
          <w:color w:val="000000"/>
          <w:lang w:eastAsia="zh-CN"/>
        </w:rPr>
        <w:t>20</w:t>
      </w:r>
      <w:r w:rsidRPr="00CD5124">
        <w:rPr>
          <w:rFonts w:ascii="Book Antiqua" w:eastAsia="宋体" w:hAnsi="Book Antiqua" w:cs="宋体"/>
          <w:noProof w:val="0"/>
          <w:color w:val="000000"/>
          <w:lang w:eastAsia="zh-CN"/>
        </w:rPr>
        <w:t>: 1634-1640 [PMID: 16246179]</w:t>
      </w:r>
    </w:p>
    <w:p w14:paraId="70471F13" w14:textId="77777777" w:rsidR="00CD5124" w:rsidRPr="00CD5124" w:rsidRDefault="00CD5124" w:rsidP="00CD5124">
      <w:pPr>
        <w:spacing w:line="360" w:lineRule="auto"/>
        <w:jc w:val="both"/>
        <w:rPr>
          <w:rFonts w:ascii="Book Antiqua" w:eastAsia="宋体" w:hAnsi="Book Antiqua" w:cs="宋体"/>
          <w:noProof w:val="0"/>
          <w:color w:val="000000"/>
          <w:lang w:eastAsia="zh-CN"/>
        </w:rPr>
      </w:pPr>
      <w:r w:rsidRPr="00CD5124">
        <w:rPr>
          <w:rFonts w:ascii="Book Antiqua" w:eastAsia="宋体" w:hAnsi="Book Antiqua" w:cs="宋体"/>
          <w:noProof w:val="0"/>
          <w:color w:val="000000"/>
          <w:lang w:eastAsia="zh-CN"/>
        </w:rPr>
        <w:t>30 </w:t>
      </w:r>
      <w:r w:rsidRPr="00CD5124">
        <w:rPr>
          <w:rFonts w:ascii="Book Antiqua" w:eastAsia="宋体" w:hAnsi="Book Antiqua" w:cs="宋体"/>
          <w:b/>
          <w:bCs/>
          <w:noProof w:val="0"/>
          <w:color w:val="000000"/>
          <w:lang w:eastAsia="zh-CN"/>
        </w:rPr>
        <w:t>Höfting I</w:t>
      </w:r>
      <w:r w:rsidRPr="00CD5124">
        <w:rPr>
          <w:rFonts w:ascii="Book Antiqua" w:eastAsia="宋体" w:hAnsi="Book Antiqua" w:cs="宋体"/>
          <w:noProof w:val="0"/>
          <w:color w:val="000000"/>
          <w:lang w:eastAsia="zh-CN"/>
        </w:rPr>
        <w:t>, Pott G, Stolte M. [The syndrome of juvenile polyposis]. </w:t>
      </w:r>
      <w:r w:rsidRPr="00CD5124">
        <w:rPr>
          <w:rFonts w:ascii="Book Antiqua" w:eastAsia="宋体" w:hAnsi="Book Antiqua" w:cs="宋体"/>
          <w:i/>
          <w:iCs/>
          <w:noProof w:val="0"/>
          <w:color w:val="000000"/>
          <w:lang w:eastAsia="zh-CN"/>
        </w:rPr>
        <w:t>Leber Magen Darm</w:t>
      </w:r>
      <w:r w:rsidRPr="00CD5124">
        <w:rPr>
          <w:rFonts w:ascii="Book Antiqua" w:eastAsia="宋体" w:hAnsi="Book Antiqua" w:cs="宋体"/>
          <w:noProof w:val="0"/>
          <w:color w:val="000000"/>
          <w:lang w:eastAsia="zh-CN"/>
        </w:rPr>
        <w:t> 1993; </w:t>
      </w:r>
      <w:r w:rsidRPr="00CD5124">
        <w:rPr>
          <w:rFonts w:ascii="Book Antiqua" w:eastAsia="宋体" w:hAnsi="Book Antiqua" w:cs="宋体"/>
          <w:b/>
          <w:bCs/>
          <w:noProof w:val="0"/>
          <w:color w:val="000000"/>
          <w:lang w:eastAsia="zh-CN"/>
        </w:rPr>
        <w:t>23</w:t>
      </w:r>
      <w:r w:rsidRPr="00CD5124">
        <w:rPr>
          <w:rFonts w:ascii="Book Antiqua" w:eastAsia="宋体" w:hAnsi="Book Antiqua" w:cs="宋体"/>
          <w:noProof w:val="0"/>
          <w:color w:val="000000"/>
          <w:lang w:eastAsia="zh-CN"/>
        </w:rPr>
        <w:t>: 107-18, 107-18, [PMID: 8392126]</w:t>
      </w:r>
    </w:p>
    <w:p w14:paraId="737FFC68" w14:textId="77777777" w:rsidR="00CD5124" w:rsidRPr="00CD5124" w:rsidRDefault="00CD5124" w:rsidP="00CD5124">
      <w:pPr>
        <w:spacing w:line="360" w:lineRule="auto"/>
        <w:jc w:val="both"/>
        <w:rPr>
          <w:rFonts w:ascii="Book Antiqua" w:eastAsia="宋体" w:hAnsi="Book Antiqua" w:cs="宋体"/>
          <w:noProof w:val="0"/>
          <w:color w:val="000000"/>
          <w:lang w:eastAsia="zh-CN"/>
        </w:rPr>
      </w:pPr>
      <w:r w:rsidRPr="00CD5124">
        <w:rPr>
          <w:rFonts w:ascii="Book Antiqua" w:eastAsia="宋体" w:hAnsi="Book Antiqua" w:cs="宋体"/>
          <w:noProof w:val="0"/>
          <w:color w:val="000000"/>
          <w:lang w:eastAsia="zh-CN"/>
        </w:rPr>
        <w:t>31 </w:t>
      </w:r>
      <w:r w:rsidRPr="00CD5124">
        <w:rPr>
          <w:rFonts w:ascii="Book Antiqua" w:eastAsia="宋体" w:hAnsi="Book Antiqua" w:cs="宋体"/>
          <w:b/>
          <w:bCs/>
          <w:noProof w:val="0"/>
          <w:color w:val="000000"/>
          <w:lang w:eastAsia="zh-CN"/>
        </w:rPr>
        <w:t>Desai DC</w:t>
      </w:r>
      <w:r w:rsidRPr="00CD5124">
        <w:rPr>
          <w:rFonts w:ascii="Book Antiqua" w:eastAsia="宋体" w:hAnsi="Book Antiqua" w:cs="宋体"/>
          <w:noProof w:val="0"/>
          <w:color w:val="000000"/>
          <w:lang w:eastAsia="zh-CN"/>
        </w:rPr>
        <w:t>, Neale KF, Talbot IC, Hodgson SV, Phillips RK. Juvenile polyposis. </w:t>
      </w:r>
      <w:r w:rsidRPr="00CD5124">
        <w:rPr>
          <w:rFonts w:ascii="Book Antiqua" w:eastAsia="宋体" w:hAnsi="Book Antiqua" w:cs="宋体"/>
          <w:i/>
          <w:iCs/>
          <w:noProof w:val="0"/>
          <w:color w:val="000000"/>
          <w:lang w:eastAsia="zh-CN"/>
        </w:rPr>
        <w:t>Br J Surg</w:t>
      </w:r>
      <w:r w:rsidRPr="00CD5124">
        <w:rPr>
          <w:rFonts w:ascii="Book Antiqua" w:eastAsia="宋体" w:hAnsi="Book Antiqua" w:cs="宋体"/>
          <w:noProof w:val="0"/>
          <w:color w:val="000000"/>
          <w:lang w:eastAsia="zh-CN"/>
        </w:rPr>
        <w:t> 1995; </w:t>
      </w:r>
      <w:r w:rsidRPr="00CD5124">
        <w:rPr>
          <w:rFonts w:ascii="Book Antiqua" w:eastAsia="宋体" w:hAnsi="Book Antiqua" w:cs="宋体"/>
          <w:b/>
          <w:bCs/>
          <w:noProof w:val="0"/>
          <w:color w:val="000000"/>
          <w:lang w:eastAsia="zh-CN"/>
        </w:rPr>
        <w:t>82</w:t>
      </w:r>
      <w:r w:rsidRPr="00CD5124">
        <w:rPr>
          <w:rFonts w:ascii="Book Antiqua" w:eastAsia="宋体" w:hAnsi="Book Antiqua" w:cs="宋体"/>
          <w:noProof w:val="0"/>
          <w:color w:val="000000"/>
          <w:lang w:eastAsia="zh-CN"/>
        </w:rPr>
        <w:t>: 14-17 [PMID: 7881943]</w:t>
      </w:r>
    </w:p>
    <w:p w14:paraId="10032030" w14:textId="0C64A59B" w:rsidR="00CD5124" w:rsidRPr="00CD5124" w:rsidRDefault="00CD5124" w:rsidP="00CD5124">
      <w:pPr>
        <w:spacing w:line="360" w:lineRule="auto"/>
        <w:jc w:val="both"/>
        <w:rPr>
          <w:rFonts w:ascii="Book Antiqua" w:eastAsia="宋体" w:hAnsi="Book Antiqua" w:cs="宋体"/>
          <w:noProof w:val="0"/>
          <w:color w:val="000000"/>
          <w:lang w:eastAsia="zh-CN"/>
        </w:rPr>
      </w:pPr>
      <w:r w:rsidRPr="00CD5124">
        <w:rPr>
          <w:rFonts w:ascii="Book Antiqua" w:eastAsia="宋体" w:hAnsi="Book Antiqua" w:cs="宋体"/>
          <w:noProof w:val="0"/>
          <w:color w:val="000000"/>
          <w:lang w:eastAsia="zh-CN"/>
        </w:rPr>
        <w:t>32 </w:t>
      </w:r>
      <w:r w:rsidRPr="00CD5124">
        <w:rPr>
          <w:rFonts w:ascii="Book Antiqua" w:eastAsia="宋体" w:hAnsi="Book Antiqua" w:cs="宋体"/>
          <w:b/>
          <w:bCs/>
          <w:noProof w:val="0"/>
          <w:color w:val="000000"/>
          <w:lang w:eastAsia="zh-CN"/>
        </w:rPr>
        <w:t>Wain KE</w:t>
      </w:r>
      <w:r w:rsidRPr="00CD5124">
        <w:rPr>
          <w:rFonts w:ascii="Book Antiqua" w:eastAsia="宋体" w:hAnsi="Book Antiqua" w:cs="宋体"/>
          <w:noProof w:val="0"/>
          <w:color w:val="000000"/>
          <w:lang w:eastAsia="zh-CN"/>
        </w:rPr>
        <w:t>, Ellingson MS, McDonald J, Gammon A, Roberts M, Pichurin P, Winship I, Riegert-Johnson DL, Weitzel JN, Lindor NM. Appreciating the broad clinical features of SMAD4 mutation carriers: a multicenter chart review. </w:t>
      </w:r>
      <w:r w:rsidRPr="00CD5124">
        <w:rPr>
          <w:rFonts w:ascii="Book Antiqua" w:eastAsia="宋体" w:hAnsi="Book Antiqua" w:cs="宋体"/>
          <w:i/>
          <w:iCs/>
          <w:noProof w:val="0"/>
          <w:color w:val="000000"/>
          <w:lang w:eastAsia="zh-CN"/>
        </w:rPr>
        <w:t>Genet Med</w:t>
      </w:r>
      <w:r w:rsidRPr="00CD5124">
        <w:rPr>
          <w:rFonts w:ascii="Book Antiqua" w:eastAsia="宋体" w:hAnsi="Book Antiqua" w:cs="宋体"/>
          <w:noProof w:val="0"/>
          <w:color w:val="000000"/>
          <w:lang w:eastAsia="zh-CN"/>
        </w:rPr>
        <w:t> 2014; </w:t>
      </w:r>
      <w:r w:rsidRPr="00CD5124">
        <w:rPr>
          <w:rFonts w:ascii="Book Antiqua" w:eastAsia="宋体" w:hAnsi="Book Antiqua" w:cs="宋体"/>
          <w:b/>
          <w:bCs/>
          <w:noProof w:val="0"/>
          <w:color w:val="000000"/>
          <w:lang w:eastAsia="zh-CN"/>
        </w:rPr>
        <w:t>16</w:t>
      </w:r>
      <w:r w:rsidRPr="00CD5124">
        <w:rPr>
          <w:rFonts w:ascii="Book Antiqua" w:eastAsia="宋体" w:hAnsi="Book Antiqua" w:cs="宋体"/>
          <w:noProof w:val="0"/>
          <w:color w:val="000000"/>
          <w:lang w:eastAsia="zh-CN"/>
        </w:rPr>
        <w:t>: 588-593 [PMID: 2</w:t>
      </w:r>
      <w:r>
        <w:rPr>
          <w:rFonts w:ascii="Book Antiqua" w:eastAsia="宋体" w:hAnsi="Book Antiqua" w:cs="宋体"/>
          <w:noProof w:val="0"/>
          <w:color w:val="000000"/>
          <w:lang w:eastAsia="zh-CN"/>
        </w:rPr>
        <w:t>4525918 DOI: 10.1038/gim.2014.5</w:t>
      </w:r>
      <w:r w:rsidRPr="00CD5124">
        <w:rPr>
          <w:rFonts w:ascii="Book Antiqua" w:eastAsia="宋体" w:hAnsi="Book Antiqua" w:cs="宋体"/>
          <w:noProof w:val="0"/>
          <w:color w:val="000000"/>
          <w:lang w:eastAsia="zh-CN"/>
        </w:rPr>
        <w:t>]</w:t>
      </w:r>
    </w:p>
    <w:p w14:paraId="62F69565" w14:textId="77777777" w:rsidR="00CD5124" w:rsidRPr="00CD5124" w:rsidRDefault="00CD5124" w:rsidP="00CD5124">
      <w:pPr>
        <w:spacing w:line="360" w:lineRule="auto"/>
        <w:jc w:val="both"/>
        <w:rPr>
          <w:rFonts w:ascii="Book Antiqua" w:eastAsia="宋体" w:hAnsi="Book Antiqua" w:cs="宋体"/>
          <w:noProof w:val="0"/>
          <w:color w:val="000000"/>
          <w:lang w:eastAsia="zh-CN"/>
        </w:rPr>
      </w:pPr>
      <w:r w:rsidRPr="00CD5124">
        <w:rPr>
          <w:rFonts w:ascii="Book Antiqua" w:eastAsia="宋体" w:hAnsi="Book Antiqua" w:cs="宋体"/>
          <w:noProof w:val="0"/>
          <w:color w:val="000000"/>
          <w:lang w:eastAsia="zh-CN"/>
        </w:rPr>
        <w:t>33 </w:t>
      </w:r>
      <w:r w:rsidRPr="00CD5124">
        <w:rPr>
          <w:rFonts w:ascii="Book Antiqua" w:eastAsia="宋体" w:hAnsi="Book Antiqua" w:cs="宋体"/>
          <w:b/>
          <w:bCs/>
          <w:noProof w:val="0"/>
          <w:color w:val="000000"/>
          <w:lang w:eastAsia="zh-CN"/>
        </w:rPr>
        <w:t>Jass JR</w:t>
      </w:r>
      <w:r w:rsidRPr="00CD5124">
        <w:rPr>
          <w:rFonts w:ascii="Book Antiqua" w:eastAsia="宋体" w:hAnsi="Book Antiqua" w:cs="宋体"/>
          <w:noProof w:val="0"/>
          <w:color w:val="000000"/>
          <w:lang w:eastAsia="zh-CN"/>
        </w:rPr>
        <w:t xml:space="preserve">, Williams CB, Bussey HJ, Morson BC. </w:t>
      </w:r>
      <w:proofErr w:type="gramStart"/>
      <w:r w:rsidRPr="00CD5124">
        <w:rPr>
          <w:rFonts w:ascii="Book Antiqua" w:eastAsia="宋体" w:hAnsi="Book Antiqua" w:cs="宋体"/>
          <w:noProof w:val="0"/>
          <w:color w:val="000000"/>
          <w:lang w:eastAsia="zh-CN"/>
        </w:rPr>
        <w:t>Juvenile polyposis--a precancerous condition.</w:t>
      </w:r>
      <w:proofErr w:type="gramEnd"/>
      <w:r w:rsidRPr="00CD5124">
        <w:rPr>
          <w:rFonts w:ascii="Book Antiqua" w:eastAsia="宋体" w:hAnsi="Book Antiqua" w:cs="宋体"/>
          <w:noProof w:val="0"/>
          <w:color w:val="000000"/>
          <w:lang w:eastAsia="zh-CN"/>
        </w:rPr>
        <w:t> </w:t>
      </w:r>
      <w:r w:rsidRPr="00CD5124">
        <w:rPr>
          <w:rFonts w:ascii="Book Antiqua" w:eastAsia="宋体" w:hAnsi="Book Antiqua" w:cs="宋体"/>
          <w:i/>
          <w:iCs/>
          <w:noProof w:val="0"/>
          <w:color w:val="000000"/>
          <w:lang w:eastAsia="zh-CN"/>
        </w:rPr>
        <w:t>Histopathology</w:t>
      </w:r>
      <w:r w:rsidRPr="00CD5124">
        <w:rPr>
          <w:rFonts w:ascii="Book Antiqua" w:eastAsia="宋体" w:hAnsi="Book Antiqua" w:cs="宋体"/>
          <w:noProof w:val="0"/>
          <w:color w:val="000000"/>
          <w:lang w:eastAsia="zh-CN"/>
        </w:rPr>
        <w:t> 1988; </w:t>
      </w:r>
      <w:r w:rsidRPr="00CD5124">
        <w:rPr>
          <w:rFonts w:ascii="Book Antiqua" w:eastAsia="宋体" w:hAnsi="Book Antiqua" w:cs="宋体"/>
          <w:b/>
          <w:bCs/>
          <w:noProof w:val="0"/>
          <w:color w:val="000000"/>
          <w:lang w:eastAsia="zh-CN"/>
        </w:rPr>
        <w:t>13</w:t>
      </w:r>
      <w:r w:rsidRPr="00CD5124">
        <w:rPr>
          <w:rFonts w:ascii="Book Antiqua" w:eastAsia="宋体" w:hAnsi="Book Antiqua" w:cs="宋体"/>
          <w:noProof w:val="0"/>
          <w:color w:val="000000"/>
          <w:lang w:eastAsia="zh-CN"/>
        </w:rPr>
        <w:t>: 619-630 [PMID: 2853131]</w:t>
      </w:r>
    </w:p>
    <w:p w14:paraId="28CE3A3B" w14:textId="72D778AF" w:rsidR="00CD5124" w:rsidRPr="00CD5124" w:rsidRDefault="00CD5124" w:rsidP="00CD5124">
      <w:pPr>
        <w:spacing w:line="360" w:lineRule="auto"/>
        <w:jc w:val="both"/>
        <w:rPr>
          <w:rFonts w:ascii="Book Antiqua" w:eastAsia="宋体" w:hAnsi="Book Antiqua" w:cs="宋体"/>
          <w:noProof w:val="0"/>
          <w:color w:val="000000"/>
          <w:lang w:eastAsia="zh-CN"/>
        </w:rPr>
      </w:pPr>
      <w:r w:rsidRPr="00CD5124">
        <w:rPr>
          <w:rFonts w:ascii="Book Antiqua" w:eastAsia="宋体" w:hAnsi="Book Antiqua" w:cs="宋体"/>
          <w:noProof w:val="0"/>
          <w:color w:val="000000"/>
          <w:lang w:eastAsia="zh-CN"/>
        </w:rPr>
        <w:t>34 </w:t>
      </w:r>
      <w:r w:rsidRPr="00CD5124">
        <w:rPr>
          <w:rFonts w:ascii="Book Antiqua" w:eastAsia="宋体" w:hAnsi="Book Antiqua" w:cs="宋体"/>
          <w:b/>
          <w:bCs/>
          <w:noProof w:val="0"/>
          <w:color w:val="000000"/>
          <w:lang w:eastAsia="zh-CN"/>
        </w:rPr>
        <w:t>Brosens LA</w:t>
      </w:r>
      <w:r w:rsidRPr="00CD5124">
        <w:rPr>
          <w:rFonts w:ascii="Book Antiqua" w:eastAsia="宋体" w:hAnsi="Book Antiqua" w:cs="宋体"/>
          <w:noProof w:val="0"/>
          <w:color w:val="000000"/>
          <w:lang w:eastAsia="zh-CN"/>
        </w:rPr>
        <w:t xml:space="preserve">, Langeveld D, van Hattem WA, Giardiello FM, Offerhaus GJ. </w:t>
      </w:r>
      <w:proofErr w:type="gramStart"/>
      <w:r w:rsidRPr="00CD5124">
        <w:rPr>
          <w:rFonts w:ascii="Book Antiqua" w:eastAsia="宋体" w:hAnsi="Book Antiqua" w:cs="宋体"/>
          <w:noProof w:val="0"/>
          <w:color w:val="000000"/>
          <w:lang w:eastAsia="zh-CN"/>
        </w:rPr>
        <w:t>Juvenile polyposis syndrome.</w:t>
      </w:r>
      <w:proofErr w:type="gramEnd"/>
      <w:r w:rsidRPr="00CD5124">
        <w:rPr>
          <w:rFonts w:ascii="Book Antiqua" w:eastAsia="宋体" w:hAnsi="Book Antiqua" w:cs="宋体"/>
          <w:noProof w:val="0"/>
          <w:color w:val="000000"/>
          <w:lang w:eastAsia="zh-CN"/>
        </w:rPr>
        <w:t> </w:t>
      </w:r>
      <w:r w:rsidRPr="00CD5124">
        <w:rPr>
          <w:rFonts w:ascii="Book Antiqua" w:eastAsia="宋体" w:hAnsi="Book Antiqua" w:cs="宋体"/>
          <w:i/>
          <w:iCs/>
          <w:noProof w:val="0"/>
          <w:color w:val="000000"/>
          <w:lang w:eastAsia="zh-CN"/>
        </w:rPr>
        <w:t>World J Gastroenterol</w:t>
      </w:r>
      <w:r w:rsidRPr="00CD5124">
        <w:rPr>
          <w:rFonts w:ascii="Book Antiqua" w:eastAsia="宋体" w:hAnsi="Book Antiqua" w:cs="宋体"/>
          <w:noProof w:val="0"/>
          <w:color w:val="000000"/>
          <w:lang w:eastAsia="zh-CN"/>
        </w:rPr>
        <w:t> 2011; </w:t>
      </w:r>
      <w:r w:rsidRPr="00CD5124">
        <w:rPr>
          <w:rFonts w:ascii="Book Antiqua" w:eastAsia="宋体" w:hAnsi="Book Antiqua" w:cs="宋体"/>
          <w:b/>
          <w:bCs/>
          <w:noProof w:val="0"/>
          <w:color w:val="000000"/>
          <w:lang w:eastAsia="zh-CN"/>
        </w:rPr>
        <w:t>17</w:t>
      </w:r>
      <w:r w:rsidRPr="00CD5124">
        <w:rPr>
          <w:rFonts w:ascii="Book Antiqua" w:eastAsia="宋体" w:hAnsi="Book Antiqua" w:cs="宋体"/>
          <w:noProof w:val="0"/>
          <w:color w:val="000000"/>
          <w:lang w:eastAsia="zh-CN"/>
        </w:rPr>
        <w:t>: 4839-4844 [PMID: 2217112</w:t>
      </w:r>
      <w:r>
        <w:rPr>
          <w:rFonts w:ascii="Book Antiqua" w:eastAsia="宋体" w:hAnsi="Book Antiqua" w:cs="宋体"/>
          <w:noProof w:val="0"/>
          <w:color w:val="000000"/>
          <w:lang w:eastAsia="zh-CN"/>
        </w:rPr>
        <w:t>3 DOI: 10.3748/wjg.v17.i44.4839</w:t>
      </w:r>
      <w:r w:rsidRPr="00CD5124">
        <w:rPr>
          <w:rFonts w:ascii="Book Antiqua" w:eastAsia="宋体" w:hAnsi="Book Antiqua" w:cs="宋体"/>
          <w:noProof w:val="0"/>
          <w:color w:val="000000"/>
          <w:lang w:eastAsia="zh-CN"/>
        </w:rPr>
        <w:t>]</w:t>
      </w:r>
    </w:p>
    <w:p w14:paraId="0A9CAA8D" w14:textId="77777777" w:rsidR="00CD5124" w:rsidRPr="00CD5124" w:rsidRDefault="00CD5124" w:rsidP="00CD5124">
      <w:pPr>
        <w:spacing w:line="360" w:lineRule="auto"/>
        <w:jc w:val="both"/>
        <w:rPr>
          <w:rFonts w:ascii="Book Antiqua" w:eastAsia="宋体" w:hAnsi="Book Antiqua" w:cs="宋体"/>
          <w:noProof w:val="0"/>
          <w:color w:val="000000"/>
          <w:lang w:eastAsia="zh-CN"/>
        </w:rPr>
      </w:pPr>
      <w:r w:rsidRPr="00CD5124">
        <w:rPr>
          <w:rFonts w:ascii="Book Antiqua" w:eastAsia="宋体" w:hAnsi="Book Antiqua" w:cs="宋体"/>
          <w:noProof w:val="0"/>
          <w:color w:val="000000"/>
          <w:lang w:eastAsia="zh-CN"/>
        </w:rPr>
        <w:t>35 </w:t>
      </w:r>
      <w:r w:rsidRPr="00CD5124">
        <w:rPr>
          <w:rFonts w:ascii="Book Antiqua" w:eastAsia="宋体" w:hAnsi="Book Antiqua" w:cs="宋体"/>
          <w:b/>
          <w:bCs/>
          <w:noProof w:val="0"/>
          <w:color w:val="000000"/>
          <w:lang w:eastAsia="zh-CN"/>
        </w:rPr>
        <w:t>Schreibman IR</w:t>
      </w:r>
      <w:r w:rsidRPr="00CD5124">
        <w:rPr>
          <w:rFonts w:ascii="Book Antiqua" w:eastAsia="宋体" w:hAnsi="Book Antiqua" w:cs="宋体"/>
          <w:noProof w:val="0"/>
          <w:color w:val="000000"/>
          <w:lang w:eastAsia="zh-CN"/>
        </w:rPr>
        <w:t>, Baker M, Amos C, McGarrity TJ. The hamartomatous polyposis syndromes: a clinical and molecular review. </w:t>
      </w:r>
      <w:r w:rsidRPr="00CD5124">
        <w:rPr>
          <w:rFonts w:ascii="Book Antiqua" w:eastAsia="宋体" w:hAnsi="Book Antiqua" w:cs="宋体"/>
          <w:i/>
          <w:iCs/>
          <w:noProof w:val="0"/>
          <w:color w:val="000000"/>
          <w:lang w:eastAsia="zh-CN"/>
        </w:rPr>
        <w:t>Am J Gastroenterol</w:t>
      </w:r>
      <w:r w:rsidRPr="00CD5124">
        <w:rPr>
          <w:rFonts w:ascii="Book Antiqua" w:eastAsia="宋体" w:hAnsi="Book Antiqua" w:cs="宋体"/>
          <w:noProof w:val="0"/>
          <w:color w:val="000000"/>
          <w:lang w:eastAsia="zh-CN"/>
        </w:rPr>
        <w:t> 2005; </w:t>
      </w:r>
      <w:r w:rsidRPr="00CD5124">
        <w:rPr>
          <w:rFonts w:ascii="Book Antiqua" w:eastAsia="宋体" w:hAnsi="Book Antiqua" w:cs="宋体"/>
          <w:b/>
          <w:bCs/>
          <w:noProof w:val="0"/>
          <w:color w:val="000000"/>
          <w:lang w:eastAsia="zh-CN"/>
        </w:rPr>
        <w:t>100</w:t>
      </w:r>
      <w:r w:rsidRPr="00CD5124">
        <w:rPr>
          <w:rFonts w:ascii="Book Antiqua" w:eastAsia="宋体" w:hAnsi="Book Antiqua" w:cs="宋体"/>
          <w:noProof w:val="0"/>
          <w:color w:val="000000"/>
          <w:lang w:eastAsia="zh-CN"/>
        </w:rPr>
        <w:t>: 476-490 [PMID: 15667510]</w:t>
      </w:r>
    </w:p>
    <w:p w14:paraId="374790C8" w14:textId="77777777" w:rsidR="00CD5124" w:rsidRPr="00CD5124" w:rsidRDefault="00CD5124" w:rsidP="00CD5124">
      <w:pPr>
        <w:spacing w:line="360" w:lineRule="auto"/>
        <w:jc w:val="both"/>
        <w:rPr>
          <w:rFonts w:ascii="Book Antiqua" w:eastAsia="宋体" w:hAnsi="Book Antiqua" w:cs="宋体"/>
          <w:noProof w:val="0"/>
          <w:color w:val="000000"/>
          <w:lang w:eastAsia="zh-CN"/>
        </w:rPr>
      </w:pPr>
      <w:r w:rsidRPr="00CD5124">
        <w:rPr>
          <w:rFonts w:ascii="Book Antiqua" w:eastAsia="宋体" w:hAnsi="Book Antiqua" w:cs="宋体"/>
          <w:noProof w:val="0"/>
          <w:color w:val="000000"/>
          <w:lang w:eastAsia="zh-CN"/>
        </w:rPr>
        <w:t>36 </w:t>
      </w:r>
      <w:r w:rsidRPr="00CD5124">
        <w:rPr>
          <w:rFonts w:ascii="Book Antiqua" w:eastAsia="宋体" w:hAnsi="Book Antiqua" w:cs="宋体"/>
          <w:b/>
          <w:bCs/>
          <w:noProof w:val="0"/>
          <w:color w:val="000000"/>
          <w:lang w:eastAsia="zh-CN"/>
        </w:rPr>
        <w:t>Järvinen H</w:t>
      </w:r>
      <w:r w:rsidRPr="00CD5124">
        <w:rPr>
          <w:rFonts w:ascii="Book Antiqua" w:eastAsia="宋体" w:hAnsi="Book Antiqua" w:cs="宋体"/>
          <w:noProof w:val="0"/>
          <w:color w:val="000000"/>
          <w:lang w:eastAsia="zh-CN"/>
        </w:rPr>
        <w:t xml:space="preserve">, Franssila KO. </w:t>
      </w:r>
      <w:proofErr w:type="gramStart"/>
      <w:r w:rsidRPr="00CD5124">
        <w:rPr>
          <w:rFonts w:ascii="Book Antiqua" w:eastAsia="宋体" w:hAnsi="Book Antiqua" w:cs="宋体"/>
          <w:noProof w:val="0"/>
          <w:color w:val="000000"/>
          <w:lang w:eastAsia="zh-CN"/>
        </w:rPr>
        <w:t>Familial juvenile polyposis coli; increased risk of colorectal cancer.</w:t>
      </w:r>
      <w:proofErr w:type="gramEnd"/>
      <w:r w:rsidRPr="00CD5124">
        <w:rPr>
          <w:rFonts w:ascii="Book Antiqua" w:eastAsia="宋体" w:hAnsi="Book Antiqua" w:cs="宋体"/>
          <w:noProof w:val="0"/>
          <w:color w:val="000000"/>
          <w:lang w:eastAsia="zh-CN"/>
        </w:rPr>
        <w:t> </w:t>
      </w:r>
      <w:r w:rsidRPr="00CD5124">
        <w:rPr>
          <w:rFonts w:ascii="Book Antiqua" w:eastAsia="宋体" w:hAnsi="Book Antiqua" w:cs="宋体"/>
          <w:i/>
          <w:iCs/>
          <w:noProof w:val="0"/>
          <w:color w:val="000000"/>
          <w:lang w:eastAsia="zh-CN"/>
        </w:rPr>
        <w:t>Gut</w:t>
      </w:r>
      <w:r w:rsidRPr="00CD5124">
        <w:rPr>
          <w:rFonts w:ascii="Book Antiqua" w:eastAsia="宋体" w:hAnsi="Book Antiqua" w:cs="宋体"/>
          <w:noProof w:val="0"/>
          <w:color w:val="000000"/>
          <w:lang w:eastAsia="zh-CN"/>
        </w:rPr>
        <w:t> 1984; </w:t>
      </w:r>
      <w:r w:rsidRPr="00CD5124">
        <w:rPr>
          <w:rFonts w:ascii="Book Antiqua" w:eastAsia="宋体" w:hAnsi="Book Antiqua" w:cs="宋体"/>
          <w:b/>
          <w:bCs/>
          <w:noProof w:val="0"/>
          <w:color w:val="000000"/>
          <w:lang w:eastAsia="zh-CN"/>
        </w:rPr>
        <w:t>25</w:t>
      </w:r>
      <w:r w:rsidRPr="00CD5124">
        <w:rPr>
          <w:rFonts w:ascii="Book Antiqua" w:eastAsia="宋体" w:hAnsi="Book Antiqua" w:cs="宋体"/>
          <w:noProof w:val="0"/>
          <w:color w:val="000000"/>
          <w:lang w:eastAsia="zh-CN"/>
        </w:rPr>
        <w:t>: 792-800 [PMID: 6735258]</w:t>
      </w:r>
    </w:p>
    <w:p w14:paraId="4F8A0CEA" w14:textId="601D086C" w:rsidR="00CD5124" w:rsidRPr="00CD5124" w:rsidRDefault="00CD5124" w:rsidP="00CD5124">
      <w:pPr>
        <w:spacing w:line="360" w:lineRule="auto"/>
        <w:jc w:val="both"/>
        <w:rPr>
          <w:rFonts w:ascii="Book Antiqua" w:eastAsia="宋体" w:hAnsi="Book Antiqua" w:cs="宋体"/>
          <w:noProof w:val="0"/>
          <w:color w:val="000000"/>
          <w:lang w:eastAsia="zh-CN"/>
        </w:rPr>
      </w:pPr>
      <w:proofErr w:type="gramStart"/>
      <w:r>
        <w:rPr>
          <w:rFonts w:ascii="Book Antiqua" w:eastAsia="宋体" w:hAnsi="Book Antiqua" w:cs="宋体"/>
          <w:noProof w:val="0"/>
          <w:color w:val="000000"/>
          <w:lang w:eastAsia="zh-CN"/>
        </w:rPr>
        <w:t xml:space="preserve">37 </w:t>
      </w:r>
      <w:r w:rsidRPr="00CD5124">
        <w:rPr>
          <w:rFonts w:ascii="Book Antiqua" w:eastAsia="宋体" w:hAnsi="Book Antiqua" w:cs="宋体"/>
          <w:b/>
          <w:noProof w:val="0"/>
          <w:color w:val="000000"/>
          <w:lang w:eastAsia="zh-CN"/>
        </w:rPr>
        <w:t>Bussey HJR.</w:t>
      </w:r>
      <w:proofErr w:type="gramEnd"/>
      <w:r w:rsidRPr="00CD5124">
        <w:rPr>
          <w:rFonts w:ascii="Book Antiqua" w:eastAsia="宋体" w:hAnsi="Book Antiqua" w:cs="宋体"/>
          <w:noProof w:val="0"/>
          <w:color w:val="000000"/>
          <w:lang w:eastAsia="zh-CN"/>
        </w:rPr>
        <w:t xml:space="preserve"> Familial polyposis coli: family studies, histopathology, diferencial diagnosis and results of treatment. Baltimore, Maryland: Johns</w:t>
      </w:r>
      <w:r>
        <w:rPr>
          <w:rFonts w:ascii="Book Antiqua" w:eastAsia="宋体" w:hAnsi="Book Antiqua" w:cs="宋体"/>
          <w:noProof w:val="0"/>
          <w:color w:val="000000"/>
          <w:lang w:eastAsia="zh-CN"/>
        </w:rPr>
        <w:t xml:space="preserve"> Hopkins University Press, 1975</w:t>
      </w:r>
    </w:p>
    <w:p w14:paraId="7E1E590D" w14:textId="77777777" w:rsidR="00CD5124" w:rsidRPr="00CD5124" w:rsidRDefault="00CD5124" w:rsidP="00CD5124">
      <w:pPr>
        <w:spacing w:line="360" w:lineRule="auto"/>
        <w:jc w:val="both"/>
        <w:rPr>
          <w:rFonts w:ascii="Book Antiqua" w:eastAsia="宋体" w:hAnsi="Book Antiqua" w:cs="宋体"/>
          <w:noProof w:val="0"/>
          <w:color w:val="000000"/>
          <w:lang w:eastAsia="zh-CN"/>
        </w:rPr>
      </w:pPr>
      <w:r w:rsidRPr="00CD5124">
        <w:rPr>
          <w:rFonts w:ascii="Book Antiqua" w:eastAsia="宋体" w:hAnsi="Book Antiqua" w:cs="宋体"/>
          <w:noProof w:val="0"/>
          <w:color w:val="000000"/>
          <w:lang w:eastAsia="zh-CN"/>
        </w:rPr>
        <w:t>38 </w:t>
      </w:r>
      <w:r w:rsidRPr="00CD5124">
        <w:rPr>
          <w:rFonts w:ascii="Book Antiqua" w:eastAsia="宋体" w:hAnsi="Book Antiqua" w:cs="宋体"/>
          <w:b/>
          <w:bCs/>
          <w:noProof w:val="0"/>
          <w:color w:val="000000"/>
          <w:lang w:eastAsia="zh-CN"/>
        </w:rPr>
        <w:t>Agnifili A</w:t>
      </w:r>
      <w:r w:rsidRPr="00CD5124">
        <w:rPr>
          <w:rFonts w:ascii="Book Antiqua" w:eastAsia="宋体" w:hAnsi="Book Antiqua" w:cs="宋体"/>
          <w:noProof w:val="0"/>
          <w:color w:val="000000"/>
          <w:lang w:eastAsia="zh-CN"/>
        </w:rPr>
        <w:t>, Verzaro R, Gola P, Marino M, Mancini E, Carducci G, Ibi I, Valenti M. Juvenile polyposis: case report and assessment of the neoplastic risk in 271 patients reported in the literature. </w:t>
      </w:r>
      <w:r w:rsidRPr="00CD5124">
        <w:rPr>
          <w:rFonts w:ascii="Book Antiqua" w:eastAsia="宋体" w:hAnsi="Book Antiqua" w:cs="宋体"/>
          <w:i/>
          <w:iCs/>
          <w:noProof w:val="0"/>
          <w:color w:val="000000"/>
          <w:lang w:eastAsia="zh-CN"/>
        </w:rPr>
        <w:t>Dig Surg</w:t>
      </w:r>
      <w:r w:rsidRPr="00CD5124">
        <w:rPr>
          <w:rFonts w:ascii="Book Antiqua" w:eastAsia="宋体" w:hAnsi="Book Antiqua" w:cs="宋体"/>
          <w:noProof w:val="0"/>
          <w:color w:val="000000"/>
          <w:lang w:eastAsia="zh-CN"/>
        </w:rPr>
        <w:t> 1999; </w:t>
      </w:r>
      <w:r w:rsidRPr="00CD5124">
        <w:rPr>
          <w:rFonts w:ascii="Book Antiqua" w:eastAsia="宋体" w:hAnsi="Book Antiqua" w:cs="宋体"/>
          <w:b/>
          <w:bCs/>
          <w:noProof w:val="0"/>
          <w:color w:val="000000"/>
          <w:lang w:eastAsia="zh-CN"/>
        </w:rPr>
        <w:t>16</w:t>
      </w:r>
      <w:r w:rsidRPr="00CD5124">
        <w:rPr>
          <w:rFonts w:ascii="Book Antiqua" w:eastAsia="宋体" w:hAnsi="Book Antiqua" w:cs="宋体"/>
          <w:noProof w:val="0"/>
          <w:color w:val="000000"/>
          <w:lang w:eastAsia="zh-CN"/>
        </w:rPr>
        <w:t>: 161-166 [PMID: 10207245]</w:t>
      </w:r>
    </w:p>
    <w:p w14:paraId="6D4B4513" w14:textId="77777777" w:rsidR="00CD5124" w:rsidRPr="00CD5124" w:rsidRDefault="00CD5124" w:rsidP="00CD5124">
      <w:pPr>
        <w:spacing w:line="360" w:lineRule="auto"/>
        <w:jc w:val="both"/>
        <w:rPr>
          <w:rFonts w:ascii="Book Antiqua" w:eastAsia="宋体" w:hAnsi="Book Antiqua" w:cs="宋体"/>
          <w:noProof w:val="0"/>
          <w:color w:val="000000"/>
          <w:lang w:eastAsia="zh-CN"/>
        </w:rPr>
      </w:pPr>
      <w:proofErr w:type="gramStart"/>
      <w:r w:rsidRPr="00CD5124">
        <w:rPr>
          <w:rFonts w:ascii="Book Antiqua" w:eastAsia="宋体" w:hAnsi="Book Antiqua" w:cs="宋体"/>
          <w:noProof w:val="0"/>
          <w:color w:val="000000"/>
          <w:lang w:eastAsia="zh-CN"/>
        </w:rPr>
        <w:t>39 </w:t>
      </w:r>
      <w:r w:rsidRPr="00CD5124">
        <w:rPr>
          <w:rFonts w:ascii="Book Antiqua" w:eastAsia="宋体" w:hAnsi="Book Antiqua" w:cs="宋体"/>
          <w:b/>
          <w:bCs/>
          <w:noProof w:val="0"/>
          <w:color w:val="000000"/>
          <w:lang w:eastAsia="zh-CN"/>
        </w:rPr>
        <w:t>Järvinen HJ</w:t>
      </w:r>
      <w:r w:rsidRPr="00CD5124">
        <w:rPr>
          <w:rFonts w:ascii="Book Antiqua" w:eastAsia="宋体" w:hAnsi="Book Antiqua" w:cs="宋体"/>
          <w:noProof w:val="0"/>
          <w:color w:val="000000"/>
          <w:lang w:eastAsia="zh-CN"/>
        </w:rPr>
        <w:t>.</w:t>
      </w:r>
      <w:proofErr w:type="gramEnd"/>
      <w:r w:rsidRPr="00CD5124">
        <w:rPr>
          <w:rFonts w:ascii="Book Antiqua" w:eastAsia="宋体" w:hAnsi="Book Antiqua" w:cs="宋体"/>
          <w:noProof w:val="0"/>
          <w:color w:val="000000"/>
          <w:lang w:eastAsia="zh-CN"/>
        </w:rPr>
        <w:t xml:space="preserve"> Genetic testing for polyposis: practical and ethical aspects. </w:t>
      </w:r>
      <w:r w:rsidRPr="00CD5124">
        <w:rPr>
          <w:rFonts w:ascii="Book Antiqua" w:eastAsia="宋体" w:hAnsi="Book Antiqua" w:cs="宋体"/>
          <w:i/>
          <w:iCs/>
          <w:noProof w:val="0"/>
          <w:color w:val="000000"/>
          <w:lang w:eastAsia="zh-CN"/>
        </w:rPr>
        <w:t>Gut</w:t>
      </w:r>
      <w:r w:rsidRPr="00CD5124">
        <w:rPr>
          <w:rFonts w:ascii="Book Antiqua" w:eastAsia="宋体" w:hAnsi="Book Antiqua" w:cs="宋体"/>
          <w:noProof w:val="0"/>
          <w:color w:val="000000"/>
          <w:lang w:eastAsia="zh-CN"/>
        </w:rPr>
        <w:t> 2003; </w:t>
      </w:r>
      <w:r w:rsidRPr="00CD5124">
        <w:rPr>
          <w:rFonts w:ascii="Book Antiqua" w:eastAsia="宋体" w:hAnsi="Book Antiqua" w:cs="宋体"/>
          <w:b/>
          <w:bCs/>
          <w:noProof w:val="0"/>
          <w:color w:val="000000"/>
          <w:lang w:eastAsia="zh-CN"/>
        </w:rPr>
        <w:t>52 Suppl 2</w:t>
      </w:r>
      <w:r w:rsidRPr="00CD5124">
        <w:rPr>
          <w:rFonts w:ascii="Book Antiqua" w:eastAsia="宋体" w:hAnsi="Book Antiqua" w:cs="宋体"/>
          <w:noProof w:val="0"/>
          <w:color w:val="000000"/>
          <w:lang w:eastAsia="zh-CN"/>
        </w:rPr>
        <w:t>: ii19-ii22 [PMID: 12651878]</w:t>
      </w:r>
    </w:p>
    <w:p w14:paraId="7BA5E5C1" w14:textId="77777777" w:rsidR="00CD5124" w:rsidRPr="00CD5124" w:rsidRDefault="00CD5124" w:rsidP="00CD5124">
      <w:pPr>
        <w:spacing w:line="360" w:lineRule="auto"/>
        <w:jc w:val="both"/>
        <w:rPr>
          <w:rFonts w:ascii="Book Antiqua" w:eastAsia="宋体" w:hAnsi="Book Antiqua" w:cs="宋体"/>
          <w:noProof w:val="0"/>
          <w:color w:val="000000"/>
          <w:lang w:eastAsia="zh-CN"/>
        </w:rPr>
      </w:pPr>
      <w:proofErr w:type="gramStart"/>
      <w:r w:rsidRPr="00CD5124">
        <w:rPr>
          <w:rFonts w:ascii="Book Antiqua" w:eastAsia="宋体" w:hAnsi="Book Antiqua" w:cs="宋体"/>
          <w:noProof w:val="0"/>
          <w:color w:val="000000"/>
          <w:lang w:eastAsia="zh-CN"/>
        </w:rPr>
        <w:t>40 </w:t>
      </w:r>
      <w:r w:rsidRPr="00CD5124">
        <w:rPr>
          <w:rFonts w:ascii="Book Antiqua" w:eastAsia="宋体" w:hAnsi="Book Antiqua" w:cs="宋体"/>
          <w:b/>
          <w:bCs/>
          <w:noProof w:val="0"/>
          <w:color w:val="000000"/>
          <w:lang w:eastAsia="zh-CN"/>
        </w:rPr>
        <w:t>Cichy W</w:t>
      </w:r>
      <w:r w:rsidRPr="00CD5124">
        <w:rPr>
          <w:rFonts w:ascii="Book Antiqua" w:eastAsia="宋体" w:hAnsi="Book Antiqua" w:cs="宋体"/>
          <w:noProof w:val="0"/>
          <w:color w:val="000000"/>
          <w:lang w:eastAsia="zh-CN"/>
        </w:rPr>
        <w:t>, Klincewicz B, Plawski A. Juvenile polyposis syndrome.</w:t>
      </w:r>
      <w:proofErr w:type="gramEnd"/>
      <w:r w:rsidRPr="00CD5124">
        <w:rPr>
          <w:rFonts w:ascii="Book Antiqua" w:eastAsia="宋体" w:hAnsi="Book Antiqua" w:cs="宋体"/>
          <w:noProof w:val="0"/>
          <w:color w:val="000000"/>
          <w:lang w:eastAsia="zh-CN"/>
        </w:rPr>
        <w:t> </w:t>
      </w:r>
      <w:r w:rsidRPr="00CD5124">
        <w:rPr>
          <w:rFonts w:ascii="Book Antiqua" w:eastAsia="宋体" w:hAnsi="Book Antiqua" w:cs="宋体"/>
          <w:i/>
          <w:iCs/>
          <w:noProof w:val="0"/>
          <w:color w:val="000000"/>
          <w:lang w:eastAsia="zh-CN"/>
        </w:rPr>
        <w:t>Arch Med Sci</w:t>
      </w:r>
      <w:r w:rsidRPr="00CD5124">
        <w:rPr>
          <w:rFonts w:ascii="Book Antiqua" w:eastAsia="宋体" w:hAnsi="Book Antiqua" w:cs="宋体"/>
          <w:noProof w:val="0"/>
          <w:color w:val="000000"/>
          <w:lang w:eastAsia="zh-CN"/>
        </w:rPr>
        <w:t> 2014; </w:t>
      </w:r>
      <w:r w:rsidRPr="00CD5124">
        <w:rPr>
          <w:rFonts w:ascii="Book Antiqua" w:eastAsia="宋体" w:hAnsi="Book Antiqua" w:cs="宋体"/>
          <w:b/>
          <w:bCs/>
          <w:noProof w:val="0"/>
          <w:color w:val="000000"/>
          <w:lang w:eastAsia="zh-CN"/>
        </w:rPr>
        <w:t>10</w:t>
      </w:r>
      <w:r w:rsidRPr="00CD5124">
        <w:rPr>
          <w:rFonts w:ascii="Book Antiqua" w:eastAsia="宋体" w:hAnsi="Book Antiqua" w:cs="宋体"/>
          <w:noProof w:val="0"/>
          <w:color w:val="000000"/>
          <w:lang w:eastAsia="zh-CN"/>
        </w:rPr>
        <w:t>: 570-577 [PMID: 25097590 DOI: 10.5114/aoms.2014.43750]</w:t>
      </w:r>
    </w:p>
    <w:p w14:paraId="266C270F" w14:textId="2CCCEADB" w:rsidR="00CD5124" w:rsidRPr="00CD5124" w:rsidRDefault="00CD5124" w:rsidP="00CD5124">
      <w:pPr>
        <w:spacing w:line="360" w:lineRule="auto"/>
        <w:jc w:val="both"/>
        <w:rPr>
          <w:rFonts w:ascii="Book Antiqua" w:eastAsia="宋体" w:hAnsi="Book Antiqua" w:cs="宋体"/>
          <w:noProof w:val="0"/>
          <w:color w:val="000000"/>
          <w:lang w:eastAsia="zh-CN"/>
        </w:rPr>
      </w:pPr>
      <w:r w:rsidRPr="00CD5124">
        <w:rPr>
          <w:rFonts w:ascii="Book Antiqua" w:eastAsia="宋体" w:hAnsi="Book Antiqua" w:cs="宋体"/>
          <w:noProof w:val="0"/>
          <w:color w:val="000000"/>
          <w:lang w:eastAsia="zh-CN"/>
        </w:rPr>
        <w:t>41 </w:t>
      </w:r>
      <w:r w:rsidRPr="00CD5124">
        <w:rPr>
          <w:rFonts w:ascii="Book Antiqua" w:eastAsia="宋体" w:hAnsi="Book Antiqua" w:cs="宋体"/>
          <w:b/>
          <w:bCs/>
          <w:noProof w:val="0"/>
          <w:color w:val="000000"/>
          <w:lang w:eastAsia="zh-CN"/>
        </w:rPr>
        <w:t>Ngeow J</w:t>
      </w:r>
      <w:r w:rsidRPr="00CD5124">
        <w:rPr>
          <w:rFonts w:ascii="Book Antiqua" w:eastAsia="宋体" w:hAnsi="Book Antiqua" w:cs="宋体"/>
          <w:noProof w:val="0"/>
          <w:color w:val="000000"/>
          <w:lang w:eastAsia="zh-CN"/>
        </w:rPr>
        <w:t>, Mester J, Rybicki LA, Ni Y, Milas M, Eng C. Incidence and clinical characteristics of thyroid cancer in prospective series of individuals with Cowden and Cowden-like syndrome characterized by germline PTEN, SDH, or KLLN alterations. </w:t>
      </w:r>
      <w:r w:rsidRPr="00CD5124">
        <w:rPr>
          <w:rFonts w:ascii="Book Antiqua" w:eastAsia="宋体" w:hAnsi="Book Antiqua" w:cs="宋体"/>
          <w:i/>
          <w:iCs/>
          <w:noProof w:val="0"/>
          <w:color w:val="000000"/>
          <w:lang w:eastAsia="zh-CN"/>
        </w:rPr>
        <w:t>J Clin Endocrinol Metab</w:t>
      </w:r>
      <w:r w:rsidRPr="00CD5124">
        <w:rPr>
          <w:rFonts w:ascii="Book Antiqua" w:eastAsia="宋体" w:hAnsi="Book Antiqua" w:cs="宋体"/>
          <w:noProof w:val="0"/>
          <w:color w:val="000000"/>
          <w:lang w:eastAsia="zh-CN"/>
        </w:rPr>
        <w:t> 2011; </w:t>
      </w:r>
      <w:r w:rsidRPr="00CD5124">
        <w:rPr>
          <w:rFonts w:ascii="Book Antiqua" w:eastAsia="宋体" w:hAnsi="Book Antiqua" w:cs="宋体"/>
          <w:b/>
          <w:bCs/>
          <w:noProof w:val="0"/>
          <w:color w:val="000000"/>
          <w:lang w:eastAsia="zh-CN"/>
        </w:rPr>
        <w:t>96</w:t>
      </w:r>
      <w:r w:rsidRPr="00CD5124">
        <w:rPr>
          <w:rFonts w:ascii="Book Antiqua" w:eastAsia="宋体" w:hAnsi="Book Antiqua" w:cs="宋体"/>
          <w:noProof w:val="0"/>
          <w:color w:val="000000"/>
          <w:lang w:eastAsia="zh-CN"/>
        </w:rPr>
        <w:t>: E2063-E2071 [PMID: 219564</w:t>
      </w:r>
      <w:r>
        <w:rPr>
          <w:rFonts w:ascii="Book Antiqua" w:eastAsia="宋体" w:hAnsi="Book Antiqua" w:cs="宋体"/>
          <w:noProof w:val="0"/>
          <w:color w:val="000000"/>
          <w:lang w:eastAsia="zh-CN"/>
        </w:rPr>
        <w:t>14 DOI: 10.1210/jc.2011-1616</w:t>
      </w:r>
      <w:r w:rsidRPr="00CD5124">
        <w:rPr>
          <w:rFonts w:ascii="Book Antiqua" w:eastAsia="宋体" w:hAnsi="Book Antiqua" w:cs="宋体"/>
          <w:noProof w:val="0"/>
          <w:color w:val="000000"/>
          <w:lang w:eastAsia="zh-CN"/>
        </w:rPr>
        <w:t>]</w:t>
      </w:r>
    </w:p>
    <w:p w14:paraId="1E232D5D" w14:textId="77777777" w:rsidR="00CD5124" w:rsidRPr="00CD5124" w:rsidRDefault="00CD5124" w:rsidP="00CD5124">
      <w:pPr>
        <w:spacing w:line="360" w:lineRule="auto"/>
        <w:jc w:val="both"/>
        <w:rPr>
          <w:rFonts w:ascii="Book Antiqua" w:eastAsia="宋体" w:hAnsi="Book Antiqua" w:cs="宋体"/>
          <w:noProof w:val="0"/>
          <w:color w:val="000000"/>
          <w:lang w:eastAsia="zh-CN"/>
        </w:rPr>
      </w:pPr>
      <w:r w:rsidRPr="00CD5124">
        <w:rPr>
          <w:rFonts w:ascii="Book Antiqua" w:eastAsia="宋体" w:hAnsi="Book Antiqua" w:cs="宋体"/>
          <w:noProof w:val="0"/>
          <w:color w:val="000000"/>
          <w:lang w:eastAsia="zh-CN"/>
        </w:rPr>
        <w:t>42 </w:t>
      </w:r>
      <w:r w:rsidRPr="00CD5124">
        <w:rPr>
          <w:rFonts w:ascii="Book Antiqua" w:eastAsia="宋体" w:hAnsi="Book Antiqua" w:cs="宋体"/>
          <w:b/>
          <w:bCs/>
          <w:noProof w:val="0"/>
          <w:color w:val="000000"/>
          <w:lang w:eastAsia="zh-CN"/>
        </w:rPr>
        <w:t>Omundsen M</w:t>
      </w:r>
      <w:r w:rsidRPr="00CD5124">
        <w:rPr>
          <w:rFonts w:ascii="Book Antiqua" w:eastAsia="宋体" w:hAnsi="Book Antiqua" w:cs="宋体"/>
          <w:noProof w:val="0"/>
          <w:color w:val="000000"/>
          <w:lang w:eastAsia="zh-CN"/>
        </w:rPr>
        <w:t xml:space="preserve">, Lam FF. </w:t>
      </w:r>
      <w:proofErr w:type="gramStart"/>
      <w:r w:rsidRPr="00CD5124">
        <w:rPr>
          <w:rFonts w:ascii="Book Antiqua" w:eastAsia="宋体" w:hAnsi="Book Antiqua" w:cs="宋体"/>
          <w:noProof w:val="0"/>
          <w:color w:val="000000"/>
          <w:lang w:eastAsia="zh-CN"/>
        </w:rPr>
        <w:t>The other colonic polyposis syndromes.</w:t>
      </w:r>
      <w:proofErr w:type="gramEnd"/>
      <w:r w:rsidRPr="00CD5124">
        <w:rPr>
          <w:rFonts w:ascii="Book Antiqua" w:eastAsia="宋体" w:hAnsi="Book Antiqua" w:cs="宋体"/>
          <w:noProof w:val="0"/>
          <w:color w:val="000000"/>
          <w:lang w:eastAsia="zh-CN"/>
        </w:rPr>
        <w:t> </w:t>
      </w:r>
      <w:r w:rsidRPr="00CD5124">
        <w:rPr>
          <w:rFonts w:ascii="Book Antiqua" w:eastAsia="宋体" w:hAnsi="Book Antiqua" w:cs="宋体"/>
          <w:i/>
          <w:iCs/>
          <w:noProof w:val="0"/>
          <w:color w:val="000000"/>
          <w:lang w:eastAsia="zh-CN"/>
        </w:rPr>
        <w:t>ANZ J Surg</w:t>
      </w:r>
      <w:r w:rsidRPr="00CD5124">
        <w:rPr>
          <w:rFonts w:ascii="Book Antiqua" w:eastAsia="宋体" w:hAnsi="Book Antiqua" w:cs="宋体"/>
          <w:noProof w:val="0"/>
          <w:color w:val="000000"/>
          <w:lang w:eastAsia="zh-CN"/>
        </w:rPr>
        <w:t> 2012; </w:t>
      </w:r>
      <w:r w:rsidRPr="00CD5124">
        <w:rPr>
          <w:rFonts w:ascii="Book Antiqua" w:eastAsia="宋体" w:hAnsi="Book Antiqua" w:cs="宋体"/>
          <w:b/>
          <w:bCs/>
          <w:noProof w:val="0"/>
          <w:color w:val="000000"/>
          <w:lang w:eastAsia="zh-CN"/>
        </w:rPr>
        <w:t>82</w:t>
      </w:r>
      <w:r w:rsidRPr="00CD5124">
        <w:rPr>
          <w:rFonts w:ascii="Book Antiqua" w:eastAsia="宋体" w:hAnsi="Book Antiqua" w:cs="宋体"/>
          <w:noProof w:val="0"/>
          <w:color w:val="000000"/>
          <w:lang w:eastAsia="zh-CN"/>
        </w:rPr>
        <w:t>: 675-681 [PMID: 22906058 DOI: 10.1111/j.1445-2197.2012.06140]</w:t>
      </w:r>
    </w:p>
    <w:p w14:paraId="46900421" w14:textId="54D8FCD6" w:rsidR="00CD5124" w:rsidRPr="00CD5124" w:rsidRDefault="00CD5124" w:rsidP="00CD5124">
      <w:pPr>
        <w:spacing w:line="360" w:lineRule="auto"/>
        <w:jc w:val="both"/>
        <w:rPr>
          <w:rFonts w:ascii="Book Antiqua" w:eastAsia="宋体" w:hAnsi="Book Antiqua" w:cs="宋体"/>
          <w:noProof w:val="0"/>
          <w:color w:val="000000"/>
          <w:lang w:eastAsia="zh-CN"/>
        </w:rPr>
      </w:pPr>
      <w:r w:rsidRPr="00CD5124">
        <w:rPr>
          <w:rFonts w:ascii="Book Antiqua" w:eastAsia="宋体" w:hAnsi="Book Antiqua" w:cs="宋体"/>
          <w:noProof w:val="0"/>
          <w:color w:val="000000"/>
          <w:lang w:eastAsia="zh-CN"/>
        </w:rPr>
        <w:t>43 </w:t>
      </w:r>
      <w:r w:rsidRPr="00CD5124">
        <w:rPr>
          <w:rFonts w:ascii="Book Antiqua" w:eastAsia="宋体" w:hAnsi="Book Antiqua" w:cs="宋体"/>
          <w:b/>
          <w:bCs/>
          <w:noProof w:val="0"/>
          <w:color w:val="000000"/>
          <w:lang w:eastAsia="zh-CN"/>
        </w:rPr>
        <w:t>Fistarol SK</w:t>
      </w:r>
      <w:r w:rsidRPr="00CD5124">
        <w:rPr>
          <w:rFonts w:ascii="Book Antiqua" w:eastAsia="宋体" w:hAnsi="Book Antiqua" w:cs="宋体"/>
          <w:noProof w:val="0"/>
          <w:color w:val="000000"/>
          <w:lang w:eastAsia="zh-CN"/>
        </w:rPr>
        <w:t>, Anliker MD, Itin PH. Cowden disease or multiple hamartoma syndrome--cutaneous clue to internal malignancy. </w:t>
      </w:r>
      <w:r w:rsidRPr="00CD5124">
        <w:rPr>
          <w:rFonts w:ascii="Book Antiqua" w:eastAsia="宋体" w:hAnsi="Book Antiqua" w:cs="宋体"/>
          <w:i/>
          <w:iCs/>
          <w:noProof w:val="0"/>
          <w:color w:val="000000"/>
          <w:lang w:eastAsia="zh-CN"/>
        </w:rPr>
        <w:t>Eur J Dermatol</w:t>
      </w:r>
      <w:r w:rsidRPr="00CD5124">
        <w:rPr>
          <w:rFonts w:ascii="Book Antiqua" w:eastAsia="宋体" w:hAnsi="Book Antiqua" w:cs="宋体"/>
          <w:noProof w:val="0"/>
          <w:color w:val="000000"/>
          <w:lang w:eastAsia="zh-CN"/>
        </w:rPr>
        <w:t> </w:t>
      </w:r>
      <w:r>
        <w:rPr>
          <w:rFonts w:ascii="Book Antiqua" w:eastAsia="宋体" w:hAnsi="Book Antiqua" w:cs="宋体" w:hint="eastAsia"/>
          <w:noProof w:val="0"/>
          <w:color w:val="000000"/>
          <w:lang w:eastAsia="zh-CN"/>
        </w:rPr>
        <w:t>2002</w:t>
      </w:r>
      <w:r w:rsidRPr="00CD5124">
        <w:rPr>
          <w:rFonts w:ascii="Book Antiqua" w:eastAsia="宋体" w:hAnsi="Book Antiqua" w:cs="宋体"/>
          <w:noProof w:val="0"/>
          <w:color w:val="000000"/>
          <w:lang w:eastAsia="zh-CN"/>
        </w:rPr>
        <w:t>; </w:t>
      </w:r>
      <w:r w:rsidRPr="00CD5124">
        <w:rPr>
          <w:rFonts w:ascii="Book Antiqua" w:eastAsia="宋体" w:hAnsi="Book Antiqua" w:cs="宋体"/>
          <w:b/>
          <w:bCs/>
          <w:noProof w:val="0"/>
          <w:color w:val="000000"/>
          <w:lang w:eastAsia="zh-CN"/>
        </w:rPr>
        <w:t>12</w:t>
      </w:r>
      <w:r w:rsidRPr="00CD5124">
        <w:rPr>
          <w:rFonts w:ascii="Book Antiqua" w:eastAsia="宋体" w:hAnsi="Book Antiqua" w:cs="宋体"/>
          <w:noProof w:val="0"/>
          <w:color w:val="000000"/>
          <w:lang w:eastAsia="zh-CN"/>
        </w:rPr>
        <w:t>: 411-421 [PMID: 12370126]</w:t>
      </w:r>
    </w:p>
    <w:p w14:paraId="1DFB3A6F" w14:textId="77777777" w:rsidR="00CD5124" w:rsidRPr="00CD5124" w:rsidRDefault="00CD5124" w:rsidP="00CD5124">
      <w:pPr>
        <w:spacing w:line="360" w:lineRule="auto"/>
        <w:jc w:val="both"/>
        <w:rPr>
          <w:rFonts w:ascii="Book Antiqua" w:eastAsia="宋体" w:hAnsi="Book Antiqua" w:cs="宋体"/>
          <w:noProof w:val="0"/>
          <w:color w:val="000000"/>
          <w:lang w:eastAsia="zh-CN"/>
        </w:rPr>
      </w:pPr>
      <w:proofErr w:type="gramStart"/>
      <w:r w:rsidRPr="00CD5124">
        <w:rPr>
          <w:rFonts w:ascii="Book Antiqua" w:eastAsia="宋体" w:hAnsi="Book Antiqua" w:cs="宋体"/>
          <w:noProof w:val="0"/>
          <w:color w:val="000000"/>
          <w:lang w:eastAsia="zh-CN"/>
        </w:rPr>
        <w:t>44 </w:t>
      </w:r>
      <w:r w:rsidRPr="00CD5124">
        <w:rPr>
          <w:rFonts w:ascii="Book Antiqua" w:eastAsia="宋体" w:hAnsi="Book Antiqua" w:cs="宋体"/>
          <w:b/>
          <w:bCs/>
          <w:noProof w:val="0"/>
          <w:color w:val="000000"/>
          <w:lang w:eastAsia="zh-CN"/>
        </w:rPr>
        <w:t>Cohen MM</w:t>
      </w:r>
      <w:r w:rsidRPr="00CD5124">
        <w:rPr>
          <w:rFonts w:ascii="Book Antiqua" w:eastAsia="宋体" w:hAnsi="Book Antiqua" w:cs="宋体"/>
          <w:noProof w:val="0"/>
          <w:color w:val="000000"/>
          <w:lang w:eastAsia="zh-CN"/>
        </w:rPr>
        <w:t>. Bannayan-Riley-Ruvalcaba syndrome</w:t>
      </w:r>
      <w:proofErr w:type="gramEnd"/>
      <w:r w:rsidRPr="00CD5124">
        <w:rPr>
          <w:rFonts w:ascii="Book Antiqua" w:eastAsia="宋体" w:hAnsi="Book Antiqua" w:cs="宋体"/>
          <w:noProof w:val="0"/>
          <w:color w:val="000000"/>
          <w:lang w:eastAsia="zh-CN"/>
        </w:rPr>
        <w:t>: renaming three formerly recognized syndromes as one etiologic entity. </w:t>
      </w:r>
      <w:r w:rsidRPr="00CD5124">
        <w:rPr>
          <w:rFonts w:ascii="Book Antiqua" w:eastAsia="宋体" w:hAnsi="Book Antiqua" w:cs="宋体"/>
          <w:i/>
          <w:iCs/>
          <w:noProof w:val="0"/>
          <w:color w:val="000000"/>
          <w:lang w:eastAsia="zh-CN"/>
        </w:rPr>
        <w:t>Am J Med Genet</w:t>
      </w:r>
      <w:r w:rsidRPr="00CD5124">
        <w:rPr>
          <w:rFonts w:ascii="Book Antiqua" w:eastAsia="宋体" w:hAnsi="Book Antiqua" w:cs="宋体"/>
          <w:noProof w:val="0"/>
          <w:color w:val="000000"/>
          <w:lang w:eastAsia="zh-CN"/>
        </w:rPr>
        <w:t> 1990; </w:t>
      </w:r>
      <w:r w:rsidRPr="00CD5124">
        <w:rPr>
          <w:rFonts w:ascii="Book Antiqua" w:eastAsia="宋体" w:hAnsi="Book Antiqua" w:cs="宋体"/>
          <w:b/>
          <w:bCs/>
          <w:noProof w:val="0"/>
          <w:color w:val="000000"/>
          <w:lang w:eastAsia="zh-CN"/>
        </w:rPr>
        <w:t>35</w:t>
      </w:r>
      <w:r w:rsidRPr="00CD5124">
        <w:rPr>
          <w:rFonts w:ascii="Book Antiqua" w:eastAsia="宋体" w:hAnsi="Book Antiqua" w:cs="宋体"/>
          <w:noProof w:val="0"/>
          <w:color w:val="000000"/>
          <w:lang w:eastAsia="zh-CN"/>
        </w:rPr>
        <w:t>: 291-292 [PMID: 2309773]</w:t>
      </w:r>
    </w:p>
    <w:p w14:paraId="49FD8300" w14:textId="77777777" w:rsidR="00CD5124" w:rsidRPr="00CD5124" w:rsidRDefault="00CD5124" w:rsidP="00CD5124">
      <w:pPr>
        <w:spacing w:line="360" w:lineRule="auto"/>
        <w:jc w:val="both"/>
        <w:rPr>
          <w:rFonts w:ascii="Book Antiqua" w:eastAsia="宋体" w:hAnsi="Book Antiqua" w:cs="宋体"/>
          <w:noProof w:val="0"/>
          <w:color w:val="000000"/>
          <w:lang w:eastAsia="zh-CN"/>
        </w:rPr>
      </w:pPr>
      <w:r w:rsidRPr="00CD5124">
        <w:rPr>
          <w:rFonts w:ascii="Book Antiqua" w:eastAsia="宋体" w:hAnsi="Book Antiqua" w:cs="宋体"/>
          <w:noProof w:val="0"/>
          <w:color w:val="000000"/>
          <w:lang w:eastAsia="zh-CN"/>
        </w:rPr>
        <w:t>45 </w:t>
      </w:r>
      <w:r w:rsidRPr="00CD5124">
        <w:rPr>
          <w:rFonts w:ascii="Book Antiqua" w:eastAsia="宋体" w:hAnsi="Book Antiqua" w:cs="宋体"/>
          <w:b/>
          <w:bCs/>
          <w:noProof w:val="0"/>
          <w:color w:val="000000"/>
          <w:lang w:eastAsia="zh-CN"/>
        </w:rPr>
        <w:t>Hanssen AM</w:t>
      </w:r>
      <w:r w:rsidRPr="00CD5124">
        <w:rPr>
          <w:rFonts w:ascii="Book Antiqua" w:eastAsia="宋体" w:hAnsi="Book Antiqua" w:cs="宋体"/>
          <w:noProof w:val="0"/>
          <w:color w:val="000000"/>
          <w:lang w:eastAsia="zh-CN"/>
        </w:rPr>
        <w:t>, Fryns JP. Cowden syndrome. </w:t>
      </w:r>
      <w:r w:rsidRPr="00CD5124">
        <w:rPr>
          <w:rFonts w:ascii="Book Antiqua" w:eastAsia="宋体" w:hAnsi="Book Antiqua" w:cs="宋体"/>
          <w:i/>
          <w:iCs/>
          <w:noProof w:val="0"/>
          <w:color w:val="000000"/>
          <w:lang w:eastAsia="zh-CN"/>
        </w:rPr>
        <w:t>J Med Genet</w:t>
      </w:r>
      <w:r w:rsidRPr="00CD5124">
        <w:rPr>
          <w:rFonts w:ascii="Book Antiqua" w:eastAsia="宋体" w:hAnsi="Book Antiqua" w:cs="宋体"/>
          <w:noProof w:val="0"/>
          <w:color w:val="000000"/>
          <w:lang w:eastAsia="zh-CN"/>
        </w:rPr>
        <w:t> 1995; </w:t>
      </w:r>
      <w:r w:rsidRPr="00CD5124">
        <w:rPr>
          <w:rFonts w:ascii="Book Antiqua" w:eastAsia="宋体" w:hAnsi="Book Antiqua" w:cs="宋体"/>
          <w:b/>
          <w:bCs/>
          <w:noProof w:val="0"/>
          <w:color w:val="000000"/>
          <w:lang w:eastAsia="zh-CN"/>
        </w:rPr>
        <w:t>32</w:t>
      </w:r>
      <w:r w:rsidRPr="00CD5124">
        <w:rPr>
          <w:rFonts w:ascii="Book Antiqua" w:eastAsia="宋体" w:hAnsi="Book Antiqua" w:cs="宋体"/>
          <w:noProof w:val="0"/>
          <w:color w:val="000000"/>
          <w:lang w:eastAsia="zh-CN"/>
        </w:rPr>
        <w:t>: 117-119 [PMID: 7760320]</w:t>
      </w:r>
    </w:p>
    <w:p w14:paraId="1D976634" w14:textId="7B80CC9F" w:rsidR="00CD5124" w:rsidRPr="00CD5124" w:rsidRDefault="00CD5124" w:rsidP="00CD5124">
      <w:pPr>
        <w:spacing w:line="360" w:lineRule="auto"/>
        <w:jc w:val="both"/>
        <w:rPr>
          <w:rFonts w:ascii="Book Antiqua" w:eastAsia="宋体" w:hAnsi="Book Antiqua" w:cs="宋体"/>
          <w:noProof w:val="0"/>
          <w:color w:val="000000"/>
          <w:lang w:eastAsia="zh-CN"/>
        </w:rPr>
      </w:pPr>
      <w:r w:rsidRPr="00CD5124">
        <w:rPr>
          <w:rFonts w:ascii="Book Antiqua" w:eastAsia="宋体" w:hAnsi="Book Antiqua" w:cs="宋体"/>
          <w:noProof w:val="0"/>
          <w:color w:val="000000"/>
          <w:lang w:eastAsia="zh-CN"/>
        </w:rPr>
        <w:t>46 </w:t>
      </w:r>
      <w:r w:rsidRPr="00CD5124">
        <w:rPr>
          <w:rFonts w:ascii="Book Antiqua" w:eastAsia="宋体" w:hAnsi="Book Antiqua" w:cs="宋体"/>
          <w:b/>
          <w:bCs/>
          <w:noProof w:val="0"/>
          <w:color w:val="000000"/>
          <w:lang w:eastAsia="zh-CN"/>
        </w:rPr>
        <w:t>Heald B</w:t>
      </w:r>
      <w:r w:rsidRPr="00CD5124">
        <w:rPr>
          <w:rFonts w:ascii="Book Antiqua" w:eastAsia="宋体" w:hAnsi="Book Antiqua" w:cs="宋体"/>
          <w:noProof w:val="0"/>
          <w:color w:val="000000"/>
          <w:lang w:eastAsia="zh-CN"/>
        </w:rPr>
        <w:t>, Mester J, Rybicki L, Orloff MS, Burke CA, Eng C. Frequent gastrointestinal polyps and colorectal adenocarcinomas in a prospective series of PTEN mutation carriers. </w:t>
      </w:r>
      <w:r w:rsidRPr="00CD5124">
        <w:rPr>
          <w:rFonts w:ascii="Book Antiqua" w:eastAsia="宋体" w:hAnsi="Book Antiqua" w:cs="宋体"/>
          <w:i/>
          <w:iCs/>
          <w:noProof w:val="0"/>
          <w:color w:val="000000"/>
          <w:lang w:eastAsia="zh-CN"/>
        </w:rPr>
        <w:t>Gastroenterology</w:t>
      </w:r>
      <w:r w:rsidRPr="00CD5124">
        <w:rPr>
          <w:rFonts w:ascii="Book Antiqua" w:eastAsia="宋体" w:hAnsi="Book Antiqua" w:cs="宋体"/>
          <w:noProof w:val="0"/>
          <w:color w:val="000000"/>
          <w:lang w:eastAsia="zh-CN"/>
        </w:rPr>
        <w:t> 2010; </w:t>
      </w:r>
      <w:r w:rsidRPr="00CD5124">
        <w:rPr>
          <w:rFonts w:ascii="Book Antiqua" w:eastAsia="宋体" w:hAnsi="Book Antiqua" w:cs="宋体"/>
          <w:b/>
          <w:bCs/>
          <w:noProof w:val="0"/>
          <w:color w:val="000000"/>
          <w:lang w:eastAsia="zh-CN"/>
        </w:rPr>
        <w:t>139</w:t>
      </w:r>
      <w:r w:rsidRPr="00CD5124">
        <w:rPr>
          <w:rFonts w:ascii="Book Antiqua" w:eastAsia="宋体" w:hAnsi="Book Antiqua" w:cs="宋体"/>
          <w:noProof w:val="0"/>
          <w:color w:val="000000"/>
          <w:lang w:eastAsia="zh-CN"/>
        </w:rPr>
        <w:t>: 1927-1933 [PMID: 20600018 DO</w:t>
      </w:r>
      <w:r>
        <w:rPr>
          <w:rFonts w:ascii="Book Antiqua" w:eastAsia="宋体" w:hAnsi="Book Antiqua" w:cs="宋体"/>
          <w:noProof w:val="0"/>
          <w:color w:val="000000"/>
          <w:lang w:eastAsia="zh-CN"/>
        </w:rPr>
        <w:t>I: 10.1053/j.gastro.2010.06.061</w:t>
      </w:r>
      <w:r w:rsidRPr="00CD5124">
        <w:rPr>
          <w:rFonts w:ascii="Book Antiqua" w:eastAsia="宋体" w:hAnsi="Book Antiqua" w:cs="宋体"/>
          <w:noProof w:val="0"/>
          <w:color w:val="000000"/>
          <w:lang w:eastAsia="zh-CN"/>
        </w:rPr>
        <w:t>]</w:t>
      </w:r>
    </w:p>
    <w:p w14:paraId="54388C24" w14:textId="32F3D938" w:rsidR="00CD5124" w:rsidRPr="00CD5124" w:rsidRDefault="00CD5124" w:rsidP="00CD5124">
      <w:pPr>
        <w:spacing w:line="360" w:lineRule="auto"/>
        <w:jc w:val="both"/>
        <w:rPr>
          <w:rFonts w:ascii="Book Antiqua" w:eastAsia="宋体" w:hAnsi="Book Antiqua" w:cs="宋体"/>
          <w:noProof w:val="0"/>
          <w:color w:val="000000"/>
          <w:lang w:eastAsia="zh-CN"/>
        </w:rPr>
      </w:pPr>
      <w:r w:rsidRPr="00CD5124">
        <w:rPr>
          <w:rFonts w:ascii="Book Antiqua" w:eastAsia="宋体" w:hAnsi="Book Antiqua" w:cs="宋体"/>
          <w:noProof w:val="0"/>
          <w:color w:val="000000"/>
          <w:lang w:eastAsia="zh-CN"/>
        </w:rPr>
        <w:t>47 </w:t>
      </w:r>
      <w:r w:rsidRPr="00CD5124">
        <w:rPr>
          <w:rFonts w:ascii="Book Antiqua" w:eastAsia="宋体" w:hAnsi="Book Antiqua" w:cs="宋体"/>
          <w:b/>
          <w:bCs/>
          <w:noProof w:val="0"/>
          <w:color w:val="000000"/>
          <w:lang w:eastAsia="zh-CN"/>
        </w:rPr>
        <w:t>Tan MH</w:t>
      </w:r>
      <w:r w:rsidRPr="00CD5124">
        <w:rPr>
          <w:rFonts w:ascii="Book Antiqua" w:eastAsia="宋体" w:hAnsi="Book Antiqua" w:cs="宋体"/>
          <w:noProof w:val="0"/>
          <w:color w:val="000000"/>
          <w:lang w:eastAsia="zh-CN"/>
        </w:rPr>
        <w:t>, Mester JL, Ngeow J, Rybicki LA, Orloff MS, Eng C. Lifetime cancer risks in individuals with germline PTEN mutations. </w:t>
      </w:r>
      <w:r w:rsidRPr="00CD5124">
        <w:rPr>
          <w:rFonts w:ascii="Book Antiqua" w:eastAsia="宋体" w:hAnsi="Book Antiqua" w:cs="宋体"/>
          <w:i/>
          <w:iCs/>
          <w:noProof w:val="0"/>
          <w:color w:val="000000"/>
          <w:lang w:eastAsia="zh-CN"/>
        </w:rPr>
        <w:t>Clin Cancer Res</w:t>
      </w:r>
      <w:r w:rsidRPr="00CD5124">
        <w:rPr>
          <w:rFonts w:ascii="Book Antiqua" w:eastAsia="宋体" w:hAnsi="Book Antiqua" w:cs="宋体"/>
          <w:noProof w:val="0"/>
          <w:color w:val="000000"/>
          <w:lang w:eastAsia="zh-CN"/>
        </w:rPr>
        <w:t> 2012; </w:t>
      </w:r>
      <w:r w:rsidRPr="00CD5124">
        <w:rPr>
          <w:rFonts w:ascii="Book Antiqua" w:eastAsia="宋体" w:hAnsi="Book Antiqua" w:cs="宋体"/>
          <w:b/>
          <w:bCs/>
          <w:noProof w:val="0"/>
          <w:color w:val="000000"/>
          <w:lang w:eastAsia="zh-CN"/>
        </w:rPr>
        <w:t>18</w:t>
      </w:r>
      <w:r w:rsidRPr="00CD5124">
        <w:rPr>
          <w:rFonts w:ascii="Book Antiqua" w:eastAsia="宋体" w:hAnsi="Book Antiqua" w:cs="宋体"/>
          <w:noProof w:val="0"/>
          <w:color w:val="000000"/>
          <w:lang w:eastAsia="zh-CN"/>
        </w:rPr>
        <w:t>: 400-407 [PMID: 22252256 DOI</w:t>
      </w:r>
      <w:r>
        <w:rPr>
          <w:rFonts w:ascii="Book Antiqua" w:eastAsia="宋体" w:hAnsi="Book Antiqua" w:cs="宋体"/>
          <w:noProof w:val="0"/>
          <w:color w:val="000000"/>
          <w:lang w:eastAsia="zh-CN"/>
        </w:rPr>
        <w:t>: 10.1158/1078-0432.CCR-11-2283</w:t>
      </w:r>
      <w:r w:rsidRPr="00CD5124">
        <w:rPr>
          <w:rFonts w:ascii="Book Antiqua" w:eastAsia="宋体" w:hAnsi="Book Antiqua" w:cs="宋体"/>
          <w:noProof w:val="0"/>
          <w:color w:val="000000"/>
          <w:lang w:eastAsia="zh-CN"/>
        </w:rPr>
        <w:t>]</w:t>
      </w:r>
    </w:p>
    <w:p w14:paraId="18652436" w14:textId="05C1453F" w:rsidR="00CD5124" w:rsidRPr="00CD5124" w:rsidRDefault="00CD5124" w:rsidP="00CD5124">
      <w:pPr>
        <w:spacing w:line="360" w:lineRule="auto"/>
        <w:jc w:val="both"/>
        <w:rPr>
          <w:rFonts w:ascii="Book Antiqua" w:eastAsia="宋体" w:hAnsi="Book Antiqua" w:cs="宋体"/>
          <w:noProof w:val="0"/>
          <w:color w:val="000000"/>
          <w:lang w:eastAsia="zh-CN"/>
        </w:rPr>
      </w:pPr>
      <w:r w:rsidRPr="00CD5124">
        <w:rPr>
          <w:rFonts w:ascii="Book Antiqua" w:eastAsia="宋体" w:hAnsi="Book Antiqua" w:cs="宋体"/>
          <w:noProof w:val="0"/>
          <w:color w:val="000000"/>
          <w:lang w:eastAsia="zh-CN"/>
        </w:rPr>
        <w:t>48 </w:t>
      </w:r>
      <w:r w:rsidRPr="00CD5124">
        <w:rPr>
          <w:rFonts w:ascii="Book Antiqua" w:eastAsia="宋体" w:hAnsi="Book Antiqua" w:cs="宋体"/>
          <w:b/>
          <w:bCs/>
          <w:noProof w:val="0"/>
          <w:color w:val="000000"/>
          <w:lang w:eastAsia="zh-CN"/>
        </w:rPr>
        <w:t>Nieuwenhuis MH</w:t>
      </w:r>
      <w:r w:rsidRPr="00CD5124">
        <w:rPr>
          <w:rFonts w:ascii="Book Antiqua" w:eastAsia="宋体" w:hAnsi="Book Antiqua" w:cs="宋体"/>
          <w:noProof w:val="0"/>
          <w:color w:val="000000"/>
          <w:lang w:eastAsia="zh-CN"/>
        </w:rPr>
        <w:t>, Kets CM, Murphy-Ryan M, Colas C, Möller P, Hes FJ, Hodgson SV, Olderode-Berends MJ, Aretz S, Heinimann K, Gomez Garcia EB, Douglas F, Spigelman A, Timshel S, Lindor NM, Vasen HF. Is colorectal surveillance indicated in patients with PTEN mutations? </w:t>
      </w:r>
      <w:r w:rsidRPr="00CD5124">
        <w:rPr>
          <w:rFonts w:ascii="Book Antiqua" w:eastAsia="宋体" w:hAnsi="Book Antiqua" w:cs="宋体"/>
          <w:i/>
          <w:iCs/>
          <w:noProof w:val="0"/>
          <w:color w:val="000000"/>
          <w:lang w:eastAsia="zh-CN"/>
        </w:rPr>
        <w:t>Colorectal Dis</w:t>
      </w:r>
      <w:r w:rsidRPr="00CD5124">
        <w:rPr>
          <w:rFonts w:ascii="Book Antiqua" w:eastAsia="宋体" w:hAnsi="Book Antiqua" w:cs="宋体"/>
          <w:noProof w:val="0"/>
          <w:color w:val="000000"/>
          <w:lang w:eastAsia="zh-CN"/>
        </w:rPr>
        <w:t> 2012; </w:t>
      </w:r>
      <w:r w:rsidRPr="00CD5124">
        <w:rPr>
          <w:rFonts w:ascii="Book Antiqua" w:eastAsia="宋体" w:hAnsi="Book Antiqua" w:cs="宋体"/>
          <w:b/>
          <w:bCs/>
          <w:noProof w:val="0"/>
          <w:color w:val="000000"/>
          <w:lang w:eastAsia="zh-CN"/>
        </w:rPr>
        <w:t>14</w:t>
      </w:r>
      <w:r w:rsidRPr="00CD5124">
        <w:rPr>
          <w:rFonts w:ascii="Book Antiqua" w:eastAsia="宋体" w:hAnsi="Book Antiqua" w:cs="宋体"/>
          <w:noProof w:val="0"/>
          <w:color w:val="000000"/>
          <w:lang w:eastAsia="zh-CN"/>
        </w:rPr>
        <w:t>: e562-e566 [PMID: 22672595 DOI: 1</w:t>
      </w:r>
      <w:r>
        <w:rPr>
          <w:rFonts w:ascii="Book Antiqua" w:eastAsia="宋体" w:hAnsi="Book Antiqua" w:cs="宋体"/>
          <w:noProof w:val="0"/>
          <w:color w:val="000000"/>
          <w:lang w:eastAsia="zh-CN"/>
        </w:rPr>
        <w:t>0.1111/j.1463-1318.2012.03121.x</w:t>
      </w:r>
      <w:r w:rsidRPr="00CD5124">
        <w:rPr>
          <w:rFonts w:ascii="Book Antiqua" w:eastAsia="宋体" w:hAnsi="Book Antiqua" w:cs="宋体"/>
          <w:noProof w:val="0"/>
          <w:color w:val="000000"/>
          <w:lang w:eastAsia="zh-CN"/>
        </w:rPr>
        <w:t>]</w:t>
      </w:r>
    </w:p>
    <w:p w14:paraId="7B2AEB01" w14:textId="6A172F00" w:rsidR="00CD5124" w:rsidRPr="00CD5124" w:rsidRDefault="00CD5124" w:rsidP="00CD5124">
      <w:pPr>
        <w:spacing w:line="360" w:lineRule="auto"/>
        <w:jc w:val="both"/>
        <w:rPr>
          <w:rFonts w:ascii="Book Antiqua" w:eastAsia="宋体" w:hAnsi="Book Antiqua" w:cs="宋体"/>
          <w:noProof w:val="0"/>
          <w:color w:val="000000"/>
          <w:lang w:eastAsia="zh-CN"/>
        </w:rPr>
      </w:pPr>
      <w:r w:rsidRPr="00CD5124">
        <w:rPr>
          <w:rFonts w:ascii="Book Antiqua" w:eastAsia="宋体" w:hAnsi="Book Antiqua" w:cs="宋体"/>
          <w:noProof w:val="0"/>
          <w:color w:val="000000"/>
          <w:lang w:eastAsia="zh-CN"/>
        </w:rPr>
        <w:t>49 </w:t>
      </w:r>
      <w:r w:rsidRPr="00CD5124">
        <w:rPr>
          <w:rFonts w:ascii="Book Antiqua" w:eastAsia="宋体" w:hAnsi="Book Antiqua" w:cs="宋体"/>
          <w:b/>
          <w:bCs/>
          <w:noProof w:val="0"/>
          <w:color w:val="000000"/>
          <w:lang w:eastAsia="zh-CN"/>
        </w:rPr>
        <w:t>Latchford AR</w:t>
      </w:r>
      <w:r w:rsidRPr="00CD5124">
        <w:rPr>
          <w:rFonts w:ascii="Book Antiqua" w:eastAsia="宋体" w:hAnsi="Book Antiqua" w:cs="宋体"/>
          <w:noProof w:val="0"/>
          <w:color w:val="000000"/>
          <w:lang w:eastAsia="zh-CN"/>
        </w:rPr>
        <w:t>, Neale K, Phillips RK, Clark SK. Peutz-Jeghers syndrome: intriguing suggestion of gastrointestinal cancer prevention from surveillance. </w:t>
      </w:r>
      <w:r w:rsidRPr="00CD5124">
        <w:rPr>
          <w:rFonts w:ascii="Book Antiqua" w:eastAsia="宋体" w:hAnsi="Book Antiqua" w:cs="宋体"/>
          <w:i/>
          <w:iCs/>
          <w:noProof w:val="0"/>
          <w:color w:val="000000"/>
          <w:lang w:eastAsia="zh-CN"/>
        </w:rPr>
        <w:t>Dis Colon Rectum</w:t>
      </w:r>
      <w:r w:rsidRPr="00CD5124">
        <w:rPr>
          <w:rFonts w:ascii="Book Antiqua" w:eastAsia="宋体" w:hAnsi="Book Antiqua" w:cs="宋体"/>
          <w:noProof w:val="0"/>
          <w:color w:val="000000"/>
          <w:lang w:eastAsia="zh-CN"/>
        </w:rPr>
        <w:t> 2011; </w:t>
      </w:r>
      <w:r w:rsidRPr="00CD5124">
        <w:rPr>
          <w:rFonts w:ascii="Book Antiqua" w:eastAsia="宋体" w:hAnsi="Book Antiqua" w:cs="宋体"/>
          <w:b/>
          <w:bCs/>
          <w:noProof w:val="0"/>
          <w:color w:val="000000"/>
          <w:lang w:eastAsia="zh-CN"/>
        </w:rPr>
        <w:t>54</w:t>
      </w:r>
      <w:r w:rsidRPr="00CD5124">
        <w:rPr>
          <w:rFonts w:ascii="Book Antiqua" w:eastAsia="宋体" w:hAnsi="Book Antiqua" w:cs="宋体"/>
          <w:noProof w:val="0"/>
          <w:color w:val="000000"/>
          <w:lang w:eastAsia="zh-CN"/>
        </w:rPr>
        <w:t>: 1547-1551 [PMID: 22067184 DO</w:t>
      </w:r>
      <w:r>
        <w:rPr>
          <w:rFonts w:ascii="Book Antiqua" w:eastAsia="宋体" w:hAnsi="Book Antiqua" w:cs="宋体"/>
          <w:noProof w:val="0"/>
          <w:color w:val="000000"/>
          <w:lang w:eastAsia="zh-CN"/>
        </w:rPr>
        <w:t>I: 10.1097/DCR.0b013e318233a11f</w:t>
      </w:r>
      <w:r w:rsidRPr="00CD5124">
        <w:rPr>
          <w:rFonts w:ascii="Book Antiqua" w:eastAsia="宋体" w:hAnsi="Book Antiqua" w:cs="宋体"/>
          <w:noProof w:val="0"/>
          <w:color w:val="000000"/>
          <w:lang w:eastAsia="zh-CN"/>
        </w:rPr>
        <w:t>]</w:t>
      </w:r>
    </w:p>
    <w:p w14:paraId="388678D4" w14:textId="544D8ABF" w:rsidR="00CD5124" w:rsidRPr="00CD5124" w:rsidRDefault="00CD5124" w:rsidP="00CD5124">
      <w:pPr>
        <w:spacing w:line="360" w:lineRule="auto"/>
        <w:jc w:val="both"/>
        <w:rPr>
          <w:rFonts w:ascii="Book Antiqua" w:eastAsia="宋体" w:hAnsi="Book Antiqua" w:cs="宋体"/>
          <w:noProof w:val="0"/>
          <w:color w:val="000000"/>
          <w:lang w:eastAsia="zh-CN"/>
        </w:rPr>
      </w:pPr>
      <w:r w:rsidRPr="00CD5124">
        <w:rPr>
          <w:rFonts w:ascii="Book Antiqua" w:eastAsia="宋体" w:hAnsi="Book Antiqua" w:cs="宋体"/>
          <w:noProof w:val="0"/>
          <w:color w:val="000000"/>
          <w:lang w:eastAsia="zh-CN"/>
        </w:rPr>
        <w:t>50 </w:t>
      </w:r>
      <w:r w:rsidRPr="00CD5124">
        <w:rPr>
          <w:rFonts w:ascii="Book Antiqua" w:eastAsia="宋体" w:hAnsi="Book Antiqua" w:cs="宋体"/>
          <w:b/>
          <w:bCs/>
          <w:noProof w:val="0"/>
          <w:color w:val="000000"/>
          <w:lang w:eastAsia="zh-CN"/>
        </w:rPr>
        <w:t>Canzonieri C</w:t>
      </w:r>
      <w:r w:rsidRPr="00CD5124">
        <w:rPr>
          <w:rFonts w:ascii="Book Antiqua" w:eastAsia="宋体" w:hAnsi="Book Antiqua" w:cs="宋体"/>
          <w:noProof w:val="0"/>
          <w:color w:val="000000"/>
          <w:lang w:eastAsia="zh-CN"/>
        </w:rPr>
        <w:t>, Centenara L, Ornati F, Pagella F, Matti E, Alvisi C, Danesino C, Perego M, Olivieri C. Endoscopic evaluation of gastrointestinal tract in patients with hereditary hemorrhagic telangiectasia and correlation with their genotypes. </w:t>
      </w:r>
      <w:r w:rsidRPr="00CD5124">
        <w:rPr>
          <w:rFonts w:ascii="Book Antiqua" w:eastAsia="宋体" w:hAnsi="Book Antiqua" w:cs="宋体"/>
          <w:i/>
          <w:iCs/>
          <w:noProof w:val="0"/>
          <w:color w:val="000000"/>
          <w:lang w:eastAsia="zh-CN"/>
        </w:rPr>
        <w:t>Genet Med</w:t>
      </w:r>
      <w:r w:rsidRPr="00CD5124">
        <w:rPr>
          <w:rFonts w:ascii="Book Antiqua" w:eastAsia="宋体" w:hAnsi="Book Antiqua" w:cs="宋体"/>
          <w:noProof w:val="0"/>
          <w:color w:val="000000"/>
          <w:lang w:eastAsia="zh-CN"/>
        </w:rPr>
        <w:t> 2014; </w:t>
      </w:r>
      <w:r w:rsidRPr="00CD5124">
        <w:rPr>
          <w:rFonts w:ascii="Book Antiqua" w:eastAsia="宋体" w:hAnsi="Book Antiqua" w:cs="宋体"/>
          <w:b/>
          <w:bCs/>
          <w:noProof w:val="0"/>
          <w:color w:val="000000"/>
          <w:lang w:eastAsia="zh-CN"/>
        </w:rPr>
        <w:t>16</w:t>
      </w:r>
      <w:r w:rsidRPr="00CD5124">
        <w:rPr>
          <w:rFonts w:ascii="Book Antiqua" w:eastAsia="宋体" w:hAnsi="Book Antiqua" w:cs="宋体"/>
          <w:noProof w:val="0"/>
          <w:color w:val="000000"/>
          <w:lang w:eastAsia="zh-CN"/>
        </w:rPr>
        <w:t>: 3-10 [PMID: 23</w:t>
      </w:r>
      <w:r>
        <w:rPr>
          <w:rFonts w:ascii="Book Antiqua" w:eastAsia="宋体" w:hAnsi="Book Antiqua" w:cs="宋体"/>
          <w:noProof w:val="0"/>
          <w:color w:val="000000"/>
          <w:lang w:eastAsia="zh-CN"/>
        </w:rPr>
        <w:t>722869 DOI: 10.1038/gim.2013.62</w:t>
      </w:r>
      <w:r w:rsidRPr="00CD5124">
        <w:rPr>
          <w:rFonts w:ascii="Book Antiqua" w:eastAsia="宋体" w:hAnsi="Book Antiqua" w:cs="宋体"/>
          <w:noProof w:val="0"/>
          <w:color w:val="000000"/>
          <w:lang w:eastAsia="zh-CN"/>
        </w:rPr>
        <w:t>]</w:t>
      </w:r>
    </w:p>
    <w:p w14:paraId="19D63369" w14:textId="09F64E2E" w:rsidR="00CD5124" w:rsidRPr="00CD5124" w:rsidRDefault="00CD5124" w:rsidP="00CD5124">
      <w:pPr>
        <w:spacing w:line="360" w:lineRule="auto"/>
        <w:jc w:val="both"/>
        <w:rPr>
          <w:rFonts w:ascii="Book Antiqua" w:eastAsia="宋体" w:hAnsi="Book Antiqua" w:cs="宋体"/>
          <w:noProof w:val="0"/>
          <w:color w:val="000000"/>
          <w:lang w:eastAsia="zh-CN"/>
        </w:rPr>
      </w:pPr>
      <w:r w:rsidRPr="00CD5124">
        <w:rPr>
          <w:rFonts w:ascii="Book Antiqua" w:eastAsia="宋体" w:hAnsi="Book Antiqua" w:cs="宋体"/>
          <w:noProof w:val="0"/>
          <w:color w:val="000000"/>
          <w:lang w:eastAsia="zh-CN"/>
        </w:rPr>
        <w:t>51 </w:t>
      </w:r>
      <w:r w:rsidRPr="00CD5124">
        <w:rPr>
          <w:rFonts w:ascii="Book Antiqua" w:eastAsia="宋体" w:hAnsi="Book Antiqua" w:cs="宋体"/>
          <w:b/>
          <w:bCs/>
          <w:noProof w:val="0"/>
          <w:color w:val="000000"/>
          <w:lang w:eastAsia="zh-CN"/>
        </w:rPr>
        <w:t>Jelsig AM</w:t>
      </w:r>
      <w:r w:rsidRPr="00CD5124">
        <w:rPr>
          <w:rFonts w:ascii="Book Antiqua" w:eastAsia="宋体" w:hAnsi="Book Antiqua" w:cs="宋体"/>
          <w:noProof w:val="0"/>
          <w:color w:val="000000"/>
          <w:lang w:eastAsia="zh-CN"/>
        </w:rPr>
        <w:t>, Qvist N, Brusgaard K, Nielsen CB, Hansen TP, Ousager LB. Hamartomatous polyposis syndromes: a review. </w:t>
      </w:r>
      <w:r w:rsidRPr="00CD5124">
        <w:rPr>
          <w:rFonts w:ascii="Book Antiqua" w:eastAsia="宋体" w:hAnsi="Book Antiqua" w:cs="宋体"/>
          <w:i/>
          <w:iCs/>
          <w:noProof w:val="0"/>
          <w:color w:val="000000"/>
          <w:lang w:eastAsia="zh-CN"/>
        </w:rPr>
        <w:t>Orphanet J Rare Dis</w:t>
      </w:r>
      <w:r w:rsidRPr="00CD5124">
        <w:rPr>
          <w:rFonts w:ascii="Book Antiqua" w:eastAsia="宋体" w:hAnsi="Book Antiqua" w:cs="宋体"/>
          <w:noProof w:val="0"/>
          <w:color w:val="000000"/>
          <w:lang w:eastAsia="zh-CN"/>
        </w:rPr>
        <w:t> 2014; </w:t>
      </w:r>
      <w:r w:rsidRPr="00CD5124">
        <w:rPr>
          <w:rFonts w:ascii="Book Antiqua" w:eastAsia="宋体" w:hAnsi="Book Antiqua" w:cs="宋体"/>
          <w:b/>
          <w:bCs/>
          <w:noProof w:val="0"/>
          <w:color w:val="000000"/>
          <w:lang w:eastAsia="zh-CN"/>
        </w:rPr>
        <w:t>9</w:t>
      </w:r>
      <w:r w:rsidRPr="00CD5124">
        <w:rPr>
          <w:rFonts w:ascii="Book Antiqua" w:eastAsia="宋体" w:hAnsi="Book Antiqua" w:cs="宋体"/>
          <w:noProof w:val="0"/>
          <w:color w:val="000000"/>
          <w:lang w:eastAsia="zh-CN"/>
        </w:rPr>
        <w:t>: 101 [PMID: 250227</w:t>
      </w:r>
      <w:r>
        <w:rPr>
          <w:rFonts w:ascii="Book Antiqua" w:eastAsia="宋体" w:hAnsi="Book Antiqua" w:cs="宋体"/>
          <w:noProof w:val="0"/>
          <w:color w:val="000000"/>
          <w:lang w:eastAsia="zh-CN"/>
        </w:rPr>
        <w:t>50 DOI: 10.1186/1750-1172-9-101</w:t>
      </w:r>
      <w:r w:rsidRPr="00CD5124">
        <w:rPr>
          <w:rFonts w:ascii="Book Antiqua" w:eastAsia="宋体" w:hAnsi="Book Antiqua" w:cs="宋体"/>
          <w:noProof w:val="0"/>
          <w:color w:val="000000"/>
          <w:lang w:eastAsia="zh-CN"/>
        </w:rPr>
        <w:t>]</w:t>
      </w:r>
    </w:p>
    <w:p w14:paraId="497F072E" w14:textId="384DBB7F" w:rsidR="00CD5124" w:rsidRPr="00CD5124" w:rsidRDefault="00CD5124" w:rsidP="00CD5124">
      <w:pPr>
        <w:spacing w:line="360" w:lineRule="auto"/>
        <w:jc w:val="both"/>
        <w:rPr>
          <w:rFonts w:ascii="Book Antiqua" w:eastAsia="宋体" w:hAnsi="Book Antiqua" w:cs="宋体"/>
          <w:noProof w:val="0"/>
          <w:color w:val="000000"/>
          <w:lang w:eastAsia="zh-CN"/>
        </w:rPr>
      </w:pPr>
      <w:r w:rsidRPr="00CD5124">
        <w:rPr>
          <w:rFonts w:ascii="Book Antiqua" w:eastAsia="宋体" w:hAnsi="Book Antiqua" w:cs="宋体"/>
          <w:noProof w:val="0"/>
          <w:color w:val="000000"/>
          <w:lang w:eastAsia="zh-CN"/>
        </w:rPr>
        <w:t>52 </w:t>
      </w:r>
      <w:r w:rsidRPr="00CD5124">
        <w:rPr>
          <w:rFonts w:ascii="Book Antiqua" w:eastAsia="宋体" w:hAnsi="Book Antiqua" w:cs="宋体"/>
          <w:b/>
          <w:bCs/>
          <w:noProof w:val="0"/>
          <w:color w:val="000000"/>
          <w:lang w:eastAsia="zh-CN"/>
        </w:rPr>
        <w:t>Cairns SR</w:t>
      </w:r>
      <w:r w:rsidRPr="00CD5124">
        <w:rPr>
          <w:rFonts w:ascii="Book Antiqua" w:eastAsia="宋体" w:hAnsi="Book Antiqua" w:cs="宋体"/>
          <w:noProof w:val="0"/>
          <w:color w:val="000000"/>
          <w:lang w:eastAsia="zh-CN"/>
        </w:rPr>
        <w:t>, Scholefield JH, Steele RJ, Dunlop MG, Thomas HJ, Evans GD, Eaden JA, Rutter MD, Atkin WP, Saunders BP, Lucassen A, Jenkins P, Fairclough PD, Woodhouse CR. Guidelines for colorectal cancer screening and surveillance in moderate and high risk groups (update from 2002). </w:t>
      </w:r>
      <w:r w:rsidRPr="00CD5124">
        <w:rPr>
          <w:rFonts w:ascii="Book Antiqua" w:eastAsia="宋体" w:hAnsi="Book Antiqua" w:cs="宋体"/>
          <w:i/>
          <w:iCs/>
          <w:noProof w:val="0"/>
          <w:color w:val="000000"/>
          <w:lang w:eastAsia="zh-CN"/>
        </w:rPr>
        <w:t>Gut</w:t>
      </w:r>
      <w:r w:rsidRPr="00CD5124">
        <w:rPr>
          <w:rFonts w:ascii="Book Antiqua" w:eastAsia="宋体" w:hAnsi="Book Antiqua" w:cs="宋体"/>
          <w:noProof w:val="0"/>
          <w:color w:val="000000"/>
          <w:lang w:eastAsia="zh-CN"/>
        </w:rPr>
        <w:t> 2010; </w:t>
      </w:r>
      <w:r w:rsidRPr="00CD5124">
        <w:rPr>
          <w:rFonts w:ascii="Book Antiqua" w:eastAsia="宋体" w:hAnsi="Book Antiqua" w:cs="宋体"/>
          <w:b/>
          <w:bCs/>
          <w:noProof w:val="0"/>
          <w:color w:val="000000"/>
          <w:lang w:eastAsia="zh-CN"/>
        </w:rPr>
        <w:t>59</w:t>
      </w:r>
      <w:r w:rsidRPr="00CD5124">
        <w:rPr>
          <w:rFonts w:ascii="Book Antiqua" w:eastAsia="宋体" w:hAnsi="Book Antiqua" w:cs="宋体"/>
          <w:noProof w:val="0"/>
          <w:color w:val="000000"/>
          <w:lang w:eastAsia="zh-CN"/>
        </w:rPr>
        <w:t>: 666-689 [PMID: 204274</w:t>
      </w:r>
      <w:r>
        <w:rPr>
          <w:rFonts w:ascii="Book Antiqua" w:eastAsia="宋体" w:hAnsi="Book Antiqua" w:cs="宋体"/>
          <w:noProof w:val="0"/>
          <w:color w:val="000000"/>
          <w:lang w:eastAsia="zh-CN"/>
        </w:rPr>
        <w:t>01 DOI: 10.1136/gut.2009.179804</w:t>
      </w:r>
      <w:r w:rsidRPr="00CD5124">
        <w:rPr>
          <w:rFonts w:ascii="Book Antiqua" w:eastAsia="宋体" w:hAnsi="Book Antiqua" w:cs="宋体"/>
          <w:noProof w:val="0"/>
          <w:color w:val="000000"/>
          <w:lang w:eastAsia="zh-CN"/>
        </w:rPr>
        <w:t>]</w:t>
      </w:r>
    </w:p>
    <w:p w14:paraId="294346DB" w14:textId="4AC020F9" w:rsidR="00CD5124" w:rsidRPr="00CD5124" w:rsidRDefault="00CD5124" w:rsidP="00CD5124">
      <w:pPr>
        <w:spacing w:line="360" w:lineRule="auto"/>
        <w:jc w:val="both"/>
        <w:rPr>
          <w:rFonts w:ascii="Book Antiqua" w:eastAsia="宋体" w:hAnsi="Book Antiqua" w:cs="宋体"/>
          <w:noProof w:val="0"/>
          <w:color w:val="000000"/>
          <w:lang w:eastAsia="zh-CN"/>
        </w:rPr>
      </w:pPr>
      <w:r w:rsidRPr="00CD5124">
        <w:rPr>
          <w:rFonts w:ascii="Book Antiqua" w:eastAsia="宋体" w:hAnsi="Book Antiqua" w:cs="宋体"/>
          <w:noProof w:val="0"/>
          <w:color w:val="000000"/>
          <w:lang w:eastAsia="zh-CN"/>
        </w:rPr>
        <w:t>53 </w:t>
      </w:r>
      <w:r w:rsidRPr="00CD5124">
        <w:rPr>
          <w:rFonts w:ascii="Book Antiqua" w:eastAsia="宋体" w:hAnsi="Book Antiqua" w:cs="宋体"/>
          <w:b/>
          <w:bCs/>
          <w:noProof w:val="0"/>
          <w:color w:val="000000"/>
          <w:lang w:eastAsia="zh-CN"/>
        </w:rPr>
        <w:t>Latchford AR</w:t>
      </w:r>
      <w:r w:rsidRPr="00CD5124">
        <w:rPr>
          <w:rFonts w:ascii="Book Antiqua" w:eastAsia="宋体" w:hAnsi="Book Antiqua" w:cs="宋体"/>
          <w:noProof w:val="0"/>
          <w:color w:val="000000"/>
          <w:lang w:eastAsia="zh-CN"/>
        </w:rPr>
        <w:t>, Neale K, Phillips RK, Clark SK. Juvenile polyposis syndrome: a study of genotype, phenotype, and long-term outcome. </w:t>
      </w:r>
      <w:r w:rsidRPr="00CD5124">
        <w:rPr>
          <w:rFonts w:ascii="Book Antiqua" w:eastAsia="宋体" w:hAnsi="Book Antiqua" w:cs="宋体"/>
          <w:i/>
          <w:iCs/>
          <w:noProof w:val="0"/>
          <w:color w:val="000000"/>
          <w:lang w:eastAsia="zh-CN"/>
        </w:rPr>
        <w:t>Dis Colon Rectum</w:t>
      </w:r>
      <w:r w:rsidRPr="00CD5124">
        <w:rPr>
          <w:rFonts w:ascii="Book Antiqua" w:eastAsia="宋体" w:hAnsi="Book Antiqua" w:cs="宋体"/>
          <w:noProof w:val="0"/>
          <w:color w:val="000000"/>
          <w:lang w:eastAsia="zh-CN"/>
        </w:rPr>
        <w:t> 2012; </w:t>
      </w:r>
      <w:r w:rsidRPr="00CD5124">
        <w:rPr>
          <w:rFonts w:ascii="Book Antiqua" w:eastAsia="宋体" w:hAnsi="Book Antiqua" w:cs="宋体"/>
          <w:b/>
          <w:bCs/>
          <w:noProof w:val="0"/>
          <w:color w:val="000000"/>
          <w:lang w:eastAsia="zh-CN"/>
        </w:rPr>
        <w:t>55</w:t>
      </w:r>
      <w:r w:rsidRPr="00CD5124">
        <w:rPr>
          <w:rFonts w:ascii="Book Antiqua" w:eastAsia="宋体" w:hAnsi="Book Antiqua" w:cs="宋体"/>
          <w:noProof w:val="0"/>
          <w:color w:val="000000"/>
          <w:lang w:eastAsia="zh-CN"/>
        </w:rPr>
        <w:t>: 1038-1043 [PMID: 22965402 DO</w:t>
      </w:r>
      <w:r>
        <w:rPr>
          <w:rFonts w:ascii="Book Antiqua" w:eastAsia="宋体" w:hAnsi="Book Antiqua" w:cs="宋体"/>
          <w:noProof w:val="0"/>
          <w:color w:val="000000"/>
          <w:lang w:eastAsia="zh-CN"/>
        </w:rPr>
        <w:t>I: 10.1097/DCR.0b013e31826278b3</w:t>
      </w:r>
      <w:r w:rsidRPr="00CD5124">
        <w:rPr>
          <w:rFonts w:ascii="Book Antiqua" w:eastAsia="宋体" w:hAnsi="Book Antiqua" w:cs="宋体"/>
          <w:noProof w:val="0"/>
          <w:color w:val="000000"/>
          <w:lang w:eastAsia="zh-CN"/>
        </w:rPr>
        <w:t>]</w:t>
      </w:r>
    </w:p>
    <w:p w14:paraId="129F9B5E" w14:textId="77777777" w:rsidR="001C5743" w:rsidRPr="00CD5124" w:rsidRDefault="001C5743" w:rsidP="00CD5124">
      <w:pPr>
        <w:widowControl w:val="0"/>
        <w:autoSpaceDE w:val="0"/>
        <w:autoSpaceDN w:val="0"/>
        <w:adjustRightInd w:val="0"/>
        <w:spacing w:line="360" w:lineRule="auto"/>
        <w:jc w:val="both"/>
        <w:rPr>
          <w:rFonts w:ascii="Book Antiqua" w:eastAsia="宋体" w:hAnsi="Book Antiqua"/>
          <w:b/>
          <w:lang w:eastAsia="zh-CN"/>
        </w:rPr>
      </w:pPr>
    </w:p>
    <w:p w14:paraId="06D76AEA" w14:textId="1F8AA4DB" w:rsidR="001C5743" w:rsidRPr="00CD5124" w:rsidRDefault="001C5743" w:rsidP="00CD5124">
      <w:pPr>
        <w:pStyle w:val="PlainText"/>
        <w:spacing w:line="360" w:lineRule="auto"/>
        <w:jc w:val="right"/>
        <w:rPr>
          <w:rFonts w:ascii="Book Antiqua" w:hAnsi="Book Antiqua"/>
          <w:b/>
          <w:sz w:val="24"/>
          <w:szCs w:val="24"/>
        </w:rPr>
      </w:pPr>
      <w:r w:rsidRPr="00CD5124">
        <w:rPr>
          <w:rFonts w:ascii="Book Antiqua" w:hAnsi="Book Antiqua"/>
          <w:b/>
          <w:sz w:val="24"/>
          <w:szCs w:val="24"/>
        </w:rPr>
        <w:t>P-Reviewer:</w:t>
      </w:r>
      <w:r w:rsidRPr="00CD5124">
        <w:rPr>
          <w:rFonts w:ascii="Book Antiqua" w:hAnsi="Book Antiqua" w:cs="Tahoma"/>
          <w:color w:val="000000"/>
          <w:sz w:val="24"/>
          <w:szCs w:val="24"/>
        </w:rPr>
        <w:t xml:space="preserve"> Barreto S, Lu F, Riss S</w:t>
      </w:r>
      <w:r w:rsidRPr="00CD5124">
        <w:rPr>
          <w:rFonts w:ascii="Book Antiqua" w:hAnsi="Book Antiqua"/>
          <w:b/>
          <w:sz w:val="24"/>
          <w:szCs w:val="24"/>
        </w:rPr>
        <w:t xml:space="preserve"> S-Editor: </w:t>
      </w:r>
      <w:r w:rsidRPr="00CD5124">
        <w:rPr>
          <w:rFonts w:ascii="Book Antiqua" w:hAnsi="Book Antiqua"/>
          <w:sz w:val="24"/>
          <w:szCs w:val="24"/>
        </w:rPr>
        <w:t>Ji FF</w:t>
      </w:r>
      <w:r w:rsidRPr="00CD5124">
        <w:rPr>
          <w:rFonts w:ascii="Book Antiqua" w:hAnsi="Book Antiqua"/>
          <w:b/>
          <w:sz w:val="24"/>
          <w:szCs w:val="24"/>
        </w:rPr>
        <w:t xml:space="preserve"> L-Editor: E-Editor:</w:t>
      </w:r>
    </w:p>
    <w:p w14:paraId="10181482" w14:textId="77777777" w:rsidR="001C5743" w:rsidRPr="00CD5124" w:rsidRDefault="001C5743" w:rsidP="00CD5124">
      <w:pPr>
        <w:widowControl w:val="0"/>
        <w:autoSpaceDE w:val="0"/>
        <w:autoSpaceDN w:val="0"/>
        <w:adjustRightInd w:val="0"/>
        <w:spacing w:line="360" w:lineRule="auto"/>
        <w:jc w:val="both"/>
        <w:rPr>
          <w:rFonts w:ascii="Book Antiqua" w:eastAsia="宋体" w:hAnsi="Book Antiqua"/>
          <w:noProof w:val="0"/>
          <w:lang w:eastAsia="zh-CN"/>
        </w:rPr>
      </w:pPr>
    </w:p>
    <w:p w14:paraId="5C90EEF7" w14:textId="77777777" w:rsidR="003610D8" w:rsidRPr="009E405F" w:rsidRDefault="003610D8" w:rsidP="001C5743">
      <w:pPr>
        <w:autoSpaceDE w:val="0"/>
        <w:autoSpaceDN w:val="0"/>
        <w:adjustRightInd w:val="0"/>
        <w:spacing w:line="360" w:lineRule="auto"/>
        <w:jc w:val="both"/>
        <w:rPr>
          <w:rFonts w:ascii="Book Antiqua" w:hAnsi="Book Antiqua"/>
          <w:i/>
        </w:rPr>
      </w:pPr>
    </w:p>
    <w:p w14:paraId="3F2C6C85" w14:textId="77777777" w:rsidR="00E531E8" w:rsidRPr="009E405F" w:rsidRDefault="00E531E8" w:rsidP="001C5743">
      <w:pPr>
        <w:widowControl w:val="0"/>
        <w:autoSpaceDE w:val="0"/>
        <w:autoSpaceDN w:val="0"/>
        <w:adjustRightInd w:val="0"/>
        <w:spacing w:line="360" w:lineRule="auto"/>
        <w:jc w:val="both"/>
        <w:rPr>
          <w:rFonts w:ascii="Book Antiqua" w:hAnsi="Book Antiqua"/>
          <w:noProof w:val="0"/>
          <w:lang w:eastAsia="en-US"/>
        </w:rPr>
      </w:pPr>
    </w:p>
    <w:p w14:paraId="264C0EA6" w14:textId="77777777" w:rsidR="003110B7" w:rsidRPr="009E405F" w:rsidRDefault="003110B7" w:rsidP="001C5743">
      <w:pPr>
        <w:widowControl w:val="0"/>
        <w:autoSpaceDE w:val="0"/>
        <w:autoSpaceDN w:val="0"/>
        <w:adjustRightInd w:val="0"/>
        <w:spacing w:line="360" w:lineRule="auto"/>
        <w:jc w:val="both"/>
        <w:rPr>
          <w:rFonts w:ascii="Book Antiqua" w:hAnsi="Book Antiqua"/>
          <w:noProof w:val="0"/>
          <w:lang w:eastAsia="en-US"/>
        </w:rPr>
      </w:pPr>
    </w:p>
    <w:p w14:paraId="4EDAB219" w14:textId="77777777" w:rsidR="008029CA" w:rsidRPr="009E405F" w:rsidRDefault="008029CA" w:rsidP="001C5743">
      <w:pPr>
        <w:spacing w:line="360" w:lineRule="auto"/>
        <w:jc w:val="both"/>
        <w:rPr>
          <w:rFonts w:ascii="Book Antiqua" w:hAnsi="Book Antiqua"/>
          <w:b/>
          <w:bCs/>
        </w:rPr>
      </w:pPr>
      <w:r w:rsidRPr="009E405F">
        <w:rPr>
          <w:rFonts w:ascii="Book Antiqua" w:hAnsi="Book Antiqua"/>
          <w:b/>
          <w:bCs/>
        </w:rPr>
        <w:br w:type="page"/>
      </w:r>
    </w:p>
    <w:p w14:paraId="73059303" w14:textId="64410CA2" w:rsidR="00B16C94" w:rsidRPr="001C5743" w:rsidRDefault="001C5743" w:rsidP="001C5743">
      <w:pPr>
        <w:spacing w:line="360" w:lineRule="auto"/>
        <w:jc w:val="both"/>
        <w:rPr>
          <w:rFonts w:ascii="Book Antiqua" w:eastAsia="宋体" w:hAnsi="Book Antiqua"/>
          <w:b/>
          <w:bCs/>
          <w:lang w:eastAsia="zh-CN"/>
        </w:rPr>
      </w:pPr>
      <w:r w:rsidRPr="001C5743">
        <w:rPr>
          <w:rFonts w:ascii="Book Antiqua" w:hAnsi="Book Antiqua"/>
          <w:b/>
          <w:bCs/>
        </w:rPr>
        <w:t>Table 1</w:t>
      </w:r>
      <w:r w:rsidR="00B16C94" w:rsidRPr="001C5743">
        <w:rPr>
          <w:rFonts w:ascii="Book Antiqua" w:hAnsi="Book Antiqua"/>
          <w:b/>
          <w:bCs/>
        </w:rPr>
        <w:t xml:space="preserve"> Genetic features and prevalence of pure Ham</w:t>
      </w:r>
      <w:r w:rsidRPr="001C5743">
        <w:rPr>
          <w:rFonts w:ascii="Book Antiqua" w:hAnsi="Book Antiqua"/>
          <w:b/>
          <w:bCs/>
        </w:rPr>
        <w:t>artomatous Polyposis Syndromes</w:t>
      </w:r>
    </w:p>
    <w:tbl>
      <w:tblPr>
        <w:tblW w:w="8662" w:type="dxa"/>
        <w:tblBorders>
          <w:top w:val="single" w:sz="4" w:space="0" w:color="auto"/>
          <w:bottom w:val="single" w:sz="4" w:space="0" w:color="auto"/>
        </w:tblBorders>
        <w:tblCellMar>
          <w:left w:w="70" w:type="dxa"/>
          <w:right w:w="70" w:type="dxa"/>
        </w:tblCellMar>
        <w:tblLook w:val="0000" w:firstRow="0" w:lastRow="0" w:firstColumn="0" w:lastColumn="0" w:noHBand="0" w:noVBand="0"/>
      </w:tblPr>
      <w:tblGrid>
        <w:gridCol w:w="1914"/>
        <w:gridCol w:w="1418"/>
        <w:gridCol w:w="2601"/>
        <w:gridCol w:w="2729"/>
      </w:tblGrid>
      <w:tr w:rsidR="00194D64" w:rsidRPr="009E405F" w14:paraId="5A388F3E" w14:textId="77777777" w:rsidTr="001C5743">
        <w:tc>
          <w:tcPr>
            <w:tcW w:w="1914" w:type="dxa"/>
            <w:tcBorders>
              <w:top w:val="single" w:sz="4" w:space="0" w:color="auto"/>
              <w:bottom w:val="single" w:sz="4" w:space="0" w:color="auto"/>
            </w:tcBorders>
          </w:tcPr>
          <w:p w14:paraId="37E5C4F0" w14:textId="77777777" w:rsidR="00B16C94" w:rsidRPr="009E405F" w:rsidRDefault="00B16C94" w:rsidP="001C5743">
            <w:pPr>
              <w:spacing w:line="360" w:lineRule="auto"/>
              <w:jc w:val="both"/>
              <w:rPr>
                <w:rFonts w:ascii="Book Antiqua" w:hAnsi="Book Antiqua"/>
                <w:b/>
                <w:bCs/>
              </w:rPr>
            </w:pPr>
            <w:r w:rsidRPr="009E405F">
              <w:rPr>
                <w:rFonts w:ascii="Book Antiqua" w:hAnsi="Book Antiqua"/>
                <w:b/>
                <w:bCs/>
              </w:rPr>
              <w:t>Syndrome</w:t>
            </w:r>
          </w:p>
        </w:tc>
        <w:tc>
          <w:tcPr>
            <w:tcW w:w="1418" w:type="dxa"/>
            <w:tcBorders>
              <w:top w:val="single" w:sz="4" w:space="0" w:color="auto"/>
              <w:bottom w:val="single" w:sz="4" w:space="0" w:color="auto"/>
            </w:tcBorders>
          </w:tcPr>
          <w:p w14:paraId="04C105EE" w14:textId="77777777" w:rsidR="00B16C94" w:rsidRPr="009E405F" w:rsidRDefault="00B16C94" w:rsidP="001C5743">
            <w:pPr>
              <w:spacing w:line="360" w:lineRule="auto"/>
              <w:jc w:val="both"/>
              <w:rPr>
                <w:rFonts w:ascii="Book Antiqua" w:hAnsi="Book Antiqua"/>
                <w:b/>
                <w:bCs/>
              </w:rPr>
            </w:pPr>
            <w:r w:rsidRPr="009E405F">
              <w:rPr>
                <w:rFonts w:ascii="Book Antiqua" w:hAnsi="Book Antiqua"/>
                <w:b/>
                <w:bCs/>
              </w:rPr>
              <w:t xml:space="preserve">Mode of inheritance </w:t>
            </w:r>
          </w:p>
        </w:tc>
        <w:tc>
          <w:tcPr>
            <w:tcW w:w="2601" w:type="dxa"/>
            <w:tcBorders>
              <w:top w:val="single" w:sz="4" w:space="0" w:color="auto"/>
              <w:bottom w:val="single" w:sz="4" w:space="0" w:color="auto"/>
            </w:tcBorders>
          </w:tcPr>
          <w:p w14:paraId="7C0D2DA9" w14:textId="3453708D" w:rsidR="00B16C94" w:rsidRPr="009E405F" w:rsidRDefault="00B16C94" w:rsidP="00CD5124">
            <w:pPr>
              <w:spacing w:line="360" w:lineRule="auto"/>
              <w:jc w:val="both"/>
              <w:rPr>
                <w:rFonts w:ascii="Book Antiqua" w:hAnsi="Book Antiqua"/>
                <w:b/>
                <w:bCs/>
              </w:rPr>
            </w:pPr>
            <w:r w:rsidRPr="009E405F">
              <w:rPr>
                <w:rFonts w:ascii="Book Antiqua" w:hAnsi="Book Antiqua"/>
                <w:b/>
                <w:bCs/>
              </w:rPr>
              <w:t xml:space="preserve">Gene </w:t>
            </w:r>
          </w:p>
        </w:tc>
        <w:tc>
          <w:tcPr>
            <w:tcW w:w="2729" w:type="dxa"/>
            <w:tcBorders>
              <w:top w:val="single" w:sz="4" w:space="0" w:color="auto"/>
              <w:bottom w:val="single" w:sz="4" w:space="0" w:color="auto"/>
            </w:tcBorders>
          </w:tcPr>
          <w:p w14:paraId="209DA10F" w14:textId="60D0A77F" w:rsidR="00B16C94" w:rsidRPr="009E405F" w:rsidRDefault="008157A7" w:rsidP="001C5743">
            <w:pPr>
              <w:spacing w:line="360" w:lineRule="auto"/>
              <w:jc w:val="both"/>
              <w:rPr>
                <w:rFonts w:ascii="Book Antiqua" w:hAnsi="Book Antiqua"/>
                <w:b/>
                <w:bCs/>
              </w:rPr>
            </w:pPr>
            <w:r w:rsidRPr="009E405F">
              <w:rPr>
                <w:rFonts w:ascii="Book Antiqua" w:hAnsi="Book Antiqua"/>
                <w:b/>
                <w:bCs/>
              </w:rPr>
              <w:t>I</w:t>
            </w:r>
            <w:r w:rsidR="00B16C94" w:rsidRPr="009E405F">
              <w:rPr>
                <w:rFonts w:ascii="Book Antiqua" w:hAnsi="Book Antiqua"/>
                <w:b/>
                <w:bCs/>
              </w:rPr>
              <w:t>ncidence</w:t>
            </w:r>
          </w:p>
        </w:tc>
      </w:tr>
      <w:tr w:rsidR="00194D64" w:rsidRPr="009E405F" w14:paraId="504C26E6" w14:textId="77777777" w:rsidTr="001C5743">
        <w:tc>
          <w:tcPr>
            <w:tcW w:w="1914" w:type="dxa"/>
            <w:tcBorders>
              <w:top w:val="single" w:sz="4" w:space="0" w:color="auto"/>
            </w:tcBorders>
          </w:tcPr>
          <w:p w14:paraId="46DC32B6" w14:textId="77777777" w:rsidR="00B16C94" w:rsidRPr="009E405F" w:rsidRDefault="00B16C94" w:rsidP="001C5743">
            <w:pPr>
              <w:spacing w:line="360" w:lineRule="auto"/>
              <w:jc w:val="both"/>
              <w:rPr>
                <w:rFonts w:ascii="Book Antiqua" w:hAnsi="Book Antiqua"/>
                <w:b/>
              </w:rPr>
            </w:pPr>
            <w:r w:rsidRPr="009E405F">
              <w:rPr>
                <w:rFonts w:ascii="Book Antiqua" w:hAnsi="Book Antiqua"/>
                <w:b/>
              </w:rPr>
              <w:t xml:space="preserve">Juvenile Polyposis </w:t>
            </w:r>
          </w:p>
        </w:tc>
        <w:tc>
          <w:tcPr>
            <w:tcW w:w="1418" w:type="dxa"/>
            <w:tcBorders>
              <w:top w:val="single" w:sz="4" w:space="0" w:color="auto"/>
            </w:tcBorders>
          </w:tcPr>
          <w:p w14:paraId="08924D42" w14:textId="77777777" w:rsidR="00B16C94" w:rsidRPr="009E405F" w:rsidRDefault="00B16C94" w:rsidP="001C5743">
            <w:pPr>
              <w:spacing w:line="360" w:lineRule="auto"/>
              <w:jc w:val="both"/>
              <w:rPr>
                <w:rFonts w:ascii="Book Antiqua" w:hAnsi="Book Antiqua"/>
              </w:rPr>
            </w:pPr>
            <w:r w:rsidRPr="009E405F">
              <w:rPr>
                <w:rFonts w:ascii="Book Antiqua" w:hAnsi="Book Antiqua"/>
              </w:rPr>
              <w:t>AD</w:t>
            </w:r>
          </w:p>
        </w:tc>
        <w:tc>
          <w:tcPr>
            <w:tcW w:w="2601" w:type="dxa"/>
            <w:tcBorders>
              <w:top w:val="single" w:sz="4" w:space="0" w:color="auto"/>
            </w:tcBorders>
          </w:tcPr>
          <w:p w14:paraId="7E5C0125" w14:textId="3FB692E5" w:rsidR="008944C8" w:rsidRPr="009E405F" w:rsidRDefault="00B16C94" w:rsidP="001C5743">
            <w:pPr>
              <w:spacing w:line="360" w:lineRule="auto"/>
              <w:jc w:val="both"/>
              <w:rPr>
                <w:rFonts w:ascii="Book Antiqua" w:hAnsi="Book Antiqua"/>
              </w:rPr>
            </w:pPr>
            <w:r w:rsidRPr="009E405F">
              <w:rPr>
                <w:rFonts w:ascii="Book Antiqua" w:hAnsi="Book Antiqua"/>
                <w:i/>
              </w:rPr>
              <w:t>SMAD4 / DPC4</w:t>
            </w:r>
          </w:p>
          <w:p w14:paraId="7C2FB26C" w14:textId="3A394C53" w:rsidR="00B16C94" w:rsidRPr="009E405F" w:rsidRDefault="00B16C94" w:rsidP="00CD5124">
            <w:pPr>
              <w:spacing w:line="360" w:lineRule="auto"/>
              <w:jc w:val="both"/>
              <w:rPr>
                <w:rFonts w:ascii="Book Antiqua" w:hAnsi="Book Antiqua"/>
              </w:rPr>
            </w:pPr>
            <w:r w:rsidRPr="009E405F">
              <w:rPr>
                <w:rFonts w:ascii="Book Antiqua" w:hAnsi="Book Antiqua"/>
                <w:i/>
              </w:rPr>
              <w:t>BMPR1A</w:t>
            </w:r>
            <w:r w:rsidRPr="009E405F">
              <w:rPr>
                <w:rFonts w:ascii="Book Antiqua" w:hAnsi="Book Antiqua"/>
              </w:rPr>
              <w:t xml:space="preserve"> </w:t>
            </w:r>
          </w:p>
        </w:tc>
        <w:tc>
          <w:tcPr>
            <w:tcW w:w="2729" w:type="dxa"/>
            <w:tcBorders>
              <w:top w:val="single" w:sz="4" w:space="0" w:color="auto"/>
            </w:tcBorders>
          </w:tcPr>
          <w:p w14:paraId="4CDCDE62" w14:textId="284C2AB8" w:rsidR="00B16C94" w:rsidRPr="009E405F" w:rsidRDefault="001C5743" w:rsidP="001C5743">
            <w:pPr>
              <w:spacing w:line="360" w:lineRule="auto"/>
              <w:jc w:val="both"/>
              <w:rPr>
                <w:rFonts w:ascii="Book Antiqua" w:hAnsi="Book Antiqua"/>
              </w:rPr>
            </w:pPr>
            <w:r>
              <w:rPr>
                <w:rFonts w:ascii="Book Antiqua" w:hAnsi="Book Antiqua"/>
              </w:rPr>
              <w:t>1:100 to 1:</w:t>
            </w:r>
            <w:r w:rsidR="00B16C94" w:rsidRPr="009E405F">
              <w:rPr>
                <w:rFonts w:ascii="Book Antiqua" w:hAnsi="Book Antiqua"/>
              </w:rPr>
              <w:t xml:space="preserve">160 thousand </w:t>
            </w:r>
          </w:p>
        </w:tc>
      </w:tr>
      <w:tr w:rsidR="00194D64" w:rsidRPr="009E405F" w14:paraId="58FF1148" w14:textId="77777777" w:rsidTr="001C5743">
        <w:tc>
          <w:tcPr>
            <w:tcW w:w="1914" w:type="dxa"/>
          </w:tcPr>
          <w:p w14:paraId="147D2278" w14:textId="77777777" w:rsidR="00B16C94" w:rsidRPr="009E405F" w:rsidRDefault="00B16C94" w:rsidP="001C5743">
            <w:pPr>
              <w:spacing w:line="360" w:lineRule="auto"/>
              <w:jc w:val="both"/>
              <w:rPr>
                <w:rFonts w:ascii="Book Antiqua" w:hAnsi="Book Antiqua"/>
                <w:b/>
              </w:rPr>
            </w:pPr>
            <w:r w:rsidRPr="009E405F">
              <w:rPr>
                <w:rFonts w:ascii="Book Antiqua" w:hAnsi="Book Antiqua"/>
                <w:b/>
              </w:rPr>
              <w:t>Peutz-Jeghers</w:t>
            </w:r>
          </w:p>
        </w:tc>
        <w:tc>
          <w:tcPr>
            <w:tcW w:w="1418" w:type="dxa"/>
          </w:tcPr>
          <w:p w14:paraId="1FA01210" w14:textId="77777777" w:rsidR="00B16C94" w:rsidRPr="009E405F" w:rsidRDefault="00B16C94" w:rsidP="001C5743">
            <w:pPr>
              <w:spacing w:line="360" w:lineRule="auto"/>
              <w:jc w:val="both"/>
              <w:rPr>
                <w:rFonts w:ascii="Book Antiqua" w:hAnsi="Book Antiqua"/>
              </w:rPr>
            </w:pPr>
            <w:r w:rsidRPr="009E405F">
              <w:rPr>
                <w:rFonts w:ascii="Book Antiqua" w:hAnsi="Book Antiqua"/>
              </w:rPr>
              <w:t>AD</w:t>
            </w:r>
          </w:p>
        </w:tc>
        <w:tc>
          <w:tcPr>
            <w:tcW w:w="2601" w:type="dxa"/>
          </w:tcPr>
          <w:p w14:paraId="5AE1B9B1" w14:textId="6C8A905B" w:rsidR="00B16C94" w:rsidRPr="009E405F" w:rsidRDefault="00B16C94" w:rsidP="00CD5124">
            <w:pPr>
              <w:spacing w:line="360" w:lineRule="auto"/>
              <w:jc w:val="both"/>
              <w:rPr>
                <w:rFonts w:ascii="Book Antiqua" w:hAnsi="Book Antiqua"/>
              </w:rPr>
            </w:pPr>
            <w:r w:rsidRPr="009E405F">
              <w:rPr>
                <w:rFonts w:ascii="Book Antiqua" w:hAnsi="Book Antiqua"/>
                <w:i/>
              </w:rPr>
              <w:t>STK11/LKB1</w:t>
            </w:r>
            <w:r w:rsidRPr="009E405F">
              <w:rPr>
                <w:rFonts w:ascii="Book Antiqua" w:hAnsi="Book Antiqua"/>
              </w:rPr>
              <w:t xml:space="preserve"> </w:t>
            </w:r>
          </w:p>
        </w:tc>
        <w:tc>
          <w:tcPr>
            <w:tcW w:w="2729" w:type="dxa"/>
          </w:tcPr>
          <w:p w14:paraId="209D98E3" w14:textId="09D2EE22" w:rsidR="00B16C94" w:rsidRPr="009E405F" w:rsidRDefault="001C5743" w:rsidP="001C5743">
            <w:pPr>
              <w:spacing w:line="360" w:lineRule="auto"/>
              <w:jc w:val="both"/>
              <w:rPr>
                <w:rFonts w:ascii="Book Antiqua" w:hAnsi="Book Antiqua"/>
              </w:rPr>
            </w:pPr>
            <w:r>
              <w:rPr>
                <w:rFonts w:ascii="Book Antiqua" w:hAnsi="Book Antiqua"/>
              </w:rPr>
              <w:t>1:</w:t>
            </w:r>
            <w:r w:rsidR="00B16C94" w:rsidRPr="009E405F">
              <w:rPr>
                <w:rFonts w:ascii="Book Antiqua" w:hAnsi="Book Antiqua"/>
              </w:rPr>
              <w:t>60</w:t>
            </w:r>
            <w:r>
              <w:rPr>
                <w:rFonts w:ascii="Book Antiqua" w:eastAsia="宋体" w:hAnsi="Book Antiqua" w:hint="eastAsia"/>
                <w:lang w:eastAsia="zh-CN"/>
              </w:rPr>
              <w:t xml:space="preserve"> </w:t>
            </w:r>
            <w:r>
              <w:rPr>
                <w:rFonts w:ascii="Book Antiqua" w:hAnsi="Book Antiqua"/>
              </w:rPr>
              <w:t>mil a 1:</w:t>
            </w:r>
            <w:r w:rsidR="00B16C94" w:rsidRPr="009E405F">
              <w:rPr>
                <w:rFonts w:ascii="Book Antiqua" w:hAnsi="Book Antiqua"/>
              </w:rPr>
              <w:t>300 thousand</w:t>
            </w:r>
          </w:p>
        </w:tc>
      </w:tr>
      <w:tr w:rsidR="00194D64" w:rsidRPr="009E405F" w14:paraId="1A25607D" w14:textId="77777777" w:rsidTr="001C5743">
        <w:tc>
          <w:tcPr>
            <w:tcW w:w="1914" w:type="dxa"/>
          </w:tcPr>
          <w:p w14:paraId="4C46E8AC" w14:textId="77777777" w:rsidR="00B16C94" w:rsidRPr="009E405F" w:rsidRDefault="00B16C94" w:rsidP="001C5743">
            <w:pPr>
              <w:spacing w:line="360" w:lineRule="auto"/>
              <w:jc w:val="both"/>
              <w:rPr>
                <w:rFonts w:ascii="Book Antiqua" w:hAnsi="Book Antiqua"/>
                <w:b/>
              </w:rPr>
            </w:pPr>
            <w:r w:rsidRPr="009E405F">
              <w:rPr>
                <w:rFonts w:ascii="Book Antiqua" w:hAnsi="Book Antiqua"/>
                <w:b/>
              </w:rPr>
              <w:t>BRRS</w:t>
            </w:r>
          </w:p>
        </w:tc>
        <w:tc>
          <w:tcPr>
            <w:tcW w:w="1418" w:type="dxa"/>
          </w:tcPr>
          <w:p w14:paraId="5758EF71" w14:textId="77777777" w:rsidR="00B16C94" w:rsidRPr="009E405F" w:rsidRDefault="00B16C94" w:rsidP="001C5743">
            <w:pPr>
              <w:spacing w:line="360" w:lineRule="auto"/>
              <w:jc w:val="both"/>
              <w:rPr>
                <w:rFonts w:ascii="Book Antiqua" w:hAnsi="Book Antiqua"/>
                <w:lang w:val="es-ES_tradnl"/>
              </w:rPr>
            </w:pPr>
            <w:r w:rsidRPr="009E405F">
              <w:rPr>
                <w:rFonts w:ascii="Book Antiqua" w:hAnsi="Book Antiqua"/>
                <w:lang w:val="es-ES_tradnl"/>
              </w:rPr>
              <w:t>AD</w:t>
            </w:r>
          </w:p>
        </w:tc>
        <w:tc>
          <w:tcPr>
            <w:tcW w:w="2601" w:type="dxa"/>
          </w:tcPr>
          <w:p w14:paraId="09E69D8B" w14:textId="5C256DB1" w:rsidR="00B16C94" w:rsidRPr="009E405F" w:rsidRDefault="00B16C94" w:rsidP="00CD5124">
            <w:pPr>
              <w:spacing w:line="360" w:lineRule="auto"/>
              <w:jc w:val="both"/>
              <w:rPr>
                <w:rFonts w:ascii="Book Antiqua" w:hAnsi="Book Antiqua"/>
                <w:lang w:val="es-ES_tradnl"/>
              </w:rPr>
            </w:pPr>
            <w:r w:rsidRPr="009E405F">
              <w:rPr>
                <w:rFonts w:ascii="Book Antiqua" w:hAnsi="Book Antiqua"/>
                <w:i/>
                <w:lang w:val="es-ES_tradnl"/>
              </w:rPr>
              <w:t>PTEN</w:t>
            </w:r>
            <w:r w:rsidRPr="009E405F">
              <w:rPr>
                <w:rFonts w:ascii="Book Antiqua" w:hAnsi="Book Antiqua"/>
                <w:lang w:val="es-ES_tradnl"/>
              </w:rPr>
              <w:t xml:space="preserve"> </w:t>
            </w:r>
          </w:p>
        </w:tc>
        <w:tc>
          <w:tcPr>
            <w:tcW w:w="2729" w:type="dxa"/>
          </w:tcPr>
          <w:p w14:paraId="6F3688A7" w14:textId="77777777" w:rsidR="00B16C94" w:rsidRPr="009E405F" w:rsidRDefault="00B16C94" w:rsidP="001C5743">
            <w:pPr>
              <w:spacing w:line="360" w:lineRule="auto"/>
              <w:jc w:val="both"/>
              <w:rPr>
                <w:rFonts w:ascii="Book Antiqua" w:hAnsi="Book Antiqua"/>
                <w:lang w:val="es-ES_tradnl"/>
              </w:rPr>
            </w:pPr>
            <w:r w:rsidRPr="009E405F">
              <w:rPr>
                <w:rFonts w:ascii="Book Antiqua" w:hAnsi="Book Antiqua"/>
                <w:lang w:val="es-ES_tradnl"/>
              </w:rPr>
              <w:t>rare</w:t>
            </w:r>
          </w:p>
        </w:tc>
      </w:tr>
      <w:tr w:rsidR="00194D64" w:rsidRPr="009E405F" w14:paraId="6A413145" w14:textId="77777777" w:rsidTr="001C5743">
        <w:tc>
          <w:tcPr>
            <w:tcW w:w="1914" w:type="dxa"/>
          </w:tcPr>
          <w:p w14:paraId="26F34B97" w14:textId="77777777" w:rsidR="00B16C94" w:rsidRPr="009E405F" w:rsidRDefault="00B16C94" w:rsidP="001C5743">
            <w:pPr>
              <w:spacing w:line="360" w:lineRule="auto"/>
              <w:jc w:val="both"/>
              <w:rPr>
                <w:rFonts w:ascii="Book Antiqua" w:hAnsi="Book Antiqua"/>
                <w:b/>
              </w:rPr>
            </w:pPr>
            <w:r w:rsidRPr="009E405F">
              <w:rPr>
                <w:rFonts w:ascii="Book Antiqua" w:hAnsi="Book Antiqua"/>
                <w:b/>
              </w:rPr>
              <w:t>Cowden</w:t>
            </w:r>
          </w:p>
        </w:tc>
        <w:tc>
          <w:tcPr>
            <w:tcW w:w="1418" w:type="dxa"/>
          </w:tcPr>
          <w:p w14:paraId="5EA7B1D3" w14:textId="77777777" w:rsidR="00B16C94" w:rsidRPr="009E405F" w:rsidRDefault="00B16C94" w:rsidP="001C5743">
            <w:pPr>
              <w:spacing w:line="360" w:lineRule="auto"/>
              <w:jc w:val="both"/>
              <w:rPr>
                <w:rFonts w:ascii="Book Antiqua" w:hAnsi="Book Antiqua"/>
                <w:lang w:val="es-ES_tradnl"/>
              </w:rPr>
            </w:pPr>
            <w:r w:rsidRPr="009E405F">
              <w:rPr>
                <w:rFonts w:ascii="Book Antiqua" w:hAnsi="Book Antiqua"/>
                <w:lang w:val="es-ES_tradnl"/>
              </w:rPr>
              <w:t>AD</w:t>
            </w:r>
          </w:p>
        </w:tc>
        <w:tc>
          <w:tcPr>
            <w:tcW w:w="2601" w:type="dxa"/>
          </w:tcPr>
          <w:p w14:paraId="625DE0EA" w14:textId="22EDF851" w:rsidR="00DA09BE" w:rsidRPr="009E405F" w:rsidRDefault="00B16C94" w:rsidP="001C5743">
            <w:pPr>
              <w:spacing w:line="360" w:lineRule="auto"/>
              <w:jc w:val="both"/>
              <w:rPr>
                <w:rFonts w:ascii="Book Antiqua" w:hAnsi="Book Antiqua"/>
                <w:lang w:val="es-ES_tradnl"/>
              </w:rPr>
            </w:pPr>
            <w:r w:rsidRPr="009E405F">
              <w:rPr>
                <w:rFonts w:ascii="Book Antiqua" w:hAnsi="Book Antiqua"/>
                <w:i/>
                <w:lang w:val="es-ES_tradnl"/>
              </w:rPr>
              <w:t>PTEN</w:t>
            </w:r>
            <w:r w:rsidR="00F43159" w:rsidRPr="009E405F">
              <w:rPr>
                <w:rFonts w:ascii="Book Antiqua" w:hAnsi="Book Antiqua"/>
                <w:lang w:val="es-ES_tradnl"/>
              </w:rPr>
              <w:t>,</w:t>
            </w:r>
            <w:r w:rsidRPr="009E405F">
              <w:rPr>
                <w:rFonts w:ascii="Book Antiqua" w:hAnsi="Book Antiqua"/>
                <w:lang w:val="es-ES_tradnl"/>
              </w:rPr>
              <w:t xml:space="preserve"> </w:t>
            </w:r>
            <w:r w:rsidR="00DA09BE" w:rsidRPr="009E405F">
              <w:rPr>
                <w:rFonts w:ascii="Book Antiqua" w:hAnsi="Book Antiqua"/>
                <w:i/>
                <w:lang w:val="es-ES_tradnl"/>
              </w:rPr>
              <w:t>SDH</w:t>
            </w:r>
            <w:r w:rsidR="00F43159" w:rsidRPr="009E405F">
              <w:rPr>
                <w:rFonts w:ascii="Book Antiqua" w:hAnsi="Book Antiqua"/>
                <w:i/>
                <w:lang w:val="es-ES_tradnl"/>
              </w:rPr>
              <w:t xml:space="preserve"> and </w:t>
            </w:r>
          </w:p>
          <w:p w14:paraId="468A551D" w14:textId="77777777" w:rsidR="00B16C94" w:rsidRPr="009E405F" w:rsidRDefault="00D864CC" w:rsidP="001C5743">
            <w:pPr>
              <w:spacing w:line="360" w:lineRule="auto"/>
              <w:jc w:val="both"/>
              <w:rPr>
                <w:rFonts w:ascii="Book Antiqua" w:hAnsi="Book Antiqua"/>
                <w:i/>
                <w:lang w:val="es-ES_tradnl"/>
              </w:rPr>
            </w:pPr>
            <w:r w:rsidRPr="009E405F">
              <w:rPr>
                <w:rFonts w:ascii="Book Antiqua" w:hAnsi="Book Antiqua"/>
                <w:i/>
                <w:lang w:val="es-ES_tradnl"/>
              </w:rPr>
              <w:t>KLLN epimutations</w:t>
            </w:r>
          </w:p>
        </w:tc>
        <w:tc>
          <w:tcPr>
            <w:tcW w:w="2729" w:type="dxa"/>
          </w:tcPr>
          <w:p w14:paraId="43F006C9" w14:textId="77777777" w:rsidR="00B16C94" w:rsidRPr="009E405F" w:rsidRDefault="00B16C94" w:rsidP="001C5743">
            <w:pPr>
              <w:spacing w:line="360" w:lineRule="auto"/>
              <w:jc w:val="both"/>
              <w:rPr>
                <w:rFonts w:ascii="Book Antiqua" w:hAnsi="Book Antiqua"/>
                <w:lang w:val="es-ES_tradnl"/>
              </w:rPr>
            </w:pPr>
            <w:r w:rsidRPr="009E405F">
              <w:rPr>
                <w:rFonts w:ascii="Book Antiqua" w:hAnsi="Book Antiqua"/>
                <w:lang w:val="es-ES_tradnl"/>
              </w:rPr>
              <w:t>1:200 thousand</w:t>
            </w:r>
          </w:p>
        </w:tc>
      </w:tr>
    </w:tbl>
    <w:p w14:paraId="620C259E" w14:textId="77777777" w:rsidR="00B16C94" w:rsidRPr="009E405F" w:rsidRDefault="00B16C94" w:rsidP="001C5743">
      <w:pPr>
        <w:spacing w:line="360" w:lineRule="auto"/>
        <w:jc w:val="both"/>
        <w:rPr>
          <w:rFonts w:ascii="Book Antiqua" w:hAnsi="Book Antiqua"/>
          <w:i/>
          <w:lang w:val="es-ES_tradnl"/>
        </w:rPr>
      </w:pPr>
    </w:p>
    <w:p w14:paraId="18FC7C9A" w14:textId="1E5C0D2D" w:rsidR="00D864CC" w:rsidRPr="001C5743" w:rsidRDefault="00B16C94" w:rsidP="001C5743">
      <w:pPr>
        <w:pStyle w:val="Heading3"/>
        <w:rPr>
          <w:rFonts w:ascii="Book Antiqua" w:eastAsia="宋体" w:hAnsi="Book Antiqua"/>
          <w:lang w:eastAsia="zh-CN"/>
        </w:rPr>
      </w:pPr>
      <w:r w:rsidRPr="009E405F">
        <w:rPr>
          <w:rFonts w:ascii="Book Antiqua" w:hAnsi="Book Antiqua"/>
          <w:i w:val="0"/>
          <w:lang w:val="es-ES_tradnl"/>
        </w:rPr>
        <w:t>BRRS</w:t>
      </w:r>
      <w:r w:rsidR="001C5743">
        <w:rPr>
          <w:rFonts w:ascii="Book Antiqua" w:eastAsia="宋体" w:hAnsi="Book Antiqua" w:hint="eastAsia"/>
          <w:i w:val="0"/>
          <w:lang w:val="es-ES_tradnl" w:eastAsia="zh-CN"/>
        </w:rPr>
        <w:t>:</w:t>
      </w:r>
      <w:r w:rsidRPr="009E405F">
        <w:rPr>
          <w:rFonts w:ascii="Book Antiqua" w:hAnsi="Book Antiqua"/>
          <w:i w:val="0"/>
          <w:lang w:val="es-ES_tradnl"/>
        </w:rPr>
        <w:t xml:space="preserve"> Ban</w:t>
      </w:r>
      <w:r w:rsidR="001C5743">
        <w:rPr>
          <w:rFonts w:ascii="Book Antiqua" w:hAnsi="Book Antiqua"/>
          <w:i w:val="0"/>
          <w:lang w:val="es-ES_tradnl"/>
        </w:rPr>
        <w:t>nayan-Riley-Ruvalacaba syndrome</w:t>
      </w:r>
      <w:r w:rsidRPr="009E405F">
        <w:rPr>
          <w:rFonts w:ascii="Book Antiqua" w:hAnsi="Book Antiqua"/>
          <w:i w:val="0"/>
          <w:lang w:val="es-ES_tradnl"/>
        </w:rPr>
        <w:t>;</w:t>
      </w:r>
      <w:r w:rsidRPr="001C5743">
        <w:rPr>
          <w:rFonts w:ascii="Book Antiqua" w:hAnsi="Book Antiqua"/>
          <w:i w:val="0"/>
          <w:lang w:val="es-ES_tradnl"/>
        </w:rPr>
        <w:t xml:space="preserve"> </w:t>
      </w:r>
      <w:r w:rsidRPr="001C5743">
        <w:rPr>
          <w:rFonts w:ascii="Book Antiqua" w:hAnsi="Book Antiqua"/>
          <w:i w:val="0"/>
        </w:rPr>
        <w:t>AD</w:t>
      </w:r>
      <w:r w:rsidR="001C5743" w:rsidRPr="001C5743">
        <w:rPr>
          <w:rFonts w:ascii="Book Antiqua" w:eastAsia="宋体" w:hAnsi="Book Antiqua" w:hint="eastAsia"/>
          <w:i w:val="0"/>
          <w:lang w:eastAsia="zh-CN"/>
        </w:rPr>
        <w:t>:</w:t>
      </w:r>
      <w:r w:rsidRPr="001C5743">
        <w:rPr>
          <w:rFonts w:ascii="Book Antiqua" w:hAnsi="Book Antiqua"/>
          <w:i w:val="0"/>
        </w:rPr>
        <w:t xml:space="preserve"> </w:t>
      </w:r>
      <w:r w:rsidR="001C5743" w:rsidRPr="001C5743">
        <w:rPr>
          <w:rFonts w:ascii="Book Antiqua" w:hAnsi="Book Antiqua"/>
          <w:i w:val="0"/>
        </w:rPr>
        <w:t>A</w:t>
      </w:r>
      <w:r w:rsidRPr="001C5743">
        <w:rPr>
          <w:rFonts w:ascii="Book Antiqua" w:hAnsi="Book Antiqua"/>
          <w:i w:val="0"/>
        </w:rPr>
        <w:t>utosomal dominant</w:t>
      </w:r>
      <w:r w:rsidR="001C5743" w:rsidRPr="001C5743">
        <w:rPr>
          <w:rFonts w:ascii="Book Antiqua" w:eastAsia="宋体" w:hAnsi="Book Antiqua" w:hint="eastAsia"/>
          <w:i w:val="0"/>
          <w:lang w:eastAsia="zh-CN"/>
        </w:rPr>
        <w:t>;</w:t>
      </w:r>
      <w:r w:rsidR="001C5743">
        <w:rPr>
          <w:rFonts w:ascii="Book Antiqua" w:eastAsia="宋体" w:hAnsi="Book Antiqua" w:hint="eastAsia"/>
          <w:i w:val="0"/>
          <w:lang w:eastAsia="zh-CN"/>
        </w:rPr>
        <w:t xml:space="preserve"> </w:t>
      </w:r>
      <w:r w:rsidR="00D864CC" w:rsidRPr="009E405F">
        <w:rPr>
          <w:rFonts w:ascii="Book Antiqua" w:hAnsi="Book Antiqua"/>
        </w:rPr>
        <w:t>SDH</w:t>
      </w:r>
      <w:r w:rsidR="001C5743">
        <w:rPr>
          <w:rFonts w:ascii="Book Antiqua" w:eastAsia="宋体" w:hAnsi="Book Antiqua" w:hint="eastAsia"/>
          <w:lang w:eastAsia="zh-CN"/>
        </w:rPr>
        <w:t>:</w:t>
      </w:r>
      <w:r w:rsidR="00D864CC" w:rsidRPr="009E405F">
        <w:rPr>
          <w:rFonts w:ascii="Book Antiqua" w:hAnsi="Book Antiqua"/>
        </w:rPr>
        <w:t xml:space="preserve"> </w:t>
      </w:r>
      <w:bookmarkStart w:id="4" w:name="_GoBack"/>
      <w:r w:rsidR="001C5743" w:rsidRPr="009E405F">
        <w:rPr>
          <w:rFonts w:ascii="Book Antiqua" w:hAnsi="Book Antiqua"/>
        </w:rPr>
        <w:t>S</w:t>
      </w:r>
      <w:r w:rsidR="00D864CC" w:rsidRPr="009E405F">
        <w:rPr>
          <w:rFonts w:ascii="Book Antiqua" w:hAnsi="Book Antiqua"/>
        </w:rPr>
        <w:t>uc</w:t>
      </w:r>
      <w:r w:rsidR="00032596" w:rsidRPr="009E405F">
        <w:rPr>
          <w:rFonts w:ascii="Book Antiqua" w:hAnsi="Book Antiqua"/>
        </w:rPr>
        <w:t>c</w:t>
      </w:r>
      <w:r w:rsidR="00D864CC" w:rsidRPr="009E405F">
        <w:rPr>
          <w:rFonts w:ascii="Book Antiqua" w:hAnsi="Book Antiqua"/>
        </w:rPr>
        <w:t>inate dehydrogenase</w:t>
      </w:r>
      <w:bookmarkEnd w:id="4"/>
      <w:r w:rsidR="00D864CC" w:rsidRPr="009E405F">
        <w:rPr>
          <w:rFonts w:ascii="Book Antiqua" w:hAnsi="Book Antiqua"/>
        </w:rPr>
        <w:t xml:space="preserve"> </w:t>
      </w:r>
      <w:r w:rsidR="00032596" w:rsidRPr="009E405F">
        <w:rPr>
          <w:rFonts w:ascii="Book Antiqua" w:hAnsi="Book Antiqua"/>
        </w:rPr>
        <w:t>(</w:t>
      </w:r>
      <w:r w:rsidR="00D864CC" w:rsidRPr="009E405F">
        <w:rPr>
          <w:rFonts w:ascii="Book Antiqua" w:hAnsi="Book Antiqua"/>
        </w:rPr>
        <w:t>B and C subunits</w:t>
      </w:r>
      <w:r w:rsidR="00032596" w:rsidRPr="009E405F">
        <w:rPr>
          <w:rFonts w:ascii="Book Antiqua" w:hAnsi="Book Antiqua"/>
        </w:rPr>
        <w:t>)</w:t>
      </w:r>
      <w:r w:rsidR="001C5743">
        <w:rPr>
          <w:rFonts w:ascii="Book Antiqua" w:eastAsia="宋体" w:hAnsi="Book Antiqua" w:hint="eastAsia"/>
          <w:lang w:eastAsia="zh-CN"/>
        </w:rPr>
        <w:t>;</w:t>
      </w:r>
      <w:r w:rsidR="00D864CC" w:rsidRPr="009E405F">
        <w:rPr>
          <w:rFonts w:ascii="Book Antiqua" w:hAnsi="Book Antiqua"/>
        </w:rPr>
        <w:t xml:space="preserve"> KLLN</w:t>
      </w:r>
      <w:r w:rsidR="001C5743">
        <w:rPr>
          <w:rFonts w:ascii="Book Antiqua" w:eastAsia="宋体" w:hAnsi="Book Antiqua" w:hint="eastAsia"/>
          <w:lang w:eastAsia="zh-CN"/>
        </w:rPr>
        <w:t>:</w:t>
      </w:r>
      <w:r w:rsidR="00D864CC" w:rsidRPr="009E405F">
        <w:rPr>
          <w:rFonts w:ascii="Book Antiqua" w:hAnsi="Book Antiqua"/>
        </w:rPr>
        <w:t xml:space="preserve"> </w:t>
      </w:r>
      <w:r w:rsidR="00F43159" w:rsidRPr="009E405F">
        <w:rPr>
          <w:rFonts w:ascii="Book Antiqua" w:hAnsi="Book Antiqua"/>
        </w:rPr>
        <w:t>p53 target gene</w:t>
      </w:r>
      <w:r w:rsidR="001C5743">
        <w:rPr>
          <w:rFonts w:ascii="Book Antiqua" w:eastAsia="宋体" w:hAnsi="Book Antiqua" w:hint="eastAsia"/>
          <w:lang w:eastAsia="zh-CN"/>
        </w:rPr>
        <w:t>.</w:t>
      </w:r>
    </w:p>
    <w:p w14:paraId="2DC96C8F" w14:textId="6501984B" w:rsidR="008029CA" w:rsidRPr="001C5743" w:rsidRDefault="001C5743" w:rsidP="001C5743">
      <w:pPr>
        <w:spacing w:line="360" w:lineRule="auto"/>
        <w:jc w:val="both"/>
        <w:rPr>
          <w:rFonts w:ascii="Book Antiqua" w:eastAsia="宋体" w:hAnsi="Book Antiqua"/>
          <w:b/>
          <w:lang w:eastAsia="zh-CN"/>
        </w:rPr>
      </w:pPr>
      <w:r w:rsidRPr="001C5743">
        <w:rPr>
          <w:rFonts w:ascii="Book Antiqua" w:hAnsi="Book Antiqua"/>
          <w:b/>
        </w:rPr>
        <w:t>Table 2</w:t>
      </w:r>
      <w:r w:rsidR="00B16C94" w:rsidRPr="001C5743">
        <w:rPr>
          <w:rFonts w:ascii="Book Antiqua" w:hAnsi="Book Antiqua"/>
          <w:b/>
        </w:rPr>
        <w:t xml:space="preserve"> Clinical features and colon cancer risk in Hamartomatous Polyposis Syndromes</w:t>
      </w:r>
      <w:r w:rsidR="008944C8" w:rsidRPr="001C5743">
        <w:rPr>
          <w:rFonts w:ascii="Book Antiqua" w:hAnsi="Book Antiqua"/>
          <w:b/>
        </w:rPr>
        <w:t xml:space="preserve">, according to </w:t>
      </w:r>
      <w:r w:rsidRPr="001C5743">
        <w:rPr>
          <w:rFonts w:ascii="Book Antiqua" w:hAnsi="Book Antiqua"/>
          <w:b/>
        </w:rPr>
        <w:t>literature series</w:t>
      </w:r>
    </w:p>
    <w:tbl>
      <w:tblPr>
        <w:tblW w:w="0" w:type="auto"/>
        <w:tblBorders>
          <w:top w:val="single" w:sz="4" w:space="0" w:color="auto"/>
          <w:bottom w:val="single" w:sz="4" w:space="0" w:color="auto"/>
        </w:tblBorders>
        <w:tblLook w:val="04A0" w:firstRow="1" w:lastRow="0" w:firstColumn="1" w:lastColumn="0" w:noHBand="0" w:noVBand="1"/>
      </w:tblPr>
      <w:tblGrid>
        <w:gridCol w:w="1350"/>
        <w:gridCol w:w="4216"/>
        <w:gridCol w:w="2371"/>
        <w:gridCol w:w="1793"/>
      </w:tblGrid>
      <w:tr w:rsidR="00194D64" w:rsidRPr="009E405F" w14:paraId="6D016235" w14:textId="77777777" w:rsidTr="001C5743">
        <w:tc>
          <w:tcPr>
            <w:tcW w:w="1199" w:type="dxa"/>
            <w:tcBorders>
              <w:top w:val="single" w:sz="4" w:space="0" w:color="auto"/>
              <w:bottom w:val="single" w:sz="4" w:space="0" w:color="auto"/>
            </w:tcBorders>
            <w:shd w:val="clear" w:color="auto" w:fill="auto"/>
          </w:tcPr>
          <w:p w14:paraId="235671F5" w14:textId="77777777" w:rsidR="00B16C94" w:rsidRPr="009E405F" w:rsidRDefault="00B16C94" w:rsidP="001C5743">
            <w:pPr>
              <w:autoSpaceDE w:val="0"/>
              <w:autoSpaceDN w:val="0"/>
              <w:adjustRightInd w:val="0"/>
              <w:spacing w:line="360" w:lineRule="auto"/>
              <w:jc w:val="both"/>
              <w:rPr>
                <w:rFonts w:ascii="Book Antiqua" w:hAnsi="Book Antiqua"/>
                <w:b/>
              </w:rPr>
            </w:pPr>
            <w:r w:rsidRPr="009E405F">
              <w:rPr>
                <w:rFonts w:ascii="Book Antiqua" w:hAnsi="Book Antiqua"/>
                <w:b/>
                <w:bCs/>
              </w:rPr>
              <w:t>Syndrome</w:t>
            </w:r>
          </w:p>
        </w:tc>
        <w:tc>
          <w:tcPr>
            <w:tcW w:w="4296" w:type="dxa"/>
            <w:tcBorders>
              <w:top w:val="single" w:sz="4" w:space="0" w:color="auto"/>
              <w:bottom w:val="single" w:sz="4" w:space="0" w:color="auto"/>
            </w:tcBorders>
            <w:shd w:val="clear" w:color="auto" w:fill="auto"/>
          </w:tcPr>
          <w:p w14:paraId="465E8CD6" w14:textId="77777777" w:rsidR="00F43159" w:rsidRPr="009E405F" w:rsidRDefault="00B16C94" w:rsidP="001C5743">
            <w:pPr>
              <w:autoSpaceDE w:val="0"/>
              <w:autoSpaceDN w:val="0"/>
              <w:adjustRightInd w:val="0"/>
              <w:spacing w:line="360" w:lineRule="auto"/>
              <w:jc w:val="both"/>
              <w:rPr>
                <w:rFonts w:ascii="Book Antiqua" w:hAnsi="Book Antiqua"/>
                <w:b/>
                <w:bCs/>
              </w:rPr>
            </w:pPr>
            <w:r w:rsidRPr="009E405F">
              <w:rPr>
                <w:rFonts w:ascii="Book Antiqua" w:hAnsi="Book Antiqua"/>
                <w:b/>
                <w:bCs/>
              </w:rPr>
              <w:t xml:space="preserve">Main clinical features </w:t>
            </w:r>
          </w:p>
          <w:p w14:paraId="344DB680" w14:textId="77777777" w:rsidR="00B16C94" w:rsidRPr="009E405F" w:rsidRDefault="00B16C94" w:rsidP="001C5743">
            <w:pPr>
              <w:autoSpaceDE w:val="0"/>
              <w:autoSpaceDN w:val="0"/>
              <w:adjustRightInd w:val="0"/>
              <w:spacing w:line="360" w:lineRule="auto"/>
              <w:jc w:val="both"/>
              <w:rPr>
                <w:rFonts w:ascii="Book Antiqua" w:hAnsi="Book Antiqua"/>
                <w:b/>
              </w:rPr>
            </w:pPr>
            <w:r w:rsidRPr="009E405F">
              <w:rPr>
                <w:rFonts w:ascii="Book Antiqua" w:hAnsi="Book Antiqua"/>
                <w:b/>
                <w:bCs/>
              </w:rPr>
              <w:t>polyp distribution</w:t>
            </w:r>
          </w:p>
        </w:tc>
        <w:tc>
          <w:tcPr>
            <w:tcW w:w="2410" w:type="dxa"/>
            <w:tcBorders>
              <w:top w:val="single" w:sz="4" w:space="0" w:color="auto"/>
              <w:bottom w:val="single" w:sz="4" w:space="0" w:color="auto"/>
            </w:tcBorders>
            <w:shd w:val="clear" w:color="auto" w:fill="auto"/>
          </w:tcPr>
          <w:p w14:paraId="245F0E4A" w14:textId="77777777" w:rsidR="00B16C94" w:rsidRPr="009E405F" w:rsidRDefault="00B16C94" w:rsidP="001C5743">
            <w:pPr>
              <w:autoSpaceDE w:val="0"/>
              <w:autoSpaceDN w:val="0"/>
              <w:adjustRightInd w:val="0"/>
              <w:spacing w:line="360" w:lineRule="auto"/>
              <w:jc w:val="both"/>
              <w:rPr>
                <w:rFonts w:ascii="Book Antiqua" w:hAnsi="Book Antiqua"/>
                <w:b/>
                <w:bCs/>
              </w:rPr>
            </w:pPr>
            <w:r w:rsidRPr="009E405F">
              <w:rPr>
                <w:rFonts w:ascii="Book Antiqua" w:hAnsi="Book Antiqua"/>
                <w:b/>
                <w:bCs/>
              </w:rPr>
              <w:t xml:space="preserve">Increased risk of </w:t>
            </w:r>
          </w:p>
          <w:p w14:paraId="6DB3F2CA" w14:textId="77777777" w:rsidR="00B16C94" w:rsidRPr="009E405F" w:rsidRDefault="00B16C94" w:rsidP="001C5743">
            <w:pPr>
              <w:autoSpaceDE w:val="0"/>
              <w:autoSpaceDN w:val="0"/>
              <w:adjustRightInd w:val="0"/>
              <w:spacing w:line="360" w:lineRule="auto"/>
              <w:jc w:val="both"/>
              <w:rPr>
                <w:rFonts w:ascii="Book Antiqua" w:hAnsi="Book Antiqua"/>
                <w:b/>
              </w:rPr>
            </w:pPr>
            <w:r w:rsidRPr="009E405F">
              <w:rPr>
                <w:rFonts w:ascii="Book Antiqua" w:hAnsi="Book Antiqua"/>
                <w:b/>
                <w:bCs/>
              </w:rPr>
              <w:t>other tumors</w:t>
            </w:r>
          </w:p>
        </w:tc>
        <w:tc>
          <w:tcPr>
            <w:tcW w:w="1825" w:type="dxa"/>
            <w:tcBorders>
              <w:top w:val="single" w:sz="4" w:space="0" w:color="auto"/>
              <w:bottom w:val="single" w:sz="4" w:space="0" w:color="auto"/>
            </w:tcBorders>
            <w:shd w:val="clear" w:color="auto" w:fill="auto"/>
          </w:tcPr>
          <w:p w14:paraId="2B761B48" w14:textId="77777777" w:rsidR="00B16C94" w:rsidRPr="009E405F" w:rsidRDefault="00B16C94" w:rsidP="001C5743">
            <w:pPr>
              <w:autoSpaceDE w:val="0"/>
              <w:autoSpaceDN w:val="0"/>
              <w:adjustRightInd w:val="0"/>
              <w:spacing w:line="360" w:lineRule="auto"/>
              <w:jc w:val="both"/>
              <w:rPr>
                <w:rFonts w:ascii="Book Antiqua" w:hAnsi="Book Antiqua"/>
                <w:b/>
              </w:rPr>
            </w:pPr>
            <w:r w:rsidRPr="009E405F">
              <w:rPr>
                <w:rFonts w:ascii="Book Antiqua" w:hAnsi="Book Antiqua"/>
                <w:b/>
                <w:bCs/>
              </w:rPr>
              <w:t>Colon cancer risk</w:t>
            </w:r>
          </w:p>
        </w:tc>
      </w:tr>
      <w:tr w:rsidR="00194D64" w:rsidRPr="009E405F" w14:paraId="4BFDDF28" w14:textId="77777777" w:rsidTr="001C5743">
        <w:tc>
          <w:tcPr>
            <w:tcW w:w="1199" w:type="dxa"/>
            <w:tcBorders>
              <w:top w:val="single" w:sz="4" w:space="0" w:color="auto"/>
            </w:tcBorders>
            <w:shd w:val="clear" w:color="auto" w:fill="auto"/>
          </w:tcPr>
          <w:p w14:paraId="69218F46" w14:textId="77777777" w:rsidR="00B16C94" w:rsidRPr="009E405F" w:rsidRDefault="00B16C94" w:rsidP="001C5743">
            <w:pPr>
              <w:autoSpaceDE w:val="0"/>
              <w:autoSpaceDN w:val="0"/>
              <w:adjustRightInd w:val="0"/>
              <w:spacing w:line="360" w:lineRule="auto"/>
              <w:jc w:val="both"/>
              <w:rPr>
                <w:rFonts w:ascii="Book Antiqua" w:hAnsi="Book Antiqua"/>
                <w:b/>
              </w:rPr>
            </w:pPr>
            <w:r w:rsidRPr="009E405F">
              <w:rPr>
                <w:rFonts w:ascii="Book Antiqua" w:hAnsi="Book Antiqua"/>
                <w:b/>
              </w:rPr>
              <w:t>Juvenil</w:t>
            </w:r>
            <w:r w:rsidR="00032596" w:rsidRPr="009E405F">
              <w:rPr>
                <w:rFonts w:ascii="Book Antiqua" w:hAnsi="Book Antiqua"/>
                <w:b/>
              </w:rPr>
              <w:t xml:space="preserve">e </w:t>
            </w:r>
            <w:r w:rsidRPr="009E405F">
              <w:rPr>
                <w:rFonts w:ascii="Book Antiqua" w:hAnsi="Book Antiqua"/>
                <w:b/>
              </w:rPr>
              <w:t>Polyposis</w:t>
            </w:r>
          </w:p>
        </w:tc>
        <w:tc>
          <w:tcPr>
            <w:tcW w:w="4296" w:type="dxa"/>
            <w:tcBorders>
              <w:top w:val="single" w:sz="4" w:space="0" w:color="auto"/>
            </w:tcBorders>
            <w:shd w:val="clear" w:color="auto" w:fill="auto"/>
          </w:tcPr>
          <w:p w14:paraId="478272BB" w14:textId="77777777" w:rsidR="00B16C94" w:rsidRPr="009E405F" w:rsidRDefault="00B16C94" w:rsidP="001C5743">
            <w:pPr>
              <w:spacing w:line="360" w:lineRule="auto"/>
              <w:jc w:val="both"/>
              <w:rPr>
                <w:rFonts w:ascii="Book Antiqua" w:hAnsi="Book Antiqua"/>
                <w:noProof w:val="0"/>
                <w:lang w:eastAsia="en-US"/>
              </w:rPr>
            </w:pPr>
            <w:r w:rsidRPr="009E405F">
              <w:rPr>
                <w:rFonts w:ascii="Book Antiqua" w:hAnsi="Book Antiqua"/>
                <w:noProof w:val="0"/>
                <w:lang w:eastAsia="en-US"/>
              </w:rPr>
              <w:t>Juvenile polyps</w:t>
            </w:r>
          </w:p>
          <w:p w14:paraId="727844E6" w14:textId="77777777" w:rsidR="00B16C94" w:rsidRPr="009E405F" w:rsidRDefault="00B16C94" w:rsidP="001C5743">
            <w:pPr>
              <w:autoSpaceDE w:val="0"/>
              <w:autoSpaceDN w:val="0"/>
              <w:adjustRightInd w:val="0"/>
              <w:spacing w:line="360" w:lineRule="auto"/>
              <w:jc w:val="both"/>
              <w:rPr>
                <w:rFonts w:ascii="Book Antiqua" w:hAnsi="Book Antiqua"/>
                <w:noProof w:val="0"/>
                <w:lang w:eastAsia="en-US"/>
              </w:rPr>
            </w:pPr>
            <w:r w:rsidRPr="009E405F">
              <w:rPr>
                <w:rFonts w:ascii="Book Antiqua" w:hAnsi="Book Antiqua"/>
              </w:rPr>
              <w:t xml:space="preserve">Distribution: </w:t>
            </w:r>
            <w:r w:rsidRPr="009E405F">
              <w:rPr>
                <w:rFonts w:ascii="Book Antiqua" w:hAnsi="Book Antiqua"/>
                <w:noProof w:val="0"/>
                <w:lang w:eastAsia="en-US"/>
              </w:rPr>
              <w:t>large bowel (mainly), small bowel, stomach</w:t>
            </w:r>
          </w:p>
        </w:tc>
        <w:tc>
          <w:tcPr>
            <w:tcW w:w="2410" w:type="dxa"/>
            <w:tcBorders>
              <w:top w:val="single" w:sz="4" w:space="0" w:color="auto"/>
            </w:tcBorders>
            <w:shd w:val="clear" w:color="auto" w:fill="auto"/>
          </w:tcPr>
          <w:p w14:paraId="0AF82B03" w14:textId="77777777" w:rsidR="00B16C94" w:rsidRPr="009E405F" w:rsidRDefault="00B16C94" w:rsidP="001C5743">
            <w:pPr>
              <w:widowControl w:val="0"/>
              <w:autoSpaceDE w:val="0"/>
              <w:autoSpaceDN w:val="0"/>
              <w:adjustRightInd w:val="0"/>
              <w:spacing w:line="360" w:lineRule="auto"/>
              <w:jc w:val="both"/>
              <w:rPr>
                <w:rFonts w:ascii="Book Antiqua" w:hAnsi="Book Antiqua"/>
                <w:noProof w:val="0"/>
                <w:lang w:eastAsia="en-US"/>
              </w:rPr>
            </w:pPr>
            <w:r w:rsidRPr="009E405F">
              <w:rPr>
                <w:rFonts w:ascii="Book Antiqua" w:hAnsi="Book Antiqua"/>
                <w:noProof w:val="0"/>
                <w:lang w:eastAsia="en-US"/>
              </w:rPr>
              <w:t xml:space="preserve">gastric and colorectal </w:t>
            </w:r>
          </w:p>
        </w:tc>
        <w:tc>
          <w:tcPr>
            <w:tcW w:w="1825" w:type="dxa"/>
            <w:tcBorders>
              <w:top w:val="single" w:sz="4" w:space="0" w:color="auto"/>
            </w:tcBorders>
            <w:shd w:val="clear" w:color="auto" w:fill="auto"/>
          </w:tcPr>
          <w:p w14:paraId="6D96C484" w14:textId="77777777" w:rsidR="00B16C94" w:rsidRPr="009E405F" w:rsidRDefault="00B16C94" w:rsidP="001C5743">
            <w:pPr>
              <w:widowControl w:val="0"/>
              <w:autoSpaceDE w:val="0"/>
              <w:autoSpaceDN w:val="0"/>
              <w:adjustRightInd w:val="0"/>
              <w:spacing w:line="360" w:lineRule="auto"/>
              <w:jc w:val="both"/>
              <w:rPr>
                <w:rFonts w:ascii="Book Antiqua" w:hAnsi="Book Antiqua" w:cs="Times"/>
                <w:noProof w:val="0"/>
                <w:lang w:eastAsia="en-US"/>
              </w:rPr>
            </w:pPr>
            <w:r w:rsidRPr="009E405F">
              <w:rPr>
                <w:rFonts w:ascii="Book Antiqua" w:hAnsi="Book Antiqua" w:cs="Times"/>
                <w:noProof w:val="0"/>
                <w:lang w:eastAsia="en-US"/>
              </w:rPr>
              <w:t xml:space="preserve">39%-68% </w:t>
            </w:r>
          </w:p>
        </w:tc>
      </w:tr>
      <w:tr w:rsidR="00194D64" w:rsidRPr="009E405F" w14:paraId="79E3CB71" w14:textId="77777777" w:rsidTr="001C5743">
        <w:tc>
          <w:tcPr>
            <w:tcW w:w="1199" w:type="dxa"/>
            <w:shd w:val="clear" w:color="auto" w:fill="auto"/>
          </w:tcPr>
          <w:p w14:paraId="6566EE40" w14:textId="77777777" w:rsidR="00B16C94" w:rsidRPr="009E405F" w:rsidRDefault="00B16C94" w:rsidP="001C5743">
            <w:pPr>
              <w:autoSpaceDE w:val="0"/>
              <w:autoSpaceDN w:val="0"/>
              <w:adjustRightInd w:val="0"/>
              <w:spacing w:line="360" w:lineRule="auto"/>
              <w:jc w:val="both"/>
              <w:rPr>
                <w:rFonts w:ascii="Book Antiqua" w:hAnsi="Book Antiqua"/>
                <w:b/>
              </w:rPr>
            </w:pPr>
            <w:r w:rsidRPr="009E405F">
              <w:rPr>
                <w:rFonts w:ascii="Book Antiqua" w:hAnsi="Book Antiqua"/>
                <w:b/>
              </w:rPr>
              <w:t>Peutz-Jeghers</w:t>
            </w:r>
          </w:p>
        </w:tc>
        <w:tc>
          <w:tcPr>
            <w:tcW w:w="4296" w:type="dxa"/>
            <w:shd w:val="clear" w:color="auto" w:fill="auto"/>
          </w:tcPr>
          <w:p w14:paraId="38CEFC98" w14:textId="77777777" w:rsidR="00B16C94" w:rsidRPr="009E405F" w:rsidRDefault="00B16C94" w:rsidP="001C5743">
            <w:pPr>
              <w:widowControl w:val="0"/>
              <w:autoSpaceDE w:val="0"/>
              <w:autoSpaceDN w:val="0"/>
              <w:adjustRightInd w:val="0"/>
              <w:spacing w:line="360" w:lineRule="auto"/>
              <w:jc w:val="both"/>
              <w:rPr>
                <w:rFonts w:ascii="Book Antiqua" w:hAnsi="Book Antiqua"/>
                <w:noProof w:val="0"/>
                <w:lang w:eastAsia="en-US"/>
              </w:rPr>
            </w:pPr>
            <w:r w:rsidRPr="009E405F">
              <w:rPr>
                <w:rFonts w:ascii="Book Antiqua" w:hAnsi="Book Antiqua"/>
                <w:noProof w:val="0"/>
                <w:lang w:eastAsia="en-US"/>
              </w:rPr>
              <w:t>Peutz-Jeghers polyps</w:t>
            </w:r>
          </w:p>
          <w:p w14:paraId="77BD29E8" w14:textId="77777777" w:rsidR="00B16C94" w:rsidRPr="009E405F" w:rsidRDefault="00B16C94" w:rsidP="001C5743">
            <w:pPr>
              <w:widowControl w:val="0"/>
              <w:autoSpaceDE w:val="0"/>
              <w:autoSpaceDN w:val="0"/>
              <w:adjustRightInd w:val="0"/>
              <w:spacing w:line="360" w:lineRule="auto"/>
              <w:jc w:val="both"/>
              <w:rPr>
                <w:rFonts w:ascii="Book Antiqua" w:hAnsi="Book Antiqua"/>
                <w:noProof w:val="0"/>
                <w:lang w:eastAsia="en-US"/>
              </w:rPr>
            </w:pPr>
            <w:r w:rsidRPr="009E405F">
              <w:rPr>
                <w:rFonts w:ascii="Book Antiqua" w:hAnsi="Book Antiqua"/>
                <w:noProof w:val="0"/>
                <w:lang w:eastAsia="en-US"/>
              </w:rPr>
              <w:t>Typical melanotic oral and dermic pigmentations</w:t>
            </w:r>
          </w:p>
          <w:p w14:paraId="2EFDAF8E" w14:textId="77777777" w:rsidR="00B16C94" w:rsidRPr="009E405F" w:rsidRDefault="00B16C94" w:rsidP="001C5743">
            <w:pPr>
              <w:widowControl w:val="0"/>
              <w:autoSpaceDE w:val="0"/>
              <w:autoSpaceDN w:val="0"/>
              <w:adjustRightInd w:val="0"/>
              <w:spacing w:line="360" w:lineRule="auto"/>
              <w:jc w:val="both"/>
              <w:rPr>
                <w:rFonts w:ascii="Book Antiqua" w:hAnsi="Book Antiqua"/>
                <w:noProof w:val="0"/>
                <w:lang w:eastAsia="en-US"/>
              </w:rPr>
            </w:pPr>
            <w:r w:rsidRPr="009E405F">
              <w:rPr>
                <w:rFonts w:ascii="Book Antiqua" w:hAnsi="Book Antiqua"/>
                <w:noProof w:val="0"/>
                <w:lang w:eastAsia="en-US"/>
              </w:rPr>
              <w:t xml:space="preserve">Distribution: small bowel, large bowel, stomach </w:t>
            </w:r>
          </w:p>
        </w:tc>
        <w:tc>
          <w:tcPr>
            <w:tcW w:w="2410" w:type="dxa"/>
            <w:shd w:val="clear" w:color="auto" w:fill="auto"/>
          </w:tcPr>
          <w:p w14:paraId="5544A13E" w14:textId="6C423B74" w:rsidR="00B16C94" w:rsidRPr="009E405F" w:rsidRDefault="00B16C94" w:rsidP="001C5743">
            <w:pPr>
              <w:widowControl w:val="0"/>
              <w:autoSpaceDE w:val="0"/>
              <w:autoSpaceDN w:val="0"/>
              <w:adjustRightInd w:val="0"/>
              <w:spacing w:line="360" w:lineRule="auto"/>
              <w:jc w:val="both"/>
              <w:rPr>
                <w:rFonts w:ascii="Book Antiqua" w:hAnsi="Book Antiqua"/>
                <w:noProof w:val="0"/>
                <w:lang w:eastAsia="en-US"/>
              </w:rPr>
            </w:pPr>
            <w:r w:rsidRPr="009E405F">
              <w:rPr>
                <w:rFonts w:ascii="Book Antiqua" w:hAnsi="Book Antiqua"/>
                <w:noProof w:val="0"/>
                <w:lang w:eastAsia="en-US"/>
              </w:rPr>
              <w:t>Gastric, small bowe</w:t>
            </w:r>
            <w:r w:rsidR="001C5743">
              <w:rPr>
                <w:rFonts w:ascii="Book Antiqua" w:hAnsi="Book Antiqua"/>
                <w:noProof w:val="0"/>
                <w:lang w:eastAsia="en-US"/>
              </w:rPr>
              <w:t>l, pancreas, colorectal, ovary</w:t>
            </w:r>
            <w:r w:rsidRPr="009E405F">
              <w:rPr>
                <w:rFonts w:ascii="Book Antiqua" w:hAnsi="Book Antiqua"/>
                <w:noProof w:val="0"/>
                <w:lang w:eastAsia="en-US"/>
              </w:rPr>
              <w:t>, uterus, breasts, sex cords</w:t>
            </w:r>
          </w:p>
        </w:tc>
        <w:tc>
          <w:tcPr>
            <w:tcW w:w="1825" w:type="dxa"/>
            <w:shd w:val="clear" w:color="auto" w:fill="auto"/>
          </w:tcPr>
          <w:p w14:paraId="44EAAC60" w14:textId="6C537266" w:rsidR="00B16C94" w:rsidRPr="009E405F" w:rsidRDefault="001C5743" w:rsidP="001C5743">
            <w:pPr>
              <w:widowControl w:val="0"/>
              <w:autoSpaceDE w:val="0"/>
              <w:autoSpaceDN w:val="0"/>
              <w:adjustRightInd w:val="0"/>
              <w:spacing w:line="360" w:lineRule="auto"/>
              <w:jc w:val="both"/>
              <w:rPr>
                <w:rFonts w:ascii="Book Antiqua" w:hAnsi="Book Antiqua" w:cs="Times"/>
                <w:noProof w:val="0"/>
                <w:lang w:eastAsia="en-US"/>
              </w:rPr>
            </w:pPr>
            <w:r>
              <w:rPr>
                <w:rFonts w:ascii="Book Antiqua" w:hAnsi="Book Antiqua" w:cs="Times"/>
                <w:noProof w:val="0"/>
                <w:lang w:eastAsia="en-US"/>
              </w:rPr>
              <w:t>39%-57</w:t>
            </w:r>
            <w:r w:rsidR="00B16C94" w:rsidRPr="009E405F">
              <w:rPr>
                <w:rFonts w:ascii="Book Antiqua" w:hAnsi="Book Antiqua" w:cs="Times"/>
                <w:noProof w:val="0"/>
                <w:lang w:eastAsia="en-US"/>
              </w:rPr>
              <w:t>%</w:t>
            </w:r>
          </w:p>
        </w:tc>
      </w:tr>
      <w:tr w:rsidR="00194D64" w:rsidRPr="009E405F" w14:paraId="167B68BC" w14:textId="77777777" w:rsidTr="001C5743">
        <w:tc>
          <w:tcPr>
            <w:tcW w:w="1199" w:type="dxa"/>
            <w:shd w:val="clear" w:color="auto" w:fill="auto"/>
          </w:tcPr>
          <w:p w14:paraId="3300B5D2" w14:textId="77777777" w:rsidR="00B16C94" w:rsidRPr="009E405F" w:rsidRDefault="00B16C94" w:rsidP="001C5743">
            <w:pPr>
              <w:autoSpaceDE w:val="0"/>
              <w:autoSpaceDN w:val="0"/>
              <w:adjustRightInd w:val="0"/>
              <w:spacing w:line="360" w:lineRule="auto"/>
              <w:jc w:val="both"/>
              <w:rPr>
                <w:rFonts w:ascii="Book Antiqua" w:hAnsi="Book Antiqua"/>
                <w:b/>
              </w:rPr>
            </w:pPr>
            <w:r w:rsidRPr="009E405F">
              <w:rPr>
                <w:rFonts w:ascii="Book Antiqua" w:hAnsi="Book Antiqua"/>
                <w:b/>
              </w:rPr>
              <w:t>PTEN</w:t>
            </w:r>
          </w:p>
        </w:tc>
        <w:tc>
          <w:tcPr>
            <w:tcW w:w="4296" w:type="dxa"/>
            <w:shd w:val="clear" w:color="auto" w:fill="auto"/>
          </w:tcPr>
          <w:p w14:paraId="3D4C1839" w14:textId="77777777" w:rsidR="00B16C94" w:rsidRPr="009E405F" w:rsidRDefault="00B16C94" w:rsidP="001C5743">
            <w:pPr>
              <w:widowControl w:val="0"/>
              <w:autoSpaceDE w:val="0"/>
              <w:autoSpaceDN w:val="0"/>
              <w:adjustRightInd w:val="0"/>
              <w:spacing w:line="360" w:lineRule="auto"/>
              <w:jc w:val="both"/>
              <w:rPr>
                <w:rFonts w:ascii="Book Antiqua" w:hAnsi="Book Antiqua"/>
                <w:noProof w:val="0"/>
                <w:lang w:eastAsia="en-US"/>
              </w:rPr>
            </w:pPr>
            <w:r w:rsidRPr="009E405F">
              <w:rPr>
                <w:rFonts w:ascii="Book Antiqua" w:hAnsi="Book Antiqua"/>
                <w:noProof w:val="0"/>
                <w:lang w:eastAsia="en-US"/>
              </w:rPr>
              <w:t>Mucocutaneous tumors (multiple trichilemmomas)</w:t>
            </w:r>
          </w:p>
          <w:p w14:paraId="2B4A21DE" w14:textId="77777777" w:rsidR="00B16C94" w:rsidRPr="009E405F" w:rsidRDefault="00B16C94" w:rsidP="001C5743">
            <w:pPr>
              <w:widowControl w:val="0"/>
              <w:autoSpaceDE w:val="0"/>
              <w:autoSpaceDN w:val="0"/>
              <w:adjustRightInd w:val="0"/>
              <w:spacing w:line="360" w:lineRule="auto"/>
              <w:jc w:val="both"/>
              <w:rPr>
                <w:rFonts w:ascii="Book Antiqua" w:hAnsi="Book Antiqua"/>
                <w:noProof w:val="0"/>
                <w:lang w:eastAsia="en-US"/>
              </w:rPr>
            </w:pPr>
            <w:r w:rsidRPr="009E405F">
              <w:rPr>
                <w:rFonts w:ascii="Book Antiqua" w:hAnsi="Book Antiqua"/>
                <w:lang w:val="es-ES_tradnl"/>
              </w:rPr>
              <w:t xml:space="preserve">Distribution: </w:t>
            </w:r>
            <w:r w:rsidRPr="009E405F">
              <w:rPr>
                <w:rFonts w:ascii="Book Antiqua" w:hAnsi="Book Antiqua"/>
                <w:noProof w:val="0"/>
                <w:lang w:eastAsia="en-US"/>
              </w:rPr>
              <w:t>Small bowel, large bowel, stomach</w:t>
            </w:r>
          </w:p>
        </w:tc>
        <w:tc>
          <w:tcPr>
            <w:tcW w:w="2410" w:type="dxa"/>
            <w:shd w:val="clear" w:color="auto" w:fill="auto"/>
          </w:tcPr>
          <w:p w14:paraId="56020F59" w14:textId="5D07468D" w:rsidR="00B16C94" w:rsidRPr="009E405F" w:rsidRDefault="001C5743" w:rsidP="001C5743">
            <w:pPr>
              <w:widowControl w:val="0"/>
              <w:autoSpaceDE w:val="0"/>
              <w:autoSpaceDN w:val="0"/>
              <w:adjustRightInd w:val="0"/>
              <w:spacing w:line="360" w:lineRule="auto"/>
              <w:jc w:val="both"/>
              <w:rPr>
                <w:rFonts w:ascii="Book Antiqua" w:hAnsi="Book Antiqua"/>
                <w:noProof w:val="0"/>
                <w:lang w:eastAsia="en-US"/>
              </w:rPr>
            </w:pPr>
            <w:r>
              <w:rPr>
                <w:rFonts w:ascii="Book Antiqua" w:hAnsi="Book Antiqua"/>
                <w:noProof w:val="0"/>
                <w:lang w:eastAsia="en-US"/>
              </w:rPr>
              <w:t>breast, thyroid</w:t>
            </w:r>
            <w:r w:rsidR="00B16C94" w:rsidRPr="009E405F">
              <w:rPr>
                <w:rFonts w:ascii="Book Antiqua" w:hAnsi="Book Antiqua"/>
                <w:noProof w:val="0"/>
                <w:lang w:eastAsia="en-US"/>
              </w:rPr>
              <w:t>, retina and uterus cancer</w:t>
            </w:r>
          </w:p>
        </w:tc>
        <w:tc>
          <w:tcPr>
            <w:tcW w:w="1825" w:type="dxa"/>
            <w:shd w:val="clear" w:color="auto" w:fill="auto"/>
          </w:tcPr>
          <w:p w14:paraId="2813B109" w14:textId="3307B44E" w:rsidR="00B16C94" w:rsidRPr="009E405F" w:rsidRDefault="008944C8" w:rsidP="001C5743">
            <w:pPr>
              <w:widowControl w:val="0"/>
              <w:autoSpaceDE w:val="0"/>
              <w:autoSpaceDN w:val="0"/>
              <w:adjustRightInd w:val="0"/>
              <w:spacing w:line="360" w:lineRule="auto"/>
              <w:jc w:val="both"/>
              <w:rPr>
                <w:rFonts w:ascii="Book Antiqua" w:hAnsi="Book Antiqua" w:cs="Times"/>
                <w:noProof w:val="0"/>
                <w:lang w:eastAsia="en-US"/>
              </w:rPr>
            </w:pPr>
            <w:r w:rsidRPr="009E405F">
              <w:rPr>
                <w:rFonts w:ascii="Book Antiqua" w:hAnsi="Book Antiqua" w:cs="Times"/>
                <w:noProof w:val="0"/>
                <w:lang w:eastAsia="en-US"/>
              </w:rPr>
              <w:t>18%</w:t>
            </w:r>
          </w:p>
        </w:tc>
      </w:tr>
    </w:tbl>
    <w:p w14:paraId="176DAC32" w14:textId="77777777" w:rsidR="00B16C94" w:rsidRPr="009E405F" w:rsidRDefault="00B16C94" w:rsidP="001C5743">
      <w:pPr>
        <w:widowControl w:val="0"/>
        <w:autoSpaceDE w:val="0"/>
        <w:autoSpaceDN w:val="0"/>
        <w:adjustRightInd w:val="0"/>
        <w:spacing w:line="360" w:lineRule="auto"/>
        <w:jc w:val="both"/>
        <w:rPr>
          <w:rFonts w:ascii="Book Antiqua" w:hAnsi="Book Antiqua"/>
        </w:rPr>
      </w:pPr>
    </w:p>
    <w:p w14:paraId="24BEDCE3" w14:textId="77777777" w:rsidR="00B16C94" w:rsidRPr="009E405F" w:rsidRDefault="00B16C94" w:rsidP="001C5743">
      <w:pPr>
        <w:spacing w:line="360" w:lineRule="auto"/>
        <w:jc w:val="both"/>
        <w:rPr>
          <w:rFonts w:ascii="Book Antiqua" w:hAnsi="Book Antiqua"/>
        </w:rPr>
      </w:pPr>
      <w:r w:rsidRPr="009E405F">
        <w:rPr>
          <w:rFonts w:ascii="Book Antiqua" w:hAnsi="Book Antiqua"/>
        </w:rPr>
        <w:br w:type="page"/>
      </w:r>
    </w:p>
    <w:p w14:paraId="522C941E" w14:textId="4C723157" w:rsidR="008029CA" w:rsidRPr="001C5743" w:rsidRDefault="001C5743" w:rsidP="001C5743">
      <w:pPr>
        <w:autoSpaceDE w:val="0"/>
        <w:autoSpaceDN w:val="0"/>
        <w:adjustRightInd w:val="0"/>
        <w:spacing w:line="360" w:lineRule="auto"/>
        <w:jc w:val="both"/>
        <w:rPr>
          <w:rFonts w:ascii="Book Antiqua" w:eastAsia="MS Mincho" w:hAnsi="Book Antiqua" w:cs="Times"/>
          <w:b/>
          <w:noProof w:val="0"/>
          <w:lang w:eastAsia="en-US"/>
        </w:rPr>
      </w:pPr>
      <w:r w:rsidRPr="001C5743">
        <w:rPr>
          <w:rFonts w:ascii="Book Antiqua" w:eastAsia="MS Mincho" w:hAnsi="Book Antiqua" w:cs="Times"/>
          <w:b/>
          <w:noProof w:val="0"/>
          <w:lang w:eastAsia="en-US"/>
        </w:rPr>
        <w:t>Table 3</w:t>
      </w:r>
      <w:r w:rsidR="00B16C94" w:rsidRPr="001C5743">
        <w:rPr>
          <w:rFonts w:ascii="Book Antiqua" w:eastAsia="MS Mincho" w:hAnsi="Book Antiqua" w:cs="Times"/>
          <w:b/>
          <w:noProof w:val="0"/>
          <w:lang w:eastAsia="en-US"/>
        </w:rPr>
        <w:t xml:space="preserve"> Cumulative cancer risk by site and age </w:t>
      </w:r>
      <w:r w:rsidR="00064892" w:rsidRPr="001C5743">
        <w:rPr>
          <w:rFonts w:ascii="Book Antiqua" w:eastAsia="MS Mincho" w:hAnsi="Book Antiqua" w:cs="Times"/>
          <w:b/>
          <w:noProof w:val="0"/>
          <w:lang w:eastAsia="en-US"/>
        </w:rPr>
        <w:t>in Peutz-</w:t>
      </w:r>
      <w:r w:rsidRPr="001C5743">
        <w:rPr>
          <w:rFonts w:ascii="Book Antiqua" w:eastAsia="MS Mincho" w:hAnsi="Book Antiqua" w:cs="Times"/>
          <w:b/>
          <w:noProof w:val="0"/>
          <w:lang w:eastAsia="en-US"/>
        </w:rPr>
        <w:t xml:space="preserve">Jeghers Syndrome (Hearle </w:t>
      </w:r>
      <w:r w:rsidRPr="001C5743">
        <w:rPr>
          <w:rFonts w:ascii="Book Antiqua" w:eastAsia="MS Mincho" w:hAnsi="Book Antiqua" w:cs="Times"/>
          <w:b/>
          <w:i/>
          <w:noProof w:val="0"/>
          <w:lang w:eastAsia="en-US"/>
        </w:rPr>
        <w:t xml:space="preserve">et </w:t>
      </w:r>
      <w:proofErr w:type="gramStart"/>
      <w:r w:rsidRPr="001C5743">
        <w:rPr>
          <w:rFonts w:ascii="Book Antiqua" w:eastAsia="MS Mincho" w:hAnsi="Book Antiqua" w:cs="Times"/>
          <w:b/>
          <w:i/>
          <w:noProof w:val="0"/>
          <w:lang w:eastAsia="en-US"/>
        </w:rPr>
        <w:t>al</w:t>
      </w:r>
      <w:r w:rsidRPr="001C5743">
        <w:rPr>
          <w:rFonts w:ascii="Book Antiqua" w:eastAsia="宋体" w:hAnsi="Book Antiqua" w:cs="Times" w:hint="eastAsia"/>
          <w:b/>
          <w:noProof w:val="0"/>
          <w:vertAlign w:val="superscript"/>
          <w:lang w:eastAsia="zh-CN"/>
        </w:rPr>
        <w:t>[</w:t>
      </w:r>
      <w:proofErr w:type="gramEnd"/>
      <w:r w:rsidR="00064892" w:rsidRPr="001C5743">
        <w:rPr>
          <w:rFonts w:ascii="Book Antiqua" w:eastAsia="MS Mincho" w:hAnsi="Book Antiqua" w:cs="Times"/>
          <w:b/>
          <w:noProof w:val="0"/>
          <w:vertAlign w:val="superscript"/>
          <w:lang w:eastAsia="en-US"/>
        </w:rPr>
        <w:t>18</w:t>
      </w:r>
      <w:r w:rsidRPr="001C5743">
        <w:rPr>
          <w:rFonts w:ascii="Book Antiqua" w:eastAsia="宋体" w:hAnsi="Book Antiqua" w:cs="Times" w:hint="eastAsia"/>
          <w:b/>
          <w:noProof w:val="0"/>
          <w:vertAlign w:val="superscript"/>
          <w:lang w:eastAsia="zh-CN"/>
        </w:rPr>
        <w:t>]</w:t>
      </w:r>
      <w:r w:rsidR="00064892" w:rsidRPr="001C5743">
        <w:rPr>
          <w:rFonts w:ascii="Book Antiqua" w:eastAsia="MS Mincho" w:hAnsi="Book Antiqua" w:cs="Times"/>
          <w:b/>
          <w:noProof w:val="0"/>
          <w:lang w:eastAsia="en-US"/>
        </w:rPr>
        <w:t xml:space="preserve">) </w:t>
      </w:r>
    </w:p>
    <w:tbl>
      <w:tblPr>
        <w:tblW w:w="0" w:type="auto"/>
        <w:tblBorders>
          <w:top w:val="single" w:sz="4" w:space="0" w:color="auto"/>
          <w:bottom w:val="single" w:sz="4" w:space="0" w:color="auto"/>
        </w:tblBorders>
        <w:tblLook w:val="04A0" w:firstRow="1" w:lastRow="0" w:firstColumn="1" w:lastColumn="0" w:noHBand="0" w:noVBand="1"/>
      </w:tblPr>
      <w:tblGrid>
        <w:gridCol w:w="1990"/>
        <w:gridCol w:w="1110"/>
        <w:gridCol w:w="1266"/>
        <w:gridCol w:w="1341"/>
        <w:gridCol w:w="1341"/>
        <w:gridCol w:w="1341"/>
        <w:gridCol w:w="1341"/>
      </w:tblGrid>
      <w:tr w:rsidR="00194D64" w:rsidRPr="009E405F" w14:paraId="6E014857" w14:textId="77777777" w:rsidTr="001C5743">
        <w:tc>
          <w:tcPr>
            <w:tcW w:w="1809" w:type="dxa"/>
            <w:tcBorders>
              <w:top w:val="single" w:sz="4" w:space="0" w:color="auto"/>
              <w:bottom w:val="single" w:sz="4" w:space="0" w:color="auto"/>
            </w:tcBorders>
            <w:shd w:val="clear" w:color="auto" w:fill="auto"/>
          </w:tcPr>
          <w:p w14:paraId="133B1ACB" w14:textId="560C7D3A" w:rsidR="00B16C94" w:rsidRPr="009E405F" w:rsidRDefault="001C5743" w:rsidP="001C5743">
            <w:pPr>
              <w:autoSpaceDE w:val="0"/>
              <w:autoSpaceDN w:val="0"/>
              <w:adjustRightInd w:val="0"/>
              <w:spacing w:line="360" w:lineRule="auto"/>
              <w:jc w:val="both"/>
              <w:rPr>
                <w:rFonts w:ascii="Book Antiqua" w:eastAsia="MS Mincho" w:hAnsi="Book Antiqua" w:cs="Times"/>
                <w:b/>
                <w:noProof w:val="0"/>
                <w:lang w:eastAsia="en-US"/>
              </w:rPr>
            </w:pPr>
            <w:r>
              <w:rPr>
                <w:rFonts w:ascii="Book Antiqua" w:eastAsia="MS Mincho" w:hAnsi="Book Antiqua" w:cs="Times"/>
                <w:b/>
                <w:noProof w:val="0"/>
                <w:lang w:eastAsia="en-US"/>
              </w:rPr>
              <w:t>Cancer/</w:t>
            </w:r>
            <w:r w:rsidR="00B16C94" w:rsidRPr="009E405F">
              <w:rPr>
                <w:rFonts w:ascii="Book Antiqua" w:eastAsia="MS Mincho" w:hAnsi="Book Antiqua" w:cs="Times"/>
                <w:b/>
                <w:noProof w:val="0"/>
                <w:lang w:eastAsia="en-US"/>
              </w:rPr>
              <w:t>Age</w:t>
            </w:r>
          </w:p>
        </w:tc>
        <w:tc>
          <w:tcPr>
            <w:tcW w:w="1134" w:type="dxa"/>
            <w:tcBorders>
              <w:top w:val="single" w:sz="4" w:space="0" w:color="auto"/>
              <w:bottom w:val="single" w:sz="4" w:space="0" w:color="auto"/>
            </w:tcBorders>
            <w:shd w:val="clear" w:color="auto" w:fill="auto"/>
          </w:tcPr>
          <w:p w14:paraId="5D7F93B1" w14:textId="0FD0A833" w:rsidR="00B16C94" w:rsidRPr="001C5743" w:rsidRDefault="001C5743" w:rsidP="001C5743">
            <w:pPr>
              <w:autoSpaceDE w:val="0"/>
              <w:autoSpaceDN w:val="0"/>
              <w:adjustRightInd w:val="0"/>
              <w:spacing w:line="360" w:lineRule="auto"/>
              <w:jc w:val="both"/>
              <w:rPr>
                <w:rFonts w:ascii="Book Antiqua" w:eastAsia="宋体" w:hAnsi="Book Antiqua" w:cs="Times"/>
                <w:b/>
                <w:noProof w:val="0"/>
                <w:lang w:eastAsia="zh-CN"/>
              </w:rPr>
            </w:pPr>
            <w:r>
              <w:rPr>
                <w:rFonts w:ascii="Book Antiqua" w:eastAsia="MS Mincho" w:hAnsi="Book Antiqua" w:cs="Times"/>
                <w:b/>
                <w:noProof w:val="0"/>
                <w:lang w:eastAsia="en-US"/>
              </w:rPr>
              <w:t>20 yr</w:t>
            </w:r>
          </w:p>
        </w:tc>
        <w:tc>
          <w:tcPr>
            <w:tcW w:w="1295" w:type="dxa"/>
            <w:tcBorders>
              <w:top w:val="single" w:sz="4" w:space="0" w:color="auto"/>
              <w:bottom w:val="single" w:sz="4" w:space="0" w:color="auto"/>
            </w:tcBorders>
            <w:shd w:val="clear" w:color="auto" w:fill="auto"/>
          </w:tcPr>
          <w:p w14:paraId="0251E51D" w14:textId="56C874B5" w:rsidR="00B16C94" w:rsidRPr="009E405F" w:rsidRDefault="00B16C94" w:rsidP="001C5743">
            <w:pPr>
              <w:autoSpaceDE w:val="0"/>
              <w:autoSpaceDN w:val="0"/>
              <w:adjustRightInd w:val="0"/>
              <w:spacing w:line="360" w:lineRule="auto"/>
              <w:jc w:val="both"/>
              <w:rPr>
                <w:rFonts w:ascii="Book Antiqua" w:eastAsia="MS Mincho" w:hAnsi="Book Antiqua" w:cs="Times"/>
                <w:b/>
                <w:noProof w:val="0"/>
                <w:lang w:eastAsia="en-US"/>
              </w:rPr>
            </w:pPr>
            <w:r w:rsidRPr="009E405F">
              <w:rPr>
                <w:rFonts w:ascii="Book Antiqua" w:eastAsia="MS Mincho" w:hAnsi="Book Antiqua" w:cs="Times"/>
                <w:b/>
                <w:noProof w:val="0"/>
                <w:lang w:eastAsia="en-US"/>
              </w:rPr>
              <w:t xml:space="preserve">30 </w:t>
            </w:r>
            <w:r w:rsidR="001C5743">
              <w:rPr>
                <w:rFonts w:ascii="Book Antiqua" w:eastAsia="MS Mincho" w:hAnsi="Book Antiqua" w:cs="Times"/>
                <w:b/>
                <w:noProof w:val="0"/>
                <w:lang w:eastAsia="en-US"/>
              </w:rPr>
              <w:t>yr</w:t>
            </w:r>
          </w:p>
        </w:tc>
        <w:tc>
          <w:tcPr>
            <w:tcW w:w="1373" w:type="dxa"/>
            <w:tcBorders>
              <w:top w:val="single" w:sz="4" w:space="0" w:color="auto"/>
              <w:bottom w:val="single" w:sz="4" w:space="0" w:color="auto"/>
            </w:tcBorders>
            <w:shd w:val="clear" w:color="auto" w:fill="auto"/>
          </w:tcPr>
          <w:p w14:paraId="1ACF4E06" w14:textId="159A76E7" w:rsidR="00B16C94" w:rsidRPr="009E405F" w:rsidRDefault="00B16C94" w:rsidP="001C5743">
            <w:pPr>
              <w:autoSpaceDE w:val="0"/>
              <w:autoSpaceDN w:val="0"/>
              <w:adjustRightInd w:val="0"/>
              <w:spacing w:line="360" w:lineRule="auto"/>
              <w:jc w:val="both"/>
              <w:rPr>
                <w:rFonts w:ascii="Book Antiqua" w:eastAsia="MS Mincho" w:hAnsi="Book Antiqua" w:cs="Times"/>
                <w:b/>
                <w:noProof w:val="0"/>
                <w:lang w:eastAsia="en-US"/>
              </w:rPr>
            </w:pPr>
            <w:r w:rsidRPr="009E405F">
              <w:rPr>
                <w:rFonts w:ascii="Book Antiqua" w:eastAsia="MS Mincho" w:hAnsi="Book Antiqua" w:cs="Times"/>
                <w:b/>
                <w:noProof w:val="0"/>
                <w:lang w:eastAsia="en-US"/>
              </w:rPr>
              <w:t xml:space="preserve">40 </w:t>
            </w:r>
            <w:r w:rsidR="001C5743">
              <w:rPr>
                <w:rFonts w:ascii="Book Antiqua" w:eastAsia="MS Mincho" w:hAnsi="Book Antiqua" w:cs="Times"/>
                <w:b/>
                <w:noProof w:val="0"/>
                <w:lang w:eastAsia="en-US"/>
              </w:rPr>
              <w:t>yr</w:t>
            </w:r>
          </w:p>
        </w:tc>
        <w:tc>
          <w:tcPr>
            <w:tcW w:w="1373" w:type="dxa"/>
            <w:tcBorders>
              <w:top w:val="single" w:sz="4" w:space="0" w:color="auto"/>
              <w:bottom w:val="single" w:sz="4" w:space="0" w:color="auto"/>
            </w:tcBorders>
            <w:shd w:val="clear" w:color="auto" w:fill="auto"/>
          </w:tcPr>
          <w:p w14:paraId="1DF0F069" w14:textId="09E530CF" w:rsidR="00B16C94" w:rsidRPr="009E405F" w:rsidRDefault="00B16C94" w:rsidP="001C5743">
            <w:pPr>
              <w:autoSpaceDE w:val="0"/>
              <w:autoSpaceDN w:val="0"/>
              <w:adjustRightInd w:val="0"/>
              <w:spacing w:line="360" w:lineRule="auto"/>
              <w:jc w:val="both"/>
              <w:rPr>
                <w:rFonts w:ascii="Book Antiqua" w:eastAsia="MS Mincho" w:hAnsi="Book Antiqua" w:cs="Times"/>
                <w:b/>
                <w:noProof w:val="0"/>
                <w:lang w:eastAsia="en-US"/>
              </w:rPr>
            </w:pPr>
            <w:r w:rsidRPr="009E405F">
              <w:rPr>
                <w:rFonts w:ascii="Book Antiqua" w:eastAsia="MS Mincho" w:hAnsi="Book Antiqua" w:cs="Times"/>
                <w:b/>
                <w:noProof w:val="0"/>
                <w:lang w:eastAsia="en-US"/>
              </w:rPr>
              <w:t xml:space="preserve">50 </w:t>
            </w:r>
            <w:r w:rsidR="001C5743">
              <w:rPr>
                <w:rFonts w:ascii="Book Antiqua" w:eastAsia="MS Mincho" w:hAnsi="Book Antiqua" w:cs="Times"/>
                <w:b/>
                <w:noProof w:val="0"/>
                <w:lang w:eastAsia="en-US"/>
              </w:rPr>
              <w:t>yr</w:t>
            </w:r>
          </w:p>
        </w:tc>
        <w:tc>
          <w:tcPr>
            <w:tcW w:w="1373" w:type="dxa"/>
            <w:tcBorders>
              <w:top w:val="single" w:sz="4" w:space="0" w:color="auto"/>
              <w:bottom w:val="single" w:sz="4" w:space="0" w:color="auto"/>
            </w:tcBorders>
            <w:shd w:val="clear" w:color="auto" w:fill="auto"/>
          </w:tcPr>
          <w:p w14:paraId="3F43A76A" w14:textId="3FC131C5" w:rsidR="00B16C94" w:rsidRPr="009E405F" w:rsidRDefault="00B16C94" w:rsidP="001C5743">
            <w:pPr>
              <w:autoSpaceDE w:val="0"/>
              <w:autoSpaceDN w:val="0"/>
              <w:adjustRightInd w:val="0"/>
              <w:spacing w:line="360" w:lineRule="auto"/>
              <w:jc w:val="both"/>
              <w:rPr>
                <w:rFonts w:ascii="Book Antiqua" w:eastAsia="MS Mincho" w:hAnsi="Book Antiqua" w:cs="Times"/>
                <w:b/>
                <w:noProof w:val="0"/>
                <w:lang w:eastAsia="en-US"/>
              </w:rPr>
            </w:pPr>
            <w:r w:rsidRPr="009E405F">
              <w:rPr>
                <w:rFonts w:ascii="Book Antiqua" w:eastAsia="MS Mincho" w:hAnsi="Book Antiqua" w:cs="Times"/>
                <w:b/>
                <w:noProof w:val="0"/>
                <w:lang w:eastAsia="en-US"/>
              </w:rPr>
              <w:t xml:space="preserve">60 </w:t>
            </w:r>
            <w:r w:rsidR="001C5743">
              <w:rPr>
                <w:rFonts w:ascii="Book Antiqua" w:eastAsia="MS Mincho" w:hAnsi="Book Antiqua" w:cs="Times"/>
                <w:b/>
                <w:noProof w:val="0"/>
                <w:lang w:eastAsia="en-US"/>
              </w:rPr>
              <w:t>yr</w:t>
            </w:r>
          </w:p>
        </w:tc>
        <w:tc>
          <w:tcPr>
            <w:tcW w:w="1373" w:type="dxa"/>
            <w:tcBorders>
              <w:top w:val="single" w:sz="4" w:space="0" w:color="auto"/>
              <w:bottom w:val="single" w:sz="4" w:space="0" w:color="auto"/>
            </w:tcBorders>
            <w:shd w:val="clear" w:color="auto" w:fill="auto"/>
          </w:tcPr>
          <w:p w14:paraId="217A5AFC" w14:textId="0462ED58" w:rsidR="00B16C94" w:rsidRPr="009E405F" w:rsidRDefault="00B16C94" w:rsidP="001C5743">
            <w:pPr>
              <w:autoSpaceDE w:val="0"/>
              <w:autoSpaceDN w:val="0"/>
              <w:adjustRightInd w:val="0"/>
              <w:spacing w:line="360" w:lineRule="auto"/>
              <w:jc w:val="both"/>
              <w:rPr>
                <w:rFonts w:ascii="Book Antiqua" w:eastAsia="MS Mincho" w:hAnsi="Book Antiqua" w:cs="Times"/>
                <w:b/>
                <w:noProof w:val="0"/>
                <w:lang w:eastAsia="en-US"/>
              </w:rPr>
            </w:pPr>
            <w:r w:rsidRPr="009E405F">
              <w:rPr>
                <w:rFonts w:ascii="Book Antiqua" w:eastAsia="MS Mincho" w:hAnsi="Book Antiqua" w:cs="Times"/>
                <w:b/>
                <w:noProof w:val="0"/>
                <w:lang w:eastAsia="en-US"/>
              </w:rPr>
              <w:t xml:space="preserve">70 </w:t>
            </w:r>
            <w:r w:rsidR="001C5743">
              <w:rPr>
                <w:rFonts w:ascii="Book Antiqua" w:eastAsia="MS Mincho" w:hAnsi="Book Antiqua" w:cs="Times"/>
                <w:b/>
                <w:noProof w:val="0"/>
                <w:lang w:eastAsia="en-US"/>
              </w:rPr>
              <w:t>yr</w:t>
            </w:r>
          </w:p>
        </w:tc>
      </w:tr>
      <w:tr w:rsidR="00194D64" w:rsidRPr="009E405F" w14:paraId="5C27D8D7" w14:textId="77777777" w:rsidTr="001C5743">
        <w:tc>
          <w:tcPr>
            <w:tcW w:w="1809" w:type="dxa"/>
            <w:tcBorders>
              <w:top w:val="single" w:sz="4" w:space="0" w:color="auto"/>
            </w:tcBorders>
            <w:shd w:val="clear" w:color="auto" w:fill="auto"/>
          </w:tcPr>
          <w:p w14:paraId="424126CB" w14:textId="77777777" w:rsidR="00B16C94" w:rsidRPr="009E405F" w:rsidRDefault="00B16C94" w:rsidP="001C5743">
            <w:pPr>
              <w:autoSpaceDE w:val="0"/>
              <w:autoSpaceDN w:val="0"/>
              <w:adjustRightInd w:val="0"/>
              <w:spacing w:line="360" w:lineRule="auto"/>
              <w:jc w:val="both"/>
              <w:rPr>
                <w:rFonts w:ascii="Book Antiqua" w:eastAsia="MS Mincho" w:hAnsi="Book Antiqua" w:cs="Times"/>
                <w:b/>
                <w:noProof w:val="0"/>
                <w:lang w:eastAsia="en-US"/>
              </w:rPr>
            </w:pPr>
            <w:r w:rsidRPr="009E405F">
              <w:rPr>
                <w:rFonts w:ascii="Book Antiqua" w:eastAsia="MS Mincho" w:hAnsi="Book Antiqua" w:cs="Times"/>
                <w:b/>
                <w:noProof w:val="0"/>
                <w:lang w:eastAsia="en-US"/>
              </w:rPr>
              <w:t>All cancers</w:t>
            </w:r>
          </w:p>
        </w:tc>
        <w:tc>
          <w:tcPr>
            <w:tcW w:w="1134" w:type="dxa"/>
            <w:tcBorders>
              <w:top w:val="single" w:sz="4" w:space="0" w:color="auto"/>
            </w:tcBorders>
            <w:shd w:val="clear" w:color="auto" w:fill="auto"/>
          </w:tcPr>
          <w:p w14:paraId="587A16E1" w14:textId="77777777" w:rsidR="00B16C94" w:rsidRPr="009E405F" w:rsidRDefault="00B16C94" w:rsidP="001C5743">
            <w:pPr>
              <w:autoSpaceDE w:val="0"/>
              <w:autoSpaceDN w:val="0"/>
              <w:adjustRightInd w:val="0"/>
              <w:spacing w:line="360" w:lineRule="auto"/>
              <w:jc w:val="both"/>
              <w:rPr>
                <w:rFonts w:ascii="Book Antiqua" w:eastAsia="MS Mincho" w:hAnsi="Book Antiqua" w:cs="Times"/>
                <w:noProof w:val="0"/>
                <w:lang w:eastAsia="en-US"/>
              </w:rPr>
            </w:pPr>
            <w:r w:rsidRPr="009E405F">
              <w:rPr>
                <w:rFonts w:ascii="Book Antiqua" w:eastAsia="MS Mincho" w:hAnsi="Book Antiqua" w:cs="Times"/>
                <w:noProof w:val="0"/>
                <w:lang w:eastAsia="en-US"/>
              </w:rPr>
              <w:t>2</w:t>
            </w:r>
          </w:p>
        </w:tc>
        <w:tc>
          <w:tcPr>
            <w:tcW w:w="1295" w:type="dxa"/>
            <w:tcBorders>
              <w:top w:val="single" w:sz="4" w:space="0" w:color="auto"/>
            </w:tcBorders>
            <w:shd w:val="clear" w:color="auto" w:fill="auto"/>
          </w:tcPr>
          <w:p w14:paraId="5ECCAD79" w14:textId="77777777" w:rsidR="00B16C94" w:rsidRPr="009E405F" w:rsidRDefault="00B16C94" w:rsidP="001C5743">
            <w:pPr>
              <w:autoSpaceDE w:val="0"/>
              <w:autoSpaceDN w:val="0"/>
              <w:adjustRightInd w:val="0"/>
              <w:spacing w:line="360" w:lineRule="auto"/>
              <w:jc w:val="both"/>
              <w:rPr>
                <w:rFonts w:ascii="Book Antiqua" w:eastAsia="MS Mincho" w:hAnsi="Book Antiqua" w:cs="Times"/>
                <w:noProof w:val="0"/>
                <w:lang w:eastAsia="en-US"/>
              </w:rPr>
            </w:pPr>
            <w:r w:rsidRPr="009E405F">
              <w:rPr>
                <w:rFonts w:ascii="Book Antiqua" w:eastAsia="MS Mincho" w:hAnsi="Book Antiqua" w:cs="Times"/>
                <w:noProof w:val="0"/>
                <w:lang w:eastAsia="en-US"/>
              </w:rPr>
              <w:t>5</w:t>
            </w:r>
          </w:p>
        </w:tc>
        <w:tc>
          <w:tcPr>
            <w:tcW w:w="1373" w:type="dxa"/>
            <w:tcBorders>
              <w:top w:val="single" w:sz="4" w:space="0" w:color="auto"/>
            </w:tcBorders>
            <w:shd w:val="clear" w:color="auto" w:fill="auto"/>
          </w:tcPr>
          <w:p w14:paraId="6D27DED6" w14:textId="77777777" w:rsidR="00B16C94" w:rsidRPr="009E405F" w:rsidRDefault="00B16C94" w:rsidP="001C5743">
            <w:pPr>
              <w:autoSpaceDE w:val="0"/>
              <w:autoSpaceDN w:val="0"/>
              <w:adjustRightInd w:val="0"/>
              <w:spacing w:line="360" w:lineRule="auto"/>
              <w:jc w:val="both"/>
              <w:rPr>
                <w:rFonts w:ascii="Book Antiqua" w:eastAsia="MS Mincho" w:hAnsi="Book Antiqua" w:cs="Times"/>
                <w:noProof w:val="0"/>
                <w:lang w:eastAsia="en-US"/>
              </w:rPr>
            </w:pPr>
            <w:r w:rsidRPr="009E405F">
              <w:rPr>
                <w:rFonts w:ascii="Book Antiqua" w:eastAsia="MS Mincho" w:hAnsi="Book Antiqua" w:cs="Times"/>
                <w:noProof w:val="0"/>
                <w:lang w:eastAsia="en-US"/>
              </w:rPr>
              <w:t>17</w:t>
            </w:r>
          </w:p>
        </w:tc>
        <w:tc>
          <w:tcPr>
            <w:tcW w:w="1373" w:type="dxa"/>
            <w:tcBorders>
              <w:top w:val="single" w:sz="4" w:space="0" w:color="auto"/>
            </w:tcBorders>
            <w:shd w:val="clear" w:color="auto" w:fill="auto"/>
          </w:tcPr>
          <w:p w14:paraId="2D9C9674" w14:textId="77777777" w:rsidR="00B16C94" w:rsidRPr="009E405F" w:rsidRDefault="00B16C94" w:rsidP="001C5743">
            <w:pPr>
              <w:autoSpaceDE w:val="0"/>
              <w:autoSpaceDN w:val="0"/>
              <w:adjustRightInd w:val="0"/>
              <w:spacing w:line="360" w:lineRule="auto"/>
              <w:jc w:val="both"/>
              <w:rPr>
                <w:rFonts w:ascii="Book Antiqua" w:eastAsia="MS Mincho" w:hAnsi="Book Antiqua" w:cs="Times"/>
                <w:noProof w:val="0"/>
                <w:lang w:eastAsia="en-US"/>
              </w:rPr>
            </w:pPr>
            <w:r w:rsidRPr="009E405F">
              <w:rPr>
                <w:rFonts w:ascii="Book Antiqua" w:eastAsia="MS Mincho" w:hAnsi="Book Antiqua" w:cs="Times"/>
                <w:noProof w:val="0"/>
                <w:lang w:eastAsia="en-US"/>
              </w:rPr>
              <w:t>31</w:t>
            </w:r>
          </w:p>
        </w:tc>
        <w:tc>
          <w:tcPr>
            <w:tcW w:w="1373" w:type="dxa"/>
            <w:tcBorders>
              <w:top w:val="single" w:sz="4" w:space="0" w:color="auto"/>
            </w:tcBorders>
            <w:shd w:val="clear" w:color="auto" w:fill="auto"/>
          </w:tcPr>
          <w:p w14:paraId="6B44AA64" w14:textId="77777777" w:rsidR="00B16C94" w:rsidRPr="009E405F" w:rsidRDefault="00B16C94" w:rsidP="001C5743">
            <w:pPr>
              <w:autoSpaceDE w:val="0"/>
              <w:autoSpaceDN w:val="0"/>
              <w:adjustRightInd w:val="0"/>
              <w:spacing w:line="360" w:lineRule="auto"/>
              <w:jc w:val="both"/>
              <w:rPr>
                <w:rFonts w:ascii="Book Antiqua" w:eastAsia="MS Mincho" w:hAnsi="Book Antiqua" w:cs="Times"/>
                <w:noProof w:val="0"/>
                <w:lang w:eastAsia="en-US"/>
              </w:rPr>
            </w:pPr>
            <w:r w:rsidRPr="009E405F">
              <w:rPr>
                <w:rFonts w:ascii="Book Antiqua" w:eastAsia="MS Mincho" w:hAnsi="Book Antiqua" w:cs="Times"/>
                <w:noProof w:val="0"/>
                <w:lang w:eastAsia="en-US"/>
              </w:rPr>
              <w:t>60</w:t>
            </w:r>
          </w:p>
        </w:tc>
        <w:tc>
          <w:tcPr>
            <w:tcW w:w="1373" w:type="dxa"/>
            <w:tcBorders>
              <w:top w:val="single" w:sz="4" w:space="0" w:color="auto"/>
            </w:tcBorders>
            <w:shd w:val="clear" w:color="auto" w:fill="auto"/>
          </w:tcPr>
          <w:p w14:paraId="4449BEC1" w14:textId="77777777" w:rsidR="00B16C94" w:rsidRPr="009E405F" w:rsidRDefault="00B16C94" w:rsidP="001C5743">
            <w:pPr>
              <w:autoSpaceDE w:val="0"/>
              <w:autoSpaceDN w:val="0"/>
              <w:adjustRightInd w:val="0"/>
              <w:spacing w:line="360" w:lineRule="auto"/>
              <w:jc w:val="both"/>
              <w:rPr>
                <w:rFonts w:ascii="Book Antiqua" w:eastAsia="MS Mincho" w:hAnsi="Book Antiqua" w:cs="Times"/>
                <w:noProof w:val="0"/>
                <w:lang w:eastAsia="en-US"/>
              </w:rPr>
            </w:pPr>
            <w:r w:rsidRPr="009E405F">
              <w:rPr>
                <w:rFonts w:ascii="Book Antiqua" w:eastAsia="MS Mincho" w:hAnsi="Book Antiqua" w:cs="Times"/>
                <w:noProof w:val="0"/>
                <w:lang w:eastAsia="en-US"/>
              </w:rPr>
              <w:t>85</w:t>
            </w:r>
          </w:p>
        </w:tc>
      </w:tr>
      <w:tr w:rsidR="00194D64" w:rsidRPr="009E405F" w14:paraId="11CC9103" w14:textId="77777777" w:rsidTr="001C5743">
        <w:tc>
          <w:tcPr>
            <w:tcW w:w="1809" w:type="dxa"/>
            <w:shd w:val="clear" w:color="auto" w:fill="auto"/>
          </w:tcPr>
          <w:p w14:paraId="7FB68B11" w14:textId="77777777" w:rsidR="00B16C94" w:rsidRPr="009E405F" w:rsidRDefault="00B16C94" w:rsidP="001C5743">
            <w:pPr>
              <w:autoSpaceDE w:val="0"/>
              <w:autoSpaceDN w:val="0"/>
              <w:adjustRightInd w:val="0"/>
              <w:spacing w:line="360" w:lineRule="auto"/>
              <w:jc w:val="both"/>
              <w:rPr>
                <w:rFonts w:ascii="Book Antiqua" w:eastAsia="MS Mincho" w:hAnsi="Book Antiqua" w:cs="Times"/>
                <w:b/>
                <w:noProof w:val="0"/>
                <w:lang w:eastAsia="en-US"/>
              </w:rPr>
            </w:pPr>
            <w:r w:rsidRPr="009E405F">
              <w:rPr>
                <w:rFonts w:ascii="Book Antiqua" w:eastAsia="MS Mincho" w:hAnsi="Book Antiqua" w:cs="Times"/>
                <w:b/>
                <w:noProof w:val="0"/>
                <w:lang w:eastAsia="en-US"/>
              </w:rPr>
              <w:t>Gastrointestinal</w:t>
            </w:r>
          </w:p>
        </w:tc>
        <w:tc>
          <w:tcPr>
            <w:tcW w:w="1134" w:type="dxa"/>
            <w:shd w:val="clear" w:color="auto" w:fill="auto"/>
          </w:tcPr>
          <w:p w14:paraId="1901F8A6" w14:textId="77777777" w:rsidR="00B16C94" w:rsidRPr="009E405F" w:rsidRDefault="00B16C94" w:rsidP="001C5743">
            <w:pPr>
              <w:autoSpaceDE w:val="0"/>
              <w:autoSpaceDN w:val="0"/>
              <w:adjustRightInd w:val="0"/>
              <w:spacing w:line="360" w:lineRule="auto"/>
              <w:jc w:val="both"/>
              <w:rPr>
                <w:rFonts w:ascii="Book Antiqua" w:eastAsia="MS Mincho" w:hAnsi="Book Antiqua" w:cs="Times"/>
                <w:noProof w:val="0"/>
                <w:lang w:eastAsia="en-US"/>
              </w:rPr>
            </w:pPr>
            <w:r w:rsidRPr="009E405F">
              <w:rPr>
                <w:rFonts w:ascii="Book Antiqua" w:eastAsia="MS Mincho" w:hAnsi="Book Antiqua" w:cs="Times"/>
                <w:noProof w:val="0"/>
                <w:lang w:eastAsia="en-US"/>
              </w:rPr>
              <w:t>-</w:t>
            </w:r>
          </w:p>
        </w:tc>
        <w:tc>
          <w:tcPr>
            <w:tcW w:w="1295" w:type="dxa"/>
            <w:shd w:val="clear" w:color="auto" w:fill="auto"/>
          </w:tcPr>
          <w:p w14:paraId="7BACBA50" w14:textId="77777777" w:rsidR="00B16C94" w:rsidRPr="009E405F" w:rsidRDefault="00B16C94" w:rsidP="001C5743">
            <w:pPr>
              <w:autoSpaceDE w:val="0"/>
              <w:autoSpaceDN w:val="0"/>
              <w:adjustRightInd w:val="0"/>
              <w:spacing w:line="360" w:lineRule="auto"/>
              <w:jc w:val="both"/>
              <w:rPr>
                <w:rFonts w:ascii="Book Antiqua" w:eastAsia="MS Mincho" w:hAnsi="Book Antiqua" w:cs="Times"/>
                <w:noProof w:val="0"/>
                <w:lang w:eastAsia="en-US"/>
              </w:rPr>
            </w:pPr>
            <w:r w:rsidRPr="009E405F">
              <w:rPr>
                <w:rFonts w:ascii="Book Antiqua" w:eastAsia="MS Mincho" w:hAnsi="Book Antiqua" w:cs="Times"/>
                <w:noProof w:val="0"/>
                <w:lang w:eastAsia="en-US"/>
              </w:rPr>
              <w:t>1</w:t>
            </w:r>
          </w:p>
        </w:tc>
        <w:tc>
          <w:tcPr>
            <w:tcW w:w="1373" w:type="dxa"/>
            <w:shd w:val="clear" w:color="auto" w:fill="auto"/>
          </w:tcPr>
          <w:p w14:paraId="2C74903E" w14:textId="77777777" w:rsidR="00B16C94" w:rsidRPr="009E405F" w:rsidRDefault="00B16C94" w:rsidP="001C5743">
            <w:pPr>
              <w:autoSpaceDE w:val="0"/>
              <w:autoSpaceDN w:val="0"/>
              <w:adjustRightInd w:val="0"/>
              <w:spacing w:line="360" w:lineRule="auto"/>
              <w:jc w:val="both"/>
              <w:rPr>
                <w:rFonts w:ascii="Book Antiqua" w:eastAsia="MS Mincho" w:hAnsi="Book Antiqua" w:cs="Times"/>
                <w:noProof w:val="0"/>
                <w:lang w:eastAsia="en-US"/>
              </w:rPr>
            </w:pPr>
            <w:r w:rsidRPr="009E405F">
              <w:rPr>
                <w:rFonts w:ascii="Book Antiqua" w:eastAsia="MS Mincho" w:hAnsi="Book Antiqua" w:cs="Times"/>
                <w:noProof w:val="0"/>
                <w:lang w:eastAsia="en-US"/>
              </w:rPr>
              <w:t>9</w:t>
            </w:r>
          </w:p>
        </w:tc>
        <w:tc>
          <w:tcPr>
            <w:tcW w:w="1373" w:type="dxa"/>
            <w:shd w:val="clear" w:color="auto" w:fill="auto"/>
          </w:tcPr>
          <w:p w14:paraId="0ECE53B2" w14:textId="77777777" w:rsidR="00B16C94" w:rsidRPr="009E405F" w:rsidRDefault="00B16C94" w:rsidP="001C5743">
            <w:pPr>
              <w:autoSpaceDE w:val="0"/>
              <w:autoSpaceDN w:val="0"/>
              <w:adjustRightInd w:val="0"/>
              <w:spacing w:line="360" w:lineRule="auto"/>
              <w:jc w:val="both"/>
              <w:rPr>
                <w:rFonts w:ascii="Book Antiqua" w:eastAsia="MS Mincho" w:hAnsi="Book Antiqua" w:cs="Times"/>
                <w:noProof w:val="0"/>
                <w:lang w:eastAsia="en-US"/>
              </w:rPr>
            </w:pPr>
            <w:r w:rsidRPr="009E405F">
              <w:rPr>
                <w:rFonts w:ascii="Book Antiqua" w:eastAsia="MS Mincho" w:hAnsi="Book Antiqua" w:cs="Times"/>
                <w:noProof w:val="0"/>
                <w:lang w:eastAsia="en-US"/>
              </w:rPr>
              <w:t>15</w:t>
            </w:r>
          </w:p>
        </w:tc>
        <w:tc>
          <w:tcPr>
            <w:tcW w:w="1373" w:type="dxa"/>
            <w:shd w:val="clear" w:color="auto" w:fill="auto"/>
          </w:tcPr>
          <w:p w14:paraId="1C6D9DD8" w14:textId="77777777" w:rsidR="00B16C94" w:rsidRPr="009E405F" w:rsidRDefault="00B16C94" w:rsidP="001C5743">
            <w:pPr>
              <w:autoSpaceDE w:val="0"/>
              <w:autoSpaceDN w:val="0"/>
              <w:adjustRightInd w:val="0"/>
              <w:spacing w:line="360" w:lineRule="auto"/>
              <w:jc w:val="both"/>
              <w:rPr>
                <w:rFonts w:ascii="Book Antiqua" w:eastAsia="MS Mincho" w:hAnsi="Book Antiqua" w:cs="Times"/>
                <w:noProof w:val="0"/>
                <w:lang w:eastAsia="en-US"/>
              </w:rPr>
            </w:pPr>
            <w:r w:rsidRPr="009E405F">
              <w:rPr>
                <w:rFonts w:ascii="Book Antiqua" w:eastAsia="MS Mincho" w:hAnsi="Book Antiqua" w:cs="Times"/>
                <w:noProof w:val="0"/>
                <w:lang w:eastAsia="en-US"/>
              </w:rPr>
              <w:t>33</w:t>
            </w:r>
          </w:p>
        </w:tc>
        <w:tc>
          <w:tcPr>
            <w:tcW w:w="1373" w:type="dxa"/>
            <w:shd w:val="clear" w:color="auto" w:fill="auto"/>
          </w:tcPr>
          <w:p w14:paraId="344D3A91" w14:textId="77777777" w:rsidR="00B16C94" w:rsidRPr="009E405F" w:rsidRDefault="00B16C94" w:rsidP="001C5743">
            <w:pPr>
              <w:autoSpaceDE w:val="0"/>
              <w:autoSpaceDN w:val="0"/>
              <w:adjustRightInd w:val="0"/>
              <w:spacing w:line="360" w:lineRule="auto"/>
              <w:jc w:val="both"/>
              <w:rPr>
                <w:rFonts w:ascii="Book Antiqua" w:eastAsia="MS Mincho" w:hAnsi="Book Antiqua" w:cs="Times"/>
                <w:noProof w:val="0"/>
                <w:lang w:eastAsia="en-US"/>
              </w:rPr>
            </w:pPr>
            <w:r w:rsidRPr="009E405F">
              <w:rPr>
                <w:rFonts w:ascii="Book Antiqua" w:eastAsia="MS Mincho" w:hAnsi="Book Antiqua" w:cs="Times"/>
                <w:noProof w:val="0"/>
                <w:lang w:eastAsia="en-US"/>
              </w:rPr>
              <w:t>57</w:t>
            </w:r>
          </w:p>
        </w:tc>
      </w:tr>
      <w:tr w:rsidR="00194D64" w:rsidRPr="009E405F" w14:paraId="6CC9C359" w14:textId="77777777" w:rsidTr="001C5743">
        <w:tc>
          <w:tcPr>
            <w:tcW w:w="1809" w:type="dxa"/>
            <w:shd w:val="clear" w:color="auto" w:fill="auto"/>
          </w:tcPr>
          <w:p w14:paraId="6FE3ECBD" w14:textId="77777777" w:rsidR="00B16C94" w:rsidRPr="009E405F" w:rsidRDefault="00B16C94" w:rsidP="001C5743">
            <w:pPr>
              <w:autoSpaceDE w:val="0"/>
              <w:autoSpaceDN w:val="0"/>
              <w:adjustRightInd w:val="0"/>
              <w:spacing w:line="360" w:lineRule="auto"/>
              <w:jc w:val="both"/>
              <w:rPr>
                <w:rFonts w:ascii="Book Antiqua" w:eastAsia="MS Mincho" w:hAnsi="Book Antiqua" w:cs="Times"/>
                <w:b/>
                <w:noProof w:val="0"/>
                <w:lang w:eastAsia="en-US"/>
              </w:rPr>
            </w:pPr>
            <w:r w:rsidRPr="009E405F">
              <w:rPr>
                <w:rFonts w:ascii="Book Antiqua" w:eastAsia="MS Mincho" w:hAnsi="Book Antiqua" w:cs="Times"/>
                <w:b/>
                <w:noProof w:val="0"/>
                <w:lang w:eastAsia="en-US"/>
              </w:rPr>
              <w:t xml:space="preserve">Breast </w:t>
            </w:r>
          </w:p>
        </w:tc>
        <w:tc>
          <w:tcPr>
            <w:tcW w:w="1134" w:type="dxa"/>
            <w:shd w:val="clear" w:color="auto" w:fill="auto"/>
          </w:tcPr>
          <w:p w14:paraId="15FE07E6" w14:textId="77777777" w:rsidR="00B16C94" w:rsidRPr="009E405F" w:rsidRDefault="00B16C94" w:rsidP="001C5743">
            <w:pPr>
              <w:autoSpaceDE w:val="0"/>
              <w:autoSpaceDN w:val="0"/>
              <w:adjustRightInd w:val="0"/>
              <w:spacing w:line="360" w:lineRule="auto"/>
              <w:jc w:val="both"/>
              <w:rPr>
                <w:rFonts w:ascii="Book Antiqua" w:eastAsia="MS Mincho" w:hAnsi="Book Antiqua" w:cs="Times"/>
                <w:noProof w:val="0"/>
                <w:lang w:eastAsia="en-US"/>
              </w:rPr>
            </w:pPr>
            <w:r w:rsidRPr="009E405F">
              <w:rPr>
                <w:rFonts w:ascii="Book Antiqua" w:eastAsia="MS Mincho" w:hAnsi="Book Antiqua" w:cs="Times"/>
                <w:noProof w:val="0"/>
                <w:lang w:eastAsia="en-US"/>
              </w:rPr>
              <w:t>-</w:t>
            </w:r>
          </w:p>
        </w:tc>
        <w:tc>
          <w:tcPr>
            <w:tcW w:w="1295" w:type="dxa"/>
            <w:shd w:val="clear" w:color="auto" w:fill="auto"/>
          </w:tcPr>
          <w:p w14:paraId="4D81B222" w14:textId="77777777" w:rsidR="00B16C94" w:rsidRPr="009E405F" w:rsidRDefault="00F43159" w:rsidP="001C5743">
            <w:pPr>
              <w:autoSpaceDE w:val="0"/>
              <w:autoSpaceDN w:val="0"/>
              <w:adjustRightInd w:val="0"/>
              <w:spacing w:line="360" w:lineRule="auto"/>
              <w:jc w:val="both"/>
              <w:rPr>
                <w:rFonts w:ascii="Book Antiqua" w:eastAsia="MS Mincho" w:hAnsi="Book Antiqua" w:cs="Times"/>
                <w:noProof w:val="0"/>
                <w:lang w:eastAsia="en-US"/>
              </w:rPr>
            </w:pPr>
            <w:r w:rsidRPr="009E405F">
              <w:rPr>
                <w:rFonts w:ascii="Book Antiqua" w:eastAsia="MS Mincho" w:hAnsi="Book Antiqua" w:cs="Times"/>
                <w:noProof w:val="0"/>
                <w:lang w:eastAsia="en-US"/>
              </w:rPr>
              <w:t>-</w:t>
            </w:r>
          </w:p>
        </w:tc>
        <w:tc>
          <w:tcPr>
            <w:tcW w:w="1373" w:type="dxa"/>
            <w:shd w:val="clear" w:color="auto" w:fill="auto"/>
          </w:tcPr>
          <w:p w14:paraId="039BA94F" w14:textId="77777777" w:rsidR="00B16C94" w:rsidRPr="009E405F" w:rsidRDefault="00B16C94" w:rsidP="001C5743">
            <w:pPr>
              <w:autoSpaceDE w:val="0"/>
              <w:autoSpaceDN w:val="0"/>
              <w:adjustRightInd w:val="0"/>
              <w:spacing w:line="360" w:lineRule="auto"/>
              <w:jc w:val="both"/>
              <w:rPr>
                <w:rFonts w:ascii="Book Antiqua" w:eastAsia="MS Mincho" w:hAnsi="Book Antiqua" w:cs="Times"/>
                <w:noProof w:val="0"/>
                <w:lang w:eastAsia="en-US"/>
              </w:rPr>
            </w:pPr>
            <w:r w:rsidRPr="009E405F">
              <w:rPr>
                <w:rFonts w:ascii="Book Antiqua" w:eastAsia="MS Mincho" w:hAnsi="Book Antiqua" w:cs="Times"/>
                <w:noProof w:val="0"/>
                <w:lang w:eastAsia="en-US"/>
              </w:rPr>
              <w:t>8</w:t>
            </w:r>
          </w:p>
        </w:tc>
        <w:tc>
          <w:tcPr>
            <w:tcW w:w="1373" w:type="dxa"/>
            <w:shd w:val="clear" w:color="auto" w:fill="auto"/>
          </w:tcPr>
          <w:p w14:paraId="05BADED8" w14:textId="77777777" w:rsidR="00B16C94" w:rsidRPr="009E405F" w:rsidRDefault="00B16C94" w:rsidP="001C5743">
            <w:pPr>
              <w:autoSpaceDE w:val="0"/>
              <w:autoSpaceDN w:val="0"/>
              <w:adjustRightInd w:val="0"/>
              <w:spacing w:line="360" w:lineRule="auto"/>
              <w:jc w:val="both"/>
              <w:rPr>
                <w:rFonts w:ascii="Book Antiqua" w:eastAsia="MS Mincho" w:hAnsi="Book Antiqua" w:cs="Times"/>
                <w:noProof w:val="0"/>
                <w:lang w:eastAsia="en-US"/>
              </w:rPr>
            </w:pPr>
            <w:r w:rsidRPr="009E405F">
              <w:rPr>
                <w:rFonts w:ascii="Book Antiqua" w:eastAsia="MS Mincho" w:hAnsi="Book Antiqua" w:cs="Times"/>
                <w:noProof w:val="0"/>
                <w:lang w:eastAsia="en-US"/>
              </w:rPr>
              <w:t>13</w:t>
            </w:r>
          </w:p>
        </w:tc>
        <w:tc>
          <w:tcPr>
            <w:tcW w:w="1373" w:type="dxa"/>
            <w:shd w:val="clear" w:color="auto" w:fill="auto"/>
          </w:tcPr>
          <w:p w14:paraId="6D03BF36" w14:textId="77777777" w:rsidR="00B16C94" w:rsidRPr="009E405F" w:rsidRDefault="00B16C94" w:rsidP="001C5743">
            <w:pPr>
              <w:autoSpaceDE w:val="0"/>
              <w:autoSpaceDN w:val="0"/>
              <w:adjustRightInd w:val="0"/>
              <w:spacing w:line="360" w:lineRule="auto"/>
              <w:jc w:val="both"/>
              <w:rPr>
                <w:rFonts w:ascii="Book Antiqua" w:eastAsia="MS Mincho" w:hAnsi="Book Antiqua" w:cs="Times"/>
                <w:noProof w:val="0"/>
                <w:lang w:eastAsia="en-US"/>
              </w:rPr>
            </w:pPr>
            <w:r w:rsidRPr="009E405F">
              <w:rPr>
                <w:rFonts w:ascii="Book Antiqua" w:eastAsia="MS Mincho" w:hAnsi="Book Antiqua" w:cs="Times"/>
                <w:noProof w:val="0"/>
                <w:lang w:eastAsia="en-US"/>
              </w:rPr>
              <w:t>31</w:t>
            </w:r>
          </w:p>
        </w:tc>
        <w:tc>
          <w:tcPr>
            <w:tcW w:w="1373" w:type="dxa"/>
            <w:shd w:val="clear" w:color="auto" w:fill="auto"/>
          </w:tcPr>
          <w:p w14:paraId="43CB640B" w14:textId="77777777" w:rsidR="00B16C94" w:rsidRPr="009E405F" w:rsidRDefault="00B16C94" w:rsidP="001C5743">
            <w:pPr>
              <w:autoSpaceDE w:val="0"/>
              <w:autoSpaceDN w:val="0"/>
              <w:adjustRightInd w:val="0"/>
              <w:spacing w:line="360" w:lineRule="auto"/>
              <w:jc w:val="both"/>
              <w:rPr>
                <w:rFonts w:ascii="Book Antiqua" w:eastAsia="MS Mincho" w:hAnsi="Book Antiqua" w:cs="Times"/>
                <w:noProof w:val="0"/>
                <w:lang w:eastAsia="en-US"/>
              </w:rPr>
            </w:pPr>
            <w:r w:rsidRPr="009E405F">
              <w:rPr>
                <w:rFonts w:ascii="Book Antiqua" w:eastAsia="MS Mincho" w:hAnsi="Book Antiqua" w:cs="Times"/>
                <w:noProof w:val="0"/>
                <w:lang w:eastAsia="en-US"/>
              </w:rPr>
              <w:t>45</w:t>
            </w:r>
          </w:p>
        </w:tc>
      </w:tr>
      <w:tr w:rsidR="00194D64" w:rsidRPr="009E405F" w14:paraId="3CBBE300" w14:textId="77777777" w:rsidTr="001C5743">
        <w:tc>
          <w:tcPr>
            <w:tcW w:w="1809" w:type="dxa"/>
            <w:shd w:val="clear" w:color="auto" w:fill="auto"/>
          </w:tcPr>
          <w:p w14:paraId="135826DE" w14:textId="77777777" w:rsidR="00B16C94" w:rsidRPr="009E405F" w:rsidRDefault="00B16C94" w:rsidP="001C5743">
            <w:pPr>
              <w:autoSpaceDE w:val="0"/>
              <w:autoSpaceDN w:val="0"/>
              <w:adjustRightInd w:val="0"/>
              <w:spacing w:line="360" w:lineRule="auto"/>
              <w:jc w:val="both"/>
              <w:rPr>
                <w:rFonts w:ascii="Book Antiqua" w:eastAsia="MS Mincho" w:hAnsi="Book Antiqua" w:cs="Times"/>
                <w:b/>
                <w:noProof w:val="0"/>
                <w:lang w:eastAsia="en-US"/>
              </w:rPr>
            </w:pPr>
            <w:r w:rsidRPr="009E405F">
              <w:rPr>
                <w:rFonts w:ascii="Book Antiqua" w:eastAsia="MS Mincho" w:hAnsi="Book Antiqua" w:cs="Times"/>
                <w:b/>
                <w:noProof w:val="0"/>
                <w:lang w:eastAsia="en-US"/>
              </w:rPr>
              <w:t xml:space="preserve">Gynecological </w:t>
            </w:r>
          </w:p>
        </w:tc>
        <w:tc>
          <w:tcPr>
            <w:tcW w:w="1134" w:type="dxa"/>
            <w:shd w:val="clear" w:color="auto" w:fill="auto"/>
          </w:tcPr>
          <w:p w14:paraId="37D7DE1A" w14:textId="77777777" w:rsidR="00B16C94" w:rsidRPr="009E405F" w:rsidRDefault="00B16C94" w:rsidP="001C5743">
            <w:pPr>
              <w:autoSpaceDE w:val="0"/>
              <w:autoSpaceDN w:val="0"/>
              <w:adjustRightInd w:val="0"/>
              <w:spacing w:line="360" w:lineRule="auto"/>
              <w:jc w:val="both"/>
              <w:rPr>
                <w:rFonts w:ascii="Book Antiqua" w:eastAsia="MS Mincho" w:hAnsi="Book Antiqua" w:cs="Times"/>
                <w:noProof w:val="0"/>
                <w:lang w:eastAsia="en-US"/>
              </w:rPr>
            </w:pPr>
            <w:r w:rsidRPr="009E405F">
              <w:rPr>
                <w:rFonts w:ascii="Book Antiqua" w:eastAsia="MS Mincho" w:hAnsi="Book Antiqua" w:cs="Times"/>
                <w:noProof w:val="0"/>
                <w:lang w:eastAsia="en-US"/>
              </w:rPr>
              <w:t>-</w:t>
            </w:r>
          </w:p>
        </w:tc>
        <w:tc>
          <w:tcPr>
            <w:tcW w:w="1295" w:type="dxa"/>
            <w:shd w:val="clear" w:color="auto" w:fill="auto"/>
          </w:tcPr>
          <w:p w14:paraId="6F7061E9" w14:textId="77777777" w:rsidR="00B16C94" w:rsidRPr="009E405F" w:rsidRDefault="00B16C94" w:rsidP="001C5743">
            <w:pPr>
              <w:autoSpaceDE w:val="0"/>
              <w:autoSpaceDN w:val="0"/>
              <w:adjustRightInd w:val="0"/>
              <w:spacing w:line="360" w:lineRule="auto"/>
              <w:jc w:val="both"/>
              <w:rPr>
                <w:rFonts w:ascii="Book Antiqua" w:eastAsia="MS Mincho" w:hAnsi="Book Antiqua" w:cs="Times"/>
                <w:noProof w:val="0"/>
                <w:lang w:eastAsia="en-US"/>
              </w:rPr>
            </w:pPr>
            <w:r w:rsidRPr="009E405F">
              <w:rPr>
                <w:rFonts w:ascii="Book Antiqua" w:eastAsia="MS Mincho" w:hAnsi="Book Antiqua" w:cs="Times"/>
                <w:noProof w:val="0"/>
                <w:lang w:eastAsia="en-US"/>
              </w:rPr>
              <w:t>1</w:t>
            </w:r>
          </w:p>
        </w:tc>
        <w:tc>
          <w:tcPr>
            <w:tcW w:w="1373" w:type="dxa"/>
            <w:shd w:val="clear" w:color="auto" w:fill="auto"/>
          </w:tcPr>
          <w:p w14:paraId="45691903" w14:textId="77777777" w:rsidR="00B16C94" w:rsidRPr="009E405F" w:rsidRDefault="00B16C94" w:rsidP="001C5743">
            <w:pPr>
              <w:autoSpaceDE w:val="0"/>
              <w:autoSpaceDN w:val="0"/>
              <w:adjustRightInd w:val="0"/>
              <w:spacing w:line="360" w:lineRule="auto"/>
              <w:jc w:val="both"/>
              <w:rPr>
                <w:rFonts w:ascii="Book Antiqua" w:eastAsia="MS Mincho" w:hAnsi="Book Antiqua" w:cs="Times"/>
                <w:noProof w:val="0"/>
                <w:lang w:eastAsia="en-US"/>
              </w:rPr>
            </w:pPr>
            <w:r w:rsidRPr="009E405F">
              <w:rPr>
                <w:rFonts w:ascii="Book Antiqua" w:eastAsia="MS Mincho" w:hAnsi="Book Antiqua" w:cs="Times"/>
                <w:noProof w:val="0"/>
                <w:lang w:eastAsia="en-US"/>
              </w:rPr>
              <w:t>3</w:t>
            </w:r>
          </w:p>
        </w:tc>
        <w:tc>
          <w:tcPr>
            <w:tcW w:w="1373" w:type="dxa"/>
            <w:shd w:val="clear" w:color="auto" w:fill="auto"/>
          </w:tcPr>
          <w:p w14:paraId="6BF15B2F" w14:textId="77777777" w:rsidR="00B16C94" w:rsidRPr="009E405F" w:rsidRDefault="00B16C94" w:rsidP="001C5743">
            <w:pPr>
              <w:autoSpaceDE w:val="0"/>
              <w:autoSpaceDN w:val="0"/>
              <w:adjustRightInd w:val="0"/>
              <w:spacing w:line="360" w:lineRule="auto"/>
              <w:jc w:val="both"/>
              <w:rPr>
                <w:rFonts w:ascii="Book Antiqua" w:eastAsia="MS Mincho" w:hAnsi="Book Antiqua" w:cs="Times"/>
                <w:noProof w:val="0"/>
                <w:lang w:eastAsia="en-US"/>
              </w:rPr>
            </w:pPr>
            <w:r w:rsidRPr="009E405F">
              <w:rPr>
                <w:rFonts w:ascii="Book Antiqua" w:eastAsia="MS Mincho" w:hAnsi="Book Antiqua" w:cs="Times"/>
                <w:noProof w:val="0"/>
                <w:lang w:eastAsia="en-US"/>
              </w:rPr>
              <w:t>8</w:t>
            </w:r>
          </w:p>
        </w:tc>
        <w:tc>
          <w:tcPr>
            <w:tcW w:w="1373" w:type="dxa"/>
            <w:shd w:val="clear" w:color="auto" w:fill="auto"/>
          </w:tcPr>
          <w:p w14:paraId="254404C6" w14:textId="77777777" w:rsidR="00B16C94" w:rsidRPr="009E405F" w:rsidRDefault="00B16C94" w:rsidP="001C5743">
            <w:pPr>
              <w:autoSpaceDE w:val="0"/>
              <w:autoSpaceDN w:val="0"/>
              <w:adjustRightInd w:val="0"/>
              <w:spacing w:line="360" w:lineRule="auto"/>
              <w:jc w:val="both"/>
              <w:rPr>
                <w:rFonts w:ascii="Book Antiqua" w:eastAsia="MS Mincho" w:hAnsi="Book Antiqua" w:cs="Times"/>
                <w:noProof w:val="0"/>
                <w:lang w:eastAsia="en-US"/>
              </w:rPr>
            </w:pPr>
            <w:r w:rsidRPr="009E405F">
              <w:rPr>
                <w:rFonts w:ascii="Book Antiqua" w:eastAsia="MS Mincho" w:hAnsi="Book Antiqua" w:cs="Times"/>
                <w:noProof w:val="0"/>
                <w:lang w:eastAsia="en-US"/>
              </w:rPr>
              <w:t>18</w:t>
            </w:r>
          </w:p>
        </w:tc>
        <w:tc>
          <w:tcPr>
            <w:tcW w:w="1373" w:type="dxa"/>
            <w:shd w:val="clear" w:color="auto" w:fill="auto"/>
          </w:tcPr>
          <w:p w14:paraId="3D77EC95" w14:textId="77777777" w:rsidR="00B16C94" w:rsidRPr="009E405F" w:rsidRDefault="00B16C94" w:rsidP="001C5743">
            <w:pPr>
              <w:autoSpaceDE w:val="0"/>
              <w:autoSpaceDN w:val="0"/>
              <w:adjustRightInd w:val="0"/>
              <w:spacing w:line="360" w:lineRule="auto"/>
              <w:jc w:val="both"/>
              <w:rPr>
                <w:rFonts w:ascii="Book Antiqua" w:eastAsia="MS Mincho" w:hAnsi="Book Antiqua" w:cs="Times"/>
                <w:noProof w:val="0"/>
                <w:lang w:eastAsia="en-US"/>
              </w:rPr>
            </w:pPr>
            <w:r w:rsidRPr="009E405F">
              <w:rPr>
                <w:rFonts w:ascii="Book Antiqua" w:eastAsia="MS Mincho" w:hAnsi="Book Antiqua" w:cs="Times"/>
                <w:noProof w:val="0"/>
                <w:lang w:eastAsia="en-US"/>
              </w:rPr>
              <w:t>18</w:t>
            </w:r>
          </w:p>
        </w:tc>
      </w:tr>
      <w:tr w:rsidR="00194D64" w:rsidRPr="009E405F" w14:paraId="331AAE32" w14:textId="77777777" w:rsidTr="001C5743">
        <w:tc>
          <w:tcPr>
            <w:tcW w:w="1809" w:type="dxa"/>
            <w:shd w:val="clear" w:color="auto" w:fill="auto"/>
          </w:tcPr>
          <w:p w14:paraId="0F004CCC" w14:textId="77777777" w:rsidR="00B16C94" w:rsidRPr="009E405F" w:rsidRDefault="00B16C94" w:rsidP="001C5743">
            <w:pPr>
              <w:autoSpaceDE w:val="0"/>
              <w:autoSpaceDN w:val="0"/>
              <w:adjustRightInd w:val="0"/>
              <w:spacing w:line="360" w:lineRule="auto"/>
              <w:jc w:val="both"/>
              <w:rPr>
                <w:rFonts w:ascii="Book Antiqua" w:eastAsia="MS Mincho" w:hAnsi="Book Antiqua" w:cs="Times"/>
                <w:b/>
                <w:noProof w:val="0"/>
                <w:lang w:eastAsia="en-US"/>
              </w:rPr>
            </w:pPr>
            <w:r w:rsidRPr="009E405F">
              <w:rPr>
                <w:rFonts w:ascii="Book Antiqua" w:eastAsia="MS Mincho" w:hAnsi="Book Antiqua" w:cs="Times"/>
                <w:b/>
                <w:noProof w:val="0"/>
                <w:lang w:eastAsia="en-US"/>
              </w:rPr>
              <w:t>Pancreas</w:t>
            </w:r>
          </w:p>
        </w:tc>
        <w:tc>
          <w:tcPr>
            <w:tcW w:w="1134" w:type="dxa"/>
            <w:shd w:val="clear" w:color="auto" w:fill="auto"/>
          </w:tcPr>
          <w:p w14:paraId="198EE0C3" w14:textId="77777777" w:rsidR="00B16C94" w:rsidRPr="009E405F" w:rsidRDefault="00B16C94" w:rsidP="001C5743">
            <w:pPr>
              <w:autoSpaceDE w:val="0"/>
              <w:autoSpaceDN w:val="0"/>
              <w:adjustRightInd w:val="0"/>
              <w:spacing w:line="360" w:lineRule="auto"/>
              <w:jc w:val="both"/>
              <w:rPr>
                <w:rFonts w:ascii="Book Antiqua" w:eastAsia="MS Mincho" w:hAnsi="Book Antiqua" w:cs="Times"/>
                <w:noProof w:val="0"/>
                <w:lang w:eastAsia="en-US"/>
              </w:rPr>
            </w:pPr>
            <w:r w:rsidRPr="009E405F">
              <w:rPr>
                <w:rFonts w:ascii="Book Antiqua" w:eastAsia="MS Mincho" w:hAnsi="Book Antiqua" w:cs="Times"/>
                <w:noProof w:val="0"/>
                <w:lang w:eastAsia="en-US"/>
              </w:rPr>
              <w:t>-</w:t>
            </w:r>
          </w:p>
        </w:tc>
        <w:tc>
          <w:tcPr>
            <w:tcW w:w="1295" w:type="dxa"/>
            <w:shd w:val="clear" w:color="auto" w:fill="auto"/>
          </w:tcPr>
          <w:p w14:paraId="19516A97" w14:textId="77777777" w:rsidR="00B16C94" w:rsidRPr="009E405F" w:rsidRDefault="00B16C94" w:rsidP="001C5743">
            <w:pPr>
              <w:autoSpaceDE w:val="0"/>
              <w:autoSpaceDN w:val="0"/>
              <w:adjustRightInd w:val="0"/>
              <w:spacing w:line="360" w:lineRule="auto"/>
              <w:jc w:val="both"/>
              <w:rPr>
                <w:rFonts w:ascii="Book Antiqua" w:eastAsia="MS Mincho" w:hAnsi="Book Antiqua" w:cs="Times"/>
                <w:noProof w:val="0"/>
                <w:lang w:eastAsia="en-US"/>
              </w:rPr>
            </w:pPr>
            <w:r w:rsidRPr="009E405F">
              <w:rPr>
                <w:rFonts w:ascii="Book Antiqua" w:eastAsia="MS Mincho" w:hAnsi="Book Antiqua" w:cs="Times"/>
                <w:noProof w:val="0"/>
                <w:lang w:eastAsia="en-US"/>
              </w:rPr>
              <w:t>-</w:t>
            </w:r>
          </w:p>
        </w:tc>
        <w:tc>
          <w:tcPr>
            <w:tcW w:w="1373" w:type="dxa"/>
            <w:shd w:val="clear" w:color="auto" w:fill="auto"/>
          </w:tcPr>
          <w:p w14:paraId="6372DCD9" w14:textId="77777777" w:rsidR="00B16C94" w:rsidRPr="009E405F" w:rsidRDefault="00B16C94" w:rsidP="001C5743">
            <w:pPr>
              <w:autoSpaceDE w:val="0"/>
              <w:autoSpaceDN w:val="0"/>
              <w:adjustRightInd w:val="0"/>
              <w:spacing w:line="360" w:lineRule="auto"/>
              <w:jc w:val="both"/>
              <w:rPr>
                <w:rFonts w:ascii="Book Antiqua" w:eastAsia="MS Mincho" w:hAnsi="Book Antiqua" w:cs="Times"/>
                <w:noProof w:val="0"/>
                <w:lang w:eastAsia="en-US"/>
              </w:rPr>
            </w:pPr>
            <w:r w:rsidRPr="009E405F">
              <w:rPr>
                <w:rFonts w:ascii="Book Antiqua" w:eastAsia="MS Mincho" w:hAnsi="Book Antiqua" w:cs="Times"/>
                <w:noProof w:val="0"/>
                <w:lang w:eastAsia="en-US"/>
              </w:rPr>
              <w:t>3</w:t>
            </w:r>
          </w:p>
        </w:tc>
        <w:tc>
          <w:tcPr>
            <w:tcW w:w="1373" w:type="dxa"/>
            <w:shd w:val="clear" w:color="auto" w:fill="auto"/>
          </w:tcPr>
          <w:p w14:paraId="488F614D" w14:textId="77777777" w:rsidR="00B16C94" w:rsidRPr="009E405F" w:rsidRDefault="00B16C94" w:rsidP="001C5743">
            <w:pPr>
              <w:autoSpaceDE w:val="0"/>
              <w:autoSpaceDN w:val="0"/>
              <w:adjustRightInd w:val="0"/>
              <w:spacing w:line="360" w:lineRule="auto"/>
              <w:jc w:val="both"/>
              <w:rPr>
                <w:rFonts w:ascii="Book Antiqua" w:eastAsia="MS Mincho" w:hAnsi="Book Antiqua" w:cs="Times"/>
                <w:noProof w:val="0"/>
                <w:lang w:eastAsia="en-US"/>
              </w:rPr>
            </w:pPr>
            <w:r w:rsidRPr="009E405F">
              <w:rPr>
                <w:rFonts w:ascii="Book Antiqua" w:eastAsia="MS Mincho" w:hAnsi="Book Antiqua" w:cs="Times"/>
                <w:noProof w:val="0"/>
                <w:lang w:eastAsia="en-US"/>
              </w:rPr>
              <w:t>5</w:t>
            </w:r>
          </w:p>
        </w:tc>
        <w:tc>
          <w:tcPr>
            <w:tcW w:w="1373" w:type="dxa"/>
            <w:shd w:val="clear" w:color="auto" w:fill="auto"/>
          </w:tcPr>
          <w:p w14:paraId="3F94931A" w14:textId="77777777" w:rsidR="00B16C94" w:rsidRPr="009E405F" w:rsidRDefault="00B16C94" w:rsidP="001C5743">
            <w:pPr>
              <w:autoSpaceDE w:val="0"/>
              <w:autoSpaceDN w:val="0"/>
              <w:adjustRightInd w:val="0"/>
              <w:spacing w:line="360" w:lineRule="auto"/>
              <w:jc w:val="both"/>
              <w:rPr>
                <w:rFonts w:ascii="Book Antiqua" w:eastAsia="MS Mincho" w:hAnsi="Book Antiqua" w:cs="Times"/>
                <w:noProof w:val="0"/>
                <w:lang w:eastAsia="en-US"/>
              </w:rPr>
            </w:pPr>
            <w:r w:rsidRPr="009E405F">
              <w:rPr>
                <w:rFonts w:ascii="Book Antiqua" w:eastAsia="MS Mincho" w:hAnsi="Book Antiqua" w:cs="Times"/>
                <w:noProof w:val="0"/>
                <w:lang w:eastAsia="en-US"/>
              </w:rPr>
              <w:t>7</w:t>
            </w:r>
          </w:p>
        </w:tc>
        <w:tc>
          <w:tcPr>
            <w:tcW w:w="1373" w:type="dxa"/>
            <w:shd w:val="clear" w:color="auto" w:fill="auto"/>
          </w:tcPr>
          <w:p w14:paraId="41DC14E7" w14:textId="77777777" w:rsidR="00B16C94" w:rsidRPr="009E405F" w:rsidRDefault="00B16C94" w:rsidP="001C5743">
            <w:pPr>
              <w:autoSpaceDE w:val="0"/>
              <w:autoSpaceDN w:val="0"/>
              <w:adjustRightInd w:val="0"/>
              <w:spacing w:line="360" w:lineRule="auto"/>
              <w:jc w:val="both"/>
              <w:rPr>
                <w:rFonts w:ascii="Book Antiqua" w:eastAsia="MS Mincho" w:hAnsi="Book Antiqua" w:cs="Times"/>
                <w:noProof w:val="0"/>
                <w:lang w:eastAsia="en-US"/>
              </w:rPr>
            </w:pPr>
            <w:r w:rsidRPr="009E405F">
              <w:rPr>
                <w:rFonts w:ascii="Book Antiqua" w:eastAsia="MS Mincho" w:hAnsi="Book Antiqua" w:cs="Times"/>
                <w:noProof w:val="0"/>
                <w:lang w:eastAsia="en-US"/>
              </w:rPr>
              <w:t>11</w:t>
            </w:r>
          </w:p>
        </w:tc>
      </w:tr>
      <w:tr w:rsidR="00194D64" w:rsidRPr="009E405F" w14:paraId="195359CA" w14:textId="77777777" w:rsidTr="001C5743">
        <w:tc>
          <w:tcPr>
            <w:tcW w:w="1809" w:type="dxa"/>
            <w:shd w:val="clear" w:color="auto" w:fill="auto"/>
          </w:tcPr>
          <w:p w14:paraId="21998A8F" w14:textId="77777777" w:rsidR="00B16C94" w:rsidRPr="009E405F" w:rsidRDefault="00B16C94" w:rsidP="001C5743">
            <w:pPr>
              <w:autoSpaceDE w:val="0"/>
              <w:autoSpaceDN w:val="0"/>
              <w:adjustRightInd w:val="0"/>
              <w:spacing w:line="360" w:lineRule="auto"/>
              <w:jc w:val="both"/>
              <w:rPr>
                <w:rFonts w:ascii="Book Antiqua" w:eastAsia="MS Mincho" w:hAnsi="Book Antiqua" w:cs="Times"/>
                <w:b/>
                <w:noProof w:val="0"/>
                <w:lang w:eastAsia="en-US"/>
              </w:rPr>
            </w:pPr>
            <w:r w:rsidRPr="009E405F">
              <w:rPr>
                <w:rFonts w:ascii="Book Antiqua" w:eastAsia="MS Mincho" w:hAnsi="Book Antiqua" w:cs="Times"/>
                <w:b/>
                <w:noProof w:val="0"/>
                <w:lang w:eastAsia="en-US"/>
              </w:rPr>
              <w:t xml:space="preserve">Lung </w:t>
            </w:r>
          </w:p>
        </w:tc>
        <w:tc>
          <w:tcPr>
            <w:tcW w:w="1134" w:type="dxa"/>
            <w:shd w:val="clear" w:color="auto" w:fill="auto"/>
          </w:tcPr>
          <w:p w14:paraId="1A6553FD" w14:textId="77777777" w:rsidR="00B16C94" w:rsidRPr="009E405F" w:rsidRDefault="00B16C94" w:rsidP="001C5743">
            <w:pPr>
              <w:autoSpaceDE w:val="0"/>
              <w:autoSpaceDN w:val="0"/>
              <w:adjustRightInd w:val="0"/>
              <w:spacing w:line="360" w:lineRule="auto"/>
              <w:jc w:val="both"/>
              <w:rPr>
                <w:rFonts w:ascii="Book Antiqua" w:eastAsia="MS Mincho" w:hAnsi="Book Antiqua" w:cs="Times"/>
                <w:noProof w:val="0"/>
                <w:lang w:eastAsia="en-US"/>
              </w:rPr>
            </w:pPr>
            <w:r w:rsidRPr="009E405F">
              <w:rPr>
                <w:rFonts w:ascii="Book Antiqua" w:eastAsia="MS Mincho" w:hAnsi="Book Antiqua" w:cs="Times"/>
                <w:noProof w:val="0"/>
                <w:lang w:eastAsia="en-US"/>
              </w:rPr>
              <w:t>-</w:t>
            </w:r>
          </w:p>
        </w:tc>
        <w:tc>
          <w:tcPr>
            <w:tcW w:w="1295" w:type="dxa"/>
            <w:shd w:val="clear" w:color="auto" w:fill="auto"/>
          </w:tcPr>
          <w:p w14:paraId="3C53C1B0" w14:textId="77777777" w:rsidR="00B16C94" w:rsidRPr="009E405F" w:rsidRDefault="00B16C94" w:rsidP="001C5743">
            <w:pPr>
              <w:autoSpaceDE w:val="0"/>
              <w:autoSpaceDN w:val="0"/>
              <w:adjustRightInd w:val="0"/>
              <w:spacing w:line="360" w:lineRule="auto"/>
              <w:jc w:val="both"/>
              <w:rPr>
                <w:rFonts w:ascii="Book Antiqua" w:eastAsia="MS Mincho" w:hAnsi="Book Antiqua" w:cs="Times"/>
                <w:noProof w:val="0"/>
                <w:lang w:eastAsia="en-US"/>
              </w:rPr>
            </w:pPr>
            <w:r w:rsidRPr="009E405F">
              <w:rPr>
                <w:rFonts w:ascii="Book Antiqua" w:eastAsia="MS Mincho" w:hAnsi="Book Antiqua" w:cs="Times"/>
                <w:noProof w:val="0"/>
                <w:lang w:eastAsia="en-US"/>
              </w:rPr>
              <w:t>-</w:t>
            </w:r>
          </w:p>
        </w:tc>
        <w:tc>
          <w:tcPr>
            <w:tcW w:w="1373" w:type="dxa"/>
            <w:shd w:val="clear" w:color="auto" w:fill="auto"/>
          </w:tcPr>
          <w:p w14:paraId="743A604A" w14:textId="77777777" w:rsidR="00B16C94" w:rsidRPr="009E405F" w:rsidRDefault="00B16C94" w:rsidP="001C5743">
            <w:pPr>
              <w:autoSpaceDE w:val="0"/>
              <w:autoSpaceDN w:val="0"/>
              <w:adjustRightInd w:val="0"/>
              <w:spacing w:line="360" w:lineRule="auto"/>
              <w:jc w:val="both"/>
              <w:rPr>
                <w:rFonts w:ascii="Book Antiqua" w:eastAsia="MS Mincho" w:hAnsi="Book Antiqua" w:cs="Times"/>
                <w:noProof w:val="0"/>
                <w:lang w:eastAsia="en-US"/>
              </w:rPr>
            </w:pPr>
            <w:r w:rsidRPr="009E405F">
              <w:rPr>
                <w:rFonts w:ascii="Book Antiqua" w:eastAsia="MS Mincho" w:hAnsi="Book Antiqua" w:cs="Times"/>
                <w:noProof w:val="0"/>
                <w:lang w:eastAsia="en-US"/>
              </w:rPr>
              <w:t>2</w:t>
            </w:r>
          </w:p>
        </w:tc>
        <w:tc>
          <w:tcPr>
            <w:tcW w:w="1373" w:type="dxa"/>
            <w:shd w:val="clear" w:color="auto" w:fill="auto"/>
          </w:tcPr>
          <w:p w14:paraId="7E8CF189" w14:textId="77777777" w:rsidR="00B16C94" w:rsidRPr="009E405F" w:rsidRDefault="00B16C94" w:rsidP="001C5743">
            <w:pPr>
              <w:autoSpaceDE w:val="0"/>
              <w:autoSpaceDN w:val="0"/>
              <w:adjustRightInd w:val="0"/>
              <w:spacing w:line="360" w:lineRule="auto"/>
              <w:jc w:val="both"/>
              <w:rPr>
                <w:rFonts w:ascii="Book Antiqua" w:eastAsia="MS Mincho" w:hAnsi="Book Antiqua" w:cs="Times"/>
                <w:noProof w:val="0"/>
                <w:lang w:eastAsia="en-US"/>
              </w:rPr>
            </w:pPr>
            <w:r w:rsidRPr="009E405F">
              <w:rPr>
                <w:rFonts w:ascii="Book Antiqua" w:eastAsia="MS Mincho" w:hAnsi="Book Antiqua" w:cs="Times"/>
                <w:noProof w:val="0"/>
                <w:lang w:eastAsia="en-US"/>
              </w:rPr>
              <w:t>4</w:t>
            </w:r>
          </w:p>
        </w:tc>
        <w:tc>
          <w:tcPr>
            <w:tcW w:w="1373" w:type="dxa"/>
            <w:shd w:val="clear" w:color="auto" w:fill="auto"/>
          </w:tcPr>
          <w:p w14:paraId="001B2250" w14:textId="77777777" w:rsidR="00B16C94" w:rsidRPr="009E405F" w:rsidRDefault="00B16C94" w:rsidP="001C5743">
            <w:pPr>
              <w:autoSpaceDE w:val="0"/>
              <w:autoSpaceDN w:val="0"/>
              <w:adjustRightInd w:val="0"/>
              <w:spacing w:line="360" w:lineRule="auto"/>
              <w:jc w:val="both"/>
              <w:rPr>
                <w:rFonts w:ascii="Book Antiqua" w:eastAsia="MS Mincho" w:hAnsi="Book Antiqua" w:cs="Times"/>
                <w:noProof w:val="0"/>
                <w:lang w:eastAsia="en-US"/>
              </w:rPr>
            </w:pPr>
            <w:r w:rsidRPr="009E405F">
              <w:rPr>
                <w:rFonts w:ascii="Book Antiqua" w:eastAsia="MS Mincho" w:hAnsi="Book Antiqua" w:cs="Times"/>
                <w:noProof w:val="0"/>
                <w:lang w:eastAsia="en-US"/>
              </w:rPr>
              <w:t>13</w:t>
            </w:r>
          </w:p>
        </w:tc>
        <w:tc>
          <w:tcPr>
            <w:tcW w:w="1373" w:type="dxa"/>
            <w:shd w:val="clear" w:color="auto" w:fill="auto"/>
          </w:tcPr>
          <w:p w14:paraId="2C000F2F" w14:textId="77777777" w:rsidR="00B16C94" w:rsidRPr="009E405F" w:rsidRDefault="00B16C94" w:rsidP="001C5743">
            <w:pPr>
              <w:autoSpaceDE w:val="0"/>
              <w:autoSpaceDN w:val="0"/>
              <w:adjustRightInd w:val="0"/>
              <w:spacing w:line="360" w:lineRule="auto"/>
              <w:jc w:val="both"/>
              <w:rPr>
                <w:rFonts w:ascii="Book Antiqua" w:eastAsia="MS Mincho" w:hAnsi="Book Antiqua" w:cs="Times"/>
                <w:noProof w:val="0"/>
                <w:lang w:eastAsia="en-US"/>
              </w:rPr>
            </w:pPr>
            <w:r w:rsidRPr="009E405F">
              <w:rPr>
                <w:rFonts w:ascii="Book Antiqua" w:eastAsia="MS Mincho" w:hAnsi="Book Antiqua" w:cs="Times"/>
                <w:noProof w:val="0"/>
                <w:lang w:eastAsia="en-US"/>
              </w:rPr>
              <w:t>17</w:t>
            </w:r>
          </w:p>
        </w:tc>
      </w:tr>
    </w:tbl>
    <w:p w14:paraId="2DA868D6" w14:textId="77777777" w:rsidR="00B16C94" w:rsidRPr="009E405F" w:rsidRDefault="00B16C94" w:rsidP="001C5743">
      <w:pPr>
        <w:autoSpaceDE w:val="0"/>
        <w:autoSpaceDN w:val="0"/>
        <w:adjustRightInd w:val="0"/>
        <w:spacing w:line="360" w:lineRule="auto"/>
        <w:jc w:val="both"/>
        <w:rPr>
          <w:rFonts w:ascii="Book Antiqua" w:hAnsi="Book Antiqua"/>
        </w:rPr>
      </w:pPr>
    </w:p>
    <w:p w14:paraId="30CA940A" w14:textId="77777777" w:rsidR="00B16C94" w:rsidRPr="009E405F" w:rsidRDefault="00B16C94" w:rsidP="001C5743">
      <w:pPr>
        <w:spacing w:line="360" w:lineRule="auto"/>
        <w:jc w:val="both"/>
        <w:rPr>
          <w:rFonts w:ascii="Book Antiqua" w:hAnsi="Book Antiqua"/>
        </w:rPr>
      </w:pPr>
      <w:r w:rsidRPr="009E405F">
        <w:rPr>
          <w:rFonts w:ascii="Book Antiqua" w:hAnsi="Book Antiqua"/>
        </w:rPr>
        <w:br w:type="page"/>
      </w:r>
    </w:p>
    <w:p w14:paraId="669E033F" w14:textId="3170F008" w:rsidR="00B16C94" w:rsidRPr="009E405F" w:rsidRDefault="001C5743" w:rsidP="001C5743">
      <w:pPr>
        <w:pStyle w:val="Heading1"/>
        <w:spacing w:before="0"/>
        <w:ind w:right="0" w:firstLine="0"/>
        <w:rPr>
          <w:rFonts w:ascii="Book Antiqua" w:hAnsi="Book Antiqua"/>
          <w:b w:val="0"/>
          <w:szCs w:val="24"/>
          <w:vertAlign w:val="superscript"/>
        </w:rPr>
      </w:pPr>
      <w:r>
        <w:rPr>
          <w:rFonts w:ascii="Book Antiqua" w:hAnsi="Book Antiqua"/>
          <w:szCs w:val="24"/>
        </w:rPr>
        <w:t>Table 4</w:t>
      </w:r>
      <w:r w:rsidR="00B16C94" w:rsidRPr="009E405F">
        <w:rPr>
          <w:rFonts w:ascii="Book Antiqua" w:hAnsi="Book Antiqua"/>
          <w:szCs w:val="24"/>
        </w:rPr>
        <w:t xml:space="preserve"> </w:t>
      </w:r>
      <w:r w:rsidR="00B16C94" w:rsidRPr="009E405F">
        <w:rPr>
          <w:rFonts w:ascii="Book Antiqua" w:hAnsi="Book Antiqua"/>
          <w:b w:val="0"/>
          <w:szCs w:val="24"/>
        </w:rPr>
        <w:t>Recommendations for screening and</w:t>
      </w:r>
      <w:r w:rsidR="00CD5124">
        <w:rPr>
          <w:rFonts w:ascii="Book Antiqua" w:eastAsia="宋体" w:hAnsi="Book Antiqua" w:hint="eastAsia"/>
          <w:b w:val="0"/>
          <w:szCs w:val="24"/>
          <w:lang w:eastAsia="zh-CN"/>
        </w:rPr>
        <w:t xml:space="preserve"> </w:t>
      </w:r>
      <w:r w:rsidR="00B16C94" w:rsidRPr="009E405F">
        <w:rPr>
          <w:rFonts w:ascii="Book Antiqua" w:hAnsi="Book Antiqua"/>
          <w:b w:val="0"/>
          <w:szCs w:val="24"/>
        </w:rPr>
        <w:t>surveillance</w:t>
      </w:r>
      <w:r w:rsidR="00004792" w:rsidRPr="009E405F">
        <w:rPr>
          <w:rFonts w:ascii="Book Antiqua" w:hAnsi="Book Antiqua"/>
          <w:b w:val="0"/>
          <w:szCs w:val="24"/>
        </w:rPr>
        <w:t xml:space="preserve"> according to the </w:t>
      </w:r>
      <w:proofErr w:type="gramStart"/>
      <w:r w:rsidR="00004792" w:rsidRPr="009E405F">
        <w:rPr>
          <w:rFonts w:ascii="Book Antiqua" w:hAnsi="Book Antiqua"/>
          <w:b w:val="0"/>
          <w:szCs w:val="24"/>
        </w:rPr>
        <w:t>literature</w:t>
      </w:r>
      <w:r w:rsidR="00004792" w:rsidRPr="009E405F">
        <w:rPr>
          <w:rFonts w:ascii="Book Antiqua" w:eastAsia="MS Mincho" w:hAnsi="Book Antiqua"/>
          <w:noProof w:val="0"/>
          <w:szCs w:val="24"/>
          <w:vertAlign w:val="superscript"/>
          <w:lang w:eastAsia="en-US"/>
        </w:rPr>
        <w:t>[</w:t>
      </w:r>
      <w:proofErr w:type="gramEnd"/>
      <w:r w:rsidR="008944C8" w:rsidRPr="009E405F">
        <w:rPr>
          <w:rFonts w:ascii="Book Antiqua" w:eastAsia="MS Mincho" w:hAnsi="Book Antiqua"/>
          <w:b w:val="0"/>
          <w:noProof w:val="0"/>
          <w:szCs w:val="24"/>
          <w:vertAlign w:val="superscript"/>
          <w:lang w:eastAsia="en-US"/>
        </w:rPr>
        <w:t>17</w:t>
      </w:r>
      <w:r>
        <w:rPr>
          <w:rFonts w:ascii="Book Antiqua" w:eastAsia="MS Mincho" w:hAnsi="Book Antiqua"/>
          <w:b w:val="0"/>
          <w:noProof w:val="0"/>
          <w:szCs w:val="24"/>
          <w:vertAlign w:val="superscript"/>
          <w:lang w:eastAsia="en-US"/>
        </w:rPr>
        <w:t>,</w:t>
      </w:r>
      <w:r w:rsidR="008944C8" w:rsidRPr="009E405F">
        <w:rPr>
          <w:rFonts w:ascii="Book Antiqua" w:eastAsia="MS Mincho" w:hAnsi="Book Antiqua"/>
          <w:b w:val="0"/>
          <w:noProof w:val="0"/>
          <w:szCs w:val="24"/>
          <w:vertAlign w:val="superscript"/>
          <w:lang w:eastAsia="en-US"/>
        </w:rPr>
        <w:t>40</w:t>
      </w:r>
      <w:r>
        <w:rPr>
          <w:rFonts w:ascii="Book Antiqua" w:eastAsia="MS Mincho" w:hAnsi="Book Antiqua"/>
          <w:b w:val="0"/>
          <w:noProof w:val="0"/>
          <w:szCs w:val="24"/>
          <w:vertAlign w:val="superscript"/>
          <w:lang w:eastAsia="en-US"/>
        </w:rPr>
        <w:t>,</w:t>
      </w:r>
      <w:r w:rsidR="008944C8" w:rsidRPr="009E405F">
        <w:rPr>
          <w:rFonts w:ascii="Book Antiqua" w:hAnsi="Book Antiqua"/>
          <w:b w:val="0"/>
          <w:noProof w:val="0"/>
          <w:szCs w:val="24"/>
          <w:vertAlign w:val="superscript"/>
          <w:lang w:eastAsia="en-US"/>
        </w:rPr>
        <w:t>48</w:t>
      </w:r>
      <w:r>
        <w:rPr>
          <w:rFonts w:ascii="Book Antiqua" w:eastAsia="宋体" w:hAnsi="Book Antiqua" w:hint="eastAsia"/>
          <w:b w:val="0"/>
          <w:noProof w:val="0"/>
          <w:szCs w:val="24"/>
          <w:vertAlign w:val="superscript"/>
          <w:lang w:eastAsia="zh-CN"/>
        </w:rPr>
        <w:t>-</w:t>
      </w:r>
      <w:r w:rsidR="00004792" w:rsidRPr="009E405F">
        <w:rPr>
          <w:rFonts w:ascii="Book Antiqua" w:eastAsia="MS Mincho" w:hAnsi="Book Antiqua"/>
          <w:b w:val="0"/>
          <w:noProof w:val="0"/>
          <w:szCs w:val="24"/>
          <w:vertAlign w:val="superscript"/>
          <w:lang w:eastAsia="en-US"/>
        </w:rPr>
        <w:t>51</w:t>
      </w:r>
      <w:r w:rsidR="00F22FFF" w:rsidRPr="009E405F">
        <w:rPr>
          <w:rFonts w:ascii="Book Antiqua" w:eastAsia="MS Mincho" w:hAnsi="Book Antiqua"/>
          <w:b w:val="0"/>
          <w:noProof w:val="0"/>
          <w:szCs w:val="24"/>
          <w:vertAlign w:val="superscript"/>
          <w:lang w:eastAsia="en-US"/>
        </w:rPr>
        <w:t>,</w:t>
      </w:r>
      <w:r>
        <w:rPr>
          <w:rFonts w:ascii="Book Antiqua" w:eastAsia="宋体" w:hAnsi="Book Antiqua" w:hint="eastAsia"/>
          <w:b w:val="0"/>
          <w:noProof w:val="0"/>
          <w:szCs w:val="24"/>
          <w:vertAlign w:val="superscript"/>
          <w:lang w:eastAsia="zh-CN"/>
        </w:rPr>
        <w:t>5</w:t>
      </w:r>
      <w:r w:rsidR="00004792" w:rsidRPr="009E405F">
        <w:rPr>
          <w:rFonts w:ascii="Book Antiqua" w:eastAsia="MS Mincho" w:hAnsi="Book Antiqua"/>
          <w:b w:val="0"/>
          <w:noProof w:val="0"/>
          <w:szCs w:val="24"/>
          <w:vertAlign w:val="superscript"/>
          <w:lang w:eastAsia="en-US"/>
        </w:rPr>
        <w:t>3]</w:t>
      </w:r>
    </w:p>
    <w:p w14:paraId="56EF69E4" w14:textId="77777777" w:rsidR="008029CA" w:rsidRPr="001C5743" w:rsidRDefault="008029CA" w:rsidP="001C5743">
      <w:pPr>
        <w:spacing w:line="360" w:lineRule="auto"/>
        <w:jc w:val="both"/>
        <w:rPr>
          <w:rFonts w:ascii="Book Antiqua" w:hAnsi="Book Antiqua"/>
        </w:rPr>
      </w:pPr>
    </w:p>
    <w:tbl>
      <w:tblPr>
        <w:tblW w:w="0" w:type="auto"/>
        <w:tblBorders>
          <w:top w:val="single" w:sz="4" w:space="0" w:color="auto"/>
          <w:bottom w:val="single" w:sz="4" w:space="0" w:color="auto"/>
        </w:tblBorders>
        <w:tblLayout w:type="fixed"/>
        <w:tblCellMar>
          <w:left w:w="70" w:type="dxa"/>
          <w:right w:w="70" w:type="dxa"/>
        </w:tblCellMar>
        <w:tblLook w:val="0000" w:firstRow="0" w:lastRow="0" w:firstColumn="0" w:lastColumn="0" w:noHBand="0" w:noVBand="0"/>
      </w:tblPr>
      <w:tblGrid>
        <w:gridCol w:w="1630"/>
        <w:gridCol w:w="1842"/>
        <w:gridCol w:w="2977"/>
        <w:gridCol w:w="2410"/>
      </w:tblGrid>
      <w:tr w:rsidR="00194D64" w:rsidRPr="009E405F" w14:paraId="1EB48301" w14:textId="77777777" w:rsidTr="001C5743">
        <w:tc>
          <w:tcPr>
            <w:tcW w:w="1630" w:type="dxa"/>
            <w:tcBorders>
              <w:top w:val="single" w:sz="4" w:space="0" w:color="auto"/>
              <w:bottom w:val="single" w:sz="4" w:space="0" w:color="auto"/>
            </w:tcBorders>
          </w:tcPr>
          <w:p w14:paraId="39BE4025" w14:textId="77777777" w:rsidR="00F43159" w:rsidRPr="009E405F" w:rsidRDefault="00F43159" w:rsidP="001C5743">
            <w:pPr>
              <w:pStyle w:val="Heading4"/>
              <w:spacing w:before="0"/>
              <w:ind w:right="0"/>
              <w:rPr>
                <w:rFonts w:ascii="Book Antiqua" w:hAnsi="Book Antiqua"/>
                <w:sz w:val="24"/>
                <w:szCs w:val="24"/>
              </w:rPr>
            </w:pPr>
            <w:r w:rsidRPr="009E405F">
              <w:rPr>
                <w:rFonts w:ascii="Book Antiqua" w:hAnsi="Book Antiqua"/>
                <w:sz w:val="24"/>
                <w:szCs w:val="24"/>
              </w:rPr>
              <w:t>Syndrome</w:t>
            </w:r>
          </w:p>
        </w:tc>
        <w:tc>
          <w:tcPr>
            <w:tcW w:w="1842" w:type="dxa"/>
            <w:tcBorders>
              <w:top w:val="single" w:sz="4" w:space="0" w:color="auto"/>
              <w:bottom w:val="single" w:sz="4" w:space="0" w:color="auto"/>
            </w:tcBorders>
          </w:tcPr>
          <w:p w14:paraId="52AFAFFF" w14:textId="77777777" w:rsidR="00F43159" w:rsidRPr="009E405F" w:rsidRDefault="00F43159" w:rsidP="001C5743">
            <w:pPr>
              <w:autoSpaceDE w:val="0"/>
              <w:autoSpaceDN w:val="0"/>
              <w:adjustRightInd w:val="0"/>
              <w:spacing w:line="360" w:lineRule="auto"/>
              <w:jc w:val="both"/>
              <w:rPr>
                <w:rFonts w:ascii="Book Antiqua" w:hAnsi="Book Antiqua"/>
                <w:b/>
                <w:bCs/>
              </w:rPr>
            </w:pPr>
            <w:r w:rsidRPr="009E405F">
              <w:rPr>
                <w:rFonts w:ascii="Book Antiqua" w:hAnsi="Book Antiqua"/>
                <w:b/>
                <w:bCs/>
              </w:rPr>
              <w:t>Screening</w:t>
            </w:r>
          </w:p>
        </w:tc>
        <w:tc>
          <w:tcPr>
            <w:tcW w:w="2977" w:type="dxa"/>
            <w:tcBorders>
              <w:top w:val="single" w:sz="4" w:space="0" w:color="auto"/>
              <w:bottom w:val="single" w:sz="4" w:space="0" w:color="auto"/>
            </w:tcBorders>
          </w:tcPr>
          <w:p w14:paraId="38FF9A56" w14:textId="77777777" w:rsidR="00F43159" w:rsidRPr="009E405F" w:rsidRDefault="00F43159" w:rsidP="001C5743">
            <w:pPr>
              <w:autoSpaceDE w:val="0"/>
              <w:autoSpaceDN w:val="0"/>
              <w:adjustRightInd w:val="0"/>
              <w:spacing w:line="360" w:lineRule="auto"/>
              <w:jc w:val="both"/>
              <w:rPr>
                <w:rFonts w:ascii="Book Antiqua" w:hAnsi="Book Antiqua"/>
                <w:b/>
                <w:bCs/>
              </w:rPr>
            </w:pPr>
            <w:r w:rsidRPr="009E405F">
              <w:rPr>
                <w:rFonts w:ascii="Book Antiqua" w:hAnsi="Book Antiqua"/>
                <w:b/>
                <w:bCs/>
              </w:rPr>
              <w:t xml:space="preserve">Work-up </w:t>
            </w:r>
          </w:p>
        </w:tc>
        <w:tc>
          <w:tcPr>
            <w:tcW w:w="2410" w:type="dxa"/>
            <w:tcBorders>
              <w:top w:val="single" w:sz="4" w:space="0" w:color="auto"/>
              <w:bottom w:val="single" w:sz="4" w:space="0" w:color="auto"/>
            </w:tcBorders>
          </w:tcPr>
          <w:p w14:paraId="40D0A0C5" w14:textId="77777777" w:rsidR="00F43159" w:rsidRPr="009E405F" w:rsidRDefault="00F43159" w:rsidP="001C5743">
            <w:pPr>
              <w:autoSpaceDE w:val="0"/>
              <w:autoSpaceDN w:val="0"/>
              <w:adjustRightInd w:val="0"/>
              <w:spacing w:line="360" w:lineRule="auto"/>
              <w:jc w:val="both"/>
              <w:rPr>
                <w:rFonts w:ascii="Book Antiqua" w:hAnsi="Book Antiqua"/>
                <w:b/>
                <w:bCs/>
              </w:rPr>
            </w:pPr>
            <w:r w:rsidRPr="009E405F">
              <w:rPr>
                <w:rFonts w:ascii="Book Antiqua" w:hAnsi="Book Antiqua"/>
                <w:b/>
                <w:bCs/>
              </w:rPr>
              <w:t>Interval</w:t>
            </w:r>
          </w:p>
        </w:tc>
      </w:tr>
      <w:tr w:rsidR="00194D64" w:rsidRPr="009E405F" w14:paraId="1185B5CE" w14:textId="77777777" w:rsidTr="001C5743">
        <w:tc>
          <w:tcPr>
            <w:tcW w:w="1630" w:type="dxa"/>
            <w:tcBorders>
              <w:top w:val="single" w:sz="4" w:space="0" w:color="auto"/>
            </w:tcBorders>
          </w:tcPr>
          <w:p w14:paraId="0E128440" w14:textId="77777777" w:rsidR="00F43159" w:rsidRPr="009E405F" w:rsidRDefault="00F43159" w:rsidP="001C5743">
            <w:pPr>
              <w:autoSpaceDE w:val="0"/>
              <w:autoSpaceDN w:val="0"/>
              <w:adjustRightInd w:val="0"/>
              <w:spacing w:line="360" w:lineRule="auto"/>
              <w:jc w:val="both"/>
              <w:rPr>
                <w:rFonts w:ascii="Book Antiqua" w:hAnsi="Book Antiqua"/>
                <w:b/>
                <w:bCs/>
              </w:rPr>
            </w:pPr>
            <w:r w:rsidRPr="009E405F">
              <w:rPr>
                <w:rFonts w:ascii="Book Antiqua" w:hAnsi="Book Antiqua"/>
                <w:b/>
                <w:bCs/>
              </w:rPr>
              <w:t>P</w:t>
            </w:r>
            <w:r w:rsidR="00351527" w:rsidRPr="009E405F">
              <w:rPr>
                <w:rFonts w:ascii="Book Antiqua" w:hAnsi="Book Antiqua"/>
                <w:b/>
                <w:bCs/>
              </w:rPr>
              <w:t>eutz-</w:t>
            </w:r>
            <w:r w:rsidRPr="009E405F">
              <w:rPr>
                <w:rFonts w:ascii="Book Antiqua" w:hAnsi="Book Antiqua"/>
                <w:b/>
                <w:bCs/>
              </w:rPr>
              <w:t>J</w:t>
            </w:r>
            <w:r w:rsidR="00351527" w:rsidRPr="009E405F">
              <w:rPr>
                <w:rFonts w:ascii="Book Antiqua" w:hAnsi="Book Antiqua"/>
                <w:b/>
                <w:bCs/>
              </w:rPr>
              <w:t xml:space="preserve">eghers </w:t>
            </w:r>
          </w:p>
        </w:tc>
        <w:tc>
          <w:tcPr>
            <w:tcW w:w="1842" w:type="dxa"/>
            <w:tcBorders>
              <w:top w:val="single" w:sz="4" w:space="0" w:color="auto"/>
            </w:tcBorders>
          </w:tcPr>
          <w:p w14:paraId="77683847" w14:textId="4C998D20" w:rsidR="00F43159" w:rsidRPr="009E405F" w:rsidRDefault="00F43159" w:rsidP="001C5743">
            <w:pPr>
              <w:autoSpaceDE w:val="0"/>
              <w:autoSpaceDN w:val="0"/>
              <w:adjustRightInd w:val="0"/>
              <w:spacing w:line="360" w:lineRule="auto"/>
              <w:jc w:val="both"/>
              <w:rPr>
                <w:rFonts w:ascii="Book Antiqua" w:hAnsi="Book Antiqua"/>
              </w:rPr>
            </w:pPr>
            <w:r w:rsidRPr="009E405F">
              <w:rPr>
                <w:rFonts w:ascii="Book Antiqua" w:hAnsi="Book Antiqua"/>
              </w:rPr>
              <w:t>18</w:t>
            </w:r>
            <w:r w:rsidR="001C5743">
              <w:rPr>
                <w:rFonts w:ascii="Book Antiqua" w:eastAsia="宋体" w:hAnsi="Book Antiqua" w:hint="eastAsia"/>
                <w:lang w:eastAsia="zh-CN"/>
              </w:rPr>
              <w:t>-</w:t>
            </w:r>
            <w:r w:rsidRPr="009E405F">
              <w:rPr>
                <w:rFonts w:ascii="Book Antiqua" w:hAnsi="Book Antiqua"/>
              </w:rPr>
              <w:t xml:space="preserve">25 </w:t>
            </w:r>
            <w:r w:rsidR="001C5743">
              <w:rPr>
                <w:rFonts w:ascii="Book Antiqua" w:hAnsi="Book Antiqua"/>
              </w:rPr>
              <w:t>yr</w:t>
            </w:r>
          </w:p>
          <w:p w14:paraId="7444025C" w14:textId="2F916A0D" w:rsidR="00F43159" w:rsidRPr="009E405F" w:rsidRDefault="00F43159" w:rsidP="001C5743">
            <w:pPr>
              <w:autoSpaceDE w:val="0"/>
              <w:autoSpaceDN w:val="0"/>
              <w:adjustRightInd w:val="0"/>
              <w:spacing w:line="360" w:lineRule="auto"/>
              <w:jc w:val="both"/>
              <w:rPr>
                <w:rFonts w:ascii="Book Antiqua" w:hAnsi="Book Antiqua"/>
              </w:rPr>
            </w:pPr>
            <w:r w:rsidRPr="009E405F">
              <w:rPr>
                <w:rFonts w:ascii="Book Antiqua" w:hAnsi="Book Antiqua"/>
              </w:rPr>
              <w:t xml:space="preserve">25 </w:t>
            </w:r>
            <w:r w:rsidR="001C5743">
              <w:rPr>
                <w:rFonts w:ascii="Book Antiqua" w:hAnsi="Book Antiqua"/>
              </w:rPr>
              <w:t>yr</w:t>
            </w:r>
          </w:p>
          <w:p w14:paraId="701B8C50" w14:textId="6C557AB0" w:rsidR="00F43159" w:rsidRPr="009E405F" w:rsidRDefault="00F43159" w:rsidP="001C5743">
            <w:pPr>
              <w:autoSpaceDE w:val="0"/>
              <w:autoSpaceDN w:val="0"/>
              <w:adjustRightInd w:val="0"/>
              <w:spacing w:line="360" w:lineRule="auto"/>
              <w:jc w:val="both"/>
              <w:rPr>
                <w:rFonts w:ascii="Book Antiqua" w:hAnsi="Book Antiqua"/>
              </w:rPr>
            </w:pPr>
            <w:r w:rsidRPr="009E405F">
              <w:rPr>
                <w:rFonts w:ascii="Book Antiqua" w:hAnsi="Book Antiqua"/>
              </w:rPr>
              <w:t xml:space="preserve">10 </w:t>
            </w:r>
            <w:r w:rsidR="001C5743">
              <w:rPr>
                <w:rFonts w:ascii="Book Antiqua" w:hAnsi="Book Antiqua"/>
              </w:rPr>
              <w:t>yr</w:t>
            </w:r>
          </w:p>
          <w:p w14:paraId="6BE2D3DE" w14:textId="00506685" w:rsidR="00F43159" w:rsidRPr="009E405F" w:rsidRDefault="00F43159" w:rsidP="001C5743">
            <w:pPr>
              <w:autoSpaceDE w:val="0"/>
              <w:autoSpaceDN w:val="0"/>
              <w:adjustRightInd w:val="0"/>
              <w:spacing w:line="360" w:lineRule="auto"/>
              <w:jc w:val="both"/>
              <w:rPr>
                <w:rFonts w:ascii="Book Antiqua" w:hAnsi="Book Antiqua"/>
              </w:rPr>
            </w:pPr>
            <w:r w:rsidRPr="009E405F">
              <w:rPr>
                <w:rFonts w:ascii="Book Antiqua" w:hAnsi="Book Antiqua"/>
              </w:rPr>
              <w:t xml:space="preserve">30 </w:t>
            </w:r>
            <w:r w:rsidR="001C5743">
              <w:rPr>
                <w:rFonts w:ascii="Book Antiqua" w:hAnsi="Book Antiqua"/>
              </w:rPr>
              <w:t>yr</w:t>
            </w:r>
          </w:p>
        </w:tc>
        <w:tc>
          <w:tcPr>
            <w:tcW w:w="2977" w:type="dxa"/>
            <w:tcBorders>
              <w:top w:val="single" w:sz="4" w:space="0" w:color="auto"/>
            </w:tcBorders>
          </w:tcPr>
          <w:p w14:paraId="77E6E0C2" w14:textId="77777777" w:rsidR="00F43159" w:rsidRPr="009E405F" w:rsidRDefault="00F43159" w:rsidP="001C5743">
            <w:pPr>
              <w:autoSpaceDE w:val="0"/>
              <w:autoSpaceDN w:val="0"/>
              <w:adjustRightInd w:val="0"/>
              <w:spacing w:line="360" w:lineRule="auto"/>
              <w:jc w:val="both"/>
              <w:rPr>
                <w:rFonts w:ascii="Book Antiqua" w:hAnsi="Book Antiqua"/>
              </w:rPr>
            </w:pPr>
            <w:r w:rsidRPr="009E405F">
              <w:rPr>
                <w:rFonts w:ascii="Book Antiqua" w:hAnsi="Book Antiqua"/>
              </w:rPr>
              <w:t>Endoscopy (upper/lower)</w:t>
            </w:r>
          </w:p>
          <w:p w14:paraId="6F496F14" w14:textId="77777777" w:rsidR="00F43159" w:rsidRPr="009E405F" w:rsidRDefault="00F43159" w:rsidP="001C5743">
            <w:pPr>
              <w:autoSpaceDE w:val="0"/>
              <w:autoSpaceDN w:val="0"/>
              <w:adjustRightInd w:val="0"/>
              <w:spacing w:line="360" w:lineRule="auto"/>
              <w:jc w:val="both"/>
              <w:rPr>
                <w:rFonts w:ascii="Book Antiqua" w:hAnsi="Book Antiqua"/>
              </w:rPr>
            </w:pPr>
            <w:r w:rsidRPr="009E405F">
              <w:rPr>
                <w:rFonts w:ascii="Book Antiqua" w:hAnsi="Book Antiqua"/>
              </w:rPr>
              <w:t xml:space="preserve">MRI and </w:t>
            </w:r>
            <w:r w:rsidRPr="009E405F">
              <w:rPr>
                <w:rFonts w:ascii="Book Antiqua" w:eastAsia="MS Mincho" w:hAnsi="Book Antiqua" w:cs="Times"/>
                <w:noProof w:val="0"/>
                <w:lang w:eastAsia="en-US"/>
              </w:rPr>
              <w:t>mammography</w:t>
            </w:r>
          </w:p>
          <w:p w14:paraId="6F37552A" w14:textId="77777777" w:rsidR="00F43159" w:rsidRPr="009E405F" w:rsidRDefault="00F43159" w:rsidP="001C5743">
            <w:pPr>
              <w:autoSpaceDE w:val="0"/>
              <w:autoSpaceDN w:val="0"/>
              <w:adjustRightInd w:val="0"/>
              <w:spacing w:line="360" w:lineRule="auto"/>
              <w:jc w:val="both"/>
              <w:rPr>
                <w:rFonts w:ascii="Book Antiqua" w:hAnsi="Book Antiqua"/>
              </w:rPr>
            </w:pPr>
            <w:r w:rsidRPr="009E405F">
              <w:rPr>
                <w:rFonts w:ascii="Book Antiqua" w:hAnsi="Book Antiqua"/>
              </w:rPr>
              <w:t>Testicular examination</w:t>
            </w:r>
          </w:p>
          <w:p w14:paraId="38CB12B0" w14:textId="77777777" w:rsidR="00F43159" w:rsidRPr="009E405F" w:rsidRDefault="00F43159" w:rsidP="001C5743">
            <w:pPr>
              <w:autoSpaceDE w:val="0"/>
              <w:autoSpaceDN w:val="0"/>
              <w:adjustRightInd w:val="0"/>
              <w:spacing w:line="360" w:lineRule="auto"/>
              <w:jc w:val="both"/>
              <w:rPr>
                <w:rFonts w:ascii="Book Antiqua" w:hAnsi="Book Antiqua"/>
              </w:rPr>
            </w:pPr>
            <w:r w:rsidRPr="009E405F">
              <w:rPr>
                <w:rFonts w:ascii="Book Antiqua" w:hAnsi="Book Antiqua"/>
              </w:rPr>
              <w:t>MRI or CT (pancreas)</w:t>
            </w:r>
          </w:p>
        </w:tc>
        <w:tc>
          <w:tcPr>
            <w:tcW w:w="2410" w:type="dxa"/>
            <w:tcBorders>
              <w:top w:val="single" w:sz="4" w:space="0" w:color="auto"/>
            </w:tcBorders>
          </w:tcPr>
          <w:p w14:paraId="6198A91A" w14:textId="54683A9A" w:rsidR="00F43159" w:rsidRPr="001C5743" w:rsidRDefault="00F43159" w:rsidP="001C5743">
            <w:pPr>
              <w:autoSpaceDE w:val="0"/>
              <w:autoSpaceDN w:val="0"/>
              <w:adjustRightInd w:val="0"/>
              <w:spacing w:line="360" w:lineRule="auto"/>
              <w:jc w:val="both"/>
              <w:rPr>
                <w:rFonts w:ascii="Book Antiqua" w:eastAsia="宋体" w:hAnsi="Book Antiqua"/>
                <w:lang w:eastAsia="zh-CN"/>
              </w:rPr>
            </w:pPr>
            <w:r w:rsidRPr="009E405F">
              <w:rPr>
                <w:rFonts w:ascii="Book Antiqua" w:hAnsi="Book Antiqua"/>
              </w:rPr>
              <w:t>2</w:t>
            </w:r>
            <w:r w:rsidR="001C5743">
              <w:rPr>
                <w:rFonts w:ascii="Book Antiqua" w:eastAsia="宋体" w:hAnsi="Book Antiqua" w:hint="eastAsia"/>
                <w:lang w:eastAsia="zh-CN"/>
              </w:rPr>
              <w:t>-</w:t>
            </w:r>
            <w:r w:rsidR="001C5743">
              <w:rPr>
                <w:rFonts w:ascii="Book Antiqua" w:hAnsi="Book Antiqua"/>
              </w:rPr>
              <w:t>3 yr</w:t>
            </w:r>
          </w:p>
          <w:p w14:paraId="389C2901" w14:textId="77777777" w:rsidR="00F43159" w:rsidRPr="009E405F" w:rsidRDefault="00F43159" w:rsidP="001C5743">
            <w:pPr>
              <w:autoSpaceDE w:val="0"/>
              <w:autoSpaceDN w:val="0"/>
              <w:adjustRightInd w:val="0"/>
              <w:spacing w:line="360" w:lineRule="auto"/>
              <w:jc w:val="both"/>
              <w:rPr>
                <w:rFonts w:ascii="Book Antiqua" w:hAnsi="Book Antiqua"/>
              </w:rPr>
            </w:pPr>
            <w:r w:rsidRPr="009E405F">
              <w:rPr>
                <w:rFonts w:ascii="Book Antiqua" w:hAnsi="Book Antiqua"/>
              </w:rPr>
              <w:t>annual</w:t>
            </w:r>
          </w:p>
          <w:p w14:paraId="59DDEE0B" w14:textId="77777777" w:rsidR="00F43159" w:rsidRPr="009E405F" w:rsidRDefault="00F43159" w:rsidP="001C5743">
            <w:pPr>
              <w:autoSpaceDE w:val="0"/>
              <w:autoSpaceDN w:val="0"/>
              <w:adjustRightInd w:val="0"/>
              <w:spacing w:line="360" w:lineRule="auto"/>
              <w:jc w:val="both"/>
              <w:rPr>
                <w:rFonts w:ascii="Book Antiqua" w:hAnsi="Book Antiqua"/>
              </w:rPr>
            </w:pPr>
            <w:r w:rsidRPr="009E405F">
              <w:rPr>
                <w:rFonts w:ascii="Book Antiqua" w:hAnsi="Book Antiqua"/>
              </w:rPr>
              <w:t>annual</w:t>
            </w:r>
          </w:p>
          <w:p w14:paraId="3201FE4E" w14:textId="6783D3D0" w:rsidR="00F43159" w:rsidRPr="009E405F" w:rsidRDefault="00F43159" w:rsidP="001C5743">
            <w:pPr>
              <w:autoSpaceDE w:val="0"/>
              <w:autoSpaceDN w:val="0"/>
              <w:adjustRightInd w:val="0"/>
              <w:spacing w:line="360" w:lineRule="auto"/>
              <w:jc w:val="both"/>
              <w:rPr>
                <w:rFonts w:ascii="Book Antiqua" w:hAnsi="Book Antiqua"/>
              </w:rPr>
            </w:pPr>
            <w:r w:rsidRPr="009E405F">
              <w:rPr>
                <w:rFonts w:ascii="Book Antiqua" w:hAnsi="Book Antiqua"/>
              </w:rPr>
              <w:t>1</w:t>
            </w:r>
            <w:r w:rsidR="001C5743">
              <w:rPr>
                <w:rFonts w:ascii="Book Antiqua" w:eastAsia="宋体" w:hAnsi="Book Antiqua" w:hint="eastAsia"/>
                <w:lang w:eastAsia="zh-CN"/>
              </w:rPr>
              <w:t>-</w:t>
            </w:r>
            <w:r w:rsidRPr="009E405F">
              <w:rPr>
                <w:rFonts w:ascii="Book Antiqua" w:hAnsi="Book Antiqua"/>
              </w:rPr>
              <w:t xml:space="preserve">2 </w:t>
            </w:r>
            <w:r w:rsidR="001C5743">
              <w:rPr>
                <w:rFonts w:ascii="Book Antiqua" w:hAnsi="Book Antiqua"/>
              </w:rPr>
              <w:t>yr</w:t>
            </w:r>
          </w:p>
        </w:tc>
      </w:tr>
      <w:tr w:rsidR="00194D64" w:rsidRPr="009E405F" w14:paraId="0A4E83AD" w14:textId="77777777" w:rsidTr="001C5743">
        <w:tc>
          <w:tcPr>
            <w:tcW w:w="1630" w:type="dxa"/>
          </w:tcPr>
          <w:p w14:paraId="519C4D8B" w14:textId="77777777" w:rsidR="00F43159" w:rsidRPr="009E405F" w:rsidRDefault="00F43159" w:rsidP="001C5743">
            <w:pPr>
              <w:autoSpaceDE w:val="0"/>
              <w:autoSpaceDN w:val="0"/>
              <w:adjustRightInd w:val="0"/>
              <w:spacing w:line="360" w:lineRule="auto"/>
              <w:jc w:val="both"/>
              <w:rPr>
                <w:rFonts w:ascii="Book Antiqua" w:hAnsi="Book Antiqua"/>
                <w:b/>
                <w:bCs/>
                <w:lang w:val="es-ES_tradnl"/>
              </w:rPr>
            </w:pPr>
            <w:r w:rsidRPr="009E405F">
              <w:rPr>
                <w:rFonts w:ascii="Book Antiqua" w:hAnsi="Book Antiqua"/>
                <w:b/>
                <w:bCs/>
                <w:lang w:val="es-ES_tradnl"/>
              </w:rPr>
              <w:t>Juvenile Polyposis</w:t>
            </w:r>
          </w:p>
        </w:tc>
        <w:tc>
          <w:tcPr>
            <w:tcW w:w="1842" w:type="dxa"/>
          </w:tcPr>
          <w:p w14:paraId="74579FB1" w14:textId="68908EFD" w:rsidR="00F43159" w:rsidRPr="009E405F" w:rsidRDefault="00F43159" w:rsidP="001C5743">
            <w:pPr>
              <w:autoSpaceDE w:val="0"/>
              <w:autoSpaceDN w:val="0"/>
              <w:adjustRightInd w:val="0"/>
              <w:spacing w:line="360" w:lineRule="auto"/>
              <w:jc w:val="both"/>
              <w:rPr>
                <w:rFonts w:ascii="Book Antiqua" w:hAnsi="Book Antiqua"/>
              </w:rPr>
            </w:pPr>
            <w:r w:rsidRPr="009E405F">
              <w:rPr>
                <w:rFonts w:ascii="Book Antiqua" w:hAnsi="Book Antiqua"/>
              </w:rPr>
              <w:t>15</w:t>
            </w:r>
            <w:r w:rsidR="001C5743">
              <w:rPr>
                <w:rFonts w:ascii="Book Antiqua" w:eastAsia="宋体" w:hAnsi="Book Antiqua" w:hint="eastAsia"/>
                <w:lang w:eastAsia="zh-CN"/>
              </w:rPr>
              <w:t>-</w:t>
            </w:r>
            <w:r w:rsidRPr="009E405F">
              <w:rPr>
                <w:rFonts w:ascii="Book Antiqua" w:hAnsi="Book Antiqua"/>
              </w:rPr>
              <w:t xml:space="preserve">18 </w:t>
            </w:r>
            <w:r w:rsidR="001C5743">
              <w:rPr>
                <w:rFonts w:ascii="Book Antiqua" w:hAnsi="Book Antiqua"/>
              </w:rPr>
              <w:t>yr</w:t>
            </w:r>
          </w:p>
        </w:tc>
        <w:tc>
          <w:tcPr>
            <w:tcW w:w="2977" w:type="dxa"/>
          </w:tcPr>
          <w:p w14:paraId="60962D1B" w14:textId="77777777" w:rsidR="00F43159" w:rsidRPr="009E405F" w:rsidRDefault="00F43159" w:rsidP="001C5743">
            <w:pPr>
              <w:autoSpaceDE w:val="0"/>
              <w:autoSpaceDN w:val="0"/>
              <w:adjustRightInd w:val="0"/>
              <w:spacing w:line="360" w:lineRule="auto"/>
              <w:jc w:val="both"/>
              <w:rPr>
                <w:rFonts w:ascii="Book Antiqua" w:hAnsi="Book Antiqua"/>
                <w:lang w:val="es-ES_tradnl"/>
              </w:rPr>
            </w:pPr>
            <w:r w:rsidRPr="009E405F">
              <w:rPr>
                <w:rFonts w:ascii="Book Antiqua" w:hAnsi="Book Antiqua"/>
                <w:lang w:val="es-ES_tradnl"/>
              </w:rPr>
              <w:t>Upper endoscopy</w:t>
            </w:r>
          </w:p>
          <w:p w14:paraId="7C4D3C8C" w14:textId="77777777" w:rsidR="004C1AC9" w:rsidRPr="009E405F" w:rsidRDefault="00F43159" w:rsidP="001C5743">
            <w:pPr>
              <w:autoSpaceDE w:val="0"/>
              <w:autoSpaceDN w:val="0"/>
              <w:adjustRightInd w:val="0"/>
              <w:spacing w:line="360" w:lineRule="auto"/>
              <w:jc w:val="both"/>
              <w:rPr>
                <w:rFonts w:ascii="Book Antiqua" w:hAnsi="Book Antiqua"/>
                <w:lang w:val="es-ES_tradnl"/>
              </w:rPr>
            </w:pPr>
            <w:r w:rsidRPr="009E405F">
              <w:rPr>
                <w:rFonts w:ascii="Book Antiqua" w:hAnsi="Book Antiqua"/>
                <w:lang w:val="es-ES_tradnl"/>
              </w:rPr>
              <w:t>Colonoscopy</w:t>
            </w:r>
          </w:p>
          <w:p w14:paraId="3A18BB99" w14:textId="77777777" w:rsidR="00F43159" w:rsidRPr="009E405F" w:rsidRDefault="004C1AC9" w:rsidP="001C5743">
            <w:pPr>
              <w:autoSpaceDE w:val="0"/>
              <w:autoSpaceDN w:val="0"/>
              <w:adjustRightInd w:val="0"/>
              <w:spacing w:line="360" w:lineRule="auto"/>
              <w:jc w:val="both"/>
              <w:rPr>
                <w:rFonts w:ascii="Book Antiqua" w:hAnsi="Book Antiqua"/>
                <w:lang w:val="es-ES_tradnl"/>
              </w:rPr>
            </w:pPr>
            <w:r w:rsidRPr="009E405F">
              <w:rPr>
                <w:rFonts w:ascii="Book Antiqua" w:hAnsi="Book Antiqua"/>
                <w:lang w:val="es-ES_tradnl"/>
              </w:rPr>
              <w:t xml:space="preserve">Upper endoscopy and video capsule endoscopy for HHT </w:t>
            </w:r>
          </w:p>
        </w:tc>
        <w:tc>
          <w:tcPr>
            <w:tcW w:w="2410" w:type="dxa"/>
          </w:tcPr>
          <w:p w14:paraId="61E1B66B" w14:textId="0B5EA33A" w:rsidR="00F43159" w:rsidRPr="009E405F" w:rsidRDefault="00F43159" w:rsidP="001C5743">
            <w:pPr>
              <w:autoSpaceDE w:val="0"/>
              <w:autoSpaceDN w:val="0"/>
              <w:adjustRightInd w:val="0"/>
              <w:spacing w:line="360" w:lineRule="auto"/>
              <w:jc w:val="both"/>
              <w:rPr>
                <w:rFonts w:ascii="Book Antiqua" w:hAnsi="Book Antiqua"/>
              </w:rPr>
            </w:pPr>
            <w:r w:rsidRPr="009E405F">
              <w:rPr>
                <w:rFonts w:ascii="Book Antiqua" w:hAnsi="Book Antiqua"/>
              </w:rPr>
              <w:t>1</w:t>
            </w:r>
            <w:r w:rsidR="001C5743">
              <w:rPr>
                <w:rFonts w:ascii="Book Antiqua" w:eastAsia="宋体" w:hAnsi="Book Antiqua" w:hint="eastAsia"/>
                <w:lang w:eastAsia="zh-CN"/>
              </w:rPr>
              <w:t>-</w:t>
            </w:r>
            <w:r w:rsidRPr="009E405F">
              <w:rPr>
                <w:rFonts w:ascii="Book Antiqua" w:hAnsi="Book Antiqua"/>
              </w:rPr>
              <w:t xml:space="preserve">3 </w:t>
            </w:r>
            <w:r w:rsidR="001C5743">
              <w:rPr>
                <w:rFonts w:ascii="Book Antiqua" w:hAnsi="Book Antiqua"/>
              </w:rPr>
              <w:t>yr</w:t>
            </w:r>
          </w:p>
          <w:p w14:paraId="4D10834A" w14:textId="0A49BA2B" w:rsidR="00F43159" w:rsidRPr="009E405F" w:rsidRDefault="00F43159" w:rsidP="001C5743">
            <w:pPr>
              <w:autoSpaceDE w:val="0"/>
              <w:autoSpaceDN w:val="0"/>
              <w:adjustRightInd w:val="0"/>
              <w:spacing w:line="360" w:lineRule="auto"/>
              <w:jc w:val="both"/>
              <w:rPr>
                <w:rFonts w:ascii="Book Antiqua" w:hAnsi="Book Antiqua"/>
              </w:rPr>
            </w:pPr>
            <w:r w:rsidRPr="009E405F">
              <w:rPr>
                <w:rFonts w:ascii="Book Antiqua" w:hAnsi="Book Antiqua"/>
              </w:rPr>
              <w:t>1</w:t>
            </w:r>
            <w:r w:rsidR="001C5743">
              <w:rPr>
                <w:rFonts w:ascii="Book Antiqua" w:eastAsia="宋体" w:hAnsi="Book Antiqua" w:hint="eastAsia"/>
                <w:lang w:eastAsia="zh-CN"/>
              </w:rPr>
              <w:t>-</w:t>
            </w:r>
            <w:r w:rsidRPr="009E405F">
              <w:rPr>
                <w:rFonts w:ascii="Book Antiqua" w:hAnsi="Book Antiqua"/>
              </w:rPr>
              <w:t xml:space="preserve">3 </w:t>
            </w:r>
            <w:r w:rsidR="001C5743">
              <w:rPr>
                <w:rFonts w:ascii="Book Antiqua" w:hAnsi="Book Antiqua"/>
              </w:rPr>
              <w:t>yr</w:t>
            </w:r>
          </w:p>
          <w:p w14:paraId="2B201EE8" w14:textId="124A79A7" w:rsidR="00FC71A6" w:rsidRPr="009E405F" w:rsidRDefault="00FC71A6" w:rsidP="001C5743">
            <w:pPr>
              <w:autoSpaceDE w:val="0"/>
              <w:autoSpaceDN w:val="0"/>
              <w:adjustRightInd w:val="0"/>
              <w:spacing w:line="360" w:lineRule="auto"/>
              <w:jc w:val="both"/>
              <w:rPr>
                <w:rFonts w:ascii="Book Antiqua" w:hAnsi="Book Antiqua"/>
              </w:rPr>
            </w:pPr>
            <w:r w:rsidRPr="009E405F">
              <w:rPr>
                <w:rFonts w:ascii="Book Antiqua" w:hAnsi="Book Antiqua"/>
              </w:rPr>
              <w:t xml:space="preserve">3 </w:t>
            </w:r>
            <w:r w:rsidR="001C5743">
              <w:rPr>
                <w:rFonts w:ascii="Book Antiqua" w:hAnsi="Book Antiqua"/>
              </w:rPr>
              <w:t>yr</w:t>
            </w:r>
          </w:p>
        </w:tc>
      </w:tr>
      <w:tr w:rsidR="00194D64" w:rsidRPr="009E405F" w14:paraId="2D368661" w14:textId="77777777" w:rsidTr="001C5743">
        <w:tc>
          <w:tcPr>
            <w:tcW w:w="1630" w:type="dxa"/>
          </w:tcPr>
          <w:p w14:paraId="011E2BB7" w14:textId="77777777" w:rsidR="00F43159" w:rsidRPr="009E405F" w:rsidRDefault="00F43159" w:rsidP="001C5743">
            <w:pPr>
              <w:autoSpaceDE w:val="0"/>
              <w:autoSpaceDN w:val="0"/>
              <w:adjustRightInd w:val="0"/>
              <w:spacing w:line="360" w:lineRule="auto"/>
              <w:jc w:val="both"/>
              <w:rPr>
                <w:rFonts w:ascii="Book Antiqua" w:hAnsi="Book Antiqua"/>
                <w:b/>
                <w:bCs/>
              </w:rPr>
            </w:pPr>
            <w:r w:rsidRPr="009E405F">
              <w:rPr>
                <w:rFonts w:ascii="Book Antiqua" w:hAnsi="Book Antiqua"/>
                <w:b/>
                <w:bCs/>
              </w:rPr>
              <w:t>PTEN</w:t>
            </w:r>
          </w:p>
        </w:tc>
        <w:tc>
          <w:tcPr>
            <w:tcW w:w="1842" w:type="dxa"/>
          </w:tcPr>
          <w:p w14:paraId="7D7FB0DE" w14:textId="6D0D419F" w:rsidR="00F43159" w:rsidRPr="009E405F" w:rsidRDefault="00F43159" w:rsidP="001C5743">
            <w:pPr>
              <w:autoSpaceDE w:val="0"/>
              <w:autoSpaceDN w:val="0"/>
              <w:adjustRightInd w:val="0"/>
              <w:spacing w:line="360" w:lineRule="auto"/>
              <w:jc w:val="both"/>
              <w:rPr>
                <w:rFonts w:ascii="Book Antiqua" w:hAnsi="Book Antiqua"/>
              </w:rPr>
            </w:pPr>
            <w:r w:rsidRPr="009E405F">
              <w:rPr>
                <w:rFonts w:ascii="Book Antiqua" w:hAnsi="Book Antiqua"/>
              </w:rPr>
              <w:t xml:space="preserve">after 25 </w:t>
            </w:r>
            <w:r w:rsidR="001C5743">
              <w:rPr>
                <w:rFonts w:ascii="Book Antiqua" w:hAnsi="Book Antiqua"/>
              </w:rPr>
              <w:t>yr</w:t>
            </w:r>
          </w:p>
        </w:tc>
        <w:tc>
          <w:tcPr>
            <w:tcW w:w="2977" w:type="dxa"/>
          </w:tcPr>
          <w:p w14:paraId="26B126FE" w14:textId="77777777" w:rsidR="00F43159" w:rsidRPr="009E405F" w:rsidRDefault="00F43159" w:rsidP="001C5743">
            <w:pPr>
              <w:autoSpaceDE w:val="0"/>
              <w:autoSpaceDN w:val="0"/>
              <w:adjustRightInd w:val="0"/>
              <w:spacing w:line="360" w:lineRule="auto"/>
              <w:jc w:val="both"/>
              <w:rPr>
                <w:rFonts w:ascii="Book Antiqua" w:hAnsi="Book Antiqua"/>
              </w:rPr>
            </w:pPr>
            <w:r w:rsidRPr="009E405F">
              <w:rPr>
                <w:rFonts w:ascii="Book Antiqua" w:hAnsi="Book Antiqua"/>
              </w:rPr>
              <w:t>Colonoscopy</w:t>
            </w:r>
          </w:p>
          <w:p w14:paraId="7531A454" w14:textId="77777777" w:rsidR="00F43159" w:rsidRPr="009E405F" w:rsidRDefault="00F43159" w:rsidP="001C5743">
            <w:pPr>
              <w:autoSpaceDE w:val="0"/>
              <w:autoSpaceDN w:val="0"/>
              <w:adjustRightInd w:val="0"/>
              <w:spacing w:line="360" w:lineRule="auto"/>
              <w:jc w:val="both"/>
              <w:rPr>
                <w:rFonts w:ascii="Book Antiqua" w:hAnsi="Book Antiqua"/>
              </w:rPr>
            </w:pPr>
            <w:r w:rsidRPr="009E405F">
              <w:rPr>
                <w:rFonts w:ascii="Book Antiqua" w:hAnsi="Book Antiqua"/>
              </w:rPr>
              <w:t xml:space="preserve">Mamography/ thyroid US </w:t>
            </w:r>
          </w:p>
        </w:tc>
        <w:tc>
          <w:tcPr>
            <w:tcW w:w="2410" w:type="dxa"/>
          </w:tcPr>
          <w:p w14:paraId="0C7A245A" w14:textId="7FC54B1C" w:rsidR="00F43159" w:rsidRPr="009E405F" w:rsidRDefault="00F43159" w:rsidP="001C5743">
            <w:pPr>
              <w:autoSpaceDE w:val="0"/>
              <w:autoSpaceDN w:val="0"/>
              <w:adjustRightInd w:val="0"/>
              <w:spacing w:line="360" w:lineRule="auto"/>
              <w:jc w:val="both"/>
              <w:rPr>
                <w:rFonts w:ascii="Book Antiqua" w:hAnsi="Book Antiqua"/>
              </w:rPr>
            </w:pPr>
            <w:r w:rsidRPr="009E405F">
              <w:rPr>
                <w:rFonts w:ascii="Book Antiqua" w:hAnsi="Book Antiqua"/>
              </w:rPr>
              <w:t>3</w:t>
            </w:r>
            <w:r w:rsidR="001C5743">
              <w:rPr>
                <w:rFonts w:ascii="Book Antiqua" w:eastAsia="宋体" w:hAnsi="Book Antiqua" w:hint="eastAsia"/>
                <w:lang w:eastAsia="zh-CN"/>
              </w:rPr>
              <w:t>-</w:t>
            </w:r>
            <w:r w:rsidRPr="009E405F">
              <w:rPr>
                <w:rFonts w:ascii="Book Antiqua" w:hAnsi="Book Antiqua"/>
              </w:rPr>
              <w:t xml:space="preserve">5 </w:t>
            </w:r>
            <w:r w:rsidR="001C5743">
              <w:rPr>
                <w:rFonts w:ascii="Book Antiqua" w:hAnsi="Book Antiqua"/>
              </w:rPr>
              <w:t>yr</w:t>
            </w:r>
          </w:p>
          <w:p w14:paraId="44D151A8" w14:textId="77777777" w:rsidR="00F43159" w:rsidRPr="009E405F" w:rsidRDefault="00F43159" w:rsidP="001C5743">
            <w:pPr>
              <w:autoSpaceDE w:val="0"/>
              <w:autoSpaceDN w:val="0"/>
              <w:adjustRightInd w:val="0"/>
              <w:spacing w:line="360" w:lineRule="auto"/>
              <w:jc w:val="both"/>
              <w:rPr>
                <w:rFonts w:ascii="Book Antiqua" w:hAnsi="Book Antiqua"/>
              </w:rPr>
            </w:pPr>
            <w:r w:rsidRPr="009E405F">
              <w:rPr>
                <w:rFonts w:ascii="Book Antiqua" w:hAnsi="Book Antiqua"/>
              </w:rPr>
              <w:t>annual</w:t>
            </w:r>
          </w:p>
        </w:tc>
      </w:tr>
    </w:tbl>
    <w:p w14:paraId="1FCE03BE" w14:textId="77777777" w:rsidR="008029CA" w:rsidRPr="009E405F" w:rsidRDefault="008029CA" w:rsidP="001C5743">
      <w:pPr>
        <w:autoSpaceDE w:val="0"/>
        <w:autoSpaceDN w:val="0"/>
        <w:adjustRightInd w:val="0"/>
        <w:spacing w:line="360" w:lineRule="auto"/>
        <w:jc w:val="both"/>
        <w:rPr>
          <w:rFonts w:ascii="Book Antiqua" w:hAnsi="Book Antiqua"/>
          <w:i/>
        </w:rPr>
      </w:pPr>
    </w:p>
    <w:p w14:paraId="66321909" w14:textId="2E85F08A" w:rsidR="004C1AC9" w:rsidRPr="001C5743" w:rsidRDefault="00B16C94" w:rsidP="001C5743">
      <w:pPr>
        <w:autoSpaceDE w:val="0"/>
        <w:autoSpaceDN w:val="0"/>
        <w:adjustRightInd w:val="0"/>
        <w:spacing w:line="360" w:lineRule="auto"/>
        <w:jc w:val="both"/>
        <w:rPr>
          <w:rFonts w:ascii="Book Antiqua" w:eastAsia="宋体" w:hAnsi="Book Antiqua"/>
          <w:lang w:eastAsia="zh-CN"/>
        </w:rPr>
      </w:pPr>
      <w:r w:rsidRPr="001C5743">
        <w:rPr>
          <w:rFonts w:ascii="Book Antiqua" w:hAnsi="Book Antiqua"/>
        </w:rPr>
        <w:t xml:space="preserve">US: </w:t>
      </w:r>
      <w:r w:rsidR="001C5743" w:rsidRPr="001C5743">
        <w:rPr>
          <w:rFonts w:ascii="Book Antiqua" w:hAnsi="Book Antiqua"/>
        </w:rPr>
        <w:t>Ultrasound</w:t>
      </w:r>
      <w:r w:rsidRPr="001C5743">
        <w:rPr>
          <w:rFonts w:ascii="Book Antiqua" w:hAnsi="Book Antiqua"/>
        </w:rPr>
        <w:t xml:space="preserve">; CT: </w:t>
      </w:r>
      <w:r w:rsidR="001C5743" w:rsidRPr="001C5743">
        <w:rPr>
          <w:rFonts w:ascii="Book Antiqua" w:hAnsi="Book Antiqua"/>
        </w:rPr>
        <w:t>Computorized tomography</w:t>
      </w:r>
      <w:r w:rsidRPr="001C5743">
        <w:rPr>
          <w:rFonts w:ascii="Book Antiqua" w:hAnsi="Book Antiqua"/>
        </w:rPr>
        <w:t xml:space="preserve">; MRI: </w:t>
      </w:r>
      <w:r w:rsidR="001C5743" w:rsidRPr="001C5743">
        <w:rPr>
          <w:rFonts w:ascii="Book Antiqua" w:hAnsi="Book Antiqua"/>
        </w:rPr>
        <w:t>M</w:t>
      </w:r>
      <w:r w:rsidRPr="001C5743">
        <w:rPr>
          <w:rFonts w:ascii="Book Antiqua" w:hAnsi="Book Antiqua"/>
        </w:rPr>
        <w:t>agnetic resonance imaging</w:t>
      </w:r>
      <w:r w:rsidR="001C5743" w:rsidRPr="001C5743">
        <w:rPr>
          <w:rFonts w:ascii="Book Antiqua" w:eastAsia="宋体" w:hAnsi="Book Antiqua" w:hint="eastAsia"/>
          <w:lang w:eastAsia="zh-CN"/>
        </w:rPr>
        <w:t>;</w:t>
      </w:r>
      <w:r w:rsidR="001C5743">
        <w:rPr>
          <w:rFonts w:ascii="Book Antiqua" w:eastAsia="宋体" w:hAnsi="Book Antiqua" w:hint="eastAsia"/>
          <w:lang w:eastAsia="zh-CN"/>
        </w:rPr>
        <w:t xml:space="preserve"> </w:t>
      </w:r>
      <w:r w:rsidR="004C1AC9" w:rsidRPr="001C5743">
        <w:rPr>
          <w:rFonts w:ascii="Book Antiqua" w:hAnsi="Book Antiqua"/>
        </w:rPr>
        <w:t>HHT</w:t>
      </w:r>
      <w:r w:rsidR="001C5743" w:rsidRPr="001C5743">
        <w:rPr>
          <w:rFonts w:ascii="Book Antiqua" w:eastAsia="宋体" w:hAnsi="Book Antiqua" w:hint="eastAsia"/>
          <w:lang w:eastAsia="zh-CN"/>
        </w:rPr>
        <w:t>:</w:t>
      </w:r>
      <w:r w:rsidR="004C1AC9" w:rsidRPr="001C5743">
        <w:rPr>
          <w:rFonts w:ascii="Book Antiqua" w:hAnsi="Book Antiqua"/>
        </w:rPr>
        <w:t xml:space="preserve"> </w:t>
      </w:r>
      <w:r w:rsidR="001C5743" w:rsidRPr="001C5743">
        <w:rPr>
          <w:rFonts w:ascii="Book Antiqua" w:hAnsi="Book Antiqua"/>
        </w:rPr>
        <w:t>H</w:t>
      </w:r>
      <w:r w:rsidR="004C1AC9" w:rsidRPr="001C5743">
        <w:rPr>
          <w:rFonts w:ascii="Book Antiqua" w:hAnsi="Book Antiqua"/>
        </w:rPr>
        <w:t>ereditary hemorrhagic telangiectasia</w:t>
      </w:r>
      <w:r w:rsidR="001C5743" w:rsidRPr="001C5743">
        <w:rPr>
          <w:rFonts w:ascii="Book Antiqua" w:eastAsia="宋体" w:hAnsi="Book Antiqua" w:hint="eastAsia"/>
          <w:lang w:eastAsia="zh-CN"/>
        </w:rPr>
        <w:t>.</w:t>
      </w:r>
    </w:p>
    <w:p w14:paraId="2AF76CE6" w14:textId="77777777" w:rsidR="00C43931" w:rsidRPr="009E405F" w:rsidRDefault="00C43931" w:rsidP="001C5743">
      <w:pPr>
        <w:autoSpaceDE w:val="0"/>
        <w:autoSpaceDN w:val="0"/>
        <w:adjustRightInd w:val="0"/>
        <w:spacing w:line="360" w:lineRule="auto"/>
        <w:jc w:val="both"/>
        <w:rPr>
          <w:rFonts w:ascii="Book Antiqua" w:hAnsi="Book Antiqua"/>
          <w:i/>
        </w:rPr>
      </w:pPr>
    </w:p>
    <w:p w14:paraId="7C29EF2C" w14:textId="77777777" w:rsidR="00B16C94" w:rsidRPr="009E405F" w:rsidRDefault="00B16C94" w:rsidP="001C5743">
      <w:pPr>
        <w:pStyle w:val="Heading1"/>
        <w:spacing w:before="0"/>
        <w:ind w:right="0" w:firstLine="0"/>
        <w:rPr>
          <w:rFonts w:ascii="Book Antiqua" w:hAnsi="Book Antiqua"/>
          <w:caps/>
          <w:szCs w:val="24"/>
        </w:rPr>
      </w:pPr>
    </w:p>
    <w:p w14:paraId="2B97557F" w14:textId="5D8D741E" w:rsidR="00EF5DD5" w:rsidRPr="00255887" w:rsidRDefault="008029CA" w:rsidP="00255887">
      <w:pPr>
        <w:spacing w:line="360" w:lineRule="auto"/>
        <w:jc w:val="both"/>
        <w:rPr>
          <w:rFonts w:ascii="Book Antiqua" w:eastAsia="宋体" w:hAnsi="Book Antiqua"/>
          <w:b/>
          <w:lang w:eastAsia="zh-CN"/>
        </w:rPr>
      </w:pPr>
      <w:r w:rsidRPr="009E405F">
        <w:rPr>
          <w:rFonts w:ascii="Book Antiqua" w:hAnsi="Book Antiqua"/>
        </w:rPr>
        <w:br w:type="page"/>
      </w:r>
    </w:p>
    <w:p w14:paraId="0F59A7EF" w14:textId="69617944" w:rsidR="00EF5DD5" w:rsidRPr="009E405F" w:rsidRDefault="00EF5DD5" w:rsidP="001C5743">
      <w:pPr>
        <w:widowControl w:val="0"/>
        <w:autoSpaceDE w:val="0"/>
        <w:autoSpaceDN w:val="0"/>
        <w:adjustRightInd w:val="0"/>
        <w:spacing w:line="360" w:lineRule="auto"/>
        <w:jc w:val="both"/>
        <w:rPr>
          <w:rFonts w:ascii="Book Antiqua" w:eastAsia="MS Mincho" w:hAnsi="Book Antiqua"/>
          <w:noProof w:val="0"/>
          <w:u w:color="243778"/>
          <w:lang w:eastAsia="en-US"/>
        </w:rPr>
      </w:pPr>
      <w:r w:rsidRPr="009E405F">
        <w:rPr>
          <w:rFonts w:ascii="Book Antiqua" w:eastAsia="MS Mincho" w:hAnsi="Book Antiqua"/>
          <w:u w:color="243778"/>
          <w:lang w:eastAsia="en-US"/>
        </w:rPr>
        <w:drawing>
          <wp:inline distT="0" distB="0" distL="0" distR="0" wp14:anchorId="5B7620E2" wp14:editId="6C7993CE">
            <wp:extent cx="2849959" cy="2141757"/>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colorTemperature colorTemp="7200"/>
                              </a14:imgEffect>
                              <a14:imgEffect>
                                <a14:brightnessContrast bright="20000"/>
                              </a14:imgEffect>
                            </a14:imgLayer>
                          </a14:imgProps>
                        </a:ext>
                        <a:ext uri="{28A0092B-C50C-407E-A947-70E740481C1C}">
                          <a14:useLocalDpi xmlns:a14="http://schemas.microsoft.com/office/drawing/2010/main" val="0"/>
                        </a:ext>
                      </a:extLst>
                    </a:blip>
                    <a:srcRect l="8554" t="13209" r="9277" b="9240"/>
                    <a:stretch/>
                  </pic:blipFill>
                  <pic:spPr bwMode="auto">
                    <a:xfrm>
                      <a:off x="0" y="0"/>
                      <a:ext cx="2850228" cy="2141959"/>
                    </a:xfrm>
                    <a:prstGeom prst="rect">
                      <a:avLst/>
                    </a:prstGeom>
                    <a:noFill/>
                    <a:ln>
                      <a:noFill/>
                    </a:ln>
                    <a:extLst/>
                  </pic:spPr>
                </pic:pic>
              </a:graphicData>
            </a:graphic>
          </wp:inline>
        </w:drawing>
      </w:r>
    </w:p>
    <w:p w14:paraId="7FEFAEE6" w14:textId="6380C188" w:rsidR="00EF5DD5" w:rsidRPr="009E405F" w:rsidRDefault="00255887" w:rsidP="001C5743">
      <w:pPr>
        <w:widowControl w:val="0"/>
        <w:autoSpaceDE w:val="0"/>
        <w:autoSpaceDN w:val="0"/>
        <w:adjustRightInd w:val="0"/>
        <w:spacing w:line="360" w:lineRule="auto"/>
        <w:jc w:val="both"/>
        <w:rPr>
          <w:rFonts w:ascii="Book Antiqua" w:eastAsia="MS Mincho" w:hAnsi="Book Antiqua"/>
          <w:noProof w:val="0"/>
          <w:u w:color="243778"/>
          <w:lang w:eastAsia="en-US"/>
        </w:rPr>
      </w:pPr>
      <w:r w:rsidRPr="00255887">
        <w:rPr>
          <w:rFonts w:ascii="Book Antiqua" w:eastAsia="MS Mincho" w:hAnsi="Book Antiqua"/>
          <w:b/>
          <w:noProof w:val="0"/>
          <w:u w:color="243778"/>
          <w:lang w:eastAsia="en-US"/>
        </w:rPr>
        <w:t>Figure 1</w:t>
      </w:r>
      <w:r w:rsidR="00EF5DD5" w:rsidRPr="00255887">
        <w:rPr>
          <w:rFonts w:ascii="Book Antiqua" w:eastAsia="MS Mincho" w:hAnsi="Book Antiqua"/>
          <w:b/>
          <w:noProof w:val="0"/>
          <w:u w:color="243778"/>
          <w:lang w:eastAsia="en-US"/>
        </w:rPr>
        <w:t xml:space="preserve"> Histological features of a </w:t>
      </w:r>
      <w:r w:rsidR="00EF5DD5" w:rsidRPr="00255887">
        <w:rPr>
          <w:rFonts w:ascii="Book Antiqua" w:hAnsi="Book Antiqua"/>
          <w:b/>
        </w:rPr>
        <w:t xml:space="preserve">Peutz-Jeghers </w:t>
      </w:r>
      <w:r w:rsidR="00EF5DD5" w:rsidRPr="00255887">
        <w:rPr>
          <w:rFonts w:ascii="Book Antiqua" w:eastAsia="MS Mincho" w:hAnsi="Book Antiqua"/>
          <w:b/>
          <w:noProof w:val="0"/>
          <w:u w:color="243778"/>
          <w:lang w:eastAsia="en-US"/>
        </w:rPr>
        <w:t>polyp.</w:t>
      </w:r>
      <w:r w:rsidR="00EF5DD5" w:rsidRPr="009E405F">
        <w:rPr>
          <w:rFonts w:ascii="Book Antiqua" w:eastAsia="MS Mincho" w:hAnsi="Book Antiqua"/>
          <w:noProof w:val="0"/>
          <w:u w:color="243778"/>
          <w:lang w:eastAsia="en-US"/>
        </w:rPr>
        <w:t xml:space="preserve"> Note that they </w:t>
      </w:r>
      <w:r w:rsidR="00EF5DD5" w:rsidRPr="009E405F">
        <w:rPr>
          <w:rFonts w:ascii="Book Antiqua" w:hAnsi="Book Antiqua"/>
        </w:rPr>
        <w:t xml:space="preserve">are tipically multilobulated </w:t>
      </w:r>
      <w:r w:rsidR="00EF5DD5" w:rsidRPr="009E405F">
        <w:rPr>
          <w:rFonts w:ascii="Book Antiqua" w:eastAsia="MS Mincho" w:hAnsi="Book Antiqua"/>
          <w:noProof w:val="0"/>
          <w:u w:color="243778"/>
          <w:lang w:eastAsia="en-US"/>
        </w:rPr>
        <w:t>with a papillary surface and branching bands of smooth muscle covered by hyperplastic glandular mucosa.</w:t>
      </w:r>
    </w:p>
    <w:p w14:paraId="560AA971" w14:textId="77777777" w:rsidR="00EF5DD5" w:rsidRPr="00255887" w:rsidRDefault="00EF5DD5" w:rsidP="001C5743">
      <w:pPr>
        <w:widowControl w:val="0"/>
        <w:autoSpaceDE w:val="0"/>
        <w:autoSpaceDN w:val="0"/>
        <w:adjustRightInd w:val="0"/>
        <w:spacing w:line="360" w:lineRule="auto"/>
        <w:jc w:val="both"/>
        <w:rPr>
          <w:rFonts w:ascii="Book Antiqua" w:eastAsia="宋体" w:hAnsi="Book Antiqua"/>
          <w:noProof w:val="0"/>
          <w:u w:color="243778"/>
          <w:lang w:eastAsia="zh-CN"/>
        </w:rPr>
      </w:pPr>
    </w:p>
    <w:p w14:paraId="49A12CED" w14:textId="739E1471" w:rsidR="00EF5DD5" w:rsidRPr="009E405F" w:rsidRDefault="00EF5DD5" w:rsidP="001C5743">
      <w:pPr>
        <w:widowControl w:val="0"/>
        <w:autoSpaceDE w:val="0"/>
        <w:autoSpaceDN w:val="0"/>
        <w:adjustRightInd w:val="0"/>
        <w:spacing w:line="360" w:lineRule="auto"/>
        <w:jc w:val="both"/>
        <w:rPr>
          <w:rFonts w:ascii="Book Antiqua" w:eastAsia="MS Mincho" w:hAnsi="Book Antiqua"/>
          <w:noProof w:val="0"/>
          <w:u w:color="243778"/>
          <w:lang w:eastAsia="en-US"/>
        </w:rPr>
      </w:pPr>
      <w:r w:rsidRPr="009E405F">
        <w:rPr>
          <w:rFonts w:ascii="Book Antiqua" w:eastAsia="MS Mincho" w:hAnsi="Book Antiqua"/>
          <w:u w:color="243778"/>
          <w:lang w:eastAsia="en-US"/>
        </w:rPr>
        <w:drawing>
          <wp:inline distT="0" distB="0" distL="0" distR="0" wp14:anchorId="128317FB" wp14:editId="45A001E4">
            <wp:extent cx="2861098" cy="2129266"/>
            <wp:effectExtent l="0" t="0" r="9525" b="4445"/>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3">
                      <a:lum contrast="20000"/>
                      <a:extLst>
                        <a:ext uri="{28A0092B-C50C-407E-A947-70E740481C1C}">
                          <a14:useLocalDpi xmlns:a14="http://schemas.microsoft.com/office/drawing/2010/main" val="0"/>
                        </a:ext>
                      </a:extLst>
                    </a:blip>
                    <a:srcRect/>
                    <a:stretch>
                      <a:fillRect/>
                    </a:stretch>
                  </pic:blipFill>
                  <pic:spPr bwMode="auto">
                    <a:xfrm>
                      <a:off x="0" y="0"/>
                      <a:ext cx="2861940" cy="2129893"/>
                    </a:xfrm>
                    <a:prstGeom prst="rect">
                      <a:avLst/>
                    </a:prstGeom>
                    <a:noFill/>
                    <a:ln>
                      <a:noFill/>
                    </a:ln>
                    <a:effectLst/>
                    <a:extLst/>
                  </pic:spPr>
                </pic:pic>
              </a:graphicData>
            </a:graphic>
          </wp:inline>
        </w:drawing>
      </w:r>
    </w:p>
    <w:p w14:paraId="54670B9A" w14:textId="1053A867" w:rsidR="00EF5DD5" w:rsidRPr="00255887" w:rsidRDefault="00255887" w:rsidP="001C5743">
      <w:pPr>
        <w:widowControl w:val="0"/>
        <w:autoSpaceDE w:val="0"/>
        <w:autoSpaceDN w:val="0"/>
        <w:adjustRightInd w:val="0"/>
        <w:spacing w:line="360" w:lineRule="auto"/>
        <w:jc w:val="both"/>
        <w:rPr>
          <w:rFonts w:ascii="Book Antiqua" w:eastAsia="MS Mincho" w:hAnsi="Book Antiqua"/>
          <w:b/>
          <w:noProof w:val="0"/>
          <w:u w:color="243778"/>
          <w:lang w:eastAsia="en-US"/>
        </w:rPr>
      </w:pPr>
      <w:r w:rsidRPr="00255887">
        <w:rPr>
          <w:rFonts w:ascii="Book Antiqua" w:eastAsia="MS Mincho" w:hAnsi="Book Antiqua"/>
          <w:b/>
          <w:noProof w:val="0"/>
          <w:u w:color="243778"/>
          <w:lang w:eastAsia="en-US"/>
        </w:rPr>
        <w:t>Figure 2</w:t>
      </w:r>
      <w:r w:rsidR="00EF5DD5" w:rsidRPr="00255887">
        <w:rPr>
          <w:rFonts w:ascii="Book Antiqua" w:eastAsia="MS Mincho" w:hAnsi="Book Antiqua"/>
          <w:b/>
          <w:noProof w:val="0"/>
          <w:u w:color="243778"/>
          <w:lang w:eastAsia="en-US"/>
        </w:rPr>
        <w:t xml:space="preserve"> </w:t>
      </w:r>
      <w:r w:rsidR="00EF5DD5" w:rsidRPr="00255887">
        <w:rPr>
          <w:rFonts w:ascii="Book Antiqua" w:eastAsia="MS Mincho" w:hAnsi="Book Antiqua"/>
          <w:b/>
          <w:noProof w:val="0"/>
          <w:lang w:eastAsia="en-US"/>
        </w:rPr>
        <w:t xml:space="preserve">A Juvenile Polyp exhibiting a normal epithelium with a dense stroma, an inflammatory infiltrate and a smooth surface with dilated, mucus-filled cystic glands in the lamina propria. </w:t>
      </w:r>
    </w:p>
    <w:p w14:paraId="093E2946" w14:textId="77777777" w:rsidR="00EF5DD5" w:rsidRPr="009E405F" w:rsidRDefault="00EF5DD5" w:rsidP="001C5743">
      <w:pPr>
        <w:widowControl w:val="0"/>
        <w:autoSpaceDE w:val="0"/>
        <w:autoSpaceDN w:val="0"/>
        <w:adjustRightInd w:val="0"/>
        <w:spacing w:line="360" w:lineRule="auto"/>
        <w:jc w:val="both"/>
        <w:rPr>
          <w:rFonts w:ascii="Book Antiqua" w:hAnsi="Book Antiqua"/>
          <w:noProof w:val="0"/>
          <w:lang w:eastAsia="en-US"/>
        </w:rPr>
      </w:pPr>
    </w:p>
    <w:p w14:paraId="0E31A895" w14:textId="0887D3B9" w:rsidR="00723487" w:rsidRPr="009E405F" w:rsidRDefault="00723487" w:rsidP="001C5743">
      <w:pPr>
        <w:spacing w:line="360" w:lineRule="auto"/>
        <w:jc w:val="both"/>
        <w:rPr>
          <w:rFonts w:ascii="Book Antiqua" w:hAnsi="Book Antiqua"/>
          <w:b/>
          <w:bCs/>
        </w:rPr>
      </w:pPr>
      <w:r w:rsidRPr="009E405F">
        <w:rPr>
          <w:rFonts w:ascii="Book Antiqua" w:hAnsi="Book Antiqua"/>
        </w:rPr>
        <w:object w:dxaOrig="6825" w:dyaOrig="4335" w14:anchorId="01A834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pt;height:129pt" o:ole="">
            <v:imagedata r:id="rId14" o:title=""/>
          </v:shape>
          <o:OLEObject Type="Embed" ProgID="PBrush" ShapeID="_x0000_i1025" DrawAspect="Content" ObjectID="_1358592655" r:id="rId15"/>
        </w:object>
      </w:r>
      <w:r w:rsidRPr="009E405F">
        <w:rPr>
          <w:rFonts w:ascii="Book Antiqua" w:hAnsi="Book Antiqua"/>
        </w:rPr>
        <w:object w:dxaOrig="5985" w:dyaOrig="4320" w14:anchorId="2CEC89A2">
          <v:shape id="_x0000_i1026" type="#_x0000_t75" style="width:222pt;height:129pt" o:ole="">
            <v:imagedata r:id="rId16" o:title=""/>
          </v:shape>
          <o:OLEObject Type="Embed" ProgID="PBrush" ShapeID="_x0000_i1026" DrawAspect="Content" ObjectID="_1358592656" r:id="rId17"/>
        </w:object>
      </w:r>
    </w:p>
    <w:p w14:paraId="7B79720C" w14:textId="6E0B230A" w:rsidR="008029CA" w:rsidRPr="00255887" w:rsidRDefault="00D74D11" w:rsidP="001C5743">
      <w:pPr>
        <w:spacing w:line="360" w:lineRule="auto"/>
        <w:jc w:val="both"/>
        <w:rPr>
          <w:rFonts w:ascii="Book Antiqua" w:eastAsia="宋体" w:hAnsi="Book Antiqua"/>
          <w:b/>
          <w:lang w:eastAsia="zh-CN"/>
        </w:rPr>
      </w:pPr>
      <w:r w:rsidRPr="00255887">
        <w:rPr>
          <w:rFonts w:ascii="Book Antiqua" w:hAnsi="Book Antiqua"/>
          <w:b/>
          <w:bCs/>
        </w:rPr>
        <w:t xml:space="preserve">Figure </w:t>
      </w:r>
      <w:r w:rsidR="00EF5DD5" w:rsidRPr="00255887">
        <w:rPr>
          <w:rFonts w:ascii="Book Antiqua" w:hAnsi="Book Antiqua"/>
          <w:b/>
          <w:bCs/>
        </w:rPr>
        <w:t>3</w:t>
      </w:r>
      <w:r w:rsidRPr="00255887">
        <w:rPr>
          <w:rFonts w:ascii="Book Antiqua" w:hAnsi="Book Antiqua"/>
          <w:b/>
        </w:rPr>
        <w:t xml:space="preserve"> Mucocutaneous pigmentation in Peutz-Jeghers Syndrome.</w:t>
      </w:r>
    </w:p>
    <w:p w14:paraId="7D192B65" w14:textId="77777777" w:rsidR="00723487" w:rsidRPr="009E405F" w:rsidRDefault="00806E55" w:rsidP="001C5743">
      <w:pPr>
        <w:spacing w:line="360" w:lineRule="auto"/>
        <w:jc w:val="both"/>
        <w:rPr>
          <w:rFonts w:ascii="Book Antiqua" w:hAnsi="Book Antiqua"/>
          <w:b/>
          <w:bCs/>
        </w:rPr>
      </w:pPr>
      <w:r w:rsidRPr="009E405F">
        <w:rPr>
          <w:rFonts w:ascii="Book Antiqua" w:hAnsi="Book Antiqua"/>
          <w:b/>
          <w:bCs/>
          <w:lang w:eastAsia="en-US"/>
        </w:rPr>
        <w:drawing>
          <wp:inline distT="0" distB="0" distL="0" distR="0" wp14:anchorId="0968C848" wp14:editId="13D834BC">
            <wp:extent cx="2395855" cy="190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95855" cy="1905000"/>
                    </a:xfrm>
                    <a:prstGeom prst="rect">
                      <a:avLst/>
                    </a:prstGeom>
                    <a:noFill/>
                    <a:ln>
                      <a:noFill/>
                    </a:ln>
                  </pic:spPr>
                </pic:pic>
              </a:graphicData>
            </a:graphic>
          </wp:inline>
        </w:drawing>
      </w:r>
    </w:p>
    <w:p w14:paraId="607060A2" w14:textId="3C4C38B5" w:rsidR="008665E5" w:rsidRPr="00255887" w:rsidRDefault="00D74D11" w:rsidP="001C5743">
      <w:pPr>
        <w:spacing w:line="360" w:lineRule="auto"/>
        <w:jc w:val="both"/>
        <w:rPr>
          <w:rFonts w:ascii="Book Antiqua" w:hAnsi="Book Antiqua"/>
          <w:b/>
        </w:rPr>
      </w:pPr>
      <w:r w:rsidRPr="00255887">
        <w:rPr>
          <w:rFonts w:ascii="Book Antiqua" w:hAnsi="Book Antiqua"/>
          <w:b/>
          <w:bCs/>
        </w:rPr>
        <w:t>Fi</w:t>
      </w:r>
      <w:r w:rsidR="008665E5" w:rsidRPr="00255887">
        <w:rPr>
          <w:rFonts w:ascii="Book Antiqua" w:hAnsi="Book Antiqua"/>
          <w:b/>
          <w:bCs/>
        </w:rPr>
        <w:t>g</w:t>
      </w:r>
      <w:r w:rsidRPr="00255887">
        <w:rPr>
          <w:rFonts w:ascii="Book Antiqua" w:hAnsi="Book Antiqua"/>
          <w:b/>
          <w:bCs/>
        </w:rPr>
        <w:t xml:space="preserve">ure </w:t>
      </w:r>
      <w:r w:rsidR="006D7385" w:rsidRPr="00255887">
        <w:rPr>
          <w:rFonts w:ascii="Book Antiqua" w:hAnsi="Book Antiqua"/>
          <w:b/>
          <w:bCs/>
        </w:rPr>
        <w:t>4</w:t>
      </w:r>
      <w:r w:rsidRPr="00255887">
        <w:rPr>
          <w:rFonts w:ascii="Book Antiqua" w:hAnsi="Book Antiqua"/>
          <w:b/>
        </w:rPr>
        <w:t xml:space="preserve"> Prolapsed polyp through the anus in a patient with Juvenile Polyposis.</w:t>
      </w:r>
    </w:p>
    <w:p w14:paraId="4197E9C6" w14:textId="3D17D443" w:rsidR="008665E5" w:rsidRPr="00255887" w:rsidDel="008665E5" w:rsidRDefault="008665E5" w:rsidP="001C5743">
      <w:pPr>
        <w:spacing w:line="360" w:lineRule="auto"/>
        <w:jc w:val="both"/>
        <w:rPr>
          <w:rFonts w:ascii="Book Antiqua" w:eastAsia="宋体" w:hAnsi="Book Antiqua"/>
          <w:lang w:eastAsia="zh-CN"/>
        </w:rPr>
      </w:pPr>
    </w:p>
    <w:tbl>
      <w:tblPr>
        <w:tblW w:w="0" w:type="auto"/>
        <w:tblLayout w:type="fixed"/>
        <w:tblLook w:val="04A0" w:firstRow="1" w:lastRow="0" w:firstColumn="1" w:lastColumn="0" w:noHBand="0" w:noVBand="1"/>
      </w:tblPr>
      <w:tblGrid>
        <w:gridCol w:w="2802"/>
        <w:gridCol w:w="3260"/>
        <w:gridCol w:w="3668"/>
      </w:tblGrid>
      <w:tr w:rsidR="00194D64" w:rsidRPr="009E405F" w14:paraId="0AFACD91" w14:textId="77777777" w:rsidTr="006D57CE">
        <w:tc>
          <w:tcPr>
            <w:tcW w:w="2802" w:type="dxa"/>
            <w:shd w:val="clear" w:color="auto" w:fill="auto"/>
          </w:tcPr>
          <w:p w14:paraId="1926D53F" w14:textId="77777777" w:rsidR="008665E5" w:rsidRPr="009E405F" w:rsidRDefault="008665E5" w:rsidP="001C5743">
            <w:pPr>
              <w:spacing w:line="360" w:lineRule="auto"/>
              <w:jc w:val="both"/>
              <w:rPr>
                <w:rFonts w:ascii="Book Antiqua" w:hAnsi="Book Antiqua"/>
                <w:b/>
                <w:bCs/>
              </w:rPr>
            </w:pPr>
            <w:r w:rsidRPr="009E405F">
              <w:rPr>
                <w:rFonts w:ascii="Book Antiqua" w:hAnsi="Book Antiqua"/>
              </w:rPr>
              <w:object w:dxaOrig="4530" w:dyaOrig="4035" w14:anchorId="7BF02359">
                <v:shape id="_x0000_i1027" type="#_x0000_t75" style="width:121pt;height:108pt" o:ole="">
                  <v:imagedata r:id="rId19" o:title=""/>
                </v:shape>
                <o:OLEObject Type="Embed" ProgID="PBrush" ShapeID="_x0000_i1027" DrawAspect="Content" ObjectID="_1358592657" r:id="rId20"/>
              </w:object>
            </w:r>
          </w:p>
        </w:tc>
        <w:tc>
          <w:tcPr>
            <w:tcW w:w="3260" w:type="dxa"/>
            <w:shd w:val="clear" w:color="auto" w:fill="auto"/>
          </w:tcPr>
          <w:p w14:paraId="01CF9CE5" w14:textId="77777777" w:rsidR="008665E5" w:rsidRPr="009E405F" w:rsidRDefault="008665E5" w:rsidP="001C5743">
            <w:pPr>
              <w:spacing w:line="360" w:lineRule="auto"/>
              <w:jc w:val="both"/>
              <w:rPr>
                <w:rFonts w:ascii="Book Antiqua" w:hAnsi="Book Antiqua"/>
                <w:b/>
                <w:bCs/>
              </w:rPr>
            </w:pPr>
            <w:r w:rsidRPr="009E405F">
              <w:rPr>
                <w:rFonts w:ascii="Book Antiqua" w:hAnsi="Book Antiqua"/>
              </w:rPr>
              <w:object w:dxaOrig="6090" w:dyaOrig="4590" w14:anchorId="4689060B">
                <v:shape id="_x0000_i1028" type="#_x0000_t75" style="width:145pt;height:109pt" o:ole="">
                  <v:imagedata r:id="rId21" o:title=""/>
                </v:shape>
                <o:OLEObject Type="Embed" ProgID="PBrush" ShapeID="_x0000_i1028" DrawAspect="Content" ObjectID="_1358592658" r:id="rId22"/>
              </w:object>
            </w:r>
          </w:p>
        </w:tc>
        <w:tc>
          <w:tcPr>
            <w:tcW w:w="3668" w:type="dxa"/>
            <w:shd w:val="clear" w:color="auto" w:fill="auto"/>
          </w:tcPr>
          <w:p w14:paraId="14C2A9DA" w14:textId="77777777" w:rsidR="008665E5" w:rsidRPr="009E405F" w:rsidRDefault="008665E5" w:rsidP="001C5743">
            <w:pPr>
              <w:spacing w:line="360" w:lineRule="auto"/>
              <w:jc w:val="both"/>
              <w:rPr>
                <w:rFonts w:ascii="Book Antiqua" w:hAnsi="Book Antiqua"/>
                <w:b/>
                <w:bCs/>
              </w:rPr>
            </w:pPr>
            <w:r w:rsidRPr="009E405F">
              <w:rPr>
                <w:rFonts w:ascii="Book Antiqua" w:hAnsi="Book Antiqua"/>
              </w:rPr>
              <w:object w:dxaOrig="6135" w:dyaOrig="4635" w14:anchorId="11B99F74">
                <v:shape id="_x0000_i1029" type="#_x0000_t75" style="width:151pt;height:114pt" o:ole="">
                  <v:imagedata r:id="rId23" o:title=""/>
                </v:shape>
                <o:OLEObject Type="Embed" ProgID="PBrush" ShapeID="_x0000_i1029" DrawAspect="Content" ObjectID="_1358592659" r:id="rId24"/>
              </w:object>
            </w:r>
          </w:p>
        </w:tc>
      </w:tr>
    </w:tbl>
    <w:p w14:paraId="0100401C" w14:textId="53285E2E" w:rsidR="007D0F50" w:rsidRPr="00255887" w:rsidRDefault="008665E5" w:rsidP="001C5743">
      <w:pPr>
        <w:spacing w:line="360" w:lineRule="auto"/>
        <w:jc w:val="both"/>
        <w:rPr>
          <w:rFonts w:ascii="Book Antiqua" w:hAnsi="Book Antiqua"/>
          <w:b/>
        </w:rPr>
      </w:pPr>
      <w:r w:rsidRPr="00255887">
        <w:rPr>
          <w:rFonts w:ascii="Book Antiqua" w:hAnsi="Book Antiqua"/>
          <w:b/>
          <w:bCs/>
        </w:rPr>
        <w:t xml:space="preserve">Figure </w:t>
      </w:r>
      <w:r w:rsidR="006D7385" w:rsidRPr="00255887">
        <w:rPr>
          <w:rFonts w:ascii="Book Antiqua" w:hAnsi="Book Antiqua"/>
          <w:b/>
          <w:bCs/>
        </w:rPr>
        <w:t>5</w:t>
      </w:r>
      <w:r w:rsidRPr="00255887">
        <w:rPr>
          <w:rFonts w:ascii="Book Antiqua" w:hAnsi="Book Antiqua"/>
          <w:b/>
          <w:bCs/>
        </w:rPr>
        <w:t xml:space="preserve"> </w:t>
      </w:r>
      <w:r w:rsidRPr="00255887">
        <w:rPr>
          <w:rFonts w:ascii="Book Antiqua" w:hAnsi="Book Antiqua"/>
          <w:b/>
        </w:rPr>
        <w:t>Feet queratosis (left), multiple facial triquilemomas (middle) and oral mucosa papilomatosis (right) in a patients with Cowden’s Syndrome.</w:t>
      </w:r>
    </w:p>
    <w:sectPr w:rsidR="007D0F50" w:rsidRPr="00255887" w:rsidSect="00716A90">
      <w:headerReference w:type="even" r:id="rId25"/>
      <w:headerReference w:type="default" r:id="rId26"/>
      <w:pgSz w:w="11907" w:h="16840" w:code="9"/>
      <w:pgMar w:top="1418" w:right="1134" w:bottom="1718" w:left="1259" w:header="0" w:footer="0" w:gutter="0"/>
      <w:pgNumType w:start="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A567E4" w14:textId="77777777" w:rsidR="00DA3259" w:rsidRDefault="00DA3259">
      <w:r>
        <w:separator/>
      </w:r>
    </w:p>
  </w:endnote>
  <w:endnote w:type="continuationSeparator" w:id="0">
    <w:p w14:paraId="04FA53FD" w14:textId="77777777" w:rsidR="00DA3259" w:rsidRDefault="00DA32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A00002BF" w:usb1="68C7FCFB" w:usb2="00000010" w:usb3="00000000" w:csb0="0002009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Lucida Grande">
    <w:panose1 w:val="020B0600040502020204"/>
    <w:charset w:val="00"/>
    <w:family w:val="auto"/>
    <w:pitch w:val="variable"/>
    <w:sig w:usb0="E1000AEF" w:usb1="5000A1FF" w:usb2="00000000" w:usb3="00000000" w:csb0="000001BF" w:csb1="00000000"/>
  </w:font>
  <w:font w:name="宋体">
    <w:charset w:val="50"/>
    <w:family w:val="auto"/>
    <w:pitch w:val="variable"/>
    <w:sig w:usb0="00000001" w:usb1="080E0000" w:usb2="00000010" w:usb3="00000000" w:csb0="00040000" w:csb1="00000000"/>
  </w:font>
  <w:font w:name="Book Antiqua">
    <w:panose1 w:val="02040602050305030304"/>
    <w:charset w:val="00"/>
    <w:family w:val="auto"/>
    <w:pitch w:val="variable"/>
    <w:sig w:usb0="00000003" w:usb1="00000000" w:usb2="00000000" w:usb3="00000000" w:csb0="00000001"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Garamond">
    <w:panose1 w:val="020204040303010108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altName w:val="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AE7928" w14:textId="77777777" w:rsidR="00DA3259" w:rsidRDefault="00DA3259">
      <w:r>
        <w:separator/>
      </w:r>
    </w:p>
  </w:footnote>
  <w:footnote w:type="continuationSeparator" w:id="0">
    <w:p w14:paraId="0B4CBC11" w14:textId="77777777" w:rsidR="00DA3259" w:rsidRDefault="00DA325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B361B7" w14:textId="77777777" w:rsidR="001C5743" w:rsidRDefault="001C574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14</w:t>
    </w:r>
    <w:r>
      <w:rPr>
        <w:rStyle w:val="PageNumber"/>
      </w:rPr>
      <w:fldChar w:fldCharType="end"/>
    </w:r>
  </w:p>
  <w:p w14:paraId="64B866B2" w14:textId="77777777" w:rsidR="001C5743" w:rsidRDefault="001C5743">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C33006" w14:textId="77777777" w:rsidR="001C5743" w:rsidRDefault="001C574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B69E0">
      <w:rPr>
        <w:rStyle w:val="PageNumber"/>
      </w:rPr>
      <w:t>21</w:t>
    </w:r>
    <w:r>
      <w:rPr>
        <w:rStyle w:val="PageNumber"/>
      </w:rPr>
      <w:fldChar w:fldCharType="end"/>
    </w:r>
  </w:p>
  <w:p w14:paraId="1D162EBF" w14:textId="77777777" w:rsidR="001C5743" w:rsidRDefault="001C5743">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DB671A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26"/>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58E04CF5"/>
    <w:multiLevelType w:val="hybridMultilevel"/>
    <w:tmpl w:val="3DD236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0CE3"/>
    <w:rsid w:val="00004792"/>
    <w:rsid w:val="00011093"/>
    <w:rsid w:val="0002317E"/>
    <w:rsid w:val="00032596"/>
    <w:rsid w:val="00032E03"/>
    <w:rsid w:val="00037EA6"/>
    <w:rsid w:val="00042950"/>
    <w:rsid w:val="00047DE9"/>
    <w:rsid w:val="00047F18"/>
    <w:rsid w:val="00051BD3"/>
    <w:rsid w:val="00060F1C"/>
    <w:rsid w:val="00064892"/>
    <w:rsid w:val="0006714B"/>
    <w:rsid w:val="00082014"/>
    <w:rsid w:val="000868B1"/>
    <w:rsid w:val="00092CA9"/>
    <w:rsid w:val="000D4AFA"/>
    <w:rsid w:val="000F4570"/>
    <w:rsid w:val="00126777"/>
    <w:rsid w:val="00126B1B"/>
    <w:rsid w:val="0013499C"/>
    <w:rsid w:val="00145FB3"/>
    <w:rsid w:val="0015413E"/>
    <w:rsid w:val="00166019"/>
    <w:rsid w:val="00175DA1"/>
    <w:rsid w:val="00194D64"/>
    <w:rsid w:val="00197211"/>
    <w:rsid w:val="001B70A5"/>
    <w:rsid w:val="001C5743"/>
    <w:rsid w:val="001D0141"/>
    <w:rsid w:val="001D1193"/>
    <w:rsid w:val="001D3103"/>
    <w:rsid w:val="001E71BE"/>
    <w:rsid w:val="001F30F6"/>
    <w:rsid w:val="001F335B"/>
    <w:rsid w:val="001F4405"/>
    <w:rsid w:val="00211900"/>
    <w:rsid w:val="002129BC"/>
    <w:rsid w:val="0024267B"/>
    <w:rsid w:val="00255537"/>
    <w:rsid w:val="00255887"/>
    <w:rsid w:val="00263BC2"/>
    <w:rsid w:val="002664D9"/>
    <w:rsid w:val="00282C00"/>
    <w:rsid w:val="00282FB9"/>
    <w:rsid w:val="00296BA9"/>
    <w:rsid w:val="00297169"/>
    <w:rsid w:val="002B2261"/>
    <w:rsid w:val="002B2787"/>
    <w:rsid w:val="002C6AF1"/>
    <w:rsid w:val="0030237C"/>
    <w:rsid w:val="003110B7"/>
    <w:rsid w:val="00312539"/>
    <w:rsid w:val="0031425F"/>
    <w:rsid w:val="003447F0"/>
    <w:rsid w:val="003508F1"/>
    <w:rsid w:val="00351527"/>
    <w:rsid w:val="00354E9D"/>
    <w:rsid w:val="003610D8"/>
    <w:rsid w:val="0038231F"/>
    <w:rsid w:val="0039386B"/>
    <w:rsid w:val="00393DA1"/>
    <w:rsid w:val="003B3E13"/>
    <w:rsid w:val="003B709A"/>
    <w:rsid w:val="003C71A8"/>
    <w:rsid w:val="003E13F1"/>
    <w:rsid w:val="003F13C6"/>
    <w:rsid w:val="003F6F9D"/>
    <w:rsid w:val="00400550"/>
    <w:rsid w:val="00407C3E"/>
    <w:rsid w:val="0042246F"/>
    <w:rsid w:val="0042602F"/>
    <w:rsid w:val="004404E4"/>
    <w:rsid w:val="00452A50"/>
    <w:rsid w:val="004835CF"/>
    <w:rsid w:val="00483717"/>
    <w:rsid w:val="00490662"/>
    <w:rsid w:val="00495332"/>
    <w:rsid w:val="004A0610"/>
    <w:rsid w:val="004B69E0"/>
    <w:rsid w:val="004C108B"/>
    <w:rsid w:val="004C1AC9"/>
    <w:rsid w:val="004C1D0F"/>
    <w:rsid w:val="004E4884"/>
    <w:rsid w:val="004E598E"/>
    <w:rsid w:val="00511B37"/>
    <w:rsid w:val="005166C8"/>
    <w:rsid w:val="00543490"/>
    <w:rsid w:val="00545969"/>
    <w:rsid w:val="0054604D"/>
    <w:rsid w:val="0054708D"/>
    <w:rsid w:val="005544A1"/>
    <w:rsid w:val="00557DDC"/>
    <w:rsid w:val="005631EB"/>
    <w:rsid w:val="005648D8"/>
    <w:rsid w:val="0056490C"/>
    <w:rsid w:val="00570FBB"/>
    <w:rsid w:val="00574AEC"/>
    <w:rsid w:val="005751CA"/>
    <w:rsid w:val="005942B0"/>
    <w:rsid w:val="005A3543"/>
    <w:rsid w:val="005A6544"/>
    <w:rsid w:val="005B3CD6"/>
    <w:rsid w:val="00627AB8"/>
    <w:rsid w:val="006356B5"/>
    <w:rsid w:val="0064324C"/>
    <w:rsid w:val="00655638"/>
    <w:rsid w:val="00673E36"/>
    <w:rsid w:val="00683F74"/>
    <w:rsid w:val="0068672A"/>
    <w:rsid w:val="006903B4"/>
    <w:rsid w:val="00691DA7"/>
    <w:rsid w:val="00692EC7"/>
    <w:rsid w:val="00694A4E"/>
    <w:rsid w:val="006A771B"/>
    <w:rsid w:val="006B3194"/>
    <w:rsid w:val="006B3738"/>
    <w:rsid w:val="006B50AB"/>
    <w:rsid w:val="006B617F"/>
    <w:rsid w:val="006C619D"/>
    <w:rsid w:val="006C708F"/>
    <w:rsid w:val="006D57CE"/>
    <w:rsid w:val="006D7385"/>
    <w:rsid w:val="006E4695"/>
    <w:rsid w:val="006E5B03"/>
    <w:rsid w:val="006F0778"/>
    <w:rsid w:val="006F3FE8"/>
    <w:rsid w:val="006F6DD9"/>
    <w:rsid w:val="00704AE3"/>
    <w:rsid w:val="00714C55"/>
    <w:rsid w:val="00716A90"/>
    <w:rsid w:val="00721ABC"/>
    <w:rsid w:val="00723487"/>
    <w:rsid w:val="00723CE8"/>
    <w:rsid w:val="007466CF"/>
    <w:rsid w:val="0076195A"/>
    <w:rsid w:val="00791586"/>
    <w:rsid w:val="007C0236"/>
    <w:rsid w:val="007C5A85"/>
    <w:rsid w:val="007D0F50"/>
    <w:rsid w:val="007E1B89"/>
    <w:rsid w:val="007F3D98"/>
    <w:rsid w:val="007F7601"/>
    <w:rsid w:val="008029CA"/>
    <w:rsid w:val="00806E55"/>
    <w:rsid w:val="008108EF"/>
    <w:rsid w:val="008157A7"/>
    <w:rsid w:val="00817571"/>
    <w:rsid w:val="008377F0"/>
    <w:rsid w:val="00841954"/>
    <w:rsid w:val="00845B89"/>
    <w:rsid w:val="008531A1"/>
    <w:rsid w:val="00855CA4"/>
    <w:rsid w:val="008665E5"/>
    <w:rsid w:val="008759CA"/>
    <w:rsid w:val="00893272"/>
    <w:rsid w:val="008944C8"/>
    <w:rsid w:val="008948C4"/>
    <w:rsid w:val="00897F96"/>
    <w:rsid w:val="008E5311"/>
    <w:rsid w:val="008F3CD5"/>
    <w:rsid w:val="008F483D"/>
    <w:rsid w:val="008F73F2"/>
    <w:rsid w:val="00905427"/>
    <w:rsid w:val="00914E86"/>
    <w:rsid w:val="009279C7"/>
    <w:rsid w:val="009333E8"/>
    <w:rsid w:val="00943191"/>
    <w:rsid w:val="00997297"/>
    <w:rsid w:val="009973BA"/>
    <w:rsid w:val="009A2C73"/>
    <w:rsid w:val="009B591B"/>
    <w:rsid w:val="009C7B3F"/>
    <w:rsid w:val="009D4607"/>
    <w:rsid w:val="009E405F"/>
    <w:rsid w:val="00A23EA1"/>
    <w:rsid w:val="00A3076D"/>
    <w:rsid w:val="00A310F4"/>
    <w:rsid w:val="00A3571A"/>
    <w:rsid w:val="00A36E4B"/>
    <w:rsid w:val="00A44295"/>
    <w:rsid w:val="00A51DF1"/>
    <w:rsid w:val="00A53EB5"/>
    <w:rsid w:val="00A5543C"/>
    <w:rsid w:val="00A56581"/>
    <w:rsid w:val="00A707C8"/>
    <w:rsid w:val="00A86613"/>
    <w:rsid w:val="00A95DD5"/>
    <w:rsid w:val="00AD3E79"/>
    <w:rsid w:val="00AF0129"/>
    <w:rsid w:val="00B02705"/>
    <w:rsid w:val="00B16C94"/>
    <w:rsid w:val="00B312D0"/>
    <w:rsid w:val="00B41DD4"/>
    <w:rsid w:val="00B41E2D"/>
    <w:rsid w:val="00B514CF"/>
    <w:rsid w:val="00B72098"/>
    <w:rsid w:val="00B752B8"/>
    <w:rsid w:val="00B75439"/>
    <w:rsid w:val="00B954D6"/>
    <w:rsid w:val="00BA2E8C"/>
    <w:rsid w:val="00BB3AFC"/>
    <w:rsid w:val="00BB488E"/>
    <w:rsid w:val="00BB777B"/>
    <w:rsid w:val="00BD38DF"/>
    <w:rsid w:val="00BE4FCA"/>
    <w:rsid w:val="00BF2713"/>
    <w:rsid w:val="00BF6C03"/>
    <w:rsid w:val="00C12744"/>
    <w:rsid w:val="00C15506"/>
    <w:rsid w:val="00C2122D"/>
    <w:rsid w:val="00C41AEA"/>
    <w:rsid w:val="00C43931"/>
    <w:rsid w:val="00C62303"/>
    <w:rsid w:val="00C63D00"/>
    <w:rsid w:val="00C71C66"/>
    <w:rsid w:val="00C92496"/>
    <w:rsid w:val="00CB51B3"/>
    <w:rsid w:val="00CC3DAE"/>
    <w:rsid w:val="00CD5124"/>
    <w:rsid w:val="00CE4CA2"/>
    <w:rsid w:val="00D02BCD"/>
    <w:rsid w:val="00D02F37"/>
    <w:rsid w:val="00D23A4A"/>
    <w:rsid w:val="00D34715"/>
    <w:rsid w:val="00D455E0"/>
    <w:rsid w:val="00D46BA1"/>
    <w:rsid w:val="00D5597D"/>
    <w:rsid w:val="00D676C4"/>
    <w:rsid w:val="00D67919"/>
    <w:rsid w:val="00D74D11"/>
    <w:rsid w:val="00D77E34"/>
    <w:rsid w:val="00D864CC"/>
    <w:rsid w:val="00D90C77"/>
    <w:rsid w:val="00D97425"/>
    <w:rsid w:val="00DA09BE"/>
    <w:rsid w:val="00DA3259"/>
    <w:rsid w:val="00DF057A"/>
    <w:rsid w:val="00DF11D8"/>
    <w:rsid w:val="00E10676"/>
    <w:rsid w:val="00E15A36"/>
    <w:rsid w:val="00E243BF"/>
    <w:rsid w:val="00E50C9B"/>
    <w:rsid w:val="00E531E8"/>
    <w:rsid w:val="00EB4E89"/>
    <w:rsid w:val="00EC58D9"/>
    <w:rsid w:val="00ED23A1"/>
    <w:rsid w:val="00EF20E0"/>
    <w:rsid w:val="00EF5DD5"/>
    <w:rsid w:val="00F06C7B"/>
    <w:rsid w:val="00F07AC5"/>
    <w:rsid w:val="00F20D42"/>
    <w:rsid w:val="00F22FFF"/>
    <w:rsid w:val="00F306C7"/>
    <w:rsid w:val="00F40CE3"/>
    <w:rsid w:val="00F43159"/>
    <w:rsid w:val="00F57F9C"/>
    <w:rsid w:val="00F62E5E"/>
    <w:rsid w:val="00F75B2D"/>
    <w:rsid w:val="00F76EA4"/>
    <w:rsid w:val="00F773B4"/>
    <w:rsid w:val="00F80C24"/>
    <w:rsid w:val="00F842A8"/>
    <w:rsid w:val="00F85AF6"/>
    <w:rsid w:val="00F92CB2"/>
    <w:rsid w:val="00FB6B29"/>
    <w:rsid w:val="00FC71A6"/>
    <w:rsid w:val="00FD3BFD"/>
    <w:rsid w:val="00FE4055"/>
    <w:rsid w:val="00FF0E49"/>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735388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pt-B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0CE3"/>
    <w:rPr>
      <w:rFonts w:ascii="Times New Roman" w:eastAsia="Times New Roman" w:hAnsi="Times New Roman"/>
      <w:noProof/>
      <w:sz w:val="24"/>
      <w:szCs w:val="24"/>
      <w:lang w:val="en-US" w:eastAsia="pt-BR"/>
    </w:rPr>
  </w:style>
  <w:style w:type="paragraph" w:styleId="Heading1">
    <w:name w:val="heading 1"/>
    <w:basedOn w:val="Normal"/>
    <w:next w:val="Normal"/>
    <w:link w:val="Heading1Char"/>
    <w:qFormat/>
    <w:rsid w:val="00F40CE3"/>
    <w:pPr>
      <w:keepNext/>
      <w:autoSpaceDE w:val="0"/>
      <w:autoSpaceDN w:val="0"/>
      <w:adjustRightInd w:val="0"/>
      <w:spacing w:before="412" w:line="360" w:lineRule="auto"/>
      <w:ind w:right="-284" w:firstLine="540"/>
      <w:jc w:val="both"/>
      <w:outlineLvl w:val="0"/>
    </w:pPr>
    <w:rPr>
      <w:b/>
      <w:bCs/>
      <w:szCs w:val="14"/>
    </w:rPr>
  </w:style>
  <w:style w:type="paragraph" w:styleId="Heading3">
    <w:name w:val="heading 3"/>
    <w:basedOn w:val="Normal"/>
    <w:next w:val="Normal"/>
    <w:link w:val="Heading3Char"/>
    <w:qFormat/>
    <w:rsid w:val="00F40CE3"/>
    <w:pPr>
      <w:keepNext/>
      <w:spacing w:line="360" w:lineRule="auto"/>
      <w:jc w:val="both"/>
      <w:outlineLvl w:val="2"/>
    </w:pPr>
    <w:rPr>
      <w:i/>
      <w:iCs/>
    </w:rPr>
  </w:style>
  <w:style w:type="paragraph" w:styleId="Heading4">
    <w:name w:val="heading 4"/>
    <w:basedOn w:val="Normal"/>
    <w:next w:val="Normal"/>
    <w:link w:val="Heading4Char"/>
    <w:qFormat/>
    <w:rsid w:val="00F40CE3"/>
    <w:pPr>
      <w:keepNext/>
      <w:autoSpaceDE w:val="0"/>
      <w:autoSpaceDN w:val="0"/>
      <w:adjustRightInd w:val="0"/>
      <w:spacing w:before="417" w:line="360" w:lineRule="auto"/>
      <w:ind w:right="-284"/>
      <w:jc w:val="both"/>
      <w:outlineLvl w:val="3"/>
    </w:pPr>
    <w:rPr>
      <w:b/>
      <w:bCs/>
      <w:sz w:val="20"/>
      <w:szCs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40CE3"/>
    <w:rPr>
      <w:rFonts w:ascii="Times New Roman" w:eastAsia="Times New Roman" w:hAnsi="Times New Roman" w:cs="Times New Roman"/>
      <w:b/>
      <w:bCs/>
      <w:noProof/>
      <w:szCs w:val="14"/>
      <w:lang w:val="en-US" w:eastAsia="pt-BR"/>
    </w:rPr>
  </w:style>
  <w:style w:type="character" w:customStyle="1" w:styleId="Heading3Char">
    <w:name w:val="Heading 3 Char"/>
    <w:link w:val="Heading3"/>
    <w:rsid w:val="00F40CE3"/>
    <w:rPr>
      <w:rFonts w:ascii="Times New Roman" w:eastAsia="Times New Roman" w:hAnsi="Times New Roman" w:cs="Times New Roman"/>
      <w:i/>
      <w:iCs/>
      <w:noProof/>
      <w:lang w:val="en-US" w:eastAsia="pt-BR"/>
    </w:rPr>
  </w:style>
  <w:style w:type="character" w:customStyle="1" w:styleId="Heading4Char">
    <w:name w:val="Heading 4 Char"/>
    <w:link w:val="Heading4"/>
    <w:rsid w:val="00F40CE3"/>
    <w:rPr>
      <w:rFonts w:ascii="Times New Roman" w:eastAsia="Times New Roman" w:hAnsi="Times New Roman" w:cs="Times New Roman"/>
      <w:b/>
      <w:bCs/>
      <w:noProof/>
      <w:sz w:val="20"/>
      <w:szCs w:val="14"/>
      <w:lang w:val="en-US" w:eastAsia="pt-BR"/>
    </w:rPr>
  </w:style>
  <w:style w:type="paragraph" w:styleId="Title">
    <w:name w:val="Title"/>
    <w:basedOn w:val="Normal"/>
    <w:link w:val="TitleChar"/>
    <w:qFormat/>
    <w:rsid w:val="00F40CE3"/>
    <w:pPr>
      <w:ind w:right="-538"/>
      <w:jc w:val="center"/>
    </w:pPr>
    <w:rPr>
      <w:rFonts w:ascii="Arial" w:hAnsi="Arial" w:cs="Arial"/>
      <w:b/>
      <w:bCs/>
      <w:i/>
      <w:iCs/>
      <w:sz w:val="36"/>
      <w:szCs w:val="36"/>
    </w:rPr>
  </w:style>
  <w:style w:type="character" w:customStyle="1" w:styleId="TitleChar">
    <w:name w:val="Title Char"/>
    <w:link w:val="Title"/>
    <w:rsid w:val="00F40CE3"/>
    <w:rPr>
      <w:rFonts w:ascii="Arial" w:eastAsia="Times New Roman" w:hAnsi="Arial" w:cs="Arial"/>
      <w:b/>
      <w:bCs/>
      <w:i/>
      <w:iCs/>
      <w:noProof/>
      <w:sz w:val="36"/>
      <w:szCs w:val="36"/>
      <w:lang w:val="en-US" w:eastAsia="pt-BR"/>
    </w:rPr>
  </w:style>
  <w:style w:type="paragraph" w:styleId="BodyTextIndent">
    <w:name w:val="Body Text Indent"/>
    <w:basedOn w:val="Normal"/>
    <w:link w:val="BodyTextIndentChar"/>
    <w:semiHidden/>
    <w:rsid w:val="00F40CE3"/>
    <w:pPr>
      <w:autoSpaceDE w:val="0"/>
      <w:autoSpaceDN w:val="0"/>
      <w:adjustRightInd w:val="0"/>
      <w:spacing w:before="86" w:line="360" w:lineRule="auto"/>
      <w:ind w:right="-284" w:firstLine="540"/>
      <w:jc w:val="both"/>
    </w:pPr>
    <w:rPr>
      <w:szCs w:val="14"/>
    </w:rPr>
  </w:style>
  <w:style w:type="character" w:customStyle="1" w:styleId="BodyTextIndentChar">
    <w:name w:val="Body Text Indent Char"/>
    <w:link w:val="BodyTextIndent"/>
    <w:semiHidden/>
    <w:rsid w:val="00F40CE3"/>
    <w:rPr>
      <w:rFonts w:ascii="Times New Roman" w:eastAsia="Times New Roman" w:hAnsi="Times New Roman" w:cs="Times New Roman"/>
      <w:noProof/>
      <w:szCs w:val="14"/>
      <w:lang w:val="en-US" w:eastAsia="pt-BR"/>
    </w:rPr>
  </w:style>
  <w:style w:type="paragraph" w:styleId="Subtitle">
    <w:name w:val="Subtitle"/>
    <w:basedOn w:val="Normal"/>
    <w:link w:val="SubtitleChar"/>
    <w:qFormat/>
    <w:rsid w:val="00F40CE3"/>
    <w:pPr>
      <w:autoSpaceDE w:val="0"/>
      <w:autoSpaceDN w:val="0"/>
      <w:adjustRightInd w:val="0"/>
      <w:spacing w:line="360" w:lineRule="auto"/>
      <w:ind w:right="-284" w:firstLine="540"/>
      <w:jc w:val="both"/>
    </w:pPr>
    <w:rPr>
      <w:b/>
      <w:bCs/>
      <w:szCs w:val="18"/>
    </w:rPr>
  </w:style>
  <w:style w:type="character" w:customStyle="1" w:styleId="SubtitleChar">
    <w:name w:val="Subtitle Char"/>
    <w:link w:val="Subtitle"/>
    <w:rsid w:val="00F40CE3"/>
    <w:rPr>
      <w:rFonts w:ascii="Times New Roman" w:eastAsia="Times New Roman" w:hAnsi="Times New Roman" w:cs="Times New Roman"/>
      <w:b/>
      <w:bCs/>
      <w:noProof/>
      <w:szCs w:val="18"/>
      <w:lang w:val="en-US" w:eastAsia="pt-BR"/>
    </w:rPr>
  </w:style>
  <w:style w:type="paragraph" w:styleId="BodyText">
    <w:name w:val="Body Text"/>
    <w:basedOn w:val="Normal"/>
    <w:link w:val="BodyTextChar"/>
    <w:semiHidden/>
    <w:rsid w:val="00F40CE3"/>
    <w:pPr>
      <w:jc w:val="both"/>
    </w:pPr>
    <w:rPr>
      <w:sz w:val="26"/>
    </w:rPr>
  </w:style>
  <w:style w:type="character" w:customStyle="1" w:styleId="BodyTextChar">
    <w:name w:val="Body Text Char"/>
    <w:link w:val="BodyText"/>
    <w:semiHidden/>
    <w:rsid w:val="00F40CE3"/>
    <w:rPr>
      <w:rFonts w:ascii="Times New Roman" w:eastAsia="Times New Roman" w:hAnsi="Times New Roman" w:cs="Times New Roman"/>
      <w:noProof/>
      <w:sz w:val="26"/>
      <w:lang w:val="en-US" w:eastAsia="pt-BR"/>
    </w:rPr>
  </w:style>
  <w:style w:type="paragraph" w:styleId="BodyText2">
    <w:name w:val="Body Text 2"/>
    <w:basedOn w:val="Normal"/>
    <w:link w:val="BodyText2Char"/>
    <w:semiHidden/>
    <w:rsid w:val="00F40CE3"/>
    <w:pPr>
      <w:spacing w:line="480" w:lineRule="auto"/>
      <w:jc w:val="both"/>
    </w:pPr>
    <w:rPr>
      <w:szCs w:val="20"/>
    </w:rPr>
  </w:style>
  <w:style w:type="character" w:customStyle="1" w:styleId="BodyText2Char">
    <w:name w:val="Body Text 2 Char"/>
    <w:link w:val="BodyText2"/>
    <w:semiHidden/>
    <w:rsid w:val="00F40CE3"/>
    <w:rPr>
      <w:rFonts w:ascii="Times New Roman" w:eastAsia="Times New Roman" w:hAnsi="Times New Roman" w:cs="Times New Roman"/>
      <w:noProof/>
      <w:szCs w:val="20"/>
      <w:lang w:val="en-US" w:eastAsia="pt-BR"/>
    </w:rPr>
  </w:style>
  <w:style w:type="paragraph" w:styleId="Header">
    <w:name w:val="header"/>
    <w:basedOn w:val="Normal"/>
    <w:link w:val="HeaderChar"/>
    <w:semiHidden/>
    <w:rsid w:val="00F40CE3"/>
    <w:pPr>
      <w:tabs>
        <w:tab w:val="center" w:pos="4320"/>
        <w:tab w:val="right" w:pos="8640"/>
      </w:tabs>
    </w:pPr>
  </w:style>
  <w:style w:type="character" w:customStyle="1" w:styleId="HeaderChar">
    <w:name w:val="Header Char"/>
    <w:link w:val="Header"/>
    <w:semiHidden/>
    <w:rsid w:val="00F40CE3"/>
    <w:rPr>
      <w:rFonts w:ascii="Times New Roman" w:eastAsia="Times New Roman" w:hAnsi="Times New Roman" w:cs="Times New Roman"/>
      <w:noProof/>
      <w:lang w:val="en-US" w:eastAsia="pt-BR"/>
    </w:rPr>
  </w:style>
  <w:style w:type="paragraph" w:styleId="BodyTextIndent3">
    <w:name w:val="Body Text Indent 3"/>
    <w:basedOn w:val="Normal"/>
    <w:link w:val="BodyTextIndent3Char"/>
    <w:semiHidden/>
    <w:rsid w:val="00F40CE3"/>
    <w:pPr>
      <w:spacing w:line="360" w:lineRule="auto"/>
      <w:ind w:firstLine="708"/>
      <w:jc w:val="both"/>
    </w:pPr>
    <w:rPr>
      <w:rFonts w:ascii="Verdana" w:hAnsi="Verdana"/>
      <w:sz w:val="20"/>
    </w:rPr>
  </w:style>
  <w:style w:type="character" w:customStyle="1" w:styleId="BodyTextIndent3Char">
    <w:name w:val="Body Text Indent 3 Char"/>
    <w:link w:val="BodyTextIndent3"/>
    <w:semiHidden/>
    <w:rsid w:val="00F40CE3"/>
    <w:rPr>
      <w:rFonts w:ascii="Verdana" w:eastAsia="Times New Roman" w:hAnsi="Verdana" w:cs="Times New Roman"/>
      <w:noProof/>
      <w:sz w:val="20"/>
      <w:lang w:val="en-US" w:eastAsia="pt-BR"/>
    </w:rPr>
  </w:style>
  <w:style w:type="character" w:styleId="Hyperlink">
    <w:name w:val="Hyperlink"/>
    <w:semiHidden/>
    <w:rsid w:val="00F40CE3"/>
    <w:rPr>
      <w:color w:val="0033CC"/>
      <w:u w:val="single"/>
    </w:rPr>
  </w:style>
  <w:style w:type="paragraph" w:styleId="BodyText3">
    <w:name w:val="Body Text 3"/>
    <w:basedOn w:val="Normal"/>
    <w:link w:val="BodyText3Char"/>
    <w:semiHidden/>
    <w:rsid w:val="00F40CE3"/>
    <w:pPr>
      <w:spacing w:after="120"/>
    </w:pPr>
    <w:rPr>
      <w:sz w:val="16"/>
      <w:szCs w:val="16"/>
    </w:rPr>
  </w:style>
  <w:style w:type="character" w:customStyle="1" w:styleId="BodyText3Char">
    <w:name w:val="Body Text 3 Char"/>
    <w:link w:val="BodyText3"/>
    <w:semiHidden/>
    <w:rsid w:val="00F40CE3"/>
    <w:rPr>
      <w:rFonts w:ascii="Times New Roman" w:eastAsia="Times New Roman" w:hAnsi="Times New Roman" w:cs="Times New Roman"/>
      <w:noProof/>
      <w:sz w:val="16"/>
      <w:szCs w:val="16"/>
      <w:lang w:val="en-US" w:eastAsia="pt-BR"/>
    </w:rPr>
  </w:style>
  <w:style w:type="character" w:customStyle="1" w:styleId="doctitle">
    <w:name w:val="doctitle"/>
    <w:basedOn w:val="DefaultParagraphFont"/>
    <w:rsid w:val="00F40CE3"/>
  </w:style>
  <w:style w:type="character" w:styleId="PageNumber">
    <w:name w:val="page number"/>
    <w:basedOn w:val="DefaultParagraphFont"/>
    <w:semiHidden/>
    <w:rsid w:val="00F40CE3"/>
  </w:style>
  <w:style w:type="table" w:styleId="TableGrid">
    <w:name w:val="Table Grid"/>
    <w:basedOn w:val="TableNormal"/>
    <w:uiPriority w:val="59"/>
    <w:rsid w:val="00F40CE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310F4"/>
    <w:rPr>
      <w:rFonts w:ascii="Lucida Grande" w:hAnsi="Lucida Grande" w:cs="Lucida Grande"/>
      <w:sz w:val="18"/>
      <w:szCs w:val="18"/>
    </w:rPr>
  </w:style>
  <w:style w:type="character" w:customStyle="1" w:styleId="BalloonTextChar">
    <w:name w:val="Balloon Text Char"/>
    <w:link w:val="BalloonText"/>
    <w:uiPriority w:val="99"/>
    <w:semiHidden/>
    <w:rsid w:val="00A310F4"/>
    <w:rPr>
      <w:rFonts w:ascii="Lucida Grande" w:eastAsia="Times New Roman" w:hAnsi="Lucida Grande" w:cs="Lucida Grande"/>
      <w:noProof/>
      <w:sz w:val="18"/>
      <w:szCs w:val="18"/>
      <w:lang w:val="en-US" w:eastAsia="pt-BR"/>
    </w:rPr>
  </w:style>
  <w:style w:type="paragraph" w:styleId="ListParagraph">
    <w:name w:val="List Paragraph"/>
    <w:basedOn w:val="Normal"/>
    <w:uiPriority w:val="34"/>
    <w:qFormat/>
    <w:rsid w:val="00D23A4A"/>
    <w:pPr>
      <w:ind w:left="720"/>
      <w:contextualSpacing/>
    </w:pPr>
  </w:style>
  <w:style w:type="character" w:customStyle="1" w:styleId="highlight">
    <w:name w:val="highlight"/>
    <w:rsid w:val="005648D8"/>
  </w:style>
  <w:style w:type="paragraph" w:customStyle="1" w:styleId="title1">
    <w:name w:val="title1"/>
    <w:basedOn w:val="Normal"/>
    <w:rsid w:val="0054708D"/>
    <w:rPr>
      <w:noProof w:val="0"/>
      <w:sz w:val="27"/>
      <w:szCs w:val="27"/>
      <w:lang w:eastAsia="en-US"/>
    </w:rPr>
  </w:style>
  <w:style w:type="paragraph" w:customStyle="1" w:styleId="desc2">
    <w:name w:val="desc2"/>
    <w:basedOn w:val="Normal"/>
    <w:rsid w:val="0054708D"/>
    <w:rPr>
      <w:noProof w:val="0"/>
      <w:sz w:val="26"/>
      <w:szCs w:val="26"/>
      <w:lang w:eastAsia="en-US"/>
    </w:rPr>
  </w:style>
  <w:style w:type="paragraph" w:customStyle="1" w:styleId="details1">
    <w:name w:val="details1"/>
    <w:basedOn w:val="Normal"/>
    <w:rsid w:val="0054708D"/>
    <w:rPr>
      <w:noProof w:val="0"/>
      <w:sz w:val="22"/>
      <w:szCs w:val="22"/>
      <w:lang w:eastAsia="en-US"/>
    </w:rPr>
  </w:style>
  <w:style w:type="character" w:customStyle="1" w:styleId="jrnl">
    <w:name w:val="jrnl"/>
    <w:rsid w:val="0054708D"/>
  </w:style>
  <w:style w:type="paragraph" w:styleId="DocumentMap">
    <w:name w:val="Document Map"/>
    <w:basedOn w:val="Normal"/>
    <w:link w:val="DocumentMapChar"/>
    <w:uiPriority w:val="99"/>
    <w:semiHidden/>
    <w:unhideWhenUsed/>
    <w:rsid w:val="00F62E5E"/>
    <w:rPr>
      <w:rFonts w:ascii="Lucida Grande" w:hAnsi="Lucida Grande" w:cs="Lucida Grande"/>
    </w:rPr>
  </w:style>
  <w:style w:type="character" w:customStyle="1" w:styleId="DocumentMapChar">
    <w:name w:val="Document Map Char"/>
    <w:basedOn w:val="DefaultParagraphFont"/>
    <w:link w:val="DocumentMap"/>
    <w:uiPriority w:val="99"/>
    <w:semiHidden/>
    <w:rsid w:val="00F62E5E"/>
    <w:rPr>
      <w:rFonts w:ascii="Lucida Grande" w:eastAsia="Times New Roman" w:hAnsi="Lucida Grande" w:cs="Lucida Grande"/>
      <w:noProof/>
      <w:sz w:val="24"/>
      <w:szCs w:val="24"/>
      <w:lang w:val="en-US" w:eastAsia="pt-BR"/>
    </w:rPr>
  </w:style>
  <w:style w:type="paragraph" w:styleId="Footer">
    <w:name w:val="footer"/>
    <w:basedOn w:val="Normal"/>
    <w:link w:val="FooterChar"/>
    <w:uiPriority w:val="99"/>
    <w:unhideWhenUsed/>
    <w:rsid w:val="00194D64"/>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194D64"/>
    <w:rPr>
      <w:rFonts w:ascii="Times New Roman" w:eastAsia="Times New Roman" w:hAnsi="Times New Roman"/>
      <w:noProof/>
      <w:sz w:val="18"/>
      <w:szCs w:val="18"/>
      <w:lang w:val="en-US" w:eastAsia="pt-BR"/>
    </w:rPr>
  </w:style>
  <w:style w:type="character" w:styleId="CommentReference">
    <w:name w:val="annotation reference"/>
    <w:basedOn w:val="DefaultParagraphFont"/>
    <w:uiPriority w:val="99"/>
    <w:semiHidden/>
    <w:unhideWhenUsed/>
    <w:rsid w:val="00194D64"/>
    <w:rPr>
      <w:sz w:val="21"/>
      <w:szCs w:val="21"/>
    </w:rPr>
  </w:style>
  <w:style w:type="paragraph" w:styleId="CommentText">
    <w:name w:val="annotation text"/>
    <w:basedOn w:val="Normal"/>
    <w:link w:val="CommentTextChar"/>
    <w:uiPriority w:val="99"/>
    <w:semiHidden/>
    <w:unhideWhenUsed/>
    <w:rsid w:val="00194D64"/>
  </w:style>
  <w:style w:type="character" w:customStyle="1" w:styleId="CommentTextChar">
    <w:name w:val="Comment Text Char"/>
    <w:basedOn w:val="DefaultParagraphFont"/>
    <w:link w:val="CommentText"/>
    <w:uiPriority w:val="99"/>
    <w:semiHidden/>
    <w:rsid w:val="00194D64"/>
    <w:rPr>
      <w:rFonts w:ascii="Times New Roman" w:eastAsia="Times New Roman" w:hAnsi="Times New Roman"/>
      <w:noProof/>
      <w:sz w:val="24"/>
      <w:szCs w:val="24"/>
      <w:lang w:val="en-US" w:eastAsia="pt-BR"/>
    </w:rPr>
  </w:style>
  <w:style w:type="paragraph" w:styleId="CommentSubject">
    <w:name w:val="annotation subject"/>
    <w:basedOn w:val="CommentText"/>
    <w:next w:val="CommentText"/>
    <w:link w:val="CommentSubjectChar"/>
    <w:uiPriority w:val="99"/>
    <w:semiHidden/>
    <w:unhideWhenUsed/>
    <w:rsid w:val="00194D64"/>
    <w:rPr>
      <w:b/>
      <w:bCs/>
    </w:rPr>
  </w:style>
  <w:style w:type="character" w:customStyle="1" w:styleId="CommentSubjectChar">
    <w:name w:val="Comment Subject Char"/>
    <w:basedOn w:val="CommentTextChar"/>
    <w:link w:val="CommentSubject"/>
    <w:uiPriority w:val="99"/>
    <w:semiHidden/>
    <w:rsid w:val="00194D64"/>
    <w:rPr>
      <w:rFonts w:ascii="Times New Roman" w:eastAsia="Times New Roman" w:hAnsi="Times New Roman"/>
      <w:b/>
      <w:bCs/>
      <w:noProof/>
      <w:sz w:val="24"/>
      <w:szCs w:val="24"/>
      <w:lang w:val="en-US" w:eastAsia="pt-BR"/>
    </w:rPr>
  </w:style>
  <w:style w:type="paragraph" w:styleId="PlainText">
    <w:name w:val="Plain Text"/>
    <w:basedOn w:val="Normal"/>
    <w:link w:val="PlainTextChar"/>
    <w:rsid w:val="001C5743"/>
    <w:pPr>
      <w:widowControl w:val="0"/>
      <w:jc w:val="both"/>
    </w:pPr>
    <w:rPr>
      <w:rFonts w:ascii="宋体" w:eastAsia="宋体" w:hAnsi="Courier New" w:cs="Courier New"/>
      <w:noProof w:val="0"/>
      <w:kern w:val="2"/>
      <w:sz w:val="21"/>
      <w:szCs w:val="21"/>
      <w:lang w:eastAsia="zh-CN"/>
    </w:rPr>
  </w:style>
  <w:style w:type="character" w:customStyle="1" w:styleId="PlainTextChar">
    <w:name w:val="Plain Text Char"/>
    <w:basedOn w:val="DefaultParagraphFont"/>
    <w:link w:val="PlainText"/>
    <w:rsid w:val="001C5743"/>
    <w:rPr>
      <w:rFonts w:ascii="宋体" w:eastAsia="宋体" w:hAnsi="Courier New" w:cs="Courier New"/>
      <w:kern w:val="2"/>
      <w:sz w:val="21"/>
      <w:szCs w:val="21"/>
      <w:lang w:val="en-US" w:eastAsia="zh-CN"/>
    </w:rPr>
  </w:style>
  <w:style w:type="character" w:customStyle="1" w:styleId="apple-converted-space">
    <w:name w:val="apple-converted-space"/>
    <w:basedOn w:val="DefaultParagraphFont"/>
    <w:rsid w:val="00CD512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pt-B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0CE3"/>
    <w:rPr>
      <w:rFonts w:ascii="Times New Roman" w:eastAsia="Times New Roman" w:hAnsi="Times New Roman"/>
      <w:noProof/>
      <w:sz w:val="24"/>
      <w:szCs w:val="24"/>
      <w:lang w:val="en-US" w:eastAsia="pt-BR"/>
    </w:rPr>
  </w:style>
  <w:style w:type="paragraph" w:styleId="Heading1">
    <w:name w:val="heading 1"/>
    <w:basedOn w:val="Normal"/>
    <w:next w:val="Normal"/>
    <w:link w:val="Heading1Char"/>
    <w:qFormat/>
    <w:rsid w:val="00F40CE3"/>
    <w:pPr>
      <w:keepNext/>
      <w:autoSpaceDE w:val="0"/>
      <w:autoSpaceDN w:val="0"/>
      <w:adjustRightInd w:val="0"/>
      <w:spacing w:before="412" w:line="360" w:lineRule="auto"/>
      <w:ind w:right="-284" w:firstLine="540"/>
      <w:jc w:val="both"/>
      <w:outlineLvl w:val="0"/>
    </w:pPr>
    <w:rPr>
      <w:b/>
      <w:bCs/>
      <w:szCs w:val="14"/>
    </w:rPr>
  </w:style>
  <w:style w:type="paragraph" w:styleId="Heading3">
    <w:name w:val="heading 3"/>
    <w:basedOn w:val="Normal"/>
    <w:next w:val="Normal"/>
    <w:link w:val="Heading3Char"/>
    <w:qFormat/>
    <w:rsid w:val="00F40CE3"/>
    <w:pPr>
      <w:keepNext/>
      <w:spacing w:line="360" w:lineRule="auto"/>
      <w:jc w:val="both"/>
      <w:outlineLvl w:val="2"/>
    </w:pPr>
    <w:rPr>
      <w:i/>
      <w:iCs/>
    </w:rPr>
  </w:style>
  <w:style w:type="paragraph" w:styleId="Heading4">
    <w:name w:val="heading 4"/>
    <w:basedOn w:val="Normal"/>
    <w:next w:val="Normal"/>
    <w:link w:val="Heading4Char"/>
    <w:qFormat/>
    <w:rsid w:val="00F40CE3"/>
    <w:pPr>
      <w:keepNext/>
      <w:autoSpaceDE w:val="0"/>
      <w:autoSpaceDN w:val="0"/>
      <w:adjustRightInd w:val="0"/>
      <w:spacing w:before="417" w:line="360" w:lineRule="auto"/>
      <w:ind w:right="-284"/>
      <w:jc w:val="both"/>
      <w:outlineLvl w:val="3"/>
    </w:pPr>
    <w:rPr>
      <w:b/>
      <w:bCs/>
      <w:sz w:val="20"/>
      <w:szCs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40CE3"/>
    <w:rPr>
      <w:rFonts w:ascii="Times New Roman" w:eastAsia="Times New Roman" w:hAnsi="Times New Roman" w:cs="Times New Roman"/>
      <w:b/>
      <w:bCs/>
      <w:noProof/>
      <w:szCs w:val="14"/>
      <w:lang w:val="en-US" w:eastAsia="pt-BR"/>
    </w:rPr>
  </w:style>
  <w:style w:type="character" w:customStyle="1" w:styleId="Heading3Char">
    <w:name w:val="Heading 3 Char"/>
    <w:link w:val="Heading3"/>
    <w:rsid w:val="00F40CE3"/>
    <w:rPr>
      <w:rFonts w:ascii="Times New Roman" w:eastAsia="Times New Roman" w:hAnsi="Times New Roman" w:cs="Times New Roman"/>
      <w:i/>
      <w:iCs/>
      <w:noProof/>
      <w:lang w:val="en-US" w:eastAsia="pt-BR"/>
    </w:rPr>
  </w:style>
  <w:style w:type="character" w:customStyle="1" w:styleId="Heading4Char">
    <w:name w:val="Heading 4 Char"/>
    <w:link w:val="Heading4"/>
    <w:rsid w:val="00F40CE3"/>
    <w:rPr>
      <w:rFonts w:ascii="Times New Roman" w:eastAsia="Times New Roman" w:hAnsi="Times New Roman" w:cs="Times New Roman"/>
      <w:b/>
      <w:bCs/>
      <w:noProof/>
      <w:sz w:val="20"/>
      <w:szCs w:val="14"/>
      <w:lang w:val="en-US" w:eastAsia="pt-BR"/>
    </w:rPr>
  </w:style>
  <w:style w:type="paragraph" w:styleId="Title">
    <w:name w:val="Title"/>
    <w:basedOn w:val="Normal"/>
    <w:link w:val="TitleChar"/>
    <w:qFormat/>
    <w:rsid w:val="00F40CE3"/>
    <w:pPr>
      <w:ind w:right="-538"/>
      <w:jc w:val="center"/>
    </w:pPr>
    <w:rPr>
      <w:rFonts w:ascii="Arial" w:hAnsi="Arial" w:cs="Arial"/>
      <w:b/>
      <w:bCs/>
      <w:i/>
      <w:iCs/>
      <w:sz w:val="36"/>
      <w:szCs w:val="36"/>
    </w:rPr>
  </w:style>
  <w:style w:type="character" w:customStyle="1" w:styleId="TitleChar">
    <w:name w:val="Title Char"/>
    <w:link w:val="Title"/>
    <w:rsid w:val="00F40CE3"/>
    <w:rPr>
      <w:rFonts w:ascii="Arial" w:eastAsia="Times New Roman" w:hAnsi="Arial" w:cs="Arial"/>
      <w:b/>
      <w:bCs/>
      <w:i/>
      <w:iCs/>
      <w:noProof/>
      <w:sz w:val="36"/>
      <w:szCs w:val="36"/>
      <w:lang w:val="en-US" w:eastAsia="pt-BR"/>
    </w:rPr>
  </w:style>
  <w:style w:type="paragraph" w:styleId="BodyTextIndent">
    <w:name w:val="Body Text Indent"/>
    <w:basedOn w:val="Normal"/>
    <w:link w:val="BodyTextIndentChar"/>
    <w:semiHidden/>
    <w:rsid w:val="00F40CE3"/>
    <w:pPr>
      <w:autoSpaceDE w:val="0"/>
      <w:autoSpaceDN w:val="0"/>
      <w:adjustRightInd w:val="0"/>
      <w:spacing w:before="86" w:line="360" w:lineRule="auto"/>
      <w:ind w:right="-284" w:firstLine="540"/>
      <w:jc w:val="both"/>
    </w:pPr>
    <w:rPr>
      <w:szCs w:val="14"/>
    </w:rPr>
  </w:style>
  <w:style w:type="character" w:customStyle="1" w:styleId="BodyTextIndentChar">
    <w:name w:val="Body Text Indent Char"/>
    <w:link w:val="BodyTextIndent"/>
    <w:semiHidden/>
    <w:rsid w:val="00F40CE3"/>
    <w:rPr>
      <w:rFonts w:ascii="Times New Roman" w:eastAsia="Times New Roman" w:hAnsi="Times New Roman" w:cs="Times New Roman"/>
      <w:noProof/>
      <w:szCs w:val="14"/>
      <w:lang w:val="en-US" w:eastAsia="pt-BR"/>
    </w:rPr>
  </w:style>
  <w:style w:type="paragraph" w:styleId="Subtitle">
    <w:name w:val="Subtitle"/>
    <w:basedOn w:val="Normal"/>
    <w:link w:val="SubtitleChar"/>
    <w:qFormat/>
    <w:rsid w:val="00F40CE3"/>
    <w:pPr>
      <w:autoSpaceDE w:val="0"/>
      <w:autoSpaceDN w:val="0"/>
      <w:adjustRightInd w:val="0"/>
      <w:spacing w:line="360" w:lineRule="auto"/>
      <w:ind w:right="-284" w:firstLine="540"/>
      <w:jc w:val="both"/>
    </w:pPr>
    <w:rPr>
      <w:b/>
      <w:bCs/>
      <w:szCs w:val="18"/>
    </w:rPr>
  </w:style>
  <w:style w:type="character" w:customStyle="1" w:styleId="SubtitleChar">
    <w:name w:val="Subtitle Char"/>
    <w:link w:val="Subtitle"/>
    <w:rsid w:val="00F40CE3"/>
    <w:rPr>
      <w:rFonts w:ascii="Times New Roman" w:eastAsia="Times New Roman" w:hAnsi="Times New Roman" w:cs="Times New Roman"/>
      <w:b/>
      <w:bCs/>
      <w:noProof/>
      <w:szCs w:val="18"/>
      <w:lang w:val="en-US" w:eastAsia="pt-BR"/>
    </w:rPr>
  </w:style>
  <w:style w:type="paragraph" w:styleId="BodyText">
    <w:name w:val="Body Text"/>
    <w:basedOn w:val="Normal"/>
    <w:link w:val="BodyTextChar"/>
    <w:semiHidden/>
    <w:rsid w:val="00F40CE3"/>
    <w:pPr>
      <w:jc w:val="both"/>
    </w:pPr>
    <w:rPr>
      <w:sz w:val="26"/>
    </w:rPr>
  </w:style>
  <w:style w:type="character" w:customStyle="1" w:styleId="BodyTextChar">
    <w:name w:val="Body Text Char"/>
    <w:link w:val="BodyText"/>
    <w:semiHidden/>
    <w:rsid w:val="00F40CE3"/>
    <w:rPr>
      <w:rFonts w:ascii="Times New Roman" w:eastAsia="Times New Roman" w:hAnsi="Times New Roman" w:cs="Times New Roman"/>
      <w:noProof/>
      <w:sz w:val="26"/>
      <w:lang w:val="en-US" w:eastAsia="pt-BR"/>
    </w:rPr>
  </w:style>
  <w:style w:type="paragraph" w:styleId="BodyText2">
    <w:name w:val="Body Text 2"/>
    <w:basedOn w:val="Normal"/>
    <w:link w:val="BodyText2Char"/>
    <w:semiHidden/>
    <w:rsid w:val="00F40CE3"/>
    <w:pPr>
      <w:spacing w:line="480" w:lineRule="auto"/>
      <w:jc w:val="both"/>
    </w:pPr>
    <w:rPr>
      <w:szCs w:val="20"/>
    </w:rPr>
  </w:style>
  <w:style w:type="character" w:customStyle="1" w:styleId="BodyText2Char">
    <w:name w:val="Body Text 2 Char"/>
    <w:link w:val="BodyText2"/>
    <w:semiHidden/>
    <w:rsid w:val="00F40CE3"/>
    <w:rPr>
      <w:rFonts w:ascii="Times New Roman" w:eastAsia="Times New Roman" w:hAnsi="Times New Roman" w:cs="Times New Roman"/>
      <w:noProof/>
      <w:szCs w:val="20"/>
      <w:lang w:val="en-US" w:eastAsia="pt-BR"/>
    </w:rPr>
  </w:style>
  <w:style w:type="paragraph" w:styleId="Header">
    <w:name w:val="header"/>
    <w:basedOn w:val="Normal"/>
    <w:link w:val="HeaderChar"/>
    <w:semiHidden/>
    <w:rsid w:val="00F40CE3"/>
    <w:pPr>
      <w:tabs>
        <w:tab w:val="center" w:pos="4320"/>
        <w:tab w:val="right" w:pos="8640"/>
      </w:tabs>
    </w:pPr>
  </w:style>
  <w:style w:type="character" w:customStyle="1" w:styleId="HeaderChar">
    <w:name w:val="Header Char"/>
    <w:link w:val="Header"/>
    <w:semiHidden/>
    <w:rsid w:val="00F40CE3"/>
    <w:rPr>
      <w:rFonts w:ascii="Times New Roman" w:eastAsia="Times New Roman" w:hAnsi="Times New Roman" w:cs="Times New Roman"/>
      <w:noProof/>
      <w:lang w:val="en-US" w:eastAsia="pt-BR"/>
    </w:rPr>
  </w:style>
  <w:style w:type="paragraph" w:styleId="BodyTextIndent3">
    <w:name w:val="Body Text Indent 3"/>
    <w:basedOn w:val="Normal"/>
    <w:link w:val="BodyTextIndent3Char"/>
    <w:semiHidden/>
    <w:rsid w:val="00F40CE3"/>
    <w:pPr>
      <w:spacing w:line="360" w:lineRule="auto"/>
      <w:ind w:firstLine="708"/>
      <w:jc w:val="both"/>
    </w:pPr>
    <w:rPr>
      <w:rFonts w:ascii="Verdana" w:hAnsi="Verdana"/>
      <w:sz w:val="20"/>
    </w:rPr>
  </w:style>
  <w:style w:type="character" w:customStyle="1" w:styleId="BodyTextIndent3Char">
    <w:name w:val="Body Text Indent 3 Char"/>
    <w:link w:val="BodyTextIndent3"/>
    <w:semiHidden/>
    <w:rsid w:val="00F40CE3"/>
    <w:rPr>
      <w:rFonts w:ascii="Verdana" w:eastAsia="Times New Roman" w:hAnsi="Verdana" w:cs="Times New Roman"/>
      <w:noProof/>
      <w:sz w:val="20"/>
      <w:lang w:val="en-US" w:eastAsia="pt-BR"/>
    </w:rPr>
  </w:style>
  <w:style w:type="character" w:styleId="Hyperlink">
    <w:name w:val="Hyperlink"/>
    <w:semiHidden/>
    <w:rsid w:val="00F40CE3"/>
    <w:rPr>
      <w:color w:val="0033CC"/>
      <w:u w:val="single"/>
    </w:rPr>
  </w:style>
  <w:style w:type="paragraph" w:styleId="BodyText3">
    <w:name w:val="Body Text 3"/>
    <w:basedOn w:val="Normal"/>
    <w:link w:val="BodyText3Char"/>
    <w:semiHidden/>
    <w:rsid w:val="00F40CE3"/>
    <w:pPr>
      <w:spacing w:after="120"/>
    </w:pPr>
    <w:rPr>
      <w:sz w:val="16"/>
      <w:szCs w:val="16"/>
    </w:rPr>
  </w:style>
  <w:style w:type="character" w:customStyle="1" w:styleId="BodyText3Char">
    <w:name w:val="Body Text 3 Char"/>
    <w:link w:val="BodyText3"/>
    <w:semiHidden/>
    <w:rsid w:val="00F40CE3"/>
    <w:rPr>
      <w:rFonts w:ascii="Times New Roman" w:eastAsia="Times New Roman" w:hAnsi="Times New Roman" w:cs="Times New Roman"/>
      <w:noProof/>
      <w:sz w:val="16"/>
      <w:szCs w:val="16"/>
      <w:lang w:val="en-US" w:eastAsia="pt-BR"/>
    </w:rPr>
  </w:style>
  <w:style w:type="character" w:customStyle="1" w:styleId="doctitle">
    <w:name w:val="doctitle"/>
    <w:basedOn w:val="DefaultParagraphFont"/>
    <w:rsid w:val="00F40CE3"/>
  </w:style>
  <w:style w:type="character" w:styleId="PageNumber">
    <w:name w:val="page number"/>
    <w:basedOn w:val="DefaultParagraphFont"/>
    <w:semiHidden/>
    <w:rsid w:val="00F40CE3"/>
  </w:style>
  <w:style w:type="table" w:styleId="TableGrid">
    <w:name w:val="Table Grid"/>
    <w:basedOn w:val="TableNormal"/>
    <w:uiPriority w:val="59"/>
    <w:rsid w:val="00F40CE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310F4"/>
    <w:rPr>
      <w:rFonts w:ascii="Lucida Grande" w:hAnsi="Lucida Grande" w:cs="Lucida Grande"/>
      <w:sz w:val="18"/>
      <w:szCs w:val="18"/>
    </w:rPr>
  </w:style>
  <w:style w:type="character" w:customStyle="1" w:styleId="BalloonTextChar">
    <w:name w:val="Balloon Text Char"/>
    <w:link w:val="BalloonText"/>
    <w:uiPriority w:val="99"/>
    <w:semiHidden/>
    <w:rsid w:val="00A310F4"/>
    <w:rPr>
      <w:rFonts w:ascii="Lucida Grande" w:eastAsia="Times New Roman" w:hAnsi="Lucida Grande" w:cs="Lucida Grande"/>
      <w:noProof/>
      <w:sz w:val="18"/>
      <w:szCs w:val="18"/>
      <w:lang w:val="en-US" w:eastAsia="pt-BR"/>
    </w:rPr>
  </w:style>
  <w:style w:type="paragraph" w:styleId="ListParagraph">
    <w:name w:val="List Paragraph"/>
    <w:basedOn w:val="Normal"/>
    <w:uiPriority w:val="34"/>
    <w:qFormat/>
    <w:rsid w:val="00D23A4A"/>
    <w:pPr>
      <w:ind w:left="720"/>
      <w:contextualSpacing/>
    </w:pPr>
  </w:style>
  <w:style w:type="character" w:customStyle="1" w:styleId="highlight">
    <w:name w:val="highlight"/>
    <w:rsid w:val="005648D8"/>
  </w:style>
  <w:style w:type="paragraph" w:customStyle="1" w:styleId="title1">
    <w:name w:val="title1"/>
    <w:basedOn w:val="Normal"/>
    <w:rsid w:val="0054708D"/>
    <w:rPr>
      <w:noProof w:val="0"/>
      <w:sz w:val="27"/>
      <w:szCs w:val="27"/>
      <w:lang w:eastAsia="en-US"/>
    </w:rPr>
  </w:style>
  <w:style w:type="paragraph" w:customStyle="1" w:styleId="desc2">
    <w:name w:val="desc2"/>
    <w:basedOn w:val="Normal"/>
    <w:rsid w:val="0054708D"/>
    <w:rPr>
      <w:noProof w:val="0"/>
      <w:sz w:val="26"/>
      <w:szCs w:val="26"/>
      <w:lang w:eastAsia="en-US"/>
    </w:rPr>
  </w:style>
  <w:style w:type="paragraph" w:customStyle="1" w:styleId="details1">
    <w:name w:val="details1"/>
    <w:basedOn w:val="Normal"/>
    <w:rsid w:val="0054708D"/>
    <w:rPr>
      <w:noProof w:val="0"/>
      <w:sz w:val="22"/>
      <w:szCs w:val="22"/>
      <w:lang w:eastAsia="en-US"/>
    </w:rPr>
  </w:style>
  <w:style w:type="character" w:customStyle="1" w:styleId="jrnl">
    <w:name w:val="jrnl"/>
    <w:rsid w:val="0054708D"/>
  </w:style>
  <w:style w:type="paragraph" w:styleId="DocumentMap">
    <w:name w:val="Document Map"/>
    <w:basedOn w:val="Normal"/>
    <w:link w:val="DocumentMapChar"/>
    <w:uiPriority w:val="99"/>
    <w:semiHidden/>
    <w:unhideWhenUsed/>
    <w:rsid w:val="00F62E5E"/>
    <w:rPr>
      <w:rFonts w:ascii="Lucida Grande" w:hAnsi="Lucida Grande" w:cs="Lucida Grande"/>
    </w:rPr>
  </w:style>
  <w:style w:type="character" w:customStyle="1" w:styleId="DocumentMapChar">
    <w:name w:val="Document Map Char"/>
    <w:basedOn w:val="DefaultParagraphFont"/>
    <w:link w:val="DocumentMap"/>
    <w:uiPriority w:val="99"/>
    <w:semiHidden/>
    <w:rsid w:val="00F62E5E"/>
    <w:rPr>
      <w:rFonts w:ascii="Lucida Grande" w:eastAsia="Times New Roman" w:hAnsi="Lucida Grande" w:cs="Lucida Grande"/>
      <w:noProof/>
      <w:sz w:val="24"/>
      <w:szCs w:val="24"/>
      <w:lang w:val="en-US" w:eastAsia="pt-BR"/>
    </w:rPr>
  </w:style>
  <w:style w:type="paragraph" w:styleId="Footer">
    <w:name w:val="footer"/>
    <w:basedOn w:val="Normal"/>
    <w:link w:val="FooterChar"/>
    <w:uiPriority w:val="99"/>
    <w:unhideWhenUsed/>
    <w:rsid w:val="00194D64"/>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194D64"/>
    <w:rPr>
      <w:rFonts w:ascii="Times New Roman" w:eastAsia="Times New Roman" w:hAnsi="Times New Roman"/>
      <w:noProof/>
      <w:sz w:val="18"/>
      <w:szCs w:val="18"/>
      <w:lang w:val="en-US" w:eastAsia="pt-BR"/>
    </w:rPr>
  </w:style>
  <w:style w:type="character" w:styleId="CommentReference">
    <w:name w:val="annotation reference"/>
    <w:basedOn w:val="DefaultParagraphFont"/>
    <w:uiPriority w:val="99"/>
    <w:semiHidden/>
    <w:unhideWhenUsed/>
    <w:rsid w:val="00194D64"/>
    <w:rPr>
      <w:sz w:val="21"/>
      <w:szCs w:val="21"/>
    </w:rPr>
  </w:style>
  <w:style w:type="paragraph" w:styleId="CommentText">
    <w:name w:val="annotation text"/>
    <w:basedOn w:val="Normal"/>
    <w:link w:val="CommentTextChar"/>
    <w:uiPriority w:val="99"/>
    <w:semiHidden/>
    <w:unhideWhenUsed/>
    <w:rsid w:val="00194D64"/>
  </w:style>
  <w:style w:type="character" w:customStyle="1" w:styleId="CommentTextChar">
    <w:name w:val="Comment Text Char"/>
    <w:basedOn w:val="DefaultParagraphFont"/>
    <w:link w:val="CommentText"/>
    <w:uiPriority w:val="99"/>
    <w:semiHidden/>
    <w:rsid w:val="00194D64"/>
    <w:rPr>
      <w:rFonts w:ascii="Times New Roman" w:eastAsia="Times New Roman" w:hAnsi="Times New Roman"/>
      <w:noProof/>
      <w:sz w:val="24"/>
      <w:szCs w:val="24"/>
      <w:lang w:val="en-US" w:eastAsia="pt-BR"/>
    </w:rPr>
  </w:style>
  <w:style w:type="paragraph" w:styleId="CommentSubject">
    <w:name w:val="annotation subject"/>
    <w:basedOn w:val="CommentText"/>
    <w:next w:val="CommentText"/>
    <w:link w:val="CommentSubjectChar"/>
    <w:uiPriority w:val="99"/>
    <w:semiHidden/>
    <w:unhideWhenUsed/>
    <w:rsid w:val="00194D64"/>
    <w:rPr>
      <w:b/>
      <w:bCs/>
    </w:rPr>
  </w:style>
  <w:style w:type="character" w:customStyle="1" w:styleId="CommentSubjectChar">
    <w:name w:val="Comment Subject Char"/>
    <w:basedOn w:val="CommentTextChar"/>
    <w:link w:val="CommentSubject"/>
    <w:uiPriority w:val="99"/>
    <w:semiHidden/>
    <w:rsid w:val="00194D64"/>
    <w:rPr>
      <w:rFonts w:ascii="Times New Roman" w:eastAsia="Times New Roman" w:hAnsi="Times New Roman"/>
      <w:b/>
      <w:bCs/>
      <w:noProof/>
      <w:sz w:val="24"/>
      <w:szCs w:val="24"/>
      <w:lang w:val="en-US" w:eastAsia="pt-BR"/>
    </w:rPr>
  </w:style>
  <w:style w:type="paragraph" w:styleId="PlainText">
    <w:name w:val="Plain Text"/>
    <w:basedOn w:val="Normal"/>
    <w:link w:val="PlainTextChar"/>
    <w:rsid w:val="001C5743"/>
    <w:pPr>
      <w:widowControl w:val="0"/>
      <w:jc w:val="both"/>
    </w:pPr>
    <w:rPr>
      <w:rFonts w:ascii="宋体" w:eastAsia="宋体" w:hAnsi="Courier New" w:cs="Courier New"/>
      <w:noProof w:val="0"/>
      <w:kern w:val="2"/>
      <w:sz w:val="21"/>
      <w:szCs w:val="21"/>
      <w:lang w:eastAsia="zh-CN"/>
    </w:rPr>
  </w:style>
  <w:style w:type="character" w:customStyle="1" w:styleId="PlainTextChar">
    <w:name w:val="Plain Text Char"/>
    <w:basedOn w:val="DefaultParagraphFont"/>
    <w:link w:val="PlainText"/>
    <w:rsid w:val="001C5743"/>
    <w:rPr>
      <w:rFonts w:ascii="宋体" w:eastAsia="宋体" w:hAnsi="Courier New" w:cs="Courier New"/>
      <w:kern w:val="2"/>
      <w:sz w:val="21"/>
      <w:szCs w:val="21"/>
      <w:lang w:val="en-US" w:eastAsia="zh-CN"/>
    </w:rPr>
  </w:style>
  <w:style w:type="character" w:customStyle="1" w:styleId="apple-converted-space">
    <w:name w:val="apple-converted-space"/>
    <w:basedOn w:val="DefaultParagraphFont"/>
    <w:rsid w:val="00CD51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0546483">
      <w:bodyDiv w:val="1"/>
      <w:marLeft w:val="0"/>
      <w:marRight w:val="0"/>
      <w:marTop w:val="0"/>
      <w:marBottom w:val="0"/>
      <w:divBdr>
        <w:top w:val="none" w:sz="0" w:space="0" w:color="auto"/>
        <w:left w:val="none" w:sz="0" w:space="0" w:color="auto"/>
        <w:bottom w:val="none" w:sz="0" w:space="0" w:color="auto"/>
        <w:right w:val="none" w:sz="0" w:space="0" w:color="auto"/>
      </w:divBdr>
      <w:divsChild>
        <w:div w:id="1403723098">
          <w:marLeft w:val="0"/>
          <w:marRight w:val="1"/>
          <w:marTop w:val="0"/>
          <w:marBottom w:val="0"/>
          <w:divBdr>
            <w:top w:val="none" w:sz="0" w:space="0" w:color="auto"/>
            <w:left w:val="none" w:sz="0" w:space="0" w:color="auto"/>
            <w:bottom w:val="none" w:sz="0" w:space="0" w:color="auto"/>
            <w:right w:val="none" w:sz="0" w:space="0" w:color="auto"/>
          </w:divBdr>
          <w:divsChild>
            <w:div w:id="1704357678">
              <w:marLeft w:val="0"/>
              <w:marRight w:val="0"/>
              <w:marTop w:val="0"/>
              <w:marBottom w:val="0"/>
              <w:divBdr>
                <w:top w:val="none" w:sz="0" w:space="0" w:color="auto"/>
                <w:left w:val="none" w:sz="0" w:space="0" w:color="auto"/>
                <w:bottom w:val="none" w:sz="0" w:space="0" w:color="auto"/>
                <w:right w:val="none" w:sz="0" w:space="0" w:color="auto"/>
              </w:divBdr>
              <w:divsChild>
                <w:div w:id="599067294">
                  <w:marLeft w:val="0"/>
                  <w:marRight w:val="1"/>
                  <w:marTop w:val="0"/>
                  <w:marBottom w:val="0"/>
                  <w:divBdr>
                    <w:top w:val="none" w:sz="0" w:space="0" w:color="auto"/>
                    <w:left w:val="none" w:sz="0" w:space="0" w:color="auto"/>
                    <w:bottom w:val="none" w:sz="0" w:space="0" w:color="auto"/>
                    <w:right w:val="none" w:sz="0" w:space="0" w:color="auto"/>
                  </w:divBdr>
                  <w:divsChild>
                    <w:div w:id="852914605">
                      <w:marLeft w:val="0"/>
                      <w:marRight w:val="0"/>
                      <w:marTop w:val="0"/>
                      <w:marBottom w:val="0"/>
                      <w:divBdr>
                        <w:top w:val="none" w:sz="0" w:space="0" w:color="auto"/>
                        <w:left w:val="none" w:sz="0" w:space="0" w:color="auto"/>
                        <w:bottom w:val="none" w:sz="0" w:space="0" w:color="auto"/>
                        <w:right w:val="none" w:sz="0" w:space="0" w:color="auto"/>
                      </w:divBdr>
                      <w:divsChild>
                        <w:div w:id="821392907">
                          <w:marLeft w:val="0"/>
                          <w:marRight w:val="0"/>
                          <w:marTop w:val="0"/>
                          <w:marBottom w:val="0"/>
                          <w:divBdr>
                            <w:top w:val="none" w:sz="0" w:space="0" w:color="auto"/>
                            <w:left w:val="none" w:sz="0" w:space="0" w:color="auto"/>
                            <w:bottom w:val="none" w:sz="0" w:space="0" w:color="auto"/>
                            <w:right w:val="none" w:sz="0" w:space="0" w:color="auto"/>
                          </w:divBdr>
                          <w:divsChild>
                            <w:div w:id="877200395">
                              <w:marLeft w:val="0"/>
                              <w:marRight w:val="0"/>
                              <w:marTop w:val="120"/>
                              <w:marBottom w:val="360"/>
                              <w:divBdr>
                                <w:top w:val="none" w:sz="0" w:space="0" w:color="auto"/>
                                <w:left w:val="none" w:sz="0" w:space="0" w:color="auto"/>
                                <w:bottom w:val="none" w:sz="0" w:space="0" w:color="auto"/>
                                <w:right w:val="none" w:sz="0" w:space="0" w:color="auto"/>
                              </w:divBdr>
                              <w:divsChild>
                                <w:div w:id="780102088">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3713316">
      <w:bodyDiv w:val="1"/>
      <w:marLeft w:val="0"/>
      <w:marRight w:val="0"/>
      <w:marTop w:val="0"/>
      <w:marBottom w:val="0"/>
      <w:divBdr>
        <w:top w:val="none" w:sz="0" w:space="0" w:color="auto"/>
        <w:left w:val="none" w:sz="0" w:space="0" w:color="auto"/>
        <w:bottom w:val="none" w:sz="0" w:space="0" w:color="auto"/>
        <w:right w:val="none" w:sz="0" w:space="0" w:color="auto"/>
      </w:divBdr>
      <w:divsChild>
        <w:div w:id="285619875">
          <w:marLeft w:val="0"/>
          <w:marRight w:val="0"/>
          <w:marTop w:val="0"/>
          <w:marBottom w:val="0"/>
          <w:divBdr>
            <w:top w:val="none" w:sz="0" w:space="0" w:color="auto"/>
            <w:left w:val="none" w:sz="0" w:space="0" w:color="auto"/>
            <w:bottom w:val="none" w:sz="0" w:space="0" w:color="auto"/>
            <w:right w:val="none" w:sz="0" w:space="0" w:color="auto"/>
          </w:divBdr>
        </w:div>
        <w:div w:id="482544718">
          <w:marLeft w:val="0"/>
          <w:marRight w:val="0"/>
          <w:marTop w:val="0"/>
          <w:marBottom w:val="0"/>
          <w:divBdr>
            <w:top w:val="none" w:sz="0" w:space="0" w:color="auto"/>
            <w:left w:val="none" w:sz="0" w:space="0" w:color="auto"/>
            <w:bottom w:val="none" w:sz="0" w:space="0" w:color="auto"/>
            <w:right w:val="none" w:sz="0" w:space="0" w:color="auto"/>
          </w:divBdr>
        </w:div>
        <w:div w:id="114444939">
          <w:marLeft w:val="0"/>
          <w:marRight w:val="0"/>
          <w:marTop w:val="0"/>
          <w:marBottom w:val="0"/>
          <w:divBdr>
            <w:top w:val="none" w:sz="0" w:space="0" w:color="auto"/>
            <w:left w:val="none" w:sz="0" w:space="0" w:color="auto"/>
            <w:bottom w:val="none" w:sz="0" w:space="0" w:color="auto"/>
            <w:right w:val="none" w:sz="0" w:space="0" w:color="auto"/>
          </w:divBdr>
        </w:div>
        <w:div w:id="1575158993">
          <w:marLeft w:val="0"/>
          <w:marRight w:val="0"/>
          <w:marTop w:val="0"/>
          <w:marBottom w:val="0"/>
          <w:divBdr>
            <w:top w:val="none" w:sz="0" w:space="0" w:color="auto"/>
            <w:left w:val="none" w:sz="0" w:space="0" w:color="auto"/>
            <w:bottom w:val="none" w:sz="0" w:space="0" w:color="auto"/>
            <w:right w:val="none" w:sz="0" w:space="0" w:color="auto"/>
          </w:divBdr>
        </w:div>
        <w:div w:id="1093089736">
          <w:marLeft w:val="0"/>
          <w:marRight w:val="0"/>
          <w:marTop w:val="0"/>
          <w:marBottom w:val="0"/>
          <w:divBdr>
            <w:top w:val="none" w:sz="0" w:space="0" w:color="auto"/>
            <w:left w:val="none" w:sz="0" w:space="0" w:color="auto"/>
            <w:bottom w:val="none" w:sz="0" w:space="0" w:color="auto"/>
            <w:right w:val="none" w:sz="0" w:space="0" w:color="auto"/>
          </w:divBdr>
        </w:div>
        <w:div w:id="1494445033">
          <w:marLeft w:val="0"/>
          <w:marRight w:val="0"/>
          <w:marTop w:val="0"/>
          <w:marBottom w:val="0"/>
          <w:divBdr>
            <w:top w:val="none" w:sz="0" w:space="0" w:color="auto"/>
            <w:left w:val="none" w:sz="0" w:space="0" w:color="auto"/>
            <w:bottom w:val="none" w:sz="0" w:space="0" w:color="auto"/>
            <w:right w:val="none" w:sz="0" w:space="0" w:color="auto"/>
          </w:divBdr>
        </w:div>
        <w:div w:id="1605532631">
          <w:marLeft w:val="0"/>
          <w:marRight w:val="0"/>
          <w:marTop w:val="0"/>
          <w:marBottom w:val="0"/>
          <w:divBdr>
            <w:top w:val="none" w:sz="0" w:space="0" w:color="auto"/>
            <w:left w:val="none" w:sz="0" w:space="0" w:color="auto"/>
            <w:bottom w:val="none" w:sz="0" w:space="0" w:color="auto"/>
            <w:right w:val="none" w:sz="0" w:space="0" w:color="auto"/>
          </w:divBdr>
        </w:div>
        <w:div w:id="150097476">
          <w:marLeft w:val="0"/>
          <w:marRight w:val="0"/>
          <w:marTop w:val="0"/>
          <w:marBottom w:val="0"/>
          <w:divBdr>
            <w:top w:val="none" w:sz="0" w:space="0" w:color="auto"/>
            <w:left w:val="none" w:sz="0" w:space="0" w:color="auto"/>
            <w:bottom w:val="none" w:sz="0" w:space="0" w:color="auto"/>
            <w:right w:val="none" w:sz="0" w:space="0" w:color="auto"/>
          </w:divBdr>
        </w:div>
        <w:div w:id="649604097">
          <w:marLeft w:val="0"/>
          <w:marRight w:val="0"/>
          <w:marTop w:val="0"/>
          <w:marBottom w:val="0"/>
          <w:divBdr>
            <w:top w:val="none" w:sz="0" w:space="0" w:color="auto"/>
            <w:left w:val="none" w:sz="0" w:space="0" w:color="auto"/>
            <w:bottom w:val="none" w:sz="0" w:space="0" w:color="auto"/>
            <w:right w:val="none" w:sz="0" w:space="0" w:color="auto"/>
          </w:divBdr>
        </w:div>
        <w:div w:id="1083986727">
          <w:marLeft w:val="0"/>
          <w:marRight w:val="0"/>
          <w:marTop w:val="0"/>
          <w:marBottom w:val="0"/>
          <w:divBdr>
            <w:top w:val="none" w:sz="0" w:space="0" w:color="auto"/>
            <w:left w:val="none" w:sz="0" w:space="0" w:color="auto"/>
            <w:bottom w:val="none" w:sz="0" w:space="0" w:color="auto"/>
            <w:right w:val="none" w:sz="0" w:space="0" w:color="auto"/>
          </w:divBdr>
        </w:div>
        <w:div w:id="323780290">
          <w:marLeft w:val="0"/>
          <w:marRight w:val="0"/>
          <w:marTop w:val="0"/>
          <w:marBottom w:val="0"/>
          <w:divBdr>
            <w:top w:val="none" w:sz="0" w:space="0" w:color="auto"/>
            <w:left w:val="none" w:sz="0" w:space="0" w:color="auto"/>
            <w:bottom w:val="none" w:sz="0" w:space="0" w:color="auto"/>
            <w:right w:val="none" w:sz="0" w:space="0" w:color="auto"/>
          </w:divBdr>
        </w:div>
        <w:div w:id="319966832">
          <w:marLeft w:val="0"/>
          <w:marRight w:val="0"/>
          <w:marTop w:val="0"/>
          <w:marBottom w:val="0"/>
          <w:divBdr>
            <w:top w:val="none" w:sz="0" w:space="0" w:color="auto"/>
            <w:left w:val="none" w:sz="0" w:space="0" w:color="auto"/>
            <w:bottom w:val="none" w:sz="0" w:space="0" w:color="auto"/>
            <w:right w:val="none" w:sz="0" w:space="0" w:color="auto"/>
          </w:divBdr>
        </w:div>
        <w:div w:id="751662894">
          <w:marLeft w:val="0"/>
          <w:marRight w:val="0"/>
          <w:marTop w:val="0"/>
          <w:marBottom w:val="0"/>
          <w:divBdr>
            <w:top w:val="none" w:sz="0" w:space="0" w:color="auto"/>
            <w:left w:val="none" w:sz="0" w:space="0" w:color="auto"/>
            <w:bottom w:val="none" w:sz="0" w:space="0" w:color="auto"/>
            <w:right w:val="none" w:sz="0" w:space="0" w:color="auto"/>
          </w:divBdr>
        </w:div>
        <w:div w:id="1436369016">
          <w:marLeft w:val="0"/>
          <w:marRight w:val="0"/>
          <w:marTop w:val="0"/>
          <w:marBottom w:val="0"/>
          <w:divBdr>
            <w:top w:val="none" w:sz="0" w:space="0" w:color="auto"/>
            <w:left w:val="none" w:sz="0" w:space="0" w:color="auto"/>
            <w:bottom w:val="none" w:sz="0" w:space="0" w:color="auto"/>
            <w:right w:val="none" w:sz="0" w:space="0" w:color="auto"/>
          </w:divBdr>
        </w:div>
        <w:div w:id="1765304067">
          <w:marLeft w:val="0"/>
          <w:marRight w:val="0"/>
          <w:marTop w:val="0"/>
          <w:marBottom w:val="0"/>
          <w:divBdr>
            <w:top w:val="none" w:sz="0" w:space="0" w:color="auto"/>
            <w:left w:val="none" w:sz="0" w:space="0" w:color="auto"/>
            <w:bottom w:val="none" w:sz="0" w:space="0" w:color="auto"/>
            <w:right w:val="none" w:sz="0" w:space="0" w:color="auto"/>
          </w:divBdr>
        </w:div>
        <w:div w:id="131336915">
          <w:marLeft w:val="0"/>
          <w:marRight w:val="0"/>
          <w:marTop w:val="0"/>
          <w:marBottom w:val="0"/>
          <w:divBdr>
            <w:top w:val="none" w:sz="0" w:space="0" w:color="auto"/>
            <w:left w:val="none" w:sz="0" w:space="0" w:color="auto"/>
            <w:bottom w:val="none" w:sz="0" w:space="0" w:color="auto"/>
            <w:right w:val="none" w:sz="0" w:space="0" w:color="auto"/>
          </w:divBdr>
        </w:div>
        <w:div w:id="1581402056">
          <w:marLeft w:val="0"/>
          <w:marRight w:val="0"/>
          <w:marTop w:val="0"/>
          <w:marBottom w:val="0"/>
          <w:divBdr>
            <w:top w:val="none" w:sz="0" w:space="0" w:color="auto"/>
            <w:left w:val="none" w:sz="0" w:space="0" w:color="auto"/>
            <w:bottom w:val="none" w:sz="0" w:space="0" w:color="auto"/>
            <w:right w:val="none" w:sz="0" w:space="0" w:color="auto"/>
          </w:divBdr>
        </w:div>
        <w:div w:id="1346446688">
          <w:marLeft w:val="0"/>
          <w:marRight w:val="0"/>
          <w:marTop w:val="0"/>
          <w:marBottom w:val="0"/>
          <w:divBdr>
            <w:top w:val="none" w:sz="0" w:space="0" w:color="auto"/>
            <w:left w:val="none" w:sz="0" w:space="0" w:color="auto"/>
            <w:bottom w:val="none" w:sz="0" w:space="0" w:color="auto"/>
            <w:right w:val="none" w:sz="0" w:space="0" w:color="auto"/>
          </w:divBdr>
        </w:div>
        <w:div w:id="1982685763">
          <w:marLeft w:val="0"/>
          <w:marRight w:val="0"/>
          <w:marTop w:val="0"/>
          <w:marBottom w:val="0"/>
          <w:divBdr>
            <w:top w:val="none" w:sz="0" w:space="0" w:color="auto"/>
            <w:left w:val="none" w:sz="0" w:space="0" w:color="auto"/>
            <w:bottom w:val="none" w:sz="0" w:space="0" w:color="auto"/>
            <w:right w:val="none" w:sz="0" w:space="0" w:color="auto"/>
          </w:divBdr>
        </w:div>
        <w:div w:id="1135639335">
          <w:marLeft w:val="0"/>
          <w:marRight w:val="0"/>
          <w:marTop w:val="0"/>
          <w:marBottom w:val="0"/>
          <w:divBdr>
            <w:top w:val="none" w:sz="0" w:space="0" w:color="auto"/>
            <w:left w:val="none" w:sz="0" w:space="0" w:color="auto"/>
            <w:bottom w:val="none" w:sz="0" w:space="0" w:color="auto"/>
            <w:right w:val="none" w:sz="0" w:space="0" w:color="auto"/>
          </w:divBdr>
        </w:div>
        <w:div w:id="1002662698">
          <w:marLeft w:val="0"/>
          <w:marRight w:val="0"/>
          <w:marTop w:val="0"/>
          <w:marBottom w:val="0"/>
          <w:divBdr>
            <w:top w:val="none" w:sz="0" w:space="0" w:color="auto"/>
            <w:left w:val="none" w:sz="0" w:space="0" w:color="auto"/>
            <w:bottom w:val="none" w:sz="0" w:space="0" w:color="auto"/>
            <w:right w:val="none" w:sz="0" w:space="0" w:color="auto"/>
          </w:divBdr>
        </w:div>
        <w:div w:id="1656909540">
          <w:marLeft w:val="0"/>
          <w:marRight w:val="0"/>
          <w:marTop w:val="0"/>
          <w:marBottom w:val="0"/>
          <w:divBdr>
            <w:top w:val="none" w:sz="0" w:space="0" w:color="auto"/>
            <w:left w:val="none" w:sz="0" w:space="0" w:color="auto"/>
            <w:bottom w:val="none" w:sz="0" w:space="0" w:color="auto"/>
            <w:right w:val="none" w:sz="0" w:space="0" w:color="auto"/>
          </w:divBdr>
        </w:div>
        <w:div w:id="964778309">
          <w:marLeft w:val="0"/>
          <w:marRight w:val="0"/>
          <w:marTop w:val="0"/>
          <w:marBottom w:val="0"/>
          <w:divBdr>
            <w:top w:val="none" w:sz="0" w:space="0" w:color="auto"/>
            <w:left w:val="none" w:sz="0" w:space="0" w:color="auto"/>
            <w:bottom w:val="none" w:sz="0" w:space="0" w:color="auto"/>
            <w:right w:val="none" w:sz="0" w:space="0" w:color="auto"/>
          </w:divBdr>
        </w:div>
        <w:div w:id="1056391215">
          <w:marLeft w:val="0"/>
          <w:marRight w:val="0"/>
          <w:marTop w:val="0"/>
          <w:marBottom w:val="0"/>
          <w:divBdr>
            <w:top w:val="none" w:sz="0" w:space="0" w:color="auto"/>
            <w:left w:val="none" w:sz="0" w:space="0" w:color="auto"/>
            <w:bottom w:val="none" w:sz="0" w:space="0" w:color="auto"/>
            <w:right w:val="none" w:sz="0" w:space="0" w:color="auto"/>
          </w:divBdr>
        </w:div>
        <w:div w:id="1975401848">
          <w:marLeft w:val="0"/>
          <w:marRight w:val="0"/>
          <w:marTop w:val="0"/>
          <w:marBottom w:val="0"/>
          <w:divBdr>
            <w:top w:val="none" w:sz="0" w:space="0" w:color="auto"/>
            <w:left w:val="none" w:sz="0" w:space="0" w:color="auto"/>
            <w:bottom w:val="none" w:sz="0" w:space="0" w:color="auto"/>
            <w:right w:val="none" w:sz="0" w:space="0" w:color="auto"/>
          </w:divBdr>
        </w:div>
        <w:div w:id="997731657">
          <w:marLeft w:val="0"/>
          <w:marRight w:val="0"/>
          <w:marTop w:val="0"/>
          <w:marBottom w:val="0"/>
          <w:divBdr>
            <w:top w:val="none" w:sz="0" w:space="0" w:color="auto"/>
            <w:left w:val="none" w:sz="0" w:space="0" w:color="auto"/>
            <w:bottom w:val="none" w:sz="0" w:space="0" w:color="auto"/>
            <w:right w:val="none" w:sz="0" w:space="0" w:color="auto"/>
          </w:divBdr>
        </w:div>
        <w:div w:id="1795564841">
          <w:marLeft w:val="0"/>
          <w:marRight w:val="0"/>
          <w:marTop w:val="0"/>
          <w:marBottom w:val="0"/>
          <w:divBdr>
            <w:top w:val="none" w:sz="0" w:space="0" w:color="auto"/>
            <w:left w:val="none" w:sz="0" w:space="0" w:color="auto"/>
            <w:bottom w:val="none" w:sz="0" w:space="0" w:color="auto"/>
            <w:right w:val="none" w:sz="0" w:space="0" w:color="auto"/>
          </w:divBdr>
        </w:div>
        <w:div w:id="928853393">
          <w:marLeft w:val="0"/>
          <w:marRight w:val="0"/>
          <w:marTop w:val="0"/>
          <w:marBottom w:val="0"/>
          <w:divBdr>
            <w:top w:val="none" w:sz="0" w:space="0" w:color="auto"/>
            <w:left w:val="none" w:sz="0" w:space="0" w:color="auto"/>
            <w:bottom w:val="none" w:sz="0" w:space="0" w:color="auto"/>
            <w:right w:val="none" w:sz="0" w:space="0" w:color="auto"/>
          </w:divBdr>
        </w:div>
        <w:div w:id="632751065">
          <w:marLeft w:val="0"/>
          <w:marRight w:val="0"/>
          <w:marTop w:val="0"/>
          <w:marBottom w:val="0"/>
          <w:divBdr>
            <w:top w:val="none" w:sz="0" w:space="0" w:color="auto"/>
            <w:left w:val="none" w:sz="0" w:space="0" w:color="auto"/>
            <w:bottom w:val="none" w:sz="0" w:space="0" w:color="auto"/>
            <w:right w:val="none" w:sz="0" w:space="0" w:color="auto"/>
          </w:divBdr>
        </w:div>
        <w:div w:id="582909640">
          <w:marLeft w:val="0"/>
          <w:marRight w:val="0"/>
          <w:marTop w:val="0"/>
          <w:marBottom w:val="0"/>
          <w:divBdr>
            <w:top w:val="none" w:sz="0" w:space="0" w:color="auto"/>
            <w:left w:val="none" w:sz="0" w:space="0" w:color="auto"/>
            <w:bottom w:val="none" w:sz="0" w:space="0" w:color="auto"/>
            <w:right w:val="none" w:sz="0" w:space="0" w:color="auto"/>
          </w:divBdr>
        </w:div>
        <w:div w:id="1725785743">
          <w:marLeft w:val="0"/>
          <w:marRight w:val="0"/>
          <w:marTop w:val="0"/>
          <w:marBottom w:val="0"/>
          <w:divBdr>
            <w:top w:val="none" w:sz="0" w:space="0" w:color="auto"/>
            <w:left w:val="none" w:sz="0" w:space="0" w:color="auto"/>
            <w:bottom w:val="none" w:sz="0" w:space="0" w:color="auto"/>
            <w:right w:val="none" w:sz="0" w:space="0" w:color="auto"/>
          </w:divBdr>
        </w:div>
        <w:div w:id="421999558">
          <w:marLeft w:val="0"/>
          <w:marRight w:val="0"/>
          <w:marTop w:val="0"/>
          <w:marBottom w:val="0"/>
          <w:divBdr>
            <w:top w:val="none" w:sz="0" w:space="0" w:color="auto"/>
            <w:left w:val="none" w:sz="0" w:space="0" w:color="auto"/>
            <w:bottom w:val="none" w:sz="0" w:space="0" w:color="auto"/>
            <w:right w:val="none" w:sz="0" w:space="0" w:color="auto"/>
          </w:divBdr>
        </w:div>
        <w:div w:id="1150487968">
          <w:marLeft w:val="0"/>
          <w:marRight w:val="0"/>
          <w:marTop w:val="0"/>
          <w:marBottom w:val="0"/>
          <w:divBdr>
            <w:top w:val="none" w:sz="0" w:space="0" w:color="auto"/>
            <w:left w:val="none" w:sz="0" w:space="0" w:color="auto"/>
            <w:bottom w:val="none" w:sz="0" w:space="0" w:color="auto"/>
            <w:right w:val="none" w:sz="0" w:space="0" w:color="auto"/>
          </w:divBdr>
        </w:div>
        <w:div w:id="798229348">
          <w:marLeft w:val="0"/>
          <w:marRight w:val="0"/>
          <w:marTop w:val="0"/>
          <w:marBottom w:val="0"/>
          <w:divBdr>
            <w:top w:val="none" w:sz="0" w:space="0" w:color="auto"/>
            <w:left w:val="none" w:sz="0" w:space="0" w:color="auto"/>
            <w:bottom w:val="none" w:sz="0" w:space="0" w:color="auto"/>
            <w:right w:val="none" w:sz="0" w:space="0" w:color="auto"/>
          </w:divBdr>
        </w:div>
        <w:div w:id="249585180">
          <w:marLeft w:val="0"/>
          <w:marRight w:val="0"/>
          <w:marTop w:val="0"/>
          <w:marBottom w:val="0"/>
          <w:divBdr>
            <w:top w:val="none" w:sz="0" w:space="0" w:color="auto"/>
            <w:left w:val="none" w:sz="0" w:space="0" w:color="auto"/>
            <w:bottom w:val="none" w:sz="0" w:space="0" w:color="auto"/>
            <w:right w:val="none" w:sz="0" w:space="0" w:color="auto"/>
          </w:divBdr>
        </w:div>
        <w:div w:id="1865242913">
          <w:marLeft w:val="0"/>
          <w:marRight w:val="0"/>
          <w:marTop w:val="0"/>
          <w:marBottom w:val="0"/>
          <w:divBdr>
            <w:top w:val="none" w:sz="0" w:space="0" w:color="auto"/>
            <w:left w:val="none" w:sz="0" w:space="0" w:color="auto"/>
            <w:bottom w:val="none" w:sz="0" w:space="0" w:color="auto"/>
            <w:right w:val="none" w:sz="0" w:space="0" w:color="auto"/>
          </w:divBdr>
        </w:div>
        <w:div w:id="1552493349">
          <w:marLeft w:val="0"/>
          <w:marRight w:val="0"/>
          <w:marTop w:val="0"/>
          <w:marBottom w:val="0"/>
          <w:divBdr>
            <w:top w:val="none" w:sz="0" w:space="0" w:color="auto"/>
            <w:left w:val="none" w:sz="0" w:space="0" w:color="auto"/>
            <w:bottom w:val="none" w:sz="0" w:space="0" w:color="auto"/>
            <w:right w:val="none" w:sz="0" w:space="0" w:color="auto"/>
          </w:divBdr>
        </w:div>
        <w:div w:id="1176112121">
          <w:marLeft w:val="0"/>
          <w:marRight w:val="0"/>
          <w:marTop w:val="0"/>
          <w:marBottom w:val="0"/>
          <w:divBdr>
            <w:top w:val="none" w:sz="0" w:space="0" w:color="auto"/>
            <w:left w:val="none" w:sz="0" w:space="0" w:color="auto"/>
            <w:bottom w:val="none" w:sz="0" w:space="0" w:color="auto"/>
            <w:right w:val="none" w:sz="0" w:space="0" w:color="auto"/>
          </w:divBdr>
        </w:div>
        <w:div w:id="1485316595">
          <w:marLeft w:val="0"/>
          <w:marRight w:val="0"/>
          <w:marTop w:val="0"/>
          <w:marBottom w:val="0"/>
          <w:divBdr>
            <w:top w:val="none" w:sz="0" w:space="0" w:color="auto"/>
            <w:left w:val="none" w:sz="0" w:space="0" w:color="auto"/>
            <w:bottom w:val="none" w:sz="0" w:space="0" w:color="auto"/>
            <w:right w:val="none" w:sz="0" w:space="0" w:color="auto"/>
          </w:divBdr>
        </w:div>
        <w:div w:id="2087728440">
          <w:marLeft w:val="0"/>
          <w:marRight w:val="0"/>
          <w:marTop w:val="0"/>
          <w:marBottom w:val="0"/>
          <w:divBdr>
            <w:top w:val="none" w:sz="0" w:space="0" w:color="auto"/>
            <w:left w:val="none" w:sz="0" w:space="0" w:color="auto"/>
            <w:bottom w:val="none" w:sz="0" w:space="0" w:color="auto"/>
            <w:right w:val="none" w:sz="0" w:space="0" w:color="auto"/>
          </w:divBdr>
        </w:div>
        <w:div w:id="1265503774">
          <w:marLeft w:val="0"/>
          <w:marRight w:val="0"/>
          <w:marTop w:val="0"/>
          <w:marBottom w:val="0"/>
          <w:divBdr>
            <w:top w:val="none" w:sz="0" w:space="0" w:color="auto"/>
            <w:left w:val="none" w:sz="0" w:space="0" w:color="auto"/>
            <w:bottom w:val="none" w:sz="0" w:space="0" w:color="auto"/>
            <w:right w:val="none" w:sz="0" w:space="0" w:color="auto"/>
          </w:divBdr>
        </w:div>
        <w:div w:id="741293174">
          <w:marLeft w:val="0"/>
          <w:marRight w:val="0"/>
          <w:marTop w:val="0"/>
          <w:marBottom w:val="0"/>
          <w:divBdr>
            <w:top w:val="none" w:sz="0" w:space="0" w:color="auto"/>
            <w:left w:val="none" w:sz="0" w:space="0" w:color="auto"/>
            <w:bottom w:val="none" w:sz="0" w:space="0" w:color="auto"/>
            <w:right w:val="none" w:sz="0" w:space="0" w:color="auto"/>
          </w:divBdr>
        </w:div>
        <w:div w:id="230966347">
          <w:marLeft w:val="0"/>
          <w:marRight w:val="0"/>
          <w:marTop w:val="0"/>
          <w:marBottom w:val="0"/>
          <w:divBdr>
            <w:top w:val="none" w:sz="0" w:space="0" w:color="auto"/>
            <w:left w:val="none" w:sz="0" w:space="0" w:color="auto"/>
            <w:bottom w:val="none" w:sz="0" w:space="0" w:color="auto"/>
            <w:right w:val="none" w:sz="0" w:space="0" w:color="auto"/>
          </w:divBdr>
        </w:div>
        <w:div w:id="366218068">
          <w:marLeft w:val="0"/>
          <w:marRight w:val="0"/>
          <w:marTop w:val="0"/>
          <w:marBottom w:val="0"/>
          <w:divBdr>
            <w:top w:val="none" w:sz="0" w:space="0" w:color="auto"/>
            <w:left w:val="none" w:sz="0" w:space="0" w:color="auto"/>
            <w:bottom w:val="none" w:sz="0" w:space="0" w:color="auto"/>
            <w:right w:val="none" w:sz="0" w:space="0" w:color="auto"/>
          </w:divBdr>
        </w:div>
        <w:div w:id="636298332">
          <w:marLeft w:val="0"/>
          <w:marRight w:val="0"/>
          <w:marTop w:val="0"/>
          <w:marBottom w:val="0"/>
          <w:divBdr>
            <w:top w:val="none" w:sz="0" w:space="0" w:color="auto"/>
            <w:left w:val="none" w:sz="0" w:space="0" w:color="auto"/>
            <w:bottom w:val="none" w:sz="0" w:space="0" w:color="auto"/>
            <w:right w:val="none" w:sz="0" w:space="0" w:color="auto"/>
          </w:divBdr>
        </w:div>
        <w:div w:id="2062826025">
          <w:marLeft w:val="0"/>
          <w:marRight w:val="0"/>
          <w:marTop w:val="0"/>
          <w:marBottom w:val="0"/>
          <w:divBdr>
            <w:top w:val="none" w:sz="0" w:space="0" w:color="auto"/>
            <w:left w:val="none" w:sz="0" w:space="0" w:color="auto"/>
            <w:bottom w:val="none" w:sz="0" w:space="0" w:color="auto"/>
            <w:right w:val="none" w:sz="0" w:space="0" w:color="auto"/>
          </w:divBdr>
        </w:div>
        <w:div w:id="1622691273">
          <w:marLeft w:val="0"/>
          <w:marRight w:val="0"/>
          <w:marTop w:val="0"/>
          <w:marBottom w:val="0"/>
          <w:divBdr>
            <w:top w:val="none" w:sz="0" w:space="0" w:color="auto"/>
            <w:left w:val="none" w:sz="0" w:space="0" w:color="auto"/>
            <w:bottom w:val="none" w:sz="0" w:space="0" w:color="auto"/>
            <w:right w:val="none" w:sz="0" w:space="0" w:color="auto"/>
          </w:divBdr>
        </w:div>
        <w:div w:id="1033187471">
          <w:marLeft w:val="0"/>
          <w:marRight w:val="0"/>
          <w:marTop w:val="0"/>
          <w:marBottom w:val="0"/>
          <w:divBdr>
            <w:top w:val="none" w:sz="0" w:space="0" w:color="auto"/>
            <w:left w:val="none" w:sz="0" w:space="0" w:color="auto"/>
            <w:bottom w:val="none" w:sz="0" w:space="0" w:color="auto"/>
            <w:right w:val="none" w:sz="0" w:space="0" w:color="auto"/>
          </w:divBdr>
        </w:div>
        <w:div w:id="1941601440">
          <w:marLeft w:val="0"/>
          <w:marRight w:val="0"/>
          <w:marTop w:val="0"/>
          <w:marBottom w:val="0"/>
          <w:divBdr>
            <w:top w:val="none" w:sz="0" w:space="0" w:color="auto"/>
            <w:left w:val="none" w:sz="0" w:space="0" w:color="auto"/>
            <w:bottom w:val="none" w:sz="0" w:space="0" w:color="auto"/>
            <w:right w:val="none" w:sz="0" w:space="0" w:color="auto"/>
          </w:divBdr>
        </w:div>
        <w:div w:id="1072586736">
          <w:marLeft w:val="0"/>
          <w:marRight w:val="0"/>
          <w:marTop w:val="0"/>
          <w:marBottom w:val="0"/>
          <w:divBdr>
            <w:top w:val="none" w:sz="0" w:space="0" w:color="auto"/>
            <w:left w:val="none" w:sz="0" w:space="0" w:color="auto"/>
            <w:bottom w:val="none" w:sz="0" w:space="0" w:color="auto"/>
            <w:right w:val="none" w:sz="0" w:space="0" w:color="auto"/>
          </w:divBdr>
        </w:div>
        <w:div w:id="265160733">
          <w:marLeft w:val="0"/>
          <w:marRight w:val="0"/>
          <w:marTop w:val="0"/>
          <w:marBottom w:val="0"/>
          <w:divBdr>
            <w:top w:val="none" w:sz="0" w:space="0" w:color="auto"/>
            <w:left w:val="none" w:sz="0" w:space="0" w:color="auto"/>
            <w:bottom w:val="none" w:sz="0" w:space="0" w:color="auto"/>
            <w:right w:val="none" w:sz="0" w:space="0" w:color="auto"/>
          </w:divBdr>
        </w:div>
        <w:div w:id="1454403208">
          <w:marLeft w:val="0"/>
          <w:marRight w:val="0"/>
          <w:marTop w:val="0"/>
          <w:marBottom w:val="0"/>
          <w:divBdr>
            <w:top w:val="none" w:sz="0" w:space="0" w:color="auto"/>
            <w:left w:val="none" w:sz="0" w:space="0" w:color="auto"/>
            <w:bottom w:val="none" w:sz="0" w:space="0" w:color="auto"/>
            <w:right w:val="none" w:sz="0" w:space="0" w:color="auto"/>
          </w:divBdr>
        </w:div>
        <w:div w:id="1905480527">
          <w:marLeft w:val="0"/>
          <w:marRight w:val="0"/>
          <w:marTop w:val="0"/>
          <w:marBottom w:val="0"/>
          <w:divBdr>
            <w:top w:val="none" w:sz="0" w:space="0" w:color="auto"/>
            <w:left w:val="none" w:sz="0" w:space="0" w:color="auto"/>
            <w:bottom w:val="none" w:sz="0" w:space="0" w:color="auto"/>
            <w:right w:val="none" w:sz="0" w:space="0" w:color="auto"/>
          </w:divBdr>
        </w:div>
      </w:divsChild>
    </w:div>
    <w:div w:id="1177232793">
      <w:bodyDiv w:val="1"/>
      <w:marLeft w:val="0"/>
      <w:marRight w:val="0"/>
      <w:marTop w:val="0"/>
      <w:marBottom w:val="0"/>
      <w:divBdr>
        <w:top w:val="none" w:sz="0" w:space="0" w:color="auto"/>
        <w:left w:val="none" w:sz="0" w:space="0" w:color="auto"/>
        <w:bottom w:val="none" w:sz="0" w:space="0" w:color="auto"/>
        <w:right w:val="none" w:sz="0" w:space="0" w:color="auto"/>
      </w:divBdr>
      <w:divsChild>
        <w:div w:id="872498403">
          <w:marLeft w:val="0"/>
          <w:marRight w:val="1"/>
          <w:marTop w:val="0"/>
          <w:marBottom w:val="0"/>
          <w:divBdr>
            <w:top w:val="none" w:sz="0" w:space="0" w:color="auto"/>
            <w:left w:val="none" w:sz="0" w:space="0" w:color="auto"/>
            <w:bottom w:val="none" w:sz="0" w:space="0" w:color="auto"/>
            <w:right w:val="none" w:sz="0" w:space="0" w:color="auto"/>
          </w:divBdr>
          <w:divsChild>
            <w:div w:id="556670279">
              <w:marLeft w:val="0"/>
              <w:marRight w:val="0"/>
              <w:marTop w:val="0"/>
              <w:marBottom w:val="0"/>
              <w:divBdr>
                <w:top w:val="none" w:sz="0" w:space="0" w:color="auto"/>
                <w:left w:val="none" w:sz="0" w:space="0" w:color="auto"/>
                <w:bottom w:val="none" w:sz="0" w:space="0" w:color="auto"/>
                <w:right w:val="none" w:sz="0" w:space="0" w:color="auto"/>
              </w:divBdr>
              <w:divsChild>
                <w:div w:id="553390846">
                  <w:marLeft w:val="0"/>
                  <w:marRight w:val="1"/>
                  <w:marTop w:val="0"/>
                  <w:marBottom w:val="0"/>
                  <w:divBdr>
                    <w:top w:val="none" w:sz="0" w:space="0" w:color="auto"/>
                    <w:left w:val="none" w:sz="0" w:space="0" w:color="auto"/>
                    <w:bottom w:val="none" w:sz="0" w:space="0" w:color="auto"/>
                    <w:right w:val="none" w:sz="0" w:space="0" w:color="auto"/>
                  </w:divBdr>
                  <w:divsChild>
                    <w:div w:id="1782451405">
                      <w:marLeft w:val="0"/>
                      <w:marRight w:val="0"/>
                      <w:marTop w:val="0"/>
                      <w:marBottom w:val="0"/>
                      <w:divBdr>
                        <w:top w:val="none" w:sz="0" w:space="0" w:color="auto"/>
                        <w:left w:val="none" w:sz="0" w:space="0" w:color="auto"/>
                        <w:bottom w:val="none" w:sz="0" w:space="0" w:color="auto"/>
                        <w:right w:val="none" w:sz="0" w:space="0" w:color="auto"/>
                      </w:divBdr>
                      <w:divsChild>
                        <w:div w:id="1658340293">
                          <w:marLeft w:val="0"/>
                          <w:marRight w:val="0"/>
                          <w:marTop w:val="0"/>
                          <w:marBottom w:val="0"/>
                          <w:divBdr>
                            <w:top w:val="none" w:sz="0" w:space="0" w:color="auto"/>
                            <w:left w:val="none" w:sz="0" w:space="0" w:color="auto"/>
                            <w:bottom w:val="none" w:sz="0" w:space="0" w:color="auto"/>
                            <w:right w:val="none" w:sz="0" w:space="0" w:color="auto"/>
                          </w:divBdr>
                          <w:divsChild>
                            <w:div w:id="617836798">
                              <w:marLeft w:val="0"/>
                              <w:marRight w:val="0"/>
                              <w:marTop w:val="120"/>
                              <w:marBottom w:val="360"/>
                              <w:divBdr>
                                <w:top w:val="none" w:sz="0" w:space="0" w:color="auto"/>
                                <w:left w:val="none" w:sz="0" w:space="0" w:color="auto"/>
                                <w:bottom w:val="none" w:sz="0" w:space="0" w:color="auto"/>
                                <w:right w:val="none" w:sz="0" w:space="0" w:color="auto"/>
                              </w:divBdr>
                              <w:divsChild>
                                <w:div w:id="1992170495">
                                  <w:marLeft w:val="420"/>
                                  <w:marRight w:val="0"/>
                                  <w:marTop w:val="0"/>
                                  <w:marBottom w:val="0"/>
                                  <w:divBdr>
                                    <w:top w:val="none" w:sz="0" w:space="0" w:color="auto"/>
                                    <w:left w:val="none" w:sz="0" w:space="0" w:color="auto"/>
                                    <w:bottom w:val="none" w:sz="0" w:space="0" w:color="auto"/>
                                    <w:right w:val="none" w:sz="0" w:space="0" w:color="auto"/>
                                  </w:divBdr>
                                  <w:divsChild>
                                    <w:div w:id="1231430124">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1671289">
      <w:bodyDiv w:val="1"/>
      <w:marLeft w:val="0"/>
      <w:marRight w:val="0"/>
      <w:marTop w:val="0"/>
      <w:marBottom w:val="0"/>
      <w:divBdr>
        <w:top w:val="none" w:sz="0" w:space="0" w:color="auto"/>
        <w:left w:val="none" w:sz="0" w:space="0" w:color="auto"/>
        <w:bottom w:val="none" w:sz="0" w:space="0" w:color="auto"/>
        <w:right w:val="none" w:sz="0" w:space="0" w:color="auto"/>
      </w:divBdr>
      <w:divsChild>
        <w:div w:id="80495337">
          <w:marLeft w:val="0"/>
          <w:marRight w:val="0"/>
          <w:marTop w:val="0"/>
          <w:marBottom w:val="0"/>
          <w:divBdr>
            <w:top w:val="none" w:sz="0" w:space="0" w:color="auto"/>
            <w:left w:val="none" w:sz="0" w:space="0" w:color="auto"/>
            <w:bottom w:val="none" w:sz="0" w:space="0" w:color="auto"/>
            <w:right w:val="none" w:sz="0" w:space="0" w:color="auto"/>
          </w:divBdr>
          <w:divsChild>
            <w:div w:id="896087594">
              <w:marLeft w:val="240"/>
              <w:marRight w:val="360"/>
              <w:marTop w:val="240"/>
              <w:marBottom w:val="480"/>
              <w:divBdr>
                <w:top w:val="none" w:sz="0" w:space="0" w:color="auto"/>
                <w:left w:val="none" w:sz="0" w:space="0" w:color="auto"/>
                <w:bottom w:val="none" w:sz="0" w:space="0" w:color="auto"/>
                <w:right w:val="none" w:sz="0" w:space="0" w:color="auto"/>
              </w:divBdr>
              <w:divsChild>
                <w:div w:id="2092894904">
                  <w:marLeft w:val="0"/>
                  <w:marRight w:val="0"/>
                  <w:marTop w:val="0"/>
                  <w:marBottom w:val="0"/>
                  <w:divBdr>
                    <w:top w:val="single" w:sz="24" w:space="5" w:color="000000"/>
                    <w:left w:val="none" w:sz="0" w:space="0" w:color="auto"/>
                    <w:bottom w:val="none" w:sz="0" w:space="0" w:color="auto"/>
                    <w:right w:val="none" w:sz="0" w:space="0" w:color="auto"/>
                  </w:divBdr>
                  <w:divsChild>
                    <w:div w:id="143667953">
                      <w:marLeft w:val="0"/>
                      <w:marRight w:val="0"/>
                      <w:marTop w:val="0"/>
                      <w:marBottom w:val="0"/>
                      <w:divBdr>
                        <w:top w:val="none" w:sz="0" w:space="0" w:color="auto"/>
                        <w:left w:val="none" w:sz="0" w:space="0" w:color="auto"/>
                        <w:bottom w:val="none" w:sz="0" w:space="0" w:color="auto"/>
                        <w:right w:val="none" w:sz="0" w:space="0" w:color="auto"/>
                      </w:divBdr>
                      <w:divsChild>
                        <w:div w:id="1832333195">
                          <w:marLeft w:val="0"/>
                          <w:marRight w:val="0"/>
                          <w:marTop w:val="0"/>
                          <w:marBottom w:val="0"/>
                          <w:divBdr>
                            <w:top w:val="none" w:sz="0" w:space="0" w:color="auto"/>
                            <w:left w:val="none" w:sz="0" w:space="0" w:color="auto"/>
                            <w:bottom w:val="none" w:sz="0" w:space="0" w:color="auto"/>
                            <w:right w:val="none" w:sz="0" w:space="0" w:color="auto"/>
                          </w:divBdr>
                        </w:div>
                      </w:divsChild>
                    </w:div>
                    <w:div w:id="443158442">
                      <w:marLeft w:val="0"/>
                      <w:marRight w:val="0"/>
                      <w:marTop w:val="0"/>
                      <w:marBottom w:val="0"/>
                      <w:divBdr>
                        <w:top w:val="none" w:sz="0" w:space="0" w:color="auto"/>
                        <w:left w:val="none" w:sz="0" w:space="0" w:color="auto"/>
                        <w:bottom w:val="none" w:sz="0" w:space="0" w:color="auto"/>
                        <w:right w:val="none" w:sz="0" w:space="0" w:color="auto"/>
                      </w:divBdr>
                      <w:divsChild>
                        <w:div w:id="594629819">
                          <w:marLeft w:val="0"/>
                          <w:marRight w:val="0"/>
                          <w:marTop w:val="0"/>
                          <w:marBottom w:val="0"/>
                          <w:divBdr>
                            <w:top w:val="none" w:sz="0" w:space="0" w:color="auto"/>
                            <w:left w:val="none" w:sz="0" w:space="0" w:color="auto"/>
                            <w:bottom w:val="none" w:sz="0" w:space="0" w:color="auto"/>
                            <w:right w:val="none" w:sz="0" w:space="0" w:color="auto"/>
                          </w:divBdr>
                        </w:div>
                        <w:div w:id="171168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creativecommons.org/licenses/by-nc/4.0/" TargetMode="External"/><Relationship Id="rId20" Type="http://schemas.openxmlformats.org/officeDocument/2006/relationships/oleObject" Target="embeddings/oleObject3.bin"/><Relationship Id="rId21" Type="http://schemas.openxmlformats.org/officeDocument/2006/relationships/image" Target="media/image7.png"/><Relationship Id="rId22" Type="http://schemas.openxmlformats.org/officeDocument/2006/relationships/oleObject" Target="embeddings/oleObject4.bin"/><Relationship Id="rId23" Type="http://schemas.openxmlformats.org/officeDocument/2006/relationships/image" Target="media/image8.png"/><Relationship Id="rId24" Type="http://schemas.openxmlformats.org/officeDocument/2006/relationships/oleObject" Target="embeddings/oleObject5.bin"/><Relationship Id="rId25" Type="http://schemas.openxmlformats.org/officeDocument/2006/relationships/header" Target="header1.xml"/><Relationship Id="rId26" Type="http://schemas.openxmlformats.org/officeDocument/2006/relationships/header" Target="header2.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hyperlink" Target="mailto:fgmcampos@terra.com.br" TargetMode="External"/><Relationship Id="rId11" Type="http://schemas.openxmlformats.org/officeDocument/2006/relationships/image" Target="media/image1.png"/><Relationship Id="rId12" Type="http://schemas.microsoft.com/office/2007/relationships/hdphoto" Target="media/hdphoto1.wdp"/><Relationship Id="rId13" Type="http://schemas.openxmlformats.org/officeDocument/2006/relationships/image" Target="media/image2.emf"/><Relationship Id="rId14" Type="http://schemas.openxmlformats.org/officeDocument/2006/relationships/image" Target="media/image3.png"/><Relationship Id="rId15" Type="http://schemas.openxmlformats.org/officeDocument/2006/relationships/oleObject" Target="embeddings/oleObject1.bin"/><Relationship Id="rId16" Type="http://schemas.openxmlformats.org/officeDocument/2006/relationships/image" Target="media/image4.png"/><Relationship Id="rId17" Type="http://schemas.openxmlformats.org/officeDocument/2006/relationships/oleObject" Target="embeddings/oleObject2.bin"/><Relationship Id="rId18" Type="http://schemas.openxmlformats.org/officeDocument/2006/relationships/image" Target="media/image5.png"/><Relationship Id="rId19" Type="http://schemas.openxmlformats.org/officeDocument/2006/relationships/image" Target="media/image6.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823F55-C143-8640-8998-6C9F4B3DA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5514</Words>
  <Characters>31431</Characters>
  <Application>Microsoft Macintosh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University of Sao Paulo</Company>
  <LinksUpToDate>false</LinksUpToDate>
  <CharactersWithSpaces>36872</CharactersWithSpaces>
  <SharedDoc>false</SharedDoc>
  <HLinks>
    <vt:vector size="126" baseType="variant">
      <vt:variant>
        <vt:i4>7077912</vt:i4>
      </vt:variant>
      <vt:variant>
        <vt:i4>60</vt:i4>
      </vt:variant>
      <vt:variant>
        <vt:i4>0</vt:i4>
      </vt:variant>
      <vt:variant>
        <vt:i4>5</vt:i4>
      </vt:variant>
      <vt:variant>
        <vt:lpwstr>http://www.ncbi.nlm.nih.gov/pubmed?term=Ousager LB%5BAuthor%5D&amp;cauthor=true&amp;cauthor_uid=25022750</vt:lpwstr>
      </vt:variant>
      <vt:variant>
        <vt:lpwstr/>
      </vt:variant>
      <vt:variant>
        <vt:i4>7340137</vt:i4>
      </vt:variant>
      <vt:variant>
        <vt:i4>57</vt:i4>
      </vt:variant>
      <vt:variant>
        <vt:i4>0</vt:i4>
      </vt:variant>
      <vt:variant>
        <vt:i4>5</vt:i4>
      </vt:variant>
      <vt:variant>
        <vt:lpwstr>http://www.ncbi.nlm.nih.gov/pubmed?term=Hansen TP%5BAuthor%5D&amp;cauthor=true&amp;cauthor_uid=25022750</vt:lpwstr>
      </vt:variant>
      <vt:variant>
        <vt:lpwstr/>
      </vt:variant>
      <vt:variant>
        <vt:i4>8192008</vt:i4>
      </vt:variant>
      <vt:variant>
        <vt:i4>54</vt:i4>
      </vt:variant>
      <vt:variant>
        <vt:i4>0</vt:i4>
      </vt:variant>
      <vt:variant>
        <vt:i4>5</vt:i4>
      </vt:variant>
      <vt:variant>
        <vt:lpwstr>http://www.ncbi.nlm.nih.gov/pubmed?term=Nielsen CB%5BAuthor%5D&amp;cauthor=true&amp;cauthor_uid=25022750</vt:lpwstr>
      </vt:variant>
      <vt:variant>
        <vt:lpwstr/>
      </vt:variant>
      <vt:variant>
        <vt:i4>4849732</vt:i4>
      </vt:variant>
      <vt:variant>
        <vt:i4>51</vt:i4>
      </vt:variant>
      <vt:variant>
        <vt:i4>0</vt:i4>
      </vt:variant>
      <vt:variant>
        <vt:i4>5</vt:i4>
      </vt:variant>
      <vt:variant>
        <vt:lpwstr>http://www.ncbi.nlm.nih.gov/pubmed?term=Brusgaard K%5BAuthor%5D&amp;cauthor=true&amp;cauthor_uid=25022750</vt:lpwstr>
      </vt:variant>
      <vt:variant>
        <vt:lpwstr/>
      </vt:variant>
      <vt:variant>
        <vt:i4>6094936</vt:i4>
      </vt:variant>
      <vt:variant>
        <vt:i4>48</vt:i4>
      </vt:variant>
      <vt:variant>
        <vt:i4>0</vt:i4>
      </vt:variant>
      <vt:variant>
        <vt:i4>5</vt:i4>
      </vt:variant>
      <vt:variant>
        <vt:lpwstr>http://www.ncbi.nlm.nih.gov/pubmed?term=Qvist N%5BAuthor%5D&amp;cauthor=true&amp;cauthor_uid=25022750</vt:lpwstr>
      </vt:variant>
      <vt:variant>
        <vt:lpwstr/>
      </vt:variant>
      <vt:variant>
        <vt:i4>6815864</vt:i4>
      </vt:variant>
      <vt:variant>
        <vt:i4>45</vt:i4>
      </vt:variant>
      <vt:variant>
        <vt:i4>0</vt:i4>
      </vt:variant>
      <vt:variant>
        <vt:i4>5</vt:i4>
      </vt:variant>
      <vt:variant>
        <vt:lpwstr>http://www.ncbi.nlm.nih.gov/pubmed?term=Jelsig AM%5BAuthor%5D&amp;cauthor=true&amp;cauthor_uid=25022750</vt:lpwstr>
      </vt:variant>
      <vt:variant>
        <vt:lpwstr/>
      </vt:variant>
      <vt:variant>
        <vt:i4>2752580</vt:i4>
      </vt:variant>
      <vt:variant>
        <vt:i4>42</vt:i4>
      </vt:variant>
      <vt:variant>
        <vt:i4>0</vt:i4>
      </vt:variant>
      <vt:variant>
        <vt:i4>5</vt:i4>
      </vt:variant>
      <vt:variant>
        <vt:lpwstr>http://www.ncbi.nlm.nih.gov/pubmed?term=Olivieri C%5BAuthor%5D&amp;cauthor=true&amp;cauthor_uid=23722869</vt:lpwstr>
      </vt:variant>
      <vt:variant>
        <vt:lpwstr/>
      </vt:variant>
      <vt:variant>
        <vt:i4>6094908</vt:i4>
      </vt:variant>
      <vt:variant>
        <vt:i4>39</vt:i4>
      </vt:variant>
      <vt:variant>
        <vt:i4>0</vt:i4>
      </vt:variant>
      <vt:variant>
        <vt:i4>5</vt:i4>
      </vt:variant>
      <vt:variant>
        <vt:lpwstr>http://www.ncbi.nlm.nih.gov/pubmed?term=Perego M%5BAuthor%5D&amp;cauthor=true&amp;cauthor_uid=23722869</vt:lpwstr>
      </vt:variant>
      <vt:variant>
        <vt:lpwstr/>
      </vt:variant>
      <vt:variant>
        <vt:i4>4063310</vt:i4>
      </vt:variant>
      <vt:variant>
        <vt:i4>36</vt:i4>
      </vt:variant>
      <vt:variant>
        <vt:i4>0</vt:i4>
      </vt:variant>
      <vt:variant>
        <vt:i4>5</vt:i4>
      </vt:variant>
      <vt:variant>
        <vt:lpwstr>http://www.ncbi.nlm.nih.gov/pubmed?term=Danesino C%5BAuthor%5D&amp;cauthor=true&amp;cauthor_uid=23722869</vt:lpwstr>
      </vt:variant>
      <vt:variant>
        <vt:lpwstr/>
      </vt:variant>
      <vt:variant>
        <vt:i4>5242941</vt:i4>
      </vt:variant>
      <vt:variant>
        <vt:i4>33</vt:i4>
      </vt:variant>
      <vt:variant>
        <vt:i4>0</vt:i4>
      </vt:variant>
      <vt:variant>
        <vt:i4>5</vt:i4>
      </vt:variant>
      <vt:variant>
        <vt:lpwstr>http://www.ncbi.nlm.nih.gov/pubmed?term=Alvisi C%5BAuthor%5D&amp;cauthor=true&amp;cauthor_uid=23722869</vt:lpwstr>
      </vt:variant>
      <vt:variant>
        <vt:lpwstr/>
      </vt:variant>
      <vt:variant>
        <vt:i4>4784207</vt:i4>
      </vt:variant>
      <vt:variant>
        <vt:i4>30</vt:i4>
      </vt:variant>
      <vt:variant>
        <vt:i4>0</vt:i4>
      </vt:variant>
      <vt:variant>
        <vt:i4>5</vt:i4>
      </vt:variant>
      <vt:variant>
        <vt:lpwstr>http://www.ncbi.nlm.nih.gov/pubmed?term=Matti E%5BAuthor%5D&amp;cauthor=true&amp;cauthor_uid=23722869</vt:lpwstr>
      </vt:variant>
      <vt:variant>
        <vt:lpwstr/>
      </vt:variant>
      <vt:variant>
        <vt:i4>3407910</vt:i4>
      </vt:variant>
      <vt:variant>
        <vt:i4>27</vt:i4>
      </vt:variant>
      <vt:variant>
        <vt:i4>0</vt:i4>
      </vt:variant>
      <vt:variant>
        <vt:i4>5</vt:i4>
      </vt:variant>
      <vt:variant>
        <vt:lpwstr>http://www.ncbi.nlm.nih.gov/pubmed?term=Pagella F%5BAuthor%5D&amp;cauthor=true&amp;cauthor_uid=23722869</vt:lpwstr>
      </vt:variant>
      <vt:variant>
        <vt:lpwstr/>
      </vt:variant>
      <vt:variant>
        <vt:i4>4390956</vt:i4>
      </vt:variant>
      <vt:variant>
        <vt:i4>24</vt:i4>
      </vt:variant>
      <vt:variant>
        <vt:i4>0</vt:i4>
      </vt:variant>
      <vt:variant>
        <vt:i4>5</vt:i4>
      </vt:variant>
      <vt:variant>
        <vt:lpwstr>http://www.ncbi.nlm.nih.gov/pubmed?term=Ornati F%5BAuthor%5D&amp;cauthor=true&amp;cauthor_uid=23722869</vt:lpwstr>
      </vt:variant>
      <vt:variant>
        <vt:lpwstr/>
      </vt:variant>
      <vt:variant>
        <vt:i4>5308510</vt:i4>
      </vt:variant>
      <vt:variant>
        <vt:i4>21</vt:i4>
      </vt:variant>
      <vt:variant>
        <vt:i4>0</vt:i4>
      </vt:variant>
      <vt:variant>
        <vt:i4>5</vt:i4>
      </vt:variant>
      <vt:variant>
        <vt:lpwstr>http://www.ncbi.nlm.nih.gov/pubmed?term=Centenara L%5BAuthor%5D&amp;cauthor=true&amp;cauthor_uid=23722869</vt:lpwstr>
      </vt:variant>
      <vt:variant>
        <vt:lpwstr/>
      </vt:variant>
      <vt:variant>
        <vt:i4>4522016</vt:i4>
      </vt:variant>
      <vt:variant>
        <vt:i4>18</vt:i4>
      </vt:variant>
      <vt:variant>
        <vt:i4>0</vt:i4>
      </vt:variant>
      <vt:variant>
        <vt:i4>5</vt:i4>
      </vt:variant>
      <vt:variant>
        <vt:lpwstr>http://www.ncbi.nlm.nih.gov/pubmed?term=Canzonieri C%5BAuthor%5D&amp;cauthor=true&amp;cauthor_uid=23722869</vt:lpwstr>
      </vt:variant>
      <vt:variant>
        <vt:lpwstr/>
      </vt:variant>
      <vt:variant>
        <vt:i4>458764</vt:i4>
      </vt:variant>
      <vt:variant>
        <vt:i4>15</vt:i4>
      </vt:variant>
      <vt:variant>
        <vt:i4>0</vt:i4>
      </vt:variant>
      <vt:variant>
        <vt:i4>5</vt:i4>
      </vt:variant>
      <vt:variant>
        <vt:lpwstr>http://www.ncbi.nlm.nih.gov/pubmed/?term=Eng C%5Bauth%5D</vt:lpwstr>
      </vt:variant>
      <vt:variant>
        <vt:lpwstr/>
      </vt:variant>
      <vt:variant>
        <vt:i4>7929962</vt:i4>
      </vt:variant>
      <vt:variant>
        <vt:i4>12</vt:i4>
      </vt:variant>
      <vt:variant>
        <vt:i4>0</vt:i4>
      </vt:variant>
      <vt:variant>
        <vt:i4>5</vt:i4>
      </vt:variant>
      <vt:variant>
        <vt:lpwstr>http://www.ncbi.nlm.nih.gov/pubmed/?term=Milas M%5Bauth%5D</vt:lpwstr>
      </vt:variant>
      <vt:variant>
        <vt:lpwstr/>
      </vt:variant>
      <vt:variant>
        <vt:i4>2490460</vt:i4>
      </vt:variant>
      <vt:variant>
        <vt:i4>9</vt:i4>
      </vt:variant>
      <vt:variant>
        <vt:i4>0</vt:i4>
      </vt:variant>
      <vt:variant>
        <vt:i4>5</vt:i4>
      </vt:variant>
      <vt:variant>
        <vt:lpwstr>http://www.ncbi.nlm.nih.gov/pubmed/?term=Ni Y%5Bauth%5D</vt:lpwstr>
      </vt:variant>
      <vt:variant>
        <vt:lpwstr/>
      </vt:variant>
      <vt:variant>
        <vt:i4>1966198</vt:i4>
      </vt:variant>
      <vt:variant>
        <vt:i4>6</vt:i4>
      </vt:variant>
      <vt:variant>
        <vt:i4>0</vt:i4>
      </vt:variant>
      <vt:variant>
        <vt:i4>5</vt:i4>
      </vt:variant>
      <vt:variant>
        <vt:lpwstr>http://www.ncbi.nlm.nih.gov/pubmed/?term=Rybicki LA%5Bauth%5D</vt:lpwstr>
      </vt:variant>
      <vt:variant>
        <vt:lpwstr/>
      </vt:variant>
      <vt:variant>
        <vt:i4>3342405</vt:i4>
      </vt:variant>
      <vt:variant>
        <vt:i4>3</vt:i4>
      </vt:variant>
      <vt:variant>
        <vt:i4>0</vt:i4>
      </vt:variant>
      <vt:variant>
        <vt:i4>5</vt:i4>
      </vt:variant>
      <vt:variant>
        <vt:lpwstr>http://www.ncbi.nlm.nih.gov/pubmed/?term=Mester J%5Bauth%5D</vt:lpwstr>
      </vt:variant>
      <vt:variant>
        <vt:lpwstr/>
      </vt:variant>
      <vt:variant>
        <vt:i4>6</vt:i4>
      </vt:variant>
      <vt:variant>
        <vt:i4>0</vt:i4>
      </vt:variant>
      <vt:variant>
        <vt:i4>0</vt:i4>
      </vt:variant>
      <vt:variant>
        <vt:i4>5</vt:i4>
      </vt:variant>
      <vt:variant>
        <vt:lpwstr>mailto:fgmcampos@terra.com.br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Fabio Campos</dc:creator>
  <cp:keywords/>
  <dc:description/>
  <cp:lastModifiedBy>NA MA</cp:lastModifiedBy>
  <cp:revision>2</cp:revision>
  <dcterms:created xsi:type="dcterms:W3CDTF">2015-02-06T19:04:00Z</dcterms:created>
  <dcterms:modified xsi:type="dcterms:W3CDTF">2015-02-06T19:04:00Z</dcterms:modified>
</cp:coreProperties>
</file>