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80" w:rsidRPr="0062643B" w:rsidRDefault="007E4A80"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 xml:space="preserve">Name of journal: </w:t>
      </w:r>
      <w:r w:rsidRPr="006C424E">
        <w:rPr>
          <w:rFonts w:ascii="Book Antiqua" w:hAnsi="Book Antiqua"/>
          <w:b/>
          <w:i/>
          <w:sz w:val="24"/>
          <w:szCs w:val="24"/>
          <w:lang w:val="en-US"/>
        </w:rPr>
        <w:t>World Journal of Meta-Analysis</w:t>
      </w:r>
    </w:p>
    <w:p w:rsidR="007E4A80" w:rsidRPr="0062643B" w:rsidRDefault="007E4A80"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t xml:space="preserve">ESPS Manuscript NO: </w:t>
      </w:r>
      <w:r w:rsidRPr="0062643B">
        <w:rPr>
          <w:rFonts w:ascii="Book Antiqua" w:hAnsi="Book Antiqua"/>
          <w:b/>
          <w:sz w:val="24"/>
          <w:szCs w:val="24"/>
          <w:lang w:val="en-US" w:eastAsia="zh-CN"/>
        </w:rPr>
        <w:t>16292</w:t>
      </w:r>
    </w:p>
    <w:p w:rsidR="007E4A80" w:rsidRPr="0062643B" w:rsidRDefault="001B137C" w:rsidP="00C20ACB">
      <w:pPr>
        <w:tabs>
          <w:tab w:val="left" w:pos="4140"/>
        </w:tabs>
        <w:spacing w:after="0" w:line="360" w:lineRule="auto"/>
        <w:contextualSpacing/>
        <w:jc w:val="both"/>
        <w:rPr>
          <w:rFonts w:ascii="Book Antiqua" w:eastAsia="幼圆" w:hAnsi="Book Antiqua"/>
          <w:b/>
          <w:sz w:val="24"/>
          <w:szCs w:val="24"/>
          <w:lang w:val="en-US"/>
        </w:rPr>
      </w:pPr>
      <w:r w:rsidRPr="0062643B">
        <w:rPr>
          <w:rFonts w:ascii="Book Antiqua" w:hAnsi="Book Antiqua"/>
          <w:b/>
          <w:sz w:val="24"/>
          <w:szCs w:val="24"/>
        </w:rPr>
        <w:t>Manuscript Type:</w:t>
      </w:r>
      <w:r w:rsidR="007E4A80" w:rsidRPr="0062643B">
        <w:rPr>
          <w:rFonts w:ascii="Book Antiqua" w:hAnsi="Book Antiqua"/>
          <w:b/>
          <w:sz w:val="24"/>
          <w:szCs w:val="24"/>
          <w:lang w:val="en-US"/>
        </w:rPr>
        <w:t xml:space="preserve"> Meta-Analysis</w:t>
      </w:r>
    </w:p>
    <w:p w:rsidR="00011BCE" w:rsidRPr="0062643B" w:rsidRDefault="00011BCE" w:rsidP="00C20ACB">
      <w:pPr>
        <w:spacing w:after="0" w:line="360" w:lineRule="auto"/>
        <w:contextualSpacing/>
        <w:jc w:val="both"/>
        <w:rPr>
          <w:rFonts w:ascii="Book Antiqua" w:hAnsi="Book Antiqua"/>
          <w:b/>
          <w:sz w:val="24"/>
          <w:szCs w:val="24"/>
          <w:lang w:val="en-US"/>
        </w:rPr>
      </w:pPr>
    </w:p>
    <w:p w:rsidR="008D2812" w:rsidRPr="0062643B" w:rsidRDefault="000C122E"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t xml:space="preserve">How to </w:t>
      </w:r>
      <w:r w:rsidR="00D9203E" w:rsidRPr="0062643B">
        <w:rPr>
          <w:rFonts w:ascii="Book Antiqua" w:hAnsi="Book Antiqua"/>
          <w:b/>
          <w:sz w:val="24"/>
          <w:szCs w:val="24"/>
          <w:lang w:val="en-US"/>
        </w:rPr>
        <w:t>impute</w:t>
      </w:r>
      <w:r w:rsidRPr="0062643B">
        <w:rPr>
          <w:rFonts w:ascii="Book Antiqua" w:hAnsi="Book Antiqua"/>
          <w:b/>
          <w:sz w:val="24"/>
          <w:szCs w:val="24"/>
          <w:lang w:val="en-US"/>
        </w:rPr>
        <w:t xml:space="preserve"> study-specific standard deviations in meta-analys</w:t>
      </w:r>
      <w:r w:rsidR="00D9203E" w:rsidRPr="0062643B">
        <w:rPr>
          <w:rFonts w:ascii="Book Antiqua" w:hAnsi="Book Antiqua"/>
          <w:b/>
          <w:sz w:val="24"/>
          <w:szCs w:val="24"/>
          <w:lang w:val="en-US"/>
        </w:rPr>
        <w:t>e</w:t>
      </w:r>
      <w:r w:rsidRPr="0062643B">
        <w:rPr>
          <w:rFonts w:ascii="Book Antiqua" w:hAnsi="Book Antiqua"/>
          <w:b/>
          <w:sz w:val="24"/>
          <w:szCs w:val="24"/>
          <w:lang w:val="en-US"/>
        </w:rPr>
        <w:t>s of skewed continuous endpoints</w:t>
      </w:r>
    </w:p>
    <w:p w:rsidR="00DE3B82" w:rsidRPr="0062643B" w:rsidRDefault="00DE3B82" w:rsidP="00C20ACB">
      <w:pPr>
        <w:spacing w:after="0" w:line="360" w:lineRule="auto"/>
        <w:contextualSpacing/>
        <w:jc w:val="both"/>
        <w:rPr>
          <w:rFonts w:ascii="Book Antiqua" w:hAnsi="Book Antiqua"/>
          <w:b/>
          <w:sz w:val="24"/>
          <w:szCs w:val="24"/>
          <w:lang w:val="en-US"/>
        </w:rPr>
      </w:pPr>
    </w:p>
    <w:p w:rsidR="00DE3B82" w:rsidRPr="0062643B" w:rsidRDefault="004F5FC6"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rPr>
        <w:t>Greco</w:t>
      </w:r>
      <w:r w:rsidRPr="0062643B">
        <w:rPr>
          <w:rFonts w:ascii="Book Antiqua" w:hAnsi="Book Antiqua"/>
          <w:sz w:val="24"/>
          <w:szCs w:val="24"/>
          <w:lang w:val="en-US"/>
        </w:rPr>
        <w:t xml:space="preserve"> </w:t>
      </w:r>
      <w:r w:rsidRPr="0062643B">
        <w:rPr>
          <w:rFonts w:ascii="Book Antiqua" w:hAnsi="Book Antiqua"/>
          <w:sz w:val="24"/>
          <w:szCs w:val="24"/>
          <w:lang w:val="en-US" w:eastAsia="zh-CN"/>
        </w:rPr>
        <w:t xml:space="preserve">T </w:t>
      </w:r>
      <w:r w:rsidRPr="0062643B">
        <w:rPr>
          <w:rFonts w:ascii="Book Antiqua" w:hAnsi="Book Antiqua"/>
          <w:i/>
          <w:sz w:val="24"/>
          <w:szCs w:val="24"/>
          <w:lang w:val="en-US" w:eastAsia="zh-CN"/>
        </w:rPr>
        <w:t xml:space="preserve">et al. </w:t>
      </w:r>
      <w:r w:rsidR="00AB169F" w:rsidRPr="0062643B">
        <w:rPr>
          <w:rFonts w:ascii="Book Antiqua" w:hAnsi="Book Antiqua"/>
          <w:sz w:val="24"/>
          <w:szCs w:val="24"/>
          <w:lang w:val="en-US"/>
        </w:rPr>
        <w:t>S</w:t>
      </w:r>
      <w:r w:rsidR="00DE3B82" w:rsidRPr="0062643B">
        <w:rPr>
          <w:rFonts w:ascii="Book Antiqua" w:hAnsi="Book Antiqua"/>
          <w:sz w:val="24"/>
          <w:szCs w:val="24"/>
          <w:lang w:val="en-US"/>
        </w:rPr>
        <w:t xml:space="preserve">tudy-specific standard deviations </w:t>
      </w:r>
      <w:r w:rsidR="00AB169F" w:rsidRPr="0062643B">
        <w:rPr>
          <w:rFonts w:ascii="Book Antiqua" w:hAnsi="Book Antiqua"/>
          <w:sz w:val="24"/>
          <w:szCs w:val="24"/>
          <w:lang w:val="en-US"/>
        </w:rPr>
        <w:t>imputation in meta-analysi</w:t>
      </w:r>
      <w:r w:rsidR="00DE3B82" w:rsidRPr="0062643B">
        <w:rPr>
          <w:rFonts w:ascii="Book Antiqua" w:hAnsi="Book Antiqua"/>
          <w:sz w:val="24"/>
          <w:szCs w:val="24"/>
          <w:lang w:val="en-US"/>
        </w:rPr>
        <w:t>s</w:t>
      </w:r>
    </w:p>
    <w:p w:rsidR="007E4A80" w:rsidRPr="006C424E" w:rsidRDefault="007E4A80" w:rsidP="00C20ACB">
      <w:pPr>
        <w:spacing w:after="0" w:line="360" w:lineRule="auto"/>
        <w:contextualSpacing/>
        <w:jc w:val="both"/>
        <w:rPr>
          <w:rFonts w:ascii="Book Antiqua" w:hAnsi="Book Antiqua"/>
          <w:b/>
          <w:sz w:val="24"/>
          <w:szCs w:val="24"/>
          <w:lang w:val="en-US" w:eastAsia="zh-CN"/>
        </w:rPr>
      </w:pPr>
    </w:p>
    <w:p w:rsidR="007E4A80" w:rsidRPr="006C424E" w:rsidRDefault="007E4A80" w:rsidP="00C20ACB">
      <w:pPr>
        <w:spacing w:after="0" w:line="360" w:lineRule="auto"/>
        <w:contextualSpacing/>
        <w:jc w:val="both"/>
        <w:rPr>
          <w:rFonts w:ascii="Book Antiqua" w:hAnsi="Book Antiqua"/>
          <w:b/>
          <w:sz w:val="24"/>
          <w:szCs w:val="24"/>
        </w:rPr>
      </w:pPr>
      <w:r w:rsidRPr="006C424E">
        <w:rPr>
          <w:rFonts w:ascii="Book Antiqua" w:hAnsi="Book Antiqua"/>
          <w:b/>
          <w:sz w:val="24"/>
          <w:szCs w:val="24"/>
        </w:rPr>
        <w:t>Teresa Greco,</w:t>
      </w:r>
      <w:r w:rsidRPr="006C424E">
        <w:rPr>
          <w:rFonts w:ascii="Book Antiqua" w:hAnsi="Book Antiqua"/>
          <w:b/>
          <w:sz w:val="24"/>
          <w:szCs w:val="24"/>
          <w:lang w:eastAsia="zh-CN"/>
        </w:rPr>
        <w:t xml:space="preserve"> </w:t>
      </w:r>
      <w:r w:rsidRPr="006C424E">
        <w:rPr>
          <w:rFonts w:ascii="Book Antiqua" w:hAnsi="Book Antiqua"/>
          <w:b/>
          <w:sz w:val="24"/>
          <w:szCs w:val="24"/>
        </w:rPr>
        <w:t>Giuseppe Biondi-Zoccai, Marco Gemma, Claude Guérin, Alberto Zangrillo</w:t>
      </w:r>
      <w:r w:rsidRPr="006C424E">
        <w:rPr>
          <w:rFonts w:ascii="Book Antiqua" w:hAnsi="Book Antiqua"/>
          <w:b/>
          <w:sz w:val="24"/>
          <w:szCs w:val="24"/>
          <w:lang w:eastAsia="zh-CN"/>
        </w:rPr>
        <w:t>,</w:t>
      </w:r>
      <w:r w:rsidRPr="006C424E">
        <w:rPr>
          <w:rFonts w:ascii="Book Antiqua" w:hAnsi="Book Antiqua"/>
          <w:b/>
          <w:sz w:val="24"/>
          <w:szCs w:val="24"/>
        </w:rPr>
        <w:t xml:space="preserve"> Giovanni Landoni</w:t>
      </w:r>
    </w:p>
    <w:p w:rsidR="007E4A80" w:rsidRPr="0062643B" w:rsidRDefault="007E4A80" w:rsidP="00C20ACB">
      <w:pPr>
        <w:spacing w:after="0" w:line="360" w:lineRule="auto"/>
        <w:contextualSpacing/>
        <w:jc w:val="both"/>
        <w:rPr>
          <w:rFonts w:ascii="Book Antiqua" w:hAnsi="Book Antiqua"/>
          <w:b/>
          <w:sz w:val="24"/>
          <w:szCs w:val="24"/>
          <w:lang w:val="en-US" w:eastAsia="zh-CN"/>
        </w:rPr>
      </w:pPr>
    </w:p>
    <w:p w:rsidR="00B227D6" w:rsidRPr="0062643B" w:rsidRDefault="00011BCE" w:rsidP="00C20ACB">
      <w:pPr>
        <w:spacing w:after="0" w:line="360" w:lineRule="auto"/>
        <w:contextualSpacing/>
        <w:jc w:val="both"/>
        <w:rPr>
          <w:rFonts w:ascii="Book Antiqua" w:hAnsi="Book Antiqua"/>
          <w:sz w:val="24"/>
          <w:szCs w:val="24"/>
          <w:lang w:eastAsia="zh-CN"/>
        </w:rPr>
      </w:pPr>
      <w:r w:rsidRPr="0062643B">
        <w:rPr>
          <w:rFonts w:ascii="Book Antiqua" w:hAnsi="Book Antiqua"/>
          <w:b/>
          <w:sz w:val="24"/>
          <w:szCs w:val="24"/>
        </w:rPr>
        <w:t xml:space="preserve">Teresa Greco, </w:t>
      </w:r>
      <w:r w:rsidR="00B227D6" w:rsidRPr="0062643B">
        <w:rPr>
          <w:rFonts w:ascii="Book Antiqua" w:hAnsi="Book Antiqua"/>
          <w:sz w:val="24"/>
          <w:szCs w:val="24"/>
        </w:rPr>
        <w:t xml:space="preserve">Laboratorio di Statistica Medica, Biometria ed Epidemiologia </w:t>
      </w:r>
      <w:r w:rsidR="004F5FC6" w:rsidRPr="0062643B">
        <w:rPr>
          <w:rFonts w:ascii="Book Antiqua" w:hAnsi="Book Antiqua"/>
          <w:sz w:val="24"/>
          <w:szCs w:val="24"/>
          <w:lang w:eastAsia="zh-CN"/>
        </w:rPr>
        <w:t>“</w:t>
      </w:r>
      <w:r w:rsidR="00B227D6" w:rsidRPr="0062643B">
        <w:rPr>
          <w:rFonts w:ascii="Book Antiqua" w:hAnsi="Book Antiqua"/>
          <w:sz w:val="24"/>
          <w:szCs w:val="24"/>
        </w:rPr>
        <w:t>G. A. Maccacaro</w:t>
      </w:r>
      <w:r w:rsidR="004F5FC6" w:rsidRPr="0062643B">
        <w:rPr>
          <w:rFonts w:ascii="Book Antiqua" w:hAnsi="Book Antiqua"/>
          <w:sz w:val="24"/>
          <w:szCs w:val="24"/>
          <w:lang w:eastAsia="zh-CN"/>
        </w:rPr>
        <w:t>”</w:t>
      </w:r>
      <w:r w:rsidR="00B227D6" w:rsidRPr="0062643B">
        <w:rPr>
          <w:rFonts w:ascii="Book Antiqua" w:hAnsi="Book Antiqua"/>
          <w:sz w:val="24"/>
          <w:szCs w:val="24"/>
        </w:rPr>
        <w:t>, Dipartimento di Scienze Cliniche e di Comunità, University of Milan, 20133 Milan, Italy</w:t>
      </w:r>
    </w:p>
    <w:p w:rsidR="00C00BEF" w:rsidRPr="0062643B" w:rsidRDefault="00C00BEF" w:rsidP="00C20ACB">
      <w:pPr>
        <w:spacing w:after="0" w:line="360" w:lineRule="auto"/>
        <w:contextualSpacing/>
        <w:jc w:val="both"/>
        <w:rPr>
          <w:rFonts w:ascii="Book Antiqua" w:hAnsi="Book Antiqua"/>
          <w:sz w:val="24"/>
          <w:szCs w:val="24"/>
          <w:lang w:eastAsia="zh-CN"/>
        </w:rPr>
      </w:pPr>
    </w:p>
    <w:p w:rsidR="00011BCE" w:rsidRPr="0062643B" w:rsidRDefault="004F5FC6"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rPr>
        <w:t>Teresa Greco,</w:t>
      </w:r>
      <w:r w:rsidRPr="0062643B">
        <w:rPr>
          <w:rFonts w:ascii="Book Antiqua" w:hAnsi="Book Antiqua"/>
          <w:b/>
          <w:sz w:val="24"/>
          <w:szCs w:val="24"/>
          <w:lang w:eastAsia="zh-CN"/>
        </w:rPr>
        <w:t xml:space="preserve"> </w:t>
      </w:r>
      <w:r w:rsidRPr="0062643B">
        <w:rPr>
          <w:rFonts w:ascii="Book Antiqua" w:hAnsi="Book Antiqua"/>
          <w:b/>
          <w:sz w:val="24"/>
          <w:szCs w:val="24"/>
        </w:rPr>
        <w:t>Marco Gemma, Alberto Zangrillo</w:t>
      </w:r>
      <w:r w:rsidRPr="0062643B">
        <w:rPr>
          <w:rFonts w:ascii="Book Antiqua" w:hAnsi="Book Antiqua"/>
          <w:b/>
          <w:sz w:val="24"/>
          <w:szCs w:val="24"/>
          <w:lang w:eastAsia="zh-CN"/>
        </w:rPr>
        <w:t>,</w:t>
      </w:r>
      <w:r w:rsidRPr="0062643B">
        <w:rPr>
          <w:rFonts w:ascii="Book Antiqua" w:hAnsi="Book Antiqua"/>
          <w:b/>
          <w:sz w:val="24"/>
          <w:szCs w:val="24"/>
        </w:rPr>
        <w:t xml:space="preserve"> Giovanni Landoni</w:t>
      </w:r>
      <w:r w:rsidRPr="0062643B">
        <w:rPr>
          <w:rFonts w:ascii="Book Antiqua" w:hAnsi="Book Antiqua"/>
          <w:b/>
          <w:sz w:val="24"/>
          <w:szCs w:val="24"/>
          <w:lang w:eastAsia="zh-CN"/>
        </w:rPr>
        <w:t>,</w:t>
      </w:r>
      <w:r w:rsidRPr="0062643B">
        <w:rPr>
          <w:rFonts w:ascii="Book Antiqua" w:hAnsi="Book Antiqua"/>
          <w:b/>
          <w:sz w:val="24"/>
          <w:szCs w:val="24"/>
          <w:lang w:val="en-US"/>
        </w:rPr>
        <w:t xml:space="preserve"> </w:t>
      </w:r>
      <w:proofErr w:type="spellStart"/>
      <w:r w:rsidR="00011BCE" w:rsidRPr="0062643B">
        <w:rPr>
          <w:rFonts w:ascii="Book Antiqua" w:hAnsi="Book Antiqua"/>
          <w:sz w:val="24"/>
          <w:szCs w:val="24"/>
          <w:lang w:val="en-US"/>
        </w:rPr>
        <w:t>An</w:t>
      </w:r>
      <w:r w:rsidR="00DD2ED0" w:rsidRPr="0062643B">
        <w:rPr>
          <w:rFonts w:ascii="Book Antiqua" w:hAnsi="Book Antiqua"/>
          <w:sz w:val="24"/>
          <w:szCs w:val="24"/>
          <w:lang w:val="en-US"/>
        </w:rPr>
        <w:t>a</w:t>
      </w:r>
      <w:r w:rsidR="00011BCE" w:rsidRPr="0062643B">
        <w:rPr>
          <w:rFonts w:ascii="Book Antiqua" w:hAnsi="Book Antiqua"/>
          <w:sz w:val="24"/>
          <w:szCs w:val="24"/>
          <w:lang w:val="en-US"/>
        </w:rPr>
        <w:t>esthesia</w:t>
      </w:r>
      <w:proofErr w:type="spellEnd"/>
      <w:r w:rsidR="00011BCE" w:rsidRPr="0062643B">
        <w:rPr>
          <w:rFonts w:ascii="Book Antiqua" w:hAnsi="Book Antiqua"/>
          <w:sz w:val="24"/>
          <w:szCs w:val="24"/>
          <w:lang w:val="en-US"/>
        </w:rPr>
        <w:t xml:space="preserve"> and Intensive Care Department, </w:t>
      </w:r>
      <w:r w:rsidR="005924A9" w:rsidRPr="0062643B">
        <w:rPr>
          <w:rFonts w:ascii="Book Antiqua" w:hAnsi="Book Antiqua"/>
          <w:sz w:val="24"/>
          <w:szCs w:val="24"/>
          <w:lang w:val="en-GB"/>
        </w:rPr>
        <w:t>IRCCS</w:t>
      </w:r>
      <w:r w:rsidR="005924A9" w:rsidRPr="0062643B">
        <w:rPr>
          <w:rFonts w:ascii="Book Antiqua" w:hAnsi="Book Antiqua"/>
          <w:sz w:val="24"/>
          <w:szCs w:val="24"/>
          <w:lang w:val="en-US"/>
        </w:rPr>
        <w:t xml:space="preserve"> </w:t>
      </w:r>
      <w:r w:rsidR="00011BCE" w:rsidRPr="0062643B">
        <w:rPr>
          <w:rFonts w:ascii="Book Antiqua" w:hAnsi="Book Antiqua"/>
          <w:sz w:val="24"/>
          <w:szCs w:val="24"/>
          <w:lang w:val="en-US"/>
        </w:rPr>
        <w:t xml:space="preserve">San </w:t>
      </w:r>
      <w:proofErr w:type="spellStart"/>
      <w:r w:rsidR="00011BCE" w:rsidRPr="0062643B">
        <w:rPr>
          <w:rFonts w:ascii="Book Antiqua" w:hAnsi="Book Antiqua"/>
          <w:sz w:val="24"/>
          <w:szCs w:val="24"/>
          <w:lang w:val="en-US"/>
        </w:rPr>
        <w:t>Raffaele</w:t>
      </w:r>
      <w:proofErr w:type="spellEnd"/>
      <w:r w:rsidR="00011BCE" w:rsidRPr="0062643B">
        <w:rPr>
          <w:rFonts w:ascii="Book Antiqua" w:hAnsi="Book Antiqua"/>
          <w:sz w:val="24"/>
          <w:szCs w:val="24"/>
          <w:lang w:val="en-US"/>
        </w:rPr>
        <w:t xml:space="preserve"> Scientific Institute, </w:t>
      </w:r>
      <w:r w:rsidR="00B227D6" w:rsidRPr="0062643B">
        <w:rPr>
          <w:rFonts w:ascii="Book Antiqua" w:hAnsi="Book Antiqua"/>
          <w:sz w:val="24"/>
          <w:szCs w:val="24"/>
          <w:lang w:val="en-US"/>
        </w:rPr>
        <w:t xml:space="preserve">20132 </w:t>
      </w:r>
      <w:r w:rsidR="00011BCE" w:rsidRPr="0062643B">
        <w:rPr>
          <w:rFonts w:ascii="Book Antiqua" w:hAnsi="Book Antiqua"/>
          <w:sz w:val="24"/>
          <w:szCs w:val="24"/>
          <w:lang w:val="en-US"/>
        </w:rPr>
        <w:t>Milan, Italy</w:t>
      </w:r>
    </w:p>
    <w:p w:rsidR="00C00BEF" w:rsidRPr="0062643B" w:rsidRDefault="00C00BEF" w:rsidP="00C20ACB">
      <w:pPr>
        <w:spacing w:after="0" w:line="360" w:lineRule="auto"/>
        <w:contextualSpacing/>
        <w:jc w:val="both"/>
        <w:rPr>
          <w:rFonts w:ascii="Book Antiqua" w:hAnsi="Book Antiqua"/>
          <w:sz w:val="24"/>
          <w:szCs w:val="24"/>
          <w:lang w:val="en-US" w:eastAsia="zh-CN"/>
        </w:rPr>
      </w:pPr>
    </w:p>
    <w:p w:rsidR="00011BCE" w:rsidRPr="0062643B" w:rsidRDefault="00011BCE"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rPr>
        <w:t>Giuseppe Biondi-Zoccai,</w:t>
      </w:r>
      <w:r w:rsidR="00FA063A" w:rsidRPr="0062643B">
        <w:rPr>
          <w:rFonts w:ascii="Book Antiqua" w:hAnsi="Book Antiqua"/>
          <w:b/>
          <w:sz w:val="24"/>
          <w:szCs w:val="24"/>
        </w:rPr>
        <w:t xml:space="preserve"> </w:t>
      </w:r>
      <w:r w:rsidRPr="0062643B">
        <w:rPr>
          <w:rFonts w:ascii="Book Antiqua" w:hAnsi="Book Antiqua"/>
          <w:sz w:val="24"/>
          <w:szCs w:val="24"/>
          <w:lang w:val="en-US"/>
        </w:rPr>
        <w:t xml:space="preserve">Department of Medico-Surgical Sciences and Biotechnologies, </w:t>
      </w:r>
      <w:proofErr w:type="spellStart"/>
      <w:r w:rsidRPr="0062643B">
        <w:rPr>
          <w:rFonts w:ascii="Book Antiqua" w:hAnsi="Book Antiqua"/>
          <w:sz w:val="24"/>
          <w:szCs w:val="24"/>
          <w:lang w:val="en-US"/>
        </w:rPr>
        <w:t>Sapienza</w:t>
      </w:r>
      <w:proofErr w:type="spellEnd"/>
      <w:r w:rsidR="000E7594" w:rsidRPr="0062643B">
        <w:rPr>
          <w:rFonts w:ascii="Book Antiqua" w:hAnsi="Book Antiqua"/>
          <w:sz w:val="24"/>
          <w:szCs w:val="24"/>
          <w:lang w:val="en-US"/>
        </w:rPr>
        <w:t xml:space="preserve"> </w:t>
      </w:r>
      <w:r w:rsidRPr="0062643B">
        <w:rPr>
          <w:rFonts w:ascii="Book Antiqua" w:hAnsi="Book Antiqua"/>
          <w:sz w:val="24"/>
          <w:szCs w:val="24"/>
          <w:lang w:val="en-US"/>
        </w:rPr>
        <w:t xml:space="preserve">University of Rome, </w:t>
      </w:r>
      <w:r w:rsidR="00B227D6" w:rsidRPr="0062643B">
        <w:rPr>
          <w:rFonts w:ascii="Book Antiqua" w:hAnsi="Book Antiqua"/>
          <w:sz w:val="24"/>
          <w:szCs w:val="24"/>
          <w:lang w:val="en-US"/>
        </w:rPr>
        <w:t xml:space="preserve">04100 </w:t>
      </w:r>
      <w:r w:rsidRPr="0062643B">
        <w:rPr>
          <w:rFonts w:ascii="Book Antiqua" w:hAnsi="Book Antiqua"/>
          <w:sz w:val="24"/>
          <w:szCs w:val="24"/>
          <w:lang w:val="en-US"/>
        </w:rPr>
        <w:t>Latina, Italy</w:t>
      </w:r>
    </w:p>
    <w:p w:rsidR="00C00BEF" w:rsidRPr="0062643B" w:rsidRDefault="00C00BEF" w:rsidP="00C20ACB">
      <w:pPr>
        <w:spacing w:after="0" w:line="360" w:lineRule="auto"/>
        <w:contextualSpacing/>
        <w:jc w:val="both"/>
        <w:rPr>
          <w:rFonts w:ascii="Book Antiqua" w:hAnsi="Book Antiqua"/>
          <w:b/>
          <w:sz w:val="24"/>
          <w:szCs w:val="24"/>
          <w:lang w:eastAsia="zh-CN"/>
        </w:rPr>
      </w:pPr>
    </w:p>
    <w:p w:rsidR="00FA063A" w:rsidRPr="0062643B" w:rsidRDefault="004F5FC6"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rPr>
        <w:t>Giuseppe Biondi-Zoccai,</w:t>
      </w:r>
      <w:r w:rsidRPr="0062643B">
        <w:rPr>
          <w:rFonts w:ascii="Book Antiqua" w:hAnsi="Book Antiqua"/>
          <w:b/>
          <w:sz w:val="24"/>
          <w:szCs w:val="24"/>
          <w:lang w:eastAsia="zh-CN"/>
        </w:rPr>
        <w:t xml:space="preserve"> </w:t>
      </w:r>
      <w:proofErr w:type="spellStart"/>
      <w:r w:rsidR="00FA063A" w:rsidRPr="0062643B">
        <w:rPr>
          <w:rFonts w:ascii="Book Antiqua" w:hAnsi="Book Antiqua"/>
          <w:sz w:val="24"/>
          <w:szCs w:val="24"/>
          <w:lang w:val="en-US"/>
        </w:rPr>
        <w:t>Eleonora</w:t>
      </w:r>
      <w:proofErr w:type="spellEnd"/>
      <w:r w:rsidR="00FA063A" w:rsidRPr="0062643B">
        <w:rPr>
          <w:rFonts w:ascii="Book Antiqua" w:hAnsi="Book Antiqua"/>
          <w:sz w:val="24"/>
          <w:szCs w:val="24"/>
          <w:lang w:val="en-US"/>
        </w:rPr>
        <w:t xml:space="preserve"> Lorillard Spencer Cenci Foundation, 00185 Rome, Italy</w:t>
      </w:r>
    </w:p>
    <w:p w:rsidR="00C00BEF" w:rsidRPr="0062643B" w:rsidRDefault="00C00BEF" w:rsidP="00C20ACB">
      <w:pPr>
        <w:spacing w:after="0" w:line="360" w:lineRule="auto"/>
        <w:contextualSpacing/>
        <w:jc w:val="both"/>
        <w:rPr>
          <w:rFonts w:ascii="Book Antiqua" w:hAnsi="Book Antiqua"/>
          <w:sz w:val="24"/>
          <w:szCs w:val="24"/>
          <w:lang w:val="en-US" w:eastAsia="zh-CN"/>
        </w:rPr>
      </w:pPr>
    </w:p>
    <w:p w:rsidR="00011BCE" w:rsidRPr="0062643B" w:rsidRDefault="004F5FC6"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rPr>
        <w:t>Giuseppe Biondi-Zoccai,</w:t>
      </w:r>
      <w:r w:rsidRPr="0062643B">
        <w:rPr>
          <w:rFonts w:ascii="Book Antiqua" w:hAnsi="Book Antiqua"/>
          <w:b/>
          <w:sz w:val="24"/>
          <w:szCs w:val="24"/>
          <w:lang w:eastAsia="zh-CN"/>
        </w:rPr>
        <w:t xml:space="preserve"> </w:t>
      </w:r>
      <w:r w:rsidR="00011BCE" w:rsidRPr="0062643B">
        <w:rPr>
          <w:rFonts w:ascii="Book Antiqua" w:hAnsi="Book Antiqua"/>
          <w:sz w:val="24"/>
          <w:szCs w:val="24"/>
          <w:lang w:val="en-US"/>
        </w:rPr>
        <w:t xml:space="preserve">Meta-analysis and Evidence based medicine Training in Cardiology (METCARDIO), </w:t>
      </w:r>
      <w:r w:rsidR="00B227D6" w:rsidRPr="0062643B">
        <w:rPr>
          <w:rFonts w:ascii="Book Antiqua" w:hAnsi="Book Antiqua"/>
          <w:sz w:val="24"/>
          <w:szCs w:val="24"/>
          <w:lang w:val="en-US"/>
        </w:rPr>
        <w:t xml:space="preserve">18014 </w:t>
      </w:r>
      <w:proofErr w:type="spellStart"/>
      <w:r w:rsidR="00011BCE" w:rsidRPr="0062643B">
        <w:rPr>
          <w:rFonts w:ascii="Book Antiqua" w:hAnsi="Book Antiqua"/>
          <w:sz w:val="24"/>
          <w:szCs w:val="24"/>
          <w:lang w:val="en-US"/>
        </w:rPr>
        <w:t>Ospedaletti</w:t>
      </w:r>
      <w:proofErr w:type="spellEnd"/>
      <w:r w:rsidR="00011BCE" w:rsidRPr="0062643B">
        <w:rPr>
          <w:rFonts w:ascii="Book Antiqua" w:hAnsi="Book Antiqua"/>
          <w:sz w:val="24"/>
          <w:szCs w:val="24"/>
          <w:lang w:val="en-US"/>
        </w:rPr>
        <w:t>, Italy</w:t>
      </w:r>
    </w:p>
    <w:p w:rsidR="00C00BEF" w:rsidRPr="0062643B" w:rsidRDefault="00C00BEF" w:rsidP="00C20ACB">
      <w:pPr>
        <w:spacing w:after="0" w:line="360" w:lineRule="auto"/>
        <w:contextualSpacing/>
        <w:jc w:val="both"/>
        <w:rPr>
          <w:rFonts w:ascii="Book Antiqua" w:hAnsi="Book Antiqua"/>
          <w:sz w:val="24"/>
          <w:szCs w:val="24"/>
          <w:lang w:val="en-US" w:eastAsia="zh-CN"/>
        </w:rPr>
      </w:pPr>
    </w:p>
    <w:p w:rsidR="00AB169F" w:rsidRPr="0062643B" w:rsidRDefault="00AB169F" w:rsidP="00C20ACB">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 xml:space="preserve">Claude </w:t>
      </w:r>
      <w:proofErr w:type="spellStart"/>
      <w:r w:rsidRPr="0062643B">
        <w:rPr>
          <w:rFonts w:ascii="Book Antiqua" w:hAnsi="Book Antiqua"/>
          <w:b/>
          <w:sz w:val="24"/>
          <w:szCs w:val="24"/>
          <w:lang w:val="en-US"/>
        </w:rPr>
        <w:t>Guérin</w:t>
      </w:r>
      <w:proofErr w:type="spellEnd"/>
      <w:r w:rsidRPr="0062643B">
        <w:rPr>
          <w:rFonts w:ascii="Book Antiqua" w:hAnsi="Book Antiqua"/>
          <w:b/>
          <w:sz w:val="24"/>
          <w:szCs w:val="24"/>
          <w:lang w:val="en-US"/>
        </w:rPr>
        <w:t xml:space="preserve">, </w:t>
      </w:r>
      <w:r w:rsidRPr="0062643B">
        <w:rPr>
          <w:rFonts w:ascii="Book Antiqua" w:hAnsi="Book Antiqua"/>
          <w:sz w:val="24"/>
          <w:szCs w:val="24"/>
          <w:lang w:val="en-US"/>
        </w:rPr>
        <w:t xml:space="preserve">Medical Intensive Care, Hospital de La Croix Rousse, </w:t>
      </w:r>
      <w:r w:rsidR="007962D6" w:rsidRPr="0062643B">
        <w:rPr>
          <w:rFonts w:ascii="Book Antiqua" w:hAnsi="Book Antiqua"/>
          <w:sz w:val="24"/>
          <w:szCs w:val="24"/>
          <w:lang w:val="en-US"/>
        </w:rPr>
        <w:t xml:space="preserve">69317 </w:t>
      </w:r>
      <w:r w:rsidRPr="0062643B">
        <w:rPr>
          <w:rFonts w:ascii="Book Antiqua" w:hAnsi="Book Antiqua"/>
          <w:sz w:val="24"/>
          <w:szCs w:val="24"/>
          <w:lang w:val="en-US"/>
        </w:rPr>
        <w:t>Lyon, France</w:t>
      </w:r>
    </w:p>
    <w:p w:rsidR="00BE3458" w:rsidRPr="0062643B" w:rsidRDefault="00BE3458" w:rsidP="00C20ACB">
      <w:pPr>
        <w:spacing w:after="0" w:line="360" w:lineRule="auto"/>
        <w:contextualSpacing/>
        <w:jc w:val="both"/>
        <w:rPr>
          <w:rFonts w:ascii="Book Antiqua" w:hAnsi="Book Antiqua"/>
          <w:b/>
          <w:sz w:val="24"/>
          <w:szCs w:val="24"/>
          <w:lang w:val="en-US"/>
        </w:rPr>
      </w:pPr>
    </w:p>
    <w:p w:rsidR="00AB169F" w:rsidRPr="0062643B" w:rsidRDefault="00AB169F" w:rsidP="00C20ACB">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Author contributions:</w:t>
      </w:r>
      <w:r w:rsidRPr="0062643B">
        <w:rPr>
          <w:rFonts w:ascii="Book Antiqua" w:hAnsi="Book Antiqua"/>
          <w:sz w:val="24"/>
          <w:szCs w:val="24"/>
          <w:lang w:val="en-US"/>
        </w:rPr>
        <w:t xml:space="preserve"> All authors contributed equally to this work</w:t>
      </w:r>
      <w:r w:rsidR="004F5FC6" w:rsidRPr="0062643B">
        <w:rPr>
          <w:rFonts w:ascii="Book Antiqua" w:hAnsi="Book Antiqua"/>
          <w:sz w:val="24"/>
          <w:szCs w:val="24"/>
          <w:lang w:val="en-US" w:eastAsia="zh-CN"/>
        </w:rPr>
        <w:t>;</w:t>
      </w:r>
      <w:r w:rsidR="00AF1196" w:rsidRPr="0062643B">
        <w:rPr>
          <w:rFonts w:ascii="Book Antiqua" w:hAnsi="Book Antiqua"/>
          <w:sz w:val="24"/>
          <w:szCs w:val="24"/>
          <w:lang w:val="en-US"/>
        </w:rPr>
        <w:t xml:space="preserve"> Greco T</w:t>
      </w:r>
      <w:r w:rsidRPr="0062643B">
        <w:rPr>
          <w:rFonts w:ascii="Book Antiqua" w:hAnsi="Book Antiqua"/>
          <w:sz w:val="24"/>
          <w:szCs w:val="24"/>
          <w:lang w:val="en-US"/>
        </w:rPr>
        <w:t xml:space="preserve"> </w:t>
      </w:r>
      <w:r w:rsidR="00AF1196" w:rsidRPr="0062643B">
        <w:rPr>
          <w:rFonts w:ascii="Book Antiqua" w:hAnsi="Book Antiqua"/>
          <w:sz w:val="24"/>
          <w:szCs w:val="24"/>
          <w:lang w:val="en-US"/>
        </w:rPr>
        <w:t xml:space="preserve">conceived the study, participated in its design and coordination, </w:t>
      </w:r>
      <w:r w:rsidR="0011413F" w:rsidRPr="0062643B">
        <w:rPr>
          <w:rFonts w:ascii="Book Antiqua" w:hAnsi="Book Antiqua"/>
          <w:sz w:val="24"/>
          <w:szCs w:val="24"/>
          <w:lang w:val="en-US"/>
        </w:rPr>
        <w:t xml:space="preserve">did the analyses and </w:t>
      </w:r>
      <w:r w:rsidR="00AF1196" w:rsidRPr="0062643B">
        <w:rPr>
          <w:rFonts w:ascii="Book Antiqua" w:hAnsi="Book Antiqua"/>
          <w:sz w:val="24"/>
          <w:szCs w:val="24"/>
          <w:lang w:val="en-US"/>
        </w:rPr>
        <w:t>revised the manuscript critically</w:t>
      </w:r>
      <w:r w:rsidR="0011413F"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Biondi-Zoccai</w:t>
      </w:r>
      <w:proofErr w:type="spellEnd"/>
      <w:r w:rsidRPr="0062643B">
        <w:rPr>
          <w:rFonts w:ascii="Book Antiqua" w:hAnsi="Book Antiqua"/>
          <w:sz w:val="24"/>
          <w:szCs w:val="24"/>
          <w:lang w:val="en-US"/>
        </w:rPr>
        <w:t xml:space="preserve"> G</w:t>
      </w:r>
      <w:r w:rsidR="00C00BEF" w:rsidRPr="0062643B">
        <w:rPr>
          <w:rFonts w:ascii="Book Antiqua" w:hAnsi="Book Antiqua"/>
          <w:sz w:val="24"/>
          <w:szCs w:val="24"/>
          <w:lang w:val="en-US" w:eastAsia="zh-CN"/>
        </w:rPr>
        <w:t xml:space="preserve"> and</w:t>
      </w:r>
      <w:r w:rsidR="0011413F" w:rsidRPr="0062643B">
        <w:rPr>
          <w:rFonts w:ascii="Book Antiqua" w:hAnsi="Book Antiqua"/>
          <w:sz w:val="24"/>
          <w:szCs w:val="24"/>
          <w:lang w:val="en-US"/>
        </w:rPr>
        <w:t xml:space="preserve"> </w:t>
      </w:r>
      <w:r w:rsidRPr="0062643B">
        <w:rPr>
          <w:rFonts w:ascii="Book Antiqua" w:hAnsi="Book Antiqua"/>
          <w:sz w:val="24"/>
          <w:szCs w:val="24"/>
          <w:lang w:val="en-US"/>
        </w:rPr>
        <w:t>Gemma M</w:t>
      </w:r>
      <w:r w:rsidR="0011413F" w:rsidRPr="0062643B">
        <w:rPr>
          <w:rFonts w:ascii="Book Antiqua" w:hAnsi="Book Antiqua"/>
          <w:sz w:val="24"/>
          <w:szCs w:val="24"/>
          <w:lang w:val="en-US"/>
        </w:rPr>
        <w:t xml:space="preserve"> conceived the study, helped in </w:t>
      </w:r>
      <w:r w:rsidR="0011413F" w:rsidRPr="0062643B">
        <w:rPr>
          <w:rFonts w:ascii="Book Antiqua" w:hAnsi="Book Antiqua"/>
          <w:sz w:val="24"/>
          <w:szCs w:val="24"/>
          <w:lang w:val="en-US"/>
        </w:rPr>
        <w:lastRenderedPageBreak/>
        <w:t>interpretation of data and to draft the Manuscript</w:t>
      </w:r>
      <w:r w:rsidRPr="0062643B">
        <w:rPr>
          <w:rFonts w:ascii="Book Antiqua" w:hAnsi="Book Antiqua"/>
          <w:sz w:val="24"/>
          <w:szCs w:val="24"/>
          <w:lang w:val="en-US"/>
        </w:rPr>
        <w:t xml:space="preserve">; </w:t>
      </w:r>
      <w:proofErr w:type="spellStart"/>
      <w:r w:rsidR="00672CC4" w:rsidRPr="0062643B">
        <w:rPr>
          <w:rFonts w:ascii="Book Antiqua" w:hAnsi="Book Antiqua"/>
          <w:sz w:val="24"/>
          <w:szCs w:val="24"/>
          <w:lang w:val="en-US"/>
        </w:rPr>
        <w:t>Guérin</w:t>
      </w:r>
      <w:proofErr w:type="spellEnd"/>
      <w:r w:rsidR="00672CC4" w:rsidRPr="0062643B">
        <w:rPr>
          <w:rFonts w:ascii="Book Antiqua" w:hAnsi="Book Antiqua"/>
          <w:sz w:val="24"/>
          <w:szCs w:val="24"/>
          <w:lang w:val="en-US"/>
        </w:rPr>
        <w:t xml:space="preserve"> C, </w:t>
      </w:r>
      <w:proofErr w:type="spellStart"/>
      <w:r w:rsidR="00672CC4" w:rsidRPr="0062643B">
        <w:rPr>
          <w:rFonts w:ascii="Book Antiqua" w:hAnsi="Book Antiqua"/>
          <w:sz w:val="24"/>
          <w:szCs w:val="24"/>
          <w:lang w:val="en-US"/>
        </w:rPr>
        <w:t>Zangrillo</w:t>
      </w:r>
      <w:proofErr w:type="spellEnd"/>
      <w:r w:rsidR="00672CC4" w:rsidRPr="0062643B">
        <w:rPr>
          <w:rFonts w:ascii="Book Antiqua" w:hAnsi="Book Antiqua"/>
          <w:sz w:val="24"/>
          <w:szCs w:val="24"/>
          <w:lang w:val="en-US"/>
        </w:rPr>
        <w:t xml:space="preserve"> A</w:t>
      </w:r>
      <w:r w:rsidR="0011413F" w:rsidRPr="0062643B">
        <w:rPr>
          <w:rFonts w:ascii="Book Antiqua" w:hAnsi="Book Antiqua"/>
          <w:sz w:val="24"/>
          <w:szCs w:val="24"/>
          <w:lang w:val="en-US"/>
        </w:rPr>
        <w:t xml:space="preserve"> </w:t>
      </w:r>
      <w:r w:rsidR="00672CC4" w:rsidRPr="0062643B">
        <w:rPr>
          <w:rFonts w:ascii="Book Antiqua" w:hAnsi="Book Antiqua"/>
          <w:sz w:val="24"/>
          <w:szCs w:val="24"/>
          <w:lang w:val="en-US"/>
        </w:rPr>
        <w:t xml:space="preserve">and </w:t>
      </w:r>
      <w:proofErr w:type="spellStart"/>
      <w:r w:rsidR="00672CC4" w:rsidRPr="0062643B">
        <w:rPr>
          <w:rFonts w:ascii="Book Antiqua" w:hAnsi="Book Antiqua"/>
          <w:sz w:val="24"/>
          <w:szCs w:val="24"/>
          <w:lang w:val="en-US"/>
        </w:rPr>
        <w:t>Landoni</w:t>
      </w:r>
      <w:proofErr w:type="spellEnd"/>
      <w:r w:rsidR="00672CC4" w:rsidRPr="0062643B">
        <w:rPr>
          <w:rFonts w:ascii="Book Antiqua" w:hAnsi="Book Antiqua"/>
          <w:sz w:val="24"/>
          <w:szCs w:val="24"/>
          <w:lang w:val="en-US"/>
        </w:rPr>
        <w:t xml:space="preserve"> G</w:t>
      </w:r>
      <w:r w:rsidR="0011413F" w:rsidRPr="0062643B">
        <w:rPr>
          <w:rFonts w:ascii="Book Antiqua" w:hAnsi="Book Antiqua"/>
          <w:sz w:val="24"/>
          <w:szCs w:val="24"/>
          <w:lang w:val="en-US"/>
        </w:rPr>
        <w:t xml:space="preserve"> conceived the study, participated in its design and coordination, drafted the manuscript</w:t>
      </w:r>
      <w:r w:rsidR="00C00BEF" w:rsidRPr="0062643B">
        <w:rPr>
          <w:rFonts w:ascii="Book Antiqua" w:hAnsi="Book Antiqua"/>
          <w:sz w:val="24"/>
          <w:szCs w:val="24"/>
          <w:lang w:val="en-US" w:eastAsia="zh-CN"/>
        </w:rPr>
        <w:t>;</w:t>
      </w:r>
      <w:r w:rsidR="0011413F" w:rsidRPr="0062643B">
        <w:rPr>
          <w:rFonts w:ascii="Book Antiqua" w:hAnsi="Book Antiqua"/>
          <w:sz w:val="24"/>
          <w:szCs w:val="24"/>
          <w:lang w:val="en-US"/>
        </w:rPr>
        <w:t xml:space="preserve"> </w:t>
      </w:r>
      <w:r w:rsidR="00C00BEF" w:rsidRPr="0062643B">
        <w:rPr>
          <w:rFonts w:ascii="Book Antiqua" w:hAnsi="Book Antiqua"/>
          <w:sz w:val="24"/>
          <w:szCs w:val="24"/>
        </w:rPr>
        <w:t>a</w:t>
      </w:r>
      <w:r w:rsidR="0011413F" w:rsidRPr="0062643B">
        <w:rPr>
          <w:rFonts w:ascii="Book Antiqua" w:hAnsi="Book Antiqua"/>
          <w:sz w:val="24"/>
          <w:szCs w:val="24"/>
        </w:rPr>
        <w:t>ll authors read and approved the manuscript.</w:t>
      </w:r>
    </w:p>
    <w:p w:rsidR="004F5FC6" w:rsidRPr="0062643B" w:rsidRDefault="004F5FC6" w:rsidP="00C20ACB">
      <w:pPr>
        <w:spacing w:after="0" w:line="360" w:lineRule="auto"/>
        <w:jc w:val="both"/>
        <w:rPr>
          <w:rFonts w:ascii="Book Antiqua" w:hAnsi="Book Antiqua"/>
          <w:b/>
          <w:sz w:val="24"/>
          <w:szCs w:val="24"/>
          <w:lang w:eastAsia="zh-CN"/>
        </w:rPr>
      </w:pPr>
    </w:p>
    <w:p w:rsidR="00C00BEF" w:rsidRPr="0062643B" w:rsidRDefault="004F5FC6" w:rsidP="00C20ACB">
      <w:pPr>
        <w:spacing w:after="0" w:line="360" w:lineRule="auto"/>
        <w:contextualSpacing/>
        <w:jc w:val="both"/>
        <w:rPr>
          <w:rFonts w:ascii="Book Antiqua" w:hAnsi="Book Antiqua"/>
          <w:sz w:val="24"/>
          <w:szCs w:val="24"/>
          <w:lang w:val="en-US"/>
        </w:rPr>
      </w:pPr>
      <w:r w:rsidRPr="0062643B">
        <w:rPr>
          <w:rFonts w:ascii="Book Antiqua" w:hAnsi="Book Antiqua"/>
          <w:b/>
          <w:sz w:val="24"/>
          <w:szCs w:val="24"/>
        </w:rPr>
        <w:t>Conflict-of-interest</w:t>
      </w:r>
      <w:r w:rsidRPr="0062643B">
        <w:rPr>
          <w:rFonts w:ascii="Book Antiqua" w:hAnsi="Book Antiqua" w:cs="TimesNewRomanPS-BoldItalicMT"/>
          <w:b/>
          <w:bCs/>
          <w:iCs/>
          <w:sz w:val="24"/>
          <w:szCs w:val="24"/>
          <w:lang w:val="en-US"/>
        </w:rPr>
        <w:t xml:space="preserve"> statement</w:t>
      </w:r>
      <w:r w:rsidRPr="0062643B">
        <w:rPr>
          <w:rFonts w:ascii="Book Antiqua" w:hAnsi="Book Antiqua"/>
          <w:b/>
          <w:sz w:val="24"/>
          <w:szCs w:val="24"/>
        </w:rPr>
        <w:t>:</w:t>
      </w:r>
      <w:r w:rsidR="00C00BEF" w:rsidRPr="0062643B">
        <w:rPr>
          <w:rFonts w:ascii="Book Antiqua" w:hAnsi="Book Antiqua"/>
          <w:sz w:val="24"/>
          <w:szCs w:val="24"/>
          <w:lang w:val="en-US"/>
        </w:rPr>
        <w:t xml:space="preserve"> The authors declare that there are no conflicts of interest.</w:t>
      </w:r>
      <w:r w:rsidR="00C00BEF" w:rsidRPr="0062643B">
        <w:rPr>
          <w:rFonts w:ascii="Book Antiqua" w:hAnsi="Book Antiqua"/>
          <w:sz w:val="24"/>
          <w:szCs w:val="24"/>
          <w:lang w:val="en-US" w:eastAsia="zh-CN"/>
        </w:rPr>
        <w:t xml:space="preserve"> </w:t>
      </w:r>
      <w:r w:rsidR="00C00BEF" w:rsidRPr="0062643B">
        <w:rPr>
          <w:rFonts w:ascii="Book Antiqua" w:hAnsi="Book Antiqua"/>
          <w:sz w:val="24"/>
          <w:szCs w:val="24"/>
          <w:lang w:val="en-US"/>
        </w:rPr>
        <w:t xml:space="preserve">This research received no specific grant from any funding agency in the public, commercial, or not-for-profit sectors. This work is part of the PhD program in Biomedical Statistics, </w:t>
      </w:r>
      <w:r w:rsidR="00C00BEF" w:rsidRPr="0062643B">
        <w:rPr>
          <w:rFonts w:ascii="Book Antiqua" w:hAnsi="Book Antiqua"/>
          <w:sz w:val="24"/>
          <w:szCs w:val="24"/>
        </w:rPr>
        <w:t>University of Milan, Italy.</w:t>
      </w:r>
    </w:p>
    <w:p w:rsidR="004F5FC6" w:rsidRPr="0062643B" w:rsidRDefault="004F5FC6" w:rsidP="00C20ACB">
      <w:pPr>
        <w:spacing w:after="0" w:line="360" w:lineRule="auto"/>
        <w:jc w:val="both"/>
        <w:rPr>
          <w:rFonts w:ascii="Book Antiqua" w:hAnsi="Book Antiqua"/>
          <w:b/>
          <w:sz w:val="24"/>
          <w:szCs w:val="24"/>
          <w:lang w:val="en-US"/>
        </w:rPr>
      </w:pPr>
    </w:p>
    <w:p w:rsidR="00C00BEF" w:rsidRPr="0062643B" w:rsidRDefault="00C00BE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cs="TimesNewRomanPS-BoldItalicMT"/>
          <w:b/>
          <w:bCs/>
          <w:iCs/>
          <w:sz w:val="24"/>
          <w:szCs w:val="24"/>
        </w:rPr>
        <w:t>Data sharing</w:t>
      </w:r>
      <w:r w:rsidRPr="0062643B">
        <w:rPr>
          <w:rFonts w:ascii="Book Antiqua" w:hAnsi="Book Antiqua" w:cs="TimesNewRomanPS-BoldItalicMT"/>
          <w:b/>
          <w:bCs/>
          <w:iCs/>
          <w:sz w:val="24"/>
          <w:szCs w:val="24"/>
          <w:lang w:val="en-US"/>
        </w:rPr>
        <w:t xml:space="preserve"> statement</w:t>
      </w:r>
      <w:r w:rsidRPr="0062643B">
        <w:rPr>
          <w:rFonts w:ascii="Book Antiqua" w:hAnsi="Book Antiqua" w:cs="TimesNewRomanPS-BoldItalicMT"/>
          <w:b/>
          <w:bCs/>
          <w:iCs/>
          <w:sz w:val="24"/>
          <w:szCs w:val="24"/>
          <w:lang w:val="en-US" w:eastAsia="zh-CN"/>
        </w:rPr>
        <w:t>:</w:t>
      </w:r>
      <w:r w:rsidRPr="0062643B">
        <w:rPr>
          <w:rFonts w:ascii="Book Antiqua" w:hAnsi="Book Antiqua"/>
          <w:sz w:val="24"/>
          <w:szCs w:val="24"/>
          <w:lang w:val="en-US"/>
        </w:rPr>
        <w:t xml:space="preserve"> Technical appendix, statistical code, and dataset are available in the Supplemental Material and from the corresponding author (at </w:t>
      </w:r>
      <w:hyperlink r:id="rId9" w:history="1">
        <w:r w:rsidRPr="0062643B">
          <w:rPr>
            <w:rFonts w:ascii="Book Antiqua" w:hAnsi="Book Antiqua"/>
            <w:sz w:val="24"/>
            <w:szCs w:val="24"/>
            <w:lang w:val="en-US"/>
          </w:rPr>
          <w:t>greco.teresa@hotmail.it</w:t>
        </w:r>
      </w:hyperlink>
      <w:r w:rsidRPr="0062643B">
        <w:rPr>
          <w:rFonts w:ascii="Book Antiqua" w:hAnsi="Book Antiqua"/>
          <w:sz w:val="24"/>
          <w:szCs w:val="24"/>
          <w:lang w:val="en-US"/>
        </w:rPr>
        <w:t>), who will provide a permanent, citable, and open-access home for the dataset.</w:t>
      </w:r>
    </w:p>
    <w:p w:rsidR="004F5FC6" w:rsidRPr="0062643B" w:rsidRDefault="004F5FC6" w:rsidP="00C20ACB">
      <w:pPr>
        <w:autoSpaceDE w:val="0"/>
        <w:autoSpaceDN w:val="0"/>
        <w:adjustRightInd w:val="0"/>
        <w:spacing w:after="0" w:line="360" w:lineRule="auto"/>
        <w:jc w:val="both"/>
        <w:rPr>
          <w:rFonts w:ascii="Book Antiqua" w:hAnsi="Book Antiqua" w:cs="TimesNewRomanPS-BoldItalicMT"/>
          <w:b/>
          <w:bCs/>
          <w:i/>
          <w:iCs/>
          <w:sz w:val="24"/>
          <w:szCs w:val="24"/>
          <w:lang w:val="en-US" w:eastAsia="zh-CN"/>
        </w:rPr>
      </w:pPr>
    </w:p>
    <w:p w:rsidR="004F5FC6" w:rsidRPr="0062643B" w:rsidRDefault="004F5FC6" w:rsidP="00C20ACB">
      <w:pPr>
        <w:spacing w:after="0" w:line="360" w:lineRule="auto"/>
        <w:jc w:val="both"/>
        <w:rPr>
          <w:rFonts w:ascii="Book Antiqua" w:hAnsi="Book Antiqua"/>
          <w:sz w:val="24"/>
          <w:szCs w:val="24"/>
          <w:lang w:eastAsia="zh-CN"/>
        </w:rPr>
      </w:pPr>
      <w:r w:rsidRPr="0062643B">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62643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2643B">
          <w:rPr>
            <w:rStyle w:val="Hyperlink"/>
            <w:rFonts w:ascii="Book Antiqua" w:hAnsi="Book Antiqua"/>
            <w:color w:val="auto"/>
            <w:sz w:val="24"/>
            <w:szCs w:val="24"/>
          </w:rPr>
          <w:t>http://creativecommons.org/licenses/by-nc/4.0/</w:t>
        </w:r>
      </w:hyperlink>
      <w:bookmarkEnd w:id="0"/>
      <w:bookmarkEnd w:id="1"/>
      <w:bookmarkEnd w:id="2"/>
      <w:bookmarkEnd w:id="3"/>
    </w:p>
    <w:p w:rsidR="00C00BEF" w:rsidRPr="0062643B" w:rsidRDefault="00C00BEF" w:rsidP="00C20ACB">
      <w:pPr>
        <w:spacing w:after="0" w:line="360" w:lineRule="auto"/>
        <w:jc w:val="both"/>
        <w:rPr>
          <w:rFonts w:ascii="Book Antiqua" w:hAnsi="Book Antiqua"/>
          <w:sz w:val="24"/>
          <w:szCs w:val="24"/>
          <w:lang w:eastAsia="zh-CN"/>
        </w:rPr>
      </w:pPr>
    </w:p>
    <w:p w:rsidR="00C00BEF" w:rsidRPr="0062643B" w:rsidRDefault="00C00BEF" w:rsidP="00C20ACB">
      <w:pPr>
        <w:spacing w:after="0" w:line="360" w:lineRule="auto"/>
        <w:contextualSpacing/>
        <w:jc w:val="both"/>
        <w:rPr>
          <w:rFonts w:ascii="Book Antiqua" w:hAnsi="Book Antiqua"/>
          <w:sz w:val="24"/>
          <w:szCs w:val="24"/>
        </w:rPr>
      </w:pPr>
      <w:proofErr w:type="gramStart"/>
      <w:r w:rsidRPr="0062643B">
        <w:rPr>
          <w:rFonts w:ascii="Book Antiqua" w:hAnsi="Book Antiqua"/>
          <w:b/>
          <w:sz w:val="24"/>
          <w:szCs w:val="24"/>
        </w:rPr>
        <w:t>Correspondence to:</w:t>
      </w:r>
      <w:r w:rsidRPr="0062643B">
        <w:rPr>
          <w:rFonts w:ascii="Book Antiqua" w:hAnsi="Book Antiqua"/>
          <w:b/>
          <w:sz w:val="24"/>
          <w:szCs w:val="24"/>
          <w:lang w:eastAsia="zh-CN"/>
        </w:rPr>
        <w:t xml:space="preserve"> </w:t>
      </w:r>
      <w:r w:rsidRPr="0062643B">
        <w:rPr>
          <w:rFonts w:ascii="Book Antiqua" w:hAnsi="Book Antiqua"/>
          <w:b/>
          <w:sz w:val="24"/>
          <w:szCs w:val="24"/>
        </w:rPr>
        <w:t>Teresa Greco, MSc,</w:t>
      </w:r>
      <w:r w:rsidR="00605E9F" w:rsidRPr="0062643B">
        <w:rPr>
          <w:rStyle w:val="Hyperlink"/>
          <w:rFonts w:ascii="Book Antiqua" w:hAnsi="Book Antiqua"/>
          <w:color w:val="auto"/>
          <w:sz w:val="24"/>
          <w:szCs w:val="24"/>
          <w:u w:val="none"/>
        </w:rPr>
        <w:t xml:space="preserve"> </w:t>
      </w:r>
      <w:r w:rsidR="006C7FCC" w:rsidRPr="0062643B">
        <w:rPr>
          <w:rStyle w:val="Hyperlink"/>
          <w:rFonts w:ascii="Book Antiqua" w:hAnsi="Book Antiqua"/>
          <w:color w:val="auto"/>
          <w:sz w:val="24"/>
          <w:szCs w:val="24"/>
          <w:u w:val="none"/>
          <w:lang w:val="en-US"/>
        </w:rPr>
        <w:t>Laboratorio di Statistica Medica, Biometria ed Epidemiologia “G. A. Maccacaro”, Dipartimento di Scienz</w:t>
      </w:r>
      <w:proofErr w:type="gramEnd"/>
      <w:r w:rsidR="006C7FCC" w:rsidRPr="0062643B">
        <w:rPr>
          <w:rStyle w:val="Hyperlink"/>
          <w:rFonts w:ascii="Book Antiqua" w:hAnsi="Book Antiqua"/>
          <w:color w:val="auto"/>
          <w:sz w:val="24"/>
          <w:szCs w:val="24"/>
          <w:u w:val="none"/>
          <w:lang w:val="en-US"/>
        </w:rPr>
        <w:t xml:space="preserve">e Cliniche e di Comunità, University of Milan, </w:t>
      </w:r>
      <w:r w:rsidR="00C446AA" w:rsidRPr="0062643B">
        <w:rPr>
          <w:rStyle w:val="Hyperlink"/>
          <w:rFonts w:ascii="Book Antiqua" w:hAnsi="Book Antiqua"/>
          <w:color w:val="auto"/>
          <w:sz w:val="24"/>
          <w:szCs w:val="24"/>
          <w:u w:val="none"/>
          <w:lang w:val="en-US"/>
        </w:rPr>
        <w:t xml:space="preserve">Via Festa del Perdono 7, </w:t>
      </w:r>
      <w:r w:rsidR="006C7FCC" w:rsidRPr="0062643B">
        <w:rPr>
          <w:rStyle w:val="Hyperlink"/>
          <w:rFonts w:ascii="Book Antiqua" w:hAnsi="Book Antiqua"/>
          <w:color w:val="auto"/>
          <w:sz w:val="24"/>
          <w:szCs w:val="24"/>
          <w:u w:val="none"/>
          <w:lang w:val="en-US"/>
        </w:rPr>
        <w:t>20133 Milan, Italy</w:t>
      </w:r>
      <w:r w:rsidR="007E2CF6" w:rsidRPr="0062643B">
        <w:rPr>
          <w:rStyle w:val="Hyperlink"/>
          <w:rFonts w:ascii="Book Antiqua" w:hAnsi="Book Antiqua"/>
          <w:color w:val="auto"/>
          <w:sz w:val="24"/>
          <w:szCs w:val="24"/>
          <w:u w:val="none"/>
          <w:lang w:val="en-US"/>
        </w:rPr>
        <w:t>.</w:t>
      </w:r>
      <w:r w:rsidRPr="0062643B">
        <w:rPr>
          <w:rStyle w:val="Hyperlink"/>
          <w:rFonts w:ascii="Book Antiqua" w:hAnsi="Book Antiqua"/>
          <w:color w:val="auto"/>
          <w:sz w:val="24"/>
          <w:szCs w:val="24"/>
          <w:u w:val="none"/>
        </w:rPr>
        <w:t xml:space="preserve"> </w:t>
      </w:r>
      <w:hyperlink r:id="rId11" w:history="1">
        <w:r w:rsidRPr="0062643B">
          <w:rPr>
            <w:rStyle w:val="Hyperlink"/>
            <w:rFonts w:ascii="Book Antiqua" w:hAnsi="Book Antiqua"/>
            <w:color w:val="auto"/>
            <w:sz w:val="24"/>
            <w:szCs w:val="24"/>
            <w:u w:val="none"/>
            <w:lang w:val="en-US"/>
          </w:rPr>
          <w:t>greco.teresa@hotmail.it</w:t>
        </w:r>
      </w:hyperlink>
    </w:p>
    <w:p w:rsidR="00C00BEF" w:rsidRPr="0062643B" w:rsidRDefault="00C00BEF" w:rsidP="00C20ACB">
      <w:pPr>
        <w:spacing w:after="0" w:line="360" w:lineRule="auto"/>
        <w:jc w:val="both"/>
        <w:rPr>
          <w:rFonts w:ascii="Book Antiqua" w:hAnsi="Book Antiqua"/>
          <w:b/>
          <w:sz w:val="24"/>
          <w:szCs w:val="24"/>
        </w:rPr>
      </w:pPr>
      <w:r w:rsidRPr="0062643B">
        <w:rPr>
          <w:rFonts w:ascii="Book Antiqua" w:hAnsi="Book Antiqua"/>
          <w:b/>
          <w:sz w:val="24"/>
          <w:szCs w:val="24"/>
        </w:rPr>
        <w:t xml:space="preserve">Telephone: </w:t>
      </w:r>
      <w:r w:rsidRPr="0062643B">
        <w:rPr>
          <w:rFonts w:ascii="Book Antiqua" w:hAnsi="Book Antiqua"/>
          <w:sz w:val="24"/>
          <w:szCs w:val="24"/>
          <w:lang w:val="en-US"/>
        </w:rPr>
        <w:t>+39</w:t>
      </w:r>
      <w:r w:rsidRPr="0062643B">
        <w:rPr>
          <w:rFonts w:ascii="Book Antiqua" w:hAnsi="Book Antiqua"/>
          <w:sz w:val="24"/>
          <w:szCs w:val="24"/>
          <w:lang w:val="en-US" w:eastAsia="zh-CN"/>
        </w:rPr>
        <w:t>-</w:t>
      </w:r>
      <w:r w:rsidRPr="0062643B">
        <w:rPr>
          <w:rFonts w:ascii="Book Antiqua" w:hAnsi="Book Antiqua"/>
          <w:sz w:val="24"/>
          <w:szCs w:val="24"/>
          <w:lang w:val="en-US"/>
        </w:rPr>
        <w:t>02</w:t>
      </w:r>
      <w:r w:rsidRPr="0062643B">
        <w:rPr>
          <w:rFonts w:ascii="Book Antiqua" w:hAnsi="Book Antiqua"/>
          <w:sz w:val="24"/>
          <w:szCs w:val="24"/>
          <w:lang w:val="en-US" w:eastAsia="zh-CN"/>
        </w:rPr>
        <w:t>-</w:t>
      </w:r>
      <w:r w:rsidRPr="0062643B">
        <w:rPr>
          <w:rFonts w:ascii="Book Antiqua" w:hAnsi="Book Antiqua"/>
          <w:sz w:val="24"/>
          <w:szCs w:val="24"/>
          <w:lang w:val="en-US"/>
        </w:rPr>
        <w:t>26436153</w:t>
      </w:r>
    </w:p>
    <w:p w:rsidR="00C446AA" w:rsidRPr="0062643B" w:rsidRDefault="00C446AA" w:rsidP="00C20ACB">
      <w:pPr>
        <w:spacing w:after="0" w:line="360" w:lineRule="auto"/>
        <w:jc w:val="both"/>
        <w:rPr>
          <w:rFonts w:ascii="Book Antiqua" w:hAnsi="Book Antiqua"/>
          <w:sz w:val="24"/>
          <w:szCs w:val="24"/>
          <w:lang w:eastAsia="zh-CN"/>
        </w:rPr>
      </w:pPr>
    </w:p>
    <w:p w:rsidR="00C00BEF" w:rsidRPr="0062643B" w:rsidRDefault="00C00BEF" w:rsidP="00C20ACB">
      <w:pPr>
        <w:spacing w:after="0" w:line="360" w:lineRule="auto"/>
        <w:jc w:val="both"/>
        <w:rPr>
          <w:rFonts w:ascii="Book Antiqua" w:hAnsi="Book Antiqua"/>
          <w:b/>
          <w:sz w:val="24"/>
          <w:szCs w:val="24"/>
        </w:rPr>
      </w:pPr>
      <w:r w:rsidRPr="0062643B">
        <w:rPr>
          <w:rFonts w:ascii="Book Antiqua" w:hAnsi="Book Antiqua"/>
          <w:b/>
          <w:sz w:val="24"/>
          <w:szCs w:val="24"/>
        </w:rPr>
        <w:t xml:space="preserve">Received: </w:t>
      </w:r>
      <w:r w:rsidRPr="0062643B">
        <w:rPr>
          <w:rFonts w:ascii="Book Antiqua" w:hAnsi="Book Antiqua"/>
          <w:sz w:val="24"/>
          <w:szCs w:val="24"/>
          <w:lang w:eastAsia="zh-CN"/>
        </w:rPr>
        <w:t>January 8, 2015</w:t>
      </w:r>
      <w:r w:rsidRPr="0062643B">
        <w:rPr>
          <w:rFonts w:ascii="Book Antiqua" w:hAnsi="Book Antiqua"/>
          <w:sz w:val="24"/>
          <w:szCs w:val="24"/>
        </w:rPr>
        <w:t xml:space="preserve">  </w:t>
      </w:r>
    </w:p>
    <w:p w:rsidR="00C00BEF" w:rsidRPr="0062643B" w:rsidRDefault="00C00BEF" w:rsidP="00C20ACB">
      <w:pPr>
        <w:spacing w:after="0" w:line="360" w:lineRule="auto"/>
        <w:jc w:val="both"/>
        <w:rPr>
          <w:rFonts w:ascii="Book Antiqua" w:hAnsi="Book Antiqua"/>
          <w:sz w:val="24"/>
          <w:szCs w:val="24"/>
          <w:lang w:eastAsia="zh-CN"/>
        </w:rPr>
      </w:pPr>
      <w:r w:rsidRPr="0062643B">
        <w:rPr>
          <w:rFonts w:ascii="Book Antiqua" w:hAnsi="Book Antiqua"/>
          <w:b/>
          <w:sz w:val="24"/>
          <w:szCs w:val="24"/>
        </w:rPr>
        <w:t>Peer-review started:</w:t>
      </w:r>
      <w:r w:rsidRPr="0062643B">
        <w:rPr>
          <w:rFonts w:ascii="Book Antiqua" w:hAnsi="Book Antiqua"/>
          <w:sz w:val="24"/>
          <w:szCs w:val="24"/>
          <w:lang w:eastAsia="zh-CN"/>
        </w:rPr>
        <w:t xml:space="preserve"> January 10, 2015</w:t>
      </w:r>
      <w:r w:rsidRPr="0062643B">
        <w:rPr>
          <w:rFonts w:ascii="Book Antiqua" w:hAnsi="Book Antiqua"/>
          <w:sz w:val="24"/>
          <w:szCs w:val="24"/>
        </w:rPr>
        <w:t xml:space="preserve">  </w:t>
      </w:r>
    </w:p>
    <w:p w:rsidR="00C00BEF" w:rsidRPr="0062643B" w:rsidRDefault="00C00BEF" w:rsidP="00C20ACB">
      <w:pPr>
        <w:spacing w:after="0" w:line="360" w:lineRule="auto"/>
        <w:jc w:val="both"/>
        <w:rPr>
          <w:rFonts w:ascii="Book Antiqua" w:hAnsi="Book Antiqua"/>
          <w:b/>
          <w:sz w:val="24"/>
          <w:szCs w:val="24"/>
          <w:lang w:eastAsia="zh-CN"/>
        </w:rPr>
      </w:pPr>
      <w:r w:rsidRPr="0062643B">
        <w:rPr>
          <w:rFonts w:ascii="Book Antiqua" w:hAnsi="Book Antiqua"/>
          <w:b/>
          <w:sz w:val="24"/>
          <w:szCs w:val="24"/>
        </w:rPr>
        <w:t>First decision:</w:t>
      </w:r>
      <w:r w:rsidRPr="0062643B">
        <w:rPr>
          <w:rFonts w:ascii="Book Antiqua" w:hAnsi="Book Antiqua"/>
          <w:b/>
          <w:sz w:val="24"/>
          <w:szCs w:val="24"/>
          <w:lang w:eastAsia="zh-CN"/>
        </w:rPr>
        <w:t xml:space="preserve"> </w:t>
      </w:r>
      <w:r w:rsidRPr="0062643B">
        <w:rPr>
          <w:rFonts w:ascii="Book Antiqua" w:hAnsi="Book Antiqua"/>
          <w:sz w:val="24"/>
          <w:szCs w:val="24"/>
          <w:lang w:eastAsia="zh-CN"/>
        </w:rPr>
        <w:t>June 3, 2015</w:t>
      </w:r>
    </w:p>
    <w:p w:rsidR="00C00BEF" w:rsidRPr="0062643B" w:rsidRDefault="00C00BEF" w:rsidP="00C20ACB">
      <w:pPr>
        <w:spacing w:after="0" w:line="360" w:lineRule="auto"/>
        <w:jc w:val="both"/>
        <w:rPr>
          <w:rFonts w:ascii="Book Antiqua" w:hAnsi="Book Antiqua"/>
          <w:b/>
          <w:sz w:val="24"/>
          <w:szCs w:val="24"/>
        </w:rPr>
      </w:pPr>
      <w:r w:rsidRPr="0062643B">
        <w:rPr>
          <w:rFonts w:ascii="Book Antiqua" w:hAnsi="Book Antiqua"/>
          <w:b/>
          <w:sz w:val="24"/>
          <w:szCs w:val="24"/>
        </w:rPr>
        <w:t xml:space="preserve">Revised: </w:t>
      </w:r>
      <w:r w:rsidRPr="0062643B">
        <w:rPr>
          <w:rFonts w:ascii="Book Antiqua" w:hAnsi="Book Antiqua"/>
          <w:sz w:val="24"/>
          <w:szCs w:val="24"/>
          <w:lang w:eastAsia="zh-CN"/>
        </w:rPr>
        <w:t>June 26, 2015</w:t>
      </w:r>
      <w:r w:rsidRPr="0062643B">
        <w:rPr>
          <w:rFonts w:ascii="Book Antiqua" w:hAnsi="Book Antiqua"/>
          <w:b/>
          <w:sz w:val="24"/>
          <w:szCs w:val="24"/>
        </w:rPr>
        <w:t xml:space="preserve"> </w:t>
      </w:r>
    </w:p>
    <w:p w:rsidR="00C00BEF" w:rsidRPr="00075433" w:rsidRDefault="00C00BEF" w:rsidP="00075433">
      <w:pPr>
        <w:rPr>
          <w:rFonts w:ascii="Book Antiqua" w:hAnsi="Book Antiqua" w:cs="宋体"/>
          <w:sz w:val="24"/>
        </w:rPr>
      </w:pPr>
      <w:r w:rsidRPr="0062643B">
        <w:rPr>
          <w:rFonts w:ascii="Book Antiqua" w:hAnsi="Book Antiqua"/>
          <w:b/>
          <w:sz w:val="24"/>
          <w:szCs w:val="24"/>
        </w:rPr>
        <w:t xml:space="preserve">Accepted: </w:t>
      </w:r>
      <w:proofErr w:type="spellStart"/>
      <w:r w:rsidR="00075433">
        <w:rPr>
          <w:rFonts w:ascii="Book Antiqua" w:hAnsi="Book Antiqua" w:cs="宋体"/>
          <w:sz w:val="24"/>
        </w:rPr>
        <w:t>July</w:t>
      </w:r>
      <w:proofErr w:type="spellEnd"/>
      <w:r w:rsidR="00075433">
        <w:rPr>
          <w:rFonts w:ascii="Book Antiqua" w:hAnsi="Book Antiqua" w:cs="宋体"/>
          <w:sz w:val="24"/>
        </w:rPr>
        <w:t xml:space="preserve"> 24</w:t>
      </w:r>
      <w:r w:rsidR="00075433" w:rsidRPr="00AF30D4">
        <w:rPr>
          <w:rFonts w:ascii="Book Antiqua" w:hAnsi="Book Antiqua" w:cs="宋体"/>
          <w:sz w:val="24"/>
        </w:rPr>
        <w:t>, 2015</w:t>
      </w:r>
    </w:p>
    <w:p w:rsidR="00C00BEF" w:rsidRPr="0062643B" w:rsidRDefault="00C00BEF" w:rsidP="00C20ACB">
      <w:pPr>
        <w:spacing w:after="0" w:line="360" w:lineRule="auto"/>
        <w:jc w:val="both"/>
        <w:rPr>
          <w:rFonts w:ascii="Book Antiqua" w:hAnsi="Book Antiqua"/>
          <w:b/>
          <w:sz w:val="24"/>
          <w:szCs w:val="24"/>
        </w:rPr>
      </w:pPr>
      <w:r w:rsidRPr="0062643B">
        <w:rPr>
          <w:rFonts w:ascii="Book Antiqua" w:hAnsi="Book Antiqua"/>
          <w:b/>
          <w:sz w:val="24"/>
          <w:szCs w:val="24"/>
        </w:rPr>
        <w:t>Article in press:</w:t>
      </w:r>
      <w:proofErr w:type="gramStart"/>
      <w:r w:rsidRPr="0062643B">
        <w:rPr>
          <w:rFonts w:ascii="Book Antiqua" w:hAnsi="Book Antiqua"/>
          <w:sz w:val="24"/>
          <w:szCs w:val="24"/>
        </w:rPr>
        <w:t xml:space="preserve">    </w:t>
      </w:r>
      <w:proofErr w:type="gramEnd"/>
    </w:p>
    <w:p w:rsidR="00C00BEF" w:rsidRPr="0062643B" w:rsidRDefault="00C00BEF" w:rsidP="00C20ACB">
      <w:pPr>
        <w:spacing w:after="0" w:line="360" w:lineRule="auto"/>
        <w:jc w:val="both"/>
        <w:rPr>
          <w:rFonts w:ascii="Book Antiqua" w:hAnsi="Book Antiqua" w:cs="宋体"/>
          <w:sz w:val="24"/>
          <w:szCs w:val="24"/>
          <w:lang w:eastAsia="zh-CN"/>
        </w:rPr>
      </w:pPr>
      <w:r w:rsidRPr="0062643B">
        <w:rPr>
          <w:rFonts w:ascii="Book Antiqua" w:hAnsi="Book Antiqua"/>
          <w:b/>
          <w:sz w:val="24"/>
          <w:szCs w:val="24"/>
        </w:rPr>
        <w:t>Published online:</w:t>
      </w:r>
    </w:p>
    <w:p w:rsidR="00672CC4" w:rsidRPr="0062643B" w:rsidRDefault="00672CC4"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lastRenderedPageBreak/>
        <w:br w:type="page"/>
      </w:r>
    </w:p>
    <w:p w:rsidR="00011BCE" w:rsidRPr="0062643B" w:rsidRDefault="00011BCE"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lastRenderedPageBreak/>
        <w:t>A</w:t>
      </w:r>
      <w:r w:rsidR="001B137C" w:rsidRPr="0062643B">
        <w:rPr>
          <w:rFonts w:ascii="Book Antiqua" w:hAnsi="Book Antiqua"/>
          <w:b/>
          <w:sz w:val="24"/>
          <w:szCs w:val="24"/>
          <w:lang w:val="en-US"/>
        </w:rPr>
        <w:t>bstract</w:t>
      </w:r>
    </w:p>
    <w:p w:rsidR="007E505F" w:rsidRPr="0062643B" w:rsidRDefault="007E505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lang w:val="en-US"/>
        </w:rPr>
        <w:t>AIM:</w:t>
      </w:r>
      <w:r w:rsidR="00366631" w:rsidRPr="0062643B">
        <w:rPr>
          <w:rFonts w:ascii="Book Antiqua" w:hAnsi="Book Antiqua"/>
          <w:sz w:val="24"/>
          <w:szCs w:val="24"/>
          <w:lang w:val="en-US"/>
        </w:rPr>
        <w:t xml:space="preserve"> </w:t>
      </w:r>
      <w:r w:rsidR="00A663F9">
        <w:rPr>
          <w:rFonts w:ascii="Book Antiqua" w:hAnsi="Book Antiqua" w:hint="eastAsia"/>
          <w:sz w:val="24"/>
          <w:szCs w:val="24"/>
          <w:lang w:val="en-US" w:eastAsia="zh-CN"/>
        </w:rPr>
        <w:t>To</w:t>
      </w:r>
      <w:r w:rsidR="00A663F9">
        <w:rPr>
          <w:rFonts w:ascii="Book Antiqua" w:hAnsi="Book Antiqua"/>
          <w:sz w:val="24"/>
          <w:szCs w:val="24"/>
          <w:lang w:val="en-US"/>
        </w:rPr>
        <w:t xml:space="preserve"> compare</w:t>
      </w:r>
      <w:r w:rsidR="00366631" w:rsidRPr="0062643B">
        <w:rPr>
          <w:rFonts w:ascii="Book Antiqua" w:hAnsi="Book Antiqua"/>
          <w:sz w:val="24"/>
          <w:szCs w:val="24"/>
          <w:lang w:val="en-US"/>
        </w:rPr>
        <w:t xml:space="preserve"> </w:t>
      </w:r>
      <w:r w:rsidR="00D648A6" w:rsidRPr="0062643B">
        <w:rPr>
          <w:rFonts w:ascii="Book Antiqua" w:hAnsi="Book Antiqua"/>
          <w:sz w:val="24"/>
          <w:szCs w:val="24"/>
          <w:lang w:val="en-US"/>
        </w:rPr>
        <w:t xml:space="preserve">four </w:t>
      </w:r>
      <w:r w:rsidR="00366631" w:rsidRPr="0062643B">
        <w:rPr>
          <w:rFonts w:ascii="Book Antiqua" w:hAnsi="Book Antiqua"/>
          <w:sz w:val="24"/>
          <w:szCs w:val="24"/>
          <w:lang w:val="en-US"/>
        </w:rPr>
        <w:t xml:space="preserve">methods </w:t>
      </w:r>
      <w:r w:rsidR="00D648A6" w:rsidRPr="0062643B">
        <w:rPr>
          <w:rFonts w:ascii="Book Antiqua" w:hAnsi="Book Antiqua"/>
          <w:sz w:val="24"/>
          <w:szCs w:val="24"/>
          <w:lang w:val="en-US"/>
        </w:rPr>
        <w:t>to approximate</w:t>
      </w:r>
      <w:r w:rsidR="00366631" w:rsidRPr="0062643B">
        <w:rPr>
          <w:rFonts w:ascii="Book Antiqua" w:hAnsi="Book Antiqua"/>
          <w:sz w:val="24"/>
          <w:szCs w:val="24"/>
          <w:lang w:val="en-US"/>
        </w:rPr>
        <w:t xml:space="preserve"> mean and </w:t>
      </w:r>
      <w:r w:rsidR="00075433" w:rsidRPr="00075433">
        <w:rPr>
          <w:rFonts w:ascii="Book Antiqua" w:hAnsi="Book Antiqua"/>
          <w:sz w:val="24"/>
          <w:szCs w:val="24"/>
          <w:lang w:val="en-US"/>
        </w:rPr>
        <w:t>standard deviation</w:t>
      </w:r>
      <w:r w:rsidR="00075433">
        <w:rPr>
          <w:rFonts w:ascii="Book Antiqua" w:hAnsi="Book Antiqua"/>
          <w:sz w:val="24"/>
          <w:szCs w:val="24"/>
          <w:lang w:val="en-US"/>
        </w:rPr>
        <w:t xml:space="preserve"> (</w:t>
      </w:r>
      <w:r w:rsidR="00D6173E">
        <w:rPr>
          <w:rFonts w:ascii="Book Antiqua" w:hAnsi="Book Antiqua"/>
          <w:sz w:val="24"/>
          <w:szCs w:val="24"/>
          <w:lang w:val="en-US"/>
        </w:rPr>
        <w:t>SD</w:t>
      </w:r>
      <w:r w:rsidR="00075433">
        <w:rPr>
          <w:rFonts w:ascii="Book Antiqua" w:hAnsi="Book Antiqua"/>
          <w:sz w:val="24"/>
          <w:szCs w:val="24"/>
          <w:lang w:val="en-US"/>
        </w:rPr>
        <w:t>)</w:t>
      </w:r>
      <w:r w:rsidR="00875E90" w:rsidRPr="0062643B">
        <w:rPr>
          <w:rFonts w:ascii="Book Antiqua" w:hAnsi="Book Antiqua"/>
          <w:sz w:val="24"/>
          <w:szCs w:val="24"/>
          <w:lang w:val="en-US"/>
        </w:rPr>
        <w:t xml:space="preserve"> </w:t>
      </w:r>
      <w:r w:rsidR="00366631" w:rsidRPr="0062643B">
        <w:rPr>
          <w:rFonts w:ascii="Book Antiqua" w:hAnsi="Book Antiqua"/>
          <w:sz w:val="24"/>
          <w:szCs w:val="24"/>
          <w:lang w:val="en-US"/>
        </w:rPr>
        <w:t xml:space="preserve">when only median </w:t>
      </w:r>
      <w:r w:rsidR="00D648A6" w:rsidRPr="0062643B">
        <w:rPr>
          <w:rFonts w:ascii="Book Antiqua" w:hAnsi="Book Antiqua"/>
          <w:sz w:val="24"/>
          <w:szCs w:val="24"/>
          <w:lang w:val="en-US"/>
        </w:rPr>
        <w:t>and</w:t>
      </w:r>
      <w:r w:rsidR="00A10EBF" w:rsidRPr="0062643B">
        <w:rPr>
          <w:rFonts w:ascii="Book Antiqua" w:hAnsi="Book Antiqua"/>
          <w:sz w:val="24"/>
          <w:szCs w:val="24"/>
          <w:lang w:val="en-US"/>
        </w:rPr>
        <w:t xml:space="preserve"> </w:t>
      </w:r>
      <w:r w:rsidR="00366631" w:rsidRPr="0062643B">
        <w:rPr>
          <w:rFonts w:ascii="Book Antiqua" w:hAnsi="Book Antiqua"/>
          <w:sz w:val="24"/>
          <w:szCs w:val="24"/>
          <w:lang w:val="en-US"/>
        </w:rPr>
        <w:t>interquartile range</w:t>
      </w:r>
      <w:r w:rsidR="001B137C" w:rsidRPr="0062643B">
        <w:rPr>
          <w:rFonts w:ascii="Book Antiqua" w:hAnsi="Book Antiqua"/>
          <w:sz w:val="24"/>
          <w:szCs w:val="24"/>
          <w:lang w:val="en-US" w:eastAsia="zh-CN"/>
        </w:rPr>
        <w:t>s</w:t>
      </w:r>
      <w:r w:rsidR="00366631" w:rsidRPr="0062643B">
        <w:rPr>
          <w:rFonts w:ascii="Book Antiqua" w:hAnsi="Book Antiqua"/>
          <w:sz w:val="24"/>
          <w:szCs w:val="24"/>
          <w:lang w:val="en-US"/>
        </w:rPr>
        <w:t xml:space="preserve"> are provided.</w:t>
      </w:r>
    </w:p>
    <w:p w:rsidR="001B137C" w:rsidRPr="0062643B" w:rsidRDefault="001B137C" w:rsidP="00C20ACB">
      <w:pPr>
        <w:spacing w:after="0" w:line="360" w:lineRule="auto"/>
        <w:contextualSpacing/>
        <w:jc w:val="both"/>
        <w:rPr>
          <w:rFonts w:ascii="Book Antiqua" w:hAnsi="Book Antiqua"/>
          <w:sz w:val="24"/>
          <w:szCs w:val="24"/>
          <w:lang w:val="en-US" w:eastAsia="zh-CN"/>
        </w:rPr>
      </w:pPr>
    </w:p>
    <w:p w:rsidR="00366631" w:rsidRPr="0062643B" w:rsidRDefault="007E505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lang w:val="en-US"/>
        </w:rPr>
        <w:t>METHODS:</w:t>
      </w:r>
      <w:r w:rsidRPr="0062643B">
        <w:rPr>
          <w:rFonts w:ascii="Book Antiqua" w:hAnsi="Book Antiqua"/>
          <w:sz w:val="24"/>
          <w:szCs w:val="24"/>
          <w:lang w:val="en-US"/>
        </w:rPr>
        <w:t xml:space="preserve"> </w:t>
      </w:r>
      <w:r w:rsidR="00875E90" w:rsidRPr="0062643B">
        <w:rPr>
          <w:rFonts w:ascii="Book Antiqua" w:hAnsi="Book Antiqua"/>
          <w:sz w:val="24"/>
          <w:szCs w:val="24"/>
          <w:lang w:val="en-US"/>
        </w:rPr>
        <w:t xml:space="preserve">We performed simulated meta-analyses on </w:t>
      </w:r>
      <w:r w:rsidR="00725AC5" w:rsidRPr="0062643B">
        <w:rPr>
          <w:rFonts w:ascii="Book Antiqua" w:hAnsi="Book Antiqua"/>
          <w:sz w:val="24"/>
          <w:szCs w:val="24"/>
          <w:lang w:val="en-US"/>
        </w:rPr>
        <w:t>six</w:t>
      </w:r>
      <w:r w:rsidR="00875E90" w:rsidRPr="0062643B">
        <w:rPr>
          <w:rFonts w:ascii="Book Antiqua" w:hAnsi="Book Antiqua"/>
          <w:sz w:val="24"/>
          <w:szCs w:val="24"/>
          <w:lang w:val="en-US"/>
        </w:rPr>
        <w:t xml:space="preserve"> dataset</w:t>
      </w:r>
      <w:r w:rsidR="00DD0AF5" w:rsidRPr="0062643B">
        <w:rPr>
          <w:rFonts w:ascii="Book Antiqua" w:hAnsi="Book Antiqua"/>
          <w:sz w:val="24"/>
          <w:szCs w:val="24"/>
          <w:lang w:val="en-US"/>
        </w:rPr>
        <w:t>s</w:t>
      </w:r>
      <w:r w:rsidR="00875E90" w:rsidRPr="0062643B">
        <w:rPr>
          <w:rFonts w:ascii="Book Antiqua" w:hAnsi="Book Antiqua"/>
          <w:sz w:val="24"/>
          <w:szCs w:val="24"/>
          <w:lang w:val="en-US"/>
        </w:rPr>
        <w:t xml:space="preserve"> of 15, 30, 50, 100, 500, and 1000 </w:t>
      </w:r>
      <w:r w:rsidR="00DD0AF5" w:rsidRPr="0062643B">
        <w:rPr>
          <w:rFonts w:ascii="Book Antiqua" w:hAnsi="Book Antiqua"/>
          <w:sz w:val="24"/>
          <w:szCs w:val="24"/>
          <w:lang w:val="en-US"/>
        </w:rPr>
        <w:t>trials</w:t>
      </w:r>
      <w:r w:rsidR="00875E90" w:rsidRPr="0062643B">
        <w:rPr>
          <w:rFonts w:ascii="Book Antiqua" w:hAnsi="Book Antiqua"/>
          <w:sz w:val="24"/>
          <w:szCs w:val="24"/>
          <w:lang w:val="en-US"/>
        </w:rPr>
        <w:t xml:space="preserve"> respectively. Subjects were iteratively generated from one of the following </w:t>
      </w:r>
      <w:r w:rsidR="00BE3458" w:rsidRPr="0062643B">
        <w:rPr>
          <w:rFonts w:ascii="Book Antiqua" w:hAnsi="Book Antiqua"/>
          <w:sz w:val="24"/>
          <w:szCs w:val="24"/>
          <w:lang w:val="en-US"/>
        </w:rPr>
        <w:t>seven</w:t>
      </w:r>
      <w:r w:rsidR="00875E90" w:rsidRPr="0062643B">
        <w:rPr>
          <w:rFonts w:ascii="Book Antiqua" w:hAnsi="Book Antiqua"/>
          <w:sz w:val="24"/>
          <w:szCs w:val="24"/>
          <w:lang w:val="en-US"/>
        </w:rPr>
        <w:t xml:space="preserve"> scenarios: </w:t>
      </w:r>
      <w:r w:rsidR="00BE3458" w:rsidRPr="0062643B">
        <w:rPr>
          <w:rFonts w:ascii="Book Antiqua" w:hAnsi="Book Antiqua"/>
          <w:sz w:val="24"/>
          <w:szCs w:val="24"/>
          <w:lang w:val="en-US"/>
        </w:rPr>
        <w:t>five</w:t>
      </w:r>
      <w:r w:rsidR="00875E90" w:rsidRPr="0062643B">
        <w:rPr>
          <w:rFonts w:ascii="Book Antiqua" w:hAnsi="Book Antiqua"/>
          <w:sz w:val="24"/>
          <w:szCs w:val="24"/>
          <w:lang w:val="en-US"/>
        </w:rPr>
        <w:t xml:space="preserve"> </w:t>
      </w:r>
      <w:r w:rsidR="00D648A6" w:rsidRPr="0062643B">
        <w:rPr>
          <w:rFonts w:ascii="Book Antiqua" w:hAnsi="Book Antiqua"/>
          <w:sz w:val="24"/>
          <w:szCs w:val="24"/>
          <w:lang w:val="en-US"/>
        </w:rPr>
        <w:t>theoretical</w:t>
      </w:r>
      <w:r w:rsidR="00875E90" w:rsidRPr="0062643B">
        <w:rPr>
          <w:rFonts w:ascii="Book Antiqua" w:hAnsi="Book Antiqua"/>
          <w:sz w:val="24"/>
          <w:szCs w:val="24"/>
          <w:lang w:val="en-US"/>
        </w:rPr>
        <w:t xml:space="preserve"> continuous distributions </w:t>
      </w:r>
      <w:r w:rsidR="00C00BEF" w:rsidRPr="0062643B">
        <w:rPr>
          <w:rFonts w:ascii="Book Antiqua" w:hAnsi="Book Antiqua"/>
          <w:sz w:val="24"/>
          <w:szCs w:val="24"/>
          <w:lang w:val="en-US" w:eastAsia="zh-CN"/>
        </w:rPr>
        <w:t>[</w:t>
      </w:r>
      <w:r w:rsidR="00875E90" w:rsidRPr="0062643B">
        <w:rPr>
          <w:rFonts w:ascii="Book Antiqua" w:hAnsi="Book Antiqua"/>
          <w:sz w:val="24"/>
          <w:szCs w:val="24"/>
          <w:lang w:val="en-US"/>
        </w:rPr>
        <w:t>Normal, Normal</w:t>
      </w:r>
      <w:r w:rsidR="00C00BEF" w:rsidRPr="0062643B">
        <w:rPr>
          <w:rFonts w:ascii="Book Antiqua" w:hAnsi="Book Antiqua"/>
          <w:sz w:val="24"/>
          <w:szCs w:val="24"/>
          <w:lang w:val="en-US" w:eastAsia="zh-CN"/>
        </w:rPr>
        <w:t xml:space="preserve"> </w:t>
      </w:r>
      <w:r w:rsidR="00875E90" w:rsidRPr="0062643B">
        <w:rPr>
          <w:rFonts w:ascii="Book Antiqua" w:hAnsi="Book Antiqua"/>
          <w:sz w:val="24"/>
          <w:szCs w:val="24"/>
          <w:lang w:val="en-US"/>
        </w:rPr>
        <w:t>(0,</w:t>
      </w:r>
      <w:r w:rsidR="00C00BEF" w:rsidRPr="0062643B">
        <w:rPr>
          <w:rFonts w:ascii="Book Antiqua" w:hAnsi="Book Antiqua"/>
          <w:sz w:val="24"/>
          <w:szCs w:val="24"/>
          <w:lang w:val="en-US" w:eastAsia="zh-CN"/>
        </w:rPr>
        <w:t xml:space="preserve"> </w:t>
      </w:r>
      <w:r w:rsidR="00875E90" w:rsidRPr="0062643B">
        <w:rPr>
          <w:rFonts w:ascii="Book Antiqua" w:hAnsi="Book Antiqua"/>
          <w:sz w:val="24"/>
          <w:szCs w:val="24"/>
          <w:lang w:val="en-US"/>
        </w:rPr>
        <w:t>1), Gamma, Exponential, Bimodal</w:t>
      </w:r>
      <w:r w:rsidR="00C00BEF" w:rsidRPr="0062643B">
        <w:rPr>
          <w:rFonts w:ascii="Book Antiqua" w:hAnsi="Book Antiqua"/>
          <w:sz w:val="24"/>
          <w:szCs w:val="24"/>
          <w:lang w:val="en-US" w:eastAsia="zh-CN"/>
        </w:rPr>
        <w:t>]</w:t>
      </w:r>
      <w:r w:rsidR="00875E90" w:rsidRPr="0062643B">
        <w:rPr>
          <w:rFonts w:ascii="Book Antiqua" w:hAnsi="Book Antiqua"/>
          <w:sz w:val="24"/>
          <w:szCs w:val="24"/>
          <w:lang w:val="en-US"/>
        </w:rPr>
        <w:t xml:space="preserve"> and </w:t>
      </w:r>
      <w:r w:rsidR="00BE3458" w:rsidRPr="0062643B">
        <w:rPr>
          <w:rFonts w:ascii="Book Antiqua" w:hAnsi="Book Antiqua"/>
          <w:sz w:val="24"/>
          <w:szCs w:val="24"/>
          <w:lang w:val="en-US"/>
        </w:rPr>
        <w:t>two</w:t>
      </w:r>
      <w:r w:rsidR="00875E90" w:rsidRPr="0062643B">
        <w:rPr>
          <w:rFonts w:ascii="Book Antiqua" w:hAnsi="Book Antiqua"/>
          <w:sz w:val="24"/>
          <w:szCs w:val="24"/>
          <w:lang w:val="en-US"/>
        </w:rPr>
        <w:t xml:space="preserve"> real-life distributions of Intensive Care Unit stay and hospital stay. For each simulation, we calculated the pooled estimates assembling the study-specific medians and SD approximations: conservative SD, less conservative SD, mean SD, or </w:t>
      </w:r>
      <w:r w:rsidR="00E66FED" w:rsidRPr="0062643B">
        <w:rPr>
          <w:rFonts w:ascii="Book Antiqua" w:hAnsi="Book Antiqua"/>
          <w:sz w:val="24"/>
          <w:szCs w:val="24"/>
          <w:lang w:val="en-US"/>
        </w:rPr>
        <w:t>interquartile range</w:t>
      </w:r>
      <w:r w:rsidR="00875E90" w:rsidRPr="0062643B">
        <w:rPr>
          <w:rFonts w:ascii="Book Antiqua" w:hAnsi="Book Antiqua"/>
          <w:sz w:val="24"/>
          <w:szCs w:val="24"/>
          <w:lang w:val="en-US"/>
        </w:rPr>
        <w:t>. We provided a graphical evaluation of the standardized differences. To show which imputation method produced the best estimate, we ranked those differences and calculated the rate at which each estimate appeared as the best, second-best, third-best, or fourth-best.</w:t>
      </w:r>
    </w:p>
    <w:p w:rsidR="001B137C" w:rsidRPr="0062643B" w:rsidRDefault="001B137C" w:rsidP="00C20ACB">
      <w:pPr>
        <w:spacing w:after="0" w:line="360" w:lineRule="auto"/>
        <w:contextualSpacing/>
        <w:jc w:val="both"/>
        <w:rPr>
          <w:rFonts w:ascii="Book Antiqua" w:hAnsi="Book Antiqua"/>
          <w:sz w:val="24"/>
          <w:szCs w:val="24"/>
          <w:lang w:val="en-US" w:eastAsia="zh-CN"/>
        </w:rPr>
      </w:pPr>
    </w:p>
    <w:p w:rsidR="007E505F" w:rsidRPr="0062643B" w:rsidRDefault="00BE3458"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lang w:val="en-US"/>
        </w:rPr>
        <w:t>RESULTS</w:t>
      </w:r>
      <w:r w:rsidR="007E505F" w:rsidRPr="0062643B">
        <w:rPr>
          <w:rFonts w:ascii="Book Antiqua" w:hAnsi="Book Antiqua"/>
          <w:b/>
          <w:sz w:val="24"/>
          <w:szCs w:val="24"/>
          <w:lang w:val="en-US"/>
        </w:rPr>
        <w:t>:</w:t>
      </w:r>
      <w:r w:rsidR="00366631" w:rsidRPr="0062643B">
        <w:rPr>
          <w:rFonts w:ascii="Book Antiqua" w:hAnsi="Book Antiqua"/>
          <w:sz w:val="24"/>
          <w:szCs w:val="24"/>
          <w:lang w:val="en-US"/>
        </w:rPr>
        <w:t xml:space="preserve"> Our results demonstrate that </w:t>
      </w:r>
      <w:r w:rsidR="00E66FED" w:rsidRPr="0062643B">
        <w:rPr>
          <w:rFonts w:ascii="Book Antiqua" w:hAnsi="Book Antiqua"/>
          <w:sz w:val="24"/>
          <w:szCs w:val="24"/>
          <w:lang w:val="en-US"/>
        </w:rPr>
        <w:t xml:space="preserve">the best pooled estimate for the overall mean and SD is provided by the median and </w:t>
      </w:r>
      <w:r w:rsidRPr="0062643B">
        <w:rPr>
          <w:rFonts w:ascii="Book Antiqua" w:hAnsi="Book Antiqua"/>
          <w:sz w:val="24"/>
          <w:szCs w:val="24"/>
          <w:lang w:val="en-US"/>
        </w:rPr>
        <w:t>interquartile range</w:t>
      </w:r>
      <w:r w:rsidR="00E66FED" w:rsidRPr="0062643B">
        <w:rPr>
          <w:rFonts w:ascii="Book Antiqua" w:hAnsi="Book Antiqua"/>
          <w:sz w:val="24"/>
          <w:szCs w:val="24"/>
          <w:lang w:val="en-US"/>
        </w:rPr>
        <w:t xml:space="preserve"> (mean standardized estimates: 4.5</w:t>
      </w:r>
      <w:r w:rsidR="00C00BEF" w:rsidRPr="0062643B">
        <w:rPr>
          <w:rFonts w:ascii="Book Antiqua" w:hAnsi="Book Antiqua"/>
          <w:sz w:val="24"/>
          <w:szCs w:val="24"/>
          <w:lang w:val="en-US" w:eastAsia="zh-CN"/>
        </w:rPr>
        <w:t xml:space="preserve"> </w:t>
      </w:r>
      <w:r w:rsidR="00E66FED" w:rsidRPr="0062643B">
        <w:rPr>
          <w:rFonts w:ascii="Book Antiqua" w:hAnsi="Book Antiqua"/>
          <w:sz w:val="24"/>
          <w:szCs w:val="24"/>
          <w:lang w:val="en-US"/>
        </w:rPr>
        <w:t>±</w:t>
      </w:r>
      <w:r w:rsidR="00C00BEF" w:rsidRPr="0062643B">
        <w:rPr>
          <w:rFonts w:ascii="Book Antiqua" w:hAnsi="Book Antiqua"/>
          <w:sz w:val="24"/>
          <w:szCs w:val="24"/>
          <w:lang w:val="en-US" w:eastAsia="zh-CN"/>
        </w:rPr>
        <w:t xml:space="preserve"> </w:t>
      </w:r>
      <w:r w:rsidR="00E66FED" w:rsidRPr="0062643B">
        <w:rPr>
          <w:rFonts w:ascii="Book Antiqua" w:hAnsi="Book Antiqua"/>
          <w:sz w:val="24"/>
          <w:szCs w:val="24"/>
          <w:lang w:val="en-US"/>
        </w:rPr>
        <w:t xml:space="preserve">2.2, </w:t>
      </w:r>
      <w:r w:rsidR="00C00BEF" w:rsidRPr="0062643B">
        <w:rPr>
          <w:rFonts w:ascii="Book Antiqua" w:hAnsi="Book Antiqua"/>
          <w:i/>
          <w:sz w:val="24"/>
          <w:szCs w:val="24"/>
          <w:lang w:val="en-US"/>
        </w:rPr>
        <w:t>P</w:t>
      </w:r>
      <w:r w:rsidR="00C00BEF" w:rsidRPr="0062643B">
        <w:rPr>
          <w:rFonts w:ascii="Book Antiqua" w:hAnsi="Book Antiqua"/>
          <w:sz w:val="24"/>
          <w:szCs w:val="24"/>
          <w:lang w:val="en-US" w:eastAsia="zh-CN"/>
        </w:rPr>
        <w:t xml:space="preserve"> </w:t>
      </w:r>
      <w:r w:rsidR="00E66FED" w:rsidRPr="0062643B">
        <w:rPr>
          <w:rFonts w:ascii="Book Antiqua" w:hAnsi="Book Antiqua"/>
          <w:sz w:val="24"/>
          <w:szCs w:val="24"/>
          <w:lang w:val="en-US"/>
        </w:rPr>
        <w:t>=</w:t>
      </w:r>
      <w:r w:rsidR="00411E02" w:rsidRPr="0062643B">
        <w:rPr>
          <w:rFonts w:ascii="Book Antiqua" w:hAnsi="Book Antiqua"/>
          <w:sz w:val="24"/>
          <w:szCs w:val="24"/>
          <w:lang w:val="en-US"/>
        </w:rPr>
        <w:t xml:space="preserve"> </w:t>
      </w:r>
      <w:r w:rsidR="00E66FED" w:rsidRPr="0062643B">
        <w:rPr>
          <w:rFonts w:ascii="Book Antiqua" w:hAnsi="Book Antiqua"/>
          <w:sz w:val="24"/>
          <w:szCs w:val="24"/>
          <w:lang w:val="en-US"/>
        </w:rPr>
        <w:t xml:space="preserve">0.14) or by the median and the SD conservative </w:t>
      </w:r>
      <w:r w:rsidR="00D648A6" w:rsidRPr="0062643B">
        <w:rPr>
          <w:rFonts w:ascii="Book Antiqua" w:hAnsi="Book Antiqua"/>
          <w:sz w:val="24"/>
          <w:szCs w:val="24"/>
          <w:lang w:val="en-US"/>
        </w:rPr>
        <w:t xml:space="preserve">estimate </w:t>
      </w:r>
      <w:r w:rsidR="00E66FED" w:rsidRPr="0062643B">
        <w:rPr>
          <w:rFonts w:ascii="Book Antiqua" w:hAnsi="Book Antiqua"/>
          <w:sz w:val="24"/>
          <w:szCs w:val="24"/>
          <w:lang w:val="en-US"/>
        </w:rPr>
        <w:t>(mean standardized estimates: 4.5</w:t>
      </w:r>
      <w:r w:rsidR="00C00BEF" w:rsidRPr="0062643B">
        <w:rPr>
          <w:rFonts w:ascii="Book Antiqua" w:hAnsi="Book Antiqua"/>
          <w:sz w:val="24"/>
          <w:szCs w:val="24"/>
          <w:lang w:val="en-US" w:eastAsia="zh-CN"/>
        </w:rPr>
        <w:t xml:space="preserve"> </w:t>
      </w:r>
      <w:r w:rsidR="00E66FED" w:rsidRPr="0062643B">
        <w:rPr>
          <w:rFonts w:ascii="Book Antiqua" w:hAnsi="Book Antiqua"/>
          <w:sz w:val="24"/>
          <w:szCs w:val="24"/>
          <w:lang w:val="en-US"/>
        </w:rPr>
        <w:t>±</w:t>
      </w:r>
      <w:r w:rsidR="00C00BEF" w:rsidRPr="0062643B">
        <w:rPr>
          <w:rFonts w:ascii="Book Antiqua" w:hAnsi="Book Antiqua"/>
          <w:sz w:val="24"/>
          <w:szCs w:val="24"/>
          <w:lang w:val="en-US" w:eastAsia="zh-CN"/>
        </w:rPr>
        <w:t xml:space="preserve"> </w:t>
      </w:r>
      <w:r w:rsidR="00E66FED" w:rsidRPr="0062643B">
        <w:rPr>
          <w:rFonts w:ascii="Book Antiqua" w:hAnsi="Book Antiqua"/>
          <w:sz w:val="24"/>
          <w:szCs w:val="24"/>
          <w:lang w:val="en-US"/>
        </w:rPr>
        <w:t xml:space="preserve">3.5, </w:t>
      </w:r>
      <w:r w:rsidR="00C00BEF" w:rsidRPr="0062643B">
        <w:rPr>
          <w:rFonts w:ascii="Book Antiqua" w:hAnsi="Book Antiqua"/>
          <w:i/>
          <w:sz w:val="24"/>
          <w:szCs w:val="24"/>
          <w:lang w:val="en-US"/>
        </w:rPr>
        <w:t>P</w:t>
      </w:r>
      <w:r w:rsidR="00C00BEF" w:rsidRPr="0062643B">
        <w:rPr>
          <w:rFonts w:ascii="Book Antiqua" w:hAnsi="Book Antiqua"/>
          <w:sz w:val="24"/>
          <w:szCs w:val="24"/>
          <w:lang w:val="en-US" w:eastAsia="zh-CN"/>
        </w:rPr>
        <w:t xml:space="preserve"> </w:t>
      </w:r>
      <w:r w:rsidR="00C00BEF" w:rsidRPr="0062643B">
        <w:rPr>
          <w:rFonts w:ascii="Book Antiqua" w:hAnsi="Book Antiqua"/>
          <w:sz w:val="24"/>
          <w:szCs w:val="24"/>
          <w:lang w:val="en-US"/>
        </w:rPr>
        <w:t>=</w:t>
      </w:r>
      <w:r w:rsidR="00411E02" w:rsidRPr="0062643B">
        <w:rPr>
          <w:rFonts w:ascii="Book Antiqua" w:hAnsi="Book Antiqua"/>
          <w:sz w:val="24"/>
          <w:szCs w:val="24"/>
          <w:lang w:val="en-US"/>
        </w:rPr>
        <w:t xml:space="preserve"> </w:t>
      </w:r>
      <w:r w:rsidR="00E66FED" w:rsidRPr="0062643B">
        <w:rPr>
          <w:rFonts w:ascii="Book Antiqua" w:hAnsi="Book Antiqua"/>
          <w:sz w:val="24"/>
          <w:szCs w:val="24"/>
          <w:lang w:val="en-US"/>
        </w:rPr>
        <w:t>0.13). The less conservative approximation of SD appear</w:t>
      </w:r>
      <w:r w:rsidR="00D648A6" w:rsidRPr="0062643B">
        <w:rPr>
          <w:rFonts w:ascii="Book Antiqua" w:hAnsi="Book Antiqua"/>
          <w:sz w:val="24"/>
          <w:szCs w:val="24"/>
          <w:lang w:val="en-US"/>
        </w:rPr>
        <w:t>s</w:t>
      </w:r>
      <w:r w:rsidR="00E66FED" w:rsidRPr="0062643B">
        <w:rPr>
          <w:rFonts w:ascii="Book Antiqua" w:hAnsi="Book Antiqua"/>
          <w:sz w:val="24"/>
          <w:szCs w:val="24"/>
          <w:lang w:val="en-US"/>
        </w:rPr>
        <w:t xml:space="preserve"> to be the worst method, exhibiting a significant difference from the reference method at the 90% confidence level. The method that r</w:t>
      </w:r>
      <w:r w:rsidR="00725AC5" w:rsidRPr="0062643B">
        <w:rPr>
          <w:rFonts w:ascii="Book Antiqua" w:hAnsi="Book Antiqua"/>
          <w:sz w:val="24"/>
          <w:szCs w:val="24"/>
          <w:lang w:val="en-US"/>
        </w:rPr>
        <w:t xml:space="preserve">anked first most frequently is </w:t>
      </w:r>
      <w:r w:rsidR="00D648A6" w:rsidRPr="0062643B">
        <w:rPr>
          <w:rFonts w:ascii="Book Antiqua" w:hAnsi="Book Antiqua"/>
          <w:sz w:val="24"/>
          <w:szCs w:val="24"/>
          <w:lang w:val="en-US"/>
        </w:rPr>
        <w:t xml:space="preserve">the </w:t>
      </w:r>
      <w:r w:rsidRPr="0062643B">
        <w:rPr>
          <w:rFonts w:ascii="Book Antiqua" w:hAnsi="Book Antiqua"/>
          <w:sz w:val="24"/>
          <w:szCs w:val="24"/>
          <w:lang w:val="en-US"/>
        </w:rPr>
        <w:t>interquartile range</w:t>
      </w:r>
      <w:r w:rsidR="00E66FED" w:rsidRPr="0062643B">
        <w:rPr>
          <w:rFonts w:ascii="Book Antiqua" w:hAnsi="Book Antiqua"/>
          <w:sz w:val="24"/>
          <w:szCs w:val="24"/>
          <w:lang w:val="en-US"/>
        </w:rPr>
        <w:t xml:space="preserve"> </w:t>
      </w:r>
      <w:r w:rsidR="00D648A6" w:rsidRPr="0062643B">
        <w:rPr>
          <w:rFonts w:ascii="Book Antiqua" w:hAnsi="Book Antiqua"/>
          <w:sz w:val="24"/>
          <w:szCs w:val="24"/>
          <w:lang w:val="en-US"/>
        </w:rPr>
        <w:t xml:space="preserve">method </w:t>
      </w:r>
      <w:r w:rsidR="00E66FED" w:rsidRPr="0062643B">
        <w:rPr>
          <w:rFonts w:ascii="Book Antiqua" w:hAnsi="Book Antiqua"/>
          <w:sz w:val="24"/>
          <w:szCs w:val="24"/>
          <w:lang w:val="en-US"/>
        </w:rPr>
        <w:t>(</w:t>
      </w:r>
      <w:r w:rsidR="00725AC5" w:rsidRPr="0062643B">
        <w:rPr>
          <w:rFonts w:ascii="Book Antiqua" w:hAnsi="Book Antiqua"/>
          <w:sz w:val="24"/>
          <w:szCs w:val="24"/>
          <w:lang w:val="en-US"/>
        </w:rPr>
        <w:t>23/42</w:t>
      </w:r>
      <w:r w:rsidR="00C00BEF" w:rsidRPr="0062643B">
        <w:rPr>
          <w:rFonts w:ascii="Book Antiqua" w:hAnsi="Book Antiqua"/>
          <w:sz w:val="24"/>
          <w:szCs w:val="24"/>
          <w:lang w:val="en-US" w:eastAsia="zh-CN"/>
        </w:rPr>
        <w:t xml:space="preserve"> </w:t>
      </w:r>
      <w:r w:rsidR="00725AC5" w:rsidRPr="0062643B">
        <w:rPr>
          <w:rFonts w:ascii="Book Antiqua" w:hAnsi="Book Antiqua"/>
          <w:sz w:val="24"/>
          <w:szCs w:val="24"/>
          <w:lang w:val="en-US"/>
        </w:rPr>
        <w:t xml:space="preserve">= </w:t>
      </w:r>
      <w:r w:rsidR="00E66FED" w:rsidRPr="0062643B">
        <w:rPr>
          <w:rFonts w:ascii="Book Antiqua" w:hAnsi="Book Antiqua"/>
          <w:sz w:val="24"/>
          <w:szCs w:val="24"/>
          <w:lang w:val="en-US"/>
        </w:rPr>
        <w:t>55%), particularly when data were genera</w:t>
      </w:r>
      <w:r w:rsidR="003E1074" w:rsidRPr="0062643B">
        <w:rPr>
          <w:rFonts w:ascii="Book Antiqua" w:hAnsi="Book Antiqua"/>
          <w:sz w:val="24"/>
          <w:szCs w:val="24"/>
          <w:lang w:val="en-US"/>
        </w:rPr>
        <w:t>ted according to the Standard Normal</w:t>
      </w:r>
      <w:r w:rsidR="00E66FED" w:rsidRPr="0062643B">
        <w:rPr>
          <w:rFonts w:ascii="Book Antiqua" w:hAnsi="Book Antiqua"/>
          <w:sz w:val="24"/>
          <w:szCs w:val="24"/>
          <w:lang w:val="en-US"/>
        </w:rPr>
        <w:t xml:space="preserve">, Gamma, and Exponential distributions. The second-best is </w:t>
      </w:r>
      <w:r w:rsidR="00725AC5" w:rsidRPr="0062643B">
        <w:rPr>
          <w:rFonts w:ascii="Book Antiqua" w:hAnsi="Book Antiqua"/>
          <w:sz w:val="24"/>
          <w:szCs w:val="24"/>
          <w:lang w:val="en-US"/>
        </w:rPr>
        <w:t xml:space="preserve">the </w:t>
      </w:r>
      <w:r w:rsidRPr="0062643B">
        <w:rPr>
          <w:rFonts w:ascii="Book Antiqua" w:hAnsi="Book Antiqua"/>
          <w:sz w:val="24"/>
          <w:szCs w:val="24"/>
          <w:lang w:val="en-US"/>
        </w:rPr>
        <w:t>c</w:t>
      </w:r>
      <w:r w:rsidR="00E66FED" w:rsidRPr="0062643B">
        <w:rPr>
          <w:rFonts w:ascii="Book Antiqua" w:hAnsi="Book Antiqua"/>
          <w:sz w:val="24"/>
          <w:szCs w:val="24"/>
          <w:lang w:val="en-US"/>
        </w:rPr>
        <w:t>onservative SD method (</w:t>
      </w:r>
      <w:r w:rsidR="00725AC5" w:rsidRPr="0062643B">
        <w:rPr>
          <w:rFonts w:ascii="Book Antiqua" w:hAnsi="Book Antiqua"/>
          <w:sz w:val="24"/>
          <w:szCs w:val="24"/>
          <w:lang w:val="en-US"/>
        </w:rPr>
        <w:t>15/42</w:t>
      </w:r>
      <w:r w:rsidR="00C00BEF" w:rsidRPr="0062643B">
        <w:rPr>
          <w:rFonts w:ascii="Book Antiqua" w:hAnsi="Book Antiqua"/>
          <w:sz w:val="24"/>
          <w:szCs w:val="24"/>
          <w:lang w:val="en-US" w:eastAsia="zh-CN"/>
        </w:rPr>
        <w:t xml:space="preserve"> </w:t>
      </w:r>
      <w:r w:rsidR="00725AC5" w:rsidRPr="0062643B">
        <w:rPr>
          <w:rFonts w:ascii="Book Antiqua" w:hAnsi="Book Antiqua"/>
          <w:sz w:val="24"/>
          <w:szCs w:val="24"/>
          <w:lang w:val="en-US"/>
        </w:rPr>
        <w:t xml:space="preserve">= </w:t>
      </w:r>
      <w:r w:rsidR="00E66FED" w:rsidRPr="0062643B">
        <w:rPr>
          <w:rFonts w:ascii="Book Antiqua" w:hAnsi="Book Antiqua"/>
          <w:sz w:val="24"/>
          <w:szCs w:val="24"/>
          <w:lang w:val="en-US"/>
        </w:rPr>
        <w:t xml:space="preserve">36%), particularly for data from a bimodal distribution and for the </w:t>
      </w:r>
      <w:r w:rsidRPr="0062643B">
        <w:rPr>
          <w:rFonts w:ascii="Book Antiqua" w:hAnsi="Book Antiqua"/>
          <w:sz w:val="24"/>
          <w:szCs w:val="24"/>
          <w:lang w:val="en-US"/>
        </w:rPr>
        <w:t>Intensive Care Unit</w:t>
      </w:r>
      <w:r w:rsidR="00E66FED" w:rsidRPr="0062643B">
        <w:rPr>
          <w:rFonts w:ascii="Book Antiqua" w:hAnsi="Book Antiqua"/>
          <w:sz w:val="24"/>
          <w:szCs w:val="24"/>
          <w:lang w:val="en-US"/>
        </w:rPr>
        <w:t xml:space="preserve"> stay variable.</w:t>
      </w:r>
      <w:r w:rsidR="00725AC5" w:rsidRPr="0062643B">
        <w:rPr>
          <w:rFonts w:ascii="Book Antiqua" w:hAnsi="Book Antiqua"/>
          <w:sz w:val="24"/>
          <w:szCs w:val="24"/>
          <w:lang w:val="en-US"/>
        </w:rPr>
        <w:t xml:space="preserve"> </w:t>
      </w:r>
    </w:p>
    <w:p w:rsidR="001B137C" w:rsidRPr="0062643B" w:rsidRDefault="001B137C" w:rsidP="00C20ACB">
      <w:pPr>
        <w:spacing w:after="0" w:line="360" w:lineRule="auto"/>
        <w:contextualSpacing/>
        <w:jc w:val="both"/>
        <w:rPr>
          <w:rFonts w:ascii="Book Antiqua" w:hAnsi="Book Antiqua"/>
          <w:sz w:val="24"/>
          <w:szCs w:val="24"/>
          <w:lang w:val="en-US" w:eastAsia="zh-CN"/>
        </w:rPr>
      </w:pPr>
    </w:p>
    <w:p w:rsidR="00BE3458" w:rsidRPr="0062643B" w:rsidRDefault="007E505F" w:rsidP="00C20ACB">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CO</w:t>
      </w:r>
      <w:r w:rsidR="00BE3458" w:rsidRPr="0062643B">
        <w:rPr>
          <w:rFonts w:ascii="Book Antiqua" w:hAnsi="Book Antiqua"/>
          <w:b/>
          <w:sz w:val="24"/>
          <w:szCs w:val="24"/>
          <w:lang w:val="en-US"/>
        </w:rPr>
        <w:t>NCLUSION</w:t>
      </w:r>
      <w:r w:rsidRPr="0062643B">
        <w:rPr>
          <w:rFonts w:ascii="Book Antiqua" w:hAnsi="Book Antiqua"/>
          <w:b/>
          <w:sz w:val="24"/>
          <w:szCs w:val="24"/>
          <w:lang w:val="en-US"/>
        </w:rPr>
        <w:t>:</w:t>
      </w:r>
      <w:r w:rsidR="00366631" w:rsidRPr="0062643B">
        <w:rPr>
          <w:rFonts w:ascii="Book Antiqua" w:hAnsi="Book Antiqua"/>
          <w:b/>
          <w:sz w:val="24"/>
          <w:szCs w:val="24"/>
          <w:lang w:val="en-US"/>
        </w:rPr>
        <w:t xml:space="preserve"> </w:t>
      </w:r>
      <w:r w:rsidR="001C5FC6" w:rsidRPr="0062643B">
        <w:rPr>
          <w:rFonts w:ascii="Book Antiqua" w:hAnsi="Book Antiqua"/>
          <w:sz w:val="24"/>
          <w:szCs w:val="24"/>
          <w:lang w:val="en-US"/>
        </w:rPr>
        <w:t xml:space="preserve">Meta-analytic estimates are not significantly affected by approximating the missing values of mean and standard deviation with the correspondent values for median and interquartile range. </w:t>
      </w:r>
    </w:p>
    <w:p w:rsidR="00FE12E8" w:rsidRPr="0062643B" w:rsidRDefault="00FE12E8" w:rsidP="00C20ACB">
      <w:pPr>
        <w:spacing w:after="0" w:line="360" w:lineRule="auto"/>
        <w:contextualSpacing/>
        <w:jc w:val="both"/>
        <w:rPr>
          <w:rFonts w:ascii="Book Antiqua" w:hAnsi="Book Antiqua"/>
          <w:b/>
          <w:sz w:val="24"/>
          <w:szCs w:val="24"/>
          <w:lang w:val="en-US"/>
        </w:rPr>
      </w:pPr>
    </w:p>
    <w:p w:rsidR="001E3B1A" w:rsidRPr="0062643B" w:rsidRDefault="001E3B1A"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t>Key words</w:t>
      </w:r>
      <w:r w:rsidR="00A61F68" w:rsidRPr="0062643B">
        <w:rPr>
          <w:rFonts w:ascii="Book Antiqua" w:hAnsi="Book Antiqua"/>
          <w:b/>
          <w:sz w:val="24"/>
          <w:szCs w:val="24"/>
          <w:lang w:val="en-US"/>
        </w:rPr>
        <w:t xml:space="preserve">: </w:t>
      </w:r>
      <w:r w:rsidR="003C2EEA" w:rsidRPr="0062643B">
        <w:rPr>
          <w:rFonts w:ascii="Book Antiqua" w:hAnsi="Book Antiqua"/>
          <w:sz w:val="24"/>
          <w:szCs w:val="24"/>
          <w:lang w:val="en-US"/>
        </w:rPr>
        <w:t xml:space="preserve">Imputation; Interquartile range; </w:t>
      </w:r>
      <w:r w:rsidR="00011BCE" w:rsidRPr="0062643B">
        <w:rPr>
          <w:rFonts w:ascii="Book Antiqua" w:hAnsi="Book Antiqua"/>
          <w:sz w:val="24"/>
          <w:szCs w:val="24"/>
          <w:lang w:val="en-US"/>
        </w:rPr>
        <w:t>Meta-analysis</w:t>
      </w:r>
      <w:r w:rsidR="00CF1999" w:rsidRPr="0062643B">
        <w:rPr>
          <w:rFonts w:ascii="Book Antiqua" w:hAnsi="Book Antiqua"/>
          <w:sz w:val="24"/>
          <w:szCs w:val="24"/>
          <w:lang w:val="en-US"/>
        </w:rPr>
        <w:t xml:space="preserve">; </w:t>
      </w:r>
      <w:r w:rsidR="00D648A6" w:rsidRPr="0062643B">
        <w:rPr>
          <w:rFonts w:ascii="Book Antiqua" w:hAnsi="Book Antiqua"/>
          <w:sz w:val="24"/>
          <w:szCs w:val="24"/>
          <w:lang w:val="en-US"/>
        </w:rPr>
        <w:t>Randomized</w:t>
      </w:r>
      <w:r w:rsidR="00CF1999" w:rsidRPr="0062643B">
        <w:rPr>
          <w:rFonts w:ascii="Book Antiqua" w:hAnsi="Book Antiqua"/>
          <w:sz w:val="24"/>
          <w:szCs w:val="24"/>
          <w:lang w:val="en-US"/>
        </w:rPr>
        <w:t xml:space="preserve"> controlled trial</w:t>
      </w:r>
      <w:r w:rsidR="008A5862" w:rsidRPr="0062643B">
        <w:rPr>
          <w:rFonts w:ascii="Book Antiqua" w:hAnsi="Book Antiqua"/>
          <w:sz w:val="24"/>
          <w:szCs w:val="24"/>
          <w:lang w:val="en-US"/>
        </w:rPr>
        <w:t>; Standard deviation</w:t>
      </w:r>
    </w:p>
    <w:p w:rsidR="00411E02" w:rsidRPr="0062643B" w:rsidRDefault="00411E02" w:rsidP="00C20ACB">
      <w:pPr>
        <w:spacing w:after="0" w:line="360" w:lineRule="auto"/>
        <w:contextualSpacing/>
        <w:jc w:val="both"/>
        <w:rPr>
          <w:rFonts w:ascii="Book Antiqua" w:hAnsi="Book Antiqua"/>
          <w:b/>
          <w:sz w:val="24"/>
          <w:szCs w:val="24"/>
          <w:lang w:val="en-US"/>
        </w:rPr>
      </w:pPr>
    </w:p>
    <w:p w:rsidR="00C20ACB" w:rsidRPr="0062643B" w:rsidRDefault="00C20ACB" w:rsidP="00C20ACB">
      <w:pPr>
        <w:spacing w:after="0" w:line="360" w:lineRule="auto"/>
        <w:jc w:val="both"/>
        <w:rPr>
          <w:rFonts w:ascii="Book Antiqua" w:hAnsi="Book Antiqua" w:cs="Arial"/>
          <w:sz w:val="24"/>
          <w:szCs w:val="24"/>
        </w:rPr>
      </w:pPr>
      <w:r w:rsidRPr="0062643B">
        <w:rPr>
          <w:rFonts w:ascii="Book Antiqua" w:hAnsi="Book Antiqua"/>
          <w:b/>
          <w:sz w:val="24"/>
          <w:szCs w:val="24"/>
        </w:rPr>
        <w:t xml:space="preserve">© </w:t>
      </w:r>
      <w:r w:rsidRPr="0062643B">
        <w:rPr>
          <w:rFonts w:ascii="Book Antiqua" w:hAnsi="Book Antiqua" w:cs="Arial"/>
          <w:b/>
          <w:sz w:val="24"/>
          <w:szCs w:val="24"/>
        </w:rPr>
        <w:t>The Author(s) 2015.</w:t>
      </w:r>
      <w:r w:rsidRPr="0062643B">
        <w:rPr>
          <w:rFonts w:ascii="Book Antiqua" w:hAnsi="Book Antiqua" w:cs="Arial"/>
          <w:sz w:val="24"/>
          <w:szCs w:val="24"/>
        </w:rPr>
        <w:t xml:space="preserve"> Published by Baishideng Publishing Group Inc. All rights reserved.</w:t>
      </w:r>
    </w:p>
    <w:p w:rsidR="00411E02" w:rsidRPr="0062643B" w:rsidRDefault="00411E02" w:rsidP="00C20ACB">
      <w:pPr>
        <w:spacing w:after="0" w:line="360" w:lineRule="auto"/>
        <w:contextualSpacing/>
        <w:jc w:val="both"/>
        <w:rPr>
          <w:rFonts w:ascii="Book Antiqua" w:hAnsi="Book Antiqua"/>
          <w:b/>
          <w:sz w:val="24"/>
          <w:szCs w:val="24"/>
          <w:lang w:val="en-US"/>
        </w:rPr>
      </w:pPr>
    </w:p>
    <w:p w:rsidR="007E4A80" w:rsidRPr="0062643B" w:rsidRDefault="001E3B1A"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sz w:val="24"/>
          <w:szCs w:val="24"/>
          <w:lang w:val="en-US"/>
        </w:rPr>
        <w:t>Core tip:</w:t>
      </w:r>
      <w:r w:rsidR="001B137C" w:rsidRPr="0062643B">
        <w:rPr>
          <w:rFonts w:ascii="Book Antiqua" w:hAnsi="Book Antiqua"/>
          <w:b/>
          <w:sz w:val="24"/>
          <w:szCs w:val="24"/>
          <w:lang w:val="en-US" w:eastAsia="zh-CN"/>
        </w:rPr>
        <w:t xml:space="preserve"> </w:t>
      </w:r>
      <w:r w:rsidRPr="0062643B">
        <w:rPr>
          <w:rFonts w:ascii="Book Antiqua" w:hAnsi="Book Antiqua"/>
          <w:sz w:val="24"/>
          <w:szCs w:val="24"/>
          <w:lang w:val="en-US"/>
        </w:rPr>
        <w:t xml:space="preserve">Meta-analyses of continuous endpoints are generally supposed to deal with normally distributed data and the pooled estimate of the treatment effect relies on means and standard deviations. However, if the outcome distribution is skewed, some authors correctly report the median together with the corresponding quartiles. In the present work, we compared methods for the approximation of means and standard deviations when only medians with quartiles are provided. Our results demonstrate that meta-analytic estimates are not significantly affected by approximating the missing values of mean and standard deviation with the correspondent values for median and interquartile range. </w:t>
      </w:r>
    </w:p>
    <w:p w:rsidR="00C20ACB" w:rsidRPr="0062643B" w:rsidRDefault="00C20ACB" w:rsidP="00C20ACB">
      <w:pPr>
        <w:spacing w:after="0" w:line="360" w:lineRule="auto"/>
        <w:contextualSpacing/>
        <w:jc w:val="both"/>
        <w:rPr>
          <w:rFonts w:ascii="Book Antiqua" w:hAnsi="Book Antiqua"/>
          <w:b/>
          <w:sz w:val="24"/>
          <w:szCs w:val="24"/>
          <w:lang w:val="en-US" w:eastAsia="zh-CN"/>
        </w:rPr>
      </w:pPr>
    </w:p>
    <w:p w:rsidR="00C20ACB" w:rsidRPr="0062643B" w:rsidRDefault="00C20ACB" w:rsidP="00C20ACB">
      <w:pPr>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sz w:val="24"/>
          <w:szCs w:val="24"/>
        </w:rPr>
        <w:t>Greco</w:t>
      </w:r>
      <w:r w:rsidRPr="0062643B">
        <w:rPr>
          <w:rFonts w:ascii="Book Antiqua" w:hAnsi="Book Antiqua"/>
          <w:sz w:val="24"/>
          <w:szCs w:val="24"/>
          <w:lang w:eastAsia="zh-CN"/>
        </w:rPr>
        <w:t xml:space="preserve"> T</w:t>
      </w:r>
      <w:r w:rsidRPr="0062643B">
        <w:rPr>
          <w:rFonts w:ascii="Book Antiqua" w:hAnsi="Book Antiqua"/>
          <w:sz w:val="24"/>
          <w:szCs w:val="24"/>
        </w:rPr>
        <w:t>,</w:t>
      </w:r>
      <w:r w:rsidRPr="0062643B">
        <w:rPr>
          <w:rFonts w:ascii="Book Antiqua" w:hAnsi="Book Antiqua"/>
          <w:sz w:val="24"/>
          <w:szCs w:val="24"/>
          <w:lang w:eastAsia="zh-CN"/>
        </w:rPr>
        <w:t xml:space="preserve"> </w:t>
      </w:r>
      <w:r w:rsidRPr="0062643B">
        <w:rPr>
          <w:rFonts w:ascii="Book Antiqua" w:hAnsi="Book Antiqua"/>
          <w:sz w:val="24"/>
          <w:szCs w:val="24"/>
        </w:rPr>
        <w:t>Biondi-Zoccai</w:t>
      </w:r>
      <w:r w:rsidRPr="0062643B">
        <w:rPr>
          <w:rFonts w:ascii="Book Antiqua" w:hAnsi="Book Antiqua"/>
          <w:sz w:val="24"/>
          <w:szCs w:val="24"/>
          <w:lang w:eastAsia="zh-CN"/>
        </w:rPr>
        <w:t xml:space="preserve"> G</w:t>
      </w:r>
      <w:r w:rsidRPr="0062643B">
        <w:rPr>
          <w:rFonts w:ascii="Book Antiqua" w:hAnsi="Book Antiqua"/>
          <w:sz w:val="24"/>
          <w:szCs w:val="24"/>
        </w:rPr>
        <w:t>, Gemma</w:t>
      </w:r>
      <w:r w:rsidRPr="0062643B">
        <w:rPr>
          <w:rFonts w:ascii="Book Antiqua" w:hAnsi="Book Antiqua"/>
          <w:sz w:val="24"/>
          <w:szCs w:val="24"/>
          <w:lang w:eastAsia="zh-CN"/>
        </w:rPr>
        <w:t xml:space="preserve"> M</w:t>
      </w:r>
      <w:r w:rsidRPr="0062643B">
        <w:rPr>
          <w:rFonts w:ascii="Book Antiqua" w:hAnsi="Book Antiqua"/>
          <w:sz w:val="24"/>
          <w:szCs w:val="24"/>
        </w:rPr>
        <w:t>, Guérin</w:t>
      </w:r>
      <w:r w:rsidRPr="0062643B">
        <w:rPr>
          <w:rFonts w:ascii="Book Antiqua" w:hAnsi="Book Antiqua"/>
          <w:sz w:val="24"/>
          <w:szCs w:val="24"/>
          <w:lang w:eastAsia="zh-CN"/>
        </w:rPr>
        <w:t xml:space="preserve"> C</w:t>
      </w:r>
      <w:r w:rsidRPr="0062643B">
        <w:rPr>
          <w:rFonts w:ascii="Book Antiqua" w:hAnsi="Book Antiqua"/>
          <w:sz w:val="24"/>
          <w:szCs w:val="24"/>
        </w:rPr>
        <w:t>, Zangrillo</w:t>
      </w:r>
      <w:r w:rsidRPr="0062643B">
        <w:rPr>
          <w:rFonts w:ascii="Book Antiqua" w:hAnsi="Book Antiqua"/>
          <w:sz w:val="24"/>
          <w:szCs w:val="24"/>
          <w:lang w:eastAsia="zh-CN"/>
        </w:rPr>
        <w:t xml:space="preserve"> A,</w:t>
      </w:r>
      <w:r w:rsidRPr="0062643B">
        <w:rPr>
          <w:rFonts w:ascii="Book Antiqua" w:hAnsi="Book Antiqua"/>
          <w:sz w:val="24"/>
          <w:szCs w:val="24"/>
        </w:rPr>
        <w:t xml:space="preserve"> Landoni</w:t>
      </w:r>
      <w:r w:rsidRPr="0062643B">
        <w:rPr>
          <w:rFonts w:ascii="Book Antiqua" w:hAnsi="Book Antiqua"/>
          <w:sz w:val="24"/>
          <w:szCs w:val="24"/>
          <w:lang w:eastAsia="zh-CN"/>
        </w:rPr>
        <w:t xml:space="preserve"> G.</w:t>
      </w:r>
      <w:r w:rsidRPr="0062643B">
        <w:rPr>
          <w:rFonts w:ascii="Book Antiqua" w:hAnsi="Book Antiqua"/>
          <w:sz w:val="24"/>
          <w:szCs w:val="24"/>
          <w:lang w:val="en-US"/>
        </w:rPr>
        <w:t xml:space="preserve"> How to impute study-specific standard deviations in meta-analyses of sk</w:t>
      </w:r>
      <w:proofErr w:type="gramEnd"/>
      <w:r w:rsidRPr="0062643B">
        <w:rPr>
          <w:rFonts w:ascii="Book Antiqua" w:hAnsi="Book Antiqua"/>
          <w:sz w:val="24"/>
          <w:szCs w:val="24"/>
          <w:lang w:val="en-US"/>
        </w:rPr>
        <w:t>ewed continuous endpoints</w:t>
      </w:r>
      <w:r w:rsidRPr="0062643B">
        <w:rPr>
          <w:rFonts w:ascii="Book Antiqua" w:hAnsi="Book Antiqua"/>
          <w:sz w:val="24"/>
          <w:szCs w:val="24"/>
          <w:lang w:val="en-US" w:eastAsia="zh-CN"/>
        </w:rPr>
        <w:t xml:space="preserve">. </w:t>
      </w:r>
      <w:r w:rsidRPr="0062643B">
        <w:rPr>
          <w:rFonts w:ascii="Book Antiqua" w:hAnsi="Book Antiqua"/>
          <w:i/>
          <w:iCs/>
          <w:sz w:val="24"/>
          <w:szCs w:val="24"/>
        </w:rPr>
        <w:t>World J Meta-Anal</w:t>
      </w:r>
      <w:r w:rsidRPr="0062643B">
        <w:rPr>
          <w:rFonts w:ascii="Book Antiqua" w:hAnsi="Book Antiqua"/>
          <w:i/>
          <w:iCs/>
          <w:sz w:val="24"/>
          <w:szCs w:val="24"/>
          <w:lang w:eastAsia="zh-CN"/>
        </w:rPr>
        <w:t xml:space="preserve"> </w:t>
      </w:r>
      <w:r w:rsidRPr="0062643B">
        <w:rPr>
          <w:rFonts w:ascii="Book Antiqua" w:hAnsi="Book Antiqua"/>
          <w:iCs/>
          <w:sz w:val="24"/>
          <w:szCs w:val="24"/>
          <w:lang w:eastAsia="zh-CN"/>
        </w:rPr>
        <w:t>2015; In press</w:t>
      </w:r>
    </w:p>
    <w:p w:rsidR="00C20ACB" w:rsidRPr="0062643B" w:rsidRDefault="00C20ACB" w:rsidP="00C20ACB">
      <w:pPr>
        <w:spacing w:after="0" w:line="360" w:lineRule="auto"/>
        <w:contextualSpacing/>
        <w:jc w:val="both"/>
        <w:rPr>
          <w:rFonts w:ascii="Book Antiqua" w:hAnsi="Book Antiqua"/>
          <w:sz w:val="24"/>
          <w:szCs w:val="24"/>
          <w:lang w:eastAsia="zh-CN"/>
        </w:rPr>
      </w:pPr>
    </w:p>
    <w:p w:rsidR="00C20ACB" w:rsidRPr="0062643B" w:rsidRDefault="00C20ACB" w:rsidP="00C20ACB">
      <w:pPr>
        <w:spacing w:after="0" w:line="360" w:lineRule="auto"/>
        <w:contextualSpacing/>
        <w:jc w:val="both"/>
        <w:rPr>
          <w:rFonts w:ascii="Book Antiqua" w:hAnsi="Book Antiqua"/>
          <w:b/>
          <w:sz w:val="24"/>
          <w:szCs w:val="24"/>
          <w:lang w:eastAsia="zh-CN"/>
        </w:rPr>
      </w:pPr>
    </w:p>
    <w:p w:rsidR="002007AD" w:rsidRPr="0062643B" w:rsidRDefault="002007AD"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br w:type="page"/>
      </w:r>
    </w:p>
    <w:p w:rsidR="00011BCE" w:rsidRPr="0062643B" w:rsidRDefault="00011BCE"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lastRenderedPageBreak/>
        <w:t>INTRODUCTION</w:t>
      </w:r>
    </w:p>
    <w:p w:rsidR="00D37BF2" w:rsidRPr="0062643B" w:rsidRDefault="00D37BF2"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Meta-analysis </w:t>
      </w:r>
      <w:r w:rsidR="00A73A14" w:rsidRPr="0062643B">
        <w:rPr>
          <w:rFonts w:ascii="Book Antiqua" w:hAnsi="Book Antiqua"/>
          <w:sz w:val="24"/>
          <w:szCs w:val="24"/>
          <w:lang w:val="en-US"/>
        </w:rPr>
        <w:t xml:space="preserve">(MA) </w:t>
      </w:r>
      <w:r w:rsidRPr="0062643B">
        <w:rPr>
          <w:rFonts w:ascii="Book Antiqua" w:hAnsi="Book Antiqua"/>
          <w:sz w:val="24"/>
          <w:szCs w:val="24"/>
          <w:lang w:val="en-US"/>
        </w:rPr>
        <w:t xml:space="preserve">is a powerful statistical method that merges the results of different studies </w:t>
      </w:r>
      <w:r w:rsidR="00647106" w:rsidRPr="0062643B">
        <w:rPr>
          <w:rFonts w:ascii="Book Antiqua" w:hAnsi="Book Antiqua"/>
          <w:sz w:val="24"/>
          <w:szCs w:val="24"/>
          <w:lang w:val="en-US"/>
        </w:rPr>
        <w:t>considering</w:t>
      </w:r>
      <w:r w:rsidRPr="0062643B">
        <w:rPr>
          <w:rFonts w:ascii="Book Antiqua" w:hAnsi="Book Antiqua"/>
          <w:sz w:val="24"/>
          <w:szCs w:val="24"/>
          <w:lang w:val="en-US"/>
        </w:rPr>
        <w:t xml:space="preserve"> the same outcome variables. The included studies </w:t>
      </w:r>
      <w:r w:rsidR="0098198D" w:rsidRPr="0062643B">
        <w:rPr>
          <w:rFonts w:ascii="Book Antiqua" w:hAnsi="Book Antiqua"/>
          <w:sz w:val="24"/>
          <w:szCs w:val="24"/>
          <w:lang w:val="en-US"/>
        </w:rPr>
        <w:t>are mainly</w:t>
      </w:r>
      <w:r w:rsidRPr="0062643B">
        <w:rPr>
          <w:rFonts w:ascii="Book Antiqua" w:hAnsi="Book Antiqua"/>
          <w:sz w:val="24"/>
          <w:szCs w:val="24"/>
          <w:lang w:val="en-US"/>
        </w:rPr>
        <w:t xml:space="preserve"> </w:t>
      </w:r>
      <w:r w:rsidR="0098198D" w:rsidRPr="0062643B">
        <w:rPr>
          <w:rFonts w:ascii="Book Antiqua" w:hAnsi="Book Antiqua"/>
          <w:sz w:val="24"/>
          <w:szCs w:val="24"/>
          <w:lang w:val="en-US"/>
        </w:rPr>
        <w:t>randomized</w:t>
      </w:r>
      <w:r w:rsidRPr="0062643B">
        <w:rPr>
          <w:rFonts w:ascii="Book Antiqua" w:hAnsi="Book Antiqua"/>
          <w:sz w:val="24"/>
          <w:szCs w:val="24"/>
          <w:lang w:val="en-US"/>
        </w:rPr>
        <w:t xml:space="preserve"> controlled trials with experimental and control arms. </w:t>
      </w:r>
      <w:r w:rsidR="00915A18" w:rsidRPr="0062643B">
        <w:rPr>
          <w:rFonts w:ascii="Book Antiqua" w:hAnsi="Book Antiqua"/>
          <w:sz w:val="24"/>
          <w:szCs w:val="24"/>
          <w:lang w:val="en-US"/>
        </w:rPr>
        <w:t>MA</w:t>
      </w:r>
      <w:r w:rsidR="00672618" w:rsidRPr="0062643B">
        <w:rPr>
          <w:rFonts w:ascii="Book Antiqua" w:hAnsi="Book Antiqua"/>
          <w:sz w:val="24"/>
          <w:szCs w:val="24"/>
          <w:lang w:val="en-US"/>
        </w:rPr>
        <w:t xml:space="preserve"> </w:t>
      </w:r>
      <w:r w:rsidRPr="0062643B">
        <w:rPr>
          <w:rFonts w:ascii="Book Antiqua" w:hAnsi="Book Antiqua"/>
          <w:sz w:val="24"/>
          <w:szCs w:val="24"/>
          <w:lang w:val="en-US"/>
        </w:rPr>
        <w:t>aims at assessing the treatment effect size under scrutiny, at identifying sources of heterogeneity among the included studies, at unrevealing</w:t>
      </w:r>
      <w:r w:rsidR="00B846D7" w:rsidRPr="0062643B">
        <w:rPr>
          <w:rFonts w:ascii="Book Antiqua" w:hAnsi="Book Antiqua"/>
          <w:sz w:val="24"/>
          <w:szCs w:val="24"/>
          <w:lang w:val="en-US"/>
        </w:rPr>
        <w:t xml:space="preserve"> </w:t>
      </w:r>
      <w:r w:rsidRPr="0062643B">
        <w:rPr>
          <w:rFonts w:ascii="Book Antiqua" w:hAnsi="Book Antiqua"/>
          <w:sz w:val="24"/>
          <w:szCs w:val="24"/>
          <w:lang w:val="en-US"/>
        </w:rPr>
        <w:t xml:space="preserve">patterns behind the available data, and sometimes at identifying new subgroup associations. Some authors believe that </w:t>
      </w:r>
      <w:r w:rsidR="00A73A14" w:rsidRPr="0062643B">
        <w:rPr>
          <w:rFonts w:ascii="Book Antiqua" w:hAnsi="Book Antiqua"/>
          <w:sz w:val="24"/>
          <w:szCs w:val="24"/>
          <w:lang w:val="en-US"/>
        </w:rPr>
        <w:t>MA</w:t>
      </w:r>
      <w:r w:rsidR="00B846D7" w:rsidRPr="0062643B">
        <w:rPr>
          <w:rFonts w:ascii="Book Antiqua" w:hAnsi="Book Antiqua"/>
          <w:sz w:val="24"/>
          <w:szCs w:val="24"/>
          <w:lang w:val="en-US"/>
        </w:rPr>
        <w:t xml:space="preserve"> </w:t>
      </w:r>
      <w:r w:rsidRPr="0062643B">
        <w:rPr>
          <w:rFonts w:ascii="Book Antiqua" w:hAnsi="Book Antiqua"/>
          <w:sz w:val="24"/>
          <w:szCs w:val="24"/>
          <w:lang w:val="en-US"/>
        </w:rPr>
        <w:t>represents the highest level of evidence to provide</w:t>
      </w:r>
      <w:r w:rsidR="00B846D7" w:rsidRPr="0062643B">
        <w:rPr>
          <w:rFonts w:ascii="Book Antiqua" w:hAnsi="Book Antiqua"/>
          <w:sz w:val="24"/>
          <w:szCs w:val="24"/>
          <w:lang w:val="en-US"/>
        </w:rPr>
        <w:t xml:space="preserve"> </w:t>
      </w:r>
      <w:r w:rsidRPr="0062643B">
        <w:rPr>
          <w:rFonts w:ascii="Book Antiqua" w:hAnsi="Book Antiqua"/>
          <w:sz w:val="24"/>
          <w:szCs w:val="24"/>
          <w:lang w:val="en-US"/>
        </w:rPr>
        <w:t>recommendation</w:t>
      </w:r>
      <w:r w:rsidR="00A73A14" w:rsidRPr="0062643B">
        <w:rPr>
          <w:rFonts w:ascii="Book Antiqua" w:hAnsi="Book Antiqua"/>
          <w:sz w:val="24"/>
          <w:szCs w:val="24"/>
          <w:lang w:val="en-US"/>
        </w:rPr>
        <w:t>s on</w:t>
      </w:r>
      <w:r w:rsidR="00B846D7" w:rsidRPr="0062643B">
        <w:rPr>
          <w:rFonts w:ascii="Book Antiqua" w:hAnsi="Book Antiqua"/>
          <w:sz w:val="24"/>
          <w:szCs w:val="24"/>
          <w:lang w:val="en-US"/>
        </w:rPr>
        <w:t xml:space="preserve"> </w:t>
      </w:r>
      <w:r w:rsidRPr="0062643B">
        <w:rPr>
          <w:rFonts w:ascii="Book Antiqua" w:hAnsi="Book Antiqua"/>
          <w:sz w:val="24"/>
          <w:szCs w:val="24"/>
          <w:lang w:val="en-US"/>
        </w:rPr>
        <w:t>clinical</w:t>
      </w:r>
      <w:r w:rsidR="00B846D7" w:rsidRPr="0062643B">
        <w:rPr>
          <w:rFonts w:ascii="Book Antiqua" w:hAnsi="Book Antiqua"/>
          <w:sz w:val="24"/>
          <w:szCs w:val="24"/>
          <w:lang w:val="en-US"/>
        </w:rPr>
        <w:t xml:space="preserve"> </w:t>
      </w:r>
      <w:r w:rsidRPr="0062643B">
        <w:rPr>
          <w:rFonts w:ascii="Book Antiqua" w:hAnsi="Book Antiqua"/>
          <w:sz w:val="24"/>
          <w:szCs w:val="24"/>
          <w:lang w:val="en-US"/>
        </w:rPr>
        <w:t>issues.</w:t>
      </w:r>
    </w:p>
    <w:p w:rsidR="00D37BF2" w:rsidRPr="0062643B" w:rsidRDefault="00D37BF2"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Just as many other innovative statistical techniques, </w:t>
      </w:r>
      <w:r w:rsidR="00A73A14" w:rsidRPr="0062643B">
        <w:rPr>
          <w:rFonts w:ascii="Book Antiqua" w:hAnsi="Book Antiqua"/>
          <w:sz w:val="24"/>
          <w:szCs w:val="24"/>
          <w:lang w:val="en-US"/>
        </w:rPr>
        <w:t>MA</w:t>
      </w:r>
      <w:r w:rsidRPr="0062643B">
        <w:rPr>
          <w:rFonts w:ascii="Book Antiqua" w:hAnsi="Book Antiqua"/>
          <w:sz w:val="24"/>
          <w:szCs w:val="24"/>
          <w:lang w:val="en-US"/>
        </w:rPr>
        <w:t xml:space="preserve"> is still a matter of intense debate, since many of its assumptions are critical and even small violations of them can</w:t>
      </w:r>
      <w:r w:rsidR="00C20ACB" w:rsidRPr="0062643B">
        <w:rPr>
          <w:rFonts w:ascii="Book Antiqua" w:hAnsi="Book Antiqua"/>
          <w:sz w:val="24"/>
          <w:szCs w:val="24"/>
          <w:lang w:val="en-US"/>
        </w:rPr>
        <w:t xml:space="preserve"> lead to misleading </w:t>
      </w:r>
      <w:proofErr w:type="gramStart"/>
      <w:r w:rsidR="00C20ACB" w:rsidRPr="0062643B">
        <w:rPr>
          <w:rFonts w:ascii="Book Antiqua" w:hAnsi="Book Antiqua"/>
          <w:sz w:val="24"/>
          <w:szCs w:val="24"/>
          <w:lang w:val="en-US"/>
        </w:rPr>
        <w:t>conclusions</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1]</w:t>
      </w:r>
      <w:r w:rsidRPr="0062643B">
        <w:rPr>
          <w:rFonts w:ascii="Book Antiqua" w:hAnsi="Book Antiqua"/>
          <w:sz w:val="24"/>
          <w:szCs w:val="24"/>
          <w:lang w:val="en-US"/>
        </w:rPr>
        <w:t>.</w:t>
      </w:r>
      <w:r w:rsidR="00A73A14" w:rsidRPr="0062643B">
        <w:rPr>
          <w:rFonts w:ascii="Book Antiqua" w:hAnsi="Book Antiqua"/>
          <w:sz w:val="24"/>
          <w:szCs w:val="24"/>
          <w:lang w:val="en-US"/>
        </w:rPr>
        <w:t xml:space="preserve"> </w:t>
      </w:r>
      <w:r w:rsidR="00FA063A" w:rsidRPr="0062643B">
        <w:rPr>
          <w:rFonts w:ascii="Book Antiqua" w:hAnsi="Book Antiqua"/>
          <w:sz w:val="24"/>
          <w:szCs w:val="24"/>
          <w:lang w:val="en-US"/>
        </w:rPr>
        <w:t xml:space="preserve">The </w:t>
      </w:r>
      <w:r w:rsidRPr="0062643B">
        <w:rPr>
          <w:rFonts w:ascii="Book Antiqua" w:hAnsi="Book Antiqua"/>
          <w:sz w:val="24"/>
          <w:szCs w:val="24"/>
          <w:lang w:val="en-US"/>
        </w:rPr>
        <w:t xml:space="preserve">appeal </w:t>
      </w:r>
      <w:r w:rsidR="00FA063A" w:rsidRPr="0062643B">
        <w:rPr>
          <w:rFonts w:ascii="Book Antiqua" w:hAnsi="Book Antiqua"/>
          <w:sz w:val="24"/>
          <w:szCs w:val="24"/>
          <w:lang w:val="en-US"/>
        </w:rPr>
        <w:t xml:space="preserve">of MA </w:t>
      </w:r>
      <w:r w:rsidRPr="0062643B">
        <w:rPr>
          <w:rFonts w:ascii="Book Antiqua" w:hAnsi="Book Antiqua"/>
          <w:sz w:val="24"/>
          <w:szCs w:val="24"/>
          <w:lang w:val="en-US"/>
        </w:rPr>
        <w:t xml:space="preserve">resides also in the quick and cost-effective way it yields useful </w:t>
      </w:r>
      <w:r w:rsidR="00A73A14" w:rsidRPr="0062643B">
        <w:rPr>
          <w:rFonts w:ascii="Book Antiqua" w:hAnsi="Book Antiqua"/>
          <w:sz w:val="24"/>
          <w:szCs w:val="24"/>
          <w:lang w:val="en-US"/>
        </w:rPr>
        <w:t xml:space="preserve">pieces of </w:t>
      </w:r>
      <w:r w:rsidRPr="0062643B">
        <w:rPr>
          <w:rFonts w:ascii="Book Antiqua" w:hAnsi="Book Antiqua"/>
          <w:sz w:val="24"/>
          <w:szCs w:val="24"/>
          <w:lang w:val="en-US"/>
        </w:rPr>
        <w:t>information</w:t>
      </w:r>
      <w:r w:rsidR="00B846D7" w:rsidRPr="0062643B">
        <w:rPr>
          <w:rFonts w:ascii="Book Antiqua" w:hAnsi="Book Antiqua"/>
          <w:sz w:val="24"/>
          <w:szCs w:val="24"/>
          <w:lang w:val="en-US"/>
        </w:rPr>
        <w:t xml:space="preserve"> </w:t>
      </w:r>
      <w:r w:rsidRPr="0062643B">
        <w:rPr>
          <w:rFonts w:ascii="Book Antiqua" w:hAnsi="Book Antiqua"/>
          <w:sz w:val="24"/>
          <w:szCs w:val="24"/>
          <w:lang w:val="en-US"/>
        </w:rPr>
        <w:t>for clinical decision making. Hence, MAs are published and quoted with an impressive increasing frequency and it seems evident that, despite their limitations, they will continue to play a crucial role in medical decision-making in the foreseeable future.</w:t>
      </w:r>
    </w:p>
    <w:p w:rsidR="00D37BF2" w:rsidRPr="0062643B" w:rsidRDefault="00154A70"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Meta-analyses </w:t>
      </w:r>
      <w:r w:rsidR="000C122E" w:rsidRPr="0062643B">
        <w:rPr>
          <w:rFonts w:ascii="Book Antiqua" w:hAnsi="Book Antiqua"/>
          <w:sz w:val="24"/>
          <w:szCs w:val="24"/>
          <w:lang w:val="en-US"/>
        </w:rPr>
        <w:t>of</w:t>
      </w:r>
      <w:r w:rsidR="00D37BF2" w:rsidRPr="0062643B">
        <w:rPr>
          <w:rFonts w:ascii="Book Antiqua" w:hAnsi="Book Antiqua"/>
          <w:sz w:val="24"/>
          <w:szCs w:val="24"/>
          <w:lang w:val="en-US"/>
        </w:rPr>
        <w:t xml:space="preserve"> continuous outcomes exploit data with a Gaussian distribution, so that the pooled estimate computation requires the </w:t>
      </w:r>
      <w:r w:rsidR="00D9203E" w:rsidRPr="0062643B">
        <w:rPr>
          <w:rFonts w:ascii="Book Antiqua" w:hAnsi="Book Antiqua"/>
          <w:sz w:val="24"/>
          <w:szCs w:val="24"/>
          <w:lang w:val="en-US"/>
        </w:rPr>
        <w:t xml:space="preserve">study-specific </w:t>
      </w:r>
      <w:r w:rsidR="00D37BF2" w:rsidRPr="0062643B">
        <w:rPr>
          <w:rFonts w:ascii="Book Antiqua" w:hAnsi="Book Antiqua"/>
          <w:sz w:val="24"/>
          <w:szCs w:val="24"/>
          <w:lang w:val="en-US"/>
        </w:rPr>
        <w:t xml:space="preserve">mean, standard deviation (SD), and sample size of the variable at stake. The </w:t>
      </w:r>
      <w:r w:rsidR="00D9203E" w:rsidRPr="0062643B">
        <w:rPr>
          <w:rFonts w:ascii="Book Antiqua" w:hAnsi="Book Antiqua"/>
          <w:sz w:val="24"/>
          <w:szCs w:val="24"/>
          <w:lang w:val="en-US"/>
        </w:rPr>
        <w:t xml:space="preserve">easiest </w:t>
      </w:r>
      <w:r w:rsidR="00D37BF2" w:rsidRPr="0062643B">
        <w:rPr>
          <w:rFonts w:ascii="Book Antiqua" w:hAnsi="Book Antiqua"/>
          <w:sz w:val="24"/>
          <w:szCs w:val="24"/>
          <w:lang w:val="en-US"/>
        </w:rPr>
        <w:t>way to compare the outcomes of two treatment groups is to evaluate the</w:t>
      </w:r>
      <w:r w:rsidR="00C20ACB" w:rsidRPr="0062643B">
        <w:rPr>
          <w:rFonts w:ascii="Book Antiqua" w:hAnsi="Book Antiqua"/>
          <w:sz w:val="24"/>
          <w:szCs w:val="24"/>
          <w:lang w:val="en-US"/>
        </w:rPr>
        <w:t xml:space="preserve"> difference between their </w:t>
      </w:r>
      <w:proofErr w:type="gramStart"/>
      <w:r w:rsidR="00C20ACB" w:rsidRPr="0062643B">
        <w:rPr>
          <w:rFonts w:ascii="Book Antiqua" w:hAnsi="Book Antiqua"/>
          <w:sz w:val="24"/>
          <w:szCs w:val="24"/>
          <w:lang w:val="en-US"/>
        </w:rPr>
        <w:t>means</w:t>
      </w:r>
      <w:r w:rsidR="00D37BF2" w:rsidRPr="0062643B">
        <w:rPr>
          <w:rFonts w:ascii="Book Antiqua" w:hAnsi="Book Antiqua"/>
          <w:sz w:val="24"/>
          <w:szCs w:val="24"/>
          <w:vertAlign w:val="superscript"/>
          <w:lang w:val="en-US"/>
        </w:rPr>
        <w:t>[</w:t>
      </w:r>
      <w:proofErr w:type="gramEnd"/>
      <w:r w:rsidR="00D37BF2" w:rsidRPr="0062643B">
        <w:rPr>
          <w:rFonts w:ascii="Book Antiqua" w:hAnsi="Book Antiqua"/>
          <w:sz w:val="24"/>
          <w:szCs w:val="24"/>
          <w:vertAlign w:val="superscript"/>
          <w:lang w:val="en-US"/>
        </w:rPr>
        <w:t>2]</w:t>
      </w:r>
      <w:r w:rsidR="00D37BF2" w:rsidRPr="0062643B">
        <w:rPr>
          <w:rFonts w:ascii="Book Antiqua" w:hAnsi="Book Antiqua"/>
          <w:sz w:val="24"/>
          <w:szCs w:val="24"/>
          <w:lang w:val="en-US"/>
        </w:rPr>
        <w:t>.</w:t>
      </w:r>
      <w:r w:rsidR="00D9203E" w:rsidRPr="0062643B">
        <w:rPr>
          <w:rFonts w:ascii="Book Antiqua" w:hAnsi="Book Antiqua"/>
          <w:sz w:val="24"/>
          <w:szCs w:val="24"/>
          <w:lang w:val="en-US"/>
        </w:rPr>
        <w:t xml:space="preserve"> </w:t>
      </w:r>
      <w:r w:rsidR="00D37BF2" w:rsidRPr="0062643B">
        <w:rPr>
          <w:rFonts w:ascii="Book Antiqua" w:hAnsi="Book Antiqua"/>
          <w:sz w:val="24"/>
          <w:szCs w:val="24"/>
          <w:lang w:val="en-US"/>
        </w:rPr>
        <w:t>If measurements are expressed with the same unit, the mean difference between the</w:t>
      </w:r>
      <w:r w:rsidR="00B846D7" w:rsidRPr="0062643B">
        <w:rPr>
          <w:rFonts w:ascii="Book Antiqua" w:hAnsi="Book Antiqua"/>
          <w:sz w:val="24"/>
          <w:szCs w:val="24"/>
          <w:lang w:val="en-US"/>
        </w:rPr>
        <w:t xml:space="preserve"> </w:t>
      </w:r>
      <w:r w:rsidR="00D37BF2" w:rsidRPr="0062643B">
        <w:rPr>
          <w:rFonts w:ascii="Book Antiqua" w:hAnsi="Book Antiqua"/>
          <w:sz w:val="24"/>
          <w:szCs w:val="24"/>
          <w:lang w:val="en-US"/>
        </w:rPr>
        <w:t>treatment and the control group can be used. Results from trials in which the same outcome is measured with different units can be compared by using SD</w:t>
      </w:r>
      <w:r w:rsidR="00D9203E" w:rsidRPr="0062643B">
        <w:rPr>
          <w:rFonts w:ascii="Book Antiqua" w:hAnsi="Book Antiqua"/>
          <w:sz w:val="24"/>
          <w:szCs w:val="24"/>
          <w:lang w:val="en-US"/>
        </w:rPr>
        <w:t>s</w:t>
      </w:r>
      <w:r w:rsidR="00D37BF2" w:rsidRPr="0062643B">
        <w:rPr>
          <w:rFonts w:ascii="Book Antiqua" w:hAnsi="Book Antiqua"/>
          <w:sz w:val="24"/>
          <w:szCs w:val="24"/>
          <w:lang w:val="en-US"/>
        </w:rPr>
        <w:t xml:space="preserve"> units r</w:t>
      </w:r>
      <w:r w:rsidR="00C20ACB" w:rsidRPr="0062643B">
        <w:rPr>
          <w:rFonts w:ascii="Book Antiqua" w:hAnsi="Book Antiqua"/>
          <w:sz w:val="24"/>
          <w:szCs w:val="24"/>
          <w:lang w:val="en-US"/>
        </w:rPr>
        <w:t xml:space="preserve">ather than absolute </w:t>
      </w:r>
      <w:proofErr w:type="gramStart"/>
      <w:r w:rsidR="00C20ACB" w:rsidRPr="0062643B">
        <w:rPr>
          <w:rFonts w:ascii="Book Antiqua" w:hAnsi="Book Antiqua"/>
          <w:sz w:val="24"/>
          <w:szCs w:val="24"/>
          <w:lang w:val="en-US"/>
        </w:rPr>
        <w:t>differences</w:t>
      </w:r>
      <w:r w:rsidR="00D37BF2" w:rsidRPr="0062643B">
        <w:rPr>
          <w:rFonts w:ascii="Book Antiqua" w:hAnsi="Book Antiqua"/>
          <w:sz w:val="24"/>
          <w:szCs w:val="24"/>
          <w:vertAlign w:val="superscript"/>
          <w:lang w:val="en-US"/>
        </w:rPr>
        <w:t>[</w:t>
      </w:r>
      <w:proofErr w:type="gramEnd"/>
      <w:r w:rsidR="00D37BF2" w:rsidRPr="0062643B">
        <w:rPr>
          <w:rFonts w:ascii="Book Antiqua" w:hAnsi="Book Antiqua"/>
          <w:sz w:val="24"/>
          <w:szCs w:val="24"/>
          <w:vertAlign w:val="superscript"/>
          <w:lang w:val="en-US"/>
        </w:rPr>
        <w:t>2,3]</w:t>
      </w:r>
      <w:r w:rsidR="00D37BF2" w:rsidRPr="0062643B">
        <w:rPr>
          <w:rFonts w:ascii="Book Antiqua" w:hAnsi="Book Antiqua"/>
          <w:sz w:val="24"/>
          <w:szCs w:val="24"/>
          <w:lang w:val="en-US"/>
        </w:rPr>
        <w:t xml:space="preserve">. However, </w:t>
      </w:r>
      <w:r w:rsidR="009D6658" w:rsidRPr="0062643B">
        <w:rPr>
          <w:rFonts w:ascii="Book Antiqua" w:hAnsi="Book Antiqua"/>
          <w:sz w:val="24"/>
          <w:szCs w:val="24"/>
          <w:lang w:val="en-US"/>
        </w:rPr>
        <w:t>if</w:t>
      </w:r>
      <w:r w:rsidR="00D37BF2" w:rsidRPr="0062643B">
        <w:rPr>
          <w:rFonts w:ascii="Book Antiqua" w:hAnsi="Book Antiqua"/>
          <w:sz w:val="24"/>
          <w:szCs w:val="24"/>
          <w:lang w:val="en-US"/>
        </w:rPr>
        <w:t xml:space="preserve"> data </w:t>
      </w:r>
      <w:r w:rsidR="00915A18" w:rsidRPr="0062643B">
        <w:rPr>
          <w:rFonts w:ascii="Book Antiqua" w:hAnsi="Book Antiqua"/>
          <w:sz w:val="24"/>
          <w:szCs w:val="24"/>
          <w:lang w:val="en-US"/>
        </w:rPr>
        <w:t xml:space="preserve">are </w:t>
      </w:r>
      <w:r w:rsidR="00D37BF2" w:rsidRPr="0062643B">
        <w:rPr>
          <w:rFonts w:ascii="Book Antiqua" w:hAnsi="Book Antiqua"/>
          <w:sz w:val="24"/>
          <w:szCs w:val="24"/>
          <w:lang w:val="en-US"/>
        </w:rPr>
        <w:t>reported in a limited or incomplete way, it can be difficult or impossible to obtain sufficient information to perform a correct summary of the results.</w:t>
      </w:r>
      <w:r w:rsidR="00B846D7"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Missing SD and non-compliance in reporting collected data are common limitations in </w:t>
      </w:r>
      <w:r w:rsidRPr="0062643B">
        <w:rPr>
          <w:rFonts w:ascii="Book Antiqua" w:hAnsi="Book Antiqua"/>
          <w:sz w:val="24"/>
          <w:szCs w:val="24"/>
          <w:lang w:val="en-US"/>
        </w:rPr>
        <w:t>MAs</w:t>
      </w:r>
      <w:r w:rsidR="00B846D7" w:rsidRPr="0062643B">
        <w:rPr>
          <w:rFonts w:ascii="Book Antiqua" w:hAnsi="Book Antiqua"/>
          <w:sz w:val="24"/>
          <w:szCs w:val="24"/>
          <w:lang w:val="en-US"/>
        </w:rPr>
        <w:t xml:space="preserve"> </w:t>
      </w:r>
      <w:r w:rsidR="000C122E" w:rsidRPr="0062643B">
        <w:rPr>
          <w:rFonts w:ascii="Book Antiqua" w:hAnsi="Book Antiqua"/>
          <w:sz w:val="24"/>
          <w:szCs w:val="24"/>
          <w:lang w:val="en-US"/>
        </w:rPr>
        <w:t>of</w:t>
      </w:r>
      <w:r w:rsidR="00D37BF2" w:rsidRPr="0062643B">
        <w:rPr>
          <w:rFonts w:ascii="Book Antiqua" w:hAnsi="Book Antiqua"/>
          <w:sz w:val="24"/>
          <w:szCs w:val="24"/>
          <w:lang w:val="en-US"/>
        </w:rPr>
        <w:t xml:space="preserve"> continuous outcomes.</w:t>
      </w:r>
    </w:p>
    <w:p w:rsidR="00324868" w:rsidRPr="0062643B" w:rsidRDefault="00D37BF2"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If the out</w:t>
      </w:r>
      <w:r w:rsidR="000C122E" w:rsidRPr="0062643B">
        <w:rPr>
          <w:rFonts w:ascii="Book Antiqua" w:hAnsi="Book Antiqua"/>
          <w:sz w:val="24"/>
          <w:szCs w:val="24"/>
          <w:lang w:val="en-US"/>
        </w:rPr>
        <w:t xml:space="preserve">come </w:t>
      </w:r>
      <w:r w:rsidR="00D9203E" w:rsidRPr="0062643B">
        <w:rPr>
          <w:rFonts w:ascii="Book Antiqua" w:hAnsi="Book Antiqua"/>
          <w:sz w:val="24"/>
          <w:szCs w:val="24"/>
          <w:lang w:val="en-US"/>
        </w:rPr>
        <w:t>has a skewed distribution</w:t>
      </w:r>
      <w:r w:rsidRPr="0062643B">
        <w:rPr>
          <w:rFonts w:ascii="Book Antiqua" w:hAnsi="Book Antiqua"/>
          <w:sz w:val="24"/>
          <w:szCs w:val="24"/>
          <w:lang w:val="en-US"/>
        </w:rPr>
        <w:t xml:space="preserve">, authors often report </w:t>
      </w:r>
      <w:r w:rsidR="000C122E" w:rsidRPr="0062643B">
        <w:rPr>
          <w:rFonts w:ascii="Book Antiqua" w:hAnsi="Book Antiqua"/>
          <w:sz w:val="24"/>
          <w:szCs w:val="24"/>
          <w:lang w:val="en-US"/>
        </w:rPr>
        <w:t xml:space="preserve">in the original paper </w:t>
      </w:r>
      <w:r w:rsidRPr="0062643B">
        <w:rPr>
          <w:rFonts w:ascii="Book Antiqua" w:hAnsi="Book Antiqua"/>
          <w:sz w:val="24"/>
          <w:szCs w:val="24"/>
          <w:lang w:val="en-US"/>
        </w:rPr>
        <w:t>the median together with the 1</w:t>
      </w:r>
      <w:r w:rsidRPr="0062643B">
        <w:rPr>
          <w:rFonts w:ascii="Book Antiqua" w:hAnsi="Book Antiqua"/>
          <w:sz w:val="24"/>
          <w:szCs w:val="24"/>
          <w:vertAlign w:val="superscript"/>
          <w:lang w:val="en-US"/>
        </w:rPr>
        <w:t>st</w:t>
      </w:r>
      <w:r w:rsidRPr="0062643B">
        <w:rPr>
          <w:rFonts w:ascii="Book Antiqua" w:hAnsi="Book Antiqua"/>
          <w:sz w:val="24"/>
          <w:szCs w:val="24"/>
          <w:lang w:val="en-US"/>
        </w:rPr>
        <w:t xml:space="preserve"> and 3</w:t>
      </w:r>
      <w:r w:rsidRPr="0062643B">
        <w:rPr>
          <w:rFonts w:ascii="Book Antiqua" w:hAnsi="Book Antiqua"/>
          <w:sz w:val="24"/>
          <w:szCs w:val="24"/>
          <w:vertAlign w:val="superscript"/>
          <w:lang w:val="en-US"/>
        </w:rPr>
        <w:t>rd</w:t>
      </w:r>
      <w:r w:rsidRPr="0062643B">
        <w:rPr>
          <w:rFonts w:ascii="Book Antiqua" w:hAnsi="Book Antiqua"/>
          <w:sz w:val="24"/>
          <w:szCs w:val="24"/>
          <w:lang w:val="en-US"/>
        </w:rPr>
        <w:t xml:space="preserve"> quartiles, ra</w:t>
      </w:r>
      <w:r w:rsidR="00324868" w:rsidRPr="0062643B">
        <w:rPr>
          <w:rFonts w:ascii="Book Antiqua" w:hAnsi="Book Antiqua"/>
          <w:sz w:val="24"/>
          <w:szCs w:val="24"/>
          <w:lang w:val="en-US"/>
        </w:rPr>
        <w:t>ther than the mean with its SD</w:t>
      </w:r>
      <w:r w:rsidR="00915A18" w:rsidRPr="0062643B">
        <w:rPr>
          <w:rFonts w:ascii="Book Antiqua" w:hAnsi="Book Antiqua"/>
          <w:sz w:val="24"/>
          <w:szCs w:val="24"/>
          <w:lang w:val="en-US"/>
        </w:rPr>
        <w:t>.</w:t>
      </w:r>
      <w:r w:rsidR="008766F1" w:rsidRPr="0062643B">
        <w:rPr>
          <w:rFonts w:ascii="Book Antiqua" w:hAnsi="Book Antiqua"/>
          <w:sz w:val="24"/>
          <w:szCs w:val="24"/>
          <w:lang w:val="en-US"/>
        </w:rPr>
        <w:t xml:space="preserve"> </w:t>
      </w:r>
      <w:r w:rsidR="00915A18" w:rsidRPr="0062643B">
        <w:rPr>
          <w:rFonts w:ascii="Book Antiqua" w:hAnsi="Book Antiqua"/>
          <w:sz w:val="24"/>
          <w:szCs w:val="24"/>
          <w:lang w:val="en-US"/>
        </w:rPr>
        <w:t>MA a</w:t>
      </w:r>
      <w:r w:rsidR="00D9203E" w:rsidRPr="0062643B">
        <w:rPr>
          <w:rFonts w:ascii="Book Antiqua" w:hAnsi="Book Antiqua"/>
          <w:sz w:val="24"/>
          <w:szCs w:val="24"/>
          <w:lang w:val="en-US"/>
        </w:rPr>
        <w:t xml:space="preserve">uthors </w:t>
      </w:r>
      <w:r w:rsidR="00324868" w:rsidRPr="0062643B">
        <w:rPr>
          <w:rFonts w:ascii="Book Antiqua" w:hAnsi="Book Antiqua"/>
          <w:sz w:val="24"/>
          <w:szCs w:val="24"/>
          <w:lang w:val="en-US"/>
        </w:rPr>
        <w:t>arbitrarily combin</w:t>
      </w:r>
      <w:r w:rsidR="000C122E" w:rsidRPr="0062643B">
        <w:rPr>
          <w:rFonts w:ascii="Book Antiqua" w:hAnsi="Book Antiqua"/>
          <w:sz w:val="24"/>
          <w:szCs w:val="24"/>
          <w:lang w:val="en-US"/>
        </w:rPr>
        <w:t xml:space="preserve">e </w:t>
      </w:r>
      <w:r w:rsidR="00324868" w:rsidRPr="0062643B">
        <w:rPr>
          <w:rFonts w:ascii="Book Antiqua" w:hAnsi="Book Antiqua"/>
          <w:sz w:val="24"/>
          <w:szCs w:val="24"/>
          <w:lang w:val="en-US"/>
        </w:rPr>
        <w:t xml:space="preserve">these </w:t>
      </w:r>
      <w:r w:rsidR="000C122E" w:rsidRPr="0062643B">
        <w:rPr>
          <w:rFonts w:ascii="Book Antiqua" w:hAnsi="Book Antiqua"/>
          <w:sz w:val="24"/>
          <w:szCs w:val="24"/>
          <w:lang w:val="en-US"/>
        </w:rPr>
        <w:t>study-specific estimate</w:t>
      </w:r>
      <w:r w:rsidR="00D9203E" w:rsidRPr="0062643B">
        <w:rPr>
          <w:rFonts w:ascii="Book Antiqua" w:hAnsi="Book Antiqua"/>
          <w:sz w:val="24"/>
          <w:szCs w:val="24"/>
          <w:lang w:val="en-US"/>
        </w:rPr>
        <w:t>s</w:t>
      </w:r>
      <w:r w:rsidR="000C122E" w:rsidRPr="0062643B">
        <w:rPr>
          <w:rFonts w:ascii="Book Antiqua" w:hAnsi="Book Antiqua"/>
          <w:sz w:val="24"/>
          <w:szCs w:val="24"/>
          <w:lang w:val="en-US"/>
        </w:rPr>
        <w:t xml:space="preserve"> </w:t>
      </w:r>
      <w:r w:rsidR="00324868" w:rsidRPr="0062643B">
        <w:rPr>
          <w:rFonts w:ascii="Book Antiqua" w:hAnsi="Book Antiqua"/>
          <w:sz w:val="24"/>
          <w:szCs w:val="24"/>
          <w:lang w:val="en-US"/>
        </w:rPr>
        <w:t>to approximate the miss</w:t>
      </w:r>
      <w:r w:rsidR="00915A18" w:rsidRPr="0062643B">
        <w:rPr>
          <w:rFonts w:ascii="Book Antiqua" w:hAnsi="Book Antiqua"/>
          <w:sz w:val="24"/>
          <w:szCs w:val="24"/>
          <w:lang w:val="en-US"/>
        </w:rPr>
        <w:t>ing</w:t>
      </w:r>
      <w:r w:rsidR="00324868" w:rsidRPr="0062643B">
        <w:rPr>
          <w:rFonts w:ascii="Book Antiqua" w:hAnsi="Book Antiqua"/>
          <w:sz w:val="24"/>
          <w:szCs w:val="24"/>
          <w:lang w:val="en-US"/>
        </w:rPr>
        <w:t xml:space="preserve"> </w:t>
      </w:r>
      <w:r w:rsidR="00752711" w:rsidRPr="0062643B">
        <w:rPr>
          <w:rFonts w:ascii="Book Antiqua" w:hAnsi="Book Antiqua"/>
          <w:sz w:val="24"/>
          <w:szCs w:val="24"/>
          <w:lang w:val="en-US"/>
        </w:rPr>
        <w:t>SD</w:t>
      </w:r>
      <w:r w:rsidR="00324868" w:rsidRPr="0062643B">
        <w:rPr>
          <w:rFonts w:ascii="Book Antiqua" w:hAnsi="Book Antiqua"/>
          <w:sz w:val="24"/>
          <w:szCs w:val="24"/>
          <w:lang w:val="en-US"/>
        </w:rPr>
        <w:t xml:space="preserve">. </w:t>
      </w:r>
      <w:r w:rsidR="00B76391" w:rsidRPr="0062643B">
        <w:rPr>
          <w:rFonts w:ascii="Book Antiqua" w:hAnsi="Book Antiqua"/>
          <w:sz w:val="24"/>
          <w:szCs w:val="24"/>
          <w:lang w:val="en-US"/>
        </w:rPr>
        <w:t xml:space="preserve">In addition, </w:t>
      </w:r>
      <w:r w:rsidR="00915A18" w:rsidRPr="0062643B">
        <w:rPr>
          <w:rFonts w:ascii="Book Antiqua" w:hAnsi="Book Antiqua"/>
          <w:sz w:val="24"/>
          <w:szCs w:val="24"/>
          <w:lang w:val="en-US"/>
        </w:rPr>
        <w:t xml:space="preserve">some </w:t>
      </w:r>
      <w:r w:rsidR="00B76391" w:rsidRPr="0062643B">
        <w:rPr>
          <w:rFonts w:ascii="Book Antiqua" w:hAnsi="Book Antiqua"/>
          <w:sz w:val="24"/>
          <w:szCs w:val="24"/>
          <w:lang w:val="en-US"/>
        </w:rPr>
        <w:t xml:space="preserve">authors combine </w:t>
      </w:r>
      <w:r w:rsidR="00752711" w:rsidRPr="0062643B">
        <w:rPr>
          <w:rFonts w:ascii="Book Antiqua" w:hAnsi="Book Antiqua"/>
          <w:sz w:val="24"/>
          <w:szCs w:val="24"/>
          <w:lang w:val="en-US"/>
        </w:rPr>
        <w:t xml:space="preserve">together </w:t>
      </w:r>
      <w:r w:rsidR="00B76391" w:rsidRPr="0062643B">
        <w:rPr>
          <w:rFonts w:ascii="Book Antiqua" w:hAnsi="Book Antiqua"/>
          <w:sz w:val="24"/>
          <w:szCs w:val="24"/>
          <w:lang w:val="en-US"/>
        </w:rPr>
        <w:t>means (SD)</w:t>
      </w:r>
      <w:r w:rsidR="00752711" w:rsidRPr="0062643B">
        <w:rPr>
          <w:rFonts w:ascii="Book Antiqua" w:hAnsi="Book Antiqua"/>
          <w:sz w:val="24"/>
          <w:szCs w:val="24"/>
          <w:lang w:val="en-US"/>
        </w:rPr>
        <w:t xml:space="preserve"> and medians (1</w:t>
      </w:r>
      <w:r w:rsidR="00752711" w:rsidRPr="0062643B">
        <w:rPr>
          <w:rFonts w:ascii="Book Antiqua" w:hAnsi="Book Antiqua"/>
          <w:sz w:val="24"/>
          <w:szCs w:val="24"/>
          <w:vertAlign w:val="superscript"/>
          <w:lang w:val="en-US"/>
        </w:rPr>
        <w:t>st</w:t>
      </w:r>
      <w:r w:rsidR="00752711" w:rsidRPr="0062643B">
        <w:rPr>
          <w:rFonts w:ascii="Book Antiqua" w:hAnsi="Book Antiqua"/>
          <w:sz w:val="24"/>
          <w:szCs w:val="24"/>
          <w:lang w:val="en-US"/>
        </w:rPr>
        <w:t xml:space="preserve"> and 3</w:t>
      </w:r>
      <w:r w:rsidR="00752711" w:rsidRPr="0062643B">
        <w:rPr>
          <w:rFonts w:ascii="Book Antiqua" w:hAnsi="Book Antiqua"/>
          <w:sz w:val="24"/>
          <w:szCs w:val="24"/>
          <w:vertAlign w:val="superscript"/>
          <w:lang w:val="en-US"/>
        </w:rPr>
        <w:t>rd</w:t>
      </w:r>
      <w:r w:rsidR="00752711" w:rsidRPr="0062643B">
        <w:rPr>
          <w:rFonts w:ascii="Book Antiqua" w:hAnsi="Book Antiqua"/>
          <w:sz w:val="24"/>
          <w:szCs w:val="24"/>
          <w:lang w:val="en-US"/>
        </w:rPr>
        <w:t xml:space="preserve"> quartiles) from different studies.</w:t>
      </w:r>
    </w:p>
    <w:p w:rsidR="00324868" w:rsidRPr="0062643B" w:rsidRDefault="00915A18"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lastRenderedPageBreak/>
        <w:t>In this setting</w:t>
      </w:r>
      <w:r w:rsidR="00647106" w:rsidRPr="0062643B">
        <w:rPr>
          <w:rFonts w:ascii="Book Antiqua" w:hAnsi="Book Antiqua"/>
          <w:sz w:val="24"/>
          <w:szCs w:val="24"/>
          <w:lang w:val="en-US"/>
        </w:rPr>
        <w:t>,</w:t>
      </w:r>
      <w:r w:rsidRPr="0062643B">
        <w:rPr>
          <w:rFonts w:ascii="Book Antiqua" w:hAnsi="Book Antiqua"/>
          <w:sz w:val="24"/>
          <w:szCs w:val="24"/>
          <w:lang w:val="en-US"/>
        </w:rPr>
        <w:t xml:space="preserve"> the most immediate question is whether it is legitimate to </w:t>
      </w:r>
      <w:r w:rsidR="00324868" w:rsidRPr="0062643B">
        <w:rPr>
          <w:rFonts w:ascii="Book Antiqua" w:hAnsi="Book Antiqua"/>
          <w:sz w:val="24"/>
          <w:szCs w:val="24"/>
          <w:lang w:val="en-US"/>
        </w:rPr>
        <w:t>approximate study-specific means and SDs from study-specific medians and quartiles</w:t>
      </w:r>
      <w:r w:rsidRPr="0062643B">
        <w:rPr>
          <w:rFonts w:ascii="Book Antiqua" w:hAnsi="Book Antiqua"/>
          <w:sz w:val="24"/>
          <w:szCs w:val="24"/>
          <w:lang w:val="en-US"/>
        </w:rPr>
        <w:t xml:space="preserve"> and how to do it </w:t>
      </w:r>
      <w:r w:rsidR="00647106" w:rsidRPr="0062643B">
        <w:rPr>
          <w:rFonts w:ascii="Book Antiqua" w:hAnsi="Book Antiqua"/>
          <w:sz w:val="24"/>
          <w:szCs w:val="24"/>
          <w:lang w:val="en-US"/>
        </w:rPr>
        <w:t>in the most appropriate way</w:t>
      </w:r>
      <w:r w:rsidRPr="0062643B">
        <w:rPr>
          <w:rFonts w:ascii="Book Antiqua" w:hAnsi="Book Antiqua"/>
          <w:sz w:val="24"/>
          <w:szCs w:val="24"/>
          <w:lang w:val="en-US"/>
        </w:rPr>
        <w:t>.</w:t>
      </w:r>
    </w:p>
    <w:p w:rsidR="00D37BF2" w:rsidRPr="0062643B" w:rsidRDefault="00D37BF2"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In the present work we simulate</w:t>
      </w:r>
      <w:r w:rsidR="000C122E" w:rsidRPr="0062643B">
        <w:rPr>
          <w:rFonts w:ascii="Book Antiqua" w:hAnsi="Book Antiqua"/>
          <w:sz w:val="24"/>
          <w:szCs w:val="24"/>
          <w:lang w:val="en-US"/>
        </w:rPr>
        <w:t>d</w:t>
      </w:r>
      <w:r w:rsidR="00B846D7" w:rsidRPr="0062643B">
        <w:rPr>
          <w:rFonts w:ascii="Book Antiqua" w:hAnsi="Book Antiqua"/>
          <w:sz w:val="24"/>
          <w:szCs w:val="24"/>
          <w:lang w:val="en-US"/>
        </w:rPr>
        <w:t xml:space="preserve"> </w:t>
      </w:r>
      <w:r w:rsidR="00FA063A" w:rsidRPr="0062643B">
        <w:rPr>
          <w:rFonts w:ascii="Book Antiqua" w:hAnsi="Book Antiqua"/>
          <w:sz w:val="24"/>
          <w:szCs w:val="24"/>
          <w:lang w:val="en-US"/>
        </w:rPr>
        <w:t>MA</w:t>
      </w:r>
      <w:r w:rsidRPr="0062643B">
        <w:rPr>
          <w:rFonts w:ascii="Book Antiqua" w:hAnsi="Book Antiqua"/>
          <w:sz w:val="24"/>
          <w:szCs w:val="24"/>
          <w:lang w:val="en-US"/>
        </w:rPr>
        <w:t xml:space="preserve"> </w:t>
      </w:r>
      <w:r w:rsidR="000C122E" w:rsidRPr="0062643B">
        <w:rPr>
          <w:rFonts w:ascii="Book Antiqua" w:hAnsi="Book Antiqua"/>
          <w:sz w:val="24"/>
          <w:szCs w:val="24"/>
          <w:lang w:val="en-US"/>
        </w:rPr>
        <w:t>of</w:t>
      </w:r>
      <w:r w:rsidRPr="0062643B">
        <w:rPr>
          <w:rFonts w:ascii="Book Antiqua" w:hAnsi="Book Antiqua"/>
          <w:sz w:val="24"/>
          <w:szCs w:val="24"/>
          <w:lang w:val="en-US"/>
        </w:rPr>
        <w:t xml:space="preserve"> continuous outcomes generated from </w:t>
      </w:r>
      <w:r w:rsidR="00A610DB" w:rsidRPr="0062643B">
        <w:rPr>
          <w:rFonts w:ascii="Book Antiqua" w:hAnsi="Book Antiqua"/>
          <w:sz w:val="24"/>
          <w:szCs w:val="24"/>
          <w:lang w:val="en-US"/>
        </w:rPr>
        <w:t xml:space="preserve">seven </w:t>
      </w:r>
      <w:r w:rsidRPr="0062643B">
        <w:rPr>
          <w:rFonts w:ascii="Book Antiqua" w:hAnsi="Book Antiqua"/>
          <w:sz w:val="24"/>
          <w:szCs w:val="24"/>
          <w:lang w:val="en-US"/>
        </w:rPr>
        <w:t>different distributions and we compare</w:t>
      </w:r>
      <w:r w:rsidR="000C122E" w:rsidRPr="0062643B">
        <w:rPr>
          <w:rFonts w:ascii="Book Antiqua" w:hAnsi="Book Antiqua"/>
          <w:sz w:val="24"/>
          <w:szCs w:val="24"/>
          <w:lang w:val="en-US"/>
        </w:rPr>
        <w:t>d</w:t>
      </w:r>
      <w:r w:rsidRPr="0062643B">
        <w:rPr>
          <w:rFonts w:ascii="Book Antiqua" w:hAnsi="Book Antiqua"/>
          <w:sz w:val="24"/>
          <w:szCs w:val="24"/>
          <w:lang w:val="en-US"/>
        </w:rPr>
        <w:t xml:space="preserve"> </w:t>
      </w:r>
      <w:r w:rsidR="00A610DB" w:rsidRPr="0062643B">
        <w:rPr>
          <w:rFonts w:ascii="Book Antiqua" w:hAnsi="Book Antiqua"/>
          <w:sz w:val="24"/>
          <w:szCs w:val="24"/>
          <w:lang w:val="en-US"/>
        </w:rPr>
        <w:t>four</w:t>
      </w:r>
      <w:r w:rsidRPr="0062643B">
        <w:rPr>
          <w:rFonts w:ascii="Book Antiqua" w:hAnsi="Book Antiqua"/>
          <w:sz w:val="24"/>
          <w:szCs w:val="24"/>
          <w:lang w:val="en-US"/>
        </w:rPr>
        <w:t xml:space="preserve"> methods to approximate SD</w:t>
      </w:r>
      <w:r w:rsidR="00D9203E" w:rsidRPr="0062643B">
        <w:rPr>
          <w:rFonts w:ascii="Book Antiqua" w:hAnsi="Book Antiqua"/>
          <w:sz w:val="24"/>
          <w:szCs w:val="24"/>
          <w:lang w:val="en-US"/>
        </w:rPr>
        <w:t>s</w:t>
      </w:r>
      <w:r w:rsidRPr="0062643B">
        <w:rPr>
          <w:rFonts w:ascii="Book Antiqua" w:hAnsi="Book Antiqua"/>
          <w:sz w:val="24"/>
          <w:szCs w:val="24"/>
          <w:lang w:val="en-US"/>
        </w:rPr>
        <w:t xml:space="preserve"> when only </w:t>
      </w:r>
      <w:r w:rsidR="000C122E" w:rsidRPr="0062643B">
        <w:rPr>
          <w:rFonts w:ascii="Book Antiqua" w:hAnsi="Book Antiqua"/>
          <w:sz w:val="24"/>
          <w:szCs w:val="24"/>
          <w:lang w:val="en-US"/>
        </w:rPr>
        <w:t xml:space="preserve">study-specific </w:t>
      </w:r>
      <w:r w:rsidRPr="0062643B">
        <w:rPr>
          <w:rFonts w:ascii="Book Antiqua" w:hAnsi="Book Antiqua"/>
          <w:sz w:val="24"/>
          <w:szCs w:val="24"/>
          <w:lang w:val="en-US"/>
        </w:rPr>
        <w:t xml:space="preserve">medians and </w:t>
      </w:r>
      <w:r w:rsidR="008D2812" w:rsidRPr="0062643B">
        <w:rPr>
          <w:rFonts w:ascii="Book Antiqua" w:hAnsi="Book Antiqua"/>
          <w:sz w:val="24"/>
          <w:szCs w:val="24"/>
          <w:lang w:val="en-US"/>
        </w:rPr>
        <w:t>quartiles</w:t>
      </w:r>
      <w:r w:rsidRPr="0062643B">
        <w:rPr>
          <w:rFonts w:ascii="Book Antiqua" w:hAnsi="Book Antiqua"/>
          <w:sz w:val="24"/>
          <w:szCs w:val="24"/>
          <w:lang w:val="en-US"/>
        </w:rPr>
        <w:t xml:space="preserve"> are available. For each simulation we calculated a pooled estimate</w:t>
      </w:r>
      <w:r w:rsidR="009D6658" w:rsidRPr="0062643B">
        <w:rPr>
          <w:rFonts w:ascii="Book Antiqua" w:hAnsi="Book Antiqua"/>
          <w:sz w:val="24"/>
          <w:szCs w:val="24"/>
          <w:lang w:val="en-US"/>
        </w:rPr>
        <w:t xml:space="preserve"> by</w:t>
      </w:r>
      <w:r w:rsidRPr="0062643B">
        <w:rPr>
          <w:rFonts w:ascii="Book Antiqua" w:hAnsi="Book Antiqua"/>
          <w:sz w:val="24"/>
          <w:szCs w:val="24"/>
          <w:lang w:val="en-US"/>
        </w:rPr>
        <w:t xml:space="preserve"> assembling </w:t>
      </w:r>
      <w:r w:rsidR="00D9203E" w:rsidRPr="0062643B">
        <w:rPr>
          <w:rFonts w:ascii="Book Antiqua" w:hAnsi="Book Antiqua"/>
          <w:sz w:val="24"/>
          <w:szCs w:val="24"/>
          <w:lang w:val="en-US"/>
        </w:rPr>
        <w:t xml:space="preserve">the </w:t>
      </w:r>
      <w:r w:rsidRPr="0062643B">
        <w:rPr>
          <w:rFonts w:ascii="Book Antiqua" w:hAnsi="Book Antiqua"/>
          <w:sz w:val="24"/>
          <w:szCs w:val="24"/>
          <w:lang w:val="en-US"/>
        </w:rPr>
        <w:t xml:space="preserve">individual medians and, in turn, all four SD approximations. Finally, we compared these results with those obtained </w:t>
      </w:r>
      <w:r w:rsidR="007C1F90" w:rsidRPr="0062643B">
        <w:rPr>
          <w:rFonts w:ascii="Book Antiqua" w:hAnsi="Book Antiqua"/>
          <w:sz w:val="24"/>
          <w:szCs w:val="24"/>
          <w:lang w:val="en-US"/>
        </w:rPr>
        <w:t xml:space="preserve">by </w:t>
      </w:r>
      <w:r w:rsidR="00D9203E" w:rsidRPr="0062643B">
        <w:rPr>
          <w:rFonts w:ascii="Book Antiqua" w:hAnsi="Book Antiqua"/>
          <w:sz w:val="24"/>
          <w:szCs w:val="24"/>
          <w:lang w:val="en-US"/>
        </w:rPr>
        <w:t>pooling</w:t>
      </w:r>
      <w:r w:rsidRPr="0062643B">
        <w:rPr>
          <w:rFonts w:ascii="Book Antiqua" w:hAnsi="Book Antiqua"/>
          <w:sz w:val="24"/>
          <w:szCs w:val="24"/>
          <w:lang w:val="en-US"/>
        </w:rPr>
        <w:t xml:space="preserve"> the individual means and SDs.</w:t>
      </w:r>
    </w:p>
    <w:p w:rsidR="00F10C5D" w:rsidRPr="0062643B" w:rsidRDefault="00915A18"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T</w:t>
      </w:r>
      <w:r w:rsidR="008766F1" w:rsidRPr="0062643B">
        <w:rPr>
          <w:rFonts w:ascii="Book Antiqua" w:hAnsi="Book Antiqua"/>
          <w:sz w:val="24"/>
          <w:szCs w:val="24"/>
          <w:lang w:val="en-US"/>
        </w:rPr>
        <w:t>o our knowledge</w:t>
      </w:r>
      <w:r w:rsidR="00D9203E" w:rsidRPr="0062643B">
        <w:rPr>
          <w:rFonts w:ascii="Book Antiqua" w:hAnsi="Book Antiqua"/>
          <w:sz w:val="24"/>
          <w:szCs w:val="24"/>
          <w:lang w:val="en-US"/>
        </w:rPr>
        <w:t xml:space="preserve">, </w:t>
      </w:r>
      <w:r w:rsidR="000C122E" w:rsidRPr="0062643B">
        <w:rPr>
          <w:rFonts w:ascii="Book Antiqua" w:hAnsi="Book Antiqua"/>
          <w:sz w:val="24"/>
          <w:szCs w:val="24"/>
          <w:lang w:val="en-US"/>
        </w:rPr>
        <w:t xml:space="preserve">this </w:t>
      </w:r>
      <w:r w:rsidR="00036F45" w:rsidRPr="0062643B">
        <w:rPr>
          <w:rFonts w:ascii="Book Antiqua" w:hAnsi="Book Antiqua"/>
          <w:sz w:val="24"/>
          <w:szCs w:val="24"/>
          <w:lang w:val="en-US"/>
        </w:rPr>
        <w:t>is the first study on</w:t>
      </w:r>
      <w:r w:rsidR="00D9203E" w:rsidRPr="0062643B">
        <w:rPr>
          <w:rFonts w:ascii="Book Antiqua" w:hAnsi="Book Antiqua"/>
          <w:sz w:val="24"/>
          <w:szCs w:val="24"/>
          <w:lang w:val="en-US"/>
        </w:rPr>
        <w:t xml:space="preserve"> </w:t>
      </w:r>
      <w:r w:rsidR="007C1F90" w:rsidRPr="0062643B">
        <w:rPr>
          <w:rFonts w:ascii="Book Antiqua" w:hAnsi="Book Antiqua"/>
          <w:sz w:val="24"/>
          <w:szCs w:val="24"/>
          <w:lang w:val="en-US"/>
        </w:rPr>
        <w:t>how</w:t>
      </w:r>
      <w:r w:rsidR="00647106" w:rsidRPr="0062643B">
        <w:rPr>
          <w:rFonts w:ascii="Book Antiqua" w:hAnsi="Book Antiqua"/>
          <w:sz w:val="24"/>
          <w:szCs w:val="24"/>
          <w:lang w:val="en-US"/>
        </w:rPr>
        <w:t xml:space="preserve"> to</w:t>
      </w:r>
      <w:r w:rsidR="00D9203E" w:rsidRPr="0062643B">
        <w:rPr>
          <w:rFonts w:ascii="Book Antiqua" w:hAnsi="Book Antiqua"/>
          <w:sz w:val="24"/>
          <w:szCs w:val="24"/>
          <w:lang w:val="en-US"/>
        </w:rPr>
        <w:t xml:space="preserve"> impute the study-specific mean and SD </w:t>
      </w:r>
      <w:r w:rsidR="00F10C5D" w:rsidRPr="0062643B">
        <w:rPr>
          <w:rFonts w:ascii="Book Antiqua" w:hAnsi="Book Antiqua"/>
          <w:sz w:val="24"/>
          <w:szCs w:val="24"/>
          <w:lang w:val="en-US"/>
        </w:rPr>
        <w:t xml:space="preserve">in meta-analyses of skewed </w:t>
      </w:r>
      <w:r w:rsidR="000C122E" w:rsidRPr="0062643B">
        <w:rPr>
          <w:rFonts w:ascii="Book Antiqua" w:hAnsi="Book Antiqua"/>
          <w:sz w:val="24"/>
          <w:szCs w:val="24"/>
          <w:lang w:val="en-US"/>
        </w:rPr>
        <w:t>outcome</w:t>
      </w:r>
      <w:r w:rsidR="00036F45" w:rsidRPr="0062643B">
        <w:rPr>
          <w:rFonts w:ascii="Book Antiqua" w:hAnsi="Book Antiqua"/>
          <w:sz w:val="24"/>
          <w:szCs w:val="24"/>
          <w:lang w:val="en-US"/>
        </w:rPr>
        <w:t>s</w:t>
      </w:r>
      <w:r w:rsidR="00F10C5D" w:rsidRPr="0062643B">
        <w:rPr>
          <w:rFonts w:ascii="Book Antiqua" w:hAnsi="Book Antiqua"/>
          <w:sz w:val="24"/>
          <w:szCs w:val="24"/>
          <w:lang w:val="en-US"/>
        </w:rPr>
        <w:t>.</w:t>
      </w:r>
      <w:r w:rsidR="00A61F68" w:rsidRPr="0062643B">
        <w:rPr>
          <w:rFonts w:ascii="Book Antiqua" w:hAnsi="Book Antiqua"/>
          <w:sz w:val="24"/>
          <w:szCs w:val="24"/>
          <w:lang w:val="en-US"/>
        </w:rPr>
        <w:t xml:space="preserve"> </w:t>
      </w:r>
      <w:r w:rsidR="00D9203E" w:rsidRPr="0062643B">
        <w:rPr>
          <w:rFonts w:ascii="Book Antiqua" w:hAnsi="Book Antiqua"/>
          <w:sz w:val="24"/>
          <w:szCs w:val="24"/>
          <w:lang w:val="en-US"/>
        </w:rPr>
        <w:t xml:space="preserve">After a failed tentative of comparing results coming from published studies, the present paper </w:t>
      </w:r>
      <w:r w:rsidR="000C122E" w:rsidRPr="0062643B">
        <w:rPr>
          <w:rFonts w:ascii="Book Antiqua" w:hAnsi="Book Antiqua"/>
          <w:sz w:val="24"/>
          <w:szCs w:val="24"/>
          <w:lang w:val="en-US"/>
        </w:rPr>
        <w:t>compare</w:t>
      </w:r>
      <w:r w:rsidR="00D9203E" w:rsidRPr="0062643B">
        <w:rPr>
          <w:rFonts w:ascii="Book Antiqua" w:hAnsi="Book Antiqua"/>
          <w:sz w:val="24"/>
          <w:szCs w:val="24"/>
          <w:lang w:val="en-US"/>
        </w:rPr>
        <w:t>s</w:t>
      </w:r>
      <w:r w:rsidR="007C1F90" w:rsidRPr="0062643B">
        <w:rPr>
          <w:rFonts w:ascii="Book Antiqua" w:hAnsi="Book Antiqua"/>
          <w:sz w:val="24"/>
          <w:szCs w:val="24"/>
          <w:lang w:val="en-US"/>
        </w:rPr>
        <w:t xml:space="preserve"> the available methods </w:t>
      </w:r>
      <w:r w:rsidR="00036F45" w:rsidRPr="0062643B">
        <w:rPr>
          <w:rFonts w:ascii="Book Antiqua" w:hAnsi="Book Antiqua"/>
          <w:sz w:val="24"/>
          <w:szCs w:val="24"/>
          <w:lang w:val="en-US"/>
        </w:rPr>
        <w:t xml:space="preserve">making use of both </w:t>
      </w:r>
      <w:r w:rsidR="000C122E" w:rsidRPr="0062643B">
        <w:rPr>
          <w:rFonts w:ascii="Book Antiqua" w:hAnsi="Book Antiqua"/>
          <w:sz w:val="24"/>
          <w:szCs w:val="24"/>
          <w:lang w:val="en-US"/>
        </w:rPr>
        <w:t>simulation</w:t>
      </w:r>
      <w:r w:rsidR="00036F45" w:rsidRPr="0062643B">
        <w:rPr>
          <w:rFonts w:ascii="Book Antiqua" w:hAnsi="Book Antiqua"/>
          <w:sz w:val="24"/>
          <w:szCs w:val="24"/>
          <w:lang w:val="en-US"/>
        </w:rPr>
        <w:t>s</w:t>
      </w:r>
      <w:r w:rsidR="00D9203E" w:rsidRPr="0062643B">
        <w:rPr>
          <w:rFonts w:ascii="Book Antiqua" w:hAnsi="Book Antiqua"/>
          <w:sz w:val="24"/>
          <w:szCs w:val="24"/>
          <w:lang w:val="en-US"/>
        </w:rPr>
        <w:t xml:space="preserve"> and real-</w:t>
      </w:r>
      <w:r w:rsidR="006B1A1B" w:rsidRPr="0062643B">
        <w:rPr>
          <w:rFonts w:ascii="Book Antiqua" w:hAnsi="Book Antiqua"/>
          <w:sz w:val="24"/>
          <w:szCs w:val="24"/>
          <w:lang w:val="en-US"/>
        </w:rPr>
        <w:t>life</w:t>
      </w:r>
      <w:r w:rsidR="00D9203E" w:rsidRPr="0062643B">
        <w:rPr>
          <w:rFonts w:ascii="Book Antiqua" w:hAnsi="Book Antiqua"/>
          <w:sz w:val="24"/>
          <w:szCs w:val="24"/>
          <w:lang w:val="en-US"/>
        </w:rPr>
        <w:t xml:space="preserve"> </w:t>
      </w:r>
      <w:r w:rsidR="000C122E" w:rsidRPr="0062643B">
        <w:rPr>
          <w:rFonts w:ascii="Book Antiqua" w:hAnsi="Book Antiqua"/>
          <w:sz w:val="24"/>
          <w:szCs w:val="24"/>
          <w:lang w:val="en-US"/>
        </w:rPr>
        <w:t>set-up</w:t>
      </w:r>
      <w:r w:rsidR="007C1F90" w:rsidRPr="0062643B">
        <w:rPr>
          <w:rFonts w:ascii="Book Antiqua" w:hAnsi="Book Antiqua"/>
          <w:sz w:val="24"/>
          <w:szCs w:val="24"/>
          <w:lang w:val="en-US"/>
        </w:rPr>
        <w:t>s</w:t>
      </w:r>
      <w:r w:rsidR="000C122E" w:rsidRPr="0062643B">
        <w:rPr>
          <w:rFonts w:ascii="Book Antiqua" w:hAnsi="Book Antiqua"/>
          <w:sz w:val="24"/>
          <w:szCs w:val="24"/>
          <w:lang w:val="en-US"/>
        </w:rPr>
        <w:t xml:space="preserve"> to identify the best and the worst </w:t>
      </w:r>
      <w:r w:rsidR="007C1F90" w:rsidRPr="0062643B">
        <w:rPr>
          <w:rFonts w:ascii="Book Antiqua" w:hAnsi="Book Antiqua"/>
          <w:sz w:val="24"/>
          <w:szCs w:val="24"/>
          <w:lang w:val="en-US"/>
        </w:rPr>
        <w:t>SD-approximation</w:t>
      </w:r>
      <w:r w:rsidR="00D9203E" w:rsidRPr="0062643B">
        <w:rPr>
          <w:rFonts w:ascii="Book Antiqua" w:hAnsi="Book Antiqua"/>
          <w:sz w:val="24"/>
          <w:szCs w:val="24"/>
          <w:lang w:val="en-US"/>
        </w:rPr>
        <w:t xml:space="preserve">. </w:t>
      </w:r>
    </w:p>
    <w:p w:rsidR="00C20ACB" w:rsidRPr="0062643B" w:rsidRDefault="00C20ACB" w:rsidP="00C20ACB">
      <w:pPr>
        <w:spacing w:after="0" w:line="360" w:lineRule="auto"/>
        <w:contextualSpacing/>
        <w:jc w:val="both"/>
        <w:rPr>
          <w:rFonts w:ascii="Book Antiqua" w:hAnsi="Book Antiqua"/>
          <w:b/>
          <w:sz w:val="24"/>
          <w:szCs w:val="24"/>
          <w:lang w:val="en-US" w:eastAsia="zh-CN"/>
        </w:rPr>
      </w:pPr>
    </w:p>
    <w:p w:rsidR="00011BCE" w:rsidRPr="0062643B" w:rsidRDefault="007B2A3F"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 xml:space="preserve">MATERIALS AND </w:t>
      </w:r>
      <w:r w:rsidR="00011BCE" w:rsidRPr="0062643B">
        <w:rPr>
          <w:rFonts w:ascii="Book Antiqua" w:hAnsi="Book Antiqua"/>
          <w:b/>
          <w:sz w:val="24"/>
          <w:szCs w:val="24"/>
          <w:lang w:val="en-US"/>
        </w:rPr>
        <w:t>METHODS</w:t>
      </w:r>
    </w:p>
    <w:p w:rsidR="002B452F" w:rsidRPr="0062643B" w:rsidRDefault="00AD1986"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Simulation algorithm</w:t>
      </w:r>
    </w:p>
    <w:p w:rsidR="00FC6004" w:rsidRPr="0062643B" w:rsidRDefault="00A6545A"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We generated six dataset</w:t>
      </w:r>
      <w:r w:rsidR="00DD0AF5" w:rsidRPr="0062643B">
        <w:rPr>
          <w:rFonts w:ascii="Book Antiqua" w:hAnsi="Book Antiqua"/>
          <w:sz w:val="24"/>
          <w:szCs w:val="24"/>
          <w:lang w:val="en-US"/>
        </w:rPr>
        <w:t>s</w:t>
      </w:r>
      <w:r w:rsidRPr="0062643B">
        <w:rPr>
          <w:rFonts w:ascii="Book Antiqua" w:hAnsi="Book Antiqua"/>
          <w:sz w:val="24"/>
          <w:szCs w:val="24"/>
          <w:lang w:val="en-US"/>
        </w:rPr>
        <w:t xml:space="preserve"> of </w:t>
      </w:r>
      <w:r w:rsidR="00D37BF2" w:rsidRPr="0062643B">
        <w:rPr>
          <w:rFonts w:ascii="Book Antiqua" w:hAnsi="Book Antiqua"/>
          <w:sz w:val="24"/>
          <w:szCs w:val="24"/>
          <w:lang w:val="en-US"/>
        </w:rPr>
        <w:t xml:space="preserve">15, 30, 50, 100, 500, and 1000 </w:t>
      </w:r>
      <w:r w:rsidR="003E1514" w:rsidRPr="0062643B">
        <w:rPr>
          <w:rFonts w:ascii="Book Antiqua" w:hAnsi="Book Antiqua"/>
          <w:sz w:val="24"/>
          <w:szCs w:val="24"/>
          <w:lang w:val="en-US"/>
        </w:rPr>
        <w:t>trials</w:t>
      </w:r>
      <w:r w:rsidR="00D37BF2" w:rsidRPr="0062643B">
        <w:rPr>
          <w:rFonts w:ascii="Book Antiqua" w:hAnsi="Book Antiqua"/>
          <w:sz w:val="24"/>
          <w:szCs w:val="24"/>
          <w:lang w:val="en-US"/>
        </w:rPr>
        <w:t xml:space="preserve"> respectively. Each </w:t>
      </w:r>
      <w:r w:rsidRPr="0062643B">
        <w:rPr>
          <w:rFonts w:ascii="Book Antiqua" w:hAnsi="Book Antiqua"/>
          <w:sz w:val="24"/>
          <w:szCs w:val="24"/>
          <w:lang w:val="en-US"/>
        </w:rPr>
        <w:t>trial</w:t>
      </w:r>
      <w:r w:rsidR="00D37BF2" w:rsidRPr="0062643B">
        <w:rPr>
          <w:rFonts w:ascii="Book Antiqua" w:hAnsi="Book Antiqua"/>
          <w:sz w:val="24"/>
          <w:szCs w:val="24"/>
          <w:lang w:val="en-US"/>
        </w:rPr>
        <w:t xml:space="preserve"> </w:t>
      </w:r>
      <w:r w:rsidRPr="0062643B">
        <w:rPr>
          <w:rFonts w:ascii="Book Antiqua" w:hAnsi="Book Antiqua"/>
          <w:sz w:val="24"/>
          <w:szCs w:val="24"/>
          <w:lang w:val="en-US"/>
        </w:rPr>
        <w:t>is based on a</w:t>
      </w:r>
      <w:r w:rsidR="009A72D4" w:rsidRPr="0062643B">
        <w:rPr>
          <w:rFonts w:ascii="Book Antiqua" w:hAnsi="Book Antiqua"/>
          <w:sz w:val="24"/>
          <w:szCs w:val="24"/>
          <w:lang w:val="en-US"/>
        </w:rPr>
        <w:t>n</w:t>
      </w:r>
      <w:r w:rsidRPr="0062643B">
        <w:rPr>
          <w:rFonts w:ascii="Book Antiqua" w:hAnsi="Book Antiqua"/>
          <w:sz w:val="24"/>
          <w:szCs w:val="24"/>
          <w:lang w:val="en-US"/>
        </w:rPr>
        <w:t xml:space="preserve"> equal number of treated and control</w:t>
      </w:r>
      <w:r w:rsidR="00B62089" w:rsidRPr="0062643B">
        <w:rPr>
          <w:rFonts w:ascii="Book Antiqua" w:hAnsi="Book Antiqua"/>
          <w:sz w:val="24"/>
          <w:szCs w:val="24"/>
          <w:lang w:val="en-US"/>
        </w:rPr>
        <w:t xml:space="preserve"> subjects</w:t>
      </w:r>
      <w:r w:rsidRPr="0062643B">
        <w:rPr>
          <w:rFonts w:ascii="Book Antiqua" w:hAnsi="Book Antiqua"/>
          <w:sz w:val="24"/>
          <w:szCs w:val="24"/>
          <w:lang w:val="en-US"/>
        </w:rPr>
        <w:t xml:space="preserve"> which is fixed at the number of trials </w:t>
      </w:r>
      <w:r w:rsidR="00DC54CF" w:rsidRPr="0062643B">
        <w:rPr>
          <w:rFonts w:ascii="Book Antiqua" w:hAnsi="Book Antiqua"/>
          <w:sz w:val="24"/>
          <w:szCs w:val="24"/>
          <w:lang w:val="en-US"/>
        </w:rPr>
        <w:t xml:space="preserve">included in </w:t>
      </w:r>
      <w:r w:rsidRPr="0062643B">
        <w:rPr>
          <w:rFonts w:ascii="Book Antiqua" w:hAnsi="Book Antiqua"/>
          <w:sz w:val="24"/>
          <w:szCs w:val="24"/>
          <w:lang w:val="en-US"/>
        </w:rPr>
        <w:t xml:space="preserve">the MA under examination. </w:t>
      </w:r>
      <w:r w:rsidR="00DC54CF" w:rsidRPr="0062643B">
        <w:rPr>
          <w:rFonts w:ascii="Book Antiqua" w:hAnsi="Book Antiqua"/>
          <w:sz w:val="24"/>
          <w:szCs w:val="24"/>
          <w:lang w:val="en-US"/>
        </w:rPr>
        <w:t>T</w:t>
      </w:r>
      <w:r w:rsidRPr="0062643B">
        <w:rPr>
          <w:rFonts w:ascii="Book Antiqua" w:hAnsi="Book Antiqua"/>
          <w:sz w:val="24"/>
          <w:szCs w:val="24"/>
          <w:lang w:val="en-US"/>
        </w:rPr>
        <w:t>he distributions of the continuous endpoint</w:t>
      </w:r>
      <w:r w:rsidR="009A72D4" w:rsidRPr="0062643B">
        <w:rPr>
          <w:rFonts w:ascii="Book Antiqua" w:hAnsi="Book Antiqua"/>
          <w:sz w:val="24"/>
          <w:szCs w:val="24"/>
          <w:lang w:val="en-US"/>
        </w:rPr>
        <w:t>s</w:t>
      </w:r>
      <w:r w:rsidRPr="0062643B">
        <w:rPr>
          <w:rFonts w:ascii="Book Antiqua" w:hAnsi="Book Antiqua"/>
          <w:sz w:val="24"/>
          <w:szCs w:val="24"/>
          <w:lang w:val="en-US"/>
        </w:rPr>
        <w:t xml:space="preserve"> for </w:t>
      </w:r>
      <w:r w:rsidR="00B62089" w:rsidRPr="0062643B">
        <w:rPr>
          <w:rFonts w:ascii="Book Antiqua" w:hAnsi="Book Antiqua"/>
          <w:sz w:val="24"/>
          <w:szCs w:val="24"/>
          <w:lang w:val="en-US"/>
        </w:rPr>
        <w:t xml:space="preserve">the </w:t>
      </w:r>
      <w:r w:rsidRPr="0062643B">
        <w:rPr>
          <w:rFonts w:ascii="Book Antiqua" w:hAnsi="Book Antiqua"/>
          <w:sz w:val="24"/>
          <w:szCs w:val="24"/>
          <w:lang w:val="en-US"/>
        </w:rPr>
        <w:t>treatment and control groups</w:t>
      </w:r>
      <w:r w:rsidR="00A10BD8" w:rsidRPr="0062643B">
        <w:rPr>
          <w:rFonts w:ascii="Book Antiqua" w:hAnsi="Book Antiqua"/>
          <w:sz w:val="24"/>
          <w:szCs w:val="24"/>
          <w:lang w:val="en-US"/>
        </w:rPr>
        <w:t xml:space="preserve"> </w:t>
      </w:r>
      <w:r w:rsidRPr="0062643B">
        <w:rPr>
          <w:rFonts w:ascii="Book Antiqua" w:hAnsi="Book Antiqua"/>
          <w:sz w:val="24"/>
          <w:szCs w:val="24"/>
          <w:lang w:val="en-US"/>
        </w:rPr>
        <w:t xml:space="preserve">are </w:t>
      </w:r>
      <w:r w:rsidR="009A72D4" w:rsidRPr="0062643B">
        <w:rPr>
          <w:rFonts w:ascii="Book Antiqua" w:hAnsi="Book Antiqua"/>
          <w:sz w:val="24"/>
          <w:szCs w:val="24"/>
          <w:lang w:val="en-US"/>
        </w:rPr>
        <w:t xml:space="preserve">respectively </w:t>
      </w:r>
      <w:r w:rsidRPr="0062643B">
        <w:rPr>
          <w:rFonts w:ascii="Book Antiqua" w:hAnsi="Book Antiqua"/>
          <w:sz w:val="24"/>
          <w:szCs w:val="24"/>
          <w:lang w:val="en-US"/>
        </w:rPr>
        <w:t xml:space="preserve">generated according to </w:t>
      </w:r>
      <w:r w:rsidR="00C20ACB" w:rsidRPr="0062643B">
        <w:rPr>
          <w:rFonts w:ascii="Book Antiqua" w:hAnsi="Book Antiqua"/>
          <w:sz w:val="24"/>
          <w:szCs w:val="24"/>
          <w:lang w:val="en-US"/>
        </w:rPr>
        <w:t>T</w:t>
      </w:r>
      <w:r w:rsidRPr="0062643B">
        <w:rPr>
          <w:rFonts w:ascii="Book Antiqua" w:hAnsi="Book Antiqua"/>
          <w:sz w:val="24"/>
          <w:szCs w:val="24"/>
          <w:lang w:val="en-US"/>
        </w:rPr>
        <w:t>able 1.</w:t>
      </w:r>
      <w:r w:rsidR="00FC6004" w:rsidRPr="0062643B">
        <w:rPr>
          <w:rFonts w:ascii="Book Antiqua" w:hAnsi="Book Antiqua"/>
          <w:sz w:val="24"/>
          <w:szCs w:val="24"/>
          <w:lang w:val="en-US"/>
        </w:rPr>
        <w:t xml:space="preserve"> The first five scenarios provided the basis for our analysis on simulated data. The last two scenarios of </w:t>
      </w:r>
      <w:r w:rsidR="00C20ACB" w:rsidRPr="0062643B">
        <w:rPr>
          <w:rFonts w:ascii="Book Antiqua" w:hAnsi="Book Antiqua"/>
          <w:sz w:val="24"/>
          <w:szCs w:val="24"/>
          <w:lang w:val="en-US"/>
        </w:rPr>
        <w:t>T</w:t>
      </w:r>
      <w:r w:rsidR="00FC6004" w:rsidRPr="0062643B">
        <w:rPr>
          <w:rFonts w:ascii="Book Antiqua" w:hAnsi="Book Antiqua"/>
          <w:sz w:val="24"/>
          <w:szCs w:val="24"/>
          <w:lang w:val="en-US"/>
        </w:rPr>
        <w:t>able 1 represent our real-life data and are randomly extracted from an Italian observational study with more than 7000 patients with cardiovascular disease.</w:t>
      </w:r>
    </w:p>
    <w:p w:rsidR="00D37BF2" w:rsidRPr="0062643B" w:rsidRDefault="00FC6004"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In summary</w:t>
      </w:r>
      <w:r w:rsidR="00CF19FD" w:rsidRPr="0062643B">
        <w:rPr>
          <w:rFonts w:ascii="Book Antiqua" w:hAnsi="Book Antiqua"/>
          <w:sz w:val="24"/>
          <w:szCs w:val="24"/>
          <w:lang w:val="en-US"/>
        </w:rPr>
        <w:t>,</w:t>
      </w:r>
      <w:r w:rsidR="00C20ACB" w:rsidRPr="0062643B">
        <w:rPr>
          <w:rFonts w:ascii="Book Antiqua" w:hAnsi="Book Antiqua"/>
          <w:sz w:val="24"/>
          <w:szCs w:val="24"/>
          <w:lang w:val="en-US"/>
        </w:rPr>
        <w:t xml:space="preserve"> we generated 1</w:t>
      </w:r>
      <w:r w:rsidR="00D37BF2" w:rsidRPr="0062643B">
        <w:rPr>
          <w:rFonts w:ascii="Book Antiqua" w:hAnsi="Book Antiqua"/>
          <w:sz w:val="24"/>
          <w:szCs w:val="24"/>
          <w:lang w:val="en-US"/>
        </w:rPr>
        <w:t>695 (15</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30</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50</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100</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500</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C20ACB"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 xml:space="preserve">1000) </w:t>
      </w:r>
      <w:r w:rsidR="00CF19FD" w:rsidRPr="0062643B">
        <w:rPr>
          <w:rFonts w:ascii="Book Antiqua" w:hAnsi="Book Antiqua"/>
          <w:sz w:val="24"/>
          <w:szCs w:val="24"/>
          <w:lang w:val="en-US"/>
        </w:rPr>
        <w:t>trials</w:t>
      </w:r>
      <w:r w:rsidR="00D37BF2" w:rsidRPr="0062643B">
        <w:rPr>
          <w:rFonts w:ascii="Book Antiqua" w:hAnsi="Book Antiqua"/>
          <w:sz w:val="24"/>
          <w:szCs w:val="24"/>
          <w:lang w:val="en-US"/>
        </w:rPr>
        <w:t xml:space="preserve"> for each of the seven distribution </w:t>
      </w:r>
      <w:r w:rsidRPr="0062643B">
        <w:rPr>
          <w:rFonts w:ascii="Book Antiqua" w:hAnsi="Book Antiqua"/>
          <w:sz w:val="24"/>
          <w:szCs w:val="24"/>
          <w:lang w:val="en-US"/>
        </w:rPr>
        <w:t xml:space="preserve">scenarios </w:t>
      </w:r>
      <w:r w:rsidR="00B62089" w:rsidRPr="0062643B">
        <w:rPr>
          <w:rFonts w:ascii="Book Antiqua" w:hAnsi="Book Antiqua"/>
          <w:sz w:val="24"/>
          <w:szCs w:val="24"/>
          <w:lang w:val="en-US"/>
        </w:rPr>
        <w:t>for</w:t>
      </w:r>
      <w:r w:rsidR="009A72D4"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a total of 11865 </w:t>
      </w:r>
      <w:r w:rsidR="00CF19FD" w:rsidRPr="0062643B">
        <w:rPr>
          <w:rFonts w:ascii="Book Antiqua" w:hAnsi="Book Antiqua"/>
          <w:sz w:val="24"/>
          <w:szCs w:val="24"/>
          <w:lang w:val="en-US"/>
        </w:rPr>
        <w:t>trials</w:t>
      </w:r>
      <w:r w:rsidR="00D37BF2" w:rsidRPr="0062643B">
        <w:rPr>
          <w:rFonts w:ascii="Book Antiqua" w:hAnsi="Book Antiqua"/>
          <w:sz w:val="24"/>
          <w:szCs w:val="24"/>
          <w:lang w:val="en-US"/>
        </w:rPr>
        <w:t>.</w:t>
      </w:r>
      <w:r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For each </w:t>
      </w:r>
      <w:r w:rsidR="00CF19FD" w:rsidRPr="0062643B">
        <w:rPr>
          <w:rFonts w:ascii="Book Antiqua" w:hAnsi="Book Antiqua"/>
          <w:sz w:val="24"/>
          <w:szCs w:val="24"/>
          <w:lang w:val="en-US"/>
        </w:rPr>
        <w:t>trial</w:t>
      </w:r>
      <w:r w:rsidR="00753A03"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we calculated the </w:t>
      </w:r>
      <w:r w:rsidR="00DD0AF5" w:rsidRPr="0062643B">
        <w:rPr>
          <w:rFonts w:ascii="Book Antiqua" w:hAnsi="Book Antiqua"/>
          <w:sz w:val="24"/>
          <w:szCs w:val="24"/>
          <w:lang w:val="en-US"/>
        </w:rPr>
        <w:t>principal measures of position,</w:t>
      </w:r>
      <w:r w:rsidR="00B62089" w:rsidRPr="0062643B">
        <w:rPr>
          <w:rFonts w:ascii="Book Antiqua" w:hAnsi="Book Antiqua"/>
          <w:sz w:val="24"/>
          <w:szCs w:val="24"/>
          <w:lang w:val="en-US"/>
        </w:rPr>
        <w:t xml:space="preserve"> </w:t>
      </w:r>
      <w:r w:rsidR="00DD0AF5" w:rsidRPr="0062643B">
        <w:rPr>
          <w:rFonts w:ascii="Book Antiqua" w:hAnsi="Book Antiqua"/>
          <w:sz w:val="24"/>
          <w:szCs w:val="24"/>
          <w:lang w:val="en-US"/>
        </w:rPr>
        <w:t xml:space="preserve">mean and median, and variability, </w:t>
      </w:r>
      <w:r w:rsidR="00D37BF2" w:rsidRPr="0062643B">
        <w:rPr>
          <w:rFonts w:ascii="Book Antiqua" w:hAnsi="Book Antiqua"/>
          <w:sz w:val="24"/>
          <w:szCs w:val="24"/>
          <w:lang w:val="en-US"/>
        </w:rPr>
        <w:t xml:space="preserve">SD and </w:t>
      </w:r>
      <w:r w:rsidR="00DD0AF5" w:rsidRPr="0062643B">
        <w:rPr>
          <w:rFonts w:ascii="Book Antiqua" w:hAnsi="Book Antiqua"/>
          <w:sz w:val="24"/>
          <w:szCs w:val="24"/>
          <w:lang w:val="en-US"/>
        </w:rPr>
        <w:t>interquartile range (IQR)</w:t>
      </w:r>
      <w:r w:rsidR="00D37BF2" w:rsidRPr="0062643B">
        <w:rPr>
          <w:rFonts w:ascii="Book Antiqua" w:hAnsi="Book Antiqua"/>
          <w:sz w:val="24"/>
          <w:szCs w:val="24"/>
          <w:lang w:val="en-US"/>
        </w:rPr>
        <w:t>.</w:t>
      </w:r>
    </w:p>
    <w:p w:rsidR="00D37BF2" w:rsidRPr="0062643B" w:rsidRDefault="00D37BF2" w:rsidP="00C20ACB">
      <w:pPr>
        <w:spacing w:after="0" w:line="360" w:lineRule="auto"/>
        <w:ind w:firstLineChars="100" w:firstLine="240"/>
        <w:contextualSpacing/>
        <w:jc w:val="both"/>
        <w:rPr>
          <w:rFonts w:ascii="Book Antiqua" w:hAnsi="Book Antiqua"/>
          <w:sz w:val="24"/>
          <w:szCs w:val="24"/>
          <w:lang w:val="en-US" w:eastAsia="zh-CN"/>
        </w:rPr>
      </w:pPr>
      <w:r w:rsidRPr="0062643B">
        <w:rPr>
          <w:rFonts w:ascii="Book Antiqua" w:hAnsi="Book Antiqua"/>
          <w:sz w:val="24"/>
          <w:szCs w:val="24"/>
          <w:lang w:val="en-US"/>
        </w:rPr>
        <w:t>All simulations and analyses were performed using SAS (release 9.2, 2002-2008 by SAS</w:t>
      </w:r>
      <w:r w:rsidR="00C20ACB" w:rsidRPr="0062643B">
        <w:rPr>
          <w:rFonts w:ascii="Book Antiqua" w:hAnsi="Book Antiqua"/>
          <w:sz w:val="24"/>
          <w:szCs w:val="24"/>
          <w:lang w:val="en-US"/>
        </w:rPr>
        <w:t xml:space="preserve"> Institute Inc., Cary, NC, U</w:t>
      </w:r>
      <w:r w:rsidR="00C20ACB" w:rsidRPr="0062643B">
        <w:rPr>
          <w:rFonts w:ascii="Book Antiqua" w:hAnsi="Book Antiqua" w:hint="eastAsia"/>
          <w:sz w:val="24"/>
          <w:szCs w:val="24"/>
          <w:lang w:val="en-US" w:eastAsia="zh-CN"/>
        </w:rPr>
        <w:t xml:space="preserve">nited </w:t>
      </w:r>
      <w:r w:rsidR="00C20ACB" w:rsidRPr="0062643B">
        <w:rPr>
          <w:rFonts w:ascii="Book Antiqua" w:hAnsi="Book Antiqua"/>
          <w:sz w:val="24"/>
          <w:szCs w:val="24"/>
          <w:lang w:val="en-US"/>
        </w:rPr>
        <w:t>S</w:t>
      </w:r>
      <w:r w:rsidR="00C20ACB" w:rsidRPr="0062643B">
        <w:rPr>
          <w:rFonts w:ascii="Book Antiqua" w:hAnsi="Book Antiqua" w:hint="eastAsia"/>
          <w:sz w:val="24"/>
          <w:szCs w:val="24"/>
          <w:lang w:val="en-US" w:eastAsia="zh-CN"/>
        </w:rPr>
        <w:t>tates</w:t>
      </w:r>
      <w:r w:rsidR="00C20ACB" w:rsidRPr="0062643B">
        <w:rPr>
          <w:rFonts w:ascii="Book Antiqua" w:hAnsi="Book Antiqua"/>
          <w:sz w:val="24"/>
          <w:szCs w:val="24"/>
          <w:lang w:val="en-US"/>
        </w:rPr>
        <w:t>)</w:t>
      </w:r>
      <w:r w:rsidRPr="0062643B">
        <w:rPr>
          <w:rFonts w:ascii="Book Antiqua" w:hAnsi="Book Antiqua"/>
          <w:sz w:val="24"/>
          <w:szCs w:val="24"/>
          <w:vertAlign w:val="superscript"/>
          <w:lang w:val="en-US"/>
        </w:rPr>
        <w:t>[4]</w:t>
      </w:r>
      <w:r w:rsidRPr="0062643B">
        <w:rPr>
          <w:rFonts w:ascii="Book Antiqua" w:hAnsi="Book Antiqua"/>
          <w:sz w:val="24"/>
          <w:szCs w:val="24"/>
          <w:lang w:val="en-US"/>
        </w:rPr>
        <w:t xml:space="preserve">. An example </w:t>
      </w:r>
      <w:r w:rsidR="00FC6004" w:rsidRPr="0062643B">
        <w:rPr>
          <w:rFonts w:ascii="Book Antiqua" w:hAnsi="Book Antiqua"/>
          <w:sz w:val="24"/>
          <w:szCs w:val="24"/>
          <w:lang w:val="en-US"/>
        </w:rPr>
        <w:t xml:space="preserve">of </w:t>
      </w:r>
      <w:r w:rsidRPr="0062643B">
        <w:rPr>
          <w:rFonts w:ascii="Book Antiqua" w:hAnsi="Book Antiqua"/>
          <w:sz w:val="24"/>
          <w:szCs w:val="24"/>
          <w:lang w:val="en-US"/>
        </w:rPr>
        <w:t>SAS code is reported in</w:t>
      </w:r>
      <w:r w:rsidR="004670D2" w:rsidRPr="0062643B">
        <w:rPr>
          <w:rFonts w:ascii="Book Antiqua" w:hAnsi="Book Antiqua" w:hint="eastAsia"/>
          <w:sz w:val="24"/>
          <w:szCs w:val="24"/>
          <w:lang w:val="en-US" w:eastAsia="zh-CN"/>
        </w:rPr>
        <w:t xml:space="preserve"> Table 2</w:t>
      </w:r>
      <w:r w:rsidRPr="0062643B">
        <w:rPr>
          <w:rFonts w:ascii="Book Antiqua" w:hAnsi="Book Antiqua"/>
          <w:sz w:val="24"/>
          <w:szCs w:val="24"/>
          <w:lang w:val="en-US"/>
        </w:rPr>
        <w:t>.</w:t>
      </w:r>
    </w:p>
    <w:p w:rsidR="00C20ACB" w:rsidRPr="0062643B" w:rsidRDefault="00C20ACB" w:rsidP="00C20ACB">
      <w:pPr>
        <w:spacing w:after="0" w:line="360" w:lineRule="auto"/>
        <w:ind w:firstLineChars="100" w:firstLine="240"/>
        <w:contextualSpacing/>
        <w:jc w:val="both"/>
        <w:rPr>
          <w:rFonts w:ascii="Book Antiqua" w:hAnsi="Book Antiqua"/>
          <w:sz w:val="24"/>
          <w:szCs w:val="24"/>
          <w:lang w:val="en-US" w:eastAsia="zh-CN"/>
        </w:rPr>
      </w:pPr>
    </w:p>
    <w:p w:rsidR="00D15D57" w:rsidRPr="0062643B" w:rsidRDefault="00011BCE"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Simulat</w:t>
      </w:r>
      <w:r w:rsidR="00D15D57" w:rsidRPr="0062643B">
        <w:rPr>
          <w:rFonts w:ascii="Book Antiqua" w:hAnsi="Book Antiqua"/>
          <w:b/>
          <w:i/>
          <w:sz w:val="24"/>
          <w:szCs w:val="24"/>
          <w:lang w:val="en-US"/>
        </w:rPr>
        <w:t>ed</w:t>
      </w:r>
      <w:r w:rsidR="00AD1986" w:rsidRPr="0062643B">
        <w:rPr>
          <w:rFonts w:ascii="Book Antiqua" w:hAnsi="Book Antiqua"/>
          <w:b/>
          <w:i/>
          <w:sz w:val="24"/>
          <w:szCs w:val="24"/>
          <w:lang w:val="en-US"/>
        </w:rPr>
        <w:t xml:space="preserve"> </w:t>
      </w:r>
      <w:r w:rsidR="00C20ACB" w:rsidRPr="0062643B">
        <w:rPr>
          <w:rFonts w:ascii="Book Antiqua" w:hAnsi="Book Antiqua"/>
          <w:sz w:val="24"/>
          <w:szCs w:val="24"/>
          <w:lang w:val="en-US"/>
        </w:rPr>
        <w:t>MA</w:t>
      </w:r>
    </w:p>
    <w:p w:rsidR="00EC38C8" w:rsidRPr="0062643B" w:rsidRDefault="00EC38C8"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lastRenderedPageBreak/>
        <w:t>For each of</w:t>
      </w:r>
      <w:r w:rsidR="00DD0AF5" w:rsidRPr="0062643B">
        <w:rPr>
          <w:rFonts w:ascii="Book Antiqua" w:hAnsi="Book Antiqua"/>
          <w:sz w:val="24"/>
          <w:szCs w:val="24"/>
          <w:lang w:val="en-US"/>
        </w:rPr>
        <w:t xml:space="preserve"> the </w:t>
      </w:r>
      <w:r w:rsidRPr="0062643B">
        <w:rPr>
          <w:rFonts w:ascii="Book Antiqua" w:hAnsi="Book Antiqua"/>
          <w:sz w:val="24"/>
          <w:szCs w:val="24"/>
          <w:lang w:val="en-US"/>
        </w:rPr>
        <w:t>six dataset</w:t>
      </w:r>
      <w:r w:rsidR="009A72D4" w:rsidRPr="0062643B">
        <w:rPr>
          <w:rFonts w:ascii="Book Antiqua" w:hAnsi="Book Antiqua"/>
          <w:sz w:val="24"/>
          <w:szCs w:val="24"/>
          <w:lang w:val="en-US"/>
        </w:rPr>
        <w:t>s</w:t>
      </w:r>
      <w:r w:rsidRPr="0062643B">
        <w:rPr>
          <w:rFonts w:ascii="Book Antiqua" w:hAnsi="Book Antiqua"/>
          <w:sz w:val="24"/>
          <w:szCs w:val="24"/>
          <w:lang w:val="en-US"/>
        </w:rPr>
        <w:t xml:space="preserve"> </w:t>
      </w:r>
      <w:r w:rsidR="00DD0AF5" w:rsidRPr="0062643B">
        <w:rPr>
          <w:rFonts w:ascii="Book Antiqua" w:hAnsi="Book Antiqua"/>
          <w:sz w:val="24"/>
          <w:szCs w:val="24"/>
          <w:lang w:val="en-US"/>
        </w:rPr>
        <w:t>we carr</w:t>
      </w:r>
      <w:r w:rsidR="009A72D4" w:rsidRPr="0062643B">
        <w:rPr>
          <w:rFonts w:ascii="Book Antiqua" w:hAnsi="Book Antiqua"/>
          <w:sz w:val="24"/>
          <w:szCs w:val="24"/>
          <w:lang w:val="en-US"/>
        </w:rPr>
        <w:t>ied</w:t>
      </w:r>
      <w:r w:rsidR="00DD0AF5" w:rsidRPr="0062643B">
        <w:rPr>
          <w:rFonts w:ascii="Book Antiqua" w:hAnsi="Book Antiqua"/>
          <w:sz w:val="24"/>
          <w:szCs w:val="24"/>
          <w:lang w:val="en-US"/>
        </w:rPr>
        <w:t xml:space="preserve"> out a series</w:t>
      </w:r>
      <w:r w:rsidRPr="0062643B">
        <w:rPr>
          <w:rFonts w:ascii="Book Antiqua" w:hAnsi="Book Antiqua"/>
          <w:sz w:val="24"/>
          <w:szCs w:val="24"/>
          <w:lang w:val="en-US"/>
        </w:rPr>
        <w:t xml:space="preserve"> of MA</w:t>
      </w:r>
      <w:r w:rsidR="009A72D4" w:rsidRPr="0062643B">
        <w:rPr>
          <w:rFonts w:ascii="Book Antiqua" w:hAnsi="Book Antiqua"/>
          <w:sz w:val="24"/>
          <w:szCs w:val="24"/>
          <w:lang w:val="en-US"/>
        </w:rPr>
        <w:t>s</w:t>
      </w:r>
      <w:r w:rsidRPr="0062643B">
        <w:rPr>
          <w:rFonts w:ascii="Book Antiqua" w:hAnsi="Book Antiqua"/>
          <w:sz w:val="24"/>
          <w:szCs w:val="24"/>
          <w:lang w:val="en-US"/>
        </w:rPr>
        <w:t xml:space="preserve"> differing </w:t>
      </w:r>
      <w:r w:rsidR="009A72D4" w:rsidRPr="0062643B">
        <w:rPr>
          <w:rFonts w:ascii="Book Antiqua" w:hAnsi="Book Antiqua"/>
          <w:sz w:val="24"/>
          <w:szCs w:val="24"/>
          <w:lang w:val="en-US"/>
        </w:rPr>
        <w:t>with respect to</w:t>
      </w:r>
      <w:r w:rsidR="00B62089" w:rsidRPr="0062643B">
        <w:rPr>
          <w:rFonts w:ascii="Book Antiqua" w:hAnsi="Book Antiqua"/>
          <w:sz w:val="24"/>
          <w:szCs w:val="24"/>
          <w:lang w:val="en-US"/>
        </w:rPr>
        <w:t xml:space="preserve"> the method of imputation of</w:t>
      </w:r>
      <w:r w:rsidR="00C20ACB" w:rsidRPr="0062643B">
        <w:rPr>
          <w:rFonts w:ascii="Book Antiqua" w:hAnsi="Book Antiqua"/>
          <w:sz w:val="24"/>
          <w:szCs w:val="24"/>
          <w:lang w:val="en-US"/>
        </w:rPr>
        <w:t xml:space="preserve"> the study-specific </w:t>
      </w:r>
      <w:proofErr w:type="gramStart"/>
      <w:r w:rsidR="00C20ACB" w:rsidRPr="0062643B">
        <w:rPr>
          <w:rFonts w:ascii="Book Antiqua" w:hAnsi="Book Antiqua"/>
          <w:sz w:val="24"/>
          <w:szCs w:val="24"/>
          <w:lang w:val="en-US"/>
        </w:rPr>
        <w:t>SD</w:t>
      </w:r>
      <w:r w:rsidRPr="0062643B">
        <w:rPr>
          <w:rFonts w:ascii="Book Antiqua" w:hAnsi="Book Antiqua"/>
          <w:sz w:val="24"/>
          <w:szCs w:val="24"/>
          <w:vertAlign w:val="superscript"/>
          <w:lang w:val="en-US"/>
        </w:rPr>
        <w:t>[</w:t>
      </w:r>
      <w:proofErr w:type="gramEnd"/>
      <w:r w:rsidR="007D48D5" w:rsidRPr="0062643B">
        <w:rPr>
          <w:rFonts w:ascii="Book Antiqua" w:hAnsi="Book Antiqua"/>
          <w:sz w:val="24"/>
          <w:szCs w:val="24"/>
          <w:vertAlign w:val="superscript"/>
          <w:lang w:val="en-US"/>
        </w:rPr>
        <w:t>2</w:t>
      </w:r>
      <w:r w:rsidRPr="0062643B">
        <w:rPr>
          <w:rFonts w:ascii="Book Antiqua" w:hAnsi="Book Antiqua"/>
          <w:sz w:val="24"/>
          <w:szCs w:val="24"/>
          <w:vertAlign w:val="superscript"/>
          <w:lang w:val="en-US"/>
        </w:rPr>
        <w:t>]</w:t>
      </w:r>
      <w:r w:rsidR="00B62089" w:rsidRPr="0062643B">
        <w:rPr>
          <w:rFonts w:ascii="Book Antiqua" w:hAnsi="Book Antiqua"/>
          <w:sz w:val="24"/>
          <w:szCs w:val="24"/>
          <w:lang w:val="en-US"/>
        </w:rPr>
        <w:t>, as described in</w:t>
      </w:r>
      <w:r w:rsidRPr="0062643B">
        <w:rPr>
          <w:rFonts w:ascii="Book Antiqua" w:hAnsi="Book Antiqua"/>
          <w:sz w:val="24"/>
          <w:szCs w:val="24"/>
          <w:lang w:val="en-US"/>
        </w:rPr>
        <w:t xml:space="preserve"> </w:t>
      </w:r>
      <w:r w:rsidR="00C20ACB" w:rsidRPr="0062643B">
        <w:rPr>
          <w:rFonts w:ascii="Book Antiqua" w:hAnsi="Book Antiqua"/>
          <w:sz w:val="24"/>
          <w:szCs w:val="24"/>
          <w:lang w:val="en-US"/>
        </w:rPr>
        <w:t>T</w:t>
      </w:r>
      <w:r w:rsidRPr="0062643B">
        <w:rPr>
          <w:rFonts w:ascii="Book Antiqua" w:hAnsi="Book Antiqua"/>
          <w:sz w:val="24"/>
          <w:szCs w:val="24"/>
          <w:lang w:val="en-US"/>
        </w:rPr>
        <w:t xml:space="preserve">able </w:t>
      </w:r>
      <w:r w:rsidR="004670D2" w:rsidRPr="0062643B">
        <w:rPr>
          <w:rFonts w:ascii="Book Antiqua" w:hAnsi="Book Antiqua" w:hint="eastAsia"/>
          <w:sz w:val="24"/>
          <w:szCs w:val="24"/>
          <w:lang w:val="en-US" w:eastAsia="zh-CN"/>
        </w:rPr>
        <w:t>3</w:t>
      </w:r>
      <w:r w:rsidRPr="0062643B">
        <w:rPr>
          <w:rFonts w:ascii="Book Antiqua" w:hAnsi="Book Antiqua"/>
          <w:sz w:val="24"/>
          <w:szCs w:val="24"/>
          <w:lang w:val="en-US"/>
        </w:rPr>
        <w:t>.</w:t>
      </w:r>
    </w:p>
    <w:p w:rsidR="00A20664" w:rsidRPr="0062643B" w:rsidRDefault="00A20664" w:rsidP="00C20ACB">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For each distribution scenario, 30 MAs were therefore performed (</w:t>
      </w:r>
      <w:r w:rsidR="00852C1C" w:rsidRPr="0062643B">
        <w:rPr>
          <w:rFonts w:ascii="Book Antiqua" w:hAnsi="Book Antiqua"/>
          <w:sz w:val="24"/>
          <w:szCs w:val="24"/>
          <w:lang w:val="en-US"/>
        </w:rPr>
        <w:t>6</w:t>
      </w:r>
      <w:r w:rsidRPr="0062643B">
        <w:rPr>
          <w:rFonts w:ascii="Book Antiqua" w:hAnsi="Book Antiqua"/>
          <w:sz w:val="24"/>
          <w:szCs w:val="24"/>
          <w:lang w:val="en-US"/>
        </w:rPr>
        <w:t xml:space="preserve"> dataset</w:t>
      </w:r>
      <w:r w:rsidR="009A72D4" w:rsidRPr="0062643B">
        <w:rPr>
          <w:rFonts w:ascii="Book Antiqua" w:hAnsi="Book Antiqua"/>
          <w:sz w:val="24"/>
          <w:szCs w:val="24"/>
          <w:lang w:val="en-US"/>
        </w:rPr>
        <w:t>s</w:t>
      </w:r>
      <w:r w:rsidRPr="0062643B">
        <w:rPr>
          <w:rFonts w:ascii="Book Antiqua" w:hAnsi="Book Antiqua"/>
          <w:sz w:val="24"/>
          <w:szCs w:val="24"/>
          <w:lang w:val="en-US"/>
        </w:rPr>
        <w:t xml:space="preserve"> </w:t>
      </w:r>
      <w:r w:rsidR="00D411D5" w:rsidRPr="0062643B">
        <w:rPr>
          <w:rFonts w:ascii="Book Antiqua" w:hAnsi="Book Antiqua"/>
          <w:sz w:val="24"/>
          <w:szCs w:val="24"/>
        </w:rPr>
        <w:t>×</w:t>
      </w:r>
      <w:r w:rsidRPr="0062643B">
        <w:rPr>
          <w:rFonts w:ascii="Book Antiqua" w:hAnsi="Book Antiqua"/>
          <w:sz w:val="24"/>
          <w:szCs w:val="24"/>
          <w:lang w:val="en-US"/>
        </w:rPr>
        <w:t xml:space="preserve"> </w:t>
      </w:r>
      <w:r w:rsidR="00852C1C" w:rsidRPr="0062643B">
        <w:rPr>
          <w:rFonts w:ascii="Book Antiqua" w:hAnsi="Book Antiqua"/>
          <w:sz w:val="24"/>
          <w:szCs w:val="24"/>
          <w:lang w:val="en-US"/>
        </w:rPr>
        <w:t>5</w:t>
      </w:r>
      <w:r w:rsidRPr="0062643B">
        <w:rPr>
          <w:rFonts w:ascii="Book Antiqua" w:hAnsi="Book Antiqua"/>
          <w:sz w:val="24"/>
          <w:szCs w:val="24"/>
          <w:lang w:val="en-US"/>
        </w:rPr>
        <w:t xml:space="preserve"> methods).</w:t>
      </w:r>
    </w:p>
    <w:p w:rsidR="00A20664" w:rsidRPr="0062643B" w:rsidRDefault="00A20664"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Each MA was carr</w:t>
      </w:r>
      <w:r w:rsidR="009A72D4" w:rsidRPr="0062643B">
        <w:rPr>
          <w:rFonts w:ascii="Book Antiqua" w:hAnsi="Book Antiqua"/>
          <w:sz w:val="24"/>
          <w:szCs w:val="24"/>
          <w:lang w:val="en-US"/>
        </w:rPr>
        <w:t>ied</w:t>
      </w:r>
      <w:r w:rsidRPr="0062643B">
        <w:rPr>
          <w:rFonts w:ascii="Book Antiqua" w:hAnsi="Book Antiqua"/>
          <w:sz w:val="24"/>
          <w:szCs w:val="24"/>
          <w:lang w:val="en-US"/>
        </w:rPr>
        <w:t xml:space="preserve"> out using a fixed effect model with</w:t>
      </w:r>
      <w:r w:rsidR="00B62089" w:rsidRPr="0062643B">
        <w:rPr>
          <w:rFonts w:ascii="Book Antiqua" w:hAnsi="Book Antiqua"/>
          <w:sz w:val="24"/>
          <w:szCs w:val="24"/>
          <w:lang w:val="en-US"/>
        </w:rPr>
        <w:t xml:space="preserve"> the</w:t>
      </w:r>
      <w:r w:rsidR="00476074" w:rsidRPr="0062643B">
        <w:rPr>
          <w:rFonts w:ascii="Book Antiqua" w:hAnsi="Book Antiqua"/>
          <w:sz w:val="24"/>
          <w:szCs w:val="24"/>
          <w:lang w:val="en-US"/>
        </w:rPr>
        <w:t xml:space="preserve"> Inverse-Variance </w:t>
      </w:r>
      <w:proofErr w:type="gramStart"/>
      <w:r w:rsidR="00476074" w:rsidRPr="0062643B">
        <w:rPr>
          <w:rFonts w:ascii="Book Antiqua" w:hAnsi="Book Antiqua"/>
          <w:sz w:val="24"/>
          <w:szCs w:val="24"/>
          <w:lang w:val="en-US"/>
        </w:rPr>
        <w:t>method</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3]</w:t>
      </w:r>
      <w:r w:rsidRPr="0062643B">
        <w:rPr>
          <w:rFonts w:ascii="Book Antiqua" w:hAnsi="Book Antiqua"/>
          <w:sz w:val="24"/>
          <w:szCs w:val="24"/>
          <w:lang w:val="en-US"/>
        </w:rPr>
        <w:t xml:space="preserve">. </w:t>
      </w:r>
    </w:p>
    <w:p w:rsidR="00EC38C8" w:rsidRPr="0062643B" w:rsidRDefault="00A20664"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The </w:t>
      </w:r>
      <w:r w:rsidR="00EC38C8" w:rsidRPr="0062643B">
        <w:rPr>
          <w:rFonts w:ascii="Book Antiqua" w:hAnsi="Book Antiqua"/>
          <w:sz w:val="24"/>
          <w:szCs w:val="24"/>
          <w:lang w:val="en-US"/>
        </w:rPr>
        <w:t xml:space="preserve">global estimate </w:t>
      </w:r>
      <w:r w:rsidRPr="0062643B">
        <w:rPr>
          <w:rFonts w:ascii="Book Antiqua" w:hAnsi="Book Antiqua"/>
          <w:sz w:val="24"/>
          <w:szCs w:val="24"/>
          <w:lang w:val="en-US"/>
        </w:rPr>
        <w:t xml:space="preserve">is the </w:t>
      </w:r>
      <w:r w:rsidR="00EC38C8" w:rsidRPr="0062643B">
        <w:rPr>
          <w:rFonts w:ascii="Book Antiqua" w:hAnsi="Book Antiqua"/>
          <w:sz w:val="24"/>
          <w:szCs w:val="24"/>
          <w:lang w:val="en-US"/>
        </w:rPr>
        <w:t>mean difference</w:t>
      </w:r>
      <w:r w:rsidRPr="0062643B">
        <w:rPr>
          <w:rFonts w:ascii="Book Antiqua" w:hAnsi="Book Antiqua"/>
          <w:sz w:val="24"/>
          <w:szCs w:val="24"/>
          <w:lang w:val="en-US"/>
        </w:rPr>
        <w:t xml:space="preserve"> between treatment and control groups,</w:t>
      </w:r>
      <w:r w:rsidR="00EC38C8" w:rsidRPr="0062643B">
        <w:rPr>
          <w:rFonts w:ascii="Book Antiqua" w:hAnsi="Book Antiqua"/>
          <w:sz w:val="24"/>
          <w:szCs w:val="24"/>
          <w:lang w:val="en-US"/>
        </w:rPr>
        <w:t xml:space="preserve"> obtained by pooling individual means and SDs.</w:t>
      </w:r>
    </w:p>
    <w:p w:rsidR="00D411D5" w:rsidRPr="0062643B" w:rsidRDefault="00D411D5" w:rsidP="00C20ACB">
      <w:pPr>
        <w:spacing w:after="0" w:line="360" w:lineRule="auto"/>
        <w:contextualSpacing/>
        <w:jc w:val="both"/>
        <w:rPr>
          <w:rFonts w:ascii="Book Antiqua" w:hAnsi="Book Antiqua"/>
          <w:sz w:val="24"/>
          <w:szCs w:val="24"/>
          <w:lang w:val="en-US" w:eastAsia="zh-CN"/>
        </w:rPr>
      </w:pPr>
    </w:p>
    <w:p w:rsidR="00D15D57" w:rsidRPr="0062643B" w:rsidRDefault="000C4DCE"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Comparison</w:t>
      </w:r>
      <w:r w:rsidR="00753A03" w:rsidRPr="0062643B">
        <w:rPr>
          <w:rFonts w:ascii="Book Antiqua" w:hAnsi="Book Antiqua"/>
          <w:b/>
          <w:i/>
          <w:sz w:val="24"/>
          <w:szCs w:val="24"/>
          <w:lang w:val="en-US"/>
        </w:rPr>
        <w:t xml:space="preserve"> </w:t>
      </w:r>
      <w:r w:rsidRPr="0062643B">
        <w:rPr>
          <w:rFonts w:ascii="Book Antiqua" w:hAnsi="Book Antiqua"/>
          <w:b/>
          <w:i/>
          <w:sz w:val="24"/>
          <w:szCs w:val="24"/>
          <w:lang w:val="en-US"/>
        </w:rPr>
        <w:t>of e</w:t>
      </w:r>
      <w:r w:rsidR="00AD1986" w:rsidRPr="0062643B">
        <w:rPr>
          <w:rFonts w:ascii="Book Antiqua" w:hAnsi="Book Antiqua"/>
          <w:b/>
          <w:i/>
          <w:sz w:val="24"/>
          <w:szCs w:val="24"/>
          <w:lang w:val="en-US"/>
        </w:rPr>
        <w:t>stimates</w:t>
      </w:r>
    </w:p>
    <w:p w:rsidR="005B753F" w:rsidRPr="0062643B" w:rsidRDefault="00F8238D"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For each distribution</w:t>
      </w:r>
      <w:r w:rsidR="009813F1" w:rsidRPr="0062643B">
        <w:rPr>
          <w:rFonts w:ascii="Book Antiqua" w:hAnsi="Book Antiqua"/>
          <w:sz w:val="24"/>
          <w:szCs w:val="24"/>
          <w:lang w:val="en-US"/>
        </w:rPr>
        <w:t xml:space="preserve"> scenario</w:t>
      </w:r>
      <w:r w:rsidR="00753A03" w:rsidRPr="0062643B">
        <w:rPr>
          <w:rFonts w:ascii="Book Antiqua" w:hAnsi="Book Antiqua"/>
          <w:sz w:val="24"/>
          <w:szCs w:val="24"/>
          <w:lang w:val="en-US"/>
        </w:rPr>
        <w:t xml:space="preserve"> </w:t>
      </w:r>
      <w:r w:rsidRPr="0062643B">
        <w:rPr>
          <w:rFonts w:ascii="Book Antiqua" w:hAnsi="Book Antiqua"/>
          <w:sz w:val="24"/>
          <w:szCs w:val="24"/>
          <w:lang w:val="en-US"/>
        </w:rPr>
        <w:t xml:space="preserve">we computed </w:t>
      </w:r>
      <w:r w:rsidR="00A610DB" w:rsidRPr="0062643B">
        <w:rPr>
          <w:rFonts w:ascii="Book Antiqua" w:hAnsi="Book Antiqua"/>
          <w:sz w:val="24"/>
          <w:szCs w:val="24"/>
          <w:lang w:val="en-US"/>
        </w:rPr>
        <w:t>four</w:t>
      </w:r>
      <w:r w:rsidR="007E52E2" w:rsidRPr="0062643B">
        <w:rPr>
          <w:rFonts w:ascii="Book Antiqua" w:hAnsi="Book Antiqua"/>
          <w:sz w:val="24"/>
          <w:szCs w:val="24"/>
          <w:lang w:val="en-US"/>
        </w:rPr>
        <w:t xml:space="preserve"> </w:t>
      </w:r>
      <w:r w:rsidR="00011BCE" w:rsidRPr="0062643B">
        <w:rPr>
          <w:rFonts w:ascii="Book Antiqua" w:hAnsi="Book Antiqua"/>
          <w:sz w:val="24"/>
          <w:szCs w:val="24"/>
          <w:lang w:val="en-US"/>
        </w:rPr>
        <w:t>standardized estimates</w:t>
      </w:r>
      <w:r w:rsidR="00DD0AF5" w:rsidRPr="0062643B">
        <w:rPr>
          <w:rFonts w:ascii="Book Antiqua" w:hAnsi="Book Antiqua"/>
          <w:sz w:val="24"/>
          <w:szCs w:val="24"/>
          <w:lang w:val="en-US"/>
        </w:rPr>
        <w:t>,</w:t>
      </w:r>
      <w:r w:rsidR="00852C1C" w:rsidRPr="0062643B">
        <w:rPr>
          <w:rFonts w:ascii="Book Antiqua" w:hAnsi="Book Antiqua"/>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DD0AF5" w:rsidRPr="0062643B">
        <w:rPr>
          <w:rFonts w:ascii="Book Antiqua" w:hAnsi="Book Antiqua"/>
          <w:sz w:val="24"/>
          <w:szCs w:val="24"/>
          <w:lang w:val="en-US"/>
        </w:rPr>
        <w:t xml:space="preserve">, </w:t>
      </w:r>
      <w:r w:rsidR="00011BCE" w:rsidRPr="0062643B">
        <w:rPr>
          <w:rFonts w:ascii="Book Antiqua" w:hAnsi="Book Antiqua"/>
          <w:sz w:val="24"/>
          <w:szCs w:val="24"/>
          <w:lang w:val="en-US"/>
        </w:rPr>
        <w:t>calculated as</w:t>
      </w:r>
      <w:r w:rsidR="00852C1C" w:rsidRPr="0062643B">
        <w:rPr>
          <w:rFonts w:ascii="Book Antiqua" w:hAnsi="Book Antiqua"/>
          <w:sz w:val="24"/>
          <w:szCs w:val="24"/>
          <w:lang w:val="en-US"/>
        </w:rPr>
        <w:t>:</w:t>
      </w:r>
    </w:p>
    <w:p w:rsidR="005B753F" w:rsidRPr="0062643B" w:rsidRDefault="00075433" w:rsidP="00C20ACB">
      <w:pPr>
        <w:spacing w:after="0" w:line="360" w:lineRule="auto"/>
        <w:contextualSpacing/>
        <w:jc w:val="both"/>
        <w:rPr>
          <w:rFonts w:ascii="Book Antiqua" w:hAnsi="Book Antiqua"/>
          <w:sz w:val="24"/>
          <w:szCs w:val="24"/>
          <w:lang w:val="en-GB"/>
        </w:rPr>
      </w:pP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r>
          <w:rPr>
            <w:rFonts w:ascii="Cambria Math" w:hAnsi="Cambria Math"/>
            <w:sz w:val="24"/>
            <w:szCs w:val="24"/>
            <w:lang w:val="en-GB"/>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ijk</m:t>
                </m:r>
              </m:sub>
            </m:sSub>
            <m:r>
              <w:rPr>
                <w:rFonts w:ascii="Cambria Math" w:hAnsi="Cambria Math"/>
                <w:sz w:val="24"/>
                <w:szCs w:val="24"/>
                <w:lang w:val="en-GB"/>
              </w:rPr>
              <m:t xml:space="preserve">- </m:t>
            </m:r>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reference</m:t>
                    </m:r>
                  </m:e>
                  <m:sub>
                    <m:r>
                      <w:rPr>
                        <w:rFonts w:ascii="Cambria Math" w:hAnsi="Cambria Math"/>
                        <w:sz w:val="24"/>
                        <w:szCs w:val="24"/>
                        <w:lang w:val="en-US"/>
                      </w:rPr>
                      <m:t>jk</m:t>
                    </m:r>
                  </m:sub>
                </m:sSub>
              </m:sub>
            </m:sSub>
          </m:num>
          <m:den>
            <m:r>
              <w:rPr>
                <w:rFonts w:ascii="Cambria Math" w:hAnsi="Cambria Math"/>
                <w:sz w:val="24"/>
                <w:szCs w:val="24"/>
                <w:lang w:val="en-US"/>
              </w:rPr>
              <m:t>se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ijk</m:t>
                    </m:r>
                  </m:sub>
                </m:sSub>
              </m:e>
            </m:d>
          </m:den>
        </m:f>
      </m:oMath>
      <w:r w:rsidR="00852C1C" w:rsidRPr="0062643B">
        <w:rPr>
          <w:rFonts w:ascii="Book Antiqua" w:hAnsi="Book Antiqua"/>
          <w:sz w:val="24"/>
          <w:szCs w:val="24"/>
          <w:lang w:val="en-GB"/>
        </w:rPr>
        <w:t xml:space="preserve"> </w:t>
      </w:r>
      <w:r w:rsidR="00852C1C" w:rsidRPr="0062643B">
        <w:rPr>
          <w:rFonts w:ascii="Book Antiqua" w:hAnsi="Book Antiqua"/>
          <w:sz w:val="24"/>
          <w:szCs w:val="24"/>
          <w:lang w:val="en-GB"/>
        </w:rPr>
        <w:tab/>
      </w:r>
      <w:proofErr w:type="gramStart"/>
      <w:r w:rsidR="00852C1C" w:rsidRPr="0062643B">
        <w:rPr>
          <w:rFonts w:ascii="Book Antiqua" w:hAnsi="Book Antiqua"/>
          <w:sz w:val="24"/>
          <w:szCs w:val="24"/>
          <w:lang w:val="en-GB"/>
        </w:rPr>
        <w:t>for</w:t>
      </w:r>
      <w:proofErr w:type="gramEnd"/>
      <w:r w:rsidR="00852C1C" w:rsidRPr="0062643B">
        <w:rPr>
          <w:rFonts w:ascii="Book Antiqua" w:hAnsi="Book Antiqua"/>
          <w:sz w:val="24"/>
          <w:szCs w:val="24"/>
          <w:lang w:val="en-GB"/>
        </w:rPr>
        <w:t xml:space="preserve"> </w:t>
      </w:r>
      <m:oMath>
        <m:r>
          <m:rPr>
            <m:sty m:val="p"/>
          </m:rPr>
          <w:rPr>
            <w:rFonts w:ascii="Cambria Math" w:hAnsi="Cambria Math"/>
            <w:sz w:val="24"/>
            <w:szCs w:val="24"/>
            <w:lang w:val="en-GB"/>
          </w:rPr>
          <m:t>i=1,2,3,4;j=15, 30, …1000 and k=1,2,…,7.</m:t>
        </m:r>
      </m:oMath>
    </w:p>
    <w:p w:rsidR="007C55A7" w:rsidRPr="0062643B" w:rsidRDefault="00852C1C" w:rsidP="00C20ACB">
      <w:pPr>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w</w:t>
      </w:r>
      <w:r w:rsidR="00011BCE" w:rsidRPr="0062643B">
        <w:rPr>
          <w:rFonts w:ascii="Book Antiqua" w:hAnsi="Book Antiqua"/>
          <w:sz w:val="24"/>
          <w:szCs w:val="24"/>
          <w:lang w:val="en-US"/>
        </w:rPr>
        <w:t>here</w:t>
      </w:r>
      <w:proofErr w:type="gramEnd"/>
      <w:r w:rsidRPr="0062643B">
        <w:rPr>
          <w:rFonts w:ascii="Book Antiqua" w:hAnsi="Book Antiqua"/>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ijk</m:t>
            </m:r>
          </m:sub>
        </m:sSub>
      </m:oMath>
      <w:r w:rsidRPr="0062643B">
        <w:rPr>
          <w:rFonts w:ascii="Book Antiqua" w:hAnsi="Book Antiqua"/>
          <w:sz w:val="24"/>
          <w:szCs w:val="24"/>
          <w:lang w:val="en-US"/>
        </w:rPr>
        <w:t xml:space="preserve"> is the pooled mean difference resulting from </w:t>
      </w:r>
      <w:r w:rsidR="00A82203" w:rsidRPr="0062643B">
        <w:rPr>
          <w:rFonts w:ascii="Book Antiqua" w:hAnsi="Book Antiqua"/>
          <w:sz w:val="24"/>
          <w:szCs w:val="24"/>
          <w:lang w:val="en-US"/>
        </w:rPr>
        <w:t xml:space="preserve">the performed </w:t>
      </w:r>
      <w:r w:rsidRPr="0062643B">
        <w:rPr>
          <w:rFonts w:ascii="Book Antiqua" w:hAnsi="Book Antiqua"/>
          <w:sz w:val="24"/>
          <w:szCs w:val="24"/>
          <w:lang w:val="en-US"/>
        </w:rPr>
        <w:t xml:space="preserve">MA, </w:t>
      </w:r>
      <w:r w:rsidR="00011BCE" w:rsidRPr="0062643B">
        <w:rPr>
          <w:rFonts w:ascii="Book Antiqua" w:hAnsi="Book Antiqua"/>
          <w:sz w:val="24"/>
          <w:szCs w:val="24"/>
          <w:lang w:val="en-US"/>
        </w:rPr>
        <w:t xml:space="preserve"> </w:t>
      </w:r>
      <m:oMath>
        <m:r>
          <w:rPr>
            <w:rFonts w:ascii="Cambria Math" w:hAnsi="Cambria Math"/>
            <w:sz w:val="24"/>
            <w:szCs w:val="24"/>
            <w:lang w:val="en-US"/>
          </w:rPr>
          <m:t>se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ijk</m:t>
                </m:r>
              </m:sub>
            </m:sSub>
          </m:e>
        </m:d>
      </m:oMath>
      <w:r w:rsidR="00011BCE" w:rsidRPr="0062643B">
        <w:rPr>
          <w:rFonts w:ascii="Book Antiqua" w:hAnsi="Book Antiqua"/>
          <w:sz w:val="24"/>
          <w:szCs w:val="24"/>
          <w:lang w:val="en-US"/>
        </w:rPr>
        <w:t xml:space="preserve"> is the </w:t>
      </w:r>
      <w:r w:rsidRPr="0062643B">
        <w:rPr>
          <w:rFonts w:ascii="Book Antiqua" w:hAnsi="Book Antiqua"/>
          <w:sz w:val="24"/>
          <w:szCs w:val="24"/>
          <w:lang w:val="en-US"/>
        </w:rPr>
        <w:t xml:space="preserve">corresponding </w:t>
      </w:r>
      <w:r w:rsidR="00011BCE" w:rsidRPr="0062643B">
        <w:rPr>
          <w:rFonts w:ascii="Book Antiqua" w:hAnsi="Book Antiqua"/>
          <w:sz w:val="24"/>
          <w:szCs w:val="24"/>
          <w:lang w:val="en-US"/>
        </w:rPr>
        <w:t xml:space="preserve">standard error </w:t>
      </w:r>
      <w:r w:rsidRPr="0062643B">
        <w:rPr>
          <w:rFonts w:ascii="Book Antiqua" w:hAnsi="Book Antiqua"/>
          <w:sz w:val="24"/>
          <w:szCs w:val="24"/>
          <w:lang w:val="en-US"/>
        </w:rPr>
        <w:t xml:space="preserve">and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reference</m:t>
                </m:r>
              </m:e>
              <m:sub>
                <m:r>
                  <w:rPr>
                    <w:rFonts w:ascii="Cambria Math" w:hAnsi="Cambria Math"/>
                    <w:sz w:val="24"/>
                    <w:szCs w:val="24"/>
                    <w:lang w:val="en-US"/>
                  </w:rPr>
                  <m:t>jk</m:t>
                </m:r>
              </m:sub>
            </m:sSub>
          </m:sub>
        </m:sSub>
      </m:oMath>
      <w:r w:rsidR="007C55A7" w:rsidRPr="0062643B">
        <w:rPr>
          <w:rFonts w:ascii="Book Antiqua" w:hAnsi="Book Antiqua"/>
          <w:sz w:val="24"/>
          <w:szCs w:val="24"/>
          <w:lang w:val="en-US"/>
        </w:rPr>
        <w:t xml:space="preserve"> is the global estimate </w:t>
      </w:r>
      <w:r w:rsidR="00236933" w:rsidRPr="0062643B">
        <w:rPr>
          <w:rFonts w:ascii="Book Antiqua" w:hAnsi="Book Antiqua"/>
          <w:sz w:val="24"/>
          <w:szCs w:val="24"/>
          <w:lang w:val="en-US"/>
        </w:rPr>
        <w:t xml:space="preserve">obtained </w:t>
      </w:r>
      <w:r w:rsidR="007C55A7" w:rsidRPr="0062643B">
        <w:rPr>
          <w:rFonts w:ascii="Book Antiqua" w:hAnsi="Book Antiqua"/>
          <w:sz w:val="24"/>
          <w:szCs w:val="24"/>
          <w:lang w:val="en-US"/>
        </w:rPr>
        <w:t xml:space="preserve">by pooling individual means and SDs for each </w:t>
      </w:r>
      <w:r w:rsidRPr="0062643B">
        <w:rPr>
          <w:rFonts w:ascii="Book Antiqua" w:hAnsi="Book Antiqua"/>
          <w:sz w:val="24"/>
          <w:szCs w:val="24"/>
          <w:lang w:val="en-US"/>
        </w:rPr>
        <w:t>dataset</w:t>
      </w:r>
      <w:r w:rsidR="007C55A7" w:rsidRPr="0062643B">
        <w:rPr>
          <w:rFonts w:ascii="Book Antiqua" w:hAnsi="Book Antiqua"/>
          <w:sz w:val="24"/>
          <w:szCs w:val="24"/>
          <w:lang w:val="en-US"/>
        </w:rPr>
        <w:t xml:space="preserve"> and distribution</w:t>
      </w:r>
      <w:r w:rsidRPr="0062643B">
        <w:rPr>
          <w:rFonts w:ascii="Book Antiqua" w:hAnsi="Book Antiqua"/>
          <w:sz w:val="24"/>
          <w:szCs w:val="24"/>
          <w:lang w:val="en-US"/>
        </w:rPr>
        <w:t xml:space="preserve"> scenario</w:t>
      </w:r>
      <w:r w:rsidR="007C55A7" w:rsidRPr="0062643B">
        <w:rPr>
          <w:rFonts w:ascii="Book Antiqua" w:hAnsi="Book Antiqua"/>
          <w:sz w:val="24"/>
          <w:szCs w:val="24"/>
          <w:lang w:val="en-US"/>
        </w:rPr>
        <w:t>.</w:t>
      </w:r>
    </w:p>
    <w:p w:rsidR="002007AD" w:rsidRPr="0062643B" w:rsidRDefault="00D37BF2" w:rsidP="00D411D5">
      <w:pPr>
        <w:spacing w:after="0" w:line="360" w:lineRule="auto"/>
        <w:ind w:firstLineChars="100" w:firstLine="240"/>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We </w:t>
      </w:r>
      <w:r w:rsidR="00A82203" w:rsidRPr="0062643B">
        <w:rPr>
          <w:rFonts w:ascii="Book Antiqua" w:hAnsi="Book Antiqua"/>
          <w:sz w:val="24"/>
          <w:szCs w:val="24"/>
          <w:lang w:val="en-US"/>
        </w:rPr>
        <w:t>obta</w:t>
      </w:r>
      <w:r w:rsidR="00852C1C" w:rsidRPr="0062643B">
        <w:rPr>
          <w:rFonts w:ascii="Book Antiqua" w:hAnsi="Book Antiqua"/>
          <w:sz w:val="24"/>
          <w:szCs w:val="24"/>
          <w:lang w:val="en-US"/>
        </w:rPr>
        <w:t>ined</w:t>
      </w:r>
      <w:r w:rsidRPr="0062643B">
        <w:rPr>
          <w:rFonts w:ascii="Book Antiqua" w:hAnsi="Book Antiqua"/>
          <w:sz w:val="24"/>
          <w:szCs w:val="24"/>
          <w:lang w:val="en-US"/>
        </w:rPr>
        <w:t xml:space="preserve"> a total of 168 standardized estimates (</w:t>
      </w:r>
      <w:r w:rsidR="00852C1C" w:rsidRPr="0062643B">
        <w:rPr>
          <w:rFonts w:ascii="Book Antiqua" w:hAnsi="Book Antiqua"/>
          <w:sz w:val="24"/>
          <w:szCs w:val="24"/>
          <w:lang w:val="en-US"/>
        </w:rPr>
        <w:t>7</w:t>
      </w:r>
      <w:r w:rsidRPr="0062643B">
        <w:rPr>
          <w:rFonts w:ascii="Book Antiqua" w:hAnsi="Book Antiqua"/>
          <w:sz w:val="24"/>
          <w:szCs w:val="24"/>
          <w:lang w:val="en-US"/>
        </w:rPr>
        <w:t xml:space="preserve"> distributions </w:t>
      </w:r>
      <w:r w:rsidR="00D411D5" w:rsidRPr="0062643B">
        <w:rPr>
          <w:rFonts w:ascii="Book Antiqua" w:hAnsi="Book Antiqua"/>
          <w:sz w:val="24"/>
          <w:szCs w:val="24"/>
        </w:rPr>
        <w:t>×</w:t>
      </w:r>
      <w:r w:rsidRPr="0062643B">
        <w:rPr>
          <w:rFonts w:ascii="Book Antiqua" w:hAnsi="Book Antiqua"/>
          <w:sz w:val="24"/>
          <w:szCs w:val="24"/>
          <w:lang w:val="en-US"/>
        </w:rPr>
        <w:t xml:space="preserve"> </w:t>
      </w:r>
      <w:r w:rsidR="00852C1C" w:rsidRPr="0062643B">
        <w:rPr>
          <w:rFonts w:ascii="Book Antiqua" w:hAnsi="Book Antiqua"/>
          <w:sz w:val="24"/>
          <w:szCs w:val="24"/>
          <w:lang w:val="en-US"/>
        </w:rPr>
        <w:t>6 dataset</w:t>
      </w:r>
      <w:r w:rsidRPr="0062643B">
        <w:rPr>
          <w:rFonts w:ascii="Book Antiqua" w:hAnsi="Book Antiqua"/>
          <w:sz w:val="24"/>
          <w:szCs w:val="24"/>
          <w:lang w:val="en-US"/>
        </w:rPr>
        <w:t xml:space="preserve"> </w:t>
      </w:r>
      <w:r w:rsidR="00D411D5" w:rsidRPr="0062643B">
        <w:rPr>
          <w:rFonts w:ascii="Book Antiqua" w:hAnsi="Book Antiqua"/>
          <w:sz w:val="24"/>
          <w:szCs w:val="24"/>
        </w:rPr>
        <w:t>×</w:t>
      </w:r>
      <w:r w:rsidRPr="0062643B">
        <w:rPr>
          <w:rFonts w:ascii="Book Antiqua" w:hAnsi="Book Antiqua"/>
          <w:sz w:val="24"/>
          <w:szCs w:val="24"/>
          <w:lang w:val="en-US"/>
        </w:rPr>
        <w:t xml:space="preserve"> </w:t>
      </w:r>
      <w:r w:rsidR="00852C1C" w:rsidRPr="0062643B">
        <w:rPr>
          <w:rFonts w:ascii="Book Antiqua" w:hAnsi="Book Antiqua"/>
          <w:sz w:val="24"/>
          <w:szCs w:val="24"/>
          <w:lang w:val="en-US"/>
        </w:rPr>
        <w:t>4</w:t>
      </w:r>
      <w:r w:rsidRPr="0062643B">
        <w:rPr>
          <w:rFonts w:ascii="Book Antiqua" w:hAnsi="Book Antiqua"/>
          <w:sz w:val="24"/>
          <w:szCs w:val="24"/>
          <w:lang w:val="en-US"/>
        </w:rPr>
        <w:t xml:space="preserve"> methods). </w:t>
      </w:r>
    </w:p>
    <w:p w:rsidR="00D411D5" w:rsidRPr="0062643B" w:rsidRDefault="00D411D5" w:rsidP="00075433">
      <w:pPr>
        <w:spacing w:after="0" w:line="360" w:lineRule="auto"/>
        <w:ind w:firstLineChars="100" w:firstLine="260"/>
        <w:contextualSpacing/>
        <w:jc w:val="both"/>
        <w:rPr>
          <w:rFonts w:ascii="Book Antiqua" w:hAnsi="Book Antiqua"/>
          <w:b/>
          <w:sz w:val="24"/>
          <w:szCs w:val="24"/>
          <w:lang w:val="en-US" w:eastAsia="zh-CN"/>
        </w:rPr>
      </w:pPr>
    </w:p>
    <w:p w:rsidR="00D37BF2" w:rsidRPr="0062643B" w:rsidRDefault="00AD1986"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Statistical model</w:t>
      </w:r>
    </w:p>
    <w:p w:rsidR="00D37BF2" w:rsidRPr="0062643B" w:rsidRDefault="00852C1C"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After blocking for dataset and distribution, w</w:t>
      </w:r>
      <w:r w:rsidR="00D37BF2" w:rsidRPr="0062643B">
        <w:rPr>
          <w:rFonts w:ascii="Book Antiqua" w:hAnsi="Book Antiqua"/>
          <w:sz w:val="24"/>
          <w:szCs w:val="24"/>
          <w:lang w:val="en-US"/>
        </w:rPr>
        <w:t xml:space="preserve">e evaluated </w:t>
      </w:r>
      <w:r w:rsidRPr="0062643B">
        <w:rPr>
          <w:rFonts w:ascii="Book Antiqua" w:hAnsi="Book Antiqua"/>
          <w:sz w:val="24"/>
          <w:szCs w:val="24"/>
          <w:lang w:val="en-US"/>
        </w:rPr>
        <w:t xml:space="preserve">if the </w:t>
      </w:r>
      <w:r w:rsidR="00D37BF2" w:rsidRPr="0062643B">
        <w:rPr>
          <w:rFonts w:ascii="Book Antiqua" w:hAnsi="Book Antiqua"/>
          <w:sz w:val="24"/>
          <w:szCs w:val="24"/>
          <w:lang w:val="en-US"/>
        </w:rPr>
        <w:t>standardized estimates</w:t>
      </w:r>
      <w:r w:rsidRPr="0062643B">
        <w:rPr>
          <w:rFonts w:ascii="Book Antiqua" w:hAnsi="Book Antiqua"/>
          <w:sz w:val="24"/>
          <w:szCs w:val="24"/>
          <w:lang w:val="en-US"/>
        </w:rPr>
        <w:t>,</w:t>
      </w:r>
      <w:r w:rsidR="00D37BF2" w:rsidRPr="0062643B">
        <w:rPr>
          <w:rFonts w:ascii="Book Antiqua" w:hAnsi="Book Antiqua"/>
          <w:sz w:val="24"/>
          <w:szCs w:val="24"/>
          <w:lang w:val="en-US"/>
        </w:rPr>
        <w:t xml:space="preserve"> calculated by each of the four methods</w:t>
      </w:r>
      <w:r w:rsidRPr="0062643B">
        <w:rPr>
          <w:rFonts w:ascii="Book Antiqua" w:hAnsi="Book Antiqua"/>
          <w:sz w:val="24"/>
          <w:szCs w:val="24"/>
          <w:lang w:val="en-US"/>
        </w:rPr>
        <w:t xml:space="preserve">, were different from zero in the framework of </w:t>
      </w:r>
      <w:r w:rsidR="00F40631" w:rsidRPr="0062643B">
        <w:rPr>
          <w:rFonts w:ascii="Book Antiqua" w:hAnsi="Book Antiqua"/>
          <w:sz w:val="24"/>
          <w:szCs w:val="24"/>
          <w:lang w:val="en-US"/>
        </w:rPr>
        <w:t xml:space="preserve">a </w:t>
      </w:r>
      <w:r w:rsidRPr="0062643B">
        <w:rPr>
          <w:rFonts w:ascii="Book Antiqua" w:hAnsi="Book Antiqua"/>
          <w:sz w:val="24"/>
          <w:szCs w:val="24"/>
          <w:lang w:val="en-US"/>
        </w:rPr>
        <w:t xml:space="preserve">repeated measures model </w:t>
      </w:r>
      <w:r w:rsidR="00D37BF2" w:rsidRPr="0062643B">
        <w:rPr>
          <w:rFonts w:ascii="Book Antiqua" w:hAnsi="Book Antiqua"/>
          <w:sz w:val="24"/>
          <w:szCs w:val="24"/>
          <w:lang w:val="en-US"/>
        </w:rPr>
        <w:t>using the MIXED PROCEDURE implemented in</w:t>
      </w:r>
      <w:r w:rsidR="009A72D4" w:rsidRPr="0062643B">
        <w:rPr>
          <w:rFonts w:ascii="Book Antiqua" w:hAnsi="Book Antiqua"/>
          <w:sz w:val="24"/>
          <w:szCs w:val="24"/>
          <w:lang w:val="en-US"/>
        </w:rPr>
        <w:t xml:space="preserve"> the</w:t>
      </w:r>
      <w:r w:rsidR="00D37BF2" w:rsidRPr="0062643B">
        <w:rPr>
          <w:rFonts w:ascii="Book Antiqua" w:hAnsi="Book Antiqua"/>
          <w:sz w:val="24"/>
          <w:szCs w:val="24"/>
          <w:lang w:val="en-US"/>
        </w:rPr>
        <w:t xml:space="preserve"> SAS software. </w:t>
      </w:r>
      <w:r w:rsidRPr="0062643B">
        <w:rPr>
          <w:rFonts w:ascii="Book Antiqua" w:hAnsi="Book Antiqua"/>
          <w:sz w:val="24"/>
          <w:szCs w:val="24"/>
          <w:lang w:val="en-US"/>
        </w:rPr>
        <w:t xml:space="preserve"> </w:t>
      </w:r>
      <w:r w:rsidR="00D37BF2" w:rsidRPr="0062643B">
        <w:rPr>
          <w:rFonts w:ascii="Book Antiqua" w:hAnsi="Book Antiqua"/>
          <w:sz w:val="24"/>
          <w:szCs w:val="24"/>
          <w:lang w:val="en-US"/>
        </w:rPr>
        <w:t>Statistical significance was set at the two-tailed 0.05 level for hypothesis testing.</w:t>
      </w:r>
      <w:r w:rsidRPr="0062643B">
        <w:rPr>
          <w:rFonts w:ascii="Book Antiqua" w:hAnsi="Book Antiqua"/>
          <w:sz w:val="24"/>
          <w:szCs w:val="24"/>
          <w:lang w:val="en-US"/>
        </w:rPr>
        <w:t xml:space="preserve"> Adjustment for multiple comparison was performed with </w:t>
      </w:r>
      <w:proofErr w:type="spellStart"/>
      <w:r w:rsidR="006E210C" w:rsidRPr="0062643B">
        <w:rPr>
          <w:rFonts w:ascii="Book Antiqua" w:hAnsi="Book Antiqua"/>
          <w:sz w:val="24"/>
          <w:szCs w:val="24"/>
          <w:lang w:val="en-US"/>
        </w:rPr>
        <w:t>Tukey</w:t>
      </w:r>
      <w:proofErr w:type="spellEnd"/>
      <w:r w:rsidR="006E210C" w:rsidRPr="0062643B">
        <w:rPr>
          <w:rFonts w:ascii="Book Antiqua" w:hAnsi="Book Antiqua"/>
          <w:sz w:val="24"/>
          <w:szCs w:val="24"/>
          <w:lang w:val="en-US"/>
        </w:rPr>
        <w:t xml:space="preserve">-Kramer, </w:t>
      </w:r>
      <w:proofErr w:type="spellStart"/>
      <w:r w:rsidR="00D37BF2" w:rsidRPr="0062643B">
        <w:rPr>
          <w:rFonts w:ascii="Book Antiqua" w:hAnsi="Book Antiqua"/>
          <w:sz w:val="24"/>
          <w:szCs w:val="24"/>
          <w:lang w:val="en-US"/>
        </w:rPr>
        <w:t>Bonferroni</w:t>
      </w:r>
      <w:proofErr w:type="spellEnd"/>
      <w:r w:rsidR="00D37BF2" w:rsidRPr="0062643B">
        <w:rPr>
          <w:rFonts w:ascii="Book Antiqua" w:hAnsi="Book Antiqua"/>
          <w:sz w:val="24"/>
          <w:szCs w:val="24"/>
          <w:lang w:val="en-US"/>
        </w:rPr>
        <w:t xml:space="preserve"> and </w:t>
      </w:r>
      <w:proofErr w:type="spellStart"/>
      <w:r w:rsidR="00D37BF2" w:rsidRPr="0062643B">
        <w:rPr>
          <w:rFonts w:ascii="Book Antiqua" w:hAnsi="Book Antiqua"/>
          <w:sz w:val="24"/>
          <w:szCs w:val="24"/>
          <w:lang w:val="en-US"/>
        </w:rPr>
        <w:t>Scheff</w:t>
      </w:r>
      <w:r w:rsidR="006E210C" w:rsidRPr="0062643B">
        <w:rPr>
          <w:rFonts w:ascii="Book Antiqua" w:hAnsi="Book Antiqua"/>
          <w:sz w:val="24"/>
          <w:szCs w:val="24"/>
          <w:lang w:val="en-US"/>
        </w:rPr>
        <w:t>é</w:t>
      </w:r>
      <w:proofErr w:type="spellEnd"/>
      <w:r w:rsidR="00D411D5" w:rsidRPr="0062643B">
        <w:rPr>
          <w:rFonts w:ascii="Book Antiqua" w:hAnsi="Book Antiqua"/>
          <w:sz w:val="24"/>
          <w:szCs w:val="24"/>
          <w:lang w:val="en-US"/>
        </w:rPr>
        <w:t xml:space="preserve"> </w:t>
      </w:r>
      <w:proofErr w:type="gramStart"/>
      <w:r w:rsidR="00D411D5" w:rsidRPr="0062643B">
        <w:rPr>
          <w:rFonts w:ascii="Book Antiqua" w:hAnsi="Book Antiqua"/>
          <w:sz w:val="24"/>
          <w:szCs w:val="24"/>
          <w:lang w:val="en-US"/>
        </w:rPr>
        <w:t>corrections</w:t>
      </w:r>
      <w:r w:rsidR="00D37BF2" w:rsidRPr="0062643B">
        <w:rPr>
          <w:rFonts w:ascii="Book Antiqua" w:hAnsi="Book Antiqua"/>
          <w:sz w:val="24"/>
          <w:szCs w:val="24"/>
          <w:vertAlign w:val="superscript"/>
          <w:lang w:val="en-US"/>
        </w:rPr>
        <w:t>[</w:t>
      </w:r>
      <w:proofErr w:type="gramEnd"/>
      <w:r w:rsidR="00D37BF2" w:rsidRPr="0062643B">
        <w:rPr>
          <w:rFonts w:ascii="Book Antiqua" w:hAnsi="Book Antiqua"/>
          <w:sz w:val="24"/>
          <w:szCs w:val="24"/>
          <w:vertAlign w:val="superscript"/>
          <w:lang w:val="en-US"/>
        </w:rPr>
        <w:t>5,6]</w:t>
      </w:r>
      <w:r w:rsidR="00D37BF2" w:rsidRPr="0062643B">
        <w:rPr>
          <w:rFonts w:ascii="Book Antiqua" w:hAnsi="Book Antiqua"/>
          <w:sz w:val="24"/>
          <w:szCs w:val="24"/>
          <w:lang w:val="en-US"/>
        </w:rPr>
        <w:t xml:space="preserve">. </w:t>
      </w:r>
    </w:p>
    <w:p w:rsidR="00D411D5" w:rsidRPr="0062643B" w:rsidRDefault="00D411D5" w:rsidP="00C20ACB">
      <w:pPr>
        <w:spacing w:after="0" w:line="360" w:lineRule="auto"/>
        <w:contextualSpacing/>
        <w:jc w:val="both"/>
        <w:rPr>
          <w:rFonts w:ascii="Book Antiqua" w:hAnsi="Book Antiqua"/>
          <w:sz w:val="24"/>
          <w:szCs w:val="24"/>
          <w:lang w:val="en-US" w:eastAsia="zh-CN"/>
        </w:rPr>
      </w:pPr>
    </w:p>
    <w:p w:rsidR="00D37BF2" w:rsidRPr="0062643B" w:rsidRDefault="00AD1986"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Ranking</w:t>
      </w:r>
    </w:p>
    <w:p w:rsidR="00D37BF2" w:rsidRPr="0062643B" w:rsidRDefault="00D37BF2"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To </w:t>
      </w:r>
      <w:r w:rsidR="00297F8F" w:rsidRPr="0062643B">
        <w:rPr>
          <w:rFonts w:ascii="Book Antiqua" w:hAnsi="Book Antiqua"/>
          <w:sz w:val="24"/>
          <w:szCs w:val="24"/>
          <w:lang w:val="en-US"/>
        </w:rPr>
        <w:t>identify</w:t>
      </w:r>
      <w:r w:rsidRPr="0062643B">
        <w:rPr>
          <w:rFonts w:ascii="Book Antiqua" w:hAnsi="Book Antiqua"/>
          <w:sz w:val="24"/>
          <w:szCs w:val="24"/>
          <w:lang w:val="en-US"/>
        </w:rPr>
        <w:t xml:space="preserve"> which imputation method produce</w:t>
      </w:r>
      <w:r w:rsidR="009A72D4" w:rsidRPr="0062643B">
        <w:rPr>
          <w:rFonts w:ascii="Book Antiqua" w:hAnsi="Book Antiqua"/>
          <w:sz w:val="24"/>
          <w:szCs w:val="24"/>
          <w:lang w:val="en-US"/>
        </w:rPr>
        <w:t>d</w:t>
      </w:r>
      <w:r w:rsidRPr="0062643B">
        <w:rPr>
          <w:rFonts w:ascii="Book Antiqua" w:hAnsi="Book Antiqua"/>
          <w:sz w:val="24"/>
          <w:szCs w:val="24"/>
          <w:lang w:val="en-US"/>
        </w:rPr>
        <w:t xml:space="preserve"> the </w:t>
      </w:r>
      <w:r w:rsidR="00C914DA" w:rsidRPr="0062643B">
        <w:rPr>
          <w:rFonts w:ascii="Book Antiqua" w:hAnsi="Book Antiqua"/>
          <w:sz w:val="24"/>
          <w:szCs w:val="24"/>
          <w:lang w:val="en-US"/>
        </w:rPr>
        <w:t xml:space="preserve">pooled </w:t>
      </w:r>
      <w:r w:rsidRPr="0062643B">
        <w:rPr>
          <w:rFonts w:ascii="Book Antiqua" w:hAnsi="Book Antiqua"/>
          <w:sz w:val="24"/>
          <w:szCs w:val="24"/>
          <w:lang w:val="en-US"/>
        </w:rPr>
        <w:t xml:space="preserve">estimate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ijk</m:t>
            </m:r>
          </m:sub>
        </m:sSub>
      </m:oMath>
      <w:r w:rsidR="00297F8F" w:rsidRPr="0062643B">
        <w:rPr>
          <w:rFonts w:ascii="Book Antiqua" w:hAnsi="Book Antiqua"/>
          <w:sz w:val="24"/>
          <w:szCs w:val="24"/>
          <w:lang w:val="en-US"/>
        </w:rPr>
        <w:t xml:space="preserve"> with</w:t>
      </w:r>
      <w:r w:rsidRPr="0062643B">
        <w:rPr>
          <w:rFonts w:ascii="Book Antiqua" w:hAnsi="Book Antiqua"/>
          <w:sz w:val="24"/>
          <w:szCs w:val="24"/>
          <w:lang w:val="en-US"/>
        </w:rPr>
        <w:t xml:space="preserve"> the minimum difference </w:t>
      </w:r>
      <w:r w:rsidR="00297F8F" w:rsidRPr="0062643B">
        <w:rPr>
          <w:rFonts w:ascii="Book Antiqua" w:hAnsi="Book Antiqua"/>
          <w:sz w:val="24"/>
          <w:szCs w:val="24"/>
          <w:lang w:val="en-US"/>
        </w:rPr>
        <w:t xml:space="preserve">from </w:t>
      </w:r>
      <w:r w:rsidR="00F40631" w:rsidRPr="0062643B">
        <w:rPr>
          <w:rFonts w:ascii="Book Antiqua" w:hAnsi="Book Antiqua"/>
          <w:sz w:val="24"/>
          <w:szCs w:val="24"/>
          <w:lang w:val="en-US"/>
        </w:rPr>
        <w:t xml:space="preserve">the </w:t>
      </w:r>
      <w:r w:rsidRPr="0062643B">
        <w:rPr>
          <w:rFonts w:ascii="Book Antiqua" w:hAnsi="Book Antiqua"/>
          <w:sz w:val="24"/>
          <w:szCs w:val="24"/>
          <w:lang w:val="en-US"/>
        </w:rPr>
        <w:t xml:space="preserve">reference </w:t>
      </w:r>
      <w:proofErr w:type="gramStart"/>
      <w:r w:rsidR="00297F8F" w:rsidRPr="0062643B">
        <w:rPr>
          <w:rFonts w:ascii="Book Antiqua" w:hAnsi="Book Antiqua"/>
          <w:sz w:val="24"/>
          <w:szCs w:val="24"/>
          <w:lang w:val="en-US"/>
        </w:rPr>
        <w:t>one</w:t>
      </w:r>
      <w:r w:rsidR="007775CF" w:rsidRPr="0062643B">
        <w:rPr>
          <w:rFonts w:ascii="Book Antiqua" w:hAnsi="Book Antiqua"/>
          <w:sz w:val="24"/>
          <w:szCs w:val="24"/>
          <w:lang w:val="en-US"/>
        </w:rPr>
        <w:t>,</w:t>
      </w:r>
      <w:r w:rsidR="00297F8F" w:rsidRPr="0062643B">
        <w:rPr>
          <w:rFonts w:ascii="Book Antiqua" w:hAnsi="Book Antiqua"/>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θ</m:t>
            </m:r>
            <w:proofErr w:type="gramEnd"/>
          </m:e>
          <m:sub>
            <m:sSub>
              <m:sSubPr>
                <m:ctrlPr>
                  <w:rPr>
                    <w:rFonts w:ascii="Cambria Math" w:hAnsi="Cambria Math"/>
                    <w:i/>
                    <w:sz w:val="24"/>
                    <w:szCs w:val="24"/>
                    <w:lang w:val="en-US"/>
                  </w:rPr>
                </m:ctrlPr>
              </m:sSubPr>
              <m:e>
                <m:r>
                  <w:rPr>
                    <w:rFonts w:ascii="Cambria Math" w:hAnsi="Cambria Math"/>
                    <w:sz w:val="24"/>
                    <w:szCs w:val="24"/>
                    <w:lang w:val="en-US"/>
                  </w:rPr>
                  <m:t>reference</m:t>
                </m:r>
              </m:e>
              <m:sub>
                <m:r>
                  <w:rPr>
                    <w:rFonts w:ascii="Cambria Math" w:hAnsi="Cambria Math"/>
                    <w:sz w:val="24"/>
                    <w:szCs w:val="24"/>
                    <w:lang w:val="en-US"/>
                  </w:rPr>
                  <m:t>jk</m:t>
                </m:r>
              </m:sub>
            </m:sSub>
          </m:sub>
        </m:sSub>
      </m:oMath>
      <w:r w:rsidRPr="0062643B">
        <w:rPr>
          <w:rFonts w:ascii="Book Antiqua" w:hAnsi="Book Antiqua"/>
          <w:sz w:val="24"/>
          <w:szCs w:val="24"/>
          <w:lang w:val="en-US"/>
        </w:rPr>
        <w:t xml:space="preserve">, we </w:t>
      </w:r>
      <w:r w:rsidR="00297F8F" w:rsidRPr="0062643B">
        <w:rPr>
          <w:rFonts w:ascii="Book Antiqua" w:hAnsi="Book Antiqua"/>
          <w:sz w:val="24"/>
          <w:szCs w:val="24"/>
          <w:lang w:val="en-US"/>
        </w:rPr>
        <w:t>ranked</w:t>
      </w:r>
      <w:r w:rsidRPr="0062643B">
        <w:rPr>
          <w:rFonts w:ascii="Book Antiqua" w:hAnsi="Book Antiqua"/>
          <w:sz w:val="24"/>
          <w:szCs w:val="24"/>
          <w:lang w:val="en-US"/>
        </w:rPr>
        <w:t xml:space="preserve"> each standardized estimate</w:t>
      </w:r>
      <w:r w:rsidR="00297F8F" w:rsidRPr="0062643B">
        <w:rPr>
          <w:rFonts w:ascii="Book Antiqua" w:hAnsi="Book Antiqua"/>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297F8F" w:rsidRPr="0062643B">
        <w:rPr>
          <w:rFonts w:ascii="Book Antiqua" w:hAnsi="Book Antiqua"/>
          <w:sz w:val="24"/>
          <w:szCs w:val="24"/>
          <w:lang w:val="en-US"/>
        </w:rPr>
        <w:t xml:space="preserve"> </w:t>
      </w:r>
      <w:r w:rsidRPr="0062643B">
        <w:rPr>
          <w:rFonts w:ascii="Book Antiqua" w:hAnsi="Book Antiqua"/>
          <w:sz w:val="24"/>
          <w:szCs w:val="24"/>
          <w:lang w:val="en-US"/>
        </w:rPr>
        <w:t xml:space="preserve">for each </w:t>
      </w:r>
      <w:r w:rsidR="00ED0186" w:rsidRPr="0062643B">
        <w:rPr>
          <w:rFonts w:ascii="Book Antiqua" w:hAnsi="Book Antiqua"/>
          <w:sz w:val="24"/>
          <w:szCs w:val="24"/>
          <w:lang w:val="en-US"/>
        </w:rPr>
        <w:t>dataset</w:t>
      </w:r>
      <w:r w:rsidRPr="0062643B">
        <w:rPr>
          <w:rFonts w:ascii="Book Antiqua" w:hAnsi="Book Antiqua"/>
          <w:sz w:val="24"/>
          <w:szCs w:val="24"/>
          <w:lang w:val="en-US"/>
        </w:rPr>
        <w:t xml:space="preserve"> and for each distribution</w:t>
      </w:r>
      <w:r w:rsidR="00297F8F" w:rsidRPr="0062643B">
        <w:rPr>
          <w:rFonts w:ascii="Book Antiqua" w:hAnsi="Book Antiqua"/>
          <w:sz w:val="24"/>
          <w:szCs w:val="24"/>
          <w:lang w:val="en-US"/>
        </w:rPr>
        <w:t xml:space="preserve"> scenario</w:t>
      </w:r>
      <w:r w:rsidRPr="0062643B">
        <w:rPr>
          <w:rFonts w:ascii="Book Antiqua" w:hAnsi="Book Antiqua"/>
          <w:sz w:val="24"/>
          <w:szCs w:val="24"/>
          <w:lang w:val="en-US"/>
        </w:rPr>
        <w:t xml:space="preserve">. According to this </w:t>
      </w:r>
      <w:r w:rsidRPr="0062643B">
        <w:rPr>
          <w:rFonts w:ascii="Book Antiqua" w:hAnsi="Book Antiqua"/>
          <w:sz w:val="24"/>
          <w:szCs w:val="24"/>
          <w:lang w:val="en-US"/>
        </w:rPr>
        <w:lastRenderedPageBreak/>
        <w:t>ranking</w:t>
      </w:r>
      <w:r w:rsidR="00297F8F" w:rsidRPr="0062643B">
        <w:rPr>
          <w:rFonts w:ascii="Book Antiqua" w:hAnsi="Book Antiqua"/>
          <w:sz w:val="24"/>
          <w:szCs w:val="24"/>
          <w:lang w:val="en-US"/>
        </w:rPr>
        <w:t>,</w:t>
      </w:r>
      <w:r w:rsidRPr="0062643B">
        <w:rPr>
          <w:rFonts w:ascii="Book Antiqua" w:hAnsi="Book Antiqua"/>
          <w:sz w:val="24"/>
          <w:szCs w:val="24"/>
          <w:lang w:val="en-US"/>
        </w:rPr>
        <w:t xml:space="preserve"> we calculated the rate at which each estimate appeared as the best, second-best, third-best, or fourth-</w:t>
      </w:r>
      <w:proofErr w:type="gramStart"/>
      <w:r w:rsidRPr="0062643B">
        <w:rPr>
          <w:rFonts w:ascii="Book Antiqua" w:hAnsi="Book Antiqua"/>
          <w:sz w:val="24"/>
          <w:szCs w:val="24"/>
          <w:lang w:val="en-US"/>
        </w:rPr>
        <w:t>best</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7]</w:t>
      </w:r>
      <w:r w:rsidR="00ED0186" w:rsidRPr="0062643B">
        <w:rPr>
          <w:rFonts w:ascii="Book Antiqua" w:hAnsi="Book Antiqua"/>
          <w:sz w:val="24"/>
          <w:szCs w:val="24"/>
          <w:lang w:val="en-US"/>
        </w:rPr>
        <w:t xml:space="preserve"> and t</w:t>
      </w:r>
      <w:r w:rsidRPr="0062643B">
        <w:rPr>
          <w:rFonts w:ascii="Book Antiqua" w:hAnsi="Book Antiqua"/>
          <w:sz w:val="24"/>
          <w:szCs w:val="24"/>
          <w:lang w:val="en-US"/>
        </w:rPr>
        <w:t>he area und</w:t>
      </w:r>
      <w:r w:rsidR="008955E0" w:rsidRPr="0062643B">
        <w:rPr>
          <w:rFonts w:ascii="Book Antiqua" w:hAnsi="Book Antiqua"/>
          <w:sz w:val="24"/>
          <w:szCs w:val="24"/>
          <w:lang w:val="en-US"/>
        </w:rPr>
        <w:t>er the cumulative ranking curve</w:t>
      </w:r>
      <w:r w:rsidRPr="0062643B">
        <w:rPr>
          <w:rFonts w:ascii="Book Antiqua" w:hAnsi="Book Antiqua"/>
          <w:sz w:val="24"/>
          <w:szCs w:val="24"/>
          <w:vertAlign w:val="superscript"/>
          <w:lang w:val="en-US"/>
        </w:rPr>
        <w:t>[8]</w:t>
      </w:r>
      <w:r w:rsidRPr="0062643B">
        <w:rPr>
          <w:rFonts w:ascii="Book Antiqua" w:hAnsi="Book Antiqua"/>
          <w:sz w:val="24"/>
          <w:szCs w:val="24"/>
          <w:lang w:val="en-US"/>
        </w:rPr>
        <w:t>.</w:t>
      </w:r>
    </w:p>
    <w:p w:rsidR="008955E0" w:rsidRPr="0062643B" w:rsidRDefault="008955E0" w:rsidP="00C20ACB">
      <w:pPr>
        <w:spacing w:after="0" w:line="360" w:lineRule="auto"/>
        <w:contextualSpacing/>
        <w:jc w:val="both"/>
        <w:rPr>
          <w:rFonts w:ascii="Book Antiqua" w:hAnsi="Book Antiqua"/>
          <w:sz w:val="24"/>
          <w:szCs w:val="24"/>
          <w:lang w:val="en-US" w:eastAsia="zh-CN"/>
        </w:rPr>
      </w:pPr>
    </w:p>
    <w:p w:rsidR="00D37BF2" w:rsidRPr="0062643B" w:rsidRDefault="00D37BF2" w:rsidP="00C20ACB">
      <w:pPr>
        <w:spacing w:after="0" w:line="360" w:lineRule="auto"/>
        <w:contextualSpacing/>
        <w:jc w:val="both"/>
        <w:rPr>
          <w:rFonts w:ascii="Book Antiqua" w:hAnsi="Book Antiqua"/>
          <w:i/>
          <w:sz w:val="24"/>
          <w:szCs w:val="24"/>
          <w:lang w:val="en-US"/>
        </w:rPr>
      </w:pPr>
      <w:r w:rsidRPr="0062643B">
        <w:rPr>
          <w:rFonts w:ascii="Book Antiqua" w:hAnsi="Book Antiqua"/>
          <w:b/>
          <w:i/>
          <w:sz w:val="24"/>
          <w:szCs w:val="24"/>
          <w:lang w:val="en-US"/>
        </w:rPr>
        <w:t>Literature screening</w:t>
      </w:r>
    </w:p>
    <w:p w:rsidR="00297F8F" w:rsidRPr="0062643B" w:rsidRDefault="00297F8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We screened all the best published studies reported in the medical literature on critically ill patients included in the 1</w:t>
      </w:r>
      <w:r w:rsidRPr="0062643B">
        <w:rPr>
          <w:rFonts w:ascii="Book Antiqua" w:hAnsi="Book Antiqua"/>
          <w:sz w:val="24"/>
          <w:szCs w:val="24"/>
          <w:vertAlign w:val="superscript"/>
          <w:lang w:val="en-US"/>
        </w:rPr>
        <w:t>st</w:t>
      </w:r>
      <w:r w:rsidRPr="0062643B">
        <w:rPr>
          <w:rFonts w:ascii="Book Antiqua" w:hAnsi="Book Antiqua"/>
          <w:sz w:val="24"/>
          <w:szCs w:val="24"/>
          <w:lang w:val="en-US"/>
        </w:rPr>
        <w:t xml:space="preserve"> web based Int</w:t>
      </w:r>
      <w:r w:rsidR="008955E0" w:rsidRPr="0062643B">
        <w:rPr>
          <w:rFonts w:ascii="Book Antiqua" w:hAnsi="Book Antiqua"/>
          <w:sz w:val="24"/>
          <w:szCs w:val="24"/>
          <w:lang w:val="en-US"/>
        </w:rPr>
        <w:t xml:space="preserve">ernational Consensus </w:t>
      </w:r>
      <w:proofErr w:type="gramStart"/>
      <w:r w:rsidR="008955E0" w:rsidRPr="0062643B">
        <w:rPr>
          <w:rFonts w:ascii="Book Antiqua" w:hAnsi="Book Antiqua"/>
          <w:sz w:val="24"/>
          <w:szCs w:val="24"/>
          <w:lang w:val="en-US"/>
        </w:rPr>
        <w:t>Conference</w:t>
      </w:r>
      <w:r w:rsidRPr="0062643B">
        <w:rPr>
          <w:rFonts w:ascii="Book Antiqua" w:hAnsi="Book Antiqua"/>
          <w:sz w:val="24"/>
          <w:szCs w:val="24"/>
          <w:vertAlign w:val="superscript"/>
          <w:lang w:val="en-US"/>
        </w:rPr>
        <w:t>[</w:t>
      </w:r>
      <w:proofErr w:type="gramEnd"/>
      <w:r w:rsidR="001172D5" w:rsidRPr="0062643B">
        <w:rPr>
          <w:rFonts w:ascii="Book Antiqua" w:hAnsi="Book Antiqua"/>
          <w:sz w:val="24"/>
          <w:szCs w:val="24"/>
          <w:vertAlign w:val="superscript"/>
          <w:lang w:val="en-US"/>
        </w:rPr>
        <w:t>9</w:t>
      </w:r>
      <w:r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to assess which information authors of original papers provided in the case of ICU and hospital stay outcome. </w:t>
      </w:r>
      <w:r w:rsidR="009A72D4" w:rsidRPr="0062643B">
        <w:rPr>
          <w:rFonts w:ascii="Book Antiqua" w:hAnsi="Book Antiqua"/>
          <w:sz w:val="24"/>
          <w:szCs w:val="24"/>
          <w:lang w:val="en-US"/>
        </w:rPr>
        <w:t>We contacted the corresponding authors by e-mail w</w:t>
      </w:r>
      <w:r w:rsidRPr="0062643B">
        <w:rPr>
          <w:rFonts w:ascii="Book Antiqua" w:hAnsi="Book Antiqua"/>
          <w:sz w:val="24"/>
          <w:szCs w:val="24"/>
          <w:lang w:val="en-US"/>
        </w:rPr>
        <w:t>hen one or more of the following information was missing: mean, SD, median, 1</w:t>
      </w:r>
      <w:r w:rsidRPr="0062643B">
        <w:rPr>
          <w:rFonts w:ascii="Book Antiqua" w:hAnsi="Book Antiqua"/>
          <w:sz w:val="24"/>
          <w:szCs w:val="24"/>
          <w:vertAlign w:val="superscript"/>
          <w:lang w:val="en-US"/>
        </w:rPr>
        <w:t>st</w:t>
      </w:r>
      <w:r w:rsidRPr="0062643B">
        <w:rPr>
          <w:rFonts w:ascii="Book Antiqua" w:hAnsi="Book Antiqua"/>
          <w:sz w:val="24"/>
          <w:szCs w:val="24"/>
          <w:lang w:val="en-US"/>
        </w:rPr>
        <w:t>-3</w:t>
      </w:r>
      <w:r w:rsidRPr="0062643B">
        <w:rPr>
          <w:rFonts w:ascii="Book Antiqua" w:hAnsi="Book Antiqua"/>
          <w:sz w:val="24"/>
          <w:szCs w:val="24"/>
          <w:vertAlign w:val="superscript"/>
          <w:lang w:val="en-US"/>
        </w:rPr>
        <w:t>rd</w:t>
      </w:r>
      <w:r w:rsidRPr="0062643B">
        <w:rPr>
          <w:rFonts w:ascii="Book Antiqua" w:hAnsi="Book Antiqua"/>
          <w:sz w:val="24"/>
          <w:szCs w:val="24"/>
          <w:lang w:val="en-US"/>
        </w:rPr>
        <w:t xml:space="preserve"> quartiles</w:t>
      </w:r>
      <w:r w:rsidR="003851C4" w:rsidRPr="0062643B">
        <w:rPr>
          <w:rFonts w:ascii="Book Antiqua" w:hAnsi="Book Antiqua"/>
          <w:sz w:val="24"/>
          <w:szCs w:val="24"/>
          <w:lang w:val="en-US"/>
        </w:rPr>
        <w:t>. No manuscript provide</w:t>
      </w:r>
      <w:r w:rsidR="009A72D4" w:rsidRPr="0062643B">
        <w:rPr>
          <w:rFonts w:ascii="Book Antiqua" w:hAnsi="Book Antiqua"/>
          <w:sz w:val="24"/>
          <w:szCs w:val="24"/>
          <w:lang w:val="en-US"/>
        </w:rPr>
        <w:t>d</w:t>
      </w:r>
      <w:r w:rsidR="003851C4" w:rsidRPr="0062643B">
        <w:rPr>
          <w:rFonts w:ascii="Book Antiqua" w:hAnsi="Book Antiqua"/>
          <w:sz w:val="24"/>
          <w:szCs w:val="24"/>
          <w:lang w:val="en-US"/>
        </w:rPr>
        <w:t xml:space="preserve"> </w:t>
      </w:r>
      <w:r w:rsidR="009A72D4" w:rsidRPr="0062643B">
        <w:rPr>
          <w:rFonts w:ascii="Book Antiqua" w:hAnsi="Book Antiqua"/>
          <w:sz w:val="24"/>
          <w:szCs w:val="24"/>
          <w:lang w:val="en-US"/>
        </w:rPr>
        <w:t xml:space="preserve">all of </w:t>
      </w:r>
      <w:r w:rsidR="003851C4" w:rsidRPr="0062643B">
        <w:rPr>
          <w:rFonts w:ascii="Book Antiqua" w:hAnsi="Book Antiqua"/>
          <w:sz w:val="24"/>
          <w:szCs w:val="24"/>
          <w:lang w:val="en-US"/>
        </w:rPr>
        <w:t xml:space="preserve">the information requested and only 3 authors </w:t>
      </w:r>
      <w:r w:rsidR="009A72D4" w:rsidRPr="0062643B">
        <w:rPr>
          <w:rFonts w:ascii="Book Antiqua" w:hAnsi="Book Antiqua"/>
          <w:sz w:val="24"/>
          <w:szCs w:val="24"/>
          <w:lang w:val="en-US"/>
        </w:rPr>
        <w:t>repl</w:t>
      </w:r>
      <w:r w:rsidR="007775CF" w:rsidRPr="0062643B">
        <w:rPr>
          <w:rFonts w:ascii="Book Antiqua" w:hAnsi="Book Antiqua"/>
          <w:sz w:val="24"/>
          <w:szCs w:val="24"/>
          <w:lang w:val="en-US"/>
        </w:rPr>
        <w:t>i</w:t>
      </w:r>
      <w:r w:rsidR="009A72D4" w:rsidRPr="0062643B">
        <w:rPr>
          <w:rFonts w:ascii="Book Antiqua" w:hAnsi="Book Antiqua"/>
          <w:sz w:val="24"/>
          <w:szCs w:val="24"/>
          <w:lang w:val="en-US"/>
        </w:rPr>
        <w:t xml:space="preserve">ed </w:t>
      </w:r>
      <w:r w:rsidR="003851C4" w:rsidRPr="0062643B">
        <w:rPr>
          <w:rFonts w:ascii="Book Antiqua" w:hAnsi="Book Antiqua"/>
          <w:sz w:val="24"/>
          <w:szCs w:val="24"/>
          <w:lang w:val="en-US"/>
        </w:rPr>
        <w:t>to our e</w:t>
      </w:r>
      <w:r w:rsidR="009A72D4" w:rsidRPr="0062643B">
        <w:rPr>
          <w:rFonts w:ascii="Book Antiqua" w:hAnsi="Book Antiqua"/>
          <w:sz w:val="24"/>
          <w:szCs w:val="24"/>
          <w:lang w:val="en-US"/>
        </w:rPr>
        <w:t>-</w:t>
      </w:r>
      <w:r w:rsidR="003851C4" w:rsidRPr="0062643B">
        <w:rPr>
          <w:rFonts w:ascii="Book Antiqua" w:hAnsi="Book Antiqua"/>
          <w:sz w:val="24"/>
          <w:szCs w:val="24"/>
          <w:lang w:val="en-US"/>
        </w:rPr>
        <w:t>mail provid</w:t>
      </w:r>
      <w:r w:rsidR="009A72D4" w:rsidRPr="0062643B">
        <w:rPr>
          <w:rFonts w:ascii="Book Antiqua" w:hAnsi="Book Antiqua"/>
          <w:sz w:val="24"/>
          <w:szCs w:val="24"/>
          <w:lang w:val="en-US"/>
        </w:rPr>
        <w:t>ing</w:t>
      </w:r>
      <w:r w:rsidR="003851C4" w:rsidRPr="0062643B">
        <w:rPr>
          <w:rFonts w:ascii="Book Antiqua" w:hAnsi="Book Antiqua"/>
          <w:sz w:val="24"/>
          <w:szCs w:val="24"/>
          <w:lang w:val="en-US"/>
        </w:rPr>
        <w:t xml:space="preserve"> the extra information needed.</w:t>
      </w:r>
    </w:p>
    <w:p w:rsidR="008955E0" w:rsidRPr="0062643B" w:rsidRDefault="008955E0" w:rsidP="00C20ACB">
      <w:pPr>
        <w:spacing w:after="0" w:line="360" w:lineRule="auto"/>
        <w:contextualSpacing/>
        <w:jc w:val="both"/>
        <w:rPr>
          <w:rFonts w:ascii="Book Antiqua" w:hAnsi="Book Antiqua"/>
          <w:sz w:val="24"/>
          <w:szCs w:val="24"/>
          <w:lang w:val="en-US" w:eastAsia="zh-CN"/>
        </w:rPr>
      </w:pPr>
    </w:p>
    <w:p w:rsidR="00C00BEF" w:rsidRPr="0062643B" w:rsidRDefault="00C00BE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b/>
          <w:i/>
          <w:sz w:val="24"/>
          <w:szCs w:val="24"/>
        </w:rPr>
        <w:t>Statistical analysis</w:t>
      </w:r>
    </w:p>
    <w:p w:rsidR="00C00BEF" w:rsidRPr="0062643B" w:rsidRDefault="00C00BEF"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The statistical methods of this study were reviewed by </w:t>
      </w:r>
      <w:proofErr w:type="spellStart"/>
      <w:r w:rsidRPr="0062643B">
        <w:rPr>
          <w:rFonts w:ascii="Book Antiqua" w:hAnsi="Book Antiqua"/>
          <w:sz w:val="24"/>
          <w:szCs w:val="24"/>
          <w:lang w:val="en-US"/>
        </w:rPr>
        <w:t>Rosalba</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Lembo</w:t>
      </w:r>
      <w:proofErr w:type="spellEnd"/>
      <w:r w:rsidRPr="0062643B">
        <w:rPr>
          <w:rFonts w:ascii="Book Antiqua" w:hAnsi="Book Antiqua"/>
          <w:sz w:val="24"/>
          <w:szCs w:val="24"/>
          <w:lang w:val="en-US"/>
        </w:rPr>
        <w:t xml:space="preserve"> from San </w:t>
      </w:r>
      <w:proofErr w:type="spellStart"/>
      <w:r w:rsidRPr="0062643B">
        <w:rPr>
          <w:rFonts w:ascii="Book Antiqua" w:hAnsi="Book Antiqua"/>
          <w:sz w:val="24"/>
          <w:szCs w:val="24"/>
          <w:lang w:val="en-US"/>
        </w:rPr>
        <w:t>Raffaele</w:t>
      </w:r>
      <w:proofErr w:type="spellEnd"/>
      <w:r w:rsidRPr="0062643B">
        <w:rPr>
          <w:rFonts w:ascii="Book Antiqua" w:hAnsi="Book Antiqua"/>
          <w:sz w:val="24"/>
          <w:szCs w:val="24"/>
          <w:lang w:val="en-US"/>
        </w:rPr>
        <w:t xml:space="preserve"> Scientific Institute, Via </w:t>
      </w:r>
      <w:proofErr w:type="spellStart"/>
      <w:r w:rsidRPr="0062643B">
        <w:rPr>
          <w:rFonts w:ascii="Book Antiqua" w:hAnsi="Book Antiqua"/>
          <w:sz w:val="24"/>
          <w:szCs w:val="24"/>
          <w:lang w:val="en-US"/>
        </w:rPr>
        <w:t>Olgettina</w:t>
      </w:r>
      <w:proofErr w:type="spellEnd"/>
      <w:r w:rsidRPr="0062643B">
        <w:rPr>
          <w:rFonts w:ascii="Book Antiqua" w:hAnsi="Book Antiqua"/>
          <w:sz w:val="24"/>
          <w:szCs w:val="24"/>
          <w:lang w:val="en-US"/>
        </w:rPr>
        <w:t xml:space="preserve"> 60, </w:t>
      </w:r>
      <w:proofErr w:type="gramStart"/>
      <w:r w:rsidRPr="0062643B">
        <w:rPr>
          <w:rFonts w:ascii="Book Antiqua" w:hAnsi="Book Antiqua"/>
          <w:sz w:val="24"/>
          <w:szCs w:val="24"/>
          <w:lang w:val="en-US"/>
        </w:rPr>
        <w:t>20132</w:t>
      </w:r>
      <w:proofErr w:type="gramEnd"/>
      <w:r w:rsidRPr="0062643B">
        <w:rPr>
          <w:rFonts w:ascii="Book Antiqua" w:hAnsi="Book Antiqua"/>
          <w:sz w:val="24"/>
          <w:szCs w:val="24"/>
          <w:lang w:val="en-US"/>
        </w:rPr>
        <w:t xml:space="preserve"> Milan, Italy.</w:t>
      </w:r>
    </w:p>
    <w:p w:rsidR="00C00BEF" w:rsidRPr="0062643B" w:rsidRDefault="00C00BEF" w:rsidP="00C20ACB">
      <w:pPr>
        <w:spacing w:after="0" w:line="360" w:lineRule="auto"/>
        <w:contextualSpacing/>
        <w:jc w:val="both"/>
        <w:rPr>
          <w:rFonts w:ascii="Book Antiqua" w:hAnsi="Book Antiqua"/>
          <w:sz w:val="24"/>
          <w:szCs w:val="24"/>
          <w:lang w:val="en-US" w:eastAsia="zh-CN"/>
        </w:rPr>
      </w:pPr>
    </w:p>
    <w:p w:rsidR="00D37BF2" w:rsidRPr="0062643B" w:rsidRDefault="00D37BF2"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RESULTS</w:t>
      </w:r>
    </w:p>
    <w:p w:rsidR="00D37BF2" w:rsidRPr="0062643B" w:rsidRDefault="003662B3"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T</w:t>
      </w:r>
      <w:r w:rsidR="00D37BF2" w:rsidRPr="0062643B">
        <w:rPr>
          <w:rFonts w:ascii="Book Antiqua" w:hAnsi="Book Antiqua"/>
          <w:sz w:val="24"/>
          <w:szCs w:val="24"/>
          <w:lang w:val="en-US"/>
        </w:rPr>
        <w:t>able</w:t>
      </w:r>
      <w:r w:rsidR="00EF3756" w:rsidRPr="0062643B">
        <w:rPr>
          <w:rFonts w:ascii="Book Antiqua" w:hAnsi="Book Antiqua"/>
          <w:sz w:val="24"/>
          <w:szCs w:val="24"/>
          <w:lang w:val="en-US"/>
        </w:rPr>
        <w:t xml:space="preserve"> </w:t>
      </w:r>
      <w:r w:rsidR="004670D2" w:rsidRPr="0062643B">
        <w:rPr>
          <w:rFonts w:ascii="Book Antiqua" w:hAnsi="Book Antiqua" w:hint="eastAsia"/>
          <w:sz w:val="24"/>
          <w:szCs w:val="24"/>
          <w:lang w:val="en-US" w:eastAsia="zh-CN"/>
        </w:rPr>
        <w:t>4</w:t>
      </w:r>
      <w:r w:rsidR="00D37BF2" w:rsidRPr="0062643B">
        <w:rPr>
          <w:rFonts w:ascii="Book Antiqua" w:hAnsi="Book Antiqua"/>
          <w:sz w:val="24"/>
          <w:szCs w:val="24"/>
          <w:lang w:val="en-US"/>
        </w:rPr>
        <w:t xml:space="preserve"> reports</w:t>
      </w:r>
      <w:r w:rsidR="00571707"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the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D37BF2" w:rsidRPr="0062643B">
        <w:rPr>
          <w:rFonts w:ascii="Book Antiqua" w:hAnsi="Book Antiqua"/>
          <w:sz w:val="24"/>
          <w:szCs w:val="24"/>
          <w:lang w:val="en-US"/>
        </w:rPr>
        <w:t xml:space="preserve"> </w:t>
      </w:r>
      <w:r w:rsidR="00571707" w:rsidRPr="0062643B">
        <w:rPr>
          <w:rFonts w:ascii="Book Antiqua" w:hAnsi="Book Antiqua"/>
          <w:sz w:val="24"/>
          <w:szCs w:val="24"/>
          <w:lang w:val="en-US"/>
        </w:rPr>
        <w:t xml:space="preserve">means </w:t>
      </w:r>
      <w:r w:rsidR="00D37BF2" w:rsidRPr="0062643B">
        <w:rPr>
          <w:rFonts w:ascii="Book Antiqua" w:hAnsi="Book Antiqua"/>
          <w:sz w:val="24"/>
          <w:szCs w:val="24"/>
          <w:lang w:val="en-US"/>
        </w:rPr>
        <w:t>and</w:t>
      </w:r>
      <w:r w:rsidRPr="0062643B">
        <w:rPr>
          <w:rFonts w:ascii="Book Antiqua" w:hAnsi="Book Antiqua"/>
          <w:sz w:val="24"/>
          <w:szCs w:val="24"/>
          <w:lang w:val="en-US"/>
        </w:rPr>
        <w:t xml:space="preserve"> the </w:t>
      </w:r>
      <w:r w:rsidR="00FE6270" w:rsidRPr="0062643B">
        <w:rPr>
          <w:rFonts w:ascii="Book Antiqua" w:hAnsi="Book Antiqua"/>
          <w:sz w:val="24"/>
          <w:szCs w:val="24"/>
          <w:lang w:val="en-US"/>
        </w:rPr>
        <w:t>corres</w:t>
      </w:r>
      <w:r w:rsidR="008955E0" w:rsidRPr="0062643B">
        <w:rPr>
          <w:rFonts w:ascii="Book Antiqua" w:hAnsi="Book Antiqua"/>
          <w:sz w:val="24"/>
          <w:szCs w:val="24"/>
          <w:lang w:val="en-US"/>
        </w:rPr>
        <w:t>ponding unadjusted and adjusted</w:t>
      </w:r>
      <w:r w:rsidR="00FE6270" w:rsidRPr="0062643B">
        <w:rPr>
          <w:rFonts w:ascii="Book Antiqua" w:hAnsi="Book Antiqua"/>
          <w:sz w:val="24"/>
          <w:szCs w:val="24"/>
          <w:lang w:val="en-US"/>
        </w:rPr>
        <w:t xml:space="preserve"> </w:t>
      </w:r>
      <w:r w:rsidR="008955E0" w:rsidRPr="0062643B">
        <w:rPr>
          <w:rFonts w:ascii="Book Antiqua" w:hAnsi="Book Antiqua"/>
          <w:i/>
          <w:sz w:val="24"/>
          <w:szCs w:val="24"/>
          <w:lang w:val="en-US"/>
        </w:rPr>
        <w:t>P</w:t>
      </w:r>
      <w:r w:rsidR="00D37BF2" w:rsidRPr="0062643B">
        <w:rPr>
          <w:rFonts w:ascii="Book Antiqua" w:hAnsi="Book Antiqua"/>
          <w:sz w:val="24"/>
          <w:szCs w:val="24"/>
          <w:lang w:val="en-US"/>
        </w:rPr>
        <w:t>-values</w:t>
      </w:r>
      <w:r w:rsidRPr="0062643B">
        <w:rPr>
          <w:rFonts w:ascii="Book Antiqua" w:hAnsi="Book Antiqua"/>
          <w:sz w:val="24"/>
          <w:szCs w:val="24"/>
          <w:lang w:val="en-US"/>
        </w:rPr>
        <w:t xml:space="preserve"> to assess the </w:t>
      </w:r>
      <w:r w:rsidR="007775CF" w:rsidRPr="0062643B">
        <w:rPr>
          <w:rFonts w:ascii="Book Antiqua" w:hAnsi="Book Antiqua"/>
          <w:sz w:val="24"/>
          <w:szCs w:val="24"/>
          <w:lang w:val="en-US"/>
        </w:rPr>
        <w:t>presence of a significant</w:t>
      </w:r>
      <w:r w:rsidRPr="0062643B">
        <w:rPr>
          <w:rFonts w:ascii="Book Antiqua" w:hAnsi="Book Antiqua"/>
          <w:sz w:val="24"/>
          <w:szCs w:val="24"/>
          <w:lang w:val="en-US"/>
        </w:rPr>
        <w:t xml:space="preserve"> difference from zero</w:t>
      </w:r>
      <w:r w:rsidR="00D37BF2" w:rsidRPr="0062643B">
        <w:rPr>
          <w:rFonts w:ascii="Book Antiqua" w:hAnsi="Book Antiqua"/>
          <w:sz w:val="24"/>
          <w:szCs w:val="24"/>
          <w:lang w:val="en-US"/>
        </w:rPr>
        <w:t xml:space="preserve">. </w:t>
      </w:r>
      <w:r w:rsidR="00D20BD6" w:rsidRPr="0062643B">
        <w:rPr>
          <w:rFonts w:ascii="Book Antiqua" w:hAnsi="Book Antiqua"/>
          <w:sz w:val="24"/>
          <w:szCs w:val="24"/>
          <w:lang w:val="en-US"/>
        </w:rPr>
        <w:t>Conservative SD</w:t>
      </w:r>
      <w:r w:rsidR="00D37BF2" w:rsidRPr="0062643B">
        <w:rPr>
          <w:rFonts w:ascii="Book Antiqua" w:hAnsi="Book Antiqua"/>
          <w:sz w:val="24"/>
          <w:szCs w:val="24"/>
          <w:lang w:val="en-US"/>
        </w:rPr>
        <w:t xml:space="preserve"> and </w:t>
      </w:r>
      <w:r w:rsidR="00D20BD6" w:rsidRPr="0062643B">
        <w:rPr>
          <w:rFonts w:ascii="Book Antiqua" w:hAnsi="Book Antiqua"/>
          <w:sz w:val="24"/>
          <w:szCs w:val="24"/>
          <w:lang w:val="en-US"/>
        </w:rPr>
        <w:t>IQR</w:t>
      </w:r>
      <w:r w:rsidR="00D37BF2" w:rsidRPr="0062643B">
        <w:rPr>
          <w:rFonts w:ascii="Book Antiqua" w:hAnsi="Book Antiqua"/>
          <w:sz w:val="24"/>
          <w:szCs w:val="24"/>
          <w:lang w:val="en-US"/>
        </w:rPr>
        <w:t xml:space="preserve"> </w:t>
      </w:r>
      <w:r w:rsidRPr="0062643B">
        <w:rPr>
          <w:rFonts w:ascii="Book Antiqua" w:hAnsi="Book Antiqua"/>
          <w:sz w:val="24"/>
          <w:szCs w:val="24"/>
          <w:lang w:val="en-US"/>
        </w:rPr>
        <w:t xml:space="preserve">methods </w:t>
      </w:r>
      <w:r w:rsidR="00D37BF2" w:rsidRPr="0062643B">
        <w:rPr>
          <w:rFonts w:ascii="Book Antiqua" w:hAnsi="Book Antiqua"/>
          <w:sz w:val="24"/>
          <w:szCs w:val="24"/>
          <w:lang w:val="en-US"/>
        </w:rPr>
        <w:t>showed the lowest mean difference (</w:t>
      </w:r>
      <w:r w:rsidR="00FE6270" w:rsidRPr="0062643B">
        <w:rPr>
          <w:rFonts w:ascii="Book Antiqua" w:hAnsi="Book Antiqua"/>
          <w:sz w:val="24"/>
          <w:szCs w:val="24"/>
          <w:lang w:val="en-US"/>
        </w:rPr>
        <w:t xml:space="preserve">with </w:t>
      </w:r>
      <w:r w:rsidR="00D37BF2" w:rsidRPr="0062643B">
        <w:rPr>
          <w:rFonts w:ascii="Book Antiqua" w:hAnsi="Book Antiqua"/>
          <w:sz w:val="24"/>
          <w:szCs w:val="24"/>
          <w:lang w:val="en-US"/>
        </w:rPr>
        <w:t>mean standardized estimate</w:t>
      </w:r>
      <w:r w:rsidR="007775CF" w:rsidRPr="0062643B">
        <w:rPr>
          <w:rFonts w:ascii="Book Antiqua" w:hAnsi="Book Antiqua"/>
          <w:sz w:val="24"/>
          <w:szCs w:val="24"/>
          <w:lang w:val="en-US"/>
        </w:rPr>
        <w:t>s</w:t>
      </w:r>
      <w:r w:rsidR="00D37BF2" w:rsidRPr="0062643B">
        <w:rPr>
          <w:rFonts w:ascii="Book Antiqua" w:hAnsi="Book Antiqua"/>
          <w:sz w:val="24"/>
          <w:szCs w:val="24"/>
          <w:lang w:val="en-US"/>
        </w:rPr>
        <w:t xml:space="preserve"> </w:t>
      </w:r>
      <w:r w:rsidRPr="0062643B">
        <w:rPr>
          <w:rFonts w:ascii="Book Antiqua" w:hAnsi="Book Antiqua"/>
          <w:sz w:val="24"/>
          <w:szCs w:val="24"/>
          <w:lang w:val="en-US"/>
        </w:rPr>
        <w:t xml:space="preserve">equal to </w:t>
      </w:r>
      <w:r w:rsidR="00D37BF2" w:rsidRPr="0062643B">
        <w:rPr>
          <w:rFonts w:ascii="Book Antiqua" w:hAnsi="Book Antiqua"/>
          <w:sz w:val="24"/>
          <w:szCs w:val="24"/>
          <w:lang w:val="en-US"/>
        </w:rPr>
        <w:t>4.5</w:t>
      </w:r>
      <w:r w:rsidR="008955E0"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w:t>
      </w:r>
      <w:r w:rsidR="008955E0"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 xml:space="preserve">3.5 for </w:t>
      </w:r>
      <w:r w:rsidR="008955E0" w:rsidRPr="0062643B">
        <w:rPr>
          <w:rFonts w:ascii="Book Antiqua" w:hAnsi="Book Antiqua"/>
          <w:sz w:val="24"/>
          <w:szCs w:val="24"/>
          <w:lang w:val="en-US"/>
        </w:rPr>
        <w:t xml:space="preserve">conservative </w:t>
      </w:r>
      <w:r w:rsidR="00D20BD6" w:rsidRPr="0062643B">
        <w:rPr>
          <w:rFonts w:ascii="Book Antiqua" w:hAnsi="Book Antiqua"/>
          <w:sz w:val="24"/>
          <w:szCs w:val="24"/>
          <w:lang w:val="en-US"/>
        </w:rPr>
        <w:t>SD</w:t>
      </w:r>
      <w:r w:rsidR="00D37BF2" w:rsidRPr="0062643B">
        <w:rPr>
          <w:rFonts w:ascii="Book Antiqua" w:hAnsi="Book Antiqua"/>
          <w:sz w:val="24"/>
          <w:szCs w:val="24"/>
          <w:lang w:val="en-US"/>
        </w:rPr>
        <w:t xml:space="preserve"> and 4.5±2.2 for </w:t>
      </w:r>
      <w:r w:rsidR="00415E57" w:rsidRPr="0062643B">
        <w:rPr>
          <w:rFonts w:ascii="Book Antiqua" w:hAnsi="Book Antiqua"/>
          <w:sz w:val="24"/>
          <w:szCs w:val="24"/>
          <w:lang w:val="en-US"/>
        </w:rPr>
        <w:t>IQR</w:t>
      </w:r>
      <w:r w:rsidR="00D37BF2" w:rsidRPr="0062643B">
        <w:rPr>
          <w:rFonts w:ascii="Book Antiqua" w:hAnsi="Book Antiqua"/>
          <w:sz w:val="24"/>
          <w:szCs w:val="24"/>
          <w:lang w:val="en-US"/>
        </w:rPr>
        <w:t xml:space="preserve"> </w:t>
      </w:r>
      <w:r w:rsidR="007775CF" w:rsidRPr="0062643B">
        <w:rPr>
          <w:rFonts w:ascii="Book Antiqua" w:hAnsi="Book Antiqua"/>
          <w:sz w:val="24"/>
          <w:szCs w:val="24"/>
          <w:lang w:val="en-US"/>
        </w:rPr>
        <w:t xml:space="preserve">methods </w:t>
      </w:r>
      <w:r w:rsidR="00D37BF2" w:rsidRPr="0062643B">
        <w:rPr>
          <w:rFonts w:ascii="Book Antiqua" w:hAnsi="Book Antiqua"/>
          <w:sz w:val="24"/>
          <w:szCs w:val="24"/>
          <w:lang w:val="en-US"/>
        </w:rPr>
        <w:t>respectively).</w:t>
      </w:r>
      <w:r w:rsidR="00FE6270"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The </w:t>
      </w:r>
      <w:r w:rsidR="008955E0" w:rsidRPr="0062643B">
        <w:rPr>
          <w:rFonts w:ascii="Book Antiqua" w:hAnsi="Book Antiqua"/>
          <w:sz w:val="24"/>
          <w:szCs w:val="24"/>
          <w:lang w:val="en-US"/>
        </w:rPr>
        <w:t xml:space="preserve">less conservative SD </w:t>
      </w:r>
      <w:r w:rsidRPr="0062643B">
        <w:rPr>
          <w:rFonts w:ascii="Book Antiqua" w:hAnsi="Book Antiqua"/>
          <w:sz w:val="24"/>
          <w:szCs w:val="24"/>
          <w:lang w:val="en-US"/>
        </w:rPr>
        <w:t xml:space="preserve">method </w:t>
      </w:r>
      <w:r w:rsidR="00D37BF2" w:rsidRPr="0062643B">
        <w:rPr>
          <w:rFonts w:ascii="Book Antiqua" w:hAnsi="Book Antiqua"/>
          <w:sz w:val="24"/>
          <w:szCs w:val="24"/>
          <w:lang w:val="en-US"/>
        </w:rPr>
        <w:t>appear</w:t>
      </w:r>
      <w:r w:rsidR="00FE6270" w:rsidRPr="0062643B">
        <w:rPr>
          <w:rFonts w:ascii="Book Antiqua" w:hAnsi="Book Antiqua"/>
          <w:sz w:val="24"/>
          <w:szCs w:val="24"/>
          <w:lang w:val="en-US"/>
        </w:rPr>
        <w:t>ed</w:t>
      </w:r>
      <w:r w:rsidR="00D37BF2" w:rsidRPr="0062643B">
        <w:rPr>
          <w:rFonts w:ascii="Book Antiqua" w:hAnsi="Book Antiqua"/>
          <w:sz w:val="24"/>
          <w:szCs w:val="24"/>
          <w:lang w:val="en-US"/>
        </w:rPr>
        <w:t xml:space="preserve"> to be the worst</w:t>
      </w:r>
      <w:r w:rsidRPr="0062643B">
        <w:rPr>
          <w:rFonts w:ascii="Book Antiqua" w:hAnsi="Book Antiqua"/>
          <w:sz w:val="24"/>
          <w:szCs w:val="24"/>
          <w:lang w:val="en-US"/>
        </w:rPr>
        <w:t xml:space="preserve">, </w:t>
      </w:r>
      <w:r w:rsidR="00571707" w:rsidRPr="0062643B">
        <w:rPr>
          <w:rFonts w:ascii="Book Antiqua" w:hAnsi="Book Antiqua"/>
          <w:sz w:val="24"/>
          <w:szCs w:val="24"/>
          <w:lang w:val="en-US"/>
        </w:rPr>
        <w:t xml:space="preserve">exhibiting </w:t>
      </w:r>
      <w:r w:rsidR="00D20BD6" w:rsidRPr="0062643B">
        <w:rPr>
          <w:rFonts w:ascii="Book Antiqua" w:hAnsi="Book Antiqua"/>
          <w:sz w:val="24"/>
          <w:szCs w:val="24"/>
          <w:lang w:val="en-US"/>
        </w:rPr>
        <w:t xml:space="preserve">the highest </w:t>
      </w:r>
      <w:r w:rsidR="00D37BF2" w:rsidRPr="0062643B">
        <w:rPr>
          <w:rFonts w:ascii="Book Antiqua" w:hAnsi="Book Antiqua"/>
          <w:sz w:val="24"/>
          <w:szCs w:val="24"/>
          <w:lang w:val="en-US"/>
        </w:rPr>
        <w:t>difference from the reference.</w:t>
      </w:r>
    </w:p>
    <w:p w:rsidR="00FE6270" w:rsidRPr="0062643B" w:rsidRDefault="008C776E" w:rsidP="008955E0">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Table </w:t>
      </w:r>
      <w:r w:rsidR="004670D2" w:rsidRPr="0062643B">
        <w:rPr>
          <w:rFonts w:ascii="Book Antiqua" w:hAnsi="Book Antiqua" w:hint="eastAsia"/>
          <w:sz w:val="24"/>
          <w:szCs w:val="24"/>
          <w:lang w:val="en-US" w:eastAsia="zh-CN"/>
        </w:rPr>
        <w:t>5</w:t>
      </w:r>
      <w:r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shows </w:t>
      </w:r>
      <w:r w:rsidR="0039379E" w:rsidRPr="0062643B">
        <w:rPr>
          <w:rFonts w:ascii="Book Antiqua" w:hAnsi="Book Antiqua"/>
          <w:sz w:val="24"/>
          <w:szCs w:val="24"/>
          <w:lang w:val="en-US"/>
        </w:rPr>
        <w:t xml:space="preserve">the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3662B3" w:rsidRPr="0062643B">
        <w:rPr>
          <w:rFonts w:ascii="Book Antiqua" w:hAnsi="Book Antiqua"/>
          <w:sz w:val="24"/>
          <w:szCs w:val="24"/>
          <w:lang w:val="en-US"/>
        </w:rPr>
        <w:t xml:space="preserve"> </w:t>
      </w:r>
      <w:r w:rsidR="00571707" w:rsidRPr="0062643B">
        <w:rPr>
          <w:rFonts w:ascii="Book Antiqua" w:hAnsi="Book Antiqua"/>
          <w:sz w:val="24"/>
          <w:szCs w:val="24"/>
          <w:lang w:val="en-US"/>
        </w:rPr>
        <w:t xml:space="preserve">estimates </w:t>
      </w:r>
      <w:r w:rsidR="0039379E" w:rsidRPr="0062643B">
        <w:rPr>
          <w:rFonts w:ascii="Book Antiqua" w:hAnsi="Book Antiqua"/>
          <w:sz w:val="24"/>
          <w:szCs w:val="24"/>
          <w:lang w:val="en-US"/>
        </w:rPr>
        <w:t>for each distribution, dataset</w:t>
      </w:r>
      <w:r w:rsidR="00571707" w:rsidRPr="0062643B">
        <w:rPr>
          <w:rFonts w:ascii="Book Antiqua" w:hAnsi="Book Antiqua"/>
          <w:sz w:val="24"/>
          <w:szCs w:val="24"/>
          <w:lang w:val="en-US"/>
        </w:rPr>
        <w:t>,</w:t>
      </w:r>
      <w:r w:rsidR="0039379E" w:rsidRPr="0062643B">
        <w:rPr>
          <w:rFonts w:ascii="Book Antiqua" w:hAnsi="Book Antiqua"/>
          <w:sz w:val="24"/>
          <w:szCs w:val="24"/>
          <w:lang w:val="en-US"/>
        </w:rPr>
        <w:t xml:space="preserve"> and imputation method</w:t>
      </w:r>
      <w:r w:rsidR="003E1074" w:rsidRPr="0062643B">
        <w:rPr>
          <w:rFonts w:ascii="Book Antiqua" w:hAnsi="Book Antiqua"/>
          <w:sz w:val="24"/>
          <w:szCs w:val="24"/>
          <w:lang w:val="en-US"/>
        </w:rPr>
        <w:t xml:space="preserve"> and some descriptive statistics</w:t>
      </w:r>
      <w:r w:rsidR="0039379E" w:rsidRPr="0062643B">
        <w:rPr>
          <w:rFonts w:ascii="Book Antiqua" w:hAnsi="Book Antiqua"/>
          <w:sz w:val="24"/>
          <w:szCs w:val="24"/>
          <w:lang w:val="en-US"/>
        </w:rPr>
        <w:t xml:space="preserve">. </w:t>
      </w:r>
      <w:r w:rsidR="00D37BF2" w:rsidRPr="0062643B">
        <w:rPr>
          <w:rFonts w:ascii="Book Antiqua" w:hAnsi="Book Antiqua"/>
          <w:sz w:val="24"/>
          <w:szCs w:val="24"/>
          <w:lang w:val="en-US"/>
        </w:rPr>
        <w:t>For each distribution, the number of times each standardized estimate ranked first is indicated. The method that ranke</w:t>
      </w:r>
      <w:r w:rsidR="0039379E" w:rsidRPr="0062643B">
        <w:rPr>
          <w:rFonts w:ascii="Book Antiqua" w:hAnsi="Book Antiqua"/>
          <w:sz w:val="24"/>
          <w:szCs w:val="24"/>
          <w:lang w:val="en-US"/>
        </w:rPr>
        <w:t xml:space="preserve">d first most frequently was </w:t>
      </w:r>
      <w:r w:rsidR="00415E57" w:rsidRPr="0062643B">
        <w:rPr>
          <w:rFonts w:ascii="Book Antiqua" w:hAnsi="Book Antiqua"/>
          <w:sz w:val="24"/>
          <w:szCs w:val="24"/>
          <w:lang w:val="en-US"/>
        </w:rPr>
        <w:t>IQR</w:t>
      </w:r>
      <w:r w:rsidR="00D37BF2" w:rsidRPr="0062643B">
        <w:rPr>
          <w:rFonts w:ascii="Book Antiqua" w:hAnsi="Book Antiqua"/>
          <w:sz w:val="24"/>
          <w:szCs w:val="24"/>
          <w:lang w:val="en-US"/>
        </w:rPr>
        <w:t xml:space="preserve"> (23/42</w:t>
      </w:r>
      <w:r w:rsidR="008955E0" w:rsidRPr="0062643B">
        <w:rPr>
          <w:rFonts w:ascii="Book Antiqua" w:hAnsi="Book Antiqua" w:hint="eastAsia"/>
          <w:sz w:val="24"/>
          <w:szCs w:val="24"/>
          <w:lang w:val="en-US" w:eastAsia="zh-CN"/>
        </w:rPr>
        <w:t xml:space="preserve"> </w:t>
      </w:r>
      <w:r w:rsidR="00FE6270" w:rsidRPr="0062643B">
        <w:rPr>
          <w:rFonts w:ascii="Book Antiqua" w:hAnsi="Book Antiqua"/>
          <w:sz w:val="24"/>
          <w:szCs w:val="24"/>
          <w:lang w:val="en-US"/>
        </w:rPr>
        <w:t>=</w:t>
      </w:r>
      <w:r w:rsidR="008955E0" w:rsidRPr="0062643B">
        <w:rPr>
          <w:rFonts w:ascii="Book Antiqua" w:hAnsi="Book Antiqua" w:hint="eastAsia"/>
          <w:sz w:val="24"/>
          <w:szCs w:val="24"/>
          <w:lang w:val="en-US" w:eastAsia="zh-CN"/>
        </w:rPr>
        <w:t xml:space="preserve"> </w:t>
      </w:r>
      <w:r w:rsidR="00D37BF2" w:rsidRPr="0062643B">
        <w:rPr>
          <w:rFonts w:ascii="Book Antiqua" w:hAnsi="Book Antiqua"/>
          <w:sz w:val="24"/>
          <w:szCs w:val="24"/>
          <w:lang w:val="en-US"/>
        </w:rPr>
        <w:t xml:space="preserve">55%), particularly when the data were generated according to the Standard Normal, Gamma, and Exponential distributions. The second best is the </w:t>
      </w:r>
      <w:r w:rsidR="00415E57" w:rsidRPr="0062643B">
        <w:rPr>
          <w:rFonts w:ascii="Book Antiqua" w:hAnsi="Book Antiqua"/>
          <w:sz w:val="24"/>
          <w:szCs w:val="24"/>
          <w:lang w:val="en-US"/>
        </w:rPr>
        <w:t>Conservative SD</w:t>
      </w:r>
      <w:r w:rsidR="00FE6270" w:rsidRPr="0062643B">
        <w:rPr>
          <w:rFonts w:ascii="Book Antiqua" w:hAnsi="Book Antiqua"/>
          <w:sz w:val="24"/>
          <w:szCs w:val="24"/>
          <w:lang w:val="en-US"/>
        </w:rPr>
        <w:t xml:space="preserve"> method (15/42</w:t>
      </w:r>
      <w:r w:rsidR="008955E0" w:rsidRPr="0062643B">
        <w:rPr>
          <w:rFonts w:ascii="Book Antiqua" w:hAnsi="Book Antiqua" w:hint="eastAsia"/>
          <w:sz w:val="24"/>
          <w:szCs w:val="24"/>
          <w:lang w:val="en-US" w:eastAsia="zh-CN"/>
        </w:rPr>
        <w:t xml:space="preserve"> </w:t>
      </w:r>
      <w:r w:rsidR="00FE6270" w:rsidRPr="0062643B">
        <w:rPr>
          <w:rFonts w:ascii="Book Antiqua" w:hAnsi="Book Antiqua"/>
          <w:sz w:val="24"/>
          <w:szCs w:val="24"/>
          <w:lang w:val="en-US"/>
        </w:rPr>
        <w:t>=</w:t>
      </w:r>
      <w:r w:rsidR="008955E0" w:rsidRPr="0062643B">
        <w:rPr>
          <w:rFonts w:ascii="Book Antiqua" w:hAnsi="Book Antiqua" w:hint="eastAsia"/>
          <w:sz w:val="24"/>
          <w:szCs w:val="24"/>
          <w:lang w:val="en-US" w:eastAsia="zh-CN"/>
        </w:rPr>
        <w:t xml:space="preserve"> </w:t>
      </w:r>
      <w:r w:rsidR="00FE6270" w:rsidRPr="0062643B">
        <w:rPr>
          <w:rFonts w:ascii="Book Antiqua" w:hAnsi="Book Antiqua"/>
          <w:sz w:val="24"/>
          <w:szCs w:val="24"/>
          <w:lang w:val="en-US"/>
        </w:rPr>
        <w:t>36%</w:t>
      </w:r>
      <w:r w:rsidR="00D37BF2" w:rsidRPr="0062643B">
        <w:rPr>
          <w:rFonts w:ascii="Book Antiqua" w:hAnsi="Book Antiqua"/>
          <w:sz w:val="24"/>
          <w:szCs w:val="24"/>
          <w:lang w:val="en-US"/>
        </w:rPr>
        <w:t xml:space="preserve">), </w:t>
      </w:r>
      <w:r w:rsidR="00FE6270" w:rsidRPr="0062643B">
        <w:rPr>
          <w:rFonts w:ascii="Book Antiqua" w:hAnsi="Book Antiqua"/>
          <w:sz w:val="24"/>
          <w:szCs w:val="24"/>
          <w:lang w:val="en-US"/>
        </w:rPr>
        <w:t xml:space="preserve">which was </w:t>
      </w:r>
      <w:r w:rsidR="00D37BF2" w:rsidRPr="0062643B">
        <w:rPr>
          <w:rFonts w:ascii="Book Antiqua" w:hAnsi="Book Antiqua"/>
          <w:sz w:val="24"/>
          <w:szCs w:val="24"/>
          <w:lang w:val="en-US"/>
        </w:rPr>
        <w:t xml:space="preserve">particularly </w:t>
      </w:r>
      <w:r w:rsidR="00FE6270" w:rsidRPr="0062643B">
        <w:rPr>
          <w:rFonts w:ascii="Book Antiqua" w:hAnsi="Book Antiqua"/>
          <w:sz w:val="24"/>
          <w:szCs w:val="24"/>
          <w:lang w:val="en-US"/>
        </w:rPr>
        <w:t xml:space="preserve">suitable for data with </w:t>
      </w:r>
      <w:r w:rsidR="0039379E" w:rsidRPr="0062643B">
        <w:rPr>
          <w:rFonts w:ascii="Book Antiqua" w:hAnsi="Book Antiqua"/>
          <w:sz w:val="24"/>
          <w:szCs w:val="24"/>
          <w:lang w:val="en-US"/>
        </w:rPr>
        <w:t xml:space="preserve">a </w:t>
      </w:r>
      <w:r w:rsidR="00FE6270" w:rsidRPr="0062643B">
        <w:rPr>
          <w:rFonts w:ascii="Book Antiqua" w:hAnsi="Book Antiqua"/>
          <w:sz w:val="24"/>
          <w:szCs w:val="24"/>
          <w:lang w:val="en-US"/>
        </w:rPr>
        <w:t>bimodal distribution</w:t>
      </w:r>
      <w:r w:rsidR="00D37BF2" w:rsidRPr="0062643B">
        <w:rPr>
          <w:rFonts w:ascii="Book Antiqua" w:hAnsi="Book Antiqua"/>
          <w:sz w:val="24"/>
          <w:szCs w:val="24"/>
          <w:lang w:val="en-US"/>
        </w:rPr>
        <w:t xml:space="preserve"> and for the ICU stay variable. </w:t>
      </w:r>
      <w:r w:rsidR="0039379E" w:rsidRPr="0062643B">
        <w:rPr>
          <w:rFonts w:ascii="Book Antiqua" w:hAnsi="Book Antiqua"/>
          <w:sz w:val="24"/>
          <w:szCs w:val="24"/>
          <w:lang w:val="en-US"/>
        </w:rPr>
        <w:t xml:space="preserve">The quartiles at the bottom of </w:t>
      </w:r>
      <w:r w:rsidR="008955E0" w:rsidRPr="0062643B">
        <w:rPr>
          <w:rFonts w:ascii="Book Antiqua" w:hAnsi="Book Antiqua"/>
          <w:sz w:val="24"/>
          <w:szCs w:val="24"/>
          <w:lang w:val="en-US"/>
        </w:rPr>
        <w:t>T</w:t>
      </w:r>
      <w:r w:rsidR="0039379E" w:rsidRPr="0062643B">
        <w:rPr>
          <w:rFonts w:ascii="Book Antiqua" w:hAnsi="Book Antiqua"/>
          <w:sz w:val="24"/>
          <w:szCs w:val="24"/>
          <w:lang w:val="en-US"/>
        </w:rPr>
        <w:t xml:space="preserve">able </w:t>
      </w:r>
      <w:r w:rsidR="004670D2" w:rsidRPr="0062643B">
        <w:rPr>
          <w:rFonts w:ascii="Book Antiqua" w:hAnsi="Book Antiqua" w:hint="eastAsia"/>
          <w:sz w:val="24"/>
          <w:szCs w:val="24"/>
          <w:lang w:val="en-US" w:eastAsia="zh-CN"/>
        </w:rPr>
        <w:t>5</w:t>
      </w:r>
      <w:r w:rsidR="0039379E" w:rsidRPr="0062643B">
        <w:rPr>
          <w:rFonts w:ascii="Book Antiqua" w:hAnsi="Book Antiqua"/>
          <w:sz w:val="24"/>
          <w:szCs w:val="24"/>
          <w:lang w:val="en-US"/>
        </w:rPr>
        <w:t xml:space="preserve"> </w:t>
      </w:r>
      <w:r w:rsidR="00D37BF2" w:rsidRPr="0062643B">
        <w:rPr>
          <w:rFonts w:ascii="Book Antiqua" w:hAnsi="Book Antiqua"/>
          <w:sz w:val="24"/>
          <w:szCs w:val="24"/>
          <w:lang w:val="en-US"/>
        </w:rPr>
        <w:t>w</w:t>
      </w:r>
      <w:r w:rsidR="00FE6270" w:rsidRPr="0062643B">
        <w:rPr>
          <w:rFonts w:ascii="Book Antiqua" w:hAnsi="Book Antiqua"/>
          <w:sz w:val="24"/>
          <w:szCs w:val="24"/>
          <w:lang w:val="en-US"/>
        </w:rPr>
        <w:t>ere</w:t>
      </w:r>
      <w:r w:rsidR="00D37BF2" w:rsidRPr="0062643B">
        <w:rPr>
          <w:rFonts w:ascii="Book Antiqua" w:hAnsi="Book Antiqua"/>
          <w:sz w:val="24"/>
          <w:szCs w:val="24"/>
          <w:lang w:val="en-US"/>
        </w:rPr>
        <w:t xml:space="preserve"> similar for these </w:t>
      </w:r>
      <w:r w:rsidR="003E1074" w:rsidRPr="0062643B">
        <w:rPr>
          <w:rFonts w:ascii="Book Antiqua" w:hAnsi="Book Antiqua"/>
          <w:sz w:val="24"/>
          <w:szCs w:val="24"/>
          <w:lang w:val="en-US"/>
        </w:rPr>
        <w:t xml:space="preserve">two </w:t>
      </w:r>
      <w:r w:rsidR="00D37BF2" w:rsidRPr="0062643B">
        <w:rPr>
          <w:rFonts w:ascii="Book Antiqua" w:hAnsi="Book Antiqua"/>
          <w:sz w:val="24"/>
          <w:szCs w:val="24"/>
          <w:lang w:val="en-US"/>
        </w:rPr>
        <w:t xml:space="preserve">methods: </w:t>
      </w:r>
      <w:r w:rsidR="003E1074" w:rsidRPr="0062643B">
        <w:rPr>
          <w:rFonts w:ascii="Book Antiqua" w:hAnsi="Book Antiqua"/>
          <w:sz w:val="24"/>
          <w:szCs w:val="24"/>
          <w:lang w:val="en-US"/>
        </w:rPr>
        <w:t xml:space="preserve">1.62 (0.27-4.94) </w:t>
      </w:r>
      <w:r w:rsidR="00D37BF2" w:rsidRPr="0062643B">
        <w:rPr>
          <w:rFonts w:ascii="Book Antiqua" w:hAnsi="Book Antiqua"/>
          <w:sz w:val="24"/>
          <w:szCs w:val="24"/>
          <w:lang w:val="en-US"/>
        </w:rPr>
        <w:t xml:space="preserve">and </w:t>
      </w:r>
      <w:r w:rsidR="003E1074" w:rsidRPr="0062643B">
        <w:rPr>
          <w:rFonts w:ascii="Book Antiqua" w:hAnsi="Book Antiqua"/>
          <w:sz w:val="24"/>
          <w:szCs w:val="24"/>
          <w:lang w:val="en-US"/>
        </w:rPr>
        <w:t>1.40 (0.34-4.86)</w:t>
      </w:r>
      <w:r w:rsidR="00FE6270" w:rsidRPr="0062643B">
        <w:rPr>
          <w:rFonts w:ascii="Book Antiqua" w:hAnsi="Book Antiqua"/>
          <w:sz w:val="24"/>
          <w:szCs w:val="24"/>
          <w:lang w:val="en-US"/>
        </w:rPr>
        <w:t xml:space="preserve"> </w:t>
      </w:r>
      <w:r w:rsidR="00D37BF2" w:rsidRPr="0062643B">
        <w:rPr>
          <w:rFonts w:ascii="Book Antiqua" w:hAnsi="Book Antiqua"/>
          <w:sz w:val="24"/>
          <w:szCs w:val="24"/>
          <w:lang w:val="en-US"/>
        </w:rPr>
        <w:t>respectively.</w:t>
      </w:r>
      <w:r w:rsidR="00591578" w:rsidRPr="0062643B">
        <w:rPr>
          <w:rFonts w:ascii="Book Antiqua" w:hAnsi="Book Antiqua"/>
          <w:sz w:val="24"/>
          <w:szCs w:val="24"/>
          <w:lang w:val="en-US"/>
        </w:rPr>
        <w:t xml:space="preserve"> </w:t>
      </w:r>
      <w:r w:rsidR="008955E0" w:rsidRPr="0062643B">
        <w:rPr>
          <w:rFonts w:ascii="Book Antiqua" w:hAnsi="Book Antiqua"/>
          <w:sz w:val="24"/>
          <w:szCs w:val="24"/>
          <w:lang w:val="en-US"/>
        </w:rPr>
        <w:t>F</w:t>
      </w:r>
      <w:r w:rsidR="0039379E" w:rsidRPr="0062643B">
        <w:rPr>
          <w:rFonts w:ascii="Book Antiqua" w:hAnsi="Book Antiqua"/>
          <w:sz w:val="24"/>
          <w:szCs w:val="24"/>
          <w:lang w:val="en-US"/>
        </w:rPr>
        <w:t>igure</w:t>
      </w:r>
      <w:r w:rsidR="00F81881" w:rsidRPr="0062643B">
        <w:rPr>
          <w:rFonts w:ascii="Book Antiqua" w:hAnsi="Book Antiqua"/>
          <w:sz w:val="24"/>
          <w:szCs w:val="24"/>
          <w:lang w:val="en-US"/>
        </w:rPr>
        <w:t>s</w:t>
      </w:r>
      <w:r w:rsidR="0039379E" w:rsidRPr="0062643B">
        <w:rPr>
          <w:rFonts w:ascii="Book Antiqua" w:hAnsi="Book Antiqua"/>
          <w:sz w:val="24"/>
          <w:szCs w:val="24"/>
          <w:lang w:val="en-US"/>
        </w:rPr>
        <w:t xml:space="preserve"> 1 and 2</w:t>
      </w:r>
      <w:r w:rsidR="00E60559" w:rsidRPr="0062643B">
        <w:rPr>
          <w:rFonts w:ascii="Book Antiqua" w:hAnsi="Book Antiqua"/>
          <w:sz w:val="24"/>
          <w:szCs w:val="24"/>
          <w:lang w:val="en-US"/>
        </w:rPr>
        <w:t xml:space="preserve"> show plots </w:t>
      </w:r>
      <w:r w:rsidR="00591578" w:rsidRPr="0062643B">
        <w:rPr>
          <w:rFonts w:ascii="Book Antiqua" w:hAnsi="Book Antiqua"/>
          <w:sz w:val="24"/>
          <w:szCs w:val="24"/>
          <w:lang w:val="en-US"/>
        </w:rPr>
        <w:t xml:space="preserve">of the </w:t>
      </w:r>
      <w:r w:rsidR="00FE6270" w:rsidRPr="0062643B">
        <w:rPr>
          <w:rFonts w:ascii="Book Antiqua" w:hAnsi="Book Antiqua"/>
          <w:sz w:val="24"/>
          <w:szCs w:val="24"/>
          <w:lang w:val="en-US"/>
        </w:rPr>
        <w:t xml:space="preserve">pooled estimates </w:t>
      </w:r>
      <w:r w:rsidR="00E60559" w:rsidRPr="0062643B">
        <w:rPr>
          <w:rFonts w:ascii="Book Antiqua" w:hAnsi="Book Antiqua"/>
          <w:sz w:val="24"/>
          <w:szCs w:val="24"/>
          <w:lang w:val="en-US"/>
        </w:rPr>
        <w:t>for all distribution scenarios</w:t>
      </w:r>
      <w:r w:rsidR="00FE6270" w:rsidRPr="0062643B">
        <w:rPr>
          <w:rFonts w:ascii="Book Antiqua" w:hAnsi="Book Antiqua"/>
          <w:sz w:val="24"/>
          <w:szCs w:val="24"/>
          <w:lang w:val="en-US"/>
        </w:rPr>
        <w:t xml:space="preserve">. </w:t>
      </w:r>
      <w:r w:rsidR="00E60559" w:rsidRPr="0062643B">
        <w:rPr>
          <w:rFonts w:ascii="Book Antiqua" w:hAnsi="Book Antiqua"/>
          <w:sz w:val="24"/>
          <w:szCs w:val="24"/>
          <w:lang w:val="en-US"/>
        </w:rPr>
        <w:t>T</w:t>
      </w:r>
      <w:r w:rsidR="00FE6270" w:rsidRPr="0062643B">
        <w:rPr>
          <w:rFonts w:ascii="Book Antiqua" w:hAnsi="Book Antiqua"/>
          <w:sz w:val="24"/>
          <w:szCs w:val="24"/>
          <w:lang w:val="en-US"/>
        </w:rPr>
        <w:t xml:space="preserve">he </w:t>
      </w:r>
      <w:r w:rsidR="00FE6270" w:rsidRPr="0062643B">
        <w:rPr>
          <w:rFonts w:ascii="Book Antiqua" w:hAnsi="Book Antiqua"/>
          <w:sz w:val="24"/>
          <w:szCs w:val="24"/>
          <w:lang w:val="en-US"/>
        </w:rPr>
        <w:lastRenderedPageBreak/>
        <w:t xml:space="preserve">difference between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FE6270" w:rsidRPr="0062643B">
        <w:rPr>
          <w:rFonts w:ascii="Book Antiqua" w:hAnsi="Book Antiqua"/>
          <w:sz w:val="24"/>
          <w:szCs w:val="24"/>
          <w:lang w:val="en-US"/>
        </w:rPr>
        <w:t xml:space="preserve"> and reference </w:t>
      </w:r>
      <w:r w:rsidR="00591578" w:rsidRPr="0062643B">
        <w:rPr>
          <w:rFonts w:ascii="Book Antiqua" w:hAnsi="Book Antiqua"/>
          <w:sz w:val="24"/>
          <w:szCs w:val="24"/>
          <w:lang w:val="en-US"/>
        </w:rPr>
        <w:t xml:space="preserve">values </w:t>
      </w:r>
      <w:r w:rsidR="00FE6270" w:rsidRPr="0062643B">
        <w:rPr>
          <w:rFonts w:ascii="Book Antiqua" w:hAnsi="Book Antiqua"/>
          <w:sz w:val="24"/>
          <w:szCs w:val="24"/>
          <w:lang w:val="en-US"/>
        </w:rPr>
        <w:t>increase</w:t>
      </w:r>
      <w:r w:rsidR="00591578" w:rsidRPr="0062643B">
        <w:rPr>
          <w:rFonts w:ascii="Book Antiqua" w:hAnsi="Book Antiqua"/>
          <w:sz w:val="24"/>
          <w:szCs w:val="24"/>
          <w:lang w:val="en-US"/>
        </w:rPr>
        <w:t xml:space="preserve">d </w:t>
      </w:r>
      <w:r w:rsidR="00571707" w:rsidRPr="0062643B">
        <w:rPr>
          <w:rFonts w:ascii="Book Antiqua" w:hAnsi="Book Antiqua"/>
          <w:sz w:val="24"/>
          <w:szCs w:val="24"/>
          <w:lang w:val="en-US"/>
        </w:rPr>
        <w:t xml:space="preserve">together with the </w:t>
      </w:r>
      <w:r w:rsidR="00591578" w:rsidRPr="0062643B">
        <w:rPr>
          <w:rFonts w:ascii="Book Antiqua" w:hAnsi="Book Antiqua"/>
          <w:sz w:val="24"/>
          <w:szCs w:val="24"/>
          <w:lang w:val="en-US"/>
        </w:rPr>
        <w:t xml:space="preserve">increased number of trials in </w:t>
      </w:r>
      <w:r w:rsidR="00571707" w:rsidRPr="0062643B">
        <w:rPr>
          <w:rFonts w:ascii="Book Antiqua" w:hAnsi="Book Antiqua"/>
          <w:sz w:val="24"/>
          <w:szCs w:val="24"/>
          <w:lang w:val="en-US"/>
        </w:rPr>
        <w:t xml:space="preserve">each </w:t>
      </w:r>
      <w:r w:rsidR="00591578" w:rsidRPr="0062643B">
        <w:rPr>
          <w:rFonts w:ascii="Book Antiqua" w:hAnsi="Book Antiqua"/>
          <w:sz w:val="24"/>
          <w:szCs w:val="24"/>
          <w:lang w:val="en-US"/>
        </w:rPr>
        <w:t>MA.</w:t>
      </w:r>
      <w:r w:rsidR="00FE6270" w:rsidRPr="0062643B">
        <w:rPr>
          <w:rFonts w:ascii="Book Antiqua" w:hAnsi="Book Antiqua"/>
          <w:sz w:val="24"/>
          <w:szCs w:val="24"/>
          <w:lang w:val="en-US"/>
        </w:rPr>
        <w:t xml:space="preserve"> </w:t>
      </w:r>
    </w:p>
    <w:p w:rsidR="00D37BF2" w:rsidRPr="0062643B" w:rsidRDefault="00D37BF2" w:rsidP="008955E0">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Table </w:t>
      </w:r>
      <w:r w:rsidR="004670D2" w:rsidRPr="0062643B">
        <w:rPr>
          <w:rFonts w:ascii="Book Antiqua" w:hAnsi="Book Antiqua" w:hint="eastAsia"/>
          <w:sz w:val="24"/>
          <w:szCs w:val="24"/>
          <w:lang w:val="en-US" w:eastAsia="zh-CN"/>
        </w:rPr>
        <w:t>6</w:t>
      </w:r>
      <w:r w:rsidRPr="0062643B">
        <w:rPr>
          <w:rFonts w:ascii="Book Antiqua" w:hAnsi="Book Antiqua"/>
          <w:sz w:val="24"/>
          <w:szCs w:val="24"/>
          <w:lang w:val="en-US"/>
        </w:rPr>
        <w:t xml:space="preserve"> reports the rate of occurrence as best, second-best, third-best and fourth-best, for the four </w:t>
      </w:r>
      <w:r w:rsidR="00E413AD" w:rsidRPr="0062643B">
        <w:rPr>
          <w:rFonts w:ascii="Book Antiqua" w:hAnsi="Book Antiqua"/>
          <w:sz w:val="24"/>
          <w:szCs w:val="24"/>
          <w:lang w:val="en-US"/>
        </w:rPr>
        <w:t>imputation</w:t>
      </w:r>
      <w:r w:rsidRPr="0062643B">
        <w:rPr>
          <w:rFonts w:ascii="Book Antiqua" w:hAnsi="Book Antiqua"/>
          <w:sz w:val="24"/>
          <w:szCs w:val="24"/>
          <w:lang w:val="en-US"/>
        </w:rPr>
        <w:t xml:space="preserve"> methods. </w:t>
      </w:r>
      <w:r w:rsidR="00571707" w:rsidRPr="0062643B">
        <w:rPr>
          <w:rFonts w:ascii="Book Antiqua" w:hAnsi="Book Antiqua"/>
          <w:sz w:val="24"/>
          <w:szCs w:val="24"/>
          <w:lang w:val="en-US"/>
        </w:rPr>
        <w:t xml:space="preserve">The </w:t>
      </w:r>
      <w:r w:rsidR="008955E0" w:rsidRPr="0062643B">
        <w:rPr>
          <w:rFonts w:ascii="Book Antiqua" w:hAnsi="Book Antiqua"/>
          <w:sz w:val="24"/>
          <w:szCs w:val="24"/>
          <w:lang w:val="en-US"/>
        </w:rPr>
        <w:t>c</w:t>
      </w:r>
      <w:r w:rsidR="002B2C9D" w:rsidRPr="0062643B">
        <w:rPr>
          <w:rFonts w:ascii="Book Antiqua" w:hAnsi="Book Antiqua"/>
          <w:sz w:val="24"/>
          <w:szCs w:val="24"/>
          <w:lang w:val="en-US"/>
        </w:rPr>
        <w:t xml:space="preserve">onservative SD and IQR </w:t>
      </w:r>
      <w:r w:rsidR="003E1074" w:rsidRPr="0062643B">
        <w:rPr>
          <w:rFonts w:ascii="Book Antiqua" w:hAnsi="Book Antiqua"/>
          <w:sz w:val="24"/>
          <w:szCs w:val="24"/>
          <w:lang w:val="en-US"/>
        </w:rPr>
        <w:t xml:space="preserve">methods </w:t>
      </w:r>
      <w:r w:rsidRPr="0062643B">
        <w:rPr>
          <w:rFonts w:ascii="Book Antiqua" w:hAnsi="Book Antiqua"/>
          <w:sz w:val="24"/>
          <w:szCs w:val="24"/>
          <w:lang w:val="en-US"/>
        </w:rPr>
        <w:t>most often appear</w:t>
      </w:r>
      <w:r w:rsidR="00E413AD" w:rsidRPr="0062643B">
        <w:rPr>
          <w:rFonts w:ascii="Book Antiqua" w:hAnsi="Book Antiqua"/>
          <w:sz w:val="24"/>
          <w:szCs w:val="24"/>
          <w:lang w:val="en-US"/>
        </w:rPr>
        <w:t>ed</w:t>
      </w:r>
      <w:r w:rsidRPr="0062643B">
        <w:rPr>
          <w:rFonts w:ascii="Book Antiqua" w:hAnsi="Book Antiqua"/>
          <w:sz w:val="24"/>
          <w:szCs w:val="24"/>
          <w:lang w:val="en-US"/>
        </w:rPr>
        <w:t xml:space="preserve"> as best or second-best</w:t>
      </w:r>
      <w:r w:rsidR="002B2C9D" w:rsidRPr="0062643B">
        <w:rPr>
          <w:rFonts w:ascii="Book Antiqua" w:hAnsi="Book Antiqua"/>
          <w:sz w:val="24"/>
          <w:szCs w:val="24"/>
          <w:lang w:val="en-US"/>
        </w:rPr>
        <w:t xml:space="preserve"> (cumulative frequencies: 35/42 and 41/42 respectively), </w:t>
      </w:r>
      <w:r w:rsidR="00571707" w:rsidRPr="0062643B">
        <w:rPr>
          <w:rFonts w:ascii="Book Antiqua" w:hAnsi="Book Antiqua"/>
          <w:sz w:val="24"/>
          <w:szCs w:val="24"/>
          <w:lang w:val="en-US"/>
        </w:rPr>
        <w:t xml:space="preserve">the </w:t>
      </w:r>
      <w:r w:rsidR="002B2C9D" w:rsidRPr="0062643B">
        <w:rPr>
          <w:rFonts w:ascii="Book Antiqua" w:hAnsi="Book Antiqua"/>
          <w:sz w:val="24"/>
          <w:szCs w:val="24"/>
          <w:lang w:val="en-US"/>
        </w:rPr>
        <w:t>Less conservative SD</w:t>
      </w:r>
      <w:r w:rsidRPr="0062643B">
        <w:rPr>
          <w:rFonts w:ascii="Book Antiqua" w:hAnsi="Book Antiqua"/>
          <w:sz w:val="24"/>
          <w:szCs w:val="24"/>
          <w:lang w:val="en-US"/>
        </w:rPr>
        <w:t xml:space="preserve"> </w:t>
      </w:r>
      <w:r w:rsidR="002B2C9D" w:rsidRPr="0062643B">
        <w:rPr>
          <w:rFonts w:ascii="Book Antiqua" w:hAnsi="Book Antiqua"/>
          <w:sz w:val="24"/>
          <w:szCs w:val="24"/>
          <w:lang w:val="en-US"/>
        </w:rPr>
        <w:t xml:space="preserve">and </w:t>
      </w:r>
      <w:r w:rsidR="008955E0" w:rsidRPr="0062643B">
        <w:rPr>
          <w:rFonts w:ascii="Book Antiqua" w:hAnsi="Book Antiqua"/>
          <w:sz w:val="24"/>
          <w:szCs w:val="24"/>
          <w:lang w:val="en-US"/>
        </w:rPr>
        <w:t>m</w:t>
      </w:r>
      <w:r w:rsidRPr="0062643B">
        <w:rPr>
          <w:rFonts w:ascii="Book Antiqua" w:hAnsi="Book Antiqua"/>
          <w:sz w:val="24"/>
          <w:szCs w:val="24"/>
          <w:lang w:val="en-US"/>
        </w:rPr>
        <w:t xml:space="preserve">ean SD </w:t>
      </w:r>
      <w:r w:rsidR="00571707" w:rsidRPr="0062643B">
        <w:rPr>
          <w:rFonts w:ascii="Book Antiqua" w:hAnsi="Book Antiqua"/>
          <w:sz w:val="24"/>
          <w:szCs w:val="24"/>
          <w:lang w:val="en-US"/>
        </w:rPr>
        <w:t xml:space="preserve">methods </w:t>
      </w:r>
      <w:r w:rsidRPr="0062643B">
        <w:rPr>
          <w:rFonts w:ascii="Book Antiqua" w:hAnsi="Book Antiqua"/>
          <w:sz w:val="24"/>
          <w:szCs w:val="24"/>
          <w:lang w:val="en-US"/>
        </w:rPr>
        <w:t>as third- or fourth-best.</w:t>
      </w:r>
      <w:r w:rsidR="002B2C9D" w:rsidRPr="0062643B">
        <w:rPr>
          <w:rFonts w:ascii="Book Antiqua" w:hAnsi="Book Antiqua"/>
          <w:sz w:val="24"/>
          <w:szCs w:val="24"/>
          <w:lang w:val="en-US"/>
        </w:rPr>
        <w:t xml:space="preserve"> </w:t>
      </w:r>
      <w:r w:rsidR="00571707" w:rsidRPr="0062643B">
        <w:rPr>
          <w:rFonts w:ascii="Book Antiqua" w:hAnsi="Book Antiqua"/>
          <w:sz w:val="24"/>
          <w:szCs w:val="24"/>
          <w:lang w:val="en-US"/>
        </w:rPr>
        <w:t xml:space="preserve">The </w:t>
      </w:r>
      <w:r w:rsidR="008955E0" w:rsidRPr="0062643B">
        <w:rPr>
          <w:rFonts w:ascii="Book Antiqua" w:hAnsi="Book Antiqua"/>
          <w:sz w:val="24"/>
          <w:szCs w:val="24"/>
          <w:lang w:val="en-US"/>
        </w:rPr>
        <w:t>l</w:t>
      </w:r>
      <w:r w:rsidR="002B2C9D" w:rsidRPr="0062643B">
        <w:rPr>
          <w:rFonts w:ascii="Book Antiqua" w:hAnsi="Book Antiqua"/>
          <w:sz w:val="24"/>
          <w:szCs w:val="24"/>
          <w:lang w:val="en-US"/>
        </w:rPr>
        <w:t xml:space="preserve">ess conservative SD method was identified as the worst method as it has by far the highest number of fourth </w:t>
      </w:r>
      <w:r w:rsidR="007775CF" w:rsidRPr="0062643B">
        <w:rPr>
          <w:rFonts w:ascii="Book Antiqua" w:hAnsi="Book Antiqua"/>
          <w:sz w:val="24"/>
          <w:szCs w:val="24"/>
          <w:lang w:val="en-US"/>
        </w:rPr>
        <w:t>positions</w:t>
      </w:r>
      <w:r w:rsidR="002B2C9D" w:rsidRPr="0062643B">
        <w:rPr>
          <w:rFonts w:ascii="Book Antiqua" w:hAnsi="Book Antiqua"/>
          <w:sz w:val="24"/>
          <w:szCs w:val="24"/>
          <w:lang w:val="en-US"/>
        </w:rPr>
        <w:t xml:space="preserve">. Even when it ranked first, </w:t>
      </w:r>
      <w:proofErr w:type="gramStart"/>
      <w:r w:rsidR="002B2C9D" w:rsidRPr="0062643B">
        <w:rPr>
          <w:rFonts w:ascii="Book Antiqua" w:hAnsi="Book Antiqua"/>
          <w:sz w:val="24"/>
          <w:szCs w:val="24"/>
          <w:lang w:val="en-US"/>
        </w:rPr>
        <w:t xml:space="preserve">the  </w:t>
      </w:r>
      <w:proofErr w:type="gramEnd"/>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002B2C9D" w:rsidRPr="0062643B">
        <w:rPr>
          <w:rFonts w:ascii="Book Antiqua" w:hAnsi="Book Antiqua"/>
          <w:sz w:val="24"/>
          <w:szCs w:val="24"/>
          <w:lang w:val="en-US"/>
        </w:rPr>
        <w:t xml:space="preserve"> was very similar </w:t>
      </w:r>
      <w:r w:rsidR="003452E5" w:rsidRPr="0062643B">
        <w:rPr>
          <w:rFonts w:ascii="Book Antiqua" w:hAnsi="Book Antiqua"/>
          <w:sz w:val="24"/>
          <w:szCs w:val="24"/>
          <w:lang w:val="en-US"/>
        </w:rPr>
        <w:t>to the</w:t>
      </w:r>
      <w:r w:rsidR="002B2C9D" w:rsidRPr="0062643B">
        <w:rPr>
          <w:rFonts w:ascii="Book Antiqua" w:hAnsi="Book Antiqua"/>
          <w:sz w:val="24"/>
          <w:szCs w:val="24"/>
          <w:lang w:val="en-US"/>
        </w:rPr>
        <w:t xml:space="preserve"> </w:t>
      </w:r>
      <w:r w:rsidR="00415E57" w:rsidRPr="0062643B">
        <w:rPr>
          <w:rFonts w:ascii="Book Antiqua" w:hAnsi="Book Antiqua"/>
          <w:sz w:val="24"/>
          <w:szCs w:val="24"/>
          <w:lang w:val="en-US"/>
        </w:rPr>
        <w:t>IQR</w:t>
      </w:r>
      <w:r w:rsidR="002B2C9D" w:rsidRPr="0062643B">
        <w:rPr>
          <w:rFonts w:ascii="Book Antiqua" w:hAnsi="Book Antiqua"/>
          <w:sz w:val="24"/>
          <w:szCs w:val="24"/>
          <w:lang w:val="en-US"/>
        </w:rPr>
        <w:t xml:space="preserve"> method, which is consistently </w:t>
      </w:r>
      <w:r w:rsidR="003E1074" w:rsidRPr="0062643B">
        <w:rPr>
          <w:rFonts w:ascii="Book Antiqua" w:hAnsi="Book Antiqua"/>
          <w:sz w:val="24"/>
          <w:szCs w:val="24"/>
          <w:lang w:val="en-US"/>
        </w:rPr>
        <w:t>suitable</w:t>
      </w:r>
      <w:r w:rsidR="002B2C9D" w:rsidRPr="0062643B">
        <w:rPr>
          <w:rFonts w:ascii="Book Antiqua" w:hAnsi="Book Antiqua"/>
          <w:sz w:val="24"/>
          <w:szCs w:val="24"/>
          <w:lang w:val="en-US"/>
        </w:rPr>
        <w:t xml:space="preserve"> for any distribution scenario.</w:t>
      </w:r>
    </w:p>
    <w:p w:rsidR="00D37BF2" w:rsidRPr="0062643B" w:rsidRDefault="00D37BF2" w:rsidP="008955E0">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Figure </w:t>
      </w:r>
      <w:r w:rsidR="004670D2" w:rsidRPr="0062643B">
        <w:rPr>
          <w:rFonts w:ascii="Book Antiqua" w:hAnsi="Book Antiqua" w:hint="eastAsia"/>
          <w:sz w:val="24"/>
          <w:szCs w:val="24"/>
          <w:lang w:val="en-US" w:eastAsia="zh-CN"/>
        </w:rPr>
        <w:t>3</w:t>
      </w:r>
      <w:r w:rsidRPr="0062643B">
        <w:rPr>
          <w:rFonts w:ascii="Book Antiqua" w:hAnsi="Book Antiqua"/>
          <w:sz w:val="24"/>
          <w:szCs w:val="24"/>
          <w:lang w:val="en-US"/>
        </w:rPr>
        <w:t xml:space="preserve"> shows the areas under the cumulative ranking curve for each imputation method. </w:t>
      </w:r>
      <w:r w:rsidR="007775CF" w:rsidRPr="0062643B">
        <w:rPr>
          <w:rFonts w:ascii="Book Antiqua" w:hAnsi="Book Antiqua"/>
          <w:sz w:val="24"/>
          <w:szCs w:val="24"/>
          <w:lang w:val="en-US"/>
        </w:rPr>
        <w:t xml:space="preserve">IQR method </w:t>
      </w:r>
      <w:r w:rsidRPr="0062643B">
        <w:rPr>
          <w:rFonts w:ascii="Book Antiqua" w:hAnsi="Book Antiqua"/>
          <w:sz w:val="24"/>
          <w:szCs w:val="24"/>
          <w:lang w:val="en-US"/>
        </w:rPr>
        <w:t>yields the largest area.</w:t>
      </w:r>
    </w:p>
    <w:p w:rsidR="00D37BF2" w:rsidRPr="0062643B" w:rsidRDefault="00D37BF2" w:rsidP="00C20ACB">
      <w:pPr>
        <w:spacing w:after="0" w:line="360" w:lineRule="auto"/>
        <w:contextualSpacing/>
        <w:jc w:val="both"/>
        <w:rPr>
          <w:rFonts w:ascii="Book Antiqua" w:hAnsi="Book Antiqua"/>
          <w:sz w:val="24"/>
          <w:szCs w:val="24"/>
          <w:lang w:val="en-US"/>
        </w:rPr>
      </w:pPr>
    </w:p>
    <w:p w:rsidR="00D37BF2" w:rsidRPr="0062643B" w:rsidRDefault="00D37BF2"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DISCUSSION</w:t>
      </w:r>
    </w:p>
    <w:p w:rsidR="00620FFE" w:rsidRPr="0062643B" w:rsidRDefault="00D37BF2"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The aim of our work was to clarify how to best impute </w:t>
      </w:r>
      <w:r w:rsidR="00281180" w:rsidRPr="0062643B">
        <w:rPr>
          <w:rFonts w:ascii="Book Antiqua" w:hAnsi="Book Antiqua"/>
          <w:sz w:val="24"/>
          <w:szCs w:val="24"/>
          <w:lang w:val="en-US"/>
        </w:rPr>
        <w:t xml:space="preserve">study-specific </w:t>
      </w:r>
      <w:r w:rsidRPr="0062643B">
        <w:rPr>
          <w:rFonts w:ascii="Book Antiqua" w:hAnsi="Book Antiqua"/>
          <w:sz w:val="24"/>
          <w:szCs w:val="24"/>
          <w:lang w:val="en-US"/>
        </w:rPr>
        <w:t xml:space="preserve">mean and SD when only the median and </w:t>
      </w:r>
      <w:r w:rsidR="005046A8" w:rsidRPr="0062643B">
        <w:rPr>
          <w:rFonts w:ascii="Book Antiqua" w:hAnsi="Book Antiqua"/>
          <w:sz w:val="24"/>
          <w:szCs w:val="24"/>
          <w:lang w:val="en-US"/>
        </w:rPr>
        <w:t>1</w:t>
      </w:r>
      <w:r w:rsidR="005046A8" w:rsidRPr="0062643B">
        <w:rPr>
          <w:rFonts w:ascii="Book Antiqua" w:hAnsi="Book Antiqua"/>
          <w:sz w:val="24"/>
          <w:szCs w:val="24"/>
          <w:vertAlign w:val="superscript"/>
          <w:lang w:val="en-US"/>
        </w:rPr>
        <w:t>st</w:t>
      </w:r>
      <w:r w:rsidR="005046A8" w:rsidRPr="0062643B">
        <w:rPr>
          <w:rFonts w:ascii="Book Antiqua" w:hAnsi="Book Antiqua"/>
          <w:sz w:val="24"/>
          <w:szCs w:val="24"/>
          <w:lang w:val="en-US"/>
        </w:rPr>
        <w:t xml:space="preserve"> and 3</w:t>
      </w:r>
      <w:r w:rsidR="005046A8" w:rsidRPr="0062643B">
        <w:rPr>
          <w:rFonts w:ascii="Book Antiqua" w:hAnsi="Book Antiqua"/>
          <w:sz w:val="24"/>
          <w:szCs w:val="24"/>
          <w:vertAlign w:val="superscript"/>
          <w:lang w:val="en-US"/>
        </w:rPr>
        <w:t>rd</w:t>
      </w:r>
      <w:r w:rsidR="005046A8" w:rsidRPr="0062643B">
        <w:rPr>
          <w:rFonts w:ascii="Book Antiqua" w:hAnsi="Book Antiqua"/>
          <w:sz w:val="24"/>
          <w:szCs w:val="24"/>
          <w:lang w:val="en-US"/>
        </w:rPr>
        <w:t xml:space="preserve"> quartiles</w:t>
      </w:r>
      <w:r w:rsidRPr="0062643B">
        <w:rPr>
          <w:rFonts w:ascii="Book Antiqua" w:hAnsi="Book Antiqua"/>
          <w:sz w:val="24"/>
          <w:szCs w:val="24"/>
          <w:lang w:val="en-US"/>
        </w:rPr>
        <w:t xml:space="preserve"> are provided. </w:t>
      </w:r>
    </w:p>
    <w:p w:rsidR="00977B8F" w:rsidRPr="0062643B" w:rsidRDefault="0040565F" w:rsidP="00F81F89">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It is notoriously</w:t>
      </w:r>
      <w:r w:rsidR="00EC2610" w:rsidRPr="0062643B">
        <w:rPr>
          <w:rFonts w:ascii="Book Antiqua" w:hAnsi="Book Antiqua"/>
          <w:sz w:val="24"/>
          <w:szCs w:val="24"/>
          <w:lang w:val="en-US"/>
        </w:rPr>
        <w:t xml:space="preserve"> </w:t>
      </w:r>
      <w:r w:rsidR="007E6B49" w:rsidRPr="0062643B">
        <w:rPr>
          <w:rFonts w:ascii="Book Antiqua" w:hAnsi="Book Antiqua"/>
          <w:sz w:val="24"/>
          <w:szCs w:val="24"/>
          <w:lang w:val="en-US"/>
        </w:rPr>
        <w:t xml:space="preserve">good practice to report information on medians and quartiles </w:t>
      </w:r>
      <w:r w:rsidRPr="0062643B">
        <w:rPr>
          <w:rFonts w:ascii="Book Antiqua" w:hAnsi="Book Antiqua"/>
          <w:sz w:val="24"/>
          <w:szCs w:val="24"/>
          <w:lang w:val="en-US"/>
        </w:rPr>
        <w:t xml:space="preserve">for skewed </w:t>
      </w:r>
      <w:r w:rsidR="007E6B49" w:rsidRPr="0062643B">
        <w:rPr>
          <w:rFonts w:ascii="Book Antiqua" w:hAnsi="Book Antiqua"/>
          <w:sz w:val="24"/>
          <w:szCs w:val="24"/>
          <w:lang w:val="en-US"/>
        </w:rPr>
        <w:t>distribution</w:t>
      </w:r>
      <w:r w:rsidRPr="0062643B">
        <w:rPr>
          <w:rFonts w:ascii="Book Antiqua" w:hAnsi="Book Antiqua"/>
          <w:sz w:val="24"/>
          <w:szCs w:val="24"/>
          <w:lang w:val="en-US"/>
        </w:rPr>
        <w:t>s but</w:t>
      </w:r>
      <w:r w:rsidR="007E6B49" w:rsidRPr="0062643B">
        <w:rPr>
          <w:rFonts w:ascii="Book Antiqua" w:hAnsi="Book Antiqua"/>
          <w:sz w:val="24"/>
          <w:szCs w:val="24"/>
          <w:lang w:val="en-US"/>
        </w:rPr>
        <w:t xml:space="preserve"> standard meta-analytic approaches require study</w:t>
      </w:r>
      <w:r w:rsidRPr="0062643B">
        <w:rPr>
          <w:rFonts w:ascii="Book Antiqua" w:hAnsi="Book Antiqua"/>
          <w:sz w:val="24"/>
          <w:szCs w:val="24"/>
          <w:lang w:val="en-US"/>
        </w:rPr>
        <w:t>-</w:t>
      </w:r>
      <w:r w:rsidR="007E6B49" w:rsidRPr="0062643B">
        <w:rPr>
          <w:rFonts w:ascii="Book Antiqua" w:hAnsi="Book Antiqua"/>
          <w:sz w:val="24"/>
          <w:szCs w:val="24"/>
          <w:lang w:val="en-US"/>
        </w:rPr>
        <w:t>specific means and SDs</w:t>
      </w:r>
      <w:r w:rsidRPr="0062643B">
        <w:rPr>
          <w:rFonts w:ascii="Book Antiqua" w:hAnsi="Book Antiqua"/>
          <w:sz w:val="24"/>
          <w:szCs w:val="24"/>
          <w:lang w:val="en-US"/>
        </w:rPr>
        <w:t xml:space="preserve">, so that careful evaluation of the best trade-off </w:t>
      </w:r>
      <w:r w:rsidR="007E6B49" w:rsidRPr="0062643B">
        <w:rPr>
          <w:rFonts w:ascii="Book Antiqua" w:hAnsi="Book Antiqua"/>
          <w:sz w:val="24"/>
          <w:szCs w:val="24"/>
          <w:lang w:val="en-US"/>
        </w:rPr>
        <w:t>between th</w:t>
      </w:r>
      <w:r w:rsidRPr="0062643B">
        <w:rPr>
          <w:rFonts w:ascii="Book Antiqua" w:hAnsi="Book Antiqua"/>
          <w:sz w:val="24"/>
          <w:szCs w:val="24"/>
          <w:lang w:val="en-US"/>
        </w:rPr>
        <w:t>ese</w:t>
      </w:r>
      <w:r w:rsidR="007E6B49" w:rsidRPr="0062643B">
        <w:rPr>
          <w:rFonts w:ascii="Book Antiqua" w:hAnsi="Book Antiqua"/>
          <w:sz w:val="24"/>
          <w:szCs w:val="24"/>
          <w:lang w:val="en-US"/>
        </w:rPr>
        <w:t xml:space="preserve"> two </w:t>
      </w:r>
      <w:r w:rsidRPr="0062643B">
        <w:rPr>
          <w:rFonts w:ascii="Book Antiqua" w:hAnsi="Book Antiqua"/>
          <w:sz w:val="24"/>
          <w:szCs w:val="24"/>
          <w:lang w:val="en-US"/>
        </w:rPr>
        <w:t>approaches is needed</w:t>
      </w:r>
      <w:r w:rsidR="007E6B49" w:rsidRPr="0062643B">
        <w:rPr>
          <w:rFonts w:ascii="Book Antiqua" w:hAnsi="Book Antiqua"/>
          <w:sz w:val="24"/>
          <w:szCs w:val="24"/>
          <w:lang w:val="en-US"/>
        </w:rPr>
        <w:t>.</w:t>
      </w:r>
      <w:r w:rsidR="00977B8F" w:rsidRPr="0062643B">
        <w:rPr>
          <w:rFonts w:ascii="Book Antiqua" w:hAnsi="Book Antiqua"/>
          <w:sz w:val="24"/>
          <w:szCs w:val="24"/>
          <w:lang w:val="en-US"/>
        </w:rPr>
        <w:t xml:space="preserve"> </w:t>
      </w:r>
    </w:p>
    <w:p w:rsidR="00D37BF2" w:rsidRPr="0062643B" w:rsidRDefault="00D37BF2" w:rsidP="00F81F89">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 xml:space="preserve">This issue is of prominent interest when dealing with </w:t>
      </w:r>
      <w:r w:rsidR="00AD3534" w:rsidRPr="0062643B">
        <w:rPr>
          <w:rFonts w:ascii="Book Antiqua" w:hAnsi="Book Antiqua"/>
          <w:sz w:val="24"/>
          <w:szCs w:val="24"/>
          <w:lang w:val="en-US"/>
        </w:rPr>
        <w:t>MA</w:t>
      </w:r>
      <w:r w:rsidRPr="0062643B">
        <w:rPr>
          <w:rFonts w:ascii="Book Antiqua" w:hAnsi="Book Antiqua"/>
          <w:sz w:val="24"/>
          <w:szCs w:val="24"/>
          <w:lang w:val="en-US"/>
        </w:rPr>
        <w:t>, but few scientific works addressed this topic.</w:t>
      </w:r>
      <w:r w:rsidR="00620FFE" w:rsidRPr="0062643B">
        <w:rPr>
          <w:rFonts w:ascii="Book Antiqua" w:hAnsi="Book Antiqua"/>
          <w:sz w:val="24"/>
          <w:szCs w:val="24"/>
          <w:lang w:val="en-US"/>
        </w:rPr>
        <w:t xml:space="preserve"> </w:t>
      </w:r>
      <w:proofErr w:type="spellStart"/>
      <w:r w:rsidR="00F81F89" w:rsidRPr="0062643B">
        <w:rPr>
          <w:rFonts w:ascii="Book Antiqua" w:hAnsi="Book Antiqua"/>
          <w:sz w:val="24"/>
          <w:szCs w:val="24"/>
          <w:lang w:val="en-US"/>
        </w:rPr>
        <w:t>Hozo</w:t>
      </w:r>
      <w:proofErr w:type="spellEnd"/>
      <w:r w:rsidR="00F81F89" w:rsidRPr="0062643B">
        <w:rPr>
          <w:rFonts w:ascii="Book Antiqua" w:hAnsi="Book Antiqua"/>
          <w:sz w:val="24"/>
          <w:szCs w:val="24"/>
          <w:lang w:val="en-US"/>
        </w:rPr>
        <w:t xml:space="preserve"> </w:t>
      </w:r>
      <w:r w:rsidR="00F81F89" w:rsidRPr="0062643B">
        <w:rPr>
          <w:rFonts w:ascii="Book Antiqua" w:hAnsi="Book Antiqua"/>
          <w:i/>
          <w:sz w:val="24"/>
          <w:szCs w:val="24"/>
          <w:lang w:val="en-US"/>
        </w:rPr>
        <w:t xml:space="preserve">et </w:t>
      </w:r>
      <w:proofErr w:type="gramStart"/>
      <w:r w:rsidR="00F81F89" w:rsidRPr="0062643B">
        <w:rPr>
          <w:rFonts w:ascii="Book Antiqua" w:hAnsi="Book Antiqua"/>
          <w:i/>
          <w:sz w:val="24"/>
          <w:szCs w:val="24"/>
          <w:lang w:val="en-US"/>
        </w:rPr>
        <w:t>al</w:t>
      </w:r>
      <w:r w:rsidRPr="0062643B">
        <w:rPr>
          <w:rFonts w:ascii="Book Antiqua" w:hAnsi="Book Antiqua"/>
          <w:sz w:val="24"/>
          <w:szCs w:val="24"/>
          <w:vertAlign w:val="superscript"/>
          <w:lang w:val="en-US"/>
        </w:rPr>
        <w:t>[</w:t>
      </w:r>
      <w:proofErr w:type="gramEnd"/>
      <w:r w:rsidR="001172D5" w:rsidRPr="0062643B">
        <w:rPr>
          <w:rFonts w:ascii="Book Antiqua" w:hAnsi="Book Antiqua"/>
          <w:sz w:val="24"/>
          <w:szCs w:val="24"/>
          <w:vertAlign w:val="superscript"/>
          <w:lang w:val="en-US"/>
        </w:rPr>
        <w:t>10</w:t>
      </w:r>
      <w:r w:rsidRPr="0062643B">
        <w:rPr>
          <w:rFonts w:ascii="Book Antiqua" w:hAnsi="Book Antiqua"/>
          <w:sz w:val="24"/>
          <w:szCs w:val="24"/>
          <w:vertAlign w:val="superscript"/>
          <w:lang w:val="en-US"/>
        </w:rPr>
        <w:t xml:space="preserve">] </w:t>
      </w:r>
      <w:r w:rsidRPr="0062643B">
        <w:rPr>
          <w:rFonts w:ascii="Book Antiqua" w:hAnsi="Book Antiqua"/>
          <w:sz w:val="24"/>
          <w:szCs w:val="24"/>
          <w:lang w:val="en-US"/>
        </w:rPr>
        <w:t>described two formulas for estimating the mean from the median, range, and sample size values.</w:t>
      </w:r>
      <w:r w:rsidR="00284CE1" w:rsidRPr="0062643B">
        <w:rPr>
          <w:rFonts w:ascii="Book Antiqua" w:hAnsi="Book Antiqua"/>
          <w:sz w:val="24"/>
          <w:szCs w:val="24"/>
          <w:lang w:val="en-US"/>
        </w:rPr>
        <w:t xml:space="preserve"> </w:t>
      </w:r>
      <w:proofErr w:type="spellStart"/>
      <w:proofErr w:type="gramStart"/>
      <w:r w:rsidR="00F81F89" w:rsidRPr="0062643B">
        <w:rPr>
          <w:rFonts w:ascii="Book Antiqua" w:hAnsi="Book Antiqua"/>
          <w:sz w:val="24"/>
          <w:szCs w:val="24"/>
          <w:lang w:val="en-US"/>
        </w:rPr>
        <w:t>Pigott</w:t>
      </w:r>
      <w:proofErr w:type="spellEnd"/>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1</w:t>
      </w:r>
      <w:r w:rsidR="001172D5" w:rsidRPr="0062643B">
        <w:rPr>
          <w:rFonts w:ascii="Book Antiqua" w:hAnsi="Book Antiqua"/>
          <w:sz w:val="24"/>
          <w:szCs w:val="24"/>
          <w:vertAlign w:val="superscript"/>
          <w:lang w:val="en-US"/>
        </w:rPr>
        <w:t>1</w:t>
      </w:r>
      <w:r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discussed and examined how to deal with missing data (studies, effect size, methodological information) during</w:t>
      </w:r>
      <w:r w:rsidR="00753A03" w:rsidRPr="0062643B">
        <w:rPr>
          <w:rFonts w:ascii="Book Antiqua" w:hAnsi="Book Antiqua"/>
          <w:sz w:val="24"/>
          <w:szCs w:val="24"/>
          <w:lang w:val="en-US"/>
        </w:rPr>
        <w:t xml:space="preserve"> </w:t>
      </w:r>
      <w:r w:rsidR="00281180" w:rsidRPr="0062643B">
        <w:rPr>
          <w:rFonts w:ascii="Book Antiqua" w:hAnsi="Book Antiqua"/>
          <w:sz w:val="24"/>
          <w:szCs w:val="24"/>
          <w:lang w:val="en-US"/>
        </w:rPr>
        <w:t>MA</w:t>
      </w:r>
      <w:r w:rsidRPr="0062643B">
        <w:rPr>
          <w:rFonts w:ascii="Book Antiqua" w:hAnsi="Book Antiqua"/>
          <w:sz w:val="24"/>
          <w:szCs w:val="24"/>
          <w:lang w:val="en-US"/>
        </w:rPr>
        <w:t>.</w:t>
      </w:r>
      <w:r w:rsidR="001A13DE" w:rsidRPr="0062643B">
        <w:rPr>
          <w:rFonts w:ascii="Book Antiqua" w:hAnsi="Book Antiqua"/>
          <w:sz w:val="24"/>
          <w:szCs w:val="24"/>
          <w:lang w:val="en-US"/>
        </w:rPr>
        <w:t xml:space="preserve"> </w:t>
      </w:r>
      <w:r w:rsidRPr="0062643B">
        <w:rPr>
          <w:rFonts w:ascii="Book Antiqua" w:hAnsi="Book Antiqua"/>
          <w:sz w:val="24"/>
          <w:szCs w:val="24"/>
          <w:lang w:val="en-US"/>
        </w:rPr>
        <w:t>Furukaw</w:t>
      </w:r>
      <w:r w:rsidR="00F81F89" w:rsidRPr="0062643B">
        <w:rPr>
          <w:rFonts w:ascii="Book Antiqua" w:hAnsi="Book Antiqua"/>
          <w:sz w:val="24"/>
          <w:szCs w:val="24"/>
          <w:lang w:val="en-US"/>
        </w:rPr>
        <w:t>a</w:t>
      </w:r>
      <w:r w:rsidR="00F81F89" w:rsidRPr="0062643B">
        <w:rPr>
          <w:rFonts w:ascii="Book Antiqua" w:hAnsi="Book Antiqua"/>
          <w:i/>
          <w:sz w:val="24"/>
          <w:szCs w:val="24"/>
          <w:lang w:val="en-US"/>
        </w:rPr>
        <w:t xml:space="preserve"> et </w:t>
      </w:r>
      <w:proofErr w:type="gramStart"/>
      <w:r w:rsidR="00F81F89" w:rsidRPr="0062643B">
        <w:rPr>
          <w:rFonts w:ascii="Book Antiqua" w:hAnsi="Book Antiqua"/>
          <w:i/>
          <w:sz w:val="24"/>
          <w:szCs w:val="24"/>
          <w:lang w:val="en-US"/>
        </w:rPr>
        <w:t>al</w:t>
      </w:r>
      <w:r w:rsidR="001A13DE" w:rsidRPr="0062643B">
        <w:rPr>
          <w:rFonts w:ascii="Book Antiqua" w:hAnsi="Book Antiqua"/>
          <w:sz w:val="24"/>
          <w:szCs w:val="24"/>
          <w:vertAlign w:val="superscript"/>
          <w:lang w:val="en-US"/>
        </w:rPr>
        <w:t>[</w:t>
      </w:r>
      <w:proofErr w:type="gramEnd"/>
      <w:r w:rsidR="001172D5" w:rsidRPr="0062643B">
        <w:rPr>
          <w:rFonts w:ascii="Book Antiqua" w:hAnsi="Book Antiqua"/>
          <w:sz w:val="24"/>
          <w:szCs w:val="24"/>
          <w:vertAlign w:val="superscript"/>
          <w:lang w:val="en-US"/>
        </w:rPr>
        <w:t>12,13</w:t>
      </w:r>
      <w:r w:rsidR="001A13DE"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reported on the imputation of the missing response rate from the mean</w:t>
      </w:r>
      <w:r w:rsidR="00F81F89"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w:t>
      </w:r>
      <w:r w:rsidR="00F81F89"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SD</w:t>
      </w:r>
      <w:r w:rsidR="001A13DE" w:rsidRPr="0062643B">
        <w:rPr>
          <w:rFonts w:ascii="Book Antiqua" w:hAnsi="Book Antiqua"/>
          <w:sz w:val="24"/>
          <w:szCs w:val="24"/>
          <w:vertAlign w:val="superscript"/>
          <w:lang w:val="en-US"/>
        </w:rPr>
        <w:t>[</w:t>
      </w:r>
      <w:r w:rsidR="001172D5" w:rsidRPr="0062643B">
        <w:rPr>
          <w:rFonts w:ascii="Book Antiqua" w:hAnsi="Book Antiqua"/>
          <w:sz w:val="24"/>
          <w:szCs w:val="24"/>
          <w:vertAlign w:val="superscript"/>
          <w:lang w:val="en-US"/>
        </w:rPr>
        <w:t>12</w:t>
      </w:r>
      <w:r w:rsidR="001A13DE" w:rsidRPr="0062643B">
        <w:rPr>
          <w:rFonts w:ascii="Book Antiqua" w:hAnsi="Book Antiqua"/>
          <w:sz w:val="24"/>
          <w:szCs w:val="24"/>
          <w:vertAlign w:val="superscript"/>
          <w:lang w:val="en-US"/>
        </w:rPr>
        <w:t>]</w:t>
      </w:r>
      <w:r w:rsidR="001A13DE" w:rsidRPr="0062643B">
        <w:rPr>
          <w:rFonts w:ascii="Book Antiqua" w:hAnsi="Book Antiqua"/>
          <w:sz w:val="24"/>
          <w:szCs w:val="24"/>
          <w:lang w:val="en-US"/>
        </w:rPr>
        <w:t xml:space="preserve"> and </w:t>
      </w:r>
      <w:r w:rsidRPr="0062643B">
        <w:rPr>
          <w:rFonts w:ascii="Book Antiqua" w:hAnsi="Book Antiqua"/>
          <w:sz w:val="24"/>
          <w:szCs w:val="24"/>
          <w:lang w:val="en-US"/>
        </w:rPr>
        <w:t xml:space="preserve">suggested that borrowing the missing SD from other studies included in the </w:t>
      </w:r>
      <w:r w:rsidR="00C20ACB" w:rsidRPr="0062643B">
        <w:rPr>
          <w:rFonts w:ascii="Book Antiqua" w:hAnsi="Book Antiqua"/>
          <w:sz w:val="24"/>
          <w:szCs w:val="24"/>
          <w:lang w:val="en-US"/>
        </w:rPr>
        <w:t>MA</w:t>
      </w:r>
      <w:r w:rsidRPr="0062643B">
        <w:rPr>
          <w:rFonts w:ascii="Book Antiqua" w:hAnsi="Book Antiqua"/>
          <w:sz w:val="24"/>
          <w:szCs w:val="24"/>
          <w:lang w:val="en-US"/>
        </w:rPr>
        <w:t xml:space="preserve"> may be a valid solution</w:t>
      </w:r>
      <w:r w:rsidR="001A13DE" w:rsidRPr="0062643B">
        <w:rPr>
          <w:rFonts w:ascii="Book Antiqua" w:hAnsi="Book Antiqua"/>
          <w:sz w:val="24"/>
          <w:szCs w:val="24"/>
          <w:vertAlign w:val="superscript"/>
          <w:lang w:val="en-US"/>
        </w:rPr>
        <w:t>[</w:t>
      </w:r>
      <w:r w:rsidR="001172D5" w:rsidRPr="0062643B">
        <w:rPr>
          <w:rFonts w:ascii="Book Antiqua" w:hAnsi="Book Antiqua"/>
          <w:sz w:val="24"/>
          <w:szCs w:val="24"/>
          <w:vertAlign w:val="superscript"/>
          <w:lang w:val="en-US"/>
        </w:rPr>
        <w:t>13</w:t>
      </w:r>
      <w:r w:rsidR="001A13DE" w:rsidRPr="0062643B">
        <w:rPr>
          <w:rFonts w:ascii="Book Antiqua" w:hAnsi="Book Antiqua"/>
          <w:sz w:val="24"/>
          <w:szCs w:val="24"/>
          <w:vertAlign w:val="superscript"/>
          <w:lang w:val="en-US"/>
        </w:rPr>
        <w:t>]</w:t>
      </w:r>
      <w:r w:rsidRPr="0062643B">
        <w:rPr>
          <w:rFonts w:ascii="Book Antiqua" w:hAnsi="Book Antiqua"/>
          <w:sz w:val="24"/>
          <w:szCs w:val="24"/>
          <w:lang w:val="en-US"/>
        </w:rPr>
        <w:t>.</w:t>
      </w:r>
      <w:r w:rsidR="00284CE1"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Thiessen</w:t>
      </w:r>
      <w:proofErr w:type="spellEnd"/>
      <w:r w:rsidR="001A13DE" w:rsidRPr="0062643B">
        <w:rPr>
          <w:rFonts w:ascii="Book Antiqua" w:hAnsi="Book Antiqua"/>
          <w:sz w:val="24"/>
          <w:szCs w:val="24"/>
          <w:lang w:val="en-US"/>
        </w:rPr>
        <w:t xml:space="preserve"> </w:t>
      </w:r>
      <w:proofErr w:type="spellStart"/>
      <w:r w:rsidR="00F81F89" w:rsidRPr="0062643B">
        <w:rPr>
          <w:rFonts w:ascii="Book Antiqua" w:hAnsi="Book Antiqua"/>
          <w:sz w:val="24"/>
          <w:szCs w:val="24"/>
          <w:lang w:val="en-US"/>
        </w:rPr>
        <w:t>Philbrook</w:t>
      </w:r>
      <w:proofErr w:type="spellEnd"/>
      <w:r w:rsidR="00F81F89" w:rsidRPr="0062643B">
        <w:rPr>
          <w:rFonts w:ascii="Book Antiqua" w:hAnsi="Book Antiqua"/>
          <w:sz w:val="24"/>
          <w:szCs w:val="24"/>
          <w:lang w:val="en-US"/>
        </w:rPr>
        <w:t xml:space="preserve"> </w:t>
      </w:r>
      <w:r w:rsidR="00F81F89" w:rsidRPr="0062643B">
        <w:rPr>
          <w:rFonts w:ascii="Book Antiqua" w:hAnsi="Book Antiqua"/>
          <w:i/>
          <w:sz w:val="24"/>
          <w:szCs w:val="24"/>
          <w:lang w:val="en-US"/>
        </w:rPr>
        <w:t xml:space="preserve">et </w:t>
      </w:r>
      <w:proofErr w:type="gramStart"/>
      <w:r w:rsidR="00F81F89" w:rsidRPr="0062643B">
        <w:rPr>
          <w:rFonts w:ascii="Book Antiqua" w:hAnsi="Book Antiqua"/>
          <w:i/>
          <w:sz w:val="24"/>
          <w:szCs w:val="24"/>
          <w:lang w:val="en-US"/>
        </w:rPr>
        <w:t>al</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1</w:t>
      </w:r>
      <w:r w:rsidR="001172D5" w:rsidRPr="0062643B">
        <w:rPr>
          <w:rFonts w:ascii="Book Antiqua" w:hAnsi="Book Antiqua"/>
          <w:sz w:val="24"/>
          <w:szCs w:val="24"/>
          <w:vertAlign w:val="superscript"/>
          <w:lang w:val="en-US"/>
        </w:rPr>
        <w:t>4</w:t>
      </w:r>
      <w:r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compared results </w:t>
      </w:r>
      <w:r w:rsidR="00281180" w:rsidRPr="0062643B">
        <w:rPr>
          <w:rFonts w:ascii="Book Antiqua" w:hAnsi="Book Antiqua"/>
          <w:sz w:val="24"/>
          <w:szCs w:val="24"/>
          <w:lang w:val="en-US"/>
        </w:rPr>
        <w:t>from</w:t>
      </w:r>
      <w:r w:rsidRPr="0062643B">
        <w:rPr>
          <w:rFonts w:ascii="Book Antiqua" w:hAnsi="Book Antiqua"/>
          <w:sz w:val="24"/>
          <w:szCs w:val="24"/>
          <w:lang w:val="en-US"/>
        </w:rPr>
        <w:t xml:space="preserve"> </w:t>
      </w:r>
      <w:r w:rsidR="00AD3534" w:rsidRPr="0062643B">
        <w:rPr>
          <w:rFonts w:ascii="Book Antiqua" w:hAnsi="Book Antiqua"/>
          <w:sz w:val="24"/>
          <w:szCs w:val="24"/>
          <w:lang w:val="en-US"/>
        </w:rPr>
        <w:t>MAs</w:t>
      </w:r>
      <w:r w:rsidRPr="0062643B">
        <w:rPr>
          <w:rFonts w:ascii="Book Antiqua" w:hAnsi="Book Antiqua"/>
          <w:sz w:val="24"/>
          <w:szCs w:val="24"/>
          <w:lang w:val="en-US"/>
        </w:rPr>
        <w:t xml:space="preserve"> that either were restricted to available data or imputed the missing variance with one of four methods (</w:t>
      </w:r>
      <w:r w:rsidR="00F81F89" w:rsidRPr="0062643B">
        <w:rPr>
          <w:rFonts w:ascii="Book Antiqua" w:hAnsi="Book Antiqua"/>
          <w:i/>
          <w:sz w:val="24"/>
          <w:szCs w:val="24"/>
          <w:lang w:val="en-US"/>
        </w:rPr>
        <w:t>P</w:t>
      </w:r>
      <w:r w:rsidRPr="0062643B">
        <w:rPr>
          <w:rFonts w:ascii="Book Antiqua" w:hAnsi="Book Antiqua"/>
          <w:sz w:val="24"/>
          <w:szCs w:val="24"/>
          <w:lang w:val="en-US"/>
        </w:rPr>
        <w:t>-values, nonparametric summaries, multiple imputation, or correlation coefficients).</w:t>
      </w:r>
      <w:r w:rsidR="00751C96" w:rsidRPr="0062643B">
        <w:rPr>
          <w:rFonts w:ascii="Book Antiqua" w:hAnsi="Book Antiqua"/>
          <w:sz w:val="24"/>
          <w:szCs w:val="24"/>
          <w:lang w:val="en-US"/>
        </w:rPr>
        <w:t xml:space="preserve"> </w:t>
      </w:r>
      <w:r w:rsidR="00F81F89" w:rsidRPr="0062643B">
        <w:rPr>
          <w:rFonts w:ascii="Book Antiqua" w:hAnsi="Book Antiqua"/>
          <w:sz w:val="24"/>
          <w:szCs w:val="24"/>
          <w:lang w:val="en-US"/>
        </w:rPr>
        <w:t xml:space="preserve">Robertson </w:t>
      </w:r>
      <w:r w:rsidR="00F81F89" w:rsidRPr="0062643B">
        <w:rPr>
          <w:rFonts w:ascii="Book Antiqua" w:hAnsi="Book Antiqua"/>
          <w:i/>
          <w:sz w:val="24"/>
          <w:szCs w:val="24"/>
          <w:lang w:val="en-US"/>
        </w:rPr>
        <w:t xml:space="preserve">et </w:t>
      </w:r>
      <w:proofErr w:type="gramStart"/>
      <w:r w:rsidR="00F81F89" w:rsidRPr="0062643B">
        <w:rPr>
          <w:rFonts w:ascii="Book Antiqua" w:hAnsi="Book Antiqua"/>
          <w:i/>
          <w:sz w:val="24"/>
          <w:szCs w:val="24"/>
          <w:lang w:val="en-US"/>
        </w:rPr>
        <w:t>al</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1</w:t>
      </w:r>
      <w:r w:rsidR="001172D5" w:rsidRPr="0062643B">
        <w:rPr>
          <w:rFonts w:ascii="Book Antiqua" w:hAnsi="Book Antiqua"/>
          <w:sz w:val="24"/>
          <w:szCs w:val="24"/>
          <w:vertAlign w:val="superscript"/>
          <w:lang w:val="en-US"/>
        </w:rPr>
        <w:t>5</w:t>
      </w:r>
      <w:r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highlighted and evaluated different ways to include in </w:t>
      </w:r>
      <w:r w:rsidR="00281180" w:rsidRPr="0062643B">
        <w:rPr>
          <w:rFonts w:ascii="Book Antiqua" w:hAnsi="Book Antiqua"/>
          <w:sz w:val="24"/>
          <w:szCs w:val="24"/>
          <w:lang w:val="en-US"/>
        </w:rPr>
        <w:t>MA</w:t>
      </w:r>
      <w:r w:rsidR="002F1A1D" w:rsidRPr="0062643B">
        <w:rPr>
          <w:rFonts w:ascii="Book Antiqua" w:hAnsi="Book Antiqua"/>
          <w:sz w:val="24"/>
          <w:szCs w:val="24"/>
          <w:lang w:val="en-US"/>
        </w:rPr>
        <w:t>s</w:t>
      </w:r>
      <w:r w:rsidRPr="0062643B">
        <w:rPr>
          <w:rFonts w:ascii="Book Antiqua" w:hAnsi="Book Antiqua"/>
          <w:sz w:val="24"/>
          <w:szCs w:val="24"/>
          <w:lang w:val="en-US"/>
        </w:rPr>
        <w:t xml:space="preserve"> studies in which the treatment effect was not provided.</w:t>
      </w:r>
      <w:r w:rsidR="001A13DE" w:rsidRPr="0062643B">
        <w:rPr>
          <w:rFonts w:ascii="Book Antiqua" w:hAnsi="Book Antiqua"/>
          <w:sz w:val="24"/>
          <w:szCs w:val="24"/>
          <w:lang w:val="en-US"/>
        </w:rPr>
        <w:t xml:space="preserve"> </w:t>
      </w:r>
      <w:proofErr w:type="spellStart"/>
      <w:r w:rsidR="00F81F89" w:rsidRPr="0062643B">
        <w:rPr>
          <w:rFonts w:ascii="Book Antiqua" w:hAnsi="Book Antiqua"/>
          <w:sz w:val="24"/>
          <w:szCs w:val="24"/>
          <w:lang w:val="en-US"/>
        </w:rPr>
        <w:t>Weibe</w:t>
      </w:r>
      <w:proofErr w:type="spellEnd"/>
      <w:r w:rsidR="00F81F89" w:rsidRPr="0062643B">
        <w:rPr>
          <w:rFonts w:ascii="Book Antiqua" w:hAnsi="Book Antiqua"/>
          <w:sz w:val="24"/>
          <w:szCs w:val="24"/>
          <w:lang w:val="en-US"/>
        </w:rPr>
        <w:t xml:space="preserve"> </w:t>
      </w:r>
      <w:r w:rsidR="00F81F89" w:rsidRPr="0062643B">
        <w:rPr>
          <w:rFonts w:ascii="Book Antiqua" w:hAnsi="Book Antiqua"/>
          <w:i/>
          <w:sz w:val="24"/>
          <w:szCs w:val="24"/>
          <w:lang w:val="en-US"/>
        </w:rPr>
        <w:t>et al</w:t>
      </w:r>
      <w:r w:rsidRPr="0062643B">
        <w:rPr>
          <w:rFonts w:ascii="Book Antiqua" w:hAnsi="Book Antiqua"/>
          <w:sz w:val="24"/>
          <w:szCs w:val="24"/>
          <w:vertAlign w:val="superscript"/>
          <w:lang w:val="en-US"/>
        </w:rPr>
        <w:t>[1</w:t>
      </w:r>
      <w:r w:rsidR="001172D5" w:rsidRPr="0062643B">
        <w:rPr>
          <w:rFonts w:ascii="Book Antiqua" w:hAnsi="Book Antiqua"/>
          <w:sz w:val="24"/>
          <w:szCs w:val="24"/>
          <w:vertAlign w:val="superscript"/>
          <w:lang w:val="en-US"/>
        </w:rPr>
        <w:t>6</w:t>
      </w:r>
      <w:r w:rsidRPr="0062643B">
        <w:rPr>
          <w:rFonts w:ascii="Book Antiqua" w:hAnsi="Book Antiqua"/>
          <w:sz w:val="24"/>
          <w:szCs w:val="24"/>
          <w:vertAlign w:val="superscript"/>
          <w:lang w:val="en-US"/>
        </w:rPr>
        <w:t xml:space="preserve">] </w:t>
      </w:r>
      <w:r w:rsidRPr="0062643B">
        <w:rPr>
          <w:rFonts w:ascii="Book Antiqua" w:hAnsi="Book Antiqua"/>
          <w:sz w:val="24"/>
          <w:szCs w:val="24"/>
          <w:lang w:val="en-US"/>
        </w:rPr>
        <w:t>conducted a systematic review of methods for handling missing variance</w:t>
      </w:r>
      <w:r w:rsidR="00281180" w:rsidRPr="0062643B">
        <w:rPr>
          <w:rFonts w:ascii="Book Antiqua" w:hAnsi="Book Antiqua"/>
          <w:sz w:val="24"/>
          <w:szCs w:val="24"/>
          <w:lang w:val="en-US"/>
        </w:rPr>
        <w:t>s</w:t>
      </w:r>
      <w:r w:rsidRPr="0062643B">
        <w:rPr>
          <w:rFonts w:ascii="Book Antiqua" w:hAnsi="Book Antiqua"/>
          <w:sz w:val="24"/>
          <w:szCs w:val="24"/>
          <w:lang w:val="en-US"/>
        </w:rPr>
        <w:t xml:space="preserve"> in </w:t>
      </w:r>
      <w:r w:rsidR="00281180" w:rsidRPr="0062643B">
        <w:rPr>
          <w:rFonts w:ascii="Book Antiqua" w:hAnsi="Book Antiqua"/>
          <w:sz w:val="24"/>
          <w:szCs w:val="24"/>
          <w:lang w:val="en-US"/>
        </w:rPr>
        <w:t>MAs</w:t>
      </w:r>
      <w:r w:rsidRPr="0062643B">
        <w:rPr>
          <w:rFonts w:ascii="Book Antiqua" w:hAnsi="Book Antiqua"/>
          <w:sz w:val="24"/>
          <w:szCs w:val="24"/>
          <w:lang w:val="en-US"/>
        </w:rPr>
        <w:t xml:space="preserve"> of continuous outcome</w:t>
      </w:r>
      <w:r w:rsidR="00281180" w:rsidRPr="0062643B">
        <w:rPr>
          <w:rFonts w:ascii="Book Antiqua" w:hAnsi="Book Antiqua"/>
          <w:sz w:val="24"/>
          <w:szCs w:val="24"/>
          <w:lang w:val="en-US"/>
        </w:rPr>
        <w:t>s</w:t>
      </w:r>
      <w:r w:rsidRPr="0062643B">
        <w:rPr>
          <w:rFonts w:ascii="Book Antiqua" w:hAnsi="Book Antiqua"/>
          <w:sz w:val="24"/>
          <w:szCs w:val="24"/>
          <w:lang w:val="en-US"/>
        </w:rPr>
        <w:t xml:space="preserve"> and classified the relevant approaches into eight groups: algebraic recalculation, approximate algebraic recalculation, study-level imputation, study-level imputation from nonparametric </w:t>
      </w:r>
      <w:r w:rsidRPr="0062643B">
        <w:rPr>
          <w:rFonts w:ascii="Book Antiqua" w:hAnsi="Book Antiqua"/>
          <w:sz w:val="24"/>
          <w:szCs w:val="24"/>
          <w:lang w:val="en-US"/>
        </w:rPr>
        <w:lastRenderedPageBreak/>
        <w:t xml:space="preserve">summaries, study-level imputation of correlation (for change-from-baseline or crossover SD and to calculate the design effect for cluster studies), </w:t>
      </w:r>
      <w:r w:rsidR="00C20ACB" w:rsidRPr="0062643B">
        <w:rPr>
          <w:rFonts w:ascii="Book Antiqua" w:hAnsi="Book Antiqua"/>
          <w:sz w:val="24"/>
          <w:szCs w:val="24"/>
          <w:lang w:val="en-US"/>
        </w:rPr>
        <w:t>MA</w:t>
      </w:r>
      <w:r w:rsidRPr="0062643B">
        <w:rPr>
          <w:rFonts w:ascii="Book Antiqua" w:hAnsi="Book Antiqua"/>
          <w:sz w:val="24"/>
          <w:szCs w:val="24"/>
          <w:lang w:val="en-US"/>
        </w:rPr>
        <w:t xml:space="preserve">-level imputation of overall effect, </w:t>
      </w:r>
      <w:r w:rsidR="00C20ACB" w:rsidRPr="0062643B">
        <w:rPr>
          <w:rFonts w:ascii="Book Antiqua" w:hAnsi="Book Antiqua"/>
          <w:sz w:val="24"/>
          <w:szCs w:val="24"/>
          <w:lang w:val="en-US"/>
        </w:rPr>
        <w:t>MA</w:t>
      </w:r>
      <w:r w:rsidRPr="0062643B">
        <w:rPr>
          <w:rFonts w:ascii="Book Antiqua" w:hAnsi="Book Antiqua"/>
          <w:sz w:val="24"/>
          <w:szCs w:val="24"/>
          <w:lang w:val="en-US"/>
        </w:rPr>
        <w:t>-level tests, and no-imputation methods.</w:t>
      </w:r>
      <w:r w:rsidR="001A13DE" w:rsidRPr="0062643B">
        <w:rPr>
          <w:rFonts w:ascii="Book Antiqua" w:hAnsi="Book Antiqua"/>
          <w:sz w:val="24"/>
          <w:szCs w:val="24"/>
          <w:lang w:val="en-US"/>
        </w:rPr>
        <w:t xml:space="preserve"> </w:t>
      </w:r>
      <w:r w:rsidR="002007AD" w:rsidRPr="0062643B">
        <w:rPr>
          <w:rFonts w:ascii="Book Antiqua" w:hAnsi="Book Antiqua"/>
          <w:sz w:val="24"/>
          <w:szCs w:val="24"/>
          <w:lang w:val="en-US"/>
        </w:rPr>
        <w:t xml:space="preserve">Finally, </w:t>
      </w:r>
      <w:proofErr w:type="gramStart"/>
      <w:r w:rsidR="002007AD" w:rsidRPr="0062643B">
        <w:rPr>
          <w:rFonts w:ascii="Book Antiqua" w:hAnsi="Book Antiqua"/>
          <w:sz w:val="24"/>
          <w:szCs w:val="24"/>
          <w:lang w:val="en-US"/>
        </w:rPr>
        <w:t>Stevens</w:t>
      </w:r>
      <w:r w:rsidRPr="0062643B">
        <w:rPr>
          <w:rFonts w:ascii="Book Antiqua" w:hAnsi="Book Antiqua"/>
          <w:sz w:val="24"/>
          <w:szCs w:val="24"/>
          <w:vertAlign w:val="superscript"/>
          <w:lang w:val="en-US"/>
        </w:rPr>
        <w:t>[</w:t>
      </w:r>
      <w:proofErr w:type="gramEnd"/>
      <w:r w:rsidRPr="0062643B">
        <w:rPr>
          <w:rFonts w:ascii="Book Antiqua" w:hAnsi="Book Antiqua"/>
          <w:sz w:val="24"/>
          <w:szCs w:val="24"/>
          <w:vertAlign w:val="superscript"/>
          <w:lang w:val="en-US"/>
        </w:rPr>
        <w:t>1</w:t>
      </w:r>
      <w:r w:rsidR="001172D5" w:rsidRPr="0062643B">
        <w:rPr>
          <w:rFonts w:ascii="Book Antiqua" w:hAnsi="Book Antiqua"/>
          <w:sz w:val="24"/>
          <w:szCs w:val="24"/>
          <w:vertAlign w:val="superscript"/>
          <w:lang w:val="en-US"/>
        </w:rPr>
        <w:t>7</w:t>
      </w:r>
      <w:r w:rsidRPr="0062643B">
        <w:rPr>
          <w:rFonts w:ascii="Book Antiqua" w:hAnsi="Book Antiqua"/>
          <w:sz w:val="24"/>
          <w:szCs w:val="24"/>
          <w:vertAlign w:val="superscript"/>
          <w:lang w:val="en-US"/>
        </w:rPr>
        <w:t>]</w:t>
      </w:r>
      <w:r w:rsidRPr="0062643B">
        <w:rPr>
          <w:rFonts w:ascii="Book Antiqua" w:hAnsi="Book Antiqua"/>
          <w:sz w:val="24"/>
          <w:szCs w:val="24"/>
          <w:lang w:val="en-US"/>
        </w:rPr>
        <w:t xml:space="preserve"> gave an overview of the Bayesian approach to deal with missing data</w:t>
      </w:r>
      <w:r w:rsidR="00977B8F" w:rsidRPr="0062643B">
        <w:rPr>
          <w:rFonts w:ascii="Book Antiqua" w:hAnsi="Book Antiqua"/>
          <w:sz w:val="24"/>
          <w:szCs w:val="24"/>
          <w:lang w:val="en-US"/>
        </w:rPr>
        <w:t xml:space="preserve"> in MA</w:t>
      </w:r>
      <w:r w:rsidRPr="0062643B">
        <w:rPr>
          <w:rFonts w:ascii="Book Antiqua" w:hAnsi="Book Antiqua"/>
          <w:sz w:val="24"/>
          <w:szCs w:val="24"/>
          <w:lang w:val="en-US"/>
        </w:rPr>
        <w:t>.</w:t>
      </w:r>
      <w:r w:rsidR="00977B8F" w:rsidRPr="0062643B">
        <w:rPr>
          <w:rFonts w:ascii="Book Antiqua" w:hAnsi="Book Antiqua"/>
          <w:sz w:val="24"/>
          <w:szCs w:val="24"/>
          <w:lang w:val="en-US"/>
        </w:rPr>
        <w:t xml:space="preserve"> However, authors who carry out MAs rar</w:t>
      </w:r>
      <w:r w:rsidR="00DB7EDA" w:rsidRPr="0062643B">
        <w:rPr>
          <w:rFonts w:ascii="Book Antiqua" w:hAnsi="Book Antiqua"/>
          <w:sz w:val="24"/>
          <w:szCs w:val="24"/>
          <w:lang w:val="en-US"/>
        </w:rPr>
        <w:t>e</w:t>
      </w:r>
      <w:r w:rsidR="00977B8F" w:rsidRPr="0062643B">
        <w:rPr>
          <w:rFonts w:ascii="Book Antiqua" w:hAnsi="Book Antiqua"/>
          <w:sz w:val="24"/>
          <w:szCs w:val="24"/>
          <w:lang w:val="en-US"/>
        </w:rPr>
        <w:t>ly adopt similar methods in their current clinical practice.</w:t>
      </w:r>
      <w:r w:rsidRPr="0062643B">
        <w:rPr>
          <w:rFonts w:ascii="Book Antiqua" w:hAnsi="Book Antiqua"/>
          <w:sz w:val="24"/>
          <w:szCs w:val="24"/>
          <w:lang w:val="en-US"/>
        </w:rPr>
        <w:t xml:space="preserve"> </w:t>
      </w:r>
    </w:p>
    <w:p w:rsidR="00D37BF2" w:rsidRPr="0062643B" w:rsidRDefault="001A13DE" w:rsidP="00F81F89">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In the present study</w:t>
      </w:r>
      <w:r w:rsidR="00DB7EDA" w:rsidRPr="0062643B">
        <w:rPr>
          <w:rFonts w:ascii="Book Antiqua" w:hAnsi="Book Antiqua"/>
          <w:sz w:val="24"/>
          <w:szCs w:val="24"/>
          <w:lang w:val="en-US"/>
        </w:rPr>
        <w:t>,</w:t>
      </w:r>
      <w:r w:rsidRPr="0062643B">
        <w:rPr>
          <w:rFonts w:ascii="Book Antiqua" w:hAnsi="Book Antiqua"/>
          <w:sz w:val="24"/>
          <w:szCs w:val="24"/>
          <w:lang w:val="en-US"/>
        </w:rPr>
        <w:t xml:space="preserve"> </w:t>
      </w:r>
      <w:r w:rsidR="002808A4" w:rsidRPr="0062643B">
        <w:rPr>
          <w:rFonts w:ascii="Book Antiqua" w:hAnsi="Book Antiqua"/>
          <w:sz w:val="24"/>
          <w:szCs w:val="24"/>
          <w:lang w:val="en-US"/>
        </w:rPr>
        <w:t xml:space="preserve">we </w:t>
      </w:r>
      <w:r w:rsidR="00281180" w:rsidRPr="0062643B">
        <w:rPr>
          <w:rFonts w:ascii="Book Antiqua" w:hAnsi="Book Antiqua"/>
          <w:sz w:val="24"/>
          <w:szCs w:val="24"/>
          <w:lang w:val="en-US"/>
        </w:rPr>
        <w:t>showe</w:t>
      </w:r>
      <w:r w:rsidR="002856EA" w:rsidRPr="0062643B">
        <w:rPr>
          <w:rFonts w:ascii="Book Antiqua" w:hAnsi="Book Antiqua"/>
          <w:sz w:val="24"/>
          <w:szCs w:val="24"/>
          <w:lang w:val="en-US"/>
        </w:rPr>
        <w:t>d</w:t>
      </w:r>
      <w:r w:rsidR="00D37BF2" w:rsidRPr="0062643B">
        <w:rPr>
          <w:rFonts w:ascii="Book Antiqua" w:hAnsi="Book Antiqua"/>
          <w:sz w:val="24"/>
          <w:szCs w:val="24"/>
          <w:lang w:val="en-US"/>
        </w:rPr>
        <w:t xml:space="preserve"> that </w:t>
      </w:r>
      <w:r w:rsidR="00281180" w:rsidRPr="0062643B">
        <w:rPr>
          <w:rFonts w:ascii="Book Antiqua" w:hAnsi="Book Antiqua"/>
          <w:sz w:val="24"/>
          <w:szCs w:val="24"/>
          <w:lang w:val="en-US"/>
        </w:rPr>
        <w:t>MA</w:t>
      </w:r>
      <w:r w:rsidR="00D37BF2" w:rsidRPr="0062643B">
        <w:rPr>
          <w:rFonts w:ascii="Book Antiqua" w:hAnsi="Book Antiqua"/>
          <w:sz w:val="24"/>
          <w:szCs w:val="24"/>
          <w:lang w:val="en-US"/>
        </w:rPr>
        <w:t xml:space="preserve"> pooled estimates are not significantly affected by approximating the missing </w:t>
      </w:r>
      <w:r w:rsidR="00DB7EDA" w:rsidRPr="0062643B">
        <w:rPr>
          <w:rFonts w:ascii="Book Antiqua" w:hAnsi="Book Antiqua"/>
          <w:sz w:val="24"/>
          <w:szCs w:val="24"/>
          <w:lang w:val="en-US"/>
        </w:rPr>
        <w:t xml:space="preserve">study-specific </w:t>
      </w:r>
      <w:r w:rsidR="00D37BF2" w:rsidRPr="0062643B">
        <w:rPr>
          <w:rFonts w:ascii="Book Antiqua" w:hAnsi="Book Antiqua"/>
          <w:sz w:val="24"/>
          <w:szCs w:val="24"/>
          <w:lang w:val="en-US"/>
        </w:rPr>
        <w:t>m</w:t>
      </w:r>
      <w:r w:rsidR="002856EA" w:rsidRPr="0062643B">
        <w:rPr>
          <w:rFonts w:ascii="Book Antiqua" w:hAnsi="Book Antiqua"/>
          <w:sz w:val="24"/>
          <w:szCs w:val="24"/>
          <w:lang w:val="en-US"/>
        </w:rPr>
        <w:t>ean and SD with the corresponding</w:t>
      </w:r>
      <w:r w:rsidR="00D37BF2" w:rsidRPr="0062643B">
        <w:rPr>
          <w:rFonts w:ascii="Book Antiqua" w:hAnsi="Book Antiqua"/>
          <w:sz w:val="24"/>
          <w:szCs w:val="24"/>
          <w:lang w:val="en-US"/>
        </w:rPr>
        <w:t xml:space="preserve"> median and IQR</w:t>
      </w:r>
      <w:r w:rsidR="00DB7EDA" w:rsidRPr="0062643B">
        <w:rPr>
          <w:rFonts w:ascii="Book Antiqua" w:hAnsi="Book Antiqua"/>
          <w:sz w:val="24"/>
          <w:szCs w:val="24"/>
          <w:lang w:val="en-US"/>
        </w:rPr>
        <w:t>, in b</w:t>
      </w:r>
      <w:r w:rsidR="00AE15B1" w:rsidRPr="0062643B">
        <w:rPr>
          <w:rFonts w:ascii="Book Antiqua" w:hAnsi="Book Antiqua"/>
          <w:sz w:val="24"/>
          <w:szCs w:val="24"/>
          <w:lang w:val="en-US"/>
        </w:rPr>
        <w:t>oth simulated and real-life set-</w:t>
      </w:r>
      <w:r w:rsidR="00DB7EDA" w:rsidRPr="0062643B">
        <w:rPr>
          <w:rFonts w:ascii="Book Antiqua" w:hAnsi="Book Antiqua"/>
          <w:sz w:val="24"/>
          <w:szCs w:val="24"/>
          <w:lang w:val="en-US"/>
        </w:rPr>
        <w:t>up</w:t>
      </w:r>
      <w:r w:rsidR="00624C2D" w:rsidRPr="0062643B">
        <w:rPr>
          <w:rFonts w:ascii="Book Antiqua" w:hAnsi="Book Antiqua"/>
          <w:sz w:val="24"/>
          <w:szCs w:val="24"/>
          <w:lang w:val="en-US"/>
        </w:rPr>
        <w:t>s</w:t>
      </w:r>
      <w:r w:rsidR="00D37BF2" w:rsidRPr="0062643B">
        <w:rPr>
          <w:rFonts w:ascii="Book Antiqua" w:hAnsi="Book Antiqua"/>
          <w:sz w:val="24"/>
          <w:szCs w:val="24"/>
          <w:lang w:val="en-US"/>
        </w:rPr>
        <w:t xml:space="preserve">. </w:t>
      </w:r>
      <w:r w:rsidR="00624C2D" w:rsidRPr="0062643B">
        <w:rPr>
          <w:rFonts w:ascii="Book Antiqua" w:hAnsi="Book Antiqua"/>
          <w:sz w:val="24"/>
          <w:szCs w:val="24"/>
          <w:lang w:val="en-US"/>
        </w:rPr>
        <w:t>In comparison with the other</w:t>
      </w:r>
      <w:r w:rsidR="00DB7EDA" w:rsidRPr="0062643B">
        <w:rPr>
          <w:rFonts w:ascii="Book Antiqua" w:hAnsi="Book Antiqua"/>
          <w:sz w:val="24"/>
          <w:szCs w:val="24"/>
          <w:lang w:val="en-US"/>
        </w:rPr>
        <w:t xml:space="preserve"> method</w:t>
      </w:r>
      <w:r w:rsidR="00624C2D" w:rsidRPr="0062643B">
        <w:rPr>
          <w:rFonts w:ascii="Book Antiqua" w:hAnsi="Book Antiqua"/>
          <w:sz w:val="24"/>
          <w:szCs w:val="24"/>
          <w:lang w:val="en-US"/>
        </w:rPr>
        <w:t>s</w:t>
      </w:r>
      <w:r w:rsidR="00F81F89" w:rsidRPr="0062643B">
        <w:rPr>
          <w:rFonts w:ascii="Book Antiqua" w:hAnsi="Book Antiqua" w:hint="eastAsia"/>
          <w:sz w:val="24"/>
          <w:szCs w:val="24"/>
          <w:lang w:val="en-US" w:eastAsia="zh-CN"/>
        </w:rPr>
        <w:t>,</w:t>
      </w:r>
      <w:r w:rsidR="00624C2D" w:rsidRPr="0062643B">
        <w:rPr>
          <w:rFonts w:ascii="Book Antiqua" w:hAnsi="Book Antiqua"/>
          <w:sz w:val="24"/>
          <w:szCs w:val="24"/>
          <w:lang w:val="en-US"/>
        </w:rPr>
        <w:t xml:space="preserve"> we examined</w:t>
      </w:r>
      <w:r w:rsidR="00DB7EDA" w:rsidRPr="0062643B">
        <w:rPr>
          <w:rFonts w:ascii="Book Antiqua" w:hAnsi="Book Antiqua"/>
          <w:sz w:val="24"/>
          <w:szCs w:val="24"/>
          <w:lang w:val="en-US"/>
        </w:rPr>
        <w:t xml:space="preserve">, </w:t>
      </w:r>
      <w:r w:rsidR="00624C2D" w:rsidRPr="0062643B">
        <w:rPr>
          <w:rFonts w:ascii="Book Antiqua" w:hAnsi="Book Antiqua"/>
          <w:sz w:val="24"/>
          <w:szCs w:val="24"/>
          <w:lang w:val="en-US"/>
        </w:rPr>
        <w:t>the Median-IQR method</w:t>
      </w:r>
      <w:r w:rsidR="00DB7EDA" w:rsidRPr="0062643B">
        <w:rPr>
          <w:rFonts w:ascii="Book Antiqua" w:hAnsi="Book Antiqua"/>
          <w:sz w:val="24"/>
          <w:szCs w:val="24"/>
          <w:lang w:val="en-US"/>
        </w:rPr>
        <w:t xml:space="preserve"> has extra advantages</w:t>
      </w:r>
      <w:r w:rsidR="00624C2D" w:rsidRPr="0062643B">
        <w:rPr>
          <w:rFonts w:ascii="Book Antiqua" w:hAnsi="Book Antiqua"/>
          <w:sz w:val="24"/>
          <w:szCs w:val="24"/>
          <w:lang w:val="en-US"/>
        </w:rPr>
        <w:t>, since</w:t>
      </w:r>
      <w:r w:rsidR="00DB7EDA" w:rsidRPr="0062643B">
        <w:rPr>
          <w:rFonts w:ascii="Book Antiqua" w:hAnsi="Book Antiqua"/>
          <w:sz w:val="24"/>
          <w:szCs w:val="24"/>
          <w:lang w:val="en-US"/>
        </w:rPr>
        <w:t xml:space="preserve"> it is the simplest one and </w:t>
      </w:r>
      <w:r w:rsidR="00624C2D" w:rsidRPr="0062643B">
        <w:rPr>
          <w:rFonts w:ascii="Book Antiqua" w:hAnsi="Book Antiqua"/>
          <w:sz w:val="24"/>
          <w:szCs w:val="24"/>
          <w:lang w:val="en-US"/>
        </w:rPr>
        <w:t xml:space="preserve">it </w:t>
      </w:r>
      <w:r w:rsidR="00DB7EDA" w:rsidRPr="0062643B">
        <w:rPr>
          <w:rFonts w:ascii="Book Antiqua" w:hAnsi="Book Antiqua"/>
          <w:sz w:val="24"/>
          <w:szCs w:val="24"/>
          <w:lang w:val="en-US"/>
        </w:rPr>
        <w:t xml:space="preserve">makes </w:t>
      </w:r>
      <w:r w:rsidR="00D37BF2" w:rsidRPr="0062643B">
        <w:rPr>
          <w:rFonts w:ascii="Book Antiqua" w:hAnsi="Book Antiqua"/>
          <w:sz w:val="24"/>
          <w:szCs w:val="24"/>
          <w:lang w:val="en-US"/>
        </w:rPr>
        <w:t>no assumption on the underlying distribution of the data.</w:t>
      </w:r>
      <w:r w:rsidR="00F10C5D" w:rsidRPr="0062643B">
        <w:rPr>
          <w:rFonts w:ascii="Book Antiqua" w:hAnsi="Book Antiqua"/>
          <w:sz w:val="24"/>
          <w:szCs w:val="24"/>
          <w:lang w:val="en-US"/>
        </w:rPr>
        <w:t xml:space="preserve"> Furthermore, we showed how the use of a less conservative approximation of SD can bias the meta-analytic </w:t>
      </w:r>
      <w:r w:rsidR="00DB7EDA" w:rsidRPr="0062643B">
        <w:rPr>
          <w:rFonts w:ascii="Book Antiqua" w:hAnsi="Book Antiqua"/>
          <w:sz w:val="24"/>
          <w:szCs w:val="24"/>
          <w:lang w:val="en-US"/>
        </w:rPr>
        <w:t xml:space="preserve">pooled </w:t>
      </w:r>
      <w:r w:rsidR="00F10C5D" w:rsidRPr="0062643B">
        <w:rPr>
          <w:rFonts w:ascii="Book Antiqua" w:hAnsi="Book Antiqua"/>
          <w:sz w:val="24"/>
          <w:szCs w:val="24"/>
          <w:lang w:val="en-US"/>
        </w:rPr>
        <w:t>estimate when authors work with skewed data.</w:t>
      </w:r>
      <w:r w:rsidR="00DB7EDA" w:rsidRPr="0062643B">
        <w:rPr>
          <w:rFonts w:ascii="Book Antiqua" w:hAnsi="Book Antiqua"/>
          <w:sz w:val="24"/>
          <w:szCs w:val="24"/>
          <w:lang w:val="en-US"/>
        </w:rPr>
        <w:t xml:space="preserve"> </w:t>
      </w:r>
      <w:r w:rsidR="00D37BF2" w:rsidRPr="0062643B">
        <w:rPr>
          <w:rFonts w:ascii="Book Antiqua" w:hAnsi="Book Antiqua"/>
          <w:sz w:val="24"/>
          <w:szCs w:val="24"/>
          <w:lang w:val="en-US"/>
        </w:rPr>
        <w:t xml:space="preserve">Nevertheless, it is well known that median and mean values </w:t>
      </w:r>
      <w:r w:rsidR="00AA4F32" w:rsidRPr="0062643B">
        <w:rPr>
          <w:rFonts w:ascii="Book Antiqua" w:hAnsi="Book Antiqua"/>
          <w:sz w:val="24"/>
          <w:szCs w:val="24"/>
          <w:lang w:val="en-US"/>
        </w:rPr>
        <w:t xml:space="preserve">are </w:t>
      </w:r>
      <w:r w:rsidR="00D37BF2" w:rsidRPr="0062643B">
        <w:rPr>
          <w:rFonts w:ascii="Book Antiqua" w:hAnsi="Book Antiqua"/>
          <w:sz w:val="24"/>
          <w:szCs w:val="24"/>
          <w:lang w:val="en-US"/>
        </w:rPr>
        <w:t>very different as the data distribution is</w:t>
      </w:r>
      <w:r w:rsidR="00D358F5" w:rsidRPr="0062643B">
        <w:rPr>
          <w:rFonts w:ascii="Book Antiqua" w:hAnsi="Book Antiqua"/>
          <w:sz w:val="24"/>
          <w:szCs w:val="24"/>
          <w:lang w:val="en-US"/>
        </w:rPr>
        <w:t xml:space="preserve"> </w:t>
      </w:r>
      <w:proofErr w:type="gramStart"/>
      <w:r w:rsidR="00D358F5" w:rsidRPr="0062643B">
        <w:rPr>
          <w:rFonts w:ascii="Book Antiqua" w:hAnsi="Book Antiqua"/>
          <w:sz w:val="24"/>
          <w:szCs w:val="24"/>
          <w:lang w:val="en-US"/>
        </w:rPr>
        <w:t>skewed</w:t>
      </w:r>
      <w:r w:rsidR="00D37BF2" w:rsidRPr="0062643B">
        <w:rPr>
          <w:rFonts w:ascii="Book Antiqua" w:hAnsi="Book Antiqua"/>
          <w:sz w:val="24"/>
          <w:szCs w:val="24"/>
          <w:vertAlign w:val="superscript"/>
          <w:lang w:val="en-US"/>
        </w:rPr>
        <w:t>[</w:t>
      </w:r>
      <w:proofErr w:type="gramEnd"/>
      <w:r w:rsidR="00D37BF2" w:rsidRPr="0062643B">
        <w:rPr>
          <w:rFonts w:ascii="Book Antiqua" w:hAnsi="Book Antiqua"/>
          <w:sz w:val="24"/>
          <w:szCs w:val="24"/>
          <w:vertAlign w:val="superscript"/>
          <w:lang w:val="en-US"/>
        </w:rPr>
        <w:t>2]</w:t>
      </w:r>
      <w:r w:rsidR="00D37BF2" w:rsidRPr="0062643B">
        <w:rPr>
          <w:rFonts w:ascii="Book Antiqua" w:hAnsi="Book Antiqua"/>
          <w:sz w:val="24"/>
          <w:szCs w:val="24"/>
          <w:lang w:val="en-US"/>
        </w:rPr>
        <w:t>.</w:t>
      </w:r>
    </w:p>
    <w:p w:rsidR="00AE15B1" w:rsidRPr="0062643B" w:rsidRDefault="00DB7EDA" w:rsidP="00F81F89">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Our study has several limitations. First, we did not perform a sensitivity analysis with the random effect model. However, since data were generated from the same distribution for each trial we decided to apply fixed effect models.</w:t>
      </w:r>
      <w:r w:rsidR="00AE15B1" w:rsidRPr="0062643B">
        <w:rPr>
          <w:rFonts w:ascii="Book Antiqua" w:hAnsi="Book Antiqua"/>
          <w:sz w:val="24"/>
          <w:szCs w:val="24"/>
          <w:lang w:val="en-US"/>
        </w:rPr>
        <w:t xml:space="preserve"> Second, we did not </w:t>
      </w:r>
      <w:r w:rsidR="00AA4F32" w:rsidRPr="0062643B">
        <w:rPr>
          <w:rFonts w:ascii="Book Antiqua" w:hAnsi="Book Antiqua"/>
          <w:sz w:val="24"/>
          <w:szCs w:val="24"/>
          <w:lang w:val="en-US"/>
        </w:rPr>
        <w:t>analyzed</w:t>
      </w:r>
      <w:r w:rsidR="00AE15B1" w:rsidRPr="0062643B">
        <w:rPr>
          <w:rFonts w:ascii="Book Antiqua" w:hAnsi="Book Antiqua"/>
          <w:sz w:val="24"/>
          <w:szCs w:val="24"/>
          <w:lang w:val="en-US"/>
        </w:rPr>
        <w:t xml:space="preserve"> mixed set-up</w:t>
      </w:r>
      <w:r w:rsidR="00AA4F32" w:rsidRPr="0062643B">
        <w:rPr>
          <w:rFonts w:ascii="Book Antiqua" w:hAnsi="Book Antiqua"/>
          <w:sz w:val="24"/>
          <w:szCs w:val="24"/>
          <w:lang w:val="en-US"/>
        </w:rPr>
        <w:t>s</w:t>
      </w:r>
      <w:r w:rsidR="00AE15B1" w:rsidRPr="0062643B">
        <w:rPr>
          <w:rFonts w:ascii="Book Antiqua" w:hAnsi="Book Antiqua"/>
          <w:sz w:val="24"/>
          <w:szCs w:val="24"/>
          <w:lang w:val="en-US"/>
        </w:rPr>
        <w:t xml:space="preserve"> </w:t>
      </w:r>
      <w:r w:rsidR="00AA4F32" w:rsidRPr="0062643B">
        <w:rPr>
          <w:rFonts w:ascii="Book Antiqua" w:hAnsi="Book Antiqua"/>
          <w:sz w:val="24"/>
          <w:szCs w:val="24"/>
          <w:lang w:val="en-US"/>
        </w:rPr>
        <w:t xml:space="preserve">in which </w:t>
      </w:r>
      <w:r w:rsidR="00AE15B1" w:rsidRPr="0062643B">
        <w:rPr>
          <w:rFonts w:ascii="Book Antiqua" w:hAnsi="Book Antiqua"/>
          <w:sz w:val="24"/>
          <w:szCs w:val="24"/>
          <w:lang w:val="en-US"/>
        </w:rPr>
        <w:t xml:space="preserve">study-specific means and SDs are available </w:t>
      </w:r>
      <w:r w:rsidR="00AA4F32" w:rsidRPr="0062643B">
        <w:rPr>
          <w:rFonts w:ascii="Book Antiqua" w:hAnsi="Book Antiqua"/>
          <w:sz w:val="24"/>
          <w:szCs w:val="24"/>
          <w:lang w:val="en-US"/>
        </w:rPr>
        <w:t xml:space="preserve">for some </w:t>
      </w:r>
      <w:r w:rsidR="007775CF" w:rsidRPr="0062643B">
        <w:rPr>
          <w:rFonts w:ascii="Book Antiqua" w:hAnsi="Book Antiqua"/>
          <w:sz w:val="24"/>
          <w:szCs w:val="24"/>
          <w:lang w:val="en-US"/>
        </w:rPr>
        <w:t>studies</w:t>
      </w:r>
      <w:r w:rsidR="00AA4F32" w:rsidRPr="0062643B">
        <w:rPr>
          <w:rFonts w:ascii="Book Antiqua" w:hAnsi="Book Antiqua"/>
          <w:sz w:val="24"/>
          <w:szCs w:val="24"/>
          <w:lang w:val="en-US"/>
        </w:rPr>
        <w:t xml:space="preserve"> </w:t>
      </w:r>
      <w:r w:rsidR="00AE15B1" w:rsidRPr="0062643B">
        <w:rPr>
          <w:rFonts w:ascii="Book Antiqua" w:hAnsi="Book Antiqua"/>
          <w:sz w:val="24"/>
          <w:szCs w:val="24"/>
          <w:lang w:val="en-US"/>
        </w:rPr>
        <w:t>and other</w:t>
      </w:r>
      <w:r w:rsidR="00AA4F32" w:rsidRPr="0062643B">
        <w:rPr>
          <w:rFonts w:ascii="Book Antiqua" w:hAnsi="Book Antiqua"/>
          <w:sz w:val="24"/>
          <w:szCs w:val="24"/>
          <w:lang w:val="en-US"/>
        </w:rPr>
        <w:t>s</w:t>
      </w:r>
      <w:r w:rsidR="00AE15B1" w:rsidRPr="0062643B">
        <w:rPr>
          <w:rFonts w:ascii="Book Antiqua" w:hAnsi="Book Antiqua"/>
          <w:sz w:val="24"/>
          <w:szCs w:val="24"/>
          <w:lang w:val="en-US"/>
        </w:rPr>
        <w:t xml:space="preserve"> are imputed. Third, w</w:t>
      </w:r>
      <w:r w:rsidR="00E00D95" w:rsidRPr="0062643B">
        <w:rPr>
          <w:rFonts w:ascii="Book Antiqua" w:hAnsi="Book Antiqua"/>
          <w:sz w:val="24"/>
          <w:szCs w:val="24"/>
          <w:lang w:val="en-US"/>
        </w:rPr>
        <w:t xml:space="preserve">e </w:t>
      </w:r>
      <w:r w:rsidR="00AE15B1" w:rsidRPr="0062643B">
        <w:rPr>
          <w:rFonts w:ascii="Book Antiqua" w:hAnsi="Book Antiqua"/>
          <w:sz w:val="24"/>
          <w:szCs w:val="24"/>
          <w:lang w:val="en-US"/>
        </w:rPr>
        <w:t>worked only on trials where the number of treated/</w:t>
      </w:r>
      <w:r w:rsidR="00E00D95" w:rsidRPr="0062643B">
        <w:rPr>
          <w:rFonts w:ascii="Book Antiqua" w:hAnsi="Book Antiqua"/>
          <w:sz w:val="24"/>
          <w:szCs w:val="24"/>
          <w:lang w:val="en-US"/>
        </w:rPr>
        <w:t>control</w:t>
      </w:r>
      <w:r w:rsidR="00AE15B1" w:rsidRPr="0062643B">
        <w:rPr>
          <w:rFonts w:ascii="Book Antiqua" w:hAnsi="Book Antiqua"/>
          <w:sz w:val="24"/>
          <w:szCs w:val="24"/>
          <w:lang w:val="en-US"/>
        </w:rPr>
        <w:t xml:space="preserve"> subject</w:t>
      </w:r>
      <w:r w:rsidR="00E00D95" w:rsidRPr="0062643B">
        <w:rPr>
          <w:rFonts w:ascii="Book Antiqua" w:hAnsi="Book Antiqua"/>
          <w:sz w:val="24"/>
          <w:szCs w:val="24"/>
          <w:lang w:val="en-US"/>
        </w:rPr>
        <w:t xml:space="preserve">s </w:t>
      </w:r>
      <w:r w:rsidR="00AE15B1" w:rsidRPr="0062643B">
        <w:rPr>
          <w:rFonts w:ascii="Book Antiqua" w:hAnsi="Book Antiqua"/>
          <w:sz w:val="24"/>
          <w:szCs w:val="24"/>
          <w:lang w:val="en-US"/>
        </w:rPr>
        <w:t xml:space="preserve">was </w:t>
      </w:r>
      <w:r w:rsidR="00E00D95" w:rsidRPr="0062643B">
        <w:rPr>
          <w:rFonts w:ascii="Book Antiqua" w:hAnsi="Book Antiqua"/>
          <w:sz w:val="24"/>
          <w:szCs w:val="24"/>
          <w:lang w:val="en-US"/>
        </w:rPr>
        <w:t xml:space="preserve">equal to the number of studies included in the </w:t>
      </w:r>
      <w:r w:rsidR="00C20ACB" w:rsidRPr="0062643B">
        <w:rPr>
          <w:rFonts w:ascii="Book Antiqua" w:hAnsi="Book Antiqua"/>
          <w:sz w:val="24"/>
          <w:szCs w:val="24"/>
          <w:lang w:val="en-US"/>
        </w:rPr>
        <w:t>MA</w:t>
      </w:r>
      <w:r w:rsidR="00E00D95" w:rsidRPr="0062643B">
        <w:rPr>
          <w:rFonts w:ascii="Book Antiqua" w:hAnsi="Book Antiqua"/>
          <w:sz w:val="24"/>
          <w:szCs w:val="24"/>
          <w:lang w:val="en-US"/>
        </w:rPr>
        <w:t xml:space="preserve">. </w:t>
      </w:r>
      <w:r w:rsidR="00AE15B1" w:rsidRPr="0062643B">
        <w:rPr>
          <w:rFonts w:ascii="Book Antiqua" w:hAnsi="Book Antiqua"/>
          <w:sz w:val="24"/>
          <w:szCs w:val="24"/>
          <w:lang w:val="en-US"/>
        </w:rPr>
        <w:t xml:space="preserve">It follows that we did not consider set-ups </w:t>
      </w:r>
      <w:r w:rsidR="00AA4F32" w:rsidRPr="0062643B">
        <w:rPr>
          <w:rFonts w:ascii="Book Antiqua" w:hAnsi="Book Antiqua"/>
          <w:sz w:val="24"/>
          <w:szCs w:val="24"/>
          <w:lang w:val="en-US"/>
        </w:rPr>
        <w:t xml:space="preserve">with </w:t>
      </w:r>
      <w:r w:rsidR="00E00D95" w:rsidRPr="0062643B">
        <w:rPr>
          <w:rFonts w:ascii="Book Antiqua" w:hAnsi="Book Antiqua"/>
          <w:sz w:val="24"/>
          <w:szCs w:val="24"/>
          <w:lang w:val="en-US"/>
        </w:rPr>
        <w:t xml:space="preserve">many studies and few subjects or </w:t>
      </w:r>
      <w:r w:rsidR="00AA4F32" w:rsidRPr="0062643B">
        <w:rPr>
          <w:rFonts w:ascii="Book Antiqua" w:hAnsi="Book Antiqua"/>
          <w:sz w:val="24"/>
          <w:szCs w:val="24"/>
          <w:lang w:val="en-US"/>
        </w:rPr>
        <w:t>vice-versa</w:t>
      </w:r>
      <w:r w:rsidR="00E00D95" w:rsidRPr="0062643B">
        <w:rPr>
          <w:rFonts w:ascii="Book Antiqua" w:hAnsi="Book Antiqua"/>
          <w:sz w:val="24"/>
          <w:szCs w:val="24"/>
          <w:lang w:val="en-US"/>
        </w:rPr>
        <w:t>.</w:t>
      </w:r>
      <w:r w:rsidR="00D07754" w:rsidRPr="0062643B">
        <w:rPr>
          <w:rFonts w:ascii="Book Antiqua" w:hAnsi="Book Antiqua"/>
          <w:sz w:val="24"/>
          <w:szCs w:val="24"/>
          <w:lang w:val="en-US"/>
        </w:rPr>
        <w:t xml:space="preserve"> </w:t>
      </w:r>
      <w:r w:rsidR="00AE15B1" w:rsidRPr="0062643B">
        <w:rPr>
          <w:rFonts w:ascii="Book Antiqua" w:hAnsi="Book Antiqua"/>
          <w:sz w:val="24"/>
          <w:szCs w:val="24"/>
          <w:lang w:val="en-US"/>
        </w:rPr>
        <w:t>Although we present several distribution scenarios, the</w:t>
      </w:r>
      <w:r w:rsidR="00EC2610" w:rsidRPr="0062643B">
        <w:rPr>
          <w:rFonts w:ascii="Book Antiqua" w:hAnsi="Book Antiqua"/>
          <w:sz w:val="24"/>
          <w:szCs w:val="24"/>
          <w:lang w:val="en-US"/>
        </w:rPr>
        <w:t xml:space="preserve"> </w:t>
      </w:r>
      <w:r w:rsidR="007775CF" w:rsidRPr="0062643B">
        <w:rPr>
          <w:rFonts w:ascii="Book Antiqua" w:hAnsi="Book Antiqua"/>
          <w:sz w:val="24"/>
          <w:szCs w:val="24"/>
          <w:lang w:val="en-US"/>
        </w:rPr>
        <w:t>choice</w:t>
      </w:r>
      <w:r w:rsidR="00AA4F32" w:rsidRPr="0062643B">
        <w:rPr>
          <w:rFonts w:ascii="Book Antiqua" w:hAnsi="Book Antiqua"/>
          <w:sz w:val="24"/>
          <w:szCs w:val="24"/>
          <w:lang w:val="en-US"/>
        </w:rPr>
        <w:t xml:space="preserve"> </w:t>
      </w:r>
      <w:r w:rsidR="00AE15B1" w:rsidRPr="0062643B">
        <w:rPr>
          <w:rFonts w:ascii="Book Antiqua" w:hAnsi="Book Antiqua"/>
          <w:sz w:val="24"/>
          <w:szCs w:val="24"/>
          <w:lang w:val="en-US"/>
        </w:rPr>
        <w:t xml:space="preserve">of their parameters was arbitrary. However, the performance </w:t>
      </w:r>
      <w:r w:rsidR="007775CF" w:rsidRPr="0062643B">
        <w:rPr>
          <w:rFonts w:ascii="Book Antiqua" w:hAnsi="Book Antiqua"/>
          <w:sz w:val="24"/>
          <w:szCs w:val="24"/>
          <w:lang w:val="en-US"/>
        </w:rPr>
        <w:t>is not expected to change with</w:t>
      </w:r>
      <w:r w:rsidR="00AE15B1" w:rsidRPr="0062643B">
        <w:rPr>
          <w:rFonts w:ascii="Book Antiqua" w:hAnsi="Book Antiqua"/>
          <w:sz w:val="24"/>
          <w:szCs w:val="24"/>
          <w:lang w:val="en-US"/>
        </w:rPr>
        <w:t xml:space="preserve"> different para</w:t>
      </w:r>
      <w:r w:rsidR="007775CF" w:rsidRPr="0062643B">
        <w:rPr>
          <w:rFonts w:ascii="Book Antiqua" w:hAnsi="Book Antiqua"/>
          <w:sz w:val="24"/>
          <w:szCs w:val="24"/>
          <w:lang w:val="en-US"/>
        </w:rPr>
        <w:t>meters</w:t>
      </w:r>
      <w:r w:rsidR="00AE15B1" w:rsidRPr="0062643B">
        <w:rPr>
          <w:rFonts w:ascii="Book Antiqua" w:hAnsi="Book Antiqua"/>
          <w:sz w:val="24"/>
          <w:szCs w:val="24"/>
          <w:lang w:val="en-US"/>
        </w:rPr>
        <w:t>.</w:t>
      </w:r>
    </w:p>
    <w:p w:rsidR="00D37BF2" w:rsidRPr="0062643B" w:rsidRDefault="00D37BF2" w:rsidP="00F81F89">
      <w:pPr>
        <w:spacing w:after="0" w:line="360" w:lineRule="auto"/>
        <w:ind w:firstLineChars="100" w:firstLine="240"/>
        <w:contextualSpacing/>
        <w:jc w:val="both"/>
        <w:rPr>
          <w:rFonts w:ascii="Book Antiqua" w:hAnsi="Book Antiqua"/>
          <w:sz w:val="24"/>
          <w:szCs w:val="24"/>
          <w:lang w:val="en-US"/>
        </w:rPr>
      </w:pPr>
      <w:r w:rsidRPr="0062643B">
        <w:rPr>
          <w:rFonts w:ascii="Book Antiqua" w:hAnsi="Book Antiqua"/>
          <w:sz w:val="24"/>
          <w:szCs w:val="24"/>
          <w:lang w:val="en-US"/>
        </w:rPr>
        <w:t>It is not surprising that many papers report median and IQR, rather than mean and SD. Actually this is considered good practice when dealing with non-normally distributed data. As an example, since the distribution</w:t>
      </w:r>
      <w:r w:rsidR="000F1B6F" w:rsidRPr="0062643B">
        <w:rPr>
          <w:rFonts w:ascii="Book Antiqua" w:hAnsi="Book Antiqua"/>
          <w:sz w:val="24"/>
          <w:szCs w:val="24"/>
          <w:lang w:val="en-US"/>
        </w:rPr>
        <w:t>s</w:t>
      </w:r>
      <w:r w:rsidRPr="0062643B">
        <w:rPr>
          <w:rFonts w:ascii="Book Antiqua" w:hAnsi="Book Antiqua"/>
          <w:sz w:val="24"/>
          <w:szCs w:val="24"/>
          <w:lang w:val="en-US"/>
        </w:rPr>
        <w:t xml:space="preserve"> of ICU or hospital stay </w:t>
      </w:r>
      <w:r w:rsidR="000F1B6F" w:rsidRPr="0062643B">
        <w:rPr>
          <w:rFonts w:ascii="Book Antiqua" w:hAnsi="Book Antiqua"/>
          <w:sz w:val="24"/>
          <w:szCs w:val="24"/>
          <w:lang w:val="en-US"/>
        </w:rPr>
        <w:t>are</w:t>
      </w:r>
      <w:r w:rsidRPr="0062643B">
        <w:rPr>
          <w:rFonts w:ascii="Book Antiqua" w:hAnsi="Book Antiqua"/>
          <w:sz w:val="24"/>
          <w:szCs w:val="24"/>
          <w:lang w:val="en-US"/>
        </w:rPr>
        <w:t xml:space="preserve"> skewed, it might be worth using median and IQR</w:t>
      </w:r>
      <w:r w:rsidR="001A13DE" w:rsidRPr="0062643B">
        <w:rPr>
          <w:rFonts w:ascii="Book Antiqua" w:hAnsi="Book Antiqua"/>
          <w:sz w:val="24"/>
          <w:szCs w:val="24"/>
          <w:lang w:val="en-US"/>
        </w:rPr>
        <w:t xml:space="preserve"> </w:t>
      </w:r>
      <w:r w:rsidRPr="0062643B">
        <w:rPr>
          <w:rFonts w:ascii="Book Antiqua" w:hAnsi="Book Antiqua"/>
          <w:sz w:val="24"/>
          <w:szCs w:val="24"/>
          <w:lang w:val="en-US"/>
        </w:rPr>
        <w:t>when setting up any</w:t>
      </w:r>
      <w:r w:rsidR="001A13DE" w:rsidRPr="0062643B">
        <w:rPr>
          <w:rFonts w:ascii="Book Antiqua" w:hAnsi="Book Antiqua"/>
          <w:sz w:val="24"/>
          <w:szCs w:val="24"/>
          <w:lang w:val="en-US"/>
        </w:rPr>
        <w:t xml:space="preserve"> </w:t>
      </w:r>
      <w:r w:rsidR="00C20ACB" w:rsidRPr="0062643B">
        <w:rPr>
          <w:rFonts w:ascii="Book Antiqua" w:hAnsi="Book Antiqua"/>
          <w:sz w:val="24"/>
          <w:szCs w:val="24"/>
          <w:lang w:val="en-US"/>
        </w:rPr>
        <w:t>MA</w:t>
      </w:r>
      <w:r w:rsidRPr="0062643B">
        <w:rPr>
          <w:rFonts w:ascii="Book Antiqua" w:hAnsi="Book Antiqua"/>
          <w:sz w:val="24"/>
          <w:szCs w:val="24"/>
          <w:lang w:val="en-US"/>
        </w:rPr>
        <w:t xml:space="preserve"> with these end-points.</w:t>
      </w:r>
    </w:p>
    <w:p w:rsidR="007B2A3F" w:rsidRPr="0062643B" w:rsidRDefault="007B2A3F" w:rsidP="00C20ACB">
      <w:pPr>
        <w:spacing w:after="0" w:line="360" w:lineRule="auto"/>
        <w:contextualSpacing/>
        <w:jc w:val="both"/>
        <w:rPr>
          <w:rFonts w:ascii="Book Antiqua" w:hAnsi="Book Antiqua"/>
          <w:sz w:val="24"/>
          <w:szCs w:val="24"/>
          <w:lang w:val="en-US"/>
        </w:rPr>
      </w:pPr>
    </w:p>
    <w:p w:rsidR="007B2A3F" w:rsidRPr="0062643B" w:rsidRDefault="00F81F89" w:rsidP="00C20ACB">
      <w:pPr>
        <w:spacing w:after="0" w:line="360" w:lineRule="auto"/>
        <w:contextualSpacing/>
        <w:jc w:val="both"/>
        <w:rPr>
          <w:rFonts w:ascii="Book Antiqua" w:hAnsi="Book Antiqua"/>
          <w:b/>
          <w:i/>
          <w:sz w:val="24"/>
          <w:szCs w:val="24"/>
          <w:lang w:val="en-US" w:eastAsia="zh-CN"/>
        </w:rPr>
      </w:pPr>
      <w:r w:rsidRPr="0062643B">
        <w:rPr>
          <w:rFonts w:ascii="Book Antiqua" w:hAnsi="Book Antiqua"/>
          <w:b/>
          <w:i/>
          <w:sz w:val="24"/>
          <w:szCs w:val="24"/>
          <w:lang w:val="en-US"/>
        </w:rPr>
        <w:t>Conclusion</w:t>
      </w:r>
    </w:p>
    <w:p w:rsidR="007E4A80" w:rsidRPr="0062643B" w:rsidRDefault="00554D4A"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Our work support</w:t>
      </w:r>
      <w:r w:rsidR="005671EA" w:rsidRPr="0062643B">
        <w:rPr>
          <w:rFonts w:ascii="Book Antiqua" w:hAnsi="Book Antiqua"/>
          <w:sz w:val="24"/>
          <w:szCs w:val="24"/>
          <w:lang w:val="en-US"/>
        </w:rPr>
        <w:t>s</w:t>
      </w:r>
      <w:r w:rsidRPr="0062643B">
        <w:rPr>
          <w:rFonts w:ascii="Book Antiqua" w:hAnsi="Book Antiqua"/>
          <w:sz w:val="24"/>
          <w:szCs w:val="24"/>
          <w:lang w:val="en-US"/>
        </w:rPr>
        <w:t xml:space="preserve"> the</w:t>
      </w:r>
      <w:r w:rsidR="00562A35" w:rsidRPr="0062643B">
        <w:rPr>
          <w:rFonts w:ascii="Book Antiqua" w:hAnsi="Book Antiqua"/>
          <w:sz w:val="24"/>
          <w:szCs w:val="24"/>
          <w:lang w:val="en-US"/>
        </w:rPr>
        <w:t xml:space="preserve"> procedure</w:t>
      </w:r>
      <w:r w:rsidRPr="0062643B">
        <w:rPr>
          <w:rFonts w:ascii="Book Antiqua" w:hAnsi="Book Antiqua"/>
          <w:sz w:val="24"/>
          <w:szCs w:val="24"/>
          <w:lang w:val="en-US"/>
        </w:rPr>
        <w:t xml:space="preserve"> of using study-specific medians and quartiles to impute </w:t>
      </w:r>
      <w:r w:rsidR="00562A35" w:rsidRPr="0062643B">
        <w:rPr>
          <w:rFonts w:ascii="Book Antiqua" w:hAnsi="Book Antiqua"/>
          <w:sz w:val="24"/>
          <w:szCs w:val="24"/>
          <w:lang w:val="en-US"/>
        </w:rPr>
        <w:t xml:space="preserve">means and standard deviations. This avoids the dangerous practice of not including in the </w:t>
      </w:r>
      <w:r w:rsidR="005671EA" w:rsidRPr="0062643B">
        <w:rPr>
          <w:rFonts w:ascii="Book Antiqua" w:hAnsi="Book Antiqua"/>
          <w:sz w:val="24"/>
          <w:szCs w:val="24"/>
          <w:lang w:val="en-US"/>
        </w:rPr>
        <w:t>MA</w:t>
      </w:r>
      <w:r w:rsidR="00562A35" w:rsidRPr="0062643B">
        <w:rPr>
          <w:rFonts w:ascii="Book Antiqua" w:hAnsi="Book Antiqua"/>
          <w:sz w:val="24"/>
          <w:szCs w:val="24"/>
          <w:lang w:val="en-US"/>
        </w:rPr>
        <w:t xml:space="preserve"> studies with missing information</w:t>
      </w:r>
      <w:r w:rsidR="00D37BF2" w:rsidRPr="0062643B">
        <w:rPr>
          <w:rFonts w:ascii="Book Antiqua" w:hAnsi="Book Antiqua"/>
          <w:sz w:val="24"/>
          <w:szCs w:val="24"/>
          <w:lang w:val="en-US"/>
        </w:rPr>
        <w:t>.</w:t>
      </w:r>
      <w:r w:rsidR="001A13DE" w:rsidRPr="0062643B">
        <w:rPr>
          <w:rFonts w:ascii="Book Antiqua" w:hAnsi="Book Antiqua"/>
          <w:sz w:val="24"/>
          <w:szCs w:val="24"/>
          <w:lang w:val="en-US"/>
        </w:rPr>
        <w:t xml:space="preserve"> </w:t>
      </w:r>
      <w:r w:rsidR="00D37BF2" w:rsidRPr="0062643B">
        <w:rPr>
          <w:rFonts w:ascii="Book Antiqua" w:hAnsi="Book Antiqua"/>
          <w:sz w:val="24"/>
          <w:szCs w:val="24"/>
          <w:lang w:val="en-US"/>
        </w:rPr>
        <w:t>Nevertheless</w:t>
      </w:r>
      <w:r w:rsidR="000F1B6F" w:rsidRPr="0062643B">
        <w:rPr>
          <w:rFonts w:ascii="Book Antiqua" w:hAnsi="Book Antiqua"/>
          <w:sz w:val="24"/>
          <w:szCs w:val="24"/>
          <w:lang w:val="en-US"/>
        </w:rPr>
        <w:t>,</w:t>
      </w:r>
      <w:r w:rsidR="00D37BF2" w:rsidRPr="0062643B">
        <w:rPr>
          <w:rFonts w:ascii="Book Antiqua" w:hAnsi="Book Antiqua"/>
          <w:sz w:val="24"/>
          <w:szCs w:val="24"/>
          <w:lang w:val="en-US"/>
        </w:rPr>
        <w:t xml:space="preserve"> we recognize that, in order to improve the quality of future MAs, </w:t>
      </w:r>
      <w:r w:rsidR="00AD3534" w:rsidRPr="0062643B">
        <w:rPr>
          <w:rFonts w:ascii="Book Antiqua" w:hAnsi="Book Antiqua"/>
          <w:sz w:val="24"/>
          <w:szCs w:val="24"/>
          <w:lang w:val="en-US"/>
        </w:rPr>
        <w:t>a</w:t>
      </w:r>
      <w:r w:rsidR="00D37BF2" w:rsidRPr="0062643B">
        <w:rPr>
          <w:rFonts w:ascii="Book Antiqua" w:hAnsi="Book Antiqua"/>
          <w:sz w:val="24"/>
          <w:szCs w:val="24"/>
          <w:lang w:val="en-US"/>
        </w:rPr>
        <w:t xml:space="preserve">uthors of research papers should report as much information as </w:t>
      </w:r>
      <w:r w:rsidR="00D37BF2" w:rsidRPr="0062643B">
        <w:rPr>
          <w:rFonts w:ascii="Book Antiqua" w:hAnsi="Book Antiqua"/>
          <w:sz w:val="24"/>
          <w:szCs w:val="24"/>
          <w:lang w:val="en-US"/>
        </w:rPr>
        <w:lastRenderedPageBreak/>
        <w:t xml:space="preserve">possible at least for </w:t>
      </w:r>
      <w:r w:rsidR="002F3364" w:rsidRPr="0062643B">
        <w:rPr>
          <w:rFonts w:ascii="Book Antiqua" w:hAnsi="Book Antiqua"/>
          <w:sz w:val="24"/>
          <w:szCs w:val="24"/>
          <w:lang w:val="en-US"/>
        </w:rPr>
        <w:t xml:space="preserve">concerning </w:t>
      </w:r>
      <w:r w:rsidR="00D37BF2" w:rsidRPr="0062643B">
        <w:rPr>
          <w:rFonts w:ascii="Book Antiqua" w:hAnsi="Book Antiqua"/>
          <w:sz w:val="24"/>
          <w:szCs w:val="24"/>
          <w:lang w:val="en-US"/>
        </w:rPr>
        <w:t>their primary outcomes.</w:t>
      </w:r>
      <w:r w:rsidR="00AD3534" w:rsidRPr="0062643B">
        <w:rPr>
          <w:rFonts w:ascii="Book Antiqua" w:hAnsi="Book Antiqua"/>
          <w:sz w:val="24"/>
          <w:szCs w:val="24"/>
          <w:lang w:val="en-US"/>
        </w:rPr>
        <w:t xml:space="preserve"> </w:t>
      </w:r>
      <w:r w:rsidR="005671EA" w:rsidRPr="0062643B">
        <w:rPr>
          <w:rFonts w:ascii="Book Antiqua" w:hAnsi="Book Antiqua"/>
          <w:sz w:val="24"/>
          <w:szCs w:val="24"/>
          <w:lang w:val="en-US"/>
        </w:rPr>
        <w:t>We suggest that</w:t>
      </w:r>
      <w:r w:rsidR="00EC2610" w:rsidRPr="0062643B">
        <w:rPr>
          <w:rFonts w:ascii="Book Antiqua" w:hAnsi="Book Antiqua"/>
          <w:sz w:val="24"/>
          <w:szCs w:val="24"/>
          <w:lang w:val="en-US"/>
        </w:rPr>
        <w:t xml:space="preserve"> </w:t>
      </w:r>
      <w:proofErr w:type="gramStart"/>
      <w:r w:rsidR="00324868" w:rsidRPr="0062643B">
        <w:rPr>
          <w:rFonts w:ascii="Book Antiqua" w:hAnsi="Book Antiqua"/>
          <w:sz w:val="24"/>
          <w:szCs w:val="24"/>
          <w:lang w:val="en-US"/>
        </w:rPr>
        <w:t>authors</w:t>
      </w:r>
      <w:proofErr w:type="gramEnd"/>
      <w:r w:rsidR="00324868" w:rsidRPr="0062643B">
        <w:rPr>
          <w:rFonts w:ascii="Book Antiqua" w:hAnsi="Book Antiqua"/>
          <w:sz w:val="24"/>
          <w:szCs w:val="24"/>
          <w:lang w:val="en-US"/>
        </w:rPr>
        <w:t xml:space="preserve"> </w:t>
      </w:r>
      <w:r w:rsidR="002F3364" w:rsidRPr="0062643B">
        <w:rPr>
          <w:rFonts w:ascii="Book Antiqua" w:hAnsi="Book Antiqua"/>
          <w:sz w:val="24"/>
          <w:szCs w:val="24"/>
          <w:lang w:val="en-US"/>
        </w:rPr>
        <w:t xml:space="preserve">who use </w:t>
      </w:r>
      <w:r w:rsidR="00324868" w:rsidRPr="0062643B">
        <w:rPr>
          <w:rFonts w:ascii="Book Antiqua" w:hAnsi="Book Antiqua"/>
          <w:sz w:val="24"/>
          <w:szCs w:val="24"/>
          <w:lang w:val="en-US"/>
        </w:rPr>
        <w:t xml:space="preserve">median and interquartile range in </w:t>
      </w:r>
      <w:r w:rsidR="005671EA" w:rsidRPr="0062643B">
        <w:rPr>
          <w:rFonts w:ascii="Book Antiqua" w:hAnsi="Book Antiqua"/>
          <w:sz w:val="24"/>
          <w:szCs w:val="24"/>
          <w:lang w:val="en-US"/>
        </w:rPr>
        <w:t>MAs</w:t>
      </w:r>
      <w:r w:rsidR="00324868" w:rsidRPr="0062643B">
        <w:rPr>
          <w:rFonts w:ascii="Book Antiqua" w:hAnsi="Book Antiqua"/>
          <w:sz w:val="24"/>
          <w:szCs w:val="24"/>
          <w:lang w:val="en-US"/>
        </w:rPr>
        <w:t xml:space="preserve"> with continuous endpoints</w:t>
      </w:r>
      <w:r w:rsidR="000F1B6F" w:rsidRPr="0062643B">
        <w:rPr>
          <w:rFonts w:ascii="Book Antiqua" w:hAnsi="Book Antiqua"/>
          <w:sz w:val="24"/>
          <w:szCs w:val="24"/>
          <w:lang w:val="en-US"/>
        </w:rPr>
        <w:t>,</w:t>
      </w:r>
      <w:r w:rsidR="00324868" w:rsidRPr="0062643B">
        <w:rPr>
          <w:rFonts w:ascii="Book Antiqua" w:hAnsi="Book Antiqua"/>
          <w:sz w:val="24"/>
          <w:szCs w:val="24"/>
          <w:lang w:val="en-US"/>
        </w:rPr>
        <w:t xml:space="preserve"> </w:t>
      </w:r>
      <w:r w:rsidR="000F1B6F" w:rsidRPr="0062643B">
        <w:rPr>
          <w:rFonts w:ascii="Book Antiqua" w:hAnsi="Book Antiqua"/>
          <w:sz w:val="24"/>
          <w:szCs w:val="24"/>
          <w:lang w:val="en-US"/>
        </w:rPr>
        <w:t xml:space="preserve">perform </w:t>
      </w:r>
      <w:r w:rsidR="002F3364" w:rsidRPr="0062643B">
        <w:rPr>
          <w:rFonts w:ascii="Book Antiqua" w:hAnsi="Book Antiqua"/>
          <w:sz w:val="24"/>
          <w:szCs w:val="24"/>
          <w:lang w:val="en-US"/>
        </w:rPr>
        <w:t xml:space="preserve">a </w:t>
      </w:r>
      <w:r w:rsidR="00324868" w:rsidRPr="0062643B">
        <w:rPr>
          <w:rFonts w:ascii="Book Antiqua" w:hAnsi="Book Antiqua"/>
          <w:sz w:val="24"/>
          <w:szCs w:val="24"/>
          <w:lang w:val="en-US"/>
        </w:rPr>
        <w:t>sensitivity analys</w:t>
      </w:r>
      <w:r w:rsidR="000F1B6F" w:rsidRPr="0062643B">
        <w:rPr>
          <w:rFonts w:ascii="Book Antiqua" w:hAnsi="Book Antiqua"/>
          <w:sz w:val="24"/>
          <w:szCs w:val="24"/>
          <w:lang w:val="en-US"/>
        </w:rPr>
        <w:t>i</w:t>
      </w:r>
      <w:r w:rsidR="00324868" w:rsidRPr="0062643B">
        <w:rPr>
          <w:rFonts w:ascii="Book Antiqua" w:hAnsi="Book Antiqua"/>
          <w:sz w:val="24"/>
          <w:szCs w:val="24"/>
          <w:lang w:val="en-US"/>
        </w:rPr>
        <w:t xml:space="preserve">s </w:t>
      </w:r>
      <w:r w:rsidR="005671EA" w:rsidRPr="0062643B">
        <w:rPr>
          <w:rFonts w:ascii="Book Antiqua" w:hAnsi="Book Antiqua"/>
          <w:sz w:val="24"/>
          <w:szCs w:val="24"/>
          <w:lang w:val="en-US"/>
        </w:rPr>
        <w:t xml:space="preserve">in which </w:t>
      </w:r>
      <w:r w:rsidR="000F1B6F" w:rsidRPr="0062643B">
        <w:rPr>
          <w:rFonts w:ascii="Book Antiqua" w:hAnsi="Book Antiqua"/>
          <w:sz w:val="24"/>
          <w:szCs w:val="24"/>
          <w:lang w:val="en-US"/>
        </w:rPr>
        <w:t>trials not providing study-specific means and SDs are excluded.</w:t>
      </w:r>
    </w:p>
    <w:p w:rsidR="007E4A80" w:rsidRPr="0062643B" w:rsidRDefault="007E4A80" w:rsidP="00C20ACB">
      <w:pPr>
        <w:spacing w:after="0" w:line="360" w:lineRule="auto"/>
        <w:contextualSpacing/>
        <w:jc w:val="both"/>
        <w:rPr>
          <w:rFonts w:ascii="Book Antiqua" w:hAnsi="Book Antiqua"/>
          <w:sz w:val="24"/>
          <w:szCs w:val="24"/>
          <w:lang w:val="en-US" w:eastAsia="zh-CN"/>
        </w:rPr>
      </w:pPr>
    </w:p>
    <w:p w:rsidR="00A628D1" w:rsidRPr="0062643B" w:rsidRDefault="007E4A80"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eastAsia="zh-CN"/>
        </w:rPr>
        <w:t>COMMENTS</w:t>
      </w:r>
    </w:p>
    <w:p w:rsidR="00A628D1" w:rsidRPr="0062643B" w:rsidRDefault="00A628D1"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Background</w:t>
      </w:r>
    </w:p>
    <w:p w:rsidR="006B1A1B" w:rsidRPr="0062643B" w:rsidRDefault="004C0792"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Meta-analyses </w:t>
      </w:r>
      <w:r w:rsidR="002310C7" w:rsidRPr="0062643B">
        <w:rPr>
          <w:rFonts w:ascii="Book Antiqua" w:hAnsi="Book Antiqua"/>
          <w:sz w:val="24"/>
          <w:szCs w:val="24"/>
          <w:lang w:val="en-US"/>
        </w:rPr>
        <w:t xml:space="preserve">(MA) </w:t>
      </w:r>
      <w:r w:rsidRPr="0062643B">
        <w:rPr>
          <w:rFonts w:ascii="Book Antiqua" w:hAnsi="Book Antiqua"/>
          <w:sz w:val="24"/>
          <w:szCs w:val="24"/>
          <w:lang w:val="en-US"/>
        </w:rPr>
        <w:t>of continuous outcomes exploit data with a Gaussian distribution, so that the pooled estimate computation requires the study-specific mean</w:t>
      </w:r>
      <w:r w:rsidR="006B1A1B" w:rsidRPr="0062643B">
        <w:rPr>
          <w:rFonts w:ascii="Book Antiqua" w:hAnsi="Book Antiqua"/>
          <w:sz w:val="24"/>
          <w:szCs w:val="24"/>
          <w:lang w:val="en-US"/>
        </w:rPr>
        <w:t>s</w:t>
      </w:r>
      <w:r w:rsidRPr="0062643B">
        <w:rPr>
          <w:rFonts w:ascii="Book Antiqua" w:hAnsi="Book Antiqua"/>
          <w:sz w:val="24"/>
          <w:szCs w:val="24"/>
          <w:lang w:val="en-US"/>
        </w:rPr>
        <w:t>, standard deviation</w:t>
      </w:r>
      <w:r w:rsidR="006B1A1B" w:rsidRPr="0062643B">
        <w:rPr>
          <w:rFonts w:ascii="Book Antiqua" w:hAnsi="Book Antiqua"/>
          <w:sz w:val="24"/>
          <w:szCs w:val="24"/>
          <w:lang w:val="en-US"/>
        </w:rPr>
        <w:t>s</w:t>
      </w:r>
      <w:r w:rsidR="002310C7" w:rsidRPr="0062643B">
        <w:rPr>
          <w:rFonts w:ascii="Book Antiqua" w:hAnsi="Book Antiqua"/>
          <w:sz w:val="24"/>
          <w:szCs w:val="24"/>
          <w:lang w:val="en-US"/>
        </w:rPr>
        <w:t xml:space="preserve"> (SD)</w:t>
      </w:r>
      <w:r w:rsidRPr="0062643B">
        <w:rPr>
          <w:rFonts w:ascii="Book Antiqua" w:hAnsi="Book Antiqua"/>
          <w:sz w:val="24"/>
          <w:szCs w:val="24"/>
          <w:lang w:val="en-US"/>
        </w:rPr>
        <w:t>, and sample size</w:t>
      </w:r>
      <w:r w:rsidR="006B1A1B" w:rsidRPr="0062643B">
        <w:rPr>
          <w:rFonts w:ascii="Book Antiqua" w:hAnsi="Book Antiqua"/>
          <w:sz w:val="24"/>
          <w:szCs w:val="24"/>
          <w:lang w:val="en-US"/>
        </w:rPr>
        <w:t>s</w:t>
      </w:r>
      <w:r w:rsidRPr="0062643B">
        <w:rPr>
          <w:rFonts w:ascii="Book Antiqua" w:hAnsi="Book Antiqua"/>
          <w:sz w:val="24"/>
          <w:szCs w:val="24"/>
          <w:lang w:val="en-US"/>
        </w:rPr>
        <w:t xml:space="preserve">. However, should data be reported in a limited or incomplete way, it </w:t>
      </w:r>
      <w:proofErr w:type="gramStart"/>
      <w:r w:rsidRPr="0062643B">
        <w:rPr>
          <w:rFonts w:ascii="Book Antiqua" w:hAnsi="Book Antiqua"/>
          <w:sz w:val="24"/>
          <w:szCs w:val="24"/>
          <w:lang w:val="en-US"/>
        </w:rPr>
        <w:t>can</w:t>
      </w:r>
      <w:proofErr w:type="gramEnd"/>
      <w:r w:rsidRPr="0062643B">
        <w:rPr>
          <w:rFonts w:ascii="Book Antiqua" w:hAnsi="Book Antiqua"/>
          <w:sz w:val="24"/>
          <w:szCs w:val="24"/>
          <w:lang w:val="en-US"/>
        </w:rPr>
        <w:t xml:space="preserve"> be difficult or impossible to obtain sufficient information to perform a correct summary of the results. Missing </w:t>
      </w:r>
      <w:r w:rsidR="006B1A1B" w:rsidRPr="0062643B">
        <w:rPr>
          <w:rFonts w:ascii="Book Antiqua" w:hAnsi="Book Antiqua"/>
          <w:sz w:val="24"/>
          <w:szCs w:val="24"/>
          <w:lang w:val="en-US"/>
        </w:rPr>
        <w:t>standard deviations</w:t>
      </w:r>
      <w:r w:rsidRPr="0062643B">
        <w:rPr>
          <w:rFonts w:ascii="Book Antiqua" w:hAnsi="Book Antiqua"/>
          <w:sz w:val="24"/>
          <w:szCs w:val="24"/>
          <w:lang w:val="en-US"/>
        </w:rPr>
        <w:t xml:space="preserve"> and non-compliance in reporting collected data are common limitations in </w:t>
      </w:r>
      <w:r w:rsidR="006B1A1B" w:rsidRPr="0062643B">
        <w:rPr>
          <w:rFonts w:ascii="Book Antiqua" w:hAnsi="Book Antiqua"/>
          <w:sz w:val="24"/>
          <w:szCs w:val="24"/>
          <w:lang w:val="en-US"/>
        </w:rPr>
        <w:t>meta-analyses</w:t>
      </w:r>
      <w:r w:rsidRPr="0062643B">
        <w:rPr>
          <w:rFonts w:ascii="Book Antiqua" w:hAnsi="Book Antiqua"/>
          <w:sz w:val="24"/>
          <w:szCs w:val="24"/>
          <w:lang w:val="en-US"/>
        </w:rPr>
        <w:t xml:space="preserve"> of continuous outcomes.</w:t>
      </w:r>
      <w:r w:rsidR="00F81F89" w:rsidRPr="0062643B">
        <w:rPr>
          <w:rFonts w:ascii="Book Antiqua" w:hAnsi="Book Antiqua"/>
          <w:sz w:val="24"/>
          <w:szCs w:val="24"/>
          <w:lang w:val="en-US"/>
        </w:rPr>
        <w:t xml:space="preserve"> </w:t>
      </w:r>
      <w:r w:rsidR="006B1A1B" w:rsidRPr="0062643B">
        <w:rPr>
          <w:rFonts w:ascii="Book Antiqua" w:hAnsi="Book Antiqua"/>
          <w:sz w:val="24"/>
          <w:szCs w:val="24"/>
          <w:lang w:val="en-US"/>
        </w:rPr>
        <w:t xml:space="preserve">At the simpler level, an interest emerged as to the opportunity and the best way to approximate </w:t>
      </w:r>
      <w:r w:rsidR="002F3364" w:rsidRPr="0062643B">
        <w:rPr>
          <w:rFonts w:ascii="Book Antiqua" w:hAnsi="Book Antiqua"/>
          <w:sz w:val="24"/>
          <w:szCs w:val="24"/>
          <w:lang w:val="en-US"/>
        </w:rPr>
        <w:t xml:space="preserve">on </w:t>
      </w:r>
      <w:r w:rsidR="006B1A1B" w:rsidRPr="0062643B">
        <w:rPr>
          <w:rFonts w:ascii="Book Antiqua" w:hAnsi="Book Antiqua"/>
          <w:sz w:val="24"/>
          <w:szCs w:val="24"/>
          <w:lang w:val="en-US"/>
        </w:rPr>
        <w:t>study-specific means and standard deviations from study-specific medians and quartiles.</w:t>
      </w:r>
    </w:p>
    <w:p w:rsidR="00F81F89" w:rsidRPr="0062643B" w:rsidRDefault="00F81F89" w:rsidP="00C20ACB">
      <w:pPr>
        <w:spacing w:after="0" w:line="360" w:lineRule="auto"/>
        <w:contextualSpacing/>
        <w:jc w:val="both"/>
        <w:rPr>
          <w:rFonts w:ascii="Book Antiqua" w:hAnsi="Book Antiqua"/>
          <w:sz w:val="24"/>
          <w:szCs w:val="24"/>
          <w:lang w:val="en-US" w:eastAsia="zh-CN"/>
        </w:rPr>
      </w:pPr>
    </w:p>
    <w:p w:rsidR="00A628D1" w:rsidRPr="0062643B" w:rsidRDefault="00A628D1"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Research frontiers</w:t>
      </w:r>
    </w:p>
    <w:p w:rsidR="006B1A1B" w:rsidRPr="0062643B" w:rsidRDefault="006B1A1B"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The aim of our work was to clarify how to best impute study-specific mean and standard deviation when only the median and 1</w:t>
      </w:r>
      <w:r w:rsidRPr="0062643B">
        <w:rPr>
          <w:rFonts w:ascii="Book Antiqua" w:hAnsi="Book Antiqua"/>
          <w:sz w:val="24"/>
          <w:szCs w:val="24"/>
          <w:vertAlign w:val="superscript"/>
          <w:lang w:val="en-US"/>
        </w:rPr>
        <w:t>st</w:t>
      </w:r>
      <w:r w:rsidRPr="0062643B">
        <w:rPr>
          <w:rFonts w:ascii="Book Antiqua" w:hAnsi="Book Antiqua"/>
          <w:sz w:val="24"/>
          <w:szCs w:val="24"/>
          <w:lang w:val="en-US"/>
        </w:rPr>
        <w:t xml:space="preserve"> and 3</w:t>
      </w:r>
      <w:r w:rsidRPr="0062643B">
        <w:rPr>
          <w:rFonts w:ascii="Book Antiqua" w:hAnsi="Book Antiqua"/>
          <w:sz w:val="24"/>
          <w:szCs w:val="24"/>
          <w:vertAlign w:val="superscript"/>
          <w:lang w:val="en-US"/>
        </w:rPr>
        <w:t xml:space="preserve">rd </w:t>
      </w:r>
      <w:r w:rsidRPr="0062643B">
        <w:rPr>
          <w:rFonts w:ascii="Book Antiqua" w:hAnsi="Book Antiqua"/>
          <w:sz w:val="24"/>
          <w:szCs w:val="24"/>
          <w:lang w:val="en-US"/>
        </w:rPr>
        <w:t xml:space="preserve">quartiles are provided. </w:t>
      </w:r>
      <w:r w:rsidR="003E3C5F" w:rsidRPr="0062643B">
        <w:rPr>
          <w:rFonts w:ascii="Book Antiqua" w:hAnsi="Book Antiqua"/>
          <w:sz w:val="24"/>
          <w:szCs w:val="24"/>
          <w:lang w:val="en-US"/>
        </w:rPr>
        <w:t>We compare</w:t>
      </w:r>
      <w:r w:rsidR="002F3364" w:rsidRPr="0062643B">
        <w:rPr>
          <w:rFonts w:ascii="Book Antiqua" w:hAnsi="Book Antiqua"/>
          <w:sz w:val="24"/>
          <w:szCs w:val="24"/>
          <w:lang w:val="en-US"/>
        </w:rPr>
        <w:t>d</w:t>
      </w:r>
      <w:r w:rsidR="003E3C5F" w:rsidRPr="0062643B">
        <w:rPr>
          <w:rFonts w:ascii="Book Antiqua" w:hAnsi="Book Antiqua"/>
          <w:sz w:val="24"/>
          <w:szCs w:val="24"/>
          <w:lang w:val="en-US"/>
        </w:rPr>
        <w:t xml:space="preserve"> the available methods in simulat</w:t>
      </w:r>
      <w:r w:rsidR="002F3364" w:rsidRPr="0062643B">
        <w:rPr>
          <w:rFonts w:ascii="Book Antiqua" w:hAnsi="Book Antiqua"/>
          <w:sz w:val="24"/>
          <w:szCs w:val="24"/>
          <w:lang w:val="en-US"/>
        </w:rPr>
        <w:t>ed</w:t>
      </w:r>
      <w:r w:rsidR="003E3C5F" w:rsidRPr="0062643B">
        <w:rPr>
          <w:rFonts w:ascii="Book Antiqua" w:hAnsi="Book Antiqua"/>
          <w:sz w:val="24"/>
          <w:szCs w:val="24"/>
          <w:lang w:val="en-US"/>
        </w:rPr>
        <w:t xml:space="preserve"> and real-life set-up</w:t>
      </w:r>
      <w:r w:rsidR="002F3364" w:rsidRPr="0062643B">
        <w:rPr>
          <w:rFonts w:ascii="Book Antiqua" w:hAnsi="Book Antiqua"/>
          <w:sz w:val="24"/>
          <w:szCs w:val="24"/>
          <w:lang w:val="en-US"/>
        </w:rPr>
        <w:t>s</w:t>
      </w:r>
      <w:r w:rsidR="003E3C5F" w:rsidRPr="0062643B">
        <w:rPr>
          <w:rFonts w:ascii="Book Antiqua" w:hAnsi="Book Antiqua"/>
          <w:sz w:val="24"/>
          <w:szCs w:val="24"/>
          <w:lang w:val="en-US"/>
        </w:rPr>
        <w:t xml:space="preserve"> to identify the best and the worst one.</w:t>
      </w:r>
    </w:p>
    <w:p w:rsidR="00787DFF" w:rsidRPr="0062643B" w:rsidRDefault="00787DF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In the present study, we showed that </w:t>
      </w:r>
      <w:r w:rsidR="002310C7" w:rsidRPr="0062643B">
        <w:rPr>
          <w:rFonts w:ascii="Book Antiqua" w:hAnsi="Book Antiqua"/>
          <w:sz w:val="24"/>
          <w:szCs w:val="24"/>
          <w:lang w:val="en-US"/>
        </w:rPr>
        <w:t xml:space="preserve">MA </w:t>
      </w:r>
      <w:r w:rsidRPr="0062643B">
        <w:rPr>
          <w:rFonts w:ascii="Book Antiqua" w:hAnsi="Book Antiqua"/>
          <w:sz w:val="24"/>
          <w:szCs w:val="24"/>
          <w:lang w:val="en-US"/>
        </w:rPr>
        <w:t xml:space="preserve">pooled estimates are not significantly affected by approximating the missing study-specific mean and SD with the corresponding median and </w:t>
      </w:r>
      <w:r w:rsidR="005E2385" w:rsidRPr="0062643B">
        <w:rPr>
          <w:rFonts w:ascii="Book Antiqua" w:hAnsi="Book Antiqua"/>
          <w:sz w:val="24"/>
          <w:szCs w:val="24"/>
          <w:lang w:val="en-US"/>
        </w:rPr>
        <w:t>interquartile range</w:t>
      </w:r>
      <w:r w:rsidRPr="0062643B">
        <w:rPr>
          <w:rFonts w:ascii="Book Antiqua" w:hAnsi="Book Antiqua"/>
          <w:sz w:val="24"/>
          <w:szCs w:val="24"/>
          <w:lang w:val="en-US"/>
        </w:rPr>
        <w:t>. Among the four method</w:t>
      </w:r>
      <w:r w:rsidR="002F3364" w:rsidRPr="0062643B">
        <w:rPr>
          <w:rFonts w:ascii="Book Antiqua" w:hAnsi="Book Antiqua"/>
          <w:sz w:val="24"/>
          <w:szCs w:val="24"/>
          <w:lang w:val="en-US"/>
        </w:rPr>
        <w:t>s</w:t>
      </w:r>
      <w:r w:rsidRPr="0062643B">
        <w:rPr>
          <w:rFonts w:ascii="Book Antiqua" w:hAnsi="Book Antiqua"/>
          <w:sz w:val="24"/>
          <w:szCs w:val="24"/>
          <w:lang w:val="en-US"/>
        </w:rPr>
        <w:t xml:space="preserve"> proposed, this one has the extra </w:t>
      </w:r>
      <w:proofErr w:type="gramStart"/>
      <w:r w:rsidRPr="0062643B">
        <w:rPr>
          <w:rFonts w:ascii="Book Antiqua" w:hAnsi="Book Antiqua"/>
          <w:sz w:val="24"/>
          <w:szCs w:val="24"/>
          <w:lang w:val="en-US"/>
        </w:rPr>
        <w:t>advantages that it is the simplest one and that makes</w:t>
      </w:r>
      <w:proofErr w:type="gramEnd"/>
      <w:r w:rsidRPr="0062643B">
        <w:rPr>
          <w:rFonts w:ascii="Book Antiqua" w:hAnsi="Book Antiqua"/>
          <w:sz w:val="24"/>
          <w:szCs w:val="24"/>
          <w:lang w:val="en-US"/>
        </w:rPr>
        <w:t xml:space="preserve"> no assumption on the underlying distribution of the data.</w:t>
      </w:r>
    </w:p>
    <w:p w:rsidR="005E2385" w:rsidRPr="0062643B" w:rsidRDefault="005E2385" w:rsidP="00C20ACB">
      <w:pPr>
        <w:spacing w:after="0" w:line="360" w:lineRule="auto"/>
        <w:contextualSpacing/>
        <w:jc w:val="both"/>
        <w:rPr>
          <w:rFonts w:ascii="Book Antiqua" w:hAnsi="Book Antiqua"/>
          <w:sz w:val="24"/>
          <w:szCs w:val="24"/>
          <w:lang w:val="en-US" w:eastAsia="zh-CN"/>
        </w:rPr>
      </w:pPr>
    </w:p>
    <w:p w:rsidR="00A628D1" w:rsidRPr="0062643B" w:rsidRDefault="00A628D1"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Innovations and breakthroughs</w:t>
      </w:r>
    </w:p>
    <w:p w:rsidR="003E3C5F" w:rsidRPr="0062643B" w:rsidRDefault="00A628D1"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For the fir</w:t>
      </w:r>
      <w:r w:rsidR="005E2385" w:rsidRPr="0062643B">
        <w:rPr>
          <w:rFonts w:ascii="Book Antiqua" w:hAnsi="Book Antiqua"/>
          <w:sz w:val="24"/>
          <w:szCs w:val="24"/>
          <w:lang w:val="en-US"/>
        </w:rPr>
        <w:t>st time, to our knowledge, this</w:t>
      </w:r>
      <w:r w:rsidR="005E2385"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 xml:space="preserve">manuscript </w:t>
      </w:r>
      <w:r w:rsidR="002F3364" w:rsidRPr="0062643B">
        <w:rPr>
          <w:rFonts w:ascii="Book Antiqua" w:hAnsi="Book Antiqua"/>
          <w:sz w:val="24"/>
          <w:szCs w:val="24"/>
          <w:lang w:val="en-US"/>
        </w:rPr>
        <w:t>provide</w:t>
      </w:r>
      <w:r w:rsidR="005E2385" w:rsidRPr="0062643B">
        <w:rPr>
          <w:rFonts w:ascii="Book Antiqua" w:hAnsi="Book Antiqua" w:hint="eastAsia"/>
          <w:sz w:val="24"/>
          <w:szCs w:val="24"/>
          <w:lang w:val="en-US" w:eastAsia="zh-CN"/>
        </w:rPr>
        <w:t>s</w:t>
      </w:r>
      <w:r w:rsidR="002F3364" w:rsidRPr="0062643B">
        <w:rPr>
          <w:rFonts w:ascii="Book Antiqua" w:hAnsi="Book Antiqua"/>
          <w:sz w:val="24"/>
          <w:szCs w:val="24"/>
          <w:lang w:val="en-US"/>
        </w:rPr>
        <w:t xml:space="preserve"> a list of</w:t>
      </w:r>
      <w:r w:rsidRPr="0062643B">
        <w:rPr>
          <w:rFonts w:ascii="Book Antiqua" w:hAnsi="Book Antiqua"/>
          <w:sz w:val="24"/>
          <w:szCs w:val="24"/>
          <w:lang w:val="en-US"/>
        </w:rPr>
        <w:t xml:space="preserve"> </w:t>
      </w:r>
      <w:r w:rsidR="003E3C5F" w:rsidRPr="0062643B">
        <w:rPr>
          <w:rFonts w:ascii="Book Antiqua" w:hAnsi="Book Antiqua"/>
          <w:sz w:val="24"/>
          <w:szCs w:val="24"/>
          <w:lang w:val="en-US"/>
        </w:rPr>
        <w:t>four available approximation method</w:t>
      </w:r>
      <w:r w:rsidR="002F3364" w:rsidRPr="0062643B">
        <w:rPr>
          <w:rFonts w:ascii="Book Antiqua" w:hAnsi="Book Antiqua"/>
          <w:sz w:val="24"/>
          <w:szCs w:val="24"/>
          <w:lang w:val="en-US"/>
        </w:rPr>
        <w:t>s</w:t>
      </w:r>
      <w:r w:rsidR="003E3C5F" w:rsidRPr="0062643B">
        <w:rPr>
          <w:rFonts w:ascii="Book Antiqua" w:hAnsi="Book Antiqua"/>
          <w:sz w:val="24"/>
          <w:szCs w:val="24"/>
          <w:lang w:val="en-US"/>
        </w:rPr>
        <w:t xml:space="preserve"> </w:t>
      </w:r>
      <w:r w:rsidRPr="0062643B">
        <w:rPr>
          <w:rFonts w:ascii="Book Antiqua" w:hAnsi="Book Antiqua"/>
          <w:sz w:val="24"/>
          <w:szCs w:val="24"/>
          <w:lang w:val="en-US"/>
        </w:rPr>
        <w:t xml:space="preserve">in </w:t>
      </w:r>
      <w:r w:rsidR="002310C7" w:rsidRPr="0062643B">
        <w:rPr>
          <w:rFonts w:ascii="Book Antiqua" w:hAnsi="Book Antiqua"/>
          <w:sz w:val="24"/>
          <w:szCs w:val="24"/>
          <w:lang w:val="en-US"/>
        </w:rPr>
        <w:t>MAs</w:t>
      </w:r>
      <w:r w:rsidRPr="0062643B">
        <w:rPr>
          <w:rFonts w:ascii="Book Antiqua" w:hAnsi="Book Antiqua"/>
          <w:sz w:val="24"/>
          <w:szCs w:val="24"/>
          <w:lang w:val="en-US"/>
        </w:rPr>
        <w:t xml:space="preserve"> of skewed outcome</w:t>
      </w:r>
      <w:r w:rsidR="002F3364" w:rsidRPr="0062643B">
        <w:rPr>
          <w:rFonts w:ascii="Book Antiqua" w:hAnsi="Book Antiqua"/>
          <w:sz w:val="24"/>
          <w:szCs w:val="24"/>
          <w:lang w:val="en-US"/>
        </w:rPr>
        <w:t>s</w:t>
      </w:r>
      <w:r w:rsidR="005E2385" w:rsidRPr="0062643B">
        <w:rPr>
          <w:rFonts w:ascii="Book Antiqua" w:hAnsi="Book Antiqua"/>
          <w:sz w:val="24"/>
          <w:szCs w:val="24"/>
          <w:lang w:val="en-US"/>
        </w:rPr>
        <w:t xml:space="preserve">. </w:t>
      </w:r>
      <w:r w:rsidR="005E2385" w:rsidRPr="0062643B">
        <w:rPr>
          <w:rFonts w:ascii="Book Antiqua" w:hAnsi="Book Antiqua" w:hint="eastAsia"/>
          <w:sz w:val="24"/>
          <w:szCs w:val="24"/>
          <w:lang w:val="en-US" w:eastAsia="zh-CN"/>
        </w:rPr>
        <w:t>The authors</w:t>
      </w:r>
      <w:r w:rsidR="003E3C5F" w:rsidRPr="0062643B">
        <w:rPr>
          <w:rFonts w:ascii="Book Antiqua" w:hAnsi="Book Antiqua"/>
          <w:sz w:val="24"/>
          <w:szCs w:val="24"/>
          <w:lang w:val="en-US"/>
        </w:rPr>
        <w:t xml:space="preserve"> became aware of these methods in the clinical practice and we strongly believe in the good practice to report information on medians and quartiles when </w:t>
      </w:r>
      <w:r w:rsidR="002F3364" w:rsidRPr="0062643B">
        <w:rPr>
          <w:rFonts w:ascii="Book Antiqua" w:hAnsi="Book Antiqua"/>
          <w:sz w:val="24"/>
          <w:szCs w:val="24"/>
          <w:lang w:val="en-US"/>
        </w:rPr>
        <w:t xml:space="preserve">a </w:t>
      </w:r>
      <w:r w:rsidR="003E3C5F" w:rsidRPr="0062643B">
        <w:rPr>
          <w:rFonts w:ascii="Book Antiqua" w:hAnsi="Book Antiqua"/>
          <w:sz w:val="24"/>
          <w:szCs w:val="24"/>
          <w:lang w:val="en-US"/>
        </w:rPr>
        <w:t xml:space="preserve">distribution is skewed. However, standard meta-analytic approaches require study specific means and SDs and </w:t>
      </w:r>
      <w:r w:rsidR="002F3364" w:rsidRPr="0062643B">
        <w:rPr>
          <w:rFonts w:ascii="Book Antiqua" w:hAnsi="Book Antiqua"/>
          <w:sz w:val="24"/>
          <w:szCs w:val="24"/>
          <w:lang w:val="en-US"/>
        </w:rPr>
        <w:t xml:space="preserve">it </w:t>
      </w:r>
      <w:r w:rsidR="003E3C5F" w:rsidRPr="0062643B">
        <w:rPr>
          <w:rFonts w:ascii="Book Antiqua" w:hAnsi="Book Antiqua"/>
          <w:sz w:val="24"/>
          <w:szCs w:val="24"/>
          <w:lang w:val="en-US"/>
        </w:rPr>
        <w:t xml:space="preserve">was natural to us to </w:t>
      </w:r>
      <w:r w:rsidR="003E3C5F" w:rsidRPr="0062643B">
        <w:rPr>
          <w:rFonts w:ascii="Book Antiqua" w:hAnsi="Book Antiqua"/>
          <w:sz w:val="24"/>
          <w:szCs w:val="24"/>
          <w:lang w:val="en-US"/>
        </w:rPr>
        <w:lastRenderedPageBreak/>
        <w:t>find out a comp</w:t>
      </w:r>
      <w:r w:rsidR="005E2385" w:rsidRPr="0062643B">
        <w:rPr>
          <w:rFonts w:ascii="Book Antiqua" w:hAnsi="Book Antiqua"/>
          <w:sz w:val="24"/>
          <w:szCs w:val="24"/>
          <w:lang w:val="en-US"/>
        </w:rPr>
        <w:t xml:space="preserve">romise between this two needs. </w:t>
      </w:r>
      <w:r w:rsidR="006B1A1B" w:rsidRPr="0062643B">
        <w:rPr>
          <w:rFonts w:ascii="Book Antiqua" w:hAnsi="Book Antiqua"/>
          <w:sz w:val="24"/>
          <w:szCs w:val="24"/>
          <w:lang w:val="en-US"/>
        </w:rPr>
        <w:t xml:space="preserve">This issue is </w:t>
      </w:r>
      <w:r w:rsidR="002F3364" w:rsidRPr="0062643B">
        <w:rPr>
          <w:rFonts w:ascii="Book Antiqua" w:hAnsi="Book Antiqua"/>
          <w:sz w:val="24"/>
          <w:szCs w:val="24"/>
          <w:lang w:val="en-US"/>
        </w:rPr>
        <w:t>important</w:t>
      </w:r>
      <w:r w:rsidR="006B1A1B" w:rsidRPr="0062643B">
        <w:rPr>
          <w:rFonts w:ascii="Book Antiqua" w:hAnsi="Book Antiqua"/>
          <w:sz w:val="24"/>
          <w:szCs w:val="24"/>
          <w:lang w:val="en-US"/>
        </w:rPr>
        <w:t xml:space="preserve"> when </w:t>
      </w:r>
      <w:r w:rsidR="002F3364" w:rsidRPr="0062643B">
        <w:rPr>
          <w:rFonts w:ascii="Book Antiqua" w:hAnsi="Book Antiqua"/>
          <w:sz w:val="24"/>
          <w:szCs w:val="24"/>
          <w:lang w:val="en-US"/>
        </w:rPr>
        <w:t xml:space="preserve">carrying out a </w:t>
      </w:r>
      <w:r w:rsidR="00C20ACB" w:rsidRPr="0062643B">
        <w:rPr>
          <w:rFonts w:ascii="Book Antiqua" w:hAnsi="Book Antiqua"/>
          <w:sz w:val="24"/>
          <w:szCs w:val="24"/>
          <w:lang w:val="en-US"/>
        </w:rPr>
        <w:t>MA</w:t>
      </w:r>
      <w:r w:rsidR="006B1A1B" w:rsidRPr="0062643B">
        <w:rPr>
          <w:rFonts w:ascii="Book Antiqua" w:hAnsi="Book Antiqua"/>
          <w:sz w:val="24"/>
          <w:szCs w:val="24"/>
          <w:lang w:val="en-US"/>
        </w:rPr>
        <w:t>, but few scientific works addressed this topic.</w:t>
      </w:r>
      <w:r w:rsidR="003E3C5F" w:rsidRPr="0062643B">
        <w:rPr>
          <w:rFonts w:ascii="Book Antiqua" w:hAnsi="Book Antiqua"/>
          <w:sz w:val="24"/>
          <w:szCs w:val="24"/>
          <w:lang w:val="en-US"/>
        </w:rPr>
        <w:t xml:space="preserve"> Authors described formulas and estimating procedure</w:t>
      </w:r>
      <w:r w:rsidR="002F3364" w:rsidRPr="0062643B">
        <w:rPr>
          <w:rFonts w:ascii="Book Antiqua" w:hAnsi="Book Antiqua"/>
          <w:sz w:val="24"/>
          <w:szCs w:val="24"/>
          <w:lang w:val="en-US"/>
        </w:rPr>
        <w:t>s</w:t>
      </w:r>
      <w:r w:rsidR="003E3C5F" w:rsidRPr="0062643B">
        <w:rPr>
          <w:rFonts w:ascii="Book Antiqua" w:hAnsi="Book Antiqua"/>
          <w:sz w:val="24"/>
          <w:szCs w:val="24"/>
          <w:lang w:val="en-US"/>
        </w:rPr>
        <w:t xml:space="preserve"> to work with missing data in a </w:t>
      </w:r>
      <w:r w:rsidR="00C20ACB" w:rsidRPr="0062643B">
        <w:rPr>
          <w:rFonts w:ascii="Book Antiqua" w:hAnsi="Book Antiqua"/>
          <w:sz w:val="24"/>
          <w:szCs w:val="24"/>
          <w:lang w:val="en-US"/>
        </w:rPr>
        <w:t>MA</w:t>
      </w:r>
      <w:r w:rsidR="002F3364" w:rsidRPr="0062643B">
        <w:rPr>
          <w:rFonts w:ascii="Book Antiqua" w:hAnsi="Book Antiqua"/>
          <w:sz w:val="24"/>
          <w:szCs w:val="24"/>
          <w:lang w:val="en-US"/>
        </w:rPr>
        <w:t xml:space="preserve">, in either </w:t>
      </w:r>
      <w:proofErr w:type="spellStart"/>
      <w:r w:rsidR="002F3364" w:rsidRPr="0062643B">
        <w:rPr>
          <w:rFonts w:ascii="Book Antiqua" w:hAnsi="Book Antiqua"/>
          <w:sz w:val="24"/>
          <w:szCs w:val="24"/>
          <w:lang w:val="en-US"/>
        </w:rPr>
        <w:t>frequentist</w:t>
      </w:r>
      <w:proofErr w:type="spellEnd"/>
      <w:r w:rsidR="002F3364" w:rsidRPr="0062643B">
        <w:rPr>
          <w:rFonts w:ascii="Book Antiqua" w:hAnsi="Book Antiqua"/>
          <w:sz w:val="24"/>
          <w:szCs w:val="24"/>
          <w:lang w:val="en-US"/>
        </w:rPr>
        <w:t xml:space="preserve"> and Bayesian approaches</w:t>
      </w:r>
      <w:r w:rsidR="003E3C5F" w:rsidRPr="0062643B">
        <w:rPr>
          <w:rFonts w:ascii="Book Antiqua" w:hAnsi="Book Antiqua"/>
          <w:sz w:val="24"/>
          <w:szCs w:val="24"/>
          <w:lang w:val="en-US"/>
        </w:rPr>
        <w:t xml:space="preserve">. However, authors who carry out </w:t>
      </w:r>
      <w:r w:rsidR="002310C7" w:rsidRPr="0062643B">
        <w:rPr>
          <w:rFonts w:ascii="Book Antiqua" w:hAnsi="Book Antiqua"/>
          <w:sz w:val="24"/>
          <w:szCs w:val="24"/>
          <w:lang w:val="en-US"/>
        </w:rPr>
        <w:t>MAs</w:t>
      </w:r>
      <w:r w:rsidR="003E3C5F" w:rsidRPr="0062643B">
        <w:rPr>
          <w:rFonts w:ascii="Book Antiqua" w:hAnsi="Book Antiqua"/>
          <w:sz w:val="24"/>
          <w:szCs w:val="24"/>
          <w:lang w:val="en-US"/>
        </w:rPr>
        <w:t xml:space="preserve"> rarely adopt similar methods in their current clinical practice. </w:t>
      </w:r>
    </w:p>
    <w:p w:rsidR="005E2385" w:rsidRPr="0062643B" w:rsidRDefault="005E2385" w:rsidP="00C20ACB">
      <w:pPr>
        <w:spacing w:after="0" w:line="360" w:lineRule="auto"/>
        <w:contextualSpacing/>
        <w:jc w:val="both"/>
        <w:rPr>
          <w:rFonts w:ascii="Book Antiqua" w:hAnsi="Book Antiqua"/>
          <w:sz w:val="24"/>
          <w:szCs w:val="24"/>
          <w:lang w:val="en-US" w:eastAsia="zh-CN"/>
        </w:rPr>
      </w:pPr>
    </w:p>
    <w:p w:rsidR="00A628D1" w:rsidRPr="0062643B" w:rsidRDefault="00A628D1"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Applications</w:t>
      </w:r>
    </w:p>
    <w:p w:rsidR="00787DFF" w:rsidRPr="0062643B" w:rsidRDefault="005E2385" w:rsidP="00C20ACB">
      <w:pPr>
        <w:spacing w:after="0" w:line="360" w:lineRule="auto"/>
        <w:contextualSpacing/>
        <w:jc w:val="both"/>
        <w:rPr>
          <w:rFonts w:ascii="Book Antiqua" w:hAnsi="Book Antiqua"/>
          <w:sz w:val="24"/>
          <w:szCs w:val="24"/>
          <w:lang w:val="en-US" w:eastAsia="zh-CN"/>
        </w:rPr>
      </w:pPr>
      <w:r w:rsidRPr="0062643B">
        <w:rPr>
          <w:rFonts w:ascii="Book Antiqua" w:hAnsi="Book Antiqua" w:hint="eastAsia"/>
          <w:sz w:val="24"/>
          <w:szCs w:val="24"/>
          <w:lang w:val="en-US" w:eastAsia="zh-CN"/>
        </w:rPr>
        <w:t>The</w:t>
      </w:r>
      <w:r w:rsidR="00787DFF" w:rsidRPr="0062643B">
        <w:rPr>
          <w:rFonts w:ascii="Book Antiqua" w:hAnsi="Book Antiqua"/>
          <w:sz w:val="24"/>
          <w:szCs w:val="24"/>
          <w:lang w:val="en-US"/>
        </w:rPr>
        <w:t xml:space="preserve"> work gives support to the procedure of using study-specific medians and quartiles to impute means and </w:t>
      </w:r>
      <w:r w:rsidR="002310C7" w:rsidRPr="0062643B">
        <w:rPr>
          <w:rFonts w:ascii="Book Antiqua" w:hAnsi="Book Antiqua"/>
          <w:sz w:val="24"/>
          <w:szCs w:val="24"/>
          <w:lang w:val="en-US"/>
        </w:rPr>
        <w:t>SDs</w:t>
      </w:r>
      <w:r w:rsidR="00787DFF" w:rsidRPr="0062643B">
        <w:rPr>
          <w:rFonts w:ascii="Book Antiqua" w:hAnsi="Book Antiqua"/>
          <w:sz w:val="24"/>
          <w:szCs w:val="24"/>
          <w:lang w:val="en-US"/>
        </w:rPr>
        <w:t xml:space="preserve"> in a </w:t>
      </w:r>
      <w:r w:rsidR="00C20ACB" w:rsidRPr="0062643B">
        <w:rPr>
          <w:rFonts w:ascii="Book Antiqua" w:hAnsi="Book Antiqua"/>
          <w:sz w:val="24"/>
          <w:szCs w:val="24"/>
          <w:lang w:val="en-US"/>
        </w:rPr>
        <w:t>MA</w:t>
      </w:r>
      <w:r w:rsidR="00787DFF" w:rsidRPr="0062643B">
        <w:rPr>
          <w:rFonts w:ascii="Book Antiqua" w:hAnsi="Book Antiqua"/>
          <w:sz w:val="24"/>
          <w:szCs w:val="24"/>
          <w:lang w:val="en-US"/>
        </w:rPr>
        <w:t xml:space="preserve"> of skewed outcome. This avoids the dangerous practice of not including in the </w:t>
      </w:r>
      <w:r w:rsidR="00C20ACB" w:rsidRPr="0062643B">
        <w:rPr>
          <w:rFonts w:ascii="Book Antiqua" w:hAnsi="Book Antiqua"/>
          <w:sz w:val="24"/>
          <w:szCs w:val="24"/>
          <w:lang w:val="en-US"/>
        </w:rPr>
        <w:t>MA</w:t>
      </w:r>
      <w:r w:rsidR="00787DFF" w:rsidRPr="0062643B">
        <w:rPr>
          <w:rFonts w:ascii="Book Antiqua" w:hAnsi="Book Antiqua"/>
          <w:sz w:val="24"/>
          <w:szCs w:val="24"/>
          <w:lang w:val="en-US"/>
        </w:rPr>
        <w:t xml:space="preserve"> studies with missing information. </w:t>
      </w:r>
    </w:p>
    <w:p w:rsidR="005C633A" w:rsidRPr="0062643B" w:rsidRDefault="005C633A" w:rsidP="00C20ACB">
      <w:pPr>
        <w:spacing w:after="0" w:line="360" w:lineRule="auto"/>
        <w:contextualSpacing/>
        <w:jc w:val="both"/>
        <w:rPr>
          <w:rFonts w:ascii="Book Antiqua" w:hAnsi="Book Antiqua"/>
          <w:sz w:val="24"/>
          <w:szCs w:val="24"/>
          <w:lang w:val="en-US" w:eastAsia="zh-CN"/>
        </w:rPr>
      </w:pPr>
    </w:p>
    <w:p w:rsidR="00A628D1" w:rsidRPr="0062643B" w:rsidRDefault="00A628D1" w:rsidP="00C20ACB">
      <w:pPr>
        <w:spacing w:after="0" w:line="360" w:lineRule="auto"/>
        <w:contextualSpacing/>
        <w:jc w:val="both"/>
        <w:rPr>
          <w:rFonts w:ascii="Book Antiqua" w:hAnsi="Book Antiqua"/>
          <w:b/>
          <w:i/>
          <w:sz w:val="24"/>
          <w:szCs w:val="24"/>
          <w:lang w:val="en-US"/>
        </w:rPr>
      </w:pPr>
      <w:r w:rsidRPr="0062643B">
        <w:rPr>
          <w:rFonts w:ascii="Book Antiqua" w:hAnsi="Book Antiqua"/>
          <w:b/>
          <w:i/>
          <w:sz w:val="24"/>
          <w:szCs w:val="24"/>
          <w:lang w:val="en-US"/>
        </w:rPr>
        <w:t>Terminology</w:t>
      </w:r>
    </w:p>
    <w:p w:rsidR="00A10EBF" w:rsidRPr="0062643B" w:rsidRDefault="00A10EBF"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Approximation:</w:t>
      </w:r>
      <w:r w:rsidR="003869B5" w:rsidRPr="0062643B">
        <w:rPr>
          <w:rFonts w:ascii="Book Antiqua" w:hAnsi="Book Antiqua"/>
          <w:sz w:val="24"/>
          <w:szCs w:val="24"/>
          <w:lang w:val="en-US"/>
        </w:rPr>
        <w:t xml:space="preserve"> </w:t>
      </w:r>
      <w:r w:rsidR="005C633A" w:rsidRPr="0062643B">
        <w:rPr>
          <w:rFonts w:ascii="Book Antiqua" w:hAnsi="Book Antiqua"/>
          <w:sz w:val="24"/>
          <w:szCs w:val="24"/>
          <w:lang w:val="en-US"/>
        </w:rPr>
        <w:t>A</w:t>
      </w:r>
      <w:r w:rsidR="003869B5" w:rsidRPr="0062643B">
        <w:rPr>
          <w:rFonts w:ascii="Book Antiqua" w:hAnsi="Book Antiqua"/>
          <w:sz w:val="24"/>
          <w:szCs w:val="24"/>
          <w:lang w:val="en-US"/>
        </w:rPr>
        <w:t>n estimate of the value of a quantity to a desired degree of accuracy</w:t>
      </w:r>
      <w:r w:rsidR="005C633A"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Conservative estimate:</w:t>
      </w:r>
      <w:r w:rsidR="003869B5" w:rsidRPr="0062643B">
        <w:rPr>
          <w:rFonts w:ascii="Book Antiqua" w:hAnsi="Book Antiqua"/>
          <w:sz w:val="24"/>
          <w:szCs w:val="24"/>
          <w:lang w:val="en-US"/>
        </w:rPr>
        <w:t xml:space="preserve"> </w:t>
      </w:r>
      <w:r w:rsidR="005C633A" w:rsidRPr="0062643B">
        <w:rPr>
          <w:rFonts w:ascii="Book Antiqua" w:hAnsi="Book Antiqua"/>
          <w:sz w:val="24"/>
          <w:szCs w:val="24"/>
          <w:lang w:val="en-US"/>
        </w:rPr>
        <w:t>E</w:t>
      </w:r>
      <w:r w:rsidR="002F3364" w:rsidRPr="0062643B">
        <w:rPr>
          <w:rFonts w:ascii="Book Antiqua" w:hAnsi="Book Antiqua"/>
          <w:sz w:val="24"/>
          <w:szCs w:val="24"/>
          <w:lang w:val="en-US"/>
        </w:rPr>
        <w:t>stimate that</w:t>
      </w:r>
      <w:r w:rsidR="003869B5" w:rsidRPr="0062643B">
        <w:rPr>
          <w:rFonts w:ascii="Book Antiqua" w:hAnsi="Book Antiqua"/>
          <w:sz w:val="24"/>
          <w:szCs w:val="24"/>
          <w:lang w:val="en-US"/>
        </w:rPr>
        <w:t xml:space="preserve"> avoid</w:t>
      </w:r>
      <w:r w:rsidR="002F3364" w:rsidRPr="0062643B">
        <w:rPr>
          <w:rFonts w:ascii="Book Antiqua" w:hAnsi="Book Antiqua"/>
          <w:sz w:val="24"/>
          <w:szCs w:val="24"/>
          <w:lang w:val="en-US"/>
        </w:rPr>
        <w:t>s</w:t>
      </w:r>
      <w:r w:rsidR="003869B5" w:rsidRPr="0062643B">
        <w:rPr>
          <w:rFonts w:ascii="Book Antiqua" w:hAnsi="Book Antiqua"/>
          <w:sz w:val="24"/>
          <w:szCs w:val="24"/>
          <w:lang w:val="en-US"/>
        </w:rPr>
        <w:t xml:space="preserve"> excess in approximating the quantity</w:t>
      </w:r>
      <w:r w:rsidR="00043D11" w:rsidRPr="0062643B">
        <w:rPr>
          <w:rFonts w:ascii="Book Antiqua" w:hAnsi="Book Antiqua"/>
          <w:sz w:val="24"/>
          <w:szCs w:val="24"/>
          <w:lang w:val="en-US"/>
        </w:rPr>
        <w:t xml:space="preserve"> </w:t>
      </w:r>
      <w:r w:rsidR="003869B5" w:rsidRPr="0062643B">
        <w:rPr>
          <w:rFonts w:ascii="Book Antiqua" w:hAnsi="Book Antiqua"/>
          <w:sz w:val="24"/>
          <w:szCs w:val="24"/>
          <w:lang w:val="en-US"/>
        </w:rPr>
        <w:t>or worth of</w:t>
      </w:r>
      <w:r w:rsidR="002F3364" w:rsidRPr="0062643B">
        <w:rPr>
          <w:rFonts w:ascii="Book Antiqua" w:hAnsi="Book Antiqua"/>
          <w:sz w:val="24"/>
          <w:szCs w:val="24"/>
          <w:lang w:val="en-US"/>
        </w:rPr>
        <w:t xml:space="preserve"> the list of (potentially infinite) values</w:t>
      </w:r>
      <w:r w:rsidR="00043D11" w:rsidRPr="0062643B">
        <w:rPr>
          <w:rFonts w:ascii="Book Antiqua" w:hAnsi="Book Antiqua"/>
          <w:sz w:val="24"/>
          <w:szCs w:val="24"/>
          <w:lang w:val="en-US"/>
        </w:rPr>
        <w:t xml:space="preserve"> identified</w:t>
      </w:r>
      <w:r w:rsidR="005C633A" w:rsidRPr="0062643B">
        <w:rPr>
          <w:rFonts w:ascii="Book Antiqua" w:hAnsi="Book Antiqua" w:hint="eastAsia"/>
          <w:sz w:val="24"/>
          <w:szCs w:val="24"/>
          <w:lang w:val="en-US" w:eastAsia="zh-CN"/>
        </w:rPr>
        <w:t>;</w:t>
      </w:r>
      <w:r w:rsidR="008B3DC4" w:rsidRPr="0062643B">
        <w:rPr>
          <w:rFonts w:ascii="Book Antiqua" w:hAnsi="Book Antiqua"/>
          <w:sz w:val="24"/>
          <w:szCs w:val="24"/>
          <w:lang w:val="en-US"/>
        </w:rPr>
        <w:t xml:space="preserve"> Distribution: </w:t>
      </w:r>
      <w:r w:rsidR="005C633A" w:rsidRPr="0062643B">
        <w:rPr>
          <w:rFonts w:ascii="Book Antiqua" w:hAnsi="Book Antiqua"/>
          <w:sz w:val="24"/>
          <w:szCs w:val="24"/>
          <w:lang w:val="en-US"/>
        </w:rPr>
        <w:t>L</w:t>
      </w:r>
      <w:r w:rsidR="008B3DC4" w:rsidRPr="0062643B">
        <w:rPr>
          <w:rFonts w:ascii="Book Antiqua" w:hAnsi="Book Antiqua"/>
          <w:sz w:val="24"/>
          <w:szCs w:val="24"/>
          <w:lang w:val="en-US"/>
        </w:rPr>
        <w:t xml:space="preserve">ist of the values in a </w:t>
      </w:r>
      <w:r w:rsidR="00043D11" w:rsidRPr="0062643B">
        <w:rPr>
          <w:rFonts w:ascii="Book Antiqua" w:hAnsi="Book Antiqua"/>
          <w:sz w:val="24"/>
          <w:szCs w:val="24"/>
          <w:lang w:val="en-US"/>
        </w:rPr>
        <w:t>population, or sample, with the corresponding frequency or probability of occurrence</w:t>
      </w:r>
      <w:r w:rsidR="005C633A"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Estimate:</w:t>
      </w:r>
      <w:r w:rsidR="003869B5" w:rsidRPr="0062643B">
        <w:rPr>
          <w:rFonts w:ascii="Book Antiqua" w:hAnsi="Book Antiqua"/>
          <w:sz w:val="24"/>
          <w:szCs w:val="24"/>
          <w:lang w:val="en-US"/>
        </w:rPr>
        <w:t xml:space="preserve"> </w:t>
      </w:r>
      <w:r w:rsidR="005C633A" w:rsidRPr="0062643B">
        <w:rPr>
          <w:rFonts w:ascii="Book Antiqua" w:hAnsi="Book Antiqua"/>
          <w:sz w:val="24"/>
          <w:szCs w:val="24"/>
          <w:lang w:val="en-US"/>
        </w:rPr>
        <w:t>A</w:t>
      </w:r>
      <w:r w:rsidR="003869B5" w:rsidRPr="0062643B">
        <w:rPr>
          <w:rFonts w:ascii="Book Antiqua" w:hAnsi="Book Antiqua"/>
          <w:sz w:val="24"/>
          <w:szCs w:val="24"/>
          <w:lang w:val="en-US"/>
        </w:rPr>
        <w:t xml:space="preserve"> value (a point estimate) or range of values (an interval estimate) to a parameter of a population on the basis of sampling statistics</w:t>
      </w:r>
      <w:r w:rsidR="005C633A" w:rsidRPr="0062643B">
        <w:rPr>
          <w:rFonts w:ascii="Book Antiqua" w:hAnsi="Book Antiqua" w:hint="eastAsia"/>
          <w:sz w:val="24"/>
          <w:szCs w:val="24"/>
          <w:lang w:val="en-US" w:eastAsia="zh-CN"/>
        </w:rPr>
        <w:t xml:space="preserve">; </w:t>
      </w:r>
      <w:r w:rsidR="005C633A" w:rsidRPr="0062643B">
        <w:rPr>
          <w:rFonts w:ascii="Book Antiqua" w:hAnsi="Book Antiqua"/>
          <w:sz w:val="24"/>
          <w:szCs w:val="24"/>
          <w:lang w:val="en-US"/>
        </w:rPr>
        <w:t>Interquartile</w:t>
      </w:r>
      <w:r w:rsidR="005C633A"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range:</w:t>
      </w:r>
      <w:r w:rsidR="008B3DC4" w:rsidRPr="0062643B">
        <w:rPr>
          <w:rFonts w:ascii="Book Antiqua" w:hAnsi="Book Antiqua"/>
          <w:sz w:val="24"/>
          <w:szCs w:val="24"/>
          <w:lang w:val="en-US"/>
        </w:rPr>
        <w:t xml:space="preserve"> </w:t>
      </w:r>
      <w:r w:rsidR="005C633A" w:rsidRPr="0062643B">
        <w:rPr>
          <w:rFonts w:ascii="Book Antiqua" w:hAnsi="Book Antiqua"/>
          <w:sz w:val="24"/>
          <w:szCs w:val="24"/>
          <w:lang w:val="en-US"/>
        </w:rPr>
        <w:t>M</w:t>
      </w:r>
      <w:r w:rsidR="008B3DC4" w:rsidRPr="0062643B">
        <w:rPr>
          <w:rFonts w:ascii="Book Antiqua" w:hAnsi="Book Antiqua"/>
          <w:sz w:val="24"/>
          <w:szCs w:val="24"/>
          <w:lang w:val="en-US"/>
        </w:rPr>
        <w:t xml:space="preserve">easure </w:t>
      </w:r>
      <w:r w:rsidR="00043D11" w:rsidRPr="0062643B">
        <w:rPr>
          <w:rFonts w:ascii="Book Antiqua" w:hAnsi="Book Antiqua"/>
          <w:sz w:val="24"/>
          <w:szCs w:val="24"/>
          <w:lang w:val="en-US"/>
        </w:rPr>
        <w:t>of</w:t>
      </w:r>
      <w:r w:rsidR="008B3DC4" w:rsidRPr="0062643B">
        <w:rPr>
          <w:rFonts w:ascii="Book Antiqua" w:hAnsi="Book Antiqua"/>
          <w:sz w:val="24"/>
          <w:szCs w:val="24"/>
          <w:lang w:val="en-US"/>
        </w:rPr>
        <w:t xml:space="preserve"> dispersion</w:t>
      </w:r>
      <w:r w:rsidR="00043D11" w:rsidRPr="0062643B">
        <w:rPr>
          <w:rFonts w:ascii="Book Antiqua" w:hAnsi="Book Antiqua"/>
          <w:sz w:val="24"/>
          <w:szCs w:val="24"/>
          <w:lang w:val="en-US"/>
        </w:rPr>
        <w:t xml:space="preserve"> around the median given by the difference </w:t>
      </w:r>
      <w:r w:rsidR="008B3DC4" w:rsidRPr="0062643B">
        <w:rPr>
          <w:rFonts w:ascii="Book Antiqua" w:hAnsi="Book Antiqua"/>
          <w:sz w:val="24"/>
          <w:szCs w:val="24"/>
          <w:lang w:val="en-US"/>
        </w:rPr>
        <w:t>between the 3</w:t>
      </w:r>
      <w:r w:rsidR="008B3DC4" w:rsidRPr="0062643B">
        <w:rPr>
          <w:rFonts w:ascii="Book Antiqua" w:hAnsi="Book Antiqua"/>
          <w:sz w:val="24"/>
          <w:szCs w:val="24"/>
          <w:vertAlign w:val="superscript"/>
          <w:lang w:val="en-US"/>
        </w:rPr>
        <w:t>rd</w:t>
      </w:r>
      <w:r w:rsidR="008B3DC4" w:rsidRPr="0062643B">
        <w:rPr>
          <w:rFonts w:ascii="Book Antiqua" w:hAnsi="Book Antiqua"/>
          <w:sz w:val="24"/>
          <w:szCs w:val="24"/>
          <w:lang w:val="en-US"/>
        </w:rPr>
        <w:t xml:space="preserve"> quartile and 1</w:t>
      </w:r>
      <w:r w:rsidR="008B3DC4" w:rsidRPr="0062643B">
        <w:rPr>
          <w:rFonts w:ascii="Book Antiqua" w:hAnsi="Book Antiqua"/>
          <w:sz w:val="24"/>
          <w:szCs w:val="24"/>
          <w:vertAlign w:val="superscript"/>
          <w:lang w:val="en-US"/>
        </w:rPr>
        <w:t>st</w:t>
      </w:r>
      <w:r w:rsidR="008B3DC4" w:rsidRPr="0062643B">
        <w:rPr>
          <w:rFonts w:ascii="Book Antiqua" w:hAnsi="Book Antiqua"/>
          <w:sz w:val="24"/>
          <w:szCs w:val="24"/>
          <w:lang w:val="en-US"/>
        </w:rPr>
        <w:t xml:space="preserve"> quartile of the distribution</w:t>
      </w:r>
      <w:r w:rsidR="00043D11" w:rsidRPr="0062643B">
        <w:rPr>
          <w:rFonts w:ascii="Book Antiqua" w:hAnsi="Book Antiqua"/>
          <w:sz w:val="24"/>
          <w:szCs w:val="24"/>
          <w:lang w:val="en-US"/>
        </w:rPr>
        <w:t>; t</w:t>
      </w:r>
      <w:r w:rsidR="008B3DC4" w:rsidRPr="0062643B">
        <w:rPr>
          <w:rFonts w:ascii="Book Antiqua" w:hAnsi="Book Antiqua"/>
          <w:sz w:val="24"/>
          <w:szCs w:val="24"/>
          <w:lang w:val="en-US"/>
        </w:rPr>
        <w:t>hese quartil</w:t>
      </w:r>
      <w:r w:rsidR="00043D11" w:rsidRPr="0062643B">
        <w:rPr>
          <w:rFonts w:ascii="Book Antiqua" w:hAnsi="Book Antiqua"/>
          <w:sz w:val="24"/>
          <w:szCs w:val="24"/>
          <w:lang w:val="en-US"/>
        </w:rPr>
        <w:t>es can be clearly seen on a box-</w:t>
      </w:r>
      <w:r w:rsidR="008B3DC4" w:rsidRPr="0062643B">
        <w:rPr>
          <w:rFonts w:ascii="Book Antiqua" w:hAnsi="Book Antiqua"/>
          <w:sz w:val="24"/>
          <w:szCs w:val="24"/>
          <w:lang w:val="en-US"/>
        </w:rPr>
        <w:t>plot o</w:t>
      </w:r>
      <w:r w:rsidR="00043D11" w:rsidRPr="0062643B">
        <w:rPr>
          <w:rFonts w:ascii="Book Antiqua" w:hAnsi="Book Antiqua"/>
          <w:sz w:val="24"/>
          <w:szCs w:val="24"/>
          <w:lang w:val="en-US"/>
        </w:rPr>
        <w:t>f</w:t>
      </w:r>
      <w:r w:rsidR="008B3DC4" w:rsidRPr="0062643B">
        <w:rPr>
          <w:rFonts w:ascii="Book Antiqua" w:hAnsi="Book Antiqua"/>
          <w:sz w:val="24"/>
          <w:szCs w:val="24"/>
          <w:lang w:val="en-US"/>
        </w:rPr>
        <w:t xml:space="preserve"> the data</w:t>
      </w:r>
      <w:r w:rsidR="005C633A"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Study-specific:</w:t>
      </w:r>
      <w:r w:rsidR="005C633A" w:rsidRPr="0062643B">
        <w:rPr>
          <w:rFonts w:ascii="Book Antiqua" w:hAnsi="Book Antiqua"/>
          <w:sz w:val="24"/>
          <w:szCs w:val="24"/>
          <w:lang w:val="en-US"/>
        </w:rPr>
        <w:t xml:space="preserve"> R</w:t>
      </w:r>
      <w:r w:rsidR="00E97FBF" w:rsidRPr="0062643B">
        <w:rPr>
          <w:rFonts w:ascii="Book Antiqua" w:hAnsi="Book Antiqua"/>
          <w:sz w:val="24"/>
          <w:szCs w:val="24"/>
          <w:lang w:val="en-US"/>
        </w:rPr>
        <w:t xml:space="preserve">elated to a specific study included in a more </w:t>
      </w:r>
      <w:r w:rsidR="00BE51F3" w:rsidRPr="0062643B">
        <w:rPr>
          <w:rFonts w:ascii="Book Antiqua" w:hAnsi="Book Antiqua"/>
          <w:sz w:val="24"/>
          <w:szCs w:val="24"/>
          <w:lang w:val="en-US"/>
        </w:rPr>
        <w:t>comprehensive</w:t>
      </w:r>
      <w:r w:rsidR="00E97FBF" w:rsidRPr="0062643B">
        <w:rPr>
          <w:rFonts w:ascii="Book Antiqua" w:hAnsi="Book Antiqua"/>
          <w:sz w:val="24"/>
          <w:szCs w:val="24"/>
          <w:lang w:val="en-US"/>
        </w:rPr>
        <w:t xml:space="preserve"> </w:t>
      </w:r>
      <w:r w:rsidR="00C20ACB" w:rsidRPr="0062643B">
        <w:rPr>
          <w:rFonts w:ascii="Book Antiqua" w:hAnsi="Book Antiqua"/>
          <w:sz w:val="24"/>
          <w:szCs w:val="24"/>
          <w:lang w:val="en-US"/>
        </w:rPr>
        <w:t>MA</w:t>
      </w:r>
      <w:r w:rsidR="00043D11" w:rsidRPr="0062643B">
        <w:rPr>
          <w:rFonts w:ascii="Book Antiqua" w:hAnsi="Book Antiqua"/>
          <w:sz w:val="24"/>
          <w:szCs w:val="24"/>
          <w:lang w:val="en-US"/>
        </w:rPr>
        <w:t xml:space="preserve"> (</w:t>
      </w:r>
      <w:r w:rsidR="00043D11" w:rsidRPr="0062643B">
        <w:rPr>
          <w:rFonts w:ascii="Book Antiqua" w:hAnsi="Book Antiqua"/>
          <w:i/>
          <w:sz w:val="24"/>
          <w:szCs w:val="24"/>
          <w:lang w:val="en-US"/>
        </w:rPr>
        <w:t>i.e.</w:t>
      </w:r>
      <w:r w:rsidR="005C633A" w:rsidRPr="0062643B">
        <w:rPr>
          <w:rFonts w:ascii="Book Antiqua" w:hAnsi="Book Antiqua" w:hint="eastAsia"/>
          <w:sz w:val="24"/>
          <w:szCs w:val="24"/>
          <w:lang w:val="en-US" w:eastAsia="zh-CN"/>
        </w:rPr>
        <w:t>,</w:t>
      </w:r>
      <w:r w:rsidR="00043D11" w:rsidRPr="0062643B">
        <w:rPr>
          <w:rFonts w:ascii="Book Antiqua" w:hAnsi="Book Antiqua"/>
          <w:sz w:val="24"/>
          <w:szCs w:val="24"/>
          <w:lang w:val="en-US"/>
        </w:rPr>
        <w:t xml:space="preserve"> group of study</w:t>
      </w:r>
      <w:r w:rsidR="00E97FBF" w:rsidRPr="0062643B">
        <w:rPr>
          <w:rFonts w:ascii="Book Antiqua" w:hAnsi="Book Antiqua"/>
          <w:sz w:val="24"/>
          <w:szCs w:val="24"/>
          <w:lang w:val="en-US"/>
        </w:rPr>
        <w:t>)</w:t>
      </w:r>
      <w:r w:rsidR="00BE51F3" w:rsidRPr="0062643B">
        <w:rPr>
          <w:rFonts w:ascii="Book Antiqua" w:hAnsi="Book Antiqua"/>
          <w:sz w:val="24"/>
          <w:szCs w:val="24"/>
          <w:lang w:val="en-US"/>
        </w:rPr>
        <w:t>.</w:t>
      </w:r>
    </w:p>
    <w:p w:rsidR="005C633A" w:rsidRPr="0062643B" w:rsidRDefault="005C633A" w:rsidP="00C20ACB">
      <w:pPr>
        <w:spacing w:after="0" w:line="360" w:lineRule="auto"/>
        <w:contextualSpacing/>
        <w:jc w:val="both"/>
        <w:rPr>
          <w:rFonts w:ascii="Book Antiqua" w:hAnsi="Book Antiqua"/>
          <w:sz w:val="24"/>
          <w:szCs w:val="24"/>
          <w:lang w:val="en-US" w:eastAsia="zh-CN"/>
        </w:rPr>
      </w:pPr>
    </w:p>
    <w:p w:rsidR="005C633A" w:rsidRPr="0062643B" w:rsidRDefault="005C633A" w:rsidP="00C20ACB">
      <w:pPr>
        <w:spacing w:after="0" w:line="360" w:lineRule="auto"/>
        <w:contextualSpacing/>
        <w:jc w:val="both"/>
        <w:rPr>
          <w:rFonts w:ascii="Book Antiqua" w:hAnsi="Book Antiqua"/>
          <w:b/>
          <w:i/>
          <w:sz w:val="24"/>
          <w:szCs w:val="24"/>
          <w:lang w:val="en-US" w:eastAsia="zh-CN"/>
        </w:rPr>
      </w:pPr>
      <w:r w:rsidRPr="0062643B">
        <w:rPr>
          <w:rFonts w:ascii="Book Antiqua" w:hAnsi="Book Antiqua"/>
          <w:b/>
          <w:i/>
          <w:sz w:val="24"/>
          <w:szCs w:val="24"/>
          <w:lang w:val="en-US" w:eastAsia="zh-CN"/>
        </w:rPr>
        <w:t>P</w:t>
      </w:r>
      <w:r w:rsidRPr="0062643B">
        <w:rPr>
          <w:rFonts w:ascii="Book Antiqua" w:hAnsi="Book Antiqua" w:hint="eastAsia"/>
          <w:b/>
          <w:i/>
          <w:sz w:val="24"/>
          <w:szCs w:val="24"/>
          <w:lang w:val="en-US" w:eastAsia="zh-CN"/>
        </w:rPr>
        <w:t>eer-review</w:t>
      </w:r>
    </w:p>
    <w:p w:rsidR="00011BCE" w:rsidRPr="0062643B" w:rsidRDefault="008A5862" w:rsidP="00C20ACB">
      <w:pPr>
        <w:spacing w:after="0" w:line="360" w:lineRule="auto"/>
        <w:contextualSpacing/>
        <w:jc w:val="both"/>
        <w:rPr>
          <w:rFonts w:ascii="Book Antiqua" w:hAnsi="Book Antiqua"/>
          <w:sz w:val="24"/>
          <w:szCs w:val="24"/>
          <w:lang w:val="en-US"/>
        </w:rPr>
      </w:pPr>
      <w:r w:rsidRPr="0062643B">
        <w:rPr>
          <w:rFonts w:ascii="Book Antiqua" w:hAnsi="Book Antiqua"/>
        </w:rPr>
        <w:t>The study addresses a very interesting topic and deals with a major concern for investigators who have to perform a meta-analysis from published studies.</w:t>
      </w:r>
      <w:r w:rsidR="00CF0EF1" w:rsidRPr="0062643B">
        <w:rPr>
          <w:rFonts w:ascii="Book Antiqua" w:hAnsi="Book Antiqua"/>
          <w:sz w:val="24"/>
          <w:szCs w:val="24"/>
          <w:lang w:val="en-US"/>
        </w:rPr>
        <w:br w:type="page"/>
      </w:r>
    </w:p>
    <w:p w:rsidR="005C633A" w:rsidRPr="0062643B" w:rsidRDefault="00011BCE" w:rsidP="00476074">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REFERENCE</w:t>
      </w:r>
      <w:r w:rsidR="00E300D5" w:rsidRPr="0062643B">
        <w:rPr>
          <w:rFonts w:ascii="Book Antiqua" w:hAnsi="Book Antiqua"/>
          <w:b/>
          <w:sz w:val="24"/>
          <w:szCs w:val="24"/>
          <w:lang w:val="en-US"/>
        </w:rPr>
        <w:t>S</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 </w:t>
      </w:r>
      <w:r w:rsidRPr="0062643B">
        <w:rPr>
          <w:rFonts w:ascii="Book Antiqua" w:eastAsia="宋体" w:hAnsi="Book Antiqua" w:cs="宋体"/>
          <w:b/>
          <w:bCs/>
          <w:sz w:val="24"/>
          <w:szCs w:val="24"/>
          <w:lang w:val="en-US" w:eastAsia="zh-CN"/>
        </w:rPr>
        <w:t>Greco T</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Zangrillo</w:t>
      </w:r>
      <w:proofErr w:type="spellEnd"/>
      <w:r w:rsidRPr="0062643B">
        <w:rPr>
          <w:rFonts w:ascii="Book Antiqua" w:eastAsia="宋体" w:hAnsi="Book Antiqua" w:cs="宋体"/>
          <w:sz w:val="24"/>
          <w:szCs w:val="24"/>
          <w:lang w:val="en-US" w:eastAsia="zh-CN"/>
        </w:rPr>
        <w:t xml:space="preserve"> A, </w:t>
      </w:r>
      <w:proofErr w:type="spellStart"/>
      <w:r w:rsidRPr="0062643B">
        <w:rPr>
          <w:rFonts w:ascii="Book Antiqua" w:eastAsia="宋体" w:hAnsi="Book Antiqua" w:cs="宋体"/>
          <w:sz w:val="24"/>
          <w:szCs w:val="24"/>
          <w:lang w:val="en-US" w:eastAsia="zh-CN"/>
        </w:rPr>
        <w:t>Biondi-Zoccai</w:t>
      </w:r>
      <w:proofErr w:type="spellEnd"/>
      <w:r w:rsidRPr="0062643B">
        <w:rPr>
          <w:rFonts w:ascii="Book Antiqua" w:eastAsia="宋体" w:hAnsi="Book Antiqua" w:cs="宋体"/>
          <w:sz w:val="24"/>
          <w:szCs w:val="24"/>
          <w:lang w:val="en-US" w:eastAsia="zh-CN"/>
        </w:rPr>
        <w:t xml:space="preserve"> G, </w:t>
      </w:r>
      <w:proofErr w:type="spellStart"/>
      <w:r w:rsidRPr="0062643B">
        <w:rPr>
          <w:rFonts w:ascii="Book Antiqua" w:eastAsia="宋体" w:hAnsi="Book Antiqua" w:cs="宋体"/>
          <w:sz w:val="24"/>
          <w:szCs w:val="24"/>
          <w:lang w:val="en-US" w:eastAsia="zh-CN"/>
        </w:rPr>
        <w:t>Landoni</w:t>
      </w:r>
      <w:proofErr w:type="spellEnd"/>
      <w:r w:rsidRPr="0062643B">
        <w:rPr>
          <w:rFonts w:ascii="Book Antiqua" w:eastAsia="宋体" w:hAnsi="Book Antiqua" w:cs="宋体"/>
          <w:sz w:val="24"/>
          <w:szCs w:val="24"/>
          <w:lang w:val="en-US" w:eastAsia="zh-CN"/>
        </w:rPr>
        <w:t xml:space="preserve"> G. Meta-analysis: pitfalls and hints. </w:t>
      </w:r>
      <w:r w:rsidRPr="0062643B">
        <w:rPr>
          <w:rFonts w:ascii="Book Antiqua" w:eastAsia="宋体" w:hAnsi="Book Antiqua" w:cs="宋体"/>
          <w:i/>
          <w:iCs/>
          <w:sz w:val="24"/>
          <w:szCs w:val="24"/>
          <w:lang w:val="en-US" w:eastAsia="zh-CN"/>
        </w:rPr>
        <w:t>Heart Lung Vessel</w:t>
      </w:r>
      <w:r w:rsidRPr="0062643B">
        <w:rPr>
          <w:rFonts w:ascii="Book Antiqua" w:eastAsia="宋体" w:hAnsi="Book Antiqua" w:cs="宋体"/>
          <w:sz w:val="24"/>
          <w:szCs w:val="24"/>
          <w:lang w:val="en-US" w:eastAsia="zh-CN"/>
        </w:rPr>
        <w:t xml:space="preserve"> 2013; </w:t>
      </w:r>
      <w:r w:rsidRPr="0062643B">
        <w:rPr>
          <w:rFonts w:ascii="Book Antiqua" w:eastAsia="宋体" w:hAnsi="Book Antiqua" w:cs="宋体"/>
          <w:b/>
          <w:bCs/>
          <w:sz w:val="24"/>
          <w:szCs w:val="24"/>
          <w:lang w:val="en-US" w:eastAsia="zh-CN"/>
        </w:rPr>
        <w:t>5</w:t>
      </w:r>
      <w:r w:rsidRPr="0062643B">
        <w:rPr>
          <w:rFonts w:ascii="Book Antiqua" w:eastAsia="宋体" w:hAnsi="Book Antiqua" w:cs="宋体"/>
          <w:sz w:val="24"/>
          <w:szCs w:val="24"/>
          <w:lang w:val="en-US" w:eastAsia="zh-CN"/>
        </w:rPr>
        <w:t>: 219-225 [PMID: 24364016]</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proofErr w:type="gramStart"/>
      <w:r w:rsidRPr="0062643B">
        <w:rPr>
          <w:rFonts w:ascii="Book Antiqua" w:eastAsia="宋体" w:hAnsi="Book Antiqua" w:cs="宋体"/>
          <w:sz w:val="24"/>
          <w:szCs w:val="24"/>
          <w:lang w:val="en-US" w:eastAsia="zh-CN"/>
        </w:rPr>
        <w:t xml:space="preserve">2 </w:t>
      </w:r>
      <w:r w:rsidRPr="0062643B">
        <w:rPr>
          <w:rFonts w:ascii="Book Antiqua" w:eastAsia="宋体" w:hAnsi="Book Antiqua" w:cs="宋体"/>
          <w:b/>
          <w:sz w:val="24"/>
          <w:szCs w:val="24"/>
          <w:lang w:val="en-US" w:eastAsia="zh-CN"/>
        </w:rPr>
        <w:t>Higgins JPT</w:t>
      </w:r>
      <w:r w:rsidRPr="0062643B">
        <w:rPr>
          <w:rFonts w:ascii="Book Antiqua" w:eastAsia="宋体" w:hAnsi="Book Antiqua" w:cs="宋体" w:hint="eastAsia"/>
          <w:sz w:val="24"/>
          <w:szCs w:val="24"/>
          <w:lang w:val="en-US" w:eastAsia="zh-CN"/>
        </w:rPr>
        <w:t>,</w:t>
      </w:r>
      <w:r w:rsidRPr="0062643B">
        <w:rPr>
          <w:rFonts w:ascii="Book Antiqua" w:eastAsia="宋体" w:hAnsi="Book Antiqua" w:cs="宋体"/>
          <w:sz w:val="24"/>
          <w:szCs w:val="24"/>
          <w:lang w:val="en-US" w:eastAsia="zh-CN"/>
        </w:rPr>
        <w:t xml:space="preserve"> Green S. Cochrane handbook for systematic reviews of interventions.</w:t>
      </w:r>
      <w:proofErr w:type="gramEnd"/>
      <w:r w:rsidRPr="0062643B">
        <w:rPr>
          <w:rFonts w:ascii="Book Antiqua" w:eastAsia="宋体" w:hAnsi="Book Antiqua" w:cs="宋体"/>
          <w:sz w:val="24"/>
          <w:szCs w:val="24"/>
          <w:lang w:val="en-US" w:eastAsia="zh-CN"/>
        </w:rPr>
        <w:t xml:space="preserve"> Version 5.1.0. </w:t>
      </w:r>
      <w:proofErr w:type="gramStart"/>
      <w:r w:rsidRPr="0062643B">
        <w:rPr>
          <w:rFonts w:ascii="Book Antiqua" w:eastAsia="宋体" w:hAnsi="Book Antiqua" w:cs="宋体"/>
          <w:sz w:val="24"/>
          <w:szCs w:val="24"/>
          <w:lang w:val="en-US" w:eastAsia="zh-CN"/>
        </w:rPr>
        <w:t>The Cochrane collaboration 2011.</w:t>
      </w:r>
      <w:proofErr w:type="gramEnd"/>
      <w:r w:rsidRPr="0062643B">
        <w:rPr>
          <w:rFonts w:ascii="Book Antiqua" w:eastAsia="宋体" w:hAnsi="Book Antiqua" w:cs="宋体"/>
          <w:sz w:val="24"/>
          <w:szCs w:val="24"/>
          <w:lang w:val="en-US" w:eastAsia="zh-CN"/>
        </w:rPr>
        <w:t xml:space="preserve"> </w:t>
      </w:r>
      <w:r w:rsidR="00075433">
        <w:rPr>
          <w:rFonts w:ascii="Book Antiqua" w:eastAsia="宋体" w:hAnsi="Book Antiqua" w:cs="宋体"/>
          <w:sz w:val="24"/>
          <w:szCs w:val="24"/>
          <w:lang w:val="en-US" w:eastAsia="zh-CN"/>
        </w:rPr>
        <w:t>[</w:t>
      </w:r>
      <w:proofErr w:type="gramStart"/>
      <w:r w:rsidR="00075433">
        <w:rPr>
          <w:rFonts w:ascii="Book Antiqua" w:eastAsia="宋体" w:hAnsi="Book Antiqua" w:cs="宋体"/>
          <w:sz w:val="24"/>
          <w:szCs w:val="24"/>
          <w:lang w:val="en-US" w:eastAsia="zh-CN"/>
        </w:rPr>
        <w:t>a</w:t>
      </w:r>
      <w:r w:rsidRPr="0062643B">
        <w:rPr>
          <w:rFonts w:ascii="Book Antiqua" w:eastAsia="宋体" w:hAnsi="Book Antiqua" w:cs="宋体"/>
          <w:sz w:val="24"/>
          <w:szCs w:val="24"/>
          <w:lang w:val="en-US" w:eastAsia="zh-CN"/>
        </w:rPr>
        <w:t>ccessed</w:t>
      </w:r>
      <w:proofErr w:type="gramEnd"/>
      <w:r w:rsidRPr="0062643B">
        <w:rPr>
          <w:rFonts w:ascii="Book Antiqua" w:eastAsia="宋体" w:hAnsi="Book Antiqua" w:cs="宋体"/>
          <w:sz w:val="24"/>
          <w:szCs w:val="24"/>
          <w:lang w:val="en-US" w:eastAsia="zh-CN"/>
        </w:rPr>
        <w:t xml:space="preserve"> 2015</w:t>
      </w:r>
      <w:r w:rsidR="00075433" w:rsidRPr="00075433">
        <w:rPr>
          <w:rFonts w:ascii="Book Antiqua" w:eastAsia="宋体" w:hAnsi="Book Antiqua" w:cs="宋体"/>
          <w:sz w:val="24"/>
          <w:szCs w:val="24"/>
          <w:lang w:val="en-US" w:eastAsia="zh-CN"/>
        </w:rPr>
        <w:t xml:space="preserve"> </w:t>
      </w:r>
      <w:r w:rsidR="00075433" w:rsidRPr="0062643B">
        <w:rPr>
          <w:rFonts w:ascii="Book Antiqua" w:eastAsia="宋体" w:hAnsi="Book Antiqua" w:cs="宋体"/>
          <w:sz w:val="24"/>
          <w:szCs w:val="24"/>
          <w:lang w:val="en-US" w:eastAsia="zh-CN"/>
        </w:rPr>
        <w:t>Jun</w:t>
      </w:r>
      <w:r w:rsidR="00075433">
        <w:rPr>
          <w:rFonts w:ascii="Book Antiqua" w:eastAsia="宋体" w:hAnsi="Book Antiqua" w:cs="宋体"/>
          <w:sz w:val="24"/>
          <w:szCs w:val="24"/>
          <w:lang w:val="en-US" w:eastAsia="zh-CN"/>
        </w:rPr>
        <w:t>]</w:t>
      </w:r>
      <w:r w:rsidRPr="0062643B">
        <w:rPr>
          <w:rFonts w:ascii="Book Antiqua" w:eastAsia="宋体" w:hAnsi="Book Antiqua" w:cs="宋体"/>
          <w:sz w:val="24"/>
          <w:szCs w:val="24"/>
          <w:lang w:val="en-US" w:eastAsia="zh-CN"/>
        </w:rPr>
        <w:t xml:space="preserve">. Available from: URL: http://www.cochranehandbook.org/ </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3 </w:t>
      </w:r>
      <w:r w:rsidRPr="0062643B">
        <w:rPr>
          <w:rFonts w:ascii="Book Antiqua" w:eastAsia="宋体" w:hAnsi="Book Antiqua" w:cs="宋体"/>
          <w:b/>
          <w:sz w:val="24"/>
          <w:szCs w:val="24"/>
          <w:lang w:val="en-US" w:eastAsia="zh-CN"/>
        </w:rPr>
        <w:t>Rothstein HR</w:t>
      </w:r>
      <w:r w:rsidRPr="0062643B">
        <w:rPr>
          <w:rFonts w:ascii="Book Antiqua" w:eastAsia="宋体" w:hAnsi="Book Antiqua" w:cs="宋体"/>
          <w:sz w:val="24"/>
          <w:szCs w:val="24"/>
          <w:lang w:val="en-US" w:eastAsia="zh-CN"/>
        </w:rPr>
        <w:t xml:space="preserve">, Sutton AJ, </w:t>
      </w:r>
      <w:proofErr w:type="spellStart"/>
      <w:r w:rsidRPr="0062643B">
        <w:rPr>
          <w:rFonts w:ascii="Book Antiqua" w:eastAsia="宋体" w:hAnsi="Book Antiqua" w:cs="宋体"/>
          <w:sz w:val="24"/>
          <w:szCs w:val="24"/>
          <w:lang w:val="en-US" w:eastAsia="zh-CN"/>
        </w:rPr>
        <w:t>Borenstein</w:t>
      </w:r>
      <w:proofErr w:type="spellEnd"/>
      <w:r w:rsidRPr="0062643B">
        <w:rPr>
          <w:rFonts w:ascii="Book Antiqua" w:eastAsia="宋体" w:hAnsi="Book Antiqua" w:cs="宋体"/>
          <w:sz w:val="24"/>
          <w:szCs w:val="24"/>
          <w:lang w:val="en-US" w:eastAsia="zh-CN"/>
        </w:rPr>
        <w:t xml:space="preserve"> M. Publication Bias in Meta-Analysis: Prevention, Assessment and Adjustments. Chapter 8. The Trim and Fill Method. New York</w:t>
      </w:r>
      <w:r w:rsidR="00075433">
        <w:rPr>
          <w:rFonts w:ascii="Book Antiqua" w:eastAsia="宋体" w:hAnsi="Book Antiqua" w:cs="宋体"/>
          <w:sz w:val="24"/>
          <w:szCs w:val="24"/>
          <w:lang w:val="en-US" w:eastAsia="zh-CN"/>
        </w:rPr>
        <w:t>:</w:t>
      </w:r>
      <w:r w:rsidRPr="0062643B">
        <w:rPr>
          <w:rFonts w:ascii="Book Antiqua" w:eastAsia="宋体" w:hAnsi="Book Antiqua" w:cs="宋体"/>
          <w:sz w:val="24"/>
          <w:szCs w:val="24"/>
          <w:lang w:val="en-US" w:eastAsia="zh-CN"/>
        </w:rPr>
        <w:t xml:space="preserve"> John Wiley &amp; Sons Ltd</w:t>
      </w:r>
      <w:r w:rsidR="00347176" w:rsidRPr="0062643B">
        <w:rPr>
          <w:rFonts w:ascii="Book Antiqua" w:eastAsia="宋体" w:hAnsi="Book Antiqua" w:cs="宋体" w:hint="eastAsia"/>
          <w:sz w:val="24"/>
          <w:szCs w:val="24"/>
          <w:lang w:val="en-US" w:eastAsia="zh-CN"/>
        </w:rPr>
        <w:t>,</w:t>
      </w:r>
      <w:r w:rsidRPr="0062643B">
        <w:rPr>
          <w:rFonts w:ascii="Book Antiqua" w:eastAsia="宋体" w:hAnsi="Book Antiqua" w:cs="宋体"/>
          <w:sz w:val="24"/>
          <w:szCs w:val="24"/>
          <w:lang w:val="en-US" w:eastAsia="zh-CN"/>
        </w:rPr>
        <w:t xml:space="preserve"> 2006 </w:t>
      </w:r>
      <w:r w:rsidR="00347176" w:rsidRPr="0062643B">
        <w:rPr>
          <w:rFonts w:ascii="Book Antiqua" w:eastAsia="宋体" w:hAnsi="Book Antiqua" w:cs="宋体" w:hint="eastAsia"/>
          <w:sz w:val="24"/>
          <w:szCs w:val="24"/>
          <w:lang w:val="en-US" w:eastAsia="zh-CN"/>
        </w:rPr>
        <w:t>[</w:t>
      </w:r>
      <w:r w:rsidRPr="0062643B">
        <w:rPr>
          <w:rFonts w:ascii="Book Antiqua" w:eastAsia="宋体" w:hAnsi="Book Antiqua" w:cs="宋体"/>
          <w:sz w:val="24"/>
          <w:szCs w:val="24"/>
          <w:lang w:val="en-US" w:eastAsia="zh-CN"/>
        </w:rPr>
        <w:t>DOI: 10.1002/0470870168.ch8]</w:t>
      </w:r>
    </w:p>
    <w:p w:rsidR="00476074" w:rsidRPr="0062643B" w:rsidRDefault="00347176" w:rsidP="00476074">
      <w:pPr>
        <w:spacing w:after="0" w:line="360" w:lineRule="auto"/>
        <w:jc w:val="both"/>
        <w:rPr>
          <w:rFonts w:ascii="Book Antiqua" w:eastAsia="宋体" w:hAnsi="Book Antiqua" w:cs="宋体"/>
          <w:sz w:val="24"/>
          <w:szCs w:val="24"/>
          <w:lang w:val="en-US" w:eastAsia="zh-CN"/>
        </w:rPr>
      </w:pPr>
      <w:proofErr w:type="gramStart"/>
      <w:r w:rsidRPr="0062643B">
        <w:rPr>
          <w:rFonts w:ascii="Book Antiqua" w:eastAsia="宋体" w:hAnsi="Book Antiqua" w:cs="宋体"/>
          <w:sz w:val="24"/>
          <w:szCs w:val="24"/>
          <w:lang w:val="en-US" w:eastAsia="zh-CN"/>
        </w:rPr>
        <w:t xml:space="preserve">4 </w:t>
      </w:r>
      <w:r w:rsidR="00476074" w:rsidRPr="0062643B">
        <w:rPr>
          <w:rFonts w:ascii="Book Antiqua" w:eastAsia="宋体" w:hAnsi="Book Antiqua" w:cs="宋体"/>
          <w:b/>
          <w:sz w:val="24"/>
          <w:szCs w:val="24"/>
          <w:lang w:val="en-US" w:eastAsia="zh-CN"/>
        </w:rPr>
        <w:t>Moser EB</w:t>
      </w:r>
      <w:r w:rsidR="00476074" w:rsidRPr="0062643B">
        <w:rPr>
          <w:rFonts w:ascii="Book Antiqua" w:eastAsia="宋体" w:hAnsi="Book Antiqua" w:cs="宋体"/>
          <w:sz w:val="24"/>
          <w:szCs w:val="24"/>
          <w:lang w:val="en-US" w:eastAsia="zh-CN"/>
        </w:rPr>
        <w:t>.</w:t>
      </w:r>
      <w:proofErr w:type="gramEnd"/>
      <w:r w:rsidR="00476074" w:rsidRPr="0062643B">
        <w:rPr>
          <w:rFonts w:ascii="Book Antiqua" w:eastAsia="宋体" w:hAnsi="Book Antiqua" w:cs="宋体"/>
          <w:sz w:val="24"/>
          <w:szCs w:val="24"/>
          <w:lang w:val="en-US" w:eastAsia="zh-CN"/>
        </w:rPr>
        <w:t xml:space="preserve"> Repeated measures modeling with PROC MIXED. In: Proceedings of the 29th SAS Users Group International Conference. Montreal, Canada 2</w:t>
      </w:r>
      <w:r w:rsidRPr="0062643B">
        <w:rPr>
          <w:rFonts w:ascii="Book Antiqua" w:eastAsia="宋体" w:hAnsi="Book Antiqua" w:cs="宋体"/>
          <w:sz w:val="24"/>
          <w:szCs w:val="24"/>
          <w:lang w:val="en-US" w:eastAsia="zh-CN"/>
        </w:rPr>
        <w:t xml:space="preserve">004. </w:t>
      </w:r>
      <w:r w:rsidR="00075433">
        <w:rPr>
          <w:rFonts w:ascii="Book Antiqua" w:eastAsia="宋体" w:hAnsi="Book Antiqua" w:cs="宋体"/>
          <w:sz w:val="24"/>
          <w:szCs w:val="24"/>
          <w:lang w:val="en-US" w:eastAsia="zh-CN"/>
        </w:rPr>
        <w:t>[</w:t>
      </w:r>
      <w:proofErr w:type="gramStart"/>
      <w:r w:rsidR="00075433">
        <w:rPr>
          <w:rFonts w:ascii="Book Antiqua" w:eastAsia="宋体" w:hAnsi="Book Antiqua" w:cs="宋体"/>
          <w:sz w:val="24"/>
          <w:szCs w:val="24"/>
          <w:lang w:val="en-US" w:eastAsia="zh-CN"/>
        </w:rPr>
        <w:t>a</w:t>
      </w:r>
      <w:r w:rsidR="00075433" w:rsidRPr="0062643B">
        <w:rPr>
          <w:rFonts w:ascii="Book Antiqua" w:eastAsia="宋体" w:hAnsi="Book Antiqua" w:cs="宋体"/>
          <w:sz w:val="24"/>
          <w:szCs w:val="24"/>
          <w:lang w:val="en-US" w:eastAsia="zh-CN"/>
        </w:rPr>
        <w:t>ccessed</w:t>
      </w:r>
      <w:proofErr w:type="gramEnd"/>
      <w:r w:rsidR="00075433" w:rsidRPr="0062643B">
        <w:rPr>
          <w:rFonts w:ascii="Book Antiqua" w:eastAsia="宋体" w:hAnsi="Book Antiqua" w:cs="宋体"/>
          <w:sz w:val="24"/>
          <w:szCs w:val="24"/>
          <w:lang w:val="en-US" w:eastAsia="zh-CN"/>
        </w:rPr>
        <w:t xml:space="preserve"> 2015</w:t>
      </w:r>
      <w:r w:rsidR="00075433" w:rsidRPr="00075433">
        <w:rPr>
          <w:rFonts w:ascii="Book Antiqua" w:eastAsia="宋体" w:hAnsi="Book Antiqua" w:cs="宋体"/>
          <w:sz w:val="24"/>
          <w:szCs w:val="24"/>
          <w:lang w:val="en-US" w:eastAsia="zh-CN"/>
        </w:rPr>
        <w:t xml:space="preserve"> </w:t>
      </w:r>
      <w:r w:rsidR="00075433" w:rsidRPr="0062643B">
        <w:rPr>
          <w:rFonts w:ascii="Book Antiqua" w:eastAsia="宋体" w:hAnsi="Book Antiqua" w:cs="宋体"/>
          <w:sz w:val="24"/>
          <w:szCs w:val="24"/>
          <w:lang w:val="en-US" w:eastAsia="zh-CN"/>
        </w:rPr>
        <w:t>Jun</w:t>
      </w:r>
      <w:r w:rsidR="00075433">
        <w:rPr>
          <w:rFonts w:ascii="Book Antiqua" w:eastAsia="宋体" w:hAnsi="Book Antiqua" w:cs="宋体"/>
          <w:sz w:val="24"/>
          <w:szCs w:val="24"/>
          <w:lang w:val="en-US" w:eastAsia="zh-CN"/>
        </w:rPr>
        <w:t>]</w:t>
      </w:r>
      <w:r w:rsidRPr="0062643B">
        <w:rPr>
          <w:rFonts w:ascii="Book Antiqua" w:eastAsia="宋体" w:hAnsi="Book Antiqua" w:cs="宋体"/>
          <w:sz w:val="24"/>
          <w:szCs w:val="24"/>
          <w:lang w:val="en-US" w:eastAsia="zh-CN"/>
        </w:rPr>
        <w:t>. Available from: URL: http:</w:t>
      </w:r>
      <w:r w:rsidR="00476074" w:rsidRPr="0062643B">
        <w:rPr>
          <w:rFonts w:ascii="Book Antiqua" w:eastAsia="宋体" w:hAnsi="Book Antiqua" w:cs="宋体"/>
          <w:sz w:val="24"/>
          <w:szCs w:val="24"/>
          <w:lang w:val="en-US" w:eastAsia="zh-CN"/>
        </w:rPr>
        <w:t xml:space="preserve">//www2.sas.com/proceedings/sugi29/188-29.pdf </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5 </w:t>
      </w:r>
      <w:r w:rsidRPr="0062643B">
        <w:rPr>
          <w:rFonts w:ascii="Book Antiqua" w:eastAsia="宋体" w:hAnsi="Book Antiqua" w:cs="宋体"/>
          <w:b/>
          <w:bCs/>
          <w:sz w:val="24"/>
          <w:szCs w:val="24"/>
          <w:lang w:val="en-US" w:eastAsia="zh-CN"/>
        </w:rPr>
        <w:t>Edwards D</w:t>
      </w:r>
      <w:r w:rsidRPr="0062643B">
        <w:rPr>
          <w:rFonts w:ascii="Book Antiqua" w:eastAsia="宋体" w:hAnsi="Book Antiqua" w:cs="宋体"/>
          <w:sz w:val="24"/>
          <w:szCs w:val="24"/>
          <w:lang w:val="en-US" w:eastAsia="zh-CN"/>
        </w:rPr>
        <w:t xml:space="preserve">, Berry JJ. The efficiency of simulation-based multiple comparisons. </w:t>
      </w:r>
      <w:r w:rsidRPr="0062643B">
        <w:rPr>
          <w:rFonts w:ascii="Book Antiqua" w:eastAsia="宋体" w:hAnsi="Book Antiqua" w:cs="宋体"/>
          <w:i/>
          <w:iCs/>
          <w:sz w:val="24"/>
          <w:szCs w:val="24"/>
          <w:lang w:val="en-US" w:eastAsia="zh-CN"/>
        </w:rPr>
        <w:t>Biometrics</w:t>
      </w:r>
      <w:r w:rsidRPr="0062643B">
        <w:rPr>
          <w:rFonts w:ascii="Book Antiqua" w:eastAsia="宋体" w:hAnsi="Book Antiqua" w:cs="宋体"/>
          <w:sz w:val="24"/>
          <w:szCs w:val="24"/>
          <w:lang w:val="en-US" w:eastAsia="zh-CN"/>
        </w:rPr>
        <w:t xml:space="preserve"> 1987; </w:t>
      </w:r>
      <w:r w:rsidRPr="0062643B">
        <w:rPr>
          <w:rFonts w:ascii="Book Antiqua" w:eastAsia="宋体" w:hAnsi="Book Antiqua" w:cs="宋体"/>
          <w:b/>
          <w:bCs/>
          <w:sz w:val="24"/>
          <w:szCs w:val="24"/>
          <w:lang w:val="en-US" w:eastAsia="zh-CN"/>
        </w:rPr>
        <w:t>43</w:t>
      </w:r>
      <w:r w:rsidRPr="0062643B">
        <w:rPr>
          <w:rFonts w:ascii="Book Antiqua" w:eastAsia="宋体" w:hAnsi="Book Antiqua" w:cs="宋体"/>
          <w:sz w:val="24"/>
          <w:szCs w:val="24"/>
          <w:lang w:val="en-US" w:eastAsia="zh-CN"/>
        </w:rPr>
        <w:t>: 913-928 [PMID: 3427176]</w:t>
      </w:r>
    </w:p>
    <w:p w:rsidR="00476074" w:rsidRPr="0062643B" w:rsidRDefault="00347176"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6 </w:t>
      </w:r>
      <w:proofErr w:type="gramStart"/>
      <w:r w:rsidR="00476074" w:rsidRPr="0062643B">
        <w:rPr>
          <w:rFonts w:ascii="Book Antiqua" w:eastAsia="宋体" w:hAnsi="Book Antiqua" w:cs="宋体"/>
          <w:b/>
          <w:sz w:val="24"/>
          <w:szCs w:val="24"/>
          <w:lang w:val="en-US" w:eastAsia="zh-CN"/>
        </w:rPr>
        <w:t>Rafter</w:t>
      </w:r>
      <w:proofErr w:type="gramEnd"/>
      <w:r w:rsidR="00476074" w:rsidRPr="0062643B">
        <w:rPr>
          <w:rFonts w:ascii="Book Antiqua" w:eastAsia="宋体" w:hAnsi="Book Antiqua" w:cs="宋体"/>
          <w:b/>
          <w:sz w:val="24"/>
          <w:szCs w:val="24"/>
          <w:lang w:val="en-US" w:eastAsia="zh-CN"/>
        </w:rPr>
        <w:t xml:space="preserve"> JA</w:t>
      </w:r>
      <w:r w:rsidR="00476074" w:rsidRPr="0062643B">
        <w:rPr>
          <w:rFonts w:ascii="Book Antiqua" w:eastAsia="宋体" w:hAnsi="Book Antiqua" w:cs="宋体"/>
          <w:sz w:val="24"/>
          <w:szCs w:val="24"/>
          <w:lang w:val="en-US" w:eastAsia="zh-CN"/>
        </w:rPr>
        <w:t xml:space="preserve">, </w:t>
      </w:r>
      <w:proofErr w:type="spellStart"/>
      <w:r w:rsidR="00476074" w:rsidRPr="0062643B">
        <w:rPr>
          <w:rFonts w:ascii="Book Antiqua" w:eastAsia="宋体" w:hAnsi="Book Antiqua" w:cs="宋体"/>
          <w:sz w:val="24"/>
          <w:szCs w:val="24"/>
          <w:lang w:val="en-US" w:eastAsia="zh-CN"/>
        </w:rPr>
        <w:t>Abell</w:t>
      </w:r>
      <w:proofErr w:type="spellEnd"/>
      <w:r w:rsidR="00476074" w:rsidRPr="0062643B">
        <w:rPr>
          <w:rFonts w:ascii="Book Antiqua" w:eastAsia="宋体" w:hAnsi="Book Antiqua" w:cs="宋体"/>
          <w:sz w:val="24"/>
          <w:szCs w:val="24"/>
          <w:lang w:val="en-US" w:eastAsia="zh-CN"/>
        </w:rPr>
        <w:t xml:space="preserve"> ML, Braselton JP. </w:t>
      </w:r>
      <w:proofErr w:type="gramStart"/>
      <w:r w:rsidR="00476074" w:rsidRPr="0062643B">
        <w:rPr>
          <w:rFonts w:ascii="Book Antiqua" w:eastAsia="宋体" w:hAnsi="Book Antiqua" w:cs="宋体"/>
          <w:sz w:val="24"/>
          <w:szCs w:val="24"/>
          <w:lang w:val="en-US" w:eastAsia="zh-CN"/>
        </w:rPr>
        <w:t>Multiple Comparison Methods for Means.</w:t>
      </w:r>
      <w:proofErr w:type="gramEnd"/>
      <w:r w:rsidR="00476074" w:rsidRPr="0062643B">
        <w:rPr>
          <w:rFonts w:ascii="Book Antiqua" w:eastAsia="宋体" w:hAnsi="Book Antiqua" w:cs="宋体"/>
          <w:sz w:val="24"/>
          <w:szCs w:val="24"/>
          <w:lang w:val="en-US" w:eastAsia="zh-CN"/>
        </w:rPr>
        <w:t xml:space="preserve"> </w:t>
      </w:r>
      <w:r w:rsidR="00476074" w:rsidRPr="0062643B">
        <w:rPr>
          <w:rFonts w:ascii="Book Antiqua" w:eastAsia="宋体" w:hAnsi="Book Antiqua" w:cs="宋体"/>
          <w:i/>
          <w:sz w:val="24"/>
          <w:szCs w:val="24"/>
          <w:lang w:val="en-US" w:eastAsia="zh-CN"/>
        </w:rPr>
        <w:t>SIAM Review</w:t>
      </w:r>
      <w:r w:rsidR="00476074" w:rsidRPr="0062643B">
        <w:rPr>
          <w:rFonts w:ascii="Book Antiqua" w:eastAsia="宋体" w:hAnsi="Book Antiqua" w:cs="宋体"/>
          <w:sz w:val="24"/>
          <w:szCs w:val="24"/>
          <w:lang w:val="en-US" w:eastAsia="zh-CN"/>
        </w:rPr>
        <w:t xml:space="preserve"> 2002; </w:t>
      </w:r>
      <w:r w:rsidR="00476074" w:rsidRPr="0062643B">
        <w:rPr>
          <w:rFonts w:ascii="Book Antiqua" w:eastAsia="宋体" w:hAnsi="Book Antiqua" w:cs="宋体"/>
          <w:b/>
          <w:sz w:val="24"/>
          <w:szCs w:val="24"/>
          <w:lang w:val="en-US" w:eastAsia="zh-CN"/>
        </w:rPr>
        <w:t>44</w:t>
      </w:r>
      <w:r w:rsidR="00476074" w:rsidRPr="0062643B">
        <w:rPr>
          <w:rFonts w:ascii="Book Antiqua" w:eastAsia="宋体" w:hAnsi="Book Antiqua" w:cs="宋体"/>
          <w:sz w:val="24"/>
          <w:szCs w:val="24"/>
          <w:lang w:val="en-US" w:eastAsia="zh-CN"/>
        </w:rPr>
        <w:t>: 259-278</w:t>
      </w:r>
    </w:p>
    <w:p w:rsidR="00476074" w:rsidRPr="0062643B" w:rsidRDefault="00347176"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7 </w:t>
      </w:r>
      <w:r w:rsidR="00476074" w:rsidRPr="0062643B">
        <w:rPr>
          <w:rFonts w:ascii="Book Antiqua" w:eastAsia="宋体" w:hAnsi="Book Antiqua" w:cs="宋体"/>
          <w:b/>
          <w:sz w:val="24"/>
          <w:szCs w:val="24"/>
          <w:lang w:val="en-US" w:eastAsia="zh-CN"/>
        </w:rPr>
        <w:t>Dias S</w:t>
      </w:r>
      <w:r w:rsidR="00476074" w:rsidRPr="0062643B">
        <w:rPr>
          <w:rFonts w:ascii="Book Antiqua" w:eastAsia="宋体" w:hAnsi="Book Antiqua" w:cs="宋体"/>
          <w:sz w:val="24"/>
          <w:szCs w:val="24"/>
          <w:lang w:val="en-US" w:eastAsia="zh-CN"/>
        </w:rPr>
        <w:t xml:space="preserve">, </w:t>
      </w:r>
      <w:proofErr w:type="spellStart"/>
      <w:r w:rsidR="00476074" w:rsidRPr="0062643B">
        <w:rPr>
          <w:rFonts w:ascii="Book Antiqua" w:eastAsia="宋体" w:hAnsi="Book Antiqua" w:cs="宋体"/>
          <w:sz w:val="24"/>
          <w:szCs w:val="24"/>
          <w:lang w:val="en-US" w:eastAsia="zh-CN"/>
        </w:rPr>
        <w:t>Welton</w:t>
      </w:r>
      <w:proofErr w:type="spellEnd"/>
      <w:r w:rsidR="00476074" w:rsidRPr="0062643B">
        <w:rPr>
          <w:rFonts w:ascii="Book Antiqua" w:eastAsia="宋体" w:hAnsi="Book Antiqua" w:cs="宋体"/>
          <w:sz w:val="24"/>
          <w:szCs w:val="24"/>
          <w:lang w:val="en-US" w:eastAsia="zh-CN"/>
        </w:rPr>
        <w:t xml:space="preserve"> NJ, Sutton AJ, </w:t>
      </w:r>
      <w:proofErr w:type="spellStart"/>
      <w:r w:rsidR="00476074" w:rsidRPr="0062643B">
        <w:rPr>
          <w:rFonts w:ascii="Book Antiqua" w:eastAsia="宋体" w:hAnsi="Book Antiqua" w:cs="宋体"/>
          <w:sz w:val="24"/>
          <w:szCs w:val="24"/>
          <w:lang w:val="en-US" w:eastAsia="zh-CN"/>
        </w:rPr>
        <w:t>Ades</w:t>
      </w:r>
      <w:proofErr w:type="spellEnd"/>
      <w:r w:rsidR="00476074" w:rsidRPr="0062643B">
        <w:rPr>
          <w:rFonts w:ascii="Book Antiqua" w:eastAsia="宋体" w:hAnsi="Book Antiqua" w:cs="宋体"/>
          <w:sz w:val="24"/>
          <w:szCs w:val="24"/>
          <w:lang w:val="en-US" w:eastAsia="zh-CN"/>
        </w:rPr>
        <w:t xml:space="preserve"> AE. NICE DSU Technical Support Document2: A </w:t>
      </w:r>
      <w:proofErr w:type="spellStart"/>
      <w:r w:rsidR="00476074" w:rsidRPr="0062643B">
        <w:rPr>
          <w:rFonts w:ascii="Book Antiqua" w:eastAsia="宋体" w:hAnsi="Book Antiqua" w:cs="宋体"/>
          <w:sz w:val="24"/>
          <w:szCs w:val="24"/>
          <w:lang w:val="en-US" w:eastAsia="zh-CN"/>
        </w:rPr>
        <w:t>generalised</w:t>
      </w:r>
      <w:proofErr w:type="spellEnd"/>
      <w:r w:rsidR="00476074" w:rsidRPr="0062643B">
        <w:rPr>
          <w:rFonts w:ascii="Book Antiqua" w:eastAsia="宋体" w:hAnsi="Book Antiqua" w:cs="宋体"/>
          <w:sz w:val="24"/>
          <w:szCs w:val="24"/>
          <w:lang w:val="en-US" w:eastAsia="zh-CN"/>
        </w:rPr>
        <w:t xml:space="preserve"> linear </w:t>
      </w:r>
      <w:proofErr w:type="spellStart"/>
      <w:r w:rsidR="00476074" w:rsidRPr="0062643B">
        <w:rPr>
          <w:rFonts w:ascii="Book Antiqua" w:eastAsia="宋体" w:hAnsi="Book Antiqua" w:cs="宋体"/>
          <w:sz w:val="24"/>
          <w:szCs w:val="24"/>
          <w:lang w:val="en-US" w:eastAsia="zh-CN"/>
        </w:rPr>
        <w:t>modelling</w:t>
      </w:r>
      <w:proofErr w:type="spellEnd"/>
      <w:r w:rsidR="00476074" w:rsidRPr="0062643B">
        <w:rPr>
          <w:rFonts w:ascii="Book Antiqua" w:eastAsia="宋体" w:hAnsi="Book Antiqua" w:cs="宋体"/>
          <w:sz w:val="24"/>
          <w:szCs w:val="24"/>
          <w:lang w:val="en-US" w:eastAsia="zh-CN"/>
        </w:rPr>
        <w:t xml:space="preserve"> framework for pairwise and network meta-analysis of </w:t>
      </w:r>
      <w:proofErr w:type="spellStart"/>
      <w:r w:rsidR="00476074" w:rsidRPr="0062643B">
        <w:rPr>
          <w:rFonts w:ascii="Book Antiqua" w:eastAsia="宋体" w:hAnsi="Book Antiqua" w:cs="宋体"/>
          <w:sz w:val="24"/>
          <w:szCs w:val="24"/>
          <w:lang w:val="en-US" w:eastAsia="zh-CN"/>
        </w:rPr>
        <w:t>randomised</w:t>
      </w:r>
      <w:proofErr w:type="spellEnd"/>
      <w:r w:rsidR="00476074" w:rsidRPr="0062643B">
        <w:rPr>
          <w:rFonts w:ascii="Book Antiqua" w:eastAsia="宋体" w:hAnsi="Book Antiqua" w:cs="宋体"/>
          <w:sz w:val="24"/>
          <w:szCs w:val="24"/>
          <w:lang w:val="en-US" w:eastAsia="zh-CN"/>
        </w:rPr>
        <w:t xml:space="preserve"> controlled trials 2</w:t>
      </w:r>
      <w:r w:rsidRPr="0062643B">
        <w:rPr>
          <w:rFonts w:ascii="Book Antiqua" w:eastAsia="宋体" w:hAnsi="Book Antiqua" w:cs="宋体"/>
          <w:sz w:val="24"/>
          <w:szCs w:val="24"/>
          <w:lang w:val="en-US" w:eastAsia="zh-CN"/>
        </w:rPr>
        <w:t xml:space="preserve">011. </w:t>
      </w:r>
      <w:r w:rsidR="00075433">
        <w:rPr>
          <w:rFonts w:ascii="Book Antiqua" w:eastAsia="宋体" w:hAnsi="Book Antiqua" w:cs="宋体"/>
          <w:sz w:val="24"/>
          <w:szCs w:val="24"/>
          <w:lang w:val="en-US" w:eastAsia="zh-CN"/>
        </w:rPr>
        <w:t>[</w:t>
      </w:r>
      <w:proofErr w:type="gramStart"/>
      <w:r w:rsidR="00075433">
        <w:rPr>
          <w:rFonts w:ascii="Book Antiqua" w:eastAsia="宋体" w:hAnsi="Book Antiqua" w:cs="宋体"/>
          <w:sz w:val="24"/>
          <w:szCs w:val="24"/>
          <w:lang w:val="en-US" w:eastAsia="zh-CN"/>
        </w:rPr>
        <w:t>a</w:t>
      </w:r>
      <w:r w:rsidR="00075433" w:rsidRPr="0062643B">
        <w:rPr>
          <w:rFonts w:ascii="Book Antiqua" w:eastAsia="宋体" w:hAnsi="Book Antiqua" w:cs="宋体"/>
          <w:sz w:val="24"/>
          <w:szCs w:val="24"/>
          <w:lang w:val="en-US" w:eastAsia="zh-CN"/>
        </w:rPr>
        <w:t>ccessed</w:t>
      </w:r>
      <w:proofErr w:type="gramEnd"/>
      <w:r w:rsidR="00075433" w:rsidRPr="0062643B">
        <w:rPr>
          <w:rFonts w:ascii="Book Antiqua" w:eastAsia="宋体" w:hAnsi="Book Antiqua" w:cs="宋体"/>
          <w:sz w:val="24"/>
          <w:szCs w:val="24"/>
          <w:lang w:val="en-US" w:eastAsia="zh-CN"/>
        </w:rPr>
        <w:t xml:space="preserve"> 2015</w:t>
      </w:r>
      <w:r w:rsidR="00075433" w:rsidRPr="00075433">
        <w:rPr>
          <w:rFonts w:ascii="Book Antiqua" w:eastAsia="宋体" w:hAnsi="Book Antiqua" w:cs="宋体"/>
          <w:sz w:val="24"/>
          <w:szCs w:val="24"/>
          <w:lang w:val="en-US" w:eastAsia="zh-CN"/>
        </w:rPr>
        <w:t xml:space="preserve"> </w:t>
      </w:r>
      <w:r w:rsidR="00075433" w:rsidRPr="0062643B">
        <w:rPr>
          <w:rFonts w:ascii="Book Antiqua" w:eastAsia="宋体" w:hAnsi="Book Antiqua" w:cs="宋体"/>
          <w:sz w:val="24"/>
          <w:szCs w:val="24"/>
          <w:lang w:val="en-US" w:eastAsia="zh-CN"/>
        </w:rPr>
        <w:t>Jun</w:t>
      </w:r>
      <w:r w:rsidR="00075433">
        <w:rPr>
          <w:rFonts w:ascii="Book Antiqua" w:eastAsia="宋体" w:hAnsi="Book Antiqua" w:cs="宋体"/>
          <w:sz w:val="24"/>
          <w:szCs w:val="24"/>
          <w:lang w:val="en-US" w:eastAsia="zh-CN"/>
        </w:rPr>
        <w:t>]</w:t>
      </w:r>
      <w:r w:rsidRPr="0062643B">
        <w:rPr>
          <w:rFonts w:ascii="Book Antiqua" w:eastAsia="宋体" w:hAnsi="Book Antiqua" w:cs="宋体"/>
          <w:sz w:val="24"/>
          <w:szCs w:val="24"/>
          <w:lang w:val="en-US" w:eastAsia="zh-CN"/>
        </w:rPr>
        <w:t>.</w:t>
      </w:r>
      <w:r w:rsidRPr="0062643B">
        <w:rPr>
          <w:rFonts w:ascii="Book Antiqua" w:eastAsia="宋体" w:hAnsi="Book Antiqua" w:cs="宋体" w:hint="eastAsia"/>
          <w:sz w:val="24"/>
          <w:szCs w:val="24"/>
          <w:lang w:val="en-US" w:eastAsia="zh-CN"/>
        </w:rPr>
        <w:t xml:space="preserve"> </w:t>
      </w:r>
      <w:r w:rsidRPr="0062643B">
        <w:rPr>
          <w:rFonts w:ascii="Book Antiqua" w:eastAsia="宋体" w:hAnsi="Book Antiqua" w:cs="宋体"/>
          <w:sz w:val="24"/>
          <w:szCs w:val="24"/>
          <w:lang w:val="en-US" w:eastAsia="zh-CN"/>
        </w:rPr>
        <w:t>Available from: URL: http:</w:t>
      </w:r>
      <w:r w:rsidR="00476074" w:rsidRPr="0062643B">
        <w:rPr>
          <w:rFonts w:ascii="Book Antiqua" w:eastAsia="宋体" w:hAnsi="Book Antiqua" w:cs="宋体"/>
          <w:sz w:val="24"/>
          <w:szCs w:val="24"/>
          <w:lang w:val="en-US" w:eastAsia="zh-CN"/>
        </w:rPr>
        <w:t xml:space="preserve">//www.nicedsu.org.uk </w:t>
      </w:r>
    </w:p>
    <w:p w:rsidR="00476074" w:rsidRPr="0062643B" w:rsidRDefault="00347176"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8 </w:t>
      </w:r>
      <w:proofErr w:type="spellStart"/>
      <w:r w:rsidR="00476074" w:rsidRPr="0062643B">
        <w:rPr>
          <w:rFonts w:ascii="Book Antiqua" w:eastAsia="宋体" w:hAnsi="Book Antiqua" w:cs="宋体"/>
          <w:b/>
          <w:sz w:val="24"/>
          <w:szCs w:val="24"/>
          <w:lang w:val="en-US" w:eastAsia="zh-CN"/>
        </w:rPr>
        <w:t>Flach</w:t>
      </w:r>
      <w:proofErr w:type="spellEnd"/>
      <w:r w:rsidR="00476074" w:rsidRPr="0062643B">
        <w:rPr>
          <w:rFonts w:ascii="Book Antiqua" w:eastAsia="宋体" w:hAnsi="Book Antiqua" w:cs="宋体"/>
          <w:b/>
          <w:sz w:val="24"/>
          <w:szCs w:val="24"/>
          <w:lang w:val="en-US" w:eastAsia="zh-CN"/>
        </w:rPr>
        <w:t xml:space="preserve"> P</w:t>
      </w:r>
      <w:r w:rsidR="00476074" w:rsidRPr="0062643B">
        <w:rPr>
          <w:rFonts w:ascii="Book Antiqua" w:eastAsia="宋体" w:hAnsi="Book Antiqua" w:cs="宋体"/>
          <w:sz w:val="24"/>
          <w:szCs w:val="24"/>
          <w:lang w:val="en-US" w:eastAsia="zh-CN"/>
        </w:rPr>
        <w:t xml:space="preserve">, Matsubara ET. </w:t>
      </w:r>
      <w:proofErr w:type="gramStart"/>
      <w:r w:rsidR="00476074" w:rsidRPr="0062643B">
        <w:rPr>
          <w:rFonts w:ascii="Book Antiqua" w:eastAsia="宋体" w:hAnsi="Book Antiqua" w:cs="宋体"/>
          <w:sz w:val="24"/>
          <w:szCs w:val="24"/>
          <w:lang w:val="en-US" w:eastAsia="zh-CN"/>
        </w:rPr>
        <w:t>On classification, ranking, and probability estimation.</w:t>
      </w:r>
      <w:proofErr w:type="gramEnd"/>
      <w:r w:rsidR="00476074" w:rsidRPr="0062643B">
        <w:rPr>
          <w:rFonts w:ascii="Book Antiqua" w:eastAsia="宋体" w:hAnsi="Book Antiqua" w:cs="宋体"/>
          <w:sz w:val="24"/>
          <w:szCs w:val="24"/>
          <w:lang w:val="en-US" w:eastAsia="zh-CN"/>
        </w:rPr>
        <w:t xml:space="preserve"> </w:t>
      </w:r>
      <w:proofErr w:type="spellStart"/>
      <w:proofErr w:type="gramStart"/>
      <w:r w:rsidR="00476074" w:rsidRPr="0062643B">
        <w:rPr>
          <w:rFonts w:ascii="Book Antiqua" w:eastAsia="宋体" w:hAnsi="Book Antiqua" w:cs="宋体"/>
          <w:sz w:val="24"/>
          <w:szCs w:val="24"/>
          <w:lang w:val="en-US" w:eastAsia="zh-CN"/>
        </w:rPr>
        <w:t>Dagstuhl</w:t>
      </w:r>
      <w:proofErr w:type="spellEnd"/>
      <w:r w:rsidR="00476074" w:rsidRPr="0062643B">
        <w:rPr>
          <w:rFonts w:ascii="Book Antiqua" w:eastAsia="宋体" w:hAnsi="Book Antiqua" w:cs="宋体"/>
          <w:sz w:val="24"/>
          <w:szCs w:val="24"/>
          <w:lang w:val="en-US" w:eastAsia="zh-CN"/>
        </w:rPr>
        <w:t xml:space="preserve"> Seminar Proceedings 07161.</w:t>
      </w:r>
      <w:proofErr w:type="gramEnd"/>
      <w:r w:rsidR="00476074" w:rsidRPr="0062643B">
        <w:rPr>
          <w:rFonts w:ascii="Book Antiqua" w:eastAsia="宋体" w:hAnsi="Book Antiqua" w:cs="宋体"/>
          <w:sz w:val="24"/>
          <w:szCs w:val="24"/>
          <w:lang w:val="en-US" w:eastAsia="zh-CN"/>
        </w:rPr>
        <w:t xml:space="preserve"> Probabilistic, Logical and Relational Learning - A Further Synthesis 2008.</w:t>
      </w:r>
      <w:r w:rsidRPr="0062643B">
        <w:rPr>
          <w:rFonts w:ascii="Book Antiqua" w:eastAsia="宋体" w:hAnsi="Book Antiqua" w:cs="宋体"/>
          <w:sz w:val="24"/>
          <w:szCs w:val="24"/>
          <w:lang w:val="en-US" w:eastAsia="zh-CN"/>
        </w:rPr>
        <w:t xml:space="preserve"> </w:t>
      </w:r>
      <w:r w:rsidR="00075433">
        <w:rPr>
          <w:rFonts w:ascii="Book Antiqua" w:eastAsia="宋体" w:hAnsi="Book Antiqua" w:cs="宋体"/>
          <w:sz w:val="24"/>
          <w:szCs w:val="24"/>
          <w:lang w:val="en-US" w:eastAsia="zh-CN"/>
        </w:rPr>
        <w:t>[</w:t>
      </w:r>
      <w:proofErr w:type="gramStart"/>
      <w:r w:rsidR="00075433">
        <w:rPr>
          <w:rFonts w:ascii="Book Antiqua" w:eastAsia="宋体" w:hAnsi="Book Antiqua" w:cs="宋体"/>
          <w:sz w:val="24"/>
          <w:szCs w:val="24"/>
          <w:lang w:val="en-US" w:eastAsia="zh-CN"/>
        </w:rPr>
        <w:t>a</w:t>
      </w:r>
      <w:r w:rsidR="00075433" w:rsidRPr="0062643B">
        <w:rPr>
          <w:rFonts w:ascii="Book Antiqua" w:eastAsia="宋体" w:hAnsi="Book Antiqua" w:cs="宋体"/>
          <w:sz w:val="24"/>
          <w:szCs w:val="24"/>
          <w:lang w:val="en-US" w:eastAsia="zh-CN"/>
        </w:rPr>
        <w:t>ccessed</w:t>
      </w:r>
      <w:proofErr w:type="gramEnd"/>
      <w:r w:rsidR="00075433" w:rsidRPr="0062643B">
        <w:rPr>
          <w:rFonts w:ascii="Book Antiqua" w:eastAsia="宋体" w:hAnsi="Book Antiqua" w:cs="宋体"/>
          <w:sz w:val="24"/>
          <w:szCs w:val="24"/>
          <w:lang w:val="en-US" w:eastAsia="zh-CN"/>
        </w:rPr>
        <w:t xml:space="preserve"> 2015</w:t>
      </w:r>
      <w:r w:rsidR="00075433" w:rsidRPr="00075433">
        <w:rPr>
          <w:rFonts w:ascii="Book Antiqua" w:eastAsia="宋体" w:hAnsi="Book Antiqua" w:cs="宋体"/>
          <w:sz w:val="24"/>
          <w:szCs w:val="24"/>
          <w:lang w:val="en-US" w:eastAsia="zh-CN"/>
        </w:rPr>
        <w:t xml:space="preserve"> </w:t>
      </w:r>
      <w:r w:rsidR="00075433" w:rsidRPr="0062643B">
        <w:rPr>
          <w:rFonts w:ascii="Book Antiqua" w:eastAsia="宋体" w:hAnsi="Book Antiqua" w:cs="宋体"/>
          <w:sz w:val="24"/>
          <w:szCs w:val="24"/>
          <w:lang w:val="en-US" w:eastAsia="zh-CN"/>
        </w:rPr>
        <w:t>Jun</w:t>
      </w:r>
      <w:r w:rsidR="00075433">
        <w:rPr>
          <w:rFonts w:ascii="Book Antiqua" w:eastAsia="宋体" w:hAnsi="Book Antiqua" w:cs="宋体"/>
          <w:sz w:val="24"/>
          <w:szCs w:val="24"/>
          <w:lang w:val="en-US" w:eastAsia="zh-CN"/>
        </w:rPr>
        <w:t>]</w:t>
      </w:r>
      <w:r w:rsidRPr="0062643B">
        <w:rPr>
          <w:rFonts w:ascii="Book Antiqua" w:eastAsia="宋体" w:hAnsi="Book Antiqua" w:cs="宋体"/>
          <w:sz w:val="24"/>
          <w:szCs w:val="24"/>
          <w:lang w:val="en-US" w:eastAsia="zh-CN"/>
        </w:rPr>
        <w:t>. Available from: URL: http:</w:t>
      </w:r>
      <w:r w:rsidR="00476074" w:rsidRPr="0062643B">
        <w:rPr>
          <w:rFonts w:ascii="Book Antiqua" w:eastAsia="宋体" w:hAnsi="Book Antiqua" w:cs="宋体"/>
          <w:sz w:val="24"/>
          <w:szCs w:val="24"/>
          <w:lang w:val="en-US" w:eastAsia="zh-CN"/>
        </w:rPr>
        <w:t xml:space="preserve">//citeseerx.ist.psu.edu/viewdoc/download?doi=10.1.1.183.6043&amp;rep=rep1&amp;type=pdf </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9 </w:t>
      </w:r>
      <w:proofErr w:type="spellStart"/>
      <w:r w:rsidRPr="0062643B">
        <w:rPr>
          <w:rFonts w:ascii="Book Antiqua" w:eastAsia="宋体" w:hAnsi="Book Antiqua" w:cs="宋体"/>
          <w:b/>
          <w:bCs/>
          <w:sz w:val="24"/>
          <w:szCs w:val="24"/>
          <w:lang w:val="en-US" w:eastAsia="zh-CN"/>
        </w:rPr>
        <w:t>Landoni</w:t>
      </w:r>
      <w:proofErr w:type="spellEnd"/>
      <w:r w:rsidRPr="0062643B">
        <w:rPr>
          <w:rFonts w:ascii="Book Antiqua" w:eastAsia="宋体" w:hAnsi="Book Antiqua" w:cs="宋体"/>
          <w:b/>
          <w:bCs/>
          <w:sz w:val="24"/>
          <w:szCs w:val="24"/>
          <w:lang w:val="en-US" w:eastAsia="zh-CN"/>
        </w:rPr>
        <w:t xml:space="preserve"> G</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Augoustides</w:t>
      </w:r>
      <w:proofErr w:type="spellEnd"/>
      <w:r w:rsidRPr="0062643B">
        <w:rPr>
          <w:rFonts w:ascii="Book Antiqua" w:eastAsia="宋体" w:hAnsi="Book Antiqua" w:cs="宋体"/>
          <w:sz w:val="24"/>
          <w:szCs w:val="24"/>
          <w:lang w:val="en-US" w:eastAsia="zh-CN"/>
        </w:rPr>
        <w:t xml:space="preserve"> JG, </w:t>
      </w:r>
      <w:proofErr w:type="spellStart"/>
      <w:r w:rsidRPr="0062643B">
        <w:rPr>
          <w:rFonts w:ascii="Book Antiqua" w:eastAsia="宋体" w:hAnsi="Book Antiqua" w:cs="宋体"/>
          <w:sz w:val="24"/>
          <w:szCs w:val="24"/>
          <w:lang w:val="en-US" w:eastAsia="zh-CN"/>
        </w:rPr>
        <w:t>Guarracino</w:t>
      </w:r>
      <w:proofErr w:type="spellEnd"/>
      <w:r w:rsidRPr="0062643B">
        <w:rPr>
          <w:rFonts w:ascii="Book Antiqua" w:eastAsia="宋体" w:hAnsi="Book Antiqua" w:cs="宋体"/>
          <w:sz w:val="24"/>
          <w:szCs w:val="24"/>
          <w:lang w:val="en-US" w:eastAsia="zh-CN"/>
        </w:rPr>
        <w:t xml:space="preserve"> F, </w:t>
      </w:r>
      <w:proofErr w:type="spellStart"/>
      <w:r w:rsidRPr="0062643B">
        <w:rPr>
          <w:rFonts w:ascii="Book Antiqua" w:eastAsia="宋体" w:hAnsi="Book Antiqua" w:cs="宋体"/>
          <w:sz w:val="24"/>
          <w:szCs w:val="24"/>
          <w:lang w:val="en-US" w:eastAsia="zh-CN"/>
        </w:rPr>
        <w:t>Santini</w:t>
      </w:r>
      <w:proofErr w:type="spellEnd"/>
      <w:r w:rsidRPr="0062643B">
        <w:rPr>
          <w:rFonts w:ascii="Book Antiqua" w:eastAsia="宋体" w:hAnsi="Book Antiqua" w:cs="宋体"/>
          <w:sz w:val="24"/>
          <w:szCs w:val="24"/>
          <w:lang w:val="en-US" w:eastAsia="zh-CN"/>
        </w:rPr>
        <w:t xml:space="preserve"> F, </w:t>
      </w:r>
      <w:proofErr w:type="spellStart"/>
      <w:r w:rsidRPr="0062643B">
        <w:rPr>
          <w:rFonts w:ascii="Book Antiqua" w:eastAsia="宋体" w:hAnsi="Book Antiqua" w:cs="宋体"/>
          <w:sz w:val="24"/>
          <w:szCs w:val="24"/>
          <w:lang w:val="en-US" w:eastAsia="zh-CN"/>
        </w:rPr>
        <w:t>Ponschab</w:t>
      </w:r>
      <w:proofErr w:type="spellEnd"/>
      <w:r w:rsidRPr="0062643B">
        <w:rPr>
          <w:rFonts w:ascii="Book Antiqua" w:eastAsia="宋体" w:hAnsi="Book Antiqua" w:cs="宋体"/>
          <w:sz w:val="24"/>
          <w:szCs w:val="24"/>
          <w:lang w:val="en-US" w:eastAsia="zh-CN"/>
        </w:rPr>
        <w:t xml:space="preserve"> M, </w:t>
      </w:r>
      <w:proofErr w:type="spellStart"/>
      <w:r w:rsidRPr="0062643B">
        <w:rPr>
          <w:rFonts w:ascii="Book Antiqua" w:eastAsia="宋体" w:hAnsi="Book Antiqua" w:cs="宋体"/>
          <w:sz w:val="24"/>
          <w:szCs w:val="24"/>
          <w:lang w:val="en-US" w:eastAsia="zh-CN"/>
        </w:rPr>
        <w:t>Pasero</w:t>
      </w:r>
      <w:proofErr w:type="spellEnd"/>
      <w:r w:rsidRPr="0062643B">
        <w:rPr>
          <w:rFonts w:ascii="Book Antiqua" w:eastAsia="宋体" w:hAnsi="Book Antiqua" w:cs="宋体"/>
          <w:sz w:val="24"/>
          <w:szCs w:val="24"/>
          <w:lang w:val="en-US" w:eastAsia="zh-CN"/>
        </w:rPr>
        <w:t xml:space="preserve"> D, </w:t>
      </w:r>
      <w:proofErr w:type="spellStart"/>
      <w:r w:rsidRPr="0062643B">
        <w:rPr>
          <w:rFonts w:ascii="Book Antiqua" w:eastAsia="宋体" w:hAnsi="Book Antiqua" w:cs="宋体"/>
          <w:sz w:val="24"/>
          <w:szCs w:val="24"/>
          <w:lang w:val="en-US" w:eastAsia="zh-CN"/>
        </w:rPr>
        <w:t>Rodseth</w:t>
      </w:r>
      <w:proofErr w:type="spellEnd"/>
      <w:r w:rsidRPr="0062643B">
        <w:rPr>
          <w:rFonts w:ascii="Book Antiqua" w:eastAsia="宋体" w:hAnsi="Book Antiqua" w:cs="宋体"/>
          <w:sz w:val="24"/>
          <w:szCs w:val="24"/>
          <w:lang w:val="en-US" w:eastAsia="zh-CN"/>
        </w:rPr>
        <w:t xml:space="preserve"> RN, </w:t>
      </w:r>
      <w:proofErr w:type="spellStart"/>
      <w:r w:rsidRPr="0062643B">
        <w:rPr>
          <w:rFonts w:ascii="Book Antiqua" w:eastAsia="宋体" w:hAnsi="Book Antiqua" w:cs="宋体"/>
          <w:sz w:val="24"/>
          <w:szCs w:val="24"/>
          <w:lang w:val="en-US" w:eastAsia="zh-CN"/>
        </w:rPr>
        <w:t>Biondi-Zoccai</w:t>
      </w:r>
      <w:proofErr w:type="spellEnd"/>
      <w:r w:rsidRPr="0062643B">
        <w:rPr>
          <w:rFonts w:ascii="Book Antiqua" w:eastAsia="宋体" w:hAnsi="Book Antiqua" w:cs="宋体"/>
          <w:sz w:val="24"/>
          <w:szCs w:val="24"/>
          <w:lang w:val="en-US" w:eastAsia="zh-CN"/>
        </w:rPr>
        <w:t xml:space="preserve"> G, </w:t>
      </w:r>
      <w:proofErr w:type="spellStart"/>
      <w:r w:rsidRPr="0062643B">
        <w:rPr>
          <w:rFonts w:ascii="Book Antiqua" w:eastAsia="宋体" w:hAnsi="Book Antiqua" w:cs="宋体"/>
          <w:sz w:val="24"/>
          <w:szCs w:val="24"/>
          <w:lang w:val="en-US" w:eastAsia="zh-CN"/>
        </w:rPr>
        <w:t>Silvay</w:t>
      </w:r>
      <w:proofErr w:type="spellEnd"/>
      <w:r w:rsidRPr="0062643B">
        <w:rPr>
          <w:rFonts w:ascii="Book Antiqua" w:eastAsia="宋体" w:hAnsi="Book Antiqua" w:cs="宋体"/>
          <w:sz w:val="24"/>
          <w:szCs w:val="24"/>
          <w:lang w:val="en-US" w:eastAsia="zh-CN"/>
        </w:rPr>
        <w:t xml:space="preserve"> G, </w:t>
      </w:r>
      <w:proofErr w:type="spellStart"/>
      <w:r w:rsidRPr="0062643B">
        <w:rPr>
          <w:rFonts w:ascii="Book Antiqua" w:eastAsia="宋体" w:hAnsi="Book Antiqua" w:cs="宋体"/>
          <w:sz w:val="24"/>
          <w:szCs w:val="24"/>
          <w:lang w:val="en-US" w:eastAsia="zh-CN"/>
        </w:rPr>
        <w:t>Salvi</w:t>
      </w:r>
      <w:proofErr w:type="spellEnd"/>
      <w:r w:rsidRPr="0062643B">
        <w:rPr>
          <w:rFonts w:ascii="Book Antiqua" w:eastAsia="宋体" w:hAnsi="Book Antiqua" w:cs="宋体"/>
          <w:sz w:val="24"/>
          <w:szCs w:val="24"/>
          <w:lang w:val="en-US" w:eastAsia="zh-CN"/>
        </w:rPr>
        <w:t xml:space="preserve"> L, </w:t>
      </w:r>
      <w:proofErr w:type="spellStart"/>
      <w:r w:rsidRPr="0062643B">
        <w:rPr>
          <w:rFonts w:ascii="Book Antiqua" w:eastAsia="宋体" w:hAnsi="Book Antiqua" w:cs="宋体"/>
          <w:sz w:val="24"/>
          <w:szCs w:val="24"/>
          <w:lang w:val="en-US" w:eastAsia="zh-CN"/>
        </w:rPr>
        <w:t>Camporesi</w:t>
      </w:r>
      <w:proofErr w:type="spellEnd"/>
      <w:r w:rsidRPr="0062643B">
        <w:rPr>
          <w:rFonts w:ascii="Book Antiqua" w:eastAsia="宋体" w:hAnsi="Book Antiqua" w:cs="宋体"/>
          <w:sz w:val="24"/>
          <w:szCs w:val="24"/>
          <w:lang w:val="en-US" w:eastAsia="zh-CN"/>
        </w:rPr>
        <w:t xml:space="preserve"> E, </w:t>
      </w:r>
      <w:proofErr w:type="spellStart"/>
      <w:r w:rsidRPr="0062643B">
        <w:rPr>
          <w:rFonts w:ascii="Book Antiqua" w:eastAsia="宋体" w:hAnsi="Book Antiqua" w:cs="宋体"/>
          <w:sz w:val="24"/>
          <w:szCs w:val="24"/>
          <w:lang w:val="en-US" w:eastAsia="zh-CN"/>
        </w:rPr>
        <w:t>Comis</w:t>
      </w:r>
      <w:proofErr w:type="spellEnd"/>
      <w:r w:rsidRPr="0062643B">
        <w:rPr>
          <w:rFonts w:ascii="Book Antiqua" w:eastAsia="宋体" w:hAnsi="Book Antiqua" w:cs="宋体"/>
          <w:sz w:val="24"/>
          <w:szCs w:val="24"/>
          <w:lang w:val="en-US" w:eastAsia="zh-CN"/>
        </w:rPr>
        <w:t xml:space="preserve"> M, Conte M, </w:t>
      </w:r>
      <w:proofErr w:type="spellStart"/>
      <w:r w:rsidRPr="0062643B">
        <w:rPr>
          <w:rFonts w:ascii="Book Antiqua" w:eastAsia="宋体" w:hAnsi="Book Antiqua" w:cs="宋体"/>
          <w:sz w:val="24"/>
          <w:szCs w:val="24"/>
          <w:lang w:val="en-US" w:eastAsia="zh-CN"/>
        </w:rPr>
        <w:t>Bevilacqua</w:t>
      </w:r>
      <w:proofErr w:type="spellEnd"/>
      <w:r w:rsidRPr="0062643B">
        <w:rPr>
          <w:rFonts w:ascii="Book Antiqua" w:eastAsia="宋体" w:hAnsi="Book Antiqua" w:cs="宋体"/>
          <w:sz w:val="24"/>
          <w:szCs w:val="24"/>
          <w:lang w:val="en-US" w:eastAsia="zh-CN"/>
        </w:rPr>
        <w:t xml:space="preserve"> S, Cabrini L, </w:t>
      </w:r>
      <w:proofErr w:type="spellStart"/>
      <w:r w:rsidRPr="0062643B">
        <w:rPr>
          <w:rFonts w:ascii="Book Antiqua" w:eastAsia="宋体" w:hAnsi="Book Antiqua" w:cs="宋体"/>
          <w:sz w:val="24"/>
          <w:szCs w:val="24"/>
          <w:lang w:val="en-US" w:eastAsia="zh-CN"/>
        </w:rPr>
        <w:t>Cariello</w:t>
      </w:r>
      <w:proofErr w:type="spellEnd"/>
      <w:r w:rsidRPr="0062643B">
        <w:rPr>
          <w:rFonts w:ascii="Book Antiqua" w:eastAsia="宋体" w:hAnsi="Book Antiqua" w:cs="宋体"/>
          <w:sz w:val="24"/>
          <w:szCs w:val="24"/>
          <w:lang w:val="en-US" w:eastAsia="zh-CN"/>
        </w:rPr>
        <w:t xml:space="preserve"> C, </w:t>
      </w:r>
      <w:proofErr w:type="spellStart"/>
      <w:r w:rsidRPr="0062643B">
        <w:rPr>
          <w:rFonts w:ascii="Book Antiqua" w:eastAsia="宋体" w:hAnsi="Book Antiqua" w:cs="宋体"/>
          <w:sz w:val="24"/>
          <w:szCs w:val="24"/>
          <w:lang w:val="en-US" w:eastAsia="zh-CN"/>
        </w:rPr>
        <w:t>Caramelli</w:t>
      </w:r>
      <w:proofErr w:type="spellEnd"/>
      <w:r w:rsidRPr="0062643B">
        <w:rPr>
          <w:rFonts w:ascii="Book Antiqua" w:eastAsia="宋体" w:hAnsi="Book Antiqua" w:cs="宋体"/>
          <w:sz w:val="24"/>
          <w:szCs w:val="24"/>
          <w:lang w:val="en-US" w:eastAsia="zh-CN"/>
        </w:rPr>
        <w:t xml:space="preserve"> F, De </w:t>
      </w:r>
      <w:proofErr w:type="spellStart"/>
      <w:r w:rsidRPr="0062643B">
        <w:rPr>
          <w:rFonts w:ascii="Book Antiqua" w:eastAsia="宋体" w:hAnsi="Book Antiqua" w:cs="宋体"/>
          <w:sz w:val="24"/>
          <w:szCs w:val="24"/>
          <w:lang w:val="en-US" w:eastAsia="zh-CN"/>
        </w:rPr>
        <w:t>Santis</w:t>
      </w:r>
      <w:proofErr w:type="spellEnd"/>
      <w:r w:rsidRPr="0062643B">
        <w:rPr>
          <w:rFonts w:ascii="Book Antiqua" w:eastAsia="宋体" w:hAnsi="Book Antiqua" w:cs="宋体"/>
          <w:sz w:val="24"/>
          <w:szCs w:val="24"/>
          <w:lang w:val="en-US" w:eastAsia="zh-CN"/>
        </w:rPr>
        <w:t xml:space="preserve"> V, Del </w:t>
      </w:r>
      <w:proofErr w:type="spellStart"/>
      <w:r w:rsidRPr="0062643B">
        <w:rPr>
          <w:rFonts w:ascii="Book Antiqua" w:eastAsia="宋体" w:hAnsi="Book Antiqua" w:cs="宋体"/>
          <w:sz w:val="24"/>
          <w:szCs w:val="24"/>
          <w:lang w:val="en-US" w:eastAsia="zh-CN"/>
        </w:rPr>
        <w:t>Sarto</w:t>
      </w:r>
      <w:proofErr w:type="spellEnd"/>
      <w:r w:rsidRPr="0062643B">
        <w:rPr>
          <w:rFonts w:ascii="Book Antiqua" w:eastAsia="宋体" w:hAnsi="Book Antiqua" w:cs="宋体"/>
          <w:sz w:val="24"/>
          <w:szCs w:val="24"/>
          <w:lang w:val="en-US" w:eastAsia="zh-CN"/>
        </w:rPr>
        <w:t xml:space="preserve"> P, </w:t>
      </w:r>
      <w:proofErr w:type="spellStart"/>
      <w:r w:rsidRPr="0062643B">
        <w:rPr>
          <w:rFonts w:ascii="Book Antiqua" w:eastAsia="宋体" w:hAnsi="Book Antiqua" w:cs="宋体"/>
          <w:sz w:val="24"/>
          <w:szCs w:val="24"/>
          <w:lang w:val="en-US" w:eastAsia="zh-CN"/>
        </w:rPr>
        <w:t>Dini</w:t>
      </w:r>
      <w:proofErr w:type="spellEnd"/>
      <w:r w:rsidRPr="0062643B">
        <w:rPr>
          <w:rFonts w:ascii="Book Antiqua" w:eastAsia="宋体" w:hAnsi="Book Antiqua" w:cs="宋体"/>
          <w:sz w:val="24"/>
          <w:szCs w:val="24"/>
          <w:lang w:val="en-US" w:eastAsia="zh-CN"/>
        </w:rPr>
        <w:t xml:space="preserve"> D, </w:t>
      </w:r>
      <w:proofErr w:type="spellStart"/>
      <w:r w:rsidRPr="0062643B">
        <w:rPr>
          <w:rFonts w:ascii="Book Antiqua" w:eastAsia="宋体" w:hAnsi="Book Antiqua" w:cs="宋体"/>
          <w:sz w:val="24"/>
          <w:szCs w:val="24"/>
          <w:lang w:val="en-US" w:eastAsia="zh-CN"/>
        </w:rPr>
        <w:t>Forti</w:t>
      </w:r>
      <w:proofErr w:type="spellEnd"/>
      <w:r w:rsidRPr="0062643B">
        <w:rPr>
          <w:rFonts w:ascii="Book Antiqua" w:eastAsia="宋体" w:hAnsi="Book Antiqua" w:cs="宋体"/>
          <w:sz w:val="24"/>
          <w:szCs w:val="24"/>
          <w:lang w:val="en-US" w:eastAsia="zh-CN"/>
        </w:rPr>
        <w:t xml:space="preserve"> A, </w:t>
      </w:r>
      <w:proofErr w:type="spellStart"/>
      <w:r w:rsidRPr="0062643B">
        <w:rPr>
          <w:rFonts w:ascii="Book Antiqua" w:eastAsia="宋体" w:hAnsi="Book Antiqua" w:cs="宋体"/>
          <w:sz w:val="24"/>
          <w:szCs w:val="24"/>
          <w:lang w:val="en-US" w:eastAsia="zh-CN"/>
        </w:rPr>
        <w:t>Galdieri</w:t>
      </w:r>
      <w:proofErr w:type="spellEnd"/>
      <w:r w:rsidRPr="0062643B">
        <w:rPr>
          <w:rFonts w:ascii="Book Antiqua" w:eastAsia="宋体" w:hAnsi="Book Antiqua" w:cs="宋体"/>
          <w:sz w:val="24"/>
          <w:szCs w:val="24"/>
          <w:lang w:val="en-US" w:eastAsia="zh-CN"/>
        </w:rPr>
        <w:t xml:space="preserve"> N, Giordano G, </w:t>
      </w:r>
      <w:proofErr w:type="spellStart"/>
      <w:r w:rsidRPr="0062643B">
        <w:rPr>
          <w:rFonts w:ascii="Book Antiqua" w:eastAsia="宋体" w:hAnsi="Book Antiqua" w:cs="宋体"/>
          <w:sz w:val="24"/>
          <w:szCs w:val="24"/>
          <w:lang w:val="en-US" w:eastAsia="zh-CN"/>
        </w:rPr>
        <w:t>Gottin</w:t>
      </w:r>
      <w:proofErr w:type="spellEnd"/>
      <w:r w:rsidRPr="0062643B">
        <w:rPr>
          <w:rFonts w:ascii="Book Antiqua" w:eastAsia="宋体" w:hAnsi="Book Antiqua" w:cs="宋体"/>
          <w:sz w:val="24"/>
          <w:szCs w:val="24"/>
          <w:lang w:val="en-US" w:eastAsia="zh-CN"/>
        </w:rPr>
        <w:t xml:space="preserve"> L, Greco M, </w:t>
      </w:r>
      <w:proofErr w:type="spellStart"/>
      <w:r w:rsidRPr="0062643B">
        <w:rPr>
          <w:rFonts w:ascii="Book Antiqua" w:eastAsia="宋体" w:hAnsi="Book Antiqua" w:cs="宋体"/>
          <w:sz w:val="24"/>
          <w:szCs w:val="24"/>
          <w:lang w:val="en-US" w:eastAsia="zh-CN"/>
        </w:rPr>
        <w:t>Maglioni</w:t>
      </w:r>
      <w:proofErr w:type="spellEnd"/>
      <w:r w:rsidRPr="0062643B">
        <w:rPr>
          <w:rFonts w:ascii="Book Antiqua" w:eastAsia="宋体" w:hAnsi="Book Antiqua" w:cs="宋体"/>
          <w:sz w:val="24"/>
          <w:szCs w:val="24"/>
          <w:lang w:val="en-US" w:eastAsia="zh-CN"/>
        </w:rPr>
        <w:t xml:space="preserve"> E, </w:t>
      </w:r>
      <w:proofErr w:type="spellStart"/>
      <w:r w:rsidRPr="0062643B">
        <w:rPr>
          <w:rFonts w:ascii="Book Antiqua" w:eastAsia="宋体" w:hAnsi="Book Antiqua" w:cs="宋体"/>
          <w:sz w:val="24"/>
          <w:szCs w:val="24"/>
          <w:lang w:val="en-US" w:eastAsia="zh-CN"/>
        </w:rPr>
        <w:t>Mantovani</w:t>
      </w:r>
      <w:proofErr w:type="spellEnd"/>
      <w:r w:rsidRPr="0062643B">
        <w:rPr>
          <w:rFonts w:ascii="Book Antiqua" w:eastAsia="宋体" w:hAnsi="Book Antiqua" w:cs="宋体"/>
          <w:sz w:val="24"/>
          <w:szCs w:val="24"/>
          <w:lang w:val="en-US" w:eastAsia="zh-CN"/>
        </w:rPr>
        <w:t xml:space="preserve"> L, </w:t>
      </w:r>
      <w:proofErr w:type="spellStart"/>
      <w:r w:rsidRPr="0062643B">
        <w:rPr>
          <w:rFonts w:ascii="Book Antiqua" w:eastAsia="宋体" w:hAnsi="Book Antiqua" w:cs="宋体"/>
          <w:sz w:val="24"/>
          <w:szCs w:val="24"/>
          <w:lang w:val="en-US" w:eastAsia="zh-CN"/>
        </w:rPr>
        <w:t>Manzato</w:t>
      </w:r>
      <w:proofErr w:type="spellEnd"/>
      <w:r w:rsidRPr="0062643B">
        <w:rPr>
          <w:rFonts w:ascii="Book Antiqua" w:eastAsia="宋体" w:hAnsi="Book Antiqua" w:cs="宋体"/>
          <w:sz w:val="24"/>
          <w:szCs w:val="24"/>
          <w:lang w:val="en-US" w:eastAsia="zh-CN"/>
        </w:rPr>
        <w:t xml:space="preserve"> A, </w:t>
      </w:r>
      <w:proofErr w:type="spellStart"/>
      <w:r w:rsidRPr="0062643B">
        <w:rPr>
          <w:rFonts w:ascii="Book Antiqua" w:eastAsia="宋体" w:hAnsi="Book Antiqua" w:cs="宋体"/>
          <w:sz w:val="24"/>
          <w:szCs w:val="24"/>
          <w:lang w:val="en-US" w:eastAsia="zh-CN"/>
        </w:rPr>
        <w:t>Meli</w:t>
      </w:r>
      <w:proofErr w:type="spellEnd"/>
      <w:r w:rsidRPr="0062643B">
        <w:rPr>
          <w:rFonts w:ascii="Book Antiqua" w:eastAsia="宋体" w:hAnsi="Book Antiqua" w:cs="宋体"/>
          <w:sz w:val="24"/>
          <w:szCs w:val="24"/>
          <w:lang w:val="en-US" w:eastAsia="zh-CN"/>
        </w:rPr>
        <w:t xml:space="preserve"> M, Paternoster G, </w:t>
      </w:r>
      <w:proofErr w:type="spellStart"/>
      <w:r w:rsidRPr="0062643B">
        <w:rPr>
          <w:rFonts w:ascii="Book Antiqua" w:eastAsia="宋体" w:hAnsi="Book Antiqua" w:cs="宋体"/>
          <w:sz w:val="24"/>
          <w:szCs w:val="24"/>
          <w:lang w:val="en-US" w:eastAsia="zh-CN"/>
        </w:rPr>
        <w:t>Pittarello</w:t>
      </w:r>
      <w:proofErr w:type="spellEnd"/>
      <w:r w:rsidRPr="0062643B">
        <w:rPr>
          <w:rFonts w:ascii="Book Antiqua" w:eastAsia="宋体" w:hAnsi="Book Antiqua" w:cs="宋体"/>
          <w:sz w:val="24"/>
          <w:szCs w:val="24"/>
          <w:lang w:val="en-US" w:eastAsia="zh-CN"/>
        </w:rPr>
        <w:t xml:space="preserve"> D, </w:t>
      </w:r>
      <w:proofErr w:type="spellStart"/>
      <w:r w:rsidRPr="0062643B">
        <w:rPr>
          <w:rFonts w:ascii="Book Antiqua" w:eastAsia="宋体" w:hAnsi="Book Antiqua" w:cs="宋体"/>
          <w:sz w:val="24"/>
          <w:szCs w:val="24"/>
          <w:lang w:val="en-US" w:eastAsia="zh-CN"/>
        </w:rPr>
        <w:t>Rana</w:t>
      </w:r>
      <w:proofErr w:type="spellEnd"/>
      <w:r w:rsidRPr="0062643B">
        <w:rPr>
          <w:rFonts w:ascii="Book Antiqua" w:eastAsia="宋体" w:hAnsi="Book Antiqua" w:cs="宋体"/>
          <w:sz w:val="24"/>
          <w:szCs w:val="24"/>
          <w:lang w:val="en-US" w:eastAsia="zh-CN"/>
        </w:rPr>
        <w:t xml:space="preserve"> KN, Ruggeri L, </w:t>
      </w:r>
      <w:proofErr w:type="spellStart"/>
      <w:r w:rsidRPr="0062643B">
        <w:rPr>
          <w:rFonts w:ascii="Book Antiqua" w:eastAsia="宋体" w:hAnsi="Book Antiqua" w:cs="宋体"/>
          <w:sz w:val="24"/>
          <w:szCs w:val="24"/>
          <w:lang w:val="en-US" w:eastAsia="zh-CN"/>
        </w:rPr>
        <w:t>Salandin</w:t>
      </w:r>
      <w:proofErr w:type="spellEnd"/>
      <w:r w:rsidRPr="0062643B">
        <w:rPr>
          <w:rFonts w:ascii="Book Antiqua" w:eastAsia="宋体" w:hAnsi="Book Antiqua" w:cs="宋体"/>
          <w:sz w:val="24"/>
          <w:szCs w:val="24"/>
          <w:lang w:val="en-US" w:eastAsia="zh-CN"/>
        </w:rPr>
        <w:t xml:space="preserve"> V, </w:t>
      </w:r>
      <w:proofErr w:type="spellStart"/>
      <w:r w:rsidRPr="0062643B">
        <w:rPr>
          <w:rFonts w:ascii="Book Antiqua" w:eastAsia="宋体" w:hAnsi="Book Antiqua" w:cs="宋体"/>
          <w:sz w:val="24"/>
          <w:szCs w:val="24"/>
          <w:lang w:val="en-US" w:eastAsia="zh-CN"/>
        </w:rPr>
        <w:t>Sangalli</w:t>
      </w:r>
      <w:proofErr w:type="spellEnd"/>
      <w:r w:rsidRPr="0062643B">
        <w:rPr>
          <w:rFonts w:ascii="Book Antiqua" w:eastAsia="宋体" w:hAnsi="Book Antiqua" w:cs="宋体"/>
          <w:sz w:val="24"/>
          <w:szCs w:val="24"/>
          <w:lang w:val="en-US" w:eastAsia="zh-CN"/>
        </w:rPr>
        <w:t xml:space="preserve"> F, </w:t>
      </w:r>
      <w:proofErr w:type="spellStart"/>
      <w:r w:rsidRPr="0062643B">
        <w:rPr>
          <w:rFonts w:ascii="Book Antiqua" w:eastAsia="宋体" w:hAnsi="Book Antiqua" w:cs="宋体"/>
          <w:sz w:val="24"/>
          <w:szCs w:val="24"/>
          <w:lang w:val="en-US" w:eastAsia="zh-CN"/>
        </w:rPr>
        <w:t>Zambon</w:t>
      </w:r>
      <w:proofErr w:type="spellEnd"/>
      <w:r w:rsidRPr="0062643B">
        <w:rPr>
          <w:rFonts w:ascii="Book Antiqua" w:eastAsia="宋体" w:hAnsi="Book Antiqua" w:cs="宋体"/>
          <w:sz w:val="24"/>
          <w:szCs w:val="24"/>
          <w:lang w:val="en-US" w:eastAsia="zh-CN"/>
        </w:rPr>
        <w:t xml:space="preserve"> M, </w:t>
      </w:r>
      <w:proofErr w:type="spellStart"/>
      <w:r w:rsidRPr="0062643B">
        <w:rPr>
          <w:rFonts w:ascii="Book Antiqua" w:eastAsia="宋体" w:hAnsi="Book Antiqua" w:cs="宋体"/>
          <w:sz w:val="24"/>
          <w:szCs w:val="24"/>
          <w:lang w:val="en-US" w:eastAsia="zh-CN"/>
        </w:rPr>
        <w:t>Zucchetti</w:t>
      </w:r>
      <w:proofErr w:type="spellEnd"/>
      <w:r w:rsidRPr="0062643B">
        <w:rPr>
          <w:rFonts w:ascii="Book Antiqua" w:eastAsia="宋体" w:hAnsi="Book Antiqua" w:cs="宋体"/>
          <w:sz w:val="24"/>
          <w:szCs w:val="24"/>
          <w:lang w:val="en-US" w:eastAsia="zh-CN"/>
        </w:rPr>
        <w:t xml:space="preserve"> M, </w:t>
      </w:r>
      <w:proofErr w:type="spellStart"/>
      <w:r w:rsidRPr="0062643B">
        <w:rPr>
          <w:rFonts w:ascii="Book Antiqua" w:eastAsia="宋体" w:hAnsi="Book Antiqua" w:cs="宋体"/>
          <w:sz w:val="24"/>
          <w:szCs w:val="24"/>
          <w:lang w:val="en-US" w:eastAsia="zh-CN"/>
        </w:rPr>
        <w:t>Bignami</w:t>
      </w:r>
      <w:proofErr w:type="spellEnd"/>
      <w:r w:rsidRPr="0062643B">
        <w:rPr>
          <w:rFonts w:ascii="Book Antiqua" w:eastAsia="宋体" w:hAnsi="Book Antiqua" w:cs="宋体"/>
          <w:sz w:val="24"/>
          <w:szCs w:val="24"/>
          <w:lang w:val="en-US" w:eastAsia="zh-CN"/>
        </w:rPr>
        <w:t xml:space="preserve"> E, Alfieri O, </w:t>
      </w:r>
      <w:proofErr w:type="spellStart"/>
      <w:r w:rsidRPr="0062643B">
        <w:rPr>
          <w:rFonts w:ascii="Book Antiqua" w:eastAsia="宋体" w:hAnsi="Book Antiqua" w:cs="宋体"/>
          <w:sz w:val="24"/>
          <w:szCs w:val="24"/>
          <w:lang w:val="en-US" w:eastAsia="zh-CN"/>
        </w:rPr>
        <w:t>Zangrillo</w:t>
      </w:r>
      <w:proofErr w:type="spellEnd"/>
      <w:r w:rsidRPr="0062643B">
        <w:rPr>
          <w:rFonts w:ascii="Book Antiqua" w:eastAsia="宋体" w:hAnsi="Book Antiqua" w:cs="宋体"/>
          <w:sz w:val="24"/>
          <w:szCs w:val="24"/>
          <w:lang w:val="en-US" w:eastAsia="zh-CN"/>
        </w:rPr>
        <w:t xml:space="preserve"> A. Mortality reduction in cardiac anesthesia and intensive care: results of the first International Consensus Conference. </w:t>
      </w:r>
      <w:proofErr w:type="spellStart"/>
      <w:r w:rsidRPr="0062643B">
        <w:rPr>
          <w:rFonts w:ascii="Book Antiqua" w:eastAsia="宋体" w:hAnsi="Book Antiqua" w:cs="宋体"/>
          <w:i/>
          <w:iCs/>
          <w:sz w:val="24"/>
          <w:szCs w:val="24"/>
          <w:lang w:val="en-US" w:eastAsia="zh-CN"/>
        </w:rPr>
        <w:t>Acta</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Anaesthesiol</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Scand</w:t>
      </w:r>
      <w:proofErr w:type="spellEnd"/>
      <w:r w:rsidRPr="0062643B">
        <w:rPr>
          <w:rFonts w:ascii="Book Antiqua" w:eastAsia="宋体" w:hAnsi="Book Antiqua" w:cs="宋体"/>
          <w:sz w:val="24"/>
          <w:szCs w:val="24"/>
          <w:lang w:val="en-US" w:eastAsia="zh-CN"/>
        </w:rPr>
        <w:t xml:space="preserve"> 2011; </w:t>
      </w:r>
      <w:r w:rsidRPr="0062643B">
        <w:rPr>
          <w:rFonts w:ascii="Book Antiqua" w:eastAsia="宋体" w:hAnsi="Book Antiqua" w:cs="宋体"/>
          <w:b/>
          <w:bCs/>
          <w:sz w:val="24"/>
          <w:szCs w:val="24"/>
          <w:lang w:val="en-US" w:eastAsia="zh-CN"/>
        </w:rPr>
        <w:t>55</w:t>
      </w:r>
      <w:r w:rsidRPr="0062643B">
        <w:rPr>
          <w:rFonts w:ascii="Book Antiqua" w:eastAsia="宋体" w:hAnsi="Book Antiqua" w:cs="宋体"/>
          <w:sz w:val="24"/>
          <w:szCs w:val="24"/>
          <w:lang w:val="en-US" w:eastAsia="zh-CN"/>
        </w:rPr>
        <w:t>: 259-266 [PMID: 21288207 DOI: 10.1111/j.1399-6576.2010.02381.x]</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lastRenderedPageBreak/>
        <w:t xml:space="preserve">10 </w:t>
      </w:r>
      <w:proofErr w:type="spellStart"/>
      <w:r w:rsidRPr="0062643B">
        <w:rPr>
          <w:rFonts w:ascii="Book Antiqua" w:eastAsia="宋体" w:hAnsi="Book Antiqua" w:cs="宋体"/>
          <w:b/>
          <w:bCs/>
          <w:sz w:val="24"/>
          <w:szCs w:val="24"/>
          <w:lang w:val="en-US" w:eastAsia="zh-CN"/>
        </w:rPr>
        <w:t>Hozo</w:t>
      </w:r>
      <w:proofErr w:type="spellEnd"/>
      <w:r w:rsidRPr="0062643B">
        <w:rPr>
          <w:rFonts w:ascii="Book Antiqua" w:eastAsia="宋体" w:hAnsi="Book Antiqua" w:cs="宋体"/>
          <w:b/>
          <w:bCs/>
          <w:sz w:val="24"/>
          <w:szCs w:val="24"/>
          <w:lang w:val="en-US" w:eastAsia="zh-CN"/>
        </w:rPr>
        <w:t xml:space="preserve"> SP</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Djulbegovic</w:t>
      </w:r>
      <w:proofErr w:type="spellEnd"/>
      <w:r w:rsidRPr="0062643B">
        <w:rPr>
          <w:rFonts w:ascii="Book Antiqua" w:eastAsia="宋体" w:hAnsi="Book Antiqua" w:cs="宋体"/>
          <w:sz w:val="24"/>
          <w:szCs w:val="24"/>
          <w:lang w:val="en-US" w:eastAsia="zh-CN"/>
        </w:rPr>
        <w:t xml:space="preserve"> B, </w:t>
      </w:r>
      <w:proofErr w:type="spellStart"/>
      <w:r w:rsidRPr="0062643B">
        <w:rPr>
          <w:rFonts w:ascii="Book Antiqua" w:eastAsia="宋体" w:hAnsi="Book Antiqua" w:cs="宋体"/>
          <w:sz w:val="24"/>
          <w:szCs w:val="24"/>
          <w:lang w:val="en-US" w:eastAsia="zh-CN"/>
        </w:rPr>
        <w:t>Hozo</w:t>
      </w:r>
      <w:proofErr w:type="spellEnd"/>
      <w:r w:rsidRPr="0062643B">
        <w:rPr>
          <w:rFonts w:ascii="Book Antiqua" w:eastAsia="宋体" w:hAnsi="Book Antiqua" w:cs="宋体"/>
          <w:sz w:val="24"/>
          <w:szCs w:val="24"/>
          <w:lang w:val="en-US" w:eastAsia="zh-CN"/>
        </w:rPr>
        <w:t xml:space="preserve"> I. Estimating the mean and variance from the median, range, and the size of a sample. </w:t>
      </w:r>
      <w:r w:rsidRPr="0062643B">
        <w:rPr>
          <w:rFonts w:ascii="Book Antiqua" w:eastAsia="宋体" w:hAnsi="Book Antiqua" w:cs="宋体"/>
          <w:i/>
          <w:iCs/>
          <w:sz w:val="24"/>
          <w:szCs w:val="24"/>
          <w:lang w:val="en-US" w:eastAsia="zh-CN"/>
        </w:rPr>
        <w:t xml:space="preserve">BMC Med Res </w:t>
      </w:r>
      <w:proofErr w:type="spellStart"/>
      <w:r w:rsidRPr="0062643B">
        <w:rPr>
          <w:rFonts w:ascii="Book Antiqua" w:eastAsia="宋体" w:hAnsi="Book Antiqua" w:cs="宋体"/>
          <w:i/>
          <w:iCs/>
          <w:sz w:val="24"/>
          <w:szCs w:val="24"/>
          <w:lang w:val="en-US" w:eastAsia="zh-CN"/>
        </w:rPr>
        <w:t>Methodol</w:t>
      </w:r>
      <w:proofErr w:type="spellEnd"/>
      <w:r w:rsidRPr="0062643B">
        <w:rPr>
          <w:rFonts w:ascii="Book Antiqua" w:eastAsia="宋体" w:hAnsi="Book Antiqua" w:cs="宋体"/>
          <w:sz w:val="24"/>
          <w:szCs w:val="24"/>
          <w:lang w:val="en-US" w:eastAsia="zh-CN"/>
        </w:rPr>
        <w:t xml:space="preserve"> 2005; </w:t>
      </w:r>
      <w:r w:rsidRPr="0062643B">
        <w:rPr>
          <w:rFonts w:ascii="Book Antiqua" w:eastAsia="宋体" w:hAnsi="Book Antiqua" w:cs="宋体"/>
          <w:b/>
          <w:bCs/>
          <w:sz w:val="24"/>
          <w:szCs w:val="24"/>
          <w:lang w:val="en-US" w:eastAsia="zh-CN"/>
        </w:rPr>
        <w:t>5</w:t>
      </w:r>
      <w:r w:rsidRPr="0062643B">
        <w:rPr>
          <w:rFonts w:ascii="Book Antiqua" w:eastAsia="宋体" w:hAnsi="Book Antiqua" w:cs="宋体"/>
          <w:sz w:val="24"/>
          <w:szCs w:val="24"/>
          <w:lang w:val="en-US" w:eastAsia="zh-CN"/>
        </w:rPr>
        <w:t>: 13 [PMID: 15840177]</w:t>
      </w:r>
    </w:p>
    <w:p w:rsidR="00476074" w:rsidRPr="0062643B" w:rsidRDefault="00347176" w:rsidP="00476074">
      <w:pPr>
        <w:spacing w:after="0" w:line="360" w:lineRule="auto"/>
        <w:jc w:val="both"/>
        <w:rPr>
          <w:rFonts w:ascii="Book Antiqua" w:eastAsia="宋体" w:hAnsi="Book Antiqua" w:cs="宋体"/>
          <w:sz w:val="24"/>
          <w:szCs w:val="24"/>
          <w:lang w:val="en-US" w:eastAsia="zh-CN"/>
        </w:rPr>
      </w:pPr>
      <w:proofErr w:type="gramStart"/>
      <w:r w:rsidRPr="0062643B">
        <w:rPr>
          <w:rFonts w:ascii="Book Antiqua" w:eastAsia="宋体" w:hAnsi="Book Antiqua" w:cs="宋体"/>
          <w:sz w:val="24"/>
          <w:szCs w:val="24"/>
          <w:lang w:val="en-US" w:eastAsia="zh-CN"/>
        </w:rPr>
        <w:t xml:space="preserve">11 </w:t>
      </w:r>
      <w:proofErr w:type="spellStart"/>
      <w:r w:rsidR="00476074" w:rsidRPr="0062643B">
        <w:rPr>
          <w:rFonts w:ascii="Book Antiqua" w:eastAsia="宋体" w:hAnsi="Book Antiqua" w:cs="宋体"/>
          <w:b/>
          <w:sz w:val="24"/>
          <w:szCs w:val="24"/>
          <w:lang w:val="en-US" w:eastAsia="zh-CN"/>
        </w:rPr>
        <w:t>Pigott</w:t>
      </w:r>
      <w:proofErr w:type="spellEnd"/>
      <w:r w:rsidR="00476074" w:rsidRPr="0062643B">
        <w:rPr>
          <w:rFonts w:ascii="Book Antiqua" w:eastAsia="宋体" w:hAnsi="Book Antiqua" w:cs="宋体"/>
          <w:b/>
          <w:sz w:val="24"/>
          <w:szCs w:val="24"/>
          <w:lang w:val="en-US" w:eastAsia="zh-CN"/>
        </w:rPr>
        <w:t xml:space="preserve"> TD</w:t>
      </w:r>
      <w:r w:rsidR="00476074" w:rsidRPr="0062643B">
        <w:rPr>
          <w:rFonts w:ascii="Book Antiqua" w:eastAsia="宋体" w:hAnsi="Book Antiqua" w:cs="宋体"/>
          <w:sz w:val="24"/>
          <w:szCs w:val="24"/>
          <w:lang w:val="en-US" w:eastAsia="zh-CN"/>
        </w:rPr>
        <w:t>.</w:t>
      </w:r>
      <w:proofErr w:type="gramEnd"/>
      <w:r w:rsidR="00476074" w:rsidRPr="0062643B">
        <w:rPr>
          <w:rFonts w:ascii="Book Antiqua" w:eastAsia="宋体" w:hAnsi="Book Antiqua" w:cs="宋体"/>
          <w:sz w:val="24"/>
          <w:szCs w:val="24"/>
          <w:lang w:val="en-US" w:eastAsia="zh-CN"/>
        </w:rPr>
        <w:t xml:space="preserve"> Missing predictors in models of effect size.</w:t>
      </w:r>
      <w:r w:rsidR="00476074" w:rsidRPr="0062643B">
        <w:rPr>
          <w:rFonts w:ascii="Book Antiqua" w:eastAsia="宋体" w:hAnsi="Book Antiqua" w:cs="宋体"/>
          <w:i/>
          <w:sz w:val="24"/>
          <w:szCs w:val="24"/>
          <w:lang w:val="en-US" w:eastAsia="zh-CN"/>
        </w:rPr>
        <w:t xml:space="preserve"> </w:t>
      </w:r>
      <w:proofErr w:type="spellStart"/>
      <w:r w:rsidR="00476074" w:rsidRPr="0062643B">
        <w:rPr>
          <w:rFonts w:ascii="Book Antiqua" w:eastAsia="宋体" w:hAnsi="Book Antiqua" w:cs="宋体"/>
          <w:i/>
          <w:sz w:val="24"/>
          <w:szCs w:val="24"/>
          <w:lang w:val="en-US" w:eastAsia="zh-CN"/>
        </w:rPr>
        <w:t>Eval</w:t>
      </w:r>
      <w:proofErr w:type="spellEnd"/>
      <w:r w:rsidR="00476074" w:rsidRPr="0062643B">
        <w:rPr>
          <w:rFonts w:ascii="Book Antiqua" w:eastAsia="宋体" w:hAnsi="Book Antiqua" w:cs="宋体"/>
          <w:i/>
          <w:sz w:val="24"/>
          <w:szCs w:val="24"/>
          <w:lang w:val="en-US" w:eastAsia="zh-CN"/>
        </w:rPr>
        <w:t xml:space="preserve"> Health Prof</w:t>
      </w:r>
      <w:r w:rsidR="00476074" w:rsidRPr="0062643B">
        <w:rPr>
          <w:rFonts w:ascii="Book Antiqua" w:eastAsia="宋体" w:hAnsi="Book Antiqua" w:cs="宋体"/>
          <w:sz w:val="24"/>
          <w:szCs w:val="24"/>
          <w:lang w:val="en-US" w:eastAsia="zh-CN"/>
        </w:rPr>
        <w:t xml:space="preserve"> 2001;</w:t>
      </w:r>
      <w:r w:rsidR="00476074" w:rsidRPr="0062643B">
        <w:rPr>
          <w:rFonts w:ascii="Book Antiqua" w:eastAsia="宋体" w:hAnsi="Book Antiqua" w:cs="宋体"/>
          <w:b/>
          <w:sz w:val="24"/>
          <w:szCs w:val="24"/>
          <w:lang w:val="en-US" w:eastAsia="zh-CN"/>
        </w:rPr>
        <w:t xml:space="preserve"> 24</w:t>
      </w:r>
      <w:r w:rsidRPr="0062643B">
        <w:rPr>
          <w:rFonts w:ascii="Book Antiqua" w:eastAsia="宋体" w:hAnsi="Book Antiqua" w:cs="宋体"/>
          <w:sz w:val="24"/>
          <w:szCs w:val="24"/>
          <w:lang w:val="en-US" w:eastAsia="zh-CN"/>
        </w:rPr>
        <w:t>: 277-307</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12 </w:t>
      </w:r>
      <w:r w:rsidRPr="0062643B">
        <w:rPr>
          <w:rFonts w:ascii="Book Antiqua" w:eastAsia="宋体" w:hAnsi="Book Antiqua" w:cs="宋体"/>
          <w:b/>
          <w:bCs/>
          <w:sz w:val="24"/>
          <w:szCs w:val="24"/>
          <w:lang w:val="en-US" w:eastAsia="zh-CN"/>
        </w:rPr>
        <w:t>Furukawa TA</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Cipriani</w:t>
      </w:r>
      <w:proofErr w:type="spellEnd"/>
      <w:r w:rsidRPr="0062643B">
        <w:rPr>
          <w:rFonts w:ascii="Book Antiqua" w:eastAsia="宋体" w:hAnsi="Book Antiqua" w:cs="宋体"/>
          <w:sz w:val="24"/>
          <w:szCs w:val="24"/>
          <w:lang w:val="en-US" w:eastAsia="zh-CN"/>
        </w:rPr>
        <w:t xml:space="preserve"> A, </w:t>
      </w:r>
      <w:proofErr w:type="spellStart"/>
      <w:r w:rsidRPr="0062643B">
        <w:rPr>
          <w:rFonts w:ascii="Book Antiqua" w:eastAsia="宋体" w:hAnsi="Book Antiqua" w:cs="宋体"/>
          <w:sz w:val="24"/>
          <w:szCs w:val="24"/>
          <w:lang w:val="en-US" w:eastAsia="zh-CN"/>
        </w:rPr>
        <w:t>Barbui</w:t>
      </w:r>
      <w:proofErr w:type="spellEnd"/>
      <w:r w:rsidRPr="0062643B">
        <w:rPr>
          <w:rFonts w:ascii="Book Antiqua" w:eastAsia="宋体" w:hAnsi="Book Antiqua" w:cs="宋体"/>
          <w:sz w:val="24"/>
          <w:szCs w:val="24"/>
          <w:lang w:val="en-US" w:eastAsia="zh-CN"/>
        </w:rPr>
        <w:t xml:space="preserve"> C, </w:t>
      </w:r>
      <w:proofErr w:type="spellStart"/>
      <w:r w:rsidRPr="0062643B">
        <w:rPr>
          <w:rFonts w:ascii="Book Antiqua" w:eastAsia="宋体" w:hAnsi="Book Antiqua" w:cs="宋体"/>
          <w:sz w:val="24"/>
          <w:szCs w:val="24"/>
          <w:lang w:val="en-US" w:eastAsia="zh-CN"/>
        </w:rPr>
        <w:t>Brambilla</w:t>
      </w:r>
      <w:proofErr w:type="spellEnd"/>
      <w:r w:rsidRPr="0062643B">
        <w:rPr>
          <w:rFonts w:ascii="Book Antiqua" w:eastAsia="宋体" w:hAnsi="Book Antiqua" w:cs="宋体"/>
          <w:sz w:val="24"/>
          <w:szCs w:val="24"/>
          <w:lang w:val="en-US" w:eastAsia="zh-CN"/>
        </w:rPr>
        <w:t xml:space="preserve"> P, Watanabe N. Imputing response rates from means and standard deviations in meta-analyses. </w:t>
      </w:r>
      <w:proofErr w:type="spellStart"/>
      <w:r w:rsidRPr="0062643B">
        <w:rPr>
          <w:rFonts w:ascii="Book Antiqua" w:eastAsia="宋体" w:hAnsi="Book Antiqua" w:cs="宋体"/>
          <w:i/>
          <w:iCs/>
          <w:sz w:val="24"/>
          <w:szCs w:val="24"/>
          <w:lang w:val="en-US" w:eastAsia="zh-CN"/>
        </w:rPr>
        <w:t>Int</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Clin</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Psychopharmacol</w:t>
      </w:r>
      <w:proofErr w:type="spellEnd"/>
      <w:r w:rsidRPr="0062643B">
        <w:rPr>
          <w:rFonts w:ascii="Book Antiqua" w:eastAsia="宋体" w:hAnsi="Book Antiqua" w:cs="宋体"/>
          <w:sz w:val="24"/>
          <w:szCs w:val="24"/>
          <w:lang w:val="en-US" w:eastAsia="zh-CN"/>
        </w:rPr>
        <w:t xml:space="preserve"> 2005; </w:t>
      </w:r>
      <w:r w:rsidRPr="0062643B">
        <w:rPr>
          <w:rFonts w:ascii="Book Antiqua" w:eastAsia="宋体" w:hAnsi="Book Antiqua" w:cs="宋体"/>
          <w:b/>
          <w:bCs/>
          <w:sz w:val="24"/>
          <w:szCs w:val="24"/>
          <w:lang w:val="en-US" w:eastAsia="zh-CN"/>
        </w:rPr>
        <w:t>20</w:t>
      </w:r>
      <w:r w:rsidRPr="0062643B">
        <w:rPr>
          <w:rFonts w:ascii="Book Antiqua" w:eastAsia="宋体" w:hAnsi="Book Antiqua" w:cs="宋体"/>
          <w:sz w:val="24"/>
          <w:szCs w:val="24"/>
          <w:lang w:val="en-US" w:eastAsia="zh-CN"/>
        </w:rPr>
        <w:t>: 49-52 [PMID: 15602117]</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13 </w:t>
      </w:r>
      <w:r w:rsidRPr="0062643B">
        <w:rPr>
          <w:rFonts w:ascii="Book Antiqua" w:eastAsia="宋体" w:hAnsi="Book Antiqua" w:cs="宋体"/>
          <w:b/>
          <w:bCs/>
          <w:sz w:val="24"/>
          <w:szCs w:val="24"/>
          <w:lang w:val="en-US" w:eastAsia="zh-CN"/>
        </w:rPr>
        <w:t>Furukawa TA</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Barbui</w:t>
      </w:r>
      <w:proofErr w:type="spellEnd"/>
      <w:r w:rsidRPr="0062643B">
        <w:rPr>
          <w:rFonts w:ascii="Book Antiqua" w:eastAsia="宋体" w:hAnsi="Book Antiqua" w:cs="宋体"/>
          <w:sz w:val="24"/>
          <w:szCs w:val="24"/>
          <w:lang w:val="en-US" w:eastAsia="zh-CN"/>
        </w:rPr>
        <w:t xml:space="preserve"> C, </w:t>
      </w:r>
      <w:proofErr w:type="spellStart"/>
      <w:r w:rsidRPr="0062643B">
        <w:rPr>
          <w:rFonts w:ascii="Book Antiqua" w:eastAsia="宋体" w:hAnsi="Book Antiqua" w:cs="宋体"/>
          <w:sz w:val="24"/>
          <w:szCs w:val="24"/>
          <w:lang w:val="en-US" w:eastAsia="zh-CN"/>
        </w:rPr>
        <w:t>Cipriani</w:t>
      </w:r>
      <w:proofErr w:type="spellEnd"/>
      <w:r w:rsidRPr="0062643B">
        <w:rPr>
          <w:rFonts w:ascii="Book Antiqua" w:eastAsia="宋体" w:hAnsi="Book Antiqua" w:cs="宋体"/>
          <w:sz w:val="24"/>
          <w:szCs w:val="24"/>
          <w:lang w:val="en-US" w:eastAsia="zh-CN"/>
        </w:rPr>
        <w:t xml:space="preserve"> A, </w:t>
      </w:r>
      <w:proofErr w:type="spellStart"/>
      <w:r w:rsidRPr="0062643B">
        <w:rPr>
          <w:rFonts w:ascii="Book Antiqua" w:eastAsia="宋体" w:hAnsi="Book Antiqua" w:cs="宋体"/>
          <w:sz w:val="24"/>
          <w:szCs w:val="24"/>
          <w:lang w:val="en-US" w:eastAsia="zh-CN"/>
        </w:rPr>
        <w:t>Brambilla</w:t>
      </w:r>
      <w:proofErr w:type="spellEnd"/>
      <w:r w:rsidRPr="0062643B">
        <w:rPr>
          <w:rFonts w:ascii="Book Antiqua" w:eastAsia="宋体" w:hAnsi="Book Antiqua" w:cs="宋体"/>
          <w:sz w:val="24"/>
          <w:szCs w:val="24"/>
          <w:lang w:val="en-US" w:eastAsia="zh-CN"/>
        </w:rPr>
        <w:t xml:space="preserve"> P, Watanabe N. Imputing missing standard deviations in meta-analyses can provide accurate results. </w:t>
      </w:r>
      <w:r w:rsidRPr="0062643B">
        <w:rPr>
          <w:rFonts w:ascii="Book Antiqua" w:eastAsia="宋体" w:hAnsi="Book Antiqua" w:cs="宋体"/>
          <w:i/>
          <w:iCs/>
          <w:sz w:val="24"/>
          <w:szCs w:val="24"/>
          <w:lang w:val="en-US" w:eastAsia="zh-CN"/>
        </w:rPr>
        <w:t xml:space="preserve">J </w:t>
      </w:r>
      <w:proofErr w:type="spellStart"/>
      <w:r w:rsidRPr="0062643B">
        <w:rPr>
          <w:rFonts w:ascii="Book Antiqua" w:eastAsia="宋体" w:hAnsi="Book Antiqua" w:cs="宋体"/>
          <w:i/>
          <w:iCs/>
          <w:sz w:val="24"/>
          <w:szCs w:val="24"/>
          <w:lang w:val="en-US" w:eastAsia="zh-CN"/>
        </w:rPr>
        <w:t>Clin</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Epidemiol</w:t>
      </w:r>
      <w:proofErr w:type="spellEnd"/>
      <w:r w:rsidRPr="0062643B">
        <w:rPr>
          <w:rFonts w:ascii="Book Antiqua" w:eastAsia="宋体" w:hAnsi="Book Antiqua" w:cs="宋体"/>
          <w:sz w:val="24"/>
          <w:szCs w:val="24"/>
          <w:lang w:val="en-US" w:eastAsia="zh-CN"/>
        </w:rPr>
        <w:t xml:space="preserve"> 2006; </w:t>
      </w:r>
      <w:r w:rsidRPr="0062643B">
        <w:rPr>
          <w:rFonts w:ascii="Book Antiqua" w:eastAsia="宋体" w:hAnsi="Book Antiqua" w:cs="宋体"/>
          <w:b/>
          <w:bCs/>
          <w:sz w:val="24"/>
          <w:szCs w:val="24"/>
          <w:lang w:val="en-US" w:eastAsia="zh-CN"/>
        </w:rPr>
        <w:t>59</w:t>
      </w:r>
      <w:r w:rsidRPr="0062643B">
        <w:rPr>
          <w:rFonts w:ascii="Book Antiqua" w:eastAsia="宋体" w:hAnsi="Book Antiqua" w:cs="宋体"/>
          <w:sz w:val="24"/>
          <w:szCs w:val="24"/>
          <w:lang w:val="en-US" w:eastAsia="zh-CN"/>
        </w:rPr>
        <w:t>: 7-10 [PMID: 16360555]</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14 </w:t>
      </w:r>
      <w:proofErr w:type="spellStart"/>
      <w:r w:rsidRPr="0062643B">
        <w:rPr>
          <w:rFonts w:ascii="Book Antiqua" w:eastAsia="宋体" w:hAnsi="Book Antiqua" w:cs="宋体"/>
          <w:b/>
          <w:bCs/>
          <w:sz w:val="24"/>
          <w:szCs w:val="24"/>
          <w:lang w:val="en-US" w:eastAsia="zh-CN"/>
        </w:rPr>
        <w:t>Thiessen</w:t>
      </w:r>
      <w:proofErr w:type="spellEnd"/>
      <w:r w:rsidRPr="0062643B">
        <w:rPr>
          <w:rFonts w:ascii="Book Antiqua" w:eastAsia="宋体" w:hAnsi="Book Antiqua" w:cs="宋体"/>
          <w:b/>
          <w:bCs/>
          <w:sz w:val="24"/>
          <w:szCs w:val="24"/>
          <w:lang w:val="en-US" w:eastAsia="zh-CN"/>
        </w:rPr>
        <w:t xml:space="preserve"> </w:t>
      </w:r>
      <w:proofErr w:type="spellStart"/>
      <w:r w:rsidRPr="0062643B">
        <w:rPr>
          <w:rFonts w:ascii="Book Antiqua" w:eastAsia="宋体" w:hAnsi="Book Antiqua" w:cs="宋体"/>
          <w:b/>
          <w:bCs/>
          <w:sz w:val="24"/>
          <w:szCs w:val="24"/>
          <w:lang w:val="en-US" w:eastAsia="zh-CN"/>
        </w:rPr>
        <w:t>Philbrook</w:t>
      </w:r>
      <w:proofErr w:type="spellEnd"/>
      <w:r w:rsidRPr="0062643B">
        <w:rPr>
          <w:rFonts w:ascii="Book Antiqua" w:eastAsia="宋体" w:hAnsi="Book Antiqua" w:cs="宋体"/>
          <w:b/>
          <w:bCs/>
          <w:sz w:val="24"/>
          <w:szCs w:val="24"/>
          <w:lang w:val="en-US" w:eastAsia="zh-CN"/>
        </w:rPr>
        <w:t xml:space="preserve"> H</w:t>
      </w:r>
      <w:r w:rsidRPr="0062643B">
        <w:rPr>
          <w:rFonts w:ascii="Book Antiqua" w:eastAsia="宋体" w:hAnsi="Book Antiqua" w:cs="宋体"/>
          <w:sz w:val="24"/>
          <w:szCs w:val="24"/>
          <w:lang w:val="en-US" w:eastAsia="zh-CN"/>
        </w:rPr>
        <w:t xml:space="preserve">, Barrowman N, </w:t>
      </w:r>
      <w:proofErr w:type="spellStart"/>
      <w:r w:rsidRPr="0062643B">
        <w:rPr>
          <w:rFonts w:ascii="Book Antiqua" w:eastAsia="宋体" w:hAnsi="Book Antiqua" w:cs="宋体"/>
          <w:sz w:val="24"/>
          <w:szCs w:val="24"/>
          <w:lang w:val="en-US" w:eastAsia="zh-CN"/>
        </w:rPr>
        <w:t>Garg</w:t>
      </w:r>
      <w:proofErr w:type="spellEnd"/>
      <w:r w:rsidRPr="0062643B">
        <w:rPr>
          <w:rFonts w:ascii="Book Antiqua" w:eastAsia="宋体" w:hAnsi="Book Antiqua" w:cs="宋体"/>
          <w:sz w:val="24"/>
          <w:szCs w:val="24"/>
          <w:lang w:val="en-US" w:eastAsia="zh-CN"/>
        </w:rPr>
        <w:t xml:space="preserve"> AX. Imputing variance estimates do not alter the conclusions of a meta-analysis with continuous outcomes: a case study of changes in renal function after living kidney donation. </w:t>
      </w:r>
      <w:r w:rsidRPr="0062643B">
        <w:rPr>
          <w:rFonts w:ascii="Book Antiqua" w:eastAsia="宋体" w:hAnsi="Book Antiqua" w:cs="宋体"/>
          <w:i/>
          <w:iCs/>
          <w:sz w:val="24"/>
          <w:szCs w:val="24"/>
          <w:lang w:val="en-US" w:eastAsia="zh-CN"/>
        </w:rPr>
        <w:t xml:space="preserve">J </w:t>
      </w:r>
      <w:proofErr w:type="spellStart"/>
      <w:r w:rsidRPr="0062643B">
        <w:rPr>
          <w:rFonts w:ascii="Book Antiqua" w:eastAsia="宋体" w:hAnsi="Book Antiqua" w:cs="宋体"/>
          <w:i/>
          <w:iCs/>
          <w:sz w:val="24"/>
          <w:szCs w:val="24"/>
          <w:lang w:val="en-US" w:eastAsia="zh-CN"/>
        </w:rPr>
        <w:t>Clin</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Epidemiol</w:t>
      </w:r>
      <w:proofErr w:type="spellEnd"/>
      <w:r w:rsidRPr="0062643B">
        <w:rPr>
          <w:rFonts w:ascii="Book Antiqua" w:eastAsia="宋体" w:hAnsi="Book Antiqua" w:cs="宋体"/>
          <w:sz w:val="24"/>
          <w:szCs w:val="24"/>
          <w:lang w:val="en-US" w:eastAsia="zh-CN"/>
        </w:rPr>
        <w:t xml:space="preserve"> 2007; </w:t>
      </w:r>
      <w:r w:rsidRPr="0062643B">
        <w:rPr>
          <w:rFonts w:ascii="Book Antiqua" w:eastAsia="宋体" w:hAnsi="Book Antiqua" w:cs="宋体"/>
          <w:b/>
          <w:bCs/>
          <w:sz w:val="24"/>
          <w:szCs w:val="24"/>
          <w:lang w:val="en-US" w:eastAsia="zh-CN"/>
        </w:rPr>
        <w:t>60</w:t>
      </w:r>
      <w:r w:rsidRPr="0062643B">
        <w:rPr>
          <w:rFonts w:ascii="Book Antiqua" w:eastAsia="宋体" w:hAnsi="Book Antiqua" w:cs="宋体"/>
          <w:sz w:val="24"/>
          <w:szCs w:val="24"/>
          <w:lang w:val="en-US" w:eastAsia="zh-CN"/>
        </w:rPr>
        <w:t>: 228-240 [PMID: 17292016]</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15 </w:t>
      </w:r>
      <w:r w:rsidRPr="0062643B">
        <w:rPr>
          <w:rFonts w:ascii="Book Antiqua" w:eastAsia="宋体" w:hAnsi="Book Antiqua" w:cs="宋体"/>
          <w:b/>
          <w:bCs/>
          <w:sz w:val="24"/>
          <w:szCs w:val="24"/>
          <w:lang w:val="en-US" w:eastAsia="zh-CN"/>
        </w:rPr>
        <w:t>Robertson C</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Idris</w:t>
      </w:r>
      <w:proofErr w:type="spellEnd"/>
      <w:r w:rsidRPr="0062643B">
        <w:rPr>
          <w:rFonts w:ascii="Book Antiqua" w:eastAsia="宋体" w:hAnsi="Book Antiqua" w:cs="宋体"/>
          <w:sz w:val="24"/>
          <w:szCs w:val="24"/>
          <w:lang w:val="en-US" w:eastAsia="zh-CN"/>
        </w:rPr>
        <w:t xml:space="preserve"> NR, Boyle P. Beyond classical meta-analysis: can inadequately reported studies be included? </w:t>
      </w:r>
      <w:r w:rsidRPr="0062643B">
        <w:rPr>
          <w:rFonts w:ascii="Book Antiqua" w:eastAsia="宋体" w:hAnsi="Book Antiqua" w:cs="宋体"/>
          <w:i/>
          <w:iCs/>
          <w:sz w:val="24"/>
          <w:szCs w:val="24"/>
          <w:lang w:val="en-US" w:eastAsia="zh-CN"/>
        </w:rPr>
        <w:t xml:space="preserve">Drug </w:t>
      </w:r>
      <w:proofErr w:type="spellStart"/>
      <w:r w:rsidRPr="0062643B">
        <w:rPr>
          <w:rFonts w:ascii="Book Antiqua" w:eastAsia="宋体" w:hAnsi="Book Antiqua" w:cs="宋体"/>
          <w:i/>
          <w:iCs/>
          <w:sz w:val="24"/>
          <w:szCs w:val="24"/>
          <w:lang w:val="en-US" w:eastAsia="zh-CN"/>
        </w:rPr>
        <w:t>Discov</w:t>
      </w:r>
      <w:proofErr w:type="spellEnd"/>
      <w:r w:rsidRPr="0062643B">
        <w:rPr>
          <w:rFonts w:ascii="Book Antiqua" w:eastAsia="宋体" w:hAnsi="Book Antiqua" w:cs="宋体"/>
          <w:i/>
          <w:iCs/>
          <w:sz w:val="24"/>
          <w:szCs w:val="24"/>
          <w:lang w:val="en-US" w:eastAsia="zh-CN"/>
        </w:rPr>
        <w:t xml:space="preserve"> Today</w:t>
      </w:r>
      <w:r w:rsidRPr="0062643B">
        <w:rPr>
          <w:rFonts w:ascii="Book Antiqua" w:eastAsia="宋体" w:hAnsi="Book Antiqua" w:cs="宋体"/>
          <w:sz w:val="24"/>
          <w:szCs w:val="24"/>
          <w:lang w:val="en-US" w:eastAsia="zh-CN"/>
        </w:rPr>
        <w:t xml:space="preserve"> 2004; </w:t>
      </w:r>
      <w:r w:rsidRPr="0062643B">
        <w:rPr>
          <w:rFonts w:ascii="Book Antiqua" w:eastAsia="宋体" w:hAnsi="Book Antiqua" w:cs="宋体"/>
          <w:b/>
          <w:bCs/>
          <w:sz w:val="24"/>
          <w:szCs w:val="24"/>
          <w:lang w:val="en-US" w:eastAsia="zh-CN"/>
        </w:rPr>
        <w:t>9</w:t>
      </w:r>
      <w:r w:rsidRPr="0062643B">
        <w:rPr>
          <w:rFonts w:ascii="Book Antiqua" w:eastAsia="宋体" w:hAnsi="Book Antiqua" w:cs="宋体"/>
          <w:sz w:val="24"/>
          <w:szCs w:val="24"/>
          <w:lang w:val="en-US" w:eastAsia="zh-CN"/>
        </w:rPr>
        <w:t>: 924-931 [PMID: 15501727]</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r w:rsidRPr="0062643B">
        <w:rPr>
          <w:rFonts w:ascii="Book Antiqua" w:eastAsia="宋体" w:hAnsi="Book Antiqua" w:cs="宋体"/>
          <w:sz w:val="24"/>
          <w:szCs w:val="24"/>
          <w:lang w:val="en-US" w:eastAsia="zh-CN"/>
        </w:rPr>
        <w:t xml:space="preserve">16 </w:t>
      </w:r>
      <w:proofErr w:type="spellStart"/>
      <w:r w:rsidRPr="0062643B">
        <w:rPr>
          <w:rFonts w:ascii="Book Antiqua" w:eastAsia="宋体" w:hAnsi="Book Antiqua" w:cs="宋体"/>
          <w:b/>
          <w:bCs/>
          <w:sz w:val="24"/>
          <w:szCs w:val="24"/>
          <w:lang w:val="en-US" w:eastAsia="zh-CN"/>
        </w:rPr>
        <w:t>Wiebe</w:t>
      </w:r>
      <w:proofErr w:type="spellEnd"/>
      <w:r w:rsidRPr="0062643B">
        <w:rPr>
          <w:rFonts w:ascii="Book Antiqua" w:eastAsia="宋体" w:hAnsi="Book Antiqua" w:cs="宋体"/>
          <w:b/>
          <w:bCs/>
          <w:sz w:val="24"/>
          <w:szCs w:val="24"/>
          <w:lang w:val="en-US" w:eastAsia="zh-CN"/>
        </w:rPr>
        <w:t xml:space="preserve"> N</w:t>
      </w:r>
      <w:r w:rsidRPr="0062643B">
        <w:rPr>
          <w:rFonts w:ascii="Book Antiqua" w:eastAsia="宋体" w:hAnsi="Book Antiqua" w:cs="宋体"/>
          <w:sz w:val="24"/>
          <w:szCs w:val="24"/>
          <w:lang w:val="en-US" w:eastAsia="zh-CN"/>
        </w:rPr>
        <w:t xml:space="preserve">, </w:t>
      </w:r>
      <w:proofErr w:type="spellStart"/>
      <w:r w:rsidRPr="0062643B">
        <w:rPr>
          <w:rFonts w:ascii="Book Antiqua" w:eastAsia="宋体" w:hAnsi="Book Antiqua" w:cs="宋体"/>
          <w:sz w:val="24"/>
          <w:szCs w:val="24"/>
          <w:lang w:val="en-US" w:eastAsia="zh-CN"/>
        </w:rPr>
        <w:t>Vandermeer</w:t>
      </w:r>
      <w:proofErr w:type="spellEnd"/>
      <w:r w:rsidRPr="0062643B">
        <w:rPr>
          <w:rFonts w:ascii="Book Antiqua" w:eastAsia="宋体" w:hAnsi="Book Antiqua" w:cs="宋体"/>
          <w:sz w:val="24"/>
          <w:szCs w:val="24"/>
          <w:lang w:val="en-US" w:eastAsia="zh-CN"/>
        </w:rPr>
        <w:t xml:space="preserve"> B, Platt RW, </w:t>
      </w:r>
      <w:proofErr w:type="spellStart"/>
      <w:r w:rsidRPr="0062643B">
        <w:rPr>
          <w:rFonts w:ascii="Book Antiqua" w:eastAsia="宋体" w:hAnsi="Book Antiqua" w:cs="宋体"/>
          <w:sz w:val="24"/>
          <w:szCs w:val="24"/>
          <w:lang w:val="en-US" w:eastAsia="zh-CN"/>
        </w:rPr>
        <w:t>Klassen</w:t>
      </w:r>
      <w:proofErr w:type="spellEnd"/>
      <w:r w:rsidRPr="0062643B">
        <w:rPr>
          <w:rFonts w:ascii="Book Antiqua" w:eastAsia="宋体" w:hAnsi="Book Antiqua" w:cs="宋体"/>
          <w:sz w:val="24"/>
          <w:szCs w:val="24"/>
          <w:lang w:val="en-US" w:eastAsia="zh-CN"/>
        </w:rPr>
        <w:t xml:space="preserve"> TP, </w:t>
      </w:r>
      <w:proofErr w:type="spellStart"/>
      <w:r w:rsidRPr="0062643B">
        <w:rPr>
          <w:rFonts w:ascii="Book Antiqua" w:eastAsia="宋体" w:hAnsi="Book Antiqua" w:cs="宋体"/>
          <w:sz w:val="24"/>
          <w:szCs w:val="24"/>
          <w:lang w:val="en-US" w:eastAsia="zh-CN"/>
        </w:rPr>
        <w:t>Moher</w:t>
      </w:r>
      <w:proofErr w:type="spellEnd"/>
      <w:r w:rsidRPr="0062643B">
        <w:rPr>
          <w:rFonts w:ascii="Book Antiqua" w:eastAsia="宋体" w:hAnsi="Book Antiqua" w:cs="宋体"/>
          <w:sz w:val="24"/>
          <w:szCs w:val="24"/>
          <w:lang w:val="en-US" w:eastAsia="zh-CN"/>
        </w:rPr>
        <w:t xml:space="preserve"> D, Barrowman NJ. A systematic review identifies a lack of standardization in methods for handling missing variance data. </w:t>
      </w:r>
      <w:r w:rsidRPr="0062643B">
        <w:rPr>
          <w:rFonts w:ascii="Book Antiqua" w:eastAsia="宋体" w:hAnsi="Book Antiqua" w:cs="宋体"/>
          <w:i/>
          <w:iCs/>
          <w:sz w:val="24"/>
          <w:szCs w:val="24"/>
          <w:lang w:val="en-US" w:eastAsia="zh-CN"/>
        </w:rPr>
        <w:t xml:space="preserve">J </w:t>
      </w:r>
      <w:proofErr w:type="spellStart"/>
      <w:r w:rsidRPr="0062643B">
        <w:rPr>
          <w:rFonts w:ascii="Book Antiqua" w:eastAsia="宋体" w:hAnsi="Book Antiqua" w:cs="宋体"/>
          <w:i/>
          <w:iCs/>
          <w:sz w:val="24"/>
          <w:szCs w:val="24"/>
          <w:lang w:val="en-US" w:eastAsia="zh-CN"/>
        </w:rPr>
        <w:t>Clin</w:t>
      </w:r>
      <w:proofErr w:type="spellEnd"/>
      <w:r w:rsidRPr="0062643B">
        <w:rPr>
          <w:rFonts w:ascii="Book Antiqua" w:eastAsia="宋体" w:hAnsi="Book Antiqua" w:cs="宋体"/>
          <w:i/>
          <w:iCs/>
          <w:sz w:val="24"/>
          <w:szCs w:val="24"/>
          <w:lang w:val="en-US" w:eastAsia="zh-CN"/>
        </w:rPr>
        <w:t xml:space="preserve"> </w:t>
      </w:r>
      <w:proofErr w:type="spellStart"/>
      <w:r w:rsidRPr="0062643B">
        <w:rPr>
          <w:rFonts w:ascii="Book Antiqua" w:eastAsia="宋体" w:hAnsi="Book Antiqua" w:cs="宋体"/>
          <w:i/>
          <w:iCs/>
          <w:sz w:val="24"/>
          <w:szCs w:val="24"/>
          <w:lang w:val="en-US" w:eastAsia="zh-CN"/>
        </w:rPr>
        <w:t>Epidemiol</w:t>
      </w:r>
      <w:proofErr w:type="spellEnd"/>
      <w:r w:rsidRPr="0062643B">
        <w:rPr>
          <w:rFonts w:ascii="Book Antiqua" w:eastAsia="宋体" w:hAnsi="Book Antiqua" w:cs="宋体"/>
          <w:sz w:val="24"/>
          <w:szCs w:val="24"/>
          <w:lang w:val="en-US" w:eastAsia="zh-CN"/>
        </w:rPr>
        <w:t xml:space="preserve"> 2006; </w:t>
      </w:r>
      <w:r w:rsidRPr="0062643B">
        <w:rPr>
          <w:rFonts w:ascii="Book Antiqua" w:eastAsia="宋体" w:hAnsi="Book Antiqua" w:cs="宋体"/>
          <w:b/>
          <w:bCs/>
          <w:sz w:val="24"/>
          <w:szCs w:val="24"/>
          <w:lang w:val="en-US" w:eastAsia="zh-CN"/>
        </w:rPr>
        <w:t>59</w:t>
      </w:r>
      <w:r w:rsidRPr="0062643B">
        <w:rPr>
          <w:rFonts w:ascii="Book Antiqua" w:eastAsia="宋体" w:hAnsi="Book Antiqua" w:cs="宋体"/>
          <w:sz w:val="24"/>
          <w:szCs w:val="24"/>
          <w:lang w:val="en-US" w:eastAsia="zh-CN"/>
        </w:rPr>
        <w:t>: 342-353 [PMID: 16549255]</w:t>
      </w:r>
    </w:p>
    <w:p w:rsidR="00476074" w:rsidRPr="0062643B" w:rsidRDefault="00476074" w:rsidP="00476074">
      <w:pPr>
        <w:spacing w:after="0" w:line="360" w:lineRule="auto"/>
        <w:jc w:val="both"/>
        <w:rPr>
          <w:rFonts w:ascii="Book Antiqua" w:eastAsia="宋体" w:hAnsi="Book Antiqua" w:cs="宋体"/>
          <w:sz w:val="24"/>
          <w:szCs w:val="24"/>
          <w:lang w:val="en-US" w:eastAsia="zh-CN"/>
        </w:rPr>
      </w:pPr>
      <w:proofErr w:type="gramStart"/>
      <w:r w:rsidRPr="0062643B">
        <w:rPr>
          <w:rFonts w:ascii="Book Antiqua" w:eastAsia="宋体" w:hAnsi="Book Antiqua" w:cs="宋体"/>
          <w:sz w:val="24"/>
          <w:szCs w:val="24"/>
          <w:lang w:val="en-US" w:eastAsia="zh-CN"/>
        </w:rPr>
        <w:t xml:space="preserve">17 </w:t>
      </w:r>
      <w:r w:rsidRPr="0062643B">
        <w:rPr>
          <w:rFonts w:ascii="Book Antiqua" w:eastAsia="宋体" w:hAnsi="Book Antiqua" w:cs="宋体"/>
          <w:b/>
          <w:bCs/>
          <w:sz w:val="24"/>
          <w:szCs w:val="24"/>
          <w:lang w:val="en-US" w:eastAsia="zh-CN"/>
        </w:rPr>
        <w:t>Stevens JW</w:t>
      </w:r>
      <w:r w:rsidRPr="0062643B">
        <w:rPr>
          <w:rFonts w:ascii="Book Antiqua" w:eastAsia="宋体" w:hAnsi="Book Antiqua" w:cs="宋体"/>
          <w:sz w:val="24"/>
          <w:szCs w:val="24"/>
          <w:lang w:val="en-US" w:eastAsia="zh-CN"/>
        </w:rPr>
        <w:t>.</w:t>
      </w:r>
      <w:proofErr w:type="gramEnd"/>
      <w:r w:rsidRPr="0062643B">
        <w:rPr>
          <w:rFonts w:ascii="Book Antiqua" w:eastAsia="宋体" w:hAnsi="Book Antiqua" w:cs="宋体"/>
          <w:sz w:val="24"/>
          <w:szCs w:val="24"/>
          <w:lang w:val="en-US" w:eastAsia="zh-CN"/>
        </w:rPr>
        <w:t xml:space="preserve"> A note on dealing with missing standard errors in meta-analyses of continuous outcome measures in </w:t>
      </w:r>
      <w:proofErr w:type="spellStart"/>
      <w:r w:rsidRPr="0062643B">
        <w:rPr>
          <w:rFonts w:ascii="Book Antiqua" w:eastAsia="宋体" w:hAnsi="Book Antiqua" w:cs="宋体"/>
          <w:sz w:val="24"/>
          <w:szCs w:val="24"/>
          <w:lang w:val="en-US" w:eastAsia="zh-CN"/>
        </w:rPr>
        <w:t>WinBUGS</w:t>
      </w:r>
      <w:proofErr w:type="spellEnd"/>
      <w:r w:rsidRPr="0062643B">
        <w:rPr>
          <w:rFonts w:ascii="Book Antiqua" w:eastAsia="宋体" w:hAnsi="Book Antiqua" w:cs="宋体"/>
          <w:sz w:val="24"/>
          <w:szCs w:val="24"/>
          <w:lang w:val="en-US" w:eastAsia="zh-CN"/>
        </w:rPr>
        <w:t xml:space="preserve">. </w:t>
      </w:r>
      <w:r w:rsidRPr="0062643B">
        <w:rPr>
          <w:rFonts w:ascii="Book Antiqua" w:eastAsia="宋体" w:hAnsi="Book Antiqua" w:cs="宋体"/>
          <w:i/>
          <w:iCs/>
          <w:sz w:val="24"/>
          <w:szCs w:val="24"/>
          <w:lang w:val="en-US" w:eastAsia="zh-CN"/>
        </w:rPr>
        <w:t>Pharm Stat</w:t>
      </w:r>
      <w:r w:rsidRPr="0062643B">
        <w:rPr>
          <w:rFonts w:ascii="Book Antiqua" w:eastAsia="宋体" w:hAnsi="Book Antiqua" w:cs="宋体"/>
          <w:sz w:val="24"/>
          <w:szCs w:val="24"/>
          <w:lang w:val="en-US" w:eastAsia="zh-CN"/>
        </w:rPr>
        <w:t xml:space="preserve"> </w:t>
      </w:r>
      <w:r w:rsidR="00347176" w:rsidRPr="0062643B">
        <w:rPr>
          <w:rFonts w:ascii="Book Antiqua" w:eastAsia="宋体" w:hAnsi="Book Antiqua" w:cs="宋体" w:hint="eastAsia"/>
          <w:sz w:val="24"/>
          <w:szCs w:val="24"/>
          <w:lang w:val="en-US" w:eastAsia="zh-CN"/>
        </w:rPr>
        <w:t>2011</w:t>
      </w:r>
      <w:r w:rsidRPr="0062643B">
        <w:rPr>
          <w:rFonts w:ascii="Book Antiqua" w:eastAsia="宋体" w:hAnsi="Book Antiqua" w:cs="宋体"/>
          <w:sz w:val="24"/>
          <w:szCs w:val="24"/>
          <w:lang w:val="en-US" w:eastAsia="zh-CN"/>
        </w:rPr>
        <w:t xml:space="preserve">; </w:t>
      </w:r>
      <w:r w:rsidRPr="0062643B">
        <w:rPr>
          <w:rFonts w:ascii="Book Antiqua" w:eastAsia="宋体" w:hAnsi="Book Antiqua" w:cs="宋体"/>
          <w:b/>
          <w:bCs/>
          <w:sz w:val="24"/>
          <w:szCs w:val="24"/>
          <w:lang w:val="en-US" w:eastAsia="zh-CN"/>
        </w:rPr>
        <w:t>10</w:t>
      </w:r>
      <w:r w:rsidRPr="0062643B">
        <w:rPr>
          <w:rFonts w:ascii="Book Antiqua" w:eastAsia="宋体" w:hAnsi="Book Antiqua" w:cs="宋体"/>
          <w:sz w:val="24"/>
          <w:szCs w:val="24"/>
          <w:lang w:val="en-US" w:eastAsia="zh-CN"/>
        </w:rPr>
        <w:t>: 374-378 [PMID: 21394888 DOI: 10.1002/pst.491]</w:t>
      </w:r>
    </w:p>
    <w:p w:rsidR="005C633A" w:rsidRPr="0062643B" w:rsidRDefault="005C633A" w:rsidP="00476074">
      <w:pPr>
        <w:spacing w:after="0" w:line="360" w:lineRule="auto"/>
        <w:contextualSpacing/>
        <w:jc w:val="both"/>
        <w:rPr>
          <w:rFonts w:ascii="Book Antiqua" w:hAnsi="Book Antiqua"/>
          <w:b/>
          <w:sz w:val="24"/>
          <w:szCs w:val="24"/>
          <w:lang w:val="en-US" w:eastAsia="zh-CN"/>
        </w:rPr>
      </w:pPr>
    </w:p>
    <w:p w:rsidR="00FF6DA7" w:rsidRPr="0062643B" w:rsidRDefault="005C633A" w:rsidP="00347176">
      <w:pPr>
        <w:spacing w:after="0" w:line="360" w:lineRule="auto"/>
        <w:contextualSpacing/>
        <w:jc w:val="right"/>
        <w:rPr>
          <w:rFonts w:ascii="Book Antiqua" w:hAnsi="Book Antiqua"/>
          <w:sz w:val="24"/>
          <w:szCs w:val="24"/>
          <w:lang w:val="en-US"/>
        </w:rPr>
      </w:pPr>
      <w:r w:rsidRPr="0062643B">
        <w:rPr>
          <w:rFonts w:ascii="Book Antiqua" w:hAnsi="Book Antiqua"/>
          <w:b/>
          <w:sz w:val="24"/>
          <w:szCs w:val="24"/>
        </w:rPr>
        <w:t xml:space="preserve">P-Reviewer: </w:t>
      </w:r>
      <w:r w:rsidR="008A5862" w:rsidRPr="0062643B">
        <w:rPr>
          <w:rFonts w:ascii="Book Antiqua" w:hAnsi="Book Antiqua" w:cs="Tahoma"/>
          <w:sz w:val="24"/>
          <w:szCs w:val="24"/>
        </w:rPr>
        <w:t>Naugler</w:t>
      </w:r>
      <w:r w:rsidR="008A5862" w:rsidRPr="0062643B">
        <w:rPr>
          <w:rFonts w:ascii="Book Antiqua" w:hAnsi="Book Antiqua" w:cs="Tahoma"/>
          <w:sz w:val="24"/>
          <w:szCs w:val="24"/>
          <w:lang w:eastAsia="zh-CN"/>
        </w:rPr>
        <w:t xml:space="preserve"> C, </w:t>
      </w:r>
      <w:r w:rsidR="008A5862" w:rsidRPr="0062643B">
        <w:rPr>
          <w:rFonts w:ascii="Book Antiqua" w:hAnsi="Book Antiqua" w:cs="Tahoma"/>
          <w:sz w:val="24"/>
          <w:szCs w:val="24"/>
        </w:rPr>
        <w:t>Omboni</w:t>
      </w:r>
      <w:r w:rsidR="008A5862" w:rsidRPr="0062643B">
        <w:rPr>
          <w:rFonts w:ascii="Book Antiqua" w:hAnsi="Book Antiqua" w:cs="Tahoma"/>
          <w:sz w:val="24"/>
          <w:szCs w:val="24"/>
          <w:lang w:eastAsia="zh-CN"/>
        </w:rPr>
        <w:t xml:space="preserve"> S, </w:t>
      </w:r>
      <w:r w:rsidR="008A5862" w:rsidRPr="0062643B">
        <w:rPr>
          <w:rFonts w:ascii="Book Antiqua" w:hAnsi="Book Antiqua" w:cs="Tahoma"/>
          <w:sz w:val="24"/>
          <w:szCs w:val="24"/>
        </w:rPr>
        <w:t>Trkulja</w:t>
      </w:r>
      <w:r w:rsidR="008A5862" w:rsidRPr="0062643B">
        <w:rPr>
          <w:rFonts w:ascii="Book Antiqua" w:hAnsi="Book Antiqua" w:cs="Tahoma"/>
          <w:sz w:val="24"/>
          <w:szCs w:val="24"/>
          <w:lang w:eastAsia="zh-CN"/>
        </w:rPr>
        <w:t xml:space="preserve"> V </w:t>
      </w:r>
      <w:r w:rsidRPr="0062643B">
        <w:rPr>
          <w:rFonts w:ascii="Book Antiqua" w:hAnsi="Book Antiqua"/>
          <w:b/>
          <w:sz w:val="24"/>
          <w:szCs w:val="24"/>
        </w:rPr>
        <w:t xml:space="preserve">S-Editor: </w:t>
      </w:r>
      <w:r w:rsidRPr="0062643B">
        <w:rPr>
          <w:rFonts w:ascii="Book Antiqua" w:hAnsi="Book Antiqua"/>
          <w:sz w:val="24"/>
          <w:szCs w:val="24"/>
        </w:rPr>
        <w:t>Ji FF</w:t>
      </w:r>
      <w:r w:rsidRPr="0062643B">
        <w:rPr>
          <w:rFonts w:ascii="Book Antiqua" w:hAnsi="Book Antiqua"/>
          <w:b/>
          <w:sz w:val="24"/>
          <w:szCs w:val="24"/>
        </w:rPr>
        <w:t xml:space="preserve"> L-Editor: E-Editor: </w:t>
      </w:r>
      <w:r w:rsidR="00BC57C6" w:rsidRPr="0062643B">
        <w:rPr>
          <w:rFonts w:ascii="Book Antiqua" w:hAnsi="Book Antiqua"/>
          <w:sz w:val="24"/>
          <w:szCs w:val="24"/>
          <w:lang w:val="en-US"/>
        </w:rPr>
        <w:t xml:space="preserve"> </w:t>
      </w:r>
    </w:p>
    <w:p w:rsidR="002B452F" w:rsidRPr="0062643B" w:rsidRDefault="002B452F" w:rsidP="00476074">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br w:type="page"/>
      </w:r>
    </w:p>
    <w:p w:rsidR="00987B05" w:rsidRPr="0062643B" w:rsidRDefault="00F741D1"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Table 1</w:t>
      </w:r>
      <w:r w:rsidR="00987B05" w:rsidRPr="0062643B">
        <w:rPr>
          <w:rFonts w:ascii="Book Antiqua" w:hAnsi="Book Antiqua"/>
          <w:b/>
          <w:sz w:val="24"/>
          <w:szCs w:val="24"/>
          <w:lang w:val="en-US"/>
        </w:rPr>
        <w:t xml:space="preserve"> Distributions of the continuous endpoint f</w:t>
      </w:r>
      <w:r w:rsidR="00043D11" w:rsidRPr="0062643B">
        <w:rPr>
          <w:rFonts w:ascii="Book Antiqua" w:hAnsi="Book Antiqua"/>
          <w:b/>
          <w:sz w:val="24"/>
          <w:szCs w:val="24"/>
          <w:lang w:val="en-US"/>
        </w:rPr>
        <w:t>or treatment and control groups</w:t>
      </w:r>
    </w:p>
    <w:tbl>
      <w:tblPr>
        <w:tblStyle w:val="TableGrid"/>
        <w:tblW w:w="0" w:type="auto"/>
        <w:tblLook w:val="04A0" w:firstRow="1" w:lastRow="0" w:firstColumn="1" w:lastColumn="0" w:noHBand="0" w:noVBand="1"/>
      </w:tblPr>
      <w:tblGrid>
        <w:gridCol w:w="3259"/>
        <w:gridCol w:w="3259"/>
        <w:gridCol w:w="3260"/>
      </w:tblGrid>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b/>
                <w:sz w:val="24"/>
                <w:szCs w:val="24"/>
                <w:lang w:val="en-US"/>
              </w:rPr>
            </w:pPr>
          </w:p>
        </w:tc>
        <w:tc>
          <w:tcPr>
            <w:tcW w:w="6519" w:type="dxa"/>
            <w:gridSpan w:val="2"/>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Endpoint distribution</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Scenarios</w:t>
            </w:r>
          </w:p>
        </w:tc>
        <w:tc>
          <w:tcPr>
            <w:tcW w:w="3259"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Treatment group</w:t>
            </w:r>
          </w:p>
        </w:tc>
        <w:tc>
          <w:tcPr>
            <w:tcW w:w="3260"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Control group</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Normal</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5 and SD</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2</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7 and SD</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2</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Standard Normal</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0 and SD</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1</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0 and SD</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1</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Gamma</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A</w:t>
            </w:r>
            <w:r w:rsidR="00987B05" w:rsidRPr="0062643B">
              <w:rPr>
                <w:rFonts w:ascii="Book Antiqua" w:hAnsi="Book Antiqua"/>
                <w:sz w:val="24"/>
                <w:szCs w:val="24"/>
                <w:lang w:val="en-US"/>
              </w:rPr>
              <w:t>lpha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2 and beta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5</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A</w:t>
            </w:r>
            <w:r w:rsidR="00987B05" w:rsidRPr="0062643B">
              <w:rPr>
                <w:rFonts w:ascii="Book Antiqua" w:hAnsi="Book Antiqua"/>
                <w:sz w:val="24"/>
                <w:szCs w:val="24"/>
                <w:lang w:val="en-US"/>
              </w:rPr>
              <w:t>lpha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2 and beta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7</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Exponential</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5 and lambda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0.2</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w:t>
            </w:r>
            <w:r w:rsidR="00987B05" w:rsidRPr="0062643B">
              <w:rPr>
                <w:rFonts w:ascii="Book Antiqua" w:hAnsi="Book Antiqua"/>
                <w:sz w:val="24"/>
                <w:szCs w:val="24"/>
                <w:lang w:val="en-US"/>
              </w:rPr>
              <w:t>ean</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7 and lambda</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987B05" w:rsidRPr="0062643B">
              <w:rPr>
                <w:rFonts w:ascii="Book Antiqua" w:hAnsi="Book Antiqua"/>
                <w:sz w:val="24"/>
                <w:szCs w:val="24"/>
                <w:lang w:val="en-US"/>
              </w:rPr>
              <w:t>0.14</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Bimodal</w:t>
            </w:r>
          </w:p>
        </w:t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50% Normal distribution with mean</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5 and SD</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2 and 50% Standard Normal distribution</w:t>
            </w:r>
          </w:p>
        </w:tc>
        <w:tc>
          <w:tcPr>
            <w:tcW w:w="326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50% Normal distribution with mean</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7 and SD</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w:t>
            </w:r>
            <w:r w:rsidR="00F741D1" w:rsidRPr="0062643B">
              <w:rPr>
                <w:rFonts w:ascii="Book Antiqua" w:hAnsi="Book Antiqua" w:hint="eastAsia"/>
                <w:sz w:val="24"/>
                <w:szCs w:val="24"/>
                <w:lang w:val="en-US" w:eastAsia="zh-CN"/>
              </w:rPr>
              <w:t xml:space="preserve"> </w:t>
            </w:r>
            <w:r w:rsidRPr="0062643B">
              <w:rPr>
                <w:rFonts w:ascii="Book Antiqua" w:hAnsi="Book Antiqua"/>
                <w:sz w:val="24"/>
                <w:szCs w:val="24"/>
                <w:lang w:val="en-US"/>
              </w:rPr>
              <w:t>2 and 50% Standard Normal distribution</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ICU stay</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R</w:t>
            </w:r>
            <w:r w:rsidR="00987B05" w:rsidRPr="0062643B">
              <w:rPr>
                <w:rFonts w:ascii="Book Antiqua" w:hAnsi="Book Antiqua"/>
                <w:sz w:val="24"/>
                <w:szCs w:val="24"/>
                <w:lang w:val="en-US"/>
              </w:rPr>
              <w:t>eal-life data</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R</w:t>
            </w:r>
            <w:r w:rsidR="00987B05" w:rsidRPr="0062643B">
              <w:rPr>
                <w:rFonts w:ascii="Book Antiqua" w:hAnsi="Book Antiqua"/>
                <w:sz w:val="24"/>
                <w:szCs w:val="24"/>
                <w:lang w:val="en-US"/>
              </w:rPr>
              <w:t>eal-life data</w:t>
            </w:r>
          </w:p>
        </w:tc>
      </w:tr>
      <w:tr w:rsidR="0062643B" w:rsidRPr="0062643B" w:rsidTr="00BB5ADC">
        <w:tc>
          <w:tcPr>
            <w:tcW w:w="3259"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Hospital stay</w:t>
            </w:r>
          </w:p>
        </w:tc>
        <w:tc>
          <w:tcPr>
            <w:tcW w:w="3259"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R</w:t>
            </w:r>
            <w:r w:rsidR="00987B05" w:rsidRPr="0062643B">
              <w:rPr>
                <w:rFonts w:ascii="Book Antiqua" w:hAnsi="Book Antiqua"/>
                <w:sz w:val="24"/>
                <w:szCs w:val="24"/>
                <w:lang w:val="en-US"/>
              </w:rPr>
              <w:t>eal-life data</w:t>
            </w:r>
          </w:p>
        </w:tc>
        <w:tc>
          <w:tcPr>
            <w:tcW w:w="3260" w:type="dxa"/>
          </w:tcPr>
          <w:p w:rsidR="00987B05" w:rsidRPr="0062643B" w:rsidRDefault="00F741D1"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R</w:t>
            </w:r>
            <w:r w:rsidR="00987B05" w:rsidRPr="0062643B">
              <w:rPr>
                <w:rFonts w:ascii="Book Antiqua" w:hAnsi="Book Antiqua"/>
                <w:sz w:val="24"/>
                <w:szCs w:val="24"/>
                <w:lang w:val="en-US"/>
              </w:rPr>
              <w:t>eal-life data</w:t>
            </w:r>
          </w:p>
        </w:tc>
      </w:tr>
    </w:tbl>
    <w:p w:rsidR="00987B05" w:rsidRPr="0062643B" w:rsidRDefault="00987B05" w:rsidP="00C20ACB">
      <w:pPr>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ICU: Intensive</w:t>
      </w:r>
      <w:r w:rsidR="00F741D1" w:rsidRPr="0062643B">
        <w:rPr>
          <w:rFonts w:ascii="Book Antiqua" w:hAnsi="Book Antiqua"/>
          <w:sz w:val="24"/>
          <w:szCs w:val="24"/>
          <w:lang w:val="en-US"/>
        </w:rPr>
        <w:t xml:space="preserve"> care unit</w:t>
      </w:r>
      <w:r w:rsidR="00F741D1" w:rsidRPr="0062643B">
        <w:rPr>
          <w:rFonts w:ascii="Book Antiqua" w:hAnsi="Book Antiqua" w:hint="eastAsia"/>
          <w:sz w:val="24"/>
          <w:szCs w:val="24"/>
          <w:lang w:val="en-US" w:eastAsia="zh-CN"/>
        </w:rPr>
        <w:t>.</w:t>
      </w:r>
    </w:p>
    <w:p w:rsidR="004670D2" w:rsidRPr="0062643B" w:rsidRDefault="004670D2">
      <w:pPr>
        <w:spacing w:after="0" w:line="240" w:lineRule="auto"/>
        <w:rPr>
          <w:rFonts w:ascii="Book Antiqua" w:hAnsi="Book Antiqua"/>
          <w:sz w:val="24"/>
          <w:szCs w:val="24"/>
          <w:lang w:val="en-US" w:eastAsia="zh-CN"/>
        </w:rPr>
      </w:pPr>
      <w:r w:rsidRPr="0062643B">
        <w:rPr>
          <w:rFonts w:ascii="Book Antiqua" w:hAnsi="Book Antiqua"/>
          <w:sz w:val="24"/>
          <w:szCs w:val="24"/>
          <w:lang w:val="en-US" w:eastAsia="zh-CN"/>
        </w:rPr>
        <w:br w:type="page"/>
      </w:r>
    </w:p>
    <w:p w:rsidR="004670D2" w:rsidRPr="0062643B" w:rsidRDefault="004670D2" w:rsidP="004670D2">
      <w:pPr>
        <w:spacing w:after="0" w:line="360" w:lineRule="auto"/>
        <w:contextualSpacing/>
        <w:jc w:val="both"/>
        <w:rPr>
          <w:rFonts w:ascii="Book Antiqua" w:hAnsi="Book Antiqua"/>
          <w:b/>
          <w:sz w:val="24"/>
          <w:szCs w:val="24"/>
          <w:lang w:val="en-US" w:eastAsia="zh-CN"/>
        </w:rPr>
      </w:pPr>
      <w:r w:rsidRPr="0062643B">
        <w:rPr>
          <w:rFonts w:ascii="Book Antiqua" w:hAnsi="Book Antiqua" w:hint="eastAsia"/>
          <w:b/>
          <w:sz w:val="24"/>
          <w:szCs w:val="24"/>
          <w:lang w:val="en-US" w:eastAsia="zh-CN"/>
        </w:rPr>
        <w:lastRenderedPageBreak/>
        <w:t xml:space="preserve">Table 2 </w:t>
      </w:r>
      <w:r w:rsidRPr="0062643B">
        <w:rPr>
          <w:rFonts w:ascii="Book Antiqua" w:hAnsi="Book Antiqua"/>
          <w:b/>
          <w:sz w:val="24"/>
          <w:szCs w:val="24"/>
          <w:lang w:val="en-US"/>
        </w:rPr>
        <w:t>Example of SAS code to simulate a meta-analysis on 15 datasets with 15 records generated from a Gamma distribution (alpha</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2 and beta</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 xml:space="preserve">5 </w:t>
      </w:r>
      <w:proofErr w:type="spellStart"/>
      <w:r w:rsidRPr="0062643B">
        <w:rPr>
          <w:rFonts w:ascii="Book Antiqua" w:hAnsi="Book Antiqua"/>
          <w:b/>
          <w:i/>
          <w:sz w:val="24"/>
          <w:szCs w:val="24"/>
          <w:lang w:val="en-US"/>
        </w:rPr>
        <w:t>vs</w:t>
      </w:r>
      <w:proofErr w:type="spellEnd"/>
      <w:r w:rsidRPr="0062643B">
        <w:rPr>
          <w:rFonts w:ascii="Book Antiqua" w:hAnsi="Book Antiqua"/>
          <w:b/>
          <w:sz w:val="24"/>
          <w:szCs w:val="24"/>
          <w:lang w:val="en-US"/>
        </w:rPr>
        <w:t xml:space="preserve"> alpha</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2 and beta</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w:t>
      </w:r>
      <w:r w:rsidRPr="0062643B">
        <w:rPr>
          <w:rFonts w:ascii="Book Antiqua" w:hAnsi="Book Antiqua" w:hint="eastAsia"/>
          <w:b/>
          <w:sz w:val="24"/>
          <w:szCs w:val="24"/>
          <w:lang w:val="en-US" w:eastAsia="zh-CN"/>
        </w:rPr>
        <w:t xml:space="preserve"> </w:t>
      </w:r>
      <w:r w:rsidRPr="0062643B">
        <w:rPr>
          <w:rFonts w:ascii="Book Antiqua" w:hAnsi="Book Antiqua"/>
          <w:b/>
          <w:sz w:val="24"/>
          <w:szCs w:val="24"/>
          <w:lang w:val="en-US"/>
        </w:rPr>
        <w:t>7 for the treatment and control group, respectively)</w:t>
      </w:r>
    </w:p>
    <w:p w:rsidR="004670D2" w:rsidRPr="0062643B" w:rsidRDefault="004670D2" w:rsidP="004670D2">
      <w:pPr>
        <w:spacing w:after="0" w:line="360" w:lineRule="auto"/>
        <w:contextualSpacing/>
        <w:jc w:val="both"/>
        <w:rPr>
          <w:rFonts w:ascii="Book Antiqua" w:hAnsi="Book Antiqua"/>
          <w:sz w:val="24"/>
          <w:szCs w:val="24"/>
          <w:lang w:val="en-US"/>
        </w:rPr>
      </w:pPr>
    </w:p>
    <w:p w:rsidR="004670D2" w:rsidRPr="0062643B" w:rsidRDefault="004670D2" w:rsidP="004670D2">
      <w:pPr>
        <w:pBdr>
          <w:top w:val="single" w:sz="4" w:space="1" w:color="auto"/>
        </w:pBd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q</w:t>
      </w:r>
      <w:proofErr w:type="gramEnd"/>
      <w:r w:rsidRPr="0062643B">
        <w:rPr>
          <w:rFonts w:ascii="Book Antiqua" w:hAnsi="Book Antiqua"/>
          <w:sz w:val="24"/>
          <w:szCs w:val="24"/>
          <w:lang w:val="en-US"/>
        </w:rPr>
        <w:t xml:space="preserve"> is the assigned library;</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SIMULATIONS;</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%let s=gamma;</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%let </w:t>
      </w:r>
      <w:proofErr w:type="spellStart"/>
      <w:r w:rsidRPr="0062643B">
        <w:rPr>
          <w:rFonts w:ascii="Book Antiqua" w:hAnsi="Book Antiqua"/>
          <w:sz w:val="24"/>
          <w:szCs w:val="24"/>
          <w:lang w:val="en-US"/>
        </w:rPr>
        <w:t>ndset</w:t>
      </w:r>
      <w:proofErr w:type="spellEnd"/>
      <w:r w:rsidRPr="0062643B">
        <w:rPr>
          <w:rFonts w:ascii="Book Antiqua" w:hAnsi="Book Antiqua"/>
          <w:sz w:val="24"/>
          <w:szCs w:val="24"/>
          <w:lang w:val="en-US"/>
        </w:rPr>
        <w:t xml:space="preserve">=15;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Simulation of n=15 dataset using the Gamma distributions;</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b/>
          <w:bCs/>
          <w:sz w:val="24"/>
          <w:szCs w:val="24"/>
          <w:lang w:val="en-US"/>
        </w:rPr>
        <w:t>%macro</w:t>
      </w:r>
      <w:r w:rsidRPr="0062643B">
        <w:rPr>
          <w:rFonts w:ascii="Book Antiqua" w:hAnsi="Book Antiqua"/>
          <w:sz w:val="24"/>
          <w:szCs w:val="24"/>
          <w:lang w:val="en-US"/>
        </w:rPr>
        <w:t xml:space="preserve"> </w:t>
      </w:r>
      <w:proofErr w:type="spellStart"/>
      <w:r w:rsidRPr="0062643B">
        <w:rPr>
          <w:rFonts w:ascii="Book Antiqua" w:hAnsi="Book Antiqua"/>
          <w:b/>
          <w:bCs/>
          <w:i/>
          <w:iCs/>
          <w:sz w:val="24"/>
          <w:szCs w:val="24"/>
          <w:lang w:val="en-US"/>
        </w:rPr>
        <w:t>simul</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%do q=</w:t>
      </w:r>
      <w:r w:rsidRPr="0062643B">
        <w:rPr>
          <w:rFonts w:ascii="Book Antiqua" w:hAnsi="Book Antiqua"/>
          <w:b/>
          <w:bCs/>
          <w:sz w:val="24"/>
          <w:szCs w:val="24"/>
          <w:lang w:val="en-US"/>
        </w:rPr>
        <w:t>1</w:t>
      </w:r>
      <w:r w:rsidRPr="0062643B">
        <w:rPr>
          <w:rFonts w:ascii="Book Antiqua" w:hAnsi="Book Antiqua"/>
          <w:sz w:val="24"/>
          <w:szCs w:val="24"/>
          <w:lang w:val="en-US"/>
        </w:rPr>
        <w:t xml:space="preserve"> %to &amp;</w:t>
      </w:r>
      <w:proofErr w:type="spellStart"/>
      <w:r w:rsidRPr="0062643B">
        <w:rPr>
          <w:rFonts w:ascii="Book Antiqua" w:hAnsi="Book Antiqua"/>
          <w:sz w:val="24"/>
          <w:szCs w:val="24"/>
          <w:lang w:val="en-US"/>
        </w:rPr>
        <w:t>ndset</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let</w:t>
      </w:r>
      <w:proofErr w:type="gramEnd"/>
      <w:r w:rsidRPr="0062643B">
        <w:rPr>
          <w:rFonts w:ascii="Book Antiqua" w:hAnsi="Book Antiqua"/>
          <w:sz w:val="24"/>
          <w:szCs w:val="24"/>
          <w:lang w:val="en-US"/>
        </w:rPr>
        <w:t xml:space="preserve"> seed=%</w:t>
      </w:r>
      <w:proofErr w:type="spellStart"/>
      <w:r w:rsidRPr="0062643B">
        <w:rPr>
          <w:rFonts w:ascii="Book Antiqua" w:hAnsi="Book Antiqua"/>
          <w:sz w:val="24"/>
          <w:szCs w:val="24"/>
          <w:lang w:val="en-US"/>
        </w:rPr>
        <w:t>sysevalf</w:t>
      </w:r>
      <w:proofErr w:type="spellEnd"/>
      <w:r w:rsidRPr="0062643B">
        <w:rPr>
          <w:rFonts w:ascii="Book Antiqua" w:hAnsi="Book Antiqua"/>
          <w:sz w:val="24"/>
          <w:szCs w:val="24"/>
          <w:lang w:val="en-US"/>
        </w:rPr>
        <w:t>(1234567+&amp;q);</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let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num_i</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sysevalf</w:t>
      </w:r>
      <w:proofErr w:type="spellEnd"/>
      <w:r w:rsidRPr="0062643B">
        <w:rPr>
          <w:rFonts w:ascii="Book Antiqua" w:hAnsi="Book Antiqua"/>
          <w:sz w:val="24"/>
          <w:szCs w:val="24"/>
          <w:lang w:val="en-US"/>
        </w:rPr>
        <w:t>(&amp;</w:t>
      </w:r>
      <w:proofErr w:type="spellStart"/>
      <w:r w:rsidRPr="0062643B">
        <w:rPr>
          <w:rFonts w:ascii="Book Antiqua" w:hAnsi="Book Antiqua"/>
          <w:sz w:val="24"/>
          <w:szCs w:val="24"/>
          <w:lang w:val="en-US"/>
        </w:rPr>
        <w:t>ndset</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let</w:t>
      </w:r>
      <w:proofErr w:type="gramEnd"/>
      <w:r w:rsidRPr="0062643B">
        <w:rPr>
          <w:rFonts w:ascii="Book Antiqua" w:hAnsi="Book Antiqua"/>
          <w:sz w:val="24"/>
          <w:szCs w:val="24"/>
          <w:lang w:val="en-US"/>
        </w:rPr>
        <w:t xml:space="preserve"> v=%</w:t>
      </w:r>
      <w:proofErr w:type="spellStart"/>
      <w:r w:rsidRPr="0062643B">
        <w:rPr>
          <w:rFonts w:ascii="Book Antiqua" w:hAnsi="Book Antiqua"/>
          <w:sz w:val="24"/>
          <w:szCs w:val="24"/>
          <w:lang w:val="en-US"/>
        </w:rPr>
        <w:t>sysevalf</w:t>
      </w:r>
      <w:proofErr w:type="spellEnd"/>
      <w:r w:rsidRPr="0062643B">
        <w:rPr>
          <w:rFonts w:ascii="Book Antiqua" w:hAnsi="Book Antiqua"/>
          <w:sz w:val="24"/>
          <w:szCs w:val="24"/>
          <w:lang w:val="en-US"/>
        </w:rPr>
        <w:t>(0+&amp;q);</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s&amp;q</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k=&amp;q;</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%do i=</w:t>
      </w:r>
      <w:r w:rsidRPr="0062643B">
        <w:rPr>
          <w:rFonts w:ascii="Book Antiqua" w:hAnsi="Book Antiqua"/>
          <w:b/>
          <w:bCs/>
          <w:sz w:val="24"/>
          <w:szCs w:val="24"/>
          <w:lang w:val="en-US"/>
        </w:rPr>
        <w:t>1</w:t>
      </w:r>
      <w:r w:rsidRPr="0062643B">
        <w:rPr>
          <w:rFonts w:ascii="Book Antiqua" w:hAnsi="Book Antiqua"/>
          <w:sz w:val="24"/>
          <w:szCs w:val="24"/>
          <w:lang w:val="en-US"/>
        </w:rPr>
        <w:t xml:space="preserve"> %to &amp;</w:t>
      </w:r>
      <w:proofErr w:type="spellStart"/>
      <w:r w:rsidRPr="0062643B">
        <w:rPr>
          <w:rFonts w:ascii="Book Antiqua" w:hAnsi="Book Antiqua"/>
          <w:sz w:val="24"/>
          <w:szCs w:val="24"/>
          <w:lang w:val="en-US"/>
        </w:rPr>
        <w:t>num_i</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var1</w:t>
      </w:r>
      <w:proofErr w:type="gramEnd"/>
      <w:r w:rsidRPr="0062643B">
        <w:rPr>
          <w:rFonts w:ascii="Book Antiqua" w:hAnsi="Book Antiqua"/>
          <w:sz w:val="24"/>
          <w:szCs w:val="24"/>
          <w:lang w:val="en-US"/>
        </w:rPr>
        <w:t>=</w:t>
      </w:r>
      <w:r w:rsidRPr="0062643B">
        <w:rPr>
          <w:rFonts w:ascii="Book Antiqua" w:hAnsi="Book Antiqua"/>
          <w:b/>
          <w:bCs/>
          <w:sz w:val="24"/>
          <w:szCs w:val="24"/>
          <w:lang w:val="en-US"/>
        </w:rPr>
        <w:t>5</w:t>
      </w:r>
      <w:r w:rsidRPr="0062643B">
        <w:rPr>
          <w:rFonts w:ascii="Book Antiqua" w:hAnsi="Book Antiqua"/>
          <w:sz w:val="24"/>
          <w:szCs w:val="24"/>
          <w:lang w:val="en-US"/>
        </w:rPr>
        <w:t>*</w:t>
      </w:r>
      <w:proofErr w:type="spellStart"/>
      <w:r w:rsidRPr="0062643B">
        <w:rPr>
          <w:rFonts w:ascii="Book Antiqua" w:hAnsi="Book Antiqua"/>
          <w:sz w:val="24"/>
          <w:szCs w:val="24"/>
          <w:lang w:val="en-US"/>
        </w:rPr>
        <w:t>rangam</w:t>
      </w:r>
      <w:proofErr w:type="spellEnd"/>
      <w:r w:rsidRPr="0062643B">
        <w:rPr>
          <w:rFonts w:ascii="Book Antiqua" w:hAnsi="Book Antiqua"/>
          <w:sz w:val="24"/>
          <w:szCs w:val="24"/>
          <w:lang w:val="en-US"/>
        </w:rPr>
        <w:t>(&amp;seed,</w:t>
      </w:r>
      <w:r w:rsidRPr="0062643B">
        <w:rPr>
          <w:rFonts w:ascii="Book Antiqua" w:hAnsi="Book Antiqua"/>
          <w:b/>
          <w:bCs/>
          <w:sz w:val="24"/>
          <w:szCs w:val="24"/>
          <w:lang w:val="en-US"/>
        </w:rPr>
        <w:t>2</w:t>
      </w:r>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var2</w:t>
      </w:r>
      <w:proofErr w:type="gramEnd"/>
      <w:r w:rsidRPr="0062643B">
        <w:rPr>
          <w:rFonts w:ascii="Book Antiqua" w:hAnsi="Book Antiqua"/>
          <w:sz w:val="24"/>
          <w:szCs w:val="24"/>
          <w:lang w:val="en-US"/>
        </w:rPr>
        <w:t>=</w:t>
      </w:r>
      <w:r w:rsidRPr="0062643B">
        <w:rPr>
          <w:rFonts w:ascii="Book Antiqua" w:hAnsi="Book Antiqua"/>
          <w:b/>
          <w:bCs/>
          <w:sz w:val="24"/>
          <w:szCs w:val="24"/>
          <w:lang w:val="en-US"/>
        </w:rPr>
        <w:t>7</w:t>
      </w:r>
      <w:r w:rsidRPr="0062643B">
        <w:rPr>
          <w:rFonts w:ascii="Book Antiqua" w:hAnsi="Book Antiqua"/>
          <w:sz w:val="24"/>
          <w:szCs w:val="24"/>
          <w:lang w:val="en-US"/>
        </w:rPr>
        <w:t>*</w:t>
      </w:r>
      <w:proofErr w:type="spellStart"/>
      <w:r w:rsidRPr="0062643B">
        <w:rPr>
          <w:rFonts w:ascii="Book Antiqua" w:hAnsi="Book Antiqua"/>
          <w:sz w:val="24"/>
          <w:szCs w:val="24"/>
          <w:lang w:val="en-US"/>
        </w:rPr>
        <w:t>rangam</w:t>
      </w:r>
      <w:proofErr w:type="spellEnd"/>
      <w:r w:rsidRPr="0062643B">
        <w:rPr>
          <w:rFonts w:ascii="Book Antiqua" w:hAnsi="Book Antiqua"/>
          <w:sz w:val="24"/>
          <w:szCs w:val="24"/>
          <w:lang w:val="en-US"/>
        </w:rPr>
        <w:t>(&amp;seed,</w:t>
      </w:r>
      <w:r w:rsidRPr="0062643B">
        <w:rPr>
          <w:rFonts w:ascii="Book Antiqua" w:hAnsi="Book Antiqua"/>
          <w:b/>
          <w:bCs/>
          <w:sz w:val="24"/>
          <w:szCs w:val="24"/>
          <w:lang w:val="en-US"/>
        </w:rPr>
        <w:t>2</w:t>
      </w:r>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output</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%end;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%end;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Dataset combining;</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simul</w:t>
      </w:r>
      <w:proofErr w:type="spellEnd"/>
      <w:r w:rsidRPr="0062643B">
        <w:rPr>
          <w:rFonts w:ascii="Book Antiqua" w:hAnsi="Book Antiqua"/>
          <w:sz w:val="24"/>
          <w:szCs w:val="24"/>
          <w:lang w:val="en-US"/>
        </w:rPr>
        <w:t>_&amp;s;</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%do w=</w:t>
      </w:r>
      <w:r w:rsidRPr="0062643B">
        <w:rPr>
          <w:rFonts w:ascii="Book Antiqua" w:hAnsi="Book Antiqua"/>
          <w:b/>
          <w:bCs/>
          <w:sz w:val="24"/>
          <w:szCs w:val="24"/>
          <w:lang w:val="en-US"/>
        </w:rPr>
        <w:t>1</w:t>
      </w:r>
      <w:r w:rsidRPr="0062643B">
        <w:rPr>
          <w:rFonts w:ascii="Book Antiqua" w:hAnsi="Book Antiqua"/>
          <w:sz w:val="24"/>
          <w:szCs w:val="24"/>
          <w:lang w:val="en-US"/>
        </w:rPr>
        <w:t xml:space="preserve"> %to &amp;</w:t>
      </w:r>
      <w:proofErr w:type="spellStart"/>
      <w:r w:rsidRPr="0062643B">
        <w:rPr>
          <w:rFonts w:ascii="Book Antiqua" w:hAnsi="Book Antiqua"/>
          <w:sz w:val="24"/>
          <w:szCs w:val="24"/>
          <w:lang w:val="en-US"/>
        </w:rPr>
        <w:t>ndset</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s</w:t>
      </w:r>
      <w:proofErr w:type="gramEnd"/>
      <w:r w:rsidRPr="0062643B">
        <w:rPr>
          <w:rFonts w:ascii="Book Antiqua" w:hAnsi="Book Antiqua"/>
          <w:sz w:val="24"/>
          <w:szCs w:val="24"/>
          <w:lang w:val="en-US"/>
        </w:rPr>
        <w:t>&amp;w</w:t>
      </w:r>
      <w:proofErr w:type="spellEnd"/>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%end;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lastRenderedPageBreak/>
        <w:t xml:space="preserve"> </w:t>
      </w:r>
      <w:proofErr w:type="gramStart"/>
      <w:r w:rsidRPr="0062643B">
        <w:rPr>
          <w:rFonts w:ascii="Book Antiqua" w:hAnsi="Book Antiqua"/>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b/>
          <w:bCs/>
          <w:sz w:val="24"/>
          <w:szCs w:val="24"/>
          <w:lang w:val="en-US"/>
        </w:rPr>
        <w:t>%mend</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w:t>
      </w:r>
      <w:proofErr w:type="spellStart"/>
      <w:r w:rsidRPr="0062643B">
        <w:rPr>
          <w:rFonts w:ascii="Book Antiqua" w:hAnsi="Book Antiqua"/>
          <w:b/>
          <w:bCs/>
          <w:i/>
          <w:iCs/>
          <w:sz w:val="24"/>
          <w:szCs w:val="24"/>
          <w:lang w:val="en-US"/>
        </w:rPr>
        <w:t>simul</w:t>
      </w:r>
      <w:proofErr w:type="spellEnd"/>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Descriptive statistics for each dataset;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ods</w:t>
      </w:r>
      <w:proofErr w:type="spellEnd"/>
      <w:proofErr w:type="gramEnd"/>
      <w:r w:rsidRPr="0062643B">
        <w:rPr>
          <w:rFonts w:ascii="Book Antiqua" w:hAnsi="Book Antiqua"/>
          <w:sz w:val="24"/>
          <w:szCs w:val="24"/>
          <w:lang w:val="en-US"/>
        </w:rPr>
        <w:t xml:space="preserve"> trace 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ods</w:t>
      </w:r>
      <w:proofErr w:type="spellEnd"/>
      <w:proofErr w:type="gramEnd"/>
      <w:r w:rsidRPr="0062643B">
        <w:rPr>
          <w:rFonts w:ascii="Book Antiqua" w:hAnsi="Book Antiqua"/>
          <w:sz w:val="24"/>
          <w:szCs w:val="24"/>
          <w:lang w:val="en-US"/>
        </w:rPr>
        <w:t xml:space="preserve"> output summary=</w:t>
      </w:r>
      <w:proofErr w:type="spellStart"/>
      <w:r w:rsidRPr="0062643B">
        <w:rPr>
          <w:rFonts w:ascii="Book Antiqua" w:hAnsi="Book Antiqua"/>
          <w:sz w:val="24"/>
          <w:szCs w:val="24"/>
          <w:lang w:val="en-US"/>
        </w:rPr>
        <w:t>summary_&amp;s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b/>
          <w:bCs/>
          <w:sz w:val="24"/>
          <w:szCs w:val="24"/>
          <w:lang w:val="en-US"/>
        </w:rPr>
        <w:t>proc</w:t>
      </w:r>
      <w:proofErr w:type="spellEnd"/>
      <w:proofErr w:type="gramEnd"/>
      <w:r w:rsidRPr="0062643B">
        <w:rPr>
          <w:rFonts w:ascii="Book Antiqua" w:hAnsi="Book Antiqua"/>
          <w:sz w:val="24"/>
          <w:szCs w:val="24"/>
          <w:lang w:val="en-US"/>
        </w:rPr>
        <w:t xml:space="preserve"> </w:t>
      </w:r>
      <w:r w:rsidRPr="0062643B">
        <w:rPr>
          <w:rFonts w:ascii="Book Antiqua" w:hAnsi="Book Antiqua"/>
          <w:b/>
          <w:bCs/>
          <w:sz w:val="24"/>
          <w:szCs w:val="24"/>
          <w:lang w:val="en-US"/>
        </w:rPr>
        <w:t>means</w:t>
      </w:r>
      <w:r w:rsidRPr="0062643B">
        <w:rPr>
          <w:rFonts w:ascii="Book Antiqua" w:hAnsi="Book Antiqua"/>
          <w:sz w:val="24"/>
          <w:szCs w:val="24"/>
          <w:lang w:val="en-US"/>
        </w:rPr>
        <w:t xml:space="preserve"> data=</w:t>
      </w:r>
      <w:proofErr w:type="spellStart"/>
      <w:r w:rsidRPr="0062643B">
        <w:rPr>
          <w:rFonts w:ascii="Book Antiqua" w:hAnsi="Book Antiqua"/>
          <w:sz w:val="24"/>
          <w:szCs w:val="24"/>
          <w:lang w:val="en-US"/>
        </w:rPr>
        <w:t>simul</w:t>
      </w:r>
      <w:proofErr w:type="spellEnd"/>
      <w:r w:rsidRPr="0062643B">
        <w:rPr>
          <w:rFonts w:ascii="Book Antiqua" w:hAnsi="Book Antiqua"/>
          <w:sz w:val="24"/>
          <w:szCs w:val="24"/>
          <w:lang w:val="en-US"/>
        </w:rPr>
        <w:t xml:space="preserve">_&amp;s mean </w:t>
      </w:r>
      <w:proofErr w:type="spellStart"/>
      <w:r w:rsidRPr="0062643B">
        <w:rPr>
          <w:rFonts w:ascii="Book Antiqua" w:hAnsi="Book Antiqua"/>
          <w:sz w:val="24"/>
          <w:szCs w:val="24"/>
          <w:lang w:val="en-US"/>
        </w:rPr>
        <w:t>std</w:t>
      </w:r>
      <w:proofErr w:type="spellEnd"/>
      <w:r w:rsidRPr="0062643B">
        <w:rPr>
          <w:rFonts w:ascii="Book Antiqua" w:hAnsi="Book Antiqua"/>
          <w:sz w:val="24"/>
          <w:szCs w:val="24"/>
          <w:lang w:val="en-US"/>
        </w:rPr>
        <w:t xml:space="preserve"> median q1 q3;</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class</w:t>
      </w:r>
      <w:proofErr w:type="gramEnd"/>
      <w:r w:rsidRPr="0062643B">
        <w:rPr>
          <w:rFonts w:ascii="Book Antiqua" w:hAnsi="Book Antiqua"/>
          <w:sz w:val="24"/>
          <w:szCs w:val="24"/>
          <w:lang w:val="en-US"/>
        </w:rPr>
        <w:t xml:space="preserve"> k;</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var</w:t>
      </w:r>
      <w:proofErr w:type="spellEnd"/>
      <w:proofErr w:type="gramEnd"/>
      <w:r w:rsidRPr="0062643B">
        <w:rPr>
          <w:rFonts w:ascii="Book Antiqua" w:hAnsi="Book Antiqua"/>
          <w:sz w:val="24"/>
          <w:szCs w:val="24"/>
          <w:lang w:val="en-US"/>
        </w:rPr>
        <w:t xml:space="preserve"> var1 var2;</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spellStart"/>
      <w:proofErr w:type="gramStart"/>
      <w:r w:rsidRPr="0062643B">
        <w:rPr>
          <w:rFonts w:ascii="Book Antiqua" w:hAnsi="Book Antiqua"/>
          <w:sz w:val="24"/>
          <w:szCs w:val="24"/>
          <w:lang w:val="en-US"/>
        </w:rPr>
        <w:t>ods</w:t>
      </w:r>
      <w:proofErr w:type="spellEnd"/>
      <w:proofErr w:type="gramEnd"/>
      <w:r w:rsidRPr="0062643B">
        <w:rPr>
          <w:rFonts w:ascii="Book Antiqua" w:hAnsi="Book Antiqua"/>
          <w:sz w:val="24"/>
          <w:szCs w:val="24"/>
          <w:lang w:val="en-US"/>
        </w:rPr>
        <w:t xml:space="preserve"> trace off;</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summary_&amp;s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summary_&amp;s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l1</w:t>
      </w:r>
      <w:proofErr w:type="gramEnd"/>
      <w:r w:rsidRPr="0062643B">
        <w:rPr>
          <w:rFonts w:ascii="Book Antiqua" w:hAnsi="Book Antiqua"/>
          <w:sz w:val="24"/>
          <w:szCs w:val="24"/>
          <w:lang w:val="en-US"/>
        </w:rPr>
        <w:t>=(var1_Median-var1_Q1)/</w:t>
      </w:r>
      <w:r w:rsidRPr="0062643B">
        <w:rPr>
          <w:rFonts w:ascii="Book Antiqua" w:hAnsi="Book Antiqua"/>
          <w:b/>
          <w:bCs/>
          <w:sz w:val="24"/>
          <w:szCs w:val="24"/>
          <w:lang w:val="en-US"/>
        </w:rPr>
        <w:t>0.6745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l2</w:t>
      </w:r>
      <w:proofErr w:type="gramEnd"/>
      <w:r w:rsidRPr="0062643B">
        <w:rPr>
          <w:rFonts w:ascii="Book Antiqua" w:hAnsi="Book Antiqua"/>
          <w:sz w:val="24"/>
          <w:szCs w:val="24"/>
          <w:lang w:val="en-US"/>
        </w:rPr>
        <w:t>=(var2_Median-var2_Q1)/</w:t>
      </w:r>
      <w:r w:rsidRPr="0062643B">
        <w:rPr>
          <w:rFonts w:ascii="Book Antiqua" w:hAnsi="Book Antiqua"/>
          <w:b/>
          <w:bCs/>
          <w:sz w:val="24"/>
          <w:szCs w:val="24"/>
          <w:lang w:val="en-US"/>
        </w:rPr>
        <w:t>0.6745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u1</w:t>
      </w:r>
      <w:proofErr w:type="gramEnd"/>
      <w:r w:rsidRPr="0062643B">
        <w:rPr>
          <w:rFonts w:ascii="Book Antiqua" w:hAnsi="Book Antiqua"/>
          <w:sz w:val="24"/>
          <w:szCs w:val="24"/>
          <w:lang w:val="en-US"/>
        </w:rPr>
        <w:t>=(var1_Q3-var1_Median)/</w:t>
      </w:r>
      <w:r w:rsidRPr="0062643B">
        <w:rPr>
          <w:rFonts w:ascii="Book Antiqua" w:hAnsi="Book Antiqua"/>
          <w:b/>
          <w:bCs/>
          <w:sz w:val="24"/>
          <w:szCs w:val="24"/>
          <w:lang w:val="en-US"/>
        </w:rPr>
        <w:t>0.6745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u2</w:t>
      </w:r>
      <w:proofErr w:type="gramEnd"/>
      <w:r w:rsidRPr="0062643B">
        <w:rPr>
          <w:rFonts w:ascii="Book Antiqua" w:hAnsi="Book Antiqua"/>
          <w:sz w:val="24"/>
          <w:szCs w:val="24"/>
          <w:lang w:val="en-US"/>
        </w:rPr>
        <w:t>=(var2_Q3-var2_Median)/</w:t>
      </w:r>
      <w:r w:rsidRPr="0062643B">
        <w:rPr>
          <w:rFonts w:ascii="Book Antiqua" w:hAnsi="Book Antiqua"/>
          <w:b/>
          <w:bCs/>
          <w:sz w:val="24"/>
          <w:szCs w:val="24"/>
          <w:lang w:val="en-US"/>
        </w:rPr>
        <w:t>0.6745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if</w:t>
      </w:r>
      <w:proofErr w:type="gramEnd"/>
      <w:r w:rsidRPr="0062643B">
        <w:rPr>
          <w:rFonts w:ascii="Book Antiqua" w:hAnsi="Book Antiqua"/>
          <w:sz w:val="24"/>
          <w:szCs w:val="24"/>
          <w:lang w:val="en-US"/>
        </w:rPr>
        <w:t xml:space="preserve"> l1&gt;u1 then MeSD_v1_cons=l1; else MeSD_v1_cons=u1;</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if</w:t>
      </w:r>
      <w:proofErr w:type="gramEnd"/>
      <w:r w:rsidRPr="0062643B">
        <w:rPr>
          <w:rFonts w:ascii="Book Antiqua" w:hAnsi="Book Antiqua"/>
          <w:sz w:val="24"/>
          <w:szCs w:val="24"/>
          <w:lang w:val="en-US"/>
        </w:rPr>
        <w:t xml:space="preserve"> l2&gt;u2 then MeSD_v2_cons=l2; else MeSD_v2_cons=u2;</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if</w:t>
      </w:r>
      <w:proofErr w:type="gramEnd"/>
      <w:r w:rsidRPr="0062643B">
        <w:rPr>
          <w:rFonts w:ascii="Book Antiqua" w:hAnsi="Book Antiqua"/>
          <w:sz w:val="24"/>
          <w:szCs w:val="24"/>
          <w:lang w:val="en-US"/>
        </w:rPr>
        <w:t xml:space="preserve"> l1&gt;u1 then MeSD_v1_prec=u1; else MeSD_v1_prec=l1;</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if</w:t>
      </w:r>
      <w:proofErr w:type="gramEnd"/>
      <w:r w:rsidRPr="0062643B">
        <w:rPr>
          <w:rFonts w:ascii="Book Antiqua" w:hAnsi="Book Antiqua"/>
          <w:sz w:val="24"/>
          <w:szCs w:val="24"/>
          <w:lang w:val="en-US"/>
        </w:rPr>
        <w:t xml:space="preserve"> l2&gt;u2 then MeSD_v2_prec=u2; else MeSD_v2_prec=l2;</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MeSD_v1_mean=(var1_Q3-var1_Q1)/</w:t>
      </w:r>
      <w:r w:rsidRPr="0062643B">
        <w:rPr>
          <w:rFonts w:ascii="Book Antiqua" w:hAnsi="Book Antiqua"/>
          <w:b/>
          <w:bCs/>
          <w:sz w:val="24"/>
          <w:szCs w:val="24"/>
          <w:lang w:val="en-US"/>
        </w:rPr>
        <w:t>1.349</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MeSD_v2_mean=(var2_Q3-var2_Q1)/</w:t>
      </w:r>
      <w:r w:rsidRPr="0062643B">
        <w:rPr>
          <w:rFonts w:ascii="Book Antiqua" w:hAnsi="Book Antiqua"/>
          <w:b/>
          <w:bCs/>
          <w:sz w:val="24"/>
          <w:szCs w:val="24"/>
          <w:lang w:val="en-US"/>
        </w:rPr>
        <w:t>1.349</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Median difference;</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MeD</w:t>
      </w:r>
      <w:proofErr w:type="spellEnd"/>
      <w:r w:rsidRPr="0062643B">
        <w:rPr>
          <w:rFonts w:ascii="Book Antiqua" w:hAnsi="Book Antiqua"/>
          <w:sz w:val="24"/>
          <w:szCs w:val="24"/>
          <w:lang w:val="en-US"/>
        </w:rPr>
        <w:t>=var1_Median-var2_Median;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*1 conservative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a1sd</w:t>
      </w:r>
      <w:proofErr w:type="gramEnd"/>
      <w:r w:rsidRPr="0062643B">
        <w:rPr>
          <w:rFonts w:ascii="Book Antiqua" w:hAnsi="Book Antiqua"/>
          <w:sz w:val="24"/>
          <w:szCs w:val="24"/>
          <w:lang w:val="en-US"/>
        </w:rPr>
        <w:t>=((MeSD_v1_cons)**</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b1sd</w:t>
      </w:r>
      <w:proofErr w:type="gramEnd"/>
      <w:r w:rsidRPr="0062643B">
        <w:rPr>
          <w:rFonts w:ascii="Book Antiqua" w:hAnsi="Book Antiqua"/>
          <w:sz w:val="24"/>
          <w:szCs w:val="24"/>
          <w:lang w:val="en-US"/>
        </w:rPr>
        <w:t>=((MeSD_v2_cons)**</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MeSD_cons</w:t>
      </w:r>
      <w:proofErr w:type="spellEnd"/>
      <w:r w:rsidRPr="0062643B">
        <w:rPr>
          <w:rFonts w:ascii="Book Antiqua" w:hAnsi="Book Antiqua"/>
          <w:sz w:val="24"/>
          <w:szCs w:val="24"/>
          <w:lang w:val="en-US"/>
        </w:rPr>
        <w:t>=</w:t>
      </w:r>
      <w:proofErr w:type="spellStart"/>
      <w:proofErr w:type="gramStart"/>
      <w:r w:rsidRPr="0062643B">
        <w:rPr>
          <w:rFonts w:ascii="Book Antiqua" w:hAnsi="Book Antiqua"/>
          <w:sz w:val="24"/>
          <w:szCs w:val="24"/>
          <w:lang w:val="en-US"/>
        </w:rPr>
        <w:t>sqrt</w:t>
      </w:r>
      <w:proofErr w:type="spellEnd"/>
      <w:r w:rsidRPr="0062643B">
        <w:rPr>
          <w:rFonts w:ascii="Book Antiqua" w:hAnsi="Book Antiqua"/>
          <w:sz w:val="24"/>
          <w:szCs w:val="24"/>
          <w:lang w:val="en-US"/>
        </w:rPr>
        <w:t>(</w:t>
      </w:r>
      <w:proofErr w:type="gramEnd"/>
      <w:r w:rsidRPr="0062643B">
        <w:rPr>
          <w:rFonts w:ascii="Book Antiqua" w:hAnsi="Book Antiqua"/>
          <w:sz w:val="24"/>
          <w:szCs w:val="24"/>
          <w:lang w:val="en-US"/>
        </w:rPr>
        <w:t>a1sd+b1sd);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*2 less conservative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a2sd</w:t>
      </w:r>
      <w:proofErr w:type="gramEnd"/>
      <w:r w:rsidRPr="0062643B">
        <w:rPr>
          <w:rFonts w:ascii="Book Antiqua" w:hAnsi="Book Antiqua"/>
          <w:sz w:val="24"/>
          <w:szCs w:val="24"/>
          <w:lang w:val="en-US"/>
        </w:rPr>
        <w:t>=((MeSD_v1_prec)**</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lastRenderedPageBreak/>
        <w:t xml:space="preserve"> </w:t>
      </w:r>
      <w:proofErr w:type="gramStart"/>
      <w:r w:rsidRPr="0062643B">
        <w:rPr>
          <w:rFonts w:ascii="Book Antiqua" w:hAnsi="Book Antiqua"/>
          <w:sz w:val="24"/>
          <w:szCs w:val="24"/>
          <w:lang w:val="en-US"/>
        </w:rPr>
        <w:t>b2sd</w:t>
      </w:r>
      <w:proofErr w:type="gramEnd"/>
      <w:r w:rsidRPr="0062643B">
        <w:rPr>
          <w:rFonts w:ascii="Book Antiqua" w:hAnsi="Book Antiqua"/>
          <w:sz w:val="24"/>
          <w:szCs w:val="24"/>
          <w:lang w:val="en-US"/>
        </w:rPr>
        <w:t>=((MeSD_v2_prec)**</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MeSD_prec</w:t>
      </w:r>
      <w:proofErr w:type="spellEnd"/>
      <w:r w:rsidRPr="0062643B">
        <w:rPr>
          <w:rFonts w:ascii="Book Antiqua" w:hAnsi="Book Antiqua"/>
          <w:sz w:val="24"/>
          <w:szCs w:val="24"/>
          <w:lang w:val="en-US"/>
        </w:rPr>
        <w:t>=</w:t>
      </w:r>
      <w:proofErr w:type="spellStart"/>
      <w:proofErr w:type="gramStart"/>
      <w:r w:rsidRPr="0062643B">
        <w:rPr>
          <w:rFonts w:ascii="Book Antiqua" w:hAnsi="Book Antiqua"/>
          <w:sz w:val="24"/>
          <w:szCs w:val="24"/>
          <w:lang w:val="en-US"/>
        </w:rPr>
        <w:t>sqrt</w:t>
      </w:r>
      <w:proofErr w:type="spellEnd"/>
      <w:r w:rsidRPr="0062643B">
        <w:rPr>
          <w:rFonts w:ascii="Book Antiqua" w:hAnsi="Book Antiqua"/>
          <w:sz w:val="24"/>
          <w:szCs w:val="24"/>
          <w:lang w:val="en-US"/>
        </w:rPr>
        <w:t>(</w:t>
      </w:r>
      <w:proofErr w:type="gramEnd"/>
      <w:r w:rsidRPr="0062643B">
        <w:rPr>
          <w:rFonts w:ascii="Book Antiqua" w:hAnsi="Book Antiqua"/>
          <w:sz w:val="24"/>
          <w:szCs w:val="24"/>
          <w:lang w:val="en-US"/>
        </w:rPr>
        <w:t>a2sd+b2sd);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*3 mean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a3sd</w:t>
      </w:r>
      <w:proofErr w:type="gramEnd"/>
      <w:r w:rsidRPr="0062643B">
        <w:rPr>
          <w:rFonts w:ascii="Book Antiqua" w:hAnsi="Book Antiqua"/>
          <w:sz w:val="24"/>
          <w:szCs w:val="24"/>
          <w:lang w:val="en-US"/>
        </w:rPr>
        <w:t>=((MeSD_v1_mean)**</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b3sd</w:t>
      </w:r>
      <w:proofErr w:type="gramEnd"/>
      <w:r w:rsidRPr="0062643B">
        <w:rPr>
          <w:rFonts w:ascii="Book Antiqua" w:hAnsi="Book Antiqua"/>
          <w:sz w:val="24"/>
          <w:szCs w:val="24"/>
          <w:lang w:val="en-US"/>
        </w:rPr>
        <w:t>=((MeSD_v2_mean)**</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MeSD_mean</w:t>
      </w:r>
      <w:proofErr w:type="spellEnd"/>
      <w:r w:rsidRPr="0062643B">
        <w:rPr>
          <w:rFonts w:ascii="Book Antiqua" w:hAnsi="Book Antiqua"/>
          <w:sz w:val="24"/>
          <w:szCs w:val="24"/>
          <w:lang w:val="en-US"/>
        </w:rPr>
        <w:t>=</w:t>
      </w:r>
      <w:proofErr w:type="spellStart"/>
      <w:proofErr w:type="gramStart"/>
      <w:r w:rsidRPr="0062643B">
        <w:rPr>
          <w:rFonts w:ascii="Book Antiqua" w:hAnsi="Book Antiqua"/>
          <w:sz w:val="24"/>
          <w:szCs w:val="24"/>
          <w:lang w:val="en-US"/>
        </w:rPr>
        <w:t>sqrt</w:t>
      </w:r>
      <w:proofErr w:type="spellEnd"/>
      <w:r w:rsidRPr="0062643B">
        <w:rPr>
          <w:rFonts w:ascii="Book Antiqua" w:hAnsi="Book Antiqua"/>
          <w:sz w:val="24"/>
          <w:szCs w:val="24"/>
          <w:lang w:val="en-US"/>
        </w:rPr>
        <w:t>(</w:t>
      </w:r>
      <w:proofErr w:type="gramEnd"/>
      <w:r w:rsidRPr="0062643B">
        <w:rPr>
          <w:rFonts w:ascii="Book Antiqua" w:hAnsi="Book Antiqua"/>
          <w:sz w:val="24"/>
          <w:szCs w:val="24"/>
          <w:lang w:val="en-US"/>
        </w:rPr>
        <w:t>a3sd+b3sd);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*4 Interquartile </w:t>
      </w:r>
      <w:proofErr w:type="gramStart"/>
      <w:r w:rsidRPr="0062643B">
        <w:rPr>
          <w:rFonts w:ascii="Book Antiqua" w:hAnsi="Book Antiqua"/>
          <w:sz w:val="24"/>
          <w:szCs w:val="24"/>
          <w:lang w:val="en-US"/>
        </w:rPr>
        <w:t>range</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a4sd</w:t>
      </w:r>
      <w:proofErr w:type="gramEnd"/>
      <w:r w:rsidRPr="0062643B">
        <w:rPr>
          <w:rFonts w:ascii="Book Antiqua" w:hAnsi="Book Antiqua"/>
          <w:sz w:val="24"/>
          <w:szCs w:val="24"/>
          <w:lang w:val="en-US"/>
        </w:rPr>
        <w:t>=((var1_Q3-var1_Q1)**</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b4sd</w:t>
      </w:r>
      <w:proofErr w:type="gramEnd"/>
      <w:r w:rsidRPr="0062643B">
        <w:rPr>
          <w:rFonts w:ascii="Book Antiqua" w:hAnsi="Book Antiqua"/>
          <w:sz w:val="24"/>
          <w:szCs w:val="24"/>
          <w:lang w:val="en-US"/>
        </w:rPr>
        <w:t>=((var2_Q3-var2_Q1)**</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MeSD_iqr</w:t>
      </w:r>
      <w:proofErr w:type="spellEnd"/>
      <w:r w:rsidRPr="0062643B">
        <w:rPr>
          <w:rFonts w:ascii="Book Antiqua" w:hAnsi="Book Antiqua"/>
          <w:sz w:val="24"/>
          <w:szCs w:val="24"/>
          <w:lang w:val="en-US"/>
        </w:rPr>
        <w:t>=</w:t>
      </w:r>
      <w:proofErr w:type="spellStart"/>
      <w:proofErr w:type="gramStart"/>
      <w:r w:rsidRPr="0062643B">
        <w:rPr>
          <w:rFonts w:ascii="Book Antiqua" w:hAnsi="Book Antiqua"/>
          <w:sz w:val="24"/>
          <w:szCs w:val="24"/>
          <w:lang w:val="en-US"/>
        </w:rPr>
        <w:t>sqrt</w:t>
      </w:r>
      <w:proofErr w:type="spellEnd"/>
      <w:r w:rsidRPr="0062643B">
        <w:rPr>
          <w:rFonts w:ascii="Book Antiqua" w:hAnsi="Book Antiqua"/>
          <w:sz w:val="24"/>
          <w:szCs w:val="24"/>
          <w:lang w:val="en-US"/>
        </w:rPr>
        <w:t>(</w:t>
      </w:r>
      <w:proofErr w:type="gramEnd"/>
      <w:r w:rsidRPr="0062643B">
        <w:rPr>
          <w:rFonts w:ascii="Book Antiqua" w:hAnsi="Book Antiqua"/>
          <w:sz w:val="24"/>
          <w:szCs w:val="24"/>
          <w:lang w:val="en-US"/>
        </w:rPr>
        <w:t>a4sd+b4sd);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 Mean difference and pooled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MD=var1_Mean-var2_Mean;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asd</w:t>
      </w:r>
      <w:proofErr w:type="spellEnd"/>
      <w:proofErr w:type="gramEnd"/>
      <w:r w:rsidRPr="0062643B">
        <w:rPr>
          <w:rFonts w:ascii="Book Antiqua" w:hAnsi="Book Antiqua"/>
          <w:sz w:val="24"/>
          <w:szCs w:val="24"/>
          <w:lang w:val="en-US"/>
        </w:rPr>
        <w:t>=((var1_StdDev)**</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bsd</w:t>
      </w:r>
      <w:proofErr w:type="spellEnd"/>
      <w:proofErr w:type="gramEnd"/>
      <w:r w:rsidRPr="0062643B">
        <w:rPr>
          <w:rFonts w:ascii="Book Antiqua" w:hAnsi="Book Antiqua"/>
          <w:sz w:val="24"/>
          <w:szCs w:val="24"/>
          <w:lang w:val="en-US"/>
        </w:rPr>
        <w:t>=((var2_StdDev)**</w:t>
      </w:r>
      <w:r w:rsidRPr="0062643B">
        <w:rPr>
          <w:rFonts w:ascii="Book Antiqua" w:hAnsi="Book Antiqua"/>
          <w:b/>
          <w:bCs/>
          <w:sz w:val="24"/>
          <w:szCs w:val="24"/>
          <w:lang w:val="en-US"/>
        </w:rPr>
        <w:t>2</w:t>
      </w:r>
      <w:r w:rsidRPr="0062643B">
        <w:rPr>
          <w:rFonts w:ascii="Book Antiqua" w:hAnsi="Book Antiqua"/>
          <w:sz w:val="24"/>
          <w:szCs w:val="24"/>
          <w:lang w:val="en-US"/>
        </w:rPr>
        <w:t>)/</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xml:space="preserve"> SD=</w:t>
      </w:r>
      <w:proofErr w:type="spellStart"/>
      <w:proofErr w:type="gramStart"/>
      <w:r w:rsidRPr="0062643B">
        <w:rPr>
          <w:rFonts w:ascii="Book Antiqua" w:hAnsi="Book Antiqua"/>
          <w:sz w:val="24"/>
          <w:szCs w:val="24"/>
          <w:lang w:val="en-US"/>
        </w:rPr>
        <w:t>sqrt</w:t>
      </w:r>
      <w:proofErr w:type="spellEnd"/>
      <w:r w:rsidRPr="0062643B">
        <w:rPr>
          <w:rFonts w:ascii="Book Antiqua" w:hAnsi="Book Antiqua"/>
          <w:sz w:val="24"/>
          <w:szCs w:val="24"/>
          <w:lang w:val="en-US"/>
        </w:rPr>
        <w:t>(</w:t>
      </w:r>
      <w:proofErr w:type="spellStart"/>
      <w:proofErr w:type="gramEnd"/>
      <w:r w:rsidRPr="0062643B">
        <w:rPr>
          <w:rFonts w:ascii="Book Antiqua" w:hAnsi="Book Antiqua"/>
          <w:sz w:val="24"/>
          <w:szCs w:val="24"/>
          <w:lang w:val="en-US"/>
        </w:rPr>
        <w:t>asd+bsd</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drop</w:t>
      </w:r>
      <w:proofErr w:type="gramEnd"/>
      <w:r w:rsidRPr="0062643B">
        <w:rPr>
          <w:rFonts w:ascii="Book Antiqua" w:hAnsi="Book Antiqua"/>
          <w:sz w:val="24"/>
          <w:szCs w:val="24"/>
          <w:lang w:val="en-US"/>
        </w:rPr>
        <w:t xml:space="preserve"> l1 l2 u1 u2 </w:t>
      </w:r>
      <w:proofErr w:type="spellStart"/>
      <w:r w:rsidRPr="0062643B">
        <w:rPr>
          <w:rFonts w:ascii="Book Antiqua" w:hAnsi="Book Antiqua"/>
          <w:sz w:val="24"/>
          <w:szCs w:val="24"/>
          <w:lang w:val="en-US"/>
        </w:rPr>
        <w:t>asd</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bsd</w:t>
      </w:r>
      <w:proofErr w:type="spellEnd"/>
      <w:r w:rsidRPr="0062643B">
        <w:rPr>
          <w:rFonts w:ascii="Book Antiqua" w:hAnsi="Book Antiqua"/>
          <w:sz w:val="24"/>
          <w:szCs w:val="24"/>
          <w:lang w:val="en-US"/>
        </w:rPr>
        <w:t xml:space="preserve"> a1sd b1sd a2sd b2sd a3sd b3sd a4sd b4sd;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Meta-analyses;</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summary_&amp;s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MeD</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MeSD_cons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MeSD_prec</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MeSD_mean</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MeSD_iqr</w:t>
      </w:r>
      <w:proofErr w:type="spellEnd"/>
      <w:r w:rsidRPr="0062643B">
        <w:rPr>
          <w:rFonts w:ascii="Book Antiqua" w:hAnsi="Book Antiqua"/>
          <w:sz w:val="24"/>
          <w:szCs w:val="24"/>
          <w:lang w:val="en-US"/>
        </w:rPr>
        <w:t xml:space="preserve"> MD SD </w:t>
      </w:r>
      <w:proofErr w:type="spellStart"/>
      <w:r w:rsidRPr="0062643B">
        <w:rPr>
          <w:rFonts w:ascii="Book Antiqua" w:hAnsi="Book Antiqua"/>
          <w:sz w:val="24"/>
          <w:szCs w:val="24"/>
          <w:lang w:val="en-US"/>
        </w:rPr>
        <w:t>qq</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 Median and conservative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meta_&amp;s.1;</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lang w:val="en-US"/>
        </w:rPr>
        <w:t xml:space="preserve"> </w:t>
      </w:r>
      <w:r w:rsidRPr="0062643B">
        <w:rPr>
          <w:rFonts w:ascii="Book Antiqua" w:hAnsi="Book Antiqua"/>
          <w:sz w:val="24"/>
          <w:szCs w:val="24"/>
        </w:rPr>
        <w:t>model="Conservative 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t xml:space="preserve"> MDz=MeD;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MeSD_cons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w</w:t>
      </w:r>
      <w:proofErr w:type="gramEnd"/>
      <w:r w:rsidRPr="0062643B">
        <w:rPr>
          <w:rFonts w:ascii="Book Antiqua" w:hAnsi="Book Antiqua"/>
          <w:sz w:val="24"/>
          <w:szCs w:val="24"/>
          <w:lang w:val="en-US"/>
        </w:rPr>
        <w:t>=</w:t>
      </w:r>
      <w:r w:rsidRPr="0062643B">
        <w:rPr>
          <w:rFonts w:ascii="Book Antiqua" w:hAnsi="Book Antiqua"/>
          <w:b/>
          <w:bCs/>
          <w:sz w:val="24"/>
          <w:szCs w:val="24"/>
          <w:lang w:val="en-US"/>
        </w:rPr>
        <w:t>1</w:t>
      </w:r>
      <w:r w:rsidRPr="0062643B">
        <w:rPr>
          <w:rFonts w:ascii="Book Antiqua" w:hAnsi="Book Antiqua"/>
          <w:sz w:val="24"/>
          <w:szCs w:val="24"/>
          <w:lang w:val="en-US"/>
        </w:rPr>
        <w:t>/(</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r w:rsidRPr="0062643B">
        <w:rPr>
          <w:rFonts w:ascii="Book Antiqua" w:hAnsi="Book Antiqua"/>
          <w:b/>
          <w:bCs/>
          <w:sz w:val="24"/>
          <w:szCs w:val="24"/>
          <w:lang w:val="en-US"/>
        </w:rPr>
        <w:t>2</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 xml:space="preserve"> w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lastRenderedPageBreak/>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*2 Median and less conservative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meta_&amp;s.2;</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model</w:t>
      </w:r>
      <w:proofErr w:type="gramEnd"/>
      <w:r w:rsidRPr="0062643B">
        <w:rPr>
          <w:rFonts w:ascii="Book Antiqua" w:hAnsi="Book Antiqua"/>
          <w:sz w:val="24"/>
          <w:szCs w:val="24"/>
          <w:lang w:val="en-US"/>
        </w:rPr>
        <w:t>="Less Conservative 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MeD</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MeSD_prec</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w</w:t>
      </w:r>
      <w:proofErr w:type="gramEnd"/>
      <w:r w:rsidRPr="0062643B">
        <w:rPr>
          <w:rFonts w:ascii="Book Antiqua" w:hAnsi="Book Antiqua"/>
          <w:sz w:val="24"/>
          <w:szCs w:val="24"/>
          <w:lang w:val="en-US"/>
        </w:rPr>
        <w:t>=</w:t>
      </w:r>
      <w:r w:rsidRPr="0062643B">
        <w:rPr>
          <w:rFonts w:ascii="Book Antiqua" w:hAnsi="Book Antiqua"/>
          <w:b/>
          <w:bCs/>
          <w:sz w:val="24"/>
          <w:szCs w:val="24"/>
          <w:lang w:val="en-US"/>
        </w:rPr>
        <w:t>1</w:t>
      </w:r>
      <w:r w:rsidRPr="0062643B">
        <w:rPr>
          <w:rFonts w:ascii="Book Antiqua" w:hAnsi="Book Antiqua"/>
          <w:sz w:val="24"/>
          <w:szCs w:val="24"/>
          <w:lang w:val="en-US"/>
        </w:rPr>
        <w:t>/(</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r w:rsidRPr="0062643B">
        <w:rPr>
          <w:rFonts w:ascii="Book Antiqua" w:hAnsi="Book Antiqua"/>
          <w:b/>
          <w:bCs/>
          <w:sz w:val="24"/>
          <w:szCs w:val="24"/>
          <w:lang w:val="en-US"/>
        </w:rPr>
        <w:t>2</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 xml:space="preserve"> w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 Median and mean estimate of standard deviation;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meta_&amp;s.3;</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model</w:t>
      </w:r>
      <w:proofErr w:type="gramEnd"/>
      <w:r w:rsidRPr="0062643B">
        <w:rPr>
          <w:rFonts w:ascii="Book Antiqua" w:hAnsi="Book Antiqua"/>
          <w:sz w:val="24"/>
          <w:szCs w:val="24"/>
          <w:lang w:val="en-US"/>
        </w:rPr>
        <w:t>="Mean 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MeD</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MeSD_mean</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w</w:t>
      </w:r>
      <w:proofErr w:type="gramEnd"/>
      <w:r w:rsidRPr="0062643B">
        <w:rPr>
          <w:rFonts w:ascii="Book Antiqua" w:hAnsi="Book Antiqua"/>
          <w:sz w:val="24"/>
          <w:szCs w:val="24"/>
          <w:lang w:val="en-US"/>
        </w:rPr>
        <w:t>=</w:t>
      </w:r>
      <w:r w:rsidRPr="0062643B">
        <w:rPr>
          <w:rFonts w:ascii="Book Antiqua" w:hAnsi="Book Antiqua"/>
          <w:b/>
          <w:bCs/>
          <w:sz w:val="24"/>
          <w:szCs w:val="24"/>
          <w:lang w:val="en-US"/>
        </w:rPr>
        <w:t>1</w:t>
      </w:r>
      <w:r w:rsidRPr="0062643B">
        <w:rPr>
          <w:rFonts w:ascii="Book Antiqua" w:hAnsi="Book Antiqua"/>
          <w:sz w:val="24"/>
          <w:szCs w:val="24"/>
          <w:lang w:val="en-US"/>
        </w:rPr>
        <w:t>/(</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r w:rsidRPr="0062643B">
        <w:rPr>
          <w:rFonts w:ascii="Book Antiqua" w:hAnsi="Book Antiqua"/>
          <w:b/>
          <w:bCs/>
          <w:sz w:val="24"/>
          <w:szCs w:val="24"/>
          <w:lang w:val="en-US"/>
        </w:rPr>
        <w:t>2</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 xml:space="preserve"> w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 Median and interquartile range;</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t>data</w:t>
      </w:r>
      <w:proofErr w:type="gramEnd"/>
      <w:r w:rsidRPr="0062643B">
        <w:rPr>
          <w:rFonts w:ascii="Book Antiqua" w:hAnsi="Book Antiqua"/>
          <w:sz w:val="24"/>
          <w:szCs w:val="24"/>
          <w:lang w:val="en-US"/>
        </w:rPr>
        <w:t xml:space="preserve"> meta_&amp;s.4;</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model</w:t>
      </w:r>
      <w:proofErr w:type="gramEnd"/>
      <w:r w:rsidRPr="0062643B">
        <w:rPr>
          <w:rFonts w:ascii="Book Antiqua" w:hAnsi="Book Antiqua"/>
          <w:sz w:val="24"/>
          <w:szCs w:val="24"/>
          <w:lang w:val="en-US"/>
        </w:rPr>
        <w:t>="IQR";</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MeD</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MeSD_iqr</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w</w:t>
      </w:r>
      <w:proofErr w:type="gramEnd"/>
      <w:r w:rsidRPr="0062643B">
        <w:rPr>
          <w:rFonts w:ascii="Book Antiqua" w:hAnsi="Book Antiqua"/>
          <w:sz w:val="24"/>
          <w:szCs w:val="24"/>
          <w:lang w:val="en-US"/>
        </w:rPr>
        <w:t>=</w:t>
      </w:r>
      <w:r w:rsidRPr="0062643B">
        <w:rPr>
          <w:rFonts w:ascii="Book Antiqua" w:hAnsi="Book Antiqua"/>
          <w:b/>
          <w:bCs/>
          <w:sz w:val="24"/>
          <w:szCs w:val="24"/>
          <w:lang w:val="en-US"/>
        </w:rPr>
        <w:t>1</w:t>
      </w:r>
      <w:r w:rsidRPr="0062643B">
        <w:rPr>
          <w:rFonts w:ascii="Book Antiqua" w:hAnsi="Book Antiqua"/>
          <w:sz w:val="24"/>
          <w:szCs w:val="24"/>
          <w:lang w:val="en-US"/>
        </w:rPr>
        <w:t>/(</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r w:rsidRPr="0062643B">
        <w:rPr>
          <w:rFonts w:ascii="Book Antiqua" w:hAnsi="Book Antiqua"/>
          <w:b/>
          <w:bCs/>
          <w:sz w:val="24"/>
          <w:szCs w:val="24"/>
          <w:lang w:val="en-US"/>
        </w:rPr>
        <w:t>2</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 xml:space="preserve"> w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Mean and standard deviation (reference);</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b/>
          <w:bCs/>
          <w:sz w:val="24"/>
          <w:szCs w:val="24"/>
          <w:lang w:val="en-US"/>
        </w:rPr>
        <w:lastRenderedPageBreak/>
        <w:t>data</w:t>
      </w:r>
      <w:proofErr w:type="gramEnd"/>
      <w:r w:rsidRPr="0062643B">
        <w:rPr>
          <w:rFonts w:ascii="Book Antiqua" w:hAnsi="Book Antiqua"/>
          <w:sz w:val="24"/>
          <w:szCs w:val="24"/>
          <w:lang w:val="en-US"/>
        </w:rPr>
        <w:t xml:space="preserve"> meta_&amp;s.5;</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sum_&amp;s</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model</w:t>
      </w:r>
      <w:proofErr w:type="gramEnd"/>
      <w:r w:rsidRPr="0062643B">
        <w:rPr>
          <w:rFonts w:ascii="Book Antiqua" w:hAnsi="Book Antiqua"/>
          <w:sz w:val="24"/>
          <w:szCs w:val="24"/>
          <w:lang w:val="en-US"/>
        </w:rPr>
        <w:t>="Reference";</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=MD;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w</w:t>
      </w:r>
      <w:proofErr w:type="gramEnd"/>
      <w:r w:rsidRPr="0062643B">
        <w:rPr>
          <w:rFonts w:ascii="Book Antiqua" w:hAnsi="Book Antiqua"/>
          <w:sz w:val="24"/>
          <w:szCs w:val="24"/>
          <w:lang w:val="en-US"/>
        </w:rPr>
        <w:t>=</w:t>
      </w:r>
      <w:r w:rsidRPr="0062643B">
        <w:rPr>
          <w:rFonts w:ascii="Book Antiqua" w:hAnsi="Book Antiqua"/>
          <w:b/>
          <w:bCs/>
          <w:sz w:val="24"/>
          <w:szCs w:val="24"/>
          <w:lang w:val="en-US"/>
        </w:rPr>
        <w:t>1</w:t>
      </w:r>
      <w:r w:rsidRPr="0062643B">
        <w:rPr>
          <w:rFonts w:ascii="Book Antiqua" w:hAnsi="Book Antiqua"/>
          <w:sz w:val="24"/>
          <w:szCs w:val="24"/>
          <w:lang w:val="en-US"/>
        </w:rPr>
        <w:t>/(</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w:t>
      </w:r>
      <w:r w:rsidRPr="0062643B">
        <w:rPr>
          <w:rFonts w:ascii="Book Antiqua" w:hAnsi="Book Antiqua"/>
          <w:b/>
          <w:bCs/>
          <w:sz w:val="24"/>
          <w:szCs w:val="24"/>
          <w:lang w:val="en-US"/>
        </w:rPr>
        <w:t>2</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k </w:t>
      </w:r>
      <w:proofErr w:type="spellStart"/>
      <w:r w:rsidRPr="0062643B">
        <w:rPr>
          <w:rFonts w:ascii="Book Antiqua" w:hAnsi="Book Antiqua"/>
          <w:sz w:val="24"/>
          <w:szCs w:val="24"/>
          <w:lang w:val="en-US"/>
        </w:rPr>
        <w:t>NObs</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MDz</w:t>
      </w:r>
      <w:proofErr w:type="spell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SDz</w:t>
      </w:r>
      <w:proofErr w:type="spellEnd"/>
      <w:r w:rsidRPr="0062643B">
        <w:rPr>
          <w:rFonts w:ascii="Book Antiqua" w:hAnsi="Book Antiqua"/>
          <w:sz w:val="24"/>
          <w:szCs w:val="24"/>
          <w:lang w:val="en-US"/>
        </w:rPr>
        <w:t xml:space="preserve"> w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proofErr w:type="gramStart"/>
      <w:r w:rsidRPr="0062643B">
        <w:rPr>
          <w:rFonts w:ascii="Book Antiqua" w:hAnsi="Book Antiqua"/>
          <w:b/>
          <w:bCs/>
          <w:sz w:val="24"/>
          <w:szCs w:val="24"/>
          <w:lang w:val="en-US"/>
        </w:rPr>
        <w:t>proc</w:t>
      </w:r>
      <w:proofErr w:type="spellEnd"/>
      <w:proofErr w:type="gramEnd"/>
      <w:r w:rsidRPr="0062643B">
        <w:rPr>
          <w:rFonts w:ascii="Book Antiqua" w:hAnsi="Book Antiqua"/>
          <w:sz w:val="24"/>
          <w:szCs w:val="24"/>
          <w:lang w:val="en-US"/>
        </w:rPr>
        <w:t xml:space="preserve"> </w:t>
      </w:r>
      <w:r w:rsidRPr="0062643B">
        <w:rPr>
          <w:rFonts w:ascii="Book Antiqua" w:hAnsi="Book Antiqua"/>
          <w:b/>
          <w:bCs/>
          <w:sz w:val="24"/>
          <w:szCs w:val="24"/>
          <w:lang w:val="en-US"/>
        </w:rPr>
        <w:t>format</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value</w:t>
      </w:r>
      <w:proofErr w:type="gramEnd"/>
      <w:r w:rsidRPr="0062643B">
        <w:rPr>
          <w:rFonts w:ascii="Book Antiqua" w:hAnsi="Book Antiqua"/>
          <w:sz w:val="24"/>
          <w:szCs w:val="24"/>
          <w:lang w:val="en-US"/>
        </w:rPr>
        <w:t xml:space="preserve"> model</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r w:rsidRPr="0062643B">
        <w:rPr>
          <w:rFonts w:ascii="Book Antiqua" w:hAnsi="Book Antiqua"/>
          <w:b/>
          <w:bCs/>
          <w:sz w:val="24"/>
          <w:szCs w:val="24"/>
          <w:lang w:val="en-US"/>
        </w:rPr>
        <w:t>1</w:t>
      </w:r>
      <w:r w:rsidRPr="0062643B">
        <w:rPr>
          <w:rFonts w:ascii="Book Antiqua" w:hAnsi="Book Antiqua"/>
          <w:sz w:val="24"/>
          <w:szCs w:val="24"/>
          <w:lang w:val="en-US"/>
        </w:rPr>
        <w:t>="conservative SD"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r w:rsidRPr="0062643B">
        <w:rPr>
          <w:rFonts w:ascii="Book Antiqua" w:hAnsi="Book Antiqua"/>
          <w:b/>
          <w:bCs/>
          <w:sz w:val="24"/>
          <w:szCs w:val="24"/>
          <w:lang w:val="en-US"/>
        </w:rPr>
        <w:t>2</w:t>
      </w:r>
      <w:r w:rsidRPr="0062643B">
        <w:rPr>
          <w:rFonts w:ascii="Book Antiqua" w:hAnsi="Book Antiqua"/>
          <w:sz w:val="24"/>
          <w:szCs w:val="24"/>
          <w:lang w:val="en-US"/>
        </w:rPr>
        <w:t>="Less Conservative SD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r w:rsidRPr="0062643B">
        <w:rPr>
          <w:rFonts w:ascii="Book Antiqua" w:hAnsi="Book Antiqua"/>
          <w:b/>
          <w:bCs/>
          <w:sz w:val="24"/>
          <w:szCs w:val="24"/>
          <w:lang w:val="en-US"/>
        </w:rPr>
        <w:t>3</w:t>
      </w:r>
      <w:r w:rsidRPr="0062643B">
        <w:rPr>
          <w:rFonts w:ascii="Book Antiqua" w:hAnsi="Book Antiqua"/>
          <w:sz w:val="24"/>
          <w:szCs w:val="24"/>
          <w:lang w:val="en-US"/>
        </w:rPr>
        <w:t>="Mean SD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r w:rsidRPr="0062643B">
        <w:rPr>
          <w:rFonts w:ascii="Book Antiqua" w:hAnsi="Book Antiqua"/>
          <w:b/>
          <w:bCs/>
          <w:sz w:val="24"/>
          <w:szCs w:val="24"/>
          <w:lang w:val="en-US"/>
        </w:rPr>
        <w:t>4</w:t>
      </w:r>
      <w:r w:rsidRPr="0062643B">
        <w:rPr>
          <w:rFonts w:ascii="Book Antiqua" w:hAnsi="Book Antiqua"/>
          <w:sz w:val="24"/>
          <w:szCs w:val="24"/>
          <w:lang w:val="en-US"/>
        </w:rPr>
        <w:t>="IQR"</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r w:rsidRPr="0062643B">
        <w:rPr>
          <w:rFonts w:ascii="Book Antiqua" w:hAnsi="Book Antiqua"/>
          <w:b/>
          <w:bCs/>
          <w:sz w:val="24"/>
          <w:szCs w:val="24"/>
          <w:lang w:val="en-US"/>
        </w:rPr>
        <w:t>5</w:t>
      </w:r>
      <w:r w:rsidRPr="0062643B">
        <w:rPr>
          <w:rFonts w:ascii="Book Antiqua" w:hAnsi="Book Antiqua"/>
          <w:sz w:val="24"/>
          <w:szCs w:val="24"/>
          <w:lang w:val="en-US"/>
        </w:rPr>
        <w:t>="Reference"</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proofErr w:type="gramStart"/>
      <w:r w:rsidRPr="0062643B">
        <w:rPr>
          <w:rFonts w:ascii="Book Antiqua" w:hAnsi="Book Antiqua"/>
          <w:b/>
          <w:bCs/>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 Fixed effect model meta-analysis – Inverse of Variance method;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b/>
          <w:bCs/>
          <w:sz w:val="24"/>
          <w:szCs w:val="24"/>
          <w:lang w:val="en-US"/>
        </w:rPr>
        <w:t>%macro</w:t>
      </w:r>
      <w:r w:rsidRPr="0062643B">
        <w:rPr>
          <w:rFonts w:ascii="Book Antiqua" w:hAnsi="Book Antiqua"/>
          <w:sz w:val="24"/>
          <w:szCs w:val="24"/>
          <w:lang w:val="en-US"/>
        </w:rPr>
        <w:t xml:space="preserve"> </w:t>
      </w:r>
      <w:proofErr w:type="spellStart"/>
      <w:r w:rsidRPr="0062643B">
        <w:rPr>
          <w:rFonts w:ascii="Book Antiqua" w:hAnsi="Book Antiqua"/>
          <w:b/>
          <w:bCs/>
          <w:i/>
          <w:iCs/>
          <w:sz w:val="24"/>
          <w:szCs w:val="24"/>
          <w:lang w:val="en-US"/>
        </w:rPr>
        <w:t>meta_iv</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%do i=</w:t>
      </w:r>
      <w:r w:rsidRPr="0062643B">
        <w:rPr>
          <w:rFonts w:ascii="Book Antiqua" w:hAnsi="Book Antiqua"/>
          <w:b/>
          <w:bCs/>
          <w:sz w:val="24"/>
          <w:szCs w:val="24"/>
          <w:lang w:val="en-US"/>
        </w:rPr>
        <w:t>1</w:t>
      </w:r>
      <w:r w:rsidRPr="0062643B">
        <w:rPr>
          <w:rFonts w:ascii="Book Antiqua" w:hAnsi="Book Antiqua"/>
          <w:sz w:val="24"/>
          <w:szCs w:val="24"/>
          <w:lang w:val="en-US"/>
        </w:rPr>
        <w:t xml:space="preserve"> %to </w:t>
      </w:r>
      <w:r w:rsidRPr="0062643B">
        <w:rPr>
          <w:rFonts w:ascii="Book Antiqua" w:hAnsi="Book Antiqua"/>
          <w:b/>
          <w:bCs/>
          <w:sz w:val="24"/>
          <w:szCs w:val="24"/>
          <w:lang w:val="en-US"/>
        </w:rPr>
        <w:t>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proofErr w:type="gramStart"/>
      <w:r w:rsidRPr="0062643B">
        <w:rPr>
          <w:rFonts w:ascii="Book Antiqua" w:hAnsi="Book Antiqua"/>
          <w:sz w:val="24"/>
          <w:szCs w:val="24"/>
          <w:lang w:val="en-US"/>
        </w:rPr>
        <w:t>ods</w:t>
      </w:r>
      <w:proofErr w:type="spellEnd"/>
      <w:proofErr w:type="gramEnd"/>
      <w:r w:rsidRPr="0062643B">
        <w:rPr>
          <w:rFonts w:ascii="Book Antiqua" w:hAnsi="Book Antiqua"/>
          <w:sz w:val="24"/>
          <w:szCs w:val="24"/>
          <w:lang w:val="en-US"/>
        </w:rPr>
        <w:t xml:space="preserve"> output  Summary=</w:t>
      </w:r>
      <w:proofErr w:type="spellStart"/>
      <w:r w:rsidRPr="0062643B">
        <w:rPr>
          <w:rFonts w:ascii="Book Antiqua" w:hAnsi="Book Antiqua"/>
          <w:sz w:val="24"/>
          <w:szCs w:val="24"/>
          <w:lang w:val="en-US"/>
        </w:rPr>
        <w:t>somme&amp;i</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spellStart"/>
      <w:proofErr w:type="gramStart"/>
      <w:r w:rsidRPr="0062643B">
        <w:rPr>
          <w:rFonts w:ascii="Book Antiqua" w:hAnsi="Book Antiqua"/>
          <w:sz w:val="24"/>
          <w:szCs w:val="24"/>
          <w:lang w:val="en-US"/>
        </w:rPr>
        <w:t>proc</w:t>
      </w:r>
      <w:proofErr w:type="spellEnd"/>
      <w:proofErr w:type="gramEnd"/>
      <w:r w:rsidRPr="0062643B">
        <w:rPr>
          <w:rFonts w:ascii="Book Antiqua" w:hAnsi="Book Antiqua"/>
          <w:sz w:val="24"/>
          <w:szCs w:val="24"/>
          <w:lang w:val="en-US"/>
        </w:rPr>
        <w:t xml:space="preserve"> means data=meta_&amp;</w:t>
      </w:r>
      <w:proofErr w:type="spellStart"/>
      <w:r w:rsidRPr="0062643B">
        <w:rPr>
          <w:rFonts w:ascii="Book Antiqua" w:hAnsi="Book Antiqua"/>
          <w:sz w:val="24"/>
          <w:szCs w:val="24"/>
          <w:lang w:val="en-US"/>
        </w:rPr>
        <w:t>s&amp;i</w:t>
      </w:r>
      <w:proofErr w:type="spellEnd"/>
      <w:r w:rsidRPr="0062643B">
        <w:rPr>
          <w:rFonts w:ascii="Book Antiqua" w:hAnsi="Book Antiqua"/>
          <w:sz w:val="24"/>
          <w:szCs w:val="24"/>
          <w:lang w:val="en-US"/>
        </w:rPr>
        <w:t xml:space="preserve"> sum;</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var</w:t>
      </w:r>
      <w:proofErr w:type="spellEnd"/>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MDw</w:t>
      </w:r>
      <w:proofErr w:type="spellEnd"/>
      <w:r w:rsidRPr="0062643B">
        <w:rPr>
          <w:rFonts w:ascii="Book Antiqua" w:hAnsi="Book Antiqua"/>
          <w:sz w:val="24"/>
          <w:szCs w:val="24"/>
          <w:lang w:val="en-US"/>
        </w:rPr>
        <w:t xml:space="preserve"> w;</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somme&amp;i</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somme&amp;i</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lang w:val="en-US"/>
        </w:rPr>
        <w:t xml:space="preserve"> </w:t>
      </w:r>
      <w:r w:rsidRPr="0062643B">
        <w:rPr>
          <w:rFonts w:ascii="Book Antiqua" w:hAnsi="Book Antiqua"/>
          <w:sz w:val="24"/>
          <w:szCs w:val="24"/>
        </w:rPr>
        <w:t>model=&amp;i;</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t xml:space="preserve"> format model model.;</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rPr>
        <w:t xml:space="preserve"> </w:t>
      </w:r>
      <w:proofErr w:type="gramStart"/>
      <w:r w:rsidRPr="0062643B">
        <w:rPr>
          <w:rFonts w:ascii="Book Antiqua" w:hAnsi="Book Antiqua"/>
          <w:sz w:val="24"/>
          <w:szCs w:val="24"/>
          <w:lang w:val="en-US"/>
        </w:rPr>
        <w:t>theta</w:t>
      </w:r>
      <w:proofErr w:type="gramEnd"/>
      <w:r w:rsidRPr="0062643B">
        <w:rPr>
          <w:rFonts w:ascii="Book Antiqua" w:hAnsi="Book Antiqua"/>
          <w:sz w:val="24"/>
          <w:szCs w:val="24"/>
          <w:lang w:val="en-US"/>
        </w:rPr>
        <w:t>=</w:t>
      </w:r>
      <w:proofErr w:type="spellStart"/>
      <w:r w:rsidRPr="0062643B">
        <w:rPr>
          <w:rFonts w:ascii="Book Antiqua" w:hAnsi="Book Antiqua"/>
          <w:sz w:val="24"/>
          <w:szCs w:val="24"/>
          <w:lang w:val="en-US"/>
        </w:rPr>
        <w:t>MDw_Sum</w:t>
      </w:r>
      <w:proofErr w:type="spellEnd"/>
      <w:r w:rsidRPr="0062643B">
        <w:rPr>
          <w:rFonts w:ascii="Book Antiqua" w:hAnsi="Book Antiqua"/>
          <w:sz w:val="24"/>
          <w:szCs w:val="24"/>
          <w:lang w:val="en-US"/>
        </w:rPr>
        <w:t>/</w:t>
      </w:r>
      <w:proofErr w:type="spellStart"/>
      <w:r w:rsidRPr="0062643B">
        <w:rPr>
          <w:rFonts w:ascii="Book Antiqua" w:hAnsi="Book Antiqua"/>
          <w:sz w:val="24"/>
          <w:szCs w:val="24"/>
          <w:lang w:val="en-US"/>
        </w:rPr>
        <w:t>w_Sum</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lang w:val="en-US"/>
        </w:rPr>
        <w:t xml:space="preserve"> </w:t>
      </w:r>
      <w:r w:rsidRPr="0062643B">
        <w:rPr>
          <w:rFonts w:ascii="Book Antiqua" w:hAnsi="Book Antiqua"/>
          <w:sz w:val="24"/>
          <w:szCs w:val="24"/>
        </w:rPr>
        <w:t>se_theta=</w:t>
      </w:r>
      <w:r w:rsidRPr="0062643B">
        <w:rPr>
          <w:rFonts w:ascii="Book Antiqua" w:hAnsi="Book Antiqua"/>
          <w:b/>
          <w:bCs/>
          <w:sz w:val="24"/>
          <w:szCs w:val="24"/>
        </w:rPr>
        <w:t>1</w:t>
      </w:r>
      <w:r w:rsidRPr="0062643B">
        <w:rPr>
          <w:rFonts w:ascii="Book Antiqua" w:hAnsi="Book Antiqua"/>
          <w:sz w:val="24"/>
          <w:szCs w:val="24"/>
        </w:rPr>
        <w:t>/(sqrt(w_sum));</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t xml:space="preserve"> lower=theta-(se_theta*</w:t>
      </w:r>
      <w:r w:rsidRPr="0062643B">
        <w:rPr>
          <w:rFonts w:ascii="Book Antiqua" w:hAnsi="Book Antiqua"/>
          <w:b/>
          <w:bCs/>
          <w:sz w:val="24"/>
          <w:szCs w:val="24"/>
        </w:rPr>
        <w:t>1.96</w:t>
      </w:r>
      <w:r w:rsidRPr="0062643B">
        <w:rPr>
          <w:rFonts w:ascii="Book Antiqua" w:hAnsi="Book Antiqua"/>
          <w:sz w:val="24"/>
          <w:szCs w:val="24"/>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lastRenderedPageBreak/>
        <w:t xml:space="preserve"> upper=theta+(se_theta*</w:t>
      </w:r>
      <w:r w:rsidRPr="0062643B">
        <w:rPr>
          <w:rFonts w:ascii="Book Antiqua" w:hAnsi="Book Antiqua"/>
          <w:b/>
          <w:bCs/>
          <w:sz w:val="24"/>
          <w:szCs w:val="24"/>
        </w:rPr>
        <w:t>1.96</w:t>
      </w:r>
      <w:r w:rsidRPr="0062643B">
        <w:rPr>
          <w:rFonts w:ascii="Book Antiqua" w:hAnsi="Book Antiqua"/>
          <w:sz w:val="24"/>
          <w:szCs w:val="24"/>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t xml:space="preserve"> mtheta=sqrt(theta**</w:t>
      </w:r>
      <w:r w:rsidRPr="0062643B">
        <w:rPr>
          <w:rFonts w:ascii="Book Antiqua" w:hAnsi="Book Antiqua"/>
          <w:b/>
          <w:bCs/>
          <w:sz w:val="24"/>
          <w:szCs w:val="24"/>
        </w:rPr>
        <w:t>2</w:t>
      </w:r>
      <w:r w:rsidRPr="0062643B">
        <w:rPr>
          <w:rFonts w:ascii="Book Antiqua" w:hAnsi="Book Antiqua"/>
          <w:sz w:val="24"/>
          <w:szCs w:val="24"/>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rPr>
      </w:pPr>
      <w:r w:rsidRPr="0062643B">
        <w:rPr>
          <w:rFonts w:ascii="Book Antiqua" w:hAnsi="Book Antiqua"/>
          <w:sz w:val="24"/>
          <w:szCs w:val="24"/>
        </w:rPr>
        <w:t xml:space="preserve"> CV=se_theta/mtheta;</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rPr>
        <w:t xml:space="preserve"> </w:t>
      </w:r>
      <w:proofErr w:type="gramStart"/>
      <w:r w:rsidRPr="0062643B">
        <w:rPr>
          <w:rFonts w:ascii="Book Antiqua" w:hAnsi="Book Antiqua"/>
          <w:sz w:val="24"/>
          <w:szCs w:val="24"/>
          <w:lang w:val="en-US"/>
        </w:rPr>
        <w:t>keep</w:t>
      </w:r>
      <w:proofErr w:type="gramEnd"/>
      <w:r w:rsidRPr="0062643B">
        <w:rPr>
          <w:rFonts w:ascii="Book Antiqua" w:hAnsi="Book Antiqua"/>
          <w:sz w:val="24"/>
          <w:szCs w:val="24"/>
          <w:lang w:val="en-US"/>
        </w:rPr>
        <w:t xml:space="preserve"> model theta </w:t>
      </w:r>
      <w:proofErr w:type="spellStart"/>
      <w:r w:rsidRPr="0062643B">
        <w:rPr>
          <w:rFonts w:ascii="Book Antiqua" w:hAnsi="Book Antiqua"/>
          <w:sz w:val="24"/>
          <w:szCs w:val="24"/>
          <w:lang w:val="en-US"/>
        </w:rPr>
        <w:t>se_theta</w:t>
      </w:r>
      <w:proofErr w:type="spellEnd"/>
      <w:r w:rsidRPr="0062643B">
        <w:rPr>
          <w:rFonts w:ascii="Book Antiqua" w:hAnsi="Book Antiqua"/>
          <w:sz w:val="24"/>
          <w:szCs w:val="24"/>
          <w:lang w:val="en-US"/>
        </w:rPr>
        <w:t xml:space="preserve"> lower upper cv;</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sz w:val="24"/>
          <w:szCs w:val="24"/>
          <w:lang w:val="en-US"/>
        </w:rPr>
        <w:t>%end;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proofErr w:type="gramStart"/>
      <w:r w:rsidRPr="0062643B">
        <w:rPr>
          <w:rFonts w:ascii="Book Antiqua" w:hAnsi="Book Antiqua"/>
          <w:sz w:val="24"/>
          <w:szCs w:val="24"/>
          <w:lang w:val="en-US"/>
        </w:rPr>
        <w:t>data</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aaMeta</w:t>
      </w:r>
      <w:proofErr w:type="spellEnd"/>
      <w:r w:rsidRPr="0062643B">
        <w:rPr>
          <w:rFonts w:ascii="Book Antiqua" w:hAnsi="Book Antiqua"/>
          <w:sz w:val="24"/>
          <w:szCs w:val="24"/>
          <w:lang w:val="en-US"/>
        </w:rPr>
        <w:t>_&amp;s;</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set</w:t>
      </w:r>
      <w:proofErr w:type="gramEnd"/>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%do w=</w:t>
      </w:r>
      <w:r w:rsidRPr="0062643B">
        <w:rPr>
          <w:rFonts w:ascii="Book Antiqua" w:hAnsi="Book Antiqua"/>
          <w:b/>
          <w:bCs/>
          <w:sz w:val="24"/>
          <w:szCs w:val="24"/>
          <w:lang w:val="en-US"/>
        </w:rPr>
        <w:t>1</w:t>
      </w:r>
      <w:r w:rsidRPr="0062643B">
        <w:rPr>
          <w:rFonts w:ascii="Book Antiqua" w:hAnsi="Book Antiqua"/>
          <w:sz w:val="24"/>
          <w:szCs w:val="24"/>
          <w:lang w:val="en-US"/>
        </w:rPr>
        <w:t xml:space="preserve"> %to </w:t>
      </w:r>
      <w:r w:rsidRPr="0062643B">
        <w:rPr>
          <w:rFonts w:ascii="Book Antiqua" w:hAnsi="Book Antiqua"/>
          <w:b/>
          <w:bCs/>
          <w:sz w:val="24"/>
          <w:szCs w:val="24"/>
          <w:lang w:val="en-US"/>
        </w:rPr>
        <w:t>5</w:t>
      </w:r>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somme</w:t>
      </w:r>
      <w:proofErr w:type="gramEnd"/>
      <w:r w:rsidRPr="0062643B">
        <w:rPr>
          <w:rFonts w:ascii="Book Antiqua" w:hAnsi="Book Antiqua"/>
          <w:sz w:val="24"/>
          <w:szCs w:val="24"/>
          <w:lang w:val="en-US"/>
        </w:rPr>
        <w:t>&amp;w</w:t>
      </w:r>
      <w:proofErr w:type="spellEnd"/>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%end;</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run</w:t>
      </w:r>
      <w:proofErr w:type="gram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gramStart"/>
      <w:r w:rsidRPr="0062643B">
        <w:rPr>
          <w:rFonts w:ascii="Book Antiqua" w:hAnsi="Book Antiqua"/>
          <w:sz w:val="24"/>
          <w:szCs w:val="24"/>
          <w:lang w:val="en-US"/>
        </w:rPr>
        <w:t>title</w:t>
      </w:r>
      <w:proofErr w:type="gramEnd"/>
      <w:r w:rsidRPr="0062643B">
        <w:rPr>
          <w:rFonts w:ascii="Book Antiqua" w:hAnsi="Book Antiqua"/>
          <w:sz w:val="24"/>
          <w:szCs w:val="24"/>
          <w:lang w:val="en-US"/>
        </w:rPr>
        <w:t xml:space="preserve"> "</w:t>
      </w:r>
      <w:proofErr w:type="spellStart"/>
      <w:r w:rsidRPr="0062643B">
        <w:rPr>
          <w:rFonts w:ascii="Book Antiqua" w:hAnsi="Book Antiqua"/>
          <w:sz w:val="24"/>
          <w:szCs w:val="24"/>
          <w:lang w:val="en-US"/>
        </w:rPr>
        <w:t>distr</w:t>
      </w:r>
      <w:proofErr w:type="spellEnd"/>
      <w:r w:rsidRPr="0062643B">
        <w:rPr>
          <w:rFonts w:ascii="Book Antiqua" w:hAnsi="Book Antiqua"/>
          <w:sz w:val="24"/>
          <w:szCs w:val="24"/>
          <w:lang w:val="en-US"/>
        </w:rPr>
        <w:t>=&amp;s - k=&amp;</w:t>
      </w:r>
      <w:proofErr w:type="spellStart"/>
      <w:r w:rsidRPr="0062643B">
        <w:rPr>
          <w:rFonts w:ascii="Book Antiqua" w:hAnsi="Book Antiqua"/>
          <w:sz w:val="24"/>
          <w:szCs w:val="24"/>
          <w:lang w:val="en-US"/>
        </w:rPr>
        <w:t>ndset</w:t>
      </w:r>
      <w:proofErr w:type="spellEnd"/>
      <w:r w:rsidRPr="0062643B">
        <w:rPr>
          <w:rFonts w:ascii="Book Antiqua" w:hAnsi="Book Antiqua"/>
          <w:sz w:val="24"/>
          <w:szCs w:val="24"/>
          <w:lang w:val="en-US"/>
        </w:rPr>
        <w:t>";</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 xml:space="preserve"> </w:t>
      </w:r>
      <w:proofErr w:type="spellStart"/>
      <w:proofErr w:type="gramStart"/>
      <w:r w:rsidRPr="0062643B">
        <w:rPr>
          <w:rFonts w:ascii="Book Antiqua" w:hAnsi="Book Antiqua"/>
          <w:sz w:val="24"/>
          <w:szCs w:val="24"/>
          <w:lang w:val="en-US"/>
        </w:rPr>
        <w:t>proc</w:t>
      </w:r>
      <w:proofErr w:type="spellEnd"/>
      <w:proofErr w:type="gramEnd"/>
      <w:r w:rsidRPr="0062643B">
        <w:rPr>
          <w:rFonts w:ascii="Book Antiqua" w:hAnsi="Book Antiqua"/>
          <w:sz w:val="24"/>
          <w:szCs w:val="24"/>
          <w:lang w:val="en-US"/>
        </w:rPr>
        <w:t xml:space="preserve"> print; run;</w:t>
      </w:r>
    </w:p>
    <w:p w:rsidR="004670D2" w:rsidRPr="0062643B" w:rsidRDefault="004670D2" w:rsidP="004670D2">
      <w:pPr>
        <w:autoSpaceDE w:val="0"/>
        <w:autoSpaceDN w:val="0"/>
        <w:adjustRightInd w:val="0"/>
        <w:spacing w:after="0" w:line="360" w:lineRule="auto"/>
        <w:contextualSpacing/>
        <w:jc w:val="both"/>
        <w:rPr>
          <w:rFonts w:ascii="Book Antiqua" w:hAnsi="Book Antiqua"/>
          <w:sz w:val="24"/>
          <w:szCs w:val="24"/>
          <w:lang w:val="en-US" w:eastAsia="zh-CN"/>
        </w:rPr>
      </w:pPr>
      <w:r w:rsidRPr="0062643B">
        <w:rPr>
          <w:rFonts w:ascii="Book Antiqua" w:hAnsi="Book Antiqua"/>
          <w:b/>
          <w:bCs/>
          <w:sz w:val="24"/>
          <w:szCs w:val="24"/>
          <w:lang w:val="en-US"/>
        </w:rPr>
        <w:t>%mend</w:t>
      </w:r>
      <w:r w:rsidRPr="0062643B">
        <w:rPr>
          <w:rFonts w:ascii="Book Antiqua" w:hAnsi="Book Antiqua"/>
          <w:sz w:val="24"/>
          <w:szCs w:val="24"/>
          <w:lang w:val="en-US"/>
        </w:rPr>
        <w:t>;</w:t>
      </w:r>
    </w:p>
    <w:p w:rsidR="004670D2" w:rsidRPr="0062643B" w:rsidRDefault="004670D2" w:rsidP="004670D2">
      <w:pPr>
        <w:pBdr>
          <w:bottom w:val="single" w:sz="4" w:space="1" w:color="auto"/>
        </w:pBdr>
        <w:autoSpaceDE w:val="0"/>
        <w:autoSpaceDN w:val="0"/>
        <w:adjustRightInd w:val="0"/>
        <w:spacing w:after="0" w:line="360" w:lineRule="auto"/>
        <w:contextualSpacing/>
        <w:jc w:val="both"/>
        <w:rPr>
          <w:rFonts w:ascii="Book Antiqua" w:hAnsi="Book Antiqua"/>
          <w:sz w:val="24"/>
          <w:szCs w:val="24"/>
          <w:lang w:val="en-US" w:eastAsia="zh-CN"/>
        </w:rPr>
        <w:sectPr w:rsidR="004670D2" w:rsidRPr="0062643B" w:rsidSect="00DE3B82">
          <w:footerReference w:type="default" r:id="rId12"/>
          <w:pgSz w:w="11906" w:h="16838"/>
          <w:pgMar w:top="1440" w:right="1080" w:bottom="1440" w:left="1080" w:header="709" w:footer="709" w:gutter="0"/>
          <w:cols w:space="708"/>
          <w:docGrid w:linePitch="360"/>
        </w:sectPr>
      </w:pPr>
      <w:r w:rsidRPr="0062643B">
        <w:rPr>
          <w:rFonts w:ascii="Book Antiqua" w:hAnsi="Book Antiqua"/>
          <w:sz w:val="24"/>
          <w:szCs w:val="24"/>
          <w:lang w:val="en-US"/>
        </w:rPr>
        <w:t>%</w:t>
      </w:r>
      <w:proofErr w:type="spellStart"/>
      <w:r w:rsidRPr="0062643B">
        <w:rPr>
          <w:rFonts w:ascii="Book Antiqua" w:hAnsi="Book Antiqua"/>
          <w:b/>
          <w:bCs/>
          <w:i/>
          <w:iCs/>
          <w:sz w:val="24"/>
          <w:szCs w:val="24"/>
          <w:lang w:val="en-US"/>
        </w:rPr>
        <w:t>meta_iv</w:t>
      </w:r>
      <w:proofErr w:type="spellEnd"/>
      <w:r w:rsidRPr="0062643B">
        <w:rPr>
          <w:rFonts w:ascii="Book Antiqua" w:hAnsi="Book Antiqua"/>
          <w:sz w:val="24"/>
          <w:szCs w:val="24"/>
          <w:lang w:val="en-US"/>
        </w:rPr>
        <w:t>;</w:t>
      </w:r>
    </w:p>
    <w:p w:rsidR="00987B05" w:rsidRPr="0062643B" w:rsidRDefault="00F741D1"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 xml:space="preserve">Table </w:t>
      </w:r>
      <w:r w:rsidR="004670D2" w:rsidRPr="0062643B">
        <w:rPr>
          <w:rFonts w:ascii="Book Antiqua" w:hAnsi="Book Antiqua" w:hint="eastAsia"/>
          <w:b/>
          <w:sz w:val="24"/>
          <w:szCs w:val="24"/>
          <w:lang w:val="en-US" w:eastAsia="zh-CN"/>
        </w:rPr>
        <w:t>3</w:t>
      </w:r>
      <w:r w:rsidR="00987B05" w:rsidRPr="0062643B">
        <w:rPr>
          <w:rFonts w:ascii="Book Antiqua" w:hAnsi="Book Antiqua"/>
          <w:b/>
          <w:sz w:val="24"/>
          <w:szCs w:val="24"/>
          <w:lang w:val="en-US"/>
        </w:rPr>
        <w:t xml:space="preserve"> Method </w:t>
      </w:r>
      <w:r w:rsidR="00043D11" w:rsidRPr="0062643B">
        <w:rPr>
          <w:rFonts w:ascii="Book Antiqua" w:hAnsi="Book Antiqua"/>
          <w:b/>
          <w:sz w:val="24"/>
          <w:szCs w:val="24"/>
          <w:lang w:val="en-US"/>
        </w:rPr>
        <w:t>for</w:t>
      </w:r>
      <w:r w:rsidR="00987B05" w:rsidRPr="0062643B">
        <w:rPr>
          <w:rFonts w:ascii="Book Antiqua" w:hAnsi="Book Antiqua"/>
          <w:b/>
          <w:sz w:val="24"/>
          <w:szCs w:val="24"/>
          <w:lang w:val="en-US"/>
        </w:rPr>
        <w:t xml:space="preserve"> imputing the st</w:t>
      </w:r>
      <w:r w:rsidRPr="0062643B">
        <w:rPr>
          <w:rFonts w:ascii="Book Antiqua" w:hAnsi="Book Antiqua"/>
          <w:b/>
          <w:sz w:val="24"/>
          <w:szCs w:val="24"/>
          <w:lang w:val="en-US"/>
        </w:rPr>
        <w:t>udy-specific standard deviation</w:t>
      </w:r>
    </w:p>
    <w:tbl>
      <w:tblPr>
        <w:tblStyle w:val="TableGrid"/>
        <w:tblW w:w="0" w:type="auto"/>
        <w:tblLook w:val="04A0" w:firstRow="1" w:lastRow="0" w:firstColumn="1" w:lastColumn="0" w:noHBand="0" w:noVBand="1"/>
      </w:tblPr>
      <w:tblGrid>
        <w:gridCol w:w="1951"/>
        <w:gridCol w:w="2410"/>
        <w:gridCol w:w="2268"/>
        <w:gridCol w:w="6946"/>
      </w:tblGrid>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Method number</w:t>
            </w:r>
          </w:p>
        </w:tc>
        <w:tc>
          <w:tcPr>
            <w:tcW w:w="2410"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Method name</w:t>
            </w:r>
          </w:p>
        </w:tc>
        <w:tc>
          <w:tcPr>
            <w:tcW w:w="2268"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Mean imputation</w:t>
            </w:r>
          </w:p>
        </w:tc>
        <w:tc>
          <w:tcPr>
            <w:tcW w:w="6946" w:type="dxa"/>
          </w:tcPr>
          <w:p w:rsidR="00987B05" w:rsidRPr="0062643B" w:rsidRDefault="00987B05" w:rsidP="00312889">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t>Standard Deviation imputation</w:t>
            </w:r>
            <w:r w:rsidR="00312889" w:rsidRPr="0062643B">
              <w:rPr>
                <w:rFonts w:ascii="Book Antiqua" w:hAnsi="Book Antiqua" w:hint="eastAsia"/>
                <w:b/>
                <w:sz w:val="24"/>
                <w:szCs w:val="24"/>
                <w:vertAlign w:val="superscript"/>
                <w:lang w:val="en-US" w:eastAsia="zh-CN"/>
              </w:rPr>
              <w:t>1</w:t>
            </w:r>
          </w:p>
        </w:tc>
      </w:tr>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w:t>
            </w:r>
          </w:p>
        </w:tc>
        <w:tc>
          <w:tcPr>
            <w:tcW w:w="241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Reference</w:t>
            </w:r>
          </w:p>
        </w:tc>
        <w:tc>
          <w:tcPr>
            <w:tcW w:w="2268"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Mean</w:t>
            </w:r>
          </w:p>
        </w:tc>
        <w:tc>
          <w:tcPr>
            <w:tcW w:w="694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SD</w:t>
            </w:r>
          </w:p>
        </w:tc>
      </w:tr>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w:t>
            </w:r>
          </w:p>
        </w:tc>
        <w:tc>
          <w:tcPr>
            <w:tcW w:w="241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Conservative SD</w:t>
            </w:r>
          </w:p>
        </w:tc>
        <w:tc>
          <w:tcPr>
            <w:tcW w:w="2268"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Median</w:t>
            </w:r>
          </w:p>
        </w:tc>
        <w:tc>
          <w:tcPr>
            <w:tcW w:w="6946" w:type="dxa"/>
          </w:tcPr>
          <w:p w:rsidR="00987B05" w:rsidRPr="0062643B" w:rsidRDefault="00987B05" w:rsidP="00C20ACB">
            <w:pPr>
              <w:spacing w:after="0" w:line="360" w:lineRule="auto"/>
              <w:contextualSpacing/>
              <w:jc w:val="both"/>
              <w:rPr>
                <w:rFonts w:ascii="Book Antiqua" w:hAnsi="Book Antiqua"/>
                <w:sz w:val="24"/>
                <w:szCs w:val="24"/>
                <w:lang w:val="en-US"/>
              </w:rPr>
            </w:pPr>
            <m:oMathPara>
              <m:oMathParaPr>
                <m:jc m:val="left"/>
              </m:oMathParaPr>
              <m:oMath>
                <m:r>
                  <w:rPr>
                    <w:rFonts w:ascii="Cambria Math" w:hAnsi="Cambria Math"/>
                    <w:sz w:val="24"/>
                    <w:szCs w:val="24"/>
                    <w:lang w:val="en-US"/>
                  </w:rPr>
                  <m:t>max</m:t>
                </m:r>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d>
                          <m:dPr>
                            <m:ctrlPr>
                              <w:rPr>
                                <w:rFonts w:ascii="Cambria Math" w:hAnsi="Cambria Math"/>
                                <w:i/>
                                <w:sz w:val="24"/>
                                <w:szCs w:val="24"/>
                                <w:lang w:val="en-US"/>
                              </w:rPr>
                            </m:ctrlPr>
                          </m:dPr>
                          <m:e>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rd</m:t>
                                </m:r>
                              </m:sup>
                            </m:sSup>
                            <m:r>
                              <w:rPr>
                                <w:rFonts w:ascii="Cambria Math" w:hAnsi="Cambria Math"/>
                                <w:sz w:val="24"/>
                                <w:szCs w:val="24"/>
                                <w:lang w:val="en-US"/>
                              </w:rPr>
                              <m:t xml:space="preserve"> quartile-median</m:t>
                            </m:r>
                          </m:e>
                        </m:d>
                      </m:num>
                      <m:den>
                        <m:r>
                          <w:rPr>
                            <w:rFonts w:ascii="Cambria Math" w:hAnsi="Cambria Math"/>
                            <w:sz w:val="24"/>
                            <w:szCs w:val="24"/>
                            <w:lang w:val="en-US"/>
                          </w:rPr>
                          <m:t>0.6745</m:t>
                        </m:r>
                      </m:den>
                    </m:f>
                    <m:r>
                      <w:rPr>
                        <w:rFonts w:ascii="Cambria Math" w:hAnsi="Cambria Math"/>
                        <w:sz w:val="24"/>
                        <w:szCs w:val="24"/>
                        <w:lang w:val="en-US"/>
                      </w:rPr>
                      <m:t>;</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median-</m:t>
                            </m:r>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st</m:t>
                                </m:r>
                              </m:sup>
                            </m:sSup>
                            <m:r>
                              <w:rPr>
                                <w:rFonts w:ascii="Cambria Math" w:hAnsi="Cambria Math"/>
                                <w:sz w:val="24"/>
                                <w:szCs w:val="24"/>
                                <w:lang w:val="en-US"/>
                              </w:rPr>
                              <m:t xml:space="preserve"> quartile</m:t>
                            </m:r>
                          </m:e>
                        </m:d>
                      </m:num>
                      <m:den>
                        <m:r>
                          <w:rPr>
                            <w:rFonts w:ascii="Cambria Math" w:hAnsi="Cambria Math"/>
                            <w:sz w:val="24"/>
                            <w:szCs w:val="24"/>
                            <w:lang w:val="en-US"/>
                          </w:rPr>
                          <m:t>0.6745</m:t>
                        </m:r>
                      </m:den>
                    </m:f>
                  </m:e>
                </m:d>
              </m:oMath>
            </m:oMathPara>
          </w:p>
          <w:p w:rsidR="00987B05" w:rsidRPr="0062643B" w:rsidRDefault="00987B05" w:rsidP="00C20ACB">
            <w:pPr>
              <w:spacing w:after="0" w:line="360" w:lineRule="auto"/>
              <w:contextualSpacing/>
              <w:jc w:val="both"/>
              <w:rPr>
                <w:rFonts w:ascii="Book Antiqua" w:hAnsi="Book Antiqua"/>
                <w:sz w:val="24"/>
                <w:szCs w:val="24"/>
                <w:lang w:val="en-US"/>
              </w:rPr>
            </w:pPr>
          </w:p>
        </w:tc>
      </w:tr>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2</w:t>
            </w:r>
          </w:p>
        </w:tc>
        <w:tc>
          <w:tcPr>
            <w:tcW w:w="241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Less conservative SD</w:t>
            </w:r>
          </w:p>
        </w:tc>
        <w:tc>
          <w:tcPr>
            <w:tcW w:w="2268"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Median</w:t>
            </w:r>
          </w:p>
        </w:tc>
        <w:tc>
          <w:tcPr>
            <w:tcW w:w="6946" w:type="dxa"/>
          </w:tcPr>
          <w:p w:rsidR="00987B05" w:rsidRPr="0062643B" w:rsidRDefault="00987B05" w:rsidP="00C20ACB">
            <w:pPr>
              <w:spacing w:after="0" w:line="360" w:lineRule="auto"/>
              <w:contextualSpacing/>
              <w:jc w:val="both"/>
              <w:rPr>
                <w:rFonts w:ascii="Book Antiqua" w:hAnsi="Book Antiqua"/>
                <w:sz w:val="24"/>
                <w:szCs w:val="24"/>
                <w:lang w:val="en-US"/>
              </w:rPr>
            </w:pPr>
            <m:oMathPara>
              <m:oMathParaPr>
                <m:jc m:val="left"/>
              </m:oMathParaPr>
              <m:oMath>
                <m:r>
                  <w:rPr>
                    <w:rFonts w:ascii="Cambria Math" w:hAnsi="Cambria Math"/>
                    <w:sz w:val="24"/>
                    <w:szCs w:val="24"/>
                    <w:lang w:val="en-US"/>
                  </w:rPr>
                  <m:t>min</m:t>
                </m:r>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d>
                          <m:dPr>
                            <m:ctrlPr>
                              <w:rPr>
                                <w:rFonts w:ascii="Cambria Math" w:hAnsi="Cambria Math"/>
                                <w:i/>
                                <w:sz w:val="24"/>
                                <w:szCs w:val="24"/>
                                <w:lang w:val="en-US"/>
                              </w:rPr>
                            </m:ctrlPr>
                          </m:dPr>
                          <m:e>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rd</m:t>
                                </m:r>
                              </m:sup>
                            </m:sSup>
                            <m:r>
                              <w:rPr>
                                <w:rFonts w:ascii="Cambria Math" w:hAnsi="Cambria Math"/>
                                <w:sz w:val="24"/>
                                <w:szCs w:val="24"/>
                                <w:lang w:val="en-US"/>
                              </w:rPr>
                              <m:t xml:space="preserve"> quartile-median</m:t>
                            </m:r>
                          </m:e>
                        </m:d>
                      </m:num>
                      <m:den>
                        <m:r>
                          <w:rPr>
                            <w:rFonts w:ascii="Cambria Math" w:hAnsi="Cambria Math"/>
                            <w:sz w:val="24"/>
                            <w:szCs w:val="24"/>
                            <w:lang w:val="en-US"/>
                          </w:rPr>
                          <m:t>0.6745</m:t>
                        </m:r>
                      </m:den>
                    </m:f>
                    <m:r>
                      <w:rPr>
                        <w:rFonts w:ascii="Cambria Math" w:hAnsi="Cambria Math"/>
                        <w:sz w:val="24"/>
                        <w:szCs w:val="24"/>
                        <w:lang w:val="en-US"/>
                      </w:rPr>
                      <m:t>;</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median-</m:t>
                            </m:r>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st</m:t>
                                </m:r>
                              </m:sup>
                            </m:sSup>
                            <m:r>
                              <w:rPr>
                                <w:rFonts w:ascii="Cambria Math" w:hAnsi="Cambria Math"/>
                                <w:sz w:val="24"/>
                                <w:szCs w:val="24"/>
                                <w:lang w:val="en-US"/>
                              </w:rPr>
                              <m:t xml:space="preserve"> quartile</m:t>
                            </m:r>
                          </m:e>
                        </m:d>
                      </m:num>
                      <m:den>
                        <m:r>
                          <w:rPr>
                            <w:rFonts w:ascii="Cambria Math" w:hAnsi="Cambria Math"/>
                            <w:sz w:val="24"/>
                            <w:szCs w:val="24"/>
                            <w:lang w:val="en-US"/>
                          </w:rPr>
                          <m:t>0.6745</m:t>
                        </m:r>
                      </m:den>
                    </m:f>
                  </m:e>
                </m:d>
              </m:oMath>
            </m:oMathPara>
          </w:p>
          <w:p w:rsidR="00987B05" w:rsidRPr="0062643B" w:rsidRDefault="00987B05" w:rsidP="00C20ACB">
            <w:pPr>
              <w:spacing w:after="0" w:line="360" w:lineRule="auto"/>
              <w:contextualSpacing/>
              <w:jc w:val="both"/>
              <w:rPr>
                <w:rFonts w:ascii="Book Antiqua" w:hAnsi="Book Antiqua"/>
                <w:sz w:val="24"/>
                <w:szCs w:val="24"/>
                <w:lang w:val="en-US"/>
              </w:rPr>
            </w:pPr>
          </w:p>
        </w:tc>
      </w:tr>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w:t>
            </w:r>
          </w:p>
        </w:tc>
        <w:tc>
          <w:tcPr>
            <w:tcW w:w="241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Mean SD</w:t>
            </w:r>
          </w:p>
        </w:tc>
        <w:tc>
          <w:tcPr>
            <w:tcW w:w="2268"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Median</w:t>
            </w:r>
          </w:p>
        </w:tc>
        <w:tc>
          <w:tcPr>
            <w:tcW w:w="6946" w:type="dxa"/>
          </w:tcPr>
          <w:p w:rsidR="00987B05" w:rsidRPr="0062643B" w:rsidRDefault="00075433" w:rsidP="00C20ACB">
            <w:pPr>
              <w:spacing w:after="0" w:line="360" w:lineRule="auto"/>
              <w:contextualSpacing/>
              <w:jc w:val="both"/>
              <w:rPr>
                <w:rFonts w:ascii="Book Antiqua" w:hAnsi="Book Antiqua"/>
                <w:sz w:val="24"/>
                <w:szCs w:val="24"/>
                <w:lang w:val="en-US"/>
              </w:rPr>
            </w:pPr>
            <m:oMathPara>
              <m:oMathParaPr>
                <m:jc m:val="left"/>
              </m:oMathParaPr>
              <m:oMath>
                <m:f>
                  <m:fPr>
                    <m:ctrlPr>
                      <w:rPr>
                        <w:rFonts w:ascii="Cambria Math" w:hAnsi="Cambria Math"/>
                        <w:i/>
                        <w:sz w:val="24"/>
                        <w:szCs w:val="24"/>
                        <w:lang w:val="en-US"/>
                      </w:rPr>
                    </m:ctrlPr>
                  </m:fPr>
                  <m:num>
                    <m:d>
                      <m:dPr>
                        <m:ctrlPr>
                          <w:rPr>
                            <w:rFonts w:ascii="Cambria Math" w:hAnsi="Cambria Math"/>
                            <w:i/>
                            <w:sz w:val="24"/>
                            <w:szCs w:val="24"/>
                            <w:lang w:val="en-US"/>
                          </w:rPr>
                        </m:ctrlPr>
                      </m:dPr>
                      <m:e>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rd</m:t>
                            </m:r>
                          </m:sup>
                        </m:sSup>
                        <m:r>
                          <w:rPr>
                            <w:rFonts w:ascii="Cambria Math" w:hAnsi="Cambria Math"/>
                            <w:sz w:val="24"/>
                            <w:szCs w:val="24"/>
                            <w:lang w:val="en-US"/>
                          </w:rPr>
                          <m:t xml:space="preserve"> quartile-</m:t>
                        </m:r>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st</m:t>
                            </m:r>
                          </m:sup>
                        </m:sSup>
                        <m:r>
                          <w:rPr>
                            <w:rFonts w:ascii="Cambria Math" w:hAnsi="Cambria Math"/>
                            <w:sz w:val="24"/>
                            <w:szCs w:val="24"/>
                            <w:lang w:val="en-US"/>
                          </w:rPr>
                          <m:t xml:space="preserve"> quartile</m:t>
                        </m:r>
                      </m:e>
                    </m:d>
                  </m:num>
                  <m:den>
                    <m:r>
                      <w:rPr>
                        <w:rFonts w:ascii="Cambria Math" w:hAnsi="Cambria Math"/>
                        <w:sz w:val="24"/>
                        <w:szCs w:val="24"/>
                        <w:lang w:val="en-US"/>
                      </w:rPr>
                      <m:t>2*0.6745</m:t>
                    </m:r>
                  </m:den>
                </m:f>
              </m:oMath>
            </m:oMathPara>
          </w:p>
          <w:p w:rsidR="00987B05" w:rsidRPr="0062643B" w:rsidRDefault="00987B05" w:rsidP="00C20ACB">
            <w:pPr>
              <w:spacing w:after="0" w:line="360" w:lineRule="auto"/>
              <w:contextualSpacing/>
              <w:jc w:val="both"/>
              <w:rPr>
                <w:rFonts w:ascii="Book Antiqua" w:hAnsi="Book Antiqua"/>
                <w:sz w:val="24"/>
                <w:szCs w:val="24"/>
                <w:lang w:val="en-US"/>
              </w:rPr>
            </w:pPr>
          </w:p>
        </w:tc>
      </w:tr>
      <w:tr w:rsidR="0062643B" w:rsidRPr="0062643B" w:rsidTr="00BB5ADC">
        <w:tc>
          <w:tcPr>
            <w:tcW w:w="1951"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w:t>
            </w:r>
          </w:p>
        </w:tc>
        <w:tc>
          <w:tcPr>
            <w:tcW w:w="241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IQR</w:t>
            </w:r>
          </w:p>
        </w:tc>
        <w:tc>
          <w:tcPr>
            <w:tcW w:w="2268"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Median</w:t>
            </w:r>
          </w:p>
        </w:tc>
        <w:tc>
          <w:tcPr>
            <w:tcW w:w="6946" w:type="dxa"/>
          </w:tcPr>
          <w:p w:rsidR="00987B05" w:rsidRPr="0062643B" w:rsidRDefault="00075433" w:rsidP="00C20ACB">
            <w:pPr>
              <w:spacing w:after="0" w:line="360" w:lineRule="auto"/>
              <w:contextualSpacing/>
              <w:jc w:val="both"/>
              <w:rPr>
                <w:rFonts w:ascii="Book Antiqua" w:hAnsi="Book Antiqua"/>
                <w:sz w:val="24"/>
                <w:szCs w:val="24"/>
                <w:lang w:val="en-US"/>
              </w:rPr>
            </w:pPr>
            <m:oMath>
              <m:d>
                <m:dPr>
                  <m:ctrlPr>
                    <w:rPr>
                      <w:rFonts w:ascii="Cambria Math" w:hAnsi="Cambria Math"/>
                      <w:i/>
                      <w:sz w:val="24"/>
                      <w:szCs w:val="24"/>
                      <w:lang w:val="en-US"/>
                    </w:rPr>
                  </m:ctrlPr>
                </m:dPr>
                <m:e>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rd</m:t>
                      </m:r>
                    </m:sup>
                  </m:sSup>
                  <m:r>
                    <w:rPr>
                      <w:rFonts w:ascii="Cambria Math" w:hAnsi="Cambria Math"/>
                      <w:sz w:val="24"/>
                      <w:szCs w:val="24"/>
                      <w:lang w:val="en-US"/>
                    </w:rPr>
                    <m:t xml:space="preserve"> quartile-</m:t>
                  </m:r>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st</m:t>
                      </m:r>
                    </m:sup>
                  </m:sSup>
                  <m:r>
                    <w:rPr>
                      <w:rFonts w:ascii="Cambria Math" w:hAnsi="Cambria Math"/>
                      <w:sz w:val="24"/>
                      <w:szCs w:val="24"/>
                      <w:lang w:val="en-US"/>
                    </w:rPr>
                    <m:t xml:space="preserve"> quartile</m:t>
                  </m:r>
                </m:e>
              </m:d>
            </m:oMath>
            <w:r w:rsidR="00987B05" w:rsidRPr="0062643B">
              <w:rPr>
                <w:rFonts w:ascii="Book Antiqua" w:hAnsi="Book Antiqua"/>
                <w:sz w:val="24"/>
                <w:szCs w:val="24"/>
                <w:lang w:val="en-US"/>
              </w:rPr>
              <w:t>.</w:t>
            </w:r>
          </w:p>
        </w:tc>
      </w:tr>
    </w:tbl>
    <w:p w:rsidR="00312889" w:rsidRPr="0062643B" w:rsidRDefault="00312889" w:rsidP="00312889">
      <w:pPr>
        <w:spacing w:after="0" w:line="360" w:lineRule="auto"/>
        <w:contextualSpacing/>
        <w:jc w:val="both"/>
        <w:rPr>
          <w:rFonts w:ascii="Book Antiqua" w:hAnsi="Book Antiqua"/>
          <w:sz w:val="24"/>
          <w:szCs w:val="24"/>
          <w:lang w:val="en-US"/>
        </w:rPr>
      </w:pPr>
      <w:r w:rsidRPr="0062643B">
        <w:rPr>
          <w:rFonts w:ascii="Book Antiqua" w:hAnsi="Book Antiqua" w:hint="eastAsia"/>
          <w:sz w:val="24"/>
          <w:szCs w:val="24"/>
          <w:vertAlign w:val="superscript"/>
          <w:lang w:val="en-US" w:eastAsia="zh-CN"/>
        </w:rPr>
        <w:t>1</w:t>
      </w:r>
      <w:r w:rsidR="00987B05" w:rsidRPr="0062643B">
        <w:rPr>
          <w:rFonts w:ascii="Book Antiqua" w:hAnsi="Book Antiqua"/>
          <w:sz w:val="24"/>
          <w:szCs w:val="24"/>
          <w:lang w:val="en-US"/>
        </w:rPr>
        <w:t xml:space="preserve">The 0.675 is the </w:t>
      </w:r>
      <w:r w:rsidRPr="0062643B">
        <w:rPr>
          <w:rFonts w:ascii="Book Antiqua" w:hAnsi="Book Antiqua"/>
          <w:i/>
          <w:sz w:val="24"/>
          <w:szCs w:val="24"/>
          <w:lang w:val="en-US"/>
        </w:rPr>
        <w:t xml:space="preserve">Z </w:t>
      </w:r>
      <w:r w:rsidR="00987B05" w:rsidRPr="0062643B">
        <w:rPr>
          <w:rFonts w:ascii="Book Antiqua" w:hAnsi="Book Antiqua"/>
          <w:sz w:val="24"/>
          <w:szCs w:val="24"/>
          <w:lang w:val="en-US"/>
        </w:rPr>
        <w:t>value corresponding to an area of 75% of the Standard</w:t>
      </w:r>
      <w:r w:rsidRPr="0062643B">
        <w:rPr>
          <w:rFonts w:ascii="Book Antiqua" w:hAnsi="Book Antiqua"/>
          <w:sz w:val="24"/>
          <w:szCs w:val="24"/>
          <w:lang w:val="en-US"/>
        </w:rPr>
        <w:t xml:space="preserve"> Normal distribution function. IQR: Interquartile range.</w:t>
      </w:r>
    </w:p>
    <w:p w:rsidR="00987B05" w:rsidRPr="0062643B" w:rsidRDefault="00987B05" w:rsidP="00C20ACB">
      <w:pPr>
        <w:spacing w:after="0" w:line="360" w:lineRule="auto"/>
        <w:contextualSpacing/>
        <w:jc w:val="both"/>
        <w:rPr>
          <w:rFonts w:ascii="Book Antiqua" w:hAnsi="Book Antiqua"/>
          <w:b/>
          <w:sz w:val="24"/>
          <w:szCs w:val="24"/>
          <w:lang w:val="en-US"/>
        </w:rPr>
        <w:sectPr w:rsidR="00987B05" w:rsidRPr="0062643B" w:rsidSect="00DE3B82">
          <w:pgSz w:w="16838" w:h="11906" w:orient="landscape"/>
          <w:pgMar w:top="1440" w:right="1080" w:bottom="1440" w:left="1080" w:header="709" w:footer="709" w:gutter="0"/>
          <w:cols w:space="708"/>
          <w:docGrid w:linePitch="360"/>
        </w:sectPr>
      </w:pPr>
    </w:p>
    <w:p w:rsidR="00987B05" w:rsidRPr="0062643B" w:rsidRDefault="008960A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 xml:space="preserve">Table </w:t>
      </w:r>
      <w:r w:rsidR="004670D2" w:rsidRPr="0062643B">
        <w:rPr>
          <w:rFonts w:ascii="Book Antiqua" w:hAnsi="Book Antiqua" w:hint="eastAsia"/>
          <w:b/>
          <w:sz w:val="24"/>
          <w:szCs w:val="24"/>
          <w:lang w:val="en-US" w:eastAsia="zh-CN"/>
        </w:rPr>
        <w:t>4</w:t>
      </w:r>
      <w:r w:rsidR="00987B05" w:rsidRPr="0062643B">
        <w:rPr>
          <w:rFonts w:ascii="Book Antiqua" w:hAnsi="Book Antiqua"/>
          <w:b/>
          <w:sz w:val="24"/>
          <w:szCs w:val="24"/>
          <w:lang w:val="en-US"/>
        </w:rPr>
        <w:t xml:space="preserve"> Comparison of results obtained from the four methods of approximation of study-specific means and standard deviations in a meta-an</w:t>
      </w:r>
      <w:r w:rsidRPr="0062643B">
        <w:rPr>
          <w:rFonts w:ascii="Book Antiqua" w:hAnsi="Book Antiqua"/>
          <w:b/>
          <w:sz w:val="24"/>
          <w:szCs w:val="24"/>
          <w:lang w:val="en-US"/>
        </w:rPr>
        <w:t>alysis of a continuous outcome</w:t>
      </w: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683"/>
        <w:gridCol w:w="1616"/>
        <w:gridCol w:w="1536"/>
        <w:gridCol w:w="1536"/>
        <w:gridCol w:w="1536"/>
      </w:tblGrid>
      <w:tr w:rsidR="0062643B" w:rsidRPr="0062643B" w:rsidTr="00BB5ADC">
        <w:tc>
          <w:tcPr>
            <w:tcW w:w="2694" w:type="dxa"/>
          </w:tcPr>
          <w:p w:rsidR="00987B05" w:rsidRPr="0062643B" w:rsidRDefault="00987B05" w:rsidP="00C20ACB">
            <w:pPr>
              <w:spacing w:after="0" w:line="360" w:lineRule="auto"/>
              <w:contextualSpacing/>
              <w:jc w:val="both"/>
              <w:rPr>
                <w:rFonts w:ascii="Book Antiqua" w:hAnsi="Book Antiqua"/>
                <w:b/>
                <w:sz w:val="24"/>
                <w:szCs w:val="24"/>
                <w:lang w:val="en-US"/>
              </w:rPr>
            </w:pPr>
          </w:p>
        </w:tc>
        <w:tc>
          <w:tcPr>
            <w:tcW w:w="1590"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 xml:space="preserve">Standardized pooled estimate, </w:t>
            </w:r>
            <m:oMath>
              <m:sSub>
                <m:sSubPr>
                  <m:ctrlPr>
                    <w:rPr>
                      <w:rFonts w:ascii="Cambria Math" w:hAnsi="Cambria Math"/>
                      <w:i/>
                      <w:sz w:val="24"/>
                      <w:szCs w:val="24"/>
                      <w:lang w:val="en-US"/>
                    </w:rPr>
                  </m:ctrlPr>
                </m:sSubPr>
                <m:e>
                  <m:r>
                    <w:rPr>
                      <w:rFonts w:ascii="Cambria Math" w:hAnsi="Cambria Math"/>
                      <w:sz w:val="24"/>
                      <w:szCs w:val="24"/>
                      <w:lang w:val="en-US"/>
                    </w:rPr>
                    <m:t>θ</m:t>
                  </m:r>
                </m:e>
                <m:sub>
                  <m:sSub>
                    <m:sSubPr>
                      <m:ctrlPr>
                        <w:rPr>
                          <w:rFonts w:ascii="Cambria Math" w:hAnsi="Cambria Math"/>
                          <w:i/>
                          <w:sz w:val="24"/>
                          <w:szCs w:val="24"/>
                          <w:lang w:val="en-US"/>
                        </w:rPr>
                      </m:ctrlPr>
                    </m:sSubPr>
                    <m:e>
                      <m:r>
                        <w:rPr>
                          <w:rFonts w:ascii="Cambria Math" w:hAnsi="Cambria Math"/>
                          <w:sz w:val="24"/>
                          <w:szCs w:val="24"/>
                          <w:lang w:val="en-US"/>
                        </w:rPr>
                        <m:t>stand</m:t>
                      </m:r>
                    </m:e>
                    <m:sub>
                      <m:r>
                        <w:rPr>
                          <w:rFonts w:ascii="Cambria Math" w:hAnsi="Cambria Math"/>
                          <w:sz w:val="24"/>
                          <w:szCs w:val="24"/>
                          <w:lang w:val="en-US"/>
                        </w:rPr>
                        <m:t>ijk</m:t>
                      </m:r>
                    </m:sub>
                  </m:sSub>
                </m:sub>
              </m:sSub>
            </m:oMath>
            <w:r w:rsidRPr="0062643B">
              <w:rPr>
                <w:rFonts w:ascii="Book Antiqua" w:hAnsi="Book Antiqua"/>
                <w:b/>
                <w:sz w:val="24"/>
                <w:szCs w:val="24"/>
                <w:lang w:val="en-US"/>
              </w:rPr>
              <w:t xml:space="preserve"> (</w:t>
            </w:r>
            <w:r w:rsidR="008960AD" w:rsidRPr="0062643B">
              <w:rPr>
                <w:rFonts w:ascii="Book Antiqua" w:hAnsi="Book Antiqua"/>
                <w:b/>
                <w:sz w:val="24"/>
                <w:szCs w:val="24"/>
                <w:lang w:val="en-US"/>
              </w:rPr>
              <w:t>standard er</w:t>
            </w:r>
            <w:r w:rsidRPr="0062643B">
              <w:rPr>
                <w:rFonts w:ascii="Book Antiqua" w:hAnsi="Book Antiqua"/>
                <w:b/>
                <w:sz w:val="24"/>
                <w:szCs w:val="24"/>
                <w:lang w:val="en-US"/>
              </w:rPr>
              <w:t>ror)</w:t>
            </w:r>
          </w:p>
        </w:tc>
        <w:tc>
          <w:tcPr>
            <w:tcW w:w="1523" w:type="dxa"/>
          </w:tcPr>
          <w:p w:rsidR="00987B05" w:rsidRPr="0062643B" w:rsidRDefault="008960A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i/>
                <w:sz w:val="24"/>
                <w:szCs w:val="24"/>
                <w:lang w:val="en-US"/>
              </w:rPr>
              <w:t xml:space="preserve">P </w:t>
            </w:r>
            <w:r w:rsidR="00987B05" w:rsidRPr="0062643B">
              <w:rPr>
                <w:rFonts w:ascii="Book Antiqua" w:hAnsi="Book Antiqua"/>
                <w:b/>
                <w:sz w:val="24"/>
                <w:szCs w:val="24"/>
                <w:lang w:val="en-US"/>
              </w:rPr>
              <w:t>value</w:t>
            </w:r>
            <w:r w:rsidRPr="0062643B">
              <w:rPr>
                <w:rFonts w:ascii="Book Antiqua" w:hAnsi="Book Antiqua" w:hint="eastAsia"/>
                <w:b/>
                <w:sz w:val="24"/>
                <w:szCs w:val="24"/>
                <w:vertAlign w:val="superscript"/>
                <w:lang w:val="en-US" w:eastAsia="zh-CN"/>
              </w:rPr>
              <w:t>1</w:t>
            </w:r>
          </w:p>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(unadjusted)</w:t>
            </w:r>
          </w:p>
        </w:tc>
        <w:tc>
          <w:tcPr>
            <w:tcW w:w="1456" w:type="dxa"/>
          </w:tcPr>
          <w:p w:rsidR="00987B05" w:rsidRPr="0062643B" w:rsidRDefault="008960A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i/>
                <w:sz w:val="24"/>
                <w:szCs w:val="24"/>
                <w:lang w:val="en-US"/>
              </w:rPr>
              <w:t xml:space="preserve">P </w:t>
            </w:r>
            <w:r w:rsidR="00987B05" w:rsidRPr="0062643B">
              <w:rPr>
                <w:rFonts w:ascii="Book Antiqua" w:hAnsi="Book Antiqua"/>
                <w:b/>
                <w:sz w:val="24"/>
                <w:szCs w:val="24"/>
                <w:lang w:val="en-US"/>
              </w:rPr>
              <w:t>value</w:t>
            </w:r>
            <w:r w:rsidRPr="0062643B">
              <w:rPr>
                <w:rFonts w:ascii="Book Antiqua" w:hAnsi="Book Antiqua" w:hint="eastAsia"/>
                <w:b/>
                <w:sz w:val="24"/>
                <w:szCs w:val="24"/>
                <w:vertAlign w:val="superscript"/>
                <w:lang w:val="en-US" w:eastAsia="zh-CN"/>
              </w:rPr>
              <w:t>1</w:t>
            </w:r>
          </w:p>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w:t>
            </w:r>
            <w:proofErr w:type="spellStart"/>
            <w:r w:rsidRPr="0062643B">
              <w:rPr>
                <w:rFonts w:ascii="Book Antiqua" w:hAnsi="Book Antiqua"/>
                <w:b/>
                <w:sz w:val="24"/>
                <w:szCs w:val="24"/>
                <w:lang w:val="en-US"/>
              </w:rPr>
              <w:t>Tukey</w:t>
            </w:r>
            <w:proofErr w:type="spellEnd"/>
            <w:r w:rsidRPr="0062643B">
              <w:rPr>
                <w:rFonts w:ascii="Book Antiqua" w:hAnsi="Book Antiqua"/>
                <w:b/>
                <w:sz w:val="24"/>
                <w:szCs w:val="24"/>
                <w:lang w:val="en-US"/>
              </w:rPr>
              <w:t>-Kramer adjustment)</w:t>
            </w:r>
          </w:p>
        </w:tc>
        <w:tc>
          <w:tcPr>
            <w:tcW w:w="1456" w:type="dxa"/>
          </w:tcPr>
          <w:p w:rsidR="00987B05" w:rsidRPr="0062643B" w:rsidRDefault="008960A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i/>
                <w:sz w:val="24"/>
                <w:szCs w:val="24"/>
                <w:lang w:val="en-US"/>
              </w:rPr>
              <w:t xml:space="preserve">P </w:t>
            </w:r>
            <w:r w:rsidR="00987B05" w:rsidRPr="0062643B">
              <w:rPr>
                <w:rFonts w:ascii="Book Antiqua" w:hAnsi="Book Antiqua"/>
                <w:b/>
                <w:sz w:val="24"/>
                <w:szCs w:val="24"/>
                <w:lang w:val="en-US"/>
              </w:rPr>
              <w:t>value</w:t>
            </w:r>
            <w:r w:rsidRPr="0062643B">
              <w:rPr>
                <w:rFonts w:ascii="Book Antiqua" w:hAnsi="Book Antiqua" w:hint="eastAsia"/>
                <w:b/>
                <w:sz w:val="24"/>
                <w:szCs w:val="24"/>
                <w:vertAlign w:val="superscript"/>
                <w:lang w:val="en-US" w:eastAsia="zh-CN"/>
              </w:rPr>
              <w:t>1</w:t>
            </w:r>
          </w:p>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w:t>
            </w:r>
            <w:proofErr w:type="spellStart"/>
            <w:r w:rsidRPr="0062643B">
              <w:rPr>
                <w:rFonts w:ascii="Book Antiqua" w:hAnsi="Book Antiqua"/>
                <w:b/>
                <w:sz w:val="24"/>
                <w:szCs w:val="24"/>
                <w:lang w:val="en-US"/>
              </w:rPr>
              <w:t>Bonferroni</w:t>
            </w:r>
            <w:proofErr w:type="spellEnd"/>
            <w:r w:rsidRPr="0062643B">
              <w:rPr>
                <w:rFonts w:ascii="Book Antiqua" w:hAnsi="Book Antiqua"/>
                <w:b/>
                <w:sz w:val="24"/>
                <w:szCs w:val="24"/>
                <w:lang w:val="en-US"/>
              </w:rPr>
              <w:t xml:space="preserve"> adjustment)</w:t>
            </w:r>
          </w:p>
        </w:tc>
        <w:tc>
          <w:tcPr>
            <w:tcW w:w="1456" w:type="dxa"/>
          </w:tcPr>
          <w:p w:rsidR="00987B05" w:rsidRPr="0062643B" w:rsidRDefault="008960A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i/>
                <w:sz w:val="24"/>
                <w:szCs w:val="24"/>
                <w:lang w:val="en-US"/>
              </w:rPr>
              <w:t xml:space="preserve">P </w:t>
            </w:r>
            <w:r w:rsidR="00987B05" w:rsidRPr="0062643B">
              <w:rPr>
                <w:rFonts w:ascii="Book Antiqua" w:hAnsi="Book Antiqua"/>
                <w:b/>
                <w:sz w:val="24"/>
                <w:szCs w:val="24"/>
                <w:lang w:val="en-US"/>
              </w:rPr>
              <w:t>value</w:t>
            </w:r>
            <w:r w:rsidRPr="0062643B">
              <w:rPr>
                <w:rFonts w:ascii="Book Antiqua" w:hAnsi="Book Antiqua" w:hint="eastAsia"/>
                <w:b/>
                <w:sz w:val="24"/>
                <w:szCs w:val="24"/>
                <w:vertAlign w:val="superscript"/>
                <w:lang w:val="en-US" w:eastAsia="zh-CN"/>
              </w:rPr>
              <w:t>1</w:t>
            </w:r>
          </w:p>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w:t>
            </w:r>
            <w:proofErr w:type="spellStart"/>
            <w:r w:rsidRPr="0062643B">
              <w:rPr>
                <w:rFonts w:ascii="Book Antiqua" w:hAnsi="Book Antiqua"/>
                <w:b/>
                <w:sz w:val="24"/>
                <w:szCs w:val="24"/>
                <w:lang w:val="en-US"/>
              </w:rPr>
              <w:t>Scheffé</w:t>
            </w:r>
            <w:proofErr w:type="spellEnd"/>
            <w:r w:rsidRPr="0062643B">
              <w:rPr>
                <w:rFonts w:ascii="Book Antiqua" w:hAnsi="Book Antiqua"/>
                <w:b/>
                <w:sz w:val="24"/>
                <w:szCs w:val="24"/>
                <w:lang w:val="en-US"/>
              </w:rPr>
              <w:t xml:space="preserve"> adjustment)</w:t>
            </w:r>
          </w:p>
        </w:tc>
      </w:tr>
      <w:tr w:rsidR="0062643B" w:rsidRPr="0062643B" w:rsidTr="00BB5ADC">
        <w:tc>
          <w:tcPr>
            <w:tcW w:w="2694"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Conservative SD</w:t>
            </w:r>
          </w:p>
        </w:tc>
        <w:tc>
          <w:tcPr>
            <w:tcW w:w="159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4.5 (3.5)</w:t>
            </w:r>
          </w:p>
        </w:tc>
        <w:tc>
          <w:tcPr>
            <w:tcW w:w="1523"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0.14</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0.7</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0.9</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0.8</w:t>
            </w:r>
          </w:p>
        </w:tc>
      </w:tr>
      <w:tr w:rsidR="0062643B" w:rsidRPr="0062643B" w:rsidTr="00BB5ADC">
        <w:tc>
          <w:tcPr>
            <w:tcW w:w="2694"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Less conservative SD</w:t>
            </w:r>
          </w:p>
        </w:tc>
        <w:tc>
          <w:tcPr>
            <w:tcW w:w="159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7.8 (2.9)</w:t>
            </w:r>
          </w:p>
        </w:tc>
        <w:tc>
          <w:tcPr>
            <w:tcW w:w="1523"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0.01</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0.056</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0.07</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0.12</w:t>
            </w:r>
          </w:p>
        </w:tc>
      </w:tr>
      <w:tr w:rsidR="0062643B" w:rsidRPr="0062643B" w:rsidTr="00BB5ADC">
        <w:tc>
          <w:tcPr>
            <w:tcW w:w="2694"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Mean SD</w:t>
            </w:r>
          </w:p>
        </w:tc>
        <w:tc>
          <w:tcPr>
            <w:tcW w:w="159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6.1 (3.3)</w:t>
            </w:r>
          </w:p>
        </w:tc>
        <w:tc>
          <w:tcPr>
            <w:tcW w:w="1523"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0.04</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0.3</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0.6</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0.5</w:t>
            </w:r>
          </w:p>
        </w:tc>
      </w:tr>
      <w:tr w:rsidR="0062643B" w:rsidRPr="0062643B" w:rsidTr="00BB5ADC">
        <w:tc>
          <w:tcPr>
            <w:tcW w:w="2694" w:type="dxa"/>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IQR</w:t>
            </w:r>
          </w:p>
        </w:tc>
        <w:tc>
          <w:tcPr>
            <w:tcW w:w="1590"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4.5 (2.2)</w:t>
            </w:r>
          </w:p>
        </w:tc>
        <w:tc>
          <w:tcPr>
            <w:tcW w:w="1523"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0.13</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0.2</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0.4</w:t>
            </w:r>
          </w:p>
        </w:tc>
        <w:tc>
          <w:tcPr>
            <w:tcW w:w="1456" w:type="dxa"/>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0.4</w:t>
            </w:r>
          </w:p>
        </w:tc>
      </w:tr>
    </w:tbl>
    <w:p w:rsidR="00987B05" w:rsidRPr="0062643B" w:rsidRDefault="00987B05" w:rsidP="00C20ACB">
      <w:pPr>
        <w:spacing w:after="0" w:line="360" w:lineRule="auto"/>
        <w:contextualSpacing/>
        <w:jc w:val="both"/>
        <w:rPr>
          <w:rFonts w:ascii="Book Antiqua" w:hAnsi="Book Antiqua"/>
          <w:sz w:val="24"/>
          <w:szCs w:val="24"/>
          <w:lang w:val="en-US"/>
        </w:rPr>
      </w:pPr>
    </w:p>
    <w:p w:rsidR="008960AD" w:rsidRPr="0062643B" w:rsidRDefault="008960AD" w:rsidP="008960AD">
      <w:pPr>
        <w:spacing w:after="0" w:line="360" w:lineRule="auto"/>
        <w:contextualSpacing/>
        <w:jc w:val="both"/>
        <w:rPr>
          <w:rFonts w:ascii="Book Antiqua" w:hAnsi="Book Antiqua"/>
          <w:sz w:val="24"/>
          <w:szCs w:val="24"/>
          <w:lang w:val="en-US"/>
        </w:rPr>
      </w:pPr>
      <w:r w:rsidRPr="0062643B">
        <w:rPr>
          <w:rFonts w:ascii="Book Antiqua" w:hAnsi="Book Antiqua" w:hint="eastAsia"/>
          <w:sz w:val="24"/>
          <w:szCs w:val="24"/>
          <w:vertAlign w:val="superscript"/>
          <w:lang w:val="en-US" w:eastAsia="zh-CN"/>
        </w:rPr>
        <w:t>1</w:t>
      </w:r>
      <w:r w:rsidR="00987B05" w:rsidRPr="0062643B">
        <w:rPr>
          <w:rFonts w:ascii="Book Antiqua" w:hAnsi="Book Antiqua"/>
          <w:i/>
          <w:sz w:val="24"/>
          <w:szCs w:val="24"/>
          <w:lang w:val="en-US"/>
        </w:rPr>
        <w:t>P</w:t>
      </w:r>
      <w:r w:rsidR="00987B05" w:rsidRPr="0062643B">
        <w:rPr>
          <w:rFonts w:ascii="Book Antiqua" w:hAnsi="Book Antiqua"/>
          <w:sz w:val="24"/>
          <w:szCs w:val="24"/>
          <w:lang w:val="en-US"/>
        </w:rPr>
        <w:t>-values were derived from a test on the “method” effect in a repeated measures model including also adjustment by “dataset” and “distribution” effects.</w:t>
      </w:r>
      <w:r w:rsidRPr="0062643B">
        <w:rPr>
          <w:rFonts w:ascii="Book Antiqua" w:hAnsi="Book Antiqua"/>
          <w:sz w:val="24"/>
          <w:szCs w:val="24"/>
          <w:lang w:val="en-US"/>
        </w:rPr>
        <w:t xml:space="preserve"> IQR: Interquartile range.</w:t>
      </w:r>
    </w:p>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br w:type="page"/>
      </w:r>
    </w:p>
    <w:p w:rsidR="00046218" w:rsidRPr="0062643B" w:rsidRDefault="00046218"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 xml:space="preserve">Table </w:t>
      </w:r>
      <w:r w:rsidR="004670D2" w:rsidRPr="0062643B">
        <w:rPr>
          <w:rFonts w:ascii="Book Antiqua" w:hAnsi="Book Antiqua" w:hint="eastAsia"/>
          <w:b/>
          <w:sz w:val="24"/>
          <w:szCs w:val="24"/>
          <w:lang w:val="en-US" w:eastAsia="zh-CN"/>
        </w:rPr>
        <w:t>5</w:t>
      </w:r>
      <w:r w:rsidR="00987B05" w:rsidRPr="0062643B">
        <w:rPr>
          <w:rFonts w:ascii="Book Antiqua" w:hAnsi="Book Antiqua"/>
          <w:b/>
          <w:sz w:val="24"/>
          <w:szCs w:val="24"/>
          <w:lang w:val="en-US"/>
        </w:rPr>
        <w:t xml:space="preserve"> Absolute differences between standardized estimates, </w:t>
      </w:r>
      <m:oMath>
        <m:sSub>
          <m:sSubPr>
            <m:ctrlPr>
              <w:rPr>
                <w:rFonts w:ascii="Cambria Math" w:hAnsi="Cambria Math"/>
                <w:b/>
                <w:i/>
                <w:sz w:val="24"/>
                <w:szCs w:val="24"/>
                <w:lang w:val="en-US"/>
              </w:rPr>
            </m:ctrlPr>
          </m:sSubPr>
          <m:e>
            <m:r>
              <m:rPr>
                <m:sty m:val="bi"/>
              </m:rPr>
              <w:rPr>
                <w:rFonts w:ascii="Cambria Math" w:hAnsi="Cambria Math"/>
                <w:sz w:val="24"/>
                <w:szCs w:val="24"/>
                <w:lang w:val="en-US"/>
              </w:rPr>
              <m:t>θ</m:t>
            </m:r>
          </m:e>
          <m:sub>
            <m:sSub>
              <m:sSubPr>
                <m:ctrlPr>
                  <w:rPr>
                    <w:rFonts w:ascii="Cambria Math" w:hAnsi="Cambria Math"/>
                    <w:b/>
                    <w:i/>
                    <w:sz w:val="24"/>
                    <w:szCs w:val="24"/>
                    <w:lang w:val="en-US"/>
                  </w:rPr>
                </m:ctrlPr>
              </m:sSubPr>
              <m:e>
                <m:r>
                  <m:rPr>
                    <m:sty m:val="bi"/>
                  </m:rPr>
                  <w:rPr>
                    <w:rFonts w:ascii="Cambria Math" w:hAnsi="Cambria Math"/>
                    <w:sz w:val="24"/>
                    <w:szCs w:val="24"/>
                    <w:lang w:val="en-US"/>
                  </w:rPr>
                  <m:t>stand</m:t>
                </m:r>
              </m:e>
              <m:sub>
                <m:r>
                  <m:rPr>
                    <m:sty m:val="bi"/>
                  </m:rPr>
                  <w:rPr>
                    <w:rFonts w:ascii="Cambria Math" w:hAnsi="Cambria Math"/>
                    <w:sz w:val="24"/>
                    <w:szCs w:val="24"/>
                    <w:lang w:val="en-US"/>
                  </w:rPr>
                  <m:t>ijk</m:t>
                </m:r>
              </m:sub>
            </m:sSub>
          </m:sub>
        </m:sSub>
      </m:oMath>
      <w:r w:rsidR="00987B05" w:rsidRPr="0062643B">
        <w:rPr>
          <w:rFonts w:ascii="Book Antiqua" w:hAnsi="Book Antiqua"/>
          <w:b/>
          <w:sz w:val="24"/>
          <w:szCs w:val="24"/>
          <w:lang w:val="en-US"/>
        </w:rPr>
        <w:t>, calculated by means of one of the four methods (</w:t>
      </w:r>
      <w:r w:rsidRPr="0062643B">
        <w:rPr>
          <w:rFonts w:ascii="Book Antiqua" w:hAnsi="Book Antiqua"/>
          <w:b/>
          <w:sz w:val="24"/>
          <w:szCs w:val="24"/>
          <w:lang w:val="en-US"/>
        </w:rPr>
        <w:t>c</w:t>
      </w:r>
      <w:r w:rsidR="00987B05" w:rsidRPr="0062643B">
        <w:rPr>
          <w:rFonts w:ascii="Book Antiqua" w:hAnsi="Book Antiqua"/>
          <w:b/>
          <w:sz w:val="24"/>
          <w:szCs w:val="24"/>
          <w:lang w:val="en-US"/>
        </w:rPr>
        <w:t xml:space="preserve">onservative SD, </w:t>
      </w:r>
      <w:r w:rsidRPr="0062643B">
        <w:rPr>
          <w:rFonts w:ascii="Book Antiqua" w:hAnsi="Book Antiqua"/>
          <w:b/>
          <w:sz w:val="24"/>
          <w:szCs w:val="24"/>
          <w:lang w:val="en-US"/>
        </w:rPr>
        <w:t>l</w:t>
      </w:r>
      <w:r w:rsidR="00987B05" w:rsidRPr="0062643B">
        <w:rPr>
          <w:rFonts w:ascii="Book Antiqua" w:hAnsi="Book Antiqua"/>
          <w:b/>
          <w:sz w:val="24"/>
          <w:szCs w:val="24"/>
          <w:lang w:val="en-US"/>
        </w:rPr>
        <w:t xml:space="preserve">ess conservative SD, </w:t>
      </w:r>
      <w:r w:rsidRPr="0062643B">
        <w:rPr>
          <w:rFonts w:ascii="Book Antiqua" w:hAnsi="Book Antiqua"/>
          <w:b/>
          <w:sz w:val="24"/>
          <w:szCs w:val="24"/>
          <w:lang w:val="en-US"/>
        </w:rPr>
        <w:t>m</w:t>
      </w:r>
      <w:r w:rsidR="00987B05" w:rsidRPr="0062643B">
        <w:rPr>
          <w:rFonts w:ascii="Book Antiqua" w:hAnsi="Book Antiqua"/>
          <w:b/>
          <w:sz w:val="24"/>
          <w:szCs w:val="24"/>
          <w:lang w:val="en-US"/>
        </w:rPr>
        <w:t xml:space="preserve">ean </w:t>
      </w:r>
      <w:r w:rsidRPr="0062643B">
        <w:rPr>
          <w:rFonts w:ascii="Book Antiqua" w:hAnsi="Book Antiqua"/>
          <w:b/>
          <w:sz w:val="24"/>
          <w:szCs w:val="24"/>
          <w:lang w:val="en-US"/>
        </w:rPr>
        <w:t>SD and interquartile range), and the reference</w:t>
      </w:r>
    </w:p>
    <w:p w:rsidR="00987B05" w:rsidRPr="0062643B" w:rsidRDefault="00987B05" w:rsidP="00C20ACB">
      <w:pPr>
        <w:spacing w:after="0" w:line="360" w:lineRule="auto"/>
        <w:contextualSpacing/>
        <w:jc w:val="both"/>
        <w:rPr>
          <w:rFonts w:ascii="Book Antiqua" w:hAnsi="Book Antiqua"/>
          <w:b/>
          <w:sz w:val="24"/>
          <w:szCs w:val="24"/>
          <w:lang w:val="en-US"/>
        </w:rPr>
      </w:pPr>
    </w:p>
    <w:tbl>
      <w:tblPr>
        <w:tblW w:w="1016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1"/>
        <w:gridCol w:w="980"/>
        <w:gridCol w:w="1854"/>
        <w:gridCol w:w="2367"/>
        <w:gridCol w:w="1094"/>
        <w:gridCol w:w="880"/>
      </w:tblGrid>
      <w:tr w:rsidR="0062643B" w:rsidRPr="0062643B" w:rsidTr="00AA44EF">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Distribution scenario</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Dataset</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Conservative SD</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 xml:space="preserve">Less </w:t>
            </w:r>
            <w:r w:rsidR="00AA44EF" w:rsidRPr="0062643B">
              <w:rPr>
                <w:rFonts w:ascii="Book Antiqua" w:hAnsi="Book Antiqua"/>
                <w:b/>
                <w:bCs/>
                <w:sz w:val="24"/>
                <w:szCs w:val="24"/>
              </w:rPr>
              <w:t>c</w:t>
            </w:r>
            <w:r w:rsidRPr="0062643B">
              <w:rPr>
                <w:rFonts w:ascii="Book Antiqua" w:hAnsi="Book Antiqua"/>
                <w:b/>
                <w:bCs/>
                <w:sz w:val="24"/>
                <w:szCs w:val="24"/>
              </w:rPr>
              <w:t>onservative SD</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Mean SD</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IQR</w:t>
            </w:r>
          </w:p>
        </w:tc>
      </w:tr>
      <w:tr w:rsidR="0062643B" w:rsidRPr="0062643B" w:rsidTr="00AA44EF">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310</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274</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149</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110</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029</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483</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109</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081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434</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946</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599</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444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340</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095</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243</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180</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336</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357</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353</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261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754</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989</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860</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638</w:t>
            </w:r>
          </w:p>
        </w:tc>
      </w:tr>
      <w:tr w:rsidR="0062643B" w:rsidRPr="0062643B" w:rsidTr="00BB5ADC">
        <w:trPr>
          <w:trHeight w:val="300"/>
        </w:trPr>
        <w:tc>
          <w:tcPr>
            <w:tcW w:w="2991"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AA44EF"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AA44EF"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2</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3</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335</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072</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062</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046</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101</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710</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290</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215</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535</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013</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690</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511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502</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281</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416</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308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306</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314</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317</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235</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Standard Normal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814</w:t>
            </w:r>
          </w:p>
        </w:tc>
        <w:tc>
          <w:tcPr>
            <w:tcW w:w="2367"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AA44EF" w:rsidRPr="0062643B">
              <w:rPr>
                <w:rFonts w:ascii="Book Antiqua" w:hAnsi="Book Antiqua" w:hint="eastAsia"/>
                <w:sz w:val="24"/>
                <w:szCs w:val="24"/>
                <w:lang w:eastAsia="zh-CN"/>
              </w:rPr>
              <w:t>.</w:t>
            </w:r>
            <w:r w:rsidRPr="0062643B">
              <w:rPr>
                <w:rFonts w:ascii="Book Antiqua" w:hAnsi="Book Antiqua"/>
                <w:sz w:val="24"/>
                <w:szCs w:val="24"/>
              </w:rPr>
              <w:t>054</w:t>
            </w:r>
          </w:p>
        </w:tc>
        <w:tc>
          <w:tcPr>
            <w:tcW w:w="1094"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923</w:t>
            </w:r>
          </w:p>
        </w:tc>
        <w:tc>
          <w:tcPr>
            <w:tcW w:w="880"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AA44EF" w:rsidRPr="0062643B">
              <w:rPr>
                <w:rFonts w:ascii="Book Antiqua" w:hAnsi="Book Antiqua" w:hint="eastAsia"/>
                <w:sz w:val="24"/>
                <w:szCs w:val="24"/>
                <w:lang w:eastAsia="zh-CN"/>
              </w:rPr>
              <w:t>.</w:t>
            </w:r>
            <w:r w:rsidRPr="0062643B">
              <w:rPr>
                <w:rFonts w:ascii="Book Antiqua" w:hAnsi="Book Antiqua"/>
                <w:sz w:val="24"/>
                <w:szCs w:val="24"/>
              </w:rPr>
              <w:t>684</w:t>
            </w:r>
          </w:p>
        </w:tc>
      </w:tr>
      <w:tr w:rsidR="0062643B" w:rsidRPr="0062643B" w:rsidTr="00BB5ADC">
        <w:trPr>
          <w:trHeight w:val="300"/>
        </w:trPr>
        <w:tc>
          <w:tcPr>
            <w:tcW w:w="2991" w:type="dxa"/>
            <w:shd w:val="clear" w:color="auto" w:fill="auto"/>
            <w:noWrap/>
            <w:vAlign w:val="bottom"/>
            <w:hideMark/>
          </w:tcPr>
          <w:p w:rsidR="00987B05" w:rsidRPr="0062643B" w:rsidRDefault="00987B05" w:rsidP="00AA44EF">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AA44EF"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AA44EF"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983E6C" w:rsidRPr="0062643B">
              <w:rPr>
                <w:rFonts w:ascii="Book Antiqua" w:hAnsi="Book Antiqua" w:hint="eastAsia"/>
                <w:sz w:val="24"/>
                <w:szCs w:val="24"/>
                <w:lang w:eastAsia="zh-CN"/>
              </w:rPr>
              <w:t>.</w:t>
            </w:r>
            <w:r w:rsidRPr="0062643B">
              <w:rPr>
                <w:rFonts w:ascii="Book Antiqua" w:hAnsi="Book Antiqua"/>
                <w:sz w:val="24"/>
                <w:szCs w:val="24"/>
              </w:rPr>
              <w:t>283</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983E6C" w:rsidRPr="0062643B">
              <w:rPr>
                <w:rFonts w:ascii="Book Antiqua" w:hAnsi="Book Antiqua" w:hint="eastAsia"/>
                <w:sz w:val="24"/>
                <w:szCs w:val="24"/>
                <w:lang w:eastAsia="zh-CN"/>
              </w:rPr>
              <w:t>.</w:t>
            </w:r>
            <w:r w:rsidRPr="0062643B">
              <w:rPr>
                <w:rFonts w:ascii="Book Antiqua" w:hAnsi="Book Antiqua"/>
                <w:sz w:val="24"/>
                <w:szCs w:val="24"/>
              </w:rPr>
              <w:t>054</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983E6C" w:rsidRPr="0062643B">
              <w:rPr>
                <w:rFonts w:ascii="Book Antiqua" w:hAnsi="Book Antiqua" w:hint="eastAsia"/>
                <w:sz w:val="24"/>
                <w:szCs w:val="24"/>
                <w:lang w:eastAsia="zh-CN"/>
              </w:rPr>
              <w:t>.</w:t>
            </w:r>
            <w:r w:rsidRPr="0062643B">
              <w:rPr>
                <w:rFonts w:ascii="Book Antiqua" w:hAnsi="Book Antiqua"/>
                <w:sz w:val="24"/>
                <w:szCs w:val="24"/>
              </w:rPr>
              <w:t>119</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983E6C" w:rsidRPr="0062643B">
              <w:rPr>
                <w:rFonts w:ascii="Book Antiqua" w:hAnsi="Book Antiqua" w:hint="eastAsia"/>
                <w:sz w:val="24"/>
                <w:szCs w:val="24"/>
                <w:lang w:eastAsia="zh-CN"/>
              </w:rPr>
              <w:t>.</w:t>
            </w:r>
            <w:r w:rsidRPr="0062643B">
              <w:rPr>
                <w:rFonts w:ascii="Book Antiqua" w:hAnsi="Book Antiqua"/>
                <w:sz w:val="24"/>
                <w:szCs w:val="24"/>
              </w:rPr>
              <w:t>088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983E6C" w:rsidRPr="0062643B">
              <w:rPr>
                <w:rFonts w:ascii="Book Antiqua" w:hAnsi="Book Antiqua" w:hint="eastAsia"/>
                <w:sz w:val="24"/>
                <w:szCs w:val="24"/>
                <w:lang w:eastAsia="zh-CN"/>
              </w:rPr>
              <w:t>.</w:t>
            </w:r>
            <w:r w:rsidRPr="0062643B">
              <w:rPr>
                <w:rFonts w:ascii="Book Antiqua" w:hAnsi="Book Antiqua"/>
                <w:sz w:val="24"/>
                <w:szCs w:val="24"/>
              </w:rPr>
              <w:t>441</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983E6C" w:rsidRPr="0062643B">
              <w:rPr>
                <w:rFonts w:ascii="Book Antiqua" w:hAnsi="Book Antiqua" w:hint="eastAsia"/>
                <w:sz w:val="24"/>
                <w:szCs w:val="24"/>
                <w:lang w:eastAsia="zh-CN"/>
              </w:rPr>
              <w:t>.</w:t>
            </w:r>
            <w:r w:rsidRPr="0062643B">
              <w:rPr>
                <w:rFonts w:ascii="Book Antiqua" w:hAnsi="Book Antiqua"/>
                <w:sz w:val="24"/>
                <w:szCs w:val="24"/>
              </w:rPr>
              <w:t>229</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983E6C" w:rsidRPr="0062643B">
              <w:rPr>
                <w:rFonts w:ascii="Book Antiqua" w:hAnsi="Book Antiqua" w:hint="eastAsia"/>
                <w:sz w:val="24"/>
                <w:szCs w:val="24"/>
                <w:lang w:eastAsia="zh-CN"/>
              </w:rPr>
              <w:t>.</w:t>
            </w:r>
            <w:r w:rsidRPr="0062643B">
              <w:rPr>
                <w:rFonts w:ascii="Book Antiqua" w:hAnsi="Book Antiqua"/>
                <w:sz w:val="24"/>
                <w:szCs w:val="24"/>
              </w:rPr>
              <w:t>846</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983E6C" w:rsidRPr="0062643B">
              <w:rPr>
                <w:rFonts w:ascii="Book Antiqua" w:hAnsi="Book Antiqua" w:hint="eastAsia"/>
                <w:sz w:val="24"/>
                <w:szCs w:val="24"/>
                <w:lang w:eastAsia="zh-CN"/>
              </w:rPr>
              <w:t>.</w:t>
            </w:r>
            <w:r w:rsidRPr="0062643B">
              <w:rPr>
                <w:rFonts w:ascii="Book Antiqua" w:hAnsi="Book Antiqua"/>
                <w:sz w:val="24"/>
                <w:szCs w:val="24"/>
              </w:rPr>
              <w:t>368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983E6C" w:rsidRPr="0062643B">
              <w:rPr>
                <w:rFonts w:ascii="Book Antiqua" w:hAnsi="Book Antiqua" w:hint="eastAsia"/>
                <w:sz w:val="24"/>
                <w:szCs w:val="24"/>
                <w:lang w:eastAsia="zh-CN"/>
              </w:rPr>
              <w:t>.</w:t>
            </w:r>
            <w:r w:rsidRPr="0062643B">
              <w:rPr>
                <w:rFonts w:ascii="Book Antiqua" w:hAnsi="Book Antiqua"/>
                <w:sz w:val="24"/>
                <w:szCs w:val="24"/>
              </w:rPr>
              <w:t>795</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983E6C" w:rsidRPr="0062643B">
              <w:rPr>
                <w:rFonts w:ascii="Book Antiqua" w:hAnsi="Book Antiqua" w:hint="eastAsia"/>
                <w:sz w:val="24"/>
                <w:szCs w:val="24"/>
                <w:lang w:eastAsia="zh-CN"/>
              </w:rPr>
              <w:t>.</w:t>
            </w:r>
            <w:r w:rsidRPr="0062643B">
              <w:rPr>
                <w:rFonts w:ascii="Book Antiqua" w:hAnsi="Book Antiqua"/>
                <w:sz w:val="24"/>
                <w:szCs w:val="24"/>
              </w:rPr>
              <w:t>929</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983E6C" w:rsidRPr="0062643B">
              <w:rPr>
                <w:rFonts w:ascii="Book Antiqua" w:hAnsi="Book Antiqua" w:hint="eastAsia"/>
                <w:sz w:val="24"/>
                <w:szCs w:val="24"/>
                <w:lang w:eastAsia="zh-CN"/>
              </w:rPr>
              <w:t>.</w:t>
            </w:r>
            <w:r w:rsidRPr="0062643B">
              <w:rPr>
                <w:rFonts w:ascii="Book Antiqua" w:hAnsi="Book Antiqua"/>
                <w:sz w:val="24"/>
                <w:szCs w:val="24"/>
              </w:rPr>
              <w:t>218</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983E6C" w:rsidRPr="0062643B">
              <w:rPr>
                <w:rFonts w:ascii="Book Antiqua" w:hAnsi="Book Antiqua" w:hint="eastAsia"/>
                <w:sz w:val="24"/>
                <w:szCs w:val="24"/>
                <w:lang w:eastAsia="zh-CN"/>
              </w:rPr>
              <w:t>.</w:t>
            </w:r>
            <w:r w:rsidRPr="0062643B">
              <w:rPr>
                <w:rFonts w:ascii="Book Antiqua" w:hAnsi="Book Antiqua"/>
                <w:sz w:val="24"/>
                <w:szCs w:val="24"/>
              </w:rPr>
              <w:t>644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983E6C" w:rsidRPr="0062643B">
              <w:rPr>
                <w:rFonts w:ascii="Book Antiqua" w:hAnsi="Book Antiqua" w:hint="eastAsia"/>
                <w:sz w:val="24"/>
                <w:szCs w:val="24"/>
                <w:lang w:eastAsia="zh-CN"/>
              </w:rPr>
              <w:t>.</w:t>
            </w:r>
            <w:r w:rsidRPr="0062643B">
              <w:rPr>
                <w:rFonts w:ascii="Book Antiqua" w:hAnsi="Book Antiqua"/>
                <w:sz w:val="24"/>
                <w:szCs w:val="24"/>
              </w:rPr>
              <w:t>915</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8</w:t>
            </w:r>
            <w:r w:rsidR="00983E6C" w:rsidRPr="0062643B">
              <w:rPr>
                <w:rFonts w:ascii="Book Antiqua" w:hAnsi="Book Antiqua" w:hint="eastAsia"/>
                <w:sz w:val="24"/>
                <w:szCs w:val="24"/>
                <w:lang w:eastAsia="zh-CN"/>
              </w:rPr>
              <w:t>.</w:t>
            </w:r>
            <w:r w:rsidRPr="0062643B">
              <w:rPr>
                <w:rFonts w:ascii="Book Antiqua" w:hAnsi="Book Antiqua"/>
                <w:sz w:val="24"/>
                <w:szCs w:val="24"/>
              </w:rPr>
              <w:t>193</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983E6C" w:rsidRPr="0062643B">
              <w:rPr>
                <w:rFonts w:ascii="Book Antiqua" w:hAnsi="Book Antiqua" w:hint="eastAsia"/>
                <w:sz w:val="24"/>
                <w:szCs w:val="24"/>
                <w:lang w:eastAsia="zh-CN"/>
              </w:rPr>
              <w:t>.</w:t>
            </w:r>
            <w:r w:rsidRPr="0062643B">
              <w:rPr>
                <w:rFonts w:ascii="Book Antiqua" w:hAnsi="Book Antiqua"/>
                <w:sz w:val="24"/>
                <w:szCs w:val="24"/>
              </w:rPr>
              <w:t>070</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983E6C" w:rsidRPr="0062643B">
              <w:rPr>
                <w:rFonts w:ascii="Book Antiqua" w:hAnsi="Book Antiqua" w:hint="eastAsia"/>
                <w:sz w:val="24"/>
                <w:szCs w:val="24"/>
                <w:lang w:eastAsia="zh-CN"/>
              </w:rPr>
              <w:t>.</w:t>
            </w:r>
            <w:r w:rsidRPr="0062643B">
              <w:rPr>
                <w:rFonts w:ascii="Book Antiqua" w:hAnsi="Book Antiqua"/>
                <w:sz w:val="24"/>
                <w:szCs w:val="24"/>
              </w:rPr>
              <w:t>500</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24</w:t>
            </w:r>
            <w:r w:rsidR="00983E6C" w:rsidRPr="0062643B">
              <w:rPr>
                <w:rFonts w:ascii="Book Antiqua" w:hAnsi="Book Antiqua" w:hint="eastAsia"/>
                <w:sz w:val="24"/>
                <w:szCs w:val="24"/>
                <w:lang w:eastAsia="zh-CN"/>
              </w:rPr>
              <w:t>.</w:t>
            </w:r>
            <w:r w:rsidRPr="0062643B">
              <w:rPr>
                <w:rFonts w:ascii="Book Antiqua" w:hAnsi="Book Antiqua"/>
                <w:sz w:val="24"/>
                <w:szCs w:val="24"/>
              </w:rPr>
              <w:t>081</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35</w:t>
            </w:r>
            <w:r w:rsidR="00983E6C" w:rsidRPr="0062643B">
              <w:rPr>
                <w:rFonts w:ascii="Book Antiqua" w:hAnsi="Book Antiqua" w:hint="eastAsia"/>
                <w:sz w:val="24"/>
                <w:szCs w:val="24"/>
                <w:lang w:eastAsia="zh-CN"/>
              </w:rPr>
              <w:t>.</w:t>
            </w:r>
            <w:r w:rsidRPr="0062643B">
              <w:rPr>
                <w:rFonts w:ascii="Book Antiqua" w:hAnsi="Book Antiqua"/>
                <w:sz w:val="24"/>
                <w:szCs w:val="24"/>
              </w:rPr>
              <w:t>799</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28</w:t>
            </w:r>
            <w:r w:rsidR="00983E6C" w:rsidRPr="0062643B">
              <w:rPr>
                <w:rFonts w:ascii="Book Antiqua" w:hAnsi="Book Antiqua" w:hint="eastAsia"/>
                <w:sz w:val="24"/>
                <w:szCs w:val="24"/>
                <w:lang w:eastAsia="zh-CN"/>
              </w:rPr>
              <w:t>.</w:t>
            </w:r>
            <w:r w:rsidRPr="0062643B">
              <w:rPr>
                <w:rFonts w:ascii="Book Antiqua" w:hAnsi="Book Antiqua"/>
                <w:sz w:val="24"/>
                <w:szCs w:val="24"/>
              </w:rPr>
              <w:t>753</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21</w:t>
            </w:r>
            <w:r w:rsidR="00983E6C" w:rsidRPr="0062643B">
              <w:rPr>
                <w:rFonts w:ascii="Book Antiqua" w:hAnsi="Book Antiqua" w:hint="eastAsia"/>
                <w:sz w:val="24"/>
                <w:szCs w:val="24"/>
                <w:lang w:eastAsia="zh-CN"/>
              </w:rPr>
              <w:t>.</w:t>
            </w:r>
            <w:r w:rsidRPr="0062643B">
              <w:rPr>
                <w:rFonts w:ascii="Book Antiqua" w:hAnsi="Book Antiqua"/>
                <w:sz w:val="24"/>
                <w:szCs w:val="24"/>
              </w:rPr>
              <w:t>314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Gamma</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49</w:t>
            </w:r>
            <w:r w:rsidR="00983E6C" w:rsidRPr="0062643B">
              <w:rPr>
                <w:rFonts w:ascii="Book Antiqua" w:hAnsi="Book Antiqua" w:hint="eastAsia"/>
                <w:sz w:val="24"/>
                <w:szCs w:val="24"/>
                <w:lang w:eastAsia="zh-CN"/>
              </w:rPr>
              <w:t>.</w:t>
            </w:r>
            <w:r w:rsidRPr="0062643B">
              <w:rPr>
                <w:rFonts w:ascii="Book Antiqua" w:hAnsi="Book Antiqua"/>
                <w:sz w:val="24"/>
                <w:szCs w:val="24"/>
              </w:rPr>
              <w:t>089</w:t>
            </w:r>
          </w:p>
        </w:tc>
        <w:tc>
          <w:tcPr>
            <w:tcW w:w="2367"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71</w:t>
            </w:r>
            <w:r w:rsidR="00983E6C" w:rsidRPr="0062643B">
              <w:rPr>
                <w:rFonts w:ascii="Book Antiqua" w:hAnsi="Book Antiqua" w:hint="eastAsia"/>
                <w:sz w:val="24"/>
                <w:szCs w:val="24"/>
                <w:lang w:eastAsia="zh-CN"/>
              </w:rPr>
              <w:t>.</w:t>
            </w:r>
            <w:r w:rsidRPr="0062643B">
              <w:rPr>
                <w:rFonts w:ascii="Book Antiqua" w:hAnsi="Book Antiqua"/>
                <w:sz w:val="24"/>
                <w:szCs w:val="24"/>
              </w:rPr>
              <w:t>072</w:t>
            </w:r>
          </w:p>
        </w:tc>
        <w:tc>
          <w:tcPr>
            <w:tcW w:w="1094"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58</w:t>
            </w:r>
            <w:r w:rsidR="00983E6C" w:rsidRPr="0062643B">
              <w:rPr>
                <w:rFonts w:ascii="Book Antiqua" w:hAnsi="Book Antiqua" w:hint="eastAsia"/>
                <w:sz w:val="24"/>
                <w:szCs w:val="24"/>
                <w:lang w:eastAsia="zh-CN"/>
              </w:rPr>
              <w:t>.</w:t>
            </w:r>
            <w:r w:rsidRPr="0062643B">
              <w:rPr>
                <w:rFonts w:ascii="Book Antiqua" w:hAnsi="Book Antiqua"/>
                <w:sz w:val="24"/>
                <w:szCs w:val="24"/>
              </w:rPr>
              <w:t>012</w:t>
            </w:r>
          </w:p>
        </w:tc>
        <w:tc>
          <w:tcPr>
            <w:tcW w:w="880"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sz w:val="24"/>
                <w:szCs w:val="24"/>
              </w:rPr>
            </w:pPr>
            <w:r w:rsidRPr="0062643B">
              <w:rPr>
                <w:rFonts w:ascii="Book Antiqua" w:hAnsi="Book Antiqua"/>
                <w:sz w:val="24"/>
                <w:szCs w:val="24"/>
              </w:rPr>
              <w:t>43</w:t>
            </w:r>
            <w:r w:rsidR="00983E6C" w:rsidRPr="0062643B">
              <w:rPr>
                <w:rFonts w:ascii="Book Antiqua" w:hAnsi="Book Antiqua" w:hint="eastAsia"/>
                <w:sz w:val="24"/>
                <w:szCs w:val="24"/>
                <w:lang w:eastAsia="zh-CN"/>
              </w:rPr>
              <w:t>.</w:t>
            </w:r>
            <w:r w:rsidRPr="0062643B">
              <w:rPr>
                <w:rFonts w:ascii="Book Antiqua" w:hAnsi="Book Antiqua"/>
                <w:sz w:val="24"/>
                <w:szCs w:val="24"/>
              </w:rPr>
              <w:t>002</w:t>
            </w:r>
          </w:p>
        </w:tc>
      </w:tr>
      <w:tr w:rsidR="0062643B" w:rsidRPr="0062643B" w:rsidTr="00BB5ADC">
        <w:trPr>
          <w:trHeight w:val="300"/>
        </w:trPr>
        <w:tc>
          <w:tcPr>
            <w:tcW w:w="2991" w:type="dxa"/>
            <w:shd w:val="clear" w:color="auto" w:fill="auto"/>
            <w:noWrap/>
            <w:vAlign w:val="bottom"/>
            <w:hideMark/>
          </w:tcPr>
          <w:p w:rsidR="00987B05" w:rsidRPr="0062643B" w:rsidRDefault="00987B05" w:rsidP="00983E6C">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983E6C"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983E6C"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5</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hint="eastAsia"/>
                <w:sz w:val="24"/>
                <w:szCs w:val="24"/>
                <w:lang w:eastAsia="zh-CN"/>
              </w:rPr>
              <w:t>.</w:t>
            </w:r>
            <w:r w:rsidRPr="0062643B">
              <w:rPr>
                <w:rFonts w:ascii="Book Antiqua" w:hAnsi="Book Antiqua"/>
                <w:sz w:val="24"/>
                <w:szCs w:val="24"/>
              </w:rPr>
              <w:t>150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163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157</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116</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lastRenderedPageBreak/>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880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958</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301</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706</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948</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975</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707</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748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w:t>
            </w:r>
            <w:r w:rsidR="001D3829" w:rsidRPr="0062643B">
              <w:rPr>
                <w:rFonts w:ascii="Book Antiqua" w:hAnsi="Book Antiqua"/>
                <w:sz w:val="24"/>
                <w:szCs w:val="24"/>
              </w:rPr>
              <w:t>.</w:t>
            </w:r>
            <w:r w:rsidRPr="0062643B">
              <w:rPr>
                <w:rFonts w:ascii="Book Antiqua" w:hAnsi="Book Antiqua"/>
                <w:sz w:val="24"/>
                <w:szCs w:val="24"/>
              </w:rPr>
              <w:t>213</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19</w:t>
            </w:r>
            <w:r w:rsidR="001D3829" w:rsidRPr="0062643B">
              <w:rPr>
                <w:rFonts w:ascii="Book Antiqua" w:hAnsi="Book Antiqua"/>
                <w:sz w:val="24"/>
                <w:szCs w:val="24"/>
              </w:rPr>
              <w:t>.</w:t>
            </w:r>
            <w:r w:rsidRPr="0062643B">
              <w:rPr>
                <w:rFonts w:ascii="Book Antiqua" w:hAnsi="Book Antiqua"/>
                <w:sz w:val="24"/>
                <w:szCs w:val="24"/>
              </w:rPr>
              <w:t>490</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13</w:t>
            </w:r>
            <w:r w:rsidR="001D3829" w:rsidRPr="0062643B">
              <w:rPr>
                <w:rFonts w:ascii="Book Antiqua" w:hAnsi="Book Antiqua"/>
                <w:sz w:val="24"/>
                <w:szCs w:val="24"/>
              </w:rPr>
              <w:t>.</w:t>
            </w:r>
            <w:r w:rsidRPr="0062643B">
              <w:rPr>
                <w:rFonts w:ascii="Book Antiqua" w:hAnsi="Book Antiqua"/>
                <w:sz w:val="24"/>
                <w:szCs w:val="24"/>
              </w:rPr>
              <w:t>493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w:t>
            </w:r>
            <w:r w:rsidR="001D3829" w:rsidRPr="0062643B">
              <w:rPr>
                <w:rFonts w:ascii="Book Antiqua" w:hAnsi="Book Antiqua"/>
                <w:sz w:val="24"/>
                <w:szCs w:val="24"/>
              </w:rPr>
              <w:t>.</w:t>
            </w:r>
            <w:r w:rsidRPr="0062643B">
              <w:rPr>
                <w:rFonts w:ascii="Book Antiqua" w:hAnsi="Book Antiqua"/>
                <w:sz w:val="24"/>
                <w:szCs w:val="24"/>
              </w:rPr>
              <w:t>002</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39</w:t>
            </w:r>
            <w:r w:rsidR="001D3829" w:rsidRPr="0062643B">
              <w:rPr>
                <w:rFonts w:ascii="Book Antiqua" w:hAnsi="Book Antiqua"/>
                <w:sz w:val="24"/>
                <w:szCs w:val="24"/>
              </w:rPr>
              <w:t>.</w:t>
            </w:r>
            <w:r w:rsidRPr="0062643B">
              <w:rPr>
                <w:rFonts w:ascii="Book Antiqua" w:hAnsi="Book Antiqua"/>
                <w:sz w:val="24"/>
                <w:szCs w:val="24"/>
              </w:rPr>
              <w:t>546</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74</w:t>
            </w:r>
            <w:r w:rsidR="001D3829" w:rsidRPr="0062643B">
              <w:rPr>
                <w:rFonts w:ascii="Book Antiqua" w:hAnsi="Book Antiqua"/>
                <w:sz w:val="24"/>
                <w:szCs w:val="24"/>
              </w:rPr>
              <w:t>.</w:t>
            </w:r>
            <w:r w:rsidRPr="0062643B">
              <w:rPr>
                <w:rFonts w:ascii="Book Antiqua" w:hAnsi="Book Antiqua"/>
                <w:sz w:val="24"/>
                <w:szCs w:val="24"/>
              </w:rPr>
              <w:t>955</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51</w:t>
            </w:r>
            <w:r w:rsidR="001D3829" w:rsidRPr="0062643B">
              <w:rPr>
                <w:rFonts w:ascii="Book Antiqua" w:hAnsi="Book Antiqua"/>
                <w:sz w:val="24"/>
                <w:szCs w:val="24"/>
              </w:rPr>
              <w:t>.</w:t>
            </w:r>
            <w:r w:rsidRPr="0062643B">
              <w:rPr>
                <w:rFonts w:ascii="Book Antiqua" w:hAnsi="Book Antiqua"/>
                <w:sz w:val="24"/>
                <w:szCs w:val="24"/>
              </w:rPr>
              <w:t>913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38</w:t>
            </w:r>
            <w:r w:rsidR="001D3829" w:rsidRPr="0062643B">
              <w:rPr>
                <w:rFonts w:ascii="Book Antiqua" w:hAnsi="Book Antiqua"/>
                <w:sz w:val="24"/>
                <w:szCs w:val="24"/>
              </w:rPr>
              <w:t>.</w:t>
            </w:r>
            <w:r w:rsidRPr="0062643B">
              <w:rPr>
                <w:rFonts w:ascii="Book Antiqua" w:hAnsi="Book Antiqua"/>
                <w:sz w:val="24"/>
                <w:szCs w:val="24"/>
              </w:rPr>
              <w:t>481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Exponential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80</w:t>
            </w:r>
            <w:r w:rsidR="001D3829" w:rsidRPr="0062643B">
              <w:rPr>
                <w:rFonts w:ascii="Book Antiqua" w:hAnsi="Book Antiqua"/>
                <w:sz w:val="24"/>
                <w:szCs w:val="24"/>
              </w:rPr>
              <w:t>.</w:t>
            </w:r>
            <w:r w:rsidRPr="0062643B">
              <w:rPr>
                <w:rFonts w:ascii="Book Antiqua" w:hAnsi="Book Antiqua"/>
                <w:sz w:val="24"/>
                <w:szCs w:val="24"/>
              </w:rPr>
              <w:t>605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157</w:t>
            </w:r>
            <w:r w:rsidR="001D3829" w:rsidRPr="0062643B">
              <w:rPr>
                <w:rFonts w:ascii="Book Antiqua" w:hAnsi="Book Antiqua"/>
                <w:sz w:val="24"/>
                <w:szCs w:val="24"/>
              </w:rPr>
              <w:t>.</w:t>
            </w:r>
            <w:r w:rsidRPr="0062643B">
              <w:rPr>
                <w:rFonts w:ascii="Book Antiqua" w:hAnsi="Book Antiqua"/>
                <w:sz w:val="24"/>
                <w:szCs w:val="24"/>
              </w:rPr>
              <w:t>083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106</w:t>
            </w:r>
            <w:r w:rsidR="001D3829" w:rsidRPr="0062643B">
              <w:rPr>
                <w:rFonts w:ascii="Book Antiqua" w:hAnsi="Book Antiqua"/>
                <w:sz w:val="24"/>
                <w:szCs w:val="24"/>
              </w:rPr>
              <w:t>.</w:t>
            </w:r>
            <w:r w:rsidRPr="0062643B">
              <w:rPr>
                <w:rFonts w:ascii="Book Antiqua" w:hAnsi="Book Antiqua"/>
                <w:sz w:val="24"/>
                <w:szCs w:val="24"/>
              </w:rPr>
              <w:t>593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79</w:t>
            </w:r>
            <w:r w:rsidR="001D3829" w:rsidRPr="0062643B">
              <w:rPr>
                <w:rFonts w:ascii="Book Antiqua" w:hAnsi="Book Antiqua"/>
                <w:sz w:val="24"/>
                <w:szCs w:val="24"/>
              </w:rPr>
              <w:t>.</w:t>
            </w:r>
            <w:r w:rsidRPr="0062643B">
              <w:rPr>
                <w:rFonts w:ascii="Book Antiqua" w:hAnsi="Book Antiqua"/>
                <w:sz w:val="24"/>
                <w:szCs w:val="24"/>
              </w:rPr>
              <w:t>016</w:t>
            </w:r>
          </w:p>
        </w:tc>
      </w:tr>
      <w:tr w:rsidR="0062643B" w:rsidRPr="0062643B" w:rsidTr="00BB5ADC">
        <w:trPr>
          <w:trHeight w:val="300"/>
        </w:trPr>
        <w:tc>
          <w:tcPr>
            <w:tcW w:w="2991"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1D3829"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1D3829"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6</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142</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114</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751</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298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079</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356</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096</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071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545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051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110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823</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405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849</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650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706</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19</w:t>
            </w:r>
            <w:r w:rsidR="001D3829" w:rsidRPr="0062643B">
              <w:rPr>
                <w:rFonts w:ascii="Book Antiqua" w:hAnsi="Book Antiqua"/>
                <w:sz w:val="24"/>
                <w:szCs w:val="24"/>
              </w:rPr>
              <w:t>.</w:t>
            </w:r>
            <w:r w:rsidRPr="0062643B">
              <w:rPr>
                <w:rFonts w:ascii="Book Antiqua" w:hAnsi="Book Antiqua"/>
                <w:sz w:val="24"/>
                <w:szCs w:val="24"/>
              </w:rPr>
              <w:t>156</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41</w:t>
            </w:r>
            <w:r w:rsidR="001D3829" w:rsidRPr="0062643B">
              <w:rPr>
                <w:rFonts w:ascii="Book Antiqua" w:hAnsi="Book Antiqua"/>
                <w:sz w:val="24"/>
                <w:szCs w:val="24"/>
              </w:rPr>
              <w:t>.</w:t>
            </w:r>
            <w:r w:rsidRPr="0062643B">
              <w:rPr>
                <w:rFonts w:ascii="Book Antiqua" w:hAnsi="Book Antiqua"/>
                <w:sz w:val="24"/>
                <w:szCs w:val="24"/>
              </w:rPr>
              <w:t>495</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26</w:t>
            </w:r>
            <w:r w:rsidR="001D3829" w:rsidRPr="0062643B">
              <w:rPr>
                <w:rFonts w:ascii="Book Antiqua" w:hAnsi="Book Antiqua"/>
                <w:sz w:val="24"/>
                <w:szCs w:val="24"/>
              </w:rPr>
              <w:t>.</w:t>
            </w:r>
            <w:r w:rsidRPr="0062643B">
              <w:rPr>
                <w:rFonts w:ascii="Book Antiqua" w:hAnsi="Book Antiqua"/>
                <w:sz w:val="24"/>
                <w:szCs w:val="24"/>
              </w:rPr>
              <w:t>212</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19</w:t>
            </w:r>
            <w:r w:rsidR="001D3829" w:rsidRPr="0062643B">
              <w:rPr>
                <w:rFonts w:ascii="Book Antiqua" w:hAnsi="Book Antiqua"/>
                <w:sz w:val="24"/>
                <w:szCs w:val="24"/>
              </w:rPr>
              <w:t>.</w:t>
            </w:r>
            <w:r w:rsidRPr="0062643B">
              <w:rPr>
                <w:rFonts w:ascii="Book Antiqua" w:hAnsi="Book Antiqua"/>
                <w:sz w:val="24"/>
                <w:szCs w:val="24"/>
              </w:rPr>
              <w:t>431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Bimodal</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38</w:t>
            </w:r>
            <w:r w:rsidR="001D3829" w:rsidRPr="0062643B">
              <w:rPr>
                <w:rFonts w:ascii="Book Antiqua" w:hAnsi="Book Antiqua"/>
                <w:sz w:val="24"/>
                <w:szCs w:val="24"/>
              </w:rPr>
              <w:t>.</w:t>
            </w:r>
            <w:r w:rsidRPr="0062643B">
              <w:rPr>
                <w:rFonts w:ascii="Book Antiqua" w:hAnsi="Book Antiqua"/>
                <w:sz w:val="24"/>
                <w:szCs w:val="24"/>
              </w:rPr>
              <w:t>825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81</w:t>
            </w:r>
            <w:r w:rsidR="001D3829" w:rsidRPr="0062643B">
              <w:rPr>
                <w:rFonts w:ascii="Book Antiqua" w:hAnsi="Book Antiqua"/>
                <w:sz w:val="24"/>
                <w:szCs w:val="24"/>
              </w:rPr>
              <w:t>.</w:t>
            </w:r>
            <w:r w:rsidRPr="0062643B">
              <w:rPr>
                <w:rFonts w:ascii="Book Antiqua" w:hAnsi="Book Antiqua"/>
                <w:sz w:val="24"/>
                <w:szCs w:val="24"/>
              </w:rPr>
              <w:t>301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52</w:t>
            </w:r>
            <w:r w:rsidR="001D3829" w:rsidRPr="0062643B">
              <w:rPr>
                <w:rFonts w:ascii="Book Antiqua" w:hAnsi="Book Antiqua"/>
                <w:sz w:val="24"/>
                <w:szCs w:val="24"/>
              </w:rPr>
              <w:t>.</w:t>
            </w:r>
            <w:r w:rsidRPr="0062643B">
              <w:rPr>
                <w:rFonts w:ascii="Book Antiqua" w:hAnsi="Book Antiqua"/>
                <w:sz w:val="24"/>
                <w:szCs w:val="24"/>
              </w:rPr>
              <w:t>527</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38</w:t>
            </w:r>
            <w:r w:rsidR="001D3829" w:rsidRPr="0062643B">
              <w:rPr>
                <w:rFonts w:ascii="Book Antiqua" w:hAnsi="Book Antiqua"/>
                <w:sz w:val="24"/>
                <w:szCs w:val="24"/>
              </w:rPr>
              <w:t>.</w:t>
            </w:r>
            <w:r w:rsidRPr="0062643B">
              <w:rPr>
                <w:rFonts w:ascii="Book Antiqua" w:hAnsi="Book Antiqua"/>
                <w:sz w:val="24"/>
                <w:szCs w:val="24"/>
              </w:rPr>
              <w:t>938</w:t>
            </w:r>
          </w:p>
        </w:tc>
      </w:tr>
      <w:tr w:rsidR="0062643B" w:rsidRPr="0062643B" w:rsidTr="00BB5ADC">
        <w:trPr>
          <w:trHeight w:val="300"/>
        </w:trPr>
        <w:tc>
          <w:tcPr>
            <w:tcW w:w="2991"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1D3829"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1D3829"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076</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816</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667</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977</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011</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341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201</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114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361</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162</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163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603</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580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205</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393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032</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218</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-21</w:t>
            </w:r>
            <w:r w:rsidR="001D3829" w:rsidRPr="0062643B">
              <w:rPr>
                <w:rFonts w:ascii="Book Antiqua" w:hAnsi="Book Antiqua"/>
                <w:sz w:val="24"/>
                <w:szCs w:val="24"/>
              </w:rPr>
              <w:t>.</w:t>
            </w:r>
            <w:r w:rsidRPr="0062643B">
              <w:rPr>
                <w:rFonts w:ascii="Book Antiqua" w:hAnsi="Book Antiqua"/>
                <w:sz w:val="24"/>
                <w:szCs w:val="24"/>
              </w:rPr>
              <w:t>788</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462</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790</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ICU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w:t>
            </w:r>
            <w:r w:rsidR="001D3829" w:rsidRPr="0062643B">
              <w:rPr>
                <w:rFonts w:ascii="Book Antiqua" w:hAnsi="Book Antiqua"/>
                <w:sz w:val="24"/>
                <w:szCs w:val="24"/>
              </w:rPr>
              <w:t>.</w:t>
            </w:r>
            <w:r w:rsidRPr="0062643B">
              <w:rPr>
                <w:rFonts w:ascii="Book Antiqua" w:hAnsi="Book Antiqua"/>
                <w:sz w:val="24"/>
                <w:szCs w:val="24"/>
              </w:rPr>
              <w:t>162</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w:t>
            </w:r>
            <w:r w:rsidR="001D3829" w:rsidRPr="0062643B">
              <w:rPr>
                <w:rFonts w:ascii="Book Antiqua" w:hAnsi="Book Antiqua"/>
                <w:sz w:val="24"/>
                <w:szCs w:val="24"/>
              </w:rPr>
              <w:t>.</w:t>
            </w:r>
            <w:r w:rsidRPr="0062643B">
              <w:rPr>
                <w:rFonts w:ascii="Book Antiqua" w:hAnsi="Book Antiqua"/>
                <w:sz w:val="24"/>
                <w:szCs w:val="24"/>
              </w:rPr>
              <w:t>020</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801</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w:t>
            </w:r>
            <w:r w:rsidR="001D3829" w:rsidRPr="0062643B">
              <w:rPr>
                <w:rFonts w:ascii="Book Antiqua" w:hAnsi="Book Antiqua"/>
                <w:sz w:val="24"/>
                <w:szCs w:val="24"/>
              </w:rPr>
              <w:t>.</w:t>
            </w:r>
            <w:r w:rsidRPr="0062643B">
              <w:rPr>
                <w:rFonts w:ascii="Book Antiqua" w:hAnsi="Book Antiqua"/>
                <w:sz w:val="24"/>
                <w:szCs w:val="24"/>
              </w:rPr>
              <w:t>042</w:t>
            </w:r>
          </w:p>
        </w:tc>
      </w:tr>
      <w:tr w:rsidR="0062643B" w:rsidRPr="0062643B" w:rsidTr="00BB5ADC">
        <w:trPr>
          <w:trHeight w:val="300"/>
        </w:trPr>
        <w:tc>
          <w:tcPr>
            <w:tcW w:w="2991"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1D3829"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1D3829"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15</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437</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8</w:t>
            </w:r>
            <w:r w:rsidR="001D3829" w:rsidRPr="0062643B">
              <w:rPr>
                <w:rFonts w:ascii="Book Antiqua" w:hAnsi="Book Antiqua"/>
                <w:sz w:val="24"/>
                <w:szCs w:val="24"/>
              </w:rPr>
              <w:t>.</w:t>
            </w:r>
            <w:r w:rsidRPr="0062643B">
              <w:rPr>
                <w:rFonts w:ascii="Book Antiqua" w:hAnsi="Book Antiqua"/>
                <w:sz w:val="24"/>
                <w:szCs w:val="24"/>
              </w:rPr>
              <w:t>948</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777</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058</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603</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088</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595</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924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297</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839</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055</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041</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674</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-13</w:t>
            </w:r>
            <w:r w:rsidR="001D3829" w:rsidRPr="0062643B">
              <w:rPr>
                <w:rFonts w:ascii="Book Antiqua" w:hAnsi="Book Antiqua"/>
                <w:sz w:val="24"/>
                <w:szCs w:val="24"/>
              </w:rPr>
              <w:t>.</w:t>
            </w:r>
            <w:r w:rsidRPr="0062643B">
              <w:rPr>
                <w:rFonts w:ascii="Book Antiqua" w:hAnsi="Book Antiqua"/>
                <w:sz w:val="24"/>
                <w:szCs w:val="24"/>
              </w:rPr>
              <w:t>063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734</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992</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-29</w:t>
            </w:r>
            <w:r w:rsidR="001D3829" w:rsidRPr="0062643B">
              <w:rPr>
                <w:rFonts w:ascii="Book Antiqua" w:hAnsi="Book Antiqua"/>
                <w:sz w:val="24"/>
                <w:szCs w:val="24"/>
              </w:rPr>
              <w:t>.</w:t>
            </w:r>
            <w:r w:rsidRPr="0062643B">
              <w:rPr>
                <w:rFonts w:ascii="Book Antiqua" w:hAnsi="Book Antiqua"/>
                <w:sz w:val="24"/>
                <w:szCs w:val="24"/>
              </w:rPr>
              <w:t>239</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-55</w:t>
            </w:r>
            <w:r w:rsidR="001D3829" w:rsidRPr="0062643B">
              <w:rPr>
                <w:rFonts w:ascii="Book Antiqua" w:hAnsi="Book Antiqua"/>
                <w:sz w:val="24"/>
                <w:szCs w:val="24"/>
              </w:rPr>
              <w:t>.</w:t>
            </w:r>
            <w:r w:rsidRPr="0062643B">
              <w:rPr>
                <w:rFonts w:ascii="Book Antiqua" w:hAnsi="Book Antiqua"/>
                <w:sz w:val="24"/>
                <w:szCs w:val="24"/>
              </w:rPr>
              <w:t>703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-37</w:t>
            </w:r>
            <w:r w:rsidR="001D3829" w:rsidRPr="0062643B">
              <w:rPr>
                <w:rFonts w:ascii="Book Antiqua" w:hAnsi="Book Antiqua"/>
                <w:sz w:val="24"/>
                <w:szCs w:val="24"/>
              </w:rPr>
              <w:t>.</w:t>
            </w:r>
            <w:r w:rsidRPr="0062643B">
              <w:rPr>
                <w:rFonts w:ascii="Book Antiqua" w:hAnsi="Book Antiqua"/>
                <w:sz w:val="24"/>
                <w:szCs w:val="24"/>
              </w:rPr>
              <w:t>170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-27</w:t>
            </w:r>
            <w:r w:rsidR="001D3829" w:rsidRPr="0062643B">
              <w:rPr>
                <w:rFonts w:ascii="Book Antiqua" w:hAnsi="Book Antiqua"/>
                <w:sz w:val="24"/>
                <w:szCs w:val="24"/>
              </w:rPr>
              <w:t>.</w:t>
            </w:r>
            <w:r w:rsidRPr="0062643B">
              <w:rPr>
                <w:rFonts w:ascii="Book Antiqua" w:hAnsi="Book Antiqua"/>
                <w:sz w:val="24"/>
                <w:szCs w:val="24"/>
              </w:rPr>
              <w:t>554</w:t>
            </w:r>
          </w:p>
        </w:tc>
      </w:tr>
      <w:tr w:rsidR="0062643B" w:rsidRPr="0062643B" w:rsidTr="00BB5ADC">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Hospital stay</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1000</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-52</w:t>
            </w:r>
            <w:r w:rsidR="001D3829" w:rsidRPr="0062643B">
              <w:rPr>
                <w:rFonts w:ascii="Book Antiqua" w:hAnsi="Book Antiqua"/>
                <w:sz w:val="24"/>
                <w:szCs w:val="24"/>
              </w:rPr>
              <w:t>.</w:t>
            </w:r>
            <w:r w:rsidRPr="0062643B">
              <w:rPr>
                <w:rFonts w:ascii="Book Antiqua" w:hAnsi="Book Antiqua"/>
                <w:sz w:val="24"/>
                <w:szCs w:val="24"/>
              </w:rPr>
              <w:t>720</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-85</w:t>
            </w:r>
            <w:r w:rsidR="001D3829" w:rsidRPr="0062643B">
              <w:rPr>
                <w:rFonts w:ascii="Book Antiqua" w:hAnsi="Book Antiqua"/>
                <w:sz w:val="24"/>
                <w:szCs w:val="24"/>
              </w:rPr>
              <w:t>.</w:t>
            </w:r>
            <w:r w:rsidRPr="0062643B">
              <w:rPr>
                <w:rFonts w:ascii="Book Antiqua" w:hAnsi="Book Antiqua"/>
                <w:sz w:val="24"/>
                <w:szCs w:val="24"/>
              </w:rPr>
              <w:t>673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-63</w:t>
            </w:r>
            <w:r w:rsidR="001D3829" w:rsidRPr="0062643B">
              <w:rPr>
                <w:rFonts w:ascii="Book Antiqua" w:hAnsi="Book Antiqua"/>
                <w:sz w:val="24"/>
                <w:szCs w:val="24"/>
              </w:rPr>
              <w:t>.</w:t>
            </w:r>
            <w:r w:rsidRPr="0062643B">
              <w:rPr>
                <w:rFonts w:ascii="Book Antiqua" w:hAnsi="Book Antiqua"/>
                <w:sz w:val="24"/>
                <w:szCs w:val="24"/>
              </w:rPr>
              <w:t>453</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-47</w:t>
            </w:r>
            <w:r w:rsidR="001D3829" w:rsidRPr="0062643B">
              <w:rPr>
                <w:rFonts w:ascii="Book Antiqua" w:hAnsi="Book Antiqua"/>
                <w:sz w:val="24"/>
                <w:szCs w:val="24"/>
              </w:rPr>
              <w:t>.</w:t>
            </w:r>
            <w:r w:rsidRPr="0062643B">
              <w:rPr>
                <w:rFonts w:ascii="Book Antiqua" w:hAnsi="Book Antiqua"/>
                <w:sz w:val="24"/>
                <w:szCs w:val="24"/>
              </w:rPr>
              <w:t>038</w:t>
            </w:r>
          </w:p>
        </w:tc>
      </w:tr>
      <w:tr w:rsidR="0062643B" w:rsidRPr="0062643B" w:rsidTr="00AA44EF">
        <w:trPr>
          <w:trHeight w:val="300"/>
        </w:trPr>
        <w:tc>
          <w:tcPr>
            <w:tcW w:w="2991"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b/>
                <w:bCs/>
                <w:sz w:val="24"/>
                <w:szCs w:val="24"/>
                <w:lang w:val="en-GB" w:eastAsia="zh-CN"/>
              </w:rPr>
            </w:pPr>
            <w:r w:rsidRPr="0062643B">
              <w:rPr>
                <w:rFonts w:ascii="Book Antiqua" w:hAnsi="Book Antiqua"/>
                <w:b/>
                <w:bCs/>
                <w:sz w:val="24"/>
                <w:szCs w:val="24"/>
                <w:lang w:val="en-GB"/>
              </w:rPr>
              <w:t>N</w:t>
            </w:r>
            <w:r w:rsidR="001D3829" w:rsidRPr="0062643B">
              <w:rPr>
                <w:rFonts w:ascii="Book Antiqua" w:hAnsi="Book Antiqua" w:hint="eastAsia"/>
                <w:b/>
                <w:bCs/>
                <w:sz w:val="24"/>
                <w:szCs w:val="24"/>
                <w:lang w:val="en-GB" w:eastAsia="zh-CN"/>
              </w:rPr>
              <w:t>o.</w:t>
            </w:r>
            <w:r w:rsidRPr="0062643B">
              <w:rPr>
                <w:rFonts w:ascii="Book Antiqua" w:hAnsi="Book Antiqua"/>
                <w:b/>
                <w:bCs/>
                <w:sz w:val="24"/>
                <w:szCs w:val="24"/>
                <w:lang w:val="en-GB"/>
              </w:rPr>
              <w:t xml:space="preserve"> </w:t>
            </w:r>
            <w:r w:rsidRPr="0062643B">
              <w:rPr>
                <w:rFonts w:ascii="Book Antiqua" w:hAnsi="Book Antiqua"/>
                <w:b/>
                <w:bCs/>
                <w:sz w:val="24"/>
                <w:szCs w:val="24"/>
                <w:lang w:val="en-US"/>
              </w:rPr>
              <w:t>of times of begin first in the ranking</w:t>
            </w:r>
            <w:r w:rsidR="001D3829"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GB"/>
              </w:rPr>
            </w:pPr>
            <w:r w:rsidRPr="0062643B">
              <w:rPr>
                <w:rFonts w:ascii="Book Antiqua" w:hAnsi="Book Antiqua"/>
                <w:b/>
                <w:bCs/>
                <w:sz w:val="24"/>
                <w:szCs w:val="24"/>
                <w:lang w:val="en-GB"/>
              </w:rPr>
              <w:t> </w:t>
            </w: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2</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3</w:t>
            </w:r>
          </w:p>
        </w:tc>
      </w:tr>
      <w:tr w:rsidR="0062643B" w:rsidRPr="0062643B" w:rsidTr="00046218">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lastRenderedPageBreak/>
              <w:t>1st quartile</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337</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023</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368</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0</w:t>
            </w:r>
            <w:r w:rsidR="001D3829" w:rsidRPr="0062643B">
              <w:rPr>
                <w:rFonts w:ascii="Book Antiqua" w:hAnsi="Book Antiqua"/>
                <w:sz w:val="24"/>
                <w:szCs w:val="24"/>
              </w:rPr>
              <w:t>.</w:t>
            </w:r>
            <w:r w:rsidRPr="0062643B">
              <w:rPr>
                <w:rFonts w:ascii="Book Antiqua" w:hAnsi="Book Antiqua"/>
                <w:sz w:val="24"/>
                <w:szCs w:val="24"/>
              </w:rPr>
              <w:t>273</w:t>
            </w:r>
          </w:p>
        </w:tc>
      </w:tr>
      <w:tr w:rsidR="0062643B" w:rsidRPr="0062643B" w:rsidTr="00046218">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Median</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399</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944</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2</w:t>
            </w:r>
            <w:r w:rsidR="001D3829" w:rsidRPr="0062643B">
              <w:rPr>
                <w:rFonts w:ascii="Book Antiqua" w:hAnsi="Book Antiqua"/>
                <w:sz w:val="24"/>
                <w:szCs w:val="24"/>
              </w:rPr>
              <w:t>.</w:t>
            </w:r>
            <w:r w:rsidRPr="0062643B">
              <w:rPr>
                <w:rFonts w:ascii="Book Antiqua" w:hAnsi="Book Antiqua"/>
                <w:sz w:val="24"/>
                <w:szCs w:val="24"/>
              </w:rPr>
              <w:t>190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w:t>
            </w:r>
            <w:r w:rsidR="001D3829" w:rsidRPr="0062643B">
              <w:rPr>
                <w:rFonts w:ascii="Book Antiqua" w:hAnsi="Book Antiqua"/>
                <w:sz w:val="24"/>
                <w:szCs w:val="24"/>
              </w:rPr>
              <w:t>.</w:t>
            </w:r>
            <w:r w:rsidRPr="0062643B">
              <w:rPr>
                <w:rFonts w:ascii="Book Antiqua" w:hAnsi="Book Antiqua"/>
                <w:sz w:val="24"/>
                <w:szCs w:val="24"/>
              </w:rPr>
              <w:t>624</w:t>
            </w:r>
          </w:p>
        </w:tc>
      </w:tr>
      <w:tr w:rsidR="0062643B" w:rsidRPr="0062643B" w:rsidTr="00046218">
        <w:trPr>
          <w:trHeight w:val="300"/>
        </w:trPr>
        <w:tc>
          <w:tcPr>
            <w:tcW w:w="2991"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3</w:t>
            </w:r>
            <w:r w:rsidRPr="0062643B">
              <w:rPr>
                <w:rFonts w:ascii="Book Antiqua" w:hAnsi="Book Antiqua"/>
                <w:b/>
                <w:bCs/>
                <w:sz w:val="24"/>
                <w:szCs w:val="24"/>
                <w:vertAlign w:val="superscript"/>
              </w:rPr>
              <w:t>rd</w:t>
            </w:r>
            <w:r w:rsidRPr="0062643B">
              <w:rPr>
                <w:rFonts w:ascii="Book Antiqua" w:hAnsi="Book Antiqua"/>
                <w:b/>
                <w:bCs/>
                <w:sz w:val="24"/>
                <w:szCs w:val="24"/>
              </w:rPr>
              <w:t xml:space="preserve"> quartile</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855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12</w:t>
            </w:r>
            <w:r w:rsidR="001D3829" w:rsidRPr="0062643B">
              <w:rPr>
                <w:rFonts w:ascii="Book Antiqua" w:hAnsi="Book Antiqua"/>
                <w:sz w:val="24"/>
                <w:szCs w:val="24"/>
              </w:rPr>
              <w:t>.</w:t>
            </w:r>
            <w:r w:rsidRPr="0062643B">
              <w:rPr>
                <w:rFonts w:ascii="Book Antiqua" w:hAnsi="Book Antiqua"/>
                <w:sz w:val="24"/>
                <w:szCs w:val="24"/>
              </w:rPr>
              <w:t>034</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6</w:t>
            </w:r>
            <w:r w:rsidR="001D3829" w:rsidRPr="0062643B">
              <w:rPr>
                <w:rFonts w:ascii="Book Antiqua" w:hAnsi="Book Antiqua"/>
                <w:sz w:val="24"/>
                <w:szCs w:val="24"/>
              </w:rPr>
              <w:t>.</w:t>
            </w:r>
            <w:r w:rsidRPr="0062643B">
              <w:rPr>
                <w:rFonts w:ascii="Book Antiqua" w:hAnsi="Book Antiqua"/>
                <w:sz w:val="24"/>
                <w:szCs w:val="24"/>
              </w:rPr>
              <w:t>666</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sz w:val="24"/>
                <w:szCs w:val="24"/>
              </w:rPr>
            </w:pPr>
            <w:r w:rsidRPr="0062643B">
              <w:rPr>
                <w:rFonts w:ascii="Book Antiqua" w:hAnsi="Book Antiqua"/>
                <w:sz w:val="24"/>
                <w:szCs w:val="24"/>
              </w:rPr>
              <w:t>4</w:t>
            </w:r>
            <w:r w:rsidR="001D3829" w:rsidRPr="0062643B">
              <w:rPr>
                <w:rFonts w:ascii="Book Antiqua" w:hAnsi="Book Antiqua"/>
                <w:sz w:val="24"/>
                <w:szCs w:val="24"/>
              </w:rPr>
              <w:t>.</w:t>
            </w:r>
            <w:r w:rsidRPr="0062643B">
              <w:rPr>
                <w:rFonts w:ascii="Book Antiqua" w:hAnsi="Book Antiqua"/>
                <w:sz w:val="24"/>
                <w:szCs w:val="24"/>
              </w:rPr>
              <w:t>942</w:t>
            </w:r>
          </w:p>
        </w:tc>
      </w:tr>
      <w:tr w:rsidR="0062643B" w:rsidRPr="0062643B" w:rsidTr="00046218">
        <w:trPr>
          <w:trHeight w:val="300"/>
        </w:trPr>
        <w:tc>
          <w:tcPr>
            <w:tcW w:w="2991" w:type="dxa"/>
            <w:shd w:val="clear" w:color="auto" w:fill="auto"/>
            <w:noWrap/>
            <w:vAlign w:val="bottom"/>
            <w:hideMark/>
          </w:tcPr>
          <w:p w:rsidR="00987B05" w:rsidRPr="0062643B" w:rsidRDefault="00987B05" w:rsidP="001D3829">
            <w:pPr>
              <w:spacing w:after="0" w:line="360" w:lineRule="auto"/>
              <w:contextualSpacing/>
              <w:jc w:val="both"/>
              <w:rPr>
                <w:rFonts w:ascii="Book Antiqua" w:hAnsi="Book Antiqua"/>
                <w:b/>
                <w:bCs/>
                <w:sz w:val="24"/>
                <w:szCs w:val="24"/>
                <w:lang w:val="en-US" w:eastAsia="zh-CN"/>
              </w:rPr>
            </w:pPr>
            <w:r w:rsidRPr="0062643B">
              <w:rPr>
                <w:rFonts w:ascii="Book Antiqua" w:hAnsi="Book Antiqua"/>
                <w:b/>
                <w:bCs/>
                <w:sz w:val="24"/>
                <w:szCs w:val="24"/>
                <w:lang w:val="en-US"/>
              </w:rPr>
              <w:t>Total number of times of begin first in the ranking</w:t>
            </w:r>
            <w:r w:rsidR="001D3829" w:rsidRPr="0062643B">
              <w:rPr>
                <w:rFonts w:ascii="Book Antiqua" w:hAnsi="Book Antiqua" w:hint="eastAsia"/>
                <w:b/>
                <w:bCs/>
                <w:sz w:val="24"/>
                <w:szCs w:val="24"/>
                <w:vertAlign w:val="superscript"/>
                <w:lang w:val="en-US" w:eastAsia="zh-CN"/>
              </w:rPr>
              <w:t>1</w:t>
            </w:r>
          </w:p>
        </w:tc>
        <w:tc>
          <w:tcPr>
            <w:tcW w:w="9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lang w:val="en-US"/>
              </w:rPr>
            </w:pPr>
          </w:p>
        </w:tc>
        <w:tc>
          <w:tcPr>
            <w:tcW w:w="185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15</w:t>
            </w:r>
          </w:p>
        </w:tc>
        <w:tc>
          <w:tcPr>
            <w:tcW w:w="2367"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4</w:t>
            </w:r>
          </w:p>
        </w:tc>
        <w:tc>
          <w:tcPr>
            <w:tcW w:w="1094"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0</w:t>
            </w:r>
          </w:p>
        </w:tc>
        <w:tc>
          <w:tcPr>
            <w:tcW w:w="880" w:type="dxa"/>
            <w:shd w:val="clear" w:color="auto" w:fill="auto"/>
            <w:noWrap/>
            <w:vAlign w:val="bottom"/>
            <w:hideMark/>
          </w:tcPr>
          <w:p w:rsidR="00987B05" w:rsidRPr="0062643B" w:rsidRDefault="00987B05" w:rsidP="00C20ACB">
            <w:pPr>
              <w:spacing w:after="0" w:line="360" w:lineRule="auto"/>
              <w:contextualSpacing/>
              <w:jc w:val="both"/>
              <w:rPr>
                <w:rFonts w:ascii="Book Antiqua" w:hAnsi="Book Antiqua"/>
                <w:b/>
                <w:bCs/>
                <w:sz w:val="24"/>
                <w:szCs w:val="24"/>
              </w:rPr>
            </w:pPr>
            <w:r w:rsidRPr="0062643B">
              <w:rPr>
                <w:rFonts w:ascii="Book Antiqua" w:hAnsi="Book Antiqua"/>
                <w:b/>
                <w:bCs/>
                <w:sz w:val="24"/>
                <w:szCs w:val="24"/>
              </w:rPr>
              <w:t>23</w:t>
            </w:r>
          </w:p>
        </w:tc>
      </w:tr>
    </w:tbl>
    <w:p w:rsidR="00046218" w:rsidRPr="0062643B" w:rsidRDefault="001D3829" w:rsidP="00046218">
      <w:pPr>
        <w:spacing w:after="0" w:line="360" w:lineRule="auto"/>
        <w:contextualSpacing/>
        <w:jc w:val="both"/>
        <w:rPr>
          <w:rFonts w:ascii="Book Antiqua" w:hAnsi="Book Antiqua"/>
          <w:sz w:val="24"/>
          <w:szCs w:val="24"/>
          <w:lang w:val="en-US"/>
        </w:rPr>
      </w:pPr>
      <w:r w:rsidRPr="0062643B">
        <w:rPr>
          <w:rFonts w:ascii="Book Antiqua" w:hAnsi="Book Antiqua" w:hint="eastAsia"/>
          <w:sz w:val="24"/>
          <w:szCs w:val="24"/>
          <w:vertAlign w:val="superscript"/>
          <w:lang w:val="en-US" w:eastAsia="zh-CN"/>
        </w:rPr>
        <w:t>1</w:t>
      </w:r>
      <w:r w:rsidR="00987B05" w:rsidRPr="0062643B">
        <w:rPr>
          <w:rFonts w:ascii="Book Antiqua" w:hAnsi="Book Antiqua"/>
          <w:sz w:val="24"/>
          <w:szCs w:val="24"/>
          <w:lang w:val="en-US"/>
        </w:rPr>
        <w:t>The ranking procedure was based on differences in absolute value.</w:t>
      </w:r>
      <w:r w:rsidR="00046218" w:rsidRPr="0062643B">
        <w:rPr>
          <w:rFonts w:ascii="Book Antiqua" w:hAnsi="Book Antiqua"/>
          <w:sz w:val="24"/>
          <w:szCs w:val="24"/>
          <w:lang w:val="en-US"/>
        </w:rPr>
        <w:t xml:space="preserve"> Number of times that each standardized estimate ranked as for first, for each simulated distribution. </w:t>
      </w:r>
      <w:proofErr w:type="gramStart"/>
      <w:r w:rsidR="00046218" w:rsidRPr="0062643B">
        <w:rPr>
          <w:rFonts w:ascii="Book Antiqua" w:hAnsi="Book Antiqua"/>
          <w:sz w:val="24"/>
          <w:szCs w:val="24"/>
          <w:lang w:val="en-US"/>
        </w:rPr>
        <w:t>Median (interquartile range) of overall standardized estimate distributions.</w:t>
      </w:r>
      <w:proofErr w:type="gramEnd"/>
      <w:r w:rsidR="00046218" w:rsidRPr="0062643B">
        <w:rPr>
          <w:rFonts w:ascii="Book Antiqua" w:hAnsi="Book Antiqua"/>
          <w:sz w:val="24"/>
          <w:szCs w:val="24"/>
          <w:lang w:val="en-US"/>
        </w:rPr>
        <w:t xml:space="preserve"> IQR: Interquartile range.</w:t>
      </w:r>
    </w:p>
    <w:p w:rsidR="00987B05" w:rsidRPr="0062643B" w:rsidRDefault="00987B05" w:rsidP="00C20ACB">
      <w:pPr>
        <w:spacing w:after="0" w:line="360" w:lineRule="auto"/>
        <w:contextualSpacing/>
        <w:jc w:val="both"/>
        <w:rPr>
          <w:rFonts w:ascii="Book Antiqua" w:hAnsi="Book Antiqua"/>
          <w:sz w:val="24"/>
          <w:szCs w:val="24"/>
          <w:lang w:val="en-US" w:eastAsia="zh-CN"/>
        </w:rPr>
      </w:pPr>
    </w:p>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br w:type="page"/>
      </w:r>
    </w:p>
    <w:p w:rsidR="00987B05" w:rsidRPr="0062643B" w:rsidRDefault="00254C4D"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lastRenderedPageBreak/>
        <w:t xml:space="preserve">Table </w:t>
      </w:r>
      <w:r w:rsidR="004670D2" w:rsidRPr="0062643B">
        <w:rPr>
          <w:rFonts w:ascii="Book Antiqua" w:hAnsi="Book Antiqua" w:hint="eastAsia"/>
          <w:b/>
          <w:sz w:val="24"/>
          <w:szCs w:val="24"/>
          <w:lang w:val="en-US" w:eastAsia="zh-CN"/>
        </w:rPr>
        <w:t>6</w:t>
      </w:r>
      <w:r w:rsidR="00987B05" w:rsidRPr="0062643B">
        <w:rPr>
          <w:rFonts w:ascii="Book Antiqua" w:hAnsi="Book Antiqua"/>
          <w:b/>
          <w:sz w:val="24"/>
          <w:szCs w:val="24"/>
          <w:lang w:val="en-US"/>
        </w:rPr>
        <w:t xml:space="preserve"> Absolute and relative frequencies of occurrence </w:t>
      </w:r>
      <w:r w:rsidR="002502F6" w:rsidRPr="0062643B">
        <w:rPr>
          <w:rFonts w:ascii="Book Antiqua" w:hAnsi="Book Antiqua"/>
          <w:b/>
          <w:sz w:val="24"/>
          <w:szCs w:val="24"/>
          <w:lang w:val="en-US"/>
        </w:rPr>
        <w:t>of</w:t>
      </w:r>
      <w:r w:rsidR="00987B05" w:rsidRPr="0062643B">
        <w:rPr>
          <w:rFonts w:ascii="Book Antiqua" w:hAnsi="Book Antiqua"/>
          <w:b/>
          <w:sz w:val="24"/>
          <w:szCs w:val="24"/>
          <w:lang w:val="en-US"/>
        </w:rPr>
        <w:t xml:space="preserve"> the four methods to approximate study-specific means and standard deviations in a meta-a</w:t>
      </w:r>
      <w:r w:rsidRPr="0062643B">
        <w:rPr>
          <w:rFonts w:ascii="Book Antiqua" w:hAnsi="Book Antiqua"/>
          <w:b/>
          <w:sz w:val="24"/>
          <w:szCs w:val="24"/>
          <w:lang w:val="en-US"/>
        </w:rPr>
        <w:t>nalysis of a continuous outcome</w:t>
      </w: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1620"/>
        <w:gridCol w:w="1650"/>
        <w:gridCol w:w="1650"/>
        <w:gridCol w:w="1642"/>
      </w:tblGrid>
      <w:tr w:rsidR="0062643B" w:rsidRPr="0062643B" w:rsidTr="00BB5ADC">
        <w:tc>
          <w:tcPr>
            <w:tcW w:w="1695" w:type="pct"/>
          </w:tcPr>
          <w:p w:rsidR="00987B05" w:rsidRPr="0062643B" w:rsidRDefault="00987B05" w:rsidP="00C20ACB">
            <w:pPr>
              <w:spacing w:after="0" w:line="360" w:lineRule="auto"/>
              <w:contextualSpacing/>
              <w:jc w:val="both"/>
              <w:rPr>
                <w:rFonts w:ascii="Book Antiqua" w:hAnsi="Book Antiqua"/>
                <w:b/>
                <w:sz w:val="24"/>
                <w:szCs w:val="24"/>
                <w:lang w:val="en-US"/>
              </w:rPr>
            </w:pPr>
          </w:p>
        </w:tc>
        <w:tc>
          <w:tcPr>
            <w:tcW w:w="816" w:type="pct"/>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N</w:t>
            </w:r>
            <w:r w:rsidR="006D5264" w:rsidRPr="0062643B">
              <w:rPr>
                <w:rFonts w:ascii="Book Antiqua" w:hAnsi="Book Antiqua" w:hint="eastAsia"/>
                <w:b/>
                <w:sz w:val="24"/>
                <w:szCs w:val="24"/>
                <w:lang w:val="en-US" w:eastAsia="zh-CN"/>
              </w:rPr>
              <w:t>o</w:t>
            </w:r>
            <w:r w:rsidRPr="0062643B">
              <w:rPr>
                <w:rFonts w:ascii="Book Antiqua" w:hAnsi="Book Antiqua"/>
                <w:b/>
                <w:sz w:val="24"/>
                <w:szCs w:val="24"/>
                <w:lang w:val="en-US"/>
              </w:rPr>
              <w:t xml:space="preserve">. of first </w:t>
            </w:r>
          </w:p>
          <w:p w:rsidR="00987B05" w:rsidRPr="0062643B" w:rsidRDefault="00987B05" w:rsidP="00C20ACB">
            <w:pPr>
              <w:spacing w:after="0" w:line="360" w:lineRule="auto"/>
              <w:contextualSpacing/>
              <w:jc w:val="both"/>
              <w:textAlignment w:val="top"/>
              <w:rPr>
                <w:rFonts w:ascii="Book Antiqua" w:hAnsi="Book Antiqua"/>
                <w:b/>
                <w:sz w:val="24"/>
                <w:szCs w:val="24"/>
                <w:lang w:val="en-US"/>
              </w:rPr>
            </w:pPr>
            <w:proofErr w:type="gramStart"/>
            <w:r w:rsidRPr="0062643B">
              <w:rPr>
                <w:rFonts w:ascii="Book Antiqua" w:hAnsi="Book Antiqua"/>
                <w:b/>
                <w:sz w:val="24"/>
                <w:szCs w:val="24"/>
                <w:lang w:val="en-US"/>
              </w:rPr>
              <w:t>ranking</w:t>
            </w:r>
            <w:proofErr w:type="gramEnd"/>
            <w:r w:rsidRPr="0062643B">
              <w:rPr>
                <w:rFonts w:ascii="Book Antiqua" w:hAnsi="Book Antiqua"/>
                <w:b/>
                <w:sz w:val="24"/>
                <w:szCs w:val="24"/>
                <w:lang w:val="en-US"/>
              </w:rPr>
              <w:t xml:space="preserve"> (%)</w:t>
            </w:r>
          </w:p>
        </w:tc>
        <w:tc>
          <w:tcPr>
            <w:tcW w:w="831" w:type="pct"/>
          </w:tcPr>
          <w:p w:rsidR="00987B05" w:rsidRPr="0062643B" w:rsidRDefault="00987B05" w:rsidP="00C20ACB">
            <w:pPr>
              <w:spacing w:after="0" w:line="360" w:lineRule="auto"/>
              <w:contextualSpacing/>
              <w:jc w:val="both"/>
              <w:textAlignment w:val="top"/>
              <w:rPr>
                <w:rFonts w:ascii="Book Antiqua" w:hAnsi="Book Antiqua"/>
                <w:b/>
                <w:sz w:val="24"/>
                <w:szCs w:val="24"/>
                <w:lang w:val="en-US"/>
              </w:rPr>
            </w:pPr>
            <w:r w:rsidRPr="0062643B">
              <w:rPr>
                <w:rFonts w:ascii="Book Antiqua" w:hAnsi="Book Antiqua"/>
                <w:b/>
                <w:sz w:val="24"/>
                <w:szCs w:val="24"/>
                <w:lang w:val="en-US"/>
              </w:rPr>
              <w:t>N</w:t>
            </w:r>
            <w:r w:rsidR="006D5264" w:rsidRPr="0062643B">
              <w:rPr>
                <w:rFonts w:ascii="Book Antiqua" w:hAnsi="Book Antiqua" w:hint="eastAsia"/>
                <w:b/>
                <w:sz w:val="24"/>
                <w:szCs w:val="24"/>
                <w:lang w:val="en-US" w:eastAsia="zh-CN"/>
              </w:rPr>
              <w:t>o</w:t>
            </w:r>
            <w:r w:rsidRPr="0062643B">
              <w:rPr>
                <w:rFonts w:ascii="Book Antiqua" w:hAnsi="Book Antiqua"/>
                <w:b/>
                <w:sz w:val="24"/>
                <w:szCs w:val="24"/>
                <w:lang w:val="en-US"/>
              </w:rPr>
              <w:t>. of second ranking (%)</w:t>
            </w:r>
          </w:p>
        </w:tc>
        <w:tc>
          <w:tcPr>
            <w:tcW w:w="831" w:type="pct"/>
          </w:tcPr>
          <w:p w:rsidR="00987B05" w:rsidRPr="0062643B" w:rsidRDefault="00987B05" w:rsidP="00C20ACB">
            <w:pPr>
              <w:spacing w:after="0" w:line="360" w:lineRule="auto"/>
              <w:contextualSpacing/>
              <w:jc w:val="both"/>
              <w:textAlignment w:val="top"/>
              <w:rPr>
                <w:rFonts w:ascii="Book Antiqua" w:hAnsi="Book Antiqua"/>
                <w:b/>
                <w:sz w:val="24"/>
                <w:szCs w:val="24"/>
                <w:lang w:val="en-US"/>
              </w:rPr>
            </w:pPr>
            <w:r w:rsidRPr="0062643B">
              <w:rPr>
                <w:rFonts w:ascii="Book Antiqua" w:hAnsi="Book Antiqua"/>
                <w:b/>
                <w:sz w:val="24"/>
                <w:szCs w:val="24"/>
                <w:lang w:val="en-US"/>
              </w:rPr>
              <w:t>N</w:t>
            </w:r>
            <w:r w:rsidR="006D5264" w:rsidRPr="0062643B">
              <w:rPr>
                <w:rFonts w:ascii="Book Antiqua" w:hAnsi="Book Antiqua" w:hint="eastAsia"/>
                <w:b/>
                <w:sz w:val="24"/>
                <w:szCs w:val="24"/>
                <w:lang w:val="en-US" w:eastAsia="zh-CN"/>
              </w:rPr>
              <w:t>o</w:t>
            </w:r>
            <w:r w:rsidRPr="0062643B">
              <w:rPr>
                <w:rFonts w:ascii="Book Antiqua" w:hAnsi="Book Antiqua"/>
                <w:b/>
                <w:sz w:val="24"/>
                <w:szCs w:val="24"/>
                <w:lang w:val="en-US"/>
              </w:rPr>
              <w:t>. of third ranking (%)</w:t>
            </w:r>
          </w:p>
        </w:tc>
        <w:tc>
          <w:tcPr>
            <w:tcW w:w="828" w:type="pct"/>
          </w:tcPr>
          <w:p w:rsidR="00987B05" w:rsidRPr="0062643B" w:rsidRDefault="00987B05" w:rsidP="00C20ACB">
            <w:pPr>
              <w:spacing w:after="0" w:line="360" w:lineRule="auto"/>
              <w:contextualSpacing/>
              <w:jc w:val="both"/>
              <w:textAlignment w:val="top"/>
              <w:rPr>
                <w:rFonts w:ascii="Book Antiqua" w:hAnsi="Book Antiqua"/>
                <w:b/>
                <w:sz w:val="24"/>
                <w:szCs w:val="24"/>
                <w:lang w:val="en-US"/>
              </w:rPr>
            </w:pPr>
            <w:r w:rsidRPr="0062643B">
              <w:rPr>
                <w:rFonts w:ascii="Book Antiqua" w:hAnsi="Book Antiqua"/>
                <w:b/>
                <w:sz w:val="24"/>
                <w:szCs w:val="24"/>
                <w:lang w:val="en-US"/>
              </w:rPr>
              <w:t>N</w:t>
            </w:r>
            <w:r w:rsidR="006D5264" w:rsidRPr="0062643B">
              <w:rPr>
                <w:rFonts w:ascii="Book Antiqua" w:hAnsi="Book Antiqua" w:hint="eastAsia"/>
                <w:b/>
                <w:sz w:val="24"/>
                <w:szCs w:val="24"/>
                <w:lang w:val="en-US" w:eastAsia="zh-CN"/>
              </w:rPr>
              <w:t>o</w:t>
            </w:r>
            <w:r w:rsidRPr="0062643B">
              <w:rPr>
                <w:rFonts w:ascii="Book Antiqua" w:hAnsi="Book Antiqua"/>
                <w:b/>
                <w:sz w:val="24"/>
                <w:szCs w:val="24"/>
                <w:lang w:val="en-US"/>
              </w:rPr>
              <w:t>. of fourth ranking (%)</w:t>
            </w:r>
          </w:p>
        </w:tc>
      </w:tr>
      <w:tr w:rsidR="0062643B" w:rsidRPr="0062643B" w:rsidTr="00BB5ADC">
        <w:tc>
          <w:tcPr>
            <w:tcW w:w="1695" w:type="pct"/>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Conservative SD</w:t>
            </w:r>
          </w:p>
        </w:tc>
        <w:tc>
          <w:tcPr>
            <w:tcW w:w="816"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15 (35.7)</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20 (47.6)</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 (7.1)</w:t>
            </w:r>
          </w:p>
        </w:tc>
        <w:tc>
          <w:tcPr>
            <w:tcW w:w="828"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 (9.5)</w:t>
            </w:r>
          </w:p>
        </w:tc>
      </w:tr>
      <w:tr w:rsidR="0062643B" w:rsidRPr="0062643B" w:rsidTr="00BB5ADC">
        <w:tc>
          <w:tcPr>
            <w:tcW w:w="1695" w:type="pct"/>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Less conservative SD</w:t>
            </w:r>
          </w:p>
        </w:tc>
        <w:tc>
          <w:tcPr>
            <w:tcW w:w="816"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4 (9.5)</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 (2.4)</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 (2.4)</w:t>
            </w:r>
          </w:p>
        </w:tc>
        <w:tc>
          <w:tcPr>
            <w:tcW w:w="828"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36 (85.7)</w:t>
            </w:r>
          </w:p>
        </w:tc>
      </w:tr>
      <w:tr w:rsidR="0062643B" w:rsidRPr="0062643B" w:rsidTr="00BB5ADC">
        <w:tc>
          <w:tcPr>
            <w:tcW w:w="1695" w:type="pct"/>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Mean SD</w:t>
            </w:r>
          </w:p>
        </w:tc>
        <w:tc>
          <w:tcPr>
            <w:tcW w:w="816"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 (7.1)</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37 (88.1)</w:t>
            </w:r>
          </w:p>
        </w:tc>
        <w:tc>
          <w:tcPr>
            <w:tcW w:w="828"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2 (4.8)</w:t>
            </w:r>
          </w:p>
        </w:tc>
      </w:tr>
      <w:tr w:rsidR="0062643B" w:rsidRPr="0062643B" w:rsidTr="00BB5ADC">
        <w:tc>
          <w:tcPr>
            <w:tcW w:w="1695" w:type="pct"/>
          </w:tcPr>
          <w:p w:rsidR="00987B05" w:rsidRPr="0062643B" w:rsidRDefault="00987B05" w:rsidP="00C20ACB">
            <w:pPr>
              <w:spacing w:after="0" w:line="360" w:lineRule="auto"/>
              <w:contextualSpacing/>
              <w:jc w:val="both"/>
              <w:rPr>
                <w:rFonts w:ascii="Book Antiqua" w:hAnsi="Book Antiqua"/>
                <w:b/>
                <w:sz w:val="24"/>
                <w:szCs w:val="24"/>
                <w:lang w:val="en-US"/>
              </w:rPr>
            </w:pPr>
            <w:r w:rsidRPr="0062643B">
              <w:rPr>
                <w:rFonts w:ascii="Book Antiqua" w:hAnsi="Book Antiqua"/>
                <w:b/>
                <w:sz w:val="24"/>
                <w:szCs w:val="24"/>
                <w:lang w:val="en-US"/>
              </w:rPr>
              <w:t>IQR</w:t>
            </w:r>
          </w:p>
        </w:tc>
        <w:tc>
          <w:tcPr>
            <w:tcW w:w="816"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23 (54.8)</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18 (42.9)</w:t>
            </w:r>
          </w:p>
        </w:tc>
        <w:tc>
          <w:tcPr>
            <w:tcW w:w="831"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1 (2.4)</w:t>
            </w:r>
          </w:p>
        </w:tc>
        <w:tc>
          <w:tcPr>
            <w:tcW w:w="828" w:type="pct"/>
          </w:tcPr>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0</w:t>
            </w:r>
          </w:p>
        </w:tc>
      </w:tr>
    </w:tbl>
    <w:p w:rsidR="00987B05" w:rsidRPr="0062643B" w:rsidRDefault="00987B05" w:rsidP="00C20ACB">
      <w:pPr>
        <w:spacing w:after="0" w:line="360" w:lineRule="auto"/>
        <w:contextualSpacing/>
        <w:jc w:val="both"/>
        <w:rPr>
          <w:rFonts w:ascii="Book Antiqua" w:hAnsi="Book Antiqua"/>
          <w:sz w:val="24"/>
          <w:szCs w:val="24"/>
          <w:lang w:val="en-US"/>
        </w:rPr>
      </w:pPr>
      <w:r w:rsidRPr="0062643B">
        <w:rPr>
          <w:rFonts w:ascii="Book Antiqua" w:hAnsi="Book Antiqua"/>
          <w:sz w:val="24"/>
          <w:szCs w:val="24"/>
          <w:lang w:val="en-US"/>
        </w:rPr>
        <w:t>IQR:</w:t>
      </w:r>
      <w:r w:rsidR="006D5264" w:rsidRPr="0062643B">
        <w:rPr>
          <w:rFonts w:ascii="Book Antiqua" w:hAnsi="Book Antiqua"/>
          <w:sz w:val="24"/>
          <w:szCs w:val="24"/>
          <w:lang w:val="en-US"/>
        </w:rPr>
        <w:t xml:space="preserve"> I</w:t>
      </w:r>
      <w:r w:rsidRPr="0062643B">
        <w:rPr>
          <w:rFonts w:ascii="Book Antiqua" w:hAnsi="Book Antiqua"/>
          <w:sz w:val="24"/>
          <w:szCs w:val="24"/>
          <w:lang w:val="en-US"/>
        </w:rPr>
        <w:t>nterquartile range.</w:t>
      </w:r>
    </w:p>
    <w:p w:rsidR="00987B05" w:rsidRPr="0062643B" w:rsidRDefault="00987B05" w:rsidP="00C20ACB">
      <w:pPr>
        <w:spacing w:after="0" w:line="360" w:lineRule="auto"/>
        <w:contextualSpacing/>
        <w:jc w:val="both"/>
        <w:rPr>
          <w:rFonts w:ascii="Book Antiqua" w:hAnsi="Book Antiqua"/>
          <w:sz w:val="24"/>
          <w:szCs w:val="24"/>
          <w:lang w:val="en-US"/>
        </w:rPr>
      </w:pPr>
    </w:p>
    <w:p w:rsidR="00987B05" w:rsidRPr="0062643B" w:rsidRDefault="00987B05" w:rsidP="00C20ACB">
      <w:pPr>
        <w:spacing w:after="0" w:line="360" w:lineRule="auto"/>
        <w:contextualSpacing/>
        <w:jc w:val="both"/>
        <w:rPr>
          <w:rFonts w:ascii="Book Antiqua" w:hAnsi="Book Antiqua"/>
          <w:b/>
          <w:sz w:val="24"/>
          <w:szCs w:val="24"/>
          <w:lang w:val="en-US"/>
        </w:rPr>
      </w:pPr>
    </w:p>
    <w:p w:rsidR="006D5264" w:rsidRPr="0062643B" w:rsidRDefault="00987B05" w:rsidP="00C20ACB">
      <w:pPr>
        <w:spacing w:after="0" w:line="360" w:lineRule="auto"/>
        <w:contextualSpacing/>
        <w:jc w:val="both"/>
        <w:rPr>
          <w:rFonts w:ascii="Book Antiqua" w:hAnsi="Book Antiqua"/>
          <w:b/>
          <w:sz w:val="24"/>
          <w:szCs w:val="24"/>
          <w:lang w:val="en-US" w:eastAsia="zh-CN"/>
        </w:rPr>
      </w:pPr>
      <w:r w:rsidRPr="0062643B">
        <w:rPr>
          <w:rFonts w:ascii="Book Antiqua" w:hAnsi="Book Antiqua"/>
          <w:b/>
          <w:sz w:val="24"/>
          <w:szCs w:val="24"/>
          <w:lang w:val="en-US"/>
        </w:rPr>
        <w:br w:type="page"/>
      </w:r>
    </w:p>
    <w:p w:rsidR="00DD2ED0" w:rsidRPr="0062643B" w:rsidRDefault="00DD2ED0" w:rsidP="00C20ACB">
      <w:pPr>
        <w:spacing w:after="0" w:line="360" w:lineRule="auto"/>
        <w:contextualSpacing/>
        <w:jc w:val="both"/>
        <w:rPr>
          <w:rFonts w:ascii="Book Antiqua" w:hAnsi="Book Antiqua"/>
          <w:b/>
          <w:sz w:val="24"/>
          <w:szCs w:val="24"/>
          <w:lang w:val="en-US"/>
        </w:rPr>
      </w:pPr>
    </w:p>
    <w:p w:rsidR="00DD06E6" w:rsidRPr="0062643B" w:rsidRDefault="006D5264" w:rsidP="00C20ACB">
      <w:pPr>
        <w:spacing w:after="0" w:line="360" w:lineRule="auto"/>
        <w:contextualSpacing/>
        <w:jc w:val="both"/>
        <w:rPr>
          <w:rFonts w:ascii="Book Antiqua" w:hAnsi="Book Antiqua"/>
          <w:sz w:val="24"/>
          <w:szCs w:val="24"/>
          <w:lang w:val="en-US"/>
        </w:rPr>
      </w:pPr>
      <w:r w:rsidRPr="0062643B">
        <w:rPr>
          <w:rFonts w:ascii="Times New Roman" w:hAnsi="Times New Roman"/>
          <w:noProof/>
          <w:sz w:val="24"/>
          <w:szCs w:val="24"/>
          <w:shd w:val="clear" w:color="auto" w:fill="FFFFFF"/>
          <w:lang w:val="en-US" w:eastAsia="en-US"/>
        </w:rPr>
        <w:drawing>
          <wp:inline distT="0" distB="0" distL="0" distR="0" wp14:anchorId="34A4F7C3" wp14:editId="37C1B242">
            <wp:extent cx="6120130" cy="4981665"/>
            <wp:effectExtent l="19050" t="0" r="0" b="0"/>
            <wp:docPr id="1" name="Immagine 1" descr="C:\Users\ticch\Documents\@@ HSR TERRY\JOB 2013-2014\TERESA\1. MIO\5. medie e mediane in MA\@PAPER\6.World journal of meta-analysis\Only-online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ch\Documents\@@ HSR TERRY\JOB 2013-2014\TERESA\1. MIO\5. medie e mediane in MA\@PAPER\6.World journal of meta-analysis\Only-online Figure 1.tif"/>
                    <pic:cNvPicPr>
                      <a:picLocks noChangeAspect="1" noChangeArrowheads="1"/>
                    </pic:cNvPicPr>
                  </pic:nvPicPr>
                  <pic:blipFill>
                    <a:blip r:embed="rId13" cstate="print"/>
                    <a:srcRect/>
                    <a:stretch>
                      <a:fillRect/>
                    </a:stretch>
                  </pic:blipFill>
                  <pic:spPr bwMode="auto">
                    <a:xfrm>
                      <a:off x="0" y="0"/>
                      <a:ext cx="6120130" cy="4981665"/>
                    </a:xfrm>
                    <a:prstGeom prst="rect">
                      <a:avLst/>
                    </a:prstGeom>
                    <a:noFill/>
                    <a:ln w="9525">
                      <a:noFill/>
                      <a:miter lim="800000"/>
                      <a:headEnd/>
                      <a:tailEnd/>
                    </a:ln>
                  </pic:spPr>
                </pic:pic>
              </a:graphicData>
            </a:graphic>
          </wp:inline>
        </w:drawing>
      </w:r>
    </w:p>
    <w:p w:rsidR="00111312" w:rsidRPr="0062643B" w:rsidRDefault="006D5264" w:rsidP="00111312">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Figure 1</w:t>
      </w:r>
      <w:r w:rsidRPr="0062643B">
        <w:rPr>
          <w:rFonts w:ascii="Book Antiqua" w:hAnsi="Book Antiqua" w:hint="eastAsia"/>
          <w:b/>
          <w:sz w:val="24"/>
          <w:szCs w:val="24"/>
          <w:lang w:val="en-US" w:eastAsia="zh-CN"/>
        </w:rPr>
        <w:t xml:space="preserve"> </w:t>
      </w:r>
      <w:r w:rsidR="00DD06E6" w:rsidRPr="0062643B">
        <w:rPr>
          <w:rFonts w:ascii="Book Antiqua" w:hAnsi="Book Antiqua"/>
          <w:b/>
          <w:sz w:val="24"/>
          <w:szCs w:val="24"/>
          <w:lang w:val="en-US"/>
        </w:rPr>
        <w:t>Value of each standardized estimate</w:t>
      </w:r>
      <w:r w:rsidR="00BC57C6" w:rsidRPr="0062643B">
        <w:rPr>
          <w:rFonts w:ascii="Book Antiqua" w:hAnsi="Book Antiqua"/>
          <w:b/>
          <w:sz w:val="24"/>
          <w:szCs w:val="24"/>
          <w:lang w:val="en-US"/>
        </w:rPr>
        <w:t xml:space="preserve">, </w:t>
      </w:r>
      <m:oMath>
        <m:sSub>
          <m:sSubPr>
            <m:ctrlPr>
              <w:rPr>
                <w:rFonts w:ascii="Cambria Math" w:hAnsi="Cambria Math"/>
                <w:b/>
                <w:i/>
                <w:sz w:val="24"/>
                <w:szCs w:val="24"/>
                <w:lang w:val="en-US"/>
              </w:rPr>
            </m:ctrlPr>
          </m:sSubPr>
          <m:e>
            <m:r>
              <m:rPr>
                <m:sty m:val="bi"/>
              </m:rPr>
              <w:rPr>
                <w:rFonts w:ascii="Cambria Math" w:hAnsi="Cambria Math"/>
                <w:sz w:val="24"/>
                <w:szCs w:val="24"/>
                <w:lang w:val="en-US"/>
              </w:rPr>
              <m:t>θ</m:t>
            </m:r>
          </m:e>
          <m:sub>
            <m:sSub>
              <m:sSubPr>
                <m:ctrlPr>
                  <w:rPr>
                    <w:rFonts w:ascii="Cambria Math" w:hAnsi="Cambria Math"/>
                    <w:b/>
                    <w:i/>
                    <w:sz w:val="24"/>
                    <w:szCs w:val="24"/>
                    <w:lang w:val="en-US"/>
                  </w:rPr>
                </m:ctrlPr>
              </m:sSubPr>
              <m:e>
                <m:r>
                  <m:rPr>
                    <m:sty m:val="bi"/>
                  </m:rPr>
                  <w:rPr>
                    <w:rFonts w:ascii="Cambria Math" w:hAnsi="Cambria Math"/>
                    <w:sz w:val="24"/>
                    <w:szCs w:val="24"/>
                    <w:lang w:val="en-US"/>
                  </w:rPr>
                  <m:t>stand</m:t>
                </m:r>
              </m:e>
              <m:sub>
                <m:r>
                  <m:rPr>
                    <m:sty m:val="bi"/>
                  </m:rPr>
                  <w:rPr>
                    <w:rFonts w:ascii="Cambria Math" w:hAnsi="Cambria Math"/>
                    <w:sz w:val="24"/>
                    <w:szCs w:val="24"/>
                    <w:lang w:val="en-US"/>
                  </w:rPr>
                  <m:t>ijk</m:t>
                </m:r>
              </m:sub>
            </m:sSub>
          </m:sub>
        </m:sSub>
      </m:oMath>
      <w:r w:rsidR="00DD06E6" w:rsidRPr="0062643B">
        <w:rPr>
          <w:rFonts w:ascii="Book Antiqua" w:hAnsi="Book Antiqua"/>
          <w:b/>
          <w:sz w:val="24"/>
          <w:szCs w:val="24"/>
          <w:lang w:val="en-US"/>
        </w:rPr>
        <w:t>, for each number of dataset included in the corresponding meta-analysis simulated.</w:t>
      </w:r>
      <w:r w:rsidR="00DD06E6" w:rsidRPr="0062643B">
        <w:rPr>
          <w:rFonts w:ascii="Book Antiqua" w:hAnsi="Book Antiqua"/>
          <w:sz w:val="24"/>
          <w:szCs w:val="24"/>
          <w:lang w:val="en-US"/>
        </w:rPr>
        <w:t xml:space="preserve"> A: All distributions together</w:t>
      </w:r>
      <w:r w:rsidRPr="0062643B">
        <w:rPr>
          <w:rFonts w:ascii="Book Antiqua" w:hAnsi="Book Antiqua" w:hint="eastAsia"/>
          <w:sz w:val="24"/>
          <w:szCs w:val="24"/>
          <w:lang w:val="en-US" w:eastAsia="zh-CN"/>
        </w:rPr>
        <w:t>;</w:t>
      </w:r>
      <w:r w:rsidR="00DD06E6" w:rsidRPr="0062643B">
        <w:rPr>
          <w:rFonts w:ascii="Book Antiqua" w:hAnsi="Book Antiqua"/>
          <w:sz w:val="24"/>
          <w:szCs w:val="24"/>
          <w:lang w:val="en-US"/>
        </w:rPr>
        <w:t xml:space="preserve"> B:</w:t>
      </w:r>
      <w:r w:rsidR="002502F6" w:rsidRPr="0062643B">
        <w:rPr>
          <w:rFonts w:ascii="Book Antiqua" w:hAnsi="Book Antiqua"/>
          <w:sz w:val="24"/>
          <w:szCs w:val="24"/>
          <w:lang w:val="en-US"/>
        </w:rPr>
        <w:t xml:space="preserve"> </w:t>
      </w:r>
      <w:r w:rsidR="00DD06E6" w:rsidRPr="0062643B">
        <w:rPr>
          <w:rFonts w:ascii="Book Antiqua" w:hAnsi="Book Antiqua"/>
          <w:sz w:val="24"/>
          <w:szCs w:val="24"/>
          <w:lang w:val="en-US"/>
        </w:rPr>
        <w:t>Normal (mean</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5 and SD</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for the treatment group; mean</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7 and SD</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for the control group)</w:t>
      </w:r>
      <w:r w:rsidRPr="0062643B">
        <w:rPr>
          <w:rFonts w:ascii="Book Antiqua" w:hAnsi="Book Antiqua" w:hint="eastAsia"/>
          <w:sz w:val="24"/>
          <w:szCs w:val="24"/>
          <w:lang w:val="en-US" w:eastAsia="zh-CN"/>
        </w:rPr>
        <w:t>;</w:t>
      </w:r>
      <w:r w:rsidR="00DD06E6" w:rsidRPr="0062643B">
        <w:rPr>
          <w:rFonts w:ascii="Book Antiqua" w:hAnsi="Book Antiqua"/>
          <w:sz w:val="24"/>
          <w:szCs w:val="24"/>
          <w:lang w:val="en-US"/>
        </w:rPr>
        <w:t xml:space="preserve"> C: Standardized Normal</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D: Gamma</w:t>
      </w:r>
      <w:r w:rsidR="00075433">
        <w:rPr>
          <w:rFonts w:ascii="Book Antiqua" w:hAnsi="Book Antiqua"/>
          <w:sz w:val="24"/>
          <w:szCs w:val="24"/>
          <w:lang w:val="en-US"/>
        </w:rPr>
        <w:t xml:space="preserve"> </w:t>
      </w:r>
      <w:bookmarkStart w:id="4" w:name="_GoBack"/>
      <w:bookmarkEnd w:id="4"/>
      <w:r w:rsidR="00DD06E6" w:rsidRPr="0062643B">
        <w:rPr>
          <w:rFonts w:ascii="Book Antiqua" w:hAnsi="Book Antiqua"/>
          <w:sz w:val="24"/>
          <w:szCs w:val="24"/>
          <w:lang w:val="en-US"/>
        </w:rPr>
        <w:t>(alpha</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and beta</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5 for the treatment group; alpha</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and beta</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7 for the control group). The X-axis represents the number of studies (datasets) included in the meta-analysis. For each approximation method (blue line for the conservative estimate of SD, green line for the less conservative estimate of SD, pink line for the mean estimate of SD, and red line for the interquartile range), the Y-axis reports the difference between the standardized estimate and the reference (black line).</w:t>
      </w:r>
      <w:r w:rsidR="00111312" w:rsidRPr="0062643B">
        <w:rPr>
          <w:rFonts w:ascii="Book Antiqua" w:hAnsi="Book Antiqua"/>
          <w:sz w:val="24"/>
          <w:szCs w:val="24"/>
          <w:lang w:val="en-US"/>
        </w:rPr>
        <w:t xml:space="preserve"> IQR: Interquartile range.</w:t>
      </w:r>
    </w:p>
    <w:p w:rsidR="00DD06E6" w:rsidRPr="0062643B" w:rsidRDefault="00DD06E6" w:rsidP="00C20ACB">
      <w:pPr>
        <w:spacing w:after="0" w:line="360" w:lineRule="auto"/>
        <w:contextualSpacing/>
        <w:jc w:val="both"/>
        <w:rPr>
          <w:rFonts w:ascii="Book Antiqua" w:hAnsi="Book Antiqua"/>
          <w:b/>
          <w:sz w:val="24"/>
          <w:szCs w:val="24"/>
          <w:lang w:val="en-US"/>
        </w:rPr>
      </w:pPr>
    </w:p>
    <w:p w:rsidR="00111312" w:rsidRPr="0062643B" w:rsidRDefault="00111312">
      <w:pPr>
        <w:spacing w:after="0" w:line="240" w:lineRule="auto"/>
        <w:rPr>
          <w:rFonts w:ascii="Book Antiqua" w:hAnsi="Book Antiqua"/>
          <w:b/>
          <w:sz w:val="24"/>
          <w:szCs w:val="24"/>
          <w:lang w:val="en-US"/>
        </w:rPr>
      </w:pPr>
      <w:r w:rsidRPr="0062643B">
        <w:rPr>
          <w:rFonts w:ascii="Book Antiqua" w:hAnsi="Book Antiqua"/>
          <w:b/>
          <w:sz w:val="24"/>
          <w:szCs w:val="24"/>
          <w:lang w:val="en-US"/>
        </w:rPr>
        <w:br w:type="page"/>
      </w:r>
    </w:p>
    <w:p w:rsidR="00DD06E6" w:rsidRPr="0062643B" w:rsidRDefault="00111312" w:rsidP="00C20ACB">
      <w:pPr>
        <w:spacing w:after="0" w:line="360" w:lineRule="auto"/>
        <w:contextualSpacing/>
        <w:jc w:val="both"/>
        <w:rPr>
          <w:rFonts w:ascii="Book Antiqua" w:hAnsi="Book Antiqua"/>
          <w:b/>
          <w:sz w:val="24"/>
          <w:szCs w:val="24"/>
          <w:lang w:val="en-US"/>
        </w:rPr>
      </w:pPr>
      <w:r w:rsidRPr="0062643B">
        <w:rPr>
          <w:rFonts w:ascii="Times New Roman" w:hAnsi="Times New Roman"/>
          <w:noProof/>
          <w:sz w:val="24"/>
          <w:szCs w:val="24"/>
          <w:lang w:val="en-US" w:eastAsia="en-US"/>
        </w:rPr>
        <w:lastRenderedPageBreak/>
        <w:drawing>
          <wp:inline distT="0" distB="0" distL="0" distR="0" wp14:anchorId="1CE04D38" wp14:editId="63FF1C82">
            <wp:extent cx="6120130" cy="4961603"/>
            <wp:effectExtent l="19050" t="0" r="0" b="0"/>
            <wp:docPr id="2" name="Immagine 2" descr="C:\Users\ticch\Documents\@@ HSR TERRY\JOB 2013-2014\TERESA\1. MIO\5. medie e mediane in MA\@PAPER\6.World journal of meta-analysis\Only-online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cch\Documents\@@ HSR TERRY\JOB 2013-2014\TERESA\1. MIO\5. medie e mediane in MA\@PAPER\6.World journal of meta-analysis\Only-online Figure 2.tif"/>
                    <pic:cNvPicPr>
                      <a:picLocks noChangeAspect="1" noChangeArrowheads="1"/>
                    </pic:cNvPicPr>
                  </pic:nvPicPr>
                  <pic:blipFill>
                    <a:blip r:embed="rId14" cstate="print"/>
                    <a:srcRect/>
                    <a:stretch>
                      <a:fillRect/>
                    </a:stretch>
                  </pic:blipFill>
                  <pic:spPr bwMode="auto">
                    <a:xfrm>
                      <a:off x="0" y="0"/>
                      <a:ext cx="6120130" cy="4961603"/>
                    </a:xfrm>
                    <a:prstGeom prst="rect">
                      <a:avLst/>
                    </a:prstGeom>
                    <a:noFill/>
                    <a:ln w="9525">
                      <a:noFill/>
                      <a:miter lim="800000"/>
                      <a:headEnd/>
                      <a:tailEnd/>
                    </a:ln>
                  </pic:spPr>
                </pic:pic>
              </a:graphicData>
            </a:graphic>
          </wp:inline>
        </w:drawing>
      </w:r>
    </w:p>
    <w:p w:rsidR="00111312" w:rsidRPr="0062643B" w:rsidRDefault="006D5264" w:rsidP="00111312">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Figure 2</w:t>
      </w:r>
      <w:r w:rsidRPr="0062643B">
        <w:rPr>
          <w:rFonts w:ascii="Book Antiqua" w:hAnsi="Book Antiqua" w:hint="eastAsia"/>
          <w:b/>
          <w:sz w:val="24"/>
          <w:szCs w:val="24"/>
          <w:lang w:val="en-US" w:eastAsia="zh-CN"/>
        </w:rPr>
        <w:t xml:space="preserve"> </w:t>
      </w:r>
      <w:r w:rsidR="00DD06E6" w:rsidRPr="0062643B">
        <w:rPr>
          <w:rFonts w:ascii="Book Antiqua" w:hAnsi="Book Antiqua"/>
          <w:b/>
          <w:sz w:val="24"/>
          <w:szCs w:val="24"/>
          <w:lang w:val="en-US"/>
        </w:rPr>
        <w:t>Value of each standardized estimate</w:t>
      </w:r>
      <w:r w:rsidR="00BC57C6" w:rsidRPr="0062643B">
        <w:rPr>
          <w:rFonts w:ascii="Book Antiqua" w:hAnsi="Book Antiqua"/>
          <w:b/>
          <w:sz w:val="24"/>
          <w:szCs w:val="24"/>
          <w:lang w:val="en-US"/>
        </w:rPr>
        <w:t xml:space="preserve">, </w:t>
      </w:r>
      <m:oMath>
        <m:sSub>
          <m:sSubPr>
            <m:ctrlPr>
              <w:rPr>
                <w:rFonts w:ascii="Cambria Math" w:hAnsi="Cambria Math"/>
                <w:b/>
                <w:i/>
                <w:sz w:val="24"/>
                <w:szCs w:val="24"/>
                <w:lang w:val="en-US"/>
              </w:rPr>
            </m:ctrlPr>
          </m:sSubPr>
          <m:e>
            <m:r>
              <m:rPr>
                <m:sty m:val="bi"/>
              </m:rPr>
              <w:rPr>
                <w:rFonts w:ascii="Cambria Math" w:hAnsi="Cambria Math"/>
                <w:sz w:val="24"/>
                <w:szCs w:val="24"/>
                <w:lang w:val="en-US"/>
              </w:rPr>
              <m:t>θ</m:t>
            </m:r>
          </m:e>
          <m:sub>
            <m:sSub>
              <m:sSubPr>
                <m:ctrlPr>
                  <w:rPr>
                    <w:rFonts w:ascii="Cambria Math" w:hAnsi="Cambria Math"/>
                    <w:b/>
                    <w:i/>
                    <w:sz w:val="24"/>
                    <w:szCs w:val="24"/>
                    <w:lang w:val="en-US"/>
                  </w:rPr>
                </m:ctrlPr>
              </m:sSubPr>
              <m:e>
                <m:r>
                  <m:rPr>
                    <m:sty m:val="bi"/>
                  </m:rPr>
                  <w:rPr>
                    <w:rFonts w:ascii="Cambria Math" w:hAnsi="Cambria Math"/>
                    <w:sz w:val="24"/>
                    <w:szCs w:val="24"/>
                    <w:lang w:val="en-US"/>
                  </w:rPr>
                  <m:t>stand</m:t>
                </m:r>
              </m:e>
              <m:sub>
                <m:r>
                  <m:rPr>
                    <m:sty m:val="bi"/>
                  </m:rPr>
                  <w:rPr>
                    <w:rFonts w:ascii="Cambria Math" w:hAnsi="Cambria Math"/>
                    <w:sz w:val="24"/>
                    <w:szCs w:val="24"/>
                    <w:lang w:val="en-US"/>
                  </w:rPr>
                  <m:t>ijk</m:t>
                </m:r>
              </m:sub>
            </m:sSub>
          </m:sub>
        </m:sSub>
      </m:oMath>
      <w:r w:rsidR="00DD06E6" w:rsidRPr="0062643B">
        <w:rPr>
          <w:rFonts w:ascii="Book Antiqua" w:hAnsi="Book Antiqua"/>
          <w:b/>
          <w:sz w:val="24"/>
          <w:szCs w:val="24"/>
          <w:lang w:val="en-US"/>
        </w:rPr>
        <w:t>, for each number of dataset included in the corresponding meta-analysis simulated.</w:t>
      </w:r>
      <w:r w:rsidR="00DD06E6" w:rsidRPr="0062643B">
        <w:rPr>
          <w:rFonts w:ascii="Book Antiqua" w:hAnsi="Book Antiqua"/>
          <w:sz w:val="24"/>
          <w:szCs w:val="24"/>
          <w:lang w:val="en-US"/>
        </w:rPr>
        <w:t xml:space="preserve"> A: Exponential (mean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5 and lambda</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0.2 for the treatment group; mean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7 and lambda</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0.14 for the control group)</w:t>
      </w:r>
      <w:r w:rsidR="00111312" w:rsidRPr="0062643B">
        <w:rPr>
          <w:rFonts w:ascii="Book Antiqua" w:hAnsi="Book Antiqua" w:hint="eastAsia"/>
          <w:sz w:val="24"/>
          <w:szCs w:val="24"/>
          <w:lang w:val="en-US" w:eastAsia="zh-CN"/>
        </w:rPr>
        <w:t>;</w:t>
      </w:r>
      <w:r w:rsidR="00DD06E6" w:rsidRPr="0062643B">
        <w:rPr>
          <w:rFonts w:ascii="Book Antiqua" w:hAnsi="Book Antiqua"/>
          <w:sz w:val="24"/>
          <w:szCs w:val="24"/>
          <w:lang w:val="en-US"/>
        </w:rPr>
        <w:t xml:space="preserve"> B: Bimodal (50% Normal distribution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(with mean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5 and SD</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and 50% Standardized Normal for the treatment group; 50% Normal distribution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(with mean</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7 and SD</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w:t>
      </w:r>
      <w:r w:rsidR="00111312" w:rsidRPr="0062643B">
        <w:rPr>
          <w:rFonts w:ascii="Book Antiqua" w:hAnsi="Book Antiqua" w:hint="eastAsia"/>
          <w:sz w:val="24"/>
          <w:szCs w:val="24"/>
          <w:lang w:val="en-US" w:eastAsia="zh-CN"/>
        </w:rPr>
        <w:t xml:space="preserve"> </w:t>
      </w:r>
      <w:r w:rsidR="00DD06E6" w:rsidRPr="0062643B">
        <w:rPr>
          <w:rFonts w:ascii="Book Antiqua" w:hAnsi="Book Antiqua"/>
          <w:sz w:val="24"/>
          <w:szCs w:val="24"/>
          <w:lang w:val="en-US"/>
        </w:rPr>
        <w:t>2) and 50% Standardized Normal for the control group)</w:t>
      </w:r>
      <w:r w:rsidR="00111312" w:rsidRPr="0062643B">
        <w:rPr>
          <w:rFonts w:ascii="Book Antiqua" w:hAnsi="Book Antiqua" w:hint="eastAsia"/>
          <w:sz w:val="24"/>
          <w:szCs w:val="24"/>
          <w:lang w:val="en-US" w:eastAsia="zh-CN"/>
        </w:rPr>
        <w:t>;</w:t>
      </w:r>
      <w:r w:rsidR="00DD06E6" w:rsidRPr="0062643B">
        <w:rPr>
          <w:rFonts w:ascii="Book Antiqua" w:hAnsi="Book Antiqua"/>
          <w:sz w:val="24"/>
          <w:szCs w:val="24"/>
          <w:lang w:val="en-US"/>
        </w:rPr>
        <w:t xml:space="preserve"> C and D: Real distribution of </w:t>
      </w:r>
      <w:r w:rsidR="00111312" w:rsidRPr="0062643B">
        <w:rPr>
          <w:rFonts w:ascii="Book Antiqua" w:hAnsi="Book Antiqua"/>
          <w:sz w:val="24"/>
          <w:szCs w:val="24"/>
          <w:lang w:val="en-US"/>
        </w:rPr>
        <w:t>intensive care u</w:t>
      </w:r>
      <w:r w:rsidR="00DD06E6" w:rsidRPr="0062643B">
        <w:rPr>
          <w:rFonts w:ascii="Book Antiqua" w:hAnsi="Book Antiqua"/>
          <w:sz w:val="24"/>
          <w:szCs w:val="24"/>
          <w:lang w:val="en-US"/>
        </w:rPr>
        <w:t>nit (ICU) stay and hospital stay of an Italian cardiology dataset with 7471 patients. The X-axis represents the number of studies (datasets) included in the meta-analysis. For each approximation method (blue line for the conservative estimate of SD, green line for the less conservative estimate of SD, pink line for the mean estimate of SD, and red line for the interquartile range), the Y-axis reports the difference between the standardized estimate and the reference (black line).</w:t>
      </w:r>
      <w:r w:rsidR="00111312" w:rsidRPr="0062643B">
        <w:rPr>
          <w:rFonts w:ascii="Book Antiqua" w:hAnsi="Book Antiqua"/>
          <w:sz w:val="24"/>
          <w:szCs w:val="24"/>
          <w:lang w:val="en-US"/>
        </w:rPr>
        <w:t xml:space="preserve"> IQR: Interquartile range.</w:t>
      </w:r>
    </w:p>
    <w:p w:rsidR="004670D2" w:rsidRPr="0062643B" w:rsidRDefault="004670D2">
      <w:pPr>
        <w:spacing w:after="0" w:line="240" w:lineRule="auto"/>
        <w:rPr>
          <w:rFonts w:ascii="Book Antiqua" w:hAnsi="Book Antiqua"/>
          <w:b/>
          <w:sz w:val="24"/>
          <w:szCs w:val="24"/>
          <w:lang w:val="en-US" w:eastAsia="zh-CN"/>
        </w:rPr>
      </w:pPr>
      <w:r w:rsidRPr="0062643B">
        <w:rPr>
          <w:rFonts w:ascii="Book Antiqua" w:hAnsi="Book Antiqua"/>
          <w:b/>
          <w:sz w:val="24"/>
          <w:szCs w:val="24"/>
          <w:lang w:val="en-US" w:eastAsia="zh-CN"/>
        </w:rPr>
        <w:br w:type="page"/>
      </w:r>
    </w:p>
    <w:p w:rsidR="004670D2" w:rsidRPr="0062643B" w:rsidRDefault="0037648C" w:rsidP="004670D2">
      <w:pPr>
        <w:spacing w:after="0" w:line="360" w:lineRule="auto"/>
        <w:contextualSpacing/>
        <w:jc w:val="both"/>
        <w:rPr>
          <w:rFonts w:ascii="Book Antiqua" w:hAnsi="Book Antiqua"/>
          <w:b/>
          <w:sz w:val="24"/>
          <w:szCs w:val="24"/>
          <w:lang w:val="en-US"/>
        </w:rPr>
      </w:pPr>
      <w:r w:rsidRPr="0062643B">
        <w:rPr>
          <w:rFonts w:ascii="Book Antiqua" w:hAnsi="Book Antiqua"/>
          <w:b/>
          <w:noProof/>
          <w:sz w:val="24"/>
          <w:szCs w:val="24"/>
          <w:lang w:val="en-US" w:eastAsia="en-US"/>
        </w:rPr>
        <w:lastRenderedPageBreak/>
        <w:drawing>
          <wp:inline distT="0" distB="0" distL="0" distR="0" wp14:anchorId="4CF585C9" wp14:editId="021A52B4">
            <wp:extent cx="6188710" cy="2279496"/>
            <wp:effectExtent l="19050" t="0" r="21590" b="6504"/>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70D2" w:rsidRPr="0062643B" w:rsidRDefault="004670D2" w:rsidP="004670D2">
      <w:pPr>
        <w:spacing w:after="0" w:line="360" w:lineRule="auto"/>
        <w:contextualSpacing/>
        <w:jc w:val="both"/>
        <w:rPr>
          <w:rFonts w:ascii="Book Antiqua" w:hAnsi="Book Antiqua"/>
          <w:sz w:val="24"/>
          <w:szCs w:val="24"/>
          <w:lang w:val="en-US"/>
        </w:rPr>
      </w:pPr>
      <w:r w:rsidRPr="0062643B">
        <w:rPr>
          <w:rFonts w:ascii="Book Antiqua" w:hAnsi="Book Antiqua"/>
          <w:b/>
          <w:sz w:val="24"/>
          <w:szCs w:val="24"/>
          <w:lang w:val="en-US"/>
        </w:rPr>
        <w:t xml:space="preserve">Figure </w:t>
      </w:r>
      <w:r w:rsidRPr="0062643B">
        <w:rPr>
          <w:rFonts w:ascii="Book Antiqua" w:hAnsi="Book Antiqua" w:hint="eastAsia"/>
          <w:b/>
          <w:sz w:val="24"/>
          <w:szCs w:val="24"/>
          <w:lang w:val="en-US" w:eastAsia="zh-CN"/>
        </w:rPr>
        <w:t xml:space="preserve">3 </w:t>
      </w:r>
      <w:r w:rsidRPr="0062643B">
        <w:rPr>
          <w:rFonts w:ascii="Book Antiqua" w:hAnsi="Book Antiqua"/>
          <w:b/>
          <w:sz w:val="24"/>
          <w:szCs w:val="24"/>
          <w:lang w:val="en-US"/>
        </w:rPr>
        <w:t>Area under the cumulative ranking curve for the four methods to approximate mean and standard deviation in a meta-analysis of continuous outcome.</w:t>
      </w:r>
      <w:r w:rsidRPr="0062643B">
        <w:rPr>
          <w:rFonts w:ascii="Book Antiqua" w:hAnsi="Book Antiqua"/>
          <w:sz w:val="24"/>
          <w:szCs w:val="24"/>
          <w:lang w:val="en-US"/>
        </w:rPr>
        <w:t xml:space="preserve"> IQR: Interquartile range.</w:t>
      </w:r>
    </w:p>
    <w:p w:rsidR="00E923F5" w:rsidRPr="0062643B" w:rsidRDefault="00E923F5" w:rsidP="00C20ACB">
      <w:pPr>
        <w:spacing w:after="0" w:line="360" w:lineRule="auto"/>
        <w:contextualSpacing/>
        <w:jc w:val="both"/>
        <w:rPr>
          <w:rFonts w:ascii="Book Antiqua" w:hAnsi="Book Antiqua"/>
          <w:b/>
          <w:sz w:val="24"/>
          <w:szCs w:val="24"/>
          <w:lang w:val="en-US" w:eastAsia="zh-CN"/>
        </w:rPr>
      </w:pPr>
    </w:p>
    <w:sectPr w:rsidR="00E923F5" w:rsidRPr="0062643B" w:rsidSect="00DE3B82">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66" w:rsidRDefault="00530E66" w:rsidP="00CB2A79">
      <w:pPr>
        <w:spacing w:after="0" w:line="240" w:lineRule="auto"/>
      </w:pPr>
      <w:r>
        <w:separator/>
      </w:r>
    </w:p>
  </w:endnote>
  <w:endnote w:type="continuationSeparator" w:id="0">
    <w:p w:rsidR="00530E66" w:rsidRDefault="00530E66" w:rsidP="00CB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502"/>
      <w:docPartObj>
        <w:docPartGallery w:val="Page Numbers (Bottom of Page)"/>
        <w:docPartUnique/>
      </w:docPartObj>
    </w:sdtPr>
    <w:sdtEndPr/>
    <w:sdtContent>
      <w:p w:rsidR="002310C7" w:rsidRDefault="007C15A3">
        <w:pPr>
          <w:pStyle w:val="Footer"/>
          <w:jc w:val="right"/>
        </w:pPr>
        <w:r>
          <w:fldChar w:fldCharType="begin"/>
        </w:r>
        <w:r>
          <w:instrText xml:space="preserve"> PAGE   \* MERGEFORMAT </w:instrText>
        </w:r>
        <w:r>
          <w:fldChar w:fldCharType="separate"/>
        </w:r>
        <w:r w:rsidR="00075433">
          <w:rPr>
            <w:noProof/>
          </w:rPr>
          <w:t>23</w:t>
        </w:r>
        <w:r>
          <w:rPr>
            <w:noProof/>
          </w:rPr>
          <w:fldChar w:fldCharType="end"/>
        </w:r>
      </w:p>
    </w:sdtContent>
  </w:sdt>
  <w:p w:rsidR="002310C7" w:rsidRDefault="00231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C7" w:rsidRDefault="007C15A3">
    <w:pPr>
      <w:pStyle w:val="Footer"/>
      <w:jc w:val="right"/>
    </w:pPr>
    <w:r>
      <w:fldChar w:fldCharType="begin"/>
    </w:r>
    <w:r>
      <w:instrText xml:space="preserve"> PAGE   \* MERGEFORMAT </w:instrText>
    </w:r>
    <w:r>
      <w:fldChar w:fldCharType="separate"/>
    </w:r>
    <w:r w:rsidR="00075433">
      <w:rPr>
        <w:noProof/>
      </w:rPr>
      <w:t>31</w:t>
    </w:r>
    <w:r>
      <w:rPr>
        <w:noProof/>
      </w:rPr>
      <w:fldChar w:fldCharType="end"/>
    </w:r>
  </w:p>
  <w:p w:rsidR="002310C7" w:rsidRDefault="00231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66" w:rsidRDefault="00530E66" w:rsidP="00CB2A79">
      <w:pPr>
        <w:spacing w:after="0" w:line="240" w:lineRule="auto"/>
      </w:pPr>
      <w:r>
        <w:separator/>
      </w:r>
    </w:p>
  </w:footnote>
  <w:footnote w:type="continuationSeparator" w:id="0">
    <w:p w:rsidR="00530E66" w:rsidRDefault="00530E66" w:rsidP="00CB2A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EF"/>
    <w:rsid w:val="000057F2"/>
    <w:rsid w:val="00011372"/>
    <w:rsid w:val="00011BCE"/>
    <w:rsid w:val="00012880"/>
    <w:rsid w:val="00013E7F"/>
    <w:rsid w:val="000165AB"/>
    <w:rsid w:val="00021041"/>
    <w:rsid w:val="00023E36"/>
    <w:rsid w:val="0002584C"/>
    <w:rsid w:val="000349B7"/>
    <w:rsid w:val="00036F45"/>
    <w:rsid w:val="0004098E"/>
    <w:rsid w:val="00043D11"/>
    <w:rsid w:val="00045651"/>
    <w:rsid w:val="00045F12"/>
    <w:rsid w:val="00046218"/>
    <w:rsid w:val="000468C0"/>
    <w:rsid w:val="00051918"/>
    <w:rsid w:val="000621EB"/>
    <w:rsid w:val="00065985"/>
    <w:rsid w:val="00067318"/>
    <w:rsid w:val="00075433"/>
    <w:rsid w:val="000761B6"/>
    <w:rsid w:val="00091B2C"/>
    <w:rsid w:val="000938DA"/>
    <w:rsid w:val="0009719D"/>
    <w:rsid w:val="000A0D53"/>
    <w:rsid w:val="000A2930"/>
    <w:rsid w:val="000A494B"/>
    <w:rsid w:val="000A4D62"/>
    <w:rsid w:val="000A5CA3"/>
    <w:rsid w:val="000B10DF"/>
    <w:rsid w:val="000B192E"/>
    <w:rsid w:val="000B2E44"/>
    <w:rsid w:val="000C122E"/>
    <w:rsid w:val="000C3E2A"/>
    <w:rsid w:val="000C4DCE"/>
    <w:rsid w:val="000C7706"/>
    <w:rsid w:val="000D2E12"/>
    <w:rsid w:val="000D3EA9"/>
    <w:rsid w:val="000D626E"/>
    <w:rsid w:val="000E130F"/>
    <w:rsid w:val="000E25D4"/>
    <w:rsid w:val="000E6431"/>
    <w:rsid w:val="000E744D"/>
    <w:rsid w:val="000E7594"/>
    <w:rsid w:val="000F0278"/>
    <w:rsid w:val="000F07C4"/>
    <w:rsid w:val="000F1B6F"/>
    <w:rsid w:val="000F353E"/>
    <w:rsid w:val="00103268"/>
    <w:rsid w:val="001058B5"/>
    <w:rsid w:val="00105E02"/>
    <w:rsid w:val="00110537"/>
    <w:rsid w:val="00110B24"/>
    <w:rsid w:val="001112DF"/>
    <w:rsid w:val="00111312"/>
    <w:rsid w:val="00112DCE"/>
    <w:rsid w:val="0011413F"/>
    <w:rsid w:val="00114206"/>
    <w:rsid w:val="001171FE"/>
    <w:rsid w:val="001172D5"/>
    <w:rsid w:val="001211D5"/>
    <w:rsid w:val="00122583"/>
    <w:rsid w:val="001274FC"/>
    <w:rsid w:val="00132D74"/>
    <w:rsid w:val="001439B1"/>
    <w:rsid w:val="00146A2B"/>
    <w:rsid w:val="00147635"/>
    <w:rsid w:val="0015417C"/>
    <w:rsid w:val="00154A70"/>
    <w:rsid w:val="001563B9"/>
    <w:rsid w:val="001609AF"/>
    <w:rsid w:val="00161B9E"/>
    <w:rsid w:val="00170D92"/>
    <w:rsid w:val="00175BDD"/>
    <w:rsid w:val="00177E1B"/>
    <w:rsid w:val="00181233"/>
    <w:rsid w:val="00185635"/>
    <w:rsid w:val="0019444A"/>
    <w:rsid w:val="00195F49"/>
    <w:rsid w:val="001A13DE"/>
    <w:rsid w:val="001B137C"/>
    <w:rsid w:val="001C2C13"/>
    <w:rsid w:val="001C5FC6"/>
    <w:rsid w:val="001D064E"/>
    <w:rsid w:val="001D17DB"/>
    <w:rsid w:val="001D3829"/>
    <w:rsid w:val="001D7F30"/>
    <w:rsid w:val="001E3B1A"/>
    <w:rsid w:val="001E5D45"/>
    <w:rsid w:val="001E7902"/>
    <w:rsid w:val="001E7F3C"/>
    <w:rsid w:val="001F0181"/>
    <w:rsid w:val="001F0DCB"/>
    <w:rsid w:val="0020050B"/>
    <w:rsid w:val="002007AD"/>
    <w:rsid w:val="0020184D"/>
    <w:rsid w:val="00203118"/>
    <w:rsid w:val="00206B5F"/>
    <w:rsid w:val="002310C7"/>
    <w:rsid w:val="00236933"/>
    <w:rsid w:val="002371DC"/>
    <w:rsid w:val="002502F6"/>
    <w:rsid w:val="00254C4D"/>
    <w:rsid w:val="00260393"/>
    <w:rsid w:val="00260476"/>
    <w:rsid w:val="0026065E"/>
    <w:rsid w:val="002641BA"/>
    <w:rsid w:val="002650CA"/>
    <w:rsid w:val="00270754"/>
    <w:rsid w:val="0027314F"/>
    <w:rsid w:val="002808A4"/>
    <w:rsid w:val="00281180"/>
    <w:rsid w:val="00283045"/>
    <w:rsid w:val="00283F22"/>
    <w:rsid w:val="00284CE1"/>
    <w:rsid w:val="002856EA"/>
    <w:rsid w:val="00292A99"/>
    <w:rsid w:val="00294330"/>
    <w:rsid w:val="00296F83"/>
    <w:rsid w:val="00297E36"/>
    <w:rsid w:val="00297F8F"/>
    <w:rsid w:val="002A2CBF"/>
    <w:rsid w:val="002A4658"/>
    <w:rsid w:val="002A6CC1"/>
    <w:rsid w:val="002B2C9D"/>
    <w:rsid w:val="002B37D2"/>
    <w:rsid w:val="002B3F71"/>
    <w:rsid w:val="002B452F"/>
    <w:rsid w:val="002C0553"/>
    <w:rsid w:val="002C77B6"/>
    <w:rsid w:val="002C7D6F"/>
    <w:rsid w:val="002D3FAD"/>
    <w:rsid w:val="002E0753"/>
    <w:rsid w:val="002E2A5E"/>
    <w:rsid w:val="002E7424"/>
    <w:rsid w:val="002E74F8"/>
    <w:rsid w:val="002F00C6"/>
    <w:rsid w:val="002F1A1D"/>
    <w:rsid w:val="002F2441"/>
    <w:rsid w:val="002F3364"/>
    <w:rsid w:val="002F3E17"/>
    <w:rsid w:val="002F55A7"/>
    <w:rsid w:val="00312889"/>
    <w:rsid w:val="00317670"/>
    <w:rsid w:val="00317A71"/>
    <w:rsid w:val="0032369B"/>
    <w:rsid w:val="00324225"/>
    <w:rsid w:val="00324868"/>
    <w:rsid w:val="00325790"/>
    <w:rsid w:val="00330474"/>
    <w:rsid w:val="00335FEE"/>
    <w:rsid w:val="003452E5"/>
    <w:rsid w:val="0034609C"/>
    <w:rsid w:val="00347176"/>
    <w:rsid w:val="003478A3"/>
    <w:rsid w:val="00350EBD"/>
    <w:rsid w:val="00354B41"/>
    <w:rsid w:val="003662B3"/>
    <w:rsid w:val="00366631"/>
    <w:rsid w:val="00367CE8"/>
    <w:rsid w:val="00370F7B"/>
    <w:rsid w:val="0037648C"/>
    <w:rsid w:val="00384C00"/>
    <w:rsid w:val="003851C4"/>
    <w:rsid w:val="003854A7"/>
    <w:rsid w:val="003869B5"/>
    <w:rsid w:val="003902BD"/>
    <w:rsid w:val="0039084E"/>
    <w:rsid w:val="0039379E"/>
    <w:rsid w:val="0039507B"/>
    <w:rsid w:val="003A02E0"/>
    <w:rsid w:val="003A1B69"/>
    <w:rsid w:val="003A31E4"/>
    <w:rsid w:val="003A3B11"/>
    <w:rsid w:val="003B7909"/>
    <w:rsid w:val="003C2890"/>
    <w:rsid w:val="003C2EEA"/>
    <w:rsid w:val="003C4B2F"/>
    <w:rsid w:val="003D438E"/>
    <w:rsid w:val="003D7D5F"/>
    <w:rsid w:val="003E1074"/>
    <w:rsid w:val="003E1514"/>
    <w:rsid w:val="003E3C5F"/>
    <w:rsid w:val="003E4D2F"/>
    <w:rsid w:val="003F06D3"/>
    <w:rsid w:val="00402A27"/>
    <w:rsid w:val="00404133"/>
    <w:rsid w:val="0040565F"/>
    <w:rsid w:val="004100E7"/>
    <w:rsid w:val="00411E02"/>
    <w:rsid w:val="00412285"/>
    <w:rsid w:val="00412F6A"/>
    <w:rsid w:val="00415E57"/>
    <w:rsid w:val="00416B39"/>
    <w:rsid w:val="00417CEB"/>
    <w:rsid w:val="0042536D"/>
    <w:rsid w:val="0043100A"/>
    <w:rsid w:val="00434D2E"/>
    <w:rsid w:val="00437380"/>
    <w:rsid w:val="00442017"/>
    <w:rsid w:val="00444441"/>
    <w:rsid w:val="00444EB4"/>
    <w:rsid w:val="00451AC8"/>
    <w:rsid w:val="00454805"/>
    <w:rsid w:val="00463341"/>
    <w:rsid w:val="004670D2"/>
    <w:rsid w:val="00470765"/>
    <w:rsid w:val="004708DE"/>
    <w:rsid w:val="004724A2"/>
    <w:rsid w:val="00474152"/>
    <w:rsid w:val="00475FC5"/>
    <w:rsid w:val="00476074"/>
    <w:rsid w:val="004865BD"/>
    <w:rsid w:val="00486E85"/>
    <w:rsid w:val="004A5972"/>
    <w:rsid w:val="004A6A04"/>
    <w:rsid w:val="004B25A4"/>
    <w:rsid w:val="004B3ACB"/>
    <w:rsid w:val="004B69B8"/>
    <w:rsid w:val="004C0792"/>
    <w:rsid w:val="004C2F11"/>
    <w:rsid w:val="004D33D9"/>
    <w:rsid w:val="004D47F7"/>
    <w:rsid w:val="004E0B32"/>
    <w:rsid w:val="004E5545"/>
    <w:rsid w:val="004E5D76"/>
    <w:rsid w:val="004F0A75"/>
    <w:rsid w:val="004F2C2B"/>
    <w:rsid w:val="004F5FC6"/>
    <w:rsid w:val="004F760B"/>
    <w:rsid w:val="005029D1"/>
    <w:rsid w:val="00503DA1"/>
    <w:rsid w:val="005046A8"/>
    <w:rsid w:val="00504932"/>
    <w:rsid w:val="00510B04"/>
    <w:rsid w:val="00510C66"/>
    <w:rsid w:val="00511AD1"/>
    <w:rsid w:val="00516B1E"/>
    <w:rsid w:val="00524035"/>
    <w:rsid w:val="005255FB"/>
    <w:rsid w:val="00530E66"/>
    <w:rsid w:val="00531A20"/>
    <w:rsid w:val="00532802"/>
    <w:rsid w:val="005331EA"/>
    <w:rsid w:val="00534557"/>
    <w:rsid w:val="00536C75"/>
    <w:rsid w:val="00545DF2"/>
    <w:rsid w:val="00554D4A"/>
    <w:rsid w:val="00555AFF"/>
    <w:rsid w:val="00562A35"/>
    <w:rsid w:val="0056650F"/>
    <w:rsid w:val="005671EA"/>
    <w:rsid w:val="00571707"/>
    <w:rsid w:val="00573C7D"/>
    <w:rsid w:val="005768E4"/>
    <w:rsid w:val="00576CF5"/>
    <w:rsid w:val="0058131F"/>
    <w:rsid w:val="00583E1D"/>
    <w:rsid w:val="00585117"/>
    <w:rsid w:val="00585239"/>
    <w:rsid w:val="00586776"/>
    <w:rsid w:val="00591578"/>
    <w:rsid w:val="005924A9"/>
    <w:rsid w:val="005962EC"/>
    <w:rsid w:val="005A5390"/>
    <w:rsid w:val="005A6C8A"/>
    <w:rsid w:val="005B0E55"/>
    <w:rsid w:val="005B239F"/>
    <w:rsid w:val="005B2659"/>
    <w:rsid w:val="005B4495"/>
    <w:rsid w:val="005B5C81"/>
    <w:rsid w:val="005B7223"/>
    <w:rsid w:val="005B753F"/>
    <w:rsid w:val="005C2D05"/>
    <w:rsid w:val="005C633A"/>
    <w:rsid w:val="005D1AE3"/>
    <w:rsid w:val="005D2B49"/>
    <w:rsid w:val="005D7DD9"/>
    <w:rsid w:val="005E2385"/>
    <w:rsid w:val="005E5BAF"/>
    <w:rsid w:val="005E5D94"/>
    <w:rsid w:val="005F28A4"/>
    <w:rsid w:val="005F629F"/>
    <w:rsid w:val="006041B6"/>
    <w:rsid w:val="00605E9F"/>
    <w:rsid w:val="006065D6"/>
    <w:rsid w:val="0061029D"/>
    <w:rsid w:val="00611F5F"/>
    <w:rsid w:val="00613C02"/>
    <w:rsid w:val="00614D85"/>
    <w:rsid w:val="00620FFE"/>
    <w:rsid w:val="00623796"/>
    <w:rsid w:val="00623D47"/>
    <w:rsid w:val="00624C2D"/>
    <w:rsid w:val="0062643B"/>
    <w:rsid w:val="00633806"/>
    <w:rsid w:val="00640F9E"/>
    <w:rsid w:val="00647106"/>
    <w:rsid w:val="0065202B"/>
    <w:rsid w:val="00654698"/>
    <w:rsid w:val="006548EB"/>
    <w:rsid w:val="0065620B"/>
    <w:rsid w:val="00661345"/>
    <w:rsid w:val="00661A73"/>
    <w:rsid w:val="006665A2"/>
    <w:rsid w:val="00670F3F"/>
    <w:rsid w:val="00672618"/>
    <w:rsid w:val="00672B72"/>
    <w:rsid w:val="00672CC4"/>
    <w:rsid w:val="00673682"/>
    <w:rsid w:val="006760CF"/>
    <w:rsid w:val="00680882"/>
    <w:rsid w:val="006810D9"/>
    <w:rsid w:val="00682FF1"/>
    <w:rsid w:val="00691930"/>
    <w:rsid w:val="006951AB"/>
    <w:rsid w:val="006A28ED"/>
    <w:rsid w:val="006B1A1B"/>
    <w:rsid w:val="006C01C6"/>
    <w:rsid w:val="006C37C5"/>
    <w:rsid w:val="006C424E"/>
    <w:rsid w:val="006C68C4"/>
    <w:rsid w:val="006C7FCC"/>
    <w:rsid w:val="006D22F3"/>
    <w:rsid w:val="006D451C"/>
    <w:rsid w:val="006D5264"/>
    <w:rsid w:val="006E1AE3"/>
    <w:rsid w:val="006E210C"/>
    <w:rsid w:val="006E7638"/>
    <w:rsid w:val="006F0D69"/>
    <w:rsid w:val="006F78F7"/>
    <w:rsid w:val="006F7EC8"/>
    <w:rsid w:val="00700C16"/>
    <w:rsid w:val="00703FB9"/>
    <w:rsid w:val="00704997"/>
    <w:rsid w:val="00705C4B"/>
    <w:rsid w:val="007078A9"/>
    <w:rsid w:val="007174E6"/>
    <w:rsid w:val="00721E4B"/>
    <w:rsid w:val="00725AC5"/>
    <w:rsid w:val="00727EDD"/>
    <w:rsid w:val="007305D4"/>
    <w:rsid w:val="00732020"/>
    <w:rsid w:val="0074279F"/>
    <w:rsid w:val="007449B3"/>
    <w:rsid w:val="00751C96"/>
    <w:rsid w:val="00751D3F"/>
    <w:rsid w:val="00752711"/>
    <w:rsid w:val="00753A03"/>
    <w:rsid w:val="00755CAE"/>
    <w:rsid w:val="00755E4E"/>
    <w:rsid w:val="0076487C"/>
    <w:rsid w:val="00765030"/>
    <w:rsid w:val="0077222E"/>
    <w:rsid w:val="00775588"/>
    <w:rsid w:val="007775CF"/>
    <w:rsid w:val="00787DFF"/>
    <w:rsid w:val="00791F83"/>
    <w:rsid w:val="00794DB3"/>
    <w:rsid w:val="00795F6C"/>
    <w:rsid w:val="007962D6"/>
    <w:rsid w:val="007A0AC3"/>
    <w:rsid w:val="007A3456"/>
    <w:rsid w:val="007A49D1"/>
    <w:rsid w:val="007A6331"/>
    <w:rsid w:val="007B2A3F"/>
    <w:rsid w:val="007C15A3"/>
    <w:rsid w:val="007C1F90"/>
    <w:rsid w:val="007C55A7"/>
    <w:rsid w:val="007C593A"/>
    <w:rsid w:val="007D48D5"/>
    <w:rsid w:val="007D51E5"/>
    <w:rsid w:val="007D5C45"/>
    <w:rsid w:val="007E17E3"/>
    <w:rsid w:val="007E2CF6"/>
    <w:rsid w:val="007E4A80"/>
    <w:rsid w:val="007E505F"/>
    <w:rsid w:val="007E52E2"/>
    <w:rsid w:val="007E6B49"/>
    <w:rsid w:val="007E7315"/>
    <w:rsid w:val="007F4D79"/>
    <w:rsid w:val="007F7B96"/>
    <w:rsid w:val="00807D1D"/>
    <w:rsid w:val="00821929"/>
    <w:rsid w:val="00822A3C"/>
    <w:rsid w:val="00826DCE"/>
    <w:rsid w:val="00830F46"/>
    <w:rsid w:val="008343B6"/>
    <w:rsid w:val="00836501"/>
    <w:rsid w:val="008437AC"/>
    <w:rsid w:val="00850213"/>
    <w:rsid w:val="0085043F"/>
    <w:rsid w:val="00850581"/>
    <w:rsid w:val="00852C1C"/>
    <w:rsid w:val="008607E7"/>
    <w:rsid w:val="00860D0E"/>
    <w:rsid w:val="00861ABA"/>
    <w:rsid w:val="008746CD"/>
    <w:rsid w:val="00875998"/>
    <w:rsid w:val="00875E90"/>
    <w:rsid w:val="008766F1"/>
    <w:rsid w:val="00882372"/>
    <w:rsid w:val="00886E0E"/>
    <w:rsid w:val="00890DF7"/>
    <w:rsid w:val="00891E6A"/>
    <w:rsid w:val="008955E0"/>
    <w:rsid w:val="008960AD"/>
    <w:rsid w:val="008A278E"/>
    <w:rsid w:val="008A424F"/>
    <w:rsid w:val="008A5862"/>
    <w:rsid w:val="008B196B"/>
    <w:rsid w:val="008B3DC4"/>
    <w:rsid w:val="008C776E"/>
    <w:rsid w:val="008D133C"/>
    <w:rsid w:val="008D2812"/>
    <w:rsid w:val="008D2923"/>
    <w:rsid w:val="008E03CA"/>
    <w:rsid w:val="008E0B27"/>
    <w:rsid w:val="008E363B"/>
    <w:rsid w:val="008E3B43"/>
    <w:rsid w:val="008F6C23"/>
    <w:rsid w:val="008F7839"/>
    <w:rsid w:val="009014F9"/>
    <w:rsid w:val="00901981"/>
    <w:rsid w:val="00912B55"/>
    <w:rsid w:val="009138A2"/>
    <w:rsid w:val="00915A18"/>
    <w:rsid w:val="009173C3"/>
    <w:rsid w:val="0092562A"/>
    <w:rsid w:val="0092666C"/>
    <w:rsid w:val="00926BB9"/>
    <w:rsid w:val="00934806"/>
    <w:rsid w:val="00940B4E"/>
    <w:rsid w:val="00966747"/>
    <w:rsid w:val="0097179F"/>
    <w:rsid w:val="009724A4"/>
    <w:rsid w:val="00973B81"/>
    <w:rsid w:val="00973BF7"/>
    <w:rsid w:val="00974CF9"/>
    <w:rsid w:val="00977B8F"/>
    <w:rsid w:val="009813F1"/>
    <w:rsid w:val="0098198D"/>
    <w:rsid w:val="00983D4B"/>
    <w:rsid w:val="00983E6C"/>
    <w:rsid w:val="00987B05"/>
    <w:rsid w:val="00995CBB"/>
    <w:rsid w:val="009A57BC"/>
    <w:rsid w:val="009A59CF"/>
    <w:rsid w:val="009A72D4"/>
    <w:rsid w:val="009A797A"/>
    <w:rsid w:val="009C6BDA"/>
    <w:rsid w:val="009D5632"/>
    <w:rsid w:val="009D5829"/>
    <w:rsid w:val="009D5E5D"/>
    <w:rsid w:val="009D6658"/>
    <w:rsid w:val="009E04C1"/>
    <w:rsid w:val="009E0627"/>
    <w:rsid w:val="009E0843"/>
    <w:rsid w:val="009E5342"/>
    <w:rsid w:val="009E62E6"/>
    <w:rsid w:val="009F01BD"/>
    <w:rsid w:val="009F6B95"/>
    <w:rsid w:val="00A015EF"/>
    <w:rsid w:val="00A0384E"/>
    <w:rsid w:val="00A03D60"/>
    <w:rsid w:val="00A10BD8"/>
    <w:rsid w:val="00A10EBF"/>
    <w:rsid w:val="00A11FF6"/>
    <w:rsid w:val="00A14B37"/>
    <w:rsid w:val="00A20664"/>
    <w:rsid w:val="00A302DD"/>
    <w:rsid w:val="00A33F1E"/>
    <w:rsid w:val="00A33FA0"/>
    <w:rsid w:val="00A351F2"/>
    <w:rsid w:val="00A363B7"/>
    <w:rsid w:val="00A377E2"/>
    <w:rsid w:val="00A40CF3"/>
    <w:rsid w:val="00A41AAD"/>
    <w:rsid w:val="00A53DB4"/>
    <w:rsid w:val="00A553A2"/>
    <w:rsid w:val="00A610DB"/>
    <w:rsid w:val="00A61F68"/>
    <w:rsid w:val="00A628D1"/>
    <w:rsid w:val="00A6545A"/>
    <w:rsid w:val="00A663F9"/>
    <w:rsid w:val="00A707EB"/>
    <w:rsid w:val="00A71150"/>
    <w:rsid w:val="00A73240"/>
    <w:rsid w:val="00A73A14"/>
    <w:rsid w:val="00A77A10"/>
    <w:rsid w:val="00A804FB"/>
    <w:rsid w:val="00A82203"/>
    <w:rsid w:val="00A858E3"/>
    <w:rsid w:val="00A94C43"/>
    <w:rsid w:val="00AA0B53"/>
    <w:rsid w:val="00AA3313"/>
    <w:rsid w:val="00AA44EF"/>
    <w:rsid w:val="00AA4F32"/>
    <w:rsid w:val="00AB169F"/>
    <w:rsid w:val="00AB3F53"/>
    <w:rsid w:val="00AB437B"/>
    <w:rsid w:val="00AB4B56"/>
    <w:rsid w:val="00AB7614"/>
    <w:rsid w:val="00AC0C0F"/>
    <w:rsid w:val="00AC116F"/>
    <w:rsid w:val="00AC25D4"/>
    <w:rsid w:val="00AC2C2D"/>
    <w:rsid w:val="00AC34F7"/>
    <w:rsid w:val="00AC752E"/>
    <w:rsid w:val="00AC7BB1"/>
    <w:rsid w:val="00AD1986"/>
    <w:rsid w:val="00AD3534"/>
    <w:rsid w:val="00AE15B1"/>
    <w:rsid w:val="00AE186C"/>
    <w:rsid w:val="00AE3F1B"/>
    <w:rsid w:val="00AE4505"/>
    <w:rsid w:val="00AE4B34"/>
    <w:rsid w:val="00AF1196"/>
    <w:rsid w:val="00AF4051"/>
    <w:rsid w:val="00B00BCE"/>
    <w:rsid w:val="00B060C7"/>
    <w:rsid w:val="00B10518"/>
    <w:rsid w:val="00B1081D"/>
    <w:rsid w:val="00B11312"/>
    <w:rsid w:val="00B14D16"/>
    <w:rsid w:val="00B227A3"/>
    <w:rsid w:val="00B227D6"/>
    <w:rsid w:val="00B23B43"/>
    <w:rsid w:val="00B32A99"/>
    <w:rsid w:val="00B3688A"/>
    <w:rsid w:val="00B423B9"/>
    <w:rsid w:val="00B433D2"/>
    <w:rsid w:val="00B43656"/>
    <w:rsid w:val="00B44155"/>
    <w:rsid w:val="00B44B72"/>
    <w:rsid w:val="00B53B75"/>
    <w:rsid w:val="00B54FAB"/>
    <w:rsid w:val="00B559B9"/>
    <w:rsid w:val="00B62089"/>
    <w:rsid w:val="00B64B62"/>
    <w:rsid w:val="00B701F2"/>
    <w:rsid w:val="00B7226F"/>
    <w:rsid w:val="00B75BE5"/>
    <w:rsid w:val="00B76391"/>
    <w:rsid w:val="00B767F2"/>
    <w:rsid w:val="00B77E7E"/>
    <w:rsid w:val="00B8152F"/>
    <w:rsid w:val="00B81F9B"/>
    <w:rsid w:val="00B81FB5"/>
    <w:rsid w:val="00B8436A"/>
    <w:rsid w:val="00B846D7"/>
    <w:rsid w:val="00B96E36"/>
    <w:rsid w:val="00BB2C4F"/>
    <w:rsid w:val="00BB3B30"/>
    <w:rsid w:val="00BB5ADC"/>
    <w:rsid w:val="00BB669D"/>
    <w:rsid w:val="00BC57C6"/>
    <w:rsid w:val="00BC67DE"/>
    <w:rsid w:val="00BC68C0"/>
    <w:rsid w:val="00BC6FEA"/>
    <w:rsid w:val="00BD3903"/>
    <w:rsid w:val="00BE0565"/>
    <w:rsid w:val="00BE0679"/>
    <w:rsid w:val="00BE21EE"/>
    <w:rsid w:val="00BE3458"/>
    <w:rsid w:val="00BE4EDA"/>
    <w:rsid w:val="00BE51F3"/>
    <w:rsid w:val="00BE6512"/>
    <w:rsid w:val="00BF4E4A"/>
    <w:rsid w:val="00C00BEF"/>
    <w:rsid w:val="00C03599"/>
    <w:rsid w:val="00C0588F"/>
    <w:rsid w:val="00C10E70"/>
    <w:rsid w:val="00C11A38"/>
    <w:rsid w:val="00C13571"/>
    <w:rsid w:val="00C175AE"/>
    <w:rsid w:val="00C20ACB"/>
    <w:rsid w:val="00C2177B"/>
    <w:rsid w:val="00C370C6"/>
    <w:rsid w:val="00C446AA"/>
    <w:rsid w:val="00C4769A"/>
    <w:rsid w:val="00C505CE"/>
    <w:rsid w:val="00C53B1C"/>
    <w:rsid w:val="00C5739E"/>
    <w:rsid w:val="00C60638"/>
    <w:rsid w:val="00C62000"/>
    <w:rsid w:val="00C6309B"/>
    <w:rsid w:val="00C63545"/>
    <w:rsid w:val="00C650DB"/>
    <w:rsid w:val="00C65AC0"/>
    <w:rsid w:val="00C65CB5"/>
    <w:rsid w:val="00C67ACE"/>
    <w:rsid w:val="00C67FCC"/>
    <w:rsid w:val="00C70EFC"/>
    <w:rsid w:val="00C73198"/>
    <w:rsid w:val="00C776F2"/>
    <w:rsid w:val="00C82560"/>
    <w:rsid w:val="00C84766"/>
    <w:rsid w:val="00C914DA"/>
    <w:rsid w:val="00CA6B1B"/>
    <w:rsid w:val="00CB07CD"/>
    <w:rsid w:val="00CB2A79"/>
    <w:rsid w:val="00CB4A9F"/>
    <w:rsid w:val="00CB733A"/>
    <w:rsid w:val="00CC7FC5"/>
    <w:rsid w:val="00CD0479"/>
    <w:rsid w:val="00CD2819"/>
    <w:rsid w:val="00CD35C8"/>
    <w:rsid w:val="00CD3CD2"/>
    <w:rsid w:val="00CD499C"/>
    <w:rsid w:val="00CE105E"/>
    <w:rsid w:val="00CE1D25"/>
    <w:rsid w:val="00CE3762"/>
    <w:rsid w:val="00CF0EF1"/>
    <w:rsid w:val="00CF1999"/>
    <w:rsid w:val="00CF19DA"/>
    <w:rsid w:val="00CF19FD"/>
    <w:rsid w:val="00CF6E23"/>
    <w:rsid w:val="00D04913"/>
    <w:rsid w:val="00D07754"/>
    <w:rsid w:val="00D14ECC"/>
    <w:rsid w:val="00D15D57"/>
    <w:rsid w:val="00D16C1F"/>
    <w:rsid w:val="00D20BD6"/>
    <w:rsid w:val="00D21523"/>
    <w:rsid w:val="00D2210B"/>
    <w:rsid w:val="00D24D2D"/>
    <w:rsid w:val="00D251AF"/>
    <w:rsid w:val="00D26768"/>
    <w:rsid w:val="00D32160"/>
    <w:rsid w:val="00D323F5"/>
    <w:rsid w:val="00D34A22"/>
    <w:rsid w:val="00D358F5"/>
    <w:rsid w:val="00D37A17"/>
    <w:rsid w:val="00D37BF2"/>
    <w:rsid w:val="00D411D5"/>
    <w:rsid w:val="00D4134D"/>
    <w:rsid w:val="00D459A8"/>
    <w:rsid w:val="00D5506C"/>
    <w:rsid w:val="00D55F8A"/>
    <w:rsid w:val="00D6173E"/>
    <w:rsid w:val="00D63F32"/>
    <w:rsid w:val="00D64364"/>
    <w:rsid w:val="00D648A6"/>
    <w:rsid w:val="00D65F77"/>
    <w:rsid w:val="00D70675"/>
    <w:rsid w:val="00D73293"/>
    <w:rsid w:val="00D81527"/>
    <w:rsid w:val="00D81BBF"/>
    <w:rsid w:val="00D82F75"/>
    <w:rsid w:val="00D843DC"/>
    <w:rsid w:val="00D9203E"/>
    <w:rsid w:val="00D921C4"/>
    <w:rsid w:val="00D949E6"/>
    <w:rsid w:val="00DA211F"/>
    <w:rsid w:val="00DA31EA"/>
    <w:rsid w:val="00DA76B7"/>
    <w:rsid w:val="00DB0F6F"/>
    <w:rsid w:val="00DB3740"/>
    <w:rsid w:val="00DB61CF"/>
    <w:rsid w:val="00DB7611"/>
    <w:rsid w:val="00DB7EDA"/>
    <w:rsid w:val="00DC54CF"/>
    <w:rsid w:val="00DD06E6"/>
    <w:rsid w:val="00DD0AF5"/>
    <w:rsid w:val="00DD2ED0"/>
    <w:rsid w:val="00DD3AB3"/>
    <w:rsid w:val="00DD4D13"/>
    <w:rsid w:val="00DE3B82"/>
    <w:rsid w:val="00DE6E8C"/>
    <w:rsid w:val="00DF2EB5"/>
    <w:rsid w:val="00E00D95"/>
    <w:rsid w:val="00E017A1"/>
    <w:rsid w:val="00E06FBF"/>
    <w:rsid w:val="00E14D4D"/>
    <w:rsid w:val="00E239D8"/>
    <w:rsid w:val="00E27DA7"/>
    <w:rsid w:val="00E300D5"/>
    <w:rsid w:val="00E30F15"/>
    <w:rsid w:val="00E325A4"/>
    <w:rsid w:val="00E377D1"/>
    <w:rsid w:val="00E413AD"/>
    <w:rsid w:val="00E41BB9"/>
    <w:rsid w:val="00E44587"/>
    <w:rsid w:val="00E52E6D"/>
    <w:rsid w:val="00E60216"/>
    <w:rsid w:val="00E60559"/>
    <w:rsid w:val="00E61939"/>
    <w:rsid w:val="00E66FED"/>
    <w:rsid w:val="00E72F12"/>
    <w:rsid w:val="00E73EE7"/>
    <w:rsid w:val="00E743BD"/>
    <w:rsid w:val="00E74C6F"/>
    <w:rsid w:val="00E75010"/>
    <w:rsid w:val="00E923F5"/>
    <w:rsid w:val="00E97F12"/>
    <w:rsid w:val="00E97FBF"/>
    <w:rsid w:val="00EB1CFA"/>
    <w:rsid w:val="00EB61FD"/>
    <w:rsid w:val="00EC2610"/>
    <w:rsid w:val="00EC38C8"/>
    <w:rsid w:val="00EC7F7F"/>
    <w:rsid w:val="00ED0186"/>
    <w:rsid w:val="00ED0D0E"/>
    <w:rsid w:val="00ED0FEE"/>
    <w:rsid w:val="00ED28CE"/>
    <w:rsid w:val="00ED33DB"/>
    <w:rsid w:val="00ED3A34"/>
    <w:rsid w:val="00EE0DA3"/>
    <w:rsid w:val="00EE3C70"/>
    <w:rsid w:val="00EE7F9B"/>
    <w:rsid w:val="00EF100B"/>
    <w:rsid w:val="00EF3756"/>
    <w:rsid w:val="00F0529C"/>
    <w:rsid w:val="00F0788C"/>
    <w:rsid w:val="00F10C5D"/>
    <w:rsid w:val="00F14DF5"/>
    <w:rsid w:val="00F15029"/>
    <w:rsid w:val="00F20373"/>
    <w:rsid w:val="00F217C3"/>
    <w:rsid w:val="00F232D3"/>
    <w:rsid w:val="00F2347A"/>
    <w:rsid w:val="00F3337F"/>
    <w:rsid w:val="00F34BB5"/>
    <w:rsid w:val="00F40631"/>
    <w:rsid w:val="00F5490E"/>
    <w:rsid w:val="00F56C33"/>
    <w:rsid w:val="00F662EA"/>
    <w:rsid w:val="00F701ED"/>
    <w:rsid w:val="00F741D1"/>
    <w:rsid w:val="00F81881"/>
    <w:rsid w:val="00F81F89"/>
    <w:rsid w:val="00F8238D"/>
    <w:rsid w:val="00F83E8A"/>
    <w:rsid w:val="00F93AFF"/>
    <w:rsid w:val="00F960E3"/>
    <w:rsid w:val="00F97003"/>
    <w:rsid w:val="00FA063A"/>
    <w:rsid w:val="00FB0AB2"/>
    <w:rsid w:val="00FB22F0"/>
    <w:rsid w:val="00FC1B1C"/>
    <w:rsid w:val="00FC24F5"/>
    <w:rsid w:val="00FC45F5"/>
    <w:rsid w:val="00FC562D"/>
    <w:rsid w:val="00FC6004"/>
    <w:rsid w:val="00FD77F5"/>
    <w:rsid w:val="00FE12E8"/>
    <w:rsid w:val="00FE16AA"/>
    <w:rsid w:val="00FE18AE"/>
    <w:rsid w:val="00FE6270"/>
    <w:rsid w:val="00FF6DA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15EF"/>
    <w:rPr>
      <w:rFonts w:cs="Times New Roman"/>
      <w:color w:val="0000FF"/>
      <w:u w:val="single"/>
    </w:rPr>
  </w:style>
  <w:style w:type="paragraph" w:styleId="BalloonText">
    <w:name w:val="Balloon Text"/>
    <w:basedOn w:val="Normal"/>
    <w:link w:val="TextedebullesCar"/>
    <w:uiPriority w:val="99"/>
    <w:semiHidden/>
    <w:rsid w:val="00D2210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locked/>
    <w:rsid w:val="00D2210B"/>
    <w:rPr>
      <w:rFonts w:ascii="Tahoma" w:hAnsi="Tahoma" w:cs="Tahoma"/>
      <w:sz w:val="16"/>
      <w:szCs w:val="16"/>
    </w:rPr>
  </w:style>
  <w:style w:type="character" w:styleId="CommentReference">
    <w:name w:val="annotation reference"/>
    <w:basedOn w:val="DefaultParagraphFont"/>
    <w:uiPriority w:val="99"/>
    <w:semiHidden/>
    <w:unhideWhenUsed/>
    <w:rsid w:val="00940B4E"/>
    <w:rPr>
      <w:sz w:val="16"/>
      <w:szCs w:val="16"/>
    </w:rPr>
  </w:style>
  <w:style w:type="paragraph" w:styleId="CommentText">
    <w:name w:val="annotation text"/>
    <w:basedOn w:val="Normal"/>
    <w:link w:val="CommentaireCar"/>
    <w:uiPriority w:val="99"/>
    <w:semiHidden/>
    <w:unhideWhenUsed/>
    <w:rsid w:val="00940B4E"/>
    <w:pPr>
      <w:spacing w:line="240" w:lineRule="auto"/>
    </w:pPr>
    <w:rPr>
      <w:sz w:val="20"/>
      <w:szCs w:val="20"/>
    </w:rPr>
  </w:style>
  <w:style w:type="character" w:customStyle="1" w:styleId="CommentaireCar">
    <w:name w:val="Commentaire Car"/>
    <w:basedOn w:val="DefaultParagraphFont"/>
    <w:link w:val="CommentText"/>
    <w:uiPriority w:val="99"/>
    <w:semiHidden/>
    <w:rsid w:val="00940B4E"/>
  </w:style>
  <w:style w:type="paragraph" w:styleId="CommentSubject">
    <w:name w:val="annotation subject"/>
    <w:basedOn w:val="CommentText"/>
    <w:next w:val="CommentText"/>
    <w:link w:val="ObjetducommentaireCar"/>
    <w:uiPriority w:val="99"/>
    <w:semiHidden/>
    <w:unhideWhenUsed/>
    <w:rsid w:val="00940B4E"/>
    <w:rPr>
      <w:b/>
      <w:bCs/>
    </w:rPr>
  </w:style>
  <w:style w:type="character" w:customStyle="1" w:styleId="ObjetducommentaireCar">
    <w:name w:val="Objet du commentaire Car"/>
    <w:basedOn w:val="CommentaireCar"/>
    <w:link w:val="CommentSubject"/>
    <w:uiPriority w:val="99"/>
    <w:semiHidden/>
    <w:rsid w:val="00940B4E"/>
    <w:rPr>
      <w:b/>
      <w:bCs/>
    </w:rPr>
  </w:style>
  <w:style w:type="paragraph" w:styleId="Revision">
    <w:name w:val="Revision"/>
    <w:hidden/>
    <w:uiPriority w:val="99"/>
    <w:semiHidden/>
    <w:rsid w:val="00D15D57"/>
    <w:rPr>
      <w:sz w:val="22"/>
      <w:szCs w:val="22"/>
    </w:rPr>
  </w:style>
  <w:style w:type="character" w:styleId="PlaceholderText">
    <w:name w:val="Placeholder Text"/>
    <w:basedOn w:val="DefaultParagraphFont"/>
    <w:uiPriority w:val="99"/>
    <w:semiHidden/>
    <w:rsid w:val="005B753F"/>
    <w:rPr>
      <w:color w:val="808080"/>
    </w:rPr>
  </w:style>
  <w:style w:type="paragraph" w:styleId="Header">
    <w:name w:val="header"/>
    <w:basedOn w:val="Normal"/>
    <w:link w:val="IntestazioneCarattere"/>
    <w:uiPriority w:val="99"/>
    <w:unhideWhenUsed/>
    <w:rsid w:val="00CB2A7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CB2A79"/>
    <w:rPr>
      <w:sz w:val="22"/>
      <w:szCs w:val="22"/>
    </w:rPr>
  </w:style>
  <w:style w:type="paragraph" w:styleId="Footer">
    <w:name w:val="footer"/>
    <w:basedOn w:val="Normal"/>
    <w:link w:val="PidipaginaCarattere"/>
    <w:uiPriority w:val="99"/>
    <w:unhideWhenUsed/>
    <w:rsid w:val="00CB2A7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CB2A79"/>
    <w:rPr>
      <w:sz w:val="22"/>
      <w:szCs w:val="22"/>
    </w:rPr>
  </w:style>
  <w:style w:type="table" w:styleId="TableGrid">
    <w:name w:val="Table Grid"/>
    <w:basedOn w:val="TableNormal"/>
    <w:locked/>
    <w:rsid w:val="00A654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4A80"/>
    <w:pPr>
      <w:widowControl w:val="0"/>
      <w:spacing w:after="0" w:line="240" w:lineRule="auto"/>
      <w:ind w:firstLineChars="200" w:firstLine="420"/>
      <w:jc w:val="both"/>
    </w:pPr>
    <w:rPr>
      <w:rFonts w:asciiTheme="minorHAnsi" w:hAnsiTheme="minorHAnsi" w:cstheme="minorBidi"/>
      <w:kern w:val="2"/>
      <w:sz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15EF"/>
    <w:rPr>
      <w:rFonts w:cs="Times New Roman"/>
      <w:color w:val="0000FF"/>
      <w:u w:val="single"/>
    </w:rPr>
  </w:style>
  <w:style w:type="paragraph" w:styleId="BalloonText">
    <w:name w:val="Balloon Text"/>
    <w:basedOn w:val="Normal"/>
    <w:link w:val="TextedebullesCar"/>
    <w:uiPriority w:val="99"/>
    <w:semiHidden/>
    <w:rsid w:val="00D2210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locked/>
    <w:rsid w:val="00D2210B"/>
    <w:rPr>
      <w:rFonts w:ascii="Tahoma" w:hAnsi="Tahoma" w:cs="Tahoma"/>
      <w:sz w:val="16"/>
      <w:szCs w:val="16"/>
    </w:rPr>
  </w:style>
  <w:style w:type="character" w:styleId="CommentReference">
    <w:name w:val="annotation reference"/>
    <w:basedOn w:val="DefaultParagraphFont"/>
    <w:uiPriority w:val="99"/>
    <w:semiHidden/>
    <w:unhideWhenUsed/>
    <w:rsid w:val="00940B4E"/>
    <w:rPr>
      <w:sz w:val="16"/>
      <w:szCs w:val="16"/>
    </w:rPr>
  </w:style>
  <w:style w:type="paragraph" w:styleId="CommentText">
    <w:name w:val="annotation text"/>
    <w:basedOn w:val="Normal"/>
    <w:link w:val="CommentaireCar"/>
    <w:uiPriority w:val="99"/>
    <w:semiHidden/>
    <w:unhideWhenUsed/>
    <w:rsid w:val="00940B4E"/>
    <w:pPr>
      <w:spacing w:line="240" w:lineRule="auto"/>
    </w:pPr>
    <w:rPr>
      <w:sz w:val="20"/>
      <w:szCs w:val="20"/>
    </w:rPr>
  </w:style>
  <w:style w:type="character" w:customStyle="1" w:styleId="CommentaireCar">
    <w:name w:val="Commentaire Car"/>
    <w:basedOn w:val="DefaultParagraphFont"/>
    <w:link w:val="CommentText"/>
    <w:uiPriority w:val="99"/>
    <w:semiHidden/>
    <w:rsid w:val="00940B4E"/>
  </w:style>
  <w:style w:type="paragraph" w:styleId="CommentSubject">
    <w:name w:val="annotation subject"/>
    <w:basedOn w:val="CommentText"/>
    <w:next w:val="CommentText"/>
    <w:link w:val="ObjetducommentaireCar"/>
    <w:uiPriority w:val="99"/>
    <w:semiHidden/>
    <w:unhideWhenUsed/>
    <w:rsid w:val="00940B4E"/>
    <w:rPr>
      <w:b/>
      <w:bCs/>
    </w:rPr>
  </w:style>
  <w:style w:type="character" w:customStyle="1" w:styleId="ObjetducommentaireCar">
    <w:name w:val="Objet du commentaire Car"/>
    <w:basedOn w:val="CommentaireCar"/>
    <w:link w:val="CommentSubject"/>
    <w:uiPriority w:val="99"/>
    <w:semiHidden/>
    <w:rsid w:val="00940B4E"/>
    <w:rPr>
      <w:b/>
      <w:bCs/>
    </w:rPr>
  </w:style>
  <w:style w:type="paragraph" w:styleId="Revision">
    <w:name w:val="Revision"/>
    <w:hidden/>
    <w:uiPriority w:val="99"/>
    <w:semiHidden/>
    <w:rsid w:val="00D15D57"/>
    <w:rPr>
      <w:sz w:val="22"/>
      <w:szCs w:val="22"/>
    </w:rPr>
  </w:style>
  <w:style w:type="character" w:styleId="PlaceholderText">
    <w:name w:val="Placeholder Text"/>
    <w:basedOn w:val="DefaultParagraphFont"/>
    <w:uiPriority w:val="99"/>
    <w:semiHidden/>
    <w:rsid w:val="005B753F"/>
    <w:rPr>
      <w:color w:val="808080"/>
    </w:rPr>
  </w:style>
  <w:style w:type="paragraph" w:styleId="Header">
    <w:name w:val="header"/>
    <w:basedOn w:val="Normal"/>
    <w:link w:val="IntestazioneCarattere"/>
    <w:uiPriority w:val="99"/>
    <w:unhideWhenUsed/>
    <w:rsid w:val="00CB2A7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CB2A79"/>
    <w:rPr>
      <w:sz w:val="22"/>
      <w:szCs w:val="22"/>
    </w:rPr>
  </w:style>
  <w:style w:type="paragraph" w:styleId="Footer">
    <w:name w:val="footer"/>
    <w:basedOn w:val="Normal"/>
    <w:link w:val="PidipaginaCarattere"/>
    <w:uiPriority w:val="99"/>
    <w:unhideWhenUsed/>
    <w:rsid w:val="00CB2A7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CB2A79"/>
    <w:rPr>
      <w:sz w:val="22"/>
      <w:szCs w:val="22"/>
    </w:rPr>
  </w:style>
  <w:style w:type="table" w:styleId="TableGrid">
    <w:name w:val="Table Grid"/>
    <w:basedOn w:val="TableNormal"/>
    <w:locked/>
    <w:rsid w:val="00A654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4A80"/>
    <w:pPr>
      <w:widowControl w:val="0"/>
      <w:spacing w:after="0" w:line="240" w:lineRule="auto"/>
      <w:ind w:firstLineChars="200" w:firstLine="420"/>
      <w:jc w:val="both"/>
    </w:pPr>
    <w:rPr>
      <w:rFonts w:asciiTheme="minorHAnsi" w:hAnsiTheme="minorHAnsi" w:cstheme="minorBidi"/>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9391">
      <w:bodyDiv w:val="1"/>
      <w:marLeft w:val="0"/>
      <w:marRight w:val="0"/>
      <w:marTop w:val="0"/>
      <w:marBottom w:val="0"/>
      <w:divBdr>
        <w:top w:val="none" w:sz="0" w:space="0" w:color="auto"/>
        <w:left w:val="none" w:sz="0" w:space="0" w:color="auto"/>
        <w:bottom w:val="none" w:sz="0" w:space="0" w:color="auto"/>
        <w:right w:val="none" w:sz="0" w:space="0" w:color="auto"/>
      </w:divBdr>
    </w:div>
    <w:div w:id="255941267">
      <w:bodyDiv w:val="1"/>
      <w:marLeft w:val="0"/>
      <w:marRight w:val="0"/>
      <w:marTop w:val="0"/>
      <w:marBottom w:val="0"/>
      <w:divBdr>
        <w:top w:val="none" w:sz="0" w:space="0" w:color="auto"/>
        <w:left w:val="none" w:sz="0" w:space="0" w:color="auto"/>
        <w:bottom w:val="none" w:sz="0" w:space="0" w:color="auto"/>
        <w:right w:val="none" w:sz="0" w:space="0" w:color="auto"/>
      </w:divBdr>
      <w:divsChild>
        <w:div w:id="1587031153">
          <w:marLeft w:val="0"/>
          <w:marRight w:val="0"/>
          <w:marTop w:val="0"/>
          <w:marBottom w:val="0"/>
          <w:divBdr>
            <w:top w:val="none" w:sz="0" w:space="0" w:color="auto"/>
            <w:left w:val="none" w:sz="0" w:space="0" w:color="auto"/>
            <w:bottom w:val="none" w:sz="0" w:space="0" w:color="auto"/>
            <w:right w:val="none" w:sz="0" w:space="0" w:color="auto"/>
          </w:divBdr>
          <w:divsChild>
            <w:div w:id="1635256153">
              <w:marLeft w:val="0"/>
              <w:marRight w:val="0"/>
              <w:marTop w:val="0"/>
              <w:marBottom w:val="0"/>
              <w:divBdr>
                <w:top w:val="none" w:sz="0" w:space="0" w:color="auto"/>
                <w:left w:val="none" w:sz="0" w:space="0" w:color="auto"/>
                <w:bottom w:val="none" w:sz="0" w:space="0" w:color="auto"/>
                <w:right w:val="none" w:sz="0" w:space="0" w:color="auto"/>
              </w:divBdr>
            </w:div>
            <w:div w:id="2069457076">
              <w:marLeft w:val="0"/>
              <w:marRight w:val="0"/>
              <w:marTop w:val="0"/>
              <w:marBottom w:val="0"/>
              <w:divBdr>
                <w:top w:val="none" w:sz="0" w:space="0" w:color="auto"/>
                <w:left w:val="none" w:sz="0" w:space="0" w:color="auto"/>
                <w:bottom w:val="none" w:sz="0" w:space="0" w:color="auto"/>
                <w:right w:val="none" w:sz="0" w:space="0" w:color="auto"/>
              </w:divBdr>
            </w:div>
            <w:div w:id="1469083885">
              <w:marLeft w:val="0"/>
              <w:marRight w:val="0"/>
              <w:marTop w:val="0"/>
              <w:marBottom w:val="0"/>
              <w:divBdr>
                <w:top w:val="none" w:sz="0" w:space="0" w:color="auto"/>
                <w:left w:val="none" w:sz="0" w:space="0" w:color="auto"/>
                <w:bottom w:val="none" w:sz="0" w:space="0" w:color="auto"/>
                <w:right w:val="none" w:sz="0" w:space="0" w:color="auto"/>
              </w:divBdr>
            </w:div>
            <w:div w:id="1582716248">
              <w:marLeft w:val="0"/>
              <w:marRight w:val="0"/>
              <w:marTop w:val="0"/>
              <w:marBottom w:val="0"/>
              <w:divBdr>
                <w:top w:val="none" w:sz="0" w:space="0" w:color="auto"/>
                <w:left w:val="none" w:sz="0" w:space="0" w:color="auto"/>
                <w:bottom w:val="none" w:sz="0" w:space="0" w:color="auto"/>
                <w:right w:val="none" w:sz="0" w:space="0" w:color="auto"/>
              </w:divBdr>
            </w:div>
            <w:div w:id="890728505">
              <w:marLeft w:val="0"/>
              <w:marRight w:val="0"/>
              <w:marTop w:val="0"/>
              <w:marBottom w:val="0"/>
              <w:divBdr>
                <w:top w:val="none" w:sz="0" w:space="0" w:color="auto"/>
                <w:left w:val="none" w:sz="0" w:space="0" w:color="auto"/>
                <w:bottom w:val="none" w:sz="0" w:space="0" w:color="auto"/>
                <w:right w:val="none" w:sz="0" w:space="0" w:color="auto"/>
              </w:divBdr>
            </w:div>
            <w:div w:id="1409964076">
              <w:marLeft w:val="0"/>
              <w:marRight w:val="0"/>
              <w:marTop w:val="0"/>
              <w:marBottom w:val="0"/>
              <w:divBdr>
                <w:top w:val="none" w:sz="0" w:space="0" w:color="auto"/>
                <w:left w:val="none" w:sz="0" w:space="0" w:color="auto"/>
                <w:bottom w:val="none" w:sz="0" w:space="0" w:color="auto"/>
                <w:right w:val="none" w:sz="0" w:space="0" w:color="auto"/>
              </w:divBdr>
            </w:div>
            <w:div w:id="618609982">
              <w:marLeft w:val="0"/>
              <w:marRight w:val="0"/>
              <w:marTop w:val="0"/>
              <w:marBottom w:val="0"/>
              <w:divBdr>
                <w:top w:val="none" w:sz="0" w:space="0" w:color="auto"/>
                <w:left w:val="none" w:sz="0" w:space="0" w:color="auto"/>
                <w:bottom w:val="none" w:sz="0" w:space="0" w:color="auto"/>
                <w:right w:val="none" w:sz="0" w:space="0" w:color="auto"/>
              </w:divBdr>
            </w:div>
            <w:div w:id="100153870">
              <w:marLeft w:val="0"/>
              <w:marRight w:val="0"/>
              <w:marTop w:val="0"/>
              <w:marBottom w:val="0"/>
              <w:divBdr>
                <w:top w:val="none" w:sz="0" w:space="0" w:color="auto"/>
                <w:left w:val="none" w:sz="0" w:space="0" w:color="auto"/>
                <w:bottom w:val="none" w:sz="0" w:space="0" w:color="auto"/>
                <w:right w:val="none" w:sz="0" w:space="0" w:color="auto"/>
              </w:divBdr>
            </w:div>
            <w:div w:id="1331059816">
              <w:marLeft w:val="0"/>
              <w:marRight w:val="0"/>
              <w:marTop w:val="0"/>
              <w:marBottom w:val="0"/>
              <w:divBdr>
                <w:top w:val="none" w:sz="0" w:space="0" w:color="auto"/>
                <w:left w:val="none" w:sz="0" w:space="0" w:color="auto"/>
                <w:bottom w:val="none" w:sz="0" w:space="0" w:color="auto"/>
                <w:right w:val="none" w:sz="0" w:space="0" w:color="auto"/>
              </w:divBdr>
            </w:div>
            <w:div w:id="856425377">
              <w:marLeft w:val="0"/>
              <w:marRight w:val="0"/>
              <w:marTop w:val="0"/>
              <w:marBottom w:val="0"/>
              <w:divBdr>
                <w:top w:val="none" w:sz="0" w:space="0" w:color="auto"/>
                <w:left w:val="none" w:sz="0" w:space="0" w:color="auto"/>
                <w:bottom w:val="none" w:sz="0" w:space="0" w:color="auto"/>
                <w:right w:val="none" w:sz="0" w:space="0" w:color="auto"/>
              </w:divBdr>
            </w:div>
            <w:div w:id="932932583">
              <w:marLeft w:val="0"/>
              <w:marRight w:val="0"/>
              <w:marTop w:val="0"/>
              <w:marBottom w:val="0"/>
              <w:divBdr>
                <w:top w:val="none" w:sz="0" w:space="0" w:color="auto"/>
                <w:left w:val="none" w:sz="0" w:space="0" w:color="auto"/>
                <w:bottom w:val="none" w:sz="0" w:space="0" w:color="auto"/>
                <w:right w:val="none" w:sz="0" w:space="0" w:color="auto"/>
              </w:divBdr>
            </w:div>
            <w:div w:id="554238731">
              <w:marLeft w:val="0"/>
              <w:marRight w:val="0"/>
              <w:marTop w:val="0"/>
              <w:marBottom w:val="0"/>
              <w:divBdr>
                <w:top w:val="none" w:sz="0" w:space="0" w:color="auto"/>
                <w:left w:val="none" w:sz="0" w:space="0" w:color="auto"/>
                <w:bottom w:val="none" w:sz="0" w:space="0" w:color="auto"/>
                <w:right w:val="none" w:sz="0" w:space="0" w:color="auto"/>
              </w:divBdr>
            </w:div>
            <w:div w:id="1255362595">
              <w:marLeft w:val="0"/>
              <w:marRight w:val="0"/>
              <w:marTop w:val="0"/>
              <w:marBottom w:val="0"/>
              <w:divBdr>
                <w:top w:val="none" w:sz="0" w:space="0" w:color="auto"/>
                <w:left w:val="none" w:sz="0" w:space="0" w:color="auto"/>
                <w:bottom w:val="none" w:sz="0" w:space="0" w:color="auto"/>
                <w:right w:val="none" w:sz="0" w:space="0" w:color="auto"/>
              </w:divBdr>
            </w:div>
            <w:div w:id="2014380872">
              <w:marLeft w:val="0"/>
              <w:marRight w:val="0"/>
              <w:marTop w:val="0"/>
              <w:marBottom w:val="0"/>
              <w:divBdr>
                <w:top w:val="none" w:sz="0" w:space="0" w:color="auto"/>
                <w:left w:val="none" w:sz="0" w:space="0" w:color="auto"/>
                <w:bottom w:val="none" w:sz="0" w:space="0" w:color="auto"/>
                <w:right w:val="none" w:sz="0" w:space="0" w:color="auto"/>
              </w:divBdr>
            </w:div>
            <w:div w:id="1879275399">
              <w:marLeft w:val="0"/>
              <w:marRight w:val="0"/>
              <w:marTop w:val="0"/>
              <w:marBottom w:val="0"/>
              <w:divBdr>
                <w:top w:val="none" w:sz="0" w:space="0" w:color="auto"/>
                <w:left w:val="none" w:sz="0" w:space="0" w:color="auto"/>
                <w:bottom w:val="none" w:sz="0" w:space="0" w:color="auto"/>
                <w:right w:val="none" w:sz="0" w:space="0" w:color="auto"/>
              </w:divBdr>
            </w:div>
            <w:div w:id="504518137">
              <w:marLeft w:val="0"/>
              <w:marRight w:val="0"/>
              <w:marTop w:val="0"/>
              <w:marBottom w:val="0"/>
              <w:divBdr>
                <w:top w:val="none" w:sz="0" w:space="0" w:color="auto"/>
                <w:left w:val="none" w:sz="0" w:space="0" w:color="auto"/>
                <w:bottom w:val="none" w:sz="0" w:space="0" w:color="auto"/>
                <w:right w:val="none" w:sz="0" w:space="0" w:color="auto"/>
              </w:divBdr>
            </w:div>
            <w:div w:id="1643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322">
      <w:bodyDiv w:val="1"/>
      <w:marLeft w:val="0"/>
      <w:marRight w:val="0"/>
      <w:marTop w:val="0"/>
      <w:marBottom w:val="0"/>
      <w:divBdr>
        <w:top w:val="none" w:sz="0" w:space="0" w:color="auto"/>
        <w:left w:val="none" w:sz="0" w:space="0" w:color="auto"/>
        <w:bottom w:val="none" w:sz="0" w:space="0" w:color="auto"/>
        <w:right w:val="none" w:sz="0" w:space="0" w:color="auto"/>
      </w:divBdr>
    </w:div>
    <w:div w:id="923298872">
      <w:bodyDiv w:val="1"/>
      <w:marLeft w:val="0"/>
      <w:marRight w:val="0"/>
      <w:marTop w:val="0"/>
      <w:marBottom w:val="0"/>
      <w:divBdr>
        <w:top w:val="none" w:sz="0" w:space="0" w:color="auto"/>
        <w:left w:val="none" w:sz="0" w:space="0" w:color="auto"/>
        <w:bottom w:val="none" w:sz="0" w:space="0" w:color="auto"/>
        <w:right w:val="none" w:sz="0" w:space="0" w:color="auto"/>
      </w:divBdr>
    </w:div>
    <w:div w:id="1000615977">
      <w:bodyDiv w:val="1"/>
      <w:marLeft w:val="0"/>
      <w:marRight w:val="0"/>
      <w:marTop w:val="0"/>
      <w:marBottom w:val="0"/>
      <w:divBdr>
        <w:top w:val="none" w:sz="0" w:space="0" w:color="auto"/>
        <w:left w:val="none" w:sz="0" w:space="0" w:color="auto"/>
        <w:bottom w:val="none" w:sz="0" w:space="0" w:color="auto"/>
        <w:right w:val="none" w:sz="0" w:space="0" w:color="auto"/>
      </w:divBdr>
    </w:div>
    <w:div w:id="1462648444">
      <w:bodyDiv w:val="1"/>
      <w:marLeft w:val="0"/>
      <w:marRight w:val="0"/>
      <w:marTop w:val="0"/>
      <w:marBottom w:val="0"/>
      <w:divBdr>
        <w:top w:val="none" w:sz="0" w:space="0" w:color="auto"/>
        <w:left w:val="none" w:sz="0" w:space="0" w:color="auto"/>
        <w:bottom w:val="none" w:sz="0" w:space="0" w:color="auto"/>
        <w:right w:val="none" w:sz="0" w:space="0" w:color="auto"/>
      </w:divBdr>
    </w:div>
    <w:div w:id="1534272149">
      <w:bodyDiv w:val="1"/>
      <w:marLeft w:val="0"/>
      <w:marRight w:val="0"/>
      <w:marTop w:val="0"/>
      <w:marBottom w:val="0"/>
      <w:divBdr>
        <w:top w:val="none" w:sz="0" w:space="0" w:color="auto"/>
        <w:left w:val="none" w:sz="0" w:space="0" w:color="auto"/>
        <w:bottom w:val="none" w:sz="0" w:space="0" w:color="auto"/>
        <w:right w:val="none" w:sz="0" w:space="0" w:color="auto"/>
      </w:divBdr>
    </w:div>
    <w:div w:id="1795171337">
      <w:marLeft w:val="0"/>
      <w:marRight w:val="0"/>
      <w:marTop w:val="0"/>
      <w:marBottom w:val="0"/>
      <w:divBdr>
        <w:top w:val="none" w:sz="0" w:space="0" w:color="auto"/>
        <w:left w:val="none" w:sz="0" w:space="0" w:color="auto"/>
        <w:bottom w:val="none" w:sz="0" w:space="0" w:color="auto"/>
        <w:right w:val="none" w:sz="0" w:space="0" w:color="auto"/>
      </w:divBdr>
    </w:div>
    <w:div w:id="179517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co.teresa@hotmail.it" TargetMode="External"/><Relationship Id="rId12" Type="http://schemas.openxmlformats.org/officeDocument/2006/relationships/footer" Target="footer1.xml"/><Relationship Id="rId13" Type="http://schemas.openxmlformats.org/officeDocument/2006/relationships/image" Target="media/image1.tiff"/><Relationship Id="rId14" Type="http://schemas.openxmlformats.org/officeDocument/2006/relationships/image" Target="media/image2.tiff"/><Relationship Id="rId15" Type="http://schemas.openxmlformats.org/officeDocument/2006/relationships/chart" Target="charts/chart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eco.teresa@hotmail.it" TargetMode="External"/><Relationship Id="rId10"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sa%20Greco\Documents\@@%20HSR%20TERRY\JOB%202013-2014\TERESA\1.%20MIO\5.%20medie%20e%20mediane%20in%20MA\analisi\Graf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ranking!$J$25</c:f>
              <c:strCache>
                <c:ptCount val="1"/>
                <c:pt idx="0">
                  <c:v>Conservative SD</c:v>
                </c:pt>
              </c:strCache>
            </c:strRef>
          </c:tx>
          <c:spPr>
            <a:ln w="22225">
              <a:solidFill>
                <a:srgbClr val="0070C0"/>
              </a:solidFill>
              <a:prstDash val="solid"/>
            </a:ln>
          </c:spPr>
          <c:marker>
            <c:symbol val="circle"/>
            <c:size val="5"/>
            <c:spPr>
              <a:solidFill>
                <a:srgbClr val="0070C0"/>
              </a:solidFill>
              <a:ln>
                <a:solidFill>
                  <a:srgbClr val="0070C0"/>
                </a:solidFill>
              </a:ln>
            </c:spPr>
          </c:marker>
          <c:cat>
            <c:strRef>
              <c:f>ranking!$K$11:$N$11</c:f>
              <c:strCache>
                <c:ptCount val="4"/>
                <c:pt idx="0">
                  <c:v>First</c:v>
                </c:pt>
                <c:pt idx="1">
                  <c:v>Second</c:v>
                </c:pt>
                <c:pt idx="2">
                  <c:v>Third</c:v>
                </c:pt>
                <c:pt idx="3">
                  <c:v>Fourth</c:v>
                </c:pt>
              </c:strCache>
            </c:strRef>
          </c:cat>
          <c:val>
            <c:numRef>
              <c:f>ranking!$K$25:$N$25</c:f>
              <c:numCache>
                <c:formatCode>General</c:formatCode>
                <c:ptCount val="4"/>
                <c:pt idx="0">
                  <c:v>0.357142857142858</c:v>
                </c:pt>
                <c:pt idx="1">
                  <c:v>0.833333333333334</c:v>
                </c:pt>
                <c:pt idx="2">
                  <c:v>0.904761904761904</c:v>
                </c:pt>
                <c:pt idx="3">
                  <c:v>1</c:v>
                </c:pt>
              </c:numCache>
            </c:numRef>
          </c:val>
          <c:smooth val="0"/>
        </c:ser>
        <c:ser>
          <c:idx val="1"/>
          <c:order val="1"/>
          <c:tx>
            <c:strRef>
              <c:f>ranking!$J$26</c:f>
              <c:strCache>
                <c:ptCount val="1"/>
                <c:pt idx="0">
                  <c:v>Less Conservative SD</c:v>
                </c:pt>
              </c:strCache>
            </c:strRef>
          </c:tx>
          <c:spPr>
            <a:ln w="22225">
              <a:solidFill>
                <a:srgbClr val="00B050"/>
              </a:solidFill>
              <a:prstDash val="solid"/>
            </a:ln>
          </c:spPr>
          <c:marker>
            <c:symbol val="triangle"/>
            <c:size val="5"/>
            <c:spPr>
              <a:solidFill>
                <a:srgbClr val="00B050"/>
              </a:solidFill>
              <a:ln>
                <a:solidFill>
                  <a:srgbClr val="00B050"/>
                </a:solidFill>
              </a:ln>
            </c:spPr>
          </c:marker>
          <c:cat>
            <c:strRef>
              <c:f>ranking!$K$11:$N$11</c:f>
              <c:strCache>
                <c:ptCount val="4"/>
                <c:pt idx="0">
                  <c:v>First</c:v>
                </c:pt>
                <c:pt idx="1">
                  <c:v>Second</c:v>
                </c:pt>
                <c:pt idx="2">
                  <c:v>Third</c:v>
                </c:pt>
                <c:pt idx="3">
                  <c:v>Fourth</c:v>
                </c:pt>
              </c:strCache>
            </c:strRef>
          </c:cat>
          <c:val>
            <c:numRef>
              <c:f>ranking!$K$26:$N$26</c:f>
              <c:numCache>
                <c:formatCode>General</c:formatCode>
                <c:ptCount val="4"/>
                <c:pt idx="0">
                  <c:v>0.0952380952380953</c:v>
                </c:pt>
                <c:pt idx="1">
                  <c:v>0.119047619047619</c:v>
                </c:pt>
                <c:pt idx="2">
                  <c:v>0.142857142857143</c:v>
                </c:pt>
                <c:pt idx="3">
                  <c:v>1.0</c:v>
                </c:pt>
              </c:numCache>
            </c:numRef>
          </c:val>
          <c:smooth val="0"/>
        </c:ser>
        <c:ser>
          <c:idx val="2"/>
          <c:order val="2"/>
          <c:tx>
            <c:strRef>
              <c:f>ranking!$J$27</c:f>
              <c:strCache>
                <c:ptCount val="1"/>
                <c:pt idx="0">
                  <c:v>Mean SD</c:v>
                </c:pt>
              </c:strCache>
            </c:strRef>
          </c:tx>
          <c:spPr>
            <a:ln w="22225">
              <a:solidFill>
                <a:srgbClr val="FEA0DC"/>
              </a:solidFill>
              <a:prstDash val="solid"/>
            </a:ln>
          </c:spPr>
          <c:marker>
            <c:symbol val="square"/>
            <c:size val="5"/>
            <c:spPr>
              <a:solidFill>
                <a:srgbClr val="FEA0DC"/>
              </a:solidFill>
              <a:ln>
                <a:solidFill>
                  <a:srgbClr val="FEA0DC"/>
                </a:solidFill>
              </a:ln>
            </c:spPr>
          </c:marker>
          <c:cat>
            <c:strRef>
              <c:f>ranking!$K$11:$N$11</c:f>
              <c:strCache>
                <c:ptCount val="4"/>
                <c:pt idx="0">
                  <c:v>First</c:v>
                </c:pt>
                <c:pt idx="1">
                  <c:v>Second</c:v>
                </c:pt>
                <c:pt idx="2">
                  <c:v>Third</c:v>
                </c:pt>
                <c:pt idx="3">
                  <c:v>Fourth</c:v>
                </c:pt>
              </c:strCache>
            </c:strRef>
          </c:cat>
          <c:val>
            <c:numRef>
              <c:f>ranking!$K$27:$N$27</c:f>
              <c:numCache>
                <c:formatCode>General</c:formatCode>
                <c:ptCount val="4"/>
                <c:pt idx="0">
                  <c:v>0.0</c:v>
                </c:pt>
                <c:pt idx="1">
                  <c:v>0.0714285714285715</c:v>
                </c:pt>
                <c:pt idx="2">
                  <c:v>0.952380952380952</c:v>
                </c:pt>
                <c:pt idx="3">
                  <c:v>1.0</c:v>
                </c:pt>
              </c:numCache>
            </c:numRef>
          </c:val>
          <c:smooth val="0"/>
        </c:ser>
        <c:ser>
          <c:idx val="3"/>
          <c:order val="3"/>
          <c:tx>
            <c:strRef>
              <c:f>ranking!$J$28</c:f>
              <c:strCache>
                <c:ptCount val="1"/>
                <c:pt idx="0">
                  <c:v>IQR</c:v>
                </c:pt>
              </c:strCache>
            </c:strRef>
          </c:tx>
          <c:spPr>
            <a:ln w="22225">
              <a:solidFill>
                <a:srgbClr val="FF0000"/>
              </a:solidFill>
            </a:ln>
          </c:spPr>
          <c:marker>
            <c:symbol val="diamond"/>
            <c:size val="5"/>
            <c:spPr>
              <a:solidFill>
                <a:srgbClr val="FF0000"/>
              </a:solidFill>
              <a:ln>
                <a:solidFill>
                  <a:srgbClr val="FF0000"/>
                </a:solidFill>
              </a:ln>
            </c:spPr>
          </c:marker>
          <c:cat>
            <c:strRef>
              <c:f>ranking!$K$11:$N$11</c:f>
              <c:strCache>
                <c:ptCount val="4"/>
                <c:pt idx="0">
                  <c:v>First</c:v>
                </c:pt>
                <c:pt idx="1">
                  <c:v>Second</c:v>
                </c:pt>
                <c:pt idx="2">
                  <c:v>Third</c:v>
                </c:pt>
                <c:pt idx="3">
                  <c:v>Fourth</c:v>
                </c:pt>
              </c:strCache>
            </c:strRef>
          </c:cat>
          <c:val>
            <c:numRef>
              <c:f>ranking!$K$28:$N$28</c:f>
              <c:numCache>
                <c:formatCode>General</c:formatCode>
                <c:ptCount val="4"/>
                <c:pt idx="0">
                  <c:v>0.547619047619048</c:v>
                </c:pt>
                <c:pt idx="1">
                  <c:v>0.976190476190477</c:v>
                </c:pt>
                <c:pt idx="2">
                  <c:v>1.0</c:v>
                </c:pt>
                <c:pt idx="3">
                  <c:v>1.0</c:v>
                </c:pt>
              </c:numCache>
            </c:numRef>
          </c:val>
          <c:smooth val="0"/>
        </c:ser>
        <c:dLbls>
          <c:showLegendKey val="0"/>
          <c:showVal val="0"/>
          <c:showCatName val="0"/>
          <c:showSerName val="0"/>
          <c:showPercent val="0"/>
          <c:showBubbleSize val="0"/>
        </c:dLbls>
        <c:marker val="1"/>
        <c:smooth val="0"/>
        <c:axId val="2136257912"/>
        <c:axId val="2126487496"/>
      </c:lineChart>
      <c:catAx>
        <c:axId val="2136257912"/>
        <c:scaling>
          <c:orientation val="minMax"/>
        </c:scaling>
        <c:delete val="0"/>
        <c:axPos val="b"/>
        <c:majorTickMark val="none"/>
        <c:minorTickMark val="none"/>
        <c:tickLblPos val="nextTo"/>
        <c:crossAx val="2126487496"/>
        <c:crosses val="autoZero"/>
        <c:auto val="1"/>
        <c:lblAlgn val="ctr"/>
        <c:lblOffset val="100"/>
        <c:noMultiLvlLbl val="0"/>
      </c:catAx>
      <c:valAx>
        <c:axId val="2126487496"/>
        <c:scaling>
          <c:orientation val="minMax"/>
          <c:max val="1.0"/>
          <c:min val="0.0"/>
        </c:scaling>
        <c:delete val="0"/>
        <c:axPos val="l"/>
        <c:majorGridlines/>
        <c:numFmt formatCode="#,##0" sourceLinked="0"/>
        <c:majorTickMark val="none"/>
        <c:minorTickMark val="none"/>
        <c:tickLblPos val="nextTo"/>
        <c:spPr>
          <a:ln w="9525">
            <a:noFill/>
          </a:ln>
        </c:spPr>
        <c:crossAx val="2136257912"/>
        <c:crosses val="autoZero"/>
        <c:crossBetween val="between"/>
        <c:majorUnit val="1.0"/>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0D6D-6C69-2543-A43F-EEF3B87D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5902</Words>
  <Characters>33644</Characters>
  <Application>Microsoft Macintosh Word</Application>
  <DocSecurity>0</DocSecurity>
  <Lines>280</Lines>
  <Paragraphs>78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TICCH</dc:creator>
  <cp:lastModifiedBy>Na Ma</cp:lastModifiedBy>
  <cp:revision>2</cp:revision>
  <cp:lastPrinted>2015-06-05T09:38:00Z</cp:lastPrinted>
  <dcterms:created xsi:type="dcterms:W3CDTF">2015-07-24T22:20:00Z</dcterms:created>
  <dcterms:modified xsi:type="dcterms:W3CDTF">2015-07-24T22:20:00Z</dcterms:modified>
</cp:coreProperties>
</file>