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FBFC8" w14:textId="77777777" w:rsidR="00C75C5B" w:rsidRPr="00200708" w:rsidRDefault="00C75C5B" w:rsidP="009F7440">
      <w:pPr>
        <w:tabs>
          <w:tab w:val="left" w:pos="8460"/>
        </w:tabs>
        <w:spacing w:line="360" w:lineRule="auto"/>
        <w:jc w:val="both"/>
        <w:rPr>
          <w:rFonts w:ascii="Book Antiqua" w:eastAsiaTheme="minorEastAsia" w:hAnsi="Book Antiqua"/>
          <w:b/>
          <w:lang w:eastAsia="zh-CN"/>
        </w:rPr>
      </w:pPr>
      <w:r w:rsidRPr="00200708">
        <w:rPr>
          <w:rFonts w:ascii="Book Antiqua" w:eastAsiaTheme="minorEastAsia" w:hAnsi="Book Antiqua"/>
          <w:b/>
          <w:lang w:eastAsia="zh-CN"/>
        </w:rPr>
        <w:t>Name of journal: World Journal of Clinical Infectious Diseases</w:t>
      </w:r>
    </w:p>
    <w:p w14:paraId="7CED3E1C" w14:textId="77777777" w:rsidR="00C75C5B" w:rsidRPr="00200708" w:rsidRDefault="00C75C5B" w:rsidP="009F7440">
      <w:pPr>
        <w:spacing w:line="360" w:lineRule="auto"/>
        <w:jc w:val="both"/>
        <w:rPr>
          <w:rFonts w:ascii="Book Antiqua" w:eastAsiaTheme="minorEastAsia" w:hAnsi="Book Antiqua"/>
          <w:b/>
          <w:lang w:eastAsia="zh-CN"/>
        </w:rPr>
      </w:pPr>
      <w:r w:rsidRPr="00200708">
        <w:rPr>
          <w:rFonts w:ascii="Book Antiqua" w:eastAsiaTheme="minorEastAsia" w:hAnsi="Book Antiqua"/>
          <w:b/>
          <w:lang w:eastAsia="zh-CN"/>
        </w:rPr>
        <w:t>ESPS Manuscript NO: 16680</w:t>
      </w:r>
    </w:p>
    <w:p w14:paraId="3474ABF0" w14:textId="77777777" w:rsidR="00C75C5B" w:rsidRPr="00200708" w:rsidRDefault="00C75C5B" w:rsidP="009F7440">
      <w:pPr>
        <w:spacing w:line="360" w:lineRule="auto"/>
        <w:jc w:val="both"/>
        <w:rPr>
          <w:rFonts w:ascii="Book Antiqua" w:eastAsiaTheme="minorEastAsia" w:hAnsi="Book Antiqua"/>
          <w:b/>
          <w:lang w:eastAsia="zh-CN"/>
        </w:rPr>
      </w:pPr>
      <w:r w:rsidRPr="00200708">
        <w:rPr>
          <w:rFonts w:ascii="Book Antiqua" w:eastAsiaTheme="minorEastAsia" w:hAnsi="Book Antiqua"/>
          <w:b/>
          <w:lang w:eastAsia="zh-CN"/>
        </w:rPr>
        <w:t>Columns: MINIREVIEWS</w:t>
      </w:r>
    </w:p>
    <w:p w14:paraId="7AF4E216" w14:textId="77777777" w:rsidR="00C75C5B" w:rsidRPr="00200708" w:rsidRDefault="00C75C5B" w:rsidP="009F7440">
      <w:pPr>
        <w:spacing w:line="360" w:lineRule="auto"/>
        <w:jc w:val="both"/>
        <w:rPr>
          <w:rFonts w:ascii="Book Antiqua" w:eastAsiaTheme="minorEastAsia" w:hAnsi="Book Antiqua"/>
          <w:b/>
          <w:lang w:eastAsia="zh-CN"/>
        </w:rPr>
      </w:pPr>
    </w:p>
    <w:p w14:paraId="63D8B2E3" w14:textId="77777777" w:rsidR="00F9548D" w:rsidRPr="00200708" w:rsidRDefault="00F9548D" w:rsidP="009F7440">
      <w:pPr>
        <w:spacing w:line="360" w:lineRule="auto"/>
        <w:jc w:val="both"/>
        <w:rPr>
          <w:rFonts w:ascii="Book Antiqua" w:hAnsi="Book Antiqua"/>
          <w:b/>
        </w:rPr>
      </w:pPr>
      <w:r w:rsidRPr="00200708">
        <w:rPr>
          <w:rFonts w:ascii="Book Antiqua" w:hAnsi="Book Antiqua"/>
          <w:b/>
        </w:rPr>
        <w:t xml:space="preserve">Origin of </w:t>
      </w:r>
      <w:r w:rsidRPr="00200708">
        <w:rPr>
          <w:rFonts w:ascii="Book Antiqua" w:hAnsi="Book Antiqua"/>
          <w:b/>
          <w:i/>
        </w:rPr>
        <w:t>de novo</w:t>
      </w:r>
      <w:r w:rsidRPr="00200708">
        <w:rPr>
          <w:rFonts w:ascii="Book Antiqua" w:hAnsi="Book Antiqua"/>
          <w:b/>
        </w:rPr>
        <w:t xml:space="preserve"> daptomycin non susceptible enterococci</w:t>
      </w:r>
    </w:p>
    <w:p w14:paraId="0B538C34" w14:textId="77777777" w:rsidR="00F9548D" w:rsidRPr="00200708" w:rsidRDefault="00F9548D" w:rsidP="009F7440">
      <w:pPr>
        <w:spacing w:line="360" w:lineRule="auto"/>
        <w:jc w:val="both"/>
        <w:rPr>
          <w:rFonts w:ascii="Book Antiqua" w:eastAsiaTheme="minorEastAsia" w:hAnsi="Book Antiqua"/>
          <w:lang w:eastAsia="zh-CN"/>
        </w:rPr>
      </w:pPr>
    </w:p>
    <w:p w14:paraId="1F366349" w14:textId="3F0F8153" w:rsidR="00186214" w:rsidRPr="00200708" w:rsidRDefault="00147E77" w:rsidP="009F7440">
      <w:pPr>
        <w:spacing w:line="360" w:lineRule="auto"/>
        <w:jc w:val="both"/>
        <w:rPr>
          <w:rFonts w:ascii="Book Antiqua" w:hAnsi="Book Antiqua"/>
        </w:rPr>
      </w:pPr>
      <w:r w:rsidRPr="00200708">
        <w:rPr>
          <w:rFonts w:ascii="Book Antiqua" w:hAnsi="Book Antiqua"/>
        </w:rPr>
        <w:t>Kelesidis</w:t>
      </w:r>
      <w:r w:rsidRPr="00200708">
        <w:rPr>
          <w:rFonts w:ascii="Book Antiqua" w:hAnsi="Book Antiqua"/>
          <w:b/>
          <w:i/>
        </w:rPr>
        <w:t xml:space="preserve"> </w:t>
      </w:r>
      <w:r w:rsidRPr="00200708">
        <w:rPr>
          <w:rFonts w:ascii="Book Antiqua" w:eastAsiaTheme="minorEastAsia" w:hAnsi="Book Antiqua"/>
          <w:lang w:eastAsia="zh-CN"/>
        </w:rPr>
        <w:t>T.</w:t>
      </w:r>
      <w:r w:rsidRPr="00200708">
        <w:rPr>
          <w:rFonts w:ascii="Book Antiqua" w:eastAsiaTheme="minorEastAsia" w:hAnsi="Book Antiqua"/>
          <w:b/>
          <w:i/>
          <w:lang w:eastAsia="zh-CN"/>
        </w:rPr>
        <w:t xml:space="preserve"> </w:t>
      </w:r>
      <w:r w:rsidR="00186214" w:rsidRPr="00200708">
        <w:rPr>
          <w:rFonts w:ascii="Book Antiqua" w:hAnsi="Book Antiqua"/>
          <w:i/>
        </w:rPr>
        <w:t>De novo</w:t>
      </w:r>
      <w:r w:rsidR="00186214" w:rsidRPr="00200708">
        <w:rPr>
          <w:rFonts w:ascii="Book Antiqua" w:hAnsi="Book Antiqua"/>
        </w:rPr>
        <w:t xml:space="preserve"> daptomycin non susceptible enterococci</w:t>
      </w:r>
    </w:p>
    <w:p w14:paraId="54C9B790" w14:textId="77777777" w:rsidR="00D525CD" w:rsidRPr="00200708" w:rsidRDefault="00D525CD" w:rsidP="009F7440">
      <w:pPr>
        <w:spacing w:line="360" w:lineRule="auto"/>
        <w:jc w:val="both"/>
        <w:rPr>
          <w:rFonts w:ascii="Book Antiqua" w:eastAsiaTheme="minorEastAsia" w:hAnsi="Book Antiqua"/>
          <w:lang w:eastAsia="zh-CN"/>
        </w:rPr>
      </w:pPr>
    </w:p>
    <w:p w14:paraId="5994046D" w14:textId="77777777" w:rsidR="00F9548D" w:rsidRPr="00200708" w:rsidRDefault="00F9548D" w:rsidP="009F7440">
      <w:pPr>
        <w:spacing w:line="360" w:lineRule="auto"/>
        <w:jc w:val="both"/>
        <w:rPr>
          <w:rFonts w:ascii="Book Antiqua" w:hAnsi="Book Antiqua"/>
        </w:rPr>
      </w:pPr>
      <w:r w:rsidRPr="00200708">
        <w:rPr>
          <w:rFonts w:ascii="Book Antiqua" w:hAnsi="Book Antiqua"/>
        </w:rPr>
        <w:t>Theodoros Kelesidis</w:t>
      </w:r>
    </w:p>
    <w:p w14:paraId="1E7A9FC4" w14:textId="77777777" w:rsidR="00F9548D" w:rsidRPr="00200708" w:rsidRDefault="00F9548D" w:rsidP="009F7440">
      <w:pPr>
        <w:spacing w:line="360" w:lineRule="auto"/>
        <w:jc w:val="both"/>
        <w:rPr>
          <w:rFonts w:ascii="Book Antiqua" w:hAnsi="Book Antiqua"/>
        </w:rPr>
      </w:pPr>
    </w:p>
    <w:p w14:paraId="614FF7B2" w14:textId="2CD12D36" w:rsidR="00F9548D" w:rsidRPr="00200708" w:rsidRDefault="00D525CD" w:rsidP="009F7440">
      <w:pPr>
        <w:spacing w:line="360" w:lineRule="auto"/>
        <w:jc w:val="both"/>
        <w:rPr>
          <w:rFonts w:ascii="Book Antiqua" w:eastAsiaTheme="minorEastAsia" w:hAnsi="Book Antiqua"/>
          <w:lang w:eastAsia="zh-CN"/>
        </w:rPr>
      </w:pPr>
      <w:r w:rsidRPr="00200708">
        <w:rPr>
          <w:rFonts w:ascii="Book Antiqua" w:hAnsi="Book Antiqua"/>
          <w:b/>
        </w:rPr>
        <w:t>Theodoros Kelesidis</w:t>
      </w:r>
      <w:r w:rsidRPr="00200708">
        <w:rPr>
          <w:rFonts w:ascii="Book Antiqua" w:eastAsiaTheme="minorEastAsia" w:hAnsi="Book Antiqua"/>
          <w:b/>
          <w:lang w:eastAsia="zh-CN"/>
        </w:rPr>
        <w:t xml:space="preserve">, </w:t>
      </w:r>
      <w:r w:rsidR="00F9548D" w:rsidRPr="00200708">
        <w:rPr>
          <w:rFonts w:ascii="Book Antiqua" w:hAnsi="Book Antiqua"/>
        </w:rPr>
        <w:t xml:space="preserve">Department of Medicine, Division of Infectious Diseases, David Geffen School of Medicine at UCLA, Los Angeles, </w:t>
      </w:r>
      <w:r w:rsidR="00147E77" w:rsidRPr="00200708">
        <w:rPr>
          <w:rFonts w:ascii="Book Antiqua" w:hAnsi="Book Antiqua"/>
          <w:lang w:val="fr-FR"/>
        </w:rPr>
        <w:t>CA 90095</w:t>
      </w:r>
      <w:r w:rsidR="00F9548D" w:rsidRPr="00200708">
        <w:rPr>
          <w:rFonts w:ascii="Book Antiqua" w:hAnsi="Book Antiqua"/>
        </w:rPr>
        <w:t>, U</w:t>
      </w:r>
      <w:r w:rsidR="00147E77" w:rsidRPr="00200708">
        <w:rPr>
          <w:rFonts w:ascii="Book Antiqua" w:eastAsiaTheme="minorEastAsia" w:hAnsi="Book Antiqua"/>
          <w:lang w:eastAsia="zh-CN"/>
        </w:rPr>
        <w:t>nited States</w:t>
      </w:r>
    </w:p>
    <w:p w14:paraId="53DE4B2B" w14:textId="77777777" w:rsidR="00D525CD" w:rsidRPr="00200708" w:rsidRDefault="00D525CD" w:rsidP="009F7440">
      <w:pPr>
        <w:spacing w:line="360" w:lineRule="auto"/>
        <w:jc w:val="both"/>
        <w:rPr>
          <w:rFonts w:ascii="Book Antiqua" w:eastAsiaTheme="minorEastAsia" w:hAnsi="Book Antiqua"/>
          <w:lang w:eastAsia="zh-CN"/>
        </w:rPr>
      </w:pPr>
    </w:p>
    <w:p w14:paraId="11F692DB" w14:textId="702D4FC6" w:rsidR="00D525CD" w:rsidRPr="00200708" w:rsidRDefault="00D525CD" w:rsidP="009F7440">
      <w:pPr>
        <w:adjustRightInd w:val="0"/>
        <w:snapToGrid w:val="0"/>
        <w:spacing w:line="360" w:lineRule="auto"/>
        <w:jc w:val="both"/>
        <w:rPr>
          <w:rFonts w:ascii="Book Antiqua" w:eastAsia="宋体" w:hAnsi="Book Antiqua"/>
          <w:b/>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200708">
        <w:rPr>
          <w:rFonts w:ascii="Book Antiqua" w:eastAsia="宋体" w:hAnsi="Book Antiqua"/>
          <w:b/>
          <w:lang w:val="en-US"/>
        </w:rPr>
        <w:t xml:space="preserve">Author contributions: </w:t>
      </w:r>
      <w:bookmarkStart w:id="9" w:name="OLE_LINK2"/>
      <w:bookmarkStart w:id="10" w:name="OLE_LINK1"/>
      <w:r w:rsidR="00E93D0B" w:rsidRPr="00200708">
        <w:rPr>
          <w:rFonts w:ascii="Book Antiqua" w:eastAsia="宋体" w:hAnsi="Book Antiqua"/>
          <w:lang w:val="en-US"/>
        </w:rPr>
        <w:t>Kelesidis T</w:t>
      </w:r>
      <w:r w:rsidRPr="00200708">
        <w:rPr>
          <w:rFonts w:ascii="Book Antiqua" w:eastAsia="宋体" w:hAnsi="Book Antiqua"/>
          <w:lang w:val="en-US"/>
        </w:rPr>
        <w:t xml:space="preserve"> </w:t>
      </w:r>
      <w:bookmarkEnd w:id="0"/>
      <w:bookmarkEnd w:id="1"/>
      <w:bookmarkEnd w:id="2"/>
      <w:bookmarkEnd w:id="3"/>
      <w:bookmarkEnd w:id="4"/>
      <w:bookmarkEnd w:id="5"/>
      <w:bookmarkEnd w:id="6"/>
      <w:bookmarkEnd w:id="7"/>
      <w:bookmarkEnd w:id="8"/>
      <w:bookmarkEnd w:id="9"/>
      <w:bookmarkEnd w:id="10"/>
      <w:r w:rsidR="00E93D0B" w:rsidRPr="00200708">
        <w:rPr>
          <w:rFonts w:ascii="Book Antiqua" w:eastAsia="宋体" w:hAnsi="Book Antiqua"/>
          <w:lang w:val="en-US"/>
        </w:rPr>
        <w:t>wrote the paper.</w:t>
      </w:r>
    </w:p>
    <w:p w14:paraId="3B6C940E" w14:textId="77777777" w:rsidR="00D525CD" w:rsidRPr="00200708" w:rsidRDefault="00D525CD" w:rsidP="009F7440">
      <w:pPr>
        <w:spacing w:line="360" w:lineRule="auto"/>
        <w:jc w:val="both"/>
        <w:rPr>
          <w:rFonts w:ascii="Book Antiqua" w:eastAsiaTheme="minorEastAsia" w:hAnsi="Book Antiqua"/>
          <w:lang w:eastAsia="zh-CN"/>
        </w:rPr>
      </w:pPr>
    </w:p>
    <w:p w14:paraId="4F78B547" w14:textId="50E12771" w:rsidR="00D525CD" w:rsidRPr="00200708" w:rsidRDefault="00D525CD" w:rsidP="009F7440">
      <w:pPr>
        <w:adjustRightInd w:val="0"/>
        <w:snapToGrid w:val="0"/>
        <w:spacing w:line="360" w:lineRule="auto"/>
        <w:jc w:val="both"/>
        <w:rPr>
          <w:rFonts w:ascii="Book Antiqua" w:eastAsia="宋体" w:hAnsi="Book Antiqua"/>
          <w:b/>
          <w:lang w:val="en-US" w:eastAsia="zh-CN"/>
        </w:rPr>
      </w:pPr>
      <w:r w:rsidRPr="00200708">
        <w:rPr>
          <w:rFonts w:ascii="Book Antiqua" w:eastAsia="宋体" w:hAnsi="Book Antiqua"/>
          <w:b/>
          <w:lang w:val="en-US"/>
        </w:rPr>
        <w:t xml:space="preserve">Conflict-of-interest: </w:t>
      </w:r>
      <w:r w:rsidR="00E93D0B" w:rsidRPr="00200708">
        <w:rPr>
          <w:rFonts w:ascii="Book Antiqua" w:eastAsia="宋体" w:hAnsi="Book Antiqua"/>
          <w:lang w:val="en-US"/>
        </w:rPr>
        <w:t>None</w:t>
      </w:r>
      <w:r w:rsidR="00147E77" w:rsidRPr="00200708">
        <w:rPr>
          <w:rFonts w:ascii="Book Antiqua" w:eastAsia="宋体" w:hAnsi="Book Antiqua"/>
          <w:lang w:val="en-US" w:eastAsia="zh-CN"/>
        </w:rPr>
        <w:t>.</w:t>
      </w:r>
    </w:p>
    <w:p w14:paraId="64CF369D" w14:textId="77777777" w:rsidR="00D525CD" w:rsidRPr="00200708" w:rsidRDefault="00D525CD" w:rsidP="009F7440">
      <w:pPr>
        <w:spacing w:line="360" w:lineRule="auto"/>
        <w:jc w:val="both"/>
        <w:rPr>
          <w:rFonts w:ascii="Book Antiqua" w:eastAsiaTheme="minorEastAsia" w:hAnsi="Book Antiqua"/>
          <w:lang w:eastAsia="zh-CN"/>
        </w:rPr>
      </w:pPr>
    </w:p>
    <w:p w14:paraId="4C5C981F" w14:textId="77777777" w:rsidR="00147E77" w:rsidRPr="00200708" w:rsidRDefault="00147E77" w:rsidP="009F7440">
      <w:pPr>
        <w:spacing w:line="360" w:lineRule="auto"/>
        <w:jc w:val="both"/>
        <w:rPr>
          <w:rFonts w:ascii="Book Antiqua" w:eastAsia="宋体" w:hAnsi="Book Antiqua" w:cs="宋体"/>
          <w:color w:val="000000" w:themeColor="text1"/>
          <w:lang w:eastAsia="zh-CN"/>
        </w:rPr>
      </w:pPr>
      <w:bookmarkStart w:id="11" w:name="OLE_LINK507"/>
      <w:bookmarkStart w:id="12" w:name="OLE_LINK506"/>
      <w:bookmarkStart w:id="13" w:name="OLE_LINK496"/>
      <w:bookmarkStart w:id="14" w:name="OLE_LINK479"/>
      <w:r w:rsidRPr="00200708">
        <w:rPr>
          <w:rFonts w:ascii="Book Antiqua" w:eastAsia="宋体" w:hAnsi="Book Antiqua" w:cs="宋体"/>
          <w:b/>
          <w:color w:val="000000" w:themeColor="text1"/>
          <w:lang w:eastAsia="zh-CN"/>
        </w:rPr>
        <w:t xml:space="preserve">Open-Access: </w:t>
      </w:r>
      <w:r w:rsidRPr="00200708">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00708">
          <w:rPr>
            <w:rFonts w:ascii="Book Antiqua" w:eastAsia="宋体" w:hAnsi="Book Antiqua" w:cs="宋体"/>
            <w:color w:val="000000" w:themeColor="text1"/>
            <w:u w:val="single"/>
            <w:lang w:eastAsia="zh-CN"/>
          </w:rPr>
          <w:t>http://creativecommons.org/licenses/by-nc/4.0/</w:t>
        </w:r>
      </w:hyperlink>
      <w:bookmarkEnd w:id="11"/>
      <w:bookmarkEnd w:id="12"/>
      <w:bookmarkEnd w:id="13"/>
      <w:bookmarkEnd w:id="14"/>
    </w:p>
    <w:p w14:paraId="4B3A11C5" w14:textId="77777777" w:rsidR="00F9548D" w:rsidRPr="00200708" w:rsidRDefault="00F9548D" w:rsidP="009F7440">
      <w:pPr>
        <w:tabs>
          <w:tab w:val="left" w:pos="2520"/>
        </w:tabs>
        <w:spacing w:line="360" w:lineRule="auto"/>
        <w:jc w:val="both"/>
        <w:rPr>
          <w:rFonts w:ascii="Book Antiqua" w:eastAsiaTheme="minorEastAsia" w:hAnsi="Book Antiqua"/>
          <w:lang w:eastAsia="zh-CN"/>
        </w:rPr>
      </w:pPr>
    </w:p>
    <w:p w14:paraId="1AF4C05E" w14:textId="1F669A9A" w:rsidR="00147E77" w:rsidRPr="00200708" w:rsidRDefault="00F9548D" w:rsidP="009F7440">
      <w:pPr>
        <w:tabs>
          <w:tab w:val="left" w:pos="2520"/>
        </w:tabs>
        <w:spacing w:line="360" w:lineRule="auto"/>
        <w:jc w:val="both"/>
        <w:rPr>
          <w:rFonts w:ascii="Book Antiqua" w:eastAsiaTheme="minorEastAsia" w:hAnsi="Book Antiqua"/>
          <w:lang w:val="fr-FR" w:eastAsia="zh-CN"/>
        </w:rPr>
      </w:pPr>
      <w:r w:rsidRPr="00200708">
        <w:rPr>
          <w:rFonts w:ascii="Book Antiqua" w:hAnsi="Book Antiqua"/>
          <w:b/>
        </w:rPr>
        <w:t>Correspond</w:t>
      </w:r>
      <w:r w:rsidR="00790EEE" w:rsidRPr="00200708">
        <w:rPr>
          <w:rFonts w:ascii="Book Antiqua" w:eastAsiaTheme="minorEastAsia" w:hAnsi="Book Antiqua"/>
          <w:b/>
          <w:lang w:eastAsia="zh-CN"/>
        </w:rPr>
        <w:t xml:space="preserve">ence to: </w:t>
      </w:r>
      <w:r w:rsidR="00790EEE" w:rsidRPr="00200708">
        <w:rPr>
          <w:rFonts w:ascii="Book Antiqua" w:hAnsi="Book Antiqua"/>
          <w:b/>
        </w:rPr>
        <w:t>Theodoros Kelesidis, M</w:t>
      </w:r>
      <w:r w:rsidRPr="00200708">
        <w:rPr>
          <w:rFonts w:ascii="Book Antiqua" w:hAnsi="Book Antiqua"/>
          <w:b/>
        </w:rPr>
        <w:t>D, PhD</w:t>
      </w:r>
      <w:r w:rsidR="00790EEE" w:rsidRPr="00200708">
        <w:rPr>
          <w:rFonts w:ascii="Book Antiqua" w:eastAsiaTheme="minorEastAsia" w:hAnsi="Book Antiqua"/>
          <w:b/>
          <w:lang w:eastAsia="zh-CN"/>
        </w:rPr>
        <w:t xml:space="preserve">, </w:t>
      </w:r>
      <w:r w:rsidRPr="00200708">
        <w:rPr>
          <w:rFonts w:ascii="Book Antiqua" w:hAnsi="Book Antiqua"/>
        </w:rPr>
        <w:t xml:space="preserve">Department of Medicine, Division of Infectious Diseases, David Geffen School of Medicine at UCLA, </w:t>
      </w:r>
      <w:r w:rsidR="00147E77" w:rsidRPr="00200708">
        <w:rPr>
          <w:rFonts w:ascii="Book Antiqua" w:hAnsi="Book Antiqua"/>
          <w:lang w:val="fr-FR"/>
        </w:rPr>
        <w:t>10833 Le Conte Ave</w:t>
      </w:r>
      <w:r w:rsidR="00200708" w:rsidRPr="00200708">
        <w:rPr>
          <w:rFonts w:ascii="Book Antiqua" w:eastAsiaTheme="minorEastAsia" w:hAnsi="Book Antiqua"/>
          <w:lang w:val="fr-FR" w:eastAsia="zh-CN"/>
        </w:rPr>
        <w:t>,</w:t>
      </w:r>
      <w:r w:rsidR="00147E77" w:rsidRPr="00200708">
        <w:rPr>
          <w:rFonts w:ascii="Book Antiqua" w:hAnsi="Book Antiqua"/>
          <w:lang w:val="fr-FR"/>
        </w:rPr>
        <w:t xml:space="preserve"> CHS 37-121</w:t>
      </w:r>
      <w:r w:rsidR="005C6558">
        <w:rPr>
          <w:rFonts w:ascii="Book Antiqua" w:eastAsiaTheme="minorEastAsia" w:hAnsi="Book Antiqua" w:hint="eastAsia"/>
          <w:lang w:val="fr-FR" w:eastAsia="zh-CN"/>
        </w:rPr>
        <w:t>,</w:t>
      </w:r>
      <w:r w:rsidR="00147E77" w:rsidRPr="00200708">
        <w:rPr>
          <w:rFonts w:ascii="Book Antiqua" w:hAnsi="Book Antiqua"/>
          <w:lang w:val="fr-FR"/>
        </w:rPr>
        <w:t xml:space="preserve"> Los Angeles, CA 90095, </w:t>
      </w:r>
      <w:r w:rsidR="00147E77" w:rsidRPr="00200708">
        <w:rPr>
          <w:rFonts w:ascii="Book Antiqua" w:hAnsi="Book Antiqua"/>
        </w:rPr>
        <w:t>U</w:t>
      </w:r>
      <w:r w:rsidR="00147E77" w:rsidRPr="00200708">
        <w:rPr>
          <w:rFonts w:ascii="Book Antiqua" w:eastAsiaTheme="minorEastAsia" w:hAnsi="Book Antiqua"/>
          <w:lang w:eastAsia="zh-CN"/>
        </w:rPr>
        <w:t xml:space="preserve">nited States. </w:t>
      </w:r>
      <w:hyperlink r:id="rId9" w:history="1">
        <w:r w:rsidR="00147E77" w:rsidRPr="00200708">
          <w:rPr>
            <w:rStyle w:val="Hyperlink"/>
            <w:rFonts w:ascii="Book Antiqua" w:hAnsi="Book Antiqua"/>
            <w:lang w:val="fr-FR"/>
          </w:rPr>
          <w:t>tkelesidis@mednet.ucla.edu</w:t>
        </w:r>
      </w:hyperlink>
      <w:r w:rsidR="00147E77" w:rsidRPr="00200708">
        <w:rPr>
          <w:rFonts w:ascii="Book Antiqua" w:hAnsi="Book Antiqua"/>
          <w:lang w:val="fr-FR"/>
        </w:rPr>
        <w:t xml:space="preserve">  </w:t>
      </w:r>
    </w:p>
    <w:p w14:paraId="1E0A15F2" w14:textId="36191C75" w:rsidR="00790EEE" w:rsidRPr="00200708" w:rsidRDefault="00790EEE" w:rsidP="009F7440">
      <w:pPr>
        <w:tabs>
          <w:tab w:val="left" w:pos="2520"/>
        </w:tabs>
        <w:spacing w:line="360" w:lineRule="auto"/>
        <w:jc w:val="both"/>
        <w:rPr>
          <w:rFonts w:ascii="Book Antiqua" w:eastAsiaTheme="minorEastAsia" w:hAnsi="Book Antiqua"/>
          <w:lang w:val="fr-FR" w:eastAsia="zh-CN"/>
        </w:rPr>
      </w:pPr>
    </w:p>
    <w:p w14:paraId="68B6C209" w14:textId="3E45B6F3" w:rsidR="00147E77" w:rsidRPr="00200708" w:rsidRDefault="00147E77" w:rsidP="009F7440">
      <w:pPr>
        <w:spacing w:line="360" w:lineRule="auto"/>
        <w:jc w:val="both"/>
        <w:rPr>
          <w:rFonts w:ascii="Book Antiqua" w:eastAsia="宋体" w:hAnsi="Book Antiqua"/>
          <w:lang w:eastAsia="zh-CN"/>
        </w:rPr>
      </w:pPr>
      <w:r w:rsidRPr="00200708">
        <w:rPr>
          <w:rFonts w:ascii="Book Antiqua" w:hAnsi="Book Antiqua"/>
          <w:b/>
        </w:rPr>
        <w:t>Telephone:</w:t>
      </w:r>
      <w:r w:rsidRPr="00200708">
        <w:rPr>
          <w:rFonts w:ascii="Book Antiqua" w:eastAsiaTheme="minorEastAsia" w:hAnsi="Book Antiqua"/>
          <w:b/>
          <w:lang w:eastAsia="zh-CN"/>
        </w:rPr>
        <w:t xml:space="preserve"> </w:t>
      </w:r>
      <w:r w:rsidRPr="00200708">
        <w:rPr>
          <w:rFonts w:ascii="Book Antiqua" w:hAnsi="Book Antiqua"/>
          <w:lang w:val="fr-FR"/>
        </w:rPr>
        <w:t>+1-310</w:t>
      </w:r>
      <w:r w:rsidRPr="00200708">
        <w:rPr>
          <w:rFonts w:ascii="Book Antiqua" w:eastAsiaTheme="minorEastAsia" w:hAnsi="Book Antiqua"/>
          <w:lang w:val="fr-FR" w:eastAsia="zh-CN"/>
        </w:rPr>
        <w:t>-</w:t>
      </w:r>
      <w:r w:rsidRPr="00200708">
        <w:rPr>
          <w:rFonts w:ascii="Book Antiqua" w:hAnsi="Book Antiqua"/>
          <w:lang w:val="fr-FR"/>
        </w:rPr>
        <w:t>8257225</w:t>
      </w:r>
      <w:r w:rsidRPr="00200708">
        <w:rPr>
          <w:rFonts w:ascii="Book Antiqua" w:eastAsia="宋体" w:hAnsi="Book Antiqua"/>
          <w:lang w:eastAsia="zh-CN"/>
        </w:rPr>
        <w:tab/>
      </w:r>
      <w:r w:rsidRPr="00200708">
        <w:rPr>
          <w:rFonts w:ascii="Book Antiqua" w:eastAsia="宋体" w:hAnsi="Book Antiqua"/>
          <w:lang w:eastAsia="zh-CN"/>
        </w:rPr>
        <w:tab/>
      </w:r>
    </w:p>
    <w:p w14:paraId="463ECC5B" w14:textId="044B98BD" w:rsidR="00147E77" w:rsidRPr="00200708" w:rsidRDefault="00147E77" w:rsidP="009F7440">
      <w:pPr>
        <w:spacing w:line="360" w:lineRule="auto"/>
        <w:jc w:val="both"/>
        <w:rPr>
          <w:rFonts w:ascii="Book Antiqua" w:eastAsia="宋体" w:hAnsi="Book Antiqua"/>
          <w:lang w:eastAsia="zh-CN"/>
        </w:rPr>
      </w:pPr>
      <w:r w:rsidRPr="00200708">
        <w:rPr>
          <w:rFonts w:ascii="Book Antiqua" w:hAnsi="Book Antiqua"/>
          <w:b/>
        </w:rPr>
        <w:lastRenderedPageBreak/>
        <w:t>Fax:</w:t>
      </w:r>
      <w:r w:rsidRPr="00200708">
        <w:rPr>
          <w:rFonts w:ascii="Book Antiqua" w:hAnsi="Book Antiqua"/>
        </w:rPr>
        <w:t xml:space="preserve"> </w:t>
      </w:r>
      <w:r w:rsidRPr="00200708">
        <w:rPr>
          <w:rFonts w:ascii="Book Antiqua" w:hAnsi="Book Antiqua"/>
          <w:lang w:val="fr-FR"/>
        </w:rPr>
        <w:t>+1-310</w:t>
      </w:r>
      <w:r w:rsidRPr="00200708">
        <w:rPr>
          <w:rFonts w:ascii="Book Antiqua" w:eastAsiaTheme="minorEastAsia" w:hAnsi="Book Antiqua"/>
          <w:lang w:val="fr-FR" w:eastAsia="zh-CN"/>
        </w:rPr>
        <w:t>-</w:t>
      </w:r>
      <w:r w:rsidRPr="00200708">
        <w:rPr>
          <w:rFonts w:ascii="Book Antiqua" w:hAnsi="Book Antiqua"/>
          <w:lang w:val="fr-FR"/>
        </w:rPr>
        <w:t>2080140</w:t>
      </w:r>
    </w:p>
    <w:p w14:paraId="723286E9" w14:textId="1A8B9DF3" w:rsidR="00147E77" w:rsidRPr="00200708" w:rsidRDefault="00147E77" w:rsidP="009F7440">
      <w:pPr>
        <w:spacing w:line="360" w:lineRule="auto"/>
        <w:jc w:val="both"/>
        <w:rPr>
          <w:rFonts w:ascii="Book Antiqua" w:eastAsiaTheme="minorEastAsia" w:hAnsi="Book Antiqua"/>
          <w:b/>
          <w:lang w:eastAsia="zh-CN"/>
        </w:rPr>
      </w:pPr>
      <w:r w:rsidRPr="00200708">
        <w:rPr>
          <w:rFonts w:ascii="Book Antiqua" w:hAnsi="Book Antiqua"/>
          <w:b/>
        </w:rPr>
        <w:t>Received:</w:t>
      </w:r>
      <w:r w:rsidR="00796596" w:rsidRPr="00200708">
        <w:rPr>
          <w:rFonts w:ascii="Book Antiqua" w:hAnsi="Book Antiqua"/>
          <w:b/>
        </w:rPr>
        <w:t xml:space="preserve"> </w:t>
      </w:r>
      <w:r w:rsidR="00796596" w:rsidRPr="00200708">
        <w:rPr>
          <w:rFonts w:ascii="Book Antiqua" w:eastAsiaTheme="minorEastAsia" w:hAnsi="Book Antiqua"/>
          <w:lang w:eastAsia="zh-CN"/>
        </w:rPr>
        <w:t>January 27, 2015</w:t>
      </w:r>
    </w:p>
    <w:p w14:paraId="176EA044" w14:textId="48715D3F" w:rsidR="00147E77" w:rsidRPr="00200708" w:rsidRDefault="00147E77" w:rsidP="009F7440">
      <w:pPr>
        <w:spacing w:line="360" w:lineRule="auto"/>
        <w:jc w:val="both"/>
        <w:rPr>
          <w:rFonts w:ascii="Book Antiqua" w:eastAsiaTheme="minorEastAsia" w:hAnsi="Book Antiqua"/>
          <w:b/>
          <w:lang w:eastAsia="zh-CN"/>
        </w:rPr>
      </w:pPr>
      <w:r w:rsidRPr="00200708">
        <w:rPr>
          <w:rFonts w:ascii="Book Antiqua" w:hAnsi="Book Antiqua"/>
          <w:b/>
        </w:rPr>
        <w:t>Peer-review started:</w:t>
      </w:r>
      <w:r w:rsidR="00796596" w:rsidRPr="00200708">
        <w:rPr>
          <w:rFonts w:ascii="Book Antiqua" w:eastAsiaTheme="minorEastAsia" w:hAnsi="Book Antiqua"/>
          <w:b/>
          <w:lang w:eastAsia="zh-CN"/>
        </w:rPr>
        <w:t xml:space="preserve"> </w:t>
      </w:r>
      <w:r w:rsidR="00796596" w:rsidRPr="00200708">
        <w:rPr>
          <w:rFonts w:ascii="Book Antiqua" w:eastAsiaTheme="minorEastAsia" w:hAnsi="Book Antiqua"/>
          <w:lang w:eastAsia="zh-CN"/>
        </w:rPr>
        <w:t>January 28, 2015</w:t>
      </w:r>
    </w:p>
    <w:p w14:paraId="0A0721B4" w14:textId="03F5528D" w:rsidR="00147E77" w:rsidRPr="00200708" w:rsidRDefault="00147E77" w:rsidP="009F7440">
      <w:pPr>
        <w:spacing w:line="360" w:lineRule="auto"/>
        <w:jc w:val="both"/>
        <w:rPr>
          <w:rFonts w:ascii="Book Antiqua" w:eastAsiaTheme="minorEastAsia" w:hAnsi="Book Antiqua"/>
          <w:b/>
          <w:lang w:eastAsia="zh-CN"/>
        </w:rPr>
      </w:pPr>
      <w:r w:rsidRPr="00200708">
        <w:rPr>
          <w:rFonts w:ascii="Book Antiqua" w:hAnsi="Book Antiqua"/>
          <w:b/>
        </w:rPr>
        <w:t>First decision:</w:t>
      </w:r>
      <w:r w:rsidR="00796596" w:rsidRPr="00200708">
        <w:rPr>
          <w:rFonts w:ascii="Book Antiqua" w:eastAsiaTheme="minorEastAsia" w:hAnsi="Book Antiqua"/>
          <w:b/>
          <w:lang w:eastAsia="zh-CN"/>
        </w:rPr>
        <w:t xml:space="preserve"> </w:t>
      </w:r>
      <w:r w:rsidR="00796596" w:rsidRPr="00200708">
        <w:rPr>
          <w:rFonts w:ascii="Book Antiqua" w:eastAsiaTheme="minorEastAsia" w:hAnsi="Book Antiqua"/>
          <w:lang w:eastAsia="zh-CN"/>
        </w:rPr>
        <w:t>March 20, 2015</w:t>
      </w:r>
    </w:p>
    <w:p w14:paraId="4EA4B76E" w14:textId="29D54659" w:rsidR="00147E77" w:rsidRPr="00200708" w:rsidRDefault="00796596" w:rsidP="009F7440">
      <w:pPr>
        <w:spacing w:line="360" w:lineRule="auto"/>
        <w:jc w:val="both"/>
        <w:rPr>
          <w:rFonts w:ascii="Book Antiqua" w:eastAsiaTheme="minorEastAsia" w:hAnsi="Book Antiqua"/>
          <w:b/>
          <w:lang w:eastAsia="zh-CN"/>
        </w:rPr>
      </w:pPr>
      <w:r w:rsidRPr="00200708">
        <w:rPr>
          <w:rFonts w:ascii="Book Antiqua" w:hAnsi="Book Antiqua"/>
          <w:b/>
        </w:rPr>
        <w:t xml:space="preserve">Revised: </w:t>
      </w:r>
      <w:r w:rsidRPr="00200708">
        <w:rPr>
          <w:rFonts w:ascii="Book Antiqua" w:eastAsiaTheme="minorEastAsia" w:hAnsi="Book Antiqua"/>
          <w:lang w:eastAsia="zh-CN"/>
        </w:rPr>
        <w:t>April 1, 2015</w:t>
      </w:r>
    </w:p>
    <w:p w14:paraId="201DC3EA" w14:textId="4642F721" w:rsidR="00147E77" w:rsidRPr="00200708" w:rsidRDefault="00147E77" w:rsidP="009F7440">
      <w:pPr>
        <w:spacing w:line="360" w:lineRule="auto"/>
        <w:jc w:val="both"/>
        <w:rPr>
          <w:rFonts w:ascii="Book Antiqua" w:hAnsi="Book Antiqua"/>
          <w:b/>
        </w:rPr>
      </w:pPr>
      <w:r w:rsidRPr="00200708">
        <w:rPr>
          <w:rFonts w:ascii="Book Antiqua" w:hAnsi="Book Antiqua"/>
          <w:b/>
        </w:rPr>
        <w:t xml:space="preserve">Accepted: </w:t>
      </w:r>
      <w:r w:rsidR="00B67351" w:rsidRPr="00B67351">
        <w:rPr>
          <w:rFonts w:ascii="Book Antiqua" w:hAnsi="Book Antiqua"/>
        </w:rPr>
        <w:t>April 16, 2015</w:t>
      </w:r>
      <w:r w:rsidRPr="00200708">
        <w:rPr>
          <w:rFonts w:ascii="Book Antiqua" w:hAnsi="Book Antiqua"/>
          <w:b/>
        </w:rPr>
        <w:t xml:space="preserve"> </w:t>
      </w:r>
    </w:p>
    <w:p w14:paraId="30F1B064" w14:textId="77777777" w:rsidR="00147E77" w:rsidRPr="00200708" w:rsidRDefault="00147E77" w:rsidP="009F7440">
      <w:pPr>
        <w:spacing w:line="360" w:lineRule="auto"/>
        <w:jc w:val="both"/>
        <w:rPr>
          <w:rFonts w:ascii="Book Antiqua" w:hAnsi="Book Antiqua"/>
          <w:b/>
        </w:rPr>
      </w:pPr>
      <w:r w:rsidRPr="00200708">
        <w:rPr>
          <w:rFonts w:ascii="Book Antiqua" w:hAnsi="Book Antiqua"/>
          <w:b/>
        </w:rPr>
        <w:t>Article in press:</w:t>
      </w:r>
    </w:p>
    <w:p w14:paraId="4308B1A3" w14:textId="77777777" w:rsidR="00147E77" w:rsidRPr="00200708" w:rsidRDefault="00147E77" w:rsidP="009F7440">
      <w:pPr>
        <w:spacing w:line="360" w:lineRule="auto"/>
        <w:jc w:val="both"/>
        <w:rPr>
          <w:rFonts w:ascii="Book Antiqua" w:hAnsi="Book Antiqua"/>
          <w:b/>
        </w:rPr>
      </w:pPr>
      <w:r w:rsidRPr="00200708">
        <w:rPr>
          <w:rFonts w:ascii="Book Antiqua" w:hAnsi="Book Antiqua"/>
          <w:b/>
        </w:rPr>
        <w:t xml:space="preserve">Published online: </w:t>
      </w:r>
    </w:p>
    <w:p w14:paraId="77EFB548" w14:textId="77777777" w:rsidR="00F9548D" w:rsidRPr="00200708" w:rsidRDefault="00F9548D" w:rsidP="009F7440">
      <w:pPr>
        <w:spacing w:line="360" w:lineRule="auto"/>
        <w:jc w:val="both"/>
        <w:rPr>
          <w:rFonts w:ascii="Book Antiqua" w:eastAsiaTheme="minorEastAsia" w:hAnsi="Book Antiqua"/>
          <w:color w:val="000000"/>
          <w:lang w:val="en-US" w:eastAsia="zh-CN"/>
        </w:rPr>
      </w:pPr>
    </w:p>
    <w:p w14:paraId="420A79AD" w14:textId="77777777" w:rsidR="00F9548D" w:rsidRPr="00200708" w:rsidRDefault="00F9548D" w:rsidP="009F7440">
      <w:pPr>
        <w:spacing w:line="360" w:lineRule="auto"/>
        <w:jc w:val="both"/>
        <w:rPr>
          <w:rFonts w:ascii="Book Antiqua" w:eastAsiaTheme="minorEastAsia" w:hAnsi="Book Antiqua"/>
          <w:b/>
          <w:color w:val="000000"/>
          <w:lang w:val="en-US" w:eastAsia="zh-CN"/>
        </w:rPr>
      </w:pPr>
      <w:r w:rsidRPr="00200708">
        <w:rPr>
          <w:rFonts w:ascii="Book Antiqua" w:hAnsi="Book Antiqua"/>
          <w:b/>
          <w:color w:val="000000"/>
          <w:lang w:val="en-US"/>
        </w:rPr>
        <w:t>Abstract</w:t>
      </w:r>
    </w:p>
    <w:p w14:paraId="26EAB8B1" w14:textId="57AA9C58" w:rsidR="00F9548D" w:rsidRPr="00200708" w:rsidRDefault="00F9548D" w:rsidP="009F7440">
      <w:pPr>
        <w:autoSpaceDE w:val="0"/>
        <w:autoSpaceDN w:val="0"/>
        <w:adjustRightInd w:val="0"/>
        <w:spacing w:line="360" w:lineRule="auto"/>
        <w:jc w:val="both"/>
        <w:rPr>
          <w:rFonts w:ascii="Book Antiqua" w:hAnsi="Book Antiqua"/>
          <w:color w:val="231F20"/>
          <w:lang w:val="en-US"/>
        </w:rPr>
      </w:pPr>
      <w:r w:rsidRPr="00200708">
        <w:rPr>
          <w:rFonts w:ascii="Book Antiqua" w:hAnsi="Book Antiqua"/>
          <w:color w:val="231F20"/>
        </w:rPr>
        <w:t xml:space="preserve">The emergence of daptomycin non-susceptible enterococci (DNSE) poses both treatment and infection control challenges. </w:t>
      </w:r>
      <w:r w:rsidRPr="00200708">
        <w:rPr>
          <w:rFonts w:ascii="Book Antiqua" w:hAnsi="Book Antiqua"/>
        </w:rPr>
        <w:t>C</w:t>
      </w:r>
      <w:r w:rsidRPr="00200708">
        <w:rPr>
          <w:rFonts w:ascii="Book Antiqua" w:hAnsi="Book Antiqua"/>
          <w:color w:val="231F20"/>
          <w:lang w:val="en-US"/>
        </w:rPr>
        <w:t>linicians should be vigilant that DNSE may be isolated from patients with or without (</w:t>
      </w:r>
      <w:r w:rsidRPr="00200708">
        <w:rPr>
          <w:rFonts w:ascii="Book Antiqua" w:hAnsi="Book Antiqua"/>
          <w:i/>
        </w:rPr>
        <w:t>de novo</w:t>
      </w:r>
      <w:r w:rsidRPr="00200708">
        <w:rPr>
          <w:rFonts w:ascii="Book Antiqua" w:hAnsi="Book Antiqua"/>
        </w:rPr>
        <w:t xml:space="preserve"> DNSE) prior </w:t>
      </w:r>
      <w:r w:rsidR="00073544" w:rsidRPr="00200708">
        <w:rPr>
          <w:rFonts w:ascii="Book Antiqua" w:hAnsi="Book Antiqua"/>
          <w:color w:val="231F20"/>
          <w:lang w:val="en-US"/>
        </w:rPr>
        <w:t xml:space="preserve">use of </w:t>
      </w:r>
      <w:r w:rsidRPr="00200708">
        <w:rPr>
          <w:rFonts w:ascii="Book Antiqua" w:hAnsi="Book Antiqua"/>
          <w:color w:val="231F20"/>
          <w:lang w:val="en-US"/>
        </w:rPr>
        <w:t>daptomycin.</w:t>
      </w:r>
      <w:r w:rsidRPr="00200708">
        <w:rPr>
          <w:rFonts w:ascii="Book Antiqua" w:hAnsi="Book Antiqua"/>
        </w:rPr>
        <w:t xml:space="preserve">  Recent epidemiological data suggest the presence of a community reservoir for DNSE which may be associated with environmental, foodborne and agricultural exposures. </w:t>
      </w:r>
      <w:r w:rsidRPr="00200708">
        <w:rPr>
          <w:rFonts w:ascii="Book Antiqua" w:hAnsi="Book Antiqua"/>
          <w:color w:val="292526"/>
        </w:rPr>
        <w:t xml:space="preserve">The mechanisms of nonsusceptibility to daptomycin have not been well characterized and may not parallel those for </w:t>
      </w:r>
      <w:r w:rsidR="00147E77" w:rsidRPr="00200708">
        <w:rPr>
          <w:rFonts w:ascii="Book Antiqua" w:hAnsi="Book Antiqua"/>
          <w:i/>
          <w:noProof/>
        </w:rPr>
        <w:t>Staphylococcus aureus</w:t>
      </w:r>
      <w:r w:rsidRPr="00200708">
        <w:rPr>
          <w:rFonts w:ascii="Book Antiqua" w:hAnsi="Book Antiqua"/>
          <w:color w:val="292526"/>
        </w:rPr>
        <w:t>. The identification of d</w:t>
      </w:r>
      <w:r w:rsidRPr="00200708">
        <w:rPr>
          <w:rFonts w:ascii="Book Antiqua" w:hAnsi="Book Antiqua"/>
          <w:lang w:val="en-US"/>
        </w:rPr>
        <w:t xml:space="preserve">aptomycin resistance genes in anaerobes, in farm animals and in an ecosystem that has been isolated for million years, </w:t>
      </w:r>
      <w:r w:rsidRPr="00200708">
        <w:rPr>
          <w:rFonts w:ascii="Book Antiqua" w:hAnsi="Book Antiqua"/>
        </w:rPr>
        <w:t xml:space="preserve">suggest that the environmental reservoir for </w:t>
      </w:r>
      <w:r w:rsidRPr="00200708">
        <w:rPr>
          <w:rFonts w:ascii="Book Antiqua" w:hAnsi="Book Antiqua"/>
          <w:i/>
        </w:rPr>
        <w:t>de novo</w:t>
      </w:r>
      <w:r w:rsidRPr="00200708">
        <w:rPr>
          <w:rFonts w:ascii="Book Antiqua" w:hAnsi="Book Antiqua"/>
        </w:rPr>
        <w:t xml:space="preserve"> DNSE may be larger than previously thought. Herein, the limited available scientific evidence regarding the possible origin of </w:t>
      </w:r>
      <w:r w:rsidRPr="00200708">
        <w:rPr>
          <w:rFonts w:ascii="Book Antiqua" w:hAnsi="Book Antiqua"/>
          <w:i/>
        </w:rPr>
        <w:t>de novo</w:t>
      </w:r>
      <w:r w:rsidRPr="00200708">
        <w:rPr>
          <w:rFonts w:ascii="Book Antiqua" w:hAnsi="Book Antiqua"/>
        </w:rPr>
        <w:t xml:space="preserve"> DNSE is discussed. The current existing evidence is not sufficient to draw firm conclusions on the origin of DNSE. Further studies to determine the mechanisms of </w:t>
      </w:r>
      <w:r w:rsidRPr="00200708">
        <w:rPr>
          <w:rFonts w:ascii="Book Antiqua" w:hAnsi="Book Antiqua"/>
          <w:i/>
        </w:rPr>
        <w:t>de novo</w:t>
      </w:r>
      <w:r w:rsidRPr="00200708">
        <w:rPr>
          <w:rFonts w:ascii="Book Antiqua" w:hAnsi="Book Antiqua"/>
        </w:rPr>
        <w:t xml:space="preserve"> daptomycin nonsusceptibility among enterococci are needed. </w:t>
      </w:r>
    </w:p>
    <w:p w14:paraId="15BC25C9" w14:textId="77777777" w:rsidR="00F9548D" w:rsidRPr="00200708" w:rsidRDefault="00F9548D" w:rsidP="009F7440">
      <w:pPr>
        <w:spacing w:line="360" w:lineRule="auto"/>
        <w:jc w:val="both"/>
        <w:rPr>
          <w:rFonts w:ascii="Book Antiqua" w:hAnsi="Book Antiqua"/>
          <w:color w:val="000000"/>
          <w:lang w:val="en-US"/>
        </w:rPr>
      </w:pPr>
    </w:p>
    <w:p w14:paraId="6E024E6F" w14:textId="1E0C4C6C" w:rsidR="00F9548D" w:rsidRPr="00200708" w:rsidRDefault="00F9548D" w:rsidP="009F7440">
      <w:pPr>
        <w:spacing w:line="360" w:lineRule="auto"/>
        <w:jc w:val="both"/>
        <w:rPr>
          <w:rFonts w:ascii="Book Antiqua" w:hAnsi="Book Antiqua"/>
          <w:color w:val="000000"/>
          <w:lang w:val="en-US"/>
        </w:rPr>
      </w:pPr>
      <w:r w:rsidRPr="00200708">
        <w:rPr>
          <w:rFonts w:ascii="Book Antiqua" w:hAnsi="Book Antiqua"/>
          <w:b/>
          <w:color w:val="000000"/>
          <w:lang w:val="en-US"/>
        </w:rPr>
        <w:t>Key</w:t>
      </w:r>
      <w:r w:rsidR="00C75C5B" w:rsidRPr="00200708">
        <w:rPr>
          <w:rFonts w:ascii="Book Antiqua" w:eastAsiaTheme="minorEastAsia" w:hAnsi="Book Antiqua"/>
          <w:b/>
          <w:color w:val="000000"/>
          <w:lang w:val="en-US" w:eastAsia="zh-CN"/>
        </w:rPr>
        <w:t xml:space="preserve"> </w:t>
      </w:r>
      <w:r w:rsidRPr="00200708">
        <w:rPr>
          <w:rFonts w:ascii="Book Antiqua" w:hAnsi="Book Antiqua"/>
          <w:b/>
          <w:color w:val="000000"/>
          <w:lang w:val="en-US"/>
        </w:rPr>
        <w:t>words:</w:t>
      </w:r>
      <w:r w:rsidRPr="00200708">
        <w:rPr>
          <w:rFonts w:ascii="Book Antiqua" w:hAnsi="Book Antiqua"/>
          <w:color w:val="000000"/>
          <w:lang w:val="en-US"/>
        </w:rPr>
        <w:t xml:space="preserve"> </w:t>
      </w:r>
      <w:r w:rsidRPr="00200708">
        <w:rPr>
          <w:rFonts w:ascii="Book Antiqua" w:hAnsi="Book Antiqua"/>
          <w:color w:val="231F20"/>
        </w:rPr>
        <w:t>Daptomycin non-susceptible enterococci</w:t>
      </w:r>
      <w:r w:rsidR="00147E77" w:rsidRPr="00200708">
        <w:rPr>
          <w:rFonts w:ascii="Book Antiqua" w:eastAsiaTheme="minorEastAsia" w:hAnsi="Book Antiqua"/>
          <w:color w:val="231F20"/>
          <w:lang w:eastAsia="zh-CN"/>
        </w:rPr>
        <w:t>;</w:t>
      </w:r>
      <w:r w:rsidRPr="00200708">
        <w:rPr>
          <w:rFonts w:ascii="Book Antiqua" w:hAnsi="Book Antiqua"/>
          <w:color w:val="231F20"/>
        </w:rPr>
        <w:t xml:space="preserve"> </w:t>
      </w:r>
      <w:r w:rsidR="00147E77" w:rsidRPr="00200708">
        <w:rPr>
          <w:rFonts w:ascii="Book Antiqua" w:hAnsi="Book Antiqua"/>
          <w:color w:val="231F20"/>
        </w:rPr>
        <w:t xml:space="preserve">Antimicrobial </w:t>
      </w:r>
      <w:r w:rsidRPr="00200708">
        <w:rPr>
          <w:rFonts w:ascii="Book Antiqua" w:hAnsi="Book Antiqua"/>
          <w:color w:val="231F20"/>
        </w:rPr>
        <w:t>resistance</w:t>
      </w:r>
      <w:r w:rsidR="00147E77" w:rsidRPr="00200708">
        <w:rPr>
          <w:rFonts w:ascii="Book Antiqua" w:eastAsiaTheme="minorEastAsia" w:hAnsi="Book Antiqua"/>
          <w:color w:val="231F20"/>
          <w:lang w:eastAsia="zh-CN"/>
        </w:rPr>
        <w:t>;</w:t>
      </w:r>
      <w:r w:rsidRPr="00200708">
        <w:rPr>
          <w:rFonts w:ascii="Book Antiqua" w:hAnsi="Book Antiqua"/>
          <w:color w:val="231F20"/>
        </w:rPr>
        <w:t xml:space="preserve"> </w:t>
      </w:r>
      <w:r w:rsidR="00147E77" w:rsidRPr="00200708">
        <w:rPr>
          <w:rFonts w:ascii="Book Antiqua" w:hAnsi="Book Antiqua"/>
          <w:color w:val="231F20"/>
        </w:rPr>
        <w:t xml:space="preserve">Environmental </w:t>
      </w:r>
      <w:r w:rsidRPr="00200708">
        <w:rPr>
          <w:rFonts w:ascii="Book Antiqua" w:hAnsi="Book Antiqua"/>
          <w:color w:val="231F20"/>
        </w:rPr>
        <w:t>reservoir</w:t>
      </w:r>
    </w:p>
    <w:p w14:paraId="6987DDED" w14:textId="77777777" w:rsidR="00F9548D" w:rsidRPr="00200708" w:rsidRDefault="00F9548D" w:rsidP="009F7440">
      <w:pPr>
        <w:spacing w:line="360" w:lineRule="auto"/>
        <w:jc w:val="both"/>
        <w:rPr>
          <w:rFonts w:ascii="Book Antiqua" w:eastAsiaTheme="minorEastAsia" w:hAnsi="Book Antiqua"/>
          <w:color w:val="000000"/>
          <w:lang w:val="en-US" w:eastAsia="zh-CN"/>
        </w:rPr>
      </w:pPr>
    </w:p>
    <w:p w14:paraId="59CAF88E" w14:textId="77777777" w:rsidR="00A9173E" w:rsidRPr="00200708" w:rsidRDefault="00A9173E" w:rsidP="009F7440">
      <w:pPr>
        <w:spacing w:line="360" w:lineRule="auto"/>
        <w:jc w:val="both"/>
        <w:rPr>
          <w:rFonts w:ascii="Book Antiqua" w:hAnsi="Book Antiqua"/>
          <w:i/>
          <w:iCs/>
        </w:rPr>
      </w:pPr>
      <w:r w:rsidRPr="00200708">
        <w:rPr>
          <w:rFonts w:ascii="Book Antiqua" w:hAnsi="Book Antiqua" w:cs="Tahoma"/>
          <w:b/>
          <w:color w:val="000000"/>
          <w:lang w:eastAsia="ja-JP"/>
        </w:rPr>
        <w:t xml:space="preserve">© </w:t>
      </w:r>
      <w:r w:rsidRPr="00200708">
        <w:rPr>
          <w:rFonts w:ascii="Book Antiqua" w:eastAsia="AdvTimes" w:hAnsi="Book Antiqua" w:cs="AdvTimes"/>
          <w:b/>
          <w:color w:val="000000"/>
          <w:lang w:val="fr-FR" w:eastAsia="ja-JP"/>
        </w:rPr>
        <w:t>The Author(s) 2015.</w:t>
      </w:r>
      <w:r w:rsidRPr="00200708">
        <w:rPr>
          <w:rFonts w:ascii="Book Antiqua" w:eastAsia="AdvTimes" w:hAnsi="Book Antiqua" w:cs="AdvTimes"/>
          <w:color w:val="000000"/>
          <w:lang w:val="fr-FR" w:eastAsia="ja-JP"/>
        </w:rPr>
        <w:t xml:space="preserve"> Published by </w:t>
      </w:r>
      <w:r w:rsidRPr="00200708">
        <w:rPr>
          <w:rFonts w:ascii="Book Antiqua" w:hAnsi="Book Antiqua" w:cs="Arial Unicode MS"/>
          <w:color w:val="000000"/>
          <w:lang w:eastAsia="ja-JP"/>
        </w:rPr>
        <w:t>Baishideng Publishing Group Inc.</w:t>
      </w:r>
      <w:r w:rsidRPr="00200708">
        <w:rPr>
          <w:rFonts w:ascii="Book Antiqua" w:hAnsi="Book Antiqua" w:cs="Arial Unicode MS"/>
          <w:lang w:eastAsia="ja-JP"/>
        </w:rPr>
        <w:t xml:space="preserve"> </w:t>
      </w:r>
      <w:r w:rsidRPr="00200708">
        <w:rPr>
          <w:rFonts w:ascii="Book Antiqua" w:hAnsi="Book Antiqua" w:cs="Arial Unicode MS"/>
          <w:lang w:val="fr-FR" w:eastAsia="ja-JP"/>
        </w:rPr>
        <w:t>All rights reserved</w:t>
      </w:r>
      <w:r w:rsidRPr="00200708">
        <w:rPr>
          <w:rFonts w:ascii="Book Antiqua" w:hAnsi="Book Antiqua" w:cs="Arial Unicode MS"/>
          <w:lang w:val="fr-FR"/>
        </w:rPr>
        <w:t>.</w:t>
      </w:r>
    </w:p>
    <w:p w14:paraId="421C7BED" w14:textId="77777777" w:rsidR="00A9173E" w:rsidRPr="00200708" w:rsidRDefault="00A9173E" w:rsidP="009F7440">
      <w:pPr>
        <w:spacing w:line="360" w:lineRule="auto"/>
        <w:jc w:val="both"/>
        <w:rPr>
          <w:rFonts w:ascii="Book Antiqua" w:eastAsiaTheme="minorEastAsia" w:hAnsi="Book Antiqua"/>
          <w:color w:val="000000"/>
          <w:lang w:val="en-US" w:eastAsia="zh-CN"/>
        </w:rPr>
      </w:pPr>
    </w:p>
    <w:p w14:paraId="65E91B39" w14:textId="77777777" w:rsidR="00147E77" w:rsidRPr="00200708" w:rsidRDefault="00790EEE" w:rsidP="009F7440">
      <w:pPr>
        <w:spacing w:line="360" w:lineRule="auto"/>
        <w:jc w:val="both"/>
        <w:rPr>
          <w:rFonts w:ascii="Book Antiqua" w:eastAsiaTheme="minorEastAsia" w:hAnsi="Book Antiqua"/>
          <w:color w:val="000000"/>
          <w:lang w:val="en-US" w:eastAsia="zh-CN"/>
        </w:rPr>
      </w:pPr>
      <w:r w:rsidRPr="00200708">
        <w:rPr>
          <w:rFonts w:ascii="Book Antiqua" w:eastAsiaTheme="minorEastAsia" w:hAnsi="Book Antiqua"/>
          <w:b/>
          <w:color w:val="000000"/>
          <w:lang w:val="en-US" w:eastAsia="zh-CN"/>
        </w:rPr>
        <w:t>C</w:t>
      </w:r>
      <w:r w:rsidR="00147E77" w:rsidRPr="00200708">
        <w:rPr>
          <w:rFonts w:ascii="Book Antiqua" w:eastAsiaTheme="minorEastAsia" w:hAnsi="Book Antiqua"/>
          <w:b/>
          <w:color w:val="000000"/>
          <w:lang w:val="en-US" w:eastAsia="zh-CN"/>
        </w:rPr>
        <w:t xml:space="preserve">ore tip: </w:t>
      </w:r>
      <w:r w:rsidR="000019ED" w:rsidRPr="00200708">
        <w:rPr>
          <w:rFonts w:ascii="Book Antiqua" w:eastAsiaTheme="minorEastAsia" w:hAnsi="Book Antiqua"/>
          <w:color w:val="000000"/>
          <w:lang w:val="en-US" w:eastAsia="zh-CN"/>
        </w:rPr>
        <w:t>D</w:t>
      </w:r>
      <w:r w:rsidR="008A4141" w:rsidRPr="00200708">
        <w:rPr>
          <w:rFonts w:ascii="Book Antiqua" w:eastAsiaTheme="minorEastAsia" w:hAnsi="Book Antiqua"/>
          <w:color w:val="000000"/>
          <w:lang w:val="en-US" w:eastAsia="zh-CN"/>
        </w:rPr>
        <w:t xml:space="preserve">aptomycin non-susceptible enterococci (DNSE) </w:t>
      </w:r>
      <w:r w:rsidR="000019ED" w:rsidRPr="00200708">
        <w:rPr>
          <w:rFonts w:ascii="Book Antiqua" w:eastAsiaTheme="minorEastAsia" w:hAnsi="Book Antiqua"/>
          <w:color w:val="000000"/>
          <w:lang w:val="en-US" w:eastAsia="zh-CN"/>
        </w:rPr>
        <w:t xml:space="preserve">is an emerging clinical problem and </w:t>
      </w:r>
      <w:r w:rsidR="008A4141" w:rsidRPr="00200708">
        <w:rPr>
          <w:rFonts w:ascii="Book Antiqua" w:eastAsiaTheme="minorEastAsia" w:hAnsi="Book Antiqua"/>
          <w:color w:val="000000"/>
          <w:lang w:val="en-US" w:eastAsia="zh-CN"/>
        </w:rPr>
        <w:t>may be isolated from patients with or without (</w:t>
      </w:r>
      <w:r w:rsidR="008A4141" w:rsidRPr="00200708">
        <w:rPr>
          <w:rFonts w:ascii="Book Antiqua" w:eastAsiaTheme="minorEastAsia" w:hAnsi="Book Antiqua"/>
          <w:i/>
          <w:color w:val="000000"/>
          <w:lang w:val="en-US" w:eastAsia="zh-CN"/>
        </w:rPr>
        <w:t>de novo</w:t>
      </w:r>
      <w:r w:rsidR="008A4141" w:rsidRPr="00200708">
        <w:rPr>
          <w:rFonts w:ascii="Book Antiqua" w:eastAsiaTheme="minorEastAsia" w:hAnsi="Book Antiqua"/>
          <w:color w:val="000000"/>
          <w:lang w:val="en-US" w:eastAsia="zh-CN"/>
        </w:rPr>
        <w:t xml:space="preserve"> DNSE) prior exposure to daptomycin.  Recent epidemiological data suggest the presence of a community reservoir for DNSE which may be associated with environmental, foodborne and agricultural exposures and</w:t>
      </w:r>
      <w:r w:rsidR="008A4141" w:rsidRPr="00200708">
        <w:rPr>
          <w:rFonts w:ascii="Book Antiqua" w:hAnsi="Book Antiqua"/>
        </w:rPr>
        <w:t xml:space="preserve"> may be larger than previously thought. Herein, the limited available scientific evidence regarding the possible origin of </w:t>
      </w:r>
      <w:r w:rsidR="008A4141" w:rsidRPr="00200708">
        <w:rPr>
          <w:rFonts w:ascii="Book Antiqua" w:hAnsi="Book Antiqua"/>
          <w:i/>
        </w:rPr>
        <w:t>de novo</w:t>
      </w:r>
      <w:r w:rsidR="008A4141" w:rsidRPr="00200708">
        <w:rPr>
          <w:rFonts w:ascii="Book Antiqua" w:hAnsi="Book Antiqua"/>
        </w:rPr>
        <w:t xml:space="preserve"> DNSE is discussed. </w:t>
      </w:r>
      <w:r w:rsidR="008A4141" w:rsidRPr="00200708">
        <w:rPr>
          <w:rFonts w:ascii="Book Antiqua" w:eastAsiaTheme="minorEastAsia" w:hAnsi="Book Antiqua"/>
          <w:color w:val="000000"/>
          <w:lang w:val="en-US" w:eastAsia="zh-CN"/>
        </w:rPr>
        <w:t xml:space="preserve">Further studies to determine the mechanisms of </w:t>
      </w:r>
      <w:r w:rsidR="008A4141" w:rsidRPr="00200708">
        <w:rPr>
          <w:rFonts w:ascii="Book Antiqua" w:eastAsiaTheme="minorEastAsia" w:hAnsi="Book Antiqua"/>
          <w:i/>
          <w:color w:val="000000"/>
          <w:lang w:val="en-US" w:eastAsia="zh-CN"/>
        </w:rPr>
        <w:t>de novo</w:t>
      </w:r>
      <w:r w:rsidR="008A4141" w:rsidRPr="00200708">
        <w:rPr>
          <w:rFonts w:ascii="Book Antiqua" w:eastAsiaTheme="minorEastAsia" w:hAnsi="Book Antiqua"/>
          <w:color w:val="000000"/>
          <w:lang w:val="en-US" w:eastAsia="zh-CN"/>
        </w:rPr>
        <w:t xml:space="preserve"> daptomycin nonsusceptibility among enterococci are needed.</w:t>
      </w:r>
    </w:p>
    <w:p w14:paraId="07EE9203" w14:textId="77777777" w:rsidR="00A9173E" w:rsidRPr="00200708" w:rsidRDefault="00A9173E" w:rsidP="009F7440">
      <w:pPr>
        <w:spacing w:line="360" w:lineRule="auto"/>
        <w:jc w:val="both"/>
        <w:rPr>
          <w:rFonts w:ascii="Book Antiqua" w:eastAsiaTheme="minorEastAsia" w:hAnsi="Book Antiqua"/>
          <w:lang w:eastAsia="zh-CN"/>
        </w:rPr>
      </w:pPr>
    </w:p>
    <w:p w14:paraId="6A5018A3" w14:textId="078C8DAE" w:rsidR="00A9173E" w:rsidRPr="00200708" w:rsidRDefault="00A9173E" w:rsidP="009F7440">
      <w:pPr>
        <w:spacing w:line="360" w:lineRule="auto"/>
        <w:jc w:val="both"/>
        <w:rPr>
          <w:rFonts w:ascii="Book Antiqua" w:eastAsiaTheme="minorEastAsia" w:hAnsi="Book Antiqua"/>
          <w:i/>
          <w:color w:val="000000"/>
          <w:lang w:val="en-US" w:eastAsia="zh-CN"/>
        </w:rPr>
      </w:pPr>
      <w:r w:rsidRPr="00200708">
        <w:rPr>
          <w:rFonts w:ascii="Book Antiqua" w:hAnsi="Book Antiqua"/>
        </w:rPr>
        <w:t>Kelesidis</w:t>
      </w:r>
      <w:r w:rsidRPr="00200708">
        <w:rPr>
          <w:rFonts w:ascii="Book Antiqua" w:hAnsi="Book Antiqua"/>
          <w:b/>
          <w:i/>
        </w:rPr>
        <w:t xml:space="preserve"> </w:t>
      </w:r>
      <w:r w:rsidRPr="00200708">
        <w:rPr>
          <w:rFonts w:ascii="Book Antiqua" w:eastAsiaTheme="minorEastAsia" w:hAnsi="Book Antiqua"/>
          <w:lang w:eastAsia="zh-CN"/>
        </w:rPr>
        <w:t xml:space="preserve">T. </w:t>
      </w:r>
      <w:r w:rsidRPr="00200708">
        <w:rPr>
          <w:rFonts w:ascii="Book Antiqua" w:hAnsi="Book Antiqua"/>
        </w:rPr>
        <w:t xml:space="preserve">Origin of </w:t>
      </w:r>
      <w:r w:rsidRPr="00200708">
        <w:rPr>
          <w:rFonts w:ascii="Book Antiqua" w:hAnsi="Book Antiqua"/>
          <w:i/>
        </w:rPr>
        <w:t>de novo</w:t>
      </w:r>
      <w:r w:rsidRPr="00200708">
        <w:rPr>
          <w:rFonts w:ascii="Book Antiqua" w:hAnsi="Book Antiqua"/>
        </w:rPr>
        <w:t xml:space="preserve"> daptomycin non susceptible enterococci</w:t>
      </w:r>
      <w:r w:rsidRPr="00200708">
        <w:rPr>
          <w:rFonts w:ascii="Book Antiqua" w:eastAsiaTheme="minorEastAsia" w:hAnsi="Book Antiqua"/>
          <w:lang w:eastAsia="zh-CN"/>
        </w:rPr>
        <w:t xml:space="preserve">. </w:t>
      </w:r>
      <w:r w:rsidRPr="00200708">
        <w:rPr>
          <w:rFonts w:ascii="Book Antiqua" w:hAnsi="Book Antiqua"/>
          <w:i/>
          <w:iCs/>
        </w:rPr>
        <w:t>World J Clin Infect Dis</w:t>
      </w:r>
      <w:r w:rsidRPr="00200708">
        <w:rPr>
          <w:rFonts w:ascii="Book Antiqua" w:eastAsiaTheme="minorEastAsia" w:hAnsi="Book Antiqua"/>
          <w:lang w:eastAsia="zh-CN"/>
        </w:rPr>
        <w:t xml:space="preserve"> 2015; In press</w:t>
      </w:r>
    </w:p>
    <w:p w14:paraId="65B379FB" w14:textId="77777777" w:rsidR="00147E77" w:rsidRPr="00200708" w:rsidRDefault="00147E77" w:rsidP="009F7440">
      <w:pPr>
        <w:spacing w:line="360" w:lineRule="auto"/>
        <w:jc w:val="both"/>
        <w:rPr>
          <w:rFonts w:ascii="Book Antiqua" w:eastAsiaTheme="minorEastAsia" w:hAnsi="Book Antiqua"/>
          <w:color w:val="000000"/>
          <w:lang w:val="en-US" w:eastAsia="zh-CN"/>
        </w:rPr>
      </w:pPr>
    </w:p>
    <w:p w14:paraId="382682AF" w14:textId="3AC654E4" w:rsidR="00F9548D" w:rsidRPr="00200708" w:rsidRDefault="00790EEE" w:rsidP="009F7440">
      <w:pPr>
        <w:spacing w:line="360" w:lineRule="auto"/>
        <w:jc w:val="both"/>
        <w:rPr>
          <w:rFonts w:ascii="Book Antiqua" w:eastAsiaTheme="minorEastAsia" w:hAnsi="Book Antiqua"/>
          <w:b/>
          <w:color w:val="000000"/>
          <w:lang w:eastAsia="zh-CN"/>
        </w:rPr>
      </w:pPr>
      <w:r w:rsidRPr="00200708">
        <w:rPr>
          <w:rFonts w:ascii="Book Antiqua" w:hAnsi="Book Antiqua"/>
          <w:b/>
          <w:color w:val="000000"/>
          <w:lang w:val="en-US"/>
        </w:rPr>
        <w:t>INTRODUCTION</w:t>
      </w:r>
    </w:p>
    <w:p w14:paraId="38705641" w14:textId="5A737BD0" w:rsidR="00F9548D" w:rsidRPr="00200708" w:rsidRDefault="000019ED" w:rsidP="009F7440">
      <w:pPr>
        <w:spacing w:line="360" w:lineRule="auto"/>
        <w:jc w:val="both"/>
        <w:rPr>
          <w:rFonts w:ascii="Book Antiqua" w:hAnsi="Book Antiqua"/>
          <w:color w:val="000000"/>
          <w:lang w:val="en-US"/>
        </w:rPr>
      </w:pPr>
      <w:r w:rsidRPr="00200708">
        <w:rPr>
          <w:rFonts w:ascii="Book Antiqua" w:hAnsi="Book Antiqua"/>
        </w:rPr>
        <w:t>Antibiotic</w:t>
      </w:r>
      <w:r w:rsidR="00F9548D" w:rsidRPr="00200708">
        <w:rPr>
          <w:rFonts w:ascii="Book Antiqua" w:hAnsi="Book Antiqua"/>
        </w:rPr>
        <w:t xml:space="preserve"> resistance is a major threat</w:t>
      </w:r>
      <w:r w:rsidRPr="00200708">
        <w:rPr>
          <w:rFonts w:ascii="Book Antiqua" w:hAnsi="Book Antiqua"/>
        </w:rPr>
        <w:t xml:space="preserve"> to human health</w:t>
      </w:r>
      <w:r w:rsidR="00790EEE" w:rsidRPr="00200708">
        <w:rPr>
          <w:rFonts w:ascii="Book Antiqua" w:eastAsiaTheme="minorEastAsia" w:hAnsi="Book Antiqua"/>
          <w:vertAlign w:val="superscript"/>
          <w:lang w:eastAsia="zh-CN"/>
        </w:rPr>
        <w:t>[</w:t>
      </w:r>
      <w:r w:rsidR="00F9548D" w:rsidRPr="00200708">
        <w:rPr>
          <w:rFonts w:ascii="Book Antiqua" w:hAnsi="Book Antiqua"/>
          <w:noProof/>
          <w:vertAlign w:val="superscript"/>
        </w:rPr>
        <w:t>1</w:t>
      </w:r>
      <w:r w:rsidR="00790EEE" w:rsidRPr="00200708">
        <w:rPr>
          <w:rFonts w:ascii="Book Antiqua" w:eastAsiaTheme="minorEastAsia" w:hAnsi="Book Antiqua"/>
          <w:noProof/>
          <w:vertAlign w:val="superscript"/>
          <w:lang w:eastAsia="zh-CN"/>
        </w:rPr>
        <w:t>]</w:t>
      </w:r>
      <w:r w:rsidR="00F9548D" w:rsidRPr="00200708">
        <w:rPr>
          <w:rFonts w:ascii="Book Antiqua" w:hAnsi="Book Antiqua"/>
        </w:rPr>
        <w:t xml:space="preserve">. Multidrug-resistant organisms such as vancomycin-resistant enterococci (VRE) </w:t>
      </w:r>
      <w:r w:rsidRPr="00200708">
        <w:rPr>
          <w:rFonts w:ascii="Book Antiqua" w:hAnsi="Book Antiqua"/>
        </w:rPr>
        <w:t>may increase</w:t>
      </w:r>
      <w:r w:rsidR="00F9548D" w:rsidRPr="00200708">
        <w:rPr>
          <w:rFonts w:ascii="Book Antiqua" w:hAnsi="Book Antiqua"/>
        </w:rPr>
        <w:t xml:space="preserve"> morbidity and mortality</w:t>
      </w:r>
      <w:r w:rsidR="008A4141" w:rsidRPr="00200708">
        <w:rPr>
          <w:rFonts w:ascii="Book Antiqua" w:hAnsi="Book Antiqua"/>
          <w:noProof/>
          <w:vertAlign w:val="superscript"/>
        </w:rPr>
        <w:t>[</w:t>
      </w:r>
      <w:r w:rsidR="00F9548D" w:rsidRPr="00200708">
        <w:rPr>
          <w:rFonts w:ascii="Book Antiqua" w:hAnsi="Book Antiqua"/>
          <w:noProof/>
          <w:vertAlign w:val="superscript"/>
        </w:rPr>
        <w:t>1</w:t>
      </w:r>
      <w:r w:rsidR="008A4141" w:rsidRPr="00200708">
        <w:rPr>
          <w:rFonts w:ascii="Book Antiqua" w:hAnsi="Book Antiqua"/>
          <w:noProof/>
          <w:vertAlign w:val="superscript"/>
        </w:rPr>
        <w:t>]</w:t>
      </w:r>
      <w:r w:rsidR="00F9548D" w:rsidRPr="00200708">
        <w:rPr>
          <w:rFonts w:ascii="Book Antiqua" w:hAnsi="Book Antiqua"/>
        </w:rPr>
        <w:t xml:space="preserve">. Daptomycin </w:t>
      </w:r>
      <w:r w:rsidRPr="00200708">
        <w:rPr>
          <w:rFonts w:ascii="Book Antiqua" w:hAnsi="Book Antiqua"/>
        </w:rPr>
        <w:t>has</w:t>
      </w:r>
      <w:r w:rsidR="00F9548D" w:rsidRPr="00200708">
        <w:rPr>
          <w:rFonts w:ascii="Book Antiqua" w:hAnsi="Book Antiqua"/>
        </w:rPr>
        <w:t xml:space="preserve"> bactericidal activity against VRE. However, daptomycin non-susceptible enterococci (</w:t>
      </w:r>
      <w:r w:rsidR="00F9548D" w:rsidRPr="00200708">
        <w:rPr>
          <w:rFonts w:ascii="Book Antiqua" w:hAnsi="Book Antiqua"/>
          <w:color w:val="000000"/>
          <w:lang w:val="en-US"/>
        </w:rPr>
        <w:t xml:space="preserve">DNSE) </w:t>
      </w:r>
      <w:r w:rsidRPr="00200708">
        <w:rPr>
          <w:rFonts w:ascii="Book Antiqua" w:hAnsi="Book Antiqua"/>
        </w:rPr>
        <w:t>are difficult to treat</w:t>
      </w:r>
      <w:r w:rsidR="00F9548D" w:rsidRPr="00200708">
        <w:rPr>
          <w:rFonts w:ascii="Book Antiqua" w:hAnsi="Book Antiqua"/>
        </w:rPr>
        <w:t xml:space="preserve"> </w:t>
      </w:r>
      <w:r w:rsidRPr="00200708">
        <w:rPr>
          <w:rFonts w:ascii="Book Antiqua" w:hAnsi="Book Antiqua"/>
        </w:rPr>
        <w:t>and clinicians often have limited treatment options</w:t>
      </w:r>
      <w:r w:rsidR="008A4141" w:rsidRPr="00200708">
        <w:rPr>
          <w:rFonts w:ascii="Book Antiqua" w:hAnsi="Book Antiqua"/>
          <w:noProof/>
          <w:vertAlign w:val="superscript"/>
        </w:rPr>
        <w:t>[</w:t>
      </w:r>
      <w:r w:rsidR="00F9548D" w:rsidRPr="00200708">
        <w:rPr>
          <w:rFonts w:ascii="Book Antiqua" w:hAnsi="Book Antiqua"/>
          <w:noProof/>
          <w:vertAlign w:val="superscript"/>
        </w:rPr>
        <w:t>2</w:t>
      </w:r>
      <w:r w:rsidR="008A4141" w:rsidRPr="00200708">
        <w:rPr>
          <w:rFonts w:ascii="Book Antiqua" w:hAnsi="Book Antiqua"/>
          <w:noProof/>
          <w:vertAlign w:val="superscript"/>
        </w:rPr>
        <w:t>]</w:t>
      </w:r>
      <w:r w:rsidR="00F9548D" w:rsidRPr="00200708">
        <w:rPr>
          <w:rFonts w:ascii="Book Antiqua" w:hAnsi="Book Antiqua"/>
        </w:rPr>
        <w:t>.</w:t>
      </w:r>
      <w:r w:rsidR="00F9548D" w:rsidRPr="00200708">
        <w:rPr>
          <w:rFonts w:ascii="Book Antiqua" w:hAnsi="Book Antiqua"/>
          <w:color w:val="000000"/>
          <w:lang w:val="en-US"/>
        </w:rPr>
        <w:t xml:space="preserve"> </w:t>
      </w:r>
      <w:r w:rsidRPr="00200708">
        <w:rPr>
          <w:rFonts w:ascii="Book Antiqua" w:eastAsia="Calibri" w:hAnsi="Book Antiqua"/>
        </w:rPr>
        <w:t>Enterococci</w:t>
      </w:r>
      <w:r w:rsidR="00F9548D" w:rsidRPr="00200708">
        <w:rPr>
          <w:rFonts w:ascii="Book Antiqua" w:eastAsia="Calibri" w:hAnsi="Book Antiqua"/>
        </w:rPr>
        <w:t xml:space="preserve"> with daptomycin MIC &gt;</w:t>
      </w:r>
      <w:r w:rsidR="00147E77" w:rsidRPr="00200708">
        <w:rPr>
          <w:rFonts w:ascii="Book Antiqua" w:eastAsiaTheme="minorEastAsia" w:hAnsi="Book Antiqua"/>
          <w:lang w:eastAsia="zh-CN"/>
        </w:rPr>
        <w:t xml:space="preserve"> </w:t>
      </w:r>
      <w:r w:rsidR="00F9548D" w:rsidRPr="00200708">
        <w:rPr>
          <w:rFonts w:ascii="Book Antiqua" w:eastAsia="Calibri" w:hAnsi="Book Antiqua"/>
        </w:rPr>
        <w:t xml:space="preserve">4 </w:t>
      </w:r>
      <w:r w:rsidR="00147E77" w:rsidRPr="00200708">
        <w:rPr>
          <w:rFonts w:ascii="Book Antiqua" w:eastAsiaTheme="minorEastAsia" w:hAnsi="Book Antiqua"/>
          <w:color w:val="000000"/>
          <w:lang w:val="en-US" w:eastAsia="zh-CN"/>
        </w:rPr>
        <w:t>μ</w:t>
      </w:r>
      <w:r w:rsidR="00F9548D" w:rsidRPr="00200708">
        <w:rPr>
          <w:rFonts w:ascii="Book Antiqua" w:hAnsi="Book Antiqua"/>
          <w:color w:val="000000"/>
          <w:lang w:val="en-US"/>
        </w:rPr>
        <w:t xml:space="preserve">g/mL </w:t>
      </w:r>
      <w:r w:rsidR="00F9548D" w:rsidRPr="00200708">
        <w:rPr>
          <w:rFonts w:ascii="Book Antiqua" w:eastAsia="Calibri" w:hAnsi="Book Antiqua"/>
        </w:rPr>
        <w:t xml:space="preserve">are </w:t>
      </w:r>
      <w:r w:rsidR="00F9548D" w:rsidRPr="00200708">
        <w:rPr>
          <w:rFonts w:ascii="Book Antiqua" w:hAnsi="Book Antiqua"/>
          <w:color w:val="000000"/>
          <w:lang w:val="en-US"/>
        </w:rPr>
        <w:t>non-susceptible</w:t>
      </w:r>
      <w:r w:rsidR="00F9548D" w:rsidRPr="00200708">
        <w:rPr>
          <w:rFonts w:ascii="Book Antiqua" w:eastAsia="Calibri" w:hAnsi="Book Antiqua"/>
        </w:rPr>
        <w:t>, according to the Clinical Laboratory Standards Institute</w:t>
      </w:r>
      <w:r w:rsidR="008A4141" w:rsidRPr="00200708">
        <w:rPr>
          <w:rFonts w:ascii="Book Antiqua" w:eastAsia="Calibri" w:hAnsi="Book Antiqua"/>
          <w:noProof/>
          <w:vertAlign w:val="superscript"/>
        </w:rPr>
        <w:t>[</w:t>
      </w:r>
      <w:r w:rsidR="00F9548D" w:rsidRPr="00200708">
        <w:rPr>
          <w:rFonts w:ascii="Book Antiqua" w:eastAsia="Calibri" w:hAnsi="Book Antiqua"/>
          <w:noProof/>
          <w:vertAlign w:val="superscript"/>
        </w:rPr>
        <w:t>3</w:t>
      </w:r>
      <w:r w:rsidR="008A4141" w:rsidRPr="00200708">
        <w:rPr>
          <w:rFonts w:ascii="Book Antiqua" w:eastAsia="Calibri" w:hAnsi="Book Antiqua"/>
          <w:noProof/>
          <w:vertAlign w:val="superscript"/>
        </w:rPr>
        <w:t>]</w:t>
      </w:r>
      <w:r w:rsidR="008A4141" w:rsidRPr="00200708">
        <w:rPr>
          <w:rFonts w:ascii="Book Antiqua" w:eastAsia="Calibri" w:hAnsi="Book Antiqua"/>
        </w:rPr>
        <w:t xml:space="preserve"> and the </w:t>
      </w:r>
      <w:r w:rsidR="00147E77" w:rsidRPr="00200708">
        <w:rPr>
          <w:rFonts w:ascii="Book Antiqua" w:eastAsia="Calibri" w:hAnsi="Book Antiqua"/>
        </w:rPr>
        <w:t>Food and Drug Administration</w:t>
      </w:r>
      <w:r w:rsidR="008A4141" w:rsidRPr="00200708">
        <w:rPr>
          <w:rFonts w:ascii="Book Antiqua" w:eastAsia="Calibri" w:hAnsi="Book Antiqua"/>
          <w:noProof/>
          <w:vertAlign w:val="superscript"/>
        </w:rPr>
        <w:t>[4]</w:t>
      </w:r>
      <w:r w:rsidR="00F9548D" w:rsidRPr="00200708">
        <w:rPr>
          <w:rFonts w:ascii="Book Antiqua" w:eastAsia="Calibri" w:hAnsi="Book Antiqua"/>
        </w:rPr>
        <w:t xml:space="preserve">. </w:t>
      </w:r>
      <w:r w:rsidR="00F9548D" w:rsidRPr="00200708">
        <w:rPr>
          <w:rFonts w:ascii="Book Antiqua" w:hAnsi="Book Antiqua"/>
          <w:color w:val="000000"/>
          <w:lang w:val="en-US"/>
        </w:rPr>
        <w:t xml:space="preserve">Although most DNSE isolates develop after daptomycin therapy they have also emerged in </w:t>
      </w:r>
      <w:r w:rsidRPr="00200708">
        <w:rPr>
          <w:rFonts w:ascii="Book Antiqua" w:hAnsi="Book Antiqua"/>
          <w:color w:val="000000"/>
          <w:lang w:val="en-US"/>
        </w:rPr>
        <w:t>subjects with no prior</w:t>
      </w:r>
      <w:r w:rsidR="00F9548D" w:rsidRPr="00200708">
        <w:rPr>
          <w:rFonts w:ascii="Book Antiqua" w:hAnsi="Book Antiqua"/>
          <w:color w:val="000000"/>
          <w:lang w:val="en-US"/>
        </w:rPr>
        <w:t xml:space="preserve"> </w:t>
      </w:r>
      <w:r w:rsidRPr="00200708">
        <w:rPr>
          <w:rFonts w:ascii="Book Antiqua" w:hAnsi="Book Antiqua"/>
          <w:color w:val="000000"/>
          <w:lang w:val="en-US"/>
        </w:rPr>
        <w:t>use</w:t>
      </w:r>
      <w:r w:rsidR="00F9548D" w:rsidRPr="00200708">
        <w:rPr>
          <w:rFonts w:ascii="Book Antiqua" w:hAnsi="Book Antiqua"/>
          <w:color w:val="000000"/>
          <w:lang w:val="en-US"/>
        </w:rPr>
        <w:t xml:space="preserve"> </w:t>
      </w:r>
      <w:r w:rsidRPr="00200708">
        <w:rPr>
          <w:rFonts w:ascii="Book Antiqua" w:hAnsi="Book Antiqua"/>
          <w:color w:val="000000"/>
          <w:lang w:val="en-US"/>
        </w:rPr>
        <w:t>of</w:t>
      </w:r>
      <w:r w:rsidR="00147E77" w:rsidRPr="00200708">
        <w:rPr>
          <w:rFonts w:ascii="Book Antiqua" w:hAnsi="Book Antiqua"/>
          <w:color w:val="000000"/>
          <w:lang w:val="en-US"/>
        </w:rPr>
        <w:t xml:space="preserve"> daptomycin</w:t>
      </w:r>
      <w:r w:rsidR="008A4141" w:rsidRPr="00200708">
        <w:rPr>
          <w:rFonts w:ascii="Book Antiqua" w:hAnsi="Book Antiqua"/>
          <w:noProof/>
          <w:color w:val="000000"/>
          <w:vertAlign w:val="superscript"/>
          <w:lang w:val="en-US"/>
        </w:rPr>
        <w:t>[5]</w:t>
      </w:r>
      <w:r w:rsidR="00F9548D" w:rsidRPr="00200708">
        <w:rPr>
          <w:rFonts w:ascii="Book Antiqua" w:hAnsi="Book Antiqua"/>
          <w:color w:val="000000"/>
          <w:lang w:val="en-US"/>
        </w:rPr>
        <w:t xml:space="preserve">. Elucidating the origin of </w:t>
      </w:r>
      <w:r w:rsidR="00F9548D" w:rsidRPr="00200708">
        <w:rPr>
          <w:rFonts w:ascii="Book Antiqua" w:hAnsi="Book Antiqua"/>
          <w:i/>
          <w:color w:val="000000"/>
          <w:lang w:val="en-US"/>
        </w:rPr>
        <w:t>de novo</w:t>
      </w:r>
      <w:r w:rsidR="00F9548D" w:rsidRPr="00200708">
        <w:rPr>
          <w:rFonts w:ascii="Book Antiqua" w:hAnsi="Book Antiqua"/>
          <w:color w:val="000000"/>
          <w:lang w:val="en-US"/>
        </w:rPr>
        <w:t xml:space="preserve"> DNSE infections may help us understand mechanisms of daptomycin non-susceptibility. Herein, the available scientific evidence regarding the possible origin of </w:t>
      </w:r>
      <w:r w:rsidR="00F9548D" w:rsidRPr="00200708">
        <w:rPr>
          <w:rFonts w:ascii="Book Antiqua" w:hAnsi="Book Antiqua"/>
          <w:i/>
          <w:color w:val="000000"/>
          <w:lang w:val="en-US"/>
        </w:rPr>
        <w:t>de novo</w:t>
      </w:r>
      <w:r w:rsidR="00F9548D" w:rsidRPr="00200708">
        <w:rPr>
          <w:rFonts w:ascii="Book Antiqua" w:hAnsi="Book Antiqua"/>
          <w:color w:val="000000"/>
          <w:lang w:val="en-US"/>
        </w:rPr>
        <w:t xml:space="preserve"> DNSE is reviewed. </w:t>
      </w:r>
    </w:p>
    <w:p w14:paraId="48A9DDEB" w14:textId="77777777" w:rsidR="00F9548D" w:rsidRPr="00200708" w:rsidRDefault="00F9548D" w:rsidP="009F7440">
      <w:pPr>
        <w:autoSpaceDE w:val="0"/>
        <w:autoSpaceDN w:val="0"/>
        <w:adjustRightInd w:val="0"/>
        <w:spacing w:line="360" w:lineRule="auto"/>
        <w:jc w:val="both"/>
        <w:rPr>
          <w:rFonts w:ascii="Book Antiqua" w:hAnsi="Book Antiqua"/>
          <w:color w:val="000000"/>
          <w:lang w:val="en-US"/>
        </w:rPr>
      </w:pPr>
    </w:p>
    <w:p w14:paraId="78648698" w14:textId="1F03D070" w:rsidR="00F9548D" w:rsidRPr="00200708" w:rsidRDefault="00F9548D" w:rsidP="009F7440">
      <w:pPr>
        <w:autoSpaceDE w:val="0"/>
        <w:autoSpaceDN w:val="0"/>
        <w:adjustRightInd w:val="0"/>
        <w:spacing w:line="360" w:lineRule="auto"/>
        <w:jc w:val="both"/>
        <w:rPr>
          <w:rFonts w:ascii="Book Antiqua" w:eastAsiaTheme="minorEastAsia" w:hAnsi="Book Antiqua"/>
          <w:b/>
          <w:iCs/>
          <w:caps/>
          <w:color w:val="000000"/>
          <w:lang w:eastAsia="zh-CN"/>
        </w:rPr>
      </w:pPr>
      <w:r w:rsidRPr="00200708">
        <w:rPr>
          <w:rFonts w:ascii="Book Antiqua" w:hAnsi="Book Antiqua"/>
          <w:b/>
          <w:caps/>
          <w:color w:val="000000"/>
          <w:lang w:val="en-US" w:eastAsia="el-GR"/>
        </w:rPr>
        <w:t>overall prevalence of DNSE is low</w:t>
      </w:r>
    </w:p>
    <w:p w14:paraId="438C6DC7" w14:textId="4A5FB141" w:rsidR="00F9548D" w:rsidRPr="00200708" w:rsidRDefault="000019ED" w:rsidP="009F7440">
      <w:pPr>
        <w:autoSpaceDE w:val="0"/>
        <w:autoSpaceDN w:val="0"/>
        <w:adjustRightInd w:val="0"/>
        <w:spacing w:line="360" w:lineRule="auto"/>
        <w:jc w:val="both"/>
        <w:rPr>
          <w:rFonts w:ascii="Book Antiqua" w:hAnsi="Book Antiqua"/>
        </w:rPr>
      </w:pPr>
      <w:r w:rsidRPr="00200708">
        <w:rPr>
          <w:rFonts w:ascii="Book Antiqua" w:hAnsi="Book Antiqua"/>
          <w:lang w:val="en-US"/>
        </w:rPr>
        <w:t>Despite initial</w:t>
      </w:r>
      <w:r w:rsidR="00F9548D" w:rsidRPr="00200708">
        <w:rPr>
          <w:rFonts w:ascii="Book Antiqua" w:hAnsi="Book Antiqua"/>
          <w:lang w:val="en-US"/>
        </w:rPr>
        <w:t xml:space="preserve"> </w:t>
      </w:r>
      <w:r w:rsidR="00F9548D" w:rsidRPr="00200708">
        <w:rPr>
          <w:rFonts w:ascii="Book Antiqua" w:hAnsi="Book Antiqua"/>
          <w:i/>
          <w:lang w:val="en-US"/>
        </w:rPr>
        <w:t>in vitro</w:t>
      </w:r>
      <w:r w:rsidR="00F9548D" w:rsidRPr="00200708">
        <w:rPr>
          <w:rFonts w:ascii="Book Antiqua" w:hAnsi="Book Antiqua"/>
          <w:lang w:val="en-US"/>
        </w:rPr>
        <w:t xml:space="preserve"> studies </w:t>
      </w:r>
      <w:r w:rsidR="00147E77" w:rsidRPr="00200708">
        <w:rPr>
          <w:rFonts w:ascii="Book Antiqua" w:hAnsi="Book Antiqua"/>
          <w:lang w:val="en-US"/>
        </w:rPr>
        <w:t>that emergence of DNSE is rare</w:t>
      </w:r>
      <w:r w:rsidR="008A4141" w:rsidRPr="00200708">
        <w:rPr>
          <w:rFonts w:ascii="Book Antiqua" w:hAnsi="Book Antiqua"/>
          <w:noProof/>
          <w:vertAlign w:val="superscript"/>
          <w:lang w:val="en-US"/>
        </w:rPr>
        <w:t>[3</w:t>
      </w:r>
      <w:r w:rsidR="00147E77" w:rsidRPr="00200708">
        <w:rPr>
          <w:rFonts w:ascii="Book Antiqua" w:eastAsiaTheme="minorEastAsia" w:hAnsi="Book Antiqua"/>
          <w:noProof/>
          <w:vertAlign w:val="superscript"/>
          <w:lang w:val="en-US" w:eastAsia="zh-CN"/>
        </w:rPr>
        <w:t>,</w:t>
      </w:r>
      <w:r w:rsidR="008A4141" w:rsidRPr="00200708">
        <w:rPr>
          <w:rFonts w:ascii="Book Antiqua" w:hAnsi="Book Antiqua"/>
          <w:noProof/>
          <w:vertAlign w:val="superscript"/>
          <w:lang w:val="en-US"/>
        </w:rPr>
        <w:t>6-10]</w:t>
      </w:r>
      <w:r w:rsidR="00F9548D" w:rsidRPr="00200708">
        <w:rPr>
          <w:rFonts w:ascii="Book Antiqua" w:hAnsi="Book Antiqua"/>
          <w:lang w:val="en-US"/>
        </w:rPr>
        <w:t>, recent studies suggest that DNSE is an emerging infection</w:t>
      </w:r>
      <w:r w:rsidR="008A4141" w:rsidRPr="00200708">
        <w:rPr>
          <w:rFonts w:ascii="Book Antiqua" w:hAnsi="Book Antiqua"/>
          <w:noProof/>
          <w:vertAlign w:val="superscript"/>
          <w:lang w:val="en-US"/>
        </w:rPr>
        <w:t>[2]</w:t>
      </w:r>
      <w:r w:rsidR="00F9548D" w:rsidRPr="00200708">
        <w:rPr>
          <w:rFonts w:ascii="Book Antiqua" w:hAnsi="Book Antiqua"/>
          <w:lang w:val="en-US"/>
        </w:rPr>
        <w:t>.</w:t>
      </w:r>
      <w:r w:rsidR="00F9548D" w:rsidRPr="00200708">
        <w:rPr>
          <w:rFonts w:ascii="Book Antiqua" w:hAnsi="Book Antiqua"/>
        </w:rPr>
        <w:t xml:space="preserve"> </w:t>
      </w:r>
      <w:r w:rsidRPr="00200708">
        <w:rPr>
          <w:rFonts w:ascii="Book Antiqua" w:hAnsi="Book Antiqua"/>
        </w:rPr>
        <w:t>I</w:t>
      </w:r>
      <w:r w:rsidR="00F9548D" w:rsidRPr="00200708">
        <w:rPr>
          <w:rFonts w:ascii="Book Antiqua" w:hAnsi="Book Antiqua"/>
        </w:rPr>
        <w:t xml:space="preserve">n large surveys of clinical isolates less than 0.6% of </w:t>
      </w:r>
      <w:r w:rsidR="00147E77" w:rsidRPr="00200708">
        <w:rPr>
          <w:rFonts w:ascii="Book Antiqua" w:hAnsi="Book Antiqua"/>
          <w:i/>
        </w:rPr>
        <w:t>Enterococcus faecalis</w:t>
      </w:r>
      <w:r w:rsidR="00147E77" w:rsidRPr="00200708">
        <w:rPr>
          <w:rFonts w:ascii="Book Antiqua" w:hAnsi="Book Antiqua"/>
        </w:rPr>
        <w:t xml:space="preserve"> </w:t>
      </w:r>
      <w:r w:rsidR="00147E77" w:rsidRPr="00200708">
        <w:rPr>
          <w:rFonts w:ascii="Book Antiqua" w:eastAsiaTheme="minorEastAsia" w:hAnsi="Book Antiqua"/>
          <w:lang w:eastAsia="zh-CN"/>
        </w:rPr>
        <w:t>(</w:t>
      </w:r>
      <w:r w:rsidR="00F9548D" w:rsidRPr="00200708">
        <w:rPr>
          <w:rStyle w:val="Emphasis"/>
          <w:rFonts w:ascii="Book Antiqua" w:hAnsi="Book Antiqua"/>
        </w:rPr>
        <w:t>E. faecalis</w:t>
      </w:r>
      <w:r w:rsidR="00147E77" w:rsidRPr="00200708">
        <w:rPr>
          <w:rStyle w:val="Emphasis"/>
          <w:rFonts w:ascii="Book Antiqua" w:eastAsiaTheme="minorEastAsia" w:hAnsi="Book Antiqua"/>
          <w:i w:val="0"/>
          <w:lang w:eastAsia="zh-CN"/>
        </w:rPr>
        <w:t>)</w:t>
      </w:r>
      <w:r w:rsidR="00F9548D" w:rsidRPr="00200708">
        <w:rPr>
          <w:rFonts w:ascii="Book Antiqua" w:hAnsi="Book Antiqua"/>
        </w:rPr>
        <w:t xml:space="preserve"> or </w:t>
      </w:r>
      <w:r w:rsidR="00F9548D" w:rsidRPr="00200708">
        <w:rPr>
          <w:rStyle w:val="Emphasis"/>
          <w:rFonts w:ascii="Book Antiqua" w:hAnsi="Book Antiqua"/>
        </w:rPr>
        <w:t>E. faecium</w:t>
      </w:r>
      <w:r w:rsidR="00147E77" w:rsidRPr="00200708">
        <w:rPr>
          <w:rFonts w:ascii="Book Antiqua" w:hAnsi="Book Antiqua"/>
        </w:rPr>
        <w:t xml:space="preserve"> isolates were DNSE</w:t>
      </w:r>
      <w:r w:rsidR="008A4141" w:rsidRPr="00200708">
        <w:rPr>
          <w:rFonts w:ascii="Book Antiqua" w:hAnsi="Book Antiqua"/>
          <w:noProof/>
          <w:vertAlign w:val="superscript"/>
        </w:rPr>
        <w:t>[</w:t>
      </w:r>
      <w:r w:rsidR="00F9548D" w:rsidRPr="00200708">
        <w:rPr>
          <w:rFonts w:ascii="Book Antiqua" w:hAnsi="Book Antiqua"/>
          <w:noProof/>
          <w:vertAlign w:val="superscript"/>
        </w:rPr>
        <w:t>11-15</w:t>
      </w:r>
      <w:r w:rsidR="008A4141" w:rsidRPr="00200708">
        <w:rPr>
          <w:rFonts w:ascii="Book Antiqua" w:hAnsi="Book Antiqua"/>
          <w:noProof/>
          <w:vertAlign w:val="superscript"/>
        </w:rPr>
        <w:t>]</w:t>
      </w:r>
      <w:r w:rsidR="00F9548D" w:rsidRPr="00200708">
        <w:rPr>
          <w:rFonts w:ascii="Book Antiqua" w:hAnsi="Book Antiqua"/>
        </w:rPr>
        <w:t>.</w:t>
      </w:r>
      <w:r w:rsidR="00F9548D" w:rsidRPr="00200708">
        <w:rPr>
          <w:rFonts w:ascii="Book Antiqua" w:hAnsi="Book Antiqua"/>
          <w:color w:val="333333"/>
        </w:rPr>
        <w:t xml:space="preserve"> </w:t>
      </w:r>
      <w:r w:rsidR="00F9548D" w:rsidRPr="00200708">
        <w:rPr>
          <w:rFonts w:ascii="Book Antiqua" w:hAnsi="Book Antiqua"/>
        </w:rPr>
        <w:t xml:space="preserve">However, there </w:t>
      </w:r>
      <w:r w:rsidR="008A4141" w:rsidRPr="00200708">
        <w:rPr>
          <w:rFonts w:ascii="Book Antiqua" w:hAnsi="Book Antiqua"/>
        </w:rPr>
        <w:t>is lack</w:t>
      </w:r>
      <w:r w:rsidR="00F9548D" w:rsidRPr="00200708">
        <w:rPr>
          <w:rFonts w:ascii="Book Antiqua" w:hAnsi="Book Antiqua"/>
        </w:rPr>
        <w:t xml:space="preserve"> of data on daptomycin non-susceptible enterococcus isolates from international and national programs</w:t>
      </w:r>
      <w:r w:rsidR="00297575" w:rsidRPr="00200708">
        <w:rPr>
          <w:rFonts w:ascii="Book Antiqua" w:hAnsi="Book Antiqua"/>
          <w:noProof/>
          <w:vertAlign w:val="superscript"/>
          <w:lang w:val="en-US"/>
        </w:rPr>
        <w:t>[</w:t>
      </w:r>
      <w:r w:rsidR="00F9548D" w:rsidRPr="00200708">
        <w:rPr>
          <w:rFonts w:ascii="Book Antiqua" w:hAnsi="Book Antiqua"/>
          <w:noProof/>
          <w:vertAlign w:val="superscript"/>
          <w:lang w:val="en-US"/>
        </w:rPr>
        <w:t>2</w:t>
      </w:r>
      <w:r w:rsidR="008A4141" w:rsidRPr="00200708">
        <w:rPr>
          <w:rFonts w:ascii="Book Antiqua" w:hAnsi="Book Antiqua"/>
          <w:noProof/>
          <w:vertAlign w:val="superscript"/>
          <w:lang w:val="en-US"/>
        </w:rPr>
        <w:t>]</w:t>
      </w:r>
      <w:r w:rsidR="00F9548D" w:rsidRPr="00200708">
        <w:rPr>
          <w:rFonts w:ascii="Book Antiqua" w:hAnsi="Book Antiqua"/>
          <w:lang w:val="en-US"/>
        </w:rPr>
        <w:t>.</w:t>
      </w:r>
      <w:r w:rsidR="00F9548D" w:rsidRPr="00200708">
        <w:rPr>
          <w:rFonts w:ascii="Book Antiqua" w:hAnsi="Book Antiqua"/>
        </w:rPr>
        <w:t xml:space="preserve"> </w:t>
      </w:r>
      <w:r w:rsidR="00F9548D" w:rsidRPr="00200708">
        <w:rPr>
          <w:rFonts w:ascii="Book Antiqua" w:hAnsi="Book Antiqua"/>
          <w:color w:val="000000"/>
          <w:lang w:val="en-US"/>
        </w:rPr>
        <w:t xml:space="preserve">In a recent </w:t>
      </w:r>
      <w:r w:rsidRPr="00200708">
        <w:rPr>
          <w:rFonts w:ascii="Book Antiqua" w:hAnsi="Book Antiqua"/>
          <w:color w:val="000000"/>
          <w:lang w:val="en-US"/>
        </w:rPr>
        <w:t xml:space="preserve">literature </w:t>
      </w:r>
      <w:r w:rsidR="00F9548D" w:rsidRPr="00200708">
        <w:rPr>
          <w:rFonts w:ascii="Book Antiqua" w:hAnsi="Book Antiqua"/>
          <w:color w:val="000000"/>
          <w:lang w:val="en-US"/>
        </w:rPr>
        <w:t>review</w:t>
      </w:r>
      <w:r w:rsidRPr="00200708">
        <w:rPr>
          <w:rFonts w:ascii="Book Antiqua" w:hAnsi="Book Antiqua"/>
          <w:color w:val="000000"/>
          <w:lang w:val="en-US"/>
        </w:rPr>
        <w:t xml:space="preserve">, DNSE were present in 0.6% of all enterococci isolates </w:t>
      </w:r>
      <w:r w:rsidR="00F9548D" w:rsidRPr="00200708">
        <w:rPr>
          <w:rFonts w:ascii="Book Antiqua" w:hAnsi="Book Antiqua"/>
          <w:color w:val="000000"/>
          <w:lang w:val="en-US"/>
        </w:rPr>
        <w:t>(range 0</w:t>
      </w:r>
      <w:r w:rsidR="00147E77" w:rsidRPr="00200708">
        <w:rPr>
          <w:rFonts w:ascii="Book Antiqua" w:eastAsiaTheme="minorEastAsia" w:hAnsi="Book Antiqua"/>
          <w:color w:val="000000"/>
          <w:lang w:val="en-US" w:eastAsia="zh-CN"/>
        </w:rPr>
        <w:t>%</w:t>
      </w:r>
      <w:r w:rsidR="00F9548D" w:rsidRPr="00200708">
        <w:rPr>
          <w:rFonts w:ascii="Book Antiqua" w:hAnsi="Book Antiqua"/>
          <w:color w:val="000000"/>
          <w:lang w:val="en-US"/>
        </w:rPr>
        <w:t>-19.1%)</w:t>
      </w:r>
      <w:r w:rsidR="008A4141" w:rsidRPr="00200708">
        <w:rPr>
          <w:rFonts w:ascii="Book Antiqua" w:hAnsi="Book Antiqua"/>
          <w:noProof/>
          <w:vertAlign w:val="superscript"/>
          <w:lang w:val="en-US"/>
        </w:rPr>
        <w:t xml:space="preserve">[2] </w:t>
      </w:r>
      <w:r w:rsidR="00F9548D" w:rsidRPr="00200708">
        <w:rPr>
          <w:rFonts w:ascii="Book Antiqua" w:hAnsi="Book Antiqua"/>
          <w:color w:val="000000"/>
          <w:lang w:val="en-US"/>
        </w:rPr>
        <w:t xml:space="preserve">and out of 150 DNSE isolates, 93.3% were vancomycin resistant enterococci (VRE), 6.0% were vancomycin susceptible enterococci (VSE), 88% were </w:t>
      </w:r>
      <w:r w:rsidR="00F9548D" w:rsidRPr="00200708">
        <w:rPr>
          <w:rFonts w:ascii="Book Antiqua" w:hAnsi="Book Antiqua"/>
          <w:i/>
          <w:color w:val="000000"/>
          <w:lang w:val="en-US"/>
        </w:rPr>
        <w:t>E. faecium</w:t>
      </w:r>
      <w:r w:rsidR="00F9548D" w:rsidRPr="00200708">
        <w:rPr>
          <w:rFonts w:ascii="Book Antiqua" w:hAnsi="Book Antiqua"/>
          <w:color w:val="000000"/>
          <w:lang w:val="en-US"/>
        </w:rPr>
        <w:t xml:space="preserve"> and 8.7% were </w:t>
      </w:r>
      <w:r w:rsidR="00F9548D" w:rsidRPr="00200708">
        <w:rPr>
          <w:rFonts w:ascii="Book Antiqua" w:hAnsi="Book Antiqua"/>
          <w:i/>
          <w:color w:val="000000"/>
          <w:lang w:val="en-US"/>
        </w:rPr>
        <w:t>E. faecalis</w:t>
      </w:r>
      <w:r w:rsidR="008A4141" w:rsidRPr="00200708">
        <w:rPr>
          <w:rFonts w:ascii="Book Antiqua" w:hAnsi="Book Antiqua"/>
          <w:noProof/>
          <w:vertAlign w:val="superscript"/>
          <w:lang w:val="en-US"/>
        </w:rPr>
        <w:t>[2]</w:t>
      </w:r>
      <w:r w:rsidR="008A4141" w:rsidRPr="00200708">
        <w:rPr>
          <w:rFonts w:ascii="Book Antiqua" w:hAnsi="Book Antiqua"/>
          <w:color w:val="000000"/>
          <w:lang w:val="en-US"/>
        </w:rPr>
        <w:t>. M</w:t>
      </w:r>
      <w:r w:rsidR="00F9548D" w:rsidRPr="00200708">
        <w:rPr>
          <w:rFonts w:ascii="Book Antiqua" w:hAnsi="Book Antiqua"/>
          <w:color w:val="000000"/>
          <w:lang w:val="en-US"/>
        </w:rPr>
        <w:t>ost DNSE isolates were reported in Asia (40.3%) and in Europe (34%) while 26% of isolates</w:t>
      </w:r>
      <w:r w:rsidR="00147E77" w:rsidRPr="00200708">
        <w:rPr>
          <w:rFonts w:ascii="Book Antiqua" w:hAnsi="Book Antiqua"/>
          <w:color w:val="000000"/>
          <w:lang w:val="en-US"/>
        </w:rPr>
        <w:t xml:space="preserve"> were reported in North America</w:t>
      </w:r>
      <w:r w:rsidR="00297575" w:rsidRPr="00200708">
        <w:rPr>
          <w:rFonts w:ascii="Book Antiqua" w:hAnsi="Book Antiqua"/>
          <w:noProof/>
          <w:vertAlign w:val="superscript"/>
          <w:lang w:val="en-US"/>
        </w:rPr>
        <w:t>[2]</w:t>
      </w:r>
      <w:r w:rsidR="00297575" w:rsidRPr="00200708">
        <w:rPr>
          <w:rFonts w:ascii="Book Antiqua" w:hAnsi="Book Antiqua"/>
          <w:color w:val="000000"/>
          <w:lang w:val="en-US"/>
        </w:rPr>
        <w:t xml:space="preserve">. </w:t>
      </w:r>
      <w:r w:rsidR="00F9548D" w:rsidRPr="00200708">
        <w:rPr>
          <w:rFonts w:ascii="Book Antiqua" w:hAnsi="Book Antiqua"/>
        </w:rPr>
        <w:t xml:space="preserve">Reporting bias, use </w:t>
      </w:r>
      <w:r w:rsidR="00297575" w:rsidRPr="00200708">
        <w:rPr>
          <w:rFonts w:ascii="Book Antiqua" w:hAnsi="Book Antiqua"/>
        </w:rPr>
        <w:t>of different</w:t>
      </w:r>
      <w:r w:rsidR="00F9548D" w:rsidRPr="00200708">
        <w:rPr>
          <w:rFonts w:ascii="Book Antiqua" w:hAnsi="Book Antiqua"/>
        </w:rPr>
        <w:t xml:space="preserve"> susceptibility testing method among clinical microbiology laboratories such as MicroScan and </w:t>
      </w:r>
      <w:r w:rsidRPr="00200708">
        <w:rPr>
          <w:rFonts w:ascii="Book Antiqua" w:hAnsi="Book Antiqua"/>
        </w:rPr>
        <w:t>presence of clones</w:t>
      </w:r>
      <w:r w:rsidR="00F9548D" w:rsidRPr="00200708">
        <w:rPr>
          <w:rFonts w:ascii="Book Antiqua" w:hAnsi="Book Antiqua"/>
        </w:rPr>
        <w:t xml:space="preserve"> may overestimate the </w:t>
      </w:r>
      <w:r w:rsidR="00494E60" w:rsidRPr="00200708">
        <w:rPr>
          <w:rFonts w:ascii="Book Antiqua" w:hAnsi="Book Antiqua"/>
        </w:rPr>
        <w:t>detection</w:t>
      </w:r>
      <w:r w:rsidRPr="00200708">
        <w:rPr>
          <w:rFonts w:ascii="Book Antiqua" w:hAnsi="Book Antiqua"/>
        </w:rPr>
        <w:t xml:space="preserve"> of DNSE</w:t>
      </w:r>
      <w:r w:rsidR="00297575" w:rsidRPr="00200708">
        <w:rPr>
          <w:rFonts w:ascii="Book Antiqua" w:hAnsi="Book Antiqua"/>
          <w:noProof/>
          <w:vertAlign w:val="superscript"/>
        </w:rPr>
        <w:t>[16-21]</w:t>
      </w:r>
      <w:r w:rsidR="00F9548D" w:rsidRPr="00200708">
        <w:rPr>
          <w:rFonts w:ascii="Book Antiqua" w:hAnsi="Book Antiqua"/>
        </w:rPr>
        <w:t>.</w:t>
      </w:r>
      <w:r w:rsidR="00494E60" w:rsidRPr="00200708">
        <w:rPr>
          <w:rFonts w:ascii="Book Antiqua" w:hAnsi="Book Antiqua"/>
          <w:color w:val="000000"/>
          <w:lang w:val="en-US"/>
        </w:rPr>
        <w:t xml:space="preserve"> </w:t>
      </w:r>
      <w:r w:rsidR="00EB4F84" w:rsidRPr="00200708">
        <w:rPr>
          <w:rFonts w:ascii="Book Antiqua" w:hAnsi="Book Antiqua"/>
          <w:color w:val="000000"/>
          <w:lang w:val="en-US"/>
        </w:rPr>
        <w:t>Thus,</w:t>
      </w:r>
      <w:r w:rsidR="00F9548D" w:rsidRPr="00200708">
        <w:rPr>
          <w:rFonts w:ascii="Book Antiqua" w:hAnsi="Book Antiqua"/>
          <w:color w:val="000000"/>
          <w:lang w:val="en-US"/>
        </w:rPr>
        <w:t xml:space="preserve"> the overall prevalence of </w:t>
      </w:r>
      <w:r w:rsidR="00494E60" w:rsidRPr="00200708">
        <w:rPr>
          <w:rFonts w:ascii="Book Antiqua" w:hAnsi="Book Antiqua"/>
          <w:color w:val="000000"/>
          <w:lang w:val="en-US"/>
        </w:rPr>
        <w:t>DNSE</w:t>
      </w:r>
      <w:r w:rsidR="00494E60" w:rsidRPr="00200708">
        <w:rPr>
          <w:rFonts w:ascii="Book Antiqua" w:hAnsi="Book Antiqua"/>
          <w:i/>
          <w:color w:val="000000"/>
          <w:lang w:val="en-US"/>
        </w:rPr>
        <w:t xml:space="preserve"> </w:t>
      </w:r>
      <w:r w:rsidR="00F9548D" w:rsidRPr="00200708">
        <w:rPr>
          <w:rFonts w:ascii="Book Antiqua" w:hAnsi="Book Antiqua"/>
          <w:color w:val="000000"/>
          <w:lang w:val="en-US"/>
        </w:rPr>
        <w:t xml:space="preserve">was low. </w:t>
      </w:r>
    </w:p>
    <w:p w14:paraId="7D5C4F2B" w14:textId="77777777" w:rsidR="00F9548D" w:rsidRPr="00200708" w:rsidRDefault="00F9548D" w:rsidP="009F7440">
      <w:pPr>
        <w:autoSpaceDE w:val="0"/>
        <w:autoSpaceDN w:val="0"/>
        <w:adjustRightInd w:val="0"/>
        <w:spacing w:line="360" w:lineRule="auto"/>
        <w:jc w:val="both"/>
        <w:rPr>
          <w:rFonts w:ascii="Book Antiqua" w:hAnsi="Book Antiqua"/>
        </w:rPr>
      </w:pPr>
    </w:p>
    <w:p w14:paraId="595629B1" w14:textId="541FE068" w:rsidR="00F9548D" w:rsidRPr="00200708" w:rsidRDefault="00F9548D" w:rsidP="009F7440">
      <w:pPr>
        <w:autoSpaceDE w:val="0"/>
        <w:autoSpaceDN w:val="0"/>
        <w:adjustRightInd w:val="0"/>
        <w:spacing w:line="360" w:lineRule="auto"/>
        <w:jc w:val="both"/>
        <w:rPr>
          <w:rFonts w:ascii="Book Antiqua" w:hAnsi="Book Antiqua"/>
          <w:b/>
          <w:caps/>
        </w:rPr>
      </w:pPr>
      <w:r w:rsidRPr="00200708">
        <w:rPr>
          <w:rFonts w:ascii="Book Antiqua" w:hAnsi="Book Antiqua"/>
          <w:b/>
          <w:caps/>
        </w:rPr>
        <w:t xml:space="preserve">mechanisms of emergence of daptomycin </w:t>
      </w:r>
      <w:r w:rsidR="00EB4F84" w:rsidRPr="00200708">
        <w:rPr>
          <w:rFonts w:ascii="Book Antiqua" w:hAnsi="Book Antiqua"/>
          <w:b/>
          <w:caps/>
        </w:rPr>
        <w:t>RESISTANCE</w:t>
      </w:r>
      <w:r w:rsidRPr="00200708">
        <w:rPr>
          <w:rFonts w:ascii="Book Antiqua" w:hAnsi="Book Antiqua"/>
          <w:b/>
          <w:caps/>
        </w:rPr>
        <w:t xml:space="preserve"> in enterococci are complex</w:t>
      </w:r>
    </w:p>
    <w:p w14:paraId="598A5BEB" w14:textId="12109054" w:rsidR="00F9548D" w:rsidRPr="00200708" w:rsidRDefault="00F9548D" w:rsidP="009F7440">
      <w:pPr>
        <w:pStyle w:val="NormalWeb"/>
        <w:spacing w:before="0" w:beforeAutospacing="0" w:after="0" w:afterAutospacing="0" w:line="360" w:lineRule="auto"/>
        <w:jc w:val="both"/>
        <w:rPr>
          <w:rFonts w:ascii="Book Antiqua" w:eastAsiaTheme="minorEastAsia" w:hAnsi="Book Antiqua"/>
          <w:sz w:val="24"/>
          <w:szCs w:val="24"/>
          <w:lang w:val="en-US" w:eastAsia="zh-CN"/>
        </w:rPr>
      </w:pPr>
      <w:r w:rsidRPr="00200708">
        <w:rPr>
          <w:rFonts w:ascii="Book Antiqua" w:hAnsi="Book Antiqua"/>
          <w:sz w:val="24"/>
          <w:szCs w:val="24"/>
          <w:lang w:val="en-US"/>
        </w:rPr>
        <w:t>The mechanisms for daptomycin nonsusceptibility in enterococci are different than in staphylococci and are poorly-understood</w:t>
      </w:r>
      <w:r w:rsidR="00297575" w:rsidRPr="00200708">
        <w:rPr>
          <w:rFonts w:ascii="Book Antiqua" w:hAnsi="Book Antiqua"/>
          <w:noProof/>
          <w:sz w:val="24"/>
          <w:szCs w:val="24"/>
          <w:vertAlign w:val="superscript"/>
          <w:lang w:val="en-US"/>
        </w:rPr>
        <w:t>[</w:t>
      </w:r>
      <w:r w:rsidRPr="00200708">
        <w:rPr>
          <w:rFonts w:ascii="Book Antiqua" w:hAnsi="Book Antiqua"/>
          <w:noProof/>
          <w:sz w:val="24"/>
          <w:szCs w:val="24"/>
          <w:vertAlign w:val="superscript"/>
          <w:lang w:val="en-US"/>
        </w:rPr>
        <w:t>22-30</w:t>
      </w:r>
      <w:r w:rsidR="00297575" w:rsidRPr="00200708">
        <w:rPr>
          <w:rFonts w:ascii="Book Antiqua" w:hAnsi="Book Antiqua"/>
          <w:noProof/>
          <w:sz w:val="24"/>
          <w:szCs w:val="24"/>
          <w:vertAlign w:val="superscript"/>
          <w:lang w:val="en-US"/>
        </w:rPr>
        <w:t>]</w:t>
      </w:r>
      <w:r w:rsidR="00297575" w:rsidRPr="00200708">
        <w:rPr>
          <w:rFonts w:ascii="Book Antiqua" w:hAnsi="Book Antiqua"/>
          <w:sz w:val="24"/>
          <w:szCs w:val="24"/>
          <w:lang w:val="en-US"/>
        </w:rPr>
        <w:t xml:space="preserve">. </w:t>
      </w:r>
      <w:r w:rsidRPr="00200708">
        <w:rPr>
          <w:rFonts w:ascii="Book Antiqua" w:hAnsi="Book Antiqua"/>
          <w:sz w:val="24"/>
          <w:szCs w:val="24"/>
          <w:lang w:val="en-US"/>
        </w:rPr>
        <w:t xml:space="preserve">Whole-genome sequencing of </w:t>
      </w:r>
      <w:r w:rsidR="00EB4F84" w:rsidRPr="00200708">
        <w:rPr>
          <w:rFonts w:ascii="Book Antiqua" w:hAnsi="Book Antiqua"/>
          <w:sz w:val="24"/>
          <w:szCs w:val="24"/>
          <w:lang w:val="en-US"/>
        </w:rPr>
        <w:t>DNSE</w:t>
      </w:r>
      <w:r w:rsidR="00297575" w:rsidRPr="00200708">
        <w:rPr>
          <w:rFonts w:ascii="Book Antiqua" w:hAnsi="Book Antiqua"/>
          <w:noProof/>
          <w:sz w:val="24"/>
          <w:szCs w:val="24"/>
          <w:vertAlign w:val="superscript"/>
          <w:lang w:val="en-US"/>
        </w:rPr>
        <w:t>[</w:t>
      </w:r>
      <w:r w:rsidR="00EB4F84" w:rsidRPr="00200708">
        <w:rPr>
          <w:rFonts w:ascii="Book Antiqua" w:hAnsi="Book Antiqua"/>
          <w:noProof/>
          <w:sz w:val="24"/>
          <w:szCs w:val="24"/>
          <w:vertAlign w:val="superscript"/>
          <w:lang w:val="en-US"/>
        </w:rPr>
        <w:t>30</w:t>
      </w:r>
      <w:r w:rsidRPr="00200708">
        <w:rPr>
          <w:rFonts w:ascii="Book Antiqua" w:hAnsi="Book Antiqua"/>
          <w:noProof/>
          <w:sz w:val="24"/>
          <w:szCs w:val="24"/>
          <w:vertAlign w:val="superscript"/>
          <w:lang w:val="en-US"/>
        </w:rPr>
        <w:t>-34</w:t>
      </w:r>
      <w:r w:rsidR="00297575" w:rsidRPr="00200708">
        <w:rPr>
          <w:rFonts w:ascii="Book Antiqua" w:hAnsi="Book Antiqua"/>
          <w:noProof/>
          <w:sz w:val="24"/>
          <w:szCs w:val="24"/>
          <w:vertAlign w:val="superscript"/>
          <w:lang w:val="en-US"/>
        </w:rPr>
        <w:t>]</w:t>
      </w:r>
      <w:r w:rsidRPr="00200708">
        <w:rPr>
          <w:rFonts w:ascii="Book Antiqua" w:hAnsi="Book Antiqua"/>
          <w:sz w:val="24"/>
          <w:szCs w:val="24"/>
          <w:lang w:val="en-US"/>
        </w:rPr>
        <w:t xml:space="preserve"> </w:t>
      </w:r>
      <w:r w:rsidR="00494E60" w:rsidRPr="00200708">
        <w:rPr>
          <w:rFonts w:ascii="Book Antiqua" w:hAnsi="Book Antiqua"/>
          <w:sz w:val="24"/>
          <w:szCs w:val="24"/>
          <w:lang w:val="en-US"/>
        </w:rPr>
        <w:t xml:space="preserve">suggest </w:t>
      </w:r>
      <w:r w:rsidRPr="00200708">
        <w:rPr>
          <w:rFonts w:ascii="Book Antiqua" w:hAnsi="Book Antiqua"/>
          <w:sz w:val="24"/>
          <w:szCs w:val="24"/>
          <w:lang w:val="en-US"/>
        </w:rPr>
        <w:t>that few genetic mutations may be adequate</w:t>
      </w:r>
      <w:r w:rsidR="00494E60" w:rsidRPr="00200708">
        <w:rPr>
          <w:rFonts w:ascii="Book Antiqua" w:hAnsi="Book Antiqua"/>
          <w:sz w:val="24"/>
          <w:szCs w:val="24"/>
          <w:lang w:val="en-US"/>
        </w:rPr>
        <w:t xml:space="preserve"> to induce daptomycin non-susceptibility</w:t>
      </w:r>
      <w:r w:rsidRPr="00200708">
        <w:rPr>
          <w:rFonts w:ascii="Book Antiqua" w:hAnsi="Book Antiqua"/>
          <w:sz w:val="24"/>
          <w:szCs w:val="24"/>
          <w:lang w:val="en-US"/>
        </w:rPr>
        <w:t>. Compared to their susceptible counterparts DNSE isolates have mutations</w:t>
      </w:r>
      <w:r w:rsidR="00147E77" w:rsidRPr="00200708">
        <w:rPr>
          <w:rFonts w:ascii="Book Antiqua" w:hAnsi="Book Antiqua"/>
          <w:sz w:val="24"/>
          <w:szCs w:val="24"/>
          <w:lang w:val="en-US"/>
        </w:rPr>
        <w:t xml:space="preserve"> in stress response regulators </w:t>
      </w:r>
      <w:r w:rsidRPr="00200708">
        <w:rPr>
          <w:rFonts w:ascii="Book Antiqua" w:hAnsi="Book Antiqua"/>
          <w:sz w:val="24"/>
          <w:szCs w:val="24"/>
          <w:lang w:val="en-US"/>
        </w:rPr>
        <w:t>(such as the LiaFSR, yycG and YybT regulatory system</w:t>
      </w:r>
      <w:r w:rsidR="00B322B1" w:rsidRPr="00200708">
        <w:rPr>
          <w:rFonts w:ascii="Book Antiqua" w:hAnsi="Book Antiqua"/>
          <w:sz w:val="24"/>
          <w:szCs w:val="24"/>
          <w:lang w:val="en-US"/>
        </w:rPr>
        <w:t>s)</w:t>
      </w:r>
      <w:r w:rsidR="00297575" w:rsidRPr="00200708">
        <w:rPr>
          <w:rFonts w:ascii="Book Antiqua" w:hAnsi="Book Antiqua"/>
          <w:noProof/>
          <w:sz w:val="24"/>
          <w:szCs w:val="24"/>
          <w:vertAlign w:val="superscript"/>
          <w:lang w:val="en-US"/>
        </w:rPr>
        <w:t>[</w:t>
      </w:r>
      <w:r w:rsidRPr="00200708">
        <w:rPr>
          <w:rFonts w:ascii="Book Antiqua" w:hAnsi="Book Antiqua"/>
          <w:noProof/>
          <w:sz w:val="24"/>
          <w:szCs w:val="24"/>
          <w:vertAlign w:val="superscript"/>
          <w:lang w:val="en-US"/>
        </w:rPr>
        <w:t>29-39</w:t>
      </w:r>
      <w:r w:rsidR="00297575" w:rsidRPr="00200708">
        <w:rPr>
          <w:rFonts w:ascii="Book Antiqua" w:hAnsi="Book Antiqua"/>
          <w:noProof/>
          <w:sz w:val="24"/>
          <w:szCs w:val="24"/>
          <w:vertAlign w:val="superscript"/>
          <w:lang w:val="en-US"/>
        </w:rPr>
        <w:t>]</w:t>
      </w:r>
      <w:r w:rsidRPr="00200708">
        <w:rPr>
          <w:rFonts w:ascii="Book Antiqua" w:hAnsi="Book Antiqua"/>
          <w:sz w:val="24"/>
          <w:szCs w:val="24"/>
          <w:lang w:val="en-US"/>
        </w:rPr>
        <w:t xml:space="preserve">, phospholipid composition regulators </w:t>
      </w:r>
      <w:r w:rsidR="00A9173E" w:rsidRPr="00200708">
        <w:rPr>
          <w:rFonts w:ascii="Book Antiqua" w:eastAsiaTheme="minorEastAsia" w:hAnsi="Book Antiqua"/>
          <w:sz w:val="24"/>
          <w:szCs w:val="24"/>
          <w:lang w:val="en-US" w:eastAsia="zh-CN"/>
        </w:rPr>
        <w:t>[</w:t>
      </w:r>
      <w:r w:rsidRPr="00200708">
        <w:rPr>
          <w:rFonts w:ascii="Book Antiqua" w:hAnsi="Book Antiqua"/>
          <w:sz w:val="24"/>
          <w:szCs w:val="24"/>
          <w:lang w:val="en-US"/>
        </w:rPr>
        <w:t>such as cardiolipin synthase</w:t>
      </w:r>
      <w:r w:rsidR="00A9173E" w:rsidRPr="00200708">
        <w:rPr>
          <w:rFonts w:ascii="Book Antiqua" w:eastAsiaTheme="minorEastAsia" w:hAnsi="Book Antiqua"/>
          <w:sz w:val="24"/>
          <w:szCs w:val="24"/>
          <w:lang w:val="en-US" w:eastAsia="zh-CN"/>
        </w:rPr>
        <w:t xml:space="preserve"> (</w:t>
      </w:r>
      <w:r w:rsidRPr="00200708">
        <w:rPr>
          <w:rFonts w:ascii="Book Antiqua" w:hAnsi="Book Antiqua"/>
          <w:sz w:val="24"/>
          <w:szCs w:val="24"/>
          <w:lang w:val="en-US"/>
        </w:rPr>
        <w:t>Cls</w:t>
      </w:r>
      <w:r w:rsidR="00A9173E" w:rsidRPr="00200708">
        <w:rPr>
          <w:rFonts w:ascii="Book Antiqua" w:eastAsiaTheme="minorEastAsia" w:hAnsi="Book Antiqua"/>
          <w:sz w:val="24"/>
          <w:szCs w:val="24"/>
          <w:lang w:val="en-US" w:eastAsia="zh-CN"/>
        </w:rPr>
        <w:t>)</w:t>
      </w:r>
      <w:r w:rsidRPr="00200708">
        <w:rPr>
          <w:rFonts w:ascii="Book Antiqua" w:hAnsi="Book Antiqua"/>
          <w:sz w:val="24"/>
          <w:szCs w:val="24"/>
          <w:lang w:val="en-US"/>
        </w:rPr>
        <w:t>, glycerophosphoryl diester phosphodiesterase</w:t>
      </w:r>
      <w:r w:rsidR="00A9173E" w:rsidRPr="00200708">
        <w:rPr>
          <w:rFonts w:ascii="Book Antiqua" w:eastAsiaTheme="minorEastAsia" w:hAnsi="Book Antiqua"/>
          <w:sz w:val="24"/>
          <w:szCs w:val="24"/>
          <w:lang w:val="en-US" w:eastAsia="zh-CN"/>
        </w:rPr>
        <w:t xml:space="preserve"> (</w:t>
      </w:r>
      <w:r w:rsidRPr="00200708">
        <w:rPr>
          <w:rFonts w:ascii="Book Antiqua" w:hAnsi="Book Antiqua"/>
          <w:sz w:val="24"/>
          <w:szCs w:val="24"/>
          <w:lang w:val="en-US"/>
        </w:rPr>
        <w:t>GdpD</w:t>
      </w:r>
      <w:r w:rsidR="00A9173E" w:rsidRPr="00200708">
        <w:rPr>
          <w:rFonts w:ascii="Book Antiqua" w:eastAsiaTheme="minorEastAsia" w:hAnsi="Book Antiqua"/>
          <w:sz w:val="24"/>
          <w:szCs w:val="24"/>
          <w:lang w:val="en-US" w:eastAsia="zh-CN"/>
        </w:rPr>
        <w:t>)</w:t>
      </w:r>
      <w:r w:rsidRPr="00200708">
        <w:rPr>
          <w:rFonts w:ascii="Book Antiqua" w:hAnsi="Book Antiqua"/>
          <w:sz w:val="24"/>
          <w:szCs w:val="24"/>
          <w:lang w:val="en-US"/>
        </w:rPr>
        <w:t xml:space="preserve">, cyclopropane fatty acid synthase </w:t>
      </w:r>
      <w:r w:rsidR="00A9173E" w:rsidRPr="00200708">
        <w:rPr>
          <w:rFonts w:ascii="Book Antiqua" w:eastAsiaTheme="minorEastAsia" w:hAnsi="Book Antiqua"/>
          <w:sz w:val="24"/>
          <w:szCs w:val="24"/>
          <w:lang w:val="en-US" w:eastAsia="zh-CN"/>
        </w:rPr>
        <w:t>(</w:t>
      </w:r>
      <w:r w:rsidRPr="00200708">
        <w:rPr>
          <w:rFonts w:ascii="Book Antiqua" w:hAnsi="Book Antiqua"/>
          <w:sz w:val="24"/>
          <w:szCs w:val="24"/>
          <w:lang w:val="en-US"/>
        </w:rPr>
        <w:t>Cfa</w:t>
      </w:r>
      <w:r w:rsidR="00A9173E" w:rsidRPr="00200708">
        <w:rPr>
          <w:rFonts w:ascii="Book Antiqua" w:eastAsiaTheme="minorEastAsia" w:hAnsi="Book Antiqua"/>
          <w:sz w:val="24"/>
          <w:szCs w:val="24"/>
          <w:lang w:val="en-US" w:eastAsia="zh-CN"/>
        </w:rPr>
        <w:t>)]</w:t>
      </w:r>
      <w:r w:rsidR="00297575" w:rsidRPr="00200708">
        <w:rPr>
          <w:rFonts w:ascii="Book Antiqua" w:hAnsi="Book Antiqua"/>
          <w:noProof/>
          <w:sz w:val="24"/>
          <w:szCs w:val="24"/>
          <w:vertAlign w:val="superscript"/>
          <w:lang w:val="en-US"/>
        </w:rPr>
        <w:t>[</w:t>
      </w:r>
      <w:r w:rsidRPr="00200708">
        <w:rPr>
          <w:rFonts w:ascii="Book Antiqua" w:hAnsi="Book Antiqua"/>
          <w:noProof/>
          <w:sz w:val="24"/>
          <w:szCs w:val="24"/>
          <w:vertAlign w:val="superscript"/>
          <w:lang w:val="en-US"/>
        </w:rPr>
        <w:t>27-33</w:t>
      </w:r>
      <w:r w:rsidR="00B322B1" w:rsidRPr="00200708">
        <w:rPr>
          <w:rFonts w:ascii="Book Antiqua" w:eastAsiaTheme="minorEastAsia" w:hAnsi="Book Antiqua"/>
          <w:noProof/>
          <w:sz w:val="24"/>
          <w:szCs w:val="24"/>
          <w:vertAlign w:val="superscript"/>
          <w:lang w:val="en-US" w:eastAsia="zh-CN"/>
        </w:rPr>
        <w:t>,</w:t>
      </w:r>
      <w:r w:rsidRPr="00200708">
        <w:rPr>
          <w:rFonts w:ascii="Book Antiqua" w:hAnsi="Book Antiqua"/>
          <w:noProof/>
          <w:sz w:val="24"/>
          <w:szCs w:val="24"/>
          <w:vertAlign w:val="superscript"/>
          <w:lang w:val="en-US"/>
        </w:rPr>
        <w:t>40</w:t>
      </w:r>
      <w:r w:rsidR="00297575" w:rsidRPr="00200708">
        <w:rPr>
          <w:rFonts w:ascii="Book Antiqua" w:hAnsi="Book Antiqua"/>
          <w:noProof/>
          <w:sz w:val="24"/>
          <w:szCs w:val="24"/>
          <w:vertAlign w:val="superscript"/>
          <w:lang w:val="en-US"/>
        </w:rPr>
        <w:t>]</w:t>
      </w:r>
      <w:r w:rsidR="00297575" w:rsidRPr="00200708">
        <w:rPr>
          <w:rFonts w:ascii="Book Antiqua" w:hAnsi="Book Antiqua"/>
          <w:sz w:val="24"/>
          <w:szCs w:val="24"/>
          <w:vertAlign w:val="superscript"/>
          <w:lang w:val="en-US"/>
        </w:rPr>
        <w:t xml:space="preserve"> </w:t>
      </w:r>
      <w:r w:rsidR="00297575" w:rsidRPr="00200708">
        <w:rPr>
          <w:rFonts w:ascii="Book Antiqua" w:hAnsi="Book Antiqua"/>
          <w:sz w:val="24"/>
          <w:szCs w:val="24"/>
          <w:lang w:val="en-US"/>
        </w:rPr>
        <w:t xml:space="preserve">, </w:t>
      </w:r>
      <w:r w:rsidRPr="00200708">
        <w:rPr>
          <w:rFonts w:ascii="Book Antiqua" w:hAnsi="Book Antiqua"/>
          <w:sz w:val="24"/>
          <w:szCs w:val="24"/>
          <w:lang w:val="en-US"/>
        </w:rPr>
        <w:t>and phenotypic changes such as reduced cell membrane fluidity</w:t>
      </w:r>
      <w:r w:rsidR="00297575" w:rsidRPr="00200708">
        <w:rPr>
          <w:rFonts w:ascii="Book Antiqua" w:hAnsi="Book Antiqua"/>
          <w:noProof/>
          <w:sz w:val="24"/>
          <w:szCs w:val="24"/>
          <w:vertAlign w:val="superscript"/>
          <w:lang w:val="en-US"/>
        </w:rPr>
        <w:t>[</w:t>
      </w:r>
      <w:r w:rsidRPr="00200708">
        <w:rPr>
          <w:rFonts w:ascii="Book Antiqua" w:hAnsi="Book Antiqua"/>
          <w:noProof/>
          <w:sz w:val="24"/>
          <w:szCs w:val="24"/>
          <w:vertAlign w:val="superscript"/>
          <w:lang w:val="en-US"/>
        </w:rPr>
        <w:t>28</w:t>
      </w:r>
      <w:r w:rsidR="00B322B1" w:rsidRPr="00200708">
        <w:rPr>
          <w:rFonts w:ascii="Book Antiqua" w:eastAsiaTheme="minorEastAsia" w:hAnsi="Book Antiqua"/>
          <w:noProof/>
          <w:sz w:val="24"/>
          <w:szCs w:val="24"/>
          <w:vertAlign w:val="superscript"/>
          <w:lang w:val="en-US" w:eastAsia="zh-CN"/>
        </w:rPr>
        <w:t>,</w:t>
      </w:r>
      <w:r w:rsidRPr="00200708">
        <w:rPr>
          <w:rFonts w:ascii="Book Antiqua" w:hAnsi="Book Antiqua"/>
          <w:noProof/>
          <w:sz w:val="24"/>
          <w:szCs w:val="24"/>
          <w:vertAlign w:val="superscript"/>
          <w:lang w:val="en-US"/>
        </w:rPr>
        <w:t>30</w:t>
      </w:r>
      <w:r w:rsidR="00B322B1" w:rsidRPr="00200708">
        <w:rPr>
          <w:rFonts w:ascii="Book Antiqua" w:eastAsiaTheme="minorEastAsia" w:hAnsi="Book Antiqua"/>
          <w:noProof/>
          <w:sz w:val="24"/>
          <w:szCs w:val="24"/>
          <w:vertAlign w:val="superscript"/>
          <w:lang w:val="en-US" w:eastAsia="zh-CN"/>
        </w:rPr>
        <w:t>,</w:t>
      </w:r>
      <w:r w:rsidRPr="00200708">
        <w:rPr>
          <w:rFonts w:ascii="Book Antiqua" w:hAnsi="Book Antiqua"/>
          <w:noProof/>
          <w:sz w:val="24"/>
          <w:szCs w:val="24"/>
          <w:vertAlign w:val="superscript"/>
          <w:lang w:val="en-US"/>
        </w:rPr>
        <w:t>31</w:t>
      </w:r>
      <w:r w:rsidR="00B322B1" w:rsidRPr="00200708">
        <w:rPr>
          <w:rFonts w:ascii="Book Antiqua" w:eastAsiaTheme="minorEastAsia" w:hAnsi="Book Antiqua"/>
          <w:noProof/>
          <w:sz w:val="24"/>
          <w:szCs w:val="24"/>
          <w:vertAlign w:val="superscript"/>
          <w:lang w:val="en-US" w:eastAsia="zh-CN"/>
        </w:rPr>
        <w:t>,</w:t>
      </w:r>
      <w:r w:rsidRPr="00200708">
        <w:rPr>
          <w:rFonts w:ascii="Book Antiqua" w:hAnsi="Book Antiqua"/>
          <w:noProof/>
          <w:sz w:val="24"/>
          <w:szCs w:val="24"/>
          <w:vertAlign w:val="superscript"/>
          <w:lang w:val="en-US"/>
        </w:rPr>
        <w:t>41</w:t>
      </w:r>
      <w:r w:rsidR="00297575" w:rsidRPr="00200708">
        <w:rPr>
          <w:rFonts w:ascii="Book Antiqua" w:hAnsi="Book Antiqua"/>
          <w:noProof/>
          <w:sz w:val="24"/>
          <w:szCs w:val="24"/>
          <w:vertAlign w:val="superscript"/>
          <w:lang w:val="en-US"/>
        </w:rPr>
        <w:t>]</w:t>
      </w:r>
      <w:r w:rsidRPr="00200708">
        <w:rPr>
          <w:rStyle w:val="named-content"/>
          <w:rFonts w:ascii="Book Antiqua" w:hAnsi="Book Antiqua"/>
          <w:sz w:val="24"/>
          <w:szCs w:val="24"/>
          <w:lang w:val="en-US"/>
        </w:rPr>
        <w:t xml:space="preserve"> and </w:t>
      </w:r>
      <w:r w:rsidR="00B322B1" w:rsidRPr="00200708">
        <w:rPr>
          <w:rFonts w:ascii="Book Antiqua" w:hAnsi="Book Antiqua"/>
          <w:sz w:val="24"/>
          <w:szCs w:val="24"/>
          <w:lang w:val="en-US"/>
        </w:rPr>
        <w:t>increased septation (</w:t>
      </w:r>
      <w:r w:rsidR="00B322B1" w:rsidRPr="00200708">
        <w:rPr>
          <w:rFonts w:ascii="Book Antiqua" w:hAnsi="Book Antiqua"/>
          <w:i/>
          <w:sz w:val="24"/>
          <w:szCs w:val="24"/>
          <w:lang w:val="en-US"/>
        </w:rPr>
        <w:t>via</w:t>
      </w:r>
      <w:r w:rsidR="00B322B1" w:rsidRPr="00200708">
        <w:rPr>
          <w:rFonts w:ascii="Book Antiqua" w:hAnsi="Book Antiqua"/>
          <w:sz w:val="24"/>
          <w:szCs w:val="24"/>
          <w:lang w:val="en-US"/>
        </w:rPr>
        <w:t xml:space="preserve"> Ezr A)</w:t>
      </w:r>
      <w:r w:rsidR="00297575" w:rsidRPr="00200708">
        <w:rPr>
          <w:rFonts w:ascii="Book Antiqua" w:hAnsi="Book Antiqua"/>
          <w:noProof/>
          <w:sz w:val="24"/>
          <w:szCs w:val="24"/>
          <w:vertAlign w:val="superscript"/>
          <w:lang w:val="en-US"/>
        </w:rPr>
        <w:t>[</w:t>
      </w:r>
      <w:r w:rsidRPr="00200708">
        <w:rPr>
          <w:rFonts w:ascii="Book Antiqua" w:hAnsi="Book Antiqua"/>
          <w:noProof/>
          <w:sz w:val="24"/>
          <w:szCs w:val="24"/>
          <w:vertAlign w:val="superscript"/>
          <w:lang w:val="en-US"/>
        </w:rPr>
        <w:t>30</w:t>
      </w:r>
      <w:r w:rsidR="00B322B1" w:rsidRPr="00200708">
        <w:rPr>
          <w:rFonts w:ascii="Book Antiqua" w:eastAsiaTheme="minorEastAsia" w:hAnsi="Book Antiqua"/>
          <w:noProof/>
          <w:sz w:val="24"/>
          <w:szCs w:val="24"/>
          <w:vertAlign w:val="superscript"/>
          <w:lang w:val="en-US" w:eastAsia="zh-CN"/>
        </w:rPr>
        <w:t>,</w:t>
      </w:r>
      <w:r w:rsidRPr="00200708">
        <w:rPr>
          <w:rFonts w:ascii="Book Antiqua" w:hAnsi="Book Antiqua"/>
          <w:noProof/>
          <w:sz w:val="24"/>
          <w:szCs w:val="24"/>
          <w:vertAlign w:val="superscript"/>
          <w:lang w:val="en-US"/>
        </w:rPr>
        <w:t>31</w:t>
      </w:r>
      <w:r w:rsidR="00297575" w:rsidRPr="00200708">
        <w:rPr>
          <w:rFonts w:ascii="Book Antiqua" w:hAnsi="Book Antiqua"/>
          <w:noProof/>
          <w:sz w:val="24"/>
          <w:szCs w:val="24"/>
          <w:vertAlign w:val="superscript"/>
          <w:lang w:val="en-US"/>
        </w:rPr>
        <w:t>]</w:t>
      </w:r>
      <w:r w:rsidRPr="00200708">
        <w:rPr>
          <w:rFonts w:ascii="Book Antiqua" w:hAnsi="Book Antiqua"/>
          <w:sz w:val="24"/>
          <w:szCs w:val="24"/>
          <w:lang w:val="en-US"/>
        </w:rPr>
        <w:t>.</w:t>
      </w:r>
    </w:p>
    <w:p w14:paraId="6ECA66EA" w14:textId="77777777" w:rsidR="00147E77" w:rsidRPr="00200708" w:rsidRDefault="00147E77" w:rsidP="009F7440">
      <w:pPr>
        <w:pStyle w:val="NormalWeb"/>
        <w:spacing w:before="0" w:beforeAutospacing="0" w:after="0" w:afterAutospacing="0" w:line="360" w:lineRule="auto"/>
        <w:jc w:val="both"/>
        <w:rPr>
          <w:rFonts w:ascii="Book Antiqua" w:eastAsiaTheme="minorEastAsia" w:hAnsi="Book Antiqua"/>
          <w:sz w:val="24"/>
          <w:szCs w:val="24"/>
          <w:lang w:val="en-US" w:eastAsia="zh-CN"/>
        </w:rPr>
      </w:pPr>
    </w:p>
    <w:p w14:paraId="51E7FA50"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color w:val="000000"/>
          <w:lang w:eastAsia="zh-CN"/>
        </w:rPr>
      </w:pPr>
      <w:r w:rsidRPr="00200708">
        <w:rPr>
          <w:rFonts w:ascii="Book Antiqua" w:hAnsi="Book Antiqua"/>
          <w:b/>
          <w:i/>
          <w:color w:val="000000"/>
        </w:rPr>
        <w:t xml:space="preserve">DNSE may develop without prior </w:t>
      </w:r>
      <w:r w:rsidR="00073544" w:rsidRPr="00200708">
        <w:rPr>
          <w:rFonts w:ascii="Book Antiqua" w:hAnsi="Book Antiqua"/>
          <w:b/>
          <w:i/>
          <w:color w:val="000000"/>
        </w:rPr>
        <w:t>use of</w:t>
      </w:r>
      <w:r w:rsidR="00B322B1" w:rsidRPr="00200708">
        <w:rPr>
          <w:rFonts w:ascii="Book Antiqua" w:hAnsi="Book Antiqua"/>
          <w:b/>
          <w:i/>
          <w:color w:val="000000"/>
        </w:rPr>
        <w:t xml:space="preserve"> daptomycin</w:t>
      </w:r>
    </w:p>
    <w:p w14:paraId="2BF52070" w14:textId="11305FBB" w:rsidR="00F9548D" w:rsidRPr="00200708" w:rsidRDefault="00F9548D" w:rsidP="009F7440">
      <w:pPr>
        <w:autoSpaceDE w:val="0"/>
        <w:autoSpaceDN w:val="0"/>
        <w:adjustRightInd w:val="0"/>
        <w:spacing w:line="360" w:lineRule="auto"/>
        <w:jc w:val="both"/>
        <w:rPr>
          <w:rFonts w:ascii="Book Antiqua" w:hAnsi="Book Antiqua"/>
          <w:color w:val="000000"/>
          <w:lang w:val="en-US"/>
        </w:rPr>
      </w:pPr>
      <w:r w:rsidRPr="00200708">
        <w:rPr>
          <w:rFonts w:ascii="Book Antiqua" w:hAnsi="Book Antiqua"/>
          <w:color w:val="000000"/>
        </w:rPr>
        <w:t xml:space="preserve"> Spontaneous </w:t>
      </w:r>
      <w:r w:rsidR="008F1852" w:rsidRPr="00200708">
        <w:rPr>
          <w:rFonts w:ascii="Book Antiqua" w:hAnsi="Book Antiqua"/>
          <w:color w:val="000000"/>
        </w:rPr>
        <w:t>emergence</w:t>
      </w:r>
      <w:r w:rsidRPr="00200708">
        <w:rPr>
          <w:rFonts w:ascii="Book Antiqua" w:hAnsi="Book Antiqua"/>
          <w:color w:val="000000"/>
        </w:rPr>
        <w:t xml:space="preserve"> of daptomycin </w:t>
      </w:r>
      <w:r w:rsidR="008F1852" w:rsidRPr="00200708">
        <w:rPr>
          <w:rFonts w:ascii="Book Antiqua" w:hAnsi="Book Antiqua"/>
          <w:color w:val="000000"/>
        </w:rPr>
        <w:t>non susceptibility</w:t>
      </w:r>
      <w:r w:rsidRPr="00200708">
        <w:rPr>
          <w:rFonts w:ascii="Book Antiqua" w:hAnsi="Book Antiqua"/>
          <w:color w:val="000000"/>
        </w:rPr>
        <w:t xml:space="preserve"> </w:t>
      </w:r>
      <w:r w:rsidRPr="00200708">
        <w:rPr>
          <w:rFonts w:ascii="Book Antiqua" w:hAnsi="Book Antiqua"/>
          <w:i/>
          <w:color w:val="000000"/>
        </w:rPr>
        <w:t>in vitro</w:t>
      </w:r>
      <w:r w:rsidR="00B322B1" w:rsidRPr="00200708">
        <w:rPr>
          <w:rFonts w:ascii="Book Antiqua" w:hAnsi="Book Antiqua"/>
          <w:color w:val="000000"/>
        </w:rPr>
        <w:t xml:space="preserve"> is rare</w:t>
      </w:r>
      <w:r w:rsidR="00297575" w:rsidRPr="00200708">
        <w:rPr>
          <w:rFonts w:ascii="Book Antiqua" w:hAnsi="Book Antiqua"/>
          <w:noProof/>
          <w:color w:val="000000"/>
          <w:vertAlign w:val="superscript"/>
        </w:rPr>
        <w:t>[</w:t>
      </w:r>
      <w:r w:rsidRPr="00200708">
        <w:rPr>
          <w:rFonts w:ascii="Book Antiqua" w:hAnsi="Book Antiqua"/>
          <w:noProof/>
          <w:color w:val="000000"/>
          <w:vertAlign w:val="superscript"/>
        </w:rPr>
        <w:t>24</w:t>
      </w:r>
      <w:r w:rsidR="00297575" w:rsidRPr="00200708">
        <w:rPr>
          <w:rFonts w:ascii="Book Antiqua" w:hAnsi="Book Antiqua"/>
          <w:noProof/>
          <w:color w:val="000000"/>
          <w:vertAlign w:val="superscript"/>
        </w:rPr>
        <w:t>]</w:t>
      </w:r>
      <w:r w:rsidRPr="00200708">
        <w:rPr>
          <w:rFonts w:ascii="Book Antiqua" w:hAnsi="Book Antiqua"/>
          <w:color w:val="000000"/>
        </w:rPr>
        <w:t xml:space="preserve">. </w:t>
      </w:r>
      <w:r w:rsidRPr="00200708">
        <w:rPr>
          <w:rFonts w:ascii="Book Antiqua" w:hAnsi="Book Antiqua"/>
          <w:lang w:val="en-US"/>
        </w:rPr>
        <w:t xml:space="preserve">Although DNSE usually emerge in the setting of </w:t>
      </w:r>
      <w:r w:rsidRPr="00200708">
        <w:rPr>
          <w:rFonts w:ascii="Book Antiqua" w:hAnsi="Book Antiqua"/>
          <w:color w:val="000000"/>
          <w:lang w:val="en-US"/>
        </w:rPr>
        <w:t>daptomycin therapy</w:t>
      </w:r>
      <w:r w:rsidR="00297575" w:rsidRPr="00200708">
        <w:rPr>
          <w:rFonts w:ascii="Book Antiqua" w:hAnsi="Book Antiqua"/>
          <w:noProof/>
          <w:color w:val="000000"/>
          <w:vertAlign w:val="superscript"/>
          <w:lang w:val="en-US"/>
        </w:rPr>
        <w:t>[2]</w:t>
      </w:r>
      <w:r w:rsidRPr="00200708">
        <w:rPr>
          <w:rFonts w:ascii="Book Antiqua" w:hAnsi="Book Antiqua"/>
          <w:color w:val="000000"/>
          <w:lang w:val="en-US"/>
        </w:rPr>
        <w:t xml:space="preserve"> DNSE have also been identified in </w:t>
      </w:r>
      <w:r w:rsidR="00494E60" w:rsidRPr="00200708">
        <w:rPr>
          <w:rFonts w:ascii="Book Antiqua" w:hAnsi="Book Antiqua"/>
          <w:color w:val="000000"/>
          <w:lang w:val="en-US"/>
        </w:rPr>
        <w:t>subjects</w:t>
      </w:r>
      <w:r w:rsidRPr="00200708">
        <w:rPr>
          <w:rFonts w:ascii="Book Antiqua" w:hAnsi="Book Antiqua"/>
          <w:color w:val="000000"/>
          <w:lang w:val="en-US"/>
        </w:rPr>
        <w:t xml:space="preserve"> without </w:t>
      </w:r>
      <w:r w:rsidR="00494E60" w:rsidRPr="00200708">
        <w:rPr>
          <w:rFonts w:ascii="Book Antiqua" w:hAnsi="Book Antiqua"/>
          <w:color w:val="000000"/>
          <w:lang w:val="en-US"/>
        </w:rPr>
        <w:t xml:space="preserve">prior use of </w:t>
      </w:r>
      <w:r w:rsidRPr="00200708">
        <w:rPr>
          <w:rFonts w:ascii="Book Antiqua" w:hAnsi="Book Antiqua"/>
          <w:color w:val="000000"/>
          <w:lang w:val="en-US"/>
        </w:rPr>
        <w:t>daptomycin</w:t>
      </w:r>
      <w:r w:rsidR="00297575"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w:t>
      </w:r>
      <w:r w:rsidR="00297575" w:rsidRPr="00200708">
        <w:rPr>
          <w:rFonts w:ascii="Book Antiqua" w:hAnsi="Book Antiqua"/>
          <w:noProof/>
          <w:color w:val="000000"/>
          <w:vertAlign w:val="superscript"/>
          <w:lang w:val="en-US"/>
        </w:rPr>
        <w:t>]</w:t>
      </w:r>
      <w:r w:rsidRPr="00200708">
        <w:rPr>
          <w:rFonts w:ascii="Book Antiqua" w:hAnsi="Book Antiqua"/>
          <w:color w:val="000000"/>
          <w:vertAlign w:val="superscript"/>
          <w:lang w:val="en-US"/>
        </w:rPr>
        <w:t xml:space="preserve"> </w:t>
      </w:r>
      <w:r w:rsidRPr="00200708">
        <w:rPr>
          <w:rFonts w:ascii="Book Antiqua" w:hAnsi="Book Antiqua"/>
        </w:rPr>
        <w:t xml:space="preserve">and daptomycin </w:t>
      </w:r>
      <w:r w:rsidR="00494E60" w:rsidRPr="00200708">
        <w:rPr>
          <w:rFonts w:ascii="Book Antiqua" w:hAnsi="Book Antiqua"/>
        </w:rPr>
        <w:t xml:space="preserve">use may </w:t>
      </w:r>
      <w:r w:rsidRPr="00200708">
        <w:rPr>
          <w:rFonts w:ascii="Book Antiqua" w:hAnsi="Book Antiqua"/>
        </w:rPr>
        <w:t>not</w:t>
      </w:r>
      <w:r w:rsidR="00494E60" w:rsidRPr="00200708">
        <w:rPr>
          <w:rFonts w:ascii="Book Antiqua" w:hAnsi="Book Antiqua"/>
        </w:rPr>
        <w:t xml:space="preserve"> be</w:t>
      </w:r>
      <w:r w:rsidRPr="00200708">
        <w:rPr>
          <w:rFonts w:ascii="Book Antiqua" w:hAnsi="Book Antiqua"/>
        </w:rPr>
        <w:t xml:space="preserve"> a risk factor f</w:t>
      </w:r>
      <w:r w:rsidR="00B322B1" w:rsidRPr="00200708">
        <w:rPr>
          <w:rFonts w:ascii="Book Antiqua" w:hAnsi="Book Antiqua"/>
        </w:rPr>
        <w:t>or DNSE in a case control study</w:t>
      </w:r>
      <w:r w:rsidR="00297575" w:rsidRPr="00200708">
        <w:rPr>
          <w:rFonts w:ascii="Book Antiqua" w:hAnsi="Book Antiqua"/>
          <w:noProof/>
          <w:vertAlign w:val="superscript"/>
        </w:rPr>
        <w:t>[</w:t>
      </w:r>
      <w:r w:rsidRPr="00200708">
        <w:rPr>
          <w:rFonts w:ascii="Book Antiqua" w:hAnsi="Book Antiqua"/>
          <w:noProof/>
          <w:vertAlign w:val="superscript"/>
        </w:rPr>
        <w:t>42</w:t>
      </w:r>
      <w:r w:rsidR="00297575" w:rsidRPr="00200708">
        <w:rPr>
          <w:rFonts w:ascii="Book Antiqua" w:hAnsi="Book Antiqua"/>
          <w:noProof/>
          <w:vertAlign w:val="superscript"/>
        </w:rPr>
        <w:t>]</w:t>
      </w:r>
      <w:r w:rsidRPr="00200708">
        <w:rPr>
          <w:rFonts w:ascii="Book Antiqua" w:hAnsi="Book Antiqua"/>
        </w:rPr>
        <w:t xml:space="preserve">. </w:t>
      </w:r>
      <w:r w:rsidRPr="00200708">
        <w:rPr>
          <w:rFonts w:ascii="Book Antiqua" w:hAnsi="Book Antiqua"/>
          <w:color w:val="000000"/>
          <w:lang w:val="en-US"/>
        </w:rPr>
        <w:t xml:space="preserve">The risk factors related to emergence of </w:t>
      </w:r>
      <w:r w:rsidRPr="00200708">
        <w:rPr>
          <w:rFonts w:ascii="Book Antiqua" w:hAnsi="Book Antiqua"/>
          <w:i/>
          <w:color w:val="000000"/>
          <w:lang w:val="en-US"/>
        </w:rPr>
        <w:t>de novo</w:t>
      </w:r>
      <w:r w:rsidRPr="00200708">
        <w:rPr>
          <w:rFonts w:ascii="Book Antiqua" w:hAnsi="Book Antiqua"/>
          <w:color w:val="000000"/>
          <w:lang w:val="en-US"/>
        </w:rPr>
        <w:t xml:space="preserve"> DNSE remain </w:t>
      </w:r>
      <w:r w:rsidR="00EB4F84" w:rsidRPr="00200708">
        <w:rPr>
          <w:rFonts w:ascii="Book Antiqua" w:hAnsi="Book Antiqua"/>
          <w:color w:val="000000"/>
          <w:lang w:val="en-US"/>
        </w:rPr>
        <w:t>unclear</w:t>
      </w:r>
      <w:r w:rsidRPr="00200708">
        <w:rPr>
          <w:rFonts w:ascii="Book Antiqua" w:hAnsi="Book Antiqua"/>
          <w:color w:val="000000"/>
          <w:lang w:val="en-US"/>
        </w:rPr>
        <w:t xml:space="preserve">. </w:t>
      </w:r>
    </w:p>
    <w:p w14:paraId="75EA28E6" w14:textId="77777777" w:rsidR="00F9548D" w:rsidRPr="00200708" w:rsidRDefault="00F9548D" w:rsidP="009F7440">
      <w:pPr>
        <w:autoSpaceDE w:val="0"/>
        <w:autoSpaceDN w:val="0"/>
        <w:adjustRightInd w:val="0"/>
        <w:spacing w:line="360" w:lineRule="auto"/>
        <w:jc w:val="both"/>
        <w:rPr>
          <w:rFonts w:ascii="Book Antiqua" w:hAnsi="Book Antiqua"/>
          <w:b/>
        </w:rPr>
      </w:pPr>
    </w:p>
    <w:p w14:paraId="332FF2F2" w14:textId="0B1024AE" w:rsidR="00F9548D" w:rsidRPr="00200708" w:rsidRDefault="00F9548D" w:rsidP="009F7440">
      <w:pPr>
        <w:autoSpaceDE w:val="0"/>
        <w:autoSpaceDN w:val="0"/>
        <w:adjustRightInd w:val="0"/>
        <w:spacing w:line="360" w:lineRule="auto"/>
        <w:jc w:val="both"/>
        <w:rPr>
          <w:rFonts w:ascii="Book Antiqua" w:hAnsi="Book Antiqua"/>
          <w:b/>
          <w:caps/>
          <w:lang w:val="en-US"/>
        </w:rPr>
      </w:pPr>
      <w:r w:rsidRPr="00200708">
        <w:rPr>
          <w:rFonts w:ascii="Book Antiqua" w:hAnsi="Book Antiqua"/>
          <w:b/>
          <w:caps/>
          <w:lang w:val="en-US"/>
        </w:rPr>
        <w:t xml:space="preserve">Factors that </w:t>
      </w:r>
      <w:r w:rsidR="00494E60" w:rsidRPr="00200708">
        <w:rPr>
          <w:rFonts w:ascii="Book Antiqua" w:hAnsi="Book Antiqua"/>
          <w:b/>
          <w:caps/>
          <w:lang w:val="en-US"/>
        </w:rPr>
        <w:t>ARE ASSOCIATED WITH DEVELOPMENT</w:t>
      </w:r>
      <w:r w:rsidRPr="00200708">
        <w:rPr>
          <w:rFonts w:ascii="Book Antiqua" w:hAnsi="Book Antiqua"/>
          <w:b/>
          <w:caps/>
          <w:lang w:val="en-US"/>
        </w:rPr>
        <w:t xml:space="preserve"> of DNSE</w:t>
      </w:r>
    </w:p>
    <w:p w14:paraId="5187FD43" w14:textId="77777777" w:rsidR="00F9548D" w:rsidRPr="00200708" w:rsidRDefault="00F9548D" w:rsidP="009F7440">
      <w:pPr>
        <w:autoSpaceDE w:val="0"/>
        <w:autoSpaceDN w:val="0"/>
        <w:adjustRightInd w:val="0"/>
        <w:spacing w:line="360" w:lineRule="auto"/>
        <w:jc w:val="both"/>
        <w:rPr>
          <w:rFonts w:ascii="Book Antiqua" w:hAnsi="Book Antiqua"/>
          <w:lang w:val="en-US"/>
        </w:rPr>
      </w:pPr>
    </w:p>
    <w:p w14:paraId="734CCAC1"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lang w:val="en-US" w:eastAsia="zh-CN"/>
        </w:rPr>
      </w:pPr>
      <w:r w:rsidRPr="00200708">
        <w:rPr>
          <w:rFonts w:ascii="Book Antiqua" w:hAnsi="Book Antiqua"/>
          <w:b/>
          <w:i/>
          <w:lang w:val="en-US"/>
        </w:rPr>
        <w:t>Host facto</w:t>
      </w:r>
      <w:r w:rsidR="00B322B1" w:rsidRPr="00200708">
        <w:rPr>
          <w:rFonts w:ascii="Book Antiqua" w:hAnsi="Book Antiqua"/>
          <w:b/>
          <w:i/>
          <w:lang w:val="en-US"/>
        </w:rPr>
        <w:t>rs related to isolation of DNSE</w:t>
      </w:r>
    </w:p>
    <w:p w14:paraId="690BDAE3" w14:textId="3D8BC5F2" w:rsidR="00F9548D" w:rsidRPr="00200708" w:rsidRDefault="00F9548D" w:rsidP="009F7440">
      <w:pPr>
        <w:autoSpaceDE w:val="0"/>
        <w:autoSpaceDN w:val="0"/>
        <w:adjustRightInd w:val="0"/>
        <w:spacing w:line="360" w:lineRule="auto"/>
        <w:jc w:val="both"/>
        <w:rPr>
          <w:rFonts w:ascii="Book Antiqua" w:hAnsi="Book Antiqua"/>
          <w:color w:val="000000"/>
        </w:rPr>
      </w:pPr>
      <w:r w:rsidRPr="00200708">
        <w:rPr>
          <w:rFonts w:ascii="Book Antiqua" w:hAnsi="Book Antiqua"/>
          <w:b/>
          <w:lang w:val="en-US"/>
        </w:rPr>
        <w:t xml:space="preserve"> </w:t>
      </w:r>
      <w:r w:rsidRPr="00200708">
        <w:rPr>
          <w:rFonts w:ascii="Book Antiqua" w:hAnsi="Book Antiqua"/>
          <w:lang w:val="en-US"/>
        </w:rPr>
        <w:t xml:space="preserve">In a review of DNSE isolates, </w:t>
      </w:r>
      <w:r w:rsidRPr="00200708">
        <w:rPr>
          <w:rFonts w:ascii="Book Antiqua" w:hAnsi="Book Antiqua"/>
          <w:color w:val="000000"/>
          <w:lang w:val="en-US"/>
        </w:rPr>
        <w:t xml:space="preserve">the source patients </w:t>
      </w:r>
      <w:r w:rsidRPr="00200708">
        <w:rPr>
          <w:rFonts w:ascii="Book Antiqua" w:hAnsi="Book Antiqua"/>
          <w:lang w:val="en-US"/>
        </w:rPr>
        <w:t>were</w:t>
      </w:r>
      <w:r w:rsidRPr="00200708">
        <w:rPr>
          <w:rFonts w:ascii="Book Antiqua" w:hAnsi="Book Antiqua"/>
          <w:color w:val="000000"/>
          <w:lang w:val="en-US"/>
        </w:rPr>
        <w:t xml:space="preserve"> 54.6 years on an averag</w:t>
      </w:r>
      <w:r w:rsidR="00B322B1" w:rsidRPr="00200708">
        <w:rPr>
          <w:rFonts w:ascii="Book Antiqua" w:hAnsi="Book Antiqua"/>
          <w:color w:val="000000"/>
          <w:lang w:val="en-US"/>
        </w:rPr>
        <w:t>e and 62.5% of them were female</w:t>
      </w:r>
      <w:r w:rsidR="00297575"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2</w:t>
      </w:r>
      <w:r w:rsidR="00297575"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w:t>
      </w:r>
      <w:r w:rsidRPr="00200708">
        <w:rPr>
          <w:rFonts w:ascii="Book Antiqua" w:hAnsi="Book Antiqua"/>
          <w:lang w:val="en-US"/>
        </w:rPr>
        <w:t xml:space="preserve">Factors that may contribute to emergence of DNSE include </w:t>
      </w:r>
      <w:r w:rsidRPr="00200708">
        <w:rPr>
          <w:rFonts w:ascii="Book Antiqua" w:hAnsi="Book Antiqua"/>
          <w:color w:val="000000"/>
        </w:rPr>
        <w:t xml:space="preserve">a source of DNSE infection such as </w:t>
      </w:r>
      <w:r w:rsidR="00B322B1" w:rsidRPr="00200708">
        <w:rPr>
          <w:rFonts w:ascii="Book Antiqua" w:hAnsi="Book Antiqua"/>
          <w:lang w:val="en-US"/>
        </w:rPr>
        <w:t>abscess</w:t>
      </w:r>
      <w:r w:rsidR="00297575" w:rsidRPr="00200708">
        <w:rPr>
          <w:rFonts w:ascii="Book Antiqua" w:hAnsi="Book Antiqua"/>
          <w:noProof/>
          <w:vertAlign w:val="superscript"/>
          <w:lang w:val="en-US"/>
        </w:rPr>
        <w:t>[</w:t>
      </w:r>
      <w:r w:rsidRPr="00200708">
        <w:rPr>
          <w:rFonts w:ascii="Book Antiqua" w:hAnsi="Book Antiqua"/>
          <w:noProof/>
          <w:vertAlign w:val="superscript"/>
          <w:lang w:val="en-US"/>
        </w:rPr>
        <w:t>2</w:t>
      </w:r>
      <w:r w:rsidR="00297575" w:rsidRPr="00200708">
        <w:rPr>
          <w:rFonts w:ascii="Book Antiqua" w:hAnsi="Book Antiqua"/>
          <w:noProof/>
          <w:vertAlign w:val="superscript"/>
          <w:lang w:val="en-US"/>
        </w:rPr>
        <w:t>]</w:t>
      </w:r>
      <w:r w:rsidRPr="00200708">
        <w:rPr>
          <w:rFonts w:ascii="Book Antiqua" w:hAnsi="Book Antiqua"/>
          <w:lang w:val="en-US"/>
        </w:rPr>
        <w:t xml:space="preserve">, </w:t>
      </w:r>
      <w:r w:rsidRPr="00200708">
        <w:rPr>
          <w:rFonts w:ascii="Book Antiqua" w:hAnsi="Book Antiqua"/>
          <w:color w:val="000000"/>
        </w:rPr>
        <w:t>an intra-abdominal pathological process,</w:t>
      </w:r>
      <w:r w:rsidRPr="00200708">
        <w:rPr>
          <w:rFonts w:ascii="Book Antiqua" w:hAnsi="Book Antiqua"/>
        </w:rPr>
        <w:t xml:space="preserve"> </w:t>
      </w:r>
      <w:r w:rsidRPr="00200708">
        <w:rPr>
          <w:rFonts w:ascii="Book Antiqua" w:hAnsi="Book Antiqua"/>
          <w:color w:val="000000"/>
        </w:rPr>
        <w:t xml:space="preserve">recent surgery, </w:t>
      </w:r>
      <w:r w:rsidRPr="00200708">
        <w:rPr>
          <w:rFonts w:ascii="Book Antiqua" w:hAnsi="Book Antiqua"/>
          <w:lang w:val="en-US"/>
        </w:rPr>
        <w:t>a</w:t>
      </w:r>
      <w:r w:rsidR="00B322B1" w:rsidRPr="00200708">
        <w:rPr>
          <w:rFonts w:ascii="Book Antiqua" w:hAnsi="Book Antiqua"/>
          <w:lang w:val="en-US"/>
        </w:rPr>
        <w:t xml:space="preserve"> lengthy exposure to daptomycin</w:t>
      </w:r>
      <w:r w:rsidR="00297575" w:rsidRPr="00200708">
        <w:rPr>
          <w:rFonts w:ascii="Book Antiqua" w:hAnsi="Book Antiqua"/>
          <w:noProof/>
          <w:vertAlign w:val="superscript"/>
          <w:lang w:val="en-US"/>
        </w:rPr>
        <w:t>[</w:t>
      </w:r>
      <w:r w:rsidRPr="00200708">
        <w:rPr>
          <w:rFonts w:ascii="Book Antiqua" w:hAnsi="Book Antiqua"/>
          <w:noProof/>
          <w:vertAlign w:val="superscript"/>
          <w:lang w:val="en-US"/>
        </w:rPr>
        <w:t>43</w:t>
      </w:r>
      <w:r w:rsidR="00B322B1" w:rsidRPr="00200708">
        <w:rPr>
          <w:rFonts w:ascii="Book Antiqua" w:eastAsiaTheme="minorEastAsia" w:hAnsi="Book Antiqua"/>
          <w:noProof/>
          <w:vertAlign w:val="superscript"/>
          <w:lang w:val="en-US" w:eastAsia="zh-CN"/>
        </w:rPr>
        <w:t>,</w:t>
      </w:r>
      <w:r w:rsidRPr="00200708">
        <w:rPr>
          <w:rFonts w:ascii="Book Antiqua" w:hAnsi="Book Antiqua"/>
          <w:noProof/>
          <w:vertAlign w:val="superscript"/>
          <w:lang w:val="en-US"/>
        </w:rPr>
        <w:t>44</w:t>
      </w:r>
      <w:r w:rsidR="00297575" w:rsidRPr="00200708">
        <w:rPr>
          <w:rFonts w:ascii="Book Antiqua" w:hAnsi="Book Antiqua"/>
          <w:noProof/>
          <w:vertAlign w:val="superscript"/>
          <w:lang w:val="en-US"/>
        </w:rPr>
        <w:t>]</w:t>
      </w:r>
      <w:r w:rsidRPr="00200708">
        <w:rPr>
          <w:rFonts w:ascii="Book Antiqua" w:hAnsi="Book Antiqua"/>
          <w:lang w:val="en-US"/>
        </w:rPr>
        <w:t xml:space="preserve">, </w:t>
      </w:r>
      <w:r w:rsidRPr="00200708">
        <w:rPr>
          <w:rFonts w:ascii="Book Antiqua" w:hAnsi="Book Antiqua"/>
          <w:color w:val="000000"/>
        </w:rPr>
        <w:t xml:space="preserve">immunosuppression and </w:t>
      </w:r>
      <w:r w:rsidR="00B322B1" w:rsidRPr="00200708">
        <w:rPr>
          <w:rFonts w:ascii="Book Antiqua" w:hAnsi="Book Antiqua"/>
          <w:lang w:val="en-US"/>
        </w:rPr>
        <w:t>pharmacokinetics</w:t>
      </w:r>
      <w:r w:rsidR="00297575" w:rsidRPr="00200708">
        <w:rPr>
          <w:rFonts w:ascii="Book Antiqua" w:hAnsi="Book Antiqua"/>
          <w:noProof/>
          <w:vertAlign w:val="superscript"/>
          <w:lang w:val="en-US"/>
        </w:rPr>
        <w:t>[</w:t>
      </w:r>
      <w:r w:rsidRPr="00200708">
        <w:rPr>
          <w:rFonts w:ascii="Book Antiqua" w:hAnsi="Book Antiqua"/>
          <w:noProof/>
          <w:vertAlign w:val="superscript"/>
          <w:lang w:val="en-US"/>
        </w:rPr>
        <w:t>43</w:t>
      </w:r>
      <w:r w:rsidR="00297575" w:rsidRPr="00200708">
        <w:rPr>
          <w:rFonts w:ascii="Book Antiqua" w:hAnsi="Book Antiqua"/>
          <w:noProof/>
          <w:vertAlign w:val="superscript"/>
          <w:lang w:val="en-US"/>
        </w:rPr>
        <w:t>]</w:t>
      </w:r>
      <w:r w:rsidRPr="00200708">
        <w:rPr>
          <w:rFonts w:ascii="Book Antiqua" w:hAnsi="Book Antiqua"/>
          <w:lang w:val="en-US"/>
        </w:rPr>
        <w:t xml:space="preserve"> and </w:t>
      </w:r>
      <w:r w:rsidR="00494E60" w:rsidRPr="00200708">
        <w:rPr>
          <w:rFonts w:ascii="Book Antiqua" w:hAnsi="Book Antiqua"/>
          <w:lang w:val="en-US"/>
        </w:rPr>
        <w:t>suboptimal</w:t>
      </w:r>
      <w:r w:rsidRPr="00200708">
        <w:rPr>
          <w:rFonts w:ascii="Book Antiqua" w:hAnsi="Book Antiqua"/>
          <w:lang w:val="en-US"/>
        </w:rPr>
        <w:t xml:space="preserve"> </w:t>
      </w:r>
      <w:r w:rsidR="00494E60" w:rsidRPr="00200708">
        <w:rPr>
          <w:rFonts w:ascii="Book Antiqua" w:hAnsi="Book Antiqua"/>
          <w:lang w:val="en-US"/>
        </w:rPr>
        <w:t>drug levels among</w:t>
      </w:r>
      <w:r w:rsidRPr="00200708">
        <w:rPr>
          <w:rFonts w:ascii="Book Antiqua" w:hAnsi="Book Antiqua"/>
          <w:lang w:val="en-US"/>
        </w:rPr>
        <w:t xml:space="preserve"> patien</w:t>
      </w:r>
      <w:r w:rsidR="00B322B1" w:rsidRPr="00200708">
        <w:rPr>
          <w:rFonts w:ascii="Book Antiqua" w:hAnsi="Book Antiqua"/>
          <w:lang w:val="en-US"/>
        </w:rPr>
        <w:t>ts with end stage renal disease</w:t>
      </w:r>
      <w:r w:rsidR="00297575" w:rsidRPr="00200708">
        <w:rPr>
          <w:rFonts w:ascii="Book Antiqua" w:hAnsi="Book Antiqua"/>
          <w:noProof/>
          <w:vertAlign w:val="superscript"/>
          <w:lang w:val="en-US"/>
        </w:rPr>
        <w:t>[</w:t>
      </w:r>
      <w:r w:rsidRPr="00200708">
        <w:rPr>
          <w:rFonts w:ascii="Book Antiqua" w:hAnsi="Book Antiqua"/>
          <w:noProof/>
          <w:vertAlign w:val="superscript"/>
          <w:lang w:val="en-US"/>
        </w:rPr>
        <w:t>45-47</w:t>
      </w:r>
      <w:r w:rsidR="00297575" w:rsidRPr="00200708">
        <w:rPr>
          <w:rFonts w:ascii="Book Antiqua" w:hAnsi="Book Antiqua"/>
          <w:noProof/>
          <w:vertAlign w:val="superscript"/>
          <w:lang w:val="en-US"/>
        </w:rPr>
        <w:t>]</w:t>
      </w:r>
      <w:r w:rsidRPr="00200708">
        <w:rPr>
          <w:rFonts w:ascii="Book Antiqua" w:hAnsi="Book Antiqua"/>
          <w:lang w:val="en-US"/>
        </w:rPr>
        <w:t xml:space="preserve">. </w:t>
      </w:r>
      <w:r w:rsidRPr="00200708">
        <w:rPr>
          <w:rFonts w:ascii="Book Antiqua" w:hAnsi="Book Antiqua"/>
          <w:color w:val="000000"/>
        </w:rPr>
        <w:t xml:space="preserve">Observations from a case report suggested that chronic severe hypocalcemia in one patient may have </w:t>
      </w:r>
      <w:r w:rsidR="00494E60" w:rsidRPr="00200708">
        <w:rPr>
          <w:rFonts w:ascii="Book Antiqua" w:hAnsi="Book Antiqua"/>
          <w:color w:val="000000"/>
        </w:rPr>
        <w:t>contributed to</w:t>
      </w:r>
      <w:r w:rsidRPr="00200708">
        <w:rPr>
          <w:rFonts w:ascii="Book Antiqua" w:hAnsi="Book Antiqua"/>
          <w:color w:val="000000"/>
        </w:rPr>
        <w:t xml:space="preserve"> </w:t>
      </w:r>
      <w:r w:rsidR="00A00641" w:rsidRPr="00200708">
        <w:rPr>
          <w:rFonts w:ascii="Book Antiqua" w:hAnsi="Book Antiqua"/>
          <w:color w:val="000000"/>
        </w:rPr>
        <w:t xml:space="preserve">the </w:t>
      </w:r>
      <w:r w:rsidRPr="00200708">
        <w:rPr>
          <w:rFonts w:ascii="Book Antiqua" w:hAnsi="Book Antiqua"/>
          <w:color w:val="000000"/>
        </w:rPr>
        <w:t xml:space="preserve">even lower calcium </w:t>
      </w:r>
      <w:r w:rsidR="00A00641" w:rsidRPr="00200708">
        <w:rPr>
          <w:rFonts w:ascii="Book Antiqua" w:hAnsi="Book Antiqua"/>
          <w:color w:val="000000"/>
        </w:rPr>
        <w:t>levels</w:t>
      </w:r>
      <w:r w:rsidRPr="00200708">
        <w:rPr>
          <w:rFonts w:ascii="Book Antiqua" w:hAnsi="Book Antiqua"/>
          <w:color w:val="000000"/>
        </w:rPr>
        <w:t xml:space="preserve"> at the nidus of DNSE infection (abscesses</w:t>
      </w:r>
      <w:r w:rsidR="00297575" w:rsidRPr="00200708">
        <w:rPr>
          <w:rFonts w:ascii="Book Antiqua" w:hAnsi="Book Antiqua"/>
          <w:color w:val="000000"/>
        </w:rPr>
        <w:t>)</w:t>
      </w:r>
      <w:r w:rsidR="00297575" w:rsidRPr="00200708">
        <w:rPr>
          <w:rFonts w:ascii="Book Antiqua" w:hAnsi="Book Antiqua"/>
          <w:noProof/>
          <w:color w:val="000000"/>
          <w:vertAlign w:val="superscript"/>
        </w:rPr>
        <w:t>[</w:t>
      </w:r>
      <w:r w:rsidRPr="00200708">
        <w:rPr>
          <w:rFonts w:ascii="Book Antiqua" w:hAnsi="Book Antiqua"/>
          <w:noProof/>
          <w:color w:val="000000"/>
          <w:vertAlign w:val="superscript"/>
        </w:rPr>
        <w:t>32</w:t>
      </w:r>
      <w:r w:rsidR="00297575" w:rsidRPr="00200708">
        <w:rPr>
          <w:rFonts w:ascii="Book Antiqua" w:hAnsi="Book Antiqua"/>
          <w:noProof/>
          <w:color w:val="000000"/>
          <w:vertAlign w:val="superscript"/>
        </w:rPr>
        <w:t>]</w:t>
      </w:r>
      <w:r w:rsidRPr="00200708">
        <w:rPr>
          <w:rFonts w:ascii="Book Antiqua" w:hAnsi="Book Antiqua"/>
          <w:color w:val="000000"/>
        </w:rPr>
        <w:t>, which may precipitat</w:t>
      </w:r>
      <w:r w:rsidR="00B322B1" w:rsidRPr="00200708">
        <w:rPr>
          <w:rFonts w:ascii="Book Antiqua" w:hAnsi="Book Antiqua"/>
          <w:color w:val="000000"/>
        </w:rPr>
        <w:t>e a loss of daptomycin activity</w:t>
      </w:r>
      <w:r w:rsidR="00297575" w:rsidRPr="00200708">
        <w:rPr>
          <w:rFonts w:ascii="Book Antiqua" w:hAnsi="Book Antiqua"/>
          <w:noProof/>
          <w:color w:val="000000"/>
          <w:vertAlign w:val="superscript"/>
        </w:rPr>
        <w:t>[</w:t>
      </w:r>
      <w:r w:rsidRPr="00200708">
        <w:rPr>
          <w:rFonts w:ascii="Book Antiqua" w:hAnsi="Book Antiqua"/>
          <w:noProof/>
          <w:color w:val="000000"/>
          <w:vertAlign w:val="superscript"/>
        </w:rPr>
        <w:t>48</w:t>
      </w:r>
      <w:r w:rsidR="00297575" w:rsidRPr="00200708">
        <w:rPr>
          <w:rFonts w:ascii="Book Antiqua" w:hAnsi="Book Antiqua"/>
          <w:noProof/>
          <w:color w:val="000000"/>
          <w:vertAlign w:val="superscript"/>
        </w:rPr>
        <w:t>]</w:t>
      </w:r>
      <w:r w:rsidRPr="00200708">
        <w:rPr>
          <w:rFonts w:ascii="Book Antiqua" w:hAnsi="Book Antiqua"/>
          <w:color w:val="000000"/>
        </w:rPr>
        <w:t>.</w:t>
      </w:r>
      <w:r w:rsidRPr="00200708">
        <w:rPr>
          <w:rFonts w:ascii="Book Antiqua" w:hAnsi="Book Antiqua"/>
          <w:color w:val="231F20"/>
        </w:rPr>
        <w:t xml:space="preserve"> </w:t>
      </w:r>
      <w:r w:rsidR="00EB4F84" w:rsidRPr="00200708">
        <w:rPr>
          <w:rFonts w:ascii="Book Antiqua" w:hAnsi="Book Antiqua"/>
          <w:color w:val="231F20"/>
        </w:rPr>
        <w:t xml:space="preserve">Thus, </w:t>
      </w:r>
      <w:r w:rsidRPr="00200708">
        <w:rPr>
          <w:rFonts w:ascii="Book Antiqua" w:hAnsi="Book Antiqua"/>
          <w:color w:val="231F20"/>
        </w:rPr>
        <w:t xml:space="preserve">DNSE may occur in the context of the above disorders </w:t>
      </w:r>
      <w:r w:rsidR="00A00641" w:rsidRPr="00200708">
        <w:rPr>
          <w:rFonts w:ascii="Book Antiqua" w:hAnsi="Book Antiqua"/>
          <w:color w:val="231F20"/>
        </w:rPr>
        <w:t>and</w:t>
      </w:r>
      <w:r w:rsidRPr="00200708">
        <w:rPr>
          <w:rFonts w:ascii="Book Antiqua" w:hAnsi="Book Antiqua"/>
          <w:color w:val="231F20"/>
        </w:rPr>
        <w:t xml:space="preserve"> only few mutations </w:t>
      </w:r>
      <w:r w:rsidR="00EB4F84" w:rsidRPr="00200708">
        <w:rPr>
          <w:rFonts w:ascii="Book Antiqua" w:hAnsi="Book Antiqua"/>
          <w:color w:val="231F20"/>
        </w:rPr>
        <w:t>may occur in DNSE</w:t>
      </w:r>
      <w:r w:rsidR="00297575" w:rsidRPr="00200708">
        <w:rPr>
          <w:rFonts w:ascii="Book Antiqua" w:hAnsi="Book Antiqua"/>
          <w:noProof/>
          <w:color w:val="231F20"/>
          <w:vertAlign w:val="superscript"/>
        </w:rPr>
        <w:t>[3</w:t>
      </w:r>
      <w:r w:rsidRPr="00200708">
        <w:rPr>
          <w:rFonts w:ascii="Book Antiqua" w:hAnsi="Book Antiqua"/>
          <w:noProof/>
          <w:color w:val="231F20"/>
          <w:vertAlign w:val="superscript"/>
        </w:rPr>
        <w:t>2</w:t>
      </w:r>
      <w:r w:rsidR="00297575" w:rsidRPr="00200708">
        <w:rPr>
          <w:rFonts w:ascii="Book Antiqua" w:hAnsi="Book Antiqua"/>
          <w:noProof/>
          <w:color w:val="231F20"/>
          <w:vertAlign w:val="superscript"/>
        </w:rPr>
        <w:t>]</w:t>
      </w:r>
      <w:r w:rsidRPr="00200708">
        <w:rPr>
          <w:rFonts w:ascii="Book Antiqua" w:hAnsi="Book Antiqua"/>
          <w:color w:val="231F20"/>
        </w:rPr>
        <w:t>.</w:t>
      </w:r>
    </w:p>
    <w:p w14:paraId="06D937B8" w14:textId="77777777" w:rsidR="00F9548D" w:rsidRPr="00200708" w:rsidRDefault="00F9548D" w:rsidP="009F7440">
      <w:pPr>
        <w:autoSpaceDE w:val="0"/>
        <w:autoSpaceDN w:val="0"/>
        <w:adjustRightInd w:val="0"/>
        <w:spacing w:line="360" w:lineRule="auto"/>
        <w:jc w:val="both"/>
        <w:rPr>
          <w:rFonts w:ascii="Book Antiqua" w:hAnsi="Book Antiqua"/>
        </w:rPr>
      </w:pPr>
    </w:p>
    <w:p w14:paraId="2D74B2AB" w14:textId="77777777" w:rsidR="00B322B1" w:rsidRPr="00200708" w:rsidRDefault="00EB4F84" w:rsidP="009F7440">
      <w:pPr>
        <w:autoSpaceDE w:val="0"/>
        <w:autoSpaceDN w:val="0"/>
        <w:adjustRightInd w:val="0"/>
        <w:spacing w:line="360" w:lineRule="auto"/>
        <w:jc w:val="both"/>
        <w:rPr>
          <w:rFonts w:ascii="Book Antiqua" w:eastAsiaTheme="minorEastAsia" w:hAnsi="Book Antiqua"/>
          <w:b/>
          <w:i/>
          <w:color w:val="000000"/>
          <w:lang w:eastAsia="zh-CN"/>
        </w:rPr>
      </w:pPr>
      <w:r w:rsidRPr="00200708">
        <w:rPr>
          <w:rFonts w:ascii="Book Antiqua" w:hAnsi="Book Antiqua"/>
          <w:b/>
          <w:i/>
          <w:color w:val="000000"/>
        </w:rPr>
        <w:t>Antimicrobial e</w:t>
      </w:r>
      <w:r w:rsidR="00F9548D" w:rsidRPr="00200708">
        <w:rPr>
          <w:rFonts w:ascii="Book Antiqua" w:hAnsi="Book Antiqua"/>
          <w:b/>
          <w:i/>
          <w:color w:val="000000"/>
        </w:rPr>
        <w:t>xposure may also be a ri</w:t>
      </w:r>
      <w:r w:rsidR="00B322B1" w:rsidRPr="00200708">
        <w:rPr>
          <w:rFonts w:ascii="Book Antiqua" w:hAnsi="Book Antiqua"/>
          <w:b/>
          <w:i/>
          <w:color w:val="000000"/>
        </w:rPr>
        <w:t>sk factor for emergence of DNSE</w:t>
      </w:r>
    </w:p>
    <w:p w14:paraId="563B4DFB" w14:textId="1939D3D5" w:rsidR="00F9548D" w:rsidRPr="00200708" w:rsidRDefault="00F9548D" w:rsidP="009F7440">
      <w:pPr>
        <w:autoSpaceDE w:val="0"/>
        <w:autoSpaceDN w:val="0"/>
        <w:adjustRightInd w:val="0"/>
        <w:spacing w:line="360" w:lineRule="auto"/>
        <w:jc w:val="both"/>
        <w:rPr>
          <w:rFonts w:ascii="Book Antiqua" w:hAnsi="Book Antiqua"/>
        </w:rPr>
      </w:pPr>
      <w:r w:rsidRPr="00200708">
        <w:rPr>
          <w:rFonts w:ascii="Book Antiqua" w:hAnsi="Book Antiqua"/>
          <w:lang w:val="en-US"/>
        </w:rPr>
        <w:t xml:space="preserve">Recent case controls studies with DNSE isolates have identified that many risk factors for </w:t>
      </w:r>
      <w:r w:rsidR="00EB4F84" w:rsidRPr="00200708">
        <w:rPr>
          <w:rFonts w:ascii="Book Antiqua" w:hAnsi="Book Antiqua"/>
          <w:lang w:val="en-US"/>
        </w:rPr>
        <w:t xml:space="preserve">emergence of </w:t>
      </w:r>
      <w:r w:rsidRPr="00200708">
        <w:rPr>
          <w:rFonts w:ascii="Book Antiqua" w:hAnsi="Book Antiqua"/>
          <w:lang w:val="en-US"/>
        </w:rPr>
        <w:t xml:space="preserve">VRE, including recent antimicrobial exposure, </w:t>
      </w:r>
      <w:r w:rsidRPr="00200708">
        <w:rPr>
          <w:rFonts w:ascii="Book Antiqua" w:hAnsi="Book Antiqua"/>
          <w:color w:val="000000"/>
          <w:lang w:val="en-US"/>
        </w:rPr>
        <w:t xml:space="preserve">and </w:t>
      </w:r>
      <w:r w:rsidR="00EB4F84" w:rsidRPr="00200708">
        <w:rPr>
          <w:rFonts w:ascii="Book Antiqua" w:hAnsi="Book Antiqua"/>
          <w:color w:val="000000"/>
          <w:lang w:val="en-US"/>
        </w:rPr>
        <w:t>increased</w:t>
      </w:r>
      <w:r w:rsidRPr="00200708">
        <w:rPr>
          <w:rFonts w:ascii="Book Antiqua" w:hAnsi="Book Antiqua"/>
          <w:color w:val="000000"/>
          <w:lang w:val="en-US"/>
        </w:rPr>
        <w:t xml:space="preserve"> hospitalization, were also presen</w:t>
      </w:r>
      <w:r w:rsidR="00B322B1" w:rsidRPr="00200708">
        <w:rPr>
          <w:rFonts w:ascii="Book Antiqua" w:hAnsi="Book Antiqua"/>
          <w:color w:val="000000"/>
          <w:lang w:val="en-US"/>
        </w:rPr>
        <w:t>t in the majority of DNSE cases</w:t>
      </w:r>
      <w:r w:rsidR="00297575"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49</w:t>
      </w:r>
      <w:r w:rsidR="00297575"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Recent use of vancomycin, cephalosporins, or antibiotics active against anaerobes </w:t>
      </w:r>
      <w:r w:rsidR="00EB4F84" w:rsidRPr="00200708">
        <w:rPr>
          <w:rFonts w:ascii="Book Antiqua" w:hAnsi="Book Antiqua"/>
          <w:color w:val="000000"/>
          <w:lang w:val="en-US"/>
        </w:rPr>
        <w:t>is associated with isolation of</w:t>
      </w:r>
      <w:r w:rsidR="00B322B1" w:rsidRPr="00200708">
        <w:rPr>
          <w:rFonts w:ascii="Book Antiqua" w:hAnsi="Book Antiqua"/>
          <w:color w:val="000000"/>
          <w:lang w:val="en-US"/>
        </w:rPr>
        <w:t xml:space="preserve"> both VRE and DNSE</w:t>
      </w:r>
      <w:r w:rsidR="00297575"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49</w:t>
      </w:r>
      <w:r w:rsidR="00297575"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VRE </w:t>
      </w:r>
      <w:r w:rsidR="00EB4F84" w:rsidRPr="00200708">
        <w:rPr>
          <w:rFonts w:ascii="Book Antiqua" w:hAnsi="Book Antiqua"/>
          <w:color w:val="000000"/>
          <w:lang w:val="en-US"/>
        </w:rPr>
        <w:t>often</w:t>
      </w:r>
      <w:r w:rsidRPr="00200708">
        <w:rPr>
          <w:rFonts w:ascii="Book Antiqua" w:hAnsi="Book Antiqua"/>
          <w:color w:val="000000"/>
          <w:lang w:val="en-US"/>
        </w:rPr>
        <w:t xml:space="preserve"> causes </w:t>
      </w:r>
      <w:r w:rsidR="00EB4F84" w:rsidRPr="00200708">
        <w:rPr>
          <w:rFonts w:ascii="Book Antiqua" w:hAnsi="Book Antiqua"/>
          <w:color w:val="000000"/>
          <w:lang w:val="en-US"/>
        </w:rPr>
        <w:t>colonize the colon</w:t>
      </w:r>
      <w:r w:rsidR="00297575"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50</w:t>
      </w:r>
      <w:r w:rsidR="00B322B1" w:rsidRPr="00200708">
        <w:rPr>
          <w:rFonts w:ascii="Book Antiqua" w:eastAsiaTheme="minorEastAsia" w:hAnsi="Book Antiqua"/>
          <w:noProof/>
          <w:color w:val="000000"/>
          <w:vertAlign w:val="superscript"/>
          <w:lang w:val="en-US" w:eastAsia="zh-CN"/>
        </w:rPr>
        <w:t>,</w:t>
      </w:r>
      <w:r w:rsidRPr="00200708">
        <w:rPr>
          <w:rFonts w:ascii="Book Antiqua" w:hAnsi="Book Antiqua"/>
          <w:noProof/>
          <w:color w:val="000000"/>
          <w:vertAlign w:val="superscript"/>
          <w:lang w:val="en-US"/>
        </w:rPr>
        <w:t>51</w:t>
      </w:r>
      <w:r w:rsidR="00297575"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and </w:t>
      </w:r>
      <w:r w:rsidR="00EB4F84" w:rsidRPr="00200708">
        <w:rPr>
          <w:rFonts w:ascii="Book Antiqua" w:hAnsi="Book Antiqua"/>
          <w:color w:val="000000"/>
          <w:lang w:val="en-US"/>
        </w:rPr>
        <w:t>vancomycin</w:t>
      </w:r>
      <w:r w:rsidR="00B322B1" w:rsidRPr="00200708">
        <w:rPr>
          <w:rFonts w:ascii="Book Antiqua" w:hAnsi="Book Antiqua"/>
          <w:color w:val="000000"/>
          <w:lang w:val="en-US"/>
        </w:rPr>
        <w:t xml:space="preserve"> resistant</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52</w:t>
      </w:r>
      <w:r w:rsidR="00B55B13"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and daptomycin </w:t>
      </w:r>
      <w:r w:rsidR="00EB4F84" w:rsidRPr="00200708">
        <w:rPr>
          <w:rFonts w:ascii="Book Antiqua" w:hAnsi="Book Antiqua"/>
          <w:color w:val="000000"/>
          <w:lang w:val="en-US"/>
        </w:rPr>
        <w:t>resistant</w:t>
      </w:r>
      <w:r w:rsidRPr="00200708">
        <w:rPr>
          <w:rFonts w:ascii="Book Antiqua" w:hAnsi="Book Antiqua"/>
          <w:color w:val="000000"/>
          <w:lang w:val="en-US"/>
        </w:rPr>
        <w:t xml:space="preserve"> gut</w:t>
      </w:r>
      <w:r w:rsidR="00B322B1" w:rsidRPr="00200708">
        <w:rPr>
          <w:rFonts w:ascii="Book Antiqua" w:hAnsi="Book Antiqua"/>
          <w:color w:val="000000"/>
          <w:lang w:val="en-US"/>
        </w:rPr>
        <w:t xml:space="preserve"> anaerobes have been identified</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53</w:t>
      </w:r>
      <w:r w:rsidR="00B55B13" w:rsidRPr="00200708">
        <w:rPr>
          <w:rFonts w:ascii="Book Antiqua" w:hAnsi="Book Antiqua"/>
          <w:noProof/>
          <w:color w:val="000000"/>
          <w:vertAlign w:val="superscript"/>
          <w:lang w:val="en-US"/>
        </w:rPr>
        <w:t>]</w:t>
      </w:r>
      <w:r w:rsidR="00EB4F84" w:rsidRPr="00200708">
        <w:rPr>
          <w:rFonts w:ascii="Book Antiqua" w:hAnsi="Book Antiqua"/>
          <w:color w:val="000000"/>
          <w:lang w:val="en-US"/>
        </w:rPr>
        <w:t>. Resistance to vancomycin</w:t>
      </w:r>
      <w:r w:rsidRPr="00200708">
        <w:rPr>
          <w:rFonts w:ascii="Book Antiqua" w:hAnsi="Book Antiqua"/>
          <w:color w:val="000000"/>
          <w:lang w:val="en-US"/>
        </w:rPr>
        <w:t xml:space="preserve"> </w:t>
      </w:r>
      <w:r w:rsidRPr="00200708">
        <w:rPr>
          <w:rFonts w:ascii="Book Antiqua" w:hAnsi="Book Antiqua"/>
        </w:rPr>
        <w:t>in gram-positive bacteria did not affect daptomycin activity</w:t>
      </w:r>
      <w:r w:rsidR="00B55B13" w:rsidRPr="00200708">
        <w:rPr>
          <w:rFonts w:ascii="Book Antiqua" w:hAnsi="Book Antiqua"/>
          <w:noProof/>
          <w:vertAlign w:val="superscript"/>
        </w:rPr>
        <w:t>[</w:t>
      </w:r>
      <w:r w:rsidRPr="00200708">
        <w:rPr>
          <w:rFonts w:ascii="Book Antiqua" w:hAnsi="Book Antiqua"/>
          <w:noProof/>
          <w:vertAlign w:val="superscript"/>
        </w:rPr>
        <w:t>54</w:t>
      </w:r>
      <w:r w:rsidR="00B55B13" w:rsidRPr="00200708">
        <w:rPr>
          <w:rFonts w:ascii="Book Antiqua" w:hAnsi="Book Antiqua"/>
          <w:noProof/>
          <w:vertAlign w:val="superscript"/>
        </w:rPr>
        <w:t>]</w:t>
      </w:r>
      <w:r w:rsidRPr="00200708">
        <w:rPr>
          <w:rFonts w:ascii="Book Antiqua" w:hAnsi="Book Antiqua"/>
        </w:rPr>
        <w:t>.</w:t>
      </w:r>
      <w:r w:rsidRPr="00200708">
        <w:rPr>
          <w:rFonts w:ascii="Book Antiqua" w:hAnsi="Book Antiqua"/>
          <w:lang w:val="en-US"/>
        </w:rPr>
        <w:t xml:space="preserve"> Finally, </w:t>
      </w:r>
      <w:r w:rsidRPr="00200708">
        <w:rPr>
          <w:rFonts w:ascii="Book Antiqua" w:hAnsi="Book Antiqua"/>
        </w:rPr>
        <w:t>multiple comorbidities, immunosuppression, and prior exposures to antimicrobials such as metronidazole and cephalosporins were independent</w:t>
      </w:r>
      <w:r w:rsidR="00EB4F84" w:rsidRPr="00200708">
        <w:rPr>
          <w:rFonts w:ascii="Book Antiqua" w:hAnsi="Book Antiqua"/>
        </w:rPr>
        <w:t>ly</w:t>
      </w:r>
      <w:r w:rsidRPr="00200708">
        <w:rPr>
          <w:rFonts w:ascii="Book Antiqua" w:hAnsi="Book Antiqua"/>
        </w:rPr>
        <w:t xml:space="preserve"> </w:t>
      </w:r>
      <w:r w:rsidR="00EB4F84" w:rsidRPr="00200708">
        <w:rPr>
          <w:rFonts w:ascii="Book Antiqua" w:hAnsi="Book Antiqua"/>
        </w:rPr>
        <w:t>associated with</w:t>
      </w:r>
      <w:r w:rsidRPr="00200708">
        <w:rPr>
          <w:rFonts w:ascii="Book Antiqua" w:hAnsi="Book Antiqua"/>
        </w:rPr>
        <w:t xml:space="preserve"> the isolation of </w:t>
      </w:r>
      <w:r w:rsidRPr="00200708">
        <w:rPr>
          <w:rStyle w:val="highlight"/>
          <w:rFonts w:ascii="Book Antiqua" w:hAnsi="Book Antiqua"/>
        </w:rPr>
        <w:t xml:space="preserve">DNSE (VRE) </w:t>
      </w:r>
      <w:r w:rsidR="00B322B1" w:rsidRPr="00200708">
        <w:rPr>
          <w:rFonts w:ascii="Book Antiqua" w:hAnsi="Book Antiqua"/>
        </w:rPr>
        <w:t>in a recent study</w:t>
      </w:r>
      <w:r w:rsidR="00B55B13" w:rsidRPr="00200708">
        <w:rPr>
          <w:rFonts w:ascii="Book Antiqua" w:hAnsi="Book Antiqua"/>
          <w:noProof/>
          <w:vertAlign w:val="superscript"/>
        </w:rPr>
        <w:t>[</w:t>
      </w:r>
      <w:r w:rsidRPr="00200708">
        <w:rPr>
          <w:rFonts w:ascii="Book Antiqua" w:hAnsi="Book Antiqua"/>
          <w:noProof/>
          <w:vertAlign w:val="superscript"/>
        </w:rPr>
        <w:t>42</w:t>
      </w:r>
      <w:r w:rsidR="00B55B13" w:rsidRPr="00200708">
        <w:rPr>
          <w:rFonts w:ascii="Book Antiqua" w:hAnsi="Book Antiqua"/>
          <w:noProof/>
          <w:vertAlign w:val="superscript"/>
        </w:rPr>
        <w:t>]</w:t>
      </w:r>
      <w:r w:rsidRPr="00200708">
        <w:rPr>
          <w:rFonts w:ascii="Book Antiqua" w:hAnsi="Book Antiqua"/>
        </w:rPr>
        <w:t xml:space="preserve">. </w:t>
      </w:r>
    </w:p>
    <w:p w14:paraId="3C2B829B" w14:textId="77777777" w:rsidR="00F9548D" w:rsidRPr="00200708" w:rsidRDefault="00F9548D" w:rsidP="009F7440">
      <w:pPr>
        <w:autoSpaceDE w:val="0"/>
        <w:autoSpaceDN w:val="0"/>
        <w:adjustRightInd w:val="0"/>
        <w:spacing w:line="360" w:lineRule="auto"/>
        <w:ind w:firstLine="720"/>
        <w:jc w:val="both"/>
        <w:rPr>
          <w:rFonts w:ascii="Book Antiqua" w:hAnsi="Book Antiqua"/>
          <w:lang w:val="en-US"/>
        </w:rPr>
      </w:pPr>
    </w:p>
    <w:p w14:paraId="4A5C53AA"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color w:val="000000"/>
          <w:lang w:eastAsia="zh-CN"/>
        </w:rPr>
      </w:pPr>
      <w:r w:rsidRPr="00200708">
        <w:rPr>
          <w:rFonts w:ascii="Book Antiqua" w:hAnsi="Book Antiqua"/>
          <w:b/>
          <w:i/>
          <w:color w:val="000000"/>
        </w:rPr>
        <w:t>Exposure to daptomycin has may contribute to emergence of DNSE especially in the setting of end st</w:t>
      </w:r>
      <w:r w:rsidR="00B322B1" w:rsidRPr="00200708">
        <w:rPr>
          <w:rFonts w:ascii="Book Antiqua" w:hAnsi="Book Antiqua"/>
          <w:b/>
          <w:i/>
          <w:color w:val="000000"/>
        </w:rPr>
        <w:t>age renal disease</w:t>
      </w:r>
    </w:p>
    <w:p w14:paraId="6C3E47C7" w14:textId="21BE109C" w:rsidR="00F9548D" w:rsidRPr="00200708" w:rsidRDefault="00F9548D" w:rsidP="009F7440">
      <w:pPr>
        <w:autoSpaceDE w:val="0"/>
        <w:autoSpaceDN w:val="0"/>
        <w:adjustRightInd w:val="0"/>
        <w:spacing w:line="360" w:lineRule="auto"/>
        <w:jc w:val="both"/>
        <w:rPr>
          <w:rFonts w:ascii="Book Antiqua" w:hAnsi="Book Antiqua"/>
        </w:rPr>
      </w:pPr>
      <w:r w:rsidRPr="00200708">
        <w:rPr>
          <w:rFonts w:ascii="Book Antiqua" w:hAnsi="Book Antiqua"/>
          <w:lang w:val="en-US"/>
        </w:rPr>
        <w:t xml:space="preserve">Although previous studies suggest that daptomycin resistance develops during </w:t>
      </w:r>
      <w:r w:rsidR="00EB4F84" w:rsidRPr="00200708">
        <w:rPr>
          <w:rFonts w:ascii="Book Antiqua" w:hAnsi="Book Antiqua"/>
          <w:lang w:val="en-US"/>
        </w:rPr>
        <w:t xml:space="preserve">treatment, </w:t>
      </w:r>
      <w:r w:rsidRPr="00200708">
        <w:rPr>
          <w:rFonts w:ascii="Book Antiqua" w:hAnsi="Book Antiqua"/>
          <w:lang w:val="en-US"/>
        </w:rPr>
        <w:t xml:space="preserve">MICs for daptomycin were </w:t>
      </w:r>
      <w:r w:rsidR="00EB4F84" w:rsidRPr="00200708">
        <w:rPr>
          <w:rFonts w:ascii="Book Antiqua" w:hAnsi="Book Antiqua"/>
          <w:lang w:val="en-US"/>
        </w:rPr>
        <w:t xml:space="preserve">often </w:t>
      </w:r>
      <w:r w:rsidR="00B322B1" w:rsidRPr="00200708">
        <w:rPr>
          <w:rFonts w:ascii="Book Antiqua" w:hAnsi="Book Antiqua"/>
          <w:lang w:val="en-US"/>
        </w:rPr>
        <w:t>not reported</w:t>
      </w:r>
      <w:r w:rsidR="00B55B13" w:rsidRPr="00200708">
        <w:rPr>
          <w:rFonts w:ascii="Book Antiqua" w:hAnsi="Book Antiqua"/>
          <w:vertAlign w:val="superscript"/>
          <w:lang w:val="en-US"/>
        </w:rPr>
        <w:t>[</w:t>
      </w:r>
      <w:r w:rsidRPr="00200708">
        <w:rPr>
          <w:rFonts w:ascii="Book Antiqua" w:hAnsi="Book Antiqua"/>
          <w:noProof/>
          <w:vertAlign w:val="superscript"/>
          <w:lang w:val="en-US"/>
        </w:rPr>
        <w:t>2</w:t>
      </w:r>
      <w:r w:rsidR="00B55B13" w:rsidRPr="00200708">
        <w:rPr>
          <w:rFonts w:ascii="Book Antiqua" w:hAnsi="Book Antiqua"/>
          <w:noProof/>
          <w:vertAlign w:val="superscript"/>
          <w:lang w:val="en-US"/>
        </w:rPr>
        <w:t>]</w:t>
      </w:r>
      <w:r w:rsidRPr="00200708">
        <w:rPr>
          <w:rFonts w:ascii="Book Antiqua" w:hAnsi="Book Antiqua"/>
          <w:lang w:val="en-US"/>
        </w:rPr>
        <w:t xml:space="preserve">. In a review of DNSE isolates, the dose </w:t>
      </w:r>
      <w:r w:rsidR="006966B4" w:rsidRPr="00200708">
        <w:rPr>
          <w:rFonts w:ascii="Book Antiqua" w:hAnsi="Book Antiqua"/>
          <w:lang w:val="en-US"/>
        </w:rPr>
        <w:t xml:space="preserve">and duration </w:t>
      </w:r>
      <w:r w:rsidRPr="00200708">
        <w:rPr>
          <w:rFonts w:ascii="Book Antiqua" w:hAnsi="Book Antiqua"/>
          <w:lang w:val="en-US"/>
        </w:rPr>
        <w:t>of daptomycin that was administered prior to isolation of DNSE</w:t>
      </w:r>
      <w:r w:rsidR="00B322B1" w:rsidRPr="00200708">
        <w:rPr>
          <w:rFonts w:ascii="Book Antiqua" w:eastAsiaTheme="minorEastAsia" w:hAnsi="Book Antiqua"/>
          <w:vertAlign w:val="superscript"/>
          <w:lang w:val="en-US" w:eastAsia="zh-CN"/>
        </w:rPr>
        <w:t>[</w:t>
      </w:r>
      <w:r w:rsidRPr="00200708">
        <w:rPr>
          <w:rFonts w:ascii="Book Antiqua" w:hAnsi="Book Antiqua"/>
          <w:noProof/>
          <w:vertAlign w:val="superscript"/>
          <w:lang w:val="en-US"/>
        </w:rPr>
        <w:t>2</w:t>
      </w:r>
      <w:r w:rsidR="00B55B13" w:rsidRPr="00200708">
        <w:rPr>
          <w:rFonts w:ascii="Book Antiqua" w:hAnsi="Book Antiqua"/>
          <w:noProof/>
          <w:vertAlign w:val="superscript"/>
          <w:lang w:val="en-US"/>
        </w:rPr>
        <w:t>]</w:t>
      </w:r>
      <w:r w:rsidR="00B55B13" w:rsidRPr="00200708">
        <w:rPr>
          <w:rFonts w:ascii="Book Antiqua" w:hAnsi="Book Antiqua"/>
          <w:lang w:val="en-US"/>
        </w:rPr>
        <w:t>. I</w:t>
      </w:r>
      <w:r w:rsidRPr="00200708">
        <w:rPr>
          <w:rFonts w:ascii="Book Antiqua" w:hAnsi="Book Antiqua"/>
          <w:lang w:val="en-US"/>
        </w:rPr>
        <w:t xml:space="preserve">n one study, daptomycin-exposed DNSE </w:t>
      </w:r>
      <w:r w:rsidRPr="00200708">
        <w:rPr>
          <w:rFonts w:ascii="Book Antiqua" w:hAnsi="Book Antiqua"/>
          <w:color w:val="000000"/>
          <w:lang w:val="en-US"/>
        </w:rPr>
        <w:t>patients received an average of 44.9 days of daptomycin therapy</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49</w:t>
      </w:r>
      <w:r w:rsidR="00B55B13"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w:t>
      </w:r>
      <w:r w:rsidRPr="00200708">
        <w:rPr>
          <w:rFonts w:ascii="Book Antiqua" w:hAnsi="Book Antiqua"/>
          <w:color w:val="231F20"/>
        </w:rPr>
        <w:t>Patients with end stage renal disease have lower C</w:t>
      </w:r>
      <w:r w:rsidRPr="00200708">
        <w:rPr>
          <w:rFonts w:ascii="Book Antiqua" w:hAnsi="Book Antiqua"/>
          <w:color w:val="231F20"/>
          <w:vertAlign w:val="subscript"/>
        </w:rPr>
        <w:t>max</w:t>
      </w:r>
      <w:r w:rsidRPr="00200708">
        <w:rPr>
          <w:rFonts w:ascii="Book Antiqua" w:hAnsi="Book Antiqua"/>
          <w:color w:val="231F20"/>
        </w:rPr>
        <w:t xml:space="preserve"> for daptomycin compared to h</w:t>
      </w:r>
      <w:r w:rsidR="00B322B1" w:rsidRPr="00200708">
        <w:rPr>
          <w:rFonts w:ascii="Book Antiqua" w:hAnsi="Book Antiqua"/>
          <w:color w:val="231F20"/>
        </w:rPr>
        <w:t>ealthy subjects</w:t>
      </w:r>
      <w:r w:rsidR="00B55B13" w:rsidRPr="00200708">
        <w:rPr>
          <w:rFonts w:ascii="Book Antiqua" w:hAnsi="Book Antiqua"/>
          <w:noProof/>
          <w:color w:val="231F20"/>
          <w:vertAlign w:val="superscript"/>
        </w:rPr>
        <w:t>[</w:t>
      </w:r>
      <w:r w:rsidRPr="00200708">
        <w:rPr>
          <w:rFonts w:ascii="Book Antiqua" w:hAnsi="Book Antiqua"/>
          <w:noProof/>
          <w:color w:val="231F20"/>
          <w:vertAlign w:val="superscript"/>
        </w:rPr>
        <w:t>55</w:t>
      </w:r>
      <w:r w:rsidR="00B55B13" w:rsidRPr="00200708">
        <w:rPr>
          <w:rFonts w:ascii="Book Antiqua" w:hAnsi="Book Antiqua"/>
          <w:noProof/>
          <w:color w:val="231F20"/>
          <w:vertAlign w:val="superscript"/>
        </w:rPr>
        <w:t>]</w:t>
      </w:r>
      <w:r w:rsidRPr="00200708">
        <w:rPr>
          <w:rFonts w:ascii="Book Antiqua" w:hAnsi="Book Antiqua"/>
          <w:color w:val="231F20"/>
        </w:rPr>
        <w:t xml:space="preserve"> and the concentrations of daptomycin used in these patients may be rel</w:t>
      </w:r>
      <w:r w:rsidR="00B322B1" w:rsidRPr="00200708">
        <w:rPr>
          <w:rFonts w:ascii="Book Antiqua" w:hAnsi="Book Antiqua"/>
          <w:color w:val="231F20"/>
        </w:rPr>
        <w:t>atively low</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55-58</w:t>
      </w:r>
      <w:r w:rsidR="00B55B13"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Thus, </w:t>
      </w:r>
      <w:r w:rsidR="006966B4" w:rsidRPr="00200708">
        <w:rPr>
          <w:rFonts w:ascii="Book Antiqua" w:hAnsi="Book Antiqua"/>
          <w:color w:val="000000"/>
          <w:lang w:val="en-US"/>
        </w:rPr>
        <w:t>more research should</w:t>
      </w:r>
      <w:r w:rsidRPr="00200708">
        <w:rPr>
          <w:rFonts w:ascii="Book Antiqua" w:hAnsi="Book Antiqua"/>
          <w:color w:val="000000"/>
          <w:lang w:val="en-US"/>
        </w:rPr>
        <w:t xml:space="preserve"> determine the optimal dosage and frequency of daptomycin administration in patients with end stage renal disease</w:t>
      </w:r>
      <w:r w:rsidR="00B55B13" w:rsidRPr="00200708">
        <w:rPr>
          <w:rFonts w:ascii="Book Antiqua" w:hAnsi="Book Antiqua"/>
          <w:color w:val="000000"/>
          <w:vertAlign w:val="superscript"/>
          <w:lang w:val="en-US"/>
        </w:rPr>
        <w:t>[</w:t>
      </w:r>
      <w:r w:rsidRPr="00200708">
        <w:rPr>
          <w:rFonts w:ascii="Book Antiqua" w:hAnsi="Book Antiqua"/>
          <w:noProof/>
          <w:vertAlign w:val="superscript"/>
          <w:lang w:val="en-US"/>
        </w:rPr>
        <w:t>43</w:t>
      </w:r>
      <w:r w:rsidR="00B322B1" w:rsidRPr="00200708">
        <w:rPr>
          <w:rFonts w:ascii="Book Antiqua" w:eastAsiaTheme="minorEastAsia" w:hAnsi="Book Antiqua"/>
          <w:noProof/>
          <w:vertAlign w:val="superscript"/>
          <w:lang w:val="en-US" w:eastAsia="zh-CN"/>
        </w:rPr>
        <w:t>,</w:t>
      </w:r>
      <w:r w:rsidRPr="00200708">
        <w:rPr>
          <w:rFonts w:ascii="Book Antiqua" w:hAnsi="Book Antiqua"/>
          <w:noProof/>
          <w:vertAlign w:val="superscript"/>
          <w:lang w:val="en-US"/>
        </w:rPr>
        <w:t>44</w:t>
      </w:r>
      <w:r w:rsidR="00B55B13" w:rsidRPr="00200708">
        <w:rPr>
          <w:rFonts w:ascii="Book Antiqua" w:hAnsi="Book Antiqua"/>
          <w:noProof/>
          <w:vertAlign w:val="superscript"/>
          <w:lang w:val="en-US"/>
        </w:rPr>
        <w:t>]</w:t>
      </w:r>
      <w:r w:rsidRPr="00200708">
        <w:rPr>
          <w:rFonts w:ascii="Book Antiqua" w:hAnsi="Book Antiqua"/>
          <w:color w:val="000000"/>
          <w:lang w:val="en-US"/>
        </w:rPr>
        <w:t xml:space="preserve"> since</w:t>
      </w:r>
      <w:r w:rsidRPr="00200708">
        <w:rPr>
          <w:rFonts w:ascii="Book Antiqua" w:hAnsi="Book Antiqua"/>
          <w:color w:val="231F20"/>
        </w:rPr>
        <w:t xml:space="preserve"> ente</w:t>
      </w:r>
      <w:r w:rsidR="00B322B1" w:rsidRPr="00200708">
        <w:rPr>
          <w:rFonts w:ascii="Book Antiqua" w:hAnsi="Book Antiqua"/>
          <w:color w:val="231F20"/>
        </w:rPr>
        <w:t>rococci may become DNSE rapidly</w:t>
      </w:r>
      <w:r w:rsidR="00B55B13" w:rsidRPr="00200708">
        <w:rPr>
          <w:rFonts w:ascii="Book Antiqua" w:hAnsi="Book Antiqua"/>
          <w:noProof/>
          <w:color w:val="000000"/>
          <w:vertAlign w:val="superscript"/>
        </w:rPr>
        <w:t>[</w:t>
      </w:r>
      <w:r w:rsidRPr="00200708">
        <w:rPr>
          <w:rFonts w:ascii="Book Antiqua" w:hAnsi="Book Antiqua"/>
          <w:noProof/>
          <w:color w:val="000000"/>
          <w:vertAlign w:val="superscript"/>
        </w:rPr>
        <w:t>32</w:t>
      </w:r>
      <w:r w:rsidR="00B55B13" w:rsidRPr="00200708">
        <w:rPr>
          <w:rFonts w:ascii="Book Antiqua" w:hAnsi="Book Antiqua"/>
          <w:noProof/>
          <w:color w:val="000000"/>
          <w:vertAlign w:val="superscript"/>
        </w:rPr>
        <w:t>]</w:t>
      </w:r>
      <w:r w:rsidRPr="00200708">
        <w:rPr>
          <w:rFonts w:ascii="Book Antiqua" w:hAnsi="Book Antiqua"/>
          <w:color w:val="000000"/>
        </w:rPr>
        <w:t>.</w:t>
      </w:r>
      <w:r w:rsidRPr="00200708">
        <w:rPr>
          <w:rFonts w:ascii="Book Antiqua" w:hAnsi="Book Antiqua"/>
          <w:color w:val="000000"/>
          <w:lang w:val="en-US"/>
        </w:rPr>
        <w:t xml:space="preserve"> </w:t>
      </w:r>
      <w:bookmarkStart w:id="15" w:name="bbib40"/>
      <w:bookmarkEnd w:id="15"/>
    </w:p>
    <w:p w14:paraId="2C548479" w14:textId="77777777" w:rsidR="00F9548D" w:rsidRPr="00200708" w:rsidRDefault="00F9548D" w:rsidP="009F7440">
      <w:pPr>
        <w:autoSpaceDE w:val="0"/>
        <w:autoSpaceDN w:val="0"/>
        <w:adjustRightInd w:val="0"/>
        <w:spacing w:line="360" w:lineRule="auto"/>
        <w:jc w:val="both"/>
        <w:rPr>
          <w:rFonts w:ascii="Book Antiqua" w:hAnsi="Book Antiqua"/>
        </w:rPr>
      </w:pPr>
    </w:p>
    <w:p w14:paraId="3970B0FB" w14:textId="79F2BDBE" w:rsidR="00F9548D" w:rsidRPr="00200708" w:rsidRDefault="00F9548D" w:rsidP="009F7440">
      <w:pPr>
        <w:autoSpaceDE w:val="0"/>
        <w:autoSpaceDN w:val="0"/>
        <w:adjustRightInd w:val="0"/>
        <w:spacing w:line="360" w:lineRule="auto"/>
        <w:jc w:val="both"/>
        <w:rPr>
          <w:rFonts w:ascii="Book Antiqua" w:eastAsiaTheme="minorEastAsia" w:hAnsi="Book Antiqua"/>
          <w:b/>
          <w:caps/>
          <w:lang w:eastAsia="zh-CN"/>
        </w:rPr>
      </w:pPr>
      <w:r w:rsidRPr="00200708">
        <w:rPr>
          <w:rFonts w:ascii="Book Antiqua" w:hAnsi="Book Antiqua"/>
          <w:b/>
          <w:caps/>
        </w:rPr>
        <w:t xml:space="preserve">Factors </w:t>
      </w:r>
      <w:r w:rsidRPr="00200708">
        <w:rPr>
          <w:rFonts w:ascii="Book Antiqua" w:hAnsi="Book Antiqua"/>
          <w:b/>
          <w:caps/>
          <w:lang w:val="en-US"/>
        </w:rPr>
        <w:t xml:space="preserve">related to isolation </w:t>
      </w:r>
      <w:r w:rsidRPr="00200708">
        <w:rPr>
          <w:rFonts w:ascii="Book Antiqua" w:hAnsi="Book Antiqua"/>
          <w:b/>
          <w:caps/>
        </w:rPr>
        <w:t xml:space="preserve">of </w:t>
      </w:r>
      <w:r w:rsidRPr="00200708">
        <w:rPr>
          <w:rFonts w:ascii="Book Antiqua" w:hAnsi="Book Antiqua"/>
          <w:b/>
          <w:i/>
          <w:caps/>
        </w:rPr>
        <w:t>de novo</w:t>
      </w:r>
      <w:r w:rsidRPr="00200708">
        <w:rPr>
          <w:rFonts w:ascii="Book Antiqua" w:hAnsi="Book Antiqua"/>
          <w:b/>
          <w:caps/>
        </w:rPr>
        <w:t xml:space="preserve"> DNSE</w:t>
      </w:r>
    </w:p>
    <w:p w14:paraId="628513EC"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color w:val="000000"/>
          <w:lang w:eastAsia="zh-CN"/>
        </w:rPr>
      </w:pPr>
      <w:r w:rsidRPr="00200708">
        <w:rPr>
          <w:rFonts w:ascii="Book Antiqua" w:hAnsi="Book Antiqua"/>
          <w:b/>
          <w:i/>
          <w:color w:val="000000"/>
        </w:rPr>
        <w:t>Limited data suggest that host factors are not known to be relat</w:t>
      </w:r>
      <w:r w:rsidR="00B322B1" w:rsidRPr="00200708">
        <w:rPr>
          <w:rFonts w:ascii="Book Antiqua" w:hAnsi="Book Antiqua"/>
          <w:b/>
          <w:i/>
          <w:color w:val="000000"/>
        </w:rPr>
        <w:t>ed to isolation of de novo DNSE</w:t>
      </w:r>
    </w:p>
    <w:p w14:paraId="33424D40" w14:textId="16F8E063" w:rsidR="00F9548D" w:rsidRPr="00200708" w:rsidRDefault="006966B4" w:rsidP="009F7440">
      <w:pPr>
        <w:autoSpaceDE w:val="0"/>
        <w:autoSpaceDN w:val="0"/>
        <w:adjustRightInd w:val="0"/>
        <w:spacing w:line="360" w:lineRule="auto"/>
        <w:jc w:val="both"/>
        <w:rPr>
          <w:rFonts w:ascii="Book Antiqua" w:hAnsi="Book Antiqua"/>
          <w:color w:val="000000"/>
          <w:lang w:val="en-US"/>
        </w:rPr>
      </w:pPr>
      <w:r w:rsidRPr="00200708">
        <w:rPr>
          <w:rFonts w:ascii="Book Antiqua" w:hAnsi="Book Antiqua"/>
          <w:color w:val="000000"/>
          <w:lang w:val="en-US"/>
        </w:rPr>
        <w:t>W</w:t>
      </w:r>
      <w:r w:rsidR="00F9548D" w:rsidRPr="00200708">
        <w:rPr>
          <w:rFonts w:ascii="Book Antiqua" w:hAnsi="Book Antiqua"/>
          <w:color w:val="000000"/>
          <w:lang w:val="en-US"/>
        </w:rPr>
        <w:t xml:space="preserve">e found no significant differences in terms of age, sex and underlying immunosuppressive illnesses between </w:t>
      </w:r>
      <w:r w:rsidRPr="00200708">
        <w:rPr>
          <w:rFonts w:ascii="Book Antiqua" w:hAnsi="Book Antiqua"/>
          <w:color w:val="000000"/>
          <w:lang w:val="en-US"/>
        </w:rPr>
        <w:t>patients with de-novo DNSE infections and DNSE infections f</w:t>
      </w:r>
      <w:r w:rsidR="00B322B1" w:rsidRPr="00200708">
        <w:rPr>
          <w:rFonts w:ascii="Book Antiqua" w:hAnsi="Book Antiqua"/>
          <w:color w:val="000000"/>
          <w:lang w:val="en-US"/>
        </w:rPr>
        <w:t>ollowing exposure to daptomycin</w:t>
      </w:r>
      <w:r w:rsidR="00B55B13" w:rsidRPr="00200708">
        <w:rPr>
          <w:rFonts w:ascii="Book Antiqua" w:hAnsi="Book Antiqua"/>
          <w:noProof/>
          <w:color w:val="000000"/>
          <w:vertAlign w:val="superscript"/>
          <w:lang w:val="en-US"/>
        </w:rPr>
        <w:t>[</w:t>
      </w:r>
      <w:r w:rsidR="00F9548D" w:rsidRPr="00200708">
        <w:rPr>
          <w:rFonts w:ascii="Book Antiqua" w:hAnsi="Book Antiqua"/>
          <w:noProof/>
          <w:color w:val="000000"/>
          <w:vertAlign w:val="superscript"/>
          <w:lang w:val="en-US"/>
        </w:rPr>
        <w:t>49</w:t>
      </w:r>
      <w:r w:rsidR="00B55B13" w:rsidRPr="00200708">
        <w:rPr>
          <w:rFonts w:ascii="Book Antiqua" w:hAnsi="Book Antiqua"/>
          <w:noProof/>
          <w:color w:val="000000"/>
          <w:vertAlign w:val="superscript"/>
          <w:lang w:val="en-US"/>
        </w:rPr>
        <w:t>]</w:t>
      </w:r>
      <w:r w:rsidR="00F9548D" w:rsidRPr="00200708">
        <w:rPr>
          <w:rFonts w:ascii="Book Antiqua" w:hAnsi="Book Antiqua"/>
          <w:color w:val="000000"/>
          <w:lang w:val="en-US"/>
        </w:rPr>
        <w:t>.</w:t>
      </w:r>
      <w:r w:rsidR="00F9548D" w:rsidRPr="00200708">
        <w:rPr>
          <w:rFonts w:ascii="Book Antiqua" w:hAnsi="Book Antiqua"/>
          <w:lang w:val="en-US"/>
        </w:rPr>
        <w:t xml:space="preserve"> </w:t>
      </w:r>
    </w:p>
    <w:p w14:paraId="119A4F58" w14:textId="77777777" w:rsidR="00F9548D" w:rsidRPr="00200708" w:rsidRDefault="00F9548D" w:rsidP="009F7440">
      <w:pPr>
        <w:autoSpaceDE w:val="0"/>
        <w:autoSpaceDN w:val="0"/>
        <w:adjustRightInd w:val="0"/>
        <w:spacing w:line="360" w:lineRule="auto"/>
        <w:jc w:val="both"/>
        <w:rPr>
          <w:rFonts w:ascii="Book Antiqua" w:hAnsi="Book Antiqua"/>
          <w:b/>
          <w:color w:val="000000"/>
          <w:lang w:val="en-US"/>
        </w:rPr>
      </w:pPr>
    </w:p>
    <w:p w14:paraId="2CFF3EEA"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color w:val="000000"/>
          <w:lang w:eastAsia="zh-CN"/>
        </w:rPr>
      </w:pPr>
      <w:r w:rsidRPr="00200708">
        <w:rPr>
          <w:rFonts w:ascii="Book Antiqua" w:hAnsi="Book Antiqua"/>
          <w:b/>
          <w:i/>
          <w:color w:val="000000"/>
        </w:rPr>
        <w:t xml:space="preserve">Environmental factors related to emergence of de </w:t>
      </w:r>
      <w:r w:rsidR="00B322B1" w:rsidRPr="00200708">
        <w:rPr>
          <w:rFonts w:ascii="Book Antiqua" w:hAnsi="Book Antiqua"/>
          <w:b/>
          <w:i/>
          <w:color w:val="000000"/>
        </w:rPr>
        <w:t>novo DNSE</w:t>
      </w:r>
    </w:p>
    <w:p w14:paraId="67E29432" w14:textId="6201A248" w:rsidR="00F9548D" w:rsidRPr="00200708" w:rsidRDefault="00F9548D" w:rsidP="009F7440">
      <w:pPr>
        <w:autoSpaceDE w:val="0"/>
        <w:autoSpaceDN w:val="0"/>
        <w:adjustRightInd w:val="0"/>
        <w:spacing w:line="360" w:lineRule="auto"/>
        <w:jc w:val="both"/>
        <w:rPr>
          <w:rFonts w:ascii="Book Antiqua" w:hAnsi="Book Antiqua"/>
          <w:color w:val="000000"/>
          <w:lang w:val="en-US"/>
        </w:rPr>
      </w:pPr>
      <w:r w:rsidRPr="00200708">
        <w:rPr>
          <w:rFonts w:ascii="Book Antiqua" w:hAnsi="Book Antiqua"/>
          <w:lang w:val="en-US"/>
        </w:rPr>
        <w:t xml:space="preserve">In our series, 45% of patients with DNSE had </w:t>
      </w:r>
      <w:r w:rsidRPr="00200708">
        <w:rPr>
          <w:rFonts w:ascii="Book Antiqua" w:hAnsi="Book Antiqua"/>
          <w:color w:val="000000"/>
          <w:lang w:val="en-US"/>
        </w:rPr>
        <w:t xml:space="preserve">no prior </w:t>
      </w:r>
      <w:r w:rsidR="006966B4" w:rsidRPr="00200708">
        <w:rPr>
          <w:rFonts w:ascii="Book Antiqua" w:hAnsi="Book Antiqua"/>
          <w:color w:val="000000"/>
          <w:lang w:val="en-US"/>
        </w:rPr>
        <w:t>use of</w:t>
      </w:r>
      <w:r w:rsidRPr="00200708">
        <w:rPr>
          <w:rFonts w:ascii="Book Antiqua" w:hAnsi="Book Antiqua"/>
          <w:color w:val="000000"/>
          <w:lang w:val="en-US"/>
        </w:rPr>
        <w:t xml:space="preserve"> daptomycin and </w:t>
      </w:r>
      <w:r w:rsidR="006966B4" w:rsidRPr="00200708">
        <w:rPr>
          <w:rFonts w:ascii="Book Antiqua" w:hAnsi="Book Antiqua"/>
          <w:color w:val="000000"/>
          <w:lang w:val="en-US"/>
        </w:rPr>
        <w:t xml:space="preserve">clonally-related DNSE were isolated </w:t>
      </w:r>
      <w:r w:rsidRPr="00200708">
        <w:rPr>
          <w:rFonts w:ascii="Book Antiqua" w:hAnsi="Book Antiqua"/>
          <w:color w:val="000000"/>
          <w:lang w:val="en-US"/>
        </w:rPr>
        <w:t xml:space="preserve">in patients with no </w:t>
      </w:r>
      <w:r w:rsidR="006966B4" w:rsidRPr="00200708">
        <w:rPr>
          <w:rFonts w:ascii="Book Antiqua" w:hAnsi="Book Antiqua"/>
          <w:color w:val="000000"/>
          <w:lang w:val="en-US"/>
        </w:rPr>
        <w:t xml:space="preserve">prior </w:t>
      </w:r>
      <w:r w:rsidR="00B322B1" w:rsidRPr="00200708">
        <w:rPr>
          <w:rFonts w:ascii="Book Antiqua" w:hAnsi="Book Antiqua"/>
          <w:color w:val="000000"/>
          <w:lang w:val="en-US"/>
        </w:rPr>
        <w:t>hospitalization</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49</w:t>
      </w:r>
      <w:r w:rsidR="00B55B13"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suggesting </w:t>
      </w:r>
      <w:r w:rsidR="00DD7C62" w:rsidRPr="00200708">
        <w:rPr>
          <w:rFonts w:ascii="Book Antiqua" w:hAnsi="Book Antiqua"/>
          <w:color w:val="000000"/>
          <w:lang w:val="en-US"/>
        </w:rPr>
        <w:t>an environmental</w:t>
      </w:r>
      <w:r w:rsidR="00B322B1" w:rsidRPr="00200708">
        <w:rPr>
          <w:rFonts w:ascii="Book Antiqua" w:hAnsi="Book Antiqua"/>
          <w:color w:val="000000"/>
          <w:lang w:val="en-US"/>
        </w:rPr>
        <w:t xml:space="preserve"> reservoir of DNSE</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w:t>
      </w:r>
      <w:r w:rsidR="00B55B13"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w:t>
      </w:r>
      <w:r w:rsidRPr="00200708">
        <w:rPr>
          <w:rFonts w:ascii="Book Antiqua" w:hAnsi="Book Antiqua"/>
          <w:lang w:val="en-US"/>
        </w:rPr>
        <w:t>Shorter duration of hospitalization, less frequent exposure to antimicrobials</w:t>
      </w:r>
      <w:r w:rsidRPr="00200708">
        <w:rPr>
          <w:rFonts w:ascii="Book Antiqua" w:hAnsi="Book Antiqua"/>
        </w:rPr>
        <w:t xml:space="preserve"> </w:t>
      </w:r>
      <w:r w:rsidRPr="00200708">
        <w:rPr>
          <w:rFonts w:ascii="Book Antiqua" w:hAnsi="Book Antiqua"/>
          <w:lang w:val="en-US"/>
        </w:rPr>
        <w:t xml:space="preserve">associated with isolation of VRE, were associated with </w:t>
      </w:r>
      <w:r w:rsidRPr="00200708">
        <w:rPr>
          <w:rFonts w:ascii="Book Antiqua" w:hAnsi="Book Antiqua"/>
          <w:i/>
          <w:lang w:val="en-US"/>
        </w:rPr>
        <w:t>de novo</w:t>
      </w:r>
      <w:r w:rsidRPr="00200708">
        <w:rPr>
          <w:rFonts w:ascii="Book Antiqua" w:hAnsi="Book Antiqua"/>
          <w:lang w:val="en-US"/>
        </w:rPr>
        <w:t xml:space="preserve"> DNSE </w:t>
      </w:r>
      <w:r w:rsidR="00B55B13" w:rsidRPr="00200708">
        <w:rPr>
          <w:rFonts w:ascii="Book Antiqua" w:hAnsi="Book Antiqua"/>
          <w:lang w:val="en-US"/>
        </w:rPr>
        <w:t>infection</w:t>
      </w:r>
      <w:r w:rsidR="00B55B13"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49</w:t>
      </w:r>
      <w:r w:rsidR="00B55B13" w:rsidRPr="00200708">
        <w:rPr>
          <w:rFonts w:ascii="Book Antiqua" w:hAnsi="Book Antiqua"/>
          <w:noProof/>
          <w:color w:val="000000"/>
          <w:vertAlign w:val="superscript"/>
          <w:lang w:val="en-US"/>
        </w:rPr>
        <w:t>]</w:t>
      </w:r>
      <w:r w:rsidR="00DD7C62" w:rsidRPr="00200708">
        <w:rPr>
          <w:rFonts w:ascii="Book Antiqua" w:hAnsi="Book Antiqua"/>
          <w:color w:val="000000"/>
          <w:lang w:val="en-US"/>
        </w:rPr>
        <w:t xml:space="preserve"> but since DNSE may persist</w:t>
      </w:r>
      <w:r w:rsidR="00B322B1" w:rsidRPr="00200708">
        <w:rPr>
          <w:rFonts w:ascii="Book Antiqua" w:hAnsi="Book Antiqua"/>
          <w:color w:val="000000"/>
          <w:lang w:val="en-US"/>
        </w:rPr>
        <w:t xml:space="preserve"> for years</w:t>
      </w:r>
      <w:r w:rsidR="00DD7C62" w:rsidRPr="00200708">
        <w:rPr>
          <w:rFonts w:ascii="Book Antiqua" w:hAnsi="Book Antiqua"/>
          <w:noProof/>
          <w:color w:val="000000"/>
          <w:vertAlign w:val="superscript"/>
          <w:lang w:val="en-US"/>
        </w:rPr>
        <w:t>[59]</w:t>
      </w:r>
      <w:r w:rsidR="00DD7C62" w:rsidRPr="00200708">
        <w:rPr>
          <w:rFonts w:ascii="Book Antiqua" w:hAnsi="Book Antiqua"/>
          <w:color w:val="000000"/>
          <w:lang w:val="en-US"/>
        </w:rPr>
        <w:t>, n</w:t>
      </w:r>
      <w:r w:rsidRPr="00200708">
        <w:rPr>
          <w:rFonts w:ascii="Book Antiqua" w:hAnsi="Book Antiqua"/>
          <w:color w:val="000000"/>
          <w:lang w:val="en-US"/>
        </w:rPr>
        <w:t xml:space="preserve">osocomial acquisition of DNSE </w:t>
      </w:r>
      <w:r w:rsidR="00DD7C62" w:rsidRPr="00200708">
        <w:rPr>
          <w:rFonts w:ascii="Book Antiqua" w:hAnsi="Book Antiqua"/>
          <w:color w:val="000000"/>
          <w:lang w:val="en-US"/>
        </w:rPr>
        <w:t>is possible</w:t>
      </w:r>
      <w:r w:rsidRPr="00200708">
        <w:rPr>
          <w:rFonts w:ascii="Book Antiqua" w:hAnsi="Book Antiqua"/>
          <w:color w:val="000000"/>
          <w:lang w:val="en-US"/>
        </w:rPr>
        <w:t>. Factors that may contribute to formation of an environmental reservoir of DNSE include exchange of genetic material between enterococci, soil bacteria and bacteria of animal origin, foodborne origin of DNSE and agricultural exposures of humans to DNSE.</w:t>
      </w:r>
    </w:p>
    <w:p w14:paraId="7A5C28F6" w14:textId="77777777" w:rsidR="00F9548D" w:rsidRPr="00200708" w:rsidRDefault="00F9548D" w:rsidP="009F7440">
      <w:pPr>
        <w:autoSpaceDE w:val="0"/>
        <w:autoSpaceDN w:val="0"/>
        <w:adjustRightInd w:val="0"/>
        <w:spacing w:line="360" w:lineRule="auto"/>
        <w:jc w:val="both"/>
        <w:rPr>
          <w:rFonts w:ascii="Book Antiqua" w:hAnsi="Book Antiqua"/>
          <w:color w:val="000000"/>
          <w:lang w:val="en-US"/>
        </w:rPr>
      </w:pPr>
    </w:p>
    <w:p w14:paraId="75F519CD"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color w:val="000000"/>
          <w:lang w:val="en-US" w:eastAsia="zh-CN"/>
        </w:rPr>
      </w:pPr>
      <w:r w:rsidRPr="00200708">
        <w:rPr>
          <w:rFonts w:ascii="Book Antiqua" w:hAnsi="Book Antiqua"/>
          <w:b/>
          <w:i/>
          <w:color w:val="000000"/>
          <w:lang w:val="en-US"/>
        </w:rPr>
        <w:t>Transfer of genes that determine antimicrobial resistance between soil bacteria and DNSE may contribu</w:t>
      </w:r>
      <w:r w:rsidR="00B322B1" w:rsidRPr="00200708">
        <w:rPr>
          <w:rFonts w:ascii="Book Antiqua" w:hAnsi="Book Antiqua"/>
          <w:b/>
          <w:i/>
          <w:color w:val="000000"/>
          <w:lang w:val="en-US"/>
        </w:rPr>
        <w:t>te to emergence of de novo DNSE</w:t>
      </w:r>
    </w:p>
    <w:p w14:paraId="3C9C6DAA" w14:textId="70F438F3" w:rsidR="00F9548D" w:rsidRPr="00200708" w:rsidRDefault="00F9548D" w:rsidP="009F7440">
      <w:pPr>
        <w:autoSpaceDE w:val="0"/>
        <w:autoSpaceDN w:val="0"/>
        <w:adjustRightInd w:val="0"/>
        <w:spacing w:line="360" w:lineRule="auto"/>
        <w:jc w:val="both"/>
        <w:rPr>
          <w:rFonts w:ascii="Book Antiqua" w:hAnsi="Book Antiqua"/>
          <w:lang w:val="en-US"/>
        </w:rPr>
      </w:pPr>
      <w:r w:rsidRPr="00200708">
        <w:rPr>
          <w:rFonts w:ascii="Book Antiqua" w:hAnsi="Book Antiqua"/>
          <w:lang w:val="en-US"/>
        </w:rPr>
        <w:t xml:space="preserve">Daptomycin resistance genes </w:t>
      </w:r>
      <w:r w:rsidR="00DD7C62" w:rsidRPr="00200708">
        <w:rPr>
          <w:rFonts w:ascii="Book Antiqua" w:hAnsi="Book Antiqua"/>
          <w:lang w:val="en-US"/>
        </w:rPr>
        <w:t xml:space="preserve">were found </w:t>
      </w:r>
      <w:r w:rsidRPr="00200708">
        <w:rPr>
          <w:rFonts w:ascii="Book Antiqua" w:hAnsi="Book Antiqua"/>
          <w:lang w:val="en-US"/>
        </w:rPr>
        <w:t xml:space="preserve">in bacteria from an </w:t>
      </w:r>
      <w:r w:rsidR="00DD7C62" w:rsidRPr="00200708">
        <w:rPr>
          <w:rFonts w:ascii="Book Antiqua" w:hAnsi="Book Antiqua"/>
          <w:lang w:val="en-US"/>
        </w:rPr>
        <w:t xml:space="preserve">ancient </w:t>
      </w:r>
      <w:r w:rsidR="00B322B1" w:rsidRPr="00200708">
        <w:rPr>
          <w:rFonts w:ascii="Book Antiqua" w:hAnsi="Book Antiqua"/>
          <w:lang w:val="en-US"/>
        </w:rPr>
        <w:t>ecosystem</w:t>
      </w:r>
      <w:r w:rsidR="00B55B13" w:rsidRPr="00200708">
        <w:rPr>
          <w:rFonts w:ascii="Book Antiqua" w:hAnsi="Book Antiqua"/>
          <w:noProof/>
          <w:vertAlign w:val="superscript"/>
          <w:lang w:val="en-US"/>
        </w:rPr>
        <w:t>[</w:t>
      </w:r>
      <w:r w:rsidRPr="00200708">
        <w:rPr>
          <w:rFonts w:ascii="Book Antiqua" w:hAnsi="Book Antiqua"/>
          <w:noProof/>
          <w:vertAlign w:val="superscript"/>
          <w:lang w:val="en-US"/>
        </w:rPr>
        <w:t>60</w:t>
      </w:r>
      <w:r w:rsidR="00B55B13" w:rsidRPr="00200708">
        <w:rPr>
          <w:rFonts w:ascii="Book Antiqua" w:hAnsi="Book Antiqua"/>
          <w:noProof/>
          <w:vertAlign w:val="superscript"/>
          <w:lang w:val="en-US"/>
        </w:rPr>
        <w:t>]</w:t>
      </w:r>
      <w:r w:rsidRPr="00200708">
        <w:rPr>
          <w:rFonts w:ascii="Book Antiqua" w:hAnsi="Book Antiqua"/>
          <w:lang w:val="en-US"/>
        </w:rPr>
        <w:t>. Soil actinomy</w:t>
      </w:r>
      <w:r w:rsidR="00B322B1" w:rsidRPr="00200708">
        <w:rPr>
          <w:rFonts w:ascii="Book Antiqua" w:hAnsi="Book Antiqua"/>
          <w:lang w:val="en-US"/>
        </w:rPr>
        <w:t>cetes may inactivate daptomycin</w:t>
      </w:r>
      <w:r w:rsidR="00B55B13" w:rsidRPr="00200708">
        <w:rPr>
          <w:rFonts w:ascii="Book Antiqua" w:hAnsi="Book Antiqua"/>
          <w:noProof/>
          <w:vertAlign w:val="superscript"/>
          <w:lang w:val="en-US"/>
        </w:rPr>
        <w:t>[</w:t>
      </w:r>
      <w:r w:rsidRPr="00200708">
        <w:rPr>
          <w:rFonts w:ascii="Book Antiqua" w:hAnsi="Book Antiqua"/>
          <w:noProof/>
          <w:vertAlign w:val="superscript"/>
          <w:lang w:val="en-US"/>
        </w:rPr>
        <w:t>6</w:t>
      </w:r>
      <w:r w:rsidR="00B322B1" w:rsidRPr="00200708">
        <w:rPr>
          <w:rFonts w:ascii="Book Antiqua" w:eastAsiaTheme="minorEastAsia" w:hAnsi="Book Antiqua"/>
          <w:noProof/>
          <w:vertAlign w:val="superscript"/>
          <w:lang w:val="en-US" w:eastAsia="zh-CN"/>
        </w:rPr>
        <w:t>,</w:t>
      </w:r>
      <w:r w:rsidRPr="00200708">
        <w:rPr>
          <w:rFonts w:ascii="Book Antiqua" w:hAnsi="Book Antiqua"/>
          <w:noProof/>
          <w:vertAlign w:val="superscript"/>
          <w:lang w:val="en-US"/>
        </w:rPr>
        <w:t>61</w:t>
      </w:r>
      <w:r w:rsidR="00B55B13" w:rsidRPr="00200708">
        <w:rPr>
          <w:rFonts w:ascii="Book Antiqua" w:hAnsi="Book Antiqua"/>
          <w:noProof/>
          <w:vertAlign w:val="superscript"/>
          <w:lang w:val="en-US"/>
        </w:rPr>
        <w:t>]</w:t>
      </w:r>
      <w:r w:rsidRPr="00200708">
        <w:rPr>
          <w:rFonts w:ascii="Book Antiqua" w:hAnsi="Book Antiqua"/>
          <w:vertAlign w:val="superscript"/>
          <w:lang w:val="en-US"/>
        </w:rPr>
        <w:t xml:space="preserve"> </w:t>
      </w:r>
      <w:r w:rsidRPr="00200708">
        <w:rPr>
          <w:rFonts w:ascii="Book Antiqua" w:hAnsi="Book Antiqua"/>
          <w:lang w:val="en-US"/>
        </w:rPr>
        <w:t xml:space="preserve">and we have also identified </w:t>
      </w:r>
      <w:r w:rsidR="00DD7C62" w:rsidRPr="00200708">
        <w:rPr>
          <w:rFonts w:ascii="Book Antiqua" w:hAnsi="Book Antiqua"/>
          <w:lang w:val="en-US"/>
        </w:rPr>
        <w:t>found</w:t>
      </w:r>
      <w:r w:rsidRPr="00200708">
        <w:rPr>
          <w:rFonts w:ascii="Book Antiqua" w:hAnsi="Book Antiqua"/>
          <w:lang w:val="en-US"/>
        </w:rPr>
        <w:t xml:space="preserve"> mutations in DNSE isolates in genes that </w:t>
      </w:r>
      <w:r w:rsidR="00DD7C62" w:rsidRPr="00200708">
        <w:rPr>
          <w:rFonts w:ascii="Book Antiqua" w:hAnsi="Book Antiqua"/>
          <w:lang w:val="en-US"/>
        </w:rPr>
        <w:t>are also present in</w:t>
      </w:r>
      <w:r w:rsidR="00B322B1" w:rsidRPr="00200708">
        <w:rPr>
          <w:rFonts w:ascii="Book Antiqua" w:hAnsi="Book Antiqua"/>
          <w:lang w:val="en-US"/>
        </w:rPr>
        <w:t xml:space="preserve"> soil bacteria</w:t>
      </w:r>
      <w:r w:rsidR="00B55B13" w:rsidRPr="00200708">
        <w:rPr>
          <w:rFonts w:ascii="Book Antiqua" w:hAnsi="Book Antiqua"/>
          <w:noProof/>
          <w:vertAlign w:val="superscript"/>
          <w:lang w:val="en-US"/>
        </w:rPr>
        <w:t>[</w:t>
      </w:r>
      <w:r w:rsidRPr="00200708">
        <w:rPr>
          <w:rFonts w:ascii="Book Antiqua" w:hAnsi="Book Antiqua"/>
          <w:noProof/>
          <w:vertAlign w:val="superscript"/>
          <w:lang w:val="en-US"/>
        </w:rPr>
        <w:t>31</w:t>
      </w:r>
      <w:r w:rsidR="00B55B13" w:rsidRPr="00200708">
        <w:rPr>
          <w:rFonts w:ascii="Book Antiqua" w:hAnsi="Book Antiqua"/>
          <w:noProof/>
          <w:vertAlign w:val="superscript"/>
          <w:lang w:val="en-US"/>
        </w:rPr>
        <w:t>]</w:t>
      </w:r>
      <w:r w:rsidRPr="00200708">
        <w:rPr>
          <w:rFonts w:ascii="Book Antiqua" w:hAnsi="Book Antiqua"/>
          <w:lang w:val="en-US"/>
        </w:rPr>
        <w:t xml:space="preserve">. </w:t>
      </w:r>
      <w:r w:rsidR="00A94C59" w:rsidRPr="00200708">
        <w:rPr>
          <w:rFonts w:ascii="Book Antiqua" w:hAnsi="Book Antiqua"/>
          <w:lang w:val="en-US"/>
        </w:rPr>
        <w:t>S</w:t>
      </w:r>
      <w:r w:rsidRPr="00200708">
        <w:rPr>
          <w:rFonts w:ascii="Book Antiqua" w:hAnsi="Book Antiqua"/>
          <w:lang w:val="en-US"/>
        </w:rPr>
        <w:t xml:space="preserve">oil bacteria and enterococci </w:t>
      </w:r>
      <w:r w:rsidR="00B322B1" w:rsidRPr="00200708">
        <w:rPr>
          <w:rFonts w:ascii="Book Antiqua" w:hAnsi="Book Antiqua"/>
          <w:lang w:val="en-US"/>
        </w:rPr>
        <w:t>may exchange genetic material</w:t>
      </w:r>
      <w:r w:rsidR="00B55B13" w:rsidRPr="00200708">
        <w:rPr>
          <w:rFonts w:ascii="Book Antiqua" w:hAnsi="Book Antiqua"/>
          <w:noProof/>
          <w:vertAlign w:val="superscript"/>
          <w:lang w:val="en-US"/>
        </w:rPr>
        <w:t>[</w:t>
      </w:r>
      <w:r w:rsidRPr="00200708">
        <w:rPr>
          <w:rFonts w:ascii="Book Antiqua" w:hAnsi="Book Antiqua"/>
          <w:noProof/>
          <w:vertAlign w:val="superscript"/>
          <w:lang w:val="en-US"/>
        </w:rPr>
        <w:t>62</w:t>
      </w:r>
      <w:r w:rsidR="00B55B13" w:rsidRPr="00200708">
        <w:rPr>
          <w:rFonts w:ascii="Book Antiqua" w:hAnsi="Book Antiqua"/>
          <w:noProof/>
          <w:vertAlign w:val="superscript"/>
          <w:lang w:val="en-US"/>
        </w:rPr>
        <w:t>]</w:t>
      </w:r>
      <w:r w:rsidRPr="00200708">
        <w:rPr>
          <w:rFonts w:ascii="Book Antiqua" w:hAnsi="Book Antiqua"/>
          <w:lang w:val="en-US"/>
        </w:rPr>
        <w:t xml:space="preserve">. However in another study, mechanisms of inactivation of daptomycin found in soil bacteria were not identified in DNSE </w:t>
      </w:r>
      <w:r w:rsidRPr="00200708">
        <w:rPr>
          <w:rFonts w:ascii="Book Antiqua" w:hAnsi="Book Antiqua"/>
          <w:i/>
          <w:lang w:val="en-US"/>
        </w:rPr>
        <w:t>E</w:t>
      </w:r>
      <w:r w:rsidR="00B322B1" w:rsidRPr="00200708">
        <w:rPr>
          <w:rFonts w:ascii="Book Antiqua" w:eastAsiaTheme="minorEastAsia" w:hAnsi="Book Antiqua"/>
          <w:i/>
          <w:lang w:val="en-US" w:eastAsia="zh-CN"/>
        </w:rPr>
        <w:t>.</w:t>
      </w:r>
      <w:r w:rsidRPr="00200708">
        <w:rPr>
          <w:rFonts w:ascii="Book Antiqua" w:hAnsi="Book Antiqua"/>
          <w:i/>
          <w:lang w:val="en-US"/>
        </w:rPr>
        <w:t xml:space="preserve"> faecium</w:t>
      </w:r>
      <w:r w:rsidR="00B55B13" w:rsidRPr="00200708">
        <w:rPr>
          <w:rFonts w:ascii="Book Antiqua" w:hAnsi="Book Antiqua"/>
          <w:noProof/>
          <w:vertAlign w:val="superscript"/>
          <w:lang w:val="en-US"/>
        </w:rPr>
        <w:t>[</w:t>
      </w:r>
      <w:r w:rsidRPr="00200708">
        <w:rPr>
          <w:rFonts w:ascii="Book Antiqua" w:hAnsi="Book Antiqua"/>
          <w:noProof/>
          <w:vertAlign w:val="superscript"/>
          <w:lang w:val="en-US"/>
        </w:rPr>
        <w:t>22</w:t>
      </w:r>
      <w:r w:rsidR="00B55B13" w:rsidRPr="00200708">
        <w:rPr>
          <w:rFonts w:ascii="Book Antiqua" w:hAnsi="Book Antiqua"/>
          <w:noProof/>
          <w:vertAlign w:val="superscript"/>
          <w:lang w:val="en-US"/>
        </w:rPr>
        <w:t>]</w:t>
      </w:r>
      <w:r w:rsidRPr="00200708">
        <w:rPr>
          <w:rFonts w:ascii="Book Antiqua" w:hAnsi="Book Antiqua"/>
          <w:lang w:val="en-US"/>
        </w:rPr>
        <w:t xml:space="preserve">. Thus, </w:t>
      </w:r>
      <w:r w:rsidR="00A94C59" w:rsidRPr="00200708">
        <w:rPr>
          <w:rFonts w:ascii="Book Antiqua" w:hAnsi="Book Antiqua"/>
          <w:lang w:val="en-US"/>
        </w:rPr>
        <w:t>it remained to be elucidated</w:t>
      </w:r>
      <w:r w:rsidRPr="00200708">
        <w:rPr>
          <w:rFonts w:ascii="Book Antiqua" w:hAnsi="Book Antiqua"/>
          <w:noProof/>
          <w:lang w:val="en-US"/>
        </w:rPr>
        <w:t xml:space="preserve"> whether</w:t>
      </w:r>
      <w:r w:rsidRPr="00200708">
        <w:rPr>
          <w:rFonts w:ascii="Book Antiqua" w:hAnsi="Book Antiqua"/>
          <w:lang w:val="en-US"/>
        </w:rPr>
        <w:t xml:space="preserve"> </w:t>
      </w:r>
      <w:r w:rsidR="00A94C59" w:rsidRPr="00200708">
        <w:rPr>
          <w:rFonts w:ascii="Book Antiqua" w:hAnsi="Book Antiqua"/>
          <w:lang w:val="en-US"/>
        </w:rPr>
        <w:t>the interplay</w:t>
      </w:r>
      <w:r w:rsidRPr="00200708">
        <w:rPr>
          <w:rFonts w:ascii="Book Antiqua" w:hAnsi="Book Antiqua"/>
          <w:lang w:val="en-US"/>
        </w:rPr>
        <w:t xml:space="preserve"> between soil bacteria and enterococci may contribute to emergence of DNSE.  </w:t>
      </w:r>
    </w:p>
    <w:p w14:paraId="5827D5D1" w14:textId="77777777" w:rsidR="00F9548D" w:rsidRPr="00200708" w:rsidRDefault="00F9548D" w:rsidP="009F7440">
      <w:pPr>
        <w:autoSpaceDE w:val="0"/>
        <w:autoSpaceDN w:val="0"/>
        <w:adjustRightInd w:val="0"/>
        <w:spacing w:line="360" w:lineRule="auto"/>
        <w:jc w:val="both"/>
        <w:rPr>
          <w:rFonts w:ascii="Book Antiqua" w:hAnsi="Book Antiqua"/>
          <w:i/>
          <w:color w:val="000000"/>
          <w:lang w:val="en-US"/>
        </w:rPr>
      </w:pPr>
    </w:p>
    <w:p w14:paraId="6439C387" w14:textId="6C214B92" w:rsidR="00B322B1" w:rsidRPr="00200708" w:rsidRDefault="00A94C59" w:rsidP="009F7440">
      <w:pPr>
        <w:autoSpaceDE w:val="0"/>
        <w:autoSpaceDN w:val="0"/>
        <w:adjustRightInd w:val="0"/>
        <w:spacing w:line="360" w:lineRule="auto"/>
        <w:jc w:val="both"/>
        <w:rPr>
          <w:rFonts w:ascii="Book Antiqua" w:eastAsiaTheme="minorEastAsia" w:hAnsi="Book Antiqua"/>
          <w:b/>
          <w:i/>
          <w:color w:val="000000"/>
          <w:lang w:val="en-US" w:eastAsia="zh-CN"/>
        </w:rPr>
      </w:pPr>
      <w:r w:rsidRPr="00200708">
        <w:rPr>
          <w:rFonts w:ascii="Book Antiqua" w:hAnsi="Book Antiqua"/>
          <w:b/>
          <w:i/>
          <w:color w:val="000000"/>
          <w:lang w:val="en-US"/>
        </w:rPr>
        <w:t>Bacteria in animals may mediate a</w:t>
      </w:r>
      <w:r w:rsidR="00F9548D" w:rsidRPr="00200708">
        <w:rPr>
          <w:rFonts w:ascii="Book Antiqua" w:hAnsi="Book Antiqua"/>
          <w:b/>
          <w:i/>
          <w:color w:val="000000"/>
          <w:lang w:val="en-US"/>
        </w:rPr>
        <w:t>cquired daptomy</w:t>
      </w:r>
      <w:r w:rsidR="00B322B1" w:rsidRPr="00200708">
        <w:rPr>
          <w:rFonts w:ascii="Book Antiqua" w:hAnsi="Book Antiqua"/>
          <w:b/>
          <w:i/>
          <w:color w:val="000000"/>
          <w:lang w:val="en-US"/>
        </w:rPr>
        <w:t>cin resistance in enterococci</w:t>
      </w:r>
    </w:p>
    <w:p w14:paraId="0B42A293" w14:textId="54A42791" w:rsidR="00F9548D" w:rsidRPr="00200708" w:rsidRDefault="00A94C59" w:rsidP="009F7440">
      <w:pPr>
        <w:autoSpaceDE w:val="0"/>
        <w:autoSpaceDN w:val="0"/>
        <w:adjustRightInd w:val="0"/>
        <w:spacing w:line="360" w:lineRule="auto"/>
        <w:jc w:val="both"/>
        <w:rPr>
          <w:rFonts w:ascii="Book Antiqua" w:hAnsi="Book Antiqua"/>
          <w:lang w:val="en-US"/>
        </w:rPr>
      </w:pPr>
      <w:r w:rsidRPr="00200708">
        <w:rPr>
          <w:rFonts w:ascii="Book Antiqua" w:hAnsi="Book Antiqua"/>
          <w:lang w:val="en-US" w:eastAsia="el-GR"/>
        </w:rPr>
        <w:t>Humans and animals may exchange d</w:t>
      </w:r>
      <w:r w:rsidR="00F9548D" w:rsidRPr="00200708">
        <w:rPr>
          <w:rFonts w:ascii="Book Antiqua" w:hAnsi="Book Antiqua"/>
          <w:lang w:val="en-US" w:eastAsia="el-GR"/>
        </w:rPr>
        <w:t xml:space="preserve">aptomycin resistance genes and this may </w:t>
      </w:r>
      <w:r w:rsidRPr="00200708">
        <w:rPr>
          <w:rFonts w:ascii="Book Antiqua" w:hAnsi="Book Antiqua"/>
          <w:lang w:val="en-US" w:eastAsia="el-GR"/>
        </w:rPr>
        <w:t>lead</w:t>
      </w:r>
      <w:r w:rsidR="00F9548D" w:rsidRPr="00200708">
        <w:rPr>
          <w:rFonts w:ascii="Book Antiqua" w:hAnsi="Book Antiqua"/>
          <w:lang w:val="en-US" w:eastAsia="el-GR"/>
        </w:rPr>
        <w:t xml:space="preserve"> to emergence of </w:t>
      </w:r>
      <w:r w:rsidR="00F9548D" w:rsidRPr="00200708">
        <w:rPr>
          <w:rFonts w:ascii="Book Antiqua" w:hAnsi="Book Antiqua"/>
          <w:i/>
          <w:lang w:val="en-US" w:eastAsia="el-GR"/>
        </w:rPr>
        <w:t>de novo</w:t>
      </w:r>
      <w:r w:rsidR="00B322B1" w:rsidRPr="00200708">
        <w:rPr>
          <w:rFonts w:ascii="Book Antiqua" w:hAnsi="Book Antiqua"/>
          <w:lang w:val="en-US" w:eastAsia="el-GR"/>
        </w:rPr>
        <w:t xml:space="preserve"> DNSE</w:t>
      </w:r>
      <w:r w:rsidR="00B55B13" w:rsidRPr="00200708">
        <w:rPr>
          <w:rFonts w:ascii="Book Antiqua" w:hAnsi="Book Antiqua"/>
          <w:noProof/>
          <w:vertAlign w:val="superscript"/>
          <w:lang w:val="en-US" w:eastAsia="el-GR"/>
        </w:rPr>
        <w:t>[</w:t>
      </w:r>
      <w:r w:rsidR="00F9548D" w:rsidRPr="00200708">
        <w:rPr>
          <w:rFonts w:ascii="Book Antiqua" w:hAnsi="Book Antiqua"/>
          <w:noProof/>
          <w:vertAlign w:val="superscript"/>
          <w:lang w:val="en-US" w:eastAsia="el-GR"/>
        </w:rPr>
        <w:t>63</w:t>
      </w:r>
      <w:r w:rsidR="00B55B13" w:rsidRPr="00200708">
        <w:rPr>
          <w:rFonts w:ascii="Book Antiqua" w:hAnsi="Book Antiqua"/>
          <w:noProof/>
          <w:vertAlign w:val="superscript"/>
          <w:lang w:val="en-US" w:eastAsia="el-GR"/>
        </w:rPr>
        <w:t>]</w:t>
      </w:r>
      <w:r w:rsidR="00F9548D" w:rsidRPr="00200708">
        <w:rPr>
          <w:rFonts w:ascii="Book Antiqua" w:hAnsi="Book Antiqua"/>
          <w:lang w:val="en-US" w:eastAsia="el-GR"/>
        </w:rPr>
        <w:t xml:space="preserve">. </w:t>
      </w:r>
      <w:r w:rsidRPr="00200708">
        <w:rPr>
          <w:rFonts w:ascii="Book Antiqua" w:hAnsi="Book Antiqua"/>
          <w:lang w:val="en-US"/>
        </w:rPr>
        <w:t>The gut of</w:t>
      </w:r>
      <w:r w:rsidR="00F9548D" w:rsidRPr="00200708">
        <w:rPr>
          <w:rFonts w:ascii="Book Antiqua" w:hAnsi="Book Antiqua"/>
          <w:lang w:val="en-US"/>
        </w:rPr>
        <w:t xml:space="preserve"> humans and most animals </w:t>
      </w:r>
      <w:r w:rsidRPr="00200708">
        <w:rPr>
          <w:rFonts w:ascii="Book Antiqua" w:hAnsi="Book Antiqua"/>
          <w:lang w:val="en-US"/>
        </w:rPr>
        <w:t xml:space="preserve">harbors enterococci </w:t>
      </w:r>
      <w:r w:rsidR="00F9548D" w:rsidRPr="00200708">
        <w:rPr>
          <w:rFonts w:ascii="Book Antiqua" w:hAnsi="Book Antiqua"/>
          <w:lang w:val="en-US"/>
        </w:rPr>
        <w:t xml:space="preserve">and VRE </w:t>
      </w:r>
      <w:r w:rsidR="00F9548D" w:rsidRPr="00200708">
        <w:rPr>
          <w:rFonts w:ascii="Book Antiqua" w:hAnsi="Book Antiqua"/>
          <w:lang w:val="en-US" w:eastAsia="el-GR"/>
        </w:rPr>
        <w:t xml:space="preserve">can </w:t>
      </w:r>
      <w:r w:rsidRPr="00200708">
        <w:rPr>
          <w:rFonts w:ascii="Book Antiqua" w:hAnsi="Book Antiqua"/>
          <w:lang w:val="en-US"/>
        </w:rPr>
        <w:t>spread from</w:t>
      </w:r>
      <w:r w:rsidR="00B322B1" w:rsidRPr="00200708">
        <w:rPr>
          <w:rFonts w:ascii="Book Antiqua" w:hAnsi="Book Antiqua"/>
          <w:lang w:val="en-US"/>
        </w:rPr>
        <w:t xml:space="preserve"> farm animals</w:t>
      </w:r>
      <w:r w:rsidR="00B55B13" w:rsidRPr="00200708">
        <w:rPr>
          <w:rFonts w:ascii="Book Antiqua" w:hAnsi="Book Antiqua"/>
          <w:noProof/>
          <w:vertAlign w:val="superscript"/>
          <w:lang w:val="en-US" w:eastAsia="el-GR"/>
        </w:rPr>
        <w:t>[</w:t>
      </w:r>
      <w:r w:rsidR="00F9548D" w:rsidRPr="00200708">
        <w:rPr>
          <w:rFonts w:ascii="Book Antiqua" w:hAnsi="Book Antiqua"/>
          <w:noProof/>
          <w:vertAlign w:val="superscript"/>
          <w:lang w:val="en-US" w:eastAsia="el-GR"/>
        </w:rPr>
        <w:t>64</w:t>
      </w:r>
      <w:r w:rsidR="00B322B1" w:rsidRPr="00200708">
        <w:rPr>
          <w:rFonts w:ascii="Book Antiqua" w:eastAsiaTheme="minorEastAsia" w:hAnsi="Book Antiqua"/>
          <w:noProof/>
          <w:vertAlign w:val="superscript"/>
          <w:lang w:val="en-US" w:eastAsia="zh-CN"/>
        </w:rPr>
        <w:t>,</w:t>
      </w:r>
      <w:r w:rsidR="00F9548D" w:rsidRPr="00200708">
        <w:rPr>
          <w:rFonts w:ascii="Book Antiqua" w:hAnsi="Book Antiqua"/>
          <w:noProof/>
          <w:vertAlign w:val="superscript"/>
          <w:lang w:val="en-US" w:eastAsia="el-GR"/>
        </w:rPr>
        <w:t>65</w:t>
      </w:r>
      <w:r w:rsidR="00B55B13" w:rsidRPr="00200708">
        <w:rPr>
          <w:rFonts w:ascii="Book Antiqua" w:hAnsi="Book Antiqua"/>
          <w:noProof/>
          <w:vertAlign w:val="superscript"/>
          <w:lang w:val="en-US" w:eastAsia="el-GR"/>
        </w:rPr>
        <w:t>]</w:t>
      </w:r>
      <w:r w:rsidR="00F9548D" w:rsidRPr="00200708">
        <w:rPr>
          <w:rFonts w:ascii="Book Antiqua" w:hAnsi="Book Antiqua"/>
          <w:lang w:val="en-US" w:eastAsia="el-GR"/>
        </w:rPr>
        <w:t xml:space="preserve">. </w:t>
      </w:r>
      <w:r w:rsidR="00F9548D" w:rsidRPr="00200708">
        <w:rPr>
          <w:rFonts w:ascii="Book Antiqua" w:hAnsi="Book Antiqua"/>
          <w:lang w:val="en-US"/>
        </w:rPr>
        <w:t>Enterococci of animal origin may transfer antimicrobial resist</w:t>
      </w:r>
      <w:r w:rsidR="00B322B1" w:rsidRPr="00200708">
        <w:rPr>
          <w:rFonts w:ascii="Book Antiqua" w:hAnsi="Book Antiqua"/>
          <w:lang w:val="en-US"/>
        </w:rPr>
        <w:t>ance genes to other enterococci</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66</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Recombination between </w:t>
      </w:r>
      <w:r w:rsidR="00B322B1" w:rsidRPr="00200708">
        <w:rPr>
          <w:rFonts w:ascii="Book Antiqua" w:hAnsi="Book Antiqua"/>
          <w:lang w:val="en-US"/>
        </w:rPr>
        <w:t>repetitive nucleotide sequences</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30</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that may encode resi</w:t>
      </w:r>
      <w:r w:rsidR="00B322B1" w:rsidRPr="00200708">
        <w:rPr>
          <w:rFonts w:ascii="Book Antiqua" w:hAnsi="Book Antiqua"/>
          <w:lang w:val="en-US"/>
        </w:rPr>
        <w:t>stance cassettes in enterococci</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62</w:t>
      </w:r>
      <w:r w:rsidR="00B322B1" w:rsidRPr="00200708">
        <w:rPr>
          <w:rFonts w:ascii="Book Antiqua" w:eastAsiaTheme="minorEastAsia" w:hAnsi="Book Antiqua"/>
          <w:noProof/>
          <w:vertAlign w:val="superscript"/>
          <w:lang w:val="en-US" w:eastAsia="zh-CN"/>
        </w:rPr>
        <w:t>,</w:t>
      </w:r>
      <w:r w:rsidR="00F9548D" w:rsidRPr="00200708">
        <w:rPr>
          <w:rFonts w:ascii="Book Antiqua" w:hAnsi="Book Antiqua"/>
          <w:noProof/>
          <w:vertAlign w:val="superscript"/>
          <w:lang w:val="en-US"/>
        </w:rPr>
        <w:t>64</w:t>
      </w:r>
      <w:r w:rsidR="00B322B1" w:rsidRPr="00200708">
        <w:rPr>
          <w:rFonts w:ascii="Book Antiqua" w:eastAsiaTheme="minorEastAsia" w:hAnsi="Book Antiqua"/>
          <w:noProof/>
          <w:vertAlign w:val="superscript"/>
          <w:lang w:val="en-US" w:eastAsia="zh-CN"/>
        </w:rPr>
        <w:t>,</w:t>
      </w:r>
      <w:r w:rsidR="00F9548D" w:rsidRPr="00200708">
        <w:rPr>
          <w:rFonts w:ascii="Book Antiqua" w:hAnsi="Book Antiqua"/>
          <w:noProof/>
          <w:vertAlign w:val="superscript"/>
          <w:lang w:val="en-US"/>
        </w:rPr>
        <w:t>65</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may contribute to emergence of DNSE. </w:t>
      </w:r>
      <w:r w:rsidRPr="00200708">
        <w:rPr>
          <w:rFonts w:ascii="Book Antiqua" w:hAnsi="Book Antiqua"/>
          <w:lang w:val="en-US"/>
        </w:rPr>
        <w:t>Finally, w</w:t>
      </w:r>
      <w:r w:rsidR="00F9548D" w:rsidRPr="00200708">
        <w:rPr>
          <w:rFonts w:ascii="Book Antiqua" w:hAnsi="Book Antiqua"/>
          <w:lang w:val="en-US"/>
        </w:rPr>
        <w:t xml:space="preserve">e </w:t>
      </w:r>
      <w:r w:rsidRPr="00200708">
        <w:rPr>
          <w:rFonts w:ascii="Book Antiqua" w:hAnsi="Book Antiqua"/>
          <w:lang w:val="en-US"/>
        </w:rPr>
        <w:t xml:space="preserve">also </w:t>
      </w:r>
      <w:r w:rsidR="00F9548D" w:rsidRPr="00200708">
        <w:rPr>
          <w:rFonts w:ascii="Book Antiqua" w:hAnsi="Book Antiqua"/>
          <w:lang w:val="en-US"/>
        </w:rPr>
        <w:t xml:space="preserve">found </w:t>
      </w:r>
      <w:r w:rsidRPr="00200708">
        <w:rPr>
          <w:rFonts w:ascii="Book Antiqua" w:hAnsi="Book Antiqua"/>
          <w:lang w:val="en-US"/>
        </w:rPr>
        <w:t xml:space="preserve">similar </w:t>
      </w:r>
      <w:r w:rsidR="00F9548D" w:rsidRPr="00200708">
        <w:rPr>
          <w:rFonts w:ascii="Book Antiqua" w:hAnsi="Book Antiqua"/>
          <w:lang w:val="en-US"/>
        </w:rPr>
        <w:t xml:space="preserve">nucleotide mutations in </w:t>
      </w:r>
      <w:r w:rsidRPr="00200708">
        <w:rPr>
          <w:rFonts w:ascii="Book Antiqua" w:hAnsi="Book Antiqua"/>
          <w:lang w:val="en-US"/>
        </w:rPr>
        <w:t xml:space="preserve">genes that are common between </w:t>
      </w:r>
      <w:r w:rsidR="00F9548D" w:rsidRPr="00200708">
        <w:rPr>
          <w:rFonts w:ascii="Book Antiqua" w:hAnsi="Book Antiqua"/>
          <w:lang w:val="en-US"/>
        </w:rPr>
        <w:t xml:space="preserve">DNSE </w:t>
      </w:r>
      <w:r w:rsidRPr="00200708">
        <w:rPr>
          <w:rFonts w:ascii="Book Antiqua" w:hAnsi="Book Antiqua"/>
          <w:lang w:val="en-US"/>
        </w:rPr>
        <w:t>and</w:t>
      </w:r>
      <w:r w:rsidR="00B322B1" w:rsidRPr="00200708">
        <w:rPr>
          <w:rFonts w:ascii="Book Antiqua" w:hAnsi="Book Antiqua"/>
          <w:lang w:val="en-US"/>
        </w:rPr>
        <w:t xml:space="preserve"> bacteria found in poultry</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31</w:t>
      </w:r>
      <w:r w:rsidR="00B322B1" w:rsidRPr="00200708">
        <w:rPr>
          <w:rFonts w:ascii="Book Antiqua" w:eastAsiaTheme="minorEastAsia" w:hAnsi="Book Antiqua"/>
          <w:noProof/>
          <w:vertAlign w:val="superscript"/>
          <w:lang w:val="en-US" w:eastAsia="zh-CN"/>
        </w:rPr>
        <w:t>,</w:t>
      </w:r>
      <w:r w:rsidR="00F9548D" w:rsidRPr="00200708">
        <w:rPr>
          <w:rFonts w:ascii="Book Antiqua" w:hAnsi="Book Antiqua"/>
          <w:noProof/>
          <w:vertAlign w:val="superscript"/>
          <w:lang w:val="en-US"/>
        </w:rPr>
        <w:t>67-69</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w:t>
      </w:r>
    </w:p>
    <w:p w14:paraId="1663873E" w14:textId="77777777" w:rsidR="00F9548D" w:rsidRPr="00200708" w:rsidRDefault="00F9548D" w:rsidP="009F7440">
      <w:pPr>
        <w:spacing w:line="360" w:lineRule="auto"/>
        <w:jc w:val="both"/>
        <w:rPr>
          <w:rFonts w:ascii="Book Antiqua" w:hAnsi="Book Antiqua"/>
          <w:i/>
          <w:u w:val="single"/>
          <w:lang w:val="en-US"/>
        </w:rPr>
      </w:pPr>
    </w:p>
    <w:p w14:paraId="463B747B" w14:textId="77777777" w:rsidR="00B322B1" w:rsidRPr="00200708" w:rsidRDefault="00F9548D" w:rsidP="009F7440">
      <w:pPr>
        <w:spacing w:line="360" w:lineRule="auto"/>
        <w:jc w:val="both"/>
        <w:rPr>
          <w:rFonts w:ascii="Book Antiqua" w:eastAsiaTheme="minorEastAsia" w:hAnsi="Book Antiqua"/>
          <w:b/>
          <w:i/>
          <w:lang w:val="en-US" w:eastAsia="zh-CN"/>
        </w:rPr>
      </w:pPr>
      <w:r w:rsidRPr="00200708">
        <w:rPr>
          <w:rFonts w:ascii="Book Antiqua" w:hAnsi="Book Antiqua"/>
          <w:b/>
          <w:i/>
          <w:lang w:val="en-US"/>
        </w:rPr>
        <w:t>Limited data suggest that DNSE infect</w:t>
      </w:r>
      <w:r w:rsidR="00B322B1" w:rsidRPr="00200708">
        <w:rPr>
          <w:rFonts w:ascii="Book Antiqua" w:hAnsi="Book Antiqua"/>
          <w:b/>
          <w:i/>
          <w:lang w:val="en-US"/>
        </w:rPr>
        <w:t>ions in humans may be foodborne</w:t>
      </w:r>
    </w:p>
    <w:p w14:paraId="034824F4" w14:textId="561F79B7" w:rsidR="00F9548D" w:rsidRPr="00200708" w:rsidRDefault="00FC186B" w:rsidP="009F7440">
      <w:pPr>
        <w:spacing w:line="360" w:lineRule="auto"/>
        <w:jc w:val="both"/>
        <w:rPr>
          <w:rFonts w:ascii="Book Antiqua" w:hAnsi="Book Antiqua"/>
          <w:lang w:val="en-US"/>
        </w:rPr>
      </w:pPr>
      <w:r w:rsidRPr="00200708">
        <w:rPr>
          <w:rFonts w:ascii="Book Antiqua" w:hAnsi="Book Antiqua"/>
          <w:lang w:val="en-US"/>
        </w:rPr>
        <w:t xml:space="preserve">DNSE may have </w:t>
      </w:r>
      <w:r w:rsidR="00F9548D" w:rsidRPr="00200708">
        <w:rPr>
          <w:rFonts w:ascii="Book Antiqua" w:hAnsi="Book Antiqua"/>
          <w:lang w:val="en-US"/>
        </w:rPr>
        <w:t xml:space="preserve">passed </w:t>
      </w:r>
      <w:r w:rsidR="00B322B1" w:rsidRPr="00200708">
        <w:rPr>
          <w:rFonts w:ascii="Book Antiqua" w:hAnsi="Book Antiqua"/>
          <w:lang w:val="en-US"/>
        </w:rPr>
        <w:t xml:space="preserve">to humans </w:t>
      </w:r>
      <w:r w:rsidR="00B322B1" w:rsidRPr="00200708">
        <w:rPr>
          <w:rFonts w:ascii="Book Antiqua" w:hAnsi="Book Antiqua"/>
          <w:i/>
          <w:lang w:val="en-US"/>
        </w:rPr>
        <w:t>via</w:t>
      </w:r>
      <w:r w:rsidR="00B322B1" w:rsidRPr="00200708">
        <w:rPr>
          <w:rFonts w:ascii="Book Antiqua" w:hAnsi="Book Antiqua"/>
          <w:lang w:val="en-US"/>
        </w:rPr>
        <w:t xml:space="preserve"> ingestion of meat</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5</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w:t>
      </w:r>
      <w:r w:rsidRPr="00200708">
        <w:rPr>
          <w:rFonts w:ascii="Book Antiqua" w:hAnsi="Book Antiqua"/>
          <w:lang w:val="en-US"/>
        </w:rPr>
        <w:t>U</w:t>
      </w:r>
      <w:r w:rsidR="00F9548D" w:rsidRPr="00200708">
        <w:rPr>
          <w:rFonts w:ascii="Book Antiqua" w:hAnsi="Book Antiqua"/>
          <w:lang w:val="en-US"/>
        </w:rPr>
        <w:t xml:space="preserve">p to 25% of enterococci isolated from beef were </w:t>
      </w:r>
      <w:r w:rsidRPr="00200708">
        <w:rPr>
          <w:rFonts w:ascii="Book Antiqua" w:hAnsi="Book Antiqua"/>
          <w:lang w:val="en-US"/>
        </w:rPr>
        <w:t>DNSE</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65</w:t>
      </w:r>
      <w:r w:rsidR="00B55B13" w:rsidRPr="00200708">
        <w:rPr>
          <w:rFonts w:ascii="Book Antiqua" w:hAnsi="Book Antiqua"/>
          <w:noProof/>
          <w:vertAlign w:val="superscript"/>
          <w:lang w:val="en-US"/>
        </w:rPr>
        <w:t>]</w:t>
      </w:r>
      <w:r w:rsidR="00F9548D" w:rsidRPr="00200708">
        <w:rPr>
          <w:rFonts w:ascii="Book Antiqua" w:hAnsi="Book Antiqua"/>
          <w:lang w:val="en-US"/>
        </w:rPr>
        <w:t>. D</w:t>
      </w:r>
      <w:r w:rsidR="00F9548D" w:rsidRPr="00200708">
        <w:rPr>
          <w:rStyle w:val="highlight"/>
          <w:rFonts w:ascii="Book Antiqua" w:hAnsi="Book Antiqua"/>
        </w:rPr>
        <w:t>aptomycin</w:t>
      </w:r>
      <w:r w:rsidR="00F9548D" w:rsidRPr="00200708">
        <w:rPr>
          <w:rFonts w:ascii="Book Antiqua" w:hAnsi="Book Antiqua"/>
        </w:rPr>
        <w:t xml:space="preserve"> resistant Enterococci w</w:t>
      </w:r>
      <w:r w:rsidR="00B322B1" w:rsidRPr="00200708">
        <w:rPr>
          <w:rFonts w:ascii="Book Antiqua" w:hAnsi="Book Antiqua"/>
        </w:rPr>
        <w:t>ere recently identified in cows</w:t>
      </w:r>
      <w:r w:rsidR="00B55B13" w:rsidRPr="00200708">
        <w:rPr>
          <w:rFonts w:ascii="Book Antiqua" w:hAnsi="Book Antiqua"/>
          <w:noProof/>
          <w:vertAlign w:val="superscript"/>
        </w:rPr>
        <w:t>[</w:t>
      </w:r>
      <w:r w:rsidR="00F9548D" w:rsidRPr="00200708">
        <w:rPr>
          <w:rFonts w:ascii="Book Antiqua" w:hAnsi="Book Antiqua"/>
          <w:noProof/>
          <w:vertAlign w:val="superscript"/>
        </w:rPr>
        <w:t>70</w:t>
      </w:r>
      <w:r w:rsidR="00B55B13" w:rsidRPr="00200708">
        <w:rPr>
          <w:rFonts w:ascii="Book Antiqua" w:hAnsi="Book Antiqua"/>
          <w:noProof/>
          <w:vertAlign w:val="superscript"/>
        </w:rPr>
        <w:t>]</w:t>
      </w:r>
      <w:r w:rsidR="00F9548D" w:rsidRPr="00200708">
        <w:rPr>
          <w:rFonts w:ascii="Book Antiqua" w:hAnsi="Book Antiqua"/>
        </w:rPr>
        <w:t xml:space="preserve">. </w:t>
      </w:r>
      <w:r w:rsidR="00F9548D" w:rsidRPr="00200708">
        <w:rPr>
          <w:rFonts w:ascii="Book Antiqua" w:hAnsi="Book Antiqua"/>
          <w:i/>
          <w:lang w:val="en-US"/>
        </w:rPr>
        <w:t>E. faecalis</w:t>
      </w:r>
      <w:r w:rsidR="00F9548D" w:rsidRPr="00200708">
        <w:rPr>
          <w:rFonts w:ascii="Book Antiqua" w:hAnsi="Book Antiqua"/>
          <w:lang w:val="en-US"/>
        </w:rPr>
        <w:t xml:space="preserve"> </w:t>
      </w:r>
      <w:r w:rsidRPr="00200708">
        <w:rPr>
          <w:rFonts w:ascii="Book Antiqua" w:hAnsi="Book Antiqua"/>
          <w:lang w:val="en-US"/>
        </w:rPr>
        <w:t xml:space="preserve">may harbor resistance genes and </w:t>
      </w:r>
      <w:r w:rsidR="00F9548D" w:rsidRPr="00200708">
        <w:rPr>
          <w:rFonts w:ascii="Book Antiqua" w:hAnsi="Book Antiqua"/>
          <w:lang w:val="en-US"/>
        </w:rPr>
        <w:t xml:space="preserve">can be </w:t>
      </w:r>
      <w:r w:rsidRPr="00200708">
        <w:rPr>
          <w:rFonts w:ascii="Book Antiqua" w:hAnsi="Book Antiqua"/>
          <w:lang w:val="en-US"/>
        </w:rPr>
        <w:t>passed</w:t>
      </w:r>
      <w:r w:rsidR="00F9548D" w:rsidRPr="00200708">
        <w:rPr>
          <w:rFonts w:ascii="Book Antiqua" w:hAnsi="Book Antiqua"/>
          <w:lang w:val="en-US"/>
        </w:rPr>
        <w:t xml:space="preserve"> to humans through </w:t>
      </w:r>
      <w:r w:rsidRPr="00200708">
        <w:rPr>
          <w:rFonts w:ascii="Book Antiqua" w:hAnsi="Book Antiqua"/>
          <w:lang w:val="en-US"/>
        </w:rPr>
        <w:t xml:space="preserve">meat </w:t>
      </w:r>
      <w:r w:rsidR="00B322B1" w:rsidRPr="00200708">
        <w:rPr>
          <w:rFonts w:ascii="Book Antiqua" w:hAnsi="Book Antiqua"/>
          <w:lang w:val="en-US"/>
        </w:rPr>
        <w:t>consumption</w:t>
      </w:r>
      <w:r w:rsidR="00B55B13" w:rsidRPr="00200708">
        <w:rPr>
          <w:rFonts w:ascii="Book Antiqua" w:hAnsi="Book Antiqua"/>
          <w:noProof/>
          <w:vertAlign w:val="superscript"/>
          <w:lang w:val="en-US" w:eastAsia="el-GR"/>
        </w:rPr>
        <w:t>[</w:t>
      </w:r>
      <w:r w:rsidR="00F9548D" w:rsidRPr="00200708">
        <w:rPr>
          <w:rFonts w:ascii="Book Antiqua" w:hAnsi="Book Antiqua"/>
          <w:noProof/>
          <w:vertAlign w:val="superscript"/>
          <w:lang w:val="en-US" w:eastAsia="el-GR"/>
        </w:rPr>
        <w:t>71</w:t>
      </w:r>
      <w:r w:rsidR="00B55B13" w:rsidRPr="00200708">
        <w:rPr>
          <w:rFonts w:ascii="Book Antiqua" w:hAnsi="Book Antiqua"/>
          <w:noProof/>
          <w:vertAlign w:val="superscript"/>
          <w:lang w:val="en-US" w:eastAsia="el-GR"/>
        </w:rPr>
        <w:t>]</w:t>
      </w:r>
      <w:r w:rsidR="00F9548D" w:rsidRPr="00200708">
        <w:rPr>
          <w:rFonts w:ascii="Book Antiqua" w:hAnsi="Book Antiqua"/>
          <w:lang w:val="en-US" w:eastAsia="el-GR"/>
        </w:rPr>
        <w:t>.</w:t>
      </w:r>
      <w:r w:rsidR="00F9548D" w:rsidRPr="00200708">
        <w:rPr>
          <w:rFonts w:ascii="Book Antiqua" w:hAnsi="Book Antiqua"/>
          <w:lang w:val="en-US"/>
        </w:rPr>
        <w:t xml:space="preserve"> Poultry might be a </w:t>
      </w:r>
      <w:r w:rsidRPr="00200708">
        <w:rPr>
          <w:rFonts w:ascii="Book Antiqua" w:hAnsi="Book Antiqua"/>
          <w:lang w:val="en-US"/>
        </w:rPr>
        <w:t>source</w:t>
      </w:r>
      <w:r w:rsidR="00F9548D" w:rsidRPr="00200708">
        <w:rPr>
          <w:rFonts w:ascii="Book Antiqua" w:hAnsi="Book Antiqua"/>
          <w:lang w:val="en-US"/>
        </w:rPr>
        <w:t xml:space="preserve"> for </w:t>
      </w:r>
      <w:r w:rsidR="00F9548D" w:rsidRPr="00200708">
        <w:rPr>
          <w:rFonts w:ascii="Book Antiqua" w:hAnsi="Book Antiqua"/>
          <w:i/>
          <w:lang w:val="en-US"/>
        </w:rPr>
        <w:t>E. faecalis</w:t>
      </w:r>
      <w:r w:rsidR="00B322B1" w:rsidRPr="00200708">
        <w:rPr>
          <w:rFonts w:ascii="Book Antiqua" w:hAnsi="Book Antiqua"/>
          <w:lang w:val="en-US"/>
        </w:rPr>
        <w:t xml:space="preserve"> infections</w:t>
      </w:r>
      <w:r w:rsidR="000C3449" w:rsidRPr="00200708">
        <w:rPr>
          <w:rFonts w:ascii="Book Antiqua" w:hAnsi="Book Antiqua"/>
          <w:noProof/>
          <w:vertAlign w:val="superscript"/>
          <w:lang w:val="en-US"/>
        </w:rPr>
        <w:t>[</w:t>
      </w:r>
      <w:r w:rsidR="00F9548D" w:rsidRPr="00200708">
        <w:rPr>
          <w:rFonts w:ascii="Book Antiqua" w:hAnsi="Book Antiqua"/>
          <w:noProof/>
          <w:vertAlign w:val="superscript"/>
          <w:lang w:val="en-US"/>
        </w:rPr>
        <w:t>72</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and may harbor </w:t>
      </w:r>
      <w:r w:rsidR="00B322B1" w:rsidRPr="00200708">
        <w:rPr>
          <w:rFonts w:ascii="Book Antiqua" w:hAnsi="Book Antiqua"/>
          <w:i/>
          <w:lang w:val="en-US"/>
        </w:rPr>
        <w:t>E</w:t>
      </w:r>
      <w:r w:rsidR="00B322B1" w:rsidRPr="00200708">
        <w:rPr>
          <w:rFonts w:ascii="Book Antiqua" w:eastAsiaTheme="minorEastAsia" w:hAnsi="Book Antiqua"/>
          <w:i/>
          <w:lang w:val="en-US" w:eastAsia="zh-CN"/>
        </w:rPr>
        <w:t>.</w:t>
      </w:r>
      <w:r w:rsidR="00B322B1" w:rsidRPr="00200708">
        <w:rPr>
          <w:rFonts w:ascii="Book Antiqua" w:hAnsi="Book Antiqua"/>
          <w:i/>
          <w:lang w:val="en-US"/>
        </w:rPr>
        <w:t xml:space="preserve"> gallinarum</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73</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which may als</w:t>
      </w:r>
      <w:r w:rsidR="00B322B1" w:rsidRPr="00200708">
        <w:rPr>
          <w:rFonts w:ascii="Book Antiqua" w:hAnsi="Book Antiqua"/>
          <w:lang w:val="en-US"/>
        </w:rPr>
        <w:t>o be daptomycin non-susceptible</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49</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w:t>
      </w:r>
      <w:r w:rsidRPr="00200708">
        <w:rPr>
          <w:rFonts w:ascii="Book Antiqua" w:hAnsi="Book Antiqua"/>
          <w:color w:val="000000"/>
          <w:lang w:val="en-US"/>
        </w:rPr>
        <w:t>Similarly</w:t>
      </w:r>
      <w:r w:rsidR="00F9548D" w:rsidRPr="00200708">
        <w:rPr>
          <w:rFonts w:ascii="Book Antiqua" w:hAnsi="Book Antiqua"/>
          <w:color w:val="000000"/>
          <w:lang w:val="en-US"/>
        </w:rPr>
        <w:t xml:space="preserve">, all three </w:t>
      </w:r>
      <w:r w:rsidR="00F9548D" w:rsidRPr="00200708">
        <w:rPr>
          <w:rFonts w:ascii="Book Antiqua" w:hAnsi="Book Antiqua"/>
          <w:i/>
          <w:color w:val="000000"/>
          <w:lang w:val="en-US"/>
        </w:rPr>
        <w:t>de novo</w:t>
      </w:r>
      <w:r w:rsidR="00F9548D" w:rsidRPr="00200708">
        <w:rPr>
          <w:rFonts w:ascii="Book Antiqua" w:hAnsi="Book Antiqua"/>
          <w:color w:val="000000"/>
          <w:lang w:val="en-US"/>
        </w:rPr>
        <w:t xml:space="preserve"> </w:t>
      </w:r>
      <w:r w:rsidRPr="00200708">
        <w:rPr>
          <w:rFonts w:ascii="Book Antiqua" w:hAnsi="Book Antiqua"/>
          <w:color w:val="000000"/>
          <w:lang w:val="en-US"/>
        </w:rPr>
        <w:t xml:space="preserve">urine </w:t>
      </w:r>
      <w:r w:rsidR="00F9548D" w:rsidRPr="00200708">
        <w:rPr>
          <w:rFonts w:ascii="Book Antiqua" w:hAnsi="Book Antiqua"/>
          <w:color w:val="000000"/>
          <w:lang w:val="en-US"/>
        </w:rPr>
        <w:t xml:space="preserve">DNSE isolates, were </w:t>
      </w:r>
      <w:r w:rsidR="00F9548D" w:rsidRPr="00200708">
        <w:rPr>
          <w:rFonts w:ascii="Book Antiqua" w:hAnsi="Book Antiqua"/>
          <w:i/>
          <w:lang w:val="en-US"/>
        </w:rPr>
        <w:t xml:space="preserve">E. faecalis, </w:t>
      </w:r>
      <w:r w:rsidRPr="00200708">
        <w:rPr>
          <w:rFonts w:ascii="Book Antiqua" w:hAnsi="Book Antiqua"/>
          <w:lang w:val="en-US"/>
        </w:rPr>
        <w:t>may cause zoonosis</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74</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w:t>
      </w:r>
      <w:r w:rsidR="00F9548D" w:rsidRPr="00200708">
        <w:rPr>
          <w:rFonts w:ascii="Book Antiqua" w:hAnsi="Book Antiqua"/>
          <w:lang w:val="en-US" w:eastAsia="el-GR"/>
        </w:rPr>
        <w:t xml:space="preserve">In our study </w:t>
      </w:r>
      <w:r w:rsidR="00B55B13" w:rsidRPr="00200708">
        <w:rPr>
          <w:rFonts w:ascii="Book Antiqua" w:hAnsi="Book Antiqua"/>
          <w:lang w:val="en-US" w:eastAsia="el-GR"/>
        </w:rPr>
        <w:t>4</w:t>
      </w:r>
      <w:r w:rsidR="00F9548D" w:rsidRPr="00200708">
        <w:rPr>
          <w:rFonts w:ascii="Book Antiqua" w:hAnsi="Book Antiqua"/>
          <w:lang w:val="en-US" w:eastAsia="el-GR"/>
        </w:rPr>
        <w:t xml:space="preserve">/9 </w:t>
      </w:r>
      <w:r w:rsidR="00F9548D" w:rsidRPr="00200708">
        <w:rPr>
          <w:rFonts w:ascii="Book Antiqua" w:hAnsi="Book Antiqua"/>
          <w:lang w:val="en-US"/>
        </w:rPr>
        <w:t xml:space="preserve">(44.4%) </w:t>
      </w:r>
      <w:r w:rsidR="00420D52" w:rsidRPr="00200708">
        <w:rPr>
          <w:rFonts w:ascii="Book Antiqua" w:hAnsi="Book Antiqua"/>
          <w:lang w:val="en-US" w:eastAsia="el-GR"/>
        </w:rPr>
        <w:t>subjects with</w:t>
      </w:r>
      <w:r w:rsidR="00F9548D" w:rsidRPr="00200708">
        <w:rPr>
          <w:rFonts w:ascii="Book Antiqua" w:hAnsi="Book Antiqua"/>
          <w:lang w:val="en-US" w:eastAsia="el-GR"/>
        </w:rPr>
        <w:t xml:space="preserve"> </w:t>
      </w:r>
      <w:r w:rsidR="00420D52" w:rsidRPr="00200708">
        <w:rPr>
          <w:rFonts w:ascii="Book Antiqua" w:hAnsi="Book Antiqua"/>
          <w:i/>
          <w:lang w:val="en-US" w:eastAsia="el-GR"/>
        </w:rPr>
        <w:t>de novo</w:t>
      </w:r>
      <w:r w:rsidR="00420D52" w:rsidRPr="00200708">
        <w:rPr>
          <w:rFonts w:ascii="Book Antiqua" w:hAnsi="Book Antiqua"/>
          <w:lang w:val="en-US" w:eastAsia="el-GR"/>
        </w:rPr>
        <w:t xml:space="preserve"> DNSE infections </w:t>
      </w:r>
      <w:r w:rsidR="00F9548D" w:rsidRPr="00200708">
        <w:rPr>
          <w:rFonts w:ascii="Book Antiqua" w:hAnsi="Book Antiqua"/>
          <w:lang w:val="en-US" w:eastAsia="el-GR"/>
        </w:rPr>
        <w:t xml:space="preserve">reported </w:t>
      </w:r>
      <w:r w:rsidR="00420D52" w:rsidRPr="00200708">
        <w:rPr>
          <w:rFonts w:ascii="Book Antiqua" w:hAnsi="Book Antiqua"/>
          <w:lang w:val="en-US" w:eastAsia="el-GR"/>
        </w:rPr>
        <w:t>consumption of</w:t>
      </w:r>
      <w:r w:rsidR="00B322B1" w:rsidRPr="00200708">
        <w:rPr>
          <w:rFonts w:ascii="Book Antiqua" w:hAnsi="Book Antiqua"/>
          <w:lang w:val="en-US" w:eastAsia="el-GR"/>
        </w:rPr>
        <w:t xml:space="preserve"> beef</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5</w:t>
      </w:r>
      <w:r w:rsidR="00B55B13" w:rsidRPr="00200708">
        <w:rPr>
          <w:rFonts w:ascii="Book Antiqua" w:hAnsi="Book Antiqua"/>
          <w:noProof/>
          <w:vertAlign w:val="superscript"/>
          <w:lang w:val="en-US"/>
        </w:rPr>
        <w:t>]</w:t>
      </w:r>
      <w:r w:rsidR="00F9548D" w:rsidRPr="00200708">
        <w:rPr>
          <w:rFonts w:ascii="Book Antiqua" w:hAnsi="Book Antiqua"/>
          <w:lang w:val="en-US"/>
        </w:rPr>
        <w:t xml:space="preserve">. Thus, it remains to be shown whether DNSE </w:t>
      </w:r>
      <w:r w:rsidR="00420D52" w:rsidRPr="00200708">
        <w:rPr>
          <w:rFonts w:ascii="Book Antiqua" w:hAnsi="Book Antiqua"/>
          <w:lang w:val="en-US"/>
        </w:rPr>
        <w:t xml:space="preserve"> may be foodborne pathogenes</w:t>
      </w:r>
      <w:r w:rsidR="00B55B13" w:rsidRPr="00200708">
        <w:rPr>
          <w:rFonts w:ascii="Book Antiqua" w:hAnsi="Book Antiqua"/>
          <w:noProof/>
          <w:vertAlign w:val="superscript"/>
          <w:lang w:val="en-US"/>
        </w:rPr>
        <w:t>[</w:t>
      </w:r>
      <w:r w:rsidR="00F9548D" w:rsidRPr="00200708">
        <w:rPr>
          <w:rFonts w:ascii="Book Antiqua" w:hAnsi="Book Antiqua"/>
          <w:noProof/>
          <w:vertAlign w:val="superscript"/>
          <w:lang w:val="en-US"/>
        </w:rPr>
        <w:t>5</w:t>
      </w:r>
      <w:r w:rsidR="00B322B1" w:rsidRPr="00200708">
        <w:rPr>
          <w:rFonts w:ascii="Book Antiqua" w:eastAsiaTheme="minorEastAsia" w:hAnsi="Book Antiqua"/>
          <w:noProof/>
          <w:vertAlign w:val="superscript"/>
          <w:lang w:val="en-US" w:eastAsia="zh-CN"/>
        </w:rPr>
        <w:t>,</w:t>
      </w:r>
      <w:r w:rsidR="00F9548D" w:rsidRPr="00200708">
        <w:rPr>
          <w:rFonts w:ascii="Book Antiqua" w:hAnsi="Book Antiqua"/>
          <w:noProof/>
          <w:vertAlign w:val="superscript"/>
          <w:lang w:val="en-US"/>
        </w:rPr>
        <w:t>65</w:t>
      </w:r>
      <w:r w:rsidR="000C3449" w:rsidRPr="00200708">
        <w:rPr>
          <w:rFonts w:ascii="Book Antiqua" w:hAnsi="Book Antiqua"/>
          <w:noProof/>
          <w:vertAlign w:val="superscript"/>
          <w:lang w:val="en-US"/>
        </w:rPr>
        <w:t>]</w:t>
      </w:r>
      <w:r w:rsidR="00F9548D" w:rsidRPr="00200708">
        <w:rPr>
          <w:rFonts w:ascii="Book Antiqua" w:hAnsi="Book Antiqua"/>
          <w:lang w:val="en-US"/>
        </w:rPr>
        <w:t xml:space="preserve">. </w:t>
      </w:r>
    </w:p>
    <w:p w14:paraId="01BE4670" w14:textId="77777777" w:rsidR="00F9548D" w:rsidRPr="00200708" w:rsidRDefault="00F9548D" w:rsidP="009F7440">
      <w:pPr>
        <w:autoSpaceDE w:val="0"/>
        <w:autoSpaceDN w:val="0"/>
        <w:adjustRightInd w:val="0"/>
        <w:spacing w:line="360" w:lineRule="auto"/>
        <w:jc w:val="both"/>
        <w:rPr>
          <w:rFonts w:ascii="Book Antiqua" w:hAnsi="Book Antiqua"/>
          <w:lang w:val="en-US"/>
        </w:rPr>
      </w:pPr>
    </w:p>
    <w:p w14:paraId="490EB503" w14:textId="77777777" w:rsidR="00B322B1" w:rsidRPr="00200708" w:rsidRDefault="00F9548D" w:rsidP="009F7440">
      <w:pPr>
        <w:spacing w:line="360" w:lineRule="auto"/>
        <w:jc w:val="both"/>
        <w:rPr>
          <w:rFonts w:ascii="Book Antiqua" w:eastAsiaTheme="minorEastAsia" w:hAnsi="Book Antiqua"/>
          <w:b/>
          <w:i/>
          <w:lang w:val="en-US" w:eastAsia="zh-CN"/>
        </w:rPr>
      </w:pPr>
      <w:r w:rsidRPr="00200708">
        <w:rPr>
          <w:rFonts w:ascii="Book Antiqua" w:hAnsi="Book Antiqua"/>
          <w:b/>
          <w:i/>
          <w:lang w:val="en-US" w:eastAsia="el-GR"/>
        </w:rPr>
        <w:t>Limited data from epidemiological studies and case series suggest that DNS</w:t>
      </w:r>
      <w:r w:rsidR="00B322B1" w:rsidRPr="00200708">
        <w:rPr>
          <w:rFonts w:ascii="Book Antiqua" w:hAnsi="Book Antiqua"/>
          <w:b/>
          <w:i/>
          <w:lang w:val="en-US" w:eastAsia="el-GR"/>
        </w:rPr>
        <w:t>E may have a zoonotic potential</w:t>
      </w:r>
    </w:p>
    <w:p w14:paraId="7BA0E717" w14:textId="6A10A18B" w:rsidR="00F9548D" w:rsidRPr="00200708" w:rsidRDefault="00F9548D" w:rsidP="009F7440">
      <w:pPr>
        <w:spacing w:line="360" w:lineRule="auto"/>
        <w:jc w:val="both"/>
        <w:rPr>
          <w:rFonts w:ascii="Book Antiqua" w:hAnsi="Book Antiqua"/>
          <w:noProof/>
          <w:lang w:val="en-US"/>
        </w:rPr>
      </w:pPr>
      <w:r w:rsidRPr="00200708">
        <w:rPr>
          <w:rFonts w:ascii="Book Antiqua" w:hAnsi="Book Antiqua"/>
          <w:lang w:val="en-US" w:eastAsia="el-GR"/>
        </w:rPr>
        <w:t xml:space="preserve">Humans who are exposed to farm animals may be at risk increase to be colonized with multidrug </w:t>
      </w:r>
      <w:r w:rsidR="000C3449" w:rsidRPr="00200708">
        <w:rPr>
          <w:rFonts w:ascii="Book Antiqua" w:hAnsi="Book Antiqua"/>
          <w:lang w:val="en-US" w:eastAsia="el-GR"/>
        </w:rPr>
        <w:t>resistant bacteria</w:t>
      </w:r>
      <w:r w:rsidR="000C3449" w:rsidRPr="00200708">
        <w:rPr>
          <w:rFonts w:ascii="Book Antiqua" w:hAnsi="Book Antiqua"/>
          <w:noProof/>
          <w:vertAlign w:val="superscript"/>
          <w:lang w:val="en-US" w:eastAsia="el-GR"/>
        </w:rPr>
        <w:t>[</w:t>
      </w:r>
      <w:r w:rsidRPr="00200708">
        <w:rPr>
          <w:rFonts w:ascii="Book Antiqua" w:hAnsi="Book Antiqua"/>
          <w:noProof/>
          <w:vertAlign w:val="superscript"/>
          <w:lang w:val="en-US" w:eastAsia="el-GR"/>
        </w:rPr>
        <w:t>75</w:t>
      </w:r>
      <w:r w:rsidR="000C3449" w:rsidRPr="00200708">
        <w:rPr>
          <w:rFonts w:ascii="Book Antiqua" w:hAnsi="Book Antiqua"/>
          <w:noProof/>
          <w:vertAlign w:val="superscript"/>
          <w:lang w:val="en-US" w:eastAsia="el-GR"/>
        </w:rPr>
        <w:t>]</w:t>
      </w:r>
      <w:r w:rsidRPr="00200708">
        <w:rPr>
          <w:rFonts w:ascii="Book Antiqua" w:hAnsi="Book Antiqua"/>
          <w:lang w:val="en-US" w:eastAsia="el-GR"/>
        </w:rPr>
        <w:t xml:space="preserve">. We </w:t>
      </w:r>
      <w:r w:rsidRPr="00200708">
        <w:rPr>
          <w:rFonts w:ascii="Book Antiqua" w:hAnsi="Book Antiqua"/>
          <w:lang w:val="en-US"/>
        </w:rPr>
        <w:t xml:space="preserve">found that in contrast to patients with daptomycin-exposed DNSE, the majority (78%) of </w:t>
      </w:r>
      <w:r w:rsidRPr="00200708">
        <w:rPr>
          <w:rFonts w:ascii="Book Antiqua" w:hAnsi="Book Antiqua"/>
          <w:i/>
          <w:lang w:val="en-US"/>
        </w:rPr>
        <w:t>de novo</w:t>
      </w:r>
      <w:r w:rsidRPr="00200708">
        <w:rPr>
          <w:rFonts w:ascii="Book Antiqua" w:hAnsi="Book Antiqua"/>
          <w:lang w:val="en-US"/>
        </w:rPr>
        <w:t xml:space="preserve"> DNSE infections lived in areas with increased preva</w:t>
      </w:r>
      <w:r w:rsidR="00B322B1" w:rsidRPr="00200708">
        <w:rPr>
          <w:rFonts w:ascii="Book Antiqua" w:hAnsi="Book Antiqua"/>
          <w:lang w:val="en-US"/>
        </w:rPr>
        <w:t>lence of agricultural exposures</w:t>
      </w:r>
      <w:r w:rsidR="000C3449" w:rsidRPr="00200708">
        <w:rPr>
          <w:rFonts w:ascii="Book Antiqua" w:hAnsi="Book Antiqua"/>
          <w:noProof/>
          <w:vertAlign w:val="superscript"/>
          <w:lang w:val="en-US"/>
        </w:rPr>
        <w:t>[</w:t>
      </w:r>
      <w:r w:rsidRPr="00200708">
        <w:rPr>
          <w:rFonts w:ascii="Book Antiqua" w:hAnsi="Book Antiqua"/>
          <w:noProof/>
          <w:vertAlign w:val="superscript"/>
          <w:lang w:val="en-US"/>
        </w:rPr>
        <w:t>76</w:t>
      </w:r>
      <w:r w:rsidR="000C3449" w:rsidRPr="00200708">
        <w:rPr>
          <w:rFonts w:ascii="Book Antiqua" w:hAnsi="Book Antiqua"/>
          <w:noProof/>
          <w:vertAlign w:val="superscript"/>
          <w:lang w:val="en-US"/>
        </w:rPr>
        <w:t>]</w:t>
      </w:r>
      <w:r w:rsidRPr="00200708">
        <w:rPr>
          <w:rFonts w:ascii="Book Antiqua" w:hAnsi="Book Antiqua"/>
          <w:lang w:val="en-US"/>
        </w:rPr>
        <w:t xml:space="preserve">. </w:t>
      </w:r>
      <w:r w:rsidRPr="00200708">
        <w:rPr>
          <w:rFonts w:ascii="Book Antiqua" w:hAnsi="Book Antiqua"/>
          <w:lang w:val="en-US" w:eastAsia="el-GR"/>
        </w:rPr>
        <w:t xml:space="preserve">In our study of </w:t>
      </w:r>
      <w:r w:rsidRPr="00200708">
        <w:rPr>
          <w:rFonts w:ascii="Book Antiqua" w:hAnsi="Book Antiqua"/>
          <w:i/>
          <w:lang w:val="en-US" w:eastAsia="el-GR"/>
        </w:rPr>
        <w:t>de novo</w:t>
      </w:r>
      <w:r w:rsidRPr="00200708">
        <w:rPr>
          <w:rFonts w:ascii="Book Antiqua" w:hAnsi="Book Antiqua"/>
          <w:lang w:val="en-US" w:eastAsia="el-GR"/>
        </w:rPr>
        <w:t xml:space="preserve"> DNSE infections </w:t>
      </w:r>
      <w:r w:rsidRPr="00200708">
        <w:rPr>
          <w:rFonts w:ascii="Book Antiqua" w:hAnsi="Book Antiqua"/>
          <w:lang w:val="en-US"/>
        </w:rPr>
        <w:t xml:space="preserve">33.3% of </w:t>
      </w:r>
      <w:r w:rsidRPr="00200708">
        <w:rPr>
          <w:rFonts w:ascii="Book Antiqua" w:hAnsi="Book Antiqua"/>
          <w:lang w:val="en-US" w:eastAsia="el-GR"/>
        </w:rPr>
        <w:t>patients had</w:t>
      </w:r>
      <w:r w:rsidR="00B322B1" w:rsidRPr="00200708">
        <w:rPr>
          <w:rFonts w:ascii="Book Antiqua" w:hAnsi="Book Antiqua"/>
          <w:lang w:val="en-US" w:eastAsia="el-GR"/>
        </w:rPr>
        <w:t xml:space="preserve"> prior exposure to farm animals</w:t>
      </w:r>
      <w:r w:rsidR="000C3449" w:rsidRPr="00200708">
        <w:rPr>
          <w:rFonts w:ascii="Book Antiqua" w:hAnsi="Book Antiqua"/>
          <w:noProof/>
          <w:vertAlign w:val="superscript"/>
          <w:lang w:val="en-US" w:eastAsia="el-GR"/>
        </w:rPr>
        <w:t>[</w:t>
      </w:r>
      <w:r w:rsidRPr="00200708">
        <w:rPr>
          <w:rFonts w:ascii="Book Antiqua" w:hAnsi="Book Antiqua"/>
          <w:noProof/>
          <w:vertAlign w:val="superscript"/>
          <w:lang w:val="en-US" w:eastAsia="el-GR"/>
        </w:rPr>
        <w:t>5</w:t>
      </w:r>
      <w:r w:rsidR="000C3449" w:rsidRPr="00200708">
        <w:rPr>
          <w:rFonts w:ascii="Book Antiqua" w:hAnsi="Book Antiqua"/>
          <w:noProof/>
          <w:vertAlign w:val="superscript"/>
          <w:lang w:val="en-US" w:eastAsia="el-GR"/>
        </w:rPr>
        <w:t>]</w:t>
      </w:r>
      <w:r w:rsidRPr="00200708">
        <w:rPr>
          <w:rFonts w:ascii="Book Antiqua" w:hAnsi="Book Antiqua"/>
          <w:lang w:val="en-US" w:eastAsia="el-GR"/>
        </w:rPr>
        <w:t xml:space="preserve">. Thus, </w:t>
      </w:r>
      <w:r w:rsidR="00420D52" w:rsidRPr="00200708">
        <w:rPr>
          <w:rFonts w:ascii="Book Antiqua" w:hAnsi="Book Antiqua"/>
          <w:lang w:val="en-US" w:eastAsia="el-GR"/>
        </w:rPr>
        <w:t xml:space="preserve">further epidemiological studies need to confirm if </w:t>
      </w:r>
      <w:r w:rsidRPr="00200708">
        <w:rPr>
          <w:rFonts w:ascii="Book Antiqua" w:hAnsi="Book Antiqua"/>
          <w:lang w:val="en-US" w:eastAsia="el-GR"/>
        </w:rPr>
        <w:t xml:space="preserve">it is possible that exposure of humans to farm animals may increase the risk for </w:t>
      </w:r>
      <w:r w:rsidR="00420D52" w:rsidRPr="00200708">
        <w:rPr>
          <w:rFonts w:ascii="Book Antiqua" w:hAnsi="Book Antiqua"/>
          <w:lang w:val="en-US" w:eastAsia="el-GR"/>
        </w:rPr>
        <w:t>isolation</w:t>
      </w:r>
      <w:r w:rsidR="00B322B1" w:rsidRPr="00200708">
        <w:rPr>
          <w:rFonts w:ascii="Book Antiqua" w:hAnsi="Book Antiqua"/>
          <w:lang w:val="en-US" w:eastAsia="el-GR"/>
        </w:rPr>
        <w:t xml:space="preserve"> of DNSE</w:t>
      </w:r>
      <w:r w:rsidR="000C3449" w:rsidRPr="00200708">
        <w:rPr>
          <w:rFonts w:ascii="Book Antiqua" w:hAnsi="Book Antiqua"/>
          <w:noProof/>
          <w:vertAlign w:val="superscript"/>
          <w:lang w:val="en-US" w:eastAsia="el-GR"/>
        </w:rPr>
        <w:t>[</w:t>
      </w:r>
      <w:r w:rsidRPr="00200708">
        <w:rPr>
          <w:rFonts w:ascii="Book Antiqua" w:hAnsi="Book Antiqua"/>
          <w:noProof/>
          <w:vertAlign w:val="superscript"/>
          <w:lang w:val="en-US" w:eastAsia="el-GR"/>
        </w:rPr>
        <w:t>63</w:t>
      </w:r>
      <w:r w:rsidR="000C3449" w:rsidRPr="00200708">
        <w:rPr>
          <w:rFonts w:ascii="Book Antiqua" w:hAnsi="Book Antiqua"/>
          <w:noProof/>
          <w:vertAlign w:val="superscript"/>
          <w:lang w:val="en-US" w:eastAsia="el-GR"/>
        </w:rPr>
        <w:t>]</w:t>
      </w:r>
      <w:r w:rsidRPr="00200708">
        <w:rPr>
          <w:rFonts w:ascii="Book Antiqua" w:hAnsi="Book Antiqua"/>
          <w:lang w:val="en-US" w:eastAsia="el-GR"/>
        </w:rPr>
        <w:t xml:space="preserve">.   </w:t>
      </w:r>
    </w:p>
    <w:p w14:paraId="66CE5B3A" w14:textId="77777777" w:rsidR="00F9548D" w:rsidRPr="00200708" w:rsidRDefault="00F9548D" w:rsidP="009F7440">
      <w:pPr>
        <w:spacing w:line="360" w:lineRule="auto"/>
        <w:jc w:val="both"/>
        <w:rPr>
          <w:rFonts w:ascii="Book Antiqua" w:hAnsi="Book Antiqua"/>
          <w:lang w:val="en-US" w:eastAsia="el-GR"/>
        </w:rPr>
      </w:pPr>
    </w:p>
    <w:p w14:paraId="179BACC8" w14:textId="77777777" w:rsidR="00B322B1" w:rsidRPr="00200708" w:rsidRDefault="00F9548D" w:rsidP="009F7440">
      <w:pPr>
        <w:autoSpaceDE w:val="0"/>
        <w:autoSpaceDN w:val="0"/>
        <w:adjustRightInd w:val="0"/>
        <w:spacing w:line="360" w:lineRule="auto"/>
        <w:jc w:val="both"/>
        <w:rPr>
          <w:rFonts w:ascii="Book Antiqua" w:eastAsiaTheme="minorEastAsia" w:hAnsi="Book Antiqua"/>
          <w:b/>
          <w:i/>
          <w:color w:val="000000"/>
          <w:lang w:val="en-US" w:eastAsia="zh-CN"/>
        </w:rPr>
      </w:pPr>
      <w:r w:rsidRPr="00200708">
        <w:rPr>
          <w:rFonts w:ascii="Book Antiqua" w:hAnsi="Book Antiqua"/>
          <w:b/>
          <w:i/>
          <w:color w:val="000000"/>
          <w:lang w:val="en-US"/>
        </w:rPr>
        <w:t xml:space="preserve">Limited data from observational studies suggest that transfer of genes that determine antimicrobial resistance between anaerobes and DNSE may contribute to </w:t>
      </w:r>
      <w:r w:rsidR="00B322B1" w:rsidRPr="00200708">
        <w:rPr>
          <w:rFonts w:ascii="Book Antiqua" w:hAnsi="Book Antiqua"/>
          <w:b/>
          <w:i/>
          <w:color w:val="000000"/>
          <w:lang w:val="en-US"/>
        </w:rPr>
        <w:t>emergence of de novo DNSE</w:t>
      </w:r>
    </w:p>
    <w:p w14:paraId="3B5BF3A4" w14:textId="77777777" w:rsidR="00B322B1" w:rsidRPr="00200708" w:rsidRDefault="00F9548D" w:rsidP="009F7440">
      <w:pPr>
        <w:autoSpaceDE w:val="0"/>
        <w:autoSpaceDN w:val="0"/>
        <w:adjustRightInd w:val="0"/>
        <w:spacing w:line="360" w:lineRule="auto"/>
        <w:jc w:val="both"/>
        <w:rPr>
          <w:rFonts w:ascii="Book Antiqua" w:eastAsiaTheme="minorEastAsia" w:hAnsi="Book Antiqua"/>
          <w:lang w:val="en-US" w:eastAsia="zh-CN"/>
        </w:rPr>
      </w:pPr>
      <w:r w:rsidRPr="00200708">
        <w:rPr>
          <w:rFonts w:ascii="Book Antiqua" w:hAnsi="Book Antiqua"/>
          <w:lang w:val="en-US"/>
        </w:rPr>
        <w:t xml:space="preserve">Enterococci and anaerobes are gastrointestinal tract flora in humans </w:t>
      </w:r>
      <w:r w:rsidR="00420D52" w:rsidRPr="00200708">
        <w:rPr>
          <w:rFonts w:ascii="Book Antiqua" w:hAnsi="Book Antiqua"/>
          <w:lang w:val="en-US"/>
        </w:rPr>
        <w:t>and may exchange</w:t>
      </w:r>
      <w:r w:rsidR="00B322B1" w:rsidRPr="00200708">
        <w:rPr>
          <w:rFonts w:ascii="Book Antiqua" w:hAnsi="Book Antiqua"/>
          <w:lang w:val="en-US"/>
        </w:rPr>
        <w:t xml:space="preserve"> antibiotic resistance genes</w:t>
      </w:r>
      <w:r w:rsidR="000C3449" w:rsidRPr="00200708">
        <w:rPr>
          <w:rFonts w:ascii="Book Antiqua" w:hAnsi="Book Antiqua"/>
          <w:noProof/>
          <w:vertAlign w:val="superscript"/>
          <w:lang w:val="en-US"/>
        </w:rPr>
        <w:t>[</w:t>
      </w:r>
      <w:r w:rsidRPr="00200708">
        <w:rPr>
          <w:rFonts w:ascii="Book Antiqua" w:hAnsi="Book Antiqua"/>
          <w:noProof/>
          <w:vertAlign w:val="superscript"/>
          <w:lang w:val="en-US"/>
        </w:rPr>
        <w:t>7</w:t>
      </w:r>
      <w:r w:rsidR="00420D52" w:rsidRPr="00200708">
        <w:rPr>
          <w:rFonts w:ascii="Book Antiqua" w:hAnsi="Book Antiqua"/>
          <w:noProof/>
          <w:vertAlign w:val="superscript"/>
          <w:lang w:val="en-US"/>
        </w:rPr>
        <w:t>7,</w:t>
      </w:r>
      <w:r w:rsidRPr="00200708">
        <w:rPr>
          <w:rFonts w:ascii="Book Antiqua" w:hAnsi="Book Antiqua"/>
          <w:noProof/>
          <w:vertAlign w:val="superscript"/>
          <w:lang w:val="en-US"/>
        </w:rPr>
        <w:t>78</w:t>
      </w:r>
      <w:r w:rsidR="000C3449" w:rsidRPr="00200708">
        <w:rPr>
          <w:rFonts w:ascii="Book Antiqua" w:hAnsi="Book Antiqua"/>
          <w:noProof/>
          <w:vertAlign w:val="superscript"/>
          <w:lang w:val="en-US"/>
        </w:rPr>
        <w:t>]</w:t>
      </w:r>
      <w:r w:rsidRPr="00200708">
        <w:rPr>
          <w:rFonts w:ascii="Book Antiqua" w:hAnsi="Book Antiqua"/>
          <w:lang w:val="en-US"/>
        </w:rPr>
        <w:t>. Mutations in phospholipid biosynthesis and lac operon expr</w:t>
      </w:r>
      <w:r w:rsidR="00A65277" w:rsidRPr="00200708">
        <w:rPr>
          <w:rFonts w:ascii="Book Antiqua" w:hAnsi="Book Antiqua"/>
          <w:lang w:val="en-US"/>
        </w:rPr>
        <w:t xml:space="preserve">ession exist </w:t>
      </w:r>
      <w:r w:rsidR="00073544" w:rsidRPr="00200708">
        <w:rPr>
          <w:rFonts w:ascii="Book Antiqua" w:hAnsi="Book Antiqua"/>
          <w:lang w:val="en-US"/>
        </w:rPr>
        <w:t>in fac</w:t>
      </w:r>
      <w:r w:rsidRPr="00200708">
        <w:rPr>
          <w:rFonts w:ascii="Book Antiqua" w:hAnsi="Book Antiqua"/>
          <w:lang w:val="en-US"/>
        </w:rPr>
        <w:t>ultative anaerobic</w:t>
      </w:r>
      <w:r w:rsidR="000C3449" w:rsidRPr="00200708">
        <w:rPr>
          <w:rFonts w:ascii="Book Antiqua" w:hAnsi="Book Antiqua"/>
          <w:vertAlign w:val="superscript"/>
          <w:lang w:val="en-US"/>
        </w:rPr>
        <w:t>[</w:t>
      </w:r>
      <w:r w:rsidRPr="00200708">
        <w:rPr>
          <w:rFonts w:ascii="Book Antiqua" w:hAnsi="Book Antiqua"/>
          <w:noProof/>
          <w:vertAlign w:val="superscript"/>
          <w:lang w:val="en-US"/>
        </w:rPr>
        <w:t>79</w:t>
      </w:r>
      <w:r w:rsidR="000C3449" w:rsidRPr="00200708">
        <w:rPr>
          <w:rFonts w:ascii="Book Antiqua" w:hAnsi="Book Antiqua"/>
          <w:noProof/>
          <w:vertAlign w:val="superscript"/>
          <w:lang w:val="en-US"/>
        </w:rPr>
        <w:t>]</w:t>
      </w:r>
      <w:r w:rsidRPr="00200708">
        <w:rPr>
          <w:rFonts w:ascii="Book Antiqua" w:hAnsi="Book Antiqua"/>
          <w:lang w:val="en-US"/>
        </w:rPr>
        <w:t xml:space="preserve"> and </w:t>
      </w:r>
      <w:r w:rsidR="00B322B1" w:rsidRPr="00200708">
        <w:rPr>
          <w:rFonts w:ascii="Book Antiqua" w:hAnsi="Book Antiqua"/>
          <w:lang w:val="en-US"/>
        </w:rPr>
        <w:t>anaerobic bacteria</w:t>
      </w:r>
      <w:r w:rsidR="00DE44F7" w:rsidRPr="00200708">
        <w:rPr>
          <w:rFonts w:ascii="Book Antiqua" w:hAnsi="Book Antiqua"/>
          <w:noProof/>
          <w:vertAlign w:val="superscript"/>
          <w:lang w:val="en-US"/>
        </w:rPr>
        <w:t>[</w:t>
      </w:r>
      <w:r w:rsidRPr="00200708">
        <w:rPr>
          <w:rFonts w:ascii="Book Antiqua" w:hAnsi="Book Antiqua"/>
          <w:noProof/>
          <w:vertAlign w:val="superscript"/>
          <w:lang w:val="en-US"/>
        </w:rPr>
        <w:t>80</w:t>
      </w:r>
      <w:r w:rsidR="00DE44F7" w:rsidRPr="00200708">
        <w:rPr>
          <w:rFonts w:ascii="Book Antiqua" w:hAnsi="Book Antiqua"/>
          <w:noProof/>
          <w:vertAlign w:val="superscript"/>
          <w:lang w:val="en-US"/>
        </w:rPr>
        <w:t>]</w:t>
      </w:r>
      <w:r w:rsidRPr="00200708">
        <w:rPr>
          <w:rFonts w:ascii="Book Antiqua" w:hAnsi="Book Antiqua"/>
          <w:lang w:val="en-US"/>
        </w:rPr>
        <w:t xml:space="preserve"> </w:t>
      </w:r>
      <w:r w:rsidR="00A65277" w:rsidRPr="00200708">
        <w:rPr>
          <w:rFonts w:ascii="Book Antiqua" w:hAnsi="Book Antiqua"/>
          <w:lang w:val="en-US"/>
        </w:rPr>
        <w:t>may also lead to emergence of DNSE</w:t>
      </w:r>
      <w:r w:rsidR="00DE44F7" w:rsidRPr="00200708">
        <w:rPr>
          <w:rFonts w:ascii="Book Antiqua" w:hAnsi="Book Antiqua"/>
          <w:noProof/>
          <w:vertAlign w:val="superscript"/>
          <w:lang w:val="en-US"/>
        </w:rPr>
        <w:t>[</w:t>
      </w:r>
      <w:r w:rsidRPr="00200708">
        <w:rPr>
          <w:rFonts w:ascii="Book Antiqua" w:hAnsi="Book Antiqua"/>
          <w:noProof/>
          <w:vertAlign w:val="superscript"/>
          <w:lang w:val="en-US"/>
        </w:rPr>
        <w:t>30</w:t>
      </w:r>
      <w:r w:rsidR="00B322B1" w:rsidRPr="00200708">
        <w:rPr>
          <w:rFonts w:ascii="Book Antiqua" w:eastAsiaTheme="minorEastAsia" w:hAnsi="Book Antiqua"/>
          <w:noProof/>
          <w:vertAlign w:val="superscript"/>
          <w:lang w:val="en-US" w:eastAsia="zh-CN"/>
        </w:rPr>
        <w:t>,</w:t>
      </w:r>
      <w:r w:rsidRPr="00200708">
        <w:rPr>
          <w:rFonts w:ascii="Book Antiqua" w:hAnsi="Book Antiqua"/>
          <w:noProof/>
          <w:vertAlign w:val="superscript"/>
          <w:lang w:val="en-US"/>
        </w:rPr>
        <w:t>34</w:t>
      </w:r>
      <w:r w:rsidR="00DE44F7" w:rsidRPr="00200708">
        <w:rPr>
          <w:rFonts w:ascii="Book Antiqua" w:hAnsi="Book Antiqua"/>
          <w:noProof/>
          <w:vertAlign w:val="superscript"/>
          <w:lang w:val="en-US"/>
        </w:rPr>
        <w:t>]</w:t>
      </w:r>
      <w:r w:rsidRPr="00200708">
        <w:rPr>
          <w:rFonts w:ascii="Book Antiqua" w:hAnsi="Book Antiqua"/>
          <w:lang w:val="en-US"/>
        </w:rPr>
        <w:t>.</w:t>
      </w:r>
      <w:r w:rsidRPr="00200708">
        <w:rPr>
          <w:rFonts w:ascii="Book Antiqua" w:hAnsi="Book Antiqua"/>
          <w:lang w:val="en-US" w:eastAsia="el-GR"/>
        </w:rPr>
        <w:t xml:space="preserve"> </w:t>
      </w:r>
      <w:r w:rsidRPr="00200708">
        <w:rPr>
          <w:rFonts w:ascii="Book Antiqua" w:hAnsi="Book Antiqua"/>
          <w:lang w:val="en-US"/>
        </w:rPr>
        <w:t xml:space="preserve">In addition, </w:t>
      </w:r>
      <w:r w:rsidR="00A65277" w:rsidRPr="00200708">
        <w:rPr>
          <w:rFonts w:ascii="Book Antiqua" w:hAnsi="Book Antiqua"/>
          <w:lang w:val="en-US"/>
        </w:rPr>
        <w:t>the</w:t>
      </w:r>
      <w:r w:rsidRPr="00200708">
        <w:rPr>
          <w:rFonts w:ascii="Book Antiqua" w:hAnsi="Book Antiqua"/>
          <w:lang w:val="en-US"/>
        </w:rPr>
        <w:t xml:space="preserve"> use of antibiotics </w:t>
      </w:r>
      <w:r w:rsidR="00A65277" w:rsidRPr="00200708">
        <w:rPr>
          <w:rFonts w:ascii="Book Antiqua" w:hAnsi="Book Antiqua"/>
          <w:lang w:val="en-US"/>
        </w:rPr>
        <w:t xml:space="preserve">with activity against anaerobes </w:t>
      </w:r>
      <w:r w:rsidRPr="00200708">
        <w:rPr>
          <w:rFonts w:ascii="Book Antiqua" w:hAnsi="Book Antiqua"/>
          <w:lang w:val="en-US"/>
        </w:rPr>
        <w:t xml:space="preserve">may increase the </w:t>
      </w:r>
      <w:r w:rsidR="00A65277" w:rsidRPr="00200708">
        <w:rPr>
          <w:rFonts w:ascii="Book Antiqua" w:hAnsi="Book Antiqua"/>
          <w:lang w:val="en-US"/>
        </w:rPr>
        <w:t>spread of</w:t>
      </w:r>
      <w:r w:rsidR="00B322B1" w:rsidRPr="00200708">
        <w:rPr>
          <w:rFonts w:ascii="Book Antiqua" w:hAnsi="Book Antiqua"/>
          <w:lang w:val="en-US"/>
        </w:rPr>
        <w:t xml:space="preserve"> VRE and DNSE</w:t>
      </w:r>
      <w:r w:rsidR="00DE44F7" w:rsidRPr="00200708">
        <w:rPr>
          <w:rFonts w:ascii="Book Antiqua" w:hAnsi="Book Antiqua"/>
          <w:noProof/>
          <w:vertAlign w:val="superscript"/>
          <w:lang w:val="en-US"/>
        </w:rPr>
        <w:t>[</w:t>
      </w:r>
      <w:r w:rsidRPr="00200708">
        <w:rPr>
          <w:rFonts w:ascii="Book Antiqua" w:hAnsi="Book Antiqua"/>
          <w:noProof/>
          <w:vertAlign w:val="superscript"/>
          <w:lang w:val="en-US"/>
        </w:rPr>
        <w:t>81</w:t>
      </w:r>
      <w:r w:rsidR="00DE44F7" w:rsidRPr="00200708">
        <w:rPr>
          <w:rFonts w:ascii="Book Antiqua" w:hAnsi="Book Antiqua"/>
          <w:noProof/>
          <w:vertAlign w:val="superscript"/>
          <w:lang w:val="en-US"/>
        </w:rPr>
        <w:t>]</w:t>
      </w:r>
      <w:r w:rsidR="00A65277" w:rsidRPr="00200708">
        <w:rPr>
          <w:rFonts w:ascii="Book Antiqua" w:hAnsi="Book Antiqua"/>
          <w:lang w:val="en-US"/>
        </w:rPr>
        <w:t xml:space="preserve"> while </w:t>
      </w:r>
      <w:r w:rsidRPr="00200708">
        <w:rPr>
          <w:rFonts w:ascii="Book Antiqua" w:hAnsi="Book Antiqua"/>
          <w:lang w:val="en-US"/>
        </w:rPr>
        <w:t xml:space="preserve">recent use of metronidazole </w:t>
      </w:r>
      <w:r w:rsidR="00A65277" w:rsidRPr="00200708">
        <w:rPr>
          <w:rFonts w:ascii="Book Antiqua" w:hAnsi="Book Antiqua"/>
          <w:lang w:val="en-US"/>
        </w:rPr>
        <w:t>may be</w:t>
      </w:r>
      <w:r w:rsidRPr="00200708">
        <w:rPr>
          <w:rFonts w:ascii="Book Antiqua" w:hAnsi="Book Antiqua"/>
          <w:lang w:val="en-US"/>
        </w:rPr>
        <w:t xml:space="preserve"> a ri</w:t>
      </w:r>
      <w:r w:rsidR="00B322B1" w:rsidRPr="00200708">
        <w:rPr>
          <w:rFonts w:ascii="Book Antiqua" w:hAnsi="Book Antiqua"/>
          <w:lang w:val="en-US"/>
        </w:rPr>
        <w:t>sk factor for emergence of DNSE</w:t>
      </w:r>
      <w:r w:rsidR="00DE44F7" w:rsidRPr="00200708">
        <w:rPr>
          <w:rFonts w:ascii="Book Antiqua" w:hAnsi="Book Antiqua"/>
          <w:noProof/>
          <w:vertAlign w:val="superscript"/>
          <w:lang w:val="en-US"/>
        </w:rPr>
        <w:t>[</w:t>
      </w:r>
      <w:r w:rsidRPr="00200708">
        <w:rPr>
          <w:rFonts w:ascii="Book Antiqua" w:hAnsi="Book Antiqua"/>
          <w:noProof/>
          <w:vertAlign w:val="superscript"/>
          <w:lang w:val="en-US"/>
        </w:rPr>
        <w:t>42</w:t>
      </w:r>
      <w:r w:rsidR="00DE44F7" w:rsidRPr="00200708">
        <w:rPr>
          <w:rFonts w:ascii="Book Antiqua" w:hAnsi="Book Antiqua"/>
          <w:noProof/>
          <w:vertAlign w:val="superscript"/>
          <w:lang w:val="en-US"/>
        </w:rPr>
        <w:t>]</w:t>
      </w:r>
      <w:r w:rsidRPr="00200708">
        <w:rPr>
          <w:rFonts w:ascii="Book Antiqua" w:hAnsi="Book Antiqua"/>
          <w:lang w:val="en-US"/>
        </w:rPr>
        <w:t xml:space="preserve">. </w:t>
      </w:r>
      <w:r w:rsidR="008F1852" w:rsidRPr="00200708">
        <w:rPr>
          <w:rFonts w:ascii="Book Antiqua" w:hAnsi="Book Antiqua"/>
          <w:lang w:val="en-US"/>
        </w:rPr>
        <w:t xml:space="preserve">Use of prior antibiotics with activity against anaerobes was found less in </w:t>
      </w:r>
      <w:r w:rsidR="008F1852" w:rsidRPr="00200708">
        <w:rPr>
          <w:rFonts w:ascii="Book Antiqua" w:hAnsi="Book Antiqua"/>
          <w:color w:val="000000"/>
          <w:lang w:val="en-US"/>
        </w:rPr>
        <w:t>p</w:t>
      </w:r>
      <w:r w:rsidRPr="00200708">
        <w:rPr>
          <w:rFonts w:ascii="Book Antiqua" w:hAnsi="Book Antiqua"/>
          <w:color w:val="000000"/>
          <w:lang w:val="en-US"/>
        </w:rPr>
        <w:t xml:space="preserve">atients with </w:t>
      </w:r>
      <w:r w:rsidRPr="00200708">
        <w:rPr>
          <w:rFonts w:ascii="Book Antiqua" w:hAnsi="Book Antiqua"/>
          <w:i/>
          <w:color w:val="000000"/>
          <w:lang w:val="en-US"/>
        </w:rPr>
        <w:t>de novo</w:t>
      </w:r>
      <w:r w:rsidRPr="00200708">
        <w:rPr>
          <w:rFonts w:ascii="Book Antiqua" w:hAnsi="Book Antiqua"/>
          <w:color w:val="000000"/>
          <w:lang w:val="en-US"/>
        </w:rPr>
        <w:t xml:space="preserve"> DNSE compared to daptomycin-expos</w:t>
      </w:r>
      <w:r w:rsidR="00B322B1" w:rsidRPr="00200708">
        <w:rPr>
          <w:rFonts w:ascii="Book Antiqua" w:hAnsi="Book Antiqua"/>
          <w:color w:val="000000"/>
          <w:lang w:val="en-US"/>
        </w:rPr>
        <w:t>ed patients with DNSE infection</w:t>
      </w:r>
      <w:r w:rsidR="00DE44F7"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49</w:t>
      </w:r>
      <w:r w:rsidR="00DE44F7" w:rsidRPr="00200708">
        <w:rPr>
          <w:rFonts w:ascii="Book Antiqua" w:hAnsi="Book Antiqua"/>
          <w:noProof/>
          <w:color w:val="000000"/>
          <w:vertAlign w:val="superscript"/>
          <w:lang w:val="en-US"/>
        </w:rPr>
        <w:t>]</w:t>
      </w:r>
      <w:r w:rsidRPr="00200708">
        <w:rPr>
          <w:rFonts w:ascii="Book Antiqua" w:hAnsi="Book Antiqua"/>
          <w:color w:val="000000"/>
          <w:lang w:val="en-US"/>
        </w:rPr>
        <w:t>.</w:t>
      </w:r>
      <w:r w:rsidRPr="00200708">
        <w:rPr>
          <w:rFonts w:ascii="Book Antiqua" w:hAnsi="Book Antiqua"/>
          <w:lang w:val="en-US"/>
        </w:rPr>
        <w:t xml:space="preserve"> </w:t>
      </w:r>
      <w:r w:rsidRPr="00200708">
        <w:rPr>
          <w:rFonts w:ascii="Book Antiqua" w:hAnsi="Book Antiqua"/>
          <w:color w:val="000000"/>
          <w:lang w:val="en-US"/>
        </w:rPr>
        <w:t xml:space="preserve">Finally, daptomycin nonsusceptibility </w:t>
      </w:r>
      <w:r w:rsidR="008F1852" w:rsidRPr="00200708">
        <w:rPr>
          <w:rFonts w:ascii="Book Antiqua" w:hAnsi="Book Antiqua"/>
          <w:color w:val="000000"/>
          <w:lang w:val="en-US"/>
        </w:rPr>
        <w:t>has been describe</w:t>
      </w:r>
      <w:r w:rsidR="00073544" w:rsidRPr="00200708">
        <w:rPr>
          <w:rFonts w:ascii="Book Antiqua" w:hAnsi="Book Antiqua"/>
          <w:color w:val="000000"/>
          <w:lang w:val="en-US"/>
        </w:rPr>
        <w:t>d</w:t>
      </w:r>
      <w:r w:rsidR="008F1852" w:rsidRPr="00200708">
        <w:rPr>
          <w:rFonts w:ascii="Book Antiqua" w:hAnsi="Book Antiqua"/>
          <w:color w:val="000000"/>
          <w:lang w:val="en-US"/>
        </w:rPr>
        <w:t xml:space="preserve"> in </w:t>
      </w:r>
      <w:r w:rsidR="00B322B1" w:rsidRPr="00200708">
        <w:rPr>
          <w:rFonts w:ascii="Book Antiqua" w:hAnsi="Book Antiqua"/>
          <w:color w:val="000000"/>
          <w:lang w:val="en-US"/>
        </w:rPr>
        <w:t>anaerobes</w:t>
      </w:r>
      <w:r w:rsidR="00DE44F7"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53</w:t>
      </w:r>
      <w:r w:rsidR="00DE44F7" w:rsidRPr="00200708">
        <w:rPr>
          <w:rFonts w:ascii="Book Antiqua" w:hAnsi="Book Antiqua"/>
          <w:noProof/>
          <w:color w:val="000000"/>
          <w:vertAlign w:val="superscript"/>
          <w:lang w:val="en-US"/>
        </w:rPr>
        <w:t>]</w:t>
      </w:r>
      <w:r w:rsidRPr="00200708">
        <w:rPr>
          <w:rFonts w:ascii="Book Antiqua" w:hAnsi="Book Antiqua"/>
          <w:color w:val="000000"/>
          <w:lang w:val="en-US"/>
        </w:rPr>
        <w:t xml:space="preserve">. Thus, further studies need to confirm that </w:t>
      </w:r>
      <w:r w:rsidR="00A65277" w:rsidRPr="00200708">
        <w:rPr>
          <w:rFonts w:ascii="Book Antiqua" w:hAnsi="Book Antiqua"/>
          <w:color w:val="000000"/>
          <w:lang w:val="en-US"/>
        </w:rPr>
        <w:t xml:space="preserve">the </w:t>
      </w:r>
      <w:r w:rsidR="008F1852" w:rsidRPr="00200708">
        <w:rPr>
          <w:rFonts w:ascii="Book Antiqua" w:hAnsi="Book Antiqua"/>
          <w:color w:val="000000"/>
          <w:lang w:val="en-US"/>
        </w:rPr>
        <w:t>cross talk</w:t>
      </w:r>
      <w:r w:rsidR="00A65277" w:rsidRPr="00200708">
        <w:rPr>
          <w:rFonts w:ascii="Book Antiqua" w:hAnsi="Book Antiqua"/>
          <w:color w:val="000000"/>
          <w:lang w:val="en-US"/>
        </w:rPr>
        <w:t xml:space="preserve"> </w:t>
      </w:r>
      <w:r w:rsidR="008F1852" w:rsidRPr="00200708">
        <w:rPr>
          <w:rFonts w:ascii="Book Antiqua" w:hAnsi="Book Antiqua"/>
          <w:color w:val="000000"/>
          <w:lang w:val="en-US"/>
        </w:rPr>
        <w:t>among</w:t>
      </w:r>
      <w:r w:rsidR="00A65277" w:rsidRPr="00200708">
        <w:rPr>
          <w:rFonts w:ascii="Book Antiqua" w:hAnsi="Book Antiqua"/>
          <w:color w:val="000000"/>
          <w:lang w:val="en-US"/>
        </w:rPr>
        <w:t xml:space="preserve"> </w:t>
      </w:r>
      <w:r w:rsidR="008F1852" w:rsidRPr="00200708">
        <w:rPr>
          <w:rFonts w:ascii="Book Antiqua" w:hAnsi="Book Antiqua"/>
          <w:color w:val="000000"/>
          <w:lang w:val="en-US"/>
        </w:rPr>
        <w:t>anaerobic bacteria</w:t>
      </w:r>
      <w:r w:rsidRPr="00200708">
        <w:rPr>
          <w:rFonts w:ascii="Book Antiqua" w:hAnsi="Book Antiqua"/>
          <w:color w:val="000000"/>
          <w:lang w:val="en-US"/>
        </w:rPr>
        <w:t xml:space="preserve"> and enterococci may contribute to </w:t>
      </w:r>
      <w:r w:rsidR="00073544" w:rsidRPr="00200708">
        <w:rPr>
          <w:rFonts w:ascii="Book Antiqua" w:hAnsi="Book Antiqua"/>
          <w:color w:val="000000"/>
          <w:lang w:val="en-US"/>
        </w:rPr>
        <w:t>dissemination</w:t>
      </w:r>
      <w:r w:rsidR="00B322B1" w:rsidRPr="00200708">
        <w:rPr>
          <w:rFonts w:ascii="Book Antiqua" w:hAnsi="Book Antiqua"/>
          <w:color w:val="000000"/>
          <w:lang w:val="en-US"/>
        </w:rPr>
        <w:t xml:space="preserve"> of DNSE</w:t>
      </w:r>
      <w:r w:rsidR="00DE44F7"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82</w:t>
      </w:r>
      <w:r w:rsidR="00DE44F7" w:rsidRPr="00200708">
        <w:rPr>
          <w:rFonts w:ascii="Book Antiqua" w:hAnsi="Book Antiqua"/>
          <w:noProof/>
          <w:color w:val="000000"/>
          <w:vertAlign w:val="superscript"/>
          <w:lang w:val="en-US"/>
        </w:rPr>
        <w:t>]</w:t>
      </w:r>
      <w:r w:rsidRPr="00200708">
        <w:rPr>
          <w:rFonts w:ascii="Book Antiqua" w:hAnsi="Book Antiqua"/>
          <w:color w:val="000000"/>
          <w:lang w:val="en-US"/>
        </w:rPr>
        <w:t>.</w:t>
      </w:r>
      <w:r w:rsidRPr="00200708">
        <w:rPr>
          <w:rFonts w:ascii="Book Antiqua" w:hAnsi="Book Antiqua"/>
          <w:lang w:val="en-US"/>
        </w:rPr>
        <w:t xml:space="preserve"> </w:t>
      </w:r>
    </w:p>
    <w:p w14:paraId="4FB30798" w14:textId="77777777" w:rsidR="00B322B1" w:rsidRPr="00200708" w:rsidRDefault="00B322B1" w:rsidP="009F7440">
      <w:pPr>
        <w:autoSpaceDE w:val="0"/>
        <w:autoSpaceDN w:val="0"/>
        <w:adjustRightInd w:val="0"/>
        <w:spacing w:line="360" w:lineRule="auto"/>
        <w:jc w:val="both"/>
        <w:rPr>
          <w:rFonts w:ascii="Book Antiqua" w:eastAsiaTheme="minorEastAsia" w:hAnsi="Book Antiqua"/>
          <w:lang w:val="en-US" w:eastAsia="zh-CN"/>
        </w:rPr>
      </w:pPr>
    </w:p>
    <w:p w14:paraId="47E968E9" w14:textId="519EAF2C" w:rsidR="00F9548D" w:rsidRPr="00200708" w:rsidRDefault="00B322B1" w:rsidP="009F7440">
      <w:pPr>
        <w:autoSpaceDE w:val="0"/>
        <w:autoSpaceDN w:val="0"/>
        <w:adjustRightInd w:val="0"/>
        <w:spacing w:line="360" w:lineRule="auto"/>
        <w:jc w:val="both"/>
        <w:rPr>
          <w:rFonts w:ascii="Book Antiqua" w:eastAsiaTheme="minorEastAsia" w:hAnsi="Book Antiqua"/>
          <w:b/>
          <w:i/>
          <w:color w:val="000000"/>
          <w:u w:val="single"/>
          <w:lang w:val="en-US" w:eastAsia="zh-CN"/>
        </w:rPr>
      </w:pPr>
      <w:r w:rsidRPr="00200708">
        <w:rPr>
          <w:rFonts w:ascii="Book Antiqua" w:hAnsi="Book Antiqua"/>
          <w:b/>
          <w:bCs/>
          <w:caps/>
          <w:color w:val="000000"/>
        </w:rPr>
        <w:t>Conclusion</w:t>
      </w:r>
    </w:p>
    <w:p w14:paraId="606A9E77" w14:textId="22373F8B" w:rsidR="00F9548D" w:rsidRPr="00200708" w:rsidRDefault="00F9548D" w:rsidP="009F7440">
      <w:pPr>
        <w:autoSpaceDE w:val="0"/>
        <w:autoSpaceDN w:val="0"/>
        <w:adjustRightInd w:val="0"/>
        <w:spacing w:line="360" w:lineRule="auto"/>
        <w:jc w:val="both"/>
        <w:rPr>
          <w:rFonts w:ascii="Book Antiqua" w:hAnsi="Book Antiqua"/>
        </w:rPr>
      </w:pPr>
      <w:r w:rsidRPr="00200708">
        <w:rPr>
          <w:rFonts w:ascii="Book Antiqua" w:hAnsi="Book Antiqua"/>
          <w:color w:val="231F20"/>
        </w:rPr>
        <w:t xml:space="preserve">Treatment of DNSE infections is a challenge for clinicians. </w:t>
      </w:r>
      <w:r w:rsidRPr="00200708">
        <w:rPr>
          <w:rFonts w:ascii="Book Antiqua" w:hAnsi="Book Antiqua"/>
        </w:rPr>
        <w:t xml:space="preserve">Daptomycin </w:t>
      </w:r>
      <w:r w:rsidRPr="00200708">
        <w:rPr>
          <w:rFonts w:ascii="Book Antiqua" w:hAnsi="Book Antiqua"/>
          <w:color w:val="231F20"/>
        </w:rPr>
        <w:t>non-susceptible enterococcal strains</w:t>
      </w:r>
      <w:r w:rsidRPr="00200708">
        <w:rPr>
          <w:rFonts w:ascii="Book Antiqua" w:hAnsi="Book Antiqua"/>
        </w:rPr>
        <w:t xml:space="preserve"> may develop </w:t>
      </w:r>
      <w:r w:rsidR="00A65277" w:rsidRPr="00200708">
        <w:rPr>
          <w:rFonts w:ascii="Book Antiqua" w:hAnsi="Book Antiqua"/>
        </w:rPr>
        <w:t>after exposure to</w:t>
      </w:r>
      <w:r w:rsidRPr="00200708">
        <w:rPr>
          <w:rFonts w:ascii="Book Antiqua" w:hAnsi="Book Antiqua"/>
        </w:rPr>
        <w:t xml:space="preserve"> daptomycin</w:t>
      </w:r>
      <w:r w:rsidRPr="00200708">
        <w:rPr>
          <w:rFonts w:ascii="Book Antiqua" w:hAnsi="Book Antiqua"/>
          <w:lang w:val="en-US"/>
        </w:rPr>
        <w:t>.</w:t>
      </w:r>
      <w:r w:rsidRPr="00200708">
        <w:rPr>
          <w:rFonts w:ascii="Book Antiqua" w:hAnsi="Book Antiqua"/>
        </w:rPr>
        <w:t xml:space="preserve"> Since DNSE are usually isolated from patients with many comorbidities </w:t>
      </w:r>
      <w:r w:rsidRPr="00200708">
        <w:rPr>
          <w:rFonts w:ascii="Book Antiqua" w:hAnsi="Book Antiqua"/>
          <w:color w:val="231F20"/>
          <w:lang w:val="en-US"/>
        </w:rPr>
        <w:t>such as immunocompromised and end stage renal disease patients</w:t>
      </w:r>
      <w:r w:rsidRPr="00200708">
        <w:rPr>
          <w:rFonts w:ascii="Book Antiqua" w:hAnsi="Book Antiqua"/>
        </w:rPr>
        <w:t>, strict infection control and prudent use of daptomycin are needed for these patients</w:t>
      </w:r>
      <w:r w:rsidRPr="00200708">
        <w:rPr>
          <w:rFonts w:ascii="Book Antiqua" w:hAnsi="Book Antiqua"/>
          <w:color w:val="231F20"/>
          <w:lang w:val="en-US"/>
        </w:rPr>
        <w:t xml:space="preserve"> </w:t>
      </w:r>
      <w:r w:rsidRPr="00200708">
        <w:rPr>
          <w:rFonts w:ascii="Book Antiqua" w:hAnsi="Book Antiqua"/>
        </w:rPr>
        <w:t>to limit the emergence and spread of DNSE.</w:t>
      </w:r>
    </w:p>
    <w:p w14:paraId="754E23AD" w14:textId="2FE38DD1" w:rsidR="00F9548D" w:rsidRPr="00200708" w:rsidRDefault="00F9548D" w:rsidP="009F7440">
      <w:pPr>
        <w:autoSpaceDE w:val="0"/>
        <w:autoSpaceDN w:val="0"/>
        <w:adjustRightInd w:val="0"/>
        <w:spacing w:line="360" w:lineRule="auto"/>
        <w:ind w:firstLineChars="200" w:firstLine="480"/>
        <w:jc w:val="both"/>
        <w:rPr>
          <w:rFonts w:ascii="Book Antiqua" w:hAnsi="Book Antiqua"/>
          <w:color w:val="231F20"/>
          <w:lang w:val="en-US"/>
        </w:rPr>
      </w:pPr>
      <w:r w:rsidRPr="00200708">
        <w:rPr>
          <w:rFonts w:ascii="Book Antiqua" w:hAnsi="Book Antiqua"/>
        </w:rPr>
        <w:t xml:space="preserve">However, </w:t>
      </w:r>
      <w:r w:rsidRPr="00200708">
        <w:rPr>
          <w:rFonts w:ascii="Book Antiqua" w:hAnsi="Book Antiqua"/>
          <w:color w:val="231F20"/>
          <w:lang w:val="en-US"/>
        </w:rPr>
        <w:t xml:space="preserve">DNSE may emerge without prior </w:t>
      </w:r>
      <w:r w:rsidR="00073544" w:rsidRPr="00200708">
        <w:rPr>
          <w:rFonts w:ascii="Book Antiqua" w:hAnsi="Book Antiqua"/>
          <w:color w:val="231F20"/>
          <w:lang w:val="en-US"/>
        </w:rPr>
        <w:t>use of</w:t>
      </w:r>
      <w:r w:rsidRPr="00200708">
        <w:rPr>
          <w:rFonts w:ascii="Book Antiqua" w:hAnsi="Book Antiqua"/>
          <w:color w:val="231F20"/>
          <w:lang w:val="en-US"/>
        </w:rPr>
        <w:t xml:space="preserve"> daptomycin.</w:t>
      </w:r>
      <w:r w:rsidRPr="00200708">
        <w:rPr>
          <w:rFonts w:ascii="Book Antiqua" w:hAnsi="Book Antiqua"/>
        </w:rPr>
        <w:t xml:space="preserve">  Recent epidemiological data suggest the presence of a community reservoir for DNSE which may be associated with environmental, foodborne and agricultural exposures. </w:t>
      </w:r>
      <w:r w:rsidRPr="00200708">
        <w:rPr>
          <w:rFonts w:ascii="Book Antiqua" w:hAnsi="Book Antiqua"/>
          <w:color w:val="292526"/>
        </w:rPr>
        <w:t xml:space="preserve">The mechanisms of </w:t>
      </w:r>
      <w:r w:rsidR="00A65277" w:rsidRPr="00200708">
        <w:rPr>
          <w:rFonts w:ascii="Book Antiqua" w:hAnsi="Book Antiqua"/>
          <w:color w:val="292526"/>
        </w:rPr>
        <w:t>development of daptomycin resistance remain unclear</w:t>
      </w:r>
      <w:r w:rsidRPr="00200708">
        <w:rPr>
          <w:rFonts w:ascii="Book Antiqua" w:hAnsi="Book Antiqua"/>
          <w:color w:val="292526"/>
        </w:rPr>
        <w:t>. The identification of d</w:t>
      </w:r>
      <w:r w:rsidRPr="00200708">
        <w:rPr>
          <w:rFonts w:ascii="Book Antiqua" w:hAnsi="Book Antiqua"/>
          <w:lang w:val="en-US"/>
        </w:rPr>
        <w:t xml:space="preserve">aptomycin resistance genes in an </w:t>
      </w:r>
      <w:r w:rsidR="00A65277" w:rsidRPr="00200708">
        <w:rPr>
          <w:rFonts w:ascii="Book Antiqua" w:hAnsi="Book Antiqua"/>
          <w:lang w:val="en-US"/>
        </w:rPr>
        <w:t xml:space="preserve">ancient </w:t>
      </w:r>
      <w:r w:rsidR="00B322B1" w:rsidRPr="00200708">
        <w:rPr>
          <w:rFonts w:ascii="Book Antiqua" w:hAnsi="Book Antiqua"/>
          <w:lang w:val="en-US"/>
        </w:rPr>
        <w:t>ecosystem</w:t>
      </w:r>
      <w:r w:rsidR="00DE44F7" w:rsidRPr="00200708">
        <w:rPr>
          <w:rFonts w:ascii="Book Antiqua" w:hAnsi="Book Antiqua"/>
          <w:noProof/>
          <w:vertAlign w:val="superscript"/>
          <w:lang w:val="en-US"/>
        </w:rPr>
        <w:t>[</w:t>
      </w:r>
      <w:r w:rsidRPr="00200708">
        <w:rPr>
          <w:rFonts w:ascii="Book Antiqua" w:hAnsi="Book Antiqua"/>
          <w:noProof/>
          <w:vertAlign w:val="superscript"/>
          <w:lang w:val="en-US"/>
        </w:rPr>
        <w:t>60</w:t>
      </w:r>
      <w:r w:rsidR="00DE44F7" w:rsidRPr="00200708">
        <w:rPr>
          <w:rFonts w:ascii="Book Antiqua" w:hAnsi="Book Antiqua"/>
          <w:noProof/>
          <w:vertAlign w:val="superscript"/>
          <w:lang w:val="en-US"/>
        </w:rPr>
        <w:t>]</w:t>
      </w:r>
      <w:r w:rsidR="00B322B1" w:rsidRPr="00200708">
        <w:rPr>
          <w:rFonts w:ascii="Book Antiqua" w:hAnsi="Book Antiqua"/>
          <w:lang w:val="en-US"/>
        </w:rPr>
        <w:t>, in anaerobes</w:t>
      </w:r>
      <w:r w:rsidR="00DE44F7" w:rsidRPr="00200708">
        <w:rPr>
          <w:rFonts w:ascii="Book Antiqua" w:hAnsi="Book Antiqua"/>
          <w:noProof/>
          <w:color w:val="000000"/>
          <w:vertAlign w:val="superscript"/>
          <w:lang w:val="en-US"/>
        </w:rPr>
        <w:t>[</w:t>
      </w:r>
      <w:r w:rsidRPr="00200708">
        <w:rPr>
          <w:rFonts w:ascii="Book Antiqua" w:hAnsi="Book Antiqua"/>
          <w:noProof/>
          <w:color w:val="000000"/>
          <w:vertAlign w:val="superscript"/>
          <w:lang w:val="en-US"/>
        </w:rPr>
        <w:t>53</w:t>
      </w:r>
      <w:r w:rsidR="00DE44F7" w:rsidRPr="00200708">
        <w:rPr>
          <w:rFonts w:ascii="Book Antiqua" w:hAnsi="Book Antiqua"/>
          <w:noProof/>
          <w:color w:val="000000"/>
          <w:vertAlign w:val="superscript"/>
          <w:lang w:val="en-US"/>
        </w:rPr>
        <w:t>]</w:t>
      </w:r>
      <w:r w:rsidR="00B322B1" w:rsidRPr="00200708">
        <w:rPr>
          <w:rFonts w:ascii="Book Antiqua" w:hAnsi="Book Antiqua"/>
          <w:lang w:val="en-US"/>
        </w:rPr>
        <w:t xml:space="preserve"> and in farm animals</w:t>
      </w:r>
      <w:r w:rsidR="00DE44F7" w:rsidRPr="00200708">
        <w:rPr>
          <w:rFonts w:ascii="Book Antiqua" w:hAnsi="Book Antiqua"/>
          <w:noProof/>
          <w:vertAlign w:val="superscript"/>
        </w:rPr>
        <w:t>[</w:t>
      </w:r>
      <w:r w:rsidRPr="00200708">
        <w:rPr>
          <w:rFonts w:ascii="Book Antiqua" w:hAnsi="Book Antiqua"/>
          <w:noProof/>
          <w:vertAlign w:val="superscript"/>
        </w:rPr>
        <w:t>70</w:t>
      </w:r>
      <w:r w:rsidR="00DE44F7" w:rsidRPr="00200708">
        <w:rPr>
          <w:rFonts w:ascii="Book Antiqua" w:hAnsi="Book Antiqua"/>
          <w:noProof/>
          <w:vertAlign w:val="superscript"/>
        </w:rPr>
        <w:t>]</w:t>
      </w:r>
      <w:r w:rsidRPr="00200708">
        <w:rPr>
          <w:rFonts w:ascii="Book Antiqua" w:hAnsi="Book Antiqua"/>
        </w:rPr>
        <w:t xml:space="preserve"> suggest that the environmental reservoir for </w:t>
      </w:r>
      <w:r w:rsidRPr="00200708">
        <w:rPr>
          <w:rFonts w:ascii="Book Antiqua" w:hAnsi="Book Antiqua"/>
          <w:i/>
        </w:rPr>
        <w:t>de novo</w:t>
      </w:r>
      <w:r w:rsidRPr="00200708">
        <w:rPr>
          <w:rFonts w:ascii="Book Antiqua" w:hAnsi="Book Antiqua"/>
        </w:rPr>
        <w:t xml:space="preserve"> DNSE may be larger than previously thought. I</w:t>
      </w:r>
      <w:r w:rsidRPr="00200708">
        <w:rPr>
          <w:rFonts w:ascii="Book Antiqua" w:hAnsi="Book Antiqua"/>
          <w:color w:val="000000"/>
          <w:lang w:val="en-US"/>
        </w:rPr>
        <w:t xml:space="preserve">n most of the studies with reported DNSE isolates complete medical records were not reviewed and interview of patients was not performed and thus potentially relevant occupational or dietary exposures among patients with DNSE were not identified. </w:t>
      </w:r>
      <w:r w:rsidRPr="00200708">
        <w:rPr>
          <w:rFonts w:ascii="Book Antiqua" w:hAnsi="Book Antiqua"/>
          <w:color w:val="231F20"/>
          <w:lang w:val="en-US"/>
        </w:rPr>
        <w:t xml:space="preserve">Epidemiological investigations focused on environmental exposures in the community may </w:t>
      </w:r>
      <w:r w:rsidR="00C03900" w:rsidRPr="00200708">
        <w:rPr>
          <w:rFonts w:ascii="Book Antiqua" w:hAnsi="Book Antiqua"/>
          <w:color w:val="231F20"/>
          <w:lang w:val="en-US"/>
        </w:rPr>
        <w:t>help elucidate the origin of</w:t>
      </w:r>
      <w:r w:rsidRPr="00200708">
        <w:rPr>
          <w:rFonts w:ascii="Book Antiqua" w:hAnsi="Book Antiqua"/>
          <w:color w:val="231F20"/>
          <w:lang w:val="en-US"/>
        </w:rPr>
        <w:t xml:space="preserve"> </w:t>
      </w:r>
      <w:r w:rsidRPr="00200708">
        <w:rPr>
          <w:rFonts w:ascii="Book Antiqua" w:hAnsi="Book Antiqua"/>
          <w:i/>
          <w:color w:val="231F20"/>
          <w:lang w:val="en-US"/>
        </w:rPr>
        <w:t>de-novo</w:t>
      </w:r>
      <w:r w:rsidRPr="00200708">
        <w:rPr>
          <w:rFonts w:ascii="Book Antiqua" w:hAnsi="Book Antiqua"/>
          <w:color w:val="231F20"/>
          <w:lang w:val="en-US"/>
        </w:rPr>
        <w:t xml:space="preserve"> DNSE. </w:t>
      </w:r>
      <w:r w:rsidRPr="00200708">
        <w:rPr>
          <w:rFonts w:ascii="Book Antiqua" w:hAnsi="Book Antiqua"/>
        </w:rPr>
        <w:t xml:space="preserve">Further studies to identify the mechanisms of </w:t>
      </w:r>
      <w:r w:rsidRPr="00200708">
        <w:rPr>
          <w:rFonts w:ascii="Book Antiqua" w:hAnsi="Book Antiqua"/>
          <w:i/>
        </w:rPr>
        <w:t>de novo</w:t>
      </w:r>
      <w:r w:rsidRPr="00200708">
        <w:rPr>
          <w:rFonts w:ascii="Book Antiqua" w:hAnsi="Book Antiqua"/>
        </w:rPr>
        <w:t xml:space="preserve"> daptomycin nonsusceptibility in enterococci are needed. </w:t>
      </w:r>
    </w:p>
    <w:p w14:paraId="51BBABFE" w14:textId="77777777" w:rsidR="00F9548D" w:rsidRPr="00200708" w:rsidRDefault="00F9548D" w:rsidP="009F7440">
      <w:pPr>
        <w:spacing w:line="360" w:lineRule="auto"/>
        <w:jc w:val="both"/>
        <w:rPr>
          <w:rFonts w:ascii="Book Antiqua" w:hAnsi="Book Antiqua"/>
          <w:color w:val="000000"/>
        </w:rPr>
      </w:pPr>
    </w:p>
    <w:p w14:paraId="68FF6932" w14:textId="1B44FA59" w:rsidR="0028396B" w:rsidRPr="00200708" w:rsidRDefault="00790EEE" w:rsidP="009F7440">
      <w:pPr>
        <w:spacing w:line="360" w:lineRule="auto"/>
        <w:jc w:val="both"/>
        <w:rPr>
          <w:rFonts w:ascii="Book Antiqua" w:eastAsiaTheme="minorEastAsia" w:hAnsi="Book Antiqua"/>
          <w:b/>
          <w:noProof/>
          <w:lang w:eastAsia="zh-CN"/>
        </w:rPr>
      </w:pPr>
      <w:r w:rsidRPr="00200708">
        <w:rPr>
          <w:rFonts w:ascii="Book Antiqua" w:hAnsi="Book Antiqua"/>
          <w:b/>
          <w:noProof/>
        </w:rPr>
        <w:t>REFERENCES</w:t>
      </w:r>
    </w:p>
    <w:p w14:paraId="1AC2A77D"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 </w:t>
      </w:r>
      <w:r w:rsidRPr="00200708">
        <w:rPr>
          <w:rFonts w:ascii="Book Antiqua" w:eastAsia="宋体" w:hAnsi="Book Antiqua" w:cs="宋体"/>
          <w:b/>
          <w:bCs/>
        </w:rPr>
        <w:t>Eliopoulos GM</w:t>
      </w:r>
      <w:r w:rsidRPr="00200708">
        <w:rPr>
          <w:rFonts w:ascii="Book Antiqua" w:eastAsia="宋体" w:hAnsi="Book Antiqua" w:cs="宋体"/>
        </w:rPr>
        <w:t xml:space="preserve">. Microbiology of drugs for treating multiply drug-resistant Gram-positive bacteria. </w:t>
      </w:r>
      <w:r w:rsidRPr="00200708">
        <w:rPr>
          <w:rFonts w:ascii="Book Antiqua" w:eastAsia="宋体" w:hAnsi="Book Antiqua" w:cs="宋体"/>
          <w:i/>
          <w:iCs/>
        </w:rPr>
        <w:t>J Infect</w:t>
      </w:r>
      <w:r w:rsidRPr="00200708">
        <w:rPr>
          <w:rFonts w:ascii="Book Antiqua" w:eastAsia="宋体" w:hAnsi="Book Antiqua" w:cs="宋体"/>
        </w:rPr>
        <w:t xml:space="preserve"> 2009; </w:t>
      </w:r>
      <w:r w:rsidRPr="00200708">
        <w:rPr>
          <w:rFonts w:ascii="Book Antiqua" w:eastAsia="宋体" w:hAnsi="Book Antiqua" w:cs="宋体"/>
          <w:b/>
          <w:bCs/>
        </w:rPr>
        <w:t xml:space="preserve">59 </w:t>
      </w:r>
      <w:r w:rsidRPr="00200708">
        <w:rPr>
          <w:rFonts w:ascii="Book Antiqua" w:eastAsia="宋体" w:hAnsi="Book Antiqua" w:cs="宋体"/>
          <w:bCs/>
        </w:rPr>
        <w:t>Suppl 1</w:t>
      </w:r>
      <w:r w:rsidRPr="00200708">
        <w:rPr>
          <w:rFonts w:ascii="Book Antiqua" w:eastAsia="宋体" w:hAnsi="Book Antiqua" w:cs="宋体"/>
        </w:rPr>
        <w:t>: S17-S24 [PMID: 19766885 DOI: 10.1016/S0163-4453]</w:t>
      </w:r>
    </w:p>
    <w:p w14:paraId="38A02C8B"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 </w:t>
      </w:r>
      <w:r w:rsidRPr="00200708">
        <w:rPr>
          <w:rFonts w:ascii="Book Antiqua" w:eastAsia="宋体" w:hAnsi="Book Antiqua" w:cs="宋体"/>
          <w:b/>
          <w:bCs/>
        </w:rPr>
        <w:t>Kelesidis T</w:t>
      </w:r>
      <w:r w:rsidRPr="00200708">
        <w:rPr>
          <w:rFonts w:ascii="Book Antiqua" w:eastAsia="宋体" w:hAnsi="Book Antiqua" w:cs="宋体"/>
        </w:rPr>
        <w:t xml:space="preserve">, Humphries R, Uslan DZ, Pegues DA. Daptomycin nonsusceptible enterococci: an emerging challenge for clinicians. </w:t>
      </w:r>
      <w:r w:rsidRPr="00200708">
        <w:rPr>
          <w:rFonts w:ascii="Book Antiqua" w:eastAsia="宋体" w:hAnsi="Book Antiqua" w:cs="宋体"/>
          <w:i/>
          <w:iCs/>
        </w:rPr>
        <w:t>Clin Infect Dis</w:t>
      </w:r>
      <w:r w:rsidRPr="00200708">
        <w:rPr>
          <w:rFonts w:ascii="Book Antiqua" w:eastAsia="宋体" w:hAnsi="Book Antiqua" w:cs="宋体"/>
        </w:rPr>
        <w:t xml:space="preserve"> 2011; </w:t>
      </w:r>
      <w:r w:rsidRPr="00200708">
        <w:rPr>
          <w:rFonts w:ascii="Book Antiqua" w:eastAsia="宋体" w:hAnsi="Book Antiqua" w:cs="宋体"/>
          <w:b/>
          <w:bCs/>
        </w:rPr>
        <w:t>52</w:t>
      </w:r>
      <w:r w:rsidRPr="00200708">
        <w:rPr>
          <w:rFonts w:ascii="Book Antiqua" w:eastAsia="宋体" w:hAnsi="Book Antiqua" w:cs="宋体"/>
        </w:rPr>
        <w:t>: 228-234 [PMID: 21288849 DOI: 10.1093/cid/ciq113]</w:t>
      </w:r>
    </w:p>
    <w:p w14:paraId="73D9AAEF" w14:textId="4A4909BC" w:rsidR="00A9173E" w:rsidRPr="00200708" w:rsidRDefault="00A9173E" w:rsidP="009F7440">
      <w:pPr>
        <w:spacing w:line="360" w:lineRule="auto"/>
        <w:jc w:val="both"/>
        <w:rPr>
          <w:rFonts w:ascii="Book Antiqua" w:eastAsia="宋体" w:hAnsi="Book Antiqua" w:cs="宋体"/>
          <w:color w:val="000000" w:themeColor="text1"/>
        </w:rPr>
      </w:pPr>
      <w:r w:rsidRPr="00200708">
        <w:rPr>
          <w:rFonts w:ascii="Book Antiqua" w:eastAsia="宋体" w:hAnsi="Book Antiqua" w:cs="宋体"/>
          <w:color w:val="000000" w:themeColor="text1"/>
        </w:rPr>
        <w:t xml:space="preserve">3 </w:t>
      </w:r>
      <w:r w:rsidRPr="00200708">
        <w:rPr>
          <w:rFonts w:ascii="Book Antiqua" w:eastAsia="宋体" w:hAnsi="Book Antiqua" w:cs="宋体"/>
          <w:b/>
          <w:color w:val="000000" w:themeColor="text1"/>
        </w:rPr>
        <w:t>Clinical and Laboratory Standards Institute.</w:t>
      </w:r>
      <w:r w:rsidRPr="00200708">
        <w:rPr>
          <w:rFonts w:ascii="Book Antiqua" w:eastAsia="宋体" w:hAnsi="Book Antiqua" w:cs="宋体"/>
          <w:color w:val="000000" w:themeColor="text1"/>
        </w:rPr>
        <w:t xml:space="preserve"> Performance standards for antimicrobial susceptibility testing; Twentieth Informational Supplement. </w:t>
      </w:r>
      <w:r w:rsidR="00B67351">
        <w:rPr>
          <w:rFonts w:ascii="Book Antiqua" w:eastAsia="宋体" w:hAnsi="Book Antiqua" w:cs="宋体"/>
          <w:color w:val="000000" w:themeColor="text1"/>
        </w:rPr>
        <w:t>[assess</w:t>
      </w:r>
      <w:bookmarkStart w:id="16" w:name="_GoBack"/>
      <w:bookmarkEnd w:id="16"/>
      <w:r w:rsidR="00B67351">
        <w:rPr>
          <w:rFonts w:ascii="Book Antiqua" w:eastAsia="宋体" w:hAnsi="Book Antiqua" w:cs="宋体"/>
          <w:color w:val="000000" w:themeColor="text1"/>
        </w:rPr>
        <w:t xml:space="preserve">ed 2012 </w:t>
      </w:r>
      <w:r w:rsidRPr="00200708">
        <w:rPr>
          <w:rFonts w:ascii="Book Antiqua" w:eastAsia="宋体" w:hAnsi="Book Antiqua" w:cs="宋体"/>
          <w:color w:val="000000" w:themeColor="text1"/>
        </w:rPr>
        <w:t>Jan</w:t>
      </w:r>
      <w:r w:rsidR="00B67351">
        <w:rPr>
          <w:rFonts w:ascii="Book Antiqua" w:eastAsia="宋体" w:hAnsi="Book Antiqua" w:cs="宋体"/>
          <w:color w:val="000000" w:themeColor="text1"/>
        </w:rPr>
        <w:t>]</w:t>
      </w:r>
      <w:r w:rsidRPr="00200708">
        <w:rPr>
          <w:rFonts w:ascii="Book Antiqua" w:eastAsia="宋体" w:hAnsi="Book Antiqua" w:cs="宋体"/>
          <w:color w:val="000000" w:themeColor="text1"/>
        </w:rPr>
        <w:t>. Available from: URL: http://antimicrobianos.com.ar/ATB/wp-content/uploads/2012/11/M100S22E.pdf</w:t>
      </w:r>
    </w:p>
    <w:p w14:paraId="007F75E2" w14:textId="5D7BE0C1"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 </w:t>
      </w:r>
      <w:r w:rsidRPr="00200708">
        <w:rPr>
          <w:rFonts w:ascii="Book Antiqua" w:eastAsia="宋体" w:hAnsi="Book Antiqua" w:cs="宋体"/>
          <w:b/>
          <w:bCs/>
        </w:rPr>
        <w:t>Humphries RM</w:t>
      </w:r>
      <w:r w:rsidRPr="00200708">
        <w:rPr>
          <w:rFonts w:ascii="Book Antiqua" w:eastAsia="宋体" w:hAnsi="Book Antiqua" w:cs="宋体"/>
        </w:rPr>
        <w:t xml:space="preserve">, Pollett S, Sakoulas G. A current perspective on daptomycin for the clinical microbiologist. </w:t>
      </w:r>
      <w:r w:rsidRPr="00200708">
        <w:rPr>
          <w:rFonts w:ascii="Book Antiqua" w:eastAsia="宋体" w:hAnsi="Book Antiqua" w:cs="宋体"/>
          <w:i/>
          <w:iCs/>
        </w:rPr>
        <w:t>Clin Microbiol Rev</w:t>
      </w:r>
      <w:r w:rsidRPr="00200708">
        <w:rPr>
          <w:rFonts w:ascii="Book Antiqua" w:eastAsia="宋体" w:hAnsi="Book Antiqua" w:cs="宋体"/>
        </w:rPr>
        <w:t xml:space="preserve"> 2013; </w:t>
      </w:r>
      <w:r w:rsidRPr="00200708">
        <w:rPr>
          <w:rFonts w:ascii="Book Antiqua" w:eastAsia="宋体" w:hAnsi="Book Antiqua" w:cs="宋体"/>
          <w:b/>
          <w:bCs/>
        </w:rPr>
        <w:t>26</w:t>
      </w:r>
      <w:r w:rsidRPr="00200708">
        <w:rPr>
          <w:rFonts w:ascii="Book Antiqua" w:eastAsia="宋体" w:hAnsi="Book Antiqua" w:cs="宋体"/>
        </w:rPr>
        <w:t>: 759-780 [PMID: 240</w:t>
      </w:r>
      <w:r w:rsidR="009A2A42">
        <w:rPr>
          <w:rFonts w:ascii="Book Antiqua" w:eastAsia="宋体" w:hAnsi="Book Antiqua" w:cs="宋体"/>
        </w:rPr>
        <w:t>92854 DOI: 10.1128/CMR.00030-13</w:t>
      </w:r>
      <w:r w:rsidRPr="00200708">
        <w:rPr>
          <w:rFonts w:ascii="Book Antiqua" w:eastAsia="宋体" w:hAnsi="Book Antiqua" w:cs="宋体"/>
        </w:rPr>
        <w:t>]</w:t>
      </w:r>
    </w:p>
    <w:p w14:paraId="34DA1786" w14:textId="2A8ECD2A"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 </w:t>
      </w:r>
      <w:r w:rsidRPr="00200708">
        <w:rPr>
          <w:rFonts w:ascii="Book Antiqua" w:eastAsia="宋体" w:hAnsi="Book Antiqua" w:cs="宋体"/>
          <w:b/>
          <w:bCs/>
        </w:rPr>
        <w:t>Kelesidis T</w:t>
      </w:r>
      <w:r w:rsidRPr="00200708">
        <w:rPr>
          <w:rFonts w:ascii="Book Antiqua" w:eastAsia="宋体" w:hAnsi="Book Antiqua" w:cs="宋体"/>
        </w:rPr>
        <w:t xml:space="preserve">, Humphries R, Uslan DZ, Pegues D. De novo daptomycin-nonsusceptible enterococcal infections. </w:t>
      </w:r>
      <w:r w:rsidRPr="00200708">
        <w:rPr>
          <w:rFonts w:ascii="Book Antiqua" w:eastAsia="宋体" w:hAnsi="Book Antiqua" w:cs="宋体"/>
          <w:i/>
          <w:iCs/>
        </w:rPr>
        <w:t>Emerg Infect Dis</w:t>
      </w:r>
      <w:r w:rsidRPr="00200708">
        <w:rPr>
          <w:rFonts w:ascii="Book Antiqua" w:eastAsia="宋体" w:hAnsi="Book Antiqua" w:cs="宋体"/>
        </w:rPr>
        <w:t xml:space="preserve"> 2012; </w:t>
      </w:r>
      <w:r w:rsidRPr="00200708">
        <w:rPr>
          <w:rFonts w:ascii="Book Antiqua" w:eastAsia="宋体" w:hAnsi="Book Antiqua" w:cs="宋体"/>
          <w:b/>
          <w:bCs/>
        </w:rPr>
        <w:t>18</w:t>
      </w:r>
      <w:r w:rsidRPr="00200708">
        <w:rPr>
          <w:rFonts w:ascii="Book Antiqua" w:eastAsia="宋体" w:hAnsi="Book Antiqua" w:cs="宋体"/>
        </w:rPr>
        <w:t>: 674-676 [PMID: 22469</w:t>
      </w:r>
      <w:r w:rsidR="009A2A42">
        <w:rPr>
          <w:rFonts w:ascii="Book Antiqua" w:eastAsia="宋体" w:hAnsi="Book Antiqua" w:cs="宋体"/>
        </w:rPr>
        <w:t>288 DOI: 10.3201/eid1804.110932</w:t>
      </w:r>
      <w:r w:rsidRPr="00200708">
        <w:rPr>
          <w:rFonts w:ascii="Book Antiqua" w:eastAsia="宋体" w:hAnsi="Book Antiqua" w:cs="宋体"/>
        </w:rPr>
        <w:t>]</w:t>
      </w:r>
    </w:p>
    <w:p w14:paraId="2DC540E8"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 </w:t>
      </w:r>
      <w:r w:rsidRPr="00200708">
        <w:rPr>
          <w:rFonts w:ascii="Book Antiqua" w:eastAsia="宋体" w:hAnsi="Book Antiqua" w:cs="宋体"/>
          <w:b/>
          <w:bCs/>
        </w:rPr>
        <w:t>Debono M</w:t>
      </w:r>
      <w:r w:rsidRPr="00200708">
        <w:rPr>
          <w:rFonts w:ascii="Book Antiqua" w:eastAsia="宋体" w:hAnsi="Book Antiqua" w:cs="宋体"/>
        </w:rPr>
        <w:t xml:space="preserve">, Abbott BJ, Molloy RM, Fukuda DS, Hunt AH, Daupert VM, Counter FT, Ott JL, Carrell CB, Howard LC. Enzymatic and chemical modifications of lipopeptide antibiotic A21978C: the synthesis and evaluation of daptomycin (LY146032). </w:t>
      </w:r>
      <w:r w:rsidRPr="00200708">
        <w:rPr>
          <w:rFonts w:ascii="Book Antiqua" w:eastAsia="宋体" w:hAnsi="Book Antiqua" w:cs="宋体"/>
          <w:i/>
          <w:iCs/>
        </w:rPr>
        <w:t xml:space="preserve">J Antibiot </w:t>
      </w:r>
      <w:r w:rsidRPr="00200708">
        <w:rPr>
          <w:rFonts w:ascii="Book Antiqua" w:eastAsia="宋体" w:hAnsi="Book Antiqua" w:cs="宋体"/>
          <w:iCs/>
        </w:rPr>
        <w:t>(Tokyo)</w:t>
      </w:r>
      <w:r w:rsidRPr="00200708">
        <w:rPr>
          <w:rFonts w:ascii="Book Antiqua" w:eastAsia="宋体" w:hAnsi="Book Antiqua" w:cs="宋体"/>
        </w:rPr>
        <w:t xml:space="preserve"> 1988; </w:t>
      </w:r>
      <w:r w:rsidRPr="00200708">
        <w:rPr>
          <w:rFonts w:ascii="Book Antiqua" w:eastAsia="宋体" w:hAnsi="Book Antiqua" w:cs="宋体"/>
          <w:b/>
          <w:bCs/>
        </w:rPr>
        <w:t>41</w:t>
      </w:r>
      <w:r w:rsidRPr="00200708">
        <w:rPr>
          <w:rFonts w:ascii="Book Antiqua" w:eastAsia="宋体" w:hAnsi="Book Antiqua" w:cs="宋体"/>
        </w:rPr>
        <w:t>: 1093-1105 [PMID: 2844711 DOI: 10.7164/antibiotics.41.1093]</w:t>
      </w:r>
    </w:p>
    <w:p w14:paraId="0357BF5E"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 </w:t>
      </w:r>
      <w:r w:rsidRPr="00200708">
        <w:rPr>
          <w:rFonts w:ascii="Book Antiqua" w:eastAsia="宋体" w:hAnsi="Book Antiqua" w:cs="宋体"/>
          <w:b/>
          <w:bCs/>
        </w:rPr>
        <w:t>Carpenter CF</w:t>
      </w:r>
      <w:r w:rsidRPr="00200708">
        <w:rPr>
          <w:rFonts w:ascii="Book Antiqua" w:eastAsia="宋体" w:hAnsi="Book Antiqua" w:cs="宋体"/>
        </w:rPr>
        <w:t xml:space="preserve">, Chambers HF. Daptomycin: another novel agent for treating infections due to drug-resistant gram-positive pathogens. </w:t>
      </w:r>
      <w:r w:rsidRPr="00200708">
        <w:rPr>
          <w:rFonts w:ascii="Book Antiqua" w:eastAsia="宋体" w:hAnsi="Book Antiqua" w:cs="宋体"/>
          <w:i/>
          <w:iCs/>
        </w:rPr>
        <w:t>Clin Infect Dis</w:t>
      </w:r>
      <w:r w:rsidRPr="00200708">
        <w:rPr>
          <w:rFonts w:ascii="Book Antiqua" w:eastAsia="宋体" w:hAnsi="Book Antiqua" w:cs="宋体"/>
        </w:rPr>
        <w:t xml:space="preserve"> 2004; </w:t>
      </w:r>
      <w:r w:rsidRPr="00200708">
        <w:rPr>
          <w:rFonts w:ascii="Book Antiqua" w:eastAsia="宋体" w:hAnsi="Book Antiqua" w:cs="宋体"/>
          <w:b/>
          <w:bCs/>
        </w:rPr>
        <w:t>38</w:t>
      </w:r>
      <w:r w:rsidRPr="00200708">
        <w:rPr>
          <w:rFonts w:ascii="Book Antiqua" w:eastAsia="宋体" w:hAnsi="Book Antiqua" w:cs="宋体"/>
        </w:rPr>
        <w:t>: 994-1000 [PMID: 15034832 DOI: 10.1086/383472]</w:t>
      </w:r>
    </w:p>
    <w:p w14:paraId="58552205"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8 </w:t>
      </w:r>
      <w:r w:rsidRPr="00200708">
        <w:rPr>
          <w:rFonts w:ascii="Book Antiqua" w:eastAsia="宋体" w:hAnsi="Book Antiqua" w:cs="宋体"/>
          <w:b/>
          <w:bCs/>
        </w:rPr>
        <w:t>Debbia E</w:t>
      </w:r>
      <w:r w:rsidRPr="00200708">
        <w:rPr>
          <w:rFonts w:ascii="Book Antiqua" w:eastAsia="宋体" w:hAnsi="Book Antiqua" w:cs="宋体"/>
        </w:rPr>
        <w:t xml:space="preserve">, Pesce A, Schito GC. In vitro activity of LY146032 alone and in combination with other antibiotics against gram-positive bacteria. </w:t>
      </w:r>
      <w:r w:rsidRPr="00200708">
        <w:rPr>
          <w:rFonts w:ascii="Book Antiqua" w:eastAsia="宋体" w:hAnsi="Book Antiqua" w:cs="宋体"/>
          <w:i/>
          <w:iCs/>
        </w:rPr>
        <w:t>Antimicrob Agents Chemother</w:t>
      </w:r>
      <w:r w:rsidRPr="00200708">
        <w:rPr>
          <w:rFonts w:ascii="Book Antiqua" w:eastAsia="宋体" w:hAnsi="Book Antiqua" w:cs="宋体"/>
        </w:rPr>
        <w:t xml:space="preserve"> 1988; </w:t>
      </w:r>
      <w:r w:rsidRPr="00200708">
        <w:rPr>
          <w:rFonts w:ascii="Book Antiqua" w:eastAsia="宋体" w:hAnsi="Book Antiqua" w:cs="宋体"/>
          <w:b/>
          <w:bCs/>
        </w:rPr>
        <w:t>32</w:t>
      </w:r>
      <w:r w:rsidRPr="00200708">
        <w:rPr>
          <w:rFonts w:ascii="Book Antiqua" w:eastAsia="宋体" w:hAnsi="Book Antiqua" w:cs="宋体"/>
        </w:rPr>
        <w:t>: 279-281 [PMID: 2834999 DOI: 10.1128/AAC.32.2.279]</w:t>
      </w:r>
    </w:p>
    <w:p w14:paraId="55070A18"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9 </w:t>
      </w:r>
      <w:r w:rsidRPr="00200708">
        <w:rPr>
          <w:rFonts w:ascii="Book Antiqua" w:eastAsia="宋体" w:hAnsi="Book Antiqua" w:cs="宋体"/>
          <w:b/>
          <w:bCs/>
        </w:rPr>
        <w:t>Leclercq R</w:t>
      </w:r>
      <w:r w:rsidRPr="00200708">
        <w:rPr>
          <w:rFonts w:ascii="Book Antiqua" w:eastAsia="宋体" w:hAnsi="Book Antiqua" w:cs="宋体"/>
        </w:rPr>
        <w:t xml:space="preserve">, Bingen E, Su QH, Lambert-Zechovski N, Courvalin P, Duval J. Effects of combinations of beta-lactams, daptomycin, gentamicin, and glycopeptides against glycopeptide-resistant enterococci. </w:t>
      </w:r>
      <w:r w:rsidRPr="00200708">
        <w:rPr>
          <w:rFonts w:ascii="Book Antiqua" w:eastAsia="宋体" w:hAnsi="Book Antiqua" w:cs="宋体"/>
          <w:i/>
          <w:iCs/>
        </w:rPr>
        <w:t>Antimicrob Agents Chemother</w:t>
      </w:r>
      <w:r w:rsidRPr="00200708">
        <w:rPr>
          <w:rFonts w:ascii="Book Antiqua" w:eastAsia="宋体" w:hAnsi="Book Antiqua" w:cs="宋体"/>
        </w:rPr>
        <w:t xml:space="preserve"> 1991; </w:t>
      </w:r>
      <w:r w:rsidRPr="00200708">
        <w:rPr>
          <w:rFonts w:ascii="Book Antiqua" w:eastAsia="宋体" w:hAnsi="Book Antiqua" w:cs="宋体"/>
          <w:b/>
          <w:bCs/>
        </w:rPr>
        <w:t>35</w:t>
      </w:r>
      <w:r w:rsidRPr="00200708">
        <w:rPr>
          <w:rFonts w:ascii="Book Antiqua" w:eastAsia="宋体" w:hAnsi="Book Antiqua" w:cs="宋体"/>
        </w:rPr>
        <w:t>: 92-98 [PMID: 1849711 DOI: 10.1128/AAC.35.1.92]</w:t>
      </w:r>
    </w:p>
    <w:p w14:paraId="0A1B2F03"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10 </w:t>
      </w:r>
      <w:r w:rsidRPr="00200708">
        <w:rPr>
          <w:rFonts w:ascii="Book Antiqua" w:eastAsia="宋体" w:hAnsi="Book Antiqua" w:cs="宋体"/>
          <w:b/>
          <w:bCs/>
        </w:rPr>
        <w:t>Louie A</w:t>
      </w:r>
      <w:r w:rsidRPr="00200708">
        <w:rPr>
          <w:rFonts w:ascii="Book Antiqua" w:eastAsia="宋体" w:hAnsi="Book Antiqua" w:cs="宋体"/>
        </w:rPr>
        <w:t xml:space="preserve">, Baltch AL, Ritz WJ, Smith RP, Asperilla M. Comparison of in vitro inhibitory and bactericidal activities of daptomycin (LY 146032) and four reference antibiotics, singly and in combination, against gentamicin-susceptible and high-level-gentamicin-resistant enterococci. </w:t>
      </w:r>
      <w:r w:rsidRPr="00200708">
        <w:rPr>
          <w:rFonts w:ascii="Book Antiqua" w:eastAsia="宋体" w:hAnsi="Book Antiqua" w:cs="宋体"/>
          <w:i/>
          <w:iCs/>
        </w:rPr>
        <w:t>Chemotherapy</w:t>
      </w:r>
      <w:r w:rsidRPr="00200708">
        <w:rPr>
          <w:rFonts w:ascii="Book Antiqua" w:eastAsia="宋体" w:hAnsi="Book Antiqua" w:cs="宋体"/>
        </w:rPr>
        <w:t xml:space="preserve"> 1993; </w:t>
      </w:r>
      <w:r w:rsidRPr="00200708">
        <w:rPr>
          <w:rFonts w:ascii="Book Antiqua" w:eastAsia="宋体" w:hAnsi="Book Antiqua" w:cs="宋体"/>
          <w:b/>
          <w:bCs/>
        </w:rPr>
        <w:t>39</w:t>
      </w:r>
      <w:r w:rsidRPr="00200708">
        <w:rPr>
          <w:rFonts w:ascii="Book Antiqua" w:eastAsia="宋体" w:hAnsi="Book Antiqua" w:cs="宋体"/>
        </w:rPr>
        <w:t>: 302-309 [PMID: 8396526 DOI: 10.1159/000239141]</w:t>
      </w:r>
    </w:p>
    <w:p w14:paraId="4FE735F8"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11 </w:t>
      </w:r>
      <w:r w:rsidRPr="00200708">
        <w:rPr>
          <w:rFonts w:ascii="Book Antiqua" w:eastAsia="宋体" w:hAnsi="Book Antiqua" w:cs="宋体"/>
          <w:b/>
          <w:bCs/>
        </w:rPr>
        <w:t>Sader HS</w:t>
      </w:r>
      <w:r w:rsidRPr="00200708">
        <w:rPr>
          <w:rFonts w:ascii="Book Antiqua" w:eastAsia="宋体" w:hAnsi="Book Antiqua" w:cs="宋体"/>
        </w:rPr>
        <w:t xml:space="preserve">, Moet GJ, Farrell DJ, Jones RN. Antimicrobial susceptibility of daptomycin and comparator agents tested against methicillin-resistant Staphylococcus aureus and vancomycin-resistant enterococci: trend analysis of a 6-year period in US medical centers (2005-2010). </w:t>
      </w:r>
      <w:r w:rsidRPr="00200708">
        <w:rPr>
          <w:rFonts w:ascii="Book Antiqua" w:eastAsia="宋体" w:hAnsi="Book Antiqua" w:cs="宋体"/>
          <w:i/>
          <w:iCs/>
        </w:rPr>
        <w:t>Diagn Microbiol Infect Dis</w:t>
      </w:r>
      <w:r w:rsidRPr="00200708">
        <w:rPr>
          <w:rFonts w:ascii="Book Antiqua" w:eastAsia="宋体" w:hAnsi="Book Antiqua" w:cs="宋体"/>
        </w:rPr>
        <w:t xml:space="preserve"> 2011; </w:t>
      </w:r>
      <w:r w:rsidRPr="00200708">
        <w:rPr>
          <w:rFonts w:ascii="Book Antiqua" w:eastAsia="宋体" w:hAnsi="Book Antiqua" w:cs="宋体"/>
          <w:b/>
          <w:bCs/>
        </w:rPr>
        <w:t>70</w:t>
      </w:r>
      <w:r w:rsidRPr="00200708">
        <w:rPr>
          <w:rFonts w:ascii="Book Antiqua" w:eastAsia="宋体" w:hAnsi="Book Antiqua" w:cs="宋体"/>
        </w:rPr>
        <w:t>: 412-416 [PMID: 21546202 DOI: 10.1016/j.diagmicrobio.2011.02.008]</w:t>
      </w:r>
    </w:p>
    <w:p w14:paraId="740E478D"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12 </w:t>
      </w:r>
      <w:r w:rsidRPr="00200708">
        <w:rPr>
          <w:rFonts w:ascii="Book Antiqua" w:eastAsia="宋体" w:hAnsi="Book Antiqua" w:cs="宋体"/>
          <w:b/>
          <w:bCs/>
        </w:rPr>
        <w:t>Pfaller MA</w:t>
      </w:r>
      <w:r w:rsidRPr="00200708">
        <w:rPr>
          <w:rFonts w:ascii="Book Antiqua" w:eastAsia="宋体" w:hAnsi="Book Antiqua" w:cs="宋体"/>
        </w:rPr>
        <w:t xml:space="preserve">, Sader HS, Jones RN. Evaluation of the in vitro activity of daptomycin against 19615 clinical isolates of Gram-positive cocci collected in North American hospitals (2002-2005). </w:t>
      </w:r>
      <w:r w:rsidRPr="00200708">
        <w:rPr>
          <w:rFonts w:ascii="Book Antiqua" w:eastAsia="宋体" w:hAnsi="Book Antiqua" w:cs="宋体"/>
          <w:i/>
          <w:iCs/>
        </w:rPr>
        <w:t>Diagn Microbiol Infect Dis</w:t>
      </w:r>
      <w:r w:rsidRPr="00200708">
        <w:rPr>
          <w:rFonts w:ascii="Book Antiqua" w:eastAsia="宋体" w:hAnsi="Book Antiqua" w:cs="宋体"/>
        </w:rPr>
        <w:t xml:space="preserve"> 2007; </w:t>
      </w:r>
      <w:r w:rsidRPr="00200708">
        <w:rPr>
          <w:rFonts w:ascii="Book Antiqua" w:eastAsia="宋体" w:hAnsi="Book Antiqua" w:cs="宋体"/>
          <w:b/>
          <w:bCs/>
        </w:rPr>
        <w:t>57</w:t>
      </w:r>
      <w:r w:rsidRPr="00200708">
        <w:rPr>
          <w:rFonts w:ascii="Book Antiqua" w:eastAsia="宋体" w:hAnsi="Book Antiqua" w:cs="宋体"/>
        </w:rPr>
        <w:t>: 459-465 [PMID: 17240105 DOI: 10.1016/j.diagmicrobio.2006.10.007]</w:t>
      </w:r>
    </w:p>
    <w:p w14:paraId="62DBF1F8"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13 </w:t>
      </w:r>
      <w:r w:rsidRPr="00200708">
        <w:rPr>
          <w:rFonts w:ascii="Book Antiqua" w:eastAsia="宋体" w:hAnsi="Book Antiqua" w:cs="宋体"/>
          <w:b/>
          <w:bCs/>
        </w:rPr>
        <w:t>Sader HS</w:t>
      </w:r>
      <w:r w:rsidRPr="00200708">
        <w:rPr>
          <w:rFonts w:ascii="Book Antiqua" w:eastAsia="宋体" w:hAnsi="Book Antiqua" w:cs="宋体"/>
        </w:rPr>
        <w:t xml:space="preserve">, Jones RN, Stilwell MG, Dowzicky MJ, Fritsche TR. Tigecycline activity tested against 26,474 bloodstream infection isolates: a collection from 6 continents. </w:t>
      </w:r>
      <w:r w:rsidRPr="00200708">
        <w:rPr>
          <w:rFonts w:ascii="Book Antiqua" w:eastAsia="宋体" w:hAnsi="Book Antiqua" w:cs="宋体"/>
          <w:i/>
          <w:iCs/>
        </w:rPr>
        <w:t>Diagn Microbiol Infect Dis</w:t>
      </w:r>
      <w:r w:rsidRPr="00200708">
        <w:rPr>
          <w:rFonts w:ascii="Book Antiqua" w:eastAsia="宋体" w:hAnsi="Book Antiqua" w:cs="宋体"/>
        </w:rPr>
        <w:t xml:space="preserve"> 2005; </w:t>
      </w:r>
      <w:r w:rsidRPr="00200708">
        <w:rPr>
          <w:rFonts w:ascii="Book Antiqua" w:eastAsia="宋体" w:hAnsi="Book Antiqua" w:cs="宋体"/>
          <w:b/>
          <w:bCs/>
        </w:rPr>
        <w:t>52</w:t>
      </w:r>
      <w:r w:rsidRPr="00200708">
        <w:rPr>
          <w:rFonts w:ascii="Book Antiqua" w:eastAsia="宋体" w:hAnsi="Book Antiqua" w:cs="宋体"/>
        </w:rPr>
        <w:t>: 181-186 [PMID: 16105562 DOI: 10.1016/j.diagmicrobio.2005.05.005]</w:t>
      </w:r>
    </w:p>
    <w:p w14:paraId="2ADE99C7"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14 </w:t>
      </w:r>
      <w:r w:rsidRPr="00200708">
        <w:rPr>
          <w:rFonts w:ascii="Book Antiqua" w:eastAsia="宋体" w:hAnsi="Book Antiqua" w:cs="宋体"/>
          <w:b/>
          <w:bCs/>
        </w:rPr>
        <w:t>Sader HS</w:t>
      </w:r>
      <w:r w:rsidRPr="00200708">
        <w:rPr>
          <w:rFonts w:ascii="Book Antiqua" w:eastAsia="宋体" w:hAnsi="Book Antiqua" w:cs="宋体"/>
        </w:rPr>
        <w:t xml:space="preserve">, Fritsche TR, Streit JM, Jones RN. Daptomycin in vitro activity tested against Gram-positive strains collected from European and Latin American medical centers in 2003. </w:t>
      </w:r>
      <w:r w:rsidRPr="00200708">
        <w:rPr>
          <w:rFonts w:ascii="Book Antiqua" w:eastAsia="宋体" w:hAnsi="Book Antiqua" w:cs="宋体"/>
          <w:i/>
          <w:iCs/>
        </w:rPr>
        <w:t>J Chemother</w:t>
      </w:r>
      <w:r w:rsidRPr="00200708">
        <w:rPr>
          <w:rFonts w:ascii="Book Antiqua" w:eastAsia="宋体" w:hAnsi="Book Antiqua" w:cs="宋体"/>
        </w:rPr>
        <w:t xml:space="preserve"> 2005; </w:t>
      </w:r>
      <w:r w:rsidRPr="00200708">
        <w:rPr>
          <w:rFonts w:ascii="Book Antiqua" w:eastAsia="宋体" w:hAnsi="Book Antiqua" w:cs="宋体"/>
          <w:b/>
          <w:bCs/>
        </w:rPr>
        <w:t>17</w:t>
      </w:r>
      <w:r w:rsidRPr="00200708">
        <w:rPr>
          <w:rFonts w:ascii="Book Antiqua" w:eastAsia="宋体" w:hAnsi="Book Antiqua" w:cs="宋体"/>
        </w:rPr>
        <w:t>: 477-483 [PMID: 16323435 DOI: 10.1179/joc.2005.17.5.477]</w:t>
      </w:r>
    </w:p>
    <w:p w14:paraId="38BE233D"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15 </w:t>
      </w:r>
      <w:r w:rsidRPr="00200708">
        <w:rPr>
          <w:rFonts w:ascii="Book Antiqua" w:eastAsia="宋体" w:hAnsi="Book Antiqua" w:cs="宋体"/>
          <w:b/>
          <w:bCs/>
        </w:rPr>
        <w:t>Sader HS</w:t>
      </w:r>
      <w:r w:rsidRPr="00200708">
        <w:rPr>
          <w:rFonts w:ascii="Book Antiqua" w:eastAsia="宋体" w:hAnsi="Book Antiqua" w:cs="宋体"/>
        </w:rPr>
        <w:t xml:space="preserve">, Flamm RK, Jones RN. Antimicrobial activity of daptomycin tested against Gram-positive pathogens collected in Europe, Latin America, and selected countries in the Asia-Pacific Region (2011). </w:t>
      </w:r>
      <w:r w:rsidRPr="00200708">
        <w:rPr>
          <w:rFonts w:ascii="Book Antiqua" w:eastAsia="宋体" w:hAnsi="Book Antiqua" w:cs="宋体"/>
          <w:i/>
          <w:iCs/>
        </w:rPr>
        <w:t>Diagn Microbiol Infect Dis</w:t>
      </w:r>
      <w:r w:rsidRPr="00200708">
        <w:rPr>
          <w:rFonts w:ascii="Book Antiqua" w:eastAsia="宋体" w:hAnsi="Book Antiqua" w:cs="宋体"/>
        </w:rPr>
        <w:t xml:space="preserve"> 2013; </w:t>
      </w:r>
      <w:r w:rsidRPr="00200708">
        <w:rPr>
          <w:rFonts w:ascii="Book Antiqua" w:eastAsia="宋体" w:hAnsi="Book Antiqua" w:cs="宋体"/>
          <w:b/>
          <w:bCs/>
        </w:rPr>
        <w:t>75</w:t>
      </w:r>
      <w:r w:rsidRPr="00200708">
        <w:rPr>
          <w:rFonts w:ascii="Book Antiqua" w:eastAsia="宋体" w:hAnsi="Book Antiqua" w:cs="宋体"/>
        </w:rPr>
        <w:t>: 417-422 [PMID: 23514757 DOI: 10.1016/j.diagmicrobio.2013.01.001]</w:t>
      </w:r>
    </w:p>
    <w:p w14:paraId="715A9A9F"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16 </w:t>
      </w:r>
      <w:r w:rsidRPr="00200708">
        <w:rPr>
          <w:rFonts w:ascii="Book Antiqua" w:eastAsia="宋体" w:hAnsi="Book Antiqua" w:cs="宋体"/>
          <w:b/>
          <w:bCs/>
        </w:rPr>
        <w:t>Wang JT</w:t>
      </w:r>
      <w:r w:rsidRPr="00200708">
        <w:rPr>
          <w:rFonts w:ascii="Book Antiqua" w:eastAsia="宋体" w:hAnsi="Book Antiqua" w:cs="宋体"/>
        </w:rPr>
        <w:t xml:space="preserve">, Chen YC, Chang SC, Chen ML, Pan HJ, Chang YY, Sun CC, Wang LH, Wang SH, Lin HC, Chien SF, Tseng MS. Control of vancomycin-resistant enterococci in a hospital: a five-year experience in a Taiwanese teaching hospital. </w:t>
      </w:r>
      <w:r w:rsidRPr="00200708">
        <w:rPr>
          <w:rFonts w:ascii="Book Antiqua" w:eastAsia="宋体" w:hAnsi="Book Antiqua" w:cs="宋体"/>
          <w:i/>
          <w:iCs/>
        </w:rPr>
        <w:t>J Hosp Infect</w:t>
      </w:r>
      <w:r w:rsidRPr="00200708">
        <w:rPr>
          <w:rFonts w:ascii="Book Antiqua" w:eastAsia="宋体" w:hAnsi="Book Antiqua" w:cs="宋体"/>
        </w:rPr>
        <w:t xml:space="preserve"> 2004; </w:t>
      </w:r>
      <w:r w:rsidRPr="00200708">
        <w:rPr>
          <w:rFonts w:ascii="Book Antiqua" w:eastAsia="宋体" w:hAnsi="Book Antiqua" w:cs="宋体"/>
          <w:b/>
          <w:bCs/>
        </w:rPr>
        <w:t>58</w:t>
      </w:r>
      <w:r w:rsidRPr="00200708">
        <w:rPr>
          <w:rFonts w:ascii="Book Antiqua" w:eastAsia="宋体" w:hAnsi="Book Antiqua" w:cs="宋体"/>
        </w:rPr>
        <w:t>: 97-103 [PMID: 15474179 DOI: 10.1016/j.jhin.2004.06.005]</w:t>
      </w:r>
    </w:p>
    <w:p w14:paraId="3BEAC032"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17 </w:t>
      </w:r>
      <w:r w:rsidRPr="00200708">
        <w:rPr>
          <w:rFonts w:ascii="Book Antiqua" w:eastAsia="宋体" w:hAnsi="Book Antiqua" w:cs="宋体"/>
          <w:b/>
          <w:bCs/>
        </w:rPr>
        <w:t>Edelsberg J</w:t>
      </w:r>
      <w:r w:rsidRPr="00200708">
        <w:rPr>
          <w:rFonts w:ascii="Book Antiqua" w:eastAsia="宋体" w:hAnsi="Book Antiqua" w:cs="宋体"/>
        </w:rPr>
        <w:t xml:space="preserve">, Weycker D, Barron R, Li X, Wu H, Oster G, Badre S, Langeberg WJ, Weber DJ. Prevalence of antibiotic resistance in US hospitals. </w:t>
      </w:r>
      <w:r w:rsidRPr="00200708">
        <w:rPr>
          <w:rFonts w:ascii="Book Antiqua" w:eastAsia="宋体" w:hAnsi="Book Antiqua" w:cs="宋体"/>
          <w:i/>
          <w:iCs/>
        </w:rPr>
        <w:t>Diagn Microbiol Infect Dis</w:t>
      </w:r>
      <w:r w:rsidRPr="00200708">
        <w:rPr>
          <w:rFonts w:ascii="Book Antiqua" w:eastAsia="宋体" w:hAnsi="Book Antiqua" w:cs="宋体"/>
        </w:rPr>
        <w:t xml:space="preserve"> 2014; </w:t>
      </w:r>
      <w:r w:rsidRPr="00200708">
        <w:rPr>
          <w:rFonts w:ascii="Book Antiqua" w:eastAsia="宋体" w:hAnsi="Book Antiqua" w:cs="宋体"/>
          <w:b/>
          <w:bCs/>
        </w:rPr>
        <w:t>78</w:t>
      </w:r>
      <w:r w:rsidRPr="00200708">
        <w:rPr>
          <w:rFonts w:ascii="Book Antiqua" w:eastAsia="宋体" w:hAnsi="Book Antiqua" w:cs="宋体"/>
        </w:rPr>
        <w:t>: 255-262 [PMID: 24360267 DOI: 10.1016/j.diagmicrobio.2013.11.011]</w:t>
      </w:r>
    </w:p>
    <w:p w14:paraId="37DC105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18 </w:t>
      </w:r>
      <w:r w:rsidRPr="00200708">
        <w:rPr>
          <w:rFonts w:ascii="Book Antiqua" w:eastAsia="宋体" w:hAnsi="Book Antiqua" w:cs="宋体"/>
          <w:b/>
          <w:bCs/>
        </w:rPr>
        <w:t>Biedenbach DJ</w:t>
      </w:r>
      <w:r w:rsidRPr="00200708">
        <w:rPr>
          <w:rFonts w:ascii="Book Antiqua" w:eastAsia="宋体" w:hAnsi="Book Antiqua" w:cs="宋体"/>
        </w:rPr>
        <w:t xml:space="preserve">, Bell JM, Sader HS, Fritsche TR, Jones RN, Turnidge JD. Antimicrobial susceptibility of Gram-positive bacterial isolates from the Asia-Pacific region and an in vitro evaluation of the bactericidal activity of daptomycin, vancomycin, and teicoplanin: a SENTRY Program Report (2003-2004). </w:t>
      </w:r>
      <w:r w:rsidRPr="00200708">
        <w:rPr>
          <w:rFonts w:ascii="Book Antiqua" w:eastAsia="宋体" w:hAnsi="Book Antiqua" w:cs="宋体"/>
          <w:i/>
          <w:iCs/>
        </w:rPr>
        <w:t>Int J Antimicrob Agents</w:t>
      </w:r>
      <w:r w:rsidRPr="00200708">
        <w:rPr>
          <w:rFonts w:ascii="Book Antiqua" w:eastAsia="宋体" w:hAnsi="Book Antiqua" w:cs="宋体"/>
        </w:rPr>
        <w:t xml:space="preserve"> 2007; </w:t>
      </w:r>
      <w:r w:rsidRPr="00200708">
        <w:rPr>
          <w:rFonts w:ascii="Book Antiqua" w:eastAsia="宋体" w:hAnsi="Book Antiqua" w:cs="宋体"/>
          <w:b/>
          <w:bCs/>
        </w:rPr>
        <w:t>30</w:t>
      </w:r>
      <w:r w:rsidRPr="00200708">
        <w:rPr>
          <w:rFonts w:ascii="Book Antiqua" w:eastAsia="宋体" w:hAnsi="Book Antiqua" w:cs="宋体"/>
        </w:rPr>
        <w:t>: 143-149 [PMID: 17531446 DOI: 10.1016/j.ijantimicag.2007.03.015]</w:t>
      </w:r>
    </w:p>
    <w:p w14:paraId="106C7D3B"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19 </w:t>
      </w:r>
      <w:r w:rsidRPr="00200708">
        <w:rPr>
          <w:rFonts w:ascii="Book Antiqua" w:eastAsia="宋体" w:hAnsi="Book Antiqua" w:cs="宋体"/>
          <w:b/>
          <w:bCs/>
        </w:rPr>
        <w:t>Snydman DR</w:t>
      </w:r>
      <w:r w:rsidRPr="00200708">
        <w:rPr>
          <w:rFonts w:ascii="Book Antiqua" w:eastAsia="宋体" w:hAnsi="Book Antiqua" w:cs="宋体"/>
        </w:rPr>
        <w:t xml:space="preserve">, McDermott LA, Jacobus NV. Evaluation of in vitro interaction of daptomycin with gentamicin or beta-lactam antibiotics against Staphylococcus aureus and Enterococci by FIC index and timed-kill curves. </w:t>
      </w:r>
      <w:r w:rsidRPr="00200708">
        <w:rPr>
          <w:rFonts w:ascii="Book Antiqua" w:eastAsia="宋体" w:hAnsi="Book Antiqua" w:cs="宋体"/>
          <w:i/>
          <w:iCs/>
        </w:rPr>
        <w:t>J Chemother</w:t>
      </w:r>
      <w:r w:rsidRPr="00200708">
        <w:rPr>
          <w:rFonts w:ascii="Book Antiqua" w:eastAsia="宋体" w:hAnsi="Book Antiqua" w:cs="宋体"/>
        </w:rPr>
        <w:t xml:space="preserve"> 2005; </w:t>
      </w:r>
      <w:r w:rsidRPr="00200708">
        <w:rPr>
          <w:rFonts w:ascii="Book Antiqua" w:eastAsia="宋体" w:hAnsi="Book Antiqua" w:cs="宋体"/>
          <w:b/>
          <w:bCs/>
        </w:rPr>
        <w:t>17</w:t>
      </w:r>
      <w:r w:rsidRPr="00200708">
        <w:rPr>
          <w:rFonts w:ascii="Book Antiqua" w:eastAsia="宋体" w:hAnsi="Book Antiqua" w:cs="宋体"/>
        </w:rPr>
        <w:t>: 614-621 [PMID: 16433191 DOI: 10.1179/joc.2005.17.6.614]</w:t>
      </w:r>
    </w:p>
    <w:p w14:paraId="2D0CF1D0"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20 </w:t>
      </w:r>
      <w:r w:rsidRPr="00200708">
        <w:rPr>
          <w:rFonts w:ascii="Book Antiqua" w:eastAsia="宋体" w:hAnsi="Book Antiqua" w:cs="宋体"/>
          <w:b/>
          <w:bCs/>
        </w:rPr>
        <w:t>Fluit AC</w:t>
      </w:r>
      <w:r w:rsidRPr="00200708">
        <w:rPr>
          <w:rFonts w:ascii="Book Antiqua" w:eastAsia="宋体" w:hAnsi="Book Antiqua" w:cs="宋体"/>
        </w:rPr>
        <w:t xml:space="preserve">, Schmitz FJ, Verhoef J, Milatovic D. Daptomycin in vitro susceptibility in European Gram-positive clinical isolates. </w:t>
      </w:r>
      <w:r w:rsidRPr="00200708">
        <w:rPr>
          <w:rFonts w:ascii="Book Antiqua" w:eastAsia="宋体" w:hAnsi="Book Antiqua" w:cs="宋体"/>
          <w:i/>
          <w:iCs/>
        </w:rPr>
        <w:t>Int J Antimicrob Agents</w:t>
      </w:r>
      <w:r w:rsidRPr="00200708">
        <w:rPr>
          <w:rFonts w:ascii="Book Antiqua" w:eastAsia="宋体" w:hAnsi="Book Antiqua" w:cs="宋体"/>
        </w:rPr>
        <w:t xml:space="preserve"> 2004; </w:t>
      </w:r>
      <w:r w:rsidRPr="00200708">
        <w:rPr>
          <w:rFonts w:ascii="Book Antiqua" w:eastAsia="宋体" w:hAnsi="Book Antiqua" w:cs="宋体"/>
          <w:b/>
          <w:bCs/>
        </w:rPr>
        <w:t>24</w:t>
      </w:r>
      <w:r w:rsidRPr="00200708">
        <w:rPr>
          <w:rFonts w:ascii="Book Antiqua" w:eastAsia="宋体" w:hAnsi="Book Antiqua" w:cs="宋体"/>
        </w:rPr>
        <w:t>: 59-66 [PMID: 15225863 DOI: 10.1016/j.ijantimicag.2003.12.014]</w:t>
      </w:r>
    </w:p>
    <w:p w14:paraId="64A586F0"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21 </w:t>
      </w:r>
      <w:r w:rsidRPr="00200708">
        <w:rPr>
          <w:rFonts w:ascii="Book Antiqua" w:eastAsia="宋体" w:hAnsi="Book Antiqua" w:cs="宋体"/>
          <w:b/>
          <w:bCs/>
        </w:rPr>
        <w:t>Bryant KA</w:t>
      </w:r>
      <w:r w:rsidRPr="00200708">
        <w:rPr>
          <w:rFonts w:ascii="Book Antiqua" w:eastAsia="宋体" w:hAnsi="Book Antiqua" w:cs="宋体"/>
        </w:rPr>
        <w:t xml:space="preserve">, Roberts AL, Rupp ME, Anderson JR, Lyden ER, Fey PD, Van Schooneveld TC. Susceptibility of enterococci to daptomycin is dependent upon testing methodology. </w:t>
      </w:r>
      <w:r w:rsidRPr="00200708">
        <w:rPr>
          <w:rFonts w:ascii="Book Antiqua" w:eastAsia="宋体" w:hAnsi="Book Antiqua" w:cs="宋体"/>
          <w:i/>
          <w:iCs/>
        </w:rPr>
        <w:t>Diagn Microbiol Infect Dis</w:t>
      </w:r>
      <w:r w:rsidRPr="00200708">
        <w:rPr>
          <w:rFonts w:ascii="Book Antiqua" w:eastAsia="宋体" w:hAnsi="Book Antiqua" w:cs="宋体"/>
        </w:rPr>
        <w:t xml:space="preserve"> 2013; </w:t>
      </w:r>
      <w:r w:rsidRPr="00200708">
        <w:rPr>
          <w:rFonts w:ascii="Book Antiqua" w:eastAsia="宋体" w:hAnsi="Book Antiqua" w:cs="宋体"/>
          <w:b/>
          <w:bCs/>
        </w:rPr>
        <w:t>76</w:t>
      </w:r>
      <w:r w:rsidRPr="00200708">
        <w:rPr>
          <w:rFonts w:ascii="Book Antiqua" w:eastAsia="宋体" w:hAnsi="Book Antiqua" w:cs="宋体"/>
        </w:rPr>
        <w:t>: 497-501 [PMID: 23719086 DOI: 10.1016/j.diagmicrobio.2013.04.019]</w:t>
      </w:r>
    </w:p>
    <w:p w14:paraId="3D367EE1"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22 </w:t>
      </w:r>
      <w:r w:rsidRPr="00200708">
        <w:rPr>
          <w:rFonts w:ascii="Book Antiqua" w:eastAsia="宋体" w:hAnsi="Book Antiqua" w:cs="宋体"/>
          <w:b/>
          <w:bCs/>
        </w:rPr>
        <w:t>Montero CI</w:t>
      </w:r>
      <w:r w:rsidRPr="00200708">
        <w:rPr>
          <w:rFonts w:ascii="Book Antiqua" w:eastAsia="宋体" w:hAnsi="Book Antiqua" w:cs="宋体"/>
        </w:rPr>
        <w:t xml:space="preserve">, Stock F, Murray PR. Mechanisms of resistance to daptomycin in Enterococcus faecium. </w:t>
      </w:r>
      <w:r w:rsidRPr="00200708">
        <w:rPr>
          <w:rFonts w:ascii="Book Antiqua" w:eastAsia="宋体" w:hAnsi="Book Antiqua" w:cs="宋体"/>
          <w:i/>
          <w:iCs/>
        </w:rPr>
        <w:t>Antimicrob Agents Chemother</w:t>
      </w:r>
      <w:r w:rsidRPr="00200708">
        <w:rPr>
          <w:rFonts w:ascii="Book Antiqua" w:eastAsia="宋体" w:hAnsi="Book Antiqua" w:cs="宋体"/>
        </w:rPr>
        <w:t xml:space="preserve"> 2008; </w:t>
      </w:r>
      <w:r w:rsidRPr="00200708">
        <w:rPr>
          <w:rFonts w:ascii="Book Antiqua" w:eastAsia="宋体" w:hAnsi="Book Antiqua" w:cs="宋体"/>
          <w:b/>
          <w:bCs/>
        </w:rPr>
        <w:t>52</w:t>
      </w:r>
      <w:r w:rsidRPr="00200708">
        <w:rPr>
          <w:rFonts w:ascii="Book Antiqua" w:eastAsia="宋体" w:hAnsi="Book Antiqua" w:cs="宋体"/>
        </w:rPr>
        <w:t>: 1167-1170 [PMID: 18180351 DOI: 10.1128/AAC.00774-07]</w:t>
      </w:r>
    </w:p>
    <w:p w14:paraId="6EAE4179"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23 </w:t>
      </w:r>
      <w:r w:rsidRPr="00200708">
        <w:rPr>
          <w:rFonts w:ascii="Book Antiqua" w:eastAsia="宋体" w:hAnsi="Book Antiqua" w:cs="宋体"/>
          <w:b/>
          <w:bCs/>
        </w:rPr>
        <w:t>Critchley IA</w:t>
      </w:r>
      <w:r w:rsidRPr="00200708">
        <w:rPr>
          <w:rFonts w:ascii="Book Antiqua" w:eastAsia="宋体" w:hAnsi="Book Antiqua" w:cs="宋体"/>
        </w:rPr>
        <w:t xml:space="preserve">, Blosser-Middleton RS, Jones ME, Thornsberry C, Sahm DF, Karlowsky JA. Baseline study to determine in vitro activities of daptomycin against gram-positive pathogens isolated in the United States in 2000-2001. </w:t>
      </w:r>
      <w:r w:rsidRPr="00200708">
        <w:rPr>
          <w:rFonts w:ascii="Book Antiqua" w:eastAsia="宋体" w:hAnsi="Book Antiqua" w:cs="宋体"/>
          <w:i/>
          <w:iCs/>
        </w:rPr>
        <w:t>Antimicrob Agents Chemother</w:t>
      </w:r>
      <w:r w:rsidRPr="00200708">
        <w:rPr>
          <w:rFonts w:ascii="Book Antiqua" w:eastAsia="宋体" w:hAnsi="Book Antiqua" w:cs="宋体"/>
        </w:rPr>
        <w:t xml:space="preserve"> 2003; </w:t>
      </w:r>
      <w:r w:rsidRPr="00200708">
        <w:rPr>
          <w:rFonts w:ascii="Book Antiqua" w:eastAsia="宋体" w:hAnsi="Book Antiqua" w:cs="宋体"/>
          <w:b/>
          <w:bCs/>
        </w:rPr>
        <w:t>47</w:t>
      </w:r>
      <w:r w:rsidRPr="00200708">
        <w:rPr>
          <w:rFonts w:ascii="Book Antiqua" w:eastAsia="宋体" w:hAnsi="Book Antiqua" w:cs="宋体"/>
        </w:rPr>
        <w:t>: 1689-1693 [PMID: 12709341 DOI: 10.1128/AAC.47.5.1689-1693.2003]</w:t>
      </w:r>
    </w:p>
    <w:p w14:paraId="2E12A097"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24 </w:t>
      </w:r>
      <w:r w:rsidRPr="00200708">
        <w:rPr>
          <w:rFonts w:ascii="Book Antiqua" w:eastAsia="宋体" w:hAnsi="Book Antiqua" w:cs="宋体"/>
          <w:b/>
          <w:bCs/>
        </w:rPr>
        <w:t>Silverman JA</w:t>
      </w:r>
      <w:r w:rsidRPr="00200708">
        <w:rPr>
          <w:rFonts w:ascii="Book Antiqua" w:eastAsia="宋体" w:hAnsi="Book Antiqua" w:cs="宋体"/>
        </w:rPr>
        <w:t xml:space="preserve">, Oliver N, Andrew T, Li T. Resistance studies with daptomycin. </w:t>
      </w:r>
      <w:r w:rsidRPr="00200708">
        <w:rPr>
          <w:rFonts w:ascii="Book Antiqua" w:eastAsia="宋体" w:hAnsi="Book Antiqua" w:cs="宋体"/>
          <w:i/>
          <w:iCs/>
        </w:rPr>
        <w:t>Antimicrob Agents Chemother</w:t>
      </w:r>
      <w:r w:rsidRPr="00200708">
        <w:rPr>
          <w:rFonts w:ascii="Book Antiqua" w:eastAsia="宋体" w:hAnsi="Book Antiqua" w:cs="宋体"/>
        </w:rPr>
        <w:t xml:space="preserve"> 2001; </w:t>
      </w:r>
      <w:r w:rsidRPr="00200708">
        <w:rPr>
          <w:rFonts w:ascii="Book Antiqua" w:eastAsia="宋体" w:hAnsi="Book Antiqua" w:cs="宋体"/>
          <w:b/>
          <w:bCs/>
        </w:rPr>
        <w:t>45</w:t>
      </w:r>
      <w:r w:rsidRPr="00200708">
        <w:rPr>
          <w:rFonts w:ascii="Book Antiqua" w:eastAsia="宋体" w:hAnsi="Book Antiqua" w:cs="宋体"/>
        </w:rPr>
        <w:t>: 1799-1802 [PMID: 11353628 DOI: 10.1128/AAC.45.6.1799-1802.2001]</w:t>
      </w:r>
    </w:p>
    <w:p w14:paraId="1BA78E69"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25 </w:t>
      </w:r>
      <w:r w:rsidRPr="00200708">
        <w:rPr>
          <w:rFonts w:ascii="Book Antiqua" w:eastAsia="宋体" w:hAnsi="Book Antiqua" w:cs="宋体"/>
          <w:b/>
          <w:bCs/>
        </w:rPr>
        <w:t>Friedman L</w:t>
      </w:r>
      <w:r w:rsidRPr="00200708">
        <w:rPr>
          <w:rFonts w:ascii="Book Antiqua" w:eastAsia="宋体" w:hAnsi="Book Antiqua" w:cs="宋体"/>
        </w:rPr>
        <w:t xml:space="preserve">, Alder JD, Silverman JA. Genetic changes that correlate with reduced susceptibility to daptomycin in Staphylococcus aureus. </w:t>
      </w:r>
      <w:r w:rsidRPr="00200708">
        <w:rPr>
          <w:rFonts w:ascii="Book Antiqua" w:eastAsia="宋体" w:hAnsi="Book Antiqua" w:cs="宋体"/>
          <w:i/>
          <w:iCs/>
        </w:rPr>
        <w:t>Antimicrob Agents Chemother</w:t>
      </w:r>
      <w:r w:rsidRPr="00200708">
        <w:rPr>
          <w:rFonts w:ascii="Book Antiqua" w:eastAsia="宋体" w:hAnsi="Book Antiqua" w:cs="宋体"/>
        </w:rPr>
        <w:t xml:space="preserve"> 2006; </w:t>
      </w:r>
      <w:r w:rsidRPr="00200708">
        <w:rPr>
          <w:rFonts w:ascii="Book Antiqua" w:eastAsia="宋体" w:hAnsi="Book Antiqua" w:cs="宋体"/>
          <w:b/>
          <w:bCs/>
        </w:rPr>
        <w:t>50</w:t>
      </w:r>
      <w:r w:rsidRPr="00200708">
        <w:rPr>
          <w:rFonts w:ascii="Book Antiqua" w:eastAsia="宋体" w:hAnsi="Book Antiqua" w:cs="宋体"/>
        </w:rPr>
        <w:t>: 2137-2145 [PMID: 16723576 DOI: 10.1128/AAC.00039-06]</w:t>
      </w:r>
    </w:p>
    <w:p w14:paraId="060F058D"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26 </w:t>
      </w:r>
      <w:r w:rsidRPr="00200708">
        <w:rPr>
          <w:rFonts w:ascii="Book Antiqua" w:eastAsia="宋体" w:hAnsi="Book Antiqua" w:cs="宋体"/>
          <w:b/>
          <w:bCs/>
        </w:rPr>
        <w:t>Sakoulas G</w:t>
      </w:r>
      <w:r w:rsidRPr="00200708">
        <w:rPr>
          <w:rFonts w:ascii="Book Antiqua" w:eastAsia="宋体" w:hAnsi="Book Antiqua" w:cs="宋体"/>
        </w:rPr>
        <w:t xml:space="preserve">, Alder J, Thauvin-Eliopoulos C, Moellering RC, Eliopoulos GM. Induction of daptomycin heterogeneous susceptibility in Staphylococcus aureus by exposure to vancomycin. </w:t>
      </w:r>
      <w:r w:rsidRPr="00200708">
        <w:rPr>
          <w:rFonts w:ascii="Book Antiqua" w:eastAsia="宋体" w:hAnsi="Book Antiqua" w:cs="宋体"/>
          <w:i/>
          <w:iCs/>
        </w:rPr>
        <w:t>Antimicrob Agents Chemother</w:t>
      </w:r>
      <w:r w:rsidRPr="00200708">
        <w:rPr>
          <w:rFonts w:ascii="Book Antiqua" w:eastAsia="宋体" w:hAnsi="Book Antiqua" w:cs="宋体"/>
        </w:rPr>
        <w:t xml:space="preserve"> 2006; </w:t>
      </w:r>
      <w:r w:rsidRPr="00200708">
        <w:rPr>
          <w:rFonts w:ascii="Book Antiqua" w:eastAsia="宋体" w:hAnsi="Book Antiqua" w:cs="宋体"/>
          <w:b/>
          <w:bCs/>
        </w:rPr>
        <w:t>50</w:t>
      </w:r>
      <w:r w:rsidRPr="00200708">
        <w:rPr>
          <w:rFonts w:ascii="Book Antiqua" w:eastAsia="宋体" w:hAnsi="Book Antiqua" w:cs="宋体"/>
        </w:rPr>
        <w:t>: 1581-1585 [PMID: 16569891 DOI: 10.1128/AAC.50.4.1581-1585.2006]</w:t>
      </w:r>
    </w:p>
    <w:p w14:paraId="09549691"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27 </w:t>
      </w:r>
      <w:r w:rsidRPr="00200708">
        <w:rPr>
          <w:rFonts w:ascii="Book Antiqua" w:eastAsia="宋体" w:hAnsi="Book Antiqua" w:cs="宋体"/>
          <w:b/>
          <w:bCs/>
        </w:rPr>
        <w:t>Sakoulas G</w:t>
      </w:r>
      <w:r w:rsidRPr="00200708">
        <w:rPr>
          <w:rFonts w:ascii="Book Antiqua" w:eastAsia="宋体" w:hAnsi="Book Antiqua" w:cs="宋体"/>
        </w:rPr>
        <w:t xml:space="preserve">, Bayer AS, Pogliano J, Tsuji BT, Yang SJ, Mishra NN, Nizet V, Yeaman MR, Moise PA. Ampicillin enhances daptomycin- and cationic host defense peptide-mediated killing of ampicillin- and vancomycin-resistant Enterococcus faecium. </w:t>
      </w:r>
      <w:r w:rsidRPr="00200708">
        <w:rPr>
          <w:rFonts w:ascii="Book Antiqua" w:eastAsia="宋体" w:hAnsi="Book Antiqua" w:cs="宋体"/>
          <w:i/>
          <w:iCs/>
        </w:rPr>
        <w:t>Antimicrob Agents Chemother</w:t>
      </w:r>
      <w:r w:rsidRPr="00200708">
        <w:rPr>
          <w:rFonts w:ascii="Book Antiqua" w:eastAsia="宋体" w:hAnsi="Book Antiqua" w:cs="宋体"/>
        </w:rPr>
        <w:t xml:space="preserve"> 2012; </w:t>
      </w:r>
      <w:r w:rsidRPr="00200708">
        <w:rPr>
          <w:rFonts w:ascii="Book Antiqua" w:eastAsia="宋体" w:hAnsi="Book Antiqua" w:cs="宋体"/>
          <w:b/>
          <w:bCs/>
        </w:rPr>
        <w:t>56</w:t>
      </w:r>
      <w:r w:rsidRPr="00200708">
        <w:rPr>
          <w:rFonts w:ascii="Book Antiqua" w:eastAsia="宋体" w:hAnsi="Book Antiqua" w:cs="宋体"/>
        </w:rPr>
        <w:t>: 838-844 [PMID: 22123698 DOI: 10.1128/AAC.05551-11]</w:t>
      </w:r>
    </w:p>
    <w:p w14:paraId="0D20EFD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28 </w:t>
      </w:r>
      <w:r w:rsidRPr="00200708">
        <w:rPr>
          <w:rFonts w:ascii="Book Antiqua" w:eastAsia="宋体" w:hAnsi="Book Antiqua" w:cs="宋体"/>
          <w:b/>
          <w:bCs/>
        </w:rPr>
        <w:t>Mishra NN</w:t>
      </w:r>
      <w:r w:rsidRPr="00200708">
        <w:rPr>
          <w:rFonts w:ascii="Book Antiqua" w:eastAsia="宋体" w:hAnsi="Book Antiqua" w:cs="宋体"/>
        </w:rPr>
        <w:t xml:space="preserve">, Bayer AS, Tran TT, Shamoo Y, Mileykovskaya E, Dowhan W, Guan Z, Arias CA. Daptomycin resistance in enterococci is associated with distinct alterations of cell membrane phospholipid content. </w:t>
      </w:r>
      <w:r w:rsidRPr="00200708">
        <w:rPr>
          <w:rFonts w:ascii="Book Antiqua" w:eastAsia="宋体" w:hAnsi="Book Antiqua" w:cs="宋体"/>
          <w:i/>
          <w:iCs/>
        </w:rPr>
        <w:t>PLoS One</w:t>
      </w:r>
      <w:r w:rsidRPr="00200708">
        <w:rPr>
          <w:rFonts w:ascii="Book Antiqua" w:eastAsia="宋体" w:hAnsi="Book Antiqua" w:cs="宋体"/>
        </w:rPr>
        <w:t xml:space="preserve"> 2012; </w:t>
      </w:r>
      <w:r w:rsidRPr="00200708">
        <w:rPr>
          <w:rFonts w:ascii="Book Antiqua" w:eastAsia="宋体" w:hAnsi="Book Antiqua" w:cs="宋体"/>
          <w:b/>
          <w:bCs/>
        </w:rPr>
        <w:t>7</w:t>
      </w:r>
      <w:r w:rsidRPr="00200708">
        <w:rPr>
          <w:rFonts w:ascii="Book Antiqua" w:eastAsia="宋体" w:hAnsi="Book Antiqua" w:cs="宋体"/>
        </w:rPr>
        <w:t>: e43958 [PMID: 22952824 DOI: 10.1371/journal.pone.0043958]</w:t>
      </w:r>
    </w:p>
    <w:p w14:paraId="439D3F81"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29 </w:t>
      </w:r>
      <w:r w:rsidRPr="00200708">
        <w:rPr>
          <w:rFonts w:ascii="Book Antiqua" w:eastAsia="宋体" w:hAnsi="Book Antiqua" w:cs="宋体"/>
          <w:b/>
          <w:bCs/>
        </w:rPr>
        <w:t>Munita JM</w:t>
      </w:r>
      <w:r w:rsidRPr="00200708">
        <w:rPr>
          <w:rFonts w:ascii="Book Antiqua" w:eastAsia="宋体" w:hAnsi="Book Antiqua" w:cs="宋体"/>
        </w:rPr>
        <w:t xml:space="preserve">, Panesso D, Diaz L, Tran TT, Reyes J, Wanger A, Murray BE, Arias CA. Correlation between mutations in liaFSR of Enterococcus faecium and MIC of daptomycin: revisiting daptomycin breakpoints. </w:t>
      </w:r>
      <w:r w:rsidRPr="00200708">
        <w:rPr>
          <w:rFonts w:ascii="Book Antiqua" w:eastAsia="宋体" w:hAnsi="Book Antiqua" w:cs="宋体"/>
          <w:i/>
          <w:iCs/>
        </w:rPr>
        <w:t>Antimicrob Agents Chemother</w:t>
      </w:r>
      <w:r w:rsidRPr="00200708">
        <w:rPr>
          <w:rFonts w:ascii="Book Antiqua" w:eastAsia="宋体" w:hAnsi="Book Antiqua" w:cs="宋体"/>
        </w:rPr>
        <w:t xml:space="preserve"> 2012; </w:t>
      </w:r>
      <w:r w:rsidRPr="00200708">
        <w:rPr>
          <w:rFonts w:ascii="Book Antiqua" w:eastAsia="宋体" w:hAnsi="Book Antiqua" w:cs="宋体"/>
          <w:b/>
          <w:bCs/>
        </w:rPr>
        <w:t>56</w:t>
      </w:r>
      <w:r w:rsidRPr="00200708">
        <w:rPr>
          <w:rFonts w:ascii="Book Antiqua" w:eastAsia="宋体" w:hAnsi="Book Antiqua" w:cs="宋体"/>
        </w:rPr>
        <w:t>: 4354-4359 [PMID: 22664970 DOI: 10.1128/AAC.00509-12]</w:t>
      </w:r>
    </w:p>
    <w:p w14:paraId="029A072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30 </w:t>
      </w:r>
      <w:r w:rsidRPr="00200708">
        <w:rPr>
          <w:rFonts w:ascii="Book Antiqua" w:eastAsia="宋体" w:hAnsi="Book Antiqua" w:cs="宋体"/>
          <w:b/>
          <w:bCs/>
        </w:rPr>
        <w:t>Arias CA</w:t>
      </w:r>
      <w:r w:rsidRPr="00200708">
        <w:rPr>
          <w:rFonts w:ascii="Book Antiqua" w:eastAsia="宋体" w:hAnsi="Book Antiqua" w:cs="宋体"/>
        </w:rPr>
        <w:t xml:space="preserve">, Panesso D, McGrath DM, Qin X, Mojica MF, Miller C, Diaz L, Tran TT, Rincon S, Barbu EM, Reyes J, Roh JH, Lobos E, Sodergren E, Pasqualini R, Arap W, Quinn JP, Shamoo Y, Murray BE, Weinstock GM. Genetic basis for in vivo daptomycin resistance in enterococci. </w:t>
      </w:r>
      <w:r w:rsidRPr="00200708">
        <w:rPr>
          <w:rFonts w:ascii="Book Antiqua" w:eastAsia="宋体" w:hAnsi="Book Antiqua" w:cs="宋体"/>
          <w:i/>
          <w:iCs/>
        </w:rPr>
        <w:t>N Engl J Med</w:t>
      </w:r>
      <w:r w:rsidRPr="00200708">
        <w:rPr>
          <w:rFonts w:ascii="Book Antiqua" w:eastAsia="宋体" w:hAnsi="Book Antiqua" w:cs="宋体"/>
        </w:rPr>
        <w:t xml:space="preserve"> 2011; </w:t>
      </w:r>
      <w:r w:rsidRPr="00200708">
        <w:rPr>
          <w:rFonts w:ascii="Book Antiqua" w:eastAsia="宋体" w:hAnsi="Book Antiqua" w:cs="宋体"/>
          <w:b/>
          <w:bCs/>
        </w:rPr>
        <w:t>365</w:t>
      </w:r>
      <w:r w:rsidRPr="00200708">
        <w:rPr>
          <w:rFonts w:ascii="Book Antiqua" w:eastAsia="宋体" w:hAnsi="Book Antiqua" w:cs="宋体"/>
        </w:rPr>
        <w:t>: 892-900 [PMID: 21899450 DOI: 10.1056/NEJMoa1011138]</w:t>
      </w:r>
    </w:p>
    <w:p w14:paraId="6A10AA4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31 </w:t>
      </w:r>
      <w:r w:rsidRPr="00200708">
        <w:rPr>
          <w:rFonts w:ascii="Book Antiqua" w:eastAsia="宋体" w:hAnsi="Book Antiqua" w:cs="宋体"/>
          <w:b/>
          <w:bCs/>
        </w:rPr>
        <w:t>Humphries RM</w:t>
      </w:r>
      <w:r w:rsidRPr="00200708">
        <w:rPr>
          <w:rFonts w:ascii="Book Antiqua" w:eastAsia="宋体" w:hAnsi="Book Antiqua" w:cs="宋体"/>
        </w:rPr>
        <w:t xml:space="preserve">, Kelesidis T, Tewhey R, Rose WE, Schork N, Nizet V, Sakoulas G. Genotypic and phenotypic evaluation of the evolution of high-level daptomycin nonsusceptibility in vancomycin-resistant Enterococcus faecium. </w:t>
      </w:r>
      <w:r w:rsidRPr="00200708">
        <w:rPr>
          <w:rFonts w:ascii="Book Antiqua" w:eastAsia="宋体" w:hAnsi="Book Antiqua" w:cs="宋体"/>
          <w:i/>
          <w:iCs/>
        </w:rPr>
        <w:t>Antimicrob Agents Chemother</w:t>
      </w:r>
      <w:r w:rsidRPr="00200708">
        <w:rPr>
          <w:rFonts w:ascii="Book Antiqua" w:eastAsia="宋体" w:hAnsi="Book Antiqua" w:cs="宋体"/>
        </w:rPr>
        <w:t xml:space="preserve"> 2012; </w:t>
      </w:r>
      <w:r w:rsidRPr="00200708">
        <w:rPr>
          <w:rFonts w:ascii="Book Antiqua" w:eastAsia="宋体" w:hAnsi="Book Antiqua" w:cs="宋体"/>
          <w:b/>
          <w:bCs/>
        </w:rPr>
        <w:t>56</w:t>
      </w:r>
      <w:r w:rsidRPr="00200708">
        <w:rPr>
          <w:rFonts w:ascii="Book Antiqua" w:eastAsia="宋体" w:hAnsi="Book Antiqua" w:cs="宋体"/>
        </w:rPr>
        <w:t>: 6051-6053 [PMID: 22948885 DOI: 10.1128/AAC.01318-12]</w:t>
      </w:r>
    </w:p>
    <w:p w14:paraId="1C6204A0"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32 </w:t>
      </w:r>
      <w:r w:rsidRPr="00200708">
        <w:rPr>
          <w:rFonts w:ascii="Book Antiqua" w:eastAsia="宋体" w:hAnsi="Book Antiqua" w:cs="宋体"/>
          <w:b/>
          <w:bCs/>
        </w:rPr>
        <w:t>Kelesidis T</w:t>
      </w:r>
      <w:r w:rsidRPr="00200708">
        <w:rPr>
          <w:rFonts w:ascii="Book Antiqua" w:eastAsia="宋体" w:hAnsi="Book Antiqua" w:cs="宋体"/>
        </w:rPr>
        <w:t xml:space="preserve">, Tewhey R, Humphries RM. Evolution of high-level daptomycin resistance in Enterococcus faecium during daptomycin therapy is associated with limited mutations in the bacterial genome. </w:t>
      </w:r>
      <w:r w:rsidRPr="00200708">
        <w:rPr>
          <w:rFonts w:ascii="Book Antiqua" w:eastAsia="宋体" w:hAnsi="Book Antiqua" w:cs="宋体"/>
          <w:i/>
          <w:iCs/>
        </w:rPr>
        <w:t>J Antimicrob Chemother</w:t>
      </w:r>
      <w:r w:rsidRPr="00200708">
        <w:rPr>
          <w:rFonts w:ascii="Book Antiqua" w:eastAsia="宋体" w:hAnsi="Book Antiqua" w:cs="宋体"/>
        </w:rPr>
        <w:t xml:space="preserve"> 2013; </w:t>
      </w:r>
      <w:r w:rsidRPr="00200708">
        <w:rPr>
          <w:rFonts w:ascii="Book Antiqua" w:eastAsia="宋体" w:hAnsi="Book Antiqua" w:cs="宋体"/>
          <w:b/>
          <w:bCs/>
        </w:rPr>
        <w:t>68</w:t>
      </w:r>
      <w:r w:rsidRPr="00200708">
        <w:rPr>
          <w:rFonts w:ascii="Book Antiqua" w:eastAsia="宋体" w:hAnsi="Book Antiqua" w:cs="宋体"/>
        </w:rPr>
        <w:t>: 1926-1928 [PMID: 23580562 DOI: 10.1093/jac/dkt117]</w:t>
      </w:r>
    </w:p>
    <w:p w14:paraId="77581E87"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33 </w:t>
      </w:r>
      <w:r w:rsidRPr="00200708">
        <w:rPr>
          <w:rFonts w:ascii="Book Antiqua" w:eastAsia="宋体" w:hAnsi="Book Antiqua" w:cs="宋体"/>
          <w:b/>
          <w:bCs/>
        </w:rPr>
        <w:t>Tran TT</w:t>
      </w:r>
      <w:r w:rsidRPr="00200708">
        <w:rPr>
          <w:rFonts w:ascii="Book Antiqua" w:eastAsia="宋体" w:hAnsi="Book Antiqua" w:cs="宋体"/>
        </w:rPr>
        <w:t xml:space="preserve">, Panesso D, Gao H, Roh JH, Munita JM, Reyes J, Diaz L, Lobos EA, Shamoo Y, Mishra NN, Bayer AS, Murray BE, Weinstock GM, Arias CA. Whole-genome analysis of a daptomycin-susceptible enterococcus faecium strain and its daptomycin-resistant variant arising during therapy. </w:t>
      </w:r>
      <w:r w:rsidRPr="00200708">
        <w:rPr>
          <w:rFonts w:ascii="Book Antiqua" w:eastAsia="宋体" w:hAnsi="Book Antiqua" w:cs="宋体"/>
          <w:i/>
          <w:iCs/>
        </w:rPr>
        <w:t>Antimicrob Agents Chemother</w:t>
      </w:r>
      <w:r w:rsidRPr="00200708">
        <w:rPr>
          <w:rFonts w:ascii="Book Antiqua" w:eastAsia="宋体" w:hAnsi="Book Antiqua" w:cs="宋体"/>
        </w:rPr>
        <w:t xml:space="preserve"> 2013; </w:t>
      </w:r>
      <w:r w:rsidRPr="00200708">
        <w:rPr>
          <w:rFonts w:ascii="Book Antiqua" w:eastAsia="宋体" w:hAnsi="Book Antiqua" w:cs="宋体"/>
          <w:b/>
          <w:bCs/>
        </w:rPr>
        <w:t>57</w:t>
      </w:r>
      <w:r w:rsidRPr="00200708">
        <w:rPr>
          <w:rFonts w:ascii="Book Antiqua" w:eastAsia="宋体" w:hAnsi="Book Antiqua" w:cs="宋体"/>
        </w:rPr>
        <w:t>: 261-268 [PMID: 23114757 DOI: 10.1128/AAC.01454-12]</w:t>
      </w:r>
    </w:p>
    <w:p w14:paraId="0A9807E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34 </w:t>
      </w:r>
      <w:r w:rsidRPr="00200708">
        <w:rPr>
          <w:rFonts w:ascii="Book Antiqua" w:eastAsia="宋体" w:hAnsi="Book Antiqua" w:cs="宋体"/>
          <w:b/>
          <w:bCs/>
        </w:rPr>
        <w:t>Palmer KL</w:t>
      </w:r>
      <w:r w:rsidRPr="00200708">
        <w:rPr>
          <w:rFonts w:ascii="Book Antiqua" w:eastAsia="宋体" w:hAnsi="Book Antiqua" w:cs="宋体"/>
        </w:rPr>
        <w:t xml:space="preserve">, Daniel A, Hardy C, Silverman J, Gilmore MS. Genetic basis for daptomycin resistance in enterococci. </w:t>
      </w:r>
      <w:r w:rsidRPr="00200708">
        <w:rPr>
          <w:rFonts w:ascii="Book Antiqua" w:eastAsia="宋体" w:hAnsi="Book Antiqua" w:cs="宋体"/>
          <w:i/>
          <w:iCs/>
        </w:rPr>
        <w:t>Antimicrob Agents Chemother</w:t>
      </w:r>
      <w:r w:rsidRPr="00200708">
        <w:rPr>
          <w:rFonts w:ascii="Book Antiqua" w:eastAsia="宋体" w:hAnsi="Book Antiqua" w:cs="宋体"/>
        </w:rPr>
        <w:t xml:space="preserve"> 2011; </w:t>
      </w:r>
      <w:r w:rsidRPr="00200708">
        <w:rPr>
          <w:rFonts w:ascii="Book Antiqua" w:eastAsia="宋体" w:hAnsi="Book Antiqua" w:cs="宋体"/>
          <w:b/>
          <w:bCs/>
        </w:rPr>
        <w:t>55</w:t>
      </w:r>
      <w:r w:rsidRPr="00200708">
        <w:rPr>
          <w:rFonts w:ascii="Book Antiqua" w:eastAsia="宋体" w:hAnsi="Book Antiqua" w:cs="宋体"/>
        </w:rPr>
        <w:t>: 3345-3356 [PMID: 21502617 DOI: 10.1128/AAC.00207-11]</w:t>
      </w:r>
    </w:p>
    <w:p w14:paraId="0574AB59"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35 </w:t>
      </w:r>
      <w:r w:rsidRPr="00200708">
        <w:rPr>
          <w:rFonts w:ascii="Book Antiqua" w:eastAsia="宋体" w:hAnsi="Book Antiqua" w:cs="宋体"/>
          <w:b/>
          <w:bCs/>
        </w:rPr>
        <w:t>Rice LB</w:t>
      </w:r>
      <w:r w:rsidRPr="00200708">
        <w:rPr>
          <w:rFonts w:ascii="Book Antiqua" w:eastAsia="宋体" w:hAnsi="Book Antiqua" w:cs="宋体"/>
        </w:rPr>
        <w:t xml:space="preserve">, Carias LL, Rudin S, Hutton R, Marshall S, Hassan M, Josseaume N, Dubost L, Marie A, Arthur M. Role of class A penicillin-binding proteins in the expression of beta-lactam resistance in Enterococcus faecium. </w:t>
      </w:r>
      <w:r w:rsidRPr="00200708">
        <w:rPr>
          <w:rFonts w:ascii="Book Antiqua" w:eastAsia="宋体" w:hAnsi="Book Antiqua" w:cs="宋体"/>
          <w:i/>
          <w:iCs/>
        </w:rPr>
        <w:t>J Bacteriol</w:t>
      </w:r>
      <w:r w:rsidRPr="00200708">
        <w:rPr>
          <w:rFonts w:ascii="Book Antiqua" w:eastAsia="宋体" w:hAnsi="Book Antiqua" w:cs="宋体"/>
        </w:rPr>
        <w:t xml:space="preserve"> 2009; </w:t>
      </w:r>
      <w:r w:rsidRPr="00200708">
        <w:rPr>
          <w:rFonts w:ascii="Book Antiqua" w:eastAsia="宋体" w:hAnsi="Book Antiqua" w:cs="宋体"/>
          <w:b/>
          <w:bCs/>
        </w:rPr>
        <w:t>191</w:t>
      </w:r>
      <w:r w:rsidRPr="00200708">
        <w:rPr>
          <w:rFonts w:ascii="Book Antiqua" w:eastAsia="宋体" w:hAnsi="Book Antiqua" w:cs="宋体"/>
        </w:rPr>
        <w:t>: 3649-3656 [PMID: 19304851 DOI: 10.1128/JB.01834-08]</w:t>
      </w:r>
    </w:p>
    <w:p w14:paraId="67DE3B2A"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36 </w:t>
      </w:r>
      <w:r w:rsidRPr="00200708">
        <w:rPr>
          <w:rFonts w:ascii="Book Antiqua" w:eastAsia="宋体" w:hAnsi="Book Antiqua" w:cs="宋体"/>
          <w:b/>
          <w:bCs/>
        </w:rPr>
        <w:t>Zhang X</w:t>
      </w:r>
      <w:r w:rsidRPr="00200708">
        <w:rPr>
          <w:rFonts w:ascii="Book Antiqua" w:eastAsia="宋体" w:hAnsi="Book Antiqua" w:cs="宋体"/>
        </w:rPr>
        <w:t xml:space="preserve">, Paganelli FL, Bierschenk D, Kuipers A, Bonten MJ, Willems RJ, van Schaik W. Genome-wide identification of ampicillin resistance determinants in Enterococcus faecium. </w:t>
      </w:r>
      <w:r w:rsidRPr="00200708">
        <w:rPr>
          <w:rFonts w:ascii="Book Antiqua" w:eastAsia="宋体" w:hAnsi="Book Antiqua" w:cs="宋体"/>
          <w:i/>
          <w:iCs/>
        </w:rPr>
        <w:t>PLoS Genet</w:t>
      </w:r>
      <w:r w:rsidRPr="00200708">
        <w:rPr>
          <w:rFonts w:ascii="Book Antiqua" w:eastAsia="宋体" w:hAnsi="Book Antiqua" w:cs="宋体"/>
        </w:rPr>
        <w:t xml:space="preserve"> 2012; </w:t>
      </w:r>
      <w:r w:rsidRPr="00200708">
        <w:rPr>
          <w:rFonts w:ascii="Book Antiqua" w:eastAsia="宋体" w:hAnsi="Book Antiqua" w:cs="宋体"/>
          <w:b/>
          <w:bCs/>
        </w:rPr>
        <w:t>8</w:t>
      </w:r>
      <w:r w:rsidRPr="00200708">
        <w:rPr>
          <w:rFonts w:ascii="Book Antiqua" w:eastAsia="宋体" w:hAnsi="Book Antiqua" w:cs="宋体"/>
        </w:rPr>
        <w:t>: e1002804 [PMID: 22761597 DOI: 10.1371/journal.pgen.1002804]</w:t>
      </w:r>
    </w:p>
    <w:p w14:paraId="53909F2F"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37 </w:t>
      </w:r>
      <w:r w:rsidRPr="00200708">
        <w:rPr>
          <w:rFonts w:ascii="Book Antiqua" w:eastAsia="宋体" w:hAnsi="Book Antiqua" w:cs="宋体"/>
          <w:b/>
          <w:bCs/>
        </w:rPr>
        <w:t>Sakoulas G</w:t>
      </w:r>
      <w:r w:rsidRPr="00200708">
        <w:rPr>
          <w:rFonts w:ascii="Book Antiqua" w:eastAsia="宋体" w:hAnsi="Book Antiqua" w:cs="宋体"/>
        </w:rPr>
        <w:t xml:space="preserve">, Okumura CY, Thienphrapa W, Olson J, Nonejuie P, Dam Q, Dhand A, Pogliano J, Yeaman MR, Hensler ME, Bayer AS, Nizet V. Nafcillin enhances innate immune-mediated killing of methicillin-resistant Staphylococcus aureus. </w:t>
      </w:r>
      <w:r w:rsidRPr="00200708">
        <w:rPr>
          <w:rFonts w:ascii="Book Antiqua" w:eastAsia="宋体" w:hAnsi="Book Antiqua" w:cs="宋体"/>
          <w:i/>
          <w:iCs/>
        </w:rPr>
        <w:t xml:space="preserve">J Mol Med </w:t>
      </w:r>
      <w:r w:rsidRPr="00200708">
        <w:rPr>
          <w:rFonts w:ascii="Book Antiqua" w:eastAsia="宋体" w:hAnsi="Book Antiqua" w:cs="宋体"/>
          <w:iCs/>
        </w:rPr>
        <w:t>(Berl)</w:t>
      </w:r>
      <w:r w:rsidRPr="00200708">
        <w:rPr>
          <w:rFonts w:ascii="Book Antiqua" w:eastAsia="宋体" w:hAnsi="Book Antiqua" w:cs="宋体"/>
        </w:rPr>
        <w:t xml:space="preserve"> 2014; </w:t>
      </w:r>
      <w:r w:rsidRPr="00200708">
        <w:rPr>
          <w:rFonts w:ascii="Book Antiqua" w:eastAsia="宋体" w:hAnsi="Book Antiqua" w:cs="宋体"/>
          <w:b/>
          <w:bCs/>
        </w:rPr>
        <w:t>92</w:t>
      </w:r>
      <w:r w:rsidRPr="00200708">
        <w:rPr>
          <w:rFonts w:ascii="Book Antiqua" w:eastAsia="宋体" w:hAnsi="Book Antiqua" w:cs="宋体"/>
        </w:rPr>
        <w:t>: 139-149 [PMID: 24297496 DOI: 10.1007/s00109-013-1100-7]</w:t>
      </w:r>
    </w:p>
    <w:p w14:paraId="6E37C19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38 </w:t>
      </w:r>
      <w:r w:rsidRPr="00200708">
        <w:rPr>
          <w:rFonts w:ascii="Book Antiqua" w:eastAsia="宋体" w:hAnsi="Book Antiqua" w:cs="宋体"/>
          <w:b/>
          <w:bCs/>
        </w:rPr>
        <w:t>Munita JM</w:t>
      </w:r>
      <w:r w:rsidRPr="00200708">
        <w:rPr>
          <w:rFonts w:ascii="Book Antiqua" w:eastAsia="宋体" w:hAnsi="Book Antiqua" w:cs="宋体"/>
        </w:rPr>
        <w:t xml:space="preserve">, Tran TT, Diaz L, Panesso D, Reyes J, Murray BE, Arias CA. A liaF codon deletion abolishes daptomycin bactericidal activity against vancomycin-resistant Enterococcus faecalis. </w:t>
      </w:r>
      <w:r w:rsidRPr="00200708">
        <w:rPr>
          <w:rFonts w:ascii="Book Antiqua" w:eastAsia="宋体" w:hAnsi="Book Antiqua" w:cs="宋体"/>
          <w:i/>
          <w:iCs/>
        </w:rPr>
        <w:t>Antimicrob Agents Chemother</w:t>
      </w:r>
      <w:r w:rsidRPr="00200708">
        <w:rPr>
          <w:rFonts w:ascii="Book Antiqua" w:eastAsia="宋体" w:hAnsi="Book Antiqua" w:cs="宋体"/>
        </w:rPr>
        <w:t xml:space="preserve"> 2013; </w:t>
      </w:r>
      <w:r w:rsidRPr="00200708">
        <w:rPr>
          <w:rFonts w:ascii="Book Antiqua" w:eastAsia="宋体" w:hAnsi="Book Antiqua" w:cs="宋体"/>
          <w:b/>
          <w:bCs/>
        </w:rPr>
        <w:t>57</w:t>
      </w:r>
      <w:r w:rsidRPr="00200708">
        <w:rPr>
          <w:rFonts w:ascii="Book Antiqua" w:eastAsia="宋体" w:hAnsi="Book Antiqua" w:cs="宋体"/>
        </w:rPr>
        <w:t>: 2831-2833 [PMID: 23507277 DOI: 10.1128/AAC.00021-13]</w:t>
      </w:r>
    </w:p>
    <w:p w14:paraId="6C0B8152"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39 </w:t>
      </w:r>
      <w:r w:rsidRPr="00200708">
        <w:rPr>
          <w:rFonts w:ascii="Book Antiqua" w:eastAsia="宋体" w:hAnsi="Book Antiqua" w:cs="宋体"/>
          <w:b/>
          <w:bCs/>
        </w:rPr>
        <w:t>Miller C</w:t>
      </w:r>
      <w:r w:rsidRPr="00200708">
        <w:rPr>
          <w:rFonts w:ascii="Book Antiqua" w:eastAsia="宋体" w:hAnsi="Book Antiqua" w:cs="宋体"/>
        </w:rPr>
        <w:t xml:space="preserve">, Kong J, Tran TT, Arias CA, Saxer G, Shamoo Y. Adaptation of Enterococcus faecalis to daptomycin reveals an ordered progression to resistance. </w:t>
      </w:r>
      <w:r w:rsidRPr="00200708">
        <w:rPr>
          <w:rFonts w:ascii="Book Antiqua" w:eastAsia="宋体" w:hAnsi="Book Antiqua" w:cs="宋体"/>
          <w:i/>
          <w:iCs/>
        </w:rPr>
        <w:t>Antimicrob Agents Chemother</w:t>
      </w:r>
      <w:r w:rsidRPr="00200708">
        <w:rPr>
          <w:rFonts w:ascii="Book Antiqua" w:eastAsia="宋体" w:hAnsi="Book Antiqua" w:cs="宋体"/>
        </w:rPr>
        <w:t xml:space="preserve"> 2013; </w:t>
      </w:r>
      <w:r w:rsidRPr="00200708">
        <w:rPr>
          <w:rFonts w:ascii="Book Antiqua" w:eastAsia="宋体" w:hAnsi="Book Antiqua" w:cs="宋体"/>
          <w:b/>
          <w:bCs/>
        </w:rPr>
        <w:t>57</w:t>
      </w:r>
      <w:r w:rsidRPr="00200708">
        <w:rPr>
          <w:rFonts w:ascii="Book Antiqua" w:eastAsia="宋体" w:hAnsi="Book Antiqua" w:cs="宋体"/>
        </w:rPr>
        <w:t>: 5373-5383 [PMID: 23959318 DOI: 10.1128/AAC.01473-13]</w:t>
      </w:r>
    </w:p>
    <w:p w14:paraId="106D062D"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40 </w:t>
      </w:r>
      <w:r w:rsidRPr="00200708">
        <w:rPr>
          <w:rFonts w:ascii="Book Antiqua" w:eastAsia="宋体" w:hAnsi="Book Antiqua" w:cs="宋体"/>
          <w:b/>
          <w:bCs/>
        </w:rPr>
        <w:t>Tran TT</w:t>
      </w:r>
      <w:r w:rsidRPr="00200708">
        <w:rPr>
          <w:rFonts w:ascii="Book Antiqua" w:eastAsia="宋体" w:hAnsi="Book Antiqua" w:cs="宋体"/>
        </w:rPr>
        <w:t xml:space="preserve">, Panesso D, Mishra NN, Mileykovskaya E, Guan Z, Munita JM, Reyes J, Diaz L, Weinstock GM, Murray BE, Shamoo Y, Dowhan W, Bayer AS, Arias CA. Daptomycin-resistant Enterococcus faecalis diverts the antibiotic molecule from the division septum and remodels cell membrane phospholipids. </w:t>
      </w:r>
      <w:r w:rsidRPr="00200708">
        <w:rPr>
          <w:rFonts w:ascii="Book Antiqua" w:eastAsia="宋体" w:hAnsi="Book Antiqua" w:cs="宋体"/>
          <w:i/>
          <w:iCs/>
        </w:rPr>
        <w:t>MBio</w:t>
      </w:r>
      <w:r w:rsidRPr="00200708">
        <w:rPr>
          <w:rFonts w:ascii="Book Antiqua" w:eastAsia="宋体" w:hAnsi="Book Antiqua" w:cs="宋体"/>
        </w:rPr>
        <w:t xml:space="preserve"> 2013; </w:t>
      </w:r>
      <w:r w:rsidRPr="00200708">
        <w:rPr>
          <w:rFonts w:ascii="Book Antiqua" w:eastAsia="宋体" w:hAnsi="Book Antiqua" w:cs="宋体"/>
          <w:b/>
          <w:bCs/>
        </w:rPr>
        <w:t>4</w:t>
      </w:r>
      <w:r w:rsidRPr="00200708">
        <w:rPr>
          <w:rFonts w:ascii="Book Antiqua" w:eastAsia="宋体" w:hAnsi="Book Antiqua" w:cs="宋体"/>
        </w:rPr>
        <w:t>: pii: e00281-13 [PMID: 23882013]</w:t>
      </w:r>
    </w:p>
    <w:p w14:paraId="4192A8AA"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41 </w:t>
      </w:r>
      <w:r w:rsidRPr="00200708">
        <w:rPr>
          <w:rFonts w:ascii="Book Antiqua" w:eastAsia="宋体" w:hAnsi="Book Antiqua" w:cs="宋体"/>
          <w:b/>
          <w:bCs/>
        </w:rPr>
        <w:t>Steed ME</w:t>
      </w:r>
      <w:r w:rsidRPr="00200708">
        <w:rPr>
          <w:rFonts w:ascii="Book Antiqua" w:eastAsia="宋体" w:hAnsi="Book Antiqua" w:cs="宋体"/>
        </w:rPr>
        <w:t xml:space="preserve">, Vidaillac C, Rose WE, Winterfield P, Kaatz GW, Rybak MJ. Characterizing vancomycin-resistant Enterococcus strains with various mechanisms of daptomycin resistance developed in an in vitro pharmacokinetic/pharmacodynamic model. </w:t>
      </w:r>
      <w:r w:rsidRPr="00200708">
        <w:rPr>
          <w:rFonts w:ascii="Book Antiqua" w:eastAsia="宋体" w:hAnsi="Book Antiqua" w:cs="宋体"/>
          <w:i/>
          <w:iCs/>
        </w:rPr>
        <w:t>Antimicrob Agents Chemother</w:t>
      </w:r>
      <w:r w:rsidRPr="00200708">
        <w:rPr>
          <w:rFonts w:ascii="Book Antiqua" w:eastAsia="宋体" w:hAnsi="Book Antiqua" w:cs="宋体"/>
        </w:rPr>
        <w:t xml:space="preserve"> 2011; </w:t>
      </w:r>
      <w:r w:rsidRPr="00200708">
        <w:rPr>
          <w:rFonts w:ascii="Book Antiqua" w:eastAsia="宋体" w:hAnsi="Book Antiqua" w:cs="宋体"/>
          <w:b/>
          <w:bCs/>
        </w:rPr>
        <w:t>55</w:t>
      </w:r>
      <w:r w:rsidRPr="00200708">
        <w:rPr>
          <w:rFonts w:ascii="Book Antiqua" w:eastAsia="宋体" w:hAnsi="Book Antiqua" w:cs="宋体"/>
        </w:rPr>
        <w:t>: 4748-4754 [PMID: 21788457 DOI: 10.1128/AAC.00084-11]</w:t>
      </w:r>
    </w:p>
    <w:p w14:paraId="325D6411"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42 </w:t>
      </w:r>
      <w:r w:rsidRPr="00200708">
        <w:rPr>
          <w:rFonts w:ascii="Book Antiqua" w:eastAsia="宋体" w:hAnsi="Book Antiqua" w:cs="宋体"/>
          <w:b/>
          <w:bCs/>
        </w:rPr>
        <w:t>Judge T</w:t>
      </w:r>
      <w:r w:rsidRPr="00200708">
        <w:rPr>
          <w:rFonts w:ascii="Book Antiqua" w:eastAsia="宋体" w:hAnsi="Book Antiqua" w:cs="宋体"/>
        </w:rPr>
        <w:t xml:space="preserve">, Pogue JM, Marchaim D, Ho K, Kamatam S, Parveen S, Tiwari N, Nanjireddy P, Bheemreddy S, Biedron C, Reddy SM, Khammam V, Chalana IK, Tumma RS, Collins V, Yousuf A, Lephart PR, Martin ET, Rybak MJ, Kaye KS, Hayakawa K. Epidemiology of vancomycin-resistant enterococci with reduced susceptibility to daptomycin. </w:t>
      </w:r>
      <w:r w:rsidRPr="00200708">
        <w:rPr>
          <w:rFonts w:ascii="Book Antiqua" w:eastAsia="宋体" w:hAnsi="Book Antiqua" w:cs="宋体"/>
          <w:i/>
          <w:iCs/>
        </w:rPr>
        <w:t>Infect Control Hosp Epidemiol</w:t>
      </w:r>
      <w:r w:rsidRPr="00200708">
        <w:rPr>
          <w:rFonts w:ascii="Book Antiqua" w:eastAsia="宋体" w:hAnsi="Book Antiqua" w:cs="宋体"/>
        </w:rPr>
        <w:t xml:space="preserve"> 2012; </w:t>
      </w:r>
      <w:r w:rsidRPr="00200708">
        <w:rPr>
          <w:rFonts w:ascii="Book Antiqua" w:eastAsia="宋体" w:hAnsi="Book Antiqua" w:cs="宋体"/>
          <w:b/>
          <w:bCs/>
        </w:rPr>
        <w:t>33</w:t>
      </w:r>
      <w:r w:rsidRPr="00200708">
        <w:rPr>
          <w:rFonts w:ascii="Book Antiqua" w:eastAsia="宋体" w:hAnsi="Book Antiqua" w:cs="宋体"/>
        </w:rPr>
        <w:t>: 1250-1254 [PMID: 23143365 DOI: 10.1086/668438]</w:t>
      </w:r>
    </w:p>
    <w:p w14:paraId="43D49FA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43 </w:t>
      </w:r>
      <w:r w:rsidRPr="00200708">
        <w:rPr>
          <w:rFonts w:ascii="Book Antiqua" w:eastAsia="宋体" w:hAnsi="Book Antiqua" w:cs="宋体"/>
          <w:b/>
          <w:bCs/>
        </w:rPr>
        <w:t>Bubalo JS</w:t>
      </w:r>
      <w:r w:rsidRPr="00200708">
        <w:rPr>
          <w:rFonts w:ascii="Book Antiqua" w:eastAsia="宋体" w:hAnsi="Book Antiqua" w:cs="宋体"/>
        </w:rPr>
        <w:t xml:space="preserve">, Munar MY, Cherala G, Hayes-Lattin B, Maziarz R. Daptomycin pharmacokinetics in adult oncology patients with neutropenic fever. </w:t>
      </w:r>
      <w:r w:rsidRPr="00200708">
        <w:rPr>
          <w:rFonts w:ascii="Book Antiqua" w:eastAsia="宋体" w:hAnsi="Book Antiqua" w:cs="宋体"/>
          <w:i/>
          <w:iCs/>
        </w:rPr>
        <w:t>Antimicrob Agents Chemother</w:t>
      </w:r>
      <w:r w:rsidRPr="00200708">
        <w:rPr>
          <w:rFonts w:ascii="Book Antiqua" w:eastAsia="宋体" w:hAnsi="Book Antiqua" w:cs="宋体"/>
        </w:rPr>
        <w:t xml:space="preserve"> 2009; </w:t>
      </w:r>
      <w:r w:rsidRPr="00200708">
        <w:rPr>
          <w:rFonts w:ascii="Book Antiqua" w:eastAsia="宋体" w:hAnsi="Book Antiqua" w:cs="宋体"/>
          <w:b/>
          <w:bCs/>
        </w:rPr>
        <w:t>53</w:t>
      </w:r>
      <w:r w:rsidRPr="00200708">
        <w:rPr>
          <w:rFonts w:ascii="Book Antiqua" w:eastAsia="宋体" w:hAnsi="Book Antiqua" w:cs="宋体"/>
        </w:rPr>
        <w:t>: 428-434 [PMID: 19015332 DOI: 10.1128/AAC.00943-08]</w:t>
      </w:r>
    </w:p>
    <w:p w14:paraId="4EFD2AA6"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44 </w:t>
      </w:r>
      <w:r w:rsidRPr="00200708">
        <w:rPr>
          <w:rFonts w:ascii="Book Antiqua" w:eastAsia="宋体" w:hAnsi="Book Antiqua" w:cs="宋体"/>
          <w:b/>
          <w:bCs/>
        </w:rPr>
        <w:t>Enoch DA</w:t>
      </w:r>
      <w:r w:rsidRPr="00200708">
        <w:rPr>
          <w:rFonts w:ascii="Book Antiqua" w:eastAsia="宋体" w:hAnsi="Book Antiqua" w:cs="宋体"/>
        </w:rPr>
        <w:t xml:space="preserve">, Bygott JM, Daly ML, Karas JA. Daptomycin. </w:t>
      </w:r>
      <w:r w:rsidRPr="00200708">
        <w:rPr>
          <w:rFonts w:ascii="Book Antiqua" w:eastAsia="宋体" w:hAnsi="Book Antiqua" w:cs="宋体"/>
          <w:i/>
          <w:iCs/>
        </w:rPr>
        <w:t>J Infect</w:t>
      </w:r>
      <w:r w:rsidRPr="00200708">
        <w:rPr>
          <w:rFonts w:ascii="Book Antiqua" w:eastAsia="宋体" w:hAnsi="Book Antiqua" w:cs="宋体"/>
        </w:rPr>
        <w:t xml:space="preserve"> 2007; </w:t>
      </w:r>
      <w:r w:rsidRPr="00200708">
        <w:rPr>
          <w:rFonts w:ascii="Book Antiqua" w:eastAsia="宋体" w:hAnsi="Book Antiqua" w:cs="宋体"/>
          <w:b/>
          <w:bCs/>
        </w:rPr>
        <w:t>55</w:t>
      </w:r>
      <w:r w:rsidRPr="00200708">
        <w:rPr>
          <w:rFonts w:ascii="Book Antiqua" w:eastAsia="宋体" w:hAnsi="Book Antiqua" w:cs="宋体"/>
        </w:rPr>
        <w:t>: 205-213 [PMID: 17629567 DOI: 10.1016/j.jinf.2007.05.180]</w:t>
      </w:r>
    </w:p>
    <w:p w14:paraId="6159F480"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45 </w:t>
      </w:r>
      <w:r w:rsidRPr="00200708">
        <w:rPr>
          <w:rFonts w:ascii="Book Antiqua" w:eastAsia="宋体" w:hAnsi="Book Antiqua" w:cs="宋体"/>
          <w:b/>
          <w:bCs/>
        </w:rPr>
        <w:t>Mushatt DM</w:t>
      </w:r>
      <w:r w:rsidRPr="00200708">
        <w:rPr>
          <w:rFonts w:ascii="Book Antiqua" w:eastAsia="宋体" w:hAnsi="Book Antiqua" w:cs="宋体"/>
        </w:rPr>
        <w:t xml:space="preserve">, Mihm LB, Dreisbach AW, Simon EE. Antibiotic dosing in slow extended daily dialysis. </w:t>
      </w:r>
      <w:r w:rsidRPr="00200708">
        <w:rPr>
          <w:rFonts w:ascii="Book Antiqua" w:eastAsia="宋体" w:hAnsi="Book Antiqua" w:cs="宋体"/>
          <w:i/>
          <w:iCs/>
        </w:rPr>
        <w:t>Clin Infect Dis</w:t>
      </w:r>
      <w:r w:rsidRPr="00200708">
        <w:rPr>
          <w:rFonts w:ascii="Book Antiqua" w:eastAsia="宋体" w:hAnsi="Book Antiqua" w:cs="宋体"/>
        </w:rPr>
        <w:t xml:space="preserve"> 2009; </w:t>
      </w:r>
      <w:r w:rsidRPr="00200708">
        <w:rPr>
          <w:rFonts w:ascii="Book Antiqua" w:eastAsia="宋体" w:hAnsi="Book Antiqua" w:cs="宋体"/>
          <w:b/>
          <w:bCs/>
        </w:rPr>
        <w:t>49</w:t>
      </w:r>
      <w:r w:rsidRPr="00200708">
        <w:rPr>
          <w:rFonts w:ascii="Book Antiqua" w:eastAsia="宋体" w:hAnsi="Book Antiqua" w:cs="宋体"/>
        </w:rPr>
        <w:t>: 433-437 [PMID: 19580416 DOI: 10.1086/600390]</w:t>
      </w:r>
    </w:p>
    <w:p w14:paraId="5305B64E"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46 </w:t>
      </w:r>
      <w:r w:rsidRPr="00200708">
        <w:rPr>
          <w:rFonts w:ascii="Book Antiqua" w:eastAsia="宋体" w:hAnsi="Book Antiqua" w:cs="宋体"/>
          <w:b/>
          <w:bCs/>
        </w:rPr>
        <w:t>Kielstein JT</w:t>
      </w:r>
      <w:r w:rsidRPr="00200708">
        <w:rPr>
          <w:rFonts w:ascii="Book Antiqua" w:eastAsia="宋体" w:hAnsi="Book Antiqua" w:cs="宋体"/>
        </w:rPr>
        <w:t xml:space="preserve">, Eugbers C, Bode-Boeger SM, Martens-Lobenhoffer J, Haller H, Joukhadar C, Traunmüller F, Knitsch W, Hafer C, Burkhardt O. Dosing of daptomycin in intensive care unit patients with acute kidney injury undergoing extended dialysis--a pharmacokinetic study. </w:t>
      </w:r>
      <w:r w:rsidRPr="00200708">
        <w:rPr>
          <w:rFonts w:ascii="Book Antiqua" w:eastAsia="宋体" w:hAnsi="Book Antiqua" w:cs="宋体"/>
          <w:i/>
          <w:iCs/>
        </w:rPr>
        <w:t>Nephrol Dial Transplant</w:t>
      </w:r>
      <w:r w:rsidRPr="00200708">
        <w:rPr>
          <w:rFonts w:ascii="Book Antiqua" w:eastAsia="宋体" w:hAnsi="Book Antiqua" w:cs="宋体"/>
        </w:rPr>
        <w:t xml:space="preserve"> 2010; </w:t>
      </w:r>
      <w:r w:rsidRPr="00200708">
        <w:rPr>
          <w:rFonts w:ascii="Book Antiqua" w:eastAsia="宋体" w:hAnsi="Book Antiqua" w:cs="宋体"/>
          <w:b/>
          <w:bCs/>
        </w:rPr>
        <w:t>25</w:t>
      </w:r>
      <w:r w:rsidRPr="00200708">
        <w:rPr>
          <w:rFonts w:ascii="Book Antiqua" w:eastAsia="宋体" w:hAnsi="Book Antiqua" w:cs="宋体"/>
        </w:rPr>
        <w:t>: 1537-1541 [PMID: 20031929 DOI: 10.1093/ndt/gfp704]</w:t>
      </w:r>
    </w:p>
    <w:p w14:paraId="1D2FA61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47 </w:t>
      </w:r>
      <w:r w:rsidRPr="00200708">
        <w:rPr>
          <w:rFonts w:ascii="Book Antiqua" w:eastAsia="宋体" w:hAnsi="Book Antiqua" w:cs="宋体"/>
          <w:b/>
          <w:bCs/>
        </w:rPr>
        <w:t>Burkhardt O</w:t>
      </w:r>
      <w:r w:rsidRPr="00200708">
        <w:rPr>
          <w:rFonts w:ascii="Book Antiqua" w:eastAsia="宋体" w:hAnsi="Book Antiqua" w:cs="宋体"/>
        </w:rPr>
        <w:t xml:space="preserve">, Joukhadar C, Traunmüller F, Hadem J, Welte T, Kielstein JT. Elimination of daptomycin in a patient with acute renal failure undergoing extended daily dialysis. </w:t>
      </w:r>
      <w:r w:rsidRPr="00200708">
        <w:rPr>
          <w:rFonts w:ascii="Book Antiqua" w:eastAsia="宋体" w:hAnsi="Book Antiqua" w:cs="宋体"/>
          <w:i/>
          <w:iCs/>
        </w:rPr>
        <w:t>J Antimicrob Chemother</w:t>
      </w:r>
      <w:r w:rsidRPr="00200708">
        <w:rPr>
          <w:rFonts w:ascii="Book Antiqua" w:eastAsia="宋体" w:hAnsi="Book Antiqua" w:cs="宋体"/>
        </w:rPr>
        <w:t xml:space="preserve"> 2008; </w:t>
      </w:r>
      <w:r w:rsidRPr="00200708">
        <w:rPr>
          <w:rFonts w:ascii="Book Antiqua" w:eastAsia="宋体" w:hAnsi="Book Antiqua" w:cs="宋体"/>
          <w:b/>
          <w:bCs/>
        </w:rPr>
        <w:t>61</w:t>
      </w:r>
      <w:r w:rsidRPr="00200708">
        <w:rPr>
          <w:rFonts w:ascii="Book Antiqua" w:eastAsia="宋体" w:hAnsi="Book Antiqua" w:cs="宋体"/>
        </w:rPr>
        <w:t>: 224-225 [PMID: 17965030 DOI: 10.1093/jac/dkm405]</w:t>
      </w:r>
    </w:p>
    <w:p w14:paraId="48031BA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48 </w:t>
      </w:r>
      <w:r w:rsidRPr="00200708">
        <w:rPr>
          <w:rFonts w:ascii="Book Antiqua" w:eastAsia="宋体" w:hAnsi="Book Antiqua" w:cs="宋体"/>
          <w:b/>
          <w:bCs/>
        </w:rPr>
        <w:t>Hanberger H</w:t>
      </w:r>
      <w:r w:rsidRPr="00200708">
        <w:rPr>
          <w:rFonts w:ascii="Book Antiqua" w:eastAsia="宋体" w:hAnsi="Book Antiqua" w:cs="宋体"/>
        </w:rPr>
        <w:t xml:space="preserve">, Nilsson LE, Maller R, Isaksson B. Pharmacodynamics of daptomycin and vancomycin on Enterococcus faecalis and Staphylococcus aureus demonstrated by studies of initial killing and postantibiotic effect and influence of Ca2+ and albumin on these drugs. </w:t>
      </w:r>
      <w:r w:rsidRPr="00200708">
        <w:rPr>
          <w:rFonts w:ascii="Book Antiqua" w:eastAsia="宋体" w:hAnsi="Book Antiqua" w:cs="宋体"/>
          <w:i/>
          <w:iCs/>
        </w:rPr>
        <w:t>Antimicrob Agents Chemother</w:t>
      </w:r>
      <w:r w:rsidRPr="00200708">
        <w:rPr>
          <w:rFonts w:ascii="Book Antiqua" w:eastAsia="宋体" w:hAnsi="Book Antiqua" w:cs="宋体"/>
        </w:rPr>
        <w:t xml:space="preserve"> 1991; </w:t>
      </w:r>
      <w:r w:rsidRPr="00200708">
        <w:rPr>
          <w:rFonts w:ascii="Book Antiqua" w:eastAsia="宋体" w:hAnsi="Book Antiqua" w:cs="宋体"/>
          <w:b/>
          <w:bCs/>
        </w:rPr>
        <w:t>35</w:t>
      </w:r>
      <w:r w:rsidRPr="00200708">
        <w:rPr>
          <w:rFonts w:ascii="Book Antiqua" w:eastAsia="宋体" w:hAnsi="Book Antiqua" w:cs="宋体"/>
        </w:rPr>
        <w:t>: 1710-1716 [PMID: 1659305 DOI: 10.1128/AAC.35.9.1710]</w:t>
      </w:r>
    </w:p>
    <w:p w14:paraId="3A483C45"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49 </w:t>
      </w:r>
      <w:r w:rsidRPr="00200708">
        <w:rPr>
          <w:rFonts w:ascii="Book Antiqua" w:eastAsia="宋体" w:hAnsi="Book Antiqua" w:cs="宋体"/>
          <w:b/>
          <w:bCs/>
        </w:rPr>
        <w:t>Kelesidis T</w:t>
      </w:r>
      <w:r w:rsidRPr="00200708">
        <w:rPr>
          <w:rFonts w:ascii="Book Antiqua" w:eastAsia="宋体" w:hAnsi="Book Antiqua" w:cs="宋体"/>
        </w:rPr>
        <w:t xml:space="preserve">, Chow AL, Humphries R, Uslan DZ, Pegues D. Case-control study comparing de novo and daptomycin-exposed daptomycin-nonsusceptible Enterococcus infections. </w:t>
      </w:r>
      <w:r w:rsidRPr="00200708">
        <w:rPr>
          <w:rFonts w:ascii="Book Antiqua" w:eastAsia="宋体" w:hAnsi="Book Antiqua" w:cs="宋体"/>
          <w:i/>
          <w:iCs/>
        </w:rPr>
        <w:t>Antimicrob Agents Chemother</w:t>
      </w:r>
      <w:r w:rsidRPr="00200708">
        <w:rPr>
          <w:rFonts w:ascii="Book Antiqua" w:eastAsia="宋体" w:hAnsi="Book Antiqua" w:cs="宋体"/>
        </w:rPr>
        <w:t xml:space="preserve"> 2012; </w:t>
      </w:r>
      <w:r w:rsidRPr="00200708">
        <w:rPr>
          <w:rFonts w:ascii="Book Antiqua" w:eastAsia="宋体" w:hAnsi="Book Antiqua" w:cs="宋体"/>
          <w:b/>
          <w:bCs/>
        </w:rPr>
        <w:t>56</w:t>
      </w:r>
      <w:r w:rsidRPr="00200708">
        <w:rPr>
          <w:rFonts w:ascii="Book Antiqua" w:eastAsia="宋体" w:hAnsi="Book Antiqua" w:cs="宋体"/>
        </w:rPr>
        <w:t>: 2150-2152 [PMID: 22252808 DOI: 10.1128/AAC.05918-11]</w:t>
      </w:r>
    </w:p>
    <w:p w14:paraId="003CE6CE"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50 </w:t>
      </w:r>
      <w:r w:rsidRPr="00200708">
        <w:rPr>
          <w:rFonts w:ascii="Book Antiqua" w:eastAsia="宋体" w:hAnsi="Book Antiqua" w:cs="宋体"/>
          <w:b/>
          <w:bCs/>
        </w:rPr>
        <w:t>Hume ME</w:t>
      </w:r>
      <w:r w:rsidRPr="00200708">
        <w:rPr>
          <w:rFonts w:ascii="Book Antiqua" w:eastAsia="宋体" w:hAnsi="Book Antiqua" w:cs="宋体"/>
        </w:rPr>
        <w:t xml:space="preserve">, Poole TL, Pultz NJ, Hanrahan JA, Donskey CJ. Inhibition of vancomycin-resistant enterococcus by continuous-flow cultures of human stool microflora with and without anaerobic gas supplementation. </w:t>
      </w:r>
      <w:r w:rsidRPr="00200708">
        <w:rPr>
          <w:rFonts w:ascii="Book Antiqua" w:eastAsia="宋体" w:hAnsi="Book Antiqua" w:cs="宋体"/>
          <w:i/>
          <w:iCs/>
        </w:rPr>
        <w:t>Curr Microbiol</w:t>
      </w:r>
      <w:r w:rsidRPr="00200708">
        <w:rPr>
          <w:rFonts w:ascii="Book Antiqua" w:eastAsia="宋体" w:hAnsi="Book Antiqua" w:cs="宋体"/>
        </w:rPr>
        <w:t xml:space="preserve"> 2004; </w:t>
      </w:r>
      <w:r w:rsidRPr="00200708">
        <w:rPr>
          <w:rFonts w:ascii="Book Antiqua" w:eastAsia="宋体" w:hAnsi="Book Antiqua" w:cs="宋体"/>
          <w:b/>
          <w:bCs/>
        </w:rPr>
        <w:t>48</w:t>
      </w:r>
      <w:r w:rsidRPr="00200708">
        <w:rPr>
          <w:rFonts w:ascii="Book Antiqua" w:eastAsia="宋体" w:hAnsi="Book Antiqua" w:cs="宋体"/>
        </w:rPr>
        <w:t>: 364-367 [PMID: 15060733 DOI: 10.1007/s00284-003-4112-7]</w:t>
      </w:r>
    </w:p>
    <w:p w14:paraId="3B6F281B"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51 </w:t>
      </w:r>
      <w:r w:rsidRPr="00200708">
        <w:rPr>
          <w:rFonts w:ascii="Book Antiqua" w:eastAsia="宋体" w:hAnsi="Book Antiqua" w:cs="宋体"/>
          <w:b/>
          <w:bCs/>
        </w:rPr>
        <w:t>Sun Y</w:t>
      </w:r>
      <w:r w:rsidRPr="00200708">
        <w:rPr>
          <w:rFonts w:ascii="Book Antiqua" w:eastAsia="宋体" w:hAnsi="Book Antiqua" w:cs="宋体"/>
        </w:rPr>
        <w:t xml:space="preserve">, Smith E, Wolcott R, Dowd SE. Propagation of anaerobic bacteria within an aerobic multi-species chronic wound biofilm model. </w:t>
      </w:r>
      <w:r w:rsidRPr="00200708">
        <w:rPr>
          <w:rFonts w:ascii="Book Antiqua" w:eastAsia="宋体" w:hAnsi="Book Antiqua" w:cs="宋体"/>
          <w:i/>
          <w:iCs/>
        </w:rPr>
        <w:t>J Wound Care</w:t>
      </w:r>
      <w:r w:rsidRPr="00200708">
        <w:rPr>
          <w:rFonts w:ascii="Book Antiqua" w:eastAsia="宋体" w:hAnsi="Book Antiqua" w:cs="宋体"/>
        </w:rPr>
        <w:t xml:space="preserve"> 2009; </w:t>
      </w:r>
      <w:r w:rsidRPr="00200708">
        <w:rPr>
          <w:rFonts w:ascii="Book Antiqua" w:eastAsia="宋体" w:hAnsi="Book Antiqua" w:cs="宋体"/>
          <w:b/>
          <w:bCs/>
        </w:rPr>
        <w:t>18</w:t>
      </w:r>
      <w:r w:rsidRPr="00200708">
        <w:rPr>
          <w:rFonts w:ascii="Book Antiqua" w:eastAsia="宋体" w:hAnsi="Book Antiqua" w:cs="宋体"/>
        </w:rPr>
        <w:t>: 426-431 [PMID: 19816382 DOI: 10.12968/jowc.2009.18.10.44604]</w:t>
      </w:r>
    </w:p>
    <w:p w14:paraId="32626149"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52 </w:t>
      </w:r>
      <w:r w:rsidRPr="00200708">
        <w:rPr>
          <w:rFonts w:ascii="Book Antiqua" w:eastAsia="宋体" w:hAnsi="Book Antiqua" w:cs="宋体"/>
          <w:b/>
          <w:bCs/>
        </w:rPr>
        <w:t>Ballard SA</w:t>
      </w:r>
      <w:r w:rsidRPr="00200708">
        <w:rPr>
          <w:rFonts w:ascii="Book Antiqua" w:eastAsia="宋体" w:hAnsi="Book Antiqua" w:cs="宋体"/>
        </w:rPr>
        <w:t xml:space="preserve">, Grabsch EA, Johnson PD, Grayson ML. Comparison of three PCR primer sets for identification of vanB gene carriage in feces and correlation with carriage of vancomycin-resistant enterococci: interference by vanB-containing anaerobic bacilli. </w:t>
      </w:r>
      <w:r w:rsidRPr="00200708">
        <w:rPr>
          <w:rFonts w:ascii="Book Antiqua" w:eastAsia="宋体" w:hAnsi="Book Antiqua" w:cs="宋体"/>
          <w:i/>
          <w:iCs/>
        </w:rPr>
        <w:t>Antimicrob Agents Chemother</w:t>
      </w:r>
      <w:r w:rsidRPr="00200708">
        <w:rPr>
          <w:rFonts w:ascii="Book Antiqua" w:eastAsia="宋体" w:hAnsi="Book Antiqua" w:cs="宋体"/>
        </w:rPr>
        <w:t xml:space="preserve"> 2005; </w:t>
      </w:r>
      <w:r w:rsidRPr="00200708">
        <w:rPr>
          <w:rFonts w:ascii="Book Antiqua" w:eastAsia="宋体" w:hAnsi="Book Antiqua" w:cs="宋体"/>
          <w:b/>
          <w:bCs/>
        </w:rPr>
        <w:t>49</w:t>
      </w:r>
      <w:r w:rsidRPr="00200708">
        <w:rPr>
          <w:rFonts w:ascii="Book Antiqua" w:eastAsia="宋体" w:hAnsi="Book Antiqua" w:cs="宋体"/>
        </w:rPr>
        <w:t>: 77-81 [PMID: 15616278 DOI: 10.1128/AAC.49.1.77-81.2005]</w:t>
      </w:r>
    </w:p>
    <w:p w14:paraId="033B0EB5"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53 </w:t>
      </w:r>
      <w:r w:rsidRPr="00200708">
        <w:rPr>
          <w:rFonts w:ascii="Book Antiqua" w:eastAsia="宋体" w:hAnsi="Book Antiqua" w:cs="宋体"/>
          <w:b/>
          <w:bCs/>
        </w:rPr>
        <w:t>Goldstein EJ</w:t>
      </w:r>
      <w:r w:rsidRPr="00200708">
        <w:rPr>
          <w:rFonts w:ascii="Book Antiqua" w:eastAsia="宋体" w:hAnsi="Book Antiqua" w:cs="宋体"/>
        </w:rPr>
        <w:t xml:space="preserve">, Citron DM, Merriam CV, Warren YA, Tyrrell KL, Fernandez HT. In vitro activities of daptomycin, vancomycin, quinupristin- dalfopristin, linezolid, and five other antimicrobials against 307 gram-positive anaerobic and 31 Corynebacterium clinical isolates. </w:t>
      </w:r>
      <w:r w:rsidRPr="00200708">
        <w:rPr>
          <w:rFonts w:ascii="Book Antiqua" w:eastAsia="宋体" w:hAnsi="Book Antiqua" w:cs="宋体"/>
          <w:i/>
          <w:iCs/>
        </w:rPr>
        <w:t>Antimicrob Agents Chemother</w:t>
      </w:r>
      <w:r w:rsidRPr="00200708">
        <w:rPr>
          <w:rFonts w:ascii="Book Antiqua" w:eastAsia="宋体" w:hAnsi="Book Antiqua" w:cs="宋体"/>
        </w:rPr>
        <w:t xml:space="preserve"> 2003; </w:t>
      </w:r>
      <w:r w:rsidRPr="00200708">
        <w:rPr>
          <w:rFonts w:ascii="Book Antiqua" w:eastAsia="宋体" w:hAnsi="Book Antiqua" w:cs="宋体"/>
          <w:b/>
          <w:bCs/>
        </w:rPr>
        <w:t>47</w:t>
      </w:r>
      <w:r w:rsidRPr="00200708">
        <w:rPr>
          <w:rFonts w:ascii="Book Antiqua" w:eastAsia="宋体" w:hAnsi="Book Antiqua" w:cs="宋体"/>
        </w:rPr>
        <w:t>: 337-341 [PMID: 12499210 DOI: 10.1128/AAC.47.1.337-341.2003]</w:t>
      </w:r>
    </w:p>
    <w:p w14:paraId="0BAFD96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54 </w:t>
      </w:r>
      <w:r w:rsidRPr="00200708">
        <w:rPr>
          <w:rFonts w:ascii="Book Antiqua" w:eastAsia="宋体" w:hAnsi="Book Antiqua" w:cs="宋体"/>
          <w:b/>
          <w:bCs/>
        </w:rPr>
        <w:t>Sader HS</w:t>
      </w:r>
      <w:r w:rsidRPr="00200708">
        <w:rPr>
          <w:rFonts w:ascii="Book Antiqua" w:eastAsia="宋体" w:hAnsi="Book Antiqua" w:cs="宋体"/>
        </w:rPr>
        <w:t xml:space="preserve">, Streit JM, Fritsche TR, Jones RN. Antimicrobial activity of daptomycin against multidrug-resistant Gram-positive strains collected worldwide. </w:t>
      </w:r>
      <w:r w:rsidRPr="00200708">
        <w:rPr>
          <w:rFonts w:ascii="Book Antiqua" w:eastAsia="宋体" w:hAnsi="Book Antiqua" w:cs="宋体"/>
          <w:i/>
          <w:iCs/>
        </w:rPr>
        <w:t>Diagn Microbiol Infect Dis</w:t>
      </w:r>
      <w:r w:rsidRPr="00200708">
        <w:rPr>
          <w:rFonts w:ascii="Book Antiqua" w:eastAsia="宋体" w:hAnsi="Book Antiqua" w:cs="宋体"/>
        </w:rPr>
        <w:t xml:space="preserve"> 2004; </w:t>
      </w:r>
      <w:r w:rsidRPr="00200708">
        <w:rPr>
          <w:rFonts w:ascii="Book Antiqua" w:eastAsia="宋体" w:hAnsi="Book Antiqua" w:cs="宋体"/>
          <w:b/>
          <w:bCs/>
        </w:rPr>
        <w:t>50</w:t>
      </w:r>
      <w:r w:rsidRPr="00200708">
        <w:rPr>
          <w:rFonts w:ascii="Book Antiqua" w:eastAsia="宋体" w:hAnsi="Book Antiqua" w:cs="宋体"/>
        </w:rPr>
        <w:t>: 201-204 [PMID: 15541606 DOI: 10.1016/j.diagmicrobio.2004.07.002]</w:t>
      </w:r>
    </w:p>
    <w:p w14:paraId="7434C965"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55 </w:t>
      </w:r>
      <w:r w:rsidRPr="00200708">
        <w:rPr>
          <w:rFonts w:ascii="Book Antiqua" w:eastAsia="宋体" w:hAnsi="Book Antiqua" w:cs="宋体"/>
          <w:b/>
          <w:bCs/>
        </w:rPr>
        <w:t>Salama NN</w:t>
      </w:r>
      <w:r w:rsidRPr="00200708">
        <w:rPr>
          <w:rFonts w:ascii="Book Antiqua" w:eastAsia="宋体" w:hAnsi="Book Antiqua" w:cs="宋体"/>
        </w:rPr>
        <w:t xml:space="preserve">, Segal JH, Churchwell MD, Patel JH, Gao L, Heung M, Mueller BA. Intradialytic administration of daptomycin in end stage renal disease patients on hemodialysis. </w:t>
      </w:r>
      <w:r w:rsidRPr="00200708">
        <w:rPr>
          <w:rFonts w:ascii="Book Antiqua" w:eastAsia="宋体" w:hAnsi="Book Antiqua" w:cs="宋体"/>
          <w:i/>
          <w:iCs/>
        </w:rPr>
        <w:t>Clin J Am Soc Nephrol</w:t>
      </w:r>
      <w:r w:rsidRPr="00200708">
        <w:rPr>
          <w:rFonts w:ascii="Book Antiqua" w:eastAsia="宋体" w:hAnsi="Book Antiqua" w:cs="宋体"/>
        </w:rPr>
        <w:t xml:space="preserve"> 2009; </w:t>
      </w:r>
      <w:r w:rsidRPr="00200708">
        <w:rPr>
          <w:rFonts w:ascii="Book Antiqua" w:eastAsia="宋体" w:hAnsi="Book Antiqua" w:cs="宋体"/>
          <w:b/>
          <w:bCs/>
        </w:rPr>
        <w:t>4</w:t>
      </w:r>
      <w:r w:rsidRPr="00200708">
        <w:rPr>
          <w:rFonts w:ascii="Book Antiqua" w:eastAsia="宋体" w:hAnsi="Book Antiqua" w:cs="宋体"/>
        </w:rPr>
        <w:t>: 1190-1194 [PMID: 19541812 DOI: 10.2215/CJN.01650309]</w:t>
      </w:r>
    </w:p>
    <w:p w14:paraId="281F0B43"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56 </w:t>
      </w:r>
      <w:r w:rsidRPr="00200708">
        <w:rPr>
          <w:rFonts w:ascii="Book Antiqua" w:eastAsia="宋体" w:hAnsi="Book Antiqua" w:cs="宋体"/>
          <w:b/>
          <w:bCs/>
        </w:rPr>
        <w:t>Salama NN</w:t>
      </w:r>
      <w:r w:rsidRPr="00200708">
        <w:rPr>
          <w:rFonts w:ascii="Book Antiqua" w:eastAsia="宋体" w:hAnsi="Book Antiqua" w:cs="宋体"/>
        </w:rPr>
        <w:t xml:space="preserve">, Segal JH, Churchwell MD, Patel JH, Gao L, Heung M, Mueller BA. Single-dose daptomycin pharmacokinetics in chronic haemodialysis patients. </w:t>
      </w:r>
      <w:r w:rsidRPr="00200708">
        <w:rPr>
          <w:rFonts w:ascii="Book Antiqua" w:eastAsia="宋体" w:hAnsi="Book Antiqua" w:cs="宋体"/>
          <w:i/>
          <w:iCs/>
        </w:rPr>
        <w:t>Nephrol Dial Transplant</w:t>
      </w:r>
      <w:r w:rsidRPr="00200708">
        <w:rPr>
          <w:rFonts w:ascii="Book Antiqua" w:eastAsia="宋体" w:hAnsi="Book Antiqua" w:cs="宋体"/>
        </w:rPr>
        <w:t xml:space="preserve"> 2010; </w:t>
      </w:r>
      <w:r w:rsidRPr="00200708">
        <w:rPr>
          <w:rFonts w:ascii="Book Antiqua" w:eastAsia="宋体" w:hAnsi="Book Antiqua" w:cs="宋体"/>
          <w:b/>
          <w:bCs/>
        </w:rPr>
        <w:t>25</w:t>
      </w:r>
      <w:r w:rsidRPr="00200708">
        <w:rPr>
          <w:rFonts w:ascii="Book Antiqua" w:eastAsia="宋体" w:hAnsi="Book Antiqua" w:cs="宋体"/>
        </w:rPr>
        <w:t>: 1279-1284 [PMID: 20007981 DOI: 10.1093/ndt/gfp655]</w:t>
      </w:r>
    </w:p>
    <w:p w14:paraId="49FFE35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57 </w:t>
      </w:r>
      <w:r w:rsidRPr="00200708">
        <w:rPr>
          <w:rFonts w:ascii="Book Antiqua" w:eastAsia="宋体" w:hAnsi="Book Antiqua" w:cs="宋体"/>
          <w:b/>
          <w:bCs/>
        </w:rPr>
        <w:t>Butterfield JM</w:t>
      </w:r>
      <w:r w:rsidRPr="00200708">
        <w:rPr>
          <w:rFonts w:ascii="Book Antiqua" w:eastAsia="宋体" w:hAnsi="Book Antiqua" w:cs="宋体"/>
        </w:rPr>
        <w:t xml:space="preserve">, Mueller BA, Patel N, Cardone KE, Grabe DW, Salama NN, Lodise TP. Daptomycin pharmacokinetics and pharmacodynamics in a pooled sample of patients receiving thrice-weekly hemodialysis. </w:t>
      </w:r>
      <w:r w:rsidRPr="00200708">
        <w:rPr>
          <w:rFonts w:ascii="Book Antiqua" w:eastAsia="宋体" w:hAnsi="Book Antiqua" w:cs="宋体"/>
          <w:i/>
          <w:iCs/>
        </w:rPr>
        <w:t>Antimicrob Agents Chemother</w:t>
      </w:r>
      <w:r w:rsidRPr="00200708">
        <w:rPr>
          <w:rFonts w:ascii="Book Antiqua" w:eastAsia="宋体" w:hAnsi="Book Antiqua" w:cs="宋体"/>
        </w:rPr>
        <w:t xml:space="preserve"> 2013; </w:t>
      </w:r>
      <w:r w:rsidRPr="00200708">
        <w:rPr>
          <w:rFonts w:ascii="Book Antiqua" w:eastAsia="宋体" w:hAnsi="Book Antiqua" w:cs="宋体"/>
          <w:b/>
          <w:bCs/>
        </w:rPr>
        <w:t>57</w:t>
      </w:r>
      <w:r w:rsidRPr="00200708">
        <w:rPr>
          <w:rFonts w:ascii="Book Antiqua" w:eastAsia="宋体" w:hAnsi="Book Antiqua" w:cs="宋体"/>
        </w:rPr>
        <w:t>: 864-872 [PMID: 23208714 DOI: 10.1128/AAC.02000-12]</w:t>
      </w:r>
    </w:p>
    <w:p w14:paraId="78C0ED1F"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58 </w:t>
      </w:r>
      <w:r w:rsidRPr="00200708">
        <w:rPr>
          <w:rFonts w:ascii="Book Antiqua" w:eastAsia="宋体" w:hAnsi="Book Antiqua" w:cs="宋体"/>
          <w:b/>
          <w:bCs/>
        </w:rPr>
        <w:t>Vilay AM</w:t>
      </w:r>
      <w:r w:rsidRPr="00200708">
        <w:rPr>
          <w:rFonts w:ascii="Book Antiqua" w:eastAsia="宋体" w:hAnsi="Book Antiqua" w:cs="宋体"/>
        </w:rPr>
        <w:t xml:space="preserve">, Grio M, Depestel DD, Sowinski KM, Gao L, Heung M, Salama NN, Mueller BA. Daptomycin pharmacokinetics in critically ill patients receiving continuous venovenous hemodialysis. </w:t>
      </w:r>
      <w:r w:rsidRPr="00200708">
        <w:rPr>
          <w:rFonts w:ascii="Book Antiqua" w:eastAsia="宋体" w:hAnsi="Book Antiqua" w:cs="宋体"/>
          <w:i/>
          <w:iCs/>
        </w:rPr>
        <w:t>Crit Care Med</w:t>
      </w:r>
      <w:r w:rsidRPr="00200708">
        <w:rPr>
          <w:rFonts w:ascii="Book Antiqua" w:eastAsia="宋体" w:hAnsi="Book Antiqua" w:cs="宋体"/>
        </w:rPr>
        <w:t xml:space="preserve"> 2011; </w:t>
      </w:r>
      <w:r w:rsidRPr="00200708">
        <w:rPr>
          <w:rFonts w:ascii="Book Antiqua" w:eastAsia="宋体" w:hAnsi="Book Antiqua" w:cs="宋体"/>
          <w:b/>
          <w:bCs/>
        </w:rPr>
        <w:t>39</w:t>
      </w:r>
      <w:r w:rsidRPr="00200708">
        <w:rPr>
          <w:rFonts w:ascii="Book Antiqua" w:eastAsia="宋体" w:hAnsi="Book Antiqua" w:cs="宋体"/>
        </w:rPr>
        <w:t>: 19-25 [PMID: 20890189 DOI: 10.1097/CCM.0b013e3181fa36fb]</w:t>
      </w:r>
    </w:p>
    <w:p w14:paraId="1C55B5C6"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59 </w:t>
      </w:r>
      <w:r w:rsidRPr="00200708">
        <w:rPr>
          <w:rFonts w:ascii="Book Antiqua" w:eastAsia="宋体" w:hAnsi="Book Antiqua" w:cs="宋体"/>
          <w:b/>
          <w:bCs/>
        </w:rPr>
        <w:t>Baden LR</w:t>
      </w:r>
      <w:r w:rsidRPr="00200708">
        <w:rPr>
          <w:rFonts w:ascii="Book Antiqua" w:eastAsia="宋体" w:hAnsi="Book Antiqua" w:cs="宋体"/>
        </w:rPr>
        <w:t xml:space="preserve">, Thiemke W, Skolnik A, Chambers R, Strymish J, Gold HS, Moellering RC, Eliopoulos GM. Prolonged colonization with vancomycin-resistant Enterococcus faecium in long-term care patients and the significance of "clearance". </w:t>
      </w:r>
      <w:r w:rsidRPr="00200708">
        <w:rPr>
          <w:rFonts w:ascii="Book Antiqua" w:eastAsia="宋体" w:hAnsi="Book Antiqua" w:cs="宋体"/>
          <w:i/>
          <w:iCs/>
        </w:rPr>
        <w:t>Clin Infect Dis</w:t>
      </w:r>
      <w:r w:rsidRPr="00200708">
        <w:rPr>
          <w:rFonts w:ascii="Book Antiqua" w:eastAsia="宋体" w:hAnsi="Book Antiqua" w:cs="宋体"/>
        </w:rPr>
        <w:t xml:space="preserve"> 2001; </w:t>
      </w:r>
      <w:r w:rsidRPr="00200708">
        <w:rPr>
          <w:rFonts w:ascii="Book Antiqua" w:eastAsia="宋体" w:hAnsi="Book Antiqua" w:cs="宋体"/>
          <w:b/>
          <w:bCs/>
        </w:rPr>
        <w:t>33</w:t>
      </w:r>
      <w:r w:rsidRPr="00200708">
        <w:rPr>
          <w:rFonts w:ascii="Book Antiqua" w:eastAsia="宋体" w:hAnsi="Book Antiqua" w:cs="宋体"/>
        </w:rPr>
        <w:t>: 1654-1660 [PMID: 11595985 DOI: 10.1086/323762]</w:t>
      </w:r>
    </w:p>
    <w:p w14:paraId="1F2B3BFB"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60 </w:t>
      </w:r>
      <w:r w:rsidRPr="00200708">
        <w:rPr>
          <w:rFonts w:ascii="Book Antiqua" w:eastAsia="宋体" w:hAnsi="Book Antiqua" w:cs="宋体"/>
          <w:b/>
          <w:bCs/>
        </w:rPr>
        <w:t>Bhullar K</w:t>
      </w:r>
      <w:r w:rsidRPr="00200708">
        <w:rPr>
          <w:rFonts w:ascii="Book Antiqua" w:eastAsia="宋体" w:hAnsi="Book Antiqua" w:cs="宋体"/>
        </w:rPr>
        <w:t xml:space="preserve">, Waglechner N, Pawlowski A, Koteva K, Banks ED, Johnston MD, Barton HA, Wright GD. Antibiotic resistance is prevalent in an isolated cave microbiome. </w:t>
      </w:r>
      <w:r w:rsidRPr="00200708">
        <w:rPr>
          <w:rFonts w:ascii="Book Antiqua" w:eastAsia="宋体" w:hAnsi="Book Antiqua" w:cs="宋体"/>
          <w:i/>
          <w:iCs/>
        </w:rPr>
        <w:t>PLoS One</w:t>
      </w:r>
      <w:r w:rsidRPr="00200708">
        <w:rPr>
          <w:rFonts w:ascii="Book Antiqua" w:eastAsia="宋体" w:hAnsi="Book Antiqua" w:cs="宋体"/>
        </w:rPr>
        <w:t xml:space="preserve"> 2012; </w:t>
      </w:r>
      <w:r w:rsidRPr="00200708">
        <w:rPr>
          <w:rFonts w:ascii="Book Antiqua" w:eastAsia="宋体" w:hAnsi="Book Antiqua" w:cs="宋体"/>
          <w:b/>
          <w:bCs/>
        </w:rPr>
        <w:t>7</w:t>
      </w:r>
      <w:r w:rsidRPr="00200708">
        <w:rPr>
          <w:rFonts w:ascii="Book Antiqua" w:eastAsia="宋体" w:hAnsi="Book Antiqua" w:cs="宋体"/>
        </w:rPr>
        <w:t>: e34953 [PMID: 22509370 DOI: 10.1371/journal.pone.0034953]</w:t>
      </w:r>
    </w:p>
    <w:p w14:paraId="58A8D7D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61 </w:t>
      </w:r>
      <w:r w:rsidRPr="00200708">
        <w:rPr>
          <w:rFonts w:ascii="Book Antiqua" w:eastAsia="宋体" w:hAnsi="Book Antiqua" w:cs="宋体"/>
          <w:b/>
          <w:bCs/>
        </w:rPr>
        <w:t>D'Costa VM</w:t>
      </w:r>
      <w:r w:rsidRPr="00200708">
        <w:rPr>
          <w:rFonts w:ascii="Book Antiqua" w:eastAsia="宋体" w:hAnsi="Book Antiqua" w:cs="宋体"/>
        </w:rPr>
        <w:t xml:space="preserve">, McGrann KM, Hughes DW, Wright GD. Sampling the antibiotic resistome. </w:t>
      </w:r>
      <w:r w:rsidRPr="00200708">
        <w:rPr>
          <w:rFonts w:ascii="Book Antiqua" w:eastAsia="宋体" w:hAnsi="Book Antiqua" w:cs="宋体"/>
          <w:i/>
          <w:iCs/>
        </w:rPr>
        <w:t>Science</w:t>
      </w:r>
      <w:r w:rsidRPr="00200708">
        <w:rPr>
          <w:rFonts w:ascii="Book Antiqua" w:eastAsia="宋体" w:hAnsi="Book Antiqua" w:cs="宋体"/>
        </w:rPr>
        <w:t xml:space="preserve"> 2006; </w:t>
      </w:r>
      <w:r w:rsidRPr="00200708">
        <w:rPr>
          <w:rFonts w:ascii="Book Antiqua" w:eastAsia="宋体" w:hAnsi="Book Antiqua" w:cs="宋体"/>
          <w:b/>
          <w:bCs/>
        </w:rPr>
        <w:t>311</w:t>
      </w:r>
      <w:r w:rsidRPr="00200708">
        <w:rPr>
          <w:rFonts w:ascii="Book Antiqua" w:eastAsia="宋体" w:hAnsi="Book Antiqua" w:cs="宋体"/>
        </w:rPr>
        <w:t>: 374-377 [PMID: 16424339 DOI: 10.1126/science.1120800]</w:t>
      </w:r>
    </w:p>
    <w:p w14:paraId="606DFE4B"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62 </w:t>
      </w:r>
      <w:r w:rsidRPr="00200708">
        <w:rPr>
          <w:rFonts w:ascii="Book Antiqua" w:eastAsia="宋体" w:hAnsi="Book Antiqua" w:cs="宋体"/>
          <w:b/>
          <w:bCs/>
        </w:rPr>
        <w:t>Johnston LM</w:t>
      </w:r>
      <w:r w:rsidRPr="00200708">
        <w:rPr>
          <w:rFonts w:ascii="Book Antiqua" w:eastAsia="宋体" w:hAnsi="Book Antiqua" w:cs="宋体"/>
        </w:rPr>
        <w:t xml:space="preserve">, Jaykus LA. Antimicrobial resistance of Enterococcus species isolated from produce. </w:t>
      </w:r>
      <w:r w:rsidRPr="00200708">
        <w:rPr>
          <w:rFonts w:ascii="Book Antiqua" w:eastAsia="宋体" w:hAnsi="Book Antiqua" w:cs="宋体"/>
          <w:i/>
          <w:iCs/>
        </w:rPr>
        <w:t>Appl Environ Microbiol</w:t>
      </w:r>
      <w:r w:rsidRPr="00200708">
        <w:rPr>
          <w:rFonts w:ascii="Book Antiqua" w:eastAsia="宋体" w:hAnsi="Book Antiqua" w:cs="宋体"/>
        </w:rPr>
        <w:t xml:space="preserve"> 2004; </w:t>
      </w:r>
      <w:r w:rsidRPr="00200708">
        <w:rPr>
          <w:rFonts w:ascii="Book Antiqua" w:eastAsia="宋体" w:hAnsi="Book Antiqua" w:cs="宋体"/>
          <w:b/>
          <w:bCs/>
        </w:rPr>
        <w:t>70</w:t>
      </w:r>
      <w:r w:rsidRPr="00200708">
        <w:rPr>
          <w:rFonts w:ascii="Book Antiqua" w:eastAsia="宋体" w:hAnsi="Book Antiqua" w:cs="宋体"/>
        </w:rPr>
        <w:t>: 3133-3137 [PMID: 15128577 DOI: 10.1128/AEM.70.5.3133-3137.2004]</w:t>
      </w:r>
    </w:p>
    <w:p w14:paraId="76C1683F"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63 </w:t>
      </w:r>
      <w:r w:rsidRPr="00200708">
        <w:rPr>
          <w:rFonts w:ascii="Book Antiqua" w:eastAsia="宋体" w:hAnsi="Book Antiqua" w:cs="宋体"/>
          <w:b/>
          <w:bCs/>
        </w:rPr>
        <w:t>Kelesidis T</w:t>
      </w:r>
      <w:r w:rsidRPr="00200708">
        <w:rPr>
          <w:rFonts w:ascii="Book Antiqua" w:eastAsia="宋体" w:hAnsi="Book Antiqua" w:cs="宋体"/>
        </w:rPr>
        <w:t xml:space="preserve">. The zoonotic potential of daptomycin non-susceptible enterococci. </w:t>
      </w:r>
      <w:r w:rsidRPr="00200708">
        <w:rPr>
          <w:rFonts w:ascii="Book Antiqua" w:eastAsia="宋体" w:hAnsi="Book Antiqua" w:cs="宋体"/>
          <w:i/>
          <w:iCs/>
        </w:rPr>
        <w:t>Zoonoses Public Health</w:t>
      </w:r>
      <w:r w:rsidRPr="00200708">
        <w:rPr>
          <w:rFonts w:ascii="Book Antiqua" w:eastAsia="宋体" w:hAnsi="Book Antiqua" w:cs="宋体"/>
        </w:rPr>
        <w:t xml:space="preserve"> 2015; </w:t>
      </w:r>
      <w:r w:rsidRPr="00200708">
        <w:rPr>
          <w:rFonts w:ascii="Book Antiqua" w:eastAsia="宋体" w:hAnsi="Book Antiqua" w:cs="宋体"/>
          <w:b/>
          <w:bCs/>
        </w:rPr>
        <w:t>62</w:t>
      </w:r>
      <w:r w:rsidRPr="00200708">
        <w:rPr>
          <w:rFonts w:ascii="Book Antiqua" w:eastAsia="宋体" w:hAnsi="Book Antiqua" w:cs="宋体"/>
        </w:rPr>
        <w:t>: 1-6 [PMID: 24274811]</w:t>
      </w:r>
    </w:p>
    <w:p w14:paraId="74C9336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64 </w:t>
      </w:r>
      <w:r w:rsidRPr="00200708">
        <w:rPr>
          <w:rFonts w:ascii="Book Antiqua" w:eastAsia="宋体" w:hAnsi="Book Antiqua" w:cs="宋体"/>
          <w:b/>
          <w:bCs/>
        </w:rPr>
        <w:t>van den Bogaard AE</w:t>
      </w:r>
      <w:r w:rsidRPr="00200708">
        <w:rPr>
          <w:rFonts w:ascii="Book Antiqua" w:eastAsia="宋体" w:hAnsi="Book Antiqua" w:cs="宋体"/>
        </w:rPr>
        <w:t xml:space="preserve">, Stobberingh EE. Epidemiology of resistance to antibiotics. Links between animals and humans. </w:t>
      </w:r>
      <w:r w:rsidRPr="00200708">
        <w:rPr>
          <w:rFonts w:ascii="Book Antiqua" w:eastAsia="宋体" w:hAnsi="Book Antiqua" w:cs="宋体"/>
          <w:i/>
          <w:iCs/>
        </w:rPr>
        <w:t>Int J Antimicrob Agents</w:t>
      </w:r>
      <w:r w:rsidRPr="00200708">
        <w:rPr>
          <w:rFonts w:ascii="Book Antiqua" w:eastAsia="宋体" w:hAnsi="Book Antiqua" w:cs="宋体"/>
        </w:rPr>
        <w:t xml:space="preserve"> 2000; </w:t>
      </w:r>
      <w:r w:rsidRPr="00200708">
        <w:rPr>
          <w:rFonts w:ascii="Book Antiqua" w:eastAsia="宋体" w:hAnsi="Book Antiqua" w:cs="宋体"/>
          <w:b/>
          <w:bCs/>
        </w:rPr>
        <w:t>14</w:t>
      </w:r>
      <w:r w:rsidRPr="00200708">
        <w:rPr>
          <w:rFonts w:ascii="Book Antiqua" w:eastAsia="宋体" w:hAnsi="Book Antiqua" w:cs="宋体"/>
        </w:rPr>
        <w:t>: 327-335 [PMID: 10794955 DOI: 10.1016/S0924-8579(00)00145-X]</w:t>
      </w:r>
    </w:p>
    <w:p w14:paraId="65C582EE"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65 </w:t>
      </w:r>
      <w:r w:rsidRPr="00200708">
        <w:rPr>
          <w:rFonts w:ascii="Book Antiqua" w:eastAsia="宋体" w:hAnsi="Book Antiqua" w:cs="宋体"/>
          <w:b/>
          <w:bCs/>
        </w:rPr>
        <w:t>Zhang J</w:t>
      </w:r>
      <w:r w:rsidRPr="00200708">
        <w:rPr>
          <w:rFonts w:ascii="Book Antiqua" w:eastAsia="宋体" w:hAnsi="Book Antiqua" w:cs="宋体"/>
        </w:rPr>
        <w:t xml:space="preserve">, Wall SK, Xu L, Ebner PD. Contamination rates and antimicrobial resistance in bacteria isolated from "grass-fed" labeled beef products. </w:t>
      </w:r>
      <w:r w:rsidRPr="00200708">
        <w:rPr>
          <w:rFonts w:ascii="Book Antiqua" w:eastAsia="宋体" w:hAnsi="Book Antiqua" w:cs="宋体"/>
          <w:i/>
          <w:iCs/>
        </w:rPr>
        <w:t>Foodborne Pathog Dis</w:t>
      </w:r>
      <w:r w:rsidRPr="00200708">
        <w:rPr>
          <w:rFonts w:ascii="Book Antiqua" w:eastAsia="宋体" w:hAnsi="Book Antiqua" w:cs="宋体"/>
        </w:rPr>
        <w:t xml:space="preserve"> 2010; </w:t>
      </w:r>
      <w:r w:rsidRPr="00200708">
        <w:rPr>
          <w:rFonts w:ascii="Book Antiqua" w:eastAsia="宋体" w:hAnsi="Book Antiqua" w:cs="宋体"/>
          <w:b/>
          <w:bCs/>
        </w:rPr>
        <w:t>7</w:t>
      </w:r>
      <w:r w:rsidRPr="00200708">
        <w:rPr>
          <w:rFonts w:ascii="Book Antiqua" w:eastAsia="宋体" w:hAnsi="Book Antiqua" w:cs="宋体"/>
        </w:rPr>
        <w:t>: 1331-1336 [PMID: 20618073 DOI: 10.1089/fpd.2010.0562]</w:t>
      </w:r>
    </w:p>
    <w:p w14:paraId="653CCB30"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66 </w:t>
      </w:r>
      <w:r w:rsidRPr="00200708">
        <w:rPr>
          <w:rFonts w:ascii="Book Antiqua" w:eastAsia="宋体" w:hAnsi="Book Antiqua" w:cs="宋体"/>
          <w:b/>
        </w:rPr>
        <w:t>Hammerum AM.</w:t>
      </w:r>
      <w:r w:rsidRPr="00200708">
        <w:rPr>
          <w:rFonts w:ascii="Book Antiqua" w:eastAsia="宋体" w:hAnsi="Book Antiqua" w:cs="宋体"/>
        </w:rPr>
        <w:t xml:space="preserve"> Enterococci of animal origin and their significance for public health. </w:t>
      </w:r>
      <w:r w:rsidRPr="00200708">
        <w:rPr>
          <w:rFonts w:ascii="Book Antiqua" w:eastAsia="宋体" w:hAnsi="Book Antiqua" w:cs="宋体"/>
          <w:i/>
        </w:rPr>
        <w:t>Clin Microbiol Infect</w:t>
      </w:r>
      <w:r w:rsidRPr="00200708">
        <w:rPr>
          <w:rFonts w:ascii="Book Antiqua" w:eastAsia="宋体" w:hAnsi="Book Antiqua" w:cs="宋体"/>
        </w:rPr>
        <w:t xml:space="preserve"> 2012; </w:t>
      </w:r>
      <w:r w:rsidRPr="00200708">
        <w:rPr>
          <w:rFonts w:ascii="Book Antiqua" w:eastAsia="宋体" w:hAnsi="Book Antiqua" w:cs="宋体"/>
          <w:b/>
        </w:rPr>
        <w:t>18</w:t>
      </w:r>
      <w:r w:rsidRPr="00200708">
        <w:rPr>
          <w:rFonts w:ascii="Book Antiqua" w:eastAsia="宋体" w:hAnsi="Book Antiqua" w:cs="宋体"/>
        </w:rPr>
        <w:t>: 619-625 [PMID: 22487203 DOI: 10.1111/j.1469-0691.2012.03829.x]</w:t>
      </w:r>
    </w:p>
    <w:p w14:paraId="684BCB66"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67 </w:t>
      </w:r>
      <w:r w:rsidRPr="00200708">
        <w:rPr>
          <w:rFonts w:ascii="Book Antiqua" w:eastAsia="宋体" w:hAnsi="Book Antiqua" w:cs="宋体"/>
          <w:b/>
          <w:bCs/>
        </w:rPr>
        <w:t>Johnson TJ</w:t>
      </w:r>
      <w:r w:rsidRPr="00200708">
        <w:rPr>
          <w:rFonts w:ascii="Book Antiqua" w:eastAsia="宋体" w:hAnsi="Book Antiqua" w:cs="宋体"/>
        </w:rPr>
        <w:t xml:space="preserve">, Fernandez-Alarcon C, Bojesen AM, Nolan LK, Trampel DW, Seemann T. Complete genome sequence of Gallibacterium anatis strain UMN179, isolated from a laying hen with peritonitis. </w:t>
      </w:r>
      <w:r w:rsidRPr="00200708">
        <w:rPr>
          <w:rFonts w:ascii="Book Antiqua" w:eastAsia="宋体" w:hAnsi="Book Antiqua" w:cs="宋体"/>
          <w:i/>
          <w:iCs/>
        </w:rPr>
        <w:t>J Bacteriol</w:t>
      </w:r>
      <w:r w:rsidRPr="00200708">
        <w:rPr>
          <w:rFonts w:ascii="Book Antiqua" w:eastAsia="宋体" w:hAnsi="Book Antiqua" w:cs="宋体"/>
        </w:rPr>
        <w:t xml:space="preserve"> 2011; </w:t>
      </w:r>
      <w:r w:rsidRPr="00200708">
        <w:rPr>
          <w:rFonts w:ascii="Book Antiqua" w:eastAsia="宋体" w:hAnsi="Book Antiqua" w:cs="宋体"/>
          <w:b/>
          <w:bCs/>
        </w:rPr>
        <w:t>193</w:t>
      </w:r>
      <w:r w:rsidRPr="00200708">
        <w:rPr>
          <w:rFonts w:ascii="Book Antiqua" w:eastAsia="宋体" w:hAnsi="Book Antiqua" w:cs="宋体"/>
        </w:rPr>
        <w:t>: 3676-3677 [PMID: 21602325 DOI: 10.1128/JB.05177-11]</w:t>
      </w:r>
    </w:p>
    <w:p w14:paraId="3EC6F586"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68 </w:t>
      </w:r>
      <w:r w:rsidRPr="00200708">
        <w:rPr>
          <w:rFonts w:ascii="Book Antiqua" w:eastAsia="宋体" w:hAnsi="Book Antiqua" w:cs="宋体"/>
          <w:b/>
          <w:bCs/>
        </w:rPr>
        <w:t>Voget S</w:t>
      </w:r>
      <w:r w:rsidRPr="00200708">
        <w:rPr>
          <w:rFonts w:ascii="Book Antiqua" w:eastAsia="宋体" w:hAnsi="Book Antiqua" w:cs="宋体"/>
        </w:rPr>
        <w:t xml:space="preserve">, Klippel B, Daniel R, Antranikian G. Complete genome sequence of Carnobacterium sp. 17-4. </w:t>
      </w:r>
      <w:r w:rsidRPr="00200708">
        <w:rPr>
          <w:rFonts w:ascii="Book Antiqua" w:eastAsia="宋体" w:hAnsi="Book Antiqua" w:cs="宋体"/>
          <w:i/>
          <w:iCs/>
        </w:rPr>
        <w:t>J Bacteriol</w:t>
      </w:r>
      <w:r w:rsidRPr="00200708">
        <w:rPr>
          <w:rFonts w:ascii="Book Antiqua" w:eastAsia="宋体" w:hAnsi="Book Antiqua" w:cs="宋体"/>
        </w:rPr>
        <w:t xml:space="preserve"> 2011; </w:t>
      </w:r>
      <w:r w:rsidRPr="00200708">
        <w:rPr>
          <w:rFonts w:ascii="Book Antiqua" w:eastAsia="宋体" w:hAnsi="Book Antiqua" w:cs="宋体"/>
          <w:b/>
          <w:bCs/>
        </w:rPr>
        <w:t>193</w:t>
      </w:r>
      <w:r w:rsidRPr="00200708">
        <w:rPr>
          <w:rFonts w:ascii="Book Antiqua" w:eastAsia="宋体" w:hAnsi="Book Antiqua" w:cs="宋体"/>
        </w:rPr>
        <w:t>: 3403-3404 [PMID: 21551290 DOI: 10.1128/JB.05113-11]</w:t>
      </w:r>
    </w:p>
    <w:p w14:paraId="71C5FDFA"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69 </w:t>
      </w:r>
      <w:r w:rsidRPr="00200708">
        <w:rPr>
          <w:rFonts w:ascii="Book Antiqua" w:eastAsia="宋体" w:hAnsi="Book Antiqua" w:cs="宋体"/>
          <w:b/>
          <w:bCs/>
        </w:rPr>
        <w:t>Lowder BV</w:t>
      </w:r>
      <w:r w:rsidRPr="00200708">
        <w:rPr>
          <w:rFonts w:ascii="Book Antiqua" w:eastAsia="宋体" w:hAnsi="Book Antiqua" w:cs="宋体"/>
        </w:rPr>
        <w:t xml:space="preserve">, Guinane CM, Ben Zakour NL, Weinert LA, Conway-Morris A, Cartwright RA, Simpson AJ, Rambaut A, Nübel U, Fitzgerald JR. Recent human-to-poultry host jump, adaptation, and pandemic spread of Staphylococcus aureus. </w:t>
      </w:r>
      <w:r w:rsidRPr="00200708">
        <w:rPr>
          <w:rFonts w:ascii="Book Antiqua" w:eastAsia="宋体" w:hAnsi="Book Antiqua" w:cs="宋体"/>
          <w:i/>
          <w:iCs/>
        </w:rPr>
        <w:t>Proc Natl Acad Sci U S A</w:t>
      </w:r>
      <w:r w:rsidRPr="00200708">
        <w:rPr>
          <w:rFonts w:ascii="Book Antiqua" w:eastAsia="宋体" w:hAnsi="Book Antiqua" w:cs="宋体"/>
        </w:rPr>
        <w:t xml:space="preserve"> 2009; </w:t>
      </w:r>
      <w:r w:rsidRPr="00200708">
        <w:rPr>
          <w:rFonts w:ascii="Book Antiqua" w:eastAsia="宋体" w:hAnsi="Book Antiqua" w:cs="宋体"/>
          <w:b/>
          <w:bCs/>
        </w:rPr>
        <w:t>106</w:t>
      </w:r>
      <w:r w:rsidRPr="00200708">
        <w:rPr>
          <w:rFonts w:ascii="Book Antiqua" w:eastAsia="宋体" w:hAnsi="Book Antiqua" w:cs="宋体"/>
        </w:rPr>
        <w:t>: 19545-19550 [PMID: 19884497 DOI: 10.1073/pnas.0909285106]</w:t>
      </w:r>
    </w:p>
    <w:p w14:paraId="53AD5A07"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70 </w:t>
      </w:r>
      <w:r w:rsidRPr="00200708">
        <w:rPr>
          <w:rFonts w:ascii="Book Antiqua" w:eastAsia="宋体" w:hAnsi="Book Antiqua" w:cs="宋体"/>
          <w:b/>
          <w:bCs/>
        </w:rPr>
        <w:t>Kateete DP</w:t>
      </w:r>
      <w:r w:rsidRPr="00200708">
        <w:rPr>
          <w:rFonts w:ascii="Book Antiqua" w:eastAsia="宋体" w:hAnsi="Book Antiqua" w:cs="宋体"/>
        </w:rPr>
        <w:t xml:space="preserve">, Kabugo U, Baluku H, Nyakarahuka L, Kyobe S, Okee M, Najjuka CF, Joloba ML. Prevalence and antimicrobial susceptibility patterns of bacteria from milkmen and cows with clinical mastitis in and around Kampala, Uganda. </w:t>
      </w:r>
      <w:r w:rsidRPr="00200708">
        <w:rPr>
          <w:rFonts w:ascii="Book Antiqua" w:eastAsia="宋体" w:hAnsi="Book Antiqua" w:cs="宋体"/>
          <w:i/>
          <w:iCs/>
        </w:rPr>
        <w:t>PLoS One</w:t>
      </w:r>
      <w:r w:rsidRPr="00200708">
        <w:rPr>
          <w:rFonts w:ascii="Book Antiqua" w:eastAsia="宋体" w:hAnsi="Book Antiqua" w:cs="宋体"/>
        </w:rPr>
        <w:t xml:space="preserve"> 2013; </w:t>
      </w:r>
      <w:r w:rsidRPr="00200708">
        <w:rPr>
          <w:rFonts w:ascii="Book Antiqua" w:eastAsia="宋体" w:hAnsi="Book Antiqua" w:cs="宋体"/>
          <w:b/>
          <w:bCs/>
        </w:rPr>
        <w:t>8</w:t>
      </w:r>
      <w:r w:rsidRPr="00200708">
        <w:rPr>
          <w:rFonts w:ascii="Book Antiqua" w:eastAsia="宋体" w:hAnsi="Book Antiqua" w:cs="宋体"/>
        </w:rPr>
        <w:t>: e63413 [PMID: 23667611 DOI: 10.1371/journal.pone.0063413]</w:t>
      </w:r>
    </w:p>
    <w:p w14:paraId="3C63A246"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71 </w:t>
      </w:r>
      <w:r w:rsidRPr="00200708">
        <w:rPr>
          <w:rFonts w:ascii="Book Antiqua" w:eastAsia="宋体" w:hAnsi="Book Antiqua" w:cs="宋体"/>
          <w:b/>
          <w:bCs/>
        </w:rPr>
        <w:t>Aslam M</w:t>
      </w:r>
      <w:r w:rsidRPr="00200708">
        <w:rPr>
          <w:rFonts w:ascii="Book Antiqua" w:eastAsia="宋体" w:hAnsi="Book Antiqua" w:cs="宋体"/>
        </w:rPr>
        <w:t xml:space="preserve">, Diarra MS, Checkley S, Bohaychuk V, Masson L. Characterization of antimicrobial resistance and virulence genes in Enterococcus spp. isolated from retail meats in Alberta, Canada. </w:t>
      </w:r>
      <w:r w:rsidRPr="00200708">
        <w:rPr>
          <w:rFonts w:ascii="Book Antiqua" w:eastAsia="宋体" w:hAnsi="Book Antiqua" w:cs="宋体"/>
          <w:i/>
          <w:iCs/>
        </w:rPr>
        <w:t>Int J Food Microbiol</w:t>
      </w:r>
      <w:r w:rsidRPr="00200708">
        <w:rPr>
          <w:rFonts w:ascii="Book Antiqua" w:eastAsia="宋体" w:hAnsi="Book Antiqua" w:cs="宋体"/>
        </w:rPr>
        <w:t xml:space="preserve"> 2012; </w:t>
      </w:r>
      <w:r w:rsidRPr="00200708">
        <w:rPr>
          <w:rFonts w:ascii="Book Antiqua" w:eastAsia="宋体" w:hAnsi="Book Antiqua" w:cs="宋体"/>
          <w:b/>
          <w:bCs/>
        </w:rPr>
        <w:t>156</w:t>
      </w:r>
      <w:r w:rsidRPr="00200708">
        <w:rPr>
          <w:rFonts w:ascii="Book Antiqua" w:eastAsia="宋体" w:hAnsi="Book Antiqua" w:cs="宋体"/>
        </w:rPr>
        <w:t>: 222-230 [PMID: 22520502 DOI: 10.1016/j.ijfoodmicro.2012.03.026]</w:t>
      </w:r>
    </w:p>
    <w:p w14:paraId="55552834"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72 </w:t>
      </w:r>
      <w:r w:rsidRPr="00200708">
        <w:rPr>
          <w:rFonts w:ascii="Book Antiqua" w:eastAsia="宋体" w:hAnsi="Book Antiqua" w:cs="宋体"/>
          <w:b/>
          <w:bCs/>
        </w:rPr>
        <w:t>Poulsen LL</w:t>
      </w:r>
      <w:r w:rsidRPr="00200708">
        <w:rPr>
          <w:rFonts w:ascii="Book Antiqua" w:eastAsia="宋体" w:hAnsi="Book Antiqua" w:cs="宋体"/>
        </w:rPr>
        <w:t xml:space="preserve">, Bisgaard M, Son NT, Trung NV, An HM, Dalsgaard A. Enterococcus faecalis clones in poultry and in humans with urinary tract infections, Vietnam. </w:t>
      </w:r>
      <w:r w:rsidRPr="00200708">
        <w:rPr>
          <w:rFonts w:ascii="Book Antiqua" w:eastAsia="宋体" w:hAnsi="Book Antiqua" w:cs="宋体"/>
          <w:i/>
          <w:iCs/>
        </w:rPr>
        <w:t>Emerg Infect Dis</w:t>
      </w:r>
      <w:r w:rsidRPr="00200708">
        <w:rPr>
          <w:rFonts w:ascii="Book Antiqua" w:eastAsia="宋体" w:hAnsi="Book Antiqua" w:cs="宋体"/>
        </w:rPr>
        <w:t xml:space="preserve"> 2012; </w:t>
      </w:r>
      <w:r w:rsidRPr="00200708">
        <w:rPr>
          <w:rFonts w:ascii="Book Antiqua" w:eastAsia="宋体" w:hAnsi="Book Antiqua" w:cs="宋体"/>
          <w:b/>
          <w:bCs/>
        </w:rPr>
        <w:t>18</w:t>
      </w:r>
      <w:r w:rsidRPr="00200708">
        <w:rPr>
          <w:rFonts w:ascii="Book Antiqua" w:eastAsia="宋体" w:hAnsi="Book Antiqua" w:cs="宋体"/>
        </w:rPr>
        <w:t>: 1096-1100 [PMID: 22709904 DOI: 10.3201/eid1807.111754]</w:t>
      </w:r>
    </w:p>
    <w:p w14:paraId="3EF42563"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73 </w:t>
      </w:r>
      <w:r w:rsidRPr="00200708">
        <w:rPr>
          <w:rFonts w:ascii="Book Antiqua" w:eastAsia="宋体" w:hAnsi="Book Antiqua" w:cs="宋体"/>
          <w:b/>
          <w:bCs/>
        </w:rPr>
        <w:t>Klein G</w:t>
      </w:r>
      <w:r w:rsidRPr="00200708">
        <w:rPr>
          <w:rFonts w:ascii="Book Antiqua" w:eastAsia="宋体" w:hAnsi="Book Antiqua" w:cs="宋体"/>
        </w:rPr>
        <w:t xml:space="preserve">. Taxonomy, ecology and antibiotic resistance of enterococci from food and the gastro-intestinal tract. </w:t>
      </w:r>
      <w:r w:rsidRPr="00200708">
        <w:rPr>
          <w:rFonts w:ascii="Book Antiqua" w:eastAsia="宋体" w:hAnsi="Book Antiqua" w:cs="宋体"/>
          <w:i/>
          <w:iCs/>
        </w:rPr>
        <w:t>Int J Food Microbiol</w:t>
      </w:r>
      <w:r w:rsidRPr="00200708">
        <w:rPr>
          <w:rFonts w:ascii="Book Antiqua" w:eastAsia="宋体" w:hAnsi="Book Antiqua" w:cs="宋体"/>
        </w:rPr>
        <w:t xml:space="preserve"> 2003; </w:t>
      </w:r>
      <w:r w:rsidRPr="00200708">
        <w:rPr>
          <w:rFonts w:ascii="Book Antiqua" w:eastAsia="宋体" w:hAnsi="Book Antiqua" w:cs="宋体"/>
          <w:b/>
          <w:bCs/>
        </w:rPr>
        <w:t>88</w:t>
      </w:r>
      <w:r w:rsidRPr="00200708">
        <w:rPr>
          <w:rFonts w:ascii="Book Antiqua" w:eastAsia="宋体" w:hAnsi="Book Antiqua" w:cs="宋体"/>
        </w:rPr>
        <w:t>: 123-131 [PMID: 14596985 DOI: 10.1016/S0168-1605(03)00175-2]</w:t>
      </w:r>
    </w:p>
    <w:p w14:paraId="374B2048"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74 </w:t>
      </w:r>
      <w:r w:rsidRPr="00200708">
        <w:rPr>
          <w:rFonts w:ascii="Book Antiqua" w:eastAsia="宋体" w:hAnsi="Book Antiqua" w:cs="宋体"/>
          <w:b/>
          <w:bCs/>
        </w:rPr>
        <w:t>Kelesidis T</w:t>
      </w:r>
      <w:r w:rsidRPr="00200708">
        <w:rPr>
          <w:rFonts w:ascii="Book Antiqua" w:eastAsia="宋体" w:hAnsi="Book Antiqua" w:cs="宋体"/>
        </w:rPr>
        <w:t xml:space="preserve">, Humphries R, Chow AL, Tsiodras S, Uslan DZ. Emergence of daptomycin-non-susceptible enterococci urinary tract isolates. </w:t>
      </w:r>
      <w:r w:rsidRPr="00200708">
        <w:rPr>
          <w:rFonts w:ascii="Book Antiqua" w:eastAsia="宋体" w:hAnsi="Book Antiqua" w:cs="宋体"/>
          <w:i/>
          <w:iCs/>
        </w:rPr>
        <w:t>J Med Microbiol</w:t>
      </w:r>
      <w:r w:rsidRPr="00200708">
        <w:rPr>
          <w:rFonts w:ascii="Book Antiqua" w:eastAsia="宋体" w:hAnsi="Book Antiqua" w:cs="宋体"/>
        </w:rPr>
        <w:t xml:space="preserve"> 2013; </w:t>
      </w:r>
      <w:r w:rsidRPr="00200708">
        <w:rPr>
          <w:rFonts w:ascii="Book Antiqua" w:eastAsia="宋体" w:hAnsi="Book Antiqua" w:cs="宋体"/>
          <w:b/>
          <w:bCs/>
        </w:rPr>
        <w:t>62</w:t>
      </w:r>
      <w:r w:rsidRPr="00200708">
        <w:rPr>
          <w:rFonts w:ascii="Book Antiqua" w:eastAsia="宋体" w:hAnsi="Book Antiqua" w:cs="宋体"/>
        </w:rPr>
        <w:t>: 1103-1105 [PMID: 23598376 DOI: 10.1099/jmm.0.056630-0]</w:t>
      </w:r>
    </w:p>
    <w:p w14:paraId="58223169" w14:textId="77777777" w:rsidR="00A9173E" w:rsidRPr="00200708" w:rsidRDefault="00A9173E" w:rsidP="009F7440">
      <w:pPr>
        <w:spacing w:line="360" w:lineRule="auto"/>
        <w:jc w:val="both"/>
        <w:rPr>
          <w:rFonts w:ascii="Book Antiqua" w:hAnsi="Book Antiqua"/>
        </w:rPr>
      </w:pPr>
      <w:r w:rsidRPr="00200708">
        <w:rPr>
          <w:rFonts w:ascii="Book Antiqua" w:eastAsia="宋体" w:hAnsi="Book Antiqua" w:cs="宋体"/>
          <w:color w:val="000000" w:themeColor="text1"/>
        </w:rPr>
        <w:t xml:space="preserve">75 </w:t>
      </w:r>
      <w:r w:rsidRPr="00200708">
        <w:rPr>
          <w:rFonts w:ascii="Book Antiqua" w:hAnsi="Book Antiqua"/>
          <w:b/>
          <w:bCs/>
        </w:rPr>
        <w:t>Geenen PL</w:t>
      </w:r>
      <w:r w:rsidRPr="00200708">
        <w:rPr>
          <w:rFonts w:ascii="Book Antiqua" w:hAnsi="Book Antiqua"/>
        </w:rPr>
        <w:t xml:space="preserve">, Graat EA, Haenen A, Hengeveld PD, Van Hoek AH, Huijsdens XW, Kappert CC, Lammers GA, Van Duijkeren E, Van De Giessen AW. Prevalence of livestock-associated MRSA on Dutch broiler farms and in people living and/or working on these farms. </w:t>
      </w:r>
      <w:r w:rsidRPr="00200708">
        <w:rPr>
          <w:rFonts w:ascii="Book Antiqua" w:hAnsi="Book Antiqua"/>
          <w:i/>
          <w:iCs/>
        </w:rPr>
        <w:t>Epidemiol Infect</w:t>
      </w:r>
      <w:r w:rsidRPr="00200708">
        <w:rPr>
          <w:rFonts w:ascii="Book Antiqua" w:hAnsi="Book Antiqua"/>
        </w:rPr>
        <w:t xml:space="preserve"> 2013; </w:t>
      </w:r>
      <w:r w:rsidRPr="00200708">
        <w:rPr>
          <w:rFonts w:ascii="Book Antiqua" w:hAnsi="Book Antiqua"/>
          <w:b/>
          <w:bCs/>
        </w:rPr>
        <w:t>141</w:t>
      </w:r>
      <w:r w:rsidRPr="00200708">
        <w:rPr>
          <w:rFonts w:ascii="Book Antiqua" w:hAnsi="Book Antiqua"/>
        </w:rPr>
        <w:t>: 1099-1108 [PMID: 22831886 DOI: 10.1017/S0950268812001616]</w:t>
      </w:r>
    </w:p>
    <w:p w14:paraId="32CE7F62"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76 </w:t>
      </w:r>
      <w:r w:rsidRPr="00200708">
        <w:rPr>
          <w:rFonts w:ascii="Book Antiqua" w:eastAsia="宋体" w:hAnsi="Book Antiqua" w:cs="宋体"/>
          <w:b/>
          <w:bCs/>
        </w:rPr>
        <w:t>Kelesidis T</w:t>
      </w:r>
      <w:r w:rsidRPr="00200708">
        <w:rPr>
          <w:rFonts w:ascii="Book Antiqua" w:eastAsia="宋体" w:hAnsi="Book Antiqua" w:cs="宋体"/>
        </w:rPr>
        <w:t xml:space="preserve">, Chow AL. Proximity to animal or crop operations may be associated with de novo daptomycin-non-susceptible Enterococcus infection. </w:t>
      </w:r>
      <w:r w:rsidRPr="00200708">
        <w:rPr>
          <w:rFonts w:ascii="Book Antiqua" w:eastAsia="宋体" w:hAnsi="Book Antiqua" w:cs="宋体"/>
          <w:i/>
          <w:iCs/>
        </w:rPr>
        <w:t>Epidemiol Infect</w:t>
      </w:r>
      <w:r w:rsidRPr="00200708">
        <w:rPr>
          <w:rFonts w:ascii="Book Antiqua" w:eastAsia="宋体" w:hAnsi="Book Antiqua" w:cs="宋体"/>
        </w:rPr>
        <w:t xml:space="preserve"> 2014; </w:t>
      </w:r>
      <w:r w:rsidRPr="00200708">
        <w:rPr>
          <w:rFonts w:ascii="Book Antiqua" w:eastAsia="宋体" w:hAnsi="Book Antiqua" w:cs="宋体"/>
          <w:b/>
          <w:bCs/>
        </w:rPr>
        <w:t>142</w:t>
      </w:r>
      <w:r w:rsidRPr="00200708">
        <w:rPr>
          <w:rFonts w:ascii="Book Antiqua" w:eastAsia="宋体" w:hAnsi="Book Antiqua" w:cs="宋体"/>
        </w:rPr>
        <w:t>: 221-224 [PMID: 23587411 DOI: 10.1017/S0950268813000885]</w:t>
      </w:r>
    </w:p>
    <w:p w14:paraId="36F99E35"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77 </w:t>
      </w:r>
      <w:r w:rsidRPr="00200708">
        <w:rPr>
          <w:rFonts w:ascii="Book Antiqua" w:eastAsia="宋体" w:hAnsi="Book Antiqua" w:cs="宋体"/>
          <w:b/>
          <w:bCs/>
        </w:rPr>
        <w:t>Scott KP</w:t>
      </w:r>
      <w:r w:rsidRPr="00200708">
        <w:rPr>
          <w:rFonts w:ascii="Book Antiqua" w:eastAsia="宋体" w:hAnsi="Book Antiqua" w:cs="宋体"/>
        </w:rPr>
        <w:t xml:space="preserve">. The role of conjugative transposons in spreading antibiotic resistance between bacteria that inhabit the gastrointestinal tract. </w:t>
      </w:r>
      <w:r w:rsidRPr="00200708">
        <w:rPr>
          <w:rFonts w:ascii="Book Antiqua" w:eastAsia="宋体" w:hAnsi="Book Antiqua" w:cs="宋体"/>
          <w:i/>
          <w:iCs/>
        </w:rPr>
        <w:t>Cell Mol Life Sci</w:t>
      </w:r>
      <w:r w:rsidRPr="00200708">
        <w:rPr>
          <w:rFonts w:ascii="Book Antiqua" w:eastAsia="宋体" w:hAnsi="Book Antiqua" w:cs="宋体"/>
        </w:rPr>
        <w:t xml:space="preserve"> 2002; </w:t>
      </w:r>
      <w:r w:rsidRPr="00200708">
        <w:rPr>
          <w:rFonts w:ascii="Book Antiqua" w:eastAsia="宋体" w:hAnsi="Book Antiqua" w:cs="宋体"/>
          <w:b/>
          <w:bCs/>
        </w:rPr>
        <w:t>59</w:t>
      </w:r>
      <w:r w:rsidRPr="00200708">
        <w:rPr>
          <w:rFonts w:ascii="Book Antiqua" w:eastAsia="宋体" w:hAnsi="Book Antiqua" w:cs="宋体"/>
        </w:rPr>
        <w:t>: 2071-2082 [PMID: 12568333]</w:t>
      </w:r>
    </w:p>
    <w:p w14:paraId="2137154C"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78 </w:t>
      </w:r>
      <w:r w:rsidRPr="00200708">
        <w:rPr>
          <w:rFonts w:ascii="Book Antiqua" w:eastAsia="宋体" w:hAnsi="Book Antiqua" w:cs="宋体"/>
          <w:b/>
          <w:bCs/>
        </w:rPr>
        <w:t>Garnier F</w:t>
      </w:r>
      <w:r w:rsidRPr="00200708">
        <w:rPr>
          <w:rFonts w:ascii="Book Antiqua" w:eastAsia="宋体" w:hAnsi="Book Antiqua" w:cs="宋体"/>
        </w:rPr>
        <w:t xml:space="preserve">, Taourit S, Glaser P, Courvalin P, Galimand M. Characterization of transposon Tn1549, conferring VanB-type resistance in Enterococcus spp. </w:t>
      </w:r>
      <w:r w:rsidRPr="00200708">
        <w:rPr>
          <w:rFonts w:ascii="Book Antiqua" w:eastAsia="宋体" w:hAnsi="Book Antiqua" w:cs="宋体"/>
          <w:i/>
          <w:iCs/>
        </w:rPr>
        <w:t>Microbiology</w:t>
      </w:r>
      <w:r w:rsidRPr="00200708">
        <w:rPr>
          <w:rFonts w:ascii="Book Antiqua" w:eastAsia="宋体" w:hAnsi="Book Antiqua" w:cs="宋体"/>
        </w:rPr>
        <w:t xml:space="preserve"> 2000; </w:t>
      </w:r>
      <w:r w:rsidRPr="00200708">
        <w:rPr>
          <w:rFonts w:ascii="Book Antiqua" w:eastAsia="宋体" w:hAnsi="Book Antiqua" w:cs="宋体"/>
          <w:b/>
          <w:bCs/>
        </w:rPr>
        <w:t xml:space="preserve">146 </w:t>
      </w:r>
      <w:r w:rsidRPr="00200708">
        <w:rPr>
          <w:rFonts w:ascii="Book Antiqua" w:eastAsia="宋体" w:hAnsi="Book Antiqua" w:cs="宋体"/>
          <w:bCs/>
        </w:rPr>
        <w:t>(Pt 6)</w:t>
      </w:r>
      <w:r w:rsidRPr="00200708">
        <w:rPr>
          <w:rFonts w:ascii="Book Antiqua" w:eastAsia="宋体" w:hAnsi="Book Antiqua" w:cs="宋体"/>
        </w:rPr>
        <w:t>: 1481-1489 [PMID: 10846226]</w:t>
      </w:r>
    </w:p>
    <w:p w14:paraId="5938C75F"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79 </w:t>
      </w:r>
      <w:r w:rsidRPr="00200708">
        <w:rPr>
          <w:rFonts w:ascii="Book Antiqua" w:eastAsia="宋体" w:hAnsi="Book Antiqua" w:cs="宋体"/>
          <w:b/>
          <w:bCs/>
        </w:rPr>
        <w:t>Lapierre L</w:t>
      </w:r>
      <w:r w:rsidRPr="00200708">
        <w:rPr>
          <w:rFonts w:ascii="Book Antiqua" w:eastAsia="宋体" w:hAnsi="Book Antiqua" w:cs="宋体"/>
        </w:rPr>
        <w:t xml:space="preserve">, Mollet B, Germond JE. Regulation and adaptive evolution of lactose operon expression in Lactobacillus delbrueckii. </w:t>
      </w:r>
      <w:r w:rsidRPr="00200708">
        <w:rPr>
          <w:rFonts w:ascii="Book Antiqua" w:eastAsia="宋体" w:hAnsi="Book Antiqua" w:cs="宋体"/>
          <w:i/>
          <w:iCs/>
        </w:rPr>
        <w:t>J Bacteriol</w:t>
      </w:r>
      <w:r w:rsidRPr="00200708">
        <w:rPr>
          <w:rFonts w:ascii="Book Antiqua" w:eastAsia="宋体" w:hAnsi="Book Antiqua" w:cs="宋体"/>
        </w:rPr>
        <w:t xml:space="preserve"> 2002; </w:t>
      </w:r>
      <w:r w:rsidRPr="00200708">
        <w:rPr>
          <w:rFonts w:ascii="Book Antiqua" w:eastAsia="宋体" w:hAnsi="Book Antiqua" w:cs="宋体"/>
          <w:b/>
          <w:bCs/>
        </w:rPr>
        <w:t>184</w:t>
      </w:r>
      <w:r w:rsidRPr="00200708">
        <w:rPr>
          <w:rFonts w:ascii="Book Antiqua" w:eastAsia="宋体" w:hAnsi="Book Antiqua" w:cs="宋体"/>
        </w:rPr>
        <w:t>: 928-935 [PMID: 11807052 DOI: 10.1128/jb.184.4.928-935.2002]</w:t>
      </w:r>
    </w:p>
    <w:p w14:paraId="72455B47"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80 </w:t>
      </w:r>
      <w:r w:rsidRPr="00200708">
        <w:rPr>
          <w:rFonts w:ascii="Book Antiqua" w:eastAsia="宋体" w:hAnsi="Book Antiqua" w:cs="宋体"/>
          <w:b/>
          <w:bCs/>
        </w:rPr>
        <w:t>Silber P</w:t>
      </w:r>
      <w:r w:rsidRPr="00200708">
        <w:rPr>
          <w:rFonts w:ascii="Book Antiqua" w:eastAsia="宋体" w:hAnsi="Book Antiqua" w:cs="宋体"/>
        </w:rPr>
        <w:t xml:space="preserve">, Borie RP, Mikowski EJ, Goldfine H. Phospholipid biosynthesis in some anaerobic bacteria. </w:t>
      </w:r>
      <w:r w:rsidRPr="00200708">
        <w:rPr>
          <w:rFonts w:ascii="Book Antiqua" w:eastAsia="宋体" w:hAnsi="Book Antiqua" w:cs="宋体"/>
          <w:i/>
          <w:iCs/>
        </w:rPr>
        <w:t>J Bacteriol</w:t>
      </w:r>
      <w:r w:rsidRPr="00200708">
        <w:rPr>
          <w:rFonts w:ascii="Book Antiqua" w:eastAsia="宋体" w:hAnsi="Book Antiqua" w:cs="宋体"/>
        </w:rPr>
        <w:t xml:space="preserve"> 1981; </w:t>
      </w:r>
      <w:r w:rsidRPr="00200708">
        <w:rPr>
          <w:rFonts w:ascii="Book Antiqua" w:eastAsia="宋体" w:hAnsi="Book Antiqua" w:cs="宋体"/>
          <w:b/>
          <w:bCs/>
        </w:rPr>
        <w:t>147</w:t>
      </w:r>
      <w:r w:rsidRPr="00200708">
        <w:rPr>
          <w:rFonts w:ascii="Book Antiqua" w:eastAsia="宋体" w:hAnsi="Book Antiqua" w:cs="宋体"/>
        </w:rPr>
        <w:t>: 57-61 [PMID: 6263870]</w:t>
      </w:r>
    </w:p>
    <w:p w14:paraId="69CBB5D7" w14:textId="77777777" w:rsidR="00A9173E" w:rsidRPr="00200708" w:rsidRDefault="00A9173E" w:rsidP="009F7440">
      <w:pPr>
        <w:spacing w:line="360" w:lineRule="auto"/>
        <w:jc w:val="both"/>
        <w:rPr>
          <w:rFonts w:ascii="Book Antiqua" w:eastAsia="宋体" w:hAnsi="Book Antiqua" w:cs="宋体"/>
        </w:rPr>
      </w:pPr>
      <w:r w:rsidRPr="00200708">
        <w:rPr>
          <w:rFonts w:ascii="Book Antiqua" w:eastAsia="宋体" w:hAnsi="Book Antiqua" w:cs="宋体"/>
        </w:rPr>
        <w:t xml:space="preserve">81 </w:t>
      </w:r>
      <w:r w:rsidRPr="00200708">
        <w:rPr>
          <w:rFonts w:ascii="Book Antiqua" w:eastAsia="宋体" w:hAnsi="Book Antiqua" w:cs="宋体"/>
          <w:b/>
          <w:bCs/>
        </w:rPr>
        <w:t>Bhalla A</w:t>
      </w:r>
      <w:r w:rsidRPr="00200708">
        <w:rPr>
          <w:rFonts w:ascii="Book Antiqua" w:eastAsia="宋体" w:hAnsi="Book Antiqua" w:cs="宋体"/>
        </w:rPr>
        <w:t xml:space="preserve">, Pultz NJ, Ray AJ, Hoyen CK, Eckstein EC, Donskey CJ. Antianaerobic antibiotic therapy promotes overgrowth of antibiotic-resistant, gram-negative bacilli and vancomycin-resistant enterococci in the stool of colonized patients. </w:t>
      </w:r>
      <w:r w:rsidRPr="00200708">
        <w:rPr>
          <w:rFonts w:ascii="Book Antiqua" w:eastAsia="宋体" w:hAnsi="Book Antiqua" w:cs="宋体"/>
          <w:i/>
          <w:iCs/>
        </w:rPr>
        <w:t>Infect Control Hosp Epidemiol</w:t>
      </w:r>
      <w:r w:rsidRPr="00200708">
        <w:rPr>
          <w:rFonts w:ascii="Book Antiqua" w:eastAsia="宋体" w:hAnsi="Book Antiqua" w:cs="宋体"/>
        </w:rPr>
        <w:t xml:space="preserve"> 2003; </w:t>
      </w:r>
      <w:r w:rsidRPr="00200708">
        <w:rPr>
          <w:rFonts w:ascii="Book Antiqua" w:eastAsia="宋体" w:hAnsi="Book Antiqua" w:cs="宋体"/>
          <w:b/>
          <w:bCs/>
        </w:rPr>
        <w:t>24</w:t>
      </w:r>
      <w:r w:rsidRPr="00200708">
        <w:rPr>
          <w:rFonts w:ascii="Book Antiqua" w:eastAsia="宋体" w:hAnsi="Book Antiqua" w:cs="宋体"/>
        </w:rPr>
        <w:t>: 644-649 [PMID: 14510245 DOI: 10.1086/502267]</w:t>
      </w:r>
    </w:p>
    <w:p w14:paraId="15312E1C" w14:textId="470BED78" w:rsidR="00A9173E" w:rsidRPr="00200708" w:rsidRDefault="00A9173E" w:rsidP="009F7440">
      <w:pPr>
        <w:spacing w:line="360" w:lineRule="auto"/>
        <w:jc w:val="both"/>
        <w:rPr>
          <w:rFonts w:ascii="Book Antiqua" w:eastAsia="宋体" w:hAnsi="Book Antiqua" w:cs="宋体"/>
          <w:lang w:eastAsia="zh-CN"/>
        </w:rPr>
      </w:pPr>
      <w:r w:rsidRPr="00200708">
        <w:rPr>
          <w:rFonts w:ascii="Book Antiqua" w:eastAsia="宋体" w:hAnsi="Book Antiqua" w:cs="宋体"/>
        </w:rPr>
        <w:t xml:space="preserve">82 </w:t>
      </w:r>
      <w:r w:rsidRPr="00200708">
        <w:rPr>
          <w:rFonts w:ascii="Book Antiqua" w:eastAsia="宋体" w:hAnsi="Book Antiqua" w:cs="宋体"/>
          <w:b/>
          <w:bCs/>
        </w:rPr>
        <w:t>Kelesidis T</w:t>
      </w:r>
      <w:r w:rsidRPr="00200708">
        <w:rPr>
          <w:rFonts w:ascii="Book Antiqua" w:eastAsia="宋体" w:hAnsi="Book Antiqua" w:cs="宋体"/>
        </w:rPr>
        <w:t xml:space="preserve">. Comment on: Successful therapy of treatment-emergent, non-clonal daptomycin-non-susceptible Enterococcus faecium infections. </w:t>
      </w:r>
      <w:r w:rsidRPr="00200708">
        <w:rPr>
          <w:rFonts w:ascii="Book Antiqua" w:eastAsia="宋体" w:hAnsi="Book Antiqua" w:cs="宋体"/>
          <w:i/>
          <w:iCs/>
        </w:rPr>
        <w:t>J Antimicrob Chemother</w:t>
      </w:r>
      <w:r w:rsidRPr="00200708">
        <w:rPr>
          <w:rFonts w:ascii="Book Antiqua" w:eastAsia="宋体" w:hAnsi="Book Antiqua" w:cs="宋体"/>
        </w:rPr>
        <w:t xml:space="preserve"> 2012; </w:t>
      </w:r>
      <w:r w:rsidRPr="00200708">
        <w:rPr>
          <w:rFonts w:ascii="Book Antiqua" w:eastAsia="宋体" w:hAnsi="Book Antiqua" w:cs="宋体"/>
          <w:b/>
          <w:bCs/>
        </w:rPr>
        <w:t>67</w:t>
      </w:r>
      <w:r w:rsidRPr="00200708">
        <w:rPr>
          <w:rFonts w:ascii="Book Antiqua" w:eastAsia="宋体" w:hAnsi="Book Antiqua" w:cs="宋体"/>
        </w:rPr>
        <w:t>: 515-516 [PMID: 22052687 DOI: 10.1093/jac/dkr465]</w:t>
      </w:r>
    </w:p>
    <w:p w14:paraId="391DF3AB" w14:textId="10C45B00" w:rsidR="00796596" w:rsidRPr="00200708" w:rsidRDefault="00796596" w:rsidP="009F7440">
      <w:pPr>
        <w:wordWrap w:val="0"/>
        <w:adjustRightInd w:val="0"/>
        <w:snapToGrid w:val="0"/>
        <w:spacing w:line="360" w:lineRule="auto"/>
        <w:ind w:right="239"/>
        <w:jc w:val="right"/>
        <w:rPr>
          <w:rFonts w:ascii="Book Antiqua" w:hAnsi="Book Antiqua"/>
          <w:b/>
          <w:bCs/>
        </w:rPr>
      </w:pPr>
      <w:r w:rsidRPr="00200708">
        <w:rPr>
          <w:rStyle w:val="Strong"/>
          <w:rFonts w:ascii="Book Antiqua" w:hAnsi="Book Antiqua" w:cs="Arial"/>
          <w:noProof/>
        </w:rPr>
        <w:t>P-Reviewer:</w:t>
      </w:r>
      <w:r w:rsidRPr="00200708">
        <w:rPr>
          <w:rFonts w:ascii="Book Antiqua" w:hAnsi="Book Antiqua"/>
          <w:color w:val="000000"/>
        </w:rPr>
        <w:t xml:space="preserve"> Blanco</w:t>
      </w:r>
      <w:r w:rsidRPr="00200708">
        <w:rPr>
          <w:rFonts w:ascii="Book Antiqua" w:eastAsiaTheme="minorEastAsia" w:hAnsi="Book Antiqua"/>
          <w:color w:val="000000"/>
          <w:lang w:eastAsia="zh-CN"/>
        </w:rPr>
        <w:t xml:space="preserve"> LP</w:t>
      </w:r>
      <w:r w:rsidRPr="00200708">
        <w:rPr>
          <w:rFonts w:ascii="Book Antiqua" w:hAnsi="Book Antiqua"/>
          <w:color w:val="000000"/>
        </w:rPr>
        <w:t xml:space="preserve">, Krishnan T </w:t>
      </w:r>
      <w:r w:rsidRPr="00200708">
        <w:rPr>
          <w:rFonts w:ascii="Book Antiqua" w:hAnsi="Book Antiqua"/>
          <w:bCs/>
        </w:rPr>
        <w:t xml:space="preserve"> </w:t>
      </w:r>
      <w:r w:rsidRPr="00200708">
        <w:rPr>
          <w:rFonts w:ascii="Book Antiqua" w:hAnsi="Book Antiqua"/>
          <w:b/>
          <w:bCs/>
        </w:rPr>
        <w:t>S-Editor:</w:t>
      </w:r>
      <w:r w:rsidRPr="00200708">
        <w:rPr>
          <w:rFonts w:ascii="Book Antiqua" w:hAnsi="Book Antiqua"/>
          <w:bCs/>
        </w:rPr>
        <w:t xml:space="preserve"> Tian YL</w:t>
      </w:r>
    </w:p>
    <w:p w14:paraId="4D19AC34" w14:textId="77777777" w:rsidR="00796596" w:rsidRPr="00200708" w:rsidRDefault="00796596" w:rsidP="009F7440">
      <w:pPr>
        <w:adjustRightInd w:val="0"/>
        <w:snapToGrid w:val="0"/>
        <w:spacing w:line="360" w:lineRule="auto"/>
        <w:ind w:right="239"/>
        <w:jc w:val="right"/>
        <w:rPr>
          <w:rFonts w:ascii="Book Antiqua" w:hAnsi="Book Antiqua"/>
          <w:bCs/>
        </w:rPr>
      </w:pPr>
      <w:r w:rsidRPr="00200708">
        <w:rPr>
          <w:rFonts w:ascii="Book Antiqua" w:hAnsi="Book Antiqua"/>
          <w:b/>
          <w:bCs/>
        </w:rPr>
        <w:t>L-Editor:   E-Editor:</w:t>
      </w:r>
    </w:p>
    <w:p w14:paraId="2FA1F1CE" w14:textId="77777777" w:rsidR="00A9173E" w:rsidRPr="00200708" w:rsidRDefault="00A9173E" w:rsidP="009F7440">
      <w:pPr>
        <w:spacing w:line="360" w:lineRule="auto"/>
        <w:jc w:val="both"/>
        <w:rPr>
          <w:rFonts w:ascii="Book Antiqua" w:eastAsiaTheme="minorEastAsia" w:hAnsi="Book Antiqua"/>
          <w:b/>
          <w:noProof/>
          <w:lang w:eastAsia="zh-CN"/>
        </w:rPr>
      </w:pPr>
    </w:p>
    <w:sectPr w:rsidR="00A9173E" w:rsidRPr="00200708" w:rsidSect="00E93D0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9592" w14:textId="77777777" w:rsidR="004F5D01" w:rsidRDefault="004F5D01" w:rsidP="009613F1">
      <w:r>
        <w:separator/>
      </w:r>
    </w:p>
  </w:endnote>
  <w:endnote w:type="continuationSeparator" w:id="0">
    <w:p w14:paraId="7AFA23BB" w14:textId="77777777" w:rsidR="004F5D01" w:rsidRDefault="004F5D01" w:rsidP="0096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FB7A" w14:textId="77777777" w:rsidR="008F1852" w:rsidRDefault="008F1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A543C" w14:textId="77777777" w:rsidR="008F1852" w:rsidRDefault="008F18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54149"/>
      <w:docPartObj>
        <w:docPartGallery w:val="Page Numbers (Bottom of Page)"/>
        <w:docPartUnique/>
      </w:docPartObj>
    </w:sdtPr>
    <w:sdtEndPr>
      <w:rPr>
        <w:noProof/>
      </w:rPr>
    </w:sdtEndPr>
    <w:sdtContent>
      <w:p w14:paraId="66278095" w14:textId="77777777" w:rsidR="008F1852" w:rsidRDefault="008F1852">
        <w:pPr>
          <w:pStyle w:val="Footer"/>
          <w:jc w:val="center"/>
        </w:pPr>
        <w:r>
          <w:fldChar w:fldCharType="begin"/>
        </w:r>
        <w:r>
          <w:instrText xml:space="preserve"> PAGE   \* MERGEFORMAT </w:instrText>
        </w:r>
        <w:r>
          <w:fldChar w:fldCharType="separate"/>
        </w:r>
        <w:r w:rsidR="00B67351">
          <w:rPr>
            <w:noProof/>
          </w:rPr>
          <w:t>1</w:t>
        </w:r>
        <w:r>
          <w:rPr>
            <w:noProof/>
          </w:rPr>
          <w:fldChar w:fldCharType="end"/>
        </w:r>
      </w:p>
    </w:sdtContent>
  </w:sdt>
  <w:p w14:paraId="147CB1B8" w14:textId="77777777" w:rsidR="008F1852" w:rsidRDefault="008F18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E26E6" w14:textId="77777777" w:rsidR="004F5D01" w:rsidRDefault="004F5D01" w:rsidP="009613F1">
      <w:r>
        <w:separator/>
      </w:r>
    </w:p>
  </w:footnote>
  <w:footnote w:type="continuationSeparator" w:id="0">
    <w:p w14:paraId="4097BCFF" w14:textId="77777777" w:rsidR="004F5D01" w:rsidRDefault="004F5D01" w:rsidP="009613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E9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1481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04F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5E0A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5CBD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681A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4A94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04C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B26E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84485A"/>
    <w:lvl w:ilvl="0">
      <w:start w:val="1"/>
      <w:numFmt w:val="bullet"/>
      <w:lvlText w:val=""/>
      <w:lvlJc w:val="left"/>
      <w:pPr>
        <w:tabs>
          <w:tab w:val="num" w:pos="360"/>
        </w:tabs>
        <w:ind w:left="360" w:hanging="360"/>
      </w:pPr>
      <w:rPr>
        <w:rFonts w:ascii="Symbol" w:hAnsi="Symbol" w:hint="default"/>
      </w:rPr>
    </w:lvl>
  </w:abstractNum>
  <w:abstractNum w:abstractNumId="10">
    <w:nsid w:val="25E207A2"/>
    <w:multiLevelType w:val="multilevel"/>
    <w:tmpl w:val="022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85587"/>
    <w:multiLevelType w:val="multilevel"/>
    <w:tmpl w:val="34C49848"/>
    <w:lvl w:ilvl="0">
      <w:start w:val="1"/>
      <w:numFmt w:val="decimal"/>
      <w:lvlText w:val="%1."/>
      <w:lvlJc w:val="left"/>
      <w:pPr>
        <w:tabs>
          <w:tab w:val="num" w:pos="360"/>
        </w:tabs>
        <w:ind w:left="360" w:hanging="360"/>
      </w:pPr>
      <w:rPr>
        <w:rFonts w:cs="Times New Roman"/>
      </w:rPr>
    </w:lvl>
    <w:lvl w:ilvl="1">
      <w:start w:val="1"/>
      <w:numFmt w:val="decimal"/>
      <w:pStyle w:val="Note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pStyle w:val="Notes4"/>
      <w:lvlText w:val="%1.%2.%3.%4."/>
      <w:lvlJc w:val="left"/>
      <w:pPr>
        <w:tabs>
          <w:tab w:val="num" w:pos="1800"/>
        </w:tabs>
        <w:ind w:left="1728" w:hanging="648"/>
      </w:pPr>
      <w:rPr>
        <w:rFonts w:cs="Times New Roman"/>
      </w:rPr>
    </w:lvl>
    <w:lvl w:ilvl="4">
      <w:start w:val="1"/>
      <w:numFmt w:val="decimal"/>
      <w:pStyle w:val="Notes5"/>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5826DB4"/>
    <w:multiLevelType w:val="hybridMultilevel"/>
    <w:tmpl w:val="AF3AB5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F85F87"/>
    <w:multiLevelType w:val="multilevel"/>
    <w:tmpl w:val="50622EE6"/>
    <w:lvl w:ilvl="0">
      <w:start w:val="1"/>
      <w:numFmt w:val="decimal"/>
      <w:pStyle w:val="Notes1"/>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pStyle w:val="Notes3"/>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14">
    <w:nsid w:val="55783580"/>
    <w:multiLevelType w:val="multilevel"/>
    <w:tmpl w:val="734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33525"/>
    <w:multiLevelType w:val="multilevel"/>
    <w:tmpl w:val="03F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270615"/>
    <w:multiLevelType w:val="multilevel"/>
    <w:tmpl w:val="E3D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0"/>
  </w:num>
  <w:num w:numId="4">
    <w:abstractNumId w:val="15"/>
  </w:num>
  <w:num w:numId="5">
    <w:abstractNumId w:val="14"/>
  </w:num>
  <w:num w:numId="6">
    <w:abstractNumId w:val="12"/>
  </w:num>
  <w:num w:numId="7">
    <w:abstractNumId w:val="8"/>
  </w:num>
  <w:num w:numId="8">
    <w:abstractNumId w:val="3"/>
  </w:num>
  <w:num w:numId="9">
    <w:abstractNumId w:val="2"/>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F9548D"/>
    <w:rsid w:val="000019ED"/>
    <w:rsid w:val="00007DC8"/>
    <w:rsid w:val="00073544"/>
    <w:rsid w:val="000C3449"/>
    <w:rsid w:val="00147E77"/>
    <w:rsid w:val="00186214"/>
    <w:rsid w:val="00200708"/>
    <w:rsid w:val="00272DCC"/>
    <w:rsid w:val="0028396B"/>
    <w:rsid w:val="00297575"/>
    <w:rsid w:val="00420D52"/>
    <w:rsid w:val="00494E60"/>
    <w:rsid w:val="004F5D01"/>
    <w:rsid w:val="005C6558"/>
    <w:rsid w:val="006966B4"/>
    <w:rsid w:val="00790EEE"/>
    <w:rsid w:val="00796596"/>
    <w:rsid w:val="007C7C19"/>
    <w:rsid w:val="00802A38"/>
    <w:rsid w:val="00896D77"/>
    <w:rsid w:val="008A1C07"/>
    <w:rsid w:val="008A4141"/>
    <w:rsid w:val="008F1852"/>
    <w:rsid w:val="00923693"/>
    <w:rsid w:val="009613F1"/>
    <w:rsid w:val="009A2A42"/>
    <w:rsid w:val="009F7440"/>
    <w:rsid w:val="00A00641"/>
    <w:rsid w:val="00A65277"/>
    <w:rsid w:val="00A9173E"/>
    <w:rsid w:val="00A94C59"/>
    <w:rsid w:val="00AE0934"/>
    <w:rsid w:val="00B322B1"/>
    <w:rsid w:val="00B55B13"/>
    <w:rsid w:val="00B67351"/>
    <w:rsid w:val="00C03900"/>
    <w:rsid w:val="00C75C5B"/>
    <w:rsid w:val="00D525CD"/>
    <w:rsid w:val="00D81C93"/>
    <w:rsid w:val="00DD7C62"/>
    <w:rsid w:val="00DE44F7"/>
    <w:rsid w:val="00E54606"/>
    <w:rsid w:val="00E910B4"/>
    <w:rsid w:val="00E93D0B"/>
    <w:rsid w:val="00E9592C"/>
    <w:rsid w:val="00EB4F84"/>
    <w:rsid w:val="00EF6A73"/>
    <w:rsid w:val="00F90DAA"/>
    <w:rsid w:val="00F9548D"/>
    <w:rsid w:val="00FC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8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8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54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54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54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548D"/>
    <w:pPr>
      <w:keepNext/>
      <w:spacing w:before="240" w:after="60"/>
      <w:outlineLvl w:val="3"/>
    </w:pPr>
    <w:rPr>
      <w:b/>
      <w:bCs/>
      <w:sz w:val="28"/>
      <w:szCs w:val="28"/>
    </w:rPr>
  </w:style>
  <w:style w:type="paragraph" w:styleId="Heading5">
    <w:name w:val="heading 5"/>
    <w:basedOn w:val="Normal"/>
    <w:next w:val="Normal"/>
    <w:link w:val="Heading5Char"/>
    <w:qFormat/>
    <w:rsid w:val="00F954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548D"/>
    <w:rPr>
      <w:rFonts w:ascii="Arial" w:eastAsia="Times New Roman" w:hAnsi="Arial" w:cs="Arial"/>
      <w:b/>
      <w:bCs/>
      <w:kern w:val="32"/>
      <w:sz w:val="32"/>
      <w:szCs w:val="32"/>
      <w:lang w:val="en-GB"/>
    </w:rPr>
  </w:style>
  <w:style w:type="character" w:customStyle="1" w:styleId="Heading2Char">
    <w:name w:val="Heading 2 Char"/>
    <w:link w:val="Heading2"/>
    <w:uiPriority w:val="9"/>
    <w:rsid w:val="00F9548D"/>
    <w:rPr>
      <w:rFonts w:ascii="Arial" w:eastAsia="Times New Roman" w:hAnsi="Arial" w:cs="Arial"/>
      <w:b/>
      <w:bCs/>
      <w:i/>
      <w:iCs/>
      <w:sz w:val="28"/>
      <w:szCs w:val="28"/>
      <w:lang w:val="en-GB"/>
    </w:rPr>
  </w:style>
  <w:style w:type="character" w:customStyle="1" w:styleId="Heading3Char">
    <w:name w:val="Heading 3 Char"/>
    <w:link w:val="Heading3"/>
    <w:uiPriority w:val="9"/>
    <w:rsid w:val="00F9548D"/>
    <w:rPr>
      <w:rFonts w:ascii="Arial" w:eastAsia="Times New Roman" w:hAnsi="Arial" w:cs="Arial"/>
      <w:b/>
      <w:bCs/>
      <w:sz w:val="26"/>
      <w:szCs w:val="26"/>
      <w:lang w:val="en-GB"/>
    </w:rPr>
  </w:style>
  <w:style w:type="character" w:customStyle="1" w:styleId="Heading4Char">
    <w:name w:val="Heading 4 Char"/>
    <w:link w:val="Heading4"/>
    <w:uiPriority w:val="9"/>
    <w:rsid w:val="00F9548D"/>
    <w:rPr>
      <w:rFonts w:ascii="Times New Roman" w:eastAsia="Times New Roman" w:hAnsi="Times New Roman" w:cs="Times New Roman"/>
      <w:b/>
      <w:bCs/>
      <w:sz w:val="28"/>
      <w:szCs w:val="28"/>
      <w:lang w:val="en-GB"/>
    </w:rPr>
  </w:style>
  <w:style w:type="character" w:customStyle="1" w:styleId="Heading5Char">
    <w:name w:val="Heading 5 Char"/>
    <w:link w:val="Heading5"/>
    <w:uiPriority w:val="9"/>
    <w:rsid w:val="00F9548D"/>
    <w:rPr>
      <w:rFonts w:ascii="Times New Roman" w:eastAsia="Times New Roman" w:hAnsi="Times New Roman" w:cs="Times New Roman"/>
      <w:b/>
      <w:bCs/>
      <w:i/>
      <w:iCs/>
      <w:sz w:val="26"/>
      <w:szCs w:val="26"/>
      <w:lang w:val="en-GB"/>
    </w:rPr>
  </w:style>
  <w:style w:type="paragraph" w:customStyle="1" w:styleId="Notes1">
    <w:name w:val="Notes 1"/>
    <w:basedOn w:val="Heading1"/>
    <w:next w:val="Normal"/>
    <w:rsid w:val="00F9548D"/>
    <w:pPr>
      <w:numPr>
        <w:numId w:val="1"/>
      </w:numPr>
      <w:spacing w:before="0" w:after="0"/>
    </w:pPr>
    <w:rPr>
      <w:rFonts w:ascii="Times New Roman" w:hAnsi="Times New Roman" w:cs="Times New Roman"/>
      <w:bCs w:val="0"/>
      <w:iCs/>
      <w:kern w:val="0"/>
      <w:sz w:val="24"/>
      <w:szCs w:val="24"/>
      <w:lang w:val="en-US" w:eastAsia="el-GR"/>
    </w:rPr>
  </w:style>
  <w:style w:type="paragraph" w:customStyle="1" w:styleId="Notes2">
    <w:name w:val="Notes 2"/>
    <w:basedOn w:val="Heading2"/>
    <w:rsid w:val="00F9548D"/>
    <w:pPr>
      <w:numPr>
        <w:ilvl w:val="1"/>
        <w:numId w:val="2"/>
      </w:numPr>
      <w:spacing w:before="0" w:after="0"/>
    </w:pPr>
    <w:rPr>
      <w:rFonts w:ascii="Times New Roman" w:hAnsi="Times New Roman" w:cs="Times New Roman"/>
      <w:b w:val="0"/>
      <w:bCs w:val="0"/>
      <w:i w:val="0"/>
      <w:iCs w:val="0"/>
      <w:sz w:val="24"/>
      <w:szCs w:val="24"/>
      <w:lang w:val="en-US" w:eastAsia="el-GR"/>
    </w:rPr>
  </w:style>
  <w:style w:type="paragraph" w:customStyle="1" w:styleId="Notes3">
    <w:name w:val="Notes 3"/>
    <w:basedOn w:val="Heading3"/>
    <w:rsid w:val="00F9548D"/>
    <w:pPr>
      <w:numPr>
        <w:ilvl w:val="2"/>
        <w:numId w:val="1"/>
      </w:numPr>
      <w:spacing w:before="0" w:after="0"/>
    </w:pPr>
    <w:rPr>
      <w:rFonts w:ascii="Times New Roman" w:hAnsi="Times New Roman"/>
      <w:b w:val="0"/>
      <w:sz w:val="24"/>
      <w:lang w:val="en-US" w:eastAsia="el-GR"/>
    </w:rPr>
  </w:style>
  <w:style w:type="paragraph" w:customStyle="1" w:styleId="Notes4">
    <w:name w:val="Notes 4"/>
    <w:basedOn w:val="Heading4"/>
    <w:rsid w:val="00F9548D"/>
    <w:pPr>
      <w:numPr>
        <w:ilvl w:val="3"/>
        <w:numId w:val="2"/>
      </w:numPr>
      <w:spacing w:before="0" w:after="0"/>
    </w:pPr>
    <w:rPr>
      <w:b w:val="0"/>
      <w:sz w:val="24"/>
      <w:lang w:val="en-US" w:eastAsia="el-GR"/>
    </w:rPr>
  </w:style>
  <w:style w:type="paragraph" w:customStyle="1" w:styleId="Notes5">
    <w:name w:val="Notes 5"/>
    <w:basedOn w:val="Heading5"/>
    <w:rsid w:val="00F9548D"/>
    <w:pPr>
      <w:numPr>
        <w:ilvl w:val="4"/>
        <w:numId w:val="2"/>
      </w:numPr>
      <w:spacing w:before="0" w:after="0"/>
    </w:pPr>
    <w:rPr>
      <w:b w:val="0"/>
      <w:i w:val="0"/>
      <w:sz w:val="24"/>
      <w:lang w:val="en-US" w:eastAsia="el-GR"/>
    </w:rPr>
  </w:style>
  <w:style w:type="character" w:styleId="Hyperlink">
    <w:name w:val="Hyperlink"/>
    <w:uiPriority w:val="99"/>
    <w:rsid w:val="00F9548D"/>
    <w:rPr>
      <w:color w:val="0000FF"/>
      <w:u w:val="single"/>
    </w:rPr>
  </w:style>
  <w:style w:type="paragraph" w:styleId="NormalWeb">
    <w:name w:val="Normal (Web)"/>
    <w:basedOn w:val="Normal"/>
    <w:uiPriority w:val="99"/>
    <w:rsid w:val="00F9548D"/>
    <w:pPr>
      <w:spacing w:before="100" w:beforeAutospacing="1" w:after="100" w:afterAutospacing="1"/>
    </w:pPr>
    <w:rPr>
      <w:sz w:val="23"/>
      <w:szCs w:val="23"/>
      <w:lang w:val="el-GR" w:eastAsia="el-GR"/>
    </w:rPr>
  </w:style>
  <w:style w:type="character" w:customStyle="1" w:styleId="ti">
    <w:name w:val="ti"/>
    <w:rsid w:val="00F9548D"/>
    <w:rPr>
      <w:rFonts w:cs="Times New Roman"/>
    </w:rPr>
  </w:style>
  <w:style w:type="character" w:customStyle="1" w:styleId="featuredlinkouts">
    <w:name w:val="featured_linkouts"/>
    <w:rsid w:val="00F9548D"/>
    <w:rPr>
      <w:rFonts w:cs="Times New Roman"/>
    </w:rPr>
  </w:style>
  <w:style w:type="character" w:customStyle="1" w:styleId="linkbar">
    <w:name w:val="linkbar"/>
    <w:rsid w:val="00F9548D"/>
    <w:rPr>
      <w:rFonts w:cs="Times New Roman"/>
    </w:rPr>
  </w:style>
  <w:style w:type="paragraph" w:customStyle="1" w:styleId="affiliation">
    <w:name w:val="affiliation"/>
    <w:basedOn w:val="Normal"/>
    <w:rsid w:val="00F9548D"/>
    <w:pPr>
      <w:spacing w:before="100" w:beforeAutospacing="1" w:after="100" w:afterAutospacing="1"/>
    </w:pPr>
    <w:rPr>
      <w:color w:val="000000"/>
      <w:lang w:val="el-GR" w:eastAsia="el-GR"/>
    </w:rPr>
  </w:style>
  <w:style w:type="paragraph" w:customStyle="1" w:styleId="abstract">
    <w:name w:val="abstract"/>
    <w:basedOn w:val="Normal"/>
    <w:rsid w:val="00F9548D"/>
    <w:pPr>
      <w:spacing w:before="100" w:beforeAutospacing="1" w:after="100" w:afterAutospacing="1"/>
    </w:pPr>
    <w:rPr>
      <w:color w:val="000000"/>
      <w:lang w:val="el-GR" w:eastAsia="el-GR"/>
    </w:rPr>
  </w:style>
  <w:style w:type="character" w:styleId="Strong">
    <w:name w:val="Strong"/>
    <w:qFormat/>
    <w:rsid w:val="00F9548D"/>
    <w:rPr>
      <w:b/>
    </w:rPr>
  </w:style>
  <w:style w:type="character" w:styleId="FollowedHyperlink">
    <w:name w:val="FollowedHyperlink"/>
    <w:rsid w:val="00F9548D"/>
    <w:rPr>
      <w:color w:val="800080"/>
      <w:u w:val="single"/>
    </w:rPr>
  </w:style>
  <w:style w:type="character" w:styleId="Emphasis">
    <w:name w:val="Emphasis"/>
    <w:uiPriority w:val="20"/>
    <w:qFormat/>
    <w:rsid w:val="00F9548D"/>
    <w:rPr>
      <w:i/>
    </w:rPr>
  </w:style>
  <w:style w:type="paragraph" w:styleId="BodyText2">
    <w:name w:val="Body Text 2"/>
    <w:basedOn w:val="Normal"/>
    <w:link w:val="BodyText2Char"/>
    <w:rsid w:val="00F9548D"/>
    <w:pPr>
      <w:framePr w:hSpace="180" w:wrap="around" w:vAnchor="text" w:hAnchor="margin" w:x="-1188" w:y="561"/>
      <w:autoSpaceDE w:val="0"/>
      <w:autoSpaceDN w:val="0"/>
      <w:adjustRightInd w:val="0"/>
    </w:pPr>
    <w:rPr>
      <w:sz w:val="16"/>
      <w:szCs w:val="16"/>
      <w:lang w:val="it-IT" w:eastAsia="el-GR"/>
    </w:rPr>
  </w:style>
  <w:style w:type="character" w:customStyle="1" w:styleId="BodyText2Char">
    <w:name w:val="Body Text 2 Char"/>
    <w:link w:val="BodyText2"/>
    <w:uiPriority w:val="99"/>
    <w:rsid w:val="00F9548D"/>
    <w:rPr>
      <w:rFonts w:ascii="Times New Roman" w:eastAsia="Times New Roman" w:hAnsi="Times New Roman" w:cs="Times New Roman"/>
      <w:sz w:val="16"/>
      <w:szCs w:val="16"/>
      <w:lang w:val="it-IT" w:eastAsia="el-GR"/>
    </w:rPr>
  </w:style>
  <w:style w:type="paragraph" w:customStyle="1" w:styleId="1">
    <w:name w:val="Επικεφ. Χάρτη 1"/>
    <w:basedOn w:val="Heading1"/>
    <w:rsid w:val="00F9548D"/>
    <w:pPr>
      <w:autoSpaceDE w:val="0"/>
      <w:autoSpaceDN w:val="0"/>
      <w:adjustRightInd w:val="0"/>
      <w:spacing w:before="0" w:after="0" w:line="360" w:lineRule="auto"/>
    </w:pPr>
    <w:rPr>
      <w:rFonts w:ascii="Times New Roman" w:hAnsi="Times New Roman" w:cs="Times New Roman"/>
      <w:kern w:val="0"/>
      <w:sz w:val="24"/>
      <w:szCs w:val="24"/>
      <w:lang w:val="en-US" w:eastAsia="el-GR"/>
    </w:rPr>
  </w:style>
  <w:style w:type="paragraph" w:customStyle="1" w:styleId="Manuscripttext">
    <w:name w:val="Manuscript text"/>
    <w:basedOn w:val="Normal"/>
    <w:rsid w:val="00F9548D"/>
    <w:pPr>
      <w:spacing w:line="360" w:lineRule="auto"/>
    </w:pPr>
    <w:rPr>
      <w:lang w:val="en-US" w:eastAsia="el-GR"/>
    </w:rPr>
  </w:style>
  <w:style w:type="paragraph" w:styleId="BodyText">
    <w:name w:val="Body Text"/>
    <w:basedOn w:val="Normal"/>
    <w:link w:val="BodyTextChar"/>
    <w:rsid w:val="00F9548D"/>
    <w:pPr>
      <w:spacing w:after="120"/>
    </w:pPr>
    <w:rPr>
      <w:lang w:val="el-GR" w:eastAsia="el-GR"/>
    </w:rPr>
  </w:style>
  <w:style w:type="character" w:customStyle="1" w:styleId="BodyTextChar">
    <w:name w:val="Body Text Char"/>
    <w:link w:val="BodyText"/>
    <w:uiPriority w:val="99"/>
    <w:rsid w:val="00F9548D"/>
    <w:rPr>
      <w:rFonts w:ascii="Times New Roman" w:eastAsia="Times New Roman" w:hAnsi="Times New Roman" w:cs="Times New Roman"/>
      <w:sz w:val="24"/>
      <w:szCs w:val="24"/>
      <w:lang w:val="el-GR" w:eastAsia="el-GR"/>
    </w:rPr>
  </w:style>
  <w:style w:type="paragraph" w:customStyle="1" w:styleId="fulltext-textfulltext-indent">
    <w:name w:val="fulltext-text fulltext-indent"/>
    <w:basedOn w:val="Normal"/>
    <w:rsid w:val="00F9548D"/>
    <w:pPr>
      <w:spacing w:before="100" w:beforeAutospacing="1" w:after="100" w:afterAutospacing="1"/>
    </w:pPr>
    <w:rPr>
      <w:lang w:val="el-GR" w:eastAsia="el-GR"/>
    </w:rPr>
  </w:style>
  <w:style w:type="paragraph" w:styleId="Footer">
    <w:name w:val="footer"/>
    <w:basedOn w:val="Normal"/>
    <w:link w:val="FooterChar"/>
    <w:uiPriority w:val="99"/>
    <w:rsid w:val="00F9548D"/>
    <w:pPr>
      <w:tabs>
        <w:tab w:val="center" w:pos="4153"/>
        <w:tab w:val="right" w:pos="8306"/>
      </w:tabs>
    </w:pPr>
    <w:rPr>
      <w:lang w:val="el-GR" w:eastAsia="el-GR"/>
    </w:rPr>
  </w:style>
  <w:style w:type="character" w:customStyle="1" w:styleId="FooterChar">
    <w:name w:val="Footer Char"/>
    <w:link w:val="Footer"/>
    <w:uiPriority w:val="99"/>
    <w:rsid w:val="00F9548D"/>
    <w:rPr>
      <w:rFonts w:ascii="Times New Roman" w:eastAsia="Times New Roman" w:hAnsi="Times New Roman" w:cs="Times New Roman"/>
      <w:sz w:val="24"/>
      <w:szCs w:val="24"/>
      <w:lang w:val="el-GR" w:eastAsia="el-GR"/>
    </w:rPr>
  </w:style>
  <w:style w:type="character" w:styleId="PageNumber">
    <w:name w:val="page number"/>
    <w:rsid w:val="00F9548D"/>
    <w:rPr>
      <w:rFonts w:cs="Times New Roman"/>
    </w:rPr>
  </w:style>
  <w:style w:type="paragraph" w:styleId="BodyText3">
    <w:name w:val="Body Text 3"/>
    <w:basedOn w:val="Normal"/>
    <w:link w:val="BodyText3Char"/>
    <w:rsid w:val="00F9548D"/>
    <w:pPr>
      <w:spacing w:after="120"/>
    </w:pPr>
    <w:rPr>
      <w:sz w:val="16"/>
      <w:szCs w:val="16"/>
      <w:lang w:val="el-GR" w:eastAsia="el-GR"/>
    </w:rPr>
  </w:style>
  <w:style w:type="character" w:customStyle="1" w:styleId="BodyText3Char">
    <w:name w:val="Body Text 3 Char"/>
    <w:link w:val="BodyText3"/>
    <w:uiPriority w:val="99"/>
    <w:rsid w:val="00F9548D"/>
    <w:rPr>
      <w:rFonts w:ascii="Times New Roman" w:eastAsia="Times New Roman" w:hAnsi="Times New Roman" w:cs="Times New Roman"/>
      <w:sz w:val="16"/>
      <w:szCs w:val="16"/>
      <w:lang w:val="el-GR" w:eastAsia="el-GR"/>
    </w:rPr>
  </w:style>
  <w:style w:type="paragraph" w:styleId="Header">
    <w:name w:val="header"/>
    <w:basedOn w:val="Normal"/>
    <w:link w:val="HeaderChar"/>
    <w:rsid w:val="00F9548D"/>
    <w:pPr>
      <w:tabs>
        <w:tab w:val="center" w:pos="4153"/>
        <w:tab w:val="right" w:pos="8306"/>
      </w:tabs>
    </w:pPr>
    <w:rPr>
      <w:lang w:val="el-GR" w:eastAsia="el-GR"/>
    </w:rPr>
  </w:style>
  <w:style w:type="character" w:customStyle="1" w:styleId="HeaderChar">
    <w:name w:val="Header Char"/>
    <w:link w:val="Header"/>
    <w:uiPriority w:val="99"/>
    <w:rsid w:val="00F9548D"/>
    <w:rPr>
      <w:rFonts w:ascii="Times New Roman" w:eastAsia="Times New Roman" w:hAnsi="Times New Roman" w:cs="Times New Roman"/>
      <w:sz w:val="24"/>
      <w:szCs w:val="24"/>
      <w:lang w:val="el-GR" w:eastAsia="el-GR"/>
    </w:rPr>
  </w:style>
  <w:style w:type="character" w:customStyle="1" w:styleId="ext-reflink">
    <w:name w:val="ext-reflink"/>
    <w:rsid w:val="00F9548D"/>
    <w:rPr>
      <w:rFonts w:cs="Times New Roman"/>
    </w:rPr>
  </w:style>
  <w:style w:type="character" w:styleId="LineNumber">
    <w:name w:val="line number"/>
    <w:rsid w:val="00F9548D"/>
    <w:rPr>
      <w:rFonts w:cs="Times New Roman"/>
    </w:rPr>
  </w:style>
  <w:style w:type="character" w:customStyle="1" w:styleId="fulltext-it">
    <w:name w:val="fulltext-it"/>
    <w:rsid w:val="00F9548D"/>
    <w:rPr>
      <w:rFonts w:cs="Times New Roman"/>
    </w:rPr>
  </w:style>
  <w:style w:type="table" w:styleId="TableGrid">
    <w:name w:val="Table Grid"/>
    <w:basedOn w:val="TableNormal"/>
    <w:uiPriority w:val="59"/>
    <w:rsid w:val="00F954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9548D"/>
    <w:rPr>
      <w:rFonts w:ascii="Tahoma" w:hAnsi="Tahoma" w:cs="Tahoma"/>
      <w:sz w:val="16"/>
      <w:szCs w:val="16"/>
    </w:rPr>
  </w:style>
  <w:style w:type="character" w:customStyle="1" w:styleId="BalloonTextChar">
    <w:name w:val="Balloon Text Char"/>
    <w:link w:val="BalloonText"/>
    <w:rsid w:val="00F9548D"/>
    <w:rPr>
      <w:rFonts w:ascii="Tahoma" w:eastAsia="Times New Roman" w:hAnsi="Tahoma" w:cs="Tahoma"/>
      <w:sz w:val="16"/>
      <w:szCs w:val="16"/>
      <w:lang w:val="en-GB"/>
    </w:rPr>
  </w:style>
  <w:style w:type="character" w:styleId="CommentReference">
    <w:name w:val="annotation reference"/>
    <w:rsid w:val="00F9548D"/>
    <w:rPr>
      <w:sz w:val="16"/>
    </w:rPr>
  </w:style>
  <w:style w:type="paragraph" w:styleId="CommentText">
    <w:name w:val="annotation text"/>
    <w:basedOn w:val="Normal"/>
    <w:link w:val="CommentTextChar"/>
    <w:rsid w:val="00F9548D"/>
    <w:rPr>
      <w:sz w:val="20"/>
      <w:szCs w:val="20"/>
    </w:rPr>
  </w:style>
  <w:style w:type="character" w:customStyle="1" w:styleId="CommentTextChar">
    <w:name w:val="Comment Text Char"/>
    <w:link w:val="CommentText"/>
    <w:rsid w:val="00F9548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9548D"/>
    <w:rPr>
      <w:b/>
      <w:bCs/>
    </w:rPr>
  </w:style>
  <w:style w:type="character" w:customStyle="1" w:styleId="CommentSubjectChar">
    <w:name w:val="Comment Subject Char"/>
    <w:link w:val="CommentSubject"/>
    <w:rsid w:val="00F9548D"/>
    <w:rPr>
      <w:rFonts w:ascii="Times New Roman" w:eastAsia="Times New Roman" w:hAnsi="Times New Roman" w:cs="Times New Roman"/>
      <w:b/>
      <w:bCs/>
      <w:sz w:val="20"/>
      <w:szCs w:val="20"/>
      <w:lang w:val="en-GB"/>
    </w:rPr>
  </w:style>
  <w:style w:type="character" w:customStyle="1" w:styleId="nbapihighlight">
    <w:name w:val="nbapihighlight"/>
    <w:rsid w:val="00F9548D"/>
    <w:rPr>
      <w:rFonts w:cs="Times New Roman"/>
    </w:rPr>
  </w:style>
  <w:style w:type="paragraph" w:styleId="PlainText">
    <w:name w:val="Plain Text"/>
    <w:basedOn w:val="Normal"/>
    <w:link w:val="PlainTextChar"/>
    <w:uiPriority w:val="99"/>
    <w:unhideWhenUsed/>
    <w:rsid w:val="00F9548D"/>
    <w:rPr>
      <w:rFonts w:ascii="Calibri" w:hAnsi="Calibri"/>
      <w:sz w:val="22"/>
      <w:szCs w:val="21"/>
      <w:lang w:val="en-US"/>
    </w:rPr>
  </w:style>
  <w:style w:type="character" w:customStyle="1" w:styleId="PlainTextChar">
    <w:name w:val="Plain Text Char"/>
    <w:link w:val="PlainText"/>
    <w:uiPriority w:val="99"/>
    <w:rsid w:val="00F9548D"/>
    <w:rPr>
      <w:rFonts w:ascii="Calibri" w:eastAsia="Times New Roman" w:hAnsi="Calibri" w:cs="Times New Roman"/>
      <w:szCs w:val="21"/>
    </w:rPr>
  </w:style>
  <w:style w:type="character" w:customStyle="1" w:styleId="inline-l2-heading">
    <w:name w:val="inline-l2-heading"/>
    <w:rsid w:val="00F9548D"/>
  </w:style>
  <w:style w:type="character" w:customStyle="1" w:styleId="named-content">
    <w:name w:val="named-content"/>
    <w:rsid w:val="00F9548D"/>
  </w:style>
  <w:style w:type="character" w:customStyle="1" w:styleId="table-label">
    <w:name w:val="table-label"/>
    <w:rsid w:val="00F9548D"/>
  </w:style>
  <w:style w:type="paragraph" w:customStyle="1" w:styleId="first-child">
    <w:name w:val="first-child"/>
    <w:basedOn w:val="Normal"/>
    <w:rsid w:val="00F9548D"/>
    <w:pPr>
      <w:spacing w:before="100" w:beforeAutospacing="1" w:after="100" w:afterAutospacing="1"/>
    </w:pPr>
    <w:rPr>
      <w:lang w:val="en-US"/>
    </w:rPr>
  </w:style>
  <w:style w:type="paragraph" w:customStyle="1" w:styleId="p">
    <w:name w:val="p"/>
    <w:basedOn w:val="Normal"/>
    <w:rsid w:val="00F9548D"/>
    <w:pPr>
      <w:spacing w:before="100" w:beforeAutospacing="1" w:after="100" w:afterAutospacing="1"/>
    </w:pPr>
    <w:rPr>
      <w:lang w:val="en-US"/>
    </w:rPr>
  </w:style>
  <w:style w:type="paragraph" w:customStyle="1" w:styleId="svarticle">
    <w:name w:val="svarticle"/>
    <w:basedOn w:val="Normal"/>
    <w:rsid w:val="00F9548D"/>
    <w:pPr>
      <w:spacing w:before="100" w:beforeAutospacing="1" w:after="100" w:afterAutospacing="1"/>
    </w:pPr>
    <w:rPr>
      <w:lang w:val="en-US"/>
    </w:rPr>
  </w:style>
  <w:style w:type="character" w:customStyle="1" w:styleId="highlight">
    <w:name w:val="highlight"/>
    <w:rsid w:val="00F9548D"/>
  </w:style>
  <w:style w:type="character" w:customStyle="1" w:styleId="highlight1">
    <w:name w:val="highlight1"/>
    <w:rsid w:val="00790EEE"/>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8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54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54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54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548D"/>
    <w:pPr>
      <w:keepNext/>
      <w:spacing w:before="240" w:after="60"/>
      <w:outlineLvl w:val="3"/>
    </w:pPr>
    <w:rPr>
      <w:b/>
      <w:bCs/>
      <w:sz w:val="28"/>
      <w:szCs w:val="28"/>
    </w:rPr>
  </w:style>
  <w:style w:type="paragraph" w:styleId="Heading5">
    <w:name w:val="heading 5"/>
    <w:basedOn w:val="Normal"/>
    <w:next w:val="Normal"/>
    <w:link w:val="Heading5Char"/>
    <w:qFormat/>
    <w:rsid w:val="00F954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548D"/>
    <w:rPr>
      <w:rFonts w:ascii="Arial" w:eastAsia="Times New Roman" w:hAnsi="Arial" w:cs="Arial"/>
      <w:b/>
      <w:bCs/>
      <w:kern w:val="32"/>
      <w:sz w:val="32"/>
      <w:szCs w:val="32"/>
      <w:lang w:val="en-GB"/>
    </w:rPr>
  </w:style>
  <w:style w:type="character" w:customStyle="1" w:styleId="Heading2Char">
    <w:name w:val="Heading 2 Char"/>
    <w:link w:val="Heading2"/>
    <w:uiPriority w:val="9"/>
    <w:rsid w:val="00F9548D"/>
    <w:rPr>
      <w:rFonts w:ascii="Arial" w:eastAsia="Times New Roman" w:hAnsi="Arial" w:cs="Arial"/>
      <w:b/>
      <w:bCs/>
      <w:i/>
      <w:iCs/>
      <w:sz w:val="28"/>
      <w:szCs w:val="28"/>
      <w:lang w:val="en-GB"/>
    </w:rPr>
  </w:style>
  <w:style w:type="character" w:customStyle="1" w:styleId="Heading3Char">
    <w:name w:val="Heading 3 Char"/>
    <w:link w:val="Heading3"/>
    <w:uiPriority w:val="9"/>
    <w:rsid w:val="00F9548D"/>
    <w:rPr>
      <w:rFonts w:ascii="Arial" w:eastAsia="Times New Roman" w:hAnsi="Arial" w:cs="Arial"/>
      <w:b/>
      <w:bCs/>
      <w:sz w:val="26"/>
      <w:szCs w:val="26"/>
      <w:lang w:val="en-GB"/>
    </w:rPr>
  </w:style>
  <w:style w:type="character" w:customStyle="1" w:styleId="Heading4Char">
    <w:name w:val="Heading 4 Char"/>
    <w:link w:val="Heading4"/>
    <w:uiPriority w:val="9"/>
    <w:rsid w:val="00F9548D"/>
    <w:rPr>
      <w:rFonts w:ascii="Times New Roman" w:eastAsia="Times New Roman" w:hAnsi="Times New Roman" w:cs="Times New Roman"/>
      <w:b/>
      <w:bCs/>
      <w:sz w:val="28"/>
      <w:szCs w:val="28"/>
      <w:lang w:val="en-GB"/>
    </w:rPr>
  </w:style>
  <w:style w:type="character" w:customStyle="1" w:styleId="Heading5Char">
    <w:name w:val="Heading 5 Char"/>
    <w:link w:val="Heading5"/>
    <w:uiPriority w:val="9"/>
    <w:rsid w:val="00F9548D"/>
    <w:rPr>
      <w:rFonts w:ascii="Times New Roman" w:eastAsia="Times New Roman" w:hAnsi="Times New Roman" w:cs="Times New Roman"/>
      <w:b/>
      <w:bCs/>
      <w:i/>
      <w:iCs/>
      <w:sz w:val="26"/>
      <w:szCs w:val="26"/>
      <w:lang w:val="en-GB"/>
    </w:rPr>
  </w:style>
  <w:style w:type="paragraph" w:customStyle="1" w:styleId="Notes1">
    <w:name w:val="Notes 1"/>
    <w:basedOn w:val="Heading1"/>
    <w:next w:val="Normal"/>
    <w:rsid w:val="00F9548D"/>
    <w:pPr>
      <w:numPr>
        <w:numId w:val="1"/>
      </w:numPr>
      <w:spacing w:before="0" w:after="0"/>
    </w:pPr>
    <w:rPr>
      <w:rFonts w:ascii="Times New Roman" w:hAnsi="Times New Roman" w:cs="Times New Roman"/>
      <w:bCs w:val="0"/>
      <w:iCs/>
      <w:kern w:val="0"/>
      <w:sz w:val="24"/>
      <w:szCs w:val="24"/>
      <w:lang w:val="en-US" w:eastAsia="el-GR"/>
    </w:rPr>
  </w:style>
  <w:style w:type="paragraph" w:customStyle="1" w:styleId="Notes2">
    <w:name w:val="Notes 2"/>
    <w:basedOn w:val="Heading2"/>
    <w:rsid w:val="00F9548D"/>
    <w:pPr>
      <w:numPr>
        <w:ilvl w:val="1"/>
        <w:numId w:val="2"/>
      </w:numPr>
      <w:spacing w:before="0" w:after="0"/>
    </w:pPr>
    <w:rPr>
      <w:rFonts w:ascii="Times New Roman" w:hAnsi="Times New Roman" w:cs="Times New Roman"/>
      <w:b w:val="0"/>
      <w:bCs w:val="0"/>
      <w:i w:val="0"/>
      <w:iCs w:val="0"/>
      <w:sz w:val="24"/>
      <w:szCs w:val="24"/>
      <w:lang w:val="en-US" w:eastAsia="el-GR"/>
    </w:rPr>
  </w:style>
  <w:style w:type="paragraph" w:customStyle="1" w:styleId="Notes3">
    <w:name w:val="Notes 3"/>
    <w:basedOn w:val="Heading3"/>
    <w:rsid w:val="00F9548D"/>
    <w:pPr>
      <w:numPr>
        <w:ilvl w:val="2"/>
        <w:numId w:val="1"/>
      </w:numPr>
      <w:spacing w:before="0" w:after="0"/>
    </w:pPr>
    <w:rPr>
      <w:rFonts w:ascii="Times New Roman" w:hAnsi="Times New Roman"/>
      <w:b w:val="0"/>
      <w:sz w:val="24"/>
      <w:lang w:val="en-US" w:eastAsia="el-GR"/>
    </w:rPr>
  </w:style>
  <w:style w:type="paragraph" w:customStyle="1" w:styleId="Notes4">
    <w:name w:val="Notes 4"/>
    <w:basedOn w:val="Heading4"/>
    <w:rsid w:val="00F9548D"/>
    <w:pPr>
      <w:numPr>
        <w:ilvl w:val="3"/>
        <w:numId w:val="2"/>
      </w:numPr>
      <w:spacing w:before="0" w:after="0"/>
    </w:pPr>
    <w:rPr>
      <w:b w:val="0"/>
      <w:sz w:val="24"/>
      <w:lang w:val="en-US" w:eastAsia="el-GR"/>
    </w:rPr>
  </w:style>
  <w:style w:type="paragraph" w:customStyle="1" w:styleId="Notes5">
    <w:name w:val="Notes 5"/>
    <w:basedOn w:val="Heading5"/>
    <w:rsid w:val="00F9548D"/>
    <w:pPr>
      <w:numPr>
        <w:ilvl w:val="4"/>
        <w:numId w:val="2"/>
      </w:numPr>
      <w:spacing w:before="0" w:after="0"/>
    </w:pPr>
    <w:rPr>
      <w:b w:val="0"/>
      <w:i w:val="0"/>
      <w:sz w:val="24"/>
      <w:lang w:val="en-US" w:eastAsia="el-GR"/>
    </w:rPr>
  </w:style>
  <w:style w:type="character" w:styleId="Hyperlink">
    <w:name w:val="Hyperlink"/>
    <w:uiPriority w:val="99"/>
    <w:rsid w:val="00F9548D"/>
    <w:rPr>
      <w:color w:val="0000FF"/>
      <w:u w:val="single"/>
    </w:rPr>
  </w:style>
  <w:style w:type="paragraph" w:styleId="NormalWeb">
    <w:name w:val="Normal (Web)"/>
    <w:basedOn w:val="Normal"/>
    <w:uiPriority w:val="99"/>
    <w:rsid w:val="00F9548D"/>
    <w:pPr>
      <w:spacing w:before="100" w:beforeAutospacing="1" w:after="100" w:afterAutospacing="1"/>
    </w:pPr>
    <w:rPr>
      <w:sz w:val="23"/>
      <w:szCs w:val="23"/>
      <w:lang w:val="el-GR" w:eastAsia="el-GR"/>
    </w:rPr>
  </w:style>
  <w:style w:type="character" w:customStyle="1" w:styleId="ti">
    <w:name w:val="ti"/>
    <w:rsid w:val="00F9548D"/>
    <w:rPr>
      <w:rFonts w:cs="Times New Roman"/>
    </w:rPr>
  </w:style>
  <w:style w:type="character" w:customStyle="1" w:styleId="featuredlinkouts">
    <w:name w:val="featured_linkouts"/>
    <w:rsid w:val="00F9548D"/>
    <w:rPr>
      <w:rFonts w:cs="Times New Roman"/>
    </w:rPr>
  </w:style>
  <w:style w:type="character" w:customStyle="1" w:styleId="linkbar">
    <w:name w:val="linkbar"/>
    <w:rsid w:val="00F9548D"/>
    <w:rPr>
      <w:rFonts w:cs="Times New Roman"/>
    </w:rPr>
  </w:style>
  <w:style w:type="paragraph" w:customStyle="1" w:styleId="affiliation">
    <w:name w:val="affiliation"/>
    <w:basedOn w:val="Normal"/>
    <w:rsid w:val="00F9548D"/>
    <w:pPr>
      <w:spacing w:before="100" w:beforeAutospacing="1" w:after="100" w:afterAutospacing="1"/>
    </w:pPr>
    <w:rPr>
      <w:color w:val="000000"/>
      <w:lang w:val="el-GR" w:eastAsia="el-GR"/>
    </w:rPr>
  </w:style>
  <w:style w:type="paragraph" w:customStyle="1" w:styleId="abstract">
    <w:name w:val="abstract"/>
    <w:basedOn w:val="Normal"/>
    <w:rsid w:val="00F9548D"/>
    <w:pPr>
      <w:spacing w:before="100" w:beforeAutospacing="1" w:after="100" w:afterAutospacing="1"/>
    </w:pPr>
    <w:rPr>
      <w:color w:val="000000"/>
      <w:lang w:val="el-GR" w:eastAsia="el-GR"/>
    </w:rPr>
  </w:style>
  <w:style w:type="character" w:styleId="Strong">
    <w:name w:val="Strong"/>
    <w:qFormat/>
    <w:rsid w:val="00F9548D"/>
    <w:rPr>
      <w:b/>
    </w:rPr>
  </w:style>
  <w:style w:type="character" w:styleId="FollowedHyperlink">
    <w:name w:val="FollowedHyperlink"/>
    <w:rsid w:val="00F9548D"/>
    <w:rPr>
      <w:color w:val="800080"/>
      <w:u w:val="single"/>
    </w:rPr>
  </w:style>
  <w:style w:type="character" w:styleId="Emphasis">
    <w:name w:val="Emphasis"/>
    <w:uiPriority w:val="20"/>
    <w:qFormat/>
    <w:rsid w:val="00F9548D"/>
    <w:rPr>
      <w:i/>
    </w:rPr>
  </w:style>
  <w:style w:type="paragraph" w:styleId="BodyText2">
    <w:name w:val="Body Text 2"/>
    <w:basedOn w:val="Normal"/>
    <w:link w:val="BodyText2Char"/>
    <w:rsid w:val="00F9548D"/>
    <w:pPr>
      <w:framePr w:hSpace="180" w:wrap="around" w:vAnchor="text" w:hAnchor="margin" w:x="-1188" w:y="561"/>
      <w:autoSpaceDE w:val="0"/>
      <w:autoSpaceDN w:val="0"/>
      <w:adjustRightInd w:val="0"/>
    </w:pPr>
    <w:rPr>
      <w:sz w:val="16"/>
      <w:szCs w:val="16"/>
      <w:lang w:val="it-IT" w:eastAsia="el-GR"/>
    </w:rPr>
  </w:style>
  <w:style w:type="character" w:customStyle="1" w:styleId="BodyText2Char">
    <w:name w:val="Body Text 2 Char"/>
    <w:link w:val="BodyText2"/>
    <w:uiPriority w:val="99"/>
    <w:rsid w:val="00F9548D"/>
    <w:rPr>
      <w:rFonts w:ascii="Times New Roman" w:eastAsia="Times New Roman" w:hAnsi="Times New Roman" w:cs="Times New Roman"/>
      <w:sz w:val="16"/>
      <w:szCs w:val="16"/>
      <w:lang w:val="it-IT" w:eastAsia="el-GR"/>
    </w:rPr>
  </w:style>
  <w:style w:type="paragraph" w:customStyle="1" w:styleId="1">
    <w:name w:val="Επικεφ. Χάρτη 1"/>
    <w:basedOn w:val="Heading1"/>
    <w:rsid w:val="00F9548D"/>
    <w:pPr>
      <w:autoSpaceDE w:val="0"/>
      <w:autoSpaceDN w:val="0"/>
      <w:adjustRightInd w:val="0"/>
      <w:spacing w:before="0" w:after="0" w:line="360" w:lineRule="auto"/>
    </w:pPr>
    <w:rPr>
      <w:rFonts w:ascii="Times New Roman" w:hAnsi="Times New Roman" w:cs="Times New Roman"/>
      <w:kern w:val="0"/>
      <w:sz w:val="24"/>
      <w:szCs w:val="24"/>
      <w:lang w:val="en-US" w:eastAsia="el-GR"/>
    </w:rPr>
  </w:style>
  <w:style w:type="paragraph" w:customStyle="1" w:styleId="Manuscripttext">
    <w:name w:val="Manuscript text"/>
    <w:basedOn w:val="Normal"/>
    <w:rsid w:val="00F9548D"/>
    <w:pPr>
      <w:spacing w:line="360" w:lineRule="auto"/>
    </w:pPr>
    <w:rPr>
      <w:lang w:val="en-US" w:eastAsia="el-GR"/>
    </w:rPr>
  </w:style>
  <w:style w:type="paragraph" w:styleId="BodyText">
    <w:name w:val="Body Text"/>
    <w:basedOn w:val="Normal"/>
    <w:link w:val="BodyTextChar"/>
    <w:rsid w:val="00F9548D"/>
    <w:pPr>
      <w:spacing w:after="120"/>
    </w:pPr>
    <w:rPr>
      <w:lang w:val="el-GR" w:eastAsia="el-GR"/>
    </w:rPr>
  </w:style>
  <w:style w:type="character" w:customStyle="1" w:styleId="BodyTextChar">
    <w:name w:val="Body Text Char"/>
    <w:link w:val="BodyText"/>
    <w:uiPriority w:val="99"/>
    <w:rsid w:val="00F9548D"/>
    <w:rPr>
      <w:rFonts w:ascii="Times New Roman" w:eastAsia="Times New Roman" w:hAnsi="Times New Roman" w:cs="Times New Roman"/>
      <w:sz w:val="24"/>
      <w:szCs w:val="24"/>
      <w:lang w:val="el-GR" w:eastAsia="el-GR"/>
    </w:rPr>
  </w:style>
  <w:style w:type="paragraph" w:customStyle="1" w:styleId="fulltext-textfulltext-indent">
    <w:name w:val="fulltext-text fulltext-indent"/>
    <w:basedOn w:val="Normal"/>
    <w:rsid w:val="00F9548D"/>
    <w:pPr>
      <w:spacing w:before="100" w:beforeAutospacing="1" w:after="100" w:afterAutospacing="1"/>
    </w:pPr>
    <w:rPr>
      <w:lang w:val="el-GR" w:eastAsia="el-GR"/>
    </w:rPr>
  </w:style>
  <w:style w:type="paragraph" w:styleId="Footer">
    <w:name w:val="footer"/>
    <w:basedOn w:val="Normal"/>
    <w:link w:val="FooterChar"/>
    <w:uiPriority w:val="99"/>
    <w:rsid w:val="00F9548D"/>
    <w:pPr>
      <w:tabs>
        <w:tab w:val="center" w:pos="4153"/>
        <w:tab w:val="right" w:pos="8306"/>
      </w:tabs>
    </w:pPr>
    <w:rPr>
      <w:lang w:val="el-GR" w:eastAsia="el-GR"/>
    </w:rPr>
  </w:style>
  <w:style w:type="character" w:customStyle="1" w:styleId="FooterChar">
    <w:name w:val="Footer Char"/>
    <w:link w:val="Footer"/>
    <w:uiPriority w:val="99"/>
    <w:rsid w:val="00F9548D"/>
    <w:rPr>
      <w:rFonts w:ascii="Times New Roman" w:eastAsia="Times New Roman" w:hAnsi="Times New Roman" w:cs="Times New Roman"/>
      <w:sz w:val="24"/>
      <w:szCs w:val="24"/>
      <w:lang w:val="el-GR" w:eastAsia="el-GR"/>
    </w:rPr>
  </w:style>
  <w:style w:type="character" w:styleId="PageNumber">
    <w:name w:val="page number"/>
    <w:rsid w:val="00F9548D"/>
    <w:rPr>
      <w:rFonts w:cs="Times New Roman"/>
    </w:rPr>
  </w:style>
  <w:style w:type="paragraph" w:styleId="BodyText3">
    <w:name w:val="Body Text 3"/>
    <w:basedOn w:val="Normal"/>
    <w:link w:val="BodyText3Char"/>
    <w:rsid w:val="00F9548D"/>
    <w:pPr>
      <w:spacing w:after="120"/>
    </w:pPr>
    <w:rPr>
      <w:sz w:val="16"/>
      <w:szCs w:val="16"/>
      <w:lang w:val="el-GR" w:eastAsia="el-GR"/>
    </w:rPr>
  </w:style>
  <w:style w:type="character" w:customStyle="1" w:styleId="BodyText3Char">
    <w:name w:val="Body Text 3 Char"/>
    <w:link w:val="BodyText3"/>
    <w:uiPriority w:val="99"/>
    <w:rsid w:val="00F9548D"/>
    <w:rPr>
      <w:rFonts w:ascii="Times New Roman" w:eastAsia="Times New Roman" w:hAnsi="Times New Roman" w:cs="Times New Roman"/>
      <w:sz w:val="16"/>
      <w:szCs w:val="16"/>
      <w:lang w:val="el-GR" w:eastAsia="el-GR"/>
    </w:rPr>
  </w:style>
  <w:style w:type="paragraph" w:styleId="Header">
    <w:name w:val="header"/>
    <w:basedOn w:val="Normal"/>
    <w:link w:val="HeaderChar"/>
    <w:rsid w:val="00F9548D"/>
    <w:pPr>
      <w:tabs>
        <w:tab w:val="center" w:pos="4153"/>
        <w:tab w:val="right" w:pos="8306"/>
      </w:tabs>
    </w:pPr>
    <w:rPr>
      <w:lang w:val="el-GR" w:eastAsia="el-GR"/>
    </w:rPr>
  </w:style>
  <w:style w:type="character" w:customStyle="1" w:styleId="HeaderChar">
    <w:name w:val="Header Char"/>
    <w:link w:val="Header"/>
    <w:uiPriority w:val="99"/>
    <w:rsid w:val="00F9548D"/>
    <w:rPr>
      <w:rFonts w:ascii="Times New Roman" w:eastAsia="Times New Roman" w:hAnsi="Times New Roman" w:cs="Times New Roman"/>
      <w:sz w:val="24"/>
      <w:szCs w:val="24"/>
      <w:lang w:val="el-GR" w:eastAsia="el-GR"/>
    </w:rPr>
  </w:style>
  <w:style w:type="character" w:customStyle="1" w:styleId="ext-reflink">
    <w:name w:val="ext-reflink"/>
    <w:rsid w:val="00F9548D"/>
    <w:rPr>
      <w:rFonts w:cs="Times New Roman"/>
    </w:rPr>
  </w:style>
  <w:style w:type="character" w:styleId="LineNumber">
    <w:name w:val="line number"/>
    <w:rsid w:val="00F9548D"/>
    <w:rPr>
      <w:rFonts w:cs="Times New Roman"/>
    </w:rPr>
  </w:style>
  <w:style w:type="character" w:customStyle="1" w:styleId="fulltext-it">
    <w:name w:val="fulltext-it"/>
    <w:rsid w:val="00F9548D"/>
    <w:rPr>
      <w:rFonts w:cs="Times New Roman"/>
    </w:rPr>
  </w:style>
  <w:style w:type="table" w:styleId="TableGrid">
    <w:name w:val="Table Grid"/>
    <w:basedOn w:val="TableNormal"/>
    <w:uiPriority w:val="59"/>
    <w:rsid w:val="00F954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9548D"/>
    <w:rPr>
      <w:rFonts w:ascii="Tahoma" w:hAnsi="Tahoma" w:cs="Tahoma"/>
      <w:sz w:val="16"/>
      <w:szCs w:val="16"/>
    </w:rPr>
  </w:style>
  <w:style w:type="character" w:customStyle="1" w:styleId="BalloonTextChar">
    <w:name w:val="Balloon Text Char"/>
    <w:link w:val="BalloonText"/>
    <w:rsid w:val="00F9548D"/>
    <w:rPr>
      <w:rFonts w:ascii="Tahoma" w:eastAsia="Times New Roman" w:hAnsi="Tahoma" w:cs="Tahoma"/>
      <w:sz w:val="16"/>
      <w:szCs w:val="16"/>
      <w:lang w:val="en-GB"/>
    </w:rPr>
  </w:style>
  <w:style w:type="character" w:styleId="CommentReference">
    <w:name w:val="annotation reference"/>
    <w:rsid w:val="00F9548D"/>
    <w:rPr>
      <w:sz w:val="16"/>
    </w:rPr>
  </w:style>
  <w:style w:type="paragraph" w:styleId="CommentText">
    <w:name w:val="annotation text"/>
    <w:basedOn w:val="Normal"/>
    <w:link w:val="CommentTextChar"/>
    <w:rsid w:val="00F9548D"/>
    <w:rPr>
      <w:sz w:val="20"/>
      <w:szCs w:val="20"/>
    </w:rPr>
  </w:style>
  <w:style w:type="character" w:customStyle="1" w:styleId="CommentTextChar">
    <w:name w:val="Comment Text Char"/>
    <w:link w:val="CommentText"/>
    <w:rsid w:val="00F9548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9548D"/>
    <w:rPr>
      <w:b/>
      <w:bCs/>
    </w:rPr>
  </w:style>
  <w:style w:type="character" w:customStyle="1" w:styleId="CommentSubjectChar">
    <w:name w:val="Comment Subject Char"/>
    <w:link w:val="CommentSubject"/>
    <w:rsid w:val="00F9548D"/>
    <w:rPr>
      <w:rFonts w:ascii="Times New Roman" w:eastAsia="Times New Roman" w:hAnsi="Times New Roman" w:cs="Times New Roman"/>
      <w:b/>
      <w:bCs/>
      <w:sz w:val="20"/>
      <w:szCs w:val="20"/>
      <w:lang w:val="en-GB"/>
    </w:rPr>
  </w:style>
  <w:style w:type="character" w:customStyle="1" w:styleId="nbapihighlight">
    <w:name w:val="nbapihighlight"/>
    <w:rsid w:val="00F9548D"/>
    <w:rPr>
      <w:rFonts w:cs="Times New Roman"/>
    </w:rPr>
  </w:style>
  <w:style w:type="paragraph" w:styleId="PlainText">
    <w:name w:val="Plain Text"/>
    <w:basedOn w:val="Normal"/>
    <w:link w:val="PlainTextChar"/>
    <w:uiPriority w:val="99"/>
    <w:unhideWhenUsed/>
    <w:rsid w:val="00F9548D"/>
    <w:rPr>
      <w:rFonts w:ascii="Calibri" w:hAnsi="Calibri"/>
      <w:sz w:val="22"/>
      <w:szCs w:val="21"/>
      <w:lang w:val="en-US"/>
    </w:rPr>
  </w:style>
  <w:style w:type="character" w:customStyle="1" w:styleId="PlainTextChar">
    <w:name w:val="Plain Text Char"/>
    <w:link w:val="PlainText"/>
    <w:uiPriority w:val="99"/>
    <w:rsid w:val="00F9548D"/>
    <w:rPr>
      <w:rFonts w:ascii="Calibri" w:eastAsia="Times New Roman" w:hAnsi="Calibri" w:cs="Times New Roman"/>
      <w:szCs w:val="21"/>
    </w:rPr>
  </w:style>
  <w:style w:type="character" w:customStyle="1" w:styleId="inline-l2-heading">
    <w:name w:val="inline-l2-heading"/>
    <w:rsid w:val="00F9548D"/>
  </w:style>
  <w:style w:type="character" w:customStyle="1" w:styleId="named-content">
    <w:name w:val="named-content"/>
    <w:rsid w:val="00F9548D"/>
  </w:style>
  <w:style w:type="character" w:customStyle="1" w:styleId="table-label">
    <w:name w:val="table-label"/>
    <w:rsid w:val="00F9548D"/>
  </w:style>
  <w:style w:type="paragraph" w:customStyle="1" w:styleId="first-child">
    <w:name w:val="first-child"/>
    <w:basedOn w:val="Normal"/>
    <w:rsid w:val="00F9548D"/>
    <w:pPr>
      <w:spacing w:before="100" w:beforeAutospacing="1" w:after="100" w:afterAutospacing="1"/>
    </w:pPr>
    <w:rPr>
      <w:lang w:val="en-US"/>
    </w:rPr>
  </w:style>
  <w:style w:type="paragraph" w:customStyle="1" w:styleId="p">
    <w:name w:val="p"/>
    <w:basedOn w:val="Normal"/>
    <w:rsid w:val="00F9548D"/>
    <w:pPr>
      <w:spacing w:before="100" w:beforeAutospacing="1" w:after="100" w:afterAutospacing="1"/>
    </w:pPr>
    <w:rPr>
      <w:lang w:val="en-US"/>
    </w:rPr>
  </w:style>
  <w:style w:type="paragraph" w:customStyle="1" w:styleId="svarticle">
    <w:name w:val="svarticle"/>
    <w:basedOn w:val="Normal"/>
    <w:rsid w:val="00F9548D"/>
    <w:pPr>
      <w:spacing w:before="100" w:beforeAutospacing="1" w:after="100" w:afterAutospacing="1"/>
    </w:pPr>
    <w:rPr>
      <w:lang w:val="en-US"/>
    </w:rPr>
  </w:style>
  <w:style w:type="character" w:customStyle="1" w:styleId="highlight">
    <w:name w:val="highlight"/>
    <w:rsid w:val="00F9548D"/>
  </w:style>
  <w:style w:type="character" w:customStyle="1" w:styleId="highlight1">
    <w:name w:val="highlight1"/>
    <w:rsid w:val="00790EEE"/>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0334">
      <w:bodyDiv w:val="1"/>
      <w:marLeft w:val="0"/>
      <w:marRight w:val="0"/>
      <w:marTop w:val="0"/>
      <w:marBottom w:val="0"/>
      <w:divBdr>
        <w:top w:val="none" w:sz="0" w:space="0" w:color="auto"/>
        <w:left w:val="none" w:sz="0" w:space="0" w:color="auto"/>
        <w:bottom w:val="none" w:sz="0" w:space="0" w:color="auto"/>
        <w:right w:val="none" w:sz="0" w:space="0" w:color="auto"/>
      </w:divBdr>
    </w:div>
    <w:div w:id="480847972">
      <w:bodyDiv w:val="1"/>
      <w:marLeft w:val="0"/>
      <w:marRight w:val="0"/>
      <w:marTop w:val="0"/>
      <w:marBottom w:val="0"/>
      <w:divBdr>
        <w:top w:val="none" w:sz="0" w:space="0" w:color="auto"/>
        <w:left w:val="none" w:sz="0" w:space="0" w:color="auto"/>
        <w:bottom w:val="none" w:sz="0" w:space="0" w:color="auto"/>
        <w:right w:val="none" w:sz="0" w:space="0" w:color="auto"/>
      </w:divBdr>
    </w:div>
    <w:div w:id="718168058">
      <w:bodyDiv w:val="1"/>
      <w:marLeft w:val="0"/>
      <w:marRight w:val="0"/>
      <w:marTop w:val="0"/>
      <w:marBottom w:val="0"/>
      <w:divBdr>
        <w:top w:val="none" w:sz="0" w:space="0" w:color="auto"/>
        <w:left w:val="none" w:sz="0" w:space="0" w:color="auto"/>
        <w:bottom w:val="none" w:sz="0" w:space="0" w:color="auto"/>
        <w:right w:val="none" w:sz="0" w:space="0" w:color="auto"/>
      </w:divBdr>
    </w:div>
    <w:div w:id="1207334491">
      <w:bodyDiv w:val="1"/>
      <w:marLeft w:val="0"/>
      <w:marRight w:val="0"/>
      <w:marTop w:val="0"/>
      <w:marBottom w:val="0"/>
      <w:divBdr>
        <w:top w:val="none" w:sz="0" w:space="0" w:color="auto"/>
        <w:left w:val="none" w:sz="0" w:space="0" w:color="auto"/>
        <w:bottom w:val="none" w:sz="0" w:space="0" w:color="auto"/>
        <w:right w:val="none" w:sz="0" w:space="0" w:color="auto"/>
      </w:divBdr>
    </w:div>
    <w:div w:id="16541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kelesidis@mednet.ucla.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5613</Words>
  <Characters>32000</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dc:creator>
  <cp:lastModifiedBy>Na Ma</cp:lastModifiedBy>
  <cp:revision>2</cp:revision>
  <dcterms:created xsi:type="dcterms:W3CDTF">2015-04-17T20:25:00Z</dcterms:created>
  <dcterms:modified xsi:type="dcterms:W3CDTF">2015-04-17T20:25:00Z</dcterms:modified>
</cp:coreProperties>
</file>