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r w:rsidRPr="007245EE">
        <w:rPr>
          <w:rFonts w:ascii="Book Antiqua" w:hAnsi="Book Antiqua" w:cs="Book Antiqua"/>
          <w:b/>
          <w:bCs/>
          <w:sz w:val="24"/>
          <w:szCs w:val="24"/>
        </w:rPr>
        <w:t xml:space="preserve">Name of Journal: </w:t>
      </w:r>
      <w:r w:rsidRPr="007245EE">
        <w:rPr>
          <w:rFonts w:ascii="Book Antiqua" w:hAnsi="Book Antiqua" w:cs="Book Antiqua"/>
          <w:b/>
          <w:bCs/>
          <w:i/>
          <w:iCs/>
          <w:sz w:val="24"/>
          <w:szCs w:val="24"/>
        </w:rPr>
        <w:t>World Journal of Virology</w:t>
      </w: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r w:rsidRPr="007245EE">
        <w:rPr>
          <w:rFonts w:ascii="Book Antiqua" w:hAnsi="Book Antiqua" w:cs="Book Antiqua"/>
          <w:b/>
          <w:bCs/>
          <w:sz w:val="24"/>
          <w:szCs w:val="24"/>
        </w:rPr>
        <w:t>ESPS Manuscript NO: 19519</w:t>
      </w: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r w:rsidRPr="007245EE">
        <w:rPr>
          <w:rFonts w:ascii="Book Antiqua" w:hAnsi="Book Antiqua" w:cs="Book Antiqua"/>
          <w:b/>
          <w:bCs/>
          <w:sz w:val="24"/>
          <w:szCs w:val="24"/>
        </w:rPr>
        <w:t>Manuscript Type: Original Article</w:t>
      </w: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lang w:eastAsia="zh-CN"/>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i/>
          <w:iCs/>
          <w:sz w:val="24"/>
          <w:szCs w:val="24"/>
        </w:rPr>
      </w:pPr>
      <w:r w:rsidRPr="007245EE">
        <w:rPr>
          <w:rFonts w:ascii="Book Antiqua" w:hAnsi="Book Antiqua" w:cs="Book Antiqua"/>
          <w:b/>
          <w:bCs/>
          <w:i/>
          <w:iCs/>
          <w:sz w:val="24"/>
          <w:szCs w:val="24"/>
        </w:rPr>
        <w:t>Basic Study</w:t>
      </w: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lang w:eastAsia="zh-CN"/>
        </w:rPr>
      </w:pPr>
      <w:r w:rsidRPr="007245EE">
        <w:rPr>
          <w:rFonts w:ascii="Book Antiqua" w:hAnsi="Book Antiqua" w:cs="Book Antiqua"/>
          <w:b/>
          <w:bCs/>
          <w:sz w:val="24"/>
          <w:szCs w:val="24"/>
        </w:rPr>
        <w:t xml:space="preserve">Modelling the prevalence of hepatitis C virus amongst blood donors in Libya: An investigation of providing a preventive strategy </w:t>
      </w: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lang w:eastAsia="zh-CN"/>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r w:rsidRPr="007245EE">
        <w:rPr>
          <w:rFonts w:ascii="Book Antiqua" w:hAnsi="Book Antiqua" w:cs="Book Antiqua"/>
          <w:sz w:val="24"/>
          <w:szCs w:val="24"/>
        </w:rPr>
        <w:t>Daw</w:t>
      </w:r>
      <w:r w:rsidRPr="007245EE">
        <w:rPr>
          <w:rFonts w:ascii="Book Antiqua" w:hAnsi="Book Antiqua" w:cs="Book Antiqua"/>
          <w:sz w:val="24"/>
          <w:szCs w:val="24"/>
          <w:lang w:eastAsia="zh-CN"/>
        </w:rPr>
        <w:t xml:space="preserve"> MA </w:t>
      </w:r>
      <w:r w:rsidRPr="007245EE">
        <w:rPr>
          <w:rFonts w:ascii="Book Antiqua" w:hAnsi="Book Antiqua" w:cs="Book Antiqua"/>
          <w:i/>
          <w:iCs/>
          <w:sz w:val="24"/>
          <w:szCs w:val="24"/>
          <w:lang w:eastAsia="zh-CN"/>
        </w:rPr>
        <w:t>et al</w:t>
      </w:r>
      <w:r w:rsidRPr="007245EE">
        <w:rPr>
          <w:rFonts w:ascii="Book Antiqua" w:hAnsi="Book Antiqua" w:cs="Book Antiqua"/>
          <w:sz w:val="24"/>
          <w:szCs w:val="24"/>
          <w:lang w:eastAsia="zh-CN"/>
        </w:rPr>
        <w:t>.</w:t>
      </w:r>
      <w:r w:rsidRPr="007245EE">
        <w:rPr>
          <w:rFonts w:ascii="Book Antiqua" w:hAnsi="Book Antiqua" w:cs="Book Antiqua"/>
          <w:sz w:val="24"/>
          <w:szCs w:val="24"/>
        </w:rPr>
        <w:t xml:space="preserve"> Modelling the prevalence of HCV for future prediction and forecasting </w:t>
      </w: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lang w:eastAsia="zh-CN"/>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lang w:eastAsia="zh-CN"/>
        </w:rPr>
      </w:pPr>
      <w:r w:rsidRPr="007245EE">
        <w:rPr>
          <w:rFonts w:ascii="Book Antiqua" w:hAnsi="Book Antiqua" w:cs="Book Antiqua"/>
          <w:b/>
          <w:bCs/>
          <w:sz w:val="24"/>
          <w:szCs w:val="24"/>
        </w:rPr>
        <w:t>Mohamed A Daw</w:t>
      </w:r>
      <w:r w:rsidRPr="007245EE">
        <w:rPr>
          <w:rFonts w:ascii="Book Antiqua" w:hAnsi="Book Antiqua" w:cs="Book Antiqua"/>
          <w:b/>
          <w:bCs/>
          <w:sz w:val="24"/>
          <w:szCs w:val="24"/>
          <w:lang w:eastAsia="zh-CN"/>
        </w:rPr>
        <w:t>,</w:t>
      </w:r>
      <w:r w:rsidRPr="007245EE">
        <w:rPr>
          <w:rFonts w:ascii="Book Antiqua" w:hAnsi="Book Antiqua" w:cs="Book Antiqua"/>
          <w:b/>
          <w:bCs/>
          <w:sz w:val="24"/>
          <w:szCs w:val="24"/>
        </w:rPr>
        <w:t xml:space="preserve"> Amira Shabash, Abdallah El-Bouzedi</w:t>
      </w:r>
      <w:r w:rsidRPr="007245EE">
        <w:rPr>
          <w:rFonts w:ascii="Book Antiqua" w:hAnsi="Book Antiqua" w:cs="Book Antiqua"/>
          <w:b/>
          <w:bCs/>
          <w:sz w:val="24"/>
          <w:szCs w:val="24"/>
          <w:lang w:eastAsia="zh-CN"/>
        </w:rPr>
        <w:t>,</w:t>
      </w:r>
      <w:r w:rsidRPr="007245EE">
        <w:rPr>
          <w:rFonts w:ascii="Book Antiqua" w:hAnsi="Book Antiqua" w:cs="Book Antiqua"/>
          <w:b/>
          <w:bCs/>
          <w:sz w:val="24"/>
          <w:szCs w:val="24"/>
        </w:rPr>
        <w:t xml:space="preserve"> Aghnya A Dau</w:t>
      </w:r>
      <w:r w:rsidRPr="007245EE">
        <w:rPr>
          <w:rFonts w:ascii="Book Antiqua" w:hAnsi="Book Antiqua" w:cs="Book Antiqua"/>
          <w:b/>
          <w:bCs/>
          <w:sz w:val="24"/>
          <w:szCs w:val="24"/>
          <w:lang w:eastAsia="zh-CN"/>
        </w:rPr>
        <w:t xml:space="preserve">, </w:t>
      </w:r>
      <w:r w:rsidRPr="007245EE">
        <w:rPr>
          <w:rFonts w:ascii="Book Antiqua" w:hAnsi="Book Antiqua" w:cs="Book Antiqua"/>
          <w:b/>
          <w:bCs/>
          <w:sz w:val="24"/>
          <w:szCs w:val="24"/>
        </w:rPr>
        <w:t>Moktar Habas</w:t>
      </w:r>
      <w:r w:rsidRPr="007245EE">
        <w:rPr>
          <w:rFonts w:ascii="Book Antiqua" w:hAnsi="Book Antiqua" w:cs="Book Antiqua"/>
          <w:b/>
          <w:bCs/>
          <w:sz w:val="24"/>
          <w:szCs w:val="24"/>
          <w:lang w:eastAsia="zh-CN"/>
        </w:rPr>
        <w:t xml:space="preserve">; </w:t>
      </w:r>
      <w:r w:rsidRPr="007245EE">
        <w:rPr>
          <w:rFonts w:ascii="Book Antiqua" w:hAnsi="Book Antiqua" w:cs="Book Antiqua"/>
          <w:b/>
          <w:bCs/>
          <w:sz w:val="24"/>
          <w:szCs w:val="24"/>
        </w:rPr>
        <w:t xml:space="preserve">Libyan Study Group of Hepatitis </w:t>
      </w:r>
      <w:r w:rsidRPr="007245EE">
        <w:rPr>
          <w:rFonts w:ascii="Book Antiqua" w:hAnsi="Book Antiqua" w:cs="Book Antiqua"/>
          <w:b/>
          <w:bCs/>
          <w:sz w:val="24"/>
          <w:szCs w:val="24"/>
          <w:lang w:eastAsia="zh-CN"/>
        </w:rPr>
        <w:t>and</w:t>
      </w:r>
      <w:r w:rsidRPr="007245EE">
        <w:rPr>
          <w:rFonts w:ascii="Book Antiqua" w:hAnsi="Book Antiqua" w:cs="Book Antiqua"/>
          <w:b/>
          <w:bCs/>
          <w:sz w:val="24"/>
          <w:szCs w:val="24"/>
        </w:rPr>
        <w:t xml:space="preserve"> HIV</w:t>
      </w: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r w:rsidRPr="007245EE">
        <w:rPr>
          <w:rFonts w:ascii="Book Antiqua" w:hAnsi="Book Antiqua" w:cs="Book Antiqua"/>
          <w:b/>
          <w:bCs/>
        </w:rPr>
        <w:t>Mohamed A Daw</w:t>
      </w:r>
      <w:r w:rsidRPr="007245EE">
        <w:rPr>
          <w:rFonts w:ascii="Book Antiqua" w:hAnsi="Book Antiqua" w:cs="Book Antiqua"/>
          <w:b/>
          <w:bCs/>
          <w:lang w:eastAsia="zh-CN"/>
        </w:rPr>
        <w:t xml:space="preserve">, </w:t>
      </w:r>
      <w:r w:rsidRPr="007245EE">
        <w:rPr>
          <w:rFonts w:ascii="Book Antiqua" w:hAnsi="Book Antiqua" w:cs="Book Antiqua"/>
          <w:b/>
          <w:bCs/>
        </w:rPr>
        <w:t>Amira Shabash</w:t>
      </w:r>
      <w:r w:rsidRPr="007245EE">
        <w:rPr>
          <w:rFonts w:ascii="Book Antiqua" w:hAnsi="Book Antiqua" w:cs="Book Antiqua"/>
          <w:b/>
          <w:bCs/>
          <w:lang w:eastAsia="zh-CN"/>
        </w:rPr>
        <w:t xml:space="preserve">, </w:t>
      </w:r>
      <w:r w:rsidRPr="007245EE">
        <w:rPr>
          <w:rFonts w:ascii="Book Antiqua" w:hAnsi="Book Antiqua" w:cs="Book Antiqua"/>
        </w:rPr>
        <w:t>Department of Medical Microbiology, Faculty of Medicine,</w:t>
      </w:r>
      <w:r w:rsidR="00A53220">
        <w:rPr>
          <w:rFonts w:ascii="Book Antiqua" w:hAnsi="Book Antiqua" w:cs="Book Antiqua" w:hint="eastAsia"/>
          <w:lang w:eastAsia="zh-CN"/>
        </w:rPr>
        <w:t xml:space="preserve"> </w:t>
      </w:r>
      <w:r w:rsidRPr="007245EE">
        <w:rPr>
          <w:rFonts w:ascii="Book Antiqua" w:hAnsi="Book Antiqua" w:cs="Book Antiqua"/>
        </w:rPr>
        <w:t>Tripoli</w:t>
      </w:r>
      <w:r w:rsidRPr="007245EE">
        <w:rPr>
          <w:rFonts w:ascii="Book Antiqua" w:hAnsi="Book Antiqua" w:cs="Book Antiqua"/>
          <w:lang w:eastAsia="zh-CN"/>
        </w:rPr>
        <w:t xml:space="preserve"> </w:t>
      </w:r>
      <w:r w:rsidRPr="007245EE">
        <w:rPr>
          <w:rFonts w:ascii="Book Antiqua" w:hAnsi="Book Antiqua" w:cs="Book Antiqua"/>
        </w:rPr>
        <w:t>82668, Libya</w:t>
      </w: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r w:rsidRPr="007245EE">
        <w:rPr>
          <w:rFonts w:ascii="Book Antiqua" w:hAnsi="Book Antiqua" w:cs="Book Antiqua"/>
          <w:b/>
          <w:bCs/>
        </w:rPr>
        <w:t>Mohamed A Daw</w:t>
      </w:r>
      <w:r w:rsidRPr="007245EE">
        <w:rPr>
          <w:rFonts w:ascii="Book Antiqua" w:hAnsi="Book Antiqua" w:cs="Book Antiqua"/>
          <w:b/>
          <w:bCs/>
          <w:lang w:eastAsia="zh-CN"/>
        </w:rPr>
        <w:t xml:space="preserve">, </w:t>
      </w:r>
      <w:r w:rsidRPr="007245EE">
        <w:rPr>
          <w:rFonts w:ascii="Book Antiqua" w:hAnsi="Book Antiqua" w:cs="Book Antiqua"/>
        </w:rPr>
        <w:t xml:space="preserve">Acting Physician of Internal Medicine, Scientific Coordinator of Libyan National Surveillance Studies of Viral hepatitis </w:t>
      </w:r>
      <w:r w:rsidRPr="007245EE">
        <w:rPr>
          <w:rFonts w:ascii="Book Antiqua" w:hAnsi="Book Antiqua" w:cs="Book Antiqua"/>
          <w:lang w:eastAsia="zh-CN"/>
        </w:rPr>
        <w:t>and</w:t>
      </w:r>
      <w:r w:rsidRPr="007245EE">
        <w:rPr>
          <w:rFonts w:ascii="Book Antiqua" w:hAnsi="Book Antiqua" w:cs="Book Antiqua"/>
        </w:rPr>
        <w:t xml:space="preserve"> HIV, Tripoli 82668, Libya</w:t>
      </w: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r w:rsidRPr="007245EE">
        <w:rPr>
          <w:rFonts w:ascii="Book Antiqua" w:hAnsi="Book Antiqua" w:cs="Book Antiqua"/>
          <w:b/>
          <w:bCs/>
        </w:rPr>
        <w:t>Abdallah El-Bouzedi</w:t>
      </w:r>
      <w:r w:rsidRPr="007245EE">
        <w:rPr>
          <w:rFonts w:ascii="Book Antiqua" w:hAnsi="Book Antiqua" w:cs="Book Antiqua"/>
          <w:b/>
          <w:bCs/>
          <w:lang w:eastAsia="zh-CN"/>
        </w:rPr>
        <w:t>,</w:t>
      </w:r>
      <w:r w:rsidRPr="007245EE">
        <w:rPr>
          <w:rFonts w:ascii="Book Antiqua" w:hAnsi="Book Antiqua" w:cs="Book Antiqua"/>
          <w:vertAlign w:val="superscript"/>
        </w:rPr>
        <w:t xml:space="preserve"> </w:t>
      </w:r>
      <w:r w:rsidRPr="007245EE">
        <w:rPr>
          <w:rFonts w:ascii="Book Antiqua" w:hAnsi="Book Antiqua" w:cs="Book Antiqua"/>
        </w:rPr>
        <w:t>Department of Laboratory Medicine, Faculty of Biotechnology,</w:t>
      </w:r>
      <w:r w:rsidRPr="007245EE">
        <w:rPr>
          <w:rFonts w:ascii="Book Antiqua" w:hAnsi="Book Antiqua" w:cs="Book Antiqua"/>
          <w:lang w:eastAsia="zh-CN"/>
        </w:rPr>
        <w:t xml:space="preserve"> </w:t>
      </w:r>
      <w:r w:rsidRPr="007245EE">
        <w:rPr>
          <w:rFonts w:ascii="Book Antiqua" w:hAnsi="Book Antiqua" w:cs="Book Antiqua"/>
        </w:rPr>
        <w:t>Tripoli</w:t>
      </w:r>
      <w:r w:rsidRPr="007245EE">
        <w:rPr>
          <w:rFonts w:ascii="Book Antiqua" w:hAnsi="Book Antiqua" w:cs="Book Antiqua"/>
          <w:lang w:eastAsia="zh-CN"/>
        </w:rPr>
        <w:t xml:space="preserve"> </w:t>
      </w:r>
      <w:r w:rsidRPr="007245EE">
        <w:rPr>
          <w:rFonts w:ascii="Book Antiqua" w:hAnsi="Book Antiqua" w:cs="Book Antiqua"/>
        </w:rPr>
        <w:t>82668, Libya</w:t>
      </w: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r w:rsidRPr="007245EE">
        <w:rPr>
          <w:rFonts w:ascii="Book Antiqua" w:hAnsi="Book Antiqua" w:cs="Book Antiqua"/>
          <w:b/>
          <w:bCs/>
        </w:rPr>
        <w:t>Agnya A Dau</w:t>
      </w:r>
      <w:r w:rsidRPr="007245EE">
        <w:rPr>
          <w:rFonts w:ascii="Book Antiqua" w:hAnsi="Book Antiqua" w:cs="Book Antiqua"/>
          <w:b/>
          <w:bCs/>
          <w:lang w:eastAsia="zh-CN"/>
        </w:rPr>
        <w:t>,</w:t>
      </w:r>
      <w:r w:rsidRPr="007245EE">
        <w:rPr>
          <w:rFonts w:ascii="Book Antiqua" w:hAnsi="Book Antiqua" w:cs="Book Antiqua"/>
          <w:lang w:eastAsia="zh-CN"/>
        </w:rPr>
        <w:t xml:space="preserve"> </w:t>
      </w:r>
      <w:r w:rsidRPr="007245EE">
        <w:rPr>
          <w:rFonts w:ascii="Book Antiqua" w:hAnsi="Book Antiqua" w:cs="Book Antiqua"/>
        </w:rPr>
        <w:t>Department of Surgery, Faculty of Medicine, Tripoli Medical Center, Tripoli</w:t>
      </w:r>
      <w:r w:rsidRPr="007245EE">
        <w:rPr>
          <w:rFonts w:ascii="Book Antiqua" w:hAnsi="Book Antiqua" w:cs="Book Antiqua"/>
          <w:lang w:eastAsia="zh-CN"/>
        </w:rPr>
        <w:t xml:space="preserve"> </w:t>
      </w:r>
      <w:r w:rsidRPr="007245EE">
        <w:rPr>
          <w:rFonts w:ascii="Book Antiqua" w:hAnsi="Book Antiqua" w:cs="Book Antiqua"/>
        </w:rPr>
        <w:t>82668, Libya</w:t>
      </w: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r w:rsidRPr="007245EE">
        <w:rPr>
          <w:rFonts w:ascii="Book Antiqua" w:hAnsi="Book Antiqua" w:cs="Book Antiqua"/>
          <w:b/>
          <w:bCs/>
        </w:rPr>
        <w:t>Moktar Habas</w:t>
      </w:r>
      <w:r w:rsidRPr="007245EE">
        <w:rPr>
          <w:rFonts w:ascii="Book Antiqua" w:hAnsi="Book Antiqua" w:cs="Book Antiqua"/>
          <w:b/>
          <w:bCs/>
          <w:lang w:eastAsia="zh-CN"/>
        </w:rPr>
        <w:t xml:space="preserve">, </w:t>
      </w:r>
      <w:r w:rsidRPr="007245EE">
        <w:rPr>
          <w:rFonts w:ascii="Book Antiqua" w:hAnsi="Book Antiqua" w:cs="Book Antiqua"/>
        </w:rPr>
        <w:t>Department of Medicine, Faculty of Medicine, Tripoli Central Hospital, Tripoli</w:t>
      </w:r>
      <w:r w:rsidRPr="007245EE">
        <w:rPr>
          <w:rFonts w:ascii="Book Antiqua" w:hAnsi="Book Antiqua" w:cs="Book Antiqua"/>
          <w:lang w:eastAsia="zh-CN"/>
        </w:rPr>
        <w:t xml:space="preserve"> </w:t>
      </w:r>
      <w:r w:rsidRPr="007245EE">
        <w:rPr>
          <w:rFonts w:ascii="Book Antiqua" w:hAnsi="Book Antiqua" w:cs="Book Antiqua"/>
        </w:rPr>
        <w:t>82668</w:t>
      </w:r>
      <w:r w:rsidRPr="007245EE">
        <w:rPr>
          <w:rFonts w:ascii="Book Antiqua" w:hAnsi="Book Antiqua" w:cs="Book Antiqua"/>
          <w:i/>
          <w:iCs/>
        </w:rPr>
        <w:t>,</w:t>
      </w:r>
      <w:r w:rsidRPr="007245EE">
        <w:rPr>
          <w:rFonts w:ascii="Book Antiqua" w:hAnsi="Book Antiqua" w:cs="Book Antiqua"/>
        </w:rPr>
        <w:t xml:space="preserve"> Libya</w:t>
      </w: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i/>
          <w:iCs/>
          <w:sz w:val="24"/>
          <w:szCs w:val="24"/>
          <w:lang w:eastAsia="zh-CN"/>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i/>
          <w:iCs/>
          <w:sz w:val="24"/>
          <w:szCs w:val="24"/>
          <w:lang w:eastAsia="zh-CN"/>
        </w:rPr>
      </w:pPr>
      <w:r w:rsidRPr="007245EE">
        <w:rPr>
          <w:rFonts w:ascii="Book Antiqua" w:hAnsi="Book Antiqua" w:cs="Book Antiqua"/>
          <w:b/>
          <w:bCs/>
          <w:sz w:val="24"/>
          <w:szCs w:val="24"/>
        </w:rPr>
        <w:lastRenderedPageBreak/>
        <w:t>Author contributions</w:t>
      </w:r>
      <w:r w:rsidRPr="007245EE">
        <w:rPr>
          <w:rFonts w:ascii="Book Antiqua" w:hAnsi="Book Antiqua" w:cs="Book Antiqua"/>
          <w:b/>
          <w:bCs/>
          <w:sz w:val="24"/>
          <w:szCs w:val="24"/>
          <w:lang w:eastAsia="zh-CN"/>
        </w:rPr>
        <w:t xml:space="preserve">: </w:t>
      </w:r>
      <w:r w:rsidRPr="007245EE">
        <w:rPr>
          <w:rFonts w:ascii="Book Antiqua" w:hAnsi="Book Antiqua" w:cs="Book Antiqua"/>
          <w:sz w:val="24"/>
          <w:szCs w:val="24"/>
        </w:rPr>
        <w:t>Daw</w:t>
      </w:r>
      <w:r w:rsidRPr="007245EE">
        <w:rPr>
          <w:rFonts w:ascii="Book Antiqua" w:hAnsi="Book Antiqua" w:cs="Book Antiqua"/>
          <w:sz w:val="24"/>
          <w:szCs w:val="24"/>
          <w:lang w:eastAsia="zh-CN"/>
        </w:rPr>
        <w:t xml:space="preserve"> AM</w:t>
      </w:r>
      <w:r w:rsidRPr="007245EE">
        <w:rPr>
          <w:rFonts w:ascii="Book Antiqua" w:hAnsi="Book Antiqua" w:cs="Book Antiqua"/>
          <w:sz w:val="24"/>
          <w:szCs w:val="24"/>
        </w:rPr>
        <w:t xml:space="preserve"> designed the study, extracted the data, and drafted and finalised the manuscript</w:t>
      </w:r>
      <w:r w:rsidRPr="007245EE">
        <w:rPr>
          <w:rFonts w:ascii="Book Antiqua" w:hAnsi="Book Antiqua" w:cs="Book Antiqua"/>
          <w:sz w:val="24"/>
          <w:szCs w:val="24"/>
          <w:lang w:eastAsia="zh-CN"/>
        </w:rPr>
        <w:t>;</w:t>
      </w:r>
      <w:r w:rsidRPr="007245EE">
        <w:rPr>
          <w:rFonts w:ascii="Book Antiqua" w:hAnsi="Book Antiqua" w:cs="Book Antiqua"/>
          <w:sz w:val="24"/>
          <w:szCs w:val="24"/>
        </w:rPr>
        <w:t xml:space="preserve"> Shabash</w:t>
      </w:r>
      <w:r w:rsidRPr="007245EE">
        <w:rPr>
          <w:rFonts w:ascii="Book Antiqua" w:hAnsi="Book Antiqua" w:cs="Book Antiqua"/>
          <w:sz w:val="24"/>
          <w:szCs w:val="24"/>
          <w:lang w:eastAsia="zh-CN"/>
        </w:rPr>
        <w:t xml:space="preserve"> A</w:t>
      </w:r>
      <w:r w:rsidRPr="007245EE">
        <w:rPr>
          <w:rFonts w:ascii="Book Antiqua" w:hAnsi="Book Antiqua" w:cs="Book Antiqua"/>
          <w:sz w:val="24"/>
          <w:szCs w:val="24"/>
        </w:rPr>
        <w:t xml:space="preserve"> </w:t>
      </w:r>
      <w:r w:rsidRPr="007245EE">
        <w:rPr>
          <w:rFonts w:ascii="Book Antiqua" w:hAnsi="Book Antiqua" w:cs="Book Antiqua"/>
          <w:sz w:val="24"/>
          <w:szCs w:val="24"/>
          <w:lang w:eastAsia="zh-CN"/>
        </w:rPr>
        <w:t xml:space="preserve">and </w:t>
      </w:r>
      <w:r w:rsidRPr="007245EE">
        <w:rPr>
          <w:rFonts w:ascii="Book Antiqua" w:hAnsi="Book Antiqua" w:cs="Book Antiqua"/>
          <w:sz w:val="24"/>
          <w:szCs w:val="24"/>
        </w:rPr>
        <w:t>El-Bouzedi</w:t>
      </w:r>
      <w:r w:rsidRPr="007245EE">
        <w:rPr>
          <w:rFonts w:ascii="Book Antiqua" w:hAnsi="Book Antiqua" w:cs="Book Antiqua"/>
          <w:sz w:val="24"/>
          <w:szCs w:val="24"/>
          <w:lang w:eastAsia="zh-CN"/>
        </w:rPr>
        <w:t xml:space="preserve"> A</w:t>
      </w:r>
      <w:r w:rsidRPr="007245EE">
        <w:rPr>
          <w:rFonts w:ascii="Book Antiqua" w:hAnsi="Book Antiqua" w:cs="Book Antiqua"/>
          <w:sz w:val="24"/>
          <w:szCs w:val="24"/>
        </w:rPr>
        <w:t xml:space="preserve"> collected the data and contributed to the drafting of the data</w:t>
      </w:r>
      <w:r w:rsidRPr="007245EE">
        <w:rPr>
          <w:rFonts w:ascii="Book Antiqua" w:hAnsi="Book Antiqua" w:cs="Book Antiqua"/>
          <w:sz w:val="24"/>
          <w:szCs w:val="24"/>
          <w:lang w:eastAsia="zh-CN"/>
        </w:rPr>
        <w:t>;</w:t>
      </w:r>
      <w:r w:rsidRPr="007245EE">
        <w:rPr>
          <w:rFonts w:ascii="Book Antiqua" w:hAnsi="Book Antiqua" w:cs="Book Antiqua"/>
          <w:sz w:val="24"/>
          <w:szCs w:val="24"/>
        </w:rPr>
        <w:t xml:space="preserve"> Dau</w:t>
      </w:r>
      <w:r w:rsidRPr="007245EE">
        <w:rPr>
          <w:rFonts w:ascii="Book Antiqua" w:hAnsi="Book Antiqua" w:cs="Book Antiqua"/>
          <w:sz w:val="24"/>
          <w:szCs w:val="24"/>
          <w:lang w:eastAsia="zh-CN"/>
        </w:rPr>
        <w:t xml:space="preserve"> AA</w:t>
      </w:r>
      <w:r w:rsidRPr="007245EE">
        <w:rPr>
          <w:rFonts w:ascii="Book Antiqua" w:hAnsi="Book Antiqua" w:cs="Book Antiqua"/>
          <w:sz w:val="24"/>
          <w:szCs w:val="24"/>
        </w:rPr>
        <w:t xml:space="preserve"> drafted</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 xml:space="preserve">analyzed and corrected the </w:t>
      </w:r>
      <w:r w:rsidRPr="007245EE">
        <w:rPr>
          <w:rFonts w:ascii="Book Antiqua" w:hAnsi="Book Antiqua" w:cs="Book Antiqua"/>
          <w:sz w:val="24"/>
          <w:szCs w:val="24"/>
          <w:lang w:eastAsia="zh-CN"/>
        </w:rPr>
        <w:t>manuscript</w:t>
      </w:r>
      <w:r>
        <w:rPr>
          <w:rFonts w:ascii="Book Antiqua" w:hAnsi="Book Antiqua" w:cs="Book Antiqua"/>
          <w:sz w:val="24"/>
          <w:szCs w:val="24"/>
          <w:lang w:eastAsia="zh-CN"/>
        </w:rPr>
        <w:t>;</w:t>
      </w:r>
      <w:r w:rsidRPr="007245EE">
        <w:rPr>
          <w:rFonts w:ascii="Book Antiqua" w:hAnsi="Book Antiqua" w:cs="Book Antiqua"/>
          <w:sz w:val="24"/>
          <w:szCs w:val="24"/>
        </w:rPr>
        <w:t xml:space="preserve"> Habas</w:t>
      </w:r>
      <w:r w:rsidRPr="007245EE">
        <w:rPr>
          <w:rFonts w:ascii="Book Antiqua" w:hAnsi="Book Antiqua" w:cs="Book Antiqua"/>
          <w:sz w:val="24"/>
          <w:szCs w:val="24"/>
          <w:lang w:eastAsia="zh-CN"/>
        </w:rPr>
        <w:t xml:space="preserve"> M</w:t>
      </w:r>
      <w:r w:rsidRPr="007245EE">
        <w:rPr>
          <w:rFonts w:ascii="Book Antiqua" w:hAnsi="Book Antiqua" w:cs="Book Antiqua"/>
          <w:sz w:val="24"/>
          <w:szCs w:val="24"/>
        </w:rPr>
        <w:t xml:space="preserve"> collected the data and reviewed the clinical status of all patients</w:t>
      </w:r>
      <w:r w:rsidRPr="007245EE">
        <w:rPr>
          <w:rFonts w:ascii="Book Antiqua" w:hAnsi="Book Antiqua" w:cs="Book Antiqua"/>
          <w:sz w:val="24"/>
          <w:szCs w:val="24"/>
          <w:lang w:eastAsia="zh-CN"/>
        </w:rPr>
        <w:t>; a</w:t>
      </w:r>
      <w:r w:rsidRPr="007245EE">
        <w:rPr>
          <w:rFonts w:ascii="Book Antiqua" w:hAnsi="Book Antiqua" w:cs="Book Antiqua"/>
          <w:sz w:val="24"/>
          <w:szCs w:val="24"/>
        </w:rPr>
        <w:t>ll authors read and approved the final manuscript</w:t>
      </w:r>
      <w:r w:rsidRPr="007245EE">
        <w:rPr>
          <w:rFonts w:ascii="Book Antiqua" w:hAnsi="Book Antiqua" w:cs="Book Antiqua"/>
          <w:sz w:val="24"/>
          <w:szCs w:val="24"/>
          <w:lang w:eastAsia="zh-CN"/>
        </w:rPr>
        <w:t>.</w:t>
      </w:r>
    </w:p>
    <w:p w:rsidR="00F52CB0" w:rsidRPr="007245EE" w:rsidRDefault="00F52CB0" w:rsidP="00041A4E">
      <w:pPr>
        <w:autoSpaceDE w:val="0"/>
        <w:autoSpaceDN w:val="0"/>
        <w:adjustRightInd w:val="0"/>
        <w:spacing w:after="0" w:line="360" w:lineRule="auto"/>
        <w:jc w:val="both"/>
        <w:rPr>
          <w:rFonts w:ascii="Book Antiqua" w:hAnsi="Book Antiqua" w:cs="Book Antiqua"/>
          <w:b/>
          <w:bCs/>
          <w:i/>
          <w:iCs/>
          <w:sz w:val="24"/>
          <w:szCs w:val="24"/>
          <w:lang w:eastAsia="zh-CN"/>
        </w:rPr>
      </w:pPr>
    </w:p>
    <w:p w:rsidR="00F52CB0" w:rsidRPr="007245EE" w:rsidRDefault="00F52CB0" w:rsidP="00041A4E">
      <w:pPr>
        <w:autoSpaceDE w:val="0"/>
        <w:autoSpaceDN w:val="0"/>
        <w:adjustRightInd w:val="0"/>
        <w:spacing w:after="0" w:line="360" w:lineRule="auto"/>
        <w:jc w:val="both"/>
        <w:rPr>
          <w:rFonts w:ascii="Book Antiqua" w:hAnsi="Book Antiqua" w:cs="Book Antiqua"/>
          <w:kern w:val="2"/>
          <w:sz w:val="24"/>
          <w:szCs w:val="24"/>
          <w:lang w:eastAsia="zh-CN"/>
        </w:rPr>
      </w:pPr>
      <w:r w:rsidRPr="007245EE">
        <w:rPr>
          <w:rFonts w:ascii="Book Antiqua" w:hAnsi="Book Antiqua" w:cs="Book Antiqua"/>
          <w:b/>
          <w:bCs/>
          <w:sz w:val="24"/>
          <w:szCs w:val="24"/>
        </w:rPr>
        <w:t>Institutional review board statement</w:t>
      </w:r>
      <w:r w:rsidRPr="007245EE">
        <w:rPr>
          <w:rFonts w:ascii="Book Antiqua" w:hAnsi="Book Antiqua" w:cs="Book Antiqua"/>
          <w:b/>
          <w:bCs/>
          <w:sz w:val="24"/>
          <w:szCs w:val="24"/>
          <w:lang w:eastAsia="zh-CN"/>
        </w:rPr>
        <w:t xml:space="preserve">: </w:t>
      </w:r>
      <w:r w:rsidRPr="007245EE">
        <w:rPr>
          <w:rFonts w:ascii="Book Antiqua" w:hAnsi="Book Antiqua" w:cs="Book Antiqua"/>
          <w:kern w:val="2"/>
          <w:sz w:val="24"/>
          <w:szCs w:val="24"/>
        </w:rPr>
        <w:t>The study was reviewed by the board of Faculty of Medicine Tripoli Libya and found that the utilization and analysis of microbial epidemiological data did not require oversight by Libyan National Ethics committee. Hence then no ethics approval was needed for this study</w:t>
      </w:r>
      <w:r w:rsidRPr="007245EE">
        <w:rPr>
          <w:rFonts w:ascii="Book Antiqua" w:hAnsi="Book Antiqua" w:cs="Book Antiqua"/>
          <w:kern w:val="2"/>
          <w:sz w:val="24"/>
          <w:szCs w:val="24"/>
          <w:lang w:eastAsia="zh-CN"/>
        </w:rPr>
        <w:t>.</w:t>
      </w:r>
    </w:p>
    <w:p w:rsidR="00F52CB0" w:rsidRPr="007245EE" w:rsidRDefault="00F52CB0" w:rsidP="00041A4E">
      <w:pPr>
        <w:autoSpaceDE w:val="0"/>
        <w:autoSpaceDN w:val="0"/>
        <w:adjustRightInd w:val="0"/>
        <w:spacing w:after="0" w:line="360" w:lineRule="auto"/>
        <w:jc w:val="both"/>
        <w:rPr>
          <w:rFonts w:ascii="Book Antiqua" w:hAnsi="Book Antiqua" w:cs="Book Antiqua"/>
          <w:kern w:val="2"/>
          <w:sz w:val="24"/>
          <w:szCs w:val="24"/>
          <w:lang w:eastAsia="zh-CN"/>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b/>
          <w:bCs/>
          <w:sz w:val="24"/>
          <w:szCs w:val="24"/>
        </w:rPr>
        <w:t>Institutional animal care and use committee</w:t>
      </w:r>
      <w:r w:rsidRPr="007245EE">
        <w:rPr>
          <w:rFonts w:ascii="Book Antiqua" w:hAnsi="Book Antiqua" w:cs="Book Antiqua"/>
          <w:b/>
          <w:bCs/>
          <w:sz w:val="24"/>
          <w:szCs w:val="24"/>
          <w:lang w:eastAsia="zh-CN"/>
        </w:rPr>
        <w:t xml:space="preserve">: </w:t>
      </w:r>
      <w:r w:rsidRPr="007245EE">
        <w:rPr>
          <w:rFonts w:ascii="Book Antiqua" w:hAnsi="Book Antiqua" w:cs="Book Antiqua"/>
          <w:sz w:val="24"/>
          <w:szCs w:val="24"/>
          <w:lang w:eastAsia="zh-CN"/>
        </w:rPr>
        <w:t>We declare that no animals or human volunteers were used in the study.</w:t>
      </w: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lang w:eastAsia="zh-CN"/>
        </w:rPr>
      </w:pPr>
      <w:r w:rsidRPr="007245EE">
        <w:rPr>
          <w:rFonts w:ascii="Book Antiqua" w:hAnsi="Book Antiqua" w:cs="Book Antiqua"/>
          <w:sz w:val="24"/>
          <w:szCs w:val="24"/>
          <w:lang w:eastAsia="zh-CN"/>
        </w:rPr>
        <w:t xml:space="preserve"> </w:t>
      </w: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b/>
          <w:bCs/>
          <w:sz w:val="24"/>
          <w:szCs w:val="24"/>
        </w:rPr>
        <w:t>Conflict-of-interest statement:</w:t>
      </w:r>
      <w:r w:rsidRPr="007245EE">
        <w:rPr>
          <w:rFonts w:ascii="Book Antiqua" w:hAnsi="Book Antiqua" w:cs="Book Antiqua"/>
          <w:sz w:val="24"/>
          <w:szCs w:val="24"/>
        </w:rPr>
        <w:t xml:space="preserve"> All authors declared that there is no potential conflict of interests regarding this article.</w:t>
      </w: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b/>
          <w:bCs/>
          <w:sz w:val="24"/>
          <w:szCs w:val="24"/>
        </w:rPr>
        <w:t>Data sharing statement:</w:t>
      </w:r>
      <w:r w:rsidRPr="007245EE">
        <w:rPr>
          <w:rFonts w:ascii="Book Antiqua" w:hAnsi="Book Antiqua" w:cs="Book Antiqua"/>
          <w:sz w:val="24"/>
          <w:szCs w:val="24"/>
        </w:rPr>
        <w:t xml:space="preserve"> All data will be made freely available </w:t>
      </w:r>
      <w:r w:rsidRPr="007245EE">
        <w:rPr>
          <w:rFonts w:ascii="Book Antiqua" w:hAnsi="Book Antiqua" w:cs="Book Antiqua"/>
          <w:i/>
          <w:iCs/>
          <w:sz w:val="24"/>
          <w:szCs w:val="24"/>
        </w:rPr>
        <w:t xml:space="preserve">via </w:t>
      </w:r>
      <w:r w:rsidRPr="007245EE">
        <w:rPr>
          <w:rFonts w:ascii="Book Antiqua" w:hAnsi="Book Antiqua" w:cs="Book Antiqua"/>
          <w:sz w:val="24"/>
          <w:szCs w:val="24"/>
        </w:rPr>
        <w:t>correspondent author e-mail (mohamedadaw@gmail.com). There are no security or licensing related to the study</w:t>
      </w:r>
      <w:r w:rsidRPr="007245EE">
        <w:rPr>
          <w:rFonts w:ascii="Book Antiqua" w:hAnsi="Book Antiqua" w:cs="Book Antiqua"/>
          <w:sz w:val="24"/>
          <w:szCs w:val="24"/>
          <w:lang w:eastAsia="zh-CN"/>
        </w:rPr>
        <w:t>.</w:t>
      </w: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bookmarkStart w:id="0" w:name="OLE_LINK507"/>
      <w:bookmarkStart w:id="1" w:name="OLE_LINK506"/>
      <w:bookmarkStart w:id="2" w:name="OLE_LINK496"/>
      <w:bookmarkStart w:id="3" w:name="OLE_LINK479"/>
      <w:r w:rsidRPr="007245EE">
        <w:rPr>
          <w:rFonts w:ascii="Book Antiqua" w:hAnsi="Book Antiqua" w:cs="Book Antiqua"/>
          <w:b/>
          <w:bCs/>
          <w:sz w:val="24"/>
          <w:szCs w:val="24"/>
        </w:rPr>
        <w:t xml:space="preserve">Open-Access: </w:t>
      </w:r>
      <w:r w:rsidRPr="007245EE">
        <w:rPr>
          <w:rFonts w:ascii="Book Antiqua" w:hAnsi="Book Antiqua" w:cs="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b/>
          <w:bCs/>
          <w:sz w:val="24"/>
          <w:szCs w:val="24"/>
        </w:rPr>
        <w:lastRenderedPageBreak/>
        <w:t>Correspondence to</w:t>
      </w:r>
      <w:r w:rsidRPr="007245EE">
        <w:rPr>
          <w:rFonts w:ascii="Book Antiqua" w:hAnsi="Book Antiqua" w:cs="Book Antiqua"/>
          <w:b/>
          <w:bCs/>
          <w:sz w:val="24"/>
          <w:szCs w:val="24"/>
          <w:lang w:eastAsia="zh-CN"/>
        </w:rPr>
        <w:t xml:space="preserve">: </w:t>
      </w:r>
      <w:r w:rsidRPr="007245EE">
        <w:rPr>
          <w:rFonts w:ascii="Book Antiqua" w:hAnsi="Book Antiqua" w:cs="Book Antiqua"/>
          <w:b/>
          <w:bCs/>
          <w:sz w:val="24"/>
          <w:szCs w:val="24"/>
        </w:rPr>
        <w:t>Mohamed A Daw</w:t>
      </w:r>
      <w:r w:rsidRPr="007245EE">
        <w:rPr>
          <w:rFonts w:ascii="Book Antiqua" w:hAnsi="Book Antiqua" w:cs="Book Antiqua"/>
          <w:b/>
          <w:bCs/>
          <w:sz w:val="24"/>
          <w:szCs w:val="24"/>
          <w:lang w:eastAsia="zh-CN"/>
        </w:rPr>
        <w:t>,</w:t>
      </w:r>
      <w:r w:rsidRPr="007245EE">
        <w:rPr>
          <w:rFonts w:ascii="Book Antiqua" w:hAnsi="Book Antiqua" w:cs="Book Antiqua"/>
          <w:sz w:val="24"/>
          <w:szCs w:val="24"/>
          <w:lang w:eastAsia="zh-CN"/>
        </w:rPr>
        <w:t xml:space="preserve"> </w:t>
      </w:r>
      <w:r w:rsidRPr="00C770D5">
        <w:rPr>
          <w:rFonts w:ascii="Book Antiqua" w:hAnsi="Book Antiqua" w:cs="Book Antiqua"/>
          <w:b/>
          <w:iCs/>
          <w:sz w:val="24"/>
          <w:szCs w:val="24"/>
        </w:rPr>
        <w:t>FTCDA</w:t>
      </w:r>
      <w:r w:rsidRPr="00C770D5">
        <w:rPr>
          <w:rFonts w:ascii="Book Antiqua" w:hAnsi="Book Antiqua" w:cs="Book Antiqua"/>
          <w:b/>
          <w:sz w:val="24"/>
          <w:szCs w:val="24"/>
        </w:rPr>
        <w:t>,</w:t>
      </w:r>
      <w:r w:rsidRPr="00C770D5">
        <w:rPr>
          <w:rFonts w:ascii="Book Antiqua" w:hAnsi="Book Antiqua" w:cs="Book Antiqua"/>
          <w:b/>
          <w:sz w:val="24"/>
          <w:szCs w:val="24"/>
          <w:lang w:eastAsia="zh-CN"/>
        </w:rPr>
        <w:t xml:space="preserve"> </w:t>
      </w:r>
      <w:r w:rsidRPr="00C770D5">
        <w:rPr>
          <w:rFonts w:ascii="Book Antiqua" w:hAnsi="Book Antiqua" w:cs="Book Antiqua"/>
          <w:b/>
          <w:iCs/>
          <w:sz w:val="24"/>
          <w:szCs w:val="24"/>
        </w:rPr>
        <w:t>MD</w:t>
      </w:r>
      <w:r w:rsidRPr="00C770D5">
        <w:rPr>
          <w:rFonts w:ascii="Book Antiqua" w:hAnsi="Book Antiqua" w:cs="Book Antiqua"/>
          <w:b/>
          <w:sz w:val="24"/>
          <w:szCs w:val="24"/>
        </w:rPr>
        <w:t>,</w:t>
      </w:r>
      <w:r w:rsidRPr="00C770D5">
        <w:rPr>
          <w:rFonts w:ascii="Book Antiqua" w:hAnsi="Book Antiqua" w:cs="Book Antiqua"/>
          <w:b/>
          <w:sz w:val="24"/>
          <w:szCs w:val="24"/>
          <w:lang w:eastAsia="zh-CN"/>
        </w:rPr>
        <w:t xml:space="preserve"> </w:t>
      </w:r>
      <w:r w:rsidRPr="00C770D5">
        <w:rPr>
          <w:rFonts w:ascii="Book Antiqua" w:hAnsi="Book Antiqua" w:cs="Book Antiqua"/>
          <w:b/>
          <w:iCs/>
          <w:sz w:val="24"/>
          <w:szCs w:val="24"/>
        </w:rPr>
        <w:t>MPS</w:t>
      </w:r>
      <w:r w:rsidRPr="00C770D5">
        <w:rPr>
          <w:rFonts w:ascii="Book Antiqua" w:hAnsi="Book Antiqua" w:cs="Book Antiqua"/>
          <w:b/>
          <w:sz w:val="24"/>
          <w:szCs w:val="24"/>
        </w:rPr>
        <w:t xml:space="preserve">, </w:t>
      </w:r>
      <w:r w:rsidRPr="00C770D5">
        <w:rPr>
          <w:rFonts w:ascii="Book Antiqua" w:hAnsi="Book Antiqua" w:cs="Book Antiqua"/>
          <w:b/>
          <w:iCs/>
          <w:sz w:val="24"/>
          <w:szCs w:val="24"/>
        </w:rPr>
        <w:t>PhD</w:t>
      </w:r>
      <w:r w:rsidRPr="00C770D5">
        <w:rPr>
          <w:rFonts w:ascii="Book Antiqua" w:hAnsi="Book Antiqua" w:cs="Book Antiqua"/>
          <w:b/>
          <w:sz w:val="24"/>
          <w:szCs w:val="24"/>
        </w:rPr>
        <w:t>,</w:t>
      </w:r>
      <w:r w:rsidRPr="007245EE">
        <w:rPr>
          <w:rFonts w:ascii="Book Antiqua" w:hAnsi="Book Antiqua" w:cs="Book Antiqua"/>
          <w:b/>
          <w:bCs/>
          <w:sz w:val="24"/>
          <w:szCs w:val="24"/>
          <w:lang w:eastAsia="zh-CN"/>
        </w:rPr>
        <w:t xml:space="preserve"> </w:t>
      </w:r>
      <w:r w:rsidRPr="007245EE">
        <w:rPr>
          <w:rFonts w:ascii="Book Antiqua" w:hAnsi="Book Antiqua" w:cs="Book Antiqua"/>
          <w:b/>
          <w:bCs/>
          <w:sz w:val="24"/>
          <w:szCs w:val="24"/>
        </w:rPr>
        <w:t>Professor</w:t>
      </w:r>
      <w:r w:rsidRPr="007245EE">
        <w:rPr>
          <w:rFonts w:ascii="Book Antiqua" w:hAnsi="Book Antiqua" w:cs="Book Antiqua"/>
          <w:sz w:val="24"/>
          <w:szCs w:val="24"/>
        </w:rPr>
        <w:t xml:space="preserve"> of Clinical Microbiology </w:t>
      </w:r>
      <w:r w:rsidRPr="007245EE">
        <w:rPr>
          <w:rFonts w:ascii="Book Antiqua" w:hAnsi="Book Antiqua" w:cs="Book Antiqua"/>
          <w:sz w:val="24"/>
          <w:szCs w:val="24"/>
          <w:lang w:eastAsia="zh-CN"/>
        </w:rPr>
        <w:t>and</w:t>
      </w:r>
      <w:r w:rsidRPr="007245EE">
        <w:rPr>
          <w:rFonts w:ascii="Book Antiqua" w:hAnsi="Book Antiqua" w:cs="Book Antiqua"/>
          <w:sz w:val="24"/>
          <w:szCs w:val="24"/>
        </w:rPr>
        <w:t xml:space="preserve"> Microbial Epidemiology,</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Department of Medical Microbiology, Faculty of Medicine, Alfrnaj Road, Tripoli</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82668, Libya</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mohamedadaw@gmail.com</w:t>
      </w: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lang w:eastAsia="zh-CN"/>
        </w:rPr>
      </w:pPr>
      <w:r w:rsidRPr="007245EE">
        <w:rPr>
          <w:rFonts w:ascii="Book Antiqua" w:hAnsi="Book Antiqua" w:cs="Book Antiqua"/>
          <w:b/>
          <w:bCs/>
          <w:sz w:val="24"/>
          <w:szCs w:val="24"/>
        </w:rPr>
        <w:t>Telephone</w:t>
      </w:r>
      <w:r w:rsidRPr="007245EE">
        <w:rPr>
          <w:rFonts w:ascii="Book Antiqua" w:hAnsi="Book Antiqua" w:cs="Book Antiqua"/>
          <w:b/>
          <w:bCs/>
          <w:sz w:val="24"/>
          <w:szCs w:val="24"/>
          <w:lang w:eastAsia="zh-CN"/>
        </w:rPr>
        <w:t>:</w:t>
      </w:r>
      <w:r w:rsidRPr="007245EE">
        <w:rPr>
          <w:rFonts w:ascii="Book Antiqua" w:hAnsi="Book Antiqua" w:cs="Book Antiqua"/>
          <w:b/>
          <w:bCs/>
          <w:sz w:val="24"/>
          <w:szCs w:val="24"/>
        </w:rPr>
        <w:t xml:space="preserve"> </w:t>
      </w:r>
      <w:r w:rsidRPr="007245EE">
        <w:rPr>
          <w:rFonts w:ascii="Book Antiqua" w:hAnsi="Book Antiqua" w:cs="Book Antiqua"/>
          <w:sz w:val="24"/>
          <w:szCs w:val="24"/>
        </w:rPr>
        <w:t>+218-91</w:t>
      </w:r>
      <w:r w:rsidR="00A53220">
        <w:rPr>
          <w:rFonts w:ascii="Book Antiqua" w:hAnsi="Book Antiqua" w:cs="Book Antiqua" w:hint="eastAsia"/>
          <w:sz w:val="24"/>
          <w:szCs w:val="24"/>
          <w:lang w:eastAsia="zh-CN"/>
        </w:rPr>
        <w:t>-</w:t>
      </w:r>
      <w:r w:rsidRPr="007245EE">
        <w:rPr>
          <w:rFonts w:ascii="Book Antiqua" w:hAnsi="Book Antiqua" w:cs="Book Antiqua"/>
          <w:sz w:val="24"/>
          <w:szCs w:val="24"/>
        </w:rPr>
        <w:t>2144972</w:t>
      </w: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r w:rsidRPr="007245EE">
        <w:rPr>
          <w:rFonts w:ascii="Book Antiqua" w:hAnsi="Book Antiqua" w:cs="Book Antiqua"/>
          <w:b/>
          <w:bCs/>
          <w:sz w:val="24"/>
          <w:szCs w:val="24"/>
        </w:rPr>
        <w:t>Fax</w:t>
      </w:r>
      <w:r w:rsidRPr="007245EE">
        <w:rPr>
          <w:rFonts w:ascii="Book Antiqua" w:hAnsi="Book Antiqua" w:cs="Book Antiqua"/>
          <w:b/>
          <w:bCs/>
          <w:sz w:val="24"/>
          <w:szCs w:val="24"/>
          <w:lang w:eastAsia="zh-CN"/>
        </w:rPr>
        <w:t>:</w:t>
      </w:r>
      <w:r w:rsidRPr="007245EE">
        <w:rPr>
          <w:rFonts w:ascii="Book Antiqua" w:hAnsi="Book Antiqua" w:cs="Book Antiqua"/>
          <w:b/>
          <w:bCs/>
          <w:sz w:val="24"/>
          <w:szCs w:val="24"/>
        </w:rPr>
        <w:t xml:space="preserve"> </w:t>
      </w:r>
      <w:r w:rsidRPr="007245EE">
        <w:rPr>
          <w:rFonts w:ascii="Book Antiqua" w:hAnsi="Book Antiqua" w:cs="Book Antiqua"/>
          <w:sz w:val="24"/>
          <w:szCs w:val="24"/>
        </w:rPr>
        <w:t>+218-21-3366218</w:t>
      </w: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p>
    <w:p w:rsidR="00F52CB0" w:rsidRPr="007245EE" w:rsidRDefault="00F52CB0" w:rsidP="00041A4E">
      <w:pPr>
        <w:spacing w:after="0" w:line="360" w:lineRule="auto"/>
        <w:jc w:val="both"/>
        <w:rPr>
          <w:rFonts w:ascii="Book Antiqua" w:hAnsi="Book Antiqua" w:cs="Book Antiqua"/>
          <w:b/>
          <w:bCs/>
          <w:sz w:val="24"/>
          <w:szCs w:val="24"/>
          <w:lang w:eastAsia="zh-CN"/>
        </w:rPr>
      </w:pPr>
      <w:r w:rsidRPr="007245EE">
        <w:rPr>
          <w:rFonts w:ascii="Book Antiqua" w:hAnsi="Book Antiqua" w:cs="Book Antiqua"/>
          <w:b/>
          <w:bCs/>
          <w:sz w:val="24"/>
          <w:szCs w:val="24"/>
        </w:rPr>
        <w:t>Received:</w:t>
      </w:r>
      <w:r w:rsidRPr="007245EE">
        <w:rPr>
          <w:rFonts w:ascii="Book Antiqua" w:hAnsi="Book Antiqua" w:cs="Book Antiqua"/>
          <w:b/>
          <w:bCs/>
          <w:sz w:val="24"/>
          <w:szCs w:val="24"/>
          <w:lang w:eastAsia="zh-CN"/>
        </w:rPr>
        <w:t xml:space="preserve"> </w:t>
      </w:r>
      <w:r w:rsidRPr="007245EE">
        <w:rPr>
          <w:rFonts w:ascii="Book Antiqua" w:hAnsi="Book Antiqua" w:cs="Book Antiqua"/>
          <w:bCs/>
          <w:sz w:val="24"/>
          <w:szCs w:val="24"/>
          <w:lang w:eastAsia="zh-CN"/>
        </w:rPr>
        <w:t>May 11, 2015</w:t>
      </w:r>
    </w:p>
    <w:p w:rsidR="00F52CB0" w:rsidRPr="007245EE" w:rsidRDefault="00F52CB0" w:rsidP="00041A4E">
      <w:pPr>
        <w:spacing w:after="0" w:line="360" w:lineRule="auto"/>
        <w:jc w:val="both"/>
        <w:rPr>
          <w:rFonts w:ascii="Book Antiqua" w:hAnsi="Book Antiqua" w:cs="Book Antiqua"/>
          <w:b/>
          <w:bCs/>
          <w:sz w:val="24"/>
          <w:szCs w:val="24"/>
          <w:lang w:eastAsia="zh-CN"/>
        </w:rPr>
      </w:pPr>
      <w:r w:rsidRPr="007245EE">
        <w:rPr>
          <w:rFonts w:ascii="Book Antiqua" w:hAnsi="Book Antiqua" w:cs="Book Antiqua"/>
          <w:b/>
          <w:bCs/>
          <w:sz w:val="24"/>
          <w:szCs w:val="24"/>
        </w:rPr>
        <w:t>Peer-review started:</w:t>
      </w:r>
      <w:r w:rsidRPr="007245EE">
        <w:rPr>
          <w:rFonts w:ascii="Book Antiqua" w:hAnsi="Book Antiqua" w:cs="Book Antiqua"/>
          <w:b/>
          <w:bCs/>
          <w:sz w:val="24"/>
          <w:szCs w:val="24"/>
          <w:lang w:eastAsia="zh-CN"/>
        </w:rPr>
        <w:t xml:space="preserve"> </w:t>
      </w:r>
      <w:r w:rsidRPr="007245EE">
        <w:rPr>
          <w:rFonts w:ascii="Book Antiqua" w:hAnsi="Book Antiqua" w:cs="Book Antiqua"/>
          <w:bCs/>
          <w:sz w:val="24"/>
          <w:szCs w:val="24"/>
          <w:lang w:eastAsia="zh-CN"/>
        </w:rPr>
        <w:t>May 18, 2015</w:t>
      </w:r>
    </w:p>
    <w:p w:rsidR="00F52CB0" w:rsidRPr="007245EE" w:rsidRDefault="00F52CB0" w:rsidP="00041A4E">
      <w:pPr>
        <w:spacing w:after="0" w:line="360" w:lineRule="auto"/>
        <w:jc w:val="both"/>
        <w:rPr>
          <w:rFonts w:ascii="Book Antiqua" w:hAnsi="Book Antiqua" w:cs="Book Antiqua"/>
          <w:b/>
          <w:bCs/>
          <w:sz w:val="24"/>
          <w:szCs w:val="24"/>
          <w:lang w:eastAsia="zh-CN"/>
        </w:rPr>
      </w:pPr>
      <w:r w:rsidRPr="007245EE">
        <w:rPr>
          <w:rFonts w:ascii="Book Antiqua" w:hAnsi="Book Antiqua" w:cs="Book Antiqua"/>
          <w:b/>
          <w:bCs/>
          <w:sz w:val="24"/>
          <w:szCs w:val="24"/>
        </w:rPr>
        <w:t>First decision:</w:t>
      </w:r>
      <w:r w:rsidRPr="007245EE">
        <w:rPr>
          <w:rFonts w:ascii="Book Antiqua" w:hAnsi="Book Antiqua" w:cs="Book Antiqua"/>
          <w:b/>
          <w:bCs/>
          <w:sz w:val="24"/>
          <w:szCs w:val="24"/>
          <w:lang w:eastAsia="zh-CN"/>
        </w:rPr>
        <w:t xml:space="preserve"> </w:t>
      </w:r>
      <w:r w:rsidRPr="007245EE">
        <w:rPr>
          <w:rFonts w:ascii="Book Antiqua" w:hAnsi="Book Antiqua" w:cs="Book Antiqua"/>
          <w:bCs/>
          <w:sz w:val="24"/>
          <w:szCs w:val="24"/>
          <w:lang w:eastAsia="zh-CN"/>
        </w:rPr>
        <w:t>July 26, 2015</w:t>
      </w:r>
    </w:p>
    <w:p w:rsidR="00F52CB0" w:rsidRPr="007245EE" w:rsidRDefault="00F52CB0" w:rsidP="00041A4E">
      <w:pPr>
        <w:spacing w:after="0" w:line="360" w:lineRule="auto"/>
        <w:jc w:val="both"/>
        <w:rPr>
          <w:rFonts w:ascii="Book Antiqua" w:hAnsi="Book Antiqua" w:cs="Book Antiqua"/>
          <w:b/>
          <w:bCs/>
          <w:sz w:val="24"/>
          <w:szCs w:val="24"/>
          <w:lang w:eastAsia="zh-CN"/>
        </w:rPr>
      </w:pPr>
      <w:r w:rsidRPr="007245EE">
        <w:rPr>
          <w:rFonts w:ascii="Book Antiqua" w:hAnsi="Book Antiqua" w:cs="Book Antiqua"/>
          <w:b/>
          <w:bCs/>
          <w:sz w:val="24"/>
          <w:szCs w:val="24"/>
        </w:rPr>
        <w:t xml:space="preserve">Revised: </w:t>
      </w:r>
      <w:r w:rsidRPr="007245EE">
        <w:rPr>
          <w:rFonts w:ascii="Book Antiqua" w:hAnsi="Book Antiqua"/>
          <w:sz w:val="24"/>
          <w:szCs w:val="24"/>
        </w:rPr>
        <w:t>August</w:t>
      </w:r>
      <w:r w:rsidRPr="007245EE">
        <w:rPr>
          <w:rFonts w:ascii="Book Antiqua" w:hAnsi="Book Antiqua"/>
          <w:sz w:val="24"/>
          <w:szCs w:val="24"/>
          <w:lang w:eastAsia="zh-CN"/>
        </w:rPr>
        <w:t xml:space="preserve"> 24, 2015</w:t>
      </w:r>
    </w:p>
    <w:p w:rsidR="00F52CB0" w:rsidRPr="007245EE" w:rsidRDefault="00F52CB0" w:rsidP="00041A4E">
      <w:pPr>
        <w:spacing w:after="0" w:line="360" w:lineRule="auto"/>
        <w:jc w:val="both"/>
        <w:rPr>
          <w:rFonts w:ascii="Book Antiqua" w:hAnsi="Book Antiqua" w:cs="Book Antiqua"/>
          <w:b/>
          <w:bCs/>
          <w:sz w:val="24"/>
          <w:szCs w:val="24"/>
        </w:rPr>
      </w:pPr>
      <w:r w:rsidRPr="007245EE">
        <w:rPr>
          <w:rFonts w:ascii="Book Antiqua" w:hAnsi="Book Antiqua" w:cs="Book Antiqua"/>
          <w:b/>
          <w:bCs/>
          <w:sz w:val="24"/>
          <w:szCs w:val="24"/>
        </w:rPr>
        <w:t xml:space="preserve">Accepted: </w:t>
      </w:r>
      <w:r w:rsidR="00B441CF" w:rsidRPr="00B441CF">
        <w:rPr>
          <w:rFonts w:ascii="Book Antiqua" w:hAnsi="Book Antiqua" w:cs="Book Antiqua"/>
          <w:bCs/>
          <w:sz w:val="24"/>
          <w:szCs w:val="24"/>
        </w:rPr>
        <w:t>September 16, 2015</w:t>
      </w:r>
    </w:p>
    <w:p w:rsidR="00F52CB0" w:rsidRPr="007245EE" w:rsidRDefault="00F52CB0" w:rsidP="00041A4E">
      <w:pPr>
        <w:spacing w:after="0" w:line="360" w:lineRule="auto"/>
        <w:jc w:val="both"/>
        <w:rPr>
          <w:rFonts w:ascii="Book Antiqua" w:hAnsi="Book Antiqua" w:cs="Book Antiqua"/>
          <w:b/>
          <w:bCs/>
          <w:sz w:val="24"/>
          <w:szCs w:val="24"/>
        </w:rPr>
      </w:pPr>
      <w:r w:rsidRPr="007245EE">
        <w:rPr>
          <w:rFonts w:ascii="Book Antiqua" w:hAnsi="Book Antiqua" w:cs="Book Antiqua"/>
          <w:b/>
          <w:bCs/>
          <w:sz w:val="24"/>
          <w:szCs w:val="24"/>
        </w:rPr>
        <w:t>Article in press:</w:t>
      </w:r>
    </w:p>
    <w:p w:rsidR="00F52CB0" w:rsidRPr="007245EE" w:rsidRDefault="00F52CB0" w:rsidP="00041A4E">
      <w:pPr>
        <w:spacing w:after="0" w:line="360" w:lineRule="auto"/>
        <w:jc w:val="both"/>
        <w:rPr>
          <w:rFonts w:ascii="Book Antiqua" w:hAnsi="Book Antiqua" w:cs="Book Antiqua"/>
          <w:b/>
          <w:bCs/>
          <w:sz w:val="24"/>
          <w:szCs w:val="24"/>
        </w:rPr>
      </w:pPr>
      <w:r w:rsidRPr="007245EE">
        <w:rPr>
          <w:rFonts w:ascii="Book Antiqua" w:hAnsi="Book Antiqua" w:cs="Book Antiqua"/>
          <w:b/>
          <w:bCs/>
          <w:sz w:val="24"/>
          <w:szCs w:val="24"/>
        </w:rPr>
        <w:t xml:space="preserve">Published online: </w:t>
      </w: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p>
    <w:p w:rsidR="00F52CB0" w:rsidRPr="007245EE" w:rsidRDefault="00F52CB0" w:rsidP="00041A4E">
      <w:pPr>
        <w:pStyle w:val="NormalWeb"/>
        <w:spacing w:before="0" w:beforeAutospacing="0" w:after="0" w:afterAutospacing="0" w:line="360" w:lineRule="auto"/>
        <w:jc w:val="both"/>
        <w:rPr>
          <w:rFonts w:ascii="Book Antiqua" w:hAnsi="Book Antiqua" w:cs="Book Antiqua"/>
        </w:rPr>
      </w:pPr>
      <w:r w:rsidRPr="007245EE">
        <w:rPr>
          <w:rFonts w:ascii="Book Antiqua" w:hAnsi="Book Antiqua" w:cs="Book Antiqua"/>
          <w:lang w:eastAsia="zh-CN"/>
        </w:rPr>
        <w:br w:type="page"/>
      </w:r>
      <w:r w:rsidRPr="007245EE">
        <w:rPr>
          <w:rFonts w:ascii="Book Antiqua" w:hAnsi="Book Antiqua" w:cs="Book Antiqua"/>
          <w:b/>
          <w:bCs/>
          <w:lang w:val="en-GB"/>
        </w:rPr>
        <w:lastRenderedPageBreak/>
        <w:t>Abstract</w:t>
      </w: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r w:rsidRPr="007245EE">
        <w:rPr>
          <w:rFonts w:ascii="Book Antiqua" w:hAnsi="Book Antiqua" w:cs="Book Antiqua"/>
          <w:b/>
          <w:bCs/>
          <w:lang w:val="en-GB"/>
        </w:rPr>
        <w:t>AIM:</w:t>
      </w:r>
      <w:r w:rsidRPr="007245EE">
        <w:rPr>
          <w:rFonts w:ascii="Book Antiqua" w:hAnsi="Book Antiqua" w:cs="Book Antiqua"/>
          <w:b/>
          <w:bCs/>
          <w:lang w:val="en-GB" w:eastAsia="zh-CN"/>
        </w:rPr>
        <w:t xml:space="preserve"> </w:t>
      </w:r>
      <w:r w:rsidRPr="007245EE">
        <w:rPr>
          <w:rFonts w:ascii="Book Antiqua" w:hAnsi="Book Antiqua" w:cs="Book Antiqua"/>
        </w:rPr>
        <w:t>To forecast hepatitis C sero-prevalence among Libyan population using blood donors and applying autoregressiveintegrated moving average (ARIMA</w:t>
      </w:r>
      <w:r w:rsidRPr="007245EE">
        <w:rPr>
          <w:rFonts w:ascii="Book Antiqua" w:hAnsi="Book Antiqua" w:cs="Book Antiqua"/>
          <w:lang w:eastAsia="zh-CN"/>
        </w:rPr>
        <w:t>)</w:t>
      </w:r>
      <w:r w:rsidRPr="007245EE">
        <w:rPr>
          <w:rFonts w:ascii="Book Antiqua" w:hAnsi="Book Antiqua" w:cs="Book Antiqua"/>
        </w:rPr>
        <w:t xml:space="preserve">-model to predict future trends and comply with the needed plans to minimize the burden of hepatitis C virus </w:t>
      </w:r>
      <w:r w:rsidRPr="007245EE">
        <w:rPr>
          <w:rFonts w:ascii="Book Antiqua" w:hAnsi="Book Antiqua" w:cs="Book Antiqua"/>
          <w:lang w:eastAsia="zh-CN"/>
        </w:rPr>
        <w:t>(</w:t>
      </w:r>
      <w:r w:rsidRPr="007245EE">
        <w:rPr>
          <w:rFonts w:ascii="Book Antiqua" w:hAnsi="Book Antiqua" w:cs="Book Antiqua"/>
        </w:rPr>
        <w:t>HCV</w:t>
      </w:r>
      <w:r w:rsidRPr="007245EE">
        <w:rPr>
          <w:rFonts w:ascii="Book Antiqua" w:hAnsi="Book Antiqua" w:cs="Book Antiqua"/>
          <w:lang w:eastAsia="zh-CN"/>
        </w:rPr>
        <w:t>)</w:t>
      </w:r>
      <w:r w:rsidRPr="007245EE">
        <w:rPr>
          <w:rFonts w:ascii="Book Antiqua" w:hAnsi="Book Antiqua" w:cs="Book Antiqua"/>
        </w:rPr>
        <w:t xml:space="preserve">. </w:t>
      </w: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r w:rsidRPr="007245EE">
        <w:rPr>
          <w:rFonts w:ascii="Book Antiqua" w:hAnsi="Book Antiqua" w:cs="Book Antiqua"/>
          <w:b/>
          <w:bCs/>
          <w:lang w:val="en-GB"/>
        </w:rPr>
        <w:t>METHODS:</w:t>
      </w:r>
      <w:r w:rsidRPr="007245EE">
        <w:rPr>
          <w:rFonts w:ascii="Book Antiqua" w:hAnsi="Book Antiqua" w:cs="Book Antiqua"/>
          <w:b/>
          <w:bCs/>
          <w:lang w:val="en-GB" w:eastAsia="zh-CN"/>
        </w:rPr>
        <w:t xml:space="preserve"> </w:t>
      </w:r>
      <w:r w:rsidRPr="007245EE">
        <w:rPr>
          <w:rFonts w:ascii="Book Antiqua" w:hAnsi="Book Antiqua" w:cs="Book Antiqua"/>
        </w:rPr>
        <w:t>HCV positive cases were collected from a total of 1008214 healthy blood volunteers over six years period from 2008 to 2013. Such data was used to construct ARMIA model in order to forecast HCV sero-prevalence among blood donors.</w:t>
      </w:r>
      <w:r w:rsidRPr="007245EE">
        <w:rPr>
          <w:rFonts w:ascii="Book Antiqua" w:hAnsi="Book Antiqua" w:cs="Book Antiqua"/>
          <w:b/>
          <w:bCs/>
        </w:rPr>
        <w:t xml:space="preserve"> </w:t>
      </w:r>
      <w:r w:rsidRPr="007245EE">
        <w:rPr>
          <w:rFonts w:ascii="Book Antiqua" w:hAnsi="Book Antiqua" w:cs="Book Antiqua"/>
        </w:rPr>
        <w:t xml:space="preserve">The validity of the model was assessed using the mean absolute percentage error between the observed and fitted sero-prevalence. The fitted ARIMA model was used to forecast the incidence of HCV beyond the observed series of the year 2014 </w:t>
      </w:r>
      <w:r w:rsidRPr="007245EE">
        <w:rPr>
          <w:rFonts w:ascii="Book Antiqua" w:hAnsi="Book Antiqua" w:cs="Book Antiqua"/>
          <w:lang w:eastAsia="zh-CN"/>
        </w:rPr>
        <w:t>and then further till 2055.</w:t>
      </w: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r w:rsidRPr="007245EE">
        <w:rPr>
          <w:rFonts w:ascii="Book Antiqua" w:hAnsi="Book Antiqua" w:cs="Book Antiqua"/>
          <w:b/>
          <w:bCs/>
          <w:sz w:val="24"/>
          <w:szCs w:val="24"/>
          <w:lang w:val="en-GB"/>
        </w:rPr>
        <w:t>RESULTS:</w:t>
      </w:r>
      <w:r w:rsidRPr="007245EE">
        <w:rPr>
          <w:rFonts w:ascii="Book Antiqua" w:hAnsi="Book Antiqua" w:cs="Book Antiqua"/>
          <w:b/>
          <w:bCs/>
          <w:sz w:val="24"/>
          <w:szCs w:val="24"/>
          <w:lang w:val="en-GB" w:eastAsia="zh-CN"/>
        </w:rPr>
        <w:t xml:space="preserve"> </w:t>
      </w:r>
      <w:r w:rsidRPr="007245EE">
        <w:rPr>
          <w:rFonts w:ascii="Book Antiqua" w:hAnsi="Book Antiqua" w:cs="Book Antiqua"/>
          <w:sz w:val="24"/>
          <w:szCs w:val="24"/>
        </w:rPr>
        <w:t>The overall prevalence of HCV among blood donors was found to be 1.8%, varied over the study period from 1.7</w:t>
      </w:r>
      <w:r w:rsidRPr="007245EE">
        <w:rPr>
          <w:rFonts w:ascii="Book Antiqua" w:hAnsi="Book Antiqua" w:cs="Book Antiqua"/>
          <w:sz w:val="24"/>
          <w:szCs w:val="24"/>
          <w:lang w:eastAsia="zh-CN"/>
        </w:rPr>
        <w:t>%</w:t>
      </w:r>
      <w:r w:rsidRPr="007245EE">
        <w:rPr>
          <w:rFonts w:ascii="Book Antiqua" w:hAnsi="Book Antiqua" w:cs="Book Antiqua"/>
          <w:sz w:val="24"/>
          <w:szCs w:val="24"/>
        </w:rPr>
        <w:t xml:space="preserve"> to 2.5%</w:t>
      </w:r>
      <w:r w:rsidRPr="007245EE">
        <w:rPr>
          <w:rFonts w:ascii="Book Antiqua" w:hAnsi="Book Antiqua" w:cs="Book Antiqua"/>
          <w:sz w:val="24"/>
          <w:szCs w:val="24"/>
          <w:lang w:eastAsia="zh-CN"/>
        </w:rPr>
        <w:t>,</w:t>
      </w:r>
      <w:r w:rsidRPr="007245EE">
        <w:rPr>
          <w:rFonts w:ascii="Book Antiqua" w:hAnsi="Book Antiqua" w:cs="Book Antiqua"/>
          <w:sz w:val="24"/>
          <w:szCs w:val="24"/>
        </w:rPr>
        <w:t xml:space="preserve"> though no significant variation was found within each calendar year itself. The ARIMA model constructed showed non-significant auto-correlation of the residuals and the prevalence was steady within the last three years as expressed by goodness-of-fit test. The forecast incidence beyond the observed data showed increasing tendency in hepatitis C sero-positivity in 2014 ranged from 500 to 700 in 10000 population with an overall prevalence of 2.3% to 2.7%.</w:t>
      </w:r>
      <w:r w:rsidR="00B441CF">
        <w:rPr>
          <w:rFonts w:ascii="Book Antiqua" w:hAnsi="Book Antiqua" w:cs="Book Antiqua"/>
          <w:sz w:val="24"/>
          <w:szCs w:val="24"/>
        </w:rPr>
        <w:t xml:space="preserve"> </w:t>
      </w:r>
      <w:r w:rsidRPr="007245EE">
        <w:rPr>
          <w:rFonts w:ascii="Book Antiqua" w:hAnsi="Book Antiqua" w:cs="Book Antiqua"/>
          <w:sz w:val="24"/>
          <w:szCs w:val="24"/>
        </w:rPr>
        <w:t>This may be steady extended till 2055 with a minimal periodical variation within a six</w:t>
      </w:r>
      <w:r w:rsidRPr="007245EE">
        <w:rPr>
          <w:rFonts w:ascii="Book Antiqua" w:hAnsi="Book Antiqua" w:cs="Book Antiqua"/>
          <w:sz w:val="24"/>
          <w:szCs w:val="24"/>
          <w:lang w:eastAsia="zh-CN"/>
        </w:rPr>
        <w:t>-</w:t>
      </w:r>
      <w:r w:rsidRPr="007245EE">
        <w:rPr>
          <w:rFonts w:ascii="Book Antiqua" w:hAnsi="Book Antiqua" w:cs="Book Antiqua"/>
          <w:sz w:val="24"/>
          <w:szCs w:val="24"/>
        </w:rPr>
        <w:t>year period.</w:t>
      </w: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r w:rsidRPr="007245EE">
        <w:rPr>
          <w:rFonts w:ascii="Book Antiqua" w:hAnsi="Book Antiqua" w:cs="Book Antiqua"/>
          <w:b/>
          <w:bCs/>
          <w:sz w:val="24"/>
          <w:szCs w:val="24"/>
        </w:rPr>
        <w:t>CONCLUSION:</w:t>
      </w:r>
      <w:r w:rsidRPr="007245EE">
        <w:rPr>
          <w:rFonts w:ascii="Book Antiqua" w:hAnsi="Book Antiqua" w:cs="Book Antiqua"/>
          <w:b/>
          <w:bCs/>
          <w:sz w:val="24"/>
          <w:szCs w:val="24"/>
          <w:lang w:eastAsia="zh-CN"/>
        </w:rPr>
        <w:t xml:space="preserve"> </w:t>
      </w:r>
      <w:r w:rsidRPr="007245EE">
        <w:rPr>
          <w:rFonts w:ascii="Book Antiqua" w:hAnsi="Book Antiqua" w:cs="Book Antiqua"/>
          <w:sz w:val="24"/>
          <w:szCs w:val="24"/>
        </w:rPr>
        <w:t xml:space="preserve">The applied model was found to be valuable in evaluating the sero-prevalence of HCV among blood donors and highlights the growing burden of such infection on the Libyan health care system. Such modell may help in assessing the national policies to prevent the evolvement of HCV and plan for a needed future strategies that could target the consequences of such infection. </w:t>
      </w: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r w:rsidRPr="007245EE">
        <w:rPr>
          <w:rFonts w:ascii="Book Antiqua" w:hAnsi="Book Antiqua" w:cs="Book Antiqua"/>
          <w:b/>
          <w:bCs/>
          <w:sz w:val="24"/>
          <w:szCs w:val="24"/>
        </w:rPr>
        <w:lastRenderedPageBreak/>
        <w:t xml:space="preserve">Key words: </w:t>
      </w:r>
      <w:r w:rsidRPr="007245EE">
        <w:rPr>
          <w:rFonts w:ascii="Book Antiqua" w:hAnsi="Book Antiqua" w:cs="Book Antiqua"/>
          <w:sz w:val="24"/>
          <w:szCs w:val="24"/>
        </w:rPr>
        <w:t>Libya</w:t>
      </w:r>
      <w:r w:rsidRPr="007245EE">
        <w:rPr>
          <w:rFonts w:ascii="Book Antiqua" w:hAnsi="Book Antiqua" w:cs="Book Antiqua"/>
          <w:sz w:val="24"/>
          <w:szCs w:val="24"/>
          <w:lang w:eastAsia="zh-CN"/>
        </w:rPr>
        <w:t>;</w:t>
      </w:r>
      <w:r w:rsidRPr="007245EE">
        <w:rPr>
          <w:rFonts w:ascii="Book Antiqua" w:hAnsi="Book Antiqua" w:cs="Book Antiqua"/>
          <w:b/>
          <w:bCs/>
          <w:sz w:val="24"/>
          <w:szCs w:val="24"/>
        </w:rPr>
        <w:t xml:space="preserve"> </w:t>
      </w:r>
      <w:r w:rsidRPr="007245EE">
        <w:rPr>
          <w:rFonts w:ascii="Book Antiqua" w:hAnsi="Book Antiqua" w:cs="Book Antiqua"/>
          <w:sz w:val="24"/>
          <w:szCs w:val="24"/>
        </w:rPr>
        <w:t>Hepatitis C virus</w:t>
      </w:r>
      <w:r w:rsidRPr="007245EE">
        <w:rPr>
          <w:rFonts w:ascii="Book Antiqua" w:hAnsi="Book Antiqua" w:cs="Book Antiqua"/>
          <w:sz w:val="24"/>
          <w:szCs w:val="24"/>
          <w:lang w:eastAsia="zh-CN"/>
        </w:rPr>
        <w:t>;</w:t>
      </w:r>
      <w:r w:rsidRPr="007245EE">
        <w:rPr>
          <w:rFonts w:ascii="Book Antiqua" w:hAnsi="Book Antiqua" w:cs="Book Antiqua"/>
          <w:sz w:val="24"/>
          <w:szCs w:val="24"/>
        </w:rPr>
        <w:t xml:space="preserve"> Blood donors</w:t>
      </w:r>
      <w:r w:rsidRPr="007245EE">
        <w:rPr>
          <w:rFonts w:ascii="Book Antiqua" w:hAnsi="Book Antiqua" w:cs="Book Antiqua"/>
          <w:sz w:val="24"/>
          <w:szCs w:val="24"/>
          <w:lang w:eastAsia="zh-CN"/>
        </w:rPr>
        <w:t>;</w:t>
      </w:r>
      <w:r w:rsidRPr="007245EE">
        <w:rPr>
          <w:rFonts w:ascii="Book Antiqua" w:hAnsi="Book Antiqua" w:cs="Book Antiqua"/>
          <w:sz w:val="24"/>
          <w:szCs w:val="24"/>
        </w:rPr>
        <w:t xml:space="preserve"> Autoregressiveintegrated moving average modell</w:t>
      </w: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 xml:space="preserve">© </w:t>
      </w:r>
      <w:r w:rsidRPr="007245EE">
        <w:rPr>
          <w:rFonts w:ascii="Book Antiqua" w:hAnsi="Book Antiqua" w:cs="Book Antiqua"/>
          <w:b/>
          <w:bCs/>
          <w:sz w:val="24"/>
          <w:szCs w:val="24"/>
        </w:rPr>
        <w:t>The Author(s) 2015</w:t>
      </w:r>
      <w:r w:rsidRPr="007245EE">
        <w:rPr>
          <w:rFonts w:ascii="Book Antiqua" w:hAnsi="Book Antiqua" w:cs="Book Antiqua"/>
          <w:sz w:val="24"/>
          <w:szCs w:val="24"/>
        </w:rPr>
        <w:t>. Published by Baishideng Publishing Group Inc. All rights reserved</w:t>
      </w:r>
      <w:r w:rsidRPr="007245EE">
        <w:rPr>
          <w:rFonts w:ascii="Book Antiqua" w:hAnsi="Book Antiqua" w:cs="Book Antiqua"/>
          <w:sz w:val="24"/>
          <w:szCs w:val="24"/>
          <w:lang w:eastAsia="zh-CN"/>
        </w:rPr>
        <w:t>.</w:t>
      </w: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r w:rsidRPr="007245EE">
        <w:rPr>
          <w:rFonts w:ascii="Book Antiqua" w:hAnsi="Book Antiqua" w:cs="Book Antiqua"/>
          <w:b/>
          <w:bCs/>
          <w:sz w:val="24"/>
          <w:szCs w:val="24"/>
        </w:rPr>
        <w:t xml:space="preserve">Core tip: </w:t>
      </w:r>
      <w:r w:rsidRPr="007245EE">
        <w:rPr>
          <w:rFonts w:ascii="Book Antiqua" w:hAnsi="Book Antiqua" w:cs="Book Antiqua"/>
          <w:sz w:val="24"/>
          <w:szCs w:val="24"/>
        </w:rPr>
        <w:t xml:space="preserve">Hepatitis C virus </w:t>
      </w:r>
      <w:r w:rsidRPr="007245EE">
        <w:rPr>
          <w:rFonts w:ascii="Book Antiqua" w:hAnsi="Book Antiqua" w:cs="Book Antiqua"/>
          <w:sz w:val="24"/>
          <w:szCs w:val="24"/>
          <w:lang w:eastAsia="zh-CN"/>
        </w:rPr>
        <w:t>(</w:t>
      </w:r>
      <w:r w:rsidRPr="007245EE">
        <w:rPr>
          <w:rFonts w:ascii="Book Antiqua" w:hAnsi="Book Antiqua" w:cs="Book Antiqua"/>
          <w:sz w:val="24"/>
          <w:szCs w:val="24"/>
        </w:rPr>
        <w:t>HCV</w:t>
      </w:r>
      <w:r w:rsidRPr="007245EE">
        <w:rPr>
          <w:rFonts w:ascii="Book Antiqua" w:hAnsi="Book Antiqua" w:cs="Book Antiqua"/>
          <w:sz w:val="24"/>
          <w:szCs w:val="24"/>
          <w:lang w:eastAsia="zh-CN"/>
        </w:rPr>
        <w:t>)</w:t>
      </w:r>
      <w:r w:rsidRPr="007245EE">
        <w:rPr>
          <w:rFonts w:ascii="Book Antiqua" w:hAnsi="Book Antiqua" w:cs="Book Antiqua"/>
          <w:sz w:val="24"/>
          <w:szCs w:val="24"/>
        </w:rPr>
        <w:t xml:space="preserve"> has great consequences and overwhelming impacts particularly among developing countries,</w:t>
      </w:r>
      <w:r w:rsidRPr="007245EE">
        <w:rPr>
          <w:rFonts w:ascii="Book Antiqua" w:hAnsi="Book Antiqua" w:cs="Book Antiqua"/>
          <w:b/>
          <w:bCs/>
          <w:sz w:val="24"/>
          <w:szCs w:val="24"/>
        </w:rPr>
        <w:t xml:space="preserve"> </w:t>
      </w:r>
      <w:r w:rsidRPr="007245EE">
        <w:rPr>
          <w:rFonts w:ascii="Book Antiqua" w:hAnsi="Book Antiqua" w:cs="Book Antiqua"/>
          <w:sz w:val="24"/>
          <w:szCs w:val="24"/>
        </w:rPr>
        <w:t xml:space="preserve">hence then prediction of such consequences are important for future planning to overcome the impacts of HCV infection. This is an innovative study highlighted the importance of using a modified mathematical modell to forecast and predict the future prevalence and consequence of HCV infection using the data collected form blood banks. The results we allow strategists in health care services to put their policy forward for immediate and long run policies.  </w:t>
      </w: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Daw</w:t>
      </w:r>
      <w:r w:rsidRPr="007245EE">
        <w:rPr>
          <w:rFonts w:ascii="Book Antiqua" w:hAnsi="Book Antiqua" w:cs="Book Antiqua"/>
          <w:sz w:val="24"/>
          <w:szCs w:val="24"/>
          <w:lang w:eastAsia="zh-CN"/>
        </w:rPr>
        <w:t xml:space="preserve"> MA,</w:t>
      </w:r>
      <w:r w:rsidRPr="007245EE">
        <w:rPr>
          <w:rFonts w:ascii="Book Antiqua" w:hAnsi="Book Antiqua" w:cs="Book Antiqua"/>
          <w:sz w:val="24"/>
          <w:szCs w:val="24"/>
        </w:rPr>
        <w:t xml:space="preserve"> Shabash</w:t>
      </w:r>
      <w:r w:rsidRPr="007245EE">
        <w:rPr>
          <w:rFonts w:ascii="Book Antiqua" w:hAnsi="Book Antiqua" w:cs="Book Antiqua"/>
          <w:sz w:val="24"/>
          <w:szCs w:val="24"/>
          <w:lang w:eastAsia="zh-CN"/>
        </w:rPr>
        <w:t xml:space="preserve"> A</w:t>
      </w:r>
      <w:r w:rsidRPr="007245EE">
        <w:rPr>
          <w:rFonts w:ascii="Book Antiqua" w:hAnsi="Book Antiqua" w:cs="Book Antiqua"/>
          <w:sz w:val="24"/>
          <w:szCs w:val="24"/>
        </w:rPr>
        <w:t>, El-Bouzedi</w:t>
      </w:r>
      <w:r w:rsidRPr="007245EE">
        <w:rPr>
          <w:rFonts w:ascii="Book Antiqua" w:hAnsi="Book Antiqua" w:cs="Book Antiqua"/>
          <w:sz w:val="24"/>
          <w:szCs w:val="24"/>
          <w:lang w:eastAsia="zh-CN"/>
        </w:rPr>
        <w:t xml:space="preserve"> A,</w:t>
      </w:r>
      <w:r w:rsidRPr="007245EE">
        <w:rPr>
          <w:rFonts w:ascii="Book Antiqua" w:hAnsi="Book Antiqua" w:cs="Book Antiqua"/>
          <w:sz w:val="24"/>
          <w:szCs w:val="24"/>
        </w:rPr>
        <w:t xml:space="preserve"> Dau</w:t>
      </w:r>
      <w:r w:rsidRPr="007245EE">
        <w:rPr>
          <w:rFonts w:ascii="Book Antiqua" w:hAnsi="Book Antiqua" w:cs="Book Antiqua"/>
          <w:sz w:val="24"/>
          <w:szCs w:val="24"/>
          <w:lang w:eastAsia="zh-CN"/>
        </w:rPr>
        <w:t xml:space="preserve"> AA, </w:t>
      </w:r>
      <w:r w:rsidRPr="007245EE">
        <w:rPr>
          <w:rFonts w:ascii="Book Antiqua" w:hAnsi="Book Antiqua" w:cs="Book Antiqua"/>
          <w:sz w:val="24"/>
          <w:szCs w:val="24"/>
        </w:rPr>
        <w:t>Habas</w:t>
      </w:r>
      <w:r w:rsidRPr="007245EE">
        <w:rPr>
          <w:rFonts w:ascii="Book Antiqua" w:hAnsi="Book Antiqua" w:cs="Book Antiqua"/>
          <w:sz w:val="24"/>
          <w:szCs w:val="24"/>
          <w:lang w:eastAsia="zh-CN"/>
        </w:rPr>
        <w:t xml:space="preserve"> M; </w:t>
      </w:r>
      <w:r w:rsidRPr="007245EE">
        <w:rPr>
          <w:rFonts w:ascii="Book Antiqua" w:hAnsi="Book Antiqua" w:cs="Book Antiqua"/>
          <w:sz w:val="24"/>
          <w:szCs w:val="24"/>
        </w:rPr>
        <w:t xml:space="preserve">Libyan Study Group of Hepatitis </w:t>
      </w:r>
      <w:r w:rsidRPr="007245EE">
        <w:rPr>
          <w:rFonts w:ascii="Book Antiqua" w:hAnsi="Book Antiqua" w:cs="Book Antiqua"/>
          <w:sz w:val="24"/>
          <w:szCs w:val="24"/>
          <w:lang w:eastAsia="zh-CN"/>
        </w:rPr>
        <w:t>and</w:t>
      </w:r>
      <w:r w:rsidRPr="007245EE">
        <w:rPr>
          <w:rFonts w:ascii="Book Antiqua" w:hAnsi="Book Antiqua" w:cs="Book Antiqua"/>
          <w:sz w:val="24"/>
          <w:szCs w:val="24"/>
        </w:rPr>
        <w:t xml:space="preserve"> HIV</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Modelling the prevalence of hepatitis C virus amongst blood donors in Libya: An investigation of providing a preventive strategy</w:t>
      </w:r>
      <w:r w:rsidRPr="007245EE">
        <w:rPr>
          <w:rFonts w:ascii="Book Antiqua" w:hAnsi="Book Antiqua" w:cs="Book Antiqua"/>
          <w:sz w:val="24"/>
          <w:szCs w:val="24"/>
          <w:lang w:eastAsia="zh-CN"/>
        </w:rPr>
        <w:t xml:space="preserve">. </w:t>
      </w:r>
      <w:r w:rsidRPr="007245EE">
        <w:rPr>
          <w:rFonts w:ascii="Book Antiqua" w:hAnsi="Book Antiqua" w:cs="Book Antiqua"/>
          <w:i/>
          <w:iCs/>
          <w:sz w:val="24"/>
          <w:szCs w:val="24"/>
        </w:rPr>
        <w:t>World J Virol</w:t>
      </w:r>
      <w:r w:rsidRPr="007245EE">
        <w:rPr>
          <w:rFonts w:ascii="Book Antiqua" w:hAnsi="Book Antiqua" w:cs="Book Antiqua"/>
          <w:sz w:val="24"/>
          <w:szCs w:val="24"/>
          <w:lang w:eastAsia="zh-CN"/>
        </w:rPr>
        <w:t xml:space="preserve"> 2015; In press</w:t>
      </w: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r w:rsidRPr="007245EE">
        <w:rPr>
          <w:rFonts w:ascii="Book Antiqua" w:hAnsi="Book Antiqua" w:cs="Book Antiqua"/>
          <w:sz w:val="24"/>
          <w:szCs w:val="24"/>
          <w:lang w:eastAsia="zh-CN"/>
        </w:rPr>
        <w:br w:type="page"/>
      </w:r>
      <w:r w:rsidRPr="007245EE">
        <w:rPr>
          <w:rFonts w:ascii="Book Antiqua" w:hAnsi="Book Antiqua" w:cs="Book Antiqua"/>
          <w:b/>
          <w:bCs/>
          <w:sz w:val="24"/>
          <w:szCs w:val="24"/>
        </w:rPr>
        <w:lastRenderedPageBreak/>
        <w:t xml:space="preserve">INTRODUCTION </w:t>
      </w:r>
    </w:p>
    <w:p w:rsidR="00F52CB0" w:rsidRPr="007245EE" w:rsidRDefault="00F52CB0" w:rsidP="00041A4E">
      <w:pPr>
        <w:pStyle w:val="NormalWeb"/>
        <w:spacing w:before="0" w:beforeAutospacing="0" w:after="0" w:afterAutospacing="0" w:line="360" w:lineRule="auto"/>
        <w:jc w:val="both"/>
        <w:rPr>
          <w:rFonts w:ascii="Book Antiqua" w:hAnsi="Book Antiqua" w:cs="Book Antiqua"/>
        </w:rPr>
      </w:pPr>
      <w:r w:rsidRPr="007245EE">
        <w:rPr>
          <w:rFonts w:ascii="Book Antiqua" w:hAnsi="Book Antiqua" w:cs="Book Antiqua"/>
        </w:rPr>
        <w:t>Hepatitis C virus (HCV) has been known to be one of the leading causes of chronic viral hepatitis with a devastating consequences such as cirrhosis and hepatocellular carcinoma which are the major cause of liver transplantation</w:t>
      </w:r>
      <w:r w:rsidRPr="007245EE">
        <w:rPr>
          <w:rFonts w:ascii="Book Antiqua" w:hAnsi="Book Antiqua" w:cs="Book Antiqua"/>
          <w:vertAlign w:val="superscript"/>
        </w:rPr>
        <w:t>[1]</w:t>
      </w:r>
      <w:r w:rsidRPr="007245EE">
        <w:rPr>
          <w:rFonts w:ascii="Book Antiqua" w:hAnsi="Book Antiqua" w:cs="Book Antiqua"/>
        </w:rPr>
        <w:t>. The geo-epidemiology of HCV varies greatly and known to be dynamic over time</w:t>
      </w:r>
      <w:r w:rsidRPr="007245EE">
        <w:rPr>
          <w:rFonts w:ascii="Book Antiqua" w:hAnsi="Book Antiqua" w:cs="Book Antiqua"/>
          <w:vertAlign w:val="superscript"/>
        </w:rPr>
        <w:t>[2]</w:t>
      </w:r>
      <w:r w:rsidRPr="007245EE">
        <w:rPr>
          <w:rFonts w:ascii="Book Antiqua" w:hAnsi="Book Antiqua" w:cs="Book Antiqua"/>
        </w:rPr>
        <w:t xml:space="preserve"> . Indeed, 3% of the world</w:t>
      </w:r>
      <w:r w:rsidRPr="007245EE">
        <w:rPr>
          <w:rFonts w:ascii="Book Antiqua" w:hAnsi="Book Antiqua" w:cs="Book Antiqua"/>
          <w:lang w:eastAsia="zh-CN"/>
        </w:rPr>
        <w:t>’</w:t>
      </w:r>
      <w:r w:rsidRPr="007245EE">
        <w:rPr>
          <w:rFonts w:ascii="Book Antiqua" w:hAnsi="Book Antiqua" w:cs="Book Antiqua"/>
        </w:rPr>
        <w:t>s population are chronically infected with HCV and over three million new infection occur each year</w:t>
      </w:r>
      <w:r w:rsidRPr="007245EE">
        <w:rPr>
          <w:rFonts w:ascii="Book Antiqua" w:hAnsi="Book Antiqua" w:cs="Book Antiqua"/>
          <w:vertAlign w:val="superscript"/>
        </w:rPr>
        <w:t>[3]</w:t>
      </w:r>
      <w:r w:rsidRPr="007245EE">
        <w:rPr>
          <w:rFonts w:ascii="Book Antiqua" w:hAnsi="Book Antiqua" w:cs="Book Antiqua"/>
        </w:rPr>
        <w:t>. Africa a long with Asia is the largest reservoir of chronic HCV</w:t>
      </w:r>
      <w:r w:rsidRPr="007245EE">
        <w:rPr>
          <w:rFonts w:ascii="Book Antiqua" w:hAnsi="Book Antiqua" w:cs="Book Antiqua"/>
          <w:vertAlign w:val="superscript"/>
        </w:rPr>
        <w:t>[4,5]</w:t>
      </w:r>
      <w:r w:rsidRPr="007245EE">
        <w:rPr>
          <w:rFonts w:ascii="Book Antiqua" w:hAnsi="Book Antiqua" w:cs="Book Antiqua"/>
        </w:rPr>
        <w:t>. Even though it varies from one country to another and among the regions within each country</w:t>
      </w:r>
      <w:r w:rsidRPr="007245EE">
        <w:rPr>
          <w:rFonts w:ascii="Book Antiqua" w:hAnsi="Book Antiqua" w:cs="Book Antiqua"/>
          <w:vertAlign w:val="superscript"/>
        </w:rPr>
        <w:t>[2,3]</w:t>
      </w:r>
      <w:r w:rsidRPr="007245EE">
        <w:rPr>
          <w:rFonts w:ascii="Book Antiqua" w:hAnsi="Book Antiqua" w:cs="Book Antiqua"/>
        </w:rPr>
        <w:t>. The prevalence rates of HCV are the highest in Africa ranging from 1</w:t>
      </w:r>
      <w:r w:rsidRPr="007245EE">
        <w:rPr>
          <w:rFonts w:ascii="Book Antiqua" w:hAnsi="Book Antiqua" w:cs="Book Antiqua"/>
          <w:lang w:eastAsia="zh-CN"/>
        </w:rPr>
        <w:t>%</w:t>
      </w:r>
      <w:r w:rsidRPr="007245EE">
        <w:rPr>
          <w:rFonts w:ascii="Book Antiqua" w:hAnsi="Book Antiqua" w:cs="Book Antiqua"/>
        </w:rPr>
        <w:t>-26%, as Egypt, Senegal and Cameroon having the highest rates worldwide</w:t>
      </w:r>
      <w:r w:rsidRPr="007245EE">
        <w:rPr>
          <w:rFonts w:ascii="Book Antiqua" w:hAnsi="Book Antiqua" w:cs="Book Antiqua"/>
          <w:vertAlign w:val="superscript"/>
        </w:rPr>
        <w:t>[6]</w:t>
      </w:r>
      <w:r w:rsidRPr="007245EE">
        <w:rPr>
          <w:rFonts w:ascii="Book Antiqua" w:hAnsi="Book Antiqua" w:cs="Book Antiqua"/>
        </w:rPr>
        <w:t xml:space="preserve">. </w:t>
      </w:r>
    </w:p>
    <w:p w:rsidR="00F52CB0" w:rsidRPr="007245EE" w:rsidRDefault="00F52CB0" w:rsidP="00A53220">
      <w:pPr>
        <w:pStyle w:val="NormalWeb"/>
        <w:spacing w:before="0" w:beforeAutospacing="0" w:after="0" w:afterAutospacing="0" w:line="360" w:lineRule="auto"/>
        <w:ind w:firstLineChars="100" w:firstLine="240"/>
        <w:jc w:val="both"/>
        <w:rPr>
          <w:rFonts w:ascii="Book Antiqua" w:hAnsi="Book Antiqua" w:cs="Book Antiqua"/>
          <w:bCs/>
        </w:rPr>
      </w:pPr>
      <w:r w:rsidRPr="007245EE">
        <w:rPr>
          <w:rFonts w:ascii="Book Antiqua" w:hAnsi="Book Antiqua" w:cs="Book Antiqua"/>
        </w:rPr>
        <w:t>Hepatitis C infection is well documented in Libya and different studies have shown the prevalence of HCV and genotypes involved among Libyans</w:t>
      </w:r>
      <w:r w:rsidRPr="007245EE">
        <w:rPr>
          <w:rFonts w:ascii="Book Antiqua" w:hAnsi="Book Antiqua" w:cs="Book Antiqua"/>
          <w:vertAlign w:val="superscript"/>
        </w:rPr>
        <w:t>[7</w:t>
      </w:r>
      <w:r w:rsidRPr="007245EE">
        <w:rPr>
          <w:rFonts w:ascii="Book Antiqua" w:hAnsi="Book Antiqua" w:cs="Book Antiqua"/>
          <w:vertAlign w:val="superscript"/>
          <w:lang w:eastAsia="zh-CN"/>
        </w:rPr>
        <w:t>-</w:t>
      </w:r>
      <w:r w:rsidRPr="007245EE">
        <w:rPr>
          <w:rFonts w:ascii="Book Antiqua" w:hAnsi="Book Antiqua" w:cs="Book Antiqua"/>
          <w:vertAlign w:val="superscript"/>
        </w:rPr>
        <w:t>9]</w:t>
      </w:r>
      <w:r w:rsidRPr="007245EE">
        <w:rPr>
          <w:rFonts w:ascii="Book Antiqua" w:hAnsi="Book Antiqua" w:cs="Book Antiqua"/>
        </w:rPr>
        <w:t>. Recently a comprehensive study on over 1% of Libyan population has shown that the prevalence of HCV is 1.2% varying from 0.6% to 2.2% according to the regions within the country</w:t>
      </w:r>
      <w:r w:rsidRPr="007245EE">
        <w:rPr>
          <w:rFonts w:ascii="Book Antiqua" w:hAnsi="Book Antiqua" w:cs="Book Antiqua"/>
          <w:vertAlign w:val="superscript"/>
        </w:rPr>
        <w:t>[10]</w:t>
      </w:r>
      <w:r w:rsidRPr="007245EE">
        <w:rPr>
          <w:rFonts w:ascii="Book Antiqua" w:hAnsi="Book Antiqua" w:cs="Book Antiqua"/>
        </w:rPr>
        <w:t>. The prevalence indicated an alarming increase of HCV among young generation, particularly within new emerging risk groups in Libyan society such as IVDUs</w:t>
      </w:r>
      <w:r w:rsidRPr="007245EE">
        <w:rPr>
          <w:rFonts w:ascii="Book Antiqua" w:hAnsi="Book Antiqua" w:cs="Book Antiqua"/>
          <w:vertAlign w:val="superscript"/>
        </w:rPr>
        <w:t>[10,11]</w:t>
      </w:r>
      <w:r w:rsidRPr="007245EE">
        <w:rPr>
          <w:rFonts w:ascii="Book Antiqua" w:hAnsi="Book Antiqua" w:cs="Book Antiqua"/>
        </w:rPr>
        <w:t xml:space="preserve">. The age and disease progress among the infected individuals will increase and expected complications will develop. </w:t>
      </w:r>
      <w:r w:rsidRPr="007245EE">
        <w:rPr>
          <w:rFonts w:ascii="Book Antiqua" w:hAnsi="Book Antiqua" w:cs="Book Antiqua"/>
          <w:bCs/>
        </w:rPr>
        <w:t xml:space="preserve">This will place an increasing burden on Libyan health care system which is still developing. Hence then studies should be directed to combat such expectation. </w:t>
      </w:r>
    </w:p>
    <w:p w:rsidR="00F52CB0" w:rsidRPr="007245EE" w:rsidRDefault="00F52CB0" w:rsidP="00A53220">
      <w:pPr>
        <w:pStyle w:val="NormalWeb"/>
        <w:spacing w:before="0" w:beforeAutospacing="0" w:after="0" w:afterAutospacing="0" w:line="360" w:lineRule="auto"/>
        <w:ind w:firstLineChars="100" w:firstLine="240"/>
        <w:jc w:val="both"/>
        <w:rPr>
          <w:rFonts w:ascii="Book Antiqua" w:hAnsi="Book Antiqua" w:cs="Book Antiqua"/>
        </w:rPr>
      </w:pPr>
      <w:r w:rsidRPr="007245EE">
        <w:rPr>
          <w:rFonts w:ascii="Book Antiqua" w:hAnsi="Book Antiqua" w:cs="Book Antiqua"/>
        </w:rPr>
        <w:t>An early identification of epidemics of infectious diseases and prediction of their consequent outcomes</w:t>
      </w:r>
      <w:r w:rsidRPr="007245EE">
        <w:rPr>
          <w:rFonts w:ascii="Book Antiqua" w:hAnsi="Book Antiqua" w:cs="Book Antiqua"/>
          <w:lang w:eastAsia="zh-CN"/>
        </w:rPr>
        <w:t xml:space="preserve"> </w:t>
      </w:r>
      <w:r w:rsidRPr="007245EE">
        <w:rPr>
          <w:rFonts w:ascii="Book Antiqua" w:hAnsi="Book Antiqua" w:cs="Book Antiqua"/>
        </w:rPr>
        <w:t>become an important step toward implementing effective intervention measurements and reducing the resulting mortality and morbidity</w:t>
      </w:r>
      <w:r w:rsidRPr="007245EE">
        <w:rPr>
          <w:rFonts w:ascii="Book Antiqua" w:hAnsi="Book Antiqua" w:cs="Book Antiqua"/>
          <w:vertAlign w:val="superscript"/>
        </w:rPr>
        <w:t>[12]</w:t>
      </w:r>
      <w:r w:rsidRPr="007245EE">
        <w:rPr>
          <w:rFonts w:ascii="Book Antiqua" w:hAnsi="Book Antiqua" w:cs="Book Antiqua"/>
        </w:rPr>
        <w:t>. Such goals became a challenge to the health care surveillance studies. Mathematical dynamic modelling has contributed greatly in exploring such challenges. Surveillance data however, are usually used for these modelling purposes</w:t>
      </w:r>
      <w:r w:rsidRPr="007245EE">
        <w:rPr>
          <w:rFonts w:ascii="Book Antiqua" w:hAnsi="Book Antiqua" w:cs="Book Antiqua"/>
          <w:vertAlign w:val="superscript"/>
        </w:rPr>
        <w:t>[13]</w:t>
      </w:r>
      <w:r w:rsidRPr="007245EE">
        <w:rPr>
          <w:rFonts w:ascii="Book Antiqua" w:hAnsi="Book Antiqua" w:cs="Book Antiqua"/>
        </w:rPr>
        <w:t xml:space="preserve">. </w:t>
      </w:r>
    </w:p>
    <w:p w:rsidR="00F52CB0" w:rsidRPr="007245EE" w:rsidRDefault="00F52CB0" w:rsidP="00A53220">
      <w:pPr>
        <w:pStyle w:val="NormalWeb"/>
        <w:spacing w:before="0" w:beforeAutospacing="0" w:after="0" w:afterAutospacing="0" w:line="360" w:lineRule="auto"/>
        <w:ind w:firstLineChars="100" w:firstLine="240"/>
        <w:jc w:val="both"/>
        <w:rPr>
          <w:rFonts w:ascii="Book Antiqua" w:hAnsi="Book Antiqua" w:cs="Book Antiqua"/>
          <w:bCs/>
        </w:rPr>
      </w:pPr>
      <w:r w:rsidRPr="007245EE">
        <w:rPr>
          <w:rFonts w:ascii="Book Antiqua" w:hAnsi="Book Antiqua" w:cs="Book Antiqua"/>
        </w:rPr>
        <w:t>Different statistical models including linear regression and correlation co-efficient have been used for prediction of viral hepatitis. Autoregressive integrated moving average</w:t>
      </w:r>
      <w:r w:rsidRPr="007245EE">
        <w:rPr>
          <w:rFonts w:ascii="Book Antiqua" w:hAnsi="Book Antiqua" w:cs="Book Antiqua"/>
          <w:lang w:eastAsia="zh-CN"/>
        </w:rPr>
        <w:t xml:space="preserve"> </w:t>
      </w:r>
      <w:r w:rsidRPr="007245EE">
        <w:rPr>
          <w:rFonts w:ascii="Book Antiqua" w:hAnsi="Book Antiqua" w:cs="Book Antiqua"/>
        </w:rPr>
        <w:t>(ARIMA) or Box-jenkins has a potential application in studies of disease dynamics</w:t>
      </w:r>
      <w:r w:rsidRPr="007245EE">
        <w:rPr>
          <w:rFonts w:ascii="Book Antiqua" w:hAnsi="Book Antiqua" w:cs="Book Antiqua"/>
          <w:vertAlign w:val="superscript"/>
        </w:rPr>
        <w:t>[14]</w:t>
      </w:r>
      <w:r w:rsidRPr="007245EE">
        <w:rPr>
          <w:rFonts w:ascii="Book Antiqua" w:hAnsi="Book Antiqua" w:cs="Book Antiqua"/>
        </w:rPr>
        <w:t xml:space="preserve">. Helfinstein was the first to show that ARIMA model can be used </w:t>
      </w:r>
      <w:r w:rsidRPr="007245EE">
        <w:rPr>
          <w:rFonts w:ascii="Book Antiqua" w:hAnsi="Book Antiqua" w:cs="Book Antiqua"/>
        </w:rPr>
        <w:lastRenderedPageBreak/>
        <w:t>successfully for forecasting and predicting the different relation among viral infection and associated diseases</w:t>
      </w:r>
      <w:r w:rsidRPr="007245EE">
        <w:rPr>
          <w:rFonts w:ascii="Book Antiqua" w:hAnsi="Book Antiqua" w:cs="Book Antiqua"/>
          <w:vertAlign w:val="superscript"/>
        </w:rPr>
        <w:t>[15]</w:t>
      </w:r>
      <w:r w:rsidRPr="007245EE">
        <w:rPr>
          <w:rFonts w:ascii="Book Antiqua" w:hAnsi="Book Antiqua" w:cs="Book Antiqua"/>
        </w:rPr>
        <w:t>. Different studies hence then did apply such modelling to detect spike, step and trend changes for hepatitis E, hepatitis B and hepatitis C infection</w:t>
      </w:r>
      <w:r w:rsidRPr="007245EE">
        <w:rPr>
          <w:rFonts w:ascii="Book Antiqua" w:hAnsi="Book Antiqua" w:cs="Book Antiqua"/>
          <w:vertAlign w:val="superscript"/>
        </w:rPr>
        <w:t>[16,17]</w:t>
      </w:r>
      <w:r w:rsidRPr="007245EE">
        <w:rPr>
          <w:rFonts w:ascii="Book Antiqua" w:hAnsi="Book Antiqua" w:cs="Book Antiqua"/>
        </w:rPr>
        <w:t>. A considerable work has been undertaken to forecast the epidemiology of hepatitis C and different models were used to estimate the burden and complications of such infection</w:t>
      </w:r>
      <w:r w:rsidRPr="007245EE">
        <w:rPr>
          <w:rFonts w:ascii="Book Antiqua" w:hAnsi="Book Antiqua" w:cs="Book Antiqua"/>
          <w:vertAlign w:val="superscript"/>
        </w:rPr>
        <w:t>[18]</w:t>
      </w:r>
      <w:r w:rsidRPr="007245EE">
        <w:rPr>
          <w:rFonts w:ascii="Book Antiqua" w:hAnsi="Book Antiqua" w:cs="Book Antiqua"/>
        </w:rPr>
        <w:t xml:space="preserve">. </w:t>
      </w:r>
      <w:r w:rsidRPr="007245EE">
        <w:rPr>
          <w:rFonts w:ascii="Book Antiqua" w:hAnsi="Book Antiqua" w:cs="Book Antiqua"/>
          <w:bCs/>
        </w:rPr>
        <w:t xml:space="preserve">Recently Corson </w:t>
      </w:r>
      <w:r w:rsidRPr="007245EE">
        <w:rPr>
          <w:rFonts w:ascii="Book Antiqua" w:hAnsi="Book Antiqua" w:cs="Book Antiqua"/>
          <w:bCs/>
          <w:i/>
          <w:iCs/>
        </w:rPr>
        <w:t>et</w:t>
      </w:r>
      <w:r w:rsidRPr="007245EE">
        <w:rPr>
          <w:rFonts w:ascii="Book Antiqua" w:hAnsi="Book Antiqua" w:cs="Book Antiqua"/>
          <w:bCs/>
          <w:i/>
          <w:iCs/>
          <w:lang w:eastAsia="zh-CN"/>
        </w:rPr>
        <w:t xml:space="preserve"> </w:t>
      </w:r>
      <w:r w:rsidRPr="007245EE">
        <w:rPr>
          <w:rFonts w:ascii="Book Antiqua" w:hAnsi="Book Antiqua" w:cs="Book Antiqua"/>
          <w:bCs/>
          <w:i/>
          <w:iCs/>
        </w:rPr>
        <w:t>al</w:t>
      </w:r>
      <w:r w:rsidRPr="007245EE">
        <w:rPr>
          <w:rFonts w:ascii="Book Antiqua" w:hAnsi="Book Antiqua" w:cs="Book Antiqua"/>
          <w:bCs/>
          <w:vertAlign w:val="superscript"/>
        </w:rPr>
        <w:t>[19]</w:t>
      </w:r>
      <w:r w:rsidRPr="007245EE">
        <w:rPr>
          <w:rFonts w:ascii="Book Antiqua" w:hAnsi="Book Antiqua" w:cs="Book Antiqua"/>
          <w:bCs/>
        </w:rPr>
        <w:t xml:space="preserve"> have used mathematical model to project the future of HCV among IVDUs and its impact of the future development of HCV morbidity and mortality. </w:t>
      </w:r>
    </w:p>
    <w:p w:rsidR="00F52CB0" w:rsidRPr="007245EE" w:rsidRDefault="00F52CB0" w:rsidP="00A53220">
      <w:pPr>
        <w:pStyle w:val="NormalWeb"/>
        <w:spacing w:before="0" w:beforeAutospacing="0" w:after="0" w:afterAutospacing="0" w:line="360" w:lineRule="auto"/>
        <w:ind w:firstLineChars="100" w:firstLine="240"/>
        <w:jc w:val="both"/>
        <w:rPr>
          <w:rFonts w:ascii="Book Antiqua" w:hAnsi="Book Antiqua" w:cs="Book Antiqua"/>
        </w:rPr>
      </w:pPr>
      <w:r w:rsidRPr="007245EE">
        <w:rPr>
          <w:rFonts w:ascii="Book Antiqua" w:hAnsi="Book Antiqua" w:cs="Book Antiqua"/>
        </w:rPr>
        <w:t>Blood donors are generally considered to be a healthier component of any community and viral hepatitis sero-positivity among them may mirror the sero- prevalence status in general population</w:t>
      </w:r>
      <w:r w:rsidRPr="007245EE">
        <w:rPr>
          <w:rFonts w:ascii="Book Antiqua" w:hAnsi="Book Antiqua" w:cs="Book Antiqua"/>
          <w:vertAlign w:val="superscript"/>
        </w:rPr>
        <w:t>[20]</w:t>
      </w:r>
      <w:r w:rsidRPr="007245EE">
        <w:rPr>
          <w:rFonts w:ascii="Book Antiqua" w:hAnsi="Book Antiqua" w:cs="Book Antiqua"/>
        </w:rPr>
        <w:t>. In Libya, a study conducted between 1991 and 2001 indicated that the prevalence of HCV ranged from 1.2% to 1.6% among blood donors, this is similar to the prevalence among general population reported in 2014 being 1.2% though it was much higher (20.5%) among hospital personnel</w:t>
      </w:r>
      <w:r w:rsidRPr="007245EE">
        <w:rPr>
          <w:rFonts w:ascii="Book Antiqua" w:hAnsi="Book Antiqua" w:cs="Book Antiqua"/>
          <w:vertAlign w:val="superscript"/>
        </w:rPr>
        <w:t>[7,10]</w:t>
      </w:r>
      <w:r w:rsidRPr="007245EE">
        <w:rPr>
          <w:rFonts w:ascii="Book Antiqua" w:hAnsi="Book Antiqua" w:cs="Book Antiqua"/>
        </w:rPr>
        <w:t>. Therefore, modelling and forecasting HCV data among blood donors may provide an opportunity for planning and intervention to control HCV infection. In this study we aimed for forecasting the prevalence of HCV trends among blood donors, analysing HCV dynamics and highlighting the need for further intervention strategies.</w:t>
      </w:r>
    </w:p>
    <w:p w:rsidR="00F52CB0" w:rsidRPr="007245EE" w:rsidRDefault="00F52CB0" w:rsidP="00041A4E">
      <w:pPr>
        <w:pStyle w:val="NormalWeb"/>
        <w:spacing w:before="0" w:beforeAutospacing="0" w:after="0" w:afterAutospacing="0" w:line="360" w:lineRule="auto"/>
        <w:jc w:val="both"/>
        <w:rPr>
          <w:rFonts w:ascii="Book Antiqua" w:hAnsi="Book Antiqua" w:cs="Book Antiqua"/>
          <w:b/>
          <w:bCs/>
        </w:rPr>
      </w:pPr>
    </w:p>
    <w:p w:rsidR="00F52CB0" w:rsidRPr="007245EE" w:rsidRDefault="00F52CB0" w:rsidP="00041A4E">
      <w:pPr>
        <w:autoSpaceDE w:val="0"/>
        <w:autoSpaceDN w:val="0"/>
        <w:adjustRightInd w:val="0"/>
        <w:snapToGrid w:val="0"/>
        <w:spacing w:after="0" w:line="360" w:lineRule="auto"/>
        <w:jc w:val="both"/>
        <w:rPr>
          <w:rFonts w:ascii="Book Antiqua" w:hAnsi="Book Antiqua" w:cs="Book Antiqua"/>
          <w:b/>
          <w:bCs/>
          <w:sz w:val="24"/>
          <w:szCs w:val="24"/>
          <w:lang w:val="en-GB"/>
        </w:rPr>
      </w:pPr>
      <w:r w:rsidRPr="007245EE">
        <w:rPr>
          <w:rFonts w:ascii="Book Antiqua" w:hAnsi="Book Antiqua" w:cs="Book Antiqua"/>
          <w:b/>
          <w:bCs/>
          <w:sz w:val="24"/>
          <w:szCs w:val="24"/>
          <w:lang w:val="en-GB"/>
        </w:rPr>
        <w:t>MATERIALS AND METHODS</w:t>
      </w:r>
    </w:p>
    <w:p w:rsidR="00F52CB0" w:rsidRPr="007245EE" w:rsidRDefault="00F52CB0" w:rsidP="00041A4E">
      <w:pPr>
        <w:pStyle w:val="h2"/>
        <w:spacing w:before="0" w:beforeAutospacing="0" w:after="0" w:afterAutospacing="0" w:line="360" w:lineRule="auto"/>
        <w:jc w:val="both"/>
        <w:rPr>
          <w:rFonts w:ascii="Book Antiqua" w:hAnsi="Book Antiqua" w:cs="Book Antiqua"/>
          <w:i/>
          <w:iCs/>
          <w:sz w:val="24"/>
          <w:szCs w:val="24"/>
        </w:rPr>
      </w:pPr>
      <w:r w:rsidRPr="007245EE">
        <w:rPr>
          <w:rFonts w:ascii="Book Antiqua" w:hAnsi="Book Antiqua" w:cs="Book Antiqua"/>
          <w:i/>
          <w:iCs/>
          <w:sz w:val="24"/>
          <w:szCs w:val="24"/>
        </w:rPr>
        <w:t>Study population</w:t>
      </w:r>
    </w:p>
    <w:p w:rsidR="00F52CB0" w:rsidRPr="007245EE" w:rsidRDefault="00F52CB0" w:rsidP="00041A4E">
      <w:pPr>
        <w:pStyle w:val="NormalWeb"/>
        <w:spacing w:before="0" w:beforeAutospacing="0" w:after="0" w:afterAutospacing="0" w:line="360" w:lineRule="auto"/>
        <w:jc w:val="both"/>
        <w:rPr>
          <w:rFonts w:ascii="Book Antiqua" w:hAnsi="Book Antiqua" w:cs="Book Antiqua"/>
        </w:rPr>
      </w:pPr>
      <w:r w:rsidRPr="007245EE">
        <w:rPr>
          <w:rFonts w:ascii="Book Antiqua" w:hAnsi="Book Antiqua" w:cs="Book Antiqua"/>
        </w:rPr>
        <w:t>A total of 1008214 healthy individuals aged from 18 to 50 years recruited from three different main blood banks in Tripoli over six years period from 2008</w:t>
      </w:r>
      <w:r w:rsidRPr="007245EE">
        <w:rPr>
          <w:rFonts w:ascii="Book Antiqua" w:hAnsi="Book Antiqua" w:cs="Book Antiqua"/>
          <w:lang w:eastAsia="zh-CN"/>
        </w:rPr>
        <w:t>-</w:t>
      </w:r>
      <w:r w:rsidRPr="007245EE">
        <w:rPr>
          <w:rFonts w:ascii="Book Antiqua" w:hAnsi="Book Antiqua" w:cs="Book Antiqua"/>
        </w:rPr>
        <w:t xml:space="preserve">2013 as shown in Table 1. These include Tripoli Central Hospital, Karda Teaching Hospital and Tripoli Reference Laboratory. Each person was subjected to screening for known risk factor associated with blood donation according to the national and international standards applicable in all the three hospitals. Those who were failed to meet the criterions of blood donation were excluded from the study such as those who had previous blood transfusion, Jaundice, history of elucidating drugs and other associated potential risk factors. </w:t>
      </w:r>
    </w:p>
    <w:p w:rsidR="00F52CB0" w:rsidRPr="007245EE" w:rsidRDefault="00F52CB0" w:rsidP="00041A4E">
      <w:pPr>
        <w:pStyle w:val="NormalWeb"/>
        <w:spacing w:before="0" w:beforeAutospacing="0" w:after="0" w:afterAutospacing="0" w:line="360" w:lineRule="auto"/>
        <w:jc w:val="both"/>
        <w:rPr>
          <w:rFonts w:ascii="Book Antiqua" w:hAnsi="Book Antiqua" w:cs="Book Antiqua"/>
          <w:b/>
          <w:bCs/>
        </w:rPr>
      </w:pPr>
    </w:p>
    <w:p w:rsidR="00F52CB0" w:rsidRPr="007245EE" w:rsidRDefault="00F52CB0" w:rsidP="00041A4E">
      <w:pPr>
        <w:pStyle w:val="NormalWeb"/>
        <w:spacing w:before="0" w:beforeAutospacing="0" w:after="0" w:afterAutospacing="0" w:line="360" w:lineRule="auto"/>
        <w:jc w:val="both"/>
        <w:rPr>
          <w:rFonts w:ascii="Book Antiqua" w:hAnsi="Book Antiqua" w:cs="Book Antiqua"/>
          <w:b/>
          <w:bCs/>
          <w:i/>
          <w:iCs/>
        </w:rPr>
      </w:pPr>
      <w:r w:rsidRPr="007245EE">
        <w:rPr>
          <w:rFonts w:ascii="Book Antiqua" w:hAnsi="Book Antiqua" w:cs="Book Antiqua"/>
          <w:b/>
          <w:bCs/>
          <w:i/>
          <w:iCs/>
        </w:rPr>
        <w:t>Laboratory diagnosis</w:t>
      </w: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r w:rsidRPr="007245EE">
        <w:rPr>
          <w:rFonts w:ascii="Book Antiqua" w:hAnsi="Book Antiqua" w:cs="Book Antiqua"/>
        </w:rPr>
        <w:t>The laboratory analysis had been carried out using ELISA (Vitros EciQ, Orthodiagnostic- Switzerland), samples were considered to be confirmatory positive according to the manufacturers specifications of ELISA tests. Hepatitis C infection defined as the presence of anti-hepatitis C antibodies in the serum detected by ELISA.</w:t>
      </w: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p>
    <w:p w:rsidR="00F52CB0" w:rsidRPr="007245EE" w:rsidRDefault="00F52CB0" w:rsidP="00041A4E">
      <w:pPr>
        <w:spacing w:after="0" w:line="360" w:lineRule="auto"/>
        <w:jc w:val="both"/>
        <w:rPr>
          <w:rFonts w:ascii="Book Antiqua" w:hAnsi="Book Antiqua" w:cs="Book Antiqua"/>
          <w:b/>
          <w:bCs/>
          <w:i/>
          <w:iCs/>
          <w:sz w:val="24"/>
          <w:szCs w:val="24"/>
        </w:rPr>
      </w:pPr>
      <w:r w:rsidRPr="007245EE">
        <w:rPr>
          <w:rFonts w:ascii="Book Antiqua" w:hAnsi="Book Antiqua" w:cs="Book Antiqua"/>
          <w:b/>
          <w:bCs/>
          <w:i/>
          <w:iCs/>
          <w:sz w:val="24"/>
          <w:szCs w:val="24"/>
        </w:rPr>
        <w:t xml:space="preserve">Modelling </w:t>
      </w:r>
    </w:p>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The ARIMA model was developed to forecast the incidence of HCV among blood donors in Libya. This was applied using 72 mo from January 2008 to December 2013 and then to forecast the incidence of HCV from January to December 2014 and then to predict the prevalence of HCV from 2008 till 2055 under nonexclusive expectation. The model was constructed using Box and Jenkins. The identification and selection steps for ARIMA was carried </w:t>
      </w:r>
      <w:r w:rsidRPr="007245EE">
        <w:rPr>
          <w:rFonts w:ascii="Book Antiqua" w:hAnsi="Book Antiqua" w:cs="Book Antiqua"/>
          <w:i/>
          <w:iCs/>
          <w:sz w:val="24"/>
          <w:szCs w:val="24"/>
        </w:rPr>
        <w:t>via</w:t>
      </w:r>
      <w:r w:rsidRPr="007245EE">
        <w:rPr>
          <w:rFonts w:ascii="Book Antiqua" w:hAnsi="Book Antiqua" w:cs="Book Antiqua"/>
          <w:sz w:val="24"/>
          <w:szCs w:val="24"/>
        </w:rPr>
        <w:t xml:space="preserve"> autocorrelation and partial autocorrelation functions. The model parameters were utilized by the maximum likelihood method. Goodness-of-fit among ARIMA models was compared using diagnostic checking such residual analysis and other needed information. The accuracy of model was finally subjected to critical estimation and rigorous checking process to fulfill needed criteria of the model. The details of ARIMA model was recently described by Yu </w:t>
      </w:r>
      <w:r w:rsidRPr="007245EE">
        <w:rPr>
          <w:rFonts w:ascii="Book Antiqua" w:hAnsi="Book Antiqua" w:cs="Book Antiqua"/>
          <w:i/>
          <w:iCs/>
          <w:sz w:val="24"/>
          <w:szCs w:val="24"/>
        </w:rPr>
        <w:t>et</w:t>
      </w:r>
      <w:r w:rsidRPr="007245EE">
        <w:rPr>
          <w:rFonts w:ascii="Book Antiqua" w:hAnsi="Book Antiqua" w:cs="Book Antiqua"/>
          <w:i/>
          <w:iCs/>
          <w:sz w:val="24"/>
          <w:szCs w:val="24"/>
          <w:lang w:eastAsia="zh-CN"/>
        </w:rPr>
        <w:t xml:space="preserve"> </w:t>
      </w:r>
      <w:r w:rsidRPr="007245EE">
        <w:rPr>
          <w:rFonts w:ascii="Book Antiqua" w:hAnsi="Book Antiqua" w:cs="Book Antiqua"/>
          <w:i/>
          <w:iCs/>
          <w:sz w:val="24"/>
          <w:szCs w:val="24"/>
        </w:rPr>
        <w:t>al</w:t>
      </w:r>
      <w:r w:rsidRPr="007245EE">
        <w:rPr>
          <w:rFonts w:ascii="Book Antiqua" w:hAnsi="Book Antiqua" w:cs="Book Antiqua"/>
          <w:sz w:val="24"/>
          <w:szCs w:val="24"/>
          <w:vertAlign w:val="superscript"/>
        </w:rPr>
        <w:t>[21]</w:t>
      </w:r>
      <w:r w:rsidRPr="007245EE">
        <w:rPr>
          <w:rFonts w:ascii="Book Antiqua" w:hAnsi="Book Antiqua" w:cs="Book Antiqua"/>
          <w:sz w:val="24"/>
          <w:szCs w:val="24"/>
        </w:rPr>
        <w:t xml:space="preserve"> 2013 and used by to analyse HIV among Korean population.   </w:t>
      </w:r>
    </w:p>
    <w:p w:rsidR="00F52CB0" w:rsidRPr="007245EE" w:rsidRDefault="00F52CB0" w:rsidP="00041A4E">
      <w:pPr>
        <w:spacing w:after="0" w:line="360" w:lineRule="auto"/>
        <w:jc w:val="both"/>
        <w:rPr>
          <w:rFonts w:ascii="Book Antiqua" w:hAnsi="Book Antiqua" w:cs="Book Antiqua"/>
          <w:sz w:val="24"/>
          <w:szCs w:val="24"/>
        </w:rPr>
      </w:pPr>
    </w:p>
    <w:p w:rsidR="00F52CB0" w:rsidRPr="007245EE" w:rsidRDefault="00F52CB0" w:rsidP="00041A4E">
      <w:pPr>
        <w:pStyle w:val="NormalWeb"/>
        <w:spacing w:before="0" w:beforeAutospacing="0" w:after="0" w:afterAutospacing="0" w:line="360" w:lineRule="auto"/>
        <w:jc w:val="both"/>
        <w:rPr>
          <w:rFonts w:ascii="Book Antiqua" w:hAnsi="Book Antiqua" w:cs="Book Antiqua"/>
          <w:b/>
          <w:bCs/>
          <w:i/>
          <w:iCs/>
        </w:rPr>
      </w:pPr>
      <w:bookmarkStart w:id="4" w:name="OLE_LINK10"/>
      <w:bookmarkStart w:id="5" w:name="OLE_LINK11"/>
      <w:r w:rsidRPr="007245EE">
        <w:rPr>
          <w:rFonts w:ascii="Book Antiqua" w:hAnsi="Book Antiqua" w:cs="Book Antiqua"/>
          <w:b/>
          <w:bCs/>
          <w:i/>
          <w:iCs/>
        </w:rPr>
        <w:t>Statistical analysis</w:t>
      </w:r>
    </w:p>
    <w:bookmarkEnd w:id="4"/>
    <w:bookmarkEnd w:id="5"/>
    <w:p w:rsidR="00F52CB0" w:rsidRPr="007245EE" w:rsidRDefault="00F52CB0" w:rsidP="00041A4E">
      <w:pPr>
        <w:pStyle w:val="NormalWeb"/>
        <w:spacing w:before="0" w:beforeAutospacing="0" w:after="0" w:afterAutospacing="0" w:line="360" w:lineRule="auto"/>
        <w:jc w:val="both"/>
        <w:rPr>
          <w:rFonts w:ascii="Book Antiqua" w:hAnsi="Book Antiqua" w:cs="Book Antiqua"/>
          <w:b/>
          <w:bCs/>
        </w:rPr>
      </w:pPr>
      <w:r w:rsidRPr="007245EE">
        <w:rPr>
          <w:rFonts w:ascii="Book Antiqua" w:hAnsi="Book Antiqua" w:cs="Book Antiqua"/>
        </w:rPr>
        <w:t xml:space="preserve">The data have been analyzed using excel Microsoft program, and the statistic has been done using minitab version 15 and SPSS version 16 windows programs, where </w:t>
      </w:r>
      <w:r w:rsidRPr="007245EE">
        <w:rPr>
          <w:rFonts w:ascii="Book Antiqua" w:hAnsi="Book Antiqua" w:cs="Book Antiqua"/>
          <w:i/>
          <w:iCs/>
        </w:rPr>
        <w:t>P</w:t>
      </w:r>
      <w:r w:rsidRPr="007245EE">
        <w:rPr>
          <w:rFonts w:ascii="Book Antiqua" w:hAnsi="Book Antiqua" w:cs="Book Antiqua"/>
        </w:rPr>
        <w:t xml:space="preserve"> value used to measure the significant difference between HCV and HBV prevalence. We use excel 2007 forecast function to predict the number of infected people.</w:t>
      </w:r>
      <w:r w:rsidRPr="007245EE">
        <w:rPr>
          <w:rFonts w:ascii="Book Antiqua" w:hAnsi="Book Antiqua" w:cs="Book Antiqua"/>
          <w:lang w:eastAsia="zh-CN"/>
        </w:rPr>
        <w:t xml:space="preserve"> </w:t>
      </w:r>
      <w:r w:rsidRPr="007245EE">
        <w:rPr>
          <w:rFonts w:ascii="Book Antiqua" w:hAnsi="Book Antiqua" w:cs="Book Antiqua"/>
        </w:rPr>
        <w:t>The following equation was used to calculate the expected number of infected persons on each year, 1- Y = 613.2X +</w:t>
      </w:r>
      <w:r w:rsidRPr="007245EE">
        <w:rPr>
          <w:rFonts w:ascii="Book Antiqua" w:hAnsi="Book Antiqua" w:cs="Book Antiqua"/>
          <w:lang w:eastAsia="zh-CN"/>
        </w:rPr>
        <w:t xml:space="preserve"> </w:t>
      </w:r>
      <w:r w:rsidRPr="007245EE">
        <w:rPr>
          <w:rFonts w:ascii="Book Antiqua" w:hAnsi="Book Antiqua" w:cs="Book Antiqua"/>
        </w:rPr>
        <w:t>836.5</w:t>
      </w:r>
      <w:r w:rsidRPr="007245EE">
        <w:rPr>
          <w:rFonts w:ascii="Book Antiqua" w:hAnsi="Book Antiqua" w:cs="Book Antiqua"/>
          <w:lang w:eastAsia="zh-CN"/>
        </w:rPr>
        <w:t xml:space="preserve">. </w:t>
      </w:r>
      <w:r w:rsidRPr="007245EE">
        <w:rPr>
          <w:rFonts w:ascii="Book Antiqua" w:hAnsi="Book Antiqua" w:cs="Book Antiqua"/>
        </w:rPr>
        <w:t>Y; number of expected infected persons with HCV. X;</w:t>
      </w:r>
      <w:r w:rsidRPr="007245EE">
        <w:rPr>
          <w:rFonts w:ascii="Book Antiqua" w:hAnsi="Book Antiqua" w:cs="Book Antiqua"/>
          <w:lang w:eastAsia="zh-CN"/>
        </w:rPr>
        <w:t xml:space="preserve"> </w:t>
      </w:r>
      <w:r w:rsidRPr="007245EE">
        <w:rPr>
          <w:rFonts w:ascii="Book Antiqua" w:hAnsi="Book Antiqua" w:cs="Book Antiqua"/>
        </w:rPr>
        <w:t>the serial number for the year calculated from 2008 for example 2009,</w:t>
      </w:r>
      <w:r w:rsidRPr="007245EE">
        <w:rPr>
          <w:rFonts w:ascii="Book Antiqua" w:hAnsi="Book Antiqua" w:cs="Book Antiqua"/>
          <w:lang w:eastAsia="zh-CN"/>
        </w:rPr>
        <w:t xml:space="preserve"> </w:t>
      </w:r>
      <w:r w:rsidRPr="007245EE">
        <w:rPr>
          <w:rFonts w:ascii="Book Antiqua" w:hAnsi="Book Antiqua" w:cs="Book Antiqua"/>
        </w:rPr>
        <w:t>2010 serial number are 2 and 3 respectively</w:t>
      </w:r>
      <w:r w:rsidRPr="007245EE">
        <w:rPr>
          <w:rFonts w:ascii="Book Antiqua" w:hAnsi="Book Antiqua" w:cs="Book Antiqua"/>
          <w:lang w:eastAsia="zh-CN"/>
        </w:rPr>
        <w:t>.</w:t>
      </w:r>
      <w:r w:rsidRPr="007245EE">
        <w:rPr>
          <w:rFonts w:ascii="Book Antiqua" w:hAnsi="Book Antiqua" w:cs="Book Antiqua"/>
        </w:rPr>
        <w:t xml:space="preserve"> </w:t>
      </w:r>
    </w:p>
    <w:p w:rsidR="00F52CB0" w:rsidRPr="007245EE" w:rsidRDefault="00F52CB0" w:rsidP="00041A4E">
      <w:pPr>
        <w:pStyle w:val="NormalWeb"/>
        <w:spacing w:before="0" w:beforeAutospacing="0" w:after="0" w:afterAutospacing="0" w:line="360" w:lineRule="auto"/>
        <w:jc w:val="both"/>
        <w:rPr>
          <w:rFonts w:ascii="Book Antiqua" w:hAnsi="Book Antiqua" w:cs="Book Antiqua"/>
          <w:b/>
          <w:bCs/>
        </w:rPr>
      </w:pPr>
    </w:p>
    <w:p w:rsidR="00F52CB0" w:rsidRPr="007245EE" w:rsidRDefault="00F52CB0" w:rsidP="00041A4E">
      <w:pPr>
        <w:pStyle w:val="NormalWeb"/>
        <w:spacing w:before="0" w:beforeAutospacing="0" w:after="0" w:afterAutospacing="0" w:line="360" w:lineRule="auto"/>
        <w:jc w:val="both"/>
        <w:rPr>
          <w:rFonts w:ascii="Book Antiqua" w:hAnsi="Book Antiqua" w:cs="Book Antiqua"/>
          <w:b/>
          <w:bCs/>
          <w:i/>
          <w:iCs/>
        </w:rPr>
      </w:pPr>
      <w:r w:rsidRPr="007245EE">
        <w:rPr>
          <w:rFonts w:ascii="Book Antiqua" w:hAnsi="Book Antiqua" w:cs="Book Antiqua"/>
          <w:b/>
          <w:bCs/>
          <w:i/>
          <w:iCs/>
        </w:rPr>
        <w:t xml:space="preserve">Ethical consideration </w:t>
      </w:r>
    </w:p>
    <w:p w:rsidR="00F52CB0" w:rsidRPr="007245EE" w:rsidRDefault="00F52CB0" w:rsidP="00041A4E">
      <w:pPr>
        <w:pStyle w:val="NormalWeb"/>
        <w:spacing w:before="0" w:beforeAutospacing="0" w:after="0" w:afterAutospacing="0" w:line="360" w:lineRule="auto"/>
        <w:jc w:val="both"/>
        <w:rPr>
          <w:rFonts w:ascii="Book Antiqua" w:hAnsi="Book Antiqua" w:cs="Book Antiqua"/>
        </w:rPr>
      </w:pPr>
      <w:r w:rsidRPr="007245EE">
        <w:rPr>
          <w:rFonts w:ascii="Book Antiqua" w:hAnsi="Book Antiqua" w:cs="Book Antiqua"/>
        </w:rPr>
        <w:t>The study was reviewed by the board of Faculty of Medicine Tripoli Libya and found that the utilization and analysis of microbial epidemiological data did not require oversight by Libyan National Ethics Committee. Hence then no ethics approval was needed for this study</w:t>
      </w:r>
      <w:r w:rsidRPr="007245EE">
        <w:rPr>
          <w:rFonts w:ascii="Book Antiqua" w:hAnsi="Book Antiqua" w:cs="Book Antiqua"/>
          <w:lang w:eastAsia="zh-CN"/>
        </w:rPr>
        <w:t>.</w:t>
      </w:r>
      <w:r w:rsidRPr="007245EE">
        <w:rPr>
          <w:rFonts w:ascii="Book Antiqua" w:hAnsi="Book Antiqua" w:cs="Book Antiqua"/>
        </w:rPr>
        <w:t xml:space="preserve"> </w:t>
      </w:r>
    </w:p>
    <w:p w:rsidR="00F52CB0" w:rsidRPr="007245EE" w:rsidRDefault="00F52CB0" w:rsidP="00041A4E">
      <w:pPr>
        <w:pStyle w:val="NormalWeb"/>
        <w:spacing w:before="0" w:beforeAutospacing="0" w:after="0" w:afterAutospacing="0" w:line="360" w:lineRule="auto"/>
        <w:jc w:val="both"/>
        <w:rPr>
          <w:rFonts w:ascii="Book Antiqua" w:hAnsi="Book Antiqua" w:cs="Book Antiqua"/>
        </w:rPr>
      </w:pPr>
    </w:p>
    <w:p w:rsidR="00F52CB0" w:rsidRPr="007245EE" w:rsidRDefault="00F52CB0" w:rsidP="00041A4E">
      <w:pPr>
        <w:spacing w:after="0" w:line="360" w:lineRule="auto"/>
        <w:jc w:val="both"/>
        <w:rPr>
          <w:rFonts w:ascii="Book Antiqua" w:hAnsi="Book Antiqua" w:cs="Book Antiqua"/>
          <w:b/>
          <w:bCs/>
          <w:sz w:val="24"/>
          <w:szCs w:val="24"/>
        </w:rPr>
      </w:pPr>
      <w:r w:rsidRPr="007245EE">
        <w:rPr>
          <w:rFonts w:ascii="Book Antiqua" w:hAnsi="Book Antiqua" w:cs="Book Antiqua"/>
          <w:b/>
          <w:bCs/>
          <w:sz w:val="24"/>
          <w:szCs w:val="24"/>
        </w:rPr>
        <w:t>RESULTS</w:t>
      </w:r>
    </w:p>
    <w:p w:rsidR="00F52CB0" w:rsidRPr="007245EE" w:rsidRDefault="00F52CB0" w:rsidP="00041A4E">
      <w:pPr>
        <w:spacing w:after="0" w:line="360" w:lineRule="auto"/>
        <w:jc w:val="both"/>
        <w:rPr>
          <w:rFonts w:ascii="Book Antiqua" w:hAnsi="Book Antiqua" w:cs="Book Antiqua"/>
          <w:b/>
          <w:bCs/>
          <w:sz w:val="24"/>
          <w:szCs w:val="24"/>
        </w:rPr>
      </w:pPr>
      <w:r w:rsidRPr="007245EE">
        <w:rPr>
          <w:rFonts w:ascii="Book Antiqua" w:hAnsi="Book Antiqua" w:cs="Book Antiqua"/>
          <w:sz w:val="24"/>
          <w:szCs w:val="24"/>
        </w:rPr>
        <w:t>A total of 1008214 volunteer blood donors were screened for HCV within six years period from 2008 till 2013. Of those screened 17897 were found to be positive of Anti-HCV antibodies with an overall prevalence of 1</w:t>
      </w:r>
      <w:r w:rsidRPr="007245EE">
        <w:rPr>
          <w:rFonts w:ascii="Book Antiqua" w:hAnsi="Book Antiqua" w:cs="Book Antiqua"/>
          <w:sz w:val="24"/>
          <w:szCs w:val="24"/>
          <w:lang w:eastAsia="zh-CN"/>
        </w:rPr>
        <w:t>.</w:t>
      </w:r>
      <w:r w:rsidRPr="007245EE">
        <w:rPr>
          <w:rFonts w:ascii="Book Antiqua" w:hAnsi="Book Antiqua" w:cs="Book Antiqua"/>
          <w:sz w:val="24"/>
          <w:szCs w:val="24"/>
        </w:rPr>
        <w:t>8%. There was no evident monthly difference of HCV among the individuals screened with the same year. Based on year to year analysis, a substantial variation in the sero-prevalence of HCV was observed as shown in Table 2. The highest prevalence rate of HCV was reported in 2008 and 2009 as (2.6%) though it was 1.5% (2010) and 1</w:t>
      </w:r>
      <w:r w:rsidRPr="007245EE">
        <w:rPr>
          <w:rFonts w:ascii="Book Antiqua" w:hAnsi="Book Antiqua" w:cs="Book Antiqua"/>
          <w:sz w:val="24"/>
          <w:szCs w:val="24"/>
          <w:lang w:eastAsia="zh-CN"/>
        </w:rPr>
        <w:t>.</w:t>
      </w:r>
      <w:r w:rsidRPr="007245EE">
        <w:rPr>
          <w:rFonts w:ascii="Book Antiqua" w:hAnsi="Book Antiqua" w:cs="Book Antiqua"/>
          <w:sz w:val="24"/>
          <w:szCs w:val="24"/>
        </w:rPr>
        <w:t xml:space="preserve">7% </w:t>
      </w:r>
      <w:r w:rsidRPr="007245EE">
        <w:rPr>
          <w:rFonts w:ascii="Book Antiqua" w:hAnsi="Book Antiqua" w:cs="Book Antiqua"/>
          <w:sz w:val="24"/>
          <w:szCs w:val="24"/>
          <w:lang w:eastAsia="zh-CN"/>
        </w:rPr>
        <w:t>(</w:t>
      </w:r>
      <w:r w:rsidRPr="007245EE">
        <w:rPr>
          <w:rFonts w:ascii="Book Antiqua" w:hAnsi="Book Antiqua" w:cs="Book Antiqua"/>
          <w:sz w:val="24"/>
          <w:szCs w:val="24"/>
        </w:rPr>
        <w:t>for 2011-2013). In the year of 2008,</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35869 individuals were reviewed,</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of them 937</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(2.6%) were anti-HCV antibodies positive. During 2009 the number of screened people was doubled, 1713</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(2.6%) of them showed anti HCV antibodies positive. On 2010 the number of screened people was 254177 increases seven times over those screened in 2008,</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the number of HCV antibody positive persons were 3958</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(1.5%). In 2011, 3060</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(1.7%) were HCV positive. Although 260139 people screened during the year 2012</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 the largest number of screened people over the five years period with an equal prevalence rate of 2011 (1.7%) and 2013</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(1.7%) as 218836 persons were screened as shown in Table 1.</w:t>
      </w:r>
    </w:p>
    <w:p w:rsidR="00F52CB0" w:rsidRPr="007245EE" w:rsidRDefault="00F52CB0" w:rsidP="00A53220">
      <w:pPr>
        <w:autoSpaceDE w:val="0"/>
        <w:autoSpaceDN w:val="0"/>
        <w:adjustRightInd w:val="0"/>
        <w:spacing w:after="0" w:line="360" w:lineRule="auto"/>
        <w:ind w:firstLineChars="100" w:firstLine="240"/>
        <w:jc w:val="both"/>
        <w:rPr>
          <w:rFonts w:ascii="Book Antiqua" w:hAnsi="Book Antiqua" w:cs="Book Antiqua"/>
          <w:sz w:val="24"/>
          <w:szCs w:val="24"/>
        </w:rPr>
      </w:pPr>
      <w:r w:rsidRPr="007245EE">
        <w:rPr>
          <w:rFonts w:ascii="Book Antiqua" w:hAnsi="Book Antiqua" w:cs="Book Antiqua"/>
          <w:sz w:val="24"/>
          <w:szCs w:val="24"/>
        </w:rPr>
        <w:t xml:space="preserve">The data analyzed by applying ARIMA modeling strategy for identification, estimation and then forecasting of the data collected form the voluntary blood donors screened for HCV in main Libyan blood banks. The first stage is building up an estimation model followed by forecasting and model evaluation. The data collected from 2008 till 2013 period was used for constructing the ARIMA model as depicted by Box </w:t>
      </w:r>
      <w:r w:rsidRPr="007245EE">
        <w:rPr>
          <w:rFonts w:ascii="Book Antiqua" w:hAnsi="Book Antiqua" w:cs="Book Antiqua"/>
          <w:i/>
          <w:iCs/>
          <w:sz w:val="24"/>
          <w:szCs w:val="24"/>
          <w:lang w:eastAsia="zh-CN"/>
        </w:rPr>
        <w:t>et al</w:t>
      </w:r>
      <w:r w:rsidRPr="007245EE">
        <w:rPr>
          <w:rFonts w:ascii="Book Antiqua" w:hAnsi="Book Antiqua" w:cs="Book Antiqua"/>
          <w:sz w:val="24"/>
          <w:szCs w:val="24"/>
          <w:vertAlign w:val="superscript"/>
          <w:lang w:eastAsia="zh-CN"/>
        </w:rPr>
        <w:t>[</w:t>
      </w:r>
      <w:r w:rsidRPr="007245EE">
        <w:rPr>
          <w:rFonts w:ascii="Book Antiqua" w:hAnsi="Book Antiqua" w:cs="Book Antiqua"/>
          <w:sz w:val="24"/>
          <w:szCs w:val="24"/>
          <w:vertAlign w:val="superscript"/>
        </w:rPr>
        <w:t>14</w:t>
      </w:r>
      <w:r w:rsidRPr="007245EE">
        <w:rPr>
          <w:rFonts w:ascii="Book Antiqua" w:hAnsi="Book Antiqua" w:cs="Book Antiqua"/>
          <w:sz w:val="24"/>
          <w:szCs w:val="24"/>
          <w:vertAlign w:val="superscript"/>
          <w:lang w:eastAsia="zh-CN"/>
        </w:rPr>
        <w:t>]</w:t>
      </w:r>
      <w:r w:rsidRPr="007245EE">
        <w:rPr>
          <w:rFonts w:ascii="Book Antiqua" w:hAnsi="Book Antiqua" w:cs="Book Antiqua"/>
          <w:sz w:val="24"/>
          <w:szCs w:val="24"/>
        </w:rPr>
        <w:t xml:space="preserve">. Figure 1 shows the sample autocorrelation and partial autocorrelation functions (ACF and PACF) for the case structure which allowed one to identify an </w:t>
      </w:r>
      <w:r w:rsidRPr="007245EE">
        <w:rPr>
          <w:rFonts w:ascii="Book Antiqua" w:hAnsi="Book Antiqua" w:cs="Book Antiqua"/>
          <w:sz w:val="24"/>
          <w:szCs w:val="24"/>
        </w:rPr>
        <w:lastRenderedPageBreak/>
        <w:t>appropriate ARIMA form to model the stationary series. Small variation was notified though it was not statistically different from zero which confirms the appropriate adequacy of ARIMA model. The modeling forecast for the coming six years was visible with steady increase.</w:t>
      </w:r>
    </w:p>
    <w:p w:rsidR="00F52CB0" w:rsidRPr="007245EE" w:rsidRDefault="00F52CB0" w:rsidP="00A53220">
      <w:pPr>
        <w:autoSpaceDE w:val="0"/>
        <w:autoSpaceDN w:val="0"/>
        <w:adjustRightInd w:val="0"/>
        <w:spacing w:after="0" w:line="360" w:lineRule="auto"/>
        <w:ind w:firstLineChars="100" w:firstLine="240"/>
        <w:jc w:val="both"/>
        <w:rPr>
          <w:rFonts w:ascii="Book Antiqua" w:hAnsi="Book Antiqua" w:cs="Book Antiqua"/>
          <w:sz w:val="24"/>
          <w:szCs w:val="24"/>
        </w:rPr>
      </w:pPr>
      <w:r w:rsidRPr="007245EE">
        <w:rPr>
          <w:rFonts w:ascii="Book Antiqua" w:hAnsi="Book Antiqua" w:cs="Book Antiqua"/>
          <w:sz w:val="24"/>
          <w:szCs w:val="24"/>
        </w:rPr>
        <w:t>The sample autocorrelation and partial autocorrelation function (ACF and PACF) in Figure 2 showed a good-fit which allow us to determine the appropriate ARIMA model for HCV sero-prevalence among blood donors.</w:t>
      </w:r>
      <w:r w:rsidRPr="007245EE">
        <w:rPr>
          <w:rFonts w:ascii="Book Antiqua" w:hAnsi="Book Antiqua" w:cs="Book Antiqua"/>
          <w:b/>
          <w:bCs/>
          <w:sz w:val="24"/>
          <w:szCs w:val="24"/>
        </w:rPr>
        <w:t xml:space="preserve"> </w:t>
      </w:r>
      <w:r w:rsidRPr="007245EE">
        <w:rPr>
          <w:rFonts w:ascii="Book Antiqua" w:hAnsi="Book Antiqua" w:cs="Book Antiqua"/>
          <w:sz w:val="24"/>
          <w:szCs w:val="24"/>
        </w:rPr>
        <w:t>The adequacy of the Model was evident as the residuals of autocorrelation has stable variation with insignificant difference</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w:t>
      </w:r>
      <w:r w:rsidRPr="007245EE">
        <w:rPr>
          <w:rFonts w:ascii="Book Antiqua" w:hAnsi="Book Antiqua" w:cs="Book Antiqua"/>
          <w:i/>
          <w:iCs/>
          <w:sz w:val="24"/>
          <w:szCs w:val="24"/>
        </w:rPr>
        <w:t>P</w:t>
      </w:r>
      <w:r w:rsidRPr="007245EE">
        <w:rPr>
          <w:rFonts w:ascii="Book Antiqua" w:hAnsi="Book Antiqua" w:cs="Book Antiqua"/>
          <w:i/>
          <w:iCs/>
          <w:sz w:val="24"/>
          <w:szCs w:val="24"/>
          <w:lang w:eastAsia="zh-CN"/>
        </w:rPr>
        <w:t xml:space="preserve"> </w:t>
      </w:r>
      <w:r w:rsidRPr="007245EE">
        <w:rPr>
          <w:rFonts w:ascii="Book Antiqua" w:hAnsi="Book Antiqua" w:cs="Book Antiqua"/>
          <w:sz w:val="24"/>
          <w:szCs w:val="24"/>
        </w:rPr>
        <w:t xml:space="preserve">&lt; </w:t>
      </w:r>
      <w:r w:rsidRPr="007245EE">
        <w:rPr>
          <w:rFonts w:ascii="Book Antiqua" w:hAnsi="Book Antiqua" w:cs="Book Antiqua"/>
          <w:sz w:val="24"/>
          <w:szCs w:val="24"/>
          <w:lang w:eastAsia="zh-CN"/>
        </w:rPr>
        <w:t>0</w:t>
      </w:r>
      <w:r w:rsidRPr="007245EE">
        <w:rPr>
          <w:rFonts w:ascii="Book Antiqua" w:hAnsi="Book Antiqua" w:cs="Book Antiqua"/>
          <w:sz w:val="24"/>
          <w:szCs w:val="24"/>
        </w:rPr>
        <w:t>.05).</w:t>
      </w:r>
    </w:p>
    <w:p w:rsidR="00F52CB0" w:rsidRPr="007245EE" w:rsidRDefault="00F52CB0" w:rsidP="00A53220">
      <w:pPr>
        <w:autoSpaceDE w:val="0"/>
        <w:autoSpaceDN w:val="0"/>
        <w:adjustRightInd w:val="0"/>
        <w:spacing w:after="0" w:line="360" w:lineRule="auto"/>
        <w:ind w:firstLineChars="100" w:firstLine="240"/>
        <w:jc w:val="both"/>
        <w:rPr>
          <w:rFonts w:ascii="Book Antiqua" w:hAnsi="Book Antiqua" w:cs="Book Antiqua"/>
          <w:sz w:val="24"/>
          <w:szCs w:val="24"/>
        </w:rPr>
      </w:pPr>
      <w:r w:rsidRPr="007245EE">
        <w:rPr>
          <w:rFonts w:ascii="Book Antiqua" w:hAnsi="Book Antiqua" w:cs="Book Antiqua"/>
          <w:sz w:val="24"/>
          <w:szCs w:val="24"/>
        </w:rPr>
        <w:t>The blot of observed verses fitted values indicated that the model provided an excellent fit of the data as shown in Figure 3. The ARIMA model was for forecasting HCV prevalence for 72 mo in six years period from January 2003 to December 2013</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 xml:space="preserve">Figure 3). Detailed analysis of observed </w:t>
      </w:r>
      <w:r w:rsidRPr="007245EE">
        <w:rPr>
          <w:rFonts w:ascii="Book Antiqua" w:hAnsi="Book Antiqua" w:cs="Book Antiqua"/>
          <w:i/>
          <w:iCs/>
          <w:sz w:val="24"/>
          <w:szCs w:val="24"/>
        </w:rPr>
        <w:t>vs</w:t>
      </w:r>
      <w:r w:rsidRPr="007245EE">
        <w:rPr>
          <w:rFonts w:ascii="Book Antiqua" w:hAnsi="Book Antiqua" w:cs="Book Antiqua"/>
          <w:sz w:val="24"/>
          <w:szCs w:val="24"/>
        </w:rPr>
        <w:t xml:space="preserve"> forecasted values of HCV prevalence over the study period showed steady increase with maximum value at 1.8</w:t>
      </w:r>
      <w:r w:rsidRPr="007245EE">
        <w:rPr>
          <w:rFonts w:ascii="Book Antiqua" w:hAnsi="Book Antiqua" w:cs="Book Antiqua"/>
          <w:sz w:val="24"/>
          <w:szCs w:val="24"/>
          <w:lang w:eastAsia="zh-CN"/>
        </w:rPr>
        <w:t>%</w:t>
      </w:r>
      <w:r w:rsidRPr="007245EE">
        <w:rPr>
          <w:rFonts w:ascii="Book Antiqua" w:hAnsi="Book Antiqua" w:cs="Book Antiqua"/>
          <w:sz w:val="24"/>
          <w:szCs w:val="24"/>
        </w:rPr>
        <w:t xml:space="preserve"> to 2.01% with increasing tendency beyond the observed series for the short term forecast</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(January -December 2014 which could reach the maximum of 700; 1000</w:t>
      </w:r>
      <w:r w:rsidRPr="007245EE">
        <w:rPr>
          <w:rFonts w:ascii="Book Antiqua" w:hAnsi="Book Antiqua" w:cs="Book Antiqua"/>
          <w:sz w:val="24"/>
          <w:szCs w:val="24"/>
          <w:vertAlign w:val="superscript"/>
        </w:rPr>
        <w:t>-1</w:t>
      </w:r>
      <w:r w:rsidRPr="007245EE">
        <w:rPr>
          <w:rFonts w:ascii="Book Antiqua" w:hAnsi="Book Antiqua" w:cs="Book Antiqua"/>
          <w:sz w:val="24"/>
          <w:szCs w:val="24"/>
        </w:rPr>
        <w:t xml:space="preserve"> ranging from 2.3%</w:t>
      </w:r>
      <w:r w:rsidRPr="007245EE">
        <w:rPr>
          <w:rFonts w:ascii="Book Antiqua" w:hAnsi="Book Antiqua" w:cs="Book Antiqua"/>
          <w:sz w:val="24"/>
          <w:szCs w:val="24"/>
          <w:lang w:eastAsia="zh-CN"/>
        </w:rPr>
        <w:t xml:space="preserve"> </w:t>
      </w:r>
      <w:r w:rsidRPr="007245EE">
        <w:rPr>
          <w:rFonts w:ascii="Book Antiqua" w:hAnsi="Book Antiqua" w:cs="Book Antiqua"/>
          <w:sz w:val="24"/>
          <w:szCs w:val="24"/>
        </w:rPr>
        <w:t>to 2.7%. This was further analysed and used as a basic foundation for estimating the modelled prevalence of HCV among Libyan population till 2055 based on a six-year period as graphically depicted in Figure 4. According to our model, the prevalence of HCV infection will and thus all sequelae of the infection continue to increase steadily in the future.</w:t>
      </w: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p>
    <w:p w:rsidR="00F52CB0" w:rsidRPr="007245EE" w:rsidRDefault="00F52CB0" w:rsidP="00041A4E">
      <w:pPr>
        <w:pStyle w:val="NormalWeb"/>
        <w:spacing w:before="0" w:beforeAutospacing="0" w:after="0" w:afterAutospacing="0" w:line="360" w:lineRule="auto"/>
        <w:jc w:val="both"/>
        <w:rPr>
          <w:rFonts w:ascii="Book Antiqua" w:hAnsi="Book Antiqua" w:cs="Book Antiqua"/>
          <w:b/>
          <w:bCs/>
        </w:rPr>
      </w:pPr>
      <w:r w:rsidRPr="007245EE">
        <w:rPr>
          <w:rFonts w:ascii="Book Antiqua" w:hAnsi="Book Antiqua" w:cs="Book Antiqua"/>
          <w:b/>
          <w:bCs/>
        </w:rPr>
        <w:t>DISCUSSION</w:t>
      </w:r>
    </w:p>
    <w:p w:rsidR="00F52CB0" w:rsidRPr="007245EE" w:rsidRDefault="00F52CB0" w:rsidP="00041A4E">
      <w:pPr>
        <w:pStyle w:val="NormalWeb"/>
        <w:spacing w:before="0" w:beforeAutospacing="0" w:after="0" w:afterAutospacing="0" w:line="360" w:lineRule="auto"/>
        <w:jc w:val="both"/>
        <w:rPr>
          <w:rFonts w:ascii="Book Antiqua" w:hAnsi="Book Antiqua" w:cs="Book Antiqua"/>
        </w:rPr>
      </w:pPr>
      <w:r w:rsidRPr="007245EE">
        <w:rPr>
          <w:rFonts w:ascii="Book Antiqua" w:hAnsi="Book Antiqua" w:cs="Book Antiqua"/>
        </w:rPr>
        <w:t>HCV has been known to be an important cause of chronic liver diseases though accurate representative epidemiological data are difficult to gain particularly among developing countries as this infection has been considered to be endemic</w:t>
      </w:r>
      <w:r w:rsidRPr="007245EE">
        <w:rPr>
          <w:rFonts w:ascii="Book Antiqua" w:hAnsi="Book Antiqua" w:cs="Book Antiqua"/>
          <w:vertAlign w:val="superscript"/>
        </w:rPr>
        <w:t>[2]</w:t>
      </w:r>
      <w:r w:rsidRPr="007245EE">
        <w:rPr>
          <w:rFonts w:ascii="Book Antiqua" w:hAnsi="Book Antiqua" w:cs="Book Antiqua"/>
        </w:rPr>
        <w:t>. Statistical analysis of surveillance data on the prevalence of various infection was shown to be helpful in establishing a found-able hypotheses to highlight and anticipate the dynamics of hepatitis C infection and subsequently implementing the accurate preventive measures and reallocation of the needed resources</w:t>
      </w:r>
      <w:r w:rsidRPr="007245EE">
        <w:rPr>
          <w:rFonts w:ascii="Book Antiqua" w:hAnsi="Book Antiqua" w:cs="Book Antiqua"/>
          <w:vertAlign w:val="superscript"/>
        </w:rPr>
        <w:t>[22]</w:t>
      </w:r>
      <w:r w:rsidRPr="007245EE">
        <w:rPr>
          <w:rFonts w:ascii="Book Antiqua" w:hAnsi="Book Antiqua" w:cs="Book Antiqua"/>
        </w:rPr>
        <w:t xml:space="preserve">. ARIMA model is one </w:t>
      </w:r>
      <w:r w:rsidRPr="007245EE">
        <w:rPr>
          <w:rFonts w:ascii="Book Antiqua" w:hAnsi="Book Antiqua" w:cs="Book Antiqua"/>
        </w:rPr>
        <w:lastRenderedPageBreak/>
        <w:t>of the most widely used forecasting technique due to its structured modelling bases and acceptable forecasting performance</w:t>
      </w:r>
      <w:r w:rsidRPr="007245EE">
        <w:rPr>
          <w:rFonts w:ascii="Book Antiqua" w:hAnsi="Book Antiqua" w:cs="Book Antiqua"/>
          <w:vertAlign w:val="superscript"/>
        </w:rPr>
        <w:t>[23]</w:t>
      </w:r>
      <w:r w:rsidRPr="007245EE">
        <w:rPr>
          <w:rFonts w:ascii="Book Antiqua" w:hAnsi="Book Antiqua" w:cs="Book Antiqua"/>
        </w:rPr>
        <w:t xml:space="preserve">. </w:t>
      </w:r>
    </w:p>
    <w:p w:rsidR="00F52CB0" w:rsidRPr="007245EE" w:rsidRDefault="00F52CB0" w:rsidP="00A53220">
      <w:pPr>
        <w:pStyle w:val="NormalWeb"/>
        <w:spacing w:before="0" w:beforeAutospacing="0" w:after="0" w:afterAutospacing="0" w:line="360" w:lineRule="auto"/>
        <w:ind w:firstLineChars="100" w:firstLine="240"/>
        <w:jc w:val="both"/>
        <w:rPr>
          <w:rFonts w:ascii="Book Antiqua" w:hAnsi="Book Antiqua" w:cs="Book Antiqua"/>
        </w:rPr>
      </w:pPr>
      <w:r w:rsidRPr="007245EE">
        <w:rPr>
          <w:rFonts w:ascii="Book Antiqua" w:hAnsi="Book Antiqua" w:cs="Book Antiqua"/>
        </w:rPr>
        <w:t>In this study, we developed a calibrated ARIMA model for HCV with an aim of taking full advantage of available epidemiological information from registered blood donors in Libyan blood banks. The overall prevalence of HCV among the blood donors studied was found to be 1.8% ranging from 2.5% in 2008</w:t>
      </w:r>
      <w:r w:rsidRPr="007245EE">
        <w:rPr>
          <w:rFonts w:ascii="Book Antiqua" w:hAnsi="Book Antiqua" w:cs="Book Antiqua"/>
          <w:b/>
          <w:bCs/>
        </w:rPr>
        <w:t xml:space="preserve"> </w:t>
      </w:r>
      <w:r w:rsidRPr="007245EE">
        <w:rPr>
          <w:rFonts w:ascii="Book Antiqua" w:hAnsi="Book Antiqua" w:cs="Book Antiqua"/>
        </w:rPr>
        <w:t>to 1.7% in 2013. This is in an agreement of with a recent comprehensive study published by our group who reported that the prevalence of HCV among Libyan population varied 1.2% from 0.6</w:t>
      </w:r>
      <w:r w:rsidRPr="007245EE">
        <w:rPr>
          <w:rFonts w:ascii="Book Antiqua" w:hAnsi="Book Antiqua" w:cs="Book Antiqua"/>
          <w:lang w:eastAsia="zh-CN"/>
        </w:rPr>
        <w:t>%</w:t>
      </w:r>
      <w:r w:rsidRPr="007245EE">
        <w:rPr>
          <w:rFonts w:ascii="Book Antiqua" w:hAnsi="Book Antiqua" w:cs="Book Antiqua"/>
        </w:rPr>
        <w:t xml:space="preserve"> to 2.2%</w:t>
      </w:r>
      <w:r w:rsidRPr="007245EE">
        <w:rPr>
          <w:rFonts w:ascii="Book Antiqua" w:hAnsi="Book Antiqua" w:cs="Book Antiqua"/>
          <w:vertAlign w:val="superscript"/>
        </w:rPr>
        <w:t>[10]</w:t>
      </w:r>
      <w:r w:rsidRPr="007245EE">
        <w:rPr>
          <w:rFonts w:ascii="Book Antiqua" w:hAnsi="Book Antiqua" w:cs="Book Antiqua"/>
        </w:rPr>
        <w:t>. Comparing such results with regional published data the prevalence of HCV was found to be similar to the neighboring countries, its reported to be 1.6% in Tunis, 1.8% in Algeria, though its higher in (22%) Egypt</w:t>
      </w:r>
      <w:r w:rsidRPr="007245EE">
        <w:rPr>
          <w:rFonts w:ascii="Book Antiqua" w:hAnsi="Book Antiqua" w:cs="Book Antiqua"/>
          <w:vertAlign w:val="superscript"/>
        </w:rPr>
        <w:t>[24,25]</w:t>
      </w:r>
      <w:r w:rsidRPr="007245EE">
        <w:rPr>
          <w:rFonts w:ascii="Book Antiqua" w:hAnsi="Book Antiqua" w:cs="Book Antiqua"/>
        </w:rPr>
        <w:t>. However, this does not parallel, the prevalence among developed countries such as United States and Germany</w:t>
      </w:r>
      <w:r w:rsidRPr="007245EE">
        <w:rPr>
          <w:rFonts w:ascii="Book Antiqua" w:hAnsi="Book Antiqua" w:cs="Book Antiqua"/>
          <w:vertAlign w:val="superscript"/>
        </w:rPr>
        <w:t>[26,27]</w:t>
      </w:r>
      <w:r w:rsidRPr="007245EE">
        <w:rPr>
          <w:rFonts w:ascii="Book Antiqua" w:hAnsi="Book Antiqua" w:cs="Book Antiqua"/>
        </w:rPr>
        <w:t xml:space="preserve">. Hence then, further studies are needed to elucidate the different factors associated with a higher prevalence of HCV among Libyan blood donors. </w:t>
      </w:r>
    </w:p>
    <w:p w:rsidR="00F52CB0" w:rsidRPr="007245EE" w:rsidRDefault="00F52CB0" w:rsidP="00A53220">
      <w:pPr>
        <w:pStyle w:val="NormalWeb"/>
        <w:spacing w:before="0" w:beforeAutospacing="0" w:after="0" w:afterAutospacing="0" w:line="360" w:lineRule="auto"/>
        <w:ind w:firstLineChars="100" w:firstLine="240"/>
        <w:jc w:val="both"/>
        <w:rPr>
          <w:rFonts w:ascii="Book Antiqua" w:hAnsi="Book Antiqua" w:cs="Book Antiqua"/>
        </w:rPr>
      </w:pPr>
      <w:r w:rsidRPr="007245EE">
        <w:rPr>
          <w:rFonts w:ascii="Book Antiqua" w:hAnsi="Book Antiqua" w:cs="Book Antiqua"/>
        </w:rPr>
        <w:t>In our study, the applied model showed an accurate prevalence and dynamics of HCV among blood donors over a six</w:t>
      </w:r>
      <w:r w:rsidRPr="007245EE">
        <w:rPr>
          <w:rFonts w:ascii="Book Antiqua" w:hAnsi="Book Antiqua" w:cs="Book Antiqua"/>
          <w:lang w:eastAsia="zh-CN"/>
        </w:rPr>
        <w:t>-</w:t>
      </w:r>
      <w:r w:rsidRPr="007245EE">
        <w:rPr>
          <w:rFonts w:ascii="Book Antiqua" w:hAnsi="Book Antiqua" w:cs="Book Antiqua"/>
        </w:rPr>
        <w:t>year period and the forecast over then. This is in agreement with other studies who also declared that such model provide a better forecast than the traditional methods for case notification of an infectious disease</w:t>
      </w:r>
      <w:r w:rsidRPr="007245EE">
        <w:rPr>
          <w:rFonts w:ascii="Book Antiqua" w:hAnsi="Book Antiqua" w:cs="Book Antiqua"/>
          <w:vertAlign w:val="superscript"/>
        </w:rPr>
        <w:t>[28]</w:t>
      </w:r>
      <w:r w:rsidRPr="007245EE">
        <w:rPr>
          <w:rFonts w:ascii="Book Antiqua" w:hAnsi="Book Antiqua" w:cs="Book Antiqua"/>
        </w:rPr>
        <w:t>. Despite that the prevalence of HCV was steady among the last three years being 1.7%</w:t>
      </w:r>
      <w:r w:rsidRPr="007245EE">
        <w:rPr>
          <w:rFonts w:ascii="Book Antiqua" w:hAnsi="Book Antiqua" w:cs="Book Antiqua"/>
          <w:lang w:eastAsia="zh-CN"/>
        </w:rPr>
        <w:t xml:space="preserve"> </w:t>
      </w:r>
      <w:r w:rsidRPr="007245EE">
        <w:rPr>
          <w:rFonts w:ascii="Book Antiqua" w:hAnsi="Book Antiqua" w:cs="Book Antiqua"/>
        </w:rPr>
        <w:t>(2011-2013), we predicted an increase in forecast of the year after. This however is a consistent with other studies from China and Latin America who showed the prevalence of HCV is steady or increasing and the number of the infected individuals will increase</w:t>
      </w:r>
      <w:r w:rsidRPr="007245EE">
        <w:rPr>
          <w:rFonts w:ascii="Book Antiqua" w:hAnsi="Book Antiqua" w:cs="Book Antiqua"/>
          <w:vertAlign w:val="superscript"/>
        </w:rPr>
        <w:t>[29,30]</w:t>
      </w:r>
      <w:r w:rsidRPr="007245EE">
        <w:rPr>
          <w:rFonts w:ascii="Book Antiqua" w:hAnsi="Book Antiqua" w:cs="Book Antiqua"/>
        </w:rPr>
        <w:t xml:space="preserve">. This suggested that other risk factors are set to play a major role in continued new infection. Further studies are needed to clarify such assumption. </w:t>
      </w:r>
    </w:p>
    <w:p w:rsidR="00F52CB0" w:rsidRPr="007245EE" w:rsidRDefault="00F52CB0" w:rsidP="00A53220">
      <w:pPr>
        <w:pStyle w:val="NormalWeb"/>
        <w:spacing w:before="0" w:beforeAutospacing="0" w:after="0" w:afterAutospacing="0" w:line="360" w:lineRule="auto"/>
        <w:ind w:firstLineChars="100" w:firstLine="240"/>
        <w:jc w:val="both"/>
        <w:rPr>
          <w:rFonts w:ascii="Book Antiqua" w:hAnsi="Book Antiqua" w:cs="Book Antiqua"/>
        </w:rPr>
      </w:pPr>
      <w:r w:rsidRPr="007245EE">
        <w:rPr>
          <w:rFonts w:ascii="Book Antiqua" w:hAnsi="Book Antiqua" w:cs="Book Antiqua"/>
        </w:rPr>
        <w:t xml:space="preserve">Despite the increase of seropositivity of hepatitis C in this study, we did not predict the burden of HCV infection over the next decades, neither we calculated the estimated number of individuals morbidities associated with HCV. However, different studies have shown that the number of HCV-related cirrhosis is expected to increase by 24% within a decade, though decompensated cirrhosis cases and HCC will increase by 50% </w:t>
      </w:r>
      <w:r w:rsidRPr="007245EE">
        <w:rPr>
          <w:rFonts w:ascii="Book Antiqua" w:hAnsi="Book Antiqua" w:cs="Book Antiqua"/>
        </w:rPr>
        <w:lastRenderedPageBreak/>
        <w:t>within the same period</w:t>
      </w:r>
      <w:r w:rsidRPr="007245EE">
        <w:rPr>
          <w:rFonts w:ascii="Book Antiqua" w:hAnsi="Book Antiqua" w:cs="Book Antiqua"/>
          <w:vertAlign w:val="superscript"/>
        </w:rPr>
        <w:t>[31</w:t>
      </w:r>
      <w:r w:rsidRPr="007245EE">
        <w:rPr>
          <w:rFonts w:ascii="Book Antiqua" w:hAnsi="Book Antiqua" w:cs="Book Antiqua"/>
          <w:vertAlign w:val="superscript"/>
          <w:lang w:eastAsia="zh-CN"/>
        </w:rPr>
        <w:t>-</w:t>
      </w:r>
      <w:r w:rsidRPr="007245EE">
        <w:rPr>
          <w:rFonts w:ascii="Book Antiqua" w:hAnsi="Book Antiqua" w:cs="Book Antiqua"/>
          <w:vertAlign w:val="superscript"/>
        </w:rPr>
        <w:t>33]</w:t>
      </w:r>
      <w:r w:rsidRPr="007245EE">
        <w:rPr>
          <w:rFonts w:ascii="Book Antiqua" w:hAnsi="Book Antiqua" w:cs="Book Antiqua"/>
        </w:rPr>
        <w:t xml:space="preserve">. Hence then further studies are needed to elucidate such consequent complications of hepatitis C infection among Libyan populations. </w:t>
      </w:r>
    </w:p>
    <w:p w:rsidR="00F52CB0" w:rsidRPr="007245EE" w:rsidRDefault="00F52CB0" w:rsidP="00A53220">
      <w:pPr>
        <w:pStyle w:val="NormalWeb"/>
        <w:spacing w:before="0" w:beforeAutospacing="0" w:after="0" w:afterAutospacing="0" w:line="360" w:lineRule="auto"/>
        <w:ind w:firstLineChars="100" w:firstLine="240"/>
        <w:jc w:val="both"/>
        <w:rPr>
          <w:rFonts w:ascii="Book Antiqua" w:hAnsi="Book Antiqua" w:cs="Book Antiqua"/>
        </w:rPr>
      </w:pPr>
      <w:r w:rsidRPr="007245EE">
        <w:rPr>
          <w:rFonts w:ascii="Book Antiqua" w:eastAsia="DejaVuSans" w:hAnsi="Book Antiqua" w:cs="Book Antiqua"/>
        </w:rPr>
        <w:t>Modeling studies have projected a dismal future for HCV- and related disease burden. In general, these models make forecasts based on current conditions of low rates of screening and treatment and thus do not include a widespread program of identifying and treating the large proportion of undiagnosed HCV-infected individuals</w:t>
      </w:r>
      <w:r w:rsidRPr="007245EE">
        <w:rPr>
          <w:rFonts w:ascii="Book Antiqua" w:hAnsi="Book Antiqua" w:cs="Book Antiqua"/>
          <w:vertAlign w:val="superscript"/>
        </w:rPr>
        <w:t>[34]</w:t>
      </w:r>
      <w:r w:rsidRPr="007245EE">
        <w:rPr>
          <w:rFonts w:ascii="Book Antiqua" w:eastAsia="DejaVuSans" w:hAnsi="Book Antiqua" w:cs="Book Antiqua"/>
        </w:rPr>
        <w:t xml:space="preserve">. </w:t>
      </w:r>
      <w:r w:rsidRPr="007245EE">
        <w:rPr>
          <w:rFonts w:ascii="Book Antiqua" w:hAnsi="Book Antiqua" w:cs="Book Antiqua"/>
        </w:rPr>
        <w:t>According to the results of our model, the incidence of the more serious outcomes of HCV infection will continue to rise, at least until 2055, unless modified. In our projections of HCV infection to 2055, we did not take into account the effective HCV prevention programs and the possible impact of the use of antiviral medications. Both these developments could have considerable impact on our future projections and thus the prevalence of HCV projected to 2055</w:t>
      </w:r>
      <w:r w:rsidRPr="007245EE">
        <w:rPr>
          <w:rFonts w:ascii="Book Antiqua" w:hAnsi="Book Antiqua" w:cs="Book Antiqua"/>
          <w:lang w:eastAsia="zh-CN"/>
        </w:rPr>
        <w:t xml:space="preserve"> </w:t>
      </w:r>
      <w:r w:rsidRPr="007245EE">
        <w:rPr>
          <w:rFonts w:ascii="Book Antiqua" w:hAnsi="Book Antiqua" w:cs="Book Antiqua"/>
        </w:rPr>
        <w:t>may be less than that estimated by our Modell. Furthermore, socio-economic condition of the country should be taken in consideration particularly among the developing countries; Libya is experiencing a major challenge regarding its geographical, political and social-ethnic identity</w:t>
      </w:r>
      <w:r w:rsidRPr="007245EE">
        <w:rPr>
          <w:rFonts w:ascii="Book Antiqua" w:hAnsi="Book Antiqua" w:cs="Book Antiqua"/>
          <w:vertAlign w:val="superscript"/>
        </w:rPr>
        <w:t>[35,36]</w:t>
      </w:r>
      <w:r w:rsidRPr="007245EE">
        <w:rPr>
          <w:rFonts w:ascii="Book Antiqua" w:eastAsia="DejaVuSans" w:hAnsi="Book Antiqua" w:cs="Book Antiqua"/>
        </w:rPr>
        <w:t>.</w:t>
      </w:r>
      <w:r w:rsidRPr="007245EE">
        <w:rPr>
          <w:rFonts w:ascii="Book Antiqua" w:hAnsi="Book Antiqua" w:cs="Book Antiqua"/>
        </w:rPr>
        <w:t xml:space="preserve"> Hence then, future planning regarding infectious disease should be priority</w:t>
      </w:r>
      <w:r w:rsidRPr="007245EE">
        <w:rPr>
          <w:rFonts w:ascii="Book Antiqua" w:hAnsi="Book Antiqua" w:cs="Book Antiqua"/>
          <w:vertAlign w:val="superscript"/>
        </w:rPr>
        <w:t>[37,38]</w:t>
      </w:r>
      <w:r w:rsidRPr="007245EE">
        <w:rPr>
          <w:rFonts w:ascii="Book Antiqua" w:eastAsia="DejaVuSans" w:hAnsi="Book Antiqua" w:cs="Book Antiqua"/>
        </w:rPr>
        <w:t>.</w:t>
      </w:r>
    </w:p>
    <w:p w:rsidR="00F52CB0" w:rsidRPr="007245EE" w:rsidRDefault="00F52CB0" w:rsidP="00A53220">
      <w:pPr>
        <w:pStyle w:val="NormalWeb"/>
        <w:spacing w:before="0" w:beforeAutospacing="0" w:after="0" w:afterAutospacing="0" w:line="360" w:lineRule="auto"/>
        <w:ind w:firstLineChars="100" w:firstLine="240"/>
        <w:jc w:val="both"/>
        <w:rPr>
          <w:rFonts w:ascii="Book Antiqua" w:hAnsi="Book Antiqua" w:cs="Book Antiqua"/>
        </w:rPr>
      </w:pPr>
      <w:r w:rsidRPr="007245EE">
        <w:rPr>
          <w:rFonts w:ascii="Book Antiqua" w:hAnsi="Book Antiqua" w:cs="Book Antiqua"/>
        </w:rPr>
        <w:t>Monitoring HCV sero-positivity among blood donors could be used to evaluate the effectiveness of the national efforts and guide lines to provide a safe blood donation and good blood banking services</w:t>
      </w:r>
      <w:r w:rsidRPr="007245EE">
        <w:rPr>
          <w:rFonts w:ascii="Book Antiqua" w:hAnsi="Book Antiqua" w:cs="Book Antiqua"/>
          <w:vertAlign w:val="superscript"/>
        </w:rPr>
        <w:t>[39]</w:t>
      </w:r>
      <w:r w:rsidRPr="007245EE">
        <w:rPr>
          <w:rFonts w:ascii="Book Antiqua" w:hAnsi="Book Antiqua" w:cs="Book Antiqua"/>
        </w:rPr>
        <w:t>. In many countries, HCV transmission rates decreased tremendously with the introduction of blood screening</w:t>
      </w:r>
      <w:r w:rsidRPr="007245EE">
        <w:rPr>
          <w:rFonts w:ascii="Book Antiqua" w:hAnsi="Book Antiqua" w:cs="Book Antiqua"/>
          <w:vertAlign w:val="superscript"/>
        </w:rPr>
        <w:t>[40]</w:t>
      </w:r>
      <w:r w:rsidRPr="007245EE">
        <w:rPr>
          <w:rFonts w:ascii="Book Antiqua" w:hAnsi="Book Antiqua" w:cs="Book Antiqua"/>
        </w:rPr>
        <w:t>. Despite such decline mathematical models still predict a continuing rise in the prevalence of HCV within blood banks</w:t>
      </w:r>
      <w:r w:rsidRPr="007245EE">
        <w:rPr>
          <w:rFonts w:ascii="Book Antiqua" w:hAnsi="Book Antiqua" w:cs="Book Antiqua"/>
          <w:vertAlign w:val="superscript"/>
        </w:rPr>
        <w:t>[41]</w:t>
      </w:r>
      <w:r w:rsidRPr="007245EE">
        <w:rPr>
          <w:rFonts w:ascii="Book Antiqua" w:hAnsi="Book Antiqua" w:cs="Book Antiqua"/>
        </w:rPr>
        <w:t>. This was evident in our study since increase in HCV sero-prevalence may be contributed to the lack quality assurance within the blood donation system. In Arab countries, blood transfusion is still problem due to lack of organized infrastructure and altruistic volunteers. The main blood sources of blood donation are usually relatives and friends who come on social pressure and in emergency time where questions regarding risk behaviors rarely asked</w:t>
      </w:r>
      <w:r w:rsidRPr="007245EE">
        <w:rPr>
          <w:rFonts w:ascii="Book Antiqua" w:hAnsi="Book Antiqua" w:cs="Book Antiqua"/>
          <w:vertAlign w:val="superscript"/>
        </w:rPr>
        <w:t>[2]</w:t>
      </w:r>
      <w:r w:rsidRPr="007245EE">
        <w:rPr>
          <w:rFonts w:ascii="Book Antiqua" w:hAnsi="Book Antiqua" w:cs="Book Antiqua"/>
        </w:rPr>
        <w:t xml:space="preserve">.  </w:t>
      </w:r>
    </w:p>
    <w:p w:rsidR="00F52CB0" w:rsidRPr="007245EE" w:rsidRDefault="00F52CB0" w:rsidP="00A53220">
      <w:pPr>
        <w:pStyle w:val="NormalWeb"/>
        <w:spacing w:before="0" w:beforeAutospacing="0" w:after="0" w:afterAutospacing="0" w:line="360" w:lineRule="auto"/>
        <w:ind w:firstLineChars="100" w:firstLine="240"/>
        <w:jc w:val="both"/>
        <w:rPr>
          <w:rFonts w:ascii="Book Antiqua" w:hAnsi="Book Antiqua" w:cs="Book Antiqua"/>
          <w:lang w:eastAsia="zh-CN"/>
        </w:rPr>
      </w:pPr>
      <w:r w:rsidRPr="007245EE">
        <w:rPr>
          <w:rFonts w:ascii="Book Antiqua" w:hAnsi="Book Antiqua" w:cs="Book Antiqua"/>
        </w:rPr>
        <w:t>Many difficulties surrounding the determination of HCV prevalence using blood donors, since high risk groups including</w:t>
      </w:r>
      <w:r w:rsidRPr="007245EE">
        <w:rPr>
          <w:rFonts w:ascii="Book Antiqua" w:hAnsi="Book Antiqua" w:cs="Book Antiqua"/>
          <w:lang w:eastAsia="zh-CN"/>
        </w:rPr>
        <w:t xml:space="preserve"> </w:t>
      </w:r>
      <w:r w:rsidRPr="007245EE">
        <w:rPr>
          <w:rFonts w:ascii="Book Antiqua" w:hAnsi="Book Antiqua" w:cs="Book Antiqua"/>
        </w:rPr>
        <w:t>IVDUs are often excluded from blood donation leading to underestimation of the true prevalence of HCV</w:t>
      </w:r>
      <w:r w:rsidRPr="007245EE">
        <w:rPr>
          <w:rFonts w:ascii="Book Antiqua" w:hAnsi="Book Antiqua" w:cs="Book Antiqua"/>
          <w:vertAlign w:val="superscript"/>
        </w:rPr>
        <w:t>[42]</w:t>
      </w:r>
      <w:r w:rsidRPr="007245EE">
        <w:rPr>
          <w:rFonts w:ascii="Book Antiqua" w:hAnsi="Book Antiqua" w:cs="Book Antiqua"/>
        </w:rPr>
        <w:t xml:space="preserve">. Nevertheless, </w:t>
      </w:r>
      <w:r w:rsidRPr="007245EE">
        <w:rPr>
          <w:rFonts w:ascii="Book Antiqua" w:hAnsi="Book Antiqua" w:cs="Book Antiqua"/>
        </w:rPr>
        <w:lastRenderedPageBreak/>
        <w:t>our data do not necessarily represent true hepatitis C prevalence among general population and thus are in need of further updating.</w:t>
      </w:r>
      <w:r w:rsidRPr="007245EE">
        <w:rPr>
          <w:rFonts w:ascii="Book Antiqua" w:hAnsi="Book Antiqua" w:cs="Book Antiqua"/>
          <w:b/>
          <w:bCs/>
        </w:rPr>
        <w:t xml:space="preserve"> </w:t>
      </w:r>
      <w:r w:rsidRPr="007245EE">
        <w:rPr>
          <w:rFonts w:ascii="Book Antiqua" w:hAnsi="Book Antiqua" w:cs="Book Antiqua"/>
        </w:rPr>
        <w:t>The applicability</w:t>
      </w:r>
      <w:r w:rsidRPr="007245EE">
        <w:rPr>
          <w:rFonts w:ascii="Book Antiqua" w:hAnsi="Book Antiqua" w:cs="Book Antiqua"/>
          <w:b/>
          <w:bCs/>
        </w:rPr>
        <w:t xml:space="preserve"> </w:t>
      </w:r>
      <w:r w:rsidRPr="007245EE">
        <w:rPr>
          <w:rFonts w:ascii="Book Antiqua" w:hAnsi="Book Antiqua" w:cs="Book Antiqua"/>
        </w:rPr>
        <w:t>and effectiveness of this monitoring system in practical application we conducted is visible in detecting the epidemic situation of HCV in Libya. However, such infection is dynamic and evolving over time. Therefore, the model should be periodically reassessed and updated to maintain long term sustainability and precision. This study highlights the need of preventive initiatives and strategies to be adapted by health care policy makers to indoor hepatitis C infection.</w:t>
      </w:r>
    </w:p>
    <w:p w:rsidR="00F52CB0" w:rsidRPr="007245EE" w:rsidRDefault="00F52CB0" w:rsidP="00A53220">
      <w:pPr>
        <w:pStyle w:val="NormalWeb"/>
        <w:spacing w:before="0" w:beforeAutospacing="0" w:after="0" w:afterAutospacing="0" w:line="360" w:lineRule="auto"/>
        <w:ind w:firstLineChars="100" w:firstLine="240"/>
        <w:jc w:val="both"/>
        <w:rPr>
          <w:rFonts w:ascii="Book Antiqua" w:hAnsi="Book Antiqua" w:cs="Book Antiqua"/>
          <w:lang w:eastAsia="zh-CN"/>
        </w:rPr>
      </w:pPr>
      <w:r w:rsidRPr="007245EE">
        <w:rPr>
          <w:rFonts w:ascii="Book Antiqua" w:hAnsi="Book Antiqua" w:cs="Book Antiqua"/>
          <w:lang w:eastAsia="zh-CN"/>
        </w:rPr>
        <w:t xml:space="preserve">In </w:t>
      </w:r>
      <w:r w:rsidRPr="007245EE">
        <w:rPr>
          <w:rFonts w:ascii="Book Antiqua" w:hAnsi="Book Antiqua" w:cs="Book Antiqua"/>
        </w:rPr>
        <w:t>conclusion</w:t>
      </w:r>
      <w:r w:rsidRPr="007245EE">
        <w:rPr>
          <w:rFonts w:ascii="Book Antiqua" w:hAnsi="Book Antiqua" w:cs="Book Antiqua"/>
          <w:lang w:eastAsia="zh-CN"/>
        </w:rPr>
        <w:t xml:space="preserve">, </w:t>
      </w:r>
      <w:r w:rsidRPr="007245EE">
        <w:rPr>
          <w:rFonts w:ascii="Book Antiqua" w:hAnsi="Book Antiqua" w:cs="Book Antiqua"/>
        </w:rPr>
        <w:t>there is an important need for monitoring and predicting the prevalence of HCV to reduce the substantial consequences caused by such infection particularly among the developing countries. The model applied was useful and could be used to monitor and predict the epidemiology of HCV. A better understanding to the epidemiology of HCV allow the health authorities revise and plan for new strategy within the health care system</w:t>
      </w:r>
      <w:r w:rsidRPr="007245EE">
        <w:rPr>
          <w:rFonts w:ascii="Book Antiqua" w:hAnsi="Book Antiqua" w:cs="Book Antiqua"/>
          <w:lang w:eastAsia="zh-CN"/>
        </w:rPr>
        <w:t>.</w:t>
      </w:r>
    </w:p>
    <w:p w:rsidR="00F52CB0" w:rsidRPr="007245EE" w:rsidRDefault="00F52CB0" w:rsidP="00041A4E">
      <w:pPr>
        <w:pStyle w:val="NormalWeb"/>
        <w:spacing w:before="0" w:beforeAutospacing="0" w:after="0" w:afterAutospacing="0" w:line="360" w:lineRule="auto"/>
        <w:jc w:val="both"/>
        <w:rPr>
          <w:rFonts w:ascii="Book Antiqua" w:hAnsi="Book Antiqua" w:cs="Book Antiqua"/>
          <w:lang w:eastAsia="zh-CN"/>
        </w:rPr>
      </w:pPr>
    </w:p>
    <w:p w:rsidR="00F52CB0" w:rsidRPr="007245EE" w:rsidRDefault="00F52CB0" w:rsidP="00041A4E">
      <w:pPr>
        <w:spacing w:after="0" w:line="360" w:lineRule="auto"/>
        <w:jc w:val="both"/>
        <w:rPr>
          <w:rFonts w:ascii="Book Antiqua" w:hAnsi="Book Antiqua" w:cs="Book Antiqua"/>
          <w:b/>
          <w:bCs/>
          <w:sz w:val="24"/>
          <w:szCs w:val="24"/>
        </w:rPr>
      </w:pPr>
      <w:r w:rsidRPr="007245EE">
        <w:rPr>
          <w:rFonts w:ascii="Book Antiqua" w:hAnsi="Book Antiqua" w:cs="Book Antiqua"/>
          <w:b/>
          <w:bCs/>
          <w:sz w:val="24"/>
          <w:szCs w:val="24"/>
        </w:rPr>
        <w:t xml:space="preserve">ACKNOWLEDGEMENTS </w:t>
      </w:r>
    </w:p>
    <w:p w:rsidR="00F52CB0" w:rsidRPr="007245EE" w:rsidRDefault="00F52CB0" w:rsidP="00041A4E">
      <w:pPr>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 xml:space="preserve">The authors would like </w:t>
      </w:r>
      <w:r w:rsidRPr="007245EE">
        <w:rPr>
          <w:rFonts w:ascii="Book Antiqua" w:hAnsi="Book Antiqua" w:cs="Book Antiqua"/>
          <w:sz w:val="24"/>
          <w:szCs w:val="24"/>
          <w:lang w:eastAsia="zh-CN"/>
        </w:rPr>
        <w:t xml:space="preserve">to </w:t>
      </w:r>
      <w:r w:rsidRPr="007245EE">
        <w:rPr>
          <w:rFonts w:ascii="Book Antiqua" w:hAnsi="Book Antiqua" w:cs="Book Antiqua"/>
          <w:sz w:val="24"/>
          <w:szCs w:val="24"/>
        </w:rPr>
        <w:t>acknowledge the help and assistance of blood banks in Tripoli and Libyan reference laboratory. Further thanks should go to Dr Reiad M Gaja, Department of Statistics, Faculty of Science-Tripoli University for his comments on the model applied.</w:t>
      </w:r>
    </w:p>
    <w:p w:rsidR="00F52CB0" w:rsidRPr="007245EE" w:rsidRDefault="00F52CB0" w:rsidP="00041A4E">
      <w:pPr>
        <w:spacing w:after="0" w:line="360" w:lineRule="auto"/>
        <w:jc w:val="both"/>
        <w:rPr>
          <w:rFonts w:ascii="Book Antiqua" w:hAnsi="Book Antiqua" w:cs="Book Antiqua"/>
          <w:sz w:val="24"/>
          <w:szCs w:val="24"/>
          <w:lang w:eastAsia="zh-CN"/>
        </w:rPr>
      </w:pPr>
    </w:p>
    <w:p w:rsidR="00F52CB0" w:rsidRPr="007245EE" w:rsidRDefault="00F52CB0" w:rsidP="00041A4E">
      <w:pPr>
        <w:spacing w:after="0" w:line="360" w:lineRule="auto"/>
        <w:jc w:val="both"/>
        <w:rPr>
          <w:rFonts w:ascii="Book Antiqua" w:hAnsi="Book Antiqua" w:cs="Book Antiqua"/>
          <w:b/>
          <w:bCs/>
          <w:sz w:val="24"/>
          <w:szCs w:val="24"/>
          <w:lang w:eastAsia="zh-CN"/>
        </w:rPr>
      </w:pPr>
      <w:r w:rsidRPr="007245EE">
        <w:rPr>
          <w:rFonts w:ascii="Book Antiqua" w:hAnsi="Book Antiqua" w:cs="Book Antiqua"/>
          <w:b/>
          <w:bCs/>
          <w:sz w:val="24"/>
          <w:szCs w:val="24"/>
          <w:lang w:eastAsia="zh-CN"/>
        </w:rPr>
        <w:t>C</w:t>
      </w:r>
      <w:r w:rsidRPr="007245EE">
        <w:rPr>
          <w:rFonts w:ascii="Book Antiqua" w:hAnsi="Book Antiqua" w:cs="Book Antiqua"/>
          <w:b/>
          <w:bCs/>
          <w:sz w:val="24"/>
          <w:szCs w:val="24"/>
        </w:rPr>
        <w:t>OMMENTS</w:t>
      </w:r>
    </w:p>
    <w:p w:rsidR="00F52CB0" w:rsidRPr="007245EE" w:rsidRDefault="00F52CB0" w:rsidP="00041A4E">
      <w:pPr>
        <w:spacing w:after="0" w:line="360" w:lineRule="auto"/>
        <w:jc w:val="both"/>
        <w:rPr>
          <w:rFonts w:ascii="Book Antiqua" w:hAnsi="Book Antiqua" w:cs="Book Antiqua"/>
          <w:sz w:val="24"/>
          <w:szCs w:val="24"/>
          <w:lang w:eastAsia="zh-CN"/>
        </w:rPr>
      </w:pPr>
      <w:r w:rsidRPr="007245EE">
        <w:rPr>
          <w:rFonts w:ascii="Book Antiqua" w:hAnsi="Book Antiqua" w:cs="Book Antiqua"/>
          <w:b/>
          <w:bCs/>
          <w:i/>
          <w:iCs/>
          <w:sz w:val="24"/>
          <w:szCs w:val="24"/>
          <w:lang w:eastAsia="zh-CN"/>
        </w:rPr>
        <w:t>B</w:t>
      </w:r>
      <w:r w:rsidRPr="007245EE">
        <w:rPr>
          <w:rFonts w:ascii="Book Antiqua" w:hAnsi="Book Antiqua" w:cs="Book Antiqua"/>
          <w:b/>
          <w:bCs/>
          <w:i/>
          <w:iCs/>
          <w:sz w:val="24"/>
          <w:szCs w:val="24"/>
        </w:rPr>
        <w:t>ackground</w:t>
      </w:r>
    </w:p>
    <w:p w:rsidR="00F52CB0" w:rsidRPr="007245EE" w:rsidRDefault="00F52CB0" w:rsidP="00041A4E">
      <w:pPr>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 xml:space="preserve">Viral hepatitis, particularly hepatitis C virus </w:t>
      </w:r>
      <w:r w:rsidRPr="007245EE">
        <w:rPr>
          <w:rFonts w:ascii="Book Antiqua" w:hAnsi="Book Antiqua" w:cs="Book Antiqua"/>
          <w:sz w:val="24"/>
          <w:szCs w:val="24"/>
          <w:lang w:eastAsia="zh-CN"/>
        </w:rPr>
        <w:t>(</w:t>
      </w:r>
      <w:r w:rsidRPr="007245EE">
        <w:rPr>
          <w:rFonts w:ascii="Book Antiqua" w:hAnsi="Book Antiqua" w:cs="Book Antiqua"/>
          <w:sz w:val="24"/>
          <w:szCs w:val="24"/>
        </w:rPr>
        <w:t>HCV</w:t>
      </w:r>
      <w:r w:rsidRPr="007245EE">
        <w:rPr>
          <w:rFonts w:ascii="Book Antiqua" w:hAnsi="Book Antiqua" w:cs="Book Antiqua"/>
          <w:sz w:val="24"/>
          <w:szCs w:val="24"/>
          <w:lang w:eastAsia="zh-CN"/>
        </w:rPr>
        <w:t>)</w:t>
      </w:r>
      <w:r w:rsidRPr="007245EE">
        <w:rPr>
          <w:rFonts w:ascii="Book Antiqua" w:hAnsi="Book Antiqua" w:cs="Book Antiqua"/>
          <w:sz w:val="24"/>
          <w:szCs w:val="24"/>
        </w:rPr>
        <w:t xml:space="preserve"> is known to be a serious problem particularly among developing countries. Hence then using a simple and reliable methods for prediction the future consequence of this infection become apriority for researchers and scientific scholars. A reliable data regarding the prevalence HCV among blood donors are available in all blood banks and this could be used to achieve such objectives.</w:t>
      </w:r>
    </w:p>
    <w:p w:rsidR="00F52CB0" w:rsidRPr="007245EE" w:rsidRDefault="00F52CB0" w:rsidP="00041A4E">
      <w:pPr>
        <w:spacing w:after="0" w:line="360" w:lineRule="auto"/>
        <w:jc w:val="both"/>
        <w:rPr>
          <w:rFonts w:ascii="Book Antiqua" w:hAnsi="Book Antiqua" w:cs="Book Antiqua"/>
          <w:sz w:val="24"/>
          <w:szCs w:val="24"/>
          <w:lang w:eastAsia="zh-CN"/>
        </w:rPr>
      </w:pPr>
    </w:p>
    <w:p w:rsidR="00F52CB0" w:rsidRPr="007245EE" w:rsidRDefault="00F52CB0" w:rsidP="00041A4E">
      <w:pPr>
        <w:spacing w:after="0" w:line="360" w:lineRule="auto"/>
        <w:jc w:val="both"/>
        <w:rPr>
          <w:rFonts w:ascii="Book Antiqua" w:hAnsi="Book Antiqua" w:cs="Book Antiqua"/>
          <w:b/>
          <w:bCs/>
          <w:i/>
          <w:iCs/>
          <w:sz w:val="24"/>
          <w:szCs w:val="24"/>
          <w:lang w:val="en-GB" w:eastAsia="zh-CN"/>
        </w:rPr>
      </w:pPr>
      <w:r w:rsidRPr="007245EE">
        <w:rPr>
          <w:rFonts w:ascii="Book Antiqua" w:hAnsi="Book Antiqua" w:cs="Book Antiqua"/>
          <w:b/>
          <w:bCs/>
          <w:i/>
          <w:iCs/>
          <w:sz w:val="24"/>
          <w:szCs w:val="24"/>
          <w:lang w:val="en-GB" w:eastAsia="zh-CN"/>
        </w:rPr>
        <w:lastRenderedPageBreak/>
        <w:t>R</w:t>
      </w:r>
      <w:r w:rsidRPr="007245EE">
        <w:rPr>
          <w:rFonts w:ascii="Book Antiqua" w:hAnsi="Book Antiqua" w:cs="Book Antiqua"/>
          <w:b/>
          <w:bCs/>
          <w:i/>
          <w:iCs/>
          <w:sz w:val="24"/>
          <w:szCs w:val="24"/>
          <w:lang w:val="en-GB"/>
        </w:rPr>
        <w:t>esearch frontiers</w:t>
      </w:r>
    </w:p>
    <w:p w:rsidR="00F52CB0" w:rsidRPr="007245EE" w:rsidRDefault="00F52CB0" w:rsidP="00041A4E">
      <w:pPr>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Studies utilizing blood bank data on the prevalence of HCV, could be used as vehicle data base for future planning. However, such studies are rare and few researchers have focused on using such data as a mo</w:t>
      </w:r>
      <w:bookmarkStart w:id="6" w:name="_GoBack"/>
      <w:bookmarkEnd w:id="6"/>
      <w:r w:rsidRPr="007245EE">
        <w:rPr>
          <w:rFonts w:ascii="Book Antiqua" w:hAnsi="Book Antiqua" w:cs="Book Antiqua"/>
          <w:sz w:val="24"/>
          <w:szCs w:val="24"/>
        </w:rPr>
        <w:t>dell for future planning</w:t>
      </w:r>
      <w:r w:rsidRPr="007245EE">
        <w:rPr>
          <w:rFonts w:ascii="Book Antiqua" w:hAnsi="Book Antiqua" w:cs="Book Antiqua"/>
          <w:sz w:val="24"/>
          <w:szCs w:val="24"/>
          <w:lang w:eastAsia="zh-CN"/>
        </w:rPr>
        <w:t>.</w:t>
      </w:r>
    </w:p>
    <w:p w:rsidR="00F52CB0" w:rsidRPr="007245EE" w:rsidRDefault="00F52CB0" w:rsidP="00041A4E">
      <w:pPr>
        <w:spacing w:after="0" w:line="360" w:lineRule="auto"/>
        <w:jc w:val="both"/>
        <w:rPr>
          <w:rFonts w:ascii="Book Antiqua" w:hAnsi="Book Antiqua" w:cs="Book Antiqua"/>
          <w:sz w:val="24"/>
          <w:szCs w:val="24"/>
          <w:lang w:eastAsia="zh-CN"/>
        </w:rPr>
      </w:pPr>
    </w:p>
    <w:p w:rsidR="00F52CB0" w:rsidRPr="007245EE" w:rsidRDefault="00F52CB0" w:rsidP="00041A4E">
      <w:pPr>
        <w:spacing w:after="0" w:line="360" w:lineRule="auto"/>
        <w:jc w:val="both"/>
        <w:rPr>
          <w:rFonts w:ascii="Book Antiqua" w:hAnsi="Book Antiqua" w:cs="Book Antiqua"/>
          <w:sz w:val="24"/>
          <w:szCs w:val="24"/>
          <w:lang w:eastAsia="zh-CN"/>
        </w:rPr>
      </w:pPr>
      <w:r w:rsidRPr="007245EE">
        <w:rPr>
          <w:rFonts w:ascii="Book Antiqua" w:hAnsi="Book Antiqua" w:cs="Book Antiqua"/>
          <w:b/>
          <w:bCs/>
          <w:i/>
          <w:iCs/>
          <w:sz w:val="24"/>
          <w:szCs w:val="24"/>
          <w:lang w:eastAsia="zh-CN"/>
        </w:rPr>
        <w:t>I</w:t>
      </w:r>
      <w:r w:rsidRPr="007245EE">
        <w:rPr>
          <w:rFonts w:ascii="Book Antiqua" w:hAnsi="Book Antiqua" w:cs="Book Antiqua"/>
          <w:b/>
          <w:bCs/>
          <w:i/>
          <w:iCs/>
          <w:sz w:val="24"/>
          <w:szCs w:val="24"/>
        </w:rPr>
        <w:t>nnovations and breakthroughs</w:t>
      </w:r>
      <w:r w:rsidRPr="007245EE">
        <w:rPr>
          <w:rFonts w:ascii="Book Antiqua" w:hAnsi="Book Antiqua" w:cs="Book Antiqua"/>
          <w:sz w:val="24"/>
          <w:szCs w:val="24"/>
        </w:rPr>
        <w:t xml:space="preserve"> </w:t>
      </w:r>
    </w:p>
    <w:p w:rsidR="00F52CB0" w:rsidRPr="007245EE" w:rsidRDefault="00F52CB0" w:rsidP="00041A4E">
      <w:pPr>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This is a novel study applied a mathematical modell utilizing the basic data from blood banks regarding a potential pathogen such as HCV. This is a rare study which used to predict the prevalence of HCV among the general population over the next fifty years (2008-2055).</w:t>
      </w:r>
    </w:p>
    <w:p w:rsidR="00F52CB0" w:rsidRPr="007245EE" w:rsidRDefault="00F52CB0" w:rsidP="00041A4E">
      <w:pPr>
        <w:spacing w:after="0" w:line="360" w:lineRule="auto"/>
        <w:jc w:val="both"/>
        <w:rPr>
          <w:rFonts w:ascii="Book Antiqua" w:hAnsi="Book Antiqua" w:cs="Book Antiqua"/>
          <w:sz w:val="24"/>
          <w:szCs w:val="24"/>
          <w:lang w:eastAsia="zh-CN"/>
        </w:rPr>
      </w:pPr>
    </w:p>
    <w:p w:rsidR="00F52CB0" w:rsidRPr="007245EE" w:rsidRDefault="00F52CB0" w:rsidP="00041A4E">
      <w:pPr>
        <w:spacing w:after="0" w:line="360" w:lineRule="auto"/>
        <w:jc w:val="both"/>
        <w:rPr>
          <w:rFonts w:ascii="Book Antiqua" w:hAnsi="Book Antiqua" w:cs="Book Antiqua"/>
          <w:b/>
          <w:bCs/>
          <w:i/>
          <w:iCs/>
          <w:sz w:val="24"/>
          <w:szCs w:val="24"/>
          <w:lang w:eastAsia="zh-CN"/>
        </w:rPr>
      </w:pPr>
      <w:r w:rsidRPr="007245EE">
        <w:rPr>
          <w:rFonts w:ascii="Book Antiqua" w:hAnsi="Book Antiqua" w:cs="Book Antiqua"/>
          <w:b/>
          <w:bCs/>
          <w:i/>
          <w:iCs/>
          <w:sz w:val="24"/>
          <w:szCs w:val="24"/>
          <w:lang w:eastAsia="zh-CN"/>
        </w:rPr>
        <w:t>A</w:t>
      </w:r>
      <w:r w:rsidRPr="007245EE">
        <w:rPr>
          <w:rFonts w:ascii="Book Antiqua" w:hAnsi="Book Antiqua" w:cs="Book Antiqua"/>
          <w:b/>
          <w:bCs/>
          <w:i/>
          <w:iCs/>
          <w:sz w:val="24"/>
          <w:szCs w:val="24"/>
        </w:rPr>
        <w:t>pplications</w:t>
      </w:r>
    </w:p>
    <w:p w:rsidR="00F52CB0" w:rsidRPr="007245EE" w:rsidRDefault="00F52CB0" w:rsidP="00041A4E">
      <w:pPr>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The practical approach of this study allows the strategists and health care system professionals to plan for good intervention and prevention methods not only to minimize the spread of HCV but also to reduce the consequences and complications associated with HCV such as hepatocellular carcinoma and cirrhosis further to other concomitants infections such as hepatitis B virus and human immunodeficiency virus.</w:t>
      </w:r>
    </w:p>
    <w:p w:rsidR="00F52CB0" w:rsidRPr="007245EE" w:rsidRDefault="00F52CB0" w:rsidP="00041A4E">
      <w:pPr>
        <w:spacing w:after="0" w:line="360" w:lineRule="auto"/>
        <w:jc w:val="both"/>
        <w:rPr>
          <w:rFonts w:ascii="Book Antiqua" w:hAnsi="Book Antiqua" w:cs="Book Antiqua"/>
          <w:sz w:val="24"/>
          <w:szCs w:val="24"/>
          <w:lang w:eastAsia="zh-CN"/>
        </w:rPr>
      </w:pPr>
    </w:p>
    <w:p w:rsidR="00F52CB0" w:rsidRPr="007245EE" w:rsidRDefault="00F52CB0" w:rsidP="00041A4E">
      <w:pPr>
        <w:spacing w:after="0" w:line="360" w:lineRule="auto"/>
        <w:jc w:val="both"/>
        <w:rPr>
          <w:rFonts w:ascii="Book Antiqua" w:hAnsi="Book Antiqua" w:cs="Book Antiqua"/>
          <w:sz w:val="24"/>
          <w:szCs w:val="24"/>
          <w:lang w:eastAsia="zh-CN"/>
        </w:rPr>
      </w:pPr>
      <w:r w:rsidRPr="007245EE">
        <w:rPr>
          <w:rFonts w:ascii="Book Antiqua" w:hAnsi="Book Antiqua" w:cs="Book Antiqua"/>
          <w:b/>
          <w:bCs/>
          <w:i/>
          <w:iCs/>
          <w:sz w:val="24"/>
          <w:szCs w:val="24"/>
          <w:lang w:val="en-GB" w:eastAsia="zh-CN"/>
        </w:rPr>
        <w:t>T</w:t>
      </w:r>
      <w:r w:rsidRPr="007245EE">
        <w:rPr>
          <w:rFonts w:ascii="Book Antiqua" w:hAnsi="Book Antiqua" w:cs="Book Antiqua"/>
          <w:b/>
          <w:bCs/>
          <w:i/>
          <w:iCs/>
          <w:sz w:val="24"/>
          <w:szCs w:val="24"/>
          <w:lang w:val="en-GB"/>
        </w:rPr>
        <w:t>erminology</w:t>
      </w:r>
      <w:r w:rsidRPr="007245EE">
        <w:rPr>
          <w:rFonts w:ascii="Book Antiqua" w:hAnsi="Book Antiqua" w:cs="Book Antiqua"/>
          <w:sz w:val="24"/>
          <w:szCs w:val="24"/>
        </w:rPr>
        <w:t xml:space="preserve"> </w:t>
      </w:r>
    </w:p>
    <w:p w:rsidR="00F52CB0" w:rsidRPr="007245EE" w:rsidRDefault="00F52CB0" w:rsidP="00041A4E">
      <w:pPr>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ARIMA modell, is an autoregressive integrated moving average or Box-jenkins mathematical modell which has a potential application in studying disease dynamics. ARIMA model can be used successfully for forecasting and predicting the different relation among viral infection and associated diseases</w:t>
      </w:r>
      <w:r w:rsidRPr="007245EE">
        <w:rPr>
          <w:rFonts w:ascii="Book Antiqua" w:hAnsi="Book Antiqua" w:cs="Book Antiqua"/>
          <w:sz w:val="24"/>
          <w:szCs w:val="24"/>
          <w:lang w:eastAsia="zh-CN"/>
        </w:rPr>
        <w:t>.</w:t>
      </w:r>
    </w:p>
    <w:p w:rsidR="00F52CB0" w:rsidRPr="007245EE" w:rsidRDefault="00F52CB0" w:rsidP="00041A4E">
      <w:pPr>
        <w:spacing w:after="0" w:line="360" w:lineRule="auto"/>
        <w:jc w:val="both"/>
        <w:rPr>
          <w:rFonts w:ascii="Book Antiqua" w:hAnsi="Book Antiqua" w:cs="Book Antiqua"/>
          <w:sz w:val="24"/>
          <w:szCs w:val="24"/>
          <w:lang w:eastAsia="zh-CN"/>
        </w:rPr>
      </w:pPr>
    </w:p>
    <w:p w:rsidR="00F52CB0" w:rsidRPr="007245EE" w:rsidRDefault="00F52CB0" w:rsidP="00041A4E">
      <w:pPr>
        <w:spacing w:after="0" w:line="360" w:lineRule="auto"/>
        <w:jc w:val="both"/>
        <w:rPr>
          <w:rFonts w:ascii="Book Antiqua" w:hAnsi="Book Antiqua" w:cs="Book Antiqua"/>
          <w:b/>
          <w:bCs/>
          <w:i/>
          <w:iCs/>
          <w:sz w:val="24"/>
          <w:szCs w:val="24"/>
          <w:lang w:val="en-GB" w:eastAsia="zh-CN"/>
        </w:rPr>
      </w:pPr>
      <w:r w:rsidRPr="007245EE">
        <w:rPr>
          <w:rFonts w:ascii="Book Antiqua" w:hAnsi="Book Antiqua" w:cs="Book Antiqua"/>
          <w:b/>
          <w:bCs/>
          <w:i/>
          <w:iCs/>
          <w:sz w:val="24"/>
          <w:szCs w:val="24"/>
          <w:lang w:val="en-GB" w:eastAsia="zh-CN"/>
        </w:rPr>
        <w:t>P</w:t>
      </w:r>
      <w:r w:rsidRPr="007245EE">
        <w:rPr>
          <w:rFonts w:ascii="Book Antiqua" w:hAnsi="Book Antiqua" w:cs="Book Antiqua"/>
          <w:b/>
          <w:bCs/>
          <w:i/>
          <w:iCs/>
          <w:sz w:val="24"/>
          <w:szCs w:val="24"/>
          <w:lang w:val="en-GB"/>
        </w:rPr>
        <w:t>eer</w:t>
      </w:r>
      <w:r w:rsidRPr="007245EE">
        <w:rPr>
          <w:rFonts w:ascii="Book Antiqua" w:hAnsi="Book Antiqua" w:cs="Book Antiqua"/>
          <w:b/>
          <w:bCs/>
          <w:i/>
          <w:iCs/>
          <w:sz w:val="24"/>
          <w:szCs w:val="24"/>
          <w:lang w:val="en-GB" w:eastAsia="zh-CN"/>
        </w:rPr>
        <w:t>-</w:t>
      </w:r>
      <w:r w:rsidRPr="007245EE">
        <w:rPr>
          <w:rFonts w:ascii="Book Antiqua" w:hAnsi="Book Antiqua" w:cs="Book Antiqua"/>
          <w:b/>
          <w:bCs/>
          <w:i/>
          <w:iCs/>
          <w:sz w:val="24"/>
          <w:szCs w:val="24"/>
          <w:lang w:val="en-GB"/>
        </w:rPr>
        <w:t>review</w:t>
      </w:r>
    </w:p>
    <w:p w:rsidR="00F52CB0" w:rsidRPr="007245EE" w:rsidRDefault="00F52CB0" w:rsidP="00041A4E">
      <w:pPr>
        <w:spacing w:after="0" w:line="360" w:lineRule="auto"/>
        <w:jc w:val="both"/>
        <w:rPr>
          <w:rFonts w:ascii="Book Antiqua" w:hAnsi="Book Antiqua" w:cs="Book Antiqua"/>
          <w:bCs/>
          <w:iCs/>
          <w:sz w:val="24"/>
          <w:szCs w:val="24"/>
          <w:lang w:val="en-GB" w:eastAsia="zh-CN"/>
        </w:rPr>
      </w:pPr>
      <w:r w:rsidRPr="007245EE">
        <w:rPr>
          <w:rFonts w:ascii="Book Antiqua" w:hAnsi="Book Antiqua" w:cs="Book Antiqua"/>
          <w:bCs/>
          <w:iCs/>
          <w:sz w:val="24"/>
          <w:szCs w:val="24"/>
          <w:lang w:val="en-GB" w:eastAsia="zh-CN"/>
        </w:rPr>
        <w:t>This is a well conducted epidemiologic study carried out in a developing country.</w:t>
      </w:r>
    </w:p>
    <w:p w:rsidR="00F52CB0" w:rsidRPr="007245EE" w:rsidRDefault="00F52CB0" w:rsidP="00041A4E">
      <w:pPr>
        <w:spacing w:after="0" w:line="360" w:lineRule="auto"/>
        <w:jc w:val="both"/>
        <w:rPr>
          <w:rFonts w:ascii="Book Antiqua" w:hAnsi="Book Antiqua"/>
          <w:b/>
          <w:sz w:val="24"/>
          <w:szCs w:val="24"/>
        </w:rPr>
      </w:pPr>
      <w:r w:rsidRPr="007245EE">
        <w:rPr>
          <w:rFonts w:ascii="Book Antiqua" w:hAnsi="Book Antiqua"/>
          <w:sz w:val="24"/>
          <w:szCs w:val="24"/>
        </w:rPr>
        <w:t xml:space="preserve"> </w:t>
      </w:r>
      <w:r w:rsidRPr="007245EE">
        <w:rPr>
          <w:rFonts w:ascii="Book Antiqua" w:hAnsi="Book Antiqua"/>
          <w:sz w:val="24"/>
          <w:szCs w:val="24"/>
        </w:rPr>
        <w:br w:type="page"/>
      </w:r>
      <w:r w:rsidRPr="007245EE">
        <w:rPr>
          <w:rFonts w:ascii="Book Antiqua" w:hAnsi="Book Antiqua"/>
          <w:b/>
          <w:sz w:val="24"/>
          <w:szCs w:val="24"/>
        </w:rPr>
        <w:lastRenderedPageBreak/>
        <w:t>REFERENCES</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1 </w:t>
      </w:r>
      <w:r w:rsidRPr="007245EE">
        <w:rPr>
          <w:rFonts w:ascii="Book Antiqua" w:hAnsi="Book Antiqua" w:cs="宋体"/>
          <w:b/>
          <w:bCs/>
          <w:color w:val="000000"/>
          <w:sz w:val="24"/>
          <w:szCs w:val="24"/>
        </w:rPr>
        <w:t>Howell J</w:t>
      </w:r>
      <w:r w:rsidRPr="007245EE">
        <w:rPr>
          <w:rFonts w:ascii="Book Antiqua" w:hAnsi="Book Antiqua" w:cs="宋体"/>
          <w:color w:val="000000"/>
          <w:sz w:val="24"/>
          <w:szCs w:val="24"/>
        </w:rPr>
        <w:t>, Angus P, Gow P. Hepatitis C recurrence: the Achilles heel of liver transplantation. </w:t>
      </w:r>
      <w:r w:rsidRPr="007245EE">
        <w:rPr>
          <w:rFonts w:ascii="Book Antiqua" w:hAnsi="Book Antiqua" w:cs="宋体"/>
          <w:i/>
          <w:iCs/>
          <w:color w:val="000000"/>
          <w:sz w:val="24"/>
          <w:szCs w:val="24"/>
        </w:rPr>
        <w:t>Transpl Infect Dis</w:t>
      </w:r>
      <w:r w:rsidRPr="007245EE">
        <w:rPr>
          <w:rFonts w:ascii="Book Antiqua" w:hAnsi="Book Antiqua" w:cs="宋体"/>
          <w:color w:val="000000"/>
          <w:sz w:val="24"/>
          <w:szCs w:val="24"/>
        </w:rPr>
        <w:t> 2014; </w:t>
      </w:r>
      <w:r w:rsidRPr="007245EE">
        <w:rPr>
          <w:rFonts w:ascii="Book Antiqua" w:hAnsi="Book Antiqua" w:cs="宋体"/>
          <w:b/>
          <w:bCs/>
          <w:color w:val="000000"/>
          <w:sz w:val="24"/>
          <w:szCs w:val="24"/>
        </w:rPr>
        <w:t>16</w:t>
      </w:r>
      <w:r w:rsidRPr="007245EE">
        <w:rPr>
          <w:rFonts w:ascii="Book Antiqua" w:hAnsi="Book Antiqua" w:cs="宋体"/>
          <w:color w:val="000000"/>
          <w:sz w:val="24"/>
          <w:szCs w:val="24"/>
        </w:rPr>
        <w:t xml:space="preserve">: 1-16 [PMID: 24372756 DOI: </w:t>
      </w:r>
      <w:r w:rsidRPr="007245EE">
        <w:rPr>
          <w:rFonts w:ascii="Book Antiqua" w:hAnsi="Book Antiqua"/>
          <w:sz w:val="24"/>
          <w:szCs w:val="24"/>
          <w:shd w:val="clear" w:color="auto" w:fill="FFFFFF"/>
        </w:rPr>
        <w:t>10.1111/tid.12173</w:t>
      </w:r>
      <w:r w:rsidRPr="007245EE">
        <w:rPr>
          <w:rFonts w:ascii="Book Antiqua" w:hAnsi="Book Antiqua" w:cs="宋体"/>
          <w:color w:val="000000"/>
          <w:sz w:val="24"/>
          <w:szCs w:val="24"/>
        </w:rPr>
        <w:t>]</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2 </w:t>
      </w:r>
      <w:r w:rsidRPr="007245EE">
        <w:rPr>
          <w:rFonts w:ascii="Book Antiqua" w:hAnsi="Book Antiqua" w:cs="宋体"/>
          <w:b/>
          <w:bCs/>
          <w:color w:val="000000"/>
          <w:sz w:val="24"/>
          <w:szCs w:val="24"/>
        </w:rPr>
        <w:t>Daw MA</w:t>
      </w:r>
      <w:r w:rsidRPr="007245EE">
        <w:rPr>
          <w:rFonts w:ascii="Book Antiqua" w:hAnsi="Book Antiqua" w:cs="宋体"/>
          <w:color w:val="000000"/>
          <w:sz w:val="24"/>
          <w:szCs w:val="24"/>
        </w:rPr>
        <w:t>, Dau AA. Hepatitis C virus in Arab world: a state of concern. </w:t>
      </w:r>
      <w:r w:rsidRPr="007245EE">
        <w:rPr>
          <w:rFonts w:ascii="Book Antiqua" w:hAnsi="Book Antiqua" w:cs="宋体"/>
          <w:i/>
          <w:iCs/>
          <w:color w:val="000000"/>
          <w:sz w:val="24"/>
          <w:szCs w:val="24"/>
        </w:rPr>
        <w:t>ScientificWorldJournal</w:t>
      </w:r>
      <w:r w:rsidRPr="007245EE">
        <w:rPr>
          <w:rFonts w:ascii="Book Antiqua" w:hAnsi="Book Antiqua" w:cs="宋体"/>
          <w:color w:val="000000"/>
          <w:sz w:val="24"/>
          <w:szCs w:val="24"/>
        </w:rPr>
        <w:t> 2012; </w:t>
      </w:r>
      <w:r w:rsidRPr="007245EE">
        <w:rPr>
          <w:rFonts w:ascii="Book Antiqua" w:hAnsi="Book Antiqua" w:cs="宋体"/>
          <w:b/>
          <w:bCs/>
          <w:color w:val="000000"/>
          <w:sz w:val="24"/>
          <w:szCs w:val="24"/>
        </w:rPr>
        <w:t>2012</w:t>
      </w:r>
      <w:r w:rsidRPr="007245EE">
        <w:rPr>
          <w:rFonts w:ascii="Book Antiqua" w:hAnsi="Book Antiqua" w:cs="宋体"/>
          <w:color w:val="000000"/>
          <w:sz w:val="24"/>
          <w:szCs w:val="24"/>
        </w:rPr>
        <w:t>: 719494 [PMID: 22629189 DOI: 10.1100/2012/719494]</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3 </w:t>
      </w:r>
      <w:r w:rsidRPr="007245EE">
        <w:rPr>
          <w:rFonts w:ascii="Book Antiqua" w:hAnsi="Book Antiqua" w:cs="宋体"/>
          <w:b/>
          <w:bCs/>
          <w:color w:val="000000"/>
          <w:sz w:val="24"/>
          <w:szCs w:val="24"/>
        </w:rPr>
        <w:t>Mohd Hanafiah K</w:t>
      </w:r>
      <w:r w:rsidRPr="007245EE">
        <w:rPr>
          <w:rFonts w:ascii="Book Antiqua" w:hAnsi="Book Antiqua" w:cs="宋体"/>
          <w:color w:val="000000"/>
          <w:sz w:val="24"/>
          <w:szCs w:val="24"/>
        </w:rPr>
        <w:t>, Groeger J, Flaxman AD, Wiersma ST. Global epidemiology of hepatitis C virus infection: new estimates of age-specific antibody to HCV seroprevalence. </w:t>
      </w:r>
      <w:r w:rsidRPr="007245EE">
        <w:rPr>
          <w:rFonts w:ascii="Book Antiqua" w:hAnsi="Book Antiqua" w:cs="宋体"/>
          <w:i/>
          <w:iCs/>
          <w:color w:val="000000"/>
          <w:sz w:val="24"/>
          <w:szCs w:val="24"/>
        </w:rPr>
        <w:t>Hepatology</w:t>
      </w:r>
      <w:r w:rsidRPr="007245EE">
        <w:rPr>
          <w:rFonts w:ascii="Book Antiqua" w:hAnsi="Book Antiqua" w:cs="宋体"/>
          <w:color w:val="000000"/>
          <w:sz w:val="24"/>
          <w:szCs w:val="24"/>
        </w:rPr>
        <w:t> 2013; </w:t>
      </w:r>
      <w:r w:rsidRPr="007245EE">
        <w:rPr>
          <w:rFonts w:ascii="Book Antiqua" w:hAnsi="Book Antiqua" w:cs="宋体"/>
          <w:b/>
          <w:bCs/>
          <w:color w:val="000000"/>
          <w:sz w:val="24"/>
          <w:szCs w:val="24"/>
        </w:rPr>
        <w:t>57</w:t>
      </w:r>
      <w:r w:rsidRPr="007245EE">
        <w:rPr>
          <w:rFonts w:ascii="Book Antiqua" w:hAnsi="Book Antiqua" w:cs="宋体"/>
          <w:color w:val="000000"/>
          <w:sz w:val="24"/>
          <w:szCs w:val="24"/>
        </w:rPr>
        <w:t>: 1333-1342 [PMID: 23172780 DOI: 10.1002/hep.26141]</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4 </w:t>
      </w:r>
      <w:r w:rsidRPr="007245EE">
        <w:rPr>
          <w:rFonts w:ascii="Book Antiqua" w:hAnsi="Book Antiqua" w:cs="宋体"/>
          <w:b/>
          <w:bCs/>
          <w:color w:val="000000"/>
          <w:sz w:val="24"/>
          <w:szCs w:val="24"/>
        </w:rPr>
        <w:t>Karoney MJ</w:t>
      </w:r>
      <w:r w:rsidRPr="007245EE">
        <w:rPr>
          <w:rFonts w:ascii="Book Antiqua" w:hAnsi="Book Antiqua" w:cs="宋体"/>
          <w:color w:val="000000"/>
          <w:sz w:val="24"/>
          <w:szCs w:val="24"/>
        </w:rPr>
        <w:t>, Siika AM. Hepatitis C virus (HCV) infection in Africa: a review. </w:t>
      </w:r>
      <w:r w:rsidRPr="007245EE">
        <w:rPr>
          <w:rFonts w:ascii="Book Antiqua" w:hAnsi="Book Antiqua" w:cs="宋体"/>
          <w:i/>
          <w:iCs/>
          <w:color w:val="000000"/>
          <w:sz w:val="24"/>
          <w:szCs w:val="24"/>
        </w:rPr>
        <w:t>Pan Afr Med J</w:t>
      </w:r>
      <w:r w:rsidRPr="007245EE">
        <w:rPr>
          <w:rFonts w:ascii="Book Antiqua" w:hAnsi="Book Antiqua" w:cs="宋体"/>
          <w:color w:val="000000"/>
          <w:sz w:val="24"/>
          <w:szCs w:val="24"/>
        </w:rPr>
        <w:t> 2013; </w:t>
      </w:r>
      <w:r w:rsidRPr="007245EE">
        <w:rPr>
          <w:rFonts w:ascii="Book Antiqua" w:hAnsi="Book Antiqua" w:cs="宋体"/>
          <w:b/>
          <w:bCs/>
          <w:color w:val="000000"/>
          <w:sz w:val="24"/>
          <w:szCs w:val="24"/>
        </w:rPr>
        <w:t>14</w:t>
      </w:r>
      <w:r w:rsidRPr="007245EE">
        <w:rPr>
          <w:rFonts w:ascii="Book Antiqua" w:hAnsi="Book Antiqua" w:cs="宋体"/>
          <w:color w:val="000000"/>
          <w:sz w:val="24"/>
          <w:szCs w:val="24"/>
        </w:rPr>
        <w:t>: 44 [PMID: 23560127]</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5 </w:t>
      </w:r>
      <w:r w:rsidRPr="007245EE">
        <w:rPr>
          <w:rFonts w:ascii="Book Antiqua" w:hAnsi="Book Antiqua" w:cs="宋体"/>
          <w:b/>
          <w:bCs/>
          <w:color w:val="000000"/>
          <w:sz w:val="24"/>
          <w:szCs w:val="24"/>
        </w:rPr>
        <w:t>Zidan A</w:t>
      </w:r>
      <w:r w:rsidRPr="007245EE">
        <w:rPr>
          <w:rFonts w:ascii="Book Antiqua" w:hAnsi="Book Antiqua" w:cs="宋体"/>
          <w:color w:val="000000"/>
          <w:sz w:val="24"/>
          <w:szCs w:val="24"/>
        </w:rPr>
        <w:t>, Scheuerlein H, Schüle S, Settmacher U, Rauchfuss F. Epidemiological pattern of hepatitis B and hepatitis C as etiological agents for hepatocellular carcinoma in iran and worldwide. </w:t>
      </w:r>
      <w:r w:rsidRPr="007245EE">
        <w:rPr>
          <w:rFonts w:ascii="Book Antiqua" w:hAnsi="Book Antiqua" w:cs="宋体"/>
          <w:i/>
          <w:iCs/>
          <w:color w:val="000000"/>
          <w:sz w:val="24"/>
          <w:szCs w:val="24"/>
        </w:rPr>
        <w:t>Hepat Mon</w:t>
      </w:r>
      <w:r w:rsidRPr="007245EE">
        <w:rPr>
          <w:rFonts w:ascii="Book Antiqua" w:hAnsi="Book Antiqua" w:cs="宋体"/>
          <w:color w:val="000000"/>
          <w:sz w:val="24"/>
          <w:szCs w:val="24"/>
        </w:rPr>
        <w:t> 2012; </w:t>
      </w:r>
      <w:r w:rsidRPr="007245EE">
        <w:rPr>
          <w:rFonts w:ascii="Book Antiqua" w:hAnsi="Book Antiqua" w:cs="宋体"/>
          <w:b/>
          <w:bCs/>
          <w:color w:val="000000"/>
          <w:sz w:val="24"/>
          <w:szCs w:val="24"/>
        </w:rPr>
        <w:t>12</w:t>
      </w:r>
      <w:r w:rsidRPr="007245EE">
        <w:rPr>
          <w:rFonts w:ascii="Book Antiqua" w:hAnsi="Book Antiqua" w:cs="宋体"/>
          <w:color w:val="000000"/>
          <w:sz w:val="24"/>
          <w:szCs w:val="24"/>
        </w:rPr>
        <w:t>: e6894 [PMID: 23233864 DOI: 10.5812/hepatmon.6894]</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6 </w:t>
      </w:r>
      <w:r w:rsidRPr="007245EE">
        <w:rPr>
          <w:rFonts w:ascii="Book Antiqua" w:hAnsi="Book Antiqua" w:cs="宋体"/>
          <w:b/>
          <w:bCs/>
          <w:color w:val="000000"/>
          <w:sz w:val="24"/>
          <w:szCs w:val="24"/>
        </w:rPr>
        <w:t>Jobarteh M</w:t>
      </w:r>
      <w:r w:rsidRPr="007245EE">
        <w:rPr>
          <w:rFonts w:ascii="Book Antiqua" w:hAnsi="Book Antiqua" w:cs="宋体"/>
          <w:color w:val="000000"/>
          <w:sz w:val="24"/>
          <w:szCs w:val="24"/>
        </w:rPr>
        <w:t>, Malfroy M, Peterson I, Jeng A, Sarge-Njie R, Alabi A, Peterson K, Cotten M, Hall A, Rowland-Jones S, Whittle H, Tedder R, Jaye A, Mendy M. Seroprevalence of hepatitis B and C virus in HIV-1 and HIV-2 infected Gambians. </w:t>
      </w:r>
      <w:r w:rsidRPr="007245EE">
        <w:rPr>
          <w:rFonts w:ascii="Book Antiqua" w:hAnsi="Book Antiqua" w:cs="宋体"/>
          <w:i/>
          <w:iCs/>
          <w:color w:val="000000"/>
          <w:sz w:val="24"/>
          <w:szCs w:val="24"/>
        </w:rPr>
        <w:t>Virol J</w:t>
      </w:r>
      <w:r w:rsidRPr="007245EE">
        <w:rPr>
          <w:rFonts w:ascii="Book Antiqua" w:hAnsi="Book Antiqua" w:cs="宋体"/>
          <w:color w:val="000000"/>
          <w:sz w:val="24"/>
          <w:szCs w:val="24"/>
        </w:rPr>
        <w:t> 2010; </w:t>
      </w:r>
      <w:r w:rsidRPr="007245EE">
        <w:rPr>
          <w:rFonts w:ascii="Book Antiqua" w:hAnsi="Book Antiqua" w:cs="宋体"/>
          <w:b/>
          <w:bCs/>
          <w:color w:val="000000"/>
          <w:sz w:val="24"/>
          <w:szCs w:val="24"/>
        </w:rPr>
        <w:t>7</w:t>
      </w:r>
      <w:r w:rsidRPr="007245EE">
        <w:rPr>
          <w:rFonts w:ascii="Book Antiqua" w:hAnsi="Book Antiqua" w:cs="宋体"/>
          <w:color w:val="000000"/>
          <w:sz w:val="24"/>
          <w:szCs w:val="24"/>
        </w:rPr>
        <w:t>: 230 [PMID: 20843322 DOI:</w:t>
      </w:r>
      <w:r w:rsidRPr="007245EE">
        <w:rPr>
          <w:rFonts w:ascii="Book Antiqua" w:hAnsi="Book Antiqua"/>
          <w:sz w:val="24"/>
          <w:szCs w:val="24"/>
        </w:rPr>
        <w:t xml:space="preserve"> </w:t>
      </w:r>
      <w:r w:rsidRPr="007245EE">
        <w:rPr>
          <w:rFonts w:ascii="Book Antiqua" w:hAnsi="Book Antiqua"/>
          <w:sz w:val="24"/>
          <w:szCs w:val="24"/>
          <w:shd w:val="clear" w:color="auto" w:fill="FFFFFF"/>
        </w:rPr>
        <w:t>10.1186/1743-422X-7-230</w:t>
      </w:r>
      <w:r w:rsidRPr="007245EE">
        <w:rPr>
          <w:rFonts w:ascii="Book Antiqua" w:hAnsi="Book Antiqua" w:cs="宋体"/>
          <w:color w:val="000000"/>
          <w:sz w:val="24"/>
          <w:szCs w:val="24"/>
        </w:rPr>
        <w:t>]</w:t>
      </w:r>
    </w:p>
    <w:p w:rsidR="00F52CB0" w:rsidRPr="007245EE" w:rsidRDefault="00F52CB0" w:rsidP="00041A4E">
      <w:pPr>
        <w:spacing w:after="0" w:line="360" w:lineRule="auto"/>
        <w:jc w:val="both"/>
        <w:rPr>
          <w:rFonts w:ascii="Book Antiqua" w:hAnsi="Book Antiqua" w:cs="宋体"/>
          <w:color w:val="000000"/>
          <w:sz w:val="24"/>
          <w:szCs w:val="24"/>
          <w:lang w:val="it-IT"/>
        </w:rPr>
      </w:pPr>
      <w:r w:rsidRPr="007245EE">
        <w:rPr>
          <w:rFonts w:ascii="Book Antiqua" w:hAnsi="Book Antiqua" w:cs="宋体"/>
          <w:color w:val="000000"/>
          <w:sz w:val="24"/>
          <w:szCs w:val="24"/>
        </w:rPr>
        <w:t>7 </w:t>
      </w:r>
      <w:r w:rsidRPr="007245EE">
        <w:rPr>
          <w:rFonts w:ascii="Book Antiqua" w:hAnsi="Book Antiqua" w:cs="宋体"/>
          <w:b/>
          <w:bCs/>
          <w:color w:val="000000"/>
          <w:sz w:val="24"/>
          <w:szCs w:val="24"/>
        </w:rPr>
        <w:t>Daw MA</w:t>
      </w:r>
      <w:r w:rsidRPr="007245EE">
        <w:rPr>
          <w:rFonts w:ascii="Book Antiqua" w:hAnsi="Book Antiqua" w:cs="宋体"/>
          <w:color w:val="000000"/>
          <w:sz w:val="24"/>
          <w:szCs w:val="24"/>
        </w:rPr>
        <w:t>, Elkaber MA, Drah AM, Werfalli MM, Mihat AA, Siala IM. Prevalence of hepatitis C virus antibodies among different populations of relative and attributable risk. </w:t>
      </w:r>
      <w:r w:rsidRPr="007245EE">
        <w:rPr>
          <w:rFonts w:ascii="Book Antiqua" w:hAnsi="Book Antiqua" w:cs="宋体"/>
          <w:i/>
          <w:iCs/>
          <w:color w:val="000000"/>
          <w:sz w:val="24"/>
          <w:szCs w:val="24"/>
          <w:lang w:val="it-IT"/>
        </w:rPr>
        <w:t>Saudi Med J</w:t>
      </w:r>
      <w:r w:rsidRPr="007245EE">
        <w:rPr>
          <w:rFonts w:ascii="Book Antiqua" w:hAnsi="Book Antiqua" w:cs="宋体"/>
          <w:color w:val="000000"/>
          <w:sz w:val="24"/>
          <w:szCs w:val="24"/>
          <w:lang w:val="it-IT"/>
        </w:rPr>
        <w:t> 2002; </w:t>
      </w:r>
      <w:r w:rsidRPr="007245EE">
        <w:rPr>
          <w:rFonts w:ascii="Book Antiqua" w:hAnsi="Book Antiqua" w:cs="宋体"/>
          <w:b/>
          <w:bCs/>
          <w:color w:val="000000"/>
          <w:sz w:val="24"/>
          <w:szCs w:val="24"/>
          <w:lang w:val="it-IT"/>
        </w:rPr>
        <w:t>23</w:t>
      </w:r>
      <w:r w:rsidRPr="007245EE">
        <w:rPr>
          <w:rFonts w:ascii="Book Antiqua" w:hAnsi="Book Antiqua" w:cs="宋体"/>
          <w:color w:val="000000"/>
          <w:sz w:val="24"/>
          <w:szCs w:val="24"/>
          <w:lang w:val="it-IT"/>
        </w:rPr>
        <w:t>: 1356-1360 [PMID: 12506296]</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lang w:val="it-IT"/>
        </w:rPr>
        <w:t>8 </w:t>
      </w:r>
      <w:r w:rsidRPr="007245EE">
        <w:rPr>
          <w:rFonts w:ascii="Book Antiqua" w:hAnsi="Book Antiqua" w:cs="宋体"/>
          <w:b/>
          <w:bCs/>
          <w:color w:val="000000"/>
          <w:sz w:val="24"/>
          <w:szCs w:val="24"/>
          <w:lang w:val="it-IT"/>
        </w:rPr>
        <w:t>Elasifer HA</w:t>
      </w:r>
      <w:r w:rsidRPr="007245EE">
        <w:rPr>
          <w:rFonts w:ascii="Book Antiqua" w:hAnsi="Book Antiqua" w:cs="宋体"/>
          <w:color w:val="000000"/>
          <w:sz w:val="24"/>
          <w:szCs w:val="24"/>
          <w:lang w:val="it-IT"/>
        </w:rPr>
        <w:t xml:space="preserve">, Agnnyia YM, Al-Alagi BA, Daw MA. </w:t>
      </w:r>
      <w:r w:rsidRPr="007245EE">
        <w:rPr>
          <w:rFonts w:ascii="Book Antiqua" w:hAnsi="Book Antiqua" w:cs="宋体"/>
          <w:color w:val="000000"/>
          <w:sz w:val="24"/>
          <w:szCs w:val="24"/>
        </w:rPr>
        <w:t>Epidemiological manifestations of hepatitis C virus genotypes and its association with potential risk factors among Libyan patients. </w:t>
      </w:r>
      <w:r w:rsidRPr="007245EE">
        <w:rPr>
          <w:rFonts w:ascii="Book Antiqua" w:hAnsi="Book Antiqua" w:cs="宋体"/>
          <w:i/>
          <w:iCs/>
          <w:color w:val="000000"/>
          <w:sz w:val="24"/>
          <w:szCs w:val="24"/>
        </w:rPr>
        <w:t>Virol J</w:t>
      </w:r>
      <w:r w:rsidRPr="007245EE">
        <w:rPr>
          <w:rFonts w:ascii="Book Antiqua" w:hAnsi="Book Antiqua" w:cs="宋体"/>
          <w:color w:val="000000"/>
          <w:sz w:val="24"/>
          <w:szCs w:val="24"/>
        </w:rPr>
        <w:t> 2010; </w:t>
      </w:r>
      <w:r w:rsidRPr="007245EE">
        <w:rPr>
          <w:rFonts w:ascii="Book Antiqua" w:hAnsi="Book Antiqua" w:cs="宋体"/>
          <w:b/>
          <w:bCs/>
          <w:color w:val="000000"/>
          <w:sz w:val="24"/>
          <w:szCs w:val="24"/>
        </w:rPr>
        <w:t>7</w:t>
      </w:r>
      <w:r w:rsidRPr="007245EE">
        <w:rPr>
          <w:rFonts w:ascii="Book Antiqua" w:hAnsi="Book Antiqua" w:cs="宋体"/>
          <w:color w:val="000000"/>
          <w:sz w:val="24"/>
          <w:szCs w:val="24"/>
        </w:rPr>
        <w:t>: 317 [PMID: 21073743 DOI: 10.1186/1743-422X-7-317]</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9 </w:t>
      </w:r>
      <w:r w:rsidRPr="007245EE">
        <w:rPr>
          <w:rFonts w:ascii="Book Antiqua" w:hAnsi="Book Antiqua" w:cs="宋体"/>
          <w:b/>
          <w:bCs/>
          <w:color w:val="000000"/>
          <w:sz w:val="24"/>
          <w:szCs w:val="24"/>
        </w:rPr>
        <w:t>Alashek WA</w:t>
      </w:r>
      <w:r w:rsidRPr="007245EE">
        <w:rPr>
          <w:rFonts w:ascii="Book Antiqua" w:hAnsi="Book Antiqua" w:cs="宋体"/>
          <w:color w:val="000000"/>
          <w:sz w:val="24"/>
          <w:szCs w:val="24"/>
        </w:rPr>
        <w:t>, McIntyre CW, Taal MW. Hepatitis B and C infection in haemodialysis patients in Libya: prevalence, incidence and risk factors. </w:t>
      </w:r>
      <w:r w:rsidRPr="007245EE">
        <w:rPr>
          <w:rFonts w:ascii="Book Antiqua" w:hAnsi="Book Antiqua" w:cs="宋体"/>
          <w:i/>
          <w:iCs/>
          <w:color w:val="000000"/>
          <w:sz w:val="24"/>
          <w:szCs w:val="24"/>
        </w:rPr>
        <w:t>BMC Infect Dis</w:t>
      </w:r>
      <w:r w:rsidRPr="007245EE">
        <w:rPr>
          <w:rFonts w:ascii="Book Antiqua" w:hAnsi="Book Antiqua" w:cs="宋体"/>
          <w:color w:val="000000"/>
          <w:sz w:val="24"/>
          <w:szCs w:val="24"/>
        </w:rPr>
        <w:t> 2012; </w:t>
      </w:r>
      <w:r w:rsidRPr="007245EE">
        <w:rPr>
          <w:rFonts w:ascii="Book Antiqua" w:hAnsi="Book Antiqua" w:cs="宋体"/>
          <w:b/>
          <w:bCs/>
          <w:color w:val="000000"/>
          <w:sz w:val="24"/>
          <w:szCs w:val="24"/>
        </w:rPr>
        <w:t>12</w:t>
      </w:r>
      <w:r w:rsidRPr="007245EE">
        <w:rPr>
          <w:rFonts w:ascii="Book Antiqua" w:hAnsi="Book Antiqua" w:cs="宋体"/>
          <w:color w:val="000000"/>
          <w:sz w:val="24"/>
          <w:szCs w:val="24"/>
        </w:rPr>
        <w:t>: 265 [PMID: 23082935 DOI: 10.1186/1471-2334-12-265]</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lastRenderedPageBreak/>
        <w:t>10 </w:t>
      </w:r>
      <w:r w:rsidRPr="007245EE">
        <w:rPr>
          <w:rFonts w:ascii="Book Antiqua" w:hAnsi="Book Antiqua" w:cs="宋体"/>
          <w:b/>
          <w:bCs/>
          <w:color w:val="000000"/>
          <w:sz w:val="24"/>
          <w:szCs w:val="24"/>
        </w:rPr>
        <w:t>Daw MA</w:t>
      </w:r>
      <w:r w:rsidRPr="007245EE">
        <w:rPr>
          <w:rFonts w:ascii="Book Antiqua" w:hAnsi="Book Antiqua" w:cs="宋体"/>
          <w:color w:val="000000"/>
          <w:sz w:val="24"/>
          <w:szCs w:val="24"/>
        </w:rPr>
        <w:t>, El-Bouzedi A. Prevalence of hepatitis B and hepatitis C infection in Libya: results from a national population based survey. </w:t>
      </w:r>
      <w:r w:rsidRPr="007245EE">
        <w:rPr>
          <w:rFonts w:ascii="Book Antiqua" w:hAnsi="Book Antiqua" w:cs="宋体"/>
          <w:i/>
          <w:iCs/>
          <w:color w:val="000000"/>
          <w:sz w:val="24"/>
          <w:szCs w:val="24"/>
        </w:rPr>
        <w:t>BMC Infect Dis</w:t>
      </w:r>
      <w:r w:rsidRPr="007245EE">
        <w:rPr>
          <w:rFonts w:ascii="Book Antiqua" w:hAnsi="Book Antiqua" w:cs="宋体"/>
          <w:color w:val="000000"/>
          <w:sz w:val="24"/>
          <w:szCs w:val="24"/>
        </w:rPr>
        <w:t> 2014; </w:t>
      </w:r>
      <w:r w:rsidRPr="007245EE">
        <w:rPr>
          <w:rFonts w:ascii="Book Antiqua" w:hAnsi="Book Antiqua" w:cs="宋体"/>
          <w:b/>
          <w:bCs/>
          <w:color w:val="000000"/>
          <w:sz w:val="24"/>
          <w:szCs w:val="24"/>
        </w:rPr>
        <w:t>14</w:t>
      </w:r>
      <w:r w:rsidRPr="007245EE">
        <w:rPr>
          <w:rFonts w:ascii="Book Antiqua" w:hAnsi="Book Antiqua" w:cs="宋体"/>
          <w:color w:val="000000"/>
          <w:sz w:val="24"/>
          <w:szCs w:val="24"/>
        </w:rPr>
        <w:t>: 17 [PMID: 24405790 DOI: 10.1186/1471-2334-14-17]</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11 </w:t>
      </w:r>
      <w:r w:rsidRPr="007245EE">
        <w:rPr>
          <w:rFonts w:ascii="Book Antiqua" w:hAnsi="Book Antiqua" w:cs="宋体"/>
          <w:b/>
          <w:bCs/>
          <w:color w:val="000000"/>
          <w:sz w:val="24"/>
          <w:szCs w:val="24"/>
        </w:rPr>
        <w:t>Daw MA</w:t>
      </w:r>
      <w:r w:rsidRPr="007245EE">
        <w:rPr>
          <w:rFonts w:ascii="Book Antiqua" w:hAnsi="Book Antiqua" w:cs="宋体"/>
          <w:color w:val="000000"/>
          <w:sz w:val="24"/>
          <w:szCs w:val="24"/>
        </w:rPr>
        <w:t>, Dau AA, Agnan MM. Influence of healthcare-associated factors on the efficacy of hepatitis C therapy. </w:t>
      </w:r>
      <w:r w:rsidRPr="007245EE">
        <w:rPr>
          <w:rFonts w:ascii="Book Antiqua" w:hAnsi="Book Antiqua" w:cs="宋体"/>
          <w:i/>
          <w:iCs/>
          <w:color w:val="000000"/>
          <w:sz w:val="24"/>
          <w:szCs w:val="24"/>
        </w:rPr>
        <w:t>ScientificWorldJournal</w:t>
      </w:r>
      <w:r w:rsidRPr="007245EE">
        <w:rPr>
          <w:rFonts w:ascii="Book Antiqua" w:hAnsi="Book Antiqua" w:cs="宋体"/>
          <w:color w:val="000000"/>
          <w:sz w:val="24"/>
          <w:szCs w:val="24"/>
        </w:rPr>
        <w:t> 2012; </w:t>
      </w:r>
      <w:r w:rsidRPr="007245EE">
        <w:rPr>
          <w:rFonts w:ascii="Book Antiqua" w:hAnsi="Book Antiqua" w:cs="宋体"/>
          <w:b/>
          <w:bCs/>
          <w:color w:val="000000"/>
          <w:sz w:val="24"/>
          <w:szCs w:val="24"/>
        </w:rPr>
        <w:t>2012</w:t>
      </w:r>
      <w:r w:rsidRPr="007245EE">
        <w:rPr>
          <w:rFonts w:ascii="Book Antiqua" w:hAnsi="Book Antiqua" w:cs="宋体"/>
          <w:color w:val="000000"/>
          <w:sz w:val="24"/>
          <w:szCs w:val="24"/>
        </w:rPr>
        <w:t>: 580216 [PMID: 23346018 DOI: 10.1100/2012/580216]</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12 </w:t>
      </w:r>
      <w:r w:rsidRPr="007245EE">
        <w:rPr>
          <w:rFonts w:ascii="Book Antiqua" w:hAnsi="Book Antiqua" w:cs="宋体"/>
          <w:b/>
          <w:bCs/>
          <w:color w:val="000000"/>
          <w:sz w:val="24"/>
          <w:szCs w:val="24"/>
        </w:rPr>
        <w:t>Rong L</w:t>
      </w:r>
      <w:r w:rsidRPr="007245EE">
        <w:rPr>
          <w:rFonts w:ascii="Book Antiqua" w:hAnsi="Book Antiqua" w:cs="宋体"/>
          <w:color w:val="000000"/>
          <w:sz w:val="24"/>
          <w:szCs w:val="24"/>
        </w:rPr>
        <w:t>, Guedj J, Dahari H, Perelson AS. Treatment of hepatitis C with an interferon-based lead-in phase: a perspective from mathematical modelling. </w:t>
      </w:r>
      <w:r w:rsidRPr="007245EE">
        <w:rPr>
          <w:rFonts w:ascii="Book Antiqua" w:hAnsi="Book Antiqua" w:cs="宋体"/>
          <w:i/>
          <w:iCs/>
          <w:color w:val="000000"/>
          <w:sz w:val="24"/>
          <w:szCs w:val="24"/>
        </w:rPr>
        <w:t>Antivir Ther</w:t>
      </w:r>
      <w:r w:rsidRPr="007245EE">
        <w:rPr>
          <w:rFonts w:ascii="Book Antiqua" w:hAnsi="Book Antiqua" w:cs="宋体"/>
          <w:color w:val="000000"/>
          <w:sz w:val="24"/>
          <w:szCs w:val="24"/>
        </w:rPr>
        <w:t> 2014; </w:t>
      </w:r>
      <w:r w:rsidRPr="007245EE">
        <w:rPr>
          <w:rFonts w:ascii="Book Antiqua" w:hAnsi="Book Antiqua" w:cs="宋体"/>
          <w:b/>
          <w:bCs/>
          <w:color w:val="000000"/>
          <w:sz w:val="24"/>
          <w:szCs w:val="24"/>
        </w:rPr>
        <w:t>19</w:t>
      </w:r>
      <w:r w:rsidRPr="007245EE">
        <w:rPr>
          <w:rFonts w:ascii="Book Antiqua" w:hAnsi="Book Antiqua" w:cs="宋体"/>
          <w:color w:val="000000"/>
          <w:sz w:val="24"/>
          <w:szCs w:val="24"/>
        </w:rPr>
        <w:t>: 469-477 [PMID: 24434478 DOI: 10.3851/IMP2725]</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13 </w:t>
      </w:r>
      <w:r w:rsidRPr="007245EE">
        <w:rPr>
          <w:rFonts w:ascii="Book Antiqua" w:hAnsi="Book Antiqua" w:cs="宋体"/>
          <w:b/>
          <w:bCs/>
          <w:color w:val="000000"/>
          <w:sz w:val="24"/>
          <w:szCs w:val="24"/>
        </w:rPr>
        <w:t>Chatterjee A</w:t>
      </w:r>
      <w:r w:rsidRPr="007245EE">
        <w:rPr>
          <w:rFonts w:ascii="Book Antiqua" w:hAnsi="Book Antiqua" w:cs="宋体"/>
          <w:color w:val="000000"/>
          <w:sz w:val="24"/>
          <w:szCs w:val="24"/>
        </w:rPr>
        <w:t>, Guedj J, Perelson AS. Mathematical modelling of HCV infection: what can it teach us in the era of direct-acting antiviral agents? </w:t>
      </w:r>
      <w:r w:rsidRPr="007245EE">
        <w:rPr>
          <w:rFonts w:ascii="Book Antiqua" w:hAnsi="Book Antiqua" w:cs="宋体"/>
          <w:i/>
          <w:iCs/>
          <w:color w:val="000000"/>
          <w:sz w:val="24"/>
          <w:szCs w:val="24"/>
        </w:rPr>
        <w:t>Antivir Ther</w:t>
      </w:r>
      <w:r w:rsidRPr="007245EE">
        <w:rPr>
          <w:rFonts w:ascii="Book Antiqua" w:hAnsi="Book Antiqua" w:cs="宋体"/>
          <w:color w:val="000000"/>
          <w:sz w:val="24"/>
          <w:szCs w:val="24"/>
        </w:rPr>
        <w:t> 2012; </w:t>
      </w:r>
      <w:r w:rsidRPr="007245EE">
        <w:rPr>
          <w:rFonts w:ascii="Book Antiqua" w:hAnsi="Book Antiqua" w:cs="宋体"/>
          <w:b/>
          <w:bCs/>
          <w:color w:val="000000"/>
          <w:sz w:val="24"/>
          <w:szCs w:val="24"/>
        </w:rPr>
        <w:t>17</w:t>
      </w:r>
      <w:r w:rsidRPr="007245EE">
        <w:rPr>
          <w:rFonts w:ascii="Book Antiqua" w:hAnsi="Book Antiqua" w:cs="宋体"/>
          <w:color w:val="000000"/>
          <w:sz w:val="24"/>
          <w:szCs w:val="24"/>
        </w:rPr>
        <w:t>: 1171-1182 [PMID: 23186606 DOI: 10.3851/IMP2428]</w:t>
      </w:r>
    </w:p>
    <w:p w:rsidR="00F52CB0" w:rsidRPr="007245EE" w:rsidRDefault="00F52CB0" w:rsidP="00041A4E">
      <w:pPr>
        <w:spacing w:after="0" w:line="360" w:lineRule="auto"/>
        <w:jc w:val="both"/>
        <w:rPr>
          <w:rFonts w:ascii="Book Antiqua" w:hAnsi="Book Antiqua"/>
          <w:sz w:val="24"/>
          <w:szCs w:val="24"/>
        </w:rPr>
      </w:pPr>
      <w:r w:rsidRPr="007245EE">
        <w:rPr>
          <w:rFonts w:ascii="Book Antiqua" w:hAnsi="Book Antiqua" w:cs="宋体"/>
          <w:color w:val="000000"/>
          <w:sz w:val="24"/>
          <w:szCs w:val="24"/>
        </w:rPr>
        <w:t xml:space="preserve">14 </w:t>
      </w:r>
      <w:r w:rsidRPr="007245EE">
        <w:rPr>
          <w:rFonts w:ascii="Book Antiqua" w:hAnsi="Book Antiqua"/>
          <w:b/>
          <w:sz w:val="24"/>
          <w:szCs w:val="24"/>
        </w:rPr>
        <w:t>Box GEP</w:t>
      </w:r>
      <w:r w:rsidRPr="007245EE">
        <w:rPr>
          <w:rFonts w:ascii="Book Antiqua" w:hAnsi="Book Antiqua"/>
          <w:sz w:val="24"/>
          <w:szCs w:val="24"/>
        </w:rPr>
        <w:t xml:space="preserve">, Jenkins GM. Time series analysis, control, and forecasting. </w:t>
      </w:r>
      <w:r w:rsidRPr="007245EE">
        <w:rPr>
          <w:rFonts w:ascii="Book Antiqua" w:hAnsi="Book Antiqua"/>
          <w:iCs/>
          <w:sz w:val="24"/>
          <w:szCs w:val="24"/>
        </w:rPr>
        <w:t>San Francisco, CA: Holden Day,</w:t>
      </w:r>
      <w:r w:rsidRPr="007245EE">
        <w:rPr>
          <w:rFonts w:ascii="Book Antiqua" w:hAnsi="Book Antiqua"/>
          <w:sz w:val="24"/>
          <w:szCs w:val="24"/>
        </w:rPr>
        <w:t xml:space="preserve"> 1976: 10</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15 </w:t>
      </w:r>
      <w:r w:rsidRPr="007245EE">
        <w:rPr>
          <w:rFonts w:ascii="Book Antiqua" w:hAnsi="Book Antiqua" w:cs="宋体"/>
          <w:b/>
          <w:bCs/>
          <w:color w:val="000000"/>
          <w:sz w:val="24"/>
          <w:szCs w:val="24"/>
        </w:rPr>
        <w:t>Helfenstein U</w:t>
      </w:r>
      <w:r w:rsidRPr="007245EE">
        <w:rPr>
          <w:rFonts w:ascii="Book Antiqua" w:hAnsi="Book Antiqua" w:cs="宋体"/>
          <w:color w:val="000000"/>
          <w:sz w:val="24"/>
          <w:szCs w:val="24"/>
        </w:rPr>
        <w:t>. Box-Jenkins modelling of some viral infectious diseases. </w:t>
      </w:r>
      <w:r w:rsidRPr="007245EE">
        <w:rPr>
          <w:rFonts w:ascii="Book Antiqua" w:hAnsi="Book Antiqua" w:cs="宋体"/>
          <w:i/>
          <w:iCs/>
          <w:color w:val="000000"/>
          <w:sz w:val="24"/>
          <w:szCs w:val="24"/>
        </w:rPr>
        <w:t>Stat Med</w:t>
      </w:r>
      <w:r w:rsidRPr="007245EE">
        <w:rPr>
          <w:rFonts w:ascii="Book Antiqua" w:hAnsi="Book Antiqua" w:cs="宋体"/>
          <w:color w:val="000000"/>
          <w:sz w:val="24"/>
          <w:szCs w:val="24"/>
        </w:rPr>
        <w:t> 1986; </w:t>
      </w:r>
      <w:r w:rsidRPr="007245EE">
        <w:rPr>
          <w:rFonts w:ascii="Book Antiqua" w:hAnsi="Book Antiqua" w:cs="宋体"/>
          <w:b/>
          <w:bCs/>
          <w:color w:val="000000"/>
          <w:sz w:val="24"/>
          <w:szCs w:val="24"/>
        </w:rPr>
        <w:t>5</w:t>
      </w:r>
      <w:r w:rsidRPr="007245EE">
        <w:rPr>
          <w:rFonts w:ascii="Book Antiqua" w:hAnsi="Book Antiqua" w:cs="宋体"/>
          <w:color w:val="000000"/>
          <w:sz w:val="24"/>
          <w:szCs w:val="24"/>
        </w:rPr>
        <w:t>: 37-47 [PMID: 3961314]</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16 </w:t>
      </w:r>
      <w:r w:rsidRPr="007245EE">
        <w:rPr>
          <w:rFonts w:ascii="Book Antiqua" w:hAnsi="Book Antiqua" w:cs="宋体"/>
          <w:b/>
          <w:bCs/>
          <w:color w:val="000000"/>
          <w:sz w:val="24"/>
          <w:szCs w:val="24"/>
        </w:rPr>
        <w:t>Ren H</w:t>
      </w:r>
      <w:r w:rsidRPr="007245EE">
        <w:rPr>
          <w:rFonts w:ascii="Book Antiqua" w:hAnsi="Book Antiqua" w:cs="宋体"/>
          <w:color w:val="000000"/>
          <w:sz w:val="24"/>
          <w:szCs w:val="24"/>
        </w:rPr>
        <w:t>, Li J, Yuan ZA, Hu JY, Yu Y, Lu YH. The development of a combined mathematical model to forecast the incidence of hepatitis E in Shanghai, China. </w:t>
      </w:r>
      <w:r w:rsidRPr="007245EE">
        <w:rPr>
          <w:rFonts w:ascii="Book Antiqua" w:hAnsi="Book Antiqua" w:cs="宋体"/>
          <w:i/>
          <w:iCs/>
          <w:color w:val="000000"/>
          <w:sz w:val="24"/>
          <w:szCs w:val="24"/>
        </w:rPr>
        <w:t>BMC Infect Dis</w:t>
      </w:r>
      <w:r w:rsidRPr="007245EE">
        <w:rPr>
          <w:rFonts w:ascii="Book Antiqua" w:hAnsi="Book Antiqua" w:cs="宋体"/>
          <w:color w:val="000000"/>
          <w:sz w:val="24"/>
          <w:szCs w:val="24"/>
        </w:rPr>
        <w:t> 2013; </w:t>
      </w:r>
      <w:r w:rsidRPr="007245EE">
        <w:rPr>
          <w:rFonts w:ascii="Book Antiqua" w:hAnsi="Book Antiqua" w:cs="宋体"/>
          <w:b/>
          <w:bCs/>
          <w:color w:val="000000"/>
          <w:sz w:val="24"/>
          <w:szCs w:val="24"/>
        </w:rPr>
        <w:t>13</w:t>
      </w:r>
      <w:r w:rsidRPr="007245EE">
        <w:rPr>
          <w:rFonts w:ascii="Book Antiqua" w:hAnsi="Book Antiqua" w:cs="宋体"/>
          <w:color w:val="000000"/>
          <w:sz w:val="24"/>
          <w:szCs w:val="24"/>
        </w:rPr>
        <w:t>: 421 [PMID: 24010871 DOI: 10.1186/1471-2334-13-421]</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17 </w:t>
      </w:r>
      <w:r w:rsidRPr="007245EE">
        <w:rPr>
          <w:rFonts w:ascii="Book Antiqua" w:hAnsi="Book Antiqua" w:cs="宋体"/>
          <w:b/>
          <w:bCs/>
          <w:color w:val="000000"/>
          <w:sz w:val="24"/>
          <w:szCs w:val="24"/>
        </w:rPr>
        <w:t>Sutton AJ</w:t>
      </w:r>
      <w:r w:rsidRPr="007245EE">
        <w:rPr>
          <w:rFonts w:ascii="Book Antiqua" w:hAnsi="Book Antiqua" w:cs="宋体"/>
          <w:color w:val="000000"/>
          <w:sz w:val="24"/>
          <w:szCs w:val="24"/>
        </w:rPr>
        <w:t>, Gay NJ, Edmunds WJ, Hope VD, Gill ON, Hickman M. Modelling the force of infection for hepatitis B and hepatitis C in injecting drug users in England and Wales. </w:t>
      </w:r>
      <w:r w:rsidRPr="007245EE">
        <w:rPr>
          <w:rFonts w:ascii="Book Antiqua" w:hAnsi="Book Antiqua" w:cs="宋体"/>
          <w:i/>
          <w:iCs/>
          <w:color w:val="000000"/>
          <w:sz w:val="24"/>
          <w:szCs w:val="24"/>
        </w:rPr>
        <w:t>BMC Infect Dis</w:t>
      </w:r>
      <w:r w:rsidRPr="007245EE">
        <w:rPr>
          <w:rFonts w:ascii="Book Antiqua" w:hAnsi="Book Antiqua" w:cs="宋体"/>
          <w:color w:val="000000"/>
          <w:sz w:val="24"/>
          <w:szCs w:val="24"/>
        </w:rPr>
        <w:t> 2006; </w:t>
      </w:r>
      <w:r w:rsidRPr="007245EE">
        <w:rPr>
          <w:rFonts w:ascii="Book Antiqua" w:hAnsi="Book Antiqua" w:cs="宋体"/>
          <w:b/>
          <w:bCs/>
          <w:color w:val="000000"/>
          <w:sz w:val="24"/>
          <w:szCs w:val="24"/>
        </w:rPr>
        <w:t>6</w:t>
      </w:r>
      <w:r w:rsidRPr="007245EE">
        <w:rPr>
          <w:rFonts w:ascii="Book Antiqua" w:hAnsi="Book Antiqua" w:cs="宋体"/>
          <w:color w:val="000000"/>
          <w:sz w:val="24"/>
          <w:szCs w:val="24"/>
        </w:rPr>
        <w:t>: 93 [PMID: 16762050]</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18 </w:t>
      </w:r>
      <w:r w:rsidRPr="007245EE">
        <w:rPr>
          <w:rFonts w:ascii="Book Antiqua" w:hAnsi="Book Antiqua" w:cs="宋体"/>
          <w:b/>
          <w:bCs/>
          <w:color w:val="000000"/>
          <w:sz w:val="24"/>
          <w:szCs w:val="24"/>
        </w:rPr>
        <w:t>Akhtar S</w:t>
      </w:r>
      <w:r w:rsidRPr="007245EE">
        <w:rPr>
          <w:rFonts w:ascii="Book Antiqua" w:hAnsi="Book Antiqua" w:cs="宋体"/>
          <w:color w:val="000000"/>
          <w:sz w:val="24"/>
          <w:szCs w:val="24"/>
        </w:rPr>
        <w:t>, Carpenter TE. Stochastic modelling of intra-household transmission of hepatitis C virus: evidence for substantial non-sexual infection. </w:t>
      </w:r>
      <w:r w:rsidRPr="007245EE">
        <w:rPr>
          <w:rFonts w:ascii="Book Antiqua" w:hAnsi="Book Antiqua" w:cs="宋体"/>
          <w:i/>
          <w:iCs/>
          <w:color w:val="000000"/>
          <w:sz w:val="24"/>
          <w:szCs w:val="24"/>
        </w:rPr>
        <w:t>J Infect</w:t>
      </w:r>
      <w:r w:rsidRPr="007245EE">
        <w:rPr>
          <w:rFonts w:ascii="Book Antiqua" w:hAnsi="Book Antiqua" w:cs="宋体"/>
          <w:color w:val="000000"/>
          <w:sz w:val="24"/>
          <w:szCs w:val="24"/>
        </w:rPr>
        <w:t> 2013; </w:t>
      </w:r>
      <w:r w:rsidRPr="007245EE">
        <w:rPr>
          <w:rFonts w:ascii="Book Antiqua" w:hAnsi="Book Antiqua" w:cs="宋体"/>
          <w:b/>
          <w:bCs/>
          <w:color w:val="000000"/>
          <w:sz w:val="24"/>
          <w:szCs w:val="24"/>
        </w:rPr>
        <w:t>66</w:t>
      </w:r>
      <w:r w:rsidRPr="007245EE">
        <w:rPr>
          <w:rFonts w:ascii="Book Antiqua" w:hAnsi="Book Antiqua" w:cs="宋体"/>
          <w:color w:val="000000"/>
          <w:sz w:val="24"/>
          <w:szCs w:val="24"/>
        </w:rPr>
        <w:t>: 179-183 [PMID: 23103288 DOI: 10.1016/j.jinf.2012.10.020]</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19 </w:t>
      </w:r>
      <w:r w:rsidRPr="007245EE">
        <w:rPr>
          <w:rFonts w:ascii="Book Antiqua" w:hAnsi="Book Antiqua" w:cs="宋体"/>
          <w:b/>
          <w:bCs/>
          <w:color w:val="000000"/>
          <w:sz w:val="24"/>
          <w:szCs w:val="24"/>
        </w:rPr>
        <w:t>Corson S</w:t>
      </w:r>
      <w:r w:rsidRPr="007245EE">
        <w:rPr>
          <w:rFonts w:ascii="Book Antiqua" w:hAnsi="Book Antiqua" w:cs="宋体"/>
          <w:color w:val="000000"/>
          <w:sz w:val="24"/>
          <w:szCs w:val="24"/>
        </w:rPr>
        <w:t>, Greenhalgh D, Taylor A, Palmateer N, Goldberg D, Hutchinson S. Modelling the prevalence of HCV amongst people who inject drugs: an investigation into the risks associated with injecting paraphernalia sharing. </w:t>
      </w:r>
      <w:r w:rsidRPr="007245EE">
        <w:rPr>
          <w:rFonts w:ascii="Book Antiqua" w:hAnsi="Book Antiqua" w:cs="宋体"/>
          <w:i/>
          <w:iCs/>
          <w:color w:val="000000"/>
          <w:sz w:val="24"/>
          <w:szCs w:val="24"/>
        </w:rPr>
        <w:t>Drug Alcohol Depend</w:t>
      </w:r>
      <w:r w:rsidRPr="007245EE">
        <w:rPr>
          <w:rFonts w:ascii="Book Antiqua" w:hAnsi="Book Antiqua" w:cs="宋体"/>
          <w:color w:val="000000"/>
          <w:sz w:val="24"/>
          <w:szCs w:val="24"/>
        </w:rPr>
        <w:t> 2013; </w:t>
      </w:r>
      <w:r w:rsidRPr="007245EE">
        <w:rPr>
          <w:rFonts w:ascii="Book Antiqua" w:hAnsi="Book Antiqua" w:cs="宋体"/>
          <w:b/>
          <w:bCs/>
          <w:color w:val="000000"/>
          <w:sz w:val="24"/>
          <w:szCs w:val="24"/>
        </w:rPr>
        <w:t>133</w:t>
      </w:r>
      <w:r w:rsidRPr="007245EE">
        <w:rPr>
          <w:rFonts w:ascii="Book Antiqua" w:hAnsi="Book Antiqua" w:cs="宋体"/>
          <w:color w:val="000000"/>
          <w:sz w:val="24"/>
          <w:szCs w:val="24"/>
        </w:rPr>
        <w:t xml:space="preserve">: 172-179 [PMID: 23791029 DOI: </w:t>
      </w:r>
      <w:r w:rsidRPr="007245EE">
        <w:rPr>
          <w:rFonts w:ascii="Book Antiqua" w:hAnsi="Book Antiqua"/>
          <w:sz w:val="24"/>
          <w:szCs w:val="24"/>
          <w:shd w:val="clear" w:color="auto" w:fill="FFFFFF"/>
        </w:rPr>
        <w:t>10.1016/j.drugalcdep.2013.05.014</w:t>
      </w:r>
      <w:r w:rsidRPr="007245EE">
        <w:rPr>
          <w:rFonts w:ascii="Book Antiqua" w:hAnsi="Book Antiqua" w:cs="宋体"/>
          <w:color w:val="000000"/>
          <w:sz w:val="24"/>
          <w:szCs w:val="24"/>
        </w:rPr>
        <w:t>]</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lastRenderedPageBreak/>
        <w:t>20 </w:t>
      </w:r>
      <w:r w:rsidRPr="007245EE">
        <w:rPr>
          <w:rFonts w:ascii="Book Antiqua" w:hAnsi="Book Antiqua" w:cs="宋体"/>
          <w:b/>
          <w:bCs/>
          <w:color w:val="000000"/>
          <w:sz w:val="24"/>
          <w:szCs w:val="24"/>
        </w:rPr>
        <w:t>Khodabandehloo M</w:t>
      </w:r>
      <w:r w:rsidRPr="007245EE">
        <w:rPr>
          <w:rFonts w:ascii="Book Antiqua" w:hAnsi="Book Antiqua" w:cs="宋体"/>
          <w:color w:val="000000"/>
          <w:sz w:val="24"/>
          <w:szCs w:val="24"/>
        </w:rPr>
        <w:t>, Roshani D, Sayehmiri K. Prevalence and trend of hepatitis C virus infection among blood donors in Iran: A systematic review and meta-analysis. </w:t>
      </w:r>
      <w:r w:rsidRPr="007245EE">
        <w:rPr>
          <w:rFonts w:ascii="Book Antiqua" w:hAnsi="Book Antiqua" w:cs="宋体"/>
          <w:i/>
          <w:iCs/>
          <w:color w:val="000000"/>
          <w:sz w:val="24"/>
          <w:szCs w:val="24"/>
        </w:rPr>
        <w:t>J Res Med Sci</w:t>
      </w:r>
      <w:r w:rsidRPr="007245EE">
        <w:rPr>
          <w:rFonts w:ascii="Book Antiqua" w:hAnsi="Book Antiqua" w:cs="宋体"/>
          <w:color w:val="000000"/>
          <w:sz w:val="24"/>
          <w:szCs w:val="24"/>
        </w:rPr>
        <w:t> 2013; </w:t>
      </w:r>
      <w:r w:rsidRPr="007245EE">
        <w:rPr>
          <w:rFonts w:ascii="Book Antiqua" w:hAnsi="Book Antiqua" w:cs="宋体"/>
          <w:b/>
          <w:bCs/>
          <w:color w:val="000000"/>
          <w:sz w:val="24"/>
          <w:szCs w:val="24"/>
        </w:rPr>
        <w:t>18</w:t>
      </w:r>
      <w:r w:rsidRPr="007245EE">
        <w:rPr>
          <w:rFonts w:ascii="Book Antiqua" w:hAnsi="Book Antiqua" w:cs="宋体"/>
          <w:color w:val="000000"/>
          <w:sz w:val="24"/>
          <w:szCs w:val="24"/>
        </w:rPr>
        <w:t>: 674-682 [PMID: 24379843]</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21 </w:t>
      </w:r>
      <w:r w:rsidRPr="007245EE">
        <w:rPr>
          <w:rFonts w:ascii="Book Antiqua" w:hAnsi="Book Antiqua" w:cs="宋体"/>
          <w:b/>
          <w:bCs/>
          <w:color w:val="000000"/>
          <w:sz w:val="24"/>
          <w:szCs w:val="24"/>
        </w:rPr>
        <w:t>Yu HK</w:t>
      </w:r>
      <w:r w:rsidRPr="007245EE">
        <w:rPr>
          <w:rFonts w:ascii="Book Antiqua" w:hAnsi="Book Antiqua" w:cs="宋体"/>
          <w:color w:val="000000"/>
          <w:sz w:val="24"/>
          <w:szCs w:val="24"/>
        </w:rPr>
        <w:t>, Kim NY, Kim SS, Chu C, Kee MK. Forecasting the number of human immunodeficiency virus infections in the korean population using the autoregressive integrated moving average model. </w:t>
      </w:r>
      <w:r w:rsidRPr="007245EE">
        <w:rPr>
          <w:rFonts w:ascii="Book Antiqua" w:hAnsi="Book Antiqua" w:cs="宋体"/>
          <w:i/>
          <w:iCs/>
          <w:color w:val="000000"/>
          <w:sz w:val="24"/>
          <w:szCs w:val="24"/>
        </w:rPr>
        <w:t>Osong Public Health Res Perspect</w:t>
      </w:r>
      <w:r w:rsidRPr="007245EE">
        <w:rPr>
          <w:rFonts w:ascii="Book Antiqua" w:hAnsi="Book Antiqua" w:cs="宋体"/>
          <w:color w:val="000000"/>
          <w:sz w:val="24"/>
          <w:szCs w:val="24"/>
        </w:rPr>
        <w:t> 2013; </w:t>
      </w:r>
      <w:r w:rsidRPr="007245EE">
        <w:rPr>
          <w:rFonts w:ascii="Book Antiqua" w:hAnsi="Book Antiqua" w:cs="宋体"/>
          <w:b/>
          <w:bCs/>
          <w:color w:val="000000"/>
          <w:sz w:val="24"/>
          <w:szCs w:val="24"/>
        </w:rPr>
        <w:t>4</w:t>
      </w:r>
      <w:r w:rsidRPr="007245EE">
        <w:rPr>
          <w:rFonts w:ascii="Book Antiqua" w:hAnsi="Book Antiqua" w:cs="宋体"/>
          <w:color w:val="000000"/>
          <w:sz w:val="24"/>
          <w:szCs w:val="24"/>
        </w:rPr>
        <w:t>: 358-362 [PMID: 24524025 DOI:</w:t>
      </w:r>
      <w:r w:rsidRPr="007245EE">
        <w:rPr>
          <w:rFonts w:ascii="Book Antiqua" w:hAnsi="Book Antiqua"/>
          <w:sz w:val="24"/>
          <w:szCs w:val="24"/>
        </w:rPr>
        <w:t xml:space="preserve"> </w:t>
      </w:r>
      <w:r w:rsidRPr="007245EE">
        <w:rPr>
          <w:rFonts w:ascii="Book Antiqua" w:hAnsi="Book Antiqua"/>
          <w:sz w:val="24"/>
          <w:szCs w:val="24"/>
          <w:shd w:val="clear" w:color="auto" w:fill="FFFFFF"/>
        </w:rPr>
        <w:t>10.1016/j.phrp.2013.10.009</w:t>
      </w:r>
      <w:r w:rsidRPr="007245EE">
        <w:rPr>
          <w:rFonts w:ascii="Book Antiqua" w:hAnsi="Book Antiqua" w:cs="宋体"/>
          <w:color w:val="000000"/>
          <w:sz w:val="24"/>
          <w:szCs w:val="24"/>
        </w:rPr>
        <w:t>]</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22 </w:t>
      </w:r>
      <w:r w:rsidRPr="007245EE">
        <w:rPr>
          <w:rFonts w:ascii="Book Antiqua" w:hAnsi="Book Antiqua" w:cs="宋体"/>
          <w:b/>
          <w:bCs/>
          <w:color w:val="000000"/>
          <w:sz w:val="24"/>
          <w:szCs w:val="24"/>
        </w:rPr>
        <w:t>Firmino PR</w:t>
      </w:r>
      <w:r w:rsidRPr="007245EE">
        <w:rPr>
          <w:rFonts w:ascii="Book Antiqua" w:hAnsi="Book Antiqua" w:cs="宋体"/>
          <w:color w:val="000000"/>
          <w:sz w:val="24"/>
          <w:szCs w:val="24"/>
        </w:rPr>
        <w:t>, de Mattos Neto PS, Ferreira TA. Correcting and combining time series forecasters. </w:t>
      </w:r>
      <w:r w:rsidRPr="007245EE">
        <w:rPr>
          <w:rFonts w:ascii="Book Antiqua" w:hAnsi="Book Antiqua" w:cs="宋体"/>
          <w:i/>
          <w:iCs/>
          <w:color w:val="000000"/>
          <w:sz w:val="24"/>
          <w:szCs w:val="24"/>
        </w:rPr>
        <w:t>Neural Netw</w:t>
      </w:r>
      <w:r w:rsidRPr="007245EE">
        <w:rPr>
          <w:rFonts w:ascii="Book Antiqua" w:hAnsi="Book Antiqua" w:cs="宋体"/>
          <w:color w:val="000000"/>
          <w:sz w:val="24"/>
          <w:szCs w:val="24"/>
        </w:rPr>
        <w:t> 2014; </w:t>
      </w:r>
      <w:r w:rsidRPr="007245EE">
        <w:rPr>
          <w:rFonts w:ascii="Book Antiqua" w:hAnsi="Book Antiqua" w:cs="宋体"/>
          <w:b/>
          <w:bCs/>
          <w:color w:val="000000"/>
          <w:sz w:val="24"/>
          <w:szCs w:val="24"/>
        </w:rPr>
        <w:t>50</w:t>
      </w:r>
      <w:r w:rsidRPr="007245EE">
        <w:rPr>
          <w:rFonts w:ascii="Book Antiqua" w:hAnsi="Book Antiqua" w:cs="宋体"/>
          <w:color w:val="000000"/>
          <w:sz w:val="24"/>
          <w:szCs w:val="24"/>
        </w:rPr>
        <w:t xml:space="preserve">: 1-11 [PMID: 24239986 DOI: </w:t>
      </w:r>
      <w:r w:rsidRPr="007245EE">
        <w:rPr>
          <w:rFonts w:ascii="Book Antiqua" w:hAnsi="Book Antiqua"/>
          <w:sz w:val="24"/>
          <w:szCs w:val="24"/>
          <w:shd w:val="clear" w:color="auto" w:fill="FFFFFF"/>
        </w:rPr>
        <w:t>10.1016/j.neunet.2013.10.008</w:t>
      </w:r>
      <w:r w:rsidRPr="007245EE">
        <w:rPr>
          <w:rFonts w:ascii="Book Antiqua" w:hAnsi="Book Antiqua" w:cs="宋体"/>
          <w:color w:val="000000"/>
          <w:sz w:val="24"/>
          <w:szCs w:val="24"/>
        </w:rPr>
        <w:t>]</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23 </w:t>
      </w:r>
      <w:r w:rsidRPr="007245EE">
        <w:rPr>
          <w:rFonts w:ascii="Book Antiqua" w:hAnsi="Book Antiqua" w:cs="宋体"/>
          <w:b/>
          <w:bCs/>
          <w:color w:val="000000"/>
          <w:sz w:val="24"/>
          <w:szCs w:val="24"/>
        </w:rPr>
        <w:t>Zhang X</w:t>
      </w:r>
      <w:r w:rsidRPr="007245EE">
        <w:rPr>
          <w:rFonts w:ascii="Book Antiqua" w:hAnsi="Book Antiqua" w:cs="宋体"/>
          <w:color w:val="000000"/>
          <w:sz w:val="24"/>
          <w:szCs w:val="24"/>
        </w:rPr>
        <w:t>, Zhang T, Young AA, Li X. Applications and comparisons of four time series models in epidemiological surveillance data. </w:t>
      </w:r>
      <w:r w:rsidRPr="007245EE">
        <w:rPr>
          <w:rFonts w:ascii="Book Antiqua" w:hAnsi="Book Antiqua" w:cs="宋体"/>
          <w:i/>
          <w:iCs/>
          <w:color w:val="000000"/>
          <w:sz w:val="24"/>
          <w:szCs w:val="24"/>
        </w:rPr>
        <w:t>PLoS One</w:t>
      </w:r>
      <w:r w:rsidRPr="007245EE">
        <w:rPr>
          <w:rFonts w:ascii="Book Antiqua" w:hAnsi="Book Antiqua" w:cs="宋体"/>
          <w:color w:val="000000"/>
          <w:sz w:val="24"/>
          <w:szCs w:val="24"/>
        </w:rPr>
        <w:t> 2014; </w:t>
      </w:r>
      <w:r w:rsidRPr="007245EE">
        <w:rPr>
          <w:rFonts w:ascii="Book Antiqua" w:hAnsi="Book Antiqua" w:cs="宋体"/>
          <w:b/>
          <w:bCs/>
          <w:color w:val="000000"/>
          <w:sz w:val="24"/>
          <w:szCs w:val="24"/>
        </w:rPr>
        <w:t>9</w:t>
      </w:r>
      <w:r w:rsidRPr="007245EE">
        <w:rPr>
          <w:rFonts w:ascii="Book Antiqua" w:hAnsi="Book Antiqua" w:cs="宋体"/>
          <w:color w:val="000000"/>
          <w:sz w:val="24"/>
          <w:szCs w:val="24"/>
        </w:rPr>
        <w:t>: e88075 [PMID: 24505382 DOI: 10.1371/journal.pone.0088075]</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24 </w:t>
      </w:r>
      <w:r w:rsidRPr="007245EE">
        <w:rPr>
          <w:rFonts w:ascii="Book Antiqua" w:hAnsi="Book Antiqua" w:cs="宋体"/>
          <w:b/>
          <w:bCs/>
          <w:color w:val="000000"/>
          <w:sz w:val="24"/>
          <w:szCs w:val="24"/>
        </w:rPr>
        <w:t>Ezzikouri S</w:t>
      </w:r>
      <w:r w:rsidRPr="007245EE">
        <w:rPr>
          <w:rFonts w:ascii="Book Antiqua" w:hAnsi="Book Antiqua" w:cs="宋体"/>
          <w:color w:val="000000"/>
          <w:sz w:val="24"/>
          <w:szCs w:val="24"/>
        </w:rPr>
        <w:t>, Pineau P, Benjelloun S. Hepatitis B virus in the Maghreb region: from epidemiology to prospective research. </w:t>
      </w:r>
      <w:r w:rsidRPr="007245EE">
        <w:rPr>
          <w:rFonts w:ascii="Book Antiqua" w:hAnsi="Book Antiqua" w:cs="宋体"/>
          <w:i/>
          <w:iCs/>
          <w:color w:val="000000"/>
          <w:sz w:val="24"/>
          <w:szCs w:val="24"/>
        </w:rPr>
        <w:t>Liver Int</w:t>
      </w:r>
      <w:r w:rsidRPr="007245EE">
        <w:rPr>
          <w:rFonts w:ascii="Book Antiqua" w:hAnsi="Book Antiqua" w:cs="宋体"/>
          <w:color w:val="000000"/>
          <w:sz w:val="24"/>
          <w:szCs w:val="24"/>
        </w:rPr>
        <w:t> 2013; </w:t>
      </w:r>
      <w:r w:rsidRPr="007245EE">
        <w:rPr>
          <w:rFonts w:ascii="Book Antiqua" w:hAnsi="Book Antiqua" w:cs="宋体"/>
          <w:b/>
          <w:bCs/>
          <w:color w:val="000000"/>
          <w:sz w:val="24"/>
          <w:szCs w:val="24"/>
        </w:rPr>
        <w:t>33</w:t>
      </w:r>
      <w:r w:rsidRPr="007245EE">
        <w:rPr>
          <w:rFonts w:ascii="Book Antiqua" w:hAnsi="Book Antiqua" w:cs="宋体"/>
          <w:color w:val="000000"/>
          <w:sz w:val="24"/>
          <w:szCs w:val="24"/>
        </w:rPr>
        <w:t>: 811-819 [PMID: 23530901 DOI: 10.1111/liv.12135]</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25 </w:t>
      </w:r>
      <w:r w:rsidRPr="007245EE">
        <w:rPr>
          <w:rFonts w:ascii="Book Antiqua" w:hAnsi="Book Antiqua" w:cs="宋体"/>
          <w:b/>
          <w:bCs/>
          <w:color w:val="000000"/>
          <w:sz w:val="24"/>
          <w:szCs w:val="24"/>
        </w:rPr>
        <w:t>Breban R</w:t>
      </w:r>
      <w:r w:rsidRPr="007245EE">
        <w:rPr>
          <w:rFonts w:ascii="Book Antiqua" w:hAnsi="Book Antiqua" w:cs="宋体"/>
          <w:color w:val="000000"/>
          <w:sz w:val="24"/>
          <w:szCs w:val="24"/>
        </w:rPr>
        <w:t>, Doss W, Esmat G, Elsayed M, Hellard M, Ayscue P, Albert M, Fontanet A, Mohamed MK. Towards realistic estimates of HCV incidence in Egypt. </w:t>
      </w:r>
      <w:r w:rsidRPr="007245EE">
        <w:rPr>
          <w:rFonts w:ascii="Book Antiqua" w:hAnsi="Book Antiqua" w:cs="宋体"/>
          <w:i/>
          <w:iCs/>
          <w:color w:val="000000"/>
          <w:sz w:val="24"/>
          <w:szCs w:val="24"/>
        </w:rPr>
        <w:t>J Viral Hepat</w:t>
      </w:r>
      <w:r w:rsidRPr="007245EE">
        <w:rPr>
          <w:rFonts w:ascii="Book Antiqua" w:hAnsi="Book Antiqua" w:cs="宋体"/>
          <w:color w:val="000000"/>
          <w:sz w:val="24"/>
          <w:szCs w:val="24"/>
        </w:rPr>
        <w:t> 2013; </w:t>
      </w:r>
      <w:r w:rsidRPr="007245EE">
        <w:rPr>
          <w:rFonts w:ascii="Book Antiqua" w:hAnsi="Book Antiqua" w:cs="宋体"/>
          <w:b/>
          <w:bCs/>
          <w:color w:val="000000"/>
          <w:sz w:val="24"/>
          <w:szCs w:val="24"/>
        </w:rPr>
        <w:t>20</w:t>
      </w:r>
      <w:r w:rsidRPr="007245EE">
        <w:rPr>
          <w:rFonts w:ascii="Book Antiqua" w:hAnsi="Book Antiqua" w:cs="宋体"/>
          <w:color w:val="000000"/>
          <w:sz w:val="24"/>
          <w:szCs w:val="24"/>
        </w:rPr>
        <w:t>: 294-296 [PMID: 23490375 DOI: 10.1111/j.1365-2893.2012.01650.x]</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26 </w:t>
      </w:r>
      <w:r w:rsidRPr="007245EE">
        <w:rPr>
          <w:rFonts w:ascii="Book Antiqua" w:hAnsi="Book Antiqua" w:cs="宋体"/>
          <w:b/>
          <w:bCs/>
          <w:color w:val="000000"/>
          <w:sz w:val="24"/>
          <w:szCs w:val="24"/>
        </w:rPr>
        <w:t>Sheikh MY</w:t>
      </w:r>
      <w:r w:rsidRPr="007245EE">
        <w:rPr>
          <w:rFonts w:ascii="Book Antiqua" w:hAnsi="Book Antiqua" w:cs="宋体"/>
          <w:color w:val="000000"/>
          <w:sz w:val="24"/>
          <w:szCs w:val="24"/>
        </w:rPr>
        <w:t>, Atla PR, Ameer A, Sadiq H, Sadler PC. Seroprevalence of Hepatitis B and C Infections among Healthy Volunteer Blood Donors in the Central California Valley. </w:t>
      </w:r>
      <w:r w:rsidRPr="007245EE">
        <w:rPr>
          <w:rFonts w:ascii="Book Antiqua" w:hAnsi="Book Antiqua" w:cs="宋体"/>
          <w:i/>
          <w:iCs/>
          <w:color w:val="000000"/>
          <w:sz w:val="24"/>
          <w:szCs w:val="24"/>
        </w:rPr>
        <w:t>Gut Liver</w:t>
      </w:r>
      <w:r w:rsidRPr="007245EE">
        <w:rPr>
          <w:rFonts w:ascii="Book Antiqua" w:hAnsi="Book Antiqua" w:cs="宋体"/>
          <w:color w:val="000000"/>
          <w:sz w:val="24"/>
          <w:szCs w:val="24"/>
        </w:rPr>
        <w:t> 2013; </w:t>
      </w:r>
      <w:r w:rsidRPr="007245EE">
        <w:rPr>
          <w:rFonts w:ascii="Book Antiqua" w:hAnsi="Book Antiqua" w:cs="宋体"/>
          <w:b/>
          <w:bCs/>
          <w:color w:val="000000"/>
          <w:sz w:val="24"/>
          <w:szCs w:val="24"/>
        </w:rPr>
        <w:t>7</w:t>
      </w:r>
      <w:r w:rsidRPr="007245EE">
        <w:rPr>
          <w:rFonts w:ascii="Book Antiqua" w:hAnsi="Book Antiqua" w:cs="宋体"/>
          <w:color w:val="000000"/>
          <w:sz w:val="24"/>
          <w:szCs w:val="24"/>
        </w:rPr>
        <w:t>: 66-73 [PMID: 23423771]</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27 </w:t>
      </w:r>
      <w:r w:rsidRPr="007245EE">
        <w:rPr>
          <w:rFonts w:ascii="Book Antiqua" w:hAnsi="Book Antiqua" w:cs="宋体"/>
          <w:b/>
          <w:bCs/>
          <w:color w:val="000000"/>
          <w:sz w:val="24"/>
          <w:szCs w:val="24"/>
        </w:rPr>
        <w:t>Offergeld R</w:t>
      </w:r>
      <w:r w:rsidRPr="007245EE">
        <w:rPr>
          <w:rFonts w:ascii="Book Antiqua" w:hAnsi="Book Antiqua" w:cs="宋体"/>
          <w:color w:val="000000"/>
          <w:sz w:val="24"/>
          <w:szCs w:val="24"/>
        </w:rPr>
        <w:t>, Ritter S, Hamouda O. [HIV, HCV, HBV and syphilis surveillance among blood donors in Germany 2008-2010]. </w:t>
      </w:r>
      <w:r w:rsidRPr="007245EE">
        <w:rPr>
          <w:rFonts w:ascii="Book Antiqua" w:hAnsi="Book Antiqua" w:cs="宋体"/>
          <w:i/>
          <w:iCs/>
          <w:color w:val="000000"/>
          <w:sz w:val="24"/>
          <w:szCs w:val="24"/>
        </w:rPr>
        <w:t>Bundesgesundheitsblatt Gesundheitsforschung Gesundheitsschutz</w:t>
      </w:r>
      <w:r w:rsidRPr="007245EE">
        <w:rPr>
          <w:rFonts w:ascii="Book Antiqua" w:hAnsi="Book Antiqua" w:cs="宋体"/>
          <w:color w:val="000000"/>
          <w:sz w:val="24"/>
          <w:szCs w:val="24"/>
        </w:rPr>
        <w:t> 2012; </w:t>
      </w:r>
      <w:r w:rsidRPr="007245EE">
        <w:rPr>
          <w:rFonts w:ascii="Book Antiqua" w:hAnsi="Book Antiqua" w:cs="宋体"/>
          <w:b/>
          <w:bCs/>
          <w:color w:val="000000"/>
          <w:sz w:val="24"/>
          <w:szCs w:val="24"/>
        </w:rPr>
        <w:t>55</w:t>
      </w:r>
      <w:r w:rsidRPr="007245EE">
        <w:rPr>
          <w:rFonts w:ascii="Book Antiqua" w:hAnsi="Book Antiqua" w:cs="宋体"/>
          <w:color w:val="000000"/>
          <w:sz w:val="24"/>
          <w:szCs w:val="24"/>
        </w:rPr>
        <w:t>: 907-913 [PMID: 22842883 DOI: 10.1007/s00103-012-1516-1]</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28 </w:t>
      </w:r>
      <w:r w:rsidRPr="007245EE">
        <w:rPr>
          <w:rFonts w:ascii="Book Antiqua" w:hAnsi="Book Antiqua" w:cs="宋体"/>
          <w:b/>
          <w:bCs/>
          <w:color w:val="000000"/>
          <w:sz w:val="24"/>
          <w:szCs w:val="24"/>
        </w:rPr>
        <w:t>Liu Q</w:t>
      </w:r>
      <w:r w:rsidRPr="007245EE">
        <w:rPr>
          <w:rFonts w:ascii="Book Antiqua" w:hAnsi="Book Antiqua" w:cs="宋体"/>
          <w:color w:val="000000"/>
          <w:sz w:val="24"/>
          <w:szCs w:val="24"/>
        </w:rPr>
        <w:t>, Liu X, Jiang B, Yang W. Forecasting incidence of hemorrhagic fever with renal syndrome in China using ARIMA model. </w:t>
      </w:r>
      <w:r w:rsidRPr="007245EE">
        <w:rPr>
          <w:rFonts w:ascii="Book Antiqua" w:hAnsi="Book Antiqua" w:cs="宋体"/>
          <w:i/>
          <w:iCs/>
          <w:color w:val="000000"/>
          <w:sz w:val="24"/>
          <w:szCs w:val="24"/>
        </w:rPr>
        <w:t>BMC Infect Dis</w:t>
      </w:r>
      <w:r w:rsidRPr="007245EE">
        <w:rPr>
          <w:rFonts w:ascii="Book Antiqua" w:hAnsi="Book Antiqua" w:cs="宋体"/>
          <w:color w:val="000000"/>
          <w:sz w:val="24"/>
          <w:szCs w:val="24"/>
        </w:rPr>
        <w:t> 2011; </w:t>
      </w:r>
      <w:r w:rsidRPr="007245EE">
        <w:rPr>
          <w:rFonts w:ascii="Book Antiqua" w:hAnsi="Book Antiqua" w:cs="宋体"/>
          <w:b/>
          <w:bCs/>
          <w:color w:val="000000"/>
          <w:sz w:val="24"/>
          <w:szCs w:val="24"/>
        </w:rPr>
        <w:t>11</w:t>
      </w:r>
      <w:r w:rsidRPr="007245EE">
        <w:rPr>
          <w:rFonts w:ascii="Book Antiqua" w:hAnsi="Book Antiqua" w:cs="宋体"/>
          <w:color w:val="000000"/>
          <w:sz w:val="24"/>
          <w:szCs w:val="24"/>
        </w:rPr>
        <w:t>: 218 [PMID: 21838933 DOI: 10.1186/1471-2334-11-218]</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lastRenderedPageBreak/>
        <w:t>29 </w:t>
      </w:r>
      <w:r w:rsidRPr="007245EE">
        <w:rPr>
          <w:rFonts w:ascii="Book Antiqua" w:hAnsi="Book Antiqua" w:cs="宋体"/>
          <w:b/>
          <w:bCs/>
          <w:color w:val="000000"/>
          <w:sz w:val="24"/>
          <w:szCs w:val="24"/>
        </w:rPr>
        <w:t>Ji ZH</w:t>
      </w:r>
      <w:r w:rsidRPr="007245EE">
        <w:rPr>
          <w:rFonts w:ascii="Book Antiqua" w:hAnsi="Book Antiqua" w:cs="宋体"/>
          <w:color w:val="000000"/>
          <w:sz w:val="24"/>
          <w:szCs w:val="24"/>
        </w:rPr>
        <w:t>, Li CY, Lv YG, Cao W, Chen YZ, Chen XP, Tian M, Li JH, An QX, Shao ZJ. The prevalence and trends of transfusion-transmissible infectious pathogens among first-time, voluntary blood donors in Xi'an, China between 1999 and 2009. </w:t>
      </w:r>
      <w:r w:rsidRPr="007245EE">
        <w:rPr>
          <w:rFonts w:ascii="Book Antiqua" w:hAnsi="Book Antiqua" w:cs="宋体"/>
          <w:i/>
          <w:iCs/>
          <w:color w:val="000000"/>
          <w:sz w:val="24"/>
          <w:szCs w:val="24"/>
        </w:rPr>
        <w:t>Int J Infect Dis</w:t>
      </w:r>
      <w:r w:rsidRPr="007245EE">
        <w:rPr>
          <w:rFonts w:ascii="Book Antiqua" w:hAnsi="Book Antiqua" w:cs="宋体"/>
          <w:color w:val="000000"/>
          <w:sz w:val="24"/>
          <w:szCs w:val="24"/>
        </w:rPr>
        <w:t> 2013; </w:t>
      </w:r>
      <w:r w:rsidRPr="007245EE">
        <w:rPr>
          <w:rFonts w:ascii="Book Antiqua" w:hAnsi="Book Antiqua" w:cs="宋体"/>
          <w:b/>
          <w:bCs/>
          <w:color w:val="000000"/>
          <w:sz w:val="24"/>
          <w:szCs w:val="24"/>
        </w:rPr>
        <w:t>17</w:t>
      </w:r>
      <w:r w:rsidRPr="007245EE">
        <w:rPr>
          <w:rFonts w:ascii="Book Antiqua" w:hAnsi="Book Antiqua" w:cs="宋体"/>
          <w:color w:val="000000"/>
          <w:sz w:val="24"/>
          <w:szCs w:val="24"/>
        </w:rPr>
        <w:t>: e259-e262 [PMID: 23195637]</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30 </w:t>
      </w:r>
      <w:r w:rsidRPr="007245EE">
        <w:rPr>
          <w:rFonts w:ascii="Book Antiqua" w:hAnsi="Book Antiqua" w:cs="宋体"/>
          <w:b/>
          <w:bCs/>
          <w:color w:val="000000"/>
          <w:sz w:val="24"/>
          <w:szCs w:val="24"/>
        </w:rPr>
        <w:t>Kershenobich D</w:t>
      </w:r>
      <w:r w:rsidRPr="007245EE">
        <w:rPr>
          <w:rFonts w:ascii="Book Antiqua" w:hAnsi="Book Antiqua" w:cs="宋体"/>
          <w:color w:val="000000"/>
          <w:sz w:val="24"/>
          <w:szCs w:val="24"/>
        </w:rPr>
        <w:t>, Razavi HA, Sánchez-Avila JF, Bessone F, Coelho HS, Dagher L, Gonçales FL, Quiroz JF, Rodriguez-Perez F, Rosado B, Wallace C, Negro F, Silva M. Trends and projections of hepatitis C virus epidemiology in Latin America. </w:t>
      </w:r>
      <w:r w:rsidRPr="007245EE">
        <w:rPr>
          <w:rFonts w:ascii="Book Antiqua" w:hAnsi="Book Antiqua" w:cs="宋体"/>
          <w:i/>
          <w:iCs/>
          <w:color w:val="000000"/>
          <w:sz w:val="24"/>
          <w:szCs w:val="24"/>
        </w:rPr>
        <w:t>Liver Int</w:t>
      </w:r>
      <w:r w:rsidRPr="007245EE">
        <w:rPr>
          <w:rFonts w:ascii="Book Antiqua" w:hAnsi="Book Antiqua" w:cs="宋体"/>
          <w:color w:val="000000"/>
          <w:sz w:val="24"/>
          <w:szCs w:val="24"/>
        </w:rPr>
        <w:t> 2011; </w:t>
      </w:r>
      <w:r w:rsidRPr="007245EE">
        <w:rPr>
          <w:rFonts w:ascii="Book Antiqua" w:hAnsi="Book Antiqua" w:cs="宋体"/>
          <w:b/>
          <w:bCs/>
          <w:color w:val="000000"/>
          <w:sz w:val="24"/>
          <w:szCs w:val="24"/>
        </w:rPr>
        <w:t xml:space="preserve">31 </w:t>
      </w:r>
      <w:r w:rsidRPr="007245EE">
        <w:rPr>
          <w:rFonts w:ascii="Book Antiqua" w:hAnsi="Book Antiqua" w:cs="宋体"/>
          <w:bCs/>
          <w:color w:val="000000"/>
          <w:sz w:val="24"/>
          <w:szCs w:val="24"/>
        </w:rPr>
        <w:t>Suppl 2</w:t>
      </w:r>
      <w:r w:rsidRPr="007245EE">
        <w:rPr>
          <w:rFonts w:ascii="Book Antiqua" w:hAnsi="Book Antiqua" w:cs="宋体"/>
          <w:color w:val="000000"/>
          <w:sz w:val="24"/>
          <w:szCs w:val="24"/>
        </w:rPr>
        <w:t>: 18-29 [PMID: 21651701 DOI: 10.1111/j.1478-3231]</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31 </w:t>
      </w:r>
      <w:r w:rsidRPr="007245EE">
        <w:rPr>
          <w:rFonts w:ascii="Book Antiqua" w:hAnsi="Book Antiqua" w:cs="宋体"/>
          <w:b/>
          <w:bCs/>
          <w:color w:val="000000"/>
          <w:sz w:val="24"/>
          <w:szCs w:val="24"/>
        </w:rPr>
        <w:t>Weinmann A</w:t>
      </w:r>
      <w:r w:rsidRPr="007245EE">
        <w:rPr>
          <w:rFonts w:ascii="Book Antiqua" w:hAnsi="Book Antiqua" w:cs="宋体"/>
          <w:color w:val="000000"/>
          <w:sz w:val="24"/>
          <w:szCs w:val="24"/>
        </w:rPr>
        <w:t>, Koch S, Niederle IM, Schulze-Bergkamen H, König J, Hoppe-Lotichius M, Hansen T, Pitton MB, Düber C, Otto G, Schuchmann M, Galle PR, Wörns MA. Trends in epidemiology, treatment, and survival of hepatocellular carcinoma patients between 1998 and 2009: an analysis of 1066 cases of a German HCC Registry. </w:t>
      </w:r>
      <w:r w:rsidRPr="007245EE">
        <w:rPr>
          <w:rFonts w:ascii="Book Antiqua" w:hAnsi="Book Antiqua" w:cs="宋体"/>
          <w:i/>
          <w:iCs/>
          <w:color w:val="000000"/>
          <w:sz w:val="24"/>
          <w:szCs w:val="24"/>
        </w:rPr>
        <w:t>J Clin Gastroenterol</w:t>
      </w:r>
      <w:r w:rsidRPr="007245EE">
        <w:rPr>
          <w:rFonts w:ascii="Book Antiqua" w:hAnsi="Book Antiqua" w:cs="宋体"/>
          <w:color w:val="000000"/>
          <w:sz w:val="24"/>
          <w:szCs w:val="24"/>
        </w:rPr>
        <w:t> 2014; </w:t>
      </w:r>
      <w:r w:rsidRPr="007245EE">
        <w:rPr>
          <w:rFonts w:ascii="Book Antiqua" w:hAnsi="Book Antiqua" w:cs="宋体"/>
          <w:b/>
          <w:bCs/>
          <w:color w:val="000000"/>
          <w:sz w:val="24"/>
          <w:szCs w:val="24"/>
        </w:rPr>
        <w:t>48</w:t>
      </w:r>
      <w:r w:rsidRPr="007245EE">
        <w:rPr>
          <w:rFonts w:ascii="Book Antiqua" w:hAnsi="Book Antiqua" w:cs="宋体"/>
          <w:color w:val="000000"/>
          <w:sz w:val="24"/>
          <w:szCs w:val="24"/>
        </w:rPr>
        <w:t>: 279-289 [PMID: 24045276 DOI: 10.1097/MCG.0b013e3182a8a793]</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32 </w:t>
      </w:r>
      <w:r w:rsidRPr="007245EE">
        <w:rPr>
          <w:rFonts w:ascii="Book Antiqua" w:hAnsi="Book Antiqua" w:cs="宋体"/>
          <w:b/>
          <w:bCs/>
          <w:color w:val="000000"/>
          <w:sz w:val="24"/>
          <w:szCs w:val="24"/>
        </w:rPr>
        <w:t>Pinchoff J</w:t>
      </w:r>
      <w:r w:rsidRPr="007245EE">
        <w:rPr>
          <w:rFonts w:ascii="Book Antiqua" w:hAnsi="Book Antiqua" w:cs="宋体"/>
          <w:color w:val="000000"/>
          <w:sz w:val="24"/>
          <w:szCs w:val="24"/>
        </w:rPr>
        <w:t>, Drobnik A, Bornschlegel K, Braunstein S, Chan C, Varma JK, Fuld J. Deaths among people with hepatitis C in New York City, 2000-2011. </w:t>
      </w:r>
      <w:r w:rsidRPr="007245EE">
        <w:rPr>
          <w:rFonts w:ascii="Book Antiqua" w:hAnsi="Book Antiqua" w:cs="宋体"/>
          <w:i/>
          <w:iCs/>
          <w:color w:val="000000"/>
          <w:sz w:val="24"/>
          <w:szCs w:val="24"/>
        </w:rPr>
        <w:t>Clin Infect Dis</w:t>
      </w:r>
      <w:r w:rsidRPr="007245EE">
        <w:rPr>
          <w:rFonts w:ascii="Book Antiqua" w:hAnsi="Book Antiqua" w:cs="宋体"/>
          <w:color w:val="000000"/>
          <w:sz w:val="24"/>
          <w:szCs w:val="24"/>
        </w:rPr>
        <w:t> 2014; </w:t>
      </w:r>
      <w:r w:rsidRPr="007245EE">
        <w:rPr>
          <w:rFonts w:ascii="Book Antiqua" w:hAnsi="Book Antiqua" w:cs="宋体"/>
          <w:b/>
          <w:bCs/>
          <w:color w:val="000000"/>
          <w:sz w:val="24"/>
          <w:szCs w:val="24"/>
        </w:rPr>
        <w:t>58</w:t>
      </w:r>
      <w:r w:rsidRPr="007245EE">
        <w:rPr>
          <w:rFonts w:ascii="Book Antiqua" w:hAnsi="Book Antiqua" w:cs="宋体"/>
          <w:color w:val="000000"/>
          <w:sz w:val="24"/>
          <w:szCs w:val="24"/>
        </w:rPr>
        <w:t>: 1047-1054 [PMID: 24523215]</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33 </w:t>
      </w:r>
      <w:r w:rsidRPr="007245EE">
        <w:rPr>
          <w:rFonts w:ascii="Book Antiqua" w:hAnsi="Book Antiqua" w:cs="宋体"/>
          <w:b/>
          <w:bCs/>
          <w:color w:val="000000"/>
          <w:sz w:val="24"/>
          <w:szCs w:val="24"/>
        </w:rPr>
        <w:t>Kershenobich D</w:t>
      </w:r>
      <w:r w:rsidRPr="007245EE">
        <w:rPr>
          <w:rFonts w:ascii="Book Antiqua" w:hAnsi="Book Antiqua" w:cs="宋体"/>
          <w:color w:val="000000"/>
          <w:sz w:val="24"/>
          <w:szCs w:val="24"/>
        </w:rPr>
        <w:t>, Razavi HA, Cooper CL, Alberti A, Dusheiko GM, Pol S, Zuckerman E, Koike K, Han KH, Wallace CM, Zeuzem S, Negro F. Applying a system approach to forecast the total hepatitis C virus-infected population size: model validation using US data. </w:t>
      </w:r>
      <w:r w:rsidRPr="007245EE">
        <w:rPr>
          <w:rFonts w:ascii="Book Antiqua" w:hAnsi="Book Antiqua" w:cs="宋体"/>
          <w:i/>
          <w:iCs/>
          <w:color w:val="000000"/>
          <w:sz w:val="24"/>
          <w:szCs w:val="24"/>
        </w:rPr>
        <w:t>Liver Int</w:t>
      </w:r>
      <w:r w:rsidRPr="007245EE">
        <w:rPr>
          <w:rFonts w:ascii="Book Antiqua" w:hAnsi="Book Antiqua" w:cs="宋体"/>
          <w:color w:val="000000"/>
          <w:sz w:val="24"/>
          <w:szCs w:val="24"/>
        </w:rPr>
        <w:t> 2011; </w:t>
      </w:r>
      <w:r w:rsidRPr="007245EE">
        <w:rPr>
          <w:rFonts w:ascii="Book Antiqua" w:hAnsi="Book Antiqua" w:cs="宋体"/>
          <w:b/>
          <w:bCs/>
          <w:color w:val="000000"/>
          <w:sz w:val="24"/>
          <w:szCs w:val="24"/>
        </w:rPr>
        <w:t>31</w:t>
      </w:r>
      <w:r w:rsidRPr="007245EE">
        <w:rPr>
          <w:rFonts w:ascii="Book Antiqua" w:hAnsi="Book Antiqua" w:cs="宋体"/>
          <w:bCs/>
          <w:color w:val="000000"/>
          <w:sz w:val="24"/>
          <w:szCs w:val="24"/>
        </w:rPr>
        <w:t xml:space="preserve"> Suppl 2</w:t>
      </w:r>
      <w:r w:rsidRPr="007245EE">
        <w:rPr>
          <w:rFonts w:ascii="Book Antiqua" w:hAnsi="Book Antiqua" w:cs="宋体"/>
          <w:color w:val="000000"/>
          <w:sz w:val="24"/>
          <w:szCs w:val="24"/>
        </w:rPr>
        <w:t>: 4-17 [PMID: 21651700 DOI: 10.1111/j.1478-3231.2011.02535.x]</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 xml:space="preserve">34 </w:t>
      </w:r>
      <w:hyperlink r:id="rId8" w:history="1">
        <w:r w:rsidRPr="007245EE">
          <w:rPr>
            <w:rFonts w:ascii="Book Antiqua" w:hAnsi="Book Antiqua" w:cs="宋体"/>
            <w:b/>
            <w:color w:val="000000"/>
            <w:sz w:val="24"/>
            <w:szCs w:val="24"/>
          </w:rPr>
          <w:t>Edlin BR</w:t>
        </w:r>
      </w:hyperlink>
      <w:r w:rsidRPr="007245EE">
        <w:rPr>
          <w:rFonts w:ascii="Book Antiqua" w:hAnsi="Book Antiqua" w:cs="宋体"/>
          <w:color w:val="000000"/>
          <w:sz w:val="24"/>
          <w:szCs w:val="24"/>
        </w:rPr>
        <w:t>,</w:t>
      </w:r>
      <w:r w:rsidRPr="007245EE">
        <w:rPr>
          <w:rFonts w:ascii="Book Antiqua" w:hAnsi="Book Antiqua" w:cs="宋体"/>
          <w:sz w:val="24"/>
          <w:szCs w:val="24"/>
        </w:rPr>
        <w:t> </w:t>
      </w:r>
      <w:hyperlink r:id="rId9" w:history="1">
        <w:r w:rsidRPr="007245EE">
          <w:rPr>
            <w:rFonts w:ascii="Book Antiqua" w:hAnsi="Book Antiqua" w:cs="宋体"/>
            <w:color w:val="000000"/>
            <w:sz w:val="24"/>
            <w:szCs w:val="24"/>
          </w:rPr>
          <w:t>Eckhardt BJ</w:t>
        </w:r>
      </w:hyperlink>
      <w:r w:rsidRPr="007245EE">
        <w:rPr>
          <w:rFonts w:ascii="Book Antiqua" w:hAnsi="Book Antiqua" w:cs="宋体"/>
          <w:color w:val="000000"/>
          <w:sz w:val="24"/>
          <w:szCs w:val="24"/>
        </w:rPr>
        <w:t>,</w:t>
      </w:r>
      <w:r w:rsidRPr="007245EE">
        <w:rPr>
          <w:rFonts w:ascii="Book Antiqua" w:hAnsi="Book Antiqua" w:cs="宋体"/>
          <w:sz w:val="24"/>
          <w:szCs w:val="24"/>
        </w:rPr>
        <w:t> </w:t>
      </w:r>
      <w:hyperlink r:id="rId10" w:history="1">
        <w:r w:rsidRPr="007245EE">
          <w:rPr>
            <w:rFonts w:ascii="Book Antiqua" w:hAnsi="Book Antiqua" w:cs="宋体"/>
            <w:color w:val="000000"/>
            <w:sz w:val="24"/>
            <w:szCs w:val="24"/>
          </w:rPr>
          <w:t>Shu MA</w:t>
        </w:r>
      </w:hyperlink>
      <w:r w:rsidRPr="007245EE">
        <w:rPr>
          <w:rFonts w:ascii="Book Antiqua" w:hAnsi="Book Antiqua" w:cs="宋体"/>
          <w:color w:val="000000"/>
          <w:sz w:val="24"/>
          <w:szCs w:val="24"/>
        </w:rPr>
        <w:t>,</w:t>
      </w:r>
      <w:r w:rsidRPr="007245EE">
        <w:rPr>
          <w:rFonts w:ascii="Book Antiqua" w:hAnsi="Book Antiqua" w:cs="宋体"/>
          <w:sz w:val="24"/>
          <w:szCs w:val="24"/>
        </w:rPr>
        <w:t> </w:t>
      </w:r>
      <w:hyperlink r:id="rId11" w:history="1">
        <w:r w:rsidRPr="007245EE">
          <w:rPr>
            <w:rFonts w:ascii="Book Antiqua" w:hAnsi="Book Antiqua" w:cs="宋体"/>
            <w:color w:val="000000"/>
            <w:sz w:val="24"/>
            <w:szCs w:val="24"/>
          </w:rPr>
          <w:t>Holmberg SD</w:t>
        </w:r>
      </w:hyperlink>
      <w:r w:rsidRPr="007245EE">
        <w:rPr>
          <w:rFonts w:ascii="Book Antiqua" w:hAnsi="Book Antiqua" w:cs="宋体"/>
          <w:color w:val="000000"/>
          <w:sz w:val="24"/>
          <w:szCs w:val="24"/>
        </w:rPr>
        <w:t>,</w:t>
      </w:r>
      <w:r w:rsidRPr="007245EE">
        <w:rPr>
          <w:rFonts w:ascii="Book Antiqua" w:hAnsi="Book Antiqua" w:cs="宋体"/>
          <w:sz w:val="24"/>
          <w:szCs w:val="24"/>
        </w:rPr>
        <w:t> </w:t>
      </w:r>
      <w:hyperlink r:id="rId12" w:history="1">
        <w:r w:rsidRPr="007245EE">
          <w:rPr>
            <w:rFonts w:ascii="Book Antiqua" w:hAnsi="Book Antiqua" w:cs="宋体"/>
            <w:color w:val="000000"/>
            <w:sz w:val="24"/>
            <w:szCs w:val="24"/>
          </w:rPr>
          <w:t>Swan T</w:t>
        </w:r>
      </w:hyperlink>
      <w:r w:rsidRPr="007245EE">
        <w:rPr>
          <w:rFonts w:ascii="Book Antiqua" w:hAnsi="Book Antiqua" w:cs="宋体"/>
          <w:color w:val="000000"/>
          <w:sz w:val="24"/>
          <w:szCs w:val="24"/>
        </w:rPr>
        <w:t>. Towards a more accurate estimate of the prevalence of hepatitis C in the United States. </w:t>
      </w:r>
      <w:r w:rsidRPr="007245EE">
        <w:rPr>
          <w:rFonts w:ascii="Book Antiqua" w:hAnsi="Book Antiqua" w:cs="宋体"/>
          <w:i/>
          <w:iCs/>
          <w:color w:val="000000"/>
          <w:sz w:val="24"/>
          <w:szCs w:val="24"/>
        </w:rPr>
        <w:t>Hepatology</w:t>
      </w:r>
      <w:r w:rsidRPr="007245EE">
        <w:rPr>
          <w:rFonts w:ascii="Book Antiqua" w:hAnsi="Book Antiqua" w:cs="宋体"/>
          <w:color w:val="000000"/>
          <w:sz w:val="24"/>
          <w:szCs w:val="24"/>
        </w:rPr>
        <w:t> 2015 Jul 14; Epub ahead of print [PMID: 26171595 DOI: 10.1002/hep.27978]</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lang w:val="it-IT"/>
        </w:rPr>
        <w:t xml:space="preserve">35 </w:t>
      </w:r>
      <w:r w:rsidRPr="007245EE">
        <w:rPr>
          <w:rFonts w:ascii="Book Antiqua" w:hAnsi="Book Antiqua" w:cs="宋体"/>
          <w:b/>
          <w:color w:val="000000"/>
          <w:sz w:val="24"/>
          <w:szCs w:val="24"/>
          <w:lang w:val="it-IT"/>
        </w:rPr>
        <w:t>Daw MA</w:t>
      </w:r>
      <w:r w:rsidRPr="007245EE">
        <w:rPr>
          <w:rFonts w:ascii="Book Antiqua" w:hAnsi="Book Antiqua" w:cs="宋体"/>
          <w:color w:val="000000"/>
          <w:sz w:val="24"/>
          <w:szCs w:val="24"/>
          <w:lang w:val="it-IT"/>
        </w:rPr>
        <w:t xml:space="preserve">, El-Bouzedi A, Dau AA. </w:t>
      </w:r>
      <w:r w:rsidRPr="007245EE">
        <w:rPr>
          <w:rFonts w:ascii="Book Antiqua" w:hAnsi="Book Antiqua" w:cs="宋体"/>
          <w:color w:val="000000"/>
          <w:sz w:val="24"/>
          <w:szCs w:val="24"/>
        </w:rPr>
        <w:t xml:space="preserve">Libyan armed conflict 2011: Mortality, injury and population displacement. </w:t>
      </w:r>
      <w:r w:rsidRPr="007245EE">
        <w:rPr>
          <w:rFonts w:ascii="Book Antiqua" w:hAnsi="Book Antiqua" w:cs="宋体"/>
          <w:i/>
          <w:color w:val="000000"/>
          <w:sz w:val="24"/>
          <w:szCs w:val="24"/>
        </w:rPr>
        <w:t>African Journal of Emergency Medicine</w:t>
      </w:r>
      <w:r w:rsidRPr="007245EE">
        <w:rPr>
          <w:rFonts w:ascii="Book Antiqua" w:hAnsi="Book Antiqua" w:cs="宋体"/>
          <w:color w:val="000000"/>
          <w:sz w:val="24"/>
          <w:szCs w:val="24"/>
        </w:rPr>
        <w:t xml:space="preserve"> 2015; 2 [DOI: 10.1016/j.afjem.2015.02.002]</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lang w:val="it-IT"/>
        </w:rPr>
        <w:t xml:space="preserve">36 </w:t>
      </w:r>
      <w:r w:rsidRPr="007245EE">
        <w:rPr>
          <w:rFonts w:ascii="Book Antiqua" w:hAnsi="Book Antiqua" w:cs="宋体"/>
          <w:b/>
          <w:color w:val="000000"/>
          <w:sz w:val="24"/>
          <w:szCs w:val="24"/>
          <w:lang w:val="it-IT"/>
        </w:rPr>
        <w:t>Daw MA</w:t>
      </w:r>
      <w:r w:rsidRPr="007245EE">
        <w:rPr>
          <w:rFonts w:ascii="Book Antiqua" w:hAnsi="Book Antiqua" w:cs="宋体"/>
          <w:color w:val="000000"/>
          <w:sz w:val="24"/>
          <w:szCs w:val="24"/>
          <w:lang w:val="it-IT"/>
        </w:rPr>
        <w:t xml:space="preserve">, El-Bouzedi A, Dau AA. </w:t>
      </w:r>
      <w:r w:rsidRPr="007245EE">
        <w:rPr>
          <w:rFonts w:ascii="Book Antiqua" w:hAnsi="Book Antiqua" w:cs="宋体"/>
          <w:color w:val="000000"/>
          <w:sz w:val="24"/>
          <w:szCs w:val="24"/>
        </w:rPr>
        <w:t xml:space="preserve">The assessment of efficiency and coordination within Libyan Healthcare System during the Armed Conflict-2011. </w:t>
      </w:r>
      <w:r w:rsidRPr="007245EE">
        <w:rPr>
          <w:rFonts w:ascii="Book Antiqua" w:hAnsi="Book Antiqua" w:cs="宋体"/>
          <w:i/>
          <w:color w:val="000000"/>
          <w:sz w:val="24"/>
          <w:szCs w:val="24"/>
        </w:rPr>
        <w:t>Clinical Epidemiology &amp; Global Health</w:t>
      </w:r>
      <w:r w:rsidRPr="007245EE">
        <w:rPr>
          <w:rFonts w:ascii="Book Antiqua" w:hAnsi="Book Antiqua" w:cs="宋体"/>
          <w:color w:val="000000"/>
          <w:sz w:val="24"/>
          <w:szCs w:val="24"/>
        </w:rPr>
        <w:t xml:space="preserve"> 2015; In press [DOI: 10.1016/j.cegh.2015.07.004]</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lastRenderedPageBreak/>
        <w:t>37 </w:t>
      </w:r>
      <w:r w:rsidRPr="007245EE">
        <w:rPr>
          <w:rFonts w:ascii="Book Antiqua" w:hAnsi="Book Antiqua" w:cs="宋体"/>
          <w:b/>
          <w:bCs/>
          <w:color w:val="000000"/>
          <w:sz w:val="24"/>
          <w:szCs w:val="24"/>
        </w:rPr>
        <w:t>Daw MA</w:t>
      </w:r>
      <w:r w:rsidRPr="007245EE">
        <w:rPr>
          <w:rFonts w:ascii="Book Antiqua" w:hAnsi="Book Antiqua" w:cs="宋体"/>
          <w:color w:val="000000"/>
          <w:sz w:val="24"/>
          <w:szCs w:val="24"/>
        </w:rPr>
        <w:t>, El-Bouzedi A, Dau AA. Geographic distribution of HCV genotypes in Libya and analysis of risk factors involved in their transmission. </w:t>
      </w:r>
      <w:r w:rsidRPr="007245EE">
        <w:rPr>
          <w:rFonts w:ascii="Book Antiqua" w:hAnsi="Book Antiqua" w:cs="宋体"/>
          <w:i/>
          <w:iCs/>
          <w:color w:val="000000"/>
          <w:sz w:val="24"/>
          <w:szCs w:val="24"/>
        </w:rPr>
        <w:t>BMC Res Notes</w:t>
      </w:r>
      <w:r w:rsidRPr="007245EE">
        <w:rPr>
          <w:rFonts w:ascii="Book Antiqua" w:hAnsi="Book Antiqua" w:cs="宋体"/>
          <w:color w:val="000000"/>
          <w:sz w:val="24"/>
          <w:szCs w:val="24"/>
        </w:rPr>
        <w:t> 2015; </w:t>
      </w:r>
      <w:r w:rsidRPr="007245EE">
        <w:rPr>
          <w:rFonts w:ascii="Book Antiqua" w:hAnsi="Book Antiqua" w:cs="宋体"/>
          <w:b/>
          <w:bCs/>
          <w:color w:val="000000"/>
          <w:sz w:val="24"/>
          <w:szCs w:val="24"/>
        </w:rPr>
        <w:t>8</w:t>
      </w:r>
      <w:r w:rsidRPr="007245EE">
        <w:rPr>
          <w:rFonts w:ascii="Book Antiqua" w:hAnsi="Book Antiqua" w:cs="宋体"/>
          <w:color w:val="000000"/>
          <w:sz w:val="24"/>
          <w:szCs w:val="24"/>
        </w:rPr>
        <w:t>: 367 [PMID: 26293137 DOI: 10.1186/s13104-015-1310-x]</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 xml:space="preserve">38 </w:t>
      </w:r>
      <w:r w:rsidRPr="007245EE">
        <w:rPr>
          <w:rFonts w:ascii="Book Antiqua" w:hAnsi="Book Antiqua" w:cs="宋体"/>
          <w:b/>
          <w:color w:val="000000"/>
          <w:sz w:val="24"/>
          <w:szCs w:val="24"/>
        </w:rPr>
        <w:t>Daw MA</w:t>
      </w:r>
      <w:r w:rsidRPr="007245EE">
        <w:rPr>
          <w:rFonts w:ascii="Book Antiqua" w:hAnsi="Book Antiqua" w:cs="宋体"/>
          <w:color w:val="000000"/>
          <w:sz w:val="24"/>
          <w:szCs w:val="24"/>
        </w:rPr>
        <w:t xml:space="preserve">, El-Bouzedi A. Viral haemorrhagic fever in North Africa; an evolving emergency. </w:t>
      </w:r>
      <w:r w:rsidRPr="007245EE">
        <w:rPr>
          <w:rFonts w:ascii="Book Antiqua" w:hAnsi="Book Antiqua" w:cs="宋体"/>
          <w:i/>
          <w:color w:val="000000"/>
          <w:sz w:val="24"/>
          <w:szCs w:val="24"/>
        </w:rPr>
        <w:t>J Clin Exp Pathol</w:t>
      </w:r>
      <w:r w:rsidRPr="007245EE">
        <w:rPr>
          <w:rFonts w:ascii="Book Antiqua" w:hAnsi="Book Antiqua" w:cs="宋体"/>
          <w:color w:val="000000"/>
          <w:sz w:val="24"/>
          <w:szCs w:val="24"/>
        </w:rPr>
        <w:t xml:space="preserve"> 2015; </w:t>
      </w:r>
      <w:r w:rsidRPr="007245EE">
        <w:rPr>
          <w:rFonts w:ascii="Book Antiqua" w:hAnsi="Book Antiqua" w:cs="宋体"/>
          <w:b/>
          <w:color w:val="000000"/>
          <w:sz w:val="24"/>
          <w:szCs w:val="24"/>
        </w:rPr>
        <w:t>5</w:t>
      </w:r>
      <w:r w:rsidRPr="007245EE">
        <w:rPr>
          <w:rFonts w:ascii="Book Antiqua" w:hAnsi="Book Antiqua" w:cs="宋体"/>
          <w:color w:val="000000"/>
          <w:sz w:val="24"/>
          <w:szCs w:val="24"/>
        </w:rPr>
        <w:t>: 215 [DOI: 10.4172/2161-0681.1000215]</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39 </w:t>
      </w:r>
      <w:r w:rsidRPr="007245EE">
        <w:rPr>
          <w:rFonts w:ascii="Book Antiqua" w:hAnsi="Book Antiqua" w:cs="宋体"/>
          <w:b/>
          <w:bCs/>
          <w:color w:val="000000"/>
          <w:sz w:val="24"/>
          <w:szCs w:val="24"/>
        </w:rPr>
        <w:t>Watkins NA</w:t>
      </w:r>
      <w:r w:rsidRPr="007245EE">
        <w:rPr>
          <w:rFonts w:ascii="Book Antiqua" w:hAnsi="Book Antiqua" w:cs="宋体"/>
          <w:color w:val="000000"/>
          <w:sz w:val="24"/>
          <w:szCs w:val="24"/>
        </w:rPr>
        <w:t>, Dobra S, Bennett P, Cairns J, Turner ML. The management of blood safety in the presence of uncertain risk: a United kingdom perspective. </w:t>
      </w:r>
      <w:r w:rsidRPr="007245EE">
        <w:rPr>
          <w:rFonts w:ascii="Book Antiqua" w:hAnsi="Book Antiqua" w:cs="宋体"/>
          <w:i/>
          <w:iCs/>
          <w:color w:val="000000"/>
          <w:sz w:val="24"/>
          <w:szCs w:val="24"/>
        </w:rPr>
        <w:t>Transfus Med Rev</w:t>
      </w:r>
      <w:r w:rsidRPr="007245EE">
        <w:rPr>
          <w:rFonts w:ascii="Book Antiqua" w:hAnsi="Book Antiqua" w:cs="宋体"/>
          <w:color w:val="000000"/>
          <w:sz w:val="24"/>
          <w:szCs w:val="24"/>
        </w:rPr>
        <w:t> 2012; </w:t>
      </w:r>
      <w:r w:rsidRPr="007245EE">
        <w:rPr>
          <w:rFonts w:ascii="Book Antiqua" w:hAnsi="Book Antiqua" w:cs="宋体"/>
          <w:b/>
          <w:bCs/>
          <w:color w:val="000000"/>
          <w:sz w:val="24"/>
          <w:szCs w:val="24"/>
        </w:rPr>
        <w:t>26</w:t>
      </w:r>
      <w:r w:rsidRPr="007245EE">
        <w:rPr>
          <w:rFonts w:ascii="Book Antiqua" w:hAnsi="Book Antiqua" w:cs="宋体"/>
          <w:color w:val="000000"/>
          <w:sz w:val="24"/>
          <w:szCs w:val="24"/>
        </w:rPr>
        <w:t>: 238-251 [PMID: 22126710 DOI: 10.1016/j.tmrv.2011.09.003]</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40 </w:t>
      </w:r>
      <w:r w:rsidRPr="007245EE">
        <w:rPr>
          <w:rFonts w:ascii="Book Antiqua" w:hAnsi="Book Antiqua" w:cs="宋体"/>
          <w:b/>
          <w:bCs/>
          <w:color w:val="000000"/>
          <w:sz w:val="24"/>
          <w:szCs w:val="24"/>
        </w:rPr>
        <w:t>Kim MJ</w:t>
      </w:r>
      <w:r w:rsidRPr="007245EE">
        <w:rPr>
          <w:rFonts w:ascii="Book Antiqua" w:hAnsi="Book Antiqua" w:cs="宋体"/>
          <w:color w:val="000000"/>
          <w:sz w:val="24"/>
          <w:szCs w:val="24"/>
        </w:rPr>
        <w:t>, Park Q, Min HK, Kim HO. Residual risk of transfusion-transmitted infection with human immunodeficiency virus, hepatitis C virus, and hepatitis B virus in Korea from 2000 through 2010. </w:t>
      </w:r>
      <w:r w:rsidRPr="007245EE">
        <w:rPr>
          <w:rFonts w:ascii="Book Antiqua" w:hAnsi="Book Antiqua" w:cs="宋体"/>
          <w:i/>
          <w:iCs/>
          <w:color w:val="000000"/>
          <w:sz w:val="24"/>
          <w:szCs w:val="24"/>
        </w:rPr>
        <w:t>BMC Infect Dis</w:t>
      </w:r>
      <w:r w:rsidRPr="007245EE">
        <w:rPr>
          <w:rFonts w:ascii="Book Antiqua" w:hAnsi="Book Antiqua" w:cs="宋体"/>
          <w:color w:val="000000"/>
          <w:sz w:val="24"/>
          <w:szCs w:val="24"/>
        </w:rPr>
        <w:t> 2012; </w:t>
      </w:r>
      <w:r w:rsidRPr="007245EE">
        <w:rPr>
          <w:rFonts w:ascii="Book Antiqua" w:hAnsi="Book Antiqua" w:cs="宋体"/>
          <w:b/>
          <w:bCs/>
          <w:color w:val="000000"/>
          <w:sz w:val="24"/>
          <w:szCs w:val="24"/>
        </w:rPr>
        <w:t>12</w:t>
      </w:r>
      <w:r w:rsidRPr="007245EE">
        <w:rPr>
          <w:rFonts w:ascii="Book Antiqua" w:hAnsi="Book Antiqua" w:cs="宋体"/>
          <w:color w:val="000000"/>
          <w:sz w:val="24"/>
          <w:szCs w:val="24"/>
        </w:rPr>
        <w:t>: 160 [PMID: 22817275 DOI: 10.1186/1471-2334-12-160]</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41 </w:t>
      </w:r>
      <w:r w:rsidRPr="007245EE">
        <w:rPr>
          <w:rFonts w:ascii="Book Antiqua" w:hAnsi="Book Antiqua" w:cs="宋体"/>
          <w:b/>
          <w:bCs/>
          <w:color w:val="000000"/>
          <w:sz w:val="24"/>
          <w:szCs w:val="24"/>
        </w:rPr>
        <w:t>Lucky TT</w:t>
      </w:r>
      <w:r w:rsidRPr="007245EE">
        <w:rPr>
          <w:rFonts w:ascii="Book Antiqua" w:hAnsi="Book Antiqua" w:cs="宋体"/>
          <w:color w:val="000000"/>
          <w:sz w:val="24"/>
          <w:szCs w:val="24"/>
        </w:rPr>
        <w:t>, Seed CR, Keller A, Lee J, McDonald A, Ismay S, Wand H, Wilson DP. Trends in transfusion-transmissible infections among Australian blood donors from 2005 to 2010. </w:t>
      </w:r>
      <w:r w:rsidRPr="007245EE">
        <w:rPr>
          <w:rFonts w:ascii="Book Antiqua" w:hAnsi="Book Antiqua" w:cs="宋体"/>
          <w:i/>
          <w:iCs/>
          <w:color w:val="000000"/>
          <w:sz w:val="24"/>
          <w:szCs w:val="24"/>
        </w:rPr>
        <w:t>Transfusion</w:t>
      </w:r>
      <w:r w:rsidRPr="007245EE">
        <w:rPr>
          <w:rFonts w:ascii="Book Antiqua" w:hAnsi="Book Antiqua" w:cs="宋体"/>
          <w:color w:val="000000"/>
          <w:sz w:val="24"/>
          <w:szCs w:val="24"/>
        </w:rPr>
        <w:t> 2013; </w:t>
      </w:r>
      <w:r w:rsidRPr="007245EE">
        <w:rPr>
          <w:rFonts w:ascii="Book Antiqua" w:hAnsi="Book Antiqua" w:cs="宋体"/>
          <w:b/>
          <w:bCs/>
          <w:color w:val="000000"/>
          <w:sz w:val="24"/>
          <w:szCs w:val="24"/>
        </w:rPr>
        <w:t>53</w:t>
      </w:r>
      <w:r w:rsidRPr="007245EE">
        <w:rPr>
          <w:rFonts w:ascii="Book Antiqua" w:hAnsi="Book Antiqua" w:cs="宋体"/>
          <w:color w:val="000000"/>
          <w:sz w:val="24"/>
          <w:szCs w:val="24"/>
        </w:rPr>
        <w:t>: 2751-2762 [PMID: 23461827 DOI: 10.1111/trf.12144]</w:t>
      </w:r>
    </w:p>
    <w:p w:rsidR="00F52CB0" w:rsidRPr="007245EE" w:rsidRDefault="00F52CB0" w:rsidP="00041A4E">
      <w:pPr>
        <w:spacing w:after="0" w:line="360" w:lineRule="auto"/>
        <w:jc w:val="both"/>
        <w:rPr>
          <w:rFonts w:ascii="Book Antiqua" w:hAnsi="Book Antiqua" w:cs="宋体"/>
          <w:color w:val="000000"/>
          <w:sz w:val="24"/>
          <w:szCs w:val="24"/>
        </w:rPr>
      </w:pPr>
      <w:r w:rsidRPr="007245EE">
        <w:rPr>
          <w:rFonts w:ascii="Book Antiqua" w:hAnsi="Book Antiqua" w:cs="宋体"/>
          <w:color w:val="000000"/>
          <w:sz w:val="24"/>
          <w:szCs w:val="24"/>
        </w:rPr>
        <w:t>42 </w:t>
      </w:r>
      <w:r w:rsidRPr="007245EE">
        <w:rPr>
          <w:rFonts w:ascii="Book Antiqua" w:hAnsi="Book Antiqua" w:cs="宋体"/>
          <w:b/>
          <w:bCs/>
          <w:color w:val="000000"/>
          <w:sz w:val="24"/>
          <w:szCs w:val="24"/>
        </w:rPr>
        <w:t>Zou S</w:t>
      </w:r>
      <w:r w:rsidRPr="007245EE">
        <w:rPr>
          <w:rFonts w:ascii="Book Antiqua" w:hAnsi="Book Antiqua" w:cs="宋体"/>
          <w:color w:val="000000"/>
          <w:sz w:val="24"/>
          <w:szCs w:val="24"/>
        </w:rPr>
        <w:t>, Dorsey KA, Notari EP, Foster GA, Krysztof DE, Musavi F, Dodd RY, Stramer SL. Prevalence, incidence, and residual risk of human immunodeficiency virus and hepatitis C virus infections among United States blood donors since the introduction of nucleic acid testing. </w:t>
      </w:r>
      <w:r w:rsidRPr="007245EE">
        <w:rPr>
          <w:rFonts w:ascii="Book Antiqua" w:hAnsi="Book Antiqua" w:cs="宋体"/>
          <w:i/>
          <w:iCs/>
          <w:color w:val="000000"/>
          <w:sz w:val="24"/>
          <w:szCs w:val="24"/>
        </w:rPr>
        <w:t>Transfusion</w:t>
      </w:r>
      <w:r w:rsidRPr="007245EE">
        <w:rPr>
          <w:rFonts w:ascii="Book Antiqua" w:hAnsi="Book Antiqua" w:cs="宋体"/>
          <w:color w:val="000000"/>
          <w:sz w:val="24"/>
          <w:szCs w:val="24"/>
        </w:rPr>
        <w:t> 2010; </w:t>
      </w:r>
      <w:r w:rsidRPr="007245EE">
        <w:rPr>
          <w:rFonts w:ascii="Book Antiqua" w:hAnsi="Book Antiqua" w:cs="宋体"/>
          <w:b/>
          <w:bCs/>
          <w:color w:val="000000"/>
          <w:sz w:val="24"/>
          <w:szCs w:val="24"/>
        </w:rPr>
        <w:t>50</w:t>
      </w:r>
      <w:r w:rsidRPr="007245EE">
        <w:rPr>
          <w:rFonts w:ascii="Book Antiqua" w:hAnsi="Book Antiqua" w:cs="宋体"/>
          <w:color w:val="000000"/>
          <w:sz w:val="24"/>
          <w:szCs w:val="24"/>
        </w:rPr>
        <w:t>: 1495-1504 [PMID: 20345570 DOI: 10.1111/j.1537-2995.2010.02622.x]</w:t>
      </w:r>
    </w:p>
    <w:p w:rsidR="00F52CB0" w:rsidRPr="007245EE" w:rsidRDefault="00F52CB0" w:rsidP="00041A4E">
      <w:pPr>
        <w:spacing w:after="0" w:line="360" w:lineRule="auto"/>
        <w:jc w:val="both"/>
        <w:rPr>
          <w:rFonts w:ascii="Book Antiqua" w:hAnsi="Book Antiqua"/>
          <w:sz w:val="24"/>
          <w:szCs w:val="24"/>
        </w:rPr>
      </w:pPr>
    </w:p>
    <w:p w:rsidR="00F52CB0" w:rsidRPr="007245EE" w:rsidRDefault="00F52CB0" w:rsidP="005F530C">
      <w:pPr>
        <w:wordWrap w:val="0"/>
        <w:spacing w:after="0" w:line="360" w:lineRule="auto"/>
        <w:rPr>
          <w:rFonts w:ascii="Book Antiqua" w:hAnsi="Book Antiqua"/>
          <w:color w:val="000000"/>
          <w:sz w:val="24"/>
          <w:szCs w:val="24"/>
        </w:rPr>
      </w:pPr>
      <w:r w:rsidRPr="007245EE">
        <w:rPr>
          <w:rFonts w:ascii="Book Antiqua" w:hAnsi="Book Antiqua"/>
          <w:b/>
          <w:sz w:val="24"/>
          <w:szCs w:val="24"/>
        </w:rPr>
        <w:t>P- Reviewer:</w:t>
      </w:r>
      <w:r w:rsidRPr="007245EE">
        <w:rPr>
          <w:rFonts w:ascii="Book Antiqua" w:hAnsi="Book Antiqua"/>
          <w:b/>
          <w:sz w:val="24"/>
          <w:szCs w:val="24"/>
          <w:lang w:eastAsia="zh-CN"/>
        </w:rPr>
        <w:t xml:space="preserve"> </w:t>
      </w:r>
      <w:r w:rsidRPr="007245EE">
        <w:rPr>
          <w:rFonts w:ascii="Book Antiqua" w:hAnsi="Book Antiqua" w:cs="宋体"/>
          <w:color w:val="000000"/>
          <w:sz w:val="24"/>
          <w:szCs w:val="24"/>
        </w:rPr>
        <w:t>Borzio M, Smith MA</w:t>
      </w:r>
      <w:r w:rsidRPr="007245EE">
        <w:rPr>
          <w:rFonts w:ascii="Book Antiqua" w:hAnsi="Book Antiqua"/>
          <w:sz w:val="24"/>
          <w:szCs w:val="24"/>
        </w:rPr>
        <w:t xml:space="preserve"> </w:t>
      </w:r>
      <w:r w:rsidRPr="007245EE">
        <w:rPr>
          <w:rFonts w:ascii="Book Antiqua" w:hAnsi="Book Antiqua"/>
          <w:color w:val="000000"/>
          <w:sz w:val="24"/>
          <w:szCs w:val="24"/>
        </w:rPr>
        <w:t xml:space="preserve">     </w:t>
      </w:r>
      <w:r w:rsidRPr="007245EE">
        <w:rPr>
          <w:rFonts w:ascii="Book Antiqua" w:hAnsi="Book Antiqua"/>
          <w:b/>
          <w:sz w:val="24"/>
          <w:szCs w:val="24"/>
        </w:rPr>
        <w:t>S- Editor:</w:t>
      </w:r>
      <w:r w:rsidRPr="007245EE">
        <w:rPr>
          <w:rFonts w:ascii="Book Antiqua" w:hAnsi="Book Antiqua"/>
          <w:sz w:val="24"/>
          <w:szCs w:val="24"/>
        </w:rPr>
        <w:t xml:space="preserve"> Gong XM</w:t>
      </w:r>
    </w:p>
    <w:p w:rsidR="00F52CB0" w:rsidRPr="007245EE" w:rsidRDefault="00F52CB0" w:rsidP="00041A4E">
      <w:pPr>
        <w:spacing w:after="0" w:line="360" w:lineRule="auto"/>
        <w:rPr>
          <w:rFonts w:ascii="Book Antiqua" w:hAnsi="Book Antiqua"/>
          <w:b/>
          <w:sz w:val="24"/>
          <w:szCs w:val="24"/>
        </w:rPr>
      </w:pPr>
      <w:r w:rsidRPr="007245EE">
        <w:rPr>
          <w:rFonts w:ascii="Book Antiqua" w:hAnsi="Book Antiqua"/>
          <w:b/>
          <w:sz w:val="24"/>
          <w:szCs w:val="24"/>
        </w:rPr>
        <w:t xml:space="preserve"> L- Editor:</w:t>
      </w:r>
      <w:r w:rsidRPr="007245EE">
        <w:rPr>
          <w:rFonts w:ascii="Book Antiqua" w:hAnsi="Book Antiqua"/>
          <w:sz w:val="24"/>
          <w:szCs w:val="24"/>
        </w:rPr>
        <w:t xml:space="preserve"> </w:t>
      </w:r>
      <w:r w:rsidRPr="007245EE">
        <w:rPr>
          <w:rFonts w:ascii="Book Antiqua" w:hAnsi="Book Antiqua"/>
          <w:b/>
          <w:sz w:val="24"/>
          <w:szCs w:val="24"/>
        </w:rPr>
        <w:t>E- Editor:</w:t>
      </w:r>
    </w:p>
    <w:p w:rsidR="00F52CB0" w:rsidRPr="007245EE" w:rsidRDefault="00F52CB0" w:rsidP="00041A4E">
      <w:pPr>
        <w:pStyle w:val="NormalWeb"/>
        <w:spacing w:before="0" w:beforeAutospacing="0" w:after="0" w:afterAutospacing="0" w:line="360" w:lineRule="auto"/>
        <w:jc w:val="both"/>
        <w:rPr>
          <w:rFonts w:ascii="Book Antiqua" w:hAnsi="Book Antiqua" w:cs="Book Antiqua"/>
          <w:bCs/>
          <w:lang w:eastAsia="zh-CN"/>
        </w:rPr>
      </w:pPr>
    </w:p>
    <w:p w:rsidR="00F52CB0" w:rsidRPr="007245EE" w:rsidRDefault="00F52CB0" w:rsidP="00041A4E">
      <w:pPr>
        <w:spacing w:after="0" w:line="360" w:lineRule="auto"/>
        <w:jc w:val="both"/>
        <w:rPr>
          <w:rFonts w:ascii="Book Antiqua" w:hAnsi="Book Antiqua" w:cs="Book Antiqua"/>
          <w:b/>
          <w:bCs/>
          <w:sz w:val="24"/>
          <w:szCs w:val="24"/>
        </w:rPr>
      </w:pPr>
    </w:p>
    <w:p w:rsidR="00F52CB0" w:rsidRPr="007245EE" w:rsidRDefault="00F52CB0" w:rsidP="00041A4E">
      <w:pPr>
        <w:spacing w:after="0" w:line="360" w:lineRule="auto"/>
        <w:jc w:val="both"/>
        <w:rPr>
          <w:rFonts w:ascii="Book Antiqua" w:hAnsi="Book Antiqua" w:cs="Book Antiqua"/>
          <w:b/>
          <w:bCs/>
          <w:sz w:val="24"/>
          <w:szCs w:val="24"/>
        </w:rPr>
      </w:pPr>
    </w:p>
    <w:p w:rsidR="00F52CB0" w:rsidRPr="007245EE" w:rsidRDefault="00B441CF" w:rsidP="00041A4E">
      <w:pPr>
        <w:autoSpaceDE w:val="0"/>
        <w:autoSpaceDN w:val="0"/>
        <w:adjustRightInd w:val="0"/>
        <w:spacing w:after="0" w:line="360" w:lineRule="auto"/>
        <w:jc w:val="both"/>
        <w:rPr>
          <w:rFonts w:ascii="Book Antiqua" w:hAnsi="Book Antiqua" w:cs="Book Antiqua"/>
          <w:sz w:val="24"/>
          <w:szCs w:val="24"/>
          <w:lang w:eastAsia="zh-CN"/>
        </w:rPr>
      </w:pPr>
      <w:r>
        <w:rPr>
          <w:rFonts w:ascii="Book Antiqua" w:hAnsi="Book Antiqua" w:cs="Book Antiqua"/>
          <w:noProof/>
          <w:sz w:val="24"/>
          <w:szCs w:val="24"/>
        </w:rPr>
        <w:lastRenderedPageBreak/>
        <w:drawing>
          <wp:inline distT="0" distB="0" distL="0" distR="0">
            <wp:extent cx="4318000" cy="7154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8000" cy="7154545"/>
                    </a:xfrm>
                    <a:prstGeom prst="rect">
                      <a:avLst/>
                    </a:prstGeom>
                    <a:noFill/>
                    <a:ln>
                      <a:noFill/>
                    </a:ln>
                  </pic:spPr>
                </pic:pic>
              </a:graphicData>
            </a:graphic>
          </wp:inline>
        </w:drawing>
      </w: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b/>
          <w:bCs/>
          <w:sz w:val="24"/>
          <w:szCs w:val="24"/>
        </w:rPr>
        <w:t>Figure 1</w:t>
      </w:r>
      <w:r w:rsidRPr="007245EE">
        <w:rPr>
          <w:rFonts w:ascii="Book Antiqua" w:hAnsi="Book Antiqua" w:cs="Book Antiqua"/>
          <w:sz w:val="24"/>
          <w:szCs w:val="24"/>
        </w:rPr>
        <w:t xml:space="preserve"> </w:t>
      </w:r>
      <w:r w:rsidRPr="007245EE">
        <w:rPr>
          <w:rFonts w:ascii="Book Antiqua" w:hAnsi="Book Antiqua" w:cs="Book Antiqua"/>
          <w:b/>
          <w:bCs/>
          <w:sz w:val="24"/>
          <w:szCs w:val="24"/>
        </w:rPr>
        <w:t>Correlogram and partial correlogram for a case structure control used for ARMIA model</w:t>
      </w:r>
      <w:r w:rsidRPr="007245EE">
        <w:rPr>
          <w:rFonts w:ascii="Book Antiqua" w:hAnsi="Book Antiqua" w:cs="Book Antiqua"/>
          <w:b/>
          <w:bCs/>
          <w:sz w:val="24"/>
          <w:szCs w:val="24"/>
          <w:lang w:eastAsia="zh-CN"/>
        </w:rPr>
        <w:t>.</w:t>
      </w:r>
      <w:r w:rsidRPr="007245EE">
        <w:rPr>
          <w:rFonts w:ascii="Book Antiqua" w:hAnsi="Book Antiqua" w:cs="Book Antiqua"/>
          <w:sz w:val="24"/>
          <w:szCs w:val="24"/>
        </w:rPr>
        <w:t xml:space="preserve"> A</w:t>
      </w:r>
      <w:r w:rsidRPr="007245EE">
        <w:rPr>
          <w:rFonts w:ascii="Book Antiqua" w:hAnsi="Book Antiqua" w:cs="Book Antiqua"/>
          <w:sz w:val="24"/>
          <w:szCs w:val="24"/>
          <w:lang w:eastAsia="zh-CN"/>
        </w:rPr>
        <w:t>:</w:t>
      </w:r>
      <w:r w:rsidRPr="007245EE">
        <w:rPr>
          <w:rFonts w:ascii="Book Antiqua" w:hAnsi="Book Antiqua" w:cs="Book Antiqua"/>
          <w:sz w:val="24"/>
          <w:szCs w:val="24"/>
        </w:rPr>
        <w:t xml:space="preserve"> ACF; B</w:t>
      </w:r>
      <w:r w:rsidRPr="007245EE">
        <w:rPr>
          <w:rFonts w:ascii="Book Antiqua" w:hAnsi="Book Antiqua" w:cs="Book Antiqua"/>
          <w:sz w:val="24"/>
          <w:szCs w:val="24"/>
          <w:lang w:eastAsia="zh-CN"/>
        </w:rPr>
        <w:t>:</w:t>
      </w:r>
      <w:r w:rsidRPr="007245EE">
        <w:rPr>
          <w:rFonts w:ascii="Book Antiqua" w:hAnsi="Book Antiqua" w:cs="Book Antiqua"/>
          <w:sz w:val="24"/>
          <w:szCs w:val="24"/>
        </w:rPr>
        <w:t xml:space="preserve"> Partial ACF</w:t>
      </w:r>
      <w:r w:rsidRPr="007245EE">
        <w:rPr>
          <w:rFonts w:ascii="Book Antiqua" w:hAnsi="Book Antiqua" w:cs="Book Antiqua"/>
          <w:sz w:val="24"/>
          <w:szCs w:val="24"/>
          <w:lang w:eastAsia="zh-CN"/>
        </w:rPr>
        <w:t>.</w:t>
      </w:r>
      <w:r w:rsidRPr="007245EE">
        <w:rPr>
          <w:rFonts w:ascii="Book Antiqua" w:hAnsi="Book Antiqua" w:cs="Book Antiqua"/>
          <w:sz w:val="24"/>
          <w:szCs w:val="24"/>
        </w:rPr>
        <w:t xml:space="preserve"> ACF</w:t>
      </w:r>
      <w:r w:rsidRPr="007245EE">
        <w:rPr>
          <w:rFonts w:ascii="Book Antiqua" w:hAnsi="Book Antiqua" w:cs="Book Antiqua"/>
          <w:sz w:val="24"/>
          <w:szCs w:val="24"/>
          <w:lang w:eastAsia="zh-CN"/>
        </w:rPr>
        <w:t>:</w:t>
      </w:r>
      <w:r w:rsidRPr="007245EE">
        <w:rPr>
          <w:rFonts w:ascii="Book Antiqua" w:hAnsi="Book Antiqua" w:cs="Book Antiqua"/>
          <w:sz w:val="24"/>
          <w:szCs w:val="24"/>
        </w:rPr>
        <w:t xml:space="preserve"> Autocorrelation function</w:t>
      </w:r>
      <w:r w:rsidRPr="007245EE">
        <w:rPr>
          <w:rFonts w:ascii="Book Antiqua" w:hAnsi="Book Antiqua" w:cs="Book Antiqua"/>
          <w:sz w:val="24"/>
          <w:szCs w:val="24"/>
          <w:lang w:eastAsia="zh-CN"/>
        </w:rPr>
        <w:t>.</w:t>
      </w:r>
    </w:p>
    <w:p w:rsidR="00F52CB0" w:rsidRPr="007245EE" w:rsidRDefault="00F52CB0" w:rsidP="00041A4E">
      <w:pPr>
        <w:spacing w:after="0" w:line="360" w:lineRule="auto"/>
        <w:jc w:val="both"/>
        <w:rPr>
          <w:rFonts w:ascii="Book Antiqua" w:hAnsi="Book Antiqua" w:cs="Book Antiqua"/>
          <w:sz w:val="24"/>
          <w:szCs w:val="24"/>
        </w:rPr>
      </w:pPr>
    </w:p>
    <w:p w:rsidR="00F52CB0" w:rsidRPr="007245EE" w:rsidRDefault="00B441CF" w:rsidP="00041A4E">
      <w:pPr>
        <w:autoSpaceDE w:val="0"/>
        <w:autoSpaceDN w:val="0"/>
        <w:adjustRightInd w:val="0"/>
        <w:spacing w:after="0" w:line="360" w:lineRule="auto"/>
        <w:jc w:val="both"/>
        <w:rPr>
          <w:rFonts w:ascii="Book Antiqua" w:hAnsi="Book Antiqua" w:cs="Book Antiqua"/>
          <w:b/>
          <w:bCs/>
          <w:sz w:val="24"/>
          <w:szCs w:val="24"/>
          <w:lang w:eastAsia="zh-CN"/>
        </w:rPr>
      </w:pPr>
      <w:r>
        <w:rPr>
          <w:rFonts w:ascii="Book Antiqua" w:hAnsi="Book Antiqua" w:cs="Book Antiqua"/>
          <w:b/>
          <w:bCs/>
          <w:noProof/>
          <w:sz w:val="24"/>
          <w:szCs w:val="24"/>
        </w:rPr>
        <w:lastRenderedPageBreak/>
        <w:drawing>
          <wp:inline distT="0" distB="0" distL="0" distR="0">
            <wp:extent cx="5884545" cy="47161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4545" cy="4716145"/>
                    </a:xfrm>
                    <a:prstGeom prst="rect">
                      <a:avLst/>
                    </a:prstGeom>
                    <a:noFill/>
                    <a:ln>
                      <a:noFill/>
                    </a:ln>
                  </pic:spPr>
                </pic:pic>
              </a:graphicData>
            </a:graphic>
          </wp:inline>
        </w:drawing>
      </w: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b/>
          <w:bCs/>
          <w:sz w:val="24"/>
          <w:szCs w:val="24"/>
        </w:rPr>
        <w:t>Figure 2</w:t>
      </w:r>
      <w:r w:rsidRPr="007245EE">
        <w:rPr>
          <w:rFonts w:ascii="Book Antiqua" w:hAnsi="Book Antiqua" w:cs="Book Antiqua"/>
          <w:sz w:val="24"/>
          <w:szCs w:val="24"/>
        </w:rPr>
        <w:t xml:space="preserve"> </w:t>
      </w:r>
      <w:r w:rsidRPr="007245EE">
        <w:rPr>
          <w:rFonts w:ascii="Book Antiqua" w:hAnsi="Book Antiqua" w:cs="Book Antiqua"/>
          <w:b/>
          <w:bCs/>
          <w:sz w:val="24"/>
          <w:szCs w:val="24"/>
        </w:rPr>
        <w:t>Residual plots for the final ARIMA (2,</w:t>
      </w:r>
      <w:r>
        <w:rPr>
          <w:rFonts w:ascii="Book Antiqua" w:hAnsi="Book Antiqua" w:cs="Book Antiqua"/>
          <w:b/>
          <w:bCs/>
          <w:sz w:val="24"/>
          <w:szCs w:val="24"/>
          <w:lang w:eastAsia="zh-CN"/>
        </w:rPr>
        <w:t xml:space="preserve"> </w:t>
      </w:r>
      <w:r w:rsidRPr="007245EE">
        <w:rPr>
          <w:rFonts w:ascii="Book Antiqua" w:hAnsi="Book Antiqua" w:cs="Book Antiqua"/>
          <w:b/>
          <w:bCs/>
          <w:sz w:val="24"/>
          <w:szCs w:val="24"/>
        </w:rPr>
        <w:t>1,</w:t>
      </w:r>
      <w:r>
        <w:rPr>
          <w:rFonts w:ascii="Book Antiqua" w:hAnsi="Book Antiqua" w:cs="Book Antiqua"/>
          <w:b/>
          <w:bCs/>
          <w:sz w:val="24"/>
          <w:szCs w:val="24"/>
          <w:lang w:eastAsia="zh-CN"/>
        </w:rPr>
        <w:t xml:space="preserve"> </w:t>
      </w:r>
      <w:r w:rsidRPr="007245EE">
        <w:rPr>
          <w:rFonts w:ascii="Book Antiqua" w:hAnsi="Book Antiqua" w:cs="Book Antiqua"/>
          <w:b/>
          <w:bCs/>
          <w:sz w:val="24"/>
          <w:szCs w:val="24"/>
        </w:rPr>
        <w:t>7) model of hepatitis C virus sero-prevalence among volunteer blood donors in Libya 2008-2013.</w:t>
      </w:r>
      <w:r w:rsidRPr="007245EE">
        <w:rPr>
          <w:rFonts w:ascii="Book Antiqua" w:hAnsi="Book Antiqua" w:cs="Book Antiqua"/>
          <w:sz w:val="24"/>
          <w:szCs w:val="24"/>
        </w:rPr>
        <w:t xml:space="preserve"> A: </w:t>
      </w:r>
      <w:r w:rsidRPr="007245EE">
        <w:rPr>
          <w:rFonts w:ascii="Book Antiqua" w:hAnsi="Book Antiqua" w:cs="Book Antiqua"/>
          <w:sz w:val="24"/>
          <w:szCs w:val="24"/>
          <w:lang w:eastAsia="zh-CN"/>
        </w:rPr>
        <w:t>ACF</w:t>
      </w:r>
      <w:r w:rsidRPr="007245EE">
        <w:rPr>
          <w:rFonts w:ascii="Book Antiqua" w:hAnsi="Book Antiqua" w:cs="Book Antiqua"/>
          <w:sz w:val="24"/>
          <w:szCs w:val="24"/>
        </w:rPr>
        <w:t>; B: Partial</w:t>
      </w:r>
      <w:r w:rsidRPr="007245EE">
        <w:rPr>
          <w:rFonts w:ascii="Book Antiqua" w:hAnsi="Book Antiqua" w:cs="Book Antiqua"/>
          <w:sz w:val="24"/>
          <w:szCs w:val="24"/>
          <w:lang w:eastAsia="zh-CN"/>
        </w:rPr>
        <w:t xml:space="preserve"> ACF</w:t>
      </w:r>
      <w:r w:rsidRPr="007245EE">
        <w:rPr>
          <w:rFonts w:ascii="Book Antiqua" w:hAnsi="Book Antiqua" w:cs="Book Antiqua"/>
          <w:sz w:val="24"/>
          <w:szCs w:val="24"/>
        </w:rPr>
        <w:t>. Lines indicate 95%CI. ACF</w:t>
      </w:r>
      <w:r w:rsidRPr="007245EE">
        <w:rPr>
          <w:rFonts w:ascii="Book Antiqua" w:hAnsi="Book Antiqua" w:cs="Book Antiqua"/>
          <w:sz w:val="24"/>
          <w:szCs w:val="24"/>
          <w:lang w:eastAsia="zh-CN"/>
        </w:rPr>
        <w:t>:</w:t>
      </w:r>
      <w:r w:rsidRPr="007245EE">
        <w:rPr>
          <w:rFonts w:ascii="Book Antiqua" w:hAnsi="Book Antiqua" w:cs="Book Antiqua"/>
          <w:sz w:val="24"/>
          <w:szCs w:val="24"/>
        </w:rPr>
        <w:t xml:space="preserve"> Autocorrelation function</w:t>
      </w:r>
      <w:r w:rsidRPr="007245EE">
        <w:rPr>
          <w:rFonts w:ascii="Book Antiqua" w:hAnsi="Book Antiqua" w:cs="Book Antiqua"/>
          <w:sz w:val="24"/>
          <w:szCs w:val="24"/>
          <w:lang w:eastAsia="zh-CN"/>
        </w:rPr>
        <w:t>.</w:t>
      </w: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br w:type="page"/>
      </w:r>
      <w:r w:rsidR="00B441CF">
        <w:rPr>
          <w:rFonts w:ascii="Book Antiqua" w:hAnsi="Book Antiqua" w:cs="Book Antiqua"/>
          <w:noProof/>
          <w:sz w:val="24"/>
          <w:szCs w:val="24"/>
        </w:rPr>
        <w:lastRenderedPageBreak/>
        <w:drawing>
          <wp:inline distT="0" distB="0" distL="0" distR="0">
            <wp:extent cx="5892800" cy="305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2800" cy="3056255"/>
                    </a:xfrm>
                    <a:prstGeom prst="rect">
                      <a:avLst/>
                    </a:prstGeom>
                    <a:noFill/>
                    <a:ln>
                      <a:noFill/>
                    </a:ln>
                  </pic:spPr>
                </pic:pic>
              </a:graphicData>
            </a:graphic>
          </wp:inline>
        </w:drawing>
      </w:r>
    </w:p>
    <w:p w:rsidR="00F52CB0" w:rsidRPr="007245EE" w:rsidRDefault="00F52CB0" w:rsidP="00041A4E">
      <w:pPr>
        <w:pStyle w:val="NormalWeb"/>
        <w:spacing w:before="0" w:beforeAutospacing="0" w:after="0" w:afterAutospacing="0" w:line="360" w:lineRule="auto"/>
        <w:jc w:val="both"/>
        <w:rPr>
          <w:rFonts w:ascii="Book Antiqua" w:hAnsi="Book Antiqua" w:cs="Book Antiqua"/>
          <w:i/>
          <w:iCs/>
        </w:rPr>
      </w:pPr>
      <w:r w:rsidRPr="007245EE">
        <w:rPr>
          <w:rFonts w:ascii="Book Antiqua" w:hAnsi="Book Antiqua" w:cs="Book Antiqua"/>
          <w:b/>
          <w:bCs/>
        </w:rPr>
        <w:t>Figure 3</w:t>
      </w:r>
      <w:r w:rsidRPr="007245EE">
        <w:rPr>
          <w:rFonts w:ascii="Book Antiqua" w:hAnsi="Book Antiqua" w:cs="Book Antiqua"/>
        </w:rPr>
        <w:t xml:space="preserve"> </w:t>
      </w:r>
      <w:r w:rsidRPr="007245EE">
        <w:rPr>
          <w:rFonts w:ascii="Book Antiqua" w:hAnsi="Book Antiqua" w:cs="Book Antiqua"/>
          <w:b/>
          <w:bCs/>
        </w:rPr>
        <w:t>Number of observed and forecasted hepatitis C sero-positive volunteers among blood donors in Libya 2008-2013.</w:t>
      </w:r>
      <w:r w:rsidRPr="007245EE">
        <w:rPr>
          <w:rFonts w:ascii="Book Antiqua" w:hAnsi="Book Antiqua" w:cs="Book Antiqua"/>
          <w:b/>
          <w:bCs/>
          <w:i/>
          <w:iCs/>
        </w:rPr>
        <w:t xml:space="preserve"> </w:t>
      </w:r>
      <w:r w:rsidRPr="007245EE">
        <w:rPr>
          <w:rFonts w:ascii="Book Antiqua" w:hAnsi="Book Antiqua" w:cs="Book Antiqua"/>
        </w:rPr>
        <w:t>Date</w:t>
      </w:r>
      <w:r w:rsidRPr="007245EE">
        <w:rPr>
          <w:rFonts w:ascii="Book Antiqua" w:hAnsi="Book Antiqua" w:cs="Book Antiqua"/>
          <w:lang w:eastAsia="zh-CN"/>
        </w:rPr>
        <w:t>:</w:t>
      </w:r>
      <w:r w:rsidRPr="007245EE">
        <w:rPr>
          <w:rFonts w:ascii="Book Antiqua" w:hAnsi="Book Antiqua" w:cs="Book Antiqua"/>
          <w:i/>
          <w:iCs/>
        </w:rPr>
        <w:t xml:space="preserve"> </w:t>
      </w:r>
      <w:r w:rsidRPr="007245EE">
        <w:rPr>
          <w:rFonts w:ascii="Book Antiqua" w:hAnsi="Book Antiqua" w:cs="Book Antiqua"/>
        </w:rPr>
        <w:t>Period of observation (months</w:t>
      </w:r>
      <w:r w:rsidRPr="007245EE">
        <w:rPr>
          <w:rFonts w:ascii="Book Antiqua" w:hAnsi="Book Antiqua" w:cs="Book Antiqua"/>
          <w:lang w:eastAsia="zh-CN"/>
        </w:rPr>
        <w:t>:</w:t>
      </w:r>
      <w:r w:rsidRPr="007245EE">
        <w:rPr>
          <w:rFonts w:ascii="Book Antiqua" w:hAnsi="Book Antiqua" w:cs="Book Antiqua"/>
        </w:rPr>
        <w:t xml:space="preserve"> 2008-2013)</w:t>
      </w:r>
      <w:r w:rsidRPr="007245EE">
        <w:rPr>
          <w:rFonts w:ascii="Book Antiqua" w:hAnsi="Book Antiqua" w:cs="Book Antiqua"/>
          <w:lang w:eastAsia="zh-CN"/>
        </w:rPr>
        <w:t>;</w:t>
      </w:r>
      <w:r w:rsidRPr="007245EE">
        <w:rPr>
          <w:rFonts w:ascii="Book Antiqua" w:hAnsi="Book Antiqua" w:cs="Book Antiqua"/>
          <w:i/>
          <w:iCs/>
        </w:rPr>
        <w:t xml:space="preserve"> </w:t>
      </w:r>
      <w:r w:rsidRPr="007245EE">
        <w:rPr>
          <w:rFonts w:ascii="Book Antiqua" w:hAnsi="Book Antiqua" w:cs="Book Antiqua"/>
        </w:rPr>
        <w:t>Number</w:t>
      </w:r>
      <w:r w:rsidRPr="007245EE">
        <w:rPr>
          <w:rFonts w:ascii="Book Antiqua" w:hAnsi="Book Antiqua" w:cs="Book Antiqua"/>
          <w:lang w:eastAsia="zh-CN"/>
        </w:rPr>
        <w:t>:</w:t>
      </w:r>
      <w:r w:rsidRPr="007245EE">
        <w:rPr>
          <w:rFonts w:ascii="Book Antiqua" w:hAnsi="Book Antiqua" w:cs="Book Antiqua"/>
          <w:i/>
          <w:iCs/>
        </w:rPr>
        <w:t xml:space="preserve"> </w:t>
      </w:r>
      <w:r w:rsidRPr="007245EE">
        <w:rPr>
          <w:rFonts w:ascii="Book Antiqua" w:hAnsi="Book Antiqua" w:cs="Book Antiqua"/>
        </w:rPr>
        <w:t>Estimated number of HCV sero-positive/month</w:t>
      </w:r>
      <w:r w:rsidRPr="007245EE">
        <w:rPr>
          <w:rFonts w:ascii="Book Antiqua" w:hAnsi="Book Antiqua" w:cs="Book Antiqua"/>
          <w:i/>
          <w:iCs/>
        </w:rPr>
        <w:t>.</w:t>
      </w:r>
      <w:r w:rsidRPr="007245EE">
        <w:rPr>
          <w:rFonts w:ascii="Book Antiqua" w:hAnsi="Book Antiqua" w:cs="Book Antiqua"/>
        </w:rPr>
        <w:t xml:space="preserve"> UCL</w:t>
      </w:r>
      <w:r w:rsidRPr="007245EE">
        <w:rPr>
          <w:rFonts w:ascii="Book Antiqua" w:hAnsi="Book Antiqua" w:cs="Book Antiqua"/>
          <w:lang w:eastAsia="zh-CN"/>
        </w:rPr>
        <w:t>:</w:t>
      </w:r>
      <w:r w:rsidRPr="007245EE">
        <w:rPr>
          <w:rFonts w:ascii="Book Antiqua" w:hAnsi="Book Antiqua" w:cs="Book Antiqua"/>
        </w:rPr>
        <w:t xml:space="preserve"> Upper confidence limit</w:t>
      </w:r>
      <w:r w:rsidRPr="00D72FB9">
        <w:rPr>
          <w:rFonts w:ascii="Book Antiqua" w:hAnsi="Book Antiqua" w:cs="Book Antiqua"/>
          <w:iCs/>
          <w:lang w:eastAsia="zh-CN"/>
        </w:rPr>
        <w:t>;</w:t>
      </w:r>
      <w:r w:rsidRPr="007245EE">
        <w:rPr>
          <w:rFonts w:ascii="Book Antiqua" w:hAnsi="Book Antiqua" w:cs="Book Antiqua"/>
          <w:i/>
          <w:iCs/>
        </w:rPr>
        <w:t xml:space="preserve"> </w:t>
      </w:r>
      <w:r w:rsidRPr="007245EE">
        <w:rPr>
          <w:rFonts w:ascii="Book Antiqua" w:hAnsi="Book Antiqua" w:cs="Book Antiqua"/>
        </w:rPr>
        <w:t>LCL</w:t>
      </w:r>
      <w:r w:rsidRPr="007245EE">
        <w:rPr>
          <w:rFonts w:ascii="Book Antiqua" w:hAnsi="Book Antiqua" w:cs="Book Antiqua"/>
          <w:lang w:eastAsia="zh-CN"/>
        </w:rPr>
        <w:t>:</w:t>
      </w:r>
      <w:r w:rsidRPr="007245EE">
        <w:rPr>
          <w:rFonts w:ascii="Book Antiqua" w:hAnsi="Book Antiqua" w:cs="Book Antiqua"/>
        </w:rPr>
        <w:t xml:space="preserve"> Lower confidence limit</w:t>
      </w:r>
      <w:r w:rsidRPr="007245EE">
        <w:rPr>
          <w:rFonts w:ascii="Book Antiqua" w:hAnsi="Book Antiqua" w:cs="Book Antiqua"/>
          <w:lang w:eastAsia="zh-CN"/>
        </w:rPr>
        <w:t>.</w:t>
      </w:r>
      <w:r w:rsidRPr="007245EE">
        <w:rPr>
          <w:rFonts w:ascii="Book Antiqua" w:hAnsi="Book Antiqua" w:cs="Book Antiqua"/>
        </w:rPr>
        <w:t xml:space="preserve"> </w:t>
      </w: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r w:rsidRPr="007245EE">
        <w:rPr>
          <w:rFonts w:ascii="Book Antiqua" w:hAnsi="Book Antiqua" w:cs="Book Antiqua"/>
          <w:sz w:val="24"/>
          <w:szCs w:val="24"/>
        </w:rPr>
        <w:br w:type="page"/>
      </w:r>
      <w:r w:rsidR="00B441CF">
        <w:rPr>
          <w:rFonts w:ascii="Book Antiqua" w:hAnsi="Book Antiqua" w:cs="Book Antiqua"/>
          <w:noProof/>
          <w:sz w:val="24"/>
          <w:szCs w:val="24"/>
        </w:rPr>
        <w:lastRenderedPageBreak/>
        <w:drawing>
          <wp:inline distT="0" distB="0" distL="0" distR="0">
            <wp:extent cx="5875655" cy="3132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5655" cy="3132455"/>
                    </a:xfrm>
                    <a:prstGeom prst="rect">
                      <a:avLst/>
                    </a:prstGeom>
                    <a:noFill/>
                    <a:ln>
                      <a:noFill/>
                    </a:ln>
                  </pic:spPr>
                </pic:pic>
              </a:graphicData>
            </a:graphic>
          </wp:inline>
        </w:drawing>
      </w:r>
    </w:p>
    <w:p w:rsidR="00F52CB0" w:rsidRPr="007245EE" w:rsidRDefault="00F52CB0" w:rsidP="00041A4E">
      <w:pPr>
        <w:spacing w:after="0" w:line="360" w:lineRule="auto"/>
        <w:jc w:val="both"/>
        <w:rPr>
          <w:rFonts w:ascii="Book Antiqua" w:hAnsi="Book Antiqua" w:cs="Book Antiqua"/>
          <w:sz w:val="24"/>
          <w:szCs w:val="24"/>
          <w:lang w:eastAsia="zh-CN"/>
        </w:rPr>
      </w:pPr>
      <w:r w:rsidRPr="007245EE">
        <w:rPr>
          <w:rFonts w:ascii="Book Antiqua" w:hAnsi="Book Antiqua" w:cs="Book Antiqua"/>
          <w:b/>
          <w:bCs/>
          <w:sz w:val="24"/>
          <w:szCs w:val="24"/>
        </w:rPr>
        <w:t>Figure 4 Modeled prevalence (not exclusive</w:t>
      </w:r>
      <w:r w:rsidRPr="007245EE">
        <w:rPr>
          <w:rFonts w:ascii="Book Antiqua" w:hAnsi="Book Antiqua" w:cs="Book Antiqua"/>
          <w:b/>
          <w:bCs/>
          <w:sz w:val="24"/>
          <w:szCs w:val="24"/>
          <w:vertAlign w:val="superscript"/>
          <w:lang w:eastAsia="zh-CN"/>
        </w:rPr>
        <w:t>1</w:t>
      </w:r>
      <w:r w:rsidRPr="007245EE">
        <w:rPr>
          <w:rFonts w:ascii="Book Antiqua" w:hAnsi="Book Antiqua" w:cs="Book Antiqua"/>
          <w:b/>
          <w:bCs/>
          <w:sz w:val="24"/>
          <w:szCs w:val="24"/>
        </w:rPr>
        <w:t>) of hepatitis C virus by six-year interval, Libya, 2008-2055</w:t>
      </w:r>
      <w:r w:rsidRPr="007245EE">
        <w:rPr>
          <w:rFonts w:ascii="Book Antiqua" w:hAnsi="Book Antiqua" w:cs="Book Antiqua"/>
          <w:sz w:val="24"/>
          <w:szCs w:val="24"/>
          <w:lang w:eastAsia="zh-CN"/>
        </w:rPr>
        <w:t>.</w:t>
      </w:r>
      <w:r w:rsidRPr="007245EE">
        <w:rPr>
          <w:rFonts w:ascii="Book Antiqua" w:hAnsi="Book Antiqua" w:cs="Book Antiqua"/>
          <w:sz w:val="24"/>
          <w:szCs w:val="24"/>
        </w:rPr>
        <w:t xml:space="preserve"> </w:t>
      </w:r>
      <w:r w:rsidRPr="00D72FB9">
        <w:rPr>
          <w:rFonts w:ascii="Book Antiqua" w:hAnsi="Book Antiqua" w:cs="Book Antiqua"/>
          <w:bCs/>
          <w:sz w:val="24"/>
          <w:szCs w:val="24"/>
          <w:vertAlign w:val="superscript"/>
          <w:lang w:eastAsia="zh-CN"/>
        </w:rPr>
        <w:t>1</w:t>
      </w:r>
      <w:r w:rsidRPr="007245EE">
        <w:rPr>
          <w:rFonts w:ascii="Book Antiqua" w:hAnsi="Book Antiqua" w:cs="Book Antiqua"/>
          <w:sz w:val="24"/>
          <w:szCs w:val="24"/>
        </w:rPr>
        <w:t>Estimates assume stable risk populations and HCV infection risks and do not adjust for treatment.</w:t>
      </w:r>
      <w:r>
        <w:rPr>
          <w:rFonts w:ascii="Book Antiqua" w:hAnsi="Book Antiqua" w:cs="Book Antiqua"/>
          <w:sz w:val="24"/>
          <w:szCs w:val="24"/>
          <w:lang w:eastAsia="zh-CN"/>
        </w:rPr>
        <w:t xml:space="preserve"> </w:t>
      </w:r>
      <w:r w:rsidRPr="007245EE">
        <w:rPr>
          <w:rFonts w:ascii="Book Antiqua" w:hAnsi="Book Antiqua" w:cs="Book Antiqua"/>
          <w:sz w:val="24"/>
          <w:szCs w:val="24"/>
        </w:rPr>
        <w:t>HCV</w:t>
      </w:r>
      <w:r>
        <w:rPr>
          <w:rFonts w:ascii="Book Antiqua" w:hAnsi="Book Antiqua" w:cs="Book Antiqua"/>
          <w:sz w:val="24"/>
          <w:szCs w:val="24"/>
          <w:lang w:eastAsia="zh-CN"/>
        </w:rPr>
        <w:t xml:space="preserve">: </w:t>
      </w:r>
      <w:r w:rsidRPr="00D72FB9">
        <w:rPr>
          <w:rFonts w:ascii="Book Antiqua" w:hAnsi="Book Antiqua" w:cs="Book Antiqua"/>
          <w:bCs/>
          <w:sz w:val="24"/>
          <w:szCs w:val="24"/>
        </w:rPr>
        <w:t>Hepatitis C virus</w:t>
      </w:r>
      <w:r w:rsidRPr="00D72FB9">
        <w:rPr>
          <w:rFonts w:ascii="Book Antiqua" w:hAnsi="Book Antiqua" w:cs="Book Antiqua"/>
          <w:bCs/>
          <w:sz w:val="24"/>
          <w:szCs w:val="24"/>
          <w:lang w:eastAsia="zh-CN"/>
        </w:rPr>
        <w:t>.</w:t>
      </w:r>
    </w:p>
    <w:p w:rsidR="00F52CB0" w:rsidRPr="007245EE" w:rsidRDefault="00F52CB0" w:rsidP="00041A4E">
      <w:pPr>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r w:rsidRPr="007245EE">
        <w:rPr>
          <w:rFonts w:ascii="Book Antiqua" w:hAnsi="Book Antiqua" w:cs="Book Antiqua"/>
          <w:b/>
          <w:bCs/>
          <w:sz w:val="24"/>
          <w:szCs w:val="24"/>
        </w:rPr>
        <w:lastRenderedPageBreak/>
        <w:t>Table 1</w:t>
      </w:r>
      <w:r w:rsidRPr="007245EE">
        <w:rPr>
          <w:rFonts w:ascii="Book Antiqua" w:hAnsi="Book Antiqua" w:cs="Book Antiqua"/>
          <w:sz w:val="24"/>
          <w:szCs w:val="24"/>
        </w:rPr>
        <w:t xml:space="preserve"> </w:t>
      </w:r>
      <w:r w:rsidRPr="007245EE">
        <w:rPr>
          <w:rFonts w:ascii="Book Antiqua" w:hAnsi="Book Antiqua" w:cs="Book Antiqua"/>
          <w:b/>
          <w:bCs/>
          <w:sz w:val="24"/>
          <w:szCs w:val="24"/>
        </w:rPr>
        <w:t>Number of blo</w:t>
      </w:r>
      <w:r>
        <w:rPr>
          <w:rFonts w:ascii="Book Antiqua" w:hAnsi="Book Antiqua" w:cs="Book Antiqua"/>
          <w:b/>
          <w:bCs/>
          <w:sz w:val="24"/>
          <w:szCs w:val="24"/>
        </w:rPr>
        <w:t>od donors involved in the study</w:t>
      </w:r>
      <w:r w:rsidRPr="007245EE">
        <w:rPr>
          <w:rFonts w:ascii="Book Antiqua" w:hAnsi="Book Antiqua" w:cs="Book Antiqua"/>
          <w:b/>
          <w:bCs/>
          <w:sz w:val="24"/>
          <w:szCs w:val="24"/>
        </w:rPr>
        <w:t>,</w:t>
      </w:r>
      <w:r>
        <w:rPr>
          <w:rFonts w:ascii="Book Antiqua" w:hAnsi="Book Antiqua" w:cs="Book Antiqua"/>
          <w:b/>
          <w:bCs/>
          <w:sz w:val="24"/>
          <w:szCs w:val="24"/>
          <w:lang w:eastAsia="zh-CN"/>
        </w:rPr>
        <w:t xml:space="preserve"> </w:t>
      </w:r>
      <w:r w:rsidRPr="007245EE">
        <w:rPr>
          <w:rFonts w:ascii="Book Antiqua" w:hAnsi="Book Antiqua" w:cs="Book Antiqua"/>
          <w:b/>
          <w:bCs/>
          <w:sz w:val="24"/>
          <w:szCs w:val="24"/>
        </w:rPr>
        <w:t>Tripoli, Libya 2008-2013</w:t>
      </w:r>
    </w:p>
    <w:p w:rsidR="00F52CB0" w:rsidRPr="007245EE" w:rsidRDefault="00F52CB0" w:rsidP="00041A4E">
      <w:pPr>
        <w:spacing w:after="0" w:line="360" w:lineRule="auto"/>
        <w:jc w:val="both"/>
        <w:rPr>
          <w:rFonts w:ascii="Book Antiqua" w:hAnsi="Book Antiqua" w:cs="Book Antiqua"/>
          <w:b/>
          <w:bCs/>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409"/>
        <w:gridCol w:w="3261"/>
      </w:tblGrid>
      <w:tr w:rsidR="00F52CB0" w:rsidRPr="007245EE">
        <w:trPr>
          <w:trHeight w:val="983"/>
          <w:jc w:val="right"/>
        </w:trPr>
        <w:tc>
          <w:tcPr>
            <w:tcW w:w="2235" w:type="dxa"/>
            <w:vAlign w:val="bottom"/>
          </w:tcPr>
          <w:p w:rsidR="00F52CB0" w:rsidRPr="007245EE" w:rsidRDefault="00F52CB0" w:rsidP="00041A4E">
            <w:pPr>
              <w:spacing w:after="0" w:line="360" w:lineRule="auto"/>
              <w:jc w:val="both"/>
              <w:rPr>
                <w:rFonts w:ascii="Book Antiqua" w:hAnsi="Book Antiqua" w:cs="Book Antiqua"/>
                <w:b/>
                <w:bCs/>
                <w:sz w:val="24"/>
                <w:szCs w:val="24"/>
              </w:rPr>
            </w:pPr>
            <w:r w:rsidRPr="007245EE">
              <w:rPr>
                <w:rFonts w:ascii="Book Antiqua" w:hAnsi="Book Antiqua" w:cs="Book Antiqua"/>
                <w:b/>
                <w:bCs/>
                <w:sz w:val="24"/>
                <w:szCs w:val="24"/>
              </w:rPr>
              <w:t xml:space="preserve">Study period </w:t>
            </w:r>
          </w:p>
        </w:tc>
        <w:tc>
          <w:tcPr>
            <w:tcW w:w="2409" w:type="dxa"/>
            <w:vAlign w:val="bottom"/>
          </w:tcPr>
          <w:p w:rsidR="00F52CB0" w:rsidRPr="007245EE" w:rsidRDefault="00F52CB0" w:rsidP="00041A4E">
            <w:pPr>
              <w:spacing w:after="0" w:line="360" w:lineRule="auto"/>
              <w:jc w:val="both"/>
              <w:rPr>
                <w:rFonts w:ascii="Book Antiqua" w:hAnsi="Book Antiqua" w:cs="Book Antiqua"/>
                <w:b/>
                <w:bCs/>
                <w:sz w:val="24"/>
                <w:szCs w:val="24"/>
              </w:rPr>
            </w:pPr>
            <w:r w:rsidRPr="007245EE">
              <w:rPr>
                <w:rFonts w:ascii="Book Antiqua" w:hAnsi="Book Antiqua" w:cs="Book Antiqua"/>
                <w:b/>
                <w:bCs/>
                <w:sz w:val="24"/>
                <w:szCs w:val="24"/>
              </w:rPr>
              <w:t xml:space="preserve">No. of volunteers </w:t>
            </w:r>
          </w:p>
        </w:tc>
        <w:tc>
          <w:tcPr>
            <w:tcW w:w="3261" w:type="dxa"/>
            <w:vAlign w:val="bottom"/>
          </w:tcPr>
          <w:p w:rsidR="00F52CB0" w:rsidRPr="007245EE" w:rsidRDefault="00F52CB0" w:rsidP="00041A4E">
            <w:pPr>
              <w:spacing w:after="0" w:line="360" w:lineRule="auto"/>
              <w:jc w:val="both"/>
              <w:rPr>
                <w:rFonts w:ascii="Book Antiqua" w:hAnsi="Book Antiqua" w:cs="Book Antiqua"/>
                <w:b/>
                <w:bCs/>
                <w:sz w:val="24"/>
                <w:szCs w:val="24"/>
              </w:rPr>
            </w:pPr>
            <w:r w:rsidRPr="007245EE">
              <w:rPr>
                <w:rFonts w:ascii="Book Antiqua" w:hAnsi="Book Antiqua" w:cs="Book Antiqua"/>
                <w:b/>
                <w:bCs/>
                <w:sz w:val="24"/>
                <w:szCs w:val="24"/>
              </w:rPr>
              <w:t>No</w:t>
            </w:r>
            <w:r>
              <w:rPr>
                <w:rFonts w:ascii="Book Antiqua" w:hAnsi="Book Antiqua" w:cs="Book Antiqua"/>
                <w:b/>
                <w:bCs/>
                <w:sz w:val="24"/>
                <w:szCs w:val="24"/>
                <w:lang w:eastAsia="zh-CN"/>
              </w:rPr>
              <w:t>.</w:t>
            </w:r>
            <w:r w:rsidRPr="007245EE">
              <w:rPr>
                <w:rFonts w:ascii="Book Antiqua" w:hAnsi="Book Antiqua" w:cs="Book Antiqua"/>
                <w:b/>
                <w:bCs/>
                <w:sz w:val="24"/>
                <w:szCs w:val="24"/>
              </w:rPr>
              <w:t xml:space="preserve"> of HCV sero-positive </w:t>
            </w:r>
          </w:p>
        </w:tc>
      </w:tr>
      <w:tr w:rsidR="00F52CB0" w:rsidRPr="007245EE">
        <w:trPr>
          <w:trHeight w:val="657"/>
          <w:jc w:val="right"/>
        </w:trPr>
        <w:tc>
          <w:tcPr>
            <w:tcW w:w="2235"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2008</w:t>
            </w:r>
          </w:p>
        </w:tc>
        <w:tc>
          <w:tcPr>
            <w:tcW w:w="2409"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35859</w:t>
            </w:r>
          </w:p>
        </w:tc>
        <w:tc>
          <w:tcPr>
            <w:tcW w:w="3261"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937   </w:t>
            </w:r>
          </w:p>
        </w:tc>
      </w:tr>
      <w:tr w:rsidR="00F52CB0" w:rsidRPr="007245EE">
        <w:trPr>
          <w:trHeight w:val="657"/>
          <w:jc w:val="right"/>
        </w:trPr>
        <w:tc>
          <w:tcPr>
            <w:tcW w:w="2235"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2009</w:t>
            </w:r>
          </w:p>
        </w:tc>
        <w:tc>
          <w:tcPr>
            <w:tcW w:w="2409"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65330</w:t>
            </w:r>
          </w:p>
        </w:tc>
        <w:tc>
          <w:tcPr>
            <w:tcW w:w="3261"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1713  </w:t>
            </w:r>
          </w:p>
        </w:tc>
      </w:tr>
      <w:tr w:rsidR="00F52CB0" w:rsidRPr="007245EE">
        <w:trPr>
          <w:trHeight w:val="657"/>
          <w:jc w:val="right"/>
        </w:trPr>
        <w:tc>
          <w:tcPr>
            <w:tcW w:w="2235"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2010</w:t>
            </w:r>
          </w:p>
        </w:tc>
        <w:tc>
          <w:tcPr>
            <w:tcW w:w="2409"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254177</w:t>
            </w:r>
          </w:p>
        </w:tc>
        <w:tc>
          <w:tcPr>
            <w:tcW w:w="3261"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3958  </w:t>
            </w:r>
          </w:p>
        </w:tc>
      </w:tr>
      <w:tr w:rsidR="00F52CB0" w:rsidRPr="007245EE">
        <w:trPr>
          <w:trHeight w:val="657"/>
          <w:jc w:val="right"/>
        </w:trPr>
        <w:tc>
          <w:tcPr>
            <w:tcW w:w="2235"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2011</w:t>
            </w:r>
          </w:p>
        </w:tc>
        <w:tc>
          <w:tcPr>
            <w:tcW w:w="2409"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173873</w:t>
            </w:r>
          </w:p>
        </w:tc>
        <w:tc>
          <w:tcPr>
            <w:tcW w:w="3261"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3060  </w:t>
            </w:r>
          </w:p>
        </w:tc>
      </w:tr>
      <w:tr w:rsidR="00F52CB0" w:rsidRPr="007245EE">
        <w:trPr>
          <w:trHeight w:val="657"/>
          <w:jc w:val="right"/>
        </w:trPr>
        <w:tc>
          <w:tcPr>
            <w:tcW w:w="2235"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2012</w:t>
            </w:r>
          </w:p>
        </w:tc>
        <w:tc>
          <w:tcPr>
            <w:tcW w:w="2409"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260139</w:t>
            </w:r>
          </w:p>
        </w:tc>
        <w:tc>
          <w:tcPr>
            <w:tcW w:w="3261"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4480  </w:t>
            </w:r>
          </w:p>
        </w:tc>
      </w:tr>
      <w:tr w:rsidR="00F52CB0" w:rsidRPr="007245EE">
        <w:trPr>
          <w:trHeight w:val="688"/>
          <w:jc w:val="right"/>
        </w:trPr>
        <w:tc>
          <w:tcPr>
            <w:tcW w:w="2235"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2013</w:t>
            </w:r>
          </w:p>
        </w:tc>
        <w:tc>
          <w:tcPr>
            <w:tcW w:w="2409"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218836</w:t>
            </w:r>
          </w:p>
        </w:tc>
        <w:tc>
          <w:tcPr>
            <w:tcW w:w="3261"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3749   </w:t>
            </w:r>
          </w:p>
        </w:tc>
      </w:tr>
      <w:tr w:rsidR="00F52CB0" w:rsidRPr="007245EE">
        <w:trPr>
          <w:trHeight w:val="688"/>
          <w:jc w:val="right"/>
        </w:trPr>
        <w:tc>
          <w:tcPr>
            <w:tcW w:w="2235"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Total</w:t>
            </w:r>
          </w:p>
        </w:tc>
        <w:tc>
          <w:tcPr>
            <w:tcW w:w="2409"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1008214</w:t>
            </w:r>
          </w:p>
        </w:tc>
        <w:tc>
          <w:tcPr>
            <w:tcW w:w="3261" w:type="dxa"/>
            <w:vAlign w:val="bottom"/>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17897   </w:t>
            </w:r>
          </w:p>
        </w:tc>
      </w:tr>
    </w:tbl>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2011-2013-post revolution years where many Libyan were injur</w:t>
      </w:r>
      <w:r>
        <w:rPr>
          <w:rFonts w:ascii="Book Antiqua" w:hAnsi="Book Antiqua" w:cs="Book Antiqua"/>
          <w:sz w:val="24"/>
          <w:szCs w:val="24"/>
        </w:rPr>
        <w:t>ed during the Libyan conflict (</w:t>
      </w:r>
      <w:r w:rsidRPr="007245EE">
        <w:rPr>
          <w:rFonts w:ascii="Book Antiqua" w:hAnsi="Book Antiqua" w:cs="Book Antiqua"/>
          <w:sz w:val="24"/>
          <w:szCs w:val="24"/>
        </w:rPr>
        <w:t>2011)</w:t>
      </w:r>
      <w:r w:rsidRPr="00F12FB0">
        <w:rPr>
          <w:rFonts w:ascii="Book Antiqua" w:hAnsi="Book Antiqua" w:cs="Book Antiqua"/>
          <w:bCs/>
          <w:sz w:val="24"/>
          <w:szCs w:val="24"/>
          <w:vertAlign w:val="superscript"/>
        </w:rPr>
        <w:t>[35</w:t>
      </w:r>
      <w:r w:rsidRPr="007245EE">
        <w:rPr>
          <w:rFonts w:ascii="Book Antiqua" w:hAnsi="Book Antiqua" w:cs="Book Antiqua"/>
          <w:sz w:val="24"/>
          <w:szCs w:val="24"/>
          <w:vertAlign w:val="superscript"/>
        </w:rPr>
        <w:t>]</w:t>
      </w:r>
      <w:r w:rsidRPr="007245EE">
        <w:rPr>
          <w:rFonts w:ascii="Book Antiqua" w:hAnsi="Book Antiqua" w:cs="Book Antiqua"/>
          <w:sz w:val="24"/>
          <w:szCs w:val="24"/>
          <w:lang w:eastAsia="zh-CN"/>
        </w:rPr>
        <w:t>.</w:t>
      </w:r>
      <w:r w:rsidRPr="003C1362">
        <w:rPr>
          <w:rFonts w:ascii="Book Antiqua" w:hAnsi="Book Antiqua" w:cs="Book Antiqua"/>
          <w:sz w:val="24"/>
          <w:szCs w:val="24"/>
          <w:lang w:eastAsia="zh-CN"/>
        </w:rPr>
        <w:t xml:space="preserve"> </w:t>
      </w:r>
      <w:r w:rsidRPr="003C1362">
        <w:rPr>
          <w:rFonts w:ascii="Book Antiqua" w:hAnsi="Book Antiqua" w:cs="Book Antiqua"/>
          <w:bCs/>
          <w:sz w:val="24"/>
          <w:szCs w:val="24"/>
        </w:rPr>
        <w:t>HCV</w:t>
      </w:r>
      <w:r w:rsidRPr="003C1362">
        <w:rPr>
          <w:rFonts w:ascii="Book Antiqua" w:hAnsi="Book Antiqua" w:cs="Book Antiqua"/>
          <w:bCs/>
          <w:sz w:val="24"/>
          <w:szCs w:val="24"/>
          <w:lang w:eastAsia="zh-CN"/>
        </w:rPr>
        <w:t xml:space="preserve">: </w:t>
      </w:r>
      <w:r w:rsidRPr="00D72FB9">
        <w:rPr>
          <w:rFonts w:ascii="Book Antiqua" w:hAnsi="Book Antiqua" w:cs="Book Antiqua"/>
          <w:bCs/>
          <w:sz w:val="24"/>
          <w:szCs w:val="24"/>
        </w:rPr>
        <w:t>Hepatitis C virus</w:t>
      </w:r>
      <w:r w:rsidRPr="00D72FB9">
        <w:rPr>
          <w:rFonts w:ascii="Book Antiqua" w:hAnsi="Book Antiqua" w:cs="Book Antiqua"/>
          <w:bCs/>
          <w:sz w:val="24"/>
          <w:szCs w:val="24"/>
          <w:lang w:eastAsia="zh-CN"/>
        </w:rPr>
        <w:t>.</w:t>
      </w: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rPr>
      </w:pPr>
    </w:p>
    <w:p w:rsidR="00F52CB0" w:rsidRPr="007245EE" w:rsidRDefault="00F52CB0" w:rsidP="00041A4E">
      <w:pPr>
        <w:autoSpaceDE w:val="0"/>
        <w:autoSpaceDN w:val="0"/>
        <w:adjustRightInd w:val="0"/>
        <w:spacing w:after="0" w:line="360" w:lineRule="auto"/>
        <w:jc w:val="both"/>
        <w:rPr>
          <w:rFonts w:ascii="Book Antiqua" w:hAnsi="Book Antiqua" w:cs="Book Antiqua"/>
          <w:b/>
          <w:bCs/>
          <w:sz w:val="24"/>
          <w:szCs w:val="24"/>
          <w:lang w:eastAsia="zh-CN"/>
        </w:rPr>
      </w:pPr>
      <w:r w:rsidRPr="007245EE">
        <w:rPr>
          <w:rFonts w:ascii="Book Antiqua" w:hAnsi="Book Antiqua" w:cs="Book Antiqua"/>
          <w:sz w:val="24"/>
          <w:szCs w:val="24"/>
        </w:rPr>
        <w:br w:type="page"/>
      </w:r>
      <w:r w:rsidRPr="007245EE">
        <w:rPr>
          <w:rFonts w:ascii="Book Antiqua" w:hAnsi="Book Antiqua" w:cs="Book Antiqua"/>
          <w:b/>
          <w:bCs/>
          <w:sz w:val="24"/>
          <w:szCs w:val="24"/>
        </w:rPr>
        <w:lastRenderedPageBreak/>
        <w:t>Table 2</w:t>
      </w:r>
      <w:r w:rsidRPr="007245EE">
        <w:rPr>
          <w:rFonts w:ascii="Book Antiqua" w:hAnsi="Book Antiqua" w:cs="Book Antiqua"/>
          <w:b/>
          <w:bCs/>
          <w:sz w:val="24"/>
          <w:szCs w:val="24"/>
          <w:lang w:eastAsia="zh-CN"/>
        </w:rPr>
        <w:t xml:space="preserve"> </w:t>
      </w:r>
      <w:r w:rsidRPr="007245EE">
        <w:rPr>
          <w:rFonts w:ascii="Book Antiqua" w:hAnsi="Book Antiqua" w:cs="Book Antiqua"/>
          <w:b/>
          <w:bCs/>
          <w:sz w:val="24"/>
          <w:szCs w:val="24"/>
        </w:rPr>
        <w:t xml:space="preserve">Sero-prevalence of </w:t>
      </w:r>
      <w:r w:rsidRPr="00F12FB0">
        <w:rPr>
          <w:rFonts w:ascii="Book Antiqua" w:hAnsi="Book Antiqua" w:cs="Book Antiqua"/>
          <w:b/>
          <w:bCs/>
          <w:sz w:val="24"/>
          <w:szCs w:val="24"/>
        </w:rPr>
        <w:t>hepatitis C virus</w:t>
      </w:r>
      <w:r w:rsidRPr="007245EE">
        <w:rPr>
          <w:rFonts w:ascii="Book Antiqua" w:hAnsi="Book Antiqua" w:cs="Book Antiqua"/>
          <w:b/>
          <w:bCs/>
          <w:sz w:val="24"/>
          <w:szCs w:val="24"/>
        </w:rPr>
        <w:t xml:space="preserve"> among blood donors, Tripoli-Libya, 2008-2013</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1"/>
        <w:gridCol w:w="1725"/>
        <w:gridCol w:w="1281"/>
        <w:gridCol w:w="1304"/>
        <w:gridCol w:w="1277"/>
        <w:gridCol w:w="1336"/>
        <w:gridCol w:w="1350"/>
      </w:tblGrid>
      <w:tr w:rsidR="00F52CB0" w:rsidRPr="007245EE">
        <w:tc>
          <w:tcPr>
            <w:tcW w:w="1316" w:type="dxa"/>
            <w:vMerge w:val="restart"/>
          </w:tcPr>
          <w:p w:rsidR="00F52CB0" w:rsidRPr="00F12FB0" w:rsidRDefault="00F52CB0" w:rsidP="00041A4E">
            <w:pPr>
              <w:autoSpaceDE w:val="0"/>
              <w:autoSpaceDN w:val="0"/>
              <w:adjustRightInd w:val="0"/>
              <w:spacing w:after="0" w:line="360" w:lineRule="auto"/>
              <w:jc w:val="both"/>
              <w:rPr>
                <w:rFonts w:ascii="Book Antiqua" w:hAnsi="Book Antiqua" w:cs="Book Antiqua"/>
                <w:b/>
                <w:sz w:val="24"/>
                <w:szCs w:val="24"/>
                <w:lang w:eastAsia="zh-CN"/>
              </w:rPr>
            </w:pPr>
            <w:r w:rsidRPr="00F12FB0">
              <w:rPr>
                <w:rFonts w:ascii="Book Antiqua" w:hAnsi="Book Antiqua" w:cs="Book Antiqua"/>
                <w:b/>
                <w:sz w:val="24"/>
                <w:szCs w:val="24"/>
              </w:rPr>
              <w:t>Year</w:t>
            </w:r>
          </w:p>
        </w:tc>
        <w:tc>
          <w:tcPr>
            <w:tcW w:w="1734" w:type="dxa"/>
            <w:vMerge w:val="restart"/>
          </w:tcPr>
          <w:p w:rsidR="00F52CB0" w:rsidRPr="00F12FB0" w:rsidRDefault="00F52CB0" w:rsidP="00041A4E">
            <w:pPr>
              <w:autoSpaceDE w:val="0"/>
              <w:autoSpaceDN w:val="0"/>
              <w:adjustRightInd w:val="0"/>
              <w:spacing w:after="0" w:line="360" w:lineRule="auto"/>
              <w:jc w:val="both"/>
              <w:rPr>
                <w:rFonts w:ascii="Book Antiqua" w:hAnsi="Book Antiqua" w:cs="Times New Roman"/>
                <w:b/>
                <w:sz w:val="24"/>
                <w:szCs w:val="24"/>
                <w:lang w:eastAsia="zh-CN"/>
              </w:rPr>
            </w:pPr>
            <w:r w:rsidRPr="00F12FB0">
              <w:rPr>
                <w:rFonts w:ascii="Book Antiqua" w:hAnsi="Book Antiqua" w:cs="Book Antiqua"/>
                <w:b/>
                <w:sz w:val="24"/>
                <w:szCs w:val="24"/>
              </w:rPr>
              <w:t>Prevalence</w:t>
            </w:r>
            <w:r>
              <w:rPr>
                <w:rFonts w:ascii="Book Antiqua" w:hAnsi="Book Antiqua" w:cs="Book Antiqua"/>
                <w:b/>
                <w:sz w:val="24"/>
                <w:szCs w:val="24"/>
                <w:lang w:eastAsia="zh-CN"/>
              </w:rPr>
              <w:t xml:space="preserve"> </w:t>
            </w:r>
            <w:r w:rsidRPr="00F12FB0">
              <w:rPr>
                <w:rFonts w:ascii="Book Antiqua" w:hAnsi="Book Antiqua" w:cs="Book Antiqua"/>
                <w:b/>
                <w:sz w:val="24"/>
                <w:szCs w:val="24"/>
              </w:rPr>
              <w:t>(%)</w:t>
            </w:r>
          </w:p>
        </w:tc>
        <w:tc>
          <w:tcPr>
            <w:tcW w:w="1302" w:type="dxa"/>
            <w:vMerge w:val="restart"/>
          </w:tcPr>
          <w:p w:rsidR="00F52CB0" w:rsidRPr="00F12FB0" w:rsidRDefault="00F52CB0" w:rsidP="00041A4E">
            <w:pPr>
              <w:autoSpaceDE w:val="0"/>
              <w:autoSpaceDN w:val="0"/>
              <w:adjustRightInd w:val="0"/>
              <w:spacing w:after="0" w:line="360" w:lineRule="auto"/>
              <w:jc w:val="both"/>
              <w:rPr>
                <w:rFonts w:ascii="Book Antiqua" w:hAnsi="Book Antiqua" w:cs="Book Antiqua"/>
                <w:b/>
                <w:sz w:val="24"/>
                <w:szCs w:val="24"/>
                <w:lang w:eastAsia="zh-CN"/>
              </w:rPr>
            </w:pPr>
            <w:r w:rsidRPr="00F12FB0">
              <w:rPr>
                <w:rFonts w:ascii="Book Antiqua" w:hAnsi="Book Antiqua" w:cs="宋体"/>
                <w:b/>
                <w:sz w:val="24"/>
                <w:szCs w:val="24"/>
                <w:lang w:eastAsia="zh-CN"/>
              </w:rPr>
              <w:t>±</w:t>
            </w:r>
            <w:r w:rsidRPr="00F12FB0">
              <w:rPr>
                <w:rFonts w:ascii="Book Antiqua" w:hAnsi="Book Antiqua" w:cs="Book Antiqua"/>
                <w:b/>
                <w:sz w:val="24"/>
                <w:szCs w:val="24"/>
                <w:lang w:eastAsia="zh-CN"/>
              </w:rPr>
              <w:t xml:space="preserve"> </w:t>
            </w:r>
            <w:r w:rsidRPr="00F12FB0">
              <w:rPr>
                <w:rFonts w:ascii="Book Antiqua" w:hAnsi="Book Antiqua" w:cs="Book Antiqua"/>
                <w:b/>
                <w:sz w:val="24"/>
                <w:szCs w:val="24"/>
              </w:rPr>
              <w:t>SD</w:t>
            </w:r>
          </w:p>
        </w:tc>
        <w:tc>
          <w:tcPr>
            <w:tcW w:w="2604" w:type="dxa"/>
            <w:gridSpan w:val="2"/>
          </w:tcPr>
          <w:p w:rsidR="00F52CB0" w:rsidRPr="00F12FB0" w:rsidRDefault="00F52CB0" w:rsidP="00041A4E">
            <w:pPr>
              <w:autoSpaceDE w:val="0"/>
              <w:autoSpaceDN w:val="0"/>
              <w:adjustRightInd w:val="0"/>
              <w:spacing w:after="0" w:line="360" w:lineRule="auto"/>
              <w:jc w:val="both"/>
              <w:rPr>
                <w:rFonts w:ascii="Book Antiqua" w:hAnsi="Book Antiqua" w:cs="Book Antiqua"/>
                <w:b/>
                <w:sz w:val="24"/>
                <w:szCs w:val="24"/>
                <w:lang w:eastAsia="zh-CN"/>
              </w:rPr>
            </w:pPr>
            <w:r w:rsidRPr="00F12FB0">
              <w:rPr>
                <w:rFonts w:ascii="Book Antiqua" w:hAnsi="Book Antiqua" w:cs="Book Antiqua"/>
                <w:b/>
                <w:sz w:val="24"/>
                <w:szCs w:val="24"/>
              </w:rPr>
              <w:t>95%CI</w:t>
            </w:r>
          </w:p>
        </w:tc>
        <w:tc>
          <w:tcPr>
            <w:tcW w:w="1294" w:type="dxa"/>
            <w:vMerge w:val="restart"/>
          </w:tcPr>
          <w:p w:rsidR="00F52CB0" w:rsidRPr="00F12FB0" w:rsidRDefault="00F52CB0" w:rsidP="00041A4E">
            <w:pPr>
              <w:spacing w:after="0" w:line="360" w:lineRule="auto"/>
              <w:jc w:val="both"/>
              <w:rPr>
                <w:rFonts w:ascii="Book Antiqua" w:hAnsi="Book Antiqua" w:cs="Book Antiqua"/>
                <w:b/>
                <w:sz w:val="24"/>
                <w:szCs w:val="24"/>
              </w:rPr>
            </w:pPr>
            <w:r w:rsidRPr="00F12FB0">
              <w:rPr>
                <w:rFonts w:ascii="Book Antiqua" w:hAnsi="Book Antiqua" w:cs="Book Antiqua"/>
                <w:b/>
                <w:sz w:val="24"/>
                <w:szCs w:val="24"/>
              </w:rPr>
              <w:t>Minimum</w:t>
            </w:r>
          </w:p>
        </w:tc>
        <w:tc>
          <w:tcPr>
            <w:tcW w:w="1326" w:type="dxa"/>
            <w:vMerge w:val="restart"/>
          </w:tcPr>
          <w:p w:rsidR="00F52CB0" w:rsidRPr="00F12FB0" w:rsidRDefault="00F52CB0" w:rsidP="00041A4E">
            <w:pPr>
              <w:spacing w:after="0" w:line="360" w:lineRule="auto"/>
              <w:jc w:val="both"/>
              <w:rPr>
                <w:rFonts w:ascii="Book Antiqua" w:hAnsi="Book Antiqua" w:cs="Book Antiqua"/>
                <w:b/>
                <w:sz w:val="24"/>
                <w:szCs w:val="24"/>
              </w:rPr>
            </w:pPr>
            <w:r w:rsidRPr="00F12FB0">
              <w:rPr>
                <w:rFonts w:ascii="Book Antiqua" w:hAnsi="Book Antiqua" w:cs="Book Antiqua"/>
                <w:b/>
                <w:sz w:val="24"/>
                <w:szCs w:val="24"/>
              </w:rPr>
              <w:t>Maximum</w:t>
            </w:r>
          </w:p>
        </w:tc>
      </w:tr>
      <w:tr w:rsidR="00F52CB0" w:rsidRPr="007245EE">
        <w:tc>
          <w:tcPr>
            <w:tcW w:w="1316" w:type="dxa"/>
            <w:vMerge/>
          </w:tcPr>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p>
        </w:tc>
        <w:tc>
          <w:tcPr>
            <w:tcW w:w="1734" w:type="dxa"/>
            <w:vMerge/>
          </w:tcPr>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p>
        </w:tc>
        <w:tc>
          <w:tcPr>
            <w:tcW w:w="1302" w:type="dxa"/>
            <w:vMerge/>
          </w:tcPr>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p>
        </w:tc>
        <w:tc>
          <w:tcPr>
            <w:tcW w:w="1316" w:type="dxa"/>
          </w:tcPr>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 xml:space="preserve"> Lower</w:t>
            </w:r>
          </w:p>
        </w:tc>
        <w:tc>
          <w:tcPr>
            <w:tcW w:w="1288" w:type="dxa"/>
          </w:tcPr>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Upper</w:t>
            </w:r>
            <w:r w:rsidRPr="007245EE">
              <w:rPr>
                <w:rFonts w:ascii="Book Antiqua" w:hAnsi="Book Antiqua" w:cs="Book Antiqua"/>
                <w:sz w:val="24"/>
                <w:szCs w:val="24"/>
              </w:rPr>
              <w:tab/>
            </w:r>
          </w:p>
        </w:tc>
        <w:tc>
          <w:tcPr>
            <w:tcW w:w="1294" w:type="dxa"/>
            <w:vMerge/>
          </w:tcPr>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p>
        </w:tc>
        <w:tc>
          <w:tcPr>
            <w:tcW w:w="1326" w:type="dxa"/>
            <w:vMerge/>
          </w:tcPr>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p>
        </w:tc>
      </w:tr>
      <w:tr w:rsidR="00F52CB0" w:rsidRPr="007245EE">
        <w:tc>
          <w:tcPr>
            <w:tcW w:w="1316" w:type="dxa"/>
          </w:tcPr>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2008</w:t>
            </w:r>
            <w:r w:rsidRPr="007245EE">
              <w:rPr>
                <w:rFonts w:ascii="Book Antiqua" w:hAnsi="Book Antiqua" w:cs="Book Antiqua"/>
                <w:sz w:val="24"/>
                <w:szCs w:val="24"/>
              </w:rPr>
              <w:tab/>
            </w:r>
          </w:p>
        </w:tc>
        <w:tc>
          <w:tcPr>
            <w:tcW w:w="1734"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2.6</w:t>
            </w:r>
          </w:p>
        </w:tc>
        <w:tc>
          <w:tcPr>
            <w:tcW w:w="1302" w:type="dxa"/>
          </w:tcPr>
          <w:p w:rsidR="00F52CB0" w:rsidRPr="007245EE" w:rsidRDefault="00F52CB0" w:rsidP="00041A4E">
            <w:pPr>
              <w:spacing w:after="0" w:line="360" w:lineRule="auto"/>
              <w:jc w:val="both"/>
              <w:rPr>
                <w:rFonts w:ascii="Book Antiqua" w:hAnsi="Book Antiqua" w:cs="Times New Roman"/>
                <w:sz w:val="24"/>
                <w:szCs w:val="24"/>
              </w:rPr>
            </w:pPr>
            <w:r w:rsidRPr="007245EE">
              <w:rPr>
                <w:rFonts w:ascii="Book Antiqua" w:hAnsi="Book Antiqua" w:cs="Book Antiqua"/>
                <w:sz w:val="24"/>
                <w:szCs w:val="24"/>
              </w:rPr>
              <w:t xml:space="preserve">  1.4</w:t>
            </w:r>
          </w:p>
        </w:tc>
        <w:tc>
          <w:tcPr>
            <w:tcW w:w="1316"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2.3</w:t>
            </w:r>
          </w:p>
        </w:tc>
        <w:tc>
          <w:tcPr>
            <w:tcW w:w="1288" w:type="dxa"/>
          </w:tcPr>
          <w:p w:rsidR="00F52CB0" w:rsidRPr="007245EE" w:rsidRDefault="00F52CB0" w:rsidP="00041A4E">
            <w:pPr>
              <w:spacing w:after="0" w:line="360" w:lineRule="auto"/>
              <w:jc w:val="both"/>
              <w:rPr>
                <w:rFonts w:ascii="Book Antiqua" w:hAnsi="Book Antiqua" w:cs="Times New Roman"/>
                <w:sz w:val="24"/>
                <w:szCs w:val="24"/>
              </w:rPr>
            </w:pPr>
            <w:r w:rsidRPr="007245EE">
              <w:rPr>
                <w:rFonts w:ascii="Book Antiqua" w:hAnsi="Book Antiqua" w:cs="Book Antiqua"/>
                <w:sz w:val="24"/>
                <w:szCs w:val="24"/>
              </w:rPr>
              <w:t xml:space="preserve"> 2.8</w:t>
            </w:r>
          </w:p>
        </w:tc>
        <w:tc>
          <w:tcPr>
            <w:tcW w:w="1294"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2.0</w:t>
            </w:r>
          </w:p>
        </w:tc>
        <w:tc>
          <w:tcPr>
            <w:tcW w:w="1326" w:type="dxa"/>
          </w:tcPr>
          <w:p w:rsidR="00F52CB0" w:rsidRPr="007245EE" w:rsidRDefault="00F52CB0" w:rsidP="00041A4E">
            <w:pPr>
              <w:spacing w:after="0" w:line="360" w:lineRule="auto"/>
              <w:jc w:val="both"/>
              <w:rPr>
                <w:rFonts w:ascii="Book Antiqua" w:hAnsi="Book Antiqua" w:cs="Times New Roman"/>
                <w:sz w:val="24"/>
                <w:szCs w:val="24"/>
              </w:rPr>
            </w:pPr>
            <w:r w:rsidRPr="007245EE">
              <w:rPr>
                <w:rFonts w:ascii="Book Antiqua" w:hAnsi="Book Antiqua" w:cs="Book Antiqua"/>
                <w:sz w:val="24"/>
                <w:szCs w:val="24"/>
              </w:rPr>
              <w:t xml:space="preserve">  3.2</w:t>
            </w:r>
          </w:p>
        </w:tc>
      </w:tr>
      <w:tr w:rsidR="00F52CB0" w:rsidRPr="007245EE">
        <w:tc>
          <w:tcPr>
            <w:tcW w:w="1316" w:type="dxa"/>
          </w:tcPr>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2009</w:t>
            </w:r>
            <w:r w:rsidRPr="007245EE">
              <w:rPr>
                <w:rFonts w:ascii="Book Antiqua" w:hAnsi="Book Antiqua" w:cs="Book Antiqua"/>
                <w:sz w:val="24"/>
                <w:szCs w:val="24"/>
              </w:rPr>
              <w:tab/>
            </w:r>
          </w:p>
        </w:tc>
        <w:tc>
          <w:tcPr>
            <w:tcW w:w="1734"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2.6</w:t>
            </w:r>
          </w:p>
        </w:tc>
        <w:tc>
          <w:tcPr>
            <w:tcW w:w="1302" w:type="dxa"/>
          </w:tcPr>
          <w:p w:rsidR="00F52CB0" w:rsidRPr="007245EE" w:rsidRDefault="00F52CB0" w:rsidP="00041A4E">
            <w:pPr>
              <w:spacing w:after="0" w:line="360" w:lineRule="auto"/>
              <w:jc w:val="both"/>
              <w:rPr>
                <w:rFonts w:ascii="Book Antiqua" w:hAnsi="Book Antiqua" w:cs="Times New Roman"/>
                <w:sz w:val="24"/>
                <w:szCs w:val="24"/>
              </w:rPr>
            </w:pPr>
            <w:r w:rsidRPr="007245EE">
              <w:rPr>
                <w:rFonts w:ascii="Book Antiqua" w:hAnsi="Book Antiqua" w:cs="Book Antiqua"/>
                <w:sz w:val="24"/>
                <w:szCs w:val="24"/>
              </w:rPr>
              <w:t xml:space="preserve">  1.4</w:t>
            </w:r>
          </w:p>
        </w:tc>
        <w:tc>
          <w:tcPr>
            <w:tcW w:w="1316"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1.7</w:t>
            </w:r>
          </w:p>
        </w:tc>
        <w:tc>
          <w:tcPr>
            <w:tcW w:w="1288" w:type="dxa"/>
          </w:tcPr>
          <w:p w:rsidR="00F52CB0" w:rsidRPr="007245EE" w:rsidRDefault="00F52CB0" w:rsidP="00041A4E">
            <w:pPr>
              <w:spacing w:after="0" w:line="360" w:lineRule="auto"/>
              <w:jc w:val="both"/>
              <w:rPr>
                <w:rFonts w:ascii="Book Antiqua" w:hAnsi="Book Antiqua" w:cs="Times New Roman"/>
                <w:sz w:val="24"/>
                <w:szCs w:val="24"/>
              </w:rPr>
            </w:pPr>
            <w:r w:rsidRPr="007245EE">
              <w:rPr>
                <w:rFonts w:ascii="Book Antiqua" w:hAnsi="Book Antiqua" w:cs="Book Antiqua"/>
                <w:sz w:val="24"/>
                <w:szCs w:val="24"/>
              </w:rPr>
              <w:t>3.4</w:t>
            </w:r>
          </w:p>
        </w:tc>
        <w:tc>
          <w:tcPr>
            <w:tcW w:w="1294"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1.1</w:t>
            </w:r>
          </w:p>
        </w:tc>
        <w:tc>
          <w:tcPr>
            <w:tcW w:w="1326"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  4.1 </w:t>
            </w:r>
          </w:p>
        </w:tc>
      </w:tr>
      <w:tr w:rsidR="00F52CB0" w:rsidRPr="007245EE">
        <w:tc>
          <w:tcPr>
            <w:tcW w:w="1316" w:type="dxa"/>
          </w:tcPr>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2010</w:t>
            </w:r>
            <w:r w:rsidRPr="007245EE">
              <w:rPr>
                <w:rFonts w:ascii="Book Antiqua" w:hAnsi="Book Antiqua" w:cs="Book Antiqua"/>
                <w:sz w:val="24"/>
                <w:szCs w:val="24"/>
              </w:rPr>
              <w:tab/>
            </w:r>
          </w:p>
        </w:tc>
        <w:tc>
          <w:tcPr>
            <w:tcW w:w="1734"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1.5</w:t>
            </w:r>
          </w:p>
        </w:tc>
        <w:tc>
          <w:tcPr>
            <w:tcW w:w="1302"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  0.8</w:t>
            </w:r>
          </w:p>
        </w:tc>
        <w:tc>
          <w:tcPr>
            <w:tcW w:w="1316"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1.3</w:t>
            </w:r>
          </w:p>
        </w:tc>
        <w:tc>
          <w:tcPr>
            <w:tcW w:w="1288"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1.6</w:t>
            </w:r>
          </w:p>
        </w:tc>
        <w:tc>
          <w:tcPr>
            <w:tcW w:w="1294"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 0.9</w:t>
            </w:r>
          </w:p>
        </w:tc>
        <w:tc>
          <w:tcPr>
            <w:tcW w:w="1326"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  2.1</w:t>
            </w:r>
          </w:p>
        </w:tc>
      </w:tr>
      <w:tr w:rsidR="00F52CB0" w:rsidRPr="007245EE">
        <w:tc>
          <w:tcPr>
            <w:tcW w:w="1316" w:type="dxa"/>
          </w:tcPr>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2011</w:t>
            </w:r>
          </w:p>
        </w:tc>
        <w:tc>
          <w:tcPr>
            <w:tcW w:w="1734"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1.7</w:t>
            </w:r>
          </w:p>
        </w:tc>
        <w:tc>
          <w:tcPr>
            <w:tcW w:w="1302" w:type="dxa"/>
          </w:tcPr>
          <w:p w:rsidR="00F52CB0" w:rsidRPr="007245EE" w:rsidRDefault="00F52CB0" w:rsidP="00041A4E">
            <w:pPr>
              <w:spacing w:after="0" w:line="360" w:lineRule="auto"/>
              <w:jc w:val="both"/>
              <w:rPr>
                <w:rFonts w:ascii="Book Antiqua" w:hAnsi="Book Antiqua" w:cs="Times New Roman"/>
                <w:sz w:val="24"/>
                <w:szCs w:val="24"/>
              </w:rPr>
            </w:pPr>
            <w:r w:rsidRPr="007245EE">
              <w:rPr>
                <w:rFonts w:ascii="Book Antiqua" w:hAnsi="Book Antiqua" w:cs="Book Antiqua"/>
                <w:sz w:val="24"/>
                <w:szCs w:val="24"/>
              </w:rPr>
              <w:t xml:space="preserve">  0.7</w:t>
            </w:r>
          </w:p>
        </w:tc>
        <w:tc>
          <w:tcPr>
            <w:tcW w:w="1316"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1.3</w:t>
            </w:r>
          </w:p>
        </w:tc>
        <w:tc>
          <w:tcPr>
            <w:tcW w:w="1288" w:type="dxa"/>
          </w:tcPr>
          <w:p w:rsidR="00F52CB0" w:rsidRPr="007245EE" w:rsidRDefault="00F52CB0" w:rsidP="00041A4E">
            <w:pPr>
              <w:spacing w:after="0" w:line="360" w:lineRule="auto"/>
              <w:jc w:val="both"/>
              <w:rPr>
                <w:rFonts w:ascii="Book Antiqua" w:hAnsi="Book Antiqua" w:cs="Times New Roman"/>
                <w:sz w:val="24"/>
                <w:szCs w:val="24"/>
              </w:rPr>
            </w:pPr>
            <w:r w:rsidRPr="007245EE">
              <w:rPr>
                <w:rFonts w:ascii="Book Antiqua" w:hAnsi="Book Antiqua" w:cs="Book Antiqua"/>
                <w:sz w:val="24"/>
                <w:szCs w:val="24"/>
              </w:rPr>
              <w:t>2.0</w:t>
            </w:r>
          </w:p>
        </w:tc>
        <w:tc>
          <w:tcPr>
            <w:tcW w:w="1294"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 0.8</w:t>
            </w:r>
          </w:p>
        </w:tc>
        <w:tc>
          <w:tcPr>
            <w:tcW w:w="1326"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  2.8</w:t>
            </w:r>
          </w:p>
        </w:tc>
      </w:tr>
      <w:tr w:rsidR="00F52CB0" w:rsidRPr="007245EE">
        <w:tc>
          <w:tcPr>
            <w:tcW w:w="1316" w:type="dxa"/>
          </w:tcPr>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2012</w:t>
            </w:r>
          </w:p>
        </w:tc>
        <w:tc>
          <w:tcPr>
            <w:tcW w:w="1734"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1.7</w:t>
            </w:r>
          </w:p>
        </w:tc>
        <w:tc>
          <w:tcPr>
            <w:tcW w:w="1302" w:type="dxa"/>
          </w:tcPr>
          <w:p w:rsidR="00F52CB0" w:rsidRPr="007245EE" w:rsidRDefault="00F52CB0" w:rsidP="00041A4E">
            <w:pPr>
              <w:spacing w:after="0" w:line="360" w:lineRule="auto"/>
              <w:jc w:val="both"/>
              <w:rPr>
                <w:rFonts w:ascii="Book Antiqua" w:hAnsi="Book Antiqua" w:cs="Times New Roman"/>
                <w:sz w:val="24"/>
                <w:szCs w:val="24"/>
              </w:rPr>
            </w:pPr>
            <w:r w:rsidRPr="007245EE">
              <w:rPr>
                <w:rFonts w:ascii="Book Antiqua" w:hAnsi="Book Antiqua" w:cs="Book Antiqua"/>
                <w:sz w:val="24"/>
                <w:szCs w:val="24"/>
              </w:rPr>
              <w:t xml:space="preserve">  1.1</w:t>
            </w:r>
          </w:p>
        </w:tc>
        <w:tc>
          <w:tcPr>
            <w:tcW w:w="1316"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 0.8</w:t>
            </w:r>
          </w:p>
        </w:tc>
        <w:tc>
          <w:tcPr>
            <w:tcW w:w="1288" w:type="dxa"/>
          </w:tcPr>
          <w:p w:rsidR="00F52CB0" w:rsidRPr="007245EE" w:rsidRDefault="00F52CB0" w:rsidP="00041A4E">
            <w:pPr>
              <w:spacing w:after="0" w:line="360" w:lineRule="auto"/>
              <w:jc w:val="both"/>
              <w:rPr>
                <w:rFonts w:ascii="Book Antiqua" w:hAnsi="Book Antiqua" w:cs="Times New Roman"/>
                <w:sz w:val="24"/>
                <w:szCs w:val="24"/>
              </w:rPr>
            </w:pPr>
            <w:r w:rsidRPr="007245EE">
              <w:rPr>
                <w:rFonts w:ascii="Book Antiqua" w:hAnsi="Book Antiqua" w:cs="Book Antiqua"/>
                <w:sz w:val="24"/>
                <w:szCs w:val="24"/>
              </w:rPr>
              <w:t>2.6</w:t>
            </w:r>
          </w:p>
        </w:tc>
        <w:tc>
          <w:tcPr>
            <w:tcW w:w="1294"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 0.6</w:t>
            </w:r>
          </w:p>
        </w:tc>
        <w:tc>
          <w:tcPr>
            <w:tcW w:w="1326"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  2.9</w:t>
            </w:r>
          </w:p>
        </w:tc>
      </w:tr>
      <w:tr w:rsidR="00F52CB0" w:rsidRPr="007245EE">
        <w:tc>
          <w:tcPr>
            <w:tcW w:w="1316" w:type="dxa"/>
          </w:tcPr>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2013</w:t>
            </w:r>
            <w:r w:rsidRPr="007245EE">
              <w:rPr>
                <w:rFonts w:ascii="Book Antiqua" w:hAnsi="Book Antiqua" w:cs="Book Antiqua"/>
                <w:sz w:val="24"/>
                <w:szCs w:val="24"/>
              </w:rPr>
              <w:tab/>
            </w:r>
          </w:p>
        </w:tc>
        <w:tc>
          <w:tcPr>
            <w:tcW w:w="1734"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1.7</w:t>
            </w:r>
          </w:p>
        </w:tc>
        <w:tc>
          <w:tcPr>
            <w:tcW w:w="1302" w:type="dxa"/>
          </w:tcPr>
          <w:p w:rsidR="00F52CB0" w:rsidRPr="007245EE" w:rsidRDefault="00F52CB0" w:rsidP="00041A4E">
            <w:pPr>
              <w:spacing w:after="0" w:line="360" w:lineRule="auto"/>
              <w:jc w:val="both"/>
              <w:rPr>
                <w:rFonts w:ascii="Book Antiqua" w:hAnsi="Book Antiqua" w:cs="Times New Roman"/>
                <w:sz w:val="24"/>
                <w:szCs w:val="24"/>
              </w:rPr>
            </w:pPr>
            <w:r w:rsidRPr="007245EE">
              <w:rPr>
                <w:rFonts w:ascii="Book Antiqua" w:hAnsi="Book Antiqua" w:cs="Book Antiqua"/>
                <w:sz w:val="24"/>
                <w:szCs w:val="24"/>
              </w:rPr>
              <w:t xml:space="preserve">  1.1</w:t>
            </w:r>
          </w:p>
        </w:tc>
        <w:tc>
          <w:tcPr>
            <w:tcW w:w="1316"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 0.9</w:t>
            </w:r>
          </w:p>
        </w:tc>
        <w:tc>
          <w:tcPr>
            <w:tcW w:w="1288" w:type="dxa"/>
          </w:tcPr>
          <w:p w:rsidR="00F52CB0" w:rsidRPr="007245EE" w:rsidRDefault="00F52CB0" w:rsidP="00041A4E">
            <w:pPr>
              <w:spacing w:after="0" w:line="360" w:lineRule="auto"/>
              <w:jc w:val="both"/>
              <w:rPr>
                <w:rFonts w:ascii="Book Antiqua" w:hAnsi="Book Antiqua" w:cs="Times New Roman"/>
                <w:sz w:val="24"/>
                <w:szCs w:val="24"/>
              </w:rPr>
            </w:pPr>
            <w:r w:rsidRPr="007245EE">
              <w:rPr>
                <w:rFonts w:ascii="Book Antiqua" w:hAnsi="Book Antiqua" w:cs="Book Antiqua"/>
                <w:sz w:val="24"/>
                <w:szCs w:val="24"/>
              </w:rPr>
              <w:t>2.5</w:t>
            </w:r>
          </w:p>
        </w:tc>
        <w:tc>
          <w:tcPr>
            <w:tcW w:w="1294"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 0.7</w:t>
            </w:r>
          </w:p>
        </w:tc>
        <w:tc>
          <w:tcPr>
            <w:tcW w:w="1326"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  2.7</w:t>
            </w:r>
          </w:p>
        </w:tc>
      </w:tr>
      <w:tr w:rsidR="00F52CB0" w:rsidRPr="007245EE">
        <w:tc>
          <w:tcPr>
            <w:tcW w:w="1316" w:type="dxa"/>
          </w:tcPr>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r w:rsidRPr="007245EE">
              <w:rPr>
                <w:rFonts w:ascii="Book Antiqua" w:hAnsi="Book Antiqua" w:cs="Book Antiqua"/>
                <w:sz w:val="24"/>
                <w:szCs w:val="24"/>
              </w:rPr>
              <w:t xml:space="preserve">Total </w:t>
            </w:r>
            <w:r w:rsidRPr="007245EE">
              <w:rPr>
                <w:rFonts w:ascii="Book Antiqua" w:hAnsi="Book Antiqua" w:cs="Book Antiqua"/>
                <w:sz w:val="24"/>
                <w:szCs w:val="24"/>
              </w:rPr>
              <w:tab/>
            </w:r>
          </w:p>
        </w:tc>
        <w:tc>
          <w:tcPr>
            <w:tcW w:w="1734"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1.8</w:t>
            </w:r>
          </w:p>
        </w:tc>
        <w:tc>
          <w:tcPr>
            <w:tcW w:w="1302" w:type="dxa"/>
          </w:tcPr>
          <w:p w:rsidR="00F52CB0" w:rsidRPr="007245EE" w:rsidRDefault="00F52CB0" w:rsidP="00041A4E">
            <w:pPr>
              <w:spacing w:after="0" w:line="360" w:lineRule="auto"/>
              <w:jc w:val="both"/>
              <w:rPr>
                <w:rFonts w:ascii="Book Antiqua" w:hAnsi="Book Antiqua" w:cs="Times New Roman"/>
                <w:sz w:val="24"/>
                <w:szCs w:val="24"/>
              </w:rPr>
            </w:pPr>
            <w:r w:rsidRPr="007245EE">
              <w:rPr>
                <w:rFonts w:ascii="Book Antiqua" w:hAnsi="Book Antiqua" w:cs="Book Antiqua"/>
                <w:sz w:val="24"/>
                <w:szCs w:val="24"/>
              </w:rPr>
              <w:t xml:space="preserve">  1.1</w:t>
            </w:r>
          </w:p>
        </w:tc>
        <w:tc>
          <w:tcPr>
            <w:tcW w:w="1316"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1.4</w:t>
            </w:r>
          </w:p>
        </w:tc>
        <w:tc>
          <w:tcPr>
            <w:tcW w:w="1288"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2.5</w:t>
            </w:r>
          </w:p>
        </w:tc>
        <w:tc>
          <w:tcPr>
            <w:tcW w:w="1294"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1.0</w:t>
            </w:r>
          </w:p>
        </w:tc>
        <w:tc>
          <w:tcPr>
            <w:tcW w:w="1326" w:type="dxa"/>
          </w:tcPr>
          <w:p w:rsidR="00F52CB0" w:rsidRPr="007245EE" w:rsidRDefault="00F52CB0" w:rsidP="00041A4E">
            <w:pPr>
              <w:spacing w:after="0" w:line="360" w:lineRule="auto"/>
              <w:jc w:val="both"/>
              <w:rPr>
                <w:rFonts w:ascii="Book Antiqua" w:hAnsi="Book Antiqua" w:cs="Book Antiqua"/>
                <w:sz w:val="24"/>
                <w:szCs w:val="24"/>
              </w:rPr>
            </w:pPr>
            <w:r w:rsidRPr="007245EE">
              <w:rPr>
                <w:rFonts w:ascii="Book Antiqua" w:hAnsi="Book Antiqua" w:cs="Book Antiqua"/>
                <w:sz w:val="24"/>
                <w:szCs w:val="24"/>
              </w:rPr>
              <w:t xml:space="preserve"> </w:t>
            </w:r>
            <w:r>
              <w:rPr>
                <w:rFonts w:ascii="Book Antiqua" w:hAnsi="Book Antiqua" w:cs="Book Antiqua"/>
                <w:sz w:val="24"/>
                <w:szCs w:val="24"/>
                <w:lang w:eastAsia="zh-CN"/>
              </w:rPr>
              <w:t xml:space="preserve"> </w:t>
            </w:r>
            <w:r w:rsidRPr="007245EE">
              <w:rPr>
                <w:rFonts w:ascii="Book Antiqua" w:hAnsi="Book Antiqua" w:cs="Book Antiqua"/>
                <w:sz w:val="24"/>
                <w:szCs w:val="24"/>
              </w:rPr>
              <w:t>3.0</w:t>
            </w:r>
          </w:p>
        </w:tc>
      </w:tr>
    </w:tbl>
    <w:p w:rsidR="00F52CB0" w:rsidRPr="007245EE" w:rsidRDefault="00F52CB0" w:rsidP="00041A4E">
      <w:pPr>
        <w:autoSpaceDE w:val="0"/>
        <w:autoSpaceDN w:val="0"/>
        <w:adjustRightInd w:val="0"/>
        <w:spacing w:after="0" w:line="360" w:lineRule="auto"/>
        <w:jc w:val="both"/>
        <w:rPr>
          <w:rFonts w:ascii="Book Antiqua" w:hAnsi="Book Antiqua" w:cs="Book Antiqua"/>
          <w:sz w:val="24"/>
          <w:szCs w:val="24"/>
          <w:lang w:eastAsia="zh-CN"/>
        </w:rPr>
      </w:pPr>
    </w:p>
    <w:p w:rsidR="00F52CB0" w:rsidRPr="007245EE" w:rsidRDefault="00F52CB0" w:rsidP="00041A4E">
      <w:pPr>
        <w:spacing w:after="0" w:line="360" w:lineRule="auto"/>
        <w:jc w:val="both"/>
        <w:rPr>
          <w:rFonts w:ascii="Book Antiqua" w:hAnsi="Book Antiqua" w:cs="Book Antiqua"/>
          <w:sz w:val="24"/>
          <w:szCs w:val="24"/>
        </w:rPr>
      </w:pPr>
    </w:p>
    <w:sectPr w:rsidR="00F52CB0" w:rsidRPr="007245EE" w:rsidSect="007501C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D8" w:rsidRDefault="00602CD8">
      <w:pPr>
        <w:rPr>
          <w:rFonts w:cs="Times New Roman"/>
        </w:rPr>
      </w:pPr>
      <w:r>
        <w:rPr>
          <w:rFonts w:cs="Times New Roman"/>
        </w:rPr>
        <w:separator/>
      </w:r>
    </w:p>
  </w:endnote>
  <w:endnote w:type="continuationSeparator" w:id="0">
    <w:p w:rsidR="00602CD8" w:rsidRDefault="00602CD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DejaVuSans">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B0" w:rsidRDefault="00F52CB0" w:rsidP="003425C0">
    <w:pPr>
      <w:pStyle w:val="Footer"/>
      <w:framePr w:wrap="auto" w:vAnchor="text" w:hAnchor="margin" w:xAlign="center"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B441CF">
      <w:rPr>
        <w:rStyle w:val="PageNumber"/>
        <w:rFonts w:cs="Calibri"/>
        <w:noProof/>
      </w:rPr>
      <w:t>25</w:t>
    </w:r>
    <w:r>
      <w:rPr>
        <w:rStyle w:val="PageNumber"/>
        <w:rFonts w:cs="Calibri"/>
      </w:rPr>
      <w:fldChar w:fldCharType="end"/>
    </w:r>
  </w:p>
  <w:p w:rsidR="00F52CB0" w:rsidRDefault="00F52C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D8" w:rsidRDefault="00602CD8">
      <w:pPr>
        <w:rPr>
          <w:rFonts w:cs="Times New Roman"/>
        </w:rPr>
      </w:pPr>
      <w:r>
        <w:rPr>
          <w:rFonts w:cs="Times New Roman"/>
        </w:rPr>
        <w:separator/>
      </w:r>
    </w:p>
  </w:footnote>
  <w:footnote w:type="continuationSeparator" w:id="0">
    <w:p w:rsidR="00602CD8" w:rsidRDefault="00602CD8">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6A73"/>
    <w:multiLevelType w:val="hybridMultilevel"/>
    <w:tmpl w:val="CFE06D2C"/>
    <w:lvl w:ilvl="0" w:tplc="803ACF9A">
      <w:start w:val="1"/>
      <w:numFmt w:val="decimal"/>
      <w:lvlText w:val="(%1)"/>
      <w:lvlJc w:val="left"/>
      <w:pPr>
        <w:ind w:left="2670" w:hanging="123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91"/>
    <w:rsid w:val="00003328"/>
    <w:rsid w:val="0000511E"/>
    <w:rsid w:val="00007A59"/>
    <w:rsid w:val="00013E00"/>
    <w:rsid w:val="00021FE0"/>
    <w:rsid w:val="00030B1C"/>
    <w:rsid w:val="00041A4E"/>
    <w:rsid w:val="000446A3"/>
    <w:rsid w:val="00051EEB"/>
    <w:rsid w:val="00052100"/>
    <w:rsid w:val="00055B66"/>
    <w:rsid w:val="00082F2B"/>
    <w:rsid w:val="0009753E"/>
    <w:rsid w:val="000A4292"/>
    <w:rsid w:val="000A76B3"/>
    <w:rsid w:val="000B3226"/>
    <w:rsid w:val="000B5D01"/>
    <w:rsid w:val="000C6EC5"/>
    <w:rsid w:val="000E173A"/>
    <w:rsid w:val="00106084"/>
    <w:rsid w:val="00112646"/>
    <w:rsid w:val="001430B8"/>
    <w:rsid w:val="00152A44"/>
    <w:rsid w:val="0017129C"/>
    <w:rsid w:val="001821F5"/>
    <w:rsid w:val="0018477E"/>
    <w:rsid w:val="001C5A20"/>
    <w:rsid w:val="001C744B"/>
    <w:rsid w:val="001D7245"/>
    <w:rsid w:val="001F2917"/>
    <w:rsid w:val="001F7245"/>
    <w:rsid w:val="002235F3"/>
    <w:rsid w:val="00231163"/>
    <w:rsid w:val="002317F5"/>
    <w:rsid w:val="002328B0"/>
    <w:rsid w:val="0024118D"/>
    <w:rsid w:val="00285AD6"/>
    <w:rsid w:val="00294381"/>
    <w:rsid w:val="002A32AB"/>
    <w:rsid w:val="002A42EB"/>
    <w:rsid w:val="002C0112"/>
    <w:rsid w:val="002C263A"/>
    <w:rsid w:val="002D455C"/>
    <w:rsid w:val="002F68E1"/>
    <w:rsid w:val="0031008B"/>
    <w:rsid w:val="0031533D"/>
    <w:rsid w:val="003425C0"/>
    <w:rsid w:val="00347844"/>
    <w:rsid w:val="003563A7"/>
    <w:rsid w:val="00356FDB"/>
    <w:rsid w:val="003755BF"/>
    <w:rsid w:val="003900A0"/>
    <w:rsid w:val="00390CD5"/>
    <w:rsid w:val="0039246F"/>
    <w:rsid w:val="00395E62"/>
    <w:rsid w:val="003C1362"/>
    <w:rsid w:val="003C29B0"/>
    <w:rsid w:val="003E4C54"/>
    <w:rsid w:val="004032E2"/>
    <w:rsid w:val="004039C1"/>
    <w:rsid w:val="0042201D"/>
    <w:rsid w:val="0044015C"/>
    <w:rsid w:val="00447E49"/>
    <w:rsid w:val="00450FE5"/>
    <w:rsid w:val="004526EE"/>
    <w:rsid w:val="0045284C"/>
    <w:rsid w:val="004716D4"/>
    <w:rsid w:val="0048576C"/>
    <w:rsid w:val="004C5CC1"/>
    <w:rsid w:val="004D49F0"/>
    <w:rsid w:val="004E1EAF"/>
    <w:rsid w:val="004E6147"/>
    <w:rsid w:val="004F669C"/>
    <w:rsid w:val="0050435F"/>
    <w:rsid w:val="00507F85"/>
    <w:rsid w:val="00520673"/>
    <w:rsid w:val="005265F9"/>
    <w:rsid w:val="005347F3"/>
    <w:rsid w:val="0054079E"/>
    <w:rsid w:val="00542491"/>
    <w:rsid w:val="00544196"/>
    <w:rsid w:val="00552258"/>
    <w:rsid w:val="00563A4C"/>
    <w:rsid w:val="00577D8E"/>
    <w:rsid w:val="00591763"/>
    <w:rsid w:val="005A0617"/>
    <w:rsid w:val="005A33F3"/>
    <w:rsid w:val="005A365D"/>
    <w:rsid w:val="005E31BF"/>
    <w:rsid w:val="005F530C"/>
    <w:rsid w:val="00602CD8"/>
    <w:rsid w:val="006B36B9"/>
    <w:rsid w:val="006C3051"/>
    <w:rsid w:val="006C423D"/>
    <w:rsid w:val="006E267F"/>
    <w:rsid w:val="006F386C"/>
    <w:rsid w:val="00713166"/>
    <w:rsid w:val="007245EE"/>
    <w:rsid w:val="00730C56"/>
    <w:rsid w:val="00742366"/>
    <w:rsid w:val="00742AB8"/>
    <w:rsid w:val="00747221"/>
    <w:rsid w:val="007501C7"/>
    <w:rsid w:val="00782B8C"/>
    <w:rsid w:val="007858A4"/>
    <w:rsid w:val="007870B3"/>
    <w:rsid w:val="007A65EA"/>
    <w:rsid w:val="007A74C0"/>
    <w:rsid w:val="007C7BAE"/>
    <w:rsid w:val="007D54F4"/>
    <w:rsid w:val="007D77CB"/>
    <w:rsid w:val="007E6621"/>
    <w:rsid w:val="00803B2B"/>
    <w:rsid w:val="0080410E"/>
    <w:rsid w:val="008241F7"/>
    <w:rsid w:val="00831CE0"/>
    <w:rsid w:val="00834501"/>
    <w:rsid w:val="008725DA"/>
    <w:rsid w:val="00873F94"/>
    <w:rsid w:val="00882A69"/>
    <w:rsid w:val="00891759"/>
    <w:rsid w:val="008B6894"/>
    <w:rsid w:val="008F0BCA"/>
    <w:rsid w:val="008F15CA"/>
    <w:rsid w:val="009072D0"/>
    <w:rsid w:val="0091071A"/>
    <w:rsid w:val="00922BDF"/>
    <w:rsid w:val="00944770"/>
    <w:rsid w:val="00951FA7"/>
    <w:rsid w:val="009642D1"/>
    <w:rsid w:val="009650A1"/>
    <w:rsid w:val="009659DA"/>
    <w:rsid w:val="00971EB4"/>
    <w:rsid w:val="009A627F"/>
    <w:rsid w:val="009E0DBC"/>
    <w:rsid w:val="00A10C90"/>
    <w:rsid w:val="00A12865"/>
    <w:rsid w:val="00A136D1"/>
    <w:rsid w:val="00A15512"/>
    <w:rsid w:val="00A338DF"/>
    <w:rsid w:val="00A417DB"/>
    <w:rsid w:val="00A42238"/>
    <w:rsid w:val="00A5219D"/>
    <w:rsid w:val="00A5236B"/>
    <w:rsid w:val="00A53220"/>
    <w:rsid w:val="00A54FC0"/>
    <w:rsid w:val="00A573B3"/>
    <w:rsid w:val="00A66A54"/>
    <w:rsid w:val="00A71214"/>
    <w:rsid w:val="00A72EF7"/>
    <w:rsid w:val="00A7426F"/>
    <w:rsid w:val="00A96191"/>
    <w:rsid w:val="00AA579C"/>
    <w:rsid w:val="00AB6E88"/>
    <w:rsid w:val="00AD1E1D"/>
    <w:rsid w:val="00AD62E4"/>
    <w:rsid w:val="00AE4331"/>
    <w:rsid w:val="00AF109A"/>
    <w:rsid w:val="00AF13E8"/>
    <w:rsid w:val="00B132D4"/>
    <w:rsid w:val="00B36AF1"/>
    <w:rsid w:val="00B402E3"/>
    <w:rsid w:val="00B441CF"/>
    <w:rsid w:val="00B562FF"/>
    <w:rsid w:val="00B56FD8"/>
    <w:rsid w:val="00B806B9"/>
    <w:rsid w:val="00B838E3"/>
    <w:rsid w:val="00BB333E"/>
    <w:rsid w:val="00BB4724"/>
    <w:rsid w:val="00BB4E0F"/>
    <w:rsid w:val="00BC50A9"/>
    <w:rsid w:val="00C03C59"/>
    <w:rsid w:val="00C43CB0"/>
    <w:rsid w:val="00C459DB"/>
    <w:rsid w:val="00C70868"/>
    <w:rsid w:val="00C739AB"/>
    <w:rsid w:val="00C770D5"/>
    <w:rsid w:val="00C87FD4"/>
    <w:rsid w:val="00C92680"/>
    <w:rsid w:val="00C955BE"/>
    <w:rsid w:val="00CA3132"/>
    <w:rsid w:val="00CB09D9"/>
    <w:rsid w:val="00CB553E"/>
    <w:rsid w:val="00CD7F64"/>
    <w:rsid w:val="00CE2889"/>
    <w:rsid w:val="00CF3EEA"/>
    <w:rsid w:val="00D21164"/>
    <w:rsid w:val="00D35EE1"/>
    <w:rsid w:val="00D72FB9"/>
    <w:rsid w:val="00D73DBD"/>
    <w:rsid w:val="00D75381"/>
    <w:rsid w:val="00D84F2E"/>
    <w:rsid w:val="00DA3D8C"/>
    <w:rsid w:val="00DA50D0"/>
    <w:rsid w:val="00DB2DD0"/>
    <w:rsid w:val="00DB4AF1"/>
    <w:rsid w:val="00DC038C"/>
    <w:rsid w:val="00DC5D2C"/>
    <w:rsid w:val="00DD32A5"/>
    <w:rsid w:val="00DD52E1"/>
    <w:rsid w:val="00E039FF"/>
    <w:rsid w:val="00E03CCB"/>
    <w:rsid w:val="00E2065E"/>
    <w:rsid w:val="00E301CC"/>
    <w:rsid w:val="00E5428A"/>
    <w:rsid w:val="00E62150"/>
    <w:rsid w:val="00EA080D"/>
    <w:rsid w:val="00EB5B68"/>
    <w:rsid w:val="00EB7E78"/>
    <w:rsid w:val="00EC35D7"/>
    <w:rsid w:val="00EC5571"/>
    <w:rsid w:val="00ED4EA4"/>
    <w:rsid w:val="00EF0520"/>
    <w:rsid w:val="00F12FB0"/>
    <w:rsid w:val="00F24E90"/>
    <w:rsid w:val="00F36215"/>
    <w:rsid w:val="00F37B70"/>
    <w:rsid w:val="00F46EE5"/>
    <w:rsid w:val="00F52CB0"/>
    <w:rsid w:val="00F649DD"/>
    <w:rsid w:val="00F723DA"/>
    <w:rsid w:val="00F7249F"/>
    <w:rsid w:val="00F8498E"/>
    <w:rsid w:val="00F9784E"/>
    <w:rsid w:val="00FC5989"/>
    <w:rsid w:val="00FF7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EB"/>
    <w:pPr>
      <w:spacing w:after="200" w:line="276" w:lineRule="auto"/>
      <w:jc w:val="right"/>
    </w:pPr>
    <w:rPr>
      <w:rFonts w:cs="Calibri"/>
      <w:sz w:val="22"/>
      <w:szCs w:val="22"/>
      <w:lang w:eastAsia="en-US"/>
    </w:rPr>
  </w:style>
  <w:style w:type="paragraph" w:styleId="Heading1">
    <w:name w:val="heading 1"/>
    <w:basedOn w:val="Normal"/>
    <w:link w:val="Heading1Char"/>
    <w:uiPriority w:val="99"/>
    <w:qFormat/>
    <w:rsid w:val="00051EEB"/>
    <w:pPr>
      <w:spacing w:before="100" w:beforeAutospacing="1" w:after="100" w:afterAutospacing="1" w:line="240" w:lineRule="auto"/>
      <w:jc w:val="left"/>
      <w:outlineLvl w:val="0"/>
    </w:pPr>
    <w:rPr>
      <w:rFonts w:ascii="Times New Roman" w:hAnsi="Times New Roman" w:cs="Times New Roman"/>
      <w:b/>
      <w:bCs/>
      <w:kern w:val="36"/>
      <w:sz w:val="48"/>
      <w:szCs w:val="48"/>
      <w:lang w:eastAsia="zh-CN"/>
    </w:rPr>
  </w:style>
  <w:style w:type="paragraph" w:styleId="Heading3">
    <w:name w:val="heading 3"/>
    <w:basedOn w:val="Normal"/>
    <w:next w:val="Normal"/>
    <w:link w:val="Heading3Char"/>
    <w:uiPriority w:val="99"/>
    <w:qFormat/>
    <w:rsid w:val="00051EEB"/>
    <w:pPr>
      <w:keepNext/>
      <w:keepLines/>
      <w:spacing w:before="200" w:after="0"/>
      <w:outlineLvl w:val="2"/>
    </w:pPr>
    <w:rPr>
      <w:rFonts w:ascii="Cambria" w:hAnsi="Cambria" w:cs="Times New Roman"/>
      <w:b/>
      <w:bCs/>
      <w:color w:val="4F81BD"/>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1EEB"/>
    <w:rPr>
      <w:rFonts w:ascii="Times New Roman" w:hAnsi="Times New Roman" w:cs="Times New Roman"/>
      <w:b/>
      <w:kern w:val="36"/>
      <w:sz w:val="48"/>
    </w:rPr>
  </w:style>
  <w:style w:type="character" w:customStyle="1" w:styleId="Heading3Char">
    <w:name w:val="Heading 3 Char"/>
    <w:link w:val="Heading3"/>
    <w:uiPriority w:val="99"/>
    <w:semiHidden/>
    <w:locked/>
    <w:rsid w:val="00051EEB"/>
    <w:rPr>
      <w:rFonts w:ascii="Cambria" w:hAnsi="Cambria" w:cs="Times New Roman"/>
      <w:b/>
      <w:color w:val="4F81BD"/>
    </w:rPr>
  </w:style>
  <w:style w:type="paragraph" w:styleId="CommentText">
    <w:name w:val="annotation text"/>
    <w:basedOn w:val="Normal"/>
    <w:link w:val="CommentTextChar1"/>
    <w:uiPriority w:val="99"/>
    <w:semiHidden/>
    <w:rsid w:val="00051EEB"/>
    <w:rPr>
      <w:rFonts w:cs="Times New Roman"/>
      <w:sz w:val="20"/>
      <w:szCs w:val="20"/>
      <w:lang w:eastAsia="zh-CN"/>
    </w:rPr>
  </w:style>
  <w:style w:type="character" w:customStyle="1" w:styleId="CommentTextChar">
    <w:name w:val="Comment Text Char"/>
    <w:uiPriority w:val="99"/>
    <w:semiHidden/>
    <w:locked/>
    <w:rsid w:val="00051EEB"/>
    <w:rPr>
      <w:rFonts w:ascii="Calibri" w:hAnsi="Calibri" w:cs="Times New Roman"/>
      <w:sz w:val="20"/>
    </w:rPr>
  </w:style>
  <w:style w:type="character" w:customStyle="1" w:styleId="CommentTextChar1">
    <w:name w:val="Comment Text Char1"/>
    <w:link w:val="CommentText"/>
    <w:uiPriority w:val="99"/>
    <w:semiHidden/>
    <w:locked/>
    <w:rsid w:val="00051EEB"/>
    <w:rPr>
      <w:rFonts w:ascii="Calibri" w:hAnsi="Calibri"/>
      <w:sz w:val="20"/>
    </w:rPr>
  </w:style>
  <w:style w:type="character" w:customStyle="1" w:styleId="HeaderChar">
    <w:name w:val="Header Char"/>
    <w:uiPriority w:val="99"/>
    <w:semiHidden/>
    <w:locked/>
    <w:rsid w:val="00051EEB"/>
    <w:rPr>
      <w:rFonts w:ascii="Calibri" w:hAnsi="Calibri"/>
    </w:rPr>
  </w:style>
  <w:style w:type="paragraph" w:styleId="Header">
    <w:name w:val="header"/>
    <w:basedOn w:val="Normal"/>
    <w:link w:val="HeaderChar1"/>
    <w:uiPriority w:val="99"/>
    <w:semiHidden/>
    <w:rsid w:val="00051EEB"/>
    <w:pPr>
      <w:tabs>
        <w:tab w:val="center" w:pos="4153"/>
        <w:tab w:val="right" w:pos="8306"/>
      </w:tabs>
      <w:spacing w:after="0" w:line="240" w:lineRule="auto"/>
    </w:pPr>
    <w:rPr>
      <w:rFonts w:cs="Times New Roman"/>
      <w:sz w:val="18"/>
      <w:szCs w:val="18"/>
    </w:rPr>
  </w:style>
  <w:style w:type="character" w:customStyle="1" w:styleId="HeaderChar1">
    <w:name w:val="Header Char1"/>
    <w:link w:val="Header"/>
    <w:uiPriority w:val="99"/>
    <w:semiHidden/>
    <w:locked/>
    <w:rsid w:val="009A627F"/>
    <w:rPr>
      <w:rFonts w:cs="Times New Roman"/>
      <w:kern w:val="0"/>
      <w:sz w:val="18"/>
      <w:lang w:eastAsia="en-US"/>
    </w:rPr>
  </w:style>
  <w:style w:type="character" w:customStyle="1" w:styleId="FooterChar">
    <w:name w:val="Footer Char"/>
    <w:uiPriority w:val="99"/>
    <w:semiHidden/>
    <w:locked/>
    <w:rsid w:val="00051EEB"/>
    <w:rPr>
      <w:rFonts w:ascii="Calibri" w:hAnsi="Calibri"/>
    </w:rPr>
  </w:style>
  <w:style w:type="paragraph" w:styleId="Footer">
    <w:name w:val="footer"/>
    <w:basedOn w:val="Normal"/>
    <w:link w:val="FooterChar1"/>
    <w:uiPriority w:val="99"/>
    <w:semiHidden/>
    <w:rsid w:val="00051EEB"/>
    <w:pPr>
      <w:tabs>
        <w:tab w:val="center" w:pos="4153"/>
        <w:tab w:val="right" w:pos="8306"/>
      </w:tabs>
      <w:spacing w:after="0" w:line="240" w:lineRule="auto"/>
    </w:pPr>
    <w:rPr>
      <w:rFonts w:cs="Times New Roman"/>
      <w:sz w:val="18"/>
      <w:szCs w:val="18"/>
    </w:rPr>
  </w:style>
  <w:style w:type="character" w:customStyle="1" w:styleId="FooterChar1">
    <w:name w:val="Footer Char1"/>
    <w:link w:val="Footer"/>
    <w:uiPriority w:val="99"/>
    <w:semiHidden/>
    <w:locked/>
    <w:rsid w:val="009A627F"/>
    <w:rPr>
      <w:rFonts w:cs="Times New Roman"/>
      <w:kern w:val="0"/>
      <w:sz w:val="18"/>
      <w:lang w:eastAsia="en-US"/>
    </w:rPr>
  </w:style>
  <w:style w:type="character" w:customStyle="1" w:styleId="CommentSubjectChar">
    <w:name w:val="Comment Subject Char"/>
    <w:uiPriority w:val="99"/>
    <w:semiHidden/>
    <w:locked/>
    <w:rsid w:val="00051EEB"/>
    <w:rPr>
      <w:rFonts w:ascii="Calibri" w:hAnsi="Calibri"/>
      <w:b/>
      <w:sz w:val="20"/>
    </w:rPr>
  </w:style>
  <w:style w:type="paragraph" w:styleId="CommentSubject">
    <w:name w:val="annotation subject"/>
    <w:basedOn w:val="CommentText"/>
    <w:next w:val="CommentText"/>
    <w:link w:val="CommentSubjectChar1"/>
    <w:uiPriority w:val="99"/>
    <w:semiHidden/>
    <w:rsid w:val="00051EEB"/>
    <w:rPr>
      <w:b/>
      <w:bCs/>
      <w:sz w:val="22"/>
      <w:szCs w:val="22"/>
      <w:lang w:eastAsia="en-US"/>
    </w:rPr>
  </w:style>
  <w:style w:type="character" w:customStyle="1" w:styleId="CommentSubjectChar1">
    <w:name w:val="Comment Subject Char1"/>
    <w:link w:val="CommentSubject"/>
    <w:uiPriority w:val="99"/>
    <w:semiHidden/>
    <w:locked/>
    <w:rsid w:val="009A627F"/>
    <w:rPr>
      <w:rFonts w:ascii="Calibri" w:hAnsi="Calibri" w:cs="Times New Roman"/>
      <w:b/>
      <w:kern w:val="0"/>
      <w:sz w:val="22"/>
      <w:lang w:eastAsia="en-US"/>
    </w:rPr>
  </w:style>
  <w:style w:type="character" w:customStyle="1" w:styleId="BalloonTextChar">
    <w:name w:val="Balloon Text Char"/>
    <w:uiPriority w:val="99"/>
    <w:semiHidden/>
    <w:locked/>
    <w:rsid w:val="00051EEB"/>
    <w:rPr>
      <w:rFonts w:ascii="Tahoma" w:hAnsi="Tahoma"/>
      <w:sz w:val="16"/>
    </w:rPr>
  </w:style>
  <w:style w:type="paragraph" w:styleId="BalloonText">
    <w:name w:val="Balloon Text"/>
    <w:basedOn w:val="Normal"/>
    <w:link w:val="BalloonTextChar1"/>
    <w:uiPriority w:val="99"/>
    <w:semiHidden/>
    <w:rsid w:val="00051EEB"/>
    <w:pPr>
      <w:spacing w:after="0" w:line="240" w:lineRule="auto"/>
    </w:pPr>
    <w:rPr>
      <w:rFonts w:cs="Times New Roman"/>
      <w:sz w:val="2"/>
      <w:szCs w:val="2"/>
    </w:rPr>
  </w:style>
  <w:style w:type="character" w:customStyle="1" w:styleId="BalloonTextChar1">
    <w:name w:val="Balloon Text Char1"/>
    <w:link w:val="BalloonText"/>
    <w:uiPriority w:val="99"/>
    <w:semiHidden/>
    <w:locked/>
    <w:rsid w:val="009A627F"/>
    <w:rPr>
      <w:rFonts w:cs="Times New Roman"/>
      <w:kern w:val="0"/>
      <w:sz w:val="2"/>
      <w:lang w:eastAsia="en-US"/>
    </w:rPr>
  </w:style>
  <w:style w:type="paragraph" w:styleId="NormalWeb">
    <w:name w:val="Normal (Web)"/>
    <w:basedOn w:val="Normal"/>
    <w:uiPriority w:val="99"/>
    <w:semiHidden/>
    <w:rsid w:val="00051EEB"/>
    <w:pPr>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uiPriority w:val="99"/>
    <w:semiHidden/>
    <w:rsid w:val="00051EEB"/>
    <w:rPr>
      <w:rFonts w:ascii="Times New Roman" w:hAnsi="Times New Roman" w:cs="Times New Roman"/>
      <w:sz w:val="21"/>
    </w:rPr>
  </w:style>
  <w:style w:type="paragraph" w:customStyle="1" w:styleId="h1">
    <w:name w:val="h1"/>
    <w:basedOn w:val="Normal"/>
    <w:uiPriority w:val="99"/>
    <w:rsid w:val="00051EEB"/>
    <w:pPr>
      <w:keepNext/>
      <w:spacing w:before="100" w:beforeAutospacing="1" w:after="100" w:afterAutospacing="1" w:line="240" w:lineRule="auto"/>
      <w:jc w:val="left"/>
    </w:pPr>
    <w:rPr>
      <w:rFonts w:ascii="Times New Roman" w:hAnsi="Times New Roman" w:cs="Times New Roman"/>
      <w:b/>
      <w:bCs/>
      <w:sz w:val="36"/>
      <w:szCs w:val="36"/>
    </w:rPr>
  </w:style>
  <w:style w:type="paragraph" w:customStyle="1" w:styleId="h2">
    <w:name w:val="h2"/>
    <w:basedOn w:val="Normal"/>
    <w:uiPriority w:val="99"/>
    <w:rsid w:val="00051EEB"/>
    <w:pPr>
      <w:keepNext/>
      <w:spacing w:before="100" w:beforeAutospacing="1" w:after="100" w:afterAutospacing="1" w:line="240" w:lineRule="auto"/>
      <w:jc w:val="left"/>
    </w:pPr>
    <w:rPr>
      <w:rFonts w:ascii="Times New Roman" w:hAnsi="Times New Roman" w:cs="Times New Roman"/>
      <w:b/>
      <w:bCs/>
      <w:sz w:val="27"/>
      <w:szCs w:val="27"/>
    </w:rPr>
  </w:style>
  <w:style w:type="paragraph" w:styleId="ListParagraph">
    <w:name w:val="List Paragraph"/>
    <w:basedOn w:val="Normal"/>
    <w:uiPriority w:val="99"/>
    <w:qFormat/>
    <w:rsid w:val="00051EEB"/>
    <w:pPr>
      <w:ind w:left="720"/>
    </w:pPr>
  </w:style>
  <w:style w:type="character" w:styleId="Hyperlink">
    <w:name w:val="Hyperlink"/>
    <w:uiPriority w:val="99"/>
    <w:semiHidden/>
    <w:rsid w:val="00051EEB"/>
    <w:rPr>
      <w:rFonts w:ascii="Times New Roman" w:hAnsi="Times New Roman" w:cs="Times New Roman"/>
      <w:color w:val="0000FF"/>
      <w:u w:val="single"/>
    </w:rPr>
  </w:style>
  <w:style w:type="character" w:customStyle="1" w:styleId="bold">
    <w:name w:val="bold"/>
    <w:uiPriority w:val="99"/>
    <w:rsid w:val="00051EEB"/>
    <w:rPr>
      <w:rFonts w:ascii="Times New Roman" w:hAnsi="Times New Roman"/>
      <w:b/>
    </w:rPr>
  </w:style>
  <w:style w:type="character" w:customStyle="1" w:styleId="italic">
    <w:name w:val="italic"/>
    <w:uiPriority w:val="99"/>
    <w:rsid w:val="00051EEB"/>
    <w:rPr>
      <w:rFonts w:ascii="Times New Roman" w:hAnsi="Times New Roman"/>
      <w:i/>
    </w:rPr>
  </w:style>
  <w:style w:type="character" w:customStyle="1" w:styleId="highlight">
    <w:name w:val="highlight"/>
    <w:uiPriority w:val="99"/>
    <w:rsid w:val="00051EEB"/>
    <w:rPr>
      <w:rFonts w:ascii="Times New Roman" w:hAnsi="Times New Roman"/>
    </w:rPr>
  </w:style>
  <w:style w:type="paragraph" w:customStyle="1" w:styleId="citation">
    <w:name w:val="citation"/>
    <w:basedOn w:val="Normal"/>
    <w:uiPriority w:val="99"/>
    <w:rsid w:val="00051EEB"/>
    <w:pPr>
      <w:spacing w:before="100" w:beforeAutospacing="1" w:after="100" w:afterAutospacing="1" w:line="240" w:lineRule="auto"/>
      <w:jc w:val="left"/>
    </w:pPr>
    <w:rPr>
      <w:rFonts w:ascii="Times New Roman" w:hAnsi="Times New Roman" w:cs="Times New Roman"/>
      <w:sz w:val="24"/>
      <w:szCs w:val="24"/>
    </w:rPr>
  </w:style>
  <w:style w:type="character" w:customStyle="1" w:styleId="apple-converted-space">
    <w:name w:val="apple-converted-space"/>
    <w:uiPriority w:val="99"/>
    <w:rsid w:val="00051EEB"/>
    <w:rPr>
      <w:rFonts w:ascii="Times New Roman" w:hAnsi="Times New Roman"/>
    </w:rPr>
  </w:style>
  <w:style w:type="character" w:customStyle="1" w:styleId="hli1">
    <w:name w:val="hli1"/>
    <w:uiPriority w:val="99"/>
    <w:rsid w:val="00051EEB"/>
    <w:rPr>
      <w:rFonts w:ascii="Times New Roman" w:hAnsi="Times New Roman"/>
    </w:rPr>
  </w:style>
  <w:style w:type="character" w:styleId="Strong">
    <w:name w:val="Strong"/>
    <w:uiPriority w:val="99"/>
    <w:qFormat/>
    <w:rsid w:val="00051EEB"/>
    <w:rPr>
      <w:rFonts w:ascii="Times New Roman" w:hAnsi="Times New Roman" w:cs="Times New Roman"/>
      <w:b/>
    </w:rPr>
  </w:style>
  <w:style w:type="character" w:styleId="Emphasis">
    <w:name w:val="Emphasis"/>
    <w:uiPriority w:val="99"/>
    <w:qFormat/>
    <w:rsid w:val="00051EEB"/>
    <w:rPr>
      <w:rFonts w:ascii="Times New Roman" w:hAnsi="Times New Roman" w:cs="Times New Roman"/>
      <w:i/>
    </w:rPr>
  </w:style>
  <w:style w:type="character" w:customStyle="1" w:styleId="article-citation">
    <w:name w:val="article-citation"/>
    <w:uiPriority w:val="99"/>
    <w:rsid w:val="00051EEB"/>
    <w:rPr>
      <w:rFonts w:ascii="Times New Roman" w:hAnsi="Times New Roman"/>
    </w:rPr>
  </w:style>
  <w:style w:type="character" w:customStyle="1" w:styleId="jrnl">
    <w:name w:val="jrnl"/>
    <w:uiPriority w:val="99"/>
    <w:rsid w:val="00051EEB"/>
    <w:rPr>
      <w:rFonts w:ascii="Times New Roman" w:hAnsi="Times New Roman"/>
    </w:rPr>
  </w:style>
  <w:style w:type="paragraph" w:customStyle="1" w:styleId="desc">
    <w:name w:val="desc"/>
    <w:basedOn w:val="Normal"/>
    <w:uiPriority w:val="99"/>
    <w:rsid w:val="00051EEB"/>
    <w:pPr>
      <w:spacing w:before="100" w:beforeAutospacing="1" w:after="100" w:afterAutospacing="1" w:line="240" w:lineRule="auto"/>
      <w:jc w:val="left"/>
    </w:pPr>
    <w:rPr>
      <w:rFonts w:ascii="Times New Roman" w:hAnsi="Times New Roman" w:cs="Times New Roman"/>
      <w:sz w:val="24"/>
      <w:szCs w:val="24"/>
    </w:rPr>
  </w:style>
  <w:style w:type="paragraph" w:customStyle="1" w:styleId="Title1">
    <w:name w:val="Title1"/>
    <w:basedOn w:val="Normal"/>
    <w:uiPriority w:val="99"/>
    <w:rsid w:val="00051EEB"/>
    <w:pPr>
      <w:spacing w:before="100" w:beforeAutospacing="1" w:after="100" w:afterAutospacing="1" w:line="240" w:lineRule="auto"/>
      <w:jc w:val="left"/>
    </w:pPr>
    <w:rPr>
      <w:rFonts w:ascii="Times New Roman" w:hAnsi="Times New Roman" w:cs="Times New Roman"/>
      <w:sz w:val="24"/>
      <w:szCs w:val="24"/>
    </w:rPr>
  </w:style>
  <w:style w:type="table" w:styleId="TableGrid">
    <w:name w:val="Table Grid"/>
    <w:basedOn w:val="TableNormal"/>
    <w:uiPriority w:val="99"/>
    <w:rsid w:val="001D7245"/>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uiPriority w:val="99"/>
    <w:rsid w:val="0074722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EB"/>
    <w:pPr>
      <w:spacing w:after="200" w:line="276" w:lineRule="auto"/>
      <w:jc w:val="right"/>
    </w:pPr>
    <w:rPr>
      <w:rFonts w:cs="Calibri"/>
      <w:sz w:val="22"/>
      <w:szCs w:val="22"/>
      <w:lang w:eastAsia="en-US"/>
    </w:rPr>
  </w:style>
  <w:style w:type="paragraph" w:styleId="Heading1">
    <w:name w:val="heading 1"/>
    <w:basedOn w:val="Normal"/>
    <w:link w:val="Heading1Char"/>
    <w:uiPriority w:val="99"/>
    <w:qFormat/>
    <w:rsid w:val="00051EEB"/>
    <w:pPr>
      <w:spacing w:before="100" w:beforeAutospacing="1" w:after="100" w:afterAutospacing="1" w:line="240" w:lineRule="auto"/>
      <w:jc w:val="left"/>
      <w:outlineLvl w:val="0"/>
    </w:pPr>
    <w:rPr>
      <w:rFonts w:ascii="Times New Roman" w:hAnsi="Times New Roman" w:cs="Times New Roman"/>
      <w:b/>
      <w:bCs/>
      <w:kern w:val="36"/>
      <w:sz w:val="48"/>
      <w:szCs w:val="48"/>
      <w:lang w:eastAsia="zh-CN"/>
    </w:rPr>
  </w:style>
  <w:style w:type="paragraph" w:styleId="Heading3">
    <w:name w:val="heading 3"/>
    <w:basedOn w:val="Normal"/>
    <w:next w:val="Normal"/>
    <w:link w:val="Heading3Char"/>
    <w:uiPriority w:val="99"/>
    <w:qFormat/>
    <w:rsid w:val="00051EEB"/>
    <w:pPr>
      <w:keepNext/>
      <w:keepLines/>
      <w:spacing w:before="200" w:after="0"/>
      <w:outlineLvl w:val="2"/>
    </w:pPr>
    <w:rPr>
      <w:rFonts w:ascii="Cambria" w:hAnsi="Cambria" w:cs="Times New Roman"/>
      <w:b/>
      <w:bCs/>
      <w:color w:val="4F81BD"/>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1EEB"/>
    <w:rPr>
      <w:rFonts w:ascii="Times New Roman" w:hAnsi="Times New Roman" w:cs="Times New Roman"/>
      <w:b/>
      <w:kern w:val="36"/>
      <w:sz w:val="48"/>
    </w:rPr>
  </w:style>
  <w:style w:type="character" w:customStyle="1" w:styleId="Heading3Char">
    <w:name w:val="Heading 3 Char"/>
    <w:link w:val="Heading3"/>
    <w:uiPriority w:val="99"/>
    <w:semiHidden/>
    <w:locked/>
    <w:rsid w:val="00051EEB"/>
    <w:rPr>
      <w:rFonts w:ascii="Cambria" w:hAnsi="Cambria" w:cs="Times New Roman"/>
      <w:b/>
      <w:color w:val="4F81BD"/>
    </w:rPr>
  </w:style>
  <w:style w:type="paragraph" w:styleId="CommentText">
    <w:name w:val="annotation text"/>
    <w:basedOn w:val="Normal"/>
    <w:link w:val="CommentTextChar1"/>
    <w:uiPriority w:val="99"/>
    <w:semiHidden/>
    <w:rsid w:val="00051EEB"/>
    <w:rPr>
      <w:rFonts w:cs="Times New Roman"/>
      <w:sz w:val="20"/>
      <w:szCs w:val="20"/>
      <w:lang w:eastAsia="zh-CN"/>
    </w:rPr>
  </w:style>
  <w:style w:type="character" w:customStyle="1" w:styleId="CommentTextChar">
    <w:name w:val="Comment Text Char"/>
    <w:uiPriority w:val="99"/>
    <w:semiHidden/>
    <w:locked/>
    <w:rsid w:val="00051EEB"/>
    <w:rPr>
      <w:rFonts w:ascii="Calibri" w:hAnsi="Calibri" w:cs="Times New Roman"/>
      <w:sz w:val="20"/>
    </w:rPr>
  </w:style>
  <w:style w:type="character" w:customStyle="1" w:styleId="CommentTextChar1">
    <w:name w:val="Comment Text Char1"/>
    <w:link w:val="CommentText"/>
    <w:uiPriority w:val="99"/>
    <w:semiHidden/>
    <w:locked/>
    <w:rsid w:val="00051EEB"/>
    <w:rPr>
      <w:rFonts w:ascii="Calibri" w:hAnsi="Calibri"/>
      <w:sz w:val="20"/>
    </w:rPr>
  </w:style>
  <w:style w:type="character" w:customStyle="1" w:styleId="HeaderChar">
    <w:name w:val="Header Char"/>
    <w:uiPriority w:val="99"/>
    <w:semiHidden/>
    <w:locked/>
    <w:rsid w:val="00051EEB"/>
    <w:rPr>
      <w:rFonts w:ascii="Calibri" w:hAnsi="Calibri"/>
    </w:rPr>
  </w:style>
  <w:style w:type="paragraph" w:styleId="Header">
    <w:name w:val="header"/>
    <w:basedOn w:val="Normal"/>
    <w:link w:val="HeaderChar1"/>
    <w:uiPriority w:val="99"/>
    <w:semiHidden/>
    <w:rsid w:val="00051EEB"/>
    <w:pPr>
      <w:tabs>
        <w:tab w:val="center" w:pos="4153"/>
        <w:tab w:val="right" w:pos="8306"/>
      </w:tabs>
      <w:spacing w:after="0" w:line="240" w:lineRule="auto"/>
    </w:pPr>
    <w:rPr>
      <w:rFonts w:cs="Times New Roman"/>
      <w:sz w:val="18"/>
      <w:szCs w:val="18"/>
    </w:rPr>
  </w:style>
  <w:style w:type="character" w:customStyle="1" w:styleId="HeaderChar1">
    <w:name w:val="Header Char1"/>
    <w:link w:val="Header"/>
    <w:uiPriority w:val="99"/>
    <w:semiHidden/>
    <w:locked/>
    <w:rsid w:val="009A627F"/>
    <w:rPr>
      <w:rFonts w:cs="Times New Roman"/>
      <w:kern w:val="0"/>
      <w:sz w:val="18"/>
      <w:lang w:eastAsia="en-US"/>
    </w:rPr>
  </w:style>
  <w:style w:type="character" w:customStyle="1" w:styleId="FooterChar">
    <w:name w:val="Footer Char"/>
    <w:uiPriority w:val="99"/>
    <w:semiHidden/>
    <w:locked/>
    <w:rsid w:val="00051EEB"/>
    <w:rPr>
      <w:rFonts w:ascii="Calibri" w:hAnsi="Calibri"/>
    </w:rPr>
  </w:style>
  <w:style w:type="paragraph" w:styleId="Footer">
    <w:name w:val="footer"/>
    <w:basedOn w:val="Normal"/>
    <w:link w:val="FooterChar1"/>
    <w:uiPriority w:val="99"/>
    <w:semiHidden/>
    <w:rsid w:val="00051EEB"/>
    <w:pPr>
      <w:tabs>
        <w:tab w:val="center" w:pos="4153"/>
        <w:tab w:val="right" w:pos="8306"/>
      </w:tabs>
      <w:spacing w:after="0" w:line="240" w:lineRule="auto"/>
    </w:pPr>
    <w:rPr>
      <w:rFonts w:cs="Times New Roman"/>
      <w:sz w:val="18"/>
      <w:szCs w:val="18"/>
    </w:rPr>
  </w:style>
  <w:style w:type="character" w:customStyle="1" w:styleId="FooterChar1">
    <w:name w:val="Footer Char1"/>
    <w:link w:val="Footer"/>
    <w:uiPriority w:val="99"/>
    <w:semiHidden/>
    <w:locked/>
    <w:rsid w:val="009A627F"/>
    <w:rPr>
      <w:rFonts w:cs="Times New Roman"/>
      <w:kern w:val="0"/>
      <w:sz w:val="18"/>
      <w:lang w:eastAsia="en-US"/>
    </w:rPr>
  </w:style>
  <w:style w:type="character" w:customStyle="1" w:styleId="CommentSubjectChar">
    <w:name w:val="Comment Subject Char"/>
    <w:uiPriority w:val="99"/>
    <w:semiHidden/>
    <w:locked/>
    <w:rsid w:val="00051EEB"/>
    <w:rPr>
      <w:rFonts w:ascii="Calibri" w:hAnsi="Calibri"/>
      <w:b/>
      <w:sz w:val="20"/>
    </w:rPr>
  </w:style>
  <w:style w:type="paragraph" w:styleId="CommentSubject">
    <w:name w:val="annotation subject"/>
    <w:basedOn w:val="CommentText"/>
    <w:next w:val="CommentText"/>
    <w:link w:val="CommentSubjectChar1"/>
    <w:uiPriority w:val="99"/>
    <w:semiHidden/>
    <w:rsid w:val="00051EEB"/>
    <w:rPr>
      <w:b/>
      <w:bCs/>
      <w:sz w:val="22"/>
      <w:szCs w:val="22"/>
      <w:lang w:eastAsia="en-US"/>
    </w:rPr>
  </w:style>
  <w:style w:type="character" w:customStyle="1" w:styleId="CommentSubjectChar1">
    <w:name w:val="Comment Subject Char1"/>
    <w:link w:val="CommentSubject"/>
    <w:uiPriority w:val="99"/>
    <w:semiHidden/>
    <w:locked/>
    <w:rsid w:val="009A627F"/>
    <w:rPr>
      <w:rFonts w:ascii="Calibri" w:hAnsi="Calibri" w:cs="Times New Roman"/>
      <w:b/>
      <w:kern w:val="0"/>
      <w:sz w:val="22"/>
      <w:lang w:eastAsia="en-US"/>
    </w:rPr>
  </w:style>
  <w:style w:type="character" w:customStyle="1" w:styleId="BalloonTextChar">
    <w:name w:val="Balloon Text Char"/>
    <w:uiPriority w:val="99"/>
    <w:semiHidden/>
    <w:locked/>
    <w:rsid w:val="00051EEB"/>
    <w:rPr>
      <w:rFonts w:ascii="Tahoma" w:hAnsi="Tahoma"/>
      <w:sz w:val="16"/>
    </w:rPr>
  </w:style>
  <w:style w:type="paragraph" w:styleId="BalloonText">
    <w:name w:val="Balloon Text"/>
    <w:basedOn w:val="Normal"/>
    <w:link w:val="BalloonTextChar1"/>
    <w:uiPriority w:val="99"/>
    <w:semiHidden/>
    <w:rsid w:val="00051EEB"/>
    <w:pPr>
      <w:spacing w:after="0" w:line="240" w:lineRule="auto"/>
    </w:pPr>
    <w:rPr>
      <w:rFonts w:cs="Times New Roman"/>
      <w:sz w:val="2"/>
      <w:szCs w:val="2"/>
    </w:rPr>
  </w:style>
  <w:style w:type="character" w:customStyle="1" w:styleId="BalloonTextChar1">
    <w:name w:val="Balloon Text Char1"/>
    <w:link w:val="BalloonText"/>
    <w:uiPriority w:val="99"/>
    <w:semiHidden/>
    <w:locked/>
    <w:rsid w:val="009A627F"/>
    <w:rPr>
      <w:rFonts w:cs="Times New Roman"/>
      <w:kern w:val="0"/>
      <w:sz w:val="2"/>
      <w:lang w:eastAsia="en-US"/>
    </w:rPr>
  </w:style>
  <w:style w:type="paragraph" w:styleId="NormalWeb">
    <w:name w:val="Normal (Web)"/>
    <w:basedOn w:val="Normal"/>
    <w:uiPriority w:val="99"/>
    <w:semiHidden/>
    <w:rsid w:val="00051EEB"/>
    <w:pPr>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uiPriority w:val="99"/>
    <w:semiHidden/>
    <w:rsid w:val="00051EEB"/>
    <w:rPr>
      <w:rFonts w:ascii="Times New Roman" w:hAnsi="Times New Roman" w:cs="Times New Roman"/>
      <w:sz w:val="21"/>
    </w:rPr>
  </w:style>
  <w:style w:type="paragraph" w:customStyle="1" w:styleId="h1">
    <w:name w:val="h1"/>
    <w:basedOn w:val="Normal"/>
    <w:uiPriority w:val="99"/>
    <w:rsid w:val="00051EEB"/>
    <w:pPr>
      <w:keepNext/>
      <w:spacing w:before="100" w:beforeAutospacing="1" w:after="100" w:afterAutospacing="1" w:line="240" w:lineRule="auto"/>
      <w:jc w:val="left"/>
    </w:pPr>
    <w:rPr>
      <w:rFonts w:ascii="Times New Roman" w:hAnsi="Times New Roman" w:cs="Times New Roman"/>
      <w:b/>
      <w:bCs/>
      <w:sz w:val="36"/>
      <w:szCs w:val="36"/>
    </w:rPr>
  </w:style>
  <w:style w:type="paragraph" w:customStyle="1" w:styleId="h2">
    <w:name w:val="h2"/>
    <w:basedOn w:val="Normal"/>
    <w:uiPriority w:val="99"/>
    <w:rsid w:val="00051EEB"/>
    <w:pPr>
      <w:keepNext/>
      <w:spacing w:before="100" w:beforeAutospacing="1" w:after="100" w:afterAutospacing="1" w:line="240" w:lineRule="auto"/>
      <w:jc w:val="left"/>
    </w:pPr>
    <w:rPr>
      <w:rFonts w:ascii="Times New Roman" w:hAnsi="Times New Roman" w:cs="Times New Roman"/>
      <w:b/>
      <w:bCs/>
      <w:sz w:val="27"/>
      <w:szCs w:val="27"/>
    </w:rPr>
  </w:style>
  <w:style w:type="paragraph" w:styleId="ListParagraph">
    <w:name w:val="List Paragraph"/>
    <w:basedOn w:val="Normal"/>
    <w:uiPriority w:val="99"/>
    <w:qFormat/>
    <w:rsid w:val="00051EEB"/>
    <w:pPr>
      <w:ind w:left="720"/>
    </w:pPr>
  </w:style>
  <w:style w:type="character" w:styleId="Hyperlink">
    <w:name w:val="Hyperlink"/>
    <w:uiPriority w:val="99"/>
    <w:semiHidden/>
    <w:rsid w:val="00051EEB"/>
    <w:rPr>
      <w:rFonts w:ascii="Times New Roman" w:hAnsi="Times New Roman" w:cs="Times New Roman"/>
      <w:color w:val="0000FF"/>
      <w:u w:val="single"/>
    </w:rPr>
  </w:style>
  <w:style w:type="character" w:customStyle="1" w:styleId="bold">
    <w:name w:val="bold"/>
    <w:uiPriority w:val="99"/>
    <w:rsid w:val="00051EEB"/>
    <w:rPr>
      <w:rFonts w:ascii="Times New Roman" w:hAnsi="Times New Roman"/>
      <w:b/>
    </w:rPr>
  </w:style>
  <w:style w:type="character" w:customStyle="1" w:styleId="italic">
    <w:name w:val="italic"/>
    <w:uiPriority w:val="99"/>
    <w:rsid w:val="00051EEB"/>
    <w:rPr>
      <w:rFonts w:ascii="Times New Roman" w:hAnsi="Times New Roman"/>
      <w:i/>
    </w:rPr>
  </w:style>
  <w:style w:type="character" w:customStyle="1" w:styleId="highlight">
    <w:name w:val="highlight"/>
    <w:uiPriority w:val="99"/>
    <w:rsid w:val="00051EEB"/>
    <w:rPr>
      <w:rFonts w:ascii="Times New Roman" w:hAnsi="Times New Roman"/>
    </w:rPr>
  </w:style>
  <w:style w:type="paragraph" w:customStyle="1" w:styleId="citation">
    <w:name w:val="citation"/>
    <w:basedOn w:val="Normal"/>
    <w:uiPriority w:val="99"/>
    <w:rsid w:val="00051EEB"/>
    <w:pPr>
      <w:spacing w:before="100" w:beforeAutospacing="1" w:after="100" w:afterAutospacing="1" w:line="240" w:lineRule="auto"/>
      <w:jc w:val="left"/>
    </w:pPr>
    <w:rPr>
      <w:rFonts w:ascii="Times New Roman" w:hAnsi="Times New Roman" w:cs="Times New Roman"/>
      <w:sz w:val="24"/>
      <w:szCs w:val="24"/>
    </w:rPr>
  </w:style>
  <w:style w:type="character" w:customStyle="1" w:styleId="apple-converted-space">
    <w:name w:val="apple-converted-space"/>
    <w:uiPriority w:val="99"/>
    <w:rsid w:val="00051EEB"/>
    <w:rPr>
      <w:rFonts w:ascii="Times New Roman" w:hAnsi="Times New Roman"/>
    </w:rPr>
  </w:style>
  <w:style w:type="character" w:customStyle="1" w:styleId="hli1">
    <w:name w:val="hli1"/>
    <w:uiPriority w:val="99"/>
    <w:rsid w:val="00051EEB"/>
    <w:rPr>
      <w:rFonts w:ascii="Times New Roman" w:hAnsi="Times New Roman"/>
    </w:rPr>
  </w:style>
  <w:style w:type="character" w:styleId="Strong">
    <w:name w:val="Strong"/>
    <w:uiPriority w:val="99"/>
    <w:qFormat/>
    <w:rsid w:val="00051EEB"/>
    <w:rPr>
      <w:rFonts w:ascii="Times New Roman" w:hAnsi="Times New Roman" w:cs="Times New Roman"/>
      <w:b/>
    </w:rPr>
  </w:style>
  <w:style w:type="character" w:styleId="Emphasis">
    <w:name w:val="Emphasis"/>
    <w:uiPriority w:val="99"/>
    <w:qFormat/>
    <w:rsid w:val="00051EEB"/>
    <w:rPr>
      <w:rFonts w:ascii="Times New Roman" w:hAnsi="Times New Roman" w:cs="Times New Roman"/>
      <w:i/>
    </w:rPr>
  </w:style>
  <w:style w:type="character" w:customStyle="1" w:styleId="article-citation">
    <w:name w:val="article-citation"/>
    <w:uiPriority w:val="99"/>
    <w:rsid w:val="00051EEB"/>
    <w:rPr>
      <w:rFonts w:ascii="Times New Roman" w:hAnsi="Times New Roman"/>
    </w:rPr>
  </w:style>
  <w:style w:type="character" w:customStyle="1" w:styleId="jrnl">
    <w:name w:val="jrnl"/>
    <w:uiPriority w:val="99"/>
    <w:rsid w:val="00051EEB"/>
    <w:rPr>
      <w:rFonts w:ascii="Times New Roman" w:hAnsi="Times New Roman"/>
    </w:rPr>
  </w:style>
  <w:style w:type="paragraph" w:customStyle="1" w:styleId="desc">
    <w:name w:val="desc"/>
    <w:basedOn w:val="Normal"/>
    <w:uiPriority w:val="99"/>
    <w:rsid w:val="00051EEB"/>
    <w:pPr>
      <w:spacing w:before="100" w:beforeAutospacing="1" w:after="100" w:afterAutospacing="1" w:line="240" w:lineRule="auto"/>
      <w:jc w:val="left"/>
    </w:pPr>
    <w:rPr>
      <w:rFonts w:ascii="Times New Roman" w:hAnsi="Times New Roman" w:cs="Times New Roman"/>
      <w:sz w:val="24"/>
      <w:szCs w:val="24"/>
    </w:rPr>
  </w:style>
  <w:style w:type="paragraph" w:customStyle="1" w:styleId="Title1">
    <w:name w:val="Title1"/>
    <w:basedOn w:val="Normal"/>
    <w:uiPriority w:val="99"/>
    <w:rsid w:val="00051EEB"/>
    <w:pPr>
      <w:spacing w:before="100" w:beforeAutospacing="1" w:after="100" w:afterAutospacing="1" w:line="240" w:lineRule="auto"/>
      <w:jc w:val="left"/>
    </w:pPr>
    <w:rPr>
      <w:rFonts w:ascii="Times New Roman" w:hAnsi="Times New Roman" w:cs="Times New Roman"/>
      <w:sz w:val="24"/>
      <w:szCs w:val="24"/>
    </w:rPr>
  </w:style>
  <w:style w:type="table" w:styleId="TableGrid">
    <w:name w:val="Table Grid"/>
    <w:basedOn w:val="TableNormal"/>
    <w:uiPriority w:val="99"/>
    <w:rsid w:val="001D7245"/>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uiPriority w:val="99"/>
    <w:rsid w:val="007472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39150">
      <w:marLeft w:val="0"/>
      <w:marRight w:val="0"/>
      <w:marTop w:val="0"/>
      <w:marBottom w:val="0"/>
      <w:divBdr>
        <w:top w:val="none" w:sz="0" w:space="0" w:color="auto"/>
        <w:left w:val="none" w:sz="0" w:space="0" w:color="auto"/>
        <w:bottom w:val="none" w:sz="0" w:space="0" w:color="auto"/>
        <w:right w:val="none" w:sz="0" w:space="0" w:color="auto"/>
      </w:divBdr>
    </w:div>
    <w:div w:id="177473915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Holmberg%20SD%5BAuthor%5D&amp;cauthor=true&amp;cauthor_uid=26171595" TargetMode="External"/><Relationship Id="rId12" Type="http://schemas.openxmlformats.org/officeDocument/2006/relationships/hyperlink" Target="http://www.ncbi.nlm.nih.gov/pubmed/?term=Swan%20T%5BAuthor%5D&amp;cauthor=true&amp;cauthor_uid=26171595"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Edlin%20BR%5BAuthor%5D&amp;cauthor=true&amp;cauthor_uid=26171595" TargetMode="External"/><Relationship Id="rId9" Type="http://schemas.openxmlformats.org/officeDocument/2006/relationships/hyperlink" Target="http://www.ncbi.nlm.nih.gov/pubmed/?term=Eckhardt%20BJ%5BAuthor%5D&amp;cauthor=true&amp;cauthor_uid=26171595" TargetMode="External"/><Relationship Id="rId10" Type="http://schemas.openxmlformats.org/officeDocument/2006/relationships/hyperlink" Target="http://www.ncbi.nlm.nih.gov/pubmed/?term=Shu%20MA%5BAuthor%5D&amp;cauthor=true&amp;cauthor_uid=26171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5492</Words>
  <Characters>31311</Characters>
  <Application>Microsoft Macintosh Word</Application>
  <DocSecurity>0</DocSecurity>
  <Lines>260</Lines>
  <Paragraphs>73</Paragraphs>
  <ScaleCrop>false</ScaleCrop>
  <Company>Microsoft</Company>
  <LinksUpToDate>false</LinksUpToDate>
  <CharactersWithSpaces>36730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Na Ma</cp:lastModifiedBy>
  <cp:revision>2</cp:revision>
  <dcterms:created xsi:type="dcterms:W3CDTF">2015-09-17T18:05:00Z</dcterms:created>
  <dcterms:modified xsi:type="dcterms:W3CDTF">2015-09-17T18:05:00Z</dcterms:modified>
</cp:coreProperties>
</file>