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28" w:rsidRDefault="004F0A28" w:rsidP="004F0A2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1- </w:t>
      </w:r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Prof. Dan L.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Dumitrascu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. MD,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PhD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br/>
      </w:r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2nd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Medical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of Medicine and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Pharmacy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luliu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Hatieganu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>"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Cluj-Napoca, Romania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r w:rsidRPr="004F0A28">
        <w:rPr>
          <w:rFonts w:ascii="Arial" w:hAnsi="Arial" w:cs="Arial"/>
          <w:color w:val="000000"/>
          <w:sz w:val="24"/>
          <w:szCs w:val="24"/>
        </w:rPr>
        <w:t>Email: ddumitrascu@umfcluj.ro</w:t>
      </w:r>
      <w:r w:rsidRPr="004F0A28">
        <w:rPr>
          <w:rFonts w:ascii="Arial" w:hAnsi="Arial" w:cs="Arial"/>
          <w:color w:val="000000"/>
          <w:sz w:val="24"/>
          <w:szCs w:val="24"/>
        </w:rPr>
        <w:br/>
      </w:r>
    </w:p>
    <w:p w:rsidR="004F0A28" w:rsidRDefault="004F0A28" w:rsidP="004F0A2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2-   </w:t>
      </w:r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Dr. Claudio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Puoti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, MD </w:t>
      </w:r>
      <w:r w:rsidR="0032526D" w:rsidRPr="004F0A28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Hepatology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Unit, INI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Institute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of Grottaferrata (Rome),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Italy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br/>
        <w:t>Email: puoti@epatologia.org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</w:p>
    <w:p w:rsidR="004F0A28" w:rsidRDefault="004F0A28" w:rsidP="004F0A2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3- 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Marcin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Krawczyk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, MD</w:t>
      </w:r>
      <w:r w:rsidR="0032526D" w:rsidRPr="004F0A28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of Medicine II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Saarland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Hospital 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Saarland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Kirrberger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Str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>. 100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 xml:space="preserve">66421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Homburg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>/Saar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Germany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Phone: +49-6841-16-23227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Fax: +49-6841-16-23570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Email:   marcin.krawczyk@uks.eu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</w:p>
    <w:p w:rsidR="0074629E" w:rsidRPr="004F0A28" w:rsidRDefault="004F0A28" w:rsidP="004F0A28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bookmarkStart w:id="0" w:name="_GoBack"/>
      <w:bookmarkEnd w:id="0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Nahum Mendez-Sanchez, </w:t>
      </w:r>
      <w:proofErr w:type="spellStart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>MD,PhD</w:t>
      </w:r>
      <w:proofErr w:type="spellEnd"/>
      <w:r w:rsidR="0032526D" w:rsidRPr="004F0A2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2526D" w:rsidRPr="004F0A28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Departments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Biomedical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Gastroenterology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Liver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Unit, Medica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Sur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Clinic &amp; Foundation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Puente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Piedra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150, 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 xml:space="preserve">Col. Toriello Guerra,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Tlalpan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 14050, Mexico City, Mexico. 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 xml:space="preserve">Phone: (+525) 55606-6222 </w:t>
      </w:r>
      <w:proofErr w:type="spellStart"/>
      <w:r w:rsidR="0032526D" w:rsidRPr="004F0A28">
        <w:rPr>
          <w:rFonts w:ascii="Arial" w:hAnsi="Arial" w:cs="Arial"/>
          <w:color w:val="000000"/>
          <w:sz w:val="24"/>
          <w:szCs w:val="24"/>
        </w:rPr>
        <w:t>ext</w:t>
      </w:r>
      <w:proofErr w:type="spellEnd"/>
      <w:r w:rsidR="0032526D" w:rsidRPr="004F0A28">
        <w:rPr>
          <w:rFonts w:ascii="Arial" w:hAnsi="Arial" w:cs="Arial"/>
          <w:color w:val="000000"/>
          <w:sz w:val="24"/>
          <w:szCs w:val="24"/>
        </w:rPr>
        <w:t xml:space="preserve">. 4215; Fax: (+525)55 666-4031; </w:t>
      </w:r>
      <w:r w:rsidR="0032526D" w:rsidRPr="004F0A28">
        <w:rPr>
          <w:rFonts w:ascii="Arial" w:hAnsi="Arial" w:cs="Arial"/>
          <w:color w:val="000000"/>
          <w:sz w:val="24"/>
          <w:szCs w:val="24"/>
        </w:rPr>
        <w:br/>
        <w:t>E-mail: nmendez@medicasur.org.mx</w:t>
      </w:r>
    </w:p>
    <w:sectPr w:rsidR="0074629E" w:rsidRPr="004F0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928"/>
    <w:multiLevelType w:val="hybridMultilevel"/>
    <w:tmpl w:val="091A80A4"/>
    <w:lvl w:ilvl="0" w:tplc="5742FD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D"/>
    <w:rsid w:val="0032526D"/>
    <w:rsid w:val="004F0A28"/>
    <w:rsid w:val="007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2016-03-23T14:17:00Z</dcterms:created>
  <dcterms:modified xsi:type="dcterms:W3CDTF">2016-03-24T12:03:00Z</dcterms:modified>
</cp:coreProperties>
</file>