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81A72" w14:textId="1C344B9F" w:rsidR="00637873" w:rsidRPr="009308D1" w:rsidRDefault="00637873" w:rsidP="003B03D0">
      <w:pPr>
        <w:spacing w:line="360" w:lineRule="auto"/>
        <w:jc w:val="both"/>
        <w:rPr>
          <w:rFonts w:ascii="Book Antiqua" w:hAnsi="Book Antiqua"/>
          <w:b/>
          <w:color w:val="000000"/>
        </w:rPr>
      </w:pPr>
      <w:r w:rsidRPr="009308D1">
        <w:rPr>
          <w:rFonts w:ascii="Book Antiqua" w:hAnsi="Book Antiqua"/>
          <w:b/>
          <w:color w:val="000000"/>
        </w:rPr>
        <w:t xml:space="preserve">Name of Journal: </w:t>
      </w:r>
      <w:r w:rsidRPr="009308D1">
        <w:rPr>
          <w:rFonts w:ascii="Book Antiqua" w:hAnsi="Book Antiqua"/>
          <w:b/>
          <w:i/>
          <w:color w:val="000000"/>
        </w:rPr>
        <w:t>World Journal of Clinical Pediatrics</w:t>
      </w:r>
    </w:p>
    <w:p w14:paraId="1E9B61B4" w14:textId="1D45D886" w:rsidR="00637873" w:rsidRPr="009308D1" w:rsidRDefault="00637873" w:rsidP="003B03D0">
      <w:pPr>
        <w:spacing w:line="360" w:lineRule="auto"/>
        <w:jc w:val="both"/>
        <w:rPr>
          <w:rFonts w:ascii="Book Antiqua" w:hAnsi="Book Antiqua"/>
          <w:b/>
          <w:color w:val="000000"/>
        </w:rPr>
      </w:pPr>
      <w:r w:rsidRPr="009308D1">
        <w:rPr>
          <w:rFonts w:ascii="Book Antiqua" w:hAnsi="Book Antiqua"/>
          <w:b/>
          <w:color w:val="000000"/>
        </w:rPr>
        <w:t>ESPS Manuscript NO: 26647</w:t>
      </w:r>
    </w:p>
    <w:p w14:paraId="7B064CB8" w14:textId="08982918" w:rsidR="003825E1" w:rsidRPr="009308D1" w:rsidRDefault="00637873" w:rsidP="003B03D0">
      <w:pPr>
        <w:spacing w:line="360" w:lineRule="auto"/>
        <w:jc w:val="both"/>
        <w:rPr>
          <w:rFonts w:ascii="Book Antiqua" w:hAnsi="Book Antiqua"/>
          <w:b/>
          <w:color w:val="000000"/>
        </w:rPr>
      </w:pPr>
      <w:r w:rsidRPr="009308D1">
        <w:rPr>
          <w:rFonts w:ascii="Book Antiqua" w:hAnsi="Book Antiqua"/>
          <w:b/>
          <w:color w:val="000000"/>
        </w:rPr>
        <w:t>Manuscript Type: Editorial</w:t>
      </w:r>
    </w:p>
    <w:p w14:paraId="7EC66140" w14:textId="77777777" w:rsidR="00637873" w:rsidRPr="009308D1" w:rsidRDefault="00637873" w:rsidP="003B03D0">
      <w:pPr>
        <w:pStyle w:val="DataField11pt-Single"/>
        <w:spacing w:line="360" w:lineRule="auto"/>
        <w:jc w:val="both"/>
        <w:rPr>
          <w:rFonts w:ascii="Book Antiqua" w:eastAsiaTheme="minorEastAsia" w:hAnsi="Book Antiqua" w:cs="Times New Roman"/>
          <w:b/>
          <w:sz w:val="24"/>
          <w:szCs w:val="24"/>
          <w:lang w:eastAsia="zh-CN"/>
        </w:rPr>
      </w:pPr>
    </w:p>
    <w:p w14:paraId="3BBA2814" w14:textId="1311ED3B" w:rsidR="00896479" w:rsidRPr="009308D1" w:rsidRDefault="00896479" w:rsidP="003B03D0">
      <w:pPr>
        <w:pStyle w:val="DataField11pt-Single"/>
        <w:spacing w:line="360" w:lineRule="auto"/>
        <w:jc w:val="both"/>
        <w:rPr>
          <w:rFonts w:ascii="Book Antiqua" w:eastAsiaTheme="minorEastAsia" w:hAnsi="Book Antiqua" w:cs="Times New Roman"/>
          <w:b/>
          <w:sz w:val="24"/>
          <w:szCs w:val="24"/>
          <w:lang w:eastAsia="zh-CN"/>
        </w:rPr>
      </w:pPr>
      <w:r w:rsidRPr="009308D1">
        <w:rPr>
          <w:rFonts w:ascii="Book Antiqua" w:hAnsi="Book Antiqua" w:cs="Times New Roman"/>
          <w:b/>
          <w:sz w:val="24"/>
          <w:szCs w:val="24"/>
        </w:rPr>
        <w:t xml:space="preserve">Reducing </w:t>
      </w:r>
      <w:r w:rsidR="00A2018A" w:rsidRPr="009308D1">
        <w:rPr>
          <w:rFonts w:ascii="Book Antiqua" w:hAnsi="Book Antiqua" w:cs="Times New Roman"/>
          <w:b/>
          <w:sz w:val="24"/>
          <w:szCs w:val="24"/>
        </w:rPr>
        <w:t>childhood obesity through coordinated c</w:t>
      </w:r>
      <w:r w:rsidRPr="009308D1">
        <w:rPr>
          <w:rFonts w:ascii="Book Antiqua" w:hAnsi="Book Antiqua" w:cs="Times New Roman"/>
          <w:b/>
          <w:sz w:val="24"/>
          <w:szCs w:val="24"/>
        </w:rPr>
        <w:t xml:space="preserve">are: Development of a </w:t>
      </w:r>
      <w:r w:rsidR="00A2018A" w:rsidRPr="009308D1">
        <w:rPr>
          <w:rFonts w:ascii="Book Antiqua" w:hAnsi="Book Antiqua" w:cs="Times New Roman"/>
          <w:b/>
          <w:sz w:val="24"/>
          <w:szCs w:val="24"/>
        </w:rPr>
        <w:t>park prescription program</w:t>
      </w:r>
    </w:p>
    <w:p w14:paraId="70770CA5" w14:textId="77777777" w:rsidR="00637873" w:rsidRPr="009308D1" w:rsidRDefault="00637873" w:rsidP="003B03D0">
      <w:pPr>
        <w:pStyle w:val="DataField11pt-Single"/>
        <w:spacing w:line="360" w:lineRule="auto"/>
        <w:jc w:val="both"/>
        <w:rPr>
          <w:rFonts w:ascii="Book Antiqua" w:eastAsiaTheme="minorEastAsia" w:hAnsi="Book Antiqua" w:cs="Times New Roman"/>
          <w:b/>
          <w:sz w:val="24"/>
          <w:szCs w:val="24"/>
          <w:lang w:eastAsia="zh-CN"/>
        </w:rPr>
      </w:pPr>
    </w:p>
    <w:p w14:paraId="43124404" w14:textId="5D659DB9" w:rsidR="001B3EFD" w:rsidRPr="009308D1" w:rsidRDefault="001B3EFD" w:rsidP="003B03D0">
      <w:pPr>
        <w:autoSpaceDE/>
        <w:autoSpaceDN/>
        <w:spacing w:line="360" w:lineRule="auto"/>
        <w:jc w:val="both"/>
        <w:rPr>
          <w:rFonts w:ascii="Book Antiqua" w:eastAsiaTheme="minorEastAsia" w:hAnsi="Book Antiqua"/>
          <w:lang w:eastAsia="zh-CN"/>
        </w:rPr>
      </w:pPr>
      <w:r w:rsidRPr="009308D1">
        <w:rPr>
          <w:rFonts w:ascii="Book Antiqua" w:eastAsia="Calibri" w:hAnsi="Book Antiqua"/>
        </w:rPr>
        <w:t>Messiah</w:t>
      </w:r>
      <w:r w:rsidRPr="009308D1">
        <w:rPr>
          <w:rFonts w:ascii="Book Antiqua" w:eastAsiaTheme="minorEastAsia" w:hAnsi="Book Antiqua"/>
          <w:lang w:eastAsia="zh-CN"/>
        </w:rPr>
        <w:t xml:space="preserve"> E </w:t>
      </w:r>
      <w:r w:rsidRPr="009308D1">
        <w:rPr>
          <w:rFonts w:ascii="Book Antiqua" w:eastAsiaTheme="minorEastAsia" w:hAnsi="Book Antiqua"/>
          <w:i/>
          <w:lang w:eastAsia="zh-CN"/>
        </w:rPr>
        <w:t>et al</w:t>
      </w:r>
      <w:r w:rsidRPr="009308D1">
        <w:rPr>
          <w:rFonts w:ascii="Book Antiqua" w:eastAsiaTheme="minorEastAsia" w:hAnsi="Book Antiqua"/>
          <w:lang w:eastAsia="zh-CN"/>
        </w:rPr>
        <w:t>.</w:t>
      </w:r>
      <w:r w:rsidRPr="009308D1">
        <w:rPr>
          <w:rFonts w:ascii="Book Antiqua" w:eastAsiaTheme="minorEastAsia" w:hAnsi="Book Antiqua"/>
          <w:b/>
          <w:lang w:eastAsia="zh-CN"/>
        </w:rPr>
        <w:t xml:space="preserve"> </w:t>
      </w:r>
      <w:r w:rsidRPr="009308D1">
        <w:rPr>
          <w:rFonts w:ascii="Book Antiqua" w:eastAsia="Calibri" w:hAnsi="Book Antiqua"/>
        </w:rPr>
        <w:t>Development of a park prescription program</w:t>
      </w:r>
    </w:p>
    <w:p w14:paraId="287E3C07" w14:textId="77777777" w:rsidR="001B3EFD" w:rsidRPr="009308D1" w:rsidRDefault="001B3EFD" w:rsidP="003B03D0">
      <w:pPr>
        <w:pStyle w:val="DataField11pt-Single"/>
        <w:spacing w:line="360" w:lineRule="auto"/>
        <w:jc w:val="both"/>
        <w:rPr>
          <w:rFonts w:ascii="Book Antiqua" w:eastAsiaTheme="minorEastAsia" w:hAnsi="Book Antiqua" w:cs="Times New Roman"/>
          <w:b/>
          <w:sz w:val="24"/>
          <w:szCs w:val="24"/>
          <w:lang w:eastAsia="zh-CN"/>
        </w:rPr>
      </w:pPr>
    </w:p>
    <w:p w14:paraId="6FA05D35" w14:textId="49139E16" w:rsidR="00896479" w:rsidRPr="009308D1" w:rsidRDefault="003825E1" w:rsidP="003B03D0">
      <w:pPr>
        <w:pStyle w:val="DataField11pt-Single"/>
        <w:spacing w:line="360" w:lineRule="auto"/>
        <w:jc w:val="both"/>
        <w:rPr>
          <w:rFonts w:ascii="Book Antiqua" w:eastAsiaTheme="minorEastAsia" w:hAnsi="Book Antiqua"/>
          <w:b/>
          <w:sz w:val="24"/>
          <w:szCs w:val="24"/>
          <w:lang w:eastAsia="zh-CN"/>
        </w:rPr>
      </w:pPr>
      <w:r w:rsidRPr="009308D1">
        <w:rPr>
          <w:rFonts w:ascii="Book Antiqua" w:eastAsia="Calibri" w:hAnsi="Book Antiqua"/>
          <w:b/>
          <w:sz w:val="24"/>
          <w:szCs w:val="24"/>
        </w:rPr>
        <w:t xml:space="preserve">Sarah </w:t>
      </w:r>
      <w:r w:rsidR="00135655" w:rsidRPr="009308D1">
        <w:rPr>
          <w:rFonts w:ascii="Book Antiqua" w:eastAsiaTheme="minorEastAsia" w:hAnsi="Book Antiqua"/>
          <w:b/>
          <w:sz w:val="24"/>
          <w:szCs w:val="24"/>
          <w:lang w:eastAsia="zh-CN"/>
        </w:rPr>
        <w:t xml:space="preserve">E </w:t>
      </w:r>
      <w:r w:rsidRPr="009308D1">
        <w:rPr>
          <w:rFonts w:ascii="Book Antiqua" w:eastAsia="Calibri" w:hAnsi="Book Antiqua"/>
          <w:b/>
          <w:sz w:val="24"/>
          <w:szCs w:val="24"/>
        </w:rPr>
        <w:t>Messiah</w:t>
      </w:r>
      <w:r w:rsidRPr="009308D1">
        <w:rPr>
          <w:rFonts w:ascii="Book Antiqua" w:eastAsiaTheme="minorEastAsia" w:hAnsi="Book Antiqua"/>
          <w:b/>
          <w:sz w:val="24"/>
          <w:szCs w:val="24"/>
          <w:lang w:eastAsia="zh-CN"/>
        </w:rPr>
        <w:t xml:space="preserve">, </w:t>
      </w:r>
      <w:r w:rsidRPr="009308D1">
        <w:rPr>
          <w:rFonts w:ascii="Book Antiqua" w:eastAsia="Calibri" w:hAnsi="Book Antiqua"/>
          <w:b/>
          <w:sz w:val="24"/>
          <w:szCs w:val="24"/>
        </w:rPr>
        <w:t>Sand Jiang,</w:t>
      </w:r>
      <w:r w:rsidRPr="009308D1">
        <w:rPr>
          <w:rFonts w:ascii="Book Antiqua" w:eastAsiaTheme="minorEastAsia" w:hAnsi="Book Antiqua"/>
          <w:b/>
          <w:sz w:val="24"/>
          <w:szCs w:val="24"/>
          <w:lang w:eastAsia="zh-CN"/>
        </w:rPr>
        <w:t xml:space="preserve"> </w:t>
      </w:r>
      <w:r w:rsidRPr="009308D1">
        <w:rPr>
          <w:rFonts w:ascii="Book Antiqua" w:eastAsia="Calibri" w:hAnsi="Book Antiqua"/>
          <w:b/>
          <w:sz w:val="24"/>
          <w:szCs w:val="24"/>
        </w:rPr>
        <w:t xml:space="preserve">Jack </w:t>
      </w:r>
      <w:proofErr w:type="spellStart"/>
      <w:r w:rsidRPr="009308D1">
        <w:rPr>
          <w:rFonts w:ascii="Book Antiqua" w:eastAsia="Calibri" w:hAnsi="Book Antiqua"/>
          <w:b/>
          <w:sz w:val="24"/>
          <w:szCs w:val="24"/>
        </w:rPr>
        <w:t>Kardys</w:t>
      </w:r>
      <w:proofErr w:type="spellEnd"/>
      <w:r w:rsidRPr="009308D1">
        <w:rPr>
          <w:rFonts w:ascii="Book Antiqua" w:eastAsia="Calibri" w:hAnsi="Book Antiqua"/>
          <w:b/>
          <w:sz w:val="24"/>
          <w:szCs w:val="24"/>
        </w:rPr>
        <w:t>,</w:t>
      </w:r>
      <w:r w:rsidRPr="009308D1">
        <w:rPr>
          <w:rFonts w:ascii="Book Antiqua" w:eastAsiaTheme="minorEastAsia" w:hAnsi="Book Antiqua"/>
          <w:b/>
          <w:sz w:val="24"/>
          <w:szCs w:val="24"/>
          <w:lang w:eastAsia="zh-CN"/>
        </w:rPr>
        <w:t xml:space="preserve"> </w:t>
      </w:r>
      <w:r w:rsidRPr="009308D1">
        <w:rPr>
          <w:rFonts w:ascii="Book Antiqua" w:eastAsia="Calibri" w:hAnsi="Book Antiqua"/>
          <w:b/>
          <w:sz w:val="24"/>
          <w:szCs w:val="24"/>
        </w:rPr>
        <w:t>Eric Hansen,</w:t>
      </w:r>
      <w:r w:rsidRPr="009308D1">
        <w:rPr>
          <w:rFonts w:ascii="Book Antiqua" w:eastAsiaTheme="minorEastAsia" w:hAnsi="Book Antiqua"/>
          <w:b/>
          <w:sz w:val="24"/>
          <w:szCs w:val="24"/>
          <w:lang w:eastAsia="zh-CN"/>
        </w:rPr>
        <w:t xml:space="preserve"> </w:t>
      </w:r>
      <w:r w:rsidRPr="009308D1">
        <w:rPr>
          <w:rFonts w:ascii="Book Antiqua" w:eastAsia="Calibri" w:hAnsi="Book Antiqua"/>
          <w:b/>
          <w:sz w:val="24"/>
          <w:szCs w:val="24"/>
        </w:rPr>
        <w:t xml:space="preserve">Maria </w:t>
      </w:r>
      <w:proofErr w:type="spellStart"/>
      <w:r w:rsidRPr="009308D1">
        <w:rPr>
          <w:rFonts w:ascii="Book Antiqua" w:eastAsia="Calibri" w:hAnsi="Book Antiqua"/>
          <w:b/>
          <w:sz w:val="24"/>
          <w:szCs w:val="24"/>
        </w:rPr>
        <w:t>Nardi</w:t>
      </w:r>
      <w:proofErr w:type="spellEnd"/>
      <w:r w:rsidRPr="009308D1">
        <w:rPr>
          <w:rFonts w:ascii="Book Antiqua" w:eastAsia="Calibri" w:hAnsi="Book Antiqua"/>
          <w:b/>
          <w:sz w:val="24"/>
          <w:szCs w:val="24"/>
        </w:rPr>
        <w:t>,</w:t>
      </w:r>
      <w:r w:rsidRPr="009308D1">
        <w:rPr>
          <w:rFonts w:ascii="Book Antiqua" w:eastAsiaTheme="minorEastAsia" w:hAnsi="Book Antiqua"/>
          <w:b/>
          <w:sz w:val="24"/>
          <w:szCs w:val="24"/>
          <w:lang w:eastAsia="zh-CN"/>
        </w:rPr>
        <w:t xml:space="preserve"> </w:t>
      </w:r>
      <w:r w:rsidRPr="009308D1">
        <w:rPr>
          <w:rFonts w:ascii="Book Antiqua" w:eastAsia="Calibri" w:hAnsi="Book Antiqua"/>
          <w:b/>
          <w:sz w:val="24"/>
          <w:szCs w:val="24"/>
        </w:rPr>
        <w:t>Lourdes Forster</w:t>
      </w:r>
    </w:p>
    <w:p w14:paraId="1E60A81D" w14:textId="77777777" w:rsidR="001B3EFD" w:rsidRPr="009308D1" w:rsidRDefault="001B3EFD" w:rsidP="003B03D0">
      <w:pPr>
        <w:autoSpaceDE/>
        <w:autoSpaceDN/>
        <w:spacing w:line="360" w:lineRule="auto"/>
        <w:jc w:val="both"/>
        <w:rPr>
          <w:rFonts w:ascii="Book Antiqua" w:eastAsiaTheme="minorEastAsia" w:hAnsi="Book Antiqua"/>
          <w:b/>
          <w:vertAlign w:val="superscript"/>
          <w:lang w:eastAsia="zh-CN"/>
        </w:rPr>
      </w:pPr>
    </w:p>
    <w:p w14:paraId="06196749" w14:textId="596EC817" w:rsidR="00896479" w:rsidRPr="009308D1" w:rsidRDefault="00896479" w:rsidP="003B03D0">
      <w:pPr>
        <w:autoSpaceDE/>
        <w:autoSpaceDN/>
        <w:spacing w:line="360" w:lineRule="auto"/>
        <w:jc w:val="both"/>
        <w:rPr>
          <w:rFonts w:ascii="Book Antiqua" w:eastAsiaTheme="minorEastAsia" w:hAnsi="Book Antiqua"/>
          <w:lang w:eastAsia="zh-CN"/>
        </w:rPr>
      </w:pPr>
      <w:r w:rsidRPr="009308D1">
        <w:rPr>
          <w:rFonts w:ascii="Book Antiqua" w:eastAsia="Calibri" w:hAnsi="Book Antiqua"/>
          <w:b/>
        </w:rPr>
        <w:t xml:space="preserve">Sarah </w:t>
      </w:r>
      <w:r w:rsidR="00135655" w:rsidRPr="009308D1">
        <w:rPr>
          <w:rFonts w:ascii="Book Antiqua" w:eastAsiaTheme="minorEastAsia" w:hAnsi="Book Antiqua"/>
          <w:b/>
          <w:lang w:eastAsia="zh-CN"/>
        </w:rPr>
        <w:t xml:space="preserve">E </w:t>
      </w:r>
      <w:r w:rsidRPr="009308D1">
        <w:rPr>
          <w:rFonts w:ascii="Book Antiqua" w:eastAsia="Calibri" w:hAnsi="Book Antiqua"/>
          <w:b/>
        </w:rPr>
        <w:t>Messiah</w:t>
      </w:r>
      <w:r w:rsidR="001B3EFD" w:rsidRPr="009308D1">
        <w:rPr>
          <w:rFonts w:ascii="Book Antiqua" w:eastAsiaTheme="minorEastAsia" w:hAnsi="Book Antiqua"/>
          <w:b/>
          <w:lang w:eastAsia="zh-CN"/>
        </w:rPr>
        <w:t>,</w:t>
      </w:r>
      <w:r w:rsidRPr="009308D1">
        <w:rPr>
          <w:rFonts w:ascii="Book Antiqua" w:eastAsia="Calibri" w:hAnsi="Book Antiqua"/>
        </w:rPr>
        <w:t xml:space="preserve"> </w:t>
      </w:r>
      <w:r w:rsidR="00B5483B" w:rsidRPr="009308D1">
        <w:rPr>
          <w:rFonts w:ascii="Book Antiqua" w:eastAsia="Calibri" w:hAnsi="Book Antiqua"/>
          <w:b/>
        </w:rPr>
        <w:t>Lourdes Forster,</w:t>
      </w:r>
      <w:r w:rsidR="00D77777" w:rsidRPr="009308D1">
        <w:rPr>
          <w:rFonts w:ascii="Book Antiqua" w:eastAsiaTheme="minorEastAsia" w:hAnsi="Book Antiqua" w:hint="eastAsia"/>
          <w:lang w:val="de-DE" w:eastAsia="zh-CN"/>
        </w:rPr>
        <w:t xml:space="preserve"> </w:t>
      </w:r>
      <w:r w:rsidR="002F4937" w:rsidRPr="009308D1">
        <w:rPr>
          <w:rFonts w:ascii="Book Antiqua" w:hAnsi="Book Antiqua"/>
          <w:lang w:val="de-DE"/>
        </w:rPr>
        <w:t>Division of Community-Based Research and Training, Mailman Center for Child Development,</w:t>
      </w:r>
      <w:r w:rsidR="002F4937" w:rsidRPr="009308D1">
        <w:rPr>
          <w:rFonts w:ascii="Book Antiqua" w:eastAsiaTheme="minorEastAsia" w:hAnsi="Book Antiqua" w:hint="eastAsia"/>
          <w:lang w:val="de-DE" w:eastAsia="zh-CN"/>
        </w:rPr>
        <w:t xml:space="preserve"> </w:t>
      </w:r>
      <w:r w:rsidR="006A6AFA" w:rsidRPr="009308D1">
        <w:rPr>
          <w:rFonts w:ascii="Book Antiqua" w:eastAsia="Calibri" w:hAnsi="Book Antiqua"/>
        </w:rPr>
        <w:t xml:space="preserve">Department of Pediatrics, </w:t>
      </w:r>
      <w:r w:rsidR="002F4937" w:rsidRPr="009308D1">
        <w:rPr>
          <w:rFonts w:ascii="Book Antiqua" w:eastAsia="Calibri" w:hAnsi="Book Antiqua"/>
        </w:rPr>
        <w:t>Miller School of Medicine</w:t>
      </w:r>
      <w:r w:rsidR="002F4937" w:rsidRPr="009308D1">
        <w:rPr>
          <w:rFonts w:ascii="Book Antiqua" w:eastAsiaTheme="minorEastAsia" w:hAnsi="Book Antiqua" w:hint="eastAsia"/>
          <w:lang w:eastAsia="zh-CN"/>
        </w:rPr>
        <w:t>,</w:t>
      </w:r>
      <w:r w:rsidR="002F4937" w:rsidRPr="009308D1">
        <w:rPr>
          <w:rFonts w:ascii="Book Antiqua" w:eastAsia="Calibri" w:hAnsi="Book Antiqua"/>
        </w:rPr>
        <w:t xml:space="preserve"> </w:t>
      </w:r>
      <w:r w:rsidRPr="009308D1">
        <w:rPr>
          <w:rFonts w:ascii="Book Antiqua" w:eastAsia="Calibri" w:hAnsi="Book Antiqua"/>
        </w:rPr>
        <w:t>University of Miami</w:t>
      </w:r>
      <w:r w:rsidR="009C4EBC" w:rsidRPr="009308D1">
        <w:rPr>
          <w:rFonts w:ascii="Book Antiqua" w:eastAsia="Calibri" w:hAnsi="Book Antiqua"/>
        </w:rPr>
        <w:t xml:space="preserve">, Miami, </w:t>
      </w:r>
      <w:r w:rsidR="00B5483B" w:rsidRPr="009308D1">
        <w:rPr>
          <w:rFonts w:ascii="Book Antiqua" w:hAnsi="Book Antiqua"/>
        </w:rPr>
        <w:t>FL</w:t>
      </w:r>
      <w:r w:rsidR="009C4EBC" w:rsidRPr="009308D1">
        <w:rPr>
          <w:rFonts w:ascii="Book Antiqua" w:eastAsia="Calibri" w:hAnsi="Book Antiqua"/>
        </w:rPr>
        <w:t xml:space="preserve"> 33130</w:t>
      </w:r>
      <w:r w:rsidR="00B5483B" w:rsidRPr="009308D1">
        <w:rPr>
          <w:rFonts w:ascii="Book Antiqua" w:eastAsiaTheme="minorEastAsia" w:hAnsi="Book Antiqua"/>
          <w:lang w:eastAsia="zh-CN"/>
        </w:rPr>
        <w:t xml:space="preserve">, </w:t>
      </w:r>
      <w:r w:rsidR="00B5483B" w:rsidRPr="009308D1">
        <w:rPr>
          <w:rFonts w:ascii="Book Antiqua" w:hAnsi="Book Antiqua"/>
        </w:rPr>
        <w:t>United States</w:t>
      </w:r>
    </w:p>
    <w:p w14:paraId="28DC187B" w14:textId="77777777" w:rsidR="001B3EFD" w:rsidRPr="009308D1" w:rsidRDefault="001B3EFD" w:rsidP="003B03D0">
      <w:pPr>
        <w:pStyle w:val="a4"/>
        <w:autoSpaceDE/>
        <w:autoSpaceDN/>
        <w:spacing w:line="360" w:lineRule="auto"/>
        <w:ind w:left="360"/>
        <w:jc w:val="both"/>
        <w:rPr>
          <w:rFonts w:ascii="Book Antiqua" w:eastAsiaTheme="minorEastAsia" w:hAnsi="Book Antiqua"/>
          <w:lang w:eastAsia="zh-CN"/>
        </w:rPr>
      </w:pPr>
    </w:p>
    <w:p w14:paraId="6A0C21E0" w14:textId="11B531A7" w:rsidR="00B5483B" w:rsidRPr="009308D1" w:rsidRDefault="00B5483B" w:rsidP="003B03D0">
      <w:pPr>
        <w:autoSpaceDE/>
        <w:autoSpaceDN/>
        <w:spacing w:line="360" w:lineRule="auto"/>
        <w:jc w:val="both"/>
        <w:rPr>
          <w:rFonts w:ascii="Book Antiqua" w:eastAsiaTheme="minorEastAsia" w:hAnsi="Book Antiqua"/>
          <w:lang w:eastAsia="zh-CN"/>
        </w:rPr>
      </w:pPr>
      <w:r w:rsidRPr="009308D1">
        <w:rPr>
          <w:rFonts w:ascii="Book Antiqua" w:eastAsia="Calibri" w:hAnsi="Book Antiqua"/>
          <w:b/>
        </w:rPr>
        <w:t xml:space="preserve">Sarah </w:t>
      </w:r>
      <w:r w:rsidR="00135655" w:rsidRPr="009308D1">
        <w:rPr>
          <w:rFonts w:ascii="Book Antiqua" w:eastAsiaTheme="minorEastAsia" w:hAnsi="Book Antiqua"/>
          <w:b/>
          <w:lang w:eastAsia="zh-CN"/>
        </w:rPr>
        <w:t xml:space="preserve">E </w:t>
      </w:r>
      <w:r w:rsidRPr="009308D1">
        <w:rPr>
          <w:rFonts w:ascii="Book Antiqua" w:eastAsia="Calibri" w:hAnsi="Book Antiqua"/>
          <w:b/>
        </w:rPr>
        <w:t>Messiah</w:t>
      </w:r>
      <w:r w:rsidRPr="009308D1">
        <w:rPr>
          <w:rFonts w:ascii="Book Antiqua" w:eastAsiaTheme="minorEastAsia" w:hAnsi="Book Antiqua"/>
          <w:b/>
          <w:lang w:eastAsia="zh-CN"/>
        </w:rPr>
        <w:t>,</w:t>
      </w:r>
      <w:r w:rsidRPr="009308D1">
        <w:rPr>
          <w:rFonts w:ascii="Book Antiqua" w:eastAsia="Calibri" w:hAnsi="Book Antiqua"/>
        </w:rPr>
        <w:t xml:space="preserve"> </w:t>
      </w:r>
      <w:r w:rsidRPr="009308D1">
        <w:rPr>
          <w:rFonts w:ascii="Book Antiqua" w:eastAsia="Calibri" w:hAnsi="Book Antiqua"/>
          <w:b/>
        </w:rPr>
        <w:t>Sand Jiang,</w:t>
      </w:r>
      <w:r w:rsidRPr="009308D1">
        <w:rPr>
          <w:rFonts w:ascii="Book Antiqua" w:eastAsia="Calibri" w:hAnsi="Book Antiqua"/>
        </w:rPr>
        <w:t xml:space="preserve"> Department of</w:t>
      </w:r>
      <w:r w:rsidRPr="009308D1">
        <w:rPr>
          <w:rFonts w:ascii="Book Antiqua" w:eastAsiaTheme="minorEastAsia" w:hAnsi="Book Antiqua"/>
          <w:lang w:eastAsia="zh-CN"/>
        </w:rPr>
        <w:t xml:space="preserve"> </w:t>
      </w:r>
      <w:r w:rsidRPr="009308D1">
        <w:rPr>
          <w:rFonts w:ascii="Book Antiqua" w:eastAsia="Calibri" w:hAnsi="Book Antiqua"/>
        </w:rPr>
        <w:t>Public Health Sciences,</w:t>
      </w:r>
      <w:r w:rsidRPr="009308D1">
        <w:rPr>
          <w:rFonts w:ascii="Book Antiqua" w:eastAsiaTheme="minorEastAsia" w:hAnsi="Book Antiqua"/>
          <w:lang w:eastAsia="zh-CN"/>
        </w:rPr>
        <w:t xml:space="preserve"> </w:t>
      </w:r>
      <w:r w:rsidRPr="009308D1">
        <w:rPr>
          <w:rFonts w:ascii="Book Antiqua" w:eastAsia="Calibri" w:hAnsi="Book Antiqua"/>
        </w:rPr>
        <w:t xml:space="preserve">University of Miami Miller School of Medicine, Miami, </w:t>
      </w:r>
      <w:r w:rsidRPr="009308D1">
        <w:rPr>
          <w:rFonts w:ascii="Book Antiqua" w:hAnsi="Book Antiqua"/>
        </w:rPr>
        <w:t>FL</w:t>
      </w:r>
      <w:r w:rsidRPr="009308D1">
        <w:rPr>
          <w:rFonts w:ascii="Book Antiqua" w:eastAsia="Calibri" w:hAnsi="Book Antiqua"/>
        </w:rPr>
        <w:t xml:space="preserve"> 33130</w:t>
      </w:r>
      <w:r w:rsidRPr="009308D1">
        <w:rPr>
          <w:rFonts w:ascii="Book Antiqua" w:eastAsiaTheme="minorEastAsia" w:hAnsi="Book Antiqua"/>
          <w:lang w:eastAsia="zh-CN"/>
        </w:rPr>
        <w:t xml:space="preserve">, </w:t>
      </w:r>
      <w:r w:rsidRPr="009308D1">
        <w:rPr>
          <w:rFonts w:ascii="Book Antiqua" w:hAnsi="Book Antiqua"/>
        </w:rPr>
        <w:t>United States</w:t>
      </w:r>
    </w:p>
    <w:p w14:paraId="3EC0249D" w14:textId="77777777" w:rsidR="00B5483B" w:rsidRPr="009308D1" w:rsidRDefault="00B5483B" w:rsidP="003B03D0">
      <w:pPr>
        <w:autoSpaceDE/>
        <w:autoSpaceDN/>
        <w:spacing w:line="360" w:lineRule="auto"/>
        <w:jc w:val="both"/>
        <w:rPr>
          <w:rFonts w:ascii="Book Antiqua" w:eastAsiaTheme="minorEastAsia" w:hAnsi="Book Antiqua"/>
          <w:lang w:eastAsia="zh-CN"/>
        </w:rPr>
      </w:pPr>
    </w:p>
    <w:p w14:paraId="5709B48D" w14:textId="20613FB1" w:rsidR="00896479" w:rsidRPr="009308D1" w:rsidRDefault="00896479" w:rsidP="003B03D0">
      <w:pPr>
        <w:autoSpaceDE/>
        <w:autoSpaceDN/>
        <w:spacing w:line="360" w:lineRule="auto"/>
        <w:jc w:val="both"/>
        <w:rPr>
          <w:rFonts w:ascii="Book Antiqua" w:eastAsiaTheme="minorEastAsia" w:hAnsi="Book Antiqua"/>
          <w:lang w:eastAsia="zh-CN"/>
        </w:rPr>
      </w:pPr>
      <w:r w:rsidRPr="009308D1">
        <w:rPr>
          <w:rFonts w:ascii="Book Antiqua" w:eastAsia="Calibri" w:hAnsi="Book Antiqua"/>
          <w:b/>
        </w:rPr>
        <w:t xml:space="preserve">Jack </w:t>
      </w:r>
      <w:proofErr w:type="spellStart"/>
      <w:r w:rsidRPr="009308D1">
        <w:rPr>
          <w:rFonts w:ascii="Book Antiqua" w:eastAsia="Calibri" w:hAnsi="Book Antiqua"/>
          <w:b/>
        </w:rPr>
        <w:t>Kardys</w:t>
      </w:r>
      <w:proofErr w:type="spellEnd"/>
      <w:r w:rsidRPr="009308D1">
        <w:rPr>
          <w:rFonts w:ascii="Book Antiqua" w:eastAsia="Calibri" w:hAnsi="Book Antiqua"/>
          <w:b/>
        </w:rPr>
        <w:t>,</w:t>
      </w:r>
      <w:r w:rsidRPr="009308D1">
        <w:rPr>
          <w:rFonts w:ascii="Book Antiqua" w:eastAsia="Calibri" w:hAnsi="Book Antiqua"/>
        </w:rPr>
        <w:t xml:space="preserve"> </w:t>
      </w:r>
      <w:r w:rsidR="00B5483B" w:rsidRPr="009308D1">
        <w:rPr>
          <w:rFonts w:ascii="Book Antiqua" w:eastAsia="Calibri" w:hAnsi="Book Antiqua"/>
          <w:b/>
        </w:rPr>
        <w:t>Eric Hansen,</w:t>
      </w:r>
      <w:r w:rsidR="00B5483B" w:rsidRPr="009308D1">
        <w:rPr>
          <w:rFonts w:ascii="Book Antiqua" w:eastAsiaTheme="minorEastAsia" w:hAnsi="Book Antiqua"/>
          <w:b/>
          <w:lang w:eastAsia="zh-CN"/>
        </w:rPr>
        <w:t xml:space="preserve"> </w:t>
      </w:r>
      <w:r w:rsidR="00B5483B" w:rsidRPr="009308D1">
        <w:rPr>
          <w:rFonts w:ascii="Book Antiqua" w:eastAsia="Calibri" w:hAnsi="Book Antiqua"/>
          <w:b/>
        </w:rPr>
        <w:t xml:space="preserve">Maria </w:t>
      </w:r>
      <w:proofErr w:type="spellStart"/>
      <w:r w:rsidR="00B5483B" w:rsidRPr="009308D1">
        <w:rPr>
          <w:rFonts w:ascii="Book Antiqua" w:eastAsia="Calibri" w:hAnsi="Book Antiqua"/>
          <w:b/>
        </w:rPr>
        <w:t>Nardi</w:t>
      </w:r>
      <w:proofErr w:type="spellEnd"/>
      <w:r w:rsidR="00B5483B" w:rsidRPr="009308D1">
        <w:rPr>
          <w:rFonts w:ascii="Book Antiqua" w:eastAsia="Calibri" w:hAnsi="Book Antiqua"/>
          <w:b/>
        </w:rPr>
        <w:t>,</w:t>
      </w:r>
      <w:r w:rsidR="00B5483B" w:rsidRPr="009308D1">
        <w:rPr>
          <w:rFonts w:ascii="Book Antiqua" w:eastAsiaTheme="minorEastAsia" w:hAnsi="Book Antiqua"/>
          <w:b/>
          <w:lang w:eastAsia="zh-CN"/>
        </w:rPr>
        <w:t xml:space="preserve"> </w:t>
      </w:r>
      <w:r w:rsidRPr="009308D1">
        <w:rPr>
          <w:rFonts w:ascii="Book Antiqua" w:eastAsiaTheme="minorHAnsi" w:hAnsi="Book Antiqua"/>
          <w:bCs/>
        </w:rPr>
        <w:t>Department</w:t>
      </w:r>
      <w:r w:rsidR="00B5483B" w:rsidRPr="009308D1">
        <w:rPr>
          <w:rFonts w:ascii="Book Antiqua" w:eastAsiaTheme="minorEastAsia" w:hAnsi="Book Antiqua"/>
          <w:bCs/>
          <w:lang w:eastAsia="zh-CN"/>
        </w:rPr>
        <w:t xml:space="preserve"> of </w:t>
      </w:r>
      <w:r w:rsidR="00B5483B" w:rsidRPr="009308D1">
        <w:rPr>
          <w:rFonts w:ascii="Book Antiqua" w:eastAsiaTheme="minorHAnsi" w:hAnsi="Book Antiqua"/>
          <w:bCs/>
        </w:rPr>
        <w:t>Recreation and Open Spaces</w:t>
      </w:r>
      <w:r w:rsidR="009C4EBC" w:rsidRPr="009308D1">
        <w:rPr>
          <w:rFonts w:ascii="Book Antiqua" w:eastAsia="Calibri" w:hAnsi="Book Antiqua"/>
        </w:rPr>
        <w:t xml:space="preserve">, </w:t>
      </w:r>
      <w:r w:rsidR="00B5483B" w:rsidRPr="009308D1">
        <w:rPr>
          <w:rFonts w:ascii="Book Antiqua" w:eastAsiaTheme="minorHAnsi" w:hAnsi="Book Antiqua"/>
          <w:bCs/>
        </w:rPr>
        <w:t>Miami-Dade County Parks,</w:t>
      </w:r>
      <w:r w:rsidR="00B5483B" w:rsidRPr="009308D1">
        <w:rPr>
          <w:rFonts w:ascii="Book Antiqua" w:eastAsiaTheme="minorEastAsia" w:hAnsi="Book Antiqua"/>
          <w:bCs/>
          <w:lang w:eastAsia="zh-CN"/>
        </w:rPr>
        <w:t xml:space="preserve"> </w:t>
      </w:r>
      <w:r w:rsidR="009C4EBC" w:rsidRPr="009308D1">
        <w:rPr>
          <w:rFonts w:ascii="Book Antiqua" w:eastAsia="Calibri" w:hAnsi="Book Antiqua"/>
        </w:rPr>
        <w:t>Miami, F</w:t>
      </w:r>
      <w:r w:rsidR="00B5483B" w:rsidRPr="009308D1">
        <w:rPr>
          <w:rFonts w:ascii="Book Antiqua" w:eastAsiaTheme="minorEastAsia" w:hAnsi="Book Antiqua"/>
          <w:lang w:eastAsia="zh-CN"/>
        </w:rPr>
        <w:t>L</w:t>
      </w:r>
      <w:r w:rsidR="009C4EBC" w:rsidRPr="009308D1">
        <w:rPr>
          <w:rFonts w:ascii="Book Antiqua" w:eastAsia="Calibri" w:hAnsi="Book Antiqua"/>
        </w:rPr>
        <w:t xml:space="preserve"> 33128</w:t>
      </w:r>
      <w:r w:rsidR="00B5483B" w:rsidRPr="009308D1">
        <w:rPr>
          <w:rFonts w:ascii="Book Antiqua" w:eastAsiaTheme="minorEastAsia" w:hAnsi="Book Antiqua"/>
          <w:lang w:eastAsia="zh-CN"/>
        </w:rPr>
        <w:t xml:space="preserve">, </w:t>
      </w:r>
      <w:r w:rsidR="00B5483B" w:rsidRPr="009308D1">
        <w:rPr>
          <w:rFonts w:ascii="Book Antiqua" w:hAnsi="Book Antiqua"/>
        </w:rPr>
        <w:t>United States</w:t>
      </w:r>
    </w:p>
    <w:p w14:paraId="46AE70B7" w14:textId="77777777" w:rsidR="006A6AFA" w:rsidRPr="009308D1" w:rsidRDefault="006A6AFA" w:rsidP="003B03D0">
      <w:pPr>
        <w:pStyle w:val="DataField11pt-Single"/>
        <w:spacing w:line="360" w:lineRule="auto"/>
        <w:jc w:val="both"/>
        <w:rPr>
          <w:rFonts w:ascii="Book Antiqua" w:eastAsiaTheme="minorEastAsia" w:hAnsi="Book Antiqua" w:cs="Times New Roman"/>
          <w:b/>
          <w:sz w:val="24"/>
          <w:szCs w:val="24"/>
          <w:lang w:eastAsia="zh-CN"/>
        </w:rPr>
      </w:pPr>
    </w:p>
    <w:p w14:paraId="5A55EA8C" w14:textId="5E97855E" w:rsidR="00896479" w:rsidRPr="009308D1" w:rsidRDefault="00135655" w:rsidP="003B03D0">
      <w:pPr>
        <w:pStyle w:val="DataField11pt-Single"/>
        <w:spacing w:line="360" w:lineRule="auto"/>
        <w:jc w:val="both"/>
        <w:rPr>
          <w:rFonts w:ascii="Book Antiqua" w:hAnsi="Book Antiqua" w:cs="Times New Roman"/>
          <w:sz w:val="24"/>
          <w:szCs w:val="24"/>
        </w:rPr>
      </w:pPr>
      <w:r w:rsidRPr="009308D1">
        <w:rPr>
          <w:rFonts w:ascii="Book Antiqua" w:hAnsi="Book Antiqua"/>
          <w:b/>
          <w:sz w:val="24"/>
          <w:szCs w:val="24"/>
        </w:rPr>
        <w:t>Author contributions:</w:t>
      </w:r>
      <w:r w:rsidRPr="009308D1">
        <w:rPr>
          <w:rFonts w:ascii="Book Antiqua" w:eastAsiaTheme="minorEastAsia" w:hAnsi="Book Antiqua"/>
          <w:b/>
          <w:sz w:val="24"/>
          <w:szCs w:val="24"/>
          <w:lang w:eastAsia="zh-CN"/>
        </w:rPr>
        <w:t xml:space="preserve"> </w:t>
      </w:r>
      <w:r w:rsidR="00896479" w:rsidRPr="009308D1">
        <w:rPr>
          <w:rFonts w:ascii="Book Antiqua" w:hAnsi="Book Antiqua" w:cs="Times New Roman"/>
          <w:sz w:val="24"/>
          <w:szCs w:val="24"/>
        </w:rPr>
        <w:t>All authors contributed to the design of the program</w:t>
      </w:r>
      <w:r w:rsidRPr="009308D1">
        <w:rPr>
          <w:rFonts w:ascii="Book Antiqua" w:eastAsiaTheme="minorEastAsia" w:hAnsi="Book Antiqua" w:cs="Times New Roman"/>
          <w:sz w:val="24"/>
          <w:szCs w:val="24"/>
          <w:lang w:eastAsia="zh-CN"/>
        </w:rPr>
        <w:t>;</w:t>
      </w:r>
      <w:r w:rsidR="00896479" w:rsidRPr="009308D1">
        <w:rPr>
          <w:rFonts w:ascii="Book Antiqua" w:hAnsi="Book Antiqua" w:cs="Times New Roman"/>
          <w:sz w:val="24"/>
          <w:szCs w:val="24"/>
        </w:rPr>
        <w:t xml:space="preserve"> Messiah SE prepared the first draft of the manuscript</w:t>
      </w:r>
      <w:r w:rsidR="002C4FF0" w:rsidRPr="009308D1">
        <w:rPr>
          <w:rFonts w:ascii="Book Antiqua" w:eastAsiaTheme="minorEastAsia" w:hAnsi="Book Antiqua" w:cs="Times New Roman"/>
          <w:sz w:val="24"/>
          <w:szCs w:val="24"/>
          <w:lang w:eastAsia="zh-CN"/>
        </w:rPr>
        <w:t>;</w:t>
      </w:r>
      <w:r w:rsidR="00896479" w:rsidRPr="009308D1">
        <w:rPr>
          <w:rFonts w:ascii="Book Antiqua" w:hAnsi="Book Antiqua" w:cs="Times New Roman"/>
          <w:sz w:val="24"/>
          <w:szCs w:val="24"/>
        </w:rPr>
        <w:t xml:space="preserve"> </w:t>
      </w:r>
      <w:r w:rsidR="002C4FF0" w:rsidRPr="009308D1">
        <w:rPr>
          <w:rFonts w:ascii="Book Antiqua" w:hAnsi="Book Antiqua" w:cs="Times New Roman"/>
          <w:sz w:val="24"/>
          <w:szCs w:val="24"/>
        </w:rPr>
        <w:t>a</w:t>
      </w:r>
      <w:r w:rsidR="00896479" w:rsidRPr="009308D1">
        <w:rPr>
          <w:rFonts w:ascii="Book Antiqua" w:hAnsi="Book Antiqua" w:cs="Times New Roman"/>
          <w:sz w:val="24"/>
          <w:szCs w:val="24"/>
        </w:rPr>
        <w:t xml:space="preserve">ll other authors provided professional and scientific recommendations, edits and corrections to the final work. </w:t>
      </w:r>
    </w:p>
    <w:p w14:paraId="71C0AD6A" w14:textId="77777777" w:rsidR="00896479" w:rsidRPr="009308D1" w:rsidRDefault="00896479" w:rsidP="003B03D0">
      <w:pPr>
        <w:pStyle w:val="DataField11pt-Single"/>
        <w:spacing w:line="360" w:lineRule="auto"/>
        <w:jc w:val="both"/>
        <w:rPr>
          <w:rFonts w:ascii="Book Antiqua" w:hAnsi="Book Antiqua" w:cs="Times New Roman"/>
          <w:sz w:val="24"/>
          <w:szCs w:val="24"/>
        </w:rPr>
      </w:pPr>
    </w:p>
    <w:p w14:paraId="5FA658B6" w14:textId="73E7197F" w:rsidR="003825E1" w:rsidRPr="009308D1" w:rsidRDefault="002C4FF0" w:rsidP="003B03D0">
      <w:pPr>
        <w:pStyle w:val="DataField11pt-Single"/>
        <w:spacing w:line="360" w:lineRule="auto"/>
        <w:jc w:val="both"/>
        <w:rPr>
          <w:rFonts w:ascii="Book Antiqua" w:eastAsiaTheme="minorEastAsia" w:hAnsi="Book Antiqua" w:cs="TimesNewRomanPS-BoldItalicMT"/>
          <w:bCs/>
          <w:iCs/>
          <w:sz w:val="24"/>
          <w:szCs w:val="24"/>
          <w:lang w:eastAsia="zh-CN"/>
        </w:rPr>
      </w:pPr>
      <w:r w:rsidRPr="009308D1">
        <w:rPr>
          <w:rFonts w:ascii="Book Antiqua" w:hAnsi="Book Antiqua"/>
          <w:b/>
          <w:sz w:val="24"/>
          <w:szCs w:val="24"/>
        </w:rPr>
        <w:t xml:space="preserve">Conflict-of-interest </w:t>
      </w:r>
      <w:bookmarkStart w:id="0" w:name="OLE_LINK24"/>
      <w:bookmarkStart w:id="1" w:name="OLE_LINK25"/>
      <w:r w:rsidRPr="009308D1">
        <w:rPr>
          <w:rFonts w:ascii="Book Antiqua" w:hAnsi="Book Antiqua"/>
          <w:b/>
          <w:sz w:val="24"/>
          <w:szCs w:val="24"/>
        </w:rPr>
        <w:t>statement</w:t>
      </w:r>
      <w:bookmarkEnd w:id="0"/>
      <w:bookmarkEnd w:id="1"/>
      <w:r w:rsidRPr="009308D1">
        <w:rPr>
          <w:rFonts w:ascii="Book Antiqua" w:hAnsi="Book Antiqua"/>
          <w:b/>
          <w:sz w:val="24"/>
          <w:szCs w:val="24"/>
        </w:rPr>
        <w:t xml:space="preserve">: </w:t>
      </w:r>
      <w:r w:rsidR="009C4EBC" w:rsidRPr="009308D1">
        <w:rPr>
          <w:rFonts w:ascii="Book Antiqua" w:eastAsiaTheme="minorEastAsia" w:hAnsi="Book Antiqua" w:cs="TimesNewRomanPS-BoldItalicMT"/>
          <w:bCs/>
          <w:iCs/>
          <w:sz w:val="24"/>
          <w:szCs w:val="24"/>
          <w:lang w:eastAsia="zh-CN"/>
        </w:rPr>
        <w:t>No conflicts-of-interest to report for any authors</w:t>
      </w:r>
      <w:r w:rsidRPr="009308D1">
        <w:rPr>
          <w:rFonts w:ascii="Book Antiqua" w:eastAsiaTheme="minorEastAsia" w:hAnsi="Book Antiqua" w:cs="TimesNewRomanPS-BoldItalicMT"/>
          <w:bCs/>
          <w:iCs/>
          <w:sz w:val="24"/>
          <w:szCs w:val="24"/>
          <w:lang w:eastAsia="zh-CN"/>
        </w:rPr>
        <w:t>.</w:t>
      </w:r>
    </w:p>
    <w:p w14:paraId="3D4AA6A0" w14:textId="77777777" w:rsidR="002C4FF0" w:rsidRPr="009308D1" w:rsidRDefault="002C4FF0" w:rsidP="003B03D0">
      <w:pPr>
        <w:pStyle w:val="DataField11pt-Single"/>
        <w:spacing w:line="360" w:lineRule="auto"/>
        <w:jc w:val="both"/>
        <w:rPr>
          <w:rFonts w:ascii="Book Antiqua" w:eastAsiaTheme="minorEastAsia" w:hAnsi="Book Antiqua" w:cs="TimesNewRomanPS-BoldItalicMT"/>
          <w:bCs/>
          <w:iCs/>
          <w:sz w:val="24"/>
          <w:szCs w:val="24"/>
          <w:lang w:eastAsia="zh-CN"/>
        </w:rPr>
      </w:pPr>
    </w:p>
    <w:p w14:paraId="2258C38C" w14:textId="77777777" w:rsidR="002C4FF0" w:rsidRPr="009308D1" w:rsidRDefault="002C4FF0" w:rsidP="003B03D0">
      <w:pPr>
        <w:spacing w:line="360" w:lineRule="auto"/>
        <w:jc w:val="both"/>
        <w:rPr>
          <w:rFonts w:ascii="Book Antiqua" w:hAnsi="Book Antiqua"/>
        </w:rPr>
      </w:pPr>
      <w:bookmarkStart w:id="2" w:name="OLE_LINK507"/>
      <w:bookmarkStart w:id="3" w:name="OLE_LINK506"/>
      <w:bookmarkStart w:id="4" w:name="OLE_LINK496"/>
      <w:bookmarkStart w:id="5" w:name="OLE_LINK479"/>
      <w:r w:rsidRPr="009308D1">
        <w:rPr>
          <w:rFonts w:ascii="Book Antiqua" w:hAnsi="Book Antiqua"/>
          <w:b/>
        </w:rPr>
        <w:t xml:space="preserve">Open-Access: </w:t>
      </w:r>
      <w:r w:rsidRPr="009308D1">
        <w:rPr>
          <w:rFonts w:ascii="Book Antiqua" w:hAnsi="Book Antiqua"/>
        </w:rPr>
        <w:t xml:space="preserve">This article is an open-access article which was selected by an in-house editor and fully peer-reviewed by external reviewers. It is </w:t>
      </w:r>
      <w:r w:rsidRPr="009308D1">
        <w:rPr>
          <w:rFonts w:ascii="Book Antiqua" w:hAnsi="Book Antiqua"/>
        </w:rPr>
        <w:lastRenderedPageBreak/>
        <w:t>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14:paraId="03CA0105" w14:textId="77777777" w:rsidR="002C4FF0" w:rsidRPr="009308D1" w:rsidRDefault="002C4FF0" w:rsidP="003B03D0">
      <w:pPr>
        <w:pStyle w:val="DataField11pt-Single"/>
        <w:spacing w:line="360" w:lineRule="auto"/>
        <w:jc w:val="both"/>
        <w:rPr>
          <w:rFonts w:ascii="Book Antiqua" w:eastAsiaTheme="minorEastAsia" w:hAnsi="Book Antiqua" w:cs="TimesNewRomanPS-BoldItalicMT"/>
          <w:b/>
          <w:bCs/>
          <w:iCs/>
          <w:sz w:val="24"/>
          <w:szCs w:val="24"/>
          <w:lang w:eastAsia="zh-CN"/>
        </w:rPr>
      </w:pPr>
    </w:p>
    <w:p w14:paraId="0A7451C8" w14:textId="77777777" w:rsidR="003B03D0" w:rsidRPr="009308D1" w:rsidRDefault="003B03D0" w:rsidP="003B03D0">
      <w:pPr>
        <w:pStyle w:val="1"/>
        <w:shd w:val="clear" w:color="auto" w:fill="FFFFFF"/>
        <w:spacing w:before="0" w:beforeAutospacing="0" w:after="0" w:afterAutospacing="0" w:line="360" w:lineRule="auto"/>
        <w:rPr>
          <w:rFonts w:ascii="Book Antiqua" w:hAnsi="Book Antiqua"/>
          <w:b w:val="0"/>
          <w:sz w:val="24"/>
          <w:szCs w:val="24"/>
        </w:rPr>
      </w:pPr>
      <w:r w:rsidRPr="009308D1">
        <w:rPr>
          <w:rFonts w:ascii="Book Antiqua" w:hAnsi="Book Antiqua"/>
          <w:sz w:val="24"/>
          <w:szCs w:val="24"/>
        </w:rPr>
        <w:t>Manuscript source:</w:t>
      </w:r>
      <w:r w:rsidRPr="009308D1">
        <w:rPr>
          <w:rFonts w:ascii="Book Antiqua" w:hAnsi="Book Antiqua"/>
          <w:b w:val="0"/>
          <w:sz w:val="24"/>
          <w:szCs w:val="24"/>
        </w:rPr>
        <w:t xml:space="preserve"> Invited manuscript</w:t>
      </w:r>
    </w:p>
    <w:p w14:paraId="1815F07A" w14:textId="77777777" w:rsidR="003B03D0" w:rsidRPr="009308D1" w:rsidRDefault="003B03D0" w:rsidP="003B03D0">
      <w:pPr>
        <w:pStyle w:val="DataField11pt-Single"/>
        <w:spacing w:line="360" w:lineRule="auto"/>
        <w:jc w:val="both"/>
        <w:rPr>
          <w:rFonts w:ascii="Book Antiqua" w:eastAsiaTheme="minorEastAsia" w:hAnsi="Book Antiqua" w:cs="TimesNewRomanPS-BoldItalicMT"/>
          <w:b/>
          <w:bCs/>
          <w:iCs/>
          <w:sz w:val="24"/>
          <w:szCs w:val="24"/>
          <w:lang w:eastAsia="zh-CN"/>
        </w:rPr>
      </w:pPr>
    </w:p>
    <w:p w14:paraId="042D2AEE" w14:textId="4921183D" w:rsidR="00896479" w:rsidRPr="009308D1" w:rsidRDefault="002C4FF0" w:rsidP="003B03D0">
      <w:pPr>
        <w:spacing w:line="360" w:lineRule="auto"/>
        <w:ind w:rightChars="50" w:right="120"/>
        <w:jc w:val="both"/>
        <w:rPr>
          <w:rFonts w:ascii="Book Antiqua" w:eastAsiaTheme="minorEastAsia" w:hAnsi="Book Antiqua" w:cs="Arial"/>
          <w:b/>
          <w:bCs/>
          <w:lang w:eastAsia="zh-CN"/>
        </w:rPr>
      </w:pPr>
      <w:r w:rsidRPr="009308D1">
        <w:rPr>
          <w:rFonts w:ascii="Book Antiqua" w:hAnsi="Book Antiqua"/>
          <w:b/>
        </w:rPr>
        <w:t>Correspondence to:</w:t>
      </w:r>
      <w:r w:rsidRPr="009308D1">
        <w:rPr>
          <w:rFonts w:ascii="Book Antiqua" w:eastAsiaTheme="minorEastAsia" w:hAnsi="Book Antiqua"/>
          <w:b/>
          <w:lang w:eastAsia="zh-CN"/>
        </w:rPr>
        <w:t xml:space="preserve"> </w:t>
      </w:r>
      <w:r w:rsidRPr="009308D1">
        <w:rPr>
          <w:rFonts w:ascii="Book Antiqua" w:hAnsi="Book Antiqua"/>
          <w:b/>
          <w:lang w:val="de-DE"/>
        </w:rPr>
        <w:t>Sarah E</w:t>
      </w:r>
      <w:r w:rsidR="00896479" w:rsidRPr="009308D1">
        <w:rPr>
          <w:rFonts w:ascii="Book Antiqua" w:hAnsi="Book Antiqua"/>
          <w:b/>
          <w:lang w:val="de-DE"/>
        </w:rPr>
        <w:t xml:space="preserve"> Messiah, PhD, MPH, Research Associate Professor</w:t>
      </w:r>
      <w:r w:rsidR="00896479" w:rsidRPr="009308D1">
        <w:rPr>
          <w:rFonts w:ascii="Book Antiqua" w:hAnsi="Book Antiqua"/>
          <w:lang w:val="de-DE"/>
        </w:rPr>
        <w:t xml:space="preserve"> and </w:t>
      </w:r>
      <w:r w:rsidR="00896479" w:rsidRPr="009308D1">
        <w:rPr>
          <w:rFonts w:ascii="Book Antiqua" w:hAnsi="Book Antiqua"/>
          <w:b/>
          <w:lang w:val="de-DE"/>
        </w:rPr>
        <w:t>Co-Director</w:t>
      </w:r>
      <w:r w:rsidR="00896479" w:rsidRPr="009308D1">
        <w:rPr>
          <w:rFonts w:ascii="Book Antiqua" w:hAnsi="Book Antiqua"/>
          <w:lang w:val="de-DE"/>
        </w:rPr>
        <w:t xml:space="preserve"> of the Division of Community-Based Research and Training, Mailman Center for Child Development, </w:t>
      </w:r>
      <w:r w:rsidR="00896479" w:rsidRPr="009308D1">
        <w:rPr>
          <w:rFonts w:ascii="Book Antiqua" w:hAnsi="Book Antiqua"/>
        </w:rPr>
        <w:t>Department of Pediatrics</w:t>
      </w:r>
      <w:r w:rsidR="00896479" w:rsidRPr="009308D1">
        <w:rPr>
          <w:rFonts w:ascii="Book Antiqua" w:hAnsi="Book Antiqua"/>
          <w:lang w:val="de-DE"/>
        </w:rPr>
        <w:t xml:space="preserve">, </w:t>
      </w:r>
      <w:r w:rsidR="002F4937" w:rsidRPr="009308D1">
        <w:rPr>
          <w:rFonts w:ascii="Book Antiqua" w:hAnsi="Book Antiqua"/>
        </w:rPr>
        <w:t>Miller School of Medicine</w:t>
      </w:r>
      <w:r w:rsidR="002F4937" w:rsidRPr="009308D1">
        <w:rPr>
          <w:rFonts w:ascii="Book Antiqua" w:eastAsiaTheme="minorEastAsia" w:hAnsi="Book Antiqua" w:hint="eastAsia"/>
          <w:lang w:eastAsia="zh-CN"/>
        </w:rPr>
        <w:t>,</w:t>
      </w:r>
      <w:r w:rsidR="002F4937" w:rsidRPr="009308D1">
        <w:rPr>
          <w:rFonts w:ascii="Book Antiqua" w:hAnsi="Book Antiqua"/>
        </w:rPr>
        <w:t xml:space="preserve"> </w:t>
      </w:r>
      <w:r w:rsidR="00896479" w:rsidRPr="009308D1">
        <w:rPr>
          <w:rFonts w:ascii="Book Antiqua" w:hAnsi="Book Antiqua"/>
        </w:rPr>
        <w:t>U</w:t>
      </w:r>
      <w:r w:rsidR="006A6AFA" w:rsidRPr="009308D1">
        <w:rPr>
          <w:rFonts w:ascii="Book Antiqua" w:hAnsi="Book Antiqua"/>
        </w:rPr>
        <w:t>niversity of Miami</w:t>
      </w:r>
      <w:r w:rsidR="00896479" w:rsidRPr="009308D1">
        <w:rPr>
          <w:rFonts w:ascii="Book Antiqua" w:hAnsi="Book Antiqua"/>
          <w:lang w:val="de-DE"/>
        </w:rPr>
        <w:t xml:space="preserve">, </w:t>
      </w:r>
      <w:r w:rsidR="00896479" w:rsidRPr="009308D1">
        <w:rPr>
          <w:rFonts w:ascii="Book Antiqua" w:hAnsi="Book Antiqua"/>
        </w:rPr>
        <w:t>1580 NW 10</w:t>
      </w:r>
      <w:r w:rsidR="00896479" w:rsidRPr="009308D1">
        <w:rPr>
          <w:rFonts w:ascii="Book Antiqua" w:hAnsi="Book Antiqua"/>
          <w:vertAlign w:val="superscript"/>
        </w:rPr>
        <w:t>th</w:t>
      </w:r>
      <w:r w:rsidR="00896479" w:rsidRPr="009308D1">
        <w:rPr>
          <w:rFonts w:ascii="Book Antiqua" w:hAnsi="Book Antiqua"/>
        </w:rPr>
        <w:t xml:space="preserve"> Avenue</w:t>
      </w:r>
      <w:r w:rsidR="00896479" w:rsidRPr="009308D1">
        <w:rPr>
          <w:rFonts w:ascii="Book Antiqua" w:hAnsi="Book Antiqua"/>
          <w:lang w:val="de-DE"/>
        </w:rPr>
        <w:t xml:space="preserve">, </w:t>
      </w:r>
      <w:r w:rsidR="00364CA3" w:rsidRPr="009308D1">
        <w:rPr>
          <w:rFonts w:ascii="Book Antiqua" w:hAnsi="Book Antiqua"/>
        </w:rPr>
        <w:t>Miami, FL</w:t>
      </w:r>
      <w:r w:rsidR="00364CA3" w:rsidRPr="009308D1">
        <w:rPr>
          <w:rFonts w:ascii="Book Antiqua" w:eastAsiaTheme="minorEastAsia" w:hAnsi="Book Antiqua"/>
          <w:lang w:eastAsia="zh-CN"/>
        </w:rPr>
        <w:t xml:space="preserve"> </w:t>
      </w:r>
      <w:r w:rsidR="00896479" w:rsidRPr="009308D1">
        <w:rPr>
          <w:rFonts w:ascii="Book Antiqua" w:hAnsi="Book Antiqua"/>
        </w:rPr>
        <w:t xml:space="preserve">33130, United </w:t>
      </w:r>
      <w:r w:rsidR="009C4EBC" w:rsidRPr="009308D1">
        <w:rPr>
          <w:rFonts w:ascii="Book Antiqua" w:hAnsi="Book Antiqua"/>
        </w:rPr>
        <w:t>States</w:t>
      </w:r>
      <w:r w:rsidR="00364CA3" w:rsidRPr="009308D1">
        <w:rPr>
          <w:rFonts w:ascii="Book Antiqua" w:eastAsiaTheme="minorEastAsia" w:hAnsi="Book Antiqua"/>
          <w:lang w:eastAsia="zh-CN"/>
        </w:rPr>
        <w:t>.</w:t>
      </w:r>
      <w:r w:rsidR="009C4EBC" w:rsidRPr="009308D1">
        <w:rPr>
          <w:rFonts w:ascii="Book Antiqua" w:hAnsi="Book Antiqua"/>
        </w:rPr>
        <w:t xml:space="preserve"> </w:t>
      </w:r>
      <w:r w:rsidR="009C4EBC" w:rsidRPr="009308D1">
        <w:rPr>
          <w:rFonts w:ascii="Book Antiqua" w:hAnsi="Book Antiqua"/>
          <w:lang w:val="de-DE"/>
        </w:rPr>
        <w:t>smessiah@med.miami.edu</w:t>
      </w:r>
      <w:r w:rsidR="00896479" w:rsidRPr="009308D1">
        <w:rPr>
          <w:rFonts w:ascii="Book Antiqua" w:hAnsi="Book Antiqua"/>
          <w:lang w:val="de-DE"/>
        </w:rPr>
        <w:t xml:space="preserve"> </w:t>
      </w:r>
    </w:p>
    <w:p w14:paraId="30E12846" w14:textId="77777777" w:rsidR="00364CA3" w:rsidRPr="009308D1" w:rsidRDefault="003825E1" w:rsidP="003B03D0">
      <w:pPr>
        <w:spacing w:line="360" w:lineRule="auto"/>
        <w:jc w:val="both"/>
        <w:rPr>
          <w:rFonts w:ascii="Book Antiqua" w:eastAsiaTheme="minorEastAsia" w:hAnsi="Book Antiqua"/>
          <w:lang w:eastAsia="zh-CN"/>
        </w:rPr>
      </w:pPr>
      <w:r w:rsidRPr="009308D1">
        <w:rPr>
          <w:rFonts w:ascii="Book Antiqua" w:hAnsi="Book Antiqua"/>
          <w:b/>
        </w:rPr>
        <w:t>Telephone:</w:t>
      </w:r>
      <w:r w:rsidRPr="009308D1">
        <w:rPr>
          <w:rFonts w:ascii="Book Antiqua" w:hAnsi="Book Antiqua"/>
        </w:rPr>
        <w:t xml:space="preserve"> </w:t>
      </w:r>
      <w:r w:rsidR="00364CA3" w:rsidRPr="009308D1">
        <w:rPr>
          <w:rFonts w:ascii="Book Antiqua" w:hAnsi="Book Antiqua"/>
        </w:rPr>
        <w:t>+1-305-243</w:t>
      </w:r>
      <w:r w:rsidR="009C4EBC" w:rsidRPr="009308D1">
        <w:rPr>
          <w:rFonts w:ascii="Book Antiqua" w:hAnsi="Book Antiqua"/>
        </w:rPr>
        <w:t>1943</w:t>
      </w:r>
    </w:p>
    <w:p w14:paraId="209AF9C2" w14:textId="5CB13AFD" w:rsidR="003825E1" w:rsidRPr="009308D1" w:rsidRDefault="003825E1" w:rsidP="003B03D0">
      <w:pPr>
        <w:spacing w:line="360" w:lineRule="auto"/>
        <w:jc w:val="both"/>
        <w:rPr>
          <w:rFonts w:ascii="Book Antiqua" w:hAnsi="Book Antiqua"/>
          <w:b/>
        </w:rPr>
      </w:pPr>
      <w:r w:rsidRPr="009308D1">
        <w:rPr>
          <w:rFonts w:ascii="Book Antiqua" w:hAnsi="Book Antiqua"/>
          <w:b/>
        </w:rPr>
        <w:t>Fax:</w:t>
      </w:r>
      <w:r w:rsidR="009C4EBC" w:rsidRPr="009308D1">
        <w:rPr>
          <w:rFonts w:ascii="Book Antiqua" w:hAnsi="Book Antiqua"/>
          <w:b/>
        </w:rPr>
        <w:t xml:space="preserve"> </w:t>
      </w:r>
      <w:r w:rsidR="009C4EBC" w:rsidRPr="009308D1">
        <w:rPr>
          <w:rFonts w:ascii="Book Antiqua" w:hAnsi="Book Antiqua"/>
        </w:rPr>
        <w:t>+1</w:t>
      </w:r>
      <w:r w:rsidR="009C4EBC" w:rsidRPr="009308D1">
        <w:rPr>
          <w:rFonts w:ascii="Book Antiqua" w:hAnsi="Book Antiqua"/>
          <w:b/>
        </w:rPr>
        <w:t>-</w:t>
      </w:r>
      <w:r w:rsidR="00364CA3" w:rsidRPr="009308D1">
        <w:rPr>
          <w:rFonts w:ascii="Book Antiqua" w:hAnsi="Book Antiqua"/>
        </w:rPr>
        <w:t>305-243</w:t>
      </w:r>
      <w:r w:rsidR="009C4EBC" w:rsidRPr="009308D1">
        <w:rPr>
          <w:rFonts w:ascii="Book Antiqua" w:hAnsi="Book Antiqua"/>
        </w:rPr>
        <w:t>8475</w:t>
      </w:r>
    </w:p>
    <w:p w14:paraId="76D3B7AC" w14:textId="77777777" w:rsidR="00896479" w:rsidRPr="009308D1" w:rsidRDefault="00896479" w:rsidP="003B03D0">
      <w:pPr>
        <w:pStyle w:val="DataField11pt-Single"/>
        <w:spacing w:line="360" w:lineRule="auto"/>
        <w:jc w:val="both"/>
        <w:rPr>
          <w:rFonts w:ascii="Book Antiqua" w:eastAsiaTheme="minorEastAsia" w:hAnsi="Book Antiqua" w:cs="Times New Roman"/>
          <w:b/>
          <w:sz w:val="24"/>
          <w:szCs w:val="24"/>
          <w:lang w:eastAsia="zh-CN"/>
        </w:rPr>
      </w:pPr>
    </w:p>
    <w:p w14:paraId="4F36DC03" w14:textId="06A33F3A" w:rsidR="005E5D42" w:rsidRPr="009308D1" w:rsidRDefault="00364CA3" w:rsidP="003B03D0">
      <w:pPr>
        <w:spacing w:line="360" w:lineRule="auto"/>
        <w:rPr>
          <w:rFonts w:ascii="Book Antiqua" w:eastAsiaTheme="minorEastAsia" w:hAnsi="Book Antiqua"/>
          <w:lang w:eastAsia="zh-CN"/>
        </w:rPr>
      </w:pPr>
      <w:r w:rsidRPr="009308D1">
        <w:rPr>
          <w:rFonts w:ascii="Book Antiqua" w:hAnsi="Book Antiqua"/>
          <w:b/>
        </w:rPr>
        <w:t>Received:</w:t>
      </w:r>
      <w:r w:rsidR="00B706FB" w:rsidRPr="009308D1">
        <w:rPr>
          <w:rFonts w:ascii="Book Antiqua" w:hAnsi="Book Antiqua"/>
          <w:b/>
        </w:rPr>
        <w:t xml:space="preserve"> </w:t>
      </w:r>
      <w:r w:rsidR="005E5D42" w:rsidRPr="009308D1">
        <w:rPr>
          <w:rFonts w:ascii="Book Antiqua" w:hAnsi="Book Antiqua"/>
        </w:rPr>
        <w:t>April</w:t>
      </w:r>
      <w:r w:rsidR="005E5D42" w:rsidRPr="009308D1">
        <w:rPr>
          <w:rFonts w:ascii="Book Antiqua" w:eastAsiaTheme="minorEastAsia" w:hAnsi="Book Antiqua" w:hint="eastAsia"/>
          <w:lang w:eastAsia="zh-CN"/>
        </w:rPr>
        <w:t xml:space="preserve"> 19, 2016</w:t>
      </w:r>
    </w:p>
    <w:p w14:paraId="2CF3C8A6" w14:textId="4198657B" w:rsidR="00364CA3" w:rsidRPr="009308D1" w:rsidRDefault="00364CA3" w:rsidP="003B03D0">
      <w:pPr>
        <w:spacing w:line="360" w:lineRule="auto"/>
        <w:jc w:val="both"/>
        <w:rPr>
          <w:rFonts w:ascii="Book Antiqua" w:eastAsiaTheme="minorEastAsia" w:hAnsi="Book Antiqua"/>
          <w:b/>
          <w:lang w:eastAsia="zh-CN"/>
        </w:rPr>
      </w:pPr>
      <w:r w:rsidRPr="009308D1">
        <w:rPr>
          <w:rFonts w:ascii="Book Antiqua" w:hAnsi="Book Antiqua"/>
          <w:b/>
        </w:rPr>
        <w:t>Peer-review started:</w:t>
      </w:r>
      <w:r w:rsidR="005E5D42" w:rsidRPr="009308D1">
        <w:rPr>
          <w:rFonts w:ascii="Book Antiqua" w:eastAsiaTheme="minorEastAsia" w:hAnsi="Book Antiqua" w:hint="eastAsia"/>
          <w:b/>
          <w:lang w:eastAsia="zh-CN"/>
        </w:rPr>
        <w:t xml:space="preserve"> </w:t>
      </w:r>
      <w:r w:rsidR="005E5D42" w:rsidRPr="009308D1">
        <w:rPr>
          <w:rFonts w:ascii="Book Antiqua" w:hAnsi="Book Antiqua"/>
        </w:rPr>
        <w:t>April</w:t>
      </w:r>
      <w:r w:rsidR="005E5D42" w:rsidRPr="009308D1">
        <w:rPr>
          <w:rFonts w:ascii="Book Antiqua" w:eastAsiaTheme="minorEastAsia" w:hAnsi="Book Antiqua" w:hint="eastAsia"/>
          <w:lang w:eastAsia="zh-CN"/>
        </w:rPr>
        <w:t xml:space="preserve"> 29, 2016</w:t>
      </w:r>
    </w:p>
    <w:p w14:paraId="1F655269" w14:textId="0E7A0477" w:rsidR="00364CA3" w:rsidRPr="009308D1" w:rsidRDefault="00364CA3" w:rsidP="003B03D0">
      <w:pPr>
        <w:spacing w:line="360" w:lineRule="auto"/>
        <w:jc w:val="both"/>
        <w:rPr>
          <w:rFonts w:ascii="Book Antiqua" w:eastAsiaTheme="minorEastAsia" w:hAnsi="Book Antiqua"/>
          <w:b/>
          <w:lang w:eastAsia="zh-CN"/>
        </w:rPr>
      </w:pPr>
      <w:r w:rsidRPr="009308D1">
        <w:rPr>
          <w:rFonts w:ascii="Book Antiqua" w:hAnsi="Book Antiqua"/>
          <w:b/>
        </w:rPr>
        <w:t>First decision:</w:t>
      </w:r>
      <w:r w:rsidRPr="009308D1">
        <w:rPr>
          <w:rFonts w:ascii="Book Antiqua" w:hAnsi="Book Antiqua"/>
        </w:rPr>
        <w:t xml:space="preserve"> </w:t>
      </w:r>
      <w:r w:rsidR="005E5D42" w:rsidRPr="009308D1">
        <w:rPr>
          <w:rFonts w:ascii="Book Antiqua" w:eastAsiaTheme="minorEastAsia" w:hAnsi="Book Antiqua" w:hint="eastAsia"/>
          <w:lang w:eastAsia="zh-CN"/>
        </w:rPr>
        <w:t>May 13, 2016</w:t>
      </w:r>
    </w:p>
    <w:p w14:paraId="0D175246" w14:textId="3E7F96FA" w:rsidR="00364CA3" w:rsidRPr="009308D1" w:rsidRDefault="00364CA3" w:rsidP="003B03D0">
      <w:pPr>
        <w:spacing w:line="360" w:lineRule="auto"/>
        <w:jc w:val="both"/>
        <w:rPr>
          <w:rFonts w:ascii="Book Antiqua" w:hAnsi="Book Antiqua"/>
          <w:b/>
        </w:rPr>
      </w:pPr>
      <w:r w:rsidRPr="009308D1">
        <w:rPr>
          <w:rFonts w:ascii="Book Antiqua" w:hAnsi="Book Antiqua"/>
          <w:b/>
        </w:rPr>
        <w:t>Revised:</w:t>
      </w:r>
      <w:r w:rsidR="00B706FB" w:rsidRPr="009308D1">
        <w:rPr>
          <w:rFonts w:ascii="Book Antiqua" w:hAnsi="Book Antiqua"/>
          <w:b/>
        </w:rPr>
        <w:t xml:space="preserve"> </w:t>
      </w:r>
      <w:r w:rsidR="005E5D42" w:rsidRPr="009308D1">
        <w:rPr>
          <w:rFonts w:ascii="Book Antiqua" w:eastAsiaTheme="minorEastAsia" w:hAnsi="Book Antiqua" w:hint="eastAsia"/>
          <w:lang w:eastAsia="zh-CN"/>
        </w:rPr>
        <w:t>May 24, 2016</w:t>
      </w:r>
    </w:p>
    <w:p w14:paraId="52BC0FE2" w14:textId="64425492" w:rsidR="00364CA3" w:rsidRPr="009308D1" w:rsidRDefault="00364CA3" w:rsidP="009308D1">
      <w:pPr>
        <w:spacing w:line="360" w:lineRule="auto"/>
        <w:rPr>
          <w:rFonts w:ascii="Book Antiqua" w:hAnsi="Book Antiqua"/>
          <w:iCs/>
        </w:rPr>
      </w:pPr>
      <w:r w:rsidRPr="009308D1">
        <w:rPr>
          <w:rFonts w:ascii="Book Antiqua" w:hAnsi="Book Antiqua"/>
          <w:b/>
        </w:rPr>
        <w:t>Accepted:</w:t>
      </w:r>
      <w:r w:rsidR="00B706FB" w:rsidRPr="009308D1">
        <w:rPr>
          <w:rFonts w:ascii="Book Antiqua" w:hAnsi="Book Antiqua"/>
          <w:b/>
        </w:rPr>
        <w:t xml:space="preserve"> </w:t>
      </w:r>
      <w:r w:rsidR="00B7713C" w:rsidRPr="009308D1">
        <w:rPr>
          <w:rStyle w:val="ab"/>
        </w:rPr>
        <w:t>June 1, 2016</w:t>
      </w:r>
    </w:p>
    <w:p w14:paraId="13BA43BF" w14:textId="77777777" w:rsidR="00364CA3" w:rsidRPr="009308D1" w:rsidRDefault="00364CA3" w:rsidP="009308D1">
      <w:pPr>
        <w:spacing w:line="360" w:lineRule="auto"/>
        <w:jc w:val="both"/>
        <w:rPr>
          <w:rFonts w:ascii="Book Antiqua" w:hAnsi="Book Antiqua"/>
          <w:b/>
        </w:rPr>
      </w:pPr>
      <w:r w:rsidRPr="009308D1">
        <w:rPr>
          <w:rFonts w:ascii="Book Antiqua" w:hAnsi="Book Antiqua"/>
          <w:b/>
        </w:rPr>
        <w:t>Article in press:</w:t>
      </w:r>
    </w:p>
    <w:p w14:paraId="25B56545" w14:textId="6BC5A66A" w:rsidR="00364CA3" w:rsidRPr="009308D1" w:rsidRDefault="00364CA3" w:rsidP="009308D1">
      <w:pPr>
        <w:pStyle w:val="DataField11pt-Single"/>
        <w:spacing w:line="360" w:lineRule="auto"/>
        <w:jc w:val="both"/>
        <w:rPr>
          <w:rFonts w:ascii="Book Antiqua" w:eastAsiaTheme="minorEastAsia" w:hAnsi="Book Antiqua" w:cs="Times New Roman"/>
          <w:b/>
          <w:sz w:val="24"/>
          <w:szCs w:val="24"/>
          <w:lang w:eastAsia="zh-CN"/>
        </w:rPr>
      </w:pPr>
      <w:r w:rsidRPr="009308D1">
        <w:rPr>
          <w:rFonts w:ascii="Book Antiqua" w:hAnsi="Book Antiqua"/>
          <w:b/>
          <w:sz w:val="24"/>
          <w:szCs w:val="24"/>
        </w:rPr>
        <w:t>Published online:</w:t>
      </w:r>
    </w:p>
    <w:p w14:paraId="333A394C" w14:textId="1630D96C" w:rsidR="00364CA3" w:rsidRPr="009308D1" w:rsidRDefault="00364CA3" w:rsidP="003B03D0">
      <w:pPr>
        <w:autoSpaceDE/>
        <w:autoSpaceDN/>
        <w:spacing w:line="360" w:lineRule="auto"/>
        <w:jc w:val="both"/>
        <w:rPr>
          <w:rFonts w:ascii="Book Antiqua" w:hAnsi="Book Antiqua"/>
          <w:b/>
        </w:rPr>
      </w:pPr>
      <w:r w:rsidRPr="009308D1">
        <w:rPr>
          <w:rFonts w:ascii="Book Antiqua" w:hAnsi="Book Antiqua"/>
          <w:b/>
        </w:rPr>
        <w:br w:type="page"/>
      </w:r>
    </w:p>
    <w:p w14:paraId="5BB4DD2B" w14:textId="77777777" w:rsidR="00896479" w:rsidRPr="009308D1" w:rsidRDefault="00896479" w:rsidP="003B03D0">
      <w:pPr>
        <w:pStyle w:val="DataField11pt-Single"/>
        <w:spacing w:line="360" w:lineRule="auto"/>
        <w:jc w:val="both"/>
        <w:rPr>
          <w:rFonts w:ascii="Book Antiqua" w:hAnsi="Book Antiqua" w:cs="Times New Roman"/>
          <w:b/>
          <w:sz w:val="24"/>
          <w:szCs w:val="24"/>
        </w:rPr>
      </w:pPr>
      <w:r w:rsidRPr="009308D1">
        <w:rPr>
          <w:rFonts w:ascii="Book Antiqua" w:hAnsi="Book Antiqua" w:cs="Times New Roman"/>
          <w:b/>
          <w:sz w:val="24"/>
          <w:szCs w:val="24"/>
        </w:rPr>
        <w:lastRenderedPageBreak/>
        <w:t>Abstract</w:t>
      </w:r>
    </w:p>
    <w:p w14:paraId="44959C2E" w14:textId="21982B76" w:rsidR="00896479" w:rsidRPr="009308D1" w:rsidRDefault="00896479" w:rsidP="003B03D0">
      <w:pPr>
        <w:spacing w:line="360" w:lineRule="auto"/>
        <w:jc w:val="both"/>
        <w:rPr>
          <w:rFonts w:ascii="Book Antiqua" w:hAnsi="Book Antiqua"/>
        </w:rPr>
      </w:pPr>
      <w:r w:rsidRPr="009308D1">
        <w:rPr>
          <w:rFonts w:ascii="Book Antiqua" w:hAnsi="Book Antiqua"/>
        </w:rPr>
        <w:t xml:space="preserve">Major hindrances to controlling the current childhood obesity epidemic include access to prevention and/or treatment programs that are affordable, provide minimal barriers for participation, and are </w:t>
      </w:r>
      <w:r w:rsidR="00E10130" w:rsidRPr="009308D1">
        <w:rPr>
          <w:rFonts w:ascii="Book Antiqua" w:hAnsi="Book Antiqua"/>
        </w:rPr>
        <w:t>available</w:t>
      </w:r>
      <w:r w:rsidRPr="009308D1">
        <w:rPr>
          <w:rFonts w:ascii="Book Antiqua" w:hAnsi="Book Antiqua"/>
        </w:rPr>
        <w:t xml:space="preserve"> to the general public. Moreover, successful childhood obesity prevention efforts will require coordinated partnerships in multiple sectors such as government, health care, school/afterschool, and the community but very few documented sustainable programs currently exist. Effective, community-based health and wellness programs with a focus on maintaining healthy weight </w:t>
      </w:r>
      <w:r w:rsidRPr="009308D1">
        <w:rPr>
          <w:rFonts w:ascii="Book Antiqua" w:hAnsi="Book Antiqua"/>
          <w:i/>
        </w:rPr>
        <w:t>via</w:t>
      </w:r>
      <w:r w:rsidRPr="009308D1">
        <w:rPr>
          <w:rFonts w:ascii="Book Antiqua" w:hAnsi="Book Antiqua"/>
        </w:rPr>
        <w:t xml:space="preserve"> physical activity and healthy eating have the potential to be a powerful referral resource for pediatricians and other healthcare professionals who have young patients who are overweight/obese. The Miami Dade County Department of Parks, Recreation and Open Spaces in partnershi</w:t>
      </w:r>
      <w:r w:rsidR="0053671C" w:rsidRPr="009308D1">
        <w:rPr>
          <w:rFonts w:ascii="Book Antiqua" w:hAnsi="Book Antiqua"/>
        </w:rPr>
        <w:t xml:space="preserve">p with the University of Miami </w:t>
      </w:r>
      <w:proofErr w:type="spellStart"/>
      <w:r w:rsidR="00371771" w:rsidRPr="009308D1">
        <w:rPr>
          <w:rFonts w:ascii="Book Antiqua" w:eastAsiaTheme="minorEastAsia" w:hAnsi="Book Antiqua" w:hint="eastAsia"/>
          <w:lang w:eastAsia="zh-CN"/>
        </w:rPr>
        <w:t>U</w:t>
      </w:r>
      <w:r w:rsidRPr="009308D1">
        <w:rPr>
          <w:rFonts w:ascii="Book Antiqua" w:hAnsi="Book Antiqua"/>
        </w:rPr>
        <w:t>Health</w:t>
      </w:r>
      <w:proofErr w:type="spellEnd"/>
      <w:r w:rsidRPr="009308D1">
        <w:rPr>
          <w:rFonts w:ascii="Book Antiqua" w:hAnsi="Book Antiqua"/>
        </w:rPr>
        <w:t xml:space="preserve"> </w:t>
      </w:r>
      <w:r w:rsidR="0053671C" w:rsidRPr="009308D1">
        <w:rPr>
          <w:rFonts w:ascii="Book Antiqua" w:hAnsi="Book Antiqua"/>
        </w:rPr>
        <w:t>S</w:t>
      </w:r>
      <w:r w:rsidRPr="009308D1">
        <w:rPr>
          <w:rFonts w:ascii="Book Antiqua" w:hAnsi="Book Antiqua"/>
        </w:rPr>
        <w:t>ystems have created a “Park Prescription Program (</w:t>
      </w:r>
      <w:r w:rsidR="008775B1" w:rsidRPr="009308D1">
        <w:rPr>
          <w:rFonts w:ascii="Book Antiqua" w:hAnsi="Book Antiqua"/>
        </w:rPr>
        <w:t>Parks Rx 4Health</w:t>
      </w:r>
      <w:r w:rsidR="008775B1" w:rsidRPr="009308D1">
        <w:rPr>
          <w:rFonts w:ascii="Book Antiqua" w:hAnsi="Book Antiqua"/>
          <w:vertAlign w:val="superscript"/>
        </w:rPr>
        <w:t>TM</w:t>
      </w:r>
      <w:r w:rsidRPr="009308D1">
        <w:rPr>
          <w:rFonts w:ascii="Book Antiqua" w:hAnsi="Book Antiqua"/>
        </w:rPr>
        <w:t xml:space="preserve">)” that formally coordinates pediatricians, families, parents, caregivers, and child/adolescents to provide daily obesity-prevention activities. This </w:t>
      </w:r>
      <w:r w:rsidR="008775B1" w:rsidRPr="009308D1">
        <w:rPr>
          <w:rFonts w:ascii="Book Antiqua" w:hAnsi="Book Antiqua"/>
        </w:rPr>
        <w:t>Parks Rx 4Health</w:t>
      </w:r>
      <w:r w:rsidR="008775B1" w:rsidRPr="009308D1">
        <w:rPr>
          <w:rFonts w:ascii="Book Antiqua" w:hAnsi="Book Antiqua"/>
          <w:vertAlign w:val="superscript"/>
        </w:rPr>
        <w:t>TM</w:t>
      </w:r>
      <w:r w:rsidR="00581336" w:rsidRPr="009308D1">
        <w:rPr>
          <w:rFonts w:ascii="Book Antiqua" w:hAnsi="Book Antiqua"/>
        </w:rPr>
        <w:t xml:space="preserve"> program </w:t>
      </w:r>
      <w:r w:rsidRPr="009308D1">
        <w:rPr>
          <w:rFonts w:ascii="Book Antiqua" w:hAnsi="Book Antiqua"/>
        </w:rPr>
        <w:t xml:space="preserve">that we describe here allows </w:t>
      </w:r>
      <w:proofErr w:type="spellStart"/>
      <w:r w:rsidRPr="009308D1">
        <w:rPr>
          <w:rFonts w:ascii="Book Antiqua" w:hAnsi="Book Antiqua"/>
        </w:rPr>
        <w:t>UHealth</w:t>
      </w:r>
      <w:proofErr w:type="spellEnd"/>
      <w:r w:rsidRPr="009308D1">
        <w:rPr>
          <w:rFonts w:ascii="Book Antiqua" w:hAnsi="Book Antiqua"/>
        </w:rPr>
        <w:t xml:space="preserve"> pediatricians to seamlessly refer their overweight and obese patients to Fit2Play</w:t>
      </w:r>
      <w:r w:rsidRPr="009308D1">
        <w:rPr>
          <w:rFonts w:ascii="Book Antiqua" w:hAnsi="Book Antiqua"/>
          <w:vertAlign w:val="superscript"/>
        </w:rPr>
        <w:t>TM</w:t>
      </w:r>
      <w:r w:rsidRPr="009308D1">
        <w:rPr>
          <w:rFonts w:ascii="Book Antiqua" w:hAnsi="Book Antiqua"/>
        </w:rPr>
        <w:t xml:space="preserve">, an evidence-based, park-based afterschool health and wellness program. </w:t>
      </w:r>
      <w:r w:rsidR="004F1588" w:rsidRPr="009308D1">
        <w:rPr>
          <w:rFonts w:ascii="Book Antiqua" w:hAnsi="Book Antiqua"/>
        </w:rPr>
        <w:t xml:space="preserve">Measurable outcomes that include body mass index, blood pressure, fitness, and nutrition knowledge are being collected at baseline and at 3-and 6-mo after referral to document patient progress. </w:t>
      </w:r>
      <w:r w:rsidRPr="009308D1">
        <w:rPr>
          <w:rFonts w:ascii="Book Antiqua" w:hAnsi="Book Antiqua"/>
        </w:rPr>
        <w:t>Results are then shared with the referring physician so they can follow up with the patient if necessary. Identifying successful models that integrate primary care, public health, and community-based efforts is important to accelerating progress in preventing childhood obesity. Effective, community-based health and wellness programs with a focus on physical activity and nutrition education could be a powerful referral resource for pediatricians who have obese patients.</w:t>
      </w:r>
    </w:p>
    <w:p w14:paraId="3A955738" w14:textId="77777777" w:rsidR="00896479" w:rsidRPr="009308D1" w:rsidRDefault="00896479" w:rsidP="003B03D0">
      <w:pPr>
        <w:spacing w:line="360" w:lineRule="auto"/>
        <w:jc w:val="both"/>
        <w:rPr>
          <w:rFonts w:ascii="Book Antiqua" w:hAnsi="Book Antiqua"/>
        </w:rPr>
      </w:pPr>
    </w:p>
    <w:p w14:paraId="0E3FD644" w14:textId="0F24DE8E" w:rsidR="00896479" w:rsidRPr="009308D1" w:rsidRDefault="00896479" w:rsidP="003B03D0">
      <w:pPr>
        <w:spacing w:line="360" w:lineRule="auto"/>
        <w:jc w:val="both"/>
        <w:rPr>
          <w:rFonts w:ascii="Book Antiqua" w:eastAsiaTheme="minorEastAsia" w:hAnsi="Book Antiqua"/>
          <w:lang w:eastAsia="zh-CN"/>
        </w:rPr>
      </w:pPr>
      <w:r w:rsidRPr="009308D1">
        <w:rPr>
          <w:rFonts w:ascii="Book Antiqua" w:hAnsi="Book Antiqua"/>
          <w:b/>
        </w:rPr>
        <w:t>Key</w:t>
      </w:r>
      <w:r w:rsidR="00954C72" w:rsidRPr="009308D1">
        <w:rPr>
          <w:rFonts w:ascii="Book Antiqua" w:eastAsiaTheme="minorEastAsia" w:hAnsi="Book Antiqua"/>
          <w:b/>
          <w:lang w:eastAsia="zh-CN"/>
        </w:rPr>
        <w:t xml:space="preserve"> </w:t>
      </w:r>
      <w:r w:rsidRPr="009308D1">
        <w:rPr>
          <w:rFonts w:ascii="Book Antiqua" w:hAnsi="Book Antiqua"/>
          <w:b/>
        </w:rPr>
        <w:t xml:space="preserve">words: </w:t>
      </w:r>
      <w:r w:rsidR="00954C72" w:rsidRPr="009308D1">
        <w:rPr>
          <w:rFonts w:ascii="Book Antiqua" w:hAnsi="Book Antiqua"/>
        </w:rPr>
        <w:t>O</w:t>
      </w:r>
      <w:r w:rsidRPr="009308D1">
        <w:rPr>
          <w:rFonts w:ascii="Book Antiqua" w:hAnsi="Book Antiqua"/>
        </w:rPr>
        <w:t>besity</w:t>
      </w:r>
      <w:r w:rsidR="00954C72" w:rsidRPr="009308D1">
        <w:rPr>
          <w:rFonts w:ascii="Book Antiqua" w:eastAsiaTheme="minorEastAsia" w:hAnsi="Book Antiqua"/>
          <w:lang w:eastAsia="zh-CN"/>
        </w:rPr>
        <w:t>;</w:t>
      </w:r>
      <w:r w:rsidRPr="009308D1">
        <w:rPr>
          <w:rFonts w:ascii="Book Antiqua" w:hAnsi="Book Antiqua"/>
        </w:rPr>
        <w:t xml:space="preserve"> </w:t>
      </w:r>
      <w:r w:rsidR="00954C72" w:rsidRPr="009308D1">
        <w:rPr>
          <w:rFonts w:ascii="Book Antiqua" w:hAnsi="Book Antiqua"/>
        </w:rPr>
        <w:t>O</w:t>
      </w:r>
      <w:r w:rsidRPr="009308D1">
        <w:rPr>
          <w:rFonts w:ascii="Book Antiqua" w:hAnsi="Book Antiqua"/>
        </w:rPr>
        <w:t>verweight</w:t>
      </w:r>
      <w:r w:rsidR="00954C72" w:rsidRPr="009308D1">
        <w:rPr>
          <w:rFonts w:ascii="Book Antiqua" w:eastAsiaTheme="minorEastAsia" w:hAnsi="Book Antiqua"/>
          <w:lang w:eastAsia="zh-CN"/>
        </w:rPr>
        <w:t>;</w:t>
      </w:r>
      <w:r w:rsidRPr="009308D1">
        <w:rPr>
          <w:rFonts w:ascii="Book Antiqua" w:hAnsi="Book Antiqua"/>
        </w:rPr>
        <w:t xml:space="preserve"> </w:t>
      </w:r>
      <w:r w:rsidR="00954C72" w:rsidRPr="009308D1">
        <w:rPr>
          <w:rFonts w:ascii="Book Antiqua" w:hAnsi="Book Antiqua"/>
        </w:rPr>
        <w:t>P</w:t>
      </w:r>
      <w:r w:rsidRPr="009308D1">
        <w:rPr>
          <w:rFonts w:ascii="Book Antiqua" w:hAnsi="Book Antiqua"/>
        </w:rPr>
        <w:t>revention</w:t>
      </w:r>
      <w:r w:rsidR="00954C72" w:rsidRPr="009308D1">
        <w:rPr>
          <w:rFonts w:ascii="Book Antiqua" w:eastAsiaTheme="minorEastAsia" w:hAnsi="Book Antiqua"/>
          <w:lang w:eastAsia="zh-CN"/>
        </w:rPr>
        <w:t>;</w:t>
      </w:r>
      <w:r w:rsidRPr="009308D1">
        <w:rPr>
          <w:rFonts w:ascii="Book Antiqua" w:hAnsi="Book Antiqua"/>
        </w:rPr>
        <w:t xml:space="preserve"> </w:t>
      </w:r>
      <w:r w:rsidR="00954C72" w:rsidRPr="009308D1">
        <w:rPr>
          <w:rFonts w:ascii="Book Antiqua" w:hAnsi="Book Antiqua"/>
        </w:rPr>
        <w:t>C</w:t>
      </w:r>
      <w:r w:rsidRPr="009308D1">
        <w:rPr>
          <w:rFonts w:ascii="Book Antiqua" w:hAnsi="Book Antiqua"/>
        </w:rPr>
        <w:t>ommunity-based</w:t>
      </w:r>
      <w:r w:rsidR="00954C72" w:rsidRPr="009308D1">
        <w:rPr>
          <w:rFonts w:ascii="Book Antiqua" w:eastAsiaTheme="minorEastAsia" w:hAnsi="Book Antiqua"/>
          <w:lang w:eastAsia="zh-CN"/>
        </w:rPr>
        <w:t>;</w:t>
      </w:r>
      <w:r w:rsidRPr="009308D1">
        <w:rPr>
          <w:rFonts w:ascii="Book Antiqua" w:hAnsi="Book Antiqua"/>
        </w:rPr>
        <w:t xml:space="preserve"> </w:t>
      </w:r>
      <w:r w:rsidR="00954C72" w:rsidRPr="009308D1">
        <w:rPr>
          <w:rFonts w:ascii="Book Antiqua" w:hAnsi="Book Antiqua"/>
        </w:rPr>
        <w:t>C</w:t>
      </w:r>
      <w:r w:rsidRPr="009308D1">
        <w:rPr>
          <w:rFonts w:ascii="Book Antiqua" w:hAnsi="Book Antiqua"/>
        </w:rPr>
        <w:t>hildren</w:t>
      </w:r>
      <w:r w:rsidR="00954C72" w:rsidRPr="009308D1">
        <w:rPr>
          <w:rFonts w:ascii="Book Antiqua" w:eastAsiaTheme="minorEastAsia" w:hAnsi="Book Antiqua"/>
          <w:lang w:eastAsia="zh-CN"/>
        </w:rPr>
        <w:t>;</w:t>
      </w:r>
      <w:r w:rsidRPr="009308D1">
        <w:rPr>
          <w:rFonts w:ascii="Book Antiqua" w:hAnsi="Book Antiqua"/>
        </w:rPr>
        <w:t xml:space="preserve"> </w:t>
      </w:r>
      <w:r w:rsidR="00954C72" w:rsidRPr="009308D1">
        <w:rPr>
          <w:rFonts w:ascii="Book Antiqua" w:hAnsi="Book Antiqua"/>
        </w:rPr>
        <w:t>A</w:t>
      </w:r>
      <w:r w:rsidRPr="009308D1">
        <w:rPr>
          <w:rFonts w:ascii="Book Antiqua" w:hAnsi="Book Antiqua"/>
        </w:rPr>
        <w:t>dolescents</w:t>
      </w:r>
      <w:r w:rsidR="00954C72" w:rsidRPr="009308D1">
        <w:rPr>
          <w:rFonts w:ascii="Book Antiqua" w:eastAsiaTheme="minorEastAsia" w:hAnsi="Book Antiqua"/>
          <w:lang w:eastAsia="zh-CN"/>
        </w:rPr>
        <w:t>;</w:t>
      </w:r>
      <w:r w:rsidRPr="009308D1">
        <w:rPr>
          <w:rFonts w:ascii="Book Antiqua" w:hAnsi="Book Antiqua"/>
        </w:rPr>
        <w:t xml:space="preserve"> </w:t>
      </w:r>
      <w:r w:rsidR="00954C72" w:rsidRPr="009308D1">
        <w:rPr>
          <w:rFonts w:ascii="Book Antiqua" w:hAnsi="Book Antiqua"/>
        </w:rPr>
        <w:t>P</w:t>
      </w:r>
      <w:r w:rsidRPr="009308D1">
        <w:rPr>
          <w:rFonts w:ascii="Book Antiqua" w:hAnsi="Book Antiqua"/>
        </w:rPr>
        <w:t>rimary care</w:t>
      </w:r>
    </w:p>
    <w:p w14:paraId="188E1AE9" w14:textId="77777777" w:rsidR="00364CA3" w:rsidRPr="009308D1" w:rsidRDefault="00364CA3" w:rsidP="003B03D0">
      <w:pPr>
        <w:spacing w:line="360" w:lineRule="auto"/>
        <w:jc w:val="both"/>
        <w:rPr>
          <w:rFonts w:ascii="Book Antiqua" w:eastAsiaTheme="minorEastAsia" w:hAnsi="Book Antiqua"/>
          <w:lang w:eastAsia="zh-CN"/>
        </w:rPr>
      </w:pPr>
    </w:p>
    <w:p w14:paraId="5AEE7CE8" w14:textId="77777777" w:rsidR="00364CA3" w:rsidRPr="009308D1" w:rsidRDefault="00364CA3" w:rsidP="003B03D0">
      <w:pPr>
        <w:snapToGrid w:val="0"/>
        <w:spacing w:line="360" w:lineRule="auto"/>
        <w:jc w:val="both"/>
        <w:rPr>
          <w:rFonts w:ascii="Book Antiqua" w:hAnsi="Book Antiqua"/>
        </w:rPr>
      </w:pPr>
      <w:proofErr w:type="gramStart"/>
      <w:r w:rsidRPr="009308D1">
        <w:rPr>
          <w:rFonts w:ascii="Book Antiqua" w:hAnsi="Book Antiqua"/>
        </w:rPr>
        <w:lastRenderedPageBreak/>
        <w:t xml:space="preserve">© </w:t>
      </w:r>
      <w:r w:rsidRPr="009308D1">
        <w:rPr>
          <w:rFonts w:ascii="Book Antiqua" w:hAnsi="Book Antiqua"/>
          <w:b/>
        </w:rPr>
        <w:t>The Author(s) 2016</w:t>
      </w:r>
      <w:r w:rsidRPr="009308D1">
        <w:rPr>
          <w:rFonts w:ascii="Book Antiqua" w:hAnsi="Book Antiqua"/>
        </w:rPr>
        <w:t>.</w:t>
      </w:r>
      <w:proofErr w:type="gramEnd"/>
      <w:r w:rsidRPr="009308D1">
        <w:rPr>
          <w:rFonts w:ascii="Book Antiqua" w:hAnsi="Book Antiqua"/>
        </w:rPr>
        <w:t xml:space="preserve"> </w:t>
      </w:r>
      <w:proofErr w:type="gramStart"/>
      <w:r w:rsidRPr="009308D1">
        <w:rPr>
          <w:rFonts w:ascii="Book Antiqua" w:hAnsi="Book Antiqua"/>
        </w:rPr>
        <w:t xml:space="preserve">Published by </w:t>
      </w:r>
      <w:proofErr w:type="spellStart"/>
      <w:r w:rsidRPr="009308D1">
        <w:rPr>
          <w:rFonts w:ascii="Book Antiqua" w:hAnsi="Book Antiqua"/>
        </w:rPr>
        <w:t>Baishideng</w:t>
      </w:r>
      <w:proofErr w:type="spellEnd"/>
      <w:r w:rsidRPr="009308D1">
        <w:rPr>
          <w:rFonts w:ascii="Book Antiqua" w:hAnsi="Book Antiqua"/>
        </w:rPr>
        <w:t xml:space="preserve"> Publishing Group Inc.</w:t>
      </w:r>
      <w:proofErr w:type="gramEnd"/>
      <w:r w:rsidRPr="009308D1">
        <w:rPr>
          <w:rFonts w:ascii="Book Antiqua" w:hAnsi="Book Antiqua"/>
        </w:rPr>
        <w:t xml:space="preserve"> All rights reserved.</w:t>
      </w:r>
    </w:p>
    <w:p w14:paraId="3435F99C" w14:textId="77777777" w:rsidR="00896479" w:rsidRPr="009308D1" w:rsidRDefault="00896479" w:rsidP="003B03D0">
      <w:pPr>
        <w:spacing w:line="360" w:lineRule="auto"/>
        <w:jc w:val="both"/>
        <w:rPr>
          <w:rFonts w:ascii="Book Antiqua" w:eastAsiaTheme="minorEastAsia" w:hAnsi="Book Antiqua"/>
          <w:lang w:eastAsia="zh-CN"/>
        </w:rPr>
      </w:pPr>
    </w:p>
    <w:p w14:paraId="15B5B7AE" w14:textId="77777777" w:rsidR="00896479" w:rsidRPr="009308D1" w:rsidRDefault="00896479" w:rsidP="003B03D0">
      <w:pPr>
        <w:spacing w:line="360" w:lineRule="auto"/>
        <w:jc w:val="both"/>
        <w:rPr>
          <w:rFonts w:ascii="Book Antiqua" w:hAnsi="Book Antiqua"/>
        </w:rPr>
      </w:pPr>
      <w:r w:rsidRPr="009308D1">
        <w:rPr>
          <w:rFonts w:ascii="Book Antiqua" w:hAnsi="Book Antiqua"/>
          <w:b/>
        </w:rPr>
        <w:t xml:space="preserve">Core tip: </w:t>
      </w:r>
      <w:r w:rsidRPr="009308D1">
        <w:rPr>
          <w:rFonts w:ascii="Book Antiqua" w:hAnsi="Book Antiqua"/>
        </w:rPr>
        <w:t xml:space="preserve">Childhood obesity continues to be a vexing clinical and public health challenge and is an epidemic that will not be solved in silos. Instead, coordinated, collective partnerships in multiple sectors such as government, health care, school/afterschool, the family, and the community give the most promise for sustainability of healthy weight in children and adolescents. The </w:t>
      </w:r>
      <w:r w:rsidR="00774EC6" w:rsidRPr="009308D1">
        <w:rPr>
          <w:rFonts w:ascii="Book Antiqua" w:hAnsi="Book Antiqua"/>
        </w:rPr>
        <w:t xml:space="preserve">described </w:t>
      </w:r>
      <w:r w:rsidR="00770CC7" w:rsidRPr="009308D1">
        <w:rPr>
          <w:rFonts w:ascii="Book Antiqua" w:hAnsi="Book Antiqua"/>
        </w:rPr>
        <w:t>Parks Rx 4Health</w:t>
      </w:r>
      <w:r w:rsidR="00770CC7" w:rsidRPr="009308D1">
        <w:rPr>
          <w:rFonts w:ascii="Book Antiqua" w:hAnsi="Book Antiqua"/>
          <w:vertAlign w:val="superscript"/>
        </w:rPr>
        <w:t xml:space="preserve">TM </w:t>
      </w:r>
      <w:r w:rsidR="00774EC6" w:rsidRPr="009308D1">
        <w:rPr>
          <w:rFonts w:ascii="Book Antiqua" w:hAnsi="Book Antiqua"/>
        </w:rPr>
        <w:t xml:space="preserve">program </w:t>
      </w:r>
      <w:r w:rsidRPr="009308D1">
        <w:rPr>
          <w:rFonts w:ascii="Book Antiqua" w:hAnsi="Book Antiqua"/>
        </w:rPr>
        <w:t>will enhance care coordination among pediatricians, families and community-based providers to encourage and monitor overweight/obese youth. It will be increasingly important to capitalize on existing resources such as local park systems to conduct prevention efforts to lower current obesity and related comorbidity trends.</w:t>
      </w:r>
    </w:p>
    <w:p w14:paraId="7754582A" w14:textId="77777777" w:rsidR="00896479" w:rsidRPr="009308D1" w:rsidRDefault="00896479" w:rsidP="003B03D0">
      <w:pPr>
        <w:spacing w:line="360" w:lineRule="auto"/>
        <w:jc w:val="both"/>
        <w:rPr>
          <w:rFonts w:ascii="Book Antiqua" w:hAnsi="Book Antiqua"/>
        </w:rPr>
      </w:pPr>
    </w:p>
    <w:p w14:paraId="73E1A056" w14:textId="77777777" w:rsidR="00364CA3" w:rsidRPr="009308D1" w:rsidRDefault="00364CA3" w:rsidP="003B03D0">
      <w:pPr>
        <w:pStyle w:val="DataField11pt-Single"/>
        <w:spacing w:line="360" w:lineRule="auto"/>
        <w:jc w:val="both"/>
        <w:rPr>
          <w:rFonts w:ascii="Book Antiqua" w:eastAsiaTheme="minorEastAsia" w:hAnsi="Book Antiqua" w:cs="Times New Roman"/>
          <w:sz w:val="24"/>
          <w:szCs w:val="24"/>
          <w:lang w:eastAsia="zh-CN"/>
        </w:rPr>
      </w:pPr>
      <w:r w:rsidRPr="009308D1">
        <w:rPr>
          <w:rFonts w:ascii="Book Antiqua" w:hAnsi="Book Antiqua"/>
          <w:sz w:val="24"/>
          <w:szCs w:val="24"/>
        </w:rPr>
        <w:t xml:space="preserve">Messiah SE, Jiang S, </w:t>
      </w:r>
      <w:proofErr w:type="spellStart"/>
      <w:r w:rsidRPr="009308D1">
        <w:rPr>
          <w:rFonts w:ascii="Book Antiqua" w:hAnsi="Book Antiqua"/>
          <w:sz w:val="24"/>
          <w:szCs w:val="24"/>
        </w:rPr>
        <w:t>Kardys</w:t>
      </w:r>
      <w:proofErr w:type="spellEnd"/>
      <w:r w:rsidRPr="009308D1">
        <w:rPr>
          <w:rFonts w:ascii="Book Antiqua" w:hAnsi="Book Antiqua"/>
          <w:sz w:val="24"/>
          <w:szCs w:val="24"/>
        </w:rPr>
        <w:t xml:space="preserve"> J, Hansen E, </w:t>
      </w:r>
      <w:proofErr w:type="spellStart"/>
      <w:r w:rsidRPr="009308D1">
        <w:rPr>
          <w:rFonts w:ascii="Book Antiqua" w:hAnsi="Book Antiqua"/>
          <w:sz w:val="24"/>
          <w:szCs w:val="24"/>
        </w:rPr>
        <w:t>Nardi</w:t>
      </w:r>
      <w:proofErr w:type="spellEnd"/>
      <w:r w:rsidRPr="009308D1">
        <w:rPr>
          <w:rFonts w:ascii="Book Antiqua" w:hAnsi="Book Antiqua"/>
          <w:sz w:val="24"/>
          <w:szCs w:val="24"/>
        </w:rPr>
        <w:t xml:space="preserve"> M, Forster L. </w:t>
      </w:r>
      <w:r w:rsidRPr="009308D1">
        <w:rPr>
          <w:rFonts w:ascii="Book Antiqua" w:hAnsi="Book Antiqua" w:cs="Times New Roman"/>
          <w:sz w:val="24"/>
          <w:szCs w:val="24"/>
        </w:rPr>
        <w:t>Reducing childhood obesity through coordinated care: Development of a park prescription program</w:t>
      </w:r>
      <w:r w:rsidRPr="009308D1">
        <w:rPr>
          <w:rFonts w:ascii="Book Antiqua" w:eastAsiaTheme="minorEastAsia" w:hAnsi="Book Antiqua" w:cs="Times New Roman"/>
          <w:sz w:val="24"/>
          <w:szCs w:val="24"/>
          <w:lang w:eastAsia="zh-CN"/>
        </w:rPr>
        <w:t xml:space="preserve">. </w:t>
      </w:r>
      <w:r w:rsidRPr="009308D1">
        <w:rPr>
          <w:rFonts w:ascii="Book Antiqua" w:hAnsi="Book Antiqua"/>
          <w:i/>
          <w:iCs/>
          <w:sz w:val="24"/>
          <w:szCs w:val="24"/>
        </w:rPr>
        <w:t xml:space="preserve">World J </w:t>
      </w:r>
      <w:proofErr w:type="spellStart"/>
      <w:r w:rsidRPr="009308D1">
        <w:rPr>
          <w:rFonts w:ascii="Book Antiqua" w:hAnsi="Book Antiqua"/>
          <w:i/>
          <w:iCs/>
          <w:sz w:val="24"/>
          <w:szCs w:val="24"/>
        </w:rPr>
        <w:t>Clin</w:t>
      </w:r>
      <w:proofErr w:type="spellEnd"/>
      <w:r w:rsidRPr="009308D1">
        <w:rPr>
          <w:rFonts w:ascii="Book Antiqua" w:hAnsi="Book Antiqua"/>
          <w:i/>
          <w:iCs/>
          <w:sz w:val="24"/>
          <w:szCs w:val="24"/>
        </w:rPr>
        <w:t xml:space="preserve"> </w:t>
      </w:r>
      <w:proofErr w:type="spellStart"/>
      <w:r w:rsidRPr="009308D1">
        <w:rPr>
          <w:rFonts w:ascii="Book Antiqua" w:hAnsi="Book Antiqua"/>
          <w:i/>
          <w:iCs/>
          <w:sz w:val="24"/>
          <w:szCs w:val="24"/>
        </w:rPr>
        <w:t>Pediatr</w:t>
      </w:r>
      <w:proofErr w:type="spellEnd"/>
      <w:r w:rsidRPr="009308D1">
        <w:rPr>
          <w:rFonts w:ascii="Book Antiqua" w:eastAsiaTheme="minorEastAsia" w:hAnsi="Book Antiqua"/>
          <w:iCs/>
          <w:sz w:val="24"/>
          <w:szCs w:val="24"/>
          <w:lang w:eastAsia="zh-CN"/>
        </w:rPr>
        <w:t xml:space="preserve"> 2016; </w:t>
      </w:r>
      <w:proofErr w:type="gramStart"/>
      <w:r w:rsidRPr="009308D1">
        <w:rPr>
          <w:rFonts w:ascii="Book Antiqua" w:eastAsiaTheme="minorEastAsia" w:hAnsi="Book Antiqua"/>
          <w:iCs/>
          <w:sz w:val="24"/>
          <w:szCs w:val="24"/>
          <w:lang w:eastAsia="zh-CN"/>
        </w:rPr>
        <w:t>In</w:t>
      </w:r>
      <w:proofErr w:type="gramEnd"/>
      <w:r w:rsidRPr="009308D1">
        <w:rPr>
          <w:rFonts w:ascii="Book Antiqua" w:eastAsiaTheme="minorEastAsia" w:hAnsi="Book Antiqua"/>
          <w:iCs/>
          <w:sz w:val="24"/>
          <w:szCs w:val="24"/>
          <w:lang w:eastAsia="zh-CN"/>
        </w:rPr>
        <w:t xml:space="preserve"> press</w:t>
      </w:r>
    </w:p>
    <w:p w14:paraId="31D0F37C" w14:textId="77777777" w:rsidR="00364CA3" w:rsidRPr="009308D1" w:rsidRDefault="00364CA3" w:rsidP="003B03D0">
      <w:pPr>
        <w:spacing w:line="360" w:lineRule="auto"/>
        <w:jc w:val="both"/>
        <w:rPr>
          <w:rFonts w:ascii="Book Antiqua" w:hAnsi="Book Antiqua"/>
        </w:rPr>
      </w:pPr>
    </w:p>
    <w:p w14:paraId="79C727CF" w14:textId="77777777" w:rsidR="00896479" w:rsidRPr="009308D1" w:rsidRDefault="00896479" w:rsidP="003B03D0">
      <w:pPr>
        <w:spacing w:line="360" w:lineRule="auto"/>
        <w:jc w:val="both"/>
        <w:rPr>
          <w:rFonts w:ascii="Book Antiqua" w:hAnsi="Book Antiqua"/>
        </w:rPr>
      </w:pPr>
    </w:p>
    <w:p w14:paraId="3FA7C0AF" w14:textId="77777777" w:rsidR="00896479" w:rsidRPr="009308D1" w:rsidRDefault="00896479" w:rsidP="003B03D0">
      <w:pPr>
        <w:spacing w:line="360" w:lineRule="auto"/>
        <w:jc w:val="both"/>
        <w:rPr>
          <w:rFonts w:ascii="Book Antiqua" w:hAnsi="Book Antiqua"/>
        </w:rPr>
      </w:pPr>
    </w:p>
    <w:p w14:paraId="2197D5BD" w14:textId="77777777" w:rsidR="00896479" w:rsidRPr="009308D1" w:rsidRDefault="00896479" w:rsidP="003B03D0">
      <w:pPr>
        <w:spacing w:line="360" w:lineRule="auto"/>
        <w:jc w:val="both"/>
        <w:rPr>
          <w:rFonts w:ascii="Book Antiqua" w:hAnsi="Book Antiqua"/>
        </w:rPr>
      </w:pPr>
    </w:p>
    <w:p w14:paraId="3ED492EC" w14:textId="77777777" w:rsidR="00896479" w:rsidRPr="009308D1" w:rsidRDefault="00896479" w:rsidP="003B03D0">
      <w:pPr>
        <w:spacing w:line="360" w:lineRule="auto"/>
        <w:jc w:val="both"/>
        <w:rPr>
          <w:rFonts w:ascii="Book Antiqua" w:hAnsi="Book Antiqua"/>
        </w:rPr>
      </w:pPr>
    </w:p>
    <w:p w14:paraId="7C154D8F" w14:textId="77777777" w:rsidR="00896479" w:rsidRPr="009308D1" w:rsidRDefault="00896479" w:rsidP="003B03D0">
      <w:pPr>
        <w:spacing w:line="360" w:lineRule="auto"/>
        <w:jc w:val="both"/>
        <w:rPr>
          <w:rFonts w:ascii="Book Antiqua" w:hAnsi="Book Antiqua"/>
        </w:rPr>
      </w:pPr>
    </w:p>
    <w:p w14:paraId="0D03BADB" w14:textId="77777777" w:rsidR="006A6AFA" w:rsidRPr="009308D1" w:rsidRDefault="006A6AFA" w:rsidP="003B03D0">
      <w:pPr>
        <w:spacing w:line="360" w:lineRule="auto"/>
        <w:jc w:val="both"/>
        <w:rPr>
          <w:rFonts w:ascii="Book Antiqua" w:hAnsi="Book Antiqua"/>
        </w:rPr>
      </w:pPr>
    </w:p>
    <w:p w14:paraId="6324195B" w14:textId="77777777" w:rsidR="006A6AFA" w:rsidRPr="009308D1" w:rsidRDefault="006A6AFA" w:rsidP="003B03D0">
      <w:pPr>
        <w:spacing w:line="360" w:lineRule="auto"/>
        <w:jc w:val="both"/>
        <w:rPr>
          <w:rFonts w:ascii="Book Antiqua" w:hAnsi="Book Antiqua"/>
        </w:rPr>
      </w:pPr>
    </w:p>
    <w:p w14:paraId="7AEDA1EE" w14:textId="77777777" w:rsidR="006A6AFA" w:rsidRPr="009308D1" w:rsidRDefault="006A6AFA" w:rsidP="003B03D0">
      <w:pPr>
        <w:spacing w:line="360" w:lineRule="auto"/>
        <w:jc w:val="both"/>
        <w:rPr>
          <w:rFonts w:ascii="Book Antiqua" w:hAnsi="Book Antiqua"/>
        </w:rPr>
      </w:pPr>
    </w:p>
    <w:p w14:paraId="584D6162" w14:textId="06CA327A" w:rsidR="00364CA3" w:rsidRPr="009308D1" w:rsidRDefault="00364CA3" w:rsidP="003B03D0">
      <w:pPr>
        <w:autoSpaceDE/>
        <w:autoSpaceDN/>
        <w:spacing w:line="360" w:lineRule="auto"/>
        <w:jc w:val="both"/>
        <w:rPr>
          <w:rFonts w:ascii="Book Antiqua" w:hAnsi="Book Antiqua"/>
        </w:rPr>
      </w:pPr>
      <w:r w:rsidRPr="009308D1">
        <w:rPr>
          <w:rFonts w:ascii="Book Antiqua" w:hAnsi="Book Antiqua"/>
        </w:rPr>
        <w:br w:type="page"/>
      </w:r>
    </w:p>
    <w:p w14:paraId="1D7EC75E" w14:textId="5AEC4F1E" w:rsidR="00896479" w:rsidRPr="009308D1" w:rsidRDefault="00A80CFA" w:rsidP="003B03D0">
      <w:pPr>
        <w:pStyle w:val="DataField11pt-Single"/>
        <w:spacing w:line="360" w:lineRule="auto"/>
        <w:jc w:val="both"/>
        <w:rPr>
          <w:rFonts w:ascii="Book Antiqua" w:hAnsi="Book Antiqua" w:cs="Times New Roman"/>
          <w:b/>
          <w:sz w:val="24"/>
          <w:szCs w:val="24"/>
        </w:rPr>
      </w:pPr>
      <w:r w:rsidRPr="009308D1">
        <w:rPr>
          <w:rFonts w:ascii="Book Antiqua" w:hAnsi="Book Antiqua" w:cs="Times New Roman"/>
          <w:b/>
          <w:sz w:val="24"/>
          <w:szCs w:val="24"/>
        </w:rPr>
        <w:lastRenderedPageBreak/>
        <w:t>INTRODUCTION</w:t>
      </w:r>
    </w:p>
    <w:p w14:paraId="23B325B6" w14:textId="70CD12AB" w:rsidR="00896479" w:rsidRPr="009308D1" w:rsidRDefault="00896479" w:rsidP="003B03D0">
      <w:pPr>
        <w:spacing w:line="360" w:lineRule="auto"/>
        <w:jc w:val="both"/>
        <w:rPr>
          <w:rFonts w:ascii="Book Antiqua" w:hAnsi="Book Antiqua"/>
        </w:rPr>
      </w:pPr>
      <w:r w:rsidRPr="009308D1">
        <w:rPr>
          <w:rFonts w:ascii="Book Antiqua" w:hAnsi="Book Antiqua"/>
        </w:rPr>
        <w:t>The U</w:t>
      </w:r>
      <w:r w:rsidR="0053671C" w:rsidRPr="009308D1">
        <w:rPr>
          <w:rFonts w:ascii="Book Antiqua" w:eastAsiaTheme="minorEastAsia" w:hAnsi="Book Antiqua"/>
          <w:lang w:eastAsia="zh-CN"/>
        </w:rPr>
        <w:t xml:space="preserve">nited </w:t>
      </w:r>
      <w:r w:rsidRPr="009308D1">
        <w:rPr>
          <w:rFonts w:ascii="Book Antiqua" w:hAnsi="Book Antiqua"/>
        </w:rPr>
        <w:t>S</w:t>
      </w:r>
      <w:r w:rsidR="0053671C" w:rsidRPr="009308D1">
        <w:rPr>
          <w:rFonts w:ascii="Book Antiqua" w:eastAsiaTheme="minorEastAsia" w:hAnsi="Book Antiqua"/>
          <w:lang w:eastAsia="zh-CN"/>
        </w:rPr>
        <w:t>tates</w:t>
      </w:r>
      <w:r w:rsidR="006D602E" w:rsidRPr="009308D1">
        <w:rPr>
          <w:rFonts w:ascii="Book Antiqua" w:eastAsiaTheme="minorEastAsia" w:hAnsi="Book Antiqua"/>
          <w:lang w:eastAsia="zh-CN"/>
        </w:rPr>
        <w:t xml:space="preserve"> (US)</w:t>
      </w:r>
      <w:r w:rsidRPr="009308D1">
        <w:rPr>
          <w:rFonts w:ascii="Book Antiqua" w:hAnsi="Book Antiqua"/>
        </w:rPr>
        <w:t xml:space="preserve"> Department of Health and Human Services’ Healthy People 2020 Nutrition and Weight Status health indicator’s goal is to “promote health and reduce chronic disease risk through the consumption of healthful diets and achievement and maint</w:t>
      </w:r>
      <w:r w:rsidR="00150735" w:rsidRPr="009308D1">
        <w:rPr>
          <w:rFonts w:ascii="Book Antiqua" w:hAnsi="Book Antiqua"/>
        </w:rPr>
        <w:t>enance of healthy body weights”</w:t>
      </w:r>
      <w:r w:rsidR="006D602E" w:rsidRPr="009308D1">
        <w:rPr>
          <w:rFonts w:ascii="Book Antiqua" w:hAnsi="Book Antiqua"/>
          <w:vertAlign w:val="superscript"/>
        </w:rPr>
        <w:t>[1]</w:t>
      </w:r>
      <w:r w:rsidR="00150735" w:rsidRPr="009308D1">
        <w:rPr>
          <w:rFonts w:ascii="Book Antiqua" w:hAnsi="Book Antiqua"/>
        </w:rPr>
        <w:t>.</w:t>
      </w:r>
      <w:r w:rsidRPr="009308D1">
        <w:rPr>
          <w:rFonts w:ascii="Book Antiqua" w:hAnsi="Book Antiqua"/>
        </w:rPr>
        <w:t xml:space="preserve"> This initiative identifies the reduction of overweight/obesity during childhood as 1 of 10 leading public-health priorities, yet the prevalence of childhood overweight/obesity in the US continues to be a vexing public health and clinical issue, especially among ethnic minorities and low income underserved subgroups</w:t>
      </w:r>
      <w:r w:rsidR="00423487" w:rsidRPr="009308D1">
        <w:rPr>
          <w:rFonts w:ascii="Book Antiqua" w:hAnsi="Book Antiqua"/>
        </w:rPr>
        <w:t xml:space="preserve"> who are at increased risk for adult onset type 2 diabetes and cardiovascular </w:t>
      </w:r>
      <w:proofErr w:type="gramStart"/>
      <w:r w:rsidR="00423487" w:rsidRPr="009308D1">
        <w:rPr>
          <w:rFonts w:ascii="Book Antiqua" w:hAnsi="Book Antiqua"/>
        </w:rPr>
        <w:t>disease</w:t>
      </w:r>
      <w:r w:rsidR="004F1588" w:rsidRPr="009308D1">
        <w:rPr>
          <w:rFonts w:ascii="Book Antiqua" w:hAnsi="Book Antiqua"/>
          <w:vertAlign w:val="superscript"/>
        </w:rPr>
        <w:t>[</w:t>
      </w:r>
      <w:proofErr w:type="gramEnd"/>
      <w:r w:rsidRPr="009308D1">
        <w:rPr>
          <w:rFonts w:ascii="Book Antiqua" w:hAnsi="Book Antiqua"/>
          <w:vertAlign w:val="superscript"/>
        </w:rPr>
        <w:t>2,3</w:t>
      </w:r>
      <w:r w:rsidR="004F1588" w:rsidRPr="009308D1">
        <w:rPr>
          <w:rFonts w:ascii="Book Antiqua" w:hAnsi="Book Antiqua"/>
          <w:vertAlign w:val="superscript"/>
        </w:rPr>
        <w:t>]</w:t>
      </w:r>
      <w:r w:rsidR="00150735" w:rsidRPr="009308D1">
        <w:rPr>
          <w:rFonts w:ascii="Book Antiqua" w:hAnsi="Book Antiqua"/>
        </w:rPr>
        <w:t>.</w:t>
      </w:r>
      <w:r w:rsidRPr="009308D1">
        <w:rPr>
          <w:rFonts w:ascii="Book Antiqua" w:hAnsi="Book Antiqua"/>
        </w:rPr>
        <w:t xml:space="preserve"> For obesity prevention efforts to be successful will require coordinated, collective partnerships in multiple sectors such as government, health care, school/afterschool, workplace, and the community, yet very few susta</w:t>
      </w:r>
      <w:r w:rsidR="00150735" w:rsidRPr="009308D1">
        <w:rPr>
          <w:rFonts w:ascii="Book Antiqua" w:hAnsi="Book Antiqua"/>
        </w:rPr>
        <w:t xml:space="preserve">inable programs currently </w:t>
      </w:r>
      <w:proofErr w:type="gramStart"/>
      <w:r w:rsidR="00150735" w:rsidRPr="009308D1">
        <w:rPr>
          <w:rFonts w:ascii="Book Antiqua" w:hAnsi="Book Antiqua"/>
        </w:rPr>
        <w:t>exist</w:t>
      </w:r>
      <w:r w:rsidR="004F1588" w:rsidRPr="009308D1">
        <w:rPr>
          <w:rFonts w:ascii="Book Antiqua" w:hAnsi="Book Antiqua"/>
          <w:vertAlign w:val="superscript"/>
        </w:rPr>
        <w:t>[</w:t>
      </w:r>
      <w:proofErr w:type="gramEnd"/>
      <w:r w:rsidRPr="009308D1">
        <w:rPr>
          <w:rFonts w:ascii="Book Antiqua" w:hAnsi="Book Antiqua"/>
          <w:vertAlign w:val="superscript"/>
        </w:rPr>
        <w:t>4</w:t>
      </w:r>
      <w:r w:rsidR="004F1588" w:rsidRPr="009308D1">
        <w:rPr>
          <w:rFonts w:ascii="Book Antiqua" w:hAnsi="Book Antiqua"/>
          <w:vertAlign w:val="superscript"/>
        </w:rPr>
        <w:t>]</w:t>
      </w:r>
      <w:r w:rsidR="00150735" w:rsidRPr="009308D1">
        <w:rPr>
          <w:rFonts w:ascii="Book Antiqua" w:hAnsi="Book Antiqua"/>
        </w:rPr>
        <w:t>.</w:t>
      </w:r>
      <w:r w:rsidRPr="009308D1">
        <w:rPr>
          <w:rFonts w:ascii="Book Antiqua" w:hAnsi="Book Antiqua"/>
        </w:rPr>
        <w:t xml:space="preserve"> </w:t>
      </w:r>
    </w:p>
    <w:p w14:paraId="2ABA7250" w14:textId="3EF0D27A" w:rsidR="00896479" w:rsidRPr="009308D1" w:rsidRDefault="00896479" w:rsidP="003B03D0">
      <w:pPr>
        <w:spacing w:line="360" w:lineRule="auto"/>
        <w:ind w:firstLineChars="200" w:firstLine="480"/>
        <w:jc w:val="both"/>
        <w:rPr>
          <w:rFonts w:ascii="Book Antiqua" w:hAnsi="Book Antiqua"/>
        </w:rPr>
      </w:pPr>
      <w:r w:rsidRPr="009308D1">
        <w:rPr>
          <w:rFonts w:ascii="Book Antiqua" w:hAnsi="Book Antiqua"/>
        </w:rPr>
        <w:t>While coordination of care for childhood obesity prevention efforts are desperately needed, they are severely lacking. Primary care providers (PCPs, such as physicians, physician’s assistants, nurse practitioners, and/or registered nurses working in a primary care setting) and professionals working in out-of-school/afterschool-based settings have important roles in meeting national and international obesity prevention goals. PCPs traditionally measure patients’ growth and development and treat obesity and health-related conditions, but there is a recognized need to expand these roles to include advocacy, counseling, and referring patients and their families to community-based resources, and communicating with these community-based referrals about pat</w:t>
      </w:r>
      <w:r w:rsidR="00150735" w:rsidRPr="009308D1">
        <w:rPr>
          <w:rFonts w:ascii="Book Antiqua" w:hAnsi="Book Antiqua"/>
        </w:rPr>
        <w:t xml:space="preserve">ient participation and </w:t>
      </w:r>
      <w:proofErr w:type="gramStart"/>
      <w:r w:rsidR="00150735" w:rsidRPr="009308D1">
        <w:rPr>
          <w:rFonts w:ascii="Book Antiqua" w:hAnsi="Book Antiqua"/>
        </w:rPr>
        <w:t>progress</w:t>
      </w:r>
      <w:r w:rsidR="004F1588" w:rsidRPr="009308D1">
        <w:rPr>
          <w:rFonts w:ascii="Book Antiqua" w:hAnsi="Book Antiqua"/>
          <w:vertAlign w:val="superscript"/>
        </w:rPr>
        <w:t>[</w:t>
      </w:r>
      <w:proofErr w:type="gramEnd"/>
      <w:r w:rsidRPr="009308D1">
        <w:rPr>
          <w:rFonts w:ascii="Book Antiqua" w:hAnsi="Book Antiqua"/>
          <w:vertAlign w:val="superscript"/>
        </w:rPr>
        <w:t>5,6</w:t>
      </w:r>
      <w:r w:rsidR="004F1588" w:rsidRPr="009308D1">
        <w:rPr>
          <w:rFonts w:ascii="Book Antiqua" w:hAnsi="Book Antiqua"/>
          <w:vertAlign w:val="superscript"/>
        </w:rPr>
        <w:t>]</w:t>
      </w:r>
    </w:p>
    <w:p w14:paraId="4DC02D92" w14:textId="41737448" w:rsidR="00896479" w:rsidRPr="009308D1" w:rsidRDefault="00896479" w:rsidP="003B03D0">
      <w:pPr>
        <w:spacing w:line="360" w:lineRule="auto"/>
        <w:ind w:firstLineChars="200" w:firstLine="480"/>
        <w:jc w:val="both"/>
        <w:rPr>
          <w:rFonts w:ascii="Book Antiqua" w:hAnsi="Book Antiqua"/>
          <w:vertAlign w:val="superscript"/>
        </w:rPr>
      </w:pPr>
      <w:r w:rsidRPr="009308D1">
        <w:rPr>
          <w:rFonts w:ascii="Book Antiqua" w:hAnsi="Book Antiqua"/>
        </w:rPr>
        <w:t>The Institute of Medicine (IOM) in its 2012 report “Accelerating</w:t>
      </w:r>
      <w:r w:rsidR="000F08EB" w:rsidRPr="009308D1">
        <w:rPr>
          <w:rFonts w:ascii="Book Antiqua" w:hAnsi="Book Antiqua"/>
        </w:rPr>
        <w:t xml:space="preserve"> </w:t>
      </w:r>
      <w:r w:rsidR="006D602E" w:rsidRPr="009308D1">
        <w:rPr>
          <w:rFonts w:ascii="Book Antiqua" w:hAnsi="Book Antiqua"/>
        </w:rPr>
        <w:t>p</w:t>
      </w:r>
      <w:r w:rsidR="000F08EB" w:rsidRPr="009308D1">
        <w:rPr>
          <w:rFonts w:ascii="Book Antiqua" w:hAnsi="Book Antiqua"/>
        </w:rPr>
        <w:t xml:space="preserve">rogress in </w:t>
      </w:r>
      <w:r w:rsidR="006D602E" w:rsidRPr="009308D1">
        <w:rPr>
          <w:rFonts w:ascii="Book Antiqua" w:hAnsi="Book Antiqua"/>
        </w:rPr>
        <w:t>o</w:t>
      </w:r>
      <w:r w:rsidR="000F08EB" w:rsidRPr="009308D1">
        <w:rPr>
          <w:rFonts w:ascii="Book Antiqua" w:hAnsi="Book Antiqua"/>
        </w:rPr>
        <w:t xml:space="preserve">besity </w:t>
      </w:r>
      <w:proofErr w:type="gramStart"/>
      <w:r w:rsidR="006D602E" w:rsidRPr="009308D1">
        <w:rPr>
          <w:rFonts w:ascii="Book Antiqua" w:hAnsi="Book Antiqua"/>
        </w:rPr>
        <w:t>pr</w:t>
      </w:r>
      <w:r w:rsidR="000F08EB" w:rsidRPr="009308D1">
        <w:rPr>
          <w:rFonts w:ascii="Book Antiqua" w:hAnsi="Book Antiqua"/>
        </w:rPr>
        <w:t>evention</w:t>
      </w:r>
      <w:r w:rsidR="004F1588" w:rsidRPr="009308D1">
        <w:rPr>
          <w:rFonts w:ascii="Book Antiqua" w:hAnsi="Book Antiqua"/>
          <w:vertAlign w:val="superscript"/>
        </w:rPr>
        <w:t>[</w:t>
      </w:r>
      <w:proofErr w:type="gramEnd"/>
      <w:r w:rsidRPr="009308D1">
        <w:rPr>
          <w:rFonts w:ascii="Book Antiqua" w:hAnsi="Book Antiqua"/>
          <w:vertAlign w:val="superscript"/>
        </w:rPr>
        <w:t>7</w:t>
      </w:r>
      <w:r w:rsidR="004F1588" w:rsidRPr="009308D1">
        <w:rPr>
          <w:rFonts w:ascii="Book Antiqua" w:hAnsi="Book Antiqua"/>
          <w:vertAlign w:val="superscript"/>
        </w:rPr>
        <w:t>]</w:t>
      </w:r>
      <w:r w:rsidR="000F08EB" w:rsidRPr="009308D1">
        <w:rPr>
          <w:rFonts w:ascii="Book Antiqua" w:hAnsi="Book Antiqua"/>
        </w:rPr>
        <w:t>”</w:t>
      </w:r>
      <w:r w:rsidRPr="009308D1">
        <w:rPr>
          <w:rFonts w:ascii="Book Antiqua" w:hAnsi="Book Antiqua"/>
        </w:rPr>
        <w:t xml:space="preserve"> includes the goal to “expand the role of health care providers in obesity prevention</w:t>
      </w:r>
      <w:r w:rsidR="00C014D8" w:rsidRPr="009308D1">
        <w:rPr>
          <w:rFonts w:ascii="Book Antiqua" w:hAnsi="Book Antiqua"/>
        </w:rPr>
        <w:t>”</w:t>
      </w:r>
      <w:r w:rsidRPr="009308D1">
        <w:rPr>
          <w:rFonts w:ascii="Book Antiqua" w:hAnsi="Book Antiqua"/>
        </w:rPr>
        <w:t xml:space="preserve">. Health care providers/PCPs have a role in the following strategies recommended by the IOM to achieve this goal: (1) Strategy 4-1: </w:t>
      </w:r>
      <w:r w:rsidR="00C014D8" w:rsidRPr="009308D1">
        <w:rPr>
          <w:rFonts w:ascii="Book Antiqua" w:hAnsi="Book Antiqua"/>
        </w:rPr>
        <w:t>P</w:t>
      </w:r>
      <w:r w:rsidRPr="009308D1">
        <w:rPr>
          <w:rFonts w:ascii="Book Antiqua" w:hAnsi="Book Antiqua"/>
        </w:rPr>
        <w:t xml:space="preserve">rovide standardized care and advocate for healthy community environments; (2) Strategy 4-2: </w:t>
      </w:r>
      <w:r w:rsidR="00C014D8" w:rsidRPr="009308D1">
        <w:rPr>
          <w:rFonts w:ascii="Book Antiqua" w:hAnsi="Book Antiqua"/>
        </w:rPr>
        <w:t>E</w:t>
      </w:r>
      <w:r w:rsidRPr="009308D1">
        <w:rPr>
          <w:rFonts w:ascii="Book Antiqua" w:hAnsi="Book Antiqua"/>
        </w:rPr>
        <w:t xml:space="preserve">nsure coverage of, access to, and incentives for routine obesity prevention, screening, </w:t>
      </w:r>
      <w:r w:rsidRPr="009308D1">
        <w:rPr>
          <w:rFonts w:ascii="Book Antiqua" w:hAnsi="Book Antiqua"/>
        </w:rPr>
        <w:lastRenderedPageBreak/>
        <w:t xml:space="preserve">diagnosis, and treatment; </w:t>
      </w:r>
      <w:r w:rsidR="00C014D8" w:rsidRPr="009308D1">
        <w:rPr>
          <w:rFonts w:ascii="Book Antiqua" w:eastAsiaTheme="minorEastAsia" w:hAnsi="Book Antiqua"/>
          <w:lang w:eastAsia="zh-CN"/>
        </w:rPr>
        <w:t xml:space="preserve">and </w:t>
      </w:r>
      <w:r w:rsidRPr="009308D1">
        <w:rPr>
          <w:rFonts w:ascii="Book Antiqua" w:hAnsi="Book Antiqua"/>
        </w:rPr>
        <w:t xml:space="preserve">(3) Strategy 4-3: </w:t>
      </w:r>
      <w:r w:rsidR="00C014D8" w:rsidRPr="009308D1">
        <w:rPr>
          <w:rFonts w:ascii="Book Antiqua" w:hAnsi="Book Antiqua"/>
        </w:rPr>
        <w:t>E</w:t>
      </w:r>
      <w:r w:rsidRPr="009308D1">
        <w:rPr>
          <w:rFonts w:ascii="Book Antiqua" w:hAnsi="Book Antiqua"/>
        </w:rPr>
        <w:t xml:space="preserve">ncourage active living and healthy </w:t>
      </w:r>
      <w:proofErr w:type="gramStart"/>
      <w:r w:rsidRPr="009308D1">
        <w:rPr>
          <w:rFonts w:ascii="Book Antiqua" w:hAnsi="Book Antiqua"/>
        </w:rPr>
        <w:t>eating</w:t>
      </w:r>
      <w:r w:rsidR="004F1588" w:rsidRPr="009308D1">
        <w:rPr>
          <w:rFonts w:ascii="Book Antiqua" w:hAnsi="Book Antiqua"/>
          <w:vertAlign w:val="superscript"/>
        </w:rPr>
        <w:t>[</w:t>
      </w:r>
      <w:proofErr w:type="gramEnd"/>
      <w:r w:rsidRPr="009308D1">
        <w:rPr>
          <w:rFonts w:ascii="Book Antiqua" w:hAnsi="Book Antiqua"/>
          <w:vertAlign w:val="superscript"/>
        </w:rPr>
        <w:t>7</w:t>
      </w:r>
      <w:r w:rsidR="004F1588" w:rsidRPr="009308D1">
        <w:rPr>
          <w:rFonts w:ascii="Book Antiqua" w:hAnsi="Book Antiqua"/>
          <w:vertAlign w:val="superscript"/>
        </w:rPr>
        <w:t>]</w:t>
      </w:r>
      <w:r w:rsidR="000F08EB" w:rsidRPr="009308D1">
        <w:rPr>
          <w:rFonts w:ascii="Book Antiqua" w:hAnsi="Book Antiqua"/>
        </w:rPr>
        <w:t>.</w:t>
      </w:r>
      <w:r w:rsidRPr="009308D1">
        <w:rPr>
          <w:rFonts w:ascii="Book Antiqua" w:hAnsi="Book Antiqua"/>
        </w:rPr>
        <w:t xml:space="preserve"> Similarly, the US preventive services task force recommendation statement says “PCPs should offer or refer children aged 6 years and older to intensive counseling and behavioral interventions to promote improvements in weight status</w:t>
      </w:r>
      <w:r w:rsidR="00C014D8" w:rsidRPr="009308D1">
        <w:rPr>
          <w:rFonts w:ascii="Book Antiqua" w:hAnsi="Book Antiqua"/>
        </w:rPr>
        <w:t>”</w:t>
      </w:r>
      <w:r w:rsidR="000F08EB" w:rsidRPr="009308D1">
        <w:rPr>
          <w:rFonts w:ascii="Book Antiqua" w:hAnsi="Book Antiqua"/>
          <w:vertAlign w:val="superscript"/>
        </w:rPr>
        <w:t>[8]</w:t>
      </w:r>
      <w:r w:rsidRPr="009308D1">
        <w:rPr>
          <w:rFonts w:ascii="Book Antiqua" w:hAnsi="Book Antiqua"/>
        </w:rPr>
        <w:t>.</w:t>
      </w:r>
    </w:p>
    <w:p w14:paraId="60A110F4" w14:textId="66A4202E" w:rsidR="00896479" w:rsidRPr="009308D1" w:rsidRDefault="00896479" w:rsidP="003B03D0">
      <w:pPr>
        <w:spacing w:line="360" w:lineRule="auto"/>
        <w:ind w:firstLineChars="200" w:firstLine="480"/>
        <w:jc w:val="both"/>
        <w:rPr>
          <w:rFonts w:ascii="Book Antiqua" w:hAnsi="Book Antiqua"/>
          <w:vertAlign w:val="superscript"/>
        </w:rPr>
      </w:pPr>
      <w:r w:rsidRPr="009308D1">
        <w:rPr>
          <w:rFonts w:ascii="Book Antiqua" w:hAnsi="Book Antiqua"/>
        </w:rPr>
        <w:t xml:space="preserve">While the physician’s role in the identification </w:t>
      </w:r>
      <w:r w:rsidR="004F1588" w:rsidRPr="009308D1">
        <w:rPr>
          <w:rFonts w:ascii="Book Antiqua" w:hAnsi="Book Antiqua"/>
        </w:rPr>
        <w:t xml:space="preserve">and recruitment of children and </w:t>
      </w:r>
      <w:r w:rsidRPr="009308D1">
        <w:rPr>
          <w:rFonts w:ascii="Book Antiqua" w:hAnsi="Book Antiqua"/>
        </w:rPr>
        <w:t>families into obesity prevention or treatment interventions is often cited as important, the literature is limited in terms of existing models that are effective and sustainable. Published studies include primarily family-based counseling and treatment programs, lasting from eight weeks to a few months and include group education sessions for parents and children, home visits, follow-up telephone calls, automated messages, and/or o</w:t>
      </w:r>
      <w:r w:rsidR="000F08EB" w:rsidRPr="009308D1">
        <w:rPr>
          <w:rFonts w:ascii="Book Antiqua" w:hAnsi="Book Antiqua"/>
        </w:rPr>
        <w:t xml:space="preserve">ther family-oriented </w:t>
      </w:r>
      <w:proofErr w:type="gramStart"/>
      <w:r w:rsidR="000F08EB" w:rsidRPr="009308D1">
        <w:rPr>
          <w:rFonts w:ascii="Book Antiqua" w:hAnsi="Book Antiqua"/>
        </w:rPr>
        <w:t>activities</w:t>
      </w:r>
      <w:r w:rsidR="004F1588" w:rsidRPr="009308D1">
        <w:rPr>
          <w:rFonts w:ascii="Book Antiqua" w:hAnsi="Book Antiqua"/>
          <w:vertAlign w:val="superscript"/>
        </w:rPr>
        <w:t>[</w:t>
      </w:r>
      <w:proofErr w:type="gramEnd"/>
      <w:r w:rsidRPr="009308D1">
        <w:rPr>
          <w:rFonts w:ascii="Book Antiqua" w:hAnsi="Book Antiqua"/>
          <w:vertAlign w:val="superscript"/>
        </w:rPr>
        <w:t>4,9</w:t>
      </w:r>
      <w:r w:rsidR="004F1588" w:rsidRPr="009308D1">
        <w:rPr>
          <w:rFonts w:ascii="Book Antiqua" w:hAnsi="Book Antiqua"/>
          <w:vertAlign w:val="superscript"/>
        </w:rPr>
        <w:t>]</w:t>
      </w:r>
      <w:r w:rsidR="000F08EB" w:rsidRPr="009308D1">
        <w:rPr>
          <w:rFonts w:ascii="Book Antiqua" w:hAnsi="Book Antiqua"/>
        </w:rPr>
        <w:t>.</w:t>
      </w:r>
      <w:r w:rsidRPr="009308D1">
        <w:rPr>
          <w:rFonts w:ascii="Book Antiqua" w:hAnsi="Book Antiqua"/>
        </w:rPr>
        <w:t xml:space="preserve"> Very few incorporate any technology enhancements</w:t>
      </w:r>
      <w:r w:rsidR="00B013FB" w:rsidRPr="009308D1">
        <w:rPr>
          <w:rFonts w:ascii="Book Antiqua" w:hAnsi="Book Antiqua"/>
        </w:rPr>
        <w:t xml:space="preserve"> (</w:t>
      </w:r>
      <w:r w:rsidR="00B013FB" w:rsidRPr="009308D1">
        <w:rPr>
          <w:rFonts w:ascii="Book Antiqua" w:hAnsi="Book Antiqua"/>
          <w:i/>
        </w:rPr>
        <w:t>e.g.</w:t>
      </w:r>
      <w:r w:rsidR="00C014D8" w:rsidRPr="009308D1">
        <w:rPr>
          <w:rFonts w:ascii="Book Antiqua" w:eastAsiaTheme="minorEastAsia" w:hAnsi="Book Antiqua"/>
          <w:lang w:eastAsia="zh-CN"/>
        </w:rPr>
        <w:t>,</w:t>
      </w:r>
      <w:r w:rsidR="00B013FB" w:rsidRPr="009308D1">
        <w:rPr>
          <w:rFonts w:ascii="Book Antiqua" w:hAnsi="Book Antiqua"/>
        </w:rPr>
        <w:t xml:space="preserve"> computer/tablet </w:t>
      </w:r>
      <w:r w:rsidR="008775B1" w:rsidRPr="009308D1">
        <w:rPr>
          <w:rFonts w:ascii="Book Antiqua" w:hAnsi="Book Antiqua"/>
        </w:rPr>
        <w:t>Parks Rx 4Health</w:t>
      </w:r>
      <w:r w:rsidR="008775B1" w:rsidRPr="009308D1">
        <w:rPr>
          <w:rFonts w:ascii="Book Antiqua" w:hAnsi="Book Antiqua"/>
          <w:vertAlign w:val="superscript"/>
        </w:rPr>
        <w:t>TM</w:t>
      </w:r>
      <w:r w:rsidR="00B013FB" w:rsidRPr="009308D1">
        <w:rPr>
          <w:rFonts w:ascii="Book Antiqua" w:hAnsi="Book Antiqua"/>
        </w:rPr>
        <w:t xml:space="preserve"> registration, tablet/phone data entry capabilities, healthy text messaging programs)</w:t>
      </w:r>
      <w:r w:rsidRPr="009308D1">
        <w:rPr>
          <w:rFonts w:ascii="Book Antiqua" w:hAnsi="Book Antiqua"/>
        </w:rPr>
        <w:t xml:space="preserve"> that encourage bi-directional communication between PCPs, families and community-based providers to track progress and attendance, and are designed for low income, ethni</w:t>
      </w:r>
      <w:r w:rsidR="000F08EB" w:rsidRPr="009308D1">
        <w:rPr>
          <w:rFonts w:ascii="Book Antiqua" w:hAnsi="Book Antiqua"/>
        </w:rPr>
        <w:t>c minority groups in particular</w:t>
      </w:r>
      <w:r w:rsidR="004F1588" w:rsidRPr="009308D1">
        <w:rPr>
          <w:rFonts w:ascii="Book Antiqua" w:hAnsi="Book Antiqua"/>
          <w:vertAlign w:val="superscript"/>
        </w:rPr>
        <w:t>[</w:t>
      </w:r>
      <w:r w:rsidRPr="009308D1">
        <w:rPr>
          <w:rFonts w:ascii="Book Antiqua" w:hAnsi="Book Antiqua"/>
          <w:vertAlign w:val="superscript"/>
        </w:rPr>
        <w:t>10,11</w:t>
      </w:r>
      <w:r w:rsidR="004F1588" w:rsidRPr="009308D1">
        <w:rPr>
          <w:rFonts w:ascii="Book Antiqua" w:hAnsi="Book Antiqua"/>
          <w:vertAlign w:val="superscript"/>
        </w:rPr>
        <w:t>]</w:t>
      </w:r>
      <w:r w:rsidR="000F08EB" w:rsidRPr="009308D1">
        <w:rPr>
          <w:rFonts w:ascii="Book Antiqua" w:hAnsi="Book Antiqua"/>
        </w:rPr>
        <w:t>.</w:t>
      </w:r>
      <w:r w:rsidRPr="009308D1">
        <w:rPr>
          <w:rFonts w:ascii="Book Antiqua" w:hAnsi="Book Antiqua"/>
        </w:rPr>
        <w:t xml:space="preserve"> Yet studies report that parents perceived the community-based program as an extension of their pediatrician’s care due to the physician- referral of the program, and follow-up mo</w:t>
      </w:r>
      <w:r w:rsidR="000F08EB" w:rsidRPr="009308D1">
        <w:rPr>
          <w:rFonts w:ascii="Book Antiqua" w:hAnsi="Book Antiqua"/>
        </w:rPr>
        <w:t xml:space="preserve">nitoring and care with </w:t>
      </w:r>
      <w:proofErr w:type="gramStart"/>
      <w:r w:rsidR="000F08EB" w:rsidRPr="009308D1">
        <w:rPr>
          <w:rFonts w:ascii="Book Antiqua" w:hAnsi="Book Antiqua"/>
        </w:rPr>
        <w:t>patients</w:t>
      </w:r>
      <w:r w:rsidR="004F1588" w:rsidRPr="009308D1">
        <w:rPr>
          <w:rFonts w:ascii="Book Antiqua" w:hAnsi="Book Antiqua"/>
          <w:vertAlign w:val="superscript"/>
        </w:rPr>
        <w:t>[</w:t>
      </w:r>
      <w:proofErr w:type="gramEnd"/>
      <w:r w:rsidRPr="009308D1">
        <w:rPr>
          <w:rFonts w:ascii="Book Antiqua" w:hAnsi="Book Antiqua"/>
          <w:vertAlign w:val="superscript"/>
        </w:rPr>
        <w:t>4</w:t>
      </w:r>
      <w:r w:rsidR="004F1588" w:rsidRPr="009308D1">
        <w:rPr>
          <w:rFonts w:ascii="Book Antiqua" w:hAnsi="Book Antiqua"/>
          <w:vertAlign w:val="superscript"/>
        </w:rPr>
        <w:t>]</w:t>
      </w:r>
      <w:r w:rsidRPr="009308D1">
        <w:rPr>
          <w:rFonts w:ascii="Book Antiqua" w:hAnsi="Book Antiqua"/>
          <w:vertAlign w:val="superscript"/>
        </w:rPr>
        <w:t xml:space="preserve"> </w:t>
      </w:r>
      <w:r w:rsidR="000F08EB" w:rsidRPr="009308D1">
        <w:rPr>
          <w:rFonts w:ascii="Book Antiqua" w:hAnsi="Book Antiqua"/>
        </w:rPr>
        <w:t>.</w:t>
      </w:r>
      <w:r w:rsidRPr="009308D1">
        <w:rPr>
          <w:rFonts w:ascii="Book Antiqua" w:hAnsi="Book Antiqua"/>
        </w:rPr>
        <w:t xml:space="preserve"> </w:t>
      </w:r>
    </w:p>
    <w:p w14:paraId="1E145575" w14:textId="77777777" w:rsidR="00896479" w:rsidRPr="009308D1" w:rsidRDefault="00896479" w:rsidP="003B03D0">
      <w:pPr>
        <w:autoSpaceDE/>
        <w:autoSpaceDN/>
        <w:spacing w:line="360" w:lineRule="auto"/>
        <w:ind w:firstLineChars="200" w:firstLine="480"/>
        <w:jc w:val="both"/>
        <w:rPr>
          <w:rFonts w:ascii="Book Antiqua" w:hAnsi="Book Antiqua"/>
        </w:rPr>
      </w:pPr>
      <w:r w:rsidRPr="009308D1">
        <w:rPr>
          <w:rFonts w:ascii="Book Antiqua" w:hAnsi="Book Antiqua"/>
        </w:rPr>
        <w:t>Park-based afterschool programs have the potential to be an ideal setting for childhood obesity-prevention PCP referrals. How the existence of community</w:t>
      </w:r>
      <w:r w:rsidRPr="009308D1">
        <w:rPr>
          <w:rFonts w:ascii="Book Antiqua" w:eastAsiaTheme="minorHAnsi" w:hAnsi="Book Antiqua"/>
        </w:rPr>
        <w:t xml:space="preserve"> </w:t>
      </w:r>
      <w:r w:rsidRPr="009308D1">
        <w:rPr>
          <w:rFonts w:ascii="Book Antiqua" w:hAnsi="Book Antiqua"/>
        </w:rPr>
        <w:t>parks and their health and wellness programming is related to overall physical activity levels and health of its residents is just now gain</w:t>
      </w:r>
      <w:r w:rsidR="000F08EB" w:rsidRPr="009308D1">
        <w:rPr>
          <w:rFonts w:ascii="Book Antiqua" w:hAnsi="Book Antiqua"/>
        </w:rPr>
        <w:t xml:space="preserve">ing attention in the </w:t>
      </w:r>
      <w:proofErr w:type="gramStart"/>
      <w:r w:rsidR="000F08EB" w:rsidRPr="009308D1">
        <w:rPr>
          <w:rFonts w:ascii="Book Antiqua" w:hAnsi="Book Antiqua"/>
        </w:rPr>
        <w:t>literature</w:t>
      </w:r>
      <w:r w:rsidR="004F1588" w:rsidRPr="009308D1">
        <w:rPr>
          <w:rFonts w:ascii="Book Antiqua" w:hAnsi="Book Antiqua"/>
          <w:vertAlign w:val="superscript"/>
        </w:rPr>
        <w:t>[</w:t>
      </w:r>
      <w:proofErr w:type="gramEnd"/>
      <w:r w:rsidRPr="009308D1">
        <w:rPr>
          <w:rFonts w:ascii="Book Antiqua" w:hAnsi="Book Antiqua"/>
          <w:vertAlign w:val="superscript"/>
        </w:rPr>
        <w:t>12</w:t>
      </w:r>
      <w:r w:rsidR="004F1588" w:rsidRPr="009308D1">
        <w:rPr>
          <w:rFonts w:ascii="Book Antiqua" w:hAnsi="Book Antiqua"/>
          <w:vertAlign w:val="superscript"/>
        </w:rPr>
        <w:t>]</w:t>
      </w:r>
      <w:r w:rsidR="000F08EB" w:rsidRPr="009308D1">
        <w:rPr>
          <w:rFonts w:ascii="Book Antiqua" w:hAnsi="Book Antiqua"/>
        </w:rPr>
        <w:t>.</w:t>
      </w:r>
      <w:r w:rsidRPr="009308D1">
        <w:rPr>
          <w:rFonts w:ascii="Book Antiqua" w:hAnsi="Book Antiqua"/>
        </w:rPr>
        <w:t xml:space="preserve"> Another area of interest nationally is the concept of a “park prescription” program that links the healthcare system and public lands, such as local pa</w:t>
      </w:r>
      <w:r w:rsidR="000F08EB" w:rsidRPr="009308D1">
        <w:rPr>
          <w:rFonts w:ascii="Book Antiqua" w:hAnsi="Book Antiqua"/>
        </w:rPr>
        <w:t xml:space="preserve">rks, to create healthier </w:t>
      </w:r>
      <w:proofErr w:type="gramStart"/>
      <w:r w:rsidR="000F08EB" w:rsidRPr="009308D1">
        <w:rPr>
          <w:rFonts w:ascii="Book Antiqua" w:hAnsi="Book Antiqua"/>
        </w:rPr>
        <w:t>people</w:t>
      </w:r>
      <w:r w:rsidR="004F1588" w:rsidRPr="009308D1">
        <w:rPr>
          <w:rFonts w:ascii="Book Antiqua" w:hAnsi="Book Antiqua"/>
          <w:vertAlign w:val="superscript"/>
        </w:rPr>
        <w:t>[</w:t>
      </w:r>
      <w:proofErr w:type="gramEnd"/>
      <w:r w:rsidRPr="009308D1">
        <w:rPr>
          <w:rFonts w:ascii="Book Antiqua" w:hAnsi="Book Antiqua"/>
          <w:vertAlign w:val="superscript"/>
        </w:rPr>
        <w:t>13,14</w:t>
      </w:r>
      <w:r w:rsidR="004F1588" w:rsidRPr="009308D1">
        <w:rPr>
          <w:rFonts w:ascii="Book Antiqua" w:hAnsi="Book Antiqua"/>
          <w:vertAlign w:val="superscript"/>
        </w:rPr>
        <w:t>]</w:t>
      </w:r>
      <w:r w:rsidR="000F08EB" w:rsidRPr="009308D1">
        <w:rPr>
          <w:rFonts w:ascii="Book Antiqua" w:hAnsi="Book Antiqua"/>
        </w:rPr>
        <w:t>.</w:t>
      </w:r>
      <w:r w:rsidRPr="009308D1">
        <w:rPr>
          <w:rFonts w:ascii="Book Antiqua" w:hAnsi="Book Antiqua"/>
        </w:rPr>
        <w:t xml:space="preserve"> However, none of these programs to date have (1) linked PCPs to evidence-based programming in childhood obesity prevention efforts; and (2) have incorporated technology to create bidirectional communication between PCPs and community providers to track patient progress. </w:t>
      </w:r>
    </w:p>
    <w:p w14:paraId="0D1F23CD" w14:textId="743A9FCF" w:rsidR="00896479" w:rsidRPr="009308D1" w:rsidRDefault="00896479" w:rsidP="003B03D0">
      <w:pPr>
        <w:autoSpaceDE/>
        <w:autoSpaceDN/>
        <w:spacing w:line="360" w:lineRule="auto"/>
        <w:ind w:firstLineChars="200" w:firstLine="480"/>
        <w:jc w:val="both"/>
        <w:rPr>
          <w:rFonts w:ascii="Book Antiqua" w:hAnsi="Book Antiqua"/>
        </w:rPr>
      </w:pPr>
      <w:r w:rsidRPr="009308D1">
        <w:rPr>
          <w:rFonts w:ascii="Book Antiqua" w:hAnsi="Book Antiqua"/>
        </w:rPr>
        <w:lastRenderedPageBreak/>
        <w:t xml:space="preserve">To answer the need for affordable and accessible obesity prevention and treatment programs in the community, the University of Miami Miller School of Medicine’s (UMMSM) Department of Pediatrics and the Miami Dade County Department of Parks, Recreation and Open Spaces (MDPROS) </w:t>
      </w:r>
      <w:r w:rsidR="004F1588" w:rsidRPr="009308D1">
        <w:rPr>
          <w:rFonts w:ascii="Book Antiqua" w:hAnsi="Book Antiqua"/>
        </w:rPr>
        <w:t>over the past 8 years to successfully develop</w:t>
      </w:r>
      <w:r w:rsidRPr="009308D1">
        <w:rPr>
          <w:rFonts w:ascii="Book Antiqua" w:hAnsi="Book Antiqua"/>
        </w:rPr>
        <w:t xml:space="preserve"> </w:t>
      </w:r>
      <w:r w:rsidR="008949BD" w:rsidRPr="009308D1">
        <w:rPr>
          <w:rFonts w:ascii="Book Antiqua" w:eastAsiaTheme="minorEastAsia" w:hAnsi="Book Antiqua"/>
          <w:lang w:eastAsia="zh-CN"/>
        </w:rPr>
        <w:t>“</w:t>
      </w:r>
      <w:r w:rsidRPr="009308D1">
        <w:rPr>
          <w:rFonts w:ascii="Book Antiqua" w:hAnsi="Book Antiqua"/>
        </w:rPr>
        <w:t>Fit2Play</w:t>
      </w:r>
      <w:r w:rsidRPr="009308D1">
        <w:rPr>
          <w:rFonts w:ascii="Book Antiqua" w:hAnsi="Book Antiqua"/>
          <w:vertAlign w:val="superscript"/>
        </w:rPr>
        <w:t>TM</w:t>
      </w:r>
      <w:r w:rsidR="008949BD" w:rsidRPr="009308D1">
        <w:rPr>
          <w:rFonts w:ascii="Book Antiqua" w:eastAsiaTheme="minorEastAsia" w:hAnsi="Book Antiqua"/>
          <w:lang w:eastAsia="zh-CN"/>
        </w:rPr>
        <w:t>”</w:t>
      </w:r>
      <w:r w:rsidRPr="009308D1">
        <w:rPr>
          <w:rFonts w:ascii="Book Antiqua" w:hAnsi="Book Antiqua"/>
        </w:rPr>
        <w:t xml:space="preserve">, a </w:t>
      </w:r>
      <w:r w:rsidR="008949BD" w:rsidRPr="009308D1">
        <w:rPr>
          <w:rFonts w:ascii="Book Antiqua" w:eastAsiaTheme="minorEastAsia" w:hAnsi="Book Antiqua"/>
          <w:lang w:eastAsia="zh-CN"/>
        </w:rPr>
        <w:t>10-</w:t>
      </w:r>
      <w:r w:rsidRPr="009308D1">
        <w:rPr>
          <w:rFonts w:ascii="Book Antiqua" w:hAnsi="Book Antiqua"/>
        </w:rPr>
        <w:t>mo (entire school year) afterschool health and wellness prog</w:t>
      </w:r>
      <w:r w:rsidR="008949BD" w:rsidRPr="009308D1">
        <w:rPr>
          <w:rFonts w:ascii="Book Antiqua" w:hAnsi="Book Antiqua"/>
        </w:rPr>
        <w:t>ram that is available to over 1</w:t>
      </w:r>
      <w:r w:rsidRPr="009308D1">
        <w:rPr>
          <w:rFonts w:ascii="Book Antiqua" w:hAnsi="Book Antiqua"/>
        </w:rPr>
        <w:t>500 low income, urban and suburban children annually at 35 parks in Miami Dade County (</w:t>
      </w:r>
      <w:r w:rsidR="008949BD" w:rsidRPr="009308D1">
        <w:rPr>
          <w:rFonts w:ascii="Book Antiqua" w:hAnsi="Book Antiqua"/>
        </w:rPr>
        <w:t xml:space="preserve">approximately </w:t>
      </w:r>
      <w:r w:rsidRPr="009308D1">
        <w:rPr>
          <w:rFonts w:ascii="Book Antiqua" w:hAnsi="Book Antiqua"/>
        </w:rPr>
        <w:t xml:space="preserve">48% Hispanic, </w:t>
      </w:r>
      <w:r w:rsidR="008949BD" w:rsidRPr="009308D1">
        <w:rPr>
          <w:rFonts w:ascii="Book Antiqua" w:hAnsi="Book Antiqua"/>
        </w:rPr>
        <w:t xml:space="preserve">approximately </w:t>
      </w:r>
      <w:r w:rsidRPr="009308D1">
        <w:rPr>
          <w:rFonts w:ascii="Book Antiqua" w:hAnsi="Book Antiqua"/>
        </w:rPr>
        <w:t>48% non-Hispanic black, mean age 9.3 years).</w:t>
      </w:r>
      <w:r w:rsidR="00B706FB" w:rsidRPr="009308D1">
        <w:rPr>
          <w:rFonts w:ascii="Book Antiqua" w:hAnsi="Book Antiqua"/>
        </w:rPr>
        <w:t xml:space="preserve"> </w:t>
      </w:r>
      <w:r w:rsidRPr="009308D1">
        <w:rPr>
          <w:rFonts w:ascii="Book Antiqua" w:hAnsi="Book Antiqua"/>
        </w:rPr>
        <w:t>Fit2Play</w:t>
      </w:r>
      <w:r w:rsidRPr="009308D1">
        <w:rPr>
          <w:rFonts w:ascii="Book Antiqua" w:hAnsi="Book Antiqua"/>
          <w:vertAlign w:val="superscript"/>
        </w:rPr>
        <w:t>TM</w:t>
      </w:r>
      <w:r w:rsidRPr="009308D1">
        <w:rPr>
          <w:rFonts w:ascii="Book Antiqua" w:hAnsi="Book Antiqua"/>
        </w:rPr>
        <w:t xml:space="preserve"> provides the ideal PCP-referral given its (1) evidence-based </w:t>
      </w:r>
      <w:proofErr w:type="gramStart"/>
      <w:r w:rsidRPr="009308D1">
        <w:rPr>
          <w:rFonts w:ascii="Book Antiqua" w:hAnsi="Book Antiqua"/>
        </w:rPr>
        <w:t>results</w:t>
      </w:r>
      <w:r w:rsidR="004F1588" w:rsidRPr="009308D1">
        <w:rPr>
          <w:rFonts w:ascii="Book Antiqua" w:hAnsi="Book Antiqua"/>
          <w:vertAlign w:val="superscript"/>
        </w:rPr>
        <w:t>[</w:t>
      </w:r>
      <w:proofErr w:type="gramEnd"/>
      <w:r w:rsidRPr="009308D1">
        <w:rPr>
          <w:rFonts w:ascii="Book Antiqua" w:hAnsi="Book Antiqua"/>
          <w:vertAlign w:val="superscript"/>
        </w:rPr>
        <w:t>15-17</w:t>
      </w:r>
      <w:r w:rsidR="004F1588" w:rsidRPr="009308D1">
        <w:rPr>
          <w:rFonts w:ascii="Book Antiqua" w:hAnsi="Book Antiqua"/>
          <w:vertAlign w:val="superscript"/>
        </w:rPr>
        <w:t>]</w:t>
      </w:r>
      <w:r w:rsidRPr="009308D1">
        <w:rPr>
          <w:rFonts w:ascii="Book Antiqua" w:hAnsi="Book Antiqua"/>
        </w:rPr>
        <w:t xml:space="preserve">; (2) accessibility; it is offered in multiple locations (35 park locations all over the county); (3) affordability (can be free or sliding scale based on household </w:t>
      </w:r>
      <w:r w:rsidR="008949BD" w:rsidRPr="009308D1">
        <w:rPr>
          <w:rFonts w:ascii="Book Antiqua" w:hAnsi="Book Antiqua"/>
        </w:rPr>
        <w:t>income but not to exceed $35/</w:t>
      </w:r>
      <w:proofErr w:type="spellStart"/>
      <w:r w:rsidR="008949BD" w:rsidRPr="009308D1">
        <w:rPr>
          <w:rFonts w:ascii="Book Antiqua" w:hAnsi="Book Antiqua"/>
        </w:rPr>
        <w:t>w</w:t>
      </w:r>
      <w:r w:rsidRPr="009308D1">
        <w:rPr>
          <w:rFonts w:ascii="Book Antiqua" w:hAnsi="Book Antiqua"/>
        </w:rPr>
        <w:t>k</w:t>
      </w:r>
      <w:proofErr w:type="spellEnd"/>
      <w:r w:rsidRPr="009308D1">
        <w:rPr>
          <w:rFonts w:ascii="Book Antiqua" w:hAnsi="Book Antiqua"/>
        </w:rPr>
        <w:t xml:space="preserve">, which is considerably less than comparable non-evidence based programs offered locally); </w:t>
      </w:r>
      <w:r w:rsidR="008949BD" w:rsidRPr="009308D1">
        <w:rPr>
          <w:rFonts w:ascii="Book Antiqua" w:eastAsiaTheme="minorEastAsia" w:hAnsi="Book Antiqua"/>
          <w:lang w:eastAsia="zh-CN"/>
        </w:rPr>
        <w:t xml:space="preserve">and </w:t>
      </w:r>
      <w:r w:rsidRPr="009308D1">
        <w:rPr>
          <w:rFonts w:ascii="Book Antiqua" w:hAnsi="Book Antiqua"/>
        </w:rPr>
        <w:t>(4) acceptability and endorsement by our UMMMSM physicians for referrals. We describe below the formal Park Prescription (</w:t>
      </w:r>
      <w:r w:rsidR="008775B1" w:rsidRPr="009308D1">
        <w:rPr>
          <w:rFonts w:ascii="Book Antiqua" w:hAnsi="Book Antiqua"/>
        </w:rPr>
        <w:t>Parks Rx 4Health</w:t>
      </w:r>
      <w:r w:rsidR="008775B1" w:rsidRPr="009308D1">
        <w:rPr>
          <w:rFonts w:ascii="Book Antiqua" w:hAnsi="Book Antiqua"/>
          <w:vertAlign w:val="superscript"/>
        </w:rPr>
        <w:t>TM</w:t>
      </w:r>
      <w:r w:rsidRPr="009308D1">
        <w:rPr>
          <w:rFonts w:ascii="Book Antiqua" w:hAnsi="Book Antiqua"/>
        </w:rPr>
        <w:t>) model that has been developed from this Fit2Play</w:t>
      </w:r>
      <w:r w:rsidRPr="009308D1">
        <w:rPr>
          <w:rFonts w:ascii="Book Antiqua" w:hAnsi="Book Antiqua"/>
          <w:vertAlign w:val="superscript"/>
        </w:rPr>
        <w:t xml:space="preserve">TM </w:t>
      </w:r>
      <w:r w:rsidRPr="009308D1">
        <w:rPr>
          <w:rFonts w:ascii="Book Antiqua" w:hAnsi="Book Antiqua"/>
        </w:rPr>
        <w:t xml:space="preserve">evidence-based work. </w:t>
      </w:r>
    </w:p>
    <w:p w14:paraId="7EAD2F15" w14:textId="77777777" w:rsidR="00896479" w:rsidRPr="009308D1" w:rsidRDefault="00896479" w:rsidP="003B03D0">
      <w:pPr>
        <w:spacing w:line="360" w:lineRule="auto"/>
        <w:jc w:val="both"/>
        <w:rPr>
          <w:rFonts w:ascii="Book Antiqua" w:hAnsi="Book Antiqua"/>
          <w:b/>
        </w:rPr>
      </w:pPr>
    </w:p>
    <w:p w14:paraId="54F440FF" w14:textId="5126B860" w:rsidR="00896479" w:rsidRPr="009308D1" w:rsidRDefault="00A80CFA" w:rsidP="003B03D0">
      <w:pPr>
        <w:spacing w:line="360" w:lineRule="auto"/>
        <w:jc w:val="both"/>
        <w:rPr>
          <w:rFonts w:ascii="Book Antiqua" w:hAnsi="Book Antiqua"/>
          <w:b/>
        </w:rPr>
      </w:pPr>
      <w:r w:rsidRPr="009308D1">
        <w:rPr>
          <w:rFonts w:ascii="Book Antiqua" w:hAnsi="Book Antiqua"/>
          <w:b/>
        </w:rPr>
        <w:t xml:space="preserve">STUDY </w:t>
      </w:r>
      <w:r w:rsidR="00896479" w:rsidRPr="009308D1">
        <w:rPr>
          <w:rFonts w:ascii="Book Antiqua" w:hAnsi="Book Antiqua"/>
          <w:b/>
        </w:rPr>
        <w:t>METHODS</w:t>
      </w:r>
    </w:p>
    <w:p w14:paraId="2E25D68A" w14:textId="1476743F" w:rsidR="00A80CFA" w:rsidRPr="009308D1" w:rsidRDefault="00896479" w:rsidP="003B03D0">
      <w:pPr>
        <w:spacing w:line="360" w:lineRule="auto"/>
        <w:jc w:val="both"/>
        <w:rPr>
          <w:rFonts w:ascii="Book Antiqua" w:eastAsiaTheme="minorEastAsia" w:hAnsi="Book Antiqua"/>
          <w:b/>
          <w:i/>
          <w:lang w:eastAsia="zh-CN"/>
        </w:rPr>
      </w:pPr>
      <w:r w:rsidRPr="009308D1">
        <w:rPr>
          <w:rFonts w:ascii="Book Antiqua" w:hAnsi="Book Antiqua"/>
          <w:b/>
          <w:i/>
        </w:rPr>
        <w:t xml:space="preserve">Study </w:t>
      </w:r>
      <w:r w:rsidR="00A80CFA" w:rsidRPr="009308D1">
        <w:rPr>
          <w:rFonts w:ascii="Book Antiqua" w:hAnsi="Book Antiqua"/>
          <w:b/>
          <w:i/>
        </w:rPr>
        <w:t>design</w:t>
      </w:r>
    </w:p>
    <w:p w14:paraId="396E66F4" w14:textId="364794D8" w:rsidR="00896479" w:rsidRPr="009308D1" w:rsidRDefault="00896479" w:rsidP="003B03D0">
      <w:pPr>
        <w:spacing w:line="360" w:lineRule="auto"/>
        <w:jc w:val="both"/>
        <w:rPr>
          <w:rFonts w:ascii="Book Antiqua" w:eastAsiaTheme="minorEastAsia" w:hAnsi="Book Antiqua"/>
          <w:lang w:eastAsia="zh-CN"/>
        </w:rPr>
      </w:pPr>
      <w:r w:rsidRPr="009308D1">
        <w:rPr>
          <w:rFonts w:ascii="Book Antiqua" w:hAnsi="Book Antiqua"/>
        </w:rPr>
        <w:t xml:space="preserve">We are currently/prospectively conducting a </w:t>
      </w:r>
      <w:r w:rsidR="008775B1" w:rsidRPr="009308D1">
        <w:rPr>
          <w:rFonts w:ascii="Book Antiqua" w:hAnsi="Book Antiqua"/>
        </w:rPr>
        <w:t>Parks Rx 4Health</w:t>
      </w:r>
      <w:r w:rsidR="008775B1" w:rsidRPr="009308D1">
        <w:rPr>
          <w:rFonts w:ascii="Book Antiqua" w:hAnsi="Book Antiqua"/>
          <w:vertAlign w:val="superscript"/>
        </w:rPr>
        <w:t>TM</w:t>
      </w:r>
      <w:r w:rsidRPr="009308D1">
        <w:rPr>
          <w:rFonts w:ascii="Book Antiqua" w:hAnsi="Book Antiqua"/>
          <w:vertAlign w:val="superscript"/>
        </w:rPr>
        <w:t xml:space="preserve"> </w:t>
      </w:r>
      <w:r w:rsidRPr="009308D1">
        <w:rPr>
          <w:rFonts w:ascii="Book Antiqua" w:hAnsi="Book Antiqua"/>
        </w:rPr>
        <w:t>pilot study that will include a total of 50 families who visit UMMSM Pediatric Clinics (general pediatrics or pediatric endocrinology) and are referred to, and enrolled in the Fit-2-Play</w:t>
      </w:r>
      <w:r w:rsidRPr="009308D1">
        <w:rPr>
          <w:rFonts w:ascii="Book Antiqua" w:hAnsi="Book Antiqua"/>
          <w:vertAlign w:val="superscript"/>
        </w:rPr>
        <w:t xml:space="preserve">TM </w:t>
      </w:r>
      <w:r w:rsidRPr="009308D1">
        <w:rPr>
          <w:rFonts w:ascii="Book Antiqua" w:hAnsi="Book Antiqua"/>
        </w:rPr>
        <w:t xml:space="preserve">afterschool program. During this pilot phase, the program is free to families that participate and is financially underwritten </w:t>
      </w:r>
      <w:r w:rsidR="00E02966" w:rsidRPr="009308D1">
        <w:rPr>
          <w:rFonts w:ascii="Book Antiqua" w:hAnsi="Book Antiqua"/>
        </w:rPr>
        <w:t xml:space="preserve">and trademarked </w:t>
      </w:r>
      <w:r w:rsidRPr="009308D1">
        <w:rPr>
          <w:rFonts w:ascii="Book Antiqua" w:hAnsi="Book Antiqua"/>
        </w:rPr>
        <w:t>by MDPROS. This study has been approved by the University of Miami Institutional</w:t>
      </w:r>
      <w:r w:rsidR="004F1588" w:rsidRPr="009308D1">
        <w:rPr>
          <w:rFonts w:ascii="Book Antiqua" w:hAnsi="Book Antiqua"/>
        </w:rPr>
        <w:t xml:space="preserve"> Review Board. We describe the m</w:t>
      </w:r>
      <w:r w:rsidRPr="009308D1">
        <w:rPr>
          <w:rFonts w:ascii="Book Antiqua" w:hAnsi="Book Antiqua"/>
        </w:rPr>
        <w:t>ethods for this program in detail below.</w:t>
      </w:r>
    </w:p>
    <w:p w14:paraId="62447DA9" w14:textId="77777777" w:rsidR="00F53B01" w:rsidRPr="009308D1" w:rsidRDefault="00F53B01" w:rsidP="003B03D0">
      <w:pPr>
        <w:spacing w:line="360" w:lineRule="auto"/>
        <w:jc w:val="both"/>
        <w:rPr>
          <w:rFonts w:ascii="Book Antiqua" w:eastAsiaTheme="minorEastAsia" w:hAnsi="Book Antiqua"/>
          <w:lang w:eastAsia="zh-CN"/>
        </w:rPr>
      </w:pPr>
    </w:p>
    <w:p w14:paraId="20AC9988" w14:textId="77777777" w:rsidR="00F53B01" w:rsidRPr="009308D1" w:rsidRDefault="00F53B01" w:rsidP="003B03D0">
      <w:pPr>
        <w:spacing w:line="360" w:lineRule="auto"/>
        <w:jc w:val="both"/>
        <w:rPr>
          <w:rFonts w:ascii="Book Antiqua" w:eastAsiaTheme="minorEastAsia" w:hAnsi="Book Antiqua"/>
          <w:b/>
          <w:i/>
          <w:lang w:eastAsia="zh-CN"/>
        </w:rPr>
      </w:pPr>
      <w:r w:rsidRPr="009308D1">
        <w:rPr>
          <w:rFonts w:ascii="Book Antiqua" w:hAnsi="Book Antiqua"/>
          <w:b/>
          <w:i/>
        </w:rPr>
        <w:t>Participants</w:t>
      </w:r>
    </w:p>
    <w:p w14:paraId="5B708331" w14:textId="17E08711" w:rsidR="00896479" w:rsidRPr="009308D1" w:rsidRDefault="00896479" w:rsidP="003B03D0">
      <w:pPr>
        <w:spacing w:line="360" w:lineRule="auto"/>
        <w:jc w:val="both"/>
        <w:rPr>
          <w:rFonts w:ascii="Book Antiqua" w:eastAsiaTheme="minorEastAsia" w:hAnsi="Book Antiqua"/>
          <w:i/>
          <w:lang w:eastAsia="zh-CN"/>
        </w:rPr>
      </w:pPr>
      <w:r w:rsidRPr="009308D1">
        <w:rPr>
          <w:rFonts w:ascii="Book Antiqua" w:hAnsi="Book Antiqua"/>
        </w:rPr>
        <w:t xml:space="preserve">The UMMSM </w:t>
      </w:r>
      <w:r w:rsidR="00F1046F" w:rsidRPr="009308D1">
        <w:rPr>
          <w:rFonts w:ascii="Book Antiqua" w:hAnsi="Book Antiqua"/>
        </w:rPr>
        <w:t>P</w:t>
      </w:r>
      <w:r w:rsidRPr="009308D1">
        <w:rPr>
          <w:rFonts w:ascii="Book Antiqua" w:hAnsi="Book Antiqua"/>
        </w:rPr>
        <w:t xml:space="preserve">ediatric </w:t>
      </w:r>
      <w:r w:rsidR="00F1046F" w:rsidRPr="009308D1">
        <w:rPr>
          <w:rFonts w:ascii="Book Antiqua" w:hAnsi="Book Antiqua"/>
        </w:rPr>
        <w:t>C</w:t>
      </w:r>
      <w:r w:rsidRPr="009308D1">
        <w:rPr>
          <w:rFonts w:ascii="Book Antiqua" w:hAnsi="Book Antiqua"/>
        </w:rPr>
        <w:t xml:space="preserve">linics serve a very rich racially and ethnically diverse population of overweight/obese patients (approximately 1 out of every 3 </w:t>
      </w:r>
      <w:r w:rsidR="00175BB6" w:rsidRPr="009308D1">
        <w:rPr>
          <w:rFonts w:ascii="Book Antiqua" w:hAnsi="Book Antiqua"/>
        </w:rPr>
        <w:t xml:space="preserve">and 1 out of </w:t>
      </w:r>
      <w:r w:rsidR="00175BB6" w:rsidRPr="009308D1">
        <w:rPr>
          <w:rFonts w:ascii="Book Antiqua" w:hAnsi="Book Antiqua"/>
        </w:rPr>
        <w:lastRenderedPageBreak/>
        <w:t xml:space="preserve">every 2 ethnic minority patients </w:t>
      </w:r>
      <w:r w:rsidRPr="009308D1">
        <w:rPr>
          <w:rFonts w:ascii="Book Antiqua" w:hAnsi="Book Antiqua"/>
        </w:rPr>
        <w:t>are overweight/obese). Pediatricians ask patients if they are interested in participating in the Park Rx program if they meet the following inclusion criteria: (1) Child is be</w:t>
      </w:r>
      <w:r w:rsidR="00175BB6" w:rsidRPr="009308D1">
        <w:rPr>
          <w:rFonts w:ascii="Book Antiqua" w:hAnsi="Book Antiqua"/>
        </w:rPr>
        <w:t xml:space="preserve">tween the ages of 6 and 14; </w:t>
      </w:r>
      <w:r w:rsidRPr="009308D1">
        <w:rPr>
          <w:rFonts w:ascii="Book Antiqua" w:hAnsi="Book Antiqua"/>
        </w:rPr>
        <w:t xml:space="preserve">(2) child </w:t>
      </w:r>
      <w:r w:rsidR="00515BD3" w:rsidRPr="009308D1">
        <w:rPr>
          <w:rFonts w:ascii="Book Antiqua" w:hAnsi="Book Antiqua"/>
        </w:rPr>
        <w:t>body</w:t>
      </w:r>
      <w:r w:rsidR="00515BD3" w:rsidRPr="009308D1">
        <w:rPr>
          <w:rFonts w:ascii="Book Antiqua" w:hAnsi="Book Antiqua" w:hint="eastAsia"/>
        </w:rPr>
        <w:t xml:space="preserve"> </w:t>
      </w:r>
      <w:r w:rsidR="00515BD3" w:rsidRPr="009308D1">
        <w:rPr>
          <w:rFonts w:ascii="Book Antiqua" w:hAnsi="Book Antiqua"/>
        </w:rPr>
        <w:t xml:space="preserve">mass index </w:t>
      </w:r>
      <w:r w:rsidR="00515BD3" w:rsidRPr="009308D1">
        <w:rPr>
          <w:rFonts w:ascii="Book Antiqua" w:eastAsiaTheme="minorEastAsia" w:hAnsi="Book Antiqua" w:hint="eastAsia"/>
          <w:lang w:eastAsia="zh-CN"/>
        </w:rPr>
        <w:t>(</w:t>
      </w:r>
      <w:r w:rsidRPr="009308D1">
        <w:rPr>
          <w:rFonts w:ascii="Book Antiqua" w:hAnsi="Book Antiqua"/>
        </w:rPr>
        <w:t>BMI</w:t>
      </w:r>
      <w:r w:rsidR="00515BD3" w:rsidRPr="009308D1">
        <w:rPr>
          <w:rFonts w:ascii="Book Antiqua" w:eastAsiaTheme="minorEastAsia" w:hAnsi="Book Antiqua" w:hint="eastAsia"/>
          <w:lang w:eastAsia="zh-CN"/>
        </w:rPr>
        <w:t>)</w:t>
      </w:r>
      <w:r w:rsidRPr="009308D1">
        <w:rPr>
          <w:rFonts w:ascii="Book Antiqua" w:hAnsi="Book Antiqua"/>
        </w:rPr>
        <w:t xml:space="preserve"> percentile is </w:t>
      </w:r>
      <w:r w:rsidR="00F1046F" w:rsidRPr="009308D1">
        <w:rPr>
          <w:rFonts w:ascii="Book Antiqua" w:eastAsia="方正细倩简体" w:hAnsi="Book Antiqua"/>
        </w:rPr>
        <w:t>≥</w:t>
      </w:r>
      <w:r w:rsidR="00F1046F" w:rsidRPr="009308D1">
        <w:rPr>
          <w:rFonts w:ascii="Book Antiqua" w:eastAsiaTheme="minorEastAsia" w:hAnsi="Book Antiqua"/>
          <w:lang w:eastAsia="zh-CN"/>
        </w:rPr>
        <w:t xml:space="preserve"> </w:t>
      </w:r>
      <w:r w:rsidRPr="009308D1">
        <w:rPr>
          <w:rFonts w:ascii="Book Antiqua" w:hAnsi="Book Antiqua"/>
        </w:rPr>
        <w:t>85</w:t>
      </w:r>
      <w:r w:rsidRPr="009308D1">
        <w:rPr>
          <w:rFonts w:ascii="Book Antiqua" w:hAnsi="Book Antiqua"/>
          <w:vertAlign w:val="superscript"/>
        </w:rPr>
        <w:t xml:space="preserve">th </w:t>
      </w:r>
      <w:r w:rsidRPr="009308D1">
        <w:rPr>
          <w:rFonts w:ascii="Book Antiqua" w:hAnsi="Book Antiqua"/>
        </w:rPr>
        <w:t>%</w:t>
      </w:r>
      <w:proofErr w:type="spellStart"/>
      <w:r w:rsidRPr="009308D1">
        <w:rPr>
          <w:rFonts w:ascii="Book Antiqua" w:hAnsi="Book Antiqua"/>
        </w:rPr>
        <w:t>ile</w:t>
      </w:r>
      <w:proofErr w:type="spellEnd"/>
      <w:r w:rsidRPr="009308D1">
        <w:rPr>
          <w:rFonts w:ascii="Book Antiqua" w:hAnsi="Book Antiqua"/>
        </w:rPr>
        <w:t xml:space="preserve"> for age and sex</w:t>
      </w:r>
      <w:r w:rsidR="004F1588" w:rsidRPr="009308D1">
        <w:rPr>
          <w:rFonts w:ascii="Book Antiqua" w:hAnsi="Book Antiqua"/>
          <w:vertAlign w:val="superscript"/>
        </w:rPr>
        <w:t>[</w:t>
      </w:r>
      <w:r w:rsidRPr="009308D1">
        <w:rPr>
          <w:rFonts w:ascii="Book Antiqua" w:hAnsi="Book Antiqua"/>
          <w:vertAlign w:val="superscript"/>
        </w:rPr>
        <w:t>18</w:t>
      </w:r>
      <w:r w:rsidR="004F1588" w:rsidRPr="009308D1">
        <w:rPr>
          <w:rFonts w:ascii="Book Antiqua" w:hAnsi="Book Antiqua"/>
          <w:vertAlign w:val="superscript"/>
        </w:rPr>
        <w:t>]</w:t>
      </w:r>
      <w:r w:rsidR="00175BB6" w:rsidRPr="009308D1">
        <w:rPr>
          <w:rFonts w:ascii="Book Antiqua" w:hAnsi="Book Antiqua"/>
        </w:rPr>
        <w:t xml:space="preserve">, is physically inactive, </w:t>
      </w:r>
      <w:r w:rsidRPr="009308D1">
        <w:rPr>
          <w:rFonts w:ascii="Book Antiqua" w:hAnsi="Book Antiqua"/>
        </w:rPr>
        <w:t>has systolic and/or diastolic pre-hypertension</w:t>
      </w:r>
      <w:r w:rsidR="00175BB6" w:rsidRPr="009308D1">
        <w:rPr>
          <w:rFonts w:ascii="Book Antiqua" w:hAnsi="Book Antiqua"/>
        </w:rPr>
        <w:t xml:space="preserve"> or hypertension, or has a strong family history of type 2 diabetes and/or cardiovascular disease</w:t>
      </w:r>
      <w:r w:rsidRPr="009308D1">
        <w:rPr>
          <w:rFonts w:ascii="Book Antiqua" w:hAnsi="Book Antiqua"/>
        </w:rPr>
        <w:t>; (3) parent is willing to enroll their child in a Fit-2-Play</w:t>
      </w:r>
      <w:r w:rsidRPr="009308D1">
        <w:rPr>
          <w:rFonts w:ascii="Book Antiqua" w:hAnsi="Book Antiqua"/>
          <w:vertAlign w:val="superscript"/>
        </w:rPr>
        <w:t>TM</w:t>
      </w:r>
      <w:r w:rsidRPr="009308D1">
        <w:rPr>
          <w:rFonts w:ascii="Book Antiqua" w:hAnsi="Book Antiqua"/>
        </w:rPr>
        <w:t xml:space="preserve"> program that is located close to their child’s school or home and have them attend 5 d</w:t>
      </w:r>
      <w:r w:rsidR="007D34D8" w:rsidRPr="009308D1">
        <w:rPr>
          <w:rFonts w:ascii="Book Antiqua" w:hAnsi="Book Antiqua"/>
        </w:rPr>
        <w:t>/</w:t>
      </w:r>
      <w:proofErr w:type="spellStart"/>
      <w:r w:rsidR="007D34D8" w:rsidRPr="009308D1">
        <w:rPr>
          <w:rFonts w:ascii="Book Antiqua" w:hAnsi="Book Antiqua"/>
        </w:rPr>
        <w:t>w</w:t>
      </w:r>
      <w:r w:rsidRPr="009308D1">
        <w:rPr>
          <w:rFonts w:ascii="Book Antiqua" w:hAnsi="Book Antiqua"/>
        </w:rPr>
        <w:t>k</w:t>
      </w:r>
      <w:proofErr w:type="spellEnd"/>
      <w:r w:rsidRPr="009308D1">
        <w:rPr>
          <w:rFonts w:ascii="Book Antiqua" w:hAnsi="Book Antiqua"/>
        </w:rPr>
        <w:t xml:space="preserve"> (transportation provided); </w:t>
      </w:r>
      <w:r w:rsidR="007D34D8" w:rsidRPr="009308D1">
        <w:rPr>
          <w:rFonts w:ascii="Book Antiqua" w:eastAsiaTheme="minorEastAsia" w:hAnsi="Book Antiqua"/>
          <w:lang w:eastAsia="zh-CN"/>
        </w:rPr>
        <w:t xml:space="preserve">and </w:t>
      </w:r>
      <w:r w:rsidRPr="009308D1">
        <w:rPr>
          <w:rFonts w:ascii="Book Antiqua" w:hAnsi="Book Antiqua"/>
        </w:rPr>
        <w:t>(4) Parent consent for child to participate. If a child has a medical condition that excludes them from the physical fitness testing component of the study then they are not referred to Fit-2-Play</w:t>
      </w:r>
      <w:r w:rsidRPr="009308D1">
        <w:rPr>
          <w:rFonts w:ascii="Book Antiqua" w:hAnsi="Book Antiqua"/>
          <w:vertAlign w:val="superscript"/>
        </w:rPr>
        <w:t>TM</w:t>
      </w:r>
      <w:r w:rsidRPr="009308D1">
        <w:rPr>
          <w:rFonts w:ascii="Book Antiqua" w:hAnsi="Book Antiqua"/>
        </w:rPr>
        <w:t xml:space="preserve">. </w:t>
      </w:r>
    </w:p>
    <w:p w14:paraId="1F564CA3" w14:textId="77777777" w:rsidR="00A80CFA" w:rsidRPr="009308D1" w:rsidRDefault="00A80CFA" w:rsidP="003B03D0">
      <w:pPr>
        <w:spacing w:line="360" w:lineRule="auto"/>
        <w:ind w:firstLine="360"/>
        <w:jc w:val="both"/>
        <w:rPr>
          <w:rFonts w:ascii="Book Antiqua" w:eastAsiaTheme="minorEastAsia" w:hAnsi="Book Antiqua"/>
          <w:lang w:eastAsia="zh-CN"/>
        </w:rPr>
      </w:pPr>
    </w:p>
    <w:p w14:paraId="0665E5DE" w14:textId="58D2C1A8" w:rsidR="00896479" w:rsidRPr="009308D1" w:rsidRDefault="00A80CFA" w:rsidP="003B03D0">
      <w:pPr>
        <w:spacing w:line="360" w:lineRule="auto"/>
        <w:jc w:val="both"/>
        <w:rPr>
          <w:rFonts w:ascii="Book Antiqua" w:hAnsi="Book Antiqua"/>
        </w:rPr>
      </w:pPr>
      <w:r w:rsidRPr="009308D1">
        <w:rPr>
          <w:rFonts w:ascii="Book Antiqua" w:hAnsi="Book Antiqua"/>
          <w:b/>
        </w:rPr>
        <w:t>PROCEDURES</w:t>
      </w:r>
    </w:p>
    <w:p w14:paraId="7222B701" w14:textId="77777777" w:rsidR="00F53B01" w:rsidRPr="009308D1" w:rsidRDefault="00896479" w:rsidP="003B03D0">
      <w:pPr>
        <w:spacing w:line="360" w:lineRule="auto"/>
        <w:jc w:val="both"/>
        <w:rPr>
          <w:rFonts w:ascii="Book Antiqua" w:eastAsiaTheme="minorEastAsia" w:hAnsi="Book Antiqua"/>
          <w:b/>
          <w:i/>
          <w:lang w:eastAsia="zh-CN"/>
        </w:rPr>
      </w:pPr>
      <w:r w:rsidRPr="009308D1">
        <w:rPr>
          <w:rFonts w:ascii="Book Antiqua" w:hAnsi="Book Antiqua"/>
          <w:b/>
          <w:i/>
        </w:rPr>
        <w:t>Initial referral process</w:t>
      </w:r>
    </w:p>
    <w:p w14:paraId="0E301AD1" w14:textId="50439A78" w:rsidR="00896479" w:rsidRPr="009308D1" w:rsidRDefault="00896479" w:rsidP="003B03D0">
      <w:pPr>
        <w:spacing w:line="360" w:lineRule="auto"/>
        <w:ind w:rightChars="50" w:right="120"/>
        <w:jc w:val="both"/>
        <w:rPr>
          <w:rFonts w:ascii="Book Antiqua" w:eastAsiaTheme="minorEastAsia" w:hAnsi="Book Antiqua"/>
          <w:lang w:eastAsia="zh-CN"/>
        </w:rPr>
      </w:pPr>
      <w:r w:rsidRPr="009308D1">
        <w:rPr>
          <w:rFonts w:ascii="Book Antiqua" w:hAnsi="Book Antiqua"/>
        </w:rPr>
        <w:t>Pre-</w:t>
      </w:r>
      <w:r w:rsidR="008775B1" w:rsidRPr="009308D1">
        <w:rPr>
          <w:rFonts w:ascii="Book Antiqua" w:hAnsi="Book Antiqua"/>
        </w:rPr>
        <w:t>Parks Rx 4Health</w:t>
      </w:r>
      <w:r w:rsidR="008775B1" w:rsidRPr="009308D1">
        <w:rPr>
          <w:rFonts w:ascii="Book Antiqua" w:hAnsi="Book Antiqua"/>
          <w:vertAlign w:val="superscript"/>
        </w:rPr>
        <w:t>TM</w:t>
      </w:r>
      <w:r w:rsidRPr="009308D1">
        <w:rPr>
          <w:rFonts w:ascii="Book Antiqua" w:hAnsi="Book Antiqua"/>
        </w:rPr>
        <w:t xml:space="preserve"> program roll out focus groups among pediatricians identified the initial referral process as a critical point of buy-in for medical team members. They stated that if they had to pick just one key strategy that would increase program success, it would be that the in-house clinical referral process </w:t>
      </w:r>
      <w:r w:rsidR="00175BB6" w:rsidRPr="009308D1">
        <w:rPr>
          <w:rFonts w:ascii="Book Antiqua" w:hAnsi="Book Antiqua"/>
        </w:rPr>
        <w:t xml:space="preserve">must be </w:t>
      </w:r>
      <w:r w:rsidRPr="009308D1">
        <w:rPr>
          <w:rFonts w:ascii="Book Antiqua" w:hAnsi="Book Antiqua"/>
        </w:rPr>
        <w:t>(1) seamless; (2) simple; and (3) short (no more than 1 min).</w:t>
      </w:r>
      <w:r w:rsidR="00B706FB" w:rsidRPr="009308D1">
        <w:rPr>
          <w:rFonts w:ascii="Book Antiqua" w:hAnsi="Book Antiqua"/>
        </w:rPr>
        <w:t xml:space="preserve"> </w:t>
      </w:r>
      <w:r w:rsidRPr="009308D1">
        <w:rPr>
          <w:rFonts w:ascii="Book Antiqua" w:hAnsi="Book Antiqua"/>
        </w:rPr>
        <w:t>Hence, an official Park Prescription website “landing page” was developed (</w:t>
      </w:r>
      <w:r w:rsidR="007D34D8" w:rsidRPr="009308D1">
        <w:rPr>
          <w:rFonts w:ascii="Book Antiqua" w:hAnsi="Book Antiqua" w:cs="宋体"/>
          <w:color w:val="000000"/>
        </w:rPr>
        <w:t>Available from: URL:</w:t>
      </w:r>
      <w:r w:rsidRPr="009308D1">
        <w:rPr>
          <w:rFonts w:ascii="Book Antiqua" w:hAnsi="Book Antiqua"/>
        </w:rPr>
        <w:t xml:space="preserve"> </w:t>
      </w:r>
      <w:hyperlink r:id="rId8" w:history="1">
        <w:r w:rsidRPr="009308D1">
          <w:rPr>
            <w:rStyle w:val="a3"/>
            <w:rFonts w:ascii="Book Antiqua" w:hAnsi="Book Antiqua"/>
          </w:rPr>
          <w:t>http://www.miamidade.gov/parks/rx4health.asp</w:t>
        </w:r>
      </w:hyperlink>
      <w:r w:rsidRPr="009308D1">
        <w:rPr>
          <w:rFonts w:ascii="Book Antiqua" w:hAnsi="Book Antiqua"/>
        </w:rPr>
        <w:t>) that was loaded on all desktop computers in each patient room. This site can also be accessed via tablet, mobile phone, or laptop computer. This page gives specific information on park location, times, and how to live a heart-healthy life. Once the parent chooses the most convenient park location, the physician and family fill out a brief online registration form together (</w:t>
      </w:r>
      <w:r w:rsidR="007D34D8" w:rsidRPr="009308D1">
        <w:rPr>
          <w:rFonts w:ascii="Book Antiqua" w:hAnsi="Book Antiqua" w:cs="宋体"/>
          <w:color w:val="000000"/>
        </w:rPr>
        <w:t>Available from: URL:</w:t>
      </w:r>
      <w:r w:rsidR="007D34D8" w:rsidRPr="009308D1">
        <w:rPr>
          <w:rFonts w:ascii="Book Antiqua" w:eastAsiaTheme="minorEastAsia" w:hAnsi="Book Antiqua" w:cs="宋体"/>
          <w:color w:val="000000"/>
          <w:lang w:eastAsia="zh-CN"/>
        </w:rPr>
        <w:t xml:space="preserve"> </w:t>
      </w:r>
      <w:hyperlink r:id="rId9" w:history="1">
        <w:r w:rsidRPr="009308D1">
          <w:rPr>
            <w:rStyle w:val="a3"/>
            <w:rFonts w:ascii="Book Antiqua" w:hAnsi="Book Antiqua"/>
          </w:rPr>
          <w:t>http://www.miamidade.gov/parks/rx4-contact-form-youth-um.asp</w:t>
        </w:r>
      </w:hyperlink>
      <w:r w:rsidRPr="009308D1">
        <w:rPr>
          <w:rFonts w:ascii="Book Antiqua" w:hAnsi="Book Antiqua"/>
        </w:rPr>
        <w:t>) that includes basic patient information. This preliminary registration form is sent electronically to the MDPROS wellness team (a centralized team of 6 health and wellness specialists/coaches). In turn, this team (1) within 24 h verifies that patient has been registered with Fit2Play</w:t>
      </w:r>
      <w:r w:rsidRPr="009308D1">
        <w:rPr>
          <w:rFonts w:ascii="Book Antiqua" w:hAnsi="Book Antiqua"/>
          <w:vertAlign w:val="superscript"/>
        </w:rPr>
        <w:t>TM</w:t>
      </w:r>
      <w:r w:rsidRPr="009308D1">
        <w:rPr>
          <w:rFonts w:ascii="Book Antiqua" w:hAnsi="Book Antiqua"/>
        </w:rPr>
        <w:t xml:space="preserve"> at the pre-identified park; (2) calls and emails/texts </w:t>
      </w:r>
      <w:r w:rsidRPr="009308D1">
        <w:rPr>
          <w:rFonts w:ascii="Book Antiqua" w:hAnsi="Book Antiqua"/>
        </w:rPr>
        <w:lastRenderedPageBreak/>
        <w:t xml:space="preserve">each parent with a welcome message; and (3) provide further assistance necessary to complete the registration process. Parents leave the pediatrician’s office with additional materials describing the details of the program and MDPROS Health and Wellness staff contact information. </w:t>
      </w:r>
    </w:p>
    <w:p w14:paraId="11441FE9" w14:textId="77777777" w:rsidR="00F53B01" w:rsidRPr="009308D1" w:rsidRDefault="00F53B01" w:rsidP="003B03D0">
      <w:pPr>
        <w:spacing w:line="360" w:lineRule="auto"/>
        <w:jc w:val="both"/>
        <w:rPr>
          <w:rFonts w:ascii="Book Antiqua" w:eastAsiaTheme="minorEastAsia" w:hAnsi="Book Antiqua"/>
          <w:lang w:eastAsia="zh-CN"/>
        </w:rPr>
      </w:pPr>
    </w:p>
    <w:p w14:paraId="1700CB5D" w14:textId="0CB83133" w:rsidR="00F53B01" w:rsidRPr="009308D1" w:rsidRDefault="00896479" w:rsidP="003B03D0">
      <w:pPr>
        <w:spacing w:line="360" w:lineRule="auto"/>
        <w:jc w:val="both"/>
        <w:rPr>
          <w:rFonts w:ascii="Book Antiqua" w:eastAsiaTheme="minorEastAsia" w:hAnsi="Book Antiqua"/>
          <w:b/>
          <w:i/>
          <w:lang w:eastAsia="zh-CN"/>
        </w:rPr>
      </w:pPr>
      <w:r w:rsidRPr="009308D1">
        <w:rPr>
          <w:rFonts w:ascii="Book Antiqua" w:hAnsi="Book Antiqua"/>
          <w:b/>
          <w:i/>
        </w:rPr>
        <w:t>Tracking of patients throughout their enrollment in Fit2Play</w:t>
      </w:r>
      <w:r w:rsidRPr="009308D1">
        <w:rPr>
          <w:rFonts w:ascii="Book Antiqua" w:hAnsi="Book Antiqua"/>
          <w:b/>
          <w:i/>
          <w:vertAlign w:val="superscript"/>
        </w:rPr>
        <w:t>TM</w:t>
      </w:r>
    </w:p>
    <w:p w14:paraId="66817AFF" w14:textId="26EFE1AB" w:rsidR="00896479" w:rsidRPr="009308D1" w:rsidRDefault="00896479" w:rsidP="003B03D0">
      <w:pPr>
        <w:spacing w:line="360" w:lineRule="auto"/>
        <w:jc w:val="both"/>
        <w:rPr>
          <w:rFonts w:ascii="Book Antiqua" w:eastAsiaTheme="minorEastAsia" w:hAnsi="Book Antiqua"/>
          <w:lang w:eastAsia="zh-CN"/>
        </w:rPr>
      </w:pPr>
      <w:r w:rsidRPr="009308D1">
        <w:rPr>
          <w:rFonts w:ascii="Book Antiqua" w:hAnsi="Book Antiqua"/>
        </w:rPr>
        <w:t xml:space="preserve">All Park Prescription children have a baseline, 3- and 6-mo assessment battery completed (measurements described in detail below) by the park health and fitness team. In addition, children and parents receive encouraging text messages and emails from both their pediatricians and park coaches as they meet program milestones. Daily attendance is also recorded. </w:t>
      </w:r>
    </w:p>
    <w:p w14:paraId="7D88F1D3" w14:textId="77777777" w:rsidR="00F53B01" w:rsidRPr="009308D1" w:rsidRDefault="00F53B01" w:rsidP="003B03D0">
      <w:pPr>
        <w:spacing w:line="360" w:lineRule="auto"/>
        <w:jc w:val="both"/>
        <w:rPr>
          <w:rFonts w:ascii="Book Antiqua" w:eastAsiaTheme="minorEastAsia" w:hAnsi="Book Antiqua"/>
          <w:lang w:eastAsia="zh-CN"/>
        </w:rPr>
      </w:pPr>
    </w:p>
    <w:p w14:paraId="19C3964C" w14:textId="77777777" w:rsidR="00F53B01" w:rsidRPr="009308D1" w:rsidRDefault="00896479" w:rsidP="003B03D0">
      <w:pPr>
        <w:spacing w:line="360" w:lineRule="auto"/>
        <w:jc w:val="both"/>
        <w:rPr>
          <w:rFonts w:ascii="Book Antiqua" w:eastAsiaTheme="minorEastAsia" w:hAnsi="Book Antiqua"/>
          <w:b/>
          <w:i/>
          <w:lang w:eastAsia="zh-CN"/>
        </w:rPr>
      </w:pPr>
      <w:r w:rsidRPr="009308D1">
        <w:rPr>
          <w:rFonts w:ascii="Book Antiqua" w:hAnsi="Book Antiqua"/>
          <w:b/>
          <w:i/>
        </w:rPr>
        <w:t>Description of Fit2Play</w:t>
      </w:r>
      <w:r w:rsidRPr="009308D1">
        <w:rPr>
          <w:rFonts w:ascii="Book Antiqua" w:hAnsi="Book Antiqua"/>
          <w:b/>
          <w:i/>
          <w:vertAlign w:val="superscript"/>
        </w:rPr>
        <w:t xml:space="preserve">TM </w:t>
      </w:r>
      <w:r w:rsidRPr="009308D1">
        <w:rPr>
          <w:rFonts w:ascii="Book Antiqua" w:hAnsi="Book Antiqua"/>
          <w:b/>
          <w:i/>
        </w:rPr>
        <w:t>afterschool program physical activity and health and wellness</w:t>
      </w:r>
      <w:r w:rsidR="00F53B01" w:rsidRPr="009308D1">
        <w:rPr>
          <w:rFonts w:ascii="Book Antiqua" w:hAnsi="Book Antiqua"/>
          <w:b/>
          <w:i/>
        </w:rPr>
        <w:t>/nutrition education components</w:t>
      </w:r>
    </w:p>
    <w:p w14:paraId="105875E3" w14:textId="1EAF4ACE" w:rsidR="00896479" w:rsidRPr="009308D1" w:rsidRDefault="00896479" w:rsidP="003B03D0">
      <w:pPr>
        <w:spacing w:line="360" w:lineRule="auto"/>
        <w:jc w:val="both"/>
        <w:rPr>
          <w:rFonts w:ascii="Book Antiqua" w:eastAsiaTheme="minorEastAsia" w:hAnsi="Book Antiqua"/>
          <w:lang w:eastAsia="zh-CN"/>
        </w:rPr>
      </w:pPr>
      <w:r w:rsidRPr="009308D1">
        <w:rPr>
          <w:rFonts w:ascii="Book Antiqua" w:hAnsi="Book Antiqua"/>
          <w:i/>
        </w:rPr>
        <w:t xml:space="preserve"> </w:t>
      </w:r>
      <w:r w:rsidRPr="009308D1">
        <w:rPr>
          <w:rFonts w:ascii="Book Antiqua" w:hAnsi="Book Antiqua"/>
        </w:rPr>
        <w:t>Fit2Play</w:t>
      </w:r>
      <w:r w:rsidRPr="009308D1">
        <w:rPr>
          <w:rFonts w:ascii="Book Antiqua" w:hAnsi="Book Antiqua"/>
          <w:vertAlign w:val="superscript"/>
        </w:rPr>
        <w:t>TM</w:t>
      </w:r>
      <w:r w:rsidRPr="009308D1">
        <w:rPr>
          <w:rFonts w:ascii="Book Antiqua" w:hAnsi="Book Antiqua"/>
        </w:rPr>
        <w:t xml:space="preserve"> includes (1) 50-60 min of physical activity that incorporates multiple sports (soccer, kickball, flag football</w:t>
      </w:r>
      <w:r w:rsidR="00175BB6" w:rsidRPr="009308D1">
        <w:rPr>
          <w:rFonts w:ascii="Book Antiqua" w:hAnsi="Book Antiqua"/>
        </w:rPr>
        <w:t>, dodgeball</w:t>
      </w:r>
      <w:r w:rsidRPr="009308D1">
        <w:rPr>
          <w:rFonts w:ascii="Book Antiqua" w:hAnsi="Book Antiqua"/>
        </w:rPr>
        <w:t>) and activities from Sports, Play and Active Recreation for Kids</w:t>
      </w:r>
      <w:r w:rsidR="00C7004D" w:rsidRPr="009308D1">
        <w:rPr>
          <w:rFonts w:ascii="Book Antiqua" w:hAnsi="Book Antiqua"/>
          <w:vertAlign w:val="superscript"/>
        </w:rPr>
        <w:t>[</w:t>
      </w:r>
      <w:r w:rsidRPr="009308D1">
        <w:rPr>
          <w:rFonts w:ascii="Book Antiqua" w:hAnsi="Book Antiqua"/>
          <w:vertAlign w:val="superscript"/>
        </w:rPr>
        <w:t>19,20</w:t>
      </w:r>
      <w:r w:rsidR="00C7004D" w:rsidRPr="009308D1">
        <w:rPr>
          <w:rFonts w:ascii="Book Antiqua" w:hAnsi="Book Antiqua"/>
          <w:vertAlign w:val="superscript"/>
        </w:rPr>
        <w:t>]</w:t>
      </w:r>
      <w:r w:rsidRPr="009308D1">
        <w:rPr>
          <w:rFonts w:ascii="Book Antiqua" w:hAnsi="Book Antiqua"/>
        </w:rPr>
        <w:t>, an evidenced-based, outcome oriented structured active recreation program for children with a focus on developing and improving motor skills, movement knowledge, and social and personal skills; and (2) a health and wellness/nutrition education component where children participate in 30 min education lessons 1-2/times per week that incorporate EmpowerMe4Life</w:t>
      </w:r>
      <w:r w:rsidR="00C7004D" w:rsidRPr="009308D1">
        <w:rPr>
          <w:rFonts w:ascii="Book Antiqua" w:hAnsi="Book Antiqua"/>
          <w:vertAlign w:val="superscript"/>
        </w:rPr>
        <w:t>[</w:t>
      </w:r>
      <w:r w:rsidRPr="009308D1">
        <w:rPr>
          <w:rFonts w:ascii="Book Antiqua" w:hAnsi="Book Antiqua"/>
          <w:vertAlign w:val="superscript"/>
        </w:rPr>
        <w:t>21</w:t>
      </w:r>
      <w:r w:rsidR="00C7004D" w:rsidRPr="009308D1">
        <w:rPr>
          <w:rFonts w:ascii="Book Antiqua" w:hAnsi="Book Antiqua"/>
          <w:vertAlign w:val="superscript"/>
        </w:rPr>
        <w:t>]</w:t>
      </w:r>
      <w:r w:rsidRPr="009308D1">
        <w:rPr>
          <w:rFonts w:ascii="Book Antiqua" w:hAnsi="Book Antiqua"/>
        </w:rPr>
        <w:t>, a nutrition education curriculum grounded in the American Heart Association’s scientific recommendations in promoting heart-healthy lifestyles. This curriculum promotes being several health messages (physical activity, nutrition, sleep, screen time) and has been expanded over the years to include modules for younger (ages 6-9) and older (ages 10-14) participants that include more in-depth materials.</w:t>
      </w:r>
    </w:p>
    <w:p w14:paraId="10D9BB0C" w14:textId="77777777" w:rsidR="00F53B01" w:rsidRPr="009308D1" w:rsidRDefault="00F53B01" w:rsidP="003B03D0">
      <w:pPr>
        <w:spacing w:line="360" w:lineRule="auto"/>
        <w:jc w:val="both"/>
        <w:rPr>
          <w:rFonts w:ascii="Book Antiqua" w:eastAsiaTheme="minorEastAsia" w:hAnsi="Book Antiqua"/>
          <w:lang w:eastAsia="zh-CN"/>
        </w:rPr>
      </w:pPr>
    </w:p>
    <w:p w14:paraId="1FAD8DBB" w14:textId="4B09143D" w:rsidR="00F53B01" w:rsidRPr="009308D1" w:rsidRDefault="00896479" w:rsidP="003B03D0">
      <w:pPr>
        <w:spacing w:line="360" w:lineRule="auto"/>
        <w:jc w:val="both"/>
        <w:rPr>
          <w:rFonts w:ascii="Book Antiqua" w:eastAsiaTheme="minorEastAsia" w:hAnsi="Book Antiqua"/>
          <w:b/>
          <w:i/>
          <w:lang w:eastAsia="zh-CN"/>
        </w:rPr>
      </w:pPr>
      <w:r w:rsidRPr="009308D1">
        <w:rPr>
          <w:rFonts w:ascii="Book Antiqua" w:hAnsi="Book Antiqua"/>
          <w:b/>
          <w:i/>
        </w:rPr>
        <w:t xml:space="preserve">Closing the </w:t>
      </w:r>
      <w:r w:rsidR="007D34D8" w:rsidRPr="009308D1">
        <w:rPr>
          <w:rFonts w:ascii="Book Antiqua" w:hAnsi="Book Antiqua"/>
          <w:b/>
          <w:i/>
        </w:rPr>
        <w:t>communication l</w:t>
      </w:r>
      <w:r w:rsidRPr="009308D1">
        <w:rPr>
          <w:rFonts w:ascii="Book Antiqua" w:hAnsi="Book Antiqua"/>
          <w:b/>
          <w:i/>
        </w:rPr>
        <w:t xml:space="preserve">oop between </w:t>
      </w:r>
      <w:r w:rsidR="007D34D8" w:rsidRPr="009308D1">
        <w:rPr>
          <w:rFonts w:ascii="Book Antiqua" w:hAnsi="Book Antiqua"/>
          <w:b/>
          <w:i/>
        </w:rPr>
        <w:t>p</w:t>
      </w:r>
      <w:r w:rsidRPr="009308D1">
        <w:rPr>
          <w:rFonts w:ascii="Book Antiqua" w:hAnsi="Book Antiqua"/>
          <w:b/>
          <w:i/>
        </w:rPr>
        <w:t>ediatrician</w:t>
      </w:r>
      <w:r w:rsidR="00F53B01" w:rsidRPr="009308D1">
        <w:rPr>
          <w:rFonts w:ascii="Book Antiqua" w:hAnsi="Book Antiqua"/>
          <w:b/>
          <w:i/>
        </w:rPr>
        <w:t xml:space="preserve">s and </w:t>
      </w:r>
      <w:r w:rsidR="007D34D8" w:rsidRPr="009308D1">
        <w:rPr>
          <w:rFonts w:ascii="Book Antiqua" w:hAnsi="Book Antiqua"/>
          <w:b/>
          <w:i/>
        </w:rPr>
        <w:t>community-based providers</w:t>
      </w:r>
    </w:p>
    <w:p w14:paraId="2CAF3280" w14:textId="6E2B9567" w:rsidR="00896479" w:rsidRPr="009308D1" w:rsidRDefault="00896479" w:rsidP="003B03D0">
      <w:pPr>
        <w:spacing w:line="360" w:lineRule="auto"/>
        <w:jc w:val="both"/>
        <w:rPr>
          <w:rFonts w:ascii="Book Antiqua" w:eastAsiaTheme="minorEastAsia" w:hAnsi="Book Antiqua"/>
          <w:lang w:eastAsia="zh-CN"/>
        </w:rPr>
      </w:pPr>
      <w:r w:rsidRPr="009308D1">
        <w:rPr>
          <w:rFonts w:ascii="Book Antiqua" w:hAnsi="Book Antiqua"/>
        </w:rPr>
        <w:lastRenderedPageBreak/>
        <w:t xml:space="preserve">Every three months, pediatricians receive a patient “report card” (Figure 1) on primary clinical outcome measurements including height, weight and blood pressure. MDPROS Park Health and Wellness </w:t>
      </w:r>
      <w:proofErr w:type="gramStart"/>
      <w:r w:rsidRPr="009308D1">
        <w:rPr>
          <w:rFonts w:ascii="Book Antiqua" w:hAnsi="Book Antiqua"/>
        </w:rPr>
        <w:t>staff also include</w:t>
      </w:r>
      <w:proofErr w:type="gramEnd"/>
      <w:r w:rsidRPr="009308D1">
        <w:rPr>
          <w:rFonts w:ascii="Book Antiqua" w:hAnsi="Book Antiqua"/>
        </w:rPr>
        <w:t xml:space="preserve"> attendance numbers for the pediatrician’s review. MDPROS </w:t>
      </w:r>
      <w:r w:rsidR="008775B1" w:rsidRPr="009308D1">
        <w:rPr>
          <w:rFonts w:ascii="Book Antiqua" w:hAnsi="Book Antiqua"/>
        </w:rPr>
        <w:t>Parks Rx 4Health</w:t>
      </w:r>
      <w:r w:rsidR="008775B1" w:rsidRPr="009308D1">
        <w:rPr>
          <w:rFonts w:ascii="Book Antiqua" w:hAnsi="Book Antiqua"/>
          <w:vertAlign w:val="superscript"/>
        </w:rPr>
        <w:t>TM</w:t>
      </w:r>
      <w:r w:rsidRPr="009308D1">
        <w:rPr>
          <w:rFonts w:ascii="Book Antiqua" w:hAnsi="Book Antiqua"/>
        </w:rPr>
        <w:t xml:space="preserve"> software is pre-programmed to assist with a 6-mo pediatrician follow-up visit and sends pediatrician, parent and park staff scheduling reminders. This entire </w:t>
      </w:r>
      <w:r w:rsidR="008775B1" w:rsidRPr="009308D1">
        <w:rPr>
          <w:rFonts w:ascii="Book Antiqua" w:hAnsi="Book Antiqua"/>
        </w:rPr>
        <w:t xml:space="preserve">referral and follow-up </w:t>
      </w:r>
      <w:r w:rsidRPr="009308D1">
        <w:rPr>
          <w:rFonts w:ascii="Book Antiqua" w:hAnsi="Book Antiqua"/>
        </w:rPr>
        <w:t xml:space="preserve">process is shown visually in Figure 2. </w:t>
      </w:r>
    </w:p>
    <w:p w14:paraId="4542AB2C" w14:textId="77777777" w:rsidR="00A80CFA" w:rsidRPr="009308D1" w:rsidRDefault="00A80CFA" w:rsidP="003B03D0">
      <w:pPr>
        <w:spacing w:line="360" w:lineRule="auto"/>
        <w:jc w:val="both"/>
        <w:rPr>
          <w:rFonts w:ascii="Book Antiqua" w:eastAsiaTheme="minorEastAsia" w:hAnsi="Book Antiqua"/>
          <w:lang w:eastAsia="zh-CN"/>
        </w:rPr>
      </w:pPr>
    </w:p>
    <w:p w14:paraId="58311258" w14:textId="04C1A77F" w:rsidR="00896479" w:rsidRPr="009308D1" w:rsidRDefault="00A80CFA" w:rsidP="003B03D0">
      <w:pPr>
        <w:spacing w:line="360" w:lineRule="auto"/>
        <w:jc w:val="both"/>
        <w:rPr>
          <w:rFonts w:ascii="Book Antiqua" w:hAnsi="Book Antiqua"/>
          <w:b/>
        </w:rPr>
      </w:pPr>
      <w:r w:rsidRPr="009308D1">
        <w:rPr>
          <w:rFonts w:ascii="Book Antiqua" w:hAnsi="Book Antiqua"/>
          <w:b/>
        </w:rPr>
        <w:t>MEASURES</w:t>
      </w:r>
    </w:p>
    <w:p w14:paraId="6A05D460" w14:textId="0C807FB9" w:rsidR="00F53B01" w:rsidRPr="009308D1" w:rsidRDefault="00F53B01" w:rsidP="003B03D0">
      <w:pPr>
        <w:spacing w:line="360" w:lineRule="auto"/>
        <w:jc w:val="both"/>
        <w:rPr>
          <w:rFonts w:ascii="Book Antiqua" w:eastAsiaTheme="minorEastAsia" w:hAnsi="Book Antiqua"/>
          <w:b/>
          <w:i/>
          <w:lang w:eastAsia="zh-CN"/>
        </w:rPr>
      </w:pPr>
      <w:r w:rsidRPr="009308D1">
        <w:rPr>
          <w:rFonts w:ascii="Book Antiqua" w:hAnsi="Book Antiqua"/>
          <w:b/>
          <w:i/>
        </w:rPr>
        <w:t>Individual-level measures</w:t>
      </w:r>
    </w:p>
    <w:p w14:paraId="6D999C7F" w14:textId="190F7905" w:rsidR="00896479" w:rsidRPr="009308D1" w:rsidRDefault="00896479" w:rsidP="003B03D0">
      <w:pPr>
        <w:spacing w:line="360" w:lineRule="auto"/>
        <w:jc w:val="both"/>
        <w:rPr>
          <w:rFonts w:ascii="Book Antiqua" w:hAnsi="Book Antiqua"/>
        </w:rPr>
      </w:pPr>
      <w:r w:rsidRPr="009308D1">
        <w:rPr>
          <w:rFonts w:ascii="Book Antiqua" w:hAnsi="Book Antiqua"/>
        </w:rPr>
        <w:t xml:space="preserve">MDPROS </w:t>
      </w:r>
      <w:r w:rsidR="008775B1" w:rsidRPr="009308D1">
        <w:rPr>
          <w:rFonts w:ascii="Book Antiqua" w:hAnsi="Book Antiqua"/>
        </w:rPr>
        <w:t>Parks Rx 4Health</w:t>
      </w:r>
      <w:r w:rsidR="008775B1" w:rsidRPr="009308D1">
        <w:rPr>
          <w:rFonts w:ascii="Book Antiqua" w:hAnsi="Book Antiqua"/>
          <w:vertAlign w:val="superscript"/>
        </w:rPr>
        <w:t>TM</w:t>
      </w:r>
      <w:r w:rsidRPr="009308D1">
        <w:rPr>
          <w:rFonts w:ascii="Book Antiqua" w:hAnsi="Book Antiqua"/>
          <w:vertAlign w:val="superscript"/>
        </w:rPr>
        <w:t xml:space="preserve"> </w:t>
      </w:r>
      <w:r w:rsidRPr="009308D1">
        <w:rPr>
          <w:rFonts w:ascii="Book Antiqua" w:hAnsi="Book Antiqua"/>
        </w:rPr>
        <w:t>software is programmed to collect/track the following measures on the children referred to Fit2Play</w:t>
      </w:r>
      <w:r w:rsidRPr="009308D1">
        <w:rPr>
          <w:rFonts w:ascii="Book Antiqua" w:hAnsi="Book Antiqua"/>
          <w:vertAlign w:val="superscript"/>
        </w:rPr>
        <w:t>TM</w:t>
      </w:r>
      <w:r w:rsidRPr="009308D1">
        <w:rPr>
          <w:rFonts w:ascii="Book Antiqua" w:hAnsi="Book Antiqua"/>
        </w:rPr>
        <w:t>:</w:t>
      </w:r>
    </w:p>
    <w:p w14:paraId="659F2759" w14:textId="77777777" w:rsidR="00F53B01" w:rsidRPr="009308D1" w:rsidRDefault="00F53B01" w:rsidP="003B03D0">
      <w:pPr>
        <w:spacing w:line="360" w:lineRule="auto"/>
        <w:jc w:val="both"/>
        <w:rPr>
          <w:rFonts w:ascii="Book Antiqua" w:eastAsiaTheme="minorEastAsia" w:hAnsi="Book Antiqua"/>
          <w:lang w:eastAsia="zh-CN"/>
        </w:rPr>
      </w:pPr>
    </w:p>
    <w:p w14:paraId="3915AEDF" w14:textId="10013065" w:rsidR="00896479" w:rsidRPr="009308D1" w:rsidRDefault="00896479" w:rsidP="003B03D0">
      <w:pPr>
        <w:spacing w:line="360" w:lineRule="auto"/>
        <w:jc w:val="both"/>
        <w:rPr>
          <w:rFonts w:ascii="Book Antiqua" w:eastAsiaTheme="minorEastAsia" w:hAnsi="Book Antiqua"/>
          <w:lang w:eastAsia="zh-CN"/>
        </w:rPr>
      </w:pPr>
      <w:r w:rsidRPr="009308D1">
        <w:rPr>
          <w:rFonts w:ascii="Book Antiqua" w:hAnsi="Book Antiqua"/>
          <w:b/>
        </w:rPr>
        <w:t xml:space="preserve">Demographic </w:t>
      </w:r>
      <w:r w:rsidR="00F53B01" w:rsidRPr="009308D1">
        <w:rPr>
          <w:rFonts w:ascii="Book Antiqua" w:hAnsi="Book Antiqua"/>
          <w:b/>
        </w:rPr>
        <w:t>q</w:t>
      </w:r>
      <w:r w:rsidRPr="009308D1">
        <w:rPr>
          <w:rFonts w:ascii="Book Antiqua" w:hAnsi="Book Antiqua"/>
          <w:b/>
        </w:rPr>
        <w:t>uestionnaire</w:t>
      </w:r>
      <w:r w:rsidR="00F53B01" w:rsidRPr="009308D1">
        <w:rPr>
          <w:rFonts w:ascii="Book Antiqua" w:eastAsiaTheme="minorEastAsia" w:hAnsi="Book Antiqua"/>
          <w:b/>
          <w:lang w:eastAsia="zh-CN"/>
        </w:rPr>
        <w:t>:</w:t>
      </w:r>
      <w:r w:rsidRPr="009308D1">
        <w:rPr>
          <w:rFonts w:ascii="Book Antiqua" w:hAnsi="Book Antiqua"/>
        </w:rPr>
        <w:t xml:space="preserve"> A baseline questionnaire captures </w:t>
      </w:r>
      <w:r w:rsidR="00515BD3" w:rsidRPr="009308D1">
        <w:rPr>
          <w:rFonts w:ascii="Book Antiqua" w:eastAsiaTheme="minorEastAsia" w:hAnsi="Book Antiqua" w:hint="eastAsia"/>
          <w:lang w:eastAsia="zh-CN"/>
        </w:rPr>
        <w:t>(</w:t>
      </w:r>
      <w:r w:rsidRPr="009308D1">
        <w:rPr>
          <w:rFonts w:ascii="Book Antiqua" w:hAnsi="Book Antiqua"/>
        </w:rPr>
        <w:t xml:space="preserve">1) age, sex, and race/ethnicity for children and parents; </w:t>
      </w:r>
      <w:r w:rsidR="00515BD3" w:rsidRPr="009308D1">
        <w:rPr>
          <w:rFonts w:ascii="Book Antiqua" w:eastAsiaTheme="minorEastAsia" w:hAnsi="Book Antiqua" w:hint="eastAsia"/>
          <w:lang w:eastAsia="zh-CN"/>
        </w:rPr>
        <w:t>(</w:t>
      </w:r>
      <w:r w:rsidRPr="009308D1">
        <w:rPr>
          <w:rFonts w:ascii="Book Antiqua" w:hAnsi="Book Antiqua"/>
        </w:rPr>
        <w:t xml:space="preserve">2) parent medical history; </w:t>
      </w:r>
      <w:r w:rsidR="00515BD3" w:rsidRPr="009308D1">
        <w:rPr>
          <w:rFonts w:ascii="Book Antiqua" w:eastAsiaTheme="minorEastAsia" w:hAnsi="Book Antiqua" w:hint="eastAsia"/>
          <w:lang w:eastAsia="zh-CN"/>
        </w:rPr>
        <w:t>and (</w:t>
      </w:r>
      <w:r w:rsidRPr="009308D1">
        <w:rPr>
          <w:rFonts w:ascii="Book Antiqua" w:hAnsi="Book Antiqua"/>
        </w:rPr>
        <w:t>3) any other relevant medical and/or personal history (</w:t>
      </w:r>
      <w:r w:rsidRPr="009308D1">
        <w:rPr>
          <w:rFonts w:ascii="Book Antiqua" w:hAnsi="Book Antiqua"/>
          <w:i/>
        </w:rPr>
        <w:t>e.g.</w:t>
      </w:r>
      <w:r w:rsidR="00515BD3" w:rsidRPr="009308D1">
        <w:rPr>
          <w:rFonts w:ascii="Book Antiqua" w:eastAsiaTheme="minorEastAsia" w:hAnsi="Book Antiqua" w:hint="eastAsia"/>
          <w:lang w:eastAsia="zh-CN"/>
        </w:rPr>
        <w:t>,</w:t>
      </w:r>
      <w:r w:rsidR="00175BB6" w:rsidRPr="009308D1">
        <w:rPr>
          <w:rFonts w:ascii="Book Antiqua" w:hAnsi="Book Antiqua"/>
        </w:rPr>
        <w:t xml:space="preserve"> previous sports injuries</w:t>
      </w:r>
      <w:r w:rsidR="00C7004D" w:rsidRPr="009308D1">
        <w:rPr>
          <w:rFonts w:ascii="Book Antiqua" w:hAnsi="Book Antiqua"/>
        </w:rPr>
        <w:t>, allergies</w:t>
      </w:r>
      <w:r w:rsidRPr="009308D1">
        <w:rPr>
          <w:rFonts w:ascii="Book Antiqua" w:hAnsi="Book Antiqua"/>
        </w:rPr>
        <w:t xml:space="preserve">); </w:t>
      </w:r>
      <w:r w:rsidR="00515BD3" w:rsidRPr="009308D1">
        <w:rPr>
          <w:rFonts w:ascii="Book Antiqua" w:hAnsi="Book Antiqua"/>
        </w:rPr>
        <w:t>a</w:t>
      </w:r>
      <w:r w:rsidRPr="009308D1">
        <w:rPr>
          <w:rFonts w:ascii="Book Antiqua" w:hAnsi="Book Antiqua"/>
        </w:rPr>
        <w:t xml:space="preserve">ll of the following measures are taken at baseline and </w:t>
      </w:r>
      <w:r w:rsidR="00175BB6" w:rsidRPr="009308D1">
        <w:rPr>
          <w:rFonts w:ascii="Book Antiqua" w:hAnsi="Book Antiqua"/>
        </w:rPr>
        <w:t xml:space="preserve">at the </w:t>
      </w:r>
      <w:r w:rsidRPr="009308D1">
        <w:rPr>
          <w:rFonts w:ascii="Book Antiqua" w:hAnsi="Book Antiqua"/>
        </w:rPr>
        <w:t>follow up</w:t>
      </w:r>
      <w:r w:rsidR="00175BB6" w:rsidRPr="009308D1">
        <w:rPr>
          <w:rFonts w:ascii="Book Antiqua" w:hAnsi="Book Antiqua"/>
        </w:rPr>
        <w:t>s</w:t>
      </w:r>
      <w:r w:rsidRPr="009308D1">
        <w:rPr>
          <w:rFonts w:ascii="Book Antiqua" w:hAnsi="Book Antiqua"/>
        </w:rPr>
        <w:t>.</w:t>
      </w:r>
    </w:p>
    <w:p w14:paraId="4FA2E543" w14:textId="77777777" w:rsidR="00F53B01" w:rsidRPr="009308D1" w:rsidRDefault="00F53B01" w:rsidP="003B03D0">
      <w:pPr>
        <w:spacing w:line="360" w:lineRule="auto"/>
        <w:jc w:val="both"/>
        <w:rPr>
          <w:rFonts w:ascii="Book Antiqua" w:eastAsiaTheme="minorEastAsia" w:hAnsi="Book Antiqua"/>
          <w:b/>
          <w:lang w:eastAsia="zh-CN"/>
        </w:rPr>
      </w:pPr>
    </w:p>
    <w:p w14:paraId="0FE268DF" w14:textId="18AA43B2" w:rsidR="00896479" w:rsidRPr="009308D1" w:rsidRDefault="00896479" w:rsidP="003B03D0">
      <w:pPr>
        <w:spacing w:line="360" w:lineRule="auto"/>
        <w:jc w:val="both"/>
        <w:rPr>
          <w:rFonts w:ascii="Book Antiqua" w:eastAsiaTheme="minorEastAsia" w:hAnsi="Book Antiqua"/>
          <w:lang w:eastAsia="zh-CN"/>
        </w:rPr>
      </w:pPr>
      <w:r w:rsidRPr="009308D1">
        <w:rPr>
          <w:rFonts w:ascii="Book Antiqua" w:hAnsi="Book Antiqua"/>
          <w:b/>
        </w:rPr>
        <w:t xml:space="preserve">Height and </w:t>
      </w:r>
      <w:r w:rsidR="00F53B01" w:rsidRPr="009308D1">
        <w:rPr>
          <w:rFonts w:ascii="Book Antiqua" w:hAnsi="Book Antiqua"/>
          <w:b/>
        </w:rPr>
        <w:t>w</w:t>
      </w:r>
      <w:r w:rsidRPr="009308D1">
        <w:rPr>
          <w:rFonts w:ascii="Book Antiqua" w:hAnsi="Book Antiqua"/>
          <w:b/>
        </w:rPr>
        <w:t>eight</w:t>
      </w:r>
      <w:r w:rsidR="00F53B01" w:rsidRPr="009308D1">
        <w:rPr>
          <w:rFonts w:ascii="Book Antiqua" w:eastAsiaTheme="minorEastAsia" w:hAnsi="Book Antiqua"/>
          <w:b/>
          <w:lang w:eastAsia="zh-CN"/>
        </w:rPr>
        <w:t>:</w:t>
      </w:r>
      <w:r w:rsidRPr="009308D1">
        <w:rPr>
          <w:rFonts w:ascii="Book Antiqua" w:hAnsi="Book Antiqua"/>
        </w:rPr>
        <w:t xml:space="preserve"> Height (by </w:t>
      </w:r>
      <w:proofErr w:type="spellStart"/>
      <w:r w:rsidRPr="009308D1">
        <w:rPr>
          <w:rFonts w:ascii="Book Antiqua" w:hAnsi="Book Antiqua"/>
        </w:rPr>
        <w:t>stadiometer</w:t>
      </w:r>
      <w:proofErr w:type="spellEnd"/>
      <w:r w:rsidRPr="009308D1">
        <w:rPr>
          <w:rFonts w:ascii="Book Antiqua" w:hAnsi="Book Antiqua"/>
        </w:rPr>
        <w:t>) and weight (by digital scale) are converted to age and sex adjust</w:t>
      </w:r>
      <w:r w:rsidR="000F08EB" w:rsidRPr="009308D1">
        <w:rPr>
          <w:rFonts w:ascii="Book Antiqua" w:hAnsi="Book Antiqua"/>
        </w:rPr>
        <w:t xml:space="preserve">ed BMI scores and </w:t>
      </w:r>
      <w:proofErr w:type="gramStart"/>
      <w:r w:rsidR="000F08EB" w:rsidRPr="009308D1">
        <w:rPr>
          <w:rFonts w:ascii="Book Antiqua" w:hAnsi="Book Antiqua"/>
        </w:rPr>
        <w:t>percentiles</w:t>
      </w:r>
      <w:r w:rsidR="00C7004D" w:rsidRPr="009308D1">
        <w:rPr>
          <w:rFonts w:ascii="Book Antiqua" w:hAnsi="Book Antiqua"/>
          <w:vertAlign w:val="superscript"/>
        </w:rPr>
        <w:t>[</w:t>
      </w:r>
      <w:proofErr w:type="gramEnd"/>
      <w:r w:rsidR="006A5902" w:rsidRPr="009308D1">
        <w:rPr>
          <w:rFonts w:ascii="Book Antiqua" w:hAnsi="Book Antiqua"/>
          <w:vertAlign w:val="superscript"/>
        </w:rPr>
        <w:t>18,22</w:t>
      </w:r>
      <w:r w:rsidR="00C7004D" w:rsidRPr="009308D1">
        <w:rPr>
          <w:rFonts w:ascii="Book Antiqua" w:hAnsi="Book Antiqua"/>
          <w:vertAlign w:val="superscript"/>
        </w:rPr>
        <w:t>]</w:t>
      </w:r>
      <w:r w:rsidR="000F08EB" w:rsidRPr="009308D1">
        <w:rPr>
          <w:rFonts w:ascii="Book Antiqua" w:hAnsi="Book Antiqua"/>
        </w:rPr>
        <w:t>.</w:t>
      </w:r>
      <w:r w:rsidRPr="009308D1">
        <w:rPr>
          <w:rFonts w:ascii="Book Antiqua" w:hAnsi="Book Antiqua"/>
        </w:rPr>
        <w:t xml:space="preserve"> </w:t>
      </w:r>
    </w:p>
    <w:p w14:paraId="7329F2CE" w14:textId="77777777" w:rsidR="00F53B01" w:rsidRPr="009308D1" w:rsidRDefault="00F53B01" w:rsidP="003B03D0">
      <w:pPr>
        <w:spacing w:line="360" w:lineRule="auto"/>
        <w:jc w:val="both"/>
        <w:rPr>
          <w:rFonts w:ascii="Book Antiqua" w:eastAsiaTheme="minorEastAsia" w:hAnsi="Book Antiqua"/>
          <w:lang w:eastAsia="zh-CN"/>
        </w:rPr>
      </w:pPr>
    </w:p>
    <w:p w14:paraId="7BDDEDE7" w14:textId="24EB668B" w:rsidR="00896479" w:rsidRPr="009308D1" w:rsidRDefault="00896479" w:rsidP="003B03D0">
      <w:pPr>
        <w:spacing w:line="360" w:lineRule="auto"/>
        <w:jc w:val="both"/>
        <w:rPr>
          <w:rFonts w:ascii="Book Antiqua" w:eastAsiaTheme="minorEastAsia" w:hAnsi="Book Antiqua"/>
          <w:lang w:eastAsia="zh-CN"/>
        </w:rPr>
      </w:pPr>
      <w:r w:rsidRPr="009308D1">
        <w:rPr>
          <w:rFonts w:ascii="Book Antiqua" w:hAnsi="Book Antiqua"/>
          <w:b/>
        </w:rPr>
        <w:t xml:space="preserve">Waist and </w:t>
      </w:r>
      <w:r w:rsidR="00F53B01" w:rsidRPr="009308D1">
        <w:rPr>
          <w:rFonts w:ascii="Book Antiqua" w:hAnsi="Book Antiqua"/>
          <w:b/>
        </w:rPr>
        <w:t>hip c</w:t>
      </w:r>
      <w:r w:rsidRPr="009308D1">
        <w:rPr>
          <w:rFonts w:ascii="Book Antiqua" w:hAnsi="Book Antiqua"/>
          <w:b/>
        </w:rPr>
        <w:t>ircumference</w:t>
      </w:r>
      <w:r w:rsidR="00F53B01" w:rsidRPr="009308D1">
        <w:rPr>
          <w:rFonts w:ascii="Book Antiqua" w:eastAsiaTheme="minorEastAsia" w:hAnsi="Book Antiqua"/>
          <w:b/>
          <w:lang w:eastAsia="zh-CN"/>
        </w:rPr>
        <w:t>:</w:t>
      </w:r>
      <w:r w:rsidRPr="009308D1">
        <w:rPr>
          <w:rFonts w:ascii="Book Antiqua" w:hAnsi="Book Antiqua"/>
        </w:rPr>
        <w:t xml:space="preserve"> Waist and hip circumferences are measured to the nearest 0.1 cm using a non-stretchable plastic ta</w:t>
      </w:r>
      <w:r w:rsidR="000F08EB" w:rsidRPr="009308D1">
        <w:rPr>
          <w:rFonts w:ascii="Book Antiqua" w:hAnsi="Book Antiqua"/>
        </w:rPr>
        <w:t xml:space="preserve">pe measure by a standard </w:t>
      </w:r>
      <w:proofErr w:type="gramStart"/>
      <w:r w:rsidR="000F08EB" w:rsidRPr="009308D1">
        <w:rPr>
          <w:rFonts w:ascii="Book Antiqua" w:hAnsi="Book Antiqua"/>
        </w:rPr>
        <w:t>method</w:t>
      </w:r>
      <w:r w:rsidR="00C7004D" w:rsidRPr="009308D1">
        <w:rPr>
          <w:rFonts w:ascii="Book Antiqua" w:hAnsi="Book Antiqua"/>
          <w:vertAlign w:val="superscript"/>
        </w:rPr>
        <w:t>[</w:t>
      </w:r>
      <w:proofErr w:type="gramEnd"/>
      <w:r w:rsidR="006A5902" w:rsidRPr="009308D1">
        <w:rPr>
          <w:rFonts w:ascii="Book Antiqua" w:hAnsi="Book Antiqua"/>
          <w:vertAlign w:val="superscript"/>
        </w:rPr>
        <w:t>23</w:t>
      </w:r>
      <w:r w:rsidR="00C7004D" w:rsidRPr="009308D1">
        <w:rPr>
          <w:rFonts w:ascii="Book Antiqua" w:hAnsi="Book Antiqua"/>
          <w:vertAlign w:val="superscript"/>
        </w:rPr>
        <w:t>]</w:t>
      </w:r>
      <w:r w:rsidR="000F08EB" w:rsidRPr="009308D1">
        <w:rPr>
          <w:rFonts w:ascii="Book Antiqua" w:hAnsi="Book Antiqua"/>
        </w:rPr>
        <w:t>.</w:t>
      </w:r>
      <w:r w:rsidRPr="009308D1">
        <w:rPr>
          <w:rFonts w:ascii="Book Antiqua" w:hAnsi="Book Antiqua"/>
        </w:rPr>
        <w:t xml:space="preserve"> Waist circumference is measured over the navel at the end of gentle exhalation and hip circumference is measured at the maximum circumference over the buttocks. A total of three waist and hip circumference measures are taken for each child and the average used for the analysis.</w:t>
      </w:r>
    </w:p>
    <w:p w14:paraId="75C9B7FC" w14:textId="77777777" w:rsidR="00F53B01" w:rsidRPr="009308D1" w:rsidRDefault="00F53B01" w:rsidP="003B03D0">
      <w:pPr>
        <w:spacing w:line="360" w:lineRule="auto"/>
        <w:jc w:val="both"/>
        <w:rPr>
          <w:rFonts w:ascii="Book Antiqua" w:eastAsiaTheme="minorEastAsia" w:hAnsi="Book Antiqua"/>
          <w:lang w:eastAsia="zh-CN"/>
        </w:rPr>
      </w:pPr>
    </w:p>
    <w:p w14:paraId="0BFCAE48" w14:textId="1386C3B0" w:rsidR="00896479" w:rsidRPr="009308D1" w:rsidRDefault="00896479" w:rsidP="003B03D0">
      <w:pPr>
        <w:spacing w:line="360" w:lineRule="auto"/>
        <w:jc w:val="both"/>
        <w:rPr>
          <w:rFonts w:ascii="Book Antiqua" w:eastAsiaTheme="minorEastAsia" w:hAnsi="Book Antiqua"/>
          <w:lang w:eastAsia="zh-CN"/>
        </w:rPr>
      </w:pPr>
      <w:r w:rsidRPr="009308D1">
        <w:rPr>
          <w:rFonts w:ascii="Book Antiqua" w:hAnsi="Book Antiqua"/>
          <w:b/>
        </w:rPr>
        <w:t xml:space="preserve">Skinfold </w:t>
      </w:r>
      <w:r w:rsidR="00F53B01" w:rsidRPr="009308D1">
        <w:rPr>
          <w:rFonts w:ascii="Book Antiqua" w:hAnsi="Book Antiqua"/>
          <w:b/>
        </w:rPr>
        <w:t>m</w:t>
      </w:r>
      <w:r w:rsidRPr="009308D1">
        <w:rPr>
          <w:rFonts w:ascii="Book Antiqua" w:hAnsi="Book Antiqua"/>
          <w:b/>
        </w:rPr>
        <w:t>easurements</w:t>
      </w:r>
      <w:r w:rsidR="00F53B01" w:rsidRPr="009308D1">
        <w:rPr>
          <w:rFonts w:ascii="Book Antiqua" w:eastAsiaTheme="minorEastAsia" w:hAnsi="Book Antiqua"/>
          <w:b/>
          <w:lang w:eastAsia="zh-CN"/>
        </w:rPr>
        <w:t>:</w:t>
      </w:r>
      <w:r w:rsidR="00F53B01" w:rsidRPr="009308D1">
        <w:rPr>
          <w:rFonts w:ascii="Book Antiqua" w:eastAsiaTheme="minorEastAsia" w:hAnsi="Book Antiqua"/>
          <w:lang w:eastAsia="zh-CN"/>
        </w:rPr>
        <w:t xml:space="preserve"> </w:t>
      </w:r>
      <w:r w:rsidRPr="009308D1">
        <w:rPr>
          <w:rFonts w:ascii="Book Antiqua" w:hAnsi="Book Antiqua"/>
        </w:rPr>
        <w:t xml:space="preserve">Bicep, triceps, subscapular, and </w:t>
      </w:r>
      <w:proofErr w:type="spellStart"/>
      <w:r w:rsidRPr="009308D1">
        <w:rPr>
          <w:rFonts w:ascii="Book Antiqua" w:hAnsi="Book Antiqua"/>
        </w:rPr>
        <w:t>suprailiac</w:t>
      </w:r>
      <w:proofErr w:type="spellEnd"/>
      <w:r w:rsidRPr="009308D1">
        <w:rPr>
          <w:rFonts w:ascii="Book Antiqua" w:hAnsi="Book Antiqua"/>
        </w:rPr>
        <w:t xml:space="preserve"> skinfold thicknesses are measured to the nearest 0.1 mm follo</w:t>
      </w:r>
      <w:r w:rsidR="000F08EB" w:rsidRPr="009308D1">
        <w:rPr>
          <w:rFonts w:ascii="Book Antiqua" w:hAnsi="Book Antiqua"/>
        </w:rPr>
        <w:t xml:space="preserve">wing standard </w:t>
      </w:r>
      <w:proofErr w:type="gramStart"/>
      <w:r w:rsidR="000F08EB" w:rsidRPr="009308D1">
        <w:rPr>
          <w:rFonts w:ascii="Book Antiqua" w:hAnsi="Book Antiqua"/>
        </w:rPr>
        <w:t>procedures</w:t>
      </w:r>
      <w:r w:rsidR="00C7004D" w:rsidRPr="009308D1">
        <w:rPr>
          <w:rFonts w:ascii="Book Antiqua" w:hAnsi="Book Antiqua"/>
          <w:vertAlign w:val="superscript"/>
        </w:rPr>
        <w:t>[</w:t>
      </w:r>
      <w:proofErr w:type="gramEnd"/>
      <w:r w:rsidR="006A5902" w:rsidRPr="009308D1">
        <w:rPr>
          <w:rFonts w:ascii="Book Antiqua" w:hAnsi="Book Antiqua"/>
          <w:vertAlign w:val="superscript"/>
        </w:rPr>
        <w:t>22</w:t>
      </w:r>
      <w:r w:rsidR="00C7004D" w:rsidRPr="009308D1">
        <w:rPr>
          <w:rFonts w:ascii="Book Antiqua" w:hAnsi="Book Antiqua"/>
          <w:vertAlign w:val="superscript"/>
        </w:rPr>
        <w:t>]</w:t>
      </w:r>
      <w:r w:rsidR="000F08EB" w:rsidRPr="009308D1">
        <w:rPr>
          <w:rFonts w:ascii="Book Antiqua" w:hAnsi="Book Antiqua"/>
        </w:rPr>
        <w:t>.</w:t>
      </w:r>
      <w:r w:rsidRPr="009308D1">
        <w:rPr>
          <w:rFonts w:ascii="Book Antiqua" w:hAnsi="Book Antiqua"/>
        </w:rPr>
        <w:t xml:space="preserve"> </w:t>
      </w:r>
      <w:r w:rsidRPr="009308D1">
        <w:rPr>
          <w:rFonts w:ascii="Book Antiqua" w:hAnsi="Book Antiqua"/>
        </w:rPr>
        <w:lastRenderedPageBreak/>
        <w:t xml:space="preserve">These values are then combined with the </w:t>
      </w:r>
      <w:proofErr w:type="spellStart"/>
      <w:r w:rsidRPr="009308D1">
        <w:rPr>
          <w:rFonts w:ascii="Book Antiqua" w:hAnsi="Book Antiqua"/>
        </w:rPr>
        <w:t>Durnin</w:t>
      </w:r>
      <w:proofErr w:type="spellEnd"/>
      <w:r w:rsidRPr="009308D1">
        <w:rPr>
          <w:rFonts w:ascii="Book Antiqua" w:hAnsi="Book Antiqua"/>
        </w:rPr>
        <w:t xml:space="preserve"> formula to estimate percent body </w:t>
      </w:r>
      <w:proofErr w:type="gramStart"/>
      <w:r w:rsidRPr="009308D1">
        <w:rPr>
          <w:rFonts w:ascii="Book Antiqua" w:hAnsi="Book Antiqua"/>
        </w:rPr>
        <w:t>fat</w:t>
      </w:r>
      <w:r w:rsidR="00C7004D" w:rsidRPr="009308D1">
        <w:rPr>
          <w:rFonts w:ascii="Book Antiqua" w:hAnsi="Book Antiqua"/>
          <w:vertAlign w:val="superscript"/>
        </w:rPr>
        <w:t>[</w:t>
      </w:r>
      <w:proofErr w:type="gramEnd"/>
      <w:r w:rsidR="006A5902" w:rsidRPr="009308D1">
        <w:rPr>
          <w:rFonts w:ascii="Book Antiqua" w:hAnsi="Book Antiqua"/>
          <w:vertAlign w:val="superscript"/>
        </w:rPr>
        <w:t>24</w:t>
      </w:r>
      <w:r w:rsidR="00C7004D" w:rsidRPr="009308D1">
        <w:rPr>
          <w:rFonts w:ascii="Book Antiqua" w:hAnsi="Book Antiqua"/>
          <w:vertAlign w:val="superscript"/>
        </w:rPr>
        <w:t>]</w:t>
      </w:r>
      <w:r w:rsidR="000F08EB" w:rsidRPr="009308D1">
        <w:rPr>
          <w:rFonts w:ascii="Book Antiqua" w:hAnsi="Book Antiqua"/>
        </w:rPr>
        <w:t>.</w:t>
      </w:r>
      <w:r w:rsidRPr="009308D1">
        <w:rPr>
          <w:rFonts w:ascii="Book Antiqua" w:hAnsi="Book Antiqua"/>
        </w:rPr>
        <w:t xml:space="preserve"> </w:t>
      </w:r>
    </w:p>
    <w:p w14:paraId="340DFCEC" w14:textId="77777777" w:rsidR="00F53B01" w:rsidRPr="009308D1" w:rsidRDefault="00F53B01" w:rsidP="003B03D0">
      <w:pPr>
        <w:spacing w:line="360" w:lineRule="auto"/>
        <w:jc w:val="both"/>
        <w:rPr>
          <w:rFonts w:ascii="Book Antiqua" w:eastAsiaTheme="minorEastAsia" w:hAnsi="Book Antiqua"/>
          <w:b/>
          <w:lang w:eastAsia="zh-CN"/>
        </w:rPr>
      </w:pPr>
    </w:p>
    <w:p w14:paraId="77B6C144" w14:textId="588CF21A" w:rsidR="00896479" w:rsidRPr="009308D1" w:rsidRDefault="00896479" w:rsidP="003B03D0">
      <w:pPr>
        <w:spacing w:line="360" w:lineRule="auto"/>
        <w:jc w:val="both"/>
        <w:rPr>
          <w:rFonts w:ascii="Book Antiqua" w:eastAsiaTheme="minorEastAsia" w:hAnsi="Book Antiqua"/>
          <w:lang w:eastAsia="zh-CN"/>
        </w:rPr>
      </w:pPr>
      <w:r w:rsidRPr="009308D1">
        <w:rPr>
          <w:rFonts w:ascii="Book Antiqua" w:hAnsi="Book Antiqua"/>
          <w:b/>
        </w:rPr>
        <w:t xml:space="preserve">Blood </w:t>
      </w:r>
      <w:r w:rsidR="00F53B01" w:rsidRPr="009308D1">
        <w:rPr>
          <w:rFonts w:ascii="Book Antiqua" w:hAnsi="Book Antiqua"/>
          <w:b/>
        </w:rPr>
        <w:t>p</w:t>
      </w:r>
      <w:r w:rsidRPr="009308D1">
        <w:rPr>
          <w:rFonts w:ascii="Book Antiqua" w:hAnsi="Book Antiqua"/>
          <w:b/>
        </w:rPr>
        <w:t>ressure</w:t>
      </w:r>
      <w:r w:rsidR="00F53B01" w:rsidRPr="009308D1">
        <w:rPr>
          <w:rFonts w:ascii="Book Antiqua" w:eastAsiaTheme="minorEastAsia" w:hAnsi="Book Antiqua"/>
          <w:b/>
          <w:lang w:eastAsia="zh-CN"/>
        </w:rPr>
        <w:t>:</w:t>
      </w:r>
      <w:r w:rsidRPr="009308D1">
        <w:rPr>
          <w:rFonts w:ascii="Book Antiqua" w:hAnsi="Book Antiqua"/>
        </w:rPr>
        <w:t xml:space="preserve"> Blood pressure is taken using the Americ</w:t>
      </w:r>
      <w:r w:rsidR="000F08EB" w:rsidRPr="009308D1">
        <w:rPr>
          <w:rFonts w:ascii="Book Antiqua" w:hAnsi="Book Antiqua"/>
        </w:rPr>
        <w:t xml:space="preserve">an Heart Association </w:t>
      </w:r>
      <w:proofErr w:type="gramStart"/>
      <w:r w:rsidR="000F08EB" w:rsidRPr="009308D1">
        <w:rPr>
          <w:rFonts w:ascii="Book Antiqua" w:hAnsi="Book Antiqua"/>
        </w:rPr>
        <w:t>Guidelines</w:t>
      </w:r>
      <w:r w:rsidR="00C7004D" w:rsidRPr="009308D1">
        <w:rPr>
          <w:rFonts w:ascii="Book Antiqua" w:hAnsi="Book Antiqua"/>
          <w:vertAlign w:val="superscript"/>
        </w:rPr>
        <w:t>[</w:t>
      </w:r>
      <w:proofErr w:type="gramEnd"/>
      <w:r w:rsidR="006A5902" w:rsidRPr="009308D1">
        <w:rPr>
          <w:rFonts w:ascii="Book Antiqua" w:hAnsi="Book Antiqua"/>
          <w:vertAlign w:val="superscript"/>
        </w:rPr>
        <w:t>25</w:t>
      </w:r>
      <w:r w:rsidR="00C7004D" w:rsidRPr="009308D1">
        <w:rPr>
          <w:rFonts w:ascii="Book Antiqua" w:hAnsi="Book Antiqua"/>
          <w:vertAlign w:val="superscript"/>
        </w:rPr>
        <w:t>]</w:t>
      </w:r>
      <w:r w:rsidR="000F08EB" w:rsidRPr="009308D1">
        <w:rPr>
          <w:rFonts w:ascii="Book Antiqua" w:hAnsi="Book Antiqua"/>
        </w:rPr>
        <w:t>.</w:t>
      </w:r>
      <w:r w:rsidRPr="009308D1">
        <w:rPr>
          <w:rFonts w:ascii="Book Antiqua" w:hAnsi="Book Antiqua"/>
        </w:rPr>
        <w:t xml:space="preserve"> Each child has a total of 3 blood pressure measurements taken where the first one is dropped and the second two are averaged for </w:t>
      </w:r>
      <w:proofErr w:type="gramStart"/>
      <w:r w:rsidRPr="009308D1">
        <w:rPr>
          <w:rFonts w:ascii="Book Antiqua" w:hAnsi="Book Antiqua"/>
        </w:rPr>
        <w:t>analysis</w:t>
      </w:r>
      <w:r w:rsidR="00C7004D" w:rsidRPr="009308D1">
        <w:rPr>
          <w:rFonts w:ascii="Book Antiqua" w:hAnsi="Book Antiqua"/>
          <w:vertAlign w:val="superscript"/>
        </w:rPr>
        <w:t>[</w:t>
      </w:r>
      <w:proofErr w:type="gramEnd"/>
      <w:r w:rsidR="006A5902" w:rsidRPr="009308D1">
        <w:rPr>
          <w:rFonts w:ascii="Book Antiqua" w:hAnsi="Book Antiqua"/>
          <w:vertAlign w:val="superscript"/>
        </w:rPr>
        <w:t>26</w:t>
      </w:r>
      <w:r w:rsidR="00C7004D" w:rsidRPr="009308D1">
        <w:rPr>
          <w:rFonts w:ascii="Book Antiqua" w:hAnsi="Book Antiqua"/>
          <w:vertAlign w:val="superscript"/>
        </w:rPr>
        <w:t>]</w:t>
      </w:r>
      <w:r w:rsidR="000F08EB" w:rsidRPr="009308D1">
        <w:rPr>
          <w:rFonts w:ascii="Book Antiqua" w:hAnsi="Book Antiqua"/>
        </w:rPr>
        <w:t>.</w:t>
      </w:r>
      <w:r w:rsidRPr="009308D1">
        <w:rPr>
          <w:rFonts w:ascii="Book Antiqua" w:hAnsi="Book Antiqua"/>
        </w:rPr>
        <w:t xml:space="preserve"> </w:t>
      </w:r>
    </w:p>
    <w:p w14:paraId="3230C5D5" w14:textId="77777777" w:rsidR="00F53B01" w:rsidRPr="009308D1" w:rsidRDefault="00F53B01" w:rsidP="003B03D0">
      <w:pPr>
        <w:spacing w:line="360" w:lineRule="auto"/>
        <w:jc w:val="both"/>
        <w:rPr>
          <w:rFonts w:ascii="Book Antiqua" w:eastAsiaTheme="minorEastAsia" w:hAnsi="Book Antiqua"/>
          <w:lang w:eastAsia="zh-CN"/>
        </w:rPr>
      </w:pPr>
    </w:p>
    <w:p w14:paraId="392147FD" w14:textId="24699673" w:rsidR="00896479" w:rsidRPr="009308D1" w:rsidRDefault="00896479" w:rsidP="003B03D0">
      <w:pPr>
        <w:spacing w:line="360" w:lineRule="auto"/>
        <w:jc w:val="both"/>
        <w:rPr>
          <w:rFonts w:ascii="Book Antiqua" w:eastAsiaTheme="minorEastAsia" w:hAnsi="Book Antiqua"/>
          <w:lang w:eastAsia="zh-CN"/>
        </w:rPr>
      </w:pPr>
      <w:r w:rsidRPr="009308D1">
        <w:rPr>
          <w:rFonts w:ascii="Book Antiqua" w:hAnsi="Book Antiqua"/>
          <w:b/>
        </w:rPr>
        <w:t xml:space="preserve">Physical </w:t>
      </w:r>
      <w:r w:rsidR="00F53B01" w:rsidRPr="009308D1">
        <w:rPr>
          <w:rFonts w:ascii="Book Antiqua" w:hAnsi="Book Antiqua"/>
          <w:b/>
        </w:rPr>
        <w:t>f</w:t>
      </w:r>
      <w:r w:rsidRPr="009308D1">
        <w:rPr>
          <w:rFonts w:ascii="Book Antiqua" w:hAnsi="Book Antiqua"/>
          <w:b/>
        </w:rPr>
        <w:t>itness</w:t>
      </w:r>
      <w:r w:rsidR="00F53B01" w:rsidRPr="009308D1">
        <w:rPr>
          <w:rFonts w:ascii="Book Antiqua" w:eastAsiaTheme="minorEastAsia" w:hAnsi="Book Antiqua"/>
          <w:b/>
          <w:lang w:eastAsia="zh-CN"/>
        </w:rPr>
        <w:t>:</w:t>
      </w:r>
      <w:r w:rsidRPr="009308D1">
        <w:rPr>
          <w:rFonts w:ascii="Book Antiqua" w:hAnsi="Book Antiqua"/>
          <w:b/>
        </w:rPr>
        <w:t xml:space="preserve"> </w:t>
      </w:r>
      <w:r w:rsidRPr="009308D1">
        <w:rPr>
          <w:rFonts w:ascii="Book Antiqua" w:hAnsi="Book Antiqua"/>
        </w:rPr>
        <w:t xml:space="preserve">The following battery of physical fitness </w:t>
      </w:r>
      <w:proofErr w:type="gramStart"/>
      <w:r w:rsidRPr="009308D1">
        <w:rPr>
          <w:rFonts w:ascii="Book Antiqua" w:hAnsi="Book Antiqua"/>
        </w:rPr>
        <w:t>tests</w:t>
      </w:r>
      <w:r w:rsidR="00C7004D" w:rsidRPr="009308D1">
        <w:rPr>
          <w:rFonts w:ascii="Book Antiqua" w:hAnsi="Book Antiqua"/>
          <w:vertAlign w:val="superscript"/>
        </w:rPr>
        <w:t>[</w:t>
      </w:r>
      <w:proofErr w:type="gramEnd"/>
      <w:r w:rsidR="006A5902" w:rsidRPr="009308D1">
        <w:rPr>
          <w:rFonts w:ascii="Book Antiqua" w:hAnsi="Book Antiqua"/>
          <w:vertAlign w:val="superscript"/>
        </w:rPr>
        <w:t>27]</w:t>
      </w:r>
      <w:r w:rsidR="00175BB6" w:rsidRPr="009308D1">
        <w:rPr>
          <w:rFonts w:ascii="Book Antiqua" w:hAnsi="Book Antiqua"/>
        </w:rPr>
        <w:t xml:space="preserve"> is</w:t>
      </w:r>
      <w:r w:rsidRPr="009308D1">
        <w:rPr>
          <w:rFonts w:ascii="Book Antiqua" w:hAnsi="Book Antiqua"/>
        </w:rPr>
        <w:t xml:space="preserve"> conducted: (</w:t>
      </w:r>
      <w:r w:rsidR="00515BD3" w:rsidRPr="009308D1">
        <w:rPr>
          <w:rFonts w:ascii="Book Antiqua" w:eastAsiaTheme="minorEastAsia" w:hAnsi="Book Antiqua" w:hint="eastAsia"/>
          <w:lang w:eastAsia="zh-CN"/>
        </w:rPr>
        <w:t>1</w:t>
      </w:r>
      <w:r w:rsidRPr="009308D1">
        <w:rPr>
          <w:rFonts w:ascii="Book Antiqua" w:hAnsi="Book Antiqua"/>
        </w:rPr>
        <w:t>) Sit and Reach</w:t>
      </w:r>
      <w:r w:rsidR="00C7004D" w:rsidRPr="009308D1">
        <w:rPr>
          <w:rFonts w:ascii="Book Antiqua" w:hAnsi="Book Antiqua"/>
          <w:vertAlign w:val="superscript"/>
        </w:rPr>
        <w:t>[</w:t>
      </w:r>
      <w:r w:rsidR="006A5902" w:rsidRPr="009308D1">
        <w:rPr>
          <w:rFonts w:ascii="Book Antiqua" w:hAnsi="Book Antiqua"/>
          <w:vertAlign w:val="superscript"/>
        </w:rPr>
        <w:t>28</w:t>
      </w:r>
      <w:r w:rsidR="00C7004D" w:rsidRPr="009308D1">
        <w:rPr>
          <w:rFonts w:ascii="Book Antiqua" w:hAnsi="Book Antiqua"/>
          <w:vertAlign w:val="superscript"/>
        </w:rPr>
        <w:t>]</w:t>
      </w:r>
      <w:r w:rsidR="000F08EB" w:rsidRPr="009308D1">
        <w:rPr>
          <w:rFonts w:ascii="Book Antiqua" w:hAnsi="Book Antiqua"/>
        </w:rPr>
        <w:t>.</w:t>
      </w:r>
      <w:r w:rsidRPr="009308D1">
        <w:rPr>
          <w:rFonts w:ascii="Book Antiqua" w:hAnsi="Book Antiqua"/>
        </w:rPr>
        <w:t xml:space="preserve"> The child sits on the floor with legs extended straight in front. Feet are placed against the front of the test box and are approximately 6 inches apart. The subject extends the arms forward, placing the index fingers of both hands together with knees straight. The score is the most distant point reached by the fingertips in the best of 3 trials; (</w:t>
      </w:r>
      <w:r w:rsidR="00515BD3" w:rsidRPr="009308D1">
        <w:rPr>
          <w:rFonts w:ascii="Book Antiqua" w:eastAsiaTheme="minorEastAsia" w:hAnsi="Book Antiqua" w:hint="eastAsia"/>
          <w:lang w:eastAsia="zh-CN"/>
        </w:rPr>
        <w:t>2</w:t>
      </w:r>
      <w:r w:rsidRPr="009308D1">
        <w:rPr>
          <w:rFonts w:ascii="Book Antiqua" w:hAnsi="Book Antiqua"/>
        </w:rPr>
        <w:t xml:space="preserve">) </w:t>
      </w:r>
      <w:r w:rsidR="00515BD3" w:rsidRPr="009308D1">
        <w:rPr>
          <w:rFonts w:ascii="Book Antiqua" w:hAnsi="Book Antiqua"/>
        </w:rPr>
        <w:t xml:space="preserve">Progressive Aerobic Cardiovascular Endurance Run </w:t>
      </w:r>
      <w:r w:rsidR="00515BD3" w:rsidRPr="009308D1">
        <w:rPr>
          <w:rFonts w:ascii="Book Antiqua" w:eastAsiaTheme="minorEastAsia" w:hAnsi="Book Antiqua" w:hint="eastAsia"/>
          <w:lang w:eastAsia="zh-CN"/>
        </w:rPr>
        <w:t>(</w:t>
      </w:r>
      <w:r w:rsidR="00515BD3" w:rsidRPr="009308D1">
        <w:rPr>
          <w:rFonts w:ascii="Book Antiqua" w:hAnsi="Book Antiqua"/>
        </w:rPr>
        <w:t>PACER</w:t>
      </w:r>
      <w:r w:rsidR="00515BD3" w:rsidRPr="009308D1">
        <w:rPr>
          <w:rFonts w:ascii="Book Antiqua" w:eastAsiaTheme="minorEastAsia" w:hAnsi="Book Antiqua" w:hint="eastAsia"/>
          <w:lang w:eastAsia="zh-CN"/>
        </w:rPr>
        <w:t>)</w:t>
      </w:r>
      <w:r w:rsidRPr="009308D1">
        <w:rPr>
          <w:rFonts w:ascii="Book Antiqua" w:hAnsi="Book Antiqua"/>
        </w:rPr>
        <w:t xml:space="preserve"> </w:t>
      </w:r>
      <w:proofErr w:type="gramStart"/>
      <w:r w:rsidR="00515BD3" w:rsidRPr="009308D1">
        <w:rPr>
          <w:rFonts w:ascii="Book Antiqua" w:hAnsi="Book Antiqua"/>
        </w:rPr>
        <w:t>t</w:t>
      </w:r>
      <w:r w:rsidRPr="009308D1">
        <w:rPr>
          <w:rFonts w:ascii="Book Antiqua" w:hAnsi="Book Antiqua"/>
        </w:rPr>
        <w:t>est</w:t>
      </w:r>
      <w:r w:rsidR="00C7004D" w:rsidRPr="009308D1">
        <w:rPr>
          <w:rFonts w:ascii="Book Antiqua" w:hAnsi="Book Antiqua"/>
          <w:vertAlign w:val="superscript"/>
        </w:rPr>
        <w:t>[</w:t>
      </w:r>
      <w:proofErr w:type="gramEnd"/>
      <w:r w:rsidR="006A5902" w:rsidRPr="009308D1">
        <w:rPr>
          <w:rFonts w:ascii="Book Antiqua" w:hAnsi="Book Antiqua"/>
          <w:vertAlign w:val="superscript"/>
        </w:rPr>
        <w:t>29</w:t>
      </w:r>
      <w:r w:rsidR="00C7004D" w:rsidRPr="009308D1">
        <w:rPr>
          <w:rFonts w:ascii="Book Antiqua" w:hAnsi="Book Antiqua"/>
          <w:vertAlign w:val="superscript"/>
        </w:rPr>
        <w:t>]</w:t>
      </w:r>
      <w:r w:rsidR="000F08EB" w:rsidRPr="009308D1">
        <w:rPr>
          <w:rFonts w:ascii="Book Antiqua" w:hAnsi="Book Antiqua"/>
        </w:rPr>
        <w:t>.</w:t>
      </w:r>
      <w:r w:rsidR="00B706FB" w:rsidRPr="009308D1">
        <w:rPr>
          <w:rFonts w:ascii="Book Antiqua" w:hAnsi="Book Antiqua"/>
          <w:vertAlign w:val="superscript"/>
        </w:rPr>
        <w:t xml:space="preserve"> </w:t>
      </w:r>
      <w:r w:rsidRPr="009308D1">
        <w:rPr>
          <w:rFonts w:ascii="Book Antiqua" w:hAnsi="Book Antiqua"/>
        </w:rPr>
        <w:t xml:space="preserve">The </w:t>
      </w:r>
      <w:r w:rsidR="00515BD3" w:rsidRPr="009308D1">
        <w:rPr>
          <w:rFonts w:ascii="Book Antiqua" w:hAnsi="Book Antiqua"/>
        </w:rPr>
        <w:t>PACER</w:t>
      </w:r>
      <w:r w:rsidRPr="009308D1">
        <w:rPr>
          <w:rFonts w:ascii="Book Antiqua" w:hAnsi="Book Antiqua"/>
        </w:rPr>
        <w:t xml:space="preserve"> test is a maximal aerobic fitness test and is a timed fitness run test. The test involves continuous running between the two lines in time to recorded beeps. The time between recorded beeps decrease each minute (level) requiring an increase in pace. The subjects continue until they are unable to keep pace with the beeps. Participants are compared to established national standards; (</w:t>
      </w:r>
      <w:r w:rsidR="00515BD3" w:rsidRPr="009308D1">
        <w:rPr>
          <w:rFonts w:ascii="Book Antiqua" w:eastAsiaTheme="minorEastAsia" w:hAnsi="Book Antiqua" w:hint="eastAsia"/>
          <w:lang w:eastAsia="zh-CN"/>
        </w:rPr>
        <w:t>3</w:t>
      </w:r>
      <w:r w:rsidRPr="009308D1">
        <w:rPr>
          <w:rFonts w:ascii="Book Antiqua" w:hAnsi="Book Antiqua"/>
        </w:rPr>
        <w:t xml:space="preserve">) </w:t>
      </w:r>
      <w:r w:rsidR="000F08EB" w:rsidRPr="009308D1">
        <w:rPr>
          <w:rFonts w:ascii="Book Antiqua" w:hAnsi="Book Antiqua"/>
        </w:rPr>
        <w:t>Timed Sit-</w:t>
      </w:r>
      <w:proofErr w:type="gramStart"/>
      <w:r w:rsidR="000F08EB" w:rsidRPr="009308D1">
        <w:rPr>
          <w:rFonts w:ascii="Book Antiqua" w:hAnsi="Book Antiqua"/>
        </w:rPr>
        <w:t>ups</w:t>
      </w:r>
      <w:r w:rsidR="00C7004D" w:rsidRPr="009308D1">
        <w:rPr>
          <w:rFonts w:ascii="Book Antiqua" w:hAnsi="Book Antiqua"/>
          <w:vertAlign w:val="superscript"/>
        </w:rPr>
        <w:t>[</w:t>
      </w:r>
      <w:proofErr w:type="gramEnd"/>
      <w:r w:rsidR="006A5902" w:rsidRPr="009308D1">
        <w:rPr>
          <w:rFonts w:ascii="Book Antiqua" w:hAnsi="Book Antiqua"/>
          <w:vertAlign w:val="superscript"/>
        </w:rPr>
        <w:t>27</w:t>
      </w:r>
      <w:r w:rsidR="00C7004D" w:rsidRPr="009308D1">
        <w:rPr>
          <w:rFonts w:ascii="Book Antiqua" w:hAnsi="Book Antiqua"/>
          <w:vertAlign w:val="superscript"/>
        </w:rPr>
        <w:t>]</w:t>
      </w:r>
      <w:r w:rsidR="000F08EB" w:rsidRPr="009308D1">
        <w:rPr>
          <w:rFonts w:ascii="Book Antiqua" w:hAnsi="Book Antiqua"/>
        </w:rPr>
        <w:t>.</w:t>
      </w:r>
      <w:r w:rsidRPr="009308D1">
        <w:rPr>
          <w:rFonts w:ascii="Book Antiqua" w:hAnsi="Book Antiqua"/>
        </w:rPr>
        <w:t xml:space="preserve"> For the sit-up test the child lies with knees bent and arms across the chest. The participant will complete as many sit-ups as possible in the 60 s allotted time period; (</w:t>
      </w:r>
      <w:r w:rsidR="00515BD3" w:rsidRPr="009308D1">
        <w:rPr>
          <w:rFonts w:ascii="Book Antiqua" w:eastAsiaTheme="minorEastAsia" w:hAnsi="Book Antiqua" w:hint="eastAsia"/>
          <w:lang w:eastAsia="zh-CN"/>
        </w:rPr>
        <w:t>4</w:t>
      </w:r>
      <w:r w:rsidRPr="009308D1">
        <w:rPr>
          <w:rFonts w:ascii="Book Antiqua" w:hAnsi="Book Antiqua"/>
        </w:rPr>
        <w:t>) Timed P</w:t>
      </w:r>
      <w:r w:rsidR="000F08EB" w:rsidRPr="009308D1">
        <w:rPr>
          <w:rFonts w:ascii="Book Antiqua" w:hAnsi="Book Antiqua"/>
        </w:rPr>
        <w:t>ush-</w:t>
      </w:r>
      <w:proofErr w:type="gramStart"/>
      <w:r w:rsidR="000F08EB" w:rsidRPr="009308D1">
        <w:rPr>
          <w:rFonts w:ascii="Book Antiqua" w:hAnsi="Book Antiqua"/>
        </w:rPr>
        <w:t>ups</w:t>
      </w:r>
      <w:r w:rsidR="00C7004D" w:rsidRPr="009308D1">
        <w:rPr>
          <w:rFonts w:ascii="Book Antiqua" w:hAnsi="Book Antiqua"/>
          <w:vertAlign w:val="superscript"/>
        </w:rPr>
        <w:t>[</w:t>
      </w:r>
      <w:proofErr w:type="gramEnd"/>
      <w:r w:rsidR="006A5902" w:rsidRPr="009308D1">
        <w:rPr>
          <w:rFonts w:ascii="Book Antiqua" w:hAnsi="Book Antiqua"/>
          <w:vertAlign w:val="superscript"/>
        </w:rPr>
        <w:t>27</w:t>
      </w:r>
      <w:r w:rsidR="00C7004D" w:rsidRPr="009308D1">
        <w:rPr>
          <w:rFonts w:ascii="Book Antiqua" w:hAnsi="Book Antiqua"/>
          <w:vertAlign w:val="superscript"/>
        </w:rPr>
        <w:t>]</w:t>
      </w:r>
      <w:r w:rsidR="000F08EB" w:rsidRPr="009308D1">
        <w:rPr>
          <w:rFonts w:ascii="Book Antiqua" w:hAnsi="Book Antiqua"/>
        </w:rPr>
        <w:t>.</w:t>
      </w:r>
      <w:r w:rsidRPr="009308D1">
        <w:rPr>
          <w:rFonts w:ascii="Book Antiqua" w:hAnsi="Book Antiqua"/>
          <w:vertAlign w:val="superscript"/>
        </w:rPr>
        <w:t xml:space="preserve"> </w:t>
      </w:r>
      <w:r w:rsidRPr="009308D1">
        <w:rPr>
          <w:rFonts w:ascii="Book Antiqua" w:hAnsi="Book Antiqua"/>
        </w:rPr>
        <w:t>For the push-up test the participant completes as many p</w:t>
      </w:r>
      <w:r w:rsidR="00515BD3" w:rsidRPr="009308D1">
        <w:rPr>
          <w:rFonts w:ascii="Book Antiqua" w:hAnsi="Book Antiqua"/>
        </w:rPr>
        <w:t>ush-ups as possible in the 60 s</w:t>
      </w:r>
      <w:r w:rsidRPr="009308D1">
        <w:rPr>
          <w:rFonts w:ascii="Book Antiqua" w:hAnsi="Book Antiqua"/>
        </w:rPr>
        <w:t xml:space="preserve"> allotted time period; </w:t>
      </w:r>
      <w:r w:rsidR="00515BD3" w:rsidRPr="009308D1">
        <w:rPr>
          <w:rFonts w:ascii="Book Antiqua" w:eastAsiaTheme="minorEastAsia" w:hAnsi="Book Antiqua" w:hint="eastAsia"/>
          <w:lang w:eastAsia="zh-CN"/>
        </w:rPr>
        <w:t xml:space="preserve">and </w:t>
      </w:r>
      <w:r w:rsidRPr="009308D1">
        <w:rPr>
          <w:rFonts w:ascii="Book Antiqua" w:hAnsi="Book Antiqua"/>
        </w:rPr>
        <w:t>(</w:t>
      </w:r>
      <w:r w:rsidR="00515BD3" w:rsidRPr="009308D1">
        <w:rPr>
          <w:rFonts w:ascii="Book Antiqua" w:eastAsiaTheme="minorEastAsia" w:hAnsi="Book Antiqua" w:hint="eastAsia"/>
          <w:lang w:eastAsia="zh-CN"/>
        </w:rPr>
        <w:t>5</w:t>
      </w:r>
      <w:r w:rsidRPr="009308D1">
        <w:rPr>
          <w:rFonts w:ascii="Book Antiqua" w:hAnsi="Book Antiqua"/>
        </w:rPr>
        <w:t xml:space="preserve">) 400 Meter </w:t>
      </w:r>
      <w:proofErr w:type="gramStart"/>
      <w:r w:rsidRPr="009308D1">
        <w:rPr>
          <w:rFonts w:ascii="Book Antiqua" w:hAnsi="Book Antiqua"/>
        </w:rPr>
        <w:t>Run</w:t>
      </w:r>
      <w:r w:rsidR="00C7004D" w:rsidRPr="009308D1">
        <w:rPr>
          <w:rFonts w:ascii="Book Antiqua" w:hAnsi="Book Antiqua"/>
          <w:vertAlign w:val="superscript"/>
        </w:rPr>
        <w:t>[</w:t>
      </w:r>
      <w:proofErr w:type="gramEnd"/>
      <w:r w:rsidR="006A5902" w:rsidRPr="009308D1">
        <w:rPr>
          <w:rFonts w:ascii="Book Antiqua" w:hAnsi="Book Antiqua"/>
          <w:vertAlign w:val="superscript"/>
        </w:rPr>
        <w:t>27</w:t>
      </w:r>
      <w:r w:rsidR="00C7004D" w:rsidRPr="009308D1">
        <w:rPr>
          <w:rFonts w:ascii="Book Antiqua" w:hAnsi="Book Antiqua"/>
          <w:vertAlign w:val="superscript"/>
        </w:rPr>
        <w:t>]</w:t>
      </w:r>
      <w:r w:rsidR="000F08EB" w:rsidRPr="009308D1">
        <w:rPr>
          <w:rFonts w:ascii="Book Antiqua" w:hAnsi="Book Antiqua"/>
        </w:rPr>
        <w:t>.</w:t>
      </w:r>
      <w:r w:rsidRPr="009308D1">
        <w:rPr>
          <w:rFonts w:ascii="Book Antiqua" w:hAnsi="Book Antiqua"/>
        </w:rPr>
        <w:t xml:space="preserve"> Shorter distance runs are included as options for younger children. Younger children can be prepared to run the mile (6-7 year olds </w:t>
      </w:r>
      <w:r w:rsidR="00515BD3" w:rsidRPr="009308D1">
        <w:rPr>
          <w:rFonts w:ascii="Book Antiqua" w:eastAsiaTheme="minorEastAsia" w:hAnsi="Book Antiqua" w:hint="eastAsia"/>
          <w:lang w:eastAsia="zh-CN"/>
        </w:rPr>
        <w:t>-</w:t>
      </w:r>
      <w:r w:rsidRPr="009308D1">
        <w:rPr>
          <w:rFonts w:ascii="Book Antiqua" w:hAnsi="Book Antiqua"/>
        </w:rPr>
        <w:t xml:space="preserve"> ¼ mile; 8-9 year</w:t>
      </w:r>
      <w:r w:rsidR="00515BD3" w:rsidRPr="009308D1">
        <w:rPr>
          <w:rFonts w:ascii="Book Antiqua" w:eastAsiaTheme="minorEastAsia" w:hAnsi="Book Antiqua" w:hint="eastAsia"/>
          <w:lang w:eastAsia="zh-CN"/>
        </w:rPr>
        <w:t>s</w:t>
      </w:r>
      <w:r w:rsidR="00515BD3" w:rsidRPr="009308D1">
        <w:rPr>
          <w:rFonts w:ascii="Book Antiqua" w:hAnsi="Book Antiqua"/>
        </w:rPr>
        <w:t xml:space="preserve"> old</w:t>
      </w:r>
      <w:r w:rsidRPr="009308D1">
        <w:rPr>
          <w:rFonts w:ascii="Book Antiqua" w:hAnsi="Book Antiqua"/>
        </w:rPr>
        <w:t xml:space="preserve"> </w:t>
      </w:r>
      <w:r w:rsidR="00515BD3" w:rsidRPr="009308D1">
        <w:rPr>
          <w:rFonts w:ascii="Book Antiqua" w:eastAsiaTheme="minorEastAsia" w:hAnsi="Book Antiqua" w:hint="eastAsia"/>
          <w:lang w:eastAsia="zh-CN"/>
        </w:rPr>
        <w:t>-</w:t>
      </w:r>
      <w:r w:rsidRPr="009308D1">
        <w:rPr>
          <w:rFonts w:ascii="Book Antiqua" w:hAnsi="Book Antiqua"/>
        </w:rPr>
        <w:t xml:space="preserve"> ½ mile).</w:t>
      </w:r>
    </w:p>
    <w:p w14:paraId="68EDDB38" w14:textId="77777777" w:rsidR="00F53B01" w:rsidRPr="009308D1" w:rsidRDefault="00F53B01" w:rsidP="003B03D0">
      <w:pPr>
        <w:spacing w:line="360" w:lineRule="auto"/>
        <w:jc w:val="both"/>
        <w:rPr>
          <w:rFonts w:ascii="Book Antiqua" w:eastAsiaTheme="minorEastAsia" w:hAnsi="Book Antiqua"/>
          <w:b/>
          <w:lang w:eastAsia="zh-CN"/>
        </w:rPr>
      </w:pPr>
    </w:p>
    <w:p w14:paraId="4CD3792B" w14:textId="47AC671E" w:rsidR="00896479" w:rsidRPr="009308D1" w:rsidRDefault="00896479" w:rsidP="003B03D0">
      <w:pPr>
        <w:spacing w:line="360" w:lineRule="auto"/>
        <w:jc w:val="both"/>
        <w:rPr>
          <w:rFonts w:ascii="Book Antiqua" w:eastAsiaTheme="minorEastAsia" w:hAnsi="Book Antiqua"/>
          <w:lang w:eastAsia="zh-CN"/>
        </w:rPr>
      </w:pPr>
      <w:r w:rsidRPr="009308D1">
        <w:rPr>
          <w:rFonts w:ascii="Book Antiqua" w:hAnsi="Book Antiqua"/>
          <w:b/>
        </w:rPr>
        <w:t xml:space="preserve">Mental </w:t>
      </w:r>
      <w:r w:rsidR="00F53B01" w:rsidRPr="009308D1">
        <w:rPr>
          <w:rFonts w:ascii="Book Antiqua" w:hAnsi="Book Antiqua"/>
          <w:b/>
        </w:rPr>
        <w:t>health m</w:t>
      </w:r>
      <w:r w:rsidRPr="009308D1">
        <w:rPr>
          <w:rFonts w:ascii="Book Antiqua" w:hAnsi="Book Antiqua"/>
          <w:b/>
        </w:rPr>
        <w:t>easures</w:t>
      </w:r>
      <w:r w:rsidR="00F53B01" w:rsidRPr="009308D1">
        <w:rPr>
          <w:rFonts w:ascii="Book Antiqua" w:eastAsiaTheme="minorEastAsia" w:hAnsi="Book Antiqua"/>
          <w:b/>
          <w:lang w:eastAsia="zh-CN"/>
        </w:rPr>
        <w:t>:</w:t>
      </w:r>
      <w:r w:rsidRPr="009308D1">
        <w:rPr>
          <w:rFonts w:ascii="Book Antiqua" w:hAnsi="Book Antiqua"/>
        </w:rPr>
        <w:t xml:space="preserve"> The following 3 assessments are administered at initial enrollment and at the end of the school year</w:t>
      </w:r>
      <w:r w:rsidR="00175BB6" w:rsidRPr="009308D1">
        <w:rPr>
          <w:rFonts w:ascii="Book Antiqua" w:hAnsi="Book Antiqua"/>
        </w:rPr>
        <w:t xml:space="preserve"> or at the 6-month follow up only</w:t>
      </w:r>
      <w:r w:rsidR="00C7004D" w:rsidRPr="009308D1">
        <w:rPr>
          <w:rFonts w:ascii="Book Antiqua" w:hAnsi="Book Antiqua"/>
        </w:rPr>
        <w:t>;</w:t>
      </w:r>
      <w:r w:rsidRPr="009308D1">
        <w:rPr>
          <w:rFonts w:ascii="Book Antiqua" w:hAnsi="Book Antiqua"/>
        </w:rPr>
        <w:t xml:space="preserve"> (</w:t>
      </w:r>
      <w:r w:rsidR="00515BD3" w:rsidRPr="009308D1">
        <w:rPr>
          <w:rFonts w:ascii="Book Antiqua" w:eastAsiaTheme="minorEastAsia" w:hAnsi="Book Antiqua" w:hint="eastAsia"/>
          <w:lang w:eastAsia="zh-CN"/>
        </w:rPr>
        <w:t>1</w:t>
      </w:r>
      <w:r w:rsidRPr="009308D1">
        <w:rPr>
          <w:rFonts w:ascii="Book Antiqua" w:hAnsi="Book Antiqua"/>
        </w:rPr>
        <w:t>) Rosenberg Self Esteem Scale</w:t>
      </w:r>
      <w:r w:rsidR="00C7004D" w:rsidRPr="009308D1">
        <w:rPr>
          <w:rFonts w:ascii="Book Antiqua" w:hAnsi="Book Antiqua"/>
          <w:vertAlign w:val="superscript"/>
        </w:rPr>
        <w:t>[</w:t>
      </w:r>
      <w:r w:rsidR="006A5902" w:rsidRPr="009308D1">
        <w:rPr>
          <w:rFonts w:ascii="Book Antiqua" w:hAnsi="Book Antiqua"/>
          <w:vertAlign w:val="superscript"/>
        </w:rPr>
        <w:t>30</w:t>
      </w:r>
      <w:r w:rsidR="00C7004D" w:rsidRPr="009308D1">
        <w:rPr>
          <w:rFonts w:ascii="Book Antiqua" w:hAnsi="Book Antiqua"/>
          <w:vertAlign w:val="superscript"/>
        </w:rPr>
        <w:t>]</w:t>
      </w:r>
      <w:r w:rsidRPr="009308D1">
        <w:rPr>
          <w:rFonts w:ascii="Book Antiqua" w:hAnsi="Book Antiqua"/>
        </w:rPr>
        <w:t>, a simple 10 item questionnaire asking participants on a 4-level Likert Scale about how they feel about themselves</w:t>
      </w:r>
      <w:r w:rsidR="008775B1" w:rsidRPr="009308D1">
        <w:rPr>
          <w:rFonts w:ascii="Book Antiqua" w:hAnsi="Book Antiqua"/>
        </w:rPr>
        <w:t xml:space="preserve">. Self-esteem is one measure of </w:t>
      </w:r>
      <w:r w:rsidR="008775B1" w:rsidRPr="009308D1">
        <w:rPr>
          <w:rFonts w:ascii="Book Antiqua" w:hAnsi="Book Antiqua"/>
        </w:rPr>
        <w:lastRenderedPageBreak/>
        <w:t>a children</w:t>
      </w:r>
      <w:r w:rsidR="00515BD3" w:rsidRPr="009308D1">
        <w:rPr>
          <w:rFonts w:ascii="Book Antiqua" w:eastAsiaTheme="minorEastAsia" w:hAnsi="Book Antiqua"/>
          <w:lang w:eastAsia="zh-CN"/>
        </w:rPr>
        <w:t>’</w:t>
      </w:r>
      <w:r w:rsidR="008775B1" w:rsidRPr="009308D1">
        <w:rPr>
          <w:rFonts w:ascii="Book Antiqua" w:hAnsi="Book Antiqua"/>
        </w:rPr>
        <w:t>s overall mental health</w:t>
      </w:r>
      <w:r w:rsidRPr="009308D1">
        <w:rPr>
          <w:rFonts w:ascii="Book Antiqua" w:hAnsi="Book Antiqua"/>
        </w:rPr>
        <w:t>; (</w:t>
      </w:r>
      <w:r w:rsidR="00515BD3" w:rsidRPr="009308D1">
        <w:rPr>
          <w:rFonts w:ascii="Book Antiqua" w:eastAsiaTheme="minorEastAsia" w:hAnsi="Book Antiqua" w:hint="eastAsia"/>
          <w:lang w:eastAsia="zh-CN"/>
        </w:rPr>
        <w:t>2</w:t>
      </w:r>
      <w:r w:rsidRPr="009308D1">
        <w:rPr>
          <w:rFonts w:ascii="Book Antiqua" w:hAnsi="Book Antiqua"/>
        </w:rPr>
        <w:t>) Adolescent Socia</w:t>
      </w:r>
      <w:r w:rsidR="00515BD3" w:rsidRPr="009308D1">
        <w:rPr>
          <w:rFonts w:ascii="Book Antiqua" w:hAnsi="Book Antiqua"/>
        </w:rPr>
        <w:t xml:space="preserve">l Anxiety Scale for </w:t>
      </w:r>
      <w:proofErr w:type="gramStart"/>
      <w:r w:rsidR="00515BD3" w:rsidRPr="009308D1">
        <w:rPr>
          <w:rFonts w:ascii="Book Antiqua" w:hAnsi="Book Antiqua"/>
        </w:rPr>
        <w:t>Adolescents</w:t>
      </w:r>
      <w:r w:rsidR="00C7004D" w:rsidRPr="009308D1">
        <w:rPr>
          <w:rFonts w:ascii="Book Antiqua" w:hAnsi="Book Antiqua"/>
          <w:vertAlign w:val="superscript"/>
        </w:rPr>
        <w:t>[</w:t>
      </w:r>
      <w:proofErr w:type="gramEnd"/>
      <w:r w:rsidR="00C54365" w:rsidRPr="009308D1">
        <w:rPr>
          <w:rFonts w:ascii="Book Antiqua" w:hAnsi="Book Antiqua"/>
          <w:vertAlign w:val="superscript"/>
        </w:rPr>
        <w:t>31</w:t>
      </w:r>
      <w:r w:rsidR="00C7004D" w:rsidRPr="009308D1">
        <w:rPr>
          <w:rFonts w:ascii="Book Antiqua" w:hAnsi="Book Antiqua"/>
          <w:vertAlign w:val="superscript"/>
        </w:rPr>
        <w:t>]</w:t>
      </w:r>
      <w:r w:rsidRPr="009308D1">
        <w:rPr>
          <w:rFonts w:ascii="Book Antiqua" w:hAnsi="Book Antiqua"/>
        </w:rPr>
        <w:t xml:space="preserve">, a 22-item questionnaire that assesses participant’s level of social anxiety (how much they worry about what others think of them, </w:t>
      </w:r>
      <w:proofErr w:type="spellStart"/>
      <w:r w:rsidRPr="009308D1">
        <w:rPr>
          <w:rFonts w:ascii="Book Antiqua" w:hAnsi="Book Antiqua"/>
          <w:i/>
        </w:rPr>
        <w:t>etc</w:t>
      </w:r>
      <w:proofErr w:type="spellEnd"/>
      <w:r w:rsidRPr="009308D1">
        <w:rPr>
          <w:rFonts w:ascii="Book Antiqua" w:hAnsi="Book Antiqua"/>
        </w:rPr>
        <w:t>). Social anxiety disorder is common among youth, often emerging during adolescence and the benefits of participating in a park-based group afterschool program have not been previously described; and the (</w:t>
      </w:r>
      <w:r w:rsidR="00C86C6F" w:rsidRPr="009308D1">
        <w:rPr>
          <w:rFonts w:ascii="Book Antiqua" w:eastAsiaTheme="minorEastAsia" w:hAnsi="Book Antiqua" w:hint="eastAsia"/>
          <w:lang w:eastAsia="zh-CN"/>
        </w:rPr>
        <w:t>3</w:t>
      </w:r>
      <w:r w:rsidRPr="009308D1">
        <w:rPr>
          <w:rFonts w:ascii="Book Antiqua" w:hAnsi="Book Antiqua"/>
        </w:rPr>
        <w:t>) Pediatric Quality of Life Inventory™</w:t>
      </w:r>
      <w:r w:rsidR="00C7004D" w:rsidRPr="009308D1">
        <w:rPr>
          <w:rFonts w:ascii="Book Antiqua" w:hAnsi="Book Antiqua"/>
          <w:vertAlign w:val="superscript"/>
        </w:rPr>
        <w:t>[</w:t>
      </w:r>
      <w:r w:rsidR="00C54365" w:rsidRPr="009308D1">
        <w:rPr>
          <w:rFonts w:ascii="Book Antiqua" w:hAnsi="Book Antiqua"/>
          <w:vertAlign w:val="superscript"/>
        </w:rPr>
        <w:t>32</w:t>
      </w:r>
      <w:r w:rsidR="00C7004D" w:rsidRPr="009308D1">
        <w:rPr>
          <w:rFonts w:ascii="Book Antiqua" w:hAnsi="Book Antiqua"/>
          <w:vertAlign w:val="superscript"/>
        </w:rPr>
        <w:t>]</w:t>
      </w:r>
      <w:r w:rsidRPr="009308D1">
        <w:rPr>
          <w:rFonts w:ascii="Book Antiqua" w:hAnsi="Book Antiqua"/>
        </w:rPr>
        <w:t xml:space="preserve"> that assesses how the participant currently feels about their overall quality of life. The utility of pediatric quality of life measurement in population health outcome evaluation from the perspective of children in large pediatric populations has several distinct benefits beyond the clinical setting but has been largely unexplored in a park-based setting. </w:t>
      </w:r>
    </w:p>
    <w:p w14:paraId="69A18D93" w14:textId="77777777" w:rsidR="00F53B01" w:rsidRPr="009308D1" w:rsidRDefault="00F53B01" w:rsidP="003B03D0">
      <w:pPr>
        <w:spacing w:line="360" w:lineRule="auto"/>
        <w:jc w:val="both"/>
        <w:rPr>
          <w:rFonts w:ascii="Book Antiqua" w:eastAsiaTheme="minorEastAsia" w:hAnsi="Book Antiqua"/>
          <w:lang w:eastAsia="zh-CN"/>
        </w:rPr>
      </w:pPr>
    </w:p>
    <w:p w14:paraId="75C13B82" w14:textId="2A3F3527" w:rsidR="00F53B01" w:rsidRPr="009308D1" w:rsidRDefault="00896479" w:rsidP="003B03D0">
      <w:pPr>
        <w:spacing w:line="360" w:lineRule="auto"/>
        <w:jc w:val="both"/>
        <w:rPr>
          <w:rFonts w:ascii="Book Antiqua" w:eastAsiaTheme="minorEastAsia" w:hAnsi="Book Antiqua"/>
          <w:i/>
          <w:lang w:eastAsia="zh-CN"/>
        </w:rPr>
      </w:pPr>
      <w:r w:rsidRPr="009308D1">
        <w:rPr>
          <w:rFonts w:ascii="Book Antiqua" w:hAnsi="Book Antiqua"/>
          <w:b/>
          <w:i/>
        </w:rPr>
        <w:t xml:space="preserve">Process </w:t>
      </w:r>
      <w:r w:rsidR="00F53B01" w:rsidRPr="009308D1">
        <w:rPr>
          <w:rFonts w:ascii="Book Antiqua" w:hAnsi="Book Antiqua"/>
          <w:b/>
          <w:i/>
        </w:rPr>
        <w:t>m</w:t>
      </w:r>
      <w:r w:rsidRPr="009308D1">
        <w:rPr>
          <w:rFonts w:ascii="Book Antiqua" w:hAnsi="Book Antiqua"/>
          <w:b/>
          <w:i/>
        </w:rPr>
        <w:t>easures</w:t>
      </w:r>
      <w:r w:rsidRPr="009308D1">
        <w:rPr>
          <w:rFonts w:ascii="Book Antiqua" w:hAnsi="Book Antiqua"/>
          <w:i/>
        </w:rPr>
        <w:t xml:space="preserve"> </w:t>
      </w:r>
    </w:p>
    <w:p w14:paraId="67DC52AA" w14:textId="1114D4C7" w:rsidR="00896479" w:rsidRPr="009308D1" w:rsidRDefault="00896479" w:rsidP="003B03D0">
      <w:pPr>
        <w:spacing w:line="360" w:lineRule="auto"/>
        <w:jc w:val="both"/>
        <w:rPr>
          <w:rFonts w:ascii="Book Antiqua" w:hAnsi="Book Antiqua"/>
        </w:rPr>
      </w:pPr>
      <w:r w:rsidRPr="009308D1">
        <w:rPr>
          <w:rFonts w:ascii="Book Antiqua" w:hAnsi="Book Antiqua"/>
        </w:rPr>
        <w:t xml:space="preserve">Process measures are a priority as they are key in tracking the uptake of implementation (Table 1). Data are collected from pediatricians, park health and wellness specialists/coaches, and families (parents and child participants) by observations, self-report </w:t>
      </w:r>
      <w:r w:rsidR="008775B1" w:rsidRPr="009308D1">
        <w:rPr>
          <w:rFonts w:ascii="Book Antiqua" w:hAnsi="Book Antiqua"/>
        </w:rPr>
        <w:t xml:space="preserve">satisfaction </w:t>
      </w:r>
      <w:r w:rsidRPr="009308D1">
        <w:rPr>
          <w:rFonts w:ascii="Book Antiqua" w:hAnsi="Book Antiqua"/>
        </w:rPr>
        <w:t xml:space="preserve">surveys, focus groups, questionnaires and process surveys. </w:t>
      </w:r>
    </w:p>
    <w:p w14:paraId="0A5C411E" w14:textId="4707FBB8" w:rsidR="00896479" w:rsidRPr="009308D1" w:rsidRDefault="00896479" w:rsidP="003B03D0">
      <w:pPr>
        <w:spacing w:line="360" w:lineRule="auto"/>
        <w:ind w:firstLineChars="200" w:firstLine="480"/>
        <w:jc w:val="both"/>
        <w:rPr>
          <w:rFonts w:ascii="Book Antiqua" w:hAnsi="Book Antiqua"/>
        </w:rPr>
      </w:pPr>
      <w:r w:rsidRPr="009308D1">
        <w:rPr>
          <w:rFonts w:ascii="Book Antiqua" w:hAnsi="Book Antiqua"/>
        </w:rPr>
        <w:t xml:space="preserve">It is critical that obesity prevention coordination efforts are guided by a clear framework. The </w:t>
      </w:r>
      <w:r w:rsidR="0062012E" w:rsidRPr="009308D1">
        <w:rPr>
          <w:rFonts w:ascii="Book Antiqua" w:hAnsi="Book Antiqua"/>
        </w:rPr>
        <w:t>reach, effectiveness/efficacy, adoption, implementation, and maintenance</w:t>
      </w:r>
      <w:r w:rsidR="0062012E" w:rsidRPr="009308D1">
        <w:rPr>
          <w:rFonts w:ascii="Book Antiqua" w:eastAsiaTheme="minorEastAsia" w:hAnsi="Book Antiqua" w:hint="eastAsia"/>
          <w:lang w:eastAsia="zh-CN"/>
        </w:rPr>
        <w:t xml:space="preserve"> (</w:t>
      </w:r>
      <w:r w:rsidR="0062012E" w:rsidRPr="009308D1">
        <w:rPr>
          <w:rFonts w:ascii="Book Antiqua" w:hAnsi="Book Antiqua"/>
        </w:rPr>
        <w:t>RE-AIM</w:t>
      </w:r>
      <w:r w:rsidRPr="009308D1">
        <w:rPr>
          <w:rFonts w:ascii="Book Antiqua" w:hAnsi="Book Antiqua"/>
        </w:rPr>
        <w:t xml:space="preserve">) framework, highly compatible with development of community-based public health </w:t>
      </w:r>
      <w:proofErr w:type="gramStart"/>
      <w:r w:rsidRPr="009308D1">
        <w:rPr>
          <w:rFonts w:ascii="Book Antiqua" w:hAnsi="Book Antiqua"/>
        </w:rPr>
        <w:t>interventions</w:t>
      </w:r>
      <w:r w:rsidR="00C7004D" w:rsidRPr="009308D1">
        <w:rPr>
          <w:rFonts w:ascii="Book Antiqua" w:hAnsi="Book Antiqua"/>
          <w:vertAlign w:val="superscript"/>
        </w:rPr>
        <w:t>[</w:t>
      </w:r>
      <w:proofErr w:type="gramEnd"/>
      <w:r w:rsidR="00C54365" w:rsidRPr="009308D1">
        <w:rPr>
          <w:rFonts w:ascii="Book Antiqua" w:hAnsi="Book Antiqua"/>
          <w:vertAlign w:val="superscript"/>
        </w:rPr>
        <w:t>33-37</w:t>
      </w:r>
      <w:r w:rsidR="00C7004D" w:rsidRPr="009308D1">
        <w:rPr>
          <w:rFonts w:ascii="Book Antiqua" w:hAnsi="Book Antiqua"/>
          <w:vertAlign w:val="superscript"/>
        </w:rPr>
        <w:t>]</w:t>
      </w:r>
      <w:r w:rsidRPr="009308D1">
        <w:rPr>
          <w:rFonts w:ascii="Book Antiqua" w:hAnsi="Book Antiqua"/>
        </w:rPr>
        <w:t xml:space="preserve"> is used to guide our integration and dissemination of the </w:t>
      </w:r>
      <w:r w:rsidR="008775B1" w:rsidRPr="009308D1">
        <w:rPr>
          <w:rFonts w:ascii="Book Antiqua" w:hAnsi="Book Antiqua"/>
        </w:rPr>
        <w:t>Parks Rx 4Health</w:t>
      </w:r>
      <w:r w:rsidR="008775B1" w:rsidRPr="009308D1">
        <w:rPr>
          <w:rFonts w:ascii="Book Antiqua" w:hAnsi="Book Antiqua"/>
          <w:vertAlign w:val="superscript"/>
        </w:rPr>
        <w:t>TM</w:t>
      </w:r>
      <w:r w:rsidRPr="009308D1">
        <w:rPr>
          <w:rFonts w:ascii="Book Antiqua" w:hAnsi="Book Antiqua"/>
        </w:rPr>
        <w:t xml:space="preserve"> program. The dimensions of the framework, (1)</w:t>
      </w:r>
      <w:r w:rsidRPr="009308D1">
        <w:rPr>
          <w:rFonts w:ascii="Book Antiqua" w:hAnsi="Book Antiqua"/>
          <w:b/>
        </w:rPr>
        <w:t xml:space="preserve"> </w:t>
      </w:r>
      <w:r w:rsidRPr="009308D1">
        <w:rPr>
          <w:rFonts w:ascii="Book Antiqua" w:hAnsi="Book Antiqua"/>
        </w:rPr>
        <w:t>Reach</w:t>
      </w:r>
      <w:r w:rsidRPr="009308D1">
        <w:rPr>
          <w:rFonts w:ascii="Book Antiqua" w:hAnsi="Book Antiqua"/>
          <w:b/>
        </w:rPr>
        <w:t xml:space="preserve"> </w:t>
      </w:r>
      <w:r w:rsidRPr="009308D1">
        <w:rPr>
          <w:rFonts w:ascii="Book Antiqua" w:hAnsi="Book Antiqua"/>
        </w:rPr>
        <w:t xml:space="preserve">(the absolute number, proportion, and representativeness of individuals who are willing to participate); (2) Effectiveness (impact of an intervention on outcomes, including potential negative effects, quality of life, and economic outcomes); (3) Adoption (absolute number, proportion, representativeness of settings and intervention agents willing to initiate a program); (4) Implementation (intervention agents’ fidelity to various elements of an intervention’s protocol including consistency of delivery as intended, intervention time and cost); and (5) Maintenance (extent to which a </w:t>
      </w:r>
      <w:r w:rsidRPr="009308D1">
        <w:rPr>
          <w:rFonts w:ascii="Book Antiqua" w:hAnsi="Book Antiqua"/>
        </w:rPr>
        <w:lastRenderedPageBreak/>
        <w:t>program/policy becomes institutionalized or part of the routine organizational practices and policies, but also has individual-level outcomes) all have applicability to</w:t>
      </w:r>
      <w:r w:rsidR="00175BB6" w:rsidRPr="009308D1">
        <w:rPr>
          <w:rFonts w:ascii="Book Antiqua" w:hAnsi="Book Antiqua"/>
        </w:rPr>
        <w:t xml:space="preserve"> </w:t>
      </w:r>
      <w:r w:rsidR="00423487" w:rsidRPr="009308D1">
        <w:rPr>
          <w:rFonts w:ascii="Book Antiqua" w:hAnsi="Book Antiqua"/>
        </w:rPr>
        <w:t>the</w:t>
      </w:r>
      <w:r w:rsidR="008775B1" w:rsidRPr="009308D1">
        <w:rPr>
          <w:rFonts w:ascii="Book Antiqua" w:hAnsi="Book Antiqua"/>
        </w:rPr>
        <w:t xml:space="preserve"> Parks Rx 4Health</w:t>
      </w:r>
      <w:r w:rsidR="008775B1" w:rsidRPr="009308D1">
        <w:rPr>
          <w:rFonts w:ascii="Book Antiqua" w:hAnsi="Book Antiqua"/>
          <w:vertAlign w:val="superscript"/>
        </w:rPr>
        <w:t>TM</w:t>
      </w:r>
      <w:r w:rsidR="008775B1" w:rsidRPr="009308D1">
        <w:rPr>
          <w:rFonts w:ascii="Book Antiqua" w:hAnsi="Book Antiqua"/>
        </w:rPr>
        <w:t xml:space="preserve"> </w:t>
      </w:r>
      <w:r w:rsidR="00175BB6" w:rsidRPr="009308D1">
        <w:rPr>
          <w:rFonts w:ascii="Book Antiqua" w:hAnsi="Book Antiqua"/>
        </w:rPr>
        <w:t>program</w:t>
      </w:r>
      <w:r w:rsidRPr="009308D1">
        <w:rPr>
          <w:rFonts w:ascii="Book Antiqua" w:hAnsi="Book Antiqua"/>
        </w:rPr>
        <w:t xml:space="preserve">. </w:t>
      </w:r>
    </w:p>
    <w:p w14:paraId="103ACAF5" w14:textId="46C17ED9" w:rsidR="00896479" w:rsidRPr="009308D1" w:rsidRDefault="00896479" w:rsidP="003B03D0">
      <w:pPr>
        <w:spacing w:line="360" w:lineRule="auto"/>
        <w:ind w:firstLineChars="200" w:firstLine="480"/>
        <w:jc w:val="both"/>
        <w:rPr>
          <w:rFonts w:ascii="Book Antiqua" w:eastAsiaTheme="minorEastAsia" w:hAnsi="Book Antiqua"/>
          <w:lang w:eastAsia="zh-CN"/>
        </w:rPr>
      </w:pPr>
      <w:r w:rsidRPr="009308D1">
        <w:rPr>
          <w:rFonts w:ascii="Book Antiqua" w:hAnsi="Book Antiqua"/>
        </w:rPr>
        <w:t xml:space="preserve">RE-AIM was initially designed to help evaluate interventions and public health programs, to produce a more balanced approach to internal and external validity, and to address key issues important for dissemination and </w:t>
      </w:r>
      <w:proofErr w:type="gramStart"/>
      <w:r w:rsidRPr="009308D1">
        <w:rPr>
          <w:rFonts w:ascii="Book Antiqua" w:hAnsi="Book Antiqua"/>
        </w:rPr>
        <w:t>generalizat</w:t>
      </w:r>
      <w:r w:rsidR="000F08EB" w:rsidRPr="009308D1">
        <w:rPr>
          <w:rFonts w:ascii="Book Antiqua" w:hAnsi="Book Antiqua"/>
        </w:rPr>
        <w:t>ion</w:t>
      </w:r>
      <w:r w:rsidR="007E5953" w:rsidRPr="009308D1">
        <w:rPr>
          <w:rFonts w:ascii="Book Antiqua" w:hAnsi="Book Antiqua"/>
          <w:vertAlign w:val="superscript"/>
        </w:rPr>
        <w:t>[</w:t>
      </w:r>
      <w:proofErr w:type="gramEnd"/>
      <w:r w:rsidR="00C54365" w:rsidRPr="009308D1">
        <w:rPr>
          <w:rFonts w:ascii="Book Antiqua" w:hAnsi="Book Antiqua"/>
          <w:vertAlign w:val="superscript"/>
        </w:rPr>
        <w:t>33</w:t>
      </w:r>
      <w:r w:rsidR="007E5953" w:rsidRPr="009308D1">
        <w:rPr>
          <w:rFonts w:ascii="Book Antiqua" w:hAnsi="Book Antiqua"/>
          <w:vertAlign w:val="superscript"/>
        </w:rPr>
        <w:t>]</w:t>
      </w:r>
      <w:r w:rsidR="000F08EB" w:rsidRPr="009308D1">
        <w:rPr>
          <w:rFonts w:ascii="Book Antiqua" w:hAnsi="Book Antiqua"/>
        </w:rPr>
        <w:t>.</w:t>
      </w:r>
      <w:r w:rsidRPr="009308D1">
        <w:rPr>
          <w:rFonts w:ascii="Book Antiqua" w:hAnsi="Book Antiqua"/>
        </w:rPr>
        <w:t xml:space="preserve"> RE-AIM has been applied to </w:t>
      </w:r>
      <w:proofErr w:type="gramStart"/>
      <w:r w:rsidRPr="009308D1">
        <w:rPr>
          <w:rFonts w:ascii="Book Antiqua" w:hAnsi="Book Antiqua"/>
        </w:rPr>
        <w:t>policies</w:t>
      </w:r>
      <w:r w:rsidR="007E5953" w:rsidRPr="009308D1">
        <w:rPr>
          <w:rFonts w:ascii="Book Antiqua" w:hAnsi="Book Antiqua"/>
          <w:vertAlign w:val="superscript"/>
        </w:rPr>
        <w:t>[</w:t>
      </w:r>
      <w:proofErr w:type="gramEnd"/>
      <w:r w:rsidR="00C54365" w:rsidRPr="009308D1">
        <w:rPr>
          <w:rFonts w:ascii="Book Antiqua" w:hAnsi="Book Antiqua"/>
          <w:vertAlign w:val="superscript"/>
        </w:rPr>
        <w:t>34,35</w:t>
      </w:r>
      <w:r w:rsidR="007E5953" w:rsidRPr="009308D1">
        <w:rPr>
          <w:rFonts w:ascii="Book Antiqua" w:hAnsi="Book Antiqua"/>
          <w:vertAlign w:val="superscript"/>
        </w:rPr>
        <w:t>]</w:t>
      </w:r>
      <w:r w:rsidR="00737A11" w:rsidRPr="009308D1">
        <w:rPr>
          <w:rFonts w:ascii="Book Antiqua" w:eastAsiaTheme="minorEastAsia" w:hAnsi="Book Antiqua" w:hint="eastAsia"/>
          <w:vertAlign w:val="superscript"/>
          <w:lang w:eastAsia="zh-CN"/>
        </w:rPr>
        <w:t xml:space="preserve"> </w:t>
      </w:r>
      <w:r w:rsidRPr="009308D1">
        <w:rPr>
          <w:rFonts w:ascii="Book Antiqua" w:hAnsi="Book Antiqua"/>
        </w:rPr>
        <w:t>and community</w:t>
      </w:r>
      <w:r w:rsidR="000F08EB" w:rsidRPr="009308D1">
        <w:rPr>
          <w:rFonts w:ascii="Book Antiqua" w:hAnsi="Book Antiqua"/>
        </w:rPr>
        <w:t>-based multilevel interventions</w:t>
      </w:r>
      <w:r w:rsidR="007E5953" w:rsidRPr="009308D1">
        <w:rPr>
          <w:rFonts w:ascii="Book Antiqua" w:hAnsi="Book Antiqua"/>
          <w:vertAlign w:val="superscript"/>
        </w:rPr>
        <w:t>[</w:t>
      </w:r>
      <w:r w:rsidR="00C54365" w:rsidRPr="009308D1">
        <w:rPr>
          <w:rFonts w:ascii="Book Antiqua" w:hAnsi="Book Antiqua"/>
          <w:vertAlign w:val="superscript"/>
        </w:rPr>
        <w:t>36</w:t>
      </w:r>
      <w:r w:rsidR="007E5953" w:rsidRPr="009308D1">
        <w:rPr>
          <w:rFonts w:ascii="Book Antiqua" w:hAnsi="Book Antiqua"/>
          <w:vertAlign w:val="superscript"/>
        </w:rPr>
        <w:t>]</w:t>
      </w:r>
      <w:r w:rsidR="000F08EB" w:rsidRPr="009308D1">
        <w:rPr>
          <w:rFonts w:ascii="Book Antiqua" w:hAnsi="Book Antiqua"/>
        </w:rPr>
        <w:t>,</w:t>
      </w:r>
      <w:r w:rsidRPr="009308D1">
        <w:rPr>
          <w:rFonts w:ascii="Book Antiqua" w:hAnsi="Book Antiqua"/>
        </w:rPr>
        <w:t xml:space="preserve"> and to reduce health </w:t>
      </w:r>
      <w:r w:rsidR="000F08EB" w:rsidRPr="009308D1">
        <w:rPr>
          <w:rFonts w:ascii="Book Antiqua" w:hAnsi="Book Antiqua"/>
        </w:rPr>
        <w:t>disparities in previous studies</w:t>
      </w:r>
      <w:r w:rsidR="007E5953" w:rsidRPr="009308D1">
        <w:rPr>
          <w:rFonts w:ascii="Book Antiqua" w:hAnsi="Book Antiqua"/>
          <w:vertAlign w:val="superscript"/>
        </w:rPr>
        <w:t>[</w:t>
      </w:r>
      <w:r w:rsidR="00C54365" w:rsidRPr="009308D1">
        <w:rPr>
          <w:rFonts w:ascii="Book Antiqua" w:hAnsi="Book Antiqua"/>
          <w:vertAlign w:val="superscript"/>
        </w:rPr>
        <w:t>37</w:t>
      </w:r>
      <w:r w:rsidR="007E5953" w:rsidRPr="009308D1">
        <w:rPr>
          <w:rFonts w:ascii="Book Antiqua" w:hAnsi="Book Antiqua"/>
          <w:vertAlign w:val="superscript"/>
        </w:rPr>
        <w:t>]</w:t>
      </w:r>
      <w:r w:rsidR="000F08EB" w:rsidRPr="009308D1">
        <w:rPr>
          <w:rFonts w:ascii="Book Antiqua" w:hAnsi="Book Antiqua"/>
        </w:rPr>
        <w:t>.</w:t>
      </w:r>
      <w:r w:rsidRPr="009308D1">
        <w:rPr>
          <w:rFonts w:ascii="Book Antiqua" w:hAnsi="Book Antiqua"/>
        </w:rPr>
        <w:t xml:space="preserve"> Within this framework, it has been recommended that childhood obesity interventions use multiple disciplines and perspectives in creating and implementing programs, integrate research and practice partnerships, and assess the potential of intervention strategi</w:t>
      </w:r>
      <w:r w:rsidR="000F08EB" w:rsidRPr="009308D1">
        <w:rPr>
          <w:rFonts w:ascii="Book Antiqua" w:hAnsi="Book Antiqua"/>
        </w:rPr>
        <w:t xml:space="preserve">es to reduce health </w:t>
      </w:r>
      <w:proofErr w:type="gramStart"/>
      <w:r w:rsidR="000F08EB" w:rsidRPr="009308D1">
        <w:rPr>
          <w:rFonts w:ascii="Book Antiqua" w:hAnsi="Book Antiqua"/>
        </w:rPr>
        <w:t>disparities</w:t>
      </w:r>
      <w:r w:rsidR="007E5953" w:rsidRPr="009308D1">
        <w:rPr>
          <w:rFonts w:ascii="Book Antiqua" w:hAnsi="Book Antiqua"/>
          <w:vertAlign w:val="superscript"/>
        </w:rPr>
        <w:t>[</w:t>
      </w:r>
      <w:proofErr w:type="gramEnd"/>
      <w:r w:rsidR="00C54365" w:rsidRPr="009308D1">
        <w:rPr>
          <w:rFonts w:ascii="Book Antiqua" w:hAnsi="Book Antiqua"/>
          <w:vertAlign w:val="superscript"/>
        </w:rPr>
        <w:t>36,37</w:t>
      </w:r>
      <w:r w:rsidR="007E5953" w:rsidRPr="009308D1">
        <w:rPr>
          <w:rFonts w:ascii="Book Antiqua" w:hAnsi="Book Antiqua"/>
          <w:vertAlign w:val="superscript"/>
        </w:rPr>
        <w:t>]</w:t>
      </w:r>
      <w:r w:rsidR="000F08EB" w:rsidRPr="009308D1">
        <w:rPr>
          <w:rFonts w:ascii="Book Antiqua" w:hAnsi="Book Antiqua"/>
        </w:rPr>
        <w:t>.</w:t>
      </w:r>
      <w:r w:rsidRPr="009308D1">
        <w:rPr>
          <w:rFonts w:ascii="Book Antiqua" w:hAnsi="Book Antiqua"/>
        </w:rPr>
        <w:t xml:space="preserve"> To date, the complexity of the community-based childhood obesity prevention intervention implementation process has not been well-studied or understood, especially in highly diverse communities. This is true particularly in low resource setting and for populations traditionally underrepresented in obesity prevention research, for which dissemination and implementation may not be a simple process, particularly when multiple entities are involved (PCPs, comm</w:t>
      </w:r>
      <w:r w:rsidR="000F08EB" w:rsidRPr="009308D1">
        <w:rPr>
          <w:rFonts w:ascii="Book Antiqua" w:hAnsi="Book Antiqua"/>
        </w:rPr>
        <w:t>unity-based programs, families)</w:t>
      </w:r>
      <w:r w:rsidR="007E5953" w:rsidRPr="009308D1">
        <w:rPr>
          <w:rFonts w:ascii="Book Antiqua" w:hAnsi="Book Antiqua"/>
          <w:vertAlign w:val="superscript"/>
        </w:rPr>
        <w:t>[</w:t>
      </w:r>
      <w:r w:rsidR="00C54365" w:rsidRPr="009308D1">
        <w:rPr>
          <w:rFonts w:ascii="Book Antiqua" w:hAnsi="Book Antiqua"/>
          <w:vertAlign w:val="superscript"/>
        </w:rPr>
        <w:t>37</w:t>
      </w:r>
      <w:r w:rsidR="007E5953" w:rsidRPr="009308D1">
        <w:rPr>
          <w:rFonts w:ascii="Book Antiqua" w:hAnsi="Book Antiqua"/>
          <w:vertAlign w:val="superscript"/>
        </w:rPr>
        <w:t>]</w:t>
      </w:r>
      <w:r w:rsidR="000F08EB" w:rsidRPr="009308D1">
        <w:rPr>
          <w:rFonts w:ascii="Book Antiqua" w:hAnsi="Book Antiqua"/>
        </w:rPr>
        <w:t>.</w:t>
      </w:r>
    </w:p>
    <w:p w14:paraId="633B385C" w14:textId="77777777" w:rsidR="00DE2A6D" w:rsidRPr="009308D1" w:rsidRDefault="00DE2A6D" w:rsidP="003B03D0">
      <w:pPr>
        <w:spacing w:line="360" w:lineRule="auto"/>
        <w:jc w:val="both"/>
        <w:rPr>
          <w:rFonts w:ascii="Book Antiqua" w:eastAsiaTheme="minorEastAsia" w:hAnsi="Book Antiqua"/>
          <w:lang w:eastAsia="zh-CN"/>
        </w:rPr>
      </w:pPr>
    </w:p>
    <w:p w14:paraId="71EE0779" w14:textId="7ADD3255" w:rsidR="00DE2A6D" w:rsidRPr="009308D1" w:rsidRDefault="00DE2A6D" w:rsidP="003B03D0">
      <w:pPr>
        <w:spacing w:line="360" w:lineRule="auto"/>
        <w:jc w:val="both"/>
        <w:rPr>
          <w:rFonts w:ascii="Book Antiqua" w:eastAsiaTheme="minorEastAsia" w:hAnsi="Book Antiqua"/>
          <w:i/>
          <w:lang w:eastAsia="zh-CN"/>
        </w:rPr>
      </w:pPr>
      <w:r w:rsidRPr="009308D1">
        <w:rPr>
          <w:rFonts w:ascii="Book Antiqua" w:hAnsi="Book Antiqua"/>
          <w:b/>
          <w:i/>
        </w:rPr>
        <w:t>Data analysis</w:t>
      </w:r>
      <w:r w:rsidR="00896479" w:rsidRPr="009308D1">
        <w:rPr>
          <w:rFonts w:ascii="Book Antiqua" w:hAnsi="Book Antiqua"/>
          <w:i/>
        </w:rPr>
        <w:t xml:space="preserve"> </w:t>
      </w:r>
    </w:p>
    <w:p w14:paraId="3A88CF2D" w14:textId="01FEB51C" w:rsidR="00896479" w:rsidRPr="009308D1" w:rsidRDefault="00896479" w:rsidP="003B03D0">
      <w:pPr>
        <w:spacing w:line="360" w:lineRule="auto"/>
        <w:jc w:val="both"/>
        <w:rPr>
          <w:rFonts w:ascii="Book Antiqua" w:eastAsiaTheme="minorHAnsi" w:hAnsi="Book Antiqua" w:cstheme="minorBidi"/>
        </w:rPr>
      </w:pPr>
      <w:r w:rsidRPr="009308D1">
        <w:rPr>
          <w:rFonts w:ascii="Book Antiqua" w:hAnsi="Book Antiqua"/>
        </w:rPr>
        <w:t>Proportions and means are the primary scales of the dependent outcomes used to evaluate program outcomes. W</w:t>
      </w:r>
      <w:r w:rsidR="00F578E5" w:rsidRPr="009308D1">
        <w:rPr>
          <w:rFonts w:ascii="Book Antiqua" w:hAnsi="Book Antiqua"/>
        </w:rPr>
        <w:t>hile not the only statistical approach available, w</w:t>
      </w:r>
      <w:r w:rsidRPr="009308D1">
        <w:rPr>
          <w:rFonts w:ascii="Book Antiqua" w:hAnsi="Book Antiqua"/>
        </w:rPr>
        <w:t>e</w:t>
      </w:r>
      <w:r w:rsidR="00F578E5" w:rsidRPr="009308D1">
        <w:rPr>
          <w:rFonts w:ascii="Book Antiqua" w:hAnsi="Book Antiqua"/>
        </w:rPr>
        <w:t xml:space="preserve"> chose to</w:t>
      </w:r>
      <w:r w:rsidRPr="009308D1">
        <w:rPr>
          <w:rFonts w:ascii="Book Antiqua" w:hAnsi="Book Antiqua"/>
        </w:rPr>
        <w:t xml:space="preserve"> use the </w:t>
      </w:r>
      <w:r w:rsidR="00737A11" w:rsidRPr="009308D1">
        <w:rPr>
          <w:rFonts w:ascii="Book Antiqua" w:hAnsi="Book Antiqua"/>
        </w:rPr>
        <w:t>generalized linear model</w:t>
      </w:r>
      <w:r w:rsidRPr="009308D1">
        <w:rPr>
          <w:rFonts w:ascii="Book Antiqua" w:hAnsi="Book Antiqua"/>
        </w:rPr>
        <w:t xml:space="preserve"> (GZLM) to </w:t>
      </w:r>
      <w:r w:rsidR="008775B1" w:rsidRPr="009308D1">
        <w:rPr>
          <w:rFonts w:ascii="Book Antiqua" w:hAnsi="Book Antiqua"/>
        </w:rPr>
        <w:t>model the impact of the Parks Rx 4Health</w:t>
      </w:r>
      <w:r w:rsidR="008775B1" w:rsidRPr="009308D1">
        <w:rPr>
          <w:rFonts w:ascii="Book Antiqua" w:hAnsi="Book Antiqua"/>
          <w:vertAlign w:val="superscript"/>
        </w:rPr>
        <w:t>TM</w:t>
      </w:r>
      <w:r w:rsidR="008775B1" w:rsidRPr="009308D1">
        <w:rPr>
          <w:rFonts w:ascii="Book Antiqua" w:hAnsi="Book Antiqua"/>
        </w:rPr>
        <w:t xml:space="preserve"> </w:t>
      </w:r>
      <w:r w:rsidRPr="009308D1">
        <w:rPr>
          <w:rFonts w:ascii="Book Antiqua" w:hAnsi="Book Antiqua"/>
        </w:rPr>
        <w:t>program for all the dependent effects.</w:t>
      </w:r>
      <w:r w:rsidR="00F578E5" w:rsidRPr="009308D1">
        <w:rPr>
          <w:rFonts w:ascii="Book Antiqua" w:hAnsi="Book Antiqua"/>
        </w:rPr>
        <w:t xml:space="preserve"> We chose this specific approach because m</w:t>
      </w:r>
      <w:r w:rsidRPr="009308D1">
        <w:rPr>
          <w:rFonts w:ascii="Book Antiqua" w:hAnsi="Book Antiqua"/>
        </w:rPr>
        <w:t xml:space="preserve">uch like the </w:t>
      </w:r>
      <w:r w:rsidR="00737A11" w:rsidRPr="009308D1">
        <w:rPr>
          <w:rFonts w:ascii="Book Antiqua" w:hAnsi="Book Antiqua"/>
        </w:rPr>
        <w:t>general linear model</w:t>
      </w:r>
      <w:r w:rsidRPr="009308D1">
        <w:rPr>
          <w:rFonts w:ascii="Book Antiqua" w:hAnsi="Book Antiqua"/>
        </w:rPr>
        <w:t xml:space="preserve"> that allows for variation in type and scale characteristics of the independent effects, the GZLM extends this versatility to include various types of dependent variables. Rather than applying different statistical techniques based on the scale properties of the dependent variables (</w:t>
      </w:r>
      <w:r w:rsidRPr="009308D1">
        <w:rPr>
          <w:rFonts w:ascii="Book Antiqua" w:hAnsi="Book Antiqua"/>
          <w:i/>
        </w:rPr>
        <w:t>e.g.</w:t>
      </w:r>
      <w:r w:rsidRPr="009308D1">
        <w:rPr>
          <w:rFonts w:ascii="Book Antiqua" w:hAnsi="Book Antiqua"/>
        </w:rPr>
        <w:t xml:space="preserve">, </w:t>
      </w:r>
      <w:r w:rsidR="00737A11" w:rsidRPr="009308D1">
        <w:rPr>
          <w:rFonts w:ascii="Book Antiqua" w:hAnsi="Book Antiqua"/>
        </w:rPr>
        <w:t>analysis of variance for continuous data</w:t>
      </w:r>
      <w:r w:rsidRPr="009308D1">
        <w:rPr>
          <w:rFonts w:ascii="Book Antiqua" w:hAnsi="Book Antiqua"/>
        </w:rPr>
        <w:t xml:space="preserve">, </w:t>
      </w:r>
      <w:r w:rsidR="00737A11" w:rsidRPr="009308D1">
        <w:rPr>
          <w:rFonts w:ascii="Book Antiqua" w:hAnsi="Book Antiqua"/>
        </w:rPr>
        <w:t>contingency tables for proportion</w:t>
      </w:r>
      <w:r w:rsidRPr="009308D1">
        <w:rPr>
          <w:rFonts w:ascii="Book Antiqua" w:hAnsi="Book Antiqua"/>
        </w:rPr>
        <w:t xml:space="preserve">, </w:t>
      </w:r>
      <w:r w:rsidRPr="009308D1">
        <w:rPr>
          <w:rFonts w:ascii="Book Antiqua" w:hAnsi="Book Antiqua"/>
          <w:i/>
        </w:rPr>
        <w:t>etc.</w:t>
      </w:r>
      <w:r w:rsidRPr="009308D1">
        <w:rPr>
          <w:rFonts w:ascii="Book Antiqua" w:hAnsi="Book Antiqua"/>
        </w:rPr>
        <w:t xml:space="preserve">), the GZLM model </w:t>
      </w:r>
      <w:r w:rsidRPr="009308D1">
        <w:rPr>
          <w:rFonts w:ascii="Book Antiqua" w:hAnsi="Book Antiqua"/>
        </w:rPr>
        <w:lastRenderedPageBreak/>
        <w:t xml:space="preserve">accounts for the scale type of the dependent variable </w:t>
      </w:r>
      <w:r w:rsidRPr="009308D1">
        <w:rPr>
          <w:rFonts w:ascii="Book Antiqua" w:hAnsi="Book Antiqua"/>
          <w:i/>
        </w:rPr>
        <w:t>via</w:t>
      </w:r>
      <w:r w:rsidRPr="009308D1">
        <w:rPr>
          <w:rFonts w:ascii="Book Antiqua" w:hAnsi="Book Antiqua"/>
        </w:rPr>
        <w:t xml:space="preserve"> model specification. The relationship between the independent variables and the dependent outcomes are specified by way of a link function that defines the functional form of this relationship (</w:t>
      </w:r>
      <w:r w:rsidRPr="009308D1">
        <w:rPr>
          <w:rFonts w:ascii="Book Antiqua" w:hAnsi="Book Antiqua"/>
          <w:i/>
        </w:rPr>
        <w:t>e.g.</w:t>
      </w:r>
      <w:r w:rsidR="00737A11" w:rsidRPr="009308D1">
        <w:rPr>
          <w:rFonts w:ascii="Book Antiqua" w:eastAsiaTheme="minorEastAsia" w:hAnsi="Book Antiqua" w:hint="eastAsia"/>
          <w:lang w:eastAsia="zh-CN"/>
        </w:rPr>
        <w:t>,</w:t>
      </w:r>
      <w:r w:rsidRPr="009308D1">
        <w:rPr>
          <w:rFonts w:ascii="Book Antiqua" w:hAnsi="Book Antiqua"/>
        </w:rPr>
        <w:t xml:space="preserve"> when the dependent variable is a proportion, a logistic link function might be used). Through different specifications of the link and probability functions, one generalized model is used to examine the statistical relationships between the design parameters (</w:t>
      </w:r>
      <w:r w:rsidRPr="009308D1">
        <w:rPr>
          <w:rFonts w:ascii="Book Antiqua" w:hAnsi="Book Antiqua"/>
          <w:i/>
        </w:rPr>
        <w:t>i.e.</w:t>
      </w:r>
      <w:r w:rsidRPr="009308D1">
        <w:rPr>
          <w:rFonts w:ascii="Book Antiqua" w:hAnsi="Book Antiqua"/>
        </w:rPr>
        <w:t xml:space="preserve">, independent variables) and the dependent variables, regardless of their scale properties. </w:t>
      </w:r>
      <w:r w:rsidR="00F578E5" w:rsidRPr="009308D1">
        <w:rPr>
          <w:rFonts w:ascii="Book Antiqua" w:hAnsi="Book Antiqua"/>
        </w:rPr>
        <w:t>Additionally, s</w:t>
      </w:r>
      <w:r w:rsidRPr="009308D1">
        <w:rPr>
          <w:rFonts w:ascii="Book Antiqua" w:hAnsi="Book Antiqua"/>
        </w:rPr>
        <w:t>tatistical consideration</w:t>
      </w:r>
      <w:r w:rsidR="00F578E5" w:rsidRPr="009308D1">
        <w:rPr>
          <w:rFonts w:ascii="Book Antiqua" w:hAnsi="Book Antiqua"/>
        </w:rPr>
        <w:t xml:space="preserve"> is given to repeated </w:t>
      </w:r>
      <w:proofErr w:type="gramStart"/>
      <w:r w:rsidR="00F578E5" w:rsidRPr="009308D1">
        <w:rPr>
          <w:rFonts w:ascii="Book Antiqua" w:hAnsi="Book Antiqua"/>
        </w:rPr>
        <w:t>measures which needs</w:t>
      </w:r>
      <w:proofErr w:type="gramEnd"/>
      <w:r w:rsidR="00F578E5" w:rsidRPr="009308D1">
        <w:rPr>
          <w:rFonts w:ascii="Book Antiqua" w:hAnsi="Book Antiqua"/>
        </w:rPr>
        <w:t xml:space="preserve"> to be considered in the current Park Rx 4Health model. One of the major benefits of the program to pediatricians is that they can track how their patient is doing in the program throughout the school year and thus they request multiple data collection time points.</w:t>
      </w:r>
      <w:r w:rsidR="00724167" w:rsidRPr="009308D1">
        <w:rPr>
          <w:rFonts w:ascii="Book Antiqua" w:hAnsi="Book Antiqua"/>
        </w:rPr>
        <w:t xml:space="preserve"> </w:t>
      </w:r>
      <w:r w:rsidRPr="009308D1">
        <w:rPr>
          <w:rFonts w:ascii="Book Antiqua" w:hAnsi="Book Antiqua"/>
        </w:rPr>
        <w:t>Although an additional independent factor (</w:t>
      </w:r>
      <w:r w:rsidRPr="009308D1">
        <w:rPr>
          <w:rFonts w:ascii="Book Antiqua" w:hAnsi="Book Antiqua"/>
          <w:i/>
        </w:rPr>
        <w:t>i.e.</w:t>
      </w:r>
      <w:r w:rsidR="00737A11" w:rsidRPr="009308D1">
        <w:rPr>
          <w:rFonts w:ascii="Book Antiqua" w:eastAsiaTheme="minorEastAsia" w:hAnsi="Book Antiqua" w:hint="eastAsia"/>
          <w:lang w:eastAsia="zh-CN"/>
        </w:rPr>
        <w:t>,</w:t>
      </w:r>
      <w:r w:rsidRPr="009308D1">
        <w:rPr>
          <w:rFonts w:ascii="Book Antiqua" w:hAnsi="Book Antiqua"/>
        </w:rPr>
        <w:t xml:space="preserve"> time) can be included in the GZLM (</w:t>
      </w:r>
      <w:r w:rsidRPr="009308D1">
        <w:rPr>
          <w:rFonts w:ascii="Book Antiqua" w:hAnsi="Book Antiqua"/>
          <w:i/>
        </w:rPr>
        <w:t>i.e.</w:t>
      </w:r>
      <w:r w:rsidRPr="009308D1">
        <w:rPr>
          <w:rFonts w:ascii="Book Antiqua" w:hAnsi="Book Antiqua"/>
        </w:rPr>
        <w:t xml:space="preserve">, </w:t>
      </w:r>
      <w:r w:rsidR="00737A11" w:rsidRPr="009308D1">
        <w:rPr>
          <w:rFonts w:ascii="Book Antiqua" w:hAnsi="Book Antiqua"/>
        </w:rPr>
        <w:t>generalized mixed model</w:t>
      </w:r>
      <w:r w:rsidRPr="009308D1">
        <w:rPr>
          <w:rFonts w:ascii="Book Antiqua" w:hAnsi="Book Antiqua"/>
        </w:rPr>
        <w:t>), the results may be better interpreted when analyzed as separate short and long-term models.</w:t>
      </w:r>
      <w:r w:rsidR="00724167" w:rsidRPr="009308D1">
        <w:rPr>
          <w:rFonts w:ascii="Book Antiqua" w:hAnsi="Book Antiqua"/>
        </w:rPr>
        <w:t xml:space="preserve"> This is an important issue in the current model</w:t>
      </w:r>
      <w:r w:rsidR="00724167" w:rsidRPr="009308D1">
        <w:rPr>
          <w:rFonts w:ascii="Book Antiqua" w:eastAsiaTheme="minorHAnsi" w:hAnsi="Book Antiqua" w:cstheme="minorBidi"/>
        </w:rPr>
        <w:t>, because the time lapse between the</w:t>
      </w:r>
      <w:r w:rsidR="009D2F81" w:rsidRPr="009308D1">
        <w:rPr>
          <w:rFonts w:ascii="Book Antiqua" w:eastAsiaTheme="minorHAnsi" w:hAnsi="Book Antiqua" w:cstheme="minorBidi"/>
        </w:rPr>
        <w:t xml:space="preserve"> pre- and post-test measurement</w:t>
      </w:r>
      <w:r w:rsidR="00724167" w:rsidRPr="009308D1">
        <w:rPr>
          <w:rFonts w:ascii="Book Antiqua" w:eastAsiaTheme="minorHAnsi" w:hAnsi="Book Antiqua" w:cstheme="minorBidi"/>
        </w:rPr>
        <w:t xml:space="preserve"> will vary by patient, and thus the introduction of an interim value may be important.</w:t>
      </w:r>
    </w:p>
    <w:p w14:paraId="2D80D7B3" w14:textId="10F858F0" w:rsidR="00896479" w:rsidRPr="009308D1" w:rsidRDefault="00896479" w:rsidP="003B03D0">
      <w:pPr>
        <w:spacing w:line="360" w:lineRule="auto"/>
        <w:ind w:firstLineChars="200" w:firstLine="480"/>
        <w:jc w:val="both"/>
        <w:rPr>
          <w:rFonts w:ascii="Book Antiqua" w:eastAsiaTheme="minorEastAsia" w:hAnsi="Book Antiqua"/>
          <w:lang w:eastAsia="zh-CN"/>
        </w:rPr>
      </w:pPr>
      <w:r w:rsidRPr="009308D1">
        <w:rPr>
          <w:rFonts w:ascii="Book Antiqua" w:hAnsi="Book Antiqua"/>
        </w:rPr>
        <w:t>Measures taken at baseline will be included in the GZLM as covariates to insure pretest balance and as a control on regression to the mean. In studies involving weight loss or change, initial weight is a covariate that is often included in the statistical model since weight gain or loss is correlated with initial values. This dictates a statistical approach to the data analysis which accounts for the difference scores from baseline to post-treatment measurements as the dependent outcome using the baseline measurement as the covariate. SAS and JMP (SAS Institute, Cary, NC) are the primary statistical software packages</w:t>
      </w:r>
      <w:r w:rsidR="00423487" w:rsidRPr="009308D1">
        <w:rPr>
          <w:rFonts w:ascii="Book Antiqua" w:hAnsi="Book Antiqua"/>
        </w:rPr>
        <w:t xml:space="preserve"> used for all analyses</w:t>
      </w:r>
      <w:r w:rsidRPr="009308D1">
        <w:rPr>
          <w:rFonts w:ascii="Book Antiqua" w:hAnsi="Book Antiqua"/>
        </w:rPr>
        <w:t>.</w:t>
      </w:r>
    </w:p>
    <w:p w14:paraId="12E0D448" w14:textId="77777777" w:rsidR="00DE2A6D" w:rsidRPr="009308D1" w:rsidRDefault="00DE2A6D" w:rsidP="003B03D0">
      <w:pPr>
        <w:spacing w:line="360" w:lineRule="auto"/>
        <w:ind w:firstLine="360"/>
        <w:jc w:val="both"/>
        <w:rPr>
          <w:rFonts w:ascii="Book Antiqua" w:eastAsiaTheme="minorEastAsia" w:hAnsi="Book Antiqua"/>
          <w:lang w:eastAsia="zh-CN"/>
        </w:rPr>
      </w:pPr>
    </w:p>
    <w:p w14:paraId="563C79B0" w14:textId="74AD2301" w:rsidR="00DE2A6D" w:rsidRPr="009308D1" w:rsidRDefault="00DE2A6D" w:rsidP="003B03D0">
      <w:pPr>
        <w:spacing w:line="360" w:lineRule="auto"/>
        <w:jc w:val="both"/>
        <w:rPr>
          <w:rFonts w:ascii="Book Antiqua" w:eastAsiaTheme="minorEastAsia" w:hAnsi="Book Antiqua"/>
          <w:b/>
          <w:lang w:eastAsia="zh-CN"/>
        </w:rPr>
      </w:pPr>
      <w:r w:rsidRPr="009308D1">
        <w:rPr>
          <w:rFonts w:ascii="Book Antiqua" w:hAnsi="Book Antiqua"/>
          <w:b/>
          <w:i/>
        </w:rPr>
        <w:t>Quality control</w:t>
      </w:r>
      <w:r w:rsidR="00B706FB" w:rsidRPr="009308D1">
        <w:rPr>
          <w:rFonts w:ascii="Book Antiqua" w:hAnsi="Book Antiqua"/>
          <w:b/>
        </w:rPr>
        <w:t xml:space="preserve"> </w:t>
      </w:r>
    </w:p>
    <w:p w14:paraId="42DFCC83" w14:textId="75CFBFAB" w:rsidR="00896479" w:rsidRPr="009308D1" w:rsidRDefault="00423487" w:rsidP="003B03D0">
      <w:pPr>
        <w:spacing w:line="360" w:lineRule="auto"/>
        <w:jc w:val="both"/>
        <w:rPr>
          <w:rFonts w:ascii="Book Antiqua" w:eastAsiaTheme="minorEastAsia" w:hAnsi="Book Antiqua"/>
          <w:lang w:eastAsia="zh-CN"/>
        </w:rPr>
      </w:pPr>
      <w:r w:rsidRPr="009308D1">
        <w:rPr>
          <w:rFonts w:ascii="Book Antiqua" w:hAnsi="Book Antiqua"/>
        </w:rPr>
        <w:t>To ensure Park Rx program quality control, the following strategies are implemented:</w:t>
      </w:r>
      <w:r w:rsidR="00B706FB" w:rsidRPr="009308D1">
        <w:rPr>
          <w:rFonts w:ascii="Book Antiqua" w:hAnsi="Book Antiqua"/>
        </w:rPr>
        <w:t xml:space="preserve"> </w:t>
      </w:r>
      <w:r w:rsidR="009D2F81" w:rsidRPr="009308D1">
        <w:rPr>
          <w:rFonts w:ascii="Book Antiqua" w:eastAsiaTheme="minorEastAsia" w:hAnsi="Book Antiqua" w:hint="eastAsia"/>
          <w:lang w:eastAsia="zh-CN"/>
        </w:rPr>
        <w:t>(</w:t>
      </w:r>
      <w:r w:rsidRPr="009308D1">
        <w:rPr>
          <w:rFonts w:ascii="Book Antiqua" w:hAnsi="Book Antiqua"/>
        </w:rPr>
        <w:t>1)</w:t>
      </w:r>
      <w:r w:rsidR="008775B1" w:rsidRPr="009308D1">
        <w:rPr>
          <w:rFonts w:ascii="Book Antiqua" w:hAnsi="Book Antiqua"/>
        </w:rPr>
        <w:t xml:space="preserve"> </w:t>
      </w:r>
      <w:r w:rsidR="00896479" w:rsidRPr="009308D1">
        <w:rPr>
          <w:rFonts w:ascii="Book Antiqua" w:hAnsi="Book Antiqua"/>
        </w:rPr>
        <w:t xml:space="preserve">MDPROS field staff are properly trained in standardized </w:t>
      </w:r>
      <w:r w:rsidR="008775B1" w:rsidRPr="009308D1">
        <w:rPr>
          <w:rFonts w:ascii="Book Antiqua" w:hAnsi="Book Antiqua"/>
        </w:rPr>
        <w:t>Parks Rx 4Health</w:t>
      </w:r>
      <w:r w:rsidR="008775B1" w:rsidRPr="009308D1">
        <w:rPr>
          <w:rFonts w:ascii="Book Antiqua" w:hAnsi="Book Antiqua"/>
          <w:vertAlign w:val="superscript"/>
        </w:rPr>
        <w:t>TM</w:t>
      </w:r>
      <w:r w:rsidR="008775B1" w:rsidRPr="009308D1">
        <w:rPr>
          <w:rFonts w:ascii="Book Antiqua" w:hAnsi="Book Antiqua"/>
        </w:rPr>
        <w:t xml:space="preserve"> </w:t>
      </w:r>
      <w:r w:rsidR="00896479" w:rsidRPr="009308D1">
        <w:rPr>
          <w:rFonts w:ascii="Book Antiqua" w:hAnsi="Book Antiqua"/>
        </w:rPr>
        <w:t xml:space="preserve">methods </w:t>
      </w:r>
      <w:r w:rsidR="00896479" w:rsidRPr="009308D1">
        <w:rPr>
          <w:rFonts w:ascii="Book Antiqua" w:hAnsi="Book Antiqua"/>
        </w:rPr>
        <w:lastRenderedPageBreak/>
        <w:t xml:space="preserve">of </w:t>
      </w:r>
      <w:r w:rsidRPr="009308D1">
        <w:rPr>
          <w:rFonts w:ascii="Book Antiqua" w:hAnsi="Book Antiqua"/>
        </w:rPr>
        <w:t xml:space="preserve">outcome measures and </w:t>
      </w:r>
      <w:r w:rsidR="00896479" w:rsidRPr="009308D1">
        <w:rPr>
          <w:rFonts w:ascii="Book Antiqua" w:hAnsi="Book Antiqua"/>
        </w:rPr>
        <w:t>data collection;</w:t>
      </w:r>
      <w:r w:rsidRPr="009308D1">
        <w:rPr>
          <w:rFonts w:ascii="Book Antiqua" w:hAnsi="Book Antiqua"/>
        </w:rPr>
        <w:t xml:space="preserve"> </w:t>
      </w:r>
      <w:r w:rsidR="009D2F81" w:rsidRPr="009308D1">
        <w:rPr>
          <w:rFonts w:ascii="Book Antiqua" w:eastAsiaTheme="minorEastAsia" w:hAnsi="Book Antiqua" w:hint="eastAsia"/>
          <w:lang w:eastAsia="zh-CN"/>
        </w:rPr>
        <w:t>(</w:t>
      </w:r>
      <w:r w:rsidRPr="009308D1">
        <w:rPr>
          <w:rFonts w:ascii="Book Antiqua" w:hAnsi="Book Antiqua"/>
        </w:rPr>
        <w:t xml:space="preserve">2) activities, personnel, data and the database </w:t>
      </w:r>
      <w:r w:rsidR="00896479" w:rsidRPr="009308D1">
        <w:rPr>
          <w:rFonts w:ascii="Book Antiqua" w:hAnsi="Book Antiqua"/>
        </w:rPr>
        <w:t xml:space="preserve">are well-organized and maintain proper documentation; and </w:t>
      </w:r>
      <w:r w:rsidR="009D2F81" w:rsidRPr="009308D1">
        <w:rPr>
          <w:rFonts w:ascii="Book Antiqua" w:eastAsiaTheme="minorEastAsia" w:hAnsi="Book Antiqua" w:hint="eastAsia"/>
          <w:lang w:eastAsia="zh-CN"/>
        </w:rPr>
        <w:t>(</w:t>
      </w:r>
      <w:r w:rsidR="00896479" w:rsidRPr="009308D1">
        <w:rPr>
          <w:rFonts w:ascii="Book Antiqua" w:hAnsi="Book Antiqua"/>
        </w:rPr>
        <w:t xml:space="preserve">3) all required reports </w:t>
      </w:r>
      <w:r w:rsidRPr="009308D1">
        <w:rPr>
          <w:rFonts w:ascii="Book Antiqua" w:hAnsi="Book Antiqua"/>
        </w:rPr>
        <w:t xml:space="preserve">to physicians </w:t>
      </w:r>
      <w:r w:rsidR="00896479" w:rsidRPr="009308D1">
        <w:rPr>
          <w:rFonts w:ascii="Book Antiqua" w:hAnsi="Book Antiqua"/>
        </w:rPr>
        <w:t xml:space="preserve">are delivered in a timely manner. Appropriate </w:t>
      </w:r>
      <w:r w:rsidRPr="009308D1">
        <w:rPr>
          <w:rFonts w:ascii="Book Antiqua" w:hAnsi="Book Antiqua"/>
        </w:rPr>
        <w:t xml:space="preserve">data safety </w:t>
      </w:r>
      <w:r w:rsidR="00896479" w:rsidRPr="009308D1">
        <w:rPr>
          <w:rFonts w:ascii="Book Antiqua" w:hAnsi="Book Antiqua"/>
        </w:rPr>
        <w:t>checks are conducted prior to, during, and after the completion of data collection activities</w:t>
      </w:r>
      <w:r w:rsidRPr="009308D1">
        <w:rPr>
          <w:rFonts w:ascii="Book Antiqua" w:hAnsi="Book Antiqua"/>
        </w:rPr>
        <w:t xml:space="preserve"> such as adding upper and lower bounds to the possible ranges of outcome variables to decrease the incidence of data entry error</w:t>
      </w:r>
      <w:r w:rsidR="00896479" w:rsidRPr="009308D1">
        <w:rPr>
          <w:rFonts w:ascii="Book Antiqua" w:hAnsi="Book Antiqua"/>
        </w:rPr>
        <w:t>. Prior to the initiation of any data collection,</w:t>
      </w:r>
      <w:r w:rsidRPr="009308D1">
        <w:rPr>
          <w:rFonts w:ascii="Book Antiqua" w:hAnsi="Book Antiqua"/>
        </w:rPr>
        <w:t xml:space="preserve"> pilot runs involving measurement and data collection and entry </w:t>
      </w:r>
      <w:r w:rsidR="00896479" w:rsidRPr="009308D1">
        <w:rPr>
          <w:rFonts w:ascii="Book Antiqua" w:hAnsi="Book Antiqua"/>
        </w:rPr>
        <w:t xml:space="preserve">mockups </w:t>
      </w:r>
      <w:r w:rsidRPr="009308D1">
        <w:rPr>
          <w:rFonts w:ascii="Book Antiqua" w:hAnsi="Book Antiqua"/>
        </w:rPr>
        <w:t xml:space="preserve">are </w:t>
      </w:r>
      <w:r w:rsidR="00896479" w:rsidRPr="009308D1">
        <w:rPr>
          <w:rFonts w:ascii="Book Antiqua" w:hAnsi="Book Antiqua"/>
        </w:rPr>
        <w:t xml:space="preserve">used to establish </w:t>
      </w:r>
      <w:r w:rsidRPr="009308D1">
        <w:rPr>
          <w:rFonts w:ascii="Book Antiqua" w:hAnsi="Book Antiqua"/>
        </w:rPr>
        <w:t>process capability. Finally, MDPROS</w:t>
      </w:r>
      <w:r w:rsidR="00896479" w:rsidRPr="009308D1">
        <w:rPr>
          <w:rFonts w:ascii="Book Antiqua" w:hAnsi="Book Antiqua"/>
        </w:rPr>
        <w:t xml:space="preserve"> field teams conduct </w:t>
      </w:r>
      <w:r w:rsidRPr="009308D1">
        <w:rPr>
          <w:rFonts w:ascii="Book Antiqua" w:hAnsi="Book Antiqua"/>
        </w:rPr>
        <w:t>weekly field audits</w:t>
      </w:r>
      <w:r w:rsidR="00896479" w:rsidRPr="009308D1">
        <w:rPr>
          <w:rFonts w:ascii="Book Antiqua" w:hAnsi="Book Antiqua"/>
        </w:rPr>
        <w:t xml:space="preserve"> to ensure that all </w:t>
      </w:r>
      <w:r w:rsidR="008775B1" w:rsidRPr="009308D1">
        <w:rPr>
          <w:rFonts w:ascii="Book Antiqua" w:hAnsi="Book Antiqua"/>
        </w:rPr>
        <w:t>Parks Rx 4Health</w:t>
      </w:r>
      <w:r w:rsidR="008775B1" w:rsidRPr="009308D1">
        <w:rPr>
          <w:rFonts w:ascii="Book Antiqua" w:hAnsi="Book Antiqua"/>
          <w:vertAlign w:val="superscript"/>
        </w:rPr>
        <w:t>TM</w:t>
      </w:r>
      <w:r w:rsidR="008775B1" w:rsidRPr="009308D1">
        <w:rPr>
          <w:rFonts w:ascii="Book Antiqua" w:hAnsi="Book Antiqua"/>
        </w:rPr>
        <w:t xml:space="preserve"> </w:t>
      </w:r>
      <w:r w:rsidR="00896479" w:rsidRPr="009308D1">
        <w:rPr>
          <w:rFonts w:ascii="Book Antiqua" w:hAnsi="Book Antiqua"/>
        </w:rPr>
        <w:t xml:space="preserve">data are recorded correctly and completely. </w:t>
      </w:r>
    </w:p>
    <w:p w14:paraId="66A44A22" w14:textId="77777777" w:rsidR="00DE2A6D" w:rsidRPr="009308D1" w:rsidRDefault="00DE2A6D" w:rsidP="003B03D0">
      <w:pPr>
        <w:spacing w:line="360" w:lineRule="auto"/>
        <w:jc w:val="both"/>
        <w:rPr>
          <w:rFonts w:ascii="Book Antiqua" w:eastAsiaTheme="minorEastAsia" w:hAnsi="Book Antiqua"/>
          <w:lang w:eastAsia="zh-CN"/>
        </w:rPr>
      </w:pPr>
    </w:p>
    <w:p w14:paraId="47BCE2BA" w14:textId="43902966" w:rsidR="00DE2A6D" w:rsidRPr="009308D1" w:rsidRDefault="00DE2A6D" w:rsidP="003B03D0">
      <w:pPr>
        <w:spacing w:line="360" w:lineRule="auto"/>
        <w:jc w:val="both"/>
        <w:rPr>
          <w:rFonts w:ascii="Book Antiqua" w:eastAsiaTheme="minorEastAsia" w:hAnsi="Book Antiqua"/>
          <w:b/>
          <w:i/>
          <w:lang w:eastAsia="zh-CN"/>
        </w:rPr>
      </w:pPr>
      <w:r w:rsidRPr="009308D1">
        <w:rPr>
          <w:rFonts w:ascii="Book Antiqua" w:hAnsi="Book Antiqua"/>
          <w:b/>
          <w:i/>
        </w:rPr>
        <w:t>Lessons learned</w:t>
      </w:r>
    </w:p>
    <w:p w14:paraId="1EB5994E" w14:textId="7C0E48A9" w:rsidR="00896479" w:rsidRPr="009308D1" w:rsidRDefault="00896479" w:rsidP="003B03D0">
      <w:pPr>
        <w:spacing w:line="360" w:lineRule="auto"/>
        <w:jc w:val="both"/>
        <w:rPr>
          <w:rFonts w:ascii="Book Antiqua" w:hAnsi="Book Antiqua"/>
        </w:rPr>
      </w:pPr>
      <w:r w:rsidRPr="009308D1">
        <w:rPr>
          <w:rFonts w:ascii="Book Antiqua" w:hAnsi="Book Antiqua"/>
        </w:rPr>
        <w:t xml:space="preserve">There have been many important lessons learned as we continue in our roll out pilot phase of the UMMSM-MDPROS </w:t>
      </w:r>
      <w:r w:rsidR="008775B1" w:rsidRPr="009308D1">
        <w:rPr>
          <w:rFonts w:ascii="Book Antiqua" w:hAnsi="Book Antiqua"/>
        </w:rPr>
        <w:t>Parks Rx 4Health</w:t>
      </w:r>
      <w:r w:rsidR="008775B1" w:rsidRPr="009308D1">
        <w:rPr>
          <w:rFonts w:ascii="Book Antiqua" w:hAnsi="Book Antiqua"/>
          <w:vertAlign w:val="superscript"/>
        </w:rPr>
        <w:t>TM</w:t>
      </w:r>
      <w:r w:rsidRPr="009308D1">
        <w:rPr>
          <w:rFonts w:ascii="Book Antiqua" w:hAnsi="Book Antiqua"/>
        </w:rPr>
        <w:t xml:space="preserve"> program. At both a pre- and 4-mo</w:t>
      </w:r>
      <w:r w:rsidR="009D2F81" w:rsidRPr="009308D1">
        <w:rPr>
          <w:rFonts w:ascii="Book Antiqua" w:hAnsi="Book Antiqua"/>
        </w:rPr>
        <w:t xml:space="preserve"> follow</w:t>
      </w:r>
      <w:r w:rsidR="009D2F81" w:rsidRPr="009308D1">
        <w:rPr>
          <w:rFonts w:ascii="Book Antiqua" w:eastAsiaTheme="minorEastAsia" w:hAnsi="Book Antiqua" w:hint="eastAsia"/>
          <w:lang w:eastAsia="zh-CN"/>
        </w:rPr>
        <w:t>-</w:t>
      </w:r>
      <w:r w:rsidRPr="009308D1">
        <w:rPr>
          <w:rFonts w:ascii="Book Antiqua" w:hAnsi="Book Antiqua"/>
        </w:rPr>
        <w:t xml:space="preserve">up focus group, our pediatrician team emphasized the importance of (1) a seamless and quick referral process and (2) receiving follow-up information on their patients to keep them engaged in the program. Because it is typical for a pediatrician to see their patients only once a year, the </w:t>
      </w:r>
      <w:r w:rsidR="008775B1" w:rsidRPr="009308D1">
        <w:rPr>
          <w:rFonts w:ascii="Book Antiqua" w:hAnsi="Book Antiqua"/>
        </w:rPr>
        <w:t>Parks Rx 4Health</w:t>
      </w:r>
      <w:r w:rsidR="008775B1" w:rsidRPr="009308D1">
        <w:rPr>
          <w:rFonts w:ascii="Book Antiqua" w:hAnsi="Book Antiqua"/>
          <w:vertAlign w:val="superscript"/>
        </w:rPr>
        <w:t>TM</w:t>
      </w:r>
      <w:r w:rsidRPr="009308D1">
        <w:rPr>
          <w:rFonts w:ascii="Book Antiqua" w:hAnsi="Book Antiqua"/>
        </w:rPr>
        <w:t xml:space="preserve"> program provides a significant incentive for their participation to learn about not only if they are consistently engaging in a healthy weight program, but they are gaining health benefits as well.</w:t>
      </w:r>
      <w:r w:rsidR="00B706FB" w:rsidRPr="009308D1">
        <w:rPr>
          <w:rFonts w:ascii="Book Antiqua" w:hAnsi="Book Antiqua"/>
        </w:rPr>
        <w:t xml:space="preserve"> </w:t>
      </w:r>
    </w:p>
    <w:p w14:paraId="37C70567" w14:textId="325BD434" w:rsidR="00896479" w:rsidRPr="009308D1" w:rsidRDefault="00896479" w:rsidP="003B03D0">
      <w:pPr>
        <w:spacing w:line="360" w:lineRule="auto"/>
        <w:ind w:firstLineChars="200" w:firstLine="480"/>
        <w:jc w:val="both"/>
        <w:rPr>
          <w:rFonts w:ascii="Book Antiqua" w:eastAsiaTheme="minorEastAsia" w:hAnsi="Book Antiqua"/>
          <w:lang w:eastAsia="zh-CN"/>
        </w:rPr>
      </w:pPr>
      <w:r w:rsidRPr="009308D1">
        <w:rPr>
          <w:rFonts w:ascii="Book Antiqua" w:hAnsi="Book Antiqua"/>
        </w:rPr>
        <w:t xml:space="preserve">Another critical lesson learned is the importance of </w:t>
      </w:r>
      <w:r w:rsidR="008775B1" w:rsidRPr="009308D1">
        <w:rPr>
          <w:rFonts w:ascii="Book Antiqua" w:hAnsi="Book Antiqua"/>
        </w:rPr>
        <w:t xml:space="preserve">fluid </w:t>
      </w:r>
      <w:r w:rsidRPr="009308D1">
        <w:rPr>
          <w:rFonts w:ascii="Book Antiqua" w:hAnsi="Book Antiqua"/>
        </w:rPr>
        <w:t>team communication</w:t>
      </w:r>
      <w:r w:rsidR="008775B1" w:rsidRPr="009308D1">
        <w:rPr>
          <w:rFonts w:ascii="Book Antiqua" w:hAnsi="Book Antiqua"/>
        </w:rPr>
        <w:t xml:space="preserve"> among the clinical, research and parks team members</w:t>
      </w:r>
      <w:r w:rsidRPr="009308D1">
        <w:rPr>
          <w:rFonts w:ascii="Book Antiqua" w:hAnsi="Book Antiqua"/>
        </w:rPr>
        <w:t xml:space="preserve">. During the first week of </w:t>
      </w:r>
      <w:r w:rsidR="008775B1" w:rsidRPr="009308D1">
        <w:rPr>
          <w:rFonts w:ascii="Book Antiqua" w:hAnsi="Book Antiqua"/>
        </w:rPr>
        <w:t>Parks Rx 4Health</w:t>
      </w:r>
      <w:r w:rsidR="008775B1" w:rsidRPr="009308D1">
        <w:rPr>
          <w:rFonts w:ascii="Book Antiqua" w:hAnsi="Book Antiqua"/>
          <w:vertAlign w:val="superscript"/>
        </w:rPr>
        <w:t>TM</w:t>
      </w:r>
      <w:r w:rsidRPr="009308D1">
        <w:rPr>
          <w:rFonts w:ascii="Book Antiqua" w:hAnsi="Book Antiqua"/>
        </w:rPr>
        <w:t xml:space="preserve"> roll out, the pediatrician team was experiencing a technical difficulty with the web-based registration form. This was quickly resolved by the MDPROS team through one simple telephone call. Communication between MDRPOS staff and </w:t>
      </w:r>
      <w:r w:rsidR="008775B1" w:rsidRPr="009308D1">
        <w:rPr>
          <w:rFonts w:ascii="Book Antiqua" w:hAnsi="Book Antiqua"/>
        </w:rPr>
        <w:t>Parks Rx 4Health</w:t>
      </w:r>
      <w:r w:rsidR="008775B1" w:rsidRPr="009308D1">
        <w:rPr>
          <w:rFonts w:ascii="Book Antiqua" w:hAnsi="Book Antiqua"/>
          <w:vertAlign w:val="superscript"/>
        </w:rPr>
        <w:t>TM</w:t>
      </w:r>
      <w:r w:rsidRPr="009308D1">
        <w:rPr>
          <w:rFonts w:ascii="Book Antiqua" w:hAnsi="Book Antiqua"/>
        </w:rPr>
        <w:t xml:space="preserve"> families and their children is also a critical component of program success. Parents like to hear their children are enjoying the program, and improving their health, as supported by their family pediatrician. Our </w:t>
      </w:r>
      <w:r w:rsidR="008775B1" w:rsidRPr="009308D1">
        <w:rPr>
          <w:rFonts w:ascii="Book Antiqua" w:hAnsi="Book Antiqua"/>
        </w:rPr>
        <w:t>Parks Rx 4Health</w:t>
      </w:r>
      <w:r w:rsidR="008775B1" w:rsidRPr="009308D1">
        <w:rPr>
          <w:rFonts w:ascii="Book Antiqua" w:hAnsi="Book Antiqua"/>
          <w:vertAlign w:val="superscript"/>
        </w:rPr>
        <w:t>TM</w:t>
      </w:r>
      <w:r w:rsidRPr="009308D1">
        <w:rPr>
          <w:rFonts w:ascii="Book Antiqua" w:hAnsi="Book Antiqua"/>
        </w:rPr>
        <w:t xml:space="preserve"> children like to hear they are doing well and enjoy being encouraged daily to pursue personal health goals. </w:t>
      </w:r>
    </w:p>
    <w:p w14:paraId="0C91043A" w14:textId="77777777" w:rsidR="00DE2A6D" w:rsidRPr="009308D1" w:rsidRDefault="00DE2A6D" w:rsidP="003B03D0">
      <w:pPr>
        <w:spacing w:line="360" w:lineRule="auto"/>
        <w:ind w:firstLine="240"/>
        <w:jc w:val="both"/>
        <w:rPr>
          <w:rFonts w:ascii="Book Antiqua" w:eastAsiaTheme="minorEastAsia" w:hAnsi="Book Antiqua"/>
          <w:lang w:eastAsia="zh-CN"/>
        </w:rPr>
      </w:pPr>
    </w:p>
    <w:p w14:paraId="4367160A" w14:textId="35319144" w:rsidR="00DE2A6D" w:rsidRPr="009308D1" w:rsidRDefault="00896479" w:rsidP="003B03D0">
      <w:pPr>
        <w:spacing w:line="360" w:lineRule="auto"/>
        <w:jc w:val="both"/>
        <w:rPr>
          <w:rFonts w:ascii="Book Antiqua" w:eastAsiaTheme="minorEastAsia" w:hAnsi="Book Antiqua"/>
          <w:lang w:eastAsia="zh-CN"/>
        </w:rPr>
      </w:pPr>
      <w:r w:rsidRPr="009308D1">
        <w:rPr>
          <w:rFonts w:ascii="Book Antiqua" w:hAnsi="Book Antiqua"/>
          <w:b/>
          <w:i/>
        </w:rPr>
        <w:t xml:space="preserve">Future </w:t>
      </w:r>
      <w:r w:rsidR="00DE2A6D" w:rsidRPr="009308D1">
        <w:rPr>
          <w:rFonts w:ascii="Book Antiqua" w:hAnsi="Book Antiqua"/>
          <w:b/>
          <w:i/>
        </w:rPr>
        <w:t>plans</w:t>
      </w:r>
      <w:r w:rsidR="00B706FB" w:rsidRPr="009308D1">
        <w:rPr>
          <w:rFonts w:ascii="Book Antiqua" w:hAnsi="Book Antiqua"/>
        </w:rPr>
        <w:t xml:space="preserve"> </w:t>
      </w:r>
    </w:p>
    <w:p w14:paraId="6926FF81" w14:textId="0AE0BD42" w:rsidR="00896479" w:rsidRPr="009308D1" w:rsidRDefault="009D2F81" w:rsidP="003B03D0">
      <w:pPr>
        <w:spacing w:line="360" w:lineRule="auto"/>
        <w:jc w:val="both"/>
        <w:rPr>
          <w:rFonts w:ascii="Book Antiqua" w:hAnsi="Book Antiqua"/>
        </w:rPr>
      </w:pPr>
      <w:r w:rsidRPr="009308D1">
        <w:rPr>
          <w:rFonts w:ascii="Book Antiqua" w:hAnsi="Book Antiqua"/>
        </w:rPr>
        <w:t>Our UMMSM-</w:t>
      </w:r>
      <w:r w:rsidR="00896479" w:rsidRPr="009308D1">
        <w:rPr>
          <w:rFonts w:ascii="Book Antiqua" w:hAnsi="Book Antiqua"/>
        </w:rPr>
        <w:t xml:space="preserve">MDPROS </w:t>
      </w:r>
      <w:r w:rsidR="008775B1" w:rsidRPr="009308D1">
        <w:rPr>
          <w:rFonts w:ascii="Book Antiqua" w:hAnsi="Book Antiqua"/>
        </w:rPr>
        <w:t>Parks Rx 4Health</w:t>
      </w:r>
      <w:r w:rsidR="008775B1" w:rsidRPr="009308D1">
        <w:rPr>
          <w:rFonts w:ascii="Book Antiqua" w:hAnsi="Book Antiqua"/>
          <w:vertAlign w:val="superscript"/>
        </w:rPr>
        <w:t>TM</w:t>
      </w:r>
      <w:r w:rsidR="00896479" w:rsidRPr="009308D1">
        <w:rPr>
          <w:rFonts w:ascii="Book Antiqua" w:hAnsi="Book Antiqua"/>
        </w:rPr>
        <w:t xml:space="preserve"> program will begin Phase II at the with summer 2016 referrals for the 2016-2017 school year. Additional components that will be included in this phase are (1) a 2-min video loop that will play in all patient rooms for parents/families to view that will feature children participating in Fit2Play</w:t>
      </w:r>
      <w:r w:rsidR="00896479" w:rsidRPr="009308D1">
        <w:rPr>
          <w:rFonts w:ascii="Book Antiqua" w:hAnsi="Book Antiqua"/>
          <w:vertAlign w:val="superscript"/>
        </w:rPr>
        <w:t xml:space="preserve">TM </w:t>
      </w:r>
      <w:r w:rsidR="00896479" w:rsidRPr="009308D1">
        <w:rPr>
          <w:rFonts w:ascii="Book Antiqua" w:hAnsi="Book Antiqua"/>
        </w:rPr>
        <w:t xml:space="preserve">and describe their experiences during the program; (2) weekly nutrition and health and wellness materials that will go home on Fridays with </w:t>
      </w:r>
      <w:r w:rsidR="008775B1" w:rsidRPr="009308D1">
        <w:rPr>
          <w:rFonts w:ascii="Book Antiqua" w:hAnsi="Book Antiqua"/>
        </w:rPr>
        <w:t>Parks Rx 4Health</w:t>
      </w:r>
      <w:r w:rsidR="008775B1" w:rsidRPr="009308D1">
        <w:rPr>
          <w:rFonts w:ascii="Book Antiqua" w:hAnsi="Book Antiqua"/>
          <w:vertAlign w:val="superscript"/>
        </w:rPr>
        <w:t>TM</w:t>
      </w:r>
      <w:r w:rsidR="00896479" w:rsidRPr="009308D1">
        <w:rPr>
          <w:rFonts w:ascii="Book Antiqua" w:hAnsi="Book Antiqua"/>
          <w:vertAlign w:val="superscript"/>
        </w:rPr>
        <w:t xml:space="preserve"> </w:t>
      </w:r>
      <w:r w:rsidR="00896479" w:rsidRPr="009308D1">
        <w:rPr>
          <w:rFonts w:ascii="Book Antiqua" w:hAnsi="Book Antiqua"/>
        </w:rPr>
        <w:t xml:space="preserve">participants. Each week will feature one key nutrition and/or physical activity message; </w:t>
      </w:r>
      <w:r w:rsidRPr="009308D1">
        <w:rPr>
          <w:rFonts w:ascii="Book Antiqua" w:hAnsi="Book Antiqua"/>
        </w:rPr>
        <w:t>(3) the expansion of the UMMSM-</w:t>
      </w:r>
      <w:r w:rsidR="00896479" w:rsidRPr="009308D1">
        <w:rPr>
          <w:rFonts w:ascii="Book Antiqua" w:hAnsi="Book Antiqua"/>
        </w:rPr>
        <w:t xml:space="preserve">MDPROS </w:t>
      </w:r>
      <w:r w:rsidR="008775B1" w:rsidRPr="009308D1">
        <w:rPr>
          <w:rFonts w:ascii="Book Antiqua" w:hAnsi="Book Antiqua"/>
        </w:rPr>
        <w:t>Parks Rx 4Health</w:t>
      </w:r>
      <w:r w:rsidR="008775B1" w:rsidRPr="009308D1">
        <w:rPr>
          <w:rFonts w:ascii="Book Antiqua" w:hAnsi="Book Antiqua"/>
          <w:vertAlign w:val="superscript"/>
        </w:rPr>
        <w:t>TM</w:t>
      </w:r>
      <w:r w:rsidR="00896479" w:rsidRPr="009308D1">
        <w:rPr>
          <w:rFonts w:ascii="Book Antiqua" w:hAnsi="Book Antiqua"/>
        </w:rPr>
        <w:t xml:space="preserve"> website to include supplemental health and wellness materials and resources for families to access at any time; (4) family-based activities on weekends and after hours that both parents and children can participate in as a family. This is one of the major advantages of conducting such a program in a large urban parks system; the variety of activities available at minimum to no-cost while enjoying nature and the outdoors; </w:t>
      </w:r>
      <w:r w:rsidRPr="009308D1">
        <w:rPr>
          <w:rFonts w:ascii="Book Antiqua" w:eastAsiaTheme="minorEastAsia" w:hAnsi="Book Antiqua" w:hint="eastAsia"/>
          <w:lang w:eastAsia="zh-CN"/>
        </w:rPr>
        <w:t xml:space="preserve">and </w:t>
      </w:r>
      <w:r w:rsidR="00896479" w:rsidRPr="009308D1">
        <w:rPr>
          <w:rFonts w:ascii="Book Antiqua" w:hAnsi="Book Antiqua"/>
        </w:rPr>
        <w:t xml:space="preserve">(5) the option of a consultation visit with a UMMSM faculty member to discuss family health and wellness goals and strategies to meet these goals. </w:t>
      </w:r>
    </w:p>
    <w:p w14:paraId="3D63142B" w14:textId="36D4C653" w:rsidR="00782CB7" w:rsidRPr="009308D1" w:rsidRDefault="00961EDD" w:rsidP="003B03D0">
      <w:pPr>
        <w:spacing w:line="360" w:lineRule="auto"/>
        <w:ind w:firstLineChars="200" w:firstLine="480"/>
        <w:jc w:val="both"/>
        <w:rPr>
          <w:rFonts w:ascii="Book Antiqua" w:eastAsiaTheme="minorEastAsia" w:hAnsi="Book Antiqua"/>
          <w:lang w:eastAsia="zh-CN"/>
        </w:rPr>
      </w:pPr>
      <w:r w:rsidRPr="009308D1">
        <w:rPr>
          <w:rFonts w:ascii="Book Antiqua" w:hAnsi="Book Antiqua"/>
        </w:rPr>
        <w:t xml:space="preserve">Another area of scientific interest to the team is the contribution of genetics </w:t>
      </w:r>
      <w:r w:rsidRPr="009308D1">
        <w:rPr>
          <w:rFonts w:ascii="Book Antiqua" w:hAnsi="Book Antiqua"/>
          <w:i/>
        </w:rPr>
        <w:t xml:space="preserve">vs </w:t>
      </w:r>
      <w:r w:rsidRPr="009308D1">
        <w:rPr>
          <w:rFonts w:ascii="Book Antiqua" w:hAnsi="Book Antiqua"/>
        </w:rPr>
        <w:t>environment to the current childhood obesity epidemic, particularly because our patient population i</w:t>
      </w:r>
      <w:r w:rsidR="0022342B" w:rsidRPr="009308D1">
        <w:rPr>
          <w:rFonts w:ascii="Book Antiqua" w:hAnsi="Book Antiqua"/>
        </w:rPr>
        <w:t>s so ethnically diverse and most have</w:t>
      </w:r>
      <w:r w:rsidRPr="009308D1">
        <w:rPr>
          <w:rFonts w:ascii="Book Antiqua" w:hAnsi="Book Antiqua"/>
        </w:rPr>
        <w:t xml:space="preserve"> family origins from outside the United States. Genome-wide as</w:t>
      </w:r>
      <w:r w:rsidR="0022342B" w:rsidRPr="009308D1">
        <w:rPr>
          <w:rFonts w:ascii="Book Antiqua" w:hAnsi="Book Antiqua"/>
        </w:rPr>
        <w:t xml:space="preserve">sociation studies in </w:t>
      </w:r>
      <w:r w:rsidRPr="009308D1">
        <w:rPr>
          <w:rFonts w:ascii="Book Antiqua" w:hAnsi="Book Antiqua"/>
        </w:rPr>
        <w:t>pediatric population</w:t>
      </w:r>
      <w:r w:rsidR="0022342B" w:rsidRPr="009308D1">
        <w:rPr>
          <w:rFonts w:ascii="Book Antiqua" w:hAnsi="Book Antiqua"/>
        </w:rPr>
        <w:t>s</w:t>
      </w:r>
      <w:r w:rsidRPr="009308D1">
        <w:rPr>
          <w:rFonts w:ascii="Book Antiqua" w:hAnsi="Book Antiqua"/>
        </w:rPr>
        <w:t xml:space="preserve"> have </w:t>
      </w:r>
      <w:r w:rsidR="0022342B" w:rsidRPr="009308D1">
        <w:rPr>
          <w:rFonts w:ascii="Book Antiqua" w:hAnsi="Book Antiqua"/>
        </w:rPr>
        <w:t xml:space="preserve">produced evidence to indicate a </w:t>
      </w:r>
      <w:r w:rsidRPr="009308D1">
        <w:rPr>
          <w:rFonts w:ascii="Book Antiqua" w:hAnsi="Book Antiqua"/>
        </w:rPr>
        <w:t xml:space="preserve">genetic component </w:t>
      </w:r>
      <w:r w:rsidR="0022342B" w:rsidRPr="009308D1">
        <w:rPr>
          <w:rFonts w:ascii="Book Antiqua" w:hAnsi="Book Antiqua"/>
        </w:rPr>
        <w:t xml:space="preserve">involvement </w:t>
      </w:r>
      <w:r w:rsidRPr="009308D1">
        <w:rPr>
          <w:rFonts w:ascii="Book Antiqua" w:hAnsi="Book Antiqua"/>
        </w:rPr>
        <w:t xml:space="preserve">in the occurrence and development of </w:t>
      </w:r>
      <w:proofErr w:type="gramStart"/>
      <w:r w:rsidRPr="009308D1">
        <w:rPr>
          <w:rFonts w:ascii="Book Antiqua" w:hAnsi="Book Antiqua"/>
        </w:rPr>
        <w:t>obesity</w:t>
      </w:r>
      <w:r w:rsidRPr="009308D1">
        <w:rPr>
          <w:rFonts w:ascii="Book Antiqua" w:hAnsi="Book Antiqua"/>
          <w:vertAlign w:val="superscript"/>
        </w:rPr>
        <w:t>[</w:t>
      </w:r>
      <w:proofErr w:type="gramEnd"/>
      <w:r w:rsidRPr="009308D1">
        <w:rPr>
          <w:rFonts w:ascii="Book Antiqua" w:hAnsi="Book Antiqua"/>
          <w:vertAlign w:val="superscript"/>
        </w:rPr>
        <w:t>38-41]</w:t>
      </w:r>
      <w:r w:rsidRPr="009308D1">
        <w:rPr>
          <w:rFonts w:ascii="Book Antiqua" w:hAnsi="Book Antiqua"/>
        </w:rPr>
        <w:t>. In particular, the fat mass and obesity-associated gene (</w:t>
      </w:r>
      <w:r w:rsidRPr="009308D1">
        <w:rPr>
          <w:rFonts w:ascii="Book Antiqua" w:hAnsi="Book Antiqua"/>
          <w:i/>
        </w:rPr>
        <w:t>FTO</w:t>
      </w:r>
      <w:r w:rsidRPr="009308D1">
        <w:rPr>
          <w:rFonts w:ascii="Book Antiqua" w:hAnsi="Book Antiqua"/>
        </w:rPr>
        <w:t>)</w:t>
      </w:r>
      <w:r w:rsidR="0022342B" w:rsidRPr="009308D1">
        <w:rPr>
          <w:rFonts w:ascii="Book Antiqua" w:hAnsi="Book Antiqua"/>
        </w:rPr>
        <w:t xml:space="preserve"> </w:t>
      </w:r>
      <w:r w:rsidRPr="009308D1">
        <w:rPr>
          <w:rFonts w:ascii="Book Antiqua" w:hAnsi="Book Antiqua"/>
        </w:rPr>
        <w:t xml:space="preserve">has received increased attention for being associated </w:t>
      </w:r>
      <w:r w:rsidR="00826E11" w:rsidRPr="009308D1">
        <w:rPr>
          <w:rFonts w:ascii="Book Antiqua" w:hAnsi="Book Antiqua"/>
        </w:rPr>
        <w:t xml:space="preserve">with the development of </w:t>
      </w:r>
      <w:proofErr w:type="gramStart"/>
      <w:r w:rsidR="00826E11" w:rsidRPr="009308D1">
        <w:rPr>
          <w:rFonts w:ascii="Book Antiqua" w:hAnsi="Book Antiqua"/>
        </w:rPr>
        <w:t>obesity</w:t>
      </w:r>
      <w:r w:rsidRPr="009308D1">
        <w:rPr>
          <w:rFonts w:ascii="Book Antiqua" w:hAnsi="Book Antiqua"/>
          <w:vertAlign w:val="superscript"/>
        </w:rPr>
        <w:t>[</w:t>
      </w:r>
      <w:proofErr w:type="gramEnd"/>
      <w:r w:rsidRPr="009308D1">
        <w:rPr>
          <w:rFonts w:ascii="Book Antiqua" w:hAnsi="Book Antiqua"/>
          <w:vertAlign w:val="superscript"/>
        </w:rPr>
        <w:t>42]</w:t>
      </w:r>
      <w:r w:rsidRPr="009308D1">
        <w:rPr>
          <w:rFonts w:ascii="Book Antiqua" w:hAnsi="Book Antiqua"/>
        </w:rPr>
        <w:t>. A recent meta-analysis</w:t>
      </w:r>
      <w:r w:rsidR="00826E11" w:rsidRPr="009308D1">
        <w:rPr>
          <w:rFonts w:ascii="Book Antiqua" w:hAnsi="Book Antiqua"/>
        </w:rPr>
        <w:t xml:space="preserve"> of 12 studies (that included 5000 cases and 9</w:t>
      </w:r>
      <w:r w:rsidRPr="009308D1">
        <w:rPr>
          <w:rFonts w:ascii="Book Antiqua" w:hAnsi="Book Antiqua"/>
        </w:rPr>
        <w:t>853 controls) has shown that the FTO rs9939609 polymorphism is associated with the increased risk of obesity</w:t>
      </w:r>
      <w:r w:rsidR="00826E11" w:rsidRPr="009308D1">
        <w:rPr>
          <w:rFonts w:ascii="Book Antiqua" w:hAnsi="Book Antiqua"/>
        </w:rPr>
        <w:t xml:space="preserve"> among children and </w:t>
      </w:r>
      <w:proofErr w:type="gramStart"/>
      <w:r w:rsidR="00826E11" w:rsidRPr="009308D1">
        <w:rPr>
          <w:rFonts w:ascii="Book Antiqua" w:hAnsi="Book Antiqua"/>
        </w:rPr>
        <w:t>adolescents</w:t>
      </w:r>
      <w:r w:rsidRPr="009308D1">
        <w:rPr>
          <w:rFonts w:ascii="Book Antiqua" w:hAnsi="Book Antiqua"/>
          <w:vertAlign w:val="superscript"/>
        </w:rPr>
        <w:t>[</w:t>
      </w:r>
      <w:proofErr w:type="gramEnd"/>
      <w:r w:rsidRPr="009308D1">
        <w:rPr>
          <w:rFonts w:ascii="Book Antiqua" w:hAnsi="Book Antiqua"/>
          <w:vertAlign w:val="superscript"/>
        </w:rPr>
        <w:t>43]</w:t>
      </w:r>
      <w:r w:rsidRPr="009308D1">
        <w:rPr>
          <w:rFonts w:ascii="Book Antiqua" w:hAnsi="Book Antiqua"/>
        </w:rPr>
        <w:t>. However, the major proportion of study subjects were Caucasian, and FTO polymorphism have actually been shown to not affect BMI or the risk of obesity in African Americans</w:t>
      </w:r>
      <w:r w:rsidR="001432E6" w:rsidRPr="009308D1">
        <w:rPr>
          <w:rFonts w:ascii="Book Antiqua" w:hAnsi="Book Antiqua"/>
          <w:vertAlign w:val="superscript"/>
        </w:rPr>
        <w:t>[41]</w:t>
      </w:r>
      <w:r w:rsidRPr="009308D1">
        <w:rPr>
          <w:rFonts w:ascii="Book Antiqua" w:hAnsi="Book Antiqua"/>
        </w:rPr>
        <w:t xml:space="preserve">, a </w:t>
      </w:r>
      <w:r w:rsidRPr="009308D1">
        <w:rPr>
          <w:rFonts w:ascii="Book Antiqua" w:hAnsi="Book Antiqua"/>
        </w:rPr>
        <w:lastRenderedPageBreak/>
        <w:t xml:space="preserve">population who has been consistently shown to be at greater risk for obesity </w:t>
      </w:r>
      <w:r w:rsidRPr="009308D1">
        <w:rPr>
          <w:rFonts w:ascii="Book Antiqua" w:hAnsi="Book Antiqua"/>
          <w:i/>
        </w:rPr>
        <w:t>vs</w:t>
      </w:r>
      <w:r w:rsidR="0047715C" w:rsidRPr="009308D1">
        <w:rPr>
          <w:rFonts w:ascii="Book Antiqua" w:hAnsi="Book Antiqua"/>
        </w:rPr>
        <w:t xml:space="preserve"> Caucasians</w:t>
      </w:r>
      <w:r w:rsidRPr="009308D1">
        <w:rPr>
          <w:rFonts w:ascii="Book Antiqua" w:hAnsi="Book Antiqua"/>
          <w:vertAlign w:val="superscript"/>
        </w:rPr>
        <w:t>[2,3]</w:t>
      </w:r>
      <w:r w:rsidRPr="009308D1">
        <w:rPr>
          <w:rFonts w:ascii="Book Antiqua" w:hAnsi="Book Antiqua"/>
        </w:rPr>
        <w:t>. Given that the overwhelming majority of Park Rx 4Health patients are not Caucasian, and about half are non-Hispanic black, one must consider that the patient’s environment is having a greater impact on their weight than their genetic predisposition.</w:t>
      </w:r>
      <w:r w:rsidR="00B706FB" w:rsidRPr="009308D1">
        <w:rPr>
          <w:rFonts w:ascii="Book Antiqua" w:hAnsi="Book Antiqua"/>
        </w:rPr>
        <w:t xml:space="preserve"> </w:t>
      </w:r>
      <w:r w:rsidR="0022342B" w:rsidRPr="009308D1">
        <w:rPr>
          <w:rFonts w:ascii="Book Antiqua" w:hAnsi="Book Antiqua"/>
        </w:rPr>
        <w:t>For example, studies have shown that physical activity (</w:t>
      </w:r>
      <w:r w:rsidR="0022342B" w:rsidRPr="009308D1">
        <w:rPr>
          <w:rFonts w:ascii="Book Antiqua" w:hAnsi="Book Antiqua"/>
          <w:i/>
        </w:rPr>
        <w:t>vs</w:t>
      </w:r>
      <w:r w:rsidR="0022342B" w:rsidRPr="009308D1">
        <w:rPr>
          <w:rFonts w:ascii="Book Antiqua" w:hAnsi="Book Antiqua"/>
        </w:rPr>
        <w:t xml:space="preserve"> sedentary behavior) counters the genetic predisposition to </w:t>
      </w:r>
      <w:proofErr w:type="gramStart"/>
      <w:r w:rsidR="0022342B" w:rsidRPr="009308D1">
        <w:rPr>
          <w:rFonts w:ascii="Book Antiqua" w:hAnsi="Book Antiqua"/>
        </w:rPr>
        <w:t>obesity</w:t>
      </w:r>
      <w:r w:rsidR="001432E6" w:rsidRPr="009308D1">
        <w:rPr>
          <w:rFonts w:ascii="Book Antiqua" w:hAnsi="Book Antiqua"/>
          <w:vertAlign w:val="superscript"/>
        </w:rPr>
        <w:t>[</w:t>
      </w:r>
      <w:proofErr w:type="gramEnd"/>
      <w:r w:rsidR="001432E6" w:rsidRPr="009308D1">
        <w:rPr>
          <w:rFonts w:ascii="Book Antiqua" w:hAnsi="Book Antiqua"/>
          <w:vertAlign w:val="superscript"/>
        </w:rPr>
        <w:t>44</w:t>
      </w:r>
      <w:r w:rsidR="0047715C" w:rsidRPr="009308D1">
        <w:rPr>
          <w:rFonts w:ascii="Book Antiqua" w:hAnsi="Book Antiqua"/>
          <w:vertAlign w:val="superscript"/>
        </w:rPr>
        <w:t>]</w:t>
      </w:r>
      <w:r w:rsidR="0022342B" w:rsidRPr="009308D1">
        <w:rPr>
          <w:rFonts w:ascii="Book Antiqua" w:hAnsi="Book Antiqua"/>
        </w:rPr>
        <w:t>.</w:t>
      </w:r>
      <w:r w:rsidR="0047715C" w:rsidRPr="009308D1">
        <w:rPr>
          <w:rFonts w:ascii="Book Antiqua" w:eastAsiaTheme="minorEastAsia" w:hAnsi="Book Antiqua" w:hint="eastAsia"/>
          <w:lang w:eastAsia="zh-CN"/>
        </w:rPr>
        <w:t xml:space="preserve"> </w:t>
      </w:r>
      <w:r w:rsidR="0022342B" w:rsidRPr="009308D1">
        <w:rPr>
          <w:rFonts w:ascii="Book Antiqua" w:hAnsi="Book Antiqua"/>
        </w:rPr>
        <w:t>These findings have major implications to the Park Rx 4Health program because its referral program Fit2Play</w:t>
      </w:r>
      <w:r w:rsidR="0022342B" w:rsidRPr="009308D1">
        <w:rPr>
          <w:rFonts w:ascii="Book Antiqua" w:hAnsi="Book Antiqua"/>
          <w:vertAlign w:val="superscript"/>
        </w:rPr>
        <w:t xml:space="preserve">TM </w:t>
      </w:r>
      <w:r w:rsidR="0022342B" w:rsidRPr="009308D1">
        <w:rPr>
          <w:rFonts w:ascii="Book Antiqua" w:hAnsi="Book Antiqua"/>
        </w:rPr>
        <w:t xml:space="preserve">has daily non-stop physical activity as its cornerstone. So, perhaps if we do capture patients with a genetic predisposition to obesity we can influence a gene-environment interaction by keeping them consistently physically active during the pediatric years. </w:t>
      </w:r>
      <w:r w:rsidR="001432E6" w:rsidRPr="009308D1">
        <w:rPr>
          <w:rFonts w:ascii="Book Antiqua" w:hAnsi="Book Antiqua"/>
        </w:rPr>
        <w:t>While t</w:t>
      </w:r>
      <w:r w:rsidRPr="009308D1">
        <w:rPr>
          <w:rFonts w:ascii="Book Antiqua" w:hAnsi="Book Antiqua"/>
        </w:rPr>
        <w:t>he literature on obesity-related gene-environment inte</w:t>
      </w:r>
      <w:r w:rsidR="001432E6" w:rsidRPr="009308D1">
        <w:rPr>
          <w:rFonts w:ascii="Book Antiqua" w:hAnsi="Book Antiqua"/>
        </w:rPr>
        <w:t xml:space="preserve">ractions is still immature, it </w:t>
      </w:r>
      <w:r w:rsidRPr="009308D1">
        <w:rPr>
          <w:rFonts w:ascii="Book Antiqua" w:hAnsi="Book Antiqua"/>
        </w:rPr>
        <w:t>will no doubt be an area of much scientific inquiry in the future as obesity continues to spread around the globe.</w:t>
      </w:r>
    </w:p>
    <w:p w14:paraId="03BEF75B" w14:textId="77777777" w:rsidR="00DE2A6D" w:rsidRPr="009308D1" w:rsidRDefault="00DE2A6D" w:rsidP="003B03D0">
      <w:pPr>
        <w:spacing w:line="360" w:lineRule="auto"/>
        <w:jc w:val="both"/>
        <w:rPr>
          <w:rFonts w:ascii="Book Antiqua" w:eastAsiaTheme="minorEastAsia" w:hAnsi="Book Antiqua"/>
          <w:lang w:eastAsia="zh-CN"/>
        </w:rPr>
      </w:pPr>
    </w:p>
    <w:p w14:paraId="50240432" w14:textId="01577323" w:rsidR="00DE2A6D" w:rsidRPr="009308D1" w:rsidRDefault="003125FC" w:rsidP="003B03D0">
      <w:pPr>
        <w:spacing w:line="360" w:lineRule="auto"/>
        <w:jc w:val="both"/>
        <w:rPr>
          <w:rFonts w:ascii="Book Antiqua" w:eastAsiaTheme="minorEastAsia" w:hAnsi="Book Antiqua"/>
          <w:i/>
          <w:lang w:eastAsia="zh-CN"/>
        </w:rPr>
      </w:pPr>
      <w:r w:rsidRPr="009308D1">
        <w:rPr>
          <w:rFonts w:ascii="Book Antiqua" w:hAnsi="Book Antiqua"/>
          <w:b/>
          <w:i/>
        </w:rPr>
        <w:t>Park Rx 4</w:t>
      </w:r>
      <w:r w:rsidR="00DE2A6D" w:rsidRPr="009308D1">
        <w:rPr>
          <w:rFonts w:ascii="Book Antiqua" w:hAnsi="Book Antiqua"/>
          <w:b/>
          <w:i/>
        </w:rPr>
        <w:t>h</w:t>
      </w:r>
      <w:r w:rsidRPr="009308D1">
        <w:rPr>
          <w:rFonts w:ascii="Book Antiqua" w:hAnsi="Book Antiqua"/>
          <w:b/>
          <w:i/>
        </w:rPr>
        <w:t>ealth</w:t>
      </w:r>
      <w:r w:rsidRPr="009308D1">
        <w:rPr>
          <w:rFonts w:ascii="Book Antiqua" w:hAnsi="Book Antiqua"/>
          <w:b/>
          <w:i/>
          <w:vertAlign w:val="superscript"/>
        </w:rPr>
        <w:t>TM</w:t>
      </w:r>
      <w:r w:rsidRPr="009308D1">
        <w:rPr>
          <w:rFonts w:ascii="Book Antiqua" w:hAnsi="Book Antiqua"/>
          <w:b/>
          <w:i/>
        </w:rPr>
        <w:t xml:space="preserve"> </w:t>
      </w:r>
      <w:r w:rsidR="00DE2A6D" w:rsidRPr="009308D1">
        <w:rPr>
          <w:rFonts w:ascii="Book Antiqua" w:hAnsi="Book Antiqua"/>
          <w:b/>
          <w:i/>
        </w:rPr>
        <w:t>i</w:t>
      </w:r>
      <w:r w:rsidRPr="009308D1">
        <w:rPr>
          <w:rFonts w:ascii="Book Antiqua" w:hAnsi="Book Antiqua"/>
          <w:b/>
          <w:i/>
        </w:rPr>
        <w:t>mpact</w:t>
      </w:r>
    </w:p>
    <w:p w14:paraId="5CF739BA" w14:textId="776804A9" w:rsidR="007E5953" w:rsidRPr="009308D1" w:rsidRDefault="004D2764" w:rsidP="003B03D0">
      <w:pPr>
        <w:spacing w:line="360" w:lineRule="auto"/>
        <w:jc w:val="both"/>
        <w:rPr>
          <w:rFonts w:ascii="Book Antiqua" w:eastAsiaTheme="minorEastAsia" w:hAnsi="Book Antiqua"/>
          <w:lang w:eastAsia="zh-CN"/>
        </w:rPr>
      </w:pPr>
      <w:r w:rsidRPr="009308D1">
        <w:rPr>
          <w:rFonts w:ascii="Book Antiqua" w:hAnsi="Book Antiqua"/>
        </w:rPr>
        <w:t>Our UMMSM-</w:t>
      </w:r>
      <w:r w:rsidR="00896479" w:rsidRPr="009308D1">
        <w:rPr>
          <w:rFonts w:ascii="Book Antiqua" w:hAnsi="Book Antiqua"/>
        </w:rPr>
        <w:t xml:space="preserve">MDPROS </w:t>
      </w:r>
      <w:r w:rsidR="008775B1" w:rsidRPr="009308D1">
        <w:rPr>
          <w:rFonts w:ascii="Book Antiqua" w:hAnsi="Book Antiqua"/>
        </w:rPr>
        <w:t>Parks Rx 4Health</w:t>
      </w:r>
      <w:r w:rsidR="008775B1" w:rsidRPr="009308D1">
        <w:rPr>
          <w:rFonts w:ascii="Book Antiqua" w:hAnsi="Book Antiqua"/>
          <w:vertAlign w:val="superscript"/>
        </w:rPr>
        <w:t>TM</w:t>
      </w:r>
      <w:r w:rsidR="00896479" w:rsidRPr="009308D1">
        <w:rPr>
          <w:rFonts w:ascii="Book Antiqua" w:hAnsi="Book Antiqua"/>
          <w:vertAlign w:val="superscript"/>
        </w:rPr>
        <w:t xml:space="preserve"> </w:t>
      </w:r>
      <w:r w:rsidR="00896479" w:rsidRPr="009308D1">
        <w:rPr>
          <w:rFonts w:ascii="Book Antiqua" w:hAnsi="Book Antiqua"/>
        </w:rPr>
        <w:t>program described here will move us closer to</w:t>
      </w:r>
      <w:r w:rsidR="00B706FB" w:rsidRPr="009308D1">
        <w:rPr>
          <w:rFonts w:ascii="Book Antiqua" w:hAnsi="Book Antiqua"/>
        </w:rPr>
        <w:t xml:space="preserve"> </w:t>
      </w:r>
      <w:r w:rsidR="00896479" w:rsidRPr="009308D1">
        <w:rPr>
          <w:rFonts w:ascii="Book Antiqua" w:hAnsi="Book Antiqua"/>
        </w:rPr>
        <w:t>accomplishing the following Healthy People goals set by the State of FL: Goal 1: Help all children meet their full potential (“making sure children develop healthfully with regard to height, weight,</w:t>
      </w:r>
      <w:r w:rsidR="00896479" w:rsidRPr="009308D1">
        <w:rPr>
          <w:rFonts w:ascii="Book Antiqua" w:hAnsi="Book Antiqua"/>
          <w:i/>
        </w:rPr>
        <w:t xml:space="preserve"> etc.</w:t>
      </w:r>
      <w:r w:rsidR="00896479" w:rsidRPr="009308D1">
        <w:rPr>
          <w:rFonts w:ascii="Book Antiqua" w:hAnsi="Book Antiqua"/>
        </w:rPr>
        <w:t>); Goal 2: Reduce mortality and morbidity in children</w:t>
      </w:r>
      <w:r w:rsidR="00423487" w:rsidRPr="009308D1">
        <w:rPr>
          <w:rFonts w:ascii="Book Antiqua" w:hAnsi="Book Antiqua"/>
        </w:rPr>
        <w:t xml:space="preserve"> (particularly from such chronic diseases as type 2 diabetes and cardiovascular disease)</w:t>
      </w:r>
      <w:r w:rsidR="00896479" w:rsidRPr="009308D1">
        <w:rPr>
          <w:rFonts w:ascii="Book Antiqua" w:hAnsi="Book Antiqua"/>
        </w:rPr>
        <w:t xml:space="preserve">; and Goal 3: Reduce disparities in child health </w:t>
      </w:r>
      <w:proofErr w:type="gramStart"/>
      <w:r w:rsidR="00896479" w:rsidRPr="009308D1">
        <w:rPr>
          <w:rFonts w:ascii="Book Antiqua" w:hAnsi="Book Antiqua"/>
        </w:rPr>
        <w:t>outcomes</w:t>
      </w:r>
      <w:r w:rsidR="00C15B4E" w:rsidRPr="009308D1">
        <w:rPr>
          <w:rFonts w:ascii="Book Antiqua" w:eastAsiaTheme="minorEastAsia" w:hAnsi="Book Antiqua" w:hint="eastAsia"/>
          <w:vertAlign w:val="superscript"/>
          <w:lang w:eastAsia="zh-CN"/>
        </w:rPr>
        <w:t>[</w:t>
      </w:r>
      <w:proofErr w:type="gramEnd"/>
      <w:r w:rsidR="00C15B4E" w:rsidRPr="009308D1">
        <w:rPr>
          <w:rFonts w:ascii="Book Antiqua" w:eastAsiaTheme="minorEastAsia" w:hAnsi="Book Antiqua"/>
          <w:vertAlign w:val="superscript"/>
          <w:lang w:eastAsia="zh-CN"/>
        </w:rPr>
        <w:t>1</w:t>
      </w:r>
      <w:r w:rsidR="00C15B4E" w:rsidRPr="009308D1">
        <w:rPr>
          <w:rFonts w:ascii="Book Antiqua" w:eastAsiaTheme="minorEastAsia" w:hAnsi="Book Antiqua" w:hint="eastAsia"/>
          <w:vertAlign w:val="superscript"/>
          <w:lang w:eastAsia="zh-CN"/>
        </w:rPr>
        <w:t>]</w:t>
      </w:r>
      <w:r w:rsidR="00896479" w:rsidRPr="009308D1">
        <w:rPr>
          <w:rFonts w:ascii="Book Antiqua" w:hAnsi="Book Antiqua"/>
        </w:rPr>
        <w:t>. Moreover, Section 4004(</w:t>
      </w:r>
      <w:proofErr w:type="spellStart"/>
      <w:r w:rsidR="00896479" w:rsidRPr="009308D1">
        <w:rPr>
          <w:rFonts w:ascii="Book Antiqua" w:hAnsi="Book Antiqua"/>
        </w:rPr>
        <w:t>i</w:t>
      </w:r>
      <w:proofErr w:type="spellEnd"/>
      <w:r w:rsidR="00896479" w:rsidRPr="009308D1">
        <w:rPr>
          <w:rFonts w:ascii="Book Antiqua" w:hAnsi="Book Antiqua"/>
        </w:rPr>
        <w:t>) of the Affordable Care Act requires the Department of Health and Human Services to provide guidance to States regarding preventive and obesity-related services available to in</w:t>
      </w:r>
      <w:r w:rsidR="00C15B4E" w:rsidRPr="009308D1">
        <w:rPr>
          <w:rFonts w:ascii="Book Antiqua" w:hAnsi="Book Antiqua"/>
        </w:rPr>
        <w:t>dividuals enrolled in Medicaid/</w:t>
      </w:r>
      <w:r w:rsidR="00896479" w:rsidRPr="009308D1">
        <w:rPr>
          <w:rFonts w:ascii="Book Antiqua" w:hAnsi="Book Antiqua"/>
        </w:rPr>
        <w:t>Children</w:t>
      </w:r>
      <w:r w:rsidR="00C15B4E" w:rsidRPr="009308D1">
        <w:rPr>
          <w:rFonts w:ascii="Book Antiqua" w:eastAsiaTheme="minorEastAsia" w:hAnsi="Book Antiqua"/>
          <w:lang w:eastAsia="zh-CN"/>
        </w:rPr>
        <w:t>’</w:t>
      </w:r>
      <w:r w:rsidR="00896479" w:rsidRPr="009308D1">
        <w:rPr>
          <w:rFonts w:ascii="Book Antiqua" w:hAnsi="Book Antiqua"/>
        </w:rPr>
        <w:t>s Healt</w:t>
      </w:r>
      <w:r w:rsidR="000F08EB" w:rsidRPr="009308D1">
        <w:rPr>
          <w:rFonts w:ascii="Book Antiqua" w:hAnsi="Book Antiqua"/>
        </w:rPr>
        <w:t xml:space="preserve">h Insurance </w:t>
      </w:r>
      <w:proofErr w:type="gramStart"/>
      <w:r w:rsidR="000F08EB" w:rsidRPr="009308D1">
        <w:rPr>
          <w:rFonts w:ascii="Book Antiqua" w:hAnsi="Book Antiqua"/>
        </w:rPr>
        <w:t>Program</w:t>
      </w:r>
      <w:r w:rsidR="007E5953" w:rsidRPr="009308D1">
        <w:rPr>
          <w:rFonts w:ascii="Book Antiqua" w:hAnsi="Book Antiqua"/>
          <w:vertAlign w:val="superscript"/>
        </w:rPr>
        <w:t>[</w:t>
      </w:r>
      <w:proofErr w:type="gramEnd"/>
      <w:r w:rsidR="001432E6" w:rsidRPr="009308D1">
        <w:rPr>
          <w:rFonts w:ascii="Book Antiqua" w:hAnsi="Book Antiqua"/>
          <w:vertAlign w:val="superscript"/>
        </w:rPr>
        <w:t>45</w:t>
      </w:r>
      <w:r w:rsidR="007E5953" w:rsidRPr="009308D1">
        <w:rPr>
          <w:rFonts w:ascii="Book Antiqua" w:hAnsi="Book Antiqua"/>
          <w:vertAlign w:val="superscript"/>
        </w:rPr>
        <w:t>]</w:t>
      </w:r>
      <w:r w:rsidR="000F08EB" w:rsidRPr="009308D1">
        <w:rPr>
          <w:rFonts w:ascii="Book Antiqua" w:hAnsi="Book Antiqua"/>
        </w:rPr>
        <w:t>.</w:t>
      </w:r>
      <w:r w:rsidR="00896479" w:rsidRPr="009308D1">
        <w:rPr>
          <w:rFonts w:ascii="Book Antiqua" w:hAnsi="Book Antiqua"/>
        </w:rPr>
        <w:t xml:space="preserve"> It also requires States to design public awareness campaigns to educate Medicaid enrollees, as well as those with other insurance carriers on the availability and coverage of such services. </w:t>
      </w:r>
      <w:r w:rsidR="00423487" w:rsidRPr="009308D1">
        <w:rPr>
          <w:rFonts w:ascii="Book Antiqua" w:hAnsi="Book Antiqua"/>
        </w:rPr>
        <w:t xml:space="preserve">The Park Rx program described </w:t>
      </w:r>
      <w:r w:rsidR="00896479" w:rsidRPr="009308D1">
        <w:rPr>
          <w:rFonts w:ascii="Book Antiqua" w:hAnsi="Book Antiqua"/>
        </w:rPr>
        <w:t>here can help close the gap between patient needs a</w:t>
      </w:r>
      <w:r w:rsidR="000F08EB" w:rsidRPr="009308D1">
        <w:rPr>
          <w:rFonts w:ascii="Book Antiqua" w:hAnsi="Book Antiqua"/>
        </w:rPr>
        <w:t xml:space="preserve">nd prevention service </w:t>
      </w:r>
      <w:proofErr w:type="gramStart"/>
      <w:r w:rsidR="000F08EB" w:rsidRPr="009308D1">
        <w:rPr>
          <w:rFonts w:ascii="Book Antiqua" w:hAnsi="Book Antiqua"/>
        </w:rPr>
        <w:t>providers</w:t>
      </w:r>
      <w:r w:rsidR="007E5953" w:rsidRPr="009308D1">
        <w:rPr>
          <w:rFonts w:ascii="Book Antiqua" w:hAnsi="Book Antiqua"/>
          <w:vertAlign w:val="superscript"/>
        </w:rPr>
        <w:t>[</w:t>
      </w:r>
      <w:proofErr w:type="gramEnd"/>
      <w:r w:rsidR="001432E6" w:rsidRPr="009308D1">
        <w:rPr>
          <w:rFonts w:ascii="Book Antiqua" w:hAnsi="Book Antiqua"/>
          <w:vertAlign w:val="superscript"/>
        </w:rPr>
        <w:t>46</w:t>
      </w:r>
      <w:r w:rsidR="007E5953" w:rsidRPr="009308D1">
        <w:rPr>
          <w:rFonts w:ascii="Book Antiqua" w:hAnsi="Book Antiqua"/>
          <w:vertAlign w:val="superscript"/>
        </w:rPr>
        <w:t>]</w:t>
      </w:r>
      <w:r w:rsidR="000F08EB" w:rsidRPr="009308D1">
        <w:rPr>
          <w:rFonts w:ascii="Book Antiqua" w:hAnsi="Book Antiqua"/>
        </w:rPr>
        <w:t>.</w:t>
      </w:r>
    </w:p>
    <w:p w14:paraId="1443748D" w14:textId="77777777" w:rsidR="00A80CFA" w:rsidRPr="009308D1" w:rsidRDefault="00A80CFA" w:rsidP="003B03D0">
      <w:pPr>
        <w:spacing w:line="360" w:lineRule="auto"/>
        <w:jc w:val="both"/>
        <w:rPr>
          <w:rFonts w:ascii="Book Antiqua" w:eastAsiaTheme="minorEastAsia" w:hAnsi="Book Antiqua"/>
          <w:lang w:eastAsia="zh-CN"/>
        </w:rPr>
      </w:pPr>
    </w:p>
    <w:p w14:paraId="74A39A60" w14:textId="53A96639" w:rsidR="00A80CFA" w:rsidRPr="009308D1" w:rsidRDefault="00A80CFA" w:rsidP="003B03D0">
      <w:pPr>
        <w:spacing w:line="360" w:lineRule="auto"/>
        <w:jc w:val="both"/>
        <w:rPr>
          <w:rFonts w:ascii="Book Antiqua" w:eastAsiaTheme="minorEastAsia" w:hAnsi="Book Antiqua"/>
          <w:b/>
          <w:lang w:eastAsia="zh-CN"/>
        </w:rPr>
      </w:pPr>
      <w:r w:rsidRPr="009308D1">
        <w:rPr>
          <w:rFonts w:ascii="Book Antiqua" w:hAnsi="Book Antiqua"/>
          <w:b/>
        </w:rPr>
        <w:lastRenderedPageBreak/>
        <w:t>CONCLUSION</w:t>
      </w:r>
    </w:p>
    <w:p w14:paraId="332F821C" w14:textId="2DED0378" w:rsidR="00423487" w:rsidRPr="009308D1" w:rsidRDefault="003125FC" w:rsidP="003B03D0">
      <w:pPr>
        <w:spacing w:line="360" w:lineRule="auto"/>
        <w:jc w:val="both"/>
        <w:rPr>
          <w:rFonts w:ascii="Book Antiqua" w:eastAsiaTheme="minorEastAsia" w:hAnsi="Book Antiqua"/>
          <w:lang w:eastAsia="zh-CN"/>
        </w:rPr>
      </w:pPr>
      <w:r w:rsidRPr="009308D1">
        <w:rPr>
          <w:rFonts w:ascii="Book Antiqua" w:hAnsi="Book Antiqua"/>
        </w:rPr>
        <w:t>Identifying successful models that integrate primary care, public health, and community-based efforts is important to accelerating progress in preventing childhood obesity. Effective, community-based health and wellness programs with a focus on physical activity and nutrition education could be a powerful referral resource for pediatricians who have obese patients.</w:t>
      </w:r>
    </w:p>
    <w:p w14:paraId="24C3685C" w14:textId="78553CD5" w:rsidR="00A80CFA" w:rsidRPr="009308D1" w:rsidRDefault="00A80CFA" w:rsidP="003B03D0">
      <w:pPr>
        <w:autoSpaceDE/>
        <w:autoSpaceDN/>
        <w:spacing w:line="360" w:lineRule="auto"/>
        <w:jc w:val="both"/>
        <w:rPr>
          <w:rFonts w:ascii="Book Antiqua" w:eastAsiaTheme="minorEastAsia" w:hAnsi="Book Antiqua"/>
          <w:lang w:eastAsia="zh-CN"/>
        </w:rPr>
      </w:pPr>
      <w:r w:rsidRPr="009308D1">
        <w:rPr>
          <w:rFonts w:ascii="Book Antiqua" w:eastAsiaTheme="minorEastAsia" w:hAnsi="Book Antiqua"/>
          <w:lang w:eastAsia="zh-CN"/>
        </w:rPr>
        <w:br w:type="page"/>
      </w:r>
    </w:p>
    <w:p w14:paraId="409F312E" w14:textId="1BE697AB" w:rsidR="00896479" w:rsidRPr="009308D1" w:rsidRDefault="00A80CFA" w:rsidP="003B03D0">
      <w:pPr>
        <w:spacing w:line="360" w:lineRule="auto"/>
        <w:jc w:val="both"/>
        <w:rPr>
          <w:rFonts w:ascii="Book Antiqua" w:hAnsi="Book Antiqua"/>
          <w:b/>
        </w:rPr>
      </w:pPr>
      <w:r w:rsidRPr="009308D1">
        <w:rPr>
          <w:rFonts w:ascii="Book Antiqua" w:hAnsi="Book Antiqua"/>
          <w:b/>
        </w:rPr>
        <w:lastRenderedPageBreak/>
        <w:t>REFERENCES</w:t>
      </w:r>
    </w:p>
    <w:p w14:paraId="6CF0A509" w14:textId="77777777" w:rsidR="009B2B70" w:rsidRPr="009308D1" w:rsidRDefault="009B2B70" w:rsidP="003B03D0">
      <w:pPr>
        <w:widowControl w:val="0"/>
        <w:spacing w:line="360" w:lineRule="auto"/>
        <w:ind w:rightChars="50" w:right="120"/>
        <w:jc w:val="both"/>
        <w:rPr>
          <w:rFonts w:ascii="Book Antiqua" w:eastAsiaTheme="minorEastAsia" w:hAnsi="Book Antiqua" w:cstheme="minorBidi"/>
          <w:kern w:val="2"/>
        </w:rPr>
      </w:pPr>
      <w:proofErr w:type="gramStart"/>
      <w:r w:rsidRPr="009308D1">
        <w:rPr>
          <w:rFonts w:ascii="Book Antiqua" w:eastAsia="宋体" w:hAnsi="Book Antiqua" w:cs="宋体"/>
          <w:color w:val="000000"/>
        </w:rPr>
        <w:t xml:space="preserve">1 </w:t>
      </w:r>
      <w:r w:rsidRPr="009308D1">
        <w:rPr>
          <w:rFonts w:ascii="Book Antiqua" w:eastAsia="宋体" w:hAnsi="Book Antiqua" w:cs="宋体"/>
          <w:b/>
          <w:color w:val="000000"/>
        </w:rPr>
        <w:t>Office of Disease Prevention and Health Promotion</w:t>
      </w:r>
      <w:r w:rsidRPr="009308D1">
        <w:rPr>
          <w:rFonts w:ascii="Book Antiqua" w:eastAsia="宋体" w:hAnsi="Book Antiqua" w:cs="宋体"/>
          <w:color w:val="000000"/>
        </w:rPr>
        <w:t>.</w:t>
      </w:r>
      <w:proofErr w:type="gramEnd"/>
      <w:r w:rsidRPr="009308D1">
        <w:rPr>
          <w:rFonts w:ascii="Book Antiqua" w:eastAsia="宋体" w:hAnsi="Book Antiqua" w:cs="宋体"/>
          <w:color w:val="000000"/>
        </w:rPr>
        <w:t xml:space="preserve"> </w:t>
      </w:r>
      <w:proofErr w:type="gramStart"/>
      <w:r w:rsidRPr="009308D1">
        <w:rPr>
          <w:rFonts w:ascii="Book Antiqua" w:hAnsi="Book Antiqua" w:cs="宋体"/>
          <w:bCs/>
          <w:color w:val="000000"/>
        </w:rPr>
        <w:t>Disability and Health</w:t>
      </w:r>
      <w:r w:rsidRPr="009308D1">
        <w:rPr>
          <w:rFonts w:ascii="Book Antiqua" w:hAnsi="Book Antiqua"/>
          <w:bCs/>
          <w:color w:val="000000"/>
        </w:rPr>
        <w:t>.</w:t>
      </w:r>
      <w:proofErr w:type="gramEnd"/>
      <w:r w:rsidRPr="009308D1">
        <w:rPr>
          <w:rFonts w:ascii="Book Antiqua" w:hAnsi="Book Antiqua"/>
          <w:b/>
          <w:bCs/>
          <w:color w:val="000000"/>
        </w:rPr>
        <w:t xml:space="preserve"> </w:t>
      </w:r>
      <w:r w:rsidRPr="009308D1">
        <w:rPr>
          <w:rFonts w:ascii="Book Antiqua" w:hAnsi="Book Antiqua" w:cs="宋体"/>
          <w:color w:val="000000"/>
        </w:rPr>
        <w:t>Available from: URL:</w:t>
      </w:r>
      <w:r w:rsidRPr="009308D1">
        <w:rPr>
          <w:rFonts w:ascii="Book Antiqua" w:hAnsi="Book Antiqua"/>
        </w:rPr>
        <w:t xml:space="preserve"> </w:t>
      </w:r>
      <w:r w:rsidRPr="009308D1">
        <w:rPr>
          <w:rFonts w:ascii="Book Antiqua" w:eastAsia="宋体" w:hAnsi="Book Antiqua" w:cs="宋体"/>
          <w:color w:val="000000"/>
        </w:rPr>
        <w:t xml:space="preserve">http://www.healthypeople.gov/2020/topicsobjectives2020/overview.aspx?topicid=9 </w:t>
      </w:r>
    </w:p>
    <w:p w14:paraId="66F848D2" w14:textId="77777777" w:rsidR="009B2B70" w:rsidRPr="009308D1" w:rsidRDefault="009B2B70" w:rsidP="003B03D0">
      <w:pPr>
        <w:spacing w:line="360" w:lineRule="auto"/>
        <w:jc w:val="both"/>
        <w:rPr>
          <w:rFonts w:ascii="Book Antiqua" w:eastAsia="宋体" w:hAnsi="Book Antiqua" w:cs="宋体"/>
          <w:color w:val="000000"/>
        </w:rPr>
      </w:pPr>
      <w:r w:rsidRPr="009308D1">
        <w:rPr>
          <w:rFonts w:ascii="Book Antiqua" w:eastAsia="宋体" w:hAnsi="Book Antiqua" w:cs="宋体"/>
          <w:color w:val="000000"/>
        </w:rPr>
        <w:t>2 </w:t>
      </w:r>
      <w:r w:rsidRPr="009308D1">
        <w:rPr>
          <w:rFonts w:ascii="Book Antiqua" w:eastAsia="宋体" w:hAnsi="Book Antiqua" w:cs="宋体"/>
          <w:b/>
          <w:bCs/>
          <w:color w:val="000000"/>
        </w:rPr>
        <w:t>Ogden CL</w:t>
      </w:r>
      <w:r w:rsidRPr="009308D1">
        <w:rPr>
          <w:rFonts w:ascii="Book Antiqua" w:eastAsia="宋体" w:hAnsi="Book Antiqua" w:cs="宋体"/>
          <w:color w:val="000000"/>
        </w:rPr>
        <w:t xml:space="preserve">, Carroll MD, Kit BK, </w:t>
      </w:r>
      <w:proofErr w:type="spellStart"/>
      <w:r w:rsidRPr="009308D1">
        <w:rPr>
          <w:rFonts w:ascii="Book Antiqua" w:eastAsia="宋体" w:hAnsi="Book Antiqua" w:cs="宋体"/>
          <w:color w:val="000000"/>
        </w:rPr>
        <w:t>Flegal</w:t>
      </w:r>
      <w:proofErr w:type="spellEnd"/>
      <w:r w:rsidRPr="009308D1">
        <w:rPr>
          <w:rFonts w:ascii="Book Antiqua" w:eastAsia="宋体" w:hAnsi="Book Antiqua" w:cs="宋体"/>
          <w:color w:val="000000"/>
        </w:rPr>
        <w:t xml:space="preserve"> KM. Prevalence of childhood and adult obesity in the United States, 2011-2012. </w:t>
      </w:r>
      <w:r w:rsidRPr="009308D1">
        <w:rPr>
          <w:rFonts w:ascii="Book Antiqua" w:eastAsia="宋体" w:hAnsi="Book Antiqua" w:cs="宋体"/>
          <w:i/>
          <w:iCs/>
          <w:color w:val="000000"/>
        </w:rPr>
        <w:t>JAMA</w:t>
      </w:r>
      <w:r w:rsidRPr="009308D1">
        <w:rPr>
          <w:rFonts w:ascii="Book Antiqua" w:eastAsia="宋体" w:hAnsi="Book Antiqua" w:cs="宋体"/>
          <w:color w:val="000000"/>
        </w:rPr>
        <w:t> 2014; </w:t>
      </w:r>
      <w:r w:rsidRPr="009308D1">
        <w:rPr>
          <w:rFonts w:ascii="Book Antiqua" w:eastAsia="宋体" w:hAnsi="Book Antiqua" w:cs="宋体"/>
          <w:b/>
          <w:bCs/>
          <w:color w:val="000000"/>
        </w:rPr>
        <w:t>311</w:t>
      </w:r>
      <w:r w:rsidRPr="009308D1">
        <w:rPr>
          <w:rFonts w:ascii="Book Antiqua" w:eastAsia="宋体" w:hAnsi="Book Antiqua" w:cs="宋体"/>
          <w:color w:val="000000"/>
        </w:rPr>
        <w:t>: 806-814 [PMID: 24570244</w:t>
      </w:r>
      <w:r w:rsidRPr="009308D1">
        <w:rPr>
          <w:rFonts w:ascii="Book Antiqua" w:eastAsia="宋体" w:hAnsi="Book Antiqua" w:cs="宋体"/>
          <w:color w:val="000000"/>
          <w:lang w:eastAsia="zh-CN"/>
        </w:rPr>
        <w:t xml:space="preserve"> DOI: </w:t>
      </w:r>
      <w:r w:rsidRPr="009308D1">
        <w:rPr>
          <w:rFonts w:ascii="Book Antiqua" w:hAnsi="Book Antiqua"/>
          <w:shd w:val="clear" w:color="auto" w:fill="FFFFFF"/>
        </w:rPr>
        <w:t>10.1001/jama.2014.732</w:t>
      </w:r>
      <w:r w:rsidRPr="009308D1">
        <w:rPr>
          <w:rFonts w:ascii="Book Antiqua" w:eastAsia="宋体" w:hAnsi="Book Antiqua" w:cs="宋体"/>
          <w:color w:val="000000"/>
        </w:rPr>
        <w:t>]</w:t>
      </w:r>
    </w:p>
    <w:p w14:paraId="5E0E988C" w14:textId="77777777" w:rsidR="009B2B70" w:rsidRPr="009308D1" w:rsidRDefault="009B2B70" w:rsidP="003B03D0">
      <w:pPr>
        <w:spacing w:line="360" w:lineRule="auto"/>
        <w:jc w:val="both"/>
        <w:rPr>
          <w:rFonts w:ascii="Book Antiqua" w:eastAsia="宋体" w:hAnsi="Book Antiqua" w:cs="宋体"/>
          <w:color w:val="000000"/>
        </w:rPr>
      </w:pPr>
      <w:r w:rsidRPr="009308D1">
        <w:rPr>
          <w:rFonts w:ascii="Book Antiqua" w:eastAsia="宋体" w:hAnsi="Book Antiqua" w:cs="宋体"/>
          <w:color w:val="000000"/>
        </w:rPr>
        <w:t>3 </w:t>
      </w:r>
      <w:r w:rsidRPr="009308D1">
        <w:rPr>
          <w:rFonts w:ascii="Book Antiqua" w:eastAsia="宋体" w:hAnsi="Book Antiqua" w:cs="宋体"/>
          <w:b/>
          <w:bCs/>
          <w:color w:val="000000"/>
        </w:rPr>
        <w:t>Ogden CL</w:t>
      </w:r>
      <w:r w:rsidRPr="009308D1">
        <w:rPr>
          <w:rFonts w:ascii="Book Antiqua" w:eastAsia="宋体" w:hAnsi="Book Antiqua" w:cs="宋体"/>
          <w:color w:val="000000"/>
        </w:rPr>
        <w:t xml:space="preserve">, Carroll MD, Kit BK, </w:t>
      </w:r>
      <w:proofErr w:type="spellStart"/>
      <w:proofErr w:type="gramStart"/>
      <w:r w:rsidRPr="009308D1">
        <w:rPr>
          <w:rFonts w:ascii="Book Antiqua" w:eastAsia="宋体" w:hAnsi="Book Antiqua" w:cs="宋体"/>
          <w:color w:val="000000"/>
        </w:rPr>
        <w:t>Flegal</w:t>
      </w:r>
      <w:proofErr w:type="spellEnd"/>
      <w:proofErr w:type="gramEnd"/>
      <w:r w:rsidRPr="009308D1">
        <w:rPr>
          <w:rFonts w:ascii="Book Antiqua" w:eastAsia="宋体" w:hAnsi="Book Antiqua" w:cs="宋体"/>
          <w:color w:val="000000"/>
        </w:rPr>
        <w:t xml:space="preserve"> KM. Prevalence of obesity among adults: United States, 2011-2012. </w:t>
      </w:r>
      <w:r w:rsidRPr="009308D1">
        <w:rPr>
          <w:rFonts w:ascii="Book Antiqua" w:eastAsia="宋体" w:hAnsi="Book Antiqua" w:cs="宋体"/>
          <w:i/>
          <w:iCs/>
          <w:color w:val="000000"/>
        </w:rPr>
        <w:t>NCHS Data Brief</w:t>
      </w:r>
      <w:r w:rsidRPr="009308D1">
        <w:rPr>
          <w:rFonts w:ascii="Book Antiqua" w:eastAsia="宋体" w:hAnsi="Book Antiqua" w:cs="宋体"/>
          <w:color w:val="000000"/>
        </w:rPr>
        <w:t> 2013; </w:t>
      </w:r>
      <w:r w:rsidRPr="009308D1">
        <w:rPr>
          <w:rFonts w:ascii="Book Antiqua" w:eastAsia="宋体" w:hAnsi="Book Antiqua" w:cs="宋体"/>
          <w:b/>
          <w:color w:val="000000"/>
        </w:rPr>
        <w:t>(131)</w:t>
      </w:r>
      <w:r w:rsidRPr="009308D1">
        <w:rPr>
          <w:rFonts w:ascii="Book Antiqua" w:eastAsia="宋体" w:hAnsi="Book Antiqua" w:cs="宋体"/>
          <w:color w:val="000000"/>
        </w:rPr>
        <w:t>: 1-8 [PMID: 24152742]</w:t>
      </w:r>
    </w:p>
    <w:p w14:paraId="70FF2127" w14:textId="77777777" w:rsidR="009B2B70" w:rsidRPr="009308D1" w:rsidRDefault="009B2B70" w:rsidP="003B03D0">
      <w:pPr>
        <w:spacing w:line="360" w:lineRule="auto"/>
        <w:jc w:val="both"/>
        <w:rPr>
          <w:rFonts w:ascii="Book Antiqua" w:eastAsia="宋体" w:hAnsi="Book Antiqua" w:cs="宋体"/>
          <w:color w:val="000000"/>
        </w:rPr>
      </w:pPr>
      <w:r w:rsidRPr="009308D1">
        <w:rPr>
          <w:rFonts w:ascii="Book Antiqua" w:eastAsia="宋体" w:hAnsi="Book Antiqua" w:cs="宋体"/>
          <w:color w:val="000000"/>
        </w:rPr>
        <w:t>4 </w:t>
      </w:r>
      <w:r w:rsidRPr="009308D1">
        <w:rPr>
          <w:rFonts w:ascii="Book Antiqua" w:eastAsia="宋体" w:hAnsi="Book Antiqua" w:cs="宋体"/>
          <w:b/>
          <w:bCs/>
          <w:color w:val="000000"/>
        </w:rPr>
        <w:t>Vine M</w:t>
      </w:r>
      <w:r w:rsidRPr="009308D1">
        <w:rPr>
          <w:rFonts w:ascii="Book Antiqua" w:eastAsia="宋体" w:hAnsi="Book Antiqua" w:cs="宋体"/>
          <w:color w:val="000000"/>
        </w:rPr>
        <w:t xml:space="preserve">, Hargreaves MB, </w:t>
      </w:r>
      <w:proofErr w:type="spellStart"/>
      <w:r w:rsidRPr="009308D1">
        <w:rPr>
          <w:rFonts w:ascii="Book Antiqua" w:eastAsia="宋体" w:hAnsi="Book Antiqua" w:cs="宋体"/>
          <w:color w:val="000000"/>
        </w:rPr>
        <w:t>Briefel</w:t>
      </w:r>
      <w:proofErr w:type="spellEnd"/>
      <w:r w:rsidRPr="009308D1">
        <w:rPr>
          <w:rFonts w:ascii="Book Antiqua" w:eastAsia="宋体" w:hAnsi="Book Antiqua" w:cs="宋体"/>
          <w:color w:val="000000"/>
        </w:rPr>
        <w:t xml:space="preserve"> RR, </w:t>
      </w:r>
      <w:proofErr w:type="spellStart"/>
      <w:r w:rsidRPr="009308D1">
        <w:rPr>
          <w:rFonts w:ascii="Book Antiqua" w:eastAsia="宋体" w:hAnsi="Book Antiqua" w:cs="宋体"/>
          <w:color w:val="000000"/>
        </w:rPr>
        <w:t>Orfield</w:t>
      </w:r>
      <w:proofErr w:type="spellEnd"/>
      <w:r w:rsidRPr="009308D1">
        <w:rPr>
          <w:rFonts w:ascii="Book Antiqua" w:eastAsia="宋体" w:hAnsi="Book Antiqua" w:cs="宋体"/>
          <w:color w:val="000000"/>
        </w:rPr>
        <w:t xml:space="preserve"> C. Expanding the role of primary care in the prevention and treatment of childhood obesity: a review of clinic- and community-based recommendations and interventions. </w:t>
      </w:r>
      <w:r w:rsidRPr="009308D1">
        <w:rPr>
          <w:rFonts w:ascii="Book Antiqua" w:eastAsia="宋体" w:hAnsi="Book Antiqua" w:cs="宋体"/>
          <w:i/>
          <w:iCs/>
          <w:color w:val="000000"/>
        </w:rPr>
        <w:t xml:space="preserve">J </w:t>
      </w:r>
      <w:proofErr w:type="spellStart"/>
      <w:r w:rsidRPr="009308D1">
        <w:rPr>
          <w:rFonts w:ascii="Book Antiqua" w:eastAsia="宋体" w:hAnsi="Book Antiqua" w:cs="宋体"/>
          <w:i/>
          <w:iCs/>
          <w:color w:val="000000"/>
        </w:rPr>
        <w:t>Obes</w:t>
      </w:r>
      <w:proofErr w:type="spellEnd"/>
      <w:r w:rsidRPr="009308D1">
        <w:rPr>
          <w:rFonts w:ascii="Book Antiqua" w:eastAsia="宋体" w:hAnsi="Book Antiqua" w:cs="宋体"/>
          <w:color w:val="000000"/>
        </w:rPr>
        <w:t> 2013; </w:t>
      </w:r>
      <w:r w:rsidRPr="009308D1">
        <w:rPr>
          <w:rFonts w:ascii="Book Antiqua" w:eastAsia="宋体" w:hAnsi="Book Antiqua" w:cs="宋体"/>
          <w:b/>
          <w:bCs/>
          <w:color w:val="000000"/>
        </w:rPr>
        <w:t>2013</w:t>
      </w:r>
      <w:r w:rsidRPr="009308D1">
        <w:rPr>
          <w:rFonts w:ascii="Book Antiqua" w:eastAsia="宋体" w:hAnsi="Book Antiqua" w:cs="宋体"/>
          <w:color w:val="000000"/>
        </w:rPr>
        <w:t>: 172035 [PMID: 23710345 DOI: 10.1155/2013/172035]</w:t>
      </w:r>
    </w:p>
    <w:p w14:paraId="06A7BD66" w14:textId="77777777" w:rsidR="009B2B70" w:rsidRPr="009308D1" w:rsidRDefault="009B2B70" w:rsidP="003B03D0">
      <w:pPr>
        <w:shd w:val="clear" w:color="auto" w:fill="FFFFFF"/>
        <w:spacing w:line="360" w:lineRule="auto"/>
        <w:jc w:val="both"/>
        <w:rPr>
          <w:rFonts w:ascii="Book Antiqua" w:eastAsia="宋体" w:hAnsi="Book Antiqua" w:cs="Arial"/>
          <w:color w:val="575757"/>
          <w:lang w:eastAsia="zh-CN"/>
        </w:rPr>
      </w:pPr>
      <w:proofErr w:type="gramStart"/>
      <w:r w:rsidRPr="009308D1">
        <w:rPr>
          <w:rFonts w:ascii="Book Antiqua" w:eastAsia="宋体" w:hAnsi="Book Antiqua" w:cs="宋体"/>
          <w:color w:val="000000"/>
        </w:rPr>
        <w:t>5</w:t>
      </w:r>
      <w:r w:rsidRPr="009308D1">
        <w:rPr>
          <w:rStyle w:val="apple-converted-space"/>
          <w:rFonts w:ascii="Book Antiqua" w:hAnsi="Book Antiqua"/>
          <w:color w:val="000000"/>
        </w:rPr>
        <w:t> </w:t>
      </w:r>
      <w:r w:rsidRPr="009308D1">
        <w:rPr>
          <w:rFonts w:ascii="Book Antiqua" w:hAnsi="Book Antiqua"/>
          <w:b/>
          <w:bCs/>
          <w:color w:val="000000"/>
        </w:rPr>
        <w:t>Krebs NF</w:t>
      </w:r>
      <w:r w:rsidRPr="009308D1">
        <w:rPr>
          <w:rFonts w:ascii="Book Antiqua" w:hAnsi="Book Antiqua"/>
          <w:color w:val="000000"/>
        </w:rPr>
        <w:t>, Jacobson MS</w:t>
      </w:r>
      <w:r w:rsidRPr="009308D1">
        <w:rPr>
          <w:rFonts w:ascii="Book Antiqua" w:eastAsiaTheme="minorEastAsia" w:hAnsi="Book Antiqua"/>
          <w:color w:val="000000"/>
          <w:lang w:eastAsia="zh-CN"/>
        </w:rPr>
        <w:t xml:space="preserve">; </w:t>
      </w:r>
      <w:hyperlink r:id="rId10" w:history="1">
        <w:r w:rsidRPr="009308D1">
          <w:rPr>
            <w:rFonts w:ascii="Book Antiqua" w:eastAsia="宋体" w:hAnsi="Book Antiqua" w:cs="宋体"/>
            <w:color w:val="000000"/>
          </w:rPr>
          <w:t>American Academy of Pediatrics Committee on Nutrition</w:t>
        </w:r>
      </w:hyperlink>
      <w:r w:rsidRPr="009308D1">
        <w:rPr>
          <w:rFonts w:ascii="Book Antiqua" w:eastAsia="宋体" w:hAnsi="Book Antiqua" w:cs="宋体"/>
          <w:color w:val="000000"/>
        </w:rPr>
        <w:t>.</w:t>
      </w:r>
      <w:proofErr w:type="gramEnd"/>
      <w:r w:rsidRPr="009308D1">
        <w:rPr>
          <w:rFonts w:ascii="Book Antiqua" w:hAnsi="Book Antiqua"/>
          <w:color w:val="000000"/>
        </w:rPr>
        <w:t xml:space="preserve"> </w:t>
      </w:r>
      <w:proofErr w:type="gramStart"/>
      <w:r w:rsidRPr="009308D1">
        <w:rPr>
          <w:rFonts w:ascii="Book Antiqua" w:hAnsi="Book Antiqua"/>
          <w:color w:val="000000"/>
        </w:rPr>
        <w:t>Prevention of pediatric overweight and obesity.</w:t>
      </w:r>
      <w:proofErr w:type="gramEnd"/>
      <w:r w:rsidRPr="009308D1">
        <w:rPr>
          <w:rStyle w:val="apple-converted-space"/>
          <w:rFonts w:ascii="Book Antiqua" w:hAnsi="Book Antiqua"/>
          <w:color w:val="000000"/>
        </w:rPr>
        <w:t> </w:t>
      </w:r>
      <w:r w:rsidRPr="009308D1">
        <w:rPr>
          <w:rFonts w:ascii="Book Antiqua" w:hAnsi="Book Antiqua"/>
          <w:i/>
          <w:iCs/>
          <w:color w:val="000000"/>
        </w:rPr>
        <w:t>Pediatrics</w:t>
      </w:r>
      <w:r w:rsidRPr="009308D1">
        <w:rPr>
          <w:rStyle w:val="apple-converted-space"/>
          <w:rFonts w:ascii="Book Antiqua" w:hAnsi="Book Antiqua"/>
          <w:color w:val="000000"/>
        </w:rPr>
        <w:t> </w:t>
      </w:r>
      <w:r w:rsidRPr="009308D1">
        <w:rPr>
          <w:rFonts w:ascii="Book Antiqua" w:hAnsi="Book Antiqua"/>
          <w:color w:val="000000"/>
        </w:rPr>
        <w:t>2003;</w:t>
      </w:r>
      <w:r w:rsidRPr="009308D1">
        <w:rPr>
          <w:rStyle w:val="apple-converted-space"/>
          <w:rFonts w:ascii="Book Antiqua" w:hAnsi="Book Antiqua"/>
          <w:color w:val="000000"/>
        </w:rPr>
        <w:t> </w:t>
      </w:r>
      <w:r w:rsidRPr="009308D1">
        <w:rPr>
          <w:rFonts w:ascii="Book Antiqua" w:hAnsi="Book Antiqua"/>
          <w:b/>
          <w:bCs/>
          <w:color w:val="000000"/>
        </w:rPr>
        <w:t>112</w:t>
      </w:r>
      <w:r w:rsidRPr="009308D1">
        <w:rPr>
          <w:rFonts w:ascii="Book Antiqua" w:hAnsi="Book Antiqua"/>
          <w:color w:val="000000"/>
        </w:rPr>
        <w:t>: 424-430 [PMID: 12897303</w:t>
      </w:r>
      <w:r w:rsidRPr="009308D1">
        <w:rPr>
          <w:rFonts w:ascii="Book Antiqua" w:eastAsiaTheme="minorEastAsia" w:hAnsi="Book Antiqua"/>
          <w:color w:val="000000"/>
          <w:lang w:eastAsia="zh-CN"/>
        </w:rPr>
        <w:t xml:space="preserve"> DOI: </w:t>
      </w:r>
      <w:r w:rsidRPr="009308D1">
        <w:rPr>
          <w:rFonts w:ascii="Book Antiqua" w:hAnsi="Book Antiqua"/>
          <w:shd w:val="clear" w:color="auto" w:fill="FFFFFF"/>
        </w:rPr>
        <w:t>10.1542/peds.112.2.424</w:t>
      </w:r>
      <w:r w:rsidRPr="009308D1">
        <w:rPr>
          <w:rFonts w:ascii="Book Antiqua" w:hAnsi="Book Antiqua"/>
          <w:color w:val="000000"/>
        </w:rPr>
        <w:t>]</w:t>
      </w:r>
    </w:p>
    <w:p w14:paraId="6C1998A4" w14:textId="77777777" w:rsidR="009B2B70" w:rsidRPr="009308D1" w:rsidRDefault="009B2B70" w:rsidP="003B03D0">
      <w:pPr>
        <w:spacing w:line="360" w:lineRule="auto"/>
        <w:jc w:val="both"/>
        <w:rPr>
          <w:rFonts w:ascii="Book Antiqua" w:eastAsia="宋体" w:hAnsi="Book Antiqua" w:cs="宋体"/>
          <w:color w:val="000000"/>
        </w:rPr>
      </w:pPr>
      <w:r w:rsidRPr="009308D1">
        <w:rPr>
          <w:rFonts w:ascii="Book Antiqua" w:eastAsia="宋体" w:hAnsi="Book Antiqua" w:cs="宋体"/>
          <w:color w:val="000000"/>
        </w:rPr>
        <w:t>6 </w:t>
      </w:r>
      <w:r w:rsidRPr="009308D1">
        <w:rPr>
          <w:rFonts w:ascii="Book Antiqua" w:eastAsia="宋体" w:hAnsi="Book Antiqua" w:cs="宋体"/>
          <w:b/>
          <w:bCs/>
          <w:color w:val="000000"/>
        </w:rPr>
        <w:t>Barlow SE</w:t>
      </w:r>
      <w:r w:rsidRPr="009308D1">
        <w:rPr>
          <w:rFonts w:ascii="Book Antiqua" w:eastAsia="宋体" w:hAnsi="Book Antiqua" w:cs="宋体"/>
          <w:color w:val="000000"/>
        </w:rPr>
        <w:t xml:space="preserve">, Dietz WH, </w:t>
      </w:r>
      <w:proofErr w:type="spellStart"/>
      <w:r w:rsidRPr="009308D1">
        <w:rPr>
          <w:rFonts w:ascii="Book Antiqua" w:eastAsia="宋体" w:hAnsi="Book Antiqua" w:cs="宋体"/>
          <w:color w:val="000000"/>
        </w:rPr>
        <w:t>Klish</w:t>
      </w:r>
      <w:proofErr w:type="spellEnd"/>
      <w:r w:rsidRPr="009308D1">
        <w:rPr>
          <w:rFonts w:ascii="Book Antiqua" w:eastAsia="宋体" w:hAnsi="Book Antiqua" w:cs="宋体"/>
          <w:color w:val="000000"/>
        </w:rPr>
        <w:t xml:space="preserve"> WJ, Trowbridge FL. Medical evaluation of overweight children and adolescents: reports from pediatricians, pediatric nurse practitioners, and registered dietitians. </w:t>
      </w:r>
      <w:r w:rsidRPr="009308D1">
        <w:rPr>
          <w:rFonts w:ascii="Book Antiqua" w:eastAsia="宋体" w:hAnsi="Book Antiqua" w:cs="宋体"/>
          <w:i/>
          <w:iCs/>
          <w:color w:val="000000"/>
        </w:rPr>
        <w:t>Pediatrics</w:t>
      </w:r>
      <w:r w:rsidRPr="009308D1">
        <w:rPr>
          <w:rFonts w:ascii="Book Antiqua" w:eastAsia="宋体" w:hAnsi="Book Antiqua" w:cs="宋体"/>
          <w:color w:val="000000"/>
        </w:rPr>
        <w:t> 2002; </w:t>
      </w:r>
      <w:r w:rsidRPr="009308D1">
        <w:rPr>
          <w:rFonts w:ascii="Book Antiqua" w:eastAsia="宋体" w:hAnsi="Book Antiqua" w:cs="宋体"/>
          <w:b/>
          <w:bCs/>
          <w:color w:val="000000"/>
        </w:rPr>
        <w:t>110</w:t>
      </w:r>
      <w:r w:rsidRPr="009308D1">
        <w:rPr>
          <w:rFonts w:ascii="Book Antiqua" w:eastAsia="宋体" w:hAnsi="Book Antiqua" w:cs="宋体"/>
          <w:color w:val="000000"/>
        </w:rPr>
        <w:t>: 222-228 [PMID: 12093999]</w:t>
      </w:r>
    </w:p>
    <w:p w14:paraId="2D01BA53" w14:textId="77777777" w:rsidR="009B2B70" w:rsidRPr="009308D1" w:rsidRDefault="009B2B70" w:rsidP="003B03D0">
      <w:pPr>
        <w:spacing w:line="360" w:lineRule="auto"/>
        <w:jc w:val="both"/>
        <w:rPr>
          <w:rFonts w:ascii="Book Antiqua" w:eastAsia="宋体" w:hAnsi="Book Antiqua" w:cs="宋体"/>
          <w:color w:val="000000"/>
          <w:lang w:eastAsia="zh-CN"/>
        </w:rPr>
      </w:pPr>
      <w:proofErr w:type="gramStart"/>
      <w:r w:rsidRPr="009308D1">
        <w:rPr>
          <w:rFonts w:ascii="Book Antiqua" w:eastAsia="宋体" w:hAnsi="Book Antiqua" w:cs="宋体"/>
          <w:color w:val="000000"/>
        </w:rPr>
        <w:t xml:space="preserve">7 </w:t>
      </w:r>
      <w:r w:rsidRPr="009308D1">
        <w:rPr>
          <w:rFonts w:ascii="Book Antiqua" w:eastAsia="宋体" w:hAnsi="Book Antiqua" w:cs="宋体"/>
          <w:b/>
          <w:color w:val="000000"/>
        </w:rPr>
        <w:t>Committee on Accelerating Progress in Obesity Prevention and Institute of Medicine</w:t>
      </w:r>
      <w:r w:rsidRPr="009308D1">
        <w:rPr>
          <w:rFonts w:ascii="Book Antiqua" w:eastAsia="宋体" w:hAnsi="Book Antiqua" w:cs="宋体"/>
          <w:color w:val="000000"/>
          <w:lang w:eastAsia="zh-CN"/>
        </w:rPr>
        <w:t>.</w:t>
      </w:r>
      <w:proofErr w:type="gramEnd"/>
      <w:r w:rsidRPr="009308D1">
        <w:rPr>
          <w:rFonts w:ascii="Book Antiqua" w:eastAsia="宋体" w:hAnsi="Book Antiqua" w:cs="宋体"/>
          <w:color w:val="000000"/>
        </w:rPr>
        <w:t xml:space="preserve"> Accelerating progress in obesity prevention: Solving the weight of the nation</w:t>
      </w:r>
      <w:r w:rsidRPr="009308D1">
        <w:rPr>
          <w:rFonts w:ascii="Book Antiqua" w:eastAsia="宋体" w:hAnsi="Book Antiqua" w:cs="宋体"/>
          <w:color w:val="000000"/>
          <w:lang w:eastAsia="zh-CN"/>
        </w:rPr>
        <w:t>.</w:t>
      </w:r>
      <w:r w:rsidRPr="009308D1">
        <w:rPr>
          <w:rFonts w:ascii="Book Antiqua" w:eastAsia="宋体" w:hAnsi="Book Antiqua" w:cs="宋体"/>
          <w:color w:val="000000"/>
        </w:rPr>
        <w:t xml:space="preserve"> Washington, DC:</w:t>
      </w:r>
      <w:r w:rsidRPr="009308D1">
        <w:rPr>
          <w:rFonts w:ascii="Book Antiqua" w:eastAsia="宋体" w:hAnsi="Book Antiqua" w:cs="宋体"/>
          <w:color w:val="000000"/>
          <w:lang w:eastAsia="zh-CN"/>
        </w:rPr>
        <w:t xml:space="preserve"> </w:t>
      </w:r>
      <w:r w:rsidRPr="009308D1">
        <w:rPr>
          <w:rFonts w:ascii="Book Antiqua" w:eastAsia="宋体" w:hAnsi="Book Antiqua" w:cs="宋体"/>
          <w:color w:val="000000"/>
        </w:rPr>
        <w:t>National Academies Press, 2012</w:t>
      </w:r>
    </w:p>
    <w:p w14:paraId="3655C776" w14:textId="77777777" w:rsidR="009B2B70" w:rsidRPr="009308D1" w:rsidRDefault="009B2B70" w:rsidP="003B03D0">
      <w:pPr>
        <w:spacing w:line="360" w:lineRule="auto"/>
        <w:jc w:val="both"/>
        <w:rPr>
          <w:rFonts w:ascii="Book Antiqua" w:eastAsia="宋体" w:hAnsi="Book Antiqua" w:cs="宋体"/>
          <w:color w:val="000000"/>
          <w:lang w:eastAsia="zh-CN"/>
        </w:rPr>
      </w:pPr>
      <w:proofErr w:type="gramStart"/>
      <w:r w:rsidRPr="009308D1">
        <w:rPr>
          <w:rFonts w:ascii="Book Antiqua" w:eastAsia="宋体" w:hAnsi="Book Antiqua" w:cs="宋体"/>
          <w:color w:val="000000"/>
        </w:rPr>
        <w:t xml:space="preserve">8 </w:t>
      </w:r>
      <w:r w:rsidRPr="009308D1">
        <w:rPr>
          <w:rFonts w:ascii="Book Antiqua" w:eastAsia="宋体" w:hAnsi="Book Antiqua" w:cs="宋体"/>
          <w:b/>
          <w:color w:val="000000"/>
        </w:rPr>
        <w:t>Barnes</w:t>
      </w:r>
      <w:r w:rsidRPr="009308D1">
        <w:rPr>
          <w:rFonts w:ascii="Book Antiqua" w:eastAsia="宋体" w:hAnsi="Book Antiqua" w:cs="宋体"/>
          <w:b/>
          <w:color w:val="000000"/>
          <w:lang w:eastAsia="zh-CN"/>
        </w:rPr>
        <w:t xml:space="preserve"> </w:t>
      </w:r>
      <w:r w:rsidRPr="009308D1">
        <w:rPr>
          <w:rFonts w:ascii="Book Antiqua" w:eastAsia="宋体" w:hAnsi="Book Antiqua" w:cs="宋体"/>
          <w:b/>
          <w:color w:val="000000"/>
        </w:rPr>
        <w:t>M</w:t>
      </w:r>
      <w:r w:rsidRPr="009308D1">
        <w:rPr>
          <w:rFonts w:ascii="Book Antiqua" w:eastAsia="宋体" w:hAnsi="Book Antiqua" w:cs="宋体"/>
          <w:color w:val="000000"/>
          <w:lang w:eastAsia="zh-CN"/>
        </w:rPr>
        <w:t>.</w:t>
      </w:r>
      <w:r w:rsidRPr="009308D1">
        <w:rPr>
          <w:rFonts w:ascii="Book Antiqua" w:eastAsia="宋体" w:hAnsi="Book Antiqua" w:cs="宋体"/>
          <w:color w:val="000000"/>
        </w:rPr>
        <w:t xml:space="preserve"> Solving the problem of childhood obesity within a generation</w:t>
      </w:r>
      <w:r w:rsidRPr="009308D1">
        <w:rPr>
          <w:rFonts w:ascii="Book Antiqua" w:eastAsia="宋体" w:hAnsi="Book Antiqua" w:cs="宋体"/>
          <w:color w:val="000000"/>
          <w:lang w:eastAsia="zh-CN"/>
        </w:rPr>
        <w:t>.</w:t>
      </w:r>
      <w:proofErr w:type="gramEnd"/>
      <w:r w:rsidRPr="009308D1">
        <w:rPr>
          <w:rFonts w:ascii="Book Antiqua" w:eastAsia="宋体" w:hAnsi="Book Antiqua" w:cs="宋体"/>
          <w:color w:val="000000"/>
        </w:rPr>
        <w:t xml:space="preserve"> Whitehouse Task Force on Childhood Obesity, 2010</w:t>
      </w:r>
    </w:p>
    <w:p w14:paraId="13D1D462" w14:textId="77777777" w:rsidR="009B2B70" w:rsidRPr="009308D1" w:rsidRDefault="009B2B70" w:rsidP="003B03D0">
      <w:pPr>
        <w:spacing w:line="360" w:lineRule="auto"/>
        <w:jc w:val="both"/>
        <w:rPr>
          <w:rFonts w:ascii="Book Antiqua" w:eastAsia="宋体" w:hAnsi="Book Antiqua" w:cs="宋体"/>
          <w:color w:val="000000"/>
        </w:rPr>
      </w:pPr>
      <w:r w:rsidRPr="009308D1">
        <w:rPr>
          <w:rFonts w:ascii="Book Antiqua" w:eastAsia="宋体" w:hAnsi="Book Antiqua" w:cs="宋体"/>
          <w:color w:val="000000"/>
        </w:rPr>
        <w:t>9 </w:t>
      </w:r>
      <w:r w:rsidRPr="009308D1">
        <w:rPr>
          <w:rFonts w:ascii="Book Antiqua" w:eastAsia="宋体" w:hAnsi="Book Antiqua" w:cs="宋体"/>
          <w:b/>
          <w:bCs/>
          <w:color w:val="000000"/>
        </w:rPr>
        <w:t>Perrin EM</w:t>
      </w:r>
      <w:r w:rsidRPr="009308D1">
        <w:rPr>
          <w:rFonts w:ascii="Book Antiqua" w:eastAsia="宋体" w:hAnsi="Book Antiqua" w:cs="宋体"/>
          <w:color w:val="000000"/>
        </w:rPr>
        <w:t xml:space="preserve">, </w:t>
      </w:r>
      <w:proofErr w:type="spellStart"/>
      <w:r w:rsidRPr="009308D1">
        <w:rPr>
          <w:rFonts w:ascii="Book Antiqua" w:eastAsia="宋体" w:hAnsi="Book Antiqua" w:cs="宋体"/>
          <w:color w:val="000000"/>
        </w:rPr>
        <w:t>Finkle</w:t>
      </w:r>
      <w:proofErr w:type="spellEnd"/>
      <w:r w:rsidRPr="009308D1">
        <w:rPr>
          <w:rFonts w:ascii="Book Antiqua" w:eastAsia="宋体" w:hAnsi="Book Antiqua" w:cs="宋体"/>
          <w:color w:val="000000"/>
        </w:rPr>
        <w:t xml:space="preserve"> JP, Benjamin JT. Obesity prevention and the primary care pediatrician's office. </w:t>
      </w:r>
      <w:proofErr w:type="spellStart"/>
      <w:r w:rsidRPr="009308D1">
        <w:rPr>
          <w:rFonts w:ascii="Book Antiqua" w:eastAsia="宋体" w:hAnsi="Book Antiqua" w:cs="宋体"/>
          <w:i/>
          <w:iCs/>
          <w:color w:val="000000"/>
        </w:rPr>
        <w:t>Curr</w:t>
      </w:r>
      <w:proofErr w:type="spellEnd"/>
      <w:r w:rsidRPr="009308D1">
        <w:rPr>
          <w:rFonts w:ascii="Book Antiqua" w:eastAsia="宋体" w:hAnsi="Book Antiqua" w:cs="宋体"/>
          <w:i/>
          <w:iCs/>
          <w:color w:val="000000"/>
        </w:rPr>
        <w:t xml:space="preserve"> </w:t>
      </w:r>
      <w:proofErr w:type="spellStart"/>
      <w:r w:rsidRPr="009308D1">
        <w:rPr>
          <w:rFonts w:ascii="Book Antiqua" w:eastAsia="宋体" w:hAnsi="Book Antiqua" w:cs="宋体"/>
          <w:i/>
          <w:iCs/>
          <w:color w:val="000000"/>
        </w:rPr>
        <w:t>Opin</w:t>
      </w:r>
      <w:proofErr w:type="spellEnd"/>
      <w:r w:rsidRPr="009308D1">
        <w:rPr>
          <w:rFonts w:ascii="Book Antiqua" w:eastAsia="宋体" w:hAnsi="Book Antiqua" w:cs="宋体"/>
          <w:i/>
          <w:iCs/>
          <w:color w:val="000000"/>
        </w:rPr>
        <w:t xml:space="preserve"> </w:t>
      </w:r>
      <w:proofErr w:type="spellStart"/>
      <w:r w:rsidRPr="009308D1">
        <w:rPr>
          <w:rFonts w:ascii="Book Antiqua" w:eastAsia="宋体" w:hAnsi="Book Antiqua" w:cs="宋体"/>
          <w:i/>
          <w:iCs/>
          <w:color w:val="000000"/>
        </w:rPr>
        <w:t>Pediatr</w:t>
      </w:r>
      <w:proofErr w:type="spellEnd"/>
      <w:r w:rsidRPr="009308D1">
        <w:rPr>
          <w:rFonts w:ascii="Book Antiqua" w:eastAsia="宋体" w:hAnsi="Book Antiqua" w:cs="宋体"/>
          <w:color w:val="000000"/>
        </w:rPr>
        <w:t> 2007; </w:t>
      </w:r>
      <w:r w:rsidRPr="009308D1">
        <w:rPr>
          <w:rFonts w:ascii="Book Antiqua" w:eastAsia="宋体" w:hAnsi="Book Antiqua" w:cs="宋体"/>
          <w:b/>
          <w:bCs/>
          <w:color w:val="000000"/>
        </w:rPr>
        <w:t>19</w:t>
      </w:r>
      <w:r w:rsidRPr="009308D1">
        <w:rPr>
          <w:rFonts w:ascii="Book Antiqua" w:eastAsia="宋体" w:hAnsi="Book Antiqua" w:cs="宋体"/>
          <w:color w:val="000000"/>
        </w:rPr>
        <w:t>: 354-361 [PMID: 17505200</w:t>
      </w:r>
      <w:r w:rsidRPr="009308D1">
        <w:rPr>
          <w:rFonts w:ascii="Book Antiqua" w:eastAsia="宋体" w:hAnsi="Book Antiqua" w:cs="宋体"/>
          <w:color w:val="000000"/>
          <w:lang w:eastAsia="zh-CN"/>
        </w:rPr>
        <w:t xml:space="preserve"> DOI: </w:t>
      </w:r>
      <w:r w:rsidRPr="009308D1">
        <w:rPr>
          <w:rFonts w:ascii="Book Antiqua" w:hAnsi="Book Antiqua"/>
          <w:shd w:val="clear" w:color="auto" w:fill="FFFFFF"/>
        </w:rPr>
        <w:t>10.1097/MOP.0b013e328151c3e9</w:t>
      </w:r>
      <w:r w:rsidRPr="009308D1">
        <w:rPr>
          <w:rFonts w:ascii="Book Antiqua" w:eastAsia="宋体" w:hAnsi="Book Antiqua" w:cs="宋体"/>
          <w:color w:val="000000"/>
        </w:rPr>
        <w:t>]</w:t>
      </w:r>
    </w:p>
    <w:p w14:paraId="73CD7742" w14:textId="77777777" w:rsidR="009B2B70" w:rsidRPr="009308D1" w:rsidRDefault="009B2B70" w:rsidP="003B03D0">
      <w:pPr>
        <w:spacing w:line="360" w:lineRule="auto"/>
        <w:jc w:val="both"/>
        <w:rPr>
          <w:rFonts w:ascii="Book Antiqua" w:eastAsia="宋体" w:hAnsi="Book Antiqua" w:cs="宋体"/>
          <w:color w:val="000000"/>
        </w:rPr>
      </w:pPr>
      <w:r w:rsidRPr="009308D1">
        <w:rPr>
          <w:rFonts w:ascii="Book Antiqua" w:eastAsia="宋体" w:hAnsi="Book Antiqua" w:cs="宋体"/>
          <w:color w:val="000000"/>
        </w:rPr>
        <w:lastRenderedPageBreak/>
        <w:t>10 </w:t>
      </w:r>
      <w:proofErr w:type="spellStart"/>
      <w:r w:rsidRPr="009308D1">
        <w:rPr>
          <w:rFonts w:ascii="Book Antiqua" w:eastAsia="宋体" w:hAnsi="Book Antiqua" w:cs="宋体"/>
          <w:b/>
          <w:bCs/>
          <w:color w:val="000000"/>
        </w:rPr>
        <w:t>Gance</w:t>
      </w:r>
      <w:proofErr w:type="spellEnd"/>
      <w:r w:rsidRPr="009308D1">
        <w:rPr>
          <w:rFonts w:ascii="Book Antiqua" w:eastAsia="宋体" w:hAnsi="Book Antiqua" w:cs="宋体"/>
          <w:b/>
          <w:bCs/>
          <w:color w:val="000000"/>
        </w:rPr>
        <w:t>-Cleveland B</w:t>
      </w:r>
      <w:r w:rsidRPr="009308D1">
        <w:rPr>
          <w:rFonts w:ascii="Book Antiqua" w:eastAsia="宋体" w:hAnsi="Book Antiqua" w:cs="宋体"/>
          <w:color w:val="000000"/>
        </w:rPr>
        <w:t xml:space="preserve">, Gilbert LH, </w:t>
      </w:r>
      <w:proofErr w:type="spellStart"/>
      <w:r w:rsidRPr="009308D1">
        <w:rPr>
          <w:rFonts w:ascii="Book Antiqua" w:eastAsia="宋体" w:hAnsi="Book Antiqua" w:cs="宋体"/>
          <w:color w:val="000000"/>
        </w:rPr>
        <w:t>Kopanos</w:t>
      </w:r>
      <w:proofErr w:type="spellEnd"/>
      <w:r w:rsidRPr="009308D1">
        <w:rPr>
          <w:rFonts w:ascii="Book Antiqua" w:eastAsia="宋体" w:hAnsi="Book Antiqua" w:cs="宋体"/>
          <w:color w:val="000000"/>
        </w:rPr>
        <w:t xml:space="preserve"> T, Gilbert KC. Evaluation of technology to identify and assess overweight children and adolescents. </w:t>
      </w:r>
      <w:r w:rsidRPr="009308D1">
        <w:rPr>
          <w:rFonts w:ascii="Book Antiqua" w:eastAsia="宋体" w:hAnsi="Book Antiqua" w:cs="宋体"/>
          <w:i/>
          <w:iCs/>
          <w:color w:val="000000"/>
        </w:rPr>
        <w:t xml:space="preserve">J Spec </w:t>
      </w:r>
      <w:proofErr w:type="spellStart"/>
      <w:r w:rsidRPr="009308D1">
        <w:rPr>
          <w:rFonts w:ascii="Book Antiqua" w:eastAsia="宋体" w:hAnsi="Book Antiqua" w:cs="宋体"/>
          <w:i/>
          <w:iCs/>
          <w:color w:val="000000"/>
        </w:rPr>
        <w:t>Pediatr</w:t>
      </w:r>
      <w:proofErr w:type="spellEnd"/>
      <w:r w:rsidRPr="009308D1">
        <w:rPr>
          <w:rFonts w:ascii="Book Antiqua" w:eastAsia="宋体" w:hAnsi="Book Antiqua" w:cs="宋体"/>
          <w:i/>
          <w:iCs/>
          <w:color w:val="000000"/>
        </w:rPr>
        <w:t xml:space="preserve"> </w:t>
      </w:r>
      <w:proofErr w:type="spellStart"/>
      <w:r w:rsidRPr="009308D1">
        <w:rPr>
          <w:rFonts w:ascii="Book Antiqua" w:eastAsia="宋体" w:hAnsi="Book Antiqua" w:cs="宋体"/>
          <w:i/>
          <w:iCs/>
          <w:color w:val="000000"/>
        </w:rPr>
        <w:t>Nurs</w:t>
      </w:r>
      <w:proofErr w:type="spellEnd"/>
      <w:r w:rsidRPr="009308D1">
        <w:rPr>
          <w:rFonts w:ascii="Book Antiqua" w:eastAsia="宋体" w:hAnsi="Book Antiqua" w:cs="宋体"/>
          <w:color w:val="000000"/>
        </w:rPr>
        <w:t> 2010; </w:t>
      </w:r>
      <w:r w:rsidRPr="009308D1">
        <w:rPr>
          <w:rFonts w:ascii="Book Antiqua" w:eastAsia="宋体" w:hAnsi="Book Antiqua" w:cs="宋体"/>
          <w:b/>
          <w:bCs/>
          <w:color w:val="000000"/>
        </w:rPr>
        <w:t>15</w:t>
      </w:r>
      <w:r w:rsidRPr="009308D1">
        <w:rPr>
          <w:rFonts w:ascii="Book Antiqua" w:eastAsia="宋体" w:hAnsi="Book Antiqua" w:cs="宋体"/>
          <w:color w:val="000000"/>
        </w:rPr>
        <w:t>: 72-83 [PMID: 20074114 DOI: 10.1111/j.1744-6155.2009.00220.x]</w:t>
      </w:r>
    </w:p>
    <w:p w14:paraId="2C652001" w14:textId="77777777" w:rsidR="009B2B70" w:rsidRPr="009308D1" w:rsidRDefault="009B2B70" w:rsidP="003B03D0">
      <w:pPr>
        <w:spacing w:line="360" w:lineRule="auto"/>
        <w:jc w:val="both"/>
        <w:rPr>
          <w:rFonts w:ascii="Book Antiqua" w:eastAsia="宋体" w:hAnsi="Book Antiqua" w:cs="宋体"/>
          <w:color w:val="000000"/>
        </w:rPr>
      </w:pPr>
      <w:proofErr w:type="gramStart"/>
      <w:r w:rsidRPr="009308D1">
        <w:rPr>
          <w:rFonts w:ascii="Book Antiqua" w:eastAsia="宋体" w:hAnsi="Book Antiqua" w:cs="宋体"/>
          <w:color w:val="000000"/>
        </w:rPr>
        <w:t>11 </w:t>
      </w:r>
      <w:proofErr w:type="spellStart"/>
      <w:r w:rsidRPr="009308D1">
        <w:rPr>
          <w:rFonts w:ascii="Book Antiqua" w:eastAsia="宋体" w:hAnsi="Book Antiqua" w:cs="宋体"/>
          <w:b/>
          <w:bCs/>
          <w:color w:val="000000"/>
        </w:rPr>
        <w:t>Khaylis</w:t>
      </w:r>
      <w:proofErr w:type="spellEnd"/>
      <w:r w:rsidRPr="009308D1">
        <w:rPr>
          <w:rFonts w:ascii="Book Antiqua" w:eastAsia="宋体" w:hAnsi="Book Antiqua" w:cs="宋体"/>
          <w:b/>
          <w:bCs/>
          <w:color w:val="000000"/>
        </w:rPr>
        <w:t xml:space="preserve"> A</w:t>
      </w:r>
      <w:r w:rsidRPr="009308D1">
        <w:rPr>
          <w:rFonts w:ascii="Book Antiqua" w:eastAsia="宋体" w:hAnsi="Book Antiqua" w:cs="宋体"/>
          <w:color w:val="000000"/>
        </w:rPr>
        <w:t xml:space="preserve">, </w:t>
      </w:r>
      <w:proofErr w:type="spellStart"/>
      <w:r w:rsidRPr="009308D1">
        <w:rPr>
          <w:rFonts w:ascii="Book Antiqua" w:eastAsia="宋体" w:hAnsi="Book Antiqua" w:cs="宋体"/>
          <w:color w:val="000000"/>
        </w:rPr>
        <w:t>Yiaslas</w:t>
      </w:r>
      <w:proofErr w:type="spellEnd"/>
      <w:r w:rsidRPr="009308D1">
        <w:rPr>
          <w:rFonts w:ascii="Book Antiqua" w:eastAsia="宋体" w:hAnsi="Book Antiqua" w:cs="宋体"/>
          <w:color w:val="000000"/>
        </w:rPr>
        <w:t xml:space="preserve"> T, Bergstrom J, Gore-Felton C.</w:t>
      </w:r>
      <w:proofErr w:type="gramEnd"/>
      <w:r w:rsidRPr="009308D1">
        <w:rPr>
          <w:rFonts w:ascii="Book Antiqua" w:eastAsia="宋体" w:hAnsi="Book Antiqua" w:cs="宋体"/>
          <w:color w:val="000000"/>
        </w:rPr>
        <w:t xml:space="preserve"> A review of efficacious technology-based weight-loss interventions: five key components. </w:t>
      </w:r>
      <w:proofErr w:type="spellStart"/>
      <w:r w:rsidRPr="009308D1">
        <w:rPr>
          <w:rFonts w:ascii="Book Antiqua" w:eastAsia="宋体" w:hAnsi="Book Antiqua" w:cs="宋体"/>
          <w:i/>
          <w:iCs/>
          <w:color w:val="000000"/>
        </w:rPr>
        <w:t>Telemed</w:t>
      </w:r>
      <w:proofErr w:type="spellEnd"/>
      <w:r w:rsidRPr="009308D1">
        <w:rPr>
          <w:rFonts w:ascii="Book Antiqua" w:eastAsia="宋体" w:hAnsi="Book Antiqua" w:cs="宋体"/>
          <w:i/>
          <w:iCs/>
          <w:color w:val="000000"/>
        </w:rPr>
        <w:t xml:space="preserve"> J E Health</w:t>
      </w:r>
      <w:r w:rsidRPr="009308D1">
        <w:rPr>
          <w:rFonts w:ascii="Book Antiqua" w:eastAsia="宋体" w:hAnsi="Book Antiqua" w:cs="宋体"/>
          <w:color w:val="000000"/>
        </w:rPr>
        <w:t> 2010; </w:t>
      </w:r>
      <w:r w:rsidRPr="009308D1">
        <w:rPr>
          <w:rFonts w:ascii="Book Antiqua" w:eastAsia="宋体" w:hAnsi="Book Antiqua" w:cs="宋体"/>
          <w:b/>
          <w:bCs/>
          <w:color w:val="000000"/>
        </w:rPr>
        <w:t>16</w:t>
      </w:r>
      <w:r w:rsidRPr="009308D1">
        <w:rPr>
          <w:rFonts w:ascii="Book Antiqua" w:eastAsia="宋体" w:hAnsi="Book Antiqua" w:cs="宋体"/>
          <w:color w:val="000000"/>
        </w:rPr>
        <w:t>: 931-938 [PMID: 21091286 DOI: 10.1089/tmj.2010.0065]</w:t>
      </w:r>
    </w:p>
    <w:p w14:paraId="3E8997F6" w14:textId="77777777" w:rsidR="009B2B70" w:rsidRPr="009308D1" w:rsidRDefault="009B2B70" w:rsidP="003B03D0">
      <w:pPr>
        <w:spacing w:line="360" w:lineRule="auto"/>
        <w:jc w:val="both"/>
        <w:rPr>
          <w:rFonts w:ascii="Book Antiqua" w:eastAsia="宋体" w:hAnsi="Book Antiqua" w:cs="宋体"/>
          <w:color w:val="000000"/>
        </w:rPr>
      </w:pPr>
      <w:r w:rsidRPr="009308D1">
        <w:rPr>
          <w:rFonts w:ascii="Book Antiqua" w:eastAsia="宋体" w:hAnsi="Book Antiqua" w:cs="宋体"/>
          <w:color w:val="000000"/>
        </w:rPr>
        <w:t>12 </w:t>
      </w:r>
      <w:r w:rsidRPr="009308D1">
        <w:rPr>
          <w:rFonts w:ascii="Book Antiqua" w:eastAsia="宋体" w:hAnsi="Book Antiqua" w:cs="宋体"/>
          <w:b/>
          <w:bCs/>
          <w:color w:val="000000"/>
        </w:rPr>
        <w:t>West ST</w:t>
      </w:r>
      <w:r w:rsidRPr="009308D1">
        <w:rPr>
          <w:rFonts w:ascii="Book Antiqua" w:eastAsia="宋体" w:hAnsi="Book Antiqua" w:cs="宋体"/>
          <w:color w:val="000000"/>
        </w:rPr>
        <w:t xml:space="preserve">, Shores KA, </w:t>
      </w:r>
      <w:proofErr w:type="spellStart"/>
      <w:r w:rsidRPr="009308D1">
        <w:rPr>
          <w:rFonts w:ascii="Book Antiqua" w:eastAsia="宋体" w:hAnsi="Book Antiqua" w:cs="宋体"/>
          <w:color w:val="000000"/>
        </w:rPr>
        <w:t>Mudd</w:t>
      </w:r>
      <w:proofErr w:type="spellEnd"/>
      <w:r w:rsidRPr="009308D1">
        <w:rPr>
          <w:rFonts w:ascii="Book Antiqua" w:eastAsia="宋体" w:hAnsi="Book Antiqua" w:cs="宋体"/>
          <w:color w:val="000000"/>
        </w:rPr>
        <w:t xml:space="preserve"> LM. </w:t>
      </w:r>
      <w:proofErr w:type="gramStart"/>
      <w:r w:rsidRPr="009308D1">
        <w:rPr>
          <w:rFonts w:ascii="Book Antiqua" w:eastAsia="宋体" w:hAnsi="Book Antiqua" w:cs="宋体"/>
          <w:color w:val="000000"/>
        </w:rPr>
        <w:t>Association of available parkland, physical activity, and overweight in America's largest cities.</w:t>
      </w:r>
      <w:proofErr w:type="gramEnd"/>
      <w:r w:rsidRPr="009308D1">
        <w:rPr>
          <w:rFonts w:ascii="Book Antiqua" w:eastAsia="宋体" w:hAnsi="Book Antiqua" w:cs="宋体"/>
          <w:color w:val="000000"/>
        </w:rPr>
        <w:t> </w:t>
      </w:r>
      <w:r w:rsidRPr="009308D1">
        <w:rPr>
          <w:rFonts w:ascii="Book Antiqua" w:eastAsia="宋体" w:hAnsi="Book Antiqua" w:cs="宋体"/>
          <w:i/>
          <w:iCs/>
          <w:color w:val="000000"/>
        </w:rPr>
        <w:t xml:space="preserve">J Public Health </w:t>
      </w:r>
      <w:proofErr w:type="spellStart"/>
      <w:r w:rsidRPr="009308D1">
        <w:rPr>
          <w:rFonts w:ascii="Book Antiqua" w:eastAsia="宋体" w:hAnsi="Book Antiqua" w:cs="宋体"/>
          <w:i/>
          <w:iCs/>
          <w:color w:val="000000"/>
        </w:rPr>
        <w:t>Manag</w:t>
      </w:r>
      <w:proofErr w:type="spellEnd"/>
      <w:r w:rsidRPr="009308D1">
        <w:rPr>
          <w:rFonts w:ascii="Book Antiqua" w:eastAsia="宋体" w:hAnsi="Book Antiqua" w:cs="宋体"/>
          <w:i/>
          <w:iCs/>
          <w:color w:val="000000"/>
        </w:rPr>
        <w:t xml:space="preserve"> </w:t>
      </w:r>
      <w:proofErr w:type="spellStart"/>
      <w:r w:rsidRPr="009308D1">
        <w:rPr>
          <w:rFonts w:ascii="Book Antiqua" w:eastAsia="宋体" w:hAnsi="Book Antiqua" w:cs="宋体"/>
          <w:i/>
          <w:iCs/>
          <w:color w:val="000000"/>
        </w:rPr>
        <w:t>Pract</w:t>
      </w:r>
      <w:proofErr w:type="spellEnd"/>
      <w:r w:rsidRPr="009308D1">
        <w:rPr>
          <w:rFonts w:ascii="Book Antiqua" w:eastAsia="宋体" w:hAnsi="Book Antiqua" w:cs="宋体"/>
          <w:color w:val="000000"/>
        </w:rPr>
        <w:t> </w:t>
      </w:r>
      <w:r w:rsidRPr="009308D1">
        <w:rPr>
          <w:rFonts w:ascii="Book Antiqua" w:eastAsia="宋体" w:hAnsi="Book Antiqua" w:cs="宋体"/>
          <w:color w:val="000000"/>
          <w:lang w:eastAsia="zh-CN"/>
        </w:rPr>
        <w:t>2012</w:t>
      </w:r>
      <w:r w:rsidRPr="009308D1">
        <w:rPr>
          <w:rFonts w:ascii="Book Antiqua" w:eastAsia="宋体" w:hAnsi="Book Antiqua" w:cs="宋体"/>
          <w:color w:val="000000"/>
        </w:rPr>
        <w:t>; </w:t>
      </w:r>
      <w:r w:rsidRPr="009308D1">
        <w:rPr>
          <w:rFonts w:ascii="Book Antiqua" w:eastAsia="宋体" w:hAnsi="Book Antiqua" w:cs="宋体"/>
          <w:b/>
          <w:bCs/>
          <w:color w:val="000000"/>
        </w:rPr>
        <w:t>18</w:t>
      </w:r>
      <w:r w:rsidRPr="009308D1">
        <w:rPr>
          <w:rFonts w:ascii="Book Antiqua" w:eastAsia="宋体" w:hAnsi="Book Antiqua" w:cs="宋体"/>
          <w:color w:val="000000"/>
        </w:rPr>
        <w:t>: 423-430 [PMID: 22836533 DOI: 10.1097/PHH.0b013e318238ea27]</w:t>
      </w:r>
    </w:p>
    <w:p w14:paraId="3F978ACA" w14:textId="20A921C4" w:rsidR="009B2B70" w:rsidRPr="009308D1" w:rsidRDefault="009B2B70" w:rsidP="003B03D0">
      <w:pPr>
        <w:spacing w:line="360" w:lineRule="auto"/>
        <w:ind w:rightChars="50" w:right="120"/>
        <w:jc w:val="both"/>
        <w:rPr>
          <w:rFonts w:ascii="Book Antiqua" w:eastAsia="宋体" w:hAnsi="Book Antiqua" w:cs="宋体"/>
          <w:color w:val="000000"/>
        </w:rPr>
      </w:pPr>
      <w:r w:rsidRPr="009308D1">
        <w:rPr>
          <w:rFonts w:ascii="Book Antiqua" w:eastAsia="宋体" w:hAnsi="Book Antiqua" w:cs="宋体"/>
          <w:color w:val="000000"/>
        </w:rPr>
        <w:t xml:space="preserve">13 </w:t>
      </w:r>
      <w:proofErr w:type="gramStart"/>
      <w:r w:rsidRPr="009308D1">
        <w:rPr>
          <w:rFonts w:ascii="Book Antiqua" w:eastAsia="宋体" w:hAnsi="Book Antiqua" w:cs="宋体"/>
          <w:b/>
          <w:color w:val="000000"/>
        </w:rPr>
        <w:t>Institute</w:t>
      </w:r>
      <w:proofErr w:type="gramEnd"/>
      <w:r w:rsidRPr="009308D1">
        <w:rPr>
          <w:rFonts w:ascii="Book Antiqua" w:eastAsia="宋体" w:hAnsi="Book Antiqua" w:cs="宋体"/>
          <w:b/>
          <w:color w:val="000000"/>
        </w:rPr>
        <w:t xml:space="preserve"> at the Golden Gate</w:t>
      </w:r>
      <w:r w:rsidRPr="009308D1">
        <w:rPr>
          <w:rFonts w:ascii="Book Antiqua" w:eastAsia="宋体" w:hAnsi="Book Antiqua" w:cs="宋体"/>
          <w:color w:val="000000"/>
        </w:rPr>
        <w:t xml:space="preserve">. Park Prescriptions. </w:t>
      </w:r>
      <w:proofErr w:type="gramStart"/>
      <w:r w:rsidRPr="009308D1">
        <w:rPr>
          <w:rFonts w:ascii="Book Antiqua" w:eastAsia="宋体" w:hAnsi="Book Antiqua" w:cs="宋体"/>
          <w:color w:val="000000"/>
        </w:rPr>
        <w:t>Profiles and resources for good health from the great outdoors.</w:t>
      </w:r>
      <w:proofErr w:type="gramEnd"/>
      <w:r w:rsidRPr="009308D1">
        <w:rPr>
          <w:rFonts w:ascii="Book Antiqua" w:eastAsia="宋体" w:hAnsi="Book Antiqua" w:cs="宋体"/>
          <w:color w:val="000000"/>
        </w:rPr>
        <w:t xml:space="preserve"> </w:t>
      </w:r>
      <w:r w:rsidR="00B7713C" w:rsidRPr="009308D1">
        <w:rPr>
          <w:rFonts w:ascii="Book Antiqua" w:eastAsia="宋体" w:hAnsi="Book Antiqua" w:cs="宋体"/>
          <w:color w:val="000000"/>
        </w:rPr>
        <w:t>[</w:t>
      </w:r>
      <w:proofErr w:type="gramStart"/>
      <w:r w:rsidR="00B7713C" w:rsidRPr="009308D1">
        <w:rPr>
          <w:rFonts w:ascii="Book Antiqua" w:eastAsia="宋体" w:hAnsi="Book Antiqua" w:cs="宋体"/>
          <w:color w:val="000000"/>
        </w:rPr>
        <w:t>retrieved</w:t>
      </w:r>
      <w:proofErr w:type="gramEnd"/>
      <w:r w:rsidR="00B7713C" w:rsidRPr="009308D1">
        <w:rPr>
          <w:rFonts w:ascii="Book Antiqua" w:eastAsia="宋体" w:hAnsi="Book Antiqua" w:cs="宋体"/>
          <w:color w:val="000000"/>
        </w:rPr>
        <w:t xml:space="preserve"> </w:t>
      </w:r>
      <w:r w:rsidRPr="009308D1">
        <w:rPr>
          <w:rFonts w:ascii="Book Antiqua" w:eastAsia="宋体" w:hAnsi="Book Antiqua" w:cs="宋体"/>
          <w:color w:val="000000"/>
        </w:rPr>
        <w:t>2016</w:t>
      </w:r>
      <w:r w:rsidR="00B7713C" w:rsidRPr="009308D1">
        <w:rPr>
          <w:rFonts w:ascii="Book Antiqua" w:eastAsia="宋体" w:hAnsi="Book Antiqua" w:cs="宋体"/>
          <w:color w:val="000000"/>
        </w:rPr>
        <w:t xml:space="preserve"> Jan 9]</w:t>
      </w:r>
      <w:r w:rsidRPr="009308D1">
        <w:rPr>
          <w:rFonts w:ascii="Book Antiqua" w:eastAsia="宋体" w:hAnsi="Book Antiqua" w:cs="宋体"/>
          <w:color w:val="000000"/>
        </w:rPr>
        <w:t xml:space="preserve">. </w:t>
      </w:r>
      <w:r w:rsidRPr="009308D1">
        <w:rPr>
          <w:rFonts w:ascii="Book Antiqua" w:hAnsi="Book Antiqua" w:cs="宋体"/>
          <w:color w:val="000000"/>
        </w:rPr>
        <w:t>Available from: URL:</w:t>
      </w:r>
      <w:r w:rsidRPr="009308D1">
        <w:rPr>
          <w:rFonts w:ascii="Book Antiqua" w:eastAsia="宋体" w:hAnsi="Book Antiqua" w:cs="宋体"/>
          <w:color w:val="000000"/>
        </w:rPr>
        <w:t xml:space="preserve"> http://www.parksconservancy.org/assets/programs/igg/pdfs/park-prescriptions-2010.pdf</w:t>
      </w:r>
    </w:p>
    <w:p w14:paraId="33B439BB" w14:textId="34372A43" w:rsidR="009B2B70" w:rsidRPr="009308D1" w:rsidRDefault="009B2B70" w:rsidP="003B03D0">
      <w:pPr>
        <w:spacing w:line="360" w:lineRule="auto"/>
        <w:jc w:val="both"/>
        <w:rPr>
          <w:rFonts w:ascii="Book Antiqua" w:eastAsia="宋体" w:hAnsi="Book Antiqua" w:cs="宋体"/>
          <w:color w:val="000000"/>
          <w:lang w:eastAsia="zh-CN"/>
        </w:rPr>
      </w:pPr>
      <w:r w:rsidRPr="009308D1">
        <w:rPr>
          <w:rFonts w:ascii="Book Antiqua" w:eastAsia="宋体" w:hAnsi="Book Antiqua" w:cs="宋体"/>
          <w:color w:val="000000"/>
        </w:rPr>
        <w:t xml:space="preserve">14 </w:t>
      </w:r>
      <w:r w:rsidRPr="009308D1">
        <w:rPr>
          <w:rFonts w:ascii="Book Antiqua" w:eastAsia="宋体" w:hAnsi="Book Antiqua" w:cs="宋体"/>
          <w:b/>
          <w:color w:val="000000"/>
        </w:rPr>
        <w:t xml:space="preserve">National </w:t>
      </w:r>
      <w:proofErr w:type="gramStart"/>
      <w:r w:rsidRPr="009308D1">
        <w:rPr>
          <w:rFonts w:ascii="Book Antiqua" w:eastAsia="宋体" w:hAnsi="Book Antiqua" w:cs="宋体"/>
          <w:b/>
          <w:color w:val="000000"/>
        </w:rPr>
        <w:t>Recreation</w:t>
      </w:r>
      <w:proofErr w:type="gramEnd"/>
      <w:r w:rsidRPr="009308D1">
        <w:rPr>
          <w:rFonts w:ascii="Book Antiqua" w:eastAsia="宋体" w:hAnsi="Book Antiqua" w:cs="宋体"/>
          <w:b/>
          <w:color w:val="000000"/>
        </w:rPr>
        <w:t xml:space="preserve"> and Park Association</w:t>
      </w:r>
      <w:r w:rsidR="00534137" w:rsidRPr="009308D1">
        <w:rPr>
          <w:rFonts w:ascii="Book Antiqua" w:eastAsia="宋体" w:hAnsi="Book Antiqua" w:cs="宋体"/>
          <w:color w:val="000000"/>
        </w:rPr>
        <w:t xml:space="preserve">. Park Prescriptions. </w:t>
      </w:r>
      <w:r w:rsidR="00534137" w:rsidRPr="009308D1">
        <w:t xml:space="preserve"> </w:t>
      </w:r>
      <w:r w:rsidR="00B7713C" w:rsidRPr="009308D1">
        <w:rPr>
          <w:rFonts w:ascii="Book Antiqua" w:eastAsia="宋体" w:hAnsi="Book Antiqua" w:cs="宋体"/>
          <w:color w:val="000000"/>
        </w:rPr>
        <w:t>[</w:t>
      </w:r>
      <w:proofErr w:type="gramStart"/>
      <w:r w:rsidR="00B7713C" w:rsidRPr="009308D1">
        <w:rPr>
          <w:rFonts w:ascii="Book Antiqua" w:eastAsia="宋体" w:hAnsi="Book Antiqua" w:cs="宋体"/>
          <w:color w:val="000000"/>
        </w:rPr>
        <w:t>retrieved</w:t>
      </w:r>
      <w:proofErr w:type="gramEnd"/>
      <w:r w:rsidR="00B7713C" w:rsidRPr="009308D1">
        <w:rPr>
          <w:rFonts w:ascii="Book Antiqua" w:eastAsia="宋体" w:hAnsi="Book Antiqua" w:cs="宋体"/>
          <w:color w:val="000000"/>
        </w:rPr>
        <w:t xml:space="preserve"> 2016 Jan 9]</w:t>
      </w:r>
      <w:r w:rsidR="00B56045" w:rsidRPr="009308D1">
        <w:rPr>
          <w:rFonts w:ascii="Book Antiqua" w:eastAsia="宋体" w:hAnsi="Book Antiqua" w:cs="宋体" w:hint="eastAsia"/>
          <w:color w:val="000000"/>
          <w:lang w:eastAsia="zh-CN"/>
        </w:rPr>
        <w:t xml:space="preserve">. </w:t>
      </w:r>
      <w:r w:rsidR="00B56045" w:rsidRPr="009308D1">
        <w:rPr>
          <w:rFonts w:ascii="Book Antiqua" w:hAnsi="Book Antiqua" w:cs="宋体"/>
          <w:color w:val="000000"/>
        </w:rPr>
        <w:t>Available from: URL:</w:t>
      </w:r>
      <w:r w:rsidR="00B56045" w:rsidRPr="009308D1">
        <w:rPr>
          <w:rFonts w:ascii="Book Antiqua" w:eastAsiaTheme="minorEastAsia" w:hAnsi="Book Antiqua" w:cs="宋体" w:hint="eastAsia"/>
          <w:color w:val="000000"/>
          <w:lang w:eastAsia="zh-CN"/>
        </w:rPr>
        <w:t xml:space="preserve"> </w:t>
      </w:r>
      <w:r w:rsidR="00534137" w:rsidRPr="009308D1">
        <w:rPr>
          <w:rFonts w:ascii="Book Antiqua" w:eastAsia="宋体" w:hAnsi="Book Antiqua" w:cs="宋体"/>
          <w:color w:val="000000"/>
        </w:rPr>
        <w:t xml:space="preserve">http://www.nrpa.org/Grants-and-Partners/Recreation-and-Health/Park-Prescriptions/ </w:t>
      </w:r>
    </w:p>
    <w:p w14:paraId="24178650" w14:textId="77777777" w:rsidR="009B2B70" w:rsidRPr="009308D1" w:rsidRDefault="009B2B70" w:rsidP="003B03D0">
      <w:pPr>
        <w:spacing w:line="360" w:lineRule="auto"/>
        <w:jc w:val="both"/>
        <w:rPr>
          <w:rFonts w:ascii="Book Antiqua" w:eastAsia="宋体" w:hAnsi="Book Antiqua" w:cs="宋体"/>
          <w:color w:val="000000"/>
        </w:rPr>
      </w:pPr>
      <w:r w:rsidRPr="009308D1">
        <w:rPr>
          <w:rFonts w:ascii="Book Antiqua" w:eastAsia="宋体" w:hAnsi="Book Antiqua" w:cs="宋体"/>
          <w:color w:val="000000"/>
        </w:rPr>
        <w:t>15 </w:t>
      </w:r>
      <w:r w:rsidRPr="009308D1">
        <w:rPr>
          <w:rFonts w:ascii="Book Antiqua" w:eastAsia="宋体" w:hAnsi="Book Antiqua" w:cs="宋体"/>
          <w:b/>
          <w:bCs/>
          <w:color w:val="000000"/>
        </w:rPr>
        <w:t>Messiah SE</w:t>
      </w:r>
      <w:r w:rsidRPr="009308D1">
        <w:rPr>
          <w:rFonts w:ascii="Book Antiqua" w:eastAsia="宋体" w:hAnsi="Book Antiqua" w:cs="宋体"/>
          <w:color w:val="000000"/>
        </w:rPr>
        <w:t xml:space="preserve">, Diego A, </w:t>
      </w:r>
      <w:proofErr w:type="spellStart"/>
      <w:r w:rsidRPr="009308D1">
        <w:rPr>
          <w:rFonts w:ascii="Book Antiqua" w:eastAsia="宋体" w:hAnsi="Book Antiqua" w:cs="宋体"/>
          <w:color w:val="000000"/>
        </w:rPr>
        <w:t>Kardys</w:t>
      </w:r>
      <w:proofErr w:type="spellEnd"/>
      <w:r w:rsidRPr="009308D1">
        <w:rPr>
          <w:rFonts w:ascii="Book Antiqua" w:eastAsia="宋体" w:hAnsi="Book Antiqua" w:cs="宋体"/>
          <w:color w:val="000000"/>
        </w:rPr>
        <w:t xml:space="preserve"> J, </w:t>
      </w:r>
      <w:proofErr w:type="spellStart"/>
      <w:r w:rsidRPr="009308D1">
        <w:rPr>
          <w:rFonts w:ascii="Book Antiqua" w:eastAsia="宋体" w:hAnsi="Book Antiqua" w:cs="宋体"/>
          <w:color w:val="000000"/>
        </w:rPr>
        <w:t>Kirwin</w:t>
      </w:r>
      <w:proofErr w:type="spellEnd"/>
      <w:r w:rsidRPr="009308D1">
        <w:rPr>
          <w:rFonts w:ascii="Book Antiqua" w:eastAsia="宋体" w:hAnsi="Book Antiqua" w:cs="宋体"/>
          <w:color w:val="000000"/>
        </w:rPr>
        <w:t xml:space="preserve"> K, Hanson E, </w:t>
      </w:r>
      <w:proofErr w:type="spellStart"/>
      <w:r w:rsidRPr="009308D1">
        <w:rPr>
          <w:rFonts w:ascii="Book Antiqua" w:eastAsia="宋体" w:hAnsi="Book Antiqua" w:cs="宋体"/>
          <w:color w:val="000000"/>
        </w:rPr>
        <w:t>Nottage</w:t>
      </w:r>
      <w:proofErr w:type="spellEnd"/>
      <w:r w:rsidRPr="009308D1">
        <w:rPr>
          <w:rFonts w:ascii="Book Antiqua" w:eastAsia="宋体" w:hAnsi="Book Antiqua" w:cs="宋体"/>
          <w:color w:val="000000"/>
        </w:rPr>
        <w:t xml:space="preserve"> R, Ramirez S, </w:t>
      </w:r>
      <w:proofErr w:type="spellStart"/>
      <w:r w:rsidRPr="009308D1">
        <w:rPr>
          <w:rFonts w:ascii="Book Antiqua" w:eastAsia="宋体" w:hAnsi="Book Antiqua" w:cs="宋体"/>
          <w:color w:val="000000"/>
        </w:rPr>
        <w:t>Arheart</w:t>
      </w:r>
      <w:proofErr w:type="spellEnd"/>
      <w:r w:rsidRPr="009308D1">
        <w:rPr>
          <w:rFonts w:ascii="Book Antiqua" w:eastAsia="宋体" w:hAnsi="Book Antiqua" w:cs="宋体"/>
          <w:color w:val="000000"/>
        </w:rPr>
        <w:t xml:space="preserve"> KL. </w:t>
      </w:r>
      <w:proofErr w:type="gramStart"/>
      <w:r w:rsidRPr="009308D1">
        <w:rPr>
          <w:rFonts w:ascii="Book Antiqua" w:eastAsia="宋体" w:hAnsi="Book Antiqua" w:cs="宋体"/>
          <w:color w:val="000000"/>
        </w:rPr>
        <w:t>Effect of a park-based after-school program on participant obesity-related health outcomes.</w:t>
      </w:r>
      <w:proofErr w:type="gramEnd"/>
      <w:r w:rsidRPr="009308D1">
        <w:rPr>
          <w:rFonts w:ascii="Book Antiqua" w:eastAsia="宋体" w:hAnsi="Book Antiqua" w:cs="宋体"/>
          <w:color w:val="000000"/>
        </w:rPr>
        <w:t> </w:t>
      </w:r>
      <w:r w:rsidRPr="009308D1">
        <w:rPr>
          <w:rFonts w:ascii="Book Antiqua" w:eastAsia="宋体" w:hAnsi="Book Antiqua" w:cs="宋体"/>
          <w:i/>
          <w:iCs/>
          <w:color w:val="000000"/>
        </w:rPr>
        <w:t xml:space="preserve">Am J Health </w:t>
      </w:r>
      <w:proofErr w:type="spellStart"/>
      <w:r w:rsidRPr="009308D1">
        <w:rPr>
          <w:rFonts w:ascii="Book Antiqua" w:eastAsia="宋体" w:hAnsi="Book Antiqua" w:cs="宋体"/>
          <w:i/>
          <w:iCs/>
          <w:color w:val="000000"/>
        </w:rPr>
        <w:t>Promot</w:t>
      </w:r>
      <w:proofErr w:type="spellEnd"/>
      <w:r w:rsidRPr="009308D1">
        <w:rPr>
          <w:rFonts w:ascii="Book Antiqua" w:eastAsia="宋体" w:hAnsi="Book Antiqua" w:cs="宋体"/>
          <w:color w:val="000000"/>
        </w:rPr>
        <w:t> </w:t>
      </w:r>
      <w:r w:rsidRPr="009308D1">
        <w:rPr>
          <w:rFonts w:ascii="Book Antiqua" w:eastAsia="宋体" w:hAnsi="Book Antiqua" w:cs="宋体"/>
          <w:color w:val="000000"/>
          <w:lang w:eastAsia="zh-CN"/>
        </w:rPr>
        <w:t>2015</w:t>
      </w:r>
      <w:r w:rsidRPr="009308D1">
        <w:rPr>
          <w:rFonts w:ascii="Book Antiqua" w:eastAsia="宋体" w:hAnsi="Book Antiqua" w:cs="宋体"/>
          <w:color w:val="000000"/>
        </w:rPr>
        <w:t>; </w:t>
      </w:r>
      <w:r w:rsidRPr="009308D1">
        <w:rPr>
          <w:rFonts w:ascii="Book Antiqua" w:eastAsia="宋体" w:hAnsi="Book Antiqua" w:cs="宋体"/>
          <w:b/>
          <w:bCs/>
          <w:color w:val="000000"/>
        </w:rPr>
        <w:t>29</w:t>
      </w:r>
      <w:r w:rsidRPr="009308D1">
        <w:rPr>
          <w:rFonts w:ascii="Book Antiqua" w:eastAsia="宋体" w:hAnsi="Book Antiqua" w:cs="宋体"/>
          <w:color w:val="000000"/>
        </w:rPr>
        <w:t>: 217-225 [PMID: 24460001 DOI: 10.4278/ajhp.120705-QUAN-327]</w:t>
      </w:r>
    </w:p>
    <w:p w14:paraId="35887A90" w14:textId="77777777" w:rsidR="009B2B70" w:rsidRPr="009308D1" w:rsidRDefault="009B2B70" w:rsidP="003B03D0">
      <w:pPr>
        <w:spacing w:line="360" w:lineRule="auto"/>
        <w:jc w:val="both"/>
        <w:rPr>
          <w:rFonts w:ascii="Book Antiqua" w:eastAsia="宋体" w:hAnsi="Book Antiqua" w:cs="宋体"/>
          <w:color w:val="000000"/>
        </w:rPr>
      </w:pPr>
      <w:r w:rsidRPr="009308D1">
        <w:rPr>
          <w:rFonts w:ascii="Book Antiqua" w:eastAsia="宋体" w:hAnsi="Book Antiqua" w:cs="宋体"/>
          <w:color w:val="000000"/>
        </w:rPr>
        <w:t>16 </w:t>
      </w:r>
      <w:r w:rsidRPr="009308D1">
        <w:rPr>
          <w:rFonts w:ascii="Book Antiqua" w:eastAsia="宋体" w:hAnsi="Book Antiqua" w:cs="宋体"/>
          <w:b/>
          <w:bCs/>
          <w:color w:val="000000"/>
        </w:rPr>
        <w:t>Haney K</w:t>
      </w:r>
      <w:r w:rsidRPr="009308D1">
        <w:rPr>
          <w:rFonts w:ascii="Book Antiqua" w:eastAsia="宋体" w:hAnsi="Book Antiqua" w:cs="宋体"/>
          <w:color w:val="000000"/>
        </w:rPr>
        <w:t xml:space="preserve">, Messiah SE, </w:t>
      </w:r>
      <w:proofErr w:type="spellStart"/>
      <w:r w:rsidRPr="009308D1">
        <w:rPr>
          <w:rFonts w:ascii="Book Antiqua" w:eastAsia="宋体" w:hAnsi="Book Antiqua" w:cs="宋体"/>
          <w:color w:val="000000"/>
        </w:rPr>
        <w:t>Arheart</w:t>
      </w:r>
      <w:proofErr w:type="spellEnd"/>
      <w:r w:rsidRPr="009308D1">
        <w:rPr>
          <w:rFonts w:ascii="Book Antiqua" w:eastAsia="宋体" w:hAnsi="Book Antiqua" w:cs="宋体"/>
          <w:color w:val="000000"/>
        </w:rPr>
        <w:t xml:space="preserve"> KL, Hanson E, Diego A, </w:t>
      </w:r>
      <w:proofErr w:type="spellStart"/>
      <w:r w:rsidRPr="009308D1">
        <w:rPr>
          <w:rFonts w:ascii="Book Antiqua" w:eastAsia="宋体" w:hAnsi="Book Antiqua" w:cs="宋体"/>
          <w:color w:val="000000"/>
        </w:rPr>
        <w:t>Kardys</w:t>
      </w:r>
      <w:proofErr w:type="spellEnd"/>
      <w:r w:rsidRPr="009308D1">
        <w:rPr>
          <w:rFonts w:ascii="Book Antiqua" w:eastAsia="宋体" w:hAnsi="Book Antiqua" w:cs="宋体"/>
          <w:color w:val="000000"/>
        </w:rPr>
        <w:t xml:space="preserve"> J, </w:t>
      </w:r>
      <w:proofErr w:type="spellStart"/>
      <w:r w:rsidRPr="009308D1">
        <w:rPr>
          <w:rFonts w:ascii="Book Antiqua" w:eastAsia="宋体" w:hAnsi="Book Antiqua" w:cs="宋体"/>
          <w:color w:val="000000"/>
        </w:rPr>
        <w:t>Kirwin</w:t>
      </w:r>
      <w:proofErr w:type="spellEnd"/>
      <w:r w:rsidRPr="009308D1">
        <w:rPr>
          <w:rFonts w:ascii="Book Antiqua" w:eastAsia="宋体" w:hAnsi="Book Antiqua" w:cs="宋体"/>
          <w:color w:val="000000"/>
        </w:rPr>
        <w:t xml:space="preserve"> K, </w:t>
      </w:r>
      <w:proofErr w:type="spellStart"/>
      <w:r w:rsidRPr="009308D1">
        <w:rPr>
          <w:rFonts w:ascii="Book Antiqua" w:eastAsia="宋体" w:hAnsi="Book Antiqua" w:cs="宋体"/>
          <w:color w:val="000000"/>
        </w:rPr>
        <w:t>Nottage</w:t>
      </w:r>
      <w:proofErr w:type="spellEnd"/>
      <w:r w:rsidRPr="009308D1">
        <w:rPr>
          <w:rFonts w:ascii="Book Antiqua" w:eastAsia="宋体" w:hAnsi="Book Antiqua" w:cs="宋体"/>
          <w:color w:val="000000"/>
        </w:rPr>
        <w:t xml:space="preserve"> R, Ramirez S, </w:t>
      </w:r>
      <w:proofErr w:type="spellStart"/>
      <w:r w:rsidRPr="009308D1">
        <w:rPr>
          <w:rFonts w:ascii="Book Antiqua" w:eastAsia="宋体" w:hAnsi="Book Antiqua" w:cs="宋体"/>
          <w:color w:val="000000"/>
        </w:rPr>
        <w:t>Somarriba</w:t>
      </w:r>
      <w:proofErr w:type="spellEnd"/>
      <w:r w:rsidRPr="009308D1">
        <w:rPr>
          <w:rFonts w:ascii="Book Antiqua" w:eastAsia="宋体" w:hAnsi="Book Antiqua" w:cs="宋体"/>
          <w:color w:val="000000"/>
        </w:rPr>
        <w:t xml:space="preserve"> G, </w:t>
      </w:r>
      <w:proofErr w:type="spellStart"/>
      <w:r w:rsidRPr="009308D1">
        <w:rPr>
          <w:rFonts w:ascii="Book Antiqua" w:eastAsia="宋体" w:hAnsi="Book Antiqua" w:cs="宋体"/>
          <w:color w:val="000000"/>
        </w:rPr>
        <w:t>Binhack</w:t>
      </w:r>
      <w:proofErr w:type="spellEnd"/>
      <w:r w:rsidRPr="009308D1">
        <w:rPr>
          <w:rFonts w:ascii="Book Antiqua" w:eastAsia="宋体" w:hAnsi="Book Antiqua" w:cs="宋体"/>
          <w:color w:val="000000"/>
        </w:rPr>
        <w:t xml:space="preserve"> L. Park-based afterschool program to improve cardiovascular health and physical fitness in children with disabilities. </w:t>
      </w:r>
      <w:proofErr w:type="spellStart"/>
      <w:r w:rsidRPr="009308D1">
        <w:rPr>
          <w:rFonts w:ascii="Book Antiqua" w:eastAsia="宋体" w:hAnsi="Book Antiqua" w:cs="宋体"/>
          <w:i/>
          <w:iCs/>
          <w:color w:val="000000"/>
        </w:rPr>
        <w:t>Disabil</w:t>
      </w:r>
      <w:proofErr w:type="spellEnd"/>
      <w:r w:rsidRPr="009308D1">
        <w:rPr>
          <w:rFonts w:ascii="Book Antiqua" w:eastAsia="宋体" w:hAnsi="Book Antiqua" w:cs="宋体"/>
          <w:i/>
          <w:iCs/>
          <w:color w:val="000000"/>
        </w:rPr>
        <w:t xml:space="preserve"> Health J</w:t>
      </w:r>
      <w:r w:rsidRPr="009308D1">
        <w:rPr>
          <w:rFonts w:ascii="Book Antiqua" w:eastAsia="宋体" w:hAnsi="Book Antiqua" w:cs="宋体"/>
          <w:color w:val="000000"/>
        </w:rPr>
        <w:t> 2014; </w:t>
      </w:r>
      <w:r w:rsidRPr="009308D1">
        <w:rPr>
          <w:rFonts w:ascii="Book Antiqua" w:eastAsia="宋体" w:hAnsi="Book Antiqua" w:cs="宋体"/>
          <w:b/>
          <w:bCs/>
          <w:color w:val="000000"/>
        </w:rPr>
        <w:t>7</w:t>
      </w:r>
      <w:r w:rsidRPr="009308D1">
        <w:rPr>
          <w:rFonts w:ascii="Book Antiqua" w:eastAsia="宋体" w:hAnsi="Book Antiqua" w:cs="宋体"/>
          <w:color w:val="000000"/>
        </w:rPr>
        <w:t>: 335-342 [PMID: 24947575 DOI: 10.1016/j.dhjo.2014.02.006]</w:t>
      </w:r>
    </w:p>
    <w:p w14:paraId="4FD2B570" w14:textId="77777777" w:rsidR="009B2B70" w:rsidRPr="009308D1" w:rsidRDefault="009B2B70" w:rsidP="003B03D0">
      <w:pPr>
        <w:spacing w:line="360" w:lineRule="auto"/>
        <w:jc w:val="both"/>
        <w:rPr>
          <w:rFonts w:ascii="Book Antiqua" w:eastAsia="宋体" w:hAnsi="Book Antiqua" w:cs="宋体"/>
          <w:color w:val="000000"/>
          <w:lang w:eastAsia="zh-CN"/>
        </w:rPr>
      </w:pPr>
      <w:r w:rsidRPr="009308D1">
        <w:rPr>
          <w:rFonts w:ascii="Book Antiqua" w:eastAsia="宋体" w:hAnsi="Book Antiqua" w:cs="宋体"/>
          <w:color w:val="000000"/>
        </w:rPr>
        <w:t xml:space="preserve">17 </w:t>
      </w:r>
      <w:r w:rsidRPr="009308D1">
        <w:rPr>
          <w:rFonts w:ascii="Book Antiqua" w:eastAsia="宋体" w:hAnsi="Book Antiqua" w:cs="宋体"/>
          <w:b/>
          <w:color w:val="000000"/>
        </w:rPr>
        <w:t>Messiah SE</w:t>
      </w:r>
      <w:r w:rsidRPr="009308D1">
        <w:rPr>
          <w:rFonts w:ascii="Book Antiqua" w:eastAsia="宋体" w:hAnsi="Book Antiqua" w:cs="宋体"/>
          <w:color w:val="000000"/>
        </w:rPr>
        <w:t xml:space="preserve">, </w:t>
      </w:r>
      <w:proofErr w:type="spellStart"/>
      <w:r w:rsidRPr="009308D1">
        <w:rPr>
          <w:rFonts w:ascii="Book Antiqua" w:eastAsia="宋体" w:hAnsi="Book Antiqua" w:cs="宋体"/>
          <w:color w:val="000000"/>
        </w:rPr>
        <w:t>Arheart</w:t>
      </w:r>
      <w:proofErr w:type="spellEnd"/>
      <w:r w:rsidRPr="009308D1">
        <w:rPr>
          <w:rFonts w:ascii="Book Antiqua" w:eastAsia="宋体" w:hAnsi="Book Antiqua" w:cs="宋体"/>
          <w:color w:val="000000"/>
        </w:rPr>
        <w:t xml:space="preserve"> KL, </w:t>
      </w:r>
      <w:proofErr w:type="spellStart"/>
      <w:r w:rsidRPr="009308D1">
        <w:rPr>
          <w:rFonts w:ascii="Book Antiqua" w:eastAsia="宋体" w:hAnsi="Book Antiqua" w:cs="宋体"/>
          <w:color w:val="000000"/>
        </w:rPr>
        <w:t>Somarriba</w:t>
      </w:r>
      <w:proofErr w:type="spellEnd"/>
      <w:r w:rsidRPr="009308D1">
        <w:rPr>
          <w:rFonts w:ascii="Book Antiqua" w:eastAsia="宋体" w:hAnsi="Book Antiqua" w:cs="宋体"/>
          <w:color w:val="000000"/>
        </w:rPr>
        <w:t xml:space="preserve"> G, Diego A, </w:t>
      </w:r>
      <w:proofErr w:type="spellStart"/>
      <w:r w:rsidRPr="009308D1">
        <w:rPr>
          <w:rFonts w:ascii="Book Antiqua" w:eastAsia="宋体" w:hAnsi="Book Antiqua" w:cs="宋体"/>
          <w:color w:val="000000"/>
        </w:rPr>
        <w:t>Kardys</w:t>
      </w:r>
      <w:proofErr w:type="spellEnd"/>
      <w:r w:rsidRPr="009308D1">
        <w:rPr>
          <w:rFonts w:ascii="Book Antiqua" w:eastAsia="宋体" w:hAnsi="Book Antiqua" w:cs="宋体"/>
          <w:color w:val="000000"/>
        </w:rPr>
        <w:t xml:space="preserve"> J, </w:t>
      </w:r>
      <w:proofErr w:type="spellStart"/>
      <w:r w:rsidRPr="009308D1">
        <w:rPr>
          <w:rFonts w:ascii="Book Antiqua" w:eastAsia="宋体" w:hAnsi="Book Antiqua" w:cs="宋体"/>
          <w:color w:val="000000"/>
        </w:rPr>
        <w:t>Kirwin</w:t>
      </w:r>
      <w:proofErr w:type="spellEnd"/>
      <w:r w:rsidRPr="009308D1">
        <w:rPr>
          <w:rFonts w:ascii="Book Antiqua" w:eastAsia="宋体" w:hAnsi="Book Antiqua" w:cs="宋体"/>
          <w:color w:val="000000"/>
        </w:rPr>
        <w:t xml:space="preserve"> K, Hansen E, </w:t>
      </w:r>
      <w:proofErr w:type="spellStart"/>
      <w:r w:rsidRPr="009308D1">
        <w:rPr>
          <w:rFonts w:ascii="Book Antiqua" w:eastAsia="宋体" w:hAnsi="Book Antiqua" w:cs="宋体"/>
          <w:color w:val="000000"/>
        </w:rPr>
        <w:t>Nottage</w:t>
      </w:r>
      <w:proofErr w:type="spellEnd"/>
      <w:r w:rsidRPr="009308D1">
        <w:rPr>
          <w:rFonts w:ascii="Book Antiqua" w:eastAsia="宋体" w:hAnsi="Book Antiqua" w:cs="宋体"/>
          <w:color w:val="000000"/>
        </w:rPr>
        <w:t xml:space="preserve"> R, Ramirez S, Armstrong JH. How one of our nation’s greatest resources can help children maintain healthy weight and cardiovascular fitness: It starts in the parks! Feature platform presentation to the American Public Health Association Meeting</w:t>
      </w:r>
      <w:r w:rsidRPr="009308D1">
        <w:rPr>
          <w:rFonts w:ascii="Book Antiqua" w:eastAsia="宋体" w:hAnsi="Book Antiqua" w:cs="宋体"/>
          <w:color w:val="000000"/>
          <w:lang w:eastAsia="zh-CN"/>
        </w:rPr>
        <w:t>;</w:t>
      </w:r>
      <w:r w:rsidRPr="009308D1">
        <w:rPr>
          <w:rFonts w:ascii="Book Antiqua" w:eastAsia="宋体" w:hAnsi="Book Antiqua" w:cs="宋体"/>
          <w:color w:val="000000"/>
        </w:rPr>
        <w:t xml:space="preserve"> 2014</w:t>
      </w:r>
      <w:r w:rsidRPr="009308D1">
        <w:rPr>
          <w:rFonts w:ascii="Book Antiqua" w:eastAsia="宋体" w:hAnsi="Book Antiqua" w:cs="宋体"/>
          <w:color w:val="000000"/>
          <w:lang w:eastAsia="zh-CN"/>
        </w:rPr>
        <w:t xml:space="preserve"> </w:t>
      </w:r>
      <w:r w:rsidRPr="009308D1">
        <w:rPr>
          <w:rFonts w:ascii="Book Antiqua" w:eastAsia="宋体" w:hAnsi="Book Antiqua" w:cs="宋体"/>
          <w:color w:val="000000"/>
        </w:rPr>
        <w:t>Nov 15-19</w:t>
      </w:r>
      <w:r w:rsidRPr="009308D1">
        <w:rPr>
          <w:rFonts w:ascii="Book Antiqua" w:eastAsia="宋体" w:hAnsi="Book Antiqua" w:cs="宋体"/>
          <w:color w:val="000000"/>
          <w:lang w:eastAsia="zh-CN"/>
        </w:rPr>
        <w:t>;</w:t>
      </w:r>
      <w:r w:rsidRPr="009308D1">
        <w:rPr>
          <w:rFonts w:ascii="Book Antiqua" w:eastAsia="宋体" w:hAnsi="Book Antiqua" w:cs="宋体"/>
          <w:color w:val="000000"/>
        </w:rPr>
        <w:t xml:space="preserve"> New Orleans, LA</w:t>
      </w:r>
    </w:p>
    <w:p w14:paraId="61875C55" w14:textId="77777777" w:rsidR="009B2B70" w:rsidRPr="009308D1" w:rsidRDefault="009B2B70" w:rsidP="003B03D0">
      <w:pPr>
        <w:spacing w:line="360" w:lineRule="auto"/>
        <w:jc w:val="both"/>
        <w:rPr>
          <w:rFonts w:ascii="Book Antiqua" w:eastAsia="宋体" w:hAnsi="Book Antiqua" w:cs="宋体"/>
          <w:color w:val="000000"/>
        </w:rPr>
      </w:pPr>
      <w:r w:rsidRPr="009308D1">
        <w:rPr>
          <w:rFonts w:ascii="Book Antiqua" w:eastAsia="宋体" w:hAnsi="Book Antiqua" w:cs="宋体"/>
          <w:color w:val="000000"/>
        </w:rPr>
        <w:lastRenderedPageBreak/>
        <w:t>18 </w:t>
      </w:r>
      <w:proofErr w:type="spellStart"/>
      <w:r w:rsidRPr="009308D1">
        <w:rPr>
          <w:rFonts w:ascii="Book Antiqua" w:eastAsia="宋体" w:hAnsi="Book Antiqua" w:cs="宋体"/>
          <w:b/>
          <w:bCs/>
          <w:color w:val="000000"/>
        </w:rPr>
        <w:t>Kuczmarski</w:t>
      </w:r>
      <w:proofErr w:type="spellEnd"/>
      <w:r w:rsidRPr="009308D1">
        <w:rPr>
          <w:rFonts w:ascii="Book Antiqua" w:eastAsia="宋体" w:hAnsi="Book Antiqua" w:cs="宋体"/>
          <w:b/>
          <w:bCs/>
          <w:color w:val="000000"/>
        </w:rPr>
        <w:t xml:space="preserve"> RJ</w:t>
      </w:r>
      <w:r w:rsidRPr="009308D1">
        <w:rPr>
          <w:rFonts w:ascii="Book Antiqua" w:eastAsia="宋体" w:hAnsi="Book Antiqua" w:cs="宋体"/>
          <w:color w:val="000000"/>
        </w:rPr>
        <w:t xml:space="preserve">, Ogden CL, </w:t>
      </w:r>
      <w:proofErr w:type="spellStart"/>
      <w:r w:rsidRPr="009308D1">
        <w:rPr>
          <w:rFonts w:ascii="Book Antiqua" w:eastAsia="宋体" w:hAnsi="Book Antiqua" w:cs="宋体"/>
          <w:color w:val="000000"/>
        </w:rPr>
        <w:t>Guo</w:t>
      </w:r>
      <w:proofErr w:type="spellEnd"/>
      <w:r w:rsidRPr="009308D1">
        <w:rPr>
          <w:rFonts w:ascii="Book Antiqua" w:eastAsia="宋体" w:hAnsi="Book Antiqua" w:cs="宋体"/>
          <w:color w:val="000000"/>
        </w:rPr>
        <w:t xml:space="preserve"> SS, </w:t>
      </w:r>
      <w:proofErr w:type="spellStart"/>
      <w:r w:rsidRPr="009308D1">
        <w:rPr>
          <w:rFonts w:ascii="Book Antiqua" w:eastAsia="宋体" w:hAnsi="Book Antiqua" w:cs="宋体"/>
          <w:color w:val="000000"/>
        </w:rPr>
        <w:t>Grummer</w:t>
      </w:r>
      <w:proofErr w:type="spellEnd"/>
      <w:r w:rsidRPr="009308D1">
        <w:rPr>
          <w:rFonts w:ascii="Book Antiqua" w:eastAsia="宋体" w:hAnsi="Book Antiqua" w:cs="宋体"/>
          <w:color w:val="000000"/>
        </w:rPr>
        <w:t xml:space="preserve">-Strawn LM, </w:t>
      </w:r>
      <w:proofErr w:type="spellStart"/>
      <w:r w:rsidRPr="009308D1">
        <w:rPr>
          <w:rFonts w:ascii="Book Antiqua" w:eastAsia="宋体" w:hAnsi="Book Antiqua" w:cs="宋体"/>
          <w:color w:val="000000"/>
        </w:rPr>
        <w:t>Flegal</w:t>
      </w:r>
      <w:proofErr w:type="spellEnd"/>
      <w:r w:rsidRPr="009308D1">
        <w:rPr>
          <w:rFonts w:ascii="Book Antiqua" w:eastAsia="宋体" w:hAnsi="Book Antiqua" w:cs="宋体"/>
          <w:color w:val="000000"/>
        </w:rPr>
        <w:t xml:space="preserve"> KM, Mei Z, Wei R, Curtin LR, Roche AF, Johnson CL. 2000 CDC Growth Charts for the United States: methods and development. </w:t>
      </w:r>
      <w:r w:rsidRPr="009308D1">
        <w:rPr>
          <w:rFonts w:ascii="Book Antiqua" w:eastAsia="宋体" w:hAnsi="Book Antiqua" w:cs="宋体"/>
          <w:i/>
          <w:iCs/>
          <w:color w:val="000000"/>
        </w:rPr>
        <w:t>Vital Health Stat 11</w:t>
      </w:r>
      <w:r w:rsidRPr="009308D1">
        <w:rPr>
          <w:rFonts w:ascii="Book Antiqua" w:eastAsia="宋体" w:hAnsi="Book Antiqua" w:cs="宋体"/>
          <w:color w:val="000000"/>
        </w:rPr>
        <w:t> 2002; </w:t>
      </w:r>
      <w:r w:rsidRPr="009308D1">
        <w:rPr>
          <w:rFonts w:ascii="Book Antiqua" w:eastAsia="宋体" w:hAnsi="Book Antiqua" w:cs="宋体"/>
          <w:b/>
          <w:color w:val="000000"/>
          <w:lang w:eastAsia="zh-CN"/>
        </w:rPr>
        <w:t>(246)</w:t>
      </w:r>
      <w:r w:rsidRPr="009308D1">
        <w:rPr>
          <w:rFonts w:ascii="Book Antiqua" w:eastAsia="宋体" w:hAnsi="Book Antiqua" w:cs="宋体"/>
          <w:color w:val="000000"/>
        </w:rPr>
        <w:t>: 1-190 [PMID: 12043359]</w:t>
      </w:r>
    </w:p>
    <w:p w14:paraId="20EE1022" w14:textId="77777777" w:rsidR="009B2B70" w:rsidRPr="009308D1" w:rsidRDefault="009B2B70" w:rsidP="003B03D0">
      <w:pPr>
        <w:spacing w:line="360" w:lineRule="auto"/>
        <w:jc w:val="both"/>
        <w:rPr>
          <w:rFonts w:ascii="Book Antiqua" w:eastAsia="宋体" w:hAnsi="Book Antiqua" w:cs="宋体"/>
          <w:color w:val="000000"/>
          <w:lang w:eastAsia="zh-CN"/>
        </w:rPr>
      </w:pPr>
      <w:r w:rsidRPr="009308D1">
        <w:rPr>
          <w:rFonts w:ascii="Book Antiqua" w:eastAsia="宋体" w:hAnsi="Book Antiqua" w:cs="宋体"/>
          <w:color w:val="000000"/>
        </w:rPr>
        <w:t xml:space="preserve">19 </w:t>
      </w:r>
      <w:r w:rsidRPr="009308D1">
        <w:rPr>
          <w:rFonts w:ascii="Book Antiqua" w:eastAsia="宋体" w:hAnsi="Book Antiqua" w:cs="宋体"/>
          <w:b/>
          <w:color w:val="000000"/>
        </w:rPr>
        <w:t>McKenzie TL</w:t>
      </w:r>
      <w:r w:rsidRPr="009308D1">
        <w:rPr>
          <w:rFonts w:ascii="Book Antiqua" w:eastAsia="宋体" w:hAnsi="Book Antiqua" w:cs="宋体"/>
          <w:color w:val="000000"/>
        </w:rPr>
        <w:t xml:space="preserve">, </w:t>
      </w:r>
      <w:proofErr w:type="spellStart"/>
      <w:r w:rsidRPr="009308D1">
        <w:rPr>
          <w:rFonts w:ascii="Book Antiqua" w:eastAsia="宋体" w:hAnsi="Book Antiqua" w:cs="宋体"/>
          <w:color w:val="000000"/>
        </w:rPr>
        <w:t>Sallis</w:t>
      </w:r>
      <w:proofErr w:type="spellEnd"/>
      <w:r w:rsidRPr="009308D1">
        <w:rPr>
          <w:rFonts w:ascii="Book Antiqua" w:eastAsia="宋体" w:hAnsi="Book Antiqua" w:cs="宋体"/>
          <w:color w:val="000000"/>
        </w:rPr>
        <w:t xml:space="preserve"> JF, </w:t>
      </w:r>
      <w:proofErr w:type="spellStart"/>
      <w:r w:rsidRPr="009308D1">
        <w:rPr>
          <w:rFonts w:ascii="Book Antiqua" w:eastAsia="宋体" w:hAnsi="Book Antiqua" w:cs="宋体"/>
          <w:color w:val="000000"/>
        </w:rPr>
        <w:t>Rosengard</w:t>
      </w:r>
      <w:proofErr w:type="spellEnd"/>
      <w:r w:rsidRPr="009308D1">
        <w:rPr>
          <w:rFonts w:ascii="Book Antiqua" w:eastAsia="宋体" w:hAnsi="Book Antiqua" w:cs="宋体"/>
          <w:color w:val="000000"/>
        </w:rPr>
        <w:t xml:space="preserve"> P. Beyond the stucco tower: Design, development, and dissemination of the SPARK physical education programs. </w:t>
      </w:r>
      <w:r w:rsidRPr="009308D1">
        <w:rPr>
          <w:rFonts w:ascii="Book Antiqua" w:eastAsia="宋体" w:hAnsi="Book Antiqua" w:cs="宋体"/>
          <w:i/>
          <w:color w:val="000000"/>
        </w:rPr>
        <w:t>Quest</w:t>
      </w:r>
      <w:r w:rsidRPr="009308D1">
        <w:rPr>
          <w:rFonts w:ascii="Book Antiqua" w:eastAsia="宋体" w:hAnsi="Book Antiqua" w:cs="宋体"/>
          <w:color w:val="000000"/>
        </w:rPr>
        <w:t xml:space="preserve"> 2009; </w:t>
      </w:r>
      <w:r w:rsidRPr="009308D1">
        <w:rPr>
          <w:rFonts w:ascii="Book Antiqua" w:eastAsia="宋体" w:hAnsi="Book Antiqua" w:cs="宋体"/>
          <w:b/>
          <w:color w:val="000000"/>
        </w:rPr>
        <w:t>61</w:t>
      </w:r>
      <w:r w:rsidRPr="009308D1">
        <w:rPr>
          <w:rFonts w:ascii="Book Antiqua" w:eastAsia="宋体" w:hAnsi="Book Antiqua" w:cs="宋体"/>
          <w:color w:val="000000"/>
        </w:rPr>
        <w:t>: 114-127</w:t>
      </w:r>
      <w:r w:rsidRPr="009308D1">
        <w:rPr>
          <w:rFonts w:ascii="Book Antiqua" w:eastAsia="宋体" w:hAnsi="Book Antiqua" w:cs="宋体"/>
          <w:color w:val="000000"/>
          <w:lang w:eastAsia="zh-CN"/>
        </w:rPr>
        <w:t xml:space="preserve"> [DOI: </w:t>
      </w:r>
      <w:r w:rsidRPr="009308D1">
        <w:rPr>
          <w:rFonts w:ascii="Book Antiqua" w:hAnsi="Book Antiqua"/>
          <w:shd w:val="clear" w:color="auto" w:fill="FFFFFF"/>
        </w:rPr>
        <w:t>10.1080/00336297.2009.10483606</w:t>
      </w:r>
      <w:r w:rsidRPr="009308D1">
        <w:rPr>
          <w:rFonts w:ascii="Book Antiqua" w:eastAsia="宋体" w:hAnsi="Book Antiqua" w:cs="宋体"/>
          <w:color w:val="000000"/>
          <w:lang w:eastAsia="zh-CN"/>
        </w:rPr>
        <w:t>]</w:t>
      </w:r>
    </w:p>
    <w:p w14:paraId="67EDA75D" w14:textId="77777777" w:rsidR="009B2B70" w:rsidRPr="009308D1" w:rsidRDefault="009B2B70" w:rsidP="003B03D0">
      <w:pPr>
        <w:spacing w:line="360" w:lineRule="auto"/>
        <w:jc w:val="both"/>
        <w:rPr>
          <w:rFonts w:ascii="Book Antiqua" w:eastAsia="宋体" w:hAnsi="Book Antiqua" w:cs="宋体"/>
          <w:color w:val="000000"/>
          <w:lang w:eastAsia="zh-CN"/>
        </w:rPr>
      </w:pPr>
      <w:r w:rsidRPr="009308D1">
        <w:rPr>
          <w:rFonts w:ascii="Book Antiqua" w:eastAsia="宋体" w:hAnsi="Book Antiqua" w:cs="宋体"/>
          <w:color w:val="000000"/>
        </w:rPr>
        <w:t>20 </w:t>
      </w:r>
      <w:proofErr w:type="spellStart"/>
      <w:r w:rsidRPr="009308D1">
        <w:rPr>
          <w:rFonts w:ascii="Book Antiqua" w:eastAsia="宋体" w:hAnsi="Book Antiqua" w:cs="宋体"/>
          <w:b/>
          <w:bCs/>
          <w:color w:val="000000"/>
        </w:rPr>
        <w:t>Sallis</w:t>
      </w:r>
      <w:proofErr w:type="spellEnd"/>
      <w:r w:rsidRPr="009308D1">
        <w:rPr>
          <w:rFonts w:ascii="Book Antiqua" w:eastAsia="宋体" w:hAnsi="Book Antiqua" w:cs="宋体"/>
          <w:b/>
          <w:bCs/>
          <w:color w:val="000000"/>
        </w:rPr>
        <w:t xml:space="preserve"> JF</w:t>
      </w:r>
      <w:r w:rsidRPr="009308D1">
        <w:rPr>
          <w:rFonts w:ascii="Book Antiqua" w:eastAsia="宋体" w:hAnsi="Book Antiqua" w:cs="宋体"/>
          <w:color w:val="000000"/>
        </w:rPr>
        <w:t xml:space="preserve">, McKenzie TL, </w:t>
      </w:r>
      <w:proofErr w:type="spellStart"/>
      <w:r w:rsidRPr="009308D1">
        <w:rPr>
          <w:rFonts w:ascii="Book Antiqua" w:eastAsia="宋体" w:hAnsi="Book Antiqua" w:cs="宋体"/>
          <w:color w:val="000000"/>
        </w:rPr>
        <w:t>Alcaraz</w:t>
      </w:r>
      <w:proofErr w:type="spellEnd"/>
      <w:r w:rsidRPr="009308D1">
        <w:rPr>
          <w:rFonts w:ascii="Book Antiqua" w:eastAsia="宋体" w:hAnsi="Book Antiqua" w:cs="宋体"/>
          <w:color w:val="000000"/>
        </w:rPr>
        <w:t xml:space="preserve"> JE, </w:t>
      </w:r>
      <w:proofErr w:type="spellStart"/>
      <w:r w:rsidRPr="009308D1">
        <w:rPr>
          <w:rFonts w:ascii="Book Antiqua" w:eastAsia="宋体" w:hAnsi="Book Antiqua" w:cs="宋体"/>
          <w:color w:val="000000"/>
        </w:rPr>
        <w:t>Kolody</w:t>
      </w:r>
      <w:proofErr w:type="spellEnd"/>
      <w:r w:rsidRPr="009308D1">
        <w:rPr>
          <w:rFonts w:ascii="Book Antiqua" w:eastAsia="宋体" w:hAnsi="Book Antiqua" w:cs="宋体"/>
          <w:color w:val="000000"/>
        </w:rPr>
        <w:t xml:space="preserve"> B, </w:t>
      </w:r>
      <w:proofErr w:type="spellStart"/>
      <w:r w:rsidRPr="009308D1">
        <w:rPr>
          <w:rFonts w:ascii="Book Antiqua" w:eastAsia="宋体" w:hAnsi="Book Antiqua" w:cs="宋体"/>
          <w:color w:val="000000"/>
        </w:rPr>
        <w:t>Faucette</w:t>
      </w:r>
      <w:proofErr w:type="spellEnd"/>
      <w:r w:rsidRPr="009308D1">
        <w:rPr>
          <w:rFonts w:ascii="Book Antiqua" w:eastAsia="宋体" w:hAnsi="Book Antiqua" w:cs="宋体"/>
          <w:color w:val="000000"/>
        </w:rPr>
        <w:t xml:space="preserve"> N, </w:t>
      </w:r>
      <w:proofErr w:type="spellStart"/>
      <w:r w:rsidRPr="009308D1">
        <w:rPr>
          <w:rFonts w:ascii="Book Antiqua" w:eastAsia="宋体" w:hAnsi="Book Antiqua" w:cs="宋体"/>
          <w:color w:val="000000"/>
        </w:rPr>
        <w:t>Hovell</w:t>
      </w:r>
      <w:proofErr w:type="spellEnd"/>
      <w:r w:rsidRPr="009308D1">
        <w:rPr>
          <w:rFonts w:ascii="Book Antiqua" w:eastAsia="宋体" w:hAnsi="Book Antiqua" w:cs="宋体"/>
          <w:color w:val="000000"/>
        </w:rPr>
        <w:t xml:space="preserve"> MF. The effects of a 2-year physical education program (SPARK) on physical activity and fitness in elementary school students. </w:t>
      </w:r>
      <w:proofErr w:type="gramStart"/>
      <w:r w:rsidRPr="009308D1">
        <w:rPr>
          <w:rFonts w:ascii="Book Antiqua" w:eastAsia="宋体" w:hAnsi="Book Antiqua" w:cs="宋体"/>
          <w:color w:val="000000"/>
        </w:rPr>
        <w:t>Sports, Play and Active Recreation for Kids.</w:t>
      </w:r>
      <w:proofErr w:type="gramEnd"/>
      <w:r w:rsidRPr="009308D1">
        <w:rPr>
          <w:rFonts w:ascii="Book Antiqua" w:eastAsia="宋体" w:hAnsi="Book Antiqua" w:cs="宋体"/>
          <w:color w:val="000000"/>
        </w:rPr>
        <w:t> </w:t>
      </w:r>
      <w:r w:rsidRPr="009308D1">
        <w:rPr>
          <w:rFonts w:ascii="Book Antiqua" w:eastAsia="宋体" w:hAnsi="Book Antiqua" w:cs="宋体"/>
          <w:i/>
          <w:iCs/>
          <w:color w:val="000000"/>
        </w:rPr>
        <w:t>Am J Public Health</w:t>
      </w:r>
      <w:r w:rsidRPr="009308D1">
        <w:rPr>
          <w:rFonts w:ascii="Book Antiqua" w:eastAsia="宋体" w:hAnsi="Book Antiqua" w:cs="宋体"/>
          <w:color w:val="000000"/>
        </w:rPr>
        <w:t> 1997; </w:t>
      </w:r>
      <w:r w:rsidRPr="009308D1">
        <w:rPr>
          <w:rFonts w:ascii="Book Antiqua" w:eastAsia="宋体" w:hAnsi="Book Antiqua" w:cs="宋体"/>
          <w:b/>
          <w:bCs/>
          <w:color w:val="000000"/>
        </w:rPr>
        <w:t>87</w:t>
      </w:r>
      <w:r w:rsidRPr="009308D1">
        <w:rPr>
          <w:rFonts w:ascii="Book Antiqua" w:eastAsia="宋体" w:hAnsi="Book Antiqua" w:cs="宋体"/>
          <w:color w:val="000000"/>
        </w:rPr>
        <w:t>: 1328-1334 [PMID: 9279269</w:t>
      </w:r>
      <w:r w:rsidRPr="009308D1">
        <w:rPr>
          <w:rFonts w:ascii="Book Antiqua" w:eastAsia="宋体" w:hAnsi="Book Antiqua" w:cs="宋体"/>
          <w:color w:val="000000"/>
          <w:lang w:eastAsia="zh-CN"/>
        </w:rPr>
        <w:t xml:space="preserve"> DOI: </w:t>
      </w:r>
      <w:r w:rsidRPr="009308D1">
        <w:rPr>
          <w:rFonts w:ascii="Book Antiqua" w:hAnsi="Book Antiqua"/>
          <w:shd w:val="clear" w:color="auto" w:fill="FFFFFF"/>
        </w:rPr>
        <w:t>10.2105/AJPH.87.8.1328</w:t>
      </w:r>
      <w:r w:rsidRPr="009308D1">
        <w:rPr>
          <w:rFonts w:ascii="Book Antiqua" w:eastAsia="宋体" w:hAnsi="Book Antiqua" w:cs="宋体"/>
          <w:color w:val="000000"/>
        </w:rPr>
        <w:t>]</w:t>
      </w:r>
    </w:p>
    <w:p w14:paraId="233A91C6" w14:textId="7CC88ABB" w:rsidR="009B2B70" w:rsidRPr="009308D1" w:rsidRDefault="009B2B70" w:rsidP="003B03D0">
      <w:pPr>
        <w:spacing w:line="360" w:lineRule="auto"/>
        <w:ind w:rightChars="50" w:right="120"/>
        <w:jc w:val="both"/>
        <w:rPr>
          <w:rFonts w:ascii="Book Antiqua" w:eastAsia="宋体" w:hAnsi="Book Antiqua" w:cs="宋体"/>
          <w:color w:val="000000"/>
          <w:lang w:eastAsia="zh-CN"/>
        </w:rPr>
      </w:pPr>
      <w:proofErr w:type="gramStart"/>
      <w:r w:rsidRPr="009308D1">
        <w:rPr>
          <w:rFonts w:ascii="Book Antiqua" w:eastAsia="宋体" w:hAnsi="Book Antiqua" w:cs="宋体"/>
          <w:color w:val="000000"/>
        </w:rPr>
        <w:t xml:space="preserve">21 </w:t>
      </w:r>
      <w:r w:rsidRPr="009308D1">
        <w:rPr>
          <w:rFonts w:ascii="Book Antiqua" w:eastAsia="宋体" w:hAnsi="Book Antiqua" w:cs="宋体"/>
          <w:b/>
          <w:color w:val="000000"/>
        </w:rPr>
        <w:t>Alliance for a Healthier Generation</w:t>
      </w:r>
      <w:r w:rsidRPr="009308D1">
        <w:rPr>
          <w:rFonts w:ascii="Book Antiqua" w:eastAsia="宋体" w:hAnsi="Book Antiqua" w:cs="宋体"/>
          <w:color w:val="000000"/>
        </w:rPr>
        <w:t>.</w:t>
      </w:r>
      <w:proofErr w:type="gramEnd"/>
      <w:r w:rsidRPr="009308D1">
        <w:rPr>
          <w:rFonts w:ascii="Book Antiqua" w:eastAsia="宋体" w:hAnsi="Book Antiqua" w:cs="宋体"/>
          <w:color w:val="000000"/>
          <w:lang w:eastAsia="zh-CN"/>
        </w:rPr>
        <w:t xml:space="preserve"> [</w:t>
      </w:r>
      <w:proofErr w:type="gramStart"/>
      <w:r w:rsidR="00B7713C" w:rsidRPr="009308D1">
        <w:rPr>
          <w:rFonts w:ascii="Book Antiqua" w:eastAsia="宋体" w:hAnsi="Book Antiqua" w:cs="宋体"/>
          <w:color w:val="000000"/>
        </w:rPr>
        <w:t>a</w:t>
      </w:r>
      <w:r w:rsidRPr="009308D1">
        <w:rPr>
          <w:rFonts w:ascii="Book Antiqua" w:eastAsia="宋体" w:hAnsi="Book Antiqua" w:cs="宋体"/>
          <w:color w:val="000000"/>
        </w:rPr>
        <w:t>ccessed</w:t>
      </w:r>
      <w:proofErr w:type="gramEnd"/>
      <w:r w:rsidRPr="009308D1">
        <w:rPr>
          <w:rFonts w:ascii="Book Antiqua" w:eastAsia="宋体" w:hAnsi="Book Antiqua" w:cs="宋体"/>
          <w:color w:val="000000"/>
        </w:rPr>
        <w:t xml:space="preserve"> 2016</w:t>
      </w:r>
      <w:r w:rsidR="00B7713C" w:rsidRPr="009308D1">
        <w:rPr>
          <w:rFonts w:ascii="Book Antiqua" w:eastAsia="宋体" w:hAnsi="Book Antiqua" w:cs="宋体"/>
          <w:color w:val="000000"/>
        </w:rPr>
        <w:t xml:space="preserve"> Mar 8</w:t>
      </w:r>
      <w:r w:rsidRPr="009308D1">
        <w:rPr>
          <w:rFonts w:ascii="Book Antiqua" w:eastAsia="宋体" w:hAnsi="Book Antiqua" w:cs="宋体"/>
          <w:color w:val="000000"/>
          <w:lang w:eastAsia="zh-CN"/>
        </w:rPr>
        <w:t>].</w:t>
      </w:r>
      <w:r w:rsidRPr="009308D1">
        <w:rPr>
          <w:rFonts w:ascii="Book Antiqua" w:eastAsia="宋体" w:hAnsi="Book Antiqua" w:cs="宋体"/>
          <w:color w:val="000000"/>
        </w:rPr>
        <w:t xml:space="preserve"> </w:t>
      </w:r>
      <w:r w:rsidRPr="009308D1">
        <w:rPr>
          <w:rFonts w:ascii="Book Antiqua" w:hAnsi="Book Antiqua" w:cs="宋体"/>
          <w:color w:val="000000"/>
        </w:rPr>
        <w:t>Available from: URL:</w:t>
      </w:r>
      <w:r w:rsidRPr="009308D1">
        <w:rPr>
          <w:rFonts w:ascii="Book Antiqua" w:eastAsia="宋体" w:hAnsi="Book Antiqua" w:cs="宋体"/>
          <w:color w:val="000000"/>
        </w:rPr>
        <w:t xml:space="preserve"> http://www.healthiergeneration.org </w:t>
      </w:r>
    </w:p>
    <w:p w14:paraId="18F71D7E" w14:textId="77777777" w:rsidR="009B2B70" w:rsidRPr="009308D1" w:rsidRDefault="009B2B70" w:rsidP="003B03D0">
      <w:pPr>
        <w:spacing w:line="360" w:lineRule="auto"/>
        <w:jc w:val="both"/>
        <w:rPr>
          <w:rFonts w:ascii="Book Antiqua" w:eastAsia="宋体" w:hAnsi="Book Antiqua" w:cs="宋体"/>
          <w:color w:val="000000"/>
        </w:rPr>
      </w:pPr>
      <w:proofErr w:type="gramStart"/>
      <w:r w:rsidRPr="009308D1">
        <w:rPr>
          <w:rFonts w:ascii="Book Antiqua" w:eastAsia="宋体" w:hAnsi="Book Antiqua" w:cs="宋体"/>
          <w:color w:val="000000"/>
        </w:rPr>
        <w:t xml:space="preserve">22 </w:t>
      </w:r>
      <w:r w:rsidRPr="009308D1">
        <w:rPr>
          <w:rFonts w:ascii="Book Antiqua" w:eastAsia="宋体" w:hAnsi="Book Antiqua" w:cs="宋体"/>
          <w:b/>
          <w:color w:val="000000"/>
        </w:rPr>
        <w:t>Centers for Disease Control and Prevention</w:t>
      </w:r>
      <w:r w:rsidRPr="009308D1">
        <w:rPr>
          <w:rFonts w:ascii="Book Antiqua" w:eastAsia="宋体" w:hAnsi="Book Antiqua" w:cs="宋体"/>
          <w:color w:val="000000"/>
        </w:rPr>
        <w:t>.</w:t>
      </w:r>
      <w:proofErr w:type="gramEnd"/>
      <w:r w:rsidRPr="009308D1">
        <w:rPr>
          <w:rFonts w:ascii="Book Antiqua" w:eastAsia="宋体" w:hAnsi="Book Antiqua" w:cs="宋体"/>
          <w:color w:val="000000"/>
        </w:rPr>
        <w:t xml:space="preserve"> National Health and Nutrition Examination Survey. </w:t>
      </w:r>
      <w:proofErr w:type="gramStart"/>
      <w:r w:rsidRPr="009308D1">
        <w:rPr>
          <w:rFonts w:ascii="Book Antiqua" w:eastAsia="宋体" w:hAnsi="Book Antiqua" w:cs="宋体"/>
          <w:color w:val="000000"/>
        </w:rPr>
        <w:t>Anthropometry Procedures Manual.</w:t>
      </w:r>
      <w:proofErr w:type="gramEnd"/>
      <w:r w:rsidRPr="009308D1">
        <w:rPr>
          <w:rFonts w:ascii="Book Antiqua" w:eastAsia="宋体" w:hAnsi="Book Antiqua" w:cs="宋体"/>
          <w:color w:val="000000"/>
        </w:rPr>
        <w:t xml:space="preserve"> 2007. </w:t>
      </w:r>
      <w:r w:rsidRPr="009308D1">
        <w:rPr>
          <w:rFonts w:ascii="Book Antiqua" w:hAnsi="Book Antiqua" w:cs="宋体"/>
          <w:color w:val="000000"/>
        </w:rPr>
        <w:t>Available from: URL:</w:t>
      </w:r>
      <w:r w:rsidRPr="009308D1">
        <w:rPr>
          <w:rFonts w:ascii="Book Antiqua" w:eastAsia="宋体" w:hAnsi="Book Antiqua" w:cs="宋体"/>
          <w:color w:val="000000"/>
        </w:rPr>
        <w:t xml:space="preserve"> http://www.cdc.gov/nchs/data/nhanes/nhanes_07_08/manual_an.pdf</w:t>
      </w:r>
    </w:p>
    <w:p w14:paraId="5B3325F7" w14:textId="77777777" w:rsidR="009B2B70" w:rsidRPr="009308D1" w:rsidRDefault="009B2B70" w:rsidP="003B03D0">
      <w:pPr>
        <w:shd w:val="clear" w:color="auto" w:fill="FFFFFF"/>
        <w:spacing w:line="360" w:lineRule="auto"/>
        <w:jc w:val="both"/>
        <w:rPr>
          <w:rFonts w:ascii="Book Antiqua" w:eastAsia="宋体" w:hAnsi="Book Antiqua" w:cs="宋体"/>
          <w:color w:val="000000"/>
          <w:lang w:eastAsia="zh-CN"/>
        </w:rPr>
      </w:pPr>
      <w:r w:rsidRPr="009308D1">
        <w:rPr>
          <w:rFonts w:ascii="Book Antiqua" w:eastAsia="宋体" w:hAnsi="Book Antiqua" w:cs="宋体"/>
          <w:color w:val="000000"/>
        </w:rPr>
        <w:t>23</w:t>
      </w:r>
      <w:r w:rsidRPr="009308D1">
        <w:rPr>
          <w:rStyle w:val="apple-converted-space"/>
          <w:rFonts w:ascii="Book Antiqua" w:hAnsi="Book Antiqua"/>
          <w:color w:val="000000"/>
        </w:rPr>
        <w:t> </w:t>
      </w:r>
      <w:proofErr w:type="spellStart"/>
      <w:r w:rsidRPr="009308D1">
        <w:rPr>
          <w:rFonts w:ascii="Book Antiqua" w:hAnsi="Book Antiqua"/>
          <w:b/>
          <w:bCs/>
          <w:color w:val="000000"/>
        </w:rPr>
        <w:t>Chumlea</w:t>
      </w:r>
      <w:proofErr w:type="spellEnd"/>
      <w:r w:rsidRPr="009308D1">
        <w:rPr>
          <w:rFonts w:ascii="Book Antiqua" w:hAnsi="Book Antiqua"/>
          <w:b/>
          <w:bCs/>
          <w:color w:val="000000"/>
        </w:rPr>
        <w:t xml:space="preserve"> NC</w:t>
      </w:r>
      <w:r w:rsidRPr="009308D1">
        <w:rPr>
          <w:rFonts w:ascii="Book Antiqua" w:hAnsi="Book Antiqua"/>
          <w:color w:val="000000"/>
        </w:rPr>
        <w:t xml:space="preserve">, </w:t>
      </w:r>
      <w:proofErr w:type="spellStart"/>
      <w:r w:rsidRPr="009308D1">
        <w:rPr>
          <w:rFonts w:ascii="Book Antiqua" w:hAnsi="Book Antiqua"/>
          <w:color w:val="000000"/>
        </w:rPr>
        <w:t>Kuczmarski</w:t>
      </w:r>
      <w:proofErr w:type="spellEnd"/>
      <w:r w:rsidRPr="009308D1">
        <w:rPr>
          <w:rFonts w:ascii="Book Antiqua" w:hAnsi="Book Antiqua"/>
          <w:color w:val="000000"/>
        </w:rPr>
        <w:t xml:space="preserve"> RJ. Using a bony landmark to measure waist circumference.</w:t>
      </w:r>
      <w:r w:rsidRPr="009308D1">
        <w:rPr>
          <w:rStyle w:val="apple-converted-space"/>
          <w:rFonts w:ascii="Book Antiqua" w:hAnsi="Book Antiqua"/>
          <w:color w:val="000000"/>
        </w:rPr>
        <w:t> </w:t>
      </w:r>
      <w:r w:rsidRPr="009308D1">
        <w:rPr>
          <w:rFonts w:ascii="Book Antiqua" w:hAnsi="Book Antiqua"/>
          <w:i/>
          <w:iCs/>
          <w:color w:val="000000"/>
        </w:rPr>
        <w:t xml:space="preserve">J Am Diet </w:t>
      </w:r>
      <w:proofErr w:type="spellStart"/>
      <w:r w:rsidRPr="009308D1">
        <w:rPr>
          <w:rFonts w:ascii="Book Antiqua" w:hAnsi="Book Antiqua"/>
          <w:i/>
          <w:iCs/>
          <w:color w:val="000000"/>
        </w:rPr>
        <w:t>Assoc</w:t>
      </w:r>
      <w:proofErr w:type="spellEnd"/>
      <w:r w:rsidRPr="009308D1">
        <w:rPr>
          <w:rStyle w:val="apple-converted-space"/>
          <w:rFonts w:ascii="Book Antiqua" w:hAnsi="Book Antiqua"/>
          <w:color w:val="000000"/>
        </w:rPr>
        <w:t> </w:t>
      </w:r>
      <w:r w:rsidRPr="009308D1">
        <w:rPr>
          <w:rFonts w:ascii="Book Antiqua" w:hAnsi="Book Antiqua"/>
          <w:color w:val="000000"/>
        </w:rPr>
        <w:t>1995;</w:t>
      </w:r>
      <w:r w:rsidRPr="009308D1">
        <w:rPr>
          <w:rStyle w:val="apple-converted-space"/>
          <w:rFonts w:ascii="Book Antiqua" w:hAnsi="Book Antiqua"/>
          <w:color w:val="000000"/>
        </w:rPr>
        <w:t> </w:t>
      </w:r>
      <w:r w:rsidRPr="009308D1">
        <w:rPr>
          <w:rFonts w:ascii="Book Antiqua" w:hAnsi="Book Antiqua"/>
          <w:b/>
          <w:bCs/>
          <w:color w:val="000000"/>
        </w:rPr>
        <w:t>95</w:t>
      </w:r>
      <w:r w:rsidRPr="009308D1">
        <w:rPr>
          <w:rFonts w:ascii="Book Antiqua" w:hAnsi="Book Antiqua"/>
          <w:color w:val="000000"/>
        </w:rPr>
        <w:t>: 12 [PMID: 7798573</w:t>
      </w:r>
      <w:r w:rsidRPr="009308D1">
        <w:rPr>
          <w:rFonts w:ascii="Book Antiqua" w:eastAsiaTheme="minorEastAsia" w:hAnsi="Book Antiqua"/>
          <w:color w:val="000000"/>
          <w:lang w:eastAsia="zh-CN"/>
        </w:rPr>
        <w:t xml:space="preserve"> DOI: </w:t>
      </w:r>
      <w:r w:rsidRPr="009308D1">
        <w:rPr>
          <w:rFonts w:ascii="Book Antiqua" w:hAnsi="Book Antiqua"/>
          <w:shd w:val="clear" w:color="auto" w:fill="FFFFFF"/>
        </w:rPr>
        <w:t>10.1016/S0002-8223(95)00003-8</w:t>
      </w:r>
      <w:r w:rsidRPr="009308D1">
        <w:rPr>
          <w:rFonts w:ascii="Book Antiqua" w:hAnsi="Book Antiqua"/>
          <w:color w:val="000000"/>
        </w:rPr>
        <w:t>]</w:t>
      </w:r>
    </w:p>
    <w:p w14:paraId="5444619A" w14:textId="77777777" w:rsidR="009B2B70" w:rsidRPr="009308D1" w:rsidRDefault="009B2B70" w:rsidP="003B03D0">
      <w:pPr>
        <w:spacing w:line="360" w:lineRule="auto"/>
        <w:jc w:val="both"/>
        <w:rPr>
          <w:rFonts w:ascii="Book Antiqua" w:eastAsia="宋体" w:hAnsi="Book Antiqua" w:cs="宋体"/>
          <w:color w:val="000000"/>
        </w:rPr>
      </w:pPr>
      <w:r w:rsidRPr="009308D1">
        <w:rPr>
          <w:rFonts w:ascii="Book Antiqua" w:eastAsia="宋体" w:hAnsi="Book Antiqua" w:cs="宋体"/>
          <w:color w:val="000000"/>
        </w:rPr>
        <w:t>24 </w:t>
      </w:r>
      <w:proofErr w:type="spellStart"/>
      <w:r w:rsidRPr="009308D1">
        <w:rPr>
          <w:rFonts w:ascii="Book Antiqua" w:eastAsia="宋体" w:hAnsi="Book Antiqua" w:cs="宋体"/>
          <w:b/>
          <w:bCs/>
          <w:color w:val="000000"/>
        </w:rPr>
        <w:t>Durnin</w:t>
      </w:r>
      <w:proofErr w:type="spellEnd"/>
      <w:r w:rsidRPr="009308D1">
        <w:rPr>
          <w:rFonts w:ascii="Book Antiqua" w:eastAsia="宋体" w:hAnsi="Book Antiqua" w:cs="宋体"/>
          <w:b/>
          <w:bCs/>
          <w:color w:val="000000"/>
        </w:rPr>
        <w:t xml:space="preserve"> JV</w:t>
      </w:r>
      <w:r w:rsidRPr="009308D1">
        <w:rPr>
          <w:rFonts w:ascii="Book Antiqua" w:eastAsia="宋体" w:hAnsi="Book Antiqua" w:cs="宋体"/>
          <w:color w:val="000000"/>
        </w:rPr>
        <w:t xml:space="preserve">, </w:t>
      </w:r>
      <w:proofErr w:type="spellStart"/>
      <w:r w:rsidRPr="009308D1">
        <w:rPr>
          <w:rFonts w:ascii="Book Antiqua" w:eastAsia="宋体" w:hAnsi="Book Antiqua" w:cs="宋体"/>
          <w:color w:val="000000"/>
        </w:rPr>
        <w:t>Womersley</w:t>
      </w:r>
      <w:proofErr w:type="spellEnd"/>
      <w:r w:rsidRPr="009308D1">
        <w:rPr>
          <w:rFonts w:ascii="Book Antiqua" w:eastAsia="宋体" w:hAnsi="Book Antiqua" w:cs="宋体"/>
          <w:color w:val="000000"/>
        </w:rPr>
        <w:t xml:space="preserve"> J. Body fat assessed from total body density and its estimation from skinfold thickness: measurements on 481 men and women aged from 16 to 72 years. </w:t>
      </w:r>
      <w:r w:rsidRPr="009308D1">
        <w:rPr>
          <w:rFonts w:ascii="Book Antiqua" w:eastAsia="宋体" w:hAnsi="Book Antiqua" w:cs="宋体"/>
          <w:i/>
          <w:iCs/>
          <w:color w:val="000000"/>
        </w:rPr>
        <w:t xml:space="preserve">Br J </w:t>
      </w:r>
      <w:proofErr w:type="spellStart"/>
      <w:r w:rsidRPr="009308D1">
        <w:rPr>
          <w:rFonts w:ascii="Book Antiqua" w:eastAsia="宋体" w:hAnsi="Book Antiqua" w:cs="宋体"/>
          <w:i/>
          <w:iCs/>
          <w:color w:val="000000"/>
        </w:rPr>
        <w:t>Nutr</w:t>
      </w:r>
      <w:proofErr w:type="spellEnd"/>
      <w:r w:rsidRPr="009308D1">
        <w:rPr>
          <w:rFonts w:ascii="Book Antiqua" w:eastAsia="宋体" w:hAnsi="Book Antiqua" w:cs="宋体"/>
          <w:color w:val="000000"/>
        </w:rPr>
        <w:t> 1974; </w:t>
      </w:r>
      <w:r w:rsidRPr="009308D1">
        <w:rPr>
          <w:rFonts w:ascii="Book Antiqua" w:eastAsia="宋体" w:hAnsi="Book Antiqua" w:cs="宋体"/>
          <w:b/>
          <w:bCs/>
          <w:color w:val="000000"/>
        </w:rPr>
        <w:t>32</w:t>
      </w:r>
      <w:r w:rsidRPr="009308D1">
        <w:rPr>
          <w:rFonts w:ascii="Book Antiqua" w:eastAsia="宋体" w:hAnsi="Book Antiqua" w:cs="宋体"/>
          <w:color w:val="000000"/>
        </w:rPr>
        <w:t>: 77-97 [PMID: 4843734</w:t>
      </w:r>
      <w:r w:rsidRPr="009308D1">
        <w:rPr>
          <w:rFonts w:ascii="Book Antiqua" w:eastAsia="宋体" w:hAnsi="Book Antiqua" w:cs="宋体"/>
          <w:color w:val="000000"/>
          <w:lang w:eastAsia="zh-CN"/>
        </w:rPr>
        <w:t xml:space="preserve"> DOI: </w:t>
      </w:r>
      <w:r w:rsidRPr="009308D1">
        <w:rPr>
          <w:rFonts w:ascii="Book Antiqua" w:hAnsi="Book Antiqua"/>
          <w:shd w:val="clear" w:color="auto" w:fill="FFFFFF"/>
        </w:rPr>
        <w:t>10.1079/BJN19740060</w:t>
      </w:r>
      <w:r w:rsidRPr="009308D1">
        <w:rPr>
          <w:rFonts w:ascii="Book Antiqua" w:eastAsia="宋体" w:hAnsi="Book Antiqua" w:cs="宋体"/>
          <w:color w:val="000000"/>
        </w:rPr>
        <w:t>]</w:t>
      </w:r>
    </w:p>
    <w:p w14:paraId="5E6127DC" w14:textId="77777777" w:rsidR="009B2B70" w:rsidRPr="009308D1" w:rsidRDefault="009B2B70" w:rsidP="003B03D0">
      <w:pPr>
        <w:spacing w:line="360" w:lineRule="auto"/>
        <w:jc w:val="both"/>
        <w:rPr>
          <w:rFonts w:ascii="Book Antiqua" w:eastAsia="宋体" w:hAnsi="Book Antiqua" w:cs="宋体"/>
          <w:color w:val="000000"/>
        </w:rPr>
      </w:pPr>
      <w:r w:rsidRPr="009308D1">
        <w:rPr>
          <w:rFonts w:ascii="Book Antiqua" w:eastAsia="宋体" w:hAnsi="Book Antiqua" w:cs="宋体"/>
          <w:color w:val="000000"/>
        </w:rPr>
        <w:t>25 </w:t>
      </w:r>
      <w:r w:rsidRPr="009308D1">
        <w:rPr>
          <w:rFonts w:ascii="Book Antiqua" w:eastAsia="宋体" w:hAnsi="Book Antiqua" w:cs="宋体"/>
          <w:b/>
          <w:bCs/>
          <w:color w:val="000000"/>
        </w:rPr>
        <w:t>Urbina E</w:t>
      </w:r>
      <w:r w:rsidRPr="009308D1">
        <w:rPr>
          <w:rFonts w:ascii="Book Antiqua" w:eastAsia="宋体" w:hAnsi="Book Antiqua" w:cs="宋体"/>
          <w:color w:val="000000"/>
        </w:rPr>
        <w:t xml:space="preserve">, Alpert B, Flynn J, Hayman L, </w:t>
      </w:r>
      <w:proofErr w:type="spellStart"/>
      <w:r w:rsidRPr="009308D1">
        <w:rPr>
          <w:rFonts w:ascii="Book Antiqua" w:eastAsia="宋体" w:hAnsi="Book Antiqua" w:cs="宋体"/>
          <w:color w:val="000000"/>
        </w:rPr>
        <w:t>Harshfield</w:t>
      </w:r>
      <w:proofErr w:type="spellEnd"/>
      <w:r w:rsidRPr="009308D1">
        <w:rPr>
          <w:rFonts w:ascii="Book Antiqua" w:eastAsia="宋体" w:hAnsi="Book Antiqua" w:cs="宋体"/>
          <w:color w:val="000000"/>
        </w:rPr>
        <w:t xml:space="preserve"> GA, Jacobson M, Mahoney L, </w:t>
      </w:r>
      <w:proofErr w:type="spellStart"/>
      <w:r w:rsidRPr="009308D1">
        <w:rPr>
          <w:rFonts w:ascii="Book Antiqua" w:eastAsia="宋体" w:hAnsi="Book Antiqua" w:cs="宋体"/>
          <w:color w:val="000000"/>
        </w:rPr>
        <w:t>McCrindle</w:t>
      </w:r>
      <w:proofErr w:type="spellEnd"/>
      <w:r w:rsidRPr="009308D1">
        <w:rPr>
          <w:rFonts w:ascii="Book Antiqua" w:eastAsia="宋体" w:hAnsi="Book Antiqua" w:cs="宋体"/>
          <w:color w:val="000000"/>
        </w:rPr>
        <w:t xml:space="preserve"> B, </w:t>
      </w:r>
      <w:proofErr w:type="spellStart"/>
      <w:r w:rsidRPr="009308D1">
        <w:rPr>
          <w:rFonts w:ascii="Book Antiqua" w:eastAsia="宋体" w:hAnsi="Book Antiqua" w:cs="宋体"/>
          <w:color w:val="000000"/>
        </w:rPr>
        <w:t>Mietus</w:t>
      </w:r>
      <w:proofErr w:type="spellEnd"/>
      <w:r w:rsidRPr="009308D1">
        <w:rPr>
          <w:rFonts w:ascii="Book Antiqua" w:eastAsia="宋体" w:hAnsi="Book Antiqua" w:cs="宋体"/>
          <w:color w:val="000000"/>
        </w:rPr>
        <w:t>-Snyder M, Steinberger J, Daniels S. Ambulatory blood pressure monitoring in children and adolescents: recommendations for standard assessment: a scientific statement from the American Heart Association Atherosclerosis, Hypertension, and Obesity in Youth Committee of the council on cardiovascular disease in the young and the council for high blood pressure research. </w:t>
      </w:r>
      <w:r w:rsidRPr="009308D1">
        <w:rPr>
          <w:rFonts w:ascii="Book Antiqua" w:eastAsia="宋体" w:hAnsi="Book Antiqua" w:cs="宋体"/>
          <w:i/>
          <w:iCs/>
          <w:color w:val="000000"/>
        </w:rPr>
        <w:t>Hypertension</w:t>
      </w:r>
      <w:r w:rsidRPr="009308D1">
        <w:rPr>
          <w:rFonts w:ascii="Book Antiqua" w:eastAsia="宋体" w:hAnsi="Book Antiqua" w:cs="宋体"/>
          <w:color w:val="000000"/>
        </w:rPr>
        <w:t> 2008; </w:t>
      </w:r>
      <w:r w:rsidRPr="009308D1">
        <w:rPr>
          <w:rFonts w:ascii="Book Antiqua" w:eastAsia="宋体" w:hAnsi="Book Antiqua" w:cs="宋体"/>
          <w:b/>
          <w:bCs/>
          <w:color w:val="000000"/>
        </w:rPr>
        <w:t>52</w:t>
      </w:r>
      <w:r w:rsidRPr="009308D1">
        <w:rPr>
          <w:rFonts w:ascii="Book Antiqua" w:eastAsia="宋体" w:hAnsi="Book Antiqua" w:cs="宋体"/>
          <w:color w:val="000000"/>
        </w:rPr>
        <w:t>: 433-451 [PMID: 18678786 DOI: 10.1161/HYPERTENSIONAHA.108.190329]</w:t>
      </w:r>
    </w:p>
    <w:p w14:paraId="504317BC" w14:textId="77777777" w:rsidR="009B2B70" w:rsidRPr="009308D1" w:rsidRDefault="009B2B70" w:rsidP="003B03D0">
      <w:pPr>
        <w:shd w:val="clear" w:color="auto" w:fill="FFFFFF"/>
        <w:spacing w:line="360" w:lineRule="auto"/>
        <w:jc w:val="both"/>
        <w:rPr>
          <w:rFonts w:ascii="Book Antiqua" w:eastAsia="宋体" w:hAnsi="Book Antiqua" w:cs="Arial"/>
          <w:color w:val="575757"/>
          <w:lang w:eastAsia="zh-CN"/>
        </w:rPr>
      </w:pPr>
      <w:r w:rsidRPr="009308D1">
        <w:rPr>
          <w:rFonts w:ascii="Book Antiqua" w:eastAsia="宋体" w:hAnsi="Book Antiqua" w:cs="宋体"/>
          <w:color w:val="000000"/>
        </w:rPr>
        <w:lastRenderedPageBreak/>
        <w:t>26</w:t>
      </w:r>
      <w:r w:rsidRPr="009308D1">
        <w:rPr>
          <w:rFonts w:ascii="Book Antiqua" w:eastAsia="宋体" w:hAnsi="Book Antiqua" w:cs="宋体"/>
          <w:color w:val="000000"/>
          <w:lang w:eastAsia="zh-CN"/>
        </w:rPr>
        <w:t xml:space="preserve"> </w:t>
      </w:r>
      <w:hyperlink r:id="rId11" w:history="1">
        <w:r w:rsidRPr="009308D1">
          <w:rPr>
            <w:rFonts w:ascii="Book Antiqua" w:eastAsia="宋体" w:hAnsi="Book Antiqua" w:cs="宋体"/>
            <w:b/>
            <w:bCs/>
            <w:color w:val="000000"/>
          </w:rPr>
          <w:t>National High Blood Pressure Education Program Working Group on High Blood Pressure in Children and Adolescents</w:t>
        </w:r>
      </w:hyperlink>
      <w:r w:rsidRPr="009308D1">
        <w:rPr>
          <w:rFonts w:ascii="Book Antiqua" w:eastAsia="宋体" w:hAnsi="Book Antiqua" w:cs="宋体"/>
          <w:b/>
          <w:bCs/>
          <w:color w:val="000000"/>
        </w:rPr>
        <w:t xml:space="preserve">. </w:t>
      </w:r>
      <w:r w:rsidRPr="009308D1">
        <w:rPr>
          <w:rFonts w:ascii="Book Antiqua" w:hAnsi="Book Antiqua"/>
          <w:color w:val="000000"/>
        </w:rPr>
        <w:t>The fourth report on the diagnosis, evaluation, and treatment of high blood pressure in children and adolescents.</w:t>
      </w:r>
      <w:r w:rsidRPr="009308D1">
        <w:rPr>
          <w:rStyle w:val="apple-converted-space"/>
          <w:rFonts w:ascii="Book Antiqua" w:hAnsi="Book Antiqua"/>
          <w:color w:val="000000"/>
        </w:rPr>
        <w:t> </w:t>
      </w:r>
      <w:r w:rsidRPr="009308D1">
        <w:rPr>
          <w:rFonts w:ascii="Book Antiqua" w:hAnsi="Book Antiqua"/>
          <w:i/>
          <w:iCs/>
          <w:color w:val="000000"/>
        </w:rPr>
        <w:t>Pediatrics</w:t>
      </w:r>
      <w:r w:rsidRPr="009308D1">
        <w:rPr>
          <w:rStyle w:val="apple-converted-space"/>
          <w:rFonts w:ascii="Book Antiqua" w:hAnsi="Book Antiqua"/>
          <w:color w:val="000000"/>
        </w:rPr>
        <w:t> </w:t>
      </w:r>
      <w:r w:rsidRPr="009308D1">
        <w:rPr>
          <w:rFonts w:ascii="Book Antiqua" w:hAnsi="Book Antiqua"/>
          <w:color w:val="000000"/>
        </w:rPr>
        <w:t>2004;</w:t>
      </w:r>
      <w:r w:rsidRPr="009308D1">
        <w:rPr>
          <w:rStyle w:val="apple-converted-space"/>
          <w:rFonts w:ascii="Book Antiqua" w:hAnsi="Book Antiqua"/>
          <w:color w:val="000000"/>
        </w:rPr>
        <w:t> </w:t>
      </w:r>
      <w:r w:rsidRPr="009308D1">
        <w:rPr>
          <w:rFonts w:ascii="Book Antiqua" w:hAnsi="Book Antiqua"/>
          <w:b/>
          <w:bCs/>
          <w:color w:val="000000"/>
        </w:rPr>
        <w:t>114</w:t>
      </w:r>
      <w:r w:rsidRPr="009308D1">
        <w:rPr>
          <w:rFonts w:ascii="Book Antiqua" w:hAnsi="Book Antiqua"/>
          <w:color w:val="000000"/>
        </w:rPr>
        <w:t>: 555-576 [PMID: 15286277]</w:t>
      </w:r>
    </w:p>
    <w:p w14:paraId="468AE19E" w14:textId="77777777" w:rsidR="009B2B70" w:rsidRPr="009308D1" w:rsidRDefault="009B2B70" w:rsidP="003B03D0">
      <w:pPr>
        <w:spacing w:line="360" w:lineRule="auto"/>
        <w:jc w:val="both"/>
        <w:rPr>
          <w:rFonts w:ascii="Book Antiqua" w:eastAsia="宋体" w:hAnsi="Book Antiqua" w:cs="宋体"/>
          <w:color w:val="000000"/>
          <w:lang w:eastAsia="zh-CN"/>
        </w:rPr>
      </w:pPr>
      <w:proofErr w:type="gramStart"/>
      <w:r w:rsidRPr="009308D1">
        <w:rPr>
          <w:rFonts w:ascii="Book Antiqua" w:eastAsia="宋体" w:hAnsi="Book Antiqua" w:cs="宋体"/>
          <w:color w:val="000000"/>
        </w:rPr>
        <w:t xml:space="preserve">27 </w:t>
      </w:r>
      <w:r w:rsidRPr="009308D1">
        <w:rPr>
          <w:rFonts w:ascii="Book Antiqua" w:eastAsia="宋体" w:hAnsi="Book Antiqua" w:cs="宋体"/>
          <w:b/>
          <w:color w:val="000000"/>
        </w:rPr>
        <w:t>President</w:t>
      </w:r>
      <w:r w:rsidRPr="009308D1">
        <w:rPr>
          <w:rFonts w:ascii="Book Antiqua" w:eastAsia="宋体" w:hAnsi="Book Antiqua" w:cs="宋体"/>
          <w:b/>
          <w:color w:val="000000"/>
          <w:lang w:eastAsia="zh-CN"/>
        </w:rPr>
        <w:t>’</w:t>
      </w:r>
      <w:r w:rsidRPr="009308D1">
        <w:rPr>
          <w:rFonts w:ascii="Book Antiqua" w:eastAsia="宋体" w:hAnsi="Book Antiqua" w:cs="宋体"/>
          <w:b/>
          <w:color w:val="000000"/>
        </w:rPr>
        <w:t>s Council on Physical Fitness and Sports</w:t>
      </w:r>
      <w:r w:rsidRPr="009308D1">
        <w:rPr>
          <w:rFonts w:ascii="Book Antiqua" w:eastAsia="宋体" w:hAnsi="Book Antiqua" w:cs="宋体"/>
          <w:color w:val="000000"/>
        </w:rPr>
        <w:t>.</w:t>
      </w:r>
      <w:proofErr w:type="gramEnd"/>
      <w:r w:rsidRPr="009308D1">
        <w:rPr>
          <w:rFonts w:ascii="Book Antiqua" w:eastAsia="宋体" w:hAnsi="Book Antiqua" w:cs="宋体"/>
          <w:color w:val="000000"/>
        </w:rPr>
        <w:t xml:space="preserve"> </w:t>
      </w:r>
      <w:proofErr w:type="gramStart"/>
      <w:r w:rsidRPr="009308D1">
        <w:rPr>
          <w:rFonts w:ascii="Book Antiqua" w:eastAsia="宋体" w:hAnsi="Book Antiqua" w:cs="宋体"/>
          <w:color w:val="000000"/>
        </w:rPr>
        <w:t>1985 National School Population Fitness Survey.</w:t>
      </w:r>
      <w:proofErr w:type="gramEnd"/>
      <w:r w:rsidRPr="009308D1">
        <w:rPr>
          <w:rFonts w:ascii="Book Antiqua" w:eastAsia="宋体" w:hAnsi="Book Antiqua" w:cs="宋体"/>
          <w:color w:val="000000"/>
        </w:rPr>
        <w:t xml:space="preserve"> Washington, DC: US Department of Health and Human Services, Public Health Service, Office of the Assistant Secretary for Health, 1986</w:t>
      </w:r>
    </w:p>
    <w:p w14:paraId="58FE4C67" w14:textId="77777777" w:rsidR="009B2B70" w:rsidRPr="009308D1" w:rsidRDefault="009B2B70" w:rsidP="003B03D0">
      <w:pPr>
        <w:spacing w:line="360" w:lineRule="auto"/>
        <w:jc w:val="both"/>
        <w:rPr>
          <w:rFonts w:ascii="Book Antiqua" w:eastAsia="宋体" w:hAnsi="Book Antiqua" w:cs="宋体"/>
          <w:color w:val="000000"/>
          <w:lang w:eastAsia="zh-CN"/>
        </w:rPr>
      </w:pPr>
      <w:proofErr w:type="gramStart"/>
      <w:r w:rsidRPr="009308D1">
        <w:rPr>
          <w:rFonts w:ascii="Book Antiqua" w:eastAsia="宋体" w:hAnsi="Book Antiqua" w:cs="宋体"/>
          <w:color w:val="000000"/>
        </w:rPr>
        <w:t xml:space="preserve">28 </w:t>
      </w:r>
      <w:r w:rsidRPr="009308D1">
        <w:rPr>
          <w:rFonts w:ascii="Book Antiqua" w:eastAsia="宋体" w:hAnsi="Book Antiqua" w:cs="宋体"/>
          <w:b/>
          <w:color w:val="000000"/>
        </w:rPr>
        <w:t>Rosenberg M</w:t>
      </w:r>
      <w:r w:rsidRPr="009308D1">
        <w:rPr>
          <w:rFonts w:ascii="Book Antiqua" w:eastAsia="宋体" w:hAnsi="Book Antiqua" w:cs="宋体"/>
          <w:color w:val="000000"/>
        </w:rPr>
        <w:t>. Society and the adolescent self-image.</w:t>
      </w:r>
      <w:proofErr w:type="gramEnd"/>
      <w:r w:rsidRPr="009308D1">
        <w:rPr>
          <w:rFonts w:ascii="Book Antiqua" w:eastAsia="宋体" w:hAnsi="Book Antiqua" w:cs="宋体"/>
          <w:color w:val="000000"/>
        </w:rPr>
        <w:t xml:space="preserve"> Princeton, NJ: Princeton University Press</w:t>
      </w:r>
      <w:r w:rsidRPr="009308D1">
        <w:rPr>
          <w:rFonts w:ascii="Book Antiqua" w:eastAsia="宋体" w:hAnsi="Book Antiqua" w:cs="宋体"/>
          <w:color w:val="000000"/>
          <w:lang w:eastAsia="zh-CN"/>
        </w:rPr>
        <w:t>,</w:t>
      </w:r>
      <w:r w:rsidRPr="009308D1">
        <w:rPr>
          <w:rFonts w:ascii="Book Antiqua" w:eastAsia="宋体" w:hAnsi="Book Antiqua" w:cs="宋体"/>
          <w:color w:val="000000"/>
        </w:rPr>
        <w:t xml:space="preserve"> 1965</w:t>
      </w:r>
    </w:p>
    <w:p w14:paraId="2EC5FBBD" w14:textId="77777777" w:rsidR="009B2B70" w:rsidRPr="009308D1" w:rsidRDefault="009B2B70" w:rsidP="003B03D0">
      <w:pPr>
        <w:spacing w:line="360" w:lineRule="auto"/>
        <w:jc w:val="both"/>
        <w:rPr>
          <w:rFonts w:ascii="Book Antiqua" w:eastAsia="宋体" w:hAnsi="Book Antiqua" w:cs="宋体"/>
          <w:color w:val="000000"/>
        </w:rPr>
      </w:pPr>
      <w:r w:rsidRPr="009308D1">
        <w:rPr>
          <w:rFonts w:ascii="Book Antiqua" w:eastAsia="宋体" w:hAnsi="Book Antiqua" w:cs="宋体"/>
          <w:color w:val="000000"/>
        </w:rPr>
        <w:t>29 </w:t>
      </w:r>
      <w:r w:rsidRPr="009308D1">
        <w:rPr>
          <w:rFonts w:ascii="Book Antiqua" w:eastAsia="宋体" w:hAnsi="Book Antiqua" w:cs="宋体"/>
          <w:b/>
          <w:bCs/>
          <w:color w:val="000000"/>
        </w:rPr>
        <w:t xml:space="preserve">La </w:t>
      </w:r>
      <w:proofErr w:type="spellStart"/>
      <w:r w:rsidRPr="009308D1">
        <w:rPr>
          <w:rFonts w:ascii="Book Antiqua" w:eastAsia="宋体" w:hAnsi="Book Antiqua" w:cs="宋体"/>
          <w:b/>
          <w:bCs/>
          <w:color w:val="000000"/>
        </w:rPr>
        <w:t>Greca</w:t>
      </w:r>
      <w:proofErr w:type="spellEnd"/>
      <w:r w:rsidRPr="009308D1">
        <w:rPr>
          <w:rFonts w:ascii="Book Antiqua" w:eastAsia="宋体" w:hAnsi="Book Antiqua" w:cs="宋体"/>
          <w:b/>
          <w:bCs/>
          <w:color w:val="000000"/>
        </w:rPr>
        <w:t xml:space="preserve"> AM</w:t>
      </w:r>
      <w:r w:rsidRPr="009308D1">
        <w:rPr>
          <w:rFonts w:ascii="Book Antiqua" w:eastAsia="宋体" w:hAnsi="Book Antiqua" w:cs="宋体"/>
          <w:color w:val="000000"/>
        </w:rPr>
        <w:t>, Lopez N. Social anxiety among adolescents: linkages with peer relations and friendships. </w:t>
      </w:r>
      <w:r w:rsidRPr="009308D1">
        <w:rPr>
          <w:rFonts w:ascii="Book Antiqua" w:eastAsia="宋体" w:hAnsi="Book Antiqua" w:cs="宋体"/>
          <w:i/>
          <w:iCs/>
          <w:color w:val="000000"/>
        </w:rPr>
        <w:t xml:space="preserve">J </w:t>
      </w:r>
      <w:proofErr w:type="spellStart"/>
      <w:r w:rsidRPr="009308D1">
        <w:rPr>
          <w:rFonts w:ascii="Book Antiqua" w:eastAsia="宋体" w:hAnsi="Book Antiqua" w:cs="宋体"/>
          <w:i/>
          <w:iCs/>
          <w:color w:val="000000"/>
        </w:rPr>
        <w:t>Abnorm</w:t>
      </w:r>
      <w:proofErr w:type="spellEnd"/>
      <w:r w:rsidRPr="009308D1">
        <w:rPr>
          <w:rFonts w:ascii="Book Antiqua" w:eastAsia="宋体" w:hAnsi="Book Antiqua" w:cs="宋体"/>
          <w:i/>
          <w:iCs/>
          <w:color w:val="000000"/>
        </w:rPr>
        <w:t xml:space="preserve"> Child </w:t>
      </w:r>
      <w:proofErr w:type="spellStart"/>
      <w:r w:rsidRPr="009308D1">
        <w:rPr>
          <w:rFonts w:ascii="Book Antiqua" w:eastAsia="宋体" w:hAnsi="Book Antiqua" w:cs="宋体"/>
          <w:i/>
          <w:iCs/>
          <w:color w:val="000000"/>
        </w:rPr>
        <w:t>Psychol</w:t>
      </w:r>
      <w:proofErr w:type="spellEnd"/>
      <w:r w:rsidRPr="009308D1">
        <w:rPr>
          <w:rFonts w:ascii="Book Antiqua" w:eastAsia="宋体" w:hAnsi="Book Antiqua" w:cs="宋体"/>
          <w:color w:val="000000"/>
        </w:rPr>
        <w:t> 1998; </w:t>
      </w:r>
      <w:r w:rsidRPr="009308D1">
        <w:rPr>
          <w:rFonts w:ascii="Book Antiqua" w:eastAsia="宋体" w:hAnsi="Book Antiqua" w:cs="宋体"/>
          <w:b/>
          <w:bCs/>
          <w:color w:val="000000"/>
        </w:rPr>
        <w:t>26</w:t>
      </w:r>
      <w:r w:rsidRPr="009308D1">
        <w:rPr>
          <w:rFonts w:ascii="Book Antiqua" w:eastAsia="宋体" w:hAnsi="Book Antiqua" w:cs="宋体"/>
          <w:color w:val="000000"/>
        </w:rPr>
        <w:t>: 83-94 [PMID: 9634131]</w:t>
      </w:r>
    </w:p>
    <w:p w14:paraId="7C573FD9" w14:textId="77777777" w:rsidR="009B2B70" w:rsidRPr="009308D1" w:rsidRDefault="009B2B70" w:rsidP="003B03D0">
      <w:pPr>
        <w:spacing w:line="360" w:lineRule="auto"/>
        <w:jc w:val="both"/>
        <w:rPr>
          <w:rFonts w:ascii="Book Antiqua" w:eastAsia="宋体" w:hAnsi="Book Antiqua" w:cs="宋体"/>
          <w:color w:val="000000"/>
          <w:lang w:eastAsia="zh-CN"/>
        </w:rPr>
      </w:pPr>
      <w:r w:rsidRPr="009308D1">
        <w:rPr>
          <w:rFonts w:ascii="Book Antiqua" w:eastAsia="宋体" w:hAnsi="Book Antiqua" w:cs="宋体"/>
          <w:color w:val="000000"/>
        </w:rPr>
        <w:t>30 </w:t>
      </w:r>
      <w:proofErr w:type="spellStart"/>
      <w:r w:rsidRPr="009308D1">
        <w:rPr>
          <w:rFonts w:ascii="Book Antiqua" w:eastAsia="宋体" w:hAnsi="Book Antiqua" w:cs="宋体"/>
          <w:b/>
          <w:bCs/>
          <w:color w:val="000000"/>
        </w:rPr>
        <w:t>Varni</w:t>
      </w:r>
      <w:proofErr w:type="spellEnd"/>
      <w:r w:rsidRPr="009308D1">
        <w:rPr>
          <w:rFonts w:ascii="Book Antiqua" w:eastAsia="宋体" w:hAnsi="Book Antiqua" w:cs="宋体"/>
          <w:b/>
          <w:bCs/>
          <w:color w:val="000000"/>
        </w:rPr>
        <w:t xml:space="preserve"> JW</w:t>
      </w:r>
      <w:r w:rsidRPr="009308D1">
        <w:rPr>
          <w:rFonts w:ascii="Book Antiqua" w:eastAsia="宋体" w:hAnsi="Book Antiqua" w:cs="宋体"/>
          <w:color w:val="000000"/>
        </w:rPr>
        <w:t xml:space="preserve">, </w:t>
      </w:r>
      <w:proofErr w:type="spellStart"/>
      <w:r w:rsidRPr="009308D1">
        <w:rPr>
          <w:rFonts w:ascii="Book Antiqua" w:eastAsia="宋体" w:hAnsi="Book Antiqua" w:cs="宋体"/>
          <w:color w:val="000000"/>
        </w:rPr>
        <w:t>Seid</w:t>
      </w:r>
      <w:proofErr w:type="spellEnd"/>
      <w:r w:rsidRPr="009308D1">
        <w:rPr>
          <w:rFonts w:ascii="Book Antiqua" w:eastAsia="宋体" w:hAnsi="Book Antiqua" w:cs="宋体"/>
          <w:color w:val="000000"/>
        </w:rPr>
        <w:t xml:space="preserve"> M, </w:t>
      </w:r>
      <w:proofErr w:type="spellStart"/>
      <w:r w:rsidRPr="009308D1">
        <w:rPr>
          <w:rFonts w:ascii="Book Antiqua" w:eastAsia="宋体" w:hAnsi="Book Antiqua" w:cs="宋体"/>
          <w:color w:val="000000"/>
        </w:rPr>
        <w:t>Kurtin</w:t>
      </w:r>
      <w:proofErr w:type="spellEnd"/>
      <w:r w:rsidRPr="009308D1">
        <w:rPr>
          <w:rFonts w:ascii="Book Antiqua" w:eastAsia="宋体" w:hAnsi="Book Antiqua" w:cs="宋体"/>
          <w:color w:val="000000"/>
        </w:rPr>
        <w:t xml:space="preserve"> PS. </w:t>
      </w:r>
      <w:proofErr w:type="spellStart"/>
      <w:r w:rsidRPr="009308D1">
        <w:rPr>
          <w:rFonts w:ascii="Book Antiqua" w:eastAsia="宋体" w:hAnsi="Book Antiqua" w:cs="宋体"/>
          <w:color w:val="000000"/>
        </w:rPr>
        <w:t>PedsQL</w:t>
      </w:r>
      <w:proofErr w:type="spellEnd"/>
      <w:r w:rsidRPr="009308D1">
        <w:rPr>
          <w:rFonts w:ascii="Book Antiqua" w:eastAsia="宋体" w:hAnsi="Book Antiqua" w:cs="宋体"/>
          <w:color w:val="000000"/>
        </w:rPr>
        <w:t xml:space="preserve"> 4.0: reliability and validity of the Pediatric Quality of Life Inventory version 4.0 generic core scales in healthy and patient populations. </w:t>
      </w:r>
      <w:r w:rsidRPr="009308D1">
        <w:rPr>
          <w:rFonts w:ascii="Book Antiqua" w:eastAsia="宋体" w:hAnsi="Book Antiqua" w:cs="宋体"/>
          <w:i/>
          <w:iCs/>
          <w:color w:val="000000"/>
        </w:rPr>
        <w:t>Med Care</w:t>
      </w:r>
      <w:r w:rsidRPr="009308D1">
        <w:rPr>
          <w:rFonts w:ascii="Book Antiqua" w:eastAsia="宋体" w:hAnsi="Book Antiqua" w:cs="宋体"/>
          <w:color w:val="000000"/>
        </w:rPr>
        <w:t> 2001; </w:t>
      </w:r>
      <w:r w:rsidRPr="009308D1">
        <w:rPr>
          <w:rFonts w:ascii="Book Antiqua" w:eastAsia="宋体" w:hAnsi="Book Antiqua" w:cs="宋体"/>
          <w:b/>
          <w:bCs/>
          <w:color w:val="000000"/>
        </w:rPr>
        <w:t>39</w:t>
      </w:r>
      <w:r w:rsidRPr="009308D1">
        <w:rPr>
          <w:rFonts w:ascii="Book Antiqua" w:eastAsia="宋体" w:hAnsi="Book Antiqua" w:cs="宋体"/>
          <w:color w:val="000000"/>
        </w:rPr>
        <w:t>: 800-812 [PMID: 11468499]</w:t>
      </w:r>
    </w:p>
    <w:p w14:paraId="3A395EE5" w14:textId="77777777" w:rsidR="009B2B70" w:rsidRPr="009308D1" w:rsidRDefault="009B2B70" w:rsidP="003B03D0">
      <w:pPr>
        <w:spacing w:line="360" w:lineRule="auto"/>
        <w:jc w:val="both"/>
        <w:rPr>
          <w:rFonts w:ascii="Book Antiqua" w:eastAsia="宋体" w:hAnsi="Book Antiqua" w:cs="宋体"/>
          <w:color w:val="000000"/>
        </w:rPr>
      </w:pPr>
      <w:r w:rsidRPr="009308D1">
        <w:rPr>
          <w:rFonts w:ascii="Book Antiqua" w:eastAsia="宋体" w:hAnsi="Book Antiqua" w:cs="宋体"/>
          <w:color w:val="000000"/>
        </w:rPr>
        <w:t>31 </w:t>
      </w:r>
      <w:r w:rsidRPr="009308D1">
        <w:rPr>
          <w:rFonts w:ascii="Book Antiqua" w:eastAsia="宋体" w:hAnsi="Book Antiqua" w:cs="宋体"/>
          <w:b/>
          <w:bCs/>
          <w:color w:val="000000"/>
        </w:rPr>
        <w:t>Castro-</w:t>
      </w:r>
      <w:proofErr w:type="spellStart"/>
      <w:r w:rsidRPr="009308D1">
        <w:rPr>
          <w:rFonts w:ascii="Book Antiqua" w:eastAsia="宋体" w:hAnsi="Book Antiqua" w:cs="宋体"/>
          <w:b/>
          <w:bCs/>
          <w:color w:val="000000"/>
        </w:rPr>
        <w:t>Piñero</w:t>
      </w:r>
      <w:proofErr w:type="spellEnd"/>
      <w:r w:rsidRPr="009308D1">
        <w:rPr>
          <w:rFonts w:ascii="Book Antiqua" w:eastAsia="宋体" w:hAnsi="Book Antiqua" w:cs="宋体"/>
          <w:b/>
          <w:bCs/>
          <w:color w:val="000000"/>
        </w:rPr>
        <w:t xml:space="preserve"> J</w:t>
      </w:r>
      <w:r w:rsidRPr="009308D1">
        <w:rPr>
          <w:rFonts w:ascii="Book Antiqua" w:eastAsia="宋体" w:hAnsi="Book Antiqua" w:cs="宋体"/>
          <w:color w:val="000000"/>
        </w:rPr>
        <w:t xml:space="preserve">, </w:t>
      </w:r>
      <w:proofErr w:type="spellStart"/>
      <w:r w:rsidRPr="009308D1">
        <w:rPr>
          <w:rFonts w:ascii="Book Antiqua" w:eastAsia="宋体" w:hAnsi="Book Antiqua" w:cs="宋体"/>
          <w:color w:val="000000"/>
        </w:rPr>
        <w:t>Chillón</w:t>
      </w:r>
      <w:proofErr w:type="spellEnd"/>
      <w:r w:rsidRPr="009308D1">
        <w:rPr>
          <w:rFonts w:ascii="Book Antiqua" w:eastAsia="宋体" w:hAnsi="Book Antiqua" w:cs="宋体"/>
          <w:color w:val="000000"/>
        </w:rPr>
        <w:t xml:space="preserve"> P, Ortega FB, </w:t>
      </w:r>
      <w:proofErr w:type="spellStart"/>
      <w:r w:rsidRPr="009308D1">
        <w:rPr>
          <w:rFonts w:ascii="Book Antiqua" w:eastAsia="宋体" w:hAnsi="Book Antiqua" w:cs="宋体"/>
          <w:color w:val="000000"/>
        </w:rPr>
        <w:t>Montesinos</w:t>
      </w:r>
      <w:proofErr w:type="spellEnd"/>
      <w:r w:rsidRPr="009308D1">
        <w:rPr>
          <w:rFonts w:ascii="Book Antiqua" w:eastAsia="宋体" w:hAnsi="Book Antiqua" w:cs="宋体"/>
          <w:color w:val="000000"/>
        </w:rPr>
        <w:t xml:space="preserve"> JL, </w:t>
      </w:r>
      <w:proofErr w:type="spellStart"/>
      <w:r w:rsidRPr="009308D1">
        <w:rPr>
          <w:rFonts w:ascii="Book Antiqua" w:eastAsia="宋体" w:hAnsi="Book Antiqua" w:cs="宋体"/>
          <w:color w:val="000000"/>
        </w:rPr>
        <w:t>Sjöström</w:t>
      </w:r>
      <w:proofErr w:type="spellEnd"/>
      <w:r w:rsidRPr="009308D1">
        <w:rPr>
          <w:rFonts w:ascii="Book Antiqua" w:eastAsia="宋体" w:hAnsi="Book Antiqua" w:cs="宋体"/>
          <w:color w:val="000000"/>
        </w:rPr>
        <w:t xml:space="preserve"> M, Ruiz JR. Criterion-related validity of sit-and-reach and modified sit-and-reach test for estimating hamstring flexibility in children and adolescents aged 6-17 years. </w:t>
      </w:r>
      <w:proofErr w:type="spellStart"/>
      <w:r w:rsidRPr="009308D1">
        <w:rPr>
          <w:rFonts w:ascii="Book Antiqua" w:eastAsia="宋体" w:hAnsi="Book Antiqua" w:cs="宋体"/>
          <w:i/>
          <w:iCs/>
          <w:color w:val="000000"/>
        </w:rPr>
        <w:t>Int</w:t>
      </w:r>
      <w:proofErr w:type="spellEnd"/>
      <w:r w:rsidRPr="009308D1">
        <w:rPr>
          <w:rFonts w:ascii="Book Antiqua" w:eastAsia="宋体" w:hAnsi="Book Antiqua" w:cs="宋体"/>
          <w:i/>
          <w:iCs/>
          <w:color w:val="000000"/>
        </w:rPr>
        <w:t xml:space="preserve"> J Sports Med</w:t>
      </w:r>
      <w:r w:rsidRPr="009308D1">
        <w:rPr>
          <w:rFonts w:ascii="Book Antiqua" w:eastAsia="宋体" w:hAnsi="Book Antiqua" w:cs="宋体"/>
          <w:color w:val="000000"/>
        </w:rPr>
        <w:t> 2009; </w:t>
      </w:r>
      <w:r w:rsidRPr="009308D1">
        <w:rPr>
          <w:rFonts w:ascii="Book Antiqua" w:eastAsia="宋体" w:hAnsi="Book Antiqua" w:cs="宋体"/>
          <w:b/>
          <w:bCs/>
          <w:color w:val="000000"/>
        </w:rPr>
        <w:t>30</w:t>
      </w:r>
      <w:r w:rsidRPr="009308D1">
        <w:rPr>
          <w:rFonts w:ascii="Book Antiqua" w:eastAsia="宋体" w:hAnsi="Book Antiqua" w:cs="宋体"/>
          <w:color w:val="000000"/>
        </w:rPr>
        <w:t>: 658-662 [PMID: 19585399 DOI: 10.1055/s-0029-1224175]</w:t>
      </w:r>
    </w:p>
    <w:p w14:paraId="45FA42CB" w14:textId="77777777" w:rsidR="009B2B70" w:rsidRPr="009308D1" w:rsidRDefault="009B2B70" w:rsidP="003B03D0">
      <w:pPr>
        <w:spacing w:line="360" w:lineRule="auto"/>
        <w:jc w:val="both"/>
        <w:rPr>
          <w:rFonts w:ascii="Book Antiqua" w:eastAsia="宋体" w:hAnsi="Book Antiqua" w:cs="宋体"/>
          <w:color w:val="000000"/>
        </w:rPr>
      </w:pPr>
      <w:r w:rsidRPr="009308D1">
        <w:rPr>
          <w:rFonts w:ascii="Book Antiqua" w:eastAsia="宋体" w:hAnsi="Book Antiqua" w:cs="宋体"/>
          <w:color w:val="000000"/>
        </w:rPr>
        <w:t>32 </w:t>
      </w:r>
      <w:r w:rsidRPr="009308D1">
        <w:rPr>
          <w:rFonts w:ascii="Book Antiqua" w:eastAsia="宋体" w:hAnsi="Book Antiqua" w:cs="宋体"/>
          <w:b/>
          <w:bCs/>
          <w:color w:val="000000"/>
        </w:rPr>
        <w:t>Léger LA</w:t>
      </w:r>
      <w:r w:rsidRPr="009308D1">
        <w:rPr>
          <w:rFonts w:ascii="Book Antiqua" w:eastAsia="宋体" w:hAnsi="Book Antiqua" w:cs="宋体"/>
          <w:color w:val="000000"/>
        </w:rPr>
        <w:t>, Lambert J. A maximal multistage 20-m shuttle run test to predict VO2 max. </w:t>
      </w:r>
      <w:proofErr w:type="spellStart"/>
      <w:r w:rsidRPr="009308D1">
        <w:rPr>
          <w:rFonts w:ascii="Book Antiqua" w:eastAsia="宋体" w:hAnsi="Book Antiqua" w:cs="宋体"/>
          <w:i/>
          <w:iCs/>
          <w:color w:val="000000"/>
        </w:rPr>
        <w:t>Eur</w:t>
      </w:r>
      <w:proofErr w:type="spellEnd"/>
      <w:r w:rsidRPr="009308D1">
        <w:rPr>
          <w:rFonts w:ascii="Book Antiqua" w:eastAsia="宋体" w:hAnsi="Book Antiqua" w:cs="宋体"/>
          <w:i/>
          <w:iCs/>
          <w:color w:val="000000"/>
        </w:rPr>
        <w:t xml:space="preserve"> J </w:t>
      </w:r>
      <w:proofErr w:type="spellStart"/>
      <w:r w:rsidRPr="009308D1">
        <w:rPr>
          <w:rFonts w:ascii="Book Antiqua" w:eastAsia="宋体" w:hAnsi="Book Antiqua" w:cs="宋体"/>
          <w:i/>
          <w:iCs/>
          <w:color w:val="000000"/>
        </w:rPr>
        <w:t>Appl</w:t>
      </w:r>
      <w:proofErr w:type="spellEnd"/>
      <w:r w:rsidRPr="009308D1">
        <w:rPr>
          <w:rFonts w:ascii="Book Antiqua" w:eastAsia="宋体" w:hAnsi="Book Antiqua" w:cs="宋体"/>
          <w:i/>
          <w:iCs/>
          <w:color w:val="000000"/>
        </w:rPr>
        <w:t xml:space="preserve"> </w:t>
      </w:r>
      <w:proofErr w:type="spellStart"/>
      <w:r w:rsidRPr="009308D1">
        <w:rPr>
          <w:rFonts w:ascii="Book Antiqua" w:eastAsia="宋体" w:hAnsi="Book Antiqua" w:cs="宋体"/>
          <w:i/>
          <w:iCs/>
          <w:color w:val="000000"/>
        </w:rPr>
        <w:t>Physiol</w:t>
      </w:r>
      <w:proofErr w:type="spellEnd"/>
      <w:r w:rsidRPr="009308D1">
        <w:rPr>
          <w:rFonts w:ascii="Book Antiqua" w:eastAsia="宋体" w:hAnsi="Book Antiqua" w:cs="宋体"/>
          <w:i/>
          <w:iCs/>
          <w:color w:val="000000"/>
        </w:rPr>
        <w:t xml:space="preserve"> </w:t>
      </w:r>
      <w:proofErr w:type="spellStart"/>
      <w:r w:rsidRPr="009308D1">
        <w:rPr>
          <w:rFonts w:ascii="Book Antiqua" w:eastAsia="宋体" w:hAnsi="Book Antiqua" w:cs="宋体"/>
          <w:i/>
          <w:iCs/>
          <w:color w:val="000000"/>
        </w:rPr>
        <w:t>Occup</w:t>
      </w:r>
      <w:proofErr w:type="spellEnd"/>
      <w:r w:rsidRPr="009308D1">
        <w:rPr>
          <w:rFonts w:ascii="Book Antiqua" w:eastAsia="宋体" w:hAnsi="Book Antiqua" w:cs="宋体"/>
          <w:i/>
          <w:iCs/>
          <w:color w:val="000000"/>
        </w:rPr>
        <w:t xml:space="preserve"> </w:t>
      </w:r>
      <w:proofErr w:type="spellStart"/>
      <w:r w:rsidRPr="009308D1">
        <w:rPr>
          <w:rFonts w:ascii="Book Antiqua" w:eastAsia="宋体" w:hAnsi="Book Antiqua" w:cs="宋体"/>
          <w:i/>
          <w:iCs/>
          <w:color w:val="000000"/>
        </w:rPr>
        <w:t>Physiol</w:t>
      </w:r>
      <w:proofErr w:type="spellEnd"/>
      <w:r w:rsidRPr="009308D1">
        <w:rPr>
          <w:rFonts w:ascii="Book Antiqua" w:eastAsia="宋体" w:hAnsi="Book Antiqua" w:cs="宋体"/>
          <w:color w:val="000000"/>
        </w:rPr>
        <w:t> 1982; </w:t>
      </w:r>
      <w:r w:rsidRPr="009308D1">
        <w:rPr>
          <w:rFonts w:ascii="Book Antiqua" w:eastAsia="宋体" w:hAnsi="Book Antiqua" w:cs="宋体"/>
          <w:b/>
          <w:bCs/>
          <w:color w:val="000000"/>
        </w:rPr>
        <w:t>49</w:t>
      </w:r>
      <w:r w:rsidRPr="009308D1">
        <w:rPr>
          <w:rFonts w:ascii="Book Antiqua" w:eastAsia="宋体" w:hAnsi="Book Antiqua" w:cs="宋体"/>
          <w:color w:val="000000"/>
        </w:rPr>
        <w:t>: 1-12 [PMID: 7201922</w:t>
      </w:r>
      <w:r w:rsidRPr="009308D1">
        <w:rPr>
          <w:rFonts w:ascii="Book Antiqua" w:eastAsia="宋体" w:hAnsi="Book Antiqua" w:cs="宋体"/>
          <w:color w:val="000000"/>
          <w:lang w:eastAsia="zh-CN"/>
        </w:rPr>
        <w:t xml:space="preserve"> DOI: </w:t>
      </w:r>
      <w:r w:rsidRPr="009308D1">
        <w:rPr>
          <w:rFonts w:ascii="Book Antiqua" w:hAnsi="Book Antiqua"/>
          <w:shd w:val="clear" w:color="auto" w:fill="FFFFFF"/>
        </w:rPr>
        <w:t>10.1007/BF00428958</w:t>
      </w:r>
      <w:r w:rsidRPr="009308D1">
        <w:rPr>
          <w:rFonts w:ascii="Book Antiqua" w:eastAsia="宋体" w:hAnsi="Book Antiqua" w:cs="宋体"/>
          <w:color w:val="000000"/>
        </w:rPr>
        <w:t>]</w:t>
      </w:r>
    </w:p>
    <w:p w14:paraId="2CE14A27" w14:textId="77777777" w:rsidR="009B2B70" w:rsidRPr="009308D1" w:rsidRDefault="009B2B70" w:rsidP="003B03D0">
      <w:pPr>
        <w:spacing w:line="360" w:lineRule="auto"/>
        <w:jc w:val="both"/>
        <w:rPr>
          <w:rFonts w:ascii="Book Antiqua" w:eastAsia="宋体" w:hAnsi="Book Antiqua" w:cs="宋体"/>
          <w:color w:val="000000"/>
        </w:rPr>
      </w:pPr>
      <w:r w:rsidRPr="009308D1">
        <w:rPr>
          <w:rFonts w:ascii="Book Antiqua" w:eastAsia="宋体" w:hAnsi="Book Antiqua" w:cs="宋体"/>
          <w:color w:val="000000"/>
        </w:rPr>
        <w:t>33 </w:t>
      </w:r>
      <w:proofErr w:type="spellStart"/>
      <w:r w:rsidRPr="009308D1">
        <w:rPr>
          <w:rFonts w:ascii="Book Antiqua" w:eastAsia="宋体" w:hAnsi="Book Antiqua" w:cs="宋体"/>
          <w:b/>
          <w:bCs/>
          <w:color w:val="000000"/>
        </w:rPr>
        <w:t>Gaglio</w:t>
      </w:r>
      <w:proofErr w:type="spellEnd"/>
      <w:r w:rsidRPr="009308D1">
        <w:rPr>
          <w:rFonts w:ascii="Book Antiqua" w:eastAsia="宋体" w:hAnsi="Book Antiqua" w:cs="宋体"/>
          <w:b/>
          <w:bCs/>
          <w:color w:val="000000"/>
        </w:rPr>
        <w:t xml:space="preserve"> B</w:t>
      </w:r>
      <w:r w:rsidRPr="009308D1">
        <w:rPr>
          <w:rFonts w:ascii="Book Antiqua" w:eastAsia="宋体" w:hAnsi="Book Antiqua" w:cs="宋体"/>
          <w:color w:val="000000"/>
        </w:rPr>
        <w:t xml:space="preserve">, </w:t>
      </w:r>
      <w:proofErr w:type="spellStart"/>
      <w:r w:rsidRPr="009308D1">
        <w:rPr>
          <w:rFonts w:ascii="Book Antiqua" w:eastAsia="宋体" w:hAnsi="Book Antiqua" w:cs="宋体"/>
          <w:color w:val="000000"/>
        </w:rPr>
        <w:t>Shoup</w:t>
      </w:r>
      <w:proofErr w:type="spellEnd"/>
      <w:r w:rsidRPr="009308D1">
        <w:rPr>
          <w:rFonts w:ascii="Book Antiqua" w:eastAsia="宋体" w:hAnsi="Book Antiqua" w:cs="宋体"/>
          <w:color w:val="000000"/>
        </w:rPr>
        <w:t xml:space="preserve"> JA, Glasgow RE. The RE-AIM framework: a systematic review of use over time. </w:t>
      </w:r>
      <w:r w:rsidRPr="009308D1">
        <w:rPr>
          <w:rFonts w:ascii="Book Antiqua" w:eastAsia="宋体" w:hAnsi="Book Antiqua" w:cs="宋体"/>
          <w:i/>
          <w:iCs/>
          <w:color w:val="000000"/>
        </w:rPr>
        <w:t>Am J Public Health</w:t>
      </w:r>
      <w:r w:rsidRPr="009308D1">
        <w:rPr>
          <w:rFonts w:ascii="Book Antiqua" w:eastAsia="宋体" w:hAnsi="Book Antiqua" w:cs="宋体"/>
          <w:color w:val="000000"/>
        </w:rPr>
        <w:t> 2013; </w:t>
      </w:r>
      <w:r w:rsidRPr="009308D1">
        <w:rPr>
          <w:rFonts w:ascii="Book Antiqua" w:eastAsia="宋体" w:hAnsi="Book Antiqua" w:cs="宋体"/>
          <w:b/>
          <w:bCs/>
          <w:color w:val="000000"/>
        </w:rPr>
        <w:t>103</w:t>
      </w:r>
      <w:r w:rsidRPr="009308D1">
        <w:rPr>
          <w:rFonts w:ascii="Book Antiqua" w:eastAsia="宋体" w:hAnsi="Book Antiqua" w:cs="宋体"/>
          <w:color w:val="000000"/>
        </w:rPr>
        <w:t>: e38-e46 [PMID: 23597377 DOI: 10.2105/AJPH.2013.301299]</w:t>
      </w:r>
    </w:p>
    <w:p w14:paraId="59E67CEE" w14:textId="77777777" w:rsidR="009B2B70" w:rsidRPr="009308D1" w:rsidRDefault="009B2B70" w:rsidP="003B03D0">
      <w:pPr>
        <w:spacing w:line="360" w:lineRule="auto"/>
        <w:jc w:val="both"/>
        <w:rPr>
          <w:rFonts w:ascii="Book Antiqua" w:eastAsia="宋体" w:hAnsi="Book Antiqua" w:cs="宋体"/>
          <w:color w:val="000000"/>
        </w:rPr>
      </w:pPr>
      <w:r w:rsidRPr="009308D1">
        <w:rPr>
          <w:rFonts w:ascii="Book Antiqua" w:eastAsia="宋体" w:hAnsi="Book Antiqua" w:cs="宋体"/>
          <w:color w:val="000000"/>
        </w:rPr>
        <w:t>34 </w:t>
      </w:r>
      <w:r w:rsidRPr="009308D1">
        <w:rPr>
          <w:rFonts w:ascii="Book Antiqua" w:eastAsia="宋体" w:hAnsi="Book Antiqua" w:cs="宋体"/>
          <w:b/>
          <w:bCs/>
          <w:color w:val="000000"/>
        </w:rPr>
        <w:t>Glasgow RE</w:t>
      </w:r>
      <w:r w:rsidRPr="009308D1">
        <w:rPr>
          <w:rFonts w:ascii="Book Antiqua" w:eastAsia="宋体" w:hAnsi="Book Antiqua" w:cs="宋体"/>
          <w:color w:val="000000"/>
        </w:rPr>
        <w:t>, Vogt TM, Boles SM. Evaluating the public health impact of health promotion interventions: the RE-AIM framework. </w:t>
      </w:r>
      <w:r w:rsidRPr="009308D1">
        <w:rPr>
          <w:rFonts w:ascii="Book Antiqua" w:eastAsia="宋体" w:hAnsi="Book Antiqua" w:cs="宋体"/>
          <w:i/>
          <w:iCs/>
          <w:color w:val="000000"/>
        </w:rPr>
        <w:t>Am J Public Health</w:t>
      </w:r>
      <w:r w:rsidRPr="009308D1">
        <w:rPr>
          <w:rFonts w:ascii="Book Antiqua" w:eastAsia="宋体" w:hAnsi="Book Antiqua" w:cs="宋体"/>
          <w:color w:val="000000"/>
        </w:rPr>
        <w:t> 1999; </w:t>
      </w:r>
      <w:r w:rsidRPr="009308D1">
        <w:rPr>
          <w:rFonts w:ascii="Book Antiqua" w:eastAsia="宋体" w:hAnsi="Book Antiqua" w:cs="宋体"/>
          <w:b/>
          <w:bCs/>
          <w:color w:val="000000"/>
        </w:rPr>
        <w:t>89</w:t>
      </w:r>
      <w:r w:rsidRPr="009308D1">
        <w:rPr>
          <w:rFonts w:ascii="Book Antiqua" w:eastAsia="宋体" w:hAnsi="Book Antiqua" w:cs="宋体"/>
          <w:color w:val="000000"/>
        </w:rPr>
        <w:t>: 1322-1327 [PMID: 10474547</w:t>
      </w:r>
      <w:r w:rsidRPr="009308D1">
        <w:rPr>
          <w:rFonts w:ascii="Book Antiqua" w:eastAsia="宋体" w:hAnsi="Book Antiqua" w:cs="宋体"/>
          <w:color w:val="000000"/>
          <w:lang w:eastAsia="zh-CN"/>
        </w:rPr>
        <w:t xml:space="preserve"> DOI: </w:t>
      </w:r>
      <w:r w:rsidRPr="009308D1">
        <w:rPr>
          <w:rFonts w:ascii="Book Antiqua" w:hAnsi="Book Antiqua"/>
          <w:shd w:val="clear" w:color="auto" w:fill="FFFFFF"/>
        </w:rPr>
        <w:t>10.2105/AJPH.89.9.1322</w:t>
      </w:r>
      <w:r w:rsidRPr="009308D1">
        <w:rPr>
          <w:rFonts w:ascii="Book Antiqua" w:eastAsia="宋体" w:hAnsi="Book Antiqua" w:cs="宋体"/>
          <w:color w:val="000000"/>
        </w:rPr>
        <w:t>]</w:t>
      </w:r>
    </w:p>
    <w:p w14:paraId="7A538A3A" w14:textId="77777777" w:rsidR="009B2B70" w:rsidRPr="009308D1" w:rsidRDefault="009B2B70" w:rsidP="003B03D0">
      <w:pPr>
        <w:spacing w:line="360" w:lineRule="auto"/>
        <w:jc w:val="both"/>
        <w:rPr>
          <w:rFonts w:ascii="Book Antiqua" w:eastAsia="宋体" w:hAnsi="Book Antiqua" w:cs="宋体"/>
          <w:color w:val="000000"/>
        </w:rPr>
      </w:pPr>
      <w:proofErr w:type="gramStart"/>
      <w:r w:rsidRPr="009308D1">
        <w:rPr>
          <w:rFonts w:ascii="Book Antiqua" w:eastAsia="宋体" w:hAnsi="Book Antiqua" w:cs="宋体"/>
          <w:color w:val="000000"/>
        </w:rPr>
        <w:lastRenderedPageBreak/>
        <w:t>35 </w:t>
      </w:r>
      <w:proofErr w:type="spellStart"/>
      <w:r w:rsidRPr="009308D1">
        <w:rPr>
          <w:rFonts w:ascii="Book Antiqua" w:eastAsia="宋体" w:hAnsi="Book Antiqua" w:cs="宋体"/>
          <w:b/>
          <w:bCs/>
          <w:color w:val="000000"/>
        </w:rPr>
        <w:t>Jilcott</w:t>
      </w:r>
      <w:proofErr w:type="spellEnd"/>
      <w:r w:rsidRPr="009308D1">
        <w:rPr>
          <w:rFonts w:ascii="Book Antiqua" w:eastAsia="宋体" w:hAnsi="Book Antiqua" w:cs="宋体"/>
          <w:b/>
          <w:bCs/>
          <w:color w:val="000000"/>
        </w:rPr>
        <w:t xml:space="preserve"> S</w:t>
      </w:r>
      <w:r w:rsidRPr="009308D1">
        <w:rPr>
          <w:rFonts w:ascii="Book Antiqua" w:eastAsia="宋体" w:hAnsi="Book Antiqua" w:cs="宋体"/>
          <w:color w:val="000000"/>
        </w:rPr>
        <w:t xml:space="preserve">, </w:t>
      </w:r>
      <w:proofErr w:type="spellStart"/>
      <w:r w:rsidRPr="009308D1">
        <w:rPr>
          <w:rFonts w:ascii="Book Antiqua" w:eastAsia="宋体" w:hAnsi="Book Antiqua" w:cs="宋体"/>
          <w:color w:val="000000"/>
        </w:rPr>
        <w:t>Ammerman</w:t>
      </w:r>
      <w:proofErr w:type="spellEnd"/>
      <w:r w:rsidRPr="009308D1">
        <w:rPr>
          <w:rFonts w:ascii="Book Antiqua" w:eastAsia="宋体" w:hAnsi="Book Antiqua" w:cs="宋体"/>
          <w:color w:val="000000"/>
        </w:rPr>
        <w:t xml:space="preserve"> A, </w:t>
      </w:r>
      <w:proofErr w:type="spellStart"/>
      <w:r w:rsidRPr="009308D1">
        <w:rPr>
          <w:rFonts w:ascii="Book Antiqua" w:eastAsia="宋体" w:hAnsi="Book Antiqua" w:cs="宋体"/>
          <w:color w:val="000000"/>
        </w:rPr>
        <w:t>Sommers</w:t>
      </w:r>
      <w:proofErr w:type="spellEnd"/>
      <w:r w:rsidRPr="009308D1">
        <w:rPr>
          <w:rFonts w:ascii="Book Antiqua" w:eastAsia="宋体" w:hAnsi="Book Antiqua" w:cs="宋体"/>
          <w:color w:val="000000"/>
        </w:rPr>
        <w:t xml:space="preserve"> J, Glasgow RE.</w:t>
      </w:r>
      <w:proofErr w:type="gramEnd"/>
      <w:r w:rsidRPr="009308D1">
        <w:rPr>
          <w:rFonts w:ascii="Book Antiqua" w:eastAsia="宋体" w:hAnsi="Book Antiqua" w:cs="宋体"/>
          <w:color w:val="000000"/>
        </w:rPr>
        <w:t xml:space="preserve"> Applying the RE-AIM framework to assess the public health impact of policy change. </w:t>
      </w:r>
      <w:r w:rsidRPr="009308D1">
        <w:rPr>
          <w:rFonts w:ascii="Book Antiqua" w:eastAsia="宋体" w:hAnsi="Book Antiqua" w:cs="宋体"/>
          <w:i/>
          <w:iCs/>
          <w:color w:val="000000"/>
        </w:rPr>
        <w:t xml:space="preserve">Ann </w:t>
      </w:r>
      <w:proofErr w:type="spellStart"/>
      <w:r w:rsidRPr="009308D1">
        <w:rPr>
          <w:rFonts w:ascii="Book Antiqua" w:eastAsia="宋体" w:hAnsi="Book Antiqua" w:cs="宋体"/>
          <w:i/>
          <w:iCs/>
          <w:color w:val="000000"/>
        </w:rPr>
        <w:t>Behav</w:t>
      </w:r>
      <w:proofErr w:type="spellEnd"/>
      <w:r w:rsidRPr="009308D1">
        <w:rPr>
          <w:rFonts w:ascii="Book Antiqua" w:eastAsia="宋体" w:hAnsi="Book Antiqua" w:cs="宋体"/>
          <w:i/>
          <w:iCs/>
          <w:color w:val="000000"/>
        </w:rPr>
        <w:t xml:space="preserve"> Med</w:t>
      </w:r>
      <w:r w:rsidRPr="009308D1">
        <w:rPr>
          <w:rFonts w:ascii="Book Antiqua" w:eastAsia="宋体" w:hAnsi="Book Antiqua" w:cs="宋体"/>
          <w:color w:val="000000"/>
        </w:rPr>
        <w:t> 2007; </w:t>
      </w:r>
      <w:r w:rsidRPr="009308D1">
        <w:rPr>
          <w:rFonts w:ascii="Book Antiqua" w:eastAsia="宋体" w:hAnsi="Book Antiqua" w:cs="宋体"/>
          <w:b/>
          <w:bCs/>
          <w:color w:val="000000"/>
        </w:rPr>
        <w:t>34</w:t>
      </w:r>
      <w:r w:rsidRPr="009308D1">
        <w:rPr>
          <w:rFonts w:ascii="Book Antiqua" w:eastAsia="宋体" w:hAnsi="Book Antiqua" w:cs="宋体"/>
          <w:color w:val="000000"/>
        </w:rPr>
        <w:t>: 105-114 [PMID: 17927550</w:t>
      </w:r>
      <w:r w:rsidRPr="009308D1">
        <w:rPr>
          <w:rFonts w:ascii="Book Antiqua" w:eastAsia="宋体" w:hAnsi="Book Antiqua" w:cs="宋体"/>
          <w:color w:val="000000"/>
          <w:lang w:eastAsia="zh-CN"/>
        </w:rPr>
        <w:t xml:space="preserve"> DOI: </w:t>
      </w:r>
      <w:r w:rsidRPr="009308D1">
        <w:rPr>
          <w:rFonts w:ascii="Book Antiqua" w:hAnsi="Book Antiqua"/>
          <w:shd w:val="clear" w:color="auto" w:fill="FFFFFF"/>
        </w:rPr>
        <w:t>10.1007/BF02872666</w:t>
      </w:r>
      <w:r w:rsidRPr="009308D1">
        <w:rPr>
          <w:rFonts w:ascii="Book Antiqua" w:eastAsia="宋体" w:hAnsi="Book Antiqua" w:cs="宋体"/>
          <w:color w:val="000000"/>
        </w:rPr>
        <w:t>]</w:t>
      </w:r>
    </w:p>
    <w:p w14:paraId="71EAD61E" w14:textId="77777777" w:rsidR="009B2B70" w:rsidRPr="009308D1" w:rsidRDefault="009B2B70" w:rsidP="003B03D0">
      <w:pPr>
        <w:spacing w:line="360" w:lineRule="auto"/>
        <w:jc w:val="both"/>
        <w:rPr>
          <w:rFonts w:ascii="Book Antiqua" w:eastAsia="宋体" w:hAnsi="Book Antiqua" w:cs="宋体"/>
          <w:color w:val="000000"/>
        </w:rPr>
      </w:pPr>
      <w:proofErr w:type="gramStart"/>
      <w:r w:rsidRPr="009308D1">
        <w:rPr>
          <w:rFonts w:ascii="Book Antiqua" w:eastAsia="宋体" w:hAnsi="Book Antiqua" w:cs="宋体"/>
          <w:color w:val="000000"/>
        </w:rPr>
        <w:t>36 </w:t>
      </w:r>
      <w:r w:rsidRPr="009308D1">
        <w:rPr>
          <w:rFonts w:ascii="Book Antiqua" w:eastAsia="宋体" w:hAnsi="Book Antiqua" w:cs="宋体"/>
          <w:b/>
          <w:bCs/>
          <w:color w:val="000000"/>
        </w:rPr>
        <w:t>Glasgow RE</w:t>
      </w:r>
      <w:r w:rsidRPr="009308D1">
        <w:rPr>
          <w:rFonts w:ascii="Book Antiqua" w:eastAsia="宋体" w:hAnsi="Book Antiqua" w:cs="宋体"/>
          <w:color w:val="000000"/>
        </w:rPr>
        <w:t xml:space="preserve">, Dickinson P, Fisher L, Christiansen S, </w:t>
      </w:r>
      <w:proofErr w:type="spellStart"/>
      <w:r w:rsidRPr="009308D1">
        <w:rPr>
          <w:rFonts w:ascii="Book Antiqua" w:eastAsia="宋体" w:hAnsi="Book Antiqua" w:cs="宋体"/>
          <w:color w:val="000000"/>
        </w:rPr>
        <w:t>Toobert</w:t>
      </w:r>
      <w:proofErr w:type="spellEnd"/>
      <w:r w:rsidRPr="009308D1">
        <w:rPr>
          <w:rFonts w:ascii="Book Antiqua" w:eastAsia="宋体" w:hAnsi="Book Antiqua" w:cs="宋体"/>
          <w:color w:val="000000"/>
        </w:rPr>
        <w:t xml:space="preserve"> DJ, Bender BG, Dickinson LM, </w:t>
      </w:r>
      <w:proofErr w:type="spellStart"/>
      <w:r w:rsidRPr="009308D1">
        <w:rPr>
          <w:rFonts w:ascii="Book Antiqua" w:eastAsia="宋体" w:hAnsi="Book Antiqua" w:cs="宋体"/>
          <w:color w:val="000000"/>
        </w:rPr>
        <w:t>Jortberg</w:t>
      </w:r>
      <w:proofErr w:type="spellEnd"/>
      <w:r w:rsidRPr="009308D1">
        <w:rPr>
          <w:rFonts w:ascii="Book Antiqua" w:eastAsia="宋体" w:hAnsi="Book Antiqua" w:cs="宋体"/>
          <w:color w:val="000000"/>
        </w:rPr>
        <w:t xml:space="preserve"> B, </w:t>
      </w:r>
      <w:proofErr w:type="spellStart"/>
      <w:r w:rsidRPr="009308D1">
        <w:rPr>
          <w:rFonts w:ascii="Book Antiqua" w:eastAsia="宋体" w:hAnsi="Book Antiqua" w:cs="宋体"/>
          <w:color w:val="000000"/>
        </w:rPr>
        <w:t>Estabrooks</w:t>
      </w:r>
      <w:proofErr w:type="spellEnd"/>
      <w:r w:rsidRPr="009308D1">
        <w:rPr>
          <w:rFonts w:ascii="Book Antiqua" w:eastAsia="宋体" w:hAnsi="Book Antiqua" w:cs="宋体"/>
          <w:color w:val="000000"/>
        </w:rPr>
        <w:t xml:space="preserve"> PA.</w:t>
      </w:r>
      <w:proofErr w:type="gramEnd"/>
      <w:r w:rsidRPr="009308D1">
        <w:rPr>
          <w:rFonts w:ascii="Book Antiqua" w:eastAsia="宋体" w:hAnsi="Book Antiqua" w:cs="宋体"/>
          <w:color w:val="000000"/>
        </w:rPr>
        <w:t xml:space="preserve"> </w:t>
      </w:r>
      <w:proofErr w:type="gramStart"/>
      <w:r w:rsidRPr="009308D1">
        <w:rPr>
          <w:rFonts w:ascii="Book Antiqua" w:eastAsia="宋体" w:hAnsi="Book Antiqua" w:cs="宋体"/>
          <w:color w:val="000000"/>
        </w:rPr>
        <w:t>Use of RE-AIM to develop a multi-media facilitation tool for the patient-centered medical home.</w:t>
      </w:r>
      <w:proofErr w:type="gramEnd"/>
      <w:r w:rsidRPr="009308D1">
        <w:rPr>
          <w:rFonts w:ascii="Book Antiqua" w:eastAsia="宋体" w:hAnsi="Book Antiqua" w:cs="宋体"/>
          <w:color w:val="000000"/>
        </w:rPr>
        <w:t> </w:t>
      </w:r>
      <w:r w:rsidRPr="009308D1">
        <w:rPr>
          <w:rFonts w:ascii="Book Antiqua" w:eastAsia="宋体" w:hAnsi="Book Antiqua" w:cs="宋体"/>
          <w:i/>
          <w:iCs/>
          <w:color w:val="000000"/>
        </w:rPr>
        <w:t xml:space="preserve">Implement </w:t>
      </w:r>
      <w:proofErr w:type="spellStart"/>
      <w:r w:rsidRPr="009308D1">
        <w:rPr>
          <w:rFonts w:ascii="Book Antiqua" w:eastAsia="宋体" w:hAnsi="Book Antiqua" w:cs="宋体"/>
          <w:i/>
          <w:iCs/>
          <w:color w:val="000000"/>
        </w:rPr>
        <w:t>Sci</w:t>
      </w:r>
      <w:proofErr w:type="spellEnd"/>
      <w:r w:rsidRPr="009308D1">
        <w:rPr>
          <w:rFonts w:ascii="Book Antiqua" w:eastAsia="宋体" w:hAnsi="Book Antiqua" w:cs="宋体"/>
          <w:color w:val="000000"/>
        </w:rPr>
        <w:t> 2011; </w:t>
      </w:r>
      <w:r w:rsidRPr="009308D1">
        <w:rPr>
          <w:rFonts w:ascii="Book Antiqua" w:eastAsia="宋体" w:hAnsi="Book Antiqua" w:cs="宋体"/>
          <w:b/>
          <w:bCs/>
          <w:color w:val="000000"/>
        </w:rPr>
        <w:t>6</w:t>
      </w:r>
      <w:r w:rsidRPr="009308D1">
        <w:rPr>
          <w:rFonts w:ascii="Book Antiqua" w:eastAsia="宋体" w:hAnsi="Book Antiqua" w:cs="宋体"/>
          <w:color w:val="000000"/>
        </w:rPr>
        <w:t>: 118 [PMID: 22017791 DOI: 10.1186/1748-5908-6-118]</w:t>
      </w:r>
    </w:p>
    <w:p w14:paraId="59253143" w14:textId="77777777" w:rsidR="009B2B70" w:rsidRPr="009308D1" w:rsidRDefault="009B2B70" w:rsidP="003B03D0">
      <w:pPr>
        <w:spacing w:line="360" w:lineRule="auto"/>
        <w:jc w:val="both"/>
        <w:rPr>
          <w:rFonts w:ascii="Book Antiqua" w:eastAsia="宋体" w:hAnsi="Book Antiqua" w:cs="宋体"/>
          <w:color w:val="000000"/>
        </w:rPr>
      </w:pPr>
      <w:r w:rsidRPr="009308D1">
        <w:rPr>
          <w:rFonts w:ascii="Book Antiqua" w:eastAsia="宋体" w:hAnsi="Book Antiqua" w:cs="宋体"/>
          <w:color w:val="000000"/>
        </w:rPr>
        <w:t>37</w:t>
      </w:r>
      <w:r w:rsidRPr="009308D1">
        <w:rPr>
          <w:rFonts w:ascii="Book Antiqua" w:eastAsia="宋体" w:hAnsi="Book Antiqua" w:cs="宋体"/>
          <w:b/>
          <w:color w:val="000000"/>
        </w:rPr>
        <w:t xml:space="preserve"> </w:t>
      </w:r>
      <w:hyperlink r:id="rId12" w:history="1">
        <w:r w:rsidRPr="009308D1">
          <w:rPr>
            <w:rFonts w:ascii="Book Antiqua" w:eastAsia="宋体" w:hAnsi="Book Antiqua" w:cs="宋体"/>
            <w:b/>
            <w:color w:val="000000"/>
          </w:rPr>
          <w:t>Glasgow RE</w:t>
        </w:r>
      </w:hyperlink>
      <w:r w:rsidRPr="009308D1">
        <w:rPr>
          <w:rFonts w:ascii="Book Antiqua" w:eastAsia="宋体" w:hAnsi="Book Antiqua" w:cs="宋体"/>
          <w:color w:val="000000"/>
        </w:rPr>
        <w:t>,</w:t>
      </w:r>
      <w:r w:rsidRPr="009308D1">
        <w:rPr>
          <w:rFonts w:ascii="Book Antiqua" w:eastAsia="宋体" w:hAnsi="Book Antiqua" w:cs="宋体"/>
        </w:rPr>
        <w:t> </w:t>
      </w:r>
      <w:hyperlink r:id="rId13" w:history="1">
        <w:r w:rsidRPr="009308D1">
          <w:rPr>
            <w:rFonts w:ascii="Book Antiqua" w:eastAsia="宋体" w:hAnsi="Book Antiqua" w:cs="宋体"/>
            <w:color w:val="000000"/>
          </w:rPr>
          <w:t>Askew S</w:t>
        </w:r>
      </w:hyperlink>
      <w:r w:rsidRPr="009308D1">
        <w:rPr>
          <w:rFonts w:ascii="Book Antiqua" w:eastAsia="宋体" w:hAnsi="Book Antiqua" w:cs="宋体"/>
          <w:color w:val="000000"/>
        </w:rPr>
        <w:t>,</w:t>
      </w:r>
      <w:r w:rsidRPr="009308D1">
        <w:rPr>
          <w:rFonts w:ascii="Book Antiqua" w:eastAsia="宋体" w:hAnsi="Book Antiqua" w:cs="宋体"/>
        </w:rPr>
        <w:t> </w:t>
      </w:r>
      <w:hyperlink r:id="rId14" w:history="1">
        <w:r w:rsidRPr="009308D1">
          <w:rPr>
            <w:rFonts w:ascii="Book Antiqua" w:eastAsia="宋体" w:hAnsi="Book Antiqua" w:cs="宋体"/>
            <w:color w:val="000000"/>
          </w:rPr>
          <w:t>Purcell P</w:t>
        </w:r>
      </w:hyperlink>
      <w:r w:rsidRPr="009308D1">
        <w:rPr>
          <w:rFonts w:ascii="Book Antiqua" w:eastAsia="宋体" w:hAnsi="Book Antiqua" w:cs="宋体"/>
          <w:color w:val="000000"/>
        </w:rPr>
        <w:t>,</w:t>
      </w:r>
      <w:r w:rsidRPr="009308D1">
        <w:rPr>
          <w:rFonts w:ascii="Book Antiqua" w:eastAsia="宋体" w:hAnsi="Book Antiqua" w:cs="宋体"/>
        </w:rPr>
        <w:t> </w:t>
      </w:r>
      <w:hyperlink r:id="rId15" w:history="1">
        <w:r w:rsidRPr="009308D1">
          <w:rPr>
            <w:rFonts w:ascii="Book Antiqua" w:eastAsia="宋体" w:hAnsi="Book Antiqua" w:cs="宋体"/>
            <w:color w:val="000000"/>
          </w:rPr>
          <w:t>Levine E</w:t>
        </w:r>
      </w:hyperlink>
      <w:r w:rsidRPr="009308D1">
        <w:rPr>
          <w:rFonts w:ascii="Book Antiqua" w:eastAsia="宋体" w:hAnsi="Book Antiqua" w:cs="宋体"/>
          <w:color w:val="000000"/>
        </w:rPr>
        <w:t>,</w:t>
      </w:r>
      <w:r w:rsidRPr="009308D1">
        <w:rPr>
          <w:rFonts w:ascii="Book Antiqua" w:eastAsia="宋体" w:hAnsi="Book Antiqua" w:cs="宋体"/>
        </w:rPr>
        <w:t> </w:t>
      </w:r>
      <w:hyperlink r:id="rId16" w:history="1">
        <w:r w:rsidRPr="009308D1">
          <w:rPr>
            <w:rFonts w:ascii="Book Antiqua" w:eastAsia="宋体" w:hAnsi="Book Antiqua" w:cs="宋体"/>
            <w:color w:val="000000"/>
          </w:rPr>
          <w:t>Warner ET</w:t>
        </w:r>
      </w:hyperlink>
      <w:r w:rsidRPr="009308D1">
        <w:rPr>
          <w:rFonts w:ascii="Book Antiqua" w:eastAsia="宋体" w:hAnsi="Book Antiqua" w:cs="宋体"/>
          <w:color w:val="000000"/>
        </w:rPr>
        <w:t>,</w:t>
      </w:r>
      <w:r w:rsidRPr="009308D1">
        <w:rPr>
          <w:rFonts w:ascii="Book Antiqua" w:eastAsia="宋体" w:hAnsi="Book Antiqua" w:cs="宋体"/>
        </w:rPr>
        <w:t> </w:t>
      </w:r>
      <w:proofErr w:type="spellStart"/>
      <w:r w:rsidR="005A72CE" w:rsidRPr="009308D1">
        <w:fldChar w:fldCharType="begin"/>
      </w:r>
      <w:r w:rsidR="005A72CE" w:rsidRPr="009308D1">
        <w:instrText xml:space="preserve"> HYPERLINK "ht</w:instrText>
      </w:r>
      <w:r w:rsidR="005A72CE" w:rsidRPr="009308D1">
        <w:instrText xml:space="preserve">tp://www.ncbi.nlm.nih.gov/pubmed/?term=Stange%20KC%5BAuthor%5D&amp;cauthor=true&amp;cauthor_uid=23750180" </w:instrText>
      </w:r>
      <w:r w:rsidR="005A72CE" w:rsidRPr="009308D1">
        <w:fldChar w:fldCharType="separate"/>
      </w:r>
      <w:r w:rsidRPr="009308D1">
        <w:rPr>
          <w:rFonts w:ascii="Book Antiqua" w:eastAsia="宋体" w:hAnsi="Book Antiqua" w:cs="宋体"/>
          <w:color w:val="000000"/>
        </w:rPr>
        <w:t>Stange</w:t>
      </w:r>
      <w:proofErr w:type="spellEnd"/>
      <w:r w:rsidRPr="009308D1">
        <w:rPr>
          <w:rFonts w:ascii="Book Antiqua" w:eastAsia="宋体" w:hAnsi="Book Antiqua" w:cs="宋体"/>
          <w:color w:val="000000"/>
        </w:rPr>
        <w:t xml:space="preserve"> KC</w:t>
      </w:r>
      <w:r w:rsidR="005A72CE" w:rsidRPr="009308D1">
        <w:rPr>
          <w:rFonts w:ascii="Book Antiqua" w:eastAsia="宋体" w:hAnsi="Book Antiqua" w:cs="宋体"/>
          <w:color w:val="000000"/>
        </w:rPr>
        <w:fldChar w:fldCharType="end"/>
      </w:r>
      <w:r w:rsidRPr="009308D1">
        <w:rPr>
          <w:rFonts w:ascii="Book Antiqua" w:eastAsia="宋体" w:hAnsi="Book Antiqua" w:cs="宋体"/>
          <w:color w:val="000000"/>
        </w:rPr>
        <w:t>,</w:t>
      </w:r>
      <w:r w:rsidRPr="009308D1">
        <w:rPr>
          <w:rFonts w:ascii="Book Antiqua" w:eastAsia="宋体" w:hAnsi="Book Antiqua" w:cs="宋体"/>
        </w:rPr>
        <w:t> </w:t>
      </w:r>
      <w:proofErr w:type="spellStart"/>
      <w:r w:rsidR="005A72CE" w:rsidRPr="009308D1">
        <w:fldChar w:fldCharType="begin"/>
      </w:r>
      <w:r w:rsidR="005A72CE" w:rsidRPr="009308D1">
        <w:instrText xml:space="preserve"> HYPERLINK "http://www.ncbi.nlm.nih.gov/pubmed/?term=Colditz%20GA%5BAuthor%5D&amp;cauthor=true&amp;cauthor_uid=23750180" </w:instrText>
      </w:r>
      <w:r w:rsidR="005A72CE" w:rsidRPr="009308D1">
        <w:fldChar w:fldCharType="separate"/>
      </w:r>
      <w:r w:rsidRPr="009308D1">
        <w:rPr>
          <w:rFonts w:ascii="Book Antiqua" w:eastAsia="宋体" w:hAnsi="Book Antiqua" w:cs="宋体"/>
          <w:color w:val="000000"/>
        </w:rPr>
        <w:t>Colditz</w:t>
      </w:r>
      <w:proofErr w:type="spellEnd"/>
      <w:r w:rsidRPr="009308D1">
        <w:rPr>
          <w:rFonts w:ascii="Book Antiqua" w:eastAsia="宋体" w:hAnsi="Book Antiqua" w:cs="宋体"/>
          <w:color w:val="000000"/>
        </w:rPr>
        <w:t xml:space="preserve"> GA</w:t>
      </w:r>
      <w:r w:rsidR="005A72CE" w:rsidRPr="009308D1">
        <w:rPr>
          <w:rFonts w:ascii="Book Antiqua" w:eastAsia="宋体" w:hAnsi="Book Antiqua" w:cs="宋体"/>
          <w:color w:val="000000"/>
        </w:rPr>
        <w:fldChar w:fldCharType="end"/>
      </w:r>
      <w:r w:rsidRPr="009308D1">
        <w:rPr>
          <w:rFonts w:ascii="Book Antiqua" w:eastAsia="宋体" w:hAnsi="Book Antiqua" w:cs="宋体"/>
          <w:color w:val="000000"/>
        </w:rPr>
        <w:t>,</w:t>
      </w:r>
      <w:r w:rsidRPr="009308D1">
        <w:rPr>
          <w:rFonts w:ascii="Book Antiqua" w:eastAsia="宋体" w:hAnsi="Book Antiqua" w:cs="宋体"/>
        </w:rPr>
        <w:t> </w:t>
      </w:r>
      <w:hyperlink r:id="rId17" w:history="1">
        <w:r w:rsidRPr="009308D1">
          <w:rPr>
            <w:rFonts w:ascii="Book Antiqua" w:eastAsia="宋体" w:hAnsi="Book Antiqua" w:cs="宋体"/>
            <w:color w:val="000000"/>
          </w:rPr>
          <w:t>Bennett GG</w:t>
        </w:r>
      </w:hyperlink>
      <w:r w:rsidRPr="009308D1">
        <w:rPr>
          <w:rFonts w:ascii="Book Antiqua" w:eastAsia="宋体" w:hAnsi="Book Antiqua" w:cs="宋体"/>
          <w:color w:val="000000"/>
        </w:rPr>
        <w:t>. Use of RE-AIM to Address Health Inequities: Application in a low-income community health center based weight loss and hypertension self-management program. </w:t>
      </w:r>
      <w:proofErr w:type="spellStart"/>
      <w:r w:rsidRPr="009308D1">
        <w:rPr>
          <w:rFonts w:ascii="Book Antiqua" w:eastAsia="宋体" w:hAnsi="Book Antiqua" w:cs="宋体"/>
          <w:i/>
          <w:iCs/>
          <w:color w:val="000000"/>
        </w:rPr>
        <w:t>Transl</w:t>
      </w:r>
      <w:proofErr w:type="spellEnd"/>
      <w:r w:rsidRPr="009308D1">
        <w:rPr>
          <w:rFonts w:ascii="Book Antiqua" w:eastAsia="宋体" w:hAnsi="Book Antiqua" w:cs="宋体"/>
          <w:i/>
          <w:iCs/>
          <w:color w:val="000000"/>
        </w:rPr>
        <w:t xml:space="preserve"> </w:t>
      </w:r>
      <w:proofErr w:type="spellStart"/>
      <w:r w:rsidRPr="009308D1">
        <w:rPr>
          <w:rFonts w:ascii="Book Antiqua" w:eastAsia="宋体" w:hAnsi="Book Antiqua" w:cs="宋体"/>
          <w:i/>
          <w:iCs/>
          <w:color w:val="000000"/>
        </w:rPr>
        <w:t>Behav</w:t>
      </w:r>
      <w:proofErr w:type="spellEnd"/>
      <w:r w:rsidRPr="009308D1">
        <w:rPr>
          <w:rFonts w:ascii="Book Antiqua" w:eastAsia="宋体" w:hAnsi="Book Antiqua" w:cs="宋体"/>
          <w:i/>
          <w:iCs/>
          <w:color w:val="000000"/>
        </w:rPr>
        <w:t xml:space="preserve"> Med</w:t>
      </w:r>
      <w:r w:rsidRPr="009308D1">
        <w:rPr>
          <w:rFonts w:ascii="Book Antiqua" w:eastAsia="宋体" w:hAnsi="Book Antiqua" w:cs="宋体"/>
          <w:color w:val="000000"/>
        </w:rPr>
        <w:t> 2013; </w:t>
      </w:r>
      <w:r w:rsidRPr="009308D1">
        <w:rPr>
          <w:rFonts w:ascii="Book Antiqua" w:eastAsia="宋体" w:hAnsi="Book Antiqua" w:cs="宋体"/>
          <w:b/>
          <w:bCs/>
          <w:color w:val="000000"/>
        </w:rPr>
        <w:t>3</w:t>
      </w:r>
      <w:r w:rsidRPr="009308D1">
        <w:rPr>
          <w:rFonts w:ascii="Book Antiqua" w:eastAsia="宋体" w:hAnsi="Book Antiqua" w:cs="宋体"/>
          <w:color w:val="000000"/>
        </w:rPr>
        <w:t>: 200-210 [PMID: 23750180</w:t>
      </w:r>
      <w:r w:rsidRPr="009308D1">
        <w:rPr>
          <w:rFonts w:ascii="Book Antiqua" w:eastAsia="宋体" w:hAnsi="Book Antiqua" w:cs="宋体"/>
          <w:color w:val="000000"/>
          <w:lang w:eastAsia="zh-CN"/>
        </w:rPr>
        <w:t xml:space="preserve"> DOI: </w:t>
      </w:r>
      <w:r w:rsidRPr="009308D1">
        <w:rPr>
          <w:rFonts w:ascii="Book Antiqua" w:hAnsi="Book Antiqua"/>
          <w:shd w:val="clear" w:color="auto" w:fill="FFFFFF"/>
        </w:rPr>
        <w:t>10.1007/s13142-013-0201-8</w:t>
      </w:r>
      <w:r w:rsidRPr="009308D1">
        <w:rPr>
          <w:rFonts w:ascii="Book Antiqua" w:eastAsia="宋体" w:hAnsi="Book Antiqua" w:cs="宋体"/>
          <w:color w:val="000000"/>
        </w:rPr>
        <w:t>]</w:t>
      </w:r>
    </w:p>
    <w:p w14:paraId="02DFB4A1" w14:textId="77777777" w:rsidR="009B2B70" w:rsidRPr="009308D1" w:rsidRDefault="009B2B70" w:rsidP="003B03D0">
      <w:pPr>
        <w:autoSpaceDE/>
        <w:autoSpaceDN/>
        <w:spacing w:line="360" w:lineRule="auto"/>
        <w:jc w:val="both"/>
        <w:rPr>
          <w:rFonts w:ascii="Book Antiqua" w:eastAsia="宋体" w:hAnsi="Book Antiqua" w:cs="宋体"/>
          <w:color w:val="000000"/>
          <w:lang w:eastAsia="zh-CN"/>
        </w:rPr>
      </w:pPr>
      <w:r w:rsidRPr="009308D1">
        <w:rPr>
          <w:rFonts w:ascii="Book Antiqua" w:eastAsia="宋体" w:hAnsi="Book Antiqua" w:cs="宋体"/>
          <w:color w:val="000000"/>
          <w:lang w:eastAsia="zh-CN"/>
        </w:rPr>
        <w:t>38 </w:t>
      </w:r>
      <w:r w:rsidRPr="009308D1">
        <w:rPr>
          <w:rFonts w:ascii="Book Antiqua" w:eastAsia="宋体" w:hAnsi="Book Antiqua" w:cs="宋体"/>
          <w:b/>
          <w:bCs/>
          <w:color w:val="000000"/>
          <w:lang w:eastAsia="zh-CN"/>
        </w:rPr>
        <w:t>Dina C</w:t>
      </w:r>
      <w:r w:rsidRPr="009308D1">
        <w:rPr>
          <w:rFonts w:ascii="Book Antiqua" w:eastAsia="宋体" w:hAnsi="Book Antiqua" w:cs="宋体"/>
          <w:color w:val="000000"/>
          <w:lang w:eastAsia="zh-CN"/>
        </w:rPr>
        <w:t xml:space="preserve">, </w:t>
      </w:r>
      <w:proofErr w:type="spellStart"/>
      <w:r w:rsidRPr="009308D1">
        <w:rPr>
          <w:rFonts w:ascii="Book Antiqua" w:eastAsia="宋体" w:hAnsi="Book Antiqua" w:cs="宋体"/>
          <w:color w:val="000000"/>
          <w:lang w:eastAsia="zh-CN"/>
        </w:rPr>
        <w:t>Meyre</w:t>
      </w:r>
      <w:proofErr w:type="spellEnd"/>
      <w:r w:rsidRPr="009308D1">
        <w:rPr>
          <w:rFonts w:ascii="Book Antiqua" w:eastAsia="宋体" w:hAnsi="Book Antiqua" w:cs="宋体"/>
          <w:color w:val="000000"/>
          <w:lang w:eastAsia="zh-CN"/>
        </w:rPr>
        <w:t xml:space="preserve"> D, </w:t>
      </w:r>
      <w:proofErr w:type="spellStart"/>
      <w:r w:rsidRPr="009308D1">
        <w:rPr>
          <w:rFonts w:ascii="Book Antiqua" w:eastAsia="宋体" w:hAnsi="Book Antiqua" w:cs="宋体"/>
          <w:color w:val="000000"/>
          <w:lang w:eastAsia="zh-CN"/>
        </w:rPr>
        <w:t>Gallina</w:t>
      </w:r>
      <w:proofErr w:type="spellEnd"/>
      <w:r w:rsidRPr="009308D1">
        <w:rPr>
          <w:rFonts w:ascii="Book Antiqua" w:eastAsia="宋体" w:hAnsi="Book Antiqua" w:cs="宋体"/>
          <w:color w:val="000000"/>
          <w:lang w:eastAsia="zh-CN"/>
        </w:rPr>
        <w:t xml:space="preserve"> S, Durand E, </w:t>
      </w:r>
      <w:proofErr w:type="spellStart"/>
      <w:r w:rsidRPr="009308D1">
        <w:rPr>
          <w:rFonts w:ascii="Book Antiqua" w:eastAsia="宋体" w:hAnsi="Book Antiqua" w:cs="宋体"/>
          <w:color w:val="000000"/>
          <w:lang w:eastAsia="zh-CN"/>
        </w:rPr>
        <w:t>Körner</w:t>
      </w:r>
      <w:proofErr w:type="spellEnd"/>
      <w:r w:rsidRPr="009308D1">
        <w:rPr>
          <w:rFonts w:ascii="Book Antiqua" w:eastAsia="宋体" w:hAnsi="Book Antiqua" w:cs="宋体"/>
          <w:color w:val="000000"/>
          <w:lang w:eastAsia="zh-CN"/>
        </w:rPr>
        <w:t xml:space="preserve"> A, Jacobson P, </w:t>
      </w:r>
      <w:proofErr w:type="spellStart"/>
      <w:r w:rsidRPr="009308D1">
        <w:rPr>
          <w:rFonts w:ascii="Book Antiqua" w:eastAsia="宋体" w:hAnsi="Book Antiqua" w:cs="宋体"/>
          <w:color w:val="000000"/>
          <w:lang w:eastAsia="zh-CN"/>
        </w:rPr>
        <w:t>Carlsson</w:t>
      </w:r>
      <w:proofErr w:type="spellEnd"/>
      <w:r w:rsidRPr="009308D1">
        <w:rPr>
          <w:rFonts w:ascii="Book Antiqua" w:eastAsia="宋体" w:hAnsi="Book Antiqua" w:cs="宋体"/>
          <w:color w:val="000000"/>
          <w:lang w:eastAsia="zh-CN"/>
        </w:rPr>
        <w:t xml:space="preserve"> LM, </w:t>
      </w:r>
      <w:proofErr w:type="spellStart"/>
      <w:r w:rsidRPr="009308D1">
        <w:rPr>
          <w:rFonts w:ascii="Book Antiqua" w:eastAsia="宋体" w:hAnsi="Book Antiqua" w:cs="宋体"/>
          <w:color w:val="000000"/>
          <w:lang w:eastAsia="zh-CN"/>
        </w:rPr>
        <w:t>Kiess</w:t>
      </w:r>
      <w:proofErr w:type="spellEnd"/>
      <w:r w:rsidRPr="009308D1">
        <w:rPr>
          <w:rFonts w:ascii="Book Antiqua" w:eastAsia="宋体" w:hAnsi="Book Antiqua" w:cs="宋体"/>
          <w:color w:val="000000"/>
          <w:lang w:eastAsia="zh-CN"/>
        </w:rPr>
        <w:t xml:space="preserve"> W, </w:t>
      </w:r>
      <w:proofErr w:type="spellStart"/>
      <w:r w:rsidRPr="009308D1">
        <w:rPr>
          <w:rFonts w:ascii="Book Antiqua" w:eastAsia="宋体" w:hAnsi="Book Antiqua" w:cs="宋体"/>
          <w:color w:val="000000"/>
          <w:lang w:eastAsia="zh-CN"/>
        </w:rPr>
        <w:t>Vatin</w:t>
      </w:r>
      <w:proofErr w:type="spellEnd"/>
      <w:r w:rsidRPr="009308D1">
        <w:rPr>
          <w:rFonts w:ascii="Book Antiqua" w:eastAsia="宋体" w:hAnsi="Book Antiqua" w:cs="宋体"/>
          <w:color w:val="000000"/>
          <w:lang w:eastAsia="zh-CN"/>
        </w:rPr>
        <w:t xml:space="preserve"> V, </w:t>
      </w:r>
      <w:proofErr w:type="spellStart"/>
      <w:r w:rsidRPr="009308D1">
        <w:rPr>
          <w:rFonts w:ascii="Book Antiqua" w:eastAsia="宋体" w:hAnsi="Book Antiqua" w:cs="宋体"/>
          <w:color w:val="000000"/>
          <w:lang w:eastAsia="zh-CN"/>
        </w:rPr>
        <w:t>Lecoeur</w:t>
      </w:r>
      <w:proofErr w:type="spellEnd"/>
      <w:r w:rsidRPr="009308D1">
        <w:rPr>
          <w:rFonts w:ascii="Book Antiqua" w:eastAsia="宋体" w:hAnsi="Book Antiqua" w:cs="宋体"/>
          <w:color w:val="000000"/>
          <w:lang w:eastAsia="zh-CN"/>
        </w:rPr>
        <w:t xml:space="preserve"> C, </w:t>
      </w:r>
      <w:proofErr w:type="spellStart"/>
      <w:r w:rsidRPr="009308D1">
        <w:rPr>
          <w:rFonts w:ascii="Book Antiqua" w:eastAsia="宋体" w:hAnsi="Book Antiqua" w:cs="宋体"/>
          <w:color w:val="000000"/>
          <w:lang w:eastAsia="zh-CN"/>
        </w:rPr>
        <w:t>Delplanque</w:t>
      </w:r>
      <w:proofErr w:type="spellEnd"/>
      <w:r w:rsidRPr="009308D1">
        <w:rPr>
          <w:rFonts w:ascii="Book Antiqua" w:eastAsia="宋体" w:hAnsi="Book Antiqua" w:cs="宋体"/>
          <w:color w:val="000000"/>
          <w:lang w:eastAsia="zh-CN"/>
        </w:rPr>
        <w:t xml:space="preserve"> J, </w:t>
      </w:r>
      <w:proofErr w:type="spellStart"/>
      <w:r w:rsidRPr="009308D1">
        <w:rPr>
          <w:rFonts w:ascii="Book Antiqua" w:eastAsia="宋体" w:hAnsi="Book Antiqua" w:cs="宋体"/>
          <w:color w:val="000000"/>
          <w:lang w:eastAsia="zh-CN"/>
        </w:rPr>
        <w:t>Vaillant</w:t>
      </w:r>
      <w:proofErr w:type="spellEnd"/>
      <w:r w:rsidRPr="009308D1">
        <w:rPr>
          <w:rFonts w:ascii="Book Antiqua" w:eastAsia="宋体" w:hAnsi="Book Antiqua" w:cs="宋体"/>
          <w:color w:val="000000"/>
          <w:lang w:eastAsia="zh-CN"/>
        </w:rPr>
        <w:t xml:space="preserve"> E, </w:t>
      </w:r>
      <w:proofErr w:type="spellStart"/>
      <w:r w:rsidRPr="009308D1">
        <w:rPr>
          <w:rFonts w:ascii="Book Antiqua" w:eastAsia="宋体" w:hAnsi="Book Antiqua" w:cs="宋体"/>
          <w:color w:val="000000"/>
          <w:lang w:eastAsia="zh-CN"/>
        </w:rPr>
        <w:t>Pattou</w:t>
      </w:r>
      <w:proofErr w:type="spellEnd"/>
      <w:r w:rsidRPr="009308D1">
        <w:rPr>
          <w:rFonts w:ascii="Book Antiqua" w:eastAsia="宋体" w:hAnsi="Book Antiqua" w:cs="宋体"/>
          <w:color w:val="000000"/>
          <w:lang w:eastAsia="zh-CN"/>
        </w:rPr>
        <w:t xml:space="preserve"> F, Ruiz J, Weill J, Levy-</w:t>
      </w:r>
      <w:proofErr w:type="spellStart"/>
      <w:r w:rsidRPr="009308D1">
        <w:rPr>
          <w:rFonts w:ascii="Book Antiqua" w:eastAsia="宋体" w:hAnsi="Book Antiqua" w:cs="宋体"/>
          <w:color w:val="000000"/>
          <w:lang w:eastAsia="zh-CN"/>
        </w:rPr>
        <w:t>Marchal</w:t>
      </w:r>
      <w:proofErr w:type="spellEnd"/>
      <w:r w:rsidRPr="009308D1">
        <w:rPr>
          <w:rFonts w:ascii="Book Antiqua" w:eastAsia="宋体" w:hAnsi="Book Antiqua" w:cs="宋体"/>
          <w:color w:val="000000"/>
          <w:lang w:eastAsia="zh-CN"/>
        </w:rPr>
        <w:t xml:space="preserve"> C, </w:t>
      </w:r>
      <w:proofErr w:type="spellStart"/>
      <w:r w:rsidRPr="009308D1">
        <w:rPr>
          <w:rFonts w:ascii="Book Antiqua" w:eastAsia="宋体" w:hAnsi="Book Antiqua" w:cs="宋体"/>
          <w:color w:val="000000"/>
          <w:lang w:eastAsia="zh-CN"/>
        </w:rPr>
        <w:t>Horber</w:t>
      </w:r>
      <w:proofErr w:type="spellEnd"/>
      <w:r w:rsidRPr="009308D1">
        <w:rPr>
          <w:rFonts w:ascii="Book Antiqua" w:eastAsia="宋体" w:hAnsi="Book Antiqua" w:cs="宋体"/>
          <w:color w:val="000000"/>
          <w:lang w:eastAsia="zh-CN"/>
        </w:rPr>
        <w:t xml:space="preserve"> F, </w:t>
      </w:r>
      <w:proofErr w:type="spellStart"/>
      <w:r w:rsidRPr="009308D1">
        <w:rPr>
          <w:rFonts w:ascii="Book Antiqua" w:eastAsia="宋体" w:hAnsi="Book Antiqua" w:cs="宋体"/>
          <w:color w:val="000000"/>
          <w:lang w:eastAsia="zh-CN"/>
        </w:rPr>
        <w:t>Potoczna</w:t>
      </w:r>
      <w:proofErr w:type="spellEnd"/>
      <w:r w:rsidRPr="009308D1">
        <w:rPr>
          <w:rFonts w:ascii="Book Antiqua" w:eastAsia="宋体" w:hAnsi="Book Antiqua" w:cs="宋体"/>
          <w:color w:val="000000"/>
          <w:lang w:eastAsia="zh-CN"/>
        </w:rPr>
        <w:t xml:space="preserve"> N, </w:t>
      </w:r>
      <w:proofErr w:type="spellStart"/>
      <w:r w:rsidRPr="009308D1">
        <w:rPr>
          <w:rFonts w:ascii="Book Antiqua" w:eastAsia="宋体" w:hAnsi="Book Antiqua" w:cs="宋体"/>
          <w:color w:val="000000"/>
          <w:lang w:eastAsia="zh-CN"/>
        </w:rPr>
        <w:t>Hercberg</w:t>
      </w:r>
      <w:proofErr w:type="spellEnd"/>
      <w:r w:rsidRPr="009308D1">
        <w:rPr>
          <w:rFonts w:ascii="Book Antiqua" w:eastAsia="宋体" w:hAnsi="Book Antiqua" w:cs="宋体"/>
          <w:color w:val="000000"/>
          <w:lang w:eastAsia="zh-CN"/>
        </w:rPr>
        <w:t xml:space="preserve"> S, Le </w:t>
      </w:r>
      <w:proofErr w:type="spellStart"/>
      <w:r w:rsidRPr="009308D1">
        <w:rPr>
          <w:rFonts w:ascii="Book Antiqua" w:eastAsia="宋体" w:hAnsi="Book Antiqua" w:cs="宋体"/>
          <w:color w:val="000000"/>
          <w:lang w:eastAsia="zh-CN"/>
        </w:rPr>
        <w:t>Stunff</w:t>
      </w:r>
      <w:proofErr w:type="spellEnd"/>
      <w:r w:rsidRPr="009308D1">
        <w:rPr>
          <w:rFonts w:ascii="Book Antiqua" w:eastAsia="宋体" w:hAnsi="Book Antiqua" w:cs="宋体"/>
          <w:color w:val="000000"/>
          <w:lang w:eastAsia="zh-CN"/>
        </w:rPr>
        <w:t xml:space="preserve"> C, </w:t>
      </w:r>
      <w:proofErr w:type="spellStart"/>
      <w:r w:rsidRPr="009308D1">
        <w:rPr>
          <w:rFonts w:ascii="Book Antiqua" w:eastAsia="宋体" w:hAnsi="Book Antiqua" w:cs="宋体"/>
          <w:color w:val="000000"/>
          <w:lang w:eastAsia="zh-CN"/>
        </w:rPr>
        <w:t>Bougnères</w:t>
      </w:r>
      <w:proofErr w:type="spellEnd"/>
      <w:r w:rsidRPr="009308D1">
        <w:rPr>
          <w:rFonts w:ascii="Book Antiqua" w:eastAsia="宋体" w:hAnsi="Book Antiqua" w:cs="宋体"/>
          <w:color w:val="000000"/>
          <w:lang w:eastAsia="zh-CN"/>
        </w:rPr>
        <w:t xml:space="preserve"> P, Kovacs P, </w:t>
      </w:r>
      <w:proofErr w:type="spellStart"/>
      <w:r w:rsidRPr="009308D1">
        <w:rPr>
          <w:rFonts w:ascii="Book Antiqua" w:eastAsia="宋体" w:hAnsi="Book Antiqua" w:cs="宋体"/>
          <w:color w:val="000000"/>
          <w:lang w:eastAsia="zh-CN"/>
        </w:rPr>
        <w:t>Marre</w:t>
      </w:r>
      <w:proofErr w:type="spellEnd"/>
      <w:r w:rsidRPr="009308D1">
        <w:rPr>
          <w:rFonts w:ascii="Book Antiqua" w:eastAsia="宋体" w:hAnsi="Book Antiqua" w:cs="宋体"/>
          <w:color w:val="000000"/>
          <w:lang w:eastAsia="zh-CN"/>
        </w:rPr>
        <w:t xml:space="preserve"> M, </w:t>
      </w:r>
      <w:proofErr w:type="spellStart"/>
      <w:r w:rsidRPr="009308D1">
        <w:rPr>
          <w:rFonts w:ascii="Book Antiqua" w:eastAsia="宋体" w:hAnsi="Book Antiqua" w:cs="宋体"/>
          <w:color w:val="000000"/>
          <w:lang w:eastAsia="zh-CN"/>
        </w:rPr>
        <w:t>Balkau</w:t>
      </w:r>
      <w:proofErr w:type="spellEnd"/>
      <w:r w:rsidRPr="009308D1">
        <w:rPr>
          <w:rFonts w:ascii="Book Antiqua" w:eastAsia="宋体" w:hAnsi="Book Antiqua" w:cs="宋体"/>
          <w:color w:val="000000"/>
          <w:lang w:eastAsia="zh-CN"/>
        </w:rPr>
        <w:t xml:space="preserve"> B, </w:t>
      </w:r>
      <w:proofErr w:type="spellStart"/>
      <w:r w:rsidRPr="009308D1">
        <w:rPr>
          <w:rFonts w:ascii="Book Antiqua" w:eastAsia="宋体" w:hAnsi="Book Antiqua" w:cs="宋体"/>
          <w:color w:val="000000"/>
          <w:lang w:eastAsia="zh-CN"/>
        </w:rPr>
        <w:t>Cauchi</w:t>
      </w:r>
      <w:proofErr w:type="spellEnd"/>
      <w:r w:rsidRPr="009308D1">
        <w:rPr>
          <w:rFonts w:ascii="Book Antiqua" w:eastAsia="宋体" w:hAnsi="Book Antiqua" w:cs="宋体"/>
          <w:color w:val="000000"/>
          <w:lang w:eastAsia="zh-CN"/>
        </w:rPr>
        <w:t xml:space="preserve"> S, </w:t>
      </w:r>
      <w:proofErr w:type="spellStart"/>
      <w:r w:rsidRPr="009308D1">
        <w:rPr>
          <w:rFonts w:ascii="Book Antiqua" w:eastAsia="宋体" w:hAnsi="Book Antiqua" w:cs="宋体"/>
          <w:color w:val="000000"/>
          <w:lang w:eastAsia="zh-CN"/>
        </w:rPr>
        <w:t>Chèvre</w:t>
      </w:r>
      <w:proofErr w:type="spellEnd"/>
      <w:r w:rsidRPr="009308D1">
        <w:rPr>
          <w:rFonts w:ascii="Book Antiqua" w:eastAsia="宋体" w:hAnsi="Book Antiqua" w:cs="宋体"/>
          <w:color w:val="000000"/>
          <w:lang w:eastAsia="zh-CN"/>
        </w:rPr>
        <w:t xml:space="preserve"> JC, </w:t>
      </w:r>
      <w:proofErr w:type="spellStart"/>
      <w:r w:rsidRPr="009308D1">
        <w:rPr>
          <w:rFonts w:ascii="Book Antiqua" w:eastAsia="宋体" w:hAnsi="Book Antiqua" w:cs="宋体"/>
          <w:color w:val="000000"/>
          <w:lang w:eastAsia="zh-CN"/>
        </w:rPr>
        <w:t>Froguel</w:t>
      </w:r>
      <w:proofErr w:type="spellEnd"/>
      <w:r w:rsidRPr="009308D1">
        <w:rPr>
          <w:rFonts w:ascii="Book Antiqua" w:eastAsia="宋体" w:hAnsi="Book Antiqua" w:cs="宋体"/>
          <w:color w:val="000000"/>
          <w:lang w:eastAsia="zh-CN"/>
        </w:rPr>
        <w:t xml:space="preserve"> P. Variation in FTO contributes to childhood obesity and severe adult obesity. </w:t>
      </w:r>
      <w:r w:rsidRPr="009308D1">
        <w:rPr>
          <w:rFonts w:ascii="Book Antiqua" w:eastAsia="宋体" w:hAnsi="Book Antiqua" w:cs="宋体"/>
          <w:i/>
          <w:iCs/>
          <w:color w:val="000000"/>
          <w:lang w:eastAsia="zh-CN"/>
        </w:rPr>
        <w:t>Nat Genet</w:t>
      </w:r>
      <w:r w:rsidRPr="009308D1">
        <w:rPr>
          <w:rFonts w:ascii="Book Antiqua" w:eastAsia="宋体" w:hAnsi="Book Antiqua" w:cs="宋体"/>
          <w:color w:val="000000"/>
          <w:lang w:eastAsia="zh-CN"/>
        </w:rPr>
        <w:t> 2007; </w:t>
      </w:r>
      <w:r w:rsidRPr="009308D1">
        <w:rPr>
          <w:rFonts w:ascii="Book Antiqua" w:eastAsia="宋体" w:hAnsi="Book Antiqua" w:cs="宋体"/>
          <w:b/>
          <w:bCs/>
          <w:color w:val="000000"/>
          <w:lang w:eastAsia="zh-CN"/>
        </w:rPr>
        <w:t>39</w:t>
      </w:r>
      <w:r w:rsidRPr="009308D1">
        <w:rPr>
          <w:rFonts w:ascii="Book Antiqua" w:eastAsia="宋体" w:hAnsi="Book Antiqua" w:cs="宋体"/>
          <w:color w:val="000000"/>
          <w:lang w:eastAsia="zh-CN"/>
        </w:rPr>
        <w:t xml:space="preserve">: 724-726 [PMID: 17496892 DOI: </w:t>
      </w:r>
      <w:r w:rsidRPr="009308D1">
        <w:rPr>
          <w:rFonts w:ascii="Book Antiqua" w:hAnsi="Book Antiqua"/>
          <w:shd w:val="clear" w:color="auto" w:fill="FFFFFF"/>
        </w:rPr>
        <w:t>10.1038/ng2048</w:t>
      </w:r>
      <w:r w:rsidRPr="009308D1">
        <w:rPr>
          <w:rFonts w:ascii="Book Antiqua" w:eastAsia="宋体" w:hAnsi="Book Antiqua" w:cs="宋体"/>
          <w:color w:val="000000"/>
          <w:lang w:eastAsia="zh-CN"/>
        </w:rPr>
        <w:t>]</w:t>
      </w:r>
    </w:p>
    <w:p w14:paraId="5B213D6F" w14:textId="77777777" w:rsidR="009B2B70" w:rsidRPr="009308D1" w:rsidRDefault="009B2B70" w:rsidP="003B03D0">
      <w:pPr>
        <w:autoSpaceDE/>
        <w:autoSpaceDN/>
        <w:spacing w:line="360" w:lineRule="auto"/>
        <w:jc w:val="both"/>
        <w:rPr>
          <w:rFonts w:ascii="Book Antiqua" w:eastAsia="宋体" w:hAnsi="Book Antiqua" w:cs="宋体"/>
          <w:color w:val="000000"/>
          <w:lang w:eastAsia="zh-CN"/>
        </w:rPr>
      </w:pPr>
      <w:r w:rsidRPr="009308D1">
        <w:rPr>
          <w:rFonts w:ascii="Book Antiqua" w:eastAsia="宋体" w:hAnsi="Book Antiqua" w:cs="宋体"/>
          <w:color w:val="000000"/>
          <w:lang w:eastAsia="zh-CN"/>
        </w:rPr>
        <w:t>39 </w:t>
      </w:r>
      <w:r w:rsidRPr="009308D1">
        <w:rPr>
          <w:rFonts w:ascii="Book Antiqua" w:eastAsia="宋体" w:hAnsi="Book Antiqua" w:cs="宋体"/>
          <w:b/>
          <w:bCs/>
          <w:color w:val="000000"/>
          <w:lang w:eastAsia="zh-CN"/>
        </w:rPr>
        <w:t>Loos RJ</w:t>
      </w:r>
      <w:r w:rsidRPr="009308D1">
        <w:rPr>
          <w:rFonts w:ascii="Book Antiqua" w:eastAsia="宋体" w:hAnsi="Book Antiqua" w:cs="宋体"/>
          <w:color w:val="000000"/>
          <w:lang w:eastAsia="zh-CN"/>
        </w:rPr>
        <w:t>, Bouchard C. FTO: the first gene contributing to common forms of human obesity. </w:t>
      </w:r>
      <w:proofErr w:type="spellStart"/>
      <w:r w:rsidRPr="009308D1">
        <w:rPr>
          <w:rFonts w:ascii="Book Antiqua" w:eastAsia="宋体" w:hAnsi="Book Antiqua" w:cs="宋体"/>
          <w:i/>
          <w:iCs/>
          <w:color w:val="000000"/>
          <w:lang w:eastAsia="zh-CN"/>
        </w:rPr>
        <w:t>Obes</w:t>
      </w:r>
      <w:proofErr w:type="spellEnd"/>
      <w:r w:rsidRPr="009308D1">
        <w:rPr>
          <w:rFonts w:ascii="Book Antiqua" w:eastAsia="宋体" w:hAnsi="Book Antiqua" w:cs="宋体"/>
          <w:i/>
          <w:iCs/>
          <w:color w:val="000000"/>
          <w:lang w:eastAsia="zh-CN"/>
        </w:rPr>
        <w:t xml:space="preserve"> Rev</w:t>
      </w:r>
      <w:r w:rsidRPr="009308D1">
        <w:rPr>
          <w:rFonts w:ascii="Book Antiqua" w:eastAsia="宋体" w:hAnsi="Book Antiqua" w:cs="宋体"/>
          <w:color w:val="000000"/>
          <w:lang w:eastAsia="zh-CN"/>
        </w:rPr>
        <w:t> 2008; </w:t>
      </w:r>
      <w:r w:rsidRPr="009308D1">
        <w:rPr>
          <w:rFonts w:ascii="Book Antiqua" w:eastAsia="宋体" w:hAnsi="Book Antiqua" w:cs="宋体"/>
          <w:b/>
          <w:bCs/>
          <w:color w:val="000000"/>
          <w:lang w:eastAsia="zh-CN"/>
        </w:rPr>
        <w:t>9</w:t>
      </w:r>
      <w:r w:rsidRPr="009308D1">
        <w:rPr>
          <w:rFonts w:ascii="Book Antiqua" w:eastAsia="宋体" w:hAnsi="Book Antiqua" w:cs="宋体"/>
          <w:color w:val="000000"/>
          <w:lang w:eastAsia="zh-CN"/>
        </w:rPr>
        <w:t xml:space="preserve">: 246-250 [PMID: 18373508 DOI: </w:t>
      </w:r>
      <w:r w:rsidRPr="009308D1">
        <w:rPr>
          <w:rFonts w:ascii="Book Antiqua" w:hAnsi="Book Antiqua"/>
          <w:shd w:val="clear" w:color="auto" w:fill="FFFFFF"/>
        </w:rPr>
        <w:t>10.1111/j.1467-789X.2008.00481.x</w:t>
      </w:r>
      <w:r w:rsidRPr="009308D1">
        <w:rPr>
          <w:rFonts w:ascii="Book Antiqua" w:eastAsia="宋体" w:hAnsi="Book Antiqua" w:cs="宋体"/>
          <w:color w:val="000000"/>
          <w:lang w:eastAsia="zh-CN"/>
        </w:rPr>
        <w:t>]</w:t>
      </w:r>
    </w:p>
    <w:p w14:paraId="253EA6F7" w14:textId="77777777" w:rsidR="009B2B70" w:rsidRPr="009308D1" w:rsidRDefault="009B2B70" w:rsidP="003B03D0">
      <w:pPr>
        <w:autoSpaceDE/>
        <w:autoSpaceDN/>
        <w:spacing w:line="360" w:lineRule="auto"/>
        <w:jc w:val="both"/>
        <w:rPr>
          <w:rFonts w:ascii="Book Antiqua" w:eastAsia="宋体" w:hAnsi="Book Antiqua" w:cs="宋体"/>
          <w:color w:val="000000"/>
          <w:lang w:eastAsia="zh-CN"/>
        </w:rPr>
      </w:pPr>
      <w:r w:rsidRPr="009308D1">
        <w:rPr>
          <w:rFonts w:ascii="Book Antiqua" w:eastAsia="宋体" w:hAnsi="Book Antiqua" w:cs="宋体"/>
          <w:color w:val="000000"/>
          <w:lang w:eastAsia="zh-CN"/>
        </w:rPr>
        <w:t>40 </w:t>
      </w:r>
      <w:r w:rsidRPr="009308D1">
        <w:rPr>
          <w:rFonts w:ascii="Book Antiqua" w:eastAsia="宋体" w:hAnsi="Book Antiqua" w:cs="宋体"/>
          <w:b/>
          <w:bCs/>
          <w:color w:val="000000"/>
          <w:lang w:eastAsia="zh-CN"/>
        </w:rPr>
        <w:t>Liu C</w:t>
      </w:r>
      <w:r w:rsidRPr="009308D1">
        <w:rPr>
          <w:rFonts w:ascii="Book Antiqua" w:eastAsia="宋体" w:hAnsi="Book Antiqua" w:cs="宋体"/>
          <w:color w:val="000000"/>
          <w:lang w:eastAsia="zh-CN"/>
        </w:rPr>
        <w:t xml:space="preserve">, </w:t>
      </w:r>
      <w:proofErr w:type="spellStart"/>
      <w:r w:rsidRPr="009308D1">
        <w:rPr>
          <w:rFonts w:ascii="Book Antiqua" w:eastAsia="宋体" w:hAnsi="Book Antiqua" w:cs="宋体"/>
          <w:color w:val="000000"/>
          <w:lang w:eastAsia="zh-CN"/>
        </w:rPr>
        <w:t>Mou</w:t>
      </w:r>
      <w:proofErr w:type="spellEnd"/>
      <w:r w:rsidRPr="009308D1">
        <w:rPr>
          <w:rFonts w:ascii="Book Antiqua" w:eastAsia="宋体" w:hAnsi="Book Antiqua" w:cs="宋体"/>
          <w:color w:val="000000"/>
          <w:lang w:eastAsia="zh-CN"/>
        </w:rPr>
        <w:t xml:space="preserve"> S, </w:t>
      </w:r>
      <w:proofErr w:type="spellStart"/>
      <w:r w:rsidRPr="009308D1">
        <w:rPr>
          <w:rFonts w:ascii="Book Antiqua" w:eastAsia="宋体" w:hAnsi="Book Antiqua" w:cs="宋体"/>
          <w:color w:val="000000"/>
          <w:lang w:eastAsia="zh-CN"/>
        </w:rPr>
        <w:t>Cai</w:t>
      </w:r>
      <w:proofErr w:type="spellEnd"/>
      <w:r w:rsidRPr="009308D1">
        <w:rPr>
          <w:rFonts w:ascii="Book Antiqua" w:eastAsia="宋体" w:hAnsi="Book Antiqua" w:cs="宋体"/>
          <w:color w:val="000000"/>
          <w:lang w:eastAsia="zh-CN"/>
        </w:rPr>
        <w:t xml:space="preserve"> Y. FTO gene variant and risk of overweight and obesity among children and adolescents: a systematic review and meta-analysis. </w:t>
      </w:r>
      <w:proofErr w:type="spellStart"/>
      <w:r w:rsidRPr="009308D1">
        <w:rPr>
          <w:rFonts w:ascii="Book Antiqua" w:eastAsia="宋体" w:hAnsi="Book Antiqua" w:cs="宋体"/>
          <w:i/>
          <w:iCs/>
          <w:color w:val="000000"/>
          <w:lang w:eastAsia="zh-CN"/>
        </w:rPr>
        <w:t>PLoS</w:t>
      </w:r>
      <w:proofErr w:type="spellEnd"/>
      <w:r w:rsidRPr="009308D1">
        <w:rPr>
          <w:rFonts w:ascii="Book Antiqua" w:eastAsia="宋体" w:hAnsi="Book Antiqua" w:cs="宋体"/>
          <w:i/>
          <w:iCs/>
          <w:color w:val="000000"/>
          <w:lang w:eastAsia="zh-CN"/>
        </w:rPr>
        <w:t xml:space="preserve"> One</w:t>
      </w:r>
      <w:r w:rsidRPr="009308D1">
        <w:rPr>
          <w:rFonts w:ascii="Book Antiqua" w:eastAsia="宋体" w:hAnsi="Book Antiqua" w:cs="宋体"/>
          <w:color w:val="000000"/>
          <w:lang w:eastAsia="zh-CN"/>
        </w:rPr>
        <w:t> 2013; </w:t>
      </w:r>
      <w:r w:rsidRPr="009308D1">
        <w:rPr>
          <w:rFonts w:ascii="Book Antiqua" w:eastAsia="宋体" w:hAnsi="Book Antiqua" w:cs="宋体"/>
          <w:b/>
          <w:bCs/>
          <w:color w:val="000000"/>
          <w:lang w:eastAsia="zh-CN"/>
        </w:rPr>
        <w:t>8</w:t>
      </w:r>
      <w:r w:rsidRPr="009308D1">
        <w:rPr>
          <w:rFonts w:ascii="Book Antiqua" w:eastAsia="宋体" w:hAnsi="Book Antiqua" w:cs="宋体"/>
          <w:color w:val="000000"/>
          <w:lang w:eastAsia="zh-CN"/>
        </w:rPr>
        <w:t xml:space="preserve">: e82133 [PMID: 24278475 DOI: </w:t>
      </w:r>
      <w:r w:rsidRPr="009308D1">
        <w:rPr>
          <w:rFonts w:ascii="Book Antiqua" w:hAnsi="Book Antiqua"/>
          <w:shd w:val="clear" w:color="auto" w:fill="FFFFFF"/>
        </w:rPr>
        <w:t>10.1371/journal.pone.0082133</w:t>
      </w:r>
      <w:r w:rsidRPr="009308D1">
        <w:rPr>
          <w:rFonts w:ascii="Book Antiqua" w:eastAsia="宋体" w:hAnsi="Book Antiqua" w:cs="宋体"/>
          <w:color w:val="000000"/>
          <w:lang w:eastAsia="zh-CN"/>
        </w:rPr>
        <w:t>]</w:t>
      </w:r>
    </w:p>
    <w:p w14:paraId="6F9821D4" w14:textId="77777777" w:rsidR="009B2B70" w:rsidRPr="009308D1" w:rsidRDefault="009B2B70" w:rsidP="003B03D0">
      <w:pPr>
        <w:autoSpaceDE/>
        <w:autoSpaceDN/>
        <w:spacing w:line="360" w:lineRule="auto"/>
        <w:jc w:val="both"/>
        <w:rPr>
          <w:rFonts w:ascii="Book Antiqua" w:eastAsia="宋体" w:hAnsi="Book Antiqua" w:cs="宋体"/>
          <w:color w:val="000000"/>
          <w:lang w:eastAsia="zh-CN"/>
        </w:rPr>
      </w:pPr>
      <w:r w:rsidRPr="009308D1">
        <w:rPr>
          <w:rFonts w:ascii="Book Antiqua" w:eastAsia="宋体" w:hAnsi="Book Antiqua" w:cs="宋体"/>
          <w:color w:val="000000"/>
          <w:lang w:eastAsia="zh-CN"/>
        </w:rPr>
        <w:t>41 </w:t>
      </w:r>
      <w:proofErr w:type="spellStart"/>
      <w:r w:rsidRPr="009308D1">
        <w:rPr>
          <w:rFonts w:ascii="Book Antiqua" w:eastAsia="宋体" w:hAnsi="Book Antiqua" w:cs="宋体"/>
          <w:b/>
          <w:bCs/>
          <w:color w:val="000000"/>
          <w:lang w:eastAsia="zh-CN"/>
        </w:rPr>
        <w:t>Scuteri</w:t>
      </w:r>
      <w:proofErr w:type="spellEnd"/>
      <w:r w:rsidRPr="009308D1">
        <w:rPr>
          <w:rFonts w:ascii="Book Antiqua" w:eastAsia="宋体" w:hAnsi="Book Antiqua" w:cs="宋体"/>
          <w:b/>
          <w:bCs/>
          <w:color w:val="000000"/>
          <w:lang w:eastAsia="zh-CN"/>
        </w:rPr>
        <w:t xml:space="preserve"> A</w:t>
      </w:r>
      <w:r w:rsidRPr="009308D1">
        <w:rPr>
          <w:rFonts w:ascii="Book Antiqua" w:eastAsia="宋体" w:hAnsi="Book Antiqua" w:cs="宋体"/>
          <w:color w:val="000000"/>
          <w:lang w:eastAsia="zh-CN"/>
        </w:rPr>
        <w:t xml:space="preserve">, </w:t>
      </w:r>
      <w:proofErr w:type="spellStart"/>
      <w:r w:rsidRPr="009308D1">
        <w:rPr>
          <w:rFonts w:ascii="Book Antiqua" w:eastAsia="宋体" w:hAnsi="Book Antiqua" w:cs="宋体"/>
          <w:color w:val="000000"/>
          <w:lang w:eastAsia="zh-CN"/>
        </w:rPr>
        <w:t>Sanna</w:t>
      </w:r>
      <w:proofErr w:type="spellEnd"/>
      <w:r w:rsidRPr="009308D1">
        <w:rPr>
          <w:rFonts w:ascii="Book Antiqua" w:eastAsia="宋体" w:hAnsi="Book Antiqua" w:cs="宋体"/>
          <w:color w:val="000000"/>
          <w:lang w:eastAsia="zh-CN"/>
        </w:rPr>
        <w:t xml:space="preserve"> S, Chen WM, </w:t>
      </w:r>
      <w:proofErr w:type="spellStart"/>
      <w:r w:rsidRPr="009308D1">
        <w:rPr>
          <w:rFonts w:ascii="Book Antiqua" w:eastAsia="宋体" w:hAnsi="Book Antiqua" w:cs="宋体"/>
          <w:color w:val="000000"/>
          <w:lang w:eastAsia="zh-CN"/>
        </w:rPr>
        <w:t>Uda</w:t>
      </w:r>
      <w:proofErr w:type="spellEnd"/>
      <w:r w:rsidRPr="009308D1">
        <w:rPr>
          <w:rFonts w:ascii="Book Antiqua" w:eastAsia="宋体" w:hAnsi="Book Antiqua" w:cs="宋体"/>
          <w:color w:val="000000"/>
          <w:lang w:eastAsia="zh-CN"/>
        </w:rPr>
        <w:t xml:space="preserve"> M, </w:t>
      </w:r>
      <w:proofErr w:type="spellStart"/>
      <w:r w:rsidRPr="009308D1">
        <w:rPr>
          <w:rFonts w:ascii="Book Antiqua" w:eastAsia="宋体" w:hAnsi="Book Antiqua" w:cs="宋体"/>
          <w:color w:val="000000"/>
          <w:lang w:eastAsia="zh-CN"/>
        </w:rPr>
        <w:t>Albai</w:t>
      </w:r>
      <w:proofErr w:type="spellEnd"/>
      <w:r w:rsidRPr="009308D1">
        <w:rPr>
          <w:rFonts w:ascii="Book Antiqua" w:eastAsia="宋体" w:hAnsi="Book Antiqua" w:cs="宋体"/>
          <w:color w:val="000000"/>
          <w:lang w:eastAsia="zh-CN"/>
        </w:rPr>
        <w:t xml:space="preserve"> G, Strait J, </w:t>
      </w:r>
      <w:proofErr w:type="spellStart"/>
      <w:r w:rsidRPr="009308D1">
        <w:rPr>
          <w:rFonts w:ascii="Book Antiqua" w:eastAsia="宋体" w:hAnsi="Book Antiqua" w:cs="宋体"/>
          <w:color w:val="000000"/>
          <w:lang w:eastAsia="zh-CN"/>
        </w:rPr>
        <w:t>Najjar</w:t>
      </w:r>
      <w:proofErr w:type="spellEnd"/>
      <w:r w:rsidRPr="009308D1">
        <w:rPr>
          <w:rFonts w:ascii="Book Antiqua" w:eastAsia="宋体" w:hAnsi="Book Antiqua" w:cs="宋体"/>
          <w:color w:val="000000"/>
          <w:lang w:eastAsia="zh-CN"/>
        </w:rPr>
        <w:t xml:space="preserve"> S, </w:t>
      </w:r>
      <w:proofErr w:type="spellStart"/>
      <w:r w:rsidRPr="009308D1">
        <w:rPr>
          <w:rFonts w:ascii="Book Antiqua" w:eastAsia="宋体" w:hAnsi="Book Antiqua" w:cs="宋体"/>
          <w:color w:val="000000"/>
          <w:lang w:eastAsia="zh-CN"/>
        </w:rPr>
        <w:t>Nagaraja</w:t>
      </w:r>
      <w:proofErr w:type="spellEnd"/>
      <w:r w:rsidRPr="009308D1">
        <w:rPr>
          <w:rFonts w:ascii="Book Antiqua" w:eastAsia="宋体" w:hAnsi="Book Antiqua" w:cs="宋体"/>
          <w:color w:val="000000"/>
          <w:lang w:eastAsia="zh-CN"/>
        </w:rPr>
        <w:t xml:space="preserve"> R, </w:t>
      </w:r>
      <w:proofErr w:type="spellStart"/>
      <w:r w:rsidRPr="009308D1">
        <w:rPr>
          <w:rFonts w:ascii="Book Antiqua" w:eastAsia="宋体" w:hAnsi="Book Antiqua" w:cs="宋体"/>
          <w:color w:val="000000"/>
          <w:lang w:eastAsia="zh-CN"/>
        </w:rPr>
        <w:t>Orrú</w:t>
      </w:r>
      <w:proofErr w:type="spellEnd"/>
      <w:r w:rsidRPr="009308D1">
        <w:rPr>
          <w:rFonts w:ascii="Book Antiqua" w:eastAsia="宋体" w:hAnsi="Book Antiqua" w:cs="宋体"/>
          <w:color w:val="000000"/>
          <w:lang w:eastAsia="zh-CN"/>
        </w:rPr>
        <w:t xml:space="preserve"> M, </w:t>
      </w:r>
      <w:proofErr w:type="spellStart"/>
      <w:r w:rsidRPr="009308D1">
        <w:rPr>
          <w:rFonts w:ascii="Book Antiqua" w:eastAsia="宋体" w:hAnsi="Book Antiqua" w:cs="宋体"/>
          <w:color w:val="000000"/>
          <w:lang w:eastAsia="zh-CN"/>
        </w:rPr>
        <w:t>Usala</w:t>
      </w:r>
      <w:proofErr w:type="spellEnd"/>
      <w:r w:rsidRPr="009308D1">
        <w:rPr>
          <w:rFonts w:ascii="Book Antiqua" w:eastAsia="宋体" w:hAnsi="Book Antiqua" w:cs="宋体"/>
          <w:color w:val="000000"/>
          <w:lang w:eastAsia="zh-CN"/>
        </w:rPr>
        <w:t xml:space="preserve"> G, Dei M, Lai S, </w:t>
      </w:r>
      <w:proofErr w:type="spellStart"/>
      <w:r w:rsidRPr="009308D1">
        <w:rPr>
          <w:rFonts w:ascii="Book Antiqua" w:eastAsia="宋体" w:hAnsi="Book Antiqua" w:cs="宋体"/>
          <w:color w:val="000000"/>
          <w:lang w:eastAsia="zh-CN"/>
        </w:rPr>
        <w:t>Maschio</w:t>
      </w:r>
      <w:proofErr w:type="spellEnd"/>
      <w:r w:rsidRPr="009308D1">
        <w:rPr>
          <w:rFonts w:ascii="Book Antiqua" w:eastAsia="宋体" w:hAnsi="Book Antiqua" w:cs="宋体"/>
          <w:color w:val="000000"/>
          <w:lang w:eastAsia="zh-CN"/>
        </w:rPr>
        <w:t xml:space="preserve"> A, </w:t>
      </w:r>
      <w:proofErr w:type="spellStart"/>
      <w:r w:rsidRPr="009308D1">
        <w:rPr>
          <w:rFonts w:ascii="Book Antiqua" w:eastAsia="宋体" w:hAnsi="Book Antiqua" w:cs="宋体"/>
          <w:color w:val="000000"/>
          <w:lang w:eastAsia="zh-CN"/>
        </w:rPr>
        <w:t>Busonero</w:t>
      </w:r>
      <w:proofErr w:type="spellEnd"/>
      <w:r w:rsidRPr="009308D1">
        <w:rPr>
          <w:rFonts w:ascii="Book Antiqua" w:eastAsia="宋体" w:hAnsi="Book Antiqua" w:cs="宋体"/>
          <w:color w:val="000000"/>
          <w:lang w:eastAsia="zh-CN"/>
        </w:rPr>
        <w:t xml:space="preserve"> F, </w:t>
      </w:r>
      <w:proofErr w:type="spellStart"/>
      <w:r w:rsidRPr="009308D1">
        <w:rPr>
          <w:rFonts w:ascii="Book Antiqua" w:eastAsia="宋体" w:hAnsi="Book Antiqua" w:cs="宋体"/>
          <w:color w:val="000000"/>
          <w:lang w:eastAsia="zh-CN"/>
        </w:rPr>
        <w:t>Mulas</w:t>
      </w:r>
      <w:proofErr w:type="spellEnd"/>
      <w:r w:rsidRPr="009308D1">
        <w:rPr>
          <w:rFonts w:ascii="Book Antiqua" w:eastAsia="宋体" w:hAnsi="Book Antiqua" w:cs="宋体"/>
          <w:color w:val="000000"/>
          <w:lang w:eastAsia="zh-CN"/>
        </w:rPr>
        <w:t xml:space="preserve"> A, </w:t>
      </w:r>
      <w:proofErr w:type="spellStart"/>
      <w:r w:rsidRPr="009308D1">
        <w:rPr>
          <w:rFonts w:ascii="Book Antiqua" w:eastAsia="宋体" w:hAnsi="Book Antiqua" w:cs="宋体"/>
          <w:color w:val="000000"/>
          <w:lang w:eastAsia="zh-CN"/>
        </w:rPr>
        <w:t>Ehret</w:t>
      </w:r>
      <w:proofErr w:type="spellEnd"/>
      <w:r w:rsidRPr="009308D1">
        <w:rPr>
          <w:rFonts w:ascii="Book Antiqua" w:eastAsia="宋体" w:hAnsi="Book Antiqua" w:cs="宋体"/>
          <w:color w:val="000000"/>
          <w:lang w:eastAsia="zh-CN"/>
        </w:rPr>
        <w:t xml:space="preserve"> GB, Fink AA, </w:t>
      </w:r>
      <w:proofErr w:type="spellStart"/>
      <w:r w:rsidRPr="009308D1">
        <w:rPr>
          <w:rFonts w:ascii="Book Antiqua" w:eastAsia="宋体" w:hAnsi="Book Antiqua" w:cs="宋体"/>
          <w:color w:val="000000"/>
          <w:lang w:eastAsia="zh-CN"/>
        </w:rPr>
        <w:t>Weder</w:t>
      </w:r>
      <w:proofErr w:type="spellEnd"/>
      <w:r w:rsidRPr="009308D1">
        <w:rPr>
          <w:rFonts w:ascii="Book Antiqua" w:eastAsia="宋体" w:hAnsi="Book Antiqua" w:cs="宋体"/>
          <w:color w:val="000000"/>
          <w:lang w:eastAsia="zh-CN"/>
        </w:rPr>
        <w:t xml:space="preserve"> AB, Cooper RS, Galan P, </w:t>
      </w:r>
      <w:proofErr w:type="spellStart"/>
      <w:r w:rsidRPr="009308D1">
        <w:rPr>
          <w:rFonts w:ascii="Book Antiqua" w:eastAsia="宋体" w:hAnsi="Book Antiqua" w:cs="宋体"/>
          <w:color w:val="000000"/>
          <w:lang w:eastAsia="zh-CN"/>
        </w:rPr>
        <w:t>Chakravarti</w:t>
      </w:r>
      <w:proofErr w:type="spellEnd"/>
      <w:r w:rsidRPr="009308D1">
        <w:rPr>
          <w:rFonts w:ascii="Book Antiqua" w:eastAsia="宋体" w:hAnsi="Book Antiqua" w:cs="宋体"/>
          <w:color w:val="000000"/>
          <w:lang w:eastAsia="zh-CN"/>
        </w:rPr>
        <w:t xml:space="preserve"> A, </w:t>
      </w:r>
      <w:proofErr w:type="spellStart"/>
      <w:r w:rsidRPr="009308D1">
        <w:rPr>
          <w:rFonts w:ascii="Book Antiqua" w:eastAsia="宋体" w:hAnsi="Book Antiqua" w:cs="宋体"/>
          <w:color w:val="000000"/>
          <w:lang w:eastAsia="zh-CN"/>
        </w:rPr>
        <w:t>Schlessinger</w:t>
      </w:r>
      <w:proofErr w:type="spellEnd"/>
      <w:r w:rsidRPr="009308D1">
        <w:rPr>
          <w:rFonts w:ascii="Book Antiqua" w:eastAsia="宋体" w:hAnsi="Book Antiqua" w:cs="宋体"/>
          <w:color w:val="000000"/>
          <w:lang w:eastAsia="zh-CN"/>
        </w:rPr>
        <w:t xml:space="preserve"> D, Cao A, </w:t>
      </w:r>
      <w:proofErr w:type="spellStart"/>
      <w:r w:rsidRPr="009308D1">
        <w:rPr>
          <w:rFonts w:ascii="Book Antiqua" w:eastAsia="宋体" w:hAnsi="Book Antiqua" w:cs="宋体"/>
          <w:color w:val="000000"/>
          <w:lang w:eastAsia="zh-CN"/>
        </w:rPr>
        <w:t>Lakatta</w:t>
      </w:r>
      <w:proofErr w:type="spellEnd"/>
      <w:r w:rsidRPr="009308D1">
        <w:rPr>
          <w:rFonts w:ascii="Book Antiqua" w:eastAsia="宋体" w:hAnsi="Book Antiqua" w:cs="宋体"/>
          <w:color w:val="000000"/>
          <w:lang w:eastAsia="zh-CN"/>
        </w:rPr>
        <w:t xml:space="preserve"> E, </w:t>
      </w:r>
      <w:proofErr w:type="spellStart"/>
      <w:r w:rsidRPr="009308D1">
        <w:rPr>
          <w:rFonts w:ascii="Book Antiqua" w:eastAsia="宋体" w:hAnsi="Book Antiqua" w:cs="宋体"/>
          <w:color w:val="000000"/>
          <w:lang w:eastAsia="zh-CN"/>
        </w:rPr>
        <w:t>Abecasis</w:t>
      </w:r>
      <w:proofErr w:type="spellEnd"/>
      <w:r w:rsidRPr="009308D1">
        <w:rPr>
          <w:rFonts w:ascii="Book Antiqua" w:eastAsia="宋体" w:hAnsi="Book Antiqua" w:cs="宋体"/>
          <w:color w:val="000000"/>
          <w:lang w:eastAsia="zh-CN"/>
        </w:rPr>
        <w:t xml:space="preserve"> GR. Genome-wide association scan shows genetic variants in the FTO gene are associated </w:t>
      </w:r>
      <w:r w:rsidRPr="009308D1">
        <w:rPr>
          <w:rFonts w:ascii="Book Antiqua" w:eastAsia="宋体" w:hAnsi="Book Antiqua" w:cs="宋体"/>
          <w:color w:val="000000"/>
          <w:lang w:eastAsia="zh-CN"/>
        </w:rPr>
        <w:lastRenderedPageBreak/>
        <w:t>with obesity-related traits. </w:t>
      </w:r>
      <w:proofErr w:type="spellStart"/>
      <w:r w:rsidRPr="009308D1">
        <w:rPr>
          <w:rFonts w:ascii="Book Antiqua" w:eastAsia="宋体" w:hAnsi="Book Antiqua" w:cs="宋体"/>
          <w:i/>
          <w:iCs/>
          <w:color w:val="000000"/>
          <w:lang w:eastAsia="zh-CN"/>
        </w:rPr>
        <w:t>PLoS</w:t>
      </w:r>
      <w:proofErr w:type="spellEnd"/>
      <w:r w:rsidRPr="009308D1">
        <w:rPr>
          <w:rFonts w:ascii="Book Antiqua" w:eastAsia="宋体" w:hAnsi="Book Antiqua" w:cs="宋体"/>
          <w:i/>
          <w:iCs/>
          <w:color w:val="000000"/>
          <w:lang w:eastAsia="zh-CN"/>
        </w:rPr>
        <w:t xml:space="preserve"> Genet</w:t>
      </w:r>
      <w:r w:rsidRPr="009308D1">
        <w:rPr>
          <w:rFonts w:ascii="Book Antiqua" w:eastAsia="宋体" w:hAnsi="Book Antiqua" w:cs="宋体"/>
          <w:color w:val="000000"/>
          <w:lang w:eastAsia="zh-CN"/>
        </w:rPr>
        <w:t> 2007; </w:t>
      </w:r>
      <w:r w:rsidRPr="009308D1">
        <w:rPr>
          <w:rFonts w:ascii="Book Antiqua" w:eastAsia="宋体" w:hAnsi="Book Antiqua" w:cs="宋体"/>
          <w:b/>
          <w:bCs/>
          <w:color w:val="000000"/>
          <w:lang w:eastAsia="zh-CN"/>
        </w:rPr>
        <w:t>3</w:t>
      </w:r>
      <w:r w:rsidRPr="009308D1">
        <w:rPr>
          <w:rFonts w:ascii="Book Antiqua" w:eastAsia="宋体" w:hAnsi="Book Antiqua" w:cs="宋体"/>
          <w:color w:val="000000"/>
          <w:lang w:eastAsia="zh-CN"/>
        </w:rPr>
        <w:t xml:space="preserve">: e115 [PMID: 17658951 DOI: </w:t>
      </w:r>
      <w:r w:rsidRPr="009308D1">
        <w:rPr>
          <w:rFonts w:ascii="Book Antiqua" w:hAnsi="Book Antiqua"/>
          <w:shd w:val="clear" w:color="auto" w:fill="FFFFFF"/>
        </w:rPr>
        <w:t>10.1371/journal.pgen.0030115</w:t>
      </w:r>
      <w:r w:rsidRPr="009308D1">
        <w:rPr>
          <w:rFonts w:ascii="Book Antiqua" w:eastAsia="宋体" w:hAnsi="Book Antiqua" w:cs="宋体"/>
          <w:color w:val="000000"/>
          <w:lang w:eastAsia="zh-CN"/>
        </w:rPr>
        <w:t>]</w:t>
      </w:r>
    </w:p>
    <w:p w14:paraId="3A56A286" w14:textId="77777777" w:rsidR="009B2B70" w:rsidRPr="009308D1" w:rsidRDefault="009B2B70" w:rsidP="003B03D0">
      <w:pPr>
        <w:autoSpaceDE/>
        <w:autoSpaceDN/>
        <w:spacing w:line="360" w:lineRule="auto"/>
        <w:jc w:val="both"/>
        <w:rPr>
          <w:rFonts w:ascii="Book Antiqua" w:eastAsia="宋体" w:hAnsi="Book Antiqua" w:cs="宋体"/>
          <w:color w:val="000000"/>
          <w:lang w:eastAsia="zh-CN"/>
        </w:rPr>
      </w:pPr>
      <w:r w:rsidRPr="009308D1">
        <w:rPr>
          <w:rFonts w:ascii="Book Antiqua" w:eastAsia="宋体" w:hAnsi="Book Antiqua" w:cs="宋体"/>
          <w:color w:val="000000"/>
          <w:lang w:eastAsia="zh-CN"/>
        </w:rPr>
        <w:t>42 </w:t>
      </w:r>
      <w:proofErr w:type="spellStart"/>
      <w:r w:rsidRPr="009308D1">
        <w:rPr>
          <w:rFonts w:ascii="Book Antiqua" w:eastAsia="宋体" w:hAnsi="Book Antiqua" w:cs="宋体"/>
          <w:b/>
          <w:bCs/>
          <w:color w:val="000000"/>
          <w:lang w:eastAsia="zh-CN"/>
        </w:rPr>
        <w:t>Frayling</w:t>
      </w:r>
      <w:proofErr w:type="spellEnd"/>
      <w:r w:rsidRPr="009308D1">
        <w:rPr>
          <w:rFonts w:ascii="Book Antiqua" w:eastAsia="宋体" w:hAnsi="Book Antiqua" w:cs="宋体"/>
          <w:b/>
          <w:bCs/>
          <w:color w:val="000000"/>
          <w:lang w:eastAsia="zh-CN"/>
        </w:rPr>
        <w:t xml:space="preserve"> TM</w:t>
      </w:r>
      <w:r w:rsidRPr="009308D1">
        <w:rPr>
          <w:rFonts w:ascii="Book Antiqua" w:eastAsia="宋体" w:hAnsi="Book Antiqua" w:cs="宋体"/>
          <w:color w:val="000000"/>
          <w:lang w:eastAsia="zh-CN"/>
        </w:rPr>
        <w:t xml:space="preserve">, Timpson NJ, </w:t>
      </w:r>
      <w:proofErr w:type="spellStart"/>
      <w:r w:rsidRPr="009308D1">
        <w:rPr>
          <w:rFonts w:ascii="Book Antiqua" w:eastAsia="宋体" w:hAnsi="Book Antiqua" w:cs="宋体"/>
          <w:color w:val="000000"/>
          <w:lang w:eastAsia="zh-CN"/>
        </w:rPr>
        <w:t>Weedon</w:t>
      </w:r>
      <w:proofErr w:type="spellEnd"/>
      <w:r w:rsidRPr="009308D1">
        <w:rPr>
          <w:rFonts w:ascii="Book Antiqua" w:eastAsia="宋体" w:hAnsi="Book Antiqua" w:cs="宋体"/>
          <w:color w:val="000000"/>
          <w:lang w:eastAsia="zh-CN"/>
        </w:rPr>
        <w:t xml:space="preserve"> MN, </w:t>
      </w:r>
      <w:proofErr w:type="spellStart"/>
      <w:r w:rsidRPr="009308D1">
        <w:rPr>
          <w:rFonts w:ascii="Book Antiqua" w:eastAsia="宋体" w:hAnsi="Book Antiqua" w:cs="宋体"/>
          <w:color w:val="000000"/>
          <w:lang w:eastAsia="zh-CN"/>
        </w:rPr>
        <w:t>Zeggini</w:t>
      </w:r>
      <w:proofErr w:type="spellEnd"/>
      <w:r w:rsidRPr="009308D1">
        <w:rPr>
          <w:rFonts w:ascii="Book Antiqua" w:eastAsia="宋体" w:hAnsi="Book Antiqua" w:cs="宋体"/>
          <w:color w:val="000000"/>
          <w:lang w:eastAsia="zh-CN"/>
        </w:rPr>
        <w:t xml:space="preserve"> E, </w:t>
      </w:r>
      <w:proofErr w:type="spellStart"/>
      <w:r w:rsidRPr="009308D1">
        <w:rPr>
          <w:rFonts w:ascii="Book Antiqua" w:eastAsia="宋体" w:hAnsi="Book Antiqua" w:cs="宋体"/>
          <w:color w:val="000000"/>
          <w:lang w:eastAsia="zh-CN"/>
        </w:rPr>
        <w:t>Freathy</w:t>
      </w:r>
      <w:proofErr w:type="spellEnd"/>
      <w:r w:rsidRPr="009308D1">
        <w:rPr>
          <w:rFonts w:ascii="Book Antiqua" w:eastAsia="宋体" w:hAnsi="Book Antiqua" w:cs="宋体"/>
          <w:color w:val="000000"/>
          <w:lang w:eastAsia="zh-CN"/>
        </w:rPr>
        <w:t xml:space="preserve"> RM, Lindgren CM, Perry JR, Elliott KS, </w:t>
      </w:r>
      <w:proofErr w:type="spellStart"/>
      <w:r w:rsidRPr="009308D1">
        <w:rPr>
          <w:rFonts w:ascii="Book Antiqua" w:eastAsia="宋体" w:hAnsi="Book Antiqua" w:cs="宋体"/>
          <w:color w:val="000000"/>
          <w:lang w:eastAsia="zh-CN"/>
        </w:rPr>
        <w:t>Lango</w:t>
      </w:r>
      <w:proofErr w:type="spellEnd"/>
      <w:r w:rsidRPr="009308D1">
        <w:rPr>
          <w:rFonts w:ascii="Book Antiqua" w:eastAsia="宋体" w:hAnsi="Book Antiqua" w:cs="宋体"/>
          <w:color w:val="000000"/>
          <w:lang w:eastAsia="zh-CN"/>
        </w:rPr>
        <w:t xml:space="preserve"> H, Rayner NW, Shields B, Harries LW, Barrett JC, </w:t>
      </w:r>
      <w:proofErr w:type="spellStart"/>
      <w:r w:rsidRPr="009308D1">
        <w:rPr>
          <w:rFonts w:ascii="Book Antiqua" w:eastAsia="宋体" w:hAnsi="Book Antiqua" w:cs="宋体"/>
          <w:color w:val="000000"/>
          <w:lang w:eastAsia="zh-CN"/>
        </w:rPr>
        <w:t>Ellard</w:t>
      </w:r>
      <w:proofErr w:type="spellEnd"/>
      <w:r w:rsidRPr="009308D1">
        <w:rPr>
          <w:rFonts w:ascii="Book Antiqua" w:eastAsia="宋体" w:hAnsi="Book Antiqua" w:cs="宋体"/>
          <w:color w:val="000000"/>
          <w:lang w:eastAsia="zh-CN"/>
        </w:rPr>
        <w:t xml:space="preserve"> S, Groves CJ, Knight B, Patch AM, Ness AR, </w:t>
      </w:r>
      <w:proofErr w:type="spellStart"/>
      <w:r w:rsidRPr="009308D1">
        <w:rPr>
          <w:rFonts w:ascii="Book Antiqua" w:eastAsia="宋体" w:hAnsi="Book Antiqua" w:cs="宋体"/>
          <w:color w:val="000000"/>
          <w:lang w:eastAsia="zh-CN"/>
        </w:rPr>
        <w:t>Ebrahim</w:t>
      </w:r>
      <w:proofErr w:type="spellEnd"/>
      <w:r w:rsidRPr="009308D1">
        <w:rPr>
          <w:rFonts w:ascii="Book Antiqua" w:eastAsia="宋体" w:hAnsi="Book Antiqua" w:cs="宋体"/>
          <w:color w:val="000000"/>
          <w:lang w:eastAsia="zh-CN"/>
        </w:rPr>
        <w:t xml:space="preserve"> S, </w:t>
      </w:r>
      <w:proofErr w:type="spellStart"/>
      <w:r w:rsidRPr="009308D1">
        <w:rPr>
          <w:rFonts w:ascii="Book Antiqua" w:eastAsia="宋体" w:hAnsi="Book Antiqua" w:cs="宋体"/>
          <w:color w:val="000000"/>
          <w:lang w:eastAsia="zh-CN"/>
        </w:rPr>
        <w:t>Lawlor</w:t>
      </w:r>
      <w:proofErr w:type="spellEnd"/>
      <w:r w:rsidRPr="009308D1">
        <w:rPr>
          <w:rFonts w:ascii="Book Antiqua" w:eastAsia="宋体" w:hAnsi="Book Antiqua" w:cs="宋体"/>
          <w:color w:val="000000"/>
          <w:lang w:eastAsia="zh-CN"/>
        </w:rPr>
        <w:t xml:space="preserve"> DA, Ring SM, Ben-</w:t>
      </w:r>
      <w:proofErr w:type="spellStart"/>
      <w:r w:rsidRPr="009308D1">
        <w:rPr>
          <w:rFonts w:ascii="Book Antiqua" w:eastAsia="宋体" w:hAnsi="Book Antiqua" w:cs="宋体"/>
          <w:color w:val="000000"/>
          <w:lang w:eastAsia="zh-CN"/>
        </w:rPr>
        <w:t>Shlomo</w:t>
      </w:r>
      <w:proofErr w:type="spellEnd"/>
      <w:r w:rsidRPr="009308D1">
        <w:rPr>
          <w:rFonts w:ascii="Book Antiqua" w:eastAsia="宋体" w:hAnsi="Book Antiqua" w:cs="宋体"/>
          <w:color w:val="000000"/>
          <w:lang w:eastAsia="zh-CN"/>
        </w:rPr>
        <w:t xml:space="preserve"> Y, </w:t>
      </w:r>
      <w:proofErr w:type="spellStart"/>
      <w:r w:rsidRPr="009308D1">
        <w:rPr>
          <w:rFonts w:ascii="Book Antiqua" w:eastAsia="宋体" w:hAnsi="Book Antiqua" w:cs="宋体"/>
          <w:color w:val="000000"/>
          <w:lang w:eastAsia="zh-CN"/>
        </w:rPr>
        <w:t>Jarvelin</w:t>
      </w:r>
      <w:proofErr w:type="spellEnd"/>
      <w:r w:rsidRPr="009308D1">
        <w:rPr>
          <w:rFonts w:ascii="Book Antiqua" w:eastAsia="宋体" w:hAnsi="Book Antiqua" w:cs="宋体"/>
          <w:color w:val="000000"/>
          <w:lang w:eastAsia="zh-CN"/>
        </w:rPr>
        <w:t xml:space="preserve"> MR, </w:t>
      </w:r>
      <w:proofErr w:type="spellStart"/>
      <w:r w:rsidRPr="009308D1">
        <w:rPr>
          <w:rFonts w:ascii="Book Antiqua" w:eastAsia="宋体" w:hAnsi="Book Antiqua" w:cs="宋体"/>
          <w:color w:val="000000"/>
          <w:lang w:eastAsia="zh-CN"/>
        </w:rPr>
        <w:t>Sovio</w:t>
      </w:r>
      <w:proofErr w:type="spellEnd"/>
      <w:r w:rsidRPr="009308D1">
        <w:rPr>
          <w:rFonts w:ascii="Book Antiqua" w:eastAsia="宋体" w:hAnsi="Book Antiqua" w:cs="宋体"/>
          <w:color w:val="000000"/>
          <w:lang w:eastAsia="zh-CN"/>
        </w:rPr>
        <w:t xml:space="preserve"> U, Bennett AJ, Melzer D, </w:t>
      </w:r>
      <w:proofErr w:type="spellStart"/>
      <w:r w:rsidRPr="009308D1">
        <w:rPr>
          <w:rFonts w:ascii="Book Antiqua" w:eastAsia="宋体" w:hAnsi="Book Antiqua" w:cs="宋体"/>
          <w:color w:val="000000"/>
          <w:lang w:eastAsia="zh-CN"/>
        </w:rPr>
        <w:t>Ferrucci</w:t>
      </w:r>
      <w:proofErr w:type="spellEnd"/>
      <w:r w:rsidRPr="009308D1">
        <w:rPr>
          <w:rFonts w:ascii="Book Antiqua" w:eastAsia="宋体" w:hAnsi="Book Antiqua" w:cs="宋体"/>
          <w:color w:val="000000"/>
          <w:lang w:eastAsia="zh-CN"/>
        </w:rPr>
        <w:t xml:space="preserve"> L, Loos RJ, </w:t>
      </w:r>
      <w:proofErr w:type="spellStart"/>
      <w:r w:rsidRPr="009308D1">
        <w:rPr>
          <w:rFonts w:ascii="Book Antiqua" w:eastAsia="宋体" w:hAnsi="Book Antiqua" w:cs="宋体"/>
          <w:color w:val="000000"/>
          <w:lang w:eastAsia="zh-CN"/>
        </w:rPr>
        <w:t>Barroso</w:t>
      </w:r>
      <w:proofErr w:type="spellEnd"/>
      <w:r w:rsidRPr="009308D1">
        <w:rPr>
          <w:rFonts w:ascii="Book Antiqua" w:eastAsia="宋体" w:hAnsi="Book Antiqua" w:cs="宋体"/>
          <w:color w:val="000000"/>
          <w:lang w:eastAsia="zh-CN"/>
        </w:rPr>
        <w:t xml:space="preserve"> I, Wareham NJ, </w:t>
      </w:r>
      <w:proofErr w:type="spellStart"/>
      <w:r w:rsidRPr="009308D1">
        <w:rPr>
          <w:rFonts w:ascii="Book Antiqua" w:eastAsia="宋体" w:hAnsi="Book Antiqua" w:cs="宋体"/>
          <w:color w:val="000000"/>
          <w:lang w:eastAsia="zh-CN"/>
        </w:rPr>
        <w:t>Karpe</w:t>
      </w:r>
      <w:proofErr w:type="spellEnd"/>
      <w:r w:rsidRPr="009308D1">
        <w:rPr>
          <w:rFonts w:ascii="Book Antiqua" w:eastAsia="宋体" w:hAnsi="Book Antiqua" w:cs="宋体"/>
          <w:color w:val="000000"/>
          <w:lang w:eastAsia="zh-CN"/>
        </w:rPr>
        <w:t xml:space="preserve"> F, Owen KR, </w:t>
      </w:r>
      <w:proofErr w:type="spellStart"/>
      <w:r w:rsidRPr="009308D1">
        <w:rPr>
          <w:rFonts w:ascii="Book Antiqua" w:eastAsia="宋体" w:hAnsi="Book Antiqua" w:cs="宋体"/>
          <w:color w:val="000000"/>
          <w:lang w:eastAsia="zh-CN"/>
        </w:rPr>
        <w:t>Cardon</w:t>
      </w:r>
      <w:proofErr w:type="spellEnd"/>
      <w:r w:rsidRPr="009308D1">
        <w:rPr>
          <w:rFonts w:ascii="Book Antiqua" w:eastAsia="宋体" w:hAnsi="Book Antiqua" w:cs="宋体"/>
          <w:color w:val="000000"/>
          <w:lang w:eastAsia="zh-CN"/>
        </w:rPr>
        <w:t xml:space="preserve"> LR, Walker M, </w:t>
      </w:r>
      <w:proofErr w:type="spellStart"/>
      <w:r w:rsidRPr="009308D1">
        <w:rPr>
          <w:rFonts w:ascii="Book Antiqua" w:eastAsia="宋体" w:hAnsi="Book Antiqua" w:cs="宋体"/>
          <w:color w:val="000000"/>
          <w:lang w:eastAsia="zh-CN"/>
        </w:rPr>
        <w:t>Hitman</w:t>
      </w:r>
      <w:proofErr w:type="spellEnd"/>
      <w:r w:rsidRPr="009308D1">
        <w:rPr>
          <w:rFonts w:ascii="Book Antiqua" w:eastAsia="宋体" w:hAnsi="Book Antiqua" w:cs="宋体"/>
          <w:color w:val="000000"/>
          <w:lang w:eastAsia="zh-CN"/>
        </w:rPr>
        <w:t xml:space="preserve"> GA, Palmer CN, </w:t>
      </w:r>
      <w:proofErr w:type="spellStart"/>
      <w:r w:rsidRPr="009308D1">
        <w:rPr>
          <w:rFonts w:ascii="Book Antiqua" w:eastAsia="宋体" w:hAnsi="Book Antiqua" w:cs="宋体"/>
          <w:color w:val="000000"/>
          <w:lang w:eastAsia="zh-CN"/>
        </w:rPr>
        <w:t>Doney</w:t>
      </w:r>
      <w:proofErr w:type="spellEnd"/>
      <w:r w:rsidRPr="009308D1">
        <w:rPr>
          <w:rFonts w:ascii="Book Antiqua" w:eastAsia="宋体" w:hAnsi="Book Antiqua" w:cs="宋体"/>
          <w:color w:val="000000"/>
          <w:lang w:eastAsia="zh-CN"/>
        </w:rPr>
        <w:t xml:space="preserve"> AS, Morris AD, Smith GD, </w:t>
      </w:r>
      <w:proofErr w:type="spellStart"/>
      <w:r w:rsidRPr="009308D1">
        <w:rPr>
          <w:rFonts w:ascii="Book Antiqua" w:eastAsia="宋体" w:hAnsi="Book Antiqua" w:cs="宋体"/>
          <w:color w:val="000000"/>
          <w:lang w:eastAsia="zh-CN"/>
        </w:rPr>
        <w:t>Hattersley</w:t>
      </w:r>
      <w:proofErr w:type="spellEnd"/>
      <w:r w:rsidRPr="009308D1">
        <w:rPr>
          <w:rFonts w:ascii="Book Antiqua" w:eastAsia="宋体" w:hAnsi="Book Antiqua" w:cs="宋体"/>
          <w:color w:val="000000"/>
          <w:lang w:eastAsia="zh-CN"/>
        </w:rPr>
        <w:t xml:space="preserve"> AT, McCarthy MI. A common variant in the FTO gene is associated with body mass index and predisposes to childhood and adult obesity. </w:t>
      </w:r>
      <w:r w:rsidRPr="009308D1">
        <w:rPr>
          <w:rFonts w:ascii="Book Antiqua" w:eastAsia="宋体" w:hAnsi="Book Antiqua" w:cs="宋体"/>
          <w:i/>
          <w:iCs/>
          <w:color w:val="000000"/>
          <w:lang w:eastAsia="zh-CN"/>
        </w:rPr>
        <w:t>Science</w:t>
      </w:r>
      <w:r w:rsidRPr="009308D1">
        <w:rPr>
          <w:rFonts w:ascii="Book Antiqua" w:eastAsia="宋体" w:hAnsi="Book Antiqua" w:cs="宋体"/>
          <w:color w:val="000000"/>
          <w:lang w:eastAsia="zh-CN"/>
        </w:rPr>
        <w:t> 2007; </w:t>
      </w:r>
      <w:r w:rsidRPr="009308D1">
        <w:rPr>
          <w:rFonts w:ascii="Book Antiqua" w:eastAsia="宋体" w:hAnsi="Book Antiqua" w:cs="宋体"/>
          <w:b/>
          <w:bCs/>
          <w:color w:val="000000"/>
          <w:lang w:eastAsia="zh-CN"/>
        </w:rPr>
        <w:t>316</w:t>
      </w:r>
      <w:r w:rsidRPr="009308D1">
        <w:rPr>
          <w:rFonts w:ascii="Book Antiqua" w:eastAsia="宋体" w:hAnsi="Book Antiqua" w:cs="宋体"/>
          <w:color w:val="000000"/>
          <w:lang w:eastAsia="zh-CN"/>
        </w:rPr>
        <w:t xml:space="preserve">: 889-894 [PMID: 17434869 DOI: </w:t>
      </w:r>
      <w:r w:rsidRPr="009308D1">
        <w:rPr>
          <w:rFonts w:ascii="Book Antiqua" w:hAnsi="Book Antiqua"/>
          <w:shd w:val="clear" w:color="auto" w:fill="FFFFFF"/>
        </w:rPr>
        <w:t>10.1126/science.1141634</w:t>
      </w:r>
      <w:r w:rsidRPr="009308D1">
        <w:rPr>
          <w:rFonts w:ascii="Book Antiqua" w:eastAsia="宋体" w:hAnsi="Book Antiqua" w:cs="宋体"/>
          <w:color w:val="000000"/>
          <w:lang w:eastAsia="zh-CN"/>
        </w:rPr>
        <w:t>]</w:t>
      </w:r>
    </w:p>
    <w:p w14:paraId="28A5C6B9" w14:textId="77777777" w:rsidR="009B2B70" w:rsidRPr="009308D1" w:rsidRDefault="009B2B70" w:rsidP="003B03D0">
      <w:pPr>
        <w:autoSpaceDE/>
        <w:autoSpaceDN/>
        <w:spacing w:line="360" w:lineRule="auto"/>
        <w:jc w:val="both"/>
        <w:rPr>
          <w:rFonts w:ascii="Book Antiqua" w:eastAsia="宋体" w:hAnsi="Book Antiqua" w:cs="宋体"/>
          <w:color w:val="000000"/>
          <w:lang w:eastAsia="zh-CN"/>
        </w:rPr>
      </w:pPr>
      <w:r w:rsidRPr="009308D1">
        <w:rPr>
          <w:rFonts w:ascii="Book Antiqua" w:eastAsia="宋体" w:hAnsi="Book Antiqua" w:cs="宋体"/>
          <w:color w:val="000000"/>
          <w:lang w:eastAsia="zh-CN"/>
        </w:rPr>
        <w:t>43 </w:t>
      </w:r>
      <w:proofErr w:type="spellStart"/>
      <w:r w:rsidRPr="009308D1">
        <w:rPr>
          <w:rFonts w:ascii="Book Antiqua" w:eastAsia="宋体" w:hAnsi="Book Antiqua" w:cs="宋体"/>
          <w:b/>
          <w:bCs/>
          <w:color w:val="000000"/>
          <w:lang w:eastAsia="zh-CN"/>
        </w:rPr>
        <w:t>Quan</w:t>
      </w:r>
      <w:proofErr w:type="spellEnd"/>
      <w:r w:rsidRPr="009308D1">
        <w:rPr>
          <w:rFonts w:ascii="Book Antiqua" w:eastAsia="宋体" w:hAnsi="Book Antiqua" w:cs="宋体"/>
          <w:b/>
          <w:bCs/>
          <w:color w:val="000000"/>
          <w:lang w:eastAsia="zh-CN"/>
        </w:rPr>
        <w:t xml:space="preserve"> LL</w:t>
      </w:r>
      <w:r w:rsidRPr="009308D1">
        <w:rPr>
          <w:rFonts w:ascii="Book Antiqua" w:eastAsia="宋体" w:hAnsi="Book Antiqua" w:cs="宋体"/>
          <w:color w:val="000000"/>
          <w:lang w:eastAsia="zh-CN"/>
        </w:rPr>
        <w:t>, Wang H, Tian Y, Mu X, Zhang Y, Tao K. Association of fat-mass and obesity-associated gene FTO rs9939609 polymorphism with the risk of obesity among children and adolescents: a meta-analysis. </w:t>
      </w:r>
      <w:proofErr w:type="spellStart"/>
      <w:r w:rsidRPr="009308D1">
        <w:rPr>
          <w:rFonts w:ascii="Book Antiqua" w:eastAsia="宋体" w:hAnsi="Book Antiqua" w:cs="宋体"/>
          <w:i/>
          <w:iCs/>
          <w:color w:val="000000"/>
          <w:lang w:eastAsia="zh-CN"/>
        </w:rPr>
        <w:t>Eur</w:t>
      </w:r>
      <w:proofErr w:type="spellEnd"/>
      <w:r w:rsidRPr="009308D1">
        <w:rPr>
          <w:rFonts w:ascii="Book Antiqua" w:eastAsia="宋体" w:hAnsi="Book Antiqua" w:cs="宋体"/>
          <w:i/>
          <w:iCs/>
          <w:color w:val="000000"/>
          <w:lang w:eastAsia="zh-CN"/>
        </w:rPr>
        <w:t xml:space="preserve"> Rev Med </w:t>
      </w:r>
      <w:proofErr w:type="spellStart"/>
      <w:r w:rsidRPr="009308D1">
        <w:rPr>
          <w:rFonts w:ascii="Book Antiqua" w:eastAsia="宋体" w:hAnsi="Book Antiqua" w:cs="宋体"/>
          <w:i/>
          <w:iCs/>
          <w:color w:val="000000"/>
          <w:lang w:eastAsia="zh-CN"/>
        </w:rPr>
        <w:t>Pharmacol</w:t>
      </w:r>
      <w:proofErr w:type="spellEnd"/>
      <w:r w:rsidRPr="009308D1">
        <w:rPr>
          <w:rFonts w:ascii="Book Antiqua" w:eastAsia="宋体" w:hAnsi="Book Antiqua" w:cs="宋体"/>
          <w:i/>
          <w:iCs/>
          <w:color w:val="000000"/>
          <w:lang w:eastAsia="zh-CN"/>
        </w:rPr>
        <w:t xml:space="preserve"> </w:t>
      </w:r>
      <w:proofErr w:type="spellStart"/>
      <w:r w:rsidRPr="009308D1">
        <w:rPr>
          <w:rFonts w:ascii="Book Antiqua" w:eastAsia="宋体" w:hAnsi="Book Antiqua" w:cs="宋体"/>
          <w:i/>
          <w:iCs/>
          <w:color w:val="000000"/>
          <w:lang w:eastAsia="zh-CN"/>
        </w:rPr>
        <w:t>Sci</w:t>
      </w:r>
      <w:proofErr w:type="spellEnd"/>
      <w:r w:rsidRPr="009308D1">
        <w:rPr>
          <w:rFonts w:ascii="Book Antiqua" w:eastAsia="宋体" w:hAnsi="Book Antiqua" w:cs="宋体"/>
          <w:color w:val="000000"/>
          <w:lang w:eastAsia="zh-CN"/>
        </w:rPr>
        <w:t> 2015; </w:t>
      </w:r>
      <w:r w:rsidRPr="009308D1">
        <w:rPr>
          <w:rFonts w:ascii="Book Antiqua" w:eastAsia="宋体" w:hAnsi="Book Antiqua" w:cs="宋体"/>
          <w:b/>
          <w:bCs/>
          <w:color w:val="000000"/>
          <w:lang w:eastAsia="zh-CN"/>
        </w:rPr>
        <w:t>19</w:t>
      </w:r>
      <w:r w:rsidRPr="009308D1">
        <w:rPr>
          <w:rFonts w:ascii="Book Antiqua" w:eastAsia="宋体" w:hAnsi="Book Antiqua" w:cs="宋体"/>
          <w:color w:val="000000"/>
          <w:lang w:eastAsia="zh-CN"/>
        </w:rPr>
        <w:t>: 614-623 [PMID: 25753879]</w:t>
      </w:r>
    </w:p>
    <w:p w14:paraId="7AC56B17" w14:textId="77777777" w:rsidR="009B2B70" w:rsidRPr="009308D1" w:rsidRDefault="009B2B70" w:rsidP="003B03D0">
      <w:pPr>
        <w:autoSpaceDE/>
        <w:autoSpaceDN/>
        <w:spacing w:line="360" w:lineRule="auto"/>
        <w:jc w:val="both"/>
        <w:rPr>
          <w:rFonts w:ascii="Book Antiqua" w:eastAsia="宋体" w:hAnsi="Book Antiqua" w:cs="宋体"/>
          <w:color w:val="000000"/>
          <w:lang w:eastAsia="zh-CN"/>
        </w:rPr>
      </w:pPr>
      <w:r w:rsidRPr="009308D1">
        <w:rPr>
          <w:rFonts w:ascii="Book Antiqua" w:eastAsia="宋体" w:hAnsi="Book Antiqua" w:cs="宋体"/>
          <w:color w:val="000000"/>
          <w:lang w:eastAsia="zh-CN"/>
        </w:rPr>
        <w:t>44 </w:t>
      </w:r>
      <w:proofErr w:type="spellStart"/>
      <w:r w:rsidRPr="009308D1">
        <w:rPr>
          <w:rFonts w:ascii="Book Antiqua" w:eastAsia="宋体" w:hAnsi="Book Antiqua" w:cs="宋体"/>
          <w:b/>
          <w:bCs/>
          <w:color w:val="000000"/>
          <w:lang w:eastAsia="zh-CN"/>
        </w:rPr>
        <w:t>Andreasen</w:t>
      </w:r>
      <w:proofErr w:type="spellEnd"/>
      <w:r w:rsidRPr="009308D1">
        <w:rPr>
          <w:rFonts w:ascii="Book Antiqua" w:eastAsia="宋体" w:hAnsi="Book Antiqua" w:cs="宋体"/>
          <w:b/>
          <w:bCs/>
          <w:color w:val="000000"/>
          <w:lang w:eastAsia="zh-CN"/>
        </w:rPr>
        <w:t xml:space="preserve"> CH</w:t>
      </w:r>
      <w:r w:rsidRPr="009308D1">
        <w:rPr>
          <w:rFonts w:ascii="Book Antiqua" w:eastAsia="宋体" w:hAnsi="Book Antiqua" w:cs="宋体"/>
          <w:color w:val="000000"/>
          <w:lang w:eastAsia="zh-CN"/>
        </w:rPr>
        <w:t xml:space="preserve">, </w:t>
      </w:r>
      <w:proofErr w:type="spellStart"/>
      <w:r w:rsidRPr="009308D1">
        <w:rPr>
          <w:rFonts w:ascii="Book Antiqua" w:eastAsia="宋体" w:hAnsi="Book Antiqua" w:cs="宋体"/>
          <w:color w:val="000000"/>
          <w:lang w:eastAsia="zh-CN"/>
        </w:rPr>
        <w:t>Stender</w:t>
      </w:r>
      <w:proofErr w:type="spellEnd"/>
      <w:r w:rsidRPr="009308D1">
        <w:rPr>
          <w:rFonts w:ascii="Book Antiqua" w:eastAsia="宋体" w:hAnsi="Book Antiqua" w:cs="宋体"/>
          <w:color w:val="000000"/>
          <w:lang w:eastAsia="zh-CN"/>
        </w:rPr>
        <w:t xml:space="preserve">-Petersen KL, </w:t>
      </w:r>
      <w:proofErr w:type="spellStart"/>
      <w:r w:rsidRPr="009308D1">
        <w:rPr>
          <w:rFonts w:ascii="Book Antiqua" w:eastAsia="宋体" w:hAnsi="Book Antiqua" w:cs="宋体"/>
          <w:color w:val="000000"/>
          <w:lang w:eastAsia="zh-CN"/>
        </w:rPr>
        <w:t>Mogensen</w:t>
      </w:r>
      <w:proofErr w:type="spellEnd"/>
      <w:r w:rsidRPr="009308D1">
        <w:rPr>
          <w:rFonts w:ascii="Book Antiqua" w:eastAsia="宋体" w:hAnsi="Book Antiqua" w:cs="宋体"/>
          <w:color w:val="000000"/>
          <w:lang w:eastAsia="zh-CN"/>
        </w:rPr>
        <w:t xml:space="preserve"> MS, </w:t>
      </w:r>
      <w:proofErr w:type="spellStart"/>
      <w:r w:rsidRPr="009308D1">
        <w:rPr>
          <w:rFonts w:ascii="Book Antiqua" w:eastAsia="宋体" w:hAnsi="Book Antiqua" w:cs="宋体"/>
          <w:color w:val="000000"/>
          <w:lang w:eastAsia="zh-CN"/>
        </w:rPr>
        <w:t>Torekov</w:t>
      </w:r>
      <w:proofErr w:type="spellEnd"/>
      <w:r w:rsidRPr="009308D1">
        <w:rPr>
          <w:rFonts w:ascii="Book Antiqua" w:eastAsia="宋体" w:hAnsi="Book Antiqua" w:cs="宋体"/>
          <w:color w:val="000000"/>
          <w:lang w:eastAsia="zh-CN"/>
        </w:rPr>
        <w:t xml:space="preserve"> SS, Wegner L, Andersen G, Nielsen AL, </w:t>
      </w:r>
      <w:proofErr w:type="spellStart"/>
      <w:r w:rsidRPr="009308D1">
        <w:rPr>
          <w:rFonts w:ascii="Book Antiqua" w:eastAsia="宋体" w:hAnsi="Book Antiqua" w:cs="宋体"/>
          <w:color w:val="000000"/>
          <w:lang w:eastAsia="zh-CN"/>
        </w:rPr>
        <w:t>Albrechtsen</w:t>
      </w:r>
      <w:proofErr w:type="spellEnd"/>
      <w:r w:rsidRPr="009308D1">
        <w:rPr>
          <w:rFonts w:ascii="Book Antiqua" w:eastAsia="宋体" w:hAnsi="Book Antiqua" w:cs="宋体"/>
          <w:color w:val="000000"/>
          <w:lang w:eastAsia="zh-CN"/>
        </w:rPr>
        <w:t xml:space="preserve"> A, </w:t>
      </w:r>
      <w:proofErr w:type="spellStart"/>
      <w:r w:rsidRPr="009308D1">
        <w:rPr>
          <w:rFonts w:ascii="Book Antiqua" w:eastAsia="宋体" w:hAnsi="Book Antiqua" w:cs="宋体"/>
          <w:color w:val="000000"/>
          <w:lang w:eastAsia="zh-CN"/>
        </w:rPr>
        <w:t>Borch</w:t>
      </w:r>
      <w:proofErr w:type="spellEnd"/>
      <w:r w:rsidRPr="009308D1">
        <w:rPr>
          <w:rFonts w:ascii="Book Antiqua" w:eastAsia="宋体" w:hAnsi="Book Antiqua" w:cs="宋体"/>
          <w:color w:val="000000"/>
          <w:lang w:eastAsia="zh-CN"/>
        </w:rPr>
        <w:t xml:space="preserve">-Johnsen K, Rasmussen SS, Clausen JO, </w:t>
      </w:r>
      <w:proofErr w:type="spellStart"/>
      <w:r w:rsidRPr="009308D1">
        <w:rPr>
          <w:rFonts w:ascii="Book Antiqua" w:eastAsia="宋体" w:hAnsi="Book Antiqua" w:cs="宋体"/>
          <w:color w:val="000000"/>
          <w:lang w:eastAsia="zh-CN"/>
        </w:rPr>
        <w:t>Sandbaek</w:t>
      </w:r>
      <w:proofErr w:type="spellEnd"/>
      <w:r w:rsidRPr="009308D1">
        <w:rPr>
          <w:rFonts w:ascii="Book Antiqua" w:eastAsia="宋体" w:hAnsi="Book Antiqua" w:cs="宋体"/>
          <w:color w:val="000000"/>
          <w:lang w:eastAsia="zh-CN"/>
        </w:rPr>
        <w:t xml:space="preserve"> A, </w:t>
      </w:r>
      <w:proofErr w:type="spellStart"/>
      <w:r w:rsidRPr="009308D1">
        <w:rPr>
          <w:rFonts w:ascii="Book Antiqua" w:eastAsia="宋体" w:hAnsi="Book Antiqua" w:cs="宋体"/>
          <w:color w:val="000000"/>
          <w:lang w:eastAsia="zh-CN"/>
        </w:rPr>
        <w:t>Lauritzen</w:t>
      </w:r>
      <w:proofErr w:type="spellEnd"/>
      <w:r w:rsidRPr="009308D1">
        <w:rPr>
          <w:rFonts w:ascii="Book Antiqua" w:eastAsia="宋体" w:hAnsi="Book Antiqua" w:cs="宋体"/>
          <w:color w:val="000000"/>
          <w:lang w:eastAsia="zh-CN"/>
        </w:rPr>
        <w:t xml:space="preserve"> T, Hansen L, </w:t>
      </w:r>
      <w:proofErr w:type="spellStart"/>
      <w:r w:rsidRPr="009308D1">
        <w:rPr>
          <w:rFonts w:ascii="Book Antiqua" w:eastAsia="宋体" w:hAnsi="Book Antiqua" w:cs="宋体"/>
          <w:color w:val="000000"/>
          <w:lang w:eastAsia="zh-CN"/>
        </w:rPr>
        <w:t>Jørgensen</w:t>
      </w:r>
      <w:proofErr w:type="spellEnd"/>
      <w:r w:rsidRPr="009308D1">
        <w:rPr>
          <w:rFonts w:ascii="Book Antiqua" w:eastAsia="宋体" w:hAnsi="Book Antiqua" w:cs="宋体"/>
          <w:color w:val="000000"/>
          <w:lang w:eastAsia="zh-CN"/>
        </w:rPr>
        <w:t xml:space="preserve"> T, Pedersen O, Hansen T. Low physical activity accentuates the effect of the FTO rs9939609 polymorphism on body fat accumulation. </w:t>
      </w:r>
      <w:r w:rsidRPr="009308D1">
        <w:rPr>
          <w:rFonts w:ascii="Book Antiqua" w:eastAsia="宋体" w:hAnsi="Book Antiqua" w:cs="宋体"/>
          <w:i/>
          <w:iCs/>
          <w:color w:val="000000"/>
          <w:lang w:eastAsia="zh-CN"/>
        </w:rPr>
        <w:t>Diabetes</w:t>
      </w:r>
      <w:r w:rsidRPr="009308D1">
        <w:rPr>
          <w:rFonts w:ascii="Book Antiqua" w:eastAsia="宋体" w:hAnsi="Book Antiqua" w:cs="宋体"/>
          <w:color w:val="000000"/>
          <w:lang w:eastAsia="zh-CN"/>
        </w:rPr>
        <w:t> 2008; </w:t>
      </w:r>
      <w:r w:rsidRPr="009308D1">
        <w:rPr>
          <w:rFonts w:ascii="Book Antiqua" w:eastAsia="宋体" w:hAnsi="Book Antiqua" w:cs="宋体"/>
          <w:b/>
          <w:bCs/>
          <w:color w:val="000000"/>
          <w:lang w:eastAsia="zh-CN"/>
        </w:rPr>
        <w:t>57</w:t>
      </w:r>
      <w:r w:rsidRPr="009308D1">
        <w:rPr>
          <w:rFonts w:ascii="Book Antiqua" w:eastAsia="宋体" w:hAnsi="Book Antiqua" w:cs="宋体"/>
          <w:color w:val="000000"/>
          <w:lang w:eastAsia="zh-CN"/>
        </w:rPr>
        <w:t xml:space="preserve">: 95-101 [PMID: 17942823 DOI: </w:t>
      </w:r>
      <w:r w:rsidRPr="009308D1">
        <w:rPr>
          <w:rFonts w:ascii="Book Antiqua" w:hAnsi="Book Antiqua"/>
          <w:shd w:val="clear" w:color="auto" w:fill="FFFFFF"/>
        </w:rPr>
        <w:t>10.2337/db07-0910</w:t>
      </w:r>
      <w:r w:rsidRPr="009308D1">
        <w:rPr>
          <w:rFonts w:ascii="Book Antiqua" w:eastAsia="宋体" w:hAnsi="Book Antiqua" w:cs="宋体"/>
          <w:color w:val="000000"/>
          <w:lang w:eastAsia="zh-CN"/>
        </w:rPr>
        <w:t>]</w:t>
      </w:r>
    </w:p>
    <w:p w14:paraId="02AA40EE" w14:textId="474D1389" w:rsidR="009B2B70" w:rsidRPr="009308D1" w:rsidRDefault="009B2B70" w:rsidP="003B03D0">
      <w:pPr>
        <w:spacing w:line="360" w:lineRule="auto"/>
        <w:ind w:rightChars="50" w:right="120"/>
        <w:jc w:val="both"/>
        <w:rPr>
          <w:rFonts w:ascii="Book Antiqua" w:eastAsia="宋体" w:hAnsi="Book Antiqua" w:cs="宋体"/>
          <w:color w:val="000000"/>
        </w:rPr>
      </w:pPr>
      <w:r w:rsidRPr="009308D1">
        <w:rPr>
          <w:rFonts w:ascii="Book Antiqua" w:eastAsia="宋体" w:hAnsi="Book Antiqua" w:cs="宋体"/>
          <w:color w:val="000000"/>
        </w:rPr>
        <w:t xml:space="preserve">45 Medicaid.gov. Keeping American healthy. </w:t>
      </w:r>
      <w:r w:rsidRPr="009308D1">
        <w:rPr>
          <w:rFonts w:ascii="Book Antiqua" w:eastAsia="宋体" w:hAnsi="Book Antiqua" w:cs="宋体"/>
          <w:color w:val="000000"/>
          <w:lang w:eastAsia="zh-CN"/>
        </w:rPr>
        <w:t>[</w:t>
      </w:r>
      <w:r w:rsidR="00B7713C" w:rsidRPr="009308D1">
        <w:rPr>
          <w:rFonts w:ascii="Book Antiqua" w:eastAsia="宋体" w:hAnsi="Book Antiqua" w:cs="宋体"/>
          <w:color w:val="000000"/>
        </w:rPr>
        <w:t>a</w:t>
      </w:r>
      <w:r w:rsidRPr="009308D1">
        <w:rPr>
          <w:rFonts w:ascii="Book Antiqua" w:eastAsia="宋体" w:hAnsi="Book Antiqua" w:cs="宋体"/>
          <w:color w:val="000000"/>
        </w:rPr>
        <w:t>ccessed 2016</w:t>
      </w:r>
      <w:r w:rsidR="00B7713C" w:rsidRPr="009308D1">
        <w:rPr>
          <w:rFonts w:ascii="Book Antiqua" w:eastAsia="宋体" w:hAnsi="Book Antiqua" w:cs="宋体"/>
          <w:color w:val="000000"/>
        </w:rPr>
        <w:t xml:space="preserve"> Jan 20</w:t>
      </w:r>
      <w:r w:rsidRPr="009308D1">
        <w:rPr>
          <w:rFonts w:ascii="Book Antiqua" w:eastAsia="宋体" w:hAnsi="Book Antiqua" w:cs="宋体"/>
          <w:color w:val="000000"/>
          <w:lang w:eastAsia="zh-CN"/>
        </w:rPr>
        <w:t>]</w:t>
      </w:r>
      <w:r w:rsidRPr="009308D1">
        <w:rPr>
          <w:rFonts w:ascii="Book Antiqua" w:eastAsia="宋体" w:hAnsi="Book Antiqua" w:cs="宋体"/>
          <w:color w:val="000000"/>
        </w:rPr>
        <w:t>.</w:t>
      </w:r>
      <w:r w:rsidRPr="009308D1">
        <w:rPr>
          <w:rFonts w:ascii="Book Antiqua" w:eastAsia="宋体" w:hAnsi="Book Antiqua" w:cs="宋体"/>
          <w:color w:val="000000"/>
          <w:lang w:eastAsia="zh-CN"/>
        </w:rPr>
        <w:t xml:space="preserve"> </w:t>
      </w:r>
      <w:r w:rsidRPr="009308D1">
        <w:rPr>
          <w:rFonts w:ascii="Book Antiqua" w:hAnsi="Book Antiqua" w:cs="宋体"/>
          <w:color w:val="000000"/>
        </w:rPr>
        <w:t>Available from: URL:</w:t>
      </w:r>
      <w:r w:rsidRPr="009308D1">
        <w:rPr>
          <w:rFonts w:ascii="Book Antiqua" w:eastAsia="宋体" w:hAnsi="Book Antiqua" w:cs="宋体"/>
          <w:color w:val="000000"/>
        </w:rPr>
        <w:t xml:space="preserve"> http://www.medicaid.gov/medicaid-chip-program-information/by-topics/quality-of-care/reducing-obesity.html </w:t>
      </w:r>
    </w:p>
    <w:p w14:paraId="58898968" w14:textId="77777777" w:rsidR="009B2B70" w:rsidRPr="009308D1" w:rsidRDefault="009B2B70" w:rsidP="003B03D0">
      <w:pPr>
        <w:spacing w:line="360" w:lineRule="auto"/>
        <w:jc w:val="both"/>
        <w:rPr>
          <w:rFonts w:ascii="Book Antiqua" w:eastAsia="宋体" w:hAnsi="Book Antiqua" w:cs="宋体"/>
          <w:color w:val="000000"/>
          <w:lang w:eastAsia="zh-CN"/>
        </w:rPr>
      </w:pPr>
      <w:r w:rsidRPr="009308D1">
        <w:rPr>
          <w:rFonts w:ascii="Book Antiqua" w:eastAsia="宋体" w:hAnsi="Book Antiqua" w:cs="宋体"/>
          <w:color w:val="000000"/>
        </w:rPr>
        <w:t>46 </w:t>
      </w:r>
      <w:r w:rsidRPr="009308D1">
        <w:rPr>
          <w:rFonts w:ascii="Book Antiqua" w:eastAsia="宋体" w:hAnsi="Book Antiqua" w:cs="宋体"/>
          <w:b/>
          <w:bCs/>
          <w:color w:val="000000"/>
        </w:rPr>
        <w:t>Barlow SE</w:t>
      </w:r>
      <w:r w:rsidRPr="009308D1">
        <w:rPr>
          <w:rFonts w:ascii="Book Antiqua" w:eastAsia="宋体" w:hAnsi="Book Antiqua" w:cs="宋体"/>
          <w:color w:val="000000"/>
        </w:rPr>
        <w:t>. Expert committee recommendations regarding the prevention, assessment, and treatment of child and adolescent overweight and obesity: summary report. </w:t>
      </w:r>
      <w:r w:rsidRPr="009308D1">
        <w:rPr>
          <w:rFonts w:ascii="Book Antiqua" w:eastAsia="宋体" w:hAnsi="Book Antiqua" w:cs="宋体"/>
          <w:i/>
          <w:iCs/>
          <w:color w:val="000000"/>
        </w:rPr>
        <w:t>Pediatrics</w:t>
      </w:r>
      <w:r w:rsidRPr="009308D1">
        <w:rPr>
          <w:rFonts w:ascii="Book Antiqua" w:eastAsia="宋体" w:hAnsi="Book Antiqua" w:cs="宋体"/>
          <w:color w:val="000000"/>
        </w:rPr>
        <w:t> 2007; </w:t>
      </w:r>
      <w:r w:rsidRPr="009308D1">
        <w:rPr>
          <w:rFonts w:ascii="Book Antiqua" w:eastAsia="宋体" w:hAnsi="Book Antiqua" w:cs="宋体"/>
          <w:b/>
          <w:bCs/>
          <w:color w:val="000000"/>
        </w:rPr>
        <w:t xml:space="preserve">120 </w:t>
      </w:r>
      <w:proofErr w:type="spellStart"/>
      <w:r w:rsidRPr="009308D1">
        <w:rPr>
          <w:rFonts w:ascii="Book Antiqua" w:eastAsia="宋体" w:hAnsi="Book Antiqua" w:cs="宋体"/>
          <w:bCs/>
          <w:color w:val="000000"/>
        </w:rPr>
        <w:t>Suppl</w:t>
      </w:r>
      <w:proofErr w:type="spellEnd"/>
      <w:r w:rsidRPr="009308D1">
        <w:rPr>
          <w:rFonts w:ascii="Book Antiqua" w:eastAsia="宋体" w:hAnsi="Book Antiqua" w:cs="宋体"/>
          <w:bCs/>
          <w:color w:val="000000"/>
        </w:rPr>
        <w:t xml:space="preserve"> 4</w:t>
      </w:r>
      <w:r w:rsidRPr="009308D1">
        <w:rPr>
          <w:rFonts w:ascii="Book Antiqua" w:eastAsia="宋体" w:hAnsi="Book Antiqua" w:cs="宋体"/>
          <w:color w:val="000000"/>
        </w:rPr>
        <w:t>: S164-S192 [PMID: 18055651]</w:t>
      </w:r>
    </w:p>
    <w:p w14:paraId="20821270" w14:textId="77777777" w:rsidR="008B0F00" w:rsidRPr="009308D1" w:rsidRDefault="008B0F00" w:rsidP="003B03D0">
      <w:pPr>
        <w:spacing w:line="360" w:lineRule="auto"/>
        <w:jc w:val="both"/>
        <w:rPr>
          <w:rFonts w:ascii="Book Antiqua" w:eastAsia="宋体" w:hAnsi="Book Antiqua" w:cs="宋体"/>
          <w:color w:val="000000"/>
          <w:lang w:eastAsia="zh-CN"/>
        </w:rPr>
      </w:pPr>
    </w:p>
    <w:p w14:paraId="1C1320CE" w14:textId="6C64A174" w:rsidR="0007450A" w:rsidRPr="009308D1" w:rsidRDefault="0007450A" w:rsidP="009308D1">
      <w:pPr>
        <w:spacing w:line="360" w:lineRule="auto"/>
        <w:ind w:left="482" w:hangingChars="200" w:hanging="482"/>
        <w:jc w:val="right"/>
        <w:rPr>
          <w:rFonts w:ascii="Book Antiqua" w:hAnsi="Book Antiqua"/>
          <w:color w:val="000000"/>
        </w:rPr>
      </w:pPr>
      <w:bookmarkStart w:id="6" w:name="OLE_LINK22"/>
      <w:bookmarkStart w:id="7" w:name="OLE_LINK23"/>
      <w:r w:rsidRPr="009308D1">
        <w:rPr>
          <w:rFonts w:ascii="Book Antiqua" w:hAnsi="Book Antiqua"/>
          <w:b/>
        </w:rPr>
        <w:t>P- Reviewer:</w:t>
      </w:r>
      <w:r w:rsidRPr="009308D1">
        <w:rPr>
          <w:rFonts w:ascii="Book Antiqua" w:hAnsi="Book Antiqua"/>
          <w:color w:val="000000"/>
        </w:rPr>
        <w:t xml:space="preserve"> </w:t>
      </w:r>
      <w:proofErr w:type="spellStart"/>
      <w:r w:rsidR="009E2451" w:rsidRPr="009308D1">
        <w:rPr>
          <w:rFonts w:ascii="Book Antiqua" w:eastAsia="宋体" w:hAnsi="Book Antiqua" w:cs="宋体"/>
          <w:color w:val="000000"/>
        </w:rPr>
        <w:t>Sergi</w:t>
      </w:r>
      <w:proofErr w:type="spellEnd"/>
      <w:r w:rsidR="009E2451" w:rsidRPr="009308D1">
        <w:rPr>
          <w:rFonts w:ascii="Book Antiqua" w:eastAsia="宋体" w:hAnsi="Book Antiqua" w:cs="宋体" w:hint="eastAsia"/>
          <w:color w:val="000000"/>
        </w:rPr>
        <w:t xml:space="preserve"> CM, </w:t>
      </w:r>
      <w:r w:rsidR="009E2451" w:rsidRPr="009308D1">
        <w:rPr>
          <w:rFonts w:ascii="Book Antiqua" w:eastAsia="宋体" w:hAnsi="Book Antiqua" w:cs="宋体"/>
          <w:color w:val="000000"/>
        </w:rPr>
        <w:t>Watanabe</w:t>
      </w:r>
      <w:r w:rsidR="009E2451" w:rsidRPr="009308D1">
        <w:rPr>
          <w:rFonts w:ascii="Book Antiqua" w:eastAsia="宋体" w:hAnsi="Book Antiqua" w:cs="宋体" w:hint="eastAsia"/>
          <w:color w:val="000000"/>
        </w:rPr>
        <w:t xml:space="preserve"> T</w:t>
      </w:r>
      <w:r w:rsidRPr="009308D1">
        <w:rPr>
          <w:rFonts w:ascii="Book Antiqua" w:eastAsia="宋体" w:hAnsi="Book Antiqua" w:cs="宋体"/>
          <w:color w:val="000000"/>
        </w:rPr>
        <w:t xml:space="preserve"> </w:t>
      </w:r>
      <w:r w:rsidRPr="009308D1">
        <w:rPr>
          <w:rFonts w:ascii="Book Antiqua" w:hAnsi="Book Antiqua"/>
          <w:color w:val="000000"/>
        </w:rPr>
        <w:t xml:space="preserve">   </w:t>
      </w:r>
      <w:r w:rsidRPr="009308D1">
        <w:rPr>
          <w:rFonts w:ascii="Book Antiqua" w:hAnsi="Book Antiqua"/>
          <w:b/>
        </w:rPr>
        <w:t>S- Editor:</w:t>
      </w:r>
      <w:r w:rsidRPr="009308D1">
        <w:rPr>
          <w:rFonts w:ascii="Book Antiqua" w:hAnsi="Book Antiqua"/>
        </w:rPr>
        <w:t xml:space="preserve"> Gong XM</w:t>
      </w:r>
    </w:p>
    <w:p w14:paraId="24DE3E3A" w14:textId="77777777" w:rsidR="0007450A" w:rsidRPr="009308D1" w:rsidRDefault="0007450A" w:rsidP="009308D1">
      <w:pPr>
        <w:spacing w:line="360" w:lineRule="auto"/>
        <w:ind w:left="482" w:hangingChars="200" w:hanging="482"/>
        <w:jc w:val="right"/>
        <w:rPr>
          <w:rFonts w:ascii="Book Antiqua" w:hAnsi="Book Antiqua"/>
          <w:b/>
        </w:rPr>
      </w:pPr>
      <w:r w:rsidRPr="009308D1">
        <w:rPr>
          <w:rFonts w:ascii="Book Antiqua" w:hAnsi="Book Antiqua"/>
          <w:b/>
        </w:rPr>
        <w:t xml:space="preserve"> L- Editor:</w:t>
      </w:r>
      <w:r w:rsidRPr="009308D1">
        <w:rPr>
          <w:rFonts w:ascii="Book Antiqua" w:hAnsi="Book Antiqua"/>
        </w:rPr>
        <w:t xml:space="preserve"> </w:t>
      </w:r>
      <w:r w:rsidRPr="009308D1">
        <w:rPr>
          <w:rFonts w:ascii="Book Antiqua" w:hAnsi="Book Antiqua"/>
          <w:b/>
        </w:rPr>
        <w:t>E- Editor:</w:t>
      </w:r>
    </w:p>
    <w:bookmarkEnd w:id="6"/>
    <w:bookmarkEnd w:id="7"/>
    <w:p w14:paraId="2F69354C" w14:textId="77777777" w:rsidR="009B2B70" w:rsidRPr="009308D1" w:rsidRDefault="009B2B70" w:rsidP="003B03D0">
      <w:pPr>
        <w:spacing w:line="360" w:lineRule="auto"/>
        <w:jc w:val="both"/>
        <w:rPr>
          <w:rFonts w:ascii="Book Antiqua" w:hAnsi="Book Antiqua"/>
        </w:rPr>
      </w:pPr>
    </w:p>
    <w:p w14:paraId="1EB11D8A" w14:textId="390A2928" w:rsidR="00515BD3" w:rsidRPr="009308D1" w:rsidRDefault="00515BD3" w:rsidP="003B03D0">
      <w:pPr>
        <w:autoSpaceDE/>
        <w:autoSpaceDN/>
        <w:spacing w:line="360" w:lineRule="auto"/>
        <w:jc w:val="both"/>
        <w:rPr>
          <w:rFonts w:ascii="Book Antiqua" w:eastAsia="宋体" w:hAnsi="Book Antiqua" w:cs="宋体"/>
          <w:color w:val="000000"/>
          <w:lang w:eastAsia="zh-CN"/>
        </w:rPr>
      </w:pPr>
    </w:p>
    <w:p w14:paraId="414CD8A0" w14:textId="77777777" w:rsidR="00515BD3" w:rsidRPr="009308D1" w:rsidRDefault="00515BD3" w:rsidP="003B03D0">
      <w:pPr>
        <w:spacing w:line="360" w:lineRule="auto"/>
        <w:jc w:val="both"/>
        <w:rPr>
          <w:rFonts w:ascii="Book Antiqua" w:hAnsi="Book Antiqua"/>
        </w:rPr>
      </w:pPr>
    </w:p>
    <w:p w14:paraId="3C1F4B5D" w14:textId="77777777" w:rsidR="00515BD3" w:rsidRPr="009308D1" w:rsidRDefault="00515BD3" w:rsidP="003B03D0">
      <w:pPr>
        <w:spacing w:line="360" w:lineRule="auto"/>
        <w:jc w:val="both"/>
        <w:rPr>
          <w:rFonts w:ascii="Book Antiqua" w:hAnsi="Book Antiqua"/>
        </w:rPr>
      </w:pPr>
      <w:r w:rsidRPr="009308D1">
        <w:rPr>
          <w:rFonts w:ascii="Book Antiqua" w:hAnsi="Book Antiqua"/>
          <w:noProof/>
          <w:lang w:eastAsia="zh-CN"/>
        </w:rPr>
        <w:drawing>
          <wp:inline distT="0" distB="0" distL="0" distR="0" wp14:anchorId="60595BC3" wp14:editId="5F221F6E">
            <wp:extent cx="5943600" cy="45583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558371"/>
                    </a:xfrm>
                    <a:prstGeom prst="rect">
                      <a:avLst/>
                    </a:prstGeom>
                    <a:noFill/>
                    <a:ln>
                      <a:noFill/>
                    </a:ln>
                  </pic:spPr>
                </pic:pic>
              </a:graphicData>
            </a:graphic>
          </wp:inline>
        </w:drawing>
      </w:r>
    </w:p>
    <w:p w14:paraId="179B1571" w14:textId="77777777" w:rsidR="00515BD3" w:rsidRPr="009308D1" w:rsidRDefault="00515BD3" w:rsidP="003B03D0">
      <w:pPr>
        <w:spacing w:line="360" w:lineRule="auto"/>
        <w:jc w:val="both"/>
        <w:rPr>
          <w:rFonts w:ascii="Book Antiqua" w:hAnsi="Book Antiqua"/>
        </w:rPr>
      </w:pPr>
    </w:p>
    <w:p w14:paraId="25002060" w14:textId="49C26137" w:rsidR="00515BD3" w:rsidRPr="009308D1" w:rsidRDefault="00515BD3" w:rsidP="003B03D0">
      <w:pPr>
        <w:spacing w:line="360" w:lineRule="auto"/>
        <w:jc w:val="both"/>
        <w:rPr>
          <w:rFonts w:ascii="Book Antiqua" w:eastAsiaTheme="minorEastAsia" w:hAnsi="Book Antiqua"/>
          <w:b/>
          <w:lang w:eastAsia="zh-CN"/>
        </w:rPr>
      </w:pPr>
      <w:r w:rsidRPr="009308D1">
        <w:rPr>
          <w:rFonts w:ascii="Book Antiqua" w:hAnsi="Book Antiqua"/>
          <w:b/>
        </w:rPr>
        <w:t>Figure 1 Park Rx 4Health</w:t>
      </w:r>
      <w:r w:rsidRPr="009308D1">
        <w:rPr>
          <w:rFonts w:ascii="Book Antiqua" w:hAnsi="Book Antiqua"/>
          <w:b/>
          <w:vertAlign w:val="superscript"/>
        </w:rPr>
        <w:t>TM</w:t>
      </w:r>
      <w:r w:rsidRPr="009308D1">
        <w:rPr>
          <w:rFonts w:ascii="Book Antiqua" w:hAnsi="Book Antiqua"/>
          <w:b/>
        </w:rPr>
        <w:t xml:space="preserve"> participant health report card</w:t>
      </w:r>
      <w:r w:rsidRPr="009308D1">
        <w:rPr>
          <w:rFonts w:ascii="Book Antiqua" w:eastAsiaTheme="minorEastAsia" w:hAnsi="Book Antiqua"/>
          <w:b/>
          <w:lang w:eastAsia="zh-CN"/>
        </w:rPr>
        <w:t>.</w:t>
      </w:r>
    </w:p>
    <w:p w14:paraId="33923DAF" w14:textId="77777777" w:rsidR="00515BD3" w:rsidRPr="009308D1" w:rsidRDefault="00515BD3" w:rsidP="003B03D0">
      <w:pPr>
        <w:spacing w:line="360" w:lineRule="auto"/>
        <w:jc w:val="both"/>
        <w:rPr>
          <w:rFonts w:ascii="Book Antiqua" w:hAnsi="Book Antiqua"/>
        </w:rPr>
      </w:pPr>
    </w:p>
    <w:p w14:paraId="0C552DCE" w14:textId="77777777" w:rsidR="00515BD3" w:rsidRPr="009308D1" w:rsidRDefault="00515BD3" w:rsidP="003B03D0">
      <w:pPr>
        <w:spacing w:line="360" w:lineRule="auto"/>
        <w:jc w:val="both"/>
        <w:rPr>
          <w:rFonts w:ascii="Book Antiqua" w:hAnsi="Book Antiqua"/>
        </w:rPr>
      </w:pPr>
    </w:p>
    <w:p w14:paraId="3ACAF966" w14:textId="77777777" w:rsidR="00515BD3" w:rsidRPr="009308D1" w:rsidRDefault="00515BD3" w:rsidP="003B03D0">
      <w:pPr>
        <w:spacing w:line="360" w:lineRule="auto"/>
        <w:jc w:val="both"/>
        <w:rPr>
          <w:rFonts w:ascii="Book Antiqua" w:hAnsi="Book Antiqua"/>
        </w:rPr>
      </w:pPr>
    </w:p>
    <w:p w14:paraId="17CE956D" w14:textId="77777777" w:rsidR="00515BD3" w:rsidRPr="009308D1" w:rsidRDefault="00515BD3" w:rsidP="003B03D0">
      <w:pPr>
        <w:spacing w:line="360" w:lineRule="auto"/>
        <w:jc w:val="both"/>
        <w:rPr>
          <w:rFonts w:ascii="Book Antiqua" w:hAnsi="Book Antiqua"/>
        </w:rPr>
      </w:pPr>
    </w:p>
    <w:p w14:paraId="6B472221" w14:textId="77777777" w:rsidR="00515BD3" w:rsidRPr="009308D1" w:rsidRDefault="00515BD3" w:rsidP="003B03D0">
      <w:pPr>
        <w:spacing w:line="360" w:lineRule="auto"/>
        <w:jc w:val="both"/>
        <w:rPr>
          <w:rFonts w:ascii="Book Antiqua" w:hAnsi="Book Antiqua"/>
        </w:rPr>
      </w:pPr>
    </w:p>
    <w:p w14:paraId="22F53A49" w14:textId="77777777" w:rsidR="00515BD3" w:rsidRPr="009308D1" w:rsidRDefault="00515BD3" w:rsidP="003B03D0">
      <w:pPr>
        <w:spacing w:line="360" w:lineRule="auto"/>
        <w:jc w:val="both"/>
        <w:rPr>
          <w:rFonts w:ascii="Book Antiqua" w:hAnsi="Book Antiqua"/>
        </w:rPr>
      </w:pPr>
    </w:p>
    <w:p w14:paraId="34C9C462" w14:textId="77777777" w:rsidR="00515BD3" w:rsidRPr="009308D1" w:rsidRDefault="00515BD3" w:rsidP="003B03D0">
      <w:pPr>
        <w:spacing w:line="360" w:lineRule="auto"/>
        <w:jc w:val="both"/>
        <w:rPr>
          <w:rFonts w:ascii="Book Antiqua" w:hAnsi="Book Antiqua"/>
        </w:rPr>
      </w:pPr>
    </w:p>
    <w:p w14:paraId="3B7FB07B" w14:textId="77777777" w:rsidR="00515BD3" w:rsidRPr="009308D1" w:rsidRDefault="00515BD3" w:rsidP="003B03D0">
      <w:pPr>
        <w:spacing w:line="360" w:lineRule="auto"/>
        <w:jc w:val="both"/>
        <w:rPr>
          <w:rFonts w:ascii="Book Antiqua" w:hAnsi="Book Antiqua"/>
        </w:rPr>
      </w:pPr>
    </w:p>
    <w:p w14:paraId="2CA22019" w14:textId="77777777" w:rsidR="00515BD3" w:rsidRPr="009308D1" w:rsidRDefault="00515BD3" w:rsidP="003B03D0">
      <w:pPr>
        <w:spacing w:line="360" w:lineRule="auto"/>
        <w:jc w:val="both"/>
        <w:rPr>
          <w:rFonts w:ascii="Book Antiqua" w:hAnsi="Book Antiqua"/>
        </w:rPr>
      </w:pPr>
    </w:p>
    <w:p w14:paraId="107910C2" w14:textId="77777777" w:rsidR="00515BD3" w:rsidRPr="009308D1" w:rsidRDefault="00515BD3" w:rsidP="003B03D0">
      <w:pPr>
        <w:tabs>
          <w:tab w:val="left" w:pos="6144"/>
        </w:tabs>
        <w:spacing w:line="360" w:lineRule="auto"/>
        <w:jc w:val="both"/>
        <w:rPr>
          <w:rFonts w:ascii="Book Antiqua" w:hAnsi="Book Antiqua"/>
        </w:rPr>
      </w:pPr>
    </w:p>
    <w:p w14:paraId="0F848D6A" w14:textId="77777777" w:rsidR="00515BD3" w:rsidRPr="009308D1" w:rsidRDefault="00515BD3" w:rsidP="003B03D0">
      <w:pPr>
        <w:tabs>
          <w:tab w:val="left" w:pos="6144"/>
        </w:tabs>
        <w:spacing w:line="360" w:lineRule="auto"/>
        <w:jc w:val="both"/>
        <w:rPr>
          <w:rFonts w:ascii="Book Antiqua" w:hAnsi="Book Antiqua"/>
        </w:rPr>
      </w:pPr>
      <w:r w:rsidRPr="009308D1">
        <w:rPr>
          <w:rFonts w:ascii="Book Antiqua" w:hAnsi="Book Antiqua"/>
          <w:noProof/>
          <w:lang w:eastAsia="zh-CN"/>
        </w:rPr>
        <w:drawing>
          <wp:inline distT="0" distB="0" distL="0" distR="0" wp14:anchorId="3B1CA5C3" wp14:editId="55100BC5">
            <wp:extent cx="6291580" cy="46272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91580" cy="4627245"/>
                    </a:xfrm>
                    <a:prstGeom prst="rect">
                      <a:avLst/>
                    </a:prstGeom>
                    <a:noFill/>
                  </pic:spPr>
                </pic:pic>
              </a:graphicData>
            </a:graphic>
          </wp:inline>
        </w:drawing>
      </w:r>
    </w:p>
    <w:p w14:paraId="715445EA" w14:textId="77777777" w:rsidR="00515BD3" w:rsidRPr="009308D1" w:rsidRDefault="00515BD3" w:rsidP="003B03D0">
      <w:pPr>
        <w:tabs>
          <w:tab w:val="left" w:pos="6144"/>
        </w:tabs>
        <w:spacing w:line="360" w:lineRule="auto"/>
        <w:jc w:val="both"/>
        <w:rPr>
          <w:rFonts w:ascii="Book Antiqua" w:eastAsiaTheme="minorEastAsia" w:hAnsi="Book Antiqua"/>
          <w:lang w:eastAsia="zh-CN"/>
        </w:rPr>
      </w:pPr>
    </w:p>
    <w:p w14:paraId="1FB25EEC" w14:textId="0C8C4A32" w:rsidR="00914EFF" w:rsidRPr="009308D1" w:rsidRDefault="00515BD3" w:rsidP="003B03D0">
      <w:pPr>
        <w:tabs>
          <w:tab w:val="left" w:pos="6144"/>
        </w:tabs>
        <w:spacing w:line="360" w:lineRule="auto"/>
        <w:jc w:val="both"/>
        <w:rPr>
          <w:rFonts w:ascii="Book Antiqua" w:eastAsiaTheme="minorEastAsia" w:hAnsi="Book Antiqua"/>
          <w:b/>
          <w:lang w:eastAsia="zh-CN"/>
        </w:rPr>
      </w:pPr>
      <w:r w:rsidRPr="009308D1">
        <w:rPr>
          <w:rFonts w:ascii="Book Antiqua" w:hAnsi="Book Antiqua"/>
          <w:b/>
        </w:rPr>
        <w:t>Figure 2 Park Rx 4Health</w:t>
      </w:r>
      <w:r w:rsidRPr="009308D1">
        <w:rPr>
          <w:rFonts w:ascii="Book Antiqua" w:hAnsi="Book Antiqua"/>
          <w:b/>
          <w:vertAlign w:val="superscript"/>
        </w:rPr>
        <w:t xml:space="preserve">TM </w:t>
      </w:r>
      <w:r w:rsidRPr="009308D1">
        <w:rPr>
          <w:rFonts w:ascii="Book Antiqua" w:hAnsi="Book Antiqua"/>
          <w:b/>
        </w:rPr>
        <w:t>project flow</w:t>
      </w:r>
      <w:r w:rsidRPr="009308D1">
        <w:rPr>
          <w:rFonts w:ascii="Book Antiqua" w:eastAsiaTheme="minorEastAsia" w:hAnsi="Book Antiqua" w:hint="eastAsia"/>
          <w:b/>
          <w:lang w:eastAsia="zh-CN"/>
        </w:rPr>
        <w:t>.</w:t>
      </w:r>
      <w:r w:rsidR="00914EFF" w:rsidRPr="009308D1">
        <w:rPr>
          <w:rFonts w:ascii="Book Antiqua" w:eastAsiaTheme="minorEastAsia" w:hAnsi="Book Antiqua"/>
          <w:lang w:eastAsia="zh-CN"/>
        </w:rPr>
        <w:br w:type="page"/>
      </w:r>
    </w:p>
    <w:p w14:paraId="6CBE6C9B" w14:textId="327189B4" w:rsidR="00914EFF" w:rsidRPr="009308D1" w:rsidRDefault="00914EFF" w:rsidP="003B03D0">
      <w:pPr>
        <w:autoSpaceDE/>
        <w:autoSpaceDN/>
        <w:spacing w:line="360" w:lineRule="auto"/>
        <w:rPr>
          <w:rFonts w:ascii="Book Antiqua" w:hAnsi="Book Antiqua" w:cs="Arial"/>
          <w:b/>
          <w:bCs/>
        </w:rPr>
      </w:pPr>
      <w:r w:rsidRPr="009308D1">
        <w:rPr>
          <w:rFonts w:ascii="Book Antiqua" w:hAnsi="Book Antiqua" w:cs="Arial"/>
          <w:b/>
          <w:bCs/>
        </w:rPr>
        <w:lastRenderedPageBreak/>
        <w:t>Table 1</w:t>
      </w:r>
      <w:r w:rsidR="00463BA1" w:rsidRPr="009308D1">
        <w:rPr>
          <w:rFonts w:ascii="Book Antiqua" w:hAnsi="Book Antiqua" w:cs="Arial"/>
          <w:b/>
          <w:bCs/>
        </w:rPr>
        <w:t xml:space="preserve"> </w:t>
      </w:r>
      <w:r w:rsidRPr="009308D1">
        <w:rPr>
          <w:rFonts w:ascii="Book Antiqua" w:hAnsi="Book Antiqua" w:cs="Arial"/>
          <w:b/>
          <w:bCs/>
        </w:rPr>
        <w:t xml:space="preserve">Abbreviated </w:t>
      </w:r>
      <w:r w:rsidR="009B2FBC" w:rsidRPr="009308D1">
        <w:rPr>
          <w:rFonts w:ascii="Book Antiqua" w:hAnsi="Book Antiqua" w:cs="Arial"/>
          <w:b/>
          <w:bCs/>
        </w:rPr>
        <w:t>reach, effectiveness/efficacy, adoption, implementation, and maintenance</w:t>
      </w:r>
      <w:r w:rsidRPr="009308D1">
        <w:rPr>
          <w:rFonts w:ascii="Book Antiqua" w:hAnsi="Book Antiqua" w:cs="Arial"/>
          <w:b/>
          <w:bCs/>
        </w:rPr>
        <w:t xml:space="preserve"> </w:t>
      </w:r>
      <w:r w:rsidR="00463BA1" w:rsidRPr="009308D1">
        <w:rPr>
          <w:rFonts w:ascii="Book Antiqua" w:hAnsi="Book Antiqua" w:cs="Arial"/>
          <w:b/>
          <w:bCs/>
        </w:rPr>
        <w:t>item(s) and methods/approach/m</w:t>
      </w:r>
      <w:r w:rsidRPr="009308D1">
        <w:rPr>
          <w:rFonts w:ascii="Book Antiqua" w:hAnsi="Book Antiqua" w:cs="Arial"/>
          <w:b/>
          <w:bCs/>
        </w:rPr>
        <w:t xml:space="preserve">easure </w:t>
      </w:r>
    </w:p>
    <w:tbl>
      <w:tblPr>
        <w:tblpPr w:leftFromText="180" w:rightFromText="180" w:vertAnchor="page" w:horzAnchor="margin" w:tblpY="2558"/>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6"/>
        <w:gridCol w:w="4454"/>
      </w:tblGrid>
      <w:tr w:rsidR="009B2FBC" w:rsidRPr="009308D1" w14:paraId="424E2960" w14:textId="77777777" w:rsidTr="009B2FBC">
        <w:trPr>
          <w:trHeight w:val="303"/>
        </w:trPr>
        <w:tc>
          <w:tcPr>
            <w:tcW w:w="4456" w:type="dxa"/>
            <w:shd w:val="clear" w:color="auto" w:fill="auto"/>
          </w:tcPr>
          <w:p w14:paraId="34EB77D4" w14:textId="77777777" w:rsidR="009B2FBC" w:rsidRPr="009308D1" w:rsidRDefault="009B2FBC" w:rsidP="003B03D0">
            <w:pPr>
              <w:spacing w:line="360" w:lineRule="auto"/>
              <w:rPr>
                <w:rFonts w:ascii="Book Antiqua" w:hAnsi="Book Antiqua" w:cs="Arial"/>
              </w:rPr>
            </w:pPr>
            <w:r w:rsidRPr="009308D1">
              <w:rPr>
                <w:rFonts w:ascii="Book Antiqua" w:hAnsi="Book Antiqua" w:cs="Arial"/>
                <w:b/>
                <w:bCs/>
              </w:rPr>
              <w:t>Study topic area</w:t>
            </w:r>
            <w:r w:rsidRPr="009308D1">
              <w:rPr>
                <w:rFonts w:ascii="Book Antiqua" w:hAnsi="Book Antiqua" w:cs="Arial"/>
                <w:bCs/>
              </w:rPr>
              <w:t xml:space="preserve">: Childhood obesity prevention </w:t>
            </w:r>
            <w:r w:rsidRPr="009308D1">
              <w:rPr>
                <w:rFonts w:ascii="Book Antiqua" w:hAnsi="Book Antiqua" w:cs="Arial"/>
                <w:bCs/>
                <w:i/>
              </w:rPr>
              <w:t>via</w:t>
            </w:r>
            <w:r w:rsidRPr="009308D1">
              <w:rPr>
                <w:rFonts w:ascii="Book Antiqua" w:hAnsi="Book Antiqua" w:cs="Arial"/>
                <w:bCs/>
              </w:rPr>
              <w:t xml:space="preserve"> coordination of care,</w:t>
            </w:r>
            <w:r w:rsidRPr="009308D1">
              <w:rPr>
                <w:rFonts w:ascii="Book Antiqua" w:hAnsi="Book Antiqua"/>
              </w:rPr>
              <w:t xml:space="preserve"> </w:t>
            </w:r>
            <w:r w:rsidRPr="009308D1">
              <w:rPr>
                <w:rFonts w:ascii="Book Antiqua" w:hAnsi="Book Antiqua" w:cs="Arial"/>
                <w:bCs/>
              </w:rPr>
              <w:t>Parks Rx 4Health</w:t>
            </w:r>
            <w:r w:rsidRPr="009308D1">
              <w:rPr>
                <w:rFonts w:ascii="Book Antiqua" w:hAnsi="Book Antiqua" w:cs="Arial"/>
                <w:bCs/>
                <w:vertAlign w:val="superscript"/>
              </w:rPr>
              <w:t>TM</w:t>
            </w:r>
          </w:p>
        </w:tc>
        <w:tc>
          <w:tcPr>
            <w:tcW w:w="4454" w:type="dxa"/>
            <w:shd w:val="clear" w:color="auto" w:fill="auto"/>
          </w:tcPr>
          <w:p w14:paraId="4860BD62" w14:textId="77777777" w:rsidR="009B2FBC" w:rsidRPr="009308D1" w:rsidRDefault="009B2FBC" w:rsidP="003B03D0">
            <w:pPr>
              <w:spacing w:line="360" w:lineRule="auto"/>
              <w:rPr>
                <w:rFonts w:ascii="Book Antiqua" w:hAnsi="Book Antiqua" w:cs="Arial"/>
              </w:rPr>
            </w:pPr>
            <w:r w:rsidRPr="009308D1">
              <w:rPr>
                <w:rFonts w:ascii="Book Antiqua" w:hAnsi="Book Antiqua" w:cs="Arial"/>
                <w:b/>
                <w:bCs/>
              </w:rPr>
              <w:t>Study setting</w:t>
            </w:r>
            <w:r w:rsidRPr="009308D1">
              <w:rPr>
                <w:rFonts w:ascii="Book Antiqua" w:hAnsi="Book Antiqua" w:cs="Arial"/>
                <w:bCs/>
              </w:rPr>
              <w:t>: Pediatric Primary Care Clinics, MDPROS-based afterschool Fit2Play</w:t>
            </w:r>
            <w:r w:rsidRPr="009308D1">
              <w:rPr>
                <w:rFonts w:ascii="Book Antiqua" w:hAnsi="Book Antiqua" w:cs="Arial"/>
                <w:bCs/>
                <w:vertAlign w:val="superscript"/>
              </w:rPr>
              <w:t>TM</w:t>
            </w:r>
            <w:r w:rsidRPr="009308D1">
              <w:rPr>
                <w:rFonts w:ascii="Book Antiqua" w:hAnsi="Book Antiqua" w:cs="Arial"/>
                <w:bCs/>
              </w:rPr>
              <w:t xml:space="preserve"> program</w:t>
            </w:r>
          </w:p>
        </w:tc>
      </w:tr>
      <w:tr w:rsidR="009B2FBC" w:rsidRPr="009308D1" w14:paraId="092D9747" w14:textId="77777777" w:rsidTr="009B2FBC">
        <w:trPr>
          <w:trHeight w:val="156"/>
        </w:trPr>
        <w:tc>
          <w:tcPr>
            <w:tcW w:w="4456" w:type="dxa"/>
            <w:shd w:val="clear" w:color="auto" w:fill="auto"/>
          </w:tcPr>
          <w:p w14:paraId="4B961A5F" w14:textId="77777777" w:rsidR="009B2FBC" w:rsidRPr="009308D1" w:rsidRDefault="009B2FBC" w:rsidP="003B03D0">
            <w:pPr>
              <w:spacing w:line="360" w:lineRule="auto"/>
              <w:jc w:val="center"/>
              <w:rPr>
                <w:rFonts w:ascii="Book Antiqua" w:hAnsi="Book Antiqua" w:cs="Arial"/>
                <w:b/>
                <w:bCs/>
              </w:rPr>
            </w:pPr>
            <w:r w:rsidRPr="009308D1">
              <w:rPr>
                <w:rFonts w:ascii="Book Antiqua" w:hAnsi="Book Antiqua" w:cs="Arial"/>
                <w:b/>
              </w:rPr>
              <w:t>Dimensions/item</w:t>
            </w:r>
          </w:p>
        </w:tc>
        <w:tc>
          <w:tcPr>
            <w:tcW w:w="4454" w:type="dxa"/>
            <w:shd w:val="clear" w:color="auto" w:fill="auto"/>
          </w:tcPr>
          <w:p w14:paraId="587E87D3" w14:textId="77777777" w:rsidR="009B2FBC" w:rsidRPr="009308D1" w:rsidRDefault="009B2FBC" w:rsidP="003B03D0">
            <w:pPr>
              <w:spacing w:line="360" w:lineRule="auto"/>
              <w:jc w:val="center"/>
              <w:rPr>
                <w:rFonts w:ascii="Book Antiqua" w:hAnsi="Book Antiqua" w:cs="Arial"/>
                <w:b/>
                <w:bCs/>
              </w:rPr>
            </w:pPr>
            <w:r w:rsidRPr="009308D1">
              <w:rPr>
                <w:rFonts w:ascii="Book Antiqua" w:hAnsi="Book Antiqua" w:cs="Arial"/>
                <w:b/>
              </w:rPr>
              <w:t>Method/approach/measure</w:t>
            </w:r>
          </w:p>
        </w:tc>
      </w:tr>
      <w:tr w:rsidR="009B2FBC" w:rsidRPr="009308D1" w14:paraId="4257F297" w14:textId="77777777" w:rsidTr="009B2FBC">
        <w:trPr>
          <w:trHeight w:val="151"/>
        </w:trPr>
        <w:tc>
          <w:tcPr>
            <w:tcW w:w="4456" w:type="dxa"/>
            <w:shd w:val="clear" w:color="auto" w:fill="auto"/>
          </w:tcPr>
          <w:p w14:paraId="3511284E" w14:textId="77777777" w:rsidR="009B2FBC" w:rsidRPr="009308D1" w:rsidRDefault="009B2FBC" w:rsidP="003B03D0">
            <w:pPr>
              <w:spacing w:line="360" w:lineRule="auto"/>
              <w:rPr>
                <w:rFonts w:ascii="Book Antiqua" w:hAnsi="Book Antiqua" w:cs="Arial"/>
                <w:b/>
              </w:rPr>
            </w:pPr>
            <w:r w:rsidRPr="009308D1">
              <w:rPr>
                <w:rFonts w:ascii="Book Antiqua" w:hAnsi="Book Antiqua" w:cs="Arial"/>
                <w:b/>
              </w:rPr>
              <w:t>Reach</w:t>
            </w:r>
          </w:p>
        </w:tc>
        <w:tc>
          <w:tcPr>
            <w:tcW w:w="4454" w:type="dxa"/>
            <w:shd w:val="clear" w:color="auto" w:fill="auto"/>
          </w:tcPr>
          <w:p w14:paraId="6E4403F0" w14:textId="77777777" w:rsidR="009B2FBC" w:rsidRPr="009308D1" w:rsidRDefault="009B2FBC" w:rsidP="003B03D0">
            <w:pPr>
              <w:spacing w:line="360" w:lineRule="auto"/>
              <w:rPr>
                <w:rFonts w:ascii="Book Antiqua" w:hAnsi="Book Antiqua" w:cs="Arial"/>
              </w:rPr>
            </w:pPr>
          </w:p>
        </w:tc>
      </w:tr>
      <w:tr w:rsidR="009B2FBC" w:rsidRPr="009308D1" w14:paraId="7B6A2C70" w14:textId="77777777" w:rsidTr="009B2FBC">
        <w:trPr>
          <w:trHeight w:val="764"/>
        </w:trPr>
        <w:tc>
          <w:tcPr>
            <w:tcW w:w="4456" w:type="dxa"/>
            <w:shd w:val="clear" w:color="auto" w:fill="auto"/>
          </w:tcPr>
          <w:p w14:paraId="430273FB" w14:textId="77777777" w:rsidR="009B2FBC" w:rsidRPr="009308D1" w:rsidRDefault="009B2FBC" w:rsidP="003B03D0">
            <w:pPr>
              <w:spacing w:line="360" w:lineRule="auto"/>
              <w:rPr>
                <w:rFonts w:ascii="Book Antiqua" w:hAnsi="Book Antiqua" w:cs="Arial"/>
              </w:rPr>
            </w:pPr>
            <w:r w:rsidRPr="009308D1">
              <w:rPr>
                <w:rFonts w:ascii="Book Antiqua" w:hAnsi="Book Antiqua" w:cs="Arial"/>
              </w:rPr>
              <w:t>Characteristics of participants compared to non-participants or to target population</w:t>
            </w:r>
          </w:p>
        </w:tc>
        <w:tc>
          <w:tcPr>
            <w:tcW w:w="4454" w:type="dxa"/>
            <w:shd w:val="clear" w:color="auto" w:fill="auto"/>
          </w:tcPr>
          <w:p w14:paraId="502837F4" w14:textId="77777777" w:rsidR="009B2FBC" w:rsidRPr="009308D1" w:rsidRDefault="009B2FBC" w:rsidP="003B03D0">
            <w:pPr>
              <w:spacing w:line="360" w:lineRule="auto"/>
              <w:ind w:firstLineChars="100" w:firstLine="240"/>
              <w:rPr>
                <w:rFonts w:ascii="Book Antiqua" w:hAnsi="Book Antiqua" w:cs="Arial"/>
              </w:rPr>
            </w:pPr>
            <w:r w:rsidRPr="009308D1">
              <w:rPr>
                <w:rFonts w:ascii="Book Antiqua" w:hAnsi="Book Antiqua" w:cs="Arial"/>
              </w:rPr>
              <w:t>Proportion of family/patient referrals who register for Fit2Play</w:t>
            </w:r>
            <w:r w:rsidRPr="009308D1">
              <w:rPr>
                <w:rFonts w:ascii="Book Antiqua" w:hAnsi="Book Antiqua" w:cs="Arial"/>
                <w:bCs/>
                <w:vertAlign w:val="superscript"/>
              </w:rPr>
              <w:t>TM</w:t>
            </w:r>
            <w:r w:rsidRPr="009308D1">
              <w:rPr>
                <w:rFonts w:ascii="Book Antiqua" w:hAnsi="Book Antiqua" w:cs="Arial"/>
              </w:rPr>
              <w:t>, continue to participate for entire 6 mo</w:t>
            </w:r>
          </w:p>
          <w:p w14:paraId="31F76854" w14:textId="77777777" w:rsidR="009B2FBC" w:rsidRPr="009308D1" w:rsidRDefault="009B2FBC" w:rsidP="003B03D0">
            <w:pPr>
              <w:spacing w:line="360" w:lineRule="auto"/>
              <w:ind w:firstLineChars="100" w:firstLine="240"/>
              <w:rPr>
                <w:rFonts w:ascii="Book Antiqua" w:hAnsi="Book Antiqua" w:cs="Arial"/>
              </w:rPr>
            </w:pPr>
            <w:r w:rsidRPr="009308D1">
              <w:rPr>
                <w:rFonts w:ascii="Book Antiqua" w:hAnsi="Book Antiqua" w:cs="Arial"/>
              </w:rPr>
              <w:t xml:space="preserve">Proportion of pediatricians who make referrals </w:t>
            </w:r>
            <w:r w:rsidRPr="009308D1">
              <w:rPr>
                <w:rFonts w:ascii="Book Antiqua" w:hAnsi="Book Antiqua" w:cs="Arial"/>
                <w:i/>
              </w:rPr>
              <w:t>via</w:t>
            </w:r>
            <w:r w:rsidRPr="009308D1">
              <w:rPr>
                <w:rFonts w:ascii="Book Antiqua" w:hAnsi="Book Antiqua" w:cs="Arial"/>
              </w:rPr>
              <w:t xml:space="preserve"> Parks Rx 4Health</w:t>
            </w:r>
            <w:r w:rsidRPr="009308D1">
              <w:rPr>
                <w:rFonts w:ascii="Book Antiqua" w:hAnsi="Book Antiqua" w:cs="Arial"/>
                <w:vertAlign w:val="superscript"/>
              </w:rPr>
              <w:t>TM</w:t>
            </w:r>
          </w:p>
        </w:tc>
      </w:tr>
      <w:tr w:rsidR="009B2FBC" w:rsidRPr="009308D1" w14:paraId="65E57D02" w14:textId="77777777" w:rsidTr="009B2FBC">
        <w:trPr>
          <w:trHeight w:val="151"/>
        </w:trPr>
        <w:tc>
          <w:tcPr>
            <w:tcW w:w="4456" w:type="dxa"/>
            <w:shd w:val="clear" w:color="auto" w:fill="auto"/>
          </w:tcPr>
          <w:p w14:paraId="3337C14B" w14:textId="77777777" w:rsidR="009B2FBC" w:rsidRPr="009308D1" w:rsidRDefault="009B2FBC" w:rsidP="003B03D0">
            <w:pPr>
              <w:spacing w:line="360" w:lineRule="auto"/>
              <w:rPr>
                <w:rFonts w:ascii="Book Antiqua" w:hAnsi="Book Antiqua" w:cs="Arial"/>
                <w:b/>
              </w:rPr>
            </w:pPr>
            <w:r w:rsidRPr="009308D1">
              <w:rPr>
                <w:rFonts w:ascii="Book Antiqua" w:hAnsi="Book Antiqua" w:cs="Arial"/>
                <w:b/>
              </w:rPr>
              <w:t xml:space="preserve">Effectiveness </w:t>
            </w:r>
          </w:p>
        </w:tc>
        <w:tc>
          <w:tcPr>
            <w:tcW w:w="4454" w:type="dxa"/>
            <w:shd w:val="clear" w:color="auto" w:fill="auto"/>
          </w:tcPr>
          <w:p w14:paraId="7CFF36C7" w14:textId="77777777" w:rsidR="009B2FBC" w:rsidRPr="009308D1" w:rsidRDefault="009B2FBC" w:rsidP="003B03D0">
            <w:pPr>
              <w:spacing w:line="360" w:lineRule="auto"/>
              <w:rPr>
                <w:rFonts w:ascii="Book Antiqua" w:hAnsi="Book Antiqua" w:cs="Arial"/>
              </w:rPr>
            </w:pPr>
          </w:p>
        </w:tc>
      </w:tr>
      <w:tr w:rsidR="009B2FBC" w:rsidRPr="009308D1" w14:paraId="6700F7F1" w14:textId="77777777" w:rsidTr="009B2FBC">
        <w:trPr>
          <w:trHeight w:val="309"/>
        </w:trPr>
        <w:tc>
          <w:tcPr>
            <w:tcW w:w="4456" w:type="dxa"/>
            <w:shd w:val="clear" w:color="auto" w:fill="auto"/>
          </w:tcPr>
          <w:p w14:paraId="2FF99436" w14:textId="77777777" w:rsidR="009B2FBC" w:rsidRPr="009308D1" w:rsidRDefault="009B2FBC" w:rsidP="003B03D0">
            <w:pPr>
              <w:spacing w:line="360" w:lineRule="auto"/>
              <w:rPr>
                <w:rFonts w:ascii="Book Antiqua" w:hAnsi="Book Antiqua" w:cs="Arial"/>
              </w:rPr>
            </w:pPr>
            <w:r w:rsidRPr="009308D1">
              <w:rPr>
                <w:rFonts w:ascii="Book Antiqua" w:hAnsi="Book Antiqua" w:cs="Arial"/>
              </w:rPr>
              <w:t xml:space="preserve">Measure of primary outcome with or w/o comparison to a public health goal </w:t>
            </w:r>
          </w:p>
        </w:tc>
        <w:tc>
          <w:tcPr>
            <w:tcW w:w="4454" w:type="dxa"/>
            <w:shd w:val="clear" w:color="auto" w:fill="auto"/>
          </w:tcPr>
          <w:p w14:paraId="14B7B755" w14:textId="705CD923" w:rsidR="009B2FBC" w:rsidRPr="009308D1" w:rsidRDefault="009B2FBC" w:rsidP="003B03D0">
            <w:pPr>
              <w:spacing w:line="360" w:lineRule="auto"/>
              <w:rPr>
                <w:rFonts w:ascii="Book Antiqua" w:hAnsi="Book Antiqua" w:cs="Arial"/>
              </w:rPr>
            </w:pPr>
            <w:r w:rsidRPr="009308D1">
              <w:rPr>
                <w:rFonts w:ascii="Book Antiqua" w:hAnsi="Book Antiqua" w:cs="Arial"/>
              </w:rPr>
              <w:t xml:space="preserve">Proportion of youth participants who improve in above listed individual measures (BMI, BP, fitness, </w:t>
            </w:r>
            <w:r w:rsidRPr="009308D1">
              <w:rPr>
                <w:rFonts w:ascii="Book Antiqua" w:hAnsi="Book Antiqua" w:cs="Arial"/>
                <w:i/>
              </w:rPr>
              <w:t>etc</w:t>
            </w:r>
            <w:r w:rsidR="00F6068B" w:rsidRPr="009308D1">
              <w:rPr>
                <w:rFonts w:ascii="Book Antiqua" w:eastAsiaTheme="minorEastAsia" w:hAnsi="Book Antiqua" w:cs="Arial" w:hint="eastAsia"/>
                <w:i/>
                <w:lang w:eastAsia="zh-CN"/>
              </w:rPr>
              <w:t>.</w:t>
            </w:r>
            <w:r w:rsidRPr="009308D1">
              <w:rPr>
                <w:rFonts w:ascii="Book Antiqua" w:hAnsi="Book Antiqua" w:cs="Arial"/>
              </w:rPr>
              <w:t>)</w:t>
            </w:r>
          </w:p>
        </w:tc>
      </w:tr>
      <w:tr w:rsidR="009B2FBC" w:rsidRPr="009308D1" w14:paraId="7B268E70" w14:textId="77777777" w:rsidTr="009B2FBC">
        <w:trPr>
          <w:trHeight w:val="456"/>
        </w:trPr>
        <w:tc>
          <w:tcPr>
            <w:tcW w:w="4456" w:type="dxa"/>
            <w:shd w:val="clear" w:color="auto" w:fill="auto"/>
          </w:tcPr>
          <w:p w14:paraId="2B34BE01" w14:textId="77777777" w:rsidR="009B2FBC" w:rsidRPr="009308D1" w:rsidRDefault="009B2FBC" w:rsidP="003B03D0">
            <w:pPr>
              <w:spacing w:line="360" w:lineRule="auto"/>
              <w:rPr>
                <w:rFonts w:ascii="Book Antiqua" w:hAnsi="Book Antiqua" w:cs="Arial"/>
              </w:rPr>
            </w:pPr>
            <w:r w:rsidRPr="009308D1">
              <w:rPr>
                <w:rFonts w:ascii="Book Antiqua" w:hAnsi="Book Antiqua" w:cs="Arial"/>
              </w:rPr>
              <w:t>Measure of broader outcomes (</w:t>
            </w:r>
            <w:r w:rsidRPr="009308D1">
              <w:rPr>
                <w:rFonts w:ascii="Book Antiqua" w:hAnsi="Book Antiqua" w:cs="Arial"/>
                <w:i/>
              </w:rPr>
              <w:t>e.g.</w:t>
            </w:r>
            <w:r w:rsidRPr="009308D1">
              <w:rPr>
                <w:rFonts w:ascii="Book Antiqua" w:hAnsi="Book Antiqua" w:cs="Arial"/>
              </w:rPr>
              <w:t xml:space="preserve">, other outcomes, measure of life improvements, or potential negative outcome) </w:t>
            </w:r>
          </w:p>
        </w:tc>
        <w:tc>
          <w:tcPr>
            <w:tcW w:w="4454" w:type="dxa"/>
            <w:shd w:val="clear" w:color="auto" w:fill="auto"/>
          </w:tcPr>
          <w:p w14:paraId="216A03F5" w14:textId="77777777" w:rsidR="009B2FBC" w:rsidRPr="009308D1" w:rsidRDefault="009B2FBC" w:rsidP="003B03D0">
            <w:pPr>
              <w:spacing w:line="360" w:lineRule="auto"/>
              <w:rPr>
                <w:rFonts w:ascii="Book Antiqua" w:hAnsi="Book Antiqua" w:cs="Arial"/>
              </w:rPr>
            </w:pPr>
            <w:r w:rsidRPr="009308D1">
              <w:rPr>
                <w:rFonts w:ascii="Book Antiqua" w:hAnsi="Book Antiqua" w:cs="Arial"/>
              </w:rPr>
              <w:t xml:space="preserve">Mean improvement of cardiovascular health, physical activity levels, anthropometrics; satisfaction with </w:t>
            </w:r>
            <w:r w:rsidRPr="009308D1">
              <w:rPr>
                <w:rFonts w:ascii="Book Antiqua" w:hAnsi="Book Antiqua"/>
              </w:rPr>
              <w:t xml:space="preserve"> </w:t>
            </w:r>
            <w:r w:rsidRPr="009308D1">
              <w:rPr>
                <w:rFonts w:ascii="Book Antiqua" w:hAnsi="Book Antiqua" w:cs="Arial"/>
              </w:rPr>
              <w:t>Parks Rx 4Health</w:t>
            </w:r>
            <w:r w:rsidRPr="009308D1">
              <w:rPr>
                <w:rFonts w:ascii="Book Antiqua" w:hAnsi="Book Antiqua" w:cs="Arial"/>
                <w:vertAlign w:val="superscript"/>
              </w:rPr>
              <w:t>TM</w:t>
            </w:r>
            <w:r w:rsidRPr="009308D1">
              <w:rPr>
                <w:rFonts w:ascii="Book Antiqua" w:hAnsi="Book Antiqua" w:cs="Arial"/>
              </w:rPr>
              <w:t xml:space="preserve"> program</w:t>
            </w:r>
          </w:p>
        </w:tc>
      </w:tr>
      <w:tr w:rsidR="009B2FBC" w:rsidRPr="009308D1" w14:paraId="0A0BEDF5" w14:textId="77777777" w:rsidTr="009B2FBC">
        <w:trPr>
          <w:trHeight w:val="151"/>
        </w:trPr>
        <w:tc>
          <w:tcPr>
            <w:tcW w:w="4456" w:type="dxa"/>
            <w:shd w:val="clear" w:color="auto" w:fill="auto"/>
          </w:tcPr>
          <w:p w14:paraId="113366FC" w14:textId="77777777" w:rsidR="009B2FBC" w:rsidRPr="009308D1" w:rsidRDefault="009B2FBC" w:rsidP="003B03D0">
            <w:pPr>
              <w:spacing w:line="360" w:lineRule="auto"/>
              <w:rPr>
                <w:rFonts w:ascii="Book Antiqua" w:hAnsi="Book Antiqua" w:cs="Arial"/>
                <w:b/>
              </w:rPr>
            </w:pPr>
            <w:r w:rsidRPr="009308D1">
              <w:rPr>
                <w:rFonts w:ascii="Book Antiqua" w:hAnsi="Book Antiqua" w:cs="Arial"/>
                <w:b/>
              </w:rPr>
              <w:t>Adoption-setting level</w:t>
            </w:r>
          </w:p>
        </w:tc>
        <w:tc>
          <w:tcPr>
            <w:tcW w:w="4454" w:type="dxa"/>
            <w:shd w:val="clear" w:color="auto" w:fill="auto"/>
          </w:tcPr>
          <w:p w14:paraId="7C02949B" w14:textId="77777777" w:rsidR="009B2FBC" w:rsidRPr="009308D1" w:rsidRDefault="009B2FBC" w:rsidP="003B03D0">
            <w:pPr>
              <w:spacing w:line="360" w:lineRule="auto"/>
              <w:rPr>
                <w:rFonts w:ascii="Book Antiqua" w:hAnsi="Book Antiqua" w:cs="Arial"/>
              </w:rPr>
            </w:pPr>
          </w:p>
        </w:tc>
      </w:tr>
      <w:tr w:rsidR="009B2FBC" w:rsidRPr="009308D1" w14:paraId="78574F58" w14:textId="77777777" w:rsidTr="009B2FBC">
        <w:trPr>
          <w:trHeight w:val="613"/>
        </w:trPr>
        <w:tc>
          <w:tcPr>
            <w:tcW w:w="4456" w:type="dxa"/>
            <w:shd w:val="clear" w:color="auto" w:fill="auto"/>
          </w:tcPr>
          <w:p w14:paraId="06B475D9" w14:textId="77777777" w:rsidR="009B2FBC" w:rsidRPr="009308D1" w:rsidRDefault="009B2FBC" w:rsidP="003B03D0">
            <w:pPr>
              <w:spacing w:line="360" w:lineRule="auto"/>
              <w:rPr>
                <w:rFonts w:ascii="Book Antiqua" w:hAnsi="Book Antiqua" w:cs="Arial"/>
              </w:rPr>
            </w:pPr>
            <w:r w:rsidRPr="009308D1">
              <w:rPr>
                <w:rFonts w:ascii="Book Antiqua" w:hAnsi="Book Antiqua" w:cs="Arial"/>
              </w:rPr>
              <w:t xml:space="preserve">Characteristics of settings participating (comparison </w:t>
            </w:r>
            <w:r w:rsidRPr="009308D1">
              <w:rPr>
                <w:rFonts w:ascii="Book Antiqua" w:eastAsiaTheme="minorEastAsia" w:hAnsi="Book Antiqua" w:cs="Arial" w:hint="eastAsia"/>
                <w:lang w:eastAsia="zh-CN"/>
              </w:rPr>
              <w:t>and</w:t>
            </w:r>
            <w:r w:rsidRPr="009308D1">
              <w:rPr>
                <w:rFonts w:ascii="Book Antiqua" w:hAnsi="Book Antiqua" w:cs="Arial"/>
              </w:rPr>
              <w:t xml:space="preserve"> intervention) compared to either: non participants </w:t>
            </w:r>
            <w:r w:rsidRPr="009308D1">
              <w:rPr>
                <w:rFonts w:ascii="Book Antiqua" w:hAnsi="Book Antiqua" w:cs="Arial"/>
                <w:bCs/>
              </w:rPr>
              <w:t>or</w:t>
            </w:r>
            <w:r w:rsidRPr="009308D1">
              <w:rPr>
                <w:rFonts w:ascii="Book Antiqua" w:hAnsi="Book Antiqua" w:cs="Arial"/>
              </w:rPr>
              <w:t xml:space="preserve"> relevant resource data</w:t>
            </w:r>
          </w:p>
        </w:tc>
        <w:tc>
          <w:tcPr>
            <w:tcW w:w="4454" w:type="dxa"/>
            <w:shd w:val="clear" w:color="auto" w:fill="auto"/>
          </w:tcPr>
          <w:p w14:paraId="5419AEE4" w14:textId="77777777" w:rsidR="009B2FBC" w:rsidRPr="009308D1" w:rsidRDefault="009B2FBC" w:rsidP="003B03D0">
            <w:pPr>
              <w:spacing w:line="360" w:lineRule="auto"/>
              <w:ind w:firstLineChars="100" w:firstLine="240"/>
              <w:rPr>
                <w:rFonts w:ascii="Book Antiqua" w:hAnsi="Book Antiqua" w:cs="Arial"/>
              </w:rPr>
            </w:pPr>
            <w:r w:rsidRPr="009308D1">
              <w:rPr>
                <w:rFonts w:ascii="Book Antiqua" w:hAnsi="Book Antiqua" w:cs="Arial"/>
              </w:rPr>
              <w:t xml:space="preserve">Overall satisfaction with </w:t>
            </w:r>
            <w:r w:rsidRPr="009308D1">
              <w:rPr>
                <w:rFonts w:ascii="Book Antiqua" w:hAnsi="Book Antiqua"/>
              </w:rPr>
              <w:t xml:space="preserve"> </w:t>
            </w:r>
            <w:r w:rsidRPr="009308D1">
              <w:rPr>
                <w:rFonts w:ascii="Book Antiqua" w:hAnsi="Book Antiqua" w:cs="Arial"/>
              </w:rPr>
              <w:t>Parks Rx 4Health</w:t>
            </w:r>
            <w:r w:rsidRPr="009308D1">
              <w:rPr>
                <w:rFonts w:ascii="Book Antiqua" w:hAnsi="Book Antiqua" w:cs="Arial"/>
                <w:vertAlign w:val="superscript"/>
              </w:rPr>
              <w:t>TM</w:t>
            </w:r>
            <w:r w:rsidRPr="009308D1">
              <w:rPr>
                <w:rFonts w:ascii="Book Antiqua" w:hAnsi="Book Antiqua" w:cs="Arial"/>
              </w:rPr>
              <w:t xml:space="preserve"> program (pediatrician referral process,</w:t>
            </w:r>
            <w:r w:rsidRPr="009308D1">
              <w:rPr>
                <w:rFonts w:ascii="Book Antiqua" w:hAnsi="Book Antiqua"/>
              </w:rPr>
              <w:t xml:space="preserve"> </w:t>
            </w:r>
            <w:r w:rsidRPr="009308D1">
              <w:rPr>
                <w:rFonts w:ascii="Book Antiqua" w:hAnsi="Book Antiqua" w:cs="Arial"/>
              </w:rPr>
              <w:t>Fit2Play</w:t>
            </w:r>
            <w:r w:rsidRPr="009308D1">
              <w:rPr>
                <w:rFonts w:ascii="Book Antiqua" w:hAnsi="Book Antiqua" w:cs="Arial"/>
                <w:bCs/>
                <w:vertAlign w:val="superscript"/>
              </w:rPr>
              <w:t>TM</w:t>
            </w:r>
            <w:r w:rsidRPr="009308D1">
              <w:rPr>
                <w:rFonts w:ascii="Book Antiqua" w:hAnsi="Book Antiqua" w:cs="Arial"/>
              </w:rPr>
              <w:t xml:space="preserve"> program, family/child Fit2Play</w:t>
            </w:r>
            <w:r w:rsidRPr="009308D1">
              <w:rPr>
                <w:rFonts w:ascii="Book Antiqua" w:hAnsi="Book Antiqua" w:cs="Arial"/>
                <w:bCs/>
                <w:vertAlign w:val="superscript"/>
              </w:rPr>
              <w:t>TM</w:t>
            </w:r>
            <w:r w:rsidRPr="009308D1">
              <w:rPr>
                <w:rFonts w:ascii="Book Antiqua" w:hAnsi="Book Antiqua" w:cs="Arial"/>
              </w:rPr>
              <w:t xml:space="preserve"> participants/completers </w:t>
            </w:r>
            <w:r w:rsidRPr="009308D1">
              <w:rPr>
                <w:rFonts w:ascii="Book Antiqua" w:hAnsi="Book Antiqua" w:cs="Arial"/>
                <w:i/>
              </w:rPr>
              <w:t>vs</w:t>
            </w:r>
            <w:r w:rsidRPr="009308D1">
              <w:rPr>
                <w:rFonts w:ascii="Book Antiqua" w:hAnsi="Book Antiqua" w:cs="Arial"/>
              </w:rPr>
              <w:t xml:space="preserve"> non-completers)</w:t>
            </w:r>
          </w:p>
        </w:tc>
      </w:tr>
      <w:tr w:rsidR="009B2FBC" w:rsidRPr="009308D1" w14:paraId="42EE70E7" w14:textId="77777777" w:rsidTr="009B2FBC">
        <w:trPr>
          <w:trHeight w:val="456"/>
        </w:trPr>
        <w:tc>
          <w:tcPr>
            <w:tcW w:w="4456" w:type="dxa"/>
            <w:shd w:val="clear" w:color="auto" w:fill="auto"/>
          </w:tcPr>
          <w:p w14:paraId="488BE019" w14:textId="77777777" w:rsidR="009B2FBC" w:rsidRPr="009308D1" w:rsidRDefault="009B2FBC" w:rsidP="003B03D0">
            <w:pPr>
              <w:spacing w:line="360" w:lineRule="auto"/>
              <w:rPr>
                <w:rFonts w:ascii="Book Antiqua" w:hAnsi="Book Antiqua" w:cs="Arial"/>
              </w:rPr>
            </w:pPr>
            <w:r w:rsidRPr="009308D1">
              <w:rPr>
                <w:rFonts w:ascii="Book Antiqua" w:hAnsi="Book Antiqua" w:cs="Arial"/>
              </w:rPr>
              <w:t xml:space="preserve">Use of qualitative methods to </w:t>
            </w:r>
            <w:r w:rsidRPr="009308D1">
              <w:rPr>
                <w:rFonts w:ascii="Book Antiqua" w:hAnsi="Book Antiqua" w:cs="Arial"/>
              </w:rPr>
              <w:lastRenderedPageBreak/>
              <w:t>understand adoption at setting level</w:t>
            </w:r>
          </w:p>
        </w:tc>
        <w:tc>
          <w:tcPr>
            <w:tcW w:w="4454" w:type="dxa"/>
            <w:shd w:val="clear" w:color="auto" w:fill="auto"/>
          </w:tcPr>
          <w:p w14:paraId="392105F6" w14:textId="77777777" w:rsidR="009B2FBC" w:rsidRPr="009308D1" w:rsidRDefault="009B2FBC" w:rsidP="003B03D0">
            <w:pPr>
              <w:spacing w:line="360" w:lineRule="auto"/>
              <w:rPr>
                <w:rFonts w:ascii="Book Antiqua" w:hAnsi="Book Antiqua" w:cs="Arial"/>
              </w:rPr>
            </w:pPr>
            <w:r w:rsidRPr="009308D1">
              <w:rPr>
                <w:rFonts w:ascii="Book Antiqua" w:hAnsi="Book Antiqua" w:cs="Arial"/>
              </w:rPr>
              <w:lastRenderedPageBreak/>
              <w:t xml:space="preserve">Focus group with pediatricians, park </w:t>
            </w:r>
            <w:r w:rsidRPr="009308D1">
              <w:rPr>
                <w:rFonts w:ascii="Book Antiqua" w:hAnsi="Book Antiqua" w:cs="Arial"/>
              </w:rPr>
              <w:lastRenderedPageBreak/>
              <w:t>coaches</w:t>
            </w:r>
            <w:r w:rsidRPr="009308D1">
              <w:rPr>
                <w:rFonts w:ascii="Book Antiqua" w:eastAsiaTheme="minorEastAsia" w:hAnsi="Book Antiqua" w:cs="Arial" w:hint="eastAsia"/>
                <w:lang w:eastAsia="zh-CN"/>
              </w:rPr>
              <w:t xml:space="preserve"> and</w:t>
            </w:r>
            <w:r w:rsidRPr="009308D1">
              <w:rPr>
                <w:rFonts w:ascii="Book Antiqua" w:hAnsi="Book Antiqua" w:cs="Arial"/>
              </w:rPr>
              <w:t xml:space="preserve"> children; process evaluation with pediatricians, park coaches </w:t>
            </w:r>
            <w:r w:rsidRPr="009308D1">
              <w:rPr>
                <w:rFonts w:ascii="Book Antiqua" w:eastAsiaTheme="minorEastAsia" w:hAnsi="Book Antiqua" w:cs="Arial" w:hint="eastAsia"/>
                <w:lang w:eastAsia="zh-CN"/>
              </w:rPr>
              <w:t>and</w:t>
            </w:r>
            <w:r w:rsidRPr="009308D1">
              <w:rPr>
                <w:rFonts w:ascii="Book Antiqua" w:hAnsi="Book Antiqua" w:cs="Arial"/>
              </w:rPr>
              <w:t xml:space="preserve"> parents </w:t>
            </w:r>
          </w:p>
        </w:tc>
      </w:tr>
      <w:tr w:rsidR="009B2FBC" w:rsidRPr="009308D1" w14:paraId="3D38DD93" w14:textId="77777777" w:rsidTr="009B2FBC">
        <w:trPr>
          <w:trHeight w:val="156"/>
        </w:trPr>
        <w:tc>
          <w:tcPr>
            <w:tcW w:w="4456" w:type="dxa"/>
            <w:shd w:val="clear" w:color="auto" w:fill="auto"/>
          </w:tcPr>
          <w:p w14:paraId="506E3325" w14:textId="77777777" w:rsidR="009B2FBC" w:rsidRPr="009308D1" w:rsidRDefault="009B2FBC" w:rsidP="003B03D0">
            <w:pPr>
              <w:spacing w:line="360" w:lineRule="auto"/>
              <w:rPr>
                <w:rFonts w:ascii="Book Antiqua" w:hAnsi="Book Antiqua" w:cs="Arial"/>
                <w:b/>
              </w:rPr>
            </w:pPr>
            <w:r w:rsidRPr="009308D1">
              <w:rPr>
                <w:rFonts w:ascii="Book Antiqua" w:hAnsi="Book Antiqua" w:cs="Arial"/>
                <w:b/>
              </w:rPr>
              <w:lastRenderedPageBreak/>
              <w:t>Implementation</w:t>
            </w:r>
          </w:p>
        </w:tc>
        <w:tc>
          <w:tcPr>
            <w:tcW w:w="4454" w:type="dxa"/>
            <w:shd w:val="clear" w:color="auto" w:fill="auto"/>
          </w:tcPr>
          <w:p w14:paraId="2EACFB7E" w14:textId="77777777" w:rsidR="009B2FBC" w:rsidRPr="009308D1" w:rsidRDefault="009B2FBC" w:rsidP="003B03D0">
            <w:pPr>
              <w:spacing w:line="360" w:lineRule="auto"/>
              <w:rPr>
                <w:rFonts w:ascii="Book Antiqua" w:hAnsi="Book Antiqua" w:cs="Arial"/>
              </w:rPr>
            </w:pPr>
          </w:p>
        </w:tc>
      </w:tr>
      <w:tr w:rsidR="009B2FBC" w:rsidRPr="009308D1" w14:paraId="7D1CF562" w14:textId="77777777" w:rsidTr="009B2FBC">
        <w:trPr>
          <w:trHeight w:val="303"/>
        </w:trPr>
        <w:tc>
          <w:tcPr>
            <w:tcW w:w="4456" w:type="dxa"/>
            <w:shd w:val="clear" w:color="auto" w:fill="auto"/>
          </w:tcPr>
          <w:p w14:paraId="49993136" w14:textId="77777777" w:rsidR="009B2FBC" w:rsidRPr="009308D1" w:rsidRDefault="009B2FBC" w:rsidP="003B03D0">
            <w:pPr>
              <w:spacing w:line="360" w:lineRule="auto"/>
              <w:rPr>
                <w:rFonts w:ascii="Book Antiqua" w:hAnsi="Book Antiqua" w:cs="Arial"/>
              </w:rPr>
            </w:pPr>
            <w:r w:rsidRPr="009308D1">
              <w:rPr>
                <w:rFonts w:ascii="Book Antiqua" w:hAnsi="Book Antiqua" w:cs="Arial"/>
              </w:rPr>
              <w:t>Percent of perfect delivery, (adherence or consistency)</w:t>
            </w:r>
          </w:p>
        </w:tc>
        <w:tc>
          <w:tcPr>
            <w:tcW w:w="4454" w:type="dxa"/>
            <w:shd w:val="clear" w:color="auto" w:fill="auto"/>
          </w:tcPr>
          <w:p w14:paraId="1501B22C" w14:textId="77777777" w:rsidR="009B2FBC" w:rsidRPr="009308D1" w:rsidRDefault="009B2FBC" w:rsidP="003B03D0">
            <w:pPr>
              <w:spacing w:line="360" w:lineRule="auto"/>
              <w:rPr>
                <w:rFonts w:ascii="Book Antiqua" w:hAnsi="Book Antiqua" w:cs="Arial"/>
              </w:rPr>
            </w:pPr>
            <w:proofErr w:type="spellStart"/>
            <w:r w:rsidRPr="009308D1">
              <w:rPr>
                <w:rFonts w:ascii="Book Antiqua" w:hAnsi="Book Antiqua" w:cs="Arial"/>
                <w:bCs/>
                <w:lang w:val="en-GB"/>
              </w:rPr>
              <w:t>Pediatrician</w:t>
            </w:r>
            <w:proofErr w:type="spellEnd"/>
            <w:r w:rsidRPr="009308D1">
              <w:rPr>
                <w:rFonts w:ascii="Book Antiqua" w:hAnsi="Book Antiqua" w:cs="Arial"/>
                <w:bCs/>
                <w:lang w:val="en-GB"/>
              </w:rPr>
              <w:t xml:space="preserve"> </w:t>
            </w:r>
            <w:r w:rsidRPr="009308D1">
              <w:rPr>
                <w:rFonts w:ascii="Book Antiqua" w:eastAsiaTheme="minorEastAsia" w:hAnsi="Book Antiqua" w:cs="Arial" w:hint="eastAsia"/>
                <w:bCs/>
                <w:lang w:val="en-GB" w:eastAsia="zh-CN"/>
              </w:rPr>
              <w:t>and</w:t>
            </w:r>
            <w:r w:rsidRPr="009308D1">
              <w:rPr>
                <w:rFonts w:ascii="Book Antiqua" w:hAnsi="Book Antiqua" w:cs="Arial"/>
                <w:bCs/>
                <w:lang w:val="en-GB"/>
              </w:rPr>
              <w:t xml:space="preserve"> Parent Satisfaction Survey, </w:t>
            </w:r>
            <w:r w:rsidRPr="009308D1">
              <w:rPr>
                <w:rFonts w:ascii="Book Antiqua" w:hAnsi="Book Antiqua"/>
              </w:rPr>
              <w:t xml:space="preserve"> </w:t>
            </w:r>
            <w:r w:rsidRPr="009308D1">
              <w:rPr>
                <w:rFonts w:ascii="Book Antiqua" w:hAnsi="Book Antiqua" w:cs="Arial"/>
                <w:bCs/>
              </w:rPr>
              <w:t>Parks Rx 4Health</w:t>
            </w:r>
            <w:r w:rsidRPr="009308D1">
              <w:rPr>
                <w:rFonts w:ascii="Book Antiqua" w:hAnsi="Book Antiqua" w:cs="Arial"/>
                <w:bCs/>
                <w:vertAlign w:val="superscript"/>
              </w:rPr>
              <w:t>TM</w:t>
            </w:r>
            <w:r w:rsidRPr="009308D1">
              <w:rPr>
                <w:rFonts w:ascii="Book Antiqua" w:hAnsi="Book Antiqua" w:cs="Arial"/>
                <w:bCs/>
              </w:rPr>
              <w:t xml:space="preserve"> </w:t>
            </w:r>
            <w:r w:rsidRPr="009308D1">
              <w:rPr>
                <w:rFonts w:ascii="Book Antiqua" w:hAnsi="Book Antiqua" w:cs="Arial"/>
                <w:bCs/>
                <w:lang w:val="en-GB"/>
              </w:rPr>
              <w:t xml:space="preserve">adherence measure </w:t>
            </w:r>
          </w:p>
        </w:tc>
      </w:tr>
      <w:tr w:rsidR="009B2FBC" w:rsidRPr="009308D1" w14:paraId="3C7AC693" w14:textId="77777777" w:rsidTr="009B2FBC">
        <w:trPr>
          <w:trHeight w:val="62"/>
        </w:trPr>
        <w:tc>
          <w:tcPr>
            <w:tcW w:w="4456" w:type="dxa"/>
            <w:shd w:val="clear" w:color="auto" w:fill="auto"/>
          </w:tcPr>
          <w:p w14:paraId="5AFEA1AB" w14:textId="77777777" w:rsidR="009B2FBC" w:rsidRPr="009308D1" w:rsidRDefault="009B2FBC" w:rsidP="003B03D0">
            <w:pPr>
              <w:spacing w:line="360" w:lineRule="auto"/>
              <w:rPr>
                <w:rFonts w:ascii="Book Antiqua" w:hAnsi="Book Antiqua" w:cs="Arial"/>
              </w:rPr>
            </w:pPr>
            <w:r w:rsidRPr="009308D1">
              <w:rPr>
                <w:rFonts w:ascii="Book Antiqua" w:hAnsi="Book Antiqua" w:cs="Arial"/>
              </w:rPr>
              <w:t>Adaptations made to intervention during study</w:t>
            </w:r>
          </w:p>
        </w:tc>
        <w:tc>
          <w:tcPr>
            <w:tcW w:w="4454" w:type="dxa"/>
            <w:shd w:val="clear" w:color="auto" w:fill="auto"/>
          </w:tcPr>
          <w:p w14:paraId="758CFAB4" w14:textId="77777777" w:rsidR="009B2FBC" w:rsidRPr="009308D1" w:rsidRDefault="009B2FBC" w:rsidP="003B03D0">
            <w:pPr>
              <w:spacing w:line="360" w:lineRule="auto"/>
              <w:rPr>
                <w:rFonts w:ascii="Book Antiqua" w:hAnsi="Book Antiqua" w:cs="Arial"/>
              </w:rPr>
            </w:pPr>
            <w:r w:rsidRPr="009308D1">
              <w:rPr>
                <w:rFonts w:ascii="Book Antiqua" w:hAnsi="Book Antiqua" w:cs="Arial"/>
              </w:rPr>
              <w:t>Focus groups with pediatricians and park coaches at end of study</w:t>
            </w:r>
          </w:p>
        </w:tc>
      </w:tr>
      <w:tr w:rsidR="009B2FBC" w:rsidRPr="009308D1" w14:paraId="04F0F7FD" w14:textId="77777777" w:rsidTr="009B2FBC">
        <w:trPr>
          <w:trHeight w:val="151"/>
        </w:trPr>
        <w:tc>
          <w:tcPr>
            <w:tcW w:w="4456" w:type="dxa"/>
            <w:shd w:val="clear" w:color="auto" w:fill="auto"/>
          </w:tcPr>
          <w:p w14:paraId="4D20C08E" w14:textId="77777777" w:rsidR="009B2FBC" w:rsidRPr="009308D1" w:rsidRDefault="009B2FBC" w:rsidP="003B03D0">
            <w:pPr>
              <w:spacing w:line="360" w:lineRule="auto"/>
              <w:rPr>
                <w:rFonts w:ascii="Book Antiqua" w:hAnsi="Book Antiqua" w:cs="Arial"/>
                <w:b/>
              </w:rPr>
            </w:pPr>
            <w:r w:rsidRPr="009308D1">
              <w:rPr>
                <w:rFonts w:ascii="Book Antiqua" w:hAnsi="Book Antiqua" w:cs="Arial"/>
                <w:b/>
              </w:rPr>
              <w:t>Maintenance - individual level</w:t>
            </w:r>
          </w:p>
        </w:tc>
        <w:tc>
          <w:tcPr>
            <w:tcW w:w="4454" w:type="dxa"/>
            <w:shd w:val="clear" w:color="auto" w:fill="auto"/>
          </w:tcPr>
          <w:p w14:paraId="7C87E88A" w14:textId="77777777" w:rsidR="009B2FBC" w:rsidRPr="009308D1" w:rsidRDefault="009B2FBC" w:rsidP="003B03D0">
            <w:pPr>
              <w:spacing w:line="360" w:lineRule="auto"/>
              <w:rPr>
                <w:rFonts w:ascii="Book Antiqua" w:hAnsi="Book Antiqua" w:cs="Arial"/>
              </w:rPr>
            </w:pPr>
          </w:p>
        </w:tc>
      </w:tr>
      <w:tr w:rsidR="009B2FBC" w:rsidRPr="009308D1" w14:paraId="3708D73B" w14:textId="77777777" w:rsidTr="009B2FBC">
        <w:trPr>
          <w:trHeight w:val="87"/>
        </w:trPr>
        <w:tc>
          <w:tcPr>
            <w:tcW w:w="4456" w:type="dxa"/>
            <w:shd w:val="clear" w:color="auto" w:fill="auto"/>
          </w:tcPr>
          <w:p w14:paraId="2B665025" w14:textId="77777777" w:rsidR="009B2FBC" w:rsidRPr="009308D1" w:rsidRDefault="009B2FBC" w:rsidP="003B03D0">
            <w:pPr>
              <w:spacing w:line="360" w:lineRule="auto"/>
              <w:rPr>
                <w:rFonts w:ascii="Book Antiqua" w:hAnsi="Book Antiqua" w:cs="Arial"/>
              </w:rPr>
            </w:pPr>
            <w:r w:rsidRPr="009308D1">
              <w:rPr>
                <w:rFonts w:ascii="Book Antiqua" w:hAnsi="Book Antiqua" w:cs="Arial"/>
              </w:rPr>
              <w:t>Measure of primary outcome at follow-up after final intervention contact</w:t>
            </w:r>
          </w:p>
        </w:tc>
        <w:tc>
          <w:tcPr>
            <w:tcW w:w="4454" w:type="dxa"/>
            <w:shd w:val="clear" w:color="auto" w:fill="auto"/>
          </w:tcPr>
          <w:p w14:paraId="0F1D6DDE" w14:textId="77777777" w:rsidR="009B2FBC" w:rsidRPr="009308D1" w:rsidRDefault="009B2FBC" w:rsidP="003B03D0">
            <w:pPr>
              <w:spacing w:line="360" w:lineRule="auto"/>
              <w:ind w:firstLineChars="100" w:firstLine="240"/>
              <w:rPr>
                <w:rFonts w:ascii="Book Antiqua" w:hAnsi="Book Antiqua" w:cs="Arial"/>
              </w:rPr>
            </w:pPr>
            <w:r w:rsidRPr="009308D1">
              <w:rPr>
                <w:rFonts w:ascii="Book Antiqua" w:hAnsi="Book Antiqua" w:cs="Arial"/>
              </w:rPr>
              <w:t>Proportion of children participants who continue in Fit2Play</w:t>
            </w:r>
            <w:r w:rsidRPr="009308D1">
              <w:rPr>
                <w:rFonts w:ascii="Book Antiqua" w:hAnsi="Book Antiqua" w:cs="Arial"/>
                <w:bCs/>
                <w:vertAlign w:val="superscript"/>
              </w:rPr>
              <w:t>TM</w:t>
            </w:r>
            <w:r w:rsidRPr="009308D1">
              <w:rPr>
                <w:rFonts w:ascii="Book Antiqua" w:hAnsi="Book Antiqua" w:cs="Arial"/>
              </w:rPr>
              <w:t xml:space="preserve"> </w:t>
            </w:r>
          </w:p>
          <w:p w14:paraId="770C89A1" w14:textId="77777777" w:rsidR="009B2FBC" w:rsidRPr="009308D1" w:rsidRDefault="009B2FBC" w:rsidP="003B03D0">
            <w:pPr>
              <w:spacing w:line="360" w:lineRule="auto"/>
              <w:ind w:firstLineChars="100" w:firstLine="240"/>
              <w:rPr>
                <w:rFonts w:ascii="Book Antiqua" w:hAnsi="Book Antiqua" w:cs="Arial"/>
              </w:rPr>
            </w:pPr>
            <w:r w:rsidRPr="009308D1">
              <w:rPr>
                <w:rFonts w:ascii="Book Antiqua" w:hAnsi="Book Antiqua" w:cs="Arial"/>
              </w:rPr>
              <w:t>Proportion of pediatricians who make Parks Rx 4Health</w:t>
            </w:r>
            <w:r w:rsidRPr="009308D1">
              <w:rPr>
                <w:rFonts w:ascii="Book Antiqua" w:hAnsi="Book Antiqua" w:cs="Arial"/>
                <w:vertAlign w:val="superscript"/>
              </w:rPr>
              <w:t xml:space="preserve">TM </w:t>
            </w:r>
            <w:r w:rsidRPr="009308D1">
              <w:rPr>
                <w:rFonts w:ascii="Book Antiqua" w:hAnsi="Book Antiqua" w:cs="Arial"/>
              </w:rPr>
              <w:t xml:space="preserve"> referrals</w:t>
            </w:r>
          </w:p>
        </w:tc>
      </w:tr>
      <w:tr w:rsidR="009B2FBC" w:rsidRPr="009308D1" w14:paraId="7D2688EB" w14:textId="77777777" w:rsidTr="009B2FBC">
        <w:trPr>
          <w:trHeight w:val="87"/>
        </w:trPr>
        <w:tc>
          <w:tcPr>
            <w:tcW w:w="4456" w:type="dxa"/>
            <w:shd w:val="clear" w:color="auto" w:fill="auto"/>
          </w:tcPr>
          <w:p w14:paraId="6935C1EE" w14:textId="77777777" w:rsidR="009B2FBC" w:rsidRPr="009308D1" w:rsidRDefault="009B2FBC" w:rsidP="003B03D0">
            <w:pPr>
              <w:spacing w:line="360" w:lineRule="auto"/>
              <w:rPr>
                <w:rFonts w:ascii="Book Antiqua" w:hAnsi="Book Antiqua" w:cs="Arial"/>
              </w:rPr>
            </w:pPr>
            <w:r w:rsidRPr="009308D1">
              <w:rPr>
                <w:rFonts w:ascii="Book Antiqua" w:hAnsi="Book Antiqua" w:cs="Arial"/>
              </w:rPr>
              <w:t>Qualitative data to understand long -term effects</w:t>
            </w:r>
          </w:p>
        </w:tc>
        <w:tc>
          <w:tcPr>
            <w:tcW w:w="4454" w:type="dxa"/>
            <w:shd w:val="clear" w:color="auto" w:fill="auto"/>
          </w:tcPr>
          <w:p w14:paraId="4E5DBCF3" w14:textId="77777777" w:rsidR="009B2FBC" w:rsidRPr="009308D1" w:rsidRDefault="009B2FBC" w:rsidP="003B03D0">
            <w:pPr>
              <w:spacing w:line="360" w:lineRule="auto"/>
              <w:rPr>
                <w:rFonts w:ascii="Book Antiqua" w:hAnsi="Book Antiqua" w:cs="Arial"/>
              </w:rPr>
            </w:pPr>
            <w:r w:rsidRPr="009308D1">
              <w:rPr>
                <w:rFonts w:ascii="Book Antiqua" w:hAnsi="Book Antiqua" w:cs="Arial"/>
              </w:rPr>
              <w:t xml:space="preserve">Pediatrician, Family and Park Health and Wellness Coaches Satisfaction Survey </w:t>
            </w:r>
          </w:p>
        </w:tc>
      </w:tr>
      <w:tr w:rsidR="009B2FBC" w:rsidRPr="009308D1" w14:paraId="5CA168B8" w14:textId="77777777" w:rsidTr="009B2FBC">
        <w:trPr>
          <w:trHeight w:val="87"/>
        </w:trPr>
        <w:tc>
          <w:tcPr>
            <w:tcW w:w="4456" w:type="dxa"/>
            <w:shd w:val="clear" w:color="auto" w:fill="auto"/>
          </w:tcPr>
          <w:p w14:paraId="4A5FACFC" w14:textId="4C9CB24B" w:rsidR="009B2FBC" w:rsidRPr="009308D1" w:rsidRDefault="009B2FBC" w:rsidP="003B03D0">
            <w:pPr>
              <w:spacing w:line="360" w:lineRule="auto"/>
              <w:rPr>
                <w:rFonts w:ascii="Book Antiqua" w:hAnsi="Book Antiqua" w:cs="Arial"/>
                <w:b/>
              </w:rPr>
            </w:pPr>
            <w:r w:rsidRPr="009308D1">
              <w:rPr>
                <w:rFonts w:ascii="Book Antiqua" w:hAnsi="Book Antiqua" w:cs="Arial"/>
                <w:b/>
              </w:rPr>
              <w:t xml:space="preserve">Maintenance </w:t>
            </w:r>
            <w:r w:rsidRPr="009308D1">
              <w:rPr>
                <w:rFonts w:ascii="Book Antiqua" w:eastAsiaTheme="minorEastAsia" w:hAnsi="Book Antiqua" w:cs="Arial" w:hint="eastAsia"/>
                <w:b/>
                <w:lang w:eastAsia="zh-CN"/>
              </w:rPr>
              <w:t>-</w:t>
            </w:r>
            <w:r w:rsidRPr="009308D1">
              <w:rPr>
                <w:rFonts w:ascii="Book Antiqua" w:hAnsi="Book Antiqua" w:cs="Arial"/>
                <w:b/>
              </w:rPr>
              <w:t xml:space="preserve"> setting  level</w:t>
            </w:r>
          </w:p>
        </w:tc>
        <w:tc>
          <w:tcPr>
            <w:tcW w:w="4454" w:type="dxa"/>
            <w:shd w:val="clear" w:color="auto" w:fill="auto"/>
          </w:tcPr>
          <w:p w14:paraId="537C24ED" w14:textId="77777777" w:rsidR="009B2FBC" w:rsidRPr="009308D1" w:rsidRDefault="009B2FBC" w:rsidP="003B03D0">
            <w:pPr>
              <w:spacing w:line="360" w:lineRule="auto"/>
              <w:rPr>
                <w:rFonts w:ascii="Book Antiqua" w:hAnsi="Book Antiqua" w:cs="Arial"/>
              </w:rPr>
            </w:pPr>
          </w:p>
        </w:tc>
      </w:tr>
      <w:tr w:rsidR="009B2FBC" w:rsidRPr="009308D1" w14:paraId="597D6C59" w14:textId="77777777" w:rsidTr="009B2FBC">
        <w:trPr>
          <w:trHeight w:val="87"/>
        </w:trPr>
        <w:tc>
          <w:tcPr>
            <w:tcW w:w="4456" w:type="dxa"/>
            <w:shd w:val="clear" w:color="auto" w:fill="auto"/>
          </w:tcPr>
          <w:p w14:paraId="373B45C4" w14:textId="77777777" w:rsidR="009B2FBC" w:rsidRPr="009308D1" w:rsidRDefault="009B2FBC" w:rsidP="003B03D0">
            <w:pPr>
              <w:spacing w:line="360" w:lineRule="auto"/>
              <w:rPr>
                <w:rFonts w:ascii="Book Antiqua" w:hAnsi="Book Antiqua" w:cs="Arial"/>
              </w:rPr>
            </w:pPr>
            <w:r w:rsidRPr="009308D1">
              <w:rPr>
                <w:rFonts w:ascii="Book Antiqua" w:hAnsi="Book Antiqua" w:cs="Arial"/>
              </w:rPr>
              <w:t xml:space="preserve">Program is ongoing at </w:t>
            </w:r>
            <w:r w:rsidRPr="009308D1">
              <w:rPr>
                <w:rFonts w:ascii="Book Antiqua" w:eastAsia="方正细倩简体" w:hAnsi="Book Antiqua" w:cs="Arial"/>
              </w:rPr>
              <w:t>≥</w:t>
            </w:r>
            <w:r w:rsidRPr="009308D1">
              <w:rPr>
                <w:rFonts w:ascii="Book Antiqua" w:hAnsi="Book Antiqua" w:cs="Arial"/>
              </w:rPr>
              <w:t xml:space="preserve"> 6 mo post-study funding</w:t>
            </w:r>
          </w:p>
        </w:tc>
        <w:tc>
          <w:tcPr>
            <w:tcW w:w="4454" w:type="dxa"/>
            <w:shd w:val="clear" w:color="auto" w:fill="auto"/>
          </w:tcPr>
          <w:p w14:paraId="77F051C2" w14:textId="77777777" w:rsidR="009B2FBC" w:rsidRPr="009308D1" w:rsidRDefault="009B2FBC" w:rsidP="003B03D0">
            <w:pPr>
              <w:spacing w:line="360" w:lineRule="auto"/>
              <w:rPr>
                <w:rFonts w:ascii="Book Antiqua" w:hAnsi="Book Antiqua" w:cs="Arial"/>
              </w:rPr>
            </w:pPr>
            <w:r w:rsidRPr="009308D1">
              <w:rPr>
                <w:rFonts w:ascii="Book Antiqua" w:hAnsi="Book Antiqua" w:cs="Arial"/>
              </w:rPr>
              <w:t>Proportion of pediatricians using  Parks Rx 4Health</w:t>
            </w:r>
            <w:r w:rsidRPr="009308D1">
              <w:rPr>
                <w:rFonts w:ascii="Book Antiqua" w:hAnsi="Book Antiqua" w:cs="Arial"/>
                <w:vertAlign w:val="superscript"/>
              </w:rPr>
              <w:t xml:space="preserve">TM </w:t>
            </w:r>
            <w:r w:rsidRPr="009308D1">
              <w:rPr>
                <w:rFonts w:ascii="Book Antiqua" w:hAnsi="Book Antiqua" w:cs="Arial"/>
              </w:rPr>
              <w:t xml:space="preserve"> 3-mo post-pilot phase</w:t>
            </w:r>
          </w:p>
        </w:tc>
      </w:tr>
      <w:tr w:rsidR="009B2FBC" w:rsidRPr="009308D1" w14:paraId="21283F94" w14:textId="77777777" w:rsidTr="009B2FBC">
        <w:trPr>
          <w:trHeight w:val="87"/>
        </w:trPr>
        <w:tc>
          <w:tcPr>
            <w:tcW w:w="4456" w:type="dxa"/>
            <w:shd w:val="clear" w:color="auto" w:fill="auto"/>
          </w:tcPr>
          <w:p w14:paraId="3BB26953" w14:textId="77777777" w:rsidR="009B2FBC" w:rsidRPr="009308D1" w:rsidRDefault="009B2FBC" w:rsidP="003B03D0">
            <w:pPr>
              <w:spacing w:line="360" w:lineRule="auto"/>
              <w:rPr>
                <w:rFonts w:ascii="Book Antiqua" w:hAnsi="Book Antiqua" w:cs="Arial"/>
              </w:rPr>
            </w:pPr>
            <w:r w:rsidRPr="009308D1">
              <w:rPr>
                <w:rFonts w:ascii="Book Antiqua" w:hAnsi="Book Antiqua" w:cs="Arial"/>
              </w:rPr>
              <w:t xml:space="preserve">Some measure/discussion of alignment to organization mission or sustainability </w:t>
            </w:r>
          </w:p>
        </w:tc>
        <w:tc>
          <w:tcPr>
            <w:tcW w:w="4454" w:type="dxa"/>
            <w:shd w:val="clear" w:color="auto" w:fill="auto"/>
          </w:tcPr>
          <w:p w14:paraId="467F6A92" w14:textId="77777777" w:rsidR="009B2FBC" w:rsidRPr="009308D1" w:rsidRDefault="009B2FBC" w:rsidP="003B03D0">
            <w:pPr>
              <w:spacing w:line="360" w:lineRule="auto"/>
              <w:rPr>
                <w:rFonts w:ascii="Book Antiqua" w:hAnsi="Book Antiqua" w:cs="Arial"/>
              </w:rPr>
            </w:pPr>
            <w:r w:rsidRPr="009308D1">
              <w:rPr>
                <w:rFonts w:ascii="Book Antiqua" w:hAnsi="Book Antiqua" w:cs="Arial"/>
              </w:rPr>
              <w:t>Adoption of   Parks Rx 4Health</w:t>
            </w:r>
            <w:r w:rsidRPr="009308D1">
              <w:rPr>
                <w:rFonts w:ascii="Book Antiqua" w:hAnsi="Book Antiqua" w:cs="Arial"/>
                <w:vertAlign w:val="superscript"/>
              </w:rPr>
              <w:t xml:space="preserve">TM </w:t>
            </w:r>
            <w:r w:rsidRPr="009308D1">
              <w:rPr>
                <w:rFonts w:ascii="Book Antiqua" w:hAnsi="Book Antiqua" w:cs="Arial"/>
              </w:rPr>
              <w:t>program by the National Recreation and Park Association, promotion by the American Academy of Pediatrics</w:t>
            </w:r>
          </w:p>
        </w:tc>
      </w:tr>
    </w:tbl>
    <w:p w14:paraId="14D73A1E" w14:textId="77777777" w:rsidR="009B2FBC" w:rsidRPr="009308D1" w:rsidRDefault="009B2FBC" w:rsidP="003B03D0">
      <w:pPr>
        <w:autoSpaceDE/>
        <w:autoSpaceDN/>
        <w:spacing w:line="360" w:lineRule="auto"/>
        <w:rPr>
          <w:rFonts w:ascii="Book Antiqua" w:eastAsiaTheme="minorEastAsia" w:hAnsi="Book Antiqua"/>
          <w:lang w:eastAsia="zh-CN"/>
        </w:rPr>
      </w:pPr>
    </w:p>
    <w:p w14:paraId="0A557285" w14:textId="77777777" w:rsidR="009B2FBC" w:rsidRPr="009308D1" w:rsidRDefault="009B2FBC" w:rsidP="003B03D0">
      <w:pPr>
        <w:autoSpaceDE/>
        <w:autoSpaceDN/>
        <w:spacing w:line="360" w:lineRule="auto"/>
        <w:rPr>
          <w:rFonts w:ascii="Book Antiqua" w:eastAsiaTheme="minorEastAsia" w:hAnsi="Book Antiqua"/>
          <w:lang w:eastAsia="zh-CN"/>
        </w:rPr>
      </w:pPr>
    </w:p>
    <w:p w14:paraId="0B17201A" w14:textId="77777777" w:rsidR="009B2FBC" w:rsidRPr="009308D1" w:rsidRDefault="009B2FBC" w:rsidP="003B03D0">
      <w:pPr>
        <w:autoSpaceDE/>
        <w:autoSpaceDN/>
        <w:spacing w:line="360" w:lineRule="auto"/>
        <w:rPr>
          <w:rFonts w:ascii="Book Antiqua" w:eastAsiaTheme="minorEastAsia" w:hAnsi="Book Antiqua"/>
          <w:lang w:eastAsia="zh-CN"/>
        </w:rPr>
      </w:pPr>
    </w:p>
    <w:p w14:paraId="11373960" w14:textId="77777777" w:rsidR="009B2FBC" w:rsidRPr="009308D1" w:rsidRDefault="009B2FBC" w:rsidP="003B03D0">
      <w:pPr>
        <w:autoSpaceDE/>
        <w:autoSpaceDN/>
        <w:spacing w:line="360" w:lineRule="auto"/>
        <w:rPr>
          <w:rFonts w:ascii="Book Antiqua" w:eastAsiaTheme="minorEastAsia" w:hAnsi="Book Antiqua"/>
          <w:lang w:eastAsia="zh-CN"/>
        </w:rPr>
      </w:pPr>
    </w:p>
    <w:p w14:paraId="0EA0C6A2" w14:textId="77777777" w:rsidR="009B2FBC" w:rsidRPr="009308D1" w:rsidRDefault="009B2FBC" w:rsidP="003B03D0">
      <w:pPr>
        <w:autoSpaceDE/>
        <w:autoSpaceDN/>
        <w:spacing w:line="360" w:lineRule="auto"/>
        <w:rPr>
          <w:rFonts w:ascii="Book Antiqua" w:eastAsiaTheme="minorEastAsia" w:hAnsi="Book Antiqua"/>
          <w:lang w:eastAsia="zh-CN"/>
        </w:rPr>
      </w:pPr>
    </w:p>
    <w:p w14:paraId="48F0F584" w14:textId="77777777" w:rsidR="009B2FBC" w:rsidRPr="009308D1" w:rsidRDefault="009B2FBC" w:rsidP="003B03D0">
      <w:pPr>
        <w:autoSpaceDE/>
        <w:autoSpaceDN/>
        <w:spacing w:line="360" w:lineRule="auto"/>
        <w:rPr>
          <w:rFonts w:ascii="Book Antiqua" w:eastAsiaTheme="minorEastAsia" w:hAnsi="Book Antiqua"/>
          <w:lang w:eastAsia="zh-CN"/>
        </w:rPr>
      </w:pPr>
    </w:p>
    <w:p w14:paraId="5F07996D" w14:textId="77777777" w:rsidR="009B2FBC" w:rsidRPr="009308D1" w:rsidRDefault="009B2FBC" w:rsidP="003B03D0">
      <w:pPr>
        <w:autoSpaceDE/>
        <w:autoSpaceDN/>
        <w:spacing w:line="360" w:lineRule="auto"/>
        <w:rPr>
          <w:rFonts w:ascii="Book Antiqua" w:eastAsiaTheme="minorEastAsia" w:hAnsi="Book Antiqua"/>
          <w:lang w:eastAsia="zh-CN"/>
        </w:rPr>
      </w:pPr>
    </w:p>
    <w:p w14:paraId="4195C795" w14:textId="77777777" w:rsidR="009B2FBC" w:rsidRPr="009308D1" w:rsidRDefault="009B2FBC" w:rsidP="003B03D0">
      <w:pPr>
        <w:autoSpaceDE/>
        <w:autoSpaceDN/>
        <w:spacing w:line="360" w:lineRule="auto"/>
        <w:rPr>
          <w:rFonts w:ascii="Book Antiqua" w:eastAsiaTheme="minorEastAsia" w:hAnsi="Book Antiqua"/>
          <w:lang w:eastAsia="zh-CN"/>
        </w:rPr>
      </w:pPr>
    </w:p>
    <w:p w14:paraId="2A1688EE" w14:textId="77777777" w:rsidR="009B2FBC" w:rsidRPr="009308D1" w:rsidRDefault="009B2FBC" w:rsidP="003B03D0">
      <w:pPr>
        <w:autoSpaceDE/>
        <w:autoSpaceDN/>
        <w:spacing w:line="360" w:lineRule="auto"/>
        <w:rPr>
          <w:rFonts w:ascii="Book Antiqua" w:eastAsiaTheme="minorEastAsia" w:hAnsi="Book Antiqua"/>
          <w:lang w:eastAsia="zh-CN"/>
        </w:rPr>
      </w:pPr>
    </w:p>
    <w:p w14:paraId="3D8FD838" w14:textId="77777777" w:rsidR="009B2FBC" w:rsidRPr="009308D1" w:rsidRDefault="009B2FBC" w:rsidP="003B03D0">
      <w:pPr>
        <w:autoSpaceDE/>
        <w:autoSpaceDN/>
        <w:spacing w:line="360" w:lineRule="auto"/>
        <w:rPr>
          <w:rFonts w:ascii="Book Antiqua" w:eastAsiaTheme="minorEastAsia" w:hAnsi="Book Antiqua"/>
          <w:lang w:eastAsia="zh-CN"/>
        </w:rPr>
      </w:pPr>
    </w:p>
    <w:p w14:paraId="5266BA4E" w14:textId="77777777" w:rsidR="009B2FBC" w:rsidRPr="009308D1" w:rsidRDefault="009B2FBC" w:rsidP="003B03D0">
      <w:pPr>
        <w:autoSpaceDE/>
        <w:autoSpaceDN/>
        <w:spacing w:line="360" w:lineRule="auto"/>
        <w:rPr>
          <w:rFonts w:ascii="Book Antiqua" w:eastAsiaTheme="minorEastAsia" w:hAnsi="Book Antiqua"/>
          <w:lang w:eastAsia="zh-CN"/>
        </w:rPr>
      </w:pPr>
    </w:p>
    <w:p w14:paraId="4A0613A2" w14:textId="77777777" w:rsidR="009B2FBC" w:rsidRPr="009308D1" w:rsidRDefault="009B2FBC" w:rsidP="003B03D0">
      <w:pPr>
        <w:autoSpaceDE/>
        <w:autoSpaceDN/>
        <w:spacing w:line="360" w:lineRule="auto"/>
        <w:rPr>
          <w:rFonts w:ascii="Book Antiqua" w:eastAsiaTheme="minorEastAsia" w:hAnsi="Book Antiqua"/>
          <w:lang w:eastAsia="zh-CN"/>
        </w:rPr>
      </w:pPr>
    </w:p>
    <w:p w14:paraId="662C0AC3" w14:textId="77777777" w:rsidR="009B2FBC" w:rsidRPr="009308D1" w:rsidRDefault="009B2FBC" w:rsidP="003B03D0">
      <w:pPr>
        <w:autoSpaceDE/>
        <w:autoSpaceDN/>
        <w:spacing w:line="360" w:lineRule="auto"/>
        <w:rPr>
          <w:rFonts w:ascii="Book Antiqua" w:eastAsiaTheme="minorEastAsia" w:hAnsi="Book Antiqua"/>
          <w:lang w:eastAsia="zh-CN"/>
        </w:rPr>
      </w:pPr>
    </w:p>
    <w:p w14:paraId="42A5BDAC" w14:textId="77777777" w:rsidR="009B2FBC" w:rsidRPr="009308D1" w:rsidRDefault="009B2FBC" w:rsidP="003B03D0">
      <w:pPr>
        <w:autoSpaceDE/>
        <w:autoSpaceDN/>
        <w:spacing w:line="360" w:lineRule="auto"/>
        <w:rPr>
          <w:rFonts w:ascii="Book Antiqua" w:eastAsiaTheme="minorEastAsia" w:hAnsi="Book Antiqua"/>
          <w:lang w:eastAsia="zh-CN"/>
        </w:rPr>
      </w:pPr>
    </w:p>
    <w:p w14:paraId="6B6A395D" w14:textId="77777777" w:rsidR="009B2FBC" w:rsidRPr="009308D1" w:rsidRDefault="009B2FBC" w:rsidP="003B03D0">
      <w:pPr>
        <w:autoSpaceDE/>
        <w:autoSpaceDN/>
        <w:spacing w:line="360" w:lineRule="auto"/>
        <w:rPr>
          <w:rFonts w:ascii="Book Antiqua" w:eastAsiaTheme="minorEastAsia" w:hAnsi="Book Antiqua"/>
          <w:lang w:eastAsia="zh-CN"/>
        </w:rPr>
      </w:pPr>
    </w:p>
    <w:p w14:paraId="6527825E" w14:textId="77777777" w:rsidR="009B2FBC" w:rsidRPr="009308D1" w:rsidRDefault="009B2FBC" w:rsidP="003B03D0">
      <w:pPr>
        <w:autoSpaceDE/>
        <w:autoSpaceDN/>
        <w:spacing w:line="360" w:lineRule="auto"/>
        <w:rPr>
          <w:rFonts w:ascii="Book Antiqua" w:eastAsiaTheme="minorEastAsia" w:hAnsi="Book Antiqua"/>
          <w:lang w:eastAsia="zh-CN"/>
        </w:rPr>
      </w:pPr>
    </w:p>
    <w:p w14:paraId="37C14B68" w14:textId="77777777" w:rsidR="009B2FBC" w:rsidRPr="009308D1" w:rsidRDefault="009B2FBC" w:rsidP="003B03D0">
      <w:pPr>
        <w:autoSpaceDE/>
        <w:autoSpaceDN/>
        <w:spacing w:line="360" w:lineRule="auto"/>
        <w:rPr>
          <w:rFonts w:ascii="Book Antiqua" w:eastAsiaTheme="minorEastAsia" w:hAnsi="Book Antiqua"/>
          <w:lang w:eastAsia="zh-CN"/>
        </w:rPr>
      </w:pPr>
    </w:p>
    <w:p w14:paraId="0D76A6E8" w14:textId="77777777" w:rsidR="009B2FBC" w:rsidRPr="009308D1" w:rsidRDefault="009B2FBC" w:rsidP="003B03D0">
      <w:pPr>
        <w:autoSpaceDE/>
        <w:autoSpaceDN/>
        <w:spacing w:line="360" w:lineRule="auto"/>
        <w:rPr>
          <w:rFonts w:ascii="Book Antiqua" w:eastAsiaTheme="minorEastAsia" w:hAnsi="Book Antiqua"/>
          <w:lang w:eastAsia="zh-CN"/>
        </w:rPr>
      </w:pPr>
    </w:p>
    <w:p w14:paraId="1BEDC8C2" w14:textId="77777777" w:rsidR="009B2FBC" w:rsidRPr="009308D1" w:rsidRDefault="009B2FBC" w:rsidP="003B03D0">
      <w:pPr>
        <w:autoSpaceDE/>
        <w:autoSpaceDN/>
        <w:spacing w:line="360" w:lineRule="auto"/>
        <w:rPr>
          <w:rFonts w:ascii="Book Antiqua" w:eastAsiaTheme="minorEastAsia" w:hAnsi="Book Antiqua"/>
          <w:lang w:eastAsia="zh-CN"/>
        </w:rPr>
      </w:pPr>
    </w:p>
    <w:p w14:paraId="0C3B6FFB" w14:textId="77777777" w:rsidR="009B2FBC" w:rsidRPr="009308D1" w:rsidRDefault="009B2FBC" w:rsidP="003B03D0">
      <w:pPr>
        <w:autoSpaceDE/>
        <w:autoSpaceDN/>
        <w:spacing w:line="360" w:lineRule="auto"/>
        <w:rPr>
          <w:rFonts w:ascii="Book Antiqua" w:eastAsiaTheme="minorEastAsia" w:hAnsi="Book Antiqua"/>
          <w:lang w:eastAsia="zh-CN"/>
        </w:rPr>
      </w:pPr>
    </w:p>
    <w:p w14:paraId="5F4397D2" w14:textId="77777777" w:rsidR="009B2FBC" w:rsidRPr="009308D1" w:rsidRDefault="009B2FBC" w:rsidP="003B03D0">
      <w:pPr>
        <w:autoSpaceDE/>
        <w:autoSpaceDN/>
        <w:spacing w:line="360" w:lineRule="auto"/>
        <w:rPr>
          <w:rFonts w:ascii="Book Antiqua" w:eastAsiaTheme="minorEastAsia" w:hAnsi="Book Antiqua"/>
          <w:lang w:eastAsia="zh-CN"/>
        </w:rPr>
      </w:pPr>
    </w:p>
    <w:p w14:paraId="3F243080" w14:textId="77777777" w:rsidR="009B2FBC" w:rsidRPr="009308D1" w:rsidRDefault="009B2FBC" w:rsidP="003B03D0">
      <w:pPr>
        <w:autoSpaceDE/>
        <w:autoSpaceDN/>
        <w:spacing w:line="360" w:lineRule="auto"/>
        <w:rPr>
          <w:rFonts w:ascii="Book Antiqua" w:eastAsiaTheme="minorEastAsia" w:hAnsi="Book Antiqua"/>
          <w:lang w:eastAsia="zh-CN"/>
        </w:rPr>
      </w:pPr>
    </w:p>
    <w:p w14:paraId="6A6576D7" w14:textId="77777777" w:rsidR="009B2FBC" w:rsidRPr="009308D1" w:rsidRDefault="009B2FBC" w:rsidP="003B03D0">
      <w:pPr>
        <w:autoSpaceDE/>
        <w:autoSpaceDN/>
        <w:spacing w:line="360" w:lineRule="auto"/>
        <w:rPr>
          <w:rFonts w:ascii="Book Antiqua" w:eastAsiaTheme="minorEastAsia" w:hAnsi="Book Antiqua"/>
          <w:lang w:eastAsia="zh-CN"/>
        </w:rPr>
      </w:pPr>
    </w:p>
    <w:p w14:paraId="518CF5DD" w14:textId="77777777" w:rsidR="009B2FBC" w:rsidRPr="009308D1" w:rsidRDefault="009B2FBC" w:rsidP="003B03D0">
      <w:pPr>
        <w:autoSpaceDE/>
        <w:autoSpaceDN/>
        <w:spacing w:line="360" w:lineRule="auto"/>
        <w:rPr>
          <w:rFonts w:ascii="Book Antiqua" w:eastAsiaTheme="minorEastAsia" w:hAnsi="Book Antiqua"/>
          <w:lang w:eastAsia="zh-CN"/>
        </w:rPr>
      </w:pPr>
    </w:p>
    <w:p w14:paraId="27C0FE5F" w14:textId="77777777" w:rsidR="009B2FBC" w:rsidRPr="009308D1" w:rsidRDefault="009B2FBC" w:rsidP="003B03D0">
      <w:pPr>
        <w:autoSpaceDE/>
        <w:autoSpaceDN/>
        <w:spacing w:line="360" w:lineRule="auto"/>
        <w:rPr>
          <w:rFonts w:ascii="Book Antiqua" w:eastAsiaTheme="minorEastAsia" w:hAnsi="Book Antiqua"/>
          <w:lang w:eastAsia="zh-CN"/>
        </w:rPr>
      </w:pPr>
    </w:p>
    <w:p w14:paraId="31EB493F" w14:textId="61B6FF66" w:rsidR="009B2FBC" w:rsidRDefault="009B2FBC" w:rsidP="003B03D0">
      <w:pPr>
        <w:autoSpaceDE/>
        <w:autoSpaceDN/>
        <w:spacing w:line="360" w:lineRule="auto"/>
        <w:rPr>
          <w:rFonts w:ascii="Book Antiqua" w:eastAsiaTheme="minorEastAsia" w:hAnsi="Book Antiqua" w:cs="Arial"/>
          <w:lang w:eastAsia="zh-CN"/>
        </w:rPr>
      </w:pPr>
      <w:r w:rsidRPr="009308D1">
        <w:rPr>
          <w:rFonts w:ascii="Book Antiqua" w:hAnsi="Book Antiqua" w:cs="Arial"/>
          <w:bCs/>
        </w:rPr>
        <w:t>MDPROS</w:t>
      </w:r>
      <w:r w:rsidR="00D16AC4" w:rsidRPr="009308D1">
        <w:rPr>
          <w:rFonts w:ascii="Book Antiqua" w:eastAsiaTheme="minorEastAsia" w:hAnsi="Book Antiqua" w:cs="Arial" w:hint="eastAsia"/>
          <w:bCs/>
          <w:lang w:eastAsia="zh-CN"/>
        </w:rPr>
        <w:t xml:space="preserve">: </w:t>
      </w:r>
      <w:r w:rsidRPr="009308D1">
        <w:rPr>
          <w:rFonts w:ascii="Book Antiqua" w:hAnsi="Book Antiqua"/>
        </w:rPr>
        <w:t>Miami Dade County Department of Parks, Recreation and Open Spaces</w:t>
      </w:r>
      <w:r w:rsidRPr="009308D1">
        <w:rPr>
          <w:rFonts w:ascii="Book Antiqua" w:eastAsiaTheme="minorEastAsia" w:hAnsi="Book Antiqua" w:hint="eastAsia"/>
          <w:lang w:eastAsia="zh-CN"/>
        </w:rPr>
        <w:t xml:space="preserve">; </w:t>
      </w:r>
      <w:r w:rsidRPr="009308D1">
        <w:rPr>
          <w:rFonts w:ascii="Book Antiqua" w:hAnsi="Book Antiqua" w:cs="Arial"/>
        </w:rPr>
        <w:t>BMI</w:t>
      </w:r>
      <w:r w:rsidRPr="009308D1">
        <w:rPr>
          <w:rFonts w:ascii="Book Antiqua" w:eastAsiaTheme="minorEastAsia" w:hAnsi="Book Antiqua" w:cs="Arial" w:hint="eastAsia"/>
          <w:lang w:eastAsia="zh-CN"/>
        </w:rPr>
        <w:t xml:space="preserve">: </w:t>
      </w:r>
      <w:r w:rsidRPr="009308D1">
        <w:rPr>
          <w:rFonts w:ascii="Book Antiqua" w:hAnsi="Book Antiqua"/>
        </w:rPr>
        <w:t>Body</w:t>
      </w:r>
      <w:r w:rsidRPr="009308D1">
        <w:rPr>
          <w:rFonts w:ascii="Book Antiqua" w:hAnsi="Book Antiqua" w:hint="eastAsia"/>
        </w:rPr>
        <w:t xml:space="preserve"> </w:t>
      </w:r>
      <w:r w:rsidRPr="009308D1">
        <w:rPr>
          <w:rFonts w:ascii="Book Antiqua" w:hAnsi="Book Antiqua"/>
        </w:rPr>
        <w:t>mass index</w:t>
      </w:r>
      <w:r w:rsidR="0007450A" w:rsidRPr="009308D1">
        <w:rPr>
          <w:rFonts w:ascii="Book Antiqua" w:eastAsiaTheme="minorEastAsia" w:hAnsi="Book Antiqua" w:hint="eastAsia"/>
          <w:lang w:eastAsia="zh-CN"/>
        </w:rPr>
        <w:t>.</w:t>
      </w:r>
      <w:bookmarkStart w:id="8" w:name="_GoBack"/>
      <w:bookmarkEnd w:id="8"/>
      <w:r>
        <w:rPr>
          <w:rFonts w:ascii="Book Antiqua" w:eastAsiaTheme="minorEastAsia" w:hAnsi="Book Antiqua" w:hint="eastAsia"/>
          <w:lang w:eastAsia="zh-CN"/>
        </w:rPr>
        <w:t xml:space="preserve"> </w:t>
      </w:r>
    </w:p>
    <w:p w14:paraId="76D62120" w14:textId="77777777" w:rsidR="009B2FBC" w:rsidRPr="009B2FBC" w:rsidRDefault="009B2FBC" w:rsidP="003B03D0">
      <w:pPr>
        <w:autoSpaceDE/>
        <w:autoSpaceDN/>
        <w:spacing w:line="360" w:lineRule="auto"/>
        <w:rPr>
          <w:rFonts w:ascii="Book Antiqua" w:eastAsiaTheme="minorEastAsia" w:hAnsi="Book Antiqua"/>
          <w:lang w:eastAsia="zh-CN"/>
        </w:rPr>
      </w:pPr>
    </w:p>
    <w:p w14:paraId="245B08A5" w14:textId="77777777" w:rsidR="00770CC7" w:rsidRPr="00515BD3" w:rsidRDefault="00770CC7" w:rsidP="003B03D0">
      <w:pPr>
        <w:spacing w:line="360" w:lineRule="auto"/>
        <w:jc w:val="both"/>
        <w:rPr>
          <w:rFonts w:ascii="Book Antiqua" w:eastAsia="宋体" w:hAnsi="Book Antiqua" w:cs="宋体"/>
          <w:color w:val="000000"/>
          <w:lang w:eastAsia="zh-CN"/>
        </w:rPr>
      </w:pPr>
    </w:p>
    <w:sectPr w:rsidR="00770CC7" w:rsidRPr="00515BD3">
      <w:footerReference w:type="default" r:id="rId2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028E38" w15:done="0"/>
  <w15:commentEx w15:paraId="722E7F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EEC94" w14:textId="77777777" w:rsidR="005A72CE" w:rsidRDefault="005A72CE" w:rsidP="00896479">
      <w:r>
        <w:separator/>
      </w:r>
    </w:p>
  </w:endnote>
  <w:endnote w:type="continuationSeparator" w:id="0">
    <w:p w14:paraId="68A4C7F7" w14:textId="77777777" w:rsidR="005A72CE" w:rsidRDefault="005A72CE" w:rsidP="0089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方正细倩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501522"/>
      <w:docPartObj>
        <w:docPartGallery w:val="Page Numbers (Bottom of Page)"/>
        <w:docPartUnique/>
      </w:docPartObj>
    </w:sdtPr>
    <w:sdtEndPr>
      <w:rPr>
        <w:noProof/>
      </w:rPr>
    </w:sdtEndPr>
    <w:sdtContent>
      <w:p w14:paraId="7D14A42D" w14:textId="77777777" w:rsidR="00896479" w:rsidRDefault="00896479">
        <w:pPr>
          <w:pStyle w:val="a6"/>
          <w:jc w:val="center"/>
        </w:pPr>
        <w:r>
          <w:fldChar w:fldCharType="begin"/>
        </w:r>
        <w:r>
          <w:instrText xml:space="preserve"> PAGE   \* MERGEFORMAT </w:instrText>
        </w:r>
        <w:r>
          <w:fldChar w:fldCharType="separate"/>
        </w:r>
        <w:r w:rsidR="009308D1">
          <w:rPr>
            <w:noProof/>
          </w:rPr>
          <w:t>28</w:t>
        </w:r>
        <w:r>
          <w:rPr>
            <w:noProof/>
          </w:rPr>
          <w:fldChar w:fldCharType="end"/>
        </w:r>
      </w:p>
    </w:sdtContent>
  </w:sdt>
  <w:p w14:paraId="1BEB5566" w14:textId="77777777" w:rsidR="00896479" w:rsidRDefault="0089647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C418D" w14:textId="77777777" w:rsidR="005A72CE" w:rsidRDefault="005A72CE" w:rsidP="00896479">
      <w:r>
        <w:separator/>
      </w:r>
    </w:p>
  </w:footnote>
  <w:footnote w:type="continuationSeparator" w:id="0">
    <w:p w14:paraId="2D27C893" w14:textId="77777777" w:rsidR="005A72CE" w:rsidRDefault="005A72CE" w:rsidP="00896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D2C54"/>
    <w:multiLevelType w:val="hybridMultilevel"/>
    <w:tmpl w:val="69EAB1FC"/>
    <w:lvl w:ilvl="0" w:tplc="AD60D198">
      <w:start w:val="1"/>
      <w:numFmt w:val="decimal"/>
      <w:lvlText w:val="%1."/>
      <w:lvlJc w:val="left"/>
      <w:pPr>
        <w:ind w:left="360" w:hanging="360"/>
      </w:pPr>
      <w:rPr>
        <w:rFonts w:eastAsia="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CDF7C3B"/>
    <w:multiLevelType w:val="hybridMultilevel"/>
    <w:tmpl w:val="91D63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479"/>
    <w:rsid w:val="000072E7"/>
    <w:rsid w:val="0007274C"/>
    <w:rsid w:val="0007450A"/>
    <w:rsid w:val="00091A9D"/>
    <w:rsid w:val="000B1892"/>
    <w:rsid w:val="000F08EB"/>
    <w:rsid w:val="000F4483"/>
    <w:rsid w:val="0011532C"/>
    <w:rsid w:val="00122ECF"/>
    <w:rsid w:val="00135655"/>
    <w:rsid w:val="00141510"/>
    <w:rsid w:val="001432E6"/>
    <w:rsid w:val="00145D04"/>
    <w:rsid w:val="00150735"/>
    <w:rsid w:val="001566E7"/>
    <w:rsid w:val="00175BB6"/>
    <w:rsid w:val="001B3EFD"/>
    <w:rsid w:val="001C7A6F"/>
    <w:rsid w:val="001F5596"/>
    <w:rsid w:val="0022342B"/>
    <w:rsid w:val="00273020"/>
    <w:rsid w:val="002A6877"/>
    <w:rsid w:val="002C3B42"/>
    <w:rsid w:val="002C4FF0"/>
    <w:rsid w:val="002F1057"/>
    <w:rsid w:val="002F4937"/>
    <w:rsid w:val="003125FC"/>
    <w:rsid w:val="00364593"/>
    <w:rsid w:val="00364CA3"/>
    <w:rsid w:val="00371771"/>
    <w:rsid w:val="00373BFD"/>
    <w:rsid w:val="003825E1"/>
    <w:rsid w:val="003B03D0"/>
    <w:rsid w:val="00402B67"/>
    <w:rsid w:val="00411B9E"/>
    <w:rsid w:val="00423487"/>
    <w:rsid w:val="00433AAF"/>
    <w:rsid w:val="00463BA1"/>
    <w:rsid w:val="0047715C"/>
    <w:rsid w:val="00482EB9"/>
    <w:rsid w:val="004840EE"/>
    <w:rsid w:val="004D2764"/>
    <w:rsid w:val="004D7F96"/>
    <w:rsid w:val="004F1588"/>
    <w:rsid w:val="0051290B"/>
    <w:rsid w:val="00515BD3"/>
    <w:rsid w:val="00515F9C"/>
    <w:rsid w:val="00534137"/>
    <w:rsid w:val="0053671C"/>
    <w:rsid w:val="00564D7F"/>
    <w:rsid w:val="00581336"/>
    <w:rsid w:val="005A0B0D"/>
    <w:rsid w:val="005A72CE"/>
    <w:rsid w:val="005E5D42"/>
    <w:rsid w:val="0062012E"/>
    <w:rsid w:val="00637873"/>
    <w:rsid w:val="00657409"/>
    <w:rsid w:val="00687348"/>
    <w:rsid w:val="006A5902"/>
    <w:rsid w:val="006A6AFA"/>
    <w:rsid w:val="006B2559"/>
    <w:rsid w:val="006D602E"/>
    <w:rsid w:val="006D672E"/>
    <w:rsid w:val="00711FE8"/>
    <w:rsid w:val="00724167"/>
    <w:rsid w:val="007335BF"/>
    <w:rsid w:val="00737A11"/>
    <w:rsid w:val="00750AEF"/>
    <w:rsid w:val="00770CC7"/>
    <w:rsid w:val="00774EC6"/>
    <w:rsid w:val="00782CB7"/>
    <w:rsid w:val="007A0FCA"/>
    <w:rsid w:val="007B5975"/>
    <w:rsid w:val="007D34D8"/>
    <w:rsid w:val="007D626E"/>
    <w:rsid w:val="007E5953"/>
    <w:rsid w:val="00826E11"/>
    <w:rsid w:val="00854089"/>
    <w:rsid w:val="00864C99"/>
    <w:rsid w:val="008775B1"/>
    <w:rsid w:val="0089337B"/>
    <w:rsid w:val="008949BD"/>
    <w:rsid w:val="00896479"/>
    <w:rsid w:val="008A39AE"/>
    <w:rsid w:val="008B0F00"/>
    <w:rsid w:val="009019F2"/>
    <w:rsid w:val="00914EFF"/>
    <w:rsid w:val="009308D1"/>
    <w:rsid w:val="00954C72"/>
    <w:rsid w:val="00961EDD"/>
    <w:rsid w:val="00980987"/>
    <w:rsid w:val="009A15CE"/>
    <w:rsid w:val="009B2B70"/>
    <w:rsid w:val="009B2FBC"/>
    <w:rsid w:val="009C4EBC"/>
    <w:rsid w:val="009D2F81"/>
    <w:rsid w:val="009E2451"/>
    <w:rsid w:val="009F02B9"/>
    <w:rsid w:val="00A2018A"/>
    <w:rsid w:val="00A44557"/>
    <w:rsid w:val="00A61FA8"/>
    <w:rsid w:val="00A80487"/>
    <w:rsid w:val="00A80CFA"/>
    <w:rsid w:val="00AA28FC"/>
    <w:rsid w:val="00AC7E0B"/>
    <w:rsid w:val="00AD1DB8"/>
    <w:rsid w:val="00B013FB"/>
    <w:rsid w:val="00B13A9C"/>
    <w:rsid w:val="00B24854"/>
    <w:rsid w:val="00B5483B"/>
    <w:rsid w:val="00B56045"/>
    <w:rsid w:val="00B706FB"/>
    <w:rsid w:val="00B7713C"/>
    <w:rsid w:val="00B80CA3"/>
    <w:rsid w:val="00BA59C5"/>
    <w:rsid w:val="00C00128"/>
    <w:rsid w:val="00C014D8"/>
    <w:rsid w:val="00C03712"/>
    <w:rsid w:val="00C15B4E"/>
    <w:rsid w:val="00C54365"/>
    <w:rsid w:val="00C7004D"/>
    <w:rsid w:val="00C86C6F"/>
    <w:rsid w:val="00D16201"/>
    <w:rsid w:val="00D16AC4"/>
    <w:rsid w:val="00D40816"/>
    <w:rsid w:val="00D53119"/>
    <w:rsid w:val="00D54703"/>
    <w:rsid w:val="00D61EDB"/>
    <w:rsid w:val="00D77777"/>
    <w:rsid w:val="00D87A57"/>
    <w:rsid w:val="00DE2A6D"/>
    <w:rsid w:val="00DF4F53"/>
    <w:rsid w:val="00DF7CC9"/>
    <w:rsid w:val="00E02966"/>
    <w:rsid w:val="00E062A2"/>
    <w:rsid w:val="00E10130"/>
    <w:rsid w:val="00E67F64"/>
    <w:rsid w:val="00EA7C39"/>
    <w:rsid w:val="00ED3691"/>
    <w:rsid w:val="00EE634F"/>
    <w:rsid w:val="00EF10DF"/>
    <w:rsid w:val="00F1046F"/>
    <w:rsid w:val="00F43FD8"/>
    <w:rsid w:val="00F53B01"/>
    <w:rsid w:val="00F578E5"/>
    <w:rsid w:val="00F6068B"/>
    <w:rsid w:val="00FD15DE"/>
    <w:rsid w:val="00FE2B4C"/>
    <w:rsid w:val="00FE3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F5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479"/>
    <w:pPr>
      <w:autoSpaceDE w:val="0"/>
      <w:autoSpaceDN w:val="0"/>
      <w:spacing w:after="0" w:line="240" w:lineRule="auto"/>
    </w:pPr>
    <w:rPr>
      <w:rFonts w:ascii="Times" w:eastAsia="Times New Roman" w:hAnsi="Times" w:cs="Times New Roman"/>
      <w:sz w:val="24"/>
      <w:szCs w:val="24"/>
    </w:rPr>
  </w:style>
  <w:style w:type="paragraph" w:styleId="1">
    <w:name w:val="heading 1"/>
    <w:basedOn w:val="a"/>
    <w:link w:val="1Char"/>
    <w:uiPriority w:val="9"/>
    <w:qFormat/>
    <w:rsid w:val="003B03D0"/>
    <w:pPr>
      <w:autoSpaceDE/>
      <w:autoSpaceDN/>
      <w:spacing w:before="100" w:beforeAutospacing="1" w:after="100" w:afterAutospacing="1"/>
      <w:outlineLvl w:val="0"/>
    </w:pPr>
    <w:rPr>
      <w:rFonts w:ascii="宋体" w:eastAsia="宋体" w:hAnsi="宋体" w:cs="宋体"/>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aField11pt-Single">
    <w:name w:val="Data Field 11pt-Single"/>
    <w:basedOn w:val="a"/>
    <w:rsid w:val="00896479"/>
    <w:rPr>
      <w:rFonts w:ascii="Arial" w:hAnsi="Arial" w:cs="Arial"/>
      <w:sz w:val="22"/>
      <w:szCs w:val="20"/>
    </w:rPr>
  </w:style>
  <w:style w:type="character" w:styleId="a3">
    <w:name w:val="Hyperlink"/>
    <w:basedOn w:val="a0"/>
    <w:uiPriority w:val="99"/>
    <w:unhideWhenUsed/>
    <w:rsid w:val="00896479"/>
    <w:rPr>
      <w:color w:val="0563C1" w:themeColor="hyperlink"/>
      <w:u w:val="single"/>
    </w:rPr>
  </w:style>
  <w:style w:type="paragraph" w:styleId="a4">
    <w:name w:val="List Paragraph"/>
    <w:basedOn w:val="a"/>
    <w:uiPriority w:val="34"/>
    <w:qFormat/>
    <w:rsid w:val="00896479"/>
    <w:pPr>
      <w:ind w:left="720"/>
      <w:contextualSpacing/>
    </w:pPr>
  </w:style>
  <w:style w:type="paragraph" w:styleId="a5">
    <w:name w:val="header"/>
    <w:basedOn w:val="a"/>
    <w:link w:val="Char"/>
    <w:uiPriority w:val="99"/>
    <w:unhideWhenUsed/>
    <w:rsid w:val="00896479"/>
    <w:pPr>
      <w:tabs>
        <w:tab w:val="center" w:pos="4680"/>
        <w:tab w:val="right" w:pos="9360"/>
      </w:tabs>
    </w:pPr>
  </w:style>
  <w:style w:type="character" w:customStyle="1" w:styleId="Char">
    <w:name w:val="页眉 Char"/>
    <w:basedOn w:val="a0"/>
    <w:link w:val="a5"/>
    <w:uiPriority w:val="99"/>
    <w:rsid w:val="00896479"/>
    <w:rPr>
      <w:rFonts w:ascii="Times" w:eastAsia="Times New Roman" w:hAnsi="Times" w:cs="Times New Roman"/>
      <w:sz w:val="24"/>
      <w:szCs w:val="24"/>
    </w:rPr>
  </w:style>
  <w:style w:type="paragraph" w:styleId="a6">
    <w:name w:val="footer"/>
    <w:basedOn w:val="a"/>
    <w:link w:val="Char0"/>
    <w:uiPriority w:val="99"/>
    <w:unhideWhenUsed/>
    <w:rsid w:val="00896479"/>
    <w:pPr>
      <w:tabs>
        <w:tab w:val="center" w:pos="4680"/>
        <w:tab w:val="right" w:pos="9360"/>
      </w:tabs>
    </w:pPr>
  </w:style>
  <w:style w:type="character" w:customStyle="1" w:styleId="Char0">
    <w:name w:val="页脚 Char"/>
    <w:basedOn w:val="a0"/>
    <w:link w:val="a6"/>
    <w:uiPriority w:val="99"/>
    <w:rsid w:val="00896479"/>
    <w:rPr>
      <w:rFonts w:ascii="Times" w:eastAsia="Times New Roman" w:hAnsi="Times" w:cs="Times New Roman"/>
      <w:sz w:val="24"/>
      <w:szCs w:val="24"/>
    </w:rPr>
  </w:style>
  <w:style w:type="paragraph" w:styleId="a7">
    <w:name w:val="annotation text"/>
    <w:basedOn w:val="a"/>
    <w:link w:val="Char1"/>
    <w:uiPriority w:val="99"/>
    <w:semiHidden/>
    <w:rsid w:val="003825E1"/>
    <w:pPr>
      <w:suppressAutoHyphens/>
      <w:autoSpaceDE/>
      <w:autoSpaceDN/>
      <w:spacing w:before="120" w:after="120"/>
    </w:pPr>
    <w:rPr>
      <w:rFonts w:ascii="Calibri" w:eastAsia="Calibri" w:hAnsi="Calibri" w:cs="Calibri"/>
      <w:sz w:val="22"/>
      <w:szCs w:val="22"/>
      <w:lang w:eastAsia="ar-SA"/>
    </w:rPr>
  </w:style>
  <w:style w:type="character" w:customStyle="1" w:styleId="Char1">
    <w:name w:val="批注文字 Char"/>
    <w:basedOn w:val="a0"/>
    <w:link w:val="a7"/>
    <w:uiPriority w:val="99"/>
    <w:semiHidden/>
    <w:rsid w:val="003825E1"/>
    <w:rPr>
      <w:rFonts w:ascii="Calibri" w:eastAsia="Calibri" w:hAnsi="Calibri" w:cs="Calibri"/>
      <w:lang w:eastAsia="ar-SA"/>
    </w:rPr>
  </w:style>
  <w:style w:type="paragraph" w:customStyle="1" w:styleId="CharChar2">
    <w:name w:val="Char Char2"/>
    <w:basedOn w:val="a"/>
    <w:autoRedefine/>
    <w:rsid w:val="003825E1"/>
    <w:pPr>
      <w:widowControl w:val="0"/>
      <w:tabs>
        <w:tab w:val="num" w:pos="360"/>
      </w:tabs>
      <w:autoSpaceDE/>
      <w:autoSpaceDN/>
      <w:ind w:left="360" w:hangingChars="200" w:hanging="360"/>
      <w:jc w:val="both"/>
    </w:pPr>
    <w:rPr>
      <w:rFonts w:ascii="Times New Roman" w:eastAsia="宋体" w:hAnsi="Times New Roman"/>
      <w:kern w:val="2"/>
      <w:lang w:eastAsia="zh-CN"/>
    </w:rPr>
  </w:style>
  <w:style w:type="character" w:styleId="a8">
    <w:name w:val="annotation reference"/>
    <w:basedOn w:val="a0"/>
    <w:uiPriority w:val="99"/>
    <w:semiHidden/>
    <w:unhideWhenUsed/>
    <w:rsid w:val="003825E1"/>
    <w:rPr>
      <w:sz w:val="21"/>
      <w:szCs w:val="21"/>
    </w:rPr>
  </w:style>
  <w:style w:type="paragraph" w:styleId="a9">
    <w:name w:val="annotation subject"/>
    <w:basedOn w:val="a7"/>
    <w:next w:val="a7"/>
    <w:link w:val="Char2"/>
    <w:uiPriority w:val="99"/>
    <w:semiHidden/>
    <w:unhideWhenUsed/>
    <w:rsid w:val="003825E1"/>
    <w:pPr>
      <w:suppressAutoHyphens w:val="0"/>
      <w:autoSpaceDE w:val="0"/>
      <w:autoSpaceDN w:val="0"/>
      <w:spacing w:before="0" w:after="0"/>
    </w:pPr>
    <w:rPr>
      <w:rFonts w:ascii="Times" w:eastAsia="Times New Roman" w:hAnsi="Times" w:cs="Times New Roman"/>
      <w:b/>
      <w:bCs/>
      <w:sz w:val="24"/>
      <w:szCs w:val="24"/>
      <w:lang w:eastAsia="en-US"/>
    </w:rPr>
  </w:style>
  <w:style w:type="character" w:customStyle="1" w:styleId="Char2">
    <w:name w:val="批注主题 Char"/>
    <w:basedOn w:val="Char1"/>
    <w:link w:val="a9"/>
    <w:uiPriority w:val="99"/>
    <w:semiHidden/>
    <w:rsid w:val="003825E1"/>
    <w:rPr>
      <w:rFonts w:ascii="Times" w:eastAsia="Times New Roman" w:hAnsi="Times" w:cs="Times New Roman"/>
      <w:b/>
      <w:bCs/>
      <w:sz w:val="24"/>
      <w:szCs w:val="24"/>
      <w:lang w:eastAsia="ar-SA"/>
    </w:rPr>
  </w:style>
  <w:style w:type="paragraph" w:styleId="aa">
    <w:name w:val="Balloon Text"/>
    <w:basedOn w:val="a"/>
    <w:link w:val="Char3"/>
    <w:uiPriority w:val="99"/>
    <w:semiHidden/>
    <w:unhideWhenUsed/>
    <w:rsid w:val="003825E1"/>
    <w:rPr>
      <w:sz w:val="18"/>
      <w:szCs w:val="18"/>
    </w:rPr>
  </w:style>
  <w:style w:type="character" w:customStyle="1" w:styleId="Char3">
    <w:name w:val="批注框文本 Char"/>
    <w:basedOn w:val="a0"/>
    <w:link w:val="aa"/>
    <w:uiPriority w:val="99"/>
    <w:semiHidden/>
    <w:rsid w:val="003825E1"/>
    <w:rPr>
      <w:rFonts w:ascii="Times" w:eastAsia="Times New Roman" w:hAnsi="Times" w:cs="Times New Roman"/>
      <w:sz w:val="18"/>
      <w:szCs w:val="18"/>
    </w:rPr>
  </w:style>
  <w:style w:type="character" w:customStyle="1" w:styleId="apple-style-span">
    <w:name w:val="apple-style-span"/>
    <w:basedOn w:val="a0"/>
    <w:rsid w:val="00687348"/>
  </w:style>
  <w:style w:type="paragraph" w:customStyle="1" w:styleId="CharChar20">
    <w:name w:val="Char Char2"/>
    <w:basedOn w:val="a"/>
    <w:autoRedefine/>
    <w:rsid w:val="00D40816"/>
    <w:pPr>
      <w:widowControl w:val="0"/>
      <w:tabs>
        <w:tab w:val="num" w:pos="360"/>
      </w:tabs>
      <w:autoSpaceDE/>
      <w:autoSpaceDN/>
      <w:ind w:left="360" w:hangingChars="200" w:hanging="360"/>
      <w:jc w:val="both"/>
    </w:pPr>
    <w:rPr>
      <w:rFonts w:ascii="Times New Roman" w:eastAsia="宋体" w:hAnsi="Times New Roman"/>
      <w:kern w:val="2"/>
      <w:lang w:eastAsia="zh-CN"/>
    </w:rPr>
  </w:style>
  <w:style w:type="character" w:customStyle="1" w:styleId="apple-converted-space">
    <w:name w:val="apple-converted-space"/>
    <w:basedOn w:val="a0"/>
    <w:rsid w:val="00EA7C39"/>
  </w:style>
  <w:style w:type="character" w:customStyle="1" w:styleId="1Char">
    <w:name w:val="标题 1 Char"/>
    <w:basedOn w:val="a0"/>
    <w:link w:val="1"/>
    <w:uiPriority w:val="9"/>
    <w:rsid w:val="003B03D0"/>
    <w:rPr>
      <w:rFonts w:ascii="宋体" w:eastAsia="宋体" w:hAnsi="宋体" w:cs="宋体"/>
      <w:b/>
      <w:bCs/>
      <w:kern w:val="36"/>
      <w:sz w:val="48"/>
      <w:szCs w:val="48"/>
      <w:lang w:eastAsia="zh-CN"/>
    </w:rPr>
  </w:style>
  <w:style w:type="character" w:styleId="ab">
    <w:name w:val="Emphasis"/>
    <w:qFormat/>
    <w:rsid w:val="00B7713C"/>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479"/>
    <w:pPr>
      <w:autoSpaceDE w:val="0"/>
      <w:autoSpaceDN w:val="0"/>
      <w:spacing w:after="0" w:line="240" w:lineRule="auto"/>
    </w:pPr>
    <w:rPr>
      <w:rFonts w:ascii="Times" w:eastAsia="Times New Roman" w:hAnsi="Times" w:cs="Times New Roman"/>
      <w:sz w:val="24"/>
      <w:szCs w:val="24"/>
    </w:rPr>
  </w:style>
  <w:style w:type="paragraph" w:styleId="1">
    <w:name w:val="heading 1"/>
    <w:basedOn w:val="a"/>
    <w:link w:val="1Char"/>
    <w:uiPriority w:val="9"/>
    <w:qFormat/>
    <w:rsid w:val="003B03D0"/>
    <w:pPr>
      <w:autoSpaceDE/>
      <w:autoSpaceDN/>
      <w:spacing w:before="100" w:beforeAutospacing="1" w:after="100" w:afterAutospacing="1"/>
      <w:outlineLvl w:val="0"/>
    </w:pPr>
    <w:rPr>
      <w:rFonts w:ascii="宋体" w:eastAsia="宋体" w:hAnsi="宋体" w:cs="宋体"/>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aField11pt-Single">
    <w:name w:val="Data Field 11pt-Single"/>
    <w:basedOn w:val="a"/>
    <w:rsid w:val="00896479"/>
    <w:rPr>
      <w:rFonts w:ascii="Arial" w:hAnsi="Arial" w:cs="Arial"/>
      <w:sz w:val="22"/>
      <w:szCs w:val="20"/>
    </w:rPr>
  </w:style>
  <w:style w:type="character" w:styleId="a3">
    <w:name w:val="Hyperlink"/>
    <w:basedOn w:val="a0"/>
    <w:uiPriority w:val="99"/>
    <w:unhideWhenUsed/>
    <w:rsid w:val="00896479"/>
    <w:rPr>
      <w:color w:val="0563C1" w:themeColor="hyperlink"/>
      <w:u w:val="single"/>
    </w:rPr>
  </w:style>
  <w:style w:type="paragraph" w:styleId="a4">
    <w:name w:val="List Paragraph"/>
    <w:basedOn w:val="a"/>
    <w:uiPriority w:val="34"/>
    <w:qFormat/>
    <w:rsid w:val="00896479"/>
    <w:pPr>
      <w:ind w:left="720"/>
      <w:contextualSpacing/>
    </w:pPr>
  </w:style>
  <w:style w:type="paragraph" w:styleId="a5">
    <w:name w:val="header"/>
    <w:basedOn w:val="a"/>
    <w:link w:val="Char"/>
    <w:uiPriority w:val="99"/>
    <w:unhideWhenUsed/>
    <w:rsid w:val="00896479"/>
    <w:pPr>
      <w:tabs>
        <w:tab w:val="center" w:pos="4680"/>
        <w:tab w:val="right" w:pos="9360"/>
      </w:tabs>
    </w:pPr>
  </w:style>
  <w:style w:type="character" w:customStyle="1" w:styleId="Char">
    <w:name w:val="页眉 Char"/>
    <w:basedOn w:val="a0"/>
    <w:link w:val="a5"/>
    <w:uiPriority w:val="99"/>
    <w:rsid w:val="00896479"/>
    <w:rPr>
      <w:rFonts w:ascii="Times" w:eastAsia="Times New Roman" w:hAnsi="Times" w:cs="Times New Roman"/>
      <w:sz w:val="24"/>
      <w:szCs w:val="24"/>
    </w:rPr>
  </w:style>
  <w:style w:type="paragraph" w:styleId="a6">
    <w:name w:val="footer"/>
    <w:basedOn w:val="a"/>
    <w:link w:val="Char0"/>
    <w:uiPriority w:val="99"/>
    <w:unhideWhenUsed/>
    <w:rsid w:val="00896479"/>
    <w:pPr>
      <w:tabs>
        <w:tab w:val="center" w:pos="4680"/>
        <w:tab w:val="right" w:pos="9360"/>
      </w:tabs>
    </w:pPr>
  </w:style>
  <w:style w:type="character" w:customStyle="1" w:styleId="Char0">
    <w:name w:val="页脚 Char"/>
    <w:basedOn w:val="a0"/>
    <w:link w:val="a6"/>
    <w:uiPriority w:val="99"/>
    <w:rsid w:val="00896479"/>
    <w:rPr>
      <w:rFonts w:ascii="Times" w:eastAsia="Times New Roman" w:hAnsi="Times" w:cs="Times New Roman"/>
      <w:sz w:val="24"/>
      <w:szCs w:val="24"/>
    </w:rPr>
  </w:style>
  <w:style w:type="paragraph" w:styleId="a7">
    <w:name w:val="annotation text"/>
    <w:basedOn w:val="a"/>
    <w:link w:val="Char1"/>
    <w:uiPriority w:val="99"/>
    <w:semiHidden/>
    <w:rsid w:val="003825E1"/>
    <w:pPr>
      <w:suppressAutoHyphens/>
      <w:autoSpaceDE/>
      <w:autoSpaceDN/>
      <w:spacing w:before="120" w:after="120"/>
    </w:pPr>
    <w:rPr>
      <w:rFonts w:ascii="Calibri" w:eastAsia="Calibri" w:hAnsi="Calibri" w:cs="Calibri"/>
      <w:sz w:val="22"/>
      <w:szCs w:val="22"/>
      <w:lang w:eastAsia="ar-SA"/>
    </w:rPr>
  </w:style>
  <w:style w:type="character" w:customStyle="1" w:styleId="Char1">
    <w:name w:val="批注文字 Char"/>
    <w:basedOn w:val="a0"/>
    <w:link w:val="a7"/>
    <w:uiPriority w:val="99"/>
    <w:semiHidden/>
    <w:rsid w:val="003825E1"/>
    <w:rPr>
      <w:rFonts w:ascii="Calibri" w:eastAsia="Calibri" w:hAnsi="Calibri" w:cs="Calibri"/>
      <w:lang w:eastAsia="ar-SA"/>
    </w:rPr>
  </w:style>
  <w:style w:type="paragraph" w:customStyle="1" w:styleId="CharChar2">
    <w:name w:val="Char Char2"/>
    <w:basedOn w:val="a"/>
    <w:autoRedefine/>
    <w:rsid w:val="003825E1"/>
    <w:pPr>
      <w:widowControl w:val="0"/>
      <w:tabs>
        <w:tab w:val="num" w:pos="360"/>
      </w:tabs>
      <w:autoSpaceDE/>
      <w:autoSpaceDN/>
      <w:ind w:left="360" w:hangingChars="200" w:hanging="360"/>
      <w:jc w:val="both"/>
    </w:pPr>
    <w:rPr>
      <w:rFonts w:ascii="Times New Roman" w:eastAsia="宋体" w:hAnsi="Times New Roman"/>
      <w:kern w:val="2"/>
      <w:lang w:eastAsia="zh-CN"/>
    </w:rPr>
  </w:style>
  <w:style w:type="character" w:styleId="a8">
    <w:name w:val="annotation reference"/>
    <w:basedOn w:val="a0"/>
    <w:uiPriority w:val="99"/>
    <w:semiHidden/>
    <w:unhideWhenUsed/>
    <w:rsid w:val="003825E1"/>
    <w:rPr>
      <w:sz w:val="21"/>
      <w:szCs w:val="21"/>
    </w:rPr>
  </w:style>
  <w:style w:type="paragraph" w:styleId="a9">
    <w:name w:val="annotation subject"/>
    <w:basedOn w:val="a7"/>
    <w:next w:val="a7"/>
    <w:link w:val="Char2"/>
    <w:uiPriority w:val="99"/>
    <w:semiHidden/>
    <w:unhideWhenUsed/>
    <w:rsid w:val="003825E1"/>
    <w:pPr>
      <w:suppressAutoHyphens w:val="0"/>
      <w:autoSpaceDE w:val="0"/>
      <w:autoSpaceDN w:val="0"/>
      <w:spacing w:before="0" w:after="0"/>
    </w:pPr>
    <w:rPr>
      <w:rFonts w:ascii="Times" w:eastAsia="Times New Roman" w:hAnsi="Times" w:cs="Times New Roman"/>
      <w:b/>
      <w:bCs/>
      <w:sz w:val="24"/>
      <w:szCs w:val="24"/>
      <w:lang w:eastAsia="en-US"/>
    </w:rPr>
  </w:style>
  <w:style w:type="character" w:customStyle="1" w:styleId="Char2">
    <w:name w:val="批注主题 Char"/>
    <w:basedOn w:val="Char1"/>
    <w:link w:val="a9"/>
    <w:uiPriority w:val="99"/>
    <w:semiHidden/>
    <w:rsid w:val="003825E1"/>
    <w:rPr>
      <w:rFonts w:ascii="Times" w:eastAsia="Times New Roman" w:hAnsi="Times" w:cs="Times New Roman"/>
      <w:b/>
      <w:bCs/>
      <w:sz w:val="24"/>
      <w:szCs w:val="24"/>
      <w:lang w:eastAsia="ar-SA"/>
    </w:rPr>
  </w:style>
  <w:style w:type="paragraph" w:styleId="aa">
    <w:name w:val="Balloon Text"/>
    <w:basedOn w:val="a"/>
    <w:link w:val="Char3"/>
    <w:uiPriority w:val="99"/>
    <w:semiHidden/>
    <w:unhideWhenUsed/>
    <w:rsid w:val="003825E1"/>
    <w:rPr>
      <w:sz w:val="18"/>
      <w:szCs w:val="18"/>
    </w:rPr>
  </w:style>
  <w:style w:type="character" w:customStyle="1" w:styleId="Char3">
    <w:name w:val="批注框文本 Char"/>
    <w:basedOn w:val="a0"/>
    <w:link w:val="aa"/>
    <w:uiPriority w:val="99"/>
    <w:semiHidden/>
    <w:rsid w:val="003825E1"/>
    <w:rPr>
      <w:rFonts w:ascii="Times" w:eastAsia="Times New Roman" w:hAnsi="Times" w:cs="Times New Roman"/>
      <w:sz w:val="18"/>
      <w:szCs w:val="18"/>
    </w:rPr>
  </w:style>
  <w:style w:type="character" w:customStyle="1" w:styleId="apple-style-span">
    <w:name w:val="apple-style-span"/>
    <w:basedOn w:val="a0"/>
    <w:rsid w:val="00687348"/>
  </w:style>
  <w:style w:type="paragraph" w:customStyle="1" w:styleId="CharChar20">
    <w:name w:val="Char Char2"/>
    <w:basedOn w:val="a"/>
    <w:autoRedefine/>
    <w:rsid w:val="00D40816"/>
    <w:pPr>
      <w:widowControl w:val="0"/>
      <w:tabs>
        <w:tab w:val="num" w:pos="360"/>
      </w:tabs>
      <w:autoSpaceDE/>
      <w:autoSpaceDN/>
      <w:ind w:left="360" w:hangingChars="200" w:hanging="360"/>
      <w:jc w:val="both"/>
    </w:pPr>
    <w:rPr>
      <w:rFonts w:ascii="Times New Roman" w:eastAsia="宋体" w:hAnsi="Times New Roman"/>
      <w:kern w:val="2"/>
      <w:lang w:eastAsia="zh-CN"/>
    </w:rPr>
  </w:style>
  <w:style w:type="character" w:customStyle="1" w:styleId="apple-converted-space">
    <w:name w:val="apple-converted-space"/>
    <w:basedOn w:val="a0"/>
    <w:rsid w:val="00EA7C39"/>
  </w:style>
  <w:style w:type="character" w:customStyle="1" w:styleId="1Char">
    <w:name w:val="标题 1 Char"/>
    <w:basedOn w:val="a0"/>
    <w:link w:val="1"/>
    <w:uiPriority w:val="9"/>
    <w:rsid w:val="003B03D0"/>
    <w:rPr>
      <w:rFonts w:ascii="宋体" w:eastAsia="宋体" w:hAnsi="宋体" w:cs="宋体"/>
      <w:b/>
      <w:bCs/>
      <w:kern w:val="36"/>
      <w:sz w:val="48"/>
      <w:szCs w:val="48"/>
      <w:lang w:eastAsia="zh-CN"/>
    </w:rPr>
  </w:style>
  <w:style w:type="character" w:styleId="ab">
    <w:name w:val="Emphasis"/>
    <w:qFormat/>
    <w:rsid w:val="00B7713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46456">
      <w:bodyDiv w:val="1"/>
      <w:marLeft w:val="0"/>
      <w:marRight w:val="0"/>
      <w:marTop w:val="0"/>
      <w:marBottom w:val="0"/>
      <w:divBdr>
        <w:top w:val="none" w:sz="0" w:space="0" w:color="auto"/>
        <w:left w:val="none" w:sz="0" w:space="0" w:color="auto"/>
        <w:bottom w:val="none" w:sz="0" w:space="0" w:color="auto"/>
        <w:right w:val="none" w:sz="0" w:space="0" w:color="auto"/>
      </w:divBdr>
    </w:div>
    <w:div w:id="442843278">
      <w:bodyDiv w:val="1"/>
      <w:marLeft w:val="0"/>
      <w:marRight w:val="0"/>
      <w:marTop w:val="0"/>
      <w:marBottom w:val="0"/>
      <w:divBdr>
        <w:top w:val="none" w:sz="0" w:space="0" w:color="auto"/>
        <w:left w:val="none" w:sz="0" w:space="0" w:color="auto"/>
        <w:bottom w:val="none" w:sz="0" w:space="0" w:color="auto"/>
        <w:right w:val="none" w:sz="0" w:space="0" w:color="auto"/>
      </w:divBdr>
    </w:div>
    <w:div w:id="528488398">
      <w:bodyDiv w:val="1"/>
      <w:marLeft w:val="0"/>
      <w:marRight w:val="0"/>
      <w:marTop w:val="0"/>
      <w:marBottom w:val="0"/>
      <w:divBdr>
        <w:top w:val="none" w:sz="0" w:space="0" w:color="auto"/>
        <w:left w:val="none" w:sz="0" w:space="0" w:color="auto"/>
        <w:bottom w:val="none" w:sz="0" w:space="0" w:color="auto"/>
        <w:right w:val="none" w:sz="0" w:space="0" w:color="auto"/>
      </w:divBdr>
    </w:div>
    <w:div w:id="781992658">
      <w:bodyDiv w:val="1"/>
      <w:marLeft w:val="0"/>
      <w:marRight w:val="0"/>
      <w:marTop w:val="0"/>
      <w:marBottom w:val="0"/>
      <w:divBdr>
        <w:top w:val="none" w:sz="0" w:space="0" w:color="auto"/>
        <w:left w:val="none" w:sz="0" w:space="0" w:color="auto"/>
        <w:bottom w:val="none" w:sz="0" w:space="0" w:color="auto"/>
        <w:right w:val="none" w:sz="0" w:space="0" w:color="auto"/>
      </w:divBdr>
    </w:div>
    <w:div w:id="838884678">
      <w:bodyDiv w:val="1"/>
      <w:marLeft w:val="0"/>
      <w:marRight w:val="0"/>
      <w:marTop w:val="0"/>
      <w:marBottom w:val="0"/>
      <w:divBdr>
        <w:top w:val="none" w:sz="0" w:space="0" w:color="auto"/>
        <w:left w:val="none" w:sz="0" w:space="0" w:color="auto"/>
        <w:bottom w:val="none" w:sz="0" w:space="0" w:color="auto"/>
        <w:right w:val="none" w:sz="0" w:space="0" w:color="auto"/>
      </w:divBdr>
    </w:div>
    <w:div w:id="1178227383">
      <w:bodyDiv w:val="1"/>
      <w:marLeft w:val="0"/>
      <w:marRight w:val="0"/>
      <w:marTop w:val="0"/>
      <w:marBottom w:val="0"/>
      <w:divBdr>
        <w:top w:val="none" w:sz="0" w:space="0" w:color="auto"/>
        <w:left w:val="none" w:sz="0" w:space="0" w:color="auto"/>
        <w:bottom w:val="none" w:sz="0" w:space="0" w:color="auto"/>
        <w:right w:val="none" w:sz="0" w:space="0" w:color="auto"/>
      </w:divBdr>
    </w:div>
    <w:div w:id="1287811891">
      <w:bodyDiv w:val="1"/>
      <w:marLeft w:val="0"/>
      <w:marRight w:val="0"/>
      <w:marTop w:val="0"/>
      <w:marBottom w:val="0"/>
      <w:divBdr>
        <w:top w:val="none" w:sz="0" w:space="0" w:color="auto"/>
        <w:left w:val="none" w:sz="0" w:space="0" w:color="auto"/>
        <w:bottom w:val="none" w:sz="0" w:space="0" w:color="auto"/>
        <w:right w:val="none" w:sz="0" w:space="0" w:color="auto"/>
      </w:divBdr>
    </w:div>
    <w:div w:id="1654411278">
      <w:bodyDiv w:val="1"/>
      <w:marLeft w:val="0"/>
      <w:marRight w:val="0"/>
      <w:marTop w:val="0"/>
      <w:marBottom w:val="0"/>
      <w:divBdr>
        <w:top w:val="none" w:sz="0" w:space="0" w:color="auto"/>
        <w:left w:val="none" w:sz="0" w:space="0" w:color="auto"/>
        <w:bottom w:val="none" w:sz="0" w:space="0" w:color="auto"/>
        <w:right w:val="none" w:sz="0" w:space="0" w:color="auto"/>
      </w:divBdr>
    </w:div>
    <w:div w:id="1822622131">
      <w:bodyDiv w:val="1"/>
      <w:marLeft w:val="0"/>
      <w:marRight w:val="0"/>
      <w:marTop w:val="0"/>
      <w:marBottom w:val="0"/>
      <w:divBdr>
        <w:top w:val="none" w:sz="0" w:space="0" w:color="auto"/>
        <w:left w:val="none" w:sz="0" w:space="0" w:color="auto"/>
        <w:bottom w:val="none" w:sz="0" w:space="0" w:color="auto"/>
        <w:right w:val="none" w:sz="0" w:space="0" w:color="auto"/>
      </w:divBdr>
    </w:div>
    <w:div w:id="191674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amidade.gov/parks/rx4health.asp" TargetMode="External"/><Relationship Id="rId13" Type="http://schemas.openxmlformats.org/officeDocument/2006/relationships/hyperlink" Target="http://www.ncbi.nlm.nih.gov/pubmed/?term=Askew%20S%5BAuthor%5D&amp;cauthor=true&amp;cauthor_uid=23750180" TargetMode="External"/><Relationship Id="rId18" Type="http://schemas.openxmlformats.org/officeDocument/2006/relationships/image" Target="media/image1.e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cbi.nlm.nih.gov/pubmed/?term=Glasgow%20RE%5BAuthor%5D&amp;cauthor=true&amp;cauthor_uid=23750180" TargetMode="External"/><Relationship Id="rId17" Type="http://schemas.openxmlformats.org/officeDocument/2006/relationships/hyperlink" Target="http://www.ncbi.nlm.nih.gov/pubmed/?term=Bennett%20GG%5BAuthor%5D&amp;cauthor=true&amp;cauthor_uid=23750180" TargetMode="External"/><Relationship Id="rId25"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hyperlink" Target="http://www.ncbi.nlm.nih.gov/pubmed/?term=Warner%20ET%5BAuthor%5D&amp;cauthor=true&amp;cauthor_uid=2375018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National%20High%20Blood%20Pressure%20Education%20Program%20Working%20Group%20on%20High%20Blood%20Pressure%20in%20Children%20and%20Adolescents%5BCorporate%20Author%5D" TargetMode="External"/><Relationship Id="rId5" Type="http://schemas.openxmlformats.org/officeDocument/2006/relationships/webSettings" Target="webSettings.xml"/><Relationship Id="rId15" Type="http://schemas.openxmlformats.org/officeDocument/2006/relationships/hyperlink" Target="http://www.ncbi.nlm.nih.gov/pubmed/?term=Levine%20E%5BAuthor%5D&amp;cauthor=true&amp;cauthor_uid=23750180" TargetMode="External"/><Relationship Id="rId10" Type="http://schemas.openxmlformats.org/officeDocument/2006/relationships/hyperlink" Target="http://www.ncbi.nlm.nih.gov/pubmed/?term=American%20Academy%20of%20Pediatrics%20Committee%20on%20Nutrition%5BCorporate%20Author%5D"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miamidade.gov/parks/rx4-contact-form-youth-um.asp" TargetMode="External"/><Relationship Id="rId14" Type="http://schemas.openxmlformats.org/officeDocument/2006/relationships/hyperlink" Target="http://www.ncbi.nlm.nih.gov/pubmed/?term=Purcell%20P%5BAuthor%5D&amp;cauthor=true&amp;cauthor_uid=2375018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28</Pages>
  <Words>7384</Words>
  <Characters>42093</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Messiah, Sarah E, Ph.D.</dc:creator>
  <cp:keywords/>
  <dc:description/>
  <cp:lastModifiedBy>微软用户</cp:lastModifiedBy>
  <cp:revision>3</cp:revision>
  <dcterms:created xsi:type="dcterms:W3CDTF">2016-06-02T03:43:00Z</dcterms:created>
  <dcterms:modified xsi:type="dcterms:W3CDTF">2016-06-03T06:27:00Z</dcterms:modified>
</cp:coreProperties>
</file>