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AAD86" w14:textId="77777777" w:rsidR="00857101" w:rsidRPr="00D771EF" w:rsidRDefault="00857101" w:rsidP="003262B6">
      <w:pPr>
        <w:pStyle w:val="Default"/>
        <w:widowControl w:val="0"/>
        <w:spacing w:line="360" w:lineRule="auto"/>
        <w:jc w:val="both"/>
        <w:rPr>
          <w:rFonts w:ascii="Book Antiqua" w:hAnsi="Book Antiqua" w:cs="Arial"/>
          <w:b/>
          <w:color w:val="auto"/>
          <w:lang w:val="en-US"/>
        </w:rPr>
      </w:pPr>
      <w:r w:rsidRPr="00D771EF">
        <w:rPr>
          <w:rFonts w:ascii="Book Antiqua" w:hAnsi="Book Antiqua" w:cs="Arial"/>
          <w:b/>
          <w:color w:val="auto"/>
          <w:lang w:val="en-US"/>
        </w:rPr>
        <w:t xml:space="preserve">Name of Journal: </w:t>
      </w:r>
      <w:r w:rsidRPr="00D771EF">
        <w:rPr>
          <w:rFonts w:ascii="Book Antiqua" w:hAnsi="Book Antiqua" w:cs="Arial"/>
          <w:b/>
          <w:i/>
          <w:color w:val="auto"/>
          <w:lang w:val="en-US"/>
        </w:rPr>
        <w:t>World Journal of Hepatology</w:t>
      </w:r>
    </w:p>
    <w:p w14:paraId="15FFC7AC" w14:textId="1F14E044" w:rsidR="00857101" w:rsidRPr="00D771EF" w:rsidRDefault="00857101" w:rsidP="003262B6">
      <w:pPr>
        <w:pStyle w:val="Default"/>
        <w:widowControl w:val="0"/>
        <w:spacing w:line="360" w:lineRule="auto"/>
        <w:jc w:val="both"/>
        <w:rPr>
          <w:rFonts w:ascii="Book Antiqua" w:hAnsi="Book Antiqua" w:cs="Arial"/>
          <w:b/>
          <w:color w:val="auto"/>
          <w:lang w:val="en-US" w:eastAsia="zh-CN"/>
        </w:rPr>
      </w:pPr>
      <w:r w:rsidRPr="00D771EF">
        <w:rPr>
          <w:rFonts w:ascii="Book Antiqua" w:hAnsi="Book Antiqua" w:cs="Arial"/>
          <w:b/>
          <w:color w:val="auto"/>
          <w:lang w:val="en-US"/>
        </w:rPr>
        <w:t>ESPS Manuscript NO:</w:t>
      </w:r>
      <w:r w:rsidR="00C20A93" w:rsidRPr="00D771EF">
        <w:rPr>
          <w:rFonts w:ascii="Book Antiqua" w:hAnsi="Book Antiqua" w:cs="Arial" w:hint="eastAsia"/>
          <w:b/>
          <w:color w:val="auto"/>
          <w:lang w:val="en-US" w:eastAsia="zh-CN"/>
        </w:rPr>
        <w:t xml:space="preserve"> 300</w:t>
      </w:r>
      <w:r w:rsidR="003262B6" w:rsidRPr="00D771EF">
        <w:rPr>
          <w:rFonts w:ascii="Book Antiqua" w:hAnsi="Book Antiqua" w:cs="Arial" w:hint="eastAsia"/>
          <w:b/>
          <w:color w:val="auto"/>
          <w:lang w:val="en-US" w:eastAsia="zh-CN"/>
        </w:rPr>
        <w:t>6</w:t>
      </w:r>
      <w:r w:rsidR="00C20A93" w:rsidRPr="00D771EF">
        <w:rPr>
          <w:rFonts w:ascii="Book Antiqua" w:hAnsi="Book Antiqua" w:cs="Arial" w:hint="eastAsia"/>
          <w:b/>
          <w:color w:val="auto"/>
          <w:lang w:val="en-US" w:eastAsia="zh-CN"/>
        </w:rPr>
        <w:t>3</w:t>
      </w:r>
    </w:p>
    <w:p w14:paraId="109BCABC" w14:textId="3F47A51F" w:rsidR="00857101" w:rsidRPr="00D771EF" w:rsidRDefault="00857101" w:rsidP="003262B6">
      <w:pPr>
        <w:pStyle w:val="Default"/>
        <w:widowControl w:val="0"/>
        <w:spacing w:line="360" w:lineRule="auto"/>
        <w:jc w:val="both"/>
        <w:rPr>
          <w:rFonts w:ascii="Book Antiqua" w:hAnsi="Book Antiqua" w:cs="Arial"/>
          <w:b/>
          <w:color w:val="auto"/>
          <w:lang w:val="en-US" w:eastAsia="zh-CN"/>
        </w:rPr>
      </w:pPr>
      <w:r w:rsidRPr="00D771EF">
        <w:rPr>
          <w:rFonts w:ascii="Book Antiqua" w:hAnsi="Book Antiqua" w:cs="Arial"/>
          <w:b/>
          <w:color w:val="auto"/>
          <w:lang w:val="en-US"/>
        </w:rPr>
        <w:t xml:space="preserve">Manuscript Type: </w:t>
      </w:r>
      <w:r w:rsidR="00C20A93" w:rsidRPr="00D771EF">
        <w:rPr>
          <w:rFonts w:ascii="Book Antiqua" w:hAnsi="Book Antiqua" w:cs="Arial"/>
          <w:b/>
          <w:color w:val="auto"/>
          <w:lang w:val="en-US"/>
        </w:rPr>
        <w:t>Systematic Review</w:t>
      </w:r>
      <w:r w:rsidR="00C20A93" w:rsidRPr="00D771EF">
        <w:rPr>
          <w:rFonts w:ascii="Book Antiqua" w:hAnsi="Book Antiqua" w:cs="Arial" w:hint="eastAsia"/>
          <w:b/>
          <w:color w:val="auto"/>
          <w:lang w:val="en-US" w:eastAsia="zh-CN"/>
        </w:rPr>
        <w:t>s</w:t>
      </w:r>
    </w:p>
    <w:p w14:paraId="43BD3915" w14:textId="77777777" w:rsidR="00857101" w:rsidRPr="00D771EF" w:rsidRDefault="00857101" w:rsidP="003262B6">
      <w:pPr>
        <w:widowControl w:val="0"/>
        <w:spacing w:after="0" w:line="360" w:lineRule="auto"/>
        <w:jc w:val="both"/>
        <w:rPr>
          <w:rFonts w:ascii="Book Antiqua" w:hAnsi="Book Antiqua" w:cs="Arial"/>
          <w:b/>
          <w:sz w:val="24"/>
          <w:szCs w:val="24"/>
          <w:lang w:val="en-US"/>
        </w:rPr>
      </w:pPr>
    </w:p>
    <w:p w14:paraId="4D43A99A" w14:textId="3D84F435" w:rsidR="00342200" w:rsidRPr="00D771EF" w:rsidRDefault="00342200" w:rsidP="003262B6">
      <w:pPr>
        <w:widowControl w:val="0"/>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 xml:space="preserve">Sarcopenia and non-alcoholic fatty liver disease: </w:t>
      </w:r>
      <w:r w:rsidR="00A476E1" w:rsidRPr="00D771EF">
        <w:rPr>
          <w:rFonts w:ascii="Book Antiqua" w:hAnsi="Book Antiqua" w:cs="Arial" w:hint="eastAsia"/>
          <w:b/>
          <w:sz w:val="24"/>
          <w:szCs w:val="24"/>
          <w:lang w:val="en-US" w:eastAsia="zh-CN"/>
        </w:rPr>
        <w:t>I</w:t>
      </w:r>
      <w:r w:rsidRPr="00D771EF">
        <w:rPr>
          <w:rFonts w:ascii="Book Antiqua" w:hAnsi="Book Antiqua" w:cs="Arial"/>
          <w:b/>
          <w:sz w:val="24"/>
          <w:szCs w:val="24"/>
          <w:lang w:val="en-US"/>
        </w:rPr>
        <w:t>s there a relationship? A systematic review</w:t>
      </w:r>
    </w:p>
    <w:p w14:paraId="30995B9D" w14:textId="77777777" w:rsidR="00A476E1" w:rsidRPr="00D771EF" w:rsidRDefault="00A476E1" w:rsidP="003262B6">
      <w:pPr>
        <w:pStyle w:val="Default"/>
        <w:widowControl w:val="0"/>
        <w:spacing w:line="360" w:lineRule="auto"/>
        <w:jc w:val="both"/>
        <w:rPr>
          <w:rFonts w:ascii="Book Antiqua" w:hAnsi="Book Antiqua" w:cs="Arial"/>
          <w:color w:val="auto"/>
          <w:lang w:val="en-US" w:eastAsia="zh-CN"/>
        </w:rPr>
      </w:pPr>
    </w:p>
    <w:p w14:paraId="37CE6405" w14:textId="505DA5B5" w:rsidR="00857101" w:rsidRPr="00D771EF" w:rsidRDefault="00857101" w:rsidP="003262B6">
      <w:pPr>
        <w:pStyle w:val="Default"/>
        <w:widowControl w:val="0"/>
        <w:spacing w:line="360" w:lineRule="auto"/>
        <w:jc w:val="both"/>
        <w:rPr>
          <w:rFonts w:ascii="Book Antiqua" w:hAnsi="Book Antiqua" w:cs="Arial"/>
          <w:color w:val="auto"/>
          <w:lang w:val="en-US" w:eastAsia="zh-CN"/>
        </w:rPr>
      </w:pPr>
      <w:proofErr w:type="spellStart"/>
      <w:r w:rsidRPr="00D771EF">
        <w:rPr>
          <w:rFonts w:ascii="Book Antiqua" w:hAnsi="Book Antiqua" w:cs="Arial"/>
          <w:color w:val="auto"/>
          <w:lang w:val="en-US"/>
        </w:rPr>
        <w:t>Tovo</w:t>
      </w:r>
      <w:proofErr w:type="spellEnd"/>
      <w:r w:rsidRPr="00D771EF">
        <w:rPr>
          <w:rFonts w:ascii="Book Antiqua" w:hAnsi="Book Antiqua" w:cs="Arial"/>
          <w:color w:val="auto"/>
          <w:lang w:val="en-US"/>
        </w:rPr>
        <w:t xml:space="preserve"> </w:t>
      </w:r>
      <w:r w:rsidR="00A476E1" w:rsidRPr="00D771EF">
        <w:rPr>
          <w:rFonts w:ascii="Book Antiqua" w:hAnsi="Book Antiqua" w:cs="Arial" w:hint="eastAsia"/>
          <w:color w:val="auto"/>
          <w:lang w:val="en-US" w:eastAsia="zh-CN"/>
        </w:rPr>
        <w:t>CV</w:t>
      </w:r>
      <w:r w:rsidR="00A476E1" w:rsidRPr="00D771EF">
        <w:rPr>
          <w:rFonts w:ascii="Book Antiqua" w:hAnsi="Book Antiqua" w:cs="Arial" w:hint="eastAsia"/>
          <w:i/>
          <w:color w:val="auto"/>
          <w:lang w:val="en-US" w:eastAsia="zh-CN"/>
        </w:rPr>
        <w:t xml:space="preserve"> </w:t>
      </w:r>
      <w:r w:rsidRPr="00D771EF">
        <w:rPr>
          <w:rFonts w:ascii="Book Antiqua" w:hAnsi="Book Antiqua" w:cs="Arial"/>
          <w:i/>
          <w:color w:val="auto"/>
          <w:lang w:val="en-US"/>
        </w:rPr>
        <w:t>et al</w:t>
      </w:r>
      <w:r w:rsidRPr="00D771EF">
        <w:rPr>
          <w:rFonts w:ascii="Book Antiqua" w:hAnsi="Book Antiqua" w:cs="Arial"/>
          <w:color w:val="auto"/>
          <w:lang w:val="en-US"/>
        </w:rPr>
        <w:t>. Sarcopenia and no</w:t>
      </w:r>
      <w:r w:rsidR="00A476E1" w:rsidRPr="00D771EF">
        <w:rPr>
          <w:rFonts w:ascii="Book Antiqua" w:hAnsi="Book Antiqua" w:cs="Arial"/>
          <w:color w:val="auto"/>
          <w:lang w:val="en-US"/>
        </w:rPr>
        <w:t>n-alcoholic fatty liver disease</w:t>
      </w:r>
    </w:p>
    <w:p w14:paraId="03DFDCF3" w14:textId="77777777" w:rsidR="00342200" w:rsidRPr="00D771EF" w:rsidRDefault="00342200" w:rsidP="003262B6">
      <w:pPr>
        <w:widowControl w:val="0"/>
        <w:spacing w:after="0" w:line="360" w:lineRule="auto"/>
        <w:jc w:val="both"/>
        <w:rPr>
          <w:rFonts w:ascii="Book Antiqua" w:hAnsi="Book Antiqua" w:cs="Arial"/>
          <w:sz w:val="24"/>
          <w:szCs w:val="24"/>
          <w:lang w:val="en-US"/>
        </w:rPr>
      </w:pPr>
    </w:p>
    <w:p w14:paraId="3E2C148B" w14:textId="00644256" w:rsidR="00342200" w:rsidRPr="00D771EF" w:rsidRDefault="00342200" w:rsidP="003262B6">
      <w:pPr>
        <w:widowControl w:val="0"/>
        <w:spacing w:after="0" w:line="360" w:lineRule="auto"/>
        <w:jc w:val="both"/>
        <w:rPr>
          <w:rFonts w:ascii="Book Antiqua" w:hAnsi="Book Antiqua" w:cs="Arial"/>
          <w:b/>
          <w:sz w:val="24"/>
          <w:szCs w:val="24"/>
          <w:lang w:val="en-US"/>
        </w:rPr>
      </w:pPr>
      <w:proofErr w:type="spellStart"/>
      <w:r w:rsidRPr="00D771EF">
        <w:rPr>
          <w:rFonts w:ascii="Book Antiqua" w:hAnsi="Book Antiqua" w:cs="Arial"/>
          <w:b/>
          <w:sz w:val="24"/>
          <w:szCs w:val="24"/>
          <w:lang w:val="en-US"/>
        </w:rPr>
        <w:t>Cristiane</w:t>
      </w:r>
      <w:proofErr w:type="spellEnd"/>
      <w:r w:rsidRPr="00D771EF">
        <w:rPr>
          <w:rFonts w:ascii="Book Antiqua" w:hAnsi="Book Antiqua" w:cs="Arial"/>
          <w:b/>
          <w:sz w:val="24"/>
          <w:szCs w:val="24"/>
          <w:lang w:val="en-US"/>
        </w:rPr>
        <w:t xml:space="preserve"> V </w:t>
      </w:r>
      <w:proofErr w:type="spellStart"/>
      <w:r w:rsidRPr="00D771EF">
        <w:rPr>
          <w:rFonts w:ascii="Book Antiqua" w:hAnsi="Book Antiqua" w:cs="Arial"/>
          <w:b/>
          <w:sz w:val="24"/>
          <w:szCs w:val="24"/>
          <w:lang w:val="en-US"/>
        </w:rPr>
        <w:t>Tovo</w:t>
      </w:r>
      <w:proofErr w:type="spellEnd"/>
      <w:r w:rsidRPr="00D771EF">
        <w:rPr>
          <w:rFonts w:ascii="Book Antiqua" w:hAnsi="Book Antiqua" w:cs="Arial"/>
          <w:b/>
          <w:sz w:val="24"/>
          <w:szCs w:val="24"/>
          <w:lang w:val="en-US"/>
        </w:rPr>
        <w:t xml:space="preserve">, Sabrina A </w:t>
      </w:r>
      <w:proofErr w:type="spellStart"/>
      <w:r w:rsidRPr="00D771EF">
        <w:rPr>
          <w:rFonts w:ascii="Book Antiqua" w:hAnsi="Book Antiqua" w:cs="Arial"/>
          <w:b/>
          <w:sz w:val="24"/>
          <w:szCs w:val="24"/>
          <w:lang w:val="en-US"/>
        </w:rPr>
        <w:t>Fernandes</w:t>
      </w:r>
      <w:proofErr w:type="spellEnd"/>
      <w:r w:rsidRPr="00D771EF">
        <w:rPr>
          <w:rFonts w:ascii="Book Antiqua" w:hAnsi="Book Antiqua" w:cs="Arial"/>
          <w:b/>
          <w:sz w:val="24"/>
          <w:szCs w:val="24"/>
          <w:lang w:val="en-US"/>
        </w:rPr>
        <w:t xml:space="preserve">, Caroline Buss, Angelo A de </w:t>
      </w:r>
      <w:proofErr w:type="spellStart"/>
      <w:r w:rsidRPr="00D771EF">
        <w:rPr>
          <w:rFonts w:ascii="Book Antiqua" w:hAnsi="Book Antiqua" w:cs="Arial"/>
          <w:b/>
          <w:sz w:val="24"/>
          <w:szCs w:val="24"/>
          <w:lang w:val="en-US"/>
        </w:rPr>
        <w:t>Mattos</w:t>
      </w:r>
      <w:proofErr w:type="spellEnd"/>
    </w:p>
    <w:p w14:paraId="4049CBA1" w14:textId="77777777" w:rsidR="00A476E1" w:rsidRPr="00D771EF" w:rsidRDefault="00A476E1" w:rsidP="003262B6">
      <w:pPr>
        <w:widowControl w:val="0"/>
        <w:spacing w:after="0" w:line="360" w:lineRule="auto"/>
        <w:jc w:val="both"/>
        <w:rPr>
          <w:rFonts w:ascii="Book Antiqua" w:hAnsi="Book Antiqua" w:cs="Arial"/>
          <w:b/>
          <w:sz w:val="24"/>
          <w:szCs w:val="24"/>
          <w:lang w:val="en-US" w:eastAsia="zh-CN"/>
        </w:rPr>
      </w:pPr>
    </w:p>
    <w:p w14:paraId="564A6155" w14:textId="25FB0015" w:rsidR="00A476E1" w:rsidRPr="00D771EF" w:rsidRDefault="00A476E1" w:rsidP="003262B6">
      <w:pPr>
        <w:widowControl w:val="0"/>
        <w:spacing w:after="0" w:line="360" w:lineRule="auto"/>
        <w:jc w:val="both"/>
        <w:rPr>
          <w:rFonts w:ascii="Book Antiqua" w:hAnsi="Book Antiqua" w:cs="Arial"/>
          <w:b/>
          <w:sz w:val="24"/>
          <w:szCs w:val="24"/>
          <w:lang w:val="en-US" w:eastAsia="zh-CN"/>
        </w:rPr>
      </w:pPr>
      <w:proofErr w:type="spellStart"/>
      <w:r w:rsidRPr="00D771EF">
        <w:rPr>
          <w:rFonts w:ascii="Book Antiqua" w:hAnsi="Book Antiqua" w:cs="Arial"/>
          <w:b/>
          <w:sz w:val="24"/>
          <w:szCs w:val="24"/>
          <w:lang w:val="en-US"/>
        </w:rPr>
        <w:t>Cristiane</w:t>
      </w:r>
      <w:proofErr w:type="spellEnd"/>
      <w:r w:rsidRPr="00D771EF">
        <w:rPr>
          <w:rFonts w:ascii="Book Antiqua" w:hAnsi="Book Antiqua" w:cs="Arial"/>
          <w:b/>
          <w:sz w:val="24"/>
          <w:szCs w:val="24"/>
          <w:lang w:val="en-US"/>
        </w:rPr>
        <w:t xml:space="preserve"> V </w:t>
      </w:r>
      <w:proofErr w:type="spellStart"/>
      <w:r w:rsidRPr="00D771EF">
        <w:rPr>
          <w:rFonts w:ascii="Book Antiqua" w:hAnsi="Book Antiqua" w:cs="Arial"/>
          <w:b/>
          <w:sz w:val="24"/>
          <w:szCs w:val="24"/>
          <w:lang w:val="en-US"/>
        </w:rPr>
        <w:t>Tovo</w:t>
      </w:r>
      <w:proofErr w:type="spellEnd"/>
      <w:r w:rsidRPr="00D771EF">
        <w:rPr>
          <w:rFonts w:ascii="Book Antiqua" w:hAnsi="Book Antiqua" w:cs="Arial"/>
          <w:b/>
          <w:sz w:val="24"/>
          <w:szCs w:val="24"/>
          <w:lang w:val="en-US"/>
        </w:rPr>
        <w:t xml:space="preserve">, Sabrina A </w:t>
      </w:r>
      <w:proofErr w:type="spellStart"/>
      <w:r w:rsidRPr="00D771EF">
        <w:rPr>
          <w:rFonts w:ascii="Book Antiqua" w:hAnsi="Book Antiqua" w:cs="Arial"/>
          <w:b/>
          <w:sz w:val="24"/>
          <w:szCs w:val="24"/>
          <w:lang w:val="en-US"/>
        </w:rPr>
        <w:t>Fernandes</w:t>
      </w:r>
      <w:proofErr w:type="spellEnd"/>
      <w:r w:rsidRPr="00D771EF">
        <w:rPr>
          <w:rFonts w:ascii="Book Antiqua" w:hAnsi="Book Antiqua" w:cs="Arial"/>
          <w:b/>
          <w:sz w:val="24"/>
          <w:szCs w:val="24"/>
          <w:lang w:val="en-US"/>
        </w:rPr>
        <w:t xml:space="preserve">, Caroline Buss, Angelo A de </w:t>
      </w:r>
      <w:proofErr w:type="spellStart"/>
      <w:r w:rsidRPr="00D771EF">
        <w:rPr>
          <w:rFonts w:ascii="Book Antiqua" w:hAnsi="Book Antiqua" w:cs="Arial"/>
          <w:b/>
          <w:sz w:val="24"/>
          <w:szCs w:val="24"/>
          <w:lang w:val="en-US"/>
        </w:rPr>
        <w:t>Mattos</w:t>
      </w:r>
      <w:proofErr w:type="spellEnd"/>
      <w:r w:rsidRPr="00D771EF">
        <w:rPr>
          <w:rFonts w:ascii="Book Antiqua" w:hAnsi="Book Antiqua" w:cs="Arial" w:hint="eastAsia"/>
          <w:b/>
          <w:sz w:val="24"/>
          <w:szCs w:val="24"/>
          <w:lang w:val="en-US" w:eastAsia="zh-CN"/>
        </w:rPr>
        <w:t xml:space="preserve">, </w:t>
      </w:r>
      <w:r w:rsidR="00016343" w:rsidRPr="00D771EF">
        <w:rPr>
          <w:rFonts w:ascii="Book Antiqua" w:hAnsi="Book Antiqua" w:cs="Arial"/>
          <w:sz w:val="24"/>
          <w:szCs w:val="24"/>
          <w:lang w:val="en-US"/>
        </w:rPr>
        <w:t>Postgraduate</w:t>
      </w:r>
      <w:r w:rsidR="00016343" w:rsidRPr="00D771EF" w:rsidDel="00E1004F">
        <w:rPr>
          <w:rFonts w:ascii="Book Antiqua" w:hAnsi="Book Antiqua" w:cs="Arial"/>
          <w:sz w:val="24"/>
          <w:szCs w:val="24"/>
          <w:lang w:val="en-US"/>
        </w:rPr>
        <w:t xml:space="preserve"> </w:t>
      </w:r>
      <w:r w:rsidR="00016343" w:rsidRPr="00D771EF">
        <w:rPr>
          <w:rFonts w:ascii="Book Antiqua" w:hAnsi="Book Antiqua" w:cs="Arial"/>
          <w:sz w:val="24"/>
          <w:szCs w:val="24"/>
          <w:lang w:val="en-US"/>
        </w:rPr>
        <w:t xml:space="preserve">Program at </w:t>
      </w:r>
      <w:proofErr w:type="spellStart"/>
      <w:r w:rsidR="00016343" w:rsidRPr="00D771EF">
        <w:rPr>
          <w:rFonts w:ascii="Book Antiqua" w:hAnsi="Book Antiqua" w:cs="Arial"/>
          <w:sz w:val="24"/>
          <w:szCs w:val="24"/>
          <w:lang w:val="en-US"/>
        </w:rPr>
        <w:t>Universidade</w:t>
      </w:r>
      <w:proofErr w:type="spellEnd"/>
      <w:r w:rsidR="00016343" w:rsidRPr="00D771EF">
        <w:rPr>
          <w:rFonts w:ascii="Book Antiqua" w:hAnsi="Book Antiqua" w:cs="Arial"/>
          <w:sz w:val="24"/>
          <w:szCs w:val="24"/>
          <w:lang w:val="en-US"/>
        </w:rPr>
        <w:t xml:space="preserve"> Federal de </w:t>
      </w:r>
      <w:proofErr w:type="spellStart"/>
      <w:r w:rsidR="00016343" w:rsidRPr="00D771EF">
        <w:rPr>
          <w:rFonts w:ascii="Book Antiqua" w:hAnsi="Book Antiqua" w:cs="Arial"/>
          <w:sz w:val="24"/>
          <w:szCs w:val="24"/>
          <w:lang w:val="en-US"/>
        </w:rPr>
        <w:t>Ciências</w:t>
      </w:r>
      <w:proofErr w:type="spellEnd"/>
      <w:r w:rsidR="00016343" w:rsidRPr="00D771EF">
        <w:rPr>
          <w:rFonts w:ascii="Book Antiqua" w:hAnsi="Book Antiqua" w:cs="Arial"/>
          <w:sz w:val="24"/>
          <w:szCs w:val="24"/>
          <w:lang w:val="en-US"/>
        </w:rPr>
        <w:t xml:space="preserve"> da </w:t>
      </w:r>
      <w:proofErr w:type="spellStart"/>
      <w:r w:rsidR="00016343" w:rsidRPr="00D771EF">
        <w:rPr>
          <w:rFonts w:ascii="Book Antiqua" w:hAnsi="Book Antiqua" w:cs="Arial"/>
          <w:sz w:val="24"/>
          <w:szCs w:val="24"/>
          <w:lang w:val="en-US"/>
        </w:rPr>
        <w:t>Saúde</w:t>
      </w:r>
      <w:proofErr w:type="spellEnd"/>
      <w:r w:rsidR="00016343" w:rsidRPr="00D771EF">
        <w:rPr>
          <w:rFonts w:ascii="Book Antiqua" w:hAnsi="Book Antiqua" w:cs="Arial"/>
          <w:sz w:val="24"/>
          <w:szCs w:val="24"/>
          <w:lang w:val="en-US"/>
        </w:rPr>
        <w:t xml:space="preserve"> de Porto Alegre </w:t>
      </w:r>
      <w:r w:rsidR="00016343" w:rsidRPr="00D771EF">
        <w:rPr>
          <w:rFonts w:ascii="Book Antiqua" w:hAnsi="Book Antiqua" w:cs="Arial"/>
          <w:bCs/>
          <w:sz w:val="24"/>
          <w:szCs w:val="24"/>
          <w:lang w:val="en-US"/>
        </w:rPr>
        <w:t>(UFCSPA), Porto A</w:t>
      </w:r>
      <w:r w:rsidR="0073109E" w:rsidRPr="00D771EF">
        <w:rPr>
          <w:rFonts w:ascii="Book Antiqua" w:hAnsi="Book Antiqua" w:cs="Arial"/>
          <w:bCs/>
          <w:sz w:val="24"/>
          <w:szCs w:val="24"/>
          <w:lang w:val="en-US"/>
        </w:rPr>
        <w:t>legre</w:t>
      </w:r>
      <w:r w:rsidR="0073109E" w:rsidRPr="00D771EF">
        <w:rPr>
          <w:rFonts w:ascii="Book Antiqua" w:hAnsi="Book Antiqua" w:cs="Arial" w:hint="eastAsia"/>
          <w:bCs/>
          <w:sz w:val="24"/>
          <w:szCs w:val="24"/>
          <w:lang w:val="en-US" w:eastAsia="zh-CN"/>
        </w:rPr>
        <w:t>,</w:t>
      </w:r>
      <w:r w:rsidR="0073109E" w:rsidRPr="00D771EF">
        <w:rPr>
          <w:rFonts w:ascii="Book Antiqua" w:hAnsi="Book Antiqua" w:cs="Arial"/>
          <w:bCs/>
          <w:sz w:val="24"/>
          <w:szCs w:val="24"/>
          <w:lang w:val="en-US"/>
        </w:rPr>
        <w:t xml:space="preserve"> RS 90430-080, Brazil</w:t>
      </w:r>
    </w:p>
    <w:p w14:paraId="4792F8D6" w14:textId="77777777" w:rsidR="00A476E1" w:rsidRPr="00D771EF" w:rsidRDefault="00A476E1" w:rsidP="003262B6">
      <w:pPr>
        <w:widowControl w:val="0"/>
        <w:spacing w:after="0" w:line="360" w:lineRule="auto"/>
        <w:jc w:val="both"/>
        <w:rPr>
          <w:rFonts w:ascii="Book Antiqua" w:hAnsi="Book Antiqua" w:cs="Arial"/>
          <w:bCs/>
          <w:sz w:val="24"/>
          <w:szCs w:val="24"/>
          <w:lang w:val="en-US" w:eastAsia="zh-CN"/>
        </w:rPr>
      </w:pPr>
    </w:p>
    <w:p w14:paraId="1AD953A3" w14:textId="77777777" w:rsidR="0073109E" w:rsidRPr="00D771EF" w:rsidRDefault="00A476E1" w:rsidP="003262B6">
      <w:pPr>
        <w:widowControl w:val="0"/>
        <w:spacing w:after="0" w:line="360" w:lineRule="auto"/>
        <w:jc w:val="both"/>
        <w:rPr>
          <w:rFonts w:ascii="Book Antiqua" w:hAnsi="Book Antiqua" w:cs="Arial"/>
          <w:b/>
          <w:sz w:val="24"/>
          <w:szCs w:val="24"/>
          <w:lang w:val="en-US" w:eastAsia="zh-CN"/>
        </w:rPr>
      </w:pPr>
      <w:proofErr w:type="spellStart"/>
      <w:r w:rsidRPr="00D771EF">
        <w:rPr>
          <w:rFonts w:ascii="Book Antiqua" w:hAnsi="Book Antiqua" w:cs="Arial"/>
          <w:b/>
          <w:sz w:val="24"/>
          <w:szCs w:val="24"/>
          <w:lang w:val="en-US"/>
        </w:rPr>
        <w:t>Cristiane</w:t>
      </w:r>
      <w:proofErr w:type="spellEnd"/>
      <w:r w:rsidRPr="00D771EF">
        <w:rPr>
          <w:rFonts w:ascii="Book Antiqua" w:hAnsi="Book Antiqua" w:cs="Arial"/>
          <w:b/>
          <w:sz w:val="24"/>
          <w:szCs w:val="24"/>
          <w:lang w:val="en-US"/>
        </w:rPr>
        <w:t xml:space="preserve"> V </w:t>
      </w:r>
      <w:proofErr w:type="spellStart"/>
      <w:r w:rsidRPr="00D771EF">
        <w:rPr>
          <w:rFonts w:ascii="Book Antiqua" w:hAnsi="Book Antiqua" w:cs="Arial"/>
          <w:b/>
          <w:sz w:val="24"/>
          <w:szCs w:val="24"/>
          <w:lang w:val="en-US"/>
        </w:rPr>
        <w:t>Tovo</w:t>
      </w:r>
      <w:proofErr w:type="spellEnd"/>
      <w:r w:rsidRPr="00D771EF">
        <w:rPr>
          <w:rFonts w:ascii="Book Antiqua" w:hAnsi="Book Antiqua" w:cs="Arial"/>
          <w:b/>
          <w:sz w:val="24"/>
          <w:szCs w:val="24"/>
          <w:lang w:val="en-US"/>
        </w:rPr>
        <w:t xml:space="preserve">, Angelo A de </w:t>
      </w:r>
      <w:proofErr w:type="spellStart"/>
      <w:r w:rsidRPr="00D771EF">
        <w:rPr>
          <w:rFonts w:ascii="Book Antiqua" w:hAnsi="Book Antiqua" w:cs="Arial"/>
          <w:b/>
          <w:sz w:val="24"/>
          <w:szCs w:val="24"/>
          <w:lang w:val="en-US"/>
        </w:rPr>
        <w:t>Mattos</w:t>
      </w:r>
      <w:proofErr w:type="spellEnd"/>
      <w:r w:rsidRPr="00D771EF">
        <w:rPr>
          <w:rFonts w:ascii="Book Antiqua" w:hAnsi="Book Antiqua" w:cs="Arial" w:hint="eastAsia"/>
          <w:b/>
          <w:sz w:val="24"/>
          <w:szCs w:val="24"/>
          <w:lang w:val="en-US" w:eastAsia="zh-CN"/>
        </w:rPr>
        <w:t xml:space="preserve">, </w:t>
      </w:r>
      <w:r w:rsidR="00016343" w:rsidRPr="00D771EF">
        <w:rPr>
          <w:rFonts w:ascii="Book Antiqua" w:hAnsi="Book Antiqua" w:cs="Arial"/>
          <w:sz w:val="24"/>
          <w:szCs w:val="24"/>
          <w:lang w:val="en-US"/>
        </w:rPr>
        <w:t xml:space="preserve">Clinical Medicine Department at </w:t>
      </w:r>
      <w:proofErr w:type="spellStart"/>
      <w:r w:rsidR="00016343" w:rsidRPr="00D771EF">
        <w:rPr>
          <w:rFonts w:ascii="Book Antiqua" w:hAnsi="Book Antiqua" w:cs="Arial"/>
          <w:sz w:val="24"/>
          <w:szCs w:val="24"/>
          <w:lang w:val="en-US"/>
        </w:rPr>
        <w:t>Universidade</w:t>
      </w:r>
      <w:proofErr w:type="spellEnd"/>
      <w:r w:rsidR="00016343" w:rsidRPr="00D771EF">
        <w:rPr>
          <w:rFonts w:ascii="Book Antiqua" w:hAnsi="Book Antiqua" w:cs="Arial"/>
          <w:sz w:val="24"/>
          <w:szCs w:val="24"/>
          <w:lang w:val="en-US"/>
        </w:rPr>
        <w:t xml:space="preserve"> Federal de </w:t>
      </w:r>
      <w:proofErr w:type="spellStart"/>
      <w:r w:rsidR="00016343" w:rsidRPr="00D771EF">
        <w:rPr>
          <w:rFonts w:ascii="Book Antiqua" w:hAnsi="Book Antiqua" w:cs="Arial"/>
          <w:sz w:val="24"/>
          <w:szCs w:val="24"/>
          <w:lang w:val="en-US"/>
        </w:rPr>
        <w:t>Ciências</w:t>
      </w:r>
      <w:proofErr w:type="spellEnd"/>
      <w:r w:rsidR="00016343" w:rsidRPr="00D771EF">
        <w:rPr>
          <w:rFonts w:ascii="Book Antiqua" w:hAnsi="Book Antiqua" w:cs="Arial"/>
          <w:sz w:val="24"/>
          <w:szCs w:val="24"/>
          <w:lang w:val="en-US"/>
        </w:rPr>
        <w:t xml:space="preserve"> da </w:t>
      </w:r>
      <w:proofErr w:type="spellStart"/>
      <w:r w:rsidR="00016343" w:rsidRPr="00D771EF">
        <w:rPr>
          <w:rFonts w:ascii="Book Antiqua" w:hAnsi="Book Antiqua" w:cs="Arial"/>
          <w:sz w:val="24"/>
          <w:szCs w:val="24"/>
          <w:lang w:val="en-US"/>
        </w:rPr>
        <w:t>Saúde</w:t>
      </w:r>
      <w:proofErr w:type="spellEnd"/>
      <w:r w:rsidR="00016343" w:rsidRPr="00D771EF">
        <w:rPr>
          <w:rFonts w:ascii="Book Antiqua" w:hAnsi="Book Antiqua" w:cs="Arial"/>
          <w:sz w:val="24"/>
          <w:szCs w:val="24"/>
          <w:lang w:val="en-US"/>
        </w:rPr>
        <w:t xml:space="preserve"> de Porto Alegre (UF</w:t>
      </w:r>
      <w:r w:rsidR="0073109E" w:rsidRPr="00D771EF">
        <w:rPr>
          <w:rFonts w:ascii="Book Antiqua" w:hAnsi="Book Antiqua" w:cs="Arial"/>
          <w:sz w:val="24"/>
          <w:szCs w:val="24"/>
          <w:lang w:val="en-US"/>
        </w:rPr>
        <w:t xml:space="preserve">CSPA), </w:t>
      </w:r>
      <w:r w:rsidR="0073109E" w:rsidRPr="00D771EF">
        <w:rPr>
          <w:rFonts w:ascii="Book Antiqua" w:hAnsi="Book Antiqua" w:cs="Arial"/>
          <w:bCs/>
          <w:sz w:val="24"/>
          <w:szCs w:val="24"/>
          <w:lang w:val="en-US"/>
        </w:rPr>
        <w:t>Porto Alegre</w:t>
      </w:r>
      <w:r w:rsidR="0073109E" w:rsidRPr="00D771EF">
        <w:rPr>
          <w:rFonts w:ascii="Book Antiqua" w:hAnsi="Book Antiqua" w:cs="Arial" w:hint="eastAsia"/>
          <w:bCs/>
          <w:sz w:val="24"/>
          <w:szCs w:val="24"/>
          <w:lang w:val="en-US" w:eastAsia="zh-CN"/>
        </w:rPr>
        <w:t>,</w:t>
      </w:r>
      <w:r w:rsidR="0073109E" w:rsidRPr="00D771EF">
        <w:rPr>
          <w:rFonts w:ascii="Book Antiqua" w:hAnsi="Book Antiqua" w:cs="Arial"/>
          <w:bCs/>
          <w:sz w:val="24"/>
          <w:szCs w:val="24"/>
          <w:lang w:val="en-US"/>
        </w:rPr>
        <w:t xml:space="preserve"> RS 90430-080, Brazil</w:t>
      </w:r>
    </w:p>
    <w:p w14:paraId="21519AB0" w14:textId="4BE7E8C3" w:rsidR="00A476E1" w:rsidRPr="00D771EF" w:rsidRDefault="00A476E1" w:rsidP="003262B6">
      <w:pPr>
        <w:widowControl w:val="0"/>
        <w:spacing w:after="0" w:line="360" w:lineRule="auto"/>
        <w:jc w:val="both"/>
        <w:rPr>
          <w:rFonts w:ascii="Book Antiqua" w:hAnsi="Book Antiqua" w:cs="Arial"/>
          <w:b/>
          <w:sz w:val="24"/>
          <w:szCs w:val="24"/>
          <w:lang w:val="en-US" w:eastAsia="zh-CN"/>
        </w:rPr>
      </w:pPr>
    </w:p>
    <w:p w14:paraId="504A7CE3" w14:textId="33A78C9C" w:rsidR="0097118D" w:rsidRPr="00D771EF" w:rsidRDefault="00857101" w:rsidP="003262B6">
      <w:pPr>
        <w:widowControl w:val="0"/>
        <w:spacing w:after="0" w:line="360" w:lineRule="auto"/>
        <w:contextualSpacing/>
        <w:jc w:val="both"/>
        <w:rPr>
          <w:rFonts w:ascii="Book Antiqua" w:hAnsi="Book Antiqua" w:cs="Arial"/>
          <w:bCs/>
          <w:sz w:val="24"/>
          <w:szCs w:val="24"/>
          <w:lang w:val="en-US"/>
        </w:rPr>
      </w:pPr>
      <w:r w:rsidRPr="00D771EF">
        <w:rPr>
          <w:rFonts w:ascii="Book Antiqua" w:hAnsi="Book Antiqua" w:cs="Arial"/>
          <w:b/>
          <w:sz w:val="24"/>
          <w:szCs w:val="24"/>
          <w:lang w:val="en-US"/>
        </w:rPr>
        <w:t xml:space="preserve">Sabrina Alves </w:t>
      </w:r>
      <w:proofErr w:type="spellStart"/>
      <w:r w:rsidRPr="00D771EF">
        <w:rPr>
          <w:rFonts w:ascii="Book Antiqua" w:hAnsi="Book Antiqua" w:cs="Arial"/>
          <w:b/>
          <w:sz w:val="24"/>
          <w:szCs w:val="24"/>
          <w:lang w:val="en-US"/>
        </w:rPr>
        <w:t>Fernandes</w:t>
      </w:r>
      <w:proofErr w:type="spellEnd"/>
      <w:r w:rsidRPr="00D771EF">
        <w:rPr>
          <w:rFonts w:ascii="Book Antiqua" w:hAnsi="Book Antiqua" w:cs="Arial"/>
          <w:b/>
          <w:sz w:val="24"/>
          <w:szCs w:val="24"/>
          <w:lang w:val="en-US"/>
        </w:rPr>
        <w:t xml:space="preserve">, </w:t>
      </w:r>
      <w:proofErr w:type="spellStart"/>
      <w:r w:rsidR="0097118D" w:rsidRPr="00D771EF">
        <w:rPr>
          <w:rFonts w:ascii="Book Antiqua" w:hAnsi="Book Antiqua" w:cs="Arial"/>
          <w:bCs/>
          <w:sz w:val="24"/>
          <w:szCs w:val="24"/>
          <w:lang w:val="en-US"/>
        </w:rPr>
        <w:t>PostGraduate</w:t>
      </w:r>
      <w:proofErr w:type="spellEnd"/>
      <w:r w:rsidR="0097118D" w:rsidRPr="00D771EF">
        <w:rPr>
          <w:rFonts w:ascii="Book Antiqua" w:hAnsi="Book Antiqua" w:cs="Arial"/>
          <w:bCs/>
          <w:sz w:val="24"/>
          <w:szCs w:val="24"/>
          <w:lang w:val="en-US"/>
        </w:rPr>
        <w:t xml:space="preserve"> Program in Bioscience and Rehabilitation and the </w:t>
      </w:r>
      <w:proofErr w:type="spellStart"/>
      <w:r w:rsidR="0097118D" w:rsidRPr="00D771EF">
        <w:rPr>
          <w:rFonts w:ascii="Book Antiqua" w:hAnsi="Book Antiqua" w:cs="Arial"/>
          <w:bCs/>
          <w:sz w:val="24"/>
          <w:szCs w:val="24"/>
          <w:lang w:val="en-US"/>
        </w:rPr>
        <w:t>PostGraduate</w:t>
      </w:r>
      <w:proofErr w:type="spellEnd"/>
      <w:r w:rsidR="0097118D" w:rsidRPr="00D771EF">
        <w:rPr>
          <w:rFonts w:ascii="Book Antiqua" w:hAnsi="Book Antiqua" w:cs="Arial"/>
          <w:bCs/>
          <w:sz w:val="24"/>
          <w:szCs w:val="24"/>
          <w:lang w:val="en-US"/>
        </w:rPr>
        <w:t xml:space="preserve"> Program in Rehabilitation and Inclusion, Methodist University - IPA, Porto Alegre, RS 90420-060, Brazil</w:t>
      </w:r>
    </w:p>
    <w:p w14:paraId="52A80351" w14:textId="77777777" w:rsidR="00A476E1" w:rsidRPr="00D771EF" w:rsidRDefault="00A476E1" w:rsidP="003262B6">
      <w:pPr>
        <w:pStyle w:val="Default"/>
        <w:widowControl w:val="0"/>
        <w:spacing w:line="360" w:lineRule="auto"/>
        <w:jc w:val="both"/>
        <w:rPr>
          <w:rFonts w:ascii="Book Antiqua" w:hAnsi="Book Antiqua" w:cs="Arial"/>
          <w:b/>
          <w:color w:val="auto"/>
          <w:lang w:val="en-US" w:eastAsia="zh-CN"/>
        </w:rPr>
      </w:pPr>
    </w:p>
    <w:p w14:paraId="65A85191" w14:textId="45FED0E8" w:rsidR="00016343" w:rsidRPr="00D771EF" w:rsidRDefault="00016343" w:rsidP="003262B6">
      <w:pPr>
        <w:pStyle w:val="Default"/>
        <w:widowControl w:val="0"/>
        <w:spacing w:line="360" w:lineRule="auto"/>
        <w:jc w:val="both"/>
        <w:rPr>
          <w:rFonts w:ascii="Book Antiqua" w:hAnsi="Book Antiqua" w:cs="Arial"/>
          <w:color w:val="auto"/>
          <w:lang w:val="en-US"/>
        </w:rPr>
      </w:pPr>
      <w:r w:rsidRPr="00D771EF">
        <w:rPr>
          <w:rFonts w:ascii="Book Antiqua" w:hAnsi="Book Antiqua" w:cs="Arial"/>
          <w:b/>
          <w:color w:val="auto"/>
          <w:lang w:val="en-US"/>
        </w:rPr>
        <w:t xml:space="preserve">Caroline Buss, </w:t>
      </w:r>
      <w:r w:rsidRPr="00D771EF">
        <w:rPr>
          <w:rFonts w:ascii="Book Antiqua" w:hAnsi="Book Antiqua" w:cs="Arial"/>
          <w:color w:val="auto"/>
          <w:lang w:val="en-US"/>
        </w:rPr>
        <w:t xml:space="preserve">Nutrition Department at </w:t>
      </w:r>
      <w:proofErr w:type="spellStart"/>
      <w:r w:rsidR="0073109E" w:rsidRPr="00D771EF">
        <w:rPr>
          <w:rFonts w:ascii="Book Antiqua" w:hAnsi="Book Antiqua" w:cs="Arial"/>
          <w:color w:val="auto"/>
          <w:lang w:val="en-US"/>
        </w:rPr>
        <w:t>Universidade</w:t>
      </w:r>
      <w:proofErr w:type="spellEnd"/>
      <w:r w:rsidR="0073109E" w:rsidRPr="00D771EF">
        <w:rPr>
          <w:rFonts w:ascii="Book Antiqua" w:hAnsi="Book Antiqua" w:cs="Arial"/>
          <w:color w:val="auto"/>
          <w:lang w:val="en-US"/>
        </w:rPr>
        <w:t xml:space="preserve"> Federal de </w:t>
      </w:r>
      <w:proofErr w:type="spellStart"/>
      <w:r w:rsidR="0073109E" w:rsidRPr="00D771EF">
        <w:rPr>
          <w:rFonts w:ascii="Book Antiqua" w:hAnsi="Book Antiqua" w:cs="Arial"/>
          <w:color w:val="auto"/>
          <w:lang w:val="en-US"/>
        </w:rPr>
        <w:t>Ciências</w:t>
      </w:r>
      <w:proofErr w:type="spellEnd"/>
      <w:r w:rsidR="0073109E" w:rsidRPr="00D771EF">
        <w:rPr>
          <w:rFonts w:ascii="Book Antiqua" w:hAnsi="Book Antiqua" w:cs="Arial"/>
          <w:color w:val="auto"/>
          <w:lang w:val="en-US"/>
        </w:rPr>
        <w:t xml:space="preserve"> da </w:t>
      </w:r>
      <w:proofErr w:type="spellStart"/>
      <w:r w:rsidR="0073109E" w:rsidRPr="00D771EF">
        <w:rPr>
          <w:rFonts w:ascii="Book Antiqua" w:hAnsi="Book Antiqua" w:cs="Arial"/>
          <w:color w:val="auto"/>
          <w:lang w:val="en-US"/>
        </w:rPr>
        <w:t>Saúde</w:t>
      </w:r>
      <w:proofErr w:type="spellEnd"/>
      <w:r w:rsidR="0073109E" w:rsidRPr="00D771EF">
        <w:rPr>
          <w:rFonts w:ascii="Book Antiqua" w:hAnsi="Book Antiqua" w:cs="Arial"/>
          <w:color w:val="auto"/>
          <w:lang w:val="en-US"/>
        </w:rPr>
        <w:t xml:space="preserve"> de Porto Alegre </w:t>
      </w:r>
      <w:r w:rsidR="0073109E" w:rsidRPr="00D771EF">
        <w:rPr>
          <w:rFonts w:ascii="Book Antiqua" w:hAnsi="Book Antiqua" w:cs="Arial"/>
          <w:bCs/>
          <w:color w:val="auto"/>
          <w:lang w:val="en-US"/>
        </w:rPr>
        <w:t>(UFCSPA),</w:t>
      </w:r>
      <w:r w:rsidRPr="00D771EF">
        <w:rPr>
          <w:rFonts w:ascii="Book Antiqua" w:hAnsi="Book Antiqua" w:cs="Arial"/>
          <w:color w:val="auto"/>
          <w:lang w:val="en-US"/>
        </w:rPr>
        <w:t xml:space="preserve"> </w:t>
      </w:r>
      <w:r w:rsidR="0073109E" w:rsidRPr="00D771EF">
        <w:rPr>
          <w:rFonts w:ascii="Book Antiqua" w:hAnsi="Book Antiqua" w:cs="Arial"/>
          <w:bCs/>
          <w:color w:val="auto"/>
          <w:lang w:val="en-US"/>
        </w:rPr>
        <w:t>Porto Alegre</w:t>
      </w:r>
      <w:r w:rsidR="0073109E" w:rsidRPr="00D771EF">
        <w:rPr>
          <w:rFonts w:ascii="Book Antiqua" w:hAnsi="Book Antiqua" w:cs="Arial" w:hint="eastAsia"/>
          <w:bCs/>
          <w:color w:val="auto"/>
          <w:lang w:val="en-US" w:eastAsia="zh-CN"/>
        </w:rPr>
        <w:t>,</w:t>
      </w:r>
      <w:r w:rsidR="0073109E" w:rsidRPr="00D771EF">
        <w:rPr>
          <w:rFonts w:ascii="Book Antiqua" w:hAnsi="Book Antiqua" w:cs="Arial"/>
          <w:bCs/>
          <w:color w:val="auto"/>
          <w:lang w:val="en-US"/>
        </w:rPr>
        <w:t xml:space="preserve"> RS 90430-080, Brazil</w:t>
      </w:r>
    </w:p>
    <w:p w14:paraId="09843728" w14:textId="77777777" w:rsidR="00A476E1" w:rsidRPr="00D771EF" w:rsidRDefault="00A476E1" w:rsidP="003262B6">
      <w:pPr>
        <w:pStyle w:val="Default"/>
        <w:widowControl w:val="0"/>
        <w:spacing w:line="360" w:lineRule="auto"/>
        <w:jc w:val="both"/>
        <w:rPr>
          <w:rFonts w:ascii="Book Antiqua" w:hAnsi="Book Antiqua" w:cs="Arial"/>
          <w:b/>
          <w:color w:val="auto"/>
          <w:lang w:val="en-US" w:eastAsia="zh-CN"/>
        </w:rPr>
      </w:pPr>
    </w:p>
    <w:p w14:paraId="1EFE5B36" w14:textId="3E26A10C" w:rsidR="00016343" w:rsidRPr="00D771EF" w:rsidRDefault="002138A3" w:rsidP="003262B6">
      <w:pPr>
        <w:pStyle w:val="Default"/>
        <w:widowControl w:val="0"/>
        <w:spacing w:line="360" w:lineRule="auto"/>
        <w:jc w:val="both"/>
        <w:rPr>
          <w:rFonts w:ascii="Book Antiqua" w:hAnsi="Book Antiqua" w:cs="Arial"/>
          <w:color w:val="auto"/>
          <w:lang w:val="en-US"/>
        </w:rPr>
      </w:pPr>
      <w:r w:rsidRPr="00D771EF">
        <w:rPr>
          <w:rFonts w:ascii="Book Antiqua" w:hAnsi="Book Antiqua"/>
          <w:b/>
          <w:color w:val="auto"/>
          <w:lang w:val="en-US"/>
        </w:rPr>
        <w:t>Author contributions:</w:t>
      </w:r>
      <w:r w:rsidRPr="00D771EF">
        <w:rPr>
          <w:rFonts w:ascii="Book Antiqua" w:hAnsi="Book Antiqua" w:hint="eastAsia"/>
          <w:b/>
          <w:color w:val="auto"/>
          <w:lang w:val="en-US" w:eastAsia="zh-CN"/>
        </w:rPr>
        <w:t xml:space="preserve"> </w:t>
      </w:r>
      <w:proofErr w:type="spellStart"/>
      <w:r w:rsidR="00016343" w:rsidRPr="00D771EF">
        <w:rPr>
          <w:rFonts w:ascii="Book Antiqua" w:hAnsi="Book Antiqua" w:cs="Arial"/>
          <w:color w:val="auto"/>
          <w:lang w:val="en-US"/>
        </w:rPr>
        <w:t>T</w:t>
      </w:r>
      <w:r w:rsidRPr="00D771EF">
        <w:rPr>
          <w:rFonts w:ascii="Book Antiqua" w:hAnsi="Book Antiqua" w:cs="Arial"/>
          <w:color w:val="auto"/>
          <w:lang w:val="en-US"/>
        </w:rPr>
        <w:t>ovo</w:t>
      </w:r>
      <w:proofErr w:type="spellEnd"/>
      <w:r w:rsidR="00016343" w:rsidRPr="00D771EF">
        <w:rPr>
          <w:rFonts w:ascii="Book Antiqua" w:hAnsi="Book Antiqua" w:cs="Arial"/>
          <w:color w:val="auto"/>
          <w:lang w:val="en-US"/>
        </w:rPr>
        <w:t xml:space="preserve"> CV </w:t>
      </w:r>
      <w:r w:rsidR="00794E08" w:rsidRPr="00D771EF">
        <w:rPr>
          <w:rFonts w:ascii="Book Antiqua" w:hAnsi="Book Antiqua" w:cs="Arial"/>
          <w:color w:val="auto"/>
          <w:lang w:val="en-US"/>
        </w:rPr>
        <w:t xml:space="preserve">and </w:t>
      </w:r>
      <w:proofErr w:type="spellStart"/>
      <w:r w:rsidRPr="00D771EF">
        <w:rPr>
          <w:rFonts w:ascii="Book Antiqua" w:hAnsi="Book Antiqua" w:cs="Arial"/>
          <w:color w:val="auto"/>
          <w:lang w:val="en-US"/>
        </w:rPr>
        <w:t>Fernandes</w:t>
      </w:r>
      <w:proofErr w:type="spellEnd"/>
      <w:r w:rsidRPr="00D771EF">
        <w:rPr>
          <w:rFonts w:ascii="Book Antiqua" w:hAnsi="Book Antiqua" w:cs="Arial"/>
          <w:color w:val="auto"/>
          <w:lang w:val="en-US"/>
        </w:rPr>
        <w:t xml:space="preserve"> SA</w:t>
      </w:r>
      <w:r w:rsidR="00016343" w:rsidRPr="00D771EF">
        <w:rPr>
          <w:rFonts w:ascii="Book Antiqua" w:hAnsi="Book Antiqua" w:cs="Arial"/>
          <w:color w:val="auto"/>
          <w:lang w:val="en-US"/>
        </w:rPr>
        <w:t xml:space="preserve"> </w:t>
      </w:r>
      <w:proofErr w:type="spellStart"/>
      <w:r w:rsidR="00016343" w:rsidRPr="00D771EF">
        <w:rPr>
          <w:rFonts w:ascii="Book Antiqua" w:hAnsi="Book Antiqua" w:cs="Arial"/>
          <w:color w:val="auto"/>
          <w:lang w:val="en-US"/>
        </w:rPr>
        <w:t>perfomed</w:t>
      </w:r>
      <w:proofErr w:type="spellEnd"/>
      <w:r w:rsidR="00016343" w:rsidRPr="00D771EF">
        <w:rPr>
          <w:rFonts w:ascii="Book Antiqua" w:hAnsi="Book Antiqua" w:cs="Arial"/>
          <w:color w:val="auto"/>
          <w:lang w:val="en-US"/>
        </w:rPr>
        <w:t xml:space="preserve"> the data collection</w:t>
      </w:r>
      <w:r w:rsidRPr="00D771EF">
        <w:rPr>
          <w:rFonts w:ascii="Book Antiqua" w:hAnsi="Book Antiqua" w:cs="Arial" w:hint="eastAsia"/>
          <w:color w:val="auto"/>
          <w:lang w:val="en-US" w:eastAsia="zh-CN"/>
        </w:rPr>
        <w:t>;</w:t>
      </w:r>
      <w:r w:rsidR="00794E08" w:rsidRPr="00D771EF">
        <w:rPr>
          <w:rFonts w:ascii="Book Antiqua" w:hAnsi="Book Antiqua" w:cs="Arial"/>
          <w:color w:val="auto"/>
          <w:lang w:val="en-US"/>
        </w:rPr>
        <w:t xml:space="preserve"> </w:t>
      </w:r>
      <w:r w:rsidRPr="00D771EF">
        <w:rPr>
          <w:rFonts w:ascii="Book Antiqua" w:hAnsi="Book Antiqua" w:cs="Arial" w:hint="eastAsia"/>
          <w:color w:val="auto"/>
          <w:lang w:val="en-US" w:eastAsia="zh-CN"/>
        </w:rPr>
        <w:t>a</w:t>
      </w:r>
      <w:r w:rsidR="00794E08" w:rsidRPr="00D771EF">
        <w:rPr>
          <w:rFonts w:ascii="Book Antiqua" w:hAnsi="Book Antiqua" w:cs="Arial"/>
          <w:color w:val="auto"/>
          <w:lang w:val="en-US"/>
        </w:rPr>
        <w:t>ll the authors wrote the paper and approved the final version.</w:t>
      </w:r>
      <w:r w:rsidR="00016343" w:rsidRPr="00D771EF">
        <w:rPr>
          <w:rFonts w:ascii="Book Antiqua" w:hAnsi="Book Antiqua" w:cs="Arial"/>
          <w:color w:val="auto"/>
          <w:lang w:val="en-US"/>
        </w:rPr>
        <w:t xml:space="preserve"> </w:t>
      </w:r>
    </w:p>
    <w:p w14:paraId="050C8046" w14:textId="77777777" w:rsidR="002138A3" w:rsidRPr="00D771EF" w:rsidRDefault="002138A3" w:rsidP="003262B6">
      <w:pPr>
        <w:pStyle w:val="Default"/>
        <w:widowControl w:val="0"/>
        <w:spacing w:line="360" w:lineRule="auto"/>
        <w:jc w:val="both"/>
        <w:rPr>
          <w:rFonts w:ascii="Book Antiqua" w:hAnsi="Book Antiqua" w:cs="Arial"/>
          <w:b/>
          <w:color w:val="auto"/>
          <w:lang w:val="en-US" w:eastAsia="zh-CN"/>
        </w:rPr>
      </w:pPr>
    </w:p>
    <w:p w14:paraId="275201B1" w14:textId="562A3E41" w:rsidR="00016343" w:rsidRPr="00D771EF" w:rsidRDefault="00D771EF" w:rsidP="003262B6">
      <w:pPr>
        <w:pStyle w:val="Default"/>
        <w:widowControl w:val="0"/>
        <w:spacing w:line="360" w:lineRule="auto"/>
        <w:jc w:val="both"/>
        <w:rPr>
          <w:rFonts w:ascii="Book Antiqua" w:hAnsi="Book Antiqua" w:cs="Arial"/>
          <w:color w:val="auto"/>
          <w:lang w:val="en-US"/>
        </w:rPr>
      </w:pPr>
      <w:r w:rsidRPr="00D771EF">
        <w:rPr>
          <w:rFonts w:ascii="Book Antiqua" w:hAnsi="Book Antiqua"/>
          <w:b/>
          <w:color w:val="auto"/>
        </w:rPr>
        <w:t>Conflict-of-interest statement</w:t>
      </w:r>
      <w:r w:rsidRPr="00D771EF">
        <w:rPr>
          <w:rFonts w:ascii="Book Antiqua" w:hAnsi="Book Antiqua" w:cs="TimesNewRomanPS-BoldItalicMT"/>
          <w:b/>
          <w:bCs/>
          <w:iCs/>
          <w:color w:val="auto"/>
          <w:lang w:val="en-US"/>
        </w:rPr>
        <w:t>:</w:t>
      </w:r>
      <w:r w:rsidR="00016343" w:rsidRPr="00D771EF">
        <w:rPr>
          <w:rFonts w:ascii="Book Antiqua" w:hAnsi="Book Antiqua" w:cs="Arial"/>
          <w:color w:val="auto"/>
          <w:lang w:val="en-US"/>
        </w:rPr>
        <w:t xml:space="preserve"> Authors declare no conflict of interests for this article.</w:t>
      </w:r>
    </w:p>
    <w:p w14:paraId="2DA323BF" w14:textId="77777777" w:rsidR="00D771EF" w:rsidRPr="00D771EF" w:rsidRDefault="00D771EF" w:rsidP="003262B6">
      <w:pPr>
        <w:pStyle w:val="Default"/>
        <w:widowControl w:val="0"/>
        <w:spacing w:line="360" w:lineRule="auto"/>
        <w:jc w:val="both"/>
        <w:rPr>
          <w:rFonts w:ascii="Book Antiqua" w:hAnsi="Book Antiqua" w:cs="Arial"/>
          <w:b/>
          <w:color w:val="auto"/>
          <w:lang w:val="en-US" w:eastAsia="zh-CN"/>
        </w:rPr>
      </w:pPr>
    </w:p>
    <w:p w14:paraId="669F31F2" w14:textId="77777777" w:rsidR="00D771EF" w:rsidRPr="00D771EF" w:rsidRDefault="00D771EF" w:rsidP="003262B6">
      <w:pPr>
        <w:pStyle w:val="Default"/>
        <w:widowControl w:val="0"/>
        <w:spacing w:line="360" w:lineRule="auto"/>
        <w:jc w:val="both"/>
        <w:rPr>
          <w:rFonts w:ascii="Book Antiqua" w:hAnsi="Book Antiqua" w:cs="Arial"/>
          <w:b/>
          <w:color w:val="auto"/>
          <w:lang w:val="en-US" w:eastAsia="zh-CN"/>
        </w:rPr>
      </w:pPr>
    </w:p>
    <w:p w14:paraId="4BD66B39" w14:textId="6D053C3A" w:rsidR="00D771EF" w:rsidRPr="00D771EF" w:rsidRDefault="00D771EF" w:rsidP="00D771EF">
      <w:pPr>
        <w:widowControl w:val="0"/>
        <w:autoSpaceDE w:val="0"/>
        <w:autoSpaceDN w:val="0"/>
        <w:adjustRightInd w:val="0"/>
        <w:spacing w:after="0" w:line="360" w:lineRule="auto"/>
        <w:jc w:val="both"/>
        <w:rPr>
          <w:rFonts w:ascii="Book Antiqua" w:hAnsi="Book Antiqua" w:cs="Arial"/>
          <w:sz w:val="24"/>
          <w:szCs w:val="24"/>
          <w:lang w:val="en-US" w:eastAsia="pt-BR"/>
        </w:rPr>
      </w:pPr>
      <w:r w:rsidRPr="00D771EF">
        <w:rPr>
          <w:rFonts w:ascii="Book Antiqua" w:eastAsia="Times New Roman" w:hAnsi="Book Antiqua"/>
          <w:b/>
          <w:sz w:val="24"/>
          <w:szCs w:val="24"/>
          <w:lang w:val="en-US"/>
        </w:rPr>
        <w:lastRenderedPageBreak/>
        <w:t>Data sharing</w:t>
      </w:r>
      <w:r w:rsidRPr="00D771EF">
        <w:rPr>
          <w:rFonts w:ascii="Book Antiqua" w:hAnsi="Book Antiqua"/>
          <w:b/>
          <w:sz w:val="24"/>
          <w:szCs w:val="24"/>
        </w:rPr>
        <w:t xml:space="preserve"> statement</w:t>
      </w:r>
      <w:r w:rsidRPr="00D771EF">
        <w:rPr>
          <w:rFonts w:ascii="Book Antiqua" w:eastAsia="Times New Roman" w:hAnsi="Book Antiqua"/>
          <w:b/>
          <w:sz w:val="24"/>
          <w:szCs w:val="24"/>
          <w:lang w:val="en-US"/>
        </w:rPr>
        <w:t>:</w:t>
      </w:r>
      <w:r w:rsidRPr="00D771EF">
        <w:rPr>
          <w:rFonts w:ascii="Book Antiqua" w:hAnsi="Book Antiqua"/>
          <w:b/>
          <w:sz w:val="24"/>
          <w:szCs w:val="24"/>
          <w:lang w:val="en-US" w:eastAsia="zh-CN"/>
        </w:rPr>
        <w:t xml:space="preserve"> </w:t>
      </w:r>
      <w:r w:rsidRPr="00D771EF">
        <w:rPr>
          <w:rFonts w:ascii="Book Antiqua" w:hAnsi="Book Antiqua" w:cs="Arial"/>
          <w:sz w:val="24"/>
          <w:szCs w:val="24"/>
          <w:lang w:val="en-US" w:eastAsia="pt-BR"/>
        </w:rPr>
        <w:t xml:space="preserve">All available data can be obtained by contacting the corresponding author. </w:t>
      </w:r>
    </w:p>
    <w:p w14:paraId="5AB1AB4B" w14:textId="77777777" w:rsidR="00D771EF" w:rsidRPr="00D771EF" w:rsidRDefault="00D771EF" w:rsidP="00D771EF">
      <w:pPr>
        <w:pStyle w:val="Default"/>
        <w:widowControl w:val="0"/>
        <w:spacing w:line="360" w:lineRule="auto"/>
        <w:jc w:val="both"/>
        <w:rPr>
          <w:rFonts w:ascii="Book Antiqua" w:hAnsi="Book Antiqua" w:cs="Arial"/>
          <w:b/>
          <w:color w:val="auto"/>
          <w:lang w:val="en-US" w:eastAsia="zh-CN"/>
        </w:rPr>
      </w:pPr>
    </w:p>
    <w:p w14:paraId="341C2ABC" w14:textId="77777777" w:rsidR="00D771EF" w:rsidRPr="00D771EF" w:rsidRDefault="00D771EF" w:rsidP="00D771EF">
      <w:pPr>
        <w:spacing w:after="0" w:line="360" w:lineRule="auto"/>
        <w:jc w:val="both"/>
        <w:rPr>
          <w:rFonts w:ascii="Book Antiqua" w:hAnsi="Book Antiqua" w:cs="宋体"/>
          <w:sz w:val="24"/>
        </w:rPr>
      </w:pPr>
      <w:bookmarkStart w:id="0" w:name="OLE_LINK195"/>
      <w:bookmarkStart w:id="1" w:name="OLE_LINK196"/>
      <w:bookmarkStart w:id="2" w:name="OLE_LINK272"/>
      <w:bookmarkStart w:id="3" w:name="OLE_LINK1847"/>
      <w:bookmarkStart w:id="4" w:name="OLE_LINK381"/>
      <w:bookmarkStart w:id="5" w:name="OLE_LINK416"/>
      <w:r w:rsidRPr="00D771EF">
        <w:rPr>
          <w:rFonts w:ascii="Book Antiqua" w:hAnsi="Book Antiqua"/>
          <w:b/>
          <w:sz w:val="24"/>
        </w:rPr>
        <w:t xml:space="preserve">Open-Access: </w:t>
      </w:r>
      <w:bookmarkStart w:id="6" w:name="OLE_LINK479"/>
      <w:bookmarkStart w:id="7" w:name="OLE_LINK496"/>
      <w:bookmarkStart w:id="8" w:name="OLE_LINK506"/>
      <w:bookmarkStart w:id="9" w:name="OLE_LINK507"/>
      <w:bookmarkStart w:id="10" w:name="OLE_LINK498"/>
      <w:r w:rsidRPr="00D771EF">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771EF">
          <w:rPr>
            <w:rStyle w:val="Hyperlink"/>
            <w:rFonts w:ascii="Book Antiqua" w:hAnsi="Book Antiqua"/>
            <w:color w:val="auto"/>
            <w:sz w:val="24"/>
          </w:rPr>
          <w:t>http://creativecommons.org/licenses/by-nc/4.0/</w:t>
        </w:r>
      </w:hyperlink>
      <w:bookmarkEnd w:id="6"/>
      <w:bookmarkEnd w:id="7"/>
      <w:bookmarkEnd w:id="8"/>
      <w:bookmarkEnd w:id="9"/>
    </w:p>
    <w:bookmarkEnd w:id="0"/>
    <w:bookmarkEnd w:id="1"/>
    <w:bookmarkEnd w:id="2"/>
    <w:bookmarkEnd w:id="3"/>
    <w:bookmarkEnd w:id="4"/>
    <w:bookmarkEnd w:id="5"/>
    <w:bookmarkEnd w:id="10"/>
    <w:p w14:paraId="09B4A247" w14:textId="77777777" w:rsidR="00D771EF" w:rsidRPr="00D771EF" w:rsidRDefault="00D771EF" w:rsidP="00D771EF">
      <w:pPr>
        <w:pStyle w:val="Default"/>
        <w:widowControl w:val="0"/>
        <w:spacing w:line="360" w:lineRule="auto"/>
        <w:jc w:val="both"/>
        <w:rPr>
          <w:rFonts w:ascii="Book Antiqua" w:hAnsi="Book Antiqua" w:cs="Arial"/>
          <w:color w:val="auto"/>
          <w:lang w:val="en-US" w:eastAsia="zh-CN"/>
        </w:rPr>
      </w:pPr>
    </w:p>
    <w:p w14:paraId="786F8EE1" w14:textId="16E30798" w:rsidR="00016343" w:rsidRPr="00D771EF" w:rsidRDefault="00D771EF" w:rsidP="00D771EF">
      <w:pPr>
        <w:pStyle w:val="Default"/>
        <w:widowControl w:val="0"/>
        <w:spacing w:line="360" w:lineRule="auto"/>
        <w:jc w:val="both"/>
        <w:rPr>
          <w:rFonts w:ascii="Book Antiqua" w:hAnsi="Book Antiqua" w:cs="Arial"/>
          <w:color w:val="auto"/>
          <w:lang w:val="en-US" w:eastAsia="zh-CN"/>
        </w:rPr>
      </w:pPr>
      <w:r w:rsidRPr="00D771EF">
        <w:rPr>
          <w:rFonts w:ascii="Book Antiqua" w:hAnsi="Book Antiqua" w:cs="Arial"/>
          <w:b/>
          <w:color w:val="auto"/>
          <w:lang w:val="en-US"/>
        </w:rPr>
        <w:t>Manuscript source:</w:t>
      </w:r>
      <w:r w:rsidRPr="00D771EF">
        <w:rPr>
          <w:rFonts w:ascii="Book Antiqua" w:hAnsi="Book Antiqua" w:cs="Arial"/>
          <w:color w:val="auto"/>
          <w:lang w:val="en-US"/>
        </w:rPr>
        <w:t xml:space="preserve"> Invited manuscript</w:t>
      </w:r>
    </w:p>
    <w:p w14:paraId="1EA70D44" w14:textId="77777777" w:rsidR="00D771EF" w:rsidRPr="00D771EF" w:rsidRDefault="00D771EF" w:rsidP="00D771EF">
      <w:pPr>
        <w:pStyle w:val="Default"/>
        <w:widowControl w:val="0"/>
        <w:spacing w:line="360" w:lineRule="auto"/>
        <w:jc w:val="both"/>
        <w:rPr>
          <w:rFonts w:ascii="Book Antiqua" w:hAnsi="Book Antiqua" w:cs="Arial"/>
          <w:color w:val="auto"/>
          <w:lang w:val="en-US" w:eastAsia="zh-CN"/>
        </w:rPr>
      </w:pPr>
    </w:p>
    <w:p w14:paraId="6AC93CEE" w14:textId="2C0C9181" w:rsidR="00016343" w:rsidRPr="00D771EF" w:rsidRDefault="00D771EF" w:rsidP="003262B6">
      <w:pPr>
        <w:widowControl w:val="0"/>
        <w:spacing w:after="0" w:line="360" w:lineRule="auto"/>
        <w:jc w:val="both"/>
        <w:rPr>
          <w:rFonts w:ascii="Book Antiqua" w:hAnsi="Book Antiqua" w:cs="Arial"/>
          <w:sz w:val="24"/>
          <w:szCs w:val="24"/>
          <w:lang w:val="en-US" w:eastAsia="zh-CN"/>
        </w:rPr>
      </w:pPr>
      <w:r w:rsidRPr="006E477D">
        <w:rPr>
          <w:rFonts w:ascii="Book Antiqua" w:hAnsi="Book Antiqua"/>
          <w:b/>
          <w:bCs/>
          <w:sz w:val="24"/>
          <w:szCs w:val="24"/>
          <w:lang w:val="en-US" w:eastAsia="it-IT"/>
        </w:rPr>
        <w:t>Correspond</w:t>
      </w:r>
      <w:r w:rsidRPr="006E477D">
        <w:rPr>
          <w:rFonts w:ascii="Book Antiqua" w:hAnsi="Book Antiqua"/>
          <w:b/>
          <w:bCs/>
          <w:sz w:val="24"/>
          <w:szCs w:val="24"/>
          <w:lang w:val="en-US" w:eastAsia="zh-CN"/>
        </w:rPr>
        <w:t>ence</w:t>
      </w:r>
      <w:r w:rsidRPr="006E477D">
        <w:rPr>
          <w:rFonts w:ascii="Book Antiqua" w:hAnsi="Book Antiqua" w:hint="eastAsia"/>
          <w:b/>
          <w:bCs/>
          <w:sz w:val="24"/>
          <w:szCs w:val="24"/>
          <w:lang w:val="en-US" w:eastAsia="zh-CN"/>
        </w:rPr>
        <w:t xml:space="preserve"> </w:t>
      </w:r>
      <w:r w:rsidRPr="006E477D">
        <w:rPr>
          <w:rFonts w:ascii="Book Antiqua" w:hAnsi="Book Antiqua"/>
          <w:b/>
          <w:bCs/>
          <w:sz w:val="24"/>
          <w:szCs w:val="24"/>
          <w:lang w:val="en-US" w:eastAsia="zh-CN"/>
        </w:rPr>
        <w:t>to</w:t>
      </w:r>
      <w:r w:rsidRPr="006E477D">
        <w:rPr>
          <w:rFonts w:ascii="Book Antiqua" w:hAnsi="Book Antiqua"/>
          <w:b/>
          <w:bCs/>
          <w:sz w:val="24"/>
          <w:szCs w:val="24"/>
          <w:lang w:val="en-US" w:eastAsia="it-IT"/>
        </w:rPr>
        <w:t>:</w:t>
      </w:r>
      <w:r w:rsidRPr="006E477D">
        <w:rPr>
          <w:rFonts w:ascii="Book Antiqua" w:hAnsi="Book Antiqua" w:hint="eastAsia"/>
          <w:b/>
          <w:bCs/>
          <w:sz w:val="24"/>
          <w:szCs w:val="24"/>
          <w:lang w:val="en-US" w:eastAsia="zh-CN"/>
        </w:rPr>
        <w:t xml:space="preserve"> </w:t>
      </w:r>
      <w:r>
        <w:rPr>
          <w:rFonts w:ascii="Book Antiqua" w:hAnsi="Book Antiqua" w:hint="eastAsia"/>
          <w:b/>
          <w:bCs/>
          <w:sz w:val="24"/>
          <w:szCs w:val="24"/>
          <w:lang w:val="en-US" w:eastAsia="zh-CN"/>
        </w:rPr>
        <w:t xml:space="preserve"> </w:t>
      </w:r>
      <w:proofErr w:type="spellStart"/>
      <w:r w:rsidRPr="00D771EF">
        <w:rPr>
          <w:rFonts w:ascii="Book Antiqua" w:hAnsi="Book Antiqua" w:cs="Arial"/>
          <w:b/>
          <w:sz w:val="24"/>
          <w:szCs w:val="24"/>
          <w:lang w:val="en-US"/>
        </w:rPr>
        <w:t>Cristiane</w:t>
      </w:r>
      <w:proofErr w:type="spellEnd"/>
      <w:r w:rsidRPr="00D771EF">
        <w:rPr>
          <w:rFonts w:ascii="Book Antiqua" w:hAnsi="Book Antiqua" w:cs="Arial"/>
          <w:b/>
          <w:sz w:val="24"/>
          <w:szCs w:val="24"/>
          <w:lang w:val="en-US"/>
        </w:rPr>
        <w:t xml:space="preserve"> V</w:t>
      </w:r>
      <w:r w:rsidR="00016343" w:rsidRPr="00D771EF">
        <w:rPr>
          <w:rFonts w:ascii="Book Antiqua" w:hAnsi="Book Antiqua" w:cs="Arial"/>
          <w:b/>
          <w:sz w:val="24"/>
          <w:szCs w:val="24"/>
          <w:lang w:val="en-US"/>
        </w:rPr>
        <w:t xml:space="preserve"> </w:t>
      </w:r>
      <w:proofErr w:type="spellStart"/>
      <w:r w:rsidR="00016343" w:rsidRPr="00D771EF">
        <w:rPr>
          <w:rFonts w:ascii="Book Antiqua" w:hAnsi="Book Antiqua" w:cs="Arial"/>
          <w:b/>
          <w:sz w:val="24"/>
          <w:szCs w:val="24"/>
          <w:lang w:val="en-US"/>
        </w:rPr>
        <w:t>Tovo</w:t>
      </w:r>
      <w:proofErr w:type="spellEnd"/>
      <w:r w:rsidR="00016343" w:rsidRPr="00D771EF">
        <w:rPr>
          <w:rFonts w:ascii="Book Antiqua" w:hAnsi="Book Antiqua" w:cs="Arial"/>
          <w:b/>
          <w:sz w:val="24"/>
          <w:szCs w:val="24"/>
          <w:lang w:val="en-US"/>
        </w:rPr>
        <w:t>, MD</w:t>
      </w:r>
      <w:r w:rsidRPr="00D771EF">
        <w:rPr>
          <w:rFonts w:ascii="Book Antiqua" w:hAnsi="Book Antiqua" w:cs="Arial" w:hint="eastAsia"/>
          <w:b/>
          <w:sz w:val="24"/>
          <w:szCs w:val="24"/>
          <w:lang w:val="en-US" w:eastAsia="zh-CN"/>
        </w:rPr>
        <w:t>,</w:t>
      </w:r>
      <w:r w:rsidR="00016343" w:rsidRPr="00D771EF">
        <w:rPr>
          <w:rFonts w:ascii="Book Antiqua" w:hAnsi="Book Antiqua" w:cs="Arial"/>
          <w:b/>
          <w:sz w:val="24"/>
          <w:szCs w:val="24"/>
          <w:lang w:val="en-US"/>
        </w:rPr>
        <w:t xml:space="preserve"> PhD</w:t>
      </w:r>
      <w:r w:rsidRPr="00D771EF">
        <w:rPr>
          <w:rFonts w:ascii="Book Antiqua" w:hAnsi="Book Antiqua" w:cs="Arial" w:hint="eastAsia"/>
          <w:b/>
          <w:sz w:val="24"/>
          <w:szCs w:val="24"/>
          <w:lang w:val="en-US" w:eastAsia="zh-CN"/>
        </w:rPr>
        <w:t>,</w:t>
      </w:r>
      <w:r w:rsidRPr="00D771EF">
        <w:rPr>
          <w:rFonts w:ascii="Book Antiqua" w:hAnsi="Book Antiqua" w:cs="Arial"/>
          <w:sz w:val="24"/>
          <w:szCs w:val="24"/>
          <w:lang w:val="en-US"/>
        </w:rPr>
        <w:t xml:space="preserve"> Postgraduate</w:t>
      </w:r>
      <w:r w:rsidRPr="00D771EF" w:rsidDel="00E1004F">
        <w:rPr>
          <w:rFonts w:ascii="Book Antiqua" w:hAnsi="Book Antiqua" w:cs="Arial"/>
          <w:sz w:val="24"/>
          <w:szCs w:val="24"/>
          <w:lang w:val="en-US"/>
        </w:rPr>
        <w:t xml:space="preserve"> </w:t>
      </w:r>
      <w:r w:rsidRPr="00D771EF">
        <w:rPr>
          <w:rFonts w:ascii="Book Antiqua" w:hAnsi="Book Antiqua" w:cs="Arial"/>
          <w:sz w:val="24"/>
          <w:szCs w:val="24"/>
          <w:lang w:val="en-US"/>
        </w:rPr>
        <w:t xml:space="preserve">Program at </w:t>
      </w:r>
      <w:proofErr w:type="spellStart"/>
      <w:r w:rsidRPr="00D771EF">
        <w:rPr>
          <w:rFonts w:ascii="Book Antiqua" w:hAnsi="Book Antiqua" w:cs="Arial"/>
          <w:sz w:val="24"/>
          <w:szCs w:val="24"/>
          <w:lang w:val="en-US"/>
        </w:rPr>
        <w:t>Universidade</w:t>
      </w:r>
      <w:proofErr w:type="spellEnd"/>
      <w:r w:rsidRPr="00D771EF">
        <w:rPr>
          <w:rFonts w:ascii="Book Antiqua" w:hAnsi="Book Antiqua" w:cs="Arial"/>
          <w:sz w:val="24"/>
          <w:szCs w:val="24"/>
          <w:lang w:val="en-US"/>
        </w:rPr>
        <w:t xml:space="preserve"> Federal de </w:t>
      </w:r>
      <w:proofErr w:type="spellStart"/>
      <w:r w:rsidRPr="00D771EF">
        <w:rPr>
          <w:rFonts w:ascii="Book Antiqua" w:hAnsi="Book Antiqua" w:cs="Arial"/>
          <w:sz w:val="24"/>
          <w:szCs w:val="24"/>
          <w:lang w:val="en-US"/>
        </w:rPr>
        <w:t>Ciências</w:t>
      </w:r>
      <w:proofErr w:type="spellEnd"/>
      <w:r w:rsidRPr="00D771EF">
        <w:rPr>
          <w:rFonts w:ascii="Book Antiqua" w:hAnsi="Book Antiqua" w:cs="Arial"/>
          <w:sz w:val="24"/>
          <w:szCs w:val="24"/>
          <w:lang w:val="en-US"/>
        </w:rPr>
        <w:t xml:space="preserve"> da </w:t>
      </w:r>
      <w:proofErr w:type="spellStart"/>
      <w:r w:rsidRPr="00D771EF">
        <w:rPr>
          <w:rFonts w:ascii="Book Antiqua" w:hAnsi="Book Antiqua" w:cs="Arial"/>
          <w:sz w:val="24"/>
          <w:szCs w:val="24"/>
          <w:lang w:val="en-US"/>
        </w:rPr>
        <w:t>Saúde</w:t>
      </w:r>
      <w:proofErr w:type="spellEnd"/>
      <w:r w:rsidRPr="00D771EF">
        <w:rPr>
          <w:rFonts w:ascii="Book Antiqua" w:hAnsi="Book Antiqua" w:cs="Arial"/>
          <w:sz w:val="24"/>
          <w:szCs w:val="24"/>
          <w:lang w:val="en-US"/>
        </w:rPr>
        <w:t xml:space="preserve"> de Porto Alegre </w:t>
      </w:r>
      <w:r w:rsidRPr="00D771EF">
        <w:rPr>
          <w:rFonts w:ascii="Book Antiqua" w:hAnsi="Book Antiqua" w:cs="Arial"/>
          <w:bCs/>
          <w:sz w:val="24"/>
          <w:szCs w:val="24"/>
          <w:lang w:val="en-US"/>
        </w:rPr>
        <w:t xml:space="preserve">(UFCSPA), </w:t>
      </w:r>
      <w:proofErr w:type="spellStart"/>
      <w:r w:rsidRPr="00D771EF">
        <w:rPr>
          <w:rFonts w:ascii="Book Antiqua" w:hAnsi="Book Antiqua" w:cs="Arial"/>
          <w:sz w:val="24"/>
          <w:szCs w:val="24"/>
          <w:lang w:val="en-US"/>
        </w:rPr>
        <w:t>Rua</w:t>
      </w:r>
      <w:proofErr w:type="spellEnd"/>
      <w:r w:rsidRPr="00D771EF">
        <w:rPr>
          <w:rFonts w:ascii="Book Antiqua" w:hAnsi="Book Antiqua" w:cs="Arial"/>
          <w:sz w:val="24"/>
          <w:szCs w:val="24"/>
          <w:lang w:val="en-US"/>
        </w:rPr>
        <w:t xml:space="preserve"> </w:t>
      </w:r>
      <w:proofErr w:type="spellStart"/>
      <w:r w:rsidRPr="00D771EF">
        <w:rPr>
          <w:rFonts w:ascii="Book Antiqua" w:hAnsi="Book Antiqua" w:cs="Arial"/>
          <w:sz w:val="24"/>
          <w:szCs w:val="24"/>
          <w:lang w:val="en-US"/>
        </w:rPr>
        <w:t>Cel</w:t>
      </w:r>
      <w:proofErr w:type="spellEnd"/>
      <w:r w:rsidRPr="00D771EF">
        <w:rPr>
          <w:rFonts w:ascii="Book Antiqua" w:hAnsi="Book Antiqua" w:cs="Arial"/>
          <w:sz w:val="24"/>
          <w:szCs w:val="24"/>
          <w:lang w:val="en-US"/>
        </w:rPr>
        <w:t xml:space="preserve"> Aurelio </w:t>
      </w:r>
      <w:proofErr w:type="spellStart"/>
      <w:r w:rsidRPr="00D771EF">
        <w:rPr>
          <w:rFonts w:ascii="Book Antiqua" w:hAnsi="Book Antiqua" w:cs="Arial"/>
          <w:sz w:val="24"/>
          <w:szCs w:val="24"/>
          <w:lang w:val="en-US"/>
        </w:rPr>
        <w:t>Bitencourt</w:t>
      </w:r>
      <w:proofErr w:type="spellEnd"/>
      <w:r w:rsidRPr="00D771EF">
        <w:rPr>
          <w:rFonts w:ascii="Book Antiqua" w:hAnsi="Book Antiqua" w:cs="Arial"/>
          <w:sz w:val="24"/>
          <w:szCs w:val="24"/>
          <w:lang w:val="en-US"/>
        </w:rPr>
        <w:t xml:space="preserve"> 115 </w:t>
      </w:r>
      <w:proofErr w:type="spellStart"/>
      <w:r w:rsidRPr="00D771EF">
        <w:rPr>
          <w:rFonts w:ascii="Book Antiqua" w:hAnsi="Book Antiqua" w:cs="Arial"/>
          <w:sz w:val="24"/>
          <w:szCs w:val="24"/>
          <w:lang w:val="en-US"/>
        </w:rPr>
        <w:t>apto</w:t>
      </w:r>
      <w:proofErr w:type="spellEnd"/>
      <w:r w:rsidRPr="00D771EF">
        <w:rPr>
          <w:rFonts w:ascii="Book Antiqua" w:hAnsi="Book Antiqua" w:cs="Arial"/>
          <w:sz w:val="24"/>
          <w:szCs w:val="24"/>
          <w:lang w:val="en-US"/>
        </w:rPr>
        <w:t xml:space="preserve"> 201</w:t>
      </w:r>
      <w:r>
        <w:rPr>
          <w:rFonts w:ascii="Book Antiqua" w:hAnsi="Book Antiqua" w:cs="Arial" w:hint="eastAsia"/>
          <w:sz w:val="24"/>
          <w:szCs w:val="24"/>
          <w:lang w:val="en-US" w:eastAsia="zh-CN"/>
        </w:rPr>
        <w:t xml:space="preserve">, </w:t>
      </w:r>
      <w:r w:rsidRPr="00D771EF">
        <w:rPr>
          <w:rFonts w:ascii="Book Antiqua" w:hAnsi="Book Antiqua" w:cs="Arial"/>
          <w:bCs/>
          <w:sz w:val="24"/>
          <w:szCs w:val="24"/>
          <w:lang w:val="en-US"/>
        </w:rPr>
        <w:t>Porto Alegre</w:t>
      </w:r>
      <w:r w:rsidRPr="00D771EF">
        <w:rPr>
          <w:rFonts w:ascii="Book Antiqua" w:hAnsi="Book Antiqua" w:cs="Arial" w:hint="eastAsia"/>
          <w:bCs/>
          <w:sz w:val="24"/>
          <w:szCs w:val="24"/>
          <w:lang w:val="en-US" w:eastAsia="zh-CN"/>
        </w:rPr>
        <w:t>,</w:t>
      </w:r>
      <w:r w:rsidRPr="00D771EF">
        <w:rPr>
          <w:rFonts w:ascii="Book Antiqua" w:hAnsi="Book Antiqua" w:cs="Arial"/>
          <w:bCs/>
          <w:sz w:val="24"/>
          <w:szCs w:val="24"/>
          <w:lang w:val="en-US"/>
        </w:rPr>
        <w:t xml:space="preserve"> RS 90430-080, Brazil</w:t>
      </w:r>
      <w:r>
        <w:rPr>
          <w:rFonts w:ascii="Book Antiqua" w:hAnsi="Book Antiqua" w:cs="Arial" w:hint="eastAsia"/>
          <w:bCs/>
          <w:sz w:val="24"/>
          <w:szCs w:val="24"/>
          <w:lang w:val="en-US" w:eastAsia="zh-CN"/>
        </w:rPr>
        <w:t xml:space="preserve">. </w:t>
      </w:r>
      <w:r w:rsidRPr="00D771EF">
        <w:rPr>
          <w:rFonts w:ascii="Book Antiqua" w:hAnsi="Book Antiqua" w:cs="Arial"/>
          <w:sz w:val="24"/>
          <w:szCs w:val="24"/>
          <w:lang w:val="fr-FR"/>
        </w:rPr>
        <w:t>cris.tovo@terra.com.br</w:t>
      </w:r>
    </w:p>
    <w:p w14:paraId="004CE05B" w14:textId="2094EDA7" w:rsidR="00D771EF" w:rsidRDefault="00D771EF" w:rsidP="003262B6">
      <w:pPr>
        <w:widowControl w:val="0"/>
        <w:spacing w:after="0" w:line="360" w:lineRule="auto"/>
        <w:jc w:val="both"/>
        <w:rPr>
          <w:rFonts w:ascii="Book Antiqua" w:hAnsi="Book Antiqua"/>
          <w:b/>
          <w:bCs/>
          <w:sz w:val="24"/>
          <w:szCs w:val="24"/>
          <w:lang w:val="en-US" w:eastAsia="zh-CN"/>
        </w:rPr>
      </w:pPr>
      <w:r w:rsidRPr="006E477D">
        <w:rPr>
          <w:rFonts w:ascii="Book Antiqua" w:hAnsi="Book Antiqua"/>
          <w:b/>
          <w:bCs/>
          <w:sz w:val="24"/>
          <w:szCs w:val="24"/>
          <w:lang w:val="en-US" w:eastAsia="zh-CN"/>
        </w:rPr>
        <w:t>Telephone:</w:t>
      </w:r>
      <w:r w:rsidRPr="00D771EF">
        <w:rPr>
          <w:rFonts w:ascii="Book Antiqua" w:hAnsi="Book Antiqua" w:cs="Arial" w:hint="eastAsia"/>
          <w:sz w:val="24"/>
          <w:szCs w:val="24"/>
          <w:lang w:val="fr-FR" w:eastAsia="zh-CN"/>
        </w:rPr>
        <w:t xml:space="preserve"> </w:t>
      </w:r>
      <w:r>
        <w:rPr>
          <w:rFonts w:ascii="Book Antiqua" w:hAnsi="Book Antiqua" w:cs="Arial" w:hint="eastAsia"/>
          <w:sz w:val="24"/>
          <w:szCs w:val="24"/>
          <w:lang w:val="fr-FR" w:eastAsia="zh-CN"/>
        </w:rPr>
        <w:t>+</w:t>
      </w:r>
      <w:r>
        <w:rPr>
          <w:rFonts w:ascii="Book Antiqua" w:hAnsi="Book Antiqua" w:cs="Arial"/>
          <w:sz w:val="24"/>
          <w:szCs w:val="24"/>
          <w:lang w:val="fr-FR"/>
        </w:rPr>
        <w:t>55-51-3214</w:t>
      </w:r>
      <w:r w:rsidRPr="00D771EF">
        <w:rPr>
          <w:rFonts w:ascii="Book Antiqua" w:hAnsi="Book Antiqua" w:cs="Arial"/>
          <w:sz w:val="24"/>
          <w:szCs w:val="24"/>
          <w:lang w:val="fr-FR"/>
        </w:rPr>
        <w:t>8158</w:t>
      </w:r>
    </w:p>
    <w:p w14:paraId="4D42C784" w14:textId="465F093B" w:rsidR="00A34E48" w:rsidRPr="00D771EF" w:rsidRDefault="00D771EF" w:rsidP="003262B6">
      <w:pPr>
        <w:widowControl w:val="0"/>
        <w:spacing w:after="0" w:line="360" w:lineRule="auto"/>
        <w:jc w:val="both"/>
        <w:rPr>
          <w:rFonts w:ascii="Book Antiqua" w:hAnsi="Book Antiqua" w:cs="Arial"/>
          <w:sz w:val="24"/>
          <w:szCs w:val="24"/>
          <w:lang w:val="fr-FR"/>
        </w:rPr>
      </w:pPr>
      <w:r w:rsidRPr="00D771EF">
        <w:rPr>
          <w:rFonts w:ascii="Book Antiqua" w:hAnsi="Book Antiqua" w:cs="Arial" w:hint="eastAsia"/>
          <w:b/>
          <w:sz w:val="24"/>
          <w:szCs w:val="24"/>
          <w:lang w:val="fr-FR" w:eastAsia="zh-CN"/>
        </w:rPr>
        <w:t>F</w:t>
      </w:r>
      <w:r w:rsidR="00016343" w:rsidRPr="00D771EF">
        <w:rPr>
          <w:rFonts w:ascii="Book Antiqua" w:hAnsi="Book Antiqua" w:cs="Arial"/>
          <w:b/>
          <w:sz w:val="24"/>
          <w:szCs w:val="24"/>
          <w:lang w:val="fr-FR"/>
        </w:rPr>
        <w:t>ax:</w:t>
      </w:r>
      <w:r w:rsidR="00016343" w:rsidRPr="00D771EF">
        <w:rPr>
          <w:rFonts w:ascii="Book Antiqua" w:hAnsi="Book Antiqua" w:cs="Arial"/>
          <w:sz w:val="24"/>
          <w:szCs w:val="24"/>
          <w:lang w:val="fr-FR"/>
        </w:rPr>
        <w:t xml:space="preserve"> </w:t>
      </w:r>
      <w:r>
        <w:rPr>
          <w:rFonts w:ascii="Book Antiqua" w:hAnsi="Book Antiqua" w:cs="Arial" w:hint="eastAsia"/>
          <w:sz w:val="24"/>
          <w:szCs w:val="24"/>
          <w:lang w:val="fr-FR" w:eastAsia="zh-CN"/>
        </w:rPr>
        <w:t>+</w:t>
      </w:r>
      <w:r>
        <w:rPr>
          <w:rFonts w:ascii="Book Antiqua" w:hAnsi="Book Antiqua" w:cs="Arial"/>
          <w:sz w:val="24"/>
          <w:szCs w:val="24"/>
          <w:lang w:val="fr-FR"/>
        </w:rPr>
        <w:t>55-51-3214</w:t>
      </w:r>
      <w:r w:rsidR="00016343" w:rsidRPr="00D771EF">
        <w:rPr>
          <w:rFonts w:ascii="Book Antiqua" w:hAnsi="Book Antiqua" w:cs="Arial"/>
          <w:sz w:val="24"/>
          <w:szCs w:val="24"/>
          <w:lang w:val="fr-FR"/>
        </w:rPr>
        <w:t>8158</w:t>
      </w:r>
    </w:p>
    <w:p w14:paraId="45B332A8" w14:textId="77777777" w:rsidR="00016343" w:rsidRPr="00D771EF" w:rsidRDefault="00016343" w:rsidP="003262B6">
      <w:pPr>
        <w:pStyle w:val="Default"/>
        <w:widowControl w:val="0"/>
        <w:spacing w:line="360" w:lineRule="auto"/>
        <w:jc w:val="both"/>
        <w:rPr>
          <w:rFonts w:ascii="Book Antiqua" w:hAnsi="Book Antiqua" w:cs="Arial"/>
          <w:color w:val="auto"/>
          <w:lang w:val="en-US" w:eastAsia="zh-CN"/>
        </w:rPr>
      </w:pPr>
    </w:p>
    <w:p w14:paraId="1DB55346" w14:textId="135BE4A4" w:rsidR="001B1BAB" w:rsidRPr="001B1BAB" w:rsidRDefault="001B1BAB" w:rsidP="001B1BAB">
      <w:pPr>
        <w:adjustRightInd w:val="0"/>
        <w:snapToGrid w:val="0"/>
        <w:spacing w:after="0" w:line="360" w:lineRule="auto"/>
        <w:jc w:val="both"/>
        <w:rPr>
          <w:rFonts w:ascii="Book Antiqua" w:hAnsi="Book Antiqua"/>
          <w:sz w:val="24"/>
          <w:szCs w:val="24"/>
          <w:lang w:val="en-US" w:eastAsia="zh-CN"/>
        </w:rPr>
      </w:pPr>
      <w:r w:rsidRPr="006E477D">
        <w:rPr>
          <w:rFonts w:ascii="Book Antiqua" w:hAnsi="Book Antiqua"/>
          <w:b/>
          <w:sz w:val="24"/>
          <w:szCs w:val="24"/>
          <w:lang w:val="en-US"/>
        </w:rPr>
        <w:t xml:space="preserve">Received: </w:t>
      </w:r>
      <w:r w:rsidRPr="001B1BAB">
        <w:rPr>
          <w:rFonts w:ascii="Book Antiqua" w:hAnsi="Book Antiqua" w:hint="eastAsia"/>
          <w:sz w:val="24"/>
          <w:szCs w:val="24"/>
          <w:lang w:val="en-US" w:eastAsia="zh-CN"/>
        </w:rPr>
        <w:t>September 7, 2016</w:t>
      </w:r>
    </w:p>
    <w:p w14:paraId="50487953" w14:textId="13D51C4F" w:rsidR="001B1BAB" w:rsidRPr="001B1BAB" w:rsidRDefault="001B1BAB" w:rsidP="001B1BAB">
      <w:pPr>
        <w:adjustRightInd w:val="0"/>
        <w:snapToGrid w:val="0"/>
        <w:spacing w:after="0" w:line="360" w:lineRule="auto"/>
        <w:jc w:val="both"/>
        <w:rPr>
          <w:rFonts w:ascii="Book Antiqua" w:hAnsi="Book Antiqua"/>
          <w:sz w:val="24"/>
          <w:szCs w:val="24"/>
          <w:lang w:val="en-US" w:eastAsia="zh-CN"/>
        </w:rPr>
      </w:pPr>
      <w:r w:rsidRPr="006E477D">
        <w:rPr>
          <w:rFonts w:ascii="Book Antiqua" w:hAnsi="Book Antiqua"/>
          <w:b/>
          <w:sz w:val="24"/>
          <w:szCs w:val="24"/>
          <w:lang w:val="en-US"/>
        </w:rPr>
        <w:t>Peer-review started:</w:t>
      </w:r>
      <w:r w:rsidRPr="006E477D">
        <w:rPr>
          <w:rFonts w:ascii="Book Antiqua" w:hAnsi="Book Antiqua" w:hint="eastAsia"/>
          <w:b/>
          <w:sz w:val="24"/>
          <w:szCs w:val="24"/>
          <w:lang w:val="en-US" w:eastAsia="zh-CN"/>
        </w:rPr>
        <w:t xml:space="preserve"> </w:t>
      </w:r>
      <w:r w:rsidRPr="001B1BAB">
        <w:rPr>
          <w:rFonts w:ascii="Book Antiqua" w:hAnsi="Book Antiqua" w:hint="eastAsia"/>
          <w:sz w:val="24"/>
          <w:szCs w:val="24"/>
          <w:lang w:val="en-US" w:eastAsia="zh-CN"/>
        </w:rPr>
        <w:t xml:space="preserve">September </w:t>
      </w:r>
      <w:r>
        <w:rPr>
          <w:rFonts w:ascii="Book Antiqua" w:hAnsi="Book Antiqua" w:hint="eastAsia"/>
          <w:sz w:val="24"/>
          <w:szCs w:val="24"/>
          <w:lang w:val="en-US" w:eastAsia="zh-CN"/>
        </w:rPr>
        <w:t>9</w:t>
      </w:r>
      <w:r w:rsidRPr="001B1BAB">
        <w:rPr>
          <w:rFonts w:ascii="Book Antiqua" w:hAnsi="Book Antiqua" w:hint="eastAsia"/>
          <w:sz w:val="24"/>
          <w:szCs w:val="24"/>
          <w:lang w:val="en-US" w:eastAsia="zh-CN"/>
        </w:rPr>
        <w:t>, 2016</w:t>
      </w:r>
    </w:p>
    <w:p w14:paraId="07633747" w14:textId="71ABC861" w:rsidR="001B1BAB" w:rsidRPr="001B1BAB" w:rsidRDefault="001B1BAB" w:rsidP="001B1BAB">
      <w:pPr>
        <w:adjustRightInd w:val="0"/>
        <w:snapToGrid w:val="0"/>
        <w:spacing w:after="0" w:line="360" w:lineRule="auto"/>
        <w:jc w:val="both"/>
        <w:rPr>
          <w:rFonts w:ascii="Book Antiqua" w:hAnsi="Book Antiqua"/>
          <w:sz w:val="24"/>
          <w:szCs w:val="24"/>
          <w:lang w:val="en-US" w:eastAsia="zh-CN"/>
        </w:rPr>
      </w:pPr>
      <w:r w:rsidRPr="006E477D">
        <w:rPr>
          <w:rFonts w:ascii="Book Antiqua" w:hAnsi="Book Antiqua"/>
          <w:b/>
          <w:sz w:val="24"/>
          <w:szCs w:val="24"/>
          <w:lang w:val="en-US"/>
        </w:rPr>
        <w:t>First decision:</w:t>
      </w:r>
      <w:r w:rsidRPr="006E477D">
        <w:rPr>
          <w:rFonts w:ascii="Book Antiqua" w:hAnsi="Book Antiqua" w:hint="eastAsia"/>
          <w:b/>
          <w:sz w:val="24"/>
          <w:szCs w:val="24"/>
          <w:lang w:val="en-US" w:eastAsia="zh-CN"/>
        </w:rPr>
        <w:t xml:space="preserve"> </w:t>
      </w:r>
      <w:r w:rsidRPr="001B1BAB">
        <w:rPr>
          <w:rFonts w:ascii="Book Antiqua" w:hAnsi="Book Antiqua" w:hint="eastAsia"/>
          <w:sz w:val="24"/>
          <w:szCs w:val="24"/>
          <w:lang w:val="en-US" w:eastAsia="zh-CN"/>
        </w:rPr>
        <w:t>October 20, 2016</w:t>
      </w:r>
    </w:p>
    <w:p w14:paraId="044C5545" w14:textId="66332E97" w:rsidR="001B1BAB" w:rsidRPr="001B1BAB" w:rsidRDefault="001B1BAB" w:rsidP="001B1BAB">
      <w:pPr>
        <w:adjustRightInd w:val="0"/>
        <w:snapToGrid w:val="0"/>
        <w:spacing w:after="0" w:line="360" w:lineRule="auto"/>
        <w:jc w:val="both"/>
        <w:rPr>
          <w:rFonts w:ascii="Book Antiqua" w:hAnsi="Book Antiqua"/>
          <w:sz w:val="24"/>
          <w:szCs w:val="24"/>
          <w:lang w:val="en-US" w:eastAsia="zh-CN"/>
        </w:rPr>
      </w:pPr>
      <w:r w:rsidRPr="006E477D">
        <w:rPr>
          <w:rFonts w:ascii="Book Antiqua" w:hAnsi="Book Antiqua"/>
          <w:b/>
          <w:sz w:val="24"/>
          <w:szCs w:val="24"/>
          <w:lang w:val="en-US"/>
        </w:rPr>
        <w:t xml:space="preserve">Revised: </w:t>
      </w:r>
      <w:r w:rsidRPr="001B1BAB">
        <w:rPr>
          <w:rFonts w:ascii="Book Antiqua" w:hAnsi="Book Antiqua" w:hint="eastAsia"/>
          <w:sz w:val="24"/>
          <w:szCs w:val="24"/>
          <w:lang w:val="en-US" w:eastAsia="zh-CN"/>
        </w:rPr>
        <w:t>January 3, 2017</w:t>
      </w:r>
    </w:p>
    <w:p w14:paraId="7F6FED90" w14:textId="7C8FADFB" w:rsidR="001B1BAB" w:rsidRPr="00286067" w:rsidRDefault="001B1BAB" w:rsidP="00286067">
      <w:pPr>
        <w:rPr>
          <w:rFonts w:ascii="Book Antiqua" w:hAnsi="Book Antiqua"/>
          <w:iCs/>
          <w:sz w:val="24"/>
        </w:rPr>
      </w:pPr>
      <w:r w:rsidRPr="006052B4">
        <w:rPr>
          <w:rFonts w:ascii="Book Antiqua" w:hAnsi="Book Antiqua"/>
          <w:b/>
          <w:sz w:val="24"/>
          <w:szCs w:val="24"/>
          <w:lang w:val="en-US"/>
        </w:rPr>
        <w:t xml:space="preserve">Accepted: </w:t>
      </w:r>
      <w:proofErr w:type="spellStart"/>
      <w:r w:rsidR="00286067">
        <w:rPr>
          <w:rStyle w:val="Emphasis"/>
        </w:rPr>
        <w:t>February</w:t>
      </w:r>
      <w:proofErr w:type="spellEnd"/>
      <w:r w:rsidR="00286067">
        <w:rPr>
          <w:rStyle w:val="Emphasis"/>
          <w:rFonts w:ascii="宋体" w:hAnsi="宋体" w:cs="宋体" w:hint="eastAsia"/>
        </w:rPr>
        <w:t xml:space="preserve"> 8</w:t>
      </w:r>
      <w:r w:rsidR="00286067">
        <w:rPr>
          <w:rStyle w:val="Emphasis"/>
          <w:rFonts w:cs="宋体"/>
        </w:rPr>
        <w:t>,</w:t>
      </w:r>
      <w:r w:rsidR="00286067">
        <w:rPr>
          <w:rStyle w:val="Emphasis"/>
        </w:rPr>
        <w:t xml:space="preserve"> 2017</w:t>
      </w:r>
    </w:p>
    <w:p w14:paraId="03F9A1AE" w14:textId="77777777" w:rsidR="001B1BAB" w:rsidRPr="006052B4" w:rsidRDefault="001B1BAB" w:rsidP="001B1BAB">
      <w:pPr>
        <w:adjustRightInd w:val="0"/>
        <w:snapToGrid w:val="0"/>
        <w:spacing w:after="0" w:line="360" w:lineRule="auto"/>
        <w:jc w:val="both"/>
        <w:rPr>
          <w:rFonts w:ascii="Book Antiqua" w:hAnsi="Book Antiqua"/>
          <w:b/>
          <w:sz w:val="24"/>
          <w:szCs w:val="24"/>
          <w:lang w:val="en-US"/>
        </w:rPr>
      </w:pPr>
      <w:r w:rsidRPr="006052B4">
        <w:rPr>
          <w:rFonts w:ascii="Book Antiqua" w:hAnsi="Book Antiqua"/>
          <w:b/>
          <w:sz w:val="24"/>
          <w:szCs w:val="24"/>
          <w:lang w:val="en-US"/>
        </w:rPr>
        <w:t>Article in press:</w:t>
      </w:r>
    </w:p>
    <w:p w14:paraId="1ABC4723" w14:textId="77777777" w:rsidR="001B1BAB" w:rsidRPr="006052B4" w:rsidRDefault="001B1BAB" w:rsidP="001B1BAB">
      <w:pPr>
        <w:adjustRightInd w:val="0"/>
        <w:snapToGrid w:val="0"/>
        <w:spacing w:after="0" w:line="360" w:lineRule="auto"/>
        <w:jc w:val="both"/>
        <w:rPr>
          <w:rFonts w:ascii="Book Antiqua" w:hAnsi="Book Antiqua"/>
          <w:b/>
          <w:sz w:val="24"/>
          <w:szCs w:val="24"/>
          <w:lang w:val="en-US"/>
        </w:rPr>
      </w:pPr>
      <w:r w:rsidRPr="006052B4">
        <w:rPr>
          <w:rFonts w:ascii="Book Antiqua" w:hAnsi="Book Antiqua"/>
          <w:b/>
          <w:sz w:val="24"/>
          <w:szCs w:val="24"/>
          <w:lang w:val="en-US"/>
        </w:rPr>
        <w:t xml:space="preserve">Published online: </w:t>
      </w:r>
    </w:p>
    <w:p w14:paraId="29B3701F" w14:textId="77777777" w:rsidR="00D771EF" w:rsidRPr="00D771EF" w:rsidRDefault="00D771EF" w:rsidP="003262B6">
      <w:pPr>
        <w:pStyle w:val="Default"/>
        <w:widowControl w:val="0"/>
        <w:spacing w:line="360" w:lineRule="auto"/>
        <w:jc w:val="both"/>
        <w:rPr>
          <w:rFonts w:ascii="Book Antiqua" w:hAnsi="Book Antiqua" w:cs="Arial"/>
          <w:color w:val="auto"/>
          <w:lang w:val="en-US" w:eastAsia="zh-CN"/>
        </w:rPr>
      </w:pPr>
    </w:p>
    <w:p w14:paraId="63E11C71" w14:textId="77777777" w:rsidR="00D771EF" w:rsidRPr="00D771EF" w:rsidRDefault="00D771EF" w:rsidP="003262B6">
      <w:pPr>
        <w:pStyle w:val="Default"/>
        <w:widowControl w:val="0"/>
        <w:spacing w:line="360" w:lineRule="auto"/>
        <w:jc w:val="both"/>
        <w:rPr>
          <w:rFonts w:ascii="Book Antiqua" w:hAnsi="Book Antiqua" w:cs="Arial"/>
          <w:color w:val="auto"/>
          <w:lang w:val="en-US" w:eastAsia="zh-CN"/>
        </w:rPr>
      </w:pPr>
    </w:p>
    <w:p w14:paraId="4E0D0A52" w14:textId="77777777" w:rsidR="00D771EF" w:rsidRPr="00D771EF" w:rsidRDefault="00D771EF" w:rsidP="003262B6">
      <w:pPr>
        <w:pStyle w:val="Default"/>
        <w:widowControl w:val="0"/>
        <w:spacing w:line="360" w:lineRule="auto"/>
        <w:jc w:val="both"/>
        <w:rPr>
          <w:rFonts w:ascii="Book Antiqua" w:hAnsi="Book Antiqua" w:cs="Arial"/>
          <w:color w:val="auto"/>
          <w:lang w:val="en-US" w:eastAsia="zh-CN"/>
        </w:rPr>
      </w:pPr>
    </w:p>
    <w:p w14:paraId="6551BB83" w14:textId="77777777" w:rsidR="00D771EF" w:rsidRPr="00D771EF" w:rsidRDefault="00D771EF" w:rsidP="003262B6">
      <w:pPr>
        <w:pStyle w:val="Default"/>
        <w:widowControl w:val="0"/>
        <w:spacing w:line="360" w:lineRule="auto"/>
        <w:jc w:val="both"/>
        <w:rPr>
          <w:rFonts w:ascii="Book Antiqua" w:hAnsi="Book Antiqua" w:cs="Arial"/>
          <w:color w:val="auto"/>
          <w:lang w:val="en-US" w:eastAsia="zh-CN"/>
        </w:rPr>
      </w:pPr>
    </w:p>
    <w:p w14:paraId="564C3B2C" w14:textId="06998D3B" w:rsidR="00342200" w:rsidRPr="00D771EF" w:rsidRDefault="00342200" w:rsidP="003262B6">
      <w:pPr>
        <w:widowControl w:val="0"/>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Abstract</w:t>
      </w:r>
    </w:p>
    <w:p w14:paraId="1964F3A0" w14:textId="30A62FC1" w:rsidR="001B1BAB" w:rsidRPr="001B1BAB" w:rsidRDefault="001B1BAB" w:rsidP="003262B6">
      <w:pPr>
        <w:widowControl w:val="0"/>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lastRenderedPageBreak/>
        <w:t>AIM</w:t>
      </w:r>
    </w:p>
    <w:p w14:paraId="65B50E73" w14:textId="4574F1B9" w:rsidR="00F7767E" w:rsidRPr="00D771EF" w:rsidRDefault="00342200" w:rsidP="003262B6">
      <w:pPr>
        <w:widowControl w:val="0"/>
        <w:spacing w:after="0" w:line="360" w:lineRule="auto"/>
        <w:jc w:val="both"/>
        <w:rPr>
          <w:rFonts w:ascii="Book Antiqua" w:hAnsi="Book Antiqua" w:cs="Arial"/>
          <w:sz w:val="24"/>
          <w:szCs w:val="24"/>
          <w:lang w:val="en-US"/>
        </w:rPr>
      </w:pPr>
      <w:proofErr w:type="gramStart"/>
      <w:r w:rsidRPr="00D771EF">
        <w:rPr>
          <w:rFonts w:ascii="Book Antiqua" w:hAnsi="Book Antiqua" w:cs="Arial"/>
          <w:sz w:val="24"/>
          <w:szCs w:val="24"/>
          <w:lang w:val="en-US"/>
        </w:rPr>
        <w:t>To perform a systematic review to evaluate the incidence and prevalence of</w:t>
      </w:r>
      <w:r w:rsidR="001B1BAB" w:rsidRPr="001B1BAB">
        <w:rPr>
          <w:rFonts w:ascii="Book Antiqua" w:hAnsi="Book Antiqua" w:cs="Arial"/>
          <w:sz w:val="24"/>
          <w:szCs w:val="24"/>
          <w:lang w:val="en-US"/>
        </w:rPr>
        <w:t xml:space="preserve"> </w:t>
      </w:r>
      <w:r w:rsidR="001B1BAB">
        <w:rPr>
          <w:rFonts w:ascii="Book Antiqua" w:hAnsi="Book Antiqua" w:cs="Arial" w:hint="eastAsia"/>
          <w:sz w:val="24"/>
          <w:szCs w:val="24"/>
          <w:lang w:val="en-US" w:eastAsia="zh-CN"/>
        </w:rPr>
        <w:t>n</w:t>
      </w:r>
      <w:r w:rsidR="001B1BAB" w:rsidRPr="00D771EF">
        <w:rPr>
          <w:rFonts w:ascii="Book Antiqua" w:hAnsi="Book Antiqua" w:cs="Arial"/>
          <w:sz w:val="24"/>
          <w:szCs w:val="24"/>
          <w:lang w:val="en-US"/>
        </w:rPr>
        <w:t>on-alcoholic fatty liver disease (NAFLD)</w:t>
      </w:r>
      <w:r w:rsidRPr="00D771EF">
        <w:rPr>
          <w:rFonts w:ascii="Book Antiqua" w:hAnsi="Book Antiqua" w:cs="Arial"/>
          <w:sz w:val="24"/>
          <w:szCs w:val="24"/>
          <w:lang w:val="en-US"/>
        </w:rPr>
        <w:t xml:space="preserve"> in adult patients with sarcopenia.</w:t>
      </w:r>
      <w:proofErr w:type="gramEnd"/>
      <w:r w:rsidRPr="00D771EF">
        <w:rPr>
          <w:rFonts w:ascii="Book Antiqua" w:hAnsi="Book Antiqua" w:cs="Arial"/>
          <w:sz w:val="24"/>
          <w:szCs w:val="24"/>
          <w:lang w:val="en-US"/>
        </w:rPr>
        <w:t xml:space="preserve"> </w:t>
      </w:r>
    </w:p>
    <w:p w14:paraId="548F52B6" w14:textId="77777777" w:rsidR="001B1BAB" w:rsidRDefault="001B1BAB" w:rsidP="003262B6">
      <w:pPr>
        <w:widowControl w:val="0"/>
        <w:spacing w:after="0" w:line="360" w:lineRule="auto"/>
        <w:jc w:val="both"/>
        <w:rPr>
          <w:rFonts w:ascii="Book Antiqua" w:hAnsi="Book Antiqua" w:cs="Arial"/>
          <w:sz w:val="24"/>
          <w:szCs w:val="24"/>
          <w:lang w:val="en-US" w:eastAsia="zh-CN"/>
        </w:rPr>
      </w:pPr>
    </w:p>
    <w:p w14:paraId="326A1B40" w14:textId="7B2774E0" w:rsidR="001B1BAB" w:rsidRPr="001B1BAB" w:rsidRDefault="00F7767E" w:rsidP="003262B6">
      <w:pPr>
        <w:widowControl w:val="0"/>
        <w:spacing w:after="0" w:line="360" w:lineRule="auto"/>
        <w:jc w:val="both"/>
        <w:rPr>
          <w:rFonts w:ascii="Book Antiqua" w:hAnsi="Book Antiqua" w:cs="Arial"/>
          <w:b/>
          <w:i/>
          <w:sz w:val="24"/>
          <w:szCs w:val="24"/>
          <w:lang w:val="en-US" w:eastAsia="zh-CN"/>
        </w:rPr>
      </w:pPr>
      <w:r w:rsidRPr="001B1BAB">
        <w:rPr>
          <w:rFonts w:ascii="Book Antiqua" w:hAnsi="Book Antiqua" w:cs="Arial"/>
          <w:b/>
          <w:i/>
          <w:sz w:val="24"/>
          <w:szCs w:val="24"/>
          <w:lang w:val="en-US"/>
        </w:rPr>
        <w:t>METHODS</w:t>
      </w:r>
    </w:p>
    <w:p w14:paraId="4EBE2328" w14:textId="2BA4464F" w:rsidR="00F7767E" w:rsidRPr="00D771EF" w:rsidRDefault="00342200" w:rsidP="003262B6">
      <w:pPr>
        <w:widowControl w:val="0"/>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Randomized clinical trials, cross-sectional or cohort studies including adult patients (over 18 years) with sarcopenia were selected. The primary outcomes of interest were the prevalence or incidence of NAFLD in </w:t>
      </w:r>
      <w:proofErr w:type="spellStart"/>
      <w:r w:rsidRPr="00D771EF">
        <w:rPr>
          <w:rFonts w:ascii="Book Antiqua" w:hAnsi="Book Antiqua" w:cs="Arial"/>
          <w:sz w:val="24"/>
          <w:szCs w:val="24"/>
          <w:lang w:val="en-US"/>
        </w:rPr>
        <w:t>sarcopenic</w:t>
      </w:r>
      <w:proofErr w:type="spellEnd"/>
      <w:r w:rsidRPr="00D771EF">
        <w:rPr>
          <w:rFonts w:ascii="Book Antiqua" w:hAnsi="Book Antiqua" w:cs="Arial"/>
          <w:sz w:val="24"/>
          <w:szCs w:val="24"/>
          <w:lang w:val="en-US"/>
        </w:rPr>
        <w:t xml:space="preserve"> patients. In the screening process, 44 full-text articles were included in the review and 41 studies were excluded. </w:t>
      </w:r>
    </w:p>
    <w:p w14:paraId="33BBB61A" w14:textId="77777777" w:rsidR="001B1BAB" w:rsidRDefault="001B1BAB" w:rsidP="003262B6">
      <w:pPr>
        <w:widowControl w:val="0"/>
        <w:spacing w:after="0" w:line="360" w:lineRule="auto"/>
        <w:jc w:val="both"/>
        <w:rPr>
          <w:rFonts w:ascii="Book Antiqua" w:hAnsi="Book Antiqua" w:cs="Arial"/>
          <w:sz w:val="24"/>
          <w:szCs w:val="24"/>
          <w:lang w:val="en-US" w:eastAsia="zh-CN"/>
        </w:rPr>
      </w:pPr>
    </w:p>
    <w:p w14:paraId="4345DF88" w14:textId="14DF935E" w:rsidR="001B1BAB" w:rsidRPr="001B1BAB" w:rsidRDefault="00F7767E" w:rsidP="003262B6">
      <w:pPr>
        <w:widowControl w:val="0"/>
        <w:spacing w:after="0" w:line="360" w:lineRule="auto"/>
        <w:jc w:val="both"/>
        <w:rPr>
          <w:rFonts w:ascii="Book Antiqua" w:hAnsi="Book Antiqua" w:cs="Arial"/>
          <w:b/>
          <w:i/>
          <w:sz w:val="24"/>
          <w:szCs w:val="24"/>
          <w:lang w:val="en-US" w:eastAsia="zh-CN"/>
        </w:rPr>
      </w:pPr>
      <w:r w:rsidRPr="001B1BAB">
        <w:rPr>
          <w:rFonts w:ascii="Book Antiqua" w:hAnsi="Book Antiqua" w:cs="Arial"/>
          <w:b/>
          <w:i/>
          <w:sz w:val="24"/>
          <w:szCs w:val="24"/>
          <w:lang w:val="en-US"/>
        </w:rPr>
        <w:t>RESULTS</w:t>
      </w:r>
    </w:p>
    <w:p w14:paraId="602544DA" w14:textId="77777777" w:rsidR="001B1BAB" w:rsidRDefault="00342200" w:rsidP="003262B6">
      <w:pPr>
        <w:widowControl w:val="0"/>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 xml:space="preserve">Three cross-sectional studies were included. The authors attempted </w:t>
      </w:r>
      <w:r w:rsidR="00F7767E" w:rsidRPr="00D771EF">
        <w:rPr>
          <w:rFonts w:ascii="Book Antiqua" w:hAnsi="Book Antiqua" w:cs="Arial"/>
          <w:sz w:val="24"/>
          <w:szCs w:val="24"/>
          <w:lang w:val="en-US"/>
        </w:rPr>
        <w:t xml:space="preserve">to perform </w:t>
      </w:r>
      <w:r w:rsidRPr="00D771EF">
        <w:rPr>
          <w:rFonts w:ascii="Book Antiqua" w:hAnsi="Book Antiqua" w:cs="Arial"/>
          <w:sz w:val="24"/>
          <w:szCs w:val="24"/>
          <w:lang w:val="en-US"/>
        </w:rPr>
        <w:t xml:space="preserve">a systematic review, but due to the </w:t>
      </w:r>
      <w:r w:rsidR="00F7767E" w:rsidRPr="00D771EF">
        <w:rPr>
          <w:rFonts w:ascii="Book Antiqua" w:hAnsi="Book Antiqua" w:cs="Arial"/>
          <w:sz w:val="24"/>
          <w:szCs w:val="24"/>
          <w:lang w:val="en-US"/>
        </w:rPr>
        <w:t>differences between</w:t>
      </w:r>
      <w:r w:rsidRPr="00D771EF">
        <w:rPr>
          <w:rFonts w:ascii="Book Antiqua" w:hAnsi="Book Antiqua" w:cs="Arial"/>
          <w:sz w:val="24"/>
          <w:szCs w:val="24"/>
          <w:lang w:val="en-US"/>
        </w:rPr>
        <w:t xml:space="preserve"> the</w:t>
      </w:r>
      <w:r w:rsidR="00F7767E" w:rsidRPr="00D771EF">
        <w:rPr>
          <w:rFonts w:ascii="Book Antiqua" w:hAnsi="Book Antiqua" w:cs="Arial"/>
          <w:sz w:val="24"/>
          <w:szCs w:val="24"/>
          <w:lang w:val="en-US"/>
        </w:rPr>
        <w:t xml:space="preserve"> </w:t>
      </w:r>
      <w:r w:rsidRPr="00D771EF">
        <w:rPr>
          <w:rFonts w:ascii="Book Antiqua" w:hAnsi="Book Antiqua" w:cs="Arial"/>
          <w:sz w:val="24"/>
          <w:szCs w:val="24"/>
          <w:lang w:val="en-US"/>
        </w:rPr>
        <w:t>studies, a qualitative synthesis was provided. The diagnosis of NAFLD was made by non-invasive methods (image methods or any surrogate markers) in all three evaluated studies. All the studies suggested that</w:t>
      </w:r>
      <w:r w:rsidR="00DA4DD9" w:rsidRPr="00D771EF">
        <w:rPr>
          <w:rFonts w:ascii="Book Antiqua" w:hAnsi="Book Antiqua" w:cs="Arial"/>
          <w:sz w:val="24"/>
          <w:szCs w:val="24"/>
          <w:lang w:val="en-US"/>
        </w:rPr>
        <w:t xml:space="preserve"> there was an independent association between sarcopenia and NAFLD. </w:t>
      </w:r>
    </w:p>
    <w:p w14:paraId="7D9188F9" w14:textId="77777777" w:rsidR="001B1BAB" w:rsidRPr="001B1BAB" w:rsidRDefault="001B1BAB" w:rsidP="003262B6">
      <w:pPr>
        <w:widowControl w:val="0"/>
        <w:spacing w:after="0" w:line="360" w:lineRule="auto"/>
        <w:jc w:val="both"/>
        <w:rPr>
          <w:rFonts w:ascii="Book Antiqua" w:hAnsi="Book Antiqua" w:cs="Arial"/>
          <w:i/>
          <w:sz w:val="24"/>
          <w:szCs w:val="24"/>
          <w:lang w:val="en-US" w:eastAsia="zh-CN"/>
        </w:rPr>
      </w:pPr>
    </w:p>
    <w:p w14:paraId="381A09DF" w14:textId="5186EBC5" w:rsidR="001B1BAB" w:rsidRPr="001B1BAB" w:rsidRDefault="001B1BAB" w:rsidP="003262B6">
      <w:pPr>
        <w:widowControl w:val="0"/>
        <w:spacing w:after="0" w:line="360" w:lineRule="auto"/>
        <w:jc w:val="both"/>
        <w:rPr>
          <w:rFonts w:ascii="Book Antiqua" w:hAnsi="Book Antiqua" w:cs="Arial"/>
          <w:i/>
          <w:sz w:val="24"/>
          <w:szCs w:val="24"/>
          <w:lang w:val="en-US" w:eastAsia="zh-CN"/>
        </w:rPr>
      </w:pPr>
      <w:r w:rsidRPr="001B1BAB">
        <w:rPr>
          <w:rFonts w:ascii="Book Antiqua" w:hAnsi="Book Antiqua"/>
          <w:b/>
          <w:bCs/>
          <w:i/>
          <w:sz w:val="24"/>
          <w:szCs w:val="24"/>
          <w:lang w:val="en-US"/>
        </w:rPr>
        <w:t>CONCLUSION</w:t>
      </w:r>
    </w:p>
    <w:p w14:paraId="4586E252" w14:textId="3033FC1F" w:rsidR="00342200" w:rsidRPr="00D771EF" w:rsidRDefault="001B1BAB" w:rsidP="003262B6">
      <w:pPr>
        <w:widowControl w:val="0"/>
        <w:spacing w:after="0"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S</w:t>
      </w:r>
      <w:r w:rsidR="00342200" w:rsidRPr="00D771EF">
        <w:rPr>
          <w:rFonts w:ascii="Book Antiqua" w:hAnsi="Book Antiqua" w:cs="Arial"/>
          <w:sz w:val="24"/>
          <w:szCs w:val="24"/>
          <w:lang w:val="en-US"/>
        </w:rPr>
        <w:t xml:space="preserve">arcopenia is </w:t>
      </w:r>
      <w:r w:rsidR="00DA4DD9" w:rsidRPr="00D771EF">
        <w:rPr>
          <w:rFonts w:ascii="Book Antiqua" w:hAnsi="Book Antiqua" w:cs="Arial"/>
          <w:sz w:val="24"/>
          <w:szCs w:val="24"/>
          <w:lang w:val="en-US"/>
        </w:rPr>
        <w:t xml:space="preserve">independently associated with </w:t>
      </w:r>
      <w:r w:rsidR="00342200" w:rsidRPr="00D771EF">
        <w:rPr>
          <w:rFonts w:ascii="Book Antiqua" w:hAnsi="Book Antiqua" w:cs="Arial"/>
          <w:sz w:val="24"/>
          <w:szCs w:val="24"/>
          <w:lang w:val="en-US"/>
        </w:rPr>
        <w:t xml:space="preserve">NAFLD and possibly to an advanced fibrosis. </w:t>
      </w:r>
    </w:p>
    <w:p w14:paraId="555BFE23" w14:textId="77777777" w:rsidR="001B1BAB" w:rsidRDefault="001B1BAB" w:rsidP="003262B6">
      <w:pPr>
        <w:widowControl w:val="0"/>
        <w:spacing w:after="0" w:line="360" w:lineRule="auto"/>
        <w:jc w:val="both"/>
        <w:rPr>
          <w:rFonts w:ascii="Book Antiqua" w:hAnsi="Book Antiqua" w:cs="Arial"/>
          <w:b/>
          <w:sz w:val="24"/>
          <w:szCs w:val="24"/>
          <w:lang w:val="en-US" w:eastAsia="zh-CN"/>
        </w:rPr>
      </w:pPr>
    </w:p>
    <w:p w14:paraId="51738D1E" w14:textId="2717EE24" w:rsidR="00B35B11" w:rsidRPr="00D771EF" w:rsidRDefault="00342200" w:rsidP="003262B6">
      <w:pPr>
        <w:widowControl w:val="0"/>
        <w:spacing w:after="0" w:line="360" w:lineRule="auto"/>
        <w:jc w:val="both"/>
        <w:rPr>
          <w:rFonts w:ascii="Book Antiqua" w:hAnsi="Book Antiqua" w:cs="Arial"/>
          <w:bCs/>
          <w:sz w:val="24"/>
          <w:szCs w:val="24"/>
          <w:lang w:val="en-US"/>
        </w:rPr>
      </w:pPr>
      <w:r w:rsidRPr="00D771EF">
        <w:rPr>
          <w:rFonts w:ascii="Book Antiqua" w:hAnsi="Book Antiqua" w:cs="Arial"/>
          <w:b/>
          <w:sz w:val="24"/>
          <w:szCs w:val="24"/>
          <w:lang w:val="en-US"/>
        </w:rPr>
        <w:t>Key</w:t>
      </w:r>
      <w:r w:rsidR="001B1BAB">
        <w:rPr>
          <w:rFonts w:ascii="Book Antiqua" w:hAnsi="Book Antiqua" w:cs="Arial" w:hint="eastAsia"/>
          <w:b/>
          <w:sz w:val="24"/>
          <w:szCs w:val="24"/>
          <w:lang w:val="en-US" w:eastAsia="zh-CN"/>
        </w:rPr>
        <w:t xml:space="preserve"> </w:t>
      </w:r>
      <w:r w:rsidRPr="00D771EF">
        <w:rPr>
          <w:rFonts w:ascii="Book Antiqua" w:hAnsi="Book Antiqua" w:cs="Arial"/>
          <w:b/>
          <w:sz w:val="24"/>
          <w:szCs w:val="24"/>
          <w:lang w:val="en-US"/>
        </w:rPr>
        <w:t>words</w:t>
      </w:r>
      <w:r w:rsidRPr="001B1BAB">
        <w:rPr>
          <w:rFonts w:ascii="Book Antiqua" w:hAnsi="Book Antiqua" w:cs="Arial"/>
          <w:b/>
          <w:sz w:val="24"/>
          <w:szCs w:val="24"/>
          <w:lang w:val="en-US"/>
        </w:rPr>
        <w:t>:</w:t>
      </w:r>
      <w:r w:rsidRPr="00D771EF">
        <w:rPr>
          <w:rFonts w:ascii="Book Antiqua" w:hAnsi="Book Antiqua" w:cs="Arial"/>
          <w:sz w:val="24"/>
          <w:szCs w:val="24"/>
          <w:lang w:val="en-US"/>
        </w:rPr>
        <w:t xml:space="preserve"> Metabolic syndrome</w:t>
      </w:r>
      <w:r w:rsidR="001B1BAB">
        <w:rPr>
          <w:rFonts w:ascii="Book Antiqua" w:hAnsi="Book Antiqua" w:cs="Arial" w:hint="eastAsia"/>
          <w:sz w:val="24"/>
          <w:szCs w:val="24"/>
          <w:lang w:val="en-US" w:eastAsia="zh-CN"/>
        </w:rPr>
        <w:t>;</w:t>
      </w:r>
      <w:r w:rsidR="00DA4DD9" w:rsidRPr="00D771EF">
        <w:rPr>
          <w:rFonts w:ascii="Book Antiqua" w:hAnsi="Book Antiqua" w:cs="Arial"/>
          <w:sz w:val="24"/>
          <w:szCs w:val="24"/>
          <w:lang w:val="en-US"/>
        </w:rPr>
        <w:t xml:space="preserve"> </w:t>
      </w:r>
      <w:r w:rsidR="001B1BAB">
        <w:rPr>
          <w:rFonts w:ascii="Book Antiqua" w:hAnsi="Book Antiqua" w:cs="Arial" w:hint="eastAsia"/>
          <w:sz w:val="24"/>
          <w:szCs w:val="24"/>
          <w:lang w:val="en-US" w:eastAsia="zh-CN"/>
        </w:rPr>
        <w:t>O</w:t>
      </w:r>
      <w:r w:rsidRPr="00D771EF">
        <w:rPr>
          <w:rFonts w:ascii="Book Antiqua" w:hAnsi="Book Antiqua" w:cs="Arial"/>
          <w:sz w:val="24"/>
          <w:szCs w:val="24"/>
          <w:lang w:val="en-US"/>
        </w:rPr>
        <w:t>besity morbid</w:t>
      </w:r>
      <w:r w:rsidR="001B1BAB">
        <w:rPr>
          <w:rFonts w:ascii="Book Antiqua" w:hAnsi="Book Antiqua" w:cs="Arial" w:hint="eastAsia"/>
          <w:sz w:val="24"/>
          <w:szCs w:val="24"/>
          <w:lang w:val="en-US" w:eastAsia="zh-CN"/>
        </w:rPr>
        <w:t>;</w:t>
      </w:r>
      <w:r w:rsidR="00DA4DD9" w:rsidRPr="00D771EF">
        <w:rPr>
          <w:rFonts w:ascii="Book Antiqua" w:hAnsi="Book Antiqua" w:cs="Arial"/>
          <w:sz w:val="24"/>
          <w:szCs w:val="24"/>
          <w:lang w:val="en-US"/>
        </w:rPr>
        <w:t xml:space="preserve"> </w:t>
      </w:r>
      <w:proofErr w:type="spellStart"/>
      <w:r w:rsidR="001B1BAB">
        <w:rPr>
          <w:rFonts w:ascii="Book Antiqua" w:hAnsi="Book Antiqua" w:cs="Arial" w:hint="eastAsia"/>
          <w:sz w:val="24"/>
          <w:szCs w:val="24"/>
          <w:lang w:val="en-US" w:eastAsia="zh-CN"/>
        </w:rPr>
        <w:t>S</w:t>
      </w:r>
      <w:r w:rsidRPr="00D771EF">
        <w:rPr>
          <w:rFonts w:ascii="Book Antiqua" w:hAnsi="Book Antiqua" w:cs="Arial"/>
          <w:sz w:val="24"/>
          <w:szCs w:val="24"/>
          <w:lang w:val="en-US"/>
        </w:rPr>
        <w:t>arcopenic</w:t>
      </w:r>
      <w:proofErr w:type="spellEnd"/>
      <w:r w:rsidRPr="00D771EF">
        <w:rPr>
          <w:rFonts w:ascii="Book Antiqua" w:hAnsi="Book Antiqua" w:cs="Arial"/>
          <w:sz w:val="24"/>
          <w:szCs w:val="24"/>
          <w:lang w:val="en-US"/>
        </w:rPr>
        <w:t xml:space="preserve"> obesity</w:t>
      </w:r>
      <w:r w:rsidR="001B1BAB">
        <w:rPr>
          <w:rFonts w:ascii="Book Antiqua" w:hAnsi="Book Antiqua" w:cs="Arial" w:hint="eastAsia"/>
          <w:sz w:val="24"/>
          <w:szCs w:val="24"/>
          <w:lang w:val="en-US" w:eastAsia="zh-CN"/>
        </w:rPr>
        <w:t>;</w:t>
      </w:r>
      <w:r w:rsidR="00DA4DD9" w:rsidRPr="00D771EF">
        <w:rPr>
          <w:rFonts w:ascii="Book Antiqua" w:hAnsi="Book Antiqua" w:cs="Arial"/>
          <w:sz w:val="24"/>
          <w:szCs w:val="24"/>
          <w:lang w:val="en-US"/>
        </w:rPr>
        <w:t xml:space="preserve"> </w:t>
      </w:r>
      <w:r w:rsidR="001B1BAB">
        <w:rPr>
          <w:rFonts w:ascii="Book Antiqua" w:hAnsi="Book Antiqua" w:cs="Arial" w:hint="eastAsia"/>
          <w:sz w:val="24"/>
          <w:szCs w:val="24"/>
          <w:lang w:val="en-US" w:eastAsia="zh-CN"/>
        </w:rPr>
        <w:t>S</w:t>
      </w:r>
      <w:r w:rsidRPr="00D771EF">
        <w:rPr>
          <w:rFonts w:ascii="Book Antiqua" w:hAnsi="Book Antiqua" w:cs="Arial"/>
          <w:bCs/>
          <w:sz w:val="24"/>
          <w:szCs w:val="24"/>
          <w:lang w:val="en-US"/>
        </w:rPr>
        <w:t>teatohepatitis</w:t>
      </w:r>
      <w:r w:rsidR="001B1BAB">
        <w:rPr>
          <w:rFonts w:ascii="Book Antiqua" w:hAnsi="Book Antiqua" w:cs="Arial" w:hint="eastAsia"/>
          <w:bCs/>
          <w:sz w:val="24"/>
          <w:szCs w:val="24"/>
          <w:lang w:val="en-US" w:eastAsia="zh-CN"/>
        </w:rPr>
        <w:t>;</w:t>
      </w:r>
      <w:r w:rsidR="00DA4DD9" w:rsidRPr="00D771EF">
        <w:rPr>
          <w:rFonts w:ascii="Book Antiqua" w:hAnsi="Book Antiqua" w:cs="Arial"/>
          <w:bCs/>
          <w:sz w:val="24"/>
          <w:szCs w:val="24"/>
          <w:lang w:val="en-US"/>
        </w:rPr>
        <w:t xml:space="preserve"> </w:t>
      </w:r>
      <w:r w:rsidR="001B1BAB">
        <w:rPr>
          <w:rFonts w:ascii="Book Antiqua" w:hAnsi="Book Antiqua" w:cs="Arial" w:hint="eastAsia"/>
          <w:bCs/>
          <w:sz w:val="24"/>
          <w:szCs w:val="24"/>
          <w:lang w:val="en-US" w:eastAsia="zh-CN"/>
        </w:rPr>
        <w:t>S</w:t>
      </w:r>
      <w:r w:rsidR="00A34E48" w:rsidRPr="00D771EF">
        <w:rPr>
          <w:rFonts w:ascii="Book Antiqua" w:hAnsi="Book Antiqua" w:cs="Arial"/>
          <w:bCs/>
          <w:sz w:val="24"/>
          <w:szCs w:val="24"/>
          <w:lang w:val="en-US"/>
        </w:rPr>
        <w:t>keletal muscle</w:t>
      </w:r>
    </w:p>
    <w:p w14:paraId="141BE735" w14:textId="77777777" w:rsidR="001B1BAB" w:rsidRDefault="001B1BAB" w:rsidP="003262B6">
      <w:pPr>
        <w:widowControl w:val="0"/>
        <w:spacing w:after="0" w:line="360" w:lineRule="auto"/>
        <w:jc w:val="both"/>
        <w:rPr>
          <w:rFonts w:ascii="Book Antiqua" w:hAnsi="Book Antiqua" w:cs="Arial"/>
          <w:b/>
          <w:sz w:val="24"/>
          <w:szCs w:val="24"/>
          <w:lang w:val="en-US" w:eastAsia="zh-CN"/>
        </w:rPr>
      </w:pPr>
    </w:p>
    <w:p w14:paraId="40D3B600" w14:textId="77777777" w:rsidR="00F208A5" w:rsidRPr="006E477D" w:rsidRDefault="00F208A5" w:rsidP="00F208A5">
      <w:pPr>
        <w:adjustRightInd w:val="0"/>
        <w:snapToGrid w:val="0"/>
        <w:spacing w:after="0" w:line="360" w:lineRule="auto"/>
        <w:jc w:val="both"/>
        <w:rPr>
          <w:rFonts w:ascii="Book Antiqua" w:eastAsia="Times New Roman" w:hAnsi="Book Antiqua"/>
          <w:sz w:val="24"/>
          <w:szCs w:val="24"/>
          <w:lang w:val="en-US"/>
        </w:rPr>
      </w:pPr>
      <w:bookmarkStart w:id="11" w:name="OLE_LINK55"/>
      <w:bookmarkStart w:id="12" w:name="OLE_LINK56"/>
      <w:proofErr w:type="gramStart"/>
      <w:r w:rsidRPr="006E477D">
        <w:rPr>
          <w:rFonts w:ascii="Book Antiqua" w:hAnsi="Book Antiqua"/>
          <w:b/>
          <w:sz w:val="24"/>
          <w:szCs w:val="24"/>
          <w:lang w:val="en-US"/>
        </w:rPr>
        <w:t>©</w:t>
      </w:r>
      <w:bookmarkEnd w:id="11"/>
      <w:bookmarkEnd w:id="12"/>
      <w:r w:rsidRPr="006E477D">
        <w:rPr>
          <w:rFonts w:ascii="Book Antiqua" w:hAnsi="Book Antiqua" w:cs="Arial"/>
          <w:b/>
          <w:sz w:val="24"/>
          <w:szCs w:val="24"/>
          <w:lang w:val="en-US"/>
        </w:rPr>
        <w:t>The Author(s) 201</w:t>
      </w:r>
      <w:r>
        <w:rPr>
          <w:rFonts w:ascii="Book Antiqua" w:hAnsi="Book Antiqua" w:cs="Arial" w:hint="eastAsia"/>
          <w:b/>
          <w:sz w:val="24"/>
          <w:szCs w:val="24"/>
          <w:lang w:val="en-US" w:eastAsia="zh-CN"/>
        </w:rPr>
        <w:t>7</w:t>
      </w:r>
      <w:r w:rsidRPr="006E477D">
        <w:rPr>
          <w:rFonts w:ascii="Book Antiqua" w:hAnsi="Book Antiqua" w:cs="Arial"/>
          <w:b/>
          <w:sz w:val="24"/>
          <w:szCs w:val="24"/>
          <w:lang w:val="en-US"/>
        </w:rPr>
        <w:t>.</w:t>
      </w:r>
      <w:proofErr w:type="gramEnd"/>
      <w:r w:rsidRPr="006E477D">
        <w:rPr>
          <w:rFonts w:ascii="Book Antiqua" w:hAnsi="Book Antiqua" w:cs="Arial" w:hint="eastAsia"/>
          <w:b/>
          <w:sz w:val="24"/>
          <w:szCs w:val="24"/>
          <w:lang w:val="en-US" w:eastAsia="zh-CN"/>
        </w:rPr>
        <w:t xml:space="preserve"> </w:t>
      </w:r>
      <w:r w:rsidRPr="006E477D">
        <w:rPr>
          <w:rFonts w:ascii="Book Antiqua" w:hAnsi="Book Antiqua" w:cs="Arial"/>
          <w:sz w:val="24"/>
          <w:szCs w:val="24"/>
          <w:lang w:val="en-US"/>
        </w:rPr>
        <w:t xml:space="preserve">Published by </w:t>
      </w:r>
      <w:proofErr w:type="spellStart"/>
      <w:r w:rsidRPr="006E477D">
        <w:rPr>
          <w:rFonts w:ascii="Book Antiqua" w:hAnsi="Book Antiqua" w:cs="Arial"/>
          <w:sz w:val="24"/>
          <w:szCs w:val="24"/>
          <w:lang w:val="en-US"/>
        </w:rPr>
        <w:t>Baishideng</w:t>
      </w:r>
      <w:proofErr w:type="spellEnd"/>
      <w:r w:rsidRPr="006E477D">
        <w:rPr>
          <w:rFonts w:ascii="Book Antiqua" w:hAnsi="Book Antiqua" w:cs="Arial"/>
          <w:sz w:val="24"/>
          <w:szCs w:val="24"/>
          <w:lang w:val="en-US"/>
        </w:rPr>
        <w:t xml:space="preserve"> Publishing Group Inc. All rights reserved.</w:t>
      </w:r>
    </w:p>
    <w:p w14:paraId="0D819008" w14:textId="77777777" w:rsidR="001B1BAB" w:rsidRDefault="001B1BAB" w:rsidP="003262B6">
      <w:pPr>
        <w:widowControl w:val="0"/>
        <w:spacing w:after="0" w:line="360" w:lineRule="auto"/>
        <w:jc w:val="both"/>
        <w:rPr>
          <w:rFonts w:ascii="Book Antiqua" w:hAnsi="Book Antiqua" w:cs="Arial"/>
          <w:b/>
          <w:sz w:val="24"/>
          <w:szCs w:val="24"/>
          <w:lang w:val="en-US" w:eastAsia="zh-CN"/>
        </w:rPr>
      </w:pPr>
    </w:p>
    <w:p w14:paraId="39CFD0B6" w14:textId="58DB7CC3" w:rsidR="00ED605B" w:rsidRPr="00D771EF" w:rsidRDefault="00B35B11" w:rsidP="003262B6">
      <w:pPr>
        <w:widowControl w:val="0"/>
        <w:spacing w:after="0" w:line="360" w:lineRule="auto"/>
        <w:jc w:val="both"/>
        <w:rPr>
          <w:rFonts w:ascii="Book Antiqua" w:hAnsi="Book Antiqua" w:cs="Arial"/>
          <w:sz w:val="24"/>
          <w:szCs w:val="24"/>
          <w:lang w:val="en-US"/>
        </w:rPr>
      </w:pPr>
      <w:r w:rsidRPr="00D771EF">
        <w:rPr>
          <w:rFonts w:ascii="Book Antiqua" w:hAnsi="Book Antiqua" w:cs="Arial"/>
          <w:b/>
          <w:sz w:val="24"/>
          <w:szCs w:val="24"/>
          <w:lang w:val="en-US"/>
        </w:rPr>
        <w:t>Core tip:</w:t>
      </w:r>
      <w:r w:rsidR="00F7767E" w:rsidRPr="00D771EF">
        <w:rPr>
          <w:rFonts w:ascii="Book Antiqua" w:hAnsi="Book Antiqua" w:cs="Arial"/>
          <w:sz w:val="24"/>
          <w:szCs w:val="24"/>
          <w:lang w:val="en-US"/>
        </w:rPr>
        <w:t xml:space="preserve"> The aim of the present </w:t>
      </w:r>
      <w:r w:rsidR="00ED605B" w:rsidRPr="00D771EF">
        <w:rPr>
          <w:rFonts w:ascii="Book Antiqua" w:hAnsi="Book Antiqua" w:cs="Arial"/>
          <w:sz w:val="24"/>
          <w:szCs w:val="24"/>
          <w:lang w:val="en-US"/>
        </w:rPr>
        <w:t>study was to perform a systematic review evaluat</w:t>
      </w:r>
      <w:r w:rsidR="00F7767E" w:rsidRPr="00D771EF">
        <w:rPr>
          <w:rFonts w:ascii="Book Antiqua" w:hAnsi="Book Antiqua" w:cs="Arial"/>
          <w:sz w:val="24"/>
          <w:szCs w:val="24"/>
          <w:lang w:val="en-US"/>
        </w:rPr>
        <w:t>ing</w:t>
      </w:r>
      <w:r w:rsidR="00927C36" w:rsidRPr="00D771EF">
        <w:rPr>
          <w:rFonts w:ascii="Book Antiqua" w:hAnsi="Book Antiqua" w:cs="Arial"/>
          <w:sz w:val="24"/>
          <w:szCs w:val="24"/>
          <w:lang w:val="en-US"/>
        </w:rPr>
        <w:t xml:space="preserve"> </w:t>
      </w:r>
      <w:r w:rsidR="00ED605B" w:rsidRPr="00D771EF">
        <w:rPr>
          <w:rFonts w:ascii="Book Antiqua" w:hAnsi="Book Antiqua" w:cs="Arial"/>
          <w:sz w:val="24"/>
          <w:szCs w:val="24"/>
          <w:lang w:val="en-US"/>
        </w:rPr>
        <w:t xml:space="preserve">the incidence and prevalence of </w:t>
      </w:r>
      <w:r w:rsidR="00F208A5">
        <w:rPr>
          <w:rFonts w:ascii="Book Antiqua" w:hAnsi="Book Antiqua" w:cs="Arial" w:hint="eastAsia"/>
          <w:sz w:val="24"/>
          <w:szCs w:val="24"/>
          <w:lang w:val="en-US" w:eastAsia="zh-CN"/>
        </w:rPr>
        <w:t>n</w:t>
      </w:r>
      <w:r w:rsidR="00F208A5" w:rsidRPr="00D771EF">
        <w:rPr>
          <w:rFonts w:ascii="Book Antiqua" w:hAnsi="Book Antiqua" w:cs="Arial"/>
          <w:sz w:val="24"/>
          <w:szCs w:val="24"/>
          <w:lang w:val="en-US"/>
        </w:rPr>
        <w:t>on-alcoholic fatty liver disease (NAFLD)</w:t>
      </w:r>
      <w:r w:rsidR="00ED605B" w:rsidRPr="00D771EF">
        <w:rPr>
          <w:rFonts w:ascii="Book Antiqua" w:hAnsi="Book Antiqua" w:cs="Arial"/>
          <w:sz w:val="24"/>
          <w:szCs w:val="24"/>
          <w:lang w:val="en-US"/>
        </w:rPr>
        <w:t xml:space="preserve"> in adult patients with sarcopenia. Randomized clinical trials, cross-sectional or cohort studies </w:t>
      </w:r>
      <w:r w:rsidR="00ED605B" w:rsidRPr="00D771EF">
        <w:rPr>
          <w:rFonts w:ascii="Book Antiqua" w:hAnsi="Book Antiqua" w:cs="Arial"/>
          <w:sz w:val="24"/>
          <w:szCs w:val="24"/>
          <w:lang w:val="en-US"/>
        </w:rPr>
        <w:lastRenderedPageBreak/>
        <w:t xml:space="preserve">including adult patients (over 18 years) with sarcopenia were selected. The primary outcomes of interest were the prevalence or incidence of NAFLD in </w:t>
      </w:r>
      <w:proofErr w:type="spellStart"/>
      <w:r w:rsidR="00ED605B" w:rsidRPr="00D771EF">
        <w:rPr>
          <w:rFonts w:ascii="Book Antiqua" w:hAnsi="Book Antiqua" w:cs="Arial"/>
          <w:sz w:val="24"/>
          <w:szCs w:val="24"/>
          <w:lang w:val="en-US"/>
        </w:rPr>
        <w:t>sarcopenic</w:t>
      </w:r>
      <w:proofErr w:type="spellEnd"/>
      <w:r w:rsidR="00ED605B" w:rsidRPr="00D771EF">
        <w:rPr>
          <w:rFonts w:ascii="Book Antiqua" w:hAnsi="Book Antiqua" w:cs="Arial"/>
          <w:sz w:val="24"/>
          <w:szCs w:val="24"/>
          <w:lang w:val="en-US"/>
        </w:rPr>
        <w:t xml:space="preserve"> patients</w:t>
      </w:r>
      <w:r w:rsidR="00927C36" w:rsidRPr="00D771EF">
        <w:rPr>
          <w:rFonts w:ascii="Book Antiqua" w:hAnsi="Book Antiqua" w:cs="Arial"/>
          <w:sz w:val="24"/>
          <w:szCs w:val="24"/>
          <w:lang w:val="en-US"/>
        </w:rPr>
        <w:t>, and t</w:t>
      </w:r>
      <w:r w:rsidR="00ED605B" w:rsidRPr="00D771EF">
        <w:rPr>
          <w:rFonts w:ascii="Book Antiqua" w:hAnsi="Book Antiqua" w:cs="Arial"/>
          <w:sz w:val="24"/>
          <w:szCs w:val="24"/>
          <w:lang w:val="en-US"/>
        </w:rPr>
        <w:t>hree cross-sectional studies were</w:t>
      </w:r>
      <w:r w:rsidR="00927C36" w:rsidRPr="00D771EF">
        <w:rPr>
          <w:rFonts w:ascii="Book Antiqua" w:hAnsi="Book Antiqua" w:cs="Arial"/>
          <w:sz w:val="24"/>
          <w:szCs w:val="24"/>
          <w:lang w:val="en-US"/>
        </w:rPr>
        <w:t xml:space="preserve"> finally</w:t>
      </w:r>
      <w:r w:rsidR="00ED605B" w:rsidRPr="00D771EF">
        <w:rPr>
          <w:rFonts w:ascii="Book Antiqua" w:hAnsi="Book Antiqua" w:cs="Arial"/>
          <w:sz w:val="24"/>
          <w:szCs w:val="24"/>
          <w:lang w:val="en-US"/>
        </w:rPr>
        <w:t xml:space="preserve"> included. </w:t>
      </w:r>
      <w:r w:rsidR="00DA4DD9" w:rsidRPr="00D771EF">
        <w:rPr>
          <w:rFonts w:ascii="Book Antiqua" w:hAnsi="Book Antiqua" w:cs="Arial"/>
          <w:sz w:val="24"/>
          <w:szCs w:val="24"/>
          <w:lang w:val="en-US"/>
        </w:rPr>
        <w:t xml:space="preserve">There was an independent association between sarcopenia and NAFLD in all the studies. In conclusion, sarcopenia is independently associated with NAFLD and possibly to an advanced fibrosis. </w:t>
      </w:r>
    </w:p>
    <w:p w14:paraId="1C72BB54" w14:textId="666E8ACD" w:rsidR="00B35B11" w:rsidRPr="00D771EF" w:rsidRDefault="00B35B11" w:rsidP="003262B6">
      <w:pPr>
        <w:pStyle w:val="Default"/>
        <w:widowControl w:val="0"/>
        <w:spacing w:line="360" w:lineRule="auto"/>
        <w:jc w:val="both"/>
        <w:rPr>
          <w:rFonts w:ascii="Book Antiqua" w:hAnsi="Book Antiqua" w:cs="Arial"/>
          <w:color w:val="auto"/>
          <w:lang w:val="en-US"/>
        </w:rPr>
      </w:pPr>
    </w:p>
    <w:p w14:paraId="788952B0" w14:textId="3DA66D2E" w:rsidR="00B35B11" w:rsidRPr="00F208A5" w:rsidRDefault="00B35B11" w:rsidP="003262B6">
      <w:pPr>
        <w:widowControl w:val="0"/>
        <w:spacing w:after="0" w:line="360" w:lineRule="auto"/>
        <w:jc w:val="both"/>
        <w:rPr>
          <w:rFonts w:ascii="Book Antiqua" w:hAnsi="Book Antiqua" w:cs="Arial"/>
          <w:sz w:val="24"/>
          <w:szCs w:val="24"/>
          <w:lang w:val="en-US"/>
        </w:rPr>
      </w:pPr>
      <w:proofErr w:type="spellStart"/>
      <w:r w:rsidRPr="00F208A5">
        <w:rPr>
          <w:rFonts w:ascii="Book Antiqua" w:hAnsi="Book Antiqua" w:cs="Arial"/>
          <w:sz w:val="24"/>
          <w:szCs w:val="24"/>
          <w:lang w:val="en-US"/>
        </w:rPr>
        <w:t>Tovo</w:t>
      </w:r>
      <w:proofErr w:type="spellEnd"/>
      <w:r w:rsidRPr="00F208A5">
        <w:rPr>
          <w:rFonts w:ascii="Book Antiqua" w:hAnsi="Book Antiqua" w:cs="Arial"/>
          <w:sz w:val="24"/>
          <w:szCs w:val="24"/>
          <w:lang w:val="en-US"/>
        </w:rPr>
        <w:t xml:space="preserve"> CV, </w:t>
      </w:r>
      <w:proofErr w:type="spellStart"/>
      <w:r w:rsidRPr="00F208A5">
        <w:rPr>
          <w:rFonts w:ascii="Book Antiqua" w:hAnsi="Book Antiqua" w:cs="Arial"/>
          <w:sz w:val="24"/>
          <w:szCs w:val="24"/>
          <w:lang w:val="en-US"/>
        </w:rPr>
        <w:t>Fernandes</w:t>
      </w:r>
      <w:proofErr w:type="spellEnd"/>
      <w:r w:rsidRPr="00F208A5">
        <w:rPr>
          <w:rFonts w:ascii="Book Antiqua" w:hAnsi="Book Antiqua" w:cs="Arial"/>
          <w:sz w:val="24"/>
          <w:szCs w:val="24"/>
          <w:lang w:val="en-US"/>
        </w:rPr>
        <w:t xml:space="preserve"> SA, Buss C, </w:t>
      </w:r>
      <w:proofErr w:type="spellStart"/>
      <w:r w:rsidRPr="00F208A5">
        <w:rPr>
          <w:rFonts w:ascii="Book Antiqua" w:hAnsi="Book Antiqua" w:cs="Arial"/>
          <w:sz w:val="24"/>
          <w:szCs w:val="24"/>
          <w:lang w:val="en-US"/>
        </w:rPr>
        <w:t>Mattos</w:t>
      </w:r>
      <w:proofErr w:type="spellEnd"/>
      <w:r w:rsidRPr="00F208A5">
        <w:rPr>
          <w:rFonts w:ascii="Book Antiqua" w:hAnsi="Book Antiqua" w:cs="Arial"/>
          <w:sz w:val="24"/>
          <w:szCs w:val="24"/>
          <w:lang w:val="en-US"/>
        </w:rPr>
        <w:t xml:space="preserve"> AA</w:t>
      </w:r>
      <w:r w:rsidRPr="00F208A5">
        <w:rPr>
          <w:rFonts w:ascii="Book Antiqua" w:hAnsi="Book Antiqua"/>
          <w:sz w:val="24"/>
          <w:szCs w:val="24"/>
          <w:lang w:val="en-US"/>
        </w:rPr>
        <w:t>.</w:t>
      </w:r>
      <w:r w:rsidR="00F208A5" w:rsidRPr="00F208A5">
        <w:rPr>
          <w:rFonts w:ascii="Book Antiqua" w:hAnsi="Book Antiqua" w:cs="Arial"/>
          <w:sz w:val="24"/>
          <w:szCs w:val="24"/>
          <w:lang w:val="en-US"/>
        </w:rPr>
        <w:t xml:space="preserve"> Sarcopenia and non-alcoholic fatty liver disease: </w:t>
      </w:r>
      <w:r w:rsidR="00F208A5" w:rsidRPr="00F208A5">
        <w:rPr>
          <w:rFonts w:ascii="Book Antiqua" w:hAnsi="Book Antiqua" w:cs="Arial" w:hint="eastAsia"/>
          <w:sz w:val="24"/>
          <w:szCs w:val="24"/>
          <w:lang w:val="en-US" w:eastAsia="zh-CN"/>
        </w:rPr>
        <w:t>I</w:t>
      </w:r>
      <w:r w:rsidR="00F208A5" w:rsidRPr="00F208A5">
        <w:rPr>
          <w:rFonts w:ascii="Book Antiqua" w:hAnsi="Book Antiqua" w:cs="Arial"/>
          <w:sz w:val="24"/>
          <w:szCs w:val="24"/>
          <w:lang w:val="en-US"/>
        </w:rPr>
        <w:t xml:space="preserve">s there a relationship? </w:t>
      </w:r>
      <w:proofErr w:type="gramStart"/>
      <w:r w:rsidR="00F208A5" w:rsidRPr="00F208A5">
        <w:rPr>
          <w:rFonts w:ascii="Book Antiqua" w:hAnsi="Book Antiqua" w:cs="Arial"/>
          <w:sz w:val="24"/>
          <w:szCs w:val="24"/>
          <w:lang w:val="en-US"/>
        </w:rPr>
        <w:t>A systematic review</w:t>
      </w:r>
      <w:r w:rsidR="00F208A5" w:rsidRPr="00F208A5">
        <w:rPr>
          <w:rFonts w:ascii="Book Antiqua" w:hAnsi="Book Antiqua" w:cs="Arial" w:hint="eastAsia"/>
          <w:sz w:val="24"/>
          <w:szCs w:val="24"/>
          <w:lang w:val="en-US" w:eastAsia="zh-CN"/>
        </w:rPr>
        <w:t>.</w:t>
      </w:r>
      <w:proofErr w:type="gramEnd"/>
      <w:r w:rsidRPr="00F208A5">
        <w:rPr>
          <w:rFonts w:ascii="Book Antiqua" w:hAnsi="Book Antiqua" w:cs="Arial"/>
          <w:sz w:val="24"/>
          <w:szCs w:val="24"/>
          <w:lang w:val="en-US"/>
        </w:rPr>
        <w:t xml:space="preserve"> </w:t>
      </w:r>
      <w:r w:rsidR="00F208A5" w:rsidRPr="00C341A0">
        <w:rPr>
          <w:rFonts w:ascii="Book Antiqua" w:hAnsi="Book Antiqua"/>
          <w:i/>
          <w:iCs/>
          <w:sz w:val="24"/>
          <w:szCs w:val="24"/>
        </w:rPr>
        <w:t>World J Hepatol</w:t>
      </w:r>
      <w:r w:rsidRPr="00F208A5">
        <w:rPr>
          <w:rFonts w:ascii="Book Antiqua" w:hAnsi="Book Antiqua" w:cs="Arial"/>
          <w:sz w:val="24"/>
          <w:szCs w:val="24"/>
          <w:lang w:val="en-US"/>
        </w:rPr>
        <w:t xml:space="preserve"> 201</w:t>
      </w:r>
      <w:r w:rsidR="00F208A5">
        <w:rPr>
          <w:rFonts w:ascii="Book Antiqua" w:hAnsi="Book Antiqua" w:cs="Arial" w:hint="eastAsia"/>
          <w:sz w:val="24"/>
          <w:szCs w:val="24"/>
          <w:lang w:val="en-US" w:eastAsia="zh-CN"/>
        </w:rPr>
        <w:t>7</w:t>
      </w:r>
      <w:r w:rsidRPr="00F208A5">
        <w:rPr>
          <w:rFonts w:ascii="Book Antiqua" w:hAnsi="Book Antiqua" w:cs="Arial"/>
          <w:sz w:val="24"/>
          <w:szCs w:val="24"/>
          <w:lang w:val="en-US"/>
        </w:rPr>
        <w:t>; In press</w:t>
      </w:r>
      <w:r w:rsidRPr="00F208A5">
        <w:rPr>
          <w:rFonts w:ascii="Book Antiqua" w:hAnsi="Book Antiqua"/>
          <w:sz w:val="24"/>
          <w:szCs w:val="24"/>
          <w:lang w:val="en-US"/>
        </w:rPr>
        <w:t xml:space="preserve"> </w:t>
      </w:r>
    </w:p>
    <w:p w14:paraId="7771A363" w14:textId="43485488" w:rsidR="00B35B11" w:rsidRPr="00D771EF" w:rsidRDefault="00B35B11" w:rsidP="003262B6">
      <w:pPr>
        <w:pStyle w:val="Default"/>
        <w:widowControl w:val="0"/>
        <w:spacing w:line="360" w:lineRule="auto"/>
        <w:jc w:val="both"/>
        <w:rPr>
          <w:rFonts w:ascii="Book Antiqua" w:hAnsi="Book Antiqua" w:cs="Arial"/>
          <w:color w:val="auto"/>
          <w:lang w:val="en-US"/>
        </w:rPr>
      </w:pPr>
    </w:p>
    <w:p w14:paraId="2B29AE79"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79172FB2"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098DB468"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1C4EAD1C"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1153CEE9"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57357BE9"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39DF8D7C"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5043A0D8"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4D7E4D4B"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01681363"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10BC67FA"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26ED9F57"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05069075"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67E08B0A"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2C42FF79"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214F985B"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059494E8"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30214473"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074BC426"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00B0AD84" w14:textId="77777777" w:rsidR="00F208A5" w:rsidRDefault="00F208A5" w:rsidP="003262B6">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62A54DBC" w14:textId="37C32537" w:rsidR="00342200" w:rsidRPr="00D771EF" w:rsidRDefault="009D2500" w:rsidP="003262B6">
      <w:pPr>
        <w:widowControl w:val="0"/>
        <w:autoSpaceDE w:val="0"/>
        <w:autoSpaceDN w:val="0"/>
        <w:adjustRightInd w:val="0"/>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INTRODUCTION</w:t>
      </w:r>
    </w:p>
    <w:p w14:paraId="7AA41F5A" w14:textId="6A417D99" w:rsidR="00342200" w:rsidRPr="00D771EF" w:rsidRDefault="00342200" w:rsidP="003262B6">
      <w:pPr>
        <w:widowControl w:val="0"/>
        <w:adjustRightInd w:val="0"/>
        <w:spacing w:after="0" w:line="360" w:lineRule="auto"/>
        <w:jc w:val="both"/>
        <w:rPr>
          <w:rFonts w:ascii="Book Antiqua" w:hAnsi="Book Antiqua" w:cs="Arial"/>
          <w:sz w:val="24"/>
          <w:szCs w:val="24"/>
          <w:lang w:val="en-US" w:eastAsia="pt-BR"/>
        </w:rPr>
      </w:pPr>
      <w:r w:rsidRPr="00D771EF">
        <w:rPr>
          <w:rFonts w:ascii="Book Antiqua" w:hAnsi="Book Antiqua" w:cs="Arial"/>
          <w:sz w:val="24"/>
          <w:szCs w:val="24"/>
          <w:lang w:val="en-US"/>
        </w:rPr>
        <w:t xml:space="preserve">Non-alcoholic fatty liver disease (NAFLD) is defined as a </w:t>
      </w:r>
      <w:r w:rsidR="009C79FB" w:rsidRPr="00D771EF">
        <w:rPr>
          <w:rFonts w:ascii="Book Antiqua" w:hAnsi="Book Antiqua" w:cs="Arial"/>
          <w:sz w:val="24"/>
          <w:szCs w:val="24"/>
          <w:lang w:val="en-US"/>
        </w:rPr>
        <w:t xml:space="preserve">set </w:t>
      </w:r>
      <w:r w:rsidRPr="00D771EF">
        <w:rPr>
          <w:rFonts w:ascii="Book Antiqua" w:hAnsi="Book Antiqua" w:cs="Arial"/>
          <w:sz w:val="24"/>
          <w:szCs w:val="24"/>
          <w:lang w:val="en-US"/>
        </w:rPr>
        <w:t xml:space="preserve">of liver diseases </w:t>
      </w:r>
      <w:r w:rsidR="009C79FB" w:rsidRPr="00D771EF">
        <w:rPr>
          <w:rFonts w:ascii="Book Antiqua" w:hAnsi="Book Antiqua" w:cs="Arial"/>
          <w:sz w:val="24"/>
          <w:szCs w:val="24"/>
          <w:lang w:val="en-US"/>
        </w:rPr>
        <w:t xml:space="preserve">that can </w:t>
      </w:r>
      <w:r w:rsidR="009C79FB" w:rsidRPr="00D771EF">
        <w:rPr>
          <w:rFonts w:ascii="Book Antiqua" w:hAnsi="Book Antiqua" w:cs="Arial"/>
          <w:sz w:val="24"/>
          <w:szCs w:val="24"/>
          <w:lang w:val="en-US"/>
        </w:rPr>
        <w:lastRenderedPageBreak/>
        <w:t xml:space="preserve">range </w:t>
      </w:r>
      <w:r w:rsidRPr="00D771EF">
        <w:rPr>
          <w:rFonts w:ascii="Book Antiqua" w:hAnsi="Book Antiqua" w:cs="Arial"/>
          <w:sz w:val="24"/>
          <w:szCs w:val="24"/>
          <w:lang w:val="en-US"/>
        </w:rPr>
        <w:t>from simple steatosis to steatohepatitis (NASH), which can progress to fibrosis</w:t>
      </w:r>
      <w:r w:rsidR="009C79FB" w:rsidRPr="00D771EF">
        <w:rPr>
          <w:rFonts w:ascii="Book Antiqua" w:hAnsi="Book Antiqua" w:cs="Arial"/>
          <w:sz w:val="24"/>
          <w:szCs w:val="24"/>
          <w:lang w:val="en-US"/>
        </w:rPr>
        <w:t xml:space="preserve"> or even </w:t>
      </w:r>
      <w:r w:rsidR="00826761">
        <w:rPr>
          <w:rFonts w:ascii="Book Antiqua" w:hAnsi="Book Antiqua" w:cs="Arial"/>
          <w:sz w:val="24"/>
          <w:szCs w:val="24"/>
          <w:lang w:val="en-US"/>
        </w:rPr>
        <w:t>cirrhosis</w:t>
      </w:r>
      <w:r w:rsidR="00826761" w:rsidRPr="00826761">
        <w:rPr>
          <w:rFonts w:ascii="Book Antiqua" w:hAnsi="Book Antiqua" w:cs="Arial"/>
          <w:sz w:val="24"/>
          <w:szCs w:val="24"/>
          <w:vertAlign w:val="superscript"/>
          <w:lang w:val="en-US"/>
        </w:rPr>
        <w:t>[</w:t>
      </w:r>
      <w:r w:rsidRPr="00826761">
        <w:rPr>
          <w:rFonts w:ascii="Book Antiqua" w:hAnsi="Book Antiqua" w:cs="Arial"/>
          <w:sz w:val="24"/>
          <w:szCs w:val="24"/>
          <w:vertAlign w:val="superscript"/>
          <w:lang w:val="en-US"/>
        </w:rPr>
        <w:t>1</w:t>
      </w:r>
      <w:r w:rsidR="00826761" w:rsidRPr="00826761">
        <w:rPr>
          <w:rFonts w:ascii="Book Antiqua" w:hAnsi="Book Antiqua" w:cs="Arial"/>
          <w:sz w:val="24"/>
          <w:szCs w:val="24"/>
          <w:vertAlign w:val="superscript"/>
          <w:lang w:val="en-US"/>
        </w:rPr>
        <w:t>]</w:t>
      </w:r>
      <w:r w:rsidRPr="00826761">
        <w:rPr>
          <w:rFonts w:ascii="Book Antiqua" w:hAnsi="Book Antiqua" w:cs="Arial"/>
          <w:sz w:val="24"/>
          <w:szCs w:val="24"/>
          <w:vertAlign w:val="superscript"/>
          <w:lang w:val="en-US"/>
        </w:rPr>
        <w:t xml:space="preserve"> </w:t>
      </w:r>
      <w:r w:rsidRPr="00D771EF">
        <w:rPr>
          <w:rFonts w:ascii="Book Antiqua" w:hAnsi="Book Antiqua" w:cs="Arial"/>
          <w:sz w:val="24"/>
          <w:szCs w:val="24"/>
          <w:lang w:val="en-US"/>
        </w:rPr>
        <w:t xml:space="preserve">and complications such as </w:t>
      </w:r>
      <w:r w:rsidR="001C35DD" w:rsidRPr="00D771EF">
        <w:rPr>
          <w:rFonts w:ascii="Book Antiqua" w:hAnsi="Book Antiqua" w:cs="Arial"/>
          <w:sz w:val="24"/>
          <w:szCs w:val="24"/>
          <w:lang w:val="en-US"/>
        </w:rPr>
        <w:t>hepatocellular carcinoma</w:t>
      </w:r>
      <w:r w:rsidR="00826761" w:rsidRPr="00826761">
        <w:rPr>
          <w:rFonts w:ascii="Book Antiqua" w:hAnsi="Book Antiqua" w:cs="Arial"/>
          <w:sz w:val="24"/>
          <w:szCs w:val="24"/>
          <w:vertAlign w:val="superscript"/>
          <w:lang w:val="en-US"/>
        </w:rPr>
        <w:t>[</w:t>
      </w:r>
      <w:r w:rsidR="001C35DD" w:rsidRPr="00826761">
        <w:rPr>
          <w:rFonts w:ascii="Book Antiqua" w:hAnsi="Book Antiqua" w:cs="Arial"/>
          <w:sz w:val="24"/>
          <w:szCs w:val="24"/>
          <w:vertAlign w:val="superscript"/>
          <w:lang w:val="en-US"/>
        </w:rPr>
        <w:t>2,</w:t>
      </w:r>
      <w:r w:rsidRPr="00826761">
        <w:rPr>
          <w:rFonts w:ascii="Book Antiqua" w:hAnsi="Book Antiqua" w:cs="Arial"/>
          <w:sz w:val="24"/>
          <w:szCs w:val="24"/>
          <w:vertAlign w:val="superscript"/>
          <w:lang w:val="en-US"/>
        </w:rPr>
        <w:t>3</w:t>
      </w:r>
      <w:r w:rsidR="00826761" w:rsidRPr="00826761">
        <w:rPr>
          <w:rFonts w:ascii="Book Antiqua" w:hAnsi="Book Antiqua" w:cs="Arial"/>
          <w:sz w:val="24"/>
          <w:szCs w:val="24"/>
          <w:vertAlign w:val="superscript"/>
          <w:lang w:val="en-US"/>
        </w:rPr>
        <w:t>]</w:t>
      </w:r>
      <w:r w:rsidRPr="00D771EF">
        <w:rPr>
          <w:rFonts w:ascii="Book Antiqua" w:hAnsi="Book Antiqua" w:cs="Arial"/>
          <w:sz w:val="24"/>
          <w:szCs w:val="24"/>
          <w:lang w:val="en-US"/>
        </w:rPr>
        <w:fldChar w:fldCharType="begin">
          <w:fldData xml:space="preserve">PFJlZm1hbj48Q2l0ZT48QXV0aG9yPk1hdHRlb25pPC9BdXRob3I+PFllYXI+MTk5OTwvWWVhcj48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</w:fldData>
        </w:fldChar>
      </w:r>
      <w:r w:rsidRPr="00D771EF">
        <w:rPr>
          <w:rFonts w:ascii="Book Antiqua" w:hAnsi="Book Antiqua" w:cs="Arial"/>
          <w:sz w:val="24"/>
          <w:szCs w:val="24"/>
          <w:lang w:val="en-US"/>
        </w:rPr>
        <w:instrText xml:space="preserve"> ADDIN REFMGR.CITE </w:instrText>
      </w:r>
      <w:r w:rsidRPr="00D771EF">
        <w:rPr>
          <w:rFonts w:ascii="Book Antiqua" w:hAnsi="Book Antiqua" w:cs="Arial"/>
          <w:sz w:val="24"/>
          <w:szCs w:val="24"/>
          <w:lang w:val="en-US"/>
        </w:rPr>
        <w:fldChar w:fldCharType="begin">
          <w:fldData xml:space="preserve">PFJlZm1hbj48Q2l0ZT48QXV0aG9yPk1hdHRlb25pPC9BdXRob3I+PFllYXI+MTk5OTwvWWVhcj48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</w:fldData>
        </w:fldChar>
      </w:r>
      <w:r w:rsidRPr="00D771EF">
        <w:rPr>
          <w:rFonts w:ascii="Book Antiqua" w:hAnsi="Book Antiqua" w:cs="Arial"/>
          <w:sz w:val="24"/>
          <w:szCs w:val="24"/>
          <w:lang w:val="en-US"/>
        </w:rPr>
        <w:instrText xml:space="preserve"> ADDIN EN.CITE.DATA </w:instrText>
      </w:r>
      <w:r w:rsidRPr="00D771EF">
        <w:rPr>
          <w:rFonts w:ascii="Book Antiqua" w:hAnsi="Book Antiqua" w:cs="Arial"/>
          <w:sz w:val="24"/>
          <w:szCs w:val="24"/>
          <w:lang w:val="en-US"/>
        </w:rPr>
      </w:r>
      <w:r w:rsidRPr="00D771EF">
        <w:rPr>
          <w:rFonts w:ascii="Book Antiqua" w:hAnsi="Book Antiqua" w:cs="Arial"/>
          <w:sz w:val="24"/>
          <w:szCs w:val="24"/>
          <w:lang w:val="en-US"/>
        </w:rPr>
        <w:fldChar w:fldCharType="end"/>
      </w:r>
      <w:r w:rsidRPr="00D771EF">
        <w:rPr>
          <w:rFonts w:ascii="Book Antiqua" w:hAnsi="Book Antiqua" w:cs="Arial"/>
          <w:sz w:val="24"/>
          <w:szCs w:val="24"/>
          <w:lang w:val="en-US"/>
        </w:rPr>
      </w:r>
      <w:r w:rsidRPr="00D771EF">
        <w:rPr>
          <w:rFonts w:ascii="Book Antiqua" w:hAnsi="Book Antiqua" w:cs="Arial"/>
          <w:sz w:val="24"/>
          <w:szCs w:val="24"/>
          <w:lang w:val="en-US"/>
        </w:rPr>
        <w:fldChar w:fldCharType="end"/>
      </w:r>
      <w:r w:rsidRPr="00D771EF">
        <w:rPr>
          <w:rFonts w:ascii="Book Antiqua" w:hAnsi="Book Antiqua" w:cs="Arial"/>
          <w:sz w:val="24"/>
          <w:szCs w:val="24"/>
          <w:lang w:val="en-US"/>
        </w:rPr>
        <w:t>. It</w:t>
      </w:r>
      <w:r w:rsidR="009C79FB" w:rsidRPr="00D771EF">
        <w:rPr>
          <w:rFonts w:ascii="Book Antiqua" w:hAnsi="Book Antiqua" w:cs="Arial"/>
          <w:sz w:val="24"/>
          <w:szCs w:val="24"/>
          <w:lang w:val="en-US"/>
        </w:rPr>
        <w:t xml:space="preserve"> will soon </w:t>
      </w:r>
      <w:r w:rsidRPr="00D771EF">
        <w:rPr>
          <w:rFonts w:ascii="Book Antiqua" w:hAnsi="Book Antiqua" w:cs="Arial"/>
          <w:sz w:val="24"/>
          <w:szCs w:val="24"/>
          <w:lang w:val="en-US"/>
        </w:rPr>
        <w:t>becom</w:t>
      </w:r>
      <w:r w:rsidR="009C79FB" w:rsidRPr="00D771EF">
        <w:rPr>
          <w:rFonts w:ascii="Book Antiqua" w:hAnsi="Book Antiqua" w:cs="Arial"/>
          <w:sz w:val="24"/>
          <w:szCs w:val="24"/>
          <w:lang w:val="en-US"/>
        </w:rPr>
        <w:t xml:space="preserve">e </w:t>
      </w:r>
      <w:r w:rsidRPr="00D771EF">
        <w:rPr>
          <w:rFonts w:ascii="Book Antiqua" w:hAnsi="Book Antiqua" w:cs="Arial"/>
          <w:sz w:val="24"/>
          <w:szCs w:val="24"/>
          <w:lang w:val="en-US"/>
        </w:rPr>
        <w:t xml:space="preserve">the most common liver disease </w:t>
      </w:r>
      <w:proofErr w:type="gramStart"/>
      <w:r w:rsidRPr="00D771EF">
        <w:rPr>
          <w:rFonts w:ascii="Book Antiqua" w:hAnsi="Book Antiqua" w:cs="Arial"/>
          <w:sz w:val="24"/>
          <w:szCs w:val="24"/>
          <w:lang w:val="en-US"/>
        </w:rPr>
        <w:t>worldwide</w:t>
      </w:r>
      <w:r w:rsidR="00826761" w:rsidRPr="00826761">
        <w:rPr>
          <w:rFonts w:ascii="Book Antiqua" w:hAnsi="Book Antiqua" w:cs="Arial"/>
          <w:sz w:val="24"/>
          <w:szCs w:val="24"/>
          <w:vertAlign w:val="superscript"/>
          <w:lang w:val="en-US"/>
        </w:rPr>
        <w:t>[</w:t>
      </w:r>
      <w:proofErr w:type="gramEnd"/>
      <w:r w:rsidRPr="00826761">
        <w:rPr>
          <w:rFonts w:ascii="Book Antiqua" w:hAnsi="Book Antiqua" w:cs="Arial"/>
          <w:sz w:val="24"/>
          <w:szCs w:val="24"/>
          <w:vertAlign w:val="superscript"/>
          <w:lang w:val="en-US"/>
        </w:rPr>
        <w:t>4</w:t>
      </w:r>
      <w:r w:rsidR="00826761" w:rsidRPr="00826761">
        <w:rPr>
          <w:rFonts w:ascii="Book Antiqua" w:hAnsi="Book Antiqua" w:cs="Arial"/>
          <w:sz w:val="24"/>
          <w:szCs w:val="24"/>
          <w:vertAlign w:val="superscript"/>
          <w:lang w:val="en-US"/>
        </w:rPr>
        <w:t>]</w:t>
      </w:r>
      <w:r w:rsidR="009C79FB" w:rsidRPr="00D771EF">
        <w:rPr>
          <w:rFonts w:ascii="Book Antiqua" w:hAnsi="Book Antiqua" w:cs="Arial"/>
          <w:sz w:val="24"/>
          <w:szCs w:val="24"/>
          <w:lang w:val="en-US"/>
        </w:rPr>
        <w:t>, with an estimated p</w:t>
      </w:r>
      <w:r w:rsidRPr="00D771EF">
        <w:rPr>
          <w:rFonts w:ascii="Book Antiqua" w:hAnsi="Book Antiqua" w:cs="Arial"/>
          <w:sz w:val="24"/>
          <w:szCs w:val="24"/>
          <w:lang w:val="en-US"/>
        </w:rPr>
        <w:t xml:space="preserve">revalence </w:t>
      </w:r>
      <w:r w:rsidR="009C79FB" w:rsidRPr="00D771EF">
        <w:rPr>
          <w:rFonts w:ascii="Book Antiqua" w:hAnsi="Book Antiqua" w:cs="Arial"/>
          <w:sz w:val="24"/>
          <w:szCs w:val="24"/>
          <w:lang w:val="en-US"/>
        </w:rPr>
        <w:t>i</w:t>
      </w:r>
      <w:r w:rsidRPr="00D771EF">
        <w:rPr>
          <w:rFonts w:ascii="Book Antiqua" w:hAnsi="Book Antiqua" w:cs="Arial"/>
          <w:sz w:val="24"/>
          <w:szCs w:val="24"/>
          <w:lang w:val="en-US"/>
        </w:rPr>
        <w:t xml:space="preserve">n the general population of Western countries </w:t>
      </w:r>
      <w:r w:rsidR="009C79FB" w:rsidRPr="00D771EF">
        <w:rPr>
          <w:rFonts w:ascii="Book Antiqua" w:hAnsi="Book Antiqua" w:cs="Arial"/>
          <w:sz w:val="24"/>
          <w:szCs w:val="24"/>
          <w:lang w:val="en-US"/>
        </w:rPr>
        <w:t xml:space="preserve">about </w:t>
      </w:r>
      <w:r w:rsidRPr="00D771EF">
        <w:rPr>
          <w:rFonts w:ascii="Book Antiqua" w:hAnsi="Book Antiqua" w:cs="Arial"/>
          <w:sz w:val="24"/>
          <w:szCs w:val="24"/>
          <w:lang w:val="en-US"/>
        </w:rPr>
        <w:t>20</w:t>
      </w:r>
      <w:r w:rsidR="00826761">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to 30%</w:t>
      </w:r>
      <w:r w:rsidR="00826761" w:rsidRPr="00826761">
        <w:rPr>
          <w:rFonts w:ascii="Book Antiqua" w:hAnsi="Book Antiqua" w:cs="Arial"/>
          <w:sz w:val="24"/>
          <w:szCs w:val="24"/>
          <w:vertAlign w:val="superscript"/>
          <w:lang w:val="en-US"/>
        </w:rPr>
        <w:t>[</w:t>
      </w:r>
      <w:r w:rsidRPr="00826761">
        <w:rPr>
          <w:rFonts w:ascii="Book Antiqua" w:hAnsi="Book Antiqua" w:cs="Arial"/>
          <w:sz w:val="24"/>
          <w:szCs w:val="24"/>
          <w:vertAlign w:val="superscript"/>
          <w:lang w:val="en-US"/>
        </w:rPr>
        <w:t>5</w:t>
      </w:r>
      <w:r w:rsidR="00826761" w:rsidRPr="00826761">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In specific populations, its prevalence can be much higher and may reach 90% in morbidly obese patients eligible for bariatric surgery, 69% in type 2 diabetes mellitus patients and 50% in </w:t>
      </w:r>
      <w:proofErr w:type="spellStart"/>
      <w:r w:rsidRPr="00D771EF">
        <w:rPr>
          <w:rFonts w:ascii="Book Antiqua" w:hAnsi="Book Antiqua" w:cs="Arial"/>
          <w:sz w:val="24"/>
          <w:szCs w:val="24"/>
          <w:lang w:val="en-US"/>
        </w:rPr>
        <w:t>dislipidemic</w:t>
      </w:r>
      <w:proofErr w:type="spellEnd"/>
      <w:r w:rsidRPr="00D771EF">
        <w:rPr>
          <w:rFonts w:ascii="Book Antiqua" w:hAnsi="Book Antiqua" w:cs="Arial"/>
          <w:sz w:val="24"/>
          <w:szCs w:val="24"/>
          <w:lang w:val="en-US"/>
        </w:rPr>
        <w:t xml:space="preserve"> ones</w:t>
      </w:r>
      <w:r w:rsidR="00826761" w:rsidRPr="00826761">
        <w:rPr>
          <w:rFonts w:ascii="Book Antiqua" w:hAnsi="Book Antiqua" w:cs="Arial"/>
          <w:sz w:val="24"/>
          <w:szCs w:val="24"/>
          <w:vertAlign w:val="superscript"/>
          <w:lang w:val="en-US"/>
        </w:rPr>
        <w:t>[</w:t>
      </w:r>
      <w:r w:rsidRPr="00826761">
        <w:rPr>
          <w:rFonts w:ascii="Book Antiqua" w:hAnsi="Book Antiqua" w:cs="Arial"/>
          <w:sz w:val="24"/>
          <w:szCs w:val="24"/>
          <w:vertAlign w:val="superscript"/>
          <w:lang w:val="en-US"/>
        </w:rPr>
        <w:t>4</w:t>
      </w:r>
      <w:r w:rsidR="00826761" w:rsidRPr="00826761">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In our experience, the prevalence of NASH when obese individuals without diabetes mellitus </w:t>
      </w:r>
      <w:r w:rsidR="00352FF4" w:rsidRPr="00D771EF">
        <w:rPr>
          <w:rFonts w:ascii="Book Antiqua" w:hAnsi="Book Antiqua" w:cs="Arial"/>
          <w:sz w:val="24"/>
          <w:szCs w:val="24"/>
          <w:lang w:val="en-US"/>
        </w:rPr>
        <w:t>with high</w:t>
      </w:r>
      <w:r w:rsidR="00463960" w:rsidRPr="00D771EF">
        <w:rPr>
          <w:rFonts w:ascii="Book Antiqua" w:hAnsi="Book Antiqua" w:cs="Arial"/>
          <w:sz w:val="24"/>
          <w:szCs w:val="24"/>
          <w:lang w:val="en-US"/>
        </w:rPr>
        <w:t xml:space="preserve"> </w:t>
      </w:r>
      <w:r w:rsidR="00352FF4" w:rsidRPr="00D771EF">
        <w:rPr>
          <w:rFonts w:ascii="Book Antiqua" w:hAnsi="Book Antiqua" w:cs="Arial"/>
          <w:sz w:val="24"/>
          <w:szCs w:val="24"/>
          <w:lang w:val="en-US"/>
        </w:rPr>
        <w:t xml:space="preserve">aminotransferases levels </w:t>
      </w:r>
      <w:r w:rsidRPr="00D771EF">
        <w:rPr>
          <w:rFonts w:ascii="Book Antiqua" w:hAnsi="Book Antiqua" w:cs="Arial"/>
          <w:sz w:val="24"/>
          <w:szCs w:val="24"/>
          <w:lang w:val="en-US"/>
        </w:rPr>
        <w:t>were evaluated in a nutrition outpatient clinic</w:t>
      </w:r>
      <w:r w:rsidR="001C5767" w:rsidRPr="00D771EF">
        <w:rPr>
          <w:rFonts w:ascii="Book Antiqua" w:hAnsi="Book Antiqua" w:cs="Arial"/>
          <w:sz w:val="24"/>
          <w:szCs w:val="24"/>
          <w:lang w:val="en-US"/>
        </w:rPr>
        <w:t xml:space="preserve"> was </w:t>
      </w:r>
      <w:r w:rsidR="00352FF4" w:rsidRPr="00D771EF">
        <w:rPr>
          <w:rFonts w:ascii="Book Antiqua" w:hAnsi="Book Antiqua" w:cs="Arial"/>
          <w:sz w:val="24"/>
          <w:szCs w:val="24"/>
          <w:lang w:val="en-US"/>
        </w:rPr>
        <w:t>88%</w:t>
      </w:r>
      <w:r w:rsidR="00826761" w:rsidRPr="00826761">
        <w:rPr>
          <w:rFonts w:ascii="Book Antiqua" w:hAnsi="Book Antiqua" w:cs="Arial"/>
          <w:sz w:val="24"/>
          <w:szCs w:val="24"/>
          <w:vertAlign w:val="superscript"/>
          <w:lang w:val="en-US"/>
        </w:rPr>
        <w:t>[</w:t>
      </w:r>
      <w:r w:rsidRPr="00826761">
        <w:rPr>
          <w:rFonts w:ascii="Book Antiqua" w:hAnsi="Book Antiqua" w:cs="Arial"/>
          <w:sz w:val="24"/>
          <w:szCs w:val="24"/>
          <w:vertAlign w:val="superscript"/>
          <w:lang w:val="en-US"/>
        </w:rPr>
        <w:t>6</w:t>
      </w:r>
      <w:r w:rsidR="00826761" w:rsidRPr="00826761">
        <w:rPr>
          <w:rFonts w:ascii="Book Antiqua" w:hAnsi="Book Antiqua" w:cs="Arial"/>
          <w:sz w:val="24"/>
          <w:szCs w:val="24"/>
          <w:vertAlign w:val="superscript"/>
          <w:lang w:val="en-US"/>
        </w:rPr>
        <w:t>]</w:t>
      </w:r>
      <w:r w:rsidRPr="00D771EF">
        <w:rPr>
          <w:rFonts w:ascii="Book Antiqua" w:hAnsi="Book Antiqua" w:cs="Arial"/>
          <w:sz w:val="24"/>
          <w:szCs w:val="24"/>
          <w:lang w:val="en-US"/>
        </w:rPr>
        <w:t>. On the other hand, when we evaluated morbidly obese patients submitted to bariatric surgery, the prevalence of steatosis was 90.4%, and NASH 70.4%</w:t>
      </w:r>
      <w:r w:rsidR="00826761" w:rsidRPr="00826761">
        <w:rPr>
          <w:rFonts w:ascii="Book Antiqua" w:hAnsi="Book Antiqua" w:cs="Arial"/>
          <w:sz w:val="24"/>
          <w:szCs w:val="24"/>
          <w:vertAlign w:val="superscript"/>
          <w:lang w:val="en-US"/>
        </w:rPr>
        <w:t>[</w:t>
      </w:r>
      <w:r w:rsidRPr="00826761">
        <w:rPr>
          <w:rFonts w:ascii="Book Antiqua" w:hAnsi="Book Antiqua" w:cs="Arial"/>
          <w:sz w:val="24"/>
          <w:szCs w:val="24"/>
          <w:vertAlign w:val="superscript"/>
          <w:lang w:val="en-US"/>
        </w:rPr>
        <w:t>7</w:t>
      </w:r>
      <w:r w:rsidR="00826761" w:rsidRPr="00826761">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NAFLD patients present higher mortality than the general population, </w:t>
      </w:r>
      <w:r w:rsidR="009C79FB" w:rsidRPr="00D771EF">
        <w:rPr>
          <w:rFonts w:ascii="Book Antiqua" w:hAnsi="Book Antiqua" w:cs="Arial"/>
          <w:sz w:val="24"/>
          <w:szCs w:val="24"/>
          <w:lang w:val="en-US"/>
        </w:rPr>
        <w:t xml:space="preserve">being the cardiovascular disease </w:t>
      </w:r>
      <w:r w:rsidRPr="00D771EF">
        <w:rPr>
          <w:rFonts w:ascii="Book Antiqua" w:hAnsi="Book Antiqua" w:cs="Arial"/>
          <w:sz w:val="24"/>
          <w:szCs w:val="24"/>
          <w:lang w:val="en-US"/>
        </w:rPr>
        <w:t xml:space="preserve">the most common cause of death. In patients presenting NASH, however, the mortality is associated more often to hepatic </w:t>
      </w:r>
      <w:proofErr w:type="gramStart"/>
      <w:r w:rsidRPr="00D771EF">
        <w:rPr>
          <w:rFonts w:ascii="Book Antiqua" w:hAnsi="Book Antiqua" w:cs="Arial"/>
          <w:sz w:val="24"/>
          <w:szCs w:val="24"/>
          <w:lang w:val="en-US"/>
        </w:rPr>
        <w:t>causes</w:t>
      </w:r>
      <w:r w:rsidR="00826761" w:rsidRPr="00826761">
        <w:rPr>
          <w:rFonts w:ascii="Book Antiqua" w:hAnsi="Book Antiqua" w:cs="Arial"/>
          <w:sz w:val="24"/>
          <w:szCs w:val="24"/>
          <w:vertAlign w:val="superscript"/>
          <w:lang w:val="en-US"/>
        </w:rPr>
        <w:t>[</w:t>
      </w:r>
      <w:proofErr w:type="gramEnd"/>
      <w:r w:rsidRPr="00826761">
        <w:rPr>
          <w:rFonts w:ascii="Book Antiqua" w:hAnsi="Book Antiqua" w:cs="Arial"/>
          <w:sz w:val="24"/>
          <w:szCs w:val="24"/>
          <w:vertAlign w:val="superscript"/>
          <w:lang w:val="en-US"/>
        </w:rPr>
        <w:t>4</w:t>
      </w:r>
      <w:r w:rsidR="00826761" w:rsidRPr="00826761">
        <w:rPr>
          <w:rFonts w:ascii="Book Antiqua" w:hAnsi="Book Antiqua" w:cs="Arial"/>
          <w:sz w:val="24"/>
          <w:szCs w:val="24"/>
          <w:vertAlign w:val="superscript"/>
          <w:lang w:val="en-US"/>
        </w:rPr>
        <w:t>]</w:t>
      </w:r>
      <w:r w:rsidRPr="00D771EF">
        <w:rPr>
          <w:rFonts w:ascii="Book Antiqua" w:hAnsi="Book Antiqua" w:cs="Arial"/>
          <w:sz w:val="24"/>
          <w:szCs w:val="24"/>
          <w:lang w:val="en-US"/>
        </w:rPr>
        <w:t>.</w:t>
      </w:r>
    </w:p>
    <w:p w14:paraId="0553BBC8" w14:textId="23F88997" w:rsidR="00342200" w:rsidRPr="00D771EF" w:rsidRDefault="00342200" w:rsidP="00826761">
      <w:pPr>
        <w:widowControl w:val="0"/>
        <w:autoSpaceDE w:val="0"/>
        <w:autoSpaceDN w:val="0"/>
        <w:adjustRightInd w:val="0"/>
        <w:spacing w:after="0" w:line="360" w:lineRule="auto"/>
        <w:ind w:firstLineChars="100" w:firstLine="240"/>
        <w:jc w:val="both"/>
        <w:rPr>
          <w:rFonts w:ascii="Book Antiqua" w:hAnsi="Book Antiqua" w:cs="Arial"/>
          <w:sz w:val="24"/>
          <w:szCs w:val="24"/>
          <w:lang w:val="en-US" w:eastAsia="pt-BR"/>
        </w:rPr>
      </w:pPr>
      <w:r w:rsidRPr="00D771EF">
        <w:rPr>
          <w:rFonts w:ascii="Book Antiqua" w:hAnsi="Book Antiqua" w:cs="Arial"/>
          <w:sz w:val="24"/>
          <w:szCs w:val="24"/>
          <w:lang w:val="en-US" w:eastAsia="pt-BR"/>
        </w:rPr>
        <w:t xml:space="preserve">Sarcopenia is </w:t>
      </w:r>
      <w:r w:rsidR="00EC0828" w:rsidRPr="00D771EF">
        <w:rPr>
          <w:rFonts w:ascii="Book Antiqua" w:hAnsi="Book Antiqua" w:cs="Arial"/>
          <w:sz w:val="24"/>
          <w:szCs w:val="24"/>
          <w:lang w:val="en-US" w:eastAsia="pt-BR"/>
        </w:rPr>
        <w:t xml:space="preserve">well </w:t>
      </w:r>
      <w:r w:rsidRPr="00D771EF">
        <w:rPr>
          <w:rFonts w:ascii="Book Antiqua" w:hAnsi="Book Antiqua" w:cs="Arial"/>
          <w:sz w:val="24"/>
          <w:szCs w:val="24"/>
          <w:lang w:val="en-US" w:eastAsia="pt-BR"/>
        </w:rPr>
        <w:t xml:space="preserve">characterized by the progressive loss of </w:t>
      </w:r>
      <w:r w:rsidR="00EC0828" w:rsidRPr="00D771EF">
        <w:rPr>
          <w:rFonts w:ascii="Book Antiqua" w:hAnsi="Book Antiqua" w:cs="Arial"/>
          <w:sz w:val="24"/>
          <w:szCs w:val="24"/>
          <w:lang w:val="en-US" w:eastAsia="pt-BR"/>
        </w:rPr>
        <w:t xml:space="preserve">strength and </w:t>
      </w:r>
      <w:r w:rsidRPr="00D771EF">
        <w:rPr>
          <w:rFonts w:ascii="Book Antiqua" w:hAnsi="Book Antiqua" w:cs="Arial"/>
          <w:sz w:val="24"/>
          <w:szCs w:val="24"/>
          <w:lang w:val="en-US" w:eastAsia="pt-BR"/>
        </w:rPr>
        <w:t>skeletal muscle mass, generally associated with functional limitation</w:t>
      </w:r>
      <w:r w:rsidR="005E3F77" w:rsidRPr="00D771EF">
        <w:rPr>
          <w:rFonts w:ascii="Book Antiqua" w:hAnsi="Book Antiqua" w:cs="Arial"/>
          <w:sz w:val="24"/>
          <w:szCs w:val="24"/>
          <w:lang w:val="en-US" w:eastAsia="pt-BR"/>
        </w:rPr>
        <w:t xml:space="preserve">s, morbidity, and </w:t>
      </w:r>
      <w:proofErr w:type="gramStart"/>
      <w:r w:rsidR="005E3F77" w:rsidRPr="00D771EF">
        <w:rPr>
          <w:rFonts w:ascii="Book Antiqua" w:hAnsi="Book Antiqua" w:cs="Arial"/>
          <w:sz w:val="24"/>
          <w:szCs w:val="24"/>
          <w:lang w:val="en-US" w:eastAsia="pt-BR"/>
        </w:rPr>
        <w:t>mortality</w:t>
      </w:r>
      <w:r w:rsidR="00826761" w:rsidRPr="00826761">
        <w:rPr>
          <w:rFonts w:ascii="Book Antiqua" w:hAnsi="Book Antiqua" w:cs="Arial"/>
          <w:sz w:val="24"/>
          <w:szCs w:val="24"/>
          <w:vertAlign w:val="superscript"/>
          <w:lang w:val="en-US" w:eastAsia="pt-BR"/>
        </w:rPr>
        <w:t>[</w:t>
      </w:r>
      <w:proofErr w:type="gramEnd"/>
      <w:r w:rsidR="005E3F77" w:rsidRPr="00826761">
        <w:rPr>
          <w:rFonts w:ascii="Book Antiqua" w:hAnsi="Book Antiqua" w:cs="Arial"/>
          <w:sz w:val="24"/>
          <w:szCs w:val="24"/>
          <w:vertAlign w:val="superscript"/>
          <w:lang w:val="en-US" w:eastAsia="pt-BR"/>
        </w:rPr>
        <w:t>3,8,</w:t>
      </w:r>
      <w:r w:rsidRPr="00826761">
        <w:rPr>
          <w:rFonts w:ascii="Book Antiqua" w:hAnsi="Book Antiqua" w:cs="Arial"/>
          <w:sz w:val="24"/>
          <w:szCs w:val="24"/>
          <w:vertAlign w:val="superscript"/>
          <w:lang w:val="en-US" w:eastAsia="pt-BR"/>
        </w:rPr>
        <w:t>9</w:t>
      </w:r>
      <w:r w:rsidR="00826761" w:rsidRPr="00826761">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 The European consensus on definition and dia</w:t>
      </w:r>
      <w:r w:rsidR="00EC0828" w:rsidRPr="00D771EF">
        <w:rPr>
          <w:rFonts w:ascii="Book Antiqua" w:hAnsi="Book Antiqua" w:cs="Arial"/>
          <w:sz w:val="24"/>
          <w:szCs w:val="24"/>
          <w:lang w:val="en-US" w:eastAsia="pt-BR"/>
        </w:rPr>
        <w:t xml:space="preserve">gnosis of sarcopenia recommends using the </w:t>
      </w:r>
      <w:r w:rsidRPr="00D771EF">
        <w:rPr>
          <w:rFonts w:ascii="Book Antiqua" w:hAnsi="Book Antiqua" w:cs="Arial"/>
          <w:sz w:val="24"/>
          <w:szCs w:val="24"/>
          <w:lang w:val="en-US" w:eastAsia="pt-BR"/>
        </w:rPr>
        <w:t xml:space="preserve">low muscle mass and muscle function </w:t>
      </w:r>
      <w:r w:rsidR="00826761">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strength or performance</w:t>
      </w:r>
      <w:r w:rsidR="00826761">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for</w:t>
      </w:r>
      <w:r w:rsidR="00EC0828" w:rsidRPr="00D771EF">
        <w:rPr>
          <w:rFonts w:ascii="Book Antiqua" w:hAnsi="Book Antiqua" w:cs="Arial"/>
          <w:sz w:val="24"/>
          <w:szCs w:val="24"/>
          <w:lang w:val="en-US" w:eastAsia="pt-BR"/>
        </w:rPr>
        <w:t xml:space="preserve"> its </w:t>
      </w:r>
      <w:r w:rsidRPr="00D771EF">
        <w:rPr>
          <w:rFonts w:ascii="Book Antiqua" w:hAnsi="Book Antiqua" w:cs="Arial"/>
          <w:sz w:val="24"/>
          <w:szCs w:val="24"/>
          <w:lang w:val="en-US" w:eastAsia="pt-BR"/>
        </w:rPr>
        <w:t xml:space="preserve">diagnosis. Assessment of </w:t>
      </w:r>
      <w:r w:rsidR="00EC0828" w:rsidRPr="00D771EF">
        <w:rPr>
          <w:rFonts w:ascii="Book Antiqua" w:hAnsi="Book Antiqua" w:cs="Arial"/>
          <w:sz w:val="24"/>
          <w:szCs w:val="24"/>
          <w:lang w:val="en-US" w:eastAsia="pt-BR"/>
        </w:rPr>
        <w:t xml:space="preserve">different stages of sarcopenia </w:t>
      </w:r>
      <w:r w:rsidR="00086581" w:rsidRPr="00D771EF">
        <w:rPr>
          <w:rFonts w:ascii="Book Antiqua" w:hAnsi="Book Antiqua" w:cs="Arial"/>
          <w:sz w:val="24"/>
          <w:szCs w:val="24"/>
          <w:lang w:val="en-US" w:eastAsia="pt-BR"/>
        </w:rPr>
        <w:t xml:space="preserve">may help to establish the best </w:t>
      </w:r>
      <w:r w:rsidRPr="00D771EF">
        <w:rPr>
          <w:rFonts w:ascii="Book Antiqua" w:hAnsi="Book Antiqua" w:cs="Arial"/>
          <w:sz w:val="24"/>
          <w:szCs w:val="24"/>
          <w:lang w:val="en-US" w:eastAsia="pt-BR"/>
        </w:rPr>
        <w:t xml:space="preserve">treatment </w:t>
      </w:r>
      <w:r w:rsidR="00086581" w:rsidRPr="00D771EF">
        <w:rPr>
          <w:rFonts w:ascii="Book Antiqua" w:hAnsi="Book Antiqua" w:cs="Arial"/>
          <w:sz w:val="24"/>
          <w:szCs w:val="24"/>
          <w:lang w:val="en-US" w:eastAsia="pt-BR"/>
        </w:rPr>
        <w:t xml:space="preserve">to be administered in different contexts and set </w:t>
      </w:r>
      <w:r w:rsidRPr="00D771EF">
        <w:rPr>
          <w:rFonts w:ascii="Book Antiqua" w:hAnsi="Book Antiqua" w:cs="Arial"/>
          <w:sz w:val="24"/>
          <w:szCs w:val="24"/>
          <w:lang w:val="en-US" w:eastAsia="pt-BR"/>
        </w:rPr>
        <w:t xml:space="preserve">appropriate recovery </w:t>
      </w:r>
      <w:proofErr w:type="gramStart"/>
      <w:r w:rsidR="00086581" w:rsidRPr="00D771EF">
        <w:rPr>
          <w:rFonts w:ascii="Book Antiqua" w:hAnsi="Book Antiqua" w:cs="Arial"/>
          <w:sz w:val="24"/>
          <w:szCs w:val="24"/>
          <w:lang w:val="en-US" w:eastAsia="pt-BR"/>
        </w:rPr>
        <w:t>targets</w:t>
      </w:r>
      <w:r w:rsidR="00826761" w:rsidRPr="00826761">
        <w:rPr>
          <w:rFonts w:ascii="Book Antiqua" w:hAnsi="Book Antiqua" w:cs="Arial"/>
          <w:sz w:val="24"/>
          <w:szCs w:val="24"/>
          <w:vertAlign w:val="superscript"/>
          <w:lang w:val="en-US" w:eastAsia="pt-BR"/>
        </w:rPr>
        <w:t>[</w:t>
      </w:r>
      <w:proofErr w:type="gramEnd"/>
      <w:r w:rsidRPr="00826761">
        <w:rPr>
          <w:rFonts w:ascii="Book Antiqua" w:hAnsi="Book Antiqua" w:cs="Arial"/>
          <w:sz w:val="24"/>
          <w:szCs w:val="24"/>
          <w:vertAlign w:val="superscript"/>
          <w:lang w:val="en-US" w:eastAsia="pt-BR"/>
        </w:rPr>
        <w:t>9</w:t>
      </w:r>
      <w:r w:rsidR="00826761" w:rsidRPr="00826761">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w:t>
      </w:r>
    </w:p>
    <w:p w14:paraId="78579356" w14:textId="1B25BC8C" w:rsidR="00342200" w:rsidRPr="00D771EF" w:rsidRDefault="00342200" w:rsidP="00826761">
      <w:pPr>
        <w:widowControl w:val="0"/>
        <w:autoSpaceDE w:val="0"/>
        <w:autoSpaceDN w:val="0"/>
        <w:adjustRightInd w:val="0"/>
        <w:spacing w:after="0" w:line="360" w:lineRule="auto"/>
        <w:ind w:firstLineChars="100" w:firstLine="240"/>
        <w:jc w:val="both"/>
        <w:rPr>
          <w:rFonts w:ascii="Book Antiqua" w:hAnsi="Book Antiqua" w:cs="Arial"/>
          <w:sz w:val="24"/>
          <w:szCs w:val="24"/>
          <w:lang w:val="en-US" w:eastAsia="pt-BR"/>
        </w:rPr>
      </w:pPr>
      <w:r w:rsidRPr="00D771EF">
        <w:rPr>
          <w:rFonts w:ascii="Book Antiqua" w:hAnsi="Book Antiqua" w:cs="Arial"/>
          <w:sz w:val="24"/>
          <w:szCs w:val="24"/>
          <w:lang w:val="en-US" w:eastAsia="pt-BR"/>
        </w:rPr>
        <w:t xml:space="preserve">There is some concern about </w:t>
      </w:r>
      <w:r w:rsidR="00086581" w:rsidRPr="00D771EF">
        <w:rPr>
          <w:rFonts w:ascii="Book Antiqua" w:hAnsi="Book Antiqua" w:cs="Arial"/>
          <w:sz w:val="24"/>
          <w:szCs w:val="24"/>
          <w:lang w:val="en-US" w:eastAsia="pt-BR"/>
        </w:rPr>
        <w:t>whether NAFLD</w:t>
      </w:r>
      <w:r w:rsidRPr="00D771EF">
        <w:rPr>
          <w:rFonts w:ascii="Book Antiqua" w:hAnsi="Book Antiqua" w:cs="Arial"/>
          <w:sz w:val="24"/>
          <w:szCs w:val="24"/>
          <w:lang w:val="en-US" w:eastAsia="pt-BR"/>
        </w:rPr>
        <w:t xml:space="preserve"> results in sarcopenia </w:t>
      </w:r>
      <w:r w:rsidR="00086581" w:rsidRPr="00D771EF">
        <w:rPr>
          <w:rFonts w:ascii="Book Antiqua" w:hAnsi="Book Antiqua" w:cs="Arial"/>
          <w:sz w:val="24"/>
          <w:szCs w:val="24"/>
          <w:lang w:val="en-US" w:eastAsia="pt-BR"/>
        </w:rPr>
        <w:t xml:space="preserve">through the </w:t>
      </w:r>
      <w:r w:rsidRPr="00D771EF">
        <w:rPr>
          <w:rFonts w:ascii="Book Antiqua" w:hAnsi="Book Antiqua" w:cs="Arial"/>
          <w:sz w:val="24"/>
          <w:szCs w:val="24"/>
          <w:lang w:val="en-US" w:eastAsia="pt-BR"/>
        </w:rPr>
        <w:t xml:space="preserve">activation of </w:t>
      </w:r>
      <w:proofErr w:type="spellStart"/>
      <w:r w:rsidRPr="00D771EF">
        <w:rPr>
          <w:rFonts w:ascii="Book Antiqua" w:hAnsi="Book Antiqua" w:cs="Arial"/>
          <w:sz w:val="24"/>
          <w:szCs w:val="24"/>
          <w:lang w:val="en-US" w:eastAsia="pt-BR"/>
        </w:rPr>
        <w:t>myostatin</w:t>
      </w:r>
      <w:proofErr w:type="spellEnd"/>
      <w:r w:rsidRPr="00D771EF">
        <w:rPr>
          <w:rFonts w:ascii="Book Antiqua" w:hAnsi="Book Antiqua" w:cs="Arial"/>
          <w:sz w:val="24"/>
          <w:szCs w:val="24"/>
          <w:lang w:val="en-US" w:eastAsia="pt-BR"/>
        </w:rPr>
        <w:t xml:space="preserve"> in the skeletal muscle, or </w:t>
      </w:r>
      <w:r w:rsidR="00086581" w:rsidRPr="00D771EF">
        <w:rPr>
          <w:rFonts w:ascii="Book Antiqua" w:hAnsi="Book Antiqua" w:cs="Arial"/>
          <w:sz w:val="24"/>
          <w:szCs w:val="24"/>
          <w:lang w:val="en-US" w:eastAsia="pt-BR"/>
        </w:rPr>
        <w:t>if is s</w:t>
      </w:r>
      <w:r w:rsidRPr="00D771EF">
        <w:rPr>
          <w:rFonts w:ascii="Book Antiqua" w:hAnsi="Book Antiqua" w:cs="Arial"/>
          <w:sz w:val="24"/>
          <w:szCs w:val="24"/>
          <w:lang w:val="en-US" w:eastAsia="pt-BR"/>
        </w:rPr>
        <w:t xml:space="preserve">arcopenia the </w:t>
      </w:r>
      <w:r w:rsidR="008C3BDB" w:rsidRPr="00D771EF">
        <w:rPr>
          <w:rFonts w:ascii="Book Antiqua" w:hAnsi="Book Antiqua" w:cs="Arial"/>
          <w:sz w:val="24"/>
          <w:szCs w:val="24"/>
          <w:lang w:val="en-US" w:eastAsia="pt-BR"/>
        </w:rPr>
        <w:t xml:space="preserve">initial </w:t>
      </w:r>
      <w:r w:rsidRPr="00D771EF">
        <w:rPr>
          <w:rFonts w:ascii="Book Antiqua" w:hAnsi="Book Antiqua" w:cs="Arial"/>
          <w:sz w:val="24"/>
          <w:szCs w:val="24"/>
          <w:lang w:val="en-US" w:eastAsia="pt-BR"/>
        </w:rPr>
        <w:t xml:space="preserve">abnormality </w:t>
      </w:r>
      <w:r w:rsidR="00164B61" w:rsidRPr="00D771EF">
        <w:rPr>
          <w:rFonts w:ascii="Book Antiqua" w:hAnsi="Book Antiqua" w:cs="Arial"/>
          <w:sz w:val="24"/>
          <w:szCs w:val="24"/>
          <w:lang w:val="en-US" w:eastAsia="pt-BR"/>
        </w:rPr>
        <w:t xml:space="preserve">resulting in the activation of </w:t>
      </w:r>
      <w:r w:rsidRPr="00D771EF">
        <w:rPr>
          <w:rFonts w:ascii="Book Antiqua" w:hAnsi="Book Antiqua" w:cs="Arial"/>
          <w:sz w:val="24"/>
          <w:szCs w:val="24"/>
          <w:lang w:val="en-US" w:eastAsia="pt-BR"/>
        </w:rPr>
        <w:t>the stellate cells</w:t>
      </w:r>
      <w:r w:rsidR="008C3BDB" w:rsidRPr="00D771EF">
        <w:rPr>
          <w:rFonts w:ascii="Book Antiqua" w:hAnsi="Book Antiqua" w:cs="Arial"/>
          <w:sz w:val="24"/>
          <w:szCs w:val="24"/>
          <w:lang w:val="en-US" w:eastAsia="pt-BR"/>
        </w:rPr>
        <w:t xml:space="preserve"> with </w:t>
      </w:r>
      <w:proofErr w:type="spellStart"/>
      <w:r w:rsidR="008C3BDB" w:rsidRPr="00D771EF">
        <w:rPr>
          <w:rFonts w:ascii="Book Antiqua" w:hAnsi="Book Antiqua" w:cs="Arial"/>
          <w:sz w:val="24"/>
          <w:szCs w:val="24"/>
          <w:lang w:val="en-US" w:eastAsia="pt-BR"/>
        </w:rPr>
        <w:t>fibrogenic</w:t>
      </w:r>
      <w:proofErr w:type="spellEnd"/>
      <w:r w:rsidR="008C3BDB" w:rsidRPr="00D771EF">
        <w:rPr>
          <w:rFonts w:ascii="Book Antiqua" w:hAnsi="Book Antiqua" w:cs="Arial"/>
          <w:sz w:val="24"/>
          <w:szCs w:val="24"/>
          <w:lang w:val="en-US" w:eastAsia="pt-BR"/>
        </w:rPr>
        <w:t xml:space="preserve"> properties in the liver</w:t>
      </w:r>
      <w:r w:rsidRPr="00D771EF">
        <w:rPr>
          <w:rFonts w:ascii="Book Antiqua" w:hAnsi="Book Antiqua" w:cs="Arial"/>
          <w:sz w:val="24"/>
          <w:szCs w:val="24"/>
          <w:lang w:val="en-US" w:eastAsia="pt-BR"/>
        </w:rPr>
        <w:t xml:space="preserve">. </w:t>
      </w:r>
      <w:r w:rsidR="00164B61" w:rsidRPr="00D771EF">
        <w:rPr>
          <w:rFonts w:ascii="Book Antiqua" w:hAnsi="Book Antiqua" w:cs="Arial"/>
          <w:sz w:val="24"/>
          <w:szCs w:val="24"/>
          <w:lang w:val="en-US" w:eastAsia="pt-BR"/>
        </w:rPr>
        <w:t>C</w:t>
      </w:r>
      <w:r w:rsidR="008C3BDB" w:rsidRPr="00D771EF">
        <w:rPr>
          <w:rFonts w:ascii="Book Antiqua" w:hAnsi="Book Antiqua" w:cs="Arial"/>
          <w:sz w:val="24"/>
          <w:szCs w:val="24"/>
          <w:lang w:val="en-US" w:eastAsia="pt-BR"/>
        </w:rPr>
        <w:t>onsidering th</w:t>
      </w:r>
      <w:r w:rsidR="00542A27" w:rsidRPr="00D771EF">
        <w:rPr>
          <w:rFonts w:ascii="Book Antiqua" w:hAnsi="Book Antiqua" w:cs="Arial"/>
          <w:sz w:val="24"/>
          <w:szCs w:val="24"/>
          <w:lang w:val="en-US" w:eastAsia="pt-BR"/>
        </w:rPr>
        <w:t>e hypothesis th</w:t>
      </w:r>
      <w:r w:rsidR="008C3BDB" w:rsidRPr="00D771EF">
        <w:rPr>
          <w:rFonts w:ascii="Book Antiqua" w:hAnsi="Book Antiqua" w:cs="Arial"/>
          <w:sz w:val="24"/>
          <w:szCs w:val="24"/>
          <w:lang w:val="en-US" w:eastAsia="pt-BR"/>
        </w:rPr>
        <w:t xml:space="preserve">at </w:t>
      </w:r>
      <w:proofErr w:type="spellStart"/>
      <w:r w:rsidRPr="00D771EF">
        <w:rPr>
          <w:rFonts w:ascii="Book Antiqua" w:hAnsi="Book Antiqua" w:cs="Arial"/>
          <w:sz w:val="24"/>
          <w:szCs w:val="24"/>
          <w:lang w:val="en-US" w:eastAsia="pt-BR"/>
        </w:rPr>
        <w:t>myostatin</w:t>
      </w:r>
      <w:proofErr w:type="spellEnd"/>
      <w:r w:rsidRPr="00D771EF">
        <w:rPr>
          <w:rFonts w:ascii="Book Antiqua" w:hAnsi="Book Antiqua" w:cs="Arial"/>
          <w:sz w:val="24"/>
          <w:szCs w:val="24"/>
          <w:lang w:val="en-US" w:eastAsia="pt-BR"/>
        </w:rPr>
        <w:t xml:space="preserve"> increases adipose tissue mass</w:t>
      </w:r>
      <w:r w:rsidR="008C3BDB" w:rsidRPr="00D771EF">
        <w:rPr>
          <w:rFonts w:ascii="Book Antiqua" w:hAnsi="Book Antiqua" w:cs="Arial"/>
          <w:sz w:val="24"/>
          <w:szCs w:val="24"/>
          <w:lang w:val="en-US" w:eastAsia="pt-BR"/>
        </w:rPr>
        <w:t xml:space="preserve"> </w:t>
      </w:r>
      <w:r w:rsidR="00164B61" w:rsidRPr="00D771EF">
        <w:rPr>
          <w:rFonts w:ascii="Book Antiqua" w:hAnsi="Book Antiqua" w:cs="Arial"/>
          <w:sz w:val="24"/>
          <w:szCs w:val="24"/>
          <w:lang w:val="en-US" w:eastAsia="pt-BR"/>
        </w:rPr>
        <w:t xml:space="preserve">that will </w:t>
      </w:r>
      <w:r w:rsidR="008C3BDB" w:rsidRPr="00D771EF">
        <w:rPr>
          <w:rFonts w:ascii="Book Antiqua" w:hAnsi="Book Antiqua" w:cs="Arial"/>
          <w:sz w:val="24"/>
          <w:szCs w:val="24"/>
          <w:lang w:val="en-US" w:eastAsia="pt-BR"/>
        </w:rPr>
        <w:t>re</w:t>
      </w:r>
      <w:r w:rsidR="00164B61" w:rsidRPr="00D771EF">
        <w:rPr>
          <w:rFonts w:ascii="Book Antiqua" w:hAnsi="Book Antiqua" w:cs="Arial"/>
          <w:sz w:val="24"/>
          <w:szCs w:val="24"/>
          <w:lang w:val="en-US" w:eastAsia="pt-BR"/>
        </w:rPr>
        <w:t xml:space="preserve">sult </w:t>
      </w:r>
      <w:r w:rsidR="008C3BDB" w:rsidRPr="00D771EF">
        <w:rPr>
          <w:rFonts w:ascii="Book Antiqua" w:hAnsi="Book Antiqua" w:cs="Arial"/>
          <w:sz w:val="24"/>
          <w:szCs w:val="24"/>
          <w:lang w:val="en-US" w:eastAsia="pt-BR"/>
        </w:rPr>
        <w:t xml:space="preserve">in the </w:t>
      </w:r>
      <w:r w:rsidRPr="00D771EF">
        <w:rPr>
          <w:rFonts w:ascii="Book Antiqua" w:hAnsi="Book Antiqua" w:cs="Arial"/>
          <w:sz w:val="24"/>
          <w:szCs w:val="24"/>
          <w:lang w:val="en-US" w:eastAsia="pt-BR"/>
        </w:rPr>
        <w:t>decrease</w:t>
      </w:r>
      <w:r w:rsidR="008C3BDB" w:rsidRPr="00D771EF">
        <w:rPr>
          <w:rFonts w:ascii="Book Antiqua" w:hAnsi="Book Antiqua" w:cs="Arial"/>
          <w:sz w:val="24"/>
          <w:szCs w:val="24"/>
          <w:lang w:val="en-US" w:eastAsia="pt-BR"/>
        </w:rPr>
        <w:t xml:space="preserve"> of </w:t>
      </w:r>
      <w:r w:rsidRPr="00D771EF">
        <w:rPr>
          <w:rFonts w:ascii="Book Antiqua" w:hAnsi="Book Antiqua" w:cs="Arial"/>
          <w:sz w:val="24"/>
          <w:szCs w:val="24"/>
          <w:lang w:val="en-US" w:eastAsia="pt-BR"/>
        </w:rPr>
        <w:t>adiponectin secretion, the</w:t>
      </w:r>
      <w:r w:rsidR="00164B61" w:rsidRPr="00D771EF">
        <w:rPr>
          <w:rFonts w:ascii="Book Antiqua" w:hAnsi="Book Antiqua" w:cs="Arial"/>
          <w:sz w:val="24"/>
          <w:szCs w:val="24"/>
          <w:lang w:val="en-US" w:eastAsia="pt-BR"/>
        </w:rPr>
        <w:t xml:space="preserve"> original defect </w:t>
      </w:r>
      <w:r w:rsidRPr="00D771EF">
        <w:rPr>
          <w:rFonts w:ascii="Book Antiqua" w:hAnsi="Book Antiqua" w:cs="Arial"/>
          <w:sz w:val="24"/>
          <w:szCs w:val="24"/>
          <w:lang w:val="en-US" w:eastAsia="pt-BR"/>
        </w:rPr>
        <w:t xml:space="preserve">may actually </w:t>
      </w:r>
      <w:r w:rsidR="00164B61" w:rsidRPr="00D771EF">
        <w:rPr>
          <w:rFonts w:ascii="Book Antiqua" w:hAnsi="Book Antiqua" w:cs="Arial"/>
          <w:sz w:val="24"/>
          <w:szCs w:val="24"/>
          <w:lang w:val="en-US" w:eastAsia="pt-BR"/>
        </w:rPr>
        <w:t xml:space="preserve">begin in the skeletal </w:t>
      </w:r>
      <w:proofErr w:type="gramStart"/>
      <w:r w:rsidR="00164B61" w:rsidRPr="00D771EF">
        <w:rPr>
          <w:rFonts w:ascii="Book Antiqua" w:hAnsi="Book Antiqua" w:cs="Arial"/>
          <w:sz w:val="24"/>
          <w:szCs w:val="24"/>
          <w:lang w:val="en-US" w:eastAsia="pt-BR"/>
        </w:rPr>
        <w:t>muscle</w:t>
      </w:r>
      <w:r w:rsidR="00826761" w:rsidRPr="00826761">
        <w:rPr>
          <w:rFonts w:ascii="Book Antiqua" w:hAnsi="Book Antiqua" w:cs="Arial"/>
          <w:sz w:val="24"/>
          <w:szCs w:val="24"/>
          <w:vertAlign w:val="superscript"/>
          <w:lang w:val="en-US" w:eastAsia="pt-BR"/>
        </w:rPr>
        <w:t>[</w:t>
      </w:r>
      <w:proofErr w:type="gramEnd"/>
      <w:r w:rsidRPr="00826761">
        <w:rPr>
          <w:rFonts w:ascii="Book Antiqua" w:hAnsi="Book Antiqua" w:cs="Arial"/>
          <w:sz w:val="24"/>
          <w:szCs w:val="24"/>
          <w:vertAlign w:val="superscript"/>
          <w:lang w:val="en-US" w:eastAsia="pt-BR"/>
        </w:rPr>
        <w:t>10</w:t>
      </w:r>
      <w:r w:rsidR="00826761" w:rsidRPr="00826761">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 xml:space="preserve">. </w:t>
      </w:r>
    </w:p>
    <w:p w14:paraId="52BC4679" w14:textId="0C44405E" w:rsidR="00342200" w:rsidRPr="00D771EF" w:rsidRDefault="00342200" w:rsidP="00826761">
      <w:pPr>
        <w:pStyle w:val="HTMLPreformatted"/>
        <w:widowControl w:val="0"/>
        <w:shd w:val="clear" w:color="auto" w:fill="FFFFFF"/>
        <w:tabs>
          <w:tab w:val="clear" w:pos="916"/>
          <w:tab w:val="left" w:pos="792"/>
        </w:tabs>
        <w:spacing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Sarcopenia may</w:t>
      </w:r>
      <w:r w:rsidR="006F2B48" w:rsidRPr="00D771EF">
        <w:rPr>
          <w:rFonts w:ascii="Book Antiqua" w:hAnsi="Book Antiqua" w:cs="Arial"/>
          <w:sz w:val="24"/>
          <w:szCs w:val="24"/>
          <w:lang w:val="en-US"/>
        </w:rPr>
        <w:t xml:space="preserve"> occur simultaneously with </w:t>
      </w:r>
      <w:r w:rsidRPr="00D771EF">
        <w:rPr>
          <w:rFonts w:ascii="Book Antiqua" w:hAnsi="Book Antiqua" w:cs="Arial"/>
          <w:sz w:val="24"/>
          <w:szCs w:val="24"/>
          <w:lang w:val="en-US"/>
        </w:rPr>
        <w:t>obesity, particularly the accumulation of visceral fat</w:t>
      </w:r>
      <w:r w:rsidR="006F2B48" w:rsidRPr="00D771EF">
        <w:rPr>
          <w:rFonts w:ascii="Book Antiqua" w:hAnsi="Book Antiqua" w:cs="Arial"/>
          <w:sz w:val="24"/>
          <w:szCs w:val="24"/>
          <w:lang w:val="en-US"/>
        </w:rPr>
        <w:t xml:space="preserve">, which can be </w:t>
      </w:r>
      <w:r w:rsidRPr="00D771EF">
        <w:rPr>
          <w:rFonts w:ascii="Book Antiqua" w:hAnsi="Book Antiqua" w:cs="Arial"/>
          <w:sz w:val="24"/>
          <w:szCs w:val="24"/>
          <w:lang w:val="en-US"/>
        </w:rPr>
        <w:t xml:space="preserve">related to inflammation, insulin resistance </w:t>
      </w:r>
      <w:r w:rsidR="00E86818">
        <w:rPr>
          <w:rFonts w:ascii="Book Antiqua" w:eastAsiaTheme="minorEastAsia" w:hAnsi="Book Antiqua" w:cs="Arial" w:hint="eastAsia"/>
          <w:sz w:val="24"/>
          <w:szCs w:val="24"/>
          <w:lang w:val="en-US" w:eastAsia="zh-CN"/>
        </w:rPr>
        <w:t>(</w:t>
      </w:r>
      <w:r w:rsidRPr="00D771EF">
        <w:rPr>
          <w:rFonts w:ascii="Book Antiqua" w:hAnsi="Book Antiqua" w:cs="Arial"/>
          <w:sz w:val="24"/>
          <w:szCs w:val="24"/>
          <w:lang w:val="en-US"/>
        </w:rPr>
        <w:t>IR</w:t>
      </w:r>
      <w:r w:rsidR="00E86818">
        <w:rPr>
          <w:rFonts w:ascii="Book Antiqua" w:eastAsiaTheme="minorEastAsia" w:hAnsi="Book Antiqua" w:cs="Arial" w:hint="eastAsia"/>
          <w:sz w:val="24"/>
          <w:szCs w:val="24"/>
          <w:lang w:val="en-US" w:eastAsia="zh-CN"/>
        </w:rPr>
        <w:t>)</w:t>
      </w:r>
      <w:r w:rsidRPr="00D771EF">
        <w:rPr>
          <w:rFonts w:ascii="Book Antiqua" w:hAnsi="Book Antiqua" w:cs="Arial"/>
          <w:sz w:val="24"/>
          <w:szCs w:val="24"/>
          <w:lang w:val="en-US"/>
        </w:rPr>
        <w:t xml:space="preserve">, and </w:t>
      </w:r>
      <w:r w:rsidR="006F2B48" w:rsidRPr="00D771EF">
        <w:rPr>
          <w:rFonts w:ascii="Book Antiqua" w:hAnsi="Book Antiqua" w:cs="Arial"/>
          <w:sz w:val="24"/>
          <w:szCs w:val="24"/>
          <w:lang w:val="en-US"/>
        </w:rPr>
        <w:t xml:space="preserve">further </w:t>
      </w:r>
      <w:r w:rsidRPr="00D771EF">
        <w:rPr>
          <w:rFonts w:ascii="Book Antiqua" w:hAnsi="Book Antiqua" w:cs="Arial"/>
          <w:sz w:val="24"/>
          <w:szCs w:val="24"/>
          <w:lang w:val="en-US"/>
        </w:rPr>
        <w:t>reduction in the skeletal muscle mass,</w:t>
      </w:r>
      <w:r w:rsidR="006F2B48" w:rsidRPr="00D771EF">
        <w:rPr>
          <w:rFonts w:ascii="Book Antiqua" w:hAnsi="Book Antiqua" w:cs="Arial"/>
          <w:sz w:val="24"/>
          <w:szCs w:val="24"/>
          <w:lang w:val="en-US"/>
        </w:rPr>
        <w:t xml:space="preserve"> consequently caus</w:t>
      </w:r>
      <w:r w:rsidR="00542A27" w:rsidRPr="00D771EF">
        <w:rPr>
          <w:rFonts w:ascii="Book Antiqua" w:hAnsi="Book Antiqua" w:cs="Arial"/>
          <w:sz w:val="24"/>
          <w:szCs w:val="24"/>
          <w:lang w:val="en-US"/>
        </w:rPr>
        <w:t>ing</w:t>
      </w:r>
      <w:r w:rsidR="00DB6A3D" w:rsidRPr="00D771EF">
        <w:rPr>
          <w:rFonts w:ascii="Book Antiqua" w:hAnsi="Book Antiqua" w:cs="Arial"/>
          <w:sz w:val="24"/>
          <w:szCs w:val="24"/>
          <w:lang w:val="en-US"/>
        </w:rPr>
        <w:t xml:space="preserve"> </w:t>
      </w:r>
      <w:r w:rsidR="002D24A8" w:rsidRPr="00D771EF">
        <w:rPr>
          <w:rFonts w:ascii="Book Antiqua" w:hAnsi="Book Antiqua" w:cs="Arial"/>
          <w:sz w:val="24"/>
          <w:szCs w:val="24"/>
          <w:lang w:val="en-US"/>
        </w:rPr>
        <w:t xml:space="preserve">muscle </w:t>
      </w:r>
      <w:proofErr w:type="gramStart"/>
      <w:r w:rsidR="002D24A8" w:rsidRPr="00D771EF">
        <w:rPr>
          <w:rFonts w:ascii="Book Antiqua" w:hAnsi="Book Antiqua" w:cs="Arial"/>
          <w:sz w:val="24"/>
          <w:szCs w:val="24"/>
          <w:lang w:val="en-US"/>
        </w:rPr>
        <w:t>catabolism</w:t>
      </w:r>
      <w:r w:rsidR="00826761">
        <w:rPr>
          <w:rFonts w:ascii="Book Antiqua" w:hAnsi="Book Antiqua" w:cs="Arial"/>
          <w:sz w:val="24"/>
          <w:szCs w:val="24"/>
          <w:lang w:val="en-US"/>
        </w:rPr>
        <w:t>[</w:t>
      </w:r>
      <w:proofErr w:type="gramEnd"/>
      <w:r w:rsidRPr="00E86818">
        <w:rPr>
          <w:rFonts w:ascii="Book Antiqua" w:hAnsi="Book Antiqua" w:cs="Arial"/>
          <w:sz w:val="24"/>
          <w:szCs w:val="24"/>
          <w:vertAlign w:val="superscript"/>
          <w:lang w:val="en-US"/>
        </w:rPr>
        <w:t>11</w:t>
      </w:r>
      <w:r w:rsidR="00826761" w:rsidRPr="00E86818">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In some conditions, lean body mass is lost while fat mass may be preserved or even </w:t>
      </w:r>
      <w:proofErr w:type="gramStart"/>
      <w:r w:rsidRPr="00D771EF">
        <w:rPr>
          <w:rFonts w:ascii="Book Antiqua" w:hAnsi="Book Antiqua" w:cs="Arial"/>
          <w:sz w:val="24"/>
          <w:szCs w:val="24"/>
          <w:lang w:val="en-US"/>
        </w:rPr>
        <w:t>increased</w:t>
      </w:r>
      <w:r w:rsidR="00826761" w:rsidRPr="00E86818">
        <w:rPr>
          <w:rFonts w:ascii="Book Antiqua" w:hAnsi="Book Antiqua" w:cs="Arial"/>
          <w:sz w:val="24"/>
          <w:szCs w:val="24"/>
          <w:vertAlign w:val="superscript"/>
          <w:lang w:val="en-US"/>
        </w:rPr>
        <w:t>[</w:t>
      </w:r>
      <w:proofErr w:type="gramEnd"/>
      <w:r w:rsidRPr="00E86818">
        <w:rPr>
          <w:rFonts w:ascii="Book Antiqua" w:hAnsi="Book Antiqua" w:cs="Arial"/>
          <w:sz w:val="24"/>
          <w:szCs w:val="24"/>
          <w:vertAlign w:val="superscript"/>
          <w:lang w:val="en-US"/>
        </w:rPr>
        <w:t>12</w:t>
      </w:r>
      <w:r w:rsidR="00826761" w:rsidRPr="00E86818">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this state is called </w:t>
      </w:r>
      <w:proofErr w:type="spellStart"/>
      <w:r w:rsidRPr="00D771EF">
        <w:rPr>
          <w:rFonts w:ascii="Book Antiqua" w:hAnsi="Book Antiqua" w:cs="Arial"/>
          <w:sz w:val="24"/>
          <w:szCs w:val="24"/>
          <w:lang w:val="en-US"/>
        </w:rPr>
        <w:t>sarcopenic</w:t>
      </w:r>
      <w:proofErr w:type="spellEnd"/>
      <w:r w:rsidRPr="00D771EF">
        <w:rPr>
          <w:rFonts w:ascii="Book Antiqua" w:hAnsi="Book Antiqua" w:cs="Arial"/>
          <w:sz w:val="24"/>
          <w:szCs w:val="24"/>
          <w:lang w:val="en-US"/>
        </w:rPr>
        <w:t xml:space="preserve"> obesity</w:t>
      </w:r>
      <w:r w:rsidR="00826761" w:rsidRPr="00E86818">
        <w:rPr>
          <w:rFonts w:ascii="Book Antiqua" w:hAnsi="Book Antiqua" w:cs="Arial"/>
          <w:sz w:val="24"/>
          <w:szCs w:val="24"/>
          <w:vertAlign w:val="superscript"/>
          <w:lang w:val="en-US"/>
        </w:rPr>
        <w:t>[</w:t>
      </w:r>
      <w:r w:rsidRPr="00E86818">
        <w:rPr>
          <w:rFonts w:ascii="Book Antiqua" w:hAnsi="Book Antiqua" w:cs="Arial"/>
          <w:sz w:val="24"/>
          <w:szCs w:val="24"/>
          <w:vertAlign w:val="superscript"/>
          <w:lang w:val="en-US"/>
        </w:rPr>
        <w:t>9</w:t>
      </w:r>
      <w:r w:rsidR="00826761" w:rsidRPr="00E86818">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The </w:t>
      </w:r>
      <w:r w:rsidRPr="00D771EF">
        <w:rPr>
          <w:rFonts w:ascii="Book Antiqua" w:hAnsi="Book Antiqua" w:cs="Arial"/>
          <w:sz w:val="24"/>
          <w:szCs w:val="24"/>
          <w:lang w:val="en-US"/>
        </w:rPr>
        <w:lastRenderedPageBreak/>
        <w:t xml:space="preserve">prevalence of </w:t>
      </w:r>
      <w:proofErr w:type="spellStart"/>
      <w:r w:rsidRPr="00D771EF">
        <w:rPr>
          <w:rFonts w:ascii="Book Antiqua" w:hAnsi="Book Antiqua" w:cs="Arial"/>
          <w:sz w:val="24"/>
          <w:szCs w:val="24"/>
          <w:lang w:val="en-US"/>
        </w:rPr>
        <w:t>sarcopenic</w:t>
      </w:r>
      <w:proofErr w:type="spellEnd"/>
      <w:r w:rsidRPr="00D771EF">
        <w:rPr>
          <w:rFonts w:ascii="Book Antiqua" w:hAnsi="Book Antiqua" w:cs="Arial"/>
          <w:sz w:val="24"/>
          <w:szCs w:val="24"/>
          <w:lang w:val="en-US"/>
        </w:rPr>
        <w:t xml:space="preserve"> obesity i</w:t>
      </w:r>
      <w:r w:rsidR="0018416A" w:rsidRPr="00D771EF">
        <w:rPr>
          <w:rFonts w:ascii="Book Antiqua" w:hAnsi="Book Antiqua" w:cs="Arial"/>
          <w:sz w:val="24"/>
          <w:szCs w:val="24"/>
          <w:lang w:val="en-US"/>
        </w:rPr>
        <w:t xml:space="preserve">ncreases with age, </w:t>
      </w:r>
      <w:r w:rsidRPr="00D771EF">
        <w:rPr>
          <w:rFonts w:ascii="Book Antiqua" w:hAnsi="Book Antiqua" w:cs="Arial"/>
          <w:sz w:val="24"/>
          <w:szCs w:val="24"/>
          <w:lang w:val="en-US"/>
        </w:rPr>
        <w:t>depending on definitions</w:t>
      </w:r>
      <w:r w:rsidR="005E3F77" w:rsidRPr="00D771EF">
        <w:rPr>
          <w:rFonts w:ascii="Book Antiqua" w:hAnsi="Book Antiqua" w:cs="Arial"/>
          <w:sz w:val="24"/>
          <w:szCs w:val="24"/>
          <w:lang w:val="en-US"/>
        </w:rPr>
        <w:t xml:space="preserve"> and reference </w:t>
      </w:r>
      <w:proofErr w:type="gramStart"/>
      <w:r w:rsidR="005E3F77" w:rsidRPr="00D771EF">
        <w:rPr>
          <w:rFonts w:ascii="Book Antiqua" w:hAnsi="Book Antiqua" w:cs="Arial"/>
          <w:sz w:val="24"/>
          <w:szCs w:val="24"/>
          <w:lang w:val="en-US"/>
        </w:rPr>
        <w:t>populations</w:t>
      </w:r>
      <w:r w:rsidR="00826761" w:rsidRPr="00E86818">
        <w:rPr>
          <w:rFonts w:ascii="Book Antiqua" w:hAnsi="Book Antiqua" w:cs="Arial"/>
          <w:sz w:val="24"/>
          <w:szCs w:val="24"/>
          <w:vertAlign w:val="superscript"/>
          <w:lang w:val="en-US"/>
        </w:rPr>
        <w:t>[</w:t>
      </w:r>
      <w:proofErr w:type="gramEnd"/>
      <w:r w:rsidR="005E3F77" w:rsidRPr="00E86818">
        <w:rPr>
          <w:rFonts w:ascii="Book Antiqua" w:hAnsi="Book Antiqua" w:cs="Arial"/>
          <w:sz w:val="24"/>
          <w:szCs w:val="24"/>
          <w:vertAlign w:val="superscript"/>
          <w:lang w:val="en-US"/>
        </w:rPr>
        <w:t>13</w:t>
      </w:r>
      <w:r w:rsidR="00E86818" w:rsidRPr="00E86818">
        <w:rPr>
          <w:rFonts w:ascii="Book Antiqua" w:eastAsiaTheme="minorEastAsia" w:hAnsi="Book Antiqua" w:cs="Arial" w:hint="eastAsia"/>
          <w:sz w:val="24"/>
          <w:szCs w:val="24"/>
          <w:vertAlign w:val="superscript"/>
          <w:lang w:val="en-US" w:eastAsia="zh-CN"/>
        </w:rPr>
        <w:t>-</w:t>
      </w:r>
      <w:r w:rsidR="002D24A8" w:rsidRPr="00E86818">
        <w:rPr>
          <w:rFonts w:ascii="Book Antiqua" w:hAnsi="Book Antiqua" w:cs="Arial"/>
          <w:sz w:val="24"/>
          <w:szCs w:val="24"/>
          <w:vertAlign w:val="superscript"/>
          <w:lang w:val="en-US"/>
        </w:rPr>
        <w:t>15</w:t>
      </w:r>
      <w:r w:rsidR="00826761" w:rsidRPr="00E86818">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w:t>
      </w:r>
    </w:p>
    <w:p w14:paraId="1BE87018" w14:textId="357A4F0B" w:rsidR="00342200" w:rsidRPr="00D771EF" w:rsidRDefault="00342200" w:rsidP="00E86818">
      <w:pPr>
        <w:widowControl w:val="0"/>
        <w:autoSpaceDE w:val="0"/>
        <w:autoSpaceDN w:val="0"/>
        <w:adjustRightInd w:val="0"/>
        <w:spacing w:after="0" w:line="360" w:lineRule="auto"/>
        <w:ind w:firstLineChars="100" w:firstLine="240"/>
        <w:jc w:val="both"/>
        <w:rPr>
          <w:rFonts w:ascii="Book Antiqua" w:hAnsi="Book Antiqua" w:cs="Arial"/>
          <w:b/>
          <w:sz w:val="24"/>
          <w:szCs w:val="24"/>
          <w:lang w:val="en-US"/>
        </w:rPr>
      </w:pPr>
      <w:r w:rsidRPr="00D771EF">
        <w:rPr>
          <w:rFonts w:ascii="Book Antiqua" w:hAnsi="Book Antiqua" w:cs="Arial"/>
          <w:sz w:val="24"/>
          <w:szCs w:val="24"/>
          <w:lang w:val="en-US"/>
        </w:rPr>
        <w:t xml:space="preserve">Although sarcopenia </w:t>
      </w:r>
      <w:r w:rsidR="002D24A8" w:rsidRPr="00D771EF">
        <w:rPr>
          <w:rFonts w:ascii="Book Antiqua" w:hAnsi="Book Antiqua" w:cs="Arial"/>
          <w:sz w:val="24"/>
          <w:szCs w:val="24"/>
          <w:lang w:val="en-US"/>
        </w:rPr>
        <w:t xml:space="preserve">has been independently related to an </w:t>
      </w:r>
      <w:r w:rsidRPr="00D771EF">
        <w:rPr>
          <w:rFonts w:ascii="Book Antiqua" w:hAnsi="Book Antiqua" w:cs="Arial"/>
          <w:sz w:val="24"/>
          <w:szCs w:val="24"/>
          <w:lang w:val="en-US"/>
        </w:rPr>
        <w:t>increased risk of NAFLD and advanced fibrosis, and that sarcopenia may be associated with worse liver related clinical outcomes, this is an understudied issue, and its</w:t>
      </w:r>
      <w:r w:rsidR="002D24A8" w:rsidRPr="00D771EF">
        <w:rPr>
          <w:rFonts w:ascii="Book Antiqua" w:hAnsi="Book Antiqua" w:cs="Arial"/>
          <w:sz w:val="24"/>
          <w:szCs w:val="24"/>
          <w:lang w:val="en-US"/>
        </w:rPr>
        <w:t xml:space="preserve"> role </w:t>
      </w:r>
      <w:r w:rsidRPr="00D771EF">
        <w:rPr>
          <w:rFonts w:ascii="Book Antiqua" w:hAnsi="Book Antiqua" w:cs="Arial"/>
          <w:sz w:val="24"/>
          <w:szCs w:val="24"/>
          <w:lang w:val="en-US"/>
        </w:rPr>
        <w:t xml:space="preserve">on NAFLD or NASH has not been fully </w:t>
      </w:r>
      <w:r w:rsidR="002D24A8" w:rsidRPr="00D771EF">
        <w:rPr>
          <w:rFonts w:ascii="Book Antiqua" w:hAnsi="Book Antiqua" w:cs="Arial"/>
          <w:sz w:val="24"/>
          <w:szCs w:val="24"/>
          <w:lang w:val="en-US"/>
        </w:rPr>
        <w:t>established</w:t>
      </w:r>
      <w:r w:rsidR="00826761" w:rsidRPr="00E86818">
        <w:rPr>
          <w:rFonts w:ascii="Book Antiqua" w:hAnsi="Book Antiqua" w:cs="Arial"/>
          <w:sz w:val="24"/>
          <w:szCs w:val="24"/>
          <w:vertAlign w:val="superscript"/>
          <w:lang w:val="en-US"/>
        </w:rPr>
        <w:t>[</w:t>
      </w:r>
      <w:r w:rsidRPr="00E86818">
        <w:rPr>
          <w:rFonts w:ascii="Book Antiqua" w:hAnsi="Book Antiqua" w:cs="Arial"/>
          <w:sz w:val="24"/>
          <w:szCs w:val="24"/>
          <w:vertAlign w:val="superscript"/>
          <w:lang w:val="en-US"/>
        </w:rPr>
        <w:t>16</w:t>
      </w:r>
      <w:r w:rsidR="00826761" w:rsidRPr="00E86818">
        <w:rPr>
          <w:rFonts w:ascii="Book Antiqua" w:hAnsi="Book Antiqua" w:cs="Arial"/>
          <w:sz w:val="24"/>
          <w:szCs w:val="24"/>
          <w:vertAlign w:val="superscript"/>
          <w:lang w:val="en-US"/>
        </w:rPr>
        <w:t>]</w:t>
      </w:r>
      <w:r w:rsidRPr="00D771EF">
        <w:rPr>
          <w:rFonts w:ascii="Book Antiqua" w:hAnsi="Book Antiqua" w:cs="Arial"/>
          <w:sz w:val="24"/>
          <w:szCs w:val="24"/>
          <w:lang w:val="en-US"/>
        </w:rPr>
        <w:t>.</w:t>
      </w:r>
      <w:r w:rsidR="00E86818">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 xml:space="preserve">The aim of this study was to perform a systematic review identifying original studies that evaluated the association between sarcopenia and NAFLD in adults. </w:t>
      </w:r>
    </w:p>
    <w:p w14:paraId="3F20FDEB" w14:textId="77777777" w:rsidR="00342200" w:rsidRPr="00D771EF" w:rsidRDefault="00342200" w:rsidP="003262B6">
      <w:pPr>
        <w:widowControl w:val="0"/>
        <w:spacing w:after="0" w:line="360" w:lineRule="auto"/>
        <w:jc w:val="both"/>
        <w:rPr>
          <w:rFonts w:ascii="Book Antiqua" w:hAnsi="Book Antiqua" w:cs="Arial"/>
          <w:b/>
          <w:sz w:val="24"/>
          <w:szCs w:val="24"/>
          <w:lang w:val="en-US"/>
        </w:rPr>
      </w:pPr>
    </w:p>
    <w:p w14:paraId="6FB9F8DC" w14:textId="505E30A6" w:rsidR="00342200" w:rsidRPr="00E86818" w:rsidRDefault="009D2500" w:rsidP="003262B6">
      <w:pPr>
        <w:widowControl w:val="0"/>
        <w:spacing w:after="0" w:line="360" w:lineRule="auto"/>
        <w:jc w:val="both"/>
        <w:rPr>
          <w:rFonts w:ascii="Book Antiqua" w:hAnsi="Book Antiqua" w:cs="Arial"/>
          <w:b/>
          <w:i/>
          <w:sz w:val="24"/>
          <w:szCs w:val="24"/>
          <w:lang w:val="en-US"/>
        </w:rPr>
      </w:pPr>
      <w:r w:rsidRPr="00E86818">
        <w:rPr>
          <w:rFonts w:ascii="Book Antiqua" w:hAnsi="Book Antiqua" w:cs="Arial"/>
          <w:b/>
          <w:i/>
          <w:sz w:val="24"/>
          <w:szCs w:val="24"/>
          <w:lang w:val="en-US"/>
        </w:rPr>
        <w:t>MATERIAL</w:t>
      </w:r>
      <w:r w:rsidR="00E86818" w:rsidRPr="00E86818">
        <w:rPr>
          <w:rFonts w:ascii="Book Antiqua" w:hAnsi="Book Antiqua" w:cs="Arial" w:hint="eastAsia"/>
          <w:b/>
          <w:i/>
          <w:sz w:val="24"/>
          <w:szCs w:val="24"/>
          <w:lang w:val="en-US" w:eastAsia="zh-CN"/>
        </w:rPr>
        <w:t>S</w:t>
      </w:r>
      <w:r w:rsidRPr="00E86818">
        <w:rPr>
          <w:rFonts w:ascii="Book Antiqua" w:hAnsi="Book Antiqua" w:cs="Arial"/>
          <w:b/>
          <w:i/>
          <w:sz w:val="24"/>
          <w:szCs w:val="24"/>
          <w:lang w:val="en-US"/>
        </w:rPr>
        <w:t xml:space="preserve"> AND METHODS</w:t>
      </w:r>
    </w:p>
    <w:p w14:paraId="4C8CFD9E" w14:textId="303730F7" w:rsidR="00342200" w:rsidRPr="00E86818" w:rsidRDefault="00342200" w:rsidP="003262B6">
      <w:pPr>
        <w:widowControl w:val="0"/>
        <w:spacing w:after="0" w:line="360" w:lineRule="auto"/>
        <w:jc w:val="both"/>
        <w:rPr>
          <w:rFonts w:ascii="Book Antiqua" w:hAnsi="Book Antiqua" w:cs="Arial"/>
          <w:b/>
          <w:i/>
          <w:sz w:val="24"/>
          <w:szCs w:val="24"/>
          <w:lang w:val="en-US"/>
        </w:rPr>
      </w:pPr>
      <w:r w:rsidRPr="00E86818">
        <w:rPr>
          <w:rFonts w:ascii="Book Antiqua" w:hAnsi="Book Antiqua" w:cs="Arial"/>
          <w:b/>
          <w:i/>
          <w:sz w:val="24"/>
          <w:szCs w:val="24"/>
          <w:lang w:val="en-US"/>
        </w:rPr>
        <w:t>Protocol and registration</w:t>
      </w:r>
    </w:p>
    <w:p w14:paraId="57EA6D3D" w14:textId="3711F82E" w:rsidR="00342200" w:rsidRPr="00D771EF" w:rsidRDefault="00342200" w:rsidP="003262B6">
      <w:pPr>
        <w:widowControl w:val="0"/>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This systematic review was registered at the international prospective register of systematic reviews platform </w:t>
      </w:r>
      <w:r w:rsidR="00826761">
        <w:rPr>
          <w:rFonts w:ascii="Book Antiqua" w:hAnsi="Book Antiqua" w:cs="Arial"/>
          <w:sz w:val="24"/>
          <w:szCs w:val="24"/>
          <w:lang w:val="en-US"/>
        </w:rPr>
        <w:t>[</w:t>
      </w:r>
      <w:r w:rsidRPr="00D771EF">
        <w:rPr>
          <w:rFonts w:ascii="Book Antiqua" w:hAnsi="Book Antiqua" w:cs="Arial"/>
          <w:sz w:val="24"/>
          <w:szCs w:val="24"/>
          <w:lang w:val="en-US"/>
        </w:rPr>
        <w:t>PROSPERO</w:t>
      </w:r>
      <w:r w:rsidR="00826761">
        <w:rPr>
          <w:rFonts w:ascii="Book Antiqua" w:hAnsi="Book Antiqua" w:cs="Arial"/>
          <w:sz w:val="24"/>
          <w:szCs w:val="24"/>
          <w:lang w:val="en-US"/>
        </w:rPr>
        <w:t>]</w:t>
      </w:r>
      <w:r w:rsidRPr="00D771EF">
        <w:rPr>
          <w:rFonts w:ascii="Book Antiqua" w:hAnsi="Book Antiqua" w:cs="Arial"/>
          <w:sz w:val="24"/>
          <w:szCs w:val="24"/>
          <w:lang w:val="en-US"/>
        </w:rPr>
        <w:t xml:space="preserve"> </w:t>
      </w:r>
      <w:r w:rsidR="00826761">
        <w:rPr>
          <w:rFonts w:ascii="Book Antiqua" w:hAnsi="Book Antiqua" w:cs="Arial"/>
          <w:sz w:val="24"/>
          <w:szCs w:val="24"/>
          <w:lang w:val="en-US"/>
        </w:rPr>
        <w:t>[</w:t>
      </w:r>
      <w:hyperlink r:id="rId9" w:history="1">
        <w:r w:rsidRPr="00D771EF">
          <w:rPr>
            <w:rStyle w:val="Hyperlink"/>
            <w:rFonts w:ascii="Book Antiqua" w:hAnsi="Book Antiqua" w:cs="Arial"/>
            <w:color w:val="auto"/>
            <w:sz w:val="24"/>
            <w:szCs w:val="24"/>
            <w:lang w:val="en-US"/>
          </w:rPr>
          <w:t>http://www.crd.york.ac.uk/ NIHR_PROSPERO/</w:t>
        </w:r>
      </w:hyperlink>
      <w:r w:rsidR="00826761">
        <w:rPr>
          <w:rFonts w:ascii="Book Antiqua" w:hAnsi="Book Antiqua" w:cs="Arial"/>
          <w:sz w:val="24"/>
          <w:szCs w:val="24"/>
          <w:lang w:val="en-US"/>
        </w:rPr>
        <w:t>]</w:t>
      </w:r>
      <w:r w:rsidRPr="00D771EF">
        <w:rPr>
          <w:rFonts w:ascii="Book Antiqua" w:hAnsi="Book Antiqua" w:cs="Arial"/>
          <w:sz w:val="24"/>
          <w:szCs w:val="24"/>
          <w:lang w:val="en-US"/>
        </w:rPr>
        <w:t>, number CRD42015027083. This study followed the recommendations of the Preferred Reporting Items for Systematic Reviews and Meta-</w:t>
      </w:r>
      <w:proofErr w:type="gramStart"/>
      <w:r w:rsidRPr="00D771EF">
        <w:rPr>
          <w:rFonts w:ascii="Book Antiqua" w:hAnsi="Book Antiqua" w:cs="Arial"/>
          <w:sz w:val="24"/>
          <w:szCs w:val="24"/>
          <w:lang w:val="en-US"/>
        </w:rPr>
        <w:t>Analyses</w:t>
      </w:r>
      <w:r w:rsidR="00826761" w:rsidRPr="00E86818">
        <w:rPr>
          <w:rFonts w:ascii="Book Antiqua" w:hAnsi="Book Antiqua" w:cs="Arial"/>
          <w:sz w:val="24"/>
          <w:szCs w:val="24"/>
          <w:vertAlign w:val="superscript"/>
          <w:lang w:val="en-US"/>
        </w:rPr>
        <w:t>[</w:t>
      </w:r>
      <w:proofErr w:type="gramEnd"/>
      <w:r w:rsidRPr="00E86818">
        <w:rPr>
          <w:rFonts w:ascii="Book Antiqua" w:hAnsi="Book Antiqua" w:cs="Arial"/>
          <w:sz w:val="24"/>
          <w:szCs w:val="24"/>
          <w:vertAlign w:val="superscript"/>
          <w:lang w:val="en-US"/>
        </w:rPr>
        <w:t>17</w:t>
      </w:r>
      <w:r w:rsidR="00826761" w:rsidRPr="00E86818">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w:t>
      </w:r>
    </w:p>
    <w:p w14:paraId="62E3E12F" w14:textId="77777777" w:rsidR="00E86818" w:rsidRDefault="00E86818" w:rsidP="003262B6">
      <w:pPr>
        <w:pStyle w:val="Pa6"/>
        <w:widowControl w:val="0"/>
        <w:spacing w:line="360" w:lineRule="auto"/>
        <w:jc w:val="both"/>
        <w:rPr>
          <w:rFonts w:ascii="Book Antiqua" w:hAnsi="Book Antiqua" w:cs="Arial"/>
          <w:lang w:val="en-US" w:eastAsia="zh-CN"/>
        </w:rPr>
      </w:pPr>
    </w:p>
    <w:p w14:paraId="576DAB01" w14:textId="5076DBBD" w:rsidR="00342200" w:rsidRPr="00E86818" w:rsidRDefault="00E86818" w:rsidP="003262B6">
      <w:pPr>
        <w:pStyle w:val="Pa6"/>
        <w:widowControl w:val="0"/>
        <w:spacing w:line="360" w:lineRule="auto"/>
        <w:jc w:val="both"/>
        <w:rPr>
          <w:rFonts w:ascii="Book Antiqua" w:hAnsi="Book Antiqua" w:cs="Arial"/>
          <w:b/>
          <w:i/>
          <w:lang w:val="en-US" w:eastAsia="zh-CN"/>
        </w:rPr>
      </w:pPr>
      <w:r>
        <w:rPr>
          <w:rFonts w:ascii="Book Antiqua" w:hAnsi="Book Antiqua" w:cs="Arial"/>
          <w:b/>
          <w:i/>
          <w:lang w:val="en-US"/>
        </w:rPr>
        <w:t>Eligibility criteria</w:t>
      </w:r>
    </w:p>
    <w:p w14:paraId="25462A25" w14:textId="03726EBD" w:rsidR="00342200" w:rsidRPr="00D771EF" w:rsidRDefault="00342200" w:rsidP="003262B6">
      <w:pPr>
        <w:widowControl w:val="0"/>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Randomized clinical trials </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RCTs</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cross-sectional or cohort studies including adult patients </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over 18 years</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with sarcopenia were selected. </w:t>
      </w:r>
    </w:p>
    <w:p w14:paraId="0FCB8CAF" w14:textId="580EFF22" w:rsidR="00342200" w:rsidRPr="00D771EF" w:rsidRDefault="00342200" w:rsidP="00E86818">
      <w:pPr>
        <w:widowControl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 xml:space="preserve">The primary outcomes of interest were the prevalence or incidence of NAFLD in </w:t>
      </w:r>
      <w:proofErr w:type="spellStart"/>
      <w:r w:rsidRPr="00D771EF">
        <w:rPr>
          <w:rFonts w:ascii="Book Antiqua" w:hAnsi="Book Antiqua" w:cs="Arial"/>
          <w:sz w:val="24"/>
          <w:szCs w:val="24"/>
          <w:lang w:val="en-US"/>
        </w:rPr>
        <w:t>sarcopenic</w:t>
      </w:r>
      <w:proofErr w:type="spellEnd"/>
      <w:r w:rsidRPr="00D771EF">
        <w:rPr>
          <w:rFonts w:ascii="Book Antiqua" w:hAnsi="Book Antiqua" w:cs="Arial"/>
          <w:sz w:val="24"/>
          <w:szCs w:val="24"/>
          <w:lang w:val="en-US"/>
        </w:rPr>
        <w:t xml:space="preserve"> patients, liver fibrosis and NASH activity index assessed by biopsy or non-invasive methods. Studies in which one or more of these outcomes were assessed were included in the present systematic review.</w:t>
      </w:r>
    </w:p>
    <w:p w14:paraId="11DBE6FC" w14:textId="77777777" w:rsidR="00E86818" w:rsidRPr="00E86818" w:rsidRDefault="00E86818" w:rsidP="003262B6">
      <w:pPr>
        <w:widowControl w:val="0"/>
        <w:spacing w:after="0" w:line="360" w:lineRule="auto"/>
        <w:jc w:val="both"/>
        <w:rPr>
          <w:rFonts w:ascii="Book Antiqua" w:hAnsi="Book Antiqua" w:cs="Arial"/>
          <w:b/>
          <w:i/>
          <w:sz w:val="24"/>
          <w:szCs w:val="24"/>
          <w:lang w:val="en-US" w:eastAsia="zh-CN"/>
        </w:rPr>
      </w:pPr>
    </w:p>
    <w:p w14:paraId="0EE0D4BE" w14:textId="525E9736" w:rsidR="00342200" w:rsidRPr="00E86818" w:rsidRDefault="00342200" w:rsidP="003262B6">
      <w:pPr>
        <w:widowControl w:val="0"/>
        <w:spacing w:after="0" w:line="360" w:lineRule="auto"/>
        <w:jc w:val="both"/>
        <w:rPr>
          <w:rFonts w:ascii="Book Antiqua" w:hAnsi="Book Antiqua" w:cs="Arial"/>
          <w:b/>
          <w:i/>
          <w:sz w:val="24"/>
          <w:szCs w:val="24"/>
          <w:lang w:val="en-US"/>
        </w:rPr>
      </w:pPr>
      <w:r w:rsidRPr="00E86818">
        <w:rPr>
          <w:rFonts w:ascii="Book Antiqua" w:hAnsi="Book Antiqua" w:cs="Arial"/>
          <w:b/>
          <w:i/>
          <w:sz w:val="24"/>
          <w:szCs w:val="24"/>
          <w:lang w:val="en-US"/>
        </w:rPr>
        <w:t>Search and study selection</w:t>
      </w:r>
    </w:p>
    <w:p w14:paraId="624E3538" w14:textId="7BA513F8" w:rsidR="00342200" w:rsidRPr="00D771EF" w:rsidRDefault="00342200" w:rsidP="003262B6">
      <w:pPr>
        <w:widowControl w:val="0"/>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The search for eligible studies was performed in PubMed, Lilac</w:t>
      </w:r>
      <w:r w:rsidR="0097118D" w:rsidRPr="00D771EF">
        <w:rPr>
          <w:rFonts w:ascii="Book Antiqua" w:hAnsi="Book Antiqua" w:cs="Arial"/>
          <w:sz w:val="24"/>
          <w:szCs w:val="24"/>
          <w:lang w:val="en-US"/>
        </w:rPr>
        <w:t xml:space="preserve">s, </w:t>
      </w:r>
      <w:proofErr w:type="spellStart"/>
      <w:r w:rsidR="0097118D" w:rsidRPr="00D771EF">
        <w:rPr>
          <w:rFonts w:ascii="Book Antiqua" w:hAnsi="Book Antiqua" w:cs="Arial"/>
          <w:sz w:val="24"/>
          <w:szCs w:val="24"/>
          <w:lang w:val="en-US"/>
        </w:rPr>
        <w:t>Embase</w:t>
      </w:r>
      <w:proofErr w:type="spellEnd"/>
      <w:r w:rsidR="0097118D" w:rsidRPr="00D771EF">
        <w:rPr>
          <w:rFonts w:ascii="Book Antiqua" w:hAnsi="Book Antiqua" w:cs="Arial"/>
          <w:sz w:val="24"/>
          <w:szCs w:val="24"/>
          <w:lang w:val="en-US"/>
        </w:rPr>
        <w:t xml:space="preserve"> and Cochrane in October</w:t>
      </w:r>
      <w:r w:rsidRPr="00D771EF">
        <w:rPr>
          <w:rFonts w:ascii="Book Antiqua" w:hAnsi="Book Antiqua" w:cs="Arial"/>
          <w:sz w:val="24"/>
          <w:szCs w:val="24"/>
          <w:lang w:val="en-US"/>
        </w:rPr>
        <w:t>, 201</w:t>
      </w:r>
      <w:r w:rsidR="0097118D" w:rsidRPr="00D771EF">
        <w:rPr>
          <w:rFonts w:ascii="Book Antiqua" w:hAnsi="Book Antiqua" w:cs="Arial"/>
          <w:sz w:val="24"/>
          <w:szCs w:val="24"/>
          <w:lang w:val="en-US"/>
        </w:rPr>
        <w:t>6</w:t>
      </w:r>
      <w:r w:rsidRPr="00D771EF">
        <w:rPr>
          <w:rFonts w:ascii="Book Antiqua" w:hAnsi="Book Antiqua" w:cs="Arial"/>
          <w:sz w:val="24"/>
          <w:szCs w:val="24"/>
          <w:lang w:val="en-US"/>
        </w:rPr>
        <w:t>, without a limiting period. The search strategy included the following set of keywords: "Sarcopenia"</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Mesh</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OR "Sarcopenia" OR "Loss of skeletal muscle" OR "Loss of muscle mass and strength" OR "Reduced muscle mass and strength" OR “Intra-abdominal fat” OR “Muscle wasting” OR “</w:t>
      </w:r>
      <w:proofErr w:type="spellStart"/>
      <w:r w:rsidRPr="00D771EF">
        <w:rPr>
          <w:rFonts w:ascii="Book Antiqua" w:hAnsi="Book Antiqua" w:cs="Arial"/>
          <w:sz w:val="24"/>
          <w:szCs w:val="24"/>
          <w:lang w:val="en-US"/>
        </w:rPr>
        <w:t>Sarcopenic</w:t>
      </w:r>
      <w:proofErr w:type="spellEnd"/>
      <w:r w:rsidRPr="00D771EF">
        <w:rPr>
          <w:rFonts w:ascii="Book Antiqua" w:hAnsi="Book Antiqua" w:cs="Arial"/>
          <w:sz w:val="24"/>
          <w:szCs w:val="24"/>
          <w:lang w:val="en-US"/>
        </w:rPr>
        <w:t xml:space="preserve"> obesity” and </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additional keyword</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The last gap was changed at each search using </w:t>
      </w:r>
      <w:r w:rsidRPr="00D771EF">
        <w:rPr>
          <w:rFonts w:ascii="Book Antiqua" w:hAnsi="Book Antiqua" w:cs="Arial"/>
          <w:sz w:val="24"/>
          <w:szCs w:val="24"/>
          <w:lang w:val="en-US"/>
        </w:rPr>
        <w:lastRenderedPageBreak/>
        <w:t>the keywords "Non-alcoholic fatty liver disease"</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Mesh</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OR "Non-alcoholic fatty liver disease" OR "NAFLD" OR "NASH" OR "Non-alcoholic fatty liver disease" OR "Nonalcoholic fatty liver disease" OR "Nonalcoholic fatty liver" OR "Nonalcoholic fatty livers" OR "Nonalcoholic steatohepatitis" OR "Nonalcoholic </w:t>
      </w:r>
      <w:proofErr w:type="spellStart"/>
      <w:r w:rsidRPr="00D771EF">
        <w:rPr>
          <w:rFonts w:ascii="Book Antiqua" w:hAnsi="Book Antiqua" w:cs="Arial"/>
          <w:sz w:val="24"/>
          <w:szCs w:val="24"/>
          <w:lang w:val="en-US"/>
        </w:rPr>
        <w:t>steatohepatitides</w:t>
      </w:r>
      <w:proofErr w:type="spellEnd"/>
      <w:r w:rsidRPr="00D771EF">
        <w:rPr>
          <w:rFonts w:ascii="Book Antiqua" w:hAnsi="Book Antiqua" w:cs="Arial"/>
          <w:sz w:val="24"/>
          <w:szCs w:val="24"/>
          <w:lang w:val="en-US"/>
        </w:rPr>
        <w:t xml:space="preserve">" OR “Fatty liver index”. The searches were performed without limiting the types of articles </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RCTs, clinical trial, comparative study</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The selection of eligible studies was performed by title and abstract reading. When abstracts regarding subjects or outcomes of interest were not clear, the full text of the article was read.</w:t>
      </w:r>
    </w:p>
    <w:p w14:paraId="10BA3091" w14:textId="77777777" w:rsidR="00E86818" w:rsidRDefault="00E86818" w:rsidP="003262B6">
      <w:pPr>
        <w:widowControl w:val="0"/>
        <w:spacing w:after="0" w:line="360" w:lineRule="auto"/>
        <w:jc w:val="both"/>
        <w:rPr>
          <w:rFonts w:ascii="Book Antiqua" w:hAnsi="Book Antiqua" w:cs="Arial"/>
          <w:sz w:val="24"/>
          <w:szCs w:val="24"/>
          <w:lang w:val="en-US" w:eastAsia="zh-CN"/>
        </w:rPr>
      </w:pPr>
    </w:p>
    <w:p w14:paraId="6D5C8806" w14:textId="06FC1B91" w:rsidR="00342200" w:rsidRPr="00E86818" w:rsidRDefault="00342200" w:rsidP="003262B6">
      <w:pPr>
        <w:widowControl w:val="0"/>
        <w:spacing w:after="0" w:line="360" w:lineRule="auto"/>
        <w:jc w:val="both"/>
        <w:rPr>
          <w:rFonts w:ascii="Book Antiqua" w:hAnsi="Book Antiqua" w:cs="Arial"/>
          <w:b/>
          <w:i/>
          <w:sz w:val="24"/>
          <w:szCs w:val="24"/>
          <w:lang w:val="en-US"/>
        </w:rPr>
      </w:pPr>
      <w:r w:rsidRPr="00E86818">
        <w:rPr>
          <w:rFonts w:ascii="Book Antiqua" w:hAnsi="Book Antiqua" w:cs="Arial"/>
          <w:b/>
          <w:i/>
          <w:sz w:val="24"/>
          <w:szCs w:val="24"/>
          <w:lang w:val="en-US"/>
        </w:rPr>
        <w:t>Data collection process</w:t>
      </w:r>
    </w:p>
    <w:p w14:paraId="11DB307D" w14:textId="3357971B" w:rsidR="00342200" w:rsidRPr="00D771EF" w:rsidRDefault="00342200" w:rsidP="003262B6">
      <w:pPr>
        <w:widowControl w:val="0"/>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Data was collected by two independent investigators for the following variables: </w:t>
      </w:r>
      <w:r w:rsidR="00E86818">
        <w:rPr>
          <w:rFonts w:ascii="Book Antiqua" w:hAnsi="Book Antiqua" w:cs="Arial" w:hint="eastAsia"/>
          <w:sz w:val="24"/>
          <w:szCs w:val="24"/>
          <w:lang w:val="en-US" w:eastAsia="zh-CN"/>
        </w:rPr>
        <w:t>D</w:t>
      </w:r>
      <w:r w:rsidRPr="00D771EF">
        <w:rPr>
          <w:rFonts w:ascii="Book Antiqua" w:hAnsi="Book Antiqua" w:cs="Arial"/>
          <w:sz w:val="24"/>
          <w:szCs w:val="24"/>
          <w:lang w:val="en-US"/>
        </w:rPr>
        <w:t xml:space="preserve">esign of the study, age and sex of participants, and the presence of NAFLD. The methodological quality assessment criteria followed the guidelines according to the study design - </w:t>
      </w:r>
      <w:proofErr w:type="gramStart"/>
      <w:r w:rsidRPr="00D771EF">
        <w:rPr>
          <w:rFonts w:ascii="Book Antiqua" w:hAnsi="Book Antiqua" w:cs="Arial"/>
          <w:sz w:val="24"/>
          <w:szCs w:val="24"/>
          <w:lang w:val="en-US"/>
        </w:rPr>
        <w:t>CONSORT</w:t>
      </w:r>
      <w:r w:rsidR="00826761" w:rsidRPr="00E86818">
        <w:rPr>
          <w:rFonts w:ascii="Book Antiqua" w:hAnsi="Book Antiqua" w:cs="Arial"/>
          <w:sz w:val="24"/>
          <w:szCs w:val="24"/>
          <w:vertAlign w:val="superscript"/>
          <w:lang w:val="en-US"/>
        </w:rPr>
        <w:t>[</w:t>
      </w:r>
      <w:proofErr w:type="gramEnd"/>
      <w:r w:rsidRPr="00E86818">
        <w:rPr>
          <w:rFonts w:ascii="Book Antiqua" w:hAnsi="Book Antiqua" w:cs="Arial"/>
          <w:sz w:val="24"/>
          <w:szCs w:val="24"/>
          <w:vertAlign w:val="superscript"/>
          <w:lang w:val="en-US"/>
        </w:rPr>
        <w:t>18</w:t>
      </w:r>
      <w:r w:rsidR="00826761" w:rsidRPr="00E86818">
        <w:rPr>
          <w:rFonts w:ascii="Book Antiqua" w:hAnsi="Book Antiqua" w:cs="Arial"/>
          <w:sz w:val="24"/>
          <w:szCs w:val="24"/>
          <w:vertAlign w:val="superscript"/>
          <w:lang w:val="en-US"/>
        </w:rPr>
        <w:t>]</w:t>
      </w:r>
      <w:r w:rsidRPr="00E86818">
        <w:rPr>
          <w:rFonts w:ascii="Book Antiqua" w:hAnsi="Book Antiqua" w:cs="Arial"/>
          <w:sz w:val="24"/>
          <w:szCs w:val="24"/>
          <w:vertAlign w:val="superscript"/>
          <w:lang w:val="en-US"/>
        </w:rPr>
        <w:t xml:space="preserve"> </w:t>
      </w:r>
      <w:r w:rsidRPr="00D771EF">
        <w:rPr>
          <w:rFonts w:ascii="Book Antiqua" w:hAnsi="Book Antiqua" w:cs="Arial"/>
          <w:sz w:val="24"/>
          <w:szCs w:val="24"/>
          <w:lang w:val="en-US"/>
        </w:rPr>
        <w:t>or STROBE</w:t>
      </w:r>
      <w:r w:rsidR="00826761" w:rsidRPr="00E86818">
        <w:rPr>
          <w:rFonts w:ascii="Book Antiqua" w:hAnsi="Book Antiqua" w:cs="Arial"/>
          <w:sz w:val="24"/>
          <w:szCs w:val="24"/>
          <w:vertAlign w:val="superscript"/>
          <w:lang w:val="en-US"/>
        </w:rPr>
        <w:t>[</w:t>
      </w:r>
      <w:r w:rsidRPr="00E86818">
        <w:rPr>
          <w:rFonts w:ascii="Book Antiqua" w:hAnsi="Book Antiqua" w:cs="Arial"/>
          <w:sz w:val="24"/>
          <w:szCs w:val="24"/>
          <w:vertAlign w:val="superscript"/>
          <w:lang w:val="en-US"/>
        </w:rPr>
        <w:t>19</w:t>
      </w:r>
      <w:r w:rsidR="00826761" w:rsidRPr="00E86818">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w:t>
      </w:r>
    </w:p>
    <w:p w14:paraId="20DFEAE0" w14:textId="77777777" w:rsidR="00342200" w:rsidRPr="00D771EF" w:rsidRDefault="00342200" w:rsidP="003262B6">
      <w:pPr>
        <w:widowControl w:val="0"/>
        <w:spacing w:after="0" w:line="360" w:lineRule="auto"/>
        <w:jc w:val="both"/>
        <w:rPr>
          <w:rFonts w:ascii="Book Antiqua" w:hAnsi="Book Antiqua" w:cs="Arial"/>
          <w:b/>
          <w:sz w:val="24"/>
          <w:szCs w:val="24"/>
          <w:lang w:val="en-US"/>
        </w:rPr>
      </w:pPr>
    </w:p>
    <w:p w14:paraId="49426772" w14:textId="04FDD643" w:rsidR="00342200" w:rsidRPr="00D771EF" w:rsidRDefault="009D2500" w:rsidP="003262B6">
      <w:pPr>
        <w:widowControl w:val="0"/>
        <w:spacing w:after="0" w:line="360" w:lineRule="auto"/>
        <w:jc w:val="both"/>
        <w:rPr>
          <w:rFonts w:ascii="Book Antiqua" w:hAnsi="Book Antiqua" w:cs="Arial"/>
          <w:sz w:val="24"/>
          <w:szCs w:val="24"/>
          <w:lang w:val="en-US"/>
        </w:rPr>
      </w:pPr>
      <w:r w:rsidRPr="00D771EF">
        <w:rPr>
          <w:rFonts w:ascii="Book Antiqua" w:hAnsi="Book Antiqua" w:cs="Arial"/>
          <w:b/>
          <w:sz w:val="24"/>
          <w:szCs w:val="24"/>
          <w:lang w:val="en-US"/>
        </w:rPr>
        <w:t>RESULTS</w:t>
      </w:r>
    </w:p>
    <w:p w14:paraId="1387529D" w14:textId="7CC4132C" w:rsidR="00342200" w:rsidRPr="00D771EF" w:rsidRDefault="00342200" w:rsidP="003262B6">
      <w:pPr>
        <w:widowControl w:val="0"/>
        <w:autoSpaceDE w:val="0"/>
        <w:autoSpaceDN w:val="0"/>
        <w:adjustRightInd w:val="0"/>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In the initial screening process </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Figure 1</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44 full-text articles were included in the</w:t>
      </w:r>
      <w:r w:rsidR="002D24A8" w:rsidRPr="00D771EF">
        <w:rPr>
          <w:rFonts w:ascii="Book Antiqua" w:hAnsi="Book Antiqua" w:cs="Arial"/>
          <w:sz w:val="24"/>
          <w:szCs w:val="24"/>
          <w:lang w:val="en-US"/>
        </w:rPr>
        <w:t xml:space="preserve"> present</w:t>
      </w:r>
      <w:r w:rsidRPr="00D771EF">
        <w:rPr>
          <w:rFonts w:ascii="Book Antiqua" w:hAnsi="Book Antiqua" w:cs="Arial"/>
          <w:sz w:val="24"/>
          <w:szCs w:val="24"/>
          <w:lang w:val="en-US"/>
        </w:rPr>
        <w:t xml:space="preserve"> review, of which 41 studies were </w:t>
      </w:r>
      <w:r w:rsidR="00D030CB" w:rsidRPr="00D771EF">
        <w:rPr>
          <w:rFonts w:ascii="Book Antiqua" w:hAnsi="Book Antiqua" w:cs="Arial"/>
          <w:sz w:val="24"/>
          <w:szCs w:val="24"/>
          <w:lang w:val="en-US"/>
        </w:rPr>
        <w:t xml:space="preserve">finally </w:t>
      </w:r>
      <w:r w:rsidRPr="00D771EF">
        <w:rPr>
          <w:rFonts w:ascii="Book Antiqua" w:hAnsi="Book Antiqua" w:cs="Arial"/>
          <w:sz w:val="24"/>
          <w:szCs w:val="24"/>
          <w:lang w:val="en-US"/>
        </w:rPr>
        <w:t>excluded</w:t>
      </w:r>
      <w:r w:rsidR="00D030CB" w:rsidRPr="00D771EF">
        <w:rPr>
          <w:rFonts w:ascii="Book Antiqua" w:hAnsi="Book Antiqua" w:cs="Arial"/>
          <w:sz w:val="24"/>
          <w:szCs w:val="24"/>
          <w:lang w:val="en-US"/>
        </w:rPr>
        <w:t>, remaining t</w:t>
      </w:r>
      <w:r w:rsidRPr="00D771EF">
        <w:rPr>
          <w:rFonts w:ascii="Book Antiqua" w:hAnsi="Book Antiqua" w:cs="Arial"/>
          <w:sz w:val="24"/>
          <w:szCs w:val="24"/>
          <w:lang w:val="en-US"/>
        </w:rPr>
        <w:t xml:space="preserve">hree cross-sectional studies for analysis. The authors attempted a systematic review with meta-analysis, but due to the variance amongst the three studies, a qualitative synthesis is provided. The </w:t>
      </w:r>
      <w:r w:rsidR="00D030CB" w:rsidRPr="00D771EF">
        <w:rPr>
          <w:rFonts w:ascii="Book Antiqua" w:hAnsi="Book Antiqua" w:cs="Arial"/>
          <w:sz w:val="24"/>
          <w:szCs w:val="24"/>
          <w:lang w:val="en-US"/>
        </w:rPr>
        <w:t xml:space="preserve">main </w:t>
      </w:r>
      <w:r w:rsidRPr="00D771EF">
        <w:rPr>
          <w:rFonts w:ascii="Book Antiqua" w:hAnsi="Book Antiqua" w:cs="Arial"/>
          <w:sz w:val="24"/>
          <w:szCs w:val="24"/>
          <w:lang w:val="en-US"/>
        </w:rPr>
        <w:t>results of the studies with</w:t>
      </w:r>
      <w:r w:rsidR="00D030CB" w:rsidRPr="00D771EF">
        <w:rPr>
          <w:rFonts w:ascii="Book Antiqua" w:hAnsi="Book Antiqua" w:cs="Arial"/>
          <w:sz w:val="24"/>
          <w:szCs w:val="24"/>
          <w:lang w:val="en-US"/>
        </w:rPr>
        <w:t xml:space="preserve"> the</w:t>
      </w:r>
      <w:r w:rsidRPr="00D771EF">
        <w:rPr>
          <w:rFonts w:ascii="Book Antiqua" w:hAnsi="Book Antiqua" w:cs="Arial"/>
          <w:sz w:val="24"/>
          <w:szCs w:val="24"/>
          <w:lang w:val="en-US"/>
        </w:rPr>
        <w:t xml:space="preserve"> respective comparisons within </w:t>
      </w:r>
      <w:r w:rsidR="00D030CB" w:rsidRPr="00D771EF">
        <w:rPr>
          <w:rFonts w:ascii="Book Antiqua" w:hAnsi="Book Antiqua" w:cs="Arial"/>
          <w:sz w:val="24"/>
          <w:szCs w:val="24"/>
          <w:lang w:val="en-US"/>
        </w:rPr>
        <w:t xml:space="preserve">and </w:t>
      </w:r>
      <w:r w:rsidRPr="00D771EF">
        <w:rPr>
          <w:rFonts w:ascii="Book Antiqua" w:hAnsi="Book Antiqua" w:cs="Arial"/>
          <w:sz w:val="24"/>
          <w:szCs w:val="24"/>
          <w:lang w:val="en-US"/>
        </w:rPr>
        <w:t xml:space="preserve">between groups </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when available</w:t>
      </w:r>
      <w:r w:rsidR="00E86818">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are shown in Table 1. </w:t>
      </w:r>
    </w:p>
    <w:p w14:paraId="49790E7A" w14:textId="543DBF34" w:rsidR="00342200" w:rsidRPr="00D771EF" w:rsidRDefault="00342200" w:rsidP="00E86818">
      <w:pPr>
        <w:widowControl w:val="0"/>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D771EF">
        <w:rPr>
          <w:rFonts w:ascii="Book Antiqua" w:hAnsi="Book Antiqua" w:cs="Arial"/>
          <w:sz w:val="24"/>
          <w:szCs w:val="24"/>
          <w:lang w:val="en-US"/>
        </w:rPr>
        <w:t xml:space="preserve">The diagnosis of NAFLD was made by non-invasive methods </w:t>
      </w:r>
      <w:r w:rsidR="00C51119">
        <w:rPr>
          <w:rFonts w:ascii="Book Antiqua" w:hAnsi="Book Antiqua" w:cs="Arial" w:hint="eastAsia"/>
          <w:sz w:val="24"/>
          <w:szCs w:val="24"/>
          <w:lang w:val="en-US" w:eastAsia="zh-CN"/>
        </w:rPr>
        <w:t>(</w:t>
      </w:r>
      <w:r w:rsidRPr="00D771EF">
        <w:rPr>
          <w:rFonts w:ascii="Book Antiqua" w:hAnsi="Book Antiqua" w:cs="Arial"/>
          <w:sz w:val="24"/>
          <w:szCs w:val="24"/>
          <w:lang w:val="en-US"/>
        </w:rPr>
        <w:t>image methods or any surrogate markers</w:t>
      </w:r>
      <w:r w:rsidR="00C51119">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in all three evaluated studies. The liver attenuation index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rPr>
        <w:t>LAI</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was evaluated by computed tomography in the study of Hong </w:t>
      </w:r>
      <w:r w:rsidRPr="001443B0">
        <w:rPr>
          <w:rFonts w:ascii="Book Antiqua" w:hAnsi="Book Antiqua" w:cs="Arial"/>
          <w:i/>
          <w:sz w:val="24"/>
          <w:szCs w:val="24"/>
          <w:lang w:val="en-US"/>
        </w:rPr>
        <w:t xml:space="preserve">et </w:t>
      </w:r>
      <w:proofErr w:type="gramStart"/>
      <w:r w:rsidRPr="001443B0">
        <w:rPr>
          <w:rFonts w:ascii="Book Antiqua" w:hAnsi="Book Antiqua" w:cs="Arial"/>
          <w:i/>
          <w:sz w:val="24"/>
          <w:szCs w:val="24"/>
          <w:lang w:val="en-US"/>
        </w:rPr>
        <w:t>al</w:t>
      </w:r>
      <w:r w:rsidR="00826761" w:rsidRPr="0031431F">
        <w:rPr>
          <w:rFonts w:ascii="Book Antiqua" w:hAnsi="Book Antiqua" w:cs="Arial"/>
          <w:sz w:val="24"/>
          <w:szCs w:val="24"/>
          <w:vertAlign w:val="superscript"/>
          <w:lang w:val="en-US"/>
        </w:rPr>
        <w:t>[</w:t>
      </w:r>
      <w:proofErr w:type="gramEnd"/>
      <w:r w:rsidRPr="0031431F">
        <w:rPr>
          <w:rFonts w:ascii="Book Antiqua" w:hAnsi="Book Antiqua" w:cs="Arial"/>
          <w:sz w:val="24"/>
          <w:szCs w:val="24"/>
          <w:vertAlign w:val="superscript"/>
          <w:lang w:val="en-US"/>
        </w:rPr>
        <w:t>15</w:t>
      </w:r>
      <w:r w:rsidR="00826761" w:rsidRPr="0031431F">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The fatty liver index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rPr>
        <w:t>FLI</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was </w:t>
      </w:r>
      <w:r w:rsidR="00D030CB" w:rsidRPr="00D771EF">
        <w:rPr>
          <w:rFonts w:ascii="Book Antiqua" w:hAnsi="Book Antiqua" w:cs="Arial"/>
          <w:sz w:val="24"/>
          <w:szCs w:val="24"/>
          <w:lang w:val="en-US"/>
        </w:rPr>
        <w:t xml:space="preserve">calculated </w:t>
      </w:r>
      <w:r w:rsidRPr="00D771EF">
        <w:rPr>
          <w:rFonts w:ascii="Book Antiqua" w:hAnsi="Book Antiqua" w:cs="Arial"/>
          <w:sz w:val="24"/>
          <w:szCs w:val="24"/>
          <w:lang w:val="en-US"/>
        </w:rPr>
        <w:t xml:space="preserve">from waist circumference, </w:t>
      </w:r>
      <w:r w:rsidR="00D030CB" w:rsidRPr="00D771EF">
        <w:rPr>
          <w:rFonts w:ascii="Book Antiqua" w:hAnsi="Book Antiqua" w:cs="Arial"/>
          <w:sz w:val="24"/>
          <w:szCs w:val="24"/>
          <w:lang w:val="en-US"/>
        </w:rPr>
        <w:t xml:space="preserve">body mass index, </w:t>
      </w:r>
      <w:proofErr w:type="spellStart"/>
      <w:r w:rsidRPr="00D771EF">
        <w:rPr>
          <w:rFonts w:ascii="Book Antiqua" w:hAnsi="Book Antiqua" w:cs="Arial"/>
          <w:sz w:val="24"/>
          <w:szCs w:val="24"/>
          <w:lang w:val="en-US"/>
        </w:rPr>
        <w:t>gama-glutamyl</w:t>
      </w:r>
      <w:proofErr w:type="spellEnd"/>
      <w:r w:rsidRPr="00D771EF">
        <w:rPr>
          <w:rFonts w:ascii="Book Antiqua" w:hAnsi="Book Antiqua" w:cs="Arial"/>
          <w:sz w:val="24"/>
          <w:szCs w:val="24"/>
          <w:lang w:val="en-US"/>
        </w:rPr>
        <w:t xml:space="preserve"> </w:t>
      </w:r>
      <w:proofErr w:type="spellStart"/>
      <w:r w:rsidRPr="00D771EF">
        <w:rPr>
          <w:rFonts w:ascii="Book Antiqua" w:hAnsi="Book Antiqua" w:cs="Arial"/>
          <w:sz w:val="24"/>
          <w:szCs w:val="24"/>
          <w:lang w:val="en-US"/>
        </w:rPr>
        <w:t>trans</w:t>
      </w:r>
      <w:r w:rsidR="00D030CB" w:rsidRPr="00D771EF">
        <w:rPr>
          <w:rFonts w:ascii="Book Antiqua" w:hAnsi="Book Antiqua" w:cs="Arial"/>
          <w:sz w:val="24"/>
          <w:szCs w:val="24"/>
          <w:lang w:val="en-US"/>
        </w:rPr>
        <w:t>peptidada</w:t>
      </w:r>
      <w:r w:rsidRPr="00D771EF">
        <w:rPr>
          <w:rFonts w:ascii="Book Antiqua" w:hAnsi="Book Antiqua" w:cs="Arial"/>
          <w:sz w:val="24"/>
          <w:szCs w:val="24"/>
          <w:lang w:val="en-US"/>
        </w:rPr>
        <w:t>se</w:t>
      </w:r>
      <w:proofErr w:type="spellEnd"/>
      <w:r w:rsidR="00D030CB" w:rsidRPr="00D771EF">
        <w:rPr>
          <w:rFonts w:ascii="Book Antiqua" w:hAnsi="Book Antiqua" w:cs="Arial"/>
          <w:sz w:val="24"/>
          <w:szCs w:val="24"/>
          <w:lang w:val="en-US"/>
        </w:rPr>
        <w:t xml:space="preserve"> and triglyceride </w:t>
      </w:r>
      <w:r w:rsidRPr="00D771EF">
        <w:rPr>
          <w:rFonts w:ascii="Book Antiqua" w:hAnsi="Book Antiqua" w:cs="Arial"/>
          <w:sz w:val="24"/>
          <w:szCs w:val="24"/>
          <w:lang w:val="en-US"/>
        </w:rPr>
        <w:t xml:space="preserve">levels in the study of Moon </w:t>
      </w:r>
      <w:r w:rsidRPr="0031431F">
        <w:rPr>
          <w:rFonts w:ascii="Book Antiqua" w:hAnsi="Book Antiqua" w:cs="Arial"/>
          <w:i/>
          <w:sz w:val="24"/>
          <w:szCs w:val="24"/>
          <w:lang w:val="en-US"/>
        </w:rPr>
        <w:t xml:space="preserve">et </w:t>
      </w:r>
      <w:proofErr w:type="gramStart"/>
      <w:r w:rsidR="0031431F" w:rsidRPr="0031431F">
        <w:rPr>
          <w:rFonts w:ascii="Book Antiqua" w:hAnsi="Book Antiqua" w:cs="Arial"/>
          <w:i/>
          <w:sz w:val="24"/>
          <w:szCs w:val="24"/>
          <w:lang w:val="en-US"/>
        </w:rPr>
        <w:t>al</w:t>
      </w:r>
      <w:r w:rsidR="00826761" w:rsidRPr="0031431F">
        <w:rPr>
          <w:rFonts w:ascii="Book Antiqua" w:hAnsi="Book Antiqua" w:cs="Arial"/>
          <w:sz w:val="24"/>
          <w:szCs w:val="24"/>
          <w:vertAlign w:val="superscript"/>
          <w:lang w:val="en-US"/>
        </w:rPr>
        <w:t>[</w:t>
      </w:r>
      <w:proofErr w:type="gramEnd"/>
      <w:r w:rsidRPr="0031431F">
        <w:rPr>
          <w:rFonts w:ascii="Book Antiqua" w:hAnsi="Book Antiqua" w:cs="Arial"/>
          <w:sz w:val="24"/>
          <w:szCs w:val="24"/>
          <w:vertAlign w:val="superscript"/>
          <w:lang w:val="en-US"/>
        </w:rPr>
        <w:t>20</w:t>
      </w:r>
      <w:r w:rsidR="00826761" w:rsidRPr="0031431F">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The </w:t>
      </w:r>
      <w:r w:rsidRPr="00D771EF">
        <w:rPr>
          <w:rFonts w:ascii="Book Antiqua" w:hAnsi="Book Antiqua" w:cs="Arial"/>
          <w:sz w:val="24"/>
          <w:szCs w:val="24"/>
          <w:lang w:val="en-US" w:eastAsia="pt-BR"/>
        </w:rPr>
        <w:t xml:space="preserve">NAFLD fibrosis score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NFS</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hepatic steatosis index and the liver fat score were non-invasive scores u</w:t>
      </w:r>
      <w:r w:rsidR="0031431F">
        <w:rPr>
          <w:rFonts w:ascii="Book Antiqua" w:hAnsi="Book Antiqua" w:cs="Arial"/>
          <w:sz w:val="24"/>
          <w:szCs w:val="24"/>
          <w:lang w:val="en-US" w:eastAsia="pt-BR"/>
        </w:rPr>
        <w:t xml:space="preserve">sed in the studies of Lee </w:t>
      </w:r>
      <w:r w:rsidR="0031431F" w:rsidRPr="0031431F">
        <w:rPr>
          <w:rFonts w:ascii="Book Antiqua" w:hAnsi="Book Antiqua" w:cs="Arial"/>
          <w:i/>
          <w:sz w:val="24"/>
          <w:szCs w:val="24"/>
          <w:lang w:val="en-US" w:eastAsia="pt-BR"/>
        </w:rPr>
        <w:t xml:space="preserve">et </w:t>
      </w:r>
      <w:proofErr w:type="gramStart"/>
      <w:r w:rsidR="0031431F" w:rsidRPr="0031431F">
        <w:rPr>
          <w:rFonts w:ascii="Book Antiqua" w:hAnsi="Book Antiqua" w:cs="Arial"/>
          <w:i/>
          <w:sz w:val="24"/>
          <w:szCs w:val="24"/>
          <w:lang w:val="en-US" w:eastAsia="pt-BR"/>
        </w:rPr>
        <w:t>al</w:t>
      </w:r>
      <w:r w:rsidR="00826761" w:rsidRPr="0031431F">
        <w:rPr>
          <w:rFonts w:ascii="Book Antiqua" w:hAnsi="Book Antiqua" w:cs="Arial"/>
          <w:sz w:val="24"/>
          <w:szCs w:val="24"/>
          <w:vertAlign w:val="superscript"/>
          <w:lang w:val="en-US" w:eastAsia="pt-BR"/>
        </w:rPr>
        <w:t>[</w:t>
      </w:r>
      <w:proofErr w:type="gramEnd"/>
      <w:r w:rsidRPr="0031431F">
        <w:rPr>
          <w:rFonts w:ascii="Book Antiqua" w:hAnsi="Book Antiqua" w:cs="Arial"/>
          <w:sz w:val="24"/>
          <w:szCs w:val="24"/>
          <w:vertAlign w:val="superscript"/>
          <w:lang w:val="en-US" w:eastAsia="pt-BR"/>
        </w:rPr>
        <w:t>16</w:t>
      </w:r>
      <w:r w:rsidR="00826761" w:rsidRPr="0031431F">
        <w:rPr>
          <w:rFonts w:ascii="Book Antiqua" w:hAnsi="Book Antiqua" w:cs="Arial"/>
          <w:sz w:val="24"/>
          <w:szCs w:val="24"/>
          <w:vertAlign w:val="superscript"/>
          <w:lang w:val="en-US" w:eastAsia="pt-BR"/>
        </w:rPr>
        <w:t>]</w:t>
      </w:r>
      <w:r w:rsidR="0031431F">
        <w:rPr>
          <w:rFonts w:ascii="Book Antiqua" w:hAnsi="Book Antiqua" w:cs="Arial" w:hint="eastAsia"/>
          <w:sz w:val="24"/>
          <w:szCs w:val="24"/>
          <w:lang w:val="en-US" w:eastAsia="zh-CN"/>
        </w:rPr>
        <w:t>.</w:t>
      </w:r>
    </w:p>
    <w:p w14:paraId="442D3610" w14:textId="3CC7A1E1" w:rsidR="00342200" w:rsidRPr="00D771EF" w:rsidRDefault="00342200" w:rsidP="0031431F">
      <w:pPr>
        <w:widowControl w:val="0"/>
        <w:spacing w:after="0" w:line="360" w:lineRule="auto"/>
        <w:ind w:firstLineChars="100" w:firstLine="240"/>
        <w:jc w:val="both"/>
        <w:rPr>
          <w:rFonts w:ascii="Book Antiqua" w:hAnsi="Book Antiqua" w:cs="Arial"/>
          <w:sz w:val="24"/>
          <w:szCs w:val="24"/>
          <w:lang w:val="en-US" w:eastAsia="pt-BR"/>
        </w:rPr>
      </w:pPr>
      <w:r w:rsidRPr="00D771EF">
        <w:rPr>
          <w:rFonts w:ascii="Book Antiqua" w:hAnsi="Book Antiqua" w:cs="Arial"/>
          <w:sz w:val="24"/>
          <w:szCs w:val="24"/>
          <w:lang w:val="en-US"/>
        </w:rPr>
        <w:t xml:space="preserve">The diagnosis of sarcopenia was </w:t>
      </w:r>
      <w:r w:rsidRPr="00D771EF">
        <w:rPr>
          <w:rFonts w:ascii="Book Antiqua" w:hAnsi="Book Antiqua" w:cs="Arial"/>
          <w:sz w:val="24"/>
          <w:szCs w:val="24"/>
          <w:lang w:val="en-US" w:eastAsia="pt-BR"/>
        </w:rPr>
        <w:t xml:space="preserve">defined </w:t>
      </w:r>
      <w:r w:rsidR="002C06AF" w:rsidRPr="00D771EF">
        <w:rPr>
          <w:rFonts w:ascii="Book Antiqua" w:hAnsi="Book Antiqua" w:cs="Arial"/>
          <w:sz w:val="24"/>
          <w:szCs w:val="24"/>
          <w:lang w:val="en-US" w:eastAsia="pt-BR"/>
        </w:rPr>
        <w:t>by the</w:t>
      </w:r>
      <w:r w:rsidRPr="00D771EF">
        <w:rPr>
          <w:rFonts w:ascii="Book Antiqua" w:hAnsi="Book Antiqua" w:cs="Arial"/>
          <w:sz w:val="24"/>
          <w:szCs w:val="24"/>
          <w:lang w:val="en-US" w:eastAsia="pt-BR"/>
        </w:rPr>
        <w:t xml:space="preserve"> skeletal muscle mass index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SMI</w:t>
      </w:r>
      <w:r w:rsidR="0031431F">
        <w:rPr>
          <w:rFonts w:ascii="Book Antiqua" w:hAnsi="Book Antiqua" w:cs="Arial" w:hint="eastAsia"/>
          <w:sz w:val="24"/>
          <w:szCs w:val="24"/>
          <w:lang w:val="en-US" w:eastAsia="zh-CN"/>
        </w:rPr>
        <w:t>)</w:t>
      </w:r>
      <w:r w:rsidR="002C06AF" w:rsidRPr="00D771EF">
        <w:rPr>
          <w:rFonts w:ascii="Book Antiqua" w:hAnsi="Book Antiqua" w:cs="Arial"/>
          <w:sz w:val="24"/>
          <w:szCs w:val="24"/>
          <w:lang w:val="en-US" w:eastAsia="pt-BR"/>
        </w:rPr>
        <w:t xml:space="preserve"> as follow: </w:t>
      </w:r>
      <w:r w:rsidRPr="00D771EF">
        <w:rPr>
          <w:rFonts w:ascii="Book Antiqua" w:hAnsi="Book Antiqua" w:cs="Arial"/>
          <w:sz w:val="24"/>
          <w:szCs w:val="24"/>
          <w:lang w:val="en-US" w:eastAsia="pt-BR"/>
        </w:rPr>
        <w:t xml:space="preserve">total skeletal muscle mass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kg</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/weight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kg</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174C32" w:rsidRPr="00174C32">
        <w:rPr>
          <w:rFonts w:ascii="Book Antiqua" w:eastAsia="宋体" w:hAnsi="Book Antiqua" w:cs="Arial"/>
          <w:sz w:val="24"/>
          <w:szCs w:val="24"/>
          <w:lang w:val="en-US" w:eastAsia="pt-BR"/>
        </w:rPr>
        <w:t>×</w:t>
      </w:r>
      <w:r w:rsidRPr="00D771EF">
        <w:rPr>
          <w:rFonts w:ascii="Book Antiqua" w:hAnsi="Book Antiqua" w:cs="Arial"/>
          <w:sz w:val="24"/>
          <w:szCs w:val="24"/>
          <w:lang w:val="en-US" w:eastAsia="pt-BR"/>
        </w:rPr>
        <w:t xml:space="preserve"> 100</w:t>
      </w:r>
      <w:r w:rsidR="002C06AF" w:rsidRPr="00D771EF">
        <w:rPr>
          <w:rFonts w:ascii="Book Antiqua" w:hAnsi="Book Antiqua" w:cs="Arial"/>
          <w:sz w:val="24"/>
          <w:szCs w:val="24"/>
          <w:lang w:val="en-US" w:eastAsia="pt-BR"/>
        </w:rPr>
        <w:t xml:space="preserve">, and </w:t>
      </w:r>
      <w:r w:rsidRPr="00D771EF">
        <w:rPr>
          <w:rFonts w:ascii="Book Antiqua" w:hAnsi="Book Antiqua" w:cs="Arial"/>
          <w:sz w:val="24"/>
          <w:szCs w:val="24"/>
          <w:lang w:val="en-US" w:eastAsia="pt-BR"/>
        </w:rPr>
        <w:t>was</w:t>
      </w:r>
      <w:r w:rsidR="002C06AF" w:rsidRPr="00D771EF">
        <w:rPr>
          <w:rFonts w:ascii="Book Antiqua" w:hAnsi="Book Antiqua" w:cs="Arial"/>
          <w:sz w:val="24"/>
          <w:szCs w:val="24"/>
          <w:lang w:val="en-US" w:eastAsia="pt-BR"/>
        </w:rPr>
        <w:t xml:space="preserve"> evaluated </w:t>
      </w:r>
      <w:r w:rsidRPr="00D771EF">
        <w:rPr>
          <w:rFonts w:ascii="Book Antiqua" w:hAnsi="Book Antiqua" w:cs="Arial"/>
          <w:sz w:val="24"/>
          <w:szCs w:val="24"/>
          <w:lang w:val="en-US" w:eastAsia="pt-BR"/>
        </w:rPr>
        <w:t xml:space="preserve">by dual energy X-ray absorptiometry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DXA</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in three of the </w:t>
      </w:r>
      <w:proofErr w:type="gramStart"/>
      <w:r w:rsidRPr="00D771EF">
        <w:rPr>
          <w:rFonts w:ascii="Book Antiqua" w:hAnsi="Book Antiqua" w:cs="Arial"/>
          <w:sz w:val="24"/>
          <w:szCs w:val="24"/>
          <w:lang w:val="en-US" w:eastAsia="pt-BR"/>
        </w:rPr>
        <w:t>studies</w:t>
      </w:r>
      <w:r w:rsidR="00826761" w:rsidRPr="00174C32">
        <w:rPr>
          <w:rFonts w:ascii="Book Antiqua" w:hAnsi="Book Antiqua" w:cs="Arial"/>
          <w:sz w:val="24"/>
          <w:szCs w:val="24"/>
          <w:vertAlign w:val="superscript"/>
          <w:lang w:val="en-US" w:eastAsia="pt-BR"/>
        </w:rPr>
        <w:t>[</w:t>
      </w:r>
      <w:proofErr w:type="gramEnd"/>
      <w:r w:rsidR="00174C32" w:rsidRPr="00174C32">
        <w:rPr>
          <w:rFonts w:ascii="Book Antiqua" w:hAnsi="Book Antiqua" w:cs="Arial"/>
          <w:sz w:val="24"/>
          <w:szCs w:val="24"/>
          <w:vertAlign w:val="superscript"/>
          <w:lang w:val="en-US" w:eastAsia="pt-BR"/>
        </w:rPr>
        <w:t>15,</w:t>
      </w:r>
      <w:r w:rsidRPr="00174C32">
        <w:rPr>
          <w:rFonts w:ascii="Book Antiqua" w:hAnsi="Book Antiqua" w:cs="Arial"/>
          <w:sz w:val="24"/>
          <w:szCs w:val="24"/>
          <w:vertAlign w:val="superscript"/>
          <w:lang w:val="en-US" w:eastAsia="pt-BR"/>
        </w:rPr>
        <w:t>16</w:t>
      </w:r>
      <w:r w:rsidR="00826761" w:rsidRPr="00174C32">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 xml:space="preserve"> or by bioelectric </w:t>
      </w:r>
      <w:r w:rsidRPr="00D771EF">
        <w:rPr>
          <w:rFonts w:ascii="Book Antiqua" w:hAnsi="Book Antiqua" w:cs="Arial"/>
          <w:sz w:val="24"/>
          <w:szCs w:val="24"/>
          <w:lang w:val="en-US" w:eastAsia="pt-BR"/>
        </w:rPr>
        <w:lastRenderedPageBreak/>
        <w:t xml:space="preserve">impedance analysis </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BIA</w:t>
      </w:r>
      <w:r w:rsidR="0031431F">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in one</w:t>
      </w:r>
      <w:r w:rsidR="00826761" w:rsidRPr="00174C32">
        <w:rPr>
          <w:rFonts w:ascii="Book Antiqua" w:hAnsi="Book Antiqua" w:cs="Arial"/>
          <w:sz w:val="24"/>
          <w:szCs w:val="24"/>
          <w:vertAlign w:val="superscript"/>
          <w:lang w:val="en-US" w:eastAsia="pt-BR"/>
        </w:rPr>
        <w:t>[</w:t>
      </w:r>
      <w:r w:rsidRPr="00174C32">
        <w:rPr>
          <w:rFonts w:ascii="Book Antiqua" w:hAnsi="Book Antiqua" w:cs="Arial"/>
          <w:sz w:val="24"/>
          <w:szCs w:val="24"/>
          <w:vertAlign w:val="superscript"/>
          <w:lang w:val="en-US" w:eastAsia="pt-BR"/>
        </w:rPr>
        <w:t>20</w:t>
      </w:r>
      <w:r w:rsidR="00826761" w:rsidRPr="00174C32">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 xml:space="preserve">. </w:t>
      </w:r>
    </w:p>
    <w:p w14:paraId="157FD231" w14:textId="3BC9EADD" w:rsidR="00342200" w:rsidRPr="00D771EF" w:rsidRDefault="00C662E4" w:rsidP="003262B6">
      <w:pPr>
        <w:pStyle w:val="Pa6"/>
        <w:widowControl w:val="0"/>
        <w:spacing w:line="360" w:lineRule="auto"/>
        <w:jc w:val="both"/>
        <w:rPr>
          <w:rFonts w:ascii="Book Antiqua" w:hAnsi="Book Antiqua" w:cs="Arial"/>
          <w:lang w:val="en-US"/>
        </w:rPr>
      </w:pPr>
      <w:r>
        <w:rPr>
          <w:rFonts w:ascii="Book Antiqua" w:hAnsi="Book Antiqua" w:cs="Arial"/>
          <w:bCs/>
          <w:lang w:val="en-US"/>
        </w:rPr>
        <w:tab/>
        <w:t xml:space="preserve">Moon </w:t>
      </w:r>
      <w:r w:rsidRPr="00C662E4">
        <w:rPr>
          <w:rFonts w:ascii="Book Antiqua" w:hAnsi="Book Antiqua" w:cs="Arial"/>
          <w:bCs/>
          <w:i/>
          <w:lang w:val="en-US"/>
        </w:rPr>
        <w:t xml:space="preserve">et </w:t>
      </w:r>
      <w:proofErr w:type="gramStart"/>
      <w:r w:rsidRPr="00C662E4">
        <w:rPr>
          <w:rFonts w:ascii="Book Antiqua" w:hAnsi="Book Antiqua" w:cs="Arial"/>
          <w:bCs/>
          <w:i/>
          <w:lang w:val="en-US"/>
        </w:rPr>
        <w:t>al</w:t>
      </w:r>
      <w:r w:rsidR="00826761" w:rsidRPr="00C662E4">
        <w:rPr>
          <w:rFonts w:ascii="Book Antiqua" w:hAnsi="Book Antiqua" w:cs="Arial"/>
          <w:vertAlign w:val="superscript"/>
          <w:lang w:val="en-US"/>
        </w:rPr>
        <w:t>[</w:t>
      </w:r>
      <w:proofErr w:type="gramEnd"/>
      <w:r w:rsidR="00342200" w:rsidRPr="00C662E4">
        <w:rPr>
          <w:rFonts w:ascii="Book Antiqua" w:hAnsi="Book Antiqua" w:cs="Arial"/>
          <w:vertAlign w:val="superscript"/>
          <w:lang w:val="en-US"/>
        </w:rPr>
        <w:t>20</w:t>
      </w:r>
      <w:r w:rsidR="00826761" w:rsidRPr="00C662E4">
        <w:rPr>
          <w:rFonts w:ascii="Book Antiqua" w:hAnsi="Book Antiqua" w:cs="Arial"/>
          <w:vertAlign w:val="superscript"/>
          <w:lang w:val="en-US"/>
        </w:rPr>
        <w:t>]</w:t>
      </w:r>
      <w:r w:rsidR="00342200" w:rsidRPr="00D771EF">
        <w:rPr>
          <w:rFonts w:ascii="Book Antiqua" w:hAnsi="Book Antiqua" w:cs="Arial"/>
          <w:lang w:val="en-US"/>
        </w:rPr>
        <w:t xml:space="preserve"> </w:t>
      </w:r>
      <w:r w:rsidR="002C06AF" w:rsidRPr="00D771EF">
        <w:rPr>
          <w:rFonts w:ascii="Book Antiqua" w:hAnsi="Book Antiqua" w:cs="Arial"/>
          <w:lang w:val="en-US"/>
        </w:rPr>
        <w:t>evaluated</w:t>
      </w:r>
      <w:r w:rsidR="00342200" w:rsidRPr="00D771EF">
        <w:rPr>
          <w:rFonts w:ascii="Book Antiqua" w:hAnsi="Book Antiqua" w:cs="Arial"/>
          <w:lang w:val="en-US"/>
        </w:rPr>
        <w:t xml:space="preserve"> the effects of skeletal muscle mass to visceral fat area ratio by BIA on NAFLD</w:t>
      </w:r>
      <w:r w:rsidR="002C06AF" w:rsidRPr="00D771EF">
        <w:rPr>
          <w:rFonts w:ascii="Book Antiqua" w:hAnsi="Book Antiqua" w:cs="Arial"/>
          <w:lang w:val="en-US"/>
        </w:rPr>
        <w:t xml:space="preserve"> </w:t>
      </w:r>
      <w:r>
        <w:rPr>
          <w:rFonts w:ascii="Book Antiqua" w:hAnsi="Book Antiqua" w:cs="Arial" w:hint="eastAsia"/>
          <w:lang w:val="en-US" w:eastAsia="zh-CN"/>
        </w:rPr>
        <w:t>(</w:t>
      </w:r>
      <w:r w:rsidR="002C06AF" w:rsidRPr="00D771EF">
        <w:rPr>
          <w:rFonts w:ascii="Book Antiqua" w:hAnsi="Book Antiqua" w:cs="Arial"/>
          <w:lang w:val="en-US"/>
        </w:rPr>
        <w:t>diagnosed using FLI</w:t>
      </w:r>
      <w:r>
        <w:rPr>
          <w:rFonts w:ascii="Book Antiqua" w:hAnsi="Book Antiqua" w:cs="Arial" w:hint="eastAsia"/>
          <w:lang w:val="en-US" w:eastAsia="zh-CN"/>
        </w:rPr>
        <w:t>)</w:t>
      </w:r>
      <w:r w:rsidR="00342200" w:rsidRPr="00D771EF">
        <w:rPr>
          <w:rFonts w:ascii="Book Antiqua" w:hAnsi="Book Antiqua" w:cs="Arial"/>
          <w:lang w:val="en-US"/>
        </w:rPr>
        <w:t xml:space="preserve">. Of </w:t>
      </w:r>
      <w:r w:rsidR="002C06AF" w:rsidRPr="00D771EF">
        <w:rPr>
          <w:rFonts w:ascii="Book Antiqua" w:hAnsi="Book Antiqua" w:cs="Arial"/>
          <w:lang w:val="en-US"/>
        </w:rPr>
        <w:t xml:space="preserve">all </w:t>
      </w:r>
      <w:r w:rsidR="00342200" w:rsidRPr="00D771EF">
        <w:rPr>
          <w:rFonts w:ascii="Book Antiqua" w:hAnsi="Book Antiqua" w:cs="Arial"/>
          <w:lang w:val="en-US"/>
        </w:rPr>
        <w:t>the</w:t>
      </w:r>
      <w:r w:rsidR="002C06AF" w:rsidRPr="00D771EF">
        <w:rPr>
          <w:rFonts w:ascii="Book Antiqua" w:hAnsi="Book Antiqua" w:cs="Arial"/>
          <w:lang w:val="en-US"/>
        </w:rPr>
        <w:t xml:space="preserve"> </w:t>
      </w:r>
      <w:r>
        <w:rPr>
          <w:rFonts w:ascii="Book Antiqua" w:hAnsi="Book Antiqua" w:cs="Arial"/>
          <w:lang w:val="en-US"/>
        </w:rPr>
        <w:t>9</w:t>
      </w:r>
      <w:r w:rsidR="00342200" w:rsidRPr="00D771EF">
        <w:rPr>
          <w:rFonts w:ascii="Book Antiqua" w:hAnsi="Book Antiqua" w:cs="Arial"/>
          <w:lang w:val="en-US"/>
        </w:rPr>
        <w:t xml:space="preserve">565 individuals who underwent a routine health examination, 1848 </w:t>
      </w:r>
      <w:r>
        <w:rPr>
          <w:rFonts w:ascii="Book Antiqua" w:hAnsi="Book Antiqua" w:cs="Arial" w:hint="eastAsia"/>
          <w:lang w:val="en-US" w:eastAsia="zh-CN"/>
        </w:rPr>
        <w:t>(</w:t>
      </w:r>
      <w:r w:rsidR="00342200" w:rsidRPr="00D771EF">
        <w:rPr>
          <w:rFonts w:ascii="Book Antiqua" w:hAnsi="Book Antiqua" w:cs="Arial"/>
          <w:lang w:val="en-US"/>
        </w:rPr>
        <w:t>19.3%</w:t>
      </w:r>
      <w:r>
        <w:rPr>
          <w:rFonts w:ascii="Book Antiqua" w:hAnsi="Book Antiqua" w:cs="Arial" w:hint="eastAsia"/>
          <w:lang w:val="en-US" w:eastAsia="zh-CN"/>
        </w:rPr>
        <w:t>)</w:t>
      </w:r>
      <w:r w:rsidR="00342200" w:rsidRPr="00D771EF">
        <w:rPr>
          <w:rFonts w:ascii="Book Antiqua" w:hAnsi="Book Antiqua" w:cs="Arial"/>
          <w:lang w:val="en-US"/>
        </w:rPr>
        <w:t xml:space="preserve"> </w:t>
      </w:r>
      <w:r w:rsidR="002C06AF" w:rsidRPr="00D771EF">
        <w:rPr>
          <w:rFonts w:ascii="Book Antiqua" w:hAnsi="Book Antiqua" w:cs="Arial"/>
          <w:lang w:val="en-US"/>
        </w:rPr>
        <w:t>presented</w:t>
      </w:r>
      <w:r w:rsidR="00342200" w:rsidRPr="00D771EF">
        <w:rPr>
          <w:rFonts w:ascii="Book Antiqua" w:hAnsi="Book Antiqua" w:cs="Arial"/>
          <w:lang w:val="en-US"/>
        </w:rPr>
        <w:t xml:space="preserve"> NALFD </w:t>
      </w:r>
      <w:r>
        <w:rPr>
          <w:rFonts w:ascii="Book Antiqua" w:hAnsi="Book Antiqua" w:cs="Arial" w:hint="eastAsia"/>
          <w:lang w:val="en-US" w:eastAsia="zh-CN"/>
        </w:rPr>
        <w:t>(</w:t>
      </w:r>
      <w:r w:rsidR="00342200" w:rsidRPr="00D771EF">
        <w:rPr>
          <w:rFonts w:ascii="Book Antiqua" w:hAnsi="Book Antiqua" w:cs="Arial"/>
          <w:lang w:val="en-US"/>
        </w:rPr>
        <w:t>FLI ≥ 60</w:t>
      </w:r>
      <w:r>
        <w:rPr>
          <w:rFonts w:ascii="Book Antiqua" w:hAnsi="Book Antiqua" w:cs="Arial" w:hint="eastAsia"/>
          <w:lang w:val="en-US" w:eastAsia="zh-CN"/>
        </w:rPr>
        <w:t>)</w:t>
      </w:r>
      <w:r w:rsidR="00342200" w:rsidRPr="00D771EF">
        <w:rPr>
          <w:rFonts w:ascii="Book Antiqua" w:hAnsi="Book Antiqua" w:cs="Arial"/>
          <w:lang w:val="en-US"/>
        </w:rPr>
        <w:t xml:space="preserve">. The </w:t>
      </w:r>
      <w:r w:rsidR="002C06AF" w:rsidRPr="00D771EF">
        <w:rPr>
          <w:rFonts w:ascii="Book Antiqua" w:hAnsi="Book Antiqua" w:cs="Arial"/>
          <w:lang w:val="en-US"/>
        </w:rPr>
        <w:t xml:space="preserve">group with </w:t>
      </w:r>
      <w:r w:rsidR="00342200" w:rsidRPr="00D771EF">
        <w:rPr>
          <w:rFonts w:ascii="Book Antiqua" w:hAnsi="Book Antiqua" w:cs="Arial"/>
          <w:lang w:val="en-US"/>
        </w:rPr>
        <w:t>low FLI showed the lowest visceral fat area and highest skeletal muscle mass</w:t>
      </w:r>
      <w:r w:rsidR="003B6D8C" w:rsidRPr="00D771EF">
        <w:rPr>
          <w:rFonts w:ascii="Book Antiqua" w:hAnsi="Book Antiqua" w:cs="Arial"/>
          <w:lang w:val="en-US"/>
        </w:rPr>
        <w:t>, and the</w:t>
      </w:r>
      <w:r w:rsidR="00342200" w:rsidRPr="00D771EF">
        <w:rPr>
          <w:rFonts w:ascii="Book Antiqua" w:hAnsi="Book Antiqua" w:cs="Arial"/>
          <w:lang w:val="en-US"/>
        </w:rPr>
        <w:t xml:space="preserve"> SMI </w:t>
      </w:r>
      <w:r w:rsidR="003B6D8C" w:rsidRPr="00D771EF">
        <w:rPr>
          <w:rFonts w:ascii="Book Antiqua" w:hAnsi="Book Antiqua" w:cs="Arial"/>
          <w:lang w:val="en-US"/>
        </w:rPr>
        <w:t>presented</w:t>
      </w:r>
      <w:r w:rsidR="00342200" w:rsidRPr="00D771EF">
        <w:rPr>
          <w:rFonts w:ascii="Book Antiqua" w:hAnsi="Book Antiqua" w:cs="Arial"/>
          <w:lang w:val="en-US"/>
        </w:rPr>
        <w:t xml:space="preserve"> inverse correlations with FLI. In </w:t>
      </w:r>
      <w:r w:rsidR="003B6D8C" w:rsidRPr="00D771EF">
        <w:rPr>
          <w:rFonts w:ascii="Book Antiqua" w:hAnsi="Book Antiqua" w:cs="Arial"/>
          <w:lang w:val="en-US"/>
        </w:rPr>
        <w:t xml:space="preserve">the </w:t>
      </w:r>
      <w:r w:rsidR="00342200" w:rsidRPr="00D771EF">
        <w:rPr>
          <w:rFonts w:ascii="Book Antiqua" w:hAnsi="Book Antiqua" w:cs="Arial"/>
          <w:lang w:val="en-US"/>
        </w:rPr>
        <w:t xml:space="preserve">multivariate analysis, skeletal muscle mass to visceral fat ratio was negatively associated with FLI. </w:t>
      </w:r>
      <w:r w:rsidR="003B6D8C" w:rsidRPr="00D771EF">
        <w:rPr>
          <w:rFonts w:ascii="Book Antiqua" w:hAnsi="Book Antiqua" w:cs="Arial"/>
          <w:lang w:val="en-US"/>
        </w:rPr>
        <w:t xml:space="preserve">Considering the quartiles of the </w:t>
      </w:r>
      <w:r w:rsidR="00342200" w:rsidRPr="00D771EF">
        <w:rPr>
          <w:rFonts w:ascii="Book Antiqua" w:hAnsi="Book Antiqua" w:cs="Arial"/>
          <w:lang w:val="en-US"/>
        </w:rPr>
        <w:t>skeletal mu</w:t>
      </w:r>
      <w:r w:rsidR="003B6D8C" w:rsidRPr="00D771EF">
        <w:rPr>
          <w:rFonts w:ascii="Book Antiqua" w:hAnsi="Book Antiqua" w:cs="Arial"/>
          <w:lang w:val="en-US"/>
        </w:rPr>
        <w:t>scle mass to visceral fat ratio</w:t>
      </w:r>
      <w:r w:rsidR="00342200" w:rsidRPr="00D771EF">
        <w:rPr>
          <w:rFonts w:ascii="Book Antiqua" w:hAnsi="Book Antiqua" w:cs="Arial"/>
          <w:lang w:val="en-US"/>
        </w:rPr>
        <w:t xml:space="preserve">, the highest </w:t>
      </w:r>
      <w:r w:rsidR="003B6D8C" w:rsidRPr="00D771EF">
        <w:rPr>
          <w:rFonts w:ascii="Book Antiqua" w:hAnsi="Book Antiqua" w:cs="Arial"/>
          <w:lang w:val="en-US"/>
        </w:rPr>
        <w:t xml:space="preserve">one </w:t>
      </w:r>
      <w:r w:rsidR="00342200" w:rsidRPr="00D771EF">
        <w:rPr>
          <w:rFonts w:ascii="Book Antiqua" w:hAnsi="Book Antiqua" w:cs="Arial"/>
          <w:lang w:val="en-US"/>
        </w:rPr>
        <w:t>showed the lowest risk of NAFLD</w:t>
      </w:r>
      <w:r w:rsidR="003B6D8C" w:rsidRPr="00D771EF">
        <w:rPr>
          <w:rFonts w:ascii="Book Antiqua" w:hAnsi="Book Antiqua" w:cs="Arial"/>
          <w:lang w:val="en-US"/>
        </w:rPr>
        <w:t xml:space="preserve">, </w:t>
      </w:r>
      <w:r w:rsidR="00342200" w:rsidRPr="00D771EF">
        <w:rPr>
          <w:rFonts w:ascii="Book Antiqua" w:hAnsi="Book Antiqua" w:cs="Arial"/>
          <w:lang w:val="en-US"/>
        </w:rPr>
        <w:t>adjusted for age, gender, diabetes mellitus, hypertension, C-reactive protein</w:t>
      </w:r>
      <w:r w:rsidR="003B6D8C" w:rsidRPr="00D771EF">
        <w:rPr>
          <w:rFonts w:ascii="Book Antiqua" w:hAnsi="Book Antiqua" w:cs="Arial"/>
          <w:lang w:val="en-US"/>
        </w:rPr>
        <w:t xml:space="preserve"> and lipid profile</w:t>
      </w:r>
      <w:r w:rsidR="00342200" w:rsidRPr="00D771EF">
        <w:rPr>
          <w:rFonts w:ascii="Book Antiqua" w:hAnsi="Book Antiqua" w:cs="Arial"/>
          <w:lang w:val="en-US"/>
        </w:rPr>
        <w:t xml:space="preserve"> </w:t>
      </w:r>
      <w:r>
        <w:rPr>
          <w:rFonts w:ascii="Book Antiqua" w:hAnsi="Book Antiqua" w:cs="Arial" w:hint="eastAsia"/>
          <w:lang w:val="en-US" w:eastAsia="zh-CN"/>
        </w:rPr>
        <w:t>(</w:t>
      </w:r>
      <w:r w:rsidR="00342200" w:rsidRPr="00D771EF">
        <w:rPr>
          <w:rFonts w:ascii="Book Antiqua" w:hAnsi="Book Antiqua" w:cs="Arial"/>
          <w:lang w:val="en-US"/>
        </w:rPr>
        <w:t>odds ratio, 0.037</w:t>
      </w:r>
      <w:r>
        <w:rPr>
          <w:rFonts w:ascii="Book Antiqua" w:hAnsi="Book Antiqua" w:cs="Arial" w:hint="eastAsia"/>
          <w:lang w:val="en-US" w:eastAsia="zh-CN"/>
        </w:rPr>
        <w:t>)</w:t>
      </w:r>
      <w:r w:rsidR="00342200" w:rsidRPr="00D771EF">
        <w:rPr>
          <w:rFonts w:ascii="Book Antiqua" w:hAnsi="Book Antiqua" w:cs="Arial"/>
          <w:lang w:val="en-US"/>
        </w:rPr>
        <w:t xml:space="preserve">. </w:t>
      </w:r>
    </w:p>
    <w:p w14:paraId="63AF5520" w14:textId="68416562" w:rsidR="00342200" w:rsidRPr="00D771EF" w:rsidRDefault="00342200" w:rsidP="00C662E4">
      <w:pPr>
        <w:widowControl w:val="0"/>
        <w:autoSpaceDE w:val="0"/>
        <w:autoSpaceDN w:val="0"/>
        <w:adjustRightInd w:val="0"/>
        <w:spacing w:after="0" w:line="360" w:lineRule="auto"/>
        <w:ind w:firstLineChars="100" w:firstLine="240"/>
        <w:jc w:val="both"/>
        <w:rPr>
          <w:rFonts w:ascii="Book Antiqua" w:hAnsi="Book Antiqua" w:cs="Arial"/>
          <w:sz w:val="24"/>
          <w:szCs w:val="24"/>
          <w:lang w:val="en-US" w:eastAsia="pt-BR"/>
        </w:rPr>
      </w:pPr>
      <w:r w:rsidRPr="00D771EF">
        <w:rPr>
          <w:rFonts w:ascii="Book Antiqua" w:hAnsi="Book Antiqua" w:cs="Arial"/>
          <w:sz w:val="24"/>
          <w:szCs w:val="24"/>
          <w:lang w:val="en-US"/>
        </w:rPr>
        <w:t>T</w:t>
      </w:r>
      <w:r w:rsidR="00C662E4">
        <w:rPr>
          <w:rFonts w:ascii="Book Antiqua" w:hAnsi="Book Antiqua" w:cs="Arial"/>
          <w:sz w:val="24"/>
          <w:szCs w:val="24"/>
          <w:lang w:val="en-US"/>
        </w:rPr>
        <w:t xml:space="preserve">he study of Hong HC </w:t>
      </w:r>
      <w:r w:rsidR="00C662E4" w:rsidRPr="00C662E4">
        <w:rPr>
          <w:rFonts w:ascii="Book Antiqua" w:hAnsi="Book Antiqua" w:cs="Arial"/>
          <w:i/>
          <w:sz w:val="24"/>
          <w:szCs w:val="24"/>
          <w:lang w:val="en-US"/>
        </w:rPr>
        <w:t xml:space="preserve">et </w:t>
      </w:r>
      <w:proofErr w:type="gramStart"/>
      <w:r w:rsidR="00C662E4" w:rsidRPr="00C662E4">
        <w:rPr>
          <w:rFonts w:ascii="Book Antiqua" w:hAnsi="Book Antiqua" w:cs="Arial"/>
          <w:i/>
          <w:sz w:val="24"/>
          <w:szCs w:val="24"/>
          <w:lang w:val="en-US"/>
        </w:rPr>
        <w:t>al</w:t>
      </w:r>
      <w:r w:rsidR="00826761" w:rsidRPr="00C662E4">
        <w:rPr>
          <w:rFonts w:ascii="Book Antiqua" w:hAnsi="Book Antiqua" w:cs="Arial"/>
          <w:sz w:val="24"/>
          <w:szCs w:val="24"/>
          <w:vertAlign w:val="superscript"/>
          <w:lang w:val="en-US"/>
        </w:rPr>
        <w:t>[</w:t>
      </w:r>
      <w:proofErr w:type="gramEnd"/>
      <w:r w:rsidRPr="00C662E4">
        <w:rPr>
          <w:rFonts w:ascii="Book Antiqua" w:hAnsi="Book Antiqua" w:cs="Arial"/>
          <w:sz w:val="24"/>
          <w:szCs w:val="24"/>
          <w:vertAlign w:val="superscript"/>
          <w:lang w:val="en-US"/>
        </w:rPr>
        <w:t>15</w:t>
      </w:r>
      <w:r w:rsidR="00826761" w:rsidRPr="00C662E4">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performed a cross-sectional analysis</w:t>
      </w:r>
      <w:r w:rsidRPr="00D771EF">
        <w:rPr>
          <w:rFonts w:ascii="Book Antiqua" w:hAnsi="Book Antiqua" w:cs="Arial"/>
          <w:sz w:val="24"/>
          <w:szCs w:val="24"/>
          <w:lang w:val="en-US" w:eastAsia="pt-BR"/>
        </w:rPr>
        <w:t xml:space="preserve"> between sarcopenia and NAFLD in the Korean </w:t>
      </w:r>
      <w:proofErr w:type="spellStart"/>
      <w:r w:rsidRPr="00D771EF">
        <w:rPr>
          <w:rFonts w:ascii="Book Antiqua" w:hAnsi="Book Antiqua" w:cs="Arial"/>
          <w:sz w:val="24"/>
          <w:szCs w:val="24"/>
          <w:lang w:val="en-US" w:eastAsia="pt-BR"/>
        </w:rPr>
        <w:t>Sarcopenic</w:t>
      </w:r>
      <w:proofErr w:type="spellEnd"/>
      <w:r w:rsidRPr="00D771EF">
        <w:rPr>
          <w:rFonts w:ascii="Book Antiqua" w:hAnsi="Book Antiqua" w:cs="Arial"/>
          <w:sz w:val="24"/>
          <w:szCs w:val="24"/>
          <w:lang w:val="en-US" w:eastAsia="pt-BR"/>
        </w:rPr>
        <w:t xml:space="preserve"> Obesity Study </w:t>
      </w:r>
      <w:r w:rsidR="00C662E4">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KSOS</w:t>
      </w:r>
      <w:r w:rsidR="00C662E4">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a</w:t>
      </w:r>
      <w:r w:rsidR="003B6D8C" w:rsidRPr="00D771EF">
        <w:rPr>
          <w:rFonts w:ascii="Book Antiqua" w:hAnsi="Book Antiqua" w:cs="Arial"/>
          <w:sz w:val="24"/>
          <w:szCs w:val="24"/>
          <w:lang w:val="en-US" w:eastAsia="pt-BR"/>
        </w:rPr>
        <w:t xml:space="preserve"> </w:t>
      </w:r>
      <w:r w:rsidRPr="00D771EF">
        <w:rPr>
          <w:rFonts w:ascii="Book Antiqua" w:hAnsi="Book Antiqua" w:cs="Arial"/>
          <w:sz w:val="24"/>
          <w:szCs w:val="24"/>
          <w:lang w:val="en-US" w:eastAsia="pt-BR"/>
        </w:rPr>
        <w:t xml:space="preserve">prospective observational cohort study. The authors </w:t>
      </w:r>
      <w:r w:rsidR="003B6D8C" w:rsidRPr="00D771EF">
        <w:rPr>
          <w:rFonts w:ascii="Book Antiqua" w:hAnsi="Book Antiqua" w:cs="Arial"/>
          <w:sz w:val="24"/>
          <w:szCs w:val="24"/>
          <w:lang w:val="en-US" w:eastAsia="pt-BR"/>
        </w:rPr>
        <w:t xml:space="preserve">included </w:t>
      </w:r>
      <w:r w:rsidRPr="00D771EF">
        <w:rPr>
          <w:rFonts w:ascii="Book Antiqua" w:hAnsi="Book Antiqua" w:cs="Arial"/>
          <w:sz w:val="24"/>
          <w:szCs w:val="24"/>
          <w:lang w:val="en-US" w:eastAsia="pt-BR"/>
        </w:rPr>
        <w:t>452</w:t>
      </w:r>
      <w:r w:rsidRPr="00D771EF">
        <w:rPr>
          <w:rFonts w:ascii="Book Antiqua" w:hAnsi="Book Antiqua" w:cs="Arial"/>
          <w:sz w:val="24"/>
          <w:szCs w:val="24"/>
          <w:lang w:val="en-US"/>
        </w:rPr>
        <w:t xml:space="preserve"> </w:t>
      </w:r>
      <w:r w:rsidRPr="00D771EF">
        <w:rPr>
          <w:rFonts w:ascii="Book Antiqua" w:hAnsi="Book Antiqua" w:cs="Arial"/>
          <w:sz w:val="24"/>
          <w:szCs w:val="24"/>
          <w:lang w:val="en-US" w:eastAsia="pt-BR"/>
        </w:rPr>
        <w:t xml:space="preserve">healthy adults by </w:t>
      </w:r>
      <w:r w:rsidR="003B6D8C" w:rsidRPr="00D771EF">
        <w:rPr>
          <w:rFonts w:ascii="Book Antiqua" w:hAnsi="Book Antiqua" w:cs="Arial"/>
          <w:sz w:val="24"/>
          <w:szCs w:val="24"/>
          <w:lang w:val="en-US"/>
        </w:rPr>
        <w:t xml:space="preserve">LAI </w:t>
      </w:r>
      <w:r w:rsidR="00C662E4">
        <w:rPr>
          <w:rFonts w:ascii="Book Antiqua" w:hAnsi="Book Antiqua" w:cs="Arial" w:hint="eastAsia"/>
          <w:sz w:val="24"/>
          <w:szCs w:val="24"/>
          <w:lang w:val="en-US" w:eastAsia="zh-CN"/>
        </w:rPr>
        <w:t>(</w:t>
      </w:r>
      <w:r w:rsidR="003B6D8C" w:rsidRPr="00D771EF">
        <w:rPr>
          <w:rFonts w:ascii="Book Antiqua" w:hAnsi="Book Antiqua" w:cs="Arial"/>
          <w:sz w:val="24"/>
          <w:szCs w:val="24"/>
          <w:lang w:val="en-US"/>
        </w:rPr>
        <w:t>evaluated by computed tomography</w:t>
      </w:r>
      <w:r w:rsidR="00C662E4">
        <w:rPr>
          <w:rFonts w:ascii="Book Antiqua" w:hAnsi="Book Antiqua" w:cs="Arial" w:hint="eastAsia"/>
          <w:sz w:val="24"/>
          <w:szCs w:val="24"/>
          <w:lang w:val="en-US" w:eastAsia="zh-CN"/>
        </w:rPr>
        <w:t>)</w:t>
      </w:r>
      <w:r w:rsidR="003B6D8C" w:rsidRPr="00D771EF">
        <w:rPr>
          <w:rFonts w:ascii="Book Antiqua" w:hAnsi="Book Antiqua" w:cs="Arial"/>
          <w:sz w:val="24"/>
          <w:szCs w:val="24"/>
          <w:lang w:val="en-US"/>
        </w:rPr>
        <w:t xml:space="preserve">, </w:t>
      </w:r>
      <w:r w:rsidRPr="00D771EF">
        <w:rPr>
          <w:rFonts w:ascii="Book Antiqua" w:hAnsi="Book Antiqua" w:cs="Arial"/>
          <w:sz w:val="24"/>
          <w:szCs w:val="24"/>
          <w:lang w:val="en-US" w:eastAsia="pt-BR"/>
        </w:rPr>
        <w:t xml:space="preserve">used as a parameter for the diagnosis of NAFLD. </w:t>
      </w:r>
      <w:r w:rsidR="003B6D8C" w:rsidRPr="00D771EF">
        <w:rPr>
          <w:rFonts w:ascii="Book Antiqua" w:hAnsi="Book Antiqua" w:cs="Arial"/>
          <w:sz w:val="24"/>
          <w:szCs w:val="24"/>
          <w:lang w:val="en-US" w:eastAsia="pt-BR"/>
        </w:rPr>
        <w:t>B</w:t>
      </w:r>
      <w:r w:rsidRPr="00D771EF">
        <w:rPr>
          <w:rFonts w:ascii="Book Antiqua" w:hAnsi="Book Antiqua" w:cs="Arial"/>
          <w:sz w:val="24"/>
          <w:szCs w:val="24"/>
          <w:lang w:val="en-US" w:eastAsia="pt-BR"/>
        </w:rPr>
        <w:t xml:space="preserve">oth SMI and LAI were negatively correlated with the homeostasis model assessment of insulin resistance </w:t>
      </w:r>
      <w:r w:rsidR="002B059D">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HOMA-IR</w:t>
      </w:r>
      <w:r w:rsidR="002B059D">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2B059D">
        <w:rPr>
          <w:rFonts w:ascii="Book Antiqua" w:hAnsi="Book Antiqua" w:cs="Arial" w:hint="eastAsia"/>
          <w:sz w:val="24"/>
          <w:szCs w:val="24"/>
          <w:lang w:val="en-US" w:eastAsia="zh-CN"/>
        </w:rPr>
        <w:t>(</w:t>
      </w:r>
      <w:r w:rsidR="002B059D" w:rsidRPr="002B059D">
        <w:rPr>
          <w:rFonts w:ascii="Book Antiqua" w:hAnsi="Book Antiqua" w:cs="Arial" w:hint="eastAsia"/>
          <w:i/>
          <w:sz w:val="24"/>
          <w:szCs w:val="24"/>
          <w:lang w:val="en-US" w:eastAsia="zh-CN"/>
        </w:rPr>
        <w:t>P</w:t>
      </w:r>
      <w:r w:rsidR="002B059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eastAsia="pt-BR"/>
        </w:rPr>
        <w:t>&lt;</w:t>
      </w:r>
      <w:r w:rsidR="002B059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eastAsia="pt-BR"/>
        </w:rPr>
        <w:t>0.001</w:t>
      </w:r>
      <w:r w:rsidR="002B059D">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F41167" w:rsidRPr="00D771EF">
        <w:rPr>
          <w:rFonts w:ascii="Book Antiqua" w:hAnsi="Book Antiqua" w:cs="Arial"/>
          <w:sz w:val="24"/>
          <w:szCs w:val="24"/>
          <w:lang w:val="en-US" w:eastAsia="pt-BR"/>
        </w:rPr>
        <w:t>After using the</w:t>
      </w:r>
      <w:r w:rsidRPr="00D771EF">
        <w:rPr>
          <w:rFonts w:ascii="Book Antiqua" w:hAnsi="Book Antiqua" w:cs="Arial"/>
          <w:sz w:val="24"/>
          <w:szCs w:val="24"/>
          <w:lang w:val="en-US" w:eastAsia="pt-BR"/>
        </w:rPr>
        <w:t xml:space="preserve"> multiple logistic </w:t>
      </w:r>
      <w:r w:rsidR="003B6D8C" w:rsidRPr="00D771EF">
        <w:rPr>
          <w:rFonts w:ascii="Book Antiqua" w:hAnsi="Book Antiqua" w:cs="Arial"/>
          <w:sz w:val="24"/>
          <w:szCs w:val="24"/>
          <w:lang w:val="en-US" w:eastAsia="pt-BR"/>
        </w:rPr>
        <w:t xml:space="preserve">regression </w:t>
      </w:r>
      <w:r w:rsidRPr="00D771EF">
        <w:rPr>
          <w:rFonts w:ascii="Book Antiqua" w:hAnsi="Book Antiqua" w:cs="Arial"/>
          <w:sz w:val="24"/>
          <w:szCs w:val="24"/>
          <w:lang w:val="en-US" w:eastAsia="pt-BR"/>
        </w:rPr>
        <w:t>analysis, the odds ratio for NAFLD was 5.16</w:t>
      </w:r>
      <w:r w:rsidR="003B6D8C" w:rsidRPr="00D771EF">
        <w:rPr>
          <w:rFonts w:ascii="Book Antiqua" w:hAnsi="Book Antiqua" w:cs="Arial"/>
          <w:sz w:val="24"/>
          <w:szCs w:val="24"/>
          <w:lang w:val="en-US" w:eastAsia="pt-BR"/>
        </w:rPr>
        <w:t xml:space="preserve"> </w:t>
      </w:r>
      <w:r w:rsidRPr="00D771EF">
        <w:rPr>
          <w:rFonts w:ascii="Book Antiqua" w:hAnsi="Book Antiqua" w:cs="Arial"/>
          <w:sz w:val="24"/>
          <w:szCs w:val="24"/>
          <w:lang w:val="en-US" w:eastAsia="pt-BR"/>
        </w:rPr>
        <w:t>in the lowest quartile of SMI</w:t>
      </w:r>
      <w:r w:rsidR="00F41167" w:rsidRPr="00D771EF">
        <w:rPr>
          <w:rFonts w:ascii="Book Antiqua" w:hAnsi="Book Antiqua" w:cs="Arial"/>
          <w:sz w:val="24"/>
          <w:szCs w:val="24"/>
          <w:lang w:val="en-US" w:eastAsia="pt-BR"/>
        </w:rPr>
        <w:t xml:space="preserve"> </w:t>
      </w:r>
      <w:r w:rsidR="001443B0">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adjusting for potential confounding factors</w:t>
      </w:r>
      <w:r w:rsidR="001443B0">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p>
    <w:p w14:paraId="586196B9" w14:textId="20D8A3A6" w:rsidR="00342200" w:rsidRPr="00D771EF" w:rsidRDefault="001443B0" w:rsidP="003262B6">
      <w:pPr>
        <w:widowControl w:val="0"/>
        <w:autoSpaceDE w:val="0"/>
        <w:autoSpaceDN w:val="0"/>
        <w:adjustRightInd w:val="0"/>
        <w:spacing w:after="0" w:line="360" w:lineRule="auto"/>
        <w:jc w:val="both"/>
        <w:rPr>
          <w:rFonts w:ascii="Book Antiqua" w:hAnsi="Book Antiqua" w:cs="Arial"/>
          <w:sz w:val="24"/>
          <w:szCs w:val="24"/>
          <w:lang w:val="en-US"/>
        </w:rPr>
      </w:pPr>
      <w:r>
        <w:rPr>
          <w:rFonts w:ascii="Book Antiqua" w:hAnsi="Book Antiqua" w:cs="Arial"/>
          <w:sz w:val="24"/>
          <w:szCs w:val="24"/>
          <w:lang w:val="en-US"/>
        </w:rPr>
        <w:tab/>
        <w:t xml:space="preserve">Lee </w:t>
      </w:r>
      <w:r w:rsidR="00342200" w:rsidRPr="001443B0">
        <w:rPr>
          <w:rFonts w:ascii="Book Antiqua" w:hAnsi="Book Antiqua" w:cs="Arial"/>
          <w:i/>
          <w:sz w:val="24"/>
          <w:szCs w:val="24"/>
          <w:lang w:val="en-US"/>
        </w:rPr>
        <w:t xml:space="preserve">et </w:t>
      </w:r>
      <w:proofErr w:type="gramStart"/>
      <w:r w:rsidR="00342200" w:rsidRPr="001443B0">
        <w:rPr>
          <w:rFonts w:ascii="Book Antiqua" w:hAnsi="Book Antiqua" w:cs="Arial"/>
          <w:i/>
          <w:sz w:val="24"/>
          <w:szCs w:val="24"/>
          <w:lang w:val="en-US"/>
        </w:rPr>
        <w:t>al</w:t>
      </w:r>
      <w:r w:rsidR="00826761" w:rsidRPr="001443B0">
        <w:rPr>
          <w:rFonts w:ascii="Book Antiqua" w:hAnsi="Book Antiqua" w:cs="Arial"/>
          <w:sz w:val="24"/>
          <w:szCs w:val="24"/>
          <w:vertAlign w:val="superscript"/>
          <w:lang w:val="en-US"/>
        </w:rPr>
        <w:t>[</w:t>
      </w:r>
      <w:proofErr w:type="gramEnd"/>
      <w:r w:rsidR="00342200" w:rsidRPr="001443B0">
        <w:rPr>
          <w:rFonts w:ascii="Book Antiqua" w:hAnsi="Book Antiqua" w:cs="Arial"/>
          <w:sz w:val="24"/>
          <w:szCs w:val="24"/>
          <w:vertAlign w:val="superscript"/>
          <w:lang w:val="en-US"/>
        </w:rPr>
        <w:t>16</w:t>
      </w:r>
      <w:r w:rsidR="00826761" w:rsidRPr="001443B0">
        <w:rPr>
          <w:rFonts w:ascii="Book Antiqua" w:hAnsi="Book Antiqua" w:cs="Arial"/>
          <w:sz w:val="24"/>
          <w:szCs w:val="24"/>
          <w:vertAlign w:val="superscript"/>
          <w:lang w:val="en-US"/>
        </w:rPr>
        <w:t>]</w:t>
      </w:r>
      <w:r w:rsidR="00342200" w:rsidRPr="00D771EF">
        <w:rPr>
          <w:rFonts w:ascii="Book Antiqua" w:hAnsi="Book Antiqua" w:cs="Arial"/>
          <w:sz w:val="24"/>
          <w:szCs w:val="24"/>
          <w:lang w:val="en-US"/>
        </w:rPr>
        <w:t xml:space="preserve"> use</w:t>
      </w:r>
      <w:r>
        <w:rPr>
          <w:rFonts w:ascii="Book Antiqua" w:hAnsi="Book Antiqua" w:cs="Arial"/>
          <w:sz w:val="24"/>
          <w:szCs w:val="24"/>
          <w:lang w:val="en-US"/>
        </w:rPr>
        <w:t>d a representative sample of 15</w:t>
      </w:r>
      <w:r w:rsidR="00342200" w:rsidRPr="00D771EF">
        <w:rPr>
          <w:rFonts w:ascii="Book Antiqua" w:hAnsi="Book Antiqua" w:cs="Arial"/>
          <w:sz w:val="24"/>
          <w:szCs w:val="24"/>
          <w:lang w:val="en-US"/>
        </w:rPr>
        <w:t>132 subjects from the Korea National Health and Nutrition Examination Surveys</w:t>
      </w:r>
      <w:r w:rsidR="00F41167" w:rsidRPr="00D771EF">
        <w:rPr>
          <w:rFonts w:ascii="Book Antiqua" w:hAnsi="Book Antiqua" w:cs="Arial"/>
          <w:sz w:val="24"/>
          <w:szCs w:val="24"/>
          <w:lang w:val="en-US"/>
        </w:rPr>
        <w:t xml:space="preserve">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2008–2011</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a population-based study. Non-invasive scores as the </w:t>
      </w:r>
      <w:r w:rsidR="00342200" w:rsidRPr="00D771EF">
        <w:rPr>
          <w:rFonts w:ascii="Book Antiqua" w:hAnsi="Book Antiqua" w:cs="Arial"/>
          <w:sz w:val="24"/>
          <w:szCs w:val="24"/>
          <w:lang w:val="en-US" w:eastAsia="pt-BR"/>
        </w:rPr>
        <w:t xml:space="preserve">body mass index, aspartate aminotransferase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eastAsia="pt-BR"/>
        </w:rPr>
        <w:t>AST</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eastAsia="pt-BR"/>
        </w:rPr>
        <w:t xml:space="preserve">/alanine aminotransferase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eastAsia="pt-BR"/>
        </w:rPr>
        <w:t>ALT</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eastAsia="pt-BR"/>
        </w:rPr>
        <w:t xml:space="preserve"> ratio and diabetes mellitus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BARD</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and fibrosis-4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FIB-4</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were used to define advanced fibrosis in subjects with NAFLD. The prevalence of NAFLD in non-</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patients ranged from 4</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to 14%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non-obese</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and from 50</w:t>
      </w:r>
      <w:r>
        <w:rPr>
          <w:rFonts w:ascii="Book Antiqua" w:hAnsi="Book Antiqua" w:cs="Arial" w:hint="eastAsia"/>
          <w:sz w:val="24"/>
          <w:szCs w:val="24"/>
          <w:lang w:val="en-US" w:eastAsia="zh-CN"/>
        </w:rPr>
        <w:t>%</w:t>
      </w:r>
      <w:r>
        <w:rPr>
          <w:rFonts w:ascii="Book Antiqua" w:hAnsi="Book Antiqua" w:cs="Arial"/>
          <w:sz w:val="24"/>
          <w:szCs w:val="24"/>
          <w:lang w:val="en-US"/>
        </w:rPr>
        <w:t xml:space="preserve"> to 72</w:t>
      </w:r>
      <w:r w:rsidR="00342200" w:rsidRPr="00D771EF">
        <w:rPr>
          <w:rFonts w:ascii="Book Antiqua" w:hAnsi="Book Antiqua" w:cs="Arial"/>
          <w:sz w:val="24"/>
          <w:szCs w:val="24"/>
          <w:lang w:val="en-US"/>
        </w:rPr>
        <w:t xml:space="preserve">%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obese</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depending on the hepatic steatosis score employed. The prevalence of NAFLD in </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patients ranged from 9</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to 30%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non-obese</w:t>
      </w:r>
      <w:r>
        <w:rPr>
          <w:rFonts w:ascii="Book Antiqua" w:hAnsi="Book Antiqua" w:cs="Arial" w:hint="eastAsia"/>
          <w:sz w:val="24"/>
          <w:szCs w:val="24"/>
          <w:lang w:val="en-US" w:eastAsia="zh-CN"/>
        </w:rPr>
        <w:t xml:space="preserve">) </w:t>
      </w:r>
      <w:r w:rsidR="00342200" w:rsidRPr="00D771EF">
        <w:rPr>
          <w:rFonts w:ascii="Book Antiqua" w:hAnsi="Book Antiqua" w:cs="Arial"/>
          <w:sz w:val="24"/>
          <w:szCs w:val="24"/>
          <w:lang w:val="en-US"/>
        </w:rPr>
        <w:t>and from 61</w:t>
      </w:r>
      <w:r>
        <w:rPr>
          <w:rFonts w:ascii="Book Antiqua" w:hAnsi="Book Antiqua" w:cs="Arial" w:hint="eastAsia"/>
          <w:sz w:val="24"/>
          <w:szCs w:val="24"/>
          <w:lang w:val="en-US" w:eastAsia="zh-CN"/>
        </w:rPr>
        <w:t>%</w:t>
      </w:r>
      <w:r>
        <w:rPr>
          <w:rFonts w:ascii="Book Antiqua" w:hAnsi="Book Antiqua" w:cs="Arial"/>
          <w:sz w:val="24"/>
          <w:szCs w:val="24"/>
          <w:lang w:val="en-US"/>
        </w:rPr>
        <w:t xml:space="preserve"> to 83</w:t>
      </w:r>
      <w:r w:rsidR="00342200" w:rsidRPr="00D771EF">
        <w:rPr>
          <w:rFonts w:ascii="Book Antiqua" w:hAnsi="Book Antiqua" w:cs="Arial"/>
          <w:sz w:val="24"/>
          <w:szCs w:val="24"/>
          <w:lang w:val="en-US"/>
        </w:rPr>
        <w:t xml:space="preserve">% </w:t>
      </w: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obese</w:t>
      </w:r>
      <w:r>
        <w:rPr>
          <w:rFonts w:ascii="Book Antiqua" w:hAnsi="Book Antiqua" w:cs="Arial" w:hint="eastAsia"/>
          <w:sz w:val="24"/>
          <w:szCs w:val="24"/>
          <w:lang w:val="en-US" w:eastAsia="zh-CN"/>
        </w:rPr>
        <w:t>)</w:t>
      </w:r>
      <w:r w:rsidR="00F41167" w:rsidRPr="00D771EF">
        <w:rPr>
          <w:rFonts w:ascii="Book Antiqua" w:hAnsi="Book Antiqua" w:cs="Arial"/>
          <w:sz w:val="24"/>
          <w:szCs w:val="24"/>
          <w:lang w:val="en-US"/>
        </w:rPr>
        <w:t>.</w:t>
      </w:r>
      <w:r w:rsidR="00342200" w:rsidRPr="00D771EF">
        <w:rPr>
          <w:rFonts w:ascii="Book Antiqua" w:hAnsi="Book Antiqua" w:cs="Arial"/>
          <w:sz w:val="24"/>
          <w:szCs w:val="24"/>
          <w:lang w:val="en-US"/>
        </w:rPr>
        <w:t xml:space="preserve"> The SMI was inversely correlated with </w:t>
      </w:r>
      <w:r w:rsidR="00F41167" w:rsidRPr="00D771EF">
        <w:rPr>
          <w:rFonts w:ascii="Book Antiqua" w:hAnsi="Book Antiqua" w:cs="Arial"/>
          <w:sz w:val="24"/>
          <w:szCs w:val="24"/>
          <w:lang w:val="en-US"/>
        </w:rPr>
        <w:t xml:space="preserve">the </w:t>
      </w:r>
      <w:r w:rsidR="00342200" w:rsidRPr="00D771EF">
        <w:rPr>
          <w:rFonts w:ascii="Book Antiqua" w:hAnsi="Book Antiqua" w:cs="Arial"/>
          <w:sz w:val="24"/>
          <w:szCs w:val="24"/>
          <w:lang w:val="en-US"/>
        </w:rPr>
        <w:t xml:space="preserve">NAFLD predicting scores </w:t>
      </w:r>
      <w:r w:rsidR="008D5829">
        <w:rPr>
          <w:rFonts w:ascii="Book Antiqua" w:hAnsi="Book Antiqua" w:cs="Arial" w:hint="eastAsia"/>
          <w:sz w:val="24"/>
          <w:szCs w:val="24"/>
          <w:lang w:val="en-US" w:eastAsia="zh-CN"/>
        </w:rPr>
        <w:t>(</w:t>
      </w:r>
      <w:r w:rsidR="008D5829">
        <w:rPr>
          <w:rFonts w:ascii="Book Antiqua" w:hAnsi="Book Antiqua" w:cs="Arial" w:hint="eastAsia"/>
          <w:i/>
          <w:sz w:val="24"/>
          <w:szCs w:val="24"/>
          <w:lang w:val="en-US" w:eastAsia="zh-CN"/>
        </w:rPr>
        <w:t xml:space="preserve">P </w:t>
      </w:r>
      <w:r w:rsidR="00342200" w:rsidRPr="00D771EF">
        <w:rPr>
          <w:rFonts w:ascii="Book Antiqua" w:hAnsi="Book Antiqua" w:cs="Arial"/>
          <w:sz w:val="24"/>
          <w:szCs w:val="24"/>
          <w:lang w:val="en-US"/>
        </w:rPr>
        <w:t>&lt;</w:t>
      </w:r>
      <w:r w:rsidR="008D5829">
        <w:rPr>
          <w:rFonts w:ascii="Book Antiqua" w:hAnsi="Book Antiqua" w:cs="Arial" w:hint="eastAsia"/>
          <w:sz w:val="24"/>
          <w:szCs w:val="24"/>
          <w:lang w:val="en-US" w:eastAsia="zh-CN"/>
        </w:rPr>
        <w:t xml:space="preserve"> </w:t>
      </w:r>
      <w:r w:rsidR="00342200" w:rsidRPr="00D771EF">
        <w:rPr>
          <w:rFonts w:ascii="Book Antiqua" w:hAnsi="Book Antiqua" w:cs="Arial"/>
          <w:sz w:val="24"/>
          <w:szCs w:val="24"/>
          <w:lang w:val="en-US"/>
        </w:rPr>
        <w:t>0.001</w:t>
      </w:r>
      <w:r w:rsidR="008D5829">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subjects had an increased risk of NAFLD regardless of obesity </w:t>
      </w:r>
      <w:r w:rsidR="008D5829">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odds ratio</w:t>
      </w:r>
      <w:r w:rsidR="00F41167" w:rsidRPr="00D771EF">
        <w:rPr>
          <w:rFonts w:ascii="Book Antiqua" w:hAnsi="Book Antiqua" w:cs="Arial"/>
          <w:sz w:val="24"/>
          <w:szCs w:val="24"/>
          <w:lang w:val="en-US"/>
        </w:rPr>
        <w:t xml:space="preserve"> </w:t>
      </w:r>
      <w:r w:rsidR="00342200" w:rsidRPr="00D771EF">
        <w:rPr>
          <w:rFonts w:ascii="Book Antiqua" w:hAnsi="Book Antiqua" w:cs="Arial"/>
          <w:sz w:val="24"/>
          <w:szCs w:val="24"/>
          <w:lang w:val="en-US"/>
        </w:rPr>
        <w:t>1.55</w:t>
      </w:r>
      <w:r w:rsidR="00F41167" w:rsidRPr="00D771EF">
        <w:rPr>
          <w:rFonts w:ascii="Book Antiqua" w:hAnsi="Book Antiqua" w:cs="Arial"/>
          <w:sz w:val="24"/>
          <w:szCs w:val="24"/>
          <w:lang w:val="en-US"/>
        </w:rPr>
        <w:t>-</w:t>
      </w:r>
      <w:r w:rsidR="00342200" w:rsidRPr="00D771EF">
        <w:rPr>
          <w:rFonts w:ascii="Book Antiqua" w:hAnsi="Book Antiqua" w:cs="Arial"/>
          <w:sz w:val="24"/>
          <w:szCs w:val="24"/>
          <w:lang w:val="en-US"/>
        </w:rPr>
        <w:t>3.02</w:t>
      </w:r>
      <w:r w:rsidR="00F41167" w:rsidRPr="00D771EF">
        <w:rPr>
          <w:rFonts w:ascii="Book Antiqua" w:hAnsi="Book Antiqua" w:cs="Arial"/>
          <w:sz w:val="24"/>
          <w:szCs w:val="24"/>
          <w:lang w:val="en-US"/>
        </w:rPr>
        <w:t xml:space="preserve">; </w:t>
      </w:r>
      <w:r w:rsidR="008D5829">
        <w:rPr>
          <w:rFonts w:ascii="Book Antiqua" w:hAnsi="Book Antiqua" w:cs="Arial" w:hint="eastAsia"/>
          <w:i/>
          <w:sz w:val="24"/>
          <w:szCs w:val="24"/>
          <w:lang w:val="en-US" w:eastAsia="zh-CN"/>
        </w:rPr>
        <w:t>P</w:t>
      </w:r>
      <w:r w:rsidR="008D5829">
        <w:rPr>
          <w:rFonts w:ascii="Book Antiqua" w:hAnsi="Book Antiqua" w:cs="Arial" w:hint="eastAsia"/>
          <w:sz w:val="24"/>
          <w:szCs w:val="24"/>
          <w:lang w:val="en-US" w:eastAsia="zh-CN"/>
        </w:rPr>
        <w:t xml:space="preserve"> </w:t>
      </w:r>
      <w:r w:rsidR="00342200" w:rsidRPr="00D771EF">
        <w:rPr>
          <w:rFonts w:ascii="Book Antiqua" w:hAnsi="Book Antiqua" w:cs="Arial"/>
          <w:sz w:val="24"/>
          <w:szCs w:val="24"/>
          <w:lang w:val="en-US"/>
        </w:rPr>
        <w:t>&lt;</w:t>
      </w:r>
      <w:r w:rsidR="008D5829">
        <w:rPr>
          <w:rFonts w:ascii="Book Antiqua" w:hAnsi="Book Antiqua" w:cs="Arial" w:hint="eastAsia"/>
          <w:sz w:val="24"/>
          <w:szCs w:val="24"/>
          <w:lang w:val="en-US" w:eastAsia="zh-CN"/>
        </w:rPr>
        <w:t xml:space="preserve"> </w:t>
      </w:r>
      <w:r w:rsidR="00342200" w:rsidRPr="00D771EF">
        <w:rPr>
          <w:rFonts w:ascii="Book Antiqua" w:hAnsi="Book Antiqua" w:cs="Arial"/>
          <w:sz w:val="24"/>
          <w:szCs w:val="24"/>
          <w:lang w:val="en-US"/>
        </w:rPr>
        <w:t>0.001</w:t>
      </w:r>
      <w:r w:rsidR="008D5829">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or metabolic syndrome </w:t>
      </w:r>
      <w:r w:rsidR="008D5829">
        <w:rPr>
          <w:rFonts w:ascii="Book Antiqua" w:hAnsi="Book Antiqua" w:cs="Arial" w:hint="eastAsia"/>
          <w:sz w:val="24"/>
          <w:szCs w:val="24"/>
          <w:lang w:val="en-US" w:eastAsia="zh-CN"/>
        </w:rPr>
        <w:t>(</w:t>
      </w:r>
      <w:r w:rsidR="00F41167" w:rsidRPr="00D771EF">
        <w:rPr>
          <w:rFonts w:ascii="Book Antiqua" w:hAnsi="Book Antiqua" w:cs="Arial"/>
          <w:sz w:val="24"/>
          <w:szCs w:val="24"/>
          <w:lang w:val="en-US"/>
        </w:rPr>
        <w:t xml:space="preserve">odds ratio </w:t>
      </w:r>
      <w:r w:rsidR="00342200" w:rsidRPr="00D771EF">
        <w:rPr>
          <w:rFonts w:ascii="Book Antiqua" w:hAnsi="Book Antiqua" w:cs="Arial"/>
          <w:sz w:val="24"/>
          <w:szCs w:val="24"/>
          <w:lang w:val="en-US"/>
        </w:rPr>
        <w:t>1.63</w:t>
      </w:r>
      <w:r w:rsidR="00F41167" w:rsidRPr="00D771EF">
        <w:rPr>
          <w:rFonts w:ascii="Book Antiqua" w:hAnsi="Book Antiqua" w:cs="Arial"/>
          <w:sz w:val="24"/>
          <w:szCs w:val="24"/>
          <w:lang w:val="en-US"/>
        </w:rPr>
        <w:t>-</w:t>
      </w:r>
      <w:r w:rsidR="00342200" w:rsidRPr="00D771EF">
        <w:rPr>
          <w:rFonts w:ascii="Book Antiqua" w:hAnsi="Book Antiqua" w:cs="Arial"/>
          <w:sz w:val="24"/>
          <w:szCs w:val="24"/>
          <w:lang w:val="en-US"/>
        </w:rPr>
        <w:t>4.00</w:t>
      </w:r>
      <w:r w:rsidR="00F41167" w:rsidRPr="00D771EF">
        <w:rPr>
          <w:rFonts w:ascii="Book Antiqua" w:hAnsi="Book Antiqua" w:cs="Arial"/>
          <w:sz w:val="24"/>
          <w:szCs w:val="24"/>
          <w:lang w:val="en-US"/>
        </w:rPr>
        <w:t xml:space="preserve">; </w:t>
      </w:r>
      <w:r w:rsidR="008D5829">
        <w:rPr>
          <w:rFonts w:ascii="Book Antiqua" w:hAnsi="Book Antiqua" w:cs="Arial" w:hint="eastAsia"/>
          <w:i/>
          <w:sz w:val="24"/>
          <w:szCs w:val="24"/>
          <w:lang w:val="en-US" w:eastAsia="zh-CN"/>
        </w:rPr>
        <w:t>P</w:t>
      </w:r>
      <w:r w:rsidR="008D5829" w:rsidRPr="00D771EF">
        <w:rPr>
          <w:rFonts w:ascii="Book Antiqua" w:hAnsi="Book Antiqua" w:cs="Arial"/>
          <w:sz w:val="24"/>
          <w:szCs w:val="24"/>
          <w:lang w:val="en-US"/>
        </w:rPr>
        <w:t xml:space="preserve"> </w:t>
      </w:r>
      <w:r w:rsidR="00342200" w:rsidRPr="00D771EF">
        <w:rPr>
          <w:rFonts w:ascii="Book Antiqua" w:hAnsi="Book Antiqua" w:cs="Arial"/>
          <w:sz w:val="24"/>
          <w:szCs w:val="24"/>
          <w:lang w:val="en-US"/>
        </w:rPr>
        <w:t>&lt;</w:t>
      </w:r>
      <w:r w:rsidR="008D5829">
        <w:rPr>
          <w:rFonts w:ascii="Book Antiqua" w:hAnsi="Book Antiqua" w:cs="Arial" w:hint="eastAsia"/>
          <w:sz w:val="24"/>
          <w:szCs w:val="24"/>
          <w:lang w:val="en-US" w:eastAsia="zh-CN"/>
        </w:rPr>
        <w:t xml:space="preserve"> </w:t>
      </w:r>
      <w:r w:rsidR="00342200" w:rsidRPr="00D771EF">
        <w:rPr>
          <w:rFonts w:ascii="Book Antiqua" w:hAnsi="Book Antiqua" w:cs="Arial"/>
          <w:sz w:val="24"/>
          <w:szCs w:val="24"/>
          <w:lang w:val="en-US"/>
        </w:rPr>
        <w:t>0.001</w:t>
      </w:r>
      <w:r w:rsidR="008D5829">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than those non-</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w:t>
      </w:r>
      <w:r w:rsidR="00F41167" w:rsidRPr="00D771EF">
        <w:rPr>
          <w:rFonts w:ascii="Book Antiqua" w:hAnsi="Book Antiqua" w:cs="Arial"/>
          <w:sz w:val="24"/>
          <w:szCs w:val="24"/>
          <w:lang w:val="en-US"/>
        </w:rPr>
        <w:t xml:space="preserve">Furthermore, it was </w:t>
      </w:r>
      <w:r w:rsidR="00342200" w:rsidRPr="00D771EF">
        <w:rPr>
          <w:rFonts w:ascii="Book Antiqua" w:hAnsi="Book Antiqua" w:cs="Arial"/>
          <w:sz w:val="24"/>
          <w:szCs w:val="24"/>
          <w:lang w:val="en-US"/>
        </w:rPr>
        <w:t xml:space="preserve">demonstrated </w:t>
      </w:r>
      <w:r w:rsidR="00F41167" w:rsidRPr="00D771EF">
        <w:rPr>
          <w:rFonts w:ascii="Book Antiqua" w:hAnsi="Book Antiqua" w:cs="Arial"/>
          <w:sz w:val="24"/>
          <w:szCs w:val="24"/>
          <w:lang w:val="en-US"/>
        </w:rPr>
        <w:t xml:space="preserve">an </w:t>
      </w:r>
      <w:r w:rsidR="00342200" w:rsidRPr="00D771EF">
        <w:rPr>
          <w:rFonts w:ascii="Book Antiqua" w:hAnsi="Book Antiqua" w:cs="Arial"/>
          <w:sz w:val="24"/>
          <w:szCs w:val="24"/>
          <w:lang w:val="en-US"/>
        </w:rPr>
        <w:t>independent association between sarcopenia and NAFLD</w:t>
      </w:r>
      <w:r w:rsidR="00F41167" w:rsidRPr="00D771EF">
        <w:rPr>
          <w:rFonts w:ascii="Book Antiqua" w:hAnsi="Book Antiqua" w:cs="Arial"/>
          <w:sz w:val="24"/>
          <w:szCs w:val="24"/>
          <w:lang w:val="en-US"/>
        </w:rPr>
        <w:t xml:space="preserve"> when </w:t>
      </w:r>
      <w:proofErr w:type="spellStart"/>
      <w:r w:rsidR="00F41167" w:rsidRPr="00D771EF">
        <w:rPr>
          <w:rFonts w:ascii="Book Antiqua" w:hAnsi="Book Antiqua" w:cs="Arial"/>
          <w:sz w:val="24"/>
          <w:szCs w:val="24"/>
          <w:lang w:val="en-US"/>
        </w:rPr>
        <w:lastRenderedPageBreak/>
        <w:t>analysed</w:t>
      </w:r>
      <w:proofErr w:type="spellEnd"/>
      <w:r w:rsidR="00F41167" w:rsidRPr="00D771EF">
        <w:rPr>
          <w:rFonts w:ascii="Book Antiqua" w:hAnsi="Book Antiqua" w:cs="Arial"/>
          <w:sz w:val="24"/>
          <w:szCs w:val="24"/>
          <w:lang w:val="en-US"/>
        </w:rPr>
        <w:t xml:space="preserve"> by multiple logistic regression analysis</w:t>
      </w:r>
      <w:r w:rsidR="00342200" w:rsidRPr="00D771EF">
        <w:rPr>
          <w:rFonts w:ascii="Book Antiqua" w:hAnsi="Book Antiqua" w:cs="Arial"/>
          <w:sz w:val="24"/>
          <w:szCs w:val="24"/>
          <w:lang w:val="en-US"/>
        </w:rPr>
        <w:t xml:space="preserve">. </w:t>
      </w:r>
      <w:r w:rsidR="00F41167" w:rsidRPr="00D771EF">
        <w:rPr>
          <w:rFonts w:ascii="Book Antiqua" w:hAnsi="Book Antiqua" w:cs="Arial"/>
          <w:sz w:val="24"/>
          <w:szCs w:val="24"/>
          <w:lang w:val="en-US"/>
        </w:rPr>
        <w:t>A</w:t>
      </w:r>
      <w:r w:rsidR="00342200" w:rsidRPr="00D771EF">
        <w:rPr>
          <w:rFonts w:ascii="Book Antiqua" w:hAnsi="Book Antiqua" w:cs="Arial"/>
          <w:sz w:val="24"/>
          <w:szCs w:val="24"/>
          <w:lang w:val="en-US"/>
        </w:rPr>
        <w:t>mong the</w:t>
      </w:r>
      <w:r w:rsidR="00F41167" w:rsidRPr="00D771EF">
        <w:rPr>
          <w:rFonts w:ascii="Book Antiqua" w:hAnsi="Book Antiqua" w:cs="Arial"/>
          <w:sz w:val="24"/>
          <w:szCs w:val="24"/>
          <w:lang w:val="en-US"/>
        </w:rPr>
        <w:t xml:space="preserve"> individuals with NAFLD</w:t>
      </w:r>
      <w:r w:rsidR="00342200" w:rsidRPr="00D771EF">
        <w:rPr>
          <w:rFonts w:ascii="Book Antiqua" w:hAnsi="Book Antiqua" w:cs="Arial"/>
          <w:sz w:val="24"/>
          <w:szCs w:val="24"/>
          <w:lang w:val="en-US"/>
        </w:rPr>
        <w:t xml:space="preserve">, </w:t>
      </w:r>
      <w:r w:rsidR="00F41167" w:rsidRPr="00D771EF">
        <w:rPr>
          <w:rFonts w:ascii="Book Antiqua" w:hAnsi="Book Antiqua" w:cs="Arial"/>
          <w:sz w:val="24"/>
          <w:szCs w:val="24"/>
          <w:lang w:val="en-US"/>
        </w:rPr>
        <w:t xml:space="preserve">the </w:t>
      </w:r>
      <w:r w:rsidR="00342200" w:rsidRPr="00D771EF">
        <w:rPr>
          <w:rFonts w:ascii="Book Antiqua" w:hAnsi="Book Antiqua" w:cs="Arial"/>
          <w:sz w:val="24"/>
          <w:szCs w:val="24"/>
          <w:lang w:val="en-US"/>
        </w:rPr>
        <w:t xml:space="preserve">lower </w:t>
      </w:r>
      <w:r w:rsidR="000E5849" w:rsidRPr="00D771EF">
        <w:rPr>
          <w:rFonts w:ascii="Book Antiqua" w:hAnsi="Book Antiqua" w:cs="Arial"/>
          <w:sz w:val="24"/>
          <w:szCs w:val="24"/>
          <w:lang w:val="en-US"/>
        </w:rPr>
        <w:t xml:space="preserve">the </w:t>
      </w:r>
      <w:r w:rsidR="00342200" w:rsidRPr="00D771EF">
        <w:rPr>
          <w:rFonts w:ascii="Book Antiqua" w:hAnsi="Book Antiqua" w:cs="Arial"/>
          <w:sz w:val="24"/>
          <w:szCs w:val="24"/>
          <w:lang w:val="en-US"/>
        </w:rPr>
        <w:t>SMI</w:t>
      </w:r>
      <w:r w:rsidR="00F41167" w:rsidRPr="00D771EF">
        <w:rPr>
          <w:rFonts w:ascii="Book Antiqua" w:hAnsi="Book Antiqua" w:cs="Arial"/>
          <w:sz w:val="24"/>
          <w:szCs w:val="24"/>
          <w:lang w:val="en-US"/>
        </w:rPr>
        <w:t>, the mo</w:t>
      </w:r>
      <w:r w:rsidR="000E5849" w:rsidRPr="00D771EF">
        <w:rPr>
          <w:rFonts w:ascii="Book Antiqua" w:hAnsi="Book Antiqua" w:cs="Arial"/>
          <w:sz w:val="24"/>
          <w:szCs w:val="24"/>
          <w:lang w:val="en-US"/>
        </w:rPr>
        <w:t>re</w:t>
      </w:r>
      <w:r w:rsidR="00F41167" w:rsidRPr="00D771EF">
        <w:rPr>
          <w:rFonts w:ascii="Book Antiqua" w:hAnsi="Book Antiqua" w:cs="Arial"/>
          <w:sz w:val="24"/>
          <w:szCs w:val="24"/>
          <w:lang w:val="en-US"/>
        </w:rPr>
        <w:t xml:space="preserve"> </w:t>
      </w:r>
      <w:r w:rsidR="000E5849" w:rsidRPr="00D771EF">
        <w:rPr>
          <w:rFonts w:ascii="Book Antiqua" w:hAnsi="Book Antiqua" w:cs="Arial"/>
          <w:sz w:val="24"/>
          <w:szCs w:val="24"/>
          <w:lang w:val="en-US"/>
        </w:rPr>
        <w:t xml:space="preserve">chance of </w:t>
      </w:r>
      <w:r w:rsidR="00342200" w:rsidRPr="00D771EF">
        <w:rPr>
          <w:rFonts w:ascii="Book Antiqua" w:hAnsi="Book Antiqua" w:cs="Arial"/>
          <w:sz w:val="24"/>
          <w:szCs w:val="24"/>
          <w:lang w:val="en-US"/>
        </w:rPr>
        <w:t xml:space="preserve">advanced fibrosis </w:t>
      </w:r>
      <w:r w:rsidR="000E5849" w:rsidRPr="00D771EF">
        <w:rPr>
          <w:rFonts w:ascii="Book Antiqua" w:hAnsi="Book Antiqua" w:cs="Arial"/>
          <w:sz w:val="24"/>
          <w:szCs w:val="24"/>
          <w:lang w:val="en-US"/>
        </w:rPr>
        <w:t xml:space="preserve">when </w:t>
      </w:r>
      <w:r w:rsidR="00342200" w:rsidRPr="00D771EF">
        <w:rPr>
          <w:rFonts w:ascii="Book Antiqua" w:hAnsi="Book Antiqua" w:cs="Arial"/>
          <w:sz w:val="24"/>
          <w:szCs w:val="24"/>
          <w:lang w:val="en-US"/>
        </w:rPr>
        <w:t xml:space="preserve">compared with </w:t>
      </w:r>
      <w:r w:rsidR="000E5849" w:rsidRPr="00D771EF">
        <w:rPr>
          <w:rFonts w:ascii="Book Antiqua" w:hAnsi="Book Antiqua" w:cs="Arial"/>
          <w:sz w:val="24"/>
          <w:szCs w:val="24"/>
          <w:lang w:val="en-US"/>
        </w:rPr>
        <w:t xml:space="preserve">the </w:t>
      </w:r>
      <w:r w:rsidR="00342200" w:rsidRPr="00D771EF">
        <w:rPr>
          <w:rFonts w:ascii="Book Antiqua" w:hAnsi="Book Antiqua" w:cs="Arial"/>
          <w:sz w:val="24"/>
          <w:szCs w:val="24"/>
          <w:lang w:val="en-US"/>
        </w:rPr>
        <w:t>non-</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w:t>
      </w:r>
      <w:r w:rsidR="008D5829">
        <w:rPr>
          <w:rFonts w:ascii="Book Antiqua" w:hAnsi="Book Antiqua" w:cs="Arial" w:hint="eastAsia"/>
          <w:sz w:val="24"/>
          <w:szCs w:val="24"/>
          <w:lang w:val="en-US" w:eastAsia="zh-CN"/>
        </w:rPr>
        <w:t>(</w:t>
      </w:r>
      <w:r w:rsidR="008D5829">
        <w:rPr>
          <w:rFonts w:ascii="Book Antiqua" w:hAnsi="Book Antiqua" w:cs="Arial" w:hint="eastAsia"/>
          <w:i/>
          <w:sz w:val="24"/>
          <w:szCs w:val="24"/>
          <w:lang w:val="en-US" w:eastAsia="zh-CN"/>
        </w:rPr>
        <w:t>P</w:t>
      </w:r>
      <w:r w:rsidR="008D5829" w:rsidRPr="00D771EF">
        <w:rPr>
          <w:rFonts w:ascii="Book Antiqua" w:hAnsi="Book Antiqua" w:cs="Arial"/>
          <w:sz w:val="24"/>
          <w:szCs w:val="24"/>
          <w:lang w:val="en-US"/>
        </w:rPr>
        <w:t xml:space="preserve"> </w:t>
      </w:r>
      <w:r w:rsidR="00342200" w:rsidRPr="00D771EF">
        <w:rPr>
          <w:rFonts w:ascii="Book Antiqua" w:hAnsi="Book Antiqua" w:cs="Arial"/>
          <w:sz w:val="24"/>
          <w:szCs w:val="24"/>
          <w:lang w:val="en-US"/>
        </w:rPr>
        <w:t>&lt;</w:t>
      </w:r>
      <w:r w:rsidR="008D5829">
        <w:rPr>
          <w:rFonts w:ascii="Book Antiqua" w:hAnsi="Book Antiqua" w:cs="Arial" w:hint="eastAsia"/>
          <w:sz w:val="24"/>
          <w:szCs w:val="24"/>
          <w:lang w:val="en-US" w:eastAsia="zh-CN"/>
        </w:rPr>
        <w:t xml:space="preserve"> </w:t>
      </w:r>
      <w:r w:rsidR="00342200" w:rsidRPr="00D771EF">
        <w:rPr>
          <w:rFonts w:ascii="Book Antiqua" w:hAnsi="Book Antiqua" w:cs="Arial"/>
          <w:sz w:val="24"/>
          <w:szCs w:val="24"/>
          <w:lang w:val="en-US"/>
        </w:rPr>
        <w:t>0.001</w:t>
      </w:r>
      <w:r w:rsidR="008D5829">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w:t>
      </w:r>
    </w:p>
    <w:p w14:paraId="32E018D7" w14:textId="77777777" w:rsidR="00342200" w:rsidRPr="00D771EF" w:rsidRDefault="00342200" w:rsidP="003262B6">
      <w:pPr>
        <w:widowControl w:val="0"/>
        <w:spacing w:after="0" w:line="360" w:lineRule="auto"/>
        <w:jc w:val="both"/>
        <w:rPr>
          <w:rFonts w:ascii="Book Antiqua" w:hAnsi="Book Antiqua" w:cs="Arial"/>
          <w:b/>
          <w:sz w:val="24"/>
          <w:szCs w:val="24"/>
          <w:lang w:val="en-US"/>
        </w:rPr>
      </w:pPr>
    </w:p>
    <w:p w14:paraId="5A25BD94" w14:textId="5C3D7581" w:rsidR="00342200" w:rsidRPr="00D771EF" w:rsidRDefault="009D2500" w:rsidP="003262B6">
      <w:pPr>
        <w:widowControl w:val="0"/>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DISCUSSION</w:t>
      </w:r>
    </w:p>
    <w:p w14:paraId="74E6CFEC" w14:textId="402F073C" w:rsidR="00342200" w:rsidRPr="00D771EF" w:rsidRDefault="00342200" w:rsidP="003262B6">
      <w:pPr>
        <w:widowControl w:val="0"/>
        <w:autoSpaceDE w:val="0"/>
        <w:autoSpaceDN w:val="0"/>
        <w:adjustRightInd w:val="0"/>
        <w:spacing w:after="0" w:line="360" w:lineRule="auto"/>
        <w:jc w:val="both"/>
        <w:rPr>
          <w:rFonts w:ascii="Book Antiqua" w:hAnsi="Book Antiqua" w:cs="Arial"/>
          <w:sz w:val="24"/>
          <w:szCs w:val="24"/>
          <w:lang w:val="en-US" w:eastAsia="pt-BR"/>
        </w:rPr>
      </w:pPr>
      <w:r w:rsidRPr="00D771EF">
        <w:rPr>
          <w:rFonts w:ascii="Book Antiqua" w:hAnsi="Book Antiqua" w:cs="Arial"/>
          <w:sz w:val="24"/>
          <w:szCs w:val="24"/>
          <w:lang w:val="en-US"/>
        </w:rPr>
        <w:t>In the prese</w:t>
      </w:r>
      <w:r w:rsidR="00025F32">
        <w:rPr>
          <w:rFonts w:ascii="Book Antiqua" w:hAnsi="Book Antiqua" w:cs="Arial"/>
          <w:sz w:val="24"/>
          <w:szCs w:val="24"/>
          <w:lang w:val="en-US"/>
        </w:rPr>
        <w:t xml:space="preserve">nt review, all the </w:t>
      </w:r>
      <w:proofErr w:type="gramStart"/>
      <w:r w:rsidR="00025F32">
        <w:rPr>
          <w:rFonts w:ascii="Book Antiqua" w:hAnsi="Book Antiqua" w:cs="Arial"/>
          <w:sz w:val="24"/>
          <w:szCs w:val="24"/>
          <w:lang w:val="en-US"/>
        </w:rPr>
        <w:t>studies</w:t>
      </w:r>
      <w:r w:rsidR="00826761" w:rsidRPr="00025F32">
        <w:rPr>
          <w:rFonts w:ascii="Book Antiqua" w:hAnsi="Book Antiqua" w:cs="Arial"/>
          <w:sz w:val="24"/>
          <w:szCs w:val="24"/>
          <w:vertAlign w:val="superscript"/>
          <w:lang w:val="en-US"/>
        </w:rPr>
        <w:t>[</w:t>
      </w:r>
      <w:proofErr w:type="gramEnd"/>
      <w:r w:rsidR="005E3F77" w:rsidRPr="00025F32">
        <w:rPr>
          <w:rFonts w:ascii="Book Antiqua" w:hAnsi="Book Antiqua" w:cs="Arial"/>
          <w:sz w:val="24"/>
          <w:szCs w:val="24"/>
          <w:vertAlign w:val="superscript"/>
          <w:lang w:val="en-US"/>
        </w:rPr>
        <w:t>15,16,</w:t>
      </w:r>
      <w:r w:rsidRPr="00025F32">
        <w:rPr>
          <w:rFonts w:ascii="Book Antiqua" w:hAnsi="Book Antiqua" w:cs="Arial"/>
          <w:sz w:val="24"/>
          <w:szCs w:val="24"/>
          <w:vertAlign w:val="superscript"/>
          <w:lang w:val="en-US"/>
        </w:rPr>
        <w:t>20</w:t>
      </w:r>
      <w:r w:rsidR="00826761" w:rsidRPr="00025F32">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concluded that </w:t>
      </w:r>
      <w:r w:rsidR="00DA4DD9" w:rsidRPr="00D771EF">
        <w:rPr>
          <w:rFonts w:ascii="Book Antiqua" w:hAnsi="Book Antiqua" w:cs="Arial"/>
          <w:sz w:val="24"/>
          <w:szCs w:val="24"/>
          <w:lang w:val="en-US"/>
        </w:rPr>
        <w:t xml:space="preserve">that there was an independent association between sarcopenia and NAFLD. </w:t>
      </w:r>
      <w:r w:rsidRPr="00D771EF">
        <w:rPr>
          <w:rFonts w:ascii="Book Antiqua" w:hAnsi="Book Antiqua" w:cs="Arial"/>
          <w:sz w:val="24"/>
          <w:szCs w:val="24"/>
          <w:lang w:val="en-US"/>
        </w:rPr>
        <w:t>The association of sarcopenia with NAFLD see</w:t>
      </w:r>
      <w:r w:rsidR="005E3F77" w:rsidRPr="00D771EF">
        <w:rPr>
          <w:rFonts w:ascii="Book Antiqua" w:hAnsi="Book Antiqua" w:cs="Arial"/>
          <w:sz w:val="24"/>
          <w:szCs w:val="24"/>
          <w:lang w:val="en-US"/>
        </w:rPr>
        <w:t xml:space="preserve">ms to be independent of </w:t>
      </w:r>
      <w:proofErr w:type="gramStart"/>
      <w:r w:rsidR="00025F32">
        <w:rPr>
          <w:rFonts w:ascii="Book Antiqua" w:hAnsi="Book Antiqua" w:cs="Arial"/>
          <w:sz w:val="24"/>
          <w:szCs w:val="24"/>
          <w:lang w:val="en-US"/>
        </w:rPr>
        <w:t>IR</w:t>
      </w:r>
      <w:r w:rsidR="00826761" w:rsidRPr="00025F32">
        <w:rPr>
          <w:rFonts w:ascii="Book Antiqua" w:hAnsi="Book Antiqua" w:cs="Arial"/>
          <w:sz w:val="24"/>
          <w:szCs w:val="24"/>
          <w:vertAlign w:val="superscript"/>
          <w:lang w:val="en-US"/>
        </w:rPr>
        <w:t>[</w:t>
      </w:r>
      <w:proofErr w:type="gramEnd"/>
      <w:r w:rsidR="005E3F77" w:rsidRPr="00025F32">
        <w:rPr>
          <w:rFonts w:ascii="Book Antiqua" w:hAnsi="Book Antiqua" w:cs="Arial"/>
          <w:sz w:val="24"/>
          <w:szCs w:val="24"/>
          <w:vertAlign w:val="superscript"/>
          <w:lang w:val="en-US"/>
        </w:rPr>
        <w:t>15,</w:t>
      </w:r>
      <w:r w:rsidRPr="00025F32">
        <w:rPr>
          <w:rFonts w:ascii="Book Antiqua" w:hAnsi="Book Antiqua" w:cs="Arial"/>
          <w:sz w:val="24"/>
          <w:szCs w:val="24"/>
          <w:vertAlign w:val="superscript"/>
          <w:lang w:val="en-US"/>
        </w:rPr>
        <w:t>16</w:t>
      </w:r>
      <w:r w:rsidR="00826761" w:rsidRPr="00025F32">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or obesity</w:t>
      </w:r>
      <w:r w:rsidR="00826761" w:rsidRPr="00025F32">
        <w:rPr>
          <w:rFonts w:ascii="Book Antiqua" w:hAnsi="Book Antiqua" w:cs="Arial"/>
          <w:sz w:val="24"/>
          <w:szCs w:val="24"/>
          <w:vertAlign w:val="superscript"/>
          <w:lang w:val="en-US"/>
        </w:rPr>
        <w:t>[</w:t>
      </w:r>
      <w:r w:rsidRPr="00025F32">
        <w:rPr>
          <w:rFonts w:ascii="Book Antiqua" w:hAnsi="Book Antiqua" w:cs="Arial"/>
          <w:sz w:val="24"/>
          <w:szCs w:val="24"/>
          <w:vertAlign w:val="superscript"/>
          <w:lang w:val="en-US"/>
        </w:rPr>
        <w:t>16</w:t>
      </w:r>
      <w:r w:rsidR="00826761" w:rsidRPr="00025F32">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However, </w:t>
      </w:r>
      <w:r w:rsidR="00847323" w:rsidRPr="00D771EF">
        <w:rPr>
          <w:rFonts w:ascii="Book Antiqua" w:hAnsi="Book Antiqua" w:cs="Arial"/>
          <w:sz w:val="24"/>
          <w:szCs w:val="24"/>
          <w:lang w:val="en-US"/>
        </w:rPr>
        <w:t xml:space="preserve">it is not possible </w:t>
      </w:r>
      <w:r w:rsidRPr="00D771EF">
        <w:rPr>
          <w:rFonts w:ascii="Book Antiqua" w:hAnsi="Book Antiqua" w:cs="Arial"/>
          <w:sz w:val="24"/>
          <w:szCs w:val="24"/>
          <w:lang w:val="en-US"/>
        </w:rPr>
        <w:t>t</w:t>
      </w:r>
      <w:r w:rsidRPr="00D771EF">
        <w:rPr>
          <w:rFonts w:ascii="Book Antiqua" w:hAnsi="Book Antiqua" w:cs="Arial"/>
          <w:sz w:val="24"/>
          <w:szCs w:val="24"/>
          <w:lang w:val="en-US" w:eastAsia="pt-BR"/>
        </w:rPr>
        <w:t>o establish whether the association between sarcopenia and NAFLD is</w:t>
      </w:r>
      <w:r w:rsidR="00847323" w:rsidRPr="00D771EF">
        <w:rPr>
          <w:rFonts w:ascii="Book Antiqua" w:hAnsi="Book Antiqua" w:cs="Arial"/>
          <w:sz w:val="24"/>
          <w:szCs w:val="24"/>
          <w:lang w:val="en-US" w:eastAsia="pt-BR"/>
        </w:rPr>
        <w:t xml:space="preserve"> a </w:t>
      </w:r>
      <w:r w:rsidRPr="00D771EF">
        <w:rPr>
          <w:rFonts w:ascii="Book Antiqua" w:hAnsi="Book Antiqua" w:cs="Arial"/>
          <w:sz w:val="24"/>
          <w:szCs w:val="24"/>
          <w:lang w:val="en-US" w:eastAsia="pt-BR"/>
        </w:rPr>
        <w:t>cause or</w:t>
      </w:r>
      <w:r w:rsidR="00847323" w:rsidRPr="00D771EF">
        <w:rPr>
          <w:rFonts w:ascii="Book Antiqua" w:hAnsi="Book Antiqua" w:cs="Arial"/>
          <w:sz w:val="24"/>
          <w:szCs w:val="24"/>
          <w:lang w:val="en-US" w:eastAsia="pt-BR"/>
        </w:rPr>
        <w:t xml:space="preserve"> an</w:t>
      </w:r>
      <w:r w:rsidRPr="00D771EF">
        <w:rPr>
          <w:rFonts w:ascii="Book Antiqua" w:hAnsi="Book Antiqua" w:cs="Arial"/>
          <w:sz w:val="24"/>
          <w:szCs w:val="24"/>
          <w:lang w:val="en-US" w:eastAsia="pt-BR"/>
        </w:rPr>
        <w:t xml:space="preserve"> effect. The </w:t>
      </w:r>
      <w:r w:rsidR="00847323" w:rsidRPr="00D771EF">
        <w:rPr>
          <w:rFonts w:ascii="Book Antiqua" w:hAnsi="Book Antiqua" w:cs="Arial"/>
          <w:sz w:val="24"/>
          <w:szCs w:val="24"/>
          <w:lang w:val="en-US" w:eastAsia="pt-BR"/>
        </w:rPr>
        <w:t xml:space="preserve">skeletal muscle is now recognized as </w:t>
      </w:r>
      <w:r w:rsidRPr="00D771EF">
        <w:rPr>
          <w:rFonts w:ascii="Book Antiqua" w:hAnsi="Book Antiqua" w:cs="Arial"/>
          <w:sz w:val="24"/>
          <w:szCs w:val="24"/>
          <w:lang w:val="en-US" w:eastAsia="pt-BR"/>
        </w:rPr>
        <w:t xml:space="preserve">an endocrine organ secreting </w:t>
      </w:r>
      <w:proofErr w:type="spellStart"/>
      <w:r w:rsidRPr="00D771EF">
        <w:rPr>
          <w:rFonts w:ascii="Book Antiqua" w:hAnsi="Book Antiqua" w:cs="Arial"/>
          <w:sz w:val="24"/>
          <w:szCs w:val="24"/>
          <w:lang w:val="en-US" w:eastAsia="pt-BR"/>
        </w:rPr>
        <w:t>myokines</w:t>
      </w:r>
      <w:proofErr w:type="spellEnd"/>
      <w:r w:rsidR="00847323" w:rsidRPr="00D771EF">
        <w:rPr>
          <w:rFonts w:ascii="Book Antiqua" w:hAnsi="Book Antiqua" w:cs="Arial"/>
          <w:sz w:val="24"/>
          <w:szCs w:val="24"/>
          <w:lang w:val="en-US" w:eastAsia="pt-BR"/>
        </w:rPr>
        <w:t>, and this fact</w:t>
      </w:r>
      <w:r w:rsidRPr="00D771EF">
        <w:rPr>
          <w:rFonts w:ascii="Book Antiqua" w:hAnsi="Book Antiqua" w:cs="Arial"/>
          <w:sz w:val="24"/>
          <w:szCs w:val="24"/>
          <w:lang w:val="en-US" w:eastAsia="pt-BR"/>
        </w:rPr>
        <w:t xml:space="preserve"> may help to understand its role in the </w:t>
      </w:r>
      <w:r w:rsidR="00847323" w:rsidRPr="00D771EF">
        <w:rPr>
          <w:rFonts w:ascii="Book Antiqua" w:hAnsi="Book Antiqua" w:cs="Arial"/>
          <w:sz w:val="24"/>
          <w:szCs w:val="24"/>
          <w:lang w:val="en-US" w:eastAsia="pt-BR"/>
        </w:rPr>
        <w:t xml:space="preserve">pathogenesis </w:t>
      </w:r>
      <w:r w:rsidRPr="00D771EF">
        <w:rPr>
          <w:rFonts w:ascii="Book Antiqua" w:hAnsi="Book Antiqua" w:cs="Arial"/>
          <w:sz w:val="24"/>
          <w:szCs w:val="24"/>
          <w:lang w:val="en-US" w:eastAsia="pt-BR"/>
        </w:rPr>
        <w:t xml:space="preserve">of </w:t>
      </w:r>
      <w:proofErr w:type="gramStart"/>
      <w:r w:rsidR="00847323" w:rsidRPr="00D771EF">
        <w:rPr>
          <w:rFonts w:ascii="Book Antiqua" w:hAnsi="Book Antiqua" w:cs="Arial"/>
          <w:sz w:val="24"/>
          <w:szCs w:val="24"/>
          <w:lang w:val="en-US" w:eastAsia="pt-BR"/>
        </w:rPr>
        <w:t>NAFLD</w:t>
      </w:r>
      <w:r w:rsidR="00826761" w:rsidRPr="00025F32">
        <w:rPr>
          <w:rFonts w:ascii="Book Antiqua" w:hAnsi="Book Antiqua" w:cs="Arial"/>
          <w:sz w:val="24"/>
          <w:szCs w:val="24"/>
          <w:vertAlign w:val="superscript"/>
          <w:lang w:val="en-US" w:eastAsia="pt-BR"/>
        </w:rPr>
        <w:t>[</w:t>
      </w:r>
      <w:proofErr w:type="gramEnd"/>
      <w:r w:rsidRPr="00025F32">
        <w:rPr>
          <w:rFonts w:ascii="Book Antiqua" w:hAnsi="Book Antiqua" w:cs="Arial"/>
          <w:sz w:val="24"/>
          <w:szCs w:val="24"/>
          <w:vertAlign w:val="superscript"/>
          <w:lang w:val="en-US" w:eastAsia="pt-BR"/>
        </w:rPr>
        <w:t>22</w:t>
      </w:r>
      <w:r w:rsidR="00826761" w:rsidRPr="00025F32">
        <w:rPr>
          <w:rFonts w:ascii="Book Antiqua" w:hAnsi="Book Antiqua" w:cs="Arial"/>
          <w:sz w:val="24"/>
          <w:szCs w:val="24"/>
          <w:vertAlign w:val="superscript"/>
          <w:lang w:val="en-US" w:eastAsia="pt-BR"/>
        </w:rPr>
        <w:t>]</w:t>
      </w:r>
      <w:r w:rsidR="00847323" w:rsidRPr="00D771EF">
        <w:rPr>
          <w:rFonts w:ascii="Book Antiqua" w:hAnsi="Book Antiqua" w:cs="Arial"/>
          <w:sz w:val="24"/>
          <w:szCs w:val="24"/>
          <w:lang w:val="en-US" w:eastAsia="pt-BR"/>
        </w:rPr>
        <w:t xml:space="preserve"> as well as contribute to the development of effective </w:t>
      </w:r>
      <w:r w:rsidRPr="00D771EF">
        <w:rPr>
          <w:rFonts w:ascii="Book Antiqua" w:hAnsi="Book Antiqua" w:cs="Arial"/>
          <w:sz w:val="24"/>
          <w:szCs w:val="24"/>
          <w:lang w:val="en-US" w:eastAsia="pt-BR"/>
        </w:rPr>
        <w:t>therapeutic</w:t>
      </w:r>
      <w:r w:rsidR="00847323" w:rsidRPr="00D771EF">
        <w:rPr>
          <w:rFonts w:ascii="Book Antiqua" w:hAnsi="Book Antiqua" w:cs="Arial"/>
          <w:sz w:val="24"/>
          <w:szCs w:val="24"/>
          <w:lang w:val="en-US" w:eastAsia="pt-BR"/>
        </w:rPr>
        <w:t xml:space="preserve"> options</w:t>
      </w:r>
      <w:r w:rsidR="00826761" w:rsidRPr="00025F32">
        <w:rPr>
          <w:rFonts w:ascii="Book Antiqua" w:hAnsi="Book Antiqua" w:cs="Arial"/>
          <w:sz w:val="24"/>
          <w:szCs w:val="24"/>
          <w:vertAlign w:val="superscript"/>
          <w:lang w:val="en-US" w:eastAsia="pt-BR"/>
        </w:rPr>
        <w:t>[</w:t>
      </w:r>
      <w:r w:rsidRPr="00025F32">
        <w:rPr>
          <w:rFonts w:ascii="Book Antiqua" w:hAnsi="Book Antiqua" w:cs="Arial"/>
          <w:sz w:val="24"/>
          <w:szCs w:val="24"/>
          <w:vertAlign w:val="superscript"/>
          <w:lang w:val="en-US" w:eastAsia="pt-BR"/>
        </w:rPr>
        <w:t>10</w:t>
      </w:r>
      <w:r w:rsidR="00826761" w:rsidRPr="00025F32">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w:t>
      </w:r>
    </w:p>
    <w:p w14:paraId="55C385EC" w14:textId="0674B49F" w:rsidR="00342200" w:rsidRPr="00D771EF" w:rsidRDefault="00342200" w:rsidP="00025F32">
      <w:pPr>
        <w:widowControl w:val="0"/>
        <w:autoSpaceDE w:val="0"/>
        <w:autoSpaceDN w:val="0"/>
        <w:adjustRightInd w:val="0"/>
        <w:spacing w:after="0" w:line="360" w:lineRule="auto"/>
        <w:ind w:firstLineChars="100" w:firstLine="240"/>
        <w:jc w:val="both"/>
        <w:rPr>
          <w:rFonts w:ascii="Book Antiqua" w:hAnsi="Book Antiqua" w:cs="Arial"/>
          <w:sz w:val="24"/>
          <w:szCs w:val="24"/>
          <w:lang w:val="en-US" w:eastAsia="pt-BR"/>
        </w:rPr>
      </w:pPr>
      <w:r w:rsidRPr="00D771EF">
        <w:rPr>
          <w:rFonts w:ascii="Book Antiqua" w:hAnsi="Book Antiqua" w:cs="Arial"/>
          <w:sz w:val="24"/>
          <w:szCs w:val="24"/>
          <w:lang w:val="en-US" w:eastAsia="pt-BR"/>
        </w:rPr>
        <w:t xml:space="preserve">The association between fat accumulation in the </w:t>
      </w:r>
      <w:r w:rsidR="00847323" w:rsidRPr="00D771EF">
        <w:rPr>
          <w:rFonts w:ascii="Book Antiqua" w:hAnsi="Book Antiqua" w:cs="Arial"/>
          <w:sz w:val="24"/>
          <w:szCs w:val="24"/>
          <w:lang w:val="en-US" w:eastAsia="pt-BR"/>
        </w:rPr>
        <w:t>l</w:t>
      </w:r>
      <w:r w:rsidRPr="00D771EF">
        <w:rPr>
          <w:rFonts w:ascii="Book Antiqua" w:hAnsi="Book Antiqua" w:cs="Arial"/>
          <w:sz w:val="24"/>
          <w:szCs w:val="24"/>
          <w:lang w:val="en-US" w:eastAsia="pt-BR"/>
        </w:rPr>
        <w:t xml:space="preserve">iver and </w:t>
      </w:r>
      <w:r w:rsidR="00847323" w:rsidRPr="00D771EF">
        <w:rPr>
          <w:rFonts w:ascii="Book Antiqua" w:hAnsi="Book Antiqua" w:cs="Arial"/>
          <w:sz w:val="24"/>
          <w:szCs w:val="24"/>
          <w:lang w:val="en-US" w:eastAsia="pt-BR"/>
        </w:rPr>
        <w:t xml:space="preserve">in the </w:t>
      </w:r>
      <w:r w:rsidRPr="00D771EF">
        <w:rPr>
          <w:rFonts w:ascii="Book Antiqua" w:hAnsi="Book Antiqua" w:cs="Arial"/>
          <w:sz w:val="24"/>
          <w:szCs w:val="24"/>
          <w:lang w:val="en-US" w:eastAsia="pt-BR"/>
        </w:rPr>
        <w:t>muscle</w:t>
      </w:r>
      <w:r w:rsidR="00847323" w:rsidRPr="00D771EF">
        <w:rPr>
          <w:rFonts w:ascii="Book Antiqua" w:hAnsi="Book Antiqua" w:cs="Arial"/>
          <w:sz w:val="24"/>
          <w:szCs w:val="24"/>
          <w:lang w:val="en-US" w:eastAsia="pt-BR"/>
        </w:rPr>
        <w:t xml:space="preserve"> has </w:t>
      </w:r>
      <w:r w:rsidRPr="00D771EF">
        <w:rPr>
          <w:rFonts w:ascii="Book Antiqua" w:hAnsi="Book Antiqua" w:cs="Arial"/>
          <w:sz w:val="24"/>
          <w:szCs w:val="24"/>
          <w:lang w:val="en-US" w:eastAsia="pt-BR"/>
        </w:rPr>
        <w:t>recent</w:t>
      </w:r>
      <w:r w:rsidR="00847323" w:rsidRPr="00D771EF">
        <w:rPr>
          <w:rFonts w:ascii="Book Antiqua" w:hAnsi="Book Antiqua" w:cs="Arial"/>
          <w:sz w:val="24"/>
          <w:szCs w:val="24"/>
          <w:lang w:val="en-US" w:eastAsia="pt-BR"/>
        </w:rPr>
        <w:t>ly been established</w:t>
      </w:r>
      <w:r w:rsidRPr="00D771EF">
        <w:rPr>
          <w:rFonts w:ascii="Book Antiqua" w:hAnsi="Book Antiqua" w:cs="Arial"/>
          <w:sz w:val="24"/>
          <w:szCs w:val="24"/>
          <w:lang w:val="en-US" w:eastAsia="pt-BR"/>
        </w:rPr>
        <w:t xml:space="preserve">. </w:t>
      </w:r>
      <w:r w:rsidR="00847323" w:rsidRPr="00D771EF">
        <w:rPr>
          <w:rFonts w:ascii="Book Antiqua" w:hAnsi="Book Antiqua" w:cs="Arial"/>
          <w:sz w:val="24"/>
          <w:szCs w:val="24"/>
          <w:lang w:val="en-US" w:eastAsia="pt-BR"/>
        </w:rPr>
        <w:t xml:space="preserve">The </w:t>
      </w:r>
      <w:r w:rsidR="00B470BE" w:rsidRPr="00D771EF">
        <w:rPr>
          <w:rFonts w:ascii="Book Antiqua" w:hAnsi="Book Antiqua" w:cs="Arial"/>
          <w:sz w:val="24"/>
          <w:szCs w:val="24"/>
          <w:lang w:val="en-US" w:eastAsia="pt-BR"/>
        </w:rPr>
        <w:t xml:space="preserve">fat content </w:t>
      </w:r>
      <w:r w:rsidRPr="00D771EF">
        <w:rPr>
          <w:rFonts w:ascii="Book Antiqua" w:hAnsi="Book Antiqua" w:cs="Arial"/>
          <w:sz w:val="24"/>
          <w:szCs w:val="24"/>
          <w:lang w:val="en-US" w:eastAsia="pt-BR"/>
        </w:rPr>
        <w:t>in the paravertebral muscles</w:t>
      </w:r>
      <w:r w:rsidR="00B470BE" w:rsidRPr="00D771EF">
        <w:rPr>
          <w:rFonts w:ascii="Book Antiqua" w:hAnsi="Book Antiqua" w:cs="Arial"/>
          <w:sz w:val="24"/>
          <w:szCs w:val="24"/>
          <w:lang w:val="en-US" w:eastAsia="pt-BR"/>
        </w:rPr>
        <w:t xml:space="preserve"> analyzed</w:t>
      </w:r>
      <w:r w:rsidRPr="00D771EF">
        <w:rPr>
          <w:rFonts w:ascii="Book Antiqua" w:hAnsi="Book Antiqua" w:cs="Arial"/>
          <w:sz w:val="24"/>
          <w:szCs w:val="24"/>
          <w:lang w:val="en-US" w:eastAsia="pt-BR"/>
        </w:rPr>
        <w:t xml:space="preserve"> </w:t>
      </w:r>
      <w:r w:rsidR="00B470BE" w:rsidRPr="00D771EF">
        <w:rPr>
          <w:rFonts w:ascii="Book Antiqua" w:hAnsi="Book Antiqua" w:cs="Arial"/>
          <w:sz w:val="24"/>
          <w:szCs w:val="24"/>
          <w:lang w:val="en-US" w:eastAsia="pt-BR"/>
        </w:rPr>
        <w:t xml:space="preserve">by computed tomography </w:t>
      </w:r>
      <w:r w:rsidR="00847323" w:rsidRPr="00D771EF">
        <w:rPr>
          <w:rFonts w:ascii="Book Antiqua" w:hAnsi="Book Antiqua" w:cs="Arial"/>
          <w:sz w:val="24"/>
          <w:szCs w:val="24"/>
          <w:lang w:val="en-US" w:eastAsia="pt-BR"/>
        </w:rPr>
        <w:t xml:space="preserve">may be </w:t>
      </w:r>
      <w:r w:rsidRPr="00D771EF">
        <w:rPr>
          <w:rFonts w:ascii="Book Antiqua" w:hAnsi="Book Antiqua" w:cs="Arial"/>
          <w:sz w:val="24"/>
          <w:szCs w:val="24"/>
          <w:lang w:val="en-US" w:eastAsia="pt-BR"/>
        </w:rPr>
        <w:t>correlated with aging and steatosis</w:t>
      </w:r>
      <w:r w:rsidR="00B470BE" w:rsidRPr="00D771EF">
        <w:rPr>
          <w:rFonts w:ascii="Book Antiqua" w:hAnsi="Book Antiqua" w:cs="Arial"/>
          <w:sz w:val="24"/>
          <w:szCs w:val="24"/>
          <w:lang w:val="en-US" w:eastAsia="pt-BR"/>
        </w:rPr>
        <w:t xml:space="preserve">, and </w:t>
      </w:r>
      <w:r w:rsidRPr="00D771EF">
        <w:rPr>
          <w:rFonts w:ascii="Book Antiqua" w:hAnsi="Book Antiqua" w:cs="Arial"/>
          <w:sz w:val="24"/>
          <w:szCs w:val="24"/>
          <w:lang w:val="en-US" w:eastAsia="pt-BR"/>
        </w:rPr>
        <w:t xml:space="preserve">a reduction in muscle fat </w:t>
      </w:r>
      <w:r w:rsidR="00B470BE" w:rsidRPr="00D771EF">
        <w:rPr>
          <w:rFonts w:ascii="Book Antiqua" w:hAnsi="Book Antiqua" w:cs="Arial"/>
          <w:sz w:val="24"/>
          <w:szCs w:val="24"/>
          <w:lang w:val="en-US" w:eastAsia="pt-BR"/>
        </w:rPr>
        <w:t xml:space="preserve">may </w:t>
      </w:r>
      <w:r w:rsidRPr="00D771EF">
        <w:rPr>
          <w:rFonts w:ascii="Book Antiqua" w:hAnsi="Book Antiqua" w:cs="Arial"/>
          <w:sz w:val="24"/>
          <w:szCs w:val="24"/>
          <w:lang w:val="en-US" w:eastAsia="pt-BR"/>
        </w:rPr>
        <w:t xml:space="preserve">be associated with an </w:t>
      </w:r>
      <w:r w:rsidR="00B470BE" w:rsidRPr="00D771EF">
        <w:rPr>
          <w:rFonts w:ascii="Book Antiqua" w:hAnsi="Book Antiqua" w:cs="Arial"/>
          <w:sz w:val="24"/>
          <w:szCs w:val="24"/>
          <w:lang w:val="en-US" w:eastAsia="pt-BR"/>
        </w:rPr>
        <w:t>decrease</w:t>
      </w:r>
      <w:r w:rsidRPr="00D771EF">
        <w:rPr>
          <w:rFonts w:ascii="Book Antiqua" w:hAnsi="Book Antiqua" w:cs="Arial"/>
          <w:sz w:val="24"/>
          <w:szCs w:val="24"/>
          <w:lang w:val="en-US" w:eastAsia="pt-BR"/>
        </w:rPr>
        <w:t xml:space="preserve"> of </w:t>
      </w:r>
      <w:r w:rsidR="00025F32">
        <w:rPr>
          <w:rFonts w:ascii="Book Antiqua" w:hAnsi="Book Antiqua" w:cs="Arial"/>
          <w:sz w:val="24"/>
          <w:szCs w:val="24"/>
          <w:lang w:val="en-US" w:eastAsia="pt-BR"/>
        </w:rPr>
        <w:t xml:space="preserve">the liver fat </w:t>
      </w:r>
      <w:proofErr w:type="gramStart"/>
      <w:r w:rsidR="00025F32">
        <w:rPr>
          <w:rFonts w:ascii="Book Antiqua" w:hAnsi="Book Antiqua" w:cs="Arial"/>
          <w:sz w:val="24"/>
          <w:szCs w:val="24"/>
          <w:lang w:val="en-US" w:eastAsia="pt-BR"/>
        </w:rPr>
        <w:t>content</w:t>
      </w:r>
      <w:r w:rsidR="00826761" w:rsidRPr="00025F32">
        <w:rPr>
          <w:rFonts w:ascii="Book Antiqua" w:hAnsi="Book Antiqua" w:cs="Arial"/>
          <w:sz w:val="24"/>
          <w:szCs w:val="24"/>
          <w:vertAlign w:val="superscript"/>
          <w:lang w:val="en-US" w:eastAsia="pt-BR"/>
        </w:rPr>
        <w:t>[</w:t>
      </w:r>
      <w:proofErr w:type="gramEnd"/>
      <w:r w:rsidRPr="00025F32">
        <w:rPr>
          <w:rFonts w:ascii="Book Antiqua" w:hAnsi="Book Antiqua" w:cs="Arial"/>
          <w:sz w:val="24"/>
          <w:szCs w:val="24"/>
          <w:vertAlign w:val="superscript"/>
          <w:lang w:val="en-US" w:eastAsia="pt-BR"/>
        </w:rPr>
        <w:t>23</w:t>
      </w:r>
      <w:r w:rsidR="00826761" w:rsidRPr="00025F32">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 xml:space="preserve">. </w:t>
      </w:r>
    </w:p>
    <w:p w14:paraId="48F58BDF" w14:textId="6FE3A271" w:rsidR="00342200" w:rsidRPr="00D771EF" w:rsidRDefault="00286067" w:rsidP="00025F32">
      <w:pPr>
        <w:widowControl w:val="0"/>
        <w:autoSpaceDE w:val="0"/>
        <w:autoSpaceDN w:val="0"/>
        <w:adjustRightInd w:val="0"/>
        <w:spacing w:after="0" w:line="360" w:lineRule="auto"/>
        <w:ind w:firstLineChars="100" w:firstLine="240"/>
        <w:jc w:val="both"/>
        <w:rPr>
          <w:rFonts w:ascii="Book Antiqua" w:hAnsi="Book Antiqua" w:cs="Arial"/>
          <w:sz w:val="24"/>
          <w:szCs w:val="24"/>
          <w:lang w:val="en-US" w:eastAsia="pt-BR"/>
        </w:rPr>
      </w:pPr>
      <w:r>
        <w:rPr>
          <w:rFonts w:ascii="Book Antiqua" w:hAnsi="Book Antiqua" w:cs="Arial"/>
          <w:sz w:val="24"/>
          <w:szCs w:val="24"/>
          <w:lang w:val="en-US" w:eastAsia="pt-BR"/>
        </w:rPr>
        <w:t>Insulin</w:t>
      </w:r>
      <w:r w:rsidR="00B470BE" w:rsidRPr="00D771EF">
        <w:rPr>
          <w:rFonts w:ascii="Book Antiqua" w:hAnsi="Book Antiqua" w:cs="Arial"/>
          <w:sz w:val="24"/>
          <w:szCs w:val="24"/>
          <w:lang w:val="en-US" w:eastAsia="pt-BR"/>
        </w:rPr>
        <w:t xml:space="preserve"> resistance</w:t>
      </w:r>
      <w:r w:rsidR="00342200" w:rsidRPr="00D771EF">
        <w:rPr>
          <w:rFonts w:ascii="Book Antiqua" w:hAnsi="Book Antiqua" w:cs="Arial"/>
          <w:sz w:val="24"/>
          <w:szCs w:val="24"/>
          <w:lang w:val="en-US" w:eastAsia="pt-BR"/>
        </w:rPr>
        <w:t xml:space="preserve"> </w:t>
      </w:r>
      <w:r w:rsidR="00B470BE" w:rsidRPr="00D771EF">
        <w:rPr>
          <w:rFonts w:ascii="Book Antiqua" w:hAnsi="Book Antiqua" w:cs="Arial"/>
          <w:sz w:val="24"/>
          <w:szCs w:val="24"/>
          <w:lang w:val="en-US" w:eastAsia="pt-BR"/>
        </w:rPr>
        <w:t xml:space="preserve">and metabolic syndrome </w:t>
      </w:r>
      <w:r w:rsidR="00342200" w:rsidRPr="00D771EF">
        <w:rPr>
          <w:rFonts w:ascii="Book Antiqua" w:hAnsi="Book Antiqua" w:cs="Arial"/>
          <w:sz w:val="24"/>
          <w:szCs w:val="24"/>
          <w:lang w:val="en-US" w:eastAsia="pt-BR"/>
        </w:rPr>
        <w:t xml:space="preserve">has been consistently associated with </w:t>
      </w:r>
      <w:r w:rsidR="00B470BE" w:rsidRPr="00D771EF">
        <w:rPr>
          <w:rFonts w:ascii="Book Antiqua" w:hAnsi="Book Antiqua" w:cs="Arial"/>
          <w:sz w:val="24"/>
          <w:szCs w:val="24"/>
          <w:lang w:val="en-US" w:eastAsia="pt-BR"/>
        </w:rPr>
        <w:t xml:space="preserve">sarcopenia and NAFLD, as both conditions may share pathophysiological </w:t>
      </w:r>
      <w:proofErr w:type="gramStart"/>
      <w:r w:rsidR="00B470BE" w:rsidRPr="00D771EF">
        <w:rPr>
          <w:rFonts w:ascii="Book Antiqua" w:hAnsi="Book Antiqua" w:cs="Arial"/>
          <w:sz w:val="24"/>
          <w:szCs w:val="24"/>
          <w:lang w:val="en-US" w:eastAsia="pt-BR"/>
        </w:rPr>
        <w:t>mechanisms</w:t>
      </w:r>
      <w:r w:rsidR="00826761" w:rsidRPr="00025F32">
        <w:rPr>
          <w:rFonts w:ascii="Book Antiqua" w:hAnsi="Book Antiqua" w:cs="Arial"/>
          <w:sz w:val="24"/>
          <w:szCs w:val="24"/>
          <w:vertAlign w:val="superscript"/>
          <w:lang w:val="en-US" w:eastAsia="pt-BR"/>
        </w:rPr>
        <w:t>[</w:t>
      </w:r>
      <w:proofErr w:type="gramEnd"/>
      <w:r w:rsidR="005E3F77" w:rsidRPr="00025F32">
        <w:rPr>
          <w:rFonts w:ascii="Book Antiqua" w:hAnsi="Book Antiqua" w:cs="Arial"/>
          <w:sz w:val="24"/>
          <w:szCs w:val="24"/>
          <w:vertAlign w:val="superscript"/>
          <w:lang w:val="en-US" w:eastAsia="pt-BR"/>
        </w:rPr>
        <w:t>24</w:t>
      </w:r>
      <w:r w:rsidR="00025F32" w:rsidRPr="00025F32">
        <w:rPr>
          <w:rFonts w:ascii="Book Antiqua" w:hAnsi="Book Antiqua" w:cs="Arial" w:hint="eastAsia"/>
          <w:sz w:val="24"/>
          <w:szCs w:val="24"/>
          <w:vertAlign w:val="superscript"/>
          <w:lang w:val="en-US" w:eastAsia="zh-CN"/>
        </w:rPr>
        <w:t>-</w:t>
      </w:r>
      <w:r w:rsidR="00342200" w:rsidRPr="00025F32">
        <w:rPr>
          <w:rFonts w:ascii="Book Antiqua" w:hAnsi="Book Antiqua" w:cs="Arial"/>
          <w:sz w:val="24"/>
          <w:szCs w:val="24"/>
          <w:vertAlign w:val="superscript"/>
          <w:lang w:val="en-US" w:eastAsia="pt-BR"/>
        </w:rPr>
        <w:t>27</w:t>
      </w:r>
      <w:r w:rsidR="00826761" w:rsidRPr="00025F32">
        <w:rPr>
          <w:rFonts w:ascii="Book Antiqua" w:hAnsi="Book Antiqua" w:cs="Arial"/>
          <w:sz w:val="24"/>
          <w:szCs w:val="24"/>
          <w:vertAlign w:val="superscript"/>
          <w:lang w:val="en-US" w:eastAsia="pt-BR"/>
        </w:rPr>
        <w:t>]</w:t>
      </w:r>
      <w:r w:rsidR="00342200" w:rsidRPr="00D771EF">
        <w:rPr>
          <w:rFonts w:ascii="Book Antiqua" w:hAnsi="Book Antiqua" w:cs="Arial"/>
          <w:sz w:val="24"/>
          <w:szCs w:val="24"/>
          <w:lang w:val="en-US" w:eastAsia="pt-BR"/>
        </w:rPr>
        <w:t xml:space="preserve">. However, the association </w:t>
      </w:r>
      <w:r w:rsidR="00B470BE" w:rsidRPr="00D771EF">
        <w:rPr>
          <w:rFonts w:ascii="Book Antiqua" w:hAnsi="Book Antiqua" w:cs="Arial"/>
          <w:sz w:val="24"/>
          <w:szCs w:val="24"/>
          <w:lang w:val="en-US" w:eastAsia="pt-BR"/>
        </w:rPr>
        <w:t xml:space="preserve">between </w:t>
      </w:r>
      <w:r w:rsidR="00342200" w:rsidRPr="00D771EF">
        <w:rPr>
          <w:rFonts w:ascii="Book Antiqua" w:hAnsi="Book Antiqua" w:cs="Arial"/>
          <w:sz w:val="24"/>
          <w:szCs w:val="24"/>
          <w:lang w:val="en-US" w:eastAsia="pt-BR"/>
        </w:rPr>
        <w:t xml:space="preserve">sarcopenia </w:t>
      </w:r>
      <w:r w:rsidR="00B470BE" w:rsidRPr="00D771EF">
        <w:rPr>
          <w:rFonts w:ascii="Book Antiqua" w:hAnsi="Book Antiqua" w:cs="Arial"/>
          <w:sz w:val="24"/>
          <w:szCs w:val="24"/>
          <w:lang w:val="en-US" w:eastAsia="pt-BR"/>
        </w:rPr>
        <w:t xml:space="preserve">and </w:t>
      </w:r>
      <w:r w:rsidR="00342200" w:rsidRPr="00D771EF">
        <w:rPr>
          <w:rFonts w:ascii="Book Antiqua" w:hAnsi="Book Antiqua" w:cs="Arial"/>
          <w:sz w:val="24"/>
          <w:szCs w:val="24"/>
          <w:lang w:val="en-US" w:eastAsia="pt-BR"/>
        </w:rPr>
        <w:t>NAFLD seems to be independent of IR</w:t>
      </w:r>
      <w:r w:rsidR="00B470BE" w:rsidRPr="00D771EF">
        <w:rPr>
          <w:rFonts w:ascii="Book Antiqua" w:hAnsi="Book Antiqua" w:cs="Arial"/>
          <w:sz w:val="24"/>
          <w:szCs w:val="24"/>
          <w:lang w:val="en-US" w:eastAsia="pt-BR"/>
        </w:rPr>
        <w:t xml:space="preserve">, raising the </w:t>
      </w:r>
      <w:r w:rsidR="00342200" w:rsidRPr="00D771EF">
        <w:rPr>
          <w:rFonts w:ascii="Book Antiqua" w:hAnsi="Book Antiqua" w:cs="Arial"/>
          <w:sz w:val="24"/>
          <w:szCs w:val="24"/>
          <w:lang w:val="en-US" w:eastAsia="pt-BR"/>
        </w:rPr>
        <w:t xml:space="preserve">possibility that </w:t>
      </w:r>
      <w:r w:rsidR="00B470BE" w:rsidRPr="00D771EF">
        <w:rPr>
          <w:rFonts w:ascii="Book Antiqua" w:hAnsi="Book Antiqua" w:cs="Arial"/>
          <w:sz w:val="24"/>
          <w:szCs w:val="24"/>
          <w:lang w:val="en-US" w:eastAsia="pt-BR"/>
        </w:rPr>
        <w:t xml:space="preserve">the </w:t>
      </w:r>
      <w:r w:rsidR="00342200" w:rsidRPr="00D771EF">
        <w:rPr>
          <w:rFonts w:ascii="Book Antiqua" w:hAnsi="Book Antiqua" w:cs="Arial"/>
          <w:sz w:val="24"/>
          <w:szCs w:val="24"/>
          <w:lang w:val="en-US" w:eastAsia="pt-BR"/>
        </w:rPr>
        <w:t xml:space="preserve">loss of muscle mass </w:t>
      </w:r>
      <w:r w:rsidR="00B470BE" w:rsidRPr="00D771EF">
        <w:rPr>
          <w:rFonts w:ascii="Book Antiqua" w:hAnsi="Book Antiqua" w:cs="Arial"/>
          <w:sz w:val="24"/>
          <w:szCs w:val="24"/>
          <w:lang w:val="en-US" w:eastAsia="pt-BR"/>
        </w:rPr>
        <w:t xml:space="preserve">may </w:t>
      </w:r>
      <w:r w:rsidR="00342200" w:rsidRPr="00D771EF">
        <w:rPr>
          <w:rFonts w:ascii="Book Antiqua" w:hAnsi="Book Antiqua" w:cs="Arial"/>
          <w:sz w:val="24"/>
          <w:szCs w:val="24"/>
          <w:lang w:val="en-US" w:eastAsia="pt-BR"/>
        </w:rPr>
        <w:t xml:space="preserve">contribute to the development of </w:t>
      </w:r>
      <w:proofErr w:type="gramStart"/>
      <w:r w:rsidR="00342200" w:rsidRPr="00D771EF">
        <w:rPr>
          <w:rFonts w:ascii="Book Antiqua" w:hAnsi="Book Antiqua" w:cs="Arial"/>
          <w:sz w:val="24"/>
          <w:szCs w:val="24"/>
          <w:lang w:val="en-US" w:eastAsia="pt-BR"/>
        </w:rPr>
        <w:t>NAFLD</w:t>
      </w:r>
      <w:r w:rsidR="00826761" w:rsidRPr="00025F32">
        <w:rPr>
          <w:rFonts w:ascii="Book Antiqua" w:hAnsi="Book Antiqua" w:cs="Arial"/>
          <w:sz w:val="24"/>
          <w:szCs w:val="24"/>
          <w:vertAlign w:val="superscript"/>
          <w:lang w:val="en-US" w:eastAsia="pt-BR"/>
        </w:rPr>
        <w:t>[</w:t>
      </w:r>
      <w:proofErr w:type="gramEnd"/>
      <w:r w:rsidR="00342200" w:rsidRPr="00025F32">
        <w:rPr>
          <w:rFonts w:ascii="Book Antiqua" w:hAnsi="Book Antiqua" w:cs="Arial"/>
          <w:sz w:val="24"/>
          <w:szCs w:val="24"/>
          <w:vertAlign w:val="superscript"/>
          <w:lang w:val="en-US" w:eastAsia="pt-BR"/>
        </w:rPr>
        <w:t>21</w:t>
      </w:r>
      <w:r w:rsidR="00826761" w:rsidRPr="00025F32">
        <w:rPr>
          <w:rFonts w:ascii="Book Antiqua" w:hAnsi="Book Antiqua" w:cs="Arial"/>
          <w:sz w:val="24"/>
          <w:szCs w:val="24"/>
          <w:vertAlign w:val="superscript"/>
          <w:lang w:val="en-US" w:eastAsia="pt-BR"/>
        </w:rPr>
        <w:t>]</w:t>
      </w:r>
      <w:r w:rsidR="00342200" w:rsidRPr="00D771EF">
        <w:rPr>
          <w:rFonts w:ascii="Book Antiqua" w:hAnsi="Book Antiqua" w:cs="Arial"/>
          <w:sz w:val="24"/>
          <w:szCs w:val="24"/>
          <w:lang w:val="en-US" w:eastAsia="pt-BR"/>
        </w:rPr>
        <w:t>.</w:t>
      </w:r>
    </w:p>
    <w:p w14:paraId="0F03BB63" w14:textId="0A3FB962" w:rsidR="00342200" w:rsidRPr="00D771EF" w:rsidRDefault="00B470BE" w:rsidP="00025F32">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T</w:t>
      </w:r>
      <w:r w:rsidR="00342200" w:rsidRPr="00D771EF">
        <w:rPr>
          <w:rFonts w:ascii="Book Antiqua" w:hAnsi="Book Antiqua" w:cs="Arial"/>
          <w:sz w:val="24"/>
          <w:szCs w:val="24"/>
          <w:lang w:val="en-US"/>
        </w:rPr>
        <w:t xml:space="preserve">he study of Moon </w:t>
      </w:r>
      <w:r w:rsidR="00342200" w:rsidRPr="00025F32">
        <w:rPr>
          <w:rFonts w:ascii="Book Antiqua" w:hAnsi="Book Antiqua" w:cs="Arial"/>
          <w:i/>
          <w:sz w:val="24"/>
          <w:szCs w:val="24"/>
          <w:lang w:val="en-US"/>
        </w:rPr>
        <w:t>et al</w:t>
      </w:r>
      <w:r w:rsidR="00826761" w:rsidRPr="00025F32">
        <w:rPr>
          <w:rFonts w:ascii="Book Antiqua" w:hAnsi="Book Antiqua" w:cs="Arial"/>
          <w:sz w:val="24"/>
          <w:szCs w:val="24"/>
          <w:vertAlign w:val="superscript"/>
          <w:lang w:val="en-US"/>
        </w:rPr>
        <w:t>[</w:t>
      </w:r>
      <w:r w:rsidR="00342200" w:rsidRPr="00025F32">
        <w:rPr>
          <w:rFonts w:ascii="Book Antiqua" w:hAnsi="Book Antiqua" w:cs="Arial"/>
          <w:sz w:val="24"/>
          <w:szCs w:val="24"/>
          <w:vertAlign w:val="superscript"/>
          <w:lang w:val="en-US"/>
        </w:rPr>
        <w:t>20</w:t>
      </w:r>
      <w:r w:rsidR="00826761" w:rsidRPr="00025F32">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showed that </w:t>
      </w:r>
      <w:r w:rsidR="00342200" w:rsidRPr="00D771EF">
        <w:rPr>
          <w:rFonts w:ascii="Book Antiqua" w:hAnsi="Book Antiqua" w:cs="Arial"/>
          <w:sz w:val="24"/>
          <w:szCs w:val="24"/>
          <w:lang w:val="en-US"/>
        </w:rPr>
        <w:t xml:space="preserve">the FLI was lower in the group </w:t>
      </w:r>
      <w:r w:rsidRPr="00D771EF">
        <w:rPr>
          <w:rFonts w:ascii="Book Antiqua" w:hAnsi="Book Antiqua" w:cs="Arial"/>
          <w:sz w:val="24"/>
          <w:szCs w:val="24"/>
          <w:lang w:val="en-US"/>
        </w:rPr>
        <w:t xml:space="preserve">with </w:t>
      </w:r>
      <w:r w:rsidR="00342200" w:rsidRPr="00D771EF">
        <w:rPr>
          <w:rFonts w:ascii="Book Antiqua" w:hAnsi="Book Antiqua" w:cs="Arial"/>
          <w:sz w:val="24"/>
          <w:szCs w:val="24"/>
          <w:lang w:val="en-US"/>
        </w:rPr>
        <w:t>higher skeletal muscle mass, and the group with NAFLD</w:t>
      </w:r>
      <w:r w:rsidR="00850363" w:rsidRPr="00D771EF">
        <w:rPr>
          <w:rFonts w:ascii="Book Antiqua" w:hAnsi="Book Antiqua" w:cs="Arial"/>
          <w:sz w:val="24"/>
          <w:szCs w:val="24"/>
          <w:lang w:val="en-US"/>
        </w:rPr>
        <w:t xml:space="preserve"> </w:t>
      </w:r>
      <w:r w:rsidR="00025F32">
        <w:rPr>
          <w:rFonts w:ascii="Book Antiqua" w:hAnsi="Book Antiqua" w:cs="Arial" w:hint="eastAsia"/>
          <w:sz w:val="24"/>
          <w:szCs w:val="24"/>
          <w:lang w:val="en-US" w:eastAsia="zh-CN"/>
        </w:rPr>
        <w:t>(</w:t>
      </w:r>
      <w:r w:rsidR="00850363" w:rsidRPr="00D771EF">
        <w:rPr>
          <w:rFonts w:ascii="Book Antiqua" w:hAnsi="Book Antiqua" w:cs="Arial"/>
          <w:sz w:val="24"/>
          <w:szCs w:val="24"/>
          <w:lang w:val="en-US"/>
        </w:rPr>
        <w:t>high FLI</w:t>
      </w:r>
      <w:r w:rsidR="00025F32">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 xml:space="preserve"> </w:t>
      </w:r>
      <w:r w:rsidR="00850363" w:rsidRPr="00D771EF">
        <w:rPr>
          <w:rFonts w:ascii="Book Antiqua" w:hAnsi="Book Antiqua" w:cs="Arial"/>
          <w:sz w:val="24"/>
          <w:szCs w:val="24"/>
          <w:lang w:val="en-US"/>
        </w:rPr>
        <w:t xml:space="preserve">presented </w:t>
      </w:r>
      <w:r w:rsidR="00342200" w:rsidRPr="00D771EF">
        <w:rPr>
          <w:rFonts w:ascii="Book Antiqua" w:hAnsi="Book Antiqua" w:cs="Arial"/>
          <w:sz w:val="24"/>
          <w:szCs w:val="24"/>
          <w:lang w:val="en-US"/>
        </w:rPr>
        <w:t>lower SMI and higher visceral fat area when compared with the lower FLI group</w:t>
      </w:r>
      <w:r w:rsidR="00850363" w:rsidRPr="00D771EF">
        <w:rPr>
          <w:rFonts w:ascii="Book Antiqua" w:hAnsi="Book Antiqua" w:cs="Arial"/>
          <w:sz w:val="24"/>
          <w:szCs w:val="24"/>
          <w:lang w:val="en-US"/>
        </w:rPr>
        <w:t xml:space="preserve">, suggesting that </w:t>
      </w:r>
      <w:r w:rsidR="00342200" w:rsidRPr="00D771EF">
        <w:rPr>
          <w:rFonts w:ascii="Book Antiqua" w:hAnsi="Book Antiqua" w:cs="Arial"/>
          <w:sz w:val="24"/>
          <w:szCs w:val="24"/>
          <w:lang w:val="en-US"/>
        </w:rPr>
        <w:t xml:space="preserve">the incidence of NAFLD increases </w:t>
      </w:r>
      <w:r w:rsidR="00850363" w:rsidRPr="00D771EF">
        <w:rPr>
          <w:rFonts w:ascii="Book Antiqua" w:hAnsi="Book Antiqua" w:cs="Arial"/>
          <w:sz w:val="24"/>
          <w:szCs w:val="24"/>
          <w:lang w:val="en-US"/>
        </w:rPr>
        <w:t>as the m</w:t>
      </w:r>
      <w:r w:rsidR="00342200" w:rsidRPr="00D771EF">
        <w:rPr>
          <w:rFonts w:ascii="Book Antiqua" w:hAnsi="Book Antiqua" w:cs="Arial"/>
          <w:sz w:val="24"/>
          <w:szCs w:val="24"/>
          <w:lang w:val="en-US"/>
        </w:rPr>
        <w:t>uscle mass relative to visceral fat</w:t>
      </w:r>
      <w:r w:rsidR="00850363" w:rsidRPr="00D771EF">
        <w:rPr>
          <w:rFonts w:ascii="Book Antiqua" w:hAnsi="Book Antiqua" w:cs="Arial"/>
          <w:sz w:val="24"/>
          <w:szCs w:val="24"/>
          <w:lang w:val="en-US"/>
        </w:rPr>
        <w:t xml:space="preserve"> decreases</w:t>
      </w:r>
      <w:r w:rsidR="00342200" w:rsidRPr="00D771EF">
        <w:rPr>
          <w:rFonts w:ascii="Book Antiqua" w:hAnsi="Book Antiqua" w:cs="Arial"/>
          <w:sz w:val="24"/>
          <w:szCs w:val="24"/>
          <w:lang w:val="en-US"/>
        </w:rPr>
        <w:t xml:space="preserve">. </w:t>
      </w:r>
      <w:r w:rsidR="00850363" w:rsidRPr="00D771EF">
        <w:rPr>
          <w:rFonts w:ascii="Book Antiqua" w:hAnsi="Book Antiqua" w:cs="Arial"/>
          <w:sz w:val="24"/>
          <w:szCs w:val="24"/>
          <w:lang w:val="en-US"/>
        </w:rPr>
        <w:t>Therefore, this fact could support</w:t>
      </w:r>
      <w:r w:rsidR="00342200" w:rsidRPr="00D771EF">
        <w:rPr>
          <w:rFonts w:ascii="Book Antiqua" w:hAnsi="Book Antiqua" w:cs="Arial"/>
          <w:sz w:val="24"/>
          <w:szCs w:val="24"/>
          <w:lang w:val="en-US"/>
        </w:rPr>
        <w:t xml:space="preserve"> a favor</w:t>
      </w:r>
      <w:r w:rsidR="00342200" w:rsidRPr="00D771EF">
        <w:rPr>
          <w:rFonts w:ascii="Book Antiqua" w:hAnsi="Book Antiqua" w:cs="Arial"/>
          <w:sz w:val="24"/>
          <w:szCs w:val="24"/>
          <w:lang w:val="en-US"/>
        </w:rPr>
        <w:softHyphen/>
        <w:t>able role for skeletal muscle in IR</w:t>
      </w:r>
      <w:r w:rsidR="00850363" w:rsidRPr="00D771EF">
        <w:rPr>
          <w:rFonts w:ascii="Book Antiqua" w:hAnsi="Book Antiqua" w:cs="Arial"/>
          <w:sz w:val="24"/>
          <w:szCs w:val="24"/>
          <w:lang w:val="en-US"/>
        </w:rPr>
        <w:t xml:space="preserve"> and in the development of NAFLD</w:t>
      </w:r>
      <w:r w:rsidR="00342200" w:rsidRPr="00D771EF">
        <w:rPr>
          <w:rFonts w:ascii="Book Antiqua" w:hAnsi="Book Antiqua" w:cs="Arial"/>
          <w:sz w:val="24"/>
          <w:szCs w:val="24"/>
          <w:lang w:val="en-US"/>
        </w:rPr>
        <w:t>.</w:t>
      </w:r>
    </w:p>
    <w:p w14:paraId="1D38827C" w14:textId="23A570B1" w:rsidR="00342200" w:rsidRPr="00D771EF" w:rsidRDefault="00342200" w:rsidP="00025F32">
      <w:pPr>
        <w:widowControl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 xml:space="preserve">Hong </w:t>
      </w:r>
      <w:r w:rsidRPr="00025F32">
        <w:rPr>
          <w:rFonts w:ascii="Book Antiqua" w:hAnsi="Book Antiqua" w:cs="Arial"/>
          <w:i/>
          <w:sz w:val="24"/>
          <w:szCs w:val="24"/>
          <w:lang w:val="en-US"/>
        </w:rPr>
        <w:t xml:space="preserve">et </w:t>
      </w:r>
      <w:proofErr w:type="gramStart"/>
      <w:r w:rsidRPr="00025F32">
        <w:rPr>
          <w:rFonts w:ascii="Book Antiqua" w:hAnsi="Book Antiqua" w:cs="Arial"/>
          <w:i/>
          <w:sz w:val="24"/>
          <w:szCs w:val="24"/>
          <w:lang w:val="en-US"/>
        </w:rPr>
        <w:t>al</w:t>
      </w:r>
      <w:r w:rsidR="00826761" w:rsidRPr="00025F32">
        <w:rPr>
          <w:rFonts w:ascii="Book Antiqua" w:hAnsi="Book Antiqua" w:cs="Arial"/>
          <w:sz w:val="24"/>
          <w:szCs w:val="24"/>
          <w:vertAlign w:val="superscript"/>
          <w:lang w:val="en-US"/>
        </w:rPr>
        <w:t>[</w:t>
      </w:r>
      <w:proofErr w:type="gramEnd"/>
      <w:r w:rsidRPr="00025F32">
        <w:rPr>
          <w:rFonts w:ascii="Book Antiqua" w:hAnsi="Book Antiqua" w:cs="Arial"/>
          <w:sz w:val="24"/>
          <w:szCs w:val="24"/>
          <w:vertAlign w:val="superscript"/>
          <w:lang w:val="en-US"/>
        </w:rPr>
        <w:t>15</w:t>
      </w:r>
      <w:r w:rsidR="00826761" w:rsidRPr="00025F32">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evaluated</w:t>
      </w:r>
      <w:r w:rsidRPr="00D771EF">
        <w:rPr>
          <w:rFonts w:ascii="Book Antiqua" w:hAnsi="Book Antiqua" w:cs="Arial"/>
          <w:sz w:val="24"/>
          <w:szCs w:val="24"/>
          <w:lang w:val="en-US" w:eastAsia="pt-BR"/>
        </w:rPr>
        <w:t xml:space="preserve"> the relationship between sarcopenia and NAFLD, demonstrating a higher risk of NAFLD in </w:t>
      </w:r>
      <w:r w:rsidR="00850363" w:rsidRPr="00D771EF">
        <w:rPr>
          <w:rFonts w:ascii="Book Antiqua" w:hAnsi="Book Antiqua" w:cs="Arial"/>
          <w:sz w:val="24"/>
          <w:szCs w:val="24"/>
          <w:lang w:val="en-US" w:eastAsia="pt-BR"/>
        </w:rPr>
        <w:t xml:space="preserve">those </w:t>
      </w:r>
      <w:r w:rsidRPr="00D771EF">
        <w:rPr>
          <w:rFonts w:ascii="Book Antiqua" w:hAnsi="Book Antiqua" w:cs="Arial"/>
          <w:sz w:val="24"/>
          <w:szCs w:val="24"/>
          <w:lang w:val="en-US" w:eastAsia="pt-BR"/>
        </w:rPr>
        <w:t>with lower muscle mass after adjusting for confounding factors</w:t>
      </w:r>
      <w:r w:rsidR="00850363" w:rsidRPr="00D771EF">
        <w:rPr>
          <w:rFonts w:ascii="Book Antiqua" w:hAnsi="Book Antiqua" w:cs="Arial"/>
          <w:sz w:val="24"/>
          <w:szCs w:val="24"/>
          <w:lang w:val="en-US" w:eastAsia="pt-BR"/>
        </w:rPr>
        <w:t xml:space="preserve"> as </w:t>
      </w:r>
      <w:r w:rsidR="00826761">
        <w:rPr>
          <w:rFonts w:ascii="Book Antiqua" w:hAnsi="Book Antiqua" w:cs="Arial" w:hint="eastAsia"/>
          <w:sz w:val="24"/>
          <w:szCs w:val="24"/>
          <w:lang w:val="en-US" w:eastAsia="zh-CN"/>
        </w:rPr>
        <w:t>IR</w:t>
      </w:r>
      <w:r w:rsidRPr="00D771EF">
        <w:rPr>
          <w:rFonts w:ascii="Book Antiqua" w:hAnsi="Book Antiqua" w:cs="Arial"/>
          <w:sz w:val="24"/>
          <w:szCs w:val="24"/>
          <w:lang w:val="en-US" w:eastAsia="pt-BR"/>
        </w:rPr>
        <w:t xml:space="preserve"> and inflammation. </w:t>
      </w:r>
      <w:r w:rsidR="00306576" w:rsidRPr="00D771EF">
        <w:rPr>
          <w:rFonts w:ascii="Book Antiqua" w:hAnsi="Book Antiqua" w:cs="Arial"/>
          <w:sz w:val="24"/>
          <w:szCs w:val="24"/>
          <w:lang w:val="en-US" w:eastAsia="pt-BR"/>
        </w:rPr>
        <w:t>The i</w:t>
      </w:r>
      <w:r w:rsidRPr="00D771EF">
        <w:rPr>
          <w:rFonts w:ascii="Book Antiqua" w:hAnsi="Book Antiqua" w:cs="Arial"/>
          <w:sz w:val="24"/>
          <w:szCs w:val="24"/>
          <w:lang w:val="en-US" w:eastAsia="pt-BR"/>
        </w:rPr>
        <w:t xml:space="preserve">ndividuals with sarcopenia </w:t>
      </w:r>
      <w:r w:rsidR="00306576" w:rsidRPr="00D771EF">
        <w:rPr>
          <w:rFonts w:ascii="Book Antiqua" w:hAnsi="Book Antiqua" w:cs="Arial"/>
          <w:sz w:val="24"/>
          <w:szCs w:val="24"/>
          <w:lang w:val="en-US" w:eastAsia="pt-BR"/>
        </w:rPr>
        <w:t xml:space="preserve">presented </w:t>
      </w:r>
      <w:r w:rsidRPr="00D771EF">
        <w:rPr>
          <w:rFonts w:ascii="Book Antiqua" w:hAnsi="Book Antiqua" w:cs="Arial"/>
          <w:sz w:val="24"/>
          <w:szCs w:val="24"/>
          <w:lang w:val="en-US" w:eastAsia="pt-BR"/>
        </w:rPr>
        <w:t xml:space="preserve">more metabolic syndrome, higher C-reactive protein levels and </w:t>
      </w:r>
      <w:r w:rsidR="00306576" w:rsidRPr="00D771EF">
        <w:rPr>
          <w:rFonts w:ascii="Book Antiqua" w:hAnsi="Book Antiqua" w:cs="Arial"/>
          <w:sz w:val="24"/>
          <w:szCs w:val="24"/>
          <w:lang w:val="en-US" w:eastAsia="pt-BR"/>
        </w:rPr>
        <w:lastRenderedPageBreak/>
        <w:t xml:space="preserve">higher body fat mass when </w:t>
      </w:r>
      <w:r w:rsidRPr="00D771EF">
        <w:rPr>
          <w:rFonts w:ascii="Book Antiqua" w:hAnsi="Book Antiqua" w:cs="Arial"/>
          <w:sz w:val="24"/>
          <w:szCs w:val="24"/>
          <w:lang w:val="en-US" w:eastAsia="pt-BR"/>
        </w:rPr>
        <w:t xml:space="preserve">compared to those without sarcopenia. </w:t>
      </w:r>
    </w:p>
    <w:p w14:paraId="1BF28765" w14:textId="4B8534CC" w:rsidR="00342200" w:rsidRPr="00D771EF" w:rsidRDefault="00025F32" w:rsidP="00025F32">
      <w:pPr>
        <w:widowControl w:val="0"/>
        <w:spacing w:after="0" w:line="360" w:lineRule="auto"/>
        <w:ind w:firstLineChars="100" w:firstLine="240"/>
        <w:jc w:val="both"/>
        <w:rPr>
          <w:rFonts w:ascii="Book Antiqua" w:hAnsi="Book Antiqua" w:cs="Arial"/>
          <w:sz w:val="24"/>
          <w:szCs w:val="24"/>
          <w:lang w:val="en-US"/>
        </w:rPr>
      </w:pPr>
      <w:r>
        <w:rPr>
          <w:rFonts w:ascii="Book Antiqua" w:hAnsi="Book Antiqua" w:cs="Arial"/>
          <w:sz w:val="24"/>
          <w:szCs w:val="24"/>
          <w:lang w:val="en-US"/>
        </w:rPr>
        <w:t>The study of Lee</w:t>
      </w:r>
      <w:r w:rsidRPr="00025F32">
        <w:rPr>
          <w:rFonts w:ascii="Book Antiqua" w:hAnsi="Book Antiqua" w:cs="Arial"/>
          <w:i/>
          <w:sz w:val="24"/>
          <w:szCs w:val="24"/>
          <w:lang w:val="en-US"/>
        </w:rPr>
        <w:t xml:space="preserve"> et </w:t>
      </w:r>
      <w:proofErr w:type="gramStart"/>
      <w:r w:rsidRPr="00025F32">
        <w:rPr>
          <w:rFonts w:ascii="Book Antiqua" w:hAnsi="Book Antiqua" w:cs="Arial"/>
          <w:i/>
          <w:sz w:val="24"/>
          <w:szCs w:val="24"/>
          <w:lang w:val="en-US"/>
        </w:rPr>
        <w:t>al</w:t>
      </w:r>
      <w:r w:rsidR="00826761" w:rsidRPr="00025F32">
        <w:rPr>
          <w:rFonts w:ascii="Book Antiqua" w:hAnsi="Book Antiqua" w:cs="Arial"/>
          <w:sz w:val="24"/>
          <w:szCs w:val="24"/>
          <w:vertAlign w:val="superscript"/>
          <w:lang w:val="en-US"/>
        </w:rPr>
        <w:t>[</w:t>
      </w:r>
      <w:proofErr w:type="gramEnd"/>
      <w:r w:rsidR="00342200" w:rsidRPr="00025F32">
        <w:rPr>
          <w:rFonts w:ascii="Book Antiqua" w:hAnsi="Book Antiqua" w:cs="Arial"/>
          <w:sz w:val="24"/>
          <w:szCs w:val="24"/>
          <w:vertAlign w:val="superscript"/>
          <w:lang w:val="en-US"/>
        </w:rPr>
        <w:t>16</w:t>
      </w:r>
      <w:r w:rsidR="00826761" w:rsidRPr="00025F32">
        <w:rPr>
          <w:rFonts w:ascii="Book Antiqua" w:hAnsi="Book Antiqua" w:cs="Arial"/>
          <w:sz w:val="24"/>
          <w:szCs w:val="24"/>
          <w:vertAlign w:val="superscript"/>
          <w:lang w:val="en-US"/>
        </w:rPr>
        <w:t>]</w:t>
      </w:r>
      <w:r w:rsidR="00342200" w:rsidRPr="00D771EF">
        <w:rPr>
          <w:rFonts w:ascii="Book Antiqua" w:hAnsi="Book Antiqua" w:cs="Arial"/>
          <w:sz w:val="24"/>
          <w:szCs w:val="24"/>
          <w:lang w:val="en-US"/>
        </w:rPr>
        <w:t xml:space="preserve"> compared </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and non-</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patients within obese and non-obese groups of patients. The analysis made it possible to control the effect of obesity on NAFLD and it was the only study that clearly presented an association of sarcopenia and hepatic steatosis. The prevalence of NAFLD in non-obese </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patients was more than twice as high as in non-obese non-</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patients. The proportion of increase in the prevalence of NAFLD comparing obese </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patients and obese non-</w:t>
      </w:r>
      <w:proofErr w:type="spellStart"/>
      <w:r w:rsidR="00342200" w:rsidRPr="00D771EF">
        <w:rPr>
          <w:rFonts w:ascii="Book Antiqua" w:hAnsi="Book Antiqua" w:cs="Arial"/>
          <w:sz w:val="24"/>
          <w:szCs w:val="24"/>
          <w:lang w:val="en-US"/>
        </w:rPr>
        <w:t>sarcopenic</w:t>
      </w:r>
      <w:proofErr w:type="spellEnd"/>
      <w:r w:rsidR="00342200" w:rsidRPr="00D771EF">
        <w:rPr>
          <w:rFonts w:ascii="Book Antiqua" w:hAnsi="Book Antiqua" w:cs="Arial"/>
          <w:sz w:val="24"/>
          <w:szCs w:val="24"/>
          <w:lang w:val="en-US"/>
        </w:rPr>
        <w:t xml:space="preserve"> patients was remarkably lower. This demonstrates the strong association of sarcopenia and NAFLD in non-obese patients, as well as with fibrosis.</w:t>
      </w:r>
    </w:p>
    <w:p w14:paraId="4240F7F2" w14:textId="2916E10C" w:rsidR="00342200" w:rsidRPr="00D771EF" w:rsidRDefault="00342200" w:rsidP="00E90E63">
      <w:pPr>
        <w:widowControl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It is worth noting that all three studies included representative samples and performed differing methods of analysis of the outcome,</w:t>
      </w:r>
      <w:r w:rsidRPr="00E90E63">
        <w:rPr>
          <w:rFonts w:ascii="Book Antiqua" w:hAnsi="Book Antiqua" w:cs="Arial"/>
          <w:i/>
          <w:sz w:val="24"/>
          <w:szCs w:val="24"/>
          <w:lang w:val="en-US"/>
        </w:rPr>
        <w:t xml:space="preserve"> i.e.</w:t>
      </w:r>
      <w:r w:rsidR="00E90E63">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the relationship between sarcopenia and NAFLD. Even though all three presented multivariable logistic regression analysis, the predictive models were different in all of them, illustrating the complexity and lack of consensus on the factors affecting NAFLD risk. Regardless the model, all of them showed increased risk of NAFLD in the presence of sarcopenia.</w:t>
      </w:r>
    </w:p>
    <w:p w14:paraId="5174D8FA" w14:textId="742BE5FA" w:rsidR="00342200" w:rsidRPr="00D771EF" w:rsidRDefault="00342200" w:rsidP="00E90E63">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 xml:space="preserve">More recently, </w:t>
      </w:r>
      <w:r w:rsidR="00E90E63">
        <w:rPr>
          <w:rFonts w:ascii="Book Antiqua" w:hAnsi="Book Antiqua" w:cs="Arial"/>
          <w:sz w:val="24"/>
          <w:szCs w:val="24"/>
          <w:lang w:val="en-US" w:eastAsia="pt-BR"/>
        </w:rPr>
        <w:t xml:space="preserve">Lee </w:t>
      </w:r>
      <w:r w:rsidR="00E90E63" w:rsidRPr="00E90E63">
        <w:rPr>
          <w:rFonts w:ascii="Book Antiqua" w:hAnsi="Book Antiqua" w:cs="Arial"/>
          <w:i/>
          <w:sz w:val="24"/>
          <w:szCs w:val="24"/>
          <w:lang w:val="en-US" w:eastAsia="pt-BR"/>
        </w:rPr>
        <w:t xml:space="preserve">et </w:t>
      </w:r>
      <w:proofErr w:type="gramStart"/>
      <w:r w:rsidR="00E90E63" w:rsidRPr="00E90E63">
        <w:rPr>
          <w:rFonts w:ascii="Book Antiqua" w:hAnsi="Book Antiqua" w:cs="Arial"/>
          <w:i/>
          <w:sz w:val="24"/>
          <w:szCs w:val="24"/>
          <w:lang w:val="en-US" w:eastAsia="pt-BR"/>
        </w:rPr>
        <w:t>al</w:t>
      </w:r>
      <w:r w:rsidR="00826761" w:rsidRPr="00E90E63">
        <w:rPr>
          <w:rFonts w:ascii="Book Antiqua" w:hAnsi="Book Antiqua" w:cs="Arial"/>
          <w:sz w:val="24"/>
          <w:szCs w:val="24"/>
          <w:vertAlign w:val="superscript"/>
          <w:lang w:val="en-US" w:eastAsia="pt-BR"/>
        </w:rPr>
        <w:t>[</w:t>
      </w:r>
      <w:proofErr w:type="gramEnd"/>
      <w:r w:rsidR="00A13E94" w:rsidRPr="00E90E63">
        <w:rPr>
          <w:rFonts w:ascii="Book Antiqua" w:hAnsi="Book Antiqua" w:cs="Arial"/>
          <w:sz w:val="24"/>
          <w:szCs w:val="24"/>
          <w:vertAlign w:val="superscript"/>
          <w:lang w:val="en-US" w:eastAsia="pt-BR"/>
        </w:rPr>
        <w:t>28</w:t>
      </w:r>
      <w:r w:rsidR="00826761" w:rsidRPr="00E90E63">
        <w:rPr>
          <w:rFonts w:ascii="Book Antiqua" w:hAnsi="Book Antiqua" w:cs="Arial"/>
          <w:sz w:val="24"/>
          <w:szCs w:val="24"/>
          <w:vertAlign w:val="superscript"/>
          <w:lang w:val="en-US" w:eastAsia="pt-BR"/>
        </w:rPr>
        <w:t>]</w:t>
      </w:r>
      <w:r w:rsidRPr="00D771EF">
        <w:rPr>
          <w:rFonts w:ascii="Book Antiqua" w:hAnsi="Book Antiqua" w:cs="Arial"/>
          <w:sz w:val="24"/>
          <w:szCs w:val="24"/>
          <w:lang w:val="en-US" w:eastAsia="pt-BR"/>
        </w:rPr>
        <w:t xml:space="preserve"> investigated whether sarcopenia was associated with significant liver fibrosis in the same population. </w:t>
      </w:r>
      <w:r w:rsidR="00306576" w:rsidRPr="00D771EF">
        <w:rPr>
          <w:rFonts w:ascii="Book Antiqua" w:hAnsi="Book Antiqua" w:cs="Arial"/>
          <w:sz w:val="24"/>
          <w:szCs w:val="24"/>
          <w:lang w:val="en-US" w:eastAsia="pt-BR"/>
        </w:rPr>
        <w:t>L</w:t>
      </w:r>
      <w:r w:rsidRPr="00D771EF">
        <w:rPr>
          <w:rFonts w:ascii="Book Antiqua" w:hAnsi="Book Antiqua" w:cs="Arial"/>
          <w:sz w:val="24"/>
          <w:szCs w:val="24"/>
          <w:lang w:val="en-US" w:eastAsia="pt-BR"/>
        </w:rPr>
        <w:t xml:space="preserve">iver fibrosis was assessed by </w:t>
      </w:r>
      <w:r w:rsidR="00306576" w:rsidRPr="00D771EF">
        <w:rPr>
          <w:rFonts w:ascii="Book Antiqua" w:hAnsi="Book Antiqua" w:cs="Arial"/>
          <w:sz w:val="24"/>
          <w:szCs w:val="24"/>
          <w:lang w:val="en-US" w:eastAsia="pt-BR"/>
        </w:rPr>
        <w:t xml:space="preserve">non-invasive scores as </w:t>
      </w:r>
      <w:proofErr w:type="spellStart"/>
      <w:r w:rsidRPr="00D771EF">
        <w:rPr>
          <w:rFonts w:ascii="Book Antiqua" w:hAnsi="Book Antiqua" w:cs="Arial"/>
          <w:sz w:val="24"/>
          <w:szCs w:val="24"/>
          <w:lang w:val="en-US" w:eastAsia="pt-BR"/>
        </w:rPr>
        <w:t>Forns</w:t>
      </w:r>
      <w:proofErr w:type="spellEnd"/>
      <w:r w:rsidR="00306576" w:rsidRPr="00D771EF">
        <w:rPr>
          <w:rFonts w:ascii="Book Antiqua" w:hAnsi="Book Antiqua" w:cs="Arial"/>
          <w:sz w:val="24"/>
          <w:szCs w:val="24"/>
          <w:lang w:val="en-US" w:eastAsia="pt-BR"/>
        </w:rPr>
        <w:t>, FIB-4 and NFS</w:t>
      </w:r>
      <w:r w:rsidRPr="00D771EF">
        <w:rPr>
          <w:rFonts w:ascii="Book Antiqua" w:hAnsi="Book Antiqua" w:cs="Arial"/>
          <w:sz w:val="24"/>
          <w:szCs w:val="24"/>
          <w:lang w:val="en-US" w:eastAsia="pt-BR"/>
        </w:rPr>
        <w:t xml:space="preserve">. </w:t>
      </w:r>
      <w:r w:rsidR="00306576" w:rsidRPr="00D771EF">
        <w:rPr>
          <w:rFonts w:ascii="Book Antiqua" w:hAnsi="Book Antiqua" w:cs="Arial"/>
          <w:sz w:val="24"/>
          <w:szCs w:val="24"/>
          <w:lang w:val="en-US" w:eastAsia="pt-BR"/>
        </w:rPr>
        <w:t>It was observed that s</w:t>
      </w:r>
      <w:r w:rsidRPr="00D771EF">
        <w:rPr>
          <w:rFonts w:ascii="Book Antiqua" w:hAnsi="Book Antiqua" w:cs="Arial"/>
          <w:sz w:val="24"/>
          <w:szCs w:val="24"/>
          <w:lang w:val="en-US" w:eastAsia="pt-BR"/>
        </w:rPr>
        <w:t>arcopenia was significantly associated with significant liver fibrosis</w:t>
      </w:r>
      <w:r w:rsidR="00306576" w:rsidRPr="00D771EF">
        <w:rPr>
          <w:rFonts w:ascii="Book Antiqua" w:hAnsi="Book Antiqua" w:cs="Arial"/>
          <w:sz w:val="24"/>
          <w:szCs w:val="24"/>
          <w:lang w:val="en-US" w:eastAsia="pt-BR"/>
        </w:rPr>
        <w:t xml:space="preserve"> </w:t>
      </w:r>
      <w:r w:rsidR="00E90E63">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odds ratio 0.52-0.67</w:t>
      </w:r>
      <w:r w:rsidR="00306576" w:rsidRPr="00D771EF">
        <w:rPr>
          <w:rFonts w:ascii="Book Antiqua" w:hAnsi="Book Antiqua" w:cs="Arial"/>
          <w:sz w:val="24"/>
          <w:szCs w:val="24"/>
          <w:lang w:val="en-US" w:eastAsia="pt-BR"/>
        </w:rPr>
        <w:t xml:space="preserve">; </w:t>
      </w:r>
      <w:r w:rsidR="00E90E63" w:rsidRPr="00E90E63">
        <w:rPr>
          <w:rFonts w:ascii="Book Antiqua" w:hAnsi="Book Antiqua" w:cs="Arial" w:hint="eastAsia"/>
          <w:i/>
          <w:sz w:val="24"/>
          <w:szCs w:val="24"/>
          <w:lang w:val="en-US" w:eastAsia="zh-CN"/>
        </w:rPr>
        <w:t>P</w:t>
      </w:r>
      <w:r w:rsidR="00E90E63">
        <w:rPr>
          <w:rFonts w:ascii="Book Antiqua" w:hAnsi="Book Antiqua" w:cs="Arial" w:hint="eastAsia"/>
          <w:sz w:val="24"/>
          <w:szCs w:val="24"/>
          <w:lang w:val="en-US" w:eastAsia="zh-CN"/>
        </w:rPr>
        <w:t xml:space="preserve"> </w:t>
      </w:r>
      <w:r w:rsidR="00306576" w:rsidRPr="00D771EF">
        <w:rPr>
          <w:rFonts w:ascii="Book Antiqua" w:hAnsi="Book Antiqua" w:cs="Arial"/>
          <w:sz w:val="24"/>
          <w:szCs w:val="24"/>
          <w:lang w:val="en-US" w:eastAsia="pt-BR"/>
        </w:rPr>
        <w:t>&lt; 0.01</w:t>
      </w:r>
      <w:r w:rsidR="00E90E63">
        <w:rPr>
          <w:rFonts w:ascii="Book Antiqua" w:hAnsi="Book Antiqua" w:cs="Arial" w:hint="eastAsia"/>
          <w:sz w:val="24"/>
          <w:szCs w:val="24"/>
          <w:lang w:val="en-US" w:eastAsia="zh-CN"/>
        </w:rPr>
        <w:t>)</w:t>
      </w:r>
      <w:r w:rsidR="00306576" w:rsidRPr="00D771EF">
        <w:rPr>
          <w:rFonts w:ascii="Book Antiqua" w:hAnsi="Book Antiqua" w:cs="Arial"/>
          <w:sz w:val="24"/>
          <w:szCs w:val="24"/>
          <w:lang w:val="en-US" w:eastAsia="pt-BR"/>
        </w:rPr>
        <w:t xml:space="preserve"> </w:t>
      </w:r>
      <w:r w:rsidRPr="00D771EF">
        <w:rPr>
          <w:rFonts w:ascii="Book Antiqua" w:hAnsi="Book Antiqua" w:cs="Arial"/>
          <w:sz w:val="24"/>
          <w:szCs w:val="24"/>
          <w:lang w:val="en-US" w:eastAsia="pt-BR"/>
        </w:rPr>
        <w:t>in subjects with NAFLD, independent</w:t>
      </w:r>
      <w:r w:rsidR="00306576" w:rsidRPr="00D771EF">
        <w:rPr>
          <w:rFonts w:ascii="Book Antiqua" w:hAnsi="Book Antiqua" w:cs="Arial"/>
          <w:sz w:val="24"/>
          <w:szCs w:val="24"/>
          <w:lang w:val="en-US" w:eastAsia="pt-BR"/>
        </w:rPr>
        <w:t>ly</w:t>
      </w:r>
      <w:r w:rsidRPr="00D771EF">
        <w:rPr>
          <w:rFonts w:ascii="Book Antiqua" w:hAnsi="Book Antiqua" w:cs="Arial"/>
          <w:sz w:val="24"/>
          <w:szCs w:val="24"/>
          <w:lang w:val="en-US" w:eastAsia="pt-BR"/>
        </w:rPr>
        <w:t xml:space="preserve"> of obesity and </w:t>
      </w:r>
      <w:r w:rsidR="00306576" w:rsidRPr="00D771EF">
        <w:rPr>
          <w:rFonts w:ascii="Book Antiqua" w:hAnsi="Book Antiqua" w:cs="Arial"/>
          <w:sz w:val="24"/>
          <w:szCs w:val="24"/>
          <w:lang w:val="en-US" w:eastAsia="pt-BR"/>
        </w:rPr>
        <w:t>IR</w:t>
      </w:r>
      <w:r w:rsidRPr="00D771EF">
        <w:rPr>
          <w:rFonts w:ascii="Book Antiqua" w:hAnsi="Book Antiqua" w:cs="Arial"/>
          <w:sz w:val="24"/>
          <w:szCs w:val="24"/>
          <w:lang w:val="en-US" w:eastAsia="pt-BR"/>
        </w:rPr>
        <w:t xml:space="preserve">. </w:t>
      </w:r>
    </w:p>
    <w:p w14:paraId="0AB4D567" w14:textId="4E10053F" w:rsidR="00342200" w:rsidRPr="00D771EF" w:rsidRDefault="00342200" w:rsidP="00E90E63">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As possible limitations of the studies, the use of a cross-sectional design limits the possibility to infer causality between skeletal muscle m</w:t>
      </w:r>
      <w:r w:rsidR="005E3F77" w:rsidRPr="00D771EF">
        <w:rPr>
          <w:rFonts w:ascii="Book Antiqua" w:hAnsi="Book Antiqua" w:cs="Arial"/>
          <w:sz w:val="24"/>
          <w:szCs w:val="24"/>
          <w:lang w:val="en-US"/>
        </w:rPr>
        <w:t>ass loss and NAFLD or NASH</w:t>
      </w:r>
      <w:r w:rsidR="00826761" w:rsidRPr="00E90E63">
        <w:rPr>
          <w:rFonts w:ascii="Book Antiqua" w:hAnsi="Book Antiqua" w:cs="Arial"/>
          <w:sz w:val="24"/>
          <w:szCs w:val="24"/>
          <w:vertAlign w:val="superscript"/>
          <w:lang w:val="en-US"/>
        </w:rPr>
        <w:t>[</w:t>
      </w:r>
      <w:r w:rsidR="005E3F77" w:rsidRPr="00E90E63">
        <w:rPr>
          <w:rFonts w:ascii="Book Antiqua" w:hAnsi="Book Antiqua" w:cs="Arial"/>
          <w:sz w:val="24"/>
          <w:szCs w:val="24"/>
          <w:vertAlign w:val="superscript"/>
          <w:lang w:val="en-US"/>
        </w:rPr>
        <w:t>15,16,</w:t>
      </w:r>
      <w:r w:rsidRPr="00E90E63">
        <w:rPr>
          <w:rFonts w:ascii="Book Antiqua" w:hAnsi="Book Antiqua" w:cs="Arial"/>
          <w:sz w:val="24"/>
          <w:szCs w:val="24"/>
          <w:vertAlign w:val="superscript"/>
          <w:lang w:val="en-US"/>
        </w:rPr>
        <w:t>20</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 and there was no information regarding the use of smoking status or alcohol consumption</w:t>
      </w:r>
      <w:r w:rsidR="00826761" w:rsidRPr="00E90E63">
        <w:rPr>
          <w:rFonts w:ascii="Book Antiqua" w:hAnsi="Book Antiqua" w:cs="Arial"/>
          <w:sz w:val="24"/>
          <w:szCs w:val="24"/>
          <w:vertAlign w:val="superscript"/>
          <w:lang w:val="en-US"/>
        </w:rPr>
        <w:t>[</w:t>
      </w:r>
      <w:r w:rsidRPr="00E90E63">
        <w:rPr>
          <w:rFonts w:ascii="Book Antiqua" w:hAnsi="Book Antiqua" w:cs="Arial"/>
          <w:sz w:val="24"/>
          <w:szCs w:val="24"/>
          <w:vertAlign w:val="superscript"/>
          <w:lang w:val="en-US"/>
        </w:rPr>
        <w:t>15</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which may allow for a bias. Also, no study performed liver biopsy to establish the diagnosis of NAFLD, considered the gold standard </w:t>
      </w:r>
      <w:r w:rsidR="00E90E63">
        <w:rPr>
          <w:rFonts w:ascii="Book Antiqua" w:hAnsi="Book Antiqua" w:cs="Arial"/>
          <w:sz w:val="24"/>
          <w:szCs w:val="24"/>
          <w:lang w:val="en-US"/>
        </w:rPr>
        <w:t xml:space="preserve">in the respective </w:t>
      </w:r>
      <w:proofErr w:type="gramStart"/>
      <w:r w:rsidR="00E90E63">
        <w:rPr>
          <w:rFonts w:ascii="Book Antiqua" w:hAnsi="Book Antiqua" w:cs="Arial"/>
          <w:sz w:val="24"/>
          <w:szCs w:val="24"/>
          <w:lang w:val="en-US"/>
        </w:rPr>
        <w:t>diagnosis</w:t>
      </w:r>
      <w:r w:rsidR="00826761" w:rsidRPr="00E90E63">
        <w:rPr>
          <w:rFonts w:ascii="Book Antiqua" w:hAnsi="Book Antiqua" w:cs="Arial"/>
          <w:sz w:val="24"/>
          <w:szCs w:val="24"/>
          <w:vertAlign w:val="superscript"/>
          <w:lang w:val="en-US"/>
        </w:rPr>
        <w:t>[</w:t>
      </w:r>
      <w:proofErr w:type="gramEnd"/>
      <w:r w:rsidR="005E3F77" w:rsidRPr="00E90E63">
        <w:rPr>
          <w:rFonts w:ascii="Book Antiqua" w:hAnsi="Book Antiqua" w:cs="Arial"/>
          <w:sz w:val="24"/>
          <w:szCs w:val="24"/>
          <w:vertAlign w:val="superscript"/>
          <w:lang w:val="en-US"/>
        </w:rPr>
        <w:t>4,9,15,</w:t>
      </w:r>
      <w:r w:rsidRPr="00E90E63">
        <w:rPr>
          <w:rFonts w:ascii="Book Antiqua" w:hAnsi="Book Antiqua" w:cs="Arial"/>
          <w:sz w:val="24"/>
          <w:szCs w:val="24"/>
          <w:vertAlign w:val="superscript"/>
          <w:lang w:val="en-US"/>
        </w:rPr>
        <w:t>20</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 Furthermore, the BMI of the patients included in the studies was</w:t>
      </w:r>
      <w:r w:rsidR="00E90E63">
        <w:rPr>
          <w:rFonts w:ascii="Book Antiqua" w:hAnsi="Book Antiqua" w:cs="Arial"/>
          <w:sz w:val="24"/>
          <w:szCs w:val="24"/>
          <w:lang w:val="en-US"/>
        </w:rPr>
        <w:t xml:space="preserve"> not so high, varying from 21.4</w:t>
      </w:r>
      <w:r w:rsidR="00826761" w:rsidRPr="00E90E63">
        <w:rPr>
          <w:rFonts w:ascii="Book Antiqua" w:hAnsi="Book Antiqua" w:cs="Arial"/>
          <w:sz w:val="24"/>
          <w:szCs w:val="24"/>
          <w:vertAlign w:val="superscript"/>
          <w:lang w:val="en-US"/>
        </w:rPr>
        <w:t>[</w:t>
      </w:r>
      <w:r w:rsidRPr="00E90E63">
        <w:rPr>
          <w:rFonts w:ascii="Book Antiqua" w:hAnsi="Book Antiqua" w:cs="Arial"/>
          <w:sz w:val="24"/>
          <w:szCs w:val="24"/>
          <w:vertAlign w:val="superscript"/>
          <w:lang w:val="en-US"/>
        </w:rPr>
        <w:t>20</w:t>
      </w:r>
      <w:r w:rsidR="00826761" w:rsidRPr="00E90E63">
        <w:rPr>
          <w:rFonts w:ascii="Book Antiqua" w:hAnsi="Book Antiqua" w:cs="Arial"/>
          <w:sz w:val="24"/>
          <w:szCs w:val="24"/>
          <w:vertAlign w:val="superscript"/>
          <w:lang w:val="en-US"/>
        </w:rPr>
        <w:t>]</w:t>
      </w:r>
      <w:r w:rsidRPr="00E90E63">
        <w:rPr>
          <w:rFonts w:ascii="Book Antiqua" w:hAnsi="Book Antiqua" w:cs="Arial"/>
          <w:sz w:val="24"/>
          <w:szCs w:val="24"/>
          <w:vertAlign w:val="superscript"/>
          <w:lang w:val="en-US"/>
        </w:rPr>
        <w:t xml:space="preserve"> </w:t>
      </w:r>
      <w:r w:rsidRPr="00D771EF">
        <w:rPr>
          <w:rFonts w:ascii="Book Antiqua" w:hAnsi="Book Antiqua" w:cs="Arial"/>
          <w:sz w:val="24"/>
          <w:szCs w:val="24"/>
          <w:lang w:val="en-US"/>
        </w:rPr>
        <w:t>to 27.9</w:t>
      </w:r>
      <w:r w:rsidR="00826761" w:rsidRPr="00E90E63">
        <w:rPr>
          <w:rFonts w:ascii="Book Antiqua" w:hAnsi="Book Antiqua" w:cs="Arial"/>
          <w:sz w:val="24"/>
          <w:szCs w:val="24"/>
          <w:vertAlign w:val="superscript"/>
          <w:lang w:val="en-US"/>
        </w:rPr>
        <w:t>[</w:t>
      </w:r>
      <w:r w:rsidRPr="00E90E63">
        <w:rPr>
          <w:rFonts w:ascii="Book Antiqua" w:hAnsi="Book Antiqua" w:cs="Arial"/>
          <w:sz w:val="24"/>
          <w:szCs w:val="24"/>
          <w:vertAlign w:val="superscript"/>
          <w:lang w:val="en-US"/>
        </w:rPr>
        <w:t>16</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characterizing overweight and not obesity, and being lower than the BMI of the occidental </w:t>
      </w:r>
      <w:proofErr w:type="gramStart"/>
      <w:r w:rsidRPr="00D771EF">
        <w:rPr>
          <w:rFonts w:ascii="Book Antiqua" w:hAnsi="Book Antiqua" w:cs="Arial"/>
          <w:sz w:val="24"/>
          <w:szCs w:val="24"/>
          <w:lang w:val="en-US"/>
        </w:rPr>
        <w:t>population</w:t>
      </w:r>
      <w:r w:rsidR="00826761" w:rsidRPr="00E90E63">
        <w:rPr>
          <w:rFonts w:ascii="Book Antiqua" w:hAnsi="Book Antiqua" w:cs="Arial"/>
          <w:sz w:val="24"/>
          <w:szCs w:val="24"/>
          <w:vertAlign w:val="superscript"/>
          <w:lang w:val="en-US"/>
        </w:rPr>
        <w:t>[</w:t>
      </w:r>
      <w:proofErr w:type="gramEnd"/>
      <w:r w:rsidRPr="00E90E63">
        <w:rPr>
          <w:rFonts w:ascii="Book Antiqua" w:hAnsi="Book Antiqua" w:cs="Arial"/>
          <w:sz w:val="24"/>
          <w:szCs w:val="24"/>
          <w:vertAlign w:val="superscript"/>
          <w:lang w:val="en-US"/>
        </w:rPr>
        <w:t>2</w:t>
      </w:r>
      <w:r w:rsidR="00A13E94" w:rsidRPr="00E90E63">
        <w:rPr>
          <w:rFonts w:ascii="Book Antiqua" w:hAnsi="Book Antiqua" w:cs="Arial"/>
          <w:sz w:val="24"/>
          <w:szCs w:val="24"/>
          <w:vertAlign w:val="superscript"/>
          <w:lang w:val="en-US"/>
        </w:rPr>
        <w:t>9</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 This point may be explained by the local ethnic characteristics</w:t>
      </w:r>
      <w:r w:rsidR="001C35DD" w:rsidRPr="00D771EF">
        <w:rPr>
          <w:rFonts w:ascii="Book Antiqua" w:hAnsi="Book Antiqua" w:cs="Arial"/>
          <w:sz w:val="24"/>
          <w:szCs w:val="24"/>
          <w:lang w:val="en-US"/>
        </w:rPr>
        <w:t xml:space="preserve"> </w:t>
      </w:r>
      <w:r w:rsidR="00E90E63">
        <w:rPr>
          <w:rFonts w:ascii="Book Antiqua" w:hAnsi="Book Antiqua" w:cs="Arial" w:hint="eastAsia"/>
          <w:sz w:val="24"/>
          <w:szCs w:val="24"/>
          <w:lang w:val="en-US" w:eastAsia="zh-CN"/>
        </w:rPr>
        <w:t>(</w:t>
      </w:r>
      <w:r w:rsidR="001C35DD" w:rsidRPr="00D771EF">
        <w:rPr>
          <w:rFonts w:ascii="Book Antiqua" w:hAnsi="Book Antiqua" w:cs="Arial"/>
          <w:sz w:val="24"/>
          <w:szCs w:val="24"/>
        </w:rPr>
        <w:t>all three studies reviewed are Korean studies</w:t>
      </w:r>
      <w:r w:rsidR="00E90E63">
        <w:rPr>
          <w:rFonts w:ascii="Book Antiqua" w:hAnsi="Book Antiqua" w:cs="Arial" w:hint="eastAsia"/>
          <w:sz w:val="24"/>
          <w:szCs w:val="24"/>
          <w:lang w:eastAsia="zh-CN"/>
        </w:rPr>
        <w:t>)</w:t>
      </w:r>
      <w:r w:rsidRPr="00D771EF">
        <w:rPr>
          <w:rFonts w:ascii="Book Antiqua" w:hAnsi="Book Antiqua" w:cs="Arial"/>
          <w:sz w:val="24"/>
          <w:szCs w:val="24"/>
          <w:lang w:val="en-US"/>
        </w:rPr>
        <w:t>, limiting the external validity of such studies.</w:t>
      </w:r>
    </w:p>
    <w:p w14:paraId="566B7714" w14:textId="21330B22" w:rsidR="00342200" w:rsidRPr="00D771EF" w:rsidRDefault="00342200" w:rsidP="00E90E63">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lastRenderedPageBreak/>
        <w:t>The European consensus</w:t>
      </w:r>
      <w:r w:rsidR="00826761" w:rsidRPr="00E90E63">
        <w:rPr>
          <w:rFonts w:ascii="Book Antiqua" w:hAnsi="Book Antiqua" w:cs="Arial"/>
          <w:sz w:val="24"/>
          <w:szCs w:val="24"/>
          <w:vertAlign w:val="superscript"/>
          <w:lang w:val="en-US"/>
        </w:rPr>
        <w:t>[</w:t>
      </w:r>
      <w:r w:rsidRPr="00E90E63">
        <w:rPr>
          <w:rFonts w:ascii="Book Antiqua" w:hAnsi="Book Antiqua" w:cs="Arial"/>
          <w:sz w:val="24"/>
          <w:szCs w:val="24"/>
          <w:vertAlign w:val="superscript"/>
          <w:lang w:val="en-US"/>
        </w:rPr>
        <w:t>9</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defined that the CT scan and the magnetic resonance imaging </w:t>
      </w:r>
      <w:r w:rsidR="00E90E63">
        <w:rPr>
          <w:rFonts w:ascii="Book Antiqua" w:hAnsi="Book Antiqua" w:cs="Arial" w:hint="eastAsia"/>
          <w:sz w:val="24"/>
          <w:szCs w:val="24"/>
          <w:lang w:val="en-US" w:eastAsia="zh-CN"/>
        </w:rPr>
        <w:t>(</w:t>
      </w:r>
      <w:r w:rsidRPr="00D771EF">
        <w:rPr>
          <w:rFonts w:ascii="Book Antiqua" w:hAnsi="Book Antiqua" w:cs="Arial"/>
          <w:sz w:val="24"/>
          <w:szCs w:val="24"/>
          <w:lang w:val="en-US"/>
        </w:rPr>
        <w:t>MRI</w:t>
      </w:r>
      <w:r w:rsidR="00E90E63">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are considered the gold standard </w:t>
      </w:r>
      <w:r w:rsidR="00306576" w:rsidRPr="00D771EF">
        <w:rPr>
          <w:rFonts w:ascii="Book Antiqua" w:hAnsi="Book Antiqua" w:cs="Arial"/>
          <w:sz w:val="24"/>
          <w:szCs w:val="24"/>
          <w:lang w:val="en-US"/>
        </w:rPr>
        <w:t xml:space="preserve">to </w:t>
      </w:r>
      <w:r w:rsidRPr="00D771EF">
        <w:rPr>
          <w:rFonts w:ascii="Book Antiqua" w:hAnsi="Book Antiqua" w:cs="Arial"/>
          <w:sz w:val="24"/>
          <w:szCs w:val="24"/>
          <w:lang w:val="en-US"/>
        </w:rPr>
        <w:t>estimat</w:t>
      </w:r>
      <w:r w:rsidR="00306576" w:rsidRPr="00D771EF">
        <w:rPr>
          <w:rFonts w:ascii="Book Antiqua" w:hAnsi="Book Antiqua" w:cs="Arial"/>
          <w:sz w:val="24"/>
          <w:szCs w:val="24"/>
          <w:lang w:val="en-US"/>
        </w:rPr>
        <w:t>e</w:t>
      </w:r>
      <w:r w:rsidRPr="00D771EF">
        <w:rPr>
          <w:rFonts w:ascii="Book Antiqua" w:hAnsi="Book Antiqua" w:cs="Arial"/>
          <w:sz w:val="24"/>
          <w:szCs w:val="24"/>
          <w:lang w:val="en-US"/>
        </w:rPr>
        <w:t xml:space="preserve"> muscle mass</w:t>
      </w:r>
      <w:r w:rsidR="00306576" w:rsidRPr="00D771EF">
        <w:rPr>
          <w:rFonts w:ascii="Book Antiqua" w:hAnsi="Book Antiqua" w:cs="Arial"/>
          <w:sz w:val="24"/>
          <w:szCs w:val="24"/>
          <w:lang w:val="en-US"/>
        </w:rPr>
        <w:t xml:space="preserve">. </w:t>
      </w:r>
      <w:r w:rsidRPr="00D771EF">
        <w:rPr>
          <w:rFonts w:ascii="Book Antiqua" w:hAnsi="Book Antiqua" w:cs="Arial"/>
          <w:sz w:val="24"/>
          <w:szCs w:val="24"/>
          <w:lang w:val="en-US"/>
        </w:rPr>
        <w:t xml:space="preserve">DXA is considered the preferred alternative method, and BIA </w:t>
      </w:r>
      <w:r w:rsidR="00306576" w:rsidRPr="00D771EF">
        <w:rPr>
          <w:rFonts w:ascii="Book Antiqua" w:hAnsi="Book Antiqua" w:cs="Arial"/>
          <w:sz w:val="24"/>
          <w:szCs w:val="24"/>
          <w:lang w:val="en-US"/>
        </w:rPr>
        <w:t xml:space="preserve">is </w:t>
      </w:r>
      <w:r w:rsidRPr="00D771EF">
        <w:rPr>
          <w:rFonts w:ascii="Book Antiqua" w:hAnsi="Book Antiqua" w:cs="Arial"/>
          <w:sz w:val="24"/>
          <w:szCs w:val="24"/>
          <w:lang w:val="en-US"/>
        </w:rPr>
        <w:t>a portable alternative to DXA. All the three studies included in the present analysis used the gold standard methods for the diagnosis of sarcope</w:t>
      </w:r>
      <w:r w:rsidR="005E3F77" w:rsidRPr="00D771EF">
        <w:rPr>
          <w:rFonts w:ascii="Book Antiqua" w:hAnsi="Book Antiqua" w:cs="Arial"/>
          <w:sz w:val="24"/>
          <w:szCs w:val="24"/>
          <w:lang w:val="en-US"/>
        </w:rPr>
        <w:t xml:space="preserve">nia, being </w:t>
      </w:r>
      <w:proofErr w:type="gramStart"/>
      <w:r w:rsidR="005E3F77" w:rsidRPr="00D771EF">
        <w:rPr>
          <w:rFonts w:ascii="Book Antiqua" w:hAnsi="Book Antiqua" w:cs="Arial"/>
          <w:sz w:val="24"/>
          <w:szCs w:val="24"/>
          <w:lang w:val="en-US"/>
        </w:rPr>
        <w:t>BIA</w:t>
      </w:r>
      <w:r w:rsidR="00826761" w:rsidRPr="00E90E63">
        <w:rPr>
          <w:rFonts w:ascii="Book Antiqua" w:hAnsi="Book Antiqua" w:cs="Arial"/>
          <w:sz w:val="24"/>
          <w:szCs w:val="24"/>
          <w:vertAlign w:val="superscript"/>
          <w:lang w:val="en-US"/>
        </w:rPr>
        <w:t>[</w:t>
      </w:r>
      <w:proofErr w:type="gramEnd"/>
      <w:r w:rsidR="005E3F77" w:rsidRPr="00E90E63">
        <w:rPr>
          <w:rFonts w:ascii="Book Antiqua" w:hAnsi="Book Antiqua" w:cs="Arial"/>
          <w:sz w:val="24"/>
          <w:szCs w:val="24"/>
          <w:vertAlign w:val="superscript"/>
          <w:lang w:val="en-US"/>
        </w:rPr>
        <w:t>20</w:t>
      </w:r>
      <w:r w:rsidR="00826761" w:rsidRPr="00E90E63">
        <w:rPr>
          <w:rFonts w:ascii="Book Antiqua" w:hAnsi="Book Antiqua" w:cs="Arial"/>
          <w:sz w:val="24"/>
          <w:szCs w:val="24"/>
          <w:vertAlign w:val="superscript"/>
          <w:lang w:val="en-US"/>
        </w:rPr>
        <w:t>]</w:t>
      </w:r>
      <w:r w:rsidR="005E3F77" w:rsidRPr="00D771EF">
        <w:rPr>
          <w:rFonts w:ascii="Book Antiqua" w:hAnsi="Book Antiqua" w:cs="Arial"/>
          <w:sz w:val="24"/>
          <w:szCs w:val="24"/>
          <w:lang w:val="en-US"/>
        </w:rPr>
        <w:t xml:space="preserve"> or DXA</w:t>
      </w:r>
      <w:r w:rsidR="00826761" w:rsidRPr="00E90E63">
        <w:rPr>
          <w:rFonts w:ascii="Book Antiqua" w:hAnsi="Book Antiqua" w:cs="Arial"/>
          <w:sz w:val="24"/>
          <w:szCs w:val="24"/>
          <w:vertAlign w:val="superscript"/>
          <w:lang w:val="en-US"/>
        </w:rPr>
        <w:t>[</w:t>
      </w:r>
      <w:r w:rsidR="005E3F77" w:rsidRPr="00E90E63">
        <w:rPr>
          <w:rFonts w:ascii="Book Antiqua" w:hAnsi="Book Antiqua" w:cs="Arial"/>
          <w:sz w:val="24"/>
          <w:szCs w:val="24"/>
          <w:vertAlign w:val="superscript"/>
          <w:lang w:val="en-US"/>
        </w:rPr>
        <w:t>15,</w:t>
      </w:r>
      <w:r w:rsidRPr="00E90E63">
        <w:rPr>
          <w:rFonts w:ascii="Book Antiqua" w:hAnsi="Book Antiqua" w:cs="Arial"/>
          <w:sz w:val="24"/>
          <w:szCs w:val="24"/>
          <w:vertAlign w:val="superscript"/>
          <w:lang w:val="en-US"/>
        </w:rPr>
        <w:t>16</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w:t>
      </w:r>
    </w:p>
    <w:p w14:paraId="73C42FFA" w14:textId="7E4040FE" w:rsidR="00342200" w:rsidRPr="00D771EF" w:rsidRDefault="00342200" w:rsidP="00E90E63">
      <w:pPr>
        <w:widowControl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t>Of the three articles included in the present systematic re</w:t>
      </w:r>
      <w:r w:rsidR="00E90E63">
        <w:rPr>
          <w:rFonts w:ascii="Book Antiqua" w:hAnsi="Book Antiqua" w:cs="Arial"/>
          <w:sz w:val="24"/>
          <w:szCs w:val="24"/>
          <w:lang w:val="en-US"/>
        </w:rPr>
        <w:t xml:space="preserve">view, only the one of Lee </w:t>
      </w:r>
      <w:r w:rsidR="00E90E63" w:rsidRPr="00E90E63">
        <w:rPr>
          <w:rFonts w:ascii="Book Antiqua" w:hAnsi="Book Antiqua" w:cs="Arial"/>
          <w:i/>
          <w:sz w:val="24"/>
          <w:szCs w:val="24"/>
          <w:lang w:val="en-US"/>
        </w:rPr>
        <w:t>et al</w:t>
      </w:r>
      <w:r w:rsidR="00826761" w:rsidRPr="00E90E63">
        <w:rPr>
          <w:rFonts w:ascii="Book Antiqua" w:hAnsi="Book Antiqua" w:cs="Arial"/>
          <w:sz w:val="24"/>
          <w:szCs w:val="24"/>
          <w:vertAlign w:val="superscript"/>
          <w:lang w:val="en-US"/>
        </w:rPr>
        <w:t>[</w:t>
      </w:r>
      <w:r w:rsidRPr="00E90E63">
        <w:rPr>
          <w:rFonts w:ascii="Book Antiqua" w:hAnsi="Book Antiqua" w:cs="Arial"/>
          <w:sz w:val="24"/>
          <w:szCs w:val="24"/>
          <w:vertAlign w:val="superscript"/>
          <w:lang w:val="en-US"/>
        </w:rPr>
        <w:t>16</w:t>
      </w:r>
      <w:r w:rsidR="00826761" w:rsidRPr="00E90E63">
        <w:rPr>
          <w:rFonts w:ascii="Book Antiqua" w:hAnsi="Book Antiqua" w:cs="Arial"/>
          <w:sz w:val="24"/>
          <w:szCs w:val="24"/>
          <w:vertAlign w:val="superscript"/>
          <w:lang w:val="en-US"/>
        </w:rPr>
        <w:t>]</w:t>
      </w:r>
      <w:r w:rsidRPr="00D771EF">
        <w:rPr>
          <w:rFonts w:ascii="Book Antiqua" w:hAnsi="Book Antiqua" w:cs="Arial"/>
          <w:sz w:val="24"/>
          <w:szCs w:val="24"/>
          <w:lang w:val="en-US"/>
        </w:rPr>
        <w:t xml:space="preserve"> reported the exclusion of approximately 25% of the patients because of missing information about the main variables evaluated </w:t>
      </w:r>
      <w:r w:rsidR="00E90E63">
        <w:rPr>
          <w:rFonts w:ascii="Book Antiqua" w:hAnsi="Book Antiqua" w:cs="Arial" w:hint="eastAsia"/>
          <w:sz w:val="24"/>
          <w:szCs w:val="24"/>
          <w:lang w:val="en-US" w:eastAsia="zh-CN"/>
        </w:rPr>
        <w:t>(</w:t>
      </w:r>
      <w:r w:rsidRPr="00D771EF">
        <w:rPr>
          <w:rFonts w:ascii="Book Antiqua" w:hAnsi="Book Antiqua" w:cs="Arial"/>
          <w:sz w:val="24"/>
          <w:szCs w:val="24"/>
          <w:lang w:val="en-US"/>
        </w:rPr>
        <w:t>skeletal muscle mass and NAFLD</w:t>
      </w:r>
      <w:r w:rsidR="00E90E63">
        <w:rPr>
          <w:rFonts w:ascii="Book Antiqua" w:hAnsi="Book Antiqua" w:cs="Arial" w:hint="eastAsia"/>
          <w:sz w:val="24"/>
          <w:szCs w:val="24"/>
          <w:lang w:val="en-US" w:eastAsia="zh-CN"/>
        </w:rPr>
        <w:t>)</w:t>
      </w:r>
      <w:r w:rsidRPr="00D771EF">
        <w:rPr>
          <w:rFonts w:ascii="Book Antiqua" w:hAnsi="Book Antiqua" w:cs="Arial"/>
          <w:sz w:val="24"/>
          <w:szCs w:val="24"/>
          <w:lang w:val="en-US"/>
        </w:rPr>
        <w:t>.</w:t>
      </w:r>
    </w:p>
    <w:p w14:paraId="584279B2" w14:textId="6A4AAB51" w:rsidR="008F030E" w:rsidRPr="00D771EF" w:rsidRDefault="008F030E" w:rsidP="00E90E63">
      <w:pPr>
        <w:widowControl w:val="0"/>
        <w:autoSpaceDE w:val="0"/>
        <w:autoSpaceDN w:val="0"/>
        <w:adjustRightInd w:val="0"/>
        <w:spacing w:after="0" w:line="360" w:lineRule="auto"/>
        <w:ind w:firstLineChars="100" w:firstLine="240"/>
        <w:jc w:val="both"/>
        <w:rPr>
          <w:rFonts w:ascii="Book Antiqua" w:hAnsi="Book Antiqua" w:cs="Arial"/>
          <w:bCs/>
          <w:sz w:val="24"/>
          <w:szCs w:val="24"/>
          <w:lang w:val="en-US" w:eastAsia="pt-BR"/>
        </w:rPr>
      </w:pPr>
      <w:r w:rsidRPr="00D771EF">
        <w:rPr>
          <w:rFonts w:ascii="Book Antiqua" w:hAnsi="Book Antiqua" w:cs="Arial"/>
          <w:sz w:val="24"/>
          <w:szCs w:val="24"/>
          <w:lang w:val="en-US"/>
        </w:rPr>
        <w:t xml:space="preserve">Two additional studies were published in 2016, however they were excluded of the present systematic review because of the different primary outcomes of interest. The first was the cross-sectional study of Kim </w:t>
      </w:r>
      <w:r w:rsidRPr="00E90E63">
        <w:rPr>
          <w:rFonts w:ascii="Book Antiqua" w:hAnsi="Book Antiqua" w:cs="Arial"/>
          <w:i/>
          <w:sz w:val="24"/>
          <w:szCs w:val="24"/>
          <w:lang w:val="en-US"/>
        </w:rPr>
        <w:t xml:space="preserve">et </w:t>
      </w:r>
      <w:proofErr w:type="gramStart"/>
      <w:r w:rsidRPr="00E90E63">
        <w:rPr>
          <w:rFonts w:ascii="Book Antiqua" w:hAnsi="Book Antiqua" w:cs="Arial"/>
          <w:i/>
          <w:sz w:val="24"/>
          <w:szCs w:val="24"/>
          <w:lang w:val="en-US"/>
        </w:rPr>
        <w:t>al</w:t>
      </w:r>
      <w:r w:rsidR="00826761" w:rsidRPr="00E90E63">
        <w:rPr>
          <w:rFonts w:ascii="Book Antiqua" w:hAnsi="Book Antiqua" w:cs="Arial"/>
          <w:sz w:val="24"/>
          <w:szCs w:val="24"/>
          <w:vertAlign w:val="superscript"/>
          <w:lang w:val="en-US"/>
        </w:rPr>
        <w:t>[</w:t>
      </w:r>
      <w:proofErr w:type="gramEnd"/>
      <w:r w:rsidR="00114A80" w:rsidRPr="00E90E63">
        <w:rPr>
          <w:rFonts w:ascii="Book Antiqua" w:hAnsi="Book Antiqua" w:cs="Arial"/>
          <w:sz w:val="24"/>
          <w:szCs w:val="24"/>
          <w:vertAlign w:val="superscript"/>
          <w:lang w:val="en-US"/>
        </w:rPr>
        <w:t>30</w:t>
      </w:r>
      <w:r w:rsidR="00826761" w:rsidRPr="00E90E63">
        <w:rPr>
          <w:rFonts w:ascii="Book Antiqua" w:hAnsi="Book Antiqua" w:cs="Arial"/>
          <w:sz w:val="24"/>
          <w:szCs w:val="24"/>
          <w:vertAlign w:val="superscript"/>
          <w:lang w:val="en-US"/>
        </w:rPr>
        <w:t>]</w:t>
      </w:r>
      <w:r w:rsidR="00E90E63">
        <w:rPr>
          <w:rFonts w:ascii="Book Antiqua" w:hAnsi="Book Antiqua" w:cs="Arial"/>
          <w:sz w:val="24"/>
          <w:szCs w:val="24"/>
          <w:lang w:val="en-US"/>
        </w:rPr>
        <w:t>, evaluating 3</w:t>
      </w:r>
      <w:r w:rsidRPr="00D771EF">
        <w:rPr>
          <w:rFonts w:ascii="Book Antiqua" w:hAnsi="Book Antiqua" w:cs="Arial"/>
          <w:sz w:val="24"/>
          <w:szCs w:val="24"/>
          <w:lang w:val="en-US"/>
        </w:rPr>
        <w:t xml:space="preserve">739 Korean people, showing that </w:t>
      </w:r>
      <w:r w:rsidRPr="00D771EF">
        <w:rPr>
          <w:rFonts w:ascii="Book Antiqua" w:hAnsi="Book Antiqua" w:cs="Arial"/>
          <w:bCs/>
          <w:sz w:val="24"/>
          <w:szCs w:val="24"/>
          <w:lang w:val="en-US" w:eastAsia="pt-BR"/>
        </w:rPr>
        <w:t xml:space="preserve">the risk of NAFLD </w:t>
      </w:r>
      <w:r w:rsidR="00306576" w:rsidRPr="00D771EF">
        <w:rPr>
          <w:rFonts w:ascii="Book Antiqua" w:hAnsi="Book Antiqua" w:cs="Arial"/>
          <w:bCs/>
          <w:sz w:val="24"/>
          <w:szCs w:val="24"/>
          <w:lang w:val="en-US" w:eastAsia="pt-BR"/>
        </w:rPr>
        <w:t>is associated with a low SMI</w:t>
      </w:r>
      <w:r w:rsidR="00497FA7" w:rsidRPr="00D771EF">
        <w:rPr>
          <w:rFonts w:ascii="Book Antiqua" w:hAnsi="Book Antiqua" w:cs="Arial"/>
          <w:bCs/>
          <w:sz w:val="24"/>
          <w:szCs w:val="24"/>
          <w:lang w:val="en-US" w:eastAsia="pt-BR"/>
        </w:rPr>
        <w:t xml:space="preserve"> </w:t>
      </w:r>
      <w:r w:rsidRPr="00D771EF">
        <w:rPr>
          <w:rFonts w:ascii="Book Antiqua" w:hAnsi="Book Antiqua" w:cs="Arial"/>
          <w:bCs/>
          <w:sz w:val="24"/>
          <w:szCs w:val="24"/>
          <w:lang w:val="en-US" w:eastAsia="pt-BR"/>
        </w:rPr>
        <w:t>independent of metabolic risk factors</w:t>
      </w:r>
      <w:r w:rsidR="00497FA7" w:rsidRPr="00D771EF">
        <w:rPr>
          <w:rFonts w:ascii="Book Antiqua" w:hAnsi="Book Antiqua" w:cs="Arial"/>
          <w:bCs/>
          <w:sz w:val="24"/>
          <w:szCs w:val="24"/>
          <w:lang w:val="en-US" w:eastAsia="pt-BR"/>
        </w:rPr>
        <w:t xml:space="preserve">, and may </w:t>
      </w:r>
      <w:r w:rsidRPr="00D771EF">
        <w:rPr>
          <w:rFonts w:ascii="Book Antiqua" w:hAnsi="Book Antiqua" w:cs="Arial"/>
          <w:bCs/>
          <w:sz w:val="24"/>
          <w:szCs w:val="24"/>
          <w:lang w:val="en-US" w:eastAsia="pt-BR"/>
        </w:rPr>
        <w:t xml:space="preserve">differ according to </w:t>
      </w:r>
      <w:r w:rsidR="00497FA7" w:rsidRPr="00D771EF">
        <w:rPr>
          <w:rFonts w:ascii="Book Antiqua" w:hAnsi="Book Antiqua" w:cs="Arial"/>
          <w:bCs/>
          <w:sz w:val="24"/>
          <w:szCs w:val="24"/>
          <w:lang w:val="en-US" w:eastAsia="pt-BR"/>
        </w:rPr>
        <w:t xml:space="preserve">the </w:t>
      </w:r>
      <w:r w:rsidRPr="00D771EF">
        <w:rPr>
          <w:rFonts w:ascii="Book Antiqua" w:hAnsi="Book Antiqua" w:cs="Arial"/>
          <w:bCs/>
          <w:sz w:val="24"/>
          <w:szCs w:val="24"/>
          <w:lang w:val="en-US" w:eastAsia="pt-BR"/>
        </w:rPr>
        <w:t>age</w:t>
      </w:r>
      <w:r w:rsidR="00497FA7" w:rsidRPr="00D771EF">
        <w:rPr>
          <w:rFonts w:ascii="Book Antiqua" w:hAnsi="Book Antiqua" w:cs="Arial"/>
          <w:bCs/>
          <w:sz w:val="24"/>
          <w:szCs w:val="24"/>
          <w:lang w:val="en-US" w:eastAsia="pt-BR"/>
        </w:rPr>
        <w:t xml:space="preserve"> </w:t>
      </w:r>
      <w:r w:rsidRPr="00D771EF">
        <w:rPr>
          <w:rFonts w:ascii="Book Antiqua" w:hAnsi="Book Antiqua" w:cs="Arial"/>
          <w:bCs/>
          <w:sz w:val="24"/>
          <w:szCs w:val="24"/>
          <w:lang w:val="en-US" w:eastAsia="pt-BR"/>
        </w:rPr>
        <w:t>or menopausal status. The oth</w:t>
      </w:r>
      <w:r w:rsidR="00E90E63">
        <w:rPr>
          <w:rFonts w:ascii="Book Antiqua" w:hAnsi="Book Antiqua" w:cs="Arial"/>
          <w:bCs/>
          <w:sz w:val="24"/>
          <w:szCs w:val="24"/>
          <w:lang w:val="en-US" w:eastAsia="pt-BR"/>
        </w:rPr>
        <w:t xml:space="preserve">er study, of Koo </w:t>
      </w:r>
      <w:r w:rsidR="00E90E63" w:rsidRPr="00E90E63">
        <w:rPr>
          <w:rFonts w:ascii="Book Antiqua" w:hAnsi="Book Antiqua" w:cs="Arial"/>
          <w:bCs/>
          <w:i/>
          <w:sz w:val="24"/>
          <w:szCs w:val="24"/>
          <w:lang w:val="en-US" w:eastAsia="pt-BR"/>
        </w:rPr>
        <w:t>et al</w:t>
      </w:r>
      <w:r w:rsidR="00826761" w:rsidRPr="00E90E63">
        <w:rPr>
          <w:rFonts w:ascii="Book Antiqua" w:hAnsi="Book Antiqua" w:cs="Arial"/>
          <w:bCs/>
          <w:sz w:val="24"/>
          <w:szCs w:val="24"/>
          <w:vertAlign w:val="superscript"/>
          <w:lang w:val="en-US" w:eastAsia="pt-BR"/>
        </w:rPr>
        <w:t>[</w:t>
      </w:r>
      <w:r w:rsidR="00114A80" w:rsidRPr="00E90E63">
        <w:rPr>
          <w:rFonts w:ascii="Book Antiqua" w:hAnsi="Book Antiqua" w:cs="Arial"/>
          <w:bCs/>
          <w:sz w:val="24"/>
          <w:szCs w:val="24"/>
          <w:vertAlign w:val="superscript"/>
          <w:lang w:val="en-US" w:eastAsia="pt-BR"/>
        </w:rPr>
        <w:t>31</w:t>
      </w:r>
      <w:r w:rsidR="00826761" w:rsidRPr="00E90E63">
        <w:rPr>
          <w:rFonts w:ascii="Book Antiqua" w:hAnsi="Book Antiqua" w:cs="Arial"/>
          <w:bCs/>
          <w:sz w:val="24"/>
          <w:szCs w:val="24"/>
          <w:vertAlign w:val="superscript"/>
          <w:lang w:val="en-US" w:eastAsia="pt-BR"/>
        </w:rPr>
        <w:t>]</w:t>
      </w:r>
      <w:r w:rsidRPr="00D771EF">
        <w:rPr>
          <w:rFonts w:ascii="Book Antiqua" w:hAnsi="Book Antiqua" w:cs="Arial"/>
          <w:bCs/>
          <w:sz w:val="24"/>
          <w:szCs w:val="24"/>
          <w:lang w:val="en-US" w:eastAsia="pt-BR"/>
        </w:rPr>
        <w:t xml:space="preserve">, evaluated </w:t>
      </w:r>
      <w:r w:rsidRPr="00D771EF">
        <w:rPr>
          <w:rFonts w:ascii="Book Antiqua" w:hAnsi="Book Antiqua" w:cs="Arial"/>
          <w:sz w:val="24"/>
          <w:szCs w:val="24"/>
          <w:lang w:val="en-US" w:eastAsia="pt-BR"/>
        </w:rPr>
        <w:t xml:space="preserve">309 Korean subjects, where the prevalence of sarcopenia was 8.7%, 17.9%, and 35.0% in subjects without NAFLD, with NAFLD and with NASH respectively </w:t>
      </w:r>
      <w:r w:rsidR="005E4CCC">
        <w:rPr>
          <w:rFonts w:ascii="Book Antiqua" w:hAnsi="Book Antiqua" w:cs="Arial" w:hint="eastAsia"/>
          <w:sz w:val="24"/>
          <w:szCs w:val="24"/>
          <w:lang w:val="en-US" w:eastAsia="zh-CN"/>
        </w:rPr>
        <w:t>(</w:t>
      </w:r>
      <w:r w:rsidR="005E4CCC" w:rsidRPr="005E4CCC">
        <w:rPr>
          <w:rFonts w:ascii="Book Antiqua" w:hAnsi="Book Antiqua" w:cs="Arial" w:hint="eastAsia"/>
          <w:i/>
          <w:sz w:val="24"/>
          <w:szCs w:val="24"/>
          <w:lang w:val="en-US" w:eastAsia="zh-CN"/>
        </w:rPr>
        <w:t>P</w:t>
      </w:r>
      <w:r w:rsidRPr="00D771EF">
        <w:rPr>
          <w:rFonts w:ascii="Book Antiqua" w:hAnsi="Book Antiqua" w:cs="Arial"/>
          <w:sz w:val="24"/>
          <w:szCs w:val="24"/>
          <w:lang w:val="en-US" w:eastAsia="pt-BR"/>
        </w:rPr>
        <w:t xml:space="preserve"> &lt;</w:t>
      </w:r>
      <w:r w:rsidR="005E4CCC">
        <w:rPr>
          <w:rFonts w:ascii="Book Antiqua" w:hAnsi="Book Antiqua" w:cs="Arial" w:hint="eastAsia"/>
          <w:sz w:val="24"/>
          <w:szCs w:val="24"/>
          <w:lang w:val="en-US" w:eastAsia="zh-CN"/>
        </w:rPr>
        <w:t xml:space="preserve"> </w:t>
      </w:r>
      <w:r w:rsidRPr="00D771EF">
        <w:rPr>
          <w:rFonts w:ascii="Book Antiqua" w:hAnsi="Book Antiqua" w:cs="Arial"/>
          <w:sz w:val="24"/>
          <w:szCs w:val="24"/>
          <w:lang w:val="en-US" w:eastAsia="pt-BR"/>
        </w:rPr>
        <w:t>0.001</w:t>
      </w:r>
      <w:r w:rsidR="005E4CCC">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w:t>
      </w:r>
    </w:p>
    <w:p w14:paraId="1B117330" w14:textId="77777777" w:rsidR="00CA5EAE" w:rsidRDefault="00DA4DD9" w:rsidP="005E4CCC">
      <w:pPr>
        <w:widowControl w:val="0"/>
        <w:spacing w:after="0" w:line="360" w:lineRule="auto"/>
        <w:ind w:firstLineChars="100" w:firstLine="240"/>
        <w:jc w:val="both"/>
        <w:rPr>
          <w:rFonts w:ascii="Book Antiqua" w:hAnsi="Book Antiqua" w:cs="Arial"/>
          <w:sz w:val="24"/>
          <w:szCs w:val="24"/>
          <w:lang w:val="en-US" w:eastAsia="zh-CN"/>
        </w:rPr>
      </w:pPr>
      <w:r w:rsidRPr="00D771EF">
        <w:rPr>
          <w:rFonts w:ascii="Book Antiqua" w:hAnsi="Book Antiqua" w:cs="Arial"/>
          <w:sz w:val="24"/>
          <w:szCs w:val="24"/>
          <w:lang w:val="en-US"/>
        </w:rPr>
        <w:t xml:space="preserve">There is an independent association between sarcopenia and NAFLD </w:t>
      </w:r>
      <w:r w:rsidR="00342200" w:rsidRPr="00D771EF">
        <w:rPr>
          <w:rFonts w:ascii="Book Antiqua" w:hAnsi="Book Antiqua" w:cs="Arial"/>
          <w:sz w:val="24"/>
          <w:szCs w:val="24"/>
          <w:lang w:val="en-US"/>
        </w:rPr>
        <w:t>and possibly to an advanced fibrosis. A high</w:t>
      </w:r>
      <w:r w:rsidR="00497FA7" w:rsidRPr="00D771EF">
        <w:rPr>
          <w:rFonts w:ascii="Book Antiqua" w:hAnsi="Book Antiqua" w:cs="Arial"/>
          <w:sz w:val="24"/>
          <w:szCs w:val="24"/>
          <w:lang w:val="en-US"/>
        </w:rPr>
        <w:t xml:space="preserve">er </w:t>
      </w:r>
      <w:r w:rsidR="00342200" w:rsidRPr="00D771EF">
        <w:rPr>
          <w:rFonts w:ascii="Book Antiqua" w:hAnsi="Book Antiqua" w:cs="Arial"/>
          <w:sz w:val="24"/>
          <w:szCs w:val="24"/>
          <w:lang w:val="en-US"/>
        </w:rPr>
        <w:t xml:space="preserve">skeletal muscle mass may have a beneficial effect in </w:t>
      </w:r>
      <w:r w:rsidR="00497FA7" w:rsidRPr="00D771EF">
        <w:rPr>
          <w:rFonts w:ascii="Book Antiqua" w:hAnsi="Book Antiqua" w:cs="Arial"/>
          <w:sz w:val="24"/>
          <w:szCs w:val="24"/>
          <w:lang w:val="en-US"/>
        </w:rPr>
        <w:t xml:space="preserve">the </w:t>
      </w:r>
      <w:r w:rsidR="00342200" w:rsidRPr="00D771EF">
        <w:rPr>
          <w:rFonts w:ascii="Book Antiqua" w:hAnsi="Book Antiqua" w:cs="Arial"/>
          <w:sz w:val="24"/>
          <w:szCs w:val="24"/>
          <w:lang w:val="en-US"/>
        </w:rPr>
        <w:t>preventi</w:t>
      </w:r>
      <w:r w:rsidR="00497FA7" w:rsidRPr="00D771EF">
        <w:rPr>
          <w:rFonts w:ascii="Book Antiqua" w:hAnsi="Book Antiqua" w:cs="Arial"/>
          <w:sz w:val="24"/>
          <w:szCs w:val="24"/>
          <w:lang w:val="en-US"/>
        </w:rPr>
        <w:t xml:space="preserve">on of </w:t>
      </w:r>
      <w:r w:rsidR="00342200" w:rsidRPr="00D771EF">
        <w:rPr>
          <w:rFonts w:ascii="Book Antiqua" w:hAnsi="Book Antiqua" w:cs="Arial"/>
          <w:sz w:val="24"/>
          <w:szCs w:val="24"/>
          <w:lang w:val="en-US"/>
        </w:rPr>
        <w:t>NAFLD, which might be explored by future standardized experimental studies.</w:t>
      </w:r>
    </w:p>
    <w:p w14:paraId="3BB6EB67" w14:textId="77777777" w:rsidR="00CA5EAE" w:rsidRDefault="00CA5EAE" w:rsidP="00CA5EAE">
      <w:pPr>
        <w:widowControl w:val="0"/>
        <w:spacing w:after="0" w:line="360" w:lineRule="auto"/>
        <w:jc w:val="both"/>
        <w:rPr>
          <w:rFonts w:ascii="Book Antiqua" w:hAnsi="Book Antiqua" w:cs="Arial"/>
          <w:sz w:val="24"/>
          <w:szCs w:val="24"/>
          <w:lang w:val="en-US" w:eastAsia="zh-CN"/>
        </w:rPr>
      </w:pPr>
    </w:p>
    <w:p w14:paraId="36A0737A" w14:textId="77777777" w:rsidR="00CA5EAE" w:rsidRPr="00CA5EAE" w:rsidRDefault="00CA5EAE" w:rsidP="00CA5EAE">
      <w:pPr>
        <w:widowControl w:val="0"/>
        <w:spacing w:after="0" w:line="360" w:lineRule="auto"/>
        <w:jc w:val="both"/>
        <w:rPr>
          <w:rFonts w:ascii="Book Antiqua" w:hAnsi="Book Antiqua" w:cs="Arial"/>
          <w:b/>
          <w:sz w:val="24"/>
          <w:szCs w:val="24"/>
          <w:lang w:val="en-US" w:eastAsia="zh-CN"/>
        </w:rPr>
      </w:pPr>
      <w:r w:rsidRPr="00CA5EAE">
        <w:rPr>
          <w:rFonts w:ascii="Book Antiqua" w:hAnsi="Book Antiqua" w:cs="Arial" w:hint="eastAsia"/>
          <w:b/>
          <w:sz w:val="24"/>
          <w:szCs w:val="24"/>
          <w:lang w:val="en-US" w:eastAsia="zh-CN"/>
        </w:rPr>
        <w:t>COMMENTS</w:t>
      </w:r>
    </w:p>
    <w:p w14:paraId="67CEA007" w14:textId="77777777" w:rsidR="00CA5EAE" w:rsidRPr="00CA5EAE" w:rsidRDefault="00CA5EAE" w:rsidP="00CA5EAE">
      <w:pPr>
        <w:spacing w:after="0" w:line="360" w:lineRule="auto"/>
        <w:jc w:val="both"/>
        <w:rPr>
          <w:rFonts w:ascii="Book Antiqua" w:eastAsia="MS Mincho" w:hAnsi="Book Antiqua"/>
          <w:b/>
          <w:color w:val="47423A"/>
          <w:sz w:val="24"/>
          <w:szCs w:val="24"/>
          <w:lang w:eastAsia="ja-JP"/>
        </w:rPr>
      </w:pPr>
      <w:r w:rsidRPr="00CA5EAE">
        <w:rPr>
          <w:rFonts w:ascii="Book Antiqua" w:eastAsia="MS Mincho" w:hAnsi="Book Antiqua"/>
          <w:b/>
          <w:bCs/>
          <w:i/>
          <w:iCs/>
          <w:color w:val="000000"/>
          <w:sz w:val="24"/>
          <w:szCs w:val="24"/>
          <w:lang w:eastAsia="ja-JP"/>
        </w:rPr>
        <w:t>Background</w:t>
      </w:r>
    </w:p>
    <w:p w14:paraId="7CDE0D92"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color w:val="000000"/>
          <w:sz w:val="24"/>
          <w:szCs w:val="24"/>
          <w:lang w:eastAsia="ja-JP"/>
        </w:rPr>
        <w:t>Non-alcoholic fatty liver disease (NAFLD) is becoming the most common liver disease worldwide, presenting a higher mortality than the general population. Sarcopenia has been related to an increased risk of NAFLD and advanced fibrosis, and may be associated with worse liver related clinical outcomes. However, this is an understudied issue, and its role on NAFLD has not been fully established. The aim of this study was to perform a systematic review identifying original studies that evaluated the association between sarcopenia and NAFLD in adults.</w:t>
      </w:r>
    </w:p>
    <w:p w14:paraId="2A3A6A9B" w14:textId="77777777" w:rsidR="00CA5EAE" w:rsidRDefault="00CA5EAE" w:rsidP="00CA5EAE">
      <w:pPr>
        <w:spacing w:after="0" w:line="360" w:lineRule="auto"/>
        <w:jc w:val="both"/>
        <w:rPr>
          <w:rFonts w:ascii="Book Antiqua" w:hAnsi="Book Antiqua"/>
          <w:b/>
          <w:bCs/>
          <w:i/>
          <w:iCs/>
          <w:color w:val="000000"/>
          <w:sz w:val="24"/>
          <w:szCs w:val="24"/>
          <w:lang w:eastAsia="zh-CN"/>
        </w:rPr>
      </w:pPr>
    </w:p>
    <w:p w14:paraId="6DBBA2DB"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b/>
          <w:bCs/>
          <w:i/>
          <w:iCs/>
          <w:color w:val="000000"/>
          <w:sz w:val="24"/>
          <w:szCs w:val="24"/>
          <w:lang w:eastAsia="ja-JP"/>
        </w:rPr>
        <w:lastRenderedPageBreak/>
        <w:t>Research frontiers</w:t>
      </w:r>
    </w:p>
    <w:p w14:paraId="52639F52"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color w:val="000000"/>
          <w:sz w:val="24"/>
          <w:szCs w:val="24"/>
          <w:lang w:eastAsia="ja-JP"/>
        </w:rPr>
        <w:t>Sarcopenia may occur simultaneously with obesity, particularly the accumulation of visceral fat, which can be related to inflammation, insulin resistance and further reduction in the skeletal muscle mass, consequently causing muscle catabolism. In some conditions, lean body mass is lost while fat mass may be preserved or even increased; this state is called sarcopenic obesity. The skeletal muscle is now recognized as an endocrine organ secreting myokines, and this fact may help to understand its role in the pathogenesis of NAFLD as well as contribute to the development of effective therapeutic options.</w:t>
      </w:r>
    </w:p>
    <w:p w14:paraId="1E187961" w14:textId="77777777" w:rsidR="00CA5EAE" w:rsidRDefault="00CA5EAE" w:rsidP="00CA5EAE">
      <w:pPr>
        <w:spacing w:after="0" w:line="360" w:lineRule="auto"/>
        <w:jc w:val="both"/>
        <w:rPr>
          <w:rFonts w:ascii="Book Antiqua" w:hAnsi="Book Antiqua"/>
          <w:b/>
          <w:bCs/>
          <w:i/>
          <w:iCs/>
          <w:color w:val="000000"/>
          <w:sz w:val="24"/>
          <w:szCs w:val="24"/>
          <w:lang w:eastAsia="zh-CN"/>
        </w:rPr>
      </w:pPr>
    </w:p>
    <w:p w14:paraId="52E3FF0E"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b/>
          <w:bCs/>
          <w:i/>
          <w:iCs/>
          <w:color w:val="000000"/>
          <w:sz w:val="24"/>
          <w:szCs w:val="24"/>
          <w:lang w:eastAsia="ja-JP"/>
        </w:rPr>
        <w:t>Innovations and breakthroughs</w:t>
      </w:r>
    </w:p>
    <w:p w14:paraId="0FBC9601"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color w:val="000000"/>
          <w:sz w:val="24"/>
          <w:szCs w:val="24"/>
          <w:lang w:eastAsia="ja-JP"/>
        </w:rPr>
        <w:t>In the present review, all the studies concluded that there was an independent association between sarcopenia and NAFLD. The association of sarcopenia with NAFLD seems to be independent of insulin resistance or obesity. However, it is not possible to establish whether the association between sarcopenia and NAFLD is a cause or an effect.</w:t>
      </w:r>
    </w:p>
    <w:p w14:paraId="2BF53324" w14:textId="77777777" w:rsidR="00CA5EAE" w:rsidRDefault="00CA5EAE" w:rsidP="00CA5EAE">
      <w:pPr>
        <w:spacing w:after="0" w:line="360" w:lineRule="auto"/>
        <w:jc w:val="both"/>
        <w:rPr>
          <w:rFonts w:ascii="Book Antiqua" w:hAnsi="Book Antiqua"/>
          <w:b/>
          <w:bCs/>
          <w:i/>
          <w:iCs/>
          <w:color w:val="000000"/>
          <w:sz w:val="24"/>
          <w:szCs w:val="24"/>
          <w:lang w:eastAsia="zh-CN"/>
        </w:rPr>
      </w:pPr>
    </w:p>
    <w:p w14:paraId="50D356A4"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b/>
          <w:bCs/>
          <w:i/>
          <w:iCs/>
          <w:color w:val="000000"/>
          <w:sz w:val="24"/>
          <w:szCs w:val="24"/>
          <w:lang w:eastAsia="ja-JP"/>
        </w:rPr>
        <w:t xml:space="preserve">Applications </w:t>
      </w:r>
    </w:p>
    <w:p w14:paraId="56AFA6D8"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color w:val="000000"/>
          <w:sz w:val="24"/>
          <w:szCs w:val="24"/>
          <w:lang w:eastAsia="ja-JP"/>
        </w:rPr>
        <w:t>The association between fat accumulation in the liver and in the muscle has just recently been established. The fat content in the paravertebral muscles analyzed by computed tomography may be correlated with aging and steatosis, and a reduction in muscle fat may be associated with an decrease of the liver fat content.</w:t>
      </w:r>
    </w:p>
    <w:p w14:paraId="2BA0A16F" w14:textId="77777777" w:rsidR="00CA5EAE" w:rsidRPr="00CA5EAE" w:rsidRDefault="00CA5EAE" w:rsidP="00CA5EAE">
      <w:pPr>
        <w:spacing w:after="0" w:line="360" w:lineRule="auto"/>
        <w:jc w:val="both"/>
        <w:rPr>
          <w:rFonts w:ascii="Book Antiqua" w:eastAsia="MS Mincho" w:hAnsi="Book Antiqua"/>
          <w:color w:val="47423A"/>
          <w:sz w:val="24"/>
          <w:szCs w:val="24"/>
          <w:lang w:eastAsia="ja-JP"/>
        </w:rPr>
      </w:pPr>
      <w:r w:rsidRPr="00CA5EAE">
        <w:rPr>
          <w:rFonts w:ascii="Book Antiqua" w:eastAsia="MS Mincho" w:hAnsi="Book Antiqua"/>
          <w:b/>
          <w:bCs/>
          <w:i/>
          <w:iCs/>
          <w:color w:val="000000"/>
          <w:sz w:val="24"/>
          <w:szCs w:val="24"/>
          <w:lang w:eastAsia="ja-JP"/>
        </w:rPr>
        <w:t>Terminology</w:t>
      </w:r>
    </w:p>
    <w:p w14:paraId="49891052" w14:textId="78B7A8B1" w:rsidR="00CA5EAE" w:rsidRPr="00CA5EAE" w:rsidRDefault="00CA5EAE" w:rsidP="00CA5EAE">
      <w:pPr>
        <w:spacing w:after="0" w:line="360" w:lineRule="auto"/>
        <w:jc w:val="both"/>
        <w:rPr>
          <w:rFonts w:ascii="Book Antiqua" w:eastAsia="MS Mincho" w:hAnsi="Book Antiqua"/>
          <w:color w:val="000000"/>
          <w:sz w:val="24"/>
          <w:szCs w:val="24"/>
          <w:lang w:eastAsia="ja-JP"/>
        </w:rPr>
      </w:pPr>
      <w:r w:rsidRPr="00CA5EAE">
        <w:rPr>
          <w:rFonts w:ascii="Book Antiqua" w:eastAsia="MS Mincho" w:hAnsi="Book Antiqua"/>
          <w:color w:val="000000"/>
          <w:sz w:val="24"/>
          <w:szCs w:val="24"/>
          <w:lang w:eastAsia="ja-JP"/>
        </w:rPr>
        <w:t>Dual energy X-fay absorptimetry (DXA) and bioelectric impedance analysis (BIA) are methods of diagnosis of sarcopenia. Computed tomography (CT) using liver attenuation index (LAI), as well as the comprehensive NAFLD score (CNS), the hepatic steatosis index (HSI), the liver fat score (LFS) and the fatty liver index (FLI) are non-invasive methods of diagnosis of NAFLD.</w:t>
      </w:r>
    </w:p>
    <w:p w14:paraId="22030DE0" w14:textId="77777777" w:rsidR="00CA5EAE" w:rsidRDefault="00CA5EAE" w:rsidP="00CA5EAE">
      <w:pPr>
        <w:spacing w:after="0" w:line="360" w:lineRule="auto"/>
        <w:jc w:val="both"/>
        <w:rPr>
          <w:rFonts w:ascii="Book Antiqua" w:hAnsi="Book Antiqua"/>
          <w:lang w:eastAsia="zh-CN"/>
        </w:rPr>
      </w:pPr>
    </w:p>
    <w:p w14:paraId="38CF8C7B" w14:textId="0D4D2008" w:rsidR="00CA5EAE" w:rsidRPr="00CA5EAE" w:rsidRDefault="00CA5EAE" w:rsidP="00CA5EAE">
      <w:pPr>
        <w:spacing w:after="0" w:line="360" w:lineRule="auto"/>
        <w:jc w:val="both"/>
        <w:rPr>
          <w:rFonts w:ascii="Book Antiqua" w:hAnsi="Book Antiqua"/>
          <w:b/>
          <w:i/>
          <w:sz w:val="24"/>
          <w:szCs w:val="24"/>
          <w:lang w:eastAsia="zh-CN"/>
        </w:rPr>
      </w:pPr>
      <w:r w:rsidRPr="00CA5EAE">
        <w:rPr>
          <w:rFonts w:ascii="Book Antiqua" w:hAnsi="Book Antiqua" w:hint="eastAsia"/>
          <w:b/>
          <w:i/>
          <w:sz w:val="24"/>
          <w:szCs w:val="24"/>
          <w:lang w:eastAsia="zh-CN"/>
        </w:rPr>
        <w:t>Peer-review</w:t>
      </w:r>
    </w:p>
    <w:p w14:paraId="73719765" w14:textId="5959B75A" w:rsidR="00CA5EAE" w:rsidRPr="00CA5EAE" w:rsidRDefault="00CA5EAE" w:rsidP="00CA5EAE">
      <w:pPr>
        <w:widowControl w:val="0"/>
        <w:spacing w:after="0" w:line="360" w:lineRule="auto"/>
        <w:jc w:val="both"/>
        <w:rPr>
          <w:rFonts w:ascii="Book Antiqua" w:hAnsi="Book Antiqua" w:cs="Arial"/>
          <w:sz w:val="24"/>
          <w:szCs w:val="24"/>
          <w:lang w:val="en-US" w:eastAsia="zh-CN"/>
        </w:rPr>
      </w:pPr>
      <w:r w:rsidRPr="00CA5EAE">
        <w:rPr>
          <w:rFonts w:ascii="Book Antiqua" w:hAnsi="Book Antiqua" w:cs="Arial"/>
          <w:sz w:val="24"/>
          <w:szCs w:val="24"/>
          <w:lang w:val="en-US" w:eastAsia="zh-CN"/>
        </w:rPr>
        <w:t>This review is timely as there is emerging evidence and understanding of the association between NAFLD and sarcopenia.</w:t>
      </w:r>
    </w:p>
    <w:p w14:paraId="4317248D" w14:textId="447AF287" w:rsidR="00DA4DD9" w:rsidRPr="00D771EF" w:rsidRDefault="00DA4DD9" w:rsidP="00CA5EAE">
      <w:pPr>
        <w:widowControl w:val="0"/>
        <w:spacing w:after="0" w:line="360" w:lineRule="auto"/>
        <w:ind w:firstLineChars="100" w:firstLine="240"/>
        <w:jc w:val="both"/>
        <w:rPr>
          <w:rFonts w:ascii="Book Antiqua" w:hAnsi="Book Antiqua" w:cs="Arial"/>
          <w:sz w:val="24"/>
          <w:szCs w:val="24"/>
          <w:lang w:val="en-US"/>
        </w:rPr>
      </w:pPr>
      <w:r w:rsidRPr="00D771EF">
        <w:rPr>
          <w:rFonts w:ascii="Book Antiqua" w:hAnsi="Book Antiqua" w:cs="Arial"/>
          <w:sz w:val="24"/>
          <w:szCs w:val="24"/>
          <w:lang w:val="en-US"/>
        </w:rPr>
        <w:lastRenderedPageBreak/>
        <w:br w:type="page"/>
      </w:r>
    </w:p>
    <w:p w14:paraId="69E2034C" w14:textId="7E425EEF" w:rsidR="00342200" w:rsidRPr="00477305" w:rsidRDefault="00DA4DD9" w:rsidP="00477305">
      <w:pPr>
        <w:widowControl w:val="0"/>
        <w:spacing w:after="0" w:line="360" w:lineRule="auto"/>
        <w:jc w:val="both"/>
        <w:rPr>
          <w:rFonts w:ascii="Book Antiqua" w:hAnsi="Book Antiqua" w:cs="Arial"/>
          <w:b/>
          <w:sz w:val="24"/>
          <w:szCs w:val="24"/>
          <w:lang w:val="it-IT" w:eastAsia="zh-CN"/>
        </w:rPr>
      </w:pPr>
      <w:r w:rsidRPr="00477305">
        <w:rPr>
          <w:rFonts w:ascii="Book Antiqua" w:hAnsi="Book Antiqua" w:cs="Arial"/>
          <w:b/>
          <w:sz w:val="24"/>
          <w:szCs w:val="24"/>
          <w:lang w:val="it-IT"/>
        </w:rPr>
        <w:lastRenderedPageBreak/>
        <w:t>R</w:t>
      </w:r>
      <w:r w:rsidR="005A1F43" w:rsidRPr="00477305">
        <w:rPr>
          <w:rFonts w:ascii="Book Antiqua" w:hAnsi="Book Antiqua" w:cs="Arial"/>
          <w:b/>
          <w:sz w:val="24"/>
          <w:szCs w:val="24"/>
          <w:lang w:val="it-IT"/>
        </w:rPr>
        <w:t>EFERENCES</w:t>
      </w:r>
    </w:p>
    <w:p w14:paraId="6D455551"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1 </w:t>
      </w:r>
      <w:proofErr w:type="spellStart"/>
      <w:r w:rsidRPr="00477305">
        <w:rPr>
          <w:rFonts w:ascii="Book Antiqua" w:eastAsia="宋体" w:hAnsi="Book Antiqua" w:cs="宋体"/>
          <w:b/>
          <w:bCs/>
          <w:color w:val="000000"/>
          <w:sz w:val="24"/>
          <w:szCs w:val="24"/>
          <w:lang w:val="en-US" w:eastAsia="zh-CN"/>
        </w:rPr>
        <w:t>Vajro</w:t>
      </w:r>
      <w:proofErr w:type="spellEnd"/>
      <w:r w:rsidRPr="00477305">
        <w:rPr>
          <w:rFonts w:ascii="Book Antiqua" w:eastAsia="宋体" w:hAnsi="Book Antiqua" w:cs="宋体"/>
          <w:b/>
          <w:bCs/>
          <w:color w:val="000000"/>
          <w:sz w:val="24"/>
          <w:szCs w:val="24"/>
          <w:lang w:val="en-US" w:eastAsia="zh-CN"/>
        </w:rPr>
        <w:t xml:space="preserve"> P</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Lenta</w:t>
      </w:r>
      <w:proofErr w:type="spellEnd"/>
      <w:r w:rsidRPr="00477305">
        <w:rPr>
          <w:rFonts w:ascii="Book Antiqua" w:eastAsia="宋体" w:hAnsi="Book Antiqua" w:cs="宋体"/>
          <w:color w:val="000000"/>
          <w:sz w:val="24"/>
          <w:szCs w:val="24"/>
          <w:lang w:val="en-US" w:eastAsia="zh-CN"/>
        </w:rPr>
        <w:t xml:space="preserve"> S, </w:t>
      </w:r>
      <w:proofErr w:type="spellStart"/>
      <w:r w:rsidRPr="00477305">
        <w:rPr>
          <w:rFonts w:ascii="Book Antiqua" w:eastAsia="宋体" w:hAnsi="Book Antiqua" w:cs="宋体"/>
          <w:color w:val="000000"/>
          <w:sz w:val="24"/>
          <w:szCs w:val="24"/>
          <w:lang w:val="en-US" w:eastAsia="zh-CN"/>
        </w:rPr>
        <w:t>Pignata</w:t>
      </w:r>
      <w:proofErr w:type="spellEnd"/>
      <w:r w:rsidRPr="00477305">
        <w:rPr>
          <w:rFonts w:ascii="Book Antiqua" w:eastAsia="宋体" w:hAnsi="Book Antiqua" w:cs="宋体"/>
          <w:color w:val="000000"/>
          <w:sz w:val="24"/>
          <w:szCs w:val="24"/>
          <w:lang w:val="en-US" w:eastAsia="zh-CN"/>
        </w:rPr>
        <w:t xml:space="preserve"> C, Salerno M, </w:t>
      </w:r>
      <w:proofErr w:type="spellStart"/>
      <w:r w:rsidRPr="00477305">
        <w:rPr>
          <w:rFonts w:ascii="Book Antiqua" w:eastAsia="宋体" w:hAnsi="Book Antiqua" w:cs="宋体"/>
          <w:color w:val="000000"/>
          <w:sz w:val="24"/>
          <w:szCs w:val="24"/>
          <w:lang w:val="en-US" w:eastAsia="zh-CN"/>
        </w:rPr>
        <w:t>D'Aniello</w:t>
      </w:r>
      <w:proofErr w:type="spellEnd"/>
      <w:r w:rsidRPr="00477305">
        <w:rPr>
          <w:rFonts w:ascii="Book Antiqua" w:eastAsia="宋体" w:hAnsi="Book Antiqua" w:cs="宋体"/>
          <w:color w:val="000000"/>
          <w:sz w:val="24"/>
          <w:szCs w:val="24"/>
          <w:lang w:val="en-US" w:eastAsia="zh-CN"/>
        </w:rPr>
        <w:t xml:space="preserve"> R, De </w:t>
      </w:r>
      <w:proofErr w:type="spellStart"/>
      <w:r w:rsidRPr="00477305">
        <w:rPr>
          <w:rFonts w:ascii="Book Antiqua" w:eastAsia="宋体" w:hAnsi="Book Antiqua" w:cs="宋体"/>
          <w:color w:val="000000"/>
          <w:sz w:val="24"/>
          <w:szCs w:val="24"/>
          <w:lang w:val="en-US" w:eastAsia="zh-CN"/>
        </w:rPr>
        <w:t>Micco</w:t>
      </w:r>
      <w:proofErr w:type="spellEnd"/>
      <w:r w:rsidRPr="00477305">
        <w:rPr>
          <w:rFonts w:ascii="Book Antiqua" w:eastAsia="宋体" w:hAnsi="Book Antiqua" w:cs="宋体"/>
          <w:color w:val="000000"/>
          <w:sz w:val="24"/>
          <w:szCs w:val="24"/>
          <w:lang w:val="en-US" w:eastAsia="zh-CN"/>
        </w:rPr>
        <w:t xml:space="preserve"> I, </w:t>
      </w:r>
      <w:proofErr w:type="spellStart"/>
      <w:r w:rsidRPr="00477305">
        <w:rPr>
          <w:rFonts w:ascii="Book Antiqua" w:eastAsia="宋体" w:hAnsi="Book Antiqua" w:cs="宋体"/>
          <w:color w:val="000000"/>
          <w:sz w:val="24"/>
          <w:szCs w:val="24"/>
          <w:lang w:val="en-US" w:eastAsia="zh-CN"/>
        </w:rPr>
        <w:t>Paolella</w:t>
      </w:r>
      <w:proofErr w:type="spellEnd"/>
      <w:r w:rsidRPr="00477305">
        <w:rPr>
          <w:rFonts w:ascii="Book Antiqua" w:eastAsia="宋体" w:hAnsi="Book Antiqua" w:cs="宋体"/>
          <w:color w:val="000000"/>
          <w:sz w:val="24"/>
          <w:szCs w:val="24"/>
          <w:lang w:val="en-US" w:eastAsia="zh-CN"/>
        </w:rPr>
        <w:t xml:space="preserve"> G, </w:t>
      </w:r>
      <w:proofErr w:type="spellStart"/>
      <w:r w:rsidRPr="00477305">
        <w:rPr>
          <w:rFonts w:ascii="Book Antiqua" w:eastAsia="宋体" w:hAnsi="Book Antiqua" w:cs="宋体"/>
          <w:color w:val="000000"/>
          <w:sz w:val="24"/>
          <w:szCs w:val="24"/>
          <w:lang w:val="en-US" w:eastAsia="zh-CN"/>
        </w:rPr>
        <w:t>Parenti</w:t>
      </w:r>
      <w:proofErr w:type="spellEnd"/>
      <w:r w:rsidRPr="00477305">
        <w:rPr>
          <w:rFonts w:ascii="Book Antiqua" w:eastAsia="宋体" w:hAnsi="Book Antiqua" w:cs="宋体"/>
          <w:color w:val="000000"/>
          <w:sz w:val="24"/>
          <w:szCs w:val="24"/>
          <w:lang w:val="en-US" w:eastAsia="zh-CN"/>
        </w:rPr>
        <w:t xml:space="preserve"> G. Therapeutic options in pediatric non alcoholic fatty liver disease: current status and future directions. </w:t>
      </w:r>
      <w:r w:rsidRPr="00477305">
        <w:rPr>
          <w:rFonts w:ascii="Book Antiqua" w:eastAsia="宋体" w:hAnsi="Book Antiqua" w:cs="宋体"/>
          <w:i/>
          <w:iCs/>
          <w:color w:val="000000"/>
          <w:sz w:val="24"/>
          <w:szCs w:val="24"/>
          <w:lang w:val="en-US" w:eastAsia="zh-CN"/>
        </w:rPr>
        <w:t xml:space="preserve">Ital J </w:t>
      </w:r>
      <w:proofErr w:type="spellStart"/>
      <w:r w:rsidRPr="00477305">
        <w:rPr>
          <w:rFonts w:ascii="Book Antiqua" w:eastAsia="宋体" w:hAnsi="Book Antiqua" w:cs="宋体"/>
          <w:i/>
          <w:iCs/>
          <w:color w:val="000000"/>
          <w:sz w:val="24"/>
          <w:szCs w:val="24"/>
          <w:lang w:val="en-US" w:eastAsia="zh-CN"/>
        </w:rPr>
        <w:t>Pediatr</w:t>
      </w:r>
      <w:proofErr w:type="spellEnd"/>
      <w:r w:rsidRPr="00477305">
        <w:rPr>
          <w:rFonts w:ascii="Book Antiqua" w:eastAsia="宋体" w:hAnsi="Book Antiqua" w:cs="宋体"/>
          <w:color w:val="000000"/>
          <w:sz w:val="24"/>
          <w:szCs w:val="24"/>
          <w:lang w:val="en-US" w:eastAsia="zh-CN"/>
        </w:rPr>
        <w:t> 2012; </w:t>
      </w:r>
      <w:r w:rsidRPr="00477305">
        <w:rPr>
          <w:rFonts w:ascii="Book Antiqua" w:eastAsia="宋体" w:hAnsi="Book Antiqua" w:cs="宋体"/>
          <w:b/>
          <w:bCs/>
          <w:color w:val="000000"/>
          <w:sz w:val="24"/>
          <w:szCs w:val="24"/>
          <w:lang w:val="en-US" w:eastAsia="zh-CN"/>
        </w:rPr>
        <w:t>38</w:t>
      </w:r>
      <w:r w:rsidRPr="00477305">
        <w:rPr>
          <w:rFonts w:ascii="Book Antiqua" w:eastAsia="宋体" w:hAnsi="Book Antiqua" w:cs="宋体"/>
          <w:color w:val="000000"/>
          <w:sz w:val="24"/>
          <w:szCs w:val="24"/>
          <w:lang w:val="en-US" w:eastAsia="zh-CN"/>
        </w:rPr>
        <w:t>: 55 [PMID: 23075296 DOI: 10.1186/1824-7288-38-55)]</w:t>
      </w:r>
    </w:p>
    <w:p w14:paraId="17E70096"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2 </w:t>
      </w:r>
      <w:proofErr w:type="spellStart"/>
      <w:r w:rsidRPr="00477305">
        <w:rPr>
          <w:rFonts w:ascii="Book Antiqua" w:eastAsia="宋体" w:hAnsi="Book Antiqua" w:cs="宋体"/>
          <w:b/>
          <w:bCs/>
          <w:color w:val="000000"/>
          <w:sz w:val="24"/>
          <w:szCs w:val="24"/>
          <w:lang w:val="en-US" w:eastAsia="zh-CN"/>
        </w:rPr>
        <w:t>Matteoni</w:t>
      </w:r>
      <w:proofErr w:type="spellEnd"/>
      <w:r w:rsidRPr="00477305">
        <w:rPr>
          <w:rFonts w:ascii="Book Antiqua" w:eastAsia="宋体" w:hAnsi="Book Antiqua" w:cs="宋体"/>
          <w:b/>
          <w:bCs/>
          <w:color w:val="000000"/>
          <w:sz w:val="24"/>
          <w:szCs w:val="24"/>
          <w:lang w:val="en-US" w:eastAsia="zh-CN"/>
        </w:rPr>
        <w:t xml:space="preserve"> CA</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Younossi</w:t>
      </w:r>
      <w:proofErr w:type="spellEnd"/>
      <w:r w:rsidRPr="00477305">
        <w:rPr>
          <w:rFonts w:ascii="Book Antiqua" w:eastAsia="宋体" w:hAnsi="Book Antiqua" w:cs="宋体"/>
          <w:color w:val="000000"/>
          <w:sz w:val="24"/>
          <w:szCs w:val="24"/>
          <w:lang w:val="en-US" w:eastAsia="zh-CN"/>
        </w:rPr>
        <w:t xml:space="preserve"> ZM, </w:t>
      </w:r>
      <w:proofErr w:type="spellStart"/>
      <w:r w:rsidRPr="00477305">
        <w:rPr>
          <w:rFonts w:ascii="Book Antiqua" w:eastAsia="宋体" w:hAnsi="Book Antiqua" w:cs="宋体"/>
          <w:color w:val="000000"/>
          <w:sz w:val="24"/>
          <w:szCs w:val="24"/>
          <w:lang w:val="en-US" w:eastAsia="zh-CN"/>
        </w:rPr>
        <w:t>Gramlich</w:t>
      </w:r>
      <w:proofErr w:type="spellEnd"/>
      <w:r w:rsidRPr="00477305">
        <w:rPr>
          <w:rFonts w:ascii="Book Antiqua" w:eastAsia="宋体" w:hAnsi="Book Antiqua" w:cs="宋体"/>
          <w:color w:val="000000"/>
          <w:sz w:val="24"/>
          <w:szCs w:val="24"/>
          <w:lang w:val="en-US" w:eastAsia="zh-CN"/>
        </w:rPr>
        <w:t xml:space="preserve"> T, Boparai N, Liu YC, McCullough AJ. Nonalcoholic fatty liver disease: a spectrum of clinical and pathological severity. </w:t>
      </w:r>
      <w:r w:rsidRPr="00477305">
        <w:rPr>
          <w:rFonts w:ascii="Book Antiqua" w:eastAsia="宋体" w:hAnsi="Book Antiqua" w:cs="宋体"/>
          <w:i/>
          <w:iCs/>
          <w:color w:val="000000"/>
          <w:sz w:val="24"/>
          <w:szCs w:val="24"/>
          <w:lang w:val="en-US" w:eastAsia="zh-CN"/>
        </w:rPr>
        <w:t>Gastroenterology</w:t>
      </w:r>
      <w:r w:rsidRPr="00477305">
        <w:rPr>
          <w:rFonts w:ascii="Book Antiqua" w:eastAsia="宋体" w:hAnsi="Book Antiqua" w:cs="宋体"/>
          <w:color w:val="000000"/>
          <w:sz w:val="24"/>
          <w:szCs w:val="24"/>
          <w:lang w:val="en-US" w:eastAsia="zh-CN"/>
        </w:rPr>
        <w:t> 1999; </w:t>
      </w:r>
      <w:r w:rsidRPr="00477305">
        <w:rPr>
          <w:rFonts w:ascii="Book Antiqua" w:eastAsia="宋体" w:hAnsi="Book Antiqua" w:cs="宋体"/>
          <w:b/>
          <w:bCs/>
          <w:color w:val="000000"/>
          <w:sz w:val="24"/>
          <w:szCs w:val="24"/>
          <w:lang w:val="en-US" w:eastAsia="zh-CN"/>
        </w:rPr>
        <w:t>116</w:t>
      </w:r>
      <w:r w:rsidRPr="00477305">
        <w:rPr>
          <w:rFonts w:ascii="Book Antiqua" w:eastAsia="宋体" w:hAnsi="Book Antiqua" w:cs="宋体"/>
          <w:color w:val="000000"/>
          <w:sz w:val="24"/>
          <w:szCs w:val="24"/>
          <w:lang w:val="en-US" w:eastAsia="zh-CN"/>
        </w:rPr>
        <w:t>: 1413-1419 [PMID: 10348825]</w:t>
      </w:r>
    </w:p>
    <w:p w14:paraId="140E2D39"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3 </w:t>
      </w:r>
      <w:r w:rsidRPr="00477305">
        <w:rPr>
          <w:rFonts w:ascii="Book Antiqua" w:eastAsia="宋体" w:hAnsi="Book Antiqua" w:cs="宋体"/>
          <w:b/>
          <w:bCs/>
          <w:color w:val="000000"/>
          <w:sz w:val="24"/>
          <w:szCs w:val="24"/>
          <w:lang w:val="en-US" w:eastAsia="zh-CN"/>
        </w:rPr>
        <w:t>Kim JH</w:t>
      </w:r>
      <w:r w:rsidRPr="00477305">
        <w:rPr>
          <w:rFonts w:ascii="Book Antiqua" w:eastAsia="宋体" w:hAnsi="Book Antiqua" w:cs="宋体"/>
          <w:color w:val="000000"/>
          <w:sz w:val="24"/>
          <w:szCs w:val="24"/>
          <w:lang w:val="en-US" w:eastAsia="zh-CN"/>
        </w:rPr>
        <w:t>, Lim S, Choi SH, Kim KM, Yoon JW, Kim KW, Lim JY, Park KS, Jang HC. Sarcopenia: an independent predictor of mortality in community-dwelling older Korean men. </w:t>
      </w:r>
      <w:r w:rsidRPr="00477305">
        <w:rPr>
          <w:rFonts w:ascii="Book Antiqua" w:eastAsia="宋体" w:hAnsi="Book Antiqua" w:cs="宋体"/>
          <w:i/>
          <w:iCs/>
          <w:color w:val="000000"/>
          <w:sz w:val="24"/>
          <w:szCs w:val="24"/>
          <w:lang w:val="en-US" w:eastAsia="zh-CN"/>
        </w:rPr>
        <w:t xml:space="preserve">J </w:t>
      </w:r>
      <w:proofErr w:type="spellStart"/>
      <w:r w:rsidRPr="00477305">
        <w:rPr>
          <w:rFonts w:ascii="Book Antiqua" w:eastAsia="宋体" w:hAnsi="Book Antiqua" w:cs="宋体"/>
          <w:i/>
          <w:iCs/>
          <w:color w:val="000000"/>
          <w:sz w:val="24"/>
          <w:szCs w:val="24"/>
          <w:lang w:val="en-US" w:eastAsia="zh-CN"/>
        </w:rPr>
        <w:t>Gerontol</w:t>
      </w:r>
      <w:proofErr w:type="spellEnd"/>
      <w:r w:rsidRPr="00477305">
        <w:rPr>
          <w:rFonts w:ascii="Book Antiqua" w:eastAsia="宋体" w:hAnsi="Book Antiqua" w:cs="宋体"/>
          <w:i/>
          <w:iCs/>
          <w:color w:val="000000"/>
          <w:sz w:val="24"/>
          <w:szCs w:val="24"/>
          <w:lang w:val="en-US" w:eastAsia="zh-CN"/>
        </w:rPr>
        <w:t xml:space="preserve"> A </w:t>
      </w:r>
      <w:proofErr w:type="spellStart"/>
      <w:r w:rsidRPr="00477305">
        <w:rPr>
          <w:rFonts w:ascii="Book Antiqua" w:eastAsia="宋体" w:hAnsi="Book Antiqua" w:cs="宋体"/>
          <w:i/>
          <w:iCs/>
          <w:color w:val="000000"/>
          <w:sz w:val="24"/>
          <w:szCs w:val="24"/>
          <w:lang w:val="en-US" w:eastAsia="zh-CN"/>
        </w:rPr>
        <w:t>Biol</w:t>
      </w:r>
      <w:proofErr w:type="spellEnd"/>
      <w:r w:rsidRPr="00477305">
        <w:rPr>
          <w:rFonts w:ascii="Book Antiqua" w:eastAsia="宋体" w:hAnsi="Book Antiqua" w:cs="宋体"/>
          <w:i/>
          <w:iCs/>
          <w:color w:val="000000"/>
          <w:sz w:val="24"/>
          <w:szCs w:val="24"/>
          <w:lang w:val="en-US" w:eastAsia="zh-CN"/>
        </w:rPr>
        <w:t xml:space="preserve"> </w:t>
      </w:r>
      <w:proofErr w:type="spellStart"/>
      <w:r w:rsidRPr="00477305">
        <w:rPr>
          <w:rFonts w:ascii="Book Antiqua" w:eastAsia="宋体" w:hAnsi="Book Antiqua" w:cs="宋体"/>
          <w:i/>
          <w:iCs/>
          <w:color w:val="000000"/>
          <w:sz w:val="24"/>
          <w:szCs w:val="24"/>
          <w:lang w:val="en-US" w:eastAsia="zh-CN"/>
        </w:rPr>
        <w:t>Sci</w:t>
      </w:r>
      <w:proofErr w:type="spellEnd"/>
      <w:r w:rsidRPr="00477305">
        <w:rPr>
          <w:rFonts w:ascii="Book Antiqua" w:eastAsia="宋体" w:hAnsi="Book Antiqua" w:cs="宋体"/>
          <w:i/>
          <w:iCs/>
          <w:color w:val="000000"/>
          <w:sz w:val="24"/>
          <w:szCs w:val="24"/>
          <w:lang w:val="en-US" w:eastAsia="zh-CN"/>
        </w:rPr>
        <w:t xml:space="preserve"> Med </w:t>
      </w:r>
      <w:proofErr w:type="spellStart"/>
      <w:r w:rsidRPr="00477305">
        <w:rPr>
          <w:rFonts w:ascii="Book Antiqua" w:eastAsia="宋体" w:hAnsi="Book Antiqua" w:cs="宋体"/>
          <w:i/>
          <w:iCs/>
          <w:color w:val="000000"/>
          <w:sz w:val="24"/>
          <w:szCs w:val="24"/>
          <w:lang w:val="en-US" w:eastAsia="zh-CN"/>
        </w:rPr>
        <w:t>Sci</w:t>
      </w:r>
      <w:proofErr w:type="spellEnd"/>
      <w:r w:rsidRPr="00477305">
        <w:rPr>
          <w:rFonts w:ascii="Book Antiqua" w:eastAsia="宋体" w:hAnsi="Book Antiqua" w:cs="宋体"/>
          <w:color w:val="000000"/>
          <w:sz w:val="24"/>
          <w:szCs w:val="24"/>
          <w:lang w:val="en-US" w:eastAsia="zh-CN"/>
        </w:rPr>
        <w:t> 2014; </w:t>
      </w:r>
      <w:r w:rsidRPr="00477305">
        <w:rPr>
          <w:rFonts w:ascii="Book Antiqua" w:eastAsia="宋体" w:hAnsi="Book Antiqua" w:cs="宋体"/>
          <w:b/>
          <w:bCs/>
          <w:color w:val="000000"/>
          <w:sz w:val="24"/>
          <w:szCs w:val="24"/>
          <w:lang w:val="en-US" w:eastAsia="zh-CN"/>
        </w:rPr>
        <w:t>69</w:t>
      </w:r>
      <w:r w:rsidRPr="00477305">
        <w:rPr>
          <w:rFonts w:ascii="Book Antiqua" w:eastAsia="宋体" w:hAnsi="Book Antiqua" w:cs="宋体"/>
          <w:color w:val="000000"/>
          <w:sz w:val="24"/>
          <w:szCs w:val="24"/>
          <w:lang w:val="en-US" w:eastAsia="zh-CN"/>
        </w:rPr>
        <w:t>: 1244-1252 [PMID: 24721723 DOI: 10.1093/</w:t>
      </w:r>
      <w:proofErr w:type="spellStart"/>
      <w:r w:rsidRPr="00477305">
        <w:rPr>
          <w:rFonts w:ascii="Book Antiqua" w:eastAsia="宋体" w:hAnsi="Book Antiqua" w:cs="宋体"/>
          <w:color w:val="000000"/>
          <w:sz w:val="24"/>
          <w:szCs w:val="24"/>
          <w:lang w:val="en-US" w:eastAsia="zh-CN"/>
        </w:rPr>
        <w:t>gerona</w:t>
      </w:r>
      <w:proofErr w:type="spellEnd"/>
      <w:r w:rsidRPr="00477305">
        <w:rPr>
          <w:rFonts w:ascii="Book Antiqua" w:eastAsia="宋体" w:hAnsi="Book Antiqua" w:cs="宋体"/>
          <w:color w:val="000000"/>
          <w:sz w:val="24"/>
          <w:szCs w:val="24"/>
          <w:lang w:val="en-US" w:eastAsia="zh-CN"/>
        </w:rPr>
        <w:t>/glu050]</w:t>
      </w:r>
    </w:p>
    <w:p w14:paraId="7EE9960E" w14:textId="7C4D0399"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4</w:t>
      </w:r>
      <w:r w:rsidRPr="00477305">
        <w:rPr>
          <w:rFonts w:ascii="Book Antiqua" w:hAnsi="Book Antiqua"/>
          <w:b/>
          <w:bCs/>
          <w:color w:val="000000"/>
          <w:sz w:val="24"/>
          <w:szCs w:val="24"/>
        </w:rPr>
        <w:t xml:space="preserve"> Chalasani N</w:t>
      </w:r>
      <w:r w:rsidRPr="00477305">
        <w:rPr>
          <w:rFonts w:ascii="Book Antiqua" w:hAnsi="Book Antiqua"/>
          <w:color w:val="000000"/>
          <w:sz w:val="24"/>
          <w:szCs w:val="24"/>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w:t>
      </w:r>
      <w:r w:rsidRPr="00477305">
        <w:rPr>
          <w:rStyle w:val="apple-converted-space"/>
          <w:rFonts w:ascii="Book Antiqua" w:hAnsi="Book Antiqua"/>
          <w:sz w:val="24"/>
          <w:szCs w:val="24"/>
        </w:rPr>
        <w:t> </w:t>
      </w:r>
      <w:r w:rsidRPr="00477305">
        <w:rPr>
          <w:rFonts w:ascii="Book Antiqua" w:hAnsi="Book Antiqua"/>
          <w:i/>
          <w:iCs/>
          <w:color w:val="000000"/>
          <w:sz w:val="24"/>
          <w:szCs w:val="24"/>
        </w:rPr>
        <w:t>Hepatology</w:t>
      </w:r>
      <w:r w:rsidRPr="00477305">
        <w:rPr>
          <w:rStyle w:val="apple-converted-space"/>
          <w:rFonts w:ascii="Book Antiqua" w:hAnsi="Book Antiqua"/>
          <w:sz w:val="24"/>
          <w:szCs w:val="24"/>
        </w:rPr>
        <w:t> </w:t>
      </w:r>
      <w:r w:rsidRPr="00477305">
        <w:rPr>
          <w:rFonts w:ascii="Book Antiqua" w:hAnsi="Book Antiqua"/>
          <w:color w:val="000000"/>
          <w:sz w:val="24"/>
          <w:szCs w:val="24"/>
        </w:rPr>
        <w:t>2012;</w:t>
      </w:r>
      <w:r w:rsidRPr="00477305">
        <w:rPr>
          <w:rStyle w:val="apple-converted-space"/>
          <w:rFonts w:ascii="Book Antiqua" w:hAnsi="Book Antiqua"/>
          <w:sz w:val="24"/>
          <w:szCs w:val="24"/>
        </w:rPr>
        <w:t> </w:t>
      </w:r>
      <w:r w:rsidRPr="00477305">
        <w:rPr>
          <w:rFonts w:ascii="Book Antiqua" w:hAnsi="Book Antiqua"/>
          <w:b/>
          <w:bCs/>
          <w:color w:val="000000"/>
          <w:sz w:val="24"/>
          <w:szCs w:val="24"/>
        </w:rPr>
        <w:t>55</w:t>
      </w:r>
      <w:r w:rsidRPr="00477305">
        <w:rPr>
          <w:rFonts w:ascii="Book Antiqua" w:hAnsi="Book Antiqua"/>
          <w:color w:val="000000"/>
          <w:sz w:val="24"/>
          <w:szCs w:val="24"/>
        </w:rPr>
        <w:t>: 2005-2023 [PMID: 22488764 DOI: 10.1002/hep.25762]</w:t>
      </w:r>
    </w:p>
    <w:p w14:paraId="622E99AF"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5 </w:t>
      </w:r>
      <w:proofErr w:type="spellStart"/>
      <w:r w:rsidRPr="00477305">
        <w:rPr>
          <w:rFonts w:ascii="Book Antiqua" w:eastAsia="宋体" w:hAnsi="Book Antiqua" w:cs="宋体"/>
          <w:b/>
          <w:bCs/>
          <w:color w:val="000000"/>
          <w:sz w:val="24"/>
          <w:szCs w:val="24"/>
          <w:lang w:val="en-US" w:eastAsia="zh-CN"/>
        </w:rPr>
        <w:t>Bellentani</w:t>
      </w:r>
      <w:proofErr w:type="spellEnd"/>
      <w:r w:rsidRPr="00477305">
        <w:rPr>
          <w:rFonts w:ascii="Book Antiqua" w:eastAsia="宋体" w:hAnsi="Book Antiqua" w:cs="宋体"/>
          <w:b/>
          <w:bCs/>
          <w:color w:val="000000"/>
          <w:sz w:val="24"/>
          <w:szCs w:val="24"/>
          <w:lang w:val="en-US" w:eastAsia="zh-CN"/>
        </w:rPr>
        <w:t xml:space="preserve"> S</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Scaglioni</w:t>
      </w:r>
      <w:proofErr w:type="spellEnd"/>
      <w:r w:rsidRPr="00477305">
        <w:rPr>
          <w:rFonts w:ascii="Book Antiqua" w:eastAsia="宋体" w:hAnsi="Book Antiqua" w:cs="宋体"/>
          <w:color w:val="000000"/>
          <w:sz w:val="24"/>
          <w:szCs w:val="24"/>
          <w:lang w:val="en-US" w:eastAsia="zh-CN"/>
        </w:rPr>
        <w:t xml:space="preserve"> F, Marino M, </w:t>
      </w:r>
      <w:proofErr w:type="spellStart"/>
      <w:r w:rsidRPr="00477305">
        <w:rPr>
          <w:rFonts w:ascii="Book Antiqua" w:eastAsia="宋体" w:hAnsi="Book Antiqua" w:cs="宋体"/>
          <w:color w:val="000000"/>
          <w:sz w:val="24"/>
          <w:szCs w:val="24"/>
          <w:lang w:val="en-US" w:eastAsia="zh-CN"/>
        </w:rPr>
        <w:t>Bedogni</w:t>
      </w:r>
      <w:proofErr w:type="spellEnd"/>
      <w:r w:rsidRPr="00477305">
        <w:rPr>
          <w:rFonts w:ascii="Book Antiqua" w:eastAsia="宋体" w:hAnsi="Book Antiqua" w:cs="宋体"/>
          <w:color w:val="000000"/>
          <w:sz w:val="24"/>
          <w:szCs w:val="24"/>
          <w:lang w:val="en-US" w:eastAsia="zh-CN"/>
        </w:rPr>
        <w:t xml:space="preserve"> G. Epidemiology of non-alcoholic fatty liver disease. </w:t>
      </w:r>
      <w:r w:rsidRPr="00477305">
        <w:rPr>
          <w:rFonts w:ascii="Book Antiqua" w:eastAsia="宋体" w:hAnsi="Book Antiqua" w:cs="宋体"/>
          <w:i/>
          <w:iCs/>
          <w:color w:val="000000"/>
          <w:sz w:val="24"/>
          <w:szCs w:val="24"/>
          <w:lang w:val="en-US" w:eastAsia="zh-CN"/>
        </w:rPr>
        <w:t>Dig Dis</w:t>
      </w:r>
      <w:r w:rsidRPr="00477305">
        <w:rPr>
          <w:rFonts w:ascii="Book Antiqua" w:eastAsia="宋体" w:hAnsi="Book Antiqua" w:cs="宋体"/>
          <w:color w:val="000000"/>
          <w:sz w:val="24"/>
          <w:szCs w:val="24"/>
          <w:lang w:val="en-US" w:eastAsia="zh-CN"/>
        </w:rPr>
        <w:t> 2010; </w:t>
      </w:r>
      <w:r w:rsidRPr="00477305">
        <w:rPr>
          <w:rFonts w:ascii="Book Antiqua" w:eastAsia="宋体" w:hAnsi="Book Antiqua" w:cs="宋体"/>
          <w:b/>
          <w:bCs/>
          <w:color w:val="000000"/>
          <w:sz w:val="24"/>
          <w:szCs w:val="24"/>
          <w:lang w:val="en-US" w:eastAsia="zh-CN"/>
        </w:rPr>
        <w:t>28</w:t>
      </w:r>
      <w:r w:rsidRPr="00477305">
        <w:rPr>
          <w:rFonts w:ascii="Book Antiqua" w:eastAsia="宋体" w:hAnsi="Book Antiqua" w:cs="宋体"/>
          <w:color w:val="000000"/>
          <w:sz w:val="24"/>
          <w:szCs w:val="24"/>
          <w:lang w:val="en-US" w:eastAsia="zh-CN"/>
        </w:rPr>
        <w:t>: 155-161 [PMID: 20460905 DOI: 10.1159/000282080]</w:t>
      </w:r>
    </w:p>
    <w:p w14:paraId="30CABF7E"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6 </w:t>
      </w:r>
      <w:proofErr w:type="spellStart"/>
      <w:r w:rsidRPr="00477305">
        <w:rPr>
          <w:rFonts w:ascii="Book Antiqua" w:eastAsia="宋体" w:hAnsi="Book Antiqua" w:cs="宋体"/>
          <w:b/>
          <w:bCs/>
          <w:color w:val="000000"/>
          <w:sz w:val="24"/>
          <w:szCs w:val="24"/>
          <w:lang w:val="en-US" w:eastAsia="zh-CN"/>
        </w:rPr>
        <w:t>Zamin</w:t>
      </w:r>
      <w:proofErr w:type="spellEnd"/>
      <w:r w:rsidRPr="00477305">
        <w:rPr>
          <w:rFonts w:ascii="Book Antiqua" w:eastAsia="宋体" w:hAnsi="Book Antiqua" w:cs="宋体"/>
          <w:b/>
          <w:bCs/>
          <w:color w:val="000000"/>
          <w:sz w:val="24"/>
          <w:szCs w:val="24"/>
          <w:lang w:val="en-US" w:eastAsia="zh-CN"/>
        </w:rPr>
        <w:t xml:space="preserve"> I</w:t>
      </w:r>
      <w:r w:rsidRPr="00477305">
        <w:rPr>
          <w:rFonts w:ascii="Book Antiqua" w:eastAsia="宋体" w:hAnsi="Book Antiqua" w:cs="宋体"/>
          <w:color w:val="000000"/>
          <w:sz w:val="24"/>
          <w:szCs w:val="24"/>
          <w:lang w:val="en-US" w:eastAsia="zh-CN"/>
        </w:rPr>
        <w:t xml:space="preserve">, de </w:t>
      </w:r>
      <w:proofErr w:type="spellStart"/>
      <w:r w:rsidRPr="00477305">
        <w:rPr>
          <w:rFonts w:ascii="Book Antiqua" w:eastAsia="宋体" w:hAnsi="Book Antiqua" w:cs="宋体"/>
          <w:color w:val="000000"/>
          <w:sz w:val="24"/>
          <w:szCs w:val="24"/>
          <w:lang w:val="en-US" w:eastAsia="zh-CN"/>
        </w:rPr>
        <w:t>Mattos</w:t>
      </w:r>
      <w:proofErr w:type="spellEnd"/>
      <w:r w:rsidRPr="00477305">
        <w:rPr>
          <w:rFonts w:ascii="Book Antiqua" w:eastAsia="宋体" w:hAnsi="Book Antiqua" w:cs="宋体"/>
          <w:color w:val="000000"/>
          <w:sz w:val="24"/>
          <w:szCs w:val="24"/>
          <w:lang w:val="en-US" w:eastAsia="zh-CN"/>
        </w:rPr>
        <w:t xml:space="preserve"> AA, </w:t>
      </w:r>
      <w:proofErr w:type="spellStart"/>
      <w:r w:rsidRPr="00477305">
        <w:rPr>
          <w:rFonts w:ascii="Book Antiqua" w:eastAsia="宋体" w:hAnsi="Book Antiqua" w:cs="宋体"/>
          <w:color w:val="000000"/>
          <w:sz w:val="24"/>
          <w:szCs w:val="24"/>
          <w:lang w:val="en-US" w:eastAsia="zh-CN"/>
        </w:rPr>
        <w:t>Zettler</w:t>
      </w:r>
      <w:proofErr w:type="spellEnd"/>
      <w:r w:rsidRPr="00477305">
        <w:rPr>
          <w:rFonts w:ascii="Book Antiqua" w:eastAsia="宋体" w:hAnsi="Book Antiqua" w:cs="宋体"/>
          <w:color w:val="000000"/>
          <w:sz w:val="24"/>
          <w:szCs w:val="24"/>
          <w:lang w:val="en-US" w:eastAsia="zh-CN"/>
        </w:rPr>
        <w:t xml:space="preserve"> CG. </w:t>
      </w:r>
      <w:proofErr w:type="gramStart"/>
      <w:r w:rsidRPr="00477305">
        <w:rPr>
          <w:rFonts w:ascii="Book Antiqua" w:eastAsia="宋体" w:hAnsi="Book Antiqua" w:cs="宋体"/>
          <w:color w:val="000000"/>
          <w:sz w:val="24"/>
          <w:szCs w:val="24"/>
          <w:lang w:val="en-US" w:eastAsia="zh-CN"/>
        </w:rPr>
        <w:t>Nonalcoholic steatohepatitis in nondiabetic obese patients.</w:t>
      </w:r>
      <w:proofErr w:type="gramEnd"/>
      <w:r w:rsidRPr="00477305">
        <w:rPr>
          <w:rFonts w:ascii="Book Antiqua" w:eastAsia="宋体" w:hAnsi="Book Antiqua" w:cs="宋体"/>
          <w:color w:val="000000"/>
          <w:sz w:val="24"/>
          <w:szCs w:val="24"/>
          <w:lang w:val="en-US" w:eastAsia="zh-CN"/>
        </w:rPr>
        <w:t> </w:t>
      </w:r>
      <w:r w:rsidRPr="00477305">
        <w:rPr>
          <w:rFonts w:ascii="Book Antiqua" w:eastAsia="宋体" w:hAnsi="Book Antiqua" w:cs="宋体"/>
          <w:i/>
          <w:iCs/>
          <w:color w:val="000000"/>
          <w:sz w:val="24"/>
          <w:szCs w:val="24"/>
          <w:lang w:val="en-US" w:eastAsia="zh-CN"/>
        </w:rPr>
        <w:t xml:space="preserve">Can J </w:t>
      </w:r>
      <w:proofErr w:type="spellStart"/>
      <w:r w:rsidRPr="00477305">
        <w:rPr>
          <w:rFonts w:ascii="Book Antiqua" w:eastAsia="宋体" w:hAnsi="Book Antiqua" w:cs="宋体"/>
          <w:i/>
          <w:iCs/>
          <w:color w:val="000000"/>
          <w:sz w:val="24"/>
          <w:szCs w:val="24"/>
          <w:lang w:val="en-US" w:eastAsia="zh-CN"/>
        </w:rPr>
        <w:t>Gastroenterol</w:t>
      </w:r>
      <w:proofErr w:type="spellEnd"/>
      <w:r w:rsidRPr="00477305">
        <w:rPr>
          <w:rFonts w:ascii="Book Antiqua" w:eastAsia="宋体" w:hAnsi="Book Antiqua" w:cs="宋体"/>
          <w:color w:val="000000"/>
          <w:sz w:val="24"/>
          <w:szCs w:val="24"/>
          <w:lang w:val="en-US" w:eastAsia="zh-CN"/>
        </w:rPr>
        <w:t> 2002; </w:t>
      </w:r>
      <w:r w:rsidRPr="00477305">
        <w:rPr>
          <w:rFonts w:ascii="Book Antiqua" w:eastAsia="宋体" w:hAnsi="Book Antiqua" w:cs="宋体"/>
          <w:b/>
          <w:bCs/>
          <w:color w:val="000000"/>
          <w:sz w:val="24"/>
          <w:szCs w:val="24"/>
          <w:lang w:val="en-US" w:eastAsia="zh-CN"/>
        </w:rPr>
        <w:t>16</w:t>
      </w:r>
      <w:r w:rsidRPr="00477305">
        <w:rPr>
          <w:rFonts w:ascii="Book Antiqua" w:eastAsia="宋体" w:hAnsi="Book Antiqua" w:cs="宋体"/>
          <w:color w:val="000000"/>
          <w:sz w:val="24"/>
          <w:szCs w:val="24"/>
          <w:lang w:val="en-US" w:eastAsia="zh-CN"/>
        </w:rPr>
        <w:t>: 303-307 [PMID: 12045779]</w:t>
      </w:r>
    </w:p>
    <w:p w14:paraId="6D211458"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7 </w:t>
      </w:r>
      <w:proofErr w:type="spellStart"/>
      <w:r w:rsidRPr="00477305">
        <w:rPr>
          <w:rFonts w:ascii="Book Antiqua" w:eastAsia="宋体" w:hAnsi="Book Antiqua" w:cs="宋体"/>
          <w:b/>
          <w:bCs/>
          <w:color w:val="000000"/>
          <w:sz w:val="24"/>
          <w:szCs w:val="24"/>
          <w:lang w:val="en-US" w:eastAsia="zh-CN"/>
        </w:rPr>
        <w:t>Losekann</w:t>
      </w:r>
      <w:proofErr w:type="spellEnd"/>
      <w:r w:rsidRPr="00477305">
        <w:rPr>
          <w:rFonts w:ascii="Book Antiqua" w:eastAsia="宋体" w:hAnsi="Book Antiqua" w:cs="宋体"/>
          <w:b/>
          <w:bCs/>
          <w:color w:val="000000"/>
          <w:sz w:val="24"/>
          <w:szCs w:val="24"/>
          <w:lang w:val="en-US" w:eastAsia="zh-CN"/>
        </w:rPr>
        <w:t xml:space="preserve"> A</w:t>
      </w:r>
      <w:r w:rsidRPr="00477305">
        <w:rPr>
          <w:rFonts w:ascii="Book Antiqua" w:eastAsia="宋体" w:hAnsi="Book Antiqua" w:cs="宋体"/>
          <w:color w:val="000000"/>
          <w:sz w:val="24"/>
          <w:szCs w:val="24"/>
          <w:lang w:val="en-US" w:eastAsia="zh-CN"/>
        </w:rPr>
        <w:t xml:space="preserve">, Weston AC, de </w:t>
      </w:r>
      <w:proofErr w:type="spellStart"/>
      <w:r w:rsidRPr="00477305">
        <w:rPr>
          <w:rFonts w:ascii="Book Antiqua" w:eastAsia="宋体" w:hAnsi="Book Antiqua" w:cs="宋体"/>
          <w:color w:val="000000"/>
          <w:sz w:val="24"/>
          <w:szCs w:val="24"/>
          <w:lang w:val="en-US" w:eastAsia="zh-CN"/>
        </w:rPr>
        <w:t>Mattos</w:t>
      </w:r>
      <w:proofErr w:type="spellEnd"/>
      <w:r w:rsidRPr="00477305">
        <w:rPr>
          <w:rFonts w:ascii="Book Antiqua" w:eastAsia="宋体" w:hAnsi="Book Antiqua" w:cs="宋体"/>
          <w:color w:val="000000"/>
          <w:sz w:val="24"/>
          <w:szCs w:val="24"/>
          <w:lang w:val="en-US" w:eastAsia="zh-CN"/>
        </w:rPr>
        <w:t xml:space="preserve"> AA, </w:t>
      </w:r>
      <w:proofErr w:type="spellStart"/>
      <w:r w:rsidRPr="00477305">
        <w:rPr>
          <w:rFonts w:ascii="Book Antiqua" w:eastAsia="宋体" w:hAnsi="Book Antiqua" w:cs="宋体"/>
          <w:color w:val="000000"/>
          <w:sz w:val="24"/>
          <w:szCs w:val="24"/>
          <w:lang w:val="en-US" w:eastAsia="zh-CN"/>
        </w:rPr>
        <w:t>Tovo</w:t>
      </w:r>
      <w:proofErr w:type="spellEnd"/>
      <w:r w:rsidRPr="00477305">
        <w:rPr>
          <w:rFonts w:ascii="Book Antiqua" w:eastAsia="宋体" w:hAnsi="Book Antiqua" w:cs="宋体"/>
          <w:color w:val="000000"/>
          <w:sz w:val="24"/>
          <w:szCs w:val="24"/>
          <w:lang w:val="en-US" w:eastAsia="zh-CN"/>
        </w:rPr>
        <w:t xml:space="preserve"> CV, de Carli LA, </w:t>
      </w:r>
      <w:proofErr w:type="spellStart"/>
      <w:r w:rsidRPr="00477305">
        <w:rPr>
          <w:rFonts w:ascii="Book Antiqua" w:eastAsia="宋体" w:hAnsi="Book Antiqua" w:cs="宋体"/>
          <w:color w:val="000000"/>
          <w:sz w:val="24"/>
          <w:szCs w:val="24"/>
          <w:lang w:val="en-US" w:eastAsia="zh-CN"/>
        </w:rPr>
        <w:t>Espindola</w:t>
      </w:r>
      <w:proofErr w:type="spellEnd"/>
      <w:r w:rsidRPr="00477305">
        <w:rPr>
          <w:rFonts w:ascii="Book Antiqua" w:eastAsia="宋体" w:hAnsi="Book Antiqua" w:cs="宋体"/>
          <w:color w:val="000000"/>
          <w:sz w:val="24"/>
          <w:szCs w:val="24"/>
          <w:lang w:val="en-US" w:eastAsia="zh-CN"/>
        </w:rPr>
        <w:t xml:space="preserve"> MB, </w:t>
      </w:r>
      <w:proofErr w:type="spellStart"/>
      <w:r w:rsidRPr="00477305">
        <w:rPr>
          <w:rFonts w:ascii="Book Antiqua" w:eastAsia="宋体" w:hAnsi="Book Antiqua" w:cs="宋体"/>
          <w:color w:val="000000"/>
          <w:sz w:val="24"/>
          <w:szCs w:val="24"/>
          <w:lang w:val="en-US" w:eastAsia="zh-CN"/>
        </w:rPr>
        <w:t>Pioner</w:t>
      </w:r>
      <w:proofErr w:type="spellEnd"/>
      <w:r w:rsidRPr="00477305">
        <w:rPr>
          <w:rFonts w:ascii="Book Antiqua" w:eastAsia="宋体" w:hAnsi="Book Antiqua" w:cs="宋体"/>
          <w:color w:val="000000"/>
          <w:sz w:val="24"/>
          <w:szCs w:val="24"/>
          <w:lang w:val="en-US" w:eastAsia="zh-CN"/>
        </w:rPr>
        <w:t xml:space="preserve"> SR, Coral GP. Non-Alcoholic Steatohepatitis (NASH): Risk Factors in Morbidly Obese Patients. </w:t>
      </w:r>
      <w:proofErr w:type="spellStart"/>
      <w:r w:rsidRPr="00477305">
        <w:rPr>
          <w:rFonts w:ascii="Book Antiqua" w:eastAsia="宋体" w:hAnsi="Book Antiqua" w:cs="宋体"/>
          <w:i/>
          <w:iCs/>
          <w:color w:val="000000"/>
          <w:sz w:val="24"/>
          <w:szCs w:val="24"/>
          <w:lang w:val="en-US" w:eastAsia="zh-CN"/>
        </w:rPr>
        <w:t>Int</w:t>
      </w:r>
      <w:proofErr w:type="spellEnd"/>
      <w:r w:rsidRPr="00477305">
        <w:rPr>
          <w:rFonts w:ascii="Book Antiqua" w:eastAsia="宋体" w:hAnsi="Book Antiqua" w:cs="宋体"/>
          <w:i/>
          <w:iCs/>
          <w:color w:val="000000"/>
          <w:sz w:val="24"/>
          <w:szCs w:val="24"/>
          <w:lang w:val="en-US" w:eastAsia="zh-CN"/>
        </w:rPr>
        <w:t xml:space="preserve"> J </w:t>
      </w:r>
      <w:proofErr w:type="spellStart"/>
      <w:r w:rsidRPr="00477305">
        <w:rPr>
          <w:rFonts w:ascii="Book Antiqua" w:eastAsia="宋体" w:hAnsi="Book Antiqua" w:cs="宋体"/>
          <w:i/>
          <w:iCs/>
          <w:color w:val="000000"/>
          <w:sz w:val="24"/>
          <w:szCs w:val="24"/>
          <w:lang w:val="en-US" w:eastAsia="zh-CN"/>
        </w:rPr>
        <w:t>Mol</w:t>
      </w:r>
      <w:proofErr w:type="spellEnd"/>
      <w:r w:rsidRPr="00477305">
        <w:rPr>
          <w:rFonts w:ascii="Book Antiqua" w:eastAsia="宋体" w:hAnsi="Book Antiqua" w:cs="宋体"/>
          <w:i/>
          <w:iCs/>
          <w:color w:val="000000"/>
          <w:sz w:val="24"/>
          <w:szCs w:val="24"/>
          <w:lang w:val="en-US" w:eastAsia="zh-CN"/>
        </w:rPr>
        <w:t xml:space="preserve"> </w:t>
      </w:r>
      <w:proofErr w:type="spellStart"/>
      <w:r w:rsidRPr="00477305">
        <w:rPr>
          <w:rFonts w:ascii="Book Antiqua" w:eastAsia="宋体" w:hAnsi="Book Antiqua" w:cs="宋体"/>
          <w:i/>
          <w:iCs/>
          <w:color w:val="000000"/>
          <w:sz w:val="24"/>
          <w:szCs w:val="24"/>
          <w:lang w:val="en-US" w:eastAsia="zh-CN"/>
        </w:rPr>
        <w:t>Sci</w:t>
      </w:r>
      <w:proofErr w:type="spellEnd"/>
      <w:r w:rsidRPr="00477305">
        <w:rPr>
          <w:rFonts w:ascii="Book Antiqua" w:eastAsia="宋体" w:hAnsi="Book Antiqua" w:cs="宋体"/>
          <w:color w:val="000000"/>
          <w:sz w:val="24"/>
          <w:szCs w:val="24"/>
          <w:lang w:val="en-US" w:eastAsia="zh-CN"/>
        </w:rPr>
        <w:t> 2015; </w:t>
      </w:r>
      <w:r w:rsidRPr="00477305">
        <w:rPr>
          <w:rFonts w:ascii="Book Antiqua" w:eastAsia="宋体" w:hAnsi="Book Antiqua" w:cs="宋体"/>
          <w:b/>
          <w:bCs/>
          <w:color w:val="000000"/>
          <w:sz w:val="24"/>
          <w:szCs w:val="24"/>
          <w:lang w:val="en-US" w:eastAsia="zh-CN"/>
        </w:rPr>
        <w:t>16</w:t>
      </w:r>
      <w:r w:rsidRPr="00477305">
        <w:rPr>
          <w:rFonts w:ascii="Book Antiqua" w:eastAsia="宋体" w:hAnsi="Book Antiqua" w:cs="宋体"/>
          <w:color w:val="000000"/>
          <w:sz w:val="24"/>
          <w:szCs w:val="24"/>
          <w:lang w:val="en-US" w:eastAsia="zh-CN"/>
        </w:rPr>
        <w:t>: 25552-25559 [PMID: 26512661 DOI: 10.3390/ijms161025552]</w:t>
      </w:r>
    </w:p>
    <w:p w14:paraId="2916706D"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proofErr w:type="gramStart"/>
      <w:r w:rsidRPr="00477305">
        <w:rPr>
          <w:rFonts w:ascii="Book Antiqua" w:eastAsia="宋体" w:hAnsi="Book Antiqua" w:cs="宋体"/>
          <w:color w:val="000000"/>
          <w:sz w:val="24"/>
          <w:szCs w:val="24"/>
          <w:lang w:val="en-US" w:eastAsia="zh-CN"/>
        </w:rPr>
        <w:t>8 </w:t>
      </w:r>
      <w:r w:rsidRPr="00477305">
        <w:rPr>
          <w:rFonts w:ascii="Book Antiqua" w:eastAsia="宋体" w:hAnsi="Book Antiqua" w:cs="宋体"/>
          <w:b/>
          <w:bCs/>
          <w:color w:val="000000"/>
          <w:sz w:val="24"/>
          <w:szCs w:val="24"/>
          <w:lang w:val="en-US" w:eastAsia="zh-CN"/>
        </w:rPr>
        <w:t>Batsis JA</w:t>
      </w:r>
      <w:r w:rsidRPr="00477305">
        <w:rPr>
          <w:rFonts w:ascii="Book Antiqua" w:eastAsia="宋体" w:hAnsi="Book Antiqua" w:cs="宋体"/>
          <w:color w:val="000000"/>
          <w:sz w:val="24"/>
          <w:szCs w:val="24"/>
          <w:lang w:val="en-US" w:eastAsia="zh-CN"/>
        </w:rPr>
        <w:t>, Mackenzie TA, Barre LK, Lopez-Jimenez F, Bartels SJ.</w:t>
      </w:r>
      <w:proofErr w:type="gramEnd"/>
      <w:r w:rsidRPr="00477305">
        <w:rPr>
          <w:rFonts w:ascii="Book Antiqua" w:eastAsia="宋体" w:hAnsi="Book Antiqua" w:cs="宋体"/>
          <w:color w:val="000000"/>
          <w:sz w:val="24"/>
          <w:szCs w:val="24"/>
          <w:lang w:val="en-US" w:eastAsia="zh-CN"/>
        </w:rPr>
        <w:t xml:space="preserve"> Sarcopenia, </w:t>
      </w:r>
      <w:proofErr w:type="spellStart"/>
      <w:r w:rsidRPr="00477305">
        <w:rPr>
          <w:rFonts w:ascii="Book Antiqua" w:eastAsia="宋体" w:hAnsi="Book Antiqua" w:cs="宋体"/>
          <w:color w:val="000000"/>
          <w:sz w:val="24"/>
          <w:szCs w:val="24"/>
          <w:lang w:val="en-US" w:eastAsia="zh-CN"/>
        </w:rPr>
        <w:t>sarcopenic</w:t>
      </w:r>
      <w:proofErr w:type="spellEnd"/>
      <w:r w:rsidRPr="00477305">
        <w:rPr>
          <w:rFonts w:ascii="Book Antiqua" w:eastAsia="宋体" w:hAnsi="Book Antiqua" w:cs="宋体"/>
          <w:color w:val="000000"/>
          <w:sz w:val="24"/>
          <w:szCs w:val="24"/>
          <w:lang w:val="en-US" w:eastAsia="zh-CN"/>
        </w:rPr>
        <w:t xml:space="preserve"> obesity and mortality in older adults: results from the National Health and Nutrition Examination Survey III. </w:t>
      </w:r>
      <w:proofErr w:type="spellStart"/>
      <w:r w:rsidRPr="00477305">
        <w:rPr>
          <w:rFonts w:ascii="Book Antiqua" w:eastAsia="宋体" w:hAnsi="Book Antiqua" w:cs="宋体"/>
          <w:i/>
          <w:iCs/>
          <w:color w:val="000000"/>
          <w:sz w:val="24"/>
          <w:szCs w:val="24"/>
          <w:lang w:val="en-US" w:eastAsia="zh-CN"/>
        </w:rPr>
        <w:t>Eur</w:t>
      </w:r>
      <w:proofErr w:type="spellEnd"/>
      <w:r w:rsidRPr="00477305">
        <w:rPr>
          <w:rFonts w:ascii="Book Antiqua" w:eastAsia="宋体" w:hAnsi="Book Antiqua" w:cs="宋体"/>
          <w:i/>
          <w:iCs/>
          <w:color w:val="000000"/>
          <w:sz w:val="24"/>
          <w:szCs w:val="24"/>
          <w:lang w:val="en-US" w:eastAsia="zh-CN"/>
        </w:rPr>
        <w:t xml:space="preserve"> J </w:t>
      </w:r>
      <w:proofErr w:type="spellStart"/>
      <w:r w:rsidRPr="00477305">
        <w:rPr>
          <w:rFonts w:ascii="Book Antiqua" w:eastAsia="宋体" w:hAnsi="Book Antiqua" w:cs="宋体"/>
          <w:i/>
          <w:iCs/>
          <w:color w:val="000000"/>
          <w:sz w:val="24"/>
          <w:szCs w:val="24"/>
          <w:lang w:val="en-US" w:eastAsia="zh-CN"/>
        </w:rPr>
        <w:t>Clin</w:t>
      </w:r>
      <w:proofErr w:type="spellEnd"/>
      <w:r w:rsidRPr="00477305">
        <w:rPr>
          <w:rFonts w:ascii="Book Antiqua" w:eastAsia="宋体" w:hAnsi="Book Antiqua" w:cs="宋体"/>
          <w:i/>
          <w:iCs/>
          <w:color w:val="000000"/>
          <w:sz w:val="24"/>
          <w:szCs w:val="24"/>
          <w:lang w:val="en-US" w:eastAsia="zh-CN"/>
        </w:rPr>
        <w:t xml:space="preserve"> </w:t>
      </w:r>
      <w:proofErr w:type="spellStart"/>
      <w:r w:rsidRPr="00477305">
        <w:rPr>
          <w:rFonts w:ascii="Book Antiqua" w:eastAsia="宋体" w:hAnsi="Book Antiqua" w:cs="宋体"/>
          <w:i/>
          <w:iCs/>
          <w:color w:val="000000"/>
          <w:sz w:val="24"/>
          <w:szCs w:val="24"/>
          <w:lang w:val="en-US" w:eastAsia="zh-CN"/>
        </w:rPr>
        <w:t>Nutr</w:t>
      </w:r>
      <w:proofErr w:type="spellEnd"/>
      <w:r w:rsidRPr="00477305">
        <w:rPr>
          <w:rFonts w:ascii="Book Antiqua" w:eastAsia="宋体" w:hAnsi="Book Antiqua" w:cs="宋体"/>
          <w:color w:val="000000"/>
          <w:sz w:val="24"/>
          <w:szCs w:val="24"/>
          <w:lang w:val="en-US" w:eastAsia="zh-CN"/>
        </w:rPr>
        <w:t> 2014; </w:t>
      </w:r>
      <w:r w:rsidRPr="00477305">
        <w:rPr>
          <w:rFonts w:ascii="Book Antiqua" w:eastAsia="宋体" w:hAnsi="Book Antiqua" w:cs="宋体"/>
          <w:b/>
          <w:bCs/>
          <w:color w:val="000000"/>
          <w:sz w:val="24"/>
          <w:szCs w:val="24"/>
          <w:lang w:val="en-US" w:eastAsia="zh-CN"/>
        </w:rPr>
        <w:t>68</w:t>
      </w:r>
      <w:r w:rsidRPr="00477305">
        <w:rPr>
          <w:rFonts w:ascii="Book Antiqua" w:eastAsia="宋体" w:hAnsi="Book Antiqua" w:cs="宋体"/>
          <w:color w:val="000000"/>
          <w:sz w:val="24"/>
          <w:szCs w:val="24"/>
          <w:lang w:val="en-US" w:eastAsia="zh-CN"/>
        </w:rPr>
        <w:t>: 1001-1007 [PMID: 24961545 DOI: 10.1038/ejcn.2014.117]</w:t>
      </w:r>
    </w:p>
    <w:p w14:paraId="5CE3D432"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lastRenderedPageBreak/>
        <w:t>9 </w:t>
      </w:r>
      <w:r w:rsidRPr="00477305">
        <w:rPr>
          <w:rFonts w:ascii="Book Antiqua" w:eastAsia="宋体" w:hAnsi="Book Antiqua" w:cs="宋体"/>
          <w:b/>
          <w:bCs/>
          <w:color w:val="000000"/>
          <w:sz w:val="24"/>
          <w:szCs w:val="24"/>
          <w:lang w:val="en-US" w:eastAsia="zh-CN"/>
        </w:rPr>
        <w:t>Cruz-</w:t>
      </w:r>
      <w:proofErr w:type="spellStart"/>
      <w:r w:rsidRPr="00477305">
        <w:rPr>
          <w:rFonts w:ascii="Book Antiqua" w:eastAsia="宋体" w:hAnsi="Book Antiqua" w:cs="宋体"/>
          <w:b/>
          <w:bCs/>
          <w:color w:val="000000"/>
          <w:sz w:val="24"/>
          <w:szCs w:val="24"/>
          <w:lang w:val="en-US" w:eastAsia="zh-CN"/>
        </w:rPr>
        <w:t>Jentoft</w:t>
      </w:r>
      <w:proofErr w:type="spellEnd"/>
      <w:r w:rsidRPr="00477305">
        <w:rPr>
          <w:rFonts w:ascii="Book Antiqua" w:eastAsia="宋体" w:hAnsi="Book Antiqua" w:cs="宋体"/>
          <w:b/>
          <w:bCs/>
          <w:color w:val="000000"/>
          <w:sz w:val="24"/>
          <w:szCs w:val="24"/>
          <w:lang w:val="en-US" w:eastAsia="zh-CN"/>
        </w:rPr>
        <w:t xml:space="preserve"> AJ</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Baeyens</w:t>
      </w:r>
      <w:proofErr w:type="spellEnd"/>
      <w:r w:rsidRPr="00477305">
        <w:rPr>
          <w:rFonts w:ascii="Book Antiqua" w:eastAsia="宋体" w:hAnsi="Book Antiqua" w:cs="宋体"/>
          <w:color w:val="000000"/>
          <w:sz w:val="24"/>
          <w:szCs w:val="24"/>
          <w:lang w:val="en-US" w:eastAsia="zh-CN"/>
        </w:rPr>
        <w:t xml:space="preserve"> JP, Bauer JM, </w:t>
      </w:r>
      <w:proofErr w:type="spellStart"/>
      <w:r w:rsidRPr="00477305">
        <w:rPr>
          <w:rFonts w:ascii="Book Antiqua" w:eastAsia="宋体" w:hAnsi="Book Antiqua" w:cs="宋体"/>
          <w:color w:val="000000"/>
          <w:sz w:val="24"/>
          <w:szCs w:val="24"/>
          <w:lang w:val="en-US" w:eastAsia="zh-CN"/>
        </w:rPr>
        <w:t>Boirie</w:t>
      </w:r>
      <w:proofErr w:type="spellEnd"/>
      <w:r w:rsidRPr="00477305">
        <w:rPr>
          <w:rFonts w:ascii="Book Antiqua" w:eastAsia="宋体" w:hAnsi="Book Antiqua" w:cs="宋体"/>
          <w:color w:val="000000"/>
          <w:sz w:val="24"/>
          <w:szCs w:val="24"/>
          <w:lang w:val="en-US" w:eastAsia="zh-CN"/>
        </w:rPr>
        <w:t xml:space="preserve"> Y, </w:t>
      </w:r>
      <w:proofErr w:type="spellStart"/>
      <w:r w:rsidRPr="00477305">
        <w:rPr>
          <w:rFonts w:ascii="Book Antiqua" w:eastAsia="宋体" w:hAnsi="Book Antiqua" w:cs="宋体"/>
          <w:color w:val="000000"/>
          <w:sz w:val="24"/>
          <w:szCs w:val="24"/>
          <w:lang w:val="en-US" w:eastAsia="zh-CN"/>
        </w:rPr>
        <w:t>Cederholm</w:t>
      </w:r>
      <w:proofErr w:type="spellEnd"/>
      <w:r w:rsidRPr="00477305">
        <w:rPr>
          <w:rFonts w:ascii="Book Antiqua" w:eastAsia="宋体" w:hAnsi="Book Antiqua" w:cs="宋体"/>
          <w:color w:val="000000"/>
          <w:sz w:val="24"/>
          <w:szCs w:val="24"/>
          <w:lang w:val="en-US" w:eastAsia="zh-CN"/>
        </w:rPr>
        <w:t xml:space="preserve"> T, </w:t>
      </w:r>
      <w:proofErr w:type="spellStart"/>
      <w:r w:rsidRPr="00477305">
        <w:rPr>
          <w:rFonts w:ascii="Book Antiqua" w:eastAsia="宋体" w:hAnsi="Book Antiqua" w:cs="宋体"/>
          <w:color w:val="000000"/>
          <w:sz w:val="24"/>
          <w:szCs w:val="24"/>
          <w:lang w:val="en-US" w:eastAsia="zh-CN"/>
        </w:rPr>
        <w:t>Landi</w:t>
      </w:r>
      <w:proofErr w:type="spellEnd"/>
      <w:r w:rsidRPr="00477305">
        <w:rPr>
          <w:rFonts w:ascii="Book Antiqua" w:eastAsia="宋体" w:hAnsi="Book Antiqua" w:cs="宋体"/>
          <w:color w:val="000000"/>
          <w:sz w:val="24"/>
          <w:szCs w:val="24"/>
          <w:lang w:val="en-US" w:eastAsia="zh-CN"/>
        </w:rPr>
        <w:t xml:space="preserve"> F, Martin FC, Michel JP, Rolland Y, Schneider SM, </w:t>
      </w:r>
      <w:proofErr w:type="spellStart"/>
      <w:r w:rsidRPr="00477305">
        <w:rPr>
          <w:rFonts w:ascii="Book Antiqua" w:eastAsia="宋体" w:hAnsi="Book Antiqua" w:cs="宋体"/>
          <w:color w:val="000000"/>
          <w:sz w:val="24"/>
          <w:szCs w:val="24"/>
          <w:lang w:val="en-US" w:eastAsia="zh-CN"/>
        </w:rPr>
        <w:t>Topinková</w:t>
      </w:r>
      <w:proofErr w:type="spellEnd"/>
      <w:r w:rsidRPr="00477305">
        <w:rPr>
          <w:rFonts w:ascii="Book Antiqua" w:eastAsia="宋体" w:hAnsi="Book Antiqua" w:cs="宋体"/>
          <w:color w:val="000000"/>
          <w:sz w:val="24"/>
          <w:szCs w:val="24"/>
          <w:lang w:val="en-US" w:eastAsia="zh-CN"/>
        </w:rPr>
        <w:t xml:space="preserve"> E, </w:t>
      </w:r>
      <w:proofErr w:type="spellStart"/>
      <w:r w:rsidRPr="00477305">
        <w:rPr>
          <w:rFonts w:ascii="Book Antiqua" w:eastAsia="宋体" w:hAnsi="Book Antiqua" w:cs="宋体"/>
          <w:color w:val="000000"/>
          <w:sz w:val="24"/>
          <w:szCs w:val="24"/>
          <w:lang w:val="en-US" w:eastAsia="zh-CN"/>
        </w:rPr>
        <w:t>Vandewoude</w:t>
      </w:r>
      <w:proofErr w:type="spellEnd"/>
      <w:r w:rsidRPr="00477305">
        <w:rPr>
          <w:rFonts w:ascii="Book Antiqua" w:eastAsia="宋体" w:hAnsi="Book Antiqua" w:cs="宋体"/>
          <w:color w:val="000000"/>
          <w:sz w:val="24"/>
          <w:szCs w:val="24"/>
          <w:lang w:val="en-US" w:eastAsia="zh-CN"/>
        </w:rPr>
        <w:t xml:space="preserve"> M, Zamboni M. Sarcopenia: European consensus on definition and diagnosis: Report of the European Working Group on Sarcopenia in Older People. </w:t>
      </w:r>
      <w:r w:rsidRPr="00477305">
        <w:rPr>
          <w:rFonts w:ascii="Book Antiqua" w:eastAsia="宋体" w:hAnsi="Book Antiqua" w:cs="宋体"/>
          <w:i/>
          <w:iCs/>
          <w:color w:val="000000"/>
          <w:sz w:val="24"/>
          <w:szCs w:val="24"/>
          <w:lang w:val="en-US" w:eastAsia="zh-CN"/>
        </w:rPr>
        <w:t>Age Ageing</w:t>
      </w:r>
      <w:r w:rsidRPr="00477305">
        <w:rPr>
          <w:rFonts w:ascii="Book Antiqua" w:eastAsia="宋体" w:hAnsi="Book Antiqua" w:cs="宋体"/>
          <w:color w:val="000000"/>
          <w:sz w:val="24"/>
          <w:szCs w:val="24"/>
          <w:lang w:val="en-US" w:eastAsia="zh-CN"/>
        </w:rPr>
        <w:t> 2010; </w:t>
      </w:r>
      <w:r w:rsidRPr="00477305">
        <w:rPr>
          <w:rFonts w:ascii="Book Antiqua" w:eastAsia="宋体" w:hAnsi="Book Antiqua" w:cs="宋体"/>
          <w:b/>
          <w:bCs/>
          <w:color w:val="000000"/>
          <w:sz w:val="24"/>
          <w:szCs w:val="24"/>
          <w:lang w:val="en-US" w:eastAsia="zh-CN"/>
        </w:rPr>
        <w:t>39</w:t>
      </w:r>
      <w:r w:rsidRPr="00477305">
        <w:rPr>
          <w:rFonts w:ascii="Book Antiqua" w:eastAsia="宋体" w:hAnsi="Book Antiqua" w:cs="宋体"/>
          <w:color w:val="000000"/>
          <w:sz w:val="24"/>
          <w:szCs w:val="24"/>
          <w:lang w:val="en-US" w:eastAsia="zh-CN"/>
        </w:rPr>
        <w:t>: 412-423 [PMID: 20392703 DOI: 10.1093/ageing/afq034]</w:t>
      </w:r>
    </w:p>
    <w:p w14:paraId="2B5070C3"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10 </w:t>
      </w:r>
      <w:proofErr w:type="spellStart"/>
      <w:r w:rsidRPr="00477305">
        <w:rPr>
          <w:rFonts w:ascii="Book Antiqua" w:eastAsia="宋体" w:hAnsi="Book Antiqua" w:cs="宋体"/>
          <w:b/>
          <w:bCs/>
          <w:color w:val="000000"/>
          <w:sz w:val="24"/>
          <w:szCs w:val="24"/>
          <w:lang w:val="en-US" w:eastAsia="zh-CN"/>
        </w:rPr>
        <w:t>Merli</w:t>
      </w:r>
      <w:proofErr w:type="spellEnd"/>
      <w:r w:rsidRPr="00477305">
        <w:rPr>
          <w:rFonts w:ascii="Book Antiqua" w:eastAsia="宋体" w:hAnsi="Book Antiqua" w:cs="宋体"/>
          <w:b/>
          <w:bCs/>
          <w:color w:val="000000"/>
          <w:sz w:val="24"/>
          <w:szCs w:val="24"/>
          <w:lang w:val="en-US" w:eastAsia="zh-CN"/>
        </w:rPr>
        <w:t xml:space="preserve"> M</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Dasarathy</w:t>
      </w:r>
      <w:proofErr w:type="spellEnd"/>
      <w:r w:rsidRPr="00477305">
        <w:rPr>
          <w:rFonts w:ascii="Book Antiqua" w:eastAsia="宋体" w:hAnsi="Book Antiqua" w:cs="宋体"/>
          <w:color w:val="000000"/>
          <w:sz w:val="24"/>
          <w:szCs w:val="24"/>
          <w:lang w:val="en-US" w:eastAsia="zh-CN"/>
        </w:rPr>
        <w:t xml:space="preserve"> S. Sarcopenia in non-alcoholic fatty liver disease: Targeting the real culprit? </w:t>
      </w:r>
      <w:r w:rsidRPr="00477305">
        <w:rPr>
          <w:rFonts w:ascii="Book Antiqua" w:eastAsia="宋体" w:hAnsi="Book Antiqua" w:cs="宋体"/>
          <w:i/>
          <w:iCs/>
          <w:color w:val="000000"/>
          <w:sz w:val="24"/>
          <w:szCs w:val="24"/>
          <w:lang w:val="en-US" w:eastAsia="zh-CN"/>
        </w:rPr>
        <w:t xml:space="preserve">J </w:t>
      </w:r>
      <w:proofErr w:type="spellStart"/>
      <w:r w:rsidRPr="00477305">
        <w:rPr>
          <w:rFonts w:ascii="Book Antiqua" w:eastAsia="宋体" w:hAnsi="Book Antiqua" w:cs="宋体"/>
          <w:i/>
          <w:iCs/>
          <w:color w:val="000000"/>
          <w:sz w:val="24"/>
          <w:szCs w:val="24"/>
          <w:lang w:val="en-US" w:eastAsia="zh-CN"/>
        </w:rPr>
        <w:t>Hepatol</w:t>
      </w:r>
      <w:proofErr w:type="spellEnd"/>
      <w:r w:rsidRPr="00477305">
        <w:rPr>
          <w:rFonts w:ascii="Book Antiqua" w:eastAsia="宋体" w:hAnsi="Book Antiqua" w:cs="宋体"/>
          <w:color w:val="000000"/>
          <w:sz w:val="24"/>
          <w:szCs w:val="24"/>
          <w:lang w:val="en-US" w:eastAsia="zh-CN"/>
        </w:rPr>
        <w:t> 2015; </w:t>
      </w:r>
      <w:r w:rsidRPr="00477305">
        <w:rPr>
          <w:rFonts w:ascii="Book Antiqua" w:eastAsia="宋体" w:hAnsi="Book Antiqua" w:cs="宋体"/>
          <w:b/>
          <w:bCs/>
          <w:color w:val="000000"/>
          <w:sz w:val="24"/>
          <w:szCs w:val="24"/>
          <w:lang w:val="en-US" w:eastAsia="zh-CN"/>
        </w:rPr>
        <w:t>63</w:t>
      </w:r>
      <w:r w:rsidRPr="00477305">
        <w:rPr>
          <w:rFonts w:ascii="Book Antiqua" w:eastAsia="宋体" w:hAnsi="Book Antiqua" w:cs="宋体"/>
          <w:color w:val="000000"/>
          <w:sz w:val="24"/>
          <w:szCs w:val="24"/>
          <w:lang w:val="en-US" w:eastAsia="zh-CN"/>
        </w:rPr>
        <w:t>: 309-311 [PMID: 26022692 DOI: 10.1016/j.jhep.2015.05.014]</w:t>
      </w:r>
    </w:p>
    <w:p w14:paraId="4802A036" w14:textId="79E8EB30"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 xml:space="preserve">11 </w:t>
      </w:r>
      <w:r w:rsidRPr="00477305">
        <w:rPr>
          <w:rFonts w:ascii="Book Antiqua" w:hAnsi="Book Antiqua"/>
          <w:b/>
          <w:bCs/>
          <w:color w:val="000000"/>
          <w:sz w:val="24"/>
          <w:szCs w:val="24"/>
        </w:rPr>
        <w:t>Lim S</w:t>
      </w:r>
      <w:r w:rsidRPr="00477305">
        <w:rPr>
          <w:rFonts w:ascii="Book Antiqua" w:hAnsi="Book Antiqua"/>
          <w:color w:val="000000"/>
          <w:sz w:val="24"/>
          <w:szCs w:val="24"/>
        </w:rPr>
        <w:t>, Kim JH, Yoon JW, Kang SM, Choi SH, Park YJ, Kim KW, Lim JY, Park KS, Jang HC. Sarcopenic obesity: prevalence and association with metabolic syndrome in the Korean Longitudinal Study on Health and Aging (KLoSHA).</w:t>
      </w:r>
      <w:r w:rsidRPr="00477305">
        <w:rPr>
          <w:rStyle w:val="apple-converted-space"/>
          <w:rFonts w:ascii="Book Antiqua" w:hAnsi="Book Antiqua"/>
          <w:sz w:val="24"/>
          <w:szCs w:val="24"/>
        </w:rPr>
        <w:t> </w:t>
      </w:r>
      <w:r w:rsidRPr="00477305">
        <w:rPr>
          <w:rFonts w:ascii="Book Antiqua" w:hAnsi="Book Antiqua"/>
          <w:i/>
          <w:iCs/>
          <w:color w:val="000000"/>
          <w:sz w:val="24"/>
          <w:szCs w:val="24"/>
        </w:rPr>
        <w:t>Diabetes Care</w:t>
      </w:r>
      <w:r w:rsidRPr="00477305">
        <w:rPr>
          <w:rStyle w:val="apple-converted-space"/>
          <w:rFonts w:ascii="Book Antiqua" w:hAnsi="Book Antiqua"/>
          <w:sz w:val="24"/>
          <w:szCs w:val="24"/>
        </w:rPr>
        <w:t> </w:t>
      </w:r>
      <w:r w:rsidRPr="00477305">
        <w:rPr>
          <w:rFonts w:ascii="Book Antiqua" w:hAnsi="Book Antiqua"/>
          <w:color w:val="000000"/>
          <w:sz w:val="24"/>
          <w:szCs w:val="24"/>
        </w:rPr>
        <w:t>2010;</w:t>
      </w:r>
      <w:r w:rsidRPr="00477305">
        <w:rPr>
          <w:rStyle w:val="apple-converted-space"/>
          <w:rFonts w:ascii="Book Antiqua" w:hAnsi="Book Antiqua"/>
          <w:sz w:val="24"/>
          <w:szCs w:val="24"/>
        </w:rPr>
        <w:t> </w:t>
      </w:r>
      <w:r w:rsidRPr="00477305">
        <w:rPr>
          <w:rFonts w:ascii="Book Antiqua" w:hAnsi="Book Antiqua"/>
          <w:b/>
          <w:bCs/>
          <w:color w:val="000000"/>
          <w:sz w:val="24"/>
          <w:szCs w:val="24"/>
        </w:rPr>
        <w:t>33</w:t>
      </w:r>
      <w:r w:rsidRPr="00477305">
        <w:rPr>
          <w:rFonts w:ascii="Book Antiqua" w:hAnsi="Book Antiqua"/>
          <w:color w:val="000000"/>
          <w:sz w:val="24"/>
          <w:szCs w:val="24"/>
        </w:rPr>
        <w:t>: 1652-1654 [PMID: 20460442 DOI: 10.2337/dc10-0107]</w:t>
      </w:r>
    </w:p>
    <w:p w14:paraId="27C91A60" w14:textId="763C368A"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 xml:space="preserve">12 </w:t>
      </w:r>
      <w:r w:rsidRPr="00477305">
        <w:rPr>
          <w:rFonts w:ascii="Book Antiqua" w:hAnsi="Book Antiqua"/>
          <w:b/>
          <w:bCs/>
          <w:color w:val="000000"/>
          <w:sz w:val="24"/>
          <w:szCs w:val="24"/>
        </w:rPr>
        <w:t>Prado CM</w:t>
      </w:r>
      <w:r w:rsidRPr="00477305">
        <w:rPr>
          <w:rFonts w:ascii="Book Antiqua" w:hAnsi="Book Antiqua"/>
          <w:color w:val="000000"/>
          <w:sz w:val="24"/>
          <w:szCs w:val="24"/>
        </w:rPr>
        <w:t>, Lieffers JR, McCargar LJ, Reiman T, Sawyer MB, Martin L, Baracos VE. Prevalence and clinical implications of sarcopenic obesity in patients with solid tumours of the respiratory and gastrointestinal tracts: a population-based study.</w:t>
      </w:r>
      <w:r w:rsidRPr="00477305">
        <w:rPr>
          <w:rStyle w:val="apple-converted-space"/>
          <w:rFonts w:ascii="Book Antiqua" w:hAnsi="Book Antiqua"/>
          <w:sz w:val="24"/>
          <w:szCs w:val="24"/>
        </w:rPr>
        <w:t> </w:t>
      </w:r>
      <w:r w:rsidRPr="00477305">
        <w:rPr>
          <w:rFonts w:ascii="Book Antiqua" w:hAnsi="Book Antiqua"/>
          <w:i/>
          <w:iCs/>
          <w:color w:val="000000"/>
          <w:sz w:val="24"/>
          <w:szCs w:val="24"/>
        </w:rPr>
        <w:t>Lancet Oncol</w:t>
      </w:r>
      <w:r w:rsidRPr="00477305">
        <w:rPr>
          <w:rStyle w:val="apple-converted-space"/>
          <w:rFonts w:ascii="Book Antiqua" w:hAnsi="Book Antiqua"/>
          <w:sz w:val="24"/>
          <w:szCs w:val="24"/>
        </w:rPr>
        <w:t> </w:t>
      </w:r>
      <w:r w:rsidRPr="00477305">
        <w:rPr>
          <w:rFonts w:ascii="Book Antiqua" w:hAnsi="Book Antiqua"/>
          <w:color w:val="000000"/>
          <w:sz w:val="24"/>
          <w:szCs w:val="24"/>
        </w:rPr>
        <w:t>2008;</w:t>
      </w:r>
      <w:r w:rsidRPr="00477305">
        <w:rPr>
          <w:rStyle w:val="apple-converted-space"/>
          <w:rFonts w:ascii="Book Antiqua" w:hAnsi="Book Antiqua"/>
          <w:sz w:val="24"/>
          <w:szCs w:val="24"/>
        </w:rPr>
        <w:t> </w:t>
      </w:r>
      <w:r w:rsidRPr="00477305">
        <w:rPr>
          <w:rFonts w:ascii="Book Antiqua" w:hAnsi="Book Antiqua"/>
          <w:b/>
          <w:bCs/>
          <w:color w:val="000000"/>
          <w:sz w:val="24"/>
          <w:szCs w:val="24"/>
        </w:rPr>
        <w:t>9</w:t>
      </w:r>
      <w:r w:rsidRPr="00477305">
        <w:rPr>
          <w:rFonts w:ascii="Book Antiqua" w:hAnsi="Book Antiqua"/>
          <w:color w:val="000000"/>
          <w:sz w:val="24"/>
          <w:szCs w:val="24"/>
        </w:rPr>
        <w:t>: 629-635 [PMID: 18539529 DOI: 10.1016/S1470-2045(08)70153-0]</w:t>
      </w:r>
    </w:p>
    <w:p w14:paraId="690597C9"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proofErr w:type="gramStart"/>
      <w:r w:rsidRPr="00477305">
        <w:rPr>
          <w:rFonts w:ascii="Book Antiqua" w:eastAsia="宋体" w:hAnsi="Book Antiqua" w:cs="宋体"/>
          <w:color w:val="000000"/>
          <w:sz w:val="24"/>
          <w:szCs w:val="24"/>
          <w:lang w:val="en-US" w:eastAsia="zh-CN"/>
        </w:rPr>
        <w:t>13 </w:t>
      </w:r>
      <w:r w:rsidRPr="00477305">
        <w:rPr>
          <w:rFonts w:ascii="Book Antiqua" w:eastAsia="宋体" w:hAnsi="Book Antiqua" w:cs="宋体"/>
          <w:b/>
          <w:bCs/>
          <w:color w:val="000000"/>
          <w:sz w:val="24"/>
          <w:szCs w:val="24"/>
          <w:lang w:val="en-US" w:eastAsia="zh-CN"/>
        </w:rPr>
        <w:t>Batsis JA</w:t>
      </w:r>
      <w:r w:rsidRPr="00477305">
        <w:rPr>
          <w:rFonts w:ascii="Book Antiqua" w:eastAsia="宋体" w:hAnsi="Book Antiqua" w:cs="宋体"/>
          <w:color w:val="000000"/>
          <w:sz w:val="24"/>
          <w:szCs w:val="24"/>
          <w:lang w:val="en-US" w:eastAsia="zh-CN"/>
        </w:rPr>
        <w:t>, Barre LK, Mackenzie TA, Pratt SI, Lopez-Jimenez F, Bartels SJ.</w:t>
      </w:r>
      <w:proofErr w:type="gramEnd"/>
      <w:r w:rsidRPr="00477305">
        <w:rPr>
          <w:rFonts w:ascii="Book Antiqua" w:eastAsia="宋体" w:hAnsi="Book Antiqua" w:cs="宋体"/>
          <w:color w:val="000000"/>
          <w:sz w:val="24"/>
          <w:szCs w:val="24"/>
          <w:lang w:val="en-US" w:eastAsia="zh-CN"/>
        </w:rPr>
        <w:t xml:space="preserve"> Variation in the prevalence of sarcopenia and </w:t>
      </w:r>
      <w:proofErr w:type="spellStart"/>
      <w:r w:rsidRPr="00477305">
        <w:rPr>
          <w:rFonts w:ascii="Book Antiqua" w:eastAsia="宋体" w:hAnsi="Book Antiqua" w:cs="宋体"/>
          <w:color w:val="000000"/>
          <w:sz w:val="24"/>
          <w:szCs w:val="24"/>
          <w:lang w:val="en-US" w:eastAsia="zh-CN"/>
        </w:rPr>
        <w:t>sarcopenic</w:t>
      </w:r>
      <w:proofErr w:type="spellEnd"/>
      <w:r w:rsidRPr="00477305">
        <w:rPr>
          <w:rFonts w:ascii="Book Antiqua" w:eastAsia="宋体" w:hAnsi="Book Antiqua" w:cs="宋体"/>
          <w:color w:val="000000"/>
          <w:sz w:val="24"/>
          <w:szCs w:val="24"/>
          <w:lang w:val="en-US" w:eastAsia="zh-CN"/>
        </w:rPr>
        <w:t xml:space="preserve"> obesity in older adults associated with different research definitions: dual-energy X-ray absorptiometry data from the National Health and Nutrition Examination Survey 1999-2004. </w:t>
      </w:r>
      <w:r w:rsidRPr="00477305">
        <w:rPr>
          <w:rFonts w:ascii="Book Antiqua" w:eastAsia="宋体" w:hAnsi="Book Antiqua" w:cs="宋体"/>
          <w:i/>
          <w:iCs/>
          <w:color w:val="000000"/>
          <w:sz w:val="24"/>
          <w:szCs w:val="24"/>
          <w:lang w:val="en-US" w:eastAsia="zh-CN"/>
        </w:rPr>
        <w:t xml:space="preserve">J Am </w:t>
      </w:r>
      <w:proofErr w:type="spellStart"/>
      <w:r w:rsidRPr="00477305">
        <w:rPr>
          <w:rFonts w:ascii="Book Antiqua" w:eastAsia="宋体" w:hAnsi="Book Antiqua" w:cs="宋体"/>
          <w:i/>
          <w:iCs/>
          <w:color w:val="000000"/>
          <w:sz w:val="24"/>
          <w:szCs w:val="24"/>
          <w:lang w:val="en-US" w:eastAsia="zh-CN"/>
        </w:rPr>
        <w:t>Geriatr</w:t>
      </w:r>
      <w:proofErr w:type="spellEnd"/>
      <w:r w:rsidRPr="00477305">
        <w:rPr>
          <w:rFonts w:ascii="Book Antiqua" w:eastAsia="宋体" w:hAnsi="Book Antiqua" w:cs="宋体"/>
          <w:i/>
          <w:iCs/>
          <w:color w:val="000000"/>
          <w:sz w:val="24"/>
          <w:szCs w:val="24"/>
          <w:lang w:val="en-US" w:eastAsia="zh-CN"/>
        </w:rPr>
        <w:t xml:space="preserve"> </w:t>
      </w:r>
      <w:proofErr w:type="spellStart"/>
      <w:r w:rsidRPr="00477305">
        <w:rPr>
          <w:rFonts w:ascii="Book Antiqua" w:eastAsia="宋体" w:hAnsi="Book Antiqua" w:cs="宋体"/>
          <w:i/>
          <w:iCs/>
          <w:color w:val="000000"/>
          <w:sz w:val="24"/>
          <w:szCs w:val="24"/>
          <w:lang w:val="en-US" w:eastAsia="zh-CN"/>
        </w:rPr>
        <w:t>Soc</w:t>
      </w:r>
      <w:proofErr w:type="spellEnd"/>
      <w:r w:rsidRPr="00477305">
        <w:rPr>
          <w:rFonts w:ascii="Book Antiqua" w:eastAsia="宋体" w:hAnsi="Book Antiqua" w:cs="宋体"/>
          <w:color w:val="000000"/>
          <w:sz w:val="24"/>
          <w:szCs w:val="24"/>
          <w:lang w:val="en-US" w:eastAsia="zh-CN"/>
        </w:rPr>
        <w:t> 2013; </w:t>
      </w:r>
      <w:r w:rsidRPr="00477305">
        <w:rPr>
          <w:rFonts w:ascii="Book Antiqua" w:eastAsia="宋体" w:hAnsi="Book Antiqua" w:cs="宋体"/>
          <w:b/>
          <w:bCs/>
          <w:color w:val="000000"/>
          <w:sz w:val="24"/>
          <w:szCs w:val="24"/>
          <w:lang w:val="en-US" w:eastAsia="zh-CN"/>
        </w:rPr>
        <w:t>61</w:t>
      </w:r>
      <w:r w:rsidRPr="00477305">
        <w:rPr>
          <w:rFonts w:ascii="Book Antiqua" w:eastAsia="宋体" w:hAnsi="Book Antiqua" w:cs="宋体"/>
          <w:color w:val="000000"/>
          <w:sz w:val="24"/>
          <w:szCs w:val="24"/>
          <w:lang w:val="en-US" w:eastAsia="zh-CN"/>
        </w:rPr>
        <w:t>: 974-980 [PMID: 23647372 DOI: 10.1111/jgs.12260]</w:t>
      </w:r>
    </w:p>
    <w:p w14:paraId="169CDBBB"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14 </w:t>
      </w:r>
      <w:r w:rsidRPr="00477305">
        <w:rPr>
          <w:rFonts w:ascii="Book Antiqua" w:eastAsia="宋体" w:hAnsi="Book Antiqua" w:cs="宋体"/>
          <w:b/>
          <w:bCs/>
          <w:color w:val="000000"/>
          <w:sz w:val="24"/>
          <w:szCs w:val="24"/>
          <w:lang w:val="en-US" w:eastAsia="zh-CN"/>
        </w:rPr>
        <w:t>Kim YS</w:t>
      </w:r>
      <w:r w:rsidRPr="00477305">
        <w:rPr>
          <w:rFonts w:ascii="Book Antiqua" w:eastAsia="宋体" w:hAnsi="Book Antiqua" w:cs="宋体"/>
          <w:color w:val="000000"/>
          <w:sz w:val="24"/>
          <w:szCs w:val="24"/>
          <w:lang w:val="en-US" w:eastAsia="zh-CN"/>
        </w:rPr>
        <w:t xml:space="preserve">, Lee Y, Chung YS, Lee DJ, </w:t>
      </w:r>
      <w:proofErr w:type="spellStart"/>
      <w:r w:rsidRPr="00477305">
        <w:rPr>
          <w:rFonts w:ascii="Book Antiqua" w:eastAsia="宋体" w:hAnsi="Book Antiqua" w:cs="宋体"/>
          <w:color w:val="000000"/>
          <w:sz w:val="24"/>
          <w:szCs w:val="24"/>
          <w:lang w:val="en-US" w:eastAsia="zh-CN"/>
        </w:rPr>
        <w:t>Joo</w:t>
      </w:r>
      <w:proofErr w:type="spellEnd"/>
      <w:r w:rsidRPr="00477305">
        <w:rPr>
          <w:rFonts w:ascii="Book Antiqua" w:eastAsia="宋体" w:hAnsi="Book Antiqua" w:cs="宋体"/>
          <w:color w:val="000000"/>
          <w:sz w:val="24"/>
          <w:szCs w:val="24"/>
          <w:lang w:val="en-US" w:eastAsia="zh-CN"/>
        </w:rPr>
        <w:t xml:space="preserve"> NS, Hong D, Song Ge, Kim HJ, Choi YJ, Kim KM. Prevalence of sarcopenia and </w:t>
      </w:r>
      <w:proofErr w:type="spellStart"/>
      <w:r w:rsidRPr="00477305">
        <w:rPr>
          <w:rFonts w:ascii="Book Antiqua" w:eastAsia="宋体" w:hAnsi="Book Antiqua" w:cs="宋体"/>
          <w:color w:val="000000"/>
          <w:sz w:val="24"/>
          <w:szCs w:val="24"/>
          <w:lang w:val="en-US" w:eastAsia="zh-CN"/>
        </w:rPr>
        <w:t>sarcopenic</w:t>
      </w:r>
      <w:proofErr w:type="spellEnd"/>
      <w:r w:rsidRPr="00477305">
        <w:rPr>
          <w:rFonts w:ascii="Book Antiqua" w:eastAsia="宋体" w:hAnsi="Book Antiqua" w:cs="宋体"/>
          <w:color w:val="000000"/>
          <w:sz w:val="24"/>
          <w:szCs w:val="24"/>
          <w:lang w:val="en-US" w:eastAsia="zh-CN"/>
        </w:rPr>
        <w:t xml:space="preserve"> obesity in the Korean population based on the Fourth Korean National Health and Nutritional Examination Surveys. </w:t>
      </w:r>
      <w:r w:rsidRPr="00477305">
        <w:rPr>
          <w:rFonts w:ascii="Book Antiqua" w:eastAsia="宋体" w:hAnsi="Book Antiqua" w:cs="宋体"/>
          <w:i/>
          <w:iCs/>
          <w:color w:val="000000"/>
          <w:sz w:val="24"/>
          <w:szCs w:val="24"/>
          <w:lang w:val="en-US" w:eastAsia="zh-CN"/>
        </w:rPr>
        <w:t xml:space="preserve">J </w:t>
      </w:r>
      <w:proofErr w:type="spellStart"/>
      <w:r w:rsidRPr="00477305">
        <w:rPr>
          <w:rFonts w:ascii="Book Antiqua" w:eastAsia="宋体" w:hAnsi="Book Antiqua" w:cs="宋体"/>
          <w:i/>
          <w:iCs/>
          <w:color w:val="000000"/>
          <w:sz w:val="24"/>
          <w:szCs w:val="24"/>
          <w:lang w:val="en-US" w:eastAsia="zh-CN"/>
        </w:rPr>
        <w:t>Gerontol</w:t>
      </w:r>
      <w:proofErr w:type="spellEnd"/>
      <w:r w:rsidRPr="00477305">
        <w:rPr>
          <w:rFonts w:ascii="Book Antiqua" w:eastAsia="宋体" w:hAnsi="Book Antiqua" w:cs="宋体"/>
          <w:i/>
          <w:iCs/>
          <w:color w:val="000000"/>
          <w:sz w:val="24"/>
          <w:szCs w:val="24"/>
          <w:lang w:val="en-US" w:eastAsia="zh-CN"/>
        </w:rPr>
        <w:t xml:space="preserve"> A </w:t>
      </w:r>
      <w:proofErr w:type="spellStart"/>
      <w:r w:rsidRPr="00477305">
        <w:rPr>
          <w:rFonts w:ascii="Book Antiqua" w:eastAsia="宋体" w:hAnsi="Book Antiqua" w:cs="宋体"/>
          <w:i/>
          <w:iCs/>
          <w:color w:val="000000"/>
          <w:sz w:val="24"/>
          <w:szCs w:val="24"/>
          <w:lang w:val="en-US" w:eastAsia="zh-CN"/>
        </w:rPr>
        <w:t>Biol</w:t>
      </w:r>
      <w:proofErr w:type="spellEnd"/>
      <w:r w:rsidRPr="00477305">
        <w:rPr>
          <w:rFonts w:ascii="Book Antiqua" w:eastAsia="宋体" w:hAnsi="Book Antiqua" w:cs="宋体"/>
          <w:i/>
          <w:iCs/>
          <w:color w:val="000000"/>
          <w:sz w:val="24"/>
          <w:szCs w:val="24"/>
          <w:lang w:val="en-US" w:eastAsia="zh-CN"/>
        </w:rPr>
        <w:t xml:space="preserve"> </w:t>
      </w:r>
      <w:proofErr w:type="spellStart"/>
      <w:r w:rsidRPr="00477305">
        <w:rPr>
          <w:rFonts w:ascii="Book Antiqua" w:eastAsia="宋体" w:hAnsi="Book Antiqua" w:cs="宋体"/>
          <w:i/>
          <w:iCs/>
          <w:color w:val="000000"/>
          <w:sz w:val="24"/>
          <w:szCs w:val="24"/>
          <w:lang w:val="en-US" w:eastAsia="zh-CN"/>
        </w:rPr>
        <w:t>Sci</w:t>
      </w:r>
      <w:proofErr w:type="spellEnd"/>
      <w:r w:rsidRPr="00477305">
        <w:rPr>
          <w:rFonts w:ascii="Book Antiqua" w:eastAsia="宋体" w:hAnsi="Book Antiqua" w:cs="宋体"/>
          <w:i/>
          <w:iCs/>
          <w:color w:val="000000"/>
          <w:sz w:val="24"/>
          <w:szCs w:val="24"/>
          <w:lang w:val="en-US" w:eastAsia="zh-CN"/>
        </w:rPr>
        <w:t xml:space="preserve"> Med </w:t>
      </w:r>
      <w:proofErr w:type="spellStart"/>
      <w:r w:rsidRPr="00477305">
        <w:rPr>
          <w:rFonts w:ascii="Book Antiqua" w:eastAsia="宋体" w:hAnsi="Book Antiqua" w:cs="宋体"/>
          <w:i/>
          <w:iCs/>
          <w:color w:val="000000"/>
          <w:sz w:val="24"/>
          <w:szCs w:val="24"/>
          <w:lang w:val="en-US" w:eastAsia="zh-CN"/>
        </w:rPr>
        <w:t>Sci</w:t>
      </w:r>
      <w:proofErr w:type="spellEnd"/>
      <w:r w:rsidRPr="00477305">
        <w:rPr>
          <w:rFonts w:ascii="Book Antiqua" w:eastAsia="宋体" w:hAnsi="Book Antiqua" w:cs="宋体"/>
          <w:color w:val="000000"/>
          <w:sz w:val="24"/>
          <w:szCs w:val="24"/>
          <w:lang w:val="en-US" w:eastAsia="zh-CN"/>
        </w:rPr>
        <w:t> 2012; </w:t>
      </w:r>
      <w:r w:rsidRPr="00477305">
        <w:rPr>
          <w:rFonts w:ascii="Book Antiqua" w:eastAsia="宋体" w:hAnsi="Book Antiqua" w:cs="宋体"/>
          <w:b/>
          <w:bCs/>
          <w:color w:val="000000"/>
          <w:sz w:val="24"/>
          <w:szCs w:val="24"/>
          <w:lang w:val="en-US" w:eastAsia="zh-CN"/>
        </w:rPr>
        <w:t>67</w:t>
      </w:r>
      <w:r w:rsidRPr="00477305">
        <w:rPr>
          <w:rFonts w:ascii="Book Antiqua" w:eastAsia="宋体" w:hAnsi="Book Antiqua" w:cs="宋体"/>
          <w:color w:val="000000"/>
          <w:sz w:val="24"/>
          <w:szCs w:val="24"/>
          <w:lang w:val="en-US" w:eastAsia="zh-CN"/>
        </w:rPr>
        <w:t>: 1107-1113 [PMID: 22431554 DOI: 10.1093/</w:t>
      </w:r>
      <w:proofErr w:type="spellStart"/>
      <w:r w:rsidRPr="00477305">
        <w:rPr>
          <w:rFonts w:ascii="Book Antiqua" w:eastAsia="宋体" w:hAnsi="Book Antiqua" w:cs="宋体"/>
          <w:color w:val="000000"/>
          <w:sz w:val="24"/>
          <w:szCs w:val="24"/>
          <w:lang w:val="en-US" w:eastAsia="zh-CN"/>
        </w:rPr>
        <w:t>gerona</w:t>
      </w:r>
      <w:proofErr w:type="spellEnd"/>
      <w:r w:rsidRPr="00477305">
        <w:rPr>
          <w:rFonts w:ascii="Book Antiqua" w:eastAsia="宋体" w:hAnsi="Book Antiqua" w:cs="宋体"/>
          <w:color w:val="000000"/>
          <w:sz w:val="24"/>
          <w:szCs w:val="24"/>
          <w:lang w:val="en-US" w:eastAsia="zh-CN"/>
        </w:rPr>
        <w:t>/gls071]</w:t>
      </w:r>
    </w:p>
    <w:p w14:paraId="1AA64304"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15 </w:t>
      </w:r>
      <w:r w:rsidRPr="00477305">
        <w:rPr>
          <w:rFonts w:ascii="Book Antiqua" w:eastAsia="宋体" w:hAnsi="Book Antiqua" w:cs="宋体"/>
          <w:b/>
          <w:bCs/>
          <w:color w:val="000000"/>
          <w:sz w:val="24"/>
          <w:szCs w:val="24"/>
          <w:lang w:val="en-US" w:eastAsia="zh-CN"/>
        </w:rPr>
        <w:t>Hong HC</w:t>
      </w:r>
      <w:r w:rsidRPr="00477305">
        <w:rPr>
          <w:rFonts w:ascii="Book Antiqua" w:eastAsia="宋体" w:hAnsi="Book Antiqua" w:cs="宋体"/>
          <w:color w:val="000000"/>
          <w:sz w:val="24"/>
          <w:szCs w:val="24"/>
          <w:lang w:val="en-US" w:eastAsia="zh-CN"/>
        </w:rPr>
        <w:t xml:space="preserve">, Hwang SY, Choi HY, </w:t>
      </w:r>
      <w:proofErr w:type="spellStart"/>
      <w:r w:rsidRPr="00477305">
        <w:rPr>
          <w:rFonts w:ascii="Book Antiqua" w:eastAsia="宋体" w:hAnsi="Book Antiqua" w:cs="宋体"/>
          <w:color w:val="000000"/>
          <w:sz w:val="24"/>
          <w:szCs w:val="24"/>
          <w:lang w:val="en-US" w:eastAsia="zh-CN"/>
        </w:rPr>
        <w:t>Yoo</w:t>
      </w:r>
      <w:proofErr w:type="spellEnd"/>
      <w:r w:rsidRPr="00477305">
        <w:rPr>
          <w:rFonts w:ascii="Book Antiqua" w:eastAsia="宋体" w:hAnsi="Book Antiqua" w:cs="宋体"/>
          <w:color w:val="000000"/>
          <w:sz w:val="24"/>
          <w:szCs w:val="24"/>
          <w:lang w:val="en-US" w:eastAsia="zh-CN"/>
        </w:rPr>
        <w:t xml:space="preserve"> HJ, </w:t>
      </w:r>
      <w:proofErr w:type="spellStart"/>
      <w:r w:rsidRPr="00477305">
        <w:rPr>
          <w:rFonts w:ascii="Book Antiqua" w:eastAsia="宋体" w:hAnsi="Book Antiqua" w:cs="宋体"/>
          <w:color w:val="000000"/>
          <w:sz w:val="24"/>
          <w:szCs w:val="24"/>
          <w:lang w:val="en-US" w:eastAsia="zh-CN"/>
        </w:rPr>
        <w:t>Seo</w:t>
      </w:r>
      <w:proofErr w:type="spellEnd"/>
      <w:r w:rsidRPr="00477305">
        <w:rPr>
          <w:rFonts w:ascii="Book Antiqua" w:eastAsia="宋体" w:hAnsi="Book Antiqua" w:cs="宋体"/>
          <w:color w:val="000000"/>
          <w:sz w:val="24"/>
          <w:szCs w:val="24"/>
          <w:lang w:val="en-US" w:eastAsia="zh-CN"/>
        </w:rPr>
        <w:t xml:space="preserve"> JA, Kim SG, Kim NH, </w:t>
      </w:r>
      <w:proofErr w:type="spellStart"/>
      <w:r w:rsidRPr="00477305">
        <w:rPr>
          <w:rFonts w:ascii="Book Antiqua" w:eastAsia="宋体" w:hAnsi="Book Antiqua" w:cs="宋体"/>
          <w:color w:val="000000"/>
          <w:sz w:val="24"/>
          <w:szCs w:val="24"/>
          <w:lang w:val="en-US" w:eastAsia="zh-CN"/>
        </w:rPr>
        <w:t>Baik</w:t>
      </w:r>
      <w:proofErr w:type="spellEnd"/>
      <w:r w:rsidRPr="00477305">
        <w:rPr>
          <w:rFonts w:ascii="Book Antiqua" w:eastAsia="宋体" w:hAnsi="Book Antiqua" w:cs="宋体"/>
          <w:color w:val="000000"/>
          <w:sz w:val="24"/>
          <w:szCs w:val="24"/>
          <w:lang w:val="en-US" w:eastAsia="zh-CN"/>
        </w:rPr>
        <w:t xml:space="preserve"> SH, Choi DS, Choi KM. Relationship between sarcopenia and nonalcoholic fatty liver disease: the Korean </w:t>
      </w:r>
      <w:proofErr w:type="spellStart"/>
      <w:r w:rsidRPr="00477305">
        <w:rPr>
          <w:rFonts w:ascii="Book Antiqua" w:eastAsia="宋体" w:hAnsi="Book Antiqua" w:cs="宋体"/>
          <w:color w:val="000000"/>
          <w:sz w:val="24"/>
          <w:szCs w:val="24"/>
          <w:lang w:val="en-US" w:eastAsia="zh-CN"/>
        </w:rPr>
        <w:t>Sarcopenic</w:t>
      </w:r>
      <w:proofErr w:type="spellEnd"/>
      <w:r w:rsidRPr="00477305">
        <w:rPr>
          <w:rFonts w:ascii="Book Antiqua" w:eastAsia="宋体" w:hAnsi="Book Antiqua" w:cs="宋体"/>
          <w:color w:val="000000"/>
          <w:sz w:val="24"/>
          <w:szCs w:val="24"/>
          <w:lang w:val="en-US" w:eastAsia="zh-CN"/>
        </w:rPr>
        <w:t xml:space="preserve"> Obesity Study. </w:t>
      </w:r>
      <w:r w:rsidRPr="00477305">
        <w:rPr>
          <w:rFonts w:ascii="Book Antiqua" w:eastAsia="宋体" w:hAnsi="Book Antiqua" w:cs="宋体"/>
          <w:i/>
          <w:iCs/>
          <w:color w:val="000000"/>
          <w:sz w:val="24"/>
          <w:szCs w:val="24"/>
          <w:lang w:val="en-US" w:eastAsia="zh-CN"/>
        </w:rPr>
        <w:t>Hepatology</w:t>
      </w:r>
      <w:r w:rsidRPr="00477305">
        <w:rPr>
          <w:rFonts w:ascii="Book Antiqua" w:eastAsia="宋体" w:hAnsi="Book Antiqua" w:cs="宋体"/>
          <w:color w:val="000000"/>
          <w:sz w:val="24"/>
          <w:szCs w:val="24"/>
          <w:lang w:val="en-US" w:eastAsia="zh-CN"/>
        </w:rPr>
        <w:t> 2014; </w:t>
      </w:r>
      <w:r w:rsidRPr="00477305">
        <w:rPr>
          <w:rFonts w:ascii="Book Antiqua" w:eastAsia="宋体" w:hAnsi="Book Antiqua" w:cs="宋体"/>
          <w:b/>
          <w:bCs/>
          <w:color w:val="000000"/>
          <w:sz w:val="24"/>
          <w:szCs w:val="24"/>
          <w:lang w:val="en-US" w:eastAsia="zh-CN"/>
        </w:rPr>
        <w:t>59</w:t>
      </w:r>
      <w:r w:rsidRPr="00477305">
        <w:rPr>
          <w:rFonts w:ascii="Book Antiqua" w:eastAsia="宋体" w:hAnsi="Book Antiqua" w:cs="宋体"/>
          <w:color w:val="000000"/>
          <w:sz w:val="24"/>
          <w:szCs w:val="24"/>
          <w:lang w:val="en-US" w:eastAsia="zh-CN"/>
        </w:rPr>
        <w:t>: 1772-1778 [PMID: 23996808 DOI: 10.1002/hep.26716]</w:t>
      </w:r>
    </w:p>
    <w:p w14:paraId="7765BF20"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lastRenderedPageBreak/>
        <w:t>16 </w:t>
      </w:r>
      <w:r w:rsidRPr="00477305">
        <w:rPr>
          <w:rFonts w:ascii="Book Antiqua" w:eastAsia="宋体" w:hAnsi="Book Antiqua" w:cs="宋体"/>
          <w:b/>
          <w:bCs/>
          <w:color w:val="000000"/>
          <w:sz w:val="24"/>
          <w:szCs w:val="24"/>
          <w:lang w:val="en-US" w:eastAsia="zh-CN"/>
        </w:rPr>
        <w:t>Lee YH</w:t>
      </w:r>
      <w:r w:rsidRPr="00477305">
        <w:rPr>
          <w:rFonts w:ascii="Book Antiqua" w:eastAsia="宋体" w:hAnsi="Book Antiqua" w:cs="宋体"/>
          <w:color w:val="000000"/>
          <w:sz w:val="24"/>
          <w:szCs w:val="24"/>
          <w:lang w:val="en-US" w:eastAsia="zh-CN"/>
        </w:rPr>
        <w:t xml:space="preserve">, Jung KS, Kim SU, Yoon HJ, Yun YJ, Lee BW, Kang ES, Han KH, Lee HC, Cha BS. </w:t>
      </w:r>
      <w:proofErr w:type="spellStart"/>
      <w:r w:rsidRPr="00477305">
        <w:rPr>
          <w:rFonts w:ascii="Book Antiqua" w:eastAsia="宋体" w:hAnsi="Book Antiqua" w:cs="宋体"/>
          <w:color w:val="000000"/>
          <w:sz w:val="24"/>
          <w:szCs w:val="24"/>
          <w:lang w:val="en-US" w:eastAsia="zh-CN"/>
        </w:rPr>
        <w:t>Sarcopaenia</w:t>
      </w:r>
      <w:proofErr w:type="spellEnd"/>
      <w:r w:rsidRPr="00477305">
        <w:rPr>
          <w:rFonts w:ascii="Book Antiqua" w:eastAsia="宋体" w:hAnsi="Book Antiqua" w:cs="宋体"/>
          <w:color w:val="000000"/>
          <w:sz w:val="24"/>
          <w:szCs w:val="24"/>
          <w:lang w:val="en-US" w:eastAsia="zh-CN"/>
        </w:rPr>
        <w:t xml:space="preserve"> is associated with NAFLD independently of obesity and insulin resistance: Nationwide surveys (KNHANES 2008-2011). </w:t>
      </w:r>
      <w:r w:rsidRPr="00477305">
        <w:rPr>
          <w:rFonts w:ascii="Book Antiqua" w:eastAsia="宋体" w:hAnsi="Book Antiqua" w:cs="宋体"/>
          <w:i/>
          <w:iCs/>
          <w:color w:val="000000"/>
          <w:sz w:val="24"/>
          <w:szCs w:val="24"/>
          <w:lang w:val="en-US" w:eastAsia="zh-CN"/>
        </w:rPr>
        <w:t xml:space="preserve">J </w:t>
      </w:r>
      <w:proofErr w:type="spellStart"/>
      <w:r w:rsidRPr="00477305">
        <w:rPr>
          <w:rFonts w:ascii="Book Antiqua" w:eastAsia="宋体" w:hAnsi="Book Antiqua" w:cs="宋体"/>
          <w:i/>
          <w:iCs/>
          <w:color w:val="000000"/>
          <w:sz w:val="24"/>
          <w:szCs w:val="24"/>
          <w:lang w:val="en-US" w:eastAsia="zh-CN"/>
        </w:rPr>
        <w:t>Hepatol</w:t>
      </w:r>
      <w:proofErr w:type="spellEnd"/>
      <w:r w:rsidRPr="00477305">
        <w:rPr>
          <w:rFonts w:ascii="Book Antiqua" w:eastAsia="宋体" w:hAnsi="Book Antiqua" w:cs="宋体"/>
          <w:color w:val="000000"/>
          <w:sz w:val="24"/>
          <w:szCs w:val="24"/>
          <w:lang w:val="en-US" w:eastAsia="zh-CN"/>
        </w:rPr>
        <w:t> 2015; </w:t>
      </w:r>
      <w:r w:rsidRPr="00477305">
        <w:rPr>
          <w:rFonts w:ascii="Book Antiqua" w:eastAsia="宋体" w:hAnsi="Book Antiqua" w:cs="宋体"/>
          <w:b/>
          <w:bCs/>
          <w:color w:val="000000"/>
          <w:sz w:val="24"/>
          <w:szCs w:val="24"/>
          <w:lang w:val="en-US" w:eastAsia="zh-CN"/>
        </w:rPr>
        <w:t>63</w:t>
      </w:r>
      <w:r w:rsidRPr="00477305">
        <w:rPr>
          <w:rFonts w:ascii="Book Antiqua" w:eastAsia="宋体" w:hAnsi="Book Antiqua" w:cs="宋体"/>
          <w:color w:val="000000"/>
          <w:sz w:val="24"/>
          <w:szCs w:val="24"/>
          <w:lang w:val="en-US" w:eastAsia="zh-CN"/>
        </w:rPr>
        <w:t>: 486-493 [PMID: 25772036 DOI: 10.1016/j.jhep.2015.02.051]</w:t>
      </w:r>
    </w:p>
    <w:p w14:paraId="15622431"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17 </w:t>
      </w:r>
      <w:proofErr w:type="spellStart"/>
      <w:r w:rsidRPr="00477305">
        <w:rPr>
          <w:rFonts w:ascii="Book Antiqua" w:eastAsia="宋体" w:hAnsi="Book Antiqua" w:cs="宋体"/>
          <w:b/>
          <w:bCs/>
          <w:color w:val="000000"/>
          <w:sz w:val="24"/>
          <w:szCs w:val="24"/>
          <w:lang w:val="en-US" w:eastAsia="zh-CN"/>
        </w:rPr>
        <w:t>Liberati</w:t>
      </w:r>
      <w:proofErr w:type="spellEnd"/>
      <w:r w:rsidRPr="00477305">
        <w:rPr>
          <w:rFonts w:ascii="Book Antiqua" w:eastAsia="宋体" w:hAnsi="Book Antiqua" w:cs="宋体"/>
          <w:b/>
          <w:bCs/>
          <w:color w:val="000000"/>
          <w:sz w:val="24"/>
          <w:szCs w:val="24"/>
          <w:lang w:val="en-US" w:eastAsia="zh-CN"/>
        </w:rPr>
        <w:t xml:space="preserve"> A</w:t>
      </w:r>
      <w:r w:rsidRPr="00477305">
        <w:rPr>
          <w:rFonts w:ascii="Book Antiqua" w:eastAsia="宋体" w:hAnsi="Book Antiqua" w:cs="宋体"/>
          <w:color w:val="000000"/>
          <w:sz w:val="24"/>
          <w:szCs w:val="24"/>
          <w:lang w:val="en-US" w:eastAsia="zh-CN"/>
        </w:rPr>
        <w:t xml:space="preserve">, Altman DG, </w:t>
      </w:r>
      <w:proofErr w:type="spellStart"/>
      <w:r w:rsidRPr="00477305">
        <w:rPr>
          <w:rFonts w:ascii="Book Antiqua" w:eastAsia="宋体" w:hAnsi="Book Antiqua" w:cs="宋体"/>
          <w:color w:val="000000"/>
          <w:sz w:val="24"/>
          <w:szCs w:val="24"/>
          <w:lang w:val="en-US" w:eastAsia="zh-CN"/>
        </w:rPr>
        <w:t>Tetzlaff</w:t>
      </w:r>
      <w:proofErr w:type="spellEnd"/>
      <w:r w:rsidRPr="00477305">
        <w:rPr>
          <w:rFonts w:ascii="Book Antiqua" w:eastAsia="宋体" w:hAnsi="Book Antiqua" w:cs="宋体"/>
          <w:color w:val="000000"/>
          <w:sz w:val="24"/>
          <w:szCs w:val="24"/>
          <w:lang w:val="en-US" w:eastAsia="zh-CN"/>
        </w:rPr>
        <w:t xml:space="preserve"> J, Mulrow C, </w:t>
      </w:r>
      <w:proofErr w:type="spellStart"/>
      <w:r w:rsidRPr="00477305">
        <w:rPr>
          <w:rFonts w:ascii="Book Antiqua" w:eastAsia="宋体" w:hAnsi="Book Antiqua" w:cs="宋体"/>
          <w:color w:val="000000"/>
          <w:sz w:val="24"/>
          <w:szCs w:val="24"/>
          <w:lang w:val="en-US" w:eastAsia="zh-CN"/>
        </w:rPr>
        <w:t>Gøtzsche</w:t>
      </w:r>
      <w:proofErr w:type="spellEnd"/>
      <w:r w:rsidRPr="00477305">
        <w:rPr>
          <w:rFonts w:ascii="Book Antiqua" w:eastAsia="宋体" w:hAnsi="Book Antiqua" w:cs="宋体"/>
          <w:color w:val="000000"/>
          <w:sz w:val="24"/>
          <w:szCs w:val="24"/>
          <w:lang w:val="en-US" w:eastAsia="zh-CN"/>
        </w:rPr>
        <w:t xml:space="preserve"> PC, Ioannidis JP, Clarke M, </w:t>
      </w:r>
      <w:proofErr w:type="spellStart"/>
      <w:r w:rsidRPr="00477305">
        <w:rPr>
          <w:rFonts w:ascii="Book Antiqua" w:eastAsia="宋体" w:hAnsi="Book Antiqua" w:cs="宋体"/>
          <w:color w:val="000000"/>
          <w:sz w:val="24"/>
          <w:szCs w:val="24"/>
          <w:lang w:val="en-US" w:eastAsia="zh-CN"/>
        </w:rPr>
        <w:t>Devereaux</w:t>
      </w:r>
      <w:proofErr w:type="spellEnd"/>
      <w:r w:rsidRPr="00477305">
        <w:rPr>
          <w:rFonts w:ascii="Book Antiqua" w:eastAsia="宋体" w:hAnsi="Book Antiqua" w:cs="宋体"/>
          <w:color w:val="000000"/>
          <w:sz w:val="24"/>
          <w:szCs w:val="24"/>
          <w:lang w:val="en-US" w:eastAsia="zh-CN"/>
        </w:rPr>
        <w:t xml:space="preserve"> PJ, </w:t>
      </w:r>
      <w:proofErr w:type="spellStart"/>
      <w:r w:rsidRPr="00477305">
        <w:rPr>
          <w:rFonts w:ascii="Book Antiqua" w:eastAsia="宋体" w:hAnsi="Book Antiqua" w:cs="宋体"/>
          <w:color w:val="000000"/>
          <w:sz w:val="24"/>
          <w:szCs w:val="24"/>
          <w:lang w:val="en-US" w:eastAsia="zh-CN"/>
        </w:rPr>
        <w:t>Kleijnen</w:t>
      </w:r>
      <w:proofErr w:type="spellEnd"/>
      <w:r w:rsidRPr="00477305">
        <w:rPr>
          <w:rFonts w:ascii="Book Antiqua" w:eastAsia="宋体" w:hAnsi="Book Antiqua" w:cs="宋体"/>
          <w:color w:val="000000"/>
          <w:sz w:val="24"/>
          <w:szCs w:val="24"/>
          <w:lang w:val="en-US" w:eastAsia="zh-CN"/>
        </w:rPr>
        <w:t xml:space="preserve"> J, Moher D. The PRISMA statement for reporting systematic reviews and meta-analyses of studies that evaluate healthcare interventions: explanation and elaboration. </w:t>
      </w:r>
      <w:r w:rsidRPr="00477305">
        <w:rPr>
          <w:rFonts w:ascii="Book Antiqua" w:eastAsia="宋体" w:hAnsi="Book Antiqua" w:cs="宋体"/>
          <w:i/>
          <w:iCs/>
          <w:color w:val="000000"/>
          <w:sz w:val="24"/>
          <w:szCs w:val="24"/>
          <w:lang w:val="en-US" w:eastAsia="zh-CN"/>
        </w:rPr>
        <w:t>BMJ</w:t>
      </w:r>
      <w:r w:rsidRPr="00477305">
        <w:rPr>
          <w:rFonts w:ascii="Book Antiqua" w:eastAsia="宋体" w:hAnsi="Book Antiqua" w:cs="宋体"/>
          <w:color w:val="000000"/>
          <w:sz w:val="24"/>
          <w:szCs w:val="24"/>
          <w:lang w:val="en-US" w:eastAsia="zh-CN"/>
        </w:rPr>
        <w:t> 2009; </w:t>
      </w:r>
      <w:r w:rsidRPr="00477305">
        <w:rPr>
          <w:rFonts w:ascii="Book Antiqua" w:eastAsia="宋体" w:hAnsi="Book Antiqua" w:cs="宋体"/>
          <w:b/>
          <w:bCs/>
          <w:color w:val="000000"/>
          <w:sz w:val="24"/>
          <w:szCs w:val="24"/>
          <w:lang w:val="en-US" w:eastAsia="zh-CN"/>
        </w:rPr>
        <w:t>339</w:t>
      </w:r>
      <w:r w:rsidRPr="00477305">
        <w:rPr>
          <w:rFonts w:ascii="Book Antiqua" w:eastAsia="宋体" w:hAnsi="Book Antiqua" w:cs="宋体"/>
          <w:color w:val="000000"/>
          <w:sz w:val="24"/>
          <w:szCs w:val="24"/>
          <w:lang w:val="en-US" w:eastAsia="zh-CN"/>
        </w:rPr>
        <w:t>: b2700 [PMID: 19622552]</w:t>
      </w:r>
    </w:p>
    <w:p w14:paraId="71131F20"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18 </w:t>
      </w:r>
      <w:proofErr w:type="spellStart"/>
      <w:r w:rsidRPr="00477305">
        <w:rPr>
          <w:rFonts w:ascii="Book Antiqua" w:eastAsia="宋体" w:hAnsi="Book Antiqua" w:cs="宋体"/>
          <w:b/>
          <w:bCs/>
          <w:color w:val="000000"/>
          <w:sz w:val="24"/>
          <w:szCs w:val="24"/>
          <w:lang w:val="en-US" w:eastAsia="zh-CN"/>
        </w:rPr>
        <w:t>Begg</w:t>
      </w:r>
      <w:proofErr w:type="spellEnd"/>
      <w:r w:rsidRPr="00477305">
        <w:rPr>
          <w:rFonts w:ascii="Book Antiqua" w:eastAsia="宋体" w:hAnsi="Book Antiqua" w:cs="宋体"/>
          <w:b/>
          <w:bCs/>
          <w:color w:val="000000"/>
          <w:sz w:val="24"/>
          <w:szCs w:val="24"/>
          <w:lang w:val="en-US" w:eastAsia="zh-CN"/>
        </w:rPr>
        <w:t xml:space="preserve"> C</w:t>
      </w:r>
      <w:r w:rsidRPr="00477305">
        <w:rPr>
          <w:rFonts w:ascii="Book Antiqua" w:eastAsia="宋体" w:hAnsi="Book Antiqua" w:cs="宋体"/>
          <w:color w:val="000000"/>
          <w:sz w:val="24"/>
          <w:szCs w:val="24"/>
          <w:lang w:val="en-US" w:eastAsia="zh-CN"/>
        </w:rPr>
        <w:t xml:space="preserve">, Cho M, Eastwood S, Horton R, Moher D, </w:t>
      </w:r>
      <w:proofErr w:type="spellStart"/>
      <w:r w:rsidRPr="00477305">
        <w:rPr>
          <w:rFonts w:ascii="Book Antiqua" w:eastAsia="宋体" w:hAnsi="Book Antiqua" w:cs="宋体"/>
          <w:color w:val="000000"/>
          <w:sz w:val="24"/>
          <w:szCs w:val="24"/>
          <w:lang w:val="en-US" w:eastAsia="zh-CN"/>
        </w:rPr>
        <w:t>Olkin</w:t>
      </w:r>
      <w:proofErr w:type="spellEnd"/>
      <w:r w:rsidRPr="00477305">
        <w:rPr>
          <w:rFonts w:ascii="Book Antiqua" w:eastAsia="宋体" w:hAnsi="Book Antiqua" w:cs="宋体"/>
          <w:color w:val="000000"/>
          <w:sz w:val="24"/>
          <w:szCs w:val="24"/>
          <w:lang w:val="en-US" w:eastAsia="zh-CN"/>
        </w:rPr>
        <w:t xml:space="preserve"> I, Pitkin R, Rennie D, Schulz KF, </w:t>
      </w:r>
      <w:proofErr w:type="spellStart"/>
      <w:r w:rsidRPr="00477305">
        <w:rPr>
          <w:rFonts w:ascii="Book Antiqua" w:eastAsia="宋体" w:hAnsi="Book Antiqua" w:cs="宋体"/>
          <w:color w:val="000000"/>
          <w:sz w:val="24"/>
          <w:szCs w:val="24"/>
          <w:lang w:val="en-US" w:eastAsia="zh-CN"/>
        </w:rPr>
        <w:t>Simel</w:t>
      </w:r>
      <w:proofErr w:type="spellEnd"/>
      <w:r w:rsidRPr="00477305">
        <w:rPr>
          <w:rFonts w:ascii="Book Antiqua" w:eastAsia="宋体" w:hAnsi="Book Antiqua" w:cs="宋体"/>
          <w:color w:val="000000"/>
          <w:sz w:val="24"/>
          <w:szCs w:val="24"/>
          <w:lang w:val="en-US" w:eastAsia="zh-CN"/>
        </w:rPr>
        <w:t xml:space="preserve"> D, Stroup DF. Improving the quality of reporting of randomized controlled trials. </w:t>
      </w:r>
      <w:proofErr w:type="gramStart"/>
      <w:r w:rsidRPr="00477305">
        <w:rPr>
          <w:rFonts w:ascii="Book Antiqua" w:eastAsia="宋体" w:hAnsi="Book Antiqua" w:cs="宋体"/>
          <w:color w:val="000000"/>
          <w:sz w:val="24"/>
          <w:szCs w:val="24"/>
          <w:lang w:val="en-US" w:eastAsia="zh-CN"/>
        </w:rPr>
        <w:t>The CONSORT statement.</w:t>
      </w:r>
      <w:proofErr w:type="gramEnd"/>
      <w:r w:rsidRPr="00477305">
        <w:rPr>
          <w:rFonts w:ascii="Book Antiqua" w:eastAsia="宋体" w:hAnsi="Book Antiqua" w:cs="宋体"/>
          <w:color w:val="000000"/>
          <w:sz w:val="24"/>
          <w:szCs w:val="24"/>
          <w:lang w:val="en-US" w:eastAsia="zh-CN"/>
        </w:rPr>
        <w:t> </w:t>
      </w:r>
      <w:r w:rsidRPr="00477305">
        <w:rPr>
          <w:rFonts w:ascii="Book Antiqua" w:eastAsia="宋体" w:hAnsi="Book Antiqua" w:cs="宋体"/>
          <w:i/>
          <w:iCs/>
          <w:color w:val="000000"/>
          <w:sz w:val="24"/>
          <w:szCs w:val="24"/>
          <w:lang w:val="en-US" w:eastAsia="zh-CN"/>
        </w:rPr>
        <w:t>JAMA</w:t>
      </w:r>
      <w:r w:rsidRPr="00477305">
        <w:rPr>
          <w:rFonts w:ascii="Book Antiqua" w:eastAsia="宋体" w:hAnsi="Book Antiqua" w:cs="宋体"/>
          <w:color w:val="000000"/>
          <w:sz w:val="24"/>
          <w:szCs w:val="24"/>
          <w:lang w:val="en-US" w:eastAsia="zh-CN"/>
        </w:rPr>
        <w:t> 1996; </w:t>
      </w:r>
      <w:r w:rsidRPr="00477305">
        <w:rPr>
          <w:rFonts w:ascii="Book Antiqua" w:eastAsia="宋体" w:hAnsi="Book Antiqua" w:cs="宋体"/>
          <w:b/>
          <w:bCs/>
          <w:color w:val="000000"/>
          <w:sz w:val="24"/>
          <w:szCs w:val="24"/>
          <w:lang w:val="en-US" w:eastAsia="zh-CN"/>
        </w:rPr>
        <w:t>276</w:t>
      </w:r>
      <w:r w:rsidRPr="00477305">
        <w:rPr>
          <w:rFonts w:ascii="Book Antiqua" w:eastAsia="宋体" w:hAnsi="Book Antiqua" w:cs="宋体"/>
          <w:color w:val="000000"/>
          <w:sz w:val="24"/>
          <w:szCs w:val="24"/>
          <w:lang w:val="en-US" w:eastAsia="zh-CN"/>
        </w:rPr>
        <w:t>: 637-639 [PMID: 8773637]</w:t>
      </w:r>
    </w:p>
    <w:p w14:paraId="059DF8BA"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19 </w:t>
      </w:r>
      <w:r w:rsidRPr="00477305">
        <w:rPr>
          <w:rFonts w:ascii="Book Antiqua" w:eastAsia="宋体" w:hAnsi="Book Antiqua" w:cs="宋体"/>
          <w:b/>
          <w:bCs/>
          <w:color w:val="000000"/>
          <w:sz w:val="24"/>
          <w:szCs w:val="24"/>
          <w:lang w:val="en-US" w:eastAsia="zh-CN"/>
        </w:rPr>
        <w:t>von Elm E</w:t>
      </w:r>
      <w:r w:rsidRPr="00477305">
        <w:rPr>
          <w:rFonts w:ascii="Book Antiqua" w:eastAsia="宋体" w:hAnsi="Book Antiqua" w:cs="宋体"/>
          <w:color w:val="000000"/>
          <w:sz w:val="24"/>
          <w:szCs w:val="24"/>
          <w:lang w:val="en-US" w:eastAsia="zh-CN"/>
        </w:rPr>
        <w:t xml:space="preserve">, Altman DG, Egger M, </w:t>
      </w:r>
      <w:proofErr w:type="spellStart"/>
      <w:r w:rsidRPr="00477305">
        <w:rPr>
          <w:rFonts w:ascii="Book Antiqua" w:eastAsia="宋体" w:hAnsi="Book Antiqua" w:cs="宋体"/>
          <w:color w:val="000000"/>
          <w:sz w:val="24"/>
          <w:szCs w:val="24"/>
          <w:lang w:val="en-US" w:eastAsia="zh-CN"/>
        </w:rPr>
        <w:t>Pocock</w:t>
      </w:r>
      <w:proofErr w:type="spellEnd"/>
      <w:r w:rsidRPr="00477305">
        <w:rPr>
          <w:rFonts w:ascii="Book Antiqua" w:eastAsia="宋体" w:hAnsi="Book Antiqua" w:cs="宋体"/>
          <w:color w:val="000000"/>
          <w:sz w:val="24"/>
          <w:szCs w:val="24"/>
          <w:lang w:val="en-US" w:eastAsia="zh-CN"/>
        </w:rPr>
        <w:t xml:space="preserve"> SJ, </w:t>
      </w:r>
      <w:proofErr w:type="spellStart"/>
      <w:r w:rsidRPr="00477305">
        <w:rPr>
          <w:rFonts w:ascii="Book Antiqua" w:eastAsia="宋体" w:hAnsi="Book Antiqua" w:cs="宋体"/>
          <w:color w:val="000000"/>
          <w:sz w:val="24"/>
          <w:szCs w:val="24"/>
          <w:lang w:val="en-US" w:eastAsia="zh-CN"/>
        </w:rPr>
        <w:t>Gøtzsche</w:t>
      </w:r>
      <w:proofErr w:type="spellEnd"/>
      <w:r w:rsidRPr="00477305">
        <w:rPr>
          <w:rFonts w:ascii="Book Antiqua" w:eastAsia="宋体" w:hAnsi="Book Antiqua" w:cs="宋体"/>
          <w:color w:val="000000"/>
          <w:sz w:val="24"/>
          <w:szCs w:val="24"/>
          <w:lang w:val="en-US" w:eastAsia="zh-CN"/>
        </w:rPr>
        <w:t xml:space="preserve"> PC, </w:t>
      </w:r>
      <w:proofErr w:type="spellStart"/>
      <w:r w:rsidRPr="00477305">
        <w:rPr>
          <w:rFonts w:ascii="Book Antiqua" w:eastAsia="宋体" w:hAnsi="Book Antiqua" w:cs="宋体"/>
          <w:color w:val="000000"/>
          <w:sz w:val="24"/>
          <w:szCs w:val="24"/>
          <w:lang w:val="en-US" w:eastAsia="zh-CN"/>
        </w:rPr>
        <w:t>Vandenbroucke</w:t>
      </w:r>
      <w:proofErr w:type="spellEnd"/>
      <w:r w:rsidRPr="00477305">
        <w:rPr>
          <w:rFonts w:ascii="Book Antiqua" w:eastAsia="宋体" w:hAnsi="Book Antiqua" w:cs="宋体"/>
          <w:color w:val="000000"/>
          <w:sz w:val="24"/>
          <w:szCs w:val="24"/>
          <w:lang w:val="en-US" w:eastAsia="zh-CN"/>
        </w:rPr>
        <w:t xml:space="preserve"> JP. Strengthening the Reporting of Observational Studies in Epidemiology (STROBE) statement: guidelines for reporting observational studies. </w:t>
      </w:r>
      <w:r w:rsidRPr="00477305">
        <w:rPr>
          <w:rFonts w:ascii="Book Antiqua" w:eastAsia="宋体" w:hAnsi="Book Antiqua" w:cs="宋体"/>
          <w:i/>
          <w:iCs/>
          <w:color w:val="000000"/>
          <w:sz w:val="24"/>
          <w:szCs w:val="24"/>
          <w:lang w:val="en-US" w:eastAsia="zh-CN"/>
        </w:rPr>
        <w:t>BMJ</w:t>
      </w:r>
      <w:r w:rsidRPr="00477305">
        <w:rPr>
          <w:rFonts w:ascii="Book Antiqua" w:eastAsia="宋体" w:hAnsi="Book Antiqua" w:cs="宋体"/>
          <w:color w:val="000000"/>
          <w:sz w:val="24"/>
          <w:szCs w:val="24"/>
          <w:lang w:val="en-US" w:eastAsia="zh-CN"/>
        </w:rPr>
        <w:t> 2007; </w:t>
      </w:r>
      <w:r w:rsidRPr="00477305">
        <w:rPr>
          <w:rFonts w:ascii="Book Antiqua" w:eastAsia="宋体" w:hAnsi="Book Antiqua" w:cs="宋体"/>
          <w:b/>
          <w:bCs/>
          <w:color w:val="000000"/>
          <w:sz w:val="24"/>
          <w:szCs w:val="24"/>
          <w:lang w:val="en-US" w:eastAsia="zh-CN"/>
        </w:rPr>
        <w:t>335</w:t>
      </w:r>
      <w:r w:rsidRPr="00477305">
        <w:rPr>
          <w:rFonts w:ascii="Book Antiqua" w:eastAsia="宋体" w:hAnsi="Book Antiqua" w:cs="宋体"/>
          <w:color w:val="000000"/>
          <w:sz w:val="24"/>
          <w:szCs w:val="24"/>
          <w:lang w:val="en-US" w:eastAsia="zh-CN"/>
        </w:rPr>
        <w:t>: 806-808 [PMID: 17947786 DOI: 10.1136/bmj.39335.541782.AD]</w:t>
      </w:r>
    </w:p>
    <w:p w14:paraId="185BB2D7"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20 </w:t>
      </w:r>
      <w:r w:rsidRPr="00477305">
        <w:rPr>
          <w:rFonts w:ascii="Book Antiqua" w:eastAsia="宋体" w:hAnsi="Book Antiqua" w:cs="宋体"/>
          <w:b/>
          <w:bCs/>
          <w:color w:val="000000"/>
          <w:sz w:val="24"/>
          <w:szCs w:val="24"/>
          <w:lang w:val="en-US" w:eastAsia="zh-CN"/>
        </w:rPr>
        <w:t>Moon JS</w:t>
      </w:r>
      <w:r w:rsidRPr="00477305">
        <w:rPr>
          <w:rFonts w:ascii="Book Antiqua" w:eastAsia="宋体" w:hAnsi="Book Antiqua" w:cs="宋体"/>
          <w:color w:val="000000"/>
          <w:sz w:val="24"/>
          <w:szCs w:val="24"/>
          <w:lang w:val="en-US" w:eastAsia="zh-CN"/>
        </w:rPr>
        <w:t>, Yoon JS, Won KC, Lee HW. The role of skeletal muscle in development of nonalcoholic Fatty liver disease. </w:t>
      </w:r>
      <w:r w:rsidRPr="00477305">
        <w:rPr>
          <w:rFonts w:ascii="Book Antiqua" w:eastAsia="宋体" w:hAnsi="Book Antiqua" w:cs="宋体"/>
          <w:i/>
          <w:iCs/>
          <w:color w:val="000000"/>
          <w:sz w:val="24"/>
          <w:szCs w:val="24"/>
          <w:lang w:val="en-US" w:eastAsia="zh-CN"/>
        </w:rPr>
        <w:t xml:space="preserve">Diabetes </w:t>
      </w:r>
      <w:proofErr w:type="spellStart"/>
      <w:r w:rsidRPr="00477305">
        <w:rPr>
          <w:rFonts w:ascii="Book Antiqua" w:eastAsia="宋体" w:hAnsi="Book Antiqua" w:cs="宋体"/>
          <w:i/>
          <w:iCs/>
          <w:color w:val="000000"/>
          <w:sz w:val="24"/>
          <w:szCs w:val="24"/>
          <w:lang w:val="en-US" w:eastAsia="zh-CN"/>
        </w:rPr>
        <w:t>Metab</w:t>
      </w:r>
      <w:proofErr w:type="spellEnd"/>
      <w:r w:rsidRPr="00477305">
        <w:rPr>
          <w:rFonts w:ascii="Book Antiqua" w:eastAsia="宋体" w:hAnsi="Book Antiqua" w:cs="宋体"/>
          <w:i/>
          <w:iCs/>
          <w:color w:val="000000"/>
          <w:sz w:val="24"/>
          <w:szCs w:val="24"/>
          <w:lang w:val="en-US" w:eastAsia="zh-CN"/>
        </w:rPr>
        <w:t xml:space="preserve"> J</w:t>
      </w:r>
      <w:r w:rsidRPr="00477305">
        <w:rPr>
          <w:rFonts w:ascii="Book Antiqua" w:eastAsia="宋体" w:hAnsi="Book Antiqua" w:cs="宋体"/>
          <w:color w:val="000000"/>
          <w:sz w:val="24"/>
          <w:szCs w:val="24"/>
          <w:lang w:val="en-US" w:eastAsia="zh-CN"/>
        </w:rPr>
        <w:t> 2013; </w:t>
      </w:r>
      <w:r w:rsidRPr="00477305">
        <w:rPr>
          <w:rFonts w:ascii="Book Antiqua" w:eastAsia="宋体" w:hAnsi="Book Antiqua" w:cs="宋体"/>
          <w:b/>
          <w:bCs/>
          <w:color w:val="000000"/>
          <w:sz w:val="24"/>
          <w:szCs w:val="24"/>
          <w:lang w:val="en-US" w:eastAsia="zh-CN"/>
        </w:rPr>
        <w:t>37</w:t>
      </w:r>
      <w:r w:rsidRPr="00477305">
        <w:rPr>
          <w:rFonts w:ascii="Book Antiqua" w:eastAsia="宋体" w:hAnsi="Book Antiqua" w:cs="宋体"/>
          <w:color w:val="000000"/>
          <w:sz w:val="24"/>
          <w:szCs w:val="24"/>
          <w:lang w:val="en-US" w:eastAsia="zh-CN"/>
        </w:rPr>
        <w:t>: 278-285 [PMID: 23991406 DOI: 10.4093/dmj.2013.37.4.278]</w:t>
      </w:r>
    </w:p>
    <w:p w14:paraId="10E8AF96"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21 </w:t>
      </w:r>
      <w:proofErr w:type="spellStart"/>
      <w:r w:rsidRPr="00477305">
        <w:rPr>
          <w:rFonts w:ascii="Book Antiqua" w:eastAsia="宋体" w:hAnsi="Book Antiqua" w:cs="宋体"/>
          <w:b/>
          <w:bCs/>
          <w:color w:val="000000"/>
          <w:sz w:val="24"/>
          <w:szCs w:val="24"/>
          <w:lang w:val="en-US" w:eastAsia="zh-CN"/>
        </w:rPr>
        <w:t>Guichelaar</w:t>
      </w:r>
      <w:proofErr w:type="spellEnd"/>
      <w:r w:rsidRPr="00477305">
        <w:rPr>
          <w:rFonts w:ascii="Book Antiqua" w:eastAsia="宋体" w:hAnsi="Book Antiqua" w:cs="宋体"/>
          <w:b/>
          <w:bCs/>
          <w:color w:val="000000"/>
          <w:sz w:val="24"/>
          <w:szCs w:val="24"/>
          <w:lang w:val="en-US" w:eastAsia="zh-CN"/>
        </w:rPr>
        <w:t xml:space="preserve"> MM</w:t>
      </w:r>
      <w:r w:rsidRPr="00477305">
        <w:rPr>
          <w:rFonts w:ascii="Book Antiqua" w:eastAsia="宋体" w:hAnsi="Book Antiqua" w:cs="宋体"/>
          <w:color w:val="000000"/>
          <w:sz w:val="24"/>
          <w:szCs w:val="24"/>
          <w:lang w:val="en-US" w:eastAsia="zh-CN"/>
        </w:rPr>
        <w:t>, Charlton MR. Decreased muscle mass in nonalcoholic fatty liver disease: new evidence of a link between growth hormone and fatty liver disease? </w:t>
      </w:r>
      <w:r w:rsidRPr="00477305">
        <w:rPr>
          <w:rFonts w:ascii="Book Antiqua" w:eastAsia="宋体" w:hAnsi="Book Antiqua" w:cs="宋体"/>
          <w:i/>
          <w:iCs/>
          <w:color w:val="000000"/>
          <w:sz w:val="24"/>
          <w:szCs w:val="24"/>
          <w:lang w:val="en-US" w:eastAsia="zh-CN"/>
        </w:rPr>
        <w:t>Hepatology</w:t>
      </w:r>
      <w:r w:rsidRPr="00477305">
        <w:rPr>
          <w:rFonts w:ascii="Book Antiqua" w:eastAsia="宋体" w:hAnsi="Book Antiqua" w:cs="宋体"/>
          <w:color w:val="000000"/>
          <w:sz w:val="24"/>
          <w:szCs w:val="24"/>
          <w:lang w:val="en-US" w:eastAsia="zh-CN"/>
        </w:rPr>
        <w:t> 2014; </w:t>
      </w:r>
      <w:r w:rsidRPr="00477305">
        <w:rPr>
          <w:rFonts w:ascii="Book Antiqua" w:eastAsia="宋体" w:hAnsi="Book Antiqua" w:cs="宋体"/>
          <w:b/>
          <w:bCs/>
          <w:color w:val="000000"/>
          <w:sz w:val="24"/>
          <w:szCs w:val="24"/>
          <w:lang w:val="en-US" w:eastAsia="zh-CN"/>
        </w:rPr>
        <w:t>59</w:t>
      </w:r>
      <w:r w:rsidRPr="00477305">
        <w:rPr>
          <w:rFonts w:ascii="Book Antiqua" w:eastAsia="宋体" w:hAnsi="Book Antiqua" w:cs="宋体"/>
          <w:color w:val="000000"/>
          <w:sz w:val="24"/>
          <w:szCs w:val="24"/>
          <w:lang w:val="en-US" w:eastAsia="zh-CN"/>
        </w:rPr>
        <w:t>: 1668-1670 [PMID: 24691865 DOI: 10.1002/hep.27058]</w:t>
      </w:r>
    </w:p>
    <w:p w14:paraId="49A4B9ED"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22 </w:t>
      </w:r>
      <w:proofErr w:type="spellStart"/>
      <w:r w:rsidRPr="00477305">
        <w:rPr>
          <w:rFonts w:ascii="Book Antiqua" w:eastAsia="宋体" w:hAnsi="Book Antiqua" w:cs="宋体"/>
          <w:b/>
          <w:bCs/>
          <w:color w:val="000000"/>
          <w:sz w:val="24"/>
          <w:szCs w:val="24"/>
          <w:lang w:val="en-US" w:eastAsia="zh-CN"/>
        </w:rPr>
        <w:t>Henningsen</w:t>
      </w:r>
      <w:proofErr w:type="spellEnd"/>
      <w:r w:rsidRPr="00477305">
        <w:rPr>
          <w:rFonts w:ascii="Book Antiqua" w:eastAsia="宋体" w:hAnsi="Book Antiqua" w:cs="宋体"/>
          <w:b/>
          <w:bCs/>
          <w:color w:val="000000"/>
          <w:sz w:val="24"/>
          <w:szCs w:val="24"/>
          <w:lang w:val="en-US" w:eastAsia="zh-CN"/>
        </w:rPr>
        <w:t xml:space="preserve"> J</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Rigbolt</w:t>
      </w:r>
      <w:proofErr w:type="spellEnd"/>
      <w:r w:rsidRPr="00477305">
        <w:rPr>
          <w:rFonts w:ascii="Book Antiqua" w:eastAsia="宋体" w:hAnsi="Book Antiqua" w:cs="宋体"/>
          <w:color w:val="000000"/>
          <w:sz w:val="24"/>
          <w:szCs w:val="24"/>
          <w:lang w:val="en-US" w:eastAsia="zh-CN"/>
        </w:rPr>
        <w:t xml:space="preserve"> KT, </w:t>
      </w:r>
      <w:proofErr w:type="spellStart"/>
      <w:r w:rsidRPr="00477305">
        <w:rPr>
          <w:rFonts w:ascii="Book Antiqua" w:eastAsia="宋体" w:hAnsi="Book Antiqua" w:cs="宋体"/>
          <w:color w:val="000000"/>
          <w:sz w:val="24"/>
          <w:szCs w:val="24"/>
          <w:lang w:val="en-US" w:eastAsia="zh-CN"/>
        </w:rPr>
        <w:t>Blagoev</w:t>
      </w:r>
      <w:proofErr w:type="spellEnd"/>
      <w:r w:rsidRPr="00477305">
        <w:rPr>
          <w:rFonts w:ascii="Book Antiqua" w:eastAsia="宋体" w:hAnsi="Book Antiqua" w:cs="宋体"/>
          <w:color w:val="000000"/>
          <w:sz w:val="24"/>
          <w:szCs w:val="24"/>
          <w:lang w:val="en-US" w:eastAsia="zh-CN"/>
        </w:rPr>
        <w:t xml:space="preserve"> B, Pedersen BK, </w:t>
      </w:r>
      <w:proofErr w:type="spellStart"/>
      <w:r w:rsidRPr="00477305">
        <w:rPr>
          <w:rFonts w:ascii="Book Antiqua" w:eastAsia="宋体" w:hAnsi="Book Antiqua" w:cs="宋体"/>
          <w:color w:val="000000"/>
          <w:sz w:val="24"/>
          <w:szCs w:val="24"/>
          <w:lang w:val="en-US" w:eastAsia="zh-CN"/>
        </w:rPr>
        <w:t>Kratchmarova</w:t>
      </w:r>
      <w:proofErr w:type="spellEnd"/>
      <w:r w:rsidRPr="00477305">
        <w:rPr>
          <w:rFonts w:ascii="Book Antiqua" w:eastAsia="宋体" w:hAnsi="Book Antiqua" w:cs="宋体"/>
          <w:color w:val="000000"/>
          <w:sz w:val="24"/>
          <w:szCs w:val="24"/>
          <w:lang w:val="en-US" w:eastAsia="zh-CN"/>
        </w:rPr>
        <w:t xml:space="preserve"> I. Dynamics of the skeletal muscle </w:t>
      </w:r>
      <w:proofErr w:type="spellStart"/>
      <w:r w:rsidRPr="00477305">
        <w:rPr>
          <w:rFonts w:ascii="Book Antiqua" w:eastAsia="宋体" w:hAnsi="Book Antiqua" w:cs="宋体"/>
          <w:color w:val="000000"/>
          <w:sz w:val="24"/>
          <w:szCs w:val="24"/>
          <w:lang w:val="en-US" w:eastAsia="zh-CN"/>
        </w:rPr>
        <w:t>secretome</w:t>
      </w:r>
      <w:proofErr w:type="spellEnd"/>
      <w:r w:rsidRPr="00477305">
        <w:rPr>
          <w:rFonts w:ascii="Book Antiqua" w:eastAsia="宋体" w:hAnsi="Book Antiqua" w:cs="宋体"/>
          <w:color w:val="000000"/>
          <w:sz w:val="24"/>
          <w:szCs w:val="24"/>
          <w:lang w:val="en-US" w:eastAsia="zh-CN"/>
        </w:rPr>
        <w:t xml:space="preserve"> during myoblast differentiation. </w:t>
      </w:r>
      <w:proofErr w:type="spellStart"/>
      <w:r w:rsidRPr="00477305">
        <w:rPr>
          <w:rFonts w:ascii="Book Antiqua" w:eastAsia="宋体" w:hAnsi="Book Antiqua" w:cs="宋体"/>
          <w:i/>
          <w:iCs/>
          <w:color w:val="000000"/>
          <w:sz w:val="24"/>
          <w:szCs w:val="24"/>
          <w:lang w:val="en-US" w:eastAsia="zh-CN"/>
        </w:rPr>
        <w:t>Mol</w:t>
      </w:r>
      <w:proofErr w:type="spellEnd"/>
      <w:r w:rsidRPr="00477305">
        <w:rPr>
          <w:rFonts w:ascii="Book Antiqua" w:eastAsia="宋体" w:hAnsi="Book Antiqua" w:cs="宋体"/>
          <w:i/>
          <w:iCs/>
          <w:color w:val="000000"/>
          <w:sz w:val="24"/>
          <w:szCs w:val="24"/>
          <w:lang w:val="en-US" w:eastAsia="zh-CN"/>
        </w:rPr>
        <w:t xml:space="preserve"> Cell Proteomics</w:t>
      </w:r>
      <w:r w:rsidRPr="00477305">
        <w:rPr>
          <w:rFonts w:ascii="Book Antiqua" w:eastAsia="宋体" w:hAnsi="Book Antiqua" w:cs="宋体"/>
          <w:color w:val="000000"/>
          <w:sz w:val="24"/>
          <w:szCs w:val="24"/>
          <w:lang w:val="en-US" w:eastAsia="zh-CN"/>
        </w:rPr>
        <w:t> 2010; </w:t>
      </w:r>
      <w:r w:rsidRPr="00477305">
        <w:rPr>
          <w:rFonts w:ascii="Book Antiqua" w:eastAsia="宋体" w:hAnsi="Book Antiqua" w:cs="宋体"/>
          <w:b/>
          <w:bCs/>
          <w:color w:val="000000"/>
          <w:sz w:val="24"/>
          <w:szCs w:val="24"/>
          <w:lang w:val="en-US" w:eastAsia="zh-CN"/>
        </w:rPr>
        <w:t>9</w:t>
      </w:r>
      <w:r w:rsidRPr="00477305">
        <w:rPr>
          <w:rFonts w:ascii="Book Antiqua" w:eastAsia="宋体" w:hAnsi="Book Antiqua" w:cs="宋体"/>
          <w:color w:val="000000"/>
          <w:sz w:val="24"/>
          <w:szCs w:val="24"/>
          <w:lang w:val="en-US" w:eastAsia="zh-CN"/>
        </w:rPr>
        <w:t>: 2482-2496 [PMID: 20631206 DOI: 10.1074/mcp.M110.002113]</w:t>
      </w:r>
    </w:p>
    <w:p w14:paraId="4F7D87EC"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23 </w:t>
      </w:r>
      <w:proofErr w:type="spellStart"/>
      <w:r w:rsidRPr="00477305">
        <w:rPr>
          <w:rFonts w:ascii="Book Antiqua" w:eastAsia="宋体" w:hAnsi="Book Antiqua" w:cs="宋体"/>
          <w:b/>
          <w:bCs/>
          <w:color w:val="000000"/>
          <w:sz w:val="24"/>
          <w:szCs w:val="24"/>
          <w:lang w:val="en-US" w:eastAsia="zh-CN"/>
        </w:rPr>
        <w:t>Kitajima</w:t>
      </w:r>
      <w:proofErr w:type="spellEnd"/>
      <w:r w:rsidRPr="00477305">
        <w:rPr>
          <w:rFonts w:ascii="Book Antiqua" w:eastAsia="宋体" w:hAnsi="Book Antiqua" w:cs="宋体"/>
          <w:b/>
          <w:bCs/>
          <w:color w:val="000000"/>
          <w:sz w:val="24"/>
          <w:szCs w:val="24"/>
          <w:lang w:val="en-US" w:eastAsia="zh-CN"/>
        </w:rPr>
        <w:t xml:space="preserve"> Y</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Eguchi</w:t>
      </w:r>
      <w:proofErr w:type="spellEnd"/>
      <w:r w:rsidRPr="00477305">
        <w:rPr>
          <w:rFonts w:ascii="Book Antiqua" w:eastAsia="宋体" w:hAnsi="Book Antiqua" w:cs="宋体"/>
          <w:color w:val="000000"/>
          <w:sz w:val="24"/>
          <w:szCs w:val="24"/>
          <w:lang w:val="en-US" w:eastAsia="zh-CN"/>
        </w:rPr>
        <w:t xml:space="preserve"> Y, Ishibashi E, </w:t>
      </w:r>
      <w:proofErr w:type="spellStart"/>
      <w:r w:rsidRPr="00477305">
        <w:rPr>
          <w:rFonts w:ascii="Book Antiqua" w:eastAsia="宋体" w:hAnsi="Book Antiqua" w:cs="宋体"/>
          <w:color w:val="000000"/>
          <w:sz w:val="24"/>
          <w:szCs w:val="24"/>
          <w:lang w:val="en-US" w:eastAsia="zh-CN"/>
        </w:rPr>
        <w:t>Nakashita</w:t>
      </w:r>
      <w:proofErr w:type="spellEnd"/>
      <w:r w:rsidRPr="00477305">
        <w:rPr>
          <w:rFonts w:ascii="Book Antiqua" w:eastAsia="宋体" w:hAnsi="Book Antiqua" w:cs="宋体"/>
          <w:color w:val="000000"/>
          <w:sz w:val="24"/>
          <w:szCs w:val="24"/>
          <w:lang w:val="en-US" w:eastAsia="zh-CN"/>
        </w:rPr>
        <w:t xml:space="preserve"> S, Aoki S, Toda S, Mizuta T, Ozaki I, Ono N, </w:t>
      </w:r>
      <w:proofErr w:type="spellStart"/>
      <w:r w:rsidRPr="00477305">
        <w:rPr>
          <w:rFonts w:ascii="Book Antiqua" w:eastAsia="宋体" w:hAnsi="Book Antiqua" w:cs="宋体"/>
          <w:color w:val="000000"/>
          <w:sz w:val="24"/>
          <w:szCs w:val="24"/>
          <w:lang w:val="en-US" w:eastAsia="zh-CN"/>
        </w:rPr>
        <w:t>Eguchi</w:t>
      </w:r>
      <w:proofErr w:type="spellEnd"/>
      <w:r w:rsidRPr="00477305">
        <w:rPr>
          <w:rFonts w:ascii="Book Antiqua" w:eastAsia="宋体" w:hAnsi="Book Antiqua" w:cs="宋体"/>
          <w:color w:val="000000"/>
          <w:sz w:val="24"/>
          <w:szCs w:val="24"/>
          <w:lang w:val="en-US" w:eastAsia="zh-CN"/>
        </w:rPr>
        <w:t xml:space="preserve"> T, Arai K, </w:t>
      </w:r>
      <w:proofErr w:type="spellStart"/>
      <w:r w:rsidRPr="00477305">
        <w:rPr>
          <w:rFonts w:ascii="Book Antiqua" w:eastAsia="宋体" w:hAnsi="Book Antiqua" w:cs="宋体"/>
          <w:color w:val="000000"/>
          <w:sz w:val="24"/>
          <w:szCs w:val="24"/>
          <w:lang w:val="en-US" w:eastAsia="zh-CN"/>
        </w:rPr>
        <w:t>Iwakiri</w:t>
      </w:r>
      <w:proofErr w:type="spellEnd"/>
      <w:r w:rsidRPr="00477305">
        <w:rPr>
          <w:rFonts w:ascii="Book Antiqua" w:eastAsia="宋体" w:hAnsi="Book Antiqua" w:cs="宋体"/>
          <w:color w:val="000000"/>
          <w:sz w:val="24"/>
          <w:szCs w:val="24"/>
          <w:lang w:val="en-US" w:eastAsia="zh-CN"/>
        </w:rPr>
        <w:t xml:space="preserve"> R, Fujimoto K. Age-related fat deposition in multifidus muscle could be a marker for nonalcoholic fatty liver disease. </w:t>
      </w:r>
      <w:r w:rsidRPr="00477305">
        <w:rPr>
          <w:rFonts w:ascii="Book Antiqua" w:eastAsia="宋体" w:hAnsi="Book Antiqua" w:cs="宋体"/>
          <w:i/>
          <w:iCs/>
          <w:color w:val="000000"/>
          <w:sz w:val="24"/>
          <w:szCs w:val="24"/>
          <w:lang w:val="en-US" w:eastAsia="zh-CN"/>
        </w:rPr>
        <w:t xml:space="preserve">J </w:t>
      </w:r>
      <w:proofErr w:type="spellStart"/>
      <w:r w:rsidRPr="00477305">
        <w:rPr>
          <w:rFonts w:ascii="Book Antiqua" w:eastAsia="宋体" w:hAnsi="Book Antiqua" w:cs="宋体"/>
          <w:i/>
          <w:iCs/>
          <w:color w:val="000000"/>
          <w:sz w:val="24"/>
          <w:szCs w:val="24"/>
          <w:lang w:val="en-US" w:eastAsia="zh-CN"/>
        </w:rPr>
        <w:t>Gastroenterol</w:t>
      </w:r>
      <w:proofErr w:type="spellEnd"/>
      <w:r w:rsidRPr="00477305">
        <w:rPr>
          <w:rFonts w:ascii="Book Antiqua" w:eastAsia="宋体" w:hAnsi="Book Antiqua" w:cs="宋体"/>
          <w:color w:val="000000"/>
          <w:sz w:val="24"/>
          <w:szCs w:val="24"/>
          <w:lang w:val="en-US" w:eastAsia="zh-CN"/>
        </w:rPr>
        <w:t> 2010; </w:t>
      </w:r>
      <w:r w:rsidRPr="00477305">
        <w:rPr>
          <w:rFonts w:ascii="Book Antiqua" w:eastAsia="宋体" w:hAnsi="Book Antiqua" w:cs="宋体"/>
          <w:b/>
          <w:bCs/>
          <w:color w:val="000000"/>
          <w:sz w:val="24"/>
          <w:szCs w:val="24"/>
          <w:lang w:val="en-US" w:eastAsia="zh-CN"/>
        </w:rPr>
        <w:t>45</w:t>
      </w:r>
      <w:r w:rsidRPr="00477305">
        <w:rPr>
          <w:rFonts w:ascii="Book Antiqua" w:eastAsia="宋体" w:hAnsi="Book Antiqua" w:cs="宋体"/>
          <w:color w:val="000000"/>
          <w:sz w:val="24"/>
          <w:szCs w:val="24"/>
          <w:lang w:val="en-US" w:eastAsia="zh-CN"/>
        </w:rPr>
        <w:t>: 218-224 [PMID: 19882375 DOI: 10.1007/s00535-009-0147-2]</w:t>
      </w:r>
    </w:p>
    <w:p w14:paraId="1DD445DF" w14:textId="019F3F3C"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 xml:space="preserve">24 </w:t>
      </w:r>
      <w:proofErr w:type="spellStart"/>
      <w:r w:rsidRPr="00477305">
        <w:rPr>
          <w:rFonts w:ascii="Book Antiqua" w:eastAsia="宋体" w:hAnsi="Book Antiqua" w:cs="宋体"/>
          <w:b/>
          <w:color w:val="000000"/>
          <w:sz w:val="24"/>
          <w:szCs w:val="24"/>
          <w:lang w:val="en-US" w:eastAsia="zh-CN"/>
        </w:rPr>
        <w:t>Lonardo</w:t>
      </w:r>
      <w:proofErr w:type="spellEnd"/>
      <w:r w:rsidRPr="00477305">
        <w:rPr>
          <w:rFonts w:ascii="Book Antiqua" w:eastAsia="宋体" w:hAnsi="Book Antiqua" w:cs="宋体"/>
          <w:b/>
          <w:color w:val="000000"/>
          <w:sz w:val="24"/>
          <w:szCs w:val="24"/>
          <w:lang w:val="en-US" w:eastAsia="zh-CN"/>
        </w:rPr>
        <w:t xml:space="preserve"> A, </w:t>
      </w:r>
      <w:r w:rsidRPr="00477305">
        <w:rPr>
          <w:rFonts w:ascii="Book Antiqua" w:eastAsia="宋体" w:hAnsi="Book Antiqua" w:cs="宋体"/>
          <w:color w:val="000000"/>
          <w:sz w:val="24"/>
          <w:szCs w:val="24"/>
          <w:lang w:val="en-US" w:eastAsia="zh-CN"/>
        </w:rPr>
        <w:t xml:space="preserve">Caldwell SH, </w:t>
      </w:r>
      <w:proofErr w:type="spellStart"/>
      <w:r w:rsidRPr="00477305">
        <w:rPr>
          <w:rFonts w:ascii="Book Antiqua" w:eastAsia="宋体" w:hAnsi="Book Antiqua" w:cs="宋体"/>
          <w:color w:val="000000"/>
          <w:sz w:val="24"/>
          <w:szCs w:val="24"/>
          <w:lang w:val="en-US" w:eastAsia="zh-CN"/>
        </w:rPr>
        <w:t>Loria</w:t>
      </w:r>
      <w:proofErr w:type="spellEnd"/>
      <w:r w:rsidRPr="00477305">
        <w:rPr>
          <w:rFonts w:ascii="Book Antiqua" w:eastAsia="宋体" w:hAnsi="Book Antiqua" w:cs="宋体"/>
          <w:color w:val="000000"/>
          <w:sz w:val="24"/>
          <w:szCs w:val="24"/>
          <w:lang w:val="en-US" w:eastAsia="zh-CN"/>
        </w:rPr>
        <w:t xml:space="preserve"> P. Clinical physiology of NAFLD: a critical overview of pathogenesis and treatment. </w:t>
      </w:r>
      <w:r w:rsidRPr="00477305">
        <w:rPr>
          <w:rFonts w:ascii="Book Antiqua" w:eastAsia="宋体" w:hAnsi="Book Antiqua" w:cs="宋体"/>
          <w:i/>
          <w:color w:val="000000"/>
          <w:sz w:val="24"/>
          <w:szCs w:val="24"/>
          <w:lang w:val="en-US" w:eastAsia="zh-CN"/>
        </w:rPr>
        <w:t xml:space="preserve">Expert Rev </w:t>
      </w:r>
      <w:proofErr w:type="spellStart"/>
      <w:r w:rsidRPr="00477305">
        <w:rPr>
          <w:rFonts w:ascii="Book Antiqua" w:eastAsia="宋体" w:hAnsi="Book Antiqua" w:cs="宋体"/>
          <w:i/>
          <w:color w:val="000000"/>
          <w:sz w:val="24"/>
          <w:szCs w:val="24"/>
          <w:lang w:val="en-US" w:eastAsia="zh-CN"/>
        </w:rPr>
        <w:t>Endocrinol</w:t>
      </w:r>
      <w:proofErr w:type="spellEnd"/>
      <w:r w:rsidRPr="00477305">
        <w:rPr>
          <w:rFonts w:ascii="Book Antiqua" w:eastAsia="宋体" w:hAnsi="Book Antiqua" w:cs="宋体"/>
          <w:i/>
          <w:color w:val="000000"/>
          <w:sz w:val="24"/>
          <w:szCs w:val="24"/>
          <w:lang w:val="en-US" w:eastAsia="zh-CN"/>
        </w:rPr>
        <w:t xml:space="preserve"> </w:t>
      </w:r>
      <w:proofErr w:type="spellStart"/>
      <w:r w:rsidRPr="00477305">
        <w:rPr>
          <w:rFonts w:ascii="Book Antiqua" w:eastAsia="宋体" w:hAnsi="Book Antiqua" w:cs="宋体"/>
          <w:i/>
          <w:color w:val="000000"/>
          <w:sz w:val="24"/>
          <w:szCs w:val="24"/>
          <w:lang w:val="en-US" w:eastAsia="zh-CN"/>
        </w:rPr>
        <w:t>Metab</w:t>
      </w:r>
      <w:proofErr w:type="spellEnd"/>
      <w:r w:rsidR="007322B8">
        <w:rPr>
          <w:rFonts w:ascii="Book Antiqua" w:eastAsia="宋体" w:hAnsi="Book Antiqua" w:cs="宋体"/>
          <w:color w:val="000000"/>
          <w:sz w:val="24"/>
          <w:szCs w:val="24"/>
          <w:lang w:val="en-US" w:eastAsia="zh-CN"/>
        </w:rPr>
        <w:t xml:space="preserve"> 2010; </w:t>
      </w:r>
      <w:r w:rsidR="007322B8" w:rsidRPr="007322B8">
        <w:rPr>
          <w:rFonts w:ascii="Book Antiqua" w:eastAsia="宋体" w:hAnsi="Book Antiqua" w:cs="宋体"/>
          <w:b/>
          <w:color w:val="000000"/>
          <w:sz w:val="24"/>
          <w:szCs w:val="24"/>
          <w:lang w:val="en-US" w:eastAsia="zh-CN"/>
        </w:rPr>
        <w:t>5:</w:t>
      </w:r>
      <w:r w:rsidR="007322B8">
        <w:rPr>
          <w:rFonts w:ascii="Book Antiqua" w:eastAsia="宋体" w:hAnsi="Book Antiqua" w:cs="宋体"/>
          <w:color w:val="000000"/>
          <w:sz w:val="24"/>
          <w:szCs w:val="24"/>
          <w:lang w:val="en-US" w:eastAsia="zh-CN"/>
        </w:rPr>
        <w:t xml:space="preserve"> 403-423</w:t>
      </w:r>
    </w:p>
    <w:p w14:paraId="73894D62"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lastRenderedPageBreak/>
        <w:t>25 </w:t>
      </w:r>
      <w:proofErr w:type="spellStart"/>
      <w:r w:rsidRPr="00477305">
        <w:rPr>
          <w:rFonts w:ascii="Book Antiqua" w:eastAsia="宋体" w:hAnsi="Book Antiqua" w:cs="宋体"/>
          <w:b/>
          <w:bCs/>
          <w:color w:val="000000"/>
          <w:sz w:val="24"/>
          <w:szCs w:val="24"/>
          <w:lang w:val="en-US" w:eastAsia="zh-CN"/>
        </w:rPr>
        <w:t>Abbatecola</w:t>
      </w:r>
      <w:proofErr w:type="spellEnd"/>
      <w:r w:rsidRPr="00477305">
        <w:rPr>
          <w:rFonts w:ascii="Book Antiqua" w:eastAsia="宋体" w:hAnsi="Book Antiqua" w:cs="宋体"/>
          <w:b/>
          <w:bCs/>
          <w:color w:val="000000"/>
          <w:sz w:val="24"/>
          <w:szCs w:val="24"/>
          <w:lang w:val="en-US" w:eastAsia="zh-CN"/>
        </w:rPr>
        <w:t xml:space="preserve"> AM</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Paolisso</w:t>
      </w:r>
      <w:proofErr w:type="spellEnd"/>
      <w:r w:rsidRPr="00477305">
        <w:rPr>
          <w:rFonts w:ascii="Book Antiqua" w:eastAsia="宋体" w:hAnsi="Book Antiqua" w:cs="宋体"/>
          <w:color w:val="000000"/>
          <w:sz w:val="24"/>
          <w:szCs w:val="24"/>
          <w:lang w:val="en-US" w:eastAsia="zh-CN"/>
        </w:rPr>
        <w:t xml:space="preserve"> G, </w:t>
      </w:r>
      <w:proofErr w:type="spellStart"/>
      <w:r w:rsidRPr="00477305">
        <w:rPr>
          <w:rFonts w:ascii="Book Antiqua" w:eastAsia="宋体" w:hAnsi="Book Antiqua" w:cs="宋体"/>
          <w:color w:val="000000"/>
          <w:sz w:val="24"/>
          <w:szCs w:val="24"/>
          <w:lang w:val="en-US" w:eastAsia="zh-CN"/>
        </w:rPr>
        <w:t>Fattoretti</w:t>
      </w:r>
      <w:proofErr w:type="spellEnd"/>
      <w:r w:rsidRPr="00477305">
        <w:rPr>
          <w:rFonts w:ascii="Book Antiqua" w:eastAsia="宋体" w:hAnsi="Book Antiqua" w:cs="宋体"/>
          <w:color w:val="000000"/>
          <w:sz w:val="24"/>
          <w:szCs w:val="24"/>
          <w:lang w:val="en-US" w:eastAsia="zh-CN"/>
        </w:rPr>
        <w:t xml:space="preserve"> P, Evans WJ, Fiore V, </w:t>
      </w:r>
      <w:proofErr w:type="spellStart"/>
      <w:r w:rsidRPr="00477305">
        <w:rPr>
          <w:rFonts w:ascii="Book Antiqua" w:eastAsia="宋体" w:hAnsi="Book Antiqua" w:cs="宋体"/>
          <w:color w:val="000000"/>
          <w:sz w:val="24"/>
          <w:szCs w:val="24"/>
          <w:lang w:val="en-US" w:eastAsia="zh-CN"/>
        </w:rPr>
        <w:t>Dicioccio</w:t>
      </w:r>
      <w:proofErr w:type="spellEnd"/>
      <w:r w:rsidRPr="00477305">
        <w:rPr>
          <w:rFonts w:ascii="Book Antiqua" w:eastAsia="宋体" w:hAnsi="Book Antiqua" w:cs="宋体"/>
          <w:color w:val="000000"/>
          <w:sz w:val="24"/>
          <w:szCs w:val="24"/>
          <w:lang w:val="en-US" w:eastAsia="zh-CN"/>
        </w:rPr>
        <w:t xml:space="preserve"> L, </w:t>
      </w:r>
      <w:proofErr w:type="spellStart"/>
      <w:r w:rsidRPr="00477305">
        <w:rPr>
          <w:rFonts w:ascii="Book Antiqua" w:eastAsia="宋体" w:hAnsi="Book Antiqua" w:cs="宋体"/>
          <w:color w:val="000000"/>
          <w:sz w:val="24"/>
          <w:szCs w:val="24"/>
          <w:lang w:val="en-US" w:eastAsia="zh-CN"/>
        </w:rPr>
        <w:t>Lattanzio</w:t>
      </w:r>
      <w:proofErr w:type="spellEnd"/>
      <w:r w:rsidRPr="00477305">
        <w:rPr>
          <w:rFonts w:ascii="Book Antiqua" w:eastAsia="宋体" w:hAnsi="Book Antiqua" w:cs="宋体"/>
          <w:color w:val="000000"/>
          <w:sz w:val="24"/>
          <w:szCs w:val="24"/>
          <w:lang w:val="en-US" w:eastAsia="zh-CN"/>
        </w:rPr>
        <w:t xml:space="preserve"> F. Discovering pathways of sarcopenia in older adults: a role for insulin resistance on mitochondria dysfunction. </w:t>
      </w:r>
      <w:r w:rsidRPr="00477305">
        <w:rPr>
          <w:rFonts w:ascii="Book Antiqua" w:eastAsia="宋体" w:hAnsi="Book Antiqua" w:cs="宋体"/>
          <w:i/>
          <w:iCs/>
          <w:color w:val="000000"/>
          <w:sz w:val="24"/>
          <w:szCs w:val="24"/>
          <w:lang w:val="en-US" w:eastAsia="zh-CN"/>
        </w:rPr>
        <w:t xml:space="preserve">J </w:t>
      </w:r>
      <w:proofErr w:type="spellStart"/>
      <w:r w:rsidRPr="00477305">
        <w:rPr>
          <w:rFonts w:ascii="Book Antiqua" w:eastAsia="宋体" w:hAnsi="Book Antiqua" w:cs="宋体"/>
          <w:i/>
          <w:iCs/>
          <w:color w:val="000000"/>
          <w:sz w:val="24"/>
          <w:szCs w:val="24"/>
          <w:lang w:val="en-US" w:eastAsia="zh-CN"/>
        </w:rPr>
        <w:t>Nutr</w:t>
      </w:r>
      <w:proofErr w:type="spellEnd"/>
      <w:r w:rsidRPr="00477305">
        <w:rPr>
          <w:rFonts w:ascii="Book Antiqua" w:eastAsia="宋体" w:hAnsi="Book Antiqua" w:cs="宋体"/>
          <w:i/>
          <w:iCs/>
          <w:color w:val="000000"/>
          <w:sz w:val="24"/>
          <w:szCs w:val="24"/>
          <w:lang w:val="en-US" w:eastAsia="zh-CN"/>
        </w:rPr>
        <w:t xml:space="preserve"> Health Aging</w:t>
      </w:r>
      <w:r w:rsidRPr="00477305">
        <w:rPr>
          <w:rFonts w:ascii="Book Antiqua" w:eastAsia="宋体" w:hAnsi="Book Antiqua" w:cs="宋体"/>
          <w:color w:val="000000"/>
          <w:sz w:val="24"/>
          <w:szCs w:val="24"/>
          <w:lang w:val="en-US" w:eastAsia="zh-CN"/>
        </w:rPr>
        <w:t> 2011; </w:t>
      </w:r>
      <w:r w:rsidRPr="00477305">
        <w:rPr>
          <w:rFonts w:ascii="Book Antiqua" w:eastAsia="宋体" w:hAnsi="Book Antiqua" w:cs="宋体"/>
          <w:b/>
          <w:bCs/>
          <w:color w:val="000000"/>
          <w:sz w:val="24"/>
          <w:szCs w:val="24"/>
          <w:lang w:val="en-US" w:eastAsia="zh-CN"/>
        </w:rPr>
        <w:t>15</w:t>
      </w:r>
      <w:r w:rsidRPr="00477305">
        <w:rPr>
          <w:rFonts w:ascii="Book Antiqua" w:eastAsia="宋体" w:hAnsi="Book Antiqua" w:cs="宋体"/>
          <w:color w:val="000000"/>
          <w:sz w:val="24"/>
          <w:szCs w:val="24"/>
          <w:lang w:val="en-US" w:eastAsia="zh-CN"/>
        </w:rPr>
        <w:t>: 890-895 [PMID: 22159778]</w:t>
      </w:r>
    </w:p>
    <w:p w14:paraId="756A8C7A"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26 </w:t>
      </w:r>
      <w:proofErr w:type="spellStart"/>
      <w:r w:rsidRPr="00477305">
        <w:rPr>
          <w:rFonts w:ascii="Book Antiqua" w:eastAsia="宋体" w:hAnsi="Book Antiqua" w:cs="宋体"/>
          <w:b/>
          <w:bCs/>
          <w:color w:val="000000"/>
          <w:sz w:val="24"/>
          <w:szCs w:val="24"/>
          <w:lang w:val="en-US" w:eastAsia="zh-CN"/>
        </w:rPr>
        <w:t>Bertolotti</w:t>
      </w:r>
      <w:proofErr w:type="spellEnd"/>
      <w:r w:rsidRPr="00477305">
        <w:rPr>
          <w:rFonts w:ascii="Book Antiqua" w:eastAsia="宋体" w:hAnsi="Book Antiqua" w:cs="宋体"/>
          <w:b/>
          <w:bCs/>
          <w:color w:val="000000"/>
          <w:sz w:val="24"/>
          <w:szCs w:val="24"/>
          <w:lang w:val="en-US" w:eastAsia="zh-CN"/>
        </w:rPr>
        <w:t xml:space="preserve"> M</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Lonardo</w:t>
      </w:r>
      <w:proofErr w:type="spellEnd"/>
      <w:r w:rsidRPr="00477305">
        <w:rPr>
          <w:rFonts w:ascii="Book Antiqua" w:eastAsia="宋体" w:hAnsi="Book Antiqua" w:cs="宋体"/>
          <w:color w:val="000000"/>
          <w:sz w:val="24"/>
          <w:szCs w:val="24"/>
          <w:lang w:val="en-US" w:eastAsia="zh-CN"/>
        </w:rPr>
        <w:t xml:space="preserve"> A, </w:t>
      </w:r>
      <w:proofErr w:type="spellStart"/>
      <w:r w:rsidRPr="00477305">
        <w:rPr>
          <w:rFonts w:ascii="Book Antiqua" w:eastAsia="宋体" w:hAnsi="Book Antiqua" w:cs="宋体"/>
          <w:color w:val="000000"/>
          <w:sz w:val="24"/>
          <w:szCs w:val="24"/>
          <w:lang w:val="en-US" w:eastAsia="zh-CN"/>
        </w:rPr>
        <w:t>Mussi</w:t>
      </w:r>
      <w:proofErr w:type="spellEnd"/>
      <w:r w:rsidRPr="00477305">
        <w:rPr>
          <w:rFonts w:ascii="Book Antiqua" w:eastAsia="宋体" w:hAnsi="Book Antiqua" w:cs="宋体"/>
          <w:color w:val="000000"/>
          <w:sz w:val="24"/>
          <w:szCs w:val="24"/>
          <w:lang w:val="en-US" w:eastAsia="zh-CN"/>
        </w:rPr>
        <w:t xml:space="preserve"> C, </w:t>
      </w:r>
      <w:proofErr w:type="spellStart"/>
      <w:r w:rsidRPr="00477305">
        <w:rPr>
          <w:rFonts w:ascii="Book Antiqua" w:eastAsia="宋体" w:hAnsi="Book Antiqua" w:cs="宋体"/>
          <w:color w:val="000000"/>
          <w:sz w:val="24"/>
          <w:szCs w:val="24"/>
          <w:lang w:val="en-US" w:eastAsia="zh-CN"/>
        </w:rPr>
        <w:t>Baldelli</w:t>
      </w:r>
      <w:proofErr w:type="spellEnd"/>
      <w:r w:rsidRPr="00477305">
        <w:rPr>
          <w:rFonts w:ascii="Book Antiqua" w:eastAsia="宋体" w:hAnsi="Book Antiqua" w:cs="宋体"/>
          <w:color w:val="000000"/>
          <w:sz w:val="24"/>
          <w:szCs w:val="24"/>
          <w:lang w:val="en-US" w:eastAsia="zh-CN"/>
        </w:rPr>
        <w:t xml:space="preserve"> E, Pellegrini E, </w:t>
      </w:r>
      <w:proofErr w:type="spellStart"/>
      <w:r w:rsidRPr="00477305">
        <w:rPr>
          <w:rFonts w:ascii="Book Antiqua" w:eastAsia="宋体" w:hAnsi="Book Antiqua" w:cs="宋体"/>
          <w:color w:val="000000"/>
          <w:sz w:val="24"/>
          <w:szCs w:val="24"/>
          <w:lang w:val="en-US" w:eastAsia="zh-CN"/>
        </w:rPr>
        <w:t>Ballestri</w:t>
      </w:r>
      <w:proofErr w:type="spellEnd"/>
      <w:r w:rsidRPr="00477305">
        <w:rPr>
          <w:rFonts w:ascii="Book Antiqua" w:eastAsia="宋体" w:hAnsi="Book Antiqua" w:cs="宋体"/>
          <w:color w:val="000000"/>
          <w:sz w:val="24"/>
          <w:szCs w:val="24"/>
          <w:lang w:val="en-US" w:eastAsia="zh-CN"/>
        </w:rPr>
        <w:t xml:space="preserve"> S, </w:t>
      </w:r>
      <w:proofErr w:type="spellStart"/>
      <w:r w:rsidRPr="00477305">
        <w:rPr>
          <w:rFonts w:ascii="Book Antiqua" w:eastAsia="宋体" w:hAnsi="Book Antiqua" w:cs="宋体"/>
          <w:color w:val="000000"/>
          <w:sz w:val="24"/>
          <w:szCs w:val="24"/>
          <w:lang w:val="en-US" w:eastAsia="zh-CN"/>
        </w:rPr>
        <w:t>Romagnoli</w:t>
      </w:r>
      <w:proofErr w:type="spellEnd"/>
      <w:r w:rsidRPr="00477305">
        <w:rPr>
          <w:rFonts w:ascii="Book Antiqua" w:eastAsia="宋体" w:hAnsi="Book Antiqua" w:cs="宋体"/>
          <w:color w:val="000000"/>
          <w:sz w:val="24"/>
          <w:szCs w:val="24"/>
          <w:lang w:val="en-US" w:eastAsia="zh-CN"/>
        </w:rPr>
        <w:t xml:space="preserve"> D, </w:t>
      </w:r>
      <w:proofErr w:type="spellStart"/>
      <w:r w:rsidRPr="00477305">
        <w:rPr>
          <w:rFonts w:ascii="Book Antiqua" w:eastAsia="宋体" w:hAnsi="Book Antiqua" w:cs="宋体"/>
          <w:color w:val="000000"/>
          <w:sz w:val="24"/>
          <w:szCs w:val="24"/>
          <w:lang w:val="en-US" w:eastAsia="zh-CN"/>
        </w:rPr>
        <w:t>Loria</w:t>
      </w:r>
      <w:proofErr w:type="spellEnd"/>
      <w:r w:rsidRPr="00477305">
        <w:rPr>
          <w:rFonts w:ascii="Book Antiqua" w:eastAsia="宋体" w:hAnsi="Book Antiqua" w:cs="宋体"/>
          <w:color w:val="000000"/>
          <w:sz w:val="24"/>
          <w:szCs w:val="24"/>
          <w:lang w:val="en-US" w:eastAsia="zh-CN"/>
        </w:rPr>
        <w:t xml:space="preserve"> P. Nonalcoholic fatty liver disease and aging: epidemiology to management. </w:t>
      </w:r>
      <w:r w:rsidRPr="00477305">
        <w:rPr>
          <w:rFonts w:ascii="Book Antiqua" w:eastAsia="宋体" w:hAnsi="Book Antiqua" w:cs="宋体"/>
          <w:i/>
          <w:iCs/>
          <w:color w:val="000000"/>
          <w:sz w:val="24"/>
          <w:szCs w:val="24"/>
          <w:lang w:val="en-US" w:eastAsia="zh-CN"/>
        </w:rPr>
        <w:t xml:space="preserve">World J </w:t>
      </w:r>
      <w:proofErr w:type="spellStart"/>
      <w:r w:rsidRPr="00477305">
        <w:rPr>
          <w:rFonts w:ascii="Book Antiqua" w:eastAsia="宋体" w:hAnsi="Book Antiqua" w:cs="宋体"/>
          <w:i/>
          <w:iCs/>
          <w:color w:val="000000"/>
          <w:sz w:val="24"/>
          <w:szCs w:val="24"/>
          <w:lang w:val="en-US" w:eastAsia="zh-CN"/>
        </w:rPr>
        <w:t>Gastroenterol</w:t>
      </w:r>
      <w:proofErr w:type="spellEnd"/>
      <w:r w:rsidRPr="00477305">
        <w:rPr>
          <w:rFonts w:ascii="Book Antiqua" w:eastAsia="宋体" w:hAnsi="Book Antiqua" w:cs="宋体"/>
          <w:color w:val="000000"/>
          <w:sz w:val="24"/>
          <w:szCs w:val="24"/>
          <w:lang w:val="en-US" w:eastAsia="zh-CN"/>
        </w:rPr>
        <w:t> 2014; </w:t>
      </w:r>
      <w:r w:rsidRPr="00477305">
        <w:rPr>
          <w:rFonts w:ascii="Book Antiqua" w:eastAsia="宋体" w:hAnsi="Book Antiqua" w:cs="宋体"/>
          <w:b/>
          <w:bCs/>
          <w:color w:val="000000"/>
          <w:sz w:val="24"/>
          <w:szCs w:val="24"/>
          <w:lang w:val="en-US" w:eastAsia="zh-CN"/>
        </w:rPr>
        <w:t>20</w:t>
      </w:r>
      <w:r w:rsidRPr="00477305">
        <w:rPr>
          <w:rFonts w:ascii="Book Antiqua" w:eastAsia="宋体" w:hAnsi="Book Antiqua" w:cs="宋体"/>
          <w:color w:val="000000"/>
          <w:sz w:val="24"/>
          <w:szCs w:val="24"/>
          <w:lang w:val="en-US" w:eastAsia="zh-CN"/>
        </w:rPr>
        <w:t>: 14185-14204 [PMID: 25339806 DOI: 10.3748/wjg.v20.i39.14185]</w:t>
      </w:r>
    </w:p>
    <w:p w14:paraId="139C2979"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27 </w:t>
      </w:r>
      <w:proofErr w:type="spellStart"/>
      <w:r w:rsidRPr="00477305">
        <w:rPr>
          <w:rFonts w:ascii="Book Antiqua" w:eastAsia="宋体" w:hAnsi="Book Antiqua" w:cs="宋体"/>
          <w:b/>
          <w:bCs/>
          <w:color w:val="000000"/>
          <w:sz w:val="24"/>
          <w:szCs w:val="24"/>
          <w:lang w:val="en-US" w:eastAsia="zh-CN"/>
        </w:rPr>
        <w:t>Sanada</w:t>
      </w:r>
      <w:proofErr w:type="spellEnd"/>
      <w:r w:rsidRPr="00477305">
        <w:rPr>
          <w:rFonts w:ascii="Book Antiqua" w:eastAsia="宋体" w:hAnsi="Book Antiqua" w:cs="宋体"/>
          <w:b/>
          <w:bCs/>
          <w:color w:val="000000"/>
          <w:sz w:val="24"/>
          <w:szCs w:val="24"/>
          <w:lang w:val="en-US" w:eastAsia="zh-CN"/>
        </w:rPr>
        <w:t xml:space="preserve"> K</w:t>
      </w:r>
      <w:r w:rsidRPr="00477305">
        <w:rPr>
          <w:rFonts w:ascii="Book Antiqua" w:eastAsia="宋体" w:hAnsi="Book Antiqua" w:cs="宋体"/>
          <w:color w:val="000000"/>
          <w:sz w:val="24"/>
          <w:szCs w:val="24"/>
          <w:lang w:val="en-US" w:eastAsia="zh-CN"/>
        </w:rPr>
        <w:t xml:space="preserve">, </w:t>
      </w:r>
      <w:proofErr w:type="spellStart"/>
      <w:r w:rsidRPr="00477305">
        <w:rPr>
          <w:rFonts w:ascii="Book Antiqua" w:eastAsia="宋体" w:hAnsi="Book Antiqua" w:cs="宋体"/>
          <w:color w:val="000000"/>
          <w:sz w:val="24"/>
          <w:szCs w:val="24"/>
          <w:lang w:val="en-US" w:eastAsia="zh-CN"/>
        </w:rPr>
        <w:t>Iemitsu</w:t>
      </w:r>
      <w:proofErr w:type="spellEnd"/>
      <w:r w:rsidRPr="00477305">
        <w:rPr>
          <w:rFonts w:ascii="Book Antiqua" w:eastAsia="宋体" w:hAnsi="Book Antiqua" w:cs="宋体"/>
          <w:color w:val="000000"/>
          <w:sz w:val="24"/>
          <w:szCs w:val="24"/>
          <w:lang w:val="en-US" w:eastAsia="zh-CN"/>
        </w:rPr>
        <w:t xml:space="preserve"> M, Murakami H, </w:t>
      </w:r>
      <w:proofErr w:type="spellStart"/>
      <w:r w:rsidRPr="00477305">
        <w:rPr>
          <w:rFonts w:ascii="Book Antiqua" w:eastAsia="宋体" w:hAnsi="Book Antiqua" w:cs="宋体"/>
          <w:color w:val="000000"/>
          <w:sz w:val="24"/>
          <w:szCs w:val="24"/>
          <w:lang w:val="en-US" w:eastAsia="zh-CN"/>
        </w:rPr>
        <w:t>Gando</w:t>
      </w:r>
      <w:proofErr w:type="spellEnd"/>
      <w:r w:rsidRPr="00477305">
        <w:rPr>
          <w:rFonts w:ascii="Book Antiqua" w:eastAsia="宋体" w:hAnsi="Book Antiqua" w:cs="宋体"/>
          <w:color w:val="000000"/>
          <w:sz w:val="24"/>
          <w:szCs w:val="24"/>
          <w:lang w:val="en-US" w:eastAsia="zh-CN"/>
        </w:rPr>
        <w:t xml:space="preserve"> Y, Kawano H, Kawakami R, </w:t>
      </w:r>
      <w:proofErr w:type="spellStart"/>
      <w:r w:rsidRPr="00477305">
        <w:rPr>
          <w:rFonts w:ascii="Book Antiqua" w:eastAsia="宋体" w:hAnsi="Book Antiqua" w:cs="宋体"/>
          <w:color w:val="000000"/>
          <w:sz w:val="24"/>
          <w:szCs w:val="24"/>
          <w:lang w:val="en-US" w:eastAsia="zh-CN"/>
        </w:rPr>
        <w:t>Tabata</w:t>
      </w:r>
      <w:proofErr w:type="spellEnd"/>
      <w:r w:rsidRPr="00477305">
        <w:rPr>
          <w:rFonts w:ascii="Book Antiqua" w:eastAsia="宋体" w:hAnsi="Book Antiqua" w:cs="宋体"/>
          <w:color w:val="000000"/>
          <w:sz w:val="24"/>
          <w:szCs w:val="24"/>
          <w:lang w:val="en-US" w:eastAsia="zh-CN"/>
        </w:rPr>
        <w:t xml:space="preserve"> I, </w:t>
      </w:r>
      <w:proofErr w:type="spellStart"/>
      <w:r w:rsidRPr="00477305">
        <w:rPr>
          <w:rFonts w:ascii="Book Antiqua" w:eastAsia="宋体" w:hAnsi="Book Antiqua" w:cs="宋体"/>
          <w:color w:val="000000"/>
          <w:sz w:val="24"/>
          <w:szCs w:val="24"/>
          <w:lang w:val="en-US" w:eastAsia="zh-CN"/>
        </w:rPr>
        <w:t>Miyachi</w:t>
      </w:r>
      <w:proofErr w:type="spellEnd"/>
      <w:r w:rsidRPr="00477305">
        <w:rPr>
          <w:rFonts w:ascii="Book Antiqua" w:eastAsia="宋体" w:hAnsi="Book Antiqua" w:cs="宋体"/>
          <w:color w:val="000000"/>
          <w:sz w:val="24"/>
          <w:szCs w:val="24"/>
          <w:lang w:val="en-US" w:eastAsia="zh-CN"/>
        </w:rPr>
        <w:t xml:space="preserve"> M. Adverse effects of coexistence of sarcopenia and metabolic syndrome in Japanese women. </w:t>
      </w:r>
      <w:proofErr w:type="spellStart"/>
      <w:r w:rsidRPr="00477305">
        <w:rPr>
          <w:rFonts w:ascii="Book Antiqua" w:eastAsia="宋体" w:hAnsi="Book Antiqua" w:cs="宋体"/>
          <w:i/>
          <w:iCs/>
          <w:color w:val="000000"/>
          <w:sz w:val="24"/>
          <w:szCs w:val="24"/>
          <w:lang w:val="en-US" w:eastAsia="zh-CN"/>
        </w:rPr>
        <w:t>Eur</w:t>
      </w:r>
      <w:proofErr w:type="spellEnd"/>
      <w:r w:rsidRPr="00477305">
        <w:rPr>
          <w:rFonts w:ascii="Book Antiqua" w:eastAsia="宋体" w:hAnsi="Book Antiqua" w:cs="宋体"/>
          <w:i/>
          <w:iCs/>
          <w:color w:val="000000"/>
          <w:sz w:val="24"/>
          <w:szCs w:val="24"/>
          <w:lang w:val="en-US" w:eastAsia="zh-CN"/>
        </w:rPr>
        <w:t xml:space="preserve"> J </w:t>
      </w:r>
      <w:proofErr w:type="spellStart"/>
      <w:r w:rsidRPr="00477305">
        <w:rPr>
          <w:rFonts w:ascii="Book Antiqua" w:eastAsia="宋体" w:hAnsi="Book Antiqua" w:cs="宋体"/>
          <w:i/>
          <w:iCs/>
          <w:color w:val="000000"/>
          <w:sz w:val="24"/>
          <w:szCs w:val="24"/>
          <w:lang w:val="en-US" w:eastAsia="zh-CN"/>
        </w:rPr>
        <w:t>Clin</w:t>
      </w:r>
      <w:proofErr w:type="spellEnd"/>
      <w:r w:rsidRPr="00477305">
        <w:rPr>
          <w:rFonts w:ascii="Book Antiqua" w:eastAsia="宋体" w:hAnsi="Book Antiqua" w:cs="宋体"/>
          <w:i/>
          <w:iCs/>
          <w:color w:val="000000"/>
          <w:sz w:val="24"/>
          <w:szCs w:val="24"/>
          <w:lang w:val="en-US" w:eastAsia="zh-CN"/>
        </w:rPr>
        <w:t xml:space="preserve"> </w:t>
      </w:r>
      <w:proofErr w:type="spellStart"/>
      <w:r w:rsidRPr="00477305">
        <w:rPr>
          <w:rFonts w:ascii="Book Antiqua" w:eastAsia="宋体" w:hAnsi="Book Antiqua" w:cs="宋体"/>
          <w:i/>
          <w:iCs/>
          <w:color w:val="000000"/>
          <w:sz w:val="24"/>
          <w:szCs w:val="24"/>
          <w:lang w:val="en-US" w:eastAsia="zh-CN"/>
        </w:rPr>
        <w:t>Nutr</w:t>
      </w:r>
      <w:proofErr w:type="spellEnd"/>
      <w:r w:rsidRPr="00477305">
        <w:rPr>
          <w:rFonts w:ascii="Book Antiqua" w:eastAsia="宋体" w:hAnsi="Book Antiqua" w:cs="宋体"/>
          <w:color w:val="000000"/>
          <w:sz w:val="24"/>
          <w:szCs w:val="24"/>
          <w:lang w:val="en-US" w:eastAsia="zh-CN"/>
        </w:rPr>
        <w:t> 2012; </w:t>
      </w:r>
      <w:r w:rsidRPr="00477305">
        <w:rPr>
          <w:rFonts w:ascii="Book Antiqua" w:eastAsia="宋体" w:hAnsi="Book Antiqua" w:cs="宋体"/>
          <w:b/>
          <w:bCs/>
          <w:color w:val="000000"/>
          <w:sz w:val="24"/>
          <w:szCs w:val="24"/>
          <w:lang w:val="en-US" w:eastAsia="zh-CN"/>
        </w:rPr>
        <w:t>66</w:t>
      </w:r>
      <w:r w:rsidRPr="00477305">
        <w:rPr>
          <w:rFonts w:ascii="Book Antiqua" w:eastAsia="宋体" w:hAnsi="Book Antiqua" w:cs="宋体"/>
          <w:color w:val="000000"/>
          <w:sz w:val="24"/>
          <w:szCs w:val="24"/>
          <w:lang w:val="en-US" w:eastAsia="zh-CN"/>
        </w:rPr>
        <w:t>: 1093-1098 [PMID: 22569087 DOI: 10.1038/ejcn.2012.43]</w:t>
      </w:r>
    </w:p>
    <w:p w14:paraId="68EFB1E4"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28 </w:t>
      </w:r>
      <w:r w:rsidRPr="00477305">
        <w:rPr>
          <w:rFonts w:ascii="Book Antiqua" w:eastAsia="宋体" w:hAnsi="Book Antiqua" w:cs="宋体"/>
          <w:b/>
          <w:bCs/>
          <w:color w:val="000000"/>
          <w:sz w:val="24"/>
          <w:szCs w:val="24"/>
          <w:lang w:val="en-US" w:eastAsia="zh-CN"/>
        </w:rPr>
        <w:t>Lee YH</w:t>
      </w:r>
      <w:r w:rsidRPr="00477305">
        <w:rPr>
          <w:rFonts w:ascii="Book Antiqua" w:eastAsia="宋体" w:hAnsi="Book Antiqua" w:cs="宋体"/>
          <w:color w:val="000000"/>
          <w:sz w:val="24"/>
          <w:szCs w:val="24"/>
          <w:lang w:val="en-US" w:eastAsia="zh-CN"/>
        </w:rPr>
        <w:t xml:space="preserve">, Kim SU, Song K, Park JY, Kim do Y, </w:t>
      </w:r>
      <w:proofErr w:type="spellStart"/>
      <w:r w:rsidRPr="00477305">
        <w:rPr>
          <w:rFonts w:ascii="Book Antiqua" w:eastAsia="宋体" w:hAnsi="Book Antiqua" w:cs="宋体"/>
          <w:color w:val="000000"/>
          <w:sz w:val="24"/>
          <w:szCs w:val="24"/>
          <w:lang w:val="en-US" w:eastAsia="zh-CN"/>
        </w:rPr>
        <w:t>Ahn</w:t>
      </w:r>
      <w:proofErr w:type="spellEnd"/>
      <w:r w:rsidRPr="00477305">
        <w:rPr>
          <w:rFonts w:ascii="Book Antiqua" w:eastAsia="宋体" w:hAnsi="Book Antiqua" w:cs="宋体"/>
          <w:color w:val="000000"/>
          <w:sz w:val="24"/>
          <w:szCs w:val="24"/>
          <w:lang w:val="en-US" w:eastAsia="zh-CN"/>
        </w:rPr>
        <w:t xml:space="preserve"> SH, Lee BW, Kang ES, Cha BS, </w:t>
      </w:r>
      <w:proofErr w:type="gramStart"/>
      <w:r w:rsidRPr="00477305">
        <w:rPr>
          <w:rFonts w:ascii="Book Antiqua" w:eastAsia="宋体" w:hAnsi="Book Antiqua" w:cs="宋体"/>
          <w:color w:val="000000"/>
          <w:sz w:val="24"/>
          <w:szCs w:val="24"/>
          <w:lang w:val="en-US" w:eastAsia="zh-CN"/>
        </w:rPr>
        <w:t>Han</w:t>
      </w:r>
      <w:proofErr w:type="gramEnd"/>
      <w:r w:rsidRPr="00477305">
        <w:rPr>
          <w:rFonts w:ascii="Book Antiqua" w:eastAsia="宋体" w:hAnsi="Book Antiqua" w:cs="宋体"/>
          <w:color w:val="000000"/>
          <w:sz w:val="24"/>
          <w:szCs w:val="24"/>
          <w:lang w:val="en-US" w:eastAsia="zh-CN"/>
        </w:rPr>
        <w:t xml:space="preserve"> KH. Sarcopenia is associated with significant liver fibrosis independently of obesity and insulin resistance in nonalcoholic fatty liver disease: Nationwide surveys (KNHANES 2008-2011). </w:t>
      </w:r>
      <w:r w:rsidRPr="00477305">
        <w:rPr>
          <w:rFonts w:ascii="Book Antiqua" w:eastAsia="宋体" w:hAnsi="Book Antiqua" w:cs="宋体"/>
          <w:i/>
          <w:iCs/>
          <w:color w:val="000000"/>
          <w:sz w:val="24"/>
          <w:szCs w:val="24"/>
          <w:lang w:val="en-US" w:eastAsia="zh-CN"/>
        </w:rPr>
        <w:t>Hepatology</w:t>
      </w:r>
      <w:r w:rsidRPr="00477305">
        <w:rPr>
          <w:rFonts w:ascii="Book Antiqua" w:eastAsia="宋体" w:hAnsi="Book Antiqua" w:cs="宋体"/>
          <w:color w:val="000000"/>
          <w:sz w:val="24"/>
          <w:szCs w:val="24"/>
          <w:lang w:val="en-US" w:eastAsia="zh-CN"/>
        </w:rPr>
        <w:t> 2016; </w:t>
      </w:r>
      <w:r w:rsidRPr="00477305">
        <w:rPr>
          <w:rFonts w:ascii="Book Antiqua" w:eastAsia="宋体" w:hAnsi="Book Antiqua" w:cs="宋体"/>
          <w:b/>
          <w:bCs/>
          <w:color w:val="000000"/>
          <w:sz w:val="24"/>
          <w:szCs w:val="24"/>
          <w:lang w:val="en-US" w:eastAsia="zh-CN"/>
        </w:rPr>
        <w:t>63</w:t>
      </w:r>
      <w:r w:rsidRPr="00477305">
        <w:rPr>
          <w:rFonts w:ascii="Book Antiqua" w:eastAsia="宋体" w:hAnsi="Book Antiqua" w:cs="宋体"/>
          <w:color w:val="000000"/>
          <w:sz w:val="24"/>
          <w:szCs w:val="24"/>
          <w:lang w:val="en-US" w:eastAsia="zh-CN"/>
        </w:rPr>
        <w:t>: 776-786 [PMID: 26638128 DOI: 10.1002/hep.28376]</w:t>
      </w:r>
    </w:p>
    <w:p w14:paraId="4E8854BD" w14:textId="37F3BAD4" w:rsidR="00477305" w:rsidRPr="00477305" w:rsidRDefault="00477305" w:rsidP="00286067">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 xml:space="preserve">29 </w:t>
      </w:r>
      <w:proofErr w:type="spellStart"/>
      <w:r w:rsidR="00286067" w:rsidRPr="00286067">
        <w:rPr>
          <w:rFonts w:ascii="Book Antiqua" w:eastAsia="宋体" w:hAnsi="Book Antiqua" w:cs="宋体"/>
          <w:color w:val="000000"/>
          <w:sz w:val="24"/>
          <w:szCs w:val="24"/>
          <w:lang w:val="en-US" w:eastAsia="zh-CN"/>
        </w:rPr>
        <w:t>Vigitel</w:t>
      </w:r>
      <w:proofErr w:type="spellEnd"/>
      <w:r w:rsidR="00286067" w:rsidRPr="00286067">
        <w:rPr>
          <w:rFonts w:ascii="Book Antiqua" w:eastAsia="宋体" w:hAnsi="Book Antiqua" w:cs="宋体"/>
          <w:color w:val="000000"/>
          <w:sz w:val="24"/>
          <w:szCs w:val="24"/>
          <w:lang w:val="en-US" w:eastAsia="zh-CN"/>
        </w:rPr>
        <w:t xml:space="preserve"> </w:t>
      </w:r>
      <w:proofErr w:type="spellStart"/>
      <w:r w:rsidR="00286067" w:rsidRPr="00286067">
        <w:rPr>
          <w:rFonts w:ascii="Book Antiqua" w:eastAsia="宋体" w:hAnsi="Book Antiqua" w:cs="宋体"/>
          <w:color w:val="000000"/>
          <w:sz w:val="24"/>
          <w:szCs w:val="24"/>
          <w:lang w:val="en-US" w:eastAsia="zh-CN"/>
        </w:rPr>
        <w:t>Brasil</w:t>
      </w:r>
      <w:proofErr w:type="spellEnd"/>
      <w:r w:rsidR="00286067" w:rsidRPr="00286067">
        <w:rPr>
          <w:rFonts w:ascii="Book Antiqua" w:eastAsia="宋体" w:hAnsi="Book Antiqua" w:cs="宋体"/>
          <w:color w:val="000000"/>
          <w:sz w:val="24"/>
          <w:szCs w:val="24"/>
          <w:lang w:val="en-US" w:eastAsia="zh-CN"/>
        </w:rPr>
        <w:t xml:space="preserve"> 2014 Supplementary Health: surveillance of risk factors and protection for chronic diseases by </w:t>
      </w:r>
      <w:r w:rsidR="00286067">
        <w:rPr>
          <w:rFonts w:ascii="Book Antiqua" w:eastAsia="宋体" w:hAnsi="Book Antiqua" w:cs="宋体"/>
          <w:color w:val="000000"/>
          <w:sz w:val="24"/>
          <w:szCs w:val="24"/>
          <w:lang w:val="en-US" w:eastAsia="zh-CN"/>
        </w:rPr>
        <w:t>t</w:t>
      </w:r>
      <w:r w:rsidR="00286067" w:rsidRPr="00286067">
        <w:rPr>
          <w:rFonts w:ascii="Book Antiqua" w:eastAsia="宋体" w:hAnsi="Book Antiqua" w:cs="宋体"/>
          <w:color w:val="000000"/>
          <w:sz w:val="24"/>
          <w:szCs w:val="24"/>
          <w:lang w:val="en-US" w:eastAsia="zh-CN"/>
        </w:rPr>
        <w:t>elephone</w:t>
      </w:r>
      <w:r w:rsidR="00286067">
        <w:rPr>
          <w:rFonts w:ascii="Book Antiqua" w:eastAsia="宋体" w:hAnsi="Book Antiqua" w:cs="宋体"/>
          <w:color w:val="000000"/>
          <w:sz w:val="24"/>
          <w:szCs w:val="24"/>
          <w:lang w:val="en-US" w:eastAsia="zh-CN"/>
        </w:rPr>
        <w:t xml:space="preserve"> </w:t>
      </w:r>
      <w:r w:rsidR="00286067" w:rsidRPr="00286067">
        <w:rPr>
          <w:rFonts w:ascii="Book Antiqua" w:eastAsia="宋体" w:hAnsi="Book Antiqua" w:cs="宋体"/>
          <w:color w:val="000000"/>
          <w:sz w:val="24"/>
          <w:szCs w:val="24"/>
          <w:lang w:val="en-US" w:eastAsia="zh-CN"/>
        </w:rPr>
        <w:t>survey</w:t>
      </w:r>
      <w:r w:rsidR="00286067">
        <w:rPr>
          <w:rFonts w:ascii="Book Antiqua" w:eastAsia="宋体" w:hAnsi="Book Antiqua" w:cs="宋体"/>
          <w:color w:val="000000"/>
          <w:sz w:val="24"/>
          <w:szCs w:val="24"/>
          <w:lang w:val="en-US" w:eastAsia="zh-CN"/>
        </w:rPr>
        <w:t>.</w:t>
      </w:r>
      <w:r w:rsidR="00286067">
        <w:rPr>
          <w:rFonts w:ascii="Book Antiqua" w:eastAsia="宋体" w:hAnsi="Book Antiqua" w:cs="宋体"/>
          <w:color w:val="000000"/>
          <w:sz w:val="24"/>
          <w:szCs w:val="24"/>
          <w:lang w:val="en-US" w:eastAsia="zh-CN"/>
        </w:rPr>
        <w:t xml:space="preserve"> </w:t>
      </w:r>
      <w:r w:rsidR="00286067" w:rsidRPr="00286067">
        <w:rPr>
          <w:rFonts w:ascii="Book Antiqua" w:eastAsia="宋体" w:hAnsi="Book Antiqua" w:cs="宋体"/>
          <w:color w:val="000000"/>
          <w:sz w:val="24"/>
          <w:szCs w:val="24"/>
          <w:lang w:val="en-US" w:eastAsia="zh-CN"/>
        </w:rPr>
        <w:t>Ministry of Health, National Supplementary Health Agency. Brasília</w:t>
      </w:r>
      <w:r w:rsidR="00286067">
        <w:rPr>
          <w:rFonts w:ascii="Book Antiqua" w:eastAsia="宋体" w:hAnsi="Book Antiqua" w:cs="宋体"/>
          <w:color w:val="000000"/>
          <w:sz w:val="24"/>
          <w:szCs w:val="24"/>
          <w:lang w:val="en-US" w:eastAsia="zh-CN"/>
        </w:rPr>
        <w:t xml:space="preserve">, </w:t>
      </w:r>
      <w:r w:rsidR="00286067" w:rsidRPr="00286067">
        <w:rPr>
          <w:rFonts w:ascii="Book Antiqua" w:eastAsia="宋体" w:hAnsi="Book Antiqua" w:cs="宋体"/>
          <w:color w:val="000000"/>
          <w:sz w:val="24"/>
          <w:szCs w:val="24"/>
          <w:lang w:val="en-US" w:eastAsia="zh-CN"/>
        </w:rPr>
        <w:t>Brazil</w:t>
      </w:r>
      <w:r w:rsidR="00286067" w:rsidRPr="00286067">
        <w:rPr>
          <w:rFonts w:ascii="Book Antiqua" w:eastAsia="宋体" w:hAnsi="Book Antiqua" w:cs="宋体"/>
          <w:color w:val="000000"/>
          <w:sz w:val="24"/>
          <w:szCs w:val="24"/>
          <w:lang w:val="en-US" w:eastAsia="zh-CN"/>
        </w:rPr>
        <w:t>: Ministry of Health, 2015</w:t>
      </w:r>
      <w:r w:rsidR="00286067">
        <w:rPr>
          <w:rFonts w:ascii="Book Antiqua" w:eastAsia="宋体" w:hAnsi="Book Antiqua" w:cs="宋体"/>
          <w:color w:val="000000"/>
          <w:sz w:val="24"/>
          <w:szCs w:val="24"/>
          <w:lang w:val="en-US" w:eastAsia="zh-CN"/>
        </w:rPr>
        <w:t xml:space="preserve">. </w:t>
      </w:r>
      <w:r w:rsidR="00286067" w:rsidRPr="00286067">
        <w:rPr>
          <w:rFonts w:ascii="Book Antiqua" w:eastAsia="宋体" w:hAnsi="Book Antiqua" w:cs="宋体"/>
          <w:color w:val="000000"/>
          <w:sz w:val="24"/>
          <w:szCs w:val="24"/>
          <w:lang w:val="en-US" w:eastAsia="zh-CN"/>
        </w:rPr>
        <w:t>ISBN 978-85-334-2322-0</w:t>
      </w:r>
      <w:r w:rsidR="00286067">
        <w:rPr>
          <w:rFonts w:ascii="Book Antiqua" w:eastAsia="宋体" w:hAnsi="Book Antiqua" w:cs="宋体"/>
          <w:color w:val="000000"/>
          <w:sz w:val="24"/>
          <w:szCs w:val="24"/>
          <w:lang w:val="en-US" w:eastAsia="zh-CN"/>
        </w:rPr>
        <w:t xml:space="preserve"> </w:t>
      </w:r>
      <w:r w:rsidR="007322B8" w:rsidRPr="007322B8">
        <w:rPr>
          <w:rFonts w:ascii="Book Antiqua" w:eastAsia="宋体" w:hAnsi="Book Antiqua" w:cs="宋体"/>
          <w:color w:val="000000"/>
          <w:sz w:val="24"/>
          <w:szCs w:val="24"/>
          <w:lang w:val="en-US" w:eastAsia="zh-CN"/>
        </w:rPr>
        <w:t>Available from:</w:t>
      </w:r>
      <w:r w:rsidR="007322B8">
        <w:rPr>
          <w:rFonts w:ascii="Book Antiqua" w:eastAsia="宋体" w:hAnsi="Book Antiqua" w:cs="宋体" w:hint="eastAsia"/>
          <w:color w:val="000000"/>
          <w:sz w:val="24"/>
          <w:szCs w:val="24"/>
          <w:lang w:val="en-US" w:eastAsia="zh-CN"/>
        </w:rPr>
        <w:t xml:space="preserve"> </w:t>
      </w:r>
      <w:r w:rsidRPr="00477305">
        <w:rPr>
          <w:rFonts w:ascii="Book Antiqua" w:eastAsia="宋体" w:hAnsi="Book Antiqua" w:cs="宋体"/>
          <w:color w:val="000000"/>
          <w:sz w:val="24"/>
          <w:szCs w:val="24"/>
          <w:lang w:val="en-US" w:eastAsia="zh-CN"/>
        </w:rPr>
        <w:t>http: //www.ans.gov.br/images/stories/Materiais_para_pesquisa/Materiais_por_assunto/2015_vigitel.pdf</w:t>
      </w:r>
    </w:p>
    <w:p w14:paraId="5F27B97D" w14:textId="7777777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30 </w:t>
      </w:r>
      <w:r w:rsidRPr="00477305">
        <w:rPr>
          <w:rFonts w:ascii="Book Antiqua" w:eastAsia="宋体" w:hAnsi="Book Antiqua" w:cs="宋体"/>
          <w:b/>
          <w:bCs/>
          <w:color w:val="000000"/>
          <w:sz w:val="24"/>
          <w:szCs w:val="24"/>
          <w:lang w:val="en-US" w:eastAsia="zh-CN"/>
        </w:rPr>
        <w:t>Kim HY</w:t>
      </w:r>
      <w:r w:rsidRPr="00477305">
        <w:rPr>
          <w:rFonts w:ascii="Book Antiqua" w:eastAsia="宋体" w:hAnsi="Book Antiqua" w:cs="宋体"/>
          <w:color w:val="000000"/>
          <w:sz w:val="24"/>
          <w:szCs w:val="24"/>
          <w:lang w:val="en-US" w:eastAsia="zh-CN"/>
        </w:rPr>
        <w:t>, Kim CW, Park CH, Choi JY, Han K, Merchant AT, Park YM. Low skeletal muscle mass is associated with non-alcoholic fatty liver disease in Korean adults: the Fifth Korea National Health and Nutrition Examination Survey. </w:t>
      </w:r>
      <w:r w:rsidRPr="00477305">
        <w:rPr>
          <w:rFonts w:ascii="Book Antiqua" w:eastAsia="宋体" w:hAnsi="Book Antiqua" w:cs="宋体"/>
          <w:i/>
          <w:iCs/>
          <w:color w:val="000000"/>
          <w:sz w:val="24"/>
          <w:szCs w:val="24"/>
          <w:lang w:val="en-US" w:eastAsia="zh-CN"/>
        </w:rPr>
        <w:t xml:space="preserve">Hepatobiliary </w:t>
      </w:r>
      <w:proofErr w:type="spellStart"/>
      <w:r w:rsidRPr="00477305">
        <w:rPr>
          <w:rFonts w:ascii="Book Antiqua" w:eastAsia="宋体" w:hAnsi="Book Antiqua" w:cs="宋体"/>
          <w:i/>
          <w:iCs/>
          <w:color w:val="000000"/>
          <w:sz w:val="24"/>
          <w:szCs w:val="24"/>
          <w:lang w:val="en-US" w:eastAsia="zh-CN"/>
        </w:rPr>
        <w:t>Pancreat</w:t>
      </w:r>
      <w:proofErr w:type="spellEnd"/>
      <w:r w:rsidRPr="00477305">
        <w:rPr>
          <w:rFonts w:ascii="Book Antiqua" w:eastAsia="宋体" w:hAnsi="Book Antiqua" w:cs="宋体"/>
          <w:i/>
          <w:iCs/>
          <w:color w:val="000000"/>
          <w:sz w:val="24"/>
          <w:szCs w:val="24"/>
          <w:lang w:val="en-US" w:eastAsia="zh-CN"/>
        </w:rPr>
        <w:t xml:space="preserve"> Dis </w:t>
      </w:r>
      <w:proofErr w:type="spellStart"/>
      <w:r w:rsidRPr="00477305">
        <w:rPr>
          <w:rFonts w:ascii="Book Antiqua" w:eastAsia="宋体" w:hAnsi="Book Antiqua" w:cs="宋体"/>
          <w:i/>
          <w:iCs/>
          <w:color w:val="000000"/>
          <w:sz w:val="24"/>
          <w:szCs w:val="24"/>
          <w:lang w:val="en-US" w:eastAsia="zh-CN"/>
        </w:rPr>
        <w:t>Int</w:t>
      </w:r>
      <w:proofErr w:type="spellEnd"/>
      <w:r w:rsidRPr="00477305">
        <w:rPr>
          <w:rFonts w:ascii="Book Antiqua" w:eastAsia="宋体" w:hAnsi="Book Antiqua" w:cs="宋体"/>
          <w:color w:val="000000"/>
          <w:sz w:val="24"/>
          <w:szCs w:val="24"/>
          <w:lang w:val="en-US" w:eastAsia="zh-CN"/>
        </w:rPr>
        <w:t> 2016; </w:t>
      </w:r>
      <w:r w:rsidRPr="00477305">
        <w:rPr>
          <w:rFonts w:ascii="Book Antiqua" w:eastAsia="宋体" w:hAnsi="Book Antiqua" w:cs="宋体"/>
          <w:b/>
          <w:bCs/>
          <w:color w:val="000000"/>
          <w:sz w:val="24"/>
          <w:szCs w:val="24"/>
          <w:lang w:val="en-US" w:eastAsia="zh-CN"/>
        </w:rPr>
        <w:t>15</w:t>
      </w:r>
      <w:r w:rsidRPr="00477305">
        <w:rPr>
          <w:rFonts w:ascii="Book Antiqua" w:eastAsia="宋体" w:hAnsi="Book Antiqua" w:cs="宋体"/>
          <w:color w:val="000000"/>
          <w:sz w:val="24"/>
          <w:szCs w:val="24"/>
          <w:lang w:val="en-US" w:eastAsia="zh-CN"/>
        </w:rPr>
        <w:t>: 39-47 [PMID: 26818542]</w:t>
      </w:r>
    </w:p>
    <w:p w14:paraId="1203E0A8" w14:textId="580FB7E7" w:rsidR="00477305" w:rsidRPr="00477305" w:rsidRDefault="00477305" w:rsidP="00477305">
      <w:pPr>
        <w:spacing w:after="0" w:line="360" w:lineRule="auto"/>
        <w:jc w:val="both"/>
        <w:rPr>
          <w:rFonts w:ascii="Book Antiqua" w:eastAsia="宋体" w:hAnsi="Book Antiqua" w:cs="宋体"/>
          <w:color w:val="000000"/>
          <w:sz w:val="24"/>
          <w:szCs w:val="24"/>
          <w:lang w:val="en-US" w:eastAsia="zh-CN"/>
        </w:rPr>
      </w:pPr>
      <w:r w:rsidRPr="00477305">
        <w:rPr>
          <w:rFonts w:ascii="Book Antiqua" w:eastAsia="宋体" w:hAnsi="Book Antiqua" w:cs="宋体"/>
          <w:color w:val="000000"/>
          <w:sz w:val="24"/>
          <w:szCs w:val="24"/>
          <w:lang w:val="en-US" w:eastAsia="zh-CN"/>
        </w:rPr>
        <w:t xml:space="preserve">31 </w:t>
      </w:r>
      <w:r w:rsidRPr="00477305">
        <w:rPr>
          <w:rFonts w:ascii="Book Antiqua" w:eastAsia="宋体" w:hAnsi="Book Antiqua" w:cs="宋体"/>
          <w:b/>
          <w:color w:val="000000"/>
          <w:sz w:val="24"/>
          <w:szCs w:val="24"/>
          <w:lang w:val="en-US" w:eastAsia="zh-CN"/>
        </w:rPr>
        <w:t>Koo BK,</w:t>
      </w:r>
      <w:r w:rsidRPr="00477305">
        <w:rPr>
          <w:rFonts w:ascii="Book Antiqua" w:eastAsia="宋体" w:hAnsi="Book Antiqua" w:cs="宋体"/>
          <w:color w:val="000000"/>
          <w:sz w:val="24"/>
          <w:szCs w:val="24"/>
          <w:lang w:val="en-US" w:eastAsia="zh-CN"/>
        </w:rPr>
        <w:t xml:space="preserve"> Kim D, </w:t>
      </w:r>
      <w:proofErr w:type="spellStart"/>
      <w:r w:rsidRPr="00477305">
        <w:rPr>
          <w:rFonts w:ascii="Book Antiqua" w:eastAsia="宋体" w:hAnsi="Book Antiqua" w:cs="宋体"/>
          <w:color w:val="000000"/>
          <w:sz w:val="24"/>
          <w:szCs w:val="24"/>
          <w:lang w:val="en-US" w:eastAsia="zh-CN"/>
        </w:rPr>
        <w:t>Joo</w:t>
      </w:r>
      <w:proofErr w:type="spellEnd"/>
      <w:r w:rsidRPr="00477305">
        <w:rPr>
          <w:rFonts w:ascii="Book Antiqua" w:eastAsia="宋体" w:hAnsi="Book Antiqua" w:cs="宋体"/>
          <w:color w:val="000000"/>
          <w:sz w:val="24"/>
          <w:szCs w:val="24"/>
          <w:lang w:val="en-US" w:eastAsia="zh-CN"/>
        </w:rPr>
        <w:t xml:space="preserve"> SK, Kim JH, Chang MS, Kim BG, Lee KL, Kim W. Sarcopenia is an independent risk factor for non-alcoholic steatohepatitis and </w:t>
      </w:r>
      <w:r w:rsidR="00635575">
        <w:rPr>
          <w:rFonts w:ascii="Book Antiqua" w:eastAsia="宋体" w:hAnsi="Book Antiqua" w:cs="宋体"/>
          <w:color w:val="000000"/>
          <w:sz w:val="24"/>
          <w:szCs w:val="24"/>
          <w:lang w:val="en-US" w:eastAsia="zh-CN"/>
        </w:rPr>
        <w:t xml:space="preserve">significant fibrosis. </w:t>
      </w:r>
      <w:r w:rsidR="00635575" w:rsidRPr="00635575">
        <w:rPr>
          <w:rFonts w:ascii="Book Antiqua" w:eastAsia="宋体" w:hAnsi="Book Antiqua" w:cs="宋体"/>
          <w:i/>
          <w:color w:val="000000"/>
          <w:sz w:val="24"/>
          <w:szCs w:val="24"/>
          <w:lang w:val="en-US" w:eastAsia="zh-CN"/>
        </w:rPr>
        <w:t xml:space="preserve">J </w:t>
      </w:r>
      <w:proofErr w:type="spellStart"/>
      <w:r w:rsidR="00635575" w:rsidRPr="00635575">
        <w:rPr>
          <w:rFonts w:ascii="Book Antiqua" w:eastAsia="宋体" w:hAnsi="Book Antiqua" w:cs="宋体"/>
          <w:i/>
          <w:color w:val="000000"/>
          <w:sz w:val="24"/>
          <w:szCs w:val="24"/>
          <w:lang w:val="en-US" w:eastAsia="zh-CN"/>
        </w:rPr>
        <w:t>Hepatol</w:t>
      </w:r>
      <w:proofErr w:type="spellEnd"/>
      <w:r w:rsidRPr="00477305">
        <w:rPr>
          <w:rFonts w:ascii="Book Antiqua" w:eastAsia="宋体" w:hAnsi="Book Antiqua" w:cs="宋体"/>
          <w:i/>
          <w:color w:val="000000"/>
          <w:sz w:val="24"/>
          <w:szCs w:val="24"/>
          <w:lang w:val="en-US" w:eastAsia="zh-CN"/>
        </w:rPr>
        <w:t xml:space="preserve"> </w:t>
      </w:r>
      <w:r w:rsidRPr="00477305">
        <w:rPr>
          <w:rFonts w:ascii="Book Antiqua" w:eastAsia="宋体" w:hAnsi="Book Antiqua" w:cs="宋体"/>
          <w:color w:val="000000"/>
          <w:sz w:val="24"/>
          <w:szCs w:val="24"/>
          <w:lang w:val="en-US" w:eastAsia="zh-CN"/>
        </w:rPr>
        <w:t>2016</w:t>
      </w:r>
      <w:r w:rsidR="00635575">
        <w:rPr>
          <w:rFonts w:ascii="Book Antiqua" w:eastAsia="宋体" w:hAnsi="Book Antiqua" w:cs="宋体" w:hint="eastAsia"/>
          <w:color w:val="000000"/>
          <w:sz w:val="24"/>
          <w:szCs w:val="24"/>
          <w:lang w:val="en-US" w:eastAsia="zh-CN"/>
        </w:rPr>
        <w:t>:</w:t>
      </w:r>
      <w:r w:rsidRPr="00477305">
        <w:rPr>
          <w:rFonts w:ascii="Book Antiqua" w:eastAsia="宋体" w:hAnsi="Book Antiqua" w:cs="宋体"/>
          <w:color w:val="000000"/>
          <w:sz w:val="24"/>
          <w:szCs w:val="24"/>
          <w:lang w:val="en-US" w:eastAsia="zh-CN"/>
        </w:rPr>
        <w:t xml:space="preserve"> S0168-8278(16)30484-6 </w:t>
      </w:r>
      <w:r w:rsidR="00635575" w:rsidRPr="00477305">
        <w:rPr>
          <w:rFonts w:ascii="Book Antiqua" w:eastAsia="宋体" w:hAnsi="Book Antiqua" w:cs="宋体"/>
          <w:color w:val="000000"/>
          <w:sz w:val="24"/>
          <w:szCs w:val="24"/>
          <w:lang w:val="en-US" w:eastAsia="zh-CN"/>
        </w:rPr>
        <w:t>[</w:t>
      </w:r>
      <w:proofErr w:type="spellStart"/>
      <w:r w:rsidR="00635575" w:rsidRPr="00477305">
        <w:rPr>
          <w:rFonts w:ascii="Book Antiqua" w:eastAsia="宋体" w:hAnsi="Book Antiqua" w:cs="宋体"/>
          <w:color w:val="000000"/>
          <w:sz w:val="24"/>
          <w:szCs w:val="24"/>
          <w:lang w:val="en-US" w:eastAsia="zh-CN"/>
        </w:rPr>
        <w:t>Epub</w:t>
      </w:r>
      <w:proofErr w:type="spellEnd"/>
      <w:r w:rsidR="00635575" w:rsidRPr="00477305">
        <w:rPr>
          <w:rFonts w:ascii="Book Antiqua" w:eastAsia="宋体" w:hAnsi="Book Antiqua" w:cs="宋体"/>
          <w:color w:val="000000"/>
          <w:sz w:val="24"/>
          <w:szCs w:val="24"/>
          <w:lang w:val="en-US" w:eastAsia="zh-CN"/>
        </w:rPr>
        <w:t xml:space="preserve"> ahead of print]</w:t>
      </w:r>
      <w:r w:rsidR="00635575">
        <w:rPr>
          <w:rFonts w:ascii="Book Antiqua" w:eastAsia="宋体" w:hAnsi="Book Antiqua" w:cs="宋体" w:hint="eastAsia"/>
          <w:color w:val="000000"/>
          <w:sz w:val="24"/>
          <w:szCs w:val="24"/>
          <w:lang w:val="en-US" w:eastAsia="zh-CN"/>
        </w:rPr>
        <w:t xml:space="preserve"> [</w:t>
      </w:r>
      <w:r w:rsidR="00635575" w:rsidRPr="00477305">
        <w:rPr>
          <w:rFonts w:ascii="Book Antiqua" w:eastAsia="宋体" w:hAnsi="Book Antiqua" w:cs="宋体"/>
          <w:color w:val="000000"/>
          <w:sz w:val="24"/>
          <w:szCs w:val="24"/>
          <w:lang w:val="en-US" w:eastAsia="zh-CN"/>
        </w:rPr>
        <w:t>DOI:</w:t>
      </w:r>
      <w:r w:rsidRPr="00477305">
        <w:rPr>
          <w:rFonts w:ascii="Book Antiqua" w:eastAsia="宋体" w:hAnsi="Book Antiqua" w:cs="宋体"/>
          <w:color w:val="000000"/>
          <w:sz w:val="24"/>
          <w:szCs w:val="24"/>
          <w:lang w:val="en-US" w:eastAsia="zh-CN"/>
        </w:rPr>
        <w:t xml:space="preserve"> 10.1016/j.jhep.2016.08.019</w:t>
      </w:r>
      <w:r w:rsidR="00635575">
        <w:rPr>
          <w:rFonts w:ascii="Book Antiqua" w:eastAsia="宋体" w:hAnsi="Book Antiqua" w:cs="宋体" w:hint="eastAsia"/>
          <w:color w:val="000000"/>
          <w:sz w:val="24"/>
          <w:szCs w:val="24"/>
          <w:lang w:val="en-US" w:eastAsia="zh-CN"/>
        </w:rPr>
        <w:t>]</w:t>
      </w:r>
      <w:r w:rsidRPr="00477305">
        <w:rPr>
          <w:rFonts w:ascii="Book Antiqua" w:eastAsia="宋体" w:hAnsi="Book Antiqua" w:cs="宋体"/>
          <w:color w:val="000000"/>
          <w:sz w:val="24"/>
          <w:szCs w:val="24"/>
          <w:lang w:val="en-US" w:eastAsia="zh-CN"/>
        </w:rPr>
        <w:t xml:space="preserve"> </w:t>
      </w:r>
    </w:p>
    <w:p w14:paraId="444DB61A" w14:textId="77777777" w:rsidR="00477305" w:rsidRDefault="00477305" w:rsidP="003262B6">
      <w:pPr>
        <w:widowControl w:val="0"/>
        <w:spacing w:after="0" w:line="360" w:lineRule="auto"/>
        <w:jc w:val="both"/>
        <w:rPr>
          <w:rFonts w:ascii="Book Antiqua" w:hAnsi="Book Antiqua" w:cs="Arial"/>
          <w:b/>
          <w:sz w:val="24"/>
          <w:szCs w:val="24"/>
          <w:lang w:val="en-US" w:eastAsia="zh-CN"/>
        </w:rPr>
      </w:pPr>
    </w:p>
    <w:p w14:paraId="33D428EB" w14:textId="4D7B9C69" w:rsidR="00635575" w:rsidRDefault="00635575" w:rsidP="00286067">
      <w:pPr>
        <w:wordWrap w:val="0"/>
        <w:spacing w:line="360" w:lineRule="auto"/>
        <w:ind w:left="390" w:hangingChars="150" w:hanging="390"/>
        <w:jc w:val="right"/>
        <w:rPr>
          <w:rFonts w:ascii="Book Antiqua" w:hAnsi="Book Antiqua"/>
          <w:b/>
          <w:bCs/>
          <w:sz w:val="24"/>
          <w:lang w:eastAsia="zh-CN"/>
        </w:rPr>
      </w:pPr>
      <w:r w:rsidRPr="006E477D">
        <w:rPr>
          <w:rFonts w:ascii="Book Antiqua" w:hAnsi="Book Antiqua"/>
          <w:b/>
          <w:bCs/>
          <w:sz w:val="24"/>
        </w:rPr>
        <w:t>P-Reviewer:</w:t>
      </w:r>
      <w:r w:rsidRPr="006E477D">
        <w:rPr>
          <w:rFonts w:ascii="Book Antiqua" w:hAnsi="Book Antiqua" w:hint="eastAsia"/>
          <w:b/>
          <w:bCs/>
          <w:sz w:val="24"/>
          <w:lang w:eastAsia="zh-CN"/>
        </w:rPr>
        <w:t xml:space="preserve"> </w:t>
      </w:r>
      <w:r w:rsidRPr="00635575">
        <w:rPr>
          <w:rFonts w:ascii="Book Antiqua" w:hAnsi="Book Antiqua"/>
          <w:sz w:val="24"/>
          <w:lang w:eastAsia="zh-CN"/>
        </w:rPr>
        <w:t>Hamaguchi</w:t>
      </w:r>
      <w:r>
        <w:rPr>
          <w:rFonts w:ascii="Book Antiqua" w:hAnsi="Book Antiqua" w:hint="eastAsia"/>
          <w:sz w:val="24"/>
          <w:lang w:eastAsia="zh-CN"/>
        </w:rPr>
        <w:t xml:space="preserve"> </w:t>
      </w:r>
      <w:r w:rsidRPr="00635575">
        <w:rPr>
          <w:rFonts w:ascii="Book Antiqua" w:hAnsi="Book Antiqua"/>
          <w:sz w:val="24"/>
          <w:lang w:eastAsia="zh-CN"/>
        </w:rPr>
        <w:t>M</w:t>
      </w:r>
      <w:r w:rsidRPr="00635575">
        <w:rPr>
          <w:rFonts w:ascii="Book Antiqua" w:hAnsi="Book Antiqua" w:hint="eastAsia"/>
          <w:sz w:val="24"/>
          <w:lang w:eastAsia="zh-CN"/>
        </w:rPr>
        <w:t xml:space="preserve">, Qu BG, </w:t>
      </w:r>
      <w:r w:rsidRPr="00635575">
        <w:rPr>
          <w:rFonts w:ascii="Book Antiqua" w:hAnsi="Book Antiqua"/>
          <w:sz w:val="24"/>
          <w:lang w:eastAsia="zh-CN"/>
        </w:rPr>
        <w:t xml:space="preserve">Tan CK </w:t>
      </w:r>
    </w:p>
    <w:p w14:paraId="5AD3DE74" w14:textId="6D3288B9" w:rsidR="00635575" w:rsidRPr="006E477D" w:rsidRDefault="00635575" w:rsidP="00286067">
      <w:pPr>
        <w:spacing w:line="360" w:lineRule="auto"/>
        <w:ind w:left="390" w:hangingChars="150" w:hanging="390"/>
        <w:jc w:val="right"/>
        <w:rPr>
          <w:rFonts w:ascii="Book Antiqua" w:hAnsi="Book Antiqua"/>
          <w:sz w:val="24"/>
        </w:rPr>
      </w:pPr>
      <w:r w:rsidRPr="006E477D">
        <w:rPr>
          <w:rFonts w:ascii="Book Antiqua" w:hAnsi="Book Antiqua"/>
          <w:b/>
          <w:bCs/>
          <w:sz w:val="24"/>
        </w:rPr>
        <w:lastRenderedPageBreak/>
        <w:t>S-Editor:</w:t>
      </w:r>
      <w:r w:rsidRPr="006E477D">
        <w:rPr>
          <w:rFonts w:ascii="Book Antiqua" w:hAnsi="Book Antiqua"/>
          <w:sz w:val="24"/>
        </w:rPr>
        <w:t xml:space="preserve"> </w:t>
      </w:r>
      <w:r>
        <w:rPr>
          <w:rFonts w:ascii="Book Antiqua" w:hAnsi="Book Antiqua" w:hint="eastAsia"/>
          <w:sz w:val="24"/>
          <w:lang w:eastAsia="zh-CN"/>
        </w:rPr>
        <w:t xml:space="preserve">Song XX </w:t>
      </w:r>
      <w:r w:rsidRPr="006E477D">
        <w:rPr>
          <w:rFonts w:ascii="Book Antiqua" w:hAnsi="Book Antiqua"/>
          <w:b/>
          <w:bCs/>
          <w:sz w:val="24"/>
        </w:rPr>
        <w:t>L-Editor:</w:t>
      </w:r>
      <w:r w:rsidRPr="006E477D">
        <w:rPr>
          <w:rFonts w:ascii="Book Antiqua" w:hAnsi="Book Antiqua"/>
          <w:sz w:val="24"/>
        </w:rPr>
        <w:t xml:space="preserve">  </w:t>
      </w:r>
      <w:r w:rsidRPr="006E477D">
        <w:rPr>
          <w:rFonts w:ascii="Book Antiqua" w:hAnsi="Book Antiqua"/>
          <w:b/>
          <w:bCs/>
          <w:sz w:val="24"/>
        </w:rPr>
        <w:t>E-Editor:</w:t>
      </w:r>
    </w:p>
    <w:p w14:paraId="08A32685" w14:textId="6CA5CB7E" w:rsidR="00342200" w:rsidRPr="00B90E4E" w:rsidRDefault="00B90E4E" w:rsidP="00C20A93">
      <w:pPr>
        <w:spacing w:after="0" w:line="360" w:lineRule="auto"/>
        <w:jc w:val="both"/>
        <w:rPr>
          <w:rFonts w:ascii="Book Antiqua" w:hAnsi="Book Antiqua" w:cs="Arial"/>
          <w:b/>
          <w:sz w:val="24"/>
          <w:szCs w:val="24"/>
          <w:lang w:val="en-US" w:eastAsia="zh-CN"/>
        </w:rPr>
      </w:pPr>
      <w:r w:rsidRPr="00B90E4E">
        <w:rPr>
          <w:rFonts w:ascii="Book Antiqua" w:hAnsi="Book Antiqua" w:cs="Arial"/>
          <w:b/>
          <w:sz w:val="24"/>
          <w:szCs w:val="24"/>
          <w:lang w:val="en-US"/>
        </w:rPr>
        <w:t>Figure 1 Screening process</w:t>
      </w:r>
      <w:r>
        <w:rPr>
          <w:rFonts w:ascii="Book Antiqua" w:hAnsi="Book Antiqua" w:cs="Arial" w:hint="eastAsia"/>
          <w:b/>
          <w:sz w:val="24"/>
          <w:szCs w:val="24"/>
          <w:lang w:val="en-US" w:eastAsia="zh-CN"/>
        </w:rPr>
        <w:t>.</w:t>
      </w:r>
    </w:p>
    <w:p w14:paraId="760974CF" w14:textId="6645B833" w:rsidR="00342200" w:rsidRPr="00D771EF" w:rsidRDefault="00ED605B" w:rsidP="00C20A93">
      <w:pPr>
        <w:spacing w:after="0" w:line="360" w:lineRule="auto"/>
        <w:jc w:val="both"/>
        <w:rPr>
          <w:rFonts w:ascii="Book Antiqua" w:hAnsi="Book Antiqua" w:cs="Arial"/>
          <w:sz w:val="24"/>
          <w:szCs w:val="24"/>
          <w:lang w:val="en-US"/>
        </w:rPr>
      </w:pPr>
      <w:r w:rsidRPr="00D771EF">
        <w:rPr>
          <w:rFonts w:ascii="Book Antiqua" w:hAnsi="Book Antiqua"/>
          <w:noProof/>
          <w:sz w:val="24"/>
          <w:szCs w:val="24"/>
          <w:lang w:val="en-US"/>
        </w:rPr>
        <mc:AlternateContent>
          <mc:Choice Requires="wps">
            <w:drawing>
              <wp:anchor distT="0" distB="0" distL="114300" distR="114300" simplePos="0" relativeHeight="251655680" behindDoc="0" locked="0" layoutInCell="1" allowOverlap="1" wp14:anchorId="34BB976F" wp14:editId="79C71A37">
                <wp:simplePos x="0" y="0"/>
                <wp:positionH relativeFrom="column">
                  <wp:posOffset>1292860</wp:posOffset>
                </wp:positionH>
                <wp:positionV relativeFrom="paragraph">
                  <wp:posOffset>9525</wp:posOffset>
                </wp:positionV>
                <wp:extent cx="2512695" cy="721360"/>
                <wp:effectExtent l="6985" t="9525" r="13970" b="571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721360"/>
                        </a:xfrm>
                        <a:prstGeom prst="rect">
                          <a:avLst/>
                        </a:prstGeom>
                        <a:solidFill>
                          <a:srgbClr val="FFFFFF"/>
                        </a:solidFill>
                        <a:ln w="9525">
                          <a:solidFill>
                            <a:srgbClr val="000000"/>
                          </a:solidFill>
                          <a:miter lim="800000"/>
                          <a:headEnd/>
                          <a:tailEnd/>
                        </a:ln>
                      </wps:spPr>
                      <wps:txbx>
                        <w:txbxContent>
                          <w:p w14:paraId="5DC10971" w14:textId="77777777" w:rsidR="00C51119" w:rsidRDefault="00C51119" w:rsidP="00AB2978">
                            <w:pPr>
                              <w:jc w:val="center"/>
                              <w:rPr>
                                <w:lang w:val="en-US"/>
                              </w:rPr>
                            </w:pPr>
                            <w:r w:rsidRPr="00AB2978">
                              <w:rPr>
                                <w:lang w:val="en-US"/>
                              </w:rPr>
                              <w:t>4</w:t>
                            </w:r>
                            <w:r>
                              <w:rPr>
                                <w:lang w:val="en-US"/>
                              </w:rPr>
                              <w:t>4</w:t>
                            </w:r>
                            <w:r w:rsidRPr="00AB2978">
                              <w:rPr>
                                <w:lang w:val="en-US"/>
                              </w:rPr>
                              <w:t xml:space="preserve"> studies identified in the data bank</w:t>
                            </w:r>
                            <w:r>
                              <w:rPr>
                                <w:lang w:val="en-US"/>
                              </w:rPr>
                              <w:t>s</w:t>
                            </w:r>
                          </w:p>
                          <w:p w14:paraId="5194160E" w14:textId="77777777" w:rsidR="00C51119" w:rsidRPr="0043378D" w:rsidRDefault="00C51119" w:rsidP="0043378D">
                            <w:pPr>
                              <w:spacing w:line="240" w:lineRule="auto"/>
                              <w:jc w:val="center"/>
                              <w:rPr>
                                <w:lang w:val="en-US"/>
                              </w:rPr>
                            </w:pPr>
                            <w:r>
                              <w:rPr>
                                <w:lang w:val="en-US"/>
                              </w:rPr>
                              <w:t>(</w:t>
                            </w:r>
                            <w:r w:rsidRPr="00C1004A">
                              <w:rPr>
                                <w:lang w:val="en-US"/>
                              </w:rPr>
                              <w:t xml:space="preserve">PubMed, Lilacs, </w:t>
                            </w:r>
                            <w:proofErr w:type="spellStart"/>
                            <w:r w:rsidRPr="00C1004A">
                              <w:rPr>
                                <w:lang w:val="en-US"/>
                              </w:rPr>
                              <w:t>Embase</w:t>
                            </w:r>
                            <w:proofErr w:type="spellEnd"/>
                            <w:r w:rsidRPr="00C1004A">
                              <w:rPr>
                                <w:lang w:val="en-US"/>
                              </w:rPr>
                              <w:t xml:space="preserve"> and Cochrane</w:t>
                            </w:r>
                            <w:r>
                              <w:rPr>
                                <w:lang w:val="en-US"/>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ixa de Texto 2" o:spid="_x0000_s1026" type="#_x0000_t202" style="position:absolute;left:0;text-align:left;margin-left:101.8pt;margin-top:.75pt;width:197.85pt;height:5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">
                <v:textbox style="mso-fit-shape-to-text:t">
                  <w:txbxContent>
                    <w:p w14:paraId="5DC10971" w14:textId="77777777" w:rsidR="00C51119" w:rsidRDefault="00C51119" w:rsidP="00AB2978">
                      <w:pPr>
                        <w:jc w:val="center"/>
                        <w:rPr>
                          <w:lang w:val="en-US"/>
                        </w:rPr>
                      </w:pPr>
                      <w:r w:rsidRPr="00AB2978">
                        <w:rPr>
                          <w:lang w:val="en-US"/>
                        </w:rPr>
                        <w:t>4</w:t>
                      </w:r>
                      <w:r>
                        <w:rPr>
                          <w:lang w:val="en-US"/>
                        </w:rPr>
                        <w:t>4</w:t>
                      </w:r>
                      <w:r w:rsidRPr="00AB2978">
                        <w:rPr>
                          <w:lang w:val="en-US"/>
                        </w:rPr>
                        <w:t xml:space="preserve"> studies identified in the data bank</w:t>
                      </w:r>
                      <w:r>
                        <w:rPr>
                          <w:lang w:val="en-US"/>
                        </w:rPr>
                        <w:t>s</w:t>
                      </w:r>
                    </w:p>
                    <w:p w14:paraId="5194160E" w14:textId="77777777" w:rsidR="00C51119" w:rsidRPr="0043378D" w:rsidRDefault="00C51119" w:rsidP="0043378D">
                      <w:pPr>
                        <w:spacing w:line="240" w:lineRule="auto"/>
                        <w:jc w:val="center"/>
                        <w:rPr>
                          <w:lang w:val="en-US"/>
                        </w:rPr>
                      </w:pPr>
                      <w:r>
                        <w:rPr>
                          <w:lang w:val="en-US"/>
                        </w:rPr>
                        <w:t>(</w:t>
                      </w:r>
                      <w:r w:rsidRPr="00C1004A">
                        <w:rPr>
                          <w:lang w:val="en-US"/>
                        </w:rPr>
                        <w:t xml:space="preserve">PubMed, Lilacs, </w:t>
                      </w:r>
                      <w:proofErr w:type="spellStart"/>
                      <w:r w:rsidRPr="00C1004A">
                        <w:rPr>
                          <w:lang w:val="en-US"/>
                        </w:rPr>
                        <w:t>Embase</w:t>
                      </w:r>
                      <w:proofErr w:type="spellEnd"/>
                      <w:r w:rsidRPr="00C1004A">
                        <w:rPr>
                          <w:lang w:val="en-US"/>
                        </w:rPr>
                        <w:t xml:space="preserve"> and Cochrane</w:t>
                      </w:r>
                      <w:r>
                        <w:rPr>
                          <w:lang w:val="en-US"/>
                        </w:rPr>
                        <w:t>)</w:t>
                      </w:r>
                    </w:p>
                  </w:txbxContent>
                </v:textbox>
              </v:shape>
            </w:pict>
          </mc:Fallback>
        </mc:AlternateContent>
      </w:r>
    </w:p>
    <w:p w14:paraId="63D327C0" w14:textId="77777777" w:rsidR="00342200" w:rsidRPr="00D771EF" w:rsidRDefault="00342200" w:rsidP="00C20A93">
      <w:pPr>
        <w:spacing w:after="0" w:line="360" w:lineRule="auto"/>
        <w:jc w:val="both"/>
        <w:rPr>
          <w:rFonts w:ascii="Book Antiqua" w:hAnsi="Book Antiqua" w:cs="Arial"/>
          <w:sz w:val="24"/>
          <w:szCs w:val="24"/>
          <w:lang w:val="en-US"/>
        </w:rPr>
      </w:pPr>
    </w:p>
    <w:p w14:paraId="36A8E903" w14:textId="7856FCD3" w:rsidR="00342200" w:rsidRPr="00D771EF" w:rsidRDefault="00ED605B" w:rsidP="00C20A93">
      <w:pPr>
        <w:spacing w:after="0" w:line="360" w:lineRule="auto"/>
        <w:jc w:val="both"/>
        <w:rPr>
          <w:rFonts w:ascii="Book Antiqua" w:hAnsi="Book Antiqua" w:cs="Arial"/>
          <w:sz w:val="24"/>
          <w:szCs w:val="24"/>
          <w:lang w:val="en-US"/>
        </w:rPr>
      </w:pPr>
      <w:r w:rsidRPr="00D771EF">
        <w:rPr>
          <w:rFonts w:ascii="Book Antiqua" w:hAnsi="Book Antiqua"/>
          <w:noProof/>
          <w:sz w:val="24"/>
          <w:szCs w:val="24"/>
          <w:lang w:val="en-US"/>
        </w:rPr>
        <mc:AlternateContent>
          <mc:Choice Requires="wps">
            <w:drawing>
              <wp:anchor distT="0" distB="0" distL="114299" distR="114299" simplePos="0" relativeHeight="251658752" behindDoc="0" locked="0" layoutInCell="1" allowOverlap="1" wp14:anchorId="1BAD464F" wp14:editId="39BBE543">
                <wp:simplePos x="0" y="0"/>
                <wp:positionH relativeFrom="column">
                  <wp:posOffset>1865630</wp:posOffset>
                </wp:positionH>
                <wp:positionV relativeFrom="paragraph">
                  <wp:posOffset>73025</wp:posOffset>
                </wp:positionV>
                <wp:extent cx="0" cy="1769110"/>
                <wp:effectExtent l="74930" t="6350" r="77470" b="24765"/>
                <wp:wrapNone/>
                <wp:docPr id="3" name="Conector de seta re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76911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7" o:spid="_x0000_s1026" type="#_x0000_t32" style="position:absolute;left:0;text-align:left;margin-left:146.9pt;margin-top:5.75pt;width:0;height:139.3pt;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" strokeweight="1pt">
                <v:stroke endarrow="open"/>
                <o:lock v:ext="edit" shapetype="f"/>
              </v:shape>
            </w:pict>
          </mc:Fallback>
        </mc:AlternateContent>
      </w:r>
    </w:p>
    <w:p w14:paraId="08FFE006" w14:textId="20E0795D" w:rsidR="00342200" w:rsidRPr="00D771EF" w:rsidRDefault="00ED605B" w:rsidP="00C20A93">
      <w:pPr>
        <w:spacing w:after="0" w:line="360" w:lineRule="auto"/>
        <w:jc w:val="both"/>
        <w:rPr>
          <w:rFonts w:ascii="Book Antiqua" w:hAnsi="Book Antiqua" w:cs="Arial"/>
          <w:sz w:val="24"/>
          <w:szCs w:val="24"/>
          <w:lang w:val="en-US"/>
        </w:rPr>
      </w:pPr>
      <w:r w:rsidRPr="00D771EF">
        <w:rPr>
          <w:rFonts w:ascii="Book Antiqua" w:hAnsi="Book Antiqua"/>
          <w:noProof/>
          <w:sz w:val="24"/>
          <w:szCs w:val="24"/>
          <w:lang w:val="en-US"/>
        </w:rPr>
        <mc:AlternateContent>
          <mc:Choice Requires="wps">
            <w:drawing>
              <wp:anchor distT="0" distB="0" distL="114300" distR="114300" simplePos="0" relativeHeight="251657728" behindDoc="0" locked="0" layoutInCell="1" allowOverlap="1" wp14:anchorId="616EF507" wp14:editId="65985ACE">
                <wp:simplePos x="0" y="0"/>
                <wp:positionH relativeFrom="column">
                  <wp:posOffset>2482850</wp:posOffset>
                </wp:positionH>
                <wp:positionV relativeFrom="paragraph">
                  <wp:posOffset>8255</wp:posOffset>
                </wp:positionV>
                <wp:extent cx="2541905" cy="1174115"/>
                <wp:effectExtent l="0" t="0" r="10795" b="26035"/>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174115"/>
                        </a:xfrm>
                        <a:prstGeom prst="rect">
                          <a:avLst/>
                        </a:prstGeom>
                        <a:solidFill>
                          <a:srgbClr val="FFFFFF"/>
                        </a:solidFill>
                        <a:ln w="9525">
                          <a:solidFill>
                            <a:srgbClr val="000000"/>
                          </a:solidFill>
                          <a:miter lim="800000"/>
                          <a:headEnd/>
                          <a:tailEnd/>
                        </a:ln>
                      </wps:spPr>
                      <wps:txbx>
                        <w:txbxContent>
                          <w:p w14:paraId="766BDEF8" w14:textId="77777777" w:rsidR="00C51119" w:rsidRPr="0043378D" w:rsidRDefault="00C51119" w:rsidP="00C11201">
                            <w:pPr>
                              <w:spacing w:after="0" w:line="240" w:lineRule="auto"/>
                              <w:rPr>
                                <w:noProof/>
                                <w:lang w:val="en-US" w:eastAsia="pt-BR"/>
                              </w:rPr>
                            </w:pPr>
                            <w:r w:rsidRPr="0043378D">
                              <w:rPr>
                                <w:noProof/>
                                <w:lang w:val="en-US" w:eastAsia="pt-BR"/>
                              </w:rPr>
                              <w:t>Excluded:</w:t>
                            </w:r>
                          </w:p>
                          <w:p w14:paraId="2355C728" w14:textId="77777777" w:rsidR="00C51119" w:rsidRPr="0043378D" w:rsidRDefault="00C51119" w:rsidP="00C11201">
                            <w:pPr>
                              <w:spacing w:after="0" w:line="240" w:lineRule="auto"/>
                              <w:rPr>
                                <w:noProof/>
                                <w:lang w:val="en-US" w:eastAsia="pt-BR"/>
                              </w:rPr>
                            </w:pPr>
                            <w:r w:rsidRPr="0043378D">
                              <w:rPr>
                                <w:noProof/>
                                <w:lang w:val="en-US" w:eastAsia="pt-BR"/>
                              </w:rPr>
                              <w:t>- 02 (4</w:t>
                            </w:r>
                            <w:r>
                              <w:rPr>
                                <w:noProof/>
                                <w:lang w:val="en-US" w:eastAsia="pt-BR"/>
                              </w:rPr>
                              <w:t>.</w:t>
                            </w:r>
                            <w:r w:rsidRPr="0043378D">
                              <w:rPr>
                                <w:noProof/>
                                <w:lang w:val="en-US" w:eastAsia="pt-BR"/>
                              </w:rPr>
                              <w:t>5%) duplicated</w:t>
                            </w:r>
                          </w:p>
                          <w:p w14:paraId="2CC61523" w14:textId="77777777" w:rsidR="00C51119" w:rsidRPr="0043378D" w:rsidRDefault="00C51119" w:rsidP="00C11201">
                            <w:pPr>
                              <w:spacing w:after="0" w:line="240" w:lineRule="auto"/>
                              <w:rPr>
                                <w:noProof/>
                                <w:lang w:val="en-US" w:eastAsia="pt-BR"/>
                              </w:rPr>
                            </w:pPr>
                            <w:r w:rsidRPr="0043378D">
                              <w:rPr>
                                <w:noProof/>
                                <w:lang w:val="en-US" w:eastAsia="pt-BR"/>
                              </w:rPr>
                              <w:t>- 06 (13</w:t>
                            </w:r>
                            <w:r>
                              <w:rPr>
                                <w:noProof/>
                                <w:lang w:val="en-US" w:eastAsia="pt-BR"/>
                              </w:rPr>
                              <w:t>.</w:t>
                            </w:r>
                            <w:r w:rsidRPr="0043378D">
                              <w:rPr>
                                <w:noProof/>
                                <w:lang w:val="en-US" w:eastAsia="pt-BR"/>
                              </w:rPr>
                              <w:t>6%) reviews</w:t>
                            </w:r>
                          </w:p>
                          <w:p w14:paraId="46259DC1" w14:textId="77777777" w:rsidR="00C51119" w:rsidRPr="0043378D" w:rsidRDefault="00C51119" w:rsidP="00C11201">
                            <w:pPr>
                              <w:spacing w:after="0" w:line="240" w:lineRule="auto"/>
                              <w:rPr>
                                <w:noProof/>
                                <w:lang w:val="en-US" w:eastAsia="pt-BR"/>
                              </w:rPr>
                            </w:pPr>
                            <w:r w:rsidRPr="0043378D">
                              <w:rPr>
                                <w:noProof/>
                                <w:lang w:val="en-US" w:eastAsia="pt-BR"/>
                              </w:rPr>
                              <w:t>- 01 (2</w:t>
                            </w:r>
                            <w:r>
                              <w:rPr>
                                <w:noProof/>
                                <w:lang w:val="en-US" w:eastAsia="pt-BR"/>
                              </w:rPr>
                              <w:t>.</w:t>
                            </w:r>
                            <w:r w:rsidRPr="0043378D">
                              <w:rPr>
                                <w:noProof/>
                                <w:lang w:val="en-US" w:eastAsia="pt-BR"/>
                              </w:rPr>
                              <w:t>3%) editorial</w:t>
                            </w:r>
                          </w:p>
                          <w:p w14:paraId="2C21DE3D" w14:textId="77777777" w:rsidR="00C51119" w:rsidRPr="0043378D" w:rsidRDefault="00C51119" w:rsidP="00C11201">
                            <w:pPr>
                              <w:spacing w:after="0" w:line="240" w:lineRule="auto"/>
                              <w:ind w:right="-1"/>
                              <w:rPr>
                                <w:noProof/>
                                <w:lang w:val="en-US" w:eastAsia="pt-BR"/>
                              </w:rPr>
                            </w:pPr>
                            <w:r w:rsidRPr="0043378D">
                              <w:rPr>
                                <w:noProof/>
                                <w:lang w:val="en-US" w:eastAsia="pt-BR"/>
                              </w:rPr>
                              <w:t>- 02 (4</w:t>
                            </w:r>
                            <w:r>
                              <w:rPr>
                                <w:noProof/>
                                <w:lang w:val="en-US" w:eastAsia="pt-BR"/>
                              </w:rPr>
                              <w:t>.</w:t>
                            </w:r>
                            <w:r w:rsidRPr="0043378D">
                              <w:rPr>
                                <w:noProof/>
                                <w:lang w:val="en-US" w:eastAsia="pt-BR"/>
                              </w:rPr>
                              <w:t>5%) cover letter</w:t>
                            </w:r>
                          </w:p>
                          <w:p w14:paraId="2A579DEE" w14:textId="77777777" w:rsidR="00C51119" w:rsidRPr="00AB2978" w:rsidRDefault="00C51119" w:rsidP="00C11201">
                            <w:pPr>
                              <w:spacing w:after="0" w:line="240" w:lineRule="auto"/>
                              <w:ind w:right="-568"/>
                              <w:rPr>
                                <w:noProof/>
                                <w:lang w:val="en-US" w:eastAsia="pt-BR"/>
                              </w:rPr>
                            </w:pPr>
                            <w:r w:rsidRPr="00AB2978">
                              <w:rPr>
                                <w:noProof/>
                                <w:lang w:val="en-US" w:eastAsia="pt-BR"/>
                              </w:rPr>
                              <w:t>- 30 (68</w:t>
                            </w:r>
                            <w:r>
                              <w:rPr>
                                <w:noProof/>
                                <w:lang w:val="en-US" w:eastAsia="pt-BR"/>
                              </w:rPr>
                              <w:t>.</w:t>
                            </w:r>
                            <w:r w:rsidRPr="00AB2978">
                              <w:rPr>
                                <w:noProof/>
                                <w:lang w:val="en-US" w:eastAsia="pt-BR"/>
                              </w:rPr>
                              <w:t>2%) not related to the theme</w:t>
                            </w:r>
                          </w:p>
                          <w:p w14:paraId="7E529025" w14:textId="77777777" w:rsidR="00C51119" w:rsidRPr="00AB2978" w:rsidRDefault="00C51119" w:rsidP="00C11201">
                            <w:pPr>
                              <w:spacing w:line="240" w:lineRule="auto"/>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95.5pt;margin-top:.65pt;width:200.15pt;height:9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">
                <v:textbox>
                  <w:txbxContent>
                    <w:p w14:paraId="766BDEF8" w14:textId="77777777" w:rsidR="00C51119" w:rsidRPr="0043378D" w:rsidRDefault="00C51119" w:rsidP="00C11201">
                      <w:pPr>
                        <w:spacing w:after="0" w:line="240" w:lineRule="auto"/>
                        <w:rPr>
                          <w:noProof/>
                          <w:lang w:val="en-US" w:eastAsia="pt-BR"/>
                        </w:rPr>
                      </w:pPr>
                      <w:r w:rsidRPr="0043378D">
                        <w:rPr>
                          <w:noProof/>
                          <w:lang w:val="en-US" w:eastAsia="pt-BR"/>
                        </w:rPr>
                        <w:t>Excluded:</w:t>
                      </w:r>
                    </w:p>
                    <w:p w14:paraId="2355C728" w14:textId="77777777" w:rsidR="00C51119" w:rsidRPr="0043378D" w:rsidRDefault="00C51119" w:rsidP="00C11201">
                      <w:pPr>
                        <w:spacing w:after="0" w:line="240" w:lineRule="auto"/>
                        <w:rPr>
                          <w:noProof/>
                          <w:lang w:val="en-US" w:eastAsia="pt-BR"/>
                        </w:rPr>
                      </w:pPr>
                      <w:r w:rsidRPr="0043378D">
                        <w:rPr>
                          <w:noProof/>
                          <w:lang w:val="en-US" w:eastAsia="pt-BR"/>
                        </w:rPr>
                        <w:t>- 02 (4</w:t>
                      </w:r>
                      <w:r>
                        <w:rPr>
                          <w:noProof/>
                          <w:lang w:val="en-US" w:eastAsia="pt-BR"/>
                        </w:rPr>
                        <w:t>.</w:t>
                      </w:r>
                      <w:r w:rsidRPr="0043378D">
                        <w:rPr>
                          <w:noProof/>
                          <w:lang w:val="en-US" w:eastAsia="pt-BR"/>
                        </w:rPr>
                        <w:t>5%) duplicated</w:t>
                      </w:r>
                    </w:p>
                    <w:p w14:paraId="2CC61523" w14:textId="77777777" w:rsidR="00C51119" w:rsidRPr="0043378D" w:rsidRDefault="00C51119" w:rsidP="00C11201">
                      <w:pPr>
                        <w:spacing w:after="0" w:line="240" w:lineRule="auto"/>
                        <w:rPr>
                          <w:noProof/>
                          <w:lang w:val="en-US" w:eastAsia="pt-BR"/>
                        </w:rPr>
                      </w:pPr>
                      <w:r w:rsidRPr="0043378D">
                        <w:rPr>
                          <w:noProof/>
                          <w:lang w:val="en-US" w:eastAsia="pt-BR"/>
                        </w:rPr>
                        <w:t>- 06 (13</w:t>
                      </w:r>
                      <w:r>
                        <w:rPr>
                          <w:noProof/>
                          <w:lang w:val="en-US" w:eastAsia="pt-BR"/>
                        </w:rPr>
                        <w:t>.</w:t>
                      </w:r>
                      <w:r w:rsidRPr="0043378D">
                        <w:rPr>
                          <w:noProof/>
                          <w:lang w:val="en-US" w:eastAsia="pt-BR"/>
                        </w:rPr>
                        <w:t>6%) reviews</w:t>
                      </w:r>
                    </w:p>
                    <w:p w14:paraId="46259DC1" w14:textId="77777777" w:rsidR="00C51119" w:rsidRPr="0043378D" w:rsidRDefault="00C51119" w:rsidP="00C11201">
                      <w:pPr>
                        <w:spacing w:after="0" w:line="240" w:lineRule="auto"/>
                        <w:rPr>
                          <w:noProof/>
                          <w:lang w:val="en-US" w:eastAsia="pt-BR"/>
                        </w:rPr>
                      </w:pPr>
                      <w:r w:rsidRPr="0043378D">
                        <w:rPr>
                          <w:noProof/>
                          <w:lang w:val="en-US" w:eastAsia="pt-BR"/>
                        </w:rPr>
                        <w:t>- 01 (2</w:t>
                      </w:r>
                      <w:r>
                        <w:rPr>
                          <w:noProof/>
                          <w:lang w:val="en-US" w:eastAsia="pt-BR"/>
                        </w:rPr>
                        <w:t>.</w:t>
                      </w:r>
                      <w:r w:rsidRPr="0043378D">
                        <w:rPr>
                          <w:noProof/>
                          <w:lang w:val="en-US" w:eastAsia="pt-BR"/>
                        </w:rPr>
                        <w:t>3%) editorial</w:t>
                      </w:r>
                    </w:p>
                    <w:p w14:paraId="2C21DE3D" w14:textId="77777777" w:rsidR="00C51119" w:rsidRPr="0043378D" w:rsidRDefault="00C51119" w:rsidP="00C11201">
                      <w:pPr>
                        <w:spacing w:after="0" w:line="240" w:lineRule="auto"/>
                        <w:ind w:right="-1"/>
                        <w:rPr>
                          <w:noProof/>
                          <w:lang w:val="en-US" w:eastAsia="pt-BR"/>
                        </w:rPr>
                      </w:pPr>
                      <w:r w:rsidRPr="0043378D">
                        <w:rPr>
                          <w:noProof/>
                          <w:lang w:val="en-US" w:eastAsia="pt-BR"/>
                        </w:rPr>
                        <w:t>- 02 (4</w:t>
                      </w:r>
                      <w:r>
                        <w:rPr>
                          <w:noProof/>
                          <w:lang w:val="en-US" w:eastAsia="pt-BR"/>
                        </w:rPr>
                        <w:t>.</w:t>
                      </w:r>
                      <w:r w:rsidRPr="0043378D">
                        <w:rPr>
                          <w:noProof/>
                          <w:lang w:val="en-US" w:eastAsia="pt-BR"/>
                        </w:rPr>
                        <w:t>5%) cover letter</w:t>
                      </w:r>
                    </w:p>
                    <w:p w14:paraId="2A579DEE" w14:textId="77777777" w:rsidR="00C51119" w:rsidRPr="00AB2978" w:rsidRDefault="00C51119" w:rsidP="00C11201">
                      <w:pPr>
                        <w:spacing w:after="0" w:line="240" w:lineRule="auto"/>
                        <w:ind w:right="-568"/>
                        <w:rPr>
                          <w:noProof/>
                          <w:lang w:val="en-US" w:eastAsia="pt-BR"/>
                        </w:rPr>
                      </w:pPr>
                      <w:r w:rsidRPr="00AB2978">
                        <w:rPr>
                          <w:noProof/>
                          <w:lang w:val="en-US" w:eastAsia="pt-BR"/>
                        </w:rPr>
                        <w:t>- 30 (68</w:t>
                      </w:r>
                      <w:r>
                        <w:rPr>
                          <w:noProof/>
                          <w:lang w:val="en-US" w:eastAsia="pt-BR"/>
                        </w:rPr>
                        <w:t>.</w:t>
                      </w:r>
                      <w:r w:rsidRPr="00AB2978">
                        <w:rPr>
                          <w:noProof/>
                          <w:lang w:val="en-US" w:eastAsia="pt-BR"/>
                        </w:rPr>
                        <w:t>2%) not related to the theme</w:t>
                      </w:r>
                    </w:p>
                    <w:p w14:paraId="7E529025" w14:textId="77777777" w:rsidR="00C51119" w:rsidRPr="00AB2978" w:rsidRDefault="00C51119" w:rsidP="00C11201">
                      <w:pPr>
                        <w:spacing w:line="240" w:lineRule="auto"/>
                        <w:rPr>
                          <w:lang w:val="en-US"/>
                        </w:rPr>
                      </w:pPr>
                    </w:p>
                  </w:txbxContent>
                </v:textbox>
              </v:shape>
            </w:pict>
          </mc:Fallback>
        </mc:AlternateContent>
      </w:r>
    </w:p>
    <w:p w14:paraId="5B42080A" w14:textId="046CD417" w:rsidR="00342200" w:rsidRPr="00D771EF" w:rsidRDefault="00ED605B" w:rsidP="00C20A93">
      <w:pPr>
        <w:spacing w:after="0" w:line="360" w:lineRule="auto"/>
        <w:jc w:val="both"/>
        <w:rPr>
          <w:rFonts w:ascii="Book Antiqua" w:hAnsi="Book Antiqua" w:cs="Arial"/>
          <w:sz w:val="24"/>
          <w:szCs w:val="24"/>
          <w:lang w:val="en-US"/>
        </w:rPr>
        <w:sectPr w:rsidR="00342200" w:rsidRPr="00D771EF" w:rsidSect="00C20A93">
          <w:headerReference w:type="even" r:id="rId10"/>
          <w:footerReference w:type="even" r:id="rId11"/>
          <w:pgSz w:w="11906" w:h="16838"/>
          <w:pgMar w:top="1701" w:right="1134" w:bottom="1134" w:left="1701" w:header="709" w:footer="709" w:gutter="0"/>
          <w:cols w:space="708"/>
          <w:docGrid w:linePitch="360"/>
        </w:sectPr>
      </w:pPr>
      <w:r w:rsidRPr="00D771EF">
        <w:rPr>
          <w:rFonts w:ascii="Book Antiqua" w:hAnsi="Book Antiqua"/>
          <w:noProof/>
          <w:sz w:val="24"/>
          <w:szCs w:val="24"/>
          <w:lang w:val="en-US"/>
        </w:rPr>
        <mc:AlternateContent>
          <mc:Choice Requires="wps">
            <w:drawing>
              <wp:anchor distT="4294967295" distB="4294967295" distL="114300" distR="114300" simplePos="0" relativeHeight="251659776" behindDoc="0" locked="0" layoutInCell="1" allowOverlap="1" wp14:anchorId="78BAED73" wp14:editId="7624FF8E">
                <wp:simplePos x="0" y="0"/>
                <wp:positionH relativeFrom="column">
                  <wp:posOffset>1865630</wp:posOffset>
                </wp:positionH>
                <wp:positionV relativeFrom="paragraph">
                  <wp:posOffset>231775</wp:posOffset>
                </wp:positionV>
                <wp:extent cx="617220" cy="0"/>
                <wp:effectExtent l="8255" t="12700" r="12700" b="6350"/>
                <wp:wrapNone/>
                <wp:docPr id="2"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9pt,18.25pt" to="19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" strokeweight="1pt">
                <o:lock v:ext="edit" shapetype="f"/>
              </v:line>
            </w:pict>
          </mc:Fallback>
        </mc:AlternateContent>
      </w:r>
      <w:r w:rsidRPr="00D771EF">
        <w:rPr>
          <w:rFonts w:ascii="Book Antiqua" w:hAnsi="Book Antiqua"/>
          <w:noProof/>
          <w:sz w:val="24"/>
          <w:szCs w:val="24"/>
          <w:lang w:val="en-US"/>
        </w:rPr>
        <mc:AlternateContent>
          <mc:Choice Requires="wps">
            <w:drawing>
              <wp:anchor distT="0" distB="0" distL="114300" distR="114300" simplePos="0" relativeHeight="251656704" behindDoc="0" locked="0" layoutInCell="1" allowOverlap="1" wp14:anchorId="363441CD" wp14:editId="36B887D4">
                <wp:simplePos x="0" y="0"/>
                <wp:positionH relativeFrom="column">
                  <wp:posOffset>1284605</wp:posOffset>
                </wp:positionH>
                <wp:positionV relativeFrom="paragraph">
                  <wp:posOffset>1149985</wp:posOffset>
                </wp:positionV>
                <wp:extent cx="1404620" cy="424180"/>
                <wp:effectExtent l="8255" t="6985" r="635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24180"/>
                        </a:xfrm>
                        <a:prstGeom prst="rect">
                          <a:avLst/>
                        </a:prstGeom>
                        <a:solidFill>
                          <a:srgbClr val="FFFFFF"/>
                        </a:solidFill>
                        <a:ln w="9525">
                          <a:solidFill>
                            <a:srgbClr val="000000"/>
                          </a:solidFill>
                          <a:miter lim="800000"/>
                          <a:headEnd/>
                          <a:tailEnd/>
                        </a:ln>
                      </wps:spPr>
                      <wps:txbx>
                        <w:txbxContent>
                          <w:p w14:paraId="42DE0F2D" w14:textId="2C8DBDA8" w:rsidR="00C51119" w:rsidRDefault="00C51119">
                            <w:r>
                              <w:t xml:space="preserve">03 studies included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01.15pt;margin-top:90.55pt;width:110.6pt;height:3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">
                <v:textbox style="mso-fit-shape-to-text:t">
                  <w:txbxContent>
                    <w:p w14:paraId="42DE0F2D" w14:textId="2C8DBDA8" w:rsidR="00C51119" w:rsidRDefault="00C51119">
                      <w:r>
                        <w:t xml:space="preserve">03 studies included </w:t>
                      </w:r>
                    </w:p>
                  </w:txbxContent>
                </v:textbox>
              </v:shape>
            </w:pict>
          </mc:Fallback>
        </mc:AlternateContent>
      </w:r>
    </w:p>
    <w:p w14:paraId="0F3B5AE0" w14:textId="53714E3A" w:rsidR="00342200" w:rsidRPr="00965E16" w:rsidRDefault="00342200" w:rsidP="00C20A93">
      <w:pPr>
        <w:spacing w:after="0" w:line="360" w:lineRule="auto"/>
        <w:jc w:val="both"/>
        <w:rPr>
          <w:rFonts w:ascii="Book Antiqua" w:hAnsi="Book Antiqua" w:cs="Arial"/>
          <w:b/>
          <w:sz w:val="24"/>
          <w:szCs w:val="24"/>
          <w:lang w:val="en-US" w:eastAsia="pt-BR"/>
        </w:rPr>
      </w:pPr>
      <w:r w:rsidRPr="00965E16">
        <w:rPr>
          <w:rFonts w:ascii="Book Antiqua" w:hAnsi="Book Antiqua" w:cs="Arial"/>
          <w:b/>
          <w:sz w:val="24"/>
          <w:szCs w:val="24"/>
          <w:lang w:val="en-US" w:eastAsia="pt-BR"/>
        </w:rPr>
        <w:lastRenderedPageBreak/>
        <w:t>Table 1 Characteristics and o</w:t>
      </w:r>
      <w:r w:rsidRPr="00965E16">
        <w:rPr>
          <w:rFonts w:ascii="Book Antiqua" w:hAnsi="Book Antiqua" w:cs="Arial"/>
          <w:b/>
          <w:sz w:val="24"/>
          <w:szCs w:val="24"/>
          <w:lang w:val="en-US"/>
        </w:rPr>
        <w:t>utcomes of the included studies</w:t>
      </w:r>
    </w:p>
    <w:tbl>
      <w:tblPr>
        <w:tblW w:w="5535"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4"/>
        <w:gridCol w:w="710"/>
        <w:gridCol w:w="1148"/>
        <w:gridCol w:w="1043"/>
        <w:gridCol w:w="1235"/>
        <w:gridCol w:w="1097"/>
        <w:gridCol w:w="1433"/>
        <w:gridCol w:w="1661"/>
        <w:gridCol w:w="1519"/>
        <w:gridCol w:w="1433"/>
        <w:gridCol w:w="3207"/>
      </w:tblGrid>
      <w:tr w:rsidR="00D771EF" w:rsidRPr="00D771EF" w14:paraId="3263F642" w14:textId="77777777" w:rsidTr="00AD023A">
        <w:trPr>
          <w:jc w:val="center"/>
        </w:trPr>
        <w:tc>
          <w:tcPr>
            <w:tcW w:w="411" w:type="pct"/>
            <w:tcBorders>
              <w:left w:val="single" w:sz="4" w:space="0" w:color="auto"/>
            </w:tcBorders>
          </w:tcPr>
          <w:p w14:paraId="483682D0" w14:textId="3441F924" w:rsidR="00342200" w:rsidRPr="00D771EF" w:rsidRDefault="00965E16" w:rsidP="00C20A93">
            <w:pPr>
              <w:spacing w:after="0" w:line="360" w:lineRule="auto"/>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Ref.</w:t>
            </w:r>
          </w:p>
        </w:tc>
        <w:tc>
          <w:tcPr>
            <w:tcW w:w="225" w:type="pct"/>
          </w:tcPr>
          <w:p w14:paraId="6E453FB3"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Year</w:t>
            </w:r>
          </w:p>
        </w:tc>
        <w:tc>
          <w:tcPr>
            <w:tcW w:w="316" w:type="pct"/>
          </w:tcPr>
          <w:p w14:paraId="71A9A392"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Design of the study</w:t>
            </w:r>
          </w:p>
        </w:tc>
        <w:tc>
          <w:tcPr>
            <w:tcW w:w="315" w:type="pct"/>
          </w:tcPr>
          <w:p w14:paraId="13F50776"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Sample size</w:t>
            </w:r>
          </w:p>
        </w:tc>
        <w:tc>
          <w:tcPr>
            <w:tcW w:w="405" w:type="pct"/>
          </w:tcPr>
          <w:p w14:paraId="3A2BF13D"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Mean age</w:t>
            </w:r>
          </w:p>
          <w:p w14:paraId="42D293EA" w14:textId="6FC3F1CE" w:rsidR="00342200" w:rsidRPr="00D771EF" w:rsidRDefault="00965E16" w:rsidP="00965E16">
            <w:pPr>
              <w:spacing w:after="0" w:line="360" w:lineRule="auto"/>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w:t>
            </w:r>
            <w:r w:rsidR="00342200" w:rsidRPr="00D771EF">
              <w:rPr>
                <w:rFonts w:ascii="Book Antiqua" w:hAnsi="Book Antiqua" w:cs="Arial"/>
                <w:sz w:val="24"/>
                <w:szCs w:val="24"/>
                <w:lang w:val="en-US"/>
              </w:rPr>
              <w:t>±</w:t>
            </w:r>
            <w:r w:rsidR="00342200" w:rsidRPr="00D771EF">
              <w:rPr>
                <w:rFonts w:ascii="Book Antiqua" w:hAnsi="Book Antiqua" w:cs="Arial"/>
                <w:b/>
                <w:sz w:val="24"/>
                <w:szCs w:val="24"/>
                <w:lang w:val="en-US"/>
              </w:rPr>
              <w:t>SD</w:t>
            </w:r>
            <w:r>
              <w:rPr>
                <w:rFonts w:ascii="Book Antiqua" w:hAnsi="Book Antiqua" w:cs="Arial" w:hint="eastAsia"/>
                <w:b/>
                <w:sz w:val="24"/>
                <w:szCs w:val="24"/>
                <w:lang w:val="en-US" w:eastAsia="zh-CN"/>
              </w:rPr>
              <w:t>)</w:t>
            </w:r>
          </w:p>
        </w:tc>
        <w:tc>
          <w:tcPr>
            <w:tcW w:w="361" w:type="pct"/>
          </w:tcPr>
          <w:p w14:paraId="23816149"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Gender</w:t>
            </w:r>
          </w:p>
        </w:tc>
        <w:tc>
          <w:tcPr>
            <w:tcW w:w="449" w:type="pct"/>
          </w:tcPr>
          <w:p w14:paraId="357DE8DD"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Method of diagnosis of sarcopenia</w:t>
            </w:r>
          </w:p>
        </w:tc>
        <w:tc>
          <w:tcPr>
            <w:tcW w:w="540" w:type="pct"/>
          </w:tcPr>
          <w:p w14:paraId="3A5B3ABB"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Independent variable</w:t>
            </w:r>
          </w:p>
        </w:tc>
        <w:tc>
          <w:tcPr>
            <w:tcW w:w="495" w:type="pct"/>
          </w:tcPr>
          <w:p w14:paraId="58E8E69B"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Method of diagnosis of NAFLD</w:t>
            </w:r>
          </w:p>
        </w:tc>
        <w:tc>
          <w:tcPr>
            <w:tcW w:w="451" w:type="pct"/>
          </w:tcPr>
          <w:p w14:paraId="79E3BDDE"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Frequency of NAFLD</w:t>
            </w:r>
          </w:p>
        </w:tc>
        <w:tc>
          <w:tcPr>
            <w:tcW w:w="1031" w:type="pct"/>
          </w:tcPr>
          <w:p w14:paraId="30F7EDA1" w14:textId="77777777" w:rsidR="00342200" w:rsidRPr="00D771EF" w:rsidRDefault="00342200" w:rsidP="00C20A93">
            <w:pPr>
              <w:spacing w:after="0" w:line="360" w:lineRule="auto"/>
              <w:jc w:val="both"/>
              <w:rPr>
                <w:rFonts w:ascii="Book Antiqua" w:hAnsi="Book Antiqua" w:cs="Arial"/>
                <w:b/>
                <w:sz w:val="24"/>
                <w:szCs w:val="24"/>
                <w:lang w:val="en-US"/>
              </w:rPr>
            </w:pPr>
            <w:r w:rsidRPr="00D771EF">
              <w:rPr>
                <w:rFonts w:ascii="Book Antiqua" w:hAnsi="Book Antiqua" w:cs="Arial"/>
                <w:b/>
                <w:sz w:val="24"/>
                <w:szCs w:val="24"/>
                <w:lang w:val="en-US"/>
              </w:rPr>
              <w:t>Results of the studies</w:t>
            </w:r>
          </w:p>
        </w:tc>
      </w:tr>
      <w:tr w:rsidR="00D771EF" w:rsidRPr="00D771EF" w14:paraId="7DF208B0" w14:textId="77777777" w:rsidTr="00B470BE">
        <w:trPr>
          <w:trHeight w:val="1781"/>
          <w:jc w:val="center"/>
        </w:trPr>
        <w:tc>
          <w:tcPr>
            <w:tcW w:w="411" w:type="pct"/>
            <w:tcBorders>
              <w:left w:val="single" w:sz="4" w:space="0" w:color="auto"/>
            </w:tcBorders>
          </w:tcPr>
          <w:p w14:paraId="5C68661C" w14:textId="7C96FAC3" w:rsidR="00DA4DD9" w:rsidRPr="00D771EF" w:rsidRDefault="00DA4DD9" w:rsidP="00C20A93">
            <w:pPr>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 xml:space="preserve">Hong </w:t>
            </w:r>
            <w:r w:rsidRPr="00965E16">
              <w:rPr>
                <w:rFonts w:ascii="Book Antiqua" w:hAnsi="Book Antiqua" w:cs="Arial"/>
                <w:i/>
                <w:sz w:val="24"/>
                <w:szCs w:val="24"/>
                <w:lang w:val="en-US"/>
              </w:rPr>
              <w:t>et al</w:t>
            </w:r>
            <w:r w:rsidRPr="00965E16">
              <w:rPr>
                <w:rFonts w:ascii="Book Antiqua" w:hAnsi="Book Antiqua" w:cs="Arial"/>
                <w:sz w:val="24"/>
                <w:szCs w:val="24"/>
                <w:vertAlign w:val="superscript"/>
                <w:lang w:val="en-US"/>
              </w:rPr>
              <w:t>[1</w:t>
            </w:r>
            <w:r w:rsidR="00E13661" w:rsidRPr="00965E16">
              <w:rPr>
                <w:rFonts w:ascii="Book Antiqua" w:hAnsi="Book Antiqua" w:cs="Arial"/>
                <w:sz w:val="24"/>
                <w:szCs w:val="24"/>
                <w:vertAlign w:val="superscript"/>
                <w:lang w:val="en-US"/>
              </w:rPr>
              <w:t>5</w:t>
            </w:r>
            <w:r w:rsidR="00965E16" w:rsidRPr="00965E16">
              <w:rPr>
                <w:rFonts w:ascii="Book Antiqua" w:hAnsi="Book Antiqua" w:cs="Arial"/>
                <w:sz w:val="24"/>
                <w:szCs w:val="24"/>
                <w:vertAlign w:val="superscript"/>
                <w:lang w:val="en-US"/>
              </w:rPr>
              <w:t>]</w:t>
            </w:r>
          </w:p>
        </w:tc>
        <w:tc>
          <w:tcPr>
            <w:tcW w:w="225" w:type="pct"/>
          </w:tcPr>
          <w:p w14:paraId="2C221777" w14:textId="77777777" w:rsidR="00DA4DD9" w:rsidRPr="00D771EF" w:rsidRDefault="00DA4DD9"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2014</w:t>
            </w:r>
          </w:p>
        </w:tc>
        <w:tc>
          <w:tcPr>
            <w:tcW w:w="316" w:type="pct"/>
          </w:tcPr>
          <w:p w14:paraId="32EAFB29" w14:textId="36B0C6E4" w:rsidR="00DA4DD9" w:rsidRPr="00D771EF" w:rsidRDefault="00965E16" w:rsidP="00C20A93">
            <w:pPr>
              <w:spacing w:after="0"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C</w:t>
            </w:r>
            <w:r w:rsidR="00DA4DD9" w:rsidRPr="00D771EF">
              <w:rPr>
                <w:rFonts w:ascii="Book Antiqua" w:hAnsi="Book Antiqua" w:cs="Arial"/>
                <w:sz w:val="24"/>
                <w:szCs w:val="24"/>
                <w:lang w:val="en-US"/>
              </w:rPr>
              <w:t>ross-sectional</w:t>
            </w:r>
          </w:p>
        </w:tc>
        <w:tc>
          <w:tcPr>
            <w:tcW w:w="315" w:type="pct"/>
          </w:tcPr>
          <w:p w14:paraId="7BB21FF2" w14:textId="77777777" w:rsidR="00DA4DD9" w:rsidRPr="00D771EF" w:rsidRDefault="00DA4DD9"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452</w:t>
            </w:r>
          </w:p>
        </w:tc>
        <w:tc>
          <w:tcPr>
            <w:tcW w:w="405" w:type="pct"/>
          </w:tcPr>
          <w:p w14:paraId="7B806EC3" w14:textId="41E85DD5" w:rsidR="00DA4DD9" w:rsidRPr="00D771EF" w:rsidRDefault="00DA4DD9"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49.5</w:t>
            </w:r>
            <w:r w:rsidR="00965E16">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w:t>
            </w:r>
            <w:r w:rsidR="00965E16">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10.3</w:t>
            </w:r>
          </w:p>
        </w:tc>
        <w:tc>
          <w:tcPr>
            <w:tcW w:w="361" w:type="pct"/>
          </w:tcPr>
          <w:p w14:paraId="17831AC8" w14:textId="2D886ABC" w:rsidR="00DA4DD9" w:rsidRPr="00D771EF" w:rsidRDefault="00965E16" w:rsidP="00C20A93">
            <w:pPr>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 xml:space="preserve">285 women </w:t>
            </w:r>
          </w:p>
          <w:p w14:paraId="1BA730F1" w14:textId="5C25A21E" w:rsidR="00DA4DD9" w:rsidRPr="00D771EF" w:rsidRDefault="00965E16" w:rsidP="00965E16">
            <w:pPr>
              <w:spacing w:after="0"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w:t>
            </w:r>
            <w:r w:rsidR="00DA4DD9" w:rsidRPr="00D771EF">
              <w:rPr>
                <w:rFonts w:ascii="Book Antiqua" w:hAnsi="Book Antiqua" w:cs="Arial"/>
                <w:sz w:val="24"/>
                <w:szCs w:val="24"/>
                <w:lang w:val="en-US"/>
              </w:rPr>
              <w:t>63.1%</w:t>
            </w:r>
            <w:r>
              <w:rPr>
                <w:rFonts w:ascii="Book Antiqua" w:hAnsi="Book Antiqua" w:cs="Arial" w:hint="eastAsia"/>
                <w:sz w:val="24"/>
                <w:szCs w:val="24"/>
                <w:lang w:val="en-US" w:eastAsia="zh-CN"/>
              </w:rPr>
              <w:t>)</w:t>
            </w:r>
          </w:p>
        </w:tc>
        <w:tc>
          <w:tcPr>
            <w:tcW w:w="449" w:type="pct"/>
          </w:tcPr>
          <w:p w14:paraId="780D4F8F" w14:textId="77777777" w:rsidR="00DA4DD9" w:rsidRPr="00D771EF" w:rsidRDefault="00DA4DD9"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DXA</w:t>
            </w:r>
          </w:p>
        </w:tc>
        <w:tc>
          <w:tcPr>
            <w:tcW w:w="540" w:type="pct"/>
          </w:tcPr>
          <w:p w14:paraId="31B22220" w14:textId="21486AEF" w:rsidR="00DA4DD9" w:rsidRPr="00D771EF" w:rsidRDefault="00DA4DD9" w:rsidP="00C20A93">
            <w:pPr>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SMI</w:t>
            </w:r>
            <w:r w:rsidR="00C36BFD">
              <w:rPr>
                <w:rFonts w:ascii="Book Antiqua" w:hAnsi="Book Antiqua" w:cs="Arial"/>
                <w:sz w:val="24"/>
                <w:szCs w:val="24"/>
                <w:lang w:val="en-US"/>
              </w:rPr>
              <w:t>/</w:t>
            </w:r>
            <w:r w:rsidRPr="00D771EF">
              <w:rPr>
                <w:rFonts w:ascii="Book Antiqua" w:hAnsi="Book Antiqua" w:cs="Arial"/>
                <w:sz w:val="24"/>
                <w:szCs w:val="24"/>
                <w:lang w:val="en-US"/>
              </w:rPr>
              <w:t xml:space="preserve">weight </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quartiles</w:t>
            </w:r>
            <w:r w:rsidR="00C36BFD">
              <w:rPr>
                <w:rFonts w:ascii="Book Antiqua" w:hAnsi="Book Antiqua" w:cs="Arial" w:hint="eastAsia"/>
                <w:sz w:val="24"/>
                <w:szCs w:val="24"/>
                <w:lang w:val="en-US" w:eastAsia="zh-CN"/>
              </w:rPr>
              <w:t>)</w:t>
            </w:r>
          </w:p>
          <w:p w14:paraId="19D40529" w14:textId="77777777" w:rsidR="00DA4DD9" w:rsidRPr="00D771EF" w:rsidRDefault="00DA4DD9" w:rsidP="00C20A93">
            <w:pPr>
              <w:spacing w:after="0" w:line="360" w:lineRule="auto"/>
              <w:jc w:val="both"/>
              <w:rPr>
                <w:rFonts w:ascii="Book Antiqua" w:hAnsi="Book Antiqua" w:cs="Arial"/>
                <w:sz w:val="24"/>
                <w:szCs w:val="24"/>
                <w:lang w:val="en-US"/>
              </w:rPr>
            </w:pPr>
          </w:p>
          <w:p w14:paraId="75D6C012" w14:textId="77777777" w:rsidR="00DA4DD9" w:rsidRPr="00D771EF" w:rsidRDefault="00DA4DD9" w:rsidP="00C20A93">
            <w:pPr>
              <w:spacing w:after="0" w:line="360" w:lineRule="auto"/>
              <w:jc w:val="both"/>
              <w:rPr>
                <w:rFonts w:ascii="Book Antiqua" w:hAnsi="Book Antiqua" w:cs="Arial"/>
                <w:sz w:val="24"/>
                <w:szCs w:val="24"/>
                <w:lang w:val="en-US"/>
              </w:rPr>
            </w:pPr>
          </w:p>
        </w:tc>
        <w:tc>
          <w:tcPr>
            <w:tcW w:w="495" w:type="pct"/>
          </w:tcPr>
          <w:p w14:paraId="4A936BFF" w14:textId="04415911" w:rsidR="00DA4DD9" w:rsidRPr="00D771EF" w:rsidRDefault="00DA4DD9" w:rsidP="00C36BFD">
            <w:pPr>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 xml:space="preserve">CT </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LAI</w:t>
            </w:r>
            <w:r w:rsidR="00C36BFD">
              <w:rPr>
                <w:rFonts w:ascii="Book Antiqua" w:hAnsi="Book Antiqua" w:cs="Arial" w:hint="eastAsia"/>
                <w:sz w:val="24"/>
                <w:szCs w:val="24"/>
                <w:lang w:val="en-US" w:eastAsia="zh-CN"/>
              </w:rPr>
              <w:t>)</w:t>
            </w:r>
          </w:p>
        </w:tc>
        <w:tc>
          <w:tcPr>
            <w:tcW w:w="451" w:type="pct"/>
          </w:tcPr>
          <w:p w14:paraId="14A3006A" w14:textId="77777777" w:rsidR="00DA4DD9" w:rsidRPr="00D771EF" w:rsidRDefault="00DA4DD9"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Prevalence</w:t>
            </w:r>
          </w:p>
        </w:tc>
        <w:tc>
          <w:tcPr>
            <w:tcW w:w="1031" w:type="pct"/>
          </w:tcPr>
          <w:p w14:paraId="4C538FC4" w14:textId="5E38CB1A" w:rsidR="00DA4DD9" w:rsidRPr="00D771EF" w:rsidRDefault="00DA4DD9" w:rsidP="00C20A93">
            <w:pPr>
              <w:autoSpaceDE w:val="0"/>
              <w:autoSpaceDN w:val="0"/>
              <w:adjustRightInd w:val="0"/>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O</w:t>
            </w:r>
            <w:r w:rsidR="003E7B09">
              <w:rPr>
                <w:rFonts w:ascii="Book Antiqua" w:hAnsi="Book Antiqua" w:cs="Arial" w:hint="eastAsia"/>
                <w:sz w:val="24"/>
                <w:szCs w:val="24"/>
                <w:lang w:val="en-US" w:eastAsia="zh-CN"/>
              </w:rPr>
              <w:t>R</w:t>
            </w:r>
            <w:r w:rsidRPr="00D771EF">
              <w:rPr>
                <w:rFonts w:ascii="Book Antiqua" w:hAnsi="Book Antiqua" w:cs="Arial"/>
                <w:sz w:val="24"/>
                <w:szCs w:val="24"/>
                <w:lang w:val="en-US"/>
              </w:rPr>
              <w:t xml:space="preserve"> of having NAFLD by quartiles of SMI after adjusting for potential confounding factors:</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OR</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 xml:space="preserve">5.16 </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95%</w:t>
            </w:r>
            <w:r w:rsidR="00C36BFD" w:rsidRPr="00D771EF">
              <w:rPr>
                <w:rFonts w:ascii="Book Antiqua" w:hAnsi="Book Antiqua" w:cs="Arial"/>
                <w:sz w:val="24"/>
                <w:szCs w:val="24"/>
                <w:lang w:val="en-US"/>
              </w:rPr>
              <w:t>CI</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1.63-16.33</w:t>
            </w:r>
            <w:r w:rsidR="00C36BFD">
              <w:rPr>
                <w:rFonts w:ascii="Book Antiqua" w:hAnsi="Book Antiqua" w:cs="Arial" w:hint="eastAsia"/>
                <w:sz w:val="24"/>
                <w:szCs w:val="24"/>
                <w:lang w:val="en-US" w:eastAsia="zh-CN"/>
              </w:rPr>
              <w:t>)</w:t>
            </w:r>
          </w:p>
          <w:p w14:paraId="3CBF20F4" w14:textId="77777777" w:rsidR="00DA4DD9" w:rsidRPr="00D771EF" w:rsidRDefault="00DA4DD9"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 </w:t>
            </w:r>
          </w:p>
          <w:p w14:paraId="0B6006D0" w14:textId="47661AA7" w:rsidR="00DA4DD9" w:rsidRPr="00D771EF" w:rsidRDefault="00DA4DD9" w:rsidP="00C25274">
            <w:pPr>
              <w:spacing w:after="0" w:line="360" w:lineRule="auto"/>
              <w:jc w:val="both"/>
              <w:rPr>
                <w:rFonts w:ascii="Book Antiqua" w:hAnsi="Book Antiqua" w:cs="Arial"/>
                <w:sz w:val="24"/>
                <w:szCs w:val="24"/>
                <w:lang w:val="en-US"/>
              </w:rPr>
            </w:pPr>
            <w:r w:rsidRPr="00C36BFD">
              <w:rPr>
                <w:rFonts w:ascii="Book Antiqua" w:hAnsi="Book Antiqua" w:cs="Arial"/>
                <w:i/>
                <w:sz w:val="24"/>
                <w:szCs w:val="24"/>
                <w:lang w:val="en-US"/>
              </w:rPr>
              <w:t>P</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 xml:space="preserve">0.041 after adjustment for age, sex, smoking status, </w:t>
            </w:r>
            <w:proofErr w:type="spellStart"/>
            <w:r w:rsidRPr="00D771EF">
              <w:rPr>
                <w:rFonts w:ascii="Book Antiqua" w:hAnsi="Book Antiqua" w:cs="Arial"/>
                <w:sz w:val="24"/>
                <w:szCs w:val="24"/>
                <w:lang w:val="en-US"/>
              </w:rPr>
              <w:t>phisical</w:t>
            </w:r>
            <w:proofErr w:type="spellEnd"/>
            <w:r w:rsidRPr="00D771EF">
              <w:rPr>
                <w:rFonts w:ascii="Book Antiqua" w:hAnsi="Book Antiqua" w:cs="Arial"/>
                <w:sz w:val="24"/>
                <w:szCs w:val="24"/>
                <w:lang w:val="en-US"/>
              </w:rPr>
              <w:t xml:space="preserve"> activity, HOMA-IR, </w:t>
            </w:r>
            <w:proofErr w:type="spellStart"/>
            <w:r w:rsidRPr="00D771EF">
              <w:rPr>
                <w:rFonts w:ascii="Book Antiqua" w:hAnsi="Book Antiqua" w:cs="Arial"/>
                <w:sz w:val="24"/>
                <w:szCs w:val="24"/>
                <w:lang w:val="en-US"/>
              </w:rPr>
              <w:t>hsCRP</w:t>
            </w:r>
            <w:proofErr w:type="spellEnd"/>
            <w:r w:rsidRPr="00D771EF">
              <w:rPr>
                <w:rFonts w:ascii="Book Antiqua" w:hAnsi="Book Antiqua" w:cs="Arial"/>
                <w:sz w:val="24"/>
                <w:szCs w:val="24"/>
                <w:lang w:val="en-US"/>
              </w:rPr>
              <w:t xml:space="preserve"> and 25</w:t>
            </w:r>
            <w:r w:rsidR="00C25274">
              <w:rPr>
                <w:rFonts w:ascii="Book Antiqua" w:hAnsi="Book Antiqua" w:cs="Arial" w:hint="eastAsia"/>
                <w:sz w:val="24"/>
                <w:szCs w:val="24"/>
                <w:lang w:val="en-US" w:eastAsia="zh-CN"/>
              </w:rPr>
              <w:t>[</w:t>
            </w:r>
            <w:r w:rsidRPr="00D771EF">
              <w:rPr>
                <w:rFonts w:ascii="Book Antiqua" w:hAnsi="Book Antiqua" w:cs="Arial"/>
                <w:sz w:val="24"/>
                <w:szCs w:val="24"/>
                <w:lang w:val="en-US"/>
              </w:rPr>
              <w:t>OH</w:t>
            </w:r>
            <w:r w:rsidR="00C25274">
              <w:rPr>
                <w:rFonts w:ascii="Book Antiqua" w:hAnsi="Book Antiqua" w:cs="Arial" w:hint="eastAsia"/>
                <w:sz w:val="24"/>
                <w:szCs w:val="24"/>
                <w:lang w:val="en-US" w:eastAsia="zh-CN"/>
              </w:rPr>
              <w:t>]</w:t>
            </w:r>
            <w:r w:rsidRPr="00D771EF">
              <w:rPr>
                <w:rFonts w:ascii="Book Antiqua" w:hAnsi="Book Antiqua" w:cs="Arial"/>
                <w:sz w:val="24"/>
                <w:szCs w:val="24"/>
                <w:lang w:val="en-US"/>
              </w:rPr>
              <w:t>D levels</w:t>
            </w:r>
          </w:p>
        </w:tc>
      </w:tr>
      <w:tr w:rsidR="00D771EF" w:rsidRPr="00D771EF" w14:paraId="7E572EAA" w14:textId="77777777" w:rsidTr="00B470BE">
        <w:trPr>
          <w:jc w:val="center"/>
        </w:trPr>
        <w:tc>
          <w:tcPr>
            <w:tcW w:w="411" w:type="pct"/>
            <w:tcBorders>
              <w:left w:val="single" w:sz="4" w:space="0" w:color="auto"/>
            </w:tcBorders>
          </w:tcPr>
          <w:p w14:paraId="340B0D9B" w14:textId="76ECBC09"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Lee </w:t>
            </w:r>
            <w:r w:rsidR="00965E16" w:rsidRPr="00965E16">
              <w:rPr>
                <w:rFonts w:ascii="Book Antiqua" w:hAnsi="Book Antiqua" w:cs="Arial"/>
                <w:i/>
                <w:sz w:val="24"/>
                <w:szCs w:val="24"/>
                <w:lang w:val="en-US"/>
              </w:rPr>
              <w:t>et al</w:t>
            </w:r>
            <w:r w:rsidRPr="00965E16">
              <w:rPr>
                <w:rFonts w:ascii="Book Antiqua" w:hAnsi="Book Antiqua" w:cs="Arial"/>
                <w:sz w:val="24"/>
                <w:szCs w:val="24"/>
                <w:vertAlign w:val="superscript"/>
                <w:lang w:val="en-US"/>
              </w:rPr>
              <w:t>[16]</w:t>
            </w:r>
          </w:p>
          <w:p w14:paraId="0B2C93D1" w14:textId="471F0A98" w:rsidR="00E13661" w:rsidRPr="00D771EF" w:rsidRDefault="00E13661" w:rsidP="00C20A93">
            <w:pPr>
              <w:spacing w:after="0" w:line="360" w:lineRule="auto"/>
              <w:jc w:val="both"/>
              <w:rPr>
                <w:rFonts w:ascii="Book Antiqua" w:hAnsi="Book Antiqua" w:cs="Arial"/>
                <w:sz w:val="24"/>
                <w:szCs w:val="24"/>
                <w:lang w:val="en-US"/>
              </w:rPr>
            </w:pPr>
          </w:p>
        </w:tc>
        <w:tc>
          <w:tcPr>
            <w:tcW w:w="225" w:type="pct"/>
          </w:tcPr>
          <w:p w14:paraId="482F6462" w14:textId="77777777"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2015</w:t>
            </w:r>
          </w:p>
        </w:tc>
        <w:tc>
          <w:tcPr>
            <w:tcW w:w="316" w:type="pct"/>
          </w:tcPr>
          <w:p w14:paraId="5D2AEAED" w14:textId="1F17C679" w:rsidR="00E13661" w:rsidRPr="00D771EF" w:rsidRDefault="00965E16" w:rsidP="00C20A93">
            <w:pPr>
              <w:spacing w:after="0"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C</w:t>
            </w:r>
            <w:r w:rsidR="00E13661" w:rsidRPr="00D771EF">
              <w:rPr>
                <w:rFonts w:ascii="Book Antiqua" w:hAnsi="Book Antiqua" w:cs="Arial"/>
                <w:sz w:val="24"/>
                <w:szCs w:val="24"/>
                <w:lang w:val="en-US"/>
              </w:rPr>
              <w:t>ross-sectional</w:t>
            </w:r>
          </w:p>
        </w:tc>
        <w:tc>
          <w:tcPr>
            <w:tcW w:w="315" w:type="pct"/>
          </w:tcPr>
          <w:p w14:paraId="52837271" w14:textId="368FC55D" w:rsidR="00E13661" w:rsidRPr="00D771EF" w:rsidRDefault="00965E16" w:rsidP="00C20A93">
            <w:pPr>
              <w:spacing w:after="0" w:line="360" w:lineRule="auto"/>
              <w:jc w:val="both"/>
              <w:rPr>
                <w:rFonts w:ascii="Book Antiqua" w:hAnsi="Book Antiqua" w:cs="Arial"/>
                <w:sz w:val="24"/>
                <w:szCs w:val="24"/>
                <w:lang w:val="en-US"/>
              </w:rPr>
            </w:pPr>
            <w:r>
              <w:rPr>
                <w:rFonts w:ascii="Book Antiqua" w:hAnsi="Book Antiqua" w:cs="Arial"/>
                <w:sz w:val="24"/>
                <w:szCs w:val="24"/>
                <w:lang w:val="en-US"/>
              </w:rPr>
              <w:t>15</w:t>
            </w:r>
            <w:r w:rsidR="00E13661" w:rsidRPr="00D771EF">
              <w:rPr>
                <w:rFonts w:ascii="Book Antiqua" w:hAnsi="Book Antiqua" w:cs="Arial"/>
                <w:sz w:val="24"/>
                <w:szCs w:val="24"/>
                <w:lang w:val="en-US"/>
              </w:rPr>
              <w:t>132</w:t>
            </w:r>
          </w:p>
        </w:tc>
        <w:tc>
          <w:tcPr>
            <w:tcW w:w="405" w:type="pct"/>
          </w:tcPr>
          <w:p w14:paraId="17CA4BEB" w14:textId="4CD0C19D"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49.7</w:t>
            </w:r>
            <w:r w:rsidR="00965E16">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w:t>
            </w:r>
            <w:r w:rsidR="00965E16">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16.5</w:t>
            </w:r>
          </w:p>
        </w:tc>
        <w:tc>
          <w:tcPr>
            <w:tcW w:w="361" w:type="pct"/>
          </w:tcPr>
          <w:p w14:paraId="1722FD60" w14:textId="21895B83" w:rsidR="00E13661" w:rsidRPr="00D771EF" w:rsidRDefault="00E13661" w:rsidP="00C20A93">
            <w:pPr>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9</w:t>
            </w:r>
            <w:r w:rsidR="00965E16">
              <w:rPr>
                <w:rFonts w:ascii="Book Antiqua" w:hAnsi="Book Antiqua" w:cs="Arial"/>
                <w:sz w:val="24"/>
                <w:szCs w:val="24"/>
                <w:lang w:val="en-US"/>
              </w:rPr>
              <w:t>515 women</w:t>
            </w:r>
          </w:p>
          <w:p w14:paraId="345EFDC7" w14:textId="2049D744" w:rsidR="00E13661" w:rsidRPr="00D771EF" w:rsidRDefault="00E13661" w:rsidP="00965E16">
            <w:pPr>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 xml:space="preserve"> </w:t>
            </w:r>
            <w:r w:rsidR="00965E16">
              <w:rPr>
                <w:rFonts w:ascii="Book Antiqua" w:hAnsi="Book Antiqua" w:cs="Arial" w:hint="eastAsia"/>
                <w:sz w:val="24"/>
                <w:szCs w:val="24"/>
                <w:lang w:val="en-US" w:eastAsia="zh-CN"/>
              </w:rPr>
              <w:t>(</w:t>
            </w:r>
            <w:r w:rsidRPr="00D771EF">
              <w:rPr>
                <w:rFonts w:ascii="Book Antiqua" w:hAnsi="Book Antiqua" w:cs="Arial"/>
                <w:sz w:val="24"/>
                <w:szCs w:val="24"/>
                <w:lang w:val="en-US"/>
              </w:rPr>
              <w:t>62.9%</w:t>
            </w:r>
            <w:r w:rsidR="00965E16">
              <w:rPr>
                <w:rFonts w:ascii="Book Antiqua" w:hAnsi="Book Antiqua" w:cs="Arial" w:hint="eastAsia"/>
                <w:sz w:val="24"/>
                <w:szCs w:val="24"/>
                <w:lang w:val="en-US" w:eastAsia="zh-CN"/>
              </w:rPr>
              <w:t>)</w:t>
            </w:r>
          </w:p>
        </w:tc>
        <w:tc>
          <w:tcPr>
            <w:tcW w:w="449" w:type="pct"/>
          </w:tcPr>
          <w:p w14:paraId="3B3A9415" w14:textId="77777777"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DXA</w:t>
            </w:r>
          </w:p>
        </w:tc>
        <w:tc>
          <w:tcPr>
            <w:tcW w:w="540" w:type="pct"/>
          </w:tcPr>
          <w:p w14:paraId="514FCCD5" w14:textId="628C4EAC"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SMI: &lt;</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32.2% for men and &lt;</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25.5% for women</w:t>
            </w:r>
          </w:p>
        </w:tc>
        <w:tc>
          <w:tcPr>
            <w:tcW w:w="495" w:type="pct"/>
          </w:tcPr>
          <w:p w14:paraId="7D71F419" w14:textId="77777777"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HSI, CNS and LFS</w:t>
            </w:r>
          </w:p>
          <w:p w14:paraId="17AE526E" w14:textId="77777777" w:rsidR="00E13661" w:rsidRPr="00D771EF" w:rsidRDefault="00E13661" w:rsidP="00C20A93">
            <w:pPr>
              <w:spacing w:after="0" w:line="360" w:lineRule="auto"/>
              <w:jc w:val="both"/>
              <w:rPr>
                <w:rFonts w:ascii="Book Antiqua" w:hAnsi="Book Antiqua" w:cs="Arial"/>
                <w:sz w:val="24"/>
                <w:szCs w:val="24"/>
                <w:lang w:val="en-US"/>
              </w:rPr>
            </w:pPr>
          </w:p>
          <w:p w14:paraId="159CF671" w14:textId="77777777"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BARD and FIB-4 for </w:t>
            </w:r>
            <w:r w:rsidRPr="00D771EF">
              <w:rPr>
                <w:rFonts w:ascii="Book Antiqua" w:hAnsi="Book Antiqua" w:cs="Arial"/>
                <w:sz w:val="24"/>
                <w:szCs w:val="24"/>
                <w:lang w:val="en-US"/>
              </w:rPr>
              <w:lastRenderedPageBreak/>
              <w:t>advanced fibrosis</w:t>
            </w:r>
          </w:p>
        </w:tc>
        <w:tc>
          <w:tcPr>
            <w:tcW w:w="451" w:type="pct"/>
          </w:tcPr>
          <w:p w14:paraId="41A71488" w14:textId="77777777"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lastRenderedPageBreak/>
              <w:t xml:space="preserve">Prevalence: </w:t>
            </w:r>
          </w:p>
          <w:p w14:paraId="41CB8A2F" w14:textId="77777777" w:rsidR="00E13661" w:rsidRPr="00D771EF" w:rsidRDefault="00E13661" w:rsidP="00C20A93">
            <w:pPr>
              <w:spacing w:after="0" w:line="360" w:lineRule="auto"/>
              <w:jc w:val="both"/>
              <w:rPr>
                <w:rFonts w:ascii="Book Antiqua" w:hAnsi="Book Antiqua" w:cs="Arial"/>
                <w:sz w:val="24"/>
                <w:szCs w:val="24"/>
                <w:lang w:val="en-US"/>
              </w:rPr>
            </w:pPr>
          </w:p>
          <w:p w14:paraId="388112AE" w14:textId="77777777" w:rsidR="00E13661" w:rsidRPr="00D771EF" w:rsidRDefault="00E13661"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22%-29%</w:t>
            </w:r>
          </w:p>
        </w:tc>
        <w:tc>
          <w:tcPr>
            <w:tcW w:w="1031" w:type="pct"/>
          </w:tcPr>
          <w:p w14:paraId="4AB65C60" w14:textId="54B9114D" w:rsidR="00E13661" w:rsidRPr="00D771EF" w:rsidRDefault="00E13661" w:rsidP="00C20A93">
            <w:pPr>
              <w:spacing w:after="0" w:line="360" w:lineRule="auto"/>
              <w:jc w:val="both"/>
              <w:rPr>
                <w:rFonts w:ascii="Book Antiqua" w:hAnsi="Book Antiqua" w:cs="Arial"/>
                <w:sz w:val="24"/>
                <w:szCs w:val="24"/>
                <w:lang w:val="en-US" w:eastAsia="zh-CN"/>
              </w:rPr>
            </w:pPr>
            <w:proofErr w:type="spellStart"/>
            <w:r w:rsidRPr="00D771EF">
              <w:rPr>
                <w:rFonts w:ascii="Book Antiqua" w:hAnsi="Book Antiqua" w:cs="Arial"/>
                <w:sz w:val="24"/>
                <w:szCs w:val="24"/>
                <w:lang w:val="en-US"/>
              </w:rPr>
              <w:t>Sarcopenic</w:t>
            </w:r>
            <w:proofErr w:type="spellEnd"/>
            <w:r w:rsidRPr="00D771EF">
              <w:rPr>
                <w:rFonts w:ascii="Book Antiqua" w:hAnsi="Book Antiqua" w:cs="Arial"/>
                <w:sz w:val="24"/>
                <w:szCs w:val="24"/>
                <w:lang w:val="en-US"/>
              </w:rPr>
              <w:t xml:space="preserve"> </w:t>
            </w:r>
            <w:r w:rsidRPr="00C36BFD">
              <w:rPr>
                <w:rFonts w:ascii="Book Antiqua" w:hAnsi="Book Antiqua" w:cs="Arial"/>
                <w:i/>
                <w:sz w:val="24"/>
                <w:szCs w:val="24"/>
                <w:lang w:val="en-US"/>
              </w:rPr>
              <w:t>vs</w:t>
            </w:r>
            <w:r w:rsidRPr="00D771EF">
              <w:rPr>
                <w:rFonts w:ascii="Book Antiqua" w:hAnsi="Book Antiqua" w:cs="Arial"/>
                <w:sz w:val="24"/>
                <w:szCs w:val="24"/>
                <w:lang w:val="en-US"/>
              </w:rPr>
              <w:t xml:space="preserve"> non-</w:t>
            </w:r>
            <w:proofErr w:type="spellStart"/>
            <w:r w:rsidRPr="00D771EF">
              <w:rPr>
                <w:rFonts w:ascii="Book Antiqua" w:hAnsi="Book Antiqua" w:cs="Arial"/>
                <w:sz w:val="24"/>
                <w:szCs w:val="24"/>
                <w:lang w:val="en-US"/>
              </w:rPr>
              <w:t>sarcopenic</w:t>
            </w:r>
            <w:proofErr w:type="spellEnd"/>
            <w:r w:rsidRPr="00D771EF">
              <w:rPr>
                <w:rFonts w:ascii="Book Antiqua" w:hAnsi="Book Antiqua" w:cs="Arial"/>
                <w:sz w:val="24"/>
                <w:szCs w:val="24"/>
                <w:lang w:val="en-US"/>
              </w:rPr>
              <w:t xml:space="preserve"> patients according to the NAFLD assessment method: OR = 1.18–1.22 </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95%</w:t>
            </w:r>
            <w:r w:rsidR="00C36BFD" w:rsidRPr="00D771EF">
              <w:rPr>
                <w:rFonts w:ascii="Book Antiqua" w:hAnsi="Book Antiqua" w:cs="Arial"/>
                <w:sz w:val="24"/>
                <w:szCs w:val="24"/>
                <w:lang w:val="en-US"/>
              </w:rPr>
              <w:t>CI</w:t>
            </w:r>
            <w:r w:rsidRPr="00D771EF">
              <w:rPr>
                <w:rFonts w:ascii="Book Antiqua" w:hAnsi="Book Antiqua" w:cs="Arial"/>
                <w:sz w:val="24"/>
                <w:szCs w:val="24"/>
                <w:lang w:val="en-US"/>
              </w:rPr>
              <w:t>: 1.02-1.39</w:t>
            </w:r>
            <w:r w:rsidR="00C36BFD">
              <w:rPr>
                <w:rFonts w:ascii="Book Antiqua" w:hAnsi="Book Antiqua" w:cs="Arial" w:hint="eastAsia"/>
                <w:sz w:val="24"/>
                <w:szCs w:val="24"/>
                <w:lang w:val="en-US" w:eastAsia="zh-CN"/>
              </w:rPr>
              <w:t>)</w:t>
            </w:r>
          </w:p>
          <w:p w14:paraId="5102AD6F" w14:textId="77777777" w:rsidR="00E13661" w:rsidRPr="00D771EF" w:rsidRDefault="00E13661" w:rsidP="00C20A93">
            <w:pPr>
              <w:spacing w:after="0" w:line="360" w:lineRule="auto"/>
              <w:jc w:val="both"/>
              <w:rPr>
                <w:rFonts w:ascii="Book Antiqua" w:hAnsi="Book Antiqua" w:cs="Arial"/>
                <w:sz w:val="24"/>
                <w:szCs w:val="24"/>
                <w:lang w:val="en-US"/>
              </w:rPr>
            </w:pPr>
          </w:p>
          <w:p w14:paraId="6EC45E01" w14:textId="6A780BFF" w:rsidR="00E13661" w:rsidRPr="00D771EF" w:rsidRDefault="00E13661" w:rsidP="00C20A93">
            <w:pPr>
              <w:spacing w:after="0" w:line="360" w:lineRule="auto"/>
              <w:jc w:val="both"/>
              <w:rPr>
                <w:rFonts w:ascii="Book Antiqua" w:hAnsi="Book Antiqua" w:cs="Arial"/>
                <w:sz w:val="24"/>
                <w:szCs w:val="24"/>
                <w:lang w:val="en-US"/>
              </w:rPr>
            </w:pPr>
            <w:r w:rsidRPr="00C36BFD">
              <w:rPr>
                <w:rFonts w:ascii="Book Antiqua" w:hAnsi="Book Antiqua" w:cs="Arial"/>
                <w:i/>
                <w:sz w:val="24"/>
                <w:szCs w:val="24"/>
                <w:lang w:val="en-US"/>
              </w:rPr>
              <w:t>P</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&lt;</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0.001 when adjusted for age, sex, regular exercise, HOMA-IR, smoking and HT</w:t>
            </w:r>
          </w:p>
        </w:tc>
      </w:tr>
      <w:tr w:rsidR="00342200" w:rsidRPr="00D771EF" w14:paraId="4DC44F5D" w14:textId="77777777" w:rsidTr="00AD023A">
        <w:trPr>
          <w:jc w:val="center"/>
        </w:trPr>
        <w:tc>
          <w:tcPr>
            <w:tcW w:w="411" w:type="pct"/>
            <w:tcBorders>
              <w:left w:val="single" w:sz="4" w:space="0" w:color="auto"/>
            </w:tcBorders>
          </w:tcPr>
          <w:p w14:paraId="3FEB015E" w14:textId="21ED6811" w:rsidR="00342200" w:rsidRPr="00D771EF" w:rsidRDefault="00965E16" w:rsidP="00C20A93">
            <w:pPr>
              <w:spacing w:after="0" w:line="360" w:lineRule="auto"/>
              <w:jc w:val="both"/>
              <w:rPr>
                <w:rFonts w:ascii="Book Antiqua" w:hAnsi="Book Antiqua" w:cs="Arial"/>
                <w:sz w:val="24"/>
                <w:szCs w:val="24"/>
                <w:lang w:val="en-US"/>
              </w:rPr>
            </w:pPr>
            <w:r>
              <w:rPr>
                <w:rFonts w:ascii="Book Antiqua" w:hAnsi="Book Antiqua" w:cs="Arial"/>
                <w:sz w:val="24"/>
                <w:szCs w:val="24"/>
                <w:lang w:val="en-US"/>
              </w:rPr>
              <w:lastRenderedPageBreak/>
              <w:t xml:space="preserve">Moon </w:t>
            </w:r>
            <w:r w:rsidRPr="00965E16">
              <w:rPr>
                <w:rFonts w:ascii="Book Antiqua" w:hAnsi="Book Antiqua" w:cs="Arial"/>
                <w:i/>
                <w:sz w:val="24"/>
                <w:szCs w:val="24"/>
                <w:lang w:val="en-US"/>
              </w:rPr>
              <w:t>et al</w:t>
            </w:r>
            <w:r w:rsidR="00E13661" w:rsidRPr="00965E16">
              <w:rPr>
                <w:rFonts w:ascii="Book Antiqua" w:hAnsi="Book Antiqua" w:cs="Arial"/>
                <w:sz w:val="24"/>
                <w:szCs w:val="24"/>
                <w:vertAlign w:val="superscript"/>
                <w:lang w:val="en-US"/>
              </w:rPr>
              <w:t>[20</w:t>
            </w:r>
            <w:r w:rsidR="00342200" w:rsidRPr="00965E16">
              <w:rPr>
                <w:rFonts w:ascii="Book Antiqua" w:hAnsi="Book Antiqua" w:cs="Arial"/>
                <w:sz w:val="24"/>
                <w:szCs w:val="24"/>
                <w:vertAlign w:val="superscript"/>
                <w:lang w:val="en-US"/>
              </w:rPr>
              <w:t>]</w:t>
            </w:r>
          </w:p>
          <w:p w14:paraId="5FCDAD91" w14:textId="72F6937C" w:rsidR="00342200" w:rsidRPr="00D771EF" w:rsidRDefault="00342200" w:rsidP="00C20A93">
            <w:pPr>
              <w:spacing w:after="0" w:line="360" w:lineRule="auto"/>
              <w:jc w:val="both"/>
              <w:rPr>
                <w:rFonts w:ascii="Book Antiqua" w:hAnsi="Book Antiqua" w:cs="Arial"/>
                <w:sz w:val="24"/>
                <w:szCs w:val="24"/>
                <w:lang w:val="en-US"/>
              </w:rPr>
            </w:pPr>
          </w:p>
        </w:tc>
        <w:tc>
          <w:tcPr>
            <w:tcW w:w="225" w:type="pct"/>
          </w:tcPr>
          <w:p w14:paraId="7088771A" w14:textId="77777777" w:rsidR="00342200" w:rsidRPr="00D771EF" w:rsidRDefault="00342200"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2013</w:t>
            </w:r>
          </w:p>
        </w:tc>
        <w:tc>
          <w:tcPr>
            <w:tcW w:w="316" w:type="pct"/>
          </w:tcPr>
          <w:p w14:paraId="3E4E2212" w14:textId="3C4B2E07" w:rsidR="00342200" w:rsidRPr="00D771EF" w:rsidRDefault="00965E16" w:rsidP="00C20A93">
            <w:pPr>
              <w:spacing w:after="0"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C</w:t>
            </w:r>
            <w:r w:rsidR="00342200" w:rsidRPr="00D771EF">
              <w:rPr>
                <w:rFonts w:ascii="Book Antiqua" w:hAnsi="Book Antiqua" w:cs="Arial"/>
                <w:sz w:val="24"/>
                <w:szCs w:val="24"/>
                <w:lang w:val="en-US"/>
              </w:rPr>
              <w:t>ross-sectional</w:t>
            </w:r>
          </w:p>
        </w:tc>
        <w:tc>
          <w:tcPr>
            <w:tcW w:w="315" w:type="pct"/>
          </w:tcPr>
          <w:p w14:paraId="567DEFAB" w14:textId="6136FE42" w:rsidR="00342200" w:rsidRPr="00D771EF" w:rsidRDefault="00965E16" w:rsidP="00C20A93">
            <w:pPr>
              <w:spacing w:after="0" w:line="360" w:lineRule="auto"/>
              <w:jc w:val="both"/>
              <w:rPr>
                <w:rFonts w:ascii="Book Antiqua" w:hAnsi="Book Antiqua" w:cs="Arial"/>
                <w:sz w:val="24"/>
                <w:szCs w:val="24"/>
                <w:lang w:val="en-US"/>
              </w:rPr>
            </w:pPr>
            <w:r>
              <w:rPr>
                <w:rFonts w:ascii="Book Antiqua" w:hAnsi="Book Antiqua" w:cs="Arial"/>
                <w:sz w:val="24"/>
                <w:szCs w:val="24"/>
                <w:lang w:val="en-US"/>
              </w:rPr>
              <w:t>9</w:t>
            </w:r>
            <w:r w:rsidR="00342200" w:rsidRPr="00D771EF">
              <w:rPr>
                <w:rFonts w:ascii="Book Antiqua" w:hAnsi="Book Antiqua" w:cs="Arial"/>
                <w:sz w:val="24"/>
                <w:szCs w:val="24"/>
                <w:lang w:val="en-US"/>
              </w:rPr>
              <w:t>565</w:t>
            </w:r>
          </w:p>
        </w:tc>
        <w:tc>
          <w:tcPr>
            <w:tcW w:w="405" w:type="pct"/>
          </w:tcPr>
          <w:p w14:paraId="386058E0" w14:textId="4A9F70D5" w:rsidR="00342200" w:rsidRPr="00D771EF" w:rsidRDefault="00342200"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47</w:t>
            </w:r>
            <w:r w:rsidR="00965E16">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w:t>
            </w:r>
            <w:r w:rsidR="00965E16">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10.3</w:t>
            </w:r>
          </w:p>
        </w:tc>
        <w:tc>
          <w:tcPr>
            <w:tcW w:w="361" w:type="pct"/>
          </w:tcPr>
          <w:p w14:paraId="633E5679" w14:textId="1BF57B7E" w:rsidR="00342200" w:rsidRPr="00D771EF" w:rsidRDefault="00965E16" w:rsidP="00C20A93">
            <w:pPr>
              <w:spacing w:after="0" w:line="360" w:lineRule="auto"/>
              <w:jc w:val="both"/>
              <w:rPr>
                <w:rFonts w:ascii="Book Antiqua" w:hAnsi="Book Antiqua" w:cs="Arial"/>
                <w:sz w:val="24"/>
                <w:szCs w:val="24"/>
                <w:lang w:val="en-US"/>
              </w:rPr>
            </w:pPr>
            <w:r>
              <w:rPr>
                <w:rFonts w:ascii="Book Antiqua" w:hAnsi="Book Antiqua" w:cs="Arial"/>
                <w:sz w:val="24"/>
                <w:szCs w:val="24"/>
                <w:lang w:val="en-US"/>
              </w:rPr>
              <w:t>5</w:t>
            </w:r>
            <w:r w:rsidR="00342200" w:rsidRPr="00D771EF">
              <w:rPr>
                <w:rFonts w:ascii="Book Antiqua" w:hAnsi="Book Antiqua" w:cs="Arial"/>
                <w:sz w:val="24"/>
                <w:szCs w:val="24"/>
                <w:lang w:val="en-US"/>
              </w:rPr>
              <w:t>293 men</w:t>
            </w:r>
          </w:p>
          <w:p w14:paraId="69885CA3" w14:textId="427E6BA7" w:rsidR="00342200" w:rsidRPr="00D771EF" w:rsidRDefault="00965E16" w:rsidP="00965E16">
            <w:pPr>
              <w:spacing w:after="0"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w:t>
            </w:r>
            <w:r w:rsidR="00342200" w:rsidRPr="00D771EF">
              <w:rPr>
                <w:rFonts w:ascii="Book Antiqua" w:hAnsi="Book Antiqua" w:cs="Arial"/>
                <w:sz w:val="24"/>
                <w:szCs w:val="24"/>
                <w:lang w:val="en-US"/>
              </w:rPr>
              <w:t>55.3%</w:t>
            </w:r>
            <w:r>
              <w:rPr>
                <w:rFonts w:ascii="Book Antiqua" w:hAnsi="Book Antiqua" w:cs="Arial" w:hint="eastAsia"/>
                <w:sz w:val="24"/>
                <w:szCs w:val="24"/>
                <w:lang w:val="en-US" w:eastAsia="zh-CN"/>
              </w:rPr>
              <w:t>)</w:t>
            </w:r>
          </w:p>
        </w:tc>
        <w:tc>
          <w:tcPr>
            <w:tcW w:w="449" w:type="pct"/>
          </w:tcPr>
          <w:p w14:paraId="2F56BCA5" w14:textId="77777777" w:rsidR="00342200" w:rsidRPr="00D771EF" w:rsidRDefault="00342200"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BIA multi</w:t>
            </w:r>
          </w:p>
          <w:p w14:paraId="2D8FE135" w14:textId="6E66B9F0" w:rsidR="00342200" w:rsidRPr="00D771EF" w:rsidRDefault="00F66131" w:rsidP="00C20A93">
            <w:pPr>
              <w:spacing w:after="0"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f</w:t>
            </w:r>
            <w:r w:rsidR="00342200" w:rsidRPr="00D771EF">
              <w:rPr>
                <w:rFonts w:ascii="Book Antiqua" w:hAnsi="Book Antiqua" w:cs="Arial"/>
                <w:sz w:val="24"/>
                <w:szCs w:val="24"/>
                <w:lang w:val="en-US"/>
              </w:rPr>
              <w:t>requencies</w:t>
            </w:r>
          </w:p>
        </w:tc>
        <w:tc>
          <w:tcPr>
            <w:tcW w:w="540" w:type="pct"/>
          </w:tcPr>
          <w:p w14:paraId="03BF6AE0" w14:textId="421E83A1" w:rsidR="00342200" w:rsidRPr="00D771EF" w:rsidRDefault="00342200" w:rsidP="00C20A93">
            <w:pPr>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 xml:space="preserve">SVR </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quartiles</w:t>
            </w:r>
            <w:r w:rsidR="00C36BFD">
              <w:rPr>
                <w:rFonts w:ascii="Book Antiqua" w:hAnsi="Book Antiqua" w:cs="Arial" w:hint="eastAsia"/>
                <w:sz w:val="24"/>
                <w:szCs w:val="24"/>
                <w:lang w:val="en-US" w:eastAsia="zh-CN"/>
              </w:rPr>
              <w:t>)</w:t>
            </w:r>
          </w:p>
          <w:p w14:paraId="6173C4D3" w14:textId="77777777" w:rsidR="00342200" w:rsidRPr="00D771EF" w:rsidRDefault="00342200" w:rsidP="00C20A93">
            <w:pPr>
              <w:spacing w:after="0" w:line="360" w:lineRule="auto"/>
              <w:jc w:val="both"/>
              <w:rPr>
                <w:rFonts w:ascii="Book Antiqua" w:hAnsi="Book Antiqua" w:cs="Arial"/>
                <w:sz w:val="24"/>
                <w:szCs w:val="24"/>
                <w:lang w:val="en-US"/>
              </w:rPr>
            </w:pPr>
          </w:p>
        </w:tc>
        <w:tc>
          <w:tcPr>
            <w:tcW w:w="495" w:type="pct"/>
          </w:tcPr>
          <w:p w14:paraId="3152CE5C" w14:textId="77777777" w:rsidR="00342200" w:rsidRPr="00D771EF" w:rsidRDefault="00342200"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Surrogate marker: FLI ≥ 60</w:t>
            </w:r>
          </w:p>
        </w:tc>
        <w:tc>
          <w:tcPr>
            <w:tcW w:w="451" w:type="pct"/>
          </w:tcPr>
          <w:p w14:paraId="50C374FD" w14:textId="77777777" w:rsidR="00342200" w:rsidRPr="00D771EF" w:rsidRDefault="00342200" w:rsidP="00C20A93">
            <w:pPr>
              <w:spacing w:after="0" w:line="360" w:lineRule="auto"/>
              <w:jc w:val="both"/>
              <w:rPr>
                <w:rFonts w:ascii="Book Antiqua" w:hAnsi="Book Antiqua" w:cs="Arial"/>
                <w:sz w:val="24"/>
                <w:szCs w:val="24"/>
                <w:lang w:val="en-US"/>
              </w:rPr>
            </w:pPr>
            <w:r w:rsidRPr="00D771EF">
              <w:rPr>
                <w:rFonts w:ascii="Book Antiqua" w:hAnsi="Book Antiqua" w:cs="Arial"/>
                <w:sz w:val="24"/>
                <w:szCs w:val="24"/>
                <w:lang w:val="en-US"/>
              </w:rPr>
              <w:t xml:space="preserve">Prevalence: 19.32% </w:t>
            </w:r>
          </w:p>
        </w:tc>
        <w:tc>
          <w:tcPr>
            <w:tcW w:w="1031" w:type="pct"/>
          </w:tcPr>
          <w:p w14:paraId="756BF861" w14:textId="284BF60C" w:rsidR="00342200" w:rsidRPr="00D771EF" w:rsidRDefault="00342200" w:rsidP="00C20A93">
            <w:pPr>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rPr>
              <w:t>O</w:t>
            </w:r>
            <w:r w:rsidR="003E7B09">
              <w:rPr>
                <w:rFonts w:ascii="Book Antiqua" w:hAnsi="Book Antiqua" w:cs="Arial" w:hint="eastAsia"/>
                <w:sz w:val="24"/>
                <w:szCs w:val="24"/>
                <w:lang w:val="en-US" w:eastAsia="zh-CN"/>
              </w:rPr>
              <w:t>R</w:t>
            </w:r>
            <w:r w:rsidRPr="00D771EF">
              <w:rPr>
                <w:rFonts w:ascii="Book Antiqua" w:hAnsi="Book Antiqua" w:cs="Arial"/>
                <w:sz w:val="24"/>
                <w:szCs w:val="24"/>
                <w:lang w:val="en-US"/>
              </w:rPr>
              <w:t xml:space="preserve"> for NAFLD among the quartiles of SVR using multiple logistic regression analysis: OR</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 xml:space="preserve">0.037 </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95%</w:t>
            </w:r>
            <w:r w:rsidR="00C36BFD" w:rsidRPr="00D771EF">
              <w:rPr>
                <w:rFonts w:ascii="Book Antiqua" w:hAnsi="Book Antiqua" w:cs="Arial"/>
                <w:sz w:val="24"/>
                <w:szCs w:val="24"/>
                <w:lang w:val="en-US"/>
              </w:rPr>
              <w:t>CI</w:t>
            </w:r>
            <w:r w:rsidR="00C36BFD">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0.029-0.049</w:t>
            </w:r>
            <w:r w:rsidR="00C36BFD">
              <w:rPr>
                <w:rFonts w:ascii="Book Antiqua" w:hAnsi="Book Antiqua" w:cs="Arial" w:hint="eastAsia"/>
                <w:sz w:val="24"/>
                <w:szCs w:val="24"/>
                <w:lang w:val="en-US" w:eastAsia="zh-CN"/>
              </w:rPr>
              <w:t>)</w:t>
            </w:r>
          </w:p>
          <w:p w14:paraId="4A24A5B6" w14:textId="77777777" w:rsidR="00342200" w:rsidRPr="00D771EF" w:rsidRDefault="00342200" w:rsidP="00C20A93">
            <w:pPr>
              <w:spacing w:after="0" w:line="360" w:lineRule="auto"/>
              <w:jc w:val="both"/>
              <w:rPr>
                <w:rFonts w:ascii="Book Antiqua" w:hAnsi="Book Antiqua" w:cs="Arial"/>
                <w:sz w:val="24"/>
                <w:szCs w:val="24"/>
                <w:lang w:val="en-US"/>
              </w:rPr>
            </w:pPr>
          </w:p>
          <w:p w14:paraId="7AF61659" w14:textId="0D21BDF5" w:rsidR="00342200" w:rsidRPr="00D771EF" w:rsidRDefault="00342200" w:rsidP="00C20A93">
            <w:pPr>
              <w:spacing w:after="0" w:line="360" w:lineRule="auto"/>
              <w:jc w:val="both"/>
              <w:rPr>
                <w:rFonts w:ascii="Book Antiqua" w:hAnsi="Book Antiqua" w:cs="Arial"/>
                <w:sz w:val="24"/>
                <w:szCs w:val="24"/>
                <w:lang w:val="en-US"/>
              </w:rPr>
            </w:pPr>
            <w:r w:rsidRPr="00C36BFD">
              <w:rPr>
                <w:rFonts w:ascii="Book Antiqua" w:hAnsi="Book Antiqua" w:cs="Arial"/>
                <w:i/>
                <w:sz w:val="24"/>
                <w:szCs w:val="24"/>
                <w:lang w:val="en-US"/>
              </w:rPr>
              <w:t>P</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&lt;</w:t>
            </w:r>
            <w:r w:rsidR="00C36BFD">
              <w:rPr>
                <w:rFonts w:ascii="Book Antiqua" w:hAnsi="Book Antiqua" w:cs="Arial" w:hint="eastAsia"/>
                <w:sz w:val="24"/>
                <w:szCs w:val="24"/>
                <w:lang w:val="en-US" w:eastAsia="zh-CN"/>
              </w:rPr>
              <w:t xml:space="preserve"> </w:t>
            </w:r>
            <w:r w:rsidRPr="00D771EF">
              <w:rPr>
                <w:rFonts w:ascii="Book Antiqua" w:hAnsi="Book Antiqua" w:cs="Arial"/>
                <w:sz w:val="24"/>
                <w:szCs w:val="24"/>
                <w:lang w:val="en-US"/>
              </w:rPr>
              <w:t>0.001</w:t>
            </w:r>
            <w:r w:rsidR="00463960" w:rsidRPr="00D771EF">
              <w:rPr>
                <w:rFonts w:ascii="Book Antiqua" w:hAnsi="Book Antiqua" w:cs="Arial"/>
                <w:sz w:val="24"/>
                <w:szCs w:val="24"/>
                <w:lang w:val="en-US"/>
              </w:rPr>
              <w:t xml:space="preserve"> </w:t>
            </w:r>
            <w:r w:rsidRPr="00D771EF">
              <w:rPr>
                <w:rFonts w:ascii="Book Antiqua" w:hAnsi="Book Antiqua" w:cs="Arial"/>
                <w:sz w:val="24"/>
                <w:szCs w:val="24"/>
                <w:lang w:val="en-US"/>
              </w:rPr>
              <w:t xml:space="preserve">when adjusted for age, sex, total cholesterol, low-density lipoprotein cholesterol, DM, HTN, </w:t>
            </w:r>
            <w:proofErr w:type="spellStart"/>
            <w:r w:rsidRPr="00D771EF">
              <w:rPr>
                <w:rFonts w:ascii="Book Antiqua" w:hAnsi="Book Antiqua" w:cs="Arial"/>
                <w:sz w:val="24"/>
                <w:szCs w:val="24"/>
                <w:lang w:val="en-US"/>
              </w:rPr>
              <w:t>hsCRP</w:t>
            </w:r>
            <w:proofErr w:type="spellEnd"/>
          </w:p>
        </w:tc>
      </w:tr>
    </w:tbl>
    <w:p w14:paraId="693D2342" w14:textId="77777777" w:rsidR="00342200" w:rsidRPr="00D771EF" w:rsidRDefault="00342200" w:rsidP="00C20A93">
      <w:pPr>
        <w:autoSpaceDE w:val="0"/>
        <w:autoSpaceDN w:val="0"/>
        <w:adjustRightInd w:val="0"/>
        <w:spacing w:after="0" w:line="360" w:lineRule="auto"/>
        <w:jc w:val="both"/>
        <w:rPr>
          <w:rFonts w:ascii="Book Antiqua" w:hAnsi="Book Antiqua" w:cs="Arial"/>
          <w:sz w:val="24"/>
          <w:szCs w:val="24"/>
          <w:lang w:val="en-US" w:eastAsia="pt-BR"/>
        </w:rPr>
      </w:pPr>
    </w:p>
    <w:p w14:paraId="697E7E2E" w14:textId="2CED785D" w:rsidR="00342200" w:rsidRPr="00D771EF" w:rsidRDefault="00342200" w:rsidP="00C20A93">
      <w:pPr>
        <w:autoSpaceDE w:val="0"/>
        <w:autoSpaceDN w:val="0"/>
        <w:adjustRightInd w:val="0"/>
        <w:spacing w:after="0" w:line="360" w:lineRule="auto"/>
        <w:jc w:val="both"/>
        <w:rPr>
          <w:rFonts w:ascii="Book Antiqua" w:hAnsi="Book Antiqua" w:cs="Arial"/>
          <w:sz w:val="24"/>
          <w:szCs w:val="24"/>
          <w:lang w:val="en-US" w:eastAsia="zh-CN"/>
        </w:rPr>
      </w:pPr>
      <w:r w:rsidRPr="00D771EF">
        <w:rPr>
          <w:rFonts w:ascii="Book Antiqua" w:hAnsi="Book Antiqua" w:cs="Arial"/>
          <w:sz w:val="24"/>
          <w:szCs w:val="24"/>
          <w:lang w:val="en-US" w:eastAsia="pt-BR"/>
        </w:rPr>
        <w:t>BIA</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530624">
        <w:rPr>
          <w:rFonts w:ascii="Book Antiqua" w:hAnsi="Book Antiqua" w:cs="Arial" w:hint="eastAsia"/>
          <w:sz w:val="24"/>
          <w:szCs w:val="24"/>
          <w:lang w:val="en-US" w:eastAsia="zh-CN"/>
        </w:rPr>
        <w:t>B</w:t>
      </w:r>
      <w:r w:rsidRPr="00D771EF">
        <w:rPr>
          <w:rFonts w:ascii="Book Antiqua" w:hAnsi="Book Antiqua" w:cs="Arial"/>
          <w:sz w:val="24"/>
          <w:szCs w:val="24"/>
          <w:lang w:val="en-US" w:eastAsia="pt-BR"/>
        </w:rPr>
        <w:t xml:space="preserve">ioelectric </w:t>
      </w:r>
      <w:bookmarkStart w:id="13" w:name="_GoBack"/>
      <w:r w:rsidRPr="00D771EF">
        <w:rPr>
          <w:rFonts w:ascii="Book Antiqua" w:hAnsi="Book Antiqua" w:cs="Arial"/>
          <w:sz w:val="24"/>
          <w:szCs w:val="24"/>
          <w:lang w:val="en-US" w:eastAsia="pt-BR"/>
        </w:rPr>
        <w:t>impedance analysis; CNS</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530624">
        <w:rPr>
          <w:rFonts w:ascii="Book Antiqua" w:hAnsi="Book Antiqua" w:cs="Arial" w:hint="eastAsia"/>
          <w:sz w:val="24"/>
          <w:szCs w:val="24"/>
          <w:lang w:val="en-US" w:eastAsia="zh-CN"/>
        </w:rPr>
        <w:t>C</w:t>
      </w:r>
      <w:r w:rsidRPr="00D771EF">
        <w:rPr>
          <w:rFonts w:ascii="Book Antiqua" w:hAnsi="Book Antiqua" w:cs="Arial"/>
          <w:sz w:val="24"/>
          <w:szCs w:val="24"/>
          <w:lang w:val="en-US" w:eastAsia="pt-BR"/>
        </w:rPr>
        <w:t>omprehensive NAFLD score; CT</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530624">
        <w:rPr>
          <w:rFonts w:ascii="Book Antiqua" w:hAnsi="Book Antiqua" w:cs="Arial" w:hint="eastAsia"/>
          <w:sz w:val="24"/>
          <w:szCs w:val="24"/>
          <w:lang w:val="en-US" w:eastAsia="zh-CN"/>
        </w:rPr>
        <w:t>C</w:t>
      </w:r>
      <w:r w:rsidRPr="00D771EF">
        <w:rPr>
          <w:rFonts w:ascii="Book Antiqua" w:hAnsi="Book Antiqua" w:cs="Arial"/>
          <w:sz w:val="24"/>
          <w:szCs w:val="24"/>
          <w:lang w:val="en-US" w:eastAsia="pt-BR"/>
        </w:rPr>
        <w:t xml:space="preserve">omputed tomography; </w:t>
      </w:r>
      <w:r w:rsidRPr="00D771EF">
        <w:rPr>
          <w:rFonts w:ascii="Book Antiqua" w:hAnsi="Book Antiqua" w:cs="Arial"/>
          <w:sz w:val="24"/>
          <w:szCs w:val="24"/>
          <w:lang w:val="en-US"/>
        </w:rPr>
        <w:t>DM</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t>
      </w:r>
      <w:r w:rsidR="00530624">
        <w:rPr>
          <w:rFonts w:ascii="Book Antiqua" w:hAnsi="Book Antiqua" w:cs="Arial" w:hint="eastAsia"/>
          <w:sz w:val="24"/>
          <w:szCs w:val="24"/>
          <w:lang w:val="en-US" w:eastAsia="zh-CN"/>
        </w:rPr>
        <w:t>D</w:t>
      </w:r>
      <w:r w:rsidRPr="00D771EF">
        <w:rPr>
          <w:rFonts w:ascii="Book Antiqua" w:hAnsi="Book Antiqua" w:cs="Arial"/>
          <w:sz w:val="24"/>
          <w:szCs w:val="24"/>
          <w:lang w:val="en-US"/>
        </w:rPr>
        <w:t>iabetes mellitus; DXA</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t>
      </w:r>
      <w:r w:rsidR="00530624">
        <w:rPr>
          <w:rFonts w:ascii="Book Antiqua" w:hAnsi="Book Antiqua" w:cs="Arial" w:hint="eastAsia"/>
          <w:sz w:val="24"/>
          <w:szCs w:val="24"/>
          <w:lang w:val="en-US" w:eastAsia="zh-CN"/>
        </w:rPr>
        <w:t>D</w:t>
      </w:r>
      <w:r w:rsidRPr="00D771EF">
        <w:rPr>
          <w:rFonts w:ascii="Book Antiqua" w:hAnsi="Book Antiqua" w:cs="Arial"/>
          <w:sz w:val="24"/>
          <w:szCs w:val="24"/>
          <w:lang w:val="en-US" w:eastAsia="pt-BR"/>
        </w:rPr>
        <w:t>ual energy X-ray absorptiometry; FLI</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530624">
        <w:rPr>
          <w:rFonts w:ascii="Book Antiqua" w:hAnsi="Book Antiqua" w:cs="Arial" w:hint="eastAsia"/>
          <w:sz w:val="24"/>
          <w:szCs w:val="24"/>
          <w:lang w:val="en-US" w:eastAsia="zh-CN"/>
        </w:rPr>
        <w:t>F</w:t>
      </w:r>
      <w:r w:rsidRPr="00D771EF">
        <w:rPr>
          <w:rFonts w:ascii="Book Antiqua" w:hAnsi="Book Antiqua" w:cs="Arial"/>
          <w:sz w:val="24"/>
          <w:szCs w:val="24"/>
          <w:lang w:val="en-US"/>
        </w:rPr>
        <w:t>atty liver index; HOMA-IR</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t>
      </w:r>
      <w:r w:rsidR="00530624">
        <w:rPr>
          <w:rFonts w:ascii="Book Antiqua" w:hAnsi="Book Antiqua" w:cs="Arial" w:hint="eastAsia"/>
          <w:sz w:val="24"/>
          <w:szCs w:val="24"/>
          <w:lang w:val="en-US" w:eastAsia="zh-CN"/>
        </w:rPr>
        <w:t>H</w:t>
      </w:r>
      <w:r w:rsidRPr="00D771EF">
        <w:rPr>
          <w:rFonts w:ascii="Book Antiqua" w:hAnsi="Book Antiqua" w:cs="Arial"/>
          <w:sz w:val="24"/>
          <w:szCs w:val="24"/>
          <w:lang w:val="en-US"/>
        </w:rPr>
        <w:t xml:space="preserve">omeostasis model of insulin resistance; </w:t>
      </w:r>
      <w:proofErr w:type="spellStart"/>
      <w:r w:rsidRPr="00D771EF">
        <w:rPr>
          <w:rFonts w:ascii="Book Antiqua" w:hAnsi="Book Antiqua" w:cs="Arial"/>
          <w:sz w:val="24"/>
          <w:szCs w:val="24"/>
          <w:lang w:val="en-US"/>
        </w:rPr>
        <w:t>hsCRP</w:t>
      </w:r>
      <w:proofErr w:type="spellEnd"/>
      <w:r w:rsidR="003E7B09">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t>
      </w:r>
      <w:r w:rsidR="00530624">
        <w:rPr>
          <w:rFonts w:ascii="Book Antiqua" w:hAnsi="Book Antiqua" w:cs="Arial" w:hint="eastAsia"/>
          <w:sz w:val="24"/>
          <w:szCs w:val="24"/>
          <w:lang w:val="en-US" w:eastAsia="zh-CN"/>
        </w:rPr>
        <w:t>H</w:t>
      </w:r>
      <w:r w:rsidRPr="00D771EF">
        <w:rPr>
          <w:rFonts w:ascii="Book Antiqua" w:hAnsi="Book Antiqua" w:cs="Arial"/>
          <w:sz w:val="24"/>
          <w:szCs w:val="24"/>
          <w:lang w:val="en-US"/>
        </w:rPr>
        <w:t xml:space="preserve">igh sensitivity C-reactive protein; </w:t>
      </w:r>
      <w:r w:rsidR="003E7B09">
        <w:rPr>
          <w:rFonts w:ascii="Book Antiqua" w:hAnsi="Book Antiqua" w:cs="Arial"/>
          <w:sz w:val="24"/>
          <w:szCs w:val="24"/>
          <w:lang w:val="en-US" w:eastAsia="pt-BR"/>
        </w:rPr>
        <w:t>HIS</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530624">
        <w:rPr>
          <w:rFonts w:ascii="Book Antiqua" w:hAnsi="Book Antiqua" w:cs="Arial" w:hint="eastAsia"/>
          <w:sz w:val="24"/>
          <w:szCs w:val="24"/>
          <w:lang w:val="en-US" w:eastAsia="zh-CN"/>
        </w:rPr>
        <w:t>H</w:t>
      </w:r>
      <w:r w:rsidRPr="00D771EF">
        <w:rPr>
          <w:rFonts w:ascii="Book Antiqua" w:hAnsi="Book Antiqua" w:cs="Arial"/>
          <w:sz w:val="24"/>
          <w:szCs w:val="24"/>
          <w:lang w:val="en-US" w:eastAsia="pt-BR"/>
        </w:rPr>
        <w:t xml:space="preserve">epatic steatosis index; </w:t>
      </w:r>
      <w:r w:rsidRPr="00D771EF">
        <w:rPr>
          <w:rFonts w:ascii="Book Antiqua" w:hAnsi="Book Antiqua" w:cs="Arial"/>
          <w:sz w:val="24"/>
          <w:szCs w:val="24"/>
          <w:lang w:val="en-US"/>
        </w:rPr>
        <w:t>HTN</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w:t>
      </w:r>
      <w:r w:rsidR="00C25274">
        <w:rPr>
          <w:rFonts w:ascii="Book Antiqua" w:hAnsi="Book Antiqua" w:cs="Arial" w:hint="eastAsia"/>
          <w:sz w:val="24"/>
          <w:szCs w:val="24"/>
          <w:lang w:val="en-US" w:eastAsia="zh-CN"/>
        </w:rPr>
        <w:t>S</w:t>
      </w:r>
      <w:r w:rsidRPr="00D771EF">
        <w:rPr>
          <w:rFonts w:ascii="Book Antiqua" w:hAnsi="Book Antiqua" w:cs="Arial"/>
          <w:sz w:val="24"/>
          <w:szCs w:val="24"/>
          <w:lang w:val="en-US"/>
        </w:rPr>
        <w:t xml:space="preserve">ystemic hypertension; </w:t>
      </w:r>
      <w:r w:rsidRPr="00D771EF">
        <w:rPr>
          <w:rFonts w:ascii="Book Antiqua" w:hAnsi="Book Antiqua" w:cs="Arial"/>
          <w:sz w:val="24"/>
          <w:szCs w:val="24"/>
          <w:lang w:val="en-US" w:eastAsia="pt-BR"/>
        </w:rPr>
        <w:t>LAI</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C25274">
        <w:rPr>
          <w:rFonts w:ascii="Book Antiqua" w:hAnsi="Book Antiqua" w:cs="Arial" w:hint="eastAsia"/>
          <w:sz w:val="24"/>
          <w:szCs w:val="24"/>
          <w:lang w:val="en-US" w:eastAsia="zh-CN"/>
        </w:rPr>
        <w:t>L</w:t>
      </w:r>
      <w:r w:rsidRPr="00D771EF">
        <w:rPr>
          <w:rFonts w:ascii="Book Antiqua" w:hAnsi="Book Antiqua" w:cs="Arial"/>
          <w:sz w:val="24"/>
          <w:szCs w:val="24"/>
          <w:lang w:val="en-US" w:eastAsia="pt-BR"/>
        </w:rPr>
        <w:t xml:space="preserve">iver attenuation index; </w:t>
      </w:r>
      <w:bookmarkEnd w:id="13"/>
      <w:r w:rsidRPr="00D771EF">
        <w:rPr>
          <w:rFonts w:ascii="Book Antiqua" w:hAnsi="Book Antiqua" w:cs="Arial"/>
          <w:sz w:val="24"/>
          <w:szCs w:val="24"/>
          <w:lang w:val="en-US" w:eastAsia="pt-BR"/>
        </w:rPr>
        <w:t>LFS</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C25274">
        <w:rPr>
          <w:rFonts w:ascii="Book Antiqua" w:hAnsi="Book Antiqua" w:cs="Arial" w:hint="eastAsia"/>
          <w:sz w:val="24"/>
          <w:szCs w:val="24"/>
          <w:lang w:val="en-US" w:eastAsia="zh-CN"/>
        </w:rPr>
        <w:t>L</w:t>
      </w:r>
      <w:r w:rsidRPr="00D771EF">
        <w:rPr>
          <w:rFonts w:ascii="Book Antiqua" w:hAnsi="Book Antiqua" w:cs="Arial"/>
          <w:sz w:val="24"/>
          <w:szCs w:val="24"/>
          <w:lang w:val="en-US" w:eastAsia="pt-BR"/>
        </w:rPr>
        <w:t xml:space="preserve">iver </w:t>
      </w:r>
      <w:r w:rsidRPr="00D771EF">
        <w:rPr>
          <w:rFonts w:ascii="Book Antiqua" w:hAnsi="Book Antiqua" w:cs="Arial"/>
          <w:sz w:val="24"/>
          <w:szCs w:val="24"/>
          <w:lang w:val="en-US" w:eastAsia="pt-BR"/>
        </w:rPr>
        <w:lastRenderedPageBreak/>
        <w:t>fat score; NAFLD</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C25274">
        <w:rPr>
          <w:rFonts w:ascii="Book Antiqua" w:hAnsi="Book Antiqua" w:cs="Arial" w:hint="eastAsia"/>
          <w:sz w:val="24"/>
          <w:szCs w:val="24"/>
          <w:lang w:val="en-US" w:eastAsia="zh-CN"/>
        </w:rPr>
        <w:t>N</w:t>
      </w:r>
      <w:r w:rsidRPr="00D771EF">
        <w:rPr>
          <w:rFonts w:ascii="Book Antiqua" w:hAnsi="Book Antiqua" w:cs="Arial"/>
          <w:sz w:val="24"/>
          <w:szCs w:val="24"/>
          <w:lang w:val="en-US" w:eastAsia="pt-BR"/>
        </w:rPr>
        <w:t xml:space="preserve">on-alcoholic fatty liver disease; </w:t>
      </w:r>
      <w:r w:rsidRPr="00D771EF">
        <w:rPr>
          <w:rFonts w:ascii="Book Antiqua" w:hAnsi="Book Antiqua" w:cs="Arial"/>
          <w:sz w:val="24"/>
          <w:szCs w:val="24"/>
          <w:lang w:val="en-US"/>
        </w:rPr>
        <w:t>25</w:t>
      </w:r>
      <w:r w:rsidR="00C25274">
        <w:rPr>
          <w:rFonts w:ascii="Book Antiqua" w:hAnsi="Book Antiqua" w:cs="Arial" w:hint="eastAsia"/>
          <w:sz w:val="24"/>
          <w:szCs w:val="24"/>
          <w:lang w:val="en-US" w:eastAsia="zh-CN"/>
        </w:rPr>
        <w:t>[</w:t>
      </w:r>
      <w:r w:rsidRPr="00D771EF">
        <w:rPr>
          <w:rFonts w:ascii="Book Antiqua" w:hAnsi="Book Antiqua" w:cs="Arial"/>
          <w:sz w:val="24"/>
          <w:szCs w:val="24"/>
          <w:lang w:val="en-US"/>
        </w:rPr>
        <w:t>OH</w:t>
      </w:r>
      <w:r w:rsidR="00C25274">
        <w:rPr>
          <w:rFonts w:ascii="Book Antiqua" w:hAnsi="Book Antiqua" w:cs="Arial" w:hint="eastAsia"/>
          <w:sz w:val="24"/>
          <w:szCs w:val="24"/>
          <w:lang w:val="en-US" w:eastAsia="zh-CN"/>
        </w:rPr>
        <w:t>]</w:t>
      </w:r>
      <w:r w:rsidRPr="00D771EF">
        <w:rPr>
          <w:rFonts w:ascii="Book Antiqua" w:hAnsi="Book Antiqua" w:cs="Arial"/>
          <w:sz w:val="24"/>
          <w:szCs w:val="24"/>
          <w:lang w:val="en-US"/>
        </w:rPr>
        <w:t>D</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rPr>
        <w:t xml:space="preserve"> 25-hydroxyvitamin D; </w:t>
      </w:r>
      <w:r w:rsidRPr="00D771EF">
        <w:rPr>
          <w:rFonts w:ascii="Book Antiqua" w:hAnsi="Book Antiqua" w:cs="Arial"/>
          <w:sz w:val="24"/>
          <w:szCs w:val="24"/>
          <w:lang w:val="en-US" w:eastAsia="pt-BR"/>
        </w:rPr>
        <w:t>OR</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00C25274">
        <w:rPr>
          <w:rFonts w:ascii="Book Antiqua" w:hAnsi="Book Antiqua" w:cs="Arial" w:hint="eastAsia"/>
          <w:sz w:val="24"/>
          <w:szCs w:val="24"/>
          <w:lang w:val="en-US" w:eastAsia="zh-CN"/>
        </w:rPr>
        <w:t>O</w:t>
      </w:r>
      <w:r w:rsidRPr="00D771EF">
        <w:rPr>
          <w:rFonts w:ascii="Book Antiqua" w:hAnsi="Book Antiqua" w:cs="Arial"/>
          <w:sz w:val="24"/>
          <w:szCs w:val="24"/>
          <w:lang w:val="en-US" w:eastAsia="pt-BR"/>
        </w:rPr>
        <w:t>dds ratio; SMI</w:t>
      </w:r>
      <w:r w:rsidR="003E7B09">
        <w:rPr>
          <w:rFonts w:ascii="Book Antiqua" w:hAnsi="Book Antiqua" w:cs="Arial" w:hint="eastAsia"/>
          <w:sz w:val="24"/>
          <w:szCs w:val="24"/>
          <w:lang w:val="en-US" w:eastAsia="zh-CN"/>
        </w:rPr>
        <w:t>:</w:t>
      </w:r>
      <w:r w:rsidRPr="00D771EF">
        <w:rPr>
          <w:rFonts w:ascii="Book Antiqua" w:hAnsi="Book Antiqua" w:cs="Arial"/>
          <w:sz w:val="24"/>
          <w:szCs w:val="24"/>
          <w:lang w:val="en-US" w:eastAsia="pt-BR"/>
        </w:rPr>
        <w:t xml:space="preserve"> </w:t>
      </w:r>
      <w:r w:rsidRPr="00D771EF">
        <w:rPr>
          <w:rFonts w:ascii="Book Antiqua" w:hAnsi="Book Antiqua" w:cs="Arial"/>
          <w:sz w:val="24"/>
          <w:szCs w:val="24"/>
          <w:lang w:val="en-US"/>
        </w:rPr>
        <w:t>Skeletal muscle mass index; SVR</w:t>
      </w:r>
      <w:r w:rsidR="003E7B09">
        <w:rPr>
          <w:rFonts w:ascii="Book Antiqua" w:hAnsi="Book Antiqua" w:cs="Arial" w:hint="eastAsia"/>
          <w:sz w:val="24"/>
          <w:szCs w:val="24"/>
          <w:lang w:val="en-US" w:eastAsia="zh-CN"/>
        </w:rPr>
        <w:t xml:space="preserve">: </w:t>
      </w:r>
      <w:r w:rsidR="00C25274">
        <w:rPr>
          <w:rFonts w:ascii="Book Antiqua" w:hAnsi="Book Antiqua" w:cs="Arial" w:hint="eastAsia"/>
          <w:sz w:val="24"/>
          <w:szCs w:val="24"/>
          <w:lang w:val="en-US" w:eastAsia="zh-CN"/>
        </w:rPr>
        <w:t>S</w:t>
      </w:r>
      <w:r w:rsidRPr="00D771EF">
        <w:rPr>
          <w:rFonts w:ascii="Book Antiqua" w:hAnsi="Book Antiqua" w:cs="Arial"/>
          <w:sz w:val="24"/>
          <w:szCs w:val="24"/>
          <w:lang w:val="en-US"/>
        </w:rPr>
        <w:t>keletal muscle mass to visceral fat area ratio</w:t>
      </w:r>
      <w:r w:rsidR="003E7B09">
        <w:rPr>
          <w:rFonts w:ascii="Book Antiqua" w:hAnsi="Book Antiqua" w:cs="Arial" w:hint="eastAsia"/>
          <w:sz w:val="24"/>
          <w:szCs w:val="24"/>
          <w:lang w:val="en-US" w:eastAsia="zh-CN"/>
        </w:rPr>
        <w:t>.</w:t>
      </w:r>
    </w:p>
    <w:sectPr w:rsidR="00342200" w:rsidRPr="00D771EF" w:rsidSect="00965E16">
      <w:pgSz w:w="16838" w:h="11906" w:orient="landscape"/>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C6E7" w14:textId="77777777" w:rsidR="00121FB7" w:rsidRDefault="00121FB7" w:rsidP="00585911">
      <w:pPr>
        <w:spacing w:after="0" w:line="240" w:lineRule="auto"/>
      </w:pPr>
      <w:r>
        <w:separator/>
      </w:r>
    </w:p>
  </w:endnote>
  <w:endnote w:type="continuationSeparator" w:id="0">
    <w:p w14:paraId="3019D97E" w14:textId="77777777" w:rsidR="00121FB7" w:rsidRDefault="00121FB7" w:rsidP="0058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C3FD" w14:textId="77777777" w:rsidR="00C51119" w:rsidRDefault="00C51119" w:rsidP="00A8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F97D3" w14:textId="77777777" w:rsidR="00C51119" w:rsidRDefault="00C51119" w:rsidP="00B131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CD6BA" w14:textId="77777777" w:rsidR="00121FB7" w:rsidRDefault="00121FB7" w:rsidP="00585911">
      <w:pPr>
        <w:spacing w:after="0" w:line="240" w:lineRule="auto"/>
      </w:pPr>
      <w:r>
        <w:separator/>
      </w:r>
    </w:p>
  </w:footnote>
  <w:footnote w:type="continuationSeparator" w:id="0">
    <w:p w14:paraId="11A2411E" w14:textId="77777777" w:rsidR="00121FB7" w:rsidRDefault="00121FB7" w:rsidP="005859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C46D" w14:textId="77777777" w:rsidR="00C51119" w:rsidRDefault="00C51119" w:rsidP="00D47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36B61" w14:textId="77777777" w:rsidR="00C51119" w:rsidRDefault="00C51119" w:rsidP="00D472B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C217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C8FE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3605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F236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6CC1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AC0B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7E14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60F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26F9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F4CA68"/>
    <w:lvl w:ilvl="0">
      <w:start w:val="1"/>
      <w:numFmt w:val="bullet"/>
      <w:lvlText w:val=""/>
      <w:lvlJc w:val="left"/>
      <w:pPr>
        <w:tabs>
          <w:tab w:val="num" w:pos="360"/>
        </w:tabs>
        <w:ind w:left="360" w:hanging="360"/>
      </w:pPr>
      <w:rPr>
        <w:rFonts w:ascii="Symbol" w:hAnsi="Symbol" w:hint="default"/>
      </w:rPr>
    </w:lvl>
  </w:abstractNum>
  <w:abstractNum w:abstractNumId="10">
    <w:nsid w:val="0419674B"/>
    <w:multiLevelType w:val="hybridMultilevel"/>
    <w:tmpl w:val="FDB00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A883A8E"/>
    <w:multiLevelType w:val="multilevel"/>
    <w:tmpl w:val="2ADA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7C409A"/>
    <w:multiLevelType w:val="multilevel"/>
    <w:tmpl w:val="759EC78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214D4337"/>
    <w:multiLevelType w:val="multilevel"/>
    <w:tmpl w:val="B1E6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71235"/>
    <w:multiLevelType w:val="hybridMultilevel"/>
    <w:tmpl w:val="779C42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6D54ED"/>
    <w:multiLevelType w:val="hybridMultilevel"/>
    <w:tmpl w:val="CAACD2A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FE651D7"/>
    <w:multiLevelType w:val="hybridMultilevel"/>
    <w:tmpl w:val="BF083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22C7268"/>
    <w:multiLevelType w:val="multilevel"/>
    <w:tmpl w:val="7AC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0"/>
  </w:num>
  <w:num w:numId="15">
    <w:abstractNumId w:val="16"/>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merican Journal of Clinical Nutrition&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ase_Dados_03nov13&lt;/item&gt;&lt;/Libraries&gt;&lt;/ENLibraries&gt;"/>
  </w:docVars>
  <w:rsids>
    <w:rsidRoot w:val="00153B03"/>
    <w:rsid w:val="00000F8F"/>
    <w:rsid w:val="00001946"/>
    <w:rsid w:val="00002D06"/>
    <w:rsid w:val="00002E8B"/>
    <w:rsid w:val="00006413"/>
    <w:rsid w:val="00016343"/>
    <w:rsid w:val="000226F8"/>
    <w:rsid w:val="00024A16"/>
    <w:rsid w:val="00025F32"/>
    <w:rsid w:val="00026479"/>
    <w:rsid w:val="0003194B"/>
    <w:rsid w:val="0003284F"/>
    <w:rsid w:val="000546A2"/>
    <w:rsid w:val="00055253"/>
    <w:rsid w:val="00067838"/>
    <w:rsid w:val="000723D3"/>
    <w:rsid w:val="000740F1"/>
    <w:rsid w:val="000755DC"/>
    <w:rsid w:val="000776A2"/>
    <w:rsid w:val="00080DE8"/>
    <w:rsid w:val="00084010"/>
    <w:rsid w:val="00086581"/>
    <w:rsid w:val="00086EC1"/>
    <w:rsid w:val="0008796D"/>
    <w:rsid w:val="00087B5D"/>
    <w:rsid w:val="00091EC5"/>
    <w:rsid w:val="000976D1"/>
    <w:rsid w:val="000A4A07"/>
    <w:rsid w:val="000A7954"/>
    <w:rsid w:val="000B0583"/>
    <w:rsid w:val="000B306D"/>
    <w:rsid w:val="000B48FA"/>
    <w:rsid w:val="000B4DB6"/>
    <w:rsid w:val="000B50C4"/>
    <w:rsid w:val="000D4E0B"/>
    <w:rsid w:val="000D6E98"/>
    <w:rsid w:val="000E3593"/>
    <w:rsid w:val="000E42DC"/>
    <w:rsid w:val="000E5849"/>
    <w:rsid w:val="000E5FF6"/>
    <w:rsid w:val="000F1E7E"/>
    <w:rsid w:val="000F5FE3"/>
    <w:rsid w:val="001004C9"/>
    <w:rsid w:val="00110336"/>
    <w:rsid w:val="001137C0"/>
    <w:rsid w:val="001145E7"/>
    <w:rsid w:val="00114A80"/>
    <w:rsid w:val="00115127"/>
    <w:rsid w:val="001154B4"/>
    <w:rsid w:val="00115B8D"/>
    <w:rsid w:val="00117AD2"/>
    <w:rsid w:val="00121FB7"/>
    <w:rsid w:val="00123863"/>
    <w:rsid w:val="00127DE5"/>
    <w:rsid w:val="00134925"/>
    <w:rsid w:val="00136E31"/>
    <w:rsid w:val="00136E77"/>
    <w:rsid w:val="00140976"/>
    <w:rsid w:val="001443B0"/>
    <w:rsid w:val="001446B0"/>
    <w:rsid w:val="0014534D"/>
    <w:rsid w:val="00153905"/>
    <w:rsid w:val="00153B03"/>
    <w:rsid w:val="00153F43"/>
    <w:rsid w:val="00155F71"/>
    <w:rsid w:val="00161D4A"/>
    <w:rsid w:val="00162956"/>
    <w:rsid w:val="001639BA"/>
    <w:rsid w:val="00164B61"/>
    <w:rsid w:val="00171144"/>
    <w:rsid w:val="00171BFA"/>
    <w:rsid w:val="001749E7"/>
    <w:rsid w:val="00174C32"/>
    <w:rsid w:val="00182837"/>
    <w:rsid w:val="0018416A"/>
    <w:rsid w:val="0018777A"/>
    <w:rsid w:val="00187A9C"/>
    <w:rsid w:val="00191728"/>
    <w:rsid w:val="0019235E"/>
    <w:rsid w:val="00195175"/>
    <w:rsid w:val="001A0A2C"/>
    <w:rsid w:val="001A24D5"/>
    <w:rsid w:val="001A78E8"/>
    <w:rsid w:val="001B125F"/>
    <w:rsid w:val="001B13BF"/>
    <w:rsid w:val="001B1BAB"/>
    <w:rsid w:val="001B4353"/>
    <w:rsid w:val="001B4AF8"/>
    <w:rsid w:val="001C1995"/>
    <w:rsid w:val="001C30F4"/>
    <w:rsid w:val="001C33F9"/>
    <w:rsid w:val="001C35B4"/>
    <w:rsid w:val="001C35DD"/>
    <w:rsid w:val="001C50F2"/>
    <w:rsid w:val="001C5767"/>
    <w:rsid w:val="001C69F2"/>
    <w:rsid w:val="001D38F2"/>
    <w:rsid w:val="001D43C8"/>
    <w:rsid w:val="001D55C3"/>
    <w:rsid w:val="001D71AE"/>
    <w:rsid w:val="001E1002"/>
    <w:rsid w:val="001E1679"/>
    <w:rsid w:val="001F21CF"/>
    <w:rsid w:val="001F47D1"/>
    <w:rsid w:val="001F7B75"/>
    <w:rsid w:val="0020094F"/>
    <w:rsid w:val="00205498"/>
    <w:rsid w:val="0021263A"/>
    <w:rsid w:val="00212E8A"/>
    <w:rsid w:val="002138A3"/>
    <w:rsid w:val="00213E37"/>
    <w:rsid w:val="00215E26"/>
    <w:rsid w:val="00221FCF"/>
    <w:rsid w:val="00224B44"/>
    <w:rsid w:val="002263C3"/>
    <w:rsid w:val="002357C4"/>
    <w:rsid w:val="002363B0"/>
    <w:rsid w:val="00237A53"/>
    <w:rsid w:val="0024182D"/>
    <w:rsid w:val="0024288E"/>
    <w:rsid w:val="00246146"/>
    <w:rsid w:val="002712CF"/>
    <w:rsid w:val="00283AB4"/>
    <w:rsid w:val="00283ED6"/>
    <w:rsid w:val="00284BF3"/>
    <w:rsid w:val="00286067"/>
    <w:rsid w:val="002918FD"/>
    <w:rsid w:val="002934D2"/>
    <w:rsid w:val="00295293"/>
    <w:rsid w:val="002A3F7A"/>
    <w:rsid w:val="002A5B4B"/>
    <w:rsid w:val="002B059D"/>
    <w:rsid w:val="002B229E"/>
    <w:rsid w:val="002C06AF"/>
    <w:rsid w:val="002C2D04"/>
    <w:rsid w:val="002C3401"/>
    <w:rsid w:val="002C571B"/>
    <w:rsid w:val="002C5731"/>
    <w:rsid w:val="002C7712"/>
    <w:rsid w:val="002C7F4C"/>
    <w:rsid w:val="002D24A8"/>
    <w:rsid w:val="002D2544"/>
    <w:rsid w:val="002D38AF"/>
    <w:rsid w:val="002D4FA8"/>
    <w:rsid w:val="002D72F5"/>
    <w:rsid w:val="002E12B6"/>
    <w:rsid w:val="002E3A16"/>
    <w:rsid w:val="002E49D5"/>
    <w:rsid w:val="002F4B9E"/>
    <w:rsid w:val="002F744A"/>
    <w:rsid w:val="00300C5D"/>
    <w:rsid w:val="00301529"/>
    <w:rsid w:val="00301613"/>
    <w:rsid w:val="00303760"/>
    <w:rsid w:val="00305487"/>
    <w:rsid w:val="003062E0"/>
    <w:rsid w:val="00306576"/>
    <w:rsid w:val="00307508"/>
    <w:rsid w:val="003110D9"/>
    <w:rsid w:val="0031431F"/>
    <w:rsid w:val="0031524E"/>
    <w:rsid w:val="0031612B"/>
    <w:rsid w:val="00320BA4"/>
    <w:rsid w:val="00322335"/>
    <w:rsid w:val="00323496"/>
    <w:rsid w:val="003262B6"/>
    <w:rsid w:val="003306FD"/>
    <w:rsid w:val="003315AE"/>
    <w:rsid w:val="00333176"/>
    <w:rsid w:val="00334EEE"/>
    <w:rsid w:val="003368EC"/>
    <w:rsid w:val="00336F33"/>
    <w:rsid w:val="00341B6A"/>
    <w:rsid w:val="00342200"/>
    <w:rsid w:val="00345AF3"/>
    <w:rsid w:val="00351740"/>
    <w:rsid w:val="003521A4"/>
    <w:rsid w:val="00352FF4"/>
    <w:rsid w:val="00362596"/>
    <w:rsid w:val="0036419D"/>
    <w:rsid w:val="00366705"/>
    <w:rsid w:val="00366E16"/>
    <w:rsid w:val="0037479B"/>
    <w:rsid w:val="00377DBA"/>
    <w:rsid w:val="00383027"/>
    <w:rsid w:val="00384869"/>
    <w:rsid w:val="0038677C"/>
    <w:rsid w:val="00391224"/>
    <w:rsid w:val="003A141A"/>
    <w:rsid w:val="003A2143"/>
    <w:rsid w:val="003A4E79"/>
    <w:rsid w:val="003A6F7D"/>
    <w:rsid w:val="003B4743"/>
    <w:rsid w:val="003B6D8C"/>
    <w:rsid w:val="003B6F12"/>
    <w:rsid w:val="003B7743"/>
    <w:rsid w:val="003C3EF0"/>
    <w:rsid w:val="003C4C3D"/>
    <w:rsid w:val="003C6CE9"/>
    <w:rsid w:val="003C70EB"/>
    <w:rsid w:val="003D4ACD"/>
    <w:rsid w:val="003D7F5D"/>
    <w:rsid w:val="003E1EF7"/>
    <w:rsid w:val="003E4643"/>
    <w:rsid w:val="003E7B09"/>
    <w:rsid w:val="003F0775"/>
    <w:rsid w:val="003F1010"/>
    <w:rsid w:val="003F19E7"/>
    <w:rsid w:val="003F288B"/>
    <w:rsid w:val="003F568B"/>
    <w:rsid w:val="004001C5"/>
    <w:rsid w:val="0040413D"/>
    <w:rsid w:val="00421FBA"/>
    <w:rsid w:val="0042573F"/>
    <w:rsid w:val="00425AA8"/>
    <w:rsid w:val="00425E1A"/>
    <w:rsid w:val="00427167"/>
    <w:rsid w:val="00430E7E"/>
    <w:rsid w:val="0043378D"/>
    <w:rsid w:val="00433EA1"/>
    <w:rsid w:val="00456DAC"/>
    <w:rsid w:val="00457A27"/>
    <w:rsid w:val="00460D2C"/>
    <w:rsid w:val="00463960"/>
    <w:rsid w:val="004657D2"/>
    <w:rsid w:val="00470919"/>
    <w:rsid w:val="00470EAC"/>
    <w:rsid w:val="00473FD0"/>
    <w:rsid w:val="00474C35"/>
    <w:rsid w:val="00475437"/>
    <w:rsid w:val="00477305"/>
    <w:rsid w:val="004808B1"/>
    <w:rsid w:val="004829F5"/>
    <w:rsid w:val="004838EA"/>
    <w:rsid w:val="0048423F"/>
    <w:rsid w:val="00485101"/>
    <w:rsid w:val="00487263"/>
    <w:rsid w:val="0049235C"/>
    <w:rsid w:val="004926DE"/>
    <w:rsid w:val="00493548"/>
    <w:rsid w:val="004963DD"/>
    <w:rsid w:val="00497FA7"/>
    <w:rsid w:val="004A0C60"/>
    <w:rsid w:val="004A29F0"/>
    <w:rsid w:val="004A6EAF"/>
    <w:rsid w:val="004B050E"/>
    <w:rsid w:val="004B2E69"/>
    <w:rsid w:val="004B4B2C"/>
    <w:rsid w:val="004B7061"/>
    <w:rsid w:val="004B7603"/>
    <w:rsid w:val="004D4342"/>
    <w:rsid w:val="004F01D1"/>
    <w:rsid w:val="004F1C65"/>
    <w:rsid w:val="004F214B"/>
    <w:rsid w:val="004F3689"/>
    <w:rsid w:val="004F4814"/>
    <w:rsid w:val="004F61DF"/>
    <w:rsid w:val="0050011C"/>
    <w:rsid w:val="005034F6"/>
    <w:rsid w:val="00514028"/>
    <w:rsid w:val="0051794A"/>
    <w:rsid w:val="00530624"/>
    <w:rsid w:val="005426A7"/>
    <w:rsid w:val="00542A27"/>
    <w:rsid w:val="00543D0E"/>
    <w:rsid w:val="005450DC"/>
    <w:rsid w:val="0054621E"/>
    <w:rsid w:val="00553B59"/>
    <w:rsid w:val="00554983"/>
    <w:rsid w:val="005565D5"/>
    <w:rsid w:val="00576AB7"/>
    <w:rsid w:val="00581888"/>
    <w:rsid w:val="00585911"/>
    <w:rsid w:val="00585B12"/>
    <w:rsid w:val="00586844"/>
    <w:rsid w:val="00591BC8"/>
    <w:rsid w:val="005921F5"/>
    <w:rsid w:val="0059393E"/>
    <w:rsid w:val="00593CFC"/>
    <w:rsid w:val="0059569E"/>
    <w:rsid w:val="005A109F"/>
    <w:rsid w:val="005A1F43"/>
    <w:rsid w:val="005A465C"/>
    <w:rsid w:val="005A54CD"/>
    <w:rsid w:val="005A70F6"/>
    <w:rsid w:val="005B0595"/>
    <w:rsid w:val="005B4EC5"/>
    <w:rsid w:val="005C0A30"/>
    <w:rsid w:val="005C0BED"/>
    <w:rsid w:val="005C35AC"/>
    <w:rsid w:val="005D4837"/>
    <w:rsid w:val="005D7868"/>
    <w:rsid w:val="005E3F77"/>
    <w:rsid w:val="005E4CCC"/>
    <w:rsid w:val="005F0998"/>
    <w:rsid w:val="005F28A9"/>
    <w:rsid w:val="005F59ED"/>
    <w:rsid w:val="005F6DAA"/>
    <w:rsid w:val="006068EA"/>
    <w:rsid w:val="00611D40"/>
    <w:rsid w:val="00613737"/>
    <w:rsid w:val="00615312"/>
    <w:rsid w:val="00621A9C"/>
    <w:rsid w:val="006237FA"/>
    <w:rsid w:val="006248CE"/>
    <w:rsid w:val="00624D78"/>
    <w:rsid w:val="00625B44"/>
    <w:rsid w:val="006260C0"/>
    <w:rsid w:val="006338C4"/>
    <w:rsid w:val="00635257"/>
    <w:rsid w:val="00635575"/>
    <w:rsid w:val="00635DBA"/>
    <w:rsid w:val="006400A9"/>
    <w:rsid w:val="006437A7"/>
    <w:rsid w:val="00643932"/>
    <w:rsid w:val="00646208"/>
    <w:rsid w:val="00651A57"/>
    <w:rsid w:val="00652851"/>
    <w:rsid w:val="00661D5D"/>
    <w:rsid w:val="00661DDB"/>
    <w:rsid w:val="006716BA"/>
    <w:rsid w:val="00671FE0"/>
    <w:rsid w:val="006738F3"/>
    <w:rsid w:val="006760C1"/>
    <w:rsid w:val="00682760"/>
    <w:rsid w:val="00682CE9"/>
    <w:rsid w:val="00687981"/>
    <w:rsid w:val="00692C6E"/>
    <w:rsid w:val="00694AA7"/>
    <w:rsid w:val="006A0857"/>
    <w:rsid w:val="006A0B5D"/>
    <w:rsid w:val="006A2286"/>
    <w:rsid w:val="006A3907"/>
    <w:rsid w:val="006A42EE"/>
    <w:rsid w:val="006A46CF"/>
    <w:rsid w:val="006A6B01"/>
    <w:rsid w:val="006A6DF6"/>
    <w:rsid w:val="006B243A"/>
    <w:rsid w:val="006B51EF"/>
    <w:rsid w:val="006C2D29"/>
    <w:rsid w:val="006C3D3C"/>
    <w:rsid w:val="006D4E80"/>
    <w:rsid w:val="006E0B3C"/>
    <w:rsid w:val="006E51C5"/>
    <w:rsid w:val="006E6E84"/>
    <w:rsid w:val="006E7C60"/>
    <w:rsid w:val="006F2746"/>
    <w:rsid w:val="006F2B48"/>
    <w:rsid w:val="006F37B0"/>
    <w:rsid w:val="006F45BB"/>
    <w:rsid w:val="006F71BF"/>
    <w:rsid w:val="007019C0"/>
    <w:rsid w:val="00702B45"/>
    <w:rsid w:val="007041B6"/>
    <w:rsid w:val="0071671C"/>
    <w:rsid w:val="007168C9"/>
    <w:rsid w:val="00721274"/>
    <w:rsid w:val="00723D66"/>
    <w:rsid w:val="0073109E"/>
    <w:rsid w:val="007322B8"/>
    <w:rsid w:val="00733CBC"/>
    <w:rsid w:val="00734DDF"/>
    <w:rsid w:val="00735D79"/>
    <w:rsid w:val="0073639B"/>
    <w:rsid w:val="007373BD"/>
    <w:rsid w:val="007408E7"/>
    <w:rsid w:val="007446A3"/>
    <w:rsid w:val="007542CD"/>
    <w:rsid w:val="0075497F"/>
    <w:rsid w:val="00760D7C"/>
    <w:rsid w:val="00763884"/>
    <w:rsid w:val="00764DF0"/>
    <w:rsid w:val="00766960"/>
    <w:rsid w:val="007714EC"/>
    <w:rsid w:val="00776571"/>
    <w:rsid w:val="00777CAF"/>
    <w:rsid w:val="007829ED"/>
    <w:rsid w:val="00794E08"/>
    <w:rsid w:val="007A0082"/>
    <w:rsid w:val="007B1BFE"/>
    <w:rsid w:val="007B39EB"/>
    <w:rsid w:val="007C420C"/>
    <w:rsid w:val="007C64DA"/>
    <w:rsid w:val="007C7471"/>
    <w:rsid w:val="007D112A"/>
    <w:rsid w:val="007D421C"/>
    <w:rsid w:val="007F017D"/>
    <w:rsid w:val="007F0E99"/>
    <w:rsid w:val="007F1267"/>
    <w:rsid w:val="007F60F9"/>
    <w:rsid w:val="007F6CAE"/>
    <w:rsid w:val="007F7925"/>
    <w:rsid w:val="00800DB3"/>
    <w:rsid w:val="00802165"/>
    <w:rsid w:val="00807345"/>
    <w:rsid w:val="00807C47"/>
    <w:rsid w:val="0081147B"/>
    <w:rsid w:val="008146FC"/>
    <w:rsid w:val="00815CF8"/>
    <w:rsid w:val="00817A5D"/>
    <w:rsid w:val="00821ADC"/>
    <w:rsid w:val="00822DB5"/>
    <w:rsid w:val="0082574A"/>
    <w:rsid w:val="00825B59"/>
    <w:rsid w:val="008263DE"/>
    <w:rsid w:val="00826761"/>
    <w:rsid w:val="00833145"/>
    <w:rsid w:val="00843C95"/>
    <w:rsid w:val="00843DE6"/>
    <w:rsid w:val="0084574D"/>
    <w:rsid w:val="00846DF5"/>
    <w:rsid w:val="00847323"/>
    <w:rsid w:val="00847B05"/>
    <w:rsid w:val="00850363"/>
    <w:rsid w:val="008525A4"/>
    <w:rsid w:val="00852A6E"/>
    <w:rsid w:val="00853FA7"/>
    <w:rsid w:val="00854163"/>
    <w:rsid w:val="00857101"/>
    <w:rsid w:val="00861427"/>
    <w:rsid w:val="00863318"/>
    <w:rsid w:val="00863BE7"/>
    <w:rsid w:val="008714C9"/>
    <w:rsid w:val="0088068B"/>
    <w:rsid w:val="00885074"/>
    <w:rsid w:val="00886317"/>
    <w:rsid w:val="00891E0F"/>
    <w:rsid w:val="0089314B"/>
    <w:rsid w:val="00895282"/>
    <w:rsid w:val="00896B37"/>
    <w:rsid w:val="00897602"/>
    <w:rsid w:val="008A2EC9"/>
    <w:rsid w:val="008A3AE6"/>
    <w:rsid w:val="008A4DA0"/>
    <w:rsid w:val="008B62D2"/>
    <w:rsid w:val="008B7284"/>
    <w:rsid w:val="008C1775"/>
    <w:rsid w:val="008C2E38"/>
    <w:rsid w:val="008C3BDB"/>
    <w:rsid w:val="008C5057"/>
    <w:rsid w:val="008C52E4"/>
    <w:rsid w:val="008D5829"/>
    <w:rsid w:val="008D5894"/>
    <w:rsid w:val="008E4211"/>
    <w:rsid w:val="008E7ED0"/>
    <w:rsid w:val="008F030E"/>
    <w:rsid w:val="008F163A"/>
    <w:rsid w:val="008F27BB"/>
    <w:rsid w:val="009012B1"/>
    <w:rsid w:val="0090498F"/>
    <w:rsid w:val="00905DBB"/>
    <w:rsid w:val="0091749A"/>
    <w:rsid w:val="009202B7"/>
    <w:rsid w:val="009206C1"/>
    <w:rsid w:val="009210C1"/>
    <w:rsid w:val="0092194E"/>
    <w:rsid w:val="00927C36"/>
    <w:rsid w:val="0093035B"/>
    <w:rsid w:val="0093104F"/>
    <w:rsid w:val="009348F4"/>
    <w:rsid w:val="00935ED2"/>
    <w:rsid w:val="0093686D"/>
    <w:rsid w:val="00937AFD"/>
    <w:rsid w:val="00937D7B"/>
    <w:rsid w:val="009403B9"/>
    <w:rsid w:val="009442FF"/>
    <w:rsid w:val="00951D06"/>
    <w:rsid w:val="00953F50"/>
    <w:rsid w:val="00960ABA"/>
    <w:rsid w:val="009645CD"/>
    <w:rsid w:val="00965E16"/>
    <w:rsid w:val="0097118D"/>
    <w:rsid w:val="00972050"/>
    <w:rsid w:val="00973679"/>
    <w:rsid w:val="009812C1"/>
    <w:rsid w:val="00981AED"/>
    <w:rsid w:val="00983282"/>
    <w:rsid w:val="00990B48"/>
    <w:rsid w:val="0099346B"/>
    <w:rsid w:val="009977FA"/>
    <w:rsid w:val="009A1230"/>
    <w:rsid w:val="009A274B"/>
    <w:rsid w:val="009A2D98"/>
    <w:rsid w:val="009A654F"/>
    <w:rsid w:val="009B1A4C"/>
    <w:rsid w:val="009B7221"/>
    <w:rsid w:val="009B758E"/>
    <w:rsid w:val="009B7980"/>
    <w:rsid w:val="009C475E"/>
    <w:rsid w:val="009C6461"/>
    <w:rsid w:val="009C79FB"/>
    <w:rsid w:val="009D0B8A"/>
    <w:rsid w:val="009D2500"/>
    <w:rsid w:val="009D32A8"/>
    <w:rsid w:val="009E4B0F"/>
    <w:rsid w:val="009E5FFB"/>
    <w:rsid w:val="009F6510"/>
    <w:rsid w:val="009F73C6"/>
    <w:rsid w:val="009F7C32"/>
    <w:rsid w:val="00A02C35"/>
    <w:rsid w:val="00A04C7A"/>
    <w:rsid w:val="00A062F6"/>
    <w:rsid w:val="00A11673"/>
    <w:rsid w:val="00A13E94"/>
    <w:rsid w:val="00A157B5"/>
    <w:rsid w:val="00A21B13"/>
    <w:rsid w:val="00A24DD6"/>
    <w:rsid w:val="00A34E48"/>
    <w:rsid w:val="00A37C91"/>
    <w:rsid w:val="00A42C9F"/>
    <w:rsid w:val="00A43E2D"/>
    <w:rsid w:val="00A476E1"/>
    <w:rsid w:val="00A50DA0"/>
    <w:rsid w:val="00A51785"/>
    <w:rsid w:val="00A60834"/>
    <w:rsid w:val="00A61E90"/>
    <w:rsid w:val="00A63567"/>
    <w:rsid w:val="00A73EF1"/>
    <w:rsid w:val="00A73F91"/>
    <w:rsid w:val="00A74A46"/>
    <w:rsid w:val="00A75CF5"/>
    <w:rsid w:val="00A7754B"/>
    <w:rsid w:val="00A828BF"/>
    <w:rsid w:val="00A83AEF"/>
    <w:rsid w:val="00A84196"/>
    <w:rsid w:val="00A84FC4"/>
    <w:rsid w:val="00A92B0C"/>
    <w:rsid w:val="00A941B9"/>
    <w:rsid w:val="00A95D74"/>
    <w:rsid w:val="00A96055"/>
    <w:rsid w:val="00A969C5"/>
    <w:rsid w:val="00AA333F"/>
    <w:rsid w:val="00AA6766"/>
    <w:rsid w:val="00AB249B"/>
    <w:rsid w:val="00AB2978"/>
    <w:rsid w:val="00AB434A"/>
    <w:rsid w:val="00AB56C7"/>
    <w:rsid w:val="00AB5FAF"/>
    <w:rsid w:val="00AC0D24"/>
    <w:rsid w:val="00AC1BEF"/>
    <w:rsid w:val="00AC2968"/>
    <w:rsid w:val="00AC2BA6"/>
    <w:rsid w:val="00AC7AF0"/>
    <w:rsid w:val="00AC7F83"/>
    <w:rsid w:val="00AD023A"/>
    <w:rsid w:val="00AD20D7"/>
    <w:rsid w:val="00AD2B33"/>
    <w:rsid w:val="00AD70D4"/>
    <w:rsid w:val="00AE1F4D"/>
    <w:rsid w:val="00AE23FF"/>
    <w:rsid w:val="00AE3B17"/>
    <w:rsid w:val="00AE3EB4"/>
    <w:rsid w:val="00AE52DB"/>
    <w:rsid w:val="00AF37F1"/>
    <w:rsid w:val="00AF7E19"/>
    <w:rsid w:val="00B00144"/>
    <w:rsid w:val="00B040A3"/>
    <w:rsid w:val="00B06779"/>
    <w:rsid w:val="00B131CF"/>
    <w:rsid w:val="00B14167"/>
    <w:rsid w:val="00B1423C"/>
    <w:rsid w:val="00B1698A"/>
    <w:rsid w:val="00B22292"/>
    <w:rsid w:val="00B224D9"/>
    <w:rsid w:val="00B301A0"/>
    <w:rsid w:val="00B30522"/>
    <w:rsid w:val="00B328D1"/>
    <w:rsid w:val="00B34B90"/>
    <w:rsid w:val="00B34FD6"/>
    <w:rsid w:val="00B351AD"/>
    <w:rsid w:val="00B35B11"/>
    <w:rsid w:val="00B35DE1"/>
    <w:rsid w:val="00B4038B"/>
    <w:rsid w:val="00B405C2"/>
    <w:rsid w:val="00B44210"/>
    <w:rsid w:val="00B446EA"/>
    <w:rsid w:val="00B47008"/>
    <w:rsid w:val="00B470BE"/>
    <w:rsid w:val="00B50FC7"/>
    <w:rsid w:val="00B54F45"/>
    <w:rsid w:val="00B609F1"/>
    <w:rsid w:val="00B639B5"/>
    <w:rsid w:val="00B64FE1"/>
    <w:rsid w:val="00B65980"/>
    <w:rsid w:val="00B71541"/>
    <w:rsid w:val="00B72EED"/>
    <w:rsid w:val="00B73917"/>
    <w:rsid w:val="00B741C1"/>
    <w:rsid w:val="00B75319"/>
    <w:rsid w:val="00B85A3D"/>
    <w:rsid w:val="00B87CC1"/>
    <w:rsid w:val="00B9026B"/>
    <w:rsid w:val="00B90E4E"/>
    <w:rsid w:val="00B93CDC"/>
    <w:rsid w:val="00B9411D"/>
    <w:rsid w:val="00B94F50"/>
    <w:rsid w:val="00B9649F"/>
    <w:rsid w:val="00BA3032"/>
    <w:rsid w:val="00BB0000"/>
    <w:rsid w:val="00BB210E"/>
    <w:rsid w:val="00BB613B"/>
    <w:rsid w:val="00BB7212"/>
    <w:rsid w:val="00BB7A6D"/>
    <w:rsid w:val="00BB7E04"/>
    <w:rsid w:val="00BC04D3"/>
    <w:rsid w:val="00BC6DCE"/>
    <w:rsid w:val="00BD2A75"/>
    <w:rsid w:val="00BD573F"/>
    <w:rsid w:val="00BD6C06"/>
    <w:rsid w:val="00BD6CFD"/>
    <w:rsid w:val="00BD744C"/>
    <w:rsid w:val="00BE1463"/>
    <w:rsid w:val="00BE2CE6"/>
    <w:rsid w:val="00BE5802"/>
    <w:rsid w:val="00BE7354"/>
    <w:rsid w:val="00BE7B68"/>
    <w:rsid w:val="00BF649D"/>
    <w:rsid w:val="00BF7222"/>
    <w:rsid w:val="00C004DC"/>
    <w:rsid w:val="00C03D06"/>
    <w:rsid w:val="00C042DD"/>
    <w:rsid w:val="00C1004A"/>
    <w:rsid w:val="00C10E64"/>
    <w:rsid w:val="00C11201"/>
    <w:rsid w:val="00C12A48"/>
    <w:rsid w:val="00C137E0"/>
    <w:rsid w:val="00C15A08"/>
    <w:rsid w:val="00C20A93"/>
    <w:rsid w:val="00C2198C"/>
    <w:rsid w:val="00C25274"/>
    <w:rsid w:val="00C27D9B"/>
    <w:rsid w:val="00C30BC5"/>
    <w:rsid w:val="00C31088"/>
    <w:rsid w:val="00C321D3"/>
    <w:rsid w:val="00C33426"/>
    <w:rsid w:val="00C338D3"/>
    <w:rsid w:val="00C344C3"/>
    <w:rsid w:val="00C353E8"/>
    <w:rsid w:val="00C359ED"/>
    <w:rsid w:val="00C36BFD"/>
    <w:rsid w:val="00C3766B"/>
    <w:rsid w:val="00C435BD"/>
    <w:rsid w:val="00C51119"/>
    <w:rsid w:val="00C51267"/>
    <w:rsid w:val="00C53365"/>
    <w:rsid w:val="00C54D76"/>
    <w:rsid w:val="00C55F4A"/>
    <w:rsid w:val="00C60DE0"/>
    <w:rsid w:val="00C61104"/>
    <w:rsid w:val="00C634DD"/>
    <w:rsid w:val="00C656E5"/>
    <w:rsid w:val="00C662E4"/>
    <w:rsid w:val="00C66989"/>
    <w:rsid w:val="00C7663D"/>
    <w:rsid w:val="00C76FA2"/>
    <w:rsid w:val="00C81DAC"/>
    <w:rsid w:val="00C8385C"/>
    <w:rsid w:val="00C83D0B"/>
    <w:rsid w:val="00C86250"/>
    <w:rsid w:val="00C93249"/>
    <w:rsid w:val="00CA1ED1"/>
    <w:rsid w:val="00CA2A9C"/>
    <w:rsid w:val="00CA36FC"/>
    <w:rsid w:val="00CA5EAE"/>
    <w:rsid w:val="00CA66FF"/>
    <w:rsid w:val="00CC0054"/>
    <w:rsid w:val="00CC0CBB"/>
    <w:rsid w:val="00CC5A0E"/>
    <w:rsid w:val="00CD3A3D"/>
    <w:rsid w:val="00CD3F90"/>
    <w:rsid w:val="00CD41F6"/>
    <w:rsid w:val="00CD6503"/>
    <w:rsid w:val="00CF15C5"/>
    <w:rsid w:val="00CF4CF1"/>
    <w:rsid w:val="00CF697F"/>
    <w:rsid w:val="00D030CB"/>
    <w:rsid w:val="00D058DB"/>
    <w:rsid w:val="00D063A2"/>
    <w:rsid w:val="00D0693A"/>
    <w:rsid w:val="00D10CDF"/>
    <w:rsid w:val="00D1523D"/>
    <w:rsid w:val="00D20F82"/>
    <w:rsid w:val="00D24CAD"/>
    <w:rsid w:val="00D472BD"/>
    <w:rsid w:val="00D53540"/>
    <w:rsid w:val="00D55A85"/>
    <w:rsid w:val="00D569EF"/>
    <w:rsid w:val="00D618D8"/>
    <w:rsid w:val="00D63AB5"/>
    <w:rsid w:val="00D63B3B"/>
    <w:rsid w:val="00D74804"/>
    <w:rsid w:val="00D75F7D"/>
    <w:rsid w:val="00D75FFD"/>
    <w:rsid w:val="00D771EF"/>
    <w:rsid w:val="00D8329E"/>
    <w:rsid w:val="00D83A0A"/>
    <w:rsid w:val="00D87C12"/>
    <w:rsid w:val="00D90B25"/>
    <w:rsid w:val="00D9302B"/>
    <w:rsid w:val="00D9408B"/>
    <w:rsid w:val="00D97726"/>
    <w:rsid w:val="00DA4DD9"/>
    <w:rsid w:val="00DB1C0E"/>
    <w:rsid w:val="00DB1C99"/>
    <w:rsid w:val="00DB2624"/>
    <w:rsid w:val="00DB39F1"/>
    <w:rsid w:val="00DB6301"/>
    <w:rsid w:val="00DB6A3D"/>
    <w:rsid w:val="00DB73AA"/>
    <w:rsid w:val="00DC2D37"/>
    <w:rsid w:val="00DC3BEC"/>
    <w:rsid w:val="00DC6C79"/>
    <w:rsid w:val="00DD31DD"/>
    <w:rsid w:val="00DD5801"/>
    <w:rsid w:val="00DE1E0F"/>
    <w:rsid w:val="00DE4262"/>
    <w:rsid w:val="00DE7EEA"/>
    <w:rsid w:val="00DF058E"/>
    <w:rsid w:val="00DF1EEF"/>
    <w:rsid w:val="00DF2E63"/>
    <w:rsid w:val="00DF61B3"/>
    <w:rsid w:val="00DF6293"/>
    <w:rsid w:val="00E042A9"/>
    <w:rsid w:val="00E0568C"/>
    <w:rsid w:val="00E05A38"/>
    <w:rsid w:val="00E06A2C"/>
    <w:rsid w:val="00E13661"/>
    <w:rsid w:val="00E13D19"/>
    <w:rsid w:val="00E15369"/>
    <w:rsid w:val="00E22045"/>
    <w:rsid w:val="00E24947"/>
    <w:rsid w:val="00E267BB"/>
    <w:rsid w:val="00E3170A"/>
    <w:rsid w:val="00E3371B"/>
    <w:rsid w:val="00E34035"/>
    <w:rsid w:val="00E3414F"/>
    <w:rsid w:val="00E355CA"/>
    <w:rsid w:val="00E37C59"/>
    <w:rsid w:val="00E435FF"/>
    <w:rsid w:val="00E43A96"/>
    <w:rsid w:val="00E43E26"/>
    <w:rsid w:val="00E4446E"/>
    <w:rsid w:val="00E445F5"/>
    <w:rsid w:val="00E45621"/>
    <w:rsid w:val="00E45A6E"/>
    <w:rsid w:val="00E50904"/>
    <w:rsid w:val="00E50FED"/>
    <w:rsid w:val="00E53D53"/>
    <w:rsid w:val="00E54245"/>
    <w:rsid w:val="00E65939"/>
    <w:rsid w:val="00E678D8"/>
    <w:rsid w:val="00E72ED5"/>
    <w:rsid w:val="00E74FD7"/>
    <w:rsid w:val="00E80C74"/>
    <w:rsid w:val="00E817E7"/>
    <w:rsid w:val="00E81AEA"/>
    <w:rsid w:val="00E82158"/>
    <w:rsid w:val="00E85033"/>
    <w:rsid w:val="00E86818"/>
    <w:rsid w:val="00E87930"/>
    <w:rsid w:val="00E90E63"/>
    <w:rsid w:val="00EA2010"/>
    <w:rsid w:val="00EA24B7"/>
    <w:rsid w:val="00EA2BD1"/>
    <w:rsid w:val="00EA2EF9"/>
    <w:rsid w:val="00EA45AE"/>
    <w:rsid w:val="00EA4DDE"/>
    <w:rsid w:val="00EB538F"/>
    <w:rsid w:val="00EB70B2"/>
    <w:rsid w:val="00EC0828"/>
    <w:rsid w:val="00EC24B4"/>
    <w:rsid w:val="00EC31DE"/>
    <w:rsid w:val="00EC52C7"/>
    <w:rsid w:val="00EC6DBE"/>
    <w:rsid w:val="00EC7EAA"/>
    <w:rsid w:val="00ED01A5"/>
    <w:rsid w:val="00ED2C5E"/>
    <w:rsid w:val="00ED36EE"/>
    <w:rsid w:val="00ED5A81"/>
    <w:rsid w:val="00ED605B"/>
    <w:rsid w:val="00ED7EE9"/>
    <w:rsid w:val="00EE1A65"/>
    <w:rsid w:val="00EE58B7"/>
    <w:rsid w:val="00EE6E31"/>
    <w:rsid w:val="00EF300A"/>
    <w:rsid w:val="00F0132D"/>
    <w:rsid w:val="00F02D13"/>
    <w:rsid w:val="00F13D2C"/>
    <w:rsid w:val="00F166ED"/>
    <w:rsid w:val="00F208A5"/>
    <w:rsid w:val="00F20DAF"/>
    <w:rsid w:val="00F20EB0"/>
    <w:rsid w:val="00F213FD"/>
    <w:rsid w:val="00F24992"/>
    <w:rsid w:val="00F26937"/>
    <w:rsid w:val="00F26FE6"/>
    <w:rsid w:val="00F30741"/>
    <w:rsid w:val="00F36F39"/>
    <w:rsid w:val="00F37E42"/>
    <w:rsid w:val="00F41167"/>
    <w:rsid w:val="00F434C9"/>
    <w:rsid w:val="00F4514E"/>
    <w:rsid w:val="00F469BF"/>
    <w:rsid w:val="00F51A3F"/>
    <w:rsid w:val="00F52BC0"/>
    <w:rsid w:val="00F53E9E"/>
    <w:rsid w:val="00F60D30"/>
    <w:rsid w:val="00F63C07"/>
    <w:rsid w:val="00F64218"/>
    <w:rsid w:val="00F66131"/>
    <w:rsid w:val="00F71F2E"/>
    <w:rsid w:val="00F7767E"/>
    <w:rsid w:val="00F77DCE"/>
    <w:rsid w:val="00F909D1"/>
    <w:rsid w:val="00F96A42"/>
    <w:rsid w:val="00FA1FFA"/>
    <w:rsid w:val="00FA7556"/>
    <w:rsid w:val="00FB25F7"/>
    <w:rsid w:val="00FB3C25"/>
    <w:rsid w:val="00FB3F5A"/>
    <w:rsid w:val="00FB741C"/>
    <w:rsid w:val="00FC185A"/>
    <w:rsid w:val="00FC33BD"/>
    <w:rsid w:val="00FC3A1A"/>
    <w:rsid w:val="00FD6B59"/>
    <w:rsid w:val="00FD7AA1"/>
    <w:rsid w:val="00FE04F9"/>
    <w:rsid w:val="00FE5065"/>
    <w:rsid w:val="00FF03B8"/>
    <w:rsid w:val="00FF11C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02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D4"/>
    <w:pPr>
      <w:spacing w:after="200" w:line="276" w:lineRule="auto"/>
    </w:pPr>
    <w:rPr>
      <w:sz w:val="22"/>
      <w:szCs w:val="22"/>
      <w:lang w:eastAsia="en-US"/>
    </w:rPr>
  </w:style>
  <w:style w:type="paragraph" w:styleId="Heading1">
    <w:name w:val="heading 1"/>
    <w:basedOn w:val="Normal"/>
    <w:link w:val="Heading1Char"/>
    <w:uiPriority w:val="99"/>
    <w:qFormat/>
    <w:rsid w:val="0073639B"/>
    <w:pPr>
      <w:spacing w:before="240" w:after="120" w:line="240" w:lineRule="auto"/>
      <w:outlineLvl w:val="0"/>
    </w:pPr>
    <w:rPr>
      <w:b/>
      <w:bCs/>
      <w:color w:val="000000"/>
      <w:kern w:val="36"/>
      <w:sz w:val="33"/>
      <w:szCs w:val="33"/>
      <w:lang w:eastAsia="pt-BR"/>
    </w:rPr>
  </w:style>
  <w:style w:type="paragraph" w:styleId="Heading3">
    <w:name w:val="heading 3"/>
    <w:basedOn w:val="Normal"/>
    <w:next w:val="Normal"/>
    <w:link w:val="Heading3Char"/>
    <w:semiHidden/>
    <w:unhideWhenUsed/>
    <w:qFormat/>
    <w:locked/>
    <w:rsid w:val="00114A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114A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75E"/>
    <w:rPr>
      <w:rFonts w:cs="Times New Roman"/>
      <w:b/>
      <w:color w:val="000000"/>
      <w:kern w:val="36"/>
      <w:sz w:val="33"/>
      <w:lang w:val="pt-BR" w:eastAsia="pt-BR"/>
    </w:rPr>
  </w:style>
  <w:style w:type="character" w:customStyle="1" w:styleId="apple-converted-space">
    <w:name w:val="apple-converted-space"/>
    <w:rsid w:val="00153B03"/>
  </w:style>
  <w:style w:type="character" w:styleId="Hyperlink">
    <w:name w:val="Hyperlink"/>
    <w:uiPriority w:val="99"/>
    <w:rsid w:val="00153B03"/>
    <w:rPr>
      <w:rFonts w:cs="Times New Roman"/>
      <w:color w:val="0000FF"/>
      <w:u w:val="single"/>
    </w:rPr>
  </w:style>
  <w:style w:type="character" w:styleId="FollowedHyperlink">
    <w:name w:val="FollowedHyperlink"/>
    <w:uiPriority w:val="99"/>
    <w:rsid w:val="00205498"/>
    <w:rPr>
      <w:rFonts w:cs="Times New Roman"/>
      <w:color w:val="800080"/>
      <w:u w:val="single"/>
    </w:rPr>
  </w:style>
  <w:style w:type="character" w:styleId="CommentReference">
    <w:name w:val="annotation reference"/>
    <w:uiPriority w:val="99"/>
    <w:semiHidden/>
    <w:rsid w:val="008A3AE6"/>
    <w:rPr>
      <w:rFonts w:cs="Times New Roman"/>
      <w:sz w:val="16"/>
    </w:rPr>
  </w:style>
  <w:style w:type="paragraph" w:styleId="CommentText">
    <w:name w:val="annotation text"/>
    <w:basedOn w:val="Normal"/>
    <w:link w:val="CommentTextChar"/>
    <w:uiPriority w:val="99"/>
    <w:rsid w:val="008A3AE6"/>
    <w:pPr>
      <w:spacing w:after="0" w:line="240" w:lineRule="auto"/>
    </w:pPr>
    <w:rPr>
      <w:rFonts w:eastAsia="宋体"/>
      <w:sz w:val="20"/>
      <w:szCs w:val="20"/>
      <w:lang w:eastAsia="zh-CN"/>
    </w:rPr>
  </w:style>
  <w:style w:type="character" w:customStyle="1" w:styleId="CommentTextChar">
    <w:name w:val="Comment Text Char"/>
    <w:link w:val="CommentText"/>
    <w:uiPriority w:val="99"/>
    <w:locked/>
    <w:rsid w:val="008A3AE6"/>
    <w:rPr>
      <w:rFonts w:eastAsia="宋体" w:cs="Times New Roman"/>
      <w:lang w:val="pt-BR" w:eastAsia="zh-CN"/>
    </w:rPr>
  </w:style>
  <w:style w:type="paragraph" w:styleId="BalloonText">
    <w:name w:val="Balloon Text"/>
    <w:basedOn w:val="Normal"/>
    <w:link w:val="BalloonTextChar"/>
    <w:uiPriority w:val="99"/>
    <w:semiHidden/>
    <w:rsid w:val="008A3AE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paragraph" w:styleId="HTMLPreformatted">
    <w:name w:val="HTML Preformatted"/>
    <w:basedOn w:val="Normal"/>
    <w:link w:val="HTMLPreformattedChar"/>
    <w:uiPriority w:val="99"/>
    <w:semiHidden/>
    <w:rsid w:val="00DE4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HTMLPreformattedChar">
    <w:name w:val="HTML Preformatted Char"/>
    <w:link w:val="HTMLPreformatted"/>
    <w:uiPriority w:val="99"/>
    <w:semiHidden/>
    <w:locked/>
    <w:rsid w:val="00DE4262"/>
    <w:rPr>
      <w:rFonts w:ascii="Courier New" w:hAnsi="Courier New" w:cs="Times New Roman"/>
    </w:rPr>
  </w:style>
  <w:style w:type="character" w:customStyle="1" w:styleId="drf">
    <w:name w:val="drf"/>
    <w:uiPriority w:val="99"/>
    <w:rsid w:val="00C359ED"/>
  </w:style>
  <w:style w:type="character" w:customStyle="1" w:styleId="emphi1">
    <w:name w:val="emph_i1"/>
    <w:uiPriority w:val="99"/>
    <w:rsid w:val="00C359ED"/>
    <w:rPr>
      <w:i/>
    </w:rPr>
  </w:style>
  <w:style w:type="paragraph" w:styleId="Title">
    <w:name w:val="Title"/>
    <w:basedOn w:val="Normal"/>
    <w:link w:val="TitleChar"/>
    <w:uiPriority w:val="99"/>
    <w:qFormat/>
    <w:rsid w:val="00366E16"/>
    <w:pPr>
      <w:spacing w:after="0" w:line="360" w:lineRule="auto"/>
      <w:ind w:right="-1418" w:hanging="1985"/>
      <w:jc w:val="center"/>
    </w:pPr>
    <w:rPr>
      <w:rFonts w:ascii="Times New Roman" w:eastAsia="Times New Roman" w:hAnsi="Times New Roman"/>
      <w:b/>
      <w:bCs/>
      <w:sz w:val="28"/>
      <w:szCs w:val="28"/>
      <w:lang w:eastAsia="pt-BR"/>
    </w:rPr>
  </w:style>
  <w:style w:type="character" w:customStyle="1" w:styleId="TitleChar">
    <w:name w:val="Title Char"/>
    <w:link w:val="Title"/>
    <w:uiPriority w:val="99"/>
    <w:locked/>
    <w:rsid w:val="00366E16"/>
    <w:rPr>
      <w:rFonts w:ascii="Times New Roman" w:hAnsi="Times New Roman" w:cs="Times New Roman"/>
      <w:b/>
      <w:sz w:val="28"/>
    </w:rPr>
  </w:style>
  <w:style w:type="paragraph" w:styleId="NormalWeb">
    <w:name w:val="Normal (Web)"/>
    <w:basedOn w:val="Normal"/>
    <w:uiPriority w:val="99"/>
    <w:rsid w:val="00682CE9"/>
    <w:pPr>
      <w:spacing w:before="100" w:beforeAutospacing="1" w:after="100" w:afterAutospacing="1" w:line="240" w:lineRule="auto"/>
    </w:pPr>
    <w:rPr>
      <w:rFonts w:ascii="Times New Roman" w:eastAsia="Times New Roman" w:hAnsi="Times New Roman"/>
      <w:sz w:val="24"/>
      <w:szCs w:val="24"/>
      <w:lang w:eastAsia="pt-BR"/>
    </w:rPr>
  </w:style>
  <w:style w:type="table" w:styleId="TableGrid">
    <w:name w:val="Table Grid"/>
    <w:basedOn w:val="TableNormal"/>
    <w:uiPriority w:val="99"/>
    <w:rsid w:val="000976D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anchor">
    <w:name w:val="headinganchor"/>
    <w:basedOn w:val="Normal"/>
    <w:uiPriority w:val="99"/>
    <w:rsid w:val="00F909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ld">
    <w:name w:val="bold"/>
    <w:uiPriority w:val="99"/>
    <w:rsid w:val="00F909D1"/>
  </w:style>
  <w:style w:type="character" w:customStyle="1" w:styleId="h2">
    <w:name w:val="h2"/>
    <w:uiPriority w:val="99"/>
    <w:rsid w:val="00F909D1"/>
  </w:style>
  <w:style w:type="paragraph" w:styleId="Header">
    <w:name w:val="header"/>
    <w:basedOn w:val="Normal"/>
    <w:link w:val="HeaderChar"/>
    <w:uiPriority w:val="99"/>
    <w:rsid w:val="00585911"/>
    <w:pPr>
      <w:tabs>
        <w:tab w:val="center" w:pos="4252"/>
        <w:tab w:val="right" w:pos="8504"/>
      </w:tabs>
    </w:pPr>
  </w:style>
  <w:style w:type="character" w:customStyle="1" w:styleId="HeaderChar">
    <w:name w:val="Header Char"/>
    <w:link w:val="Header"/>
    <w:uiPriority w:val="99"/>
    <w:locked/>
    <w:rsid w:val="00585911"/>
    <w:rPr>
      <w:rFonts w:cs="Times New Roman"/>
      <w:sz w:val="22"/>
      <w:lang w:eastAsia="en-US"/>
    </w:rPr>
  </w:style>
  <w:style w:type="paragraph" w:styleId="Footer">
    <w:name w:val="footer"/>
    <w:basedOn w:val="Normal"/>
    <w:link w:val="FooterChar"/>
    <w:uiPriority w:val="99"/>
    <w:rsid w:val="00585911"/>
    <w:pPr>
      <w:tabs>
        <w:tab w:val="center" w:pos="4252"/>
        <w:tab w:val="right" w:pos="8504"/>
      </w:tabs>
    </w:pPr>
  </w:style>
  <w:style w:type="character" w:customStyle="1" w:styleId="FooterChar">
    <w:name w:val="Footer Char"/>
    <w:link w:val="Footer"/>
    <w:uiPriority w:val="99"/>
    <w:locked/>
    <w:rsid w:val="00585911"/>
    <w:rPr>
      <w:rFonts w:cs="Times New Roman"/>
      <w:sz w:val="22"/>
      <w:lang w:eastAsia="en-US"/>
    </w:rPr>
  </w:style>
  <w:style w:type="character" w:customStyle="1" w:styleId="highlight">
    <w:name w:val="highlight"/>
    <w:rsid w:val="0073639B"/>
    <w:rPr>
      <w:rFonts w:cs="Times New Roman"/>
    </w:rPr>
  </w:style>
  <w:style w:type="character" w:styleId="LineNumber">
    <w:name w:val="line number"/>
    <w:uiPriority w:val="99"/>
    <w:rsid w:val="00A50DA0"/>
    <w:rPr>
      <w:rFonts w:cs="Times New Roman"/>
    </w:rPr>
  </w:style>
  <w:style w:type="character" w:styleId="PageNumber">
    <w:name w:val="page number"/>
    <w:uiPriority w:val="99"/>
    <w:rsid w:val="00B131CF"/>
    <w:rPr>
      <w:rFonts w:cs="Times New Roman"/>
    </w:rPr>
  </w:style>
  <w:style w:type="paragraph" w:styleId="CommentSubject">
    <w:name w:val="annotation subject"/>
    <w:basedOn w:val="CommentText"/>
    <w:next w:val="CommentText"/>
    <w:link w:val="CommentSubjectChar"/>
    <w:uiPriority w:val="99"/>
    <w:semiHidden/>
    <w:rsid w:val="00161D4A"/>
    <w:pPr>
      <w:spacing w:after="200" w:line="276" w:lineRule="auto"/>
    </w:pPr>
    <w:rPr>
      <w:rFonts w:eastAsia="Calibri"/>
      <w:b/>
      <w:bCs/>
      <w:lang w:eastAsia="en-US"/>
    </w:rPr>
  </w:style>
  <w:style w:type="character" w:customStyle="1" w:styleId="CommentSubjectChar">
    <w:name w:val="Comment Subject Char"/>
    <w:link w:val="CommentSubject"/>
    <w:uiPriority w:val="99"/>
    <w:semiHidden/>
    <w:locked/>
    <w:rPr>
      <w:rFonts w:eastAsia="宋体" w:cs="Times New Roman"/>
      <w:b/>
      <w:bCs/>
      <w:sz w:val="20"/>
      <w:szCs w:val="20"/>
      <w:lang w:val="pt-BR" w:eastAsia="en-US"/>
    </w:rPr>
  </w:style>
  <w:style w:type="character" w:customStyle="1" w:styleId="st">
    <w:name w:val="st"/>
    <w:uiPriority w:val="99"/>
    <w:rsid w:val="00B301A0"/>
  </w:style>
  <w:style w:type="paragraph" w:customStyle="1" w:styleId="Default">
    <w:name w:val="Default"/>
    <w:rsid w:val="002A3F7A"/>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2A3F7A"/>
    <w:pPr>
      <w:spacing w:line="201" w:lineRule="atLeast"/>
    </w:pPr>
    <w:rPr>
      <w:rFonts w:cs="Times New Roman"/>
      <w:color w:val="auto"/>
    </w:rPr>
  </w:style>
  <w:style w:type="paragraph" w:customStyle="1" w:styleId="Pa2">
    <w:name w:val="Pa2"/>
    <w:basedOn w:val="Default"/>
    <w:next w:val="Default"/>
    <w:uiPriority w:val="99"/>
    <w:rsid w:val="00821ADC"/>
    <w:pPr>
      <w:spacing w:line="241" w:lineRule="atLeast"/>
    </w:pPr>
    <w:rPr>
      <w:rFonts w:cs="Times New Roman"/>
      <w:color w:val="auto"/>
    </w:rPr>
  </w:style>
  <w:style w:type="character" w:customStyle="1" w:styleId="A3">
    <w:name w:val="A3"/>
    <w:uiPriority w:val="99"/>
    <w:rsid w:val="00821ADC"/>
    <w:rPr>
      <w:color w:val="000000"/>
      <w:sz w:val="20"/>
    </w:rPr>
  </w:style>
  <w:style w:type="character" w:customStyle="1" w:styleId="A5">
    <w:name w:val="A5"/>
    <w:uiPriority w:val="99"/>
    <w:rsid w:val="00821ADC"/>
    <w:rPr>
      <w:rFonts w:ascii="Times New Roman" w:hAnsi="Times New Roman"/>
      <w:color w:val="000000"/>
      <w:sz w:val="16"/>
    </w:rPr>
  </w:style>
  <w:style w:type="paragraph" w:styleId="ListParagraph">
    <w:name w:val="List Paragraph"/>
    <w:basedOn w:val="Normal"/>
    <w:uiPriority w:val="99"/>
    <w:qFormat/>
    <w:rsid w:val="00C60DE0"/>
    <w:pPr>
      <w:ind w:left="720"/>
      <w:contextualSpacing/>
    </w:pPr>
  </w:style>
  <w:style w:type="paragraph" w:customStyle="1" w:styleId="Ttulo1">
    <w:name w:val="Título1"/>
    <w:basedOn w:val="Normal"/>
    <w:rsid w:val="00CD65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sc">
    <w:name w:val="desc"/>
    <w:basedOn w:val="Normal"/>
    <w:rsid w:val="00CD65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tails">
    <w:name w:val="details"/>
    <w:basedOn w:val="Normal"/>
    <w:rsid w:val="00CD650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rnl">
    <w:name w:val="jrnl"/>
    <w:rsid w:val="00CD6503"/>
  </w:style>
  <w:style w:type="paragraph" w:styleId="PlainText">
    <w:name w:val="Plain Text"/>
    <w:basedOn w:val="Normal"/>
    <w:link w:val="PlainTextChar"/>
    <w:uiPriority w:val="99"/>
    <w:semiHidden/>
    <w:unhideWhenUsed/>
    <w:rsid w:val="001C35D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35DD"/>
    <w:rPr>
      <w:rFonts w:eastAsiaTheme="minorHAnsi" w:cstheme="minorBidi"/>
      <w:sz w:val="22"/>
      <w:szCs w:val="21"/>
      <w:lang w:eastAsia="en-US"/>
    </w:rPr>
  </w:style>
  <w:style w:type="character" w:customStyle="1" w:styleId="Heading3Char">
    <w:name w:val="Heading 3 Char"/>
    <w:basedOn w:val="DefaultParagraphFont"/>
    <w:link w:val="Heading3"/>
    <w:semiHidden/>
    <w:rsid w:val="00114A8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114A80"/>
    <w:rPr>
      <w:rFonts w:asciiTheme="majorHAnsi" w:eastAsiaTheme="majorEastAsia" w:hAnsiTheme="majorHAnsi" w:cstheme="majorBidi"/>
      <w:b/>
      <w:bCs/>
      <w:i/>
      <w:iCs/>
      <w:color w:val="4F81BD" w:themeColor="accent1"/>
      <w:sz w:val="22"/>
      <w:szCs w:val="22"/>
      <w:lang w:eastAsia="en-US"/>
    </w:rPr>
  </w:style>
  <w:style w:type="character" w:customStyle="1" w:styleId="label">
    <w:name w:val="label"/>
    <w:basedOn w:val="DefaultParagraphFont"/>
    <w:rsid w:val="00114A80"/>
  </w:style>
  <w:style w:type="character" w:customStyle="1" w:styleId="separator">
    <w:name w:val="separator"/>
    <w:basedOn w:val="DefaultParagraphFont"/>
    <w:rsid w:val="00114A80"/>
  </w:style>
  <w:style w:type="character" w:customStyle="1" w:styleId="value">
    <w:name w:val="value"/>
    <w:basedOn w:val="DefaultParagraphFont"/>
    <w:rsid w:val="00114A80"/>
  </w:style>
  <w:style w:type="character" w:customStyle="1" w:styleId="ui-ncbitoggler-master-text">
    <w:name w:val="ui-ncbitoggler-master-text"/>
    <w:basedOn w:val="DefaultParagraphFont"/>
    <w:rsid w:val="00114A80"/>
  </w:style>
  <w:style w:type="paragraph" w:customStyle="1" w:styleId="Ttulo2">
    <w:name w:val="Título2"/>
    <w:basedOn w:val="Normal"/>
    <w:rsid w:val="00114A80"/>
    <w:pPr>
      <w:spacing w:before="100" w:beforeAutospacing="1" w:after="100" w:afterAutospacing="1" w:line="240" w:lineRule="auto"/>
    </w:pPr>
    <w:rPr>
      <w:rFonts w:ascii="Times New Roman" w:eastAsia="Times New Roman" w:hAnsi="Times New Roman"/>
      <w:sz w:val="24"/>
      <w:szCs w:val="24"/>
      <w:lang w:eastAsia="pt-BR"/>
    </w:rPr>
  </w:style>
  <w:style w:type="character" w:styleId="Emphasis">
    <w:name w:val="Emphasis"/>
    <w:qFormat/>
    <w:locked/>
    <w:rsid w:val="0028606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D4"/>
    <w:pPr>
      <w:spacing w:after="200" w:line="276" w:lineRule="auto"/>
    </w:pPr>
    <w:rPr>
      <w:sz w:val="22"/>
      <w:szCs w:val="22"/>
      <w:lang w:eastAsia="en-US"/>
    </w:rPr>
  </w:style>
  <w:style w:type="paragraph" w:styleId="Heading1">
    <w:name w:val="heading 1"/>
    <w:basedOn w:val="Normal"/>
    <w:link w:val="Heading1Char"/>
    <w:uiPriority w:val="99"/>
    <w:qFormat/>
    <w:rsid w:val="0073639B"/>
    <w:pPr>
      <w:spacing w:before="240" w:after="120" w:line="240" w:lineRule="auto"/>
      <w:outlineLvl w:val="0"/>
    </w:pPr>
    <w:rPr>
      <w:b/>
      <w:bCs/>
      <w:color w:val="000000"/>
      <w:kern w:val="36"/>
      <w:sz w:val="33"/>
      <w:szCs w:val="33"/>
      <w:lang w:eastAsia="pt-BR"/>
    </w:rPr>
  </w:style>
  <w:style w:type="paragraph" w:styleId="Heading3">
    <w:name w:val="heading 3"/>
    <w:basedOn w:val="Normal"/>
    <w:next w:val="Normal"/>
    <w:link w:val="Heading3Char"/>
    <w:semiHidden/>
    <w:unhideWhenUsed/>
    <w:qFormat/>
    <w:locked/>
    <w:rsid w:val="00114A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114A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75E"/>
    <w:rPr>
      <w:rFonts w:cs="Times New Roman"/>
      <w:b/>
      <w:color w:val="000000"/>
      <w:kern w:val="36"/>
      <w:sz w:val="33"/>
      <w:lang w:val="pt-BR" w:eastAsia="pt-BR"/>
    </w:rPr>
  </w:style>
  <w:style w:type="character" w:customStyle="1" w:styleId="apple-converted-space">
    <w:name w:val="apple-converted-space"/>
    <w:rsid w:val="00153B03"/>
  </w:style>
  <w:style w:type="character" w:styleId="Hyperlink">
    <w:name w:val="Hyperlink"/>
    <w:uiPriority w:val="99"/>
    <w:rsid w:val="00153B03"/>
    <w:rPr>
      <w:rFonts w:cs="Times New Roman"/>
      <w:color w:val="0000FF"/>
      <w:u w:val="single"/>
    </w:rPr>
  </w:style>
  <w:style w:type="character" w:styleId="FollowedHyperlink">
    <w:name w:val="FollowedHyperlink"/>
    <w:uiPriority w:val="99"/>
    <w:rsid w:val="00205498"/>
    <w:rPr>
      <w:rFonts w:cs="Times New Roman"/>
      <w:color w:val="800080"/>
      <w:u w:val="single"/>
    </w:rPr>
  </w:style>
  <w:style w:type="character" w:styleId="CommentReference">
    <w:name w:val="annotation reference"/>
    <w:uiPriority w:val="99"/>
    <w:semiHidden/>
    <w:rsid w:val="008A3AE6"/>
    <w:rPr>
      <w:rFonts w:cs="Times New Roman"/>
      <w:sz w:val="16"/>
    </w:rPr>
  </w:style>
  <w:style w:type="paragraph" w:styleId="CommentText">
    <w:name w:val="annotation text"/>
    <w:basedOn w:val="Normal"/>
    <w:link w:val="CommentTextChar"/>
    <w:uiPriority w:val="99"/>
    <w:rsid w:val="008A3AE6"/>
    <w:pPr>
      <w:spacing w:after="0" w:line="240" w:lineRule="auto"/>
    </w:pPr>
    <w:rPr>
      <w:rFonts w:eastAsia="宋体"/>
      <w:sz w:val="20"/>
      <w:szCs w:val="20"/>
      <w:lang w:eastAsia="zh-CN"/>
    </w:rPr>
  </w:style>
  <w:style w:type="character" w:customStyle="1" w:styleId="CommentTextChar">
    <w:name w:val="Comment Text Char"/>
    <w:link w:val="CommentText"/>
    <w:uiPriority w:val="99"/>
    <w:locked/>
    <w:rsid w:val="008A3AE6"/>
    <w:rPr>
      <w:rFonts w:eastAsia="宋体" w:cs="Times New Roman"/>
      <w:lang w:val="pt-BR" w:eastAsia="zh-CN"/>
    </w:rPr>
  </w:style>
  <w:style w:type="paragraph" w:styleId="BalloonText">
    <w:name w:val="Balloon Text"/>
    <w:basedOn w:val="Normal"/>
    <w:link w:val="BalloonTextChar"/>
    <w:uiPriority w:val="99"/>
    <w:semiHidden/>
    <w:rsid w:val="008A3AE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paragraph" w:styleId="HTMLPreformatted">
    <w:name w:val="HTML Preformatted"/>
    <w:basedOn w:val="Normal"/>
    <w:link w:val="HTMLPreformattedChar"/>
    <w:uiPriority w:val="99"/>
    <w:semiHidden/>
    <w:rsid w:val="00DE4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HTMLPreformattedChar">
    <w:name w:val="HTML Preformatted Char"/>
    <w:link w:val="HTMLPreformatted"/>
    <w:uiPriority w:val="99"/>
    <w:semiHidden/>
    <w:locked/>
    <w:rsid w:val="00DE4262"/>
    <w:rPr>
      <w:rFonts w:ascii="Courier New" w:hAnsi="Courier New" w:cs="Times New Roman"/>
    </w:rPr>
  </w:style>
  <w:style w:type="character" w:customStyle="1" w:styleId="drf">
    <w:name w:val="drf"/>
    <w:uiPriority w:val="99"/>
    <w:rsid w:val="00C359ED"/>
  </w:style>
  <w:style w:type="character" w:customStyle="1" w:styleId="emphi1">
    <w:name w:val="emph_i1"/>
    <w:uiPriority w:val="99"/>
    <w:rsid w:val="00C359ED"/>
    <w:rPr>
      <w:i/>
    </w:rPr>
  </w:style>
  <w:style w:type="paragraph" w:styleId="Title">
    <w:name w:val="Title"/>
    <w:basedOn w:val="Normal"/>
    <w:link w:val="TitleChar"/>
    <w:uiPriority w:val="99"/>
    <w:qFormat/>
    <w:rsid w:val="00366E16"/>
    <w:pPr>
      <w:spacing w:after="0" w:line="360" w:lineRule="auto"/>
      <w:ind w:right="-1418" w:hanging="1985"/>
      <w:jc w:val="center"/>
    </w:pPr>
    <w:rPr>
      <w:rFonts w:ascii="Times New Roman" w:eastAsia="Times New Roman" w:hAnsi="Times New Roman"/>
      <w:b/>
      <w:bCs/>
      <w:sz w:val="28"/>
      <w:szCs w:val="28"/>
      <w:lang w:eastAsia="pt-BR"/>
    </w:rPr>
  </w:style>
  <w:style w:type="character" w:customStyle="1" w:styleId="TitleChar">
    <w:name w:val="Title Char"/>
    <w:link w:val="Title"/>
    <w:uiPriority w:val="99"/>
    <w:locked/>
    <w:rsid w:val="00366E16"/>
    <w:rPr>
      <w:rFonts w:ascii="Times New Roman" w:hAnsi="Times New Roman" w:cs="Times New Roman"/>
      <w:b/>
      <w:sz w:val="28"/>
    </w:rPr>
  </w:style>
  <w:style w:type="paragraph" w:styleId="NormalWeb">
    <w:name w:val="Normal (Web)"/>
    <w:basedOn w:val="Normal"/>
    <w:uiPriority w:val="99"/>
    <w:rsid w:val="00682CE9"/>
    <w:pPr>
      <w:spacing w:before="100" w:beforeAutospacing="1" w:after="100" w:afterAutospacing="1" w:line="240" w:lineRule="auto"/>
    </w:pPr>
    <w:rPr>
      <w:rFonts w:ascii="Times New Roman" w:eastAsia="Times New Roman" w:hAnsi="Times New Roman"/>
      <w:sz w:val="24"/>
      <w:szCs w:val="24"/>
      <w:lang w:eastAsia="pt-BR"/>
    </w:rPr>
  </w:style>
  <w:style w:type="table" w:styleId="TableGrid">
    <w:name w:val="Table Grid"/>
    <w:basedOn w:val="TableNormal"/>
    <w:uiPriority w:val="99"/>
    <w:rsid w:val="000976D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anchor">
    <w:name w:val="headinganchor"/>
    <w:basedOn w:val="Normal"/>
    <w:uiPriority w:val="99"/>
    <w:rsid w:val="00F909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ld">
    <w:name w:val="bold"/>
    <w:uiPriority w:val="99"/>
    <w:rsid w:val="00F909D1"/>
  </w:style>
  <w:style w:type="character" w:customStyle="1" w:styleId="h2">
    <w:name w:val="h2"/>
    <w:uiPriority w:val="99"/>
    <w:rsid w:val="00F909D1"/>
  </w:style>
  <w:style w:type="paragraph" w:styleId="Header">
    <w:name w:val="header"/>
    <w:basedOn w:val="Normal"/>
    <w:link w:val="HeaderChar"/>
    <w:uiPriority w:val="99"/>
    <w:rsid w:val="00585911"/>
    <w:pPr>
      <w:tabs>
        <w:tab w:val="center" w:pos="4252"/>
        <w:tab w:val="right" w:pos="8504"/>
      </w:tabs>
    </w:pPr>
  </w:style>
  <w:style w:type="character" w:customStyle="1" w:styleId="HeaderChar">
    <w:name w:val="Header Char"/>
    <w:link w:val="Header"/>
    <w:uiPriority w:val="99"/>
    <w:locked/>
    <w:rsid w:val="00585911"/>
    <w:rPr>
      <w:rFonts w:cs="Times New Roman"/>
      <w:sz w:val="22"/>
      <w:lang w:eastAsia="en-US"/>
    </w:rPr>
  </w:style>
  <w:style w:type="paragraph" w:styleId="Footer">
    <w:name w:val="footer"/>
    <w:basedOn w:val="Normal"/>
    <w:link w:val="FooterChar"/>
    <w:uiPriority w:val="99"/>
    <w:rsid w:val="00585911"/>
    <w:pPr>
      <w:tabs>
        <w:tab w:val="center" w:pos="4252"/>
        <w:tab w:val="right" w:pos="8504"/>
      </w:tabs>
    </w:pPr>
  </w:style>
  <w:style w:type="character" w:customStyle="1" w:styleId="FooterChar">
    <w:name w:val="Footer Char"/>
    <w:link w:val="Footer"/>
    <w:uiPriority w:val="99"/>
    <w:locked/>
    <w:rsid w:val="00585911"/>
    <w:rPr>
      <w:rFonts w:cs="Times New Roman"/>
      <w:sz w:val="22"/>
      <w:lang w:eastAsia="en-US"/>
    </w:rPr>
  </w:style>
  <w:style w:type="character" w:customStyle="1" w:styleId="highlight">
    <w:name w:val="highlight"/>
    <w:rsid w:val="0073639B"/>
    <w:rPr>
      <w:rFonts w:cs="Times New Roman"/>
    </w:rPr>
  </w:style>
  <w:style w:type="character" w:styleId="LineNumber">
    <w:name w:val="line number"/>
    <w:uiPriority w:val="99"/>
    <w:rsid w:val="00A50DA0"/>
    <w:rPr>
      <w:rFonts w:cs="Times New Roman"/>
    </w:rPr>
  </w:style>
  <w:style w:type="character" w:styleId="PageNumber">
    <w:name w:val="page number"/>
    <w:uiPriority w:val="99"/>
    <w:rsid w:val="00B131CF"/>
    <w:rPr>
      <w:rFonts w:cs="Times New Roman"/>
    </w:rPr>
  </w:style>
  <w:style w:type="paragraph" w:styleId="CommentSubject">
    <w:name w:val="annotation subject"/>
    <w:basedOn w:val="CommentText"/>
    <w:next w:val="CommentText"/>
    <w:link w:val="CommentSubjectChar"/>
    <w:uiPriority w:val="99"/>
    <w:semiHidden/>
    <w:rsid w:val="00161D4A"/>
    <w:pPr>
      <w:spacing w:after="200" w:line="276" w:lineRule="auto"/>
    </w:pPr>
    <w:rPr>
      <w:rFonts w:eastAsia="Calibri"/>
      <w:b/>
      <w:bCs/>
      <w:lang w:eastAsia="en-US"/>
    </w:rPr>
  </w:style>
  <w:style w:type="character" w:customStyle="1" w:styleId="CommentSubjectChar">
    <w:name w:val="Comment Subject Char"/>
    <w:link w:val="CommentSubject"/>
    <w:uiPriority w:val="99"/>
    <w:semiHidden/>
    <w:locked/>
    <w:rPr>
      <w:rFonts w:eastAsia="宋体" w:cs="Times New Roman"/>
      <w:b/>
      <w:bCs/>
      <w:sz w:val="20"/>
      <w:szCs w:val="20"/>
      <w:lang w:val="pt-BR" w:eastAsia="en-US"/>
    </w:rPr>
  </w:style>
  <w:style w:type="character" w:customStyle="1" w:styleId="st">
    <w:name w:val="st"/>
    <w:uiPriority w:val="99"/>
    <w:rsid w:val="00B301A0"/>
  </w:style>
  <w:style w:type="paragraph" w:customStyle="1" w:styleId="Default">
    <w:name w:val="Default"/>
    <w:rsid w:val="002A3F7A"/>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2A3F7A"/>
    <w:pPr>
      <w:spacing w:line="201" w:lineRule="atLeast"/>
    </w:pPr>
    <w:rPr>
      <w:rFonts w:cs="Times New Roman"/>
      <w:color w:val="auto"/>
    </w:rPr>
  </w:style>
  <w:style w:type="paragraph" w:customStyle="1" w:styleId="Pa2">
    <w:name w:val="Pa2"/>
    <w:basedOn w:val="Default"/>
    <w:next w:val="Default"/>
    <w:uiPriority w:val="99"/>
    <w:rsid w:val="00821ADC"/>
    <w:pPr>
      <w:spacing w:line="241" w:lineRule="atLeast"/>
    </w:pPr>
    <w:rPr>
      <w:rFonts w:cs="Times New Roman"/>
      <w:color w:val="auto"/>
    </w:rPr>
  </w:style>
  <w:style w:type="character" w:customStyle="1" w:styleId="A3">
    <w:name w:val="A3"/>
    <w:uiPriority w:val="99"/>
    <w:rsid w:val="00821ADC"/>
    <w:rPr>
      <w:color w:val="000000"/>
      <w:sz w:val="20"/>
    </w:rPr>
  </w:style>
  <w:style w:type="character" w:customStyle="1" w:styleId="A5">
    <w:name w:val="A5"/>
    <w:uiPriority w:val="99"/>
    <w:rsid w:val="00821ADC"/>
    <w:rPr>
      <w:rFonts w:ascii="Times New Roman" w:hAnsi="Times New Roman"/>
      <w:color w:val="000000"/>
      <w:sz w:val="16"/>
    </w:rPr>
  </w:style>
  <w:style w:type="paragraph" w:styleId="ListParagraph">
    <w:name w:val="List Paragraph"/>
    <w:basedOn w:val="Normal"/>
    <w:uiPriority w:val="99"/>
    <w:qFormat/>
    <w:rsid w:val="00C60DE0"/>
    <w:pPr>
      <w:ind w:left="720"/>
      <w:contextualSpacing/>
    </w:pPr>
  </w:style>
  <w:style w:type="paragraph" w:customStyle="1" w:styleId="Ttulo1">
    <w:name w:val="Título1"/>
    <w:basedOn w:val="Normal"/>
    <w:rsid w:val="00CD65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sc">
    <w:name w:val="desc"/>
    <w:basedOn w:val="Normal"/>
    <w:rsid w:val="00CD65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tails">
    <w:name w:val="details"/>
    <w:basedOn w:val="Normal"/>
    <w:rsid w:val="00CD650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rnl">
    <w:name w:val="jrnl"/>
    <w:rsid w:val="00CD6503"/>
  </w:style>
  <w:style w:type="paragraph" w:styleId="PlainText">
    <w:name w:val="Plain Text"/>
    <w:basedOn w:val="Normal"/>
    <w:link w:val="PlainTextChar"/>
    <w:uiPriority w:val="99"/>
    <w:semiHidden/>
    <w:unhideWhenUsed/>
    <w:rsid w:val="001C35D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35DD"/>
    <w:rPr>
      <w:rFonts w:eastAsiaTheme="minorHAnsi" w:cstheme="minorBidi"/>
      <w:sz w:val="22"/>
      <w:szCs w:val="21"/>
      <w:lang w:eastAsia="en-US"/>
    </w:rPr>
  </w:style>
  <w:style w:type="character" w:customStyle="1" w:styleId="Heading3Char">
    <w:name w:val="Heading 3 Char"/>
    <w:basedOn w:val="DefaultParagraphFont"/>
    <w:link w:val="Heading3"/>
    <w:semiHidden/>
    <w:rsid w:val="00114A8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114A80"/>
    <w:rPr>
      <w:rFonts w:asciiTheme="majorHAnsi" w:eastAsiaTheme="majorEastAsia" w:hAnsiTheme="majorHAnsi" w:cstheme="majorBidi"/>
      <w:b/>
      <w:bCs/>
      <w:i/>
      <w:iCs/>
      <w:color w:val="4F81BD" w:themeColor="accent1"/>
      <w:sz w:val="22"/>
      <w:szCs w:val="22"/>
      <w:lang w:eastAsia="en-US"/>
    </w:rPr>
  </w:style>
  <w:style w:type="character" w:customStyle="1" w:styleId="label">
    <w:name w:val="label"/>
    <w:basedOn w:val="DefaultParagraphFont"/>
    <w:rsid w:val="00114A80"/>
  </w:style>
  <w:style w:type="character" w:customStyle="1" w:styleId="separator">
    <w:name w:val="separator"/>
    <w:basedOn w:val="DefaultParagraphFont"/>
    <w:rsid w:val="00114A80"/>
  </w:style>
  <w:style w:type="character" w:customStyle="1" w:styleId="value">
    <w:name w:val="value"/>
    <w:basedOn w:val="DefaultParagraphFont"/>
    <w:rsid w:val="00114A80"/>
  </w:style>
  <w:style w:type="character" w:customStyle="1" w:styleId="ui-ncbitoggler-master-text">
    <w:name w:val="ui-ncbitoggler-master-text"/>
    <w:basedOn w:val="DefaultParagraphFont"/>
    <w:rsid w:val="00114A80"/>
  </w:style>
  <w:style w:type="paragraph" w:customStyle="1" w:styleId="Ttulo2">
    <w:name w:val="Título2"/>
    <w:basedOn w:val="Normal"/>
    <w:rsid w:val="00114A80"/>
    <w:pPr>
      <w:spacing w:before="100" w:beforeAutospacing="1" w:after="100" w:afterAutospacing="1" w:line="240" w:lineRule="auto"/>
    </w:pPr>
    <w:rPr>
      <w:rFonts w:ascii="Times New Roman" w:eastAsia="Times New Roman" w:hAnsi="Times New Roman"/>
      <w:sz w:val="24"/>
      <w:szCs w:val="24"/>
      <w:lang w:eastAsia="pt-BR"/>
    </w:rPr>
  </w:style>
  <w:style w:type="character" w:styleId="Emphasis">
    <w:name w:val="Emphasis"/>
    <w:qFormat/>
    <w:locked/>
    <w:rsid w:val="002860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7436">
      <w:bodyDiv w:val="1"/>
      <w:marLeft w:val="0"/>
      <w:marRight w:val="0"/>
      <w:marTop w:val="0"/>
      <w:marBottom w:val="0"/>
      <w:divBdr>
        <w:top w:val="none" w:sz="0" w:space="0" w:color="auto"/>
        <w:left w:val="none" w:sz="0" w:space="0" w:color="auto"/>
        <w:bottom w:val="none" w:sz="0" w:space="0" w:color="auto"/>
        <w:right w:val="none" w:sz="0" w:space="0" w:color="auto"/>
      </w:divBdr>
    </w:div>
    <w:div w:id="250821939">
      <w:bodyDiv w:val="1"/>
      <w:marLeft w:val="0"/>
      <w:marRight w:val="0"/>
      <w:marTop w:val="0"/>
      <w:marBottom w:val="0"/>
      <w:divBdr>
        <w:top w:val="none" w:sz="0" w:space="0" w:color="auto"/>
        <w:left w:val="none" w:sz="0" w:space="0" w:color="auto"/>
        <w:bottom w:val="none" w:sz="0" w:space="0" w:color="auto"/>
        <w:right w:val="none" w:sz="0" w:space="0" w:color="auto"/>
      </w:divBdr>
    </w:div>
    <w:div w:id="255871992">
      <w:bodyDiv w:val="1"/>
      <w:marLeft w:val="0"/>
      <w:marRight w:val="0"/>
      <w:marTop w:val="0"/>
      <w:marBottom w:val="0"/>
      <w:divBdr>
        <w:top w:val="none" w:sz="0" w:space="0" w:color="auto"/>
        <w:left w:val="none" w:sz="0" w:space="0" w:color="auto"/>
        <w:bottom w:val="none" w:sz="0" w:space="0" w:color="auto"/>
        <w:right w:val="none" w:sz="0" w:space="0" w:color="auto"/>
      </w:divBdr>
    </w:div>
    <w:div w:id="306513207">
      <w:bodyDiv w:val="1"/>
      <w:marLeft w:val="0"/>
      <w:marRight w:val="0"/>
      <w:marTop w:val="0"/>
      <w:marBottom w:val="0"/>
      <w:divBdr>
        <w:top w:val="none" w:sz="0" w:space="0" w:color="auto"/>
        <w:left w:val="none" w:sz="0" w:space="0" w:color="auto"/>
        <w:bottom w:val="none" w:sz="0" w:space="0" w:color="auto"/>
        <w:right w:val="none" w:sz="0" w:space="0" w:color="auto"/>
      </w:divBdr>
    </w:div>
    <w:div w:id="326174039">
      <w:bodyDiv w:val="1"/>
      <w:marLeft w:val="0"/>
      <w:marRight w:val="0"/>
      <w:marTop w:val="0"/>
      <w:marBottom w:val="0"/>
      <w:divBdr>
        <w:top w:val="none" w:sz="0" w:space="0" w:color="auto"/>
        <w:left w:val="none" w:sz="0" w:space="0" w:color="auto"/>
        <w:bottom w:val="none" w:sz="0" w:space="0" w:color="auto"/>
        <w:right w:val="none" w:sz="0" w:space="0" w:color="auto"/>
      </w:divBdr>
    </w:div>
    <w:div w:id="330645131">
      <w:bodyDiv w:val="1"/>
      <w:marLeft w:val="0"/>
      <w:marRight w:val="0"/>
      <w:marTop w:val="0"/>
      <w:marBottom w:val="0"/>
      <w:divBdr>
        <w:top w:val="none" w:sz="0" w:space="0" w:color="auto"/>
        <w:left w:val="none" w:sz="0" w:space="0" w:color="auto"/>
        <w:bottom w:val="none" w:sz="0" w:space="0" w:color="auto"/>
        <w:right w:val="none" w:sz="0" w:space="0" w:color="auto"/>
      </w:divBdr>
    </w:div>
    <w:div w:id="350837131">
      <w:bodyDiv w:val="1"/>
      <w:marLeft w:val="0"/>
      <w:marRight w:val="0"/>
      <w:marTop w:val="0"/>
      <w:marBottom w:val="0"/>
      <w:divBdr>
        <w:top w:val="none" w:sz="0" w:space="0" w:color="auto"/>
        <w:left w:val="none" w:sz="0" w:space="0" w:color="auto"/>
        <w:bottom w:val="none" w:sz="0" w:space="0" w:color="auto"/>
        <w:right w:val="none" w:sz="0" w:space="0" w:color="auto"/>
      </w:divBdr>
    </w:div>
    <w:div w:id="462769386">
      <w:bodyDiv w:val="1"/>
      <w:marLeft w:val="0"/>
      <w:marRight w:val="0"/>
      <w:marTop w:val="0"/>
      <w:marBottom w:val="0"/>
      <w:divBdr>
        <w:top w:val="none" w:sz="0" w:space="0" w:color="auto"/>
        <w:left w:val="none" w:sz="0" w:space="0" w:color="auto"/>
        <w:bottom w:val="none" w:sz="0" w:space="0" w:color="auto"/>
        <w:right w:val="none" w:sz="0" w:space="0" w:color="auto"/>
      </w:divBdr>
    </w:div>
    <w:div w:id="484708871">
      <w:bodyDiv w:val="1"/>
      <w:marLeft w:val="0"/>
      <w:marRight w:val="0"/>
      <w:marTop w:val="0"/>
      <w:marBottom w:val="0"/>
      <w:divBdr>
        <w:top w:val="none" w:sz="0" w:space="0" w:color="auto"/>
        <w:left w:val="none" w:sz="0" w:space="0" w:color="auto"/>
        <w:bottom w:val="none" w:sz="0" w:space="0" w:color="auto"/>
        <w:right w:val="none" w:sz="0" w:space="0" w:color="auto"/>
      </w:divBdr>
    </w:div>
    <w:div w:id="498886957">
      <w:bodyDiv w:val="1"/>
      <w:marLeft w:val="0"/>
      <w:marRight w:val="0"/>
      <w:marTop w:val="0"/>
      <w:marBottom w:val="0"/>
      <w:divBdr>
        <w:top w:val="none" w:sz="0" w:space="0" w:color="auto"/>
        <w:left w:val="none" w:sz="0" w:space="0" w:color="auto"/>
        <w:bottom w:val="none" w:sz="0" w:space="0" w:color="auto"/>
        <w:right w:val="none" w:sz="0" w:space="0" w:color="auto"/>
      </w:divBdr>
    </w:div>
    <w:div w:id="522208223">
      <w:bodyDiv w:val="1"/>
      <w:marLeft w:val="0"/>
      <w:marRight w:val="0"/>
      <w:marTop w:val="0"/>
      <w:marBottom w:val="0"/>
      <w:divBdr>
        <w:top w:val="none" w:sz="0" w:space="0" w:color="auto"/>
        <w:left w:val="none" w:sz="0" w:space="0" w:color="auto"/>
        <w:bottom w:val="none" w:sz="0" w:space="0" w:color="auto"/>
        <w:right w:val="none" w:sz="0" w:space="0" w:color="auto"/>
      </w:divBdr>
      <w:divsChild>
        <w:div w:id="663631553">
          <w:marLeft w:val="0"/>
          <w:marRight w:val="0"/>
          <w:marTop w:val="120"/>
          <w:marBottom w:val="360"/>
          <w:divBdr>
            <w:top w:val="none" w:sz="0" w:space="0" w:color="auto"/>
            <w:left w:val="none" w:sz="0" w:space="0" w:color="auto"/>
            <w:bottom w:val="none" w:sz="0" w:space="0" w:color="auto"/>
            <w:right w:val="none" w:sz="0" w:space="0" w:color="auto"/>
          </w:divBdr>
          <w:divsChild>
            <w:div w:id="1034040233">
              <w:marLeft w:val="0"/>
              <w:marRight w:val="0"/>
              <w:marTop w:val="0"/>
              <w:marBottom w:val="0"/>
              <w:divBdr>
                <w:top w:val="none" w:sz="0" w:space="0" w:color="auto"/>
                <w:left w:val="none" w:sz="0" w:space="0" w:color="auto"/>
                <w:bottom w:val="none" w:sz="0" w:space="0" w:color="auto"/>
                <w:right w:val="none" w:sz="0" w:space="0" w:color="auto"/>
              </w:divBdr>
            </w:div>
            <w:div w:id="1842768150">
              <w:marLeft w:val="0"/>
              <w:marRight w:val="0"/>
              <w:marTop w:val="0"/>
              <w:marBottom w:val="0"/>
              <w:divBdr>
                <w:top w:val="none" w:sz="0" w:space="0" w:color="auto"/>
                <w:left w:val="none" w:sz="0" w:space="0" w:color="auto"/>
                <w:bottom w:val="none" w:sz="0" w:space="0" w:color="auto"/>
                <w:right w:val="none" w:sz="0" w:space="0" w:color="auto"/>
              </w:divBdr>
            </w:div>
            <w:div w:id="130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401">
      <w:bodyDiv w:val="1"/>
      <w:marLeft w:val="0"/>
      <w:marRight w:val="0"/>
      <w:marTop w:val="0"/>
      <w:marBottom w:val="0"/>
      <w:divBdr>
        <w:top w:val="none" w:sz="0" w:space="0" w:color="auto"/>
        <w:left w:val="none" w:sz="0" w:space="0" w:color="auto"/>
        <w:bottom w:val="none" w:sz="0" w:space="0" w:color="auto"/>
        <w:right w:val="none" w:sz="0" w:space="0" w:color="auto"/>
      </w:divBdr>
    </w:div>
    <w:div w:id="717363880">
      <w:bodyDiv w:val="1"/>
      <w:marLeft w:val="0"/>
      <w:marRight w:val="0"/>
      <w:marTop w:val="0"/>
      <w:marBottom w:val="0"/>
      <w:divBdr>
        <w:top w:val="none" w:sz="0" w:space="0" w:color="auto"/>
        <w:left w:val="none" w:sz="0" w:space="0" w:color="auto"/>
        <w:bottom w:val="none" w:sz="0" w:space="0" w:color="auto"/>
        <w:right w:val="none" w:sz="0" w:space="0" w:color="auto"/>
      </w:divBdr>
    </w:div>
    <w:div w:id="784420531">
      <w:bodyDiv w:val="1"/>
      <w:marLeft w:val="0"/>
      <w:marRight w:val="0"/>
      <w:marTop w:val="0"/>
      <w:marBottom w:val="0"/>
      <w:divBdr>
        <w:top w:val="none" w:sz="0" w:space="0" w:color="auto"/>
        <w:left w:val="none" w:sz="0" w:space="0" w:color="auto"/>
        <w:bottom w:val="none" w:sz="0" w:space="0" w:color="auto"/>
        <w:right w:val="none" w:sz="0" w:space="0" w:color="auto"/>
      </w:divBdr>
      <w:divsChild>
        <w:div w:id="1291596680">
          <w:marLeft w:val="0"/>
          <w:marRight w:val="0"/>
          <w:marTop w:val="0"/>
          <w:marBottom w:val="0"/>
          <w:divBdr>
            <w:top w:val="none" w:sz="0" w:space="0" w:color="auto"/>
            <w:left w:val="none" w:sz="0" w:space="0" w:color="auto"/>
            <w:bottom w:val="none" w:sz="0" w:space="0" w:color="auto"/>
            <w:right w:val="none" w:sz="0" w:space="0" w:color="auto"/>
          </w:divBdr>
        </w:div>
        <w:div w:id="250432457">
          <w:marLeft w:val="0"/>
          <w:marRight w:val="0"/>
          <w:marTop w:val="0"/>
          <w:marBottom w:val="0"/>
          <w:divBdr>
            <w:top w:val="none" w:sz="0" w:space="0" w:color="auto"/>
            <w:left w:val="none" w:sz="0" w:space="0" w:color="auto"/>
            <w:bottom w:val="none" w:sz="0" w:space="0" w:color="auto"/>
            <w:right w:val="none" w:sz="0" w:space="0" w:color="auto"/>
          </w:divBdr>
        </w:div>
        <w:div w:id="2077622534">
          <w:marLeft w:val="0"/>
          <w:marRight w:val="0"/>
          <w:marTop w:val="0"/>
          <w:marBottom w:val="0"/>
          <w:divBdr>
            <w:top w:val="none" w:sz="0" w:space="0" w:color="auto"/>
            <w:left w:val="none" w:sz="0" w:space="0" w:color="auto"/>
            <w:bottom w:val="none" w:sz="0" w:space="0" w:color="auto"/>
            <w:right w:val="none" w:sz="0" w:space="0" w:color="auto"/>
          </w:divBdr>
        </w:div>
        <w:div w:id="1377003296">
          <w:marLeft w:val="0"/>
          <w:marRight w:val="0"/>
          <w:marTop w:val="0"/>
          <w:marBottom w:val="0"/>
          <w:divBdr>
            <w:top w:val="none" w:sz="0" w:space="0" w:color="auto"/>
            <w:left w:val="none" w:sz="0" w:space="0" w:color="auto"/>
            <w:bottom w:val="none" w:sz="0" w:space="0" w:color="auto"/>
            <w:right w:val="none" w:sz="0" w:space="0" w:color="auto"/>
          </w:divBdr>
        </w:div>
        <w:div w:id="1729330883">
          <w:marLeft w:val="0"/>
          <w:marRight w:val="0"/>
          <w:marTop w:val="0"/>
          <w:marBottom w:val="0"/>
          <w:divBdr>
            <w:top w:val="none" w:sz="0" w:space="0" w:color="auto"/>
            <w:left w:val="none" w:sz="0" w:space="0" w:color="auto"/>
            <w:bottom w:val="none" w:sz="0" w:space="0" w:color="auto"/>
            <w:right w:val="none" w:sz="0" w:space="0" w:color="auto"/>
          </w:divBdr>
        </w:div>
        <w:div w:id="630283294">
          <w:marLeft w:val="0"/>
          <w:marRight w:val="0"/>
          <w:marTop w:val="0"/>
          <w:marBottom w:val="0"/>
          <w:divBdr>
            <w:top w:val="none" w:sz="0" w:space="0" w:color="auto"/>
            <w:left w:val="none" w:sz="0" w:space="0" w:color="auto"/>
            <w:bottom w:val="none" w:sz="0" w:space="0" w:color="auto"/>
            <w:right w:val="none" w:sz="0" w:space="0" w:color="auto"/>
          </w:divBdr>
        </w:div>
        <w:div w:id="437919445">
          <w:marLeft w:val="0"/>
          <w:marRight w:val="0"/>
          <w:marTop w:val="0"/>
          <w:marBottom w:val="0"/>
          <w:divBdr>
            <w:top w:val="none" w:sz="0" w:space="0" w:color="auto"/>
            <w:left w:val="none" w:sz="0" w:space="0" w:color="auto"/>
            <w:bottom w:val="none" w:sz="0" w:space="0" w:color="auto"/>
            <w:right w:val="none" w:sz="0" w:space="0" w:color="auto"/>
          </w:divBdr>
        </w:div>
        <w:div w:id="1711806843">
          <w:marLeft w:val="0"/>
          <w:marRight w:val="0"/>
          <w:marTop w:val="0"/>
          <w:marBottom w:val="0"/>
          <w:divBdr>
            <w:top w:val="none" w:sz="0" w:space="0" w:color="auto"/>
            <w:left w:val="none" w:sz="0" w:space="0" w:color="auto"/>
            <w:bottom w:val="none" w:sz="0" w:space="0" w:color="auto"/>
            <w:right w:val="none" w:sz="0" w:space="0" w:color="auto"/>
          </w:divBdr>
        </w:div>
        <w:div w:id="129638735">
          <w:marLeft w:val="0"/>
          <w:marRight w:val="0"/>
          <w:marTop w:val="0"/>
          <w:marBottom w:val="0"/>
          <w:divBdr>
            <w:top w:val="none" w:sz="0" w:space="0" w:color="auto"/>
            <w:left w:val="none" w:sz="0" w:space="0" w:color="auto"/>
            <w:bottom w:val="none" w:sz="0" w:space="0" w:color="auto"/>
            <w:right w:val="none" w:sz="0" w:space="0" w:color="auto"/>
          </w:divBdr>
        </w:div>
        <w:div w:id="1603538091">
          <w:marLeft w:val="0"/>
          <w:marRight w:val="0"/>
          <w:marTop w:val="0"/>
          <w:marBottom w:val="0"/>
          <w:divBdr>
            <w:top w:val="none" w:sz="0" w:space="0" w:color="auto"/>
            <w:left w:val="none" w:sz="0" w:space="0" w:color="auto"/>
            <w:bottom w:val="none" w:sz="0" w:space="0" w:color="auto"/>
            <w:right w:val="none" w:sz="0" w:space="0" w:color="auto"/>
          </w:divBdr>
        </w:div>
        <w:div w:id="2108847405">
          <w:marLeft w:val="0"/>
          <w:marRight w:val="0"/>
          <w:marTop w:val="0"/>
          <w:marBottom w:val="0"/>
          <w:divBdr>
            <w:top w:val="none" w:sz="0" w:space="0" w:color="auto"/>
            <w:left w:val="none" w:sz="0" w:space="0" w:color="auto"/>
            <w:bottom w:val="none" w:sz="0" w:space="0" w:color="auto"/>
            <w:right w:val="none" w:sz="0" w:space="0" w:color="auto"/>
          </w:divBdr>
        </w:div>
        <w:div w:id="1580407606">
          <w:marLeft w:val="0"/>
          <w:marRight w:val="0"/>
          <w:marTop w:val="0"/>
          <w:marBottom w:val="0"/>
          <w:divBdr>
            <w:top w:val="none" w:sz="0" w:space="0" w:color="auto"/>
            <w:left w:val="none" w:sz="0" w:space="0" w:color="auto"/>
            <w:bottom w:val="none" w:sz="0" w:space="0" w:color="auto"/>
            <w:right w:val="none" w:sz="0" w:space="0" w:color="auto"/>
          </w:divBdr>
        </w:div>
        <w:div w:id="64495083">
          <w:marLeft w:val="0"/>
          <w:marRight w:val="0"/>
          <w:marTop w:val="0"/>
          <w:marBottom w:val="0"/>
          <w:divBdr>
            <w:top w:val="none" w:sz="0" w:space="0" w:color="auto"/>
            <w:left w:val="none" w:sz="0" w:space="0" w:color="auto"/>
            <w:bottom w:val="none" w:sz="0" w:space="0" w:color="auto"/>
            <w:right w:val="none" w:sz="0" w:space="0" w:color="auto"/>
          </w:divBdr>
        </w:div>
        <w:div w:id="1537424203">
          <w:marLeft w:val="0"/>
          <w:marRight w:val="0"/>
          <w:marTop w:val="0"/>
          <w:marBottom w:val="0"/>
          <w:divBdr>
            <w:top w:val="none" w:sz="0" w:space="0" w:color="auto"/>
            <w:left w:val="none" w:sz="0" w:space="0" w:color="auto"/>
            <w:bottom w:val="none" w:sz="0" w:space="0" w:color="auto"/>
            <w:right w:val="none" w:sz="0" w:space="0" w:color="auto"/>
          </w:divBdr>
        </w:div>
        <w:div w:id="1316639654">
          <w:marLeft w:val="0"/>
          <w:marRight w:val="0"/>
          <w:marTop w:val="0"/>
          <w:marBottom w:val="0"/>
          <w:divBdr>
            <w:top w:val="none" w:sz="0" w:space="0" w:color="auto"/>
            <w:left w:val="none" w:sz="0" w:space="0" w:color="auto"/>
            <w:bottom w:val="none" w:sz="0" w:space="0" w:color="auto"/>
            <w:right w:val="none" w:sz="0" w:space="0" w:color="auto"/>
          </w:divBdr>
        </w:div>
        <w:div w:id="528881646">
          <w:marLeft w:val="0"/>
          <w:marRight w:val="0"/>
          <w:marTop w:val="0"/>
          <w:marBottom w:val="0"/>
          <w:divBdr>
            <w:top w:val="none" w:sz="0" w:space="0" w:color="auto"/>
            <w:left w:val="none" w:sz="0" w:space="0" w:color="auto"/>
            <w:bottom w:val="none" w:sz="0" w:space="0" w:color="auto"/>
            <w:right w:val="none" w:sz="0" w:space="0" w:color="auto"/>
          </w:divBdr>
        </w:div>
        <w:div w:id="488060807">
          <w:marLeft w:val="0"/>
          <w:marRight w:val="0"/>
          <w:marTop w:val="0"/>
          <w:marBottom w:val="0"/>
          <w:divBdr>
            <w:top w:val="none" w:sz="0" w:space="0" w:color="auto"/>
            <w:left w:val="none" w:sz="0" w:space="0" w:color="auto"/>
            <w:bottom w:val="none" w:sz="0" w:space="0" w:color="auto"/>
            <w:right w:val="none" w:sz="0" w:space="0" w:color="auto"/>
          </w:divBdr>
        </w:div>
        <w:div w:id="1019164887">
          <w:marLeft w:val="0"/>
          <w:marRight w:val="0"/>
          <w:marTop w:val="0"/>
          <w:marBottom w:val="0"/>
          <w:divBdr>
            <w:top w:val="none" w:sz="0" w:space="0" w:color="auto"/>
            <w:left w:val="none" w:sz="0" w:space="0" w:color="auto"/>
            <w:bottom w:val="none" w:sz="0" w:space="0" w:color="auto"/>
            <w:right w:val="none" w:sz="0" w:space="0" w:color="auto"/>
          </w:divBdr>
        </w:div>
        <w:div w:id="839737210">
          <w:marLeft w:val="0"/>
          <w:marRight w:val="0"/>
          <w:marTop w:val="0"/>
          <w:marBottom w:val="0"/>
          <w:divBdr>
            <w:top w:val="none" w:sz="0" w:space="0" w:color="auto"/>
            <w:left w:val="none" w:sz="0" w:space="0" w:color="auto"/>
            <w:bottom w:val="none" w:sz="0" w:space="0" w:color="auto"/>
            <w:right w:val="none" w:sz="0" w:space="0" w:color="auto"/>
          </w:divBdr>
        </w:div>
        <w:div w:id="1923291734">
          <w:marLeft w:val="0"/>
          <w:marRight w:val="0"/>
          <w:marTop w:val="0"/>
          <w:marBottom w:val="0"/>
          <w:divBdr>
            <w:top w:val="none" w:sz="0" w:space="0" w:color="auto"/>
            <w:left w:val="none" w:sz="0" w:space="0" w:color="auto"/>
            <w:bottom w:val="none" w:sz="0" w:space="0" w:color="auto"/>
            <w:right w:val="none" w:sz="0" w:space="0" w:color="auto"/>
          </w:divBdr>
        </w:div>
        <w:div w:id="1761487421">
          <w:marLeft w:val="0"/>
          <w:marRight w:val="0"/>
          <w:marTop w:val="0"/>
          <w:marBottom w:val="0"/>
          <w:divBdr>
            <w:top w:val="none" w:sz="0" w:space="0" w:color="auto"/>
            <w:left w:val="none" w:sz="0" w:space="0" w:color="auto"/>
            <w:bottom w:val="none" w:sz="0" w:space="0" w:color="auto"/>
            <w:right w:val="none" w:sz="0" w:space="0" w:color="auto"/>
          </w:divBdr>
        </w:div>
        <w:div w:id="198863446">
          <w:marLeft w:val="0"/>
          <w:marRight w:val="0"/>
          <w:marTop w:val="0"/>
          <w:marBottom w:val="0"/>
          <w:divBdr>
            <w:top w:val="none" w:sz="0" w:space="0" w:color="auto"/>
            <w:left w:val="none" w:sz="0" w:space="0" w:color="auto"/>
            <w:bottom w:val="none" w:sz="0" w:space="0" w:color="auto"/>
            <w:right w:val="none" w:sz="0" w:space="0" w:color="auto"/>
          </w:divBdr>
        </w:div>
        <w:div w:id="219170514">
          <w:marLeft w:val="0"/>
          <w:marRight w:val="0"/>
          <w:marTop w:val="0"/>
          <w:marBottom w:val="0"/>
          <w:divBdr>
            <w:top w:val="none" w:sz="0" w:space="0" w:color="auto"/>
            <w:left w:val="none" w:sz="0" w:space="0" w:color="auto"/>
            <w:bottom w:val="none" w:sz="0" w:space="0" w:color="auto"/>
            <w:right w:val="none" w:sz="0" w:space="0" w:color="auto"/>
          </w:divBdr>
        </w:div>
        <w:div w:id="344988055">
          <w:marLeft w:val="0"/>
          <w:marRight w:val="0"/>
          <w:marTop w:val="0"/>
          <w:marBottom w:val="0"/>
          <w:divBdr>
            <w:top w:val="none" w:sz="0" w:space="0" w:color="auto"/>
            <w:left w:val="none" w:sz="0" w:space="0" w:color="auto"/>
            <w:bottom w:val="none" w:sz="0" w:space="0" w:color="auto"/>
            <w:right w:val="none" w:sz="0" w:space="0" w:color="auto"/>
          </w:divBdr>
        </w:div>
        <w:div w:id="1209345006">
          <w:marLeft w:val="0"/>
          <w:marRight w:val="0"/>
          <w:marTop w:val="0"/>
          <w:marBottom w:val="0"/>
          <w:divBdr>
            <w:top w:val="none" w:sz="0" w:space="0" w:color="auto"/>
            <w:left w:val="none" w:sz="0" w:space="0" w:color="auto"/>
            <w:bottom w:val="none" w:sz="0" w:space="0" w:color="auto"/>
            <w:right w:val="none" w:sz="0" w:space="0" w:color="auto"/>
          </w:divBdr>
        </w:div>
        <w:div w:id="83453842">
          <w:marLeft w:val="0"/>
          <w:marRight w:val="0"/>
          <w:marTop w:val="0"/>
          <w:marBottom w:val="0"/>
          <w:divBdr>
            <w:top w:val="none" w:sz="0" w:space="0" w:color="auto"/>
            <w:left w:val="none" w:sz="0" w:space="0" w:color="auto"/>
            <w:bottom w:val="none" w:sz="0" w:space="0" w:color="auto"/>
            <w:right w:val="none" w:sz="0" w:space="0" w:color="auto"/>
          </w:divBdr>
        </w:div>
        <w:div w:id="61026922">
          <w:marLeft w:val="0"/>
          <w:marRight w:val="0"/>
          <w:marTop w:val="0"/>
          <w:marBottom w:val="0"/>
          <w:divBdr>
            <w:top w:val="none" w:sz="0" w:space="0" w:color="auto"/>
            <w:left w:val="none" w:sz="0" w:space="0" w:color="auto"/>
            <w:bottom w:val="none" w:sz="0" w:space="0" w:color="auto"/>
            <w:right w:val="none" w:sz="0" w:space="0" w:color="auto"/>
          </w:divBdr>
        </w:div>
        <w:div w:id="617034392">
          <w:marLeft w:val="0"/>
          <w:marRight w:val="0"/>
          <w:marTop w:val="0"/>
          <w:marBottom w:val="0"/>
          <w:divBdr>
            <w:top w:val="none" w:sz="0" w:space="0" w:color="auto"/>
            <w:left w:val="none" w:sz="0" w:space="0" w:color="auto"/>
            <w:bottom w:val="none" w:sz="0" w:space="0" w:color="auto"/>
            <w:right w:val="none" w:sz="0" w:space="0" w:color="auto"/>
          </w:divBdr>
        </w:div>
        <w:div w:id="80837825">
          <w:marLeft w:val="0"/>
          <w:marRight w:val="0"/>
          <w:marTop w:val="0"/>
          <w:marBottom w:val="0"/>
          <w:divBdr>
            <w:top w:val="none" w:sz="0" w:space="0" w:color="auto"/>
            <w:left w:val="none" w:sz="0" w:space="0" w:color="auto"/>
            <w:bottom w:val="none" w:sz="0" w:space="0" w:color="auto"/>
            <w:right w:val="none" w:sz="0" w:space="0" w:color="auto"/>
          </w:divBdr>
        </w:div>
        <w:div w:id="844201201">
          <w:marLeft w:val="0"/>
          <w:marRight w:val="0"/>
          <w:marTop w:val="0"/>
          <w:marBottom w:val="0"/>
          <w:divBdr>
            <w:top w:val="none" w:sz="0" w:space="0" w:color="auto"/>
            <w:left w:val="none" w:sz="0" w:space="0" w:color="auto"/>
            <w:bottom w:val="none" w:sz="0" w:space="0" w:color="auto"/>
            <w:right w:val="none" w:sz="0" w:space="0" w:color="auto"/>
          </w:divBdr>
        </w:div>
        <w:div w:id="1717044075">
          <w:marLeft w:val="0"/>
          <w:marRight w:val="0"/>
          <w:marTop w:val="0"/>
          <w:marBottom w:val="0"/>
          <w:divBdr>
            <w:top w:val="none" w:sz="0" w:space="0" w:color="auto"/>
            <w:left w:val="none" w:sz="0" w:space="0" w:color="auto"/>
            <w:bottom w:val="none" w:sz="0" w:space="0" w:color="auto"/>
            <w:right w:val="none" w:sz="0" w:space="0" w:color="auto"/>
          </w:divBdr>
        </w:div>
      </w:divsChild>
    </w:div>
    <w:div w:id="796609856">
      <w:marLeft w:val="0"/>
      <w:marRight w:val="0"/>
      <w:marTop w:val="0"/>
      <w:marBottom w:val="0"/>
      <w:divBdr>
        <w:top w:val="none" w:sz="0" w:space="0" w:color="auto"/>
        <w:left w:val="none" w:sz="0" w:space="0" w:color="auto"/>
        <w:bottom w:val="none" w:sz="0" w:space="0" w:color="auto"/>
        <w:right w:val="none" w:sz="0" w:space="0" w:color="auto"/>
      </w:divBdr>
      <w:divsChild>
        <w:div w:id="796609854">
          <w:marLeft w:val="0"/>
          <w:marRight w:val="0"/>
          <w:marTop w:val="0"/>
          <w:marBottom w:val="0"/>
          <w:divBdr>
            <w:top w:val="none" w:sz="0" w:space="0" w:color="auto"/>
            <w:left w:val="none" w:sz="0" w:space="0" w:color="auto"/>
            <w:bottom w:val="none" w:sz="0" w:space="0" w:color="auto"/>
            <w:right w:val="none" w:sz="0" w:space="0" w:color="auto"/>
          </w:divBdr>
          <w:divsChild>
            <w:div w:id="796609860">
              <w:marLeft w:val="0"/>
              <w:marRight w:val="0"/>
              <w:marTop w:val="0"/>
              <w:marBottom w:val="0"/>
              <w:divBdr>
                <w:top w:val="none" w:sz="0" w:space="0" w:color="auto"/>
                <w:left w:val="none" w:sz="0" w:space="0" w:color="auto"/>
                <w:bottom w:val="none" w:sz="0" w:space="0" w:color="auto"/>
                <w:right w:val="none" w:sz="0" w:space="0" w:color="auto"/>
              </w:divBdr>
              <w:divsChild>
                <w:div w:id="796609858">
                  <w:marLeft w:val="0"/>
                  <w:marRight w:val="0"/>
                  <w:marTop w:val="0"/>
                  <w:marBottom w:val="0"/>
                  <w:divBdr>
                    <w:top w:val="none" w:sz="0" w:space="0" w:color="auto"/>
                    <w:left w:val="none" w:sz="0" w:space="0" w:color="auto"/>
                    <w:bottom w:val="none" w:sz="0" w:space="0" w:color="auto"/>
                    <w:right w:val="none" w:sz="0" w:space="0" w:color="auto"/>
                  </w:divBdr>
                  <w:divsChild>
                    <w:div w:id="796609857">
                      <w:marLeft w:val="0"/>
                      <w:marRight w:val="0"/>
                      <w:marTop w:val="0"/>
                      <w:marBottom w:val="0"/>
                      <w:divBdr>
                        <w:top w:val="none" w:sz="0" w:space="0" w:color="auto"/>
                        <w:left w:val="none" w:sz="0" w:space="0" w:color="auto"/>
                        <w:bottom w:val="none" w:sz="0" w:space="0" w:color="auto"/>
                        <w:right w:val="none" w:sz="0" w:space="0" w:color="auto"/>
                      </w:divBdr>
                      <w:divsChild>
                        <w:div w:id="796609864">
                          <w:marLeft w:val="0"/>
                          <w:marRight w:val="0"/>
                          <w:marTop w:val="0"/>
                          <w:marBottom w:val="0"/>
                          <w:divBdr>
                            <w:top w:val="none" w:sz="0" w:space="0" w:color="auto"/>
                            <w:left w:val="none" w:sz="0" w:space="0" w:color="auto"/>
                            <w:bottom w:val="none" w:sz="0" w:space="0" w:color="auto"/>
                            <w:right w:val="none" w:sz="0" w:space="0" w:color="auto"/>
                          </w:divBdr>
                          <w:divsChild>
                            <w:div w:id="796609876">
                              <w:marLeft w:val="0"/>
                              <w:marRight w:val="0"/>
                              <w:marTop w:val="0"/>
                              <w:marBottom w:val="0"/>
                              <w:divBdr>
                                <w:top w:val="none" w:sz="0" w:space="0" w:color="auto"/>
                                <w:left w:val="none" w:sz="0" w:space="0" w:color="auto"/>
                                <w:bottom w:val="none" w:sz="0" w:space="0" w:color="auto"/>
                                <w:right w:val="none" w:sz="0" w:space="0" w:color="auto"/>
                              </w:divBdr>
                              <w:divsChild>
                                <w:div w:id="796609888">
                                  <w:marLeft w:val="0"/>
                                  <w:marRight w:val="0"/>
                                  <w:marTop w:val="0"/>
                                  <w:marBottom w:val="0"/>
                                  <w:divBdr>
                                    <w:top w:val="none" w:sz="0" w:space="0" w:color="auto"/>
                                    <w:left w:val="none" w:sz="0" w:space="0" w:color="auto"/>
                                    <w:bottom w:val="none" w:sz="0" w:space="0" w:color="auto"/>
                                    <w:right w:val="none" w:sz="0" w:space="0" w:color="auto"/>
                                  </w:divBdr>
                                </w:div>
                                <w:div w:id="7966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09862">
      <w:marLeft w:val="0"/>
      <w:marRight w:val="0"/>
      <w:marTop w:val="0"/>
      <w:marBottom w:val="0"/>
      <w:divBdr>
        <w:top w:val="none" w:sz="0" w:space="0" w:color="auto"/>
        <w:left w:val="none" w:sz="0" w:space="0" w:color="auto"/>
        <w:bottom w:val="none" w:sz="0" w:space="0" w:color="auto"/>
        <w:right w:val="none" w:sz="0" w:space="0" w:color="auto"/>
      </w:divBdr>
    </w:div>
    <w:div w:id="796609863">
      <w:marLeft w:val="0"/>
      <w:marRight w:val="0"/>
      <w:marTop w:val="0"/>
      <w:marBottom w:val="0"/>
      <w:divBdr>
        <w:top w:val="none" w:sz="0" w:space="0" w:color="auto"/>
        <w:left w:val="none" w:sz="0" w:space="0" w:color="auto"/>
        <w:bottom w:val="none" w:sz="0" w:space="0" w:color="auto"/>
        <w:right w:val="none" w:sz="0" w:space="0" w:color="auto"/>
      </w:divBdr>
    </w:div>
    <w:div w:id="796609865">
      <w:marLeft w:val="0"/>
      <w:marRight w:val="0"/>
      <w:marTop w:val="0"/>
      <w:marBottom w:val="0"/>
      <w:divBdr>
        <w:top w:val="none" w:sz="0" w:space="0" w:color="auto"/>
        <w:left w:val="none" w:sz="0" w:space="0" w:color="auto"/>
        <w:bottom w:val="none" w:sz="0" w:space="0" w:color="auto"/>
        <w:right w:val="none" w:sz="0" w:space="0" w:color="auto"/>
      </w:divBdr>
    </w:div>
    <w:div w:id="796609867">
      <w:marLeft w:val="0"/>
      <w:marRight w:val="0"/>
      <w:marTop w:val="0"/>
      <w:marBottom w:val="0"/>
      <w:divBdr>
        <w:top w:val="none" w:sz="0" w:space="0" w:color="auto"/>
        <w:left w:val="none" w:sz="0" w:space="0" w:color="auto"/>
        <w:bottom w:val="none" w:sz="0" w:space="0" w:color="auto"/>
        <w:right w:val="none" w:sz="0" w:space="0" w:color="auto"/>
      </w:divBdr>
    </w:div>
    <w:div w:id="796609869">
      <w:marLeft w:val="0"/>
      <w:marRight w:val="0"/>
      <w:marTop w:val="0"/>
      <w:marBottom w:val="0"/>
      <w:divBdr>
        <w:top w:val="none" w:sz="0" w:space="0" w:color="auto"/>
        <w:left w:val="none" w:sz="0" w:space="0" w:color="auto"/>
        <w:bottom w:val="none" w:sz="0" w:space="0" w:color="auto"/>
        <w:right w:val="none" w:sz="0" w:space="0" w:color="auto"/>
      </w:divBdr>
    </w:div>
    <w:div w:id="796609870">
      <w:marLeft w:val="0"/>
      <w:marRight w:val="0"/>
      <w:marTop w:val="0"/>
      <w:marBottom w:val="0"/>
      <w:divBdr>
        <w:top w:val="none" w:sz="0" w:space="0" w:color="auto"/>
        <w:left w:val="none" w:sz="0" w:space="0" w:color="auto"/>
        <w:bottom w:val="none" w:sz="0" w:space="0" w:color="auto"/>
        <w:right w:val="none" w:sz="0" w:space="0" w:color="auto"/>
      </w:divBdr>
    </w:div>
    <w:div w:id="796609874">
      <w:marLeft w:val="0"/>
      <w:marRight w:val="0"/>
      <w:marTop w:val="0"/>
      <w:marBottom w:val="0"/>
      <w:divBdr>
        <w:top w:val="none" w:sz="0" w:space="0" w:color="auto"/>
        <w:left w:val="none" w:sz="0" w:space="0" w:color="auto"/>
        <w:bottom w:val="none" w:sz="0" w:space="0" w:color="auto"/>
        <w:right w:val="none" w:sz="0" w:space="0" w:color="auto"/>
      </w:divBdr>
    </w:div>
    <w:div w:id="796609878">
      <w:marLeft w:val="0"/>
      <w:marRight w:val="0"/>
      <w:marTop w:val="0"/>
      <w:marBottom w:val="0"/>
      <w:divBdr>
        <w:top w:val="none" w:sz="0" w:space="0" w:color="auto"/>
        <w:left w:val="none" w:sz="0" w:space="0" w:color="auto"/>
        <w:bottom w:val="none" w:sz="0" w:space="0" w:color="auto"/>
        <w:right w:val="none" w:sz="0" w:space="0" w:color="auto"/>
      </w:divBdr>
    </w:div>
    <w:div w:id="796609880">
      <w:marLeft w:val="0"/>
      <w:marRight w:val="0"/>
      <w:marTop w:val="0"/>
      <w:marBottom w:val="0"/>
      <w:divBdr>
        <w:top w:val="none" w:sz="0" w:space="0" w:color="auto"/>
        <w:left w:val="none" w:sz="0" w:space="0" w:color="auto"/>
        <w:bottom w:val="none" w:sz="0" w:space="0" w:color="auto"/>
        <w:right w:val="none" w:sz="0" w:space="0" w:color="auto"/>
      </w:divBdr>
      <w:divsChild>
        <w:div w:id="796609896">
          <w:marLeft w:val="0"/>
          <w:marRight w:val="0"/>
          <w:marTop w:val="0"/>
          <w:marBottom w:val="0"/>
          <w:divBdr>
            <w:top w:val="none" w:sz="0" w:space="0" w:color="auto"/>
            <w:left w:val="none" w:sz="0" w:space="0" w:color="auto"/>
            <w:bottom w:val="none" w:sz="0" w:space="0" w:color="auto"/>
            <w:right w:val="none" w:sz="0" w:space="0" w:color="auto"/>
          </w:divBdr>
          <w:divsChild>
            <w:div w:id="796609890">
              <w:marLeft w:val="0"/>
              <w:marRight w:val="0"/>
              <w:marTop w:val="0"/>
              <w:marBottom w:val="0"/>
              <w:divBdr>
                <w:top w:val="none" w:sz="0" w:space="0" w:color="auto"/>
                <w:left w:val="none" w:sz="0" w:space="0" w:color="auto"/>
                <w:bottom w:val="none" w:sz="0" w:space="0" w:color="auto"/>
                <w:right w:val="none" w:sz="0" w:space="0" w:color="auto"/>
              </w:divBdr>
              <w:divsChild>
                <w:div w:id="796609882">
                  <w:marLeft w:val="0"/>
                  <w:marRight w:val="0"/>
                  <w:marTop w:val="0"/>
                  <w:marBottom w:val="0"/>
                  <w:divBdr>
                    <w:top w:val="none" w:sz="0" w:space="0" w:color="auto"/>
                    <w:left w:val="none" w:sz="0" w:space="0" w:color="auto"/>
                    <w:bottom w:val="none" w:sz="0" w:space="0" w:color="auto"/>
                    <w:right w:val="none" w:sz="0" w:space="0" w:color="auto"/>
                  </w:divBdr>
                  <w:divsChild>
                    <w:div w:id="796609868">
                      <w:marLeft w:val="0"/>
                      <w:marRight w:val="0"/>
                      <w:marTop w:val="0"/>
                      <w:marBottom w:val="0"/>
                      <w:divBdr>
                        <w:top w:val="none" w:sz="0" w:space="0" w:color="auto"/>
                        <w:left w:val="none" w:sz="0" w:space="0" w:color="auto"/>
                        <w:bottom w:val="none" w:sz="0" w:space="0" w:color="auto"/>
                        <w:right w:val="none" w:sz="0" w:space="0" w:color="auto"/>
                      </w:divBdr>
                      <w:divsChild>
                        <w:div w:id="796609855">
                          <w:marLeft w:val="0"/>
                          <w:marRight w:val="0"/>
                          <w:marTop w:val="0"/>
                          <w:marBottom w:val="0"/>
                          <w:divBdr>
                            <w:top w:val="none" w:sz="0" w:space="0" w:color="auto"/>
                            <w:left w:val="none" w:sz="0" w:space="0" w:color="auto"/>
                            <w:bottom w:val="none" w:sz="0" w:space="0" w:color="auto"/>
                            <w:right w:val="none" w:sz="0" w:space="0" w:color="auto"/>
                          </w:divBdr>
                          <w:divsChild>
                            <w:div w:id="796609893">
                              <w:marLeft w:val="0"/>
                              <w:marRight w:val="0"/>
                              <w:marTop w:val="0"/>
                              <w:marBottom w:val="0"/>
                              <w:divBdr>
                                <w:top w:val="none" w:sz="0" w:space="0" w:color="auto"/>
                                <w:left w:val="none" w:sz="0" w:space="0" w:color="auto"/>
                                <w:bottom w:val="none" w:sz="0" w:space="0" w:color="auto"/>
                                <w:right w:val="none" w:sz="0" w:space="0" w:color="auto"/>
                              </w:divBdr>
                              <w:divsChild>
                                <w:div w:id="796609872">
                                  <w:marLeft w:val="0"/>
                                  <w:marRight w:val="0"/>
                                  <w:marTop w:val="0"/>
                                  <w:marBottom w:val="0"/>
                                  <w:divBdr>
                                    <w:top w:val="none" w:sz="0" w:space="0" w:color="auto"/>
                                    <w:left w:val="none" w:sz="0" w:space="0" w:color="auto"/>
                                    <w:bottom w:val="none" w:sz="0" w:space="0" w:color="auto"/>
                                    <w:right w:val="none" w:sz="0" w:space="0" w:color="auto"/>
                                  </w:divBdr>
                                </w:div>
                                <w:div w:id="7966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09881">
      <w:marLeft w:val="0"/>
      <w:marRight w:val="0"/>
      <w:marTop w:val="0"/>
      <w:marBottom w:val="0"/>
      <w:divBdr>
        <w:top w:val="none" w:sz="0" w:space="0" w:color="auto"/>
        <w:left w:val="none" w:sz="0" w:space="0" w:color="auto"/>
        <w:bottom w:val="none" w:sz="0" w:space="0" w:color="auto"/>
        <w:right w:val="none" w:sz="0" w:space="0" w:color="auto"/>
      </w:divBdr>
      <w:divsChild>
        <w:div w:id="796609871">
          <w:marLeft w:val="0"/>
          <w:marRight w:val="0"/>
          <w:marTop w:val="0"/>
          <w:marBottom w:val="0"/>
          <w:divBdr>
            <w:top w:val="none" w:sz="0" w:space="0" w:color="auto"/>
            <w:left w:val="none" w:sz="0" w:space="0" w:color="auto"/>
            <w:bottom w:val="none" w:sz="0" w:space="0" w:color="auto"/>
            <w:right w:val="none" w:sz="0" w:space="0" w:color="auto"/>
          </w:divBdr>
          <w:divsChild>
            <w:div w:id="796609861">
              <w:marLeft w:val="0"/>
              <w:marRight w:val="0"/>
              <w:marTop w:val="0"/>
              <w:marBottom w:val="0"/>
              <w:divBdr>
                <w:top w:val="none" w:sz="0" w:space="0" w:color="auto"/>
                <w:left w:val="none" w:sz="0" w:space="0" w:color="auto"/>
                <w:bottom w:val="none" w:sz="0" w:space="0" w:color="auto"/>
                <w:right w:val="none" w:sz="0" w:space="0" w:color="auto"/>
              </w:divBdr>
              <w:divsChild>
                <w:div w:id="796609859">
                  <w:marLeft w:val="0"/>
                  <w:marRight w:val="0"/>
                  <w:marTop w:val="0"/>
                  <w:marBottom w:val="0"/>
                  <w:divBdr>
                    <w:top w:val="none" w:sz="0" w:space="0" w:color="auto"/>
                    <w:left w:val="none" w:sz="0" w:space="0" w:color="auto"/>
                    <w:bottom w:val="none" w:sz="0" w:space="0" w:color="auto"/>
                    <w:right w:val="none" w:sz="0" w:space="0" w:color="auto"/>
                  </w:divBdr>
                  <w:divsChild>
                    <w:div w:id="796609886">
                      <w:marLeft w:val="0"/>
                      <w:marRight w:val="0"/>
                      <w:marTop w:val="0"/>
                      <w:marBottom w:val="0"/>
                      <w:divBdr>
                        <w:top w:val="none" w:sz="0" w:space="0" w:color="auto"/>
                        <w:left w:val="none" w:sz="0" w:space="0" w:color="auto"/>
                        <w:bottom w:val="none" w:sz="0" w:space="0" w:color="auto"/>
                        <w:right w:val="none" w:sz="0" w:space="0" w:color="auto"/>
                      </w:divBdr>
                      <w:divsChild>
                        <w:div w:id="796609884">
                          <w:marLeft w:val="0"/>
                          <w:marRight w:val="0"/>
                          <w:marTop w:val="0"/>
                          <w:marBottom w:val="0"/>
                          <w:divBdr>
                            <w:top w:val="none" w:sz="0" w:space="0" w:color="auto"/>
                            <w:left w:val="none" w:sz="0" w:space="0" w:color="auto"/>
                            <w:bottom w:val="none" w:sz="0" w:space="0" w:color="auto"/>
                            <w:right w:val="none" w:sz="0" w:space="0" w:color="auto"/>
                          </w:divBdr>
                          <w:divsChild>
                            <w:div w:id="796609879">
                              <w:marLeft w:val="0"/>
                              <w:marRight w:val="0"/>
                              <w:marTop w:val="0"/>
                              <w:marBottom w:val="0"/>
                              <w:divBdr>
                                <w:top w:val="none" w:sz="0" w:space="0" w:color="auto"/>
                                <w:left w:val="none" w:sz="0" w:space="0" w:color="auto"/>
                                <w:bottom w:val="none" w:sz="0" w:space="0" w:color="auto"/>
                                <w:right w:val="none" w:sz="0" w:space="0" w:color="auto"/>
                              </w:divBdr>
                            </w:div>
                          </w:divsChild>
                        </w:div>
                        <w:div w:id="796609887">
                          <w:marLeft w:val="0"/>
                          <w:marRight w:val="0"/>
                          <w:marTop w:val="0"/>
                          <w:marBottom w:val="0"/>
                          <w:divBdr>
                            <w:top w:val="none" w:sz="0" w:space="0" w:color="auto"/>
                            <w:left w:val="none" w:sz="0" w:space="0" w:color="auto"/>
                            <w:bottom w:val="none" w:sz="0" w:space="0" w:color="auto"/>
                            <w:right w:val="none" w:sz="0" w:space="0" w:color="auto"/>
                          </w:divBdr>
                          <w:divsChild>
                            <w:div w:id="796609873">
                              <w:marLeft w:val="0"/>
                              <w:marRight w:val="0"/>
                              <w:marTop w:val="0"/>
                              <w:marBottom w:val="0"/>
                              <w:divBdr>
                                <w:top w:val="none" w:sz="0" w:space="0" w:color="auto"/>
                                <w:left w:val="none" w:sz="0" w:space="0" w:color="auto"/>
                                <w:bottom w:val="none" w:sz="0" w:space="0" w:color="auto"/>
                                <w:right w:val="none" w:sz="0" w:space="0" w:color="auto"/>
                              </w:divBdr>
                              <w:divsChild>
                                <w:div w:id="796609866">
                                  <w:marLeft w:val="0"/>
                                  <w:marRight w:val="0"/>
                                  <w:marTop w:val="0"/>
                                  <w:marBottom w:val="0"/>
                                  <w:divBdr>
                                    <w:top w:val="none" w:sz="0" w:space="0" w:color="auto"/>
                                    <w:left w:val="none" w:sz="0" w:space="0" w:color="auto"/>
                                    <w:bottom w:val="none" w:sz="0" w:space="0" w:color="auto"/>
                                    <w:right w:val="none" w:sz="0" w:space="0" w:color="auto"/>
                                  </w:divBdr>
                                </w:div>
                                <w:div w:id="796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09883">
      <w:marLeft w:val="0"/>
      <w:marRight w:val="0"/>
      <w:marTop w:val="0"/>
      <w:marBottom w:val="0"/>
      <w:divBdr>
        <w:top w:val="none" w:sz="0" w:space="0" w:color="auto"/>
        <w:left w:val="none" w:sz="0" w:space="0" w:color="auto"/>
        <w:bottom w:val="none" w:sz="0" w:space="0" w:color="auto"/>
        <w:right w:val="none" w:sz="0" w:space="0" w:color="auto"/>
      </w:divBdr>
    </w:div>
    <w:div w:id="796609885">
      <w:marLeft w:val="0"/>
      <w:marRight w:val="0"/>
      <w:marTop w:val="0"/>
      <w:marBottom w:val="0"/>
      <w:divBdr>
        <w:top w:val="none" w:sz="0" w:space="0" w:color="auto"/>
        <w:left w:val="none" w:sz="0" w:space="0" w:color="auto"/>
        <w:bottom w:val="none" w:sz="0" w:space="0" w:color="auto"/>
        <w:right w:val="none" w:sz="0" w:space="0" w:color="auto"/>
      </w:divBdr>
    </w:div>
    <w:div w:id="796609889">
      <w:marLeft w:val="0"/>
      <w:marRight w:val="0"/>
      <w:marTop w:val="0"/>
      <w:marBottom w:val="0"/>
      <w:divBdr>
        <w:top w:val="none" w:sz="0" w:space="0" w:color="auto"/>
        <w:left w:val="none" w:sz="0" w:space="0" w:color="auto"/>
        <w:bottom w:val="none" w:sz="0" w:space="0" w:color="auto"/>
        <w:right w:val="none" w:sz="0" w:space="0" w:color="auto"/>
      </w:divBdr>
    </w:div>
    <w:div w:id="796609892">
      <w:marLeft w:val="0"/>
      <w:marRight w:val="0"/>
      <w:marTop w:val="0"/>
      <w:marBottom w:val="0"/>
      <w:divBdr>
        <w:top w:val="none" w:sz="0" w:space="0" w:color="auto"/>
        <w:left w:val="none" w:sz="0" w:space="0" w:color="auto"/>
        <w:bottom w:val="none" w:sz="0" w:space="0" w:color="auto"/>
        <w:right w:val="none" w:sz="0" w:space="0" w:color="auto"/>
      </w:divBdr>
    </w:div>
    <w:div w:id="796609894">
      <w:marLeft w:val="0"/>
      <w:marRight w:val="0"/>
      <w:marTop w:val="0"/>
      <w:marBottom w:val="0"/>
      <w:divBdr>
        <w:top w:val="none" w:sz="0" w:space="0" w:color="auto"/>
        <w:left w:val="none" w:sz="0" w:space="0" w:color="auto"/>
        <w:bottom w:val="none" w:sz="0" w:space="0" w:color="auto"/>
        <w:right w:val="none" w:sz="0" w:space="0" w:color="auto"/>
      </w:divBdr>
    </w:div>
    <w:div w:id="796609895">
      <w:marLeft w:val="0"/>
      <w:marRight w:val="0"/>
      <w:marTop w:val="0"/>
      <w:marBottom w:val="0"/>
      <w:divBdr>
        <w:top w:val="none" w:sz="0" w:space="0" w:color="auto"/>
        <w:left w:val="none" w:sz="0" w:space="0" w:color="auto"/>
        <w:bottom w:val="none" w:sz="0" w:space="0" w:color="auto"/>
        <w:right w:val="none" w:sz="0" w:space="0" w:color="auto"/>
      </w:divBdr>
    </w:div>
    <w:div w:id="796609897">
      <w:marLeft w:val="0"/>
      <w:marRight w:val="0"/>
      <w:marTop w:val="0"/>
      <w:marBottom w:val="0"/>
      <w:divBdr>
        <w:top w:val="none" w:sz="0" w:space="0" w:color="auto"/>
        <w:left w:val="none" w:sz="0" w:space="0" w:color="auto"/>
        <w:bottom w:val="none" w:sz="0" w:space="0" w:color="auto"/>
        <w:right w:val="none" w:sz="0" w:space="0" w:color="auto"/>
      </w:divBdr>
    </w:div>
    <w:div w:id="1067264945">
      <w:bodyDiv w:val="1"/>
      <w:marLeft w:val="0"/>
      <w:marRight w:val="0"/>
      <w:marTop w:val="0"/>
      <w:marBottom w:val="0"/>
      <w:divBdr>
        <w:top w:val="none" w:sz="0" w:space="0" w:color="auto"/>
        <w:left w:val="none" w:sz="0" w:space="0" w:color="auto"/>
        <w:bottom w:val="none" w:sz="0" w:space="0" w:color="auto"/>
        <w:right w:val="none" w:sz="0" w:space="0" w:color="auto"/>
      </w:divBdr>
    </w:div>
    <w:div w:id="1150513646">
      <w:bodyDiv w:val="1"/>
      <w:marLeft w:val="0"/>
      <w:marRight w:val="0"/>
      <w:marTop w:val="0"/>
      <w:marBottom w:val="0"/>
      <w:divBdr>
        <w:top w:val="none" w:sz="0" w:space="0" w:color="auto"/>
        <w:left w:val="none" w:sz="0" w:space="0" w:color="auto"/>
        <w:bottom w:val="none" w:sz="0" w:space="0" w:color="auto"/>
        <w:right w:val="none" w:sz="0" w:space="0" w:color="auto"/>
      </w:divBdr>
    </w:div>
    <w:div w:id="1220940971">
      <w:bodyDiv w:val="1"/>
      <w:marLeft w:val="0"/>
      <w:marRight w:val="0"/>
      <w:marTop w:val="0"/>
      <w:marBottom w:val="0"/>
      <w:divBdr>
        <w:top w:val="none" w:sz="0" w:space="0" w:color="auto"/>
        <w:left w:val="none" w:sz="0" w:space="0" w:color="auto"/>
        <w:bottom w:val="none" w:sz="0" w:space="0" w:color="auto"/>
        <w:right w:val="none" w:sz="0" w:space="0" w:color="auto"/>
      </w:divBdr>
      <w:divsChild>
        <w:div w:id="1966886089">
          <w:marLeft w:val="0"/>
          <w:marRight w:val="0"/>
          <w:marTop w:val="120"/>
          <w:marBottom w:val="360"/>
          <w:divBdr>
            <w:top w:val="none" w:sz="0" w:space="0" w:color="auto"/>
            <w:left w:val="none" w:sz="0" w:space="0" w:color="auto"/>
            <w:bottom w:val="none" w:sz="0" w:space="0" w:color="auto"/>
            <w:right w:val="none" w:sz="0" w:space="0" w:color="auto"/>
          </w:divBdr>
          <w:divsChild>
            <w:div w:id="1951859297">
              <w:marLeft w:val="0"/>
              <w:marRight w:val="0"/>
              <w:marTop w:val="0"/>
              <w:marBottom w:val="0"/>
              <w:divBdr>
                <w:top w:val="none" w:sz="0" w:space="0" w:color="auto"/>
                <w:left w:val="none" w:sz="0" w:space="0" w:color="auto"/>
                <w:bottom w:val="none" w:sz="0" w:space="0" w:color="auto"/>
                <w:right w:val="none" w:sz="0" w:space="0" w:color="auto"/>
              </w:divBdr>
            </w:div>
            <w:div w:id="1302730999">
              <w:marLeft w:val="0"/>
              <w:marRight w:val="0"/>
              <w:marTop w:val="0"/>
              <w:marBottom w:val="0"/>
              <w:divBdr>
                <w:top w:val="none" w:sz="0" w:space="0" w:color="auto"/>
                <w:left w:val="none" w:sz="0" w:space="0" w:color="auto"/>
                <w:bottom w:val="none" w:sz="0" w:space="0" w:color="auto"/>
                <w:right w:val="none" w:sz="0" w:space="0" w:color="auto"/>
              </w:divBdr>
            </w:div>
            <w:div w:id="944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379">
      <w:bodyDiv w:val="1"/>
      <w:marLeft w:val="0"/>
      <w:marRight w:val="0"/>
      <w:marTop w:val="0"/>
      <w:marBottom w:val="0"/>
      <w:divBdr>
        <w:top w:val="none" w:sz="0" w:space="0" w:color="auto"/>
        <w:left w:val="none" w:sz="0" w:space="0" w:color="auto"/>
        <w:bottom w:val="none" w:sz="0" w:space="0" w:color="auto"/>
        <w:right w:val="none" w:sz="0" w:space="0" w:color="auto"/>
      </w:divBdr>
    </w:div>
    <w:div w:id="1346132036">
      <w:bodyDiv w:val="1"/>
      <w:marLeft w:val="0"/>
      <w:marRight w:val="0"/>
      <w:marTop w:val="0"/>
      <w:marBottom w:val="0"/>
      <w:divBdr>
        <w:top w:val="none" w:sz="0" w:space="0" w:color="auto"/>
        <w:left w:val="none" w:sz="0" w:space="0" w:color="auto"/>
        <w:bottom w:val="none" w:sz="0" w:space="0" w:color="auto"/>
        <w:right w:val="none" w:sz="0" w:space="0" w:color="auto"/>
      </w:divBdr>
      <w:divsChild>
        <w:div w:id="591353378">
          <w:marLeft w:val="0"/>
          <w:marRight w:val="0"/>
          <w:marTop w:val="34"/>
          <w:marBottom w:val="34"/>
          <w:divBdr>
            <w:top w:val="none" w:sz="0" w:space="0" w:color="auto"/>
            <w:left w:val="none" w:sz="0" w:space="0" w:color="auto"/>
            <w:bottom w:val="none" w:sz="0" w:space="0" w:color="auto"/>
            <w:right w:val="none" w:sz="0" w:space="0" w:color="auto"/>
          </w:divBdr>
        </w:div>
        <w:div w:id="1775856806">
          <w:marLeft w:val="0"/>
          <w:marRight w:val="0"/>
          <w:marTop w:val="0"/>
          <w:marBottom w:val="0"/>
          <w:divBdr>
            <w:top w:val="none" w:sz="0" w:space="0" w:color="auto"/>
            <w:left w:val="none" w:sz="0" w:space="0" w:color="auto"/>
            <w:bottom w:val="none" w:sz="0" w:space="0" w:color="auto"/>
            <w:right w:val="none" w:sz="0" w:space="0" w:color="auto"/>
          </w:divBdr>
        </w:div>
      </w:divsChild>
    </w:div>
    <w:div w:id="1406874771">
      <w:bodyDiv w:val="1"/>
      <w:marLeft w:val="0"/>
      <w:marRight w:val="0"/>
      <w:marTop w:val="0"/>
      <w:marBottom w:val="0"/>
      <w:divBdr>
        <w:top w:val="none" w:sz="0" w:space="0" w:color="auto"/>
        <w:left w:val="none" w:sz="0" w:space="0" w:color="auto"/>
        <w:bottom w:val="none" w:sz="0" w:space="0" w:color="auto"/>
        <w:right w:val="none" w:sz="0" w:space="0" w:color="auto"/>
      </w:divBdr>
    </w:div>
    <w:div w:id="1490711219">
      <w:bodyDiv w:val="1"/>
      <w:marLeft w:val="0"/>
      <w:marRight w:val="0"/>
      <w:marTop w:val="0"/>
      <w:marBottom w:val="0"/>
      <w:divBdr>
        <w:top w:val="none" w:sz="0" w:space="0" w:color="auto"/>
        <w:left w:val="none" w:sz="0" w:space="0" w:color="auto"/>
        <w:bottom w:val="none" w:sz="0" w:space="0" w:color="auto"/>
        <w:right w:val="none" w:sz="0" w:space="0" w:color="auto"/>
      </w:divBdr>
    </w:div>
    <w:div w:id="1579748364">
      <w:bodyDiv w:val="1"/>
      <w:marLeft w:val="0"/>
      <w:marRight w:val="0"/>
      <w:marTop w:val="0"/>
      <w:marBottom w:val="0"/>
      <w:divBdr>
        <w:top w:val="none" w:sz="0" w:space="0" w:color="auto"/>
        <w:left w:val="none" w:sz="0" w:space="0" w:color="auto"/>
        <w:bottom w:val="none" w:sz="0" w:space="0" w:color="auto"/>
        <w:right w:val="none" w:sz="0" w:space="0" w:color="auto"/>
      </w:divBdr>
    </w:div>
    <w:div w:id="1590383197">
      <w:bodyDiv w:val="1"/>
      <w:marLeft w:val="0"/>
      <w:marRight w:val="0"/>
      <w:marTop w:val="0"/>
      <w:marBottom w:val="0"/>
      <w:divBdr>
        <w:top w:val="none" w:sz="0" w:space="0" w:color="auto"/>
        <w:left w:val="none" w:sz="0" w:space="0" w:color="auto"/>
        <w:bottom w:val="none" w:sz="0" w:space="0" w:color="auto"/>
        <w:right w:val="none" w:sz="0" w:space="0" w:color="auto"/>
      </w:divBdr>
    </w:div>
    <w:div w:id="1605919204">
      <w:bodyDiv w:val="1"/>
      <w:marLeft w:val="0"/>
      <w:marRight w:val="0"/>
      <w:marTop w:val="0"/>
      <w:marBottom w:val="0"/>
      <w:divBdr>
        <w:top w:val="none" w:sz="0" w:space="0" w:color="auto"/>
        <w:left w:val="none" w:sz="0" w:space="0" w:color="auto"/>
        <w:bottom w:val="none" w:sz="0" w:space="0" w:color="auto"/>
        <w:right w:val="none" w:sz="0" w:space="0" w:color="auto"/>
      </w:divBdr>
    </w:div>
    <w:div w:id="161562597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55">
          <w:marLeft w:val="0"/>
          <w:marRight w:val="0"/>
          <w:marTop w:val="34"/>
          <w:marBottom w:val="34"/>
          <w:divBdr>
            <w:top w:val="none" w:sz="0" w:space="0" w:color="auto"/>
            <w:left w:val="none" w:sz="0" w:space="0" w:color="auto"/>
            <w:bottom w:val="none" w:sz="0" w:space="0" w:color="auto"/>
            <w:right w:val="none" w:sz="0" w:space="0" w:color="auto"/>
          </w:divBdr>
        </w:div>
        <w:div w:id="2037195671">
          <w:marLeft w:val="0"/>
          <w:marRight w:val="0"/>
          <w:marTop w:val="0"/>
          <w:marBottom w:val="0"/>
          <w:divBdr>
            <w:top w:val="none" w:sz="0" w:space="0" w:color="auto"/>
            <w:left w:val="none" w:sz="0" w:space="0" w:color="auto"/>
            <w:bottom w:val="none" w:sz="0" w:space="0" w:color="auto"/>
            <w:right w:val="none" w:sz="0" w:space="0" w:color="auto"/>
          </w:divBdr>
        </w:div>
      </w:divsChild>
    </w:div>
    <w:div w:id="1735354203">
      <w:bodyDiv w:val="1"/>
      <w:marLeft w:val="0"/>
      <w:marRight w:val="0"/>
      <w:marTop w:val="0"/>
      <w:marBottom w:val="0"/>
      <w:divBdr>
        <w:top w:val="none" w:sz="0" w:space="0" w:color="auto"/>
        <w:left w:val="none" w:sz="0" w:space="0" w:color="auto"/>
        <w:bottom w:val="none" w:sz="0" w:space="0" w:color="auto"/>
        <w:right w:val="none" w:sz="0" w:space="0" w:color="auto"/>
      </w:divBdr>
    </w:div>
    <w:div w:id="1844852932">
      <w:bodyDiv w:val="1"/>
      <w:marLeft w:val="0"/>
      <w:marRight w:val="0"/>
      <w:marTop w:val="0"/>
      <w:marBottom w:val="0"/>
      <w:divBdr>
        <w:top w:val="none" w:sz="0" w:space="0" w:color="auto"/>
        <w:left w:val="none" w:sz="0" w:space="0" w:color="auto"/>
        <w:bottom w:val="none" w:sz="0" w:space="0" w:color="auto"/>
        <w:right w:val="none" w:sz="0" w:space="0" w:color="auto"/>
      </w:divBdr>
    </w:div>
    <w:div w:id="1866211590">
      <w:bodyDiv w:val="1"/>
      <w:marLeft w:val="0"/>
      <w:marRight w:val="0"/>
      <w:marTop w:val="0"/>
      <w:marBottom w:val="0"/>
      <w:divBdr>
        <w:top w:val="none" w:sz="0" w:space="0" w:color="auto"/>
        <w:left w:val="none" w:sz="0" w:space="0" w:color="auto"/>
        <w:bottom w:val="none" w:sz="0" w:space="0" w:color="auto"/>
        <w:right w:val="none" w:sz="0" w:space="0" w:color="auto"/>
      </w:divBdr>
      <w:divsChild>
        <w:div w:id="1808619725">
          <w:marLeft w:val="0"/>
          <w:marRight w:val="0"/>
          <w:marTop w:val="34"/>
          <w:marBottom w:val="34"/>
          <w:divBdr>
            <w:top w:val="none" w:sz="0" w:space="0" w:color="auto"/>
            <w:left w:val="none" w:sz="0" w:space="0" w:color="auto"/>
            <w:bottom w:val="none" w:sz="0" w:space="0" w:color="auto"/>
            <w:right w:val="none" w:sz="0" w:space="0" w:color="auto"/>
          </w:divBdr>
        </w:div>
        <w:div w:id="1564028560">
          <w:marLeft w:val="0"/>
          <w:marRight w:val="0"/>
          <w:marTop w:val="0"/>
          <w:marBottom w:val="0"/>
          <w:divBdr>
            <w:top w:val="none" w:sz="0" w:space="0" w:color="auto"/>
            <w:left w:val="none" w:sz="0" w:space="0" w:color="auto"/>
            <w:bottom w:val="none" w:sz="0" w:space="0" w:color="auto"/>
            <w:right w:val="none" w:sz="0" w:space="0" w:color="auto"/>
          </w:divBdr>
        </w:div>
      </w:divsChild>
    </w:div>
    <w:div w:id="1880822417">
      <w:bodyDiv w:val="1"/>
      <w:marLeft w:val="0"/>
      <w:marRight w:val="0"/>
      <w:marTop w:val="0"/>
      <w:marBottom w:val="0"/>
      <w:divBdr>
        <w:top w:val="none" w:sz="0" w:space="0" w:color="auto"/>
        <w:left w:val="none" w:sz="0" w:space="0" w:color="auto"/>
        <w:bottom w:val="none" w:sz="0" w:space="0" w:color="auto"/>
        <w:right w:val="none" w:sz="0" w:space="0" w:color="auto"/>
      </w:divBdr>
      <w:divsChild>
        <w:div w:id="21980020">
          <w:marLeft w:val="0"/>
          <w:marRight w:val="0"/>
          <w:marTop w:val="34"/>
          <w:marBottom w:val="34"/>
          <w:divBdr>
            <w:top w:val="none" w:sz="0" w:space="0" w:color="auto"/>
            <w:left w:val="none" w:sz="0" w:space="0" w:color="auto"/>
            <w:bottom w:val="none" w:sz="0" w:space="0" w:color="auto"/>
            <w:right w:val="none" w:sz="0" w:space="0" w:color="auto"/>
          </w:divBdr>
        </w:div>
        <w:div w:id="288242798">
          <w:marLeft w:val="0"/>
          <w:marRight w:val="0"/>
          <w:marTop w:val="0"/>
          <w:marBottom w:val="0"/>
          <w:divBdr>
            <w:top w:val="none" w:sz="0" w:space="0" w:color="auto"/>
            <w:left w:val="none" w:sz="0" w:space="0" w:color="auto"/>
            <w:bottom w:val="none" w:sz="0" w:space="0" w:color="auto"/>
            <w:right w:val="none" w:sz="0" w:space="0" w:color="auto"/>
          </w:divBdr>
        </w:div>
      </w:divsChild>
    </w:div>
    <w:div w:id="1946110081">
      <w:bodyDiv w:val="1"/>
      <w:marLeft w:val="0"/>
      <w:marRight w:val="0"/>
      <w:marTop w:val="0"/>
      <w:marBottom w:val="0"/>
      <w:divBdr>
        <w:top w:val="none" w:sz="0" w:space="0" w:color="auto"/>
        <w:left w:val="none" w:sz="0" w:space="0" w:color="auto"/>
        <w:bottom w:val="none" w:sz="0" w:space="0" w:color="auto"/>
        <w:right w:val="none" w:sz="0" w:space="0" w:color="auto"/>
      </w:divBdr>
    </w:div>
    <w:div w:id="2069455711">
      <w:bodyDiv w:val="1"/>
      <w:marLeft w:val="0"/>
      <w:marRight w:val="0"/>
      <w:marTop w:val="0"/>
      <w:marBottom w:val="0"/>
      <w:divBdr>
        <w:top w:val="none" w:sz="0" w:space="0" w:color="auto"/>
        <w:left w:val="none" w:sz="0" w:space="0" w:color="auto"/>
        <w:bottom w:val="none" w:sz="0" w:space="0" w:color="auto"/>
        <w:right w:val="none" w:sz="0" w:space="0" w:color="auto"/>
      </w:divBdr>
    </w:div>
    <w:div w:id="2124761751">
      <w:bodyDiv w:val="1"/>
      <w:marLeft w:val="0"/>
      <w:marRight w:val="0"/>
      <w:marTop w:val="0"/>
      <w:marBottom w:val="0"/>
      <w:divBdr>
        <w:top w:val="none" w:sz="0" w:space="0" w:color="auto"/>
        <w:left w:val="none" w:sz="0" w:space="0" w:color="auto"/>
        <w:bottom w:val="none" w:sz="0" w:space="0" w:color="auto"/>
        <w:right w:val="none" w:sz="0" w:space="0" w:color="auto"/>
      </w:divBdr>
    </w:div>
    <w:div w:id="2137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crd.york.ac.uk/%20NIHR_PROSPERO/"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4921</Words>
  <Characters>28056</Characters>
  <Application>Microsoft Macintosh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Clinical Gastroenterology and Hepatology JOurnal is ranked 8th of 74 gastroenterology and hepatology journals, with an impact factor of 6</vt:lpstr>
    </vt:vector>
  </TitlesOfParts>
  <Company>Hewlett-Packard</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Gastroenterology and Hepatology JOurnal is ranked 8th of 74 gastroenterology and hepatology journals, with an impact factor of 6</dc:title>
  <dc:creator>Caroline Buss</dc:creator>
  <cp:keywords>ADONAI</cp:keywords>
  <cp:lastModifiedBy>Na Ma</cp:lastModifiedBy>
  <cp:revision>2</cp:revision>
  <cp:lastPrinted>2016-09-04T21:07:00Z</cp:lastPrinted>
  <dcterms:created xsi:type="dcterms:W3CDTF">2017-02-09T19:10:00Z</dcterms:created>
  <dcterms:modified xsi:type="dcterms:W3CDTF">2017-02-09T19:10:00Z</dcterms:modified>
</cp:coreProperties>
</file>