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81447" w14:textId="77777777" w:rsidR="00C9288B" w:rsidRPr="00676EF4" w:rsidRDefault="00C9288B" w:rsidP="00A609F5">
      <w:pPr>
        <w:spacing w:after="0" w:line="360" w:lineRule="auto"/>
        <w:jc w:val="both"/>
        <w:rPr>
          <w:rFonts w:ascii="Book Antiqua" w:hAnsi="Book Antiqua"/>
          <w:b/>
          <w:sz w:val="24"/>
          <w:szCs w:val="24"/>
          <w:lang w:val="en-GB"/>
        </w:rPr>
      </w:pPr>
      <w:r w:rsidRPr="00676EF4">
        <w:rPr>
          <w:rFonts w:ascii="Book Antiqua" w:hAnsi="Book Antiqua"/>
          <w:b/>
          <w:sz w:val="24"/>
          <w:szCs w:val="24"/>
          <w:lang w:val="en-GB"/>
        </w:rPr>
        <w:t xml:space="preserve">Name of Journal: </w:t>
      </w:r>
      <w:r w:rsidRPr="00676EF4">
        <w:rPr>
          <w:rFonts w:ascii="Book Antiqua" w:hAnsi="Book Antiqua"/>
          <w:b/>
          <w:i/>
          <w:iCs/>
          <w:sz w:val="24"/>
          <w:szCs w:val="24"/>
          <w:lang w:val="en-GB"/>
        </w:rPr>
        <w:t>World Journal of Diabetes</w:t>
      </w:r>
    </w:p>
    <w:p w14:paraId="077EA683" w14:textId="77777777" w:rsidR="00C9288B" w:rsidRPr="00676EF4" w:rsidRDefault="00C9288B" w:rsidP="00A609F5">
      <w:pPr>
        <w:spacing w:after="0" w:line="360" w:lineRule="auto"/>
        <w:jc w:val="both"/>
        <w:rPr>
          <w:rFonts w:ascii="Book Antiqua" w:hAnsi="Book Antiqua"/>
          <w:b/>
          <w:sz w:val="24"/>
          <w:szCs w:val="24"/>
          <w:lang w:val="en-GB" w:eastAsia="zh-CN"/>
        </w:rPr>
      </w:pPr>
      <w:r w:rsidRPr="00676EF4">
        <w:rPr>
          <w:rFonts w:ascii="Book Antiqua" w:hAnsi="Book Antiqua"/>
          <w:b/>
          <w:sz w:val="24"/>
          <w:szCs w:val="24"/>
          <w:lang w:val="en-GB"/>
        </w:rPr>
        <w:t xml:space="preserve">ESPS Manuscript NO: </w:t>
      </w:r>
      <w:r w:rsidRPr="00676EF4">
        <w:rPr>
          <w:rFonts w:ascii="Book Antiqua" w:hAnsi="Book Antiqua"/>
          <w:b/>
          <w:sz w:val="24"/>
          <w:szCs w:val="24"/>
          <w:lang w:val="en-GB" w:eastAsia="zh-CN"/>
        </w:rPr>
        <w:t>30123</w:t>
      </w:r>
    </w:p>
    <w:p w14:paraId="20C6A457" w14:textId="77777777" w:rsidR="00C9288B" w:rsidRPr="00676EF4" w:rsidRDefault="00C9288B" w:rsidP="00A609F5">
      <w:pPr>
        <w:spacing w:after="0" w:line="360" w:lineRule="auto"/>
        <w:jc w:val="both"/>
        <w:rPr>
          <w:rFonts w:ascii="Book Antiqua" w:hAnsi="Book Antiqua"/>
          <w:b/>
          <w:sz w:val="24"/>
          <w:szCs w:val="24"/>
          <w:lang w:val="en-GB"/>
        </w:rPr>
      </w:pPr>
      <w:r w:rsidRPr="00676EF4">
        <w:rPr>
          <w:rFonts w:ascii="Book Antiqua" w:hAnsi="Book Antiqua"/>
          <w:b/>
          <w:sz w:val="24"/>
          <w:szCs w:val="24"/>
          <w:lang w:val="en-GB"/>
        </w:rPr>
        <w:t>Manuscript Type: Original Article</w:t>
      </w:r>
    </w:p>
    <w:p w14:paraId="7F9B72A5" w14:textId="77777777" w:rsidR="00C9288B" w:rsidRPr="00676EF4" w:rsidRDefault="00C9288B" w:rsidP="00A609F5">
      <w:pPr>
        <w:spacing w:after="0" w:line="360" w:lineRule="auto"/>
        <w:jc w:val="both"/>
        <w:rPr>
          <w:rFonts w:ascii="Book Antiqua" w:hAnsi="Book Antiqua" w:cs="Times New Roman"/>
          <w:b/>
          <w:sz w:val="24"/>
          <w:szCs w:val="24"/>
          <w:lang w:val="en-GB" w:eastAsia="zh-CN"/>
        </w:rPr>
      </w:pPr>
    </w:p>
    <w:p w14:paraId="098A2A5E" w14:textId="77777777" w:rsidR="00C9288B" w:rsidRPr="00676EF4" w:rsidRDefault="00C9288B" w:rsidP="00A609F5">
      <w:pPr>
        <w:spacing w:after="0" w:line="360" w:lineRule="auto"/>
        <w:jc w:val="both"/>
        <w:rPr>
          <w:rFonts w:ascii="Book Antiqua" w:hAnsi="Book Antiqua" w:cs="Times New Roman"/>
          <w:b/>
          <w:i/>
          <w:sz w:val="24"/>
          <w:szCs w:val="24"/>
          <w:lang w:val="en-GB" w:eastAsia="zh-CN"/>
        </w:rPr>
      </w:pPr>
      <w:r w:rsidRPr="00676EF4">
        <w:rPr>
          <w:rFonts w:ascii="Book Antiqua" w:hAnsi="Book Antiqua"/>
          <w:b/>
          <w:i/>
          <w:sz w:val="24"/>
          <w:szCs w:val="24"/>
          <w:lang w:val="en-GB"/>
        </w:rPr>
        <w:t>Observational Study</w:t>
      </w:r>
    </w:p>
    <w:p w14:paraId="14880688" w14:textId="77777777" w:rsidR="007864BB" w:rsidRPr="009D118A" w:rsidRDefault="00732D43" w:rsidP="00A609F5">
      <w:pPr>
        <w:spacing w:after="0" w:line="360" w:lineRule="auto"/>
        <w:jc w:val="both"/>
        <w:rPr>
          <w:rFonts w:ascii="Book Antiqua" w:hAnsi="Book Antiqua" w:cs="Times New Roman"/>
          <w:b/>
          <w:sz w:val="24"/>
          <w:szCs w:val="24"/>
          <w:lang w:val="en-US"/>
        </w:rPr>
      </w:pPr>
      <w:r w:rsidRPr="009D118A">
        <w:rPr>
          <w:rFonts w:ascii="Book Antiqua" w:hAnsi="Book Antiqua" w:cs="Times New Roman"/>
          <w:b/>
          <w:sz w:val="24"/>
          <w:szCs w:val="24"/>
          <w:lang w:val="en-US"/>
        </w:rPr>
        <w:t xml:space="preserve">Type </w:t>
      </w:r>
      <w:proofErr w:type="gramStart"/>
      <w:r w:rsidRPr="009D118A">
        <w:rPr>
          <w:rFonts w:ascii="Book Antiqua" w:hAnsi="Book Antiqua" w:cs="Times New Roman"/>
          <w:b/>
          <w:sz w:val="24"/>
          <w:szCs w:val="24"/>
          <w:lang w:val="en-US"/>
        </w:rPr>
        <w:t xml:space="preserve">2 </w:t>
      </w:r>
      <w:r w:rsidR="00C9288B" w:rsidRPr="009D118A">
        <w:rPr>
          <w:rFonts w:ascii="Book Antiqua" w:hAnsi="Book Antiqua" w:cs="Times New Roman"/>
          <w:b/>
          <w:sz w:val="24"/>
          <w:szCs w:val="24"/>
          <w:lang w:val="en-US"/>
        </w:rPr>
        <w:t>diabetes in a Senegalese rural a</w:t>
      </w:r>
      <w:r w:rsidR="006C3783" w:rsidRPr="009D118A">
        <w:rPr>
          <w:rFonts w:ascii="Book Antiqua" w:hAnsi="Book Antiqua" w:cs="Times New Roman"/>
          <w:b/>
          <w:sz w:val="24"/>
          <w:szCs w:val="24"/>
          <w:lang w:val="en-US"/>
        </w:rPr>
        <w:t>rea</w:t>
      </w:r>
      <w:proofErr w:type="gramEnd"/>
    </w:p>
    <w:p w14:paraId="416F5397" w14:textId="77777777" w:rsidR="007864BB" w:rsidRPr="009D118A" w:rsidRDefault="007864BB" w:rsidP="00A609F5">
      <w:pPr>
        <w:spacing w:after="0" w:line="360" w:lineRule="auto"/>
        <w:jc w:val="both"/>
        <w:rPr>
          <w:rFonts w:ascii="Book Antiqua" w:hAnsi="Book Antiqua" w:cs="Times New Roman"/>
          <w:sz w:val="24"/>
          <w:szCs w:val="24"/>
          <w:lang w:val="en-US"/>
        </w:rPr>
      </w:pPr>
    </w:p>
    <w:p w14:paraId="66E6ACEF" w14:textId="3ABA7943" w:rsidR="00F967E2" w:rsidRPr="001972F3" w:rsidRDefault="001972F3" w:rsidP="00A609F5">
      <w:pPr>
        <w:spacing w:after="0" w:line="360" w:lineRule="auto"/>
        <w:jc w:val="both"/>
        <w:rPr>
          <w:rFonts w:ascii="Book Antiqua" w:hAnsi="Book Antiqua" w:cs="Times New Roman"/>
          <w:sz w:val="24"/>
          <w:szCs w:val="24"/>
        </w:rPr>
      </w:pPr>
      <w:r w:rsidRPr="001972F3">
        <w:rPr>
          <w:rFonts w:ascii="Book Antiqua" w:hAnsi="Book Antiqua" w:cs="Times New Roman"/>
          <w:sz w:val="24"/>
          <w:szCs w:val="24"/>
        </w:rPr>
        <w:t>Duboz</w:t>
      </w:r>
      <w:r w:rsidR="00D05578" w:rsidRPr="001972F3">
        <w:rPr>
          <w:rFonts w:ascii="Book Antiqua" w:hAnsi="Book Antiqua" w:cs="Times New Roman"/>
          <w:sz w:val="24"/>
          <w:szCs w:val="24"/>
          <w:lang w:eastAsia="zh-CN"/>
        </w:rPr>
        <w:t xml:space="preserve"> </w:t>
      </w:r>
      <w:r w:rsidRPr="001972F3">
        <w:rPr>
          <w:rFonts w:ascii="Book Antiqua" w:hAnsi="Book Antiqua" w:cs="Times New Roman" w:hint="eastAsia"/>
          <w:sz w:val="24"/>
          <w:szCs w:val="24"/>
          <w:lang w:eastAsia="zh-CN"/>
        </w:rPr>
        <w:t>P</w:t>
      </w:r>
      <w:r w:rsidR="00D05578" w:rsidRPr="001972F3">
        <w:rPr>
          <w:rFonts w:ascii="Book Antiqua" w:hAnsi="Book Antiqua" w:cs="Times New Roman"/>
          <w:sz w:val="24"/>
          <w:szCs w:val="24"/>
          <w:lang w:eastAsia="zh-CN"/>
        </w:rPr>
        <w:t xml:space="preserve"> </w:t>
      </w:r>
      <w:r w:rsidR="00D05578" w:rsidRPr="001972F3">
        <w:rPr>
          <w:rFonts w:ascii="Book Antiqua" w:hAnsi="Book Antiqua" w:cs="Times New Roman"/>
          <w:i/>
          <w:sz w:val="24"/>
          <w:szCs w:val="24"/>
          <w:lang w:eastAsia="zh-CN"/>
        </w:rPr>
        <w:t>et al.</w:t>
      </w:r>
      <w:r w:rsidR="00732D43" w:rsidRPr="001972F3">
        <w:rPr>
          <w:rFonts w:ascii="Book Antiqua" w:hAnsi="Book Antiqua" w:cs="Times New Roman"/>
          <w:sz w:val="24"/>
          <w:szCs w:val="24"/>
        </w:rPr>
        <w:t xml:space="preserve"> </w:t>
      </w:r>
      <w:proofErr w:type="spellStart"/>
      <w:r w:rsidR="00732D43" w:rsidRPr="001972F3">
        <w:rPr>
          <w:rFonts w:ascii="Book Antiqua" w:hAnsi="Book Antiqua" w:cs="Times New Roman"/>
          <w:sz w:val="24"/>
          <w:szCs w:val="24"/>
        </w:rPr>
        <w:t>Diabetes</w:t>
      </w:r>
      <w:proofErr w:type="spellEnd"/>
      <w:r w:rsidR="00732D43" w:rsidRPr="001972F3">
        <w:rPr>
          <w:rFonts w:ascii="Book Antiqua" w:hAnsi="Book Antiqua" w:cs="Times New Roman"/>
          <w:sz w:val="24"/>
          <w:szCs w:val="24"/>
        </w:rPr>
        <w:t xml:space="preserve"> in rural </w:t>
      </w:r>
      <w:proofErr w:type="spellStart"/>
      <w:r w:rsidR="00732D43" w:rsidRPr="001972F3">
        <w:rPr>
          <w:rFonts w:ascii="Book Antiqua" w:hAnsi="Book Antiqua" w:cs="Times New Roman"/>
          <w:sz w:val="24"/>
          <w:szCs w:val="24"/>
        </w:rPr>
        <w:t>Senegal</w:t>
      </w:r>
      <w:proofErr w:type="spellEnd"/>
      <w:r w:rsidR="00760D07" w:rsidRPr="001972F3">
        <w:rPr>
          <w:rFonts w:ascii="Book Antiqua" w:hAnsi="Book Antiqua" w:cs="Times New Roman"/>
          <w:sz w:val="24"/>
          <w:szCs w:val="24"/>
        </w:rPr>
        <w:t xml:space="preserve"> </w:t>
      </w:r>
    </w:p>
    <w:p w14:paraId="3A8527F0" w14:textId="77777777" w:rsidR="00F967E2" w:rsidRPr="00676EF4" w:rsidRDefault="00F967E2" w:rsidP="00A609F5">
      <w:pPr>
        <w:spacing w:after="0" w:line="360" w:lineRule="auto"/>
        <w:jc w:val="both"/>
        <w:rPr>
          <w:rFonts w:ascii="Book Antiqua" w:hAnsi="Book Antiqua" w:cs="Times New Roman"/>
          <w:sz w:val="24"/>
          <w:szCs w:val="24"/>
          <w:lang w:eastAsia="zh-CN"/>
        </w:rPr>
      </w:pPr>
    </w:p>
    <w:p w14:paraId="28F6811C" w14:textId="6B21C48E" w:rsidR="001972F3" w:rsidRPr="009D118A" w:rsidRDefault="001972F3" w:rsidP="001972F3">
      <w:pPr>
        <w:spacing w:after="0" w:line="360" w:lineRule="auto"/>
        <w:jc w:val="both"/>
        <w:rPr>
          <w:rFonts w:ascii="Book Antiqua" w:hAnsi="Book Antiqua" w:cs="Times New Roman"/>
          <w:b/>
          <w:sz w:val="24"/>
          <w:szCs w:val="24"/>
        </w:rPr>
      </w:pPr>
      <w:r w:rsidRPr="009D118A">
        <w:rPr>
          <w:rFonts w:ascii="Book Antiqua" w:hAnsi="Book Antiqua" w:cs="Times New Roman"/>
          <w:b/>
          <w:sz w:val="24"/>
          <w:szCs w:val="24"/>
        </w:rPr>
        <w:t xml:space="preserve">Priscilla Duboz, Gilles </w:t>
      </w:r>
      <w:proofErr w:type="spellStart"/>
      <w:r w:rsidRPr="009D118A">
        <w:rPr>
          <w:rFonts w:ascii="Book Antiqua" w:hAnsi="Book Antiqua" w:cs="Times New Roman"/>
          <w:b/>
          <w:sz w:val="24"/>
          <w:szCs w:val="24"/>
        </w:rPr>
        <w:t>Boëtsch</w:t>
      </w:r>
      <w:proofErr w:type="spellEnd"/>
      <w:r w:rsidRPr="009D118A">
        <w:rPr>
          <w:rFonts w:ascii="Book Antiqua" w:hAnsi="Book Antiqua" w:cs="Times New Roman"/>
          <w:b/>
          <w:sz w:val="24"/>
          <w:szCs w:val="24"/>
        </w:rPr>
        <w:t xml:space="preserve">, Lamine Gueye, </w:t>
      </w:r>
      <w:proofErr w:type="spellStart"/>
      <w:r w:rsidRPr="009D118A">
        <w:rPr>
          <w:rFonts w:ascii="Book Antiqua" w:hAnsi="Book Antiqua" w:cs="Times New Roman"/>
          <w:b/>
          <w:sz w:val="24"/>
          <w:szCs w:val="24"/>
        </w:rPr>
        <w:t>Enguerran</w:t>
      </w:r>
      <w:proofErr w:type="spellEnd"/>
      <w:r w:rsidRPr="009D118A">
        <w:rPr>
          <w:rFonts w:ascii="Book Antiqua" w:hAnsi="Book Antiqua" w:cs="Times New Roman"/>
          <w:b/>
          <w:sz w:val="24"/>
          <w:szCs w:val="24"/>
        </w:rPr>
        <w:t xml:space="preserve"> </w:t>
      </w:r>
      <w:proofErr w:type="spellStart"/>
      <w:r w:rsidRPr="009D118A">
        <w:rPr>
          <w:rFonts w:ascii="Book Antiqua" w:hAnsi="Book Antiqua" w:cs="Times New Roman"/>
          <w:b/>
          <w:sz w:val="24"/>
          <w:szCs w:val="24"/>
        </w:rPr>
        <w:t>Macia</w:t>
      </w:r>
      <w:proofErr w:type="spellEnd"/>
      <w:r w:rsidRPr="009D118A">
        <w:rPr>
          <w:rFonts w:ascii="Book Antiqua" w:hAnsi="Book Antiqua" w:cs="Times New Roman"/>
          <w:b/>
          <w:sz w:val="24"/>
          <w:szCs w:val="24"/>
        </w:rPr>
        <w:t xml:space="preserve"> </w:t>
      </w:r>
    </w:p>
    <w:p w14:paraId="136E727F" w14:textId="77777777" w:rsidR="0084364A" w:rsidRPr="001972F3" w:rsidRDefault="0084364A" w:rsidP="00A609F5">
      <w:pPr>
        <w:spacing w:after="0" w:line="360" w:lineRule="auto"/>
        <w:jc w:val="both"/>
        <w:rPr>
          <w:rFonts w:ascii="Book Antiqua" w:hAnsi="Book Antiqua" w:cs="Times New Roman"/>
          <w:sz w:val="24"/>
          <w:szCs w:val="24"/>
          <w:vertAlign w:val="superscript"/>
          <w:lang w:eastAsia="zh-CN"/>
        </w:rPr>
      </w:pPr>
    </w:p>
    <w:p w14:paraId="0F2B205F" w14:textId="77777777" w:rsidR="00B944C3" w:rsidRPr="009D118A" w:rsidRDefault="00B944C3" w:rsidP="00A609F5">
      <w:pPr>
        <w:spacing w:after="0" w:line="360" w:lineRule="auto"/>
        <w:jc w:val="both"/>
        <w:rPr>
          <w:rFonts w:ascii="Book Antiqua" w:hAnsi="Book Antiqua" w:cs="Times New Roman"/>
          <w:sz w:val="24"/>
          <w:szCs w:val="24"/>
          <w:lang w:eastAsia="zh-CN"/>
        </w:rPr>
      </w:pPr>
      <w:r w:rsidRPr="009D118A">
        <w:rPr>
          <w:rFonts w:ascii="Book Antiqua" w:hAnsi="Book Antiqua" w:cs="Times New Roman"/>
          <w:b/>
          <w:sz w:val="24"/>
          <w:szCs w:val="24"/>
        </w:rPr>
        <w:t xml:space="preserve">Duboz Priscilla, </w:t>
      </w:r>
      <w:r w:rsidRPr="009D118A">
        <w:rPr>
          <w:rFonts w:ascii="Book Antiqua" w:hAnsi="Book Antiqua" w:cs="Times New Roman"/>
          <w:sz w:val="24"/>
          <w:szCs w:val="24"/>
        </w:rPr>
        <w:t xml:space="preserve">UMR 6578 Laboratoire d’Anthropologie </w:t>
      </w:r>
      <w:proofErr w:type="spellStart"/>
      <w:r w:rsidRPr="009D118A">
        <w:rPr>
          <w:rFonts w:ascii="Book Antiqua" w:hAnsi="Book Antiqua" w:cs="Times New Roman"/>
          <w:sz w:val="24"/>
          <w:szCs w:val="24"/>
        </w:rPr>
        <w:t>Bioculturelle</w:t>
      </w:r>
      <w:proofErr w:type="spellEnd"/>
      <w:r w:rsidRPr="009D118A">
        <w:rPr>
          <w:rFonts w:ascii="Book Antiqua" w:hAnsi="Book Antiqua" w:cs="Times New Roman"/>
          <w:sz w:val="24"/>
          <w:szCs w:val="24"/>
          <w:lang w:eastAsia="zh-CN"/>
        </w:rPr>
        <w:t>,</w:t>
      </w:r>
      <w:r w:rsidRPr="009D118A">
        <w:rPr>
          <w:rFonts w:ascii="Book Antiqua" w:hAnsi="Book Antiqua" w:cs="Times New Roman"/>
          <w:sz w:val="24"/>
          <w:szCs w:val="24"/>
        </w:rPr>
        <w:t xml:space="preserve"> International </w:t>
      </w:r>
      <w:proofErr w:type="spellStart"/>
      <w:r w:rsidRPr="009D118A">
        <w:rPr>
          <w:rFonts w:ascii="Book Antiqua" w:hAnsi="Book Antiqua" w:cs="Times New Roman"/>
          <w:sz w:val="24"/>
          <w:szCs w:val="24"/>
        </w:rPr>
        <w:t>Human-Environment</w:t>
      </w:r>
      <w:proofErr w:type="spellEnd"/>
      <w:r w:rsidRPr="009D118A">
        <w:rPr>
          <w:rFonts w:ascii="Book Antiqua" w:hAnsi="Book Antiqua" w:cs="Times New Roman"/>
          <w:sz w:val="24"/>
          <w:szCs w:val="24"/>
        </w:rPr>
        <w:t xml:space="preserve"> </w:t>
      </w:r>
      <w:proofErr w:type="spellStart"/>
      <w:r w:rsidRPr="009D118A">
        <w:rPr>
          <w:rFonts w:ascii="Book Antiqua" w:hAnsi="Book Antiqua" w:cs="Times New Roman"/>
          <w:sz w:val="24"/>
          <w:szCs w:val="24"/>
        </w:rPr>
        <w:t>Observatory</w:t>
      </w:r>
      <w:proofErr w:type="spellEnd"/>
      <w:r w:rsidRPr="009D118A">
        <w:rPr>
          <w:rFonts w:ascii="Book Antiqua" w:hAnsi="Book Antiqua" w:cs="Times New Roman"/>
          <w:sz w:val="24"/>
          <w:szCs w:val="24"/>
        </w:rPr>
        <w:t xml:space="preserve"> </w:t>
      </w:r>
      <w:proofErr w:type="spellStart"/>
      <w:r w:rsidRPr="009D118A">
        <w:rPr>
          <w:rFonts w:ascii="Book Antiqua" w:hAnsi="Book Antiqua" w:cs="Times New Roman"/>
          <w:sz w:val="24"/>
          <w:szCs w:val="24"/>
        </w:rPr>
        <w:t>Tessekere</w:t>
      </w:r>
      <w:proofErr w:type="spellEnd"/>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CNRS/Université de la Méditerranée/Etablissement Français du Sang</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Faculté de Médecine Secteur Nord</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13955 Marseille cedex 15</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France</w:t>
      </w:r>
    </w:p>
    <w:p w14:paraId="048592C4" w14:textId="77777777" w:rsidR="00B944C3" w:rsidRPr="009D118A" w:rsidRDefault="00B944C3" w:rsidP="00A609F5">
      <w:pPr>
        <w:spacing w:after="0" w:line="360" w:lineRule="auto"/>
        <w:jc w:val="both"/>
        <w:rPr>
          <w:rFonts w:ascii="Book Antiqua" w:hAnsi="Book Antiqua" w:cs="Times New Roman"/>
          <w:sz w:val="24"/>
          <w:szCs w:val="24"/>
        </w:rPr>
      </w:pPr>
    </w:p>
    <w:p w14:paraId="135C09CD" w14:textId="77777777" w:rsidR="00B944C3" w:rsidRPr="009D118A" w:rsidRDefault="00B944C3" w:rsidP="00A609F5">
      <w:pPr>
        <w:spacing w:after="0" w:line="360" w:lineRule="auto"/>
        <w:jc w:val="both"/>
        <w:rPr>
          <w:rFonts w:ascii="Book Antiqua" w:hAnsi="Book Antiqua" w:cs="Times New Roman"/>
          <w:sz w:val="24"/>
          <w:szCs w:val="24"/>
          <w:lang w:eastAsia="zh-CN"/>
        </w:rPr>
      </w:pPr>
      <w:proofErr w:type="spellStart"/>
      <w:r w:rsidRPr="009D118A">
        <w:rPr>
          <w:rFonts w:ascii="Book Antiqua" w:hAnsi="Book Antiqua" w:cs="Times New Roman"/>
          <w:b/>
          <w:sz w:val="24"/>
          <w:szCs w:val="24"/>
        </w:rPr>
        <w:t>Boëtsch</w:t>
      </w:r>
      <w:proofErr w:type="spellEnd"/>
      <w:r w:rsidRPr="009D118A">
        <w:rPr>
          <w:rFonts w:ascii="Book Antiqua" w:hAnsi="Book Antiqua" w:cs="Times New Roman"/>
          <w:b/>
          <w:sz w:val="24"/>
          <w:szCs w:val="24"/>
        </w:rPr>
        <w:t xml:space="preserve"> Gilles, Gueye Lamine, </w:t>
      </w:r>
      <w:proofErr w:type="spellStart"/>
      <w:r w:rsidRPr="009D118A">
        <w:rPr>
          <w:rFonts w:ascii="Book Antiqua" w:hAnsi="Book Antiqua" w:cs="Times New Roman"/>
          <w:b/>
          <w:sz w:val="24"/>
          <w:szCs w:val="24"/>
        </w:rPr>
        <w:t>Macia</w:t>
      </w:r>
      <w:proofErr w:type="spellEnd"/>
      <w:r w:rsidRPr="009D118A">
        <w:rPr>
          <w:rFonts w:ascii="Book Antiqua" w:hAnsi="Book Antiqua" w:cs="Times New Roman"/>
          <w:b/>
          <w:sz w:val="24"/>
          <w:szCs w:val="24"/>
        </w:rPr>
        <w:t xml:space="preserve"> </w:t>
      </w:r>
      <w:proofErr w:type="spellStart"/>
      <w:r w:rsidRPr="009D118A">
        <w:rPr>
          <w:rFonts w:ascii="Book Antiqua" w:hAnsi="Book Antiqua" w:cs="Times New Roman"/>
          <w:b/>
          <w:sz w:val="24"/>
          <w:szCs w:val="24"/>
        </w:rPr>
        <w:t>Enguerran</w:t>
      </w:r>
      <w:proofErr w:type="spellEnd"/>
      <w:r w:rsidRPr="009D118A">
        <w:rPr>
          <w:rFonts w:ascii="Book Antiqua" w:hAnsi="Book Antiqua" w:cs="Times New Roman"/>
          <w:b/>
          <w:sz w:val="24"/>
          <w:szCs w:val="24"/>
          <w:lang w:eastAsia="zh-CN"/>
        </w:rPr>
        <w:t>,</w:t>
      </w:r>
      <w:r w:rsidRPr="009D118A">
        <w:rPr>
          <w:rFonts w:ascii="Book Antiqua" w:hAnsi="Book Antiqua" w:cs="Times New Roman"/>
          <w:sz w:val="24"/>
          <w:szCs w:val="24"/>
        </w:rPr>
        <w:t xml:space="preserve"> UMI 3189 Environnement, Santé, Sociétés</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 xml:space="preserve">CNRS/Université Cheikh </w:t>
      </w:r>
      <w:proofErr w:type="spellStart"/>
      <w:r w:rsidRPr="009D118A">
        <w:rPr>
          <w:rFonts w:ascii="Book Antiqua" w:hAnsi="Book Antiqua" w:cs="Times New Roman"/>
          <w:sz w:val="24"/>
          <w:szCs w:val="24"/>
        </w:rPr>
        <w:t>Anta</w:t>
      </w:r>
      <w:proofErr w:type="spellEnd"/>
      <w:r w:rsidRPr="009D118A">
        <w:rPr>
          <w:rFonts w:ascii="Book Antiqua" w:hAnsi="Book Antiqua" w:cs="Times New Roman"/>
          <w:sz w:val="24"/>
          <w:szCs w:val="24"/>
        </w:rPr>
        <w:t xml:space="preserve"> </w:t>
      </w:r>
      <w:proofErr w:type="spellStart"/>
      <w:r w:rsidRPr="009D118A">
        <w:rPr>
          <w:rFonts w:ascii="Book Antiqua" w:hAnsi="Book Antiqua" w:cs="Times New Roman"/>
          <w:sz w:val="24"/>
          <w:szCs w:val="24"/>
        </w:rPr>
        <w:t>Diop</w:t>
      </w:r>
      <w:proofErr w:type="spellEnd"/>
      <w:r w:rsidRPr="009D118A">
        <w:rPr>
          <w:rFonts w:ascii="Book Antiqua" w:hAnsi="Book Antiqua" w:cs="Times New Roman"/>
          <w:sz w:val="24"/>
          <w:szCs w:val="24"/>
        </w:rPr>
        <w:t>/Université Gaston Berger/USTTB/CNRST</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Faculté de Médecine de Dakar</w:t>
      </w:r>
      <w:r w:rsidRPr="009D118A">
        <w:rPr>
          <w:rFonts w:ascii="Book Antiqua" w:hAnsi="Book Antiqua" w:cs="Times New Roman"/>
          <w:sz w:val="24"/>
          <w:szCs w:val="24"/>
          <w:lang w:eastAsia="zh-CN"/>
        </w:rPr>
        <w:t xml:space="preserve">, </w:t>
      </w:r>
      <w:r w:rsidRPr="00676EF4">
        <w:rPr>
          <w:rFonts w:ascii="Book Antiqua" w:hAnsi="Book Antiqua" w:cs="Times New Roman"/>
          <w:sz w:val="24"/>
          <w:szCs w:val="24"/>
        </w:rPr>
        <w:t xml:space="preserve">Université Cheikh </w:t>
      </w:r>
      <w:proofErr w:type="spellStart"/>
      <w:r w:rsidRPr="00676EF4">
        <w:rPr>
          <w:rFonts w:ascii="Book Antiqua" w:hAnsi="Book Antiqua" w:cs="Times New Roman"/>
          <w:sz w:val="24"/>
          <w:szCs w:val="24"/>
        </w:rPr>
        <w:t>Anta</w:t>
      </w:r>
      <w:proofErr w:type="spellEnd"/>
      <w:r w:rsidRPr="00676EF4">
        <w:rPr>
          <w:rFonts w:ascii="Book Antiqua" w:hAnsi="Book Antiqua" w:cs="Times New Roman"/>
          <w:sz w:val="24"/>
          <w:szCs w:val="24"/>
        </w:rPr>
        <w:t xml:space="preserve"> </w:t>
      </w:r>
      <w:proofErr w:type="spellStart"/>
      <w:r w:rsidRPr="00676EF4">
        <w:rPr>
          <w:rFonts w:ascii="Book Antiqua" w:hAnsi="Book Antiqua" w:cs="Times New Roman"/>
          <w:sz w:val="24"/>
          <w:szCs w:val="24"/>
        </w:rPr>
        <w:t>Diop</w:t>
      </w:r>
      <w:proofErr w:type="spellEnd"/>
      <w:r w:rsidRPr="00676EF4">
        <w:rPr>
          <w:rFonts w:ascii="Book Antiqua" w:hAnsi="Book Antiqua" w:cs="Times New Roman"/>
          <w:sz w:val="24"/>
          <w:szCs w:val="24"/>
          <w:lang w:eastAsia="zh-CN"/>
        </w:rPr>
        <w:t xml:space="preserve">, </w:t>
      </w:r>
      <w:r w:rsidRPr="00676EF4">
        <w:rPr>
          <w:rFonts w:ascii="Book Antiqua" w:hAnsi="Book Antiqua" w:cs="Times New Roman"/>
          <w:sz w:val="24"/>
          <w:szCs w:val="24"/>
        </w:rPr>
        <w:t>Dakar</w:t>
      </w:r>
      <w:r w:rsidRPr="009D118A">
        <w:rPr>
          <w:rFonts w:ascii="Book Antiqua" w:hAnsi="Book Antiqua" w:cs="Times New Roman"/>
          <w:sz w:val="24"/>
          <w:szCs w:val="24"/>
          <w:lang w:eastAsia="zh-CN"/>
        </w:rPr>
        <w:t xml:space="preserve">, </w:t>
      </w:r>
      <w:proofErr w:type="spellStart"/>
      <w:r w:rsidRPr="00676EF4">
        <w:rPr>
          <w:rFonts w:ascii="Book Antiqua" w:hAnsi="Book Antiqua" w:cs="Times New Roman"/>
          <w:sz w:val="24"/>
          <w:szCs w:val="24"/>
        </w:rPr>
        <w:t>Senegal</w:t>
      </w:r>
      <w:proofErr w:type="spellEnd"/>
    </w:p>
    <w:p w14:paraId="4CF0B179" w14:textId="77777777" w:rsidR="00B944C3" w:rsidRPr="009D118A" w:rsidRDefault="00B944C3" w:rsidP="00A609F5">
      <w:pPr>
        <w:spacing w:after="0" w:line="360" w:lineRule="auto"/>
        <w:jc w:val="both"/>
        <w:rPr>
          <w:rFonts w:ascii="Book Antiqua" w:hAnsi="Book Antiqua" w:cs="Times New Roman"/>
          <w:sz w:val="24"/>
          <w:szCs w:val="24"/>
          <w:vertAlign w:val="superscript"/>
          <w:lang w:eastAsia="zh-CN"/>
        </w:rPr>
      </w:pPr>
    </w:p>
    <w:p w14:paraId="48D54B0B" w14:textId="77777777" w:rsidR="0084364A" w:rsidRPr="009D118A" w:rsidRDefault="00B944C3" w:rsidP="00A609F5">
      <w:pPr>
        <w:spacing w:after="0" w:line="360" w:lineRule="auto"/>
        <w:jc w:val="both"/>
        <w:rPr>
          <w:rFonts w:ascii="Book Antiqua" w:hAnsi="Book Antiqua" w:cs="Times New Roman"/>
          <w:sz w:val="24"/>
          <w:szCs w:val="24"/>
          <w:lang w:val="en-US"/>
        </w:rPr>
      </w:pPr>
      <w:r w:rsidRPr="00676EF4">
        <w:rPr>
          <w:rFonts w:ascii="Book Antiqua" w:hAnsi="Book Antiqua"/>
          <w:b/>
          <w:sz w:val="24"/>
          <w:szCs w:val="24"/>
          <w:lang w:val="en-GB"/>
        </w:rPr>
        <w:t>Author contributions:</w:t>
      </w:r>
      <w:r w:rsidRPr="00676EF4">
        <w:rPr>
          <w:rFonts w:ascii="Book Antiqua" w:hAnsi="Book Antiqua"/>
          <w:b/>
          <w:sz w:val="24"/>
          <w:szCs w:val="24"/>
          <w:lang w:val="en-GB" w:eastAsia="zh-CN"/>
        </w:rPr>
        <w:t xml:space="preserve"> </w:t>
      </w:r>
      <w:r w:rsidRPr="00676EF4">
        <w:rPr>
          <w:rFonts w:ascii="Book Antiqua" w:hAnsi="Book Antiqua" w:cs="Times New Roman"/>
          <w:sz w:val="24"/>
          <w:szCs w:val="24"/>
          <w:lang w:val="en-GB"/>
        </w:rPr>
        <w:t>Priscilla</w:t>
      </w:r>
      <w:r w:rsidRPr="002835AE">
        <w:rPr>
          <w:rFonts w:ascii="Book Antiqua" w:hAnsi="Book Antiqua" w:cs="Times New Roman"/>
          <w:sz w:val="24"/>
          <w:szCs w:val="24"/>
          <w:lang w:val="en-US"/>
        </w:rPr>
        <w:t xml:space="preserve"> </w:t>
      </w:r>
      <w:r w:rsidR="00004829" w:rsidRPr="002835AE">
        <w:rPr>
          <w:rFonts w:ascii="Book Antiqua" w:hAnsi="Book Antiqua" w:cs="Times New Roman"/>
          <w:sz w:val="24"/>
          <w:szCs w:val="24"/>
          <w:lang w:val="en-US"/>
        </w:rPr>
        <w:t xml:space="preserve">D and </w:t>
      </w:r>
      <w:proofErr w:type="spellStart"/>
      <w:r w:rsidRPr="00676EF4">
        <w:rPr>
          <w:rFonts w:ascii="Book Antiqua" w:hAnsi="Book Antiqua" w:cs="Times New Roman"/>
          <w:sz w:val="24"/>
          <w:szCs w:val="24"/>
          <w:lang w:val="en-GB"/>
        </w:rPr>
        <w:t>Enguerran</w:t>
      </w:r>
      <w:proofErr w:type="spellEnd"/>
      <w:r w:rsidRPr="002835AE">
        <w:rPr>
          <w:rFonts w:ascii="Book Antiqua" w:hAnsi="Book Antiqua" w:cs="Times New Roman"/>
          <w:sz w:val="24"/>
          <w:szCs w:val="24"/>
          <w:lang w:val="en-US"/>
        </w:rPr>
        <w:t xml:space="preserve"> </w:t>
      </w:r>
      <w:r w:rsidR="00004829" w:rsidRPr="002835AE">
        <w:rPr>
          <w:rFonts w:ascii="Book Antiqua" w:hAnsi="Book Antiqua" w:cs="Times New Roman"/>
          <w:sz w:val="24"/>
          <w:szCs w:val="24"/>
          <w:lang w:val="en-US"/>
        </w:rPr>
        <w:t>M designed the study</w:t>
      </w:r>
      <w:r w:rsidRPr="002835AE">
        <w:rPr>
          <w:rFonts w:ascii="Book Antiqua" w:hAnsi="Book Antiqua" w:cs="Times New Roman"/>
          <w:sz w:val="24"/>
          <w:szCs w:val="24"/>
          <w:lang w:val="en-US" w:eastAsia="zh-CN"/>
        </w:rPr>
        <w:t>;</w:t>
      </w:r>
      <w:r w:rsidR="00004829" w:rsidRPr="002835AE">
        <w:rPr>
          <w:rFonts w:ascii="Book Antiqua" w:hAnsi="Book Antiqua" w:cs="Times New Roman"/>
          <w:sz w:val="24"/>
          <w:szCs w:val="24"/>
          <w:lang w:val="en-US"/>
        </w:rPr>
        <w:t xml:space="preserve"> </w:t>
      </w:r>
      <w:r w:rsidRPr="00676EF4">
        <w:rPr>
          <w:rFonts w:ascii="Book Antiqua" w:hAnsi="Book Antiqua" w:cs="Times New Roman"/>
          <w:sz w:val="24"/>
          <w:szCs w:val="24"/>
          <w:lang w:val="en-GB"/>
        </w:rPr>
        <w:t>Priscilla</w:t>
      </w:r>
      <w:r w:rsidRPr="002835AE">
        <w:rPr>
          <w:rFonts w:ascii="Book Antiqua" w:hAnsi="Book Antiqua" w:cs="Times New Roman"/>
          <w:sz w:val="24"/>
          <w:szCs w:val="24"/>
          <w:lang w:val="en-US"/>
        </w:rPr>
        <w:t xml:space="preserve"> </w:t>
      </w:r>
      <w:r w:rsidR="00004829" w:rsidRPr="002835AE">
        <w:rPr>
          <w:rFonts w:ascii="Book Antiqua" w:hAnsi="Book Antiqua" w:cs="Times New Roman"/>
          <w:sz w:val="24"/>
          <w:szCs w:val="24"/>
          <w:lang w:val="en-US"/>
        </w:rPr>
        <w:t xml:space="preserve">D </w:t>
      </w:r>
      <w:proofErr w:type="gramStart"/>
      <w:r w:rsidR="00004829" w:rsidRPr="002835AE">
        <w:rPr>
          <w:rFonts w:ascii="Book Antiqua" w:hAnsi="Book Antiqua" w:cs="Times New Roman"/>
          <w:sz w:val="24"/>
          <w:szCs w:val="24"/>
          <w:lang w:val="en-US"/>
        </w:rPr>
        <w:t>wrote</w:t>
      </w:r>
      <w:proofErr w:type="gramEnd"/>
      <w:r w:rsidR="00004829" w:rsidRPr="002835AE">
        <w:rPr>
          <w:rFonts w:ascii="Book Antiqua" w:hAnsi="Book Antiqua" w:cs="Times New Roman"/>
          <w:sz w:val="24"/>
          <w:szCs w:val="24"/>
          <w:lang w:val="en-US"/>
        </w:rPr>
        <w:t xml:space="preserve"> the analysis plan, conducted the literature review and analysis, and wrote the first draft manuscript</w:t>
      </w:r>
      <w:r w:rsidRPr="002835AE">
        <w:rPr>
          <w:rFonts w:ascii="Book Antiqua" w:hAnsi="Book Antiqua" w:cs="Times New Roman"/>
          <w:sz w:val="24"/>
          <w:szCs w:val="24"/>
          <w:lang w:val="en-US" w:eastAsia="zh-CN"/>
        </w:rPr>
        <w:t>;</w:t>
      </w:r>
      <w:r w:rsidR="00004829" w:rsidRPr="002835AE">
        <w:rPr>
          <w:rFonts w:ascii="Book Antiqua" w:hAnsi="Book Antiqua" w:cs="Times New Roman"/>
          <w:sz w:val="24"/>
          <w:szCs w:val="24"/>
          <w:lang w:val="en-US"/>
        </w:rPr>
        <w:t xml:space="preserve"> </w:t>
      </w:r>
      <w:r w:rsidRPr="00676EF4">
        <w:rPr>
          <w:rFonts w:ascii="Book Antiqua" w:hAnsi="Book Antiqua" w:cs="Times New Roman"/>
          <w:sz w:val="24"/>
          <w:szCs w:val="24"/>
          <w:lang w:val="en-GB"/>
        </w:rPr>
        <w:t>Gilles</w:t>
      </w:r>
      <w:r w:rsidRPr="002835AE">
        <w:rPr>
          <w:rFonts w:ascii="Book Antiqua" w:hAnsi="Book Antiqua" w:cs="Times New Roman"/>
          <w:sz w:val="24"/>
          <w:szCs w:val="24"/>
          <w:lang w:val="en-US"/>
        </w:rPr>
        <w:t xml:space="preserve"> </w:t>
      </w:r>
      <w:r w:rsidRPr="002835AE">
        <w:rPr>
          <w:rFonts w:ascii="Book Antiqua" w:hAnsi="Book Antiqua" w:cs="Times New Roman"/>
          <w:sz w:val="24"/>
          <w:szCs w:val="24"/>
          <w:lang w:val="en-US" w:eastAsia="zh-CN"/>
        </w:rPr>
        <w:t xml:space="preserve">B, </w:t>
      </w:r>
      <w:proofErr w:type="spellStart"/>
      <w:r w:rsidRPr="00676EF4">
        <w:rPr>
          <w:rFonts w:ascii="Book Antiqua" w:hAnsi="Book Antiqua" w:cs="Times New Roman"/>
          <w:sz w:val="24"/>
          <w:szCs w:val="24"/>
          <w:lang w:val="en-GB"/>
        </w:rPr>
        <w:t>Lamine</w:t>
      </w:r>
      <w:proofErr w:type="spellEnd"/>
      <w:r w:rsidRPr="002835AE">
        <w:rPr>
          <w:rFonts w:ascii="Book Antiqua" w:hAnsi="Book Antiqua" w:cs="Times New Roman"/>
          <w:sz w:val="24"/>
          <w:szCs w:val="24"/>
          <w:lang w:val="en-US"/>
        </w:rPr>
        <w:t xml:space="preserve"> </w:t>
      </w:r>
      <w:r w:rsidR="00004829" w:rsidRPr="002835AE">
        <w:rPr>
          <w:rFonts w:ascii="Book Antiqua" w:hAnsi="Book Antiqua" w:cs="Times New Roman"/>
          <w:sz w:val="24"/>
          <w:szCs w:val="24"/>
          <w:lang w:val="en-US"/>
        </w:rPr>
        <w:t xml:space="preserve">G and </w:t>
      </w:r>
      <w:proofErr w:type="spellStart"/>
      <w:r w:rsidRPr="00676EF4">
        <w:rPr>
          <w:rFonts w:ascii="Book Antiqua" w:hAnsi="Book Antiqua" w:cs="Times New Roman"/>
          <w:sz w:val="24"/>
          <w:szCs w:val="24"/>
          <w:lang w:val="en-GB"/>
        </w:rPr>
        <w:t>Enguerran</w:t>
      </w:r>
      <w:proofErr w:type="spellEnd"/>
      <w:r w:rsidRPr="00676EF4">
        <w:rPr>
          <w:rFonts w:ascii="Book Antiqua" w:hAnsi="Book Antiqua" w:cs="Times New Roman"/>
          <w:sz w:val="24"/>
          <w:szCs w:val="24"/>
          <w:lang w:val="en-GB" w:eastAsia="zh-CN"/>
        </w:rPr>
        <w:t xml:space="preserve"> M</w:t>
      </w:r>
      <w:r w:rsidR="00004829" w:rsidRPr="002835AE">
        <w:rPr>
          <w:rFonts w:ascii="Book Antiqua" w:hAnsi="Book Antiqua" w:cs="Times New Roman"/>
          <w:sz w:val="24"/>
          <w:szCs w:val="24"/>
          <w:lang w:val="en-US"/>
        </w:rPr>
        <w:t xml:space="preserve"> reviewed the draft manuscript, provided critical comments and suggested additional analyses</w:t>
      </w:r>
      <w:r w:rsidRPr="002835AE">
        <w:rPr>
          <w:rFonts w:ascii="Book Antiqua" w:hAnsi="Book Antiqua" w:cs="Times New Roman"/>
          <w:sz w:val="24"/>
          <w:szCs w:val="24"/>
          <w:lang w:val="en-US" w:eastAsia="zh-CN"/>
        </w:rPr>
        <w:t>;</w:t>
      </w:r>
      <w:r w:rsidRPr="00676EF4">
        <w:rPr>
          <w:rFonts w:ascii="Book Antiqua" w:hAnsi="Book Antiqua" w:cs="Times New Roman"/>
          <w:sz w:val="24"/>
          <w:szCs w:val="24"/>
          <w:lang w:val="en-GB"/>
        </w:rPr>
        <w:t xml:space="preserve"> Priscilla</w:t>
      </w:r>
      <w:r w:rsidRPr="002835AE">
        <w:rPr>
          <w:rFonts w:ascii="Book Antiqua" w:hAnsi="Book Antiqua" w:cs="Times New Roman"/>
          <w:sz w:val="24"/>
          <w:szCs w:val="24"/>
          <w:lang w:val="en-US"/>
        </w:rPr>
        <w:t xml:space="preserve"> D</w:t>
      </w:r>
      <w:r w:rsidR="00004829" w:rsidRPr="002835AE">
        <w:rPr>
          <w:rFonts w:ascii="Book Antiqua" w:hAnsi="Book Antiqua" w:cs="Times New Roman"/>
          <w:sz w:val="24"/>
          <w:szCs w:val="24"/>
          <w:lang w:val="en-US"/>
        </w:rPr>
        <w:t xml:space="preserve"> finalized the manuscript</w:t>
      </w:r>
      <w:r w:rsidR="00AD7233" w:rsidRPr="002835AE">
        <w:rPr>
          <w:rFonts w:ascii="Book Antiqua" w:hAnsi="Book Antiqua" w:cs="Times New Roman"/>
          <w:sz w:val="24"/>
          <w:szCs w:val="24"/>
          <w:lang w:val="en-US"/>
        </w:rPr>
        <w:t>,</w:t>
      </w:r>
      <w:r w:rsidR="00004829" w:rsidRPr="002835AE">
        <w:rPr>
          <w:rFonts w:ascii="Book Antiqua" w:hAnsi="Book Antiqua" w:cs="Times New Roman"/>
          <w:sz w:val="24"/>
          <w:szCs w:val="24"/>
          <w:lang w:val="en-US"/>
        </w:rPr>
        <w:t xml:space="preserve"> which was subsequently approved by all authors.</w:t>
      </w:r>
    </w:p>
    <w:p w14:paraId="39ACC7E7" w14:textId="77777777" w:rsidR="003A3C32" w:rsidRPr="009D118A" w:rsidRDefault="003A3C32" w:rsidP="00A609F5">
      <w:pPr>
        <w:spacing w:after="0" w:line="360" w:lineRule="auto"/>
        <w:jc w:val="both"/>
        <w:rPr>
          <w:rFonts w:ascii="Book Antiqua" w:hAnsi="Book Antiqua" w:cs="Times New Roman"/>
          <w:sz w:val="24"/>
          <w:szCs w:val="24"/>
          <w:lang w:val="en-US" w:eastAsia="zh-CN"/>
        </w:rPr>
      </w:pPr>
    </w:p>
    <w:p w14:paraId="347DB9C4" w14:textId="1DC1B98D" w:rsidR="002325AB" w:rsidRPr="009D118A" w:rsidRDefault="00D05578" w:rsidP="00A609F5">
      <w:pPr>
        <w:spacing w:after="0" w:line="360" w:lineRule="auto"/>
        <w:jc w:val="both"/>
        <w:rPr>
          <w:rFonts w:ascii="Book Antiqua" w:hAnsi="Book Antiqua" w:cs="Times New Roman"/>
          <w:sz w:val="24"/>
          <w:szCs w:val="24"/>
          <w:lang w:val="en-US" w:eastAsia="zh-CN"/>
        </w:rPr>
      </w:pPr>
      <w:r w:rsidRPr="009D118A">
        <w:rPr>
          <w:rFonts w:ascii="Book Antiqua" w:hAnsi="Book Antiqua" w:cs="Times New Roman"/>
          <w:b/>
          <w:sz w:val="24"/>
          <w:szCs w:val="24"/>
          <w:lang w:val="en-US" w:eastAsia="zh-CN"/>
        </w:rPr>
        <w:t xml:space="preserve">Supported </w:t>
      </w:r>
      <w:r w:rsidR="00004829" w:rsidRPr="009D118A">
        <w:rPr>
          <w:rFonts w:ascii="Book Antiqua" w:hAnsi="Book Antiqua" w:cs="Times New Roman"/>
          <w:b/>
          <w:sz w:val="24"/>
          <w:szCs w:val="24"/>
          <w:lang w:val="en-US"/>
        </w:rPr>
        <w:t>by</w:t>
      </w:r>
      <w:r w:rsidR="00004829" w:rsidRPr="009D118A">
        <w:rPr>
          <w:rFonts w:ascii="Book Antiqua" w:hAnsi="Book Antiqua" w:cs="Times New Roman"/>
          <w:sz w:val="24"/>
          <w:szCs w:val="24"/>
          <w:lang w:val="en-US"/>
        </w:rPr>
        <w:t xml:space="preserve"> </w:t>
      </w:r>
      <w:r w:rsidRPr="009D118A">
        <w:rPr>
          <w:rFonts w:ascii="Book Antiqua" w:hAnsi="Book Antiqua" w:cs="Times New Roman"/>
          <w:sz w:val="24"/>
          <w:szCs w:val="24"/>
          <w:lang w:val="en-US"/>
        </w:rPr>
        <w:t>T</w:t>
      </w:r>
      <w:r w:rsidR="00004829" w:rsidRPr="009D118A">
        <w:rPr>
          <w:rFonts w:ascii="Book Antiqua" w:hAnsi="Book Antiqua" w:cs="Times New Roman"/>
          <w:sz w:val="24"/>
          <w:szCs w:val="24"/>
          <w:lang w:val="en-US"/>
        </w:rPr>
        <w:t>he French National Center of Scientific Research</w:t>
      </w:r>
      <w:r w:rsidR="002B5712">
        <w:rPr>
          <w:rFonts w:ascii="Book Antiqua" w:hAnsi="Book Antiqua" w:cs="Times New Roman" w:hint="eastAsia"/>
          <w:sz w:val="24"/>
          <w:szCs w:val="24"/>
          <w:lang w:val="en-US" w:eastAsia="zh-CN"/>
        </w:rPr>
        <w:t xml:space="preserve">, Nos. </w:t>
      </w:r>
      <w:r w:rsidR="00004829" w:rsidRPr="009D118A">
        <w:rPr>
          <w:rFonts w:ascii="Book Antiqua" w:hAnsi="Book Antiqua" w:cs="Times New Roman"/>
          <w:sz w:val="24"/>
          <w:szCs w:val="24"/>
          <w:lang w:val="en-US"/>
        </w:rPr>
        <w:t>CNRS, PEPS</w:t>
      </w:r>
      <w:r w:rsidR="00A07465" w:rsidRPr="009D118A">
        <w:rPr>
          <w:rFonts w:ascii="Book Antiqua" w:hAnsi="Book Antiqua" w:cs="Times New Roman"/>
          <w:sz w:val="24"/>
          <w:szCs w:val="24"/>
          <w:lang w:val="en-US" w:eastAsia="zh-CN"/>
        </w:rPr>
        <w:t>,</w:t>
      </w:r>
      <w:r w:rsidR="002B5712">
        <w:rPr>
          <w:rFonts w:ascii="Book Antiqua" w:hAnsi="Book Antiqua" w:cs="Times New Roman"/>
          <w:sz w:val="24"/>
          <w:szCs w:val="24"/>
          <w:lang w:val="en-US"/>
        </w:rPr>
        <w:t xml:space="preserve"> ECOSAN, </w:t>
      </w:r>
      <w:proofErr w:type="gramStart"/>
      <w:r w:rsidR="002B5712">
        <w:rPr>
          <w:rFonts w:ascii="Book Antiqua" w:hAnsi="Book Antiqua" w:cs="Times New Roman"/>
          <w:sz w:val="24"/>
          <w:szCs w:val="24"/>
          <w:lang w:val="en-US"/>
        </w:rPr>
        <w:t>INEE</w:t>
      </w:r>
      <w:proofErr w:type="gramEnd"/>
      <w:r w:rsidR="00004829" w:rsidRPr="009D118A">
        <w:rPr>
          <w:rFonts w:ascii="Book Antiqua" w:hAnsi="Book Antiqua" w:cs="Times New Roman"/>
          <w:sz w:val="24"/>
          <w:szCs w:val="24"/>
          <w:lang w:val="en-US"/>
        </w:rPr>
        <w:t xml:space="preserve">. </w:t>
      </w:r>
    </w:p>
    <w:p w14:paraId="564C6DAB" w14:textId="77777777" w:rsidR="00A07465" w:rsidRPr="009D118A" w:rsidRDefault="00A07465" w:rsidP="00A609F5">
      <w:pPr>
        <w:spacing w:after="0" w:line="360" w:lineRule="auto"/>
        <w:jc w:val="both"/>
        <w:rPr>
          <w:rFonts w:ascii="Book Antiqua" w:hAnsi="Book Antiqua" w:cs="Times New Roman"/>
          <w:sz w:val="24"/>
          <w:szCs w:val="24"/>
          <w:lang w:val="en-US" w:eastAsia="zh-CN"/>
        </w:rPr>
      </w:pPr>
    </w:p>
    <w:p w14:paraId="4D180E50" w14:textId="77777777" w:rsidR="00EF18D1" w:rsidRPr="009D118A" w:rsidRDefault="00EF18D1" w:rsidP="00A609F5">
      <w:pPr>
        <w:spacing w:after="0" w:line="360" w:lineRule="auto"/>
        <w:jc w:val="both"/>
        <w:rPr>
          <w:rFonts w:ascii="Book Antiqua" w:hAnsi="Book Antiqua" w:cs="Times New Roman"/>
          <w:sz w:val="24"/>
          <w:szCs w:val="24"/>
          <w:lang w:val="en-US" w:eastAsia="zh-CN"/>
        </w:rPr>
      </w:pPr>
      <w:r w:rsidRPr="00676EF4">
        <w:rPr>
          <w:rFonts w:ascii="Book Antiqua" w:hAnsi="Book Antiqua"/>
          <w:b/>
          <w:sz w:val="24"/>
          <w:szCs w:val="24"/>
          <w:lang w:val="en-GB"/>
        </w:rPr>
        <w:t>Institutional review board statement</w:t>
      </w:r>
      <w:r w:rsidRPr="00676EF4">
        <w:rPr>
          <w:rFonts w:ascii="Book Antiqua" w:hAnsi="Book Antiqua"/>
          <w:b/>
          <w:iCs/>
          <w:sz w:val="24"/>
          <w:szCs w:val="24"/>
          <w:lang w:val="en-GB"/>
        </w:rPr>
        <w:t xml:space="preserve">: </w:t>
      </w:r>
      <w:r w:rsidRPr="009D118A">
        <w:rPr>
          <w:rFonts w:ascii="Book Antiqua" w:hAnsi="Book Antiqua" w:cs="Times New Roman"/>
          <w:sz w:val="24"/>
          <w:szCs w:val="24"/>
          <w:lang w:val="en-US"/>
        </w:rPr>
        <w:t xml:space="preserve">Ethic approval was provided by the </w:t>
      </w:r>
      <w:proofErr w:type="spellStart"/>
      <w:r w:rsidRPr="009D118A">
        <w:rPr>
          <w:rFonts w:ascii="Book Antiqua" w:hAnsi="Book Antiqua" w:cs="Times New Roman"/>
          <w:sz w:val="24"/>
          <w:szCs w:val="24"/>
          <w:lang w:val="en-US"/>
        </w:rPr>
        <w:t>Comité</w:t>
      </w:r>
      <w:proofErr w:type="spellEnd"/>
      <w:r w:rsidRPr="009D118A">
        <w:rPr>
          <w:rFonts w:ascii="Book Antiqua" w:hAnsi="Book Antiqua" w:cs="Times New Roman"/>
          <w:sz w:val="24"/>
          <w:szCs w:val="24"/>
          <w:lang w:val="en-US"/>
        </w:rPr>
        <w:t xml:space="preserve"> National </w:t>
      </w:r>
      <w:proofErr w:type="spellStart"/>
      <w:r w:rsidRPr="009D118A">
        <w:rPr>
          <w:rFonts w:ascii="Book Antiqua" w:hAnsi="Book Antiqua" w:cs="Times New Roman"/>
          <w:sz w:val="24"/>
          <w:szCs w:val="24"/>
          <w:lang w:val="en-US"/>
        </w:rPr>
        <w:t>d’Ethique</w:t>
      </w:r>
      <w:proofErr w:type="spellEnd"/>
      <w:r w:rsidRPr="009D118A">
        <w:rPr>
          <w:rFonts w:ascii="Book Antiqua" w:hAnsi="Book Antiqua" w:cs="Times New Roman"/>
          <w:sz w:val="24"/>
          <w:szCs w:val="24"/>
          <w:lang w:val="en-US"/>
        </w:rPr>
        <w:t xml:space="preserve"> pour la </w:t>
      </w:r>
      <w:proofErr w:type="spellStart"/>
      <w:proofErr w:type="gramStart"/>
      <w:r w:rsidRPr="009D118A">
        <w:rPr>
          <w:rFonts w:ascii="Book Antiqua" w:hAnsi="Book Antiqua" w:cs="Times New Roman"/>
          <w:sz w:val="24"/>
          <w:szCs w:val="24"/>
          <w:lang w:val="en-US"/>
        </w:rPr>
        <w:t>Recherche</w:t>
      </w:r>
      <w:proofErr w:type="spellEnd"/>
      <w:proofErr w:type="gramEnd"/>
      <w:r w:rsidRPr="009D118A">
        <w:rPr>
          <w:rFonts w:ascii="Book Antiqua" w:hAnsi="Book Antiqua" w:cs="Times New Roman"/>
          <w:sz w:val="24"/>
          <w:szCs w:val="24"/>
          <w:lang w:val="en-US"/>
        </w:rPr>
        <w:t xml:space="preserve"> en Santé (</w:t>
      </w:r>
      <w:proofErr w:type="spellStart"/>
      <w:r w:rsidRPr="009D118A">
        <w:rPr>
          <w:rFonts w:ascii="Book Antiqua" w:hAnsi="Book Antiqua" w:cs="Times New Roman"/>
          <w:sz w:val="24"/>
          <w:szCs w:val="24"/>
          <w:lang w:val="en-US"/>
        </w:rPr>
        <w:t>Protocole</w:t>
      </w:r>
      <w:proofErr w:type="spellEnd"/>
      <w:r w:rsidRPr="009D118A">
        <w:rPr>
          <w:rFonts w:ascii="Book Antiqua" w:hAnsi="Book Antiqua" w:cs="Times New Roman"/>
          <w:sz w:val="24"/>
          <w:szCs w:val="24"/>
          <w:lang w:val="en-US"/>
        </w:rPr>
        <w:t xml:space="preserve"> SEN 13/67).</w:t>
      </w:r>
    </w:p>
    <w:p w14:paraId="2EEA010F" w14:textId="77777777" w:rsidR="00EF18D1" w:rsidRPr="00676EF4" w:rsidRDefault="00EF18D1" w:rsidP="00A609F5">
      <w:pPr>
        <w:spacing w:after="0" w:line="360" w:lineRule="auto"/>
        <w:jc w:val="both"/>
        <w:rPr>
          <w:rFonts w:ascii="Book Antiqua" w:hAnsi="Book Antiqua"/>
          <w:b/>
          <w:sz w:val="24"/>
          <w:szCs w:val="24"/>
          <w:lang w:val="en-GB" w:eastAsia="zh-CN"/>
        </w:rPr>
      </w:pPr>
    </w:p>
    <w:p w14:paraId="623768CD" w14:textId="77777777" w:rsidR="00EF18D1" w:rsidRPr="009D118A" w:rsidRDefault="00EF18D1" w:rsidP="00A609F5">
      <w:pPr>
        <w:spacing w:after="0" w:line="360" w:lineRule="auto"/>
        <w:jc w:val="both"/>
        <w:rPr>
          <w:rFonts w:ascii="Book Antiqua" w:hAnsi="Book Antiqua"/>
          <w:sz w:val="24"/>
          <w:szCs w:val="24"/>
          <w:lang w:val="en-US" w:eastAsia="zh-CN"/>
        </w:rPr>
      </w:pPr>
      <w:r w:rsidRPr="00676EF4">
        <w:rPr>
          <w:rFonts w:ascii="Book Antiqua" w:hAnsi="Book Antiqua"/>
          <w:b/>
          <w:sz w:val="24"/>
          <w:szCs w:val="24"/>
          <w:lang w:val="en-GB"/>
        </w:rPr>
        <w:t>Informed consent statement</w:t>
      </w:r>
      <w:r w:rsidRPr="00676EF4">
        <w:rPr>
          <w:rFonts w:ascii="Book Antiqua" w:hAnsi="Book Antiqua"/>
          <w:b/>
          <w:iCs/>
          <w:sz w:val="24"/>
          <w:szCs w:val="24"/>
          <w:lang w:val="en-GB"/>
        </w:rPr>
        <w:t xml:space="preserve">: </w:t>
      </w:r>
      <w:r w:rsidR="002A470D" w:rsidRPr="009D118A">
        <w:rPr>
          <w:rFonts w:ascii="Book Antiqua" w:hAnsi="Book Antiqua"/>
          <w:sz w:val="24"/>
          <w:szCs w:val="24"/>
          <w:lang w:val="en-US" w:eastAsia="fr-FR"/>
        </w:rPr>
        <w:t>All patients gave informed consent.</w:t>
      </w:r>
    </w:p>
    <w:p w14:paraId="02BC5DD6" w14:textId="77777777" w:rsidR="00A07465" w:rsidRPr="00676EF4" w:rsidRDefault="00A07465" w:rsidP="00A609F5">
      <w:pPr>
        <w:spacing w:after="0" w:line="360" w:lineRule="auto"/>
        <w:jc w:val="both"/>
        <w:rPr>
          <w:rFonts w:ascii="Book Antiqua" w:hAnsi="Book Antiqua"/>
          <w:b/>
          <w:sz w:val="24"/>
          <w:szCs w:val="24"/>
          <w:lang w:val="en-GB" w:eastAsia="zh-CN"/>
        </w:rPr>
      </w:pPr>
    </w:p>
    <w:p w14:paraId="0F689AA9" w14:textId="77777777" w:rsidR="00EF18D1" w:rsidRPr="009D118A" w:rsidRDefault="00EF18D1" w:rsidP="00A609F5">
      <w:pPr>
        <w:spacing w:after="0" w:line="360" w:lineRule="auto"/>
        <w:jc w:val="both"/>
        <w:rPr>
          <w:rFonts w:ascii="Book Antiqua" w:hAnsi="Book Antiqua" w:cs="Times New Roman"/>
          <w:sz w:val="24"/>
          <w:szCs w:val="24"/>
          <w:lang w:val="en-US" w:eastAsia="zh-CN"/>
        </w:rPr>
      </w:pPr>
      <w:r w:rsidRPr="00676EF4">
        <w:rPr>
          <w:rFonts w:ascii="Book Antiqua" w:hAnsi="Book Antiqua"/>
          <w:b/>
          <w:sz w:val="24"/>
          <w:szCs w:val="24"/>
          <w:lang w:val="en-GB"/>
        </w:rPr>
        <w:t>Conflict-of-interest statement</w:t>
      </w:r>
      <w:r w:rsidRPr="00676EF4">
        <w:rPr>
          <w:rFonts w:ascii="Book Antiqua" w:hAnsi="Book Antiqua" w:cs="TimesNewRomanPS-BoldItalicMT"/>
          <w:b/>
          <w:iCs/>
          <w:sz w:val="24"/>
          <w:szCs w:val="24"/>
          <w:lang w:val="en-GB"/>
        </w:rPr>
        <w:t xml:space="preserve">: </w:t>
      </w:r>
      <w:r w:rsidR="002A470D" w:rsidRPr="009D118A">
        <w:rPr>
          <w:rFonts w:ascii="Book Antiqua" w:hAnsi="Book Antiqua" w:cs="Times New Roman"/>
          <w:sz w:val="24"/>
          <w:szCs w:val="24"/>
          <w:lang w:val="en-US"/>
        </w:rPr>
        <w:t>No conflict of interest</w:t>
      </w:r>
      <w:r w:rsidR="002A470D" w:rsidRPr="009D118A">
        <w:rPr>
          <w:rFonts w:ascii="Book Antiqua" w:hAnsi="Book Antiqua" w:cs="Times New Roman"/>
          <w:sz w:val="24"/>
          <w:szCs w:val="24"/>
          <w:lang w:val="en-US" w:eastAsia="zh-CN"/>
        </w:rPr>
        <w:t>.</w:t>
      </w:r>
    </w:p>
    <w:p w14:paraId="3B01F68D" w14:textId="77777777" w:rsidR="00A07465" w:rsidRPr="00676EF4" w:rsidRDefault="00A07465" w:rsidP="00A609F5">
      <w:pPr>
        <w:spacing w:after="0" w:line="360" w:lineRule="auto"/>
        <w:jc w:val="both"/>
        <w:rPr>
          <w:rFonts w:ascii="Book Antiqua" w:hAnsi="Book Antiqua"/>
          <w:b/>
          <w:sz w:val="24"/>
          <w:szCs w:val="24"/>
          <w:lang w:val="en-GB"/>
        </w:rPr>
      </w:pPr>
    </w:p>
    <w:p w14:paraId="555C4FB2" w14:textId="77777777" w:rsidR="00EF18D1" w:rsidRPr="009D118A" w:rsidRDefault="00EF18D1" w:rsidP="00A609F5">
      <w:pPr>
        <w:widowControl w:val="0"/>
        <w:autoSpaceDE w:val="0"/>
        <w:autoSpaceDN w:val="0"/>
        <w:adjustRightInd w:val="0"/>
        <w:spacing w:after="0" w:line="360" w:lineRule="auto"/>
        <w:jc w:val="both"/>
        <w:rPr>
          <w:rFonts w:ascii="Book Antiqua" w:hAnsi="Book Antiqua" w:cs="Times New Roman"/>
          <w:sz w:val="24"/>
          <w:szCs w:val="24"/>
          <w:lang w:val="en-US"/>
        </w:rPr>
      </w:pPr>
      <w:r w:rsidRPr="00676EF4">
        <w:rPr>
          <w:rFonts w:ascii="Book Antiqua" w:hAnsi="Book Antiqua"/>
          <w:b/>
          <w:sz w:val="24"/>
          <w:szCs w:val="24"/>
          <w:lang w:val="en-GB"/>
        </w:rPr>
        <w:t>Data sharing statement</w:t>
      </w:r>
      <w:r w:rsidRPr="00676EF4">
        <w:rPr>
          <w:rFonts w:ascii="Book Antiqua" w:hAnsi="Book Antiqua" w:cs="TimesNewRomanPS-BoldItalicMT"/>
          <w:b/>
          <w:iCs/>
          <w:sz w:val="24"/>
          <w:szCs w:val="24"/>
          <w:lang w:val="en-GB"/>
        </w:rPr>
        <w:t>:</w:t>
      </w:r>
      <w:r w:rsidRPr="00676EF4">
        <w:rPr>
          <w:rFonts w:ascii="Book Antiqua" w:hAnsi="Book Antiqua"/>
          <w:b/>
          <w:sz w:val="24"/>
          <w:szCs w:val="24"/>
          <w:lang w:val="en-GB"/>
        </w:rPr>
        <w:t xml:space="preserve"> </w:t>
      </w:r>
      <w:r w:rsidRPr="009D118A">
        <w:rPr>
          <w:rFonts w:ascii="Book Antiqua" w:hAnsi="Book Antiqua" w:cs="Times New Roman"/>
          <w:sz w:val="24"/>
          <w:szCs w:val="24"/>
          <w:lang w:val="en-US"/>
        </w:rPr>
        <w:t xml:space="preserve">Data used in the present study were data files belonging to the CNRS. </w:t>
      </w:r>
      <w:proofErr w:type="gramStart"/>
      <w:r w:rsidRPr="009D118A">
        <w:rPr>
          <w:rFonts w:ascii="Book Antiqua" w:hAnsi="Book Antiqua" w:cs="Times New Roman"/>
          <w:sz w:val="24"/>
          <w:szCs w:val="24"/>
          <w:lang w:val="en-US"/>
        </w:rPr>
        <w:t>Technical appendix,</w:t>
      </w:r>
      <w:r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statistical code, and dataset available from the corresponding</w:t>
      </w:r>
      <w:r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author at</w:t>
      </w:r>
      <w:r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priscilla.duboz@gmail.com.</w:t>
      </w:r>
      <w:proofErr w:type="gramEnd"/>
      <w:r w:rsidRPr="009D118A">
        <w:rPr>
          <w:rFonts w:ascii="Book Antiqua" w:hAnsi="Book Antiqua" w:cs="Times New Roman"/>
          <w:sz w:val="24"/>
          <w:szCs w:val="24"/>
          <w:lang w:val="en-US"/>
        </w:rPr>
        <w:t xml:space="preserve"> The data presented have been </w:t>
      </w:r>
      <w:proofErr w:type="spellStart"/>
      <w:r w:rsidRPr="009D118A">
        <w:rPr>
          <w:rFonts w:ascii="Book Antiqua" w:hAnsi="Book Antiqua" w:cs="Times New Roman"/>
          <w:sz w:val="24"/>
          <w:szCs w:val="24"/>
          <w:lang w:val="en-US"/>
        </w:rPr>
        <w:t>anonymized</w:t>
      </w:r>
      <w:proofErr w:type="spellEnd"/>
      <w:r w:rsidRPr="009D118A">
        <w:rPr>
          <w:rFonts w:ascii="Book Antiqua" w:hAnsi="Book Antiqua" w:cs="Times New Roman"/>
          <w:sz w:val="24"/>
          <w:szCs w:val="24"/>
          <w:lang w:val="en-US"/>
        </w:rPr>
        <w:t xml:space="preserve"> and risk of</w:t>
      </w:r>
      <w:r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identification is low.</w:t>
      </w:r>
    </w:p>
    <w:p w14:paraId="516A3CA6" w14:textId="77777777" w:rsidR="00EF18D1" w:rsidRPr="00676EF4" w:rsidRDefault="00EF18D1" w:rsidP="00A609F5">
      <w:pPr>
        <w:adjustRightInd w:val="0"/>
        <w:snapToGrid w:val="0"/>
        <w:spacing w:after="0" w:line="360" w:lineRule="auto"/>
        <w:jc w:val="both"/>
        <w:rPr>
          <w:rFonts w:ascii="Book Antiqua" w:hAnsi="Book Antiqua"/>
          <w:sz w:val="24"/>
          <w:szCs w:val="24"/>
          <w:lang w:val="en-GB"/>
        </w:rPr>
      </w:pPr>
    </w:p>
    <w:p w14:paraId="73A5961A" w14:textId="77777777" w:rsidR="00EF18D1" w:rsidRPr="00676EF4" w:rsidRDefault="00EF18D1" w:rsidP="00A609F5">
      <w:pPr>
        <w:adjustRightInd w:val="0"/>
        <w:snapToGrid w:val="0"/>
        <w:spacing w:after="0" w:line="360" w:lineRule="auto"/>
        <w:jc w:val="both"/>
        <w:rPr>
          <w:rFonts w:ascii="Book Antiqua" w:hAnsi="Book Antiqua" w:cs="宋体"/>
          <w:sz w:val="24"/>
          <w:szCs w:val="24"/>
          <w:lang w:val="en-GB"/>
        </w:rPr>
      </w:pPr>
      <w:r w:rsidRPr="00676EF4">
        <w:rPr>
          <w:rFonts w:ascii="Book Antiqua" w:hAnsi="Book Antiqua"/>
          <w:b/>
          <w:sz w:val="24"/>
          <w:szCs w:val="24"/>
          <w:lang w:val="en-GB"/>
        </w:rPr>
        <w:t xml:space="preserve">Open-Access: </w:t>
      </w:r>
      <w:r w:rsidRPr="00676EF4">
        <w:rPr>
          <w:rFonts w:ascii="Book Antiqua" w:hAnsi="Book Antiqua"/>
          <w:sz w:val="24"/>
          <w:szCs w:val="24"/>
          <w:lang w:val="en-GB"/>
        </w:rPr>
        <w:t xml:space="preserve">This is an </w:t>
      </w:r>
      <w:r w:rsidRPr="00676EF4">
        <w:rPr>
          <w:rFonts w:ascii="Book Antiqua" w:hAnsi="Book Antiqua" w:cs="宋体"/>
          <w:sz w:val="24"/>
          <w:szCs w:val="24"/>
          <w:lang w:val="en-GB"/>
        </w:rPr>
        <w:t xml:space="preserve">open-access article that was </w:t>
      </w:r>
      <w:r w:rsidRPr="00676EF4">
        <w:rPr>
          <w:rFonts w:ascii="Book Antiqua" w:hAnsi="Book Antiqua"/>
          <w:sz w:val="24"/>
          <w:szCs w:val="24"/>
          <w:lang w:val="en-GB"/>
        </w:rPr>
        <w:t xml:space="preserve">selected by an in-house editor and fully peer-reviewed by external reviewers. It is </w:t>
      </w:r>
      <w:r w:rsidRPr="00676EF4">
        <w:rPr>
          <w:rFonts w:ascii="Book Antiqua" w:hAnsi="Book Antiqua" w:cs="宋体"/>
          <w:sz w:val="24"/>
          <w:szCs w:val="24"/>
          <w:lang w:val="en-GB"/>
        </w:rPr>
        <w:t xml:space="preserve">distributed in accordance with </w:t>
      </w:r>
      <w:r w:rsidRPr="00676EF4">
        <w:rPr>
          <w:rFonts w:ascii="Book Antiqua" w:hAnsi="Book Antiqua"/>
          <w:sz w:val="24"/>
          <w:szCs w:val="24"/>
          <w:lang w:val="en-GB"/>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7C4F91" w14:textId="77777777" w:rsidR="0079557B" w:rsidRPr="009D118A" w:rsidRDefault="0079557B" w:rsidP="00A609F5">
      <w:pPr>
        <w:spacing w:after="0" w:line="360" w:lineRule="auto"/>
        <w:jc w:val="both"/>
        <w:rPr>
          <w:rFonts w:ascii="Book Antiqua" w:hAnsi="Book Antiqua" w:cs="Times New Roman"/>
          <w:sz w:val="24"/>
          <w:szCs w:val="24"/>
          <w:lang w:val="en-US" w:eastAsia="zh-CN"/>
        </w:rPr>
      </w:pPr>
    </w:p>
    <w:p w14:paraId="66054BB5" w14:textId="77777777" w:rsidR="002A470D" w:rsidRPr="00676EF4" w:rsidRDefault="002A470D" w:rsidP="00A609F5">
      <w:pPr>
        <w:spacing w:after="0" w:line="360" w:lineRule="auto"/>
        <w:jc w:val="both"/>
        <w:rPr>
          <w:rFonts w:ascii="Book Antiqua" w:eastAsia="宋体" w:hAnsi="Book Antiqua" w:cs="宋体"/>
          <w:sz w:val="24"/>
          <w:szCs w:val="24"/>
          <w:lang w:val="en-GB" w:eastAsia="zh-CN"/>
        </w:rPr>
      </w:pPr>
      <w:r w:rsidRPr="00676EF4">
        <w:rPr>
          <w:rFonts w:ascii="Book Antiqua" w:eastAsia="宋体" w:hAnsi="Book Antiqua" w:cs="宋体"/>
          <w:b/>
          <w:sz w:val="24"/>
          <w:szCs w:val="24"/>
          <w:lang w:val="en-GB"/>
        </w:rPr>
        <w:t>Manuscript source:</w:t>
      </w:r>
      <w:r w:rsidRPr="00676EF4">
        <w:rPr>
          <w:rFonts w:ascii="Book Antiqua" w:eastAsia="宋体" w:hAnsi="Book Antiqua" w:cs="宋体"/>
          <w:sz w:val="24"/>
          <w:szCs w:val="24"/>
          <w:lang w:val="en-GB"/>
        </w:rPr>
        <w:t> Unsolicited manuscript</w:t>
      </w:r>
    </w:p>
    <w:p w14:paraId="74365D61" w14:textId="77777777" w:rsidR="002A470D" w:rsidRPr="009D118A" w:rsidRDefault="002A470D" w:rsidP="00A609F5">
      <w:pPr>
        <w:spacing w:after="0" w:line="360" w:lineRule="auto"/>
        <w:jc w:val="both"/>
        <w:rPr>
          <w:rFonts w:ascii="Book Antiqua" w:hAnsi="Book Antiqua" w:cs="Times New Roman"/>
          <w:sz w:val="24"/>
          <w:szCs w:val="24"/>
          <w:lang w:val="en-US" w:eastAsia="zh-CN"/>
        </w:rPr>
      </w:pPr>
    </w:p>
    <w:p w14:paraId="64A95164" w14:textId="484C1293" w:rsidR="00624169" w:rsidRDefault="00B944C3" w:rsidP="00A609F5">
      <w:pPr>
        <w:spacing w:after="0" w:line="360" w:lineRule="auto"/>
        <w:jc w:val="both"/>
        <w:rPr>
          <w:rFonts w:ascii="Book Antiqua" w:hAnsi="Book Antiqua" w:cs="Times New Roman"/>
          <w:sz w:val="24"/>
          <w:szCs w:val="24"/>
        </w:rPr>
      </w:pPr>
      <w:proofErr w:type="spellStart"/>
      <w:r w:rsidRPr="009D118A">
        <w:rPr>
          <w:rFonts w:ascii="Book Antiqua" w:hAnsi="Book Antiqua"/>
          <w:b/>
          <w:sz w:val="24"/>
          <w:szCs w:val="24"/>
        </w:rPr>
        <w:t>Correspondence</w:t>
      </w:r>
      <w:proofErr w:type="spellEnd"/>
      <w:r w:rsidRPr="009D118A">
        <w:rPr>
          <w:rFonts w:ascii="Book Antiqua" w:hAnsi="Book Antiqua"/>
          <w:b/>
          <w:sz w:val="24"/>
          <w:szCs w:val="24"/>
        </w:rPr>
        <w:t xml:space="preserve"> to:</w:t>
      </w:r>
      <w:r w:rsidRPr="009D118A">
        <w:rPr>
          <w:rFonts w:ascii="Book Antiqua" w:hAnsi="Book Antiqua"/>
          <w:b/>
          <w:sz w:val="24"/>
          <w:szCs w:val="24"/>
          <w:lang w:eastAsia="zh-CN"/>
        </w:rPr>
        <w:t xml:space="preserve"> </w:t>
      </w:r>
      <w:r w:rsidR="00732D43" w:rsidRPr="009D118A">
        <w:rPr>
          <w:rFonts w:ascii="Book Antiqua" w:hAnsi="Book Antiqua" w:cs="Times New Roman"/>
          <w:b/>
          <w:sz w:val="24"/>
          <w:szCs w:val="24"/>
        </w:rPr>
        <w:t>Duboz Priscilla</w:t>
      </w:r>
      <w:r w:rsidRPr="009D118A">
        <w:rPr>
          <w:rFonts w:ascii="Book Antiqua" w:hAnsi="Book Antiqua" w:cs="Times New Roman"/>
          <w:b/>
          <w:sz w:val="24"/>
          <w:szCs w:val="24"/>
          <w:lang w:eastAsia="zh-CN"/>
        </w:rPr>
        <w:t>,</w:t>
      </w:r>
      <w:r w:rsidR="00732D43" w:rsidRPr="009D118A">
        <w:rPr>
          <w:rFonts w:ascii="Book Antiqua" w:hAnsi="Book Antiqua" w:cs="Times New Roman"/>
          <w:b/>
          <w:sz w:val="24"/>
          <w:szCs w:val="24"/>
        </w:rPr>
        <w:t xml:space="preserve"> </w:t>
      </w:r>
      <w:proofErr w:type="spellStart"/>
      <w:r w:rsidR="00732D43" w:rsidRPr="009D118A">
        <w:rPr>
          <w:rFonts w:ascii="Book Antiqua" w:hAnsi="Book Antiqua" w:cs="Times New Roman"/>
          <w:b/>
          <w:sz w:val="24"/>
          <w:szCs w:val="24"/>
        </w:rPr>
        <w:t>PhD</w:t>
      </w:r>
      <w:proofErr w:type="spellEnd"/>
      <w:r w:rsidRPr="009D118A">
        <w:rPr>
          <w:rFonts w:ascii="Book Antiqua" w:hAnsi="Book Antiqua" w:cs="Times New Roman"/>
          <w:b/>
          <w:sz w:val="24"/>
          <w:szCs w:val="24"/>
          <w:lang w:eastAsia="zh-CN"/>
        </w:rPr>
        <w:t>,</w:t>
      </w:r>
      <w:r w:rsidRPr="009D118A">
        <w:rPr>
          <w:rFonts w:ascii="Book Antiqua" w:hAnsi="Book Antiqua" w:cs="Times New Roman"/>
          <w:b/>
          <w:sz w:val="24"/>
          <w:szCs w:val="24"/>
        </w:rPr>
        <w:t xml:space="preserve"> </w:t>
      </w:r>
      <w:r w:rsidRPr="009D118A">
        <w:rPr>
          <w:rFonts w:ascii="Book Antiqua" w:hAnsi="Book Antiqua" w:cs="Times New Roman"/>
          <w:sz w:val="24"/>
          <w:szCs w:val="24"/>
        </w:rPr>
        <w:t xml:space="preserve">UMR 6578 Laboratoire d’Anthropologie </w:t>
      </w:r>
      <w:proofErr w:type="spellStart"/>
      <w:r w:rsidRPr="009D118A">
        <w:rPr>
          <w:rFonts w:ascii="Book Antiqua" w:hAnsi="Book Antiqua" w:cs="Times New Roman"/>
          <w:sz w:val="24"/>
          <w:szCs w:val="24"/>
        </w:rPr>
        <w:t>Bioculturelle</w:t>
      </w:r>
      <w:proofErr w:type="spellEnd"/>
      <w:r w:rsidRPr="009D118A">
        <w:rPr>
          <w:rFonts w:ascii="Book Antiqua" w:hAnsi="Book Antiqua" w:cs="Times New Roman"/>
          <w:sz w:val="24"/>
          <w:szCs w:val="24"/>
          <w:lang w:eastAsia="zh-CN"/>
        </w:rPr>
        <w:t>,</w:t>
      </w:r>
      <w:r w:rsidRPr="009D118A">
        <w:rPr>
          <w:rFonts w:ascii="Book Antiqua" w:hAnsi="Book Antiqua" w:cs="Times New Roman"/>
          <w:sz w:val="24"/>
          <w:szCs w:val="24"/>
        </w:rPr>
        <w:t xml:space="preserve"> International </w:t>
      </w:r>
      <w:proofErr w:type="spellStart"/>
      <w:r w:rsidRPr="009D118A">
        <w:rPr>
          <w:rFonts w:ascii="Book Antiqua" w:hAnsi="Book Antiqua" w:cs="Times New Roman"/>
          <w:sz w:val="24"/>
          <w:szCs w:val="24"/>
        </w:rPr>
        <w:t>Human-Environment</w:t>
      </w:r>
      <w:proofErr w:type="spellEnd"/>
      <w:r w:rsidRPr="009D118A">
        <w:rPr>
          <w:rFonts w:ascii="Book Antiqua" w:hAnsi="Book Antiqua" w:cs="Times New Roman"/>
          <w:sz w:val="24"/>
          <w:szCs w:val="24"/>
        </w:rPr>
        <w:t xml:space="preserve"> </w:t>
      </w:r>
      <w:proofErr w:type="spellStart"/>
      <w:r w:rsidRPr="009D118A">
        <w:rPr>
          <w:rFonts w:ascii="Book Antiqua" w:hAnsi="Book Antiqua" w:cs="Times New Roman"/>
          <w:sz w:val="24"/>
          <w:szCs w:val="24"/>
        </w:rPr>
        <w:t>Observatory</w:t>
      </w:r>
      <w:proofErr w:type="spellEnd"/>
      <w:r w:rsidRPr="009D118A">
        <w:rPr>
          <w:rFonts w:ascii="Book Antiqua" w:hAnsi="Book Antiqua" w:cs="Times New Roman"/>
          <w:sz w:val="24"/>
          <w:szCs w:val="24"/>
        </w:rPr>
        <w:t xml:space="preserve"> </w:t>
      </w:r>
      <w:proofErr w:type="spellStart"/>
      <w:r w:rsidRPr="009D118A">
        <w:rPr>
          <w:rFonts w:ascii="Book Antiqua" w:hAnsi="Book Antiqua" w:cs="Times New Roman"/>
          <w:sz w:val="24"/>
          <w:szCs w:val="24"/>
        </w:rPr>
        <w:t>Tessekere</w:t>
      </w:r>
      <w:proofErr w:type="spellEnd"/>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CNRS/Université de la Méditerranée/Etablissement Français du Sang</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Faculté de Médecine Secteur Nord</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 xml:space="preserve">Boulevard Pierre </w:t>
      </w:r>
      <w:proofErr w:type="spellStart"/>
      <w:r w:rsidRPr="009D118A">
        <w:rPr>
          <w:rFonts w:ascii="Book Antiqua" w:hAnsi="Book Antiqua" w:cs="Times New Roman"/>
          <w:sz w:val="24"/>
          <w:szCs w:val="24"/>
        </w:rPr>
        <w:t>Dramard</w:t>
      </w:r>
      <w:proofErr w:type="spellEnd"/>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13955 Marseille cedex 15</w:t>
      </w:r>
      <w:r w:rsidRPr="009D118A">
        <w:rPr>
          <w:rFonts w:ascii="Book Antiqua" w:hAnsi="Book Antiqua" w:cs="Times New Roman"/>
          <w:sz w:val="24"/>
          <w:szCs w:val="24"/>
          <w:lang w:eastAsia="zh-CN"/>
        </w:rPr>
        <w:t xml:space="preserve">, </w:t>
      </w:r>
      <w:r w:rsidRPr="009D118A">
        <w:rPr>
          <w:rFonts w:ascii="Book Antiqua" w:hAnsi="Book Antiqua" w:cs="Times New Roman"/>
          <w:sz w:val="24"/>
          <w:szCs w:val="24"/>
        </w:rPr>
        <w:t>France</w:t>
      </w:r>
      <w:r w:rsidRPr="009D118A">
        <w:rPr>
          <w:rFonts w:ascii="Book Antiqua" w:hAnsi="Book Antiqua" w:cs="Times New Roman"/>
          <w:sz w:val="24"/>
          <w:szCs w:val="24"/>
          <w:lang w:eastAsia="zh-CN"/>
        </w:rPr>
        <w:t>.</w:t>
      </w:r>
      <w:r w:rsidRPr="009D118A">
        <w:rPr>
          <w:rFonts w:ascii="Book Antiqua" w:hAnsi="Book Antiqua" w:cs="Times New Roman"/>
          <w:sz w:val="24"/>
          <w:szCs w:val="24"/>
        </w:rPr>
        <w:t xml:space="preserve"> </w:t>
      </w:r>
      <w:hyperlink r:id="rId9" w:history="1">
        <w:r w:rsidR="004F23F6" w:rsidRPr="00EF6D35">
          <w:rPr>
            <w:rStyle w:val="Hyperlink"/>
            <w:rFonts w:ascii="Book Antiqua" w:hAnsi="Book Antiqua" w:cs="Times New Roman"/>
            <w:sz w:val="24"/>
            <w:szCs w:val="24"/>
          </w:rPr>
          <w:t>priscilla.duboz@gmail.com</w:t>
        </w:r>
      </w:hyperlink>
    </w:p>
    <w:p w14:paraId="22E05A2A" w14:textId="77777777" w:rsidR="004F23F6" w:rsidRPr="009D118A" w:rsidRDefault="004F23F6" w:rsidP="00A609F5">
      <w:pPr>
        <w:spacing w:after="0" w:line="360" w:lineRule="auto"/>
        <w:jc w:val="both"/>
        <w:rPr>
          <w:rFonts w:ascii="Book Antiqua" w:hAnsi="Book Antiqua" w:cs="Times New Roman"/>
          <w:sz w:val="24"/>
          <w:szCs w:val="24"/>
          <w:lang w:eastAsia="zh-CN"/>
        </w:rPr>
      </w:pPr>
    </w:p>
    <w:p w14:paraId="101BCA00" w14:textId="29716998" w:rsidR="00F967E2" w:rsidRPr="004F23F6" w:rsidRDefault="00B944C3" w:rsidP="00A609F5">
      <w:pPr>
        <w:spacing w:after="0" w:line="360" w:lineRule="auto"/>
        <w:jc w:val="both"/>
        <w:rPr>
          <w:rFonts w:ascii="Book Antiqua" w:hAnsi="Book Antiqua" w:cs="Times New Roman"/>
          <w:sz w:val="24"/>
          <w:szCs w:val="24"/>
          <w:vertAlign w:val="superscript"/>
          <w:lang w:val="en-GB" w:eastAsia="zh-CN"/>
        </w:rPr>
      </w:pPr>
      <w:r w:rsidRPr="00676EF4">
        <w:rPr>
          <w:rFonts w:ascii="Book Antiqua" w:hAnsi="Book Antiqua"/>
          <w:b/>
          <w:sz w:val="24"/>
          <w:szCs w:val="24"/>
          <w:lang w:val="en-GB"/>
        </w:rPr>
        <w:t>Telephone:</w:t>
      </w:r>
      <w:r w:rsidRPr="00676EF4">
        <w:rPr>
          <w:rFonts w:ascii="Book Antiqua" w:hAnsi="Book Antiqua" w:cs="Times New Roman"/>
          <w:sz w:val="24"/>
          <w:szCs w:val="24"/>
          <w:vertAlign w:val="superscript"/>
          <w:lang w:val="en-GB" w:eastAsia="zh-CN"/>
        </w:rPr>
        <w:t xml:space="preserve"> </w:t>
      </w:r>
      <w:r w:rsidRPr="00676EF4">
        <w:rPr>
          <w:rFonts w:ascii="Book Antiqua" w:hAnsi="Book Antiqua" w:cs="Times New Roman"/>
          <w:sz w:val="24"/>
          <w:szCs w:val="24"/>
          <w:lang w:val="en-GB" w:eastAsia="zh-CN"/>
        </w:rPr>
        <w:t>+</w:t>
      </w:r>
      <w:r w:rsidR="002B5712">
        <w:rPr>
          <w:rFonts w:ascii="Book Antiqua" w:hAnsi="Book Antiqua" w:cs="Times New Roman" w:hint="eastAsia"/>
          <w:sz w:val="24"/>
          <w:szCs w:val="24"/>
          <w:lang w:val="en-GB" w:eastAsia="zh-CN"/>
        </w:rPr>
        <w:t>33</w:t>
      </w:r>
      <w:r w:rsidRPr="00676EF4">
        <w:rPr>
          <w:rFonts w:ascii="Book Antiqua" w:hAnsi="Book Antiqua" w:cs="Times New Roman"/>
          <w:sz w:val="24"/>
          <w:szCs w:val="24"/>
          <w:lang w:val="en-GB" w:eastAsia="zh-CN"/>
        </w:rPr>
        <w:t>-</w:t>
      </w:r>
      <w:r w:rsidRPr="00676EF4">
        <w:rPr>
          <w:rFonts w:ascii="Book Antiqua" w:hAnsi="Book Antiqua" w:cs="Times New Roman"/>
          <w:sz w:val="24"/>
          <w:szCs w:val="24"/>
          <w:lang w:val="en-GB"/>
        </w:rPr>
        <w:t>77</w:t>
      </w:r>
      <w:r w:rsidRPr="00676EF4">
        <w:rPr>
          <w:rFonts w:ascii="Book Antiqua" w:hAnsi="Book Antiqua" w:cs="Times New Roman"/>
          <w:sz w:val="24"/>
          <w:szCs w:val="24"/>
          <w:lang w:val="en-GB" w:eastAsia="zh-CN"/>
        </w:rPr>
        <w:t>-</w:t>
      </w:r>
      <w:r w:rsidRPr="00676EF4">
        <w:rPr>
          <w:rFonts w:ascii="Book Antiqua" w:hAnsi="Book Antiqua" w:cs="Times New Roman"/>
          <w:sz w:val="24"/>
          <w:szCs w:val="24"/>
          <w:lang w:val="en-GB"/>
        </w:rPr>
        <w:t>31077</w:t>
      </w:r>
      <w:r w:rsidR="00732D43" w:rsidRPr="00676EF4">
        <w:rPr>
          <w:rFonts w:ascii="Book Antiqua" w:hAnsi="Book Antiqua" w:cs="Times New Roman"/>
          <w:sz w:val="24"/>
          <w:szCs w:val="24"/>
          <w:lang w:val="en-GB"/>
        </w:rPr>
        <w:t>77</w:t>
      </w:r>
    </w:p>
    <w:p w14:paraId="152126DD" w14:textId="77777777" w:rsidR="002A470D" w:rsidRPr="00676EF4" w:rsidRDefault="002A470D" w:rsidP="00A609F5">
      <w:pPr>
        <w:spacing w:after="0" w:line="360" w:lineRule="auto"/>
        <w:jc w:val="both"/>
        <w:rPr>
          <w:rFonts w:ascii="Book Antiqua" w:hAnsi="Book Antiqua"/>
          <w:b/>
          <w:sz w:val="24"/>
          <w:szCs w:val="24"/>
          <w:lang w:val="en-GB"/>
        </w:rPr>
      </w:pPr>
      <w:r w:rsidRPr="00676EF4">
        <w:rPr>
          <w:rFonts w:ascii="Book Antiqua" w:hAnsi="Book Antiqua"/>
          <w:b/>
          <w:sz w:val="24"/>
          <w:szCs w:val="24"/>
          <w:lang w:val="en-GB"/>
        </w:rPr>
        <w:t xml:space="preserve">Received: </w:t>
      </w:r>
      <w:r w:rsidRPr="00676EF4">
        <w:rPr>
          <w:rFonts w:ascii="Book Antiqua" w:hAnsi="Book Antiqua"/>
          <w:sz w:val="24"/>
          <w:szCs w:val="24"/>
          <w:lang w:val="en-GB" w:eastAsia="zh-CN"/>
        </w:rPr>
        <w:t>September 12, 2016</w:t>
      </w:r>
      <w:r w:rsidRPr="00676EF4">
        <w:rPr>
          <w:rFonts w:ascii="Book Antiqua" w:hAnsi="Book Antiqua"/>
          <w:sz w:val="24"/>
          <w:szCs w:val="24"/>
          <w:lang w:val="en-GB"/>
        </w:rPr>
        <w:t xml:space="preserve">  </w:t>
      </w:r>
    </w:p>
    <w:p w14:paraId="33DC9CFD" w14:textId="77777777" w:rsidR="002A470D" w:rsidRPr="00676EF4" w:rsidRDefault="002A470D" w:rsidP="00A609F5">
      <w:pPr>
        <w:spacing w:after="0" w:line="360" w:lineRule="auto"/>
        <w:jc w:val="both"/>
        <w:rPr>
          <w:rFonts w:ascii="Book Antiqua" w:hAnsi="Book Antiqua"/>
          <w:b/>
          <w:sz w:val="24"/>
          <w:szCs w:val="24"/>
          <w:lang w:val="en-GB"/>
        </w:rPr>
      </w:pPr>
      <w:r w:rsidRPr="00676EF4">
        <w:rPr>
          <w:rFonts w:ascii="Book Antiqua" w:hAnsi="Book Antiqua"/>
          <w:b/>
          <w:sz w:val="24"/>
          <w:szCs w:val="24"/>
          <w:lang w:val="en-GB"/>
        </w:rPr>
        <w:t>Peer-review started:</w:t>
      </w:r>
      <w:r w:rsidRPr="00676EF4">
        <w:rPr>
          <w:rFonts w:ascii="Book Antiqua" w:hAnsi="Book Antiqua"/>
          <w:sz w:val="24"/>
          <w:szCs w:val="24"/>
          <w:lang w:val="en-GB" w:eastAsia="zh-CN"/>
        </w:rPr>
        <w:t xml:space="preserve"> September 14, 2016</w:t>
      </w:r>
      <w:r w:rsidRPr="00676EF4">
        <w:rPr>
          <w:rFonts w:ascii="Book Antiqua" w:hAnsi="Book Antiqua"/>
          <w:sz w:val="24"/>
          <w:szCs w:val="24"/>
          <w:lang w:val="en-GB"/>
        </w:rPr>
        <w:t xml:space="preserve">  </w:t>
      </w:r>
    </w:p>
    <w:p w14:paraId="317F724C" w14:textId="77777777" w:rsidR="002A470D" w:rsidRPr="00676EF4" w:rsidRDefault="002A470D" w:rsidP="00A609F5">
      <w:pPr>
        <w:spacing w:after="0" w:line="360" w:lineRule="auto"/>
        <w:jc w:val="both"/>
        <w:rPr>
          <w:rFonts w:ascii="Book Antiqua" w:hAnsi="Book Antiqua"/>
          <w:b/>
          <w:sz w:val="24"/>
          <w:szCs w:val="24"/>
          <w:lang w:val="en-GB" w:eastAsia="zh-CN"/>
        </w:rPr>
      </w:pPr>
      <w:r w:rsidRPr="00676EF4">
        <w:rPr>
          <w:rFonts w:ascii="Book Antiqua" w:hAnsi="Book Antiqua"/>
          <w:b/>
          <w:sz w:val="24"/>
          <w:szCs w:val="24"/>
          <w:lang w:val="en-GB"/>
        </w:rPr>
        <w:t>First decision:</w:t>
      </w:r>
      <w:r w:rsidRPr="00676EF4">
        <w:rPr>
          <w:rFonts w:ascii="Book Antiqua" w:hAnsi="Book Antiqua"/>
          <w:b/>
          <w:sz w:val="24"/>
          <w:szCs w:val="24"/>
          <w:lang w:val="en-GB" w:eastAsia="zh-CN"/>
        </w:rPr>
        <w:t xml:space="preserve"> </w:t>
      </w:r>
      <w:r w:rsidRPr="00676EF4">
        <w:rPr>
          <w:rFonts w:ascii="Book Antiqua" w:hAnsi="Book Antiqua"/>
          <w:sz w:val="24"/>
          <w:szCs w:val="24"/>
          <w:lang w:val="en-GB" w:eastAsia="zh-CN"/>
        </w:rPr>
        <w:t>November 14, 2016</w:t>
      </w:r>
    </w:p>
    <w:p w14:paraId="0150A607" w14:textId="77777777" w:rsidR="002A470D" w:rsidRPr="00676EF4" w:rsidRDefault="002A470D" w:rsidP="00A609F5">
      <w:pPr>
        <w:spacing w:after="0" w:line="360" w:lineRule="auto"/>
        <w:jc w:val="both"/>
        <w:rPr>
          <w:rFonts w:ascii="Book Antiqua" w:hAnsi="Book Antiqua"/>
          <w:b/>
          <w:sz w:val="24"/>
          <w:szCs w:val="24"/>
          <w:lang w:val="en-GB"/>
        </w:rPr>
      </w:pPr>
      <w:r w:rsidRPr="00676EF4">
        <w:rPr>
          <w:rFonts w:ascii="Book Antiqua" w:hAnsi="Book Antiqua"/>
          <w:b/>
          <w:sz w:val="24"/>
          <w:szCs w:val="24"/>
          <w:lang w:val="en-GB"/>
        </w:rPr>
        <w:t>Revised:</w:t>
      </w:r>
      <w:r w:rsidRPr="00676EF4">
        <w:rPr>
          <w:rFonts w:ascii="Book Antiqua" w:hAnsi="Book Antiqua"/>
          <w:sz w:val="24"/>
          <w:szCs w:val="24"/>
          <w:lang w:val="en-GB" w:eastAsia="zh-CN"/>
        </w:rPr>
        <w:t xml:space="preserve"> December 16, 2016</w:t>
      </w:r>
      <w:r w:rsidRPr="00676EF4">
        <w:rPr>
          <w:rFonts w:ascii="Book Antiqua" w:hAnsi="Book Antiqua"/>
          <w:b/>
          <w:sz w:val="24"/>
          <w:szCs w:val="24"/>
          <w:lang w:val="en-GB"/>
        </w:rPr>
        <w:t xml:space="preserve">  </w:t>
      </w:r>
    </w:p>
    <w:p w14:paraId="0DFE1AE9" w14:textId="5DBE6F5A" w:rsidR="002A470D" w:rsidRPr="004F23F6" w:rsidRDefault="002A470D" w:rsidP="004F23F6">
      <w:pPr>
        <w:rPr>
          <w:rFonts w:ascii="Book Antiqua" w:hAnsi="Book Antiqua"/>
          <w:iCs/>
          <w:sz w:val="24"/>
        </w:rPr>
      </w:pPr>
      <w:r w:rsidRPr="00676EF4">
        <w:rPr>
          <w:rFonts w:ascii="Book Antiqua" w:hAnsi="Book Antiqua"/>
          <w:b/>
          <w:sz w:val="24"/>
          <w:szCs w:val="24"/>
          <w:lang w:val="en-GB"/>
        </w:rPr>
        <w:t xml:space="preserve">Accepted: </w:t>
      </w:r>
      <w:proofErr w:type="spellStart"/>
      <w:r w:rsidR="004F23F6">
        <w:rPr>
          <w:rStyle w:val="Emphasis"/>
        </w:rPr>
        <w:t>January</w:t>
      </w:r>
      <w:proofErr w:type="spellEnd"/>
      <w:r w:rsidR="004F23F6">
        <w:rPr>
          <w:rStyle w:val="Emphasis"/>
          <w:rFonts w:ascii="宋体" w:hAnsi="宋体" w:cs="宋体" w:hint="eastAsia"/>
        </w:rPr>
        <w:t xml:space="preserve"> 16</w:t>
      </w:r>
      <w:r w:rsidR="004F23F6">
        <w:rPr>
          <w:rStyle w:val="Emphasis"/>
          <w:rFonts w:cs="宋体"/>
        </w:rPr>
        <w:t>,</w:t>
      </w:r>
      <w:r w:rsidR="004F23F6">
        <w:rPr>
          <w:rStyle w:val="Emphasis"/>
        </w:rPr>
        <w:t xml:space="preserve"> 2017</w:t>
      </w:r>
    </w:p>
    <w:p w14:paraId="685B113E" w14:textId="77777777" w:rsidR="002A470D" w:rsidRPr="00676EF4" w:rsidRDefault="002A470D" w:rsidP="00A609F5">
      <w:pPr>
        <w:spacing w:after="0" w:line="360" w:lineRule="auto"/>
        <w:jc w:val="both"/>
        <w:rPr>
          <w:rFonts w:ascii="Book Antiqua" w:hAnsi="Book Antiqua"/>
          <w:sz w:val="24"/>
          <w:szCs w:val="24"/>
          <w:lang w:val="en-GB"/>
        </w:rPr>
      </w:pPr>
      <w:r w:rsidRPr="00676EF4">
        <w:rPr>
          <w:rFonts w:ascii="Book Antiqua" w:hAnsi="Book Antiqua"/>
          <w:b/>
          <w:sz w:val="24"/>
          <w:szCs w:val="24"/>
          <w:lang w:val="en-GB"/>
        </w:rPr>
        <w:lastRenderedPageBreak/>
        <w:t>Article in press:</w:t>
      </w:r>
      <w:r w:rsidRPr="00676EF4">
        <w:rPr>
          <w:rFonts w:ascii="Book Antiqua" w:hAnsi="Book Antiqua"/>
          <w:sz w:val="24"/>
          <w:szCs w:val="24"/>
          <w:lang w:val="en-GB"/>
        </w:rPr>
        <w:t xml:space="preserve">    </w:t>
      </w:r>
    </w:p>
    <w:p w14:paraId="08B17080" w14:textId="77777777" w:rsidR="003A3C32" w:rsidRPr="00676EF4" w:rsidRDefault="002A470D" w:rsidP="00A609F5">
      <w:pPr>
        <w:spacing w:after="0" w:line="360" w:lineRule="auto"/>
        <w:jc w:val="both"/>
        <w:rPr>
          <w:rFonts w:ascii="Book Antiqua" w:hAnsi="Book Antiqua"/>
          <w:b/>
          <w:sz w:val="24"/>
          <w:szCs w:val="24"/>
          <w:lang w:val="en-GB" w:eastAsia="zh-CN"/>
        </w:rPr>
      </w:pPr>
      <w:r w:rsidRPr="00676EF4">
        <w:rPr>
          <w:rFonts w:ascii="Book Antiqua" w:hAnsi="Book Antiqua"/>
          <w:b/>
          <w:sz w:val="24"/>
          <w:szCs w:val="24"/>
          <w:lang w:val="en-GB"/>
        </w:rPr>
        <w:t xml:space="preserve">Published online: </w:t>
      </w:r>
    </w:p>
    <w:p w14:paraId="1A3588C3" w14:textId="77777777" w:rsidR="007864BB" w:rsidRPr="009D118A" w:rsidRDefault="00732D43"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br w:type="page"/>
      </w:r>
    </w:p>
    <w:p w14:paraId="12CC6567" w14:textId="77777777" w:rsidR="00F6012A" w:rsidRPr="009D118A" w:rsidRDefault="00732D43" w:rsidP="00A609F5">
      <w:pPr>
        <w:spacing w:after="0" w:line="360" w:lineRule="auto"/>
        <w:jc w:val="both"/>
        <w:rPr>
          <w:rFonts w:ascii="Book Antiqua" w:hAnsi="Book Antiqua" w:cs="Times New Roman"/>
          <w:b/>
          <w:caps/>
          <w:sz w:val="24"/>
          <w:szCs w:val="24"/>
          <w:lang w:val="en-US" w:eastAsia="zh-CN"/>
        </w:rPr>
      </w:pPr>
      <w:r w:rsidRPr="009D118A">
        <w:rPr>
          <w:rFonts w:ascii="Book Antiqua" w:hAnsi="Book Antiqua" w:cs="Times New Roman"/>
          <w:b/>
          <w:caps/>
          <w:sz w:val="24"/>
          <w:szCs w:val="24"/>
          <w:lang w:val="en-US"/>
        </w:rPr>
        <w:lastRenderedPageBreak/>
        <w:t>A</w:t>
      </w:r>
      <w:r w:rsidR="00143E50" w:rsidRPr="009D118A">
        <w:rPr>
          <w:rFonts w:ascii="Book Antiqua" w:hAnsi="Book Antiqua" w:cs="Times New Roman"/>
          <w:b/>
          <w:sz w:val="24"/>
          <w:szCs w:val="24"/>
          <w:lang w:val="en-US"/>
        </w:rPr>
        <w:t>bstract</w:t>
      </w:r>
    </w:p>
    <w:p w14:paraId="465ADB9C" w14:textId="77777777" w:rsidR="002A470D" w:rsidRPr="009D118A" w:rsidRDefault="002A470D" w:rsidP="00A609F5">
      <w:pPr>
        <w:spacing w:after="0" w:line="360" w:lineRule="auto"/>
        <w:jc w:val="both"/>
        <w:rPr>
          <w:rFonts w:ascii="Book Antiqua" w:hAnsi="Book Antiqua" w:cs="Times New Roman"/>
          <w:b/>
          <w:i/>
          <w:sz w:val="24"/>
          <w:szCs w:val="24"/>
          <w:lang w:val="en-US" w:eastAsia="zh-CN"/>
        </w:rPr>
      </w:pPr>
      <w:r w:rsidRPr="009D118A">
        <w:rPr>
          <w:rFonts w:ascii="Book Antiqua" w:hAnsi="Book Antiqua" w:cs="Times New Roman"/>
          <w:b/>
          <w:i/>
          <w:sz w:val="24"/>
          <w:szCs w:val="24"/>
          <w:lang w:val="en-US"/>
        </w:rPr>
        <w:t>AIM</w:t>
      </w:r>
    </w:p>
    <w:p w14:paraId="26A7DC8B" w14:textId="77777777" w:rsidR="00EF5075" w:rsidRPr="009D118A" w:rsidRDefault="00004829" w:rsidP="00A609F5">
      <w:pPr>
        <w:spacing w:after="0" w:line="360" w:lineRule="auto"/>
        <w:jc w:val="both"/>
        <w:rPr>
          <w:rFonts w:ascii="Book Antiqua" w:hAnsi="Book Antiqua" w:cs="Times New Roman"/>
          <w:sz w:val="24"/>
          <w:szCs w:val="24"/>
          <w:lang w:val="en-US" w:eastAsia="zh-CN"/>
        </w:rPr>
      </w:pPr>
      <w:r w:rsidRPr="009D118A">
        <w:rPr>
          <w:rFonts w:ascii="Book Antiqua" w:hAnsi="Book Antiqua" w:cs="Times New Roman"/>
          <w:sz w:val="24"/>
          <w:szCs w:val="24"/>
          <w:lang w:val="en-US"/>
        </w:rPr>
        <w:t xml:space="preserve">To estimate the prevalence of diabetes in the rural population of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(Senegal) and investigate associated risk factors. </w:t>
      </w:r>
    </w:p>
    <w:p w14:paraId="10C4976B" w14:textId="77777777" w:rsidR="002A470D" w:rsidRPr="009D118A" w:rsidRDefault="002A470D" w:rsidP="00A609F5">
      <w:pPr>
        <w:spacing w:after="0" w:line="360" w:lineRule="auto"/>
        <w:jc w:val="both"/>
        <w:rPr>
          <w:rFonts w:ascii="Book Antiqua" w:hAnsi="Book Antiqua" w:cs="Times New Roman"/>
          <w:sz w:val="24"/>
          <w:szCs w:val="24"/>
          <w:lang w:val="en-US" w:eastAsia="zh-CN"/>
        </w:rPr>
      </w:pPr>
    </w:p>
    <w:p w14:paraId="60F18BF5" w14:textId="77777777" w:rsidR="002A470D" w:rsidRPr="009D118A" w:rsidRDefault="002A470D" w:rsidP="00A609F5">
      <w:pPr>
        <w:spacing w:after="0" w:line="360" w:lineRule="auto"/>
        <w:jc w:val="both"/>
        <w:rPr>
          <w:rFonts w:ascii="Book Antiqua" w:hAnsi="Book Antiqua" w:cs="Times New Roman"/>
          <w:b/>
          <w:i/>
          <w:sz w:val="24"/>
          <w:szCs w:val="24"/>
          <w:lang w:val="en-US" w:eastAsia="zh-CN"/>
        </w:rPr>
      </w:pPr>
      <w:r w:rsidRPr="009D118A">
        <w:rPr>
          <w:rFonts w:ascii="Book Antiqua" w:hAnsi="Book Antiqua" w:cs="Times New Roman"/>
          <w:b/>
          <w:i/>
          <w:sz w:val="24"/>
          <w:szCs w:val="24"/>
          <w:lang w:val="en-US"/>
        </w:rPr>
        <w:t>METHODS</w:t>
      </w:r>
    </w:p>
    <w:p w14:paraId="2D9316AA" w14:textId="77777777" w:rsidR="00EF5075" w:rsidRPr="009D118A" w:rsidRDefault="002A470D" w:rsidP="00A609F5">
      <w:pPr>
        <w:spacing w:after="0" w:line="360" w:lineRule="auto"/>
        <w:jc w:val="both"/>
        <w:rPr>
          <w:rFonts w:ascii="Book Antiqua" w:hAnsi="Book Antiqua" w:cs="Times New Roman"/>
          <w:sz w:val="24"/>
          <w:szCs w:val="24"/>
          <w:lang w:val="en-US" w:eastAsia="zh-CN"/>
        </w:rPr>
      </w:pPr>
      <w:r w:rsidRPr="009D118A">
        <w:rPr>
          <w:rFonts w:ascii="Book Antiqua" w:hAnsi="Book Antiqua" w:cs="Times New Roman"/>
          <w:sz w:val="24"/>
          <w:szCs w:val="24"/>
          <w:lang w:val="en-US"/>
        </w:rPr>
        <w:t>D</w:t>
      </w:r>
      <w:r w:rsidR="00004829" w:rsidRPr="009D118A">
        <w:rPr>
          <w:rFonts w:ascii="Book Antiqua" w:hAnsi="Book Antiqua" w:cs="Times New Roman"/>
          <w:sz w:val="24"/>
          <w:szCs w:val="24"/>
          <w:lang w:val="en-US"/>
        </w:rPr>
        <w:t xml:space="preserve">ata from a 2015 survey of 500 individuals age 20 and over representative of the population of the municipality of </w:t>
      </w:r>
      <w:proofErr w:type="spellStart"/>
      <w:r w:rsidR="00004829" w:rsidRPr="009D118A">
        <w:rPr>
          <w:rFonts w:ascii="Book Antiqua" w:hAnsi="Book Antiqua" w:cs="Times New Roman"/>
          <w:sz w:val="24"/>
          <w:szCs w:val="24"/>
          <w:lang w:val="en-US"/>
        </w:rPr>
        <w:t>Tessekere</w:t>
      </w:r>
      <w:proofErr w:type="spellEnd"/>
      <w:r w:rsidR="00004829" w:rsidRPr="009D118A">
        <w:rPr>
          <w:rFonts w:ascii="Book Antiqua" w:hAnsi="Book Antiqua" w:cs="Times New Roman"/>
          <w:sz w:val="24"/>
          <w:szCs w:val="24"/>
          <w:lang w:val="en-US"/>
        </w:rPr>
        <w:t xml:space="preserve"> were used. </w:t>
      </w:r>
      <w:proofErr w:type="spellStart"/>
      <w:r w:rsidR="00004829" w:rsidRPr="009D118A">
        <w:rPr>
          <w:rFonts w:ascii="Book Antiqua" w:hAnsi="Book Antiqua" w:cs="Times New Roman"/>
          <w:sz w:val="24"/>
          <w:szCs w:val="24"/>
          <w:lang w:val="en-US"/>
        </w:rPr>
        <w:t>Sociodemographic</w:t>
      </w:r>
      <w:proofErr w:type="spellEnd"/>
      <w:r w:rsidR="00004829" w:rsidRPr="009D118A">
        <w:rPr>
          <w:rFonts w:ascii="Book Antiqua" w:hAnsi="Book Antiqua" w:cs="Times New Roman"/>
          <w:sz w:val="24"/>
          <w:szCs w:val="24"/>
          <w:lang w:val="en-US"/>
        </w:rPr>
        <w:t xml:space="preserve"> characteristics, health related variables, capillary whole blood glucose, and weight and height measurements of individuals were collected during face-to-face interviews. Statistical analyses used were bivariate tests and binary logistic regressions.</w:t>
      </w:r>
    </w:p>
    <w:p w14:paraId="7ED9375E" w14:textId="77777777" w:rsidR="002B45EA" w:rsidRPr="009D118A" w:rsidRDefault="002B45EA" w:rsidP="00A609F5">
      <w:pPr>
        <w:spacing w:after="0" w:line="360" w:lineRule="auto"/>
        <w:jc w:val="both"/>
        <w:rPr>
          <w:rFonts w:ascii="Book Antiqua" w:hAnsi="Book Antiqua" w:cs="Times New Roman"/>
          <w:sz w:val="24"/>
          <w:szCs w:val="24"/>
          <w:lang w:val="en-US" w:eastAsia="zh-CN"/>
        </w:rPr>
      </w:pPr>
    </w:p>
    <w:p w14:paraId="6E2E1984" w14:textId="77777777" w:rsidR="002B45EA" w:rsidRPr="009D118A" w:rsidRDefault="002B45EA" w:rsidP="00A609F5">
      <w:pPr>
        <w:spacing w:after="0" w:line="360" w:lineRule="auto"/>
        <w:jc w:val="both"/>
        <w:rPr>
          <w:rFonts w:ascii="Book Antiqua" w:hAnsi="Book Antiqua" w:cs="Times New Roman"/>
          <w:b/>
          <w:i/>
          <w:sz w:val="24"/>
          <w:szCs w:val="24"/>
          <w:lang w:val="en-US" w:eastAsia="zh-CN"/>
        </w:rPr>
      </w:pPr>
      <w:r w:rsidRPr="009D118A">
        <w:rPr>
          <w:rFonts w:ascii="Book Antiqua" w:hAnsi="Book Antiqua" w:cs="Times New Roman"/>
          <w:b/>
          <w:i/>
          <w:sz w:val="24"/>
          <w:szCs w:val="24"/>
          <w:lang w:val="en-US"/>
        </w:rPr>
        <w:t>RESULTS</w:t>
      </w:r>
    </w:p>
    <w:p w14:paraId="7995CD44" w14:textId="77777777" w:rsidR="00EF5075" w:rsidRPr="009D118A" w:rsidRDefault="002B45EA" w:rsidP="00A609F5">
      <w:pPr>
        <w:spacing w:after="0" w:line="360" w:lineRule="auto"/>
        <w:jc w:val="both"/>
        <w:rPr>
          <w:rFonts w:ascii="Book Antiqua" w:hAnsi="Book Antiqua" w:cs="Times New Roman"/>
          <w:sz w:val="24"/>
          <w:szCs w:val="24"/>
          <w:lang w:val="en-US" w:eastAsia="zh-CN"/>
        </w:rPr>
      </w:pPr>
      <w:r w:rsidRPr="009D118A">
        <w:rPr>
          <w:rFonts w:ascii="Book Antiqua" w:hAnsi="Book Antiqua" w:cs="Times New Roman"/>
          <w:sz w:val="24"/>
          <w:szCs w:val="24"/>
          <w:lang w:val="en-US"/>
        </w:rPr>
        <w:t>T</w:t>
      </w:r>
      <w:r w:rsidR="00004829" w:rsidRPr="009D118A">
        <w:rPr>
          <w:rFonts w:ascii="Book Antiqua" w:hAnsi="Book Antiqua" w:cs="Times New Roman"/>
          <w:sz w:val="24"/>
          <w:szCs w:val="24"/>
          <w:lang w:val="en-US"/>
        </w:rPr>
        <w:t xml:space="preserve">he percentage of individuals having impaired fasting glucose </w:t>
      </w:r>
      <w:r w:rsidR="00AC3C02" w:rsidRPr="009D118A">
        <w:rPr>
          <w:rFonts w:ascii="Book Antiqua" w:hAnsi="Book Antiqua" w:cs="Times New Roman"/>
          <w:sz w:val="24"/>
          <w:szCs w:val="24"/>
          <w:lang w:val="en-US" w:eastAsia="zh-CN"/>
        </w:rPr>
        <w:t>(</w:t>
      </w:r>
      <w:r w:rsidR="00AC3C02" w:rsidRPr="009D118A">
        <w:rPr>
          <w:rFonts w:ascii="Book Antiqua" w:hAnsi="Book Antiqua" w:cs="Times New Roman"/>
          <w:sz w:val="24"/>
          <w:szCs w:val="24"/>
          <w:lang w:val="en-US"/>
        </w:rPr>
        <w:t>IFG</w:t>
      </w:r>
      <w:r w:rsidR="00AC3C02" w:rsidRPr="009D118A">
        <w:rPr>
          <w:rFonts w:ascii="Book Antiqua" w:hAnsi="Book Antiqua" w:cs="Times New Roman"/>
          <w:sz w:val="24"/>
          <w:szCs w:val="24"/>
          <w:lang w:val="en-US" w:eastAsia="zh-CN"/>
        </w:rPr>
        <w:t>)</w:t>
      </w:r>
      <w:r w:rsidR="00AC3C02" w:rsidRPr="009D118A">
        <w:rPr>
          <w:rFonts w:ascii="Book Antiqua" w:hAnsi="Book Antiqua" w:cs="Times New Roman"/>
          <w:sz w:val="24"/>
          <w:szCs w:val="24"/>
          <w:lang w:val="en-US"/>
        </w:rPr>
        <w:t xml:space="preserve"> </w:t>
      </w:r>
      <w:r w:rsidR="00004829" w:rsidRPr="009D118A">
        <w:rPr>
          <w:rFonts w:ascii="Book Antiqua" w:hAnsi="Book Antiqua" w:cs="Times New Roman"/>
          <w:sz w:val="24"/>
          <w:szCs w:val="24"/>
          <w:lang w:val="en-US"/>
        </w:rPr>
        <w:t xml:space="preserve">is 6.6%. Those with fasting blood glucose </w:t>
      </w:r>
      <w:r w:rsidR="00172D4D" w:rsidRPr="009D118A">
        <w:rPr>
          <w:rFonts w:ascii="Book Antiqua" w:hAnsi="Book Antiqua" w:cs="Times New Roman"/>
          <w:sz w:val="24"/>
          <w:szCs w:val="24"/>
          <w:lang w:val="en-US" w:eastAsia="zh-CN"/>
        </w:rPr>
        <w:t>(</w:t>
      </w:r>
      <w:r w:rsidR="00172D4D" w:rsidRPr="009D118A">
        <w:rPr>
          <w:rFonts w:ascii="Book Antiqua" w:hAnsi="Book Antiqua" w:cs="Times New Roman"/>
          <w:sz w:val="24"/>
          <w:szCs w:val="24"/>
          <w:lang w:val="en-US"/>
        </w:rPr>
        <w:t>FBG</w:t>
      </w:r>
      <w:r w:rsidR="00172D4D" w:rsidRPr="009D118A">
        <w:rPr>
          <w:rFonts w:ascii="Book Antiqua" w:hAnsi="Book Antiqua" w:cs="Times New Roman"/>
          <w:sz w:val="24"/>
          <w:szCs w:val="24"/>
          <w:lang w:val="en-US" w:eastAsia="zh-CN"/>
        </w:rPr>
        <w:t xml:space="preserve">) </w:t>
      </w:r>
      <w:r w:rsidR="00004829" w:rsidRPr="009D118A">
        <w:rPr>
          <w:rFonts w:ascii="Book Antiqua" w:hAnsi="Book Antiqua" w:cs="Times New Roman"/>
          <w:sz w:val="24"/>
          <w:szCs w:val="24"/>
          <w:lang w:val="en-US"/>
        </w:rPr>
        <w:t>levels ≥ 126</w:t>
      </w:r>
      <w:r w:rsidRPr="009D118A">
        <w:rPr>
          <w:rFonts w:ascii="Book Antiqua" w:hAnsi="Book Antiqua" w:cs="Times New Roman"/>
          <w:sz w:val="24"/>
          <w:szCs w:val="24"/>
          <w:lang w:val="en-US" w:eastAsia="zh-CN"/>
        </w:rPr>
        <w:t xml:space="preserve"> </w:t>
      </w:r>
      <w:r w:rsidR="00004829" w:rsidRPr="009D118A">
        <w:rPr>
          <w:rFonts w:ascii="Book Antiqua" w:hAnsi="Book Antiqua" w:cs="Times New Roman"/>
          <w:sz w:val="24"/>
          <w:szCs w:val="24"/>
          <w:lang w:val="en-US"/>
        </w:rPr>
        <w:t>mg/</w:t>
      </w:r>
      <w:proofErr w:type="spellStart"/>
      <w:r w:rsidR="00004829" w:rsidRPr="009D118A">
        <w:rPr>
          <w:rFonts w:ascii="Book Antiqua" w:hAnsi="Book Antiqua" w:cs="Times New Roman"/>
          <w:sz w:val="24"/>
          <w:szCs w:val="24"/>
          <w:lang w:val="en-US"/>
        </w:rPr>
        <w:t>dL</w:t>
      </w:r>
      <w:proofErr w:type="spellEnd"/>
      <w:r w:rsidR="00004829" w:rsidRPr="009D118A">
        <w:rPr>
          <w:rFonts w:ascii="Book Antiqua" w:hAnsi="Book Antiqua" w:cs="Times New Roman"/>
          <w:sz w:val="24"/>
          <w:szCs w:val="24"/>
          <w:lang w:val="en-US"/>
        </w:rPr>
        <w:t xml:space="preserve"> and/or currently being treated for diabetes is 4.2%. Only mean body mass index</w:t>
      </w:r>
      <w:r w:rsidR="006E5996" w:rsidRPr="009D118A">
        <w:rPr>
          <w:rFonts w:ascii="Book Antiqua" w:hAnsi="Book Antiqua" w:cs="Times New Roman"/>
          <w:sz w:val="24"/>
          <w:szCs w:val="24"/>
          <w:lang w:val="en-US" w:eastAsia="zh-CN"/>
        </w:rPr>
        <w:t xml:space="preserve"> </w:t>
      </w:r>
      <w:r w:rsidR="006E5996" w:rsidRPr="009D118A">
        <w:rPr>
          <w:rFonts w:ascii="Book Antiqua" w:eastAsia="Times New Roman" w:hAnsi="Book Antiqua" w:cs="Times New Roman"/>
          <w:sz w:val="24"/>
          <w:szCs w:val="24"/>
          <w:lang w:val="en-US" w:eastAsia="fr-FR"/>
        </w:rPr>
        <w:t>(BMI)</w:t>
      </w:r>
      <w:r w:rsidR="006E5996" w:rsidRPr="009D118A">
        <w:rPr>
          <w:rFonts w:ascii="Book Antiqua" w:hAnsi="Book Antiqua" w:cs="Times New Roman"/>
          <w:sz w:val="24"/>
          <w:szCs w:val="24"/>
          <w:lang w:val="en-US" w:eastAsia="zh-CN"/>
        </w:rPr>
        <w:t xml:space="preserve"> </w:t>
      </w:r>
      <w:r w:rsidR="00004829" w:rsidRPr="009D118A">
        <w:rPr>
          <w:rFonts w:ascii="Book Antiqua" w:hAnsi="Book Antiqua" w:cs="Times New Roman"/>
          <w:sz w:val="24"/>
          <w:szCs w:val="24"/>
          <w:lang w:val="en-US"/>
        </w:rPr>
        <w:t xml:space="preserve">is significantly higher among diabetic individuals and among those having </w:t>
      </w:r>
      <w:r w:rsidR="00172D4D" w:rsidRPr="009D118A">
        <w:rPr>
          <w:rFonts w:ascii="Book Antiqua" w:hAnsi="Book Antiqua" w:cs="Times New Roman"/>
          <w:sz w:val="24"/>
          <w:szCs w:val="24"/>
          <w:lang w:val="en-US"/>
        </w:rPr>
        <w:t>FBG</w:t>
      </w:r>
      <w:r w:rsidR="00004829" w:rsidRPr="009D118A">
        <w:rPr>
          <w:rFonts w:ascii="Book Antiqua" w:hAnsi="Book Antiqua" w:cs="Times New Roman"/>
          <w:sz w:val="24"/>
          <w:szCs w:val="24"/>
          <w:lang w:val="en-US"/>
        </w:rPr>
        <w:t xml:space="preserve"> levels ≥ 110 mg/</w:t>
      </w:r>
      <w:proofErr w:type="spellStart"/>
      <w:r w:rsidR="00004829" w:rsidRPr="009D118A">
        <w:rPr>
          <w:rFonts w:ascii="Book Antiqua" w:hAnsi="Book Antiqua" w:cs="Times New Roman"/>
          <w:sz w:val="24"/>
          <w:szCs w:val="24"/>
          <w:lang w:val="en-US"/>
        </w:rPr>
        <w:t>dL</w:t>
      </w:r>
      <w:proofErr w:type="spellEnd"/>
      <w:r w:rsidR="00004829" w:rsidRPr="009D118A">
        <w:rPr>
          <w:rFonts w:ascii="Book Antiqua" w:hAnsi="Book Antiqua" w:cs="Times New Roman"/>
          <w:sz w:val="24"/>
          <w:szCs w:val="24"/>
          <w:lang w:val="en-US"/>
        </w:rPr>
        <w:t xml:space="preserve">. After adjustment for sex, age, educational level, </w:t>
      </w:r>
      <w:r w:rsidR="006E5996" w:rsidRPr="009D118A">
        <w:rPr>
          <w:rFonts w:ascii="Book Antiqua" w:eastAsia="Times New Roman" w:hAnsi="Book Antiqua" w:cs="Times New Roman"/>
          <w:sz w:val="24"/>
          <w:szCs w:val="24"/>
          <w:lang w:val="en-US" w:eastAsia="fr-FR"/>
        </w:rPr>
        <w:t>BMI</w:t>
      </w:r>
      <w:r w:rsidR="00004829" w:rsidRPr="009D118A">
        <w:rPr>
          <w:rFonts w:ascii="Book Antiqua" w:hAnsi="Book Antiqua" w:cs="Times New Roman"/>
          <w:sz w:val="24"/>
          <w:szCs w:val="24"/>
          <w:lang w:val="en-US"/>
        </w:rPr>
        <w:t xml:space="preserve"> and hypertension, only </w:t>
      </w:r>
      <w:r w:rsidR="006E5996" w:rsidRPr="009D118A">
        <w:rPr>
          <w:rFonts w:ascii="Book Antiqua" w:eastAsia="Times New Roman" w:hAnsi="Book Antiqua" w:cs="Times New Roman"/>
          <w:sz w:val="24"/>
          <w:szCs w:val="24"/>
          <w:lang w:val="en-US" w:eastAsia="fr-FR"/>
        </w:rPr>
        <w:t>BMI</w:t>
      </w:r>
      <w:r w:rsidR="00004829" w:rsidRPr="009D118A">
        <w:rPr>
          <w:rFonts w:ascii="Book Antiqua" w:hAnsi="Book Antiqua" w:cs="Times New Roman"/>
          <w:sz w:val="24"/>
          <w:szCs w:val="24"/>
          <w:lang w:val="en-US"/>
        </w:rPr>
        <w:t xml:space="preserve"> is associated with diabetes. </w:t>
      </w:r>
    </w:p>
    <w:p w14:paraId="02F0B4B3" w14:textId="77777777" w:rsidR="002B45EA" w:rsidRPr="009D118A" w:rsidRDefault="002B45EA" w:rsidP="00A609F5">
      <w:pPr>
        <w:spacing w:after="0" w:line="360" w:lineRule="auto"/>
        <w:jc w:val="both"/>
        <w:rPr>
          <w:rFonts w:ascii="Book Antiqua" w:hAnsi="Book Antiqua" w:cs="Times New Roman"/>
          <w:sz w:val="24"/>
          <w:szCs w:val="24"/>
          <w:lang w:val="en-US" w:eastAsia="zh-CN"/>
        </w:rPr>
      </w:pPr>
    </w:p>
    <w:p w14:paraId="6750E867" w14:textId="77777777" w:rsidR="002B45EA" w:rsidRPr="009D118A" w:rsidRDefault="002B45EA" w:rsidP="00A609F5">
      <w:pPr>
        <w:spacing w:after="0" w:line="360" w:lineRule="auto"/>
        <w:jc w:val="both"/>
        <w:rPr>
          <w:rFonts w:ascii="Book Antiqua" w:hAnsi="Book Antiqua" w:cs="Times New Roman"/>
          <w:b/>
          <w:i/>
          <w:sz w:val="24"/>
          <w:szCs w:val="24"/>
          <w:lang w:val="en-US" w:eastAsia="zh-CN"/>
        </w:rPr>
      </w:pPr>
      <w:r w:rsidRPr="009D118A">
        <w:rPr>
          <w:rFonts w:ascii="Book Antiqua" w:hAnsi="Book Antiqua" w:cs="Times New Roman"/>
          <w:b/>
          <w:i/>
          <w:sz w:val="24"/>
          <w:szCs w:val="24"/>
          <w:lang w:val="en-US"/>
        </w:rPr>
        <w:t>CONCLUSION</w:t>
      </w:r>
    </w:p>
    <w:p w14:paraId="25F0AC29" w14:textId="77777777" w:rsidR="00F6012A" w:rsidRPr="009D118A" w:rsidRDefault="002B45EA"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P</w:t>
      </w:r>
      <w:r w:rsidR="00004829" w:rsidRPr="009D118A">
        <w:rPr>
          <w:rFonts w:ascii="Book Antiqua" w:hAnsi="Book Antiqua" w:cs="Times New Roman"/>
          <w:sz w:val="24"/>
          <w:szCs w:val="24"/>
          <w:lang w:val="en-US"/>
        </w:rPr>
        <w:t xml:space="preserve">revalence of diabetes and </w:t>
      </w:r>
      <w:r w:rsidR="00AC3C02" w:rsidRPr="009D118A">
        <w:rPr>
          <w:rFonts w:ascii="Book Antiqua" w:hAnsi="Book Antiqua" w:cs="Times New Roman"/>
          <w:sz w:val="24"/>
          <w:szCs w:val="24"/>
          <w:lang w:val="en-US"/>
        </w:rPr>
        <w:t>IFG</w:t>
      </w:r>
      <w:r w:rsidR="00004829" w:rsidRPr="009D118A">
        <w:rPr>
          <w:rFonts w:ascii="Book Antiqua" w:hAnsi="Book Antiqua" w:cs="Times New Roman"/>
          <w:sz w:val="24"/>
          <w:szCs w:val="24"/>
          <w:lang w:val="en-US"/>
        </w:rPr>
        <w:t xml:space="preserve"> in our study </w:t>
      </w:r>
      <w:proofErr w:type="gramStart"/>
      <w:r w:rsidR="00004829" w:rsidRPr="009D118A">
        <w:rPr>
          <w:rFonts w:ascii="Book Antiqua" w:hAnsi="Book Antiqua" w:cs="Times New Roman"/>
          <w:sz w:val="24"/>
          <w:szCs w:val="24"/>
          <w:lang w:val="en-US"/>
        </w:rPr>
        <w:t>correspond</w:t>
      </w:r>
      <w:proofErr w:type="gramEnd"/>
      <w:r w:rsidR="00004829" w:rsidRPr="009D118A">
        <w:rPr>
          <w:rFonts w:ascii="Book Antiqua" w:hAnsi="Book Antiqua" w:cs="Times New Roman"/>
          <w:sz w:val="24"/>
          <w:szCs w:val="24"/>
          <w:lang w:val="en-US"/>
        </w:rPr>
        <w:t xml:space="preserve"> to the high range of rural sub-Saharan Africa prevalence. Diabetes is thus becoming a pressing public health concern, even in rural areas. But the risk factors identified in </w:t>
      </w:r>
      <w:proofErr w:type="spellStart"/>
      <w:r w:rsidR="00004829" w:rsidRPr="009D118A">
        <w:rPr>
          <w:rFonts w:ascii="Book Antiqua" w:hAnsi="Book Antiqua" w:cs="Times New Roman"/>
          <w:sz w:val="24"/>
          <w:szCs w:val="24"/>
          <w:lang w:val="en-US"/>
        </w:rPr>
        <w:t>Tessekere</w:t>
      </w:r>
      <w:proofErr w:type="spellEnd"/>
      <w:r w:rsidR="00004829" w:rsidRPr="009D118A">
        <w:rPr>
          <w:rFonts w:ascii="Book Antiqua" w:hAnsi="Book Antiqua" w:cs="Times New Roman"/>
          <w:sz w:val="24"/>
          <w:szCs w:val="24"/>
          <w:lang w:val="en-US"/>
        </w:rPr>
        <w:t xml:space="preserve"> suggest that the diabetes epidemic is still in the early stages, such that concerted action would make it possible to contain the devastating impact of this chronic condition.  </w:t>
      </w:r>
    </w:p>
    <w:p w14:paraId="1D096B3A" w14:textId="77777777" w:rsidR="0072105A" w:rsidRPr="009D118A" w:rsidRDefault="0072105A" w:rsidP="00A609F5">
      <w:pPr>
        <w:spacing w:after="0" w:line="360" w:lineRule="auto"/>
        <w:jc w:val="both"/>
        <w:rPr>
          <w:rFonts w:ascii="Book Antiqua" w:hAnsi="Book Antiqua" w:cs="Times New Roman"/>
          <w:b/>
          <w:caps/>
          <w:sz w:val="24"/>
          <w:szCs w:val="24"/>
          <w:lang w:val="en-US"/>
        </w:rPr>
      </w:pPr>
    </w:p>
    <w:p w14:paraId="0D634ABE" w14:textId="77777777" w:rsidR="0072105A" w:rsidRPr="009D118A" w:rsidRDefault="00004829" w:rsidP="00A609F5">
      <w:pPr>
        <w:spacing w:after="0" w:line="360" w:lineRule="auto"/>
        <w:jc w:val="both"/>
        <w:rPr>
          <w:rFonts w:ascii="Book Antiqua" w:hAnsi="Book Antiqua" w:cs="Times New Roman"/>
          <w:sz w:val="24"/>
          <w:szCs w:val="24"/>
          <w:lang w:val="en-US" w:eastAsia="zh-CN"/>
        </w:rPr>
      </w:pPr>
      <w:r w:rsidRPr="009D118A">
        <w:rPr>
          <w:rFonts w:ascii="Book Antiqua" w:hAnsi="Book Antiqua" w:cs="Times New Roman"/>
          <w:b/>
          <w:sz w:val="24"/>
          <w:szCs w:val="24"/>
          <w:lang w:val="en-US"/>
        </w:rPr>
        <w:t xml:space="preserve">Key words: </w:t>
      </w:r>
      <w:r w:rsidRPr="009D118A">
        <w:rPr>
          <w:rFonts w:ascii="Book Antiqua" w:hAnsi="Book Antiqua" w:cs="Times New Roman"/>
          <w:sz w:val="24"/>
          <w:szCs w:val="24"/>
          <w:lang w:val="en-US"/>
        </w:rPr>
        <w:t>Anthropology; Epidemiolog</w:t>
      </w:r>
      <w:r w:rsidR="001760C4" w:rsidRPr="009D118A">
        <w:rPr>
          <w:rFonts w:ascii="Book Antiqua" w:hAnsi="Book Antiqua" w:cs="Times New Roman"/>
          <w:sz w:val="24"/>
          <w:szCs w:val="24"/>
          <w:lang w:val="en-US"/>
        </w:rPr>
        <w:t>y; Sub-Saharan Africa; Diabetes</w:t>
      </w:r>
    </w:p>
    <w:p w14:paraId="3537171E" w14:textId="77777777" w:rsidR="0084364A" w:rsidRPr="009D118A" w:rsidRDefault="0084364A" w:rsidP="00A609F5">
      <w:pPr>
        <w:spacing w:after="0" w:line="360" w:lineRule="auto"/>
        <w:jc w:val="both"/>
        <w:rPr>
          <w:rFonts w:ascii="Book Antiqua" w:hAnsi="Book Antiqua" w:cs="Times New Roman"/>
          <w:sz w:val="24"/>
          <w:szCs w:val="24"/>
          <w:lang w:val="en-US" w:eastAsia="zh-CN"/>
        </w:rPr>
      </w:pPr>
    </w:p>
    <w:p w14:paraId="1D7EA74D" w14:textId="77777777" w:rsidR="001760C4" w:rsidRPr="00676EF4" w:rsidRDefault="001760C4" w:rsidP="00A609F5">
      <w:pPr>
        <w:spacing w:after="0" w:line="360" w:lineRule="auto"/>
        <w:jc w:val="both"/>
        <w:rPr>
          <w:rFonts w:ascii="Book Antiqua" w:hAnsi="Book Antiqua" w:cs="Arial"/>
          <w:sz w:val="24"/>
          <w:szCs w:val="24"/>
          <w:lang w:val="en-GB"/>
        </w:rPr>
      </w:pPr>
      <w:proofErr w:type="gramStart"/>
      <w:r w:rsidRPr="00676EF4">
        <w:rPr>
          <w:rFonts w:ascii="Book Antiqua" w:hAnsi="Book Antiqua"/>
          <w:b/>
          <w:sz w:val="24"/>
          <w:szCs w:val="24"/>
          <w:lang w:val="en-GB"/>
        </w:rPr>
        <w:t xml:space="preserve">© </w:t>
      </w:r>
      <w:r w:rsidRPr="00676EF4">
        <w:rPr>
          <w:rFonts w:ascii="Book Antiqua" w:hAnsi="Book Antiqua" w:cs="Arial"/>
          <w:b/>
          <w:sz w:val="24"/>
          <w:szCs w:val="24"/>
          <w:lang w:val="en-GB"/>
        </w:rPr>
        <w:t>The Author(s) 201</w:t>
      </w:r>
      <w:r w:rsidR="00D26BF1" w:rsidRPr="00676EF4">
        <w:rPr>
          <w:rFonts w:ascii="Book Antiqua" w:hAnsi="Book Antiqua" w:cs="Arial" w:hint="eastAsia"/>
          <w:b/>
          <w:sz w:val="24"/>
          <w:szCs w:val="24"/>
          <w:lang w:val="en-GB" w:eastAsia="zh-CN"/>
        </w:rPr>
        <w:t>7</w:t>
      </w:r>
      <w:r w:rsidRPr="00676EF4">
        <w:rPr>
          <w:rFonts w:ascii="Book Antiqua" w:hAnsi="Book Antiqua" w:cs="Arial"/>
          <w:b/>
          <w:sz w:val="24"/>
          <w:szCs w:val="24"/>
          <w:lang w:val="en-GB"/>
        </w:rPr>
        <w:t>.</w:t>
      </w:r>
      <w:proofErr w:type="gramEnd"/>
      <w:r w:rsidRPr="00676EF4">
        <w:rPr>
          <w:rFonts w:ascii="Book Antiqua" w:hAnsi="Book Antiqua" w:cs="Arial"/>
          <w:sz w:val="24"/>
          <w:szCs w:val="24"/>
          <w:lang w:val="en-GB"/>
        </w:rPr>
        <w:t xml:space="preserve"> Published by </w:t>
      </w:r>
      <w:proofErr w:type="spellStart"/>
      <w:r w:rsidRPr="00676EF4">
        <w:rPr>
          <w:rFonts w:ascii="Book Antiqua" w:hAnsi="Book Antiqua" w:cs="Arial"/>
          <w:sz w:val="24"/>
          <w:szCs w:val="24"/>
          <w:lang w:val="en-GB"/>
        </w:rPr>
        <w:t>Baishideng</w:t>
      </w:r>
      <w:proofErr w:type="spellEnd"/>
      <w:r w:rsidRPr="00676EF4">
        <w:rPr>
          <w:rFonts w:ascii="Book Antiqua" w:hAnsi="Book Antiqua" w:cs="Arial"/>
          <w:sz w:val="24"/>
          <w:szCs w:val="24"/>
          <w:lang w:val="en-GB"/>
        </w:rPr>
        <w:t xml:space="preserve"> Publishing Group Inc. All rights reserved.</w:t>
      </w:r>
    </w:p>
    <w:p w14:paraId="1EE500CD" w14:textId="77777777" w:rsidR="001760C4" w:rsidRPr="009D118A" w:rsidRDefault="001760C4" w:rsidP="00A609F5">
      <w:pPr>
        <w:spacing w:after="0" w:line="360" w:lineRule="auto"/>
        <w:jc w:val="both"/>
        <w:rPr>
          <w:rFonts w:ascii="Book Antiqua" w:hAnsi="Book Antiqua" w:cs="Times New Roman"/>
          <w:sz w:val="24"/>
          <w:szCs w:val="24"/>
          <w:lang w:val="en-US" w:eastAsia="zh-CN"/>
        </w:rPr>
      </w:pPr>
    </w:p>
    <w:p w14:paraId="525C8B6B" w14:textId="77777777" w:rsidR="0084364A" w:rsidRPr="009D118A" w:rsidRDefault="00004829" w:rsidP="00A609F5">
      <w:pPr>
        <w:spacing w:after="0" w:line="360" w:lineRule="auto"/>
        <w:jc w:val="both"/>
        <w:rPr>
          <w:rFonts w:ascii="Book Antiqua" w:hAnsi="Book Antiqua" w:cs="Times New Roman"/>
          <w:b/>
          <w:sz w:val="24"/>
          <w:szCs w:val="24"/>
          <w:lang w:val="en-US" w:eastAsia="zh-CN"/>
        </w:rPr>
      </w:pPr>
      <w:r w:rsidRPr="009D118A">
        <w:rPr>
          <w:rFonts w:ascii="Book Antiqua" w:hAnsi="Book Antiqua" w:cs="Times New Roman"/>
          <w:b/>
          <w:sz w:val="24"/>
          <w:szCs w:val="24"/>
          <w:lang w:val="en-US"/>
        </w:rPr>
        <w:t>C</w:t>
      </w:r>
      <w:r w:rsidR="001760C4" w:rsidRPr="009D118A">
        <w:rPr>
          <w:rFonts w:ascii="Book Antiqua" w:hAnsi="Book Antiqua" w:cs="Times New Roman"/>
          <w:b/>
          <w:sz w:val="24"/>
          <w:szCs w:val="24"/>
          <w:lang w:val="en-US"/>
        </w:rPr>
        <w:t>ore tip</w:t>
      </w:r>
      <w:r w:rsidR="001760C4" w:rsidRPr="009D118A">
        <w:rPr>
          <w:rFonts w:ascii="Book Antiqua" w:hAnsi="Book Antiqua" w:cs="Times New Roman"/>
          <w:b/>
          <w:sz w:val="24"/>
          <w:szCs w:val="24"/>
          <w:lang w:val="en-US" w:eastAsia="zh-CN"/>
        </w:rPr>
        <w:t xml:space="preserve">: </w:t>
      </w:r>
      <w:r w:rsidR="00732D43" w:rsidRPr="009D118A">
        <w:rPr>
          <w:rFonts w:ascii="Book Antiqua" w:hAnsi="Book Antiqua" w:cs="Times New Roman"/>
          <w:sz w:val="24"/>
          <w:szCs w:val="24"/>
          <w:lang w:val="en-US"/>
        </w:rPr>
        <w:t xml:space="preserve">Our study is one of the first, to our knowledge, to estimate the prevalence of diabetes in a rural Senegalese area. In the </w:t>
      </w:r>
      <w:proofErr w:type="spellStart"/>
      <w:r w:rsidR="00732D43" w:rsidRPr="009D118A">
        <w:rPr>
          <w:rFonts w:ascii="Book Antiqua" w:hAnsi="Book Antiqua" w:cs="Times New Roman"/>
          <w:sz w:val="24"/>
          <w:szCs w:val="24"/>
          <w:lang w:val="en-US"/>
        </w:rPr>
        <w:t>Tessekere</w:t>
      </w:r>
      <w:proofErr w:type="spellEnd"/>
      <w:r w:rsidR="00732D43" w:rsidRPr="009D118A">
        <w:rPr>
          <w:rFonts w:ascii="Book Antiqua" w:hAnsi="Book Antiqua" w:cs="Times New Roman"/>
          <w:sz w:val="24"/>
          <w:szCs w:val="24"/>
          <w:lang w:val="en-US"/>
        </w:rPr>
        <w:t xml:space="preserve"> municipality, diabetes prevalence is 4.2%, and that of impaired fasting glucose is 6.6%, corresponding to the high range of prevalence observed in rural sub-Saharan Africa. In our population study, emerging risk factors such as </w:t>
      </w:r>
      <w:r w:rsidRPr="009D118A">
        <w:rPr>
          <w:rFonts w:ascii="Book Antiqua" w:hAnsi="Book Antiqua" w:cs="Times New Roman"/>
          <w:sz w:val="24"/>
          <w:szCs w:val="24"/>
          <w:lang w:val="en-US"/>
        </w:rPr>
        <w:t xml:space="preserve">depression and material </w:t>
      </w:r>
      <w:proofErr w:type="gramStart"/>
      <w:r w:rsidRPr="009D118A">
        <w:rPr>
          <w:rFonts w:ascii="Book Antiqua" w:hAnsi="Book Antiqua" w:cs="Times New Roman"/>
          <w:sz w:val="24"/>
          <w:szCs w:val="24"/>
          <w:lang w:val="en-US"/>
        </w:rPr>
        <w:t>well-being</w:t>
      </w:r>
      <w:proofErr w:type="gramEnd"/>
      <w:r w:rsidRPr="009D118A">
        <w:rPr>
          <w:rFonts w:ascii="Book Antiqua" w:hAnsi="Book Antiqua" w:cs="Times New Roman"/>
          <w:sz w:val="24"/>
          <w:szCs w:val="24"/>
          <w:lang w:val="en-US"/>
        </w:rPr>
        <w:t xml:space="preserve"> (identified mainly in developed countries) are not associated with diabetes, indicating that this epidemic is in the early stages in this region.</w:t>
      </w:r>
    </w:p>
    <w:p w14:paraId="435D64A2" w14:textId="77777777" w:rsidR="00827450" w:rsidRPr="009D118A" w:rsidRDefault="00827450" w:rsidP="00A609F5">
      <w:pPr>
        <w:spacing w:after="0" w:line="360" w:lineRule="auto"/>
        <w:jc w:val="both"/>
        <w:rPr>
          <w:rFonts w:ascii="Book Antiqua" w:hAnsi="Book Antiqua" w:cs="Times New Roman"/>
          <w:sz w:val="24"/>
          <w:szCs w:val="24"/>
          <w:lang w:val="en-US" w:eastAsia="zh-CN"/>
        </w:rPr>
      </w:pPr>
    </w:p>
    <w:p w14:paraId="70EA6FBE" w14:textId="2A74294D" w:rsidR="00827450" w:rsidRPr="001972F3" w:rsidRDefault="001972F3" w:rsidP="00A609F5">
      <w:pPr>
        <w:spacing w:after="0" w:line="360" w:lineRule="auto"/>
        <w:jc w:val="both"/>
        <w:rPr>
          <w:rFonts w:ascii="Book Antiqua" w:hAnsi="Book Antiqua" w:cs="Times New Roman"/>
          <w:sz w:val="24"/>
          <w:szCs w:val="24"/>
          <w:lang w:eastAsia="zh-CN"/>
        </w:rPr>
      </w:pPr>
      <w:r w:rsidRPr="001972F3">
        <w:rPr>
          <w:rFonts w:ascii="Book Antiqua" w:hAnsi="Book Antiqua" w:cs="Times New Roman"/>
          <w:sz w:val="24"/>
          <w:szCs w:val="24"/>
        </w:rPr>
        <w:t>Duboz</w:t>
      </w:r>
      <w:r w:rsidRPr="001972F3">
        <w:rPr>
          <w:rFonts w:ascii="Book Antiqua" w:hAnsi="Book Antiqua" w:cs="Times New Roman" w:hint="eastAsia"/>
          <w:sz w:val="24"/>
          <w:szCs w:val="24"/>
          <w:lang w:eastAsia="zh-CN"/>
        </w:rPr>
        <w:t xml:space="preserve"> P</w:t>
      </w:r>
      <w:r w:rsidRPr="001972F3">
        <w:rPr>
          <w:rFonts w:ascii="Book Antiqua" w:hAnsi="Book Antiqua" w:cs="Times New Roman"/>
          <w:sz w:val="24"/>
          <w:szCs w:val="24"/>
        </w:rPr>
        <w:t xml:space="preserve">, </w:t>
      </w:r>
      <w:proofErr w:type="spellStart"/>
      <w:r w:rsidRPr="001972F3">
        <w:rPr>
          <w:rFonts w:ascii="Book Antiqua" w:hAnsi="Book Antiqua" w:cs="Times New Roman"/>
          <w:sz w:val="24"/>
          <w:szCs w:val="24"/>
        </w:rPr>
        <w:t>Boëtsch</w:t>
      </w:r>
      <w:proofErr w:type="spellEnd"/>
      <w:r w:rsidRPr="001972F3">
        <w:rPr>
          <w:rFonts w:ascii="Book Antiqua" w:hAnsi="Book Antiqua" w:cs="Times New Roman" w:hint="eastAsia"/>
          <w:sz w:val="24"/>
          <w:szCs w:val="24"/>
          <w:lang w:eastAsia="zh-CN"/>
        </w:rPr>
        <w:t xml:space="preserve"> G</w:t>
      </w:r>
      <w:r w:rsidRPr="001972F3">
        <w:rPr>
          <w:rFonts w:ascii="Book Antiqua" w:hAnsi="Book Antiqua" w:cs="Times New Roman"/>
          <w:sz w:val="24"/>
          <w:szCs w:val="24"/>
        </w:rPr>
        <w:t>, Gueye</w:t>
      </w:r>
      <w:r w:rsidRPr="001972F3">
        <w:rPr>
          <w:rFonts w:ascii="Book Antiqua" w:hAnsi="Book Antiqua" w:cs="Times New Roman" w:hint="eastAsia"/>
          <w:sz w:val="24"/>
          <w:szCs w:val="24"/>
          <w:lang w:eastAsia="zh-CN"/>
        </w:rPr>
        <w:t xml:space="preserve"> L</w:t>
      </w:r>
      <w:r w:rsidRPr="001972F3">
        <w:rPr>
          <w:rFonts w:ascii="Book Antiqua" w:hAnsi="Book Antiqua" w:cs="Times New Roman"/>
          <w:sz w:val="24"/>
          <w:szCs w:val="24"/>
        </w:rPr>
        <w:t xml:space="preserve">, </w:t>
      </w:r>
      <w:proofErr w:type="spellStart"/>
      <w:r w:rsidRPr="001972F3">
        <w:rPr>
          <w:rFonts w:ascii="Book Antiqua" w:hAnsi="Book Antiqua" w:cs="Times New Roman"/>
          <w:sz w:val="24"/>
          <w:szCs w:val="24"/>
        </w:rPr>
        <w:t>Macia</w:t>
      </w:r>
      <w:proofErr w:type="spellEnd"/>
      <w:r w:rsidRPr="001972F3">
        <w:rPr>
          <w:rFonts w:ascii="Book Antiqua" w:hAnsi="Book Antiqua" w:cs="Times New Roman"/>
          <w:sz w:val="24"/>
          <w:szCs w:val="24"/>
        </w:rPr>
        <w:t xml:space="preserve"> </w:t>
      </w:r>
      <w:r w:rsidRPr="001972F3">
        <w:rPr>
          <w:rFonts w:ascii="Book Antiqua" w:hAnsi="Book Antiqua" w:cs="Times New Roman" w:hint="eastAsia"/>
          <w:sz w:val="24"/>
          <w:szCs w:val="24"/>
          <w:lang w:eastAsia="zh-CN"/>
        </w:rPr>
        <w:t>E</w:t>
      </w:r>
      <w:r w:rsidR="00827450" w:rsidRPr="001972F3">
        <w:rPr>
          <w:rFonts w:ascii="Book Antiqua" w:hAnsi="Book Antiqua" w:cs="Times New Roman"/>
          <w:sz w:val="24"/>
          <w:szCs w:val="24"/>
          <w:lang w:val="en-GB" w:eastAsia="zh-CN"/>
        </w:rPr>
        <w:t>.</w:t>
      </w:r>
      <w:r w:rsidR="00827450" w:rsidRPr="001972F3">
        <w:rPr>
          <w:rFonts w:ascii="Book Antiqua" w:hAnsi="Book Antiqua" w:cs="Times New Roman"/>
          <w:sz w:val="24"/>
          <w:szCs w:val="24"/>
          <w:lang w:val="en-US"/>
        </w:rPr>
        <w:t xml:space="preserve"> Type 2 diabetes in a Senegalese rural area</w:t>
      </w:r>
      <w:r w:rsidR="00827450" w:rsidRPr="001972F3">
        <w:rPr>
          <w:rFonts w:ascii="Book Antiqua" w:hAnsi="Book Antiqua" w:cs="Times New Roman"/>
          <w:sz w:val="24"/>
          <w:szCs w:val="24"/>
          <w:lang w:val="en-US" w:eastAsia="zh-CN"/>
        </w:rPr>
        <w:t>.</w:t>
      </w:r>
      <w:r w:rsidR="00827450" w:rsidRPr="001972F3">
        <w:rPr>
          <w:rFonts w:ascii="Book Antiqua" w:hAnsi="Book Antiqua"/>
          <w:i/>
          <w:iCs/>
          <w:sz w:val="24"/>
          <w:szCs w:val="24"/>
          <w:lang w:val="en-GB"/>
        </w:rPr>
        <w:t xml:space="preserve"> World J Diabetes</w:t>
      </w:r>
      <w:r w:rsidR="00827450" w:rsidRPr="001972F3">
        <w:rPr>
          <w:rFonts w:ascii="Book Antiqua" w:hAnsi="Book Antiqua"/>
          <w:i/>
          <w:iCs/>
          <w:sz w:val="24"/>
          <w:szCs w:val="24"/>
          <w:lang w:val="en-GB" w:eastAsia="zh-CN"/>
        </w:rPr>
        <w:t xml:space="preserve"> </w:t>
      </w:r>
      <w:r w:rsidR="00827450" w:rsidRPr="001972F3">
        <w:rPr>
          <w:rFonts w:ascii="Book Antiqua" w:hAnsi="Book Antiqua"/>
          <w:iCs/>
          <w:sz w:val="24"/>
          <w:szCs w:val="24"/>
          <w:lang w:val="en-GB" w:eastAsia="zh-CN"/>
        </w:rPr>
        <w:t>201</w:t>
      </w:r>
      <w:r w:rsidR="00D26BF1" w:rsidRPr="001972F3">
        <w:rPr>
          <w:rFonts w:ascii="Book Antiqua" w:hAnsi="Book Antiqua" w:hint="eastAsia"/>
          <w:iCs/>
          <w:sz w:val="24"/>
          <w:szCs w:val="24"/>
          <w:lang w:val="en-GB" w:eastAsia="zh-CN"/>
        </w:rPr>
        <w:t>7</w:t>
      </w:r>
      <w:r w:rsidR="00827450" w:rsidRPr="001972F3">
        <w:rPr>
          <w:rFonts w:ascii="Book Antiqua" w:hAnsi="Book Antiqua"/>
          <w:iCs/>
          <w:sz w:val="24"/>
          <w:szCs w:val="24"/>
          <w:lang w:val="en-GB" w:eastAsia="zh-CN"/>
        </w:rPr>
        <w:t xml:space="preserve">; </w:t>
      </w:r>
      <w:proofErr w:type="gramStart"/>
      <w:r w:rsidR="00827450" w:rsidRPr="001972F3">
        <w:rPr>
          <w:rFonts w:ascii="Book Antiqua" w:hAnsi="Book Antiqua"/>
          <w:iCs/>
          <w:sz w:val="24"/>
          <w:szCs w:val="24"/>
          <w:lang w:val="en-GB" w:eastAsia="zh-CN"/>
        </w:rPr>
        <w:t>In</w:t>
      </w:r>
      <w:proofErr w:type="gramEnd"/>
      <w:r w:rsidR="00827450" w:rsidRPr="001972F3">
        <w:rPr>
          <w:rFonts w:ascii="Book Antiqua" w:hAnsi="Book Antiqua"/>
          <w:iCs/>
          <w:sz w:val="24"/>
          <w:szCs w:val="24"/>
          <w:lang w:val="en-GB" w:eastAsia="zh-CN"/>
        </w:rPr>
        <w:t xml:space="preserve"> press</w:t>
      </w:r>
    </w:p>
    <w:p w14:paraId="6CCDC481" w14:textId="77777777" w:rsidR="00827450" w:rsidRPr="00676EF4" w:rsidRDefault="00827450" w:rsidP="00A609F5">
      <w:pPr>
        <w:spacing w:after="0" w:line="360" w:lineRule="auto"/>
        <w:jc w:val="both"/>
        <w:rPr>
          <w:rFonts w:ascii="Book Antiqua" w:hAnsi="Book Antiqua" w:cs="Times New Roman"/>
          <w:b/>
          <w:caps/>
          <w:sz w:val="24"/>
          <w:szCs w:val="24"/>
          <w:lang w:val="en-GB" w:eastAsia="zh-CN"/>
        </w:rPr>
      </w:pPr>
    </w:p>
    <w:p w14:paraId="2CF88C10" w14:textId="77777777" w:rsidR="00827450" w:rsidRPr="009D118A" w:rsidRDefault="00827450" w:rsidP="00A609F5">
      <w:pPr>
        <w:spacing w:after="0" w:line="360" w:lineRule="auto"/>
        <w:jc w:val="both"/>
        <w:rPr>
          <w:rFonts w:ascii="Book Antiqua" w:hAnsi="Book Antiqua" w:cs="Times New Roman"/>
          <w:b/>
          <w:caps/>
          <w:sz w:val="24"/>
          <w:szCs w:val="24"/>
          <w:lang w:val="en-US"/>
        </w:rPr>
      </w:pPr>
      <w:r w:rsidRPr="009D118A">
        <w:rPr>
          <w:rFonts w:ascii="Book Antiqua" w:hAnsi="Book Antiqua" w:cs="Times New Roman"/>
          <w:b/>
          <w:caps/>
          <w:sz w:val="24"/>
          <w:szCs w:val="24"/>
          <w:lang w:val="en-US"/>
        </w:rPr>
        <w:br w:type="page"/>
      </w:r>
    </w:p>
    <w:p w14:paraId="56221DC0" w14:textId="77777777" w:rsidR="00A00520" w:rsidRPr="009D118A" w:rsidRDefault="00732D43" w:rsidP="00A609F5">
      <w:pPr>
        <w:spacing w:after="0" w:line="360" w:lineRule="auto"/>
        <w:jc w:val="both"/>
        <w:rPr>
          <w:rFonts w:ascii="Book Antiqua" w:hAnsi="Book Antiqua" w:cs="Times New Roman"/>
          <w:b/>
          <w:caps/>
          <w:sz w:val="24"/>
          <w:szCs w:val="24"/>
          <w:lang w:val="en-US" w:eastAsia="zh-CN"/>
        </w:rPr>
      </w:pPr>
      <w:r w:rsidRPr="009D118A">
        <w:rPr>
          <w:rFonts w:ascii="Book Antiqua" w:hAnsi="Book Antiqua" w:cs="Times New Roman"/>
          <w:b/>
          <w:caps/>
          <w:sz w:val="24"/>
          <w:szCs w:val="24"/>
          <w:lang w:val="en-US"/>
        </w:rPr>
        <w:lastRenderedPageBreak/>
        <w:t>Introduction</w:t>
      </w:r>
    </w:p>
    <w:p w14:paraId="75DC23B7" w14:textId="77777777" w:rsidR="00684303" w:rsidRPr="009D118A" w:rsidRDefault="00732D43"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World Health </w:t>
      </w:r>
      <w:proofErr w:type="gramStart"/>
      <w:r w:rsidRPr="009D118A">
        <w:rPr>
          <w:rFonts w:ascii="Book Antiqua" w:hAnsi="Book Antiqua" w:cs="Times New Roman"/>
          <w:sz w:val="24"/>
          <w:szCs w:val="24"/>
          <w:lang w:val="en-US"/>
        </w:rPr>
        <w:t>Organization</w:t>
      </w:r>
      <w:r w:rsidRPr="009D118A">
        <w:rPr>
          <w:rFonts w:ascii="Book Antiqua" w:hAnsi="Book Antiqua" w:cs="Times New Roman"/>
          <w:sz w:val="24"/>
          <w:szCs w:val="24"/>
          <w:vertAlign w:val="superscript"/>
          <w:lang w:val="en-US"/>
        </w:rPr>
        <w:t>[</w:t>
      </w:r>
      <w:proofErr w:type="gramEnd"/>
      <w:r w:rsidRPr="009D118A">
        <w:rPr>
          <w:rFonts w:ascii="Book Antiqua" w:hAnsi="Book Antiqua" w:cs="Times New Roman"/>
          <w:sz w:val="24"/>
          <w:szCs w:val="24"/>
          <w:vertAlign w:val="superscript"/>
          <w:lang w:val="en-US"/>
        </w:rPr>
        <w:t>1]</w:t>
      </w:r>
      <w:r w:rsidRPr="009D118A">
        <w:rPr>
          <w:rFonts w:ascii="Book Antiqua" w:hAnsi="Book Antiqua" w:cs="Times New Roman"/>
          <w:sz w:val="24"/>
          <w:szCs w:val="24"/>
          <w:lang w:val="en-US"/>
        </w:rPr>
        <w:t xml:space="preserve"> estimates that globally, high blood glucose is the third highest</w:t>
      </w:r>
      <w:r w:rsidR="00E251DE" w:rsidRPr="009D118A">
        <w:rPr>
          <w:rFonts w:ascii="Book Antiqua" w:hAnsi="Book Antiqua" w:cs="Times New Roman"/>
          <w:sz w:val="24"/>
          <w:szCs w:val="24"/>
          <w:lang w:val="en-US"/>
        </w:rPr>
        <w:t xml:space="preserve"> </w:t>
      </w:r>
      <w:r w:rsidRPr="009D118A">
        <w:rPr>
          <w:rFonts w:ascii="Book Antiqua" w:hAnsi="Book Antiqua" w:cs="Times New Roman"/>
          <w:sz w:val="24"/>
          <w:szCs w:val="24"/>
          <w:lang w:val="en-US"/>
        </w:rPr>
        <w:t xml:space="preserve">risk factor for premature mortality. According to the International Diabetes </w:t>
      </w:r>
      <w:proofErr w:type="gramStart"/>
      <w:r w:rsidRPr="009D118A">
        <w:rPr>
          <w:rFonts w:ascii="Book Antiqua" w:hAnsi="Book Antiqua" w:cs="Times New Roman"/>
          <w:sz w:val="24"/>
          <w:szCs w:val="24"/>
          <w:lang w:val="en-US"/>
        </w:rPr>
        <w:t>Federation</w:t>
      </w:r>
      <w:r w:rsidR="00A609F5" w:rsidRPr="009D118A">
        <w:rPr>
          <w:rFonts w:ascii="Book Antiqua" w:hAnsi="Book Antiqua" w:cs="Times New Roman"/>
          <w:sz w:val="24"/>
          <w:szCs w:val="24"/>
          <w:vertAlign w:val="superscript"/>
          <w:lang w:val="en-US"/>
        </w:rPr>
        <w:t>[</w:t>
      </w:r>
      <w:proofErr w:type="gramEnd"/>
      <w:r w:rsidR="00A609F5" w:rsidRPr="009D118A">
        <w:rPr>
          <w:rFonts w:ascii="Book Antiqua" w:hAnsi="Book Antiqua" w:cs="Times New Roman"/>
          <w:sz w:val="24"/>
          <w:szCs w:val="24"/>
          <w:vertAlign w:val="superscript"/>
          <w:lang w:val="en-US"/>
        </w:rPr>
        <w:t>2]</w:t>
      </w:r>
      <w:r w:rsidRPr="009D118A">
        <w:rPr>
          <w:rFonts w:ascii="Book Antiqua" w:hAnsi="Book Antiqua" w:cs="Times New Roman"/>
          <w:sz w:val="24"/>
          <w:szCs w:val="24"/>
          <w:lang w:val="en-US"/>
        </w:rPr>
        <w:t>, some 415 million people worldwide are estimated to have diabetes and about 75% live in low- and middle</w:t>
      </w:r>
      <w:r w:rsidR="00A609F5"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income countries. The prevalence of diabetes is increasing rapidly, and it is expected that by 2040 there will be 34.2 million adults in sub-Saharan Africa living with diabetes, more than double the number in 2015</w:t>
      </w:r>
      <w:r w:rsidR="00A609F5" w:rsidRPr="009D118A">
        <w:rPr>
          <w:rFonts w:ascii="Book Antiqua" w:hAnsi="Book Antiqua" w:cs="Times New Roman"/>
          <w:sz w:val="24"/>
          <w:szCs w:val="24"/>
          <w:vertAlign w:val="superscript"/>
          <w:lang w:val="en-US"/>
        </w:rPr>
        <w:t>[2]</w:t>
      </w:r>
      <w:r w:rsidRPr="009D118A">
        <w:rPr>
          <w:rFonts w:ascii="Book Antiqua" w:hAnsi="Book Antiqua" w:cs="Times New Roman"/>
          <w:sz w:val="24"/>
          <w:szCs w:val="24"/>
          <w:lang w:val="en-US"/>
        </w:rPr>
        <w:t xml:space="preserve">. This increasing rate of diabetes mellitus is an additional burden to a region that continues to bear the brunt of communicable diseases such as tuberculosis and </w:t>
      </w:r>
      <w:proofErr w:type="gramStart"/>
      <w:r w:rsidRPr="009D118A">
        <w:rPr>
          <w:rFonts w:ascii="Book Antiqua" w:hAnsi="Book Antiqua" w:cs="Times New Roman"/>
          <w:sz w:val="24"/>
          <w:szCs w:val="24"/>
          <w:lang w:val="en-US"/>
        </w:rPr>
        <w:t>malaria</w:t>
      </w:r>
      <w:r w:rsidR="00A609F5" w:rsidRPr="009D118A">
        <w:rPr>
          <w:rFonts w:ascii="Book Antiqua" w:hAnsi="Book Antiqua" w:cs="Times New Roman"/>
          <w:sz w:val="24"/>
          <w:szCs w:val="24"/>
          <w:vertAlign w:val="superscript"/>
          <w:lang w:val="en-US"/>
        </w:rPr>
        <w:t>[</w:t>
      </w:r>
      <w:proofErr w:type="gramEnd"/>
      <w:r w:rsidR="00A609F5" w:rsidRPr="009D118A">
        <w:rPr>
          <w:rFonts w:ascii="Book Antiqua" w:hAnsi="Book Antiqua" w:cs="Times New Roman"/>
          <w:sz w:val="24"/>
          <w:szCs w:val="24"/>
          <w:vertAlign w:val="superscript"/>
          <w:lang w:val="en-US"/>
        </w:rPr>
        <w:t>3]</w:t>
      </w:r>
      <w:r w:rsidR="001C3E70"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Moreover, Africa Region has the highest proportion of undiagnosed diabetes; over two</w:t>
      </w:r>
      <w:r w:rsidR="002026F7"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thirds (66.7%) of people with diabetes are unaware they have the </w:t>
      </w:r>
      <w:proofErr w:type="gramStart"/>
      <w:r w:rsidRPr="009D118A">
        <w:rPr>
          <w:rFonts w:ascii="Book Antiqua" w:hAnsi="Book Antiqua" w:cs="Times New Roman"/>
          <w:sz w:val="24"/>
          <w:szCs w:val="24"/>
          <w:lang w:val="en-US"/>
        </w:rPr>
        <w:t>disease</w:t>
      </w:r>
      <w:r w:rsidR="00A609F5" w:rsidRPr="009D118A">
        <w:rPr>
          <w:rFonts w:ascii="Book Antiqua" w:hAnsi="Book Antiqua" w:cs="Times New Roman"/>
          <w:sz w:val="24"/>
          <w:szCs w:val="24"/>
          <w:vertAlign w:val="superscript"/>
          <w:lang w:val="en-US"/>
        </w:rPr>
        <w:t>[</w:t>
      </w:r>
      <w:proofErr w:type="gramEnd"/>
      <w:r w:rsidR="00A609F5" w:rsidRPr="009D118A">
        <w:rPr>
          <w:rFonts w:ascii="Book Antiqua" w:hAnsi="Book Antiqua" w:cs="Times New Roman"/>
          <w:sz w:val="24"/>
          <w:szCs w:val="24"/>
          <w:vertAlign w:val="superscript"/>
          <w:lang w:val="en-US"/>
        </w:rPr>
        <w:t>2]</w:t>
      </w:r>
      <w:r w:rsidR="001C3E70"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The diabetic condition is usually only diagnosed once patients are overtly symptomatic or present </w:t>
      </w:r>
      <w:proofErr w:type="gramStart"/>
      <w:r w:rsidRPr="009D118A">
        <w:rPr>
          <w:rFonts w:ascii="Book Antiqua" w:hAnsi="Book Antiqua" w:cs="Times New Roman"/>
          <w:sz w:val="24"/>
          <w:szCs w:val="24"/>
          <w:lang w:val="en-US"/>
        </w:rPr>
        <w:t>complications</w:t>
      </w:r>
      <w:r w:rsidR="00A609F5" w:rsidRPr="009D118A">
        <w:rPr>
          <w:rFonts w:ascii="Book Antiqua" w:hAnsi="Book Antiqua" w:cs="Times New Roman"/>
          <w:sz w:val="24"/>
          <w:szCs w:val="24"/>
          <w:vertAlign w:val="superscript"/>
          <w:lang w:val="en-US"/>
        </w:rPr>
        <w:t>[</w:t>
      </w:r>
      <w:proofErr w:type="gramEnd"/>
      <w:r w:rsidR="00A609F5" w:rsidRPr="009D118A">
        <w:rPr>
          <w:rFonts w:ascii="Book Antiqua" w:hAnsi="Book Antiqua" w:cs="Times New Roman"/>
          <w:sz w:val="24"/>
          <w:szCs w:val="24"/>
          <w:vertAlign w:val="superscript"/>
          <w:lang w:val="en-US"/>
        </w:rPr>
        <w:t>4]</w:t>
      </w:r>
      <w:r w:rsidR="00F525CA"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which leads to increased risks of serious and fatal consequences associated with the </w:t>
      </w:r>
      <w:r w:rsidR="00836DA2" w:rsidRPr="009D118A">
        <w:rPr>
          <w:rFonts w:ascii="Book Antiqua" w:hAnsi="Book Antiqua" w:cs="Times New Roman"/>
          <w:sz w:val="24"/>
          <w:szCs w:val="24"/>
          <w:lang w:val="en-US"/>
        </w:rPr>
        <w:t>progression of the disease.</w:t>
      </w:r>
    </w:p>
    <w:p w14:paraId="195322F0" w14:textId="77777777" w:rsidR="00684303" w:rsidRPr="009D118A" w:rsidRDefault="00732D43" w:rsidP="00A609F5">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Diabetes was virtually non-existent in West African populations about three decades </w:t>
      </w:r>
      <w:proofErr w:type="gramStart"/>
      <w:r w:rsidRPr="009D118A">
        <w:rPr>
          <w:rFonts w:ascii="Book Antiqua" w:hAnsi="Book Antiqua" w:cs="Times New Roman"/>
          <w:sz w:val="24"/>
          <w:szCs w:val="24"/>
          <w:lang w:val="en-US"/>
        </w:rPr>
        <w:t>ago</w:t>
      </w:r>
      <w:r w:rsidR="00A609F5" w:rsidRPr="009D118A">
        <w:rPr>
          <w:rFonts w:ascii="Book Antiqua" w:hAnsi="Book Antiqua" w:cs="Times New Roman"/>
          <w:sz w:val="24"/>
          <w:szCs w:val="24"/>
          <w:vertAlign w:val="superscript"/>
          <w:lang w:val="en-US"/>
        </w:rPr>
        <w:t>[</w:t>
      </w:r>
      <w:proofErr w:type="gramEnd"/>
      <w:r w:rsidR="00A609F5" w:rsidRPr="009D118A">
        <w:rPr>
          <w:rFonts w:ascii="Book Antiqua" w:hAnsi="Book Antiqua" w:cs="Times New Roman"/>
          <w:sz w:val="24"/>
          <w:szCs w:val="24"/>
          <w:vertAlign w:val="superscript"/>
          <w:lang w:val="en-US"/>
        </w:rPr>
        <w:t>5,6]</w:t>
      </w:r>
      <w:r w:rsidR="00F525CA"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But today, </w:t>
      </w:r>
      <w:r w:rsidR="00AB394C" w:rsidRPr="009D118A">
        <w:rPr>
          <w:rFonts w:ascii="Book Antiqua" w:hAnsi="Book Antiqua" w:cs="Times New Roman"/>
          <w:sz w:val="24"/>
          <w:szCs w:val="24"/>
          <w:lang w:val="en-US"/>
        </w:rPr>
        <w:t xml:space="preserve">an </w:t>
      </w:r>
      <w:r w:rsidRPr="009D118A">
        <w:rPr>
          <w:rFonts w:ascii="Book Antiqua" w:hAnsi="Book Antiqua" w:cs="Times New Roman"/>
          <w:sz w:val="24"/>
          <w:szCs w:val="24"/>
          <w:lang w:val="en-US"/>
        </w:rPr>
        <w:t xml:space="preserve">estimated 4% of urban West African adults have </w:t>
      </w:r>
      <w:proofErr w:type="gramStart"/>
      <w:r w:rsidRPr="009D118A">
        <w:rPr>
          <w:rFonts w:ascii="Book Antiqua" w:hAnsi="Book Antiqua" w:cs="Times New Roman"/>
          <w:sz w:val="24"/>
          <w:szCs w:val="24"/>
          <w:lang w:val="en-US"/>
        </w:rPr>
        <w:t>diabetes</w:t>
      </w:r>
      <w:r w:rsidR="00A609F5" w:rsidRPr="009D118A">
        <w:rPr>
          <w:rFonts w:ascii="Book Antiqua" w:hAnsi="Book Antiqua" w:cs="Times New Roman"/>
          <w:sz w:val="24"/>
          <w:szCs w:val="24"/>
          <w:vertAlign w:val="superscript"/>
          <w:lang w:val="en-US"/>
        </w:rPr>
        <w:t>[</w:t>
      </w:r>
      <w:proofErr w:type="gramEnd"/>
      <w:r w:rsidR="00A609F5" w:rsidRPr="009D118A">
        <w:rPr>
          <w:rFonts w:ascii="Book Antiqua" w:hAnsi="Book Antiqua" w:cs="Times New Roman"/>
          <w:sz w:val="24"/>
          <w:szCs w:val="24"/>
          <w:vertAlign w:val="superscript"/>
          <w:lang w:val="en-US"/>
        </w:rPr>
        <w:t>7]</w:t>
      </w:r>
      <w:r w:rsidR="00AB394C"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and this figure is higher in some countries: 7.7% in Ghana</w:t>
      </w:r>
      <w:r w:rsidR="00A609F5" w:rsidRPr="009D118A">
        <w:rPr>
          <w:rFonts w:ascii="Book Antiqua" w:hAnsi="Book Antiqua" w:cs="Times New Roman"/>
          <w:sz w:val="24"/>
          <w:szCs w:val="24"/>
          <w:vertAlign w:val="superscript"/>
          <w:lang w:val="en-US"/>
        </w:rPr>
        <w:t>[8]</w:t>
      </w:r>
      <w:r w:rsidR="0090090A"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4.2% in Kenya</w:t>
      </w:r>
      <w:r w:rsidR="00A609F5" w:rsidRPr="009D118A">
        <w:rPr>
          <w:rFonts w:ascii="Book Antiqua" w:hAnsi="Book Antiqua" w:cs="Times New Roman"/>
          <w:sz w:val="24"/>
          <w:szCs w:val="24"/>
          <w:vertAlign w:val="superscript"/>
          <w:lang w:val="en-US"/>
        </w:rPr>
        <w:t>[9]</w:t>
      </w:r>
      <w:r w:rsidR="0090090A"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4% and 7.7% in rural and urban Guinea respectively</w:t>
      </w:r>
      <w:r w:rsidR="00A609F5" w:rsidRPr="009D118A">
        <w:rPr>
          <w:rFonts w:ascii="Book Antiqua" w:hAnsi="Book Antiqua" w:cs="Times New Roman"/>
          <w:sz w:val="24"/>
          <w:szCs w:val="24"/>
          <w:vertAlign w:val="superscript"/>
          <w:lang w:val="en-US"/>
        </w:rPr>
        <w:t>[10]</w:t>
      </w:r>
      <w:r w:rsidR="0091175B"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t>
      </w:r>
      <w:r w:rsidR="00F51798" w:rsidRPr="009D118A">
        <w:rPr>
          <w:rFonts w:ascii="Book Antiqua" w:hAnsi="Book Antiqua" w:cs="Times New Roman"/>
          <w:sz w:val="24"/>
          <w:szCs w:val="24"/>
          <w:lang w:val="en-US"/>
        </w:rPr>
        <w:t xml:space="preserve">and </w:t>
      </w:r>
      <w:r w:rsidRPr="009D118A">
        <w:rPr>
          <w:rFonts w:ascii="Book Antiqua" w:hAnsi="Book Antiqua" w:cs="Times New Roman"/>
          <w:sz w:val="24"/>
          <w:szCs w:val="24"/>
          <w:lang w:val="en-US"/>
        </w:rPr>
        <w:t>8.8% in Nigeria</w:t>
      </w:r>
      <w:r w:rsidRPr="009D118A">
        <w:rPr>
          <w:rFonts w:ascii="Book Antiqua" w:hAnsi="Book Antiqua" w:cs="Times New Roman"/>
          <w:sz w:val="24"/>
          <w:szCs w:val="24"/>
          <w:vertAlign w:val="superscript"/>
          <w:lang w:val="en-US"/>
        </w:rPr>
        <w:t>[11]</w:t>
      </w:r>
      <w:r w:rsidRPr="009D118A">
        <w:rPr>
          <w:rFonts w:ascii="Book Antiqua" w:hAnsi="Book Antiqua" w:cs="Times New Roman"/>
          <w:sz w:val="24"/>
          <w:szCs w:val="24"/>
          <w:lang w:val="en-US"/>
        </w:rPr>
        <w:t xml:space="preserve"> for example. Among non-modifiable risk factors, age is one of the most important, making the ageing of the s</w:t>
      </w:r>
      <w:r w:rsidR="005A2EB1" w:rsidRPr="009D118A">
        <w:rPr>
          <w:rFonts w:ascii="Book Antiqua" w:hAnsi="Book Antiqua" w:cs="Times New Roman"/>
          <w:sz w:val="24"/>
          <w:szCs w:val="24"/>
          <w:lang w:val="en-US"/>
        </w:rPr>
        <w:t>u</w:t>
      </w:r>
      <w:r w:rsidRPr="009D118A">
        <w:rPr>
          <w:rFonts w:ascii="Book Antiqua" w:hAnsi="Book Antiqua" w:cs="Times New Roman"/>
          <w:sz w:val="24"/>
          <w:szCs w:val="24"/>
          <w:lang w:val="en-US"/>
        </w:rPr>
        <w:t xml:space="preserve">b-Saharan population a major determinant of the global rise in diabetes on the </w:t>
      </w:r>
      <w:proofErr w:type="gramStart"/>
      <w:r w:rsidRPr="009D118A">
        <w:rPr>
          <w:rFonts w:ascii="Book Antiqua" w:hAnsi="Book Antiqua" w:cs="Times New Roman"/>
          <w:sz w:val="24"/>
          <w:szCs w:val="24"/>
          <w:lang w:val="en-US"/>
        </w:rPr>
        <w:t>continen</w:t>
      </w:r>
      <w:r w:rsidR="008865AF" w:rsidRPr="009D118A">
        <w:rPr>
          <w:rFonts w:ascii="Book Antiqua" w:hAnsi="Book Antiqua" w:cs="Times New Roman"/>
          <w:sz w:val="24"/>
          <w:szCs w:val="24"/>
          <w:lang w:val="en-US"/>
        </w:rPr>
        <w:t>t</w:t>
      </w:r>
      <w:r w:rsidR="008865AF" w:rsidRPr="009D118A">
        <w:rPr>
          <w:rFonts w:ascii="Book Antiqua" w:hAnsi="Book Antiqua" w:cs="Times New Roman"/>
          <w:sz w:val="24"/>
          <w:szCs w:val="24"/>
          <w:vertAlign w:val="superscript"/>
          <w:lang w:val="en-US"/>
        </w:rPr>
        <w:t>[</w:t>
      </w:r>
      <w:proofErr w:type="gramEnd"/>
      <w:r w:rsidR="008865AF" w:rsidRPr="009D118A">
        <w:rPr>
          <w:rFonts w:ascii="Book Antiqua" w:hAnsi="Book Antiqua" w:cs="Times New Roman"/>
          <w:sz w:val="24"/>
          <w:szCs w:val="24"/>
          <w:vertAlign w:val="superscript"/>
          <w:lang w:val="en-US"/>
        </w:rPr>
        <w:t>12]</w:t>
      </w:r>
      <w:r w:rsidR="005A2EB1"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t>
      </w:r>
      <w:r w:rsidR="00CD0890" w:rsidRPr="009D118A">
        <w:rPr>
          <w:rFonts w:ascii="Book Antiqua" w:hAnsi="Book Antiqua" w:cs="Times New Roman"/>
          <w:sz w:val="24"/>
          <w:szCs w:val="24"/>
          <w:lang w:val="en-US"/>
        </w:rPr>
        <w:t>Gender trends</w:t>
      </w:r>
      <w:r w:rsidRPr="009D118A">
        <w:rPr>
          <w:rFonts w:ascii="Book Antiqua" w:hAnsi="Book Antiqua" w:cs="Times New Roman"/>
          <w:sz w:val="24"/>
          <w:szCs w:val="24"/>
          <w:lang w:val="en-US"/>
        </w:rPr>
        <w:t xml:space="preserve">, another non-modifiable risk factor, are not clear in </w:t>
      </w:r>
      <w:proofErr w:type="gramStart"/>
      <w:r w:rsidRPr="009D118A">
        <w:rPr>
          <w:rFonts w:ascii="Book Antiqua" w:hAnsi="Book Antiqua" w:cs="Times New Roman"/>
          <w:sz w:val="24"/>
          <w:szCs w:val="24"/>
          <w:lang w:val="en-US"/>
        </w:rPr>
        <w:t>Africa</w:t>
      </w:r>
      <w:r w:rsidR="008865AF" w:rsidRPr="009D118A">
        <w:rPr>
          <w:rFonts w:ascii="Book Antiqua" w:hAnsi="Book Antiqua" w:cs="Times New Roman"/>
          <w:sz w:val="24"/>
          <w:szCs w:val="24"/>
          <w:vertAlign w:val="superscript"/>
          <w:lang w:val="en-US"/>
        </w:rPr>
        <w:t>[</w:t>
      </w:r>
      <w:proofErr w:type="gramEnd"/>
      <w:r w:rsidR="008865AF" w:rsidRPr="009D118A">
        <w:rPr>
          <w:rFonts w:ascii="Book Antiqua" w:hAnsi="Book Antiqua" w:cs="Times New Roman"/>
          <w:sz w:val="24"/>
          <w:szCs w:val="24"/>
          <w:vertAlign w:val="superscript"/>
          <w:lang w:val="en-US"/>
        </w:rPr>
        <w:t>6,7,12]</w:t>
      </w:r>
      <w:r w:rsidR="005A2EB1"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Genetic susceptibility, family history of diabetes and intrauterine influence are also classified as non-modifiable risk factors for </w:t>
      </w:r>
      <w:proofErr w:type="gramStart"/>
      <w:r w:rsidRPr="009D118A">
        <w:rPr>
          <w:rFonts w:ascii="Book Antiqua" w:hAnsi="Book Antiqua" w:cs="Times New Roman"/>
          <w:sz w:val="24"/>
          <w:szCs w:val="24"/>
          <w:lang w:val="en-US"/>
        </w:rPr>
        <w:t>diabetes</w:t>
      </w:r>
      <w:r w:rsidR="008865AF" w:rsidRPr="009D118A">
        <w:rPr>
          <w:rFonts w:ascii="Book Antiqua" w:hAnsi="Book Antiqua" w:cs="Times New Roman"/>
          <w:sz w:val="24"/>
          <w:szCs w:val="24"/>
          <w:vertAlign w:val="superscript"/>
          <w:lang w:val="en-US"/>
        </w:rPr>
        <w:t>[</w:t>
      </w:r>
      <w:proofErr w:type="gramEnd"/>
      <w:r w:rsidR="008865AF" w:rsidRPr="009D118A">
        <w:rPr>
          <w:rFonts w:ascii="Book Antiqua" w:hAnsi="Book Antiqua" w:cs="Times New Roman"/>
          <w:sz w:val="24"/>
          <w:szCs w:val="24"/>
          <w:vertAlign w:val="superscript"/>
          <w:lang w:val="en-US"/>
        </w:rPr>
        <w:t>12]</w:t>
      </w:r>
      <w:r w:rsidR="009F3855" w:rsidRPr="009D118A">
        <w:rPr>
          <w:rFonts w:ascii="Book Antiqua" w:hAnsi="Book Antiqua" w:cs="Times New Roman"/>
          <w:sz w:val="24"/>
          <w:szCs w:val="24"/>
          <w:lang w:val="en-US"/>
        </w:rPr>
        <w:t>.</w:t>
      </w:r>
    </w:p>
    <w:p w14:paraId="2570039E" w14:textId="77777777" w:rsidR="000A2E93" w:rsidRPr="009D118A" w:rsidRDefault="00732D43" w:rsidP="008865AF">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Urbanization is known as a major modifiable risk factor for diabetes: </w:t>
      </w:r>
      <w:proofErr w:type="spellStart"/>
      <w:r w:rsidRPr="009D118A">
        <w:rPr>
          <w:rFonts w:ascii="Book Antiqua" w:hAnsi="Book Antiqua" w:cs="Times New Roman"/>
          <w:sz w:val="24"/>
          <w:szCs w:val="24"/>
          <w:lang w:val="en-US"/>
        </w:rPr>
        <w:t>Abubakari</w:t>
      </w:r>
      <w:proofErr w:type="spellEnd"/>
      <w:r w:rsidRPr="009D118A">
        <w:rPr>
          <w:rFonts w:ascii="Book Antiqua" w:hAnsi="Book Antiqua" w:cs="Times New Roman"/>
          <w:sz w:val="24"/>
          <w:szCs w:val="24"/>
          <w:lang w:val="en-US"/>
        </w:rPr>
        <w:t xml:space="preserve"> </w:t>
      </w:r>
      <w:r w:rsidR="001539C3" w:rsidRPr="009D118A">
        <w:rPr>
          <w:rFonts w:ascii="Book Antiqua" w:hAnsi="Book Antiqua" w:cs="Times New Roman"/>
          <w:i/>
          <w:sz w:val="24"/>
          <w:szCs w:val="24"/>
          <w:lang w:val="en-US" w:eastAsia="zh-CN"/>
        </w:rPr>
        <w:t xml:space="preserve">et </w:t>
      </w:r>
      <w:proofErr w:type="gramStart"/>
      <w:r w:rsidR="001539C3" w:rsidRPr="009D118A">
        <w:rPr>
          <w:rFonts w:ascii="Book Antiqua" w:hAnsi="Book Antiqua" w:cs="Times New Roman"/>
          <w:i/>
          <w:sz w:val="24"/>
          <w:szCs w:val="24"/>
          <w:lang w:val="en-US" w:eastAsia="zh-CN"/>
        </w:rPr>
        <w:t>al</w:t>
      </w:r>
      <w:r w:rsidRPr="009D118A">
        <w:rPr>
          <w:rFonts w:ascii="Book Antiqua" w:hAnsi="Book Antiqua" w:cs="Times New Roman"/>
          <w:sz w:val="24"/>
          <w:szCs w:val="24"/>
          <w:vertAlign w:val="superscript"/>
          <w:lang w:val="en-US"/>
        </w:rPr>
        <w:t>[</w:t>
      </w:r>
      <w:proofErr w:type="gramEnd"/>
      <w:r w:rsidRPr="009D118A">
        <w:rPr>
          <w:rFonts w:ascii="Book Antiqua" w:hAnsi="Book Antiqua" w:cs="Times New Roman"/>
          <w:sz w:val="24"/>
          <w:szCs w:val="24"/>
          <w:vertAlign w:val="superscript"/>
          <w:lang w:val="en-US"/>
        </w:rPr>
        <w:t>7]</w:t>
      </w:r>
      <w:r w:rsidRPr="009D118A">
        <w:rPr>
          <w:rFonts w:ascii="Book Antiqua" w:hAnsi="Book Antiqua" w:cs="Times New Roman"/>
          <w:sz w:val="24"/>
          <w:szCs w:val="24"/>
          <w:lang w:val="en-US"/>
        </w:rPr>
        <w:t xml:space="preserve"> </w:t>
      </w:r>
      <w:r w:rsidR="008E3AA1" w:rsidRPr="009D118A">
        <w:rPr>
          <w:rFonts w:ascii="Book Antiqua" w:hAnsi="Book Antiqua" w:cs="Times New Roman"/>
          <w:sz w:val="24"/>
          <w:szCs w:val="24"/>
          <w:lang w:val="en-US"/>
        </w:rPr>
        <w:t xml:space="preserve">have </w:t>
      </w:r>
      <w:r w:rsidRPr="009D118A">
        <w:rPr>
          <w:rFonts w:ascii="Book Antiqua" w:hAnsi="Book Antiqua" w:cs="Times New Roman"/>
          <w:sz w:val="24"/>
          <w:szCs w:val="24"/>
          <w:lang w:val="en-US"/>
        </w:rPr>
        <w:t xml:space="preserve">shown that individuals living in urban areas were over five times more likely to have diabetes than their rural counterparts. The higher diabetes prevalence in urban compared to rural settings is attributable to nutritional and lifestyle </w:t>
      </w:r>
      <w:proofErr w:type="gramStart"/>
      <w:r w:rsidRPr="009D118A">
        <w:rPr>
          <w:rFonts w:ascii="Book Antiqua" w:hAnsi="Book Antiqua" w:cs="Times New Roman"/>
          <w:sz w:val="24"/>
          <w:szCs w:val="24"/>
          <w:lang w:val="en-US"/>
        </w:rPr>
        <w:t>changes</w:t>
      </w:r>
      <w:r w:rsidR="001539C3" w:rsidRPr="009D118A">
        <w:rPr>
          <w:rFonts w:ascii="Book Antiqua" w:hAnsi="Book Antiqua" w:cs="Times New Roman"/>
          <w:sz w:val="24"/>
          <w:szCs w:val="24"/>
          <w:vertAlign w:val="superscript"/>
          <w:lang w:val="en-US"/>
        </w:rPr>
        <w:t>[</w:t>
      </w:r>
      <w:proofErr w:type="gramEnd"/>
      <w:r w:rsidR="001539C3" w:rsidRPr="009D118A">
        <w:rPr>
          <w:rFonts w:ascii="Book Antiqua" w:hAnsi="Book Antiqua" w:cs="Times New Roman"/>
          <w:sz w:val="24"/>
          <w:szCs w:val="24"/>
          <w:vertAlign w:val="superscript"/>
          <w:lang w:val="en-US"/>
        </w:rPr>
        <w:t>12]</w:t>
      </w:r>
      <w:r w:rsidR="00F822F8"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Urbanization is then associated with physical inactivity and adiposity, another modifiable risk factors for diabetes. Indeed, several studies </w:t>
      </w:r>
      <w:r w:rsidR="00EB2CD0" w:rsidRPr="009D118A">
        <w:rPr>
          <w:rFonts w:ascii="Book Antiqua" w:hAnsi="Book Antiqua" w:cs="Times New Roman"/>
          <w:sz w:val="24"/>
          <w:szCs w:val="24"/>
          <w:lang w:val="en-US"/>
        </w:rPr>
        <w:t xml:space="preserve">have </w:t>
      </w:r>
      <w:r w:rsidRPr="009D118A">
        <w:rPr>
          <w:rFonts w:ascii="Book Antiqua" w:hAnsi="Book Antiqua" w:cs="Times New Roman"/>
          <w:sz w:val="24"/>
          <w:szCs w:val="24"/>
          <w:lang w:val="en-US"/>
        </w:rPr>
        <w:t xml:space="preserve">reported the independent association of </w:t>
      </w:r>
      <w:r w:rsidR="00A4530C" w:rsidRPr="009D118A">
        <w:rPr>
          <w:rFonts w:ascii="Book Antiqua" w:hAnsi="Book Antiqua" w:cs="Times New Roman"/>
          <w:sz w:val="24"/>
          <w:szCs w:val="24"/>
          <w:lang w:val="en-US"/>
        </w:rPr>
        <w:t>higher</w:t>
      </w:r>
      <w:r w:rsidRPr="009D118A">
        <w:rPr>
          <w:rFonts w:ascii="Book Antiqua" w:hAnsi="Book Antiqua" w:cs="Times New Roman"/>
          <w:sz w:val="24"/>
          <w:szCs w:val="24"/>
          <w:lang w:val="en-US"/>
        </w:rPr>
        <w:t xml:space="preserve"> adiposity with diabetes in sub-Saharan </w:t>
      </w:r>
      <w:proofErr w:type="gramStart"/>
      <w:r w:rsidRPr="009D118A">
        <w:rPr>
          <w:rFonts w:ascii="Book Antiqua" w:hAnsi="Book Antiqua" w:cs="Times New Roman"/>
          <w:sz w:val="24"/>
          <w:szCs w:val="24"/>
          <w:lang w:val="en-US"/>
        </w:rPr>
        <w:lastRenderedPageBreak/>
        <w:t>Africa</w:t>
      </w:r>
      <w:r w:rsidR="001539C3" w:rsidRPr="009D118A">
        <w:rPr>
          <w:rFonts w:ascii="Book Antiqua" w:hAnsi="Book Antiqua" w:cs="Times New Roman"/>
          <w:sz w:val="24"/>
          <w:szCs w:val="24"/>
          <w:vertAlign w:val="superscript"/>
          <w:lang w:val="en-US"/>
        </w:rPr>
        <w:t>[</w:t>
      </w:r>
      <w:proofErr w:type="gramEnd"/>
      <w:r w:rsidR="001539C3" w:rsidRPr="009D118A">
        <w:rPr>
          <w:rFonts w:ascii="Book Antiqua" w:hAnsi="Book Antiqua" w:cs="Times New Roman"/>
          <w:sz w:val="24"/>
          <w:szCs w:val="24"/>
          <w:vertAlign w:val="superscript"/>
          <w:lang w:val="en-US"/>
        </w:rPr>
        <w:t>6,9,10,12-14]</w:t>
      </w:r>
      <w:r w:rsidR="00F822F8"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Finall</w:t>
      </w:r>
      <w:r w:rsidR="001539C3" w:rsidRPr="009D118A">
        <w:rPr>
          <w:rFonts w:ascii="Book Antiqua" w:hAnsi="Book Antiqua" w:cs="Times New Roman"/>
          <w:sz w:val="24"/>
          <w:szCs w:val="24"/>
          <w:lang w:val="en-US"/>
        </w:rPr>
        <w:t>y, Peer</w:t>
      </w:r>
      <w:r w:rsidR="001539C3" w:rsidRPr="009D118A">
        <w:rPr>
          <w:rFonts w:ascii="Book Antiqua" w:hAnsi="Book Antiqua" w:cs="Times New Roman"/>
          <w:i/>
          <w:sz w:val="24"/>
          <w:szCs w:val="24"/>
          <w:lang w:val="en-US"/>
        </w:rPr>
        <w:t xml:space="preserve"> et </w:t>
      </w:r>
      <w:proofErr w:type="gramStart"/>
      <w:r w:rsidR="001539C3" w:rsidRPr="009D118A">
        <w:rPr>
          <w:rFonts w:ascii="Book Antiqua" w:hAnsi="Book Antiqua" w:cs="Times New Roman"/>
          <w:i/>
          <w:sz w:val="24"/>
          <w:szCs w:val="24"/>
          <w:lang w:val="en-US"/>
        </w:rPr>
        <w:t>al</w:t>
      </w:r>
      <w:r w:rsidRPr="009D118A">
        <w:rPr>
          <w:rFonts w:ascii="Book Antiqua" w:hAnsi="Book Antiqua" w:cs="Times New Roman"/>
          <w:sz w:val="24"/>
          <w:szCs w:val="24"/>
          <w:vertAlign w:val="superscript"/>
          <w:lang w:val="en-US"/>
        </w:rPr>
        <w:t>[</w:t>
      </w:r>
      <w:proofErr w:type="gramEnd"/>
      <w:r w:rsidRPr="009D118A">
        <w:rPr>
          <w:rFonts w:ascii="Book Antiqua" w:hAnsi="Book Antiqua" w:cs="Times New Roman"/>
          <w:sz w:val="24"/>
          <w:szCs w:val="24"/>
          <w:vertAlign w:val="superscript"/>
          <w:lang w:val="en-US"/>
        </w:rPr>
        <w:t>12]</w:t>
      </w:r>
      <w:r w:rsidRPr="009D118A">
        <w:rPr>
          <w:rFonts w:ascii="Book Antiqua" w:hAnsi="Book Antiqua" w:cs="Times New Roman"/>
          <w:sz w:val="24"/>
          <w:szCs w:val="24"/>
          <w:lang w:val="en-US"/>
        </w:rPr>
        <w:t xml:space="preserve"> </w:t>
      </w:r>
      <w:r w:rsidR="001B2CD2" w:rsidRPr="009D118A">
        <w:rPr>
          <w:rFonts w:ascii="Book Antiqua" w:hAnsi="Book Antiqua" w:cs="Times New Roman"/>
          <w:sz w:val="24"/>
          <w:szCs w:val="24"/>
          <w:lang w:val="en-US"/>
        </w:rPr>
        <w:t xml:space="preserve">have </w:t>
      </w:r>
      <w:r w:rsidRPr="009D118A">
        <w:rPr>
          <w:rFonts w:ascii="Book Antiqua" w:hAnsi="Book Antiqua" w:cs="Times New Roman"/>
          <w:sz w:val="24"/>
          <w:szCs w:val="24"/>
          <w:lang w:val="en-US"/>
        </w:rPr>
        <w:t>also mentioned that psychosocial stress or depressive syndrome might be considered a potential risk factor for diabetes.</w:t>
      </w:r>
    </w:p>
    <w:p w14:paraId="5547813D" w14:textId="77777777" w:rsidR="00684303" w:rsidRPr="009D118A" w:rsidRDefault="00732D43" w:rsidP="001539C3">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Whereas Senegal is in the top five sub-Saharan African countries in terms of advanced nutritional transition status and dietary composition </w:t>
      </w:r>
      <w:r w:rsidR="00172D4D"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which indicates increased risk for non-communicable </w:t>
      </w:r>
      <w:proofErr w:type="gramStart"/>
      <w:r w:rsidRPr="009D118A">
        <w:rPr>
          <w:rFonts w:ascii="Book Antiqua" w:hAnsi="Book Antiqua" w:cs="Times New Roman"/>
          <w:sz w:val="24"/>
          <w:szCs w:val="24"/>
          <w:lang w:val="en-US"/>
        </w:rPr>
        <w:t>diseases</w:t>
      </w:r>
      <w:r w:rsidRPr="009D118A">
        <w:rPr>
          <w:rFonts w:ascii="Book Antiqua" w:hAnsi="Book Antiqua" w:cs="Times New Roman"/>
          <w:sz w:val="24"/>
          <w:szCs w:val="24"/>
          <w:vertAlign w:val="superscript"/>
          <w:lang w:val="en-US"/>
        </w:rPr>
        <w:t>[</w:t>
      </w:r>
      <w:proofErr w:type="gramEnd"/>
      <w:r w:rsidRPr="009D118A">
        <w:rPr>
          <w:rFonts w:ascii="Book Antiqua" w:hAnsi="Book Antiqua" w:cs="Times New Roman"/>
          <w:sz w:val="24"/>
          <w:szCs w:val="24"/>
          <w:vertAlign w:val="superscript"/>
          <w:lang w:val="en-US"/>
        </w:rPr>
        <w:t>15]</w:t>
      </w:r>
      <w:r w:rsidRPr="009D118A">
        <w:rPr>
          <w:rFonts w:ascii="Book Antiqua" w:hAnsi="Book Antiqua" w:cs="Times New Roman"/>
          <w:sz w:val="24"/>
          <w:szCs w:val="24"/>
          <w:lang w:val="en-US"/>
        </w:rPr>
        <w:t xml:space="preserve"> </w:t>
      </w:r>
      <w:r w:rsidR="00172D4D"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few studies have attempted to describe national trends in diabetes. In 1960, </w:t>
      </w:r>
      <w:proofErr w:type="spellStart"/>
      <w:proofErr w:type="gramStart"/>
      <w:r w:rsidR="00004829" w:rsidRPr="009D118A">
        <w:rPr>
          <w:rFonts w:ascii="Book Antiqua" w:hAnsi="Book Antiqua" w:cs="Times New Roman"/>
          <w:sz w:val="24"/>
          <w:szCs w:val="24"/>
          <w:lang w:val="en-US"/>
        </w:rPr>
        <w:t>Payet</w:t>
      </w:r>
      <w:proofErr w:type="spellEnd"/>
      <w:r w:rsidR="00172D4D" w:rsidRPr="009D118A">
        <w:rPr>
          <w:rFonts w:ascii="Book Antiqua" w:hAnsi="Book Antiqua" w:cs="Times New Roman"/>
          <w:sz w:val="24"/>
          <w:szCs w:val="24"/>
          <w:vertAlign w:val="superscript"/>
          <w:lang w:val="en-US"/>
        </w:rPr>
        <w:t>[</w:t>
      </w:r>
      <w:proofErr w:type="gramEnd"/>
      <w:r w:rsidR="00172D4D" w:rsidRPr="009D118A">
        <w:rPr>
          <w:rFonts w:ascii="Book Antiqua" w:hAnsi="Book Antiqua" w:cs="Times New Roman"/>
          <w:sz w:val="24"/>
          <w:szCs w:val="24"/>
          <w:vertAlign w:val="superscript"/>
          <w:lang w:val="en-US"/>
        </w:rPr>
        <w:t>16]</w:t>
      </w:r>
      <w:r w:rsidR="00004829" w:rsidRPr="009D118A">
        <w:rPr>
          <w:rFonts w:ascii="Book Antiqua" w:hAnsi="Book Antiqua" w:cs="Times New Roman"/>
          <w:sz w:val="24"/>
          <w:szCs w:val="24"/>
          <w:lang w:val="en-US"/>
        </w:rPr>
        <w:t xml:space="preserve"> estimated the prevalence of diabetes in Dakar to be 1.1%</w:t>
      </w:r>
      <w:r w:rsidR="005D4688"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In 2015, the International Diabetes Federation </w:t>
      </w:r>
      <w:r w:rsidR="00B36C9C" w:rsidRPr="009D118A">
        <w:rPr>
          <w:rFonts w:ascii="Book Antiqua" w:hAnsi="Book Antiqua" w:cs="Times New Roman"/>
          <w:sz w:val="24"/>
          <w:szCs w:val="24"/>
          <w:lang w:val="en-US"/>
        </w:rPr>
        <w:t>reckoned</w:t>
      </w:r>
      <w:r w:rsidR="00004829" w:rsidRPr="009D118A">
        <w:rPr>
          <w:rFonts w:ascii="Book Antiqua" w:hAnsi="Book Antiqua" w:cs="Times New Roman"/>
          <w:sz w:val="24"/>
          <w:szCs w:val="24"/>
          <w:lang w:val="en-US"/>
        </w:rPr>
        <w:t xml:space="preserve"> the prevalence to be 1.8%</w:t>
      </w:r>
      <w:r w:rsidR="00BF64C0" w:rsidRPr="009D118A">
        <w:rPr>
          <w:rFonts w:ascii="Book Antiqua" w:hAnsi="Book Antiqua" w:cs="Times New Roman"/>
          <w:sz w:val="24"/>
          <w:szCs w:val="24"/>
          <w:vertAlign w:val="superscript"/>
          <w:lang w:val="en-US"/>
        </w:rPr>
        <w:t>[2]</w:t>
      </w:r>
      <w:r w:rsidR="005D4688"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In 2009 in Dakar, 17.8% of the population had a fasting blood glucose</w:t>
      </w:r>
      <w:r w:rsidR="007A02D6" w:rsidRPr="009D118A">
        <w:rPr>
          <w:rFonts w:ascii="Book Antiqua" w:hAnsi="Book Antiqua" w:cs="Times New Roman"/>
          <w:sz w:val="24"/>
          <w:szCs w:val="24"/>
          <w:lang w:val="en-US"/>
        </w:rPr>
        <w:t xml:space="preserve"> </w:t>
      </w:r>
      <w:r w:rsidR="00172D4D" w:rsidRPr="009D118A">
        <w:rPr>
          <w:rFonts w:ascii="Book Antiqua" w:hAnsi="Book Antiqua" w:cs="Times New Roman"/>
          <w:sz w:val="24"/>
          <w:szCs w:val="24"/>
          <w:lang w:val="en-US" w:eastAsia="zh-CN"/>
        </w:rPr>
        <w:t>(</w:t>
      </w:r>
      <w:r w:rsidR="007A02D6" w:rsidRPr="009D118A">
        <w:rPr>
          <w:rFonts w:ascii="Book Antiqua" w:hAnsi="Book Antiqua" w:cs="Times New Roman"/>
          <w:sz w:val="24"/>
          <w:szCs w:val="24"/>
          <w:lang w:val="en-US"/>
        </w:rPr>
        <w:t>FBG</w:t>
      </w:r>
      <w:r w:rsidR="00172D4D" w:rsidRPr="009D118A">
        <w:rPr>
          <w:rFonts w:ascii="Book Antiqua" w:hAnsi="Book Antiqua" w:cs="Times New Roman"/>
          <w:sz w:val="24"/>
          <w:szCs w:val="24"/>
          <w:lang w:val="en-US" w:eastAsia="zh-CN"/>
        </w:rPr>
        <w:t>)</w:t>
      </w:r>
      <w:r w:rsidR="00004829" w:rsidRPr="009D118A">
        <w:rPr>
          <w:rFonts w:ascii="Book Antiqua" w:hAnsi="Book Antiqua" w:cs="Times New Roman"/>
          <w:sz w:val="24"/>
          <w:szCs w:val="24"/>
          <w:lang w:val="en-US"/>
        </w:rPr>
        <w:t xml:space="preserve"> level ≥ 110 mg/</w:t>
      </w:r>
      <w:proofErr w:type="spellStart"/>
      <w:proofErr w:type="gramStart"/>
      <w:r w:rsidR="00004829" w:rsidRPr="009D118A">
        <w:rPr>
          <w:rFonts w:ascii="Book Antiqua" w:hAnsi="Book Antiqua" w:cs="Times New Roman"/>
          <w:sz w:val="24"/>
          <w:szCs w:val="24"/>
          <w:lang w:val="en-US"/>
        </w:rPr>
        <w:t>dL</w:t>
      </w:r>
      <w:proofErr w:type="spellEnd"/>
      <w:r w:rsidR="00172D4D" w:rsidRPr="009D118A">
        <w:rPr>
          <w:rFonts w:ascii="Book Antiqua" w:hAnsi="Book Antiqua" w:cs="Times New Roman"/>
          <w:sz w:val="24"/>
          <w:szCs w:val="24"/>
          <w:vertAlign w:val="superscript"/>
          <w:lang w:val="en-US"/>
        </w:rPr>
        <w:t>[</w:t>
      </w:r>
      <w:proofErr w:type="gramEnd"/>
      <w:r w:rsidR="00172D4D" w:rsidRPr="009D118A">
        <w:rPr>
          <w:rFonts w:ascii="Book Antiqua" w:hAnsi="Book Antiqua" w:cs="Times New Roman"/>
          <w:sz w:val="24"/>
          <w:szCs w:val="24"/>
          <w:vertAlign w:val="superscript"/>
          <w:lang w:val="en-US"/>
        </w:rPr>
        <w:t>17]</w:t>
      </w:r>
      <w:r w:rsidR="005D4688"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Information about diabetes prevalence in Senegalese rural areas </w:t>
      </w:r>
      <w:r w:rsidR="00320168" w:rsidRPr="009D118A">
        <w:rPr>
          <w:rFonts w:ascii="Book Antiqua" w:hAnsi="Book Antiqua" w:cs="Times New Roman"/>
          <w:sz w:val="24"/>
          <w:szCs w:val="24"/>
          <w:lang w:val="en-US"/>
        </w:rPr>
        <w:t>is</w:t>
      </w:r>
      <w:r w:rsidR="00004829" w:rsidRPr="009D118A">
        <w:rPr>
          <w:rFonts w:ascii="Book Antiqua" w:hAnsi="Book Antiqua" w:cs="Times New Roman"/>
          <w:sz w:val="24"/>
          <w:szCs w:val="24"/>
          <w:lang w:val="en-US"/>
        </w:rPr>
        <w:t xml:space="preserve"> scarce. Consequently, the aim of this study is to estimat</w:t>
      </w:r>
      <w:r w:rsidR="00406ACF" w:rsidRPr="009D118A">
        <w:rPr>
          <w:rFonts w:ascii="Book Antiqua" w:hAnsi="Book Antiqua" w:cs="Times New Roman"/>
          <w:sz w:val="24"/>
          <w:szCs w:val="24"/>
          <w:lang w:val="en-US"/>
        </w:rPr>
        <w:t>e</w:t>
      </w:r>
      <w:r w:rsidR="00004829" w:rsidRPr="009D118A">
        <w:rPr>
          <w:rFonts w:ascii="Book Antiqua" w:hAnsi="Book Antiqua" w:cs="Times New Roman"/>
          <w:sz w:val="24"/>
          <w:szCs w:val="24"/>
          <w:lang w:val="en-US"/>
        </w:rPr>
        <w:t xml:space="preserve"> the prevalence of impaired fasting glucose</w:t>
      </w:r>
      <w:r w:rsidR="000B1F08" w:rsidRPr="009D118A">
        <w:rPr>
          <w:rFonts w:ascii="Book Antiqua" w:hAnsi="Book Antiqua" w:cs="Times New Roman"/>
          <w:sz w:val="24"/>
          <w:szCs w:val="24"/>
          <w:lang w:val="en-US"/>
        </w:rPr>
        <w:t xml:space="preserve"> </w:t>
      </w:r>
      <w:r w:rsidR="00AC3C02" w:rsidRPr="009D118A">
        <w:rPr>
          <w:rFonts w:ascii="Book Antiqua" w:hAnsi="Book Antiqua" w:cs="Times New Roman"/>
          <w:sz w:val="24"/>
          <w:szCs w:val="24"/>
          <w:lang w:val="en-US" w:eastAsia="zh-CN"/>
        </w:rPr>
        <w:t>(</w:t>
      </w:r>
      <w:r w:rsidR="000B1F08" w:rsidRPr="009D118A">
        <w:rPr>
          <w:rFonts w:ascii="Book Antiqua" w:hAnsi="Book Antiqua" w:cs="Times New Roman"/>
          <w:sz w:val="24"/>
          <w:szCs w:val="24"/>
          <w:lang w:val="en-US"/>
        </w:rPr>
        <w:t>IFG</w:t>
      </w:r>
      <w:r w:rsidR="00AC3C02" w:rsidRPr="009D118A">
        <w:rPr>
          <w:rFonts w:ascii="Book Antiqua" w:hAnsi="Book Antiqua" w:cs="Times New Roman"/>
          <w:sz w:val="24"/>
          <w:szCs w:val="24"/>
          <w:lang w:val="en-US" w:eastAsia="zh-CN"/>
        </w:rPr>
        <w:t>)</w:t>
      </w:r>
      <w:r w:rsidR="00004829" w:rsidRPr="009D118A">
        <w:rPr>
          <w:rFonts w:ascii="Book Antiqua" w:hAnsi="Book Antiqua" w:cs="Times New Roman"/>
          <w:sz w:val="24"/>
          <w:szCs w:val="24"/>
          <w:lang w:val="en-US"/>
        </w:rPr>
        <w:t xml:space="preserve"> and diabetes in the rural population of </w:t>
      </w:r>
      <w:proofErr w:type="spellStart"/>
      <w:r w:rsidR="00004829" w:rsidRPr="009D118A">
        <w:rPr>
          <w:rFonts w:ascii="Book Antiqua" w:hAnsi="Book Antiqua" w:cs="Times New Roman"/>
          <w:sz w:val="24"/>
          <w:szCs w:val="24"/>
          <w:lang w:val="en-US"/>
        </w:rPr>
        <w:t>Tessekere</w:t>
      </w:r>
      <w:proofErr w:type="spellEnd"/>
      <w:r w:rsidR="00004829" w:rsidRPr="009D118A">
        <w:rPr>
          <w:rFonts w:ascii="Book Antiqua" w:hAnsi="Book Antiqua" w:cs="Times New Roman"/>
          <w:sz w:val="24"/>
          <w:szCs w:val="24"/>
          <w:lang w:val="en-US"/>
        </w:rPr>
        <w:t xml:space="preserve"> municipality (Senegal) and to investigate associated </w:t>
      </w:r>
      <w:r w:rsidR="00C95EBB" w:rsidRPr="009D118A">
        <w:rPr>
          <w:rFonts w:ascii="Book Antiqua" w:hAnsi="Book Antiqua" w:cs="Times New Roman"/>
          <w:sz w:val="24"/>
          <w:szCs w:val="24"/>
          <w:lang w:val="en-US"/>
        </w:rPr>
        <w:t>risk factors</w:t>
      </w:r>
      <w:r w:rsidR="00004829" w:rsidRPr="009D118A">
        <w:rPr>
          <w:rFonts w:ascii="Book Antiqua" w:hAnsi="Book Antiqua" w:cs="Times New Roman"/>
          <w:sz w:val="24"/>
          <w:szCs w:val="24"/>
          <w:lang w:val="en-US"/>
        </w:rPr>
        <w:t xml:space="preserve">. </w:t>
      </w:r>
      <w:proofErr w:type="spellStart"/>
      <w:r w:rsidR="00785DAF" w:rsidRPr="009D118A">
        <w:rPr>
          <w:rFonts w:ascii="Book Antiqua" w:hAnsi="Book Antiqua" w:cs="Times New Roman"/>
          <w:sz w:val="24"/>
          <w:szCs w:val="24"/>
          <w:lang w:val="en-US"/>
        </w:rPr>
        <w:t>Tessekere</w:t>
      </w:r>
      <w:proofErr w:type="spellEnd"/>
      <w:r w:rsidR="00004829" w:rsidRPr="009D118A">
        <w:rPr>
          <w:rFonts w:ascii="Book Antiqua" w:hAnsi="Book Antiqua" w:cs="Times New Roman"/>
          <w:sz w:val="24"/>
          <w:szCs w:val="24"/>
          <w:lang w:val="en-US"/>
        </w:rPr>
        <w:t xml:space="preserve"> is a rural </w:t>
      </w:r>
      <w:r w:rsidR="00785DAF" w:rsidRPr="009D118A">
        <w:rPr>
          <w:rFonts w:ascii="Book Antiqua" w:hAnsi="Book Antiqua" w:cs="Times New Roman"/>
          <w:sz w:val="24"/>
          <w:szCs w:val="24"/>
          <w:lang w:val="en-US"/>
        </w:rPr>
        <w:t>area</w:t>
      </w:r>
      <w:r w:rsidR="00004829" w:rsidRPr="009D118A">
        <w:rPr>
          <w:rFonts w:ascii="Book Antiqua" w:hAnsi="Book Antiqua" w:cs="Times New Roman"/>
          <w:sz w:val="24"/>
          <w:szCs w:val="24"/>
          <w:lang w:val="en-US"/>
        </w:rPr>
        <w:t xml:space="preserve"> populated mainly by nomadic pastoralists, whose culture and economy revolve around cattle. Our two hypothes</w:t>
      </w:r>
      <w:r w:rsidR="002E09B2" w:rsidRPr="009D118A">
        <w:rPr>
          <w:rFonts w:ascii="Book Antiqua" w:hAnsi="Book Antiqua" w:cs="Times New Roman"/>
          <w:sz w:val="24"/>
          <w:szCs w:val="24"/>
          <w:lang w:val="en-US"/>
        </w:rPr>
        <w:t>e</w:t>
      </w:r>
      <w:r w:rsidR="00004829" w:rsidRPr="009D118A">
        <w:rPr>
          <w:rFonts w:ascii="Book Antiqua" w:hAnsi="Book Antiqua" w:cs="Times New Roman"/>
          <w:sz w:val="24"/>
          <w:szCs w:val="24"/>
          <w:lang w:val="en-US"/>
        </w:rPr>
        <w:t>s are the</w:t>
      </w:r>
      <w:r w:rsidR="00882EFE" w:rsidRPr="009D118A">
        <w:rPr>
          <w:rFonts w:ascii="Book Antiqua" w:hAnsi="Book Antiqua" w:cs="Times New Roman"/>
          <w:sz w:val="24"/>
          <w:szCs w:val="24"/>
          <w:lang w:val="en-US"/>
        </w:rPr>
        <w:t>refore</w:t>
      </w:r>
      <w:r w:rsidR="00004829" w:rsidRPr="009D118A">
        <w:rPr>
          <w:rFonts w:ascii="Book Antiqua" w:hAnsi="Book Antiqua" w:cs="Times New Roman"/>
          <w:sz w:val="24"/>
          <w:szCs w:val="24"/>
          <w:lang w:val="en-US"/>
        </w:rPr>
        <w:t xml:space="preserve"> that </w:t>
      </w:r>
      <w:r w:rsidR="0087449E" w:rsidRPr="009D118A">
        <w:rPr>
          <w:rFonts w:ascii="Book Antiqua" w:hAnsi="Book Antiqua" w:cs="Times New Roman"/>
          <w:sz w:val="24"/>
          <w:szCs w:val="24"/>
          <w:lang w:val="en-US"/>
        </w:rPr>
        <w:t xml:space="preserve">the </w:t>
      </w:r>
      <w:r w:rsidR="00004829" w:rsidRPr="009D118A">
        <w:rPr>
          <w:rFonts w:ascii="Book Antiqua" w:hAnsi="Book Antiqua" w:cs="Times New Roman"/>
          <w:sz w:val="24"/>
          <w:szCs w:val="24"/>
          <w:lang w:val="en-US"/>
        </w:rPr>
        <w:t>intense physical activity, low-fat diets and traditional way of life characteriz</w:t>
      </w:r>
      <w:r w:rsidR="00136E45" w:rsidRPr="009D118A">
        <w:rPr>
          <w:rFonts w:ascii="Book Antiqua" w:hAnsi="Book Antiqua" w:cs="Times New Roman"/>
          <w:sz w:val="24"/>
          <w:szCs w:val="24"/>
          <w:lang w:val="en-US"/>
        </w:rPr>
        <w:t>ing</w:t>
      </w:r>
      <w:r w:rsidR="00004829" w:rsidRPr="009D118A">
        <w:rPr>
          <w:rFonts w:ascii="Book Antiqua" w:hAnsi="Book Antiqua" w:cs="Times New Roman"/>
          <w:sz w:val="24"/>
          <w:szCs w:val="24"/>
          <w:lang w:val="en-US"/>
        </w:rPr>
        <w:t xml:space="preserve"> </w:t>
      </w:r>
      <w:proofErr w:type="spellStart"/>
      <w:r w:rsidR="00004829" w:rsidRPr="009D118A">
        <w:rPr>
          <w:rFonts w:ascii="Book Antiqua" w:hAnsi="Book Antiqua" w:cs="Times New Roman"/>
          <w:sz w:val="24"/>
          <w:szCs w:val="24"/>
          <w:lang w:val="en-US"/>
        </w:rPr>
        <w:t>Ferlo’s</w:t>
      </w:r>
      <w:proofErr w:type="spellEnd"/>
      <w:r w:rsidR="00004829" w:rsidRPr="009D118A">
        <w:rPr>
          <w:rFonts w:ascii="Book Antiqua" w:hAnsi="Book Antiqua" w:cs="Times New Roman"/>
          <w:sz w:val="24"/>
          <w:szCs w:val="24"/>
          <w:lang w:val="en-US"/>
        </w:rPr>
        <w:t xml:space="preserve"> Fulani </w:t>
      </w:r>
      <w:r w:rsidR="00395BE4" w:rsidRPr="009D118A">
        <w:rPr>
          <w:rFonts w:ascii="Book Antiqua" w:hAnsi="Book Antiqua" w:cs="Times New Roman"/>
          <w:sz w:val="24"/>
          <w:szCs w:val="24"/>
          <w:lang w:val="en-US"/>
        </w:rPr>
        <w:t xml:space="preserve">population </w:t>
      </w:r>
      <w:r w:rsidR="00004829" w:rsidRPr="009D118A">
        <w:rPr>
          <w:rFonts w:ascii="Book Antiqua" w:hAnsi="Book Antiqua" w:cs="Times New Roman"/>
          <w:sz w:val="24"/>
          <w:szCs w:val="24"/>
          <w:lang w:val="en-US"/>
        </w:rPr>
        <w:t>would protect them from diabetes, leading to a low prevalence of this disease</w:t>
      </w:r>
      <w:r w:rsidR="0087449E"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and that considering the type of population, </w:t>
      </w:r>
      <w:r w:rsidR="00CD1D06" w:rsidRPr="009D118A">
        <w:rPr>
          <w:rFonts w:ascii="Book Antiqua" w:hAnsi="Book Antiqua" w:cs="Times New Roman"/>
          <w:sz w:val="24"/>
          <w:szCs w:val="24"/>
          <w:lang w:val="en-US"/>
        </w:rPr>
        <w:t xml:space="preserve">the </w:t>
      </w:r>
      <w:r w:rsidR="00004829" w:rsidRPr="009D118A">
        <w:rPr>
          <w:rFonts w:ascii="Book Antiqua" w:hAnsi="Book Antiqua" w:cs="Times New Roman"/>
          <w:sz w:val="24"/>
          <w:szCs w:val="24"/>
          <w:lang w:val="en-US"/>
        </w:rPr>
        <w:t xml:space="preserve">diabetes epidemic </w:t>
      </w:r>
      <w:r w:rsidR="00CD1D06" w:rsidRPr="009D118A">
        <w:rPr>
          <w:rFonts w:ascii="Book Antiqua" w:hAnsi="Book Antiqua" w:cs="Times New Roman"/>
          <w:sz w:val="24"/>
          <w:szCs w:val="24"/>
          <w:lang w:val="en-US"/>
        </w:rPr>
        <w:t>is likely to be in the early stages</w:t>
      </w:r>
      <w:r w:rsidR="00FD5738"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Emerging </w:t>
      </w:r>
      <w:r w:rsidR="00C95EBB" w:rsidRPr="009D118A">
        <w:rPr>
          <w:rFonts w:ascii="Book Antiqua" w:hAnsi="Book Antiqua" w:cs="Times New Roman"/>
          <w:sz w:val="24"/>
          <w:szCs w:val="24"/>
          <w:lang w:val="en-US"/>
        </w:rPr>
        <w:t>risk factors</w:t>
      </w:r>
      <w:r w:rsidR="00004829" w:rsidRPr="009D118A">
        <w:rPr>
          <w:rFonts w:ascii="Book Antiqua" w:hAnsi="Book Antiqua" w:cs="Times New Roman"/>
          <w:sz w:val="24"/>
          <w:szCs w:val="24"/>
          <w:lang w:val="en-US"/>
        </w:rPr>
        <w:t xml:space="preserve"> </w:t>
      </w:r>
      <w:r w:rsidR="0087449E" w:rsidRPr="009D118A">
        <w:rPr>
          <w:rFonts w:ascii="Book Antiqua" w:hAnsi="Book Antiqua" w:cs="Times New Roman"/>
          <w:sz w:val="24"/>
          <w:szCs w:val="24"/>
          <w:lang w:val="en-US"/>
        </w:rPr>
        <w:t xml:space="preserve">such </w:t>
      </w:r>
      <w:r w:rsidR="00004829" w:rsidRPr="009D118A">
        <w:rPr>
          <w:rFonts w:ascii="Book Antiqua" w:hAnsi="Book Antiqua" w:cs="Times New Roman"/>
          <w:sz w:val="24"/>
          <w:szCs w:val="24"/>
          <w:lang w:val="en-US"/>
        </w:rPr>
        <w:t>as depression or stress, identified m</w:t>
      </w:r>
      <w:r w:rsidR="0087449E" w:rsidRPr="009D118A">
        <w:rPr>
          <w:rFonts w:ascii="Book Antiqua" w:hAnsi="Book Antiqua" w:cs="Times New Roman"/>
          <w:sz w:val="24"/>
          <w:szCs w:val="24"/>
          <w:lang w:val="en-US"/>
        </w:rPr>
        <w:t>ain</w:t>
      </w:r>
      <w:r w:rsidR="00004829" w:rsidRPr="009D118A">
        <w:rPr>
          <w:rFonts w:ascii="Book Antiqua" w:hAnsi="Book Antiqua" w:cs="Times New Roman"/>
          <w:sz w:val="24"/>
          <w:szCs w:val="24"/>
          <w:lang w:val="en-US"/>
        </w:rPr>
        <w:t xml:space="preserve">ly in developed </w:t>
      </w:r>
      <w:proofErr w:type="gramStart"/>
      <w:r w:rsidR="00004829" w:rsidRPr="009D118A">
        <w:rPr>
          <w:rFonts w:ascii="Book Antiqua" w:hAnsi="Book Antiqua" w:cs="Times New Roman"/>
          <w:sz w:val="24"/>
          <w:szCs w:val="24"/>
          <w:lang w:val="en-US"/>
        </w:rPr>
        <w:t>countries</w:t>
      </w:r>
      <w:r w:rsidR="00AC3C02" w:rsidRPr="009D118A">
        <w:rPr>
          <w:rFonts w:ascii="Book Antiqua" w:hAnsi="Book Antiqua" w:cs="Times New Roman"/>
          <w:sz w:val="24"/>
          <w:szCs w:val="24"/>
          <w:vertAlign w:val="superscript"/>
          <w:lang w:val="en-US"/>
        </w:rPr>
        <w:t>[</w:t>
      </w:r>
      <w:proofErr w:type="gramEnd"/>
      <w:r w:rsidR="00AC3C02" w:rsidRPr="009D118A">
        <w:rPr>
          <w:rFonts w:ascii="Book Antiqua" w:hAnsi="Book Antiqua" w:cs="Times New Roman"/>
          <w:sz w:val="24"/>
          <w:szCs w:val="24"/>
          <w:vertAlign w:val="superscript"/>
          <w:lang w:val="en-US"/>
        </w:rPr>
        <w:t>18,19]</w:t>
      </w:r>
      <w:r w:rsidR="0087449E"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will </w:t>
      </w:r>
      <w:r w:rsidR="00FD5738" w:rsidRPr="009D118A">
        <w:rPr>
          <w:rFonts w:ascii="Book Antiqua" w:hAnsi="Book Antiqua" w:cs="Times New Roman"/>
          <w:sz w:val="24"/>
          <w:szCs w:val="24"/>
          <w:lang w:val="en-US"/>
        </w:rPr>
        <w:t xml:space="preserve">probably </w:t>
      </w:r>
      <w:r w:rsidR="00004829" w:rsidRPr="009D118A">
        <w:rPr>
          <w:rFonts w:ascii="Book Antiqua" w:hAnsi="Book Antiqua" w:cs="Times New Roman"/>
          <w:sz w:val="24"/>
          <w:szCs w:val="24"/>
          <w:lang w:val="en-US"/>
        </w:rPr>
        <w:t xml:space="preserve">not be </w:t>
      </w:r>
      <w:r w:rsidR="00455A7C" w:rsidRPr="009D118A">
        <w:rPr>
          <w:rFonts w:ascii="Book Antiqua" w:hAnsi="Book Antiqua" w:cs="Times New Roman"/>
          <w:sz w:val="24"/>
          <w:szCs w:val="24"/>
          <w:lang w:val="en-US"/>
        </w:rPr>
        <w:t>associated with</w:t>
      </w:r>
      <w:r w:rsidR="00004829" w:rsidRPr="009D118A">
        <w:rPr>
          <w:rFonts w:ascii="Book Antiqua" w:hAnsi="Book Antiqua" w:cs="Times New Roman"/>
          <w:sz w:val="24"/>
          <w:szCs w:val="24"/>
          <w:lang w:val="en-US"/>
        </w:rPr>
        <w:t xml:space="preserve"> diabetes in our population.</w:t>
      </w:r>
    </w:p>
    <w:p w14:paraId="3335EDE2" w14:textId="77777777" w:rsidR="007918C8" w:rsidRPr="009D118A" w:rsidRDefault="007918C8" w:rsidP="00A609F5">
      <w:pPr>
        <w:spacing w:after="0" w:line="360" w:lineRule="auto"/>
        <w:jc w:val="both"/>
        <w:rPr>
          <w:rFonts w:ascii="Book Antiqua" w:hAnsi="Book Antiqua" w:cs="Times New Roman"/>
          <w:sz w:val="24"/>
          <w:szCs w:val="24"/>
          <w:lang w:val="en-US"/>
        </w:rPr>
      </w:pPr>
    </w:p>
    <w:p w14:paraId="36F3C015" w14:textId="77777777" w:rsidR="007918C8" w:rsidRPr="009D118A" w:rsidRDefault="00732D43" w:rsidP="00A609F5">
      <w:pPr>
        <w:spacing w:after="0" w:line="360" w:lineRule="auto"/>
        <w:jc w:val="both"/>
        <w:rPr>
          <w:rFonts w:ascii="Book Antiqua" w:hAnsi="Book Antiqua" w:cs="Times New Roman"/>
          <w:b/>
          <w:caps/>
          <w:sz w:val="24"/>
          <w:szCs w:val="24"/>
          <w:lang w:val="en-US"/>
        </w:rPr>
      </w:pPr>
      <w:r w:rsidRPr="009D118A">
        <w:rPr>
          <w:rFonts w:ascii="Book Antiqua" w:hAnsi="Book Antiqua" w:cs="Times New Roman"/>
          <w:b/>
          <w:caps/>
          <w:sz w:val="24"/>
          <w:szCs w:val="24"/>
          <w:lang w:val="en-US"/>
        </w:rPr>
        <w:t>MATERIAL</w:t>
      </w:r>
      <w:r w:rsidR="00AC3C02" w:rsidRPr="009D118A">
        <w:rPr>
          <w:rFonts w:ascii="Book Antiqua" w:hAnsi="Book Antiqua" w:cs="Times New Roman"/>
          <w:b/>
          <w:caps/>
          <w:sz w:val="24"/>
          <w:szCs w:val="24"/>
          <w:lang w:val="en-US" w:eastAsia="zh-CN"/>
        </w:rPr>
        <w:t>s</w:t>
      </w:r>
      <w:r w:rsidRPr="009D118A">
        <w:rPr>
          <w:rFonts w:ascii="Book Antiqua" w:hAnsi="Book Antiqua" w:cs="Times New Roman"/>
          <w:b/>
          <w:caps/>
          <w:sz w:val="24"/>
          <w:szCs w:val="24"/>
          <w:lang w:val="en-US"/>
        </w:rPr>
        <w:t xml:space="preserve"> AND methods</w:t>
      </w:r>
    </w:p>
    <w:p w14:paraId="401CBC52" w14:textId="77777777" w:rsidR="00A00520" w:rsidRPr="009D118A" w:rsidRDefault="00004829" w:rsidP="00A609F5">
      <w:pPr>
        <w:spacing w:after="0" w:line="360" w:lineRule="auto"/>
        <w:jc w:val="both"/>
        <w:rPr>
          <w:rFonts w:ascii="Book Antiqua" w:hAnsi="Book Antiqua" w:cs="Times New Roman"/>
          <w:b/>
          <w:i/>
          <w:sz w:val="24"/>
          <w:szCs w:val="24"/>
          <w:lang w:val="en-US"/>
        </w:rPr>
      </w:pPr>
      <w:r w:rsidRPr="009D118A">
        <w:rPr>
          <w:rFonts w:ascii="Book Antiqua" w:hAnsi="Book Antiqua" w:cs="Times New Roman"/>
          <w:b/>
          <w:i/>
          <w:sz w:val="24"/>
          <w:szCs w:val="24"/>
          <w:lang w:val="en-US"/>
        </w:rPr>
        <w:t>Population sample</w:t>
      </w:r>
    </w:p>
    <w:p w14:paraId="297175B3" w14:textId="77777777" w:rsidR="00A00520" w:rsidRPr="009D118A" w:rsidRDefault="00004829"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In order to carry out this study, a comprehensive survey was conducted from February to August 2015 in the municipality of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w:t>
      </w:r>
      <w:proofErr w:type="spellStart"/>
      <w:r w:rsidRPr="009D118A">
        <w:rPr>
          <w:rFonts w:ascii="Book Antiqua" w:hAnsi="Book Antiqua" w:cs="Times New Roman"/>
          <w:sz w:val="24"/>
          <w:szCs w:val="24"/>
          <w:lang w:val="en-US"/>
        </w:rPr>
        <w:t>Ferlo</w:t>
      </w:r>
      <w:proofErr w:type="spellEnd"/>
      <w:r w:rsidRPr="009D118A">
        <w:rPr>
          <w:rFonts w:ascii="Book Antiqua" w:hAnsi="Book Antiqua" w:cs="Times New Roman"/>
          <w:sz w:val="24"/>
          <w:szCs w:val="24"/>
          <w:lang w:val="en-US"/>
        </w:rPr>
        <w:t xml:space="preserve"> region, northern Senegal). In 2014, according to Senegal’s National Agency for Statistics and </w:t>
      </w:r>
      <w:r w:rsidR="00D50E06" w:rsidRPr="009D118A">
        <w:rPr>
          <w:rFonts w:ascii="Book Antiqua" w:hAnsi="Book Antiqua" w:cs="Times New Roman"/>
          <w:sz w:val="24"/>
          <w:szCs w:val="24"/>
          <w:lang w:val="en-US"/>
        </w:rPr>
        <w:t>Demography (ANSD), a total of 8</w:t>
      </w:r>
      <w:r w:rsidRPr="009D118A">
        <w:rPr>
          <w:rFonts w:ascii="Book Antiqua" w:hAnsi="Book Antiqua" w:cs="Times New Roman"/>
          <w:sz w:val="24"/>
          <w:szCs w:val="24"/>
          <w:lang w:val="en-US"/>
        </w:rPr>
        <w:t xml:space="preserve">999 individuals aged 20 and over were living in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w:t>
      </w:r>
      <w:proofErr w:type="gramStart"/>
      <w:r w:rsidRPr="009D118A">
        <w:rPr>
          <w:rFonts w:ascii="Book Antiqua" w:hAnsi="Book Antiqua" w:cs="Times New Roman"/>
          <w:sz w:val="24"/>
          <w:szCs w:val="24"/>
          <w:lang w:val="en-US"/>
        </w:rPr>
        <w:t>municipality</w:t>
      </w:r>
      <w:r w:rsidR="00D50E06" w:rsidRPr="009D118A">
        <w:rPr>
          <w:rFonts w:ascii="Book Antiqua" w:hAnsi="Book Antiqua" w:cs="Times New Roman"/>
          <w:sz w:val="24"/>
          <w:szCs w:val="24"/>
          <w:vertAlign w:val="superscript"/>
          <w:lang w:val="en-US"/>
        </w:rPr>
        <w:t>[</w:t>
      </w:r>
      <w:proofErr w:type="gramEnd"/>
      <w:r w:rsidR="00D50E06" w:rsidRPr="009D118A">
        <w:rPr>
          <w:rFonts w:ascii="Book Antiqua" w:hAnsi="Book Antiqua" w:cs="Times New Roman"/>
          <w:sz w:val="24"/>
          <w:szCs w:val="24"/>
          <w:vertAlign w:val="superscript"/>
          <w:lang w:val="en-US"/>
        </w:rPr>
        <w:t>20]</w:t>
      </w:r>
      <w:r w:rsidR="003F55F1"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The population sample selected for this study comprised 500 individuals aged 20 and over. The sample was constructed using the combined quota method (cross-section by age and gender) to strive for representativeness of the population of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aged 20 and over. Data from the ANSD dating from the </w:t>
      </w:r>
      <w:r w:rsidRPr="009D118A">
        <w:rPr>
          <w:rFonts w:ascii="Book Antiqua" w:hAnsi="Book Antiqua" w:cs="Times New Roman"/>
          <w:sz w:val="24"/>
          <w:szCs w:val="24"/>
          <w:lang w:val="en-US"/>
        </w:rPr>
        <w:lastRenderedPageBreak/>
        <w:t>last census (2013) were used. The quota variables used were gend</w:t>
      </w:r>
      <w:r w:rsidR="00D50E06" w:rsidRPr="009D118A">
        <w:rPr>
          <w:rFonts w:ascii="Book Antiqua" w:hAnsi="Book Antiqua" w:cs="Times New Roman"/>
          <w:sz w:val="24"/>
          <w:szCs w:val="24"/>
          <w:lang w:val="en-US"/>
        </w:rPr>
        <w:t>er (male/female) and age (20-29/30-39/40-49/</w:t>
      </w:r>
      <w:r w:rsidRPr="009D118A">
        <w:rPr>
          <w:rFonts w:ascii="Book Antiqua" w:hAnsi="Book Antiqua" w:cs="Times New Roman"/>
          <w:sz w:val="24"/>
          <w:szCs w:val="24"/>
          <w:lang w:val="en-US"/>
        </w:rPr>
        <w:t xml:space="preserve">50 and over). </w:t>
      </w:r>
    </w:p>
    <w:p w14:paraId="00BD1AB0" w14:textId="77777777" w:rsidR="00676388" w:rsidRPr="009D118A" w:rsidRDefault="00004829" w:rsidP="00D50E06">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Eight trained investigators (PhD students in Sociology, Medicine and Pharmacy) started out from different points each day to interview individuals in Wolof or </w:t>
      </w:r>
      <w:proofErr w:type="spellStart"/>
      <w:r w:rsidRPr="009D118A">
        <w:rPr>
          <w:rFonts w:ascii="Book Antiqua" w:hAnsi="Book Antiqua" w:cs="Times New Roman"/>
          <w:sz w:val="24"/>
          <w:szCs w:val="24"/>
          <w:lang w:val="en-US"/>
        </w:rPr>
        <w:t>Haalpulaar</w:t>
      </w:r>
      <w:proofErr w:type="spellEnd"/>
      <w:r w:rsidRPr="009D118A">
        <w:rPr>
          <w:rFonts w:ascii="Book Antiqua" w:hAnsi="Book Antiqua" w:cs="Times New Roman"/>
          <w:sz w:val="24"/>
          <w:szCs w:val="24"/>
          <w:lang w:val="en-US"/>
        </w:rPr>
        <w:t xml:space="preserve"> in </w:t>
      </w:r>
      <w:r w:rsidR="007C238A" w:rsidRPr="009D118A">
        <w:rPr>
          <w:rFonts w:ascii="Book Antiqua" w:hAnsi="Book Antiqua" w:cs="Times New Roman"/>
          <w:sz w:val="24"/>
          <w:szCs w:val="24"/>
          <w:lang w:val="en-US"/>
        </w:rPr>
        <w:t>each</w:t>
      </w:r>
      <w:r w:rsidRPr="009D118A">
        <w:rPr>
          <w:rFonts w:ascii="Book Antiqua" w:hAnsi="Book Antiqua" w:cs="Times New Roman"/>
          <w:sz w:val="24"/>
          <w:szCs w:val="24"/>
          <w:lang w:val="en-US"/>
        </w:rPr>
        <w:t xml:space="preserve"> camp. Investigators had a certain number of individuals to interview to meet the quotas. Only one person was selected as a respondent in each home. Investigators went to the house, inquired about the inhabitants and then chose the first person they saw who met the characteristics needed for the quotas. In-person interviews were conducted. They ranged from 30 to 45 min, depending on respondent availability and desire to talk. As the objectives of this study include analysis with BMI, pregnant women were withdrawn from the sample, resulting in a sample of 496 individuals. </w:t>
      </w:r>
    </w:p>
    <w:p w14:paraId="71B5906D" w14:textId="77777777" w:rsidR="00B7274B" w:rsidRPr="009D118A" w:rsidRDefault="00B7274B" w:rsidP="00A609F5">
      <w:pPr>
        <w:spacing w:after="0" w:line="360" w:lineRule="auto"/>
        <w:jc w:val="both"/>
        <w:rPr>
          <w:rFonts w:ascii="Book Antiqua" w:hAnsi="Book Antiqua" w:cs="Times New Roman"/>
          <w:sz w:val="24"/>
          <w:szCs w:val="24"/>
          <w:lang w:val="en-US"/>
        </w:rPr>
      </w:pPr>
    </w:p>
    <w:p w14:paraId="5D72922B" w14:textId="77777777" w:rsidR="00676388" w:rsidRPr="009D118A" w:rsidRDefault="00004829" w:rsidP="00A609F5">
      <w:pPr>
        <w:spacing w:after="0" w:line="360" w:lineRule="auto"/>
        <w:jc w:val="both"/>
        <w:rPr>
          <w:rFonts w:ascii="Book Antiqua" w:hAnsi="Book Antiqua" w:cs="Times New Roman"/>
          <w:b/>
          <w:i/>
          <w:sz w:val="24"/>
          <w:szCs w:val="24"/>
          <w:lang w:val="en-US"/>
        </w:rPr>
      </w:pPr>
      <w:r w:rsidRPr="009D118A">
        <w:rPr>
          <w:rFonts w:ascii="Book Antiqua" w:hAnsi="Book Antiqua" w:cs="Times New Roman"/>
          <w:b/>
          <w:i/>
          <w:sz w:val="24"/>
          <w:szCs w:val="24"/>
          <w:lang w:val="en-US"/>
        </w:rPr>
        <w:t>Variables studied</w:t>
      </w:r>
    </w:p>
    <w:p w14:paraId="0F5E68A5" w14:textId="77777777" w:rsidR="002069F5" w:rsidRPr="009D118A" w:rsidRDefault="00004829"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The socioeconomic and demographic vari</w:t>
      </w:r>
      <w:r w:rsidR="00FB7A33" w:rsidRPr="009D118A">
        <w:rPr>
          <w:rFonts w:ascii="Book Antiqua" w:hAnsi="Book Antiqua" w:cs="Times New Roman"/>
          <w:sz w:val="24"/>
          <w:szCs w:val="24"/>
          <w:lang w:val="en-US"/>
        </w:rPr>
        <w:t>ables collected were age (20-29/30-39/40-49</w:t>
      </w:r>
      <w:r w:rsidRPr="009D118A">
        <w:rPr>
          <w:rFonts w:ascii="Book Antiqua" w:hAnsi="Book Antiqua" w:cs="Times New Roman"/>
          <w:sz w:val="24"/>
          <w:szCs w:val="24"/>
          <w:lang w:val="en-US"/>
        </w:rPr>
        <w:t xml:space="preserve">/50 and over), gender (male/female) and educational level – defined in accordance with the educational system in Senegal </w:t>
      </w:r>
      <w:r w:rsidR="00FB7A33"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(0/1-5/6-9/10-12/over 12 years of school).</w:t>
      </w:r>
    </w:p>
    <w:p w14:paraId="33E1406F" w14:textId="77777777" w:rsidR="00A0077F" w:rsidRPr="009D118A" w:rsidRDefault="00004829" w:rsidP="00FB7A33">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following question was used as an indicator of economic conditions: “Given your household income, do you feel you … </w:t>
      </w:r>
      <w:r w:rsidR="00FB7A33" w:rsidRPr="009D118A">
        <w:rPr>
          <w:rFonts w:ascii="Book Antiqua" w:hAnsi="Book Antiqua" w:cs="Times New Roman"/>
          <w:sz w:val="24"/>
          <w:szCs w:val="24"/>
          <w:lang w:val="en-US" w:eastAsia="zh-CN"/>
        </w:rPr>
        <w:t>(1</w:t>
      </w:r>
      <w:r w:rsidRPr="009D118A">
        <w:rPr>
          <w:rFonts w:ascii="Book Antiqua" w:hAnsi="Book Antiqua" w:cs="Times New Roman"/>
          <w:sz w:val="24"/>
          <w:szCs w:val="24"/>
          <w:lang w:val="en-US"/>
        </w:rPr>
        <w:t xml:space="preserve">) live well? </w:t>
      </w:r>
      <w:r w:rsidR="00FB7A33" w:rsidRPr="009D118A">
        <w:rPr>
          <w:rFonts w:ascii="Book Antiqua" w:hAnsi="Book Antiqua" w:cs="Times New Roman"/>
          <w:sz w:val="24"/>
          <w:szCs w:val="24"/>
          <w:lang w:val="en-US" w:eastAsia="zh-CN"/>
        </w:rPr>
        <w:t>(2</w:t>
      </w:r>
      <w:r w:rsidRPr="009D118A">
        <w:rPr>
          <w:rFonts w:ascii="Book Antiqua" w:hAnsi="Book Antiqua" w:cs="Times New Roman"/>
          <w:sz w:val="24"/>
          <w:szCs w:val="24"/>
          <w:lang w:val="en-US"/>
        </w:rPr>
        <w:t xml:space="preserve">) </w:t>
      </w:r>
      <w:proofErr w:type="gramStart"/>
      <w:r w:rsidRPr="009D118A">
        <w:rPr>
          <w:rFonts w:ascii="Book Antiqua" w:hAnsi="Book Antiqua" w:cs="Times New Roman"/>
          <w:sz w:val="24"/>
          <w:szCs w:val="24"/>
          <w:lang w:val="en-US"/>
        </w:rPr>
        <w:t>live</w:t>
      </w:r>
      <w:proofErr w:type="gramEnd"/>
      <w:r w:rsidRPr="009D118A">
        <w:rPr>
          <w:rFonts w:ascii="Book Antiqua" w:hAnsi="Book Antiqua" w:cs="Times New Roman"/>
          <w:sz w:val="24"/>
          <w:szCs w:val="24"/>
          <w:lang w:val="en-US"/>
        </w:rPr>
        <w:t xml:space="preserve"> okay? </w:t>
      </w:r>
      <w:r w:rsidR="00FB7A33" w:rsidRPr="009D118A">
        <w:rPr>
          <w:rFonts w:ascii="Book Antiqua" w:hAnsi="Book Antiqua" w:cs="Times New Roman"/>
          <w:sz w:val="24"/>
          <w:szCs w:val="24"/>
          <w:lang w:val="en-US" w:eastAsia="zh-CN"/>
        </w:rPr>
        <w:t>(3</w:t>
      </w:r>
      <w:r w:rsidRPr="009D118A">
        <w:rPr>
          <w:rFonts w:ascii="Book Antiqua" w:hAnsi="Book Antiqua" w:cs="Times New Roman"/>
          <w:sz w:val="24"/>
          <w:szCs w:val="24"/>
          <w:lang w:val="en-US"/>
        </w:rPr>
        <w:t xml:space="preserve">) </w:t>
      </w:r>
      <w:proofErr w:type="gramStart"/>
      <w:r w:rsidRPr="009D118A">
        <w:rPr>
          <w:rFonts w:ascii="Book Antiqua" w:hAnsi="Book Antiqua" w:cs="Times New Roman"/>
          <w:sz w:val="24"/>
          <w:szCs w:val="24"/>
          <w:lang w:val="en-US"/>
        </w:rPr>
        <w:t>live</w:t>
      </w:r>
      <w:proofErr w:type="gramEnd"/>
      <w:r w:rsidRPr="009D118A">
        <w:rPr>
          <w:rFonts w:ascii="Book Antiqua" w:hAnsi="Book Antiqua" w:cs="Times New Roman"/>
          <w:sz w:val="24"/>
          <w:szCs w:val="24"/>
          <w:lang w:val="en-US"/>
        </w:rPr>
        <w:t xml:space="preserve"> okay, but you have to be careful? </w:t>
      </w:r>
      <w:r w:rsidR="00FB7A33" w:rsidRPr="009D118A">
        <w:rPr>
          <w:rFonts w:ascii="Book Antiqua" w:hAnsi="Book Antiqua" w:cs="Times New Roman"/>
          <w:sz w:val="24"/>
          <w:szCs w:val="24"/>
          <w:lang w:val="en-US" w:eastAsia="zh-CN"/>
        </w:rPr>
        <w:t>(4</w:t>
      </w:r>
      <w:r w:rsidRPr="009D118A">
        <w:rPr>
          <w:rFonts w:ascii="Book Antiqua" w:hAnsi="Book Antiqua" w:cs="Times New Roman"/>
          <w:sz w:val="24"/>
          <w:szCs w:val="24"/>
          <w:lang w:val="en-US"/>
        </w:rPr>
        <w:t xml:space="preserve">) </w:t>
      </w:r>
      <w:proofErr w:type="gramStart"/>
      <w:r w:rsidRPr="009D118A">
        <w:rPr>
          <w:rFonts w:ascii="Book Antiqua" w:hAnsi="Book Antiqua" w:cs="Times New Roman"/>
          <w:sz w:val="24"/>
          <w:szCs w:val="24"/>
          <w:lang w:val="en-US"/>
        </w:rPr>
        <w:t>have</w:t>
      </w:r>
      <w:proofErr w:type="gramEnd"/>
      <w:r w:rsidRPr="009D118A">
        <w:rPr>
          <w:rFonts w:ascii="Book Antiqua" w:hAnsi="Book Antiqua" w:cs="Times New Roman"/>
          <w:sz w:val="24"/>
          <w:szCs w:val="24"/>
          <w:lang w:val="en-US"/>
        </w:rPr>
        <w:t xml:space="preserve"> difficulty making ends meet?” This question, taken directly from </w:t>
      </w:r>
      <w:proofErr w:type="spellStart"/>
      <w:r w:rsidRPr="009D118A">
        <w:rPr>
          <w:rFonts w:ascii="Book Antiqua" w:hAnsi="Book Antiqua" w:cs="Times New Roman"/>
          <w:sz w:val="24"/>
          <w:szCs w:val="24"/>
          <w:lang w:val="en-US"/>
        </w:rPr>
        <w:t>Razafindrakoto</w:t>
      </w:r>
      <w:proofErr w:type="spellEnd"/>
      <w:r w:rsidRPr="009D118A">
        <w:rPr>
          <w:rFonts w:ascii="Book Antiqua" w:hAnsi="Book Antiqua" w:cs="Times New Roman"/>
          <w:sz w:val="24"/>
          <w:szCs w:val="24"/>
          <w:lang w:val="en-US"/>
        </w:rPr>
        <w:t xml:space="preserve"> and </w:t>
      </w:r>
      <w:proofErr w:type="spellStart"/>
      <w:r w:rsidRPr="009D118A">
        <w:rPr>
          <w:rFonts w:ascii="Book Antiqua" w:hAnsi="Book Antiqua" w:cs="Times New Roman"/>
          <w:sz w:val="24"/>
          <w:szCs w:val="24"/>
          <w:lang w:val="en-US"/>
        </w:rPr>
        <w:t>Roubaud’s</w:t>
      </w:r>
      <w:proofErr w:type="spellEnd"/>
      <w:r w:rsidRPr="009D118A">
        <w:rPr>
          <w:rFonts w:ascii="Book Antiqua" w:hAnsi="Book Antiqua" w:cs="Times New Roman"/>
          <w:sz w:val="24"/>
          <w:szCs w:val="24"/>
          <w:lang w:val="en-US"/>
        </w:rPr>
        <w:t xml:space="preserve"> </w:t>
      </w:r>
      <w:proofErr w:type="gramStart"/>
      <w:r w:rsidRPr="009D118A">
        <w:rPr>
          <w:rFonts w:ascii="Book Antiqua" w:hAnsi="Book Antiqua" w:cs="Times New Roman"/>
          <w:sz w:val="24"/>
          <w:szCs w:val="24"/>
          <w:lang w:val="en-US"/>
        </w:rPr>
        <w:t>study</w:t>
      </w:r>
      <w:r w:rsidR="00FB7A33" w:rsidRPr="009D118A">
        <w:rPr>
          <w:rFonts w:ascii="Book Antiqua" w:hAnsi="Book Antiqua" w:cs="Times New Roman"/>
          <w:sz w:val="24"/>
          <w:szCs w:val="24"/>
          <w:vertAlign w:val="superscript"/>
          <w:lang w:val="en-US"/>
        </w:rPr>
        <w:t>[</w:t>
      </w:r>
      <w:proofErr w:type="gramEnd"/>
      <w:r w:rsidR="00FB7A33" w:rsidRPr="009D118A">
        <w:rPr>
          <w:rFonts w:ascii="Book Antiqua" w:hAnsi="Book Antiqua" w:cs="Times New Roman"/>
          <w:sz w:val="24"/>
          <w:szCs w:val="24"/>
          <w:vertAlign w:val="superscript"/>
          <w:lang w:val="en-US"/>
        </w:rPr>
        <w:t>21]</w:t>
      </w:r>
      <w:r w:rsidR="008C4622"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has demonstrated validity and relevance in eight African capitals, including Dakar, to measure economic conditions in the context of subjective well-being. For the analyses, the answers were coded from 1 (poor) to 4 (prosperous). </w:t>
      </w:r>
      <w:r w:rsidR="008C4622" w:rsidRPr="009D118A">
        <w:rPr>
          <w:rFonts w:ascii="Book Antiqua" w:hAnsi="Book Antiqua" w:cs="Times New Roman"/>
          <w:sz w:val="24"/>
          <w:szCs w:val="24"/>
          <w:lang w:val="en-US"/>
        </w:rPr>
        <w:t>T</w:t>
      </w:r>
      <w:r w:rsidR="00732D43" w:rsidRPr="009D118A">
        <w:rPr>
          <w:rFonts w:ascii="Book Antiqua" w:hAnsi="Book Antiqua" w:cs="Times New Roman"/>
          <w:sz w:val="24"/>
          <w:szCs w:val="24"/>
          <w:lang w:val="en-US"/>
        </w:rPr>
        <w:t xml:space="preserve">he </w:t>
      </w:r>
      <w:r w:rsidR="00732D43" w:rsidRPr="009D118A">
        <w:rPr>
          <w:rFonts w:ascii="Book Antiqua" w:eastAsia="Times New Roman" w:hAnsi="Book Antiqua" w:cs="Times New Roman"/>
          <w:sz w:val="24"/>
          <w:szCs w:val="24"/>
          <w:lang w:val="en-US" w:eastAsia="fr-FR"/>
        </w:rPr>
        <w:t xml:space="preserve">Mini International Neuropsychiatric Interview (MINI) </w:t>
      </w:r>
      <w:r w:rsidR="008C4622" w:rsidRPr="009D118A">
        <w:rPr>
          <w:rFonts w:ascii="Book Antiqua" w:eastAsia="Times New Roman" w:hAnsi="Book Antiqua" w:cs="Times New Roman"/>
          <w:sz w:val="24"/>
          <w:szCs w:val="24"/>
          <w:lang w:val="en-US" w:eastAsia="fr-FR"/>
        </w:rPr>
        <w:t>w</w:t>
      </w:r>
      <w:r w:rsidR="00732D43" w:rsidRPr="009D118A">
        <w:rPr>
          <w:rFonts w:ascii="Book Antiqua" w:eastAsia="Times New Roman" w:hAnsi="Book Antiqua" w:cs="Times New Roman"/>
          <w:sz w:val="24"/>
          <w:szCs w:val="24"/>
          <w:lang w:val="en-US" w:eastAsia="fr-FR"/>
        </w:rPr>
        <w:t xml:space="preserve">as used to diagnose major depressive episodes at the time of the </w:t>
      </w:r>
      <w:proofErr w:type="gramStart"/>
      <w:r w:rsidR="00732D43" w:rsidRPr="009D118A">
        <w:rPr>
          <w:rFonts w:ascii="Book Antiqua" w:eastAsia="Times New Roman" w:hAnsi="Book Antiqua" w:cs="Times New Roman"/>
          <w:sz w:val="24"/>
          <w:szCs w:val="24"/>
          <w:lang w:val="en-US" w:eastAsia="fr-FR"/>
        </w:rPr>
        <w:t>interview</w:t>
      </w:r>
      <w:r w:rsidR="00D12F5C" w:rsidRPr="009D118A">
        <w:rPr>
          <w:rFonts w:ascii="Book Antiqua" w:eastAsia="Times New Roman" w:hAnsi="Book Antiqua" w:cs="Times New Roman"/>
          <w:sz w:val="24"/>
          <w:szCs w:val="24"/>
          <w:vertAlign w:val="superscript"/>
          <w:lang w:val="en-US" w:eastAsia="fr-FR"/>
        </w:rPr>
        <w:t>[</w:t>
      </w:r>
      <w:proofErr w:type="gramEnd"/>
      <w:r w:rsidR="00D12F5C" w:rsidRPr="009D118A">
        <w:rPr>
          <w:rFonts w:ascii="Book Antiqua" w:eastAsia="Times New Roman" w:hAnsi="Book Antiqua" w:cs="Times New Roman"/>
          <w:sz w:val="24"/>
          <w:szCs w:val="24"/>
          <w:vertAlign w:val="superscript"/>
          <w:lang w:val="en-US" w:eastAsia="fr-FR"/>
        </w:rPr>
        <w:t>22,23]</w:t>
      </w:r>
      <w:r w:rsidR="008C4622"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 xml:space="preserve"> </w:t>
      </w:r>
    </w:p>
    <w:p w14:paraId="6371A888" w14:textId="6D5A7FA4" w:rsidR="00162E08" w:rsidRPr="009D118A" w:rsidRDefault="00004829" w:rsidP="00D12F5C">
      <w:pPr>
        <w:spacing w:after="0" w:line="360" w:lineRule="auto"/>
        <w:ind w:firstLineChars="100" w:firstLine="240"/>
        <w:jc w:val="both"/>
        <w:rPr>
          <w:rFonts w:ascii="Book Antiqua" w:eastAsia="Times New Roman" w:hAnsi="Book Antiqua" w:cs="Times New Roman"/>
          <w:i/>
          <w:sz w:val="24"/>
          <w:szCs w:val="24"/>
          <w:lang w:val="en-US" w:eastAsia="fr-FR"/>
        </w:rPr>
      </w:pPr>
      <w:r w:rsidRPr="009D118A">
        <w:rPr>
          <w:rFonts w:ascii="Book Antiqua" w:eastAsia="Times New Roman" w:hAnsi="Book Antiqua" w:cs="Times New Roman"/>
          <w:sz w:val="24"/>
          <w:szCs w:val="24"/>
          <w:lang w:val="en-US" w:eastAsia="fr-FR"/>
        </w:rPr>
        <w:t xml:space="preserve">The biological health variables collected were </w:t>
      </w:r>
      <w:proofErr w:type="spellStart"/>
      <w:r w:rsidRPr="009D118A">
        <w:rPr>
          <w:rFonts w:ascii="Book Antiqua" w:eastAsia="Times New Roman" w:hAnsi="Book Antiqua" w:cs="Times New Roman"/>
          <w:sz w:val="24"/>
          <w:szCs w:val="24"/>
          <w:lang w:val="en-US" w:eastAsia="fr-FR"/>
        </w:rPr>
        <w:t>dysglycemia</w:t>
      </w:r>
      <w:proofErr w:type="spellEnd"/>
      <w:r w:rsidRPr="009D118A">
        <w:rPr>
          <w:rFonts w:ascii="Book Antiqua" w:eastAsia="Times New Roman" w:hAnsi="Book Antiqua" w:cs="Times New Roman"/>
          <w:sz w:val="24"/>
          <w:szCs w:val="24"/>
          <w:lang w:val="en-US" w:eastAsia="fr-FR"/>
        </w:rPr>
        <w:t xml:space="preserve">, blood pressure (BP), body mass index (BMI), waist circumference (WC) and waist-to-hip ratio (WHR). For </w:t>
      </w:r>
      <w:proofErr w:type="spellStart"/>
      <w:r w:rsidRPr="009D118A">
        <w:rPr>
          <w:rFonts w:ascii="Book Antiqua" w:eastAsia="Times New Roman" w:hAnsi="Book Antiqua" w:cs="Times New Roman"/>
          <w:sz w:val="24"/>
          <w:szCs w:val="24"/>
          <w:lang w:val="en-US" w:eastAsia="fr-FR"/>
        </w:rPr>
        <w:t>dysglycemia</w:t>
      </w:r>
      <w:proofErr w:type="spellEnd"/>
      <w:r w:rsidRPr="009D118A">
        <w:rPr>
          <w:rFonts w:ascii="Book Antiqua" w:eastAsia="Times New Roman" w:hAnsi="Book Antiqua" w:cs="Times New Roman"/>
          <w:sz w:val="24"/>
          <w:szCs w:val="24"/>
          <w:lang w:val="en-US" w:eastAsia="fr-FR"/>
        </w:rPr>
        <w:t>, s</w:t>
      </w:r>
      <w:r w:rsidRPr="009D118A">
        <w:rPr>
          <w:rFonts w:ascii="Book Antiqua" w:hAnsi="Book Antiqua" w:cs="Times New Roman"/>
          <w:sz w:val="24"/>
          <w:szCs w:val="24"/>
          <w:lang w:val="en-US"/>
        </w:rPr>
        <w:t xml:space="preserve">ubjects were examined during the morning after fasting since the previous evening meal. </w:t>
      </w:r>
      <w:r w:rsidRPr="009D118A">
        <w:rPr>
          <w:rFonts w:ascii="Book Antiqua" w:hAnsi="Book Antiqua" w:cs="Times New Roman"/>
          <w:bCs/>
          <w:sz w:val="24"/>
          <w:szCs w:val="24"/>
          <w:lang w:val="en-US"/>
        </w:rPr>
        <w:t xml:space="preserve">The day before the investigation, subjects </w:t>
      </w:r>
      <w:r w:rsidR="00ED2C10" w:rsidRPr="009D118A">
        <w:rPr>
          <w:rFonts w:ascii="Book Antiqua" w:hAnsi="Book Antiqua" w:cs="Times New Roman"/>
          <w:bCs/>
          <w:sz w:val="24"/>
          <w:szCs w:val="24"/>
          <w:lang w:val="en-US"/>
        </w:rPr>
        <w:t>were</w:t>
      </w:r>
      <w:r w:rsidRPr="009D118A">
        <w:rPr>
          <w:rFonts w:ascii="Book Antiqua" w:hAnsi="Book Antiqua" w:cs="Times New Roman"/>
          <w:bCs/>
          <w:sz w:val="24"/>
          <w:szCs w:val="24"/>
          <w:lang w:val="en-US"/>
        </w:rPr>
        <w:t xml:space="preserve"> informed of the ne</w:t>
      </w:r>
      <w:r w:rsidR="00ED2C10" w:rsidRPr="009D118A">
        <w:rPr>
          <w:rFonts w:ascii="Book Antiqua" w:hAnsi="Book Antiqua" w:cs="Times New Roman"/>
          <w:bCs/>
          <w:sz w:val="24"/>
          <w:szCs w:val="24"/>
          <w:lang w:val="en-US"/>
        </w:rPr>
        <w:t>ed</w:t>
      </w:r>
      <w:r w:rsidRPr="009D118A">
        <w:rPr>
          <w:rFonts w:ascii="Book Antiqua" w:hAnsi="Book Antiqua" w:cs="Times New Roman"/>
          <w:bCs/>
          <w:sz w:val="24"/>
          <w:szCs w:val="24"/>
          <w:lang w:val="en-US"/>
        </w:rPr>
        <w:t xml:space="preserve"> to </w:t>
      </w:r>
      <w:r w:rsidRPr="009D118A">
        <w:rPr>
          <w:rFonts w:ascii="Book Antiqua" w:hAnsi="Book Antiqua" w:cs="Times New Roman"/>
          <w:iCs/>
          <w:sz w:val="24"/>
          <w:szCs w:val="24"/>
          <w:lang w:val="en-US"/>
        </w:rPr>
        <w:t xml:space="preserve">have nothing to drink </w:t>
      </w:r>
      <w:r w:rsidR="008F6E2F" w:rsidRPr="009D118A">
        <w:rPr>
          <w:rFonts w:ascii="Book Antiqua" w:hAnsi="Book Antiqua" w:cs="Times New Roman"/>
          <w:iCs/>
          <w:sz w:val="24"/>
          <w:szCs w:val="24"/>
          <w:lang w:val="en-US"/>
        </w:rPr>
        <w:t>or</w:t>
      </w:r>
      <w:r w:rsidRPr="009D118A">
        <w:rPr>
          <w:rFonts w:ascii="Book Antiqua" w:hAnsi="Book Antiqua" w:cs="Times New Roman"/>
          <w:iCs/>
          <w:sz w:val="24"/>
          <w:szCs w:val="24"/>
          <w:lang w:val="en-US"/>
        </w:rPr>
        <w:t xml:space="preserve"> eat in order to measure capillary whole blood glucose.</w:t>
      </w:r>
      <w:r w:rsidRPr="009D118A">
        <w:rPr>
          <w:rFonts w:ascii="Book Antiqua" w:hAnsi="Book Antiqua" w:cs="Times New Roman"/>
          <w:sz w:val="24"/>
          <w:szCs w:val="24"/>
          <w:lang w:val="en-US"/>
        </w:rPr>
        <w:t xml:space="preserve"> Capillary whole blood </w:t>
      </w:r>
      <w:r w:rsidR="006E5996" w:rsidRPr="009D118A">
        <w:rPr>
          <w:rFonts w:ascii="Book Antiqua" w:hAnsi="Book Antiqua" w:cs="Times New Roman"/>
          <w:sz w:val="24"/>
          <w:szCs w:val="24"/>
          <w:lang w:val="en-US" w:eastAsia="zh-CN"/>
        </w:rPr>
        <w:t>(</w:t>
      </w:r>
      <w:r w:rsidR="008F6E2F" w:rsidRPr="009D118A">
        <w:rPr>
          <w:rFonts w:ascii="Book Antiqua" w:hAnsi="Book Antiqua" w:cs="Times New Roman"/>
          <w:sz w:val="24"/>
          <w:szCs w:val="24"/>
          <w:lang w:val="en-US"/>
        </w:rPr>
        <w:t>glucose</w:t>
      </w:r>
      <w:r w:rsidR="006E5996" w:rsidRPr="009D118A">
        <w:rPr>
          <w:rFonts w:ascii="Book Antiqua" w:hAnsi="Book Antiqua" w:cs="Times New Roman"/>
          <w:sz w:val="24"/>
          <w:szCs w:val="24"/>
          <w:lang w:val="en-US" w:eastAsia="zh-CN"/>
        </w:rPr>
        <w:t>)</w:t>
      </w:r>
      <w:r w:rsidR="008F6E2F" w:rsidRPr="009D118A">
        <w:rPr>
          <w:rFonts w:ascii="Book Antiqua" w:hAnsi="Book Antiqua" w:cs="Times New Roman"/>
          <w:sz w:val="24"/>
          <w:szCs w:val="24"/>
          <w:lang w:val="en-US"/>
        </w:rPr>
        <w:t xml:space="preserve"> </w:t>
      </w:r>
      <w:r w:rsidRPr="009D118A">
        <w:rPr>
          <w:rFonts w:ascii="Book Antiqua" w:hAnsi="Book Antiqua" w:cs="Times New Roman"/>
          <w:sz w:val="24"/>
          <w:szCs w:val="24"/>
          <w:lang w:val="en-US"/>
        </w:rPr>
        <w:t>was obtained from a finger p</w:t>
      </w:r>
      <w:r w:rsidR="00F85016" w:rsidRPr="009D118A">
        <w:rPr>
          <w:rFonts w:ascii="Book Antiqua" w:hAnsi="Book Antiqua" w:cs="Times New Roman"/>
          <w:sz w:val="24"/>
          <w:szCs w:val="24"/>
          <w:lang w:val="en-US"/>
        </w:rPr>
        <w:t>rick</w:t>
      </w:r>
      <w:r w:rsidRPr="009D118A">
        <w:rPr>
          <w:rFonts w:ascii="Book Antiqua" w:hAnsi="Book Antiqua" w:cs="Times New Roman"/>
          <w:sz w:val="24"/>
          <w:szCs w:val="24"/>
          <w:lang w:val="en-US"/>
        </w:rPr>
        <w:t xml:space="preserve"> and was </w:t>
      </w:r>
      <w:r w:rsidRPr="009D118A">
        <w:rPr>
          <w:rFonts w:ascii="Book Antiqua" w:hAnsi="Book Antiqua" w:cs="Times New Roman"/>
          <w:sz w:val="24"/>
          <w:szCs w:val="24"/>
          <w:lang w:val="en-US"/>
        </w:rPr>
        <w:lastRenderedPageBreak/>
        <w:t xml:space="preserve">immediately analyzed using a </w:t>
      </w:r>
      <w:proofErr w:type="spellStart"/>
      <w:r w:rsidRPr="009D118A">
        <w:rPr>
          <w:rFonts w:ascii="Book Antiqua" w:hAnsi="Book Antiqua" w:cs="Times New Roman"/>
          <w:sz w:val="24"/>
          <w:szCs w:val="24"/>
          <w:lang w:val="en-US"/>
        </w:rPr>
        <w:t>Hemocue</w:t>
      </w:r>
      <w:proofErr w:type="spellEnd"/>
      <w:r w:rsidRPr="009D118A">
        <w:rPr>
          <w:rFonts w:ascii="Book Antiqua" w:hAnsi="Book Antiqua" w:cs="Times New Roman"/>
          <w:sz w:val="24"/>
          <w:szCs w:val="24"/>
          <w:lang w:val="en-US"/>
        </w:rPr>
        <w:t xml:space="preserve"> blood glucose analyzer</w:t>
      </w:r>
      <w:r w:rsidRPr="009D118A">
        <w:rPr>
          <w:rFonts w:ascii="Book Antiqua" w:hAnsi="Book Antiqua" w:cs="Times New Roman"/>
          <w:bCs/>
          <w:sz w:val="24"/>
          <w:szCs w:val="24"/>
          <w:vertAlign w:val="superscript"/>
          <w:lang w:val="en-US"/>
        </w:rPr>
        <w:t>®</w:t>
      </w:r>
      <w:r w:rsidRPr="009D118A">
        <w:rPr>
          <w:rFonts w:ascii="Book Antiqua" w:hAnsi="Book Antiqua" w:cs="Times New Roman"/>
          <w:sz w:val="24"/>
          <w:szCs w:val="24"/>
          <w:lang w:val="en-US"/>
        </w:rPr>
        <w:t xml:space="preserve">. The participants were then divided into three categories according to international </w:t>
      </w:r>
      <w:proofErr w:type="gramStart"/>
      <w:r w:rsidRPr="009D118A">
        <w:rPr>
          <w:rFonts w:ascii="Book Antiqua" w:hAnsi="Book Antiqua" w:cs="Times New Roman"/>
          <w:sz w:val="24"/>
          <w:szCs w:val="24"/>
          <w:lang w:val="en-US"/>
        </w:rPr>
        <w:t>standards</w:t>
      </w:r>
      <w:r w:rsidR="006E5996" w:rsidRPr="009D118A">
        <w:rPr>
          <w:rFonts w:ascii="Book Antiqua" w:hAnsi="Book Antiqua" w:cs="Times New Roman"/>
          <w:sz w:val="24"/>
          <w:szCs w:val="24"/>
          <w:vertAlign w:val="superscript"/>
          <w:lang w:val="en-US"/>
        </w:rPr>
        <w:t>[</w:t>
      </w:r>
      <w:proofErr w:type="gramEnd"/>
      <w:r w:rsidR="006E5996" w:rsidRPr="009D118A">
        <w:rPr>
          <w:rFonts w:ascii="Book Antiqua" w:hAnsi="Book Antiqua" w:cs="Times New Roman"/>
          <w:sz w:val="24"/>
          <w:szCs w:val="24"/>
          <w:vertAlign w:val="superscript"/>
          <w:lang w:val="en-US"/>
        </w:rPr>
        <w:t>24]</w:t>
      </w:r>
      <w:r w:rsidR="008F6E2F"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t>
      </w:r>
      <w:r w:rsidR="006E5996" w:rsidRPr="009D118A">
        <w:rPr>
          <w:rFonts w:ascii="Book Antiqua" w:hAnsi="Book Antiqua" w:cs="Times New Roman"/>
          <w:sz w:val="24"/>
          <w:szCs w:val="24"/>
          <w:lang w:val="en-US"/>
        </w:rPr>
        <w:t>F</w:t>
      </w:r>
      <w:r w:rsidRPr="009D118A">
        <w:rPr>
          <w:rFonts w:ascii="Book Antiqua" w:hAnsi="Book Antiqua"/>
          <w:sz w:val="24"/>
          <w:szCs w:val="24"/>
          <w:lang w:val="en-US"/>
        </w:rPr>
        <w:t>asting plasma glucose &lt; 110 mg/</w:t>
      </w:r>
      <w:proofErr w:type="spellStart"/>
      <w:r w:rsidRPr="009D118A">
        <w:rPr>
          <w:rFonts w:ascii="Book Antiqua" w:hAnsi="Book Antiqua"/>
          <w:sz w:val="24"/>
          <w:szCs w:val="24"/>
          <w:lang w:val="en-US"/>
        </w:rPr>
        <w:t>dL</w:t>
      </w:r>
      <w:proofErr w:type="spellEnd"/>
      <w:r w:rsidRPr="009D118A">
        <w:rPr>
          <w:rFonts w:ascii="Book Antiqua" w:hAnsi="Book Antiqua"/>
          <w:sz w:val="24"/>
          <w:szCs w:val="24"/>
          <w:lang w:val="en-US"/>
        </w:rPr>
        <w:t xml:space="preserve">; </w:t>
      </w:r>
      <w:r w:rsidR="00AC3C02" w:rsidRPr="009D118A">
        <w:rPr>
          <w:rFonts w:ascii="Book Antiqua" w:hAnsi="Book Antiqua" w:cs="Times New Roman"/>
          <w:sz w:val="24"/>
          <w:szCs w:val="24"/>
          <w:lang w:val="en-US"/>
        </w:rPr>
        <w:t>IFG</w:t>
      </w:r>
      <w:r w:rsidRPr="009D118A">
        <w:rPr>
          <w:rFonts w:ascii="Book Antiqua" w:hAnsi="Book Antiqua" w:cs="Times New Roman"/>
          <w:sz w:val="24"/>
          <w:szCs w:val="24"/>
          <w:lang w:val="en-US"/>
        </w:rPr>
        <w:t xml:space="preserve">: </w:t>
      </w:r>
      <w:r w:rsidR="00794CA0" w:rsidRPr="009D118A">
        <w:rPr>
          <w:rFonts w:ascii="Book Antiqua" w:hAnsi="Book Antiqua" w:cs="Times New Roman"/>
          <w:sz w:val="24"/>
          <w:szCs w:val="24"/>
          <w:lang w:val="en-US"/>
        </w:rPr>
        <w:t>F</w:t>
      </w:r>
      <w:r w:rsidRPr="009D118A">
        <w:rPr>
          <w:rFonts w:ascii="Book Antiqua" w:hAnsi="Book Antiqua" w:cs="Times New Roman"/>
          <w:sz w:val="24"/>
          <w:szCs w:val="24"/>
          <w:lang w:val="en-US"/>
        </w:rPr>
        <w:t>asting plasma glucose levels between 110 and 125 mg/</w:t>
      </w:r>
      <w:proofErr w:type="spellStart"/>
      <w:r w:rsidRPr="009D118A">
        <w:rPr>
          <w:rFonts w:ascii="Book Antiqua" w:hAnsi="Book Antiqua" w:cs="Times New Roman"/>
          <w:sz w:val="24"/>
          <w:szCs w:val="24"/>
          <w:lang w:val="en-US"/>
        </w:rPr>
        <w:t>dL</w:t>
      </w:r>
      <w:proofErr w:type="spellEnd"/>
      <w:r w:rsidRPr="009D118A">
        <w:rPr>
          <w:rFonts w:ascii="Book Antiqua" w:hAnsi="Book Antiqua" w:cs="Times New Roman"/>
          <w:sz w:val="24"/>
          <w:szCs w:val="24"/>
          <w:lang w:val="en-US"/>
        </w:rPr>
        <w:t>; those with diabetes, who had either been previously diagnosed diabetics or had capillary whole blood glucose value greater than or equal to 126 mg/</w:t>
      </w:r>
      <w:proofErr w:type="spellStart"/>
      <w:r w:rsidRPr="009D118A">
        <w:rPr>
          <w:rFonts w:ascii="Book Antiqua" w:hAnsi="Book Antiqua" w:cs="Times New Roman"/>
          <w:sz w:val="24"/>
          <w:szCs w:val="24"/>
          <w:lang w:val="en-US"/>
        </w:rPr>
        <w:t>d</w:t>
      </w:r>
      <w:r w:rsidR="00794CA0" w:rsidRPr="009D118A">
        <w:rPr>
          <w:rFonts w:ascii="Book Antiqua" w:hAnsi="Book Antiqua" w:cs="Times New Roman"/>
          <w:sz w:val="24"/>
          <w:szCs w:val="24"/>
          <w:lang w:val="en-US"/>
        </w:rPr>
        <w:t>L</w:t>
      </w:r>
      <w:proofErr w:type="spellEnd"/>
      <w:r w:rsidRPr="009D118A">
        <w:rPr>
          <w:rFonts w:ascii="Book Antiqua" w:hAnsi="Book Antiqua" w:cs="Times New Roman"/>
          <w:sz w:val="24"/>
          <w:szCs w:val="24"/>
          <w:lang w:val="en-US"/>
        </w:rPr>
        <w:t>.</w:t>
      </w:r>
    </w:p>
    <w:p w14:paraId="1A5B4AD1" w14:textId="77777777" w:rsidR="002069F5" w:rsidRPr="009D118A" w:rsidRDefault="00004829" w:rsidP="00794CA0">
      <w:pPr>
        <w:spacing w:after="0" w:line="360" w:lineRule="auto"/>
        <w:ind w:firstLineChars="100" w:firstLine="240"/>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In order to measure BP, we used an OMRON M5-I digital automatic blood pressure monitor (OMRON</w:t>
      </w:r>
      <w:r w:rsidRPr="009D118A">
        <w:rPr>
          <w:rFonts w:ascii="Book Antiqua" w:eastAsia="Times New Roman" w:hAnsi="Book Antiqua" w:cs="Times New Roman"/>
          <w:sz w:val="24"/>
          <w:szCs w:val="24"/>
          <w:vertAlign w:val="superscript"/>
          <w:lang w:val="en-US" w:eastAsia="fr-FR"/>
        </w:rPr>
        <w:t>®</w:t>
      </w:r>
      <w:r w:rsidRPr="009D118A">
        <w:rPr>
          <w:rFonts w:ascii="Book Antiqua" w:eastAsia="Times New Roman" w:hAnsi="Book Antiqua" w:cs="Times New Roman"/>
          <w:sz w:val="24"/>
          <w:szCs w:val="24"/>
          <w:lang w:val="en-US" w:eastAsia="fr-FR"/>
        </w:rPr>
        <w:t xml:space="preserve">, </w:t>
      </w:r>
      <w:proofErr w:type="spellStart"/>
      <w:r w:rsidRPr="009D118A">
        <w:rPr>
          <w:rFonts w:ascii="Book Antiqua" w:eastAsia="Times New Roman" w:hAnsi="Book Antiqua" w:cs="Times New Roman"/>
          <w:sz w:val="24"/>
          <w:szCs w:val="24"/>
          <w:lang w:val="en-US" w:eastAsia="fr-FR"/>
        </w:rPr>
        <w:t>s’Hertogenbosch</w:t>
      </w:r>
      <w:proofErr w:type="spellEnd"/>
      <w:r w:rsidRPr="009D118A">
        <w:rPr>
          <w:rFonts w:ascii="Book Antiqua" w:eastAsia="Times New Roman" w:hAnsi="Book Antiqua" w:cs="Times New Roman"/>
          <w:sz w:val="24"/>
          <w:szCs w:val="24"/>
          <w:lang w:val="en-US" w:eastAsia="fr-FR"/>
        </w:rPr>
        <w:t xml:space="preserve">, </w:t>
      </w:r>
      <w:r w:rsidR="00E248A1" w:rsidRPr="009D118A">
        <w:rPr>
          <w:rFonts w:ascii="Book Antiqua" w:hAnsi="Book Antiqua" w:cs="Times New Roman"/>
          <w:sz w:val="24"/>
          <w:szCs w:val="24"/>
          <w:lang w:val="en-US" w:eastAsia="zh-CN"/>
        </w:rPr>
        <w:t xml:space="preserve">The </w:t>
      </w:r>
      <w:r w:rsidRPr="009D118A">
        <w:rPr>
          <w:rFonts w:ascii="Book Antiqua" w:eastAsia="Times New Roman" w:hAnsi="Book Antiqua" w:cs="Times New Roman"/>
          <w:sz w:val="24"/>
          <w:szCs w:val="24"/>
          <w:lang w:val="en-US" w:eastAsia="fr-FR"/>
        </w:rPr>
        <w:t xml:space="preserve">Netherlands). Measurements were </w:t>
      </w:r>
      <w:r w:rsidR="008F6E2F" w:rsidRPr="009D118A">
        <w:rPr>
          <w:rFonts w:ascii="Book Antiqua" w:eastAsia="Times New Roman" w:hAnsi="Book Antiqua" w:cs="Times New Roman"/>
          <w:sz w:val="24"/>
          <w:szCs w:val="24"/>
          <w:lang w:val="en-US" w:eastAsia="fr-FR"/>
        </w:rPr>
        <w:t>taken</w:t>
      </w:r>
      <w:r w:rsidRPr="009D118A">
        <w:rPr>
          <w:rFonts w:ascii="Book Antiqua" w:eastAsia="Times New Roman" w:hAnsi="Book Antiqua" w:cs="Times New Roman"/>
          <w:sz w:val="24"/>
          <w:szCs w:val="24"/>
          <w:lang w:val="en-US" w:eastAsia="fr-FR"/>
        </w:rPr>
        <w:t xml:space="preserve"> on the upper right arm using an appropriate sized cuff while the participant was sitting and had rested for five minutes. Three readings were taken during the interview. The first was discarded, and the mean of the last two readings were used in the analysis. Hypertension (HTA) was defined as a systolic BP ≥ 140 mmHg (SBP) and/or a diastolic BP ≥ 90 mmHg (DBP) or reported treatment for hypertension. </w:t>
      </w:r>
    </w:p>
    <w:p w14:paraId="3B51EC7F" w14:textId="77777777" w:rsidR="00676388" w:rsidRPr="009D118A" w:rsidRDefault="00004829" w:rsidP="00E248A1">
      <w:pPr>
        <w:spacing w:after="0" w:line="360" w:lineRule="auto"/>
        <w:ind w:firstLineChars="100" w:firstLine="240"/>
        <w:jc w:val="both"/>
        <w:rPr>
          <w:rFonts w:ascii="Book Antiqua" w:eastAsia="Times New Roman" w:hAnsi="Book Antiqua" w:cs="Times New Roman"/>
          <w:b/>
          <w:i/>
          <w:sz w:val="24"/>
          <w:szCs w:val="24"/>
          <w:lang w:val="en-US" w:eastAsia="fr-FR"/>
        </w:rPr>
      </w:pPr>
      <w:r w:rsidRPr="009D118A">
        <w:rPr>
          <w:rFonts w:ascii="Book Antiqua" w:hAnsi="Book Antiqua" w:cs="Times New Roman"/>
          <w:sz w:val="24"/>
          <w:szCs w:val="24"/>
          <w:lang w:val="en-US"/>
        </w:rPr>
        <w:t xml:space="preserve">Finally, overweight was </w:t>
      </w:r>
      <w:r w:rsidR="008F6E2F" w:rsidRPr="009D118A">
        <w:rPr>
          <w:rFonts w:ascii="Book Antiqua" w:hAnsi="Book Antiqua" w:cs="Times New Roman"/>
          <w:sz w:val="24"/>
          <w:szCs w:val="24"/>
          <w:lang w:val="en-US"/>
        </w:rPr>
        <w:t>defined</w:t>
      </w:r>
      <w:r w:rsidRPr="009D118A">
        <w:rPr>
          <w:rFonts w:ascii="Book Antiqua" w:hAnsi="Book Antiqua" w:cs="Times New Roman"/>
          <w:sz w:val="24"/>
          <w:szCs w:val="24"/>
          <w:lang w:val="en-US"/>
        </w:rPr>
        <w:t xml:space="preserve"> as 25 ≤ BMI &lt; 30; obesity corresponded to a BMI of ≥ 30; underweight to a BMI of &lt;</w:t>
      </w:r>
      <w:r w:rsidR="00E248A1"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18.5. WC of ≥ 102</w:t>
      </w:r>
      <w:r w:rsidR="00E248A1"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cm in men and of ≥ 88</w:t>
      </w:r>
      <w:r w:rsidR="00E248A1" w:rsidRPr="009D118A">
        <w:rPr>
          <w:rFonts w:ascii="Book Antiqua" w:hAnsi="Book Antiqua" w:cs="Times New Roman"/>
          <w:sz w:val="24"/>
          <w:szCs w:val="24"/>
          <w:lang w:val="en-US" w:eastAsia="zh-CN"/>
        </w:rPr>
        <w:t xml:space="preserve"> </w:t>
      </w:r>
      <w:r w:rsidRPr="009D118A">
        <w:rPr>
          <w:rFonts w:ascii="Book Antiqua" w:hAnsi="Book Antiqua" w:cs="Times New Roman"/>
          <w:sz w:val="24"/>
          <w:szCs w:val="24"/>
          <w:lang w:val="en-US"/>
        </w:rPr>
        <w:t xml:space="preserve">cm in women was considered central obesity. </w:t>
      </w:r>
      <w:r w:rsidR="008F6E2F" w:rsidRPr="009D118A">
        <w:rPr>
          <w:rFonts w:ascii="Book Antiqua" w:hAnsi="Book Antiqua" w:cs="Times New Roman"/>
          <w:sz w:val="24"/>
          <w:szCs w:val="24"/>
          <w:lang w:val="en-US"/>
        </w:rPr>
        <w:t>Last</w:t>
      </w:r>
      <w:r w:rsidRPr="009D118A">
        <w:rPr>
          <w:rFonts w:ascii="Book Antiqua" w:hAnsi="Book Antiqua" w:cs="Times New Roman"/>
          <w:sz w:val="24"/>
          <w:szCs w:val="24"/>
          <w:lang w:val="en-US"/>
        </w:rPr>
        <w:t xml:space="preserve">ly, a WHR of &gt; 0.9 in men and a WHR of &gt; 0.8 in women were considered central </w:t>
      </w:r>
      <w:proofErr w:type="gramStart"/>
      <w:r w:rsidRPr="009D118A">
        <w:rPr>
          <w:rFonts w:ascii="Book Antiqua" w:hAnsi="Book Antiqua" w:cs="Times New Roman"/>
          <w:sz w:val="24"/>
          <w:szCs w:val="24"/>
          <w:lang w:val="en-US"/>
        </w:rPr>
        <w:t>obesity</w:t>
      </w:r>
      <w:r w:rsidR="00E248A1" w:rsidRPr="009D118A">
        <w:rPr>
          <w:rFonts w:ascii="Book Antiqua" w:hAnsi="Book Antiqua" w:cs="Times New Roman"/>
          <w:sz w:val="24"/>
          <w:szCs w:val="24"/>
          <w:vertAlign w:val="superscript"/>
          <w:lang w:val="en-US"/>
        </w:rPr>
        <w:t>[</w:t>
      </w:r>
      <w:proofErr w:type="gramEnd"/>
      <w:r w:rsidR="00E248A1" w:rsidRPr="009D118A">
        <w:rPr>
          <w:rFonts w:ascii="Book Antiqua" w:hAnsi="Book Antiqua" w:cs="Times New Roman"/>
          <w:sz w:val="24"/>
          <w:szCs w:val="24"/>
          <w:vertAlign w:val="superscript"/>
          <w:lang w:val="en-US"/>
        </w:rPr>
        <w:t>25]</w:t>
      </w:r>
      <w:r w:rsidR="008F6E2F" w:rsidRPr="009D118A">
        <w:rPr>
          <w:rFonts w:ascii="Book Antiqua" w:hAnsi="Book Antiqua" w:cs="Times New Roman"/>
          <w:sz w:val="24"/>
          <w:szCs w:val="24"/>
          <w:lang w:val="en-US"/>
        </w:rPr>
        <w:t>.</w:t>
      </w:r>
    </w:p>
    <w:p w14:paraId="50EAA34C" w14:textId="77777777" w:rsidR="00B7274B" w:rsidRPr="009D118A" w:rsidRDefault="00B7274B" w:rsidP="00A609F5">
      <w:pPr>
        <w:spacing w:after="0" w:line="360" w:lineRule="auto"/>
        <w:jc w:val="both"/>
        <w:rPr>
          <w:rFonts w:ascii="Book Antiqua" w:hAnsi="Book Antiqua" w:cs="Times New Roman"/>
          <w:sz w:val="24"/>
          <w:szCs w:val="24"/>
          <w:lang w:val="en-US"/>
        </w:rPr>
      </w:pPr>
    </w:p>
    <w:p w14:paraId="5487684F" w14:textId="77777777" w:rsidR="00B7274B" w:rsidRPr="009D118A" w:rsidRDefault="00004829" w:rsidP="00A609F5">
      <w:pPr>
        <w:spacing w:after="0" w:line="360" w:lineRule="auto"/>
        <w:jc w:val="both"/>
        <w:rPr>
          <w:rFonts w:ascii="Book Antiqua" w:hAnsi="Book Antiqua" w:cs="Times New Roman"/>
          <w:b/>
          <w:i/>
          <w:sz w:val="24"/>
          <w:szCs w:val="24"/>
          <w:lang w:val="en-US"/>
        </w:rPr>
      </w:pPr>
      <w:r w:rsidRPr="009D118A">
        <w:rPr>
          <w:rFonts w:ascii="Book Antiqua" w:hAnsi="Book Antiqua" w:cs="Times New Roman"/>
          <w:b/>
          <w:i/>
          <w:sz w:val="24"/>
          <w:szCs w:val="24"/>
          <w:lang w:val="en-US"/>
        </w:rPr>
        <w:t>Statistical analysis</w:t>
      </w:r>
    </w:p>
    <w:p w14:paraId="69B98666" w14:textId="77777777" w:rsidR="00B7274B" w:rsidRPr="009D118A" w:rsidRDefault="00732D43" w:rsidP="00A609F5">
      <w:pPr>
        <w:pStyle w:val="NormalWeb"/>
        <w:spacing w:before="0" w:beforeAutospacing="0" w:after="0" w:afterAutospacing="0" w:line="360" w:lineRule="auto"/>
        <w:jc w:val="both"/>
        <w:rPr>
          <w:rFonts w:ascii="Book Antiqua" w:hAnsi="Book Antiqua"/>
          <w:lang w:val="en-US"/>
        </w:rPr>
      </w:pPr>
      <w:r w:rsidRPr="009D118A">
        <w:rPr>
          <w:rFonts w:ascii="Book Antiqua" w:hAnsi="Book Antiqua"/>
          <w:lang w:val="en-US"/>
        </w:rPr>
        <w:t xml:space="preserve">Files compiled on the basis of the 496 questionnaires were processed and coded in Excel (2013). We used chi-square tests to measure the presence, strength, and independence of statistical association of </w:t>
      </w:r>
      <w:proofErr w:type="spellStart"/>
      <w:r w:rsidRPr="009D118A">
        <w:rPr>
          <w:rFonts w:ascii="Book Antiqua" w:hAnsi="Book Antiqua"/>
          <w:lang w:val="en-US"/>
        </w:rPr>
        <w:t>sociodemographic</w:t>
      </w:r>
      <w:proofErr w:type="spellEnd"/>
      <w:r w:rsidRPr="009D118A">
        <w:rPr>
          <w:rFonts w:ascii="Book Antiqua" w:hAnsi="Book Antiqua"/>
          <w:lang w:val="en-US"/>
        </w:rPr>
        <w:t xml:space="preserve"> and biological variables and diabetes. We also carried out binary logistic regression analys</w:t>
      </w:r>
      <w:r w:rsidR="00A31618" w:rsidRPr="009D118A">
        <w:rPr>
          <w:rFonts w:ascii="Book Antiqua" w:hAnsi="Book Antiqua"/>
          <w:lang w:val="en-US"/>
        </w:rPr>
        <w:t>e</w:t>
      </w:r>
      <w:r w:rsidRPr="009D118A">
        <w:rPr>
          <w:rFonts w:ascii="Book Antiqua" w:hAnsi="Book Antiqua"/>
          <w:lang w:val="en-US"/>
        </w:rPr>
        <w:t xml:space="preserve">s to estimate the risk factors for diabetes. All analyses were performed using SPSS software, version 20. A two-sided </w:t>
      </w:r>
      <w:r w:rsidR="00A614A6" w:rsidRPr="009D118A">
        <w:rPr>
          <w:rFonts w:ascii="Book Antiqua" w:hAnsi="Book Antiqua"/>
          <w:i/>
          <w:lang w:val="en-US"/>
        </w:rPr>
        <w:t>P</w:t>
      </w:r>
      <w:r w:rsidRPr="009D118A">
        <w:rPr>
          <w:rFonts w:ascii="Book Antiqua" w:hAnsi="Book Antiqua"/>
          <w:lang w:val="en-US"/>
        </w:rPr>
        <w:t xml:space="preserve">-value of less than 0.05 was considered significant. </w:t>
      </w:r>
    </w:p>
    <w:p w14:paraId="0D65DFE2" w14:textId="77777777" w:rsidR="00676388" w:rsidRPr="009D118A" w:rsidRDefault="00676388" w:rsidP="00A609F5">
      <w:pPr>
        <w:spacing w:after="0" w:line="360" w:lineRule="auto"/>
        <w:jc w:val="both"/>
        <w:rPr>
          <w:rFonts w:ascii="Book Antiqua" w:hAnsi="Book Antiqua" w:cs="Times New Roman"/>
          <w:sz w:val="24"/>
          <w:szCs w:val="24"/>
          <w:lang w:val="en-US"/>
        </w:rPr>
      </w:pPr>
    </w:p>
    <w:p w14:paraId="184A9900" w14:textId="77777777" w:rsidR="00676388" w:rsidRPr="009D118A" w:rsidRDefault="00732D43" w:rsidP="00A609F5">
      <w:pPr>
        <w:spacing w:after="0" w:line="360" w:lineRule="auto"/>
        <w:jc w:val="both"/>
        <w:rPr>
          <w:rFonts w:ascii="Book Antiqua" w:hAnsi="Book Antiqua" w:cs="Times New Roman"/>
          <w:b/>
          <w:caps/>
          <w:sz w:val="24"/>
          <w:szCs w:val="24"/>
          <w:lang w:val="en-US"/>
        </w:rPr>
      </w:pPr>
      <w:r w:rsidRPr="009D118A">
        <w:rPr>
          <w:rFonts w:ascii="Book Antiqua" w:hAnsi="Book Antiqua" w:cs="Times New Roman"/>
          <w:b/>
          <w:caps/>
          <w:sz w:val="24"/>
          <w:szCs w:val="24"/>
          <w:lang w:val="en-US"/>
        </w:rPr>
        <w:t>Results</w:t>
      </w:r>
    </w:p>
    <w:p w14:paraId="00DC5BD0" w14:textId="77777777" w:rsidR="005E4467" w:rsidRPr="009D118A" w:rsidRDefault="00732D43"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In our sample, more than </w:t>
      </w:r>
      <w:r w:rsidR="00DF0804" w:rsidRPr="009D118A">
        <w:rPr>
          <w:rFonts w:ascii="Book Antiqua" w:hAnsi="Book Antiqua" w:cs="Times New Roman"/>
          <w:sz w:val="24"/>
          <w:szCs w:val="24"/>
          <w:lang w:val="en-US"/>
        </w:rPr>
        <w:t>two-thirds</w:t>
      </w:r>
      <w:r w:rsidRPr="009D118A">
        <w:rPr>
          <w:rFonts w:ascii="Book Antiqua" w:hAnsi="Book Antiqua" w:cs="Times New Roman"/>
          <w:sz w:val="24"/>
          <w:szCs w:val="24"/>
          <w:lang w:val="en-US"/>
        </w:rPr>
        <w:t xml:space="preserve"> of the participants were aged &lt; 40 years. Almost three</w:t>
      </w:r>
      <w:r w:rsidR="00AC1B4A"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quarters had not attended school and the majority was not depressive. Proportions of men and women were balanced, as the proportions of people with good and poor material </w:t>
      </w:r>
      <w:proofErr w:type="gramStart"/>
      <w:r w:rsidRPr="009D118A">
        <w:rPr>
          <w:rFonts w:ascii="Book Antiqua" w:hAnsi="Book Antiqua" w:cs="Times New Roman"/>
          <w:sz w:val="24"/>
          <w:szCs w:val="24"/>
          <w:lang w:val="en-US"/>
        </w:rPr>
        <w:t>well-being</w:t>
      </w:r>
      <w:proofErr w:type="gramEnd"/>
      <w:r w:rsidRPr="009D118A">
        <w:rPr>
          <w:rFonts w:ascii="Book Antiqua" w:hAnsi="Book Antiqua" w:cs="Times New Roman"/>
          <w:sz w:val="24"/>
          <w:szCs w:val="24"/>
          <w:lang w:val="en-US"/>
        </w:rPr>
        <w:t xml:space="preserve">. </w:t>
      </w:r>
      <w:r w:rsidR="00AC1B4A" w:rsidRPr="009D118A">
        <w:rPr>
          <w:rFonts w:ascii="Book Antiqua" w:hAnsi="Book Antiqua" w:cs="Times New Roman"/>
          <w:sz w:val="24"/>
          <w:szCs w:val="24"/>
          <w:lang w:val="en-US"/>
        </w:rPr>
        <w:t>Most</w:t>
      </w:r>
      <w:r w:rsidRPr="009D118A">
        <w:rPr>
          <w:rFonts w:ascii="Book Antiqua" w:hAnsi="Book Antiqua" w:cs="Times New Roman"/>
          <w:sz w:val="24"/>
          <w:szCs w:val="24"/>
          <w:lang w:val="en-US"/>
        </w:rPr>
        <w:t xml:space="preserve"> individuals w</w:t>
      </w:r>
      <w:r w:rsidR="00AC1B4A" w:rsidRPr="009D118A">
        <w:rPr>
          <w:rFonts w:ascii="Book Antiqua" w:hAnsi="Book Antiqua" w:cs="Times New Roman"/>
          <w:sz w:val="24"/>
          <w:szCs w:val="24"/>
          <w:lang w:val="en-US"/>
        </w:rPr>
        <w:t>ere</w:t>
      </w:r>
      <w:r w:rsidRPr="009D118A">
        <w:rPr>
          <w:rFonts w:ascii="Book Antiqua" w:hAnsi="Book Antiqua" w:cs="Times New Roman"/>
          <w:sz w:val="24"/>
          <w:szCs w:val="24"/>
          <w:lang w:val="en-US"/>
        </w:rPr>
        <w:t xml:space="preserve"> not hypertensive and not </w:t>
      </w:r>
      <w:r w:rsidRPr="009D118A">
        <w:rPr>
          <w:rFonts w:ascii="Book Antiqua" w:hAnsi="Book Antiqua" w:cs="Times New Roman"/>
          <w:sz w:val="24"/>
          <w:szCs w:val="24"/>
          <w:lang w:val="en-US"/>
        </w:rPr>
        <w:lastRenderedPageBreak/>
        <w:t xml:space="preserve">obese by WC, whereas 40% of individuals had central obesity measured by WHR. Prevalence of diabetes and </w:t>
      </w:r>
      <w:r w:rsidR="00AC3C02" w:rsidRPr="009D118A">
        <w:rPr>
          <w:rFonts w:ascii="Book Antiqua" w:hAnsi="Book Antiqua" w:cs="Times New Roman"/>
          <w:sz w:val="24"/>
          <w:szCs w:val="24"/>
          <w:lang w:val="en-US"/>
        </w:rPr>
        <w:t>IFG</w:t>
      </w:r>
      <w:r w:rsidRPr="009D118A">
        <w:rPr>
          <w:rFonts w:ascii="Book Antiqua" w:hAnsi="Book Antiqua" w:cs="Times New Roman"/>
          <w:sz w:val="24"/>
          <w:szCs w:val="24"/>
          <w:lang w:val="en-US"/>
        </w:rPr>
        <w:t xml:space="preserve"> in our sample was 4.2% (</w:t>
      </w:r>
      <w:r w:rsidR="00A614A6" w:rsidRPr="009D118A">
        <w:rPr>
          <w:rFonts w:ascii="Book Antiqua" w:hAnsi="Book Antiqua" w:cs="Times New Roman"/>
          <w:sz w:val="24"/>
          <w:szCs w:val="24"/>
          <w:lang w:val="en-US"/>
        </w:rPr>
        <w:t>95%</w:t>
      </w:r>
      <w:r w:rsidRPr="009D118A">
        <w:rPr>
          <w:rFonts w:ascii="Book Antiqua" w:hAnsi="Book Antiqua" w:cs="Times New Roman"/>
          <w:sz w:val="24"/>
          <w:szCs w:val="24"/>
          <w:lang w:val="en-US"/>
        </w:rPr>
        <w:t>CI</w:t>
      </w:r>
      <w:r w:rsidR="00A614A6"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2.44%-5.96%) and 6.6% (</w:t>
      </w:r>
      <w:r w:rsidR="00A614A6" w:rsidRPr="009D118A">
        <w:rPr>
          <w:rFonts w:ascii="Book Antiqua" w:hAnsi="Book Antiqua" w:cs="Times New Roman"/>
          <w:sz w:val="24"/>
          <w:szCs w:val="24"/>
          <w:lang w:val="en-US"/>
        </w:rPr>
        <w:t>95%CI</w:t>
      </w:r>
      <w:r w:rsidR="00A614A6"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4.42%-8.78%) respectively.</w:t>
      </w:r>
    </w:p>
    <w:p w14:paraId="20BAE0A1" w14:textId="77777777" w:rsidR="00B917C6" w:rsidRPr="009D118A" w:rsidRDefault="00732D43" w:rsidP="00A614A6">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Table 1 shows that in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only mean BMI is significantly higher among diabetic individuals and among those having FBG ≥ 110 mg/</w:t>
      </w:r>
      <w:proofErr w:type="spellStart"/>
      <w:r w:rsidRPr="009D118A">
        <w:rPr>
          <w:rFonts w:ascii="Book Antiqua" w:hAnsi="Book Antiqua" w:cs="Times New Roman"/>
          <w:sz w:val="24"/>
          <w:szCs w:val="24"/>
          <w:lang w:val="en-US"/>
        </w:rPr>
        <w:t>dL</w:t>
      </w:r>
      <w:proofErr w:type="spellEnd"/>
      <w:r w:rsidRPr="009D118A">
        <w:rPr>
          <w:rFonts w:ascii="Book Antiqua" w:hAnsi="Book Antiqua" w:cs="Times New Roman"/>
          <w:sz w:val="24"/>
          <w:szCs w:val="24"/>
          <w:lang w:val="en-US"/>
        </w:rPr>
        <w:t xml:space="preserve">. Furthermore, IFG is significantly more prevalent in </w:t>
      </w:r>
      <w:proofErr w:type="gramStart"/>
      <w:r w:rsidRPr="009D118A">
        <w:rPr>
          <w:rFonts w:ascii="Book Antiqua" w:hAnsi="Book Antiqua" w:cs="Times New Roman"/>
          <w:sz w:val="24"/>
          <w:szCs w:val="24"/>
          <w:lang w:val="en-US"/>
        </w:rPr>
        <w:t>individuals</w:t>
      </w:r>
      <w:proofErr w:type="gramEnd"/>
      <w:r w:rsidRPr="009D118A">
        <w:rPr>
          <w:rFonts w:ascii="Book Antiqua" w:hAnsi="Book Antiqua" w:cs="Times New Roman"/>
          <w:sz w:val="24"/>
          <w:szCs w:val="24"/>
          <w:lang w:val="en-US"/>
        </w:rPr>
        <w:t xml:space="preserve"> aged 50 and over and in individuals with central obesity (by WC and WHR).</w:t>
      </w:r>
    </w:p>
    <w:p w14:paraId="3C483E75" w14:textId="77777777" w:rsidR="002242D4" w:rsidRPr="009D118A" w:rsidRDefault="00004829" w:rsidP="00F42014">
      <w:pPr>
        <w:spacing w:after="0" w:line="360" w:lineRule="auto"/>
        <w:ind w:firstLineChars="100" w:firstLine="240"/>
        <w:jc w:val="both"/>
        <w:rPr>
          <w:rFonts w:ascii="Book Antiqua" w:hAnsi="Book Antiqua" w:cs="Times New Roman"/>
          <w:sz w:val="24"/>
          <w:szCs w:val="24"/>
          <w:lang w:val="en-US" w:eastAsia="zh-CN"/>
        </w:rPr>
      </w:pPr>
      <w:r w:rsidRPr="009D118A">
        <w:rPr>
          <w:rFonts w:ascii="Book Antiqua" w:hAnsi="Book Antiqua" w:cs="Times New Roman"/>
          <w:sz w:val="24"/>
          <w:szCs w:val="24"/>
          <w:lang w:val="en-US"/>
        </w:rPr>
        <w:t xml:space="preserve">The previously identified relationship between FBG, </w:t>
      </w:r>
      <w:proofErr w:type="spellStart"/>
      <w:r w:rsidRPr="009D118A">
        <w:rPr>
          <w:rFonts w:ascii="Book Antiqua" w:hAnsi="Book Antiqua" w:cs="Times New Roman"/>
          <w:sz w:val="24"/>
          <w:szCs w:val="24"/>
          <w:lang w:val="en-US"/>
        </w:rPr>
        <w:t>sociodemographic</w:t>
      </w:r>
      <w:proofErr w:type="spellEnd"/>
      <w:r w:rsidRPr="009D118A">
        <w:rPr>
          <w:rFonts w:ascii="Book Antiqua" w:hAnsi="Book Antiqua" w:cs="Times New Roman"/>
          <w:sz w:val="24"/>
          <w:szCs w:val="24"/>
          <w:lang w:val="en-US"/>
        </w:rPr>
        <w:t xml:space="preserve"> and biological health variables was tested by binary logistic regression. The results of the binary logistic regression are presented in Table 2.</w:t>
      </w:r>
    </w:p>
    <w:p w14:paraId="3A90D5CD" w14:textId="77777777" w:rsidR="00EA092C" w:rsidRPr="009D118A" w:rsidRDefault="00004829" w:rsidP="00F42014">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Results show that actually only BMI was associated with FBG ≥ 126 mg/</w:t>
      </w:r>
      <w:proofErr w:type="spellStart"/>
      <w:r w:rsidRPr="009D118A">
        <w:rPr>
          <w:rFonts w:ascii="Book Antiqua" w:hAnsi="Book Antiqua" w:cs="Times New Roman"/>
          <w:sz w:val="24"/>
          <w:szCs w:val="24"/>
          <w:lang w:val="en-US"/>
        </w:rPr>
        <w:t>dL</w:t>
      </w:r>
      <w:proofErr w:type="spellEnd"/>
      <w:r w:rsidRPr="009D118A">
        <w:rPr>
          <w:rFonts w:ascii="Book Antiqua" w:hAnsi="Book Antiqua" w:cs="Times New Roman"/>
          <w:sz w:val="24"/>
          <w:szCs w:val="24"/>
          <w:lang w:val="en-US"/>
        </w:rPr>
        <w:t xml:space="preserve">. Indeed, increased BMI is associated with increased risks of diabetes (Table 2). Furthermore, age and BMI were independently </w:t>
      </w:r>
      <w:r w:rsidR="00455A7C" w:rsidRPr="009D118A">
        <w:rPr>
          <w:rFonts w:ascii="Book Antiqua" w:hAnsi="Book Antiqua" w:cs="Times New Roman"/>
          <w:sz w:val="24"/>
          <w:szCs w:val="24"/>
          <w:lang w:val="en-US"/>
        </w:rPr>
        <w:t>associated with</w:t>
      </w:r>
      <w:r w:rsidRPr="009D118A">
        <w:rPr>
          <w:rFonts w:ascii="Book Antiqua" w:hAnsi="Book Antiqua" w:cs="Times New Roman"/>
          <w:sz w:val="24"/>
          <w:szCs w:val="24"/>
          <w:lang w:val="en-US"/>
        </w:rPr>
        <w:t xml:space="preserve"> IFG. Variables concerning central obesity (WC and WHR) were no longer </w:t>
      </w:r>
      <w:r w:rsidR="00455A7C" w:rsidRPr="009D118A">
        <w:rPr>
          <w:rFonts w:ascii="Book Antiqua" w:hAnsi="Book Antiqua" w:cs="Times New Roman"/>
          <w:sz w:val="24"/>
          <w:szCs w:val="24"/>
          <w:lang w:val="en-US"/>
        </w:rPr>
        <w:t>associated with</w:t>
      </w:r>
      <w:r w:rsidRPr="009D118A">
        <w:rPr>
          <w:rFonts w:ascii="Book Antiqua" w:hAnsi="Book Antiqua" w:cs="Times New Roman"/>
          <w:sz w:val="24"/>
          <w:szCs w:val="24"/>
          <w:lang w:val="en-US"/>
        </w:rPr>
        <w:t xml:space="preserve"> FBG after adjustment for age, sex and education level. </w:t>
      </w:r>
    </w:p>
    <w:p w14:paraId="6166D99C" w14:textId="77777777" w:rsidR="009B5094" w:rsidRPr="009D118A" w:rsidRDefault="00732D43" w:rsidP="00786D75">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Finally, among individuals with FBG ≥ 126 mg/</w:t>
      </w:r>
      <w:proofErr w:type="spellStart"/>
      <w:r w:rsidRPr="009D118A">
        <w:rPr>
          <w:rFonts w:ascii="Book Antiqua" w:hAnsi="Book Antiqua" w:cs="Times New Roman"/>
          <w:sz w:val="24"/>
          <w:szCs w:val="24"/>
          <w:lang w:val="en-US"/>
        </w:rPr>
        <w:t>dL</w:t>
      </w:r>
      <w:proofErr w:type="spellEnd"/>
      <w:r w:rsidRPr="009D118A">
        <w:rPr>
          <w:rFonts w:ascii="Book Antiqua" w:hAnsi="Book Antiqua" w:cs="Times New Roman"/>
          <w:sz w:val="24"/>
          <w:szCs w:val="24"/>
          <w:lang w:val="en-US"/>
        </w:rPr>
        <w:t>, 5 (23.8%) were aware of their diabetic condition, 2 (9.5%) of the diabetics were treated, and 0 diabetic individual</w:t>
      </w:r>
      <w:r w:rsidR="00012B7D" w:rsidRPr="009D118A">
        <w:rPr>
          <w:rFonts w:ascii="Book Antiqua" w:hAnsi="Book Antiqua" w:cs="Times New Roman"/>
          <w:sz w:val="24"/>
          <w:szCs w:val="24"/>
          <w:lang w:val="en-US"/>
        </w:rPr>
        <w:t>s</w:t>
      </w:r>
      <w:r w:rsidRPr="009D118A">
        <w:rPr>
          <w:rFonts w:ascii="Book Antiqua" w:hAnsi="Book Antiqua" w:cs="Times New Roman"/>
          <w:sz w:val="24"/>
          <w:szCs w:val="24"/>
          <w:lang w:val="en-US"/>
        </w:rPr>
        <w:t xml:space="preserve"> under treatment had </w:t>
      </w:r>
      <w:r w:rsidR="00012B7D" w:rsidRPr="009D118A">
        <w:rPr>
          <w:rFonts w:ascii="Book Antiqua" w:hAnsi="Book Antiqua" w:cs="Times New Roman"/>
          <w:sz w:val="24"/>
          <w:szCs w:val="24"/>
          <w:lang w:val="en-US"/>
        </w:rPr>
        <w:t>controlled</w:t>
      </w:r>
      <w:r w:rsidRPr="009D118A">
        <w:rPr>
          <w:rFonts w:ascii="Book Antiqua" w:hAnsi="Book Antiqua" w:cs="Times New Roman"/>
          <w:sz w:val="24"/>
          <w:szCs w:val="24"/>
          <w:lang w:val="en-US"/>
        </w:rPr>
        <w:t xml:space="preserve"> FBG (</w:t>
      </w:r>
      <w:r w:rsidRPr="009D118A">
        <w:rPr>
          <w:rFonts w:ascii="Book Antiqua" w:hAnsi="Book Antiqua" w:cs="Times New Roman"/>
          <w:i/>
          <w:sz w:val="24"/>
          <w:szCs w:val="24"/>
          <w:lang w:val="en-US"/>
        </w:rPr>
        <w:t>i.e</w:t>
      </w:r>
      <w:r w:rsidRPr="009D118A">
        <w:rPr>
          <w:rFonts w:ascii="Book Antiqua" w:hAnsi="Book Antiqua" w:cs="Times New Roman"/>
          <w:sz w:val="24"/>
          <w:szCs w:val="24"/>
          <w:lang w:val="en-US"/>
        </w:rPr>
        <w:t>., FBG &lt; 126 mg/</w:t>
      </w:r>
      <w:proofErr w:type="spellStart"/>
      <w:r w:rsidRPr="009D118A">
        <w:rPr>
          <w:rFonts w:ascii="Book Antiqua" w:hAnsi="Book Antiqua" w:cs="Times New Roman"/>
          <w:sz w:val="24"/>
          <w:szCs w:val="24"/>
          <w:lang w:val="en-US"/>
        </w:rPr>
        <w:t>dL</w:t>
      </w:r>
      <w:proofErr w:type="spellEnd"/>
      <w:r w:rsidRPr="009D118A">
        <w:rPr>
          <w:rFonts w:ascii="Book Antiqua" w:hAnsi="Book Antiqua" w:cs="Times New Roman"/>
          <w:sz w:val="24"/>
          <w:szCs w:val="24"/>
          <w:lang w:val="en-US"/>
        </w:rPr>
        <w:t>) (Figure 1).</w:t>
      </w:r>
    </w:p>
    <w:p w14:paraId="41B72218" w14:textId="77777777" w:rsidR="006D35EB" w:rsidRPr="009D118A" w:rsidRDefault="006D35EB" w:rsidP="00A609F5">
      <w:pPr>
        <w:spacing w:after="0" w:line="360" w:lineRule="auto"/>
        <w:jc w:val="both"/>
        <w:rPr>
          <w:rFonts w:ascii="Book Antiqua" w:hAnsi="Book Antiqua" w:cs="Times New Roman"/>
          <w:b/>
          <w:caps/>
          <w:sz w:val="24"/>
          <w:szCs w:val="24"/>
          <w:lang w:val="en-US" w:eastAsia="zh-CN"/>
        </w:rPr>
      </w:pPr>
    </w:p>
    <w:p w14:paraId="29A3C631" w14:textId="77777777" w:rsidR="009B5094" w:rsidRPr="009D118A" w:rsidRDefault="00732D43" w:rsidP="00A609F5">
      <w:pPr>
        <w:spacing w:after="0" w:line="360" w:lineRule="auto"/>
        <w:jc w:val="both"/>
        <w:rPr>
          <w:rFonts w:ascii="Book Antiqua" w:hAnsi="Book Antiqua" w:cs="Times New Roman"/>
          <w:b/>
          <w:caps/>
          <w:sz w:val="24"/>
          <w:szCs w:val="24"/>
          <w:lang w:val="en-US"/>
        </w:rPr>
      </w:pPr>
      <w:r w:rsidRPr="009D118A">
        <w:rPr>
          <w:rFonts w:ascii="Book Antiqua" w:hAnsi="Book Antiqua" w:cs="Times New Roman"/>
          <w:b/>
          <w:caps/>
          <w:sz w:val="24"/>
          <w:szCs w:val="24"/>
          <w:lang w:val="en-US"/>
        </w:rPr>
        <w:t>DISCUSSION</w:t>
      </w:r>
    </w:p>
    <w:p w14:paraId="0AF7069E" w14:textId="77777777" w:rsidR="00273DE8" w:rsidRPr="009D118A" w:rsidRDefault="00732D43"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present study is to our knowledge one of the first to evaluate the prevalence of diabetes and </w:t>
      </w:r>
      <w:r w:rsidR="00AC3C02" w:rsidRPr="009D118A">
        <w:rPr>
          <w:rFonts w:ascii="Book Antiqua" w:hAnsi="Book Antiqua" w:cs="Times New Roman"/>
          <w:sz w:val="24"/>
          <w:szCs w:val="24"/>
          <w:lang w:val="en-US"/>
        </w:rPr>
        <w:t>IFG</w:t>
      </w:r>
      <w:r w:rsidRPr="009D118A">
        <w:rPr>
          <w:rFonts w:ascii="Book Antiqua" w:hAnsi="Book Antiqua" w:cs="Times New Roman"/>
          <w:sz w:val="24"/>
          <w:szCs w:val="24"/>
          <w:lang w:val="en-US"/>
        </w:rPr>
        <w:t xml:space="preserve"> in a rural area in Senegal. The prevalence of diabetes in our sample is 4.2%, and that of </w:t>
      </w:r>
      <w:r w:rsidR="00AC3C02" w:rsidRPr="009D118A">
        <w:rPr>
          <w:rFonts w:ascii="Book Antiqua" w:hAnsi="Book Antiqua" w:cs="Times New Roman"/>
          <w:sz w:val="24"/>
          <w:szCs w:val="24"/>
          <w:lang w:val="en-US"/>
        </w:rPr>
        <w:t>IFG</w:t>
      </w:r>
      <w:r w:rsidRPr="009D118A">
        <w:rPr>
          <w:rFonts w:ascii="Book Antiqua" w:hAnsi="Book Antiqua" w:cs="Times New Roman"/>
          <w:sz w:val="24"/>
          <w:szCs w:val="24"/>
          <w:lang w:val="en-US"/>
        </w:rPr>
        <w:t>, 6.6%, corresponding to the high range of prevalence observed in rural sub-Sahara</w:t>
      </w:r>
      <w:r w:rsidR="00A52588" w:rsidRPr="009D118A">
        <w:rPr>
          <w:rFonts w:ascii="Book Antiqua" w:hAnsi="Book Antiqua" w:cs="Times New Roman"/>
          <w:sz w:val="24"/>
          <w:szCs w:val="24"/>
          <w:lang w:val="en-US"/>
        </w:rPr>
        <w:t>n Africa, ranging from 0.8</w:t>
      </w:r>
      <w:r w:rsidR="00A52588" w:rsidRPr="009D118A">
        <w:rPr>
          <w:rFonts w:ascii="Book Antiqua" w:hAnsi="Book Antiqua" w:cs="Times New Roman"/>
          <w:sz w:val="24"/>
          <w:szCs w:val="24"/>
          <w:lang w:val="en-US" w:eastAsia="zh-CN"/>
        </w:rPr>
        <w:t>%</w:t>
      </w:r>
      <w:r w:rsidR="00A52588" w:rsidRPr="009D118A">
        <w:rPr>
          <w:rFonts w:ascii="Book Antiqua" w:hAnsi="Book Antiqua" w:cs="Times New Roman"/>
          <w:sz w:val="24"/>
          <w:szCs w:val="24"/>
          <w:lang w:val="en-US"/>
        </w:rPr>
        <w:t xml:space="preserve"> to 6</w:t>
      </w:r>
      <w:r w:rsidRPr="009D118A">
        <w:rPr>
          <w:rFonts w:ascii="Book Antiqua" w:hAnsi="Book Antiqua" w:cs="Times New Roman"/>
          <w:sz w:val="24"/>
          <w:szCs w:val="24"/>
          <w:lang w:val="en-US"/>
        </w:rPr>
        <w:t xml:space="preserve">% for </w:t>
      </w:r>
      <w:proofErr w:type="gramStart"/>
      <w:r w:rsidRPr="009D118A">
        <w:rPr>
          <w:rFonts w:ascii="Book Antiqua" w:hAnsi="Book Antiqua" w:cs="Times New Roman"/>
          <w:sz w:val="24"/>
          <w:szCs w:val="24"/>
          <w:lang w:val="en-US"/>
        </w:rPr>
        <w:t>diabetes</w:t>
      </w:r>
      <w:r w:rsidR="00A52588" w:rsidRPr="009D118A">
        <w:rPr>
          <w:rFonts w:ascii="Book Antiqua" w:hAnsi="Book Antiqua" w:cs="Times New Roman"/>
          <w:sz w:val="24"/>
          <w:szCs w:val="24"/>
          <w:vertAlign w:val="superscript"/>
          <w:lang w:val="en-US"/>
        </w:rPr>
        <w:t>[</w:t>
      </w:r>
      <w:proofErr w:type="gramEnd"/>
      <w:r w:rsidR="00A52588" w:rsidRPr="009D118A">
        <w:rPr>
          <w:rFonts w:ascii="Book Antiqua" w:hAnsi="Book Antiqua" w:cs="Times New Roman"/>
          <w:sz w:val="24"/>
          <w:szCs w:val="24"/>
          <w:vertAlign w:val="superscript"/>
          <w:lang w:val="en-US"/>
        </w:rPr>
        <w:t>26,27]</w:t>
      </w:r>
      <w:r w:rsidR="00CE6900"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Our results </w:t>
      </w:r>
      <w:r w:rsidR="00CE6900" w:rsidRPr="009D118A">
        <w:rPr>
          <w:rFonts w:ascii="Book Antiqua" w:hAnsi="Book Antiqua" w:cs="Times New Roman"/>
          <w:sz w:val="24"/>
          <w:szCs w:val="24"/>
          <w:lang w:val="en-US"/>
        </w:rPr>
        <w:t>thus</w:t>
      </w:r>
      <w:r w:rsidRPr="009D118A">
        <w:rPr>
          <w:rFonts w:ascii="Book Antiqua" w:hAnsi="Book Antiqua" w:cs="Times New Roman"/>
          <w:sz w:val="24"/>
          <w:szCs w:val="24"/>
          <w:lang w:val="en-US"/>
        </w:rPr>
        <w:t xml:space="preserve"> confirm those obtained in </w:t>
      </w:r>
      <w:proofErr w:type="gramStart"/>
      <w:r w:rsidRPr="009D118A">
        <w:rPr>
          <w:rFonts w:ascii="Book Antiqua" w:hAnsi="Book Antiqua" w:cs="Times New Roman"/>
          <w:sz w:val="24"/>
          <w:szCs w:val="24"/>
          <w:lang w:val="en-US"/>
        </w:rPr>
        <w:t>Guinea</w:t>
      </w:r>
      <w:r w:rsidR="00A52588" w:rsidRPr="009D118A">
        <w:rPr>
          <w:rFonts w:ascii="Book Antiqua" w:hAnsi="Book Antiqua" w:cs="Times New Roman"/>
          <w:sz w:val="24"/>
          <w:szCs w:val="24"/>
          <w:vertAlign w:val="superscript"/>
          <w:lang w:val="en-US"/>
        </w:rPr>
        <w:t>[</w:t>
      </w:r>
      <w:proofErr w:type="gramEnd"/>
      <w:r w:rsidR="00A52588" w:rsidRPr="009D118A">
        <w:rPr>
          <w:rFonts w:ascii="Book Antiqua" w:hAnsi="Book Antiqua" w:cs="Times New Roman"/>
          <w:sz w:val="24"/>
          <w:szCs w:val="24"/>
          <w:vertAlign w:val="superscript"/>
          <w:lang w:val="en-US"/>
        </w:rPr>
        <w:t>10]</w:t>
      </w:r>
      <w:r w:rsidR="00903F6A"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Nigeria</w:t>
      </w:r>
      <w:r w:rsidRPr="009D118A">
        <w:rPr>
          <w:rFonts w:ascii="Book Antiqua" w:hAnsi="Book Antiqua" w:cs="Times New Roman"/>
          <w:sz w:val="24"/>
          <w:szCs w:val="24"/>
          <w:vertAlign w:val="superscript"/>
          <w:lang w:val="en-US"/>
        </w:rPr>
        <w:t>[28]</w:t>
      </w:r>
      <w:r w:rsidRPr="009D118A">
        <w:rPr>
          <w:rFonts w:ascii="Book Antiqua" w:hAnsi="Book Antiqua" w:cs="Times New Roman"/>
          <w:sz w:val="24"/>
          <w:szCs w:val="24"/>
          <w:lang w:val="en-US"/>
        </w:rPr>
        <w:t xml:space="preserve"> and Mali</w:t>
      </w:r>
      <w:r w:rsidR="00A52588" w:rsidRPr="009D118A">
        <w:rPr>
          <w:rFonts w:ascii="Book Antiqua" w:hAnsi="Book Antiqua" w:cs="Times New Roman"/>
          <w:sz w:val="24"/>
          <w:szCs w:val="24"/>
          <w:vertAlign w:val="superscript"/>
          <w:lang w:val="en-US"/>
        </w:rPr>
        <w:t>[29]</w:t>
      </w:r>
      <w:r w:rsidR="00EF78E5"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suggesting that Fulani populations have a high prevalence of diabetes. The reasons for this high prevalence remain unclear. In the </w:t>
      </w:r>
      <w:proofErr w:type="spellStart"/>
      <w:r w:rsidRPr="009D118A">
        <w:rPr>
          <w:rFonts w:ascii="Book Antiqua" w:hAnsi="Book Antiqua" w:cs="Times New Roman"/>
          <w:sz w:val="24"/>
          <w:szCs w:val="24"/>
          <w:lang w:val="en-US"/>
        </w:rPr>
        <w:t>Tesse</w:t>
      </w:r>
      <w:r w:rsidR="00A52588" w:rsidRPr="009D118A">
        <w:rPr>
          <w:rFonts w:ascii="Book Antiqua" w:hAnsi="Book Antiqua" w:cs="Times New Roman"/>
          <w:sz w:val="24"/>
          <w:szCs w:val="24"/>
          <w:lang w:val="en-US"/>
        </w:rPr>
        <w:t>kere</w:t>
      </w:r>
      <w:proofErr w:type="spellEnd"/>
      <w:r w:rsidR="00A52588" w:rsidRPr="009D118A">
        <w:rPr>
          <w:rFonts w:ascii="Book Antiqua" w:hAnsi="Book Antiqua" w:cs="Times New Roman"/>
          <w:sz w:val="24"/>
          <w:szCs w:val="24"/>
          <w:lang w:val="en-US"/>
        </w:rPr>
        <w:t xml:space="preserve"> municipality, </w:t>
      </w:r>
      <w:proofErr w:type="spellStart"/>
      <w:r w:rsidR="00A52588" w:rsidRPr="009D118A">
        <w:rPr>
          <w:rFonts w:ascii="Book Antiqua" w:hAnsi="Book Antiqua" w:cs="Times New Roman"/>
          <w:sz w:val="24"/>
          <w:szCs w:val="24"/>
          <w:lang w:val="en-US"/>
        </w:rPr>
        <w:t>Barral</w:t>
      </w:r>
      <w:proofErr w:type="spellEnd"/>
      <w:r w:rsidR="00A52588" w:rsidRPr="009D118A">
        <w:rPr>
          <w:rFonts w:ascii="Book Antiqua" w:hAnsi="Book Antiqua" w:cs="Times New Roman"/>
          <w:sz w:val="24"/>
          <w:szCs w:val="24"/>
          <w:lang w:val="en-US"/>
        </w:rPr>
        <w:t xml:space="preserve"> </w:t>
      </w:r>
      <w:r w:rsidR="00A52588" w:rsidRPr="009D118A">
        <w:rPr>
          <w:rFonts w:ascii="Book Antiqua" w:hAnsi="Book Antiqua" w:cs="Times New Roman"/>
          <w:i/>
          <w:sz w:val="24"/>
          <w:szCs w:val="24"/>
          <w:lang w:val="en-US"/>
        </w:rPr>
        <w:t xml:space="preserve">et </w:t>
      </w:r>
      <w:proofErr w:type="gramStart"/>
      <w:r w:rsidR="00A52588" w:rsidRPr="009D118A">
        <w:rPr>
          <w:rFonts w:ascii="Book Antiqua" w:hAnsi="Book Antiqua" w:cs="Times New Roman"/>
          <w:i/>
          <w:sz w:val="24"/>
          <w:szCs w:val="24"/>
          <w:lang w:val="en-US"/>
        </w:rPr>
        <w:t>al</w:t>
      </w:r>
      <w:r w:rsidRPr="009D118A">
        <w:rPr>
          <w:rFonts w:ascii="Book Antiqua" w:hAnsi="Book Antiqua" w:cs="Times New Roman"/>
          <w:sz w:val="24"/>
          <w:szCs w:val="24"/>
          <w:vertAlign w:val="superscript"/>
          <w:lang w:val="en-US"/>
        </w:rPr>
        <w:t>[</w:t>
      </w:r>
      <w:proofErr w:type="gramEnd"/>
      <w:r w:rsidRPr="009D118A">
        <w:rPr>
          <w:rFonts w:ascii="Book Antiqua" w:hAnsi="Book Antiqua" w:cs="Times New Roman"/>
          <w:sz w:val="24"/>
          <w:szCs w:val="24"/>
          <w:vertAlign w:val="superscript"/>
          <w:lang w:val="en-US"/>
        </w:rPr>
        <w:t>30]</w:t>
      </w:r>
      <w:r w:rsidRPr="009D118A">
        <w:rPr>
          <w:rFonts w:ascii="Book Antiqua" w:hAnsi="Book Antiqua" w:cs="Times New Roman"/>
          <w:sz w:val="24"/>
          <w:szCs w:val="24"/>
          <w:lang w:val="en-US"/>
        </w:rPr>
        <w:t xml:space="preserve"> showed that in 1981, a decreased consumption of cereals and an increased consumption of sugar [with tea, which was introduced recently at that time] and fat was observed since the </w:t>
      </w:r>
      <w:r w:rsidR="00EF78E5" w:rsidRPr="009D118A">
        <w:rPr>
          <w:rFonts w:ascii="Book Antiqua" w:hAnsi="Book Antiqua" w:cs="Times New Roman"/>
          <w:sz w:val="24"/>
          <w:szCs w:val="24"/>
          <w:lang w:val="en-US"/>
        </w:rPr>
        <w:t>19</w:t>
      </w:r>
      <w:r w:rsidRPr="009D118A">
        <w:rPr>
          <w:rFonts w:ascii="Book Antiqua" w:hAnsi="Book Antiqua" w:cs="Times New Roman"/>
          <w:sz w:val="24"/>
          <w:szCs w:val="24"/>
          <w:lang w:val="en-US"/>
        </w:rPr>
        <w:t xml:space="preserve">50s, inducing a physiological modification that </w:t>
      </w:r>
      <w:r w:rsidR="00EF78E5" w:rsidRPr="009D118A">
        <w:rPr>
          <w:rFonts w:ascii="Book Antiqua" w:hAnsi="Book Antiqua" w:cs="Times New Roman"/>
          <w:sz w:val="24"/>
          <w:szCs w:val="24"/>
          <w:lang w:val="en-US"/>
        </w:rPr>
        <w:t>may</w:t>
      </w:r>
      <w:r w:rsidRPr="009D118A">
        <w:rPr>
          <w:rFonts w:ascii="Book Antiqua" w:hAnsi="Book Antiqua" w:cs="Times New Roman"/>
          <w:sz w:val="24"/>
          <w:szCs w:val="24"/>
          <w:lang w:val="en-US"/>
        </w:rPr>
        <w:t xml:space="preserve"> have an impact on diabetes or hypertension. Indeed, following the severe droughts in the </w:t>
      </w:r>
      <w:proofErr w:type="spellStart"/>
      <w:r w:rsidRPr="009D118A">
        <w:rPr>
          <w:rFonts w:ascii="Book Antiqua" w:hAnsi="Book Antiqua" w:cs="Times New Roman"/>
          <w:sz w:val="24"/>
          <w:szCs w:val="24"/>
          <w:lang w:val="en-US"/>
        </w:rPr>
        <w:t>Sahelian</w:t>
      </w:r>
      <w:proofErr w:type="spellEnd"/>
      <w:r w:rsidRPr="009D118A">
        <w:rPr>
          <w:rFonts w:ascii="Book Antiqua" w:hAnsi="Book Antiqua" w:cs="Times New Roman"/>
          <w:sz w:val="24"/>
          <w:szCs w:val="24"/>
          <w:lang w:val="en-US"/>
        </w:rPr>
        <w:t xml:space="preserve"> region</w:t>
      </w:r>
      <w:r w:rsidR="0066724C" w:rsidRPr="009D118A">
        <w:rPr>
          <w:rFonts w:ascii="Book Antiqua" w:hAnsi="Book Antiqua" w:cs="Times New Roman"/>
          <w:sz w:val="24"/>
          <w:szCs w:val="24"/>
          <w:lang w:val="en-US"/>
        </w:rPr>
        <w:t xml:space="preserve"> in the 1970s</w:t>
      </w:r>
      <w:r w:rsidRPr="009D118A">
        <w:rPr>
          <w:rFonts w:ascii="Book Antiqua" w:hAnsi="Book Antiqua" w:cs="Times New Roman"/>
          <w:sz w:val="24"/>
          <w:szCs w:val="24"/>
          <w:lang w:val="en-US"/>
        </w:rPr>
        <w:t xml:space="preserve">, </w:t>
      </w:r>
      <w:proofErr w:type="gramStart"/>
      <w:r w:rsidRPr="009D118A">
        <w:rPr>
          <w:rFonts w:ascii="Book Antiqua" w:hAnsi="Book Antiqua" w:cs="Times New Roman"/>
          <w:sz w:val="24"/>
          <w:szCs w:val="24"/>
          <w:lang w:val="en-US"/>
        </w:rPr>
        <w:t>local products (millet, leaves, milk, cowpea</w:t>
      </w:r>
      <w:r w:rsidR="0066724C" w:rsidRPr="009D118A">
        <w:rPr>
          <w:rFonts w:ascii="Book Antiqua" w:hAnsi="Book Antiqua" w:cs="Times New Roman"/>
          <w:sz w:val="24"/>
          <w:szCs w:val="24"/>
          <w:lang w:val="en-US"/>
        </w:rPr>
        <w:t xml:space="preserve">, </w:t>
      </w:r>
      <w:r w:rsidR="0066724C" w:rsidRPr="009D118A">
        <w:rPr>
          <w:rFonts w:ascii="Book Antiqua" w:hAnsi="Book Antiqua" w:cs="Times New Roman"/>
          <w:i/>
          <w:sz w:val="24"/>
          <w:szCs w:val="24"/>
          <w:lang w:val="en-US"/>
        </w:rPr>
        <w:t>etc.</w:t>
      </w:r>
      <w:r w:rsidRPr="009D118A">
        <w:rPr>
          <w:rFonts w:ascii="Book Antiqua" w:hAnsi="Book Antiqua" w:cs="Times New Roman"/>
          <w:sz w:val="24"/>
          <w:szCs w:val="24"/>
          <w:lang w:val="en-US"/>
        </w:rPr>
        <w:t>)</w:t>
      </w:r>
      <w:r w:rsidR="0066724C"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which provided food </w:t>
      </w:r>
      <w:r w:rsidR="006E68FC" w:rsidRPr="009D118A">
        <w:rPr>
          <w:rFonts w:ascii="Book Antiqua" w:hAnsi="Book Antiqua" w:cs="Times New Roman"/>
          <w:sz w:val="24"/>
          <w:szCs w:val="24"/>
          <w:lang w:val="en-US"/>
        </w:rPr>
        <w:lastRenderedPageBreak/>
        <w:t>security</w:t>
      </w:r>
      <w:proofErr w:type="gramEnd"/>
      <w:r w:rsidRPr="009D118A">
        <w:rPr>
          <w:rFonts w:ascii="Book Antiqua" w:hAnsi="Book Antiqua" w:cs="Times New Roman"/>
          <w:sz w:val="24"/>
          <w:szCs w:val="24"/>
          <w:lang w:val="en-US"/>
        </w:rPr>
        <w:t xml:space="preserve"> </w:t>
      </w:r>
      <w:r w:rsidR="0066724C" w:rsidRPr="009D118A">
        <w:rPr>
          <w:rFonts w:ascii="Book Antiqua" w:hAnsi="Book Antiqua" w:cs="Times New Roman"/>
          <w:sz w:val="24"/>
          <w:szCs w:val="24"/>
          <w:lang w:val="en-US"/>
        </w:rPr>
        <w:t>were</w:t>
      </w:r>
      <w:r w:rsidRPr="009D118A">
        <w:rPr>
          <w:rFonts w:ascii="Book Antiqua" w:hAnsi="Book Antiqua" w:cs="Times New Roman"/>
          <w:sz w:val="24"/>
          <w:szCs w:val="24"/>
          <w:lang w:val="en-US"/>
        </w:rPr>
        <w:t xml:space="preserve"> replaced by import</w:t>
      </w:r>
      <w:r w:rsidR="0066724C" w:rsidRPr="009D118A">
        <w:rPr>
          <w:rFonts w:ascii="Book Antiqua" w:hAnsi="Book Antiqua" w:cs="Times New Roman"/>
          <w:sz w:val="24"/>
          <w:szCs w:val="24"/>
          <w:lang w:val="en-US"/>
        </w:rPr>
        <w:t>ed</w:t>
      </w:r>
      <w:r w:rsidRPr="009D118A">
        <w:rPr>
          <w:rFonts w:ascii="Book Antiqua" w:hAnsi="Book Antiqua" w:cs="Times New Roman"/>
          <w:sz w:val="24"/>
          <w:szCs w:val="24"/>
          <w:lang w:val="en-US"/>
        </w:rPr>
        <w:t xml:space="preserve"> </w:t>
      </w:r>
      <w:r w:rsidR="00E27426" w:rsidRPr="009D118A">
        <w:rPr>
          <w:rFonts w:ascii="Book Antiqua" w:hAnsi="Book Antiqua" w:cs="Times New Roman"/>
          <w:sz w:val="24"/>
          <w:szCs w:val="24"/>
          <w:lang w:val="en-US"/>
        </w:rPr>
        <w:t>foodstuffs</w:t>
      </w:r>
      <w:r w:rsidRPr="009D118A">
        <w:rPr>
          <w:rFonts w:ascii="Book Antiqua" w:hAnsi="Book Antiqua" w:cs="Times New Roman"/>
          <w:sz w:val="24"/>
          <w:szCs w:val="24"/>
          <w:lang w:val="en-US"/>
        </w:rPr>
        <w:t xml:space="preserve"> (rice, peanut oil, pasta, bread</w:t>
      </w:r>
      <w:r w:rsidR="00E27426" w:rsidRPr="009D118A">
        <w:rPr>
          <w:rFonts w:ascii="Book Antiqua" w:hAnsi="Book Antiqua" w:cs="Times New Roman"/>
          <w:sz w:val="24"/>
          <w:szCs w:val="24"/>
          <w:lang w:val="en-US"/>
        </w:rPr>
        <w:t xml:space="preserve">, </w:t>
      </w:r>
      <w:r w:rsidR="00E27426" w:rsidRPr="009D118A">
        <w:rPr>
          <w:rFonts w:ascii="Book Antiqua" w:hAnsi="Book Antiqua" w:cs="Times New Roman"/>
          <w:i/>
          <w:sz w:val="24"/>
          <w:szCs w:val="24"/>
          <w:lang w:val="en-US"/>
        </w:rPr>
        <w:t>etc</w:t>
      </w:r>
      <w:r w:rsidR="00E27426" w:rsidRPr="009D118A">
        <w:rPr>
          <w:rFonts w:ascii="Book Antiqua" w:hAnsi="Book Antiqua" w:cs="Times New Roman"/>
          <w:sz w:val="24"/>
          <w:szCs w:val="24"/>
          <w:lang w:val="en-US"/>
        </w:rPr>
        <w:t>.</w:t>
      </w:r>
      <w:r w:rsidRPr="009D118A">
        <w:rPr>
          <w:rFonts w:ascii="Book Antiqua" w:hAnsi="Book Antiqua" w:cs="Times New Roman"/>
          <w:sz w:val="24"/>
          <w:szCs w:val="24"/>
          <w:lang w:val="en-US"/>
        </w:rPr>
        <w:t>) and by small ruminant holding</w:t>
      </w:r>
      <w:r w:rsidR="00E27426" w:rsidRPr="009D118A">
        <w:rPr>
          <w:rFonts w:ascii="Book Antiqua" w:hAnsi="Book Antiqua" w:cs="Times New Roman"/>
          <w:sz w:val="24"/>
          <w:szCs w:val="24"/>
          <w:lang w:val="en-US"/>
        </w:rPr>
        <w:t>s</w:t>
      </w:r>
      <w:r w:rsidRPr="009D118A">
        <w:rPr>
          <w:rFonts w:ascii="Book Antiqua" w:hAnsi="Book Antiqua" w:cs="Times New Roman"/>
          <w:sz w:val="24"/>
          <w:szCs w:val="24"/>
          <w:lang w:val="en-US"/>
        </w:rPr>
        <w:t xml:space="preserve"> (sheep, goats) to compensate</w:t>
      </w:r>
      <w:r w:rsidR="00C95EBB" w:rsidRPr="009D118A">
        <w:rPr>
          <w:rFonts w:ascii="Book Antiqua" w:hAnsi="Book Antiqua" w:cs="Times New Roman"/>
          <w:sz w:val="24"/>
          <w:szCs w:val="24"/>
          <w:lang w:val="en-US"/>
        </w:rPr>
        <w:t xml:space="preserve"> fo</w:t>
      </w:r>
      <w:r w:rsidR="00CA619C" w:rsidRPr="009D118A">
        <w:rPr>
          <w:rFonts w:ascii="Book Antiqua" w:hAnsi="Book Antiqua" w:cs="Times New Roman"/>
          <w:sz w:val="24"/>
          <w:szCs w:val="24"/>
          <w:lang w:val="en-US"/>
        </w:rPr>
        <w:t>r</w:t>
      </w:r>
      <w:r w:rsidRPr="009D118A">
        <w:rPr>
          <w:rFonts w:ascii="Book Antiqua" w:hAnsi="Book Antiqua" w:cs="Times New Roman"/>
          <w:sz w:val="24"/>
          <w:szCs w:val="24"/>
          <w:lang w:val="en-US"/>
        </w:rPr>
        <w:t xml:space="preserve"> economic losses. It is more than likely that these </w:t>
      </w:r>
      <w:r w:rsidR="009C1106" w:rsidRPr="009D118A">
        <w:rPr>
          <w:rFonts w:ascii="Book Antiqua" w:hAnsi="Book Antiqua" w:cs="Times New Roman"/>
          <w:sz w:val="24"/>
          <w:szCs w:val="24"/>
          <w:lang w:val="en-US"/>
        </w:rPr>
        <w:t>rapid</w:t>
      </w:r>
      <w:r w:rsidRPr="009D118A">
        <w:rPr>
          <w:rFonts w:ascii="Book Antiqua" w:hAnsi="Book Antiqua" w:cs="Times New Roman"/>
          <w:sz w:val="24"/>
          <w:szCs w:val="24"/>
          <w:lang w:val="en-US"/>
        </w:rPr>
        <w:t xml:space="preserve"> changes in diet have gradually led to an increase in diabetes </w:t>
      </w:r>
      <w:r w:rsidR="00045332" w:rsidRPr="009D118A">
        <w:rPr>
          <w:rFonts w:ascii="Book Antiqua" w:hAnsi="Book Antiqua" w:cs="Times New Roman"/>
          <w:sz w:val="24"/>
          <w:szCs w:val="24"/>
          <w:lang w:val="en-US"/>
        </w:rPr>
        <w:t>over</w:t>
      </w:r>
      <w:r w:rsidRPr="009D118A">
        <w:rPr>
          <w:rFonts w:ascii="Book Antiqua" w:hAnsi="Book Antiqua" w:cs="Times New Roman"/>
          <w:sz w:val="24"/>
          <w:szCs w:val="24"/>
          <w:lang w:val="en-US"/>
        </w:rPr>
        <w:t xml:space="preserve"> the </w:t>
      </w:r>
      <w:r w:rsidR="00045332" w:rsidRPr="009D118A">
        <w:rPr>
          <w:rFonts w:ascii="Book Antiqua" w:hAnsi="Book Antiqua" w:cs="Times New Roman"/>
          <w:sz w:val="24"/>
          <w:szCs w:val="24"/>
          <w:lang w:val="en-US"/>
        </w:rPr>
        <w:t>p</w:t>
      </w:r>
      <w:r w:rsidRPr="009D118A">
        <w:rPr>
          <w:rFonts w:ascii="Book Antiqua" w:hAnsi="Book Antiqua" w:cs="Times New Roman"/>
          <w:sz w:val="24"/>
          <w:szCs w:val="24"/>
          <w:lang w:val="en-US"/>
        </w:rPr>
        <w:t>ast 30 years.</w:t>
      </w:r>
    </w:p>
    <w:p w14:paraId="41C59372" w14:textId="77777777" w:rsidR="00491720" w:rsidRPr="009D118A" w:rsidRDefault="00732D43" w:rsidP="00687369">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w:t>
      </w:r>
      <w:r w:rsidR="00C95EBB" w:rsidRPr="009D118A">
        <w:rPr>
          <w:rFonts w:ascii="Book Antiqua" w:hAnsi="Book Antiqua" w:cs="Times New Roman"/>
          <w:sz w:val="24"/>
          <w:szCs w:val="24"/>
          <w:lang w:val="en-US"/>
        </w:rPr>
        <w:t>risk factors</w:t>
      </w:r>
      <w:r w:rsidRPr="009D118A">
        <w:rPr>
          <w:rFonts w:ascii="Book Antiqua" w:hAnsi="Book Antiqua" w:cs="Times New Roman"/>
          <w:sz w:val="24"/>
          <w:szCs w:val="24"/>
          <w:lang w:val="en-US"/>
        </w:rPr>
        <w:t xml:space="preserve"> identified in our population do not differ from those of other </w:t>
      </w:r>
      <w:proofErr w:type="gramStart"/>
      <w:r w:rsidRPr="009D118A">
        <w:rPr>
          <w:rFonts w:ascii="Book Antiqua" w:hAnsi="Book Antiqua" w:cs="Times New Roman"/>
          <w:sz w:val="24"/>
          <w:szCs w:val="24"/>
          <w:lang w:val="en-US"/>
        </w:rPr>
        <w:t>countries</w:t>
      </w:r>
      <w:r w:rsidR="00687369" w:rsidRPr="009D118A">
        <w:rPr>
          <w:rFonts w:ascii="Book Antiqua" w:hAnsi="Book Antiqua" w:cs="Times New Roman"/>
          <w:sz w:val="24"/>
          <w:szCs w:val="24"/>
          <w:vertAlign w:val="superscript"/>
          <w:lang w:val="en-US"/>
        </w:rPr>
        <w:t>[</w:t>
      </w:r>
      <w:proofErr w:type="gramEnd"/>
      <w:r w:rsidR="00687369" w:rsidRPr="009D118A">
        <w:rPr>
          <w:rFonts w:ascii="Book Antiqua" w:hAnsi="Book Antiqua" w:cs="Times New Roman"/>
          <w:sz w:val="24"/>
          <w:szCs w:val="24"/>
          <w:vertAlign w:val="superscript"/>
          <w:lang w:val="en-US"/>
        </w:rPr>
        <w:t>12]</w:t>
      </w:r>
      <w:r w:rsidR="00C95EBB"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Age and BMI are significant predictors of FBG ≥ 110 mg/</w:t>
      </w:r>
      <w:proofErr w:type="spellStart"/>
      <w:r w:rsidRPr="009D118A">
        <w:rPr>
          <w:rFonts w:ascii="Book Antiqua" w:hAnsi="Book Antiqua" w:cs="Times New Roman"/>
          <w:sz w:val="24"/>
          <w:szCs w:val="24"/>
          <w:lang w:val="en-US"/>
        </w:rPr>
        <w:t>dL</w:t>
      </w:r>
      <w:proofErr w:type="spellEnd"/>
      <w:r w:rsidRPr="009D118A">
        <w:rPr>
          <w:rFonts w:ascii="Book Antiqua" w:hAnsi="Book Antiqua" w:cs="Times New Roman"/>
          <w:sz w:val="24"/>
          <w:szCs w:val="24"/>
          <w:lang w:val="en-US"/>
        </w:rPr>
        <w:t xml:space="preserve">, but it is noteworthy that only BMI, and not age, is a significant predictor of diabetes in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Indeed, it might be associated with two facts. First, in our study, the Fulani population presents a very high proportion of undiagnosed diabetes (76.19%). This result is in line with the results generally obtained in developing countries, where generally</w:t>
      </w:r>
      <w:r w:rsidR="004A53D5" w:rsidRPr="009D118A">
        <w:rPr>
          <w:rFonts w:ascii="Book Antiqua" w:hAnsi="Book Antiqua" w:cs="Times New Roman"/>
          <w:sz w:val="24"/>
          <w:szCs w:val="24"/>
          <w:lang w:val="en-US"/>
        </w:rPr>
        <w:t xml:space="preserve"> </w:t>
      </w:r>
      <w:r w:rsidRPr="009D118A">
        <w:rPr>
          <w:rFonts w:ascii="Book Antiqua" w:hAnsi="Book Antiqua" w:cs="Times New Roman"/>
          <w:sz w:val="24"/>
          <w:szCs w:val="24"/>
          <w:lang w:val="en-US"/>
        </w:rPr>
        <w:t>half to three-quarters of all cases</w:t>
      </w:r>
      <w:r w:rsidR="004A53D5" w:rsidRPr="009D118A">
        <w:rPr>
          <w:rFonts w:ascii="Book Antiqua" w:hAnsi="Book Antiqua" w:cs="Times New Roman"/>
          <w:sz w:val="24"/>
          <w:szCs w:val="24"/>
          <w:lang w:val="en-US"/>
        </w:rPr>
        <w:t xml:space="preserve"> are </w:t>
      </w:r>
      <w:proofErr w:type="gramStart"/>
      <w:r w:rsidR="004A53D5" w:rsidRPr="009D118A">
        <w:rPr>
          <w:rFonts w:ascii="Book Antiqua" w:hAnsi="Book Antiqua" w:cs="Times New Roman"/>
          <w:sz w:val="24"/>
          <w:szCs w:val="24"/>
          <w:lang w:val="en-US"/>
        </w:rPr>
        <w:t>undetected</w:t>
      </w:r>
      <w:r w:rsidR="00687369" w:rsidRPr="009D118A">
        <w:rPr>
          <w:rFonts w:ascii="Book Antiqua" w:hAnsi="Book Antiqua" w:cs="Times New Roman"/>
          <w:sz w:val="24"/>
          <w:szCs w:val="24"/>
          <w:vertAlign w:val="superscript"/>
          <w:lang w:val="en-US"/>
        </w:rPr>
        <w:t>[</w:t>
      </w:r>
      <w:proofErr w:type="gramEnd"/>
      <w:r w:rsidR="00687369" w:rsidRPr="009D118A">
        <w:rPr>
          <w:rFonts w:ascii="Book Antiqua" w:hAnsi="Book Antiqua" w:cs="Times New Roman"/>
          <w:sz w:val="24"/>
          <w:szCs w:val="24"/>
          <w:vertAlign w:val="superscript"/>
          <w:lang w:val="en-US"/>
        </w:rPr>
        <w:t>2,12]</w:t>
      </w:r>
      <w:r w:rsidR="00882B8C"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But it also means that the condition is usually only diagnosed once patients are overtly symptomatic or present </w:t>
      </w:r>
      <w:proofErr w:type="gramStart"/>
      <w:r w:rsidRPr="009D118A">
        <w:rPr>
          <w:rFonts w:ascii="Book Antiqua" w:hAnsi="Book Antiqua" w:cs="Times New Roman"/>
          <w:sz w:val="24"/>
          <w:szCs w:val="24"/>
          <w:lang w:val="en-US"/>
        </w:rPr>
        <w:t>complications</w:t>
      </w:r>
      <w:r w:rsidR="00805F4E" w:rsidRPr="009D118A">
        <w:rPr>
          <w:rFonts w:ascii="Book Antiqua" w:hAnsi="Book Antiqua" w:cs="Times New Roman"/>
          <w:sz w:val="24"/>
          <w:szCs w:val="24"/>
          <w:vertAlign w:val="superscript"/>
          <w:lang w:val="en-US"/>
        </w:rPr>
        <w:t>[</w:t>
      </w:r>
      <w:proofErr w:type="gramEnd"/>
      <w:r w:rsidR="00805F4E" w:rsidRPr="009D118A">
        <w:rPr>
          <w:rFonts w:ascii="Book Antiqua" w:hAnsi="Book Antiqua" w:cs="Times New Roman"/>
          <w:sz w:val="24"/>
          <w:szCs w:val="24"/>
          <w:vertAlign w:val="superscript"/>
          <w:lang w:val="en-US"/>
        </w:rPr>
        <w:t>4]</w:t>
      </w:r>
      <w:r w:rsidR="00882B8C"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Consequently, the mortality </w:t>
      </w:r>
      <w:r w:rsidR="00455A7C" w:rsidRPr="009D118A">
        <w:rPr>
          <w:rFonts w:ascii="Book Antiqua" w:hAnsi="Book Antiqua" w:cs="Times New Roman"/>
          <w:sz w:val="24"/>
          <w:szCs w:val="24"/>
          <w:lang w:val="en-US"/>
        </w:rPr>
        <w:t>associated with</w:t>
      </w:r>
      <w:r w:rsidRPr="009D118A">
        <w:rPr>
          <w:rFonts w:ascii="Book Antiqua" w:hAnsi="Book Antiqua" w:cs="Times New Roman"/>
          <w:sz w:val="24"/>
          <w:szCs w:val="24"/>
          <w:lang w:val="en-US"/>
        </w:rPr>
        <w:t xml:space="preserve"> diabetes must be higher among older age groups, which explains the lack of correlation between age and the prevalence of diabetes. Secondly, even if Senegal is one of </w:t>
      </w:r>
      <w:r w:rsidR="001E07C4" w:rsidRPr="009D118A">
        <w:rPr>
          <w:rFonts w:ascii="Book Antiqua" w:hAnsi="Book Antiqua" w:cs="Times New Roman"/>
          <w:sz w:val="24"/>
          <w:szCs w:val="24"/>
          <w:lang w:val="en-US"/>
        </w:rPr>
        <w:t xml:space="preserve">the </w:t>
      </w:r>
      <w:r w:rsidRPr="009D118A">
        <w:rPr>
          <w:rFonts w:ascii="Book Antiqua" w:hAnsi="Book Antiqua" w:cs="Times New Roman"/>
          <w:sz w:val="24"/>
          <w:szCs w:val="24"/>
          <w:lang w:val="en-US"/>
        </w:rPr>
        <w:t xml:space="preserve">five African countries with the most advanced nutrition </w:t>
      </w:r>
      <w:proofErr w:type="gramStart"/>
      <w:r w:rsidRPr="009D118A">
        <w:rPr>
          <w:rFonts w:ascii="Book Antiqua" w:hAnsi="Book Antiqua" w:cs="Times New Roman"/>
          <w:sz w:val="24"/>
          <w:szCs w:val="24"/>
          <w:lang w:val="en-US"/>
        </w:rPr>
        <w:t>transition</w:t>
      </w:r>
      <w:r w:rsidR="00BF64C0" w:rsidRPr="009D118A">
        <w:rPr>
          <w:rFonts w:ascii="Book Antiqua" w:hAnsi="Book Antiqua" w:cs="Times New Roman"/>
          <w:sz w:val="24"/>
          <w:szCs w:val="24"/>
          <w:vertAlign w:val="superscript"/>
          <w:lang w:val="en-US"/>
        </w:rPr>
        <w:t>[</w:t>
      </w:r>
      <w:proofErr w:type="gramEnd"/>
      <w:r w:rsidR="00BF64C0" w:rsidRPr="009D118A">
        <w:rPr>
          <w:rFonts w:ascii="Book Antiqua" w:hAnsi="Book Antiqua" w:cs="Times New Roman"/>
          <w:sz w:val="24"/>
          <w:szCs w:val="24"/>
          <w:vertAlign w:val="superscript"/>
          <w:lang w:val="en-US"/>
        </w:rPr>
        <w:t>15]</w:t>
      </w:r>
      <w:r w:rsidR="001E07C4"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the Fulani population is very isolated (health centers, roads and stores </w:t>
      </w:r>
      <w:r w:rsidR="00FE5C0C" w:rsidRPr="009D118A">
        <w:rPr>
          <w:rFonts w:ascii="Book Antiqua" w:hAnsi="Book Antiqua" w:cs="Times New Roman"/>
          <w:sz w:val="24"/>
          <w:szCs w:val="24"/>
          <w:lang w:val="en-US"/>
        </w:rPr>
        <w:t>located</w:t>
      </w:r>
      <w:r w:rsidR="00004829" w:rsidRPr="009D118A">
        <w:rPr>
          <w:rFonts w:ascii="Book Antiqua" w:hAnsi="Book Antiqua" w:cs="Times New Roman"/>
          <w:sz w:val="24"/>
          <w:szCs w:val="24"/>
          <w:lang w:val="en-US"/>
        </w:rPr>
        <w:t xml:space="preserve"> more than 5 km from camps, without motorized vehicles</w:t>
      </w:r>
      <w:r w:rsidR="00004829" w:rsidRPr="009D118A">
        <w:rPr>
          <w:rFonts w:ascii="Book Antiqua" w:hAnsi="Book Antiqua" w:cs="Times New Roman"/>
          <w:sz w:val="24"/>
          <w:szCs w:val="24"/>
          <w:vertAlign w:val="superscript"/>
          <w:lang w:val="en-US"/>
        </w:rPr>
        <w:t>[31]</w:t>
      </w:r>
      <w:r w:rsidR="00004829" w:rsidRPr="009D118A">
        <w:rPr>
          <w:rFonts w:ascii="Book Antiqua" w:hAnsi="Book Antiqua" w:cs="Times New Roman"/>
          <w:sz w:val="24"/>
          <w:szCs w:val="24"/>
          <w:lang w:val="en-US"/>
        </w:rPr>
        <w:t xml:space="preserve">), one of the poorest in Senegal, and seems to be just at the beginning of demographic, epidemiological and nutritional transitions. </w:t>
      </w:r>
      <w:r w:rsidRPr="009D118A">
        <w:rPr>
          <w:rFonts w:ascii="Book Antiqua" w:hAnsi="Book Antiqua" w:cs="Times New Roman"/>
          <w:sz w:val="24"/>
          <w:szCs w:val="24"/>
          <w:lang w:val="en-US"/>
        </w:rPr>
        <w:t xml:space="preserve">These characteristics could explain the lack of relationship between diabetes and age, as </w:t>
      </w:r>
      <w:r w:rsidR="00006809" w:rsidRPr="009D118A">
        <w:rPr>
          <w:rFonts w:ascii="Book Antiqua" w:hAnsi="Book Antiqua" w:cs="Times New Roman"/>
          <w:sz w:val="24"/>
          <w:szCs w:val="24"/>
          <w:lang w:val="en-US"/>
        </w:rPr>
        <w:t xml:space="preserve">the </w:t>
      </w:r>
      <w:r w:rsidRPr="009D118A">
        <w:rPr>
          <w:rFonts w:ascii="Book Antiqua" w:hAnsi="Book Antiqua" w:cs="Times New Roman"/>
          <w:sz w:val="24"/>
          <w:szCs w:val="24"/>
          <w:lang w:val="en-US"/>
        </w:rPr>
        <w:t>diabetes epidemic appears to be nascent in our population.</w:t>
      </w:r>
      <w:r w:rsidR="00004829" w:rsidRPr="009D118A">
        <w:rPr>
          <w:rFonts w:ascii="Book Antiqua" w:hAnsi="Book Antiqua" w:cs="Times New Roman"/>
          <w:sz w:val="24"/>
          <w:szCs w:val="24"/>
          <w:lang w:val="en-US"/>
        </w:rPr>
        <w:t xml:space="preserve"> The same cause could also explain the lack of association between IFG or diabetes and central obesity. Indeed, whereas central </w:t>
      </w:r>
      <w:proofErr w:type="gramStart"/>
      <w:r w:rsidR="00004829" w:rsidRPr="009D118A">
        <w:rPr>
          <w:rFonts w:ascii="Book Antiqua" w:hAnsi="Book Antiqua" w:cs="Times New Roman"/>
          <w:sz w:val="24"/>
          <w:szCs w:val="24"/>
          <w:lang w:val="en-US"/>
        </w:rPr>
        <w:t>obesity</w:t>
      </w:r>
      <w:r w:rsidR="00805F4E" w:rsidRPr="009D118A">
        <w:rPr>
          <w:rFonts w:ascii="Book Antiqua" w:hAnsi="Book Antiqua" w:cs="Times New Roman"/>
          <w:sz w:val="24"/>
          <w:szCs w:val="24"/>
          <w:vertAlign w:val="superscript"/>
          <w:lang w:val="en-US"/>
        </w:rPr>
        <w:t>[</w:t>
      </w:r>
      <w:proofErr w:type="gramEnd"/>
      <w:r w:rsidR="00805F4E" w:rsidRPr="009D118A">
        <w:rPr>
          <w:rFonts w:ascii="Book Antiqua" w:hAnsi="Book Antiqua" w:cs="Times New Roman"/>
          <w:sz w:val="24"/>
          <w:szCs w:val="24"/>
          <w:vertAlign w:val="superscript"/>
          <w:lang w:val="en-US"/>
        </w:rPr>
        <w:t>14]</w:t>
      </w:r>
      <w:r w:rsidR="00006809" w:rsidRPr="009D118A">
        <w:rPr>
          <w:rFonts w:ascii="Book Antiqua" w:hAnsi="Book Antiqua" w:cs="Times New Roman"/>
          <w:sz w:val="24"/>
          <w:szCs w:val="24"/>
          <w:lang w:val="en-US"/>
        </w:rPr>
        <w:t>,</w:t>
      </w:r>
      <w:r w:rsidR="00004829" w:rsidRPr="009D118A">
        <w:rPr>
          <w:rFonts w:ascii="Book Antiqua" w:hAnsi="Book Antiqua" w:cs="Times New Roman"/>
          <w:sz w:val="24"/>
          <w:szCs w:val="24"/>
          <w:lang w:val="en-US"/>
        </w:rPr>
        <w:t xml:space="preserve"> depression</w:t>
      </w:r>
      <w:r w:rsidR="00004829" w:rsidRPr="009D118A">
        <w:rPr>
          <w:rFonts w:ascii="Book Antiqua" w:hAnsi="Book Antiqua" w:cs="Times New Roman"/>
          <w:sz w:val="24"/>
          <w:szCs w:val="24"/>
          <w:vertAlign w:val="superscript"/>
          <w:lang w:val="en-US"/>
        </w:rPr>
        <w:t>[18]</w:t>
      </w:r>
      <w:r w:rsidR="00004829" w:rsidRPr="009D118A">
        <w:rPr>
          <w:rFonts w:ascii="Book Antiqua" w:hAnsi="Book Antiqua" w:cs="Times New Roman"/>
          <w:sz w:val="24"/>
          <w:szCs w:val="24"/>
          <w:lang w:val="en-US"/>
        </w:rPr>
        <w:t xml:space="preserve"> and material well-being</w:t>
      </w:r>
      <w:r w:rsidR="00004829" w:rsidRPr="009D118A">
        <w:rPr>
          <w:rFonts w:ascii="Book Antiqua" w:hAnsi="Book Antiqua" w:cs="Times New Roman"/>
          <w:sz w:val="24"/>
          <w:szCs w:val="24"/>
          <w:vertAlign w:val="superscript"/>
          <w:lang w:val="en-US"/>
        </w:rPr>
        <w:t>[19]</w:t>
      </w:r>
      <w:r w:rsidR="00004829" w:rsidRPr="009D118A">
        <w:rPr>
          <w:rFonts w:ascii="Book Antiqua" w:hAnsi="Book Antiqua" w:cs="Times New Roman"/>
          <w:sz w:val="24"/>
          <w:szCs w:val="24"/>
          <w:lang w:val="en-US"/>
        </w:rPr>
        <w:t xml:space="preserve"> are generally identified risk factors in populations having long experience</w:t>
      </w:r>
      <w:r w:rsidR="00006809" w:rsidRPr="009D118A">
        <w:rPr>
          <w:rFonts w:ascii="Book Antiqua" w:hAnsi="Book Antiqua" w:cs="Times New Roman"/>
          <w:sz w:val="24"/>
          <w:szCs w:val="24"/>
          <w:lang w:val="en-US"/>
        </w:rPr>
        <w:t>d</w:t>
      </w:r>
      <w:r w:rsidR="00004829" w:rsidRPr="009D118A">
        <w:rPr>
          <w:rFonts w:ascii="Book Antiqua" w:hAnsi="Book Antiqua" w:cs="Times New Roman"/>
          <w:sz w:val="24"/>
          <w:szCs w:val="24"/>
          <w:lang w:val="en-US"/>
        </w:rPr>
        <w:t xml:space="preserve"> diabetes, the recentness of </w:t>
      </w:r>
      <w:r w:rsidR="00006809" w:rsidRPr="009D118A">
        <w:rPr>
          <w:rFonts w:ascii="Book Antiqua" w:hAnsi="Book Antiqua" w:cs="Times New Roman"/>
          <w:sz w:val="24"/>
          <w:szCs w:val="24"/>
          <w:lang w:val="en-US"/>
        </w:rPr>
        <w:t xml:space="preserve">the </w:t>
      </w:r>
      <w:r w:rsidR="00004829" w:rsidRPr="009D118A">
        <w:rPr>
          <w:rFonts w:ascii="Book Antiqua" w:hAnsi="Book Antiqua" w:cs="Times New Roman"/>
          <w:sz w:val="24"/>
          <w:szCs w:val="24"/>
          <w:lang w:val="en-US"/>
        </w:rPr>
        <w:t>diabetes epidemic in our population may explain the absence of these risk factors.</w:t>
      </w:r>
    </w:p>
    <w:p w14:paraId="53B65128" w14:textId="77777777" w:rsidR="00F065AF" w:rsidRPr="009D118A" w:rsidRDefault="00732D43" w:rsidP="00805F4E">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Finally, the 4.2% prevalence of diabetes found in our study is comparable to the 4.6% observed in rural Senegal by </w:t>
      </w:r>
      <w:proofErr w:type="spellStart"/>
      <w:r w:rsidRPr="009D118A">
        <w:rPr>
          <w:rFonts w:ascii="Book Antiqua" w:hAnsi="Book Antiqua" w:cs="Times New Roman"/>
          <w:sz w:val="24"/>
          <w:szCs w:val="24"/>
          <w:lang w:val="en-US"/>
        </w:rPr>
        <w:t>Seck</w:t>
      </w:r>
      <w:proofErr w:type="spellEnd"/>
      <w:r w:rsidRPr="009D118A">
        <w:rPr>
          <w:rFonts w:ascii="Book Antiqua" w:hAnsi="Book Antiqua" w:cs="Times New Roman"/>
          <w:sz w:val="24"/>
          <w:szCs w:val="24"/>
          <w:lang w:val="en-US"/>
        </w:rPr>
        <w:t xml:space="preserve"> </w:t>
      </w:r>
      <w:r w:rsidR="00805F4E" w:rsidRPr="009D118A">
        <w:rPr>
          <w:rFonts w:ascii="Book Antiqua" w:hAnsi="Book Antiqua" w:cs="Times New Roman"/>
          <w:i/>
          <w:sz w:val="24"/>
          <w:szCs w:val="24"/>
          <w:lang w:val="en-US" w:eastAsia="zh-CN"/>
        </w:rPr>
        <w:t xml:space="preserve">et </w:t>
      </w:r>
      <w:proofErr w:type="gramStart"/>
      <w:r w:rsidR="00805F4E" w:rsidRPr="009D118A">
        <w:rPr>
          <w:rFonts w:ascii="Book Antiqua" w:hAnsi="Book Antiqua" w:cs="Times New Roman"/>
          <w:i/>
          <w:sz w:val="24"/>
          <w:szCs w:val="24"/>
          <w:lang w:val="en-US" w:eastAsia="zh-CN"/>
        </w:rPr>
        <w:t>al</w:t>
      </w:r>
      <w:r w:rsidRPr="009D118A">
        <w:rPr>
          <w:rFonts w:ascii="Book Antiqua" w:hAnsi="Book Antiqua" w:cs="Times New Roman"/>
          <w:sz w:val="24"/>
          <w:szCs w:val="24"/>
          <w:vertAlign w:val="superscript"/>
          <w:lang w:val="en-US"/>
        </w:rPr>
        <w:t>[</w:t>
      </w:r>
      <w:proofErr w:type="gramEnd"/>
      <w:r w:rsidRPr="009D118A">
        <w:rPr>
          <w:rFonts w:ascii="Book Antiqua" w:hAnsi="Book Antiqua" w:cs="Times New Roman"/>
          <w:sz w:val="24"/>
          <w:szCs w:val="24"/>
          <w:vertAlign w:val="superscript"/>
          <w:lang w:val="en-US"/>
        </w:rPr>
        <w:t>32]</w:t>
      </w:r>
      <w:r w:rsidRPr="009D118A">
        <w:rPr>
          <w:rFonts w:ascii="Book Antiqua" w:hAnsi="Book Antiqua" w:cs="Times New Roman"/>
          <w:sz w:val="24"/>
          <w:szCs w:val="24"/>
          <w:lang w:val="en-US"/>
        </w:rPr>
        <w:t xml:space="preserve"> but is far below the 8.5% to 12.9% prevalence reported for all other parts of the world</w:t>
      </w:r>
      <w:r w:rsidR="00805F4E" w:rsidRPr="009D118A">
        <w:rPr>
          <w:rFonts w:ascii="Book Antiqua" w:hAnsi="Book Antiqua" w:cs="Times New Roman"/>
          <w:sz w:val="24"/>
          <w:szCs w:val="24"/>
          <w:vertAlign w:val="superscript"/>
          <w:lang w:val="en-US"/>
        </w:rPr>
        <w:t>[2]</w:t>
      </w:r>
      <w:r w:rsidR="00A1642C"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In addition, the prevalence of IFG in our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sample is significantly lower than the 17.9%</w:t>
      </w:r>
      <w:r w:rsidRPr="009D118A">
        <w:rPr>
          <w:rFonts w:ascii="Book Antiqua" w:hAnsi="Book Antiqua" w:cs="Times New Roman"/>
          <w:sz w:val="24"/>
          <w:szCs w:val="24"/>
          <w:vertAlign w:val="superscript"/>
          <w:lang w:val="en-US"/>
        </w:rPr>
        <w:t>[17]</w:t>
      </w:r>
      <w:r w:rsidRPr="009D118A">
        <w:rPr>
          <w:rFonts w:ascii="Book Antiqua" w:hAnsi="Book Antiqua" w:cs="Times New Roman"/>
          <w:sz w:val="24"/>
          <w:szCs w:val="24"/>
          <w:lang w:val="en-US"/>
        </w:rPr>
        <w:t xml:space="preserve"> or the 10.3%</w:t>
      </w:r>
      <w:r w:rsidRPr="009D118A">
        <w:rPr>
          <w:rFonts w:ascii="Book Antiqua" w:hAnsi="Book Antiqua" w:cs="Times New Roman"/>
          <w:sz w:val="24"/>
          <w:szCs w:val="24"/>
          <w:vertAlign w:val="superscript"/>
          <w:lang w:val="en-US"/>
        </w:rPr>
        <w:t>[10]</w:t>
      </w:r>
      <w:r w:rsidRPr="009D118A">
        <w:rPr>
          <w:rFonts w:ascii="Book Antiqua" w:hAnsi="Book Antiqua" w:cs="Times New Roman"/>
          <w:sz w:val="24"/>
          <w:szCs w:val="24"/>
          <w:lang w:val="en-US"/>
        </w:rPr>
        <w:t xml:space="preserve"> observed respectively in Dakar and in urban Ghana with the same criteria and methods, which </w:t>
      </w:r>
      <w:r w:rsidR="005A421F" w:rsidRPr="009D118A">
        <w:rPr>
          <w:rFonts w:ascii="Book Antiqua" w:hAnsi="Book Antiqua" w:cs="Times New Roman"/>
          <w:sz w:val="24"/>
          <w:szCs w:val="24"/>
          <w:lang w:val="en-US"/>
        </w:rPr>
        <w:t>make</w:t>
      </w:r>
      <w:r w:rsidRPr="009D118A">
        <w:rPr>
          <w:rFonts w:ascii="Book Antiqua" w:hAnsi="Book Antiqua" w:cs="Times New Roman"/>
          <w:sz w:val="24"/>
          <w:szCs w:val="24"/>
          <w:lang w:val="en-US"/>
        </w:rPr>
        <w:t xml:space="preserve"> direct comparison</w:t>
      </w:r>
      <w:r w:rsidR="005A421F" w:rsidRPr="009D118A">
        <w:rPr>
          <w:rFonts w:ascii="Book Antiqua" w:hAnsi="Book Antiqua" w:cs="Times New Roman"/>
          <w:sz w:val="24"/>
          <w:szCs w:val="24"/>
          <w:lang w:val="en-US"/>
        </w:rPr>
        <w:t xml:space="preserve"> possible</w:t>
      </w:r>
      <w:r w:rsidRPr="009D118A">
        <w:rPr>
          <w:rFonts w:ascii="Book Antiqua" w:hAnsi="Book Antiqua" w:cs="Times New Roman"/>
          <w:sz w:val="24"/>
          <w:szCs w:val="24"/>
          <w:lang w:val="en-US"/>
        </w:rPr>
        <w:t xml:space="preserve">. These results are in line with the </w:t>
      </w:r>
      <w:r w:rsidRPr="009D118A">
        <w:rPr>
          <w:rFonts w:ascii="Book Antiqua" w:hAnsi="Book Antiqua" w:cs="Times New Roman"/>
          <w:sz w:val="24"/>
          <w:szCs w:val="24"/>
          <w:lang w:val="en-US"/>
        </w:rPr>
        <w:lastRenderedPageBreak/>
        <w:t xml:space="preserve">majority of the results concerning the urban-rural </w:t>
      </w:r>
      <w:r w:rsidR="007E0C62" w:rsidRPr="009D118A">
        <w:rPr>
          <w:rFonts w:ascii="Book Antiqua" w:hAnsi="Book Antiqua" w:cs="Times New Roman"/>
          <w:sz w:val="24"/>
          <w:szCs w:val="24"/>
          <w:lang w:val="en-US"/>
        </w:rPr>
        <w:t>distribution</w:t>
      </w:r>
      <w:r w:rsidRPr="009D118A">
        <w:rPr>
          <w:rFonts w:ascii="Book Antiqua" w:hAnsi="Book Antiqua" w:cs="Times New Roman"/>
          <w:sz w:val="24"/>
          <w:szCs w:val="24"/>
          <w:lang w:val="en-US"/>
        </w:rPr>
        <w:t xml:space="preserve"> of diabetes in sub-Saharan </w:t>
      </w:r>
      <w:proofErr w:type="gramStart"/>
      <w:r w:rsidRPr="009D118A">
        <w:rPr>
          <w:rFonts w:ascii="Book Antiqua" w:hAnsi="Book Antiqua" w:cs="Times New Roman"/>
          <w:sz w:val="24"/>
          <w:szCs w:val="24"/>
          <w:lang w:val="en-US"/>
        </w:rPr>
        <w:t>Africa</w:t>
      </w:r>
      <w:r w:rsidR="007145D1" w:rsidRPr="009D118A">
        <w:rPr>
          <w:rFonts w:ascii="Book Antiqua" w:hAnsi="Book Antiqua" w:cs="Times New Roman"/>
          <w:sz w:val="24"/>
          <w:szCs w:val="24"/>
          <w:vertAlign w:val="superscript"/>
          <w:lang w:val="en-US"/>
        </w:rPr>
        <w:t>[</w:t>
      </w:r>
      <w:proofErr w:type="gramEnd"/>
      <w:r w:rsidR="007145D1" w:rsidRPr="009D118A">
        <w:rPr>
          <w:rFonts w:ascii="Book Antiqua" w:hAnsi="Book Antiqua" w:cs="Times New Roman"/>
          <w:sz w:val="24"/>
          <w:szCs w:val="24"/>
          <w:vertAlign w:val="superscript"/>
          <w:lang w:val="en-US"/>
        </w:rPr>
        <w:t>9,12]</w:t>
      </w:r>
      <w:r w:rsidR="007E0C62"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Currently, 38% of the </w:t>
      </w:r>
      <w:proofErr w:type="gramStart"/>
      <w:r w:rsidRPr="009D118A">
        <w:rPr>
          <w:rFonts w:ascii="Book Antiqua" w:hAnsi="Book Antiqua" w:cs="Times New Roman"/>
          <w:sz w:val="24"/>
          <w:szCs w:val="24"/>
          <w:lang w:val="en-US"/>
        </w:rPr>
        <w:t>population of sub-Saharan Africa live</w:t>
      </w:r>
      <w:proofErr w:type="gramEnd"/>
      <w:r w:rsidRPr="009D118A">
        <w:rPr>
          <w:rFonts w:ascii="Book Antiqua" w:hAnsi="Book Antiqua" w:cs="Times New Roman"/>
          <w:sz w:val="24"/>
          <w:szCs w:val="24"/>
          <w:lang w:val="en-US"/>
        </w:rPr>
        <w:t xml:space="preserve"> in urban areas. But this proportion is predicted to increase to 45% by 2030, with a demographic inflection point to be attained by 2040: </w:t>
      </w:r>
      <w:r w:rsidR="007145D1" w:rsidRPr="009D118A">
        <w:rPr>
          <w:rFonts w:ascii="Book Antiqua" w:hAnsi="Book Antiqua" w:cs="Times New Roman"/>
          <w:sz w:val="24"/>
          <w:szCs w:val="24"/>
          <w:lang w:val="en-US"/>
        </w:rPr>
        <w:t>M</w:t>
      </w:r>
      <w:r w:rsidRPr="009D118A">
        <w:rPr>
          <w:rFonts w:ascii="Book Antiqua" w:hAnsi="Book Antiqua" w:cs="Times New Roman"/>
          <w:sz w:val="24"/>
          <w:szCs w:val="24"/>
          <w:lang w:val="en-US"/>
        </w:rPr>
        <w:t xml:space="preserve">ore urban than rural </w:t>
      </w:r>
      <w:proofErr w:type="gramStart"/>
      <w:r w:rsidRPr="009D118A">
        <w:rPr>
          <w:rFonts w:ascii="Book Antiqua" w:hAnsi="Book Antiqua" w:cs="Times New Roman"/>
          <w:sz w:val="24"/>
          <w:szCs w:val="24"/>
          <w:lang w:val="en-US"/>
        </w:rPr>
        <w:t>residents</w:t>
      </w:r>
      <w:r w:rsidR="007145D1" w:rsidRPr="009D118A">
        <w:rPr>
          <w:rFonts w:ascii="Book Antiqua" w:hAnsi="Book Antiqua" w:cs="Times New Roman"/>
          <w:sz w:val="24"/>
          <w:szCs w:val="24"/>
          <w:vertAlign w:val="superscript"/>
          <w:lang w:val="en-US"/>
        </w:rPr>
        <w:t>[</w:t>
      </w:r>
      <w:proofErr w:type="gramEnd"/>
      <w:r w:rsidR="007145D1" w:rsidRPr="009D118A">
        <w:rPr>
          <w:rFonts w:ascii="Book Antiqua" w:hAnsi="Book Antiqua" w:cs="Times New Roman"/>
          <w:sz w:val="24"/>
          <w:szCs w:val="24"/>
          <w:vertAlign w:val="superscript"/>
          <w:lang w:val="en-US"/>
        </w:rPr>
        <w:t>33]</w:t>
      </w:r>
      <w:r w:rsidR="000F5888"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Due to inherent growth in urban districts and massive migration from rural </w:t>
      </w:r>
      <w:proofErr w:type="gramStart"/>
      <w:r w:rsidRPr="009D118A">
        <w:rPr>
          <w:rFonts w:ascii="Book Antiqua" w:hAnsi="Book Antiqua" w:cs="Times New Roman"/>
          <w:sz w:val="24"/>
          <w:szCs w:val="24"/>
          <w:lang w:val="en-US"/>
        </w:rPr>
        <w:t>areas</w:t>
      </w:r>
      <w:r w:rsidR="007145D1" w:rsidRPr="009D118A">
        <w:rPr>
          <w:rFonts w:ascii="Book Antiqua" w:hAnsi="Book Antiqua" w:cs="Times New Roman"/>
          <w:sz w:val="24"/>
          <w:szCs w:val="24"/>
          <w:vertAlign w:val="superscript"/>
          <w:lang w:val="en-US"/>
        </w:rPr>
        <w:t>[</w:t>
      </w:r>
      <w:proofErr w:type="gramEnd"/>
      <w:r w:rsidR="007145D1" w:rsidRPr="009D118A">
        <w:rPr>
          <w:rFonts w:ascii="Book Antiqua" w:hAnsi="Book Antiqua" w:cs="Times New Roman"/>
          <w:sz w:val="24"/>
          <w:szCs w:val="24"/>
          <w:vertAlign w:val="superscript"/>
          <w:lang w:val="en-US"/>
        </w:rPr>
        <w:t>6]</w:t>
      </w:r>
      <w:r w:rsidR="000F5888"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diabetes will certainly rise in the next few years in Senegal, where a focus on </w:t>
      </w:r>
      <w:r w:rsidR="00AC63F8" w:rsidRPr="009D118A">
        <w:rPr>
          <w:rFonts w:ascii="Book Antiqua" w:hAnsi="Book Antiqua" w:cs="Times New Roman"/>
          <w:sz w:val="24"/>
          <w:szCs w:val="24"/>
          <w:lang w:val="en-US"/>
        </w:rPr>
        <w:t>actions to</w:t>
      </w:r>
      <w:r w:rsidRPr="009D118A">
        <w:rPr>
          <w:rFonts w:ascii="Book Antiqua" w:hAnsi="Book Antiqua" w:cs="Times New Roman"/>
          <w:sz w:val="24"/>
          <w:szCs w:val="24"/>
          <w:lang w:val="en-US"/>
        </w:rPr>
        <w:t xml:space="preserve"> optimize lifestyle</w:t>
      </w:r>
      <w:r w:rsidR="00AC63F8" w:rsidRPr="009D118A">
        <w:rPr>
          <w:rFonts w:ascii="Book Antiqua" w:hAnsi="Book Antiqua" w:cs="Times New Roman"/>
          <w:sz w:val="24"/>
          <w:szCs w:val="24"/>
          <w:lang w:val="en-US"/>
        </w:rPr>
        <w:t xml:space="preserve"> </w:t>
      </w:r>
      <w:r w:rsidRPr="009D118A">
        <w:rPr>
          <w:rFonts w:ascii="Book Antiqua" w:hAnsi="Book Antiqua" w:cs="Times New Roman"/>
          <w:sz w:val="24"/>
          <w:szCs w:val="24"/>
          <w:lang w:val="en-US"/>
        </w:rPr>
        <w:t>management is critically important</w:t>
      </w:r>
      <w:r w:rsidR="00134981"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t>
      </w:r>
      <w:r w:rsidR="00134981" w:rsidRPr="009D118A">
        <w:rPr>
          <w:rFonts w:ascii="Book Antiqua" w:hAnsi="Book Antiqua" w:cs="Times New Roman"/>
          <w:sz w:val="24"/>
          <w:szCs w:val="24"/>
          <w:lang w:val="en-US"/>
        </w:rPr>
        <w:t>given that</w:t>
      </w:r>
      <w:r w:rsidRPr="009D118A">
        <w:rPr>
          <w:rFonts w:ascii="Book Antiqua" w:hAnsi="Book Antiqua" w:cs="Times New Roman"/>
          <w:sz w:val="24"/>
          <w:szCs w:val="24"/>
          <w:lang w:val="en-US"/>
        </w:rPr>
        <w:t xml:space="preserve"> obtaining drugs to treat diabetes is challenging due to cost and availability</w:t>
      </w:r>
      <w:r w:rsidR="007145D1" w:rsidRPr="009D118A">
        <w:rPr>
          <w:rFonts w:ascii="Book Antiqua" w:hAnsi="Book Antiqua" w:cs="Times New Roman"/>
          <w:sz w:val="24"/>
          <w:szCs w:val="24"/>
          <w:vertAlign w:val="superscript"/>
          <w:lang w:val="en-US"/>
        </w:rPr>
        <w:t>[34,35]</w:t>
      </w:r>
      <w:r w:rsidR="00AC63F8" w:rsidRPr="009D118A">
        <w:rPr>
          <w:rFonts w:ascii="Book Antiqua" w:hAnsi="Book Antiqua" w:cs="Times New Roman"/>
          <w:sz w:val="24"/>
          <w:szCs w:val="24"/>
          <w:lang w:val="en-US"/>
        </w:rPr>
        <w:t>.</w:t>
      </w:r>
    </w:p>
    <w:p w14:paraId="14545615" w14:textId="77777777" w:rsidR="00570619" w:rsidRPr="009D118A" w:rsidRDefault="00004829" w:rsidP="007145D1">
      <w:pPr>
        <w:spacing w:after="0" w:line="360" w:lineRule="auto"/>
        <w:ind w:firstLineChars="100" w:firstLine="240"/>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rPr>
        <w:t xml:space="preserve">Our study has some limitations. First, as in many surveys, our FBG levels were based on capillary blood measurements, which may have underestimated the prevalence </w:t>
      </w:r>
      <w:proofErr w:type="gramStart"/>
      <w:r w:rsidRPr="009D118A">
        <w:rPr>
          <w:rFonts w:ascii="Book Antiqua" w:hAnsi="Book Antiqua" w:cs="Times New Roman"/>
          <w:sz w:val="24"/>
          <w:szCs w:val="24"/>
          <w:lang w:val="en-US"/>
        </w:rPr>
        <w:t>rates</w:t>
      </w:r>
      <w:r w:rsidR="007145D1" w:rsidRPr="009D118A">
        <w:rPr>
          <w:rFonts w:ascii="Book Antiqua" w:hAnsi="Book Antiqua" w:cs="Times New Roman"/>
          <w:sz w:val="24"/>
          <w:szCs w:val="24"/>
          <w:vertAlign w:val="superscript"/>
          <w:lang w:val="en-US"/>
        </w:rPr>
        <w:t>[</w:t>
      </w:r>
      <w:proofErr w:type="gramEnd"/>
      <w:r w:rsidR="007145D1" w:rsidRPr="009D118A">
        <w:rPr>
          <w:rFonts w:ascii="Book Antiqua" w:hAnsi="Book Antiqua" w:cs="Times New Roman"/>
          <w:sz w:val="24"/>
          <w:szCs w:val="24"/>
          <w:vertAlign w:val="superscript"/>
          <w:lang w:val="en-US"/>
        </w:rPr>
        <w:t>36]</w:t>
      </w:r>
      <w:r w:rsidR="003D0024"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w:t>
      </w:r>
      <w:r w:rsidR="007145D1" w:rsidRPr="009D118A">
        <w:rPr>
          <w:rFonts w:ascii="Book Antiqua" w:hAnsi="Book Antiqua" w:cs="Times New Roman"/>
          <w:sz w:val="24"/>
          <w:szCs w:val="24"/>
          <w:lang w:val="en-US"/>
        </w:rPr>
        <w:t>T</w:t>
      </w:r>
      <w:r w:rsidR="006E2620" w:rsidRPr="009D118A">
        <w:rPr>
          <w:rFonts w:ascii="Book Antiqua" w:hAnsi="Book Antiqua" w:cs="Times New Roman"/>
          <w:sz w:val="24"/>
          <w:szCs w:val="24"/>
          <w:lang w:val="en-US"/>
        </w:rPr>
        <w:t xml:space="preserve">he </w:t>
      </w:r>
      <w:r w:rsidR="00732D43" w:rsidRPr="009D118A">
        <w:rPr>
          <w:rFonts w:ascii="Book Antiqua" w:eastAsia="Times New Roman" w:hAnsi="Book Antiqua" w:cs="Times New Roman"/>
          <w:sz w:val="24"/>
          <w:szCs w:val="24"/>
          <w:lang w:val="en-US" w:eastAsia="fr-FR"/>
        </w:rPr>
        <w:t xml:space="preserve">2006 WHO/IDF </w:t>
      </w:r>
      <w:r w:rsidR="006E2620" w:rsidRPr="009D118A">
        <w:rPr>
          <w:rFonts w:ascii="Book Antiqua" w:eastAsia="Times New Roman" w:hAnsi="Book Antiqua" w:cs="Times New Roman"/>
          <w:sz w:val="24"/>
          <w:szCs w:val="24"/>
          <w:lang w:val="en-US" w:eastAsia="fr-FR"/>
        </w:rPr>
        <w:t xml:space="preserve">update </w:t>
      </w:r>
      <w:r w:rsidR="00732D43" w:rsidRPr="009D118A">
        <w:rPr>
          <w:rFonts w:ascii="Book Antiqua" w:eastAsia="Times New Roman" w:hAnsi="Book Antiqua" w:cs="Times New Roman"/>
          <w:sz w:val="24"/>
          <w:szCs w:val="24"/>
          <w:lang w:val="en-US" w:eastAsia="fr-FR"/>
        </w:rPr>
        <w:t xml:space="preserve">states that </w:t>
      </w:r>
      <w:proofErr w:type="spellStart"/>
      <w:r w:rsidR="00732D43" w:rsidRPr="009D118A">
        <w:rPr>
          <w:rFonts w:ascii="Book Antiqua" w:eastAsia="Times New Roman" w:hAnsi="Book Antiqua" w:cs="Times New Roman"/>
          <w:sz w:val="24"/>
          <w:szCs w:val="24"/>
          <w:lang w:val="en-US" w:eastAsia="fr-FR"/>
        </w:rPr>
        <w:t>glycaemic</w:t>
      </w:r>
      <w:proofErr w:type="spellEnd"/>
      <w:r w:rsidR="00732D43" w:rsidRPr="009D118A">
        <w:rPr>
          <w:rFonts w:ascii="Book Antiqua" w:eastAsia="Times New Roman" w:hAnsi="Book Antiqua" w:cs="Times New Roman"/>
          <w:sz w:val="24"/>
          <w:szCs w:val="24"/>
          <w:lang w:val="en-US" w:eastAsia="fr-FR"/>
        </w:rPr>
        <w:t xml:space="preserve"> values on venous and capillary plasma are identical but that plasma measures are 11% higher than whole blood measures</w:t>
      </w:r>
      <w:r w:rsidRPr="009D118A">
        <w:rPr>
          <w:rFonts w:ascii="Book Antiqua" w:hAnsi="Book Antiqua" w:cs="Times New Roman"/>
          <w:sz w:val="24"/>
          <w:szCs w:val="24"/>
          <w:lang w:val="en-US"/>
        </w:rPr>
        <w:t xml:space="preserve">. Second, </w:t>
      </w:r>
      <w:r w:rsidR="00732D43" w:rsidRPr="009D118A">
        <w:rPr>
          <w:rFonts w:ascii="Book Antiqua" w:hAnsi="Book Antiqua" w:cs="Times New Roman"/>
          <w:sz w:val="24"/>
          <w:szCs w:val="24"/>
          <w:lang w:val="en-US"/>
        </w:rPr>
        <w:t xml:space="preserve">HbA1c </w:t>
      </w:r>
      <w:r w:rsidR="00C24B5B" w:rsidRPr="009D118A">
        <w:rPr>
          <w:rFonts w:ascii="Book Antiqua" w:hAnsi="Book Antiqua" w:cs="Times New Roman"/>
          <w:sz w:val="24"/>
          <w:szCs w:val="24"/>
          <w:lang w:val="en-US"/>
        </w:rPr>
        <w:t>measurements</w:t>
      </w:r>
      <w:r w:rsidR="000D36FC" w:rsidRPr="009D118A">
        <w:rPr>
          <w:rFonts w:ascii="Book Antiqua" w:hAnsi="Book Antiqua" w:cs="Times New Roman"/>
          <w:sz w:val="24"/>
          <w:szCs w:val="24"/>
          <w:lang w:val="en-US"/>
        </w:rPr>
        <w:t xml:space="preserve"> </w:t>
      </w:r>
      <w:r w:rsidR="00732D43" w:rsidRPr="009D118A">
        <w:rPr>
          <w:rFonts w:ascii="Book Antiqua" w:hAnsi="Book Antiqua" w:cs="Times New Roman"/>
          <w:sz w:val="24"/>
          <w:szCs w:val="24"/>
          <w:lang w:val="en-US"/>
        </w:rPr>
        <w:t>are missing, but would have been important to accurately diagnose diabetes mellitus in our sample. Furthermore,</w:t>
      </w:r>
      <w:r w:rsidRPr="009D118A">
        <w:rPr>
          <w:rFonts w:ascii="Book Antiqua" w:hAnsi="Book Antiqua" w:cs="Times New Roman"/>
          <w:sz w:val="24"/>
          <w:szCs w:val="24"/>
          <w:lang w:val="en-US"/>
        </w:rPr>
        <w:t xml:space="preserve"> the small absolute number of diabetic subjects </w:t>
      </w:r>
      <w:r w:rsidR="00732D43" w:rsidRPr="009D118A">
        <w:rPr>
          <w:rFonts w:ascii="Book Antiqua" w:eastAsia="Times New Roman" w:hAnsi="Book Antiqua" w:cs="Times New Roman"/>
          <w:sz w:val="24"/>
          <w:szCs w:val="24"/>
          <w:lang w:val="en-US" w:eastAsia="fr-FR"/>
        </w:rPr>
        <w:t xml:space="preserve">makes assessment of </w:t>
      </w:r>
      <w:r w:rsidR="00934F69" w:rsidRPr="009D118A">
        <w:rPr>
          <w:rFonts w:ascii="Book Antiqua" w:eastAsia="Times New Roman" w:hAnsi="Book Antiqua" w:cs="Times New Roman"/>
          <w:sz w:val="24"/>
          <w:szCs w:val="24"/>
          <w:lang w:val="en-US" w:eastAsia="fr-FR"/>
        </w:rPr>
        <w:t xml:space="preserve">the </w:t>
      </w:r>
      <w:r w:rsidR="00732D43" w:rsidRPr="009D118A">
        <w:rPr>
          <w:rFonts w:ascii="Book Antiqua" w:eastAsia="Times New Roman" w:hAnsi="Book Antiqua" w:cs="Times New Roman"/>
          <w:sz w:val="24"/>
          <w:szCs w:val="24"/>
          <w:lang w:val="en-US" w:eastAsia="fr-FR"/>
        </w:rPr>
        <w:t xml:space="preserve">relationship to other variables examined difficult, and it is possible that only gross differences, </w:t>
      </w:r>
      <w:r w:rsidR="00A311AD" w:rsidRPr="009D118A">
        <w:rPr>
          <w:rFonts w:ascii="Book Antiqua" w:eastAsia="Times New Roman" w:hAnsi="Book Antiqua" w:cs="Times New Roman"/>
          <w:sz w:val="24"/>
          <w:szCs w:val="24"/>
          <w:lang w:val="en-US" w:eastAsia="fr-FR"/>
        </w:rPr>
        <w:t>such as the</w:t>
      </w:r>
      <w:r w:rsidR="00732D43" w:rsidRPr="009D118A">
        <w:rPr>
          <w:rFonts w:ascii="Book Antiqua" w:eastAsia="Times New Roman" w:hAnsi="Book Antiqua" w:cs="Times New Roman"/>
          <w:sz w:val="24"/>
          <w:szCs w:val="24"/>
          <w:lang w:val="en-US" w:eastAsia="fr-FR"/>
        </w:rPr>
        <w:t xml:space="preserve"> relation between diabetes and BMI will be found</w:t>
      </w:r>
      <w:r w:rsidRPr="009D118A">
        <w:rPr>
          <w:rFonts w:ascii="Book Antiqua" w:hAnsi="Book Antiqua" w:cs="Times New Roman"/>
          <w:sz w:val="24"/>
          <w:szCs w:val="24"/>
          <w:lang w:val="en-US"/>
        </w:rPr>
        <w:t xml:space="preserve">. Third, the small absolute number of diabetic subjects with </w:t>
      </w:r>
      <w:proofErr w:type="gramStart"/>
      <w:r w:rsidRPr="009D118A">
        <w:rPr>
          <w:rFonts w:ascii="Book Antiqua" w:hAnsi="Book Antiqua" w:cs="Times New Roman"/>
          <w:sz w:val="24"/>
          <w:szCs w:val="24"/>
          <w:lang w:val="en-US"/>
        </w:rPr>
        <w:t>known,</w:t>
      </w:r>
      <w:proofErr w:type="gramEnd"/>
      <w:r w:rsidRPr="009D118A">
        <w:rPr>
          <w:rFonts w:ascii="Book Antiqua" w:hAnsi="Book Antiqua" w:cs="Times New Roman"/>
          <w:sz w:val="24"/>
          <w:szCs w:val="24"/>
          <w:lang w:val="en-US"/>
        </w:rPr>
        <w:t xml:space="preserve"> treated and controlled diabetes made it impossible to perform trend analysis </w:t>
      </w:r>
      <w:r w:rsidR="00D44F42" w:rsidRPr="009D118A">
        <w:rPr>
          <w:rFonts w:ascii="Book Antiqua" w:hAnsi="Book Antiqua" w:cs="Times New Roman"/>
          <w:sz w:val="24"/>
          <w:szCs w:val="24"/>
          <w:lang w:val="en-US"/>
        </w:rPr>
        <w:t>of</w:t>
      </w:r>
      <w:r w:rsidRPr="009D118A">
        <w:rPr>
          <w:rFonts w:ascii="Book Antiqua" w:hAnsi="Book Antiqua" w:cs="Times New Roman"/>
          <w:sz w:val="24"/>
          <w:szCs w:val="24"/>
          <w:lang w:val="en-US"/>
        </w:rPr>
        <w:t xml:space="preserve"> age/sex subgroups. Finally, </w:t>
      </w:r>
      <w:r w:rsidR="00732D43" w:rsidRPr="009D118A">
        <w:rPr>
          <w:rFonts w:ascii="Book Antiqua" w:eastAsia="Times New Roman" w:hAnsi="Book Antiqua" w:cs="Times New Roman"/>
          <w:sz w:val="24"/>
          <w:szCs w:val="24"/>
          <w:lang w:val="en-US" w:eastAsia="fr-FR"/>
        </w:rPr>
        <w:t>diagnosis of diabetes should not be based on a single abnormal result in an asymptomatic subject, so that future studies on the area should repeat the capillary whole blood glucose test for every subject.</w:t>
      </w:r>
    </w:p>
    <w:p w14:paraId="02772259" w14:textId="77777777" w:rsidR="00F017F8" w:rsidRPr="009D118A" w:rsidRDefault="00732D43" w:rsidP="007145D1">
      <w:pPr>
        <w:spacing w:after="0" w:line="360" w:lineRule="auto"/>
        <w:ind w:firstLineChars="100" w:firstLine="240"/>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prevalence of diabetes in </w:t>
      </w:r>
      <w:r w:rsidR="008F0AEB" w:rsidRPr="009D118A">
        <w:rPr>
          <w:rFonts w:ascii="Book Antiqua" w:hAnsi="Book Antiqua" w:cs="Times New Roman"/>
          <w:sz w:val="24"/>
          <w:szCs w:val="24"/>
          <w:lang w:val="en-US"/>
        </w:rPr>
        <w:t xml:space="preserve">the rural area of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(Senegal) is 4.2%</w:t>
      </w:r>
      <w:r w:rsidR="000A6883"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 and of particular concern is the high burden of undiagnosed and uncontrolled diabetes. If </w:t>
      </w:r>
      <w:r w:rsidR="00B7476D" w:rsidRPr="009D118A">
        <w:rPr>
          <w:rFonts w:ascii="Book Antiqua" w:hAnsi="Book Antiqua" w:cs="Times New Roman"/>
          <w:sz w:val="24"/>
          <w:szCs w:val="24"/>
          <w:lang w:val="en-US"/>
        </w:rPr>
        <w:t xml:space="preserve">the </w:t>
      </w:r>
      <w:r w:rsidRPr="009D118A">
        <w:rPr>
          <w:rFonts w:ascii="Book Antiqua" w:hAnsi="Book Antiqua" w:cs="Times New Roman"/>
          <w:sz w:val="24"/>
          <w:szCs w:val="24"/>
          <w:lang w:val="en-US"/>
        </w:rPr>
        <w:t xml:space="preserve">nutritional transition is to develop in this part of the country, diabetes and its complications </w:t>
      </w:r>
      <w:r w:rsidR="00873FF3" w:rsidRPr="009D118A">
        <w:rPr>
          <w:rFonts w:ascii="Book Antiqua" w:hAnsi="Book Antiqua" w:cs="Times New Roman"/>
          <w:sz w:val="24"/>
          <w:szCs w:val="24"/>
          <w:lang w:val="en-US"/>
        </w:rPr>
        <w:t>are certain to</w:t>
      </w:r>
      <w:r w:rsidRPr="009D118A">
        <w:rPr>
          <w:rFonts w:ascii="Book Antiqua" w:hAnsi="Book Antiqua" w:cs="Times New Roman"/>
          <w:sz w:val="24"/>
          <w:szCs w:val="24"/>
          <w:lang w:val="en-US"/>
        </w:rPr>
        <w:t xml:space="preserve"> be</w:t>
      </w:r>
      <w:r w:rsidR="00873FF3" w:rsidRPr="009D118A">
        <w:rPr>
          <w:rFonts w:ascii="Book Antiqua" w:hAnsi="Book Antiqua" w:cs="Times New Roman"/>
          <w:sz w:val="24"/>
          <w:szCs w:val="24"/>
          <w:lang w:val="en-US"/>
        </w:rPr>
        <w:t>come</w:t>
      </w:r>
      <w:r w:rsidRPr="009D118A">
        <w:rPr>
          <w:rFonts w:ascii="Book Antiqua" w:hAnsi="Book Antiqua" w:cs="Times New Roman"/>
          <w:sz w:val="24"/>
          <w:szCs w:val="24"/>
          <w:lang w:val="en-US"/>
        </w:rPr>
        <w:t xml:space="preserve"> a major health issue</w:t>
      </w:r>
      <w:r w:rsidR="00873FF3" w:rsidRPr="009D118A">
        <w:rPr>
          <w:rFonts w:ascii="Book Antiqua" w:hAnsi="Book Antiqua" w:cs="Times New Roman"/>
          <w:sz w:val="24"/>
          <w:szCs w:val="24"/>
          <w:lang w:val="en-US"/>
        </w:rPr>
        <w:t xml:space="preserve"> within several years</w:t>
      </w:r>
      <w:r w:rsidRPr="009D118A">
        <w:rPr>
          <w:rFonts w:ascii="Book Antiqua" w:hAnsi="Book Antiqua" w:cs="Times New Roman"/>
          <w:sz w:val="24"/>
          <w:szCs w:val="24"/>
          <w:lang w:val="en-US"/>
        </w:rPr>
        <w:t>. The challenge of diabetes in rural areas of sub-Saharan Africa is to provide accessible, affordable and optimal care for the management of the disease. It is then possible that collaboration with traditional healers would be appropriate and respectful of the populations’ cultural values, and could represent a first step to</w:t>
      </w:r>
      <w:r w:rsidR="0068581C" w:rsidRPr="009D118A">
        <w:rPr>
          <w:rFonts w:ascii="Book Antiqua" w:hAnsi="Book Antiqua" w:cs="Times New Roman"/>
          <w:sz w:val="24"/>
          <w:szCs w:val="24"/>
          <w:lang w:val="en-US"/>
        </w:rPr>
        <w:t>ward</w:t>
      </w:r>
      <w:r w:rsidRPr="009D118A">
        <w:rPr>
          <w:rFonts w:ascii="Book Antiqua" w:hAnsi="Book Antiqua" w:cs="Times New Roman"/>
          <w:sz w:val="24"/>
          <w:szCs w:val="24"/>
          <w:lang w:val="en-US"/>
        </w:rPr>
        <w:t xml:space="preserve"> an integrative approach combining biomedical knowledge and traditional medicine. </w:t>
      </w:r>
    </w:p>
    <w:p w14:paraId="2F6D6515" w14:textId="77777777" w:rsidR="004A4CF6" w:rsidRPr="009D118A" w:rsidRDefault="004A4CF6" w:rsidP="00A609F5">
      <w:pPr>
        <w:spacing w:after="0" w:line="360" w:lineRule="auto"/>
        <w:jc w:val="both"/>
        <w:rPr>
          <w:rFonts w:ascii="Book Antiqua" w:hAnsi="Book Antiqua" w:cs="Times New Roman"/>
          <w:b/>
          <w:sz w:val="24"/>
          <w:szCs w:val="24"/>
          <w:lang w:val="en-US"/>
        </w:rPr>
      </w:pPr>
    </w:p>
    <w:p w14:paraId="12CBABAE" w14:textId="77777777" w:rsidR="00845406" w:rsidRPr="009D118A" w:rsidRDefault="00732D43" w:rsidP="00A609F5">
      <w:pPr>
        <w:spacing w:after="0" w:line="360" w:lineRule="auto"/>
        <w:jc w:val="both"/>
        <w:rPr>
          <w:rFonts w:ascii="Book Antiqua" w:hAnsi="Book Antiqua" w:cs="Times New Roman"/>
          <w:b/>
          <w:sz w:val="24"/>
          <w:szCs w:val="24"/>
          <w:lang w:val="en-US"/>
        </w:rPr>
      </w:pPr>
      <w:r w:rsidRPr="009D118A">
        <w:rPr>
          <w:rFonts w:ascii="Book Antiqua" w:hAnsi="Book Antiqua" w:cs="Times New Roman"/>
          <w:b/>
          <w:sz w:val="24"/>
          <w:szCs w:val="24"/>
          <w:lang w:val="en-US"/>
        </w:rPr>
        <w:lastRenderedPageBreak/>
        <w:t>ACKNOWLEDGMENTS</w:t>
      </w:r>
    </w:p>
    <w:p w14:paraId="2A85DC8C" w14:textId="77777777" w:rsidR="003F1897" w:rsidRPr="009D118A" w:rsidRDefault="00004829"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authors wish to thank all the people of </w:t>
      </w:r>
      <w:proofErr w:type="spellStart"/>
      <w:r w:rsidRPr="009D118A">
        <w:rPr>
          <w:rFonts w:ascii="Book Antiqua" w:hAnsi="Book Antiqua" w:cs="Times New Roman"/>
          <w:sz w:val="24"/>
          <w:szCs w:val="24"/>
          <w:lang w:val="en-US"/>
        </w:rPr>
        <w:t>Tessekere</w:t>
      </w:r>
      <w:proofErr w:type="spellEnd"/>
      <w:r w:rsidRPr="009D118A">
        <w:rPr>
          <w:rFonts w:ascii="Book Antiqua" w:hAnsi="Book Antiqua" w:cs="Times New Roman"/>
          <w:sz w:val="24"/>
          <w:szCs w:val="24"/>
          <w:lang w:val="en-US"/>
        </w:rPr>
        <w:t xml:space="preserve"> municipality who took the time to answer their questions. We also thank the Senegalese chief of staff interviewers who participated in this study: </w:t>
      </w:r>
      <w:proofErr w:type="spellStart"/>
      <w:r w:rsidRPr="009D118A">
        <w:rPr>
          <w:rFonts w:ascii="Book Antiqua" w:hAnsi="Book Antiqua" w:cs="Times New Roman"/>
          <w:sz w:val="24"/>
          <w:szCs w:val="24"/>
          <w:lang w:val="en-US"/>
        </w:rPr>
        <w:t>Amadoune</w:t>
      </w:r>
      <w:proofErr w:type="spellEnd"/>
      <w:r w:rsidRPr="009D118A">
        <w:rPr>
          <w:rFonts w:ascii="Book Antiqua" w:hAnsi="Book Antiqua" w:cs="Times New Roman"/>
          <w:sz w:val="24"/>
          <w:szCs w:val="24"/>
          <w:lang w:val="en-US"/>
        </w:rPr>
        <w:t xml:space="preserve"> </w:t>
      </w:r>
      <w:proofErr w:type="spellStart"/>
      <w:r w:rsidRPr="009D118A">
        <w:rPr>
          <w:rFonts w:ascii="Book Antiqua" w:hAnsi="Book Antiqua" w:cs="Times New Roman"/>
          <w:sz w:val="24"/>
          <w:szCs w:val="24"/>
          <w:lang w:val="en-US"/>
        </w:rPr>
        <w:t>Gueye</w:t>
      </w:r>
      <w:proofErr w:type="spellEnd"/>
      <w:r w:rsidRPr="009D118A">
        <w:rPr>
          <w:rFonts w:ascii="Book Antiqua" w:hAnsi="Book Antiqua" w:cs="Times New Roman"/>
          <w:sz w:val="24"/>
          <w:szCs w:val="24"/>
          <w:lang w:val="en-US"/>
        </w:rPr>
        <w:t xml:space="preserve"> and </w:t>
      </w:r>
      <w:proofErr w:type="spellStart"/>
      <w:r w:rsidRPr="009D118A">
        <w:rPr>
          <w:rFonts w:ascii="Book Antiqua" w:hAnsi="Book Antiqua" w:cs="Times New Roman"/>
          <w:sz w:val="24"/>
          <w:szCs w:val="24"/>
          <w:lang w:val="en-US"/>
        </w:rPr>
        <w:t>Babacar</w:t>
      </w:r>
      <w:proofErr w:type="spellEnd"/>
      <w:r w:rsidRPr="009D118A">
        <w:rPr>
          <w:rFonts w:ascii="Book Antiqua" w:hAnsi="Book Antiqua" w:cs="Times New Roman"/>
          <w:sz w:val="24"/>
          <w:szCs w:val="24"/>
          <w:lang w:val="en-US"/>
        </w:rPr>
        <w:t xml:space="preserve"> Kane. </w:t>
      </w:r>
    </w:p>
    <w:p w14:paraId="6C6AB262" w14:textId="77777777" w:rsidR="009D5C75" w:rsidRPr="009D118A" w:rsidRDefault="009D5C75" w:rsidP="00A609F5">
      <w:pPr>
        <w:spacing w:after="0" w:line="360" w:lineRule="auto"/>
        <w:jc w:val="both"/>
        <w:rPr>
          <w:rFonts w:ascii="Book Antiqua" w:hAnsi="Book Antiqua" w:cs="Times New Roman"/>
          <w:sz w:val="24"/>
          <w:szCs w:val="24"/>
          <w:lang w:val="en-US"/>
        </w:rPr>
      </w:pPr>
    </w:p>
    <w:p w14:paraId="544A5D66" w14:textId="77777777" w:rsidR="00F967E2" w:rsidRPr="009D118A" w:rsidRDefault="00732D43" w:rsidP="00A609F5">
      <w:pPr>
        <w:spacing w:after="0" w:line="360" w:lineRule="auto"/>
        <w:jc w:val="both"/>
        <w:rPr>
          <w:rFonts w:ascii="Book Antiqua" w:hAnsi="Book Antiqua" w:cs="Times New Roman"/>
          <w:b/>
          <w:caps/>
          <w:sz w:val="24"/>
          <w:szCs w:val="24"/>
          <w:lang w:val="en-US"/>
        </w:rPr>
      </w:pPr>
      <w:r w:rsidRPr="009D118A">
        <w:rPr>
          <w:rFonts w:ascii="Book Antiqua" w:hAnsi="Book Antiqua" w:cs="Times New Roman"/>
          <w:b/>
          <w:caps/>
          <w:sz w:val="24"/>
          <w:szCs w:val="24"/>
          <w:lang w:val="en-US"/>
        </w:rPr>
        <w:t>COMMENTS</w:t>
      </w:r>
    </w:p>
    <w:p w14:paraId="43EDFF60" w14:textId="77777777" w:rsidR="009D5C75" w:rsidRPr="009D118A" w:rsidRDefault="00732D43" w:rsidP="00A609F5">
      <w:pPr>
        <w:spacing w:after="0" w:line="360" w:lineRule="auto"/>
        <w:jc w:val="both"/>
        <w:rPr>
          <w:rFonts w:ascii="Book Antiqua" w:hAnsi="Book Antiqua" w:cs="Times New Roman"/>
          <w:b/>
          <w:i/>
          <w:sz w:val="24"/>
          <w:szCs w:val="24"/>
          <w:lang w:val="en-US"/>
        </w:rPr>
      </w:pPr>
      <w:r w:rsidRPr="009D118A">
        <w:rPr>
          <w:rFonts w:ascii="Book Antiqua" w:hAnsi="Book Antiqua" w:cs="Times New Roman"/>
          <w:b/>
          <w:i/>
          <w:sz w:val="24"/>
          <w:szCs w:val="24"/>
          <w:lang w:val="en-US"/>
        </w:rPr>
        <w:t>Background</w:t>
      </w:r>
    </w:p>
    <w:p w14:paraId="1C6AE03E" w14:textId="77777777" w:rsidR="00D10224" w:rsidRPr="009D118A" w:rsidRDefault="00732D43"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 xml:space="preserve">The World Health Organization estimates that globally, high blood glucose is the third highest risk factor for premature mortality. The increased rising rate of diabetes mellitus is an additional burden to </w:t>
      </w:r>
      <w:r w:rsidR="00F50ED8" w:rsidRPr="009D118A">
        <w:rPr>
          <w:rFonts w:ascii="Book Antiqua" w:hAnsi="Book Antiqua" w:cs="Times New Roman"/>
          <w:sz w:val="24"/>
          <w:szCs w:val="24"/>
          <w:lang w:val="en-US"/>
        </w:rPr>
        <w:t>s</w:t>
      </w:r>
      <w:r w:rsidRPr="009D118A">
        <w:rPr>
          <w:rFonts w:ascii="Book Antiqua" w:hAnsi="Book Antiqua" w:cs="Times New Roman"/>
          <w:sz w:val="24"/>
          <w:szCs w:val="24"/>
          <w:lang w:val="en-US"/>
        </w:rPr>
        <w:t>ub-</w:t>
      </w:r>
      <w:r w:rsidR="00004829" w:rsidRPr="009D118A">
        <w:rPr>
          <w:rFonts w:ascii="Book Antiqua" w:hAnsi="Book Antiqua" w:cs="Times New Roman"/>
          <w:sz w:val="24"/>
          <w:szCs w:val="24"/>
          <w:lang w:val="en-US"/>
        </w:rPr>
        <w:t xml:space="preserve">Saharan </w:t>
      </w:r>
      <w:r w:rsidRPr="009D118A">
        <w:rPr>
          <w:rFonts w:ascii="Book Antiqua" w:hAnsi="Book Antiqua" w:cs="Times New Roman"/>
          <w:sz w:val="24"/>
          <w:szCs w:val="24"/>
          <w:lang w:val="en-US"/>
        </w:rPr>
        <w:t>Africa that continues to bear the brunt of communicable diseases such as tuberculosis and malaria. Moreover, Africa Region has the highest proportion of undiagnosed diabetes; over two</w:t>
      </w:r>
      <w:r w:rsidR="00782717" w:rsidRPr="009D118A">
        <w:rPr>
          <w:rFonts w:ascii="Book Antiqua" w:hAnsi="Book Antiqua" w:cs="Times New Roman"/>
          <w:sz w:val="24"/>
          <w:szCs w:val="24"/>
          <w:lang w:val="en-US"/>
        </w:rPr>
        <w:t>-</w:t>
      </w:r>
      <w:r w:rsidRPr="009D118A">
        <w:rPr>
          <w:rFonts w:ascii="Book Antiqua" w:hAnsi="Book Antiqua" w:cs="Times New Roman"/>
          <w:sz w:val="24"/>
          <w:szCs w:val="24"/>
          <w:lang w:val="en-US"/>
        </w:rPr>
        <w:t xml:space="preserve">thirds (66.7%) of people with diabetes are unaware they have the disease. Whereas Senegal is in the top five sub-Saharan African countries in terms of advanced nutritional transition status and dietary composition </w:t>
      </w:r>
      <w:r w:rsidR="007145D1"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which indicates increased risk for non-communicable diseases </w:t>
      </w:r>
      <w:r w:rsidR="007145D1" w:rsidRPr="009D118A">
        <w:rPr>
          <w:rFonts w:ascii="Book Antiqua" w:hAnsi="Book Antiqua" w:cs="Times New Roman"/>
          <w:sz w:val="24"/>
          <w:szCs w:val="24"/>
          <w:lang w:val="en-US" w:eastAsia="zh-CN"/>
        </w:rPr>
        <w:t>-</w:t>
      </w:r>
      <w:r w:rsidRPr="009D118A">
        <w:rPr>
          <w:rFonts w:ascii="Book Antiqua" w:hAnsi="Book Antiqua" w:cs="Times New Roman"/>
          <w:sz w:val="24"/>
          <w:szCs w:val="24"/>
          <w:lang w:val="en-US"/>
        </w:rPr>
        <w:t xml:space="preserve"> few studies have attempted to describe national trends in diabetes and no information exist</w:t>
      </w:r>
      <w:r w:rsidR="001101B3" w:rsidRPr="009D118A">
        <w:rPr>
          <w:rFonts w:ascii="Book Antiqua" w:hAnsi="Book Antiqua" w:cs="Times New Roman"/>
          <w:sz w:val="24"/>
          <w:szCs w:val="24"/>
          <w:lang w:val="en-US"/>
        </w:rPr>
        <w:t>s</w:t>
      </w:r>
      <w:r w:rsidR="00004829" w:rsidRPr="009D118A">
        <w:rPr>
          <w:rFonts w:ascii="Book Antiqua" w:hAnsi="Book Antiqua" w:cs="Times New Roman"/>
          <w:sz w:val="24"/>
          <w:szCs w:val="24"/>
          <w:lang w:val="en-US"/>
        </w:rPr>
        <w:t xml:space="preserve"> about diabetes prevalence in </w:t>
      </w:r>
      <w:r w:rsidR="001101B3" w:rsidRPr="009D118A">
        <w:rPr>
          <w:rFonts w:ascii="Book Antiqua" w:hAnsi="Book Antiqua" w:cs="Times New Roman"/>
          <w:sz w:val="24"/>
          <w:szCs w:val="24"/>
          <w:lang w:val="en-US"/>
        </w:rPr>
        <w:t xml:space="preserve">rural </w:t>
      </w:r>
      <w:r w:rsidR="00004829" w:rsidRPr="009D118A">
        <w:rPr>
          <w:rFonts w:ascii="Book Antiqua" w:hAnsi="Book Antiqua" w:cs="Times New Roman"/>
          <w:sz w:val="24"/>
          <w:szCs w:val="24"/>
          <w:lang w:val="en-US"/>
        </w:rPr>
        <w:t>Senegalese areas.</w:t>
      </w:r>
    </w:p>
    <w:p w14:paraId="4B29603F" w14:textId="77777777" w:rsidR="0079557B" w:rsidRPr="009D118A" w:rsidRDefault="0079557B" w:rsidP="00A609F5">
      <w:pPr>
        <w:spacing w:after="0" w:line="360" w:lineRule="auto"/>
        <w:jc w:val="both"/>
        <w:rPr>
          <w:rFonts w:ascii="Book Antiqua" w:hAnsi="Book Antiqua" w:cs="Times New Roman"/>
          <w:sz w:val="24"/>
          <w:szCs w:val="24"/>
          <w:lang w:val="en-US"/>
        </w:rPr>
      </w:pPr>
    </w:p>
    <w:p w14:paraId="0D5E33CC" w14:textId="77777777" w:rsidR="0079557B" w:rsidRPr="009D118A" w:rsidRDefault="00732D43" w:rsidP="00A609F5">
      <w:pPr>
        <w:spacing w:after="0" w:line="360" w:lineRule="auto"/>
        <w:jc w:val="both"/>
        <w:rPr>
          <w:rFonts w:ascii="Book Antiqua" w:hAnsi="Book Antiqua" w:cs="Times New Roman"/>
          <w:b/>
          <w:i/>
          <w:sz w:val="24"/>
          <w:szCs w:val="24"/>
          <w:lang w:val="en-US"/>
        </w:rPr>
      </w:pPr>
      <w:r w:rsidRPr="009D118A">
        <w:rPr>
          <w:rFonts w:ascii="Book Antiqua" w:hAnsi="Book Antiqua" w:cs="Times New Roman"/>
          <w:b/>
          <w:i/>
          <w:sz w:val="24"/>
          <w:szCs w:val="24"/>
          <w:lang w:val="en-US"/>
        </w:rPr>
        <w:t>Research frontiers</w:t>
      </w:r>
    </w:p>
    <w:p w14:paraId="71F5C397" w14:textId="77777777" w:rsidR="0079557B" w:rsidRPr="009D118A" w:rsidRDefault="00732D43" w:rsidP="00A609F5">
      <w:pPr>
        <w:spacing w:after="0" w:line="360" w:lineRule="auto"/>
        <w:jc w:val="both"/>
        <w:rPr>
          <w:rFonts w:ascii="Book Antiqua" w:hAnsi="Book Antiqua" w:cs="Times New Roman"/>
          <w:sz w:val="24"/>
          <w:szCs w:val="24"/>
          <w:lang w:val="en-US"/>
        </w:rPr>
      </w:pPr>
      <w:r w:rsidRPr="009D118A">
        <w:rPr>
          <w:rFonts w:ascii="Book Antiqua" w:hAnsi="Book Antiqua" w:cs="Times New Roman"/>
          <w:sz w:val="24"/>
          <w:szCs w:val="24"/>
          <w:lang w:val="en-US"/>
        </w:rPr>
        <w:t>Diabetes was virtually non-existent in West African populations about three decades ago. But today, it is estimated that 4% of urban West African adults have diabetes, and this figure is higher in some countries: 7.7% in Ghana, 4.2% in Kenya, 4% and 7.7% in rural and urban Guinea respectively, 8.8% in Nigeria for example. Identified risk factors for diabetes in sub-Saharan Africa are age, family history of diabetes and intrauterine influence. Urbanization is known as a major modifiable risk factor for diabetes, attributable to nutritional and lifestyle changes and physical inactivity. Finally, in developed countries, psychosocial stress or depressive syndrome might be considered potential risk factor</w:t>
      </w:r>
      <w:r w:rsidR="00B57466" w:rsidRPr="009D118A">
        <w:rPr>
          <w:rFonts w:ascii="Book Antiqua" w:hAnsi="Book Antiqua" w:cs="Times New Roman"/>
          <w:sz w:val="24"/>
          <w:szCs w:val="24"/>
          <w:lang w:val="en-US"/>
        </w:rPr>
        <w:t>s</w:t>
      </w:r>
      <w:r w:rsidRPr="009D118A">
        <w:rPr>
          <w:rFonts w:ascii="Book Antiqua" w:hAnsi="Book Antiqua" w:cs="Times New Roman"/>
          <w:sz w:val="24"/>
          <w:szCs w:val="24"/>
          <w:lang w:val="en-US"/>
        </w:rPr>
        <w:t xml:space="preserve"> for diabetes.</w:t>
      </w:r>
    </w:p>
    <w:p w14:paraId="7C5D77AE" w14:textId="77777777" w:rsidR="00BC51FC" w:rsidRPr="009D118A" w:rsidRDefault="00BC51FC" w:rsidP="00A609F5">
      <w:pPr>
        <w:spacing w:after="0" w:line="360" w:lineRule="auto"/>
        <w:jc w:val="both"/>
        <w:rPr>
          <w:rFonts w:ascii="Book Antiqua" w:hAnsi="Book Antiqua" w:cs="Times New Roman"/>
          <w:sz w:val="24"/>
          <w:szCs w:val="24"/>
          <w:lang w:val="en-US"/>
        </w:rPr>
      </w:pPr>
    </w:p>
    <w:p w14:paraId="28C549EB" w14:textId="77777777" w:rsidR="00BC51FC" w:rsidRPr="009D118A" w:rsidRDefault="00732D43" w:rsidP="00A609F5">
      <w:pPr>
        <w:spacing w:after="0" w:line="360" w:lineRule="auto"/>
        <w:jc w:val="both"/>
        <w:rPr>
          <w:rFonts w:ascii="Book Antiqua" w:hAnsi="Book Antiqua" w:cs="Times New Roman"/>
          <w:b/>
          <w:i/>
          <w:sz w:val="24"/>
          <w:szCs w:val="24"/>
          <w:lang w:val="en-US"/>
        </w:rPr>
      </w:pPr>
      <w:r w:rsidRPr="009D118A">
        <w:rPr>
          <w:rFonts w:ascii="Book Antiqua" w:hAnsi="Book Antiqua" w:cs="Times New Roman"/>
          <w:b/>
          <w:i/>
          <w:sz w:val="24"/>
          <w:szCs w:val="24"/>
          <w:lang w:val="en-US"/>
        </w:rPr>
        <w:t>Innovations and breakthroughs</w:t>
      </w:r>
    </w:p>
    <w:p w14:paraId="33B19204" w14:textId="77777777" w:rsidR="00BC51FC" w:rsidRPr="009D118A" w:rsidRDefault="007145D1" w:rsidP="00A609F5">
      <w:pPr>
        <w:spacing w:after="0" w:line="360" w:lineRule="auto"/>
        <w:jc w:val="both"/>
        <w:rPr>
          <w:rFonts w:ascii="Book Antiqua" w:hAnsi="Book Antiqua"/>
          <w:caps/>
          <w:sz w:val="24"/>
          <w:szCs w:val="24"/>
          <w:lang w:val="en-US"/>
        </w:rPr>
      </w:pPr>
      <w:r w:rsidRPr="009D118A">
        <w:rPr>
          <w:rFonts w:ascii="Book Antiqua" w:hAnsi="Book Antiqua"/>
          <w:sz w:val="24"/>
          <w:szCs w:val="24"/>
          <w:lang w:val="en-US" w:eastAsia="zh-CN"/>
        </w:rPr>
        <w:lastRenderedPageBreak/>
        <w:t xml:space="preserve">The </w:t>
      </w:r>
      <w:r w:rsidR="00732D43" w:rsidRPr="009D118A">
        <w:rPr>
          <w:rFonts w:ascii="Book Antiqua" w:hAnsi="Book Antiqua"/>
          <w:sz w:val="24"/>
          <w:szCs w:val="24"/>
          <w:lang w:val="en-US"/>
        </w:rPr>
        <w:t xml:space="preserve">study is the first, to our knowledge, to estimate the prevalence of diabetes in a </w:t>
      </w:r>
      <w:r w:rsidR="00B57466" w:rsidRPr="009D118A">
        <w:rPr>
          <w:rFonts w:ascii="Book Antiqua" w:hAnsi="Book Antiqua"/>
          <w:sz w:val="24"/>
          <w:szCs w:val="24"/>
          <w:lang w:val="en-US"/>
        </w:rPr>
        <w:t xml:space="preserve">rural </w:t>
      </w:r>
      <w:r w:rsidR="00732D43" w:rsidRPr="009D118A">
        <w:rPr>
          <w:rFonts w:ascii="Book Antiqua" w:hAnsi="Book Antiqua"/>
          <w:sz w:val="24"/>
          <w:szCs w:val="24"/>
          <w:lang w:val="en-US"/>
        </w:rPr>
        <w:t xml:space="preserve">Senegalese area. In </w:t>
      </w:r>
      <w:proofErr w:type="spellStart"/>
      <w:r w:rsidR="00732D43" w:rsidRPr="009D118A">
        <w:rPr>
          <w:rFonts w:ascii="Book Antiqua" w:hAnsi="Book Antiqua"/>
          <w:sz w:val="24"/>
          <w:szCs w:val="24"/>
          <w:lang w:val="en-US"/>
        </w:rPr>
        <w:t>Tessekere</w:t>
      </w:r>
      <w:proofErr w:type="spellEnd"/>
      <w:r w:rsidR="00732D43" w:rsidRPr="009D118A">
        <w:rPr>
          <w:rFonts w:ascii="Book Antiqua" w:hAnsi="Book Antiqua"/>
          <w:sz w:val="24"/>
          <w:szCs w:val="24"/>
          <w:lang w:val="en-US"/>
        </w:rPr>
        <w:t xml:space="preserve"> municipality, diabetes prevalence is 4.2%, and that of impaired fasting glucose, 6.6%, corresponding to the high range of prevalence observed in rural sub-Saharan Africa. In </w:t>
      </w:r>
      <w:r w:rsidR="00171EB7">
        <w:rPr>
          <w:rFonts w:ascii="Book Antiqua" w:hAnsi="Book Antiqua" w:hint="eastAsia"/>
          <w:sz w:val="24"/>
          <w:szCs w:val="24"/>
          <w:lang w:val="en-US" w:eastAsia="zh-CN"/>
        </w:rPr>
        <w:t xml:space="preserve">the </w:t>
      </w:r>
      <w:r w:rsidR="00732D43" w:rsidRPr="009D118A">
        <w:rPr>
          <w:rFonts w:ascii="Book Antiqua" w:hAnsi="Book Antiqua"/>
          <w:sz w:val="24"/>
          <w:szCs w:val="24"/>
          <w:lang w:val="en-US"/>
        </w:rPr>
        <w:t xml:space="preserve">population study, emerging risk factors </w:t>
      </w:r>
      <w:r w:rsidR="00B57466" w:rsidRPr="009D118A">
        <w:rPr>
          <w:rFonts w:ascii="Book Antiqua" w:hAnsi="Book Antiqua"/>
          <w:sz w:val="24"/>
          <w:szCs w:val="24"/>
          <w:lang w:val="en-US"/>
        </w:rPr>
        <w:t>such as</w:t>
      </w:r>
      <w:r w:rsidR="00732D43" w:rsidRPr="009D118A">
        <w:rPr>
          <w:rFonts w:ascii="Book Antiqua" w:hAnsi="Book Antiqua"/>
          <w:sz w:val="24"/>
          <w:szCs w:val="24"/>
          <w:lang w:val="en-US"/>
        </w:rPr>
        <w:t xml:space="preserve"> </w:t>
      </w:r>
      <w:r w:rsidR="00004829" w:rsidRPr="009D118A">
        <w:rPr>
          <w:rFonts w:ascii="Book Antiqua" w:hAnsi="Book Antiqua"/>
          <w:sz w:val="24"/>
          <w:szCs w:val="24"/>
          <w:lang w:val="en-US"/>
        </w:rPr>
        <w:t xml:space="preserve">depression and material </w:t>
      </w:r>
      <w:proofErr w:type="gramStart"/>
      <w:r w:rsidR="00004829" w:rsidRPr="009D118A">
        <w:rPr>
          <w:rFonts w:ascii="Book Antiqua" w:hAnsi="Book Antiqua"/>
          <w:sz w:val="24"/>
          <w:szCs w:val="24"/>
          <w:lang w:val="en-US"/>
        </w:rPr>
        <w:t>well-being</w:t>
      </w:r>
      <w:proofErr w:type="gramEnd"/>
      <w:r w:rsidR="00004829" w:rsidRPr="009D118A">
        <w:rPr>
          <w:rFonts w:ascii="Book Antiqua" w:hAnsi="Book Antiqua"/>
          <w:sz w:val="24"/>
          <w:szCs w:val="24"/>
          <w:lang w:val="en-US"/>
        </w:rPr>
        <w:t xml:space="preserve"> (identified m</w:t>
      </w:r>
      <w:r w:rsidR="00B57466" w:rsidRPr="009D118A">
        <w:rPr>
          <w:rFonts w:ascii="Book Antiqua" w:hAnsi="Book Antiqua"/>
          <w:sz w:val="24"/>
          <w:szCs w:val="24"/>
          <w:lang w:val="en-US"/>
        </w:rPr>
        <w:t>ain</w:t>
      </w:r>
      <w:r w:rsidR="00004829" w:rsidRPr="009D118A">
        <w:rPr>
          <w:rFonts w:ascii="Book Antiqua" w:hAnsi="Book Antiqua"/>
          <w:sz w:val="24"/>
          <w:szCs w:val="24"/>
          <w:lang w:val="en-US"/>
        </w:rPr>
        <w:t xml:space="preserve">ly in developed countries) are not associated with diabetes, indicating that this epidemic is in the early stages in this region. </w:t>
      </w:r>
    </w:p>
    <w:p w14:paraId="3E3B6E88" w14:textId="77777777" w:rsidR="00BC51FC" w:rsidRPr="009D118A" w:rsidRDefault="00BC51FC" w:rsidP="00A609F5">
      <w:pPr>
        <w:spacing w:after="0" w:line="360" w:lineRule="auto"/>
        <w:jc w:val="both"/>
        <w:rPr>
          <w:rFonts w:ascii="Book Antiqua" w:hAnsi="Book Antiqua"/>
          <w:caps/>
          <w:sz w:val="24"/>
          <w:szCs w:val="24"/>
          <w:lang w:val="en-US"/>
        </w:rPr>
      </w:pPr>
    </w:p>
    <w:p w14:paraId="090C3166" w14:textId="77777777" w:rsidR="00BC51FC" w:rsidRPr="009D118A" w:rsidRDefault="00732D43" w:rsidP="00085D9B">
      <w:pPr>
        <w:spacing w:after="0" w:line="360" w:lineRule="auto"/>
        <w:jc w:val="both"/>
        <w:rPr>
          <w:rFonts w:ascii="Book Antiqua" w:hAnsi="Book Antiqua"/>
          <w:b/>
          <w:i/>
          <w:sz w:val="24"/>
          <w:szCs w:val="24"/>
          <w:lang w:val="en-US"/>
        </w:rPr>
      </w:pPr>
      <w:r w:rsidRPr="009D118A">
        <w:rPr>
          <w:rFonts w:ascii="Book Antiqua" w:hAnsi="Book Antiqua"/>
          <w:b/>
          <w:i/>
          <w:sz w:val="24"/>
          <w:szCs w:val="24"/>
          <w:lang w:val="en-US"/>
        </w:rPr>
        <w:t>Applications</w:t>
      </w:r>
    </w:p>
    <w:p w14:paraId="33CFCF4D" w14:textId="77777777" w:rsidR="00BC51FC" w:rsidRPr="009D118A" w:rsidRDefault="00732D43" w:rsidP="00085D9B">
      <w:pPr>
        <w:spacing w:after="0" w:line="360" w:lineRule="auto"/>
        <w:jc w:val="both"/>
        <w:rPr>
          <w:rFonts w:ascii="Book Antiqua" w:hAnsi="Book Antiqua"/>
          <w:sz w:val="24"/>
          <w:szCs w:val="24"/>
          <w:lang w:val="en-US"/>
        </w:rPr>
      </w:pPr>
      <w:r w:rsidRPr="009D118A">
        <w:rPr>
          <w:rFonts w:ascii="Book Antiqua" w:hAnsi="Book Antiqua"/>
          <w:sz w:val="24"/>
          <w:szCs w:val="24"/>
          <w:lang w:val="en-US"/>
        </w:rPr>
        <w:t xml:space="preserve">It seems necessary to study the determinants of the high prevalence of diabetes observed in Fulani in sub-Saharan Africa. </w:t>
      </w:r>
      <w:r w:rsidR="007145D1" w:rsidRPr="009D118A">
        <w:rPr>
          <w:rFonts w:ascii="Book Antiqua" w:hAnsi="Book Antiqua"/>
          <w:sz w:val="24"/>
          <w:szCs w:val="24"/>
          <w:lang w:val="en-US" w:eastAsia="zh-CN"/>
        </w:rPr>
        <w:t>The</w:t>
      </w:r>
      <w:r w:rsidRPr="009D118A">
        <w:rPr>
          <w:rFonts w:ascii="Book Antiqua" w:hAnsi="Book Antiqua"/>
          <w:sz w:val="24"/>
          <w:szCs w:val="24"/>
          <w:lang w:val="en-US"/>
        </w:rPr>
        <w:t xml:space="preserve"> study </w:t>
      </w:r>
      <w:r w:rsidR="00637688" w:rsidRPr="009D118A">
        <w:rPr>
          <w:rFonts w:ascii="Book Antiqua" w:hAnsi="Book Antiqua"/>
          <w:sz w:val="24"/>
          <w:szCs w:val="24"/>
          <w:lang w:val="en-US"/>
        </w:rPr>
        <w:t>also casts doubt on</w:t>
      </w:r>
      <w:r w:rsidRPr="009D118A">
        <w:rPr>
          <w:rFonts w:ascii="Book Antiqua" w:hAnsi="Book Antiqua"/>
          <w:sz w:val="24"/>
          <w:szCs w:val="24"/>
          <w:lang w:val="en-US"/>
        </w:rPr>
        <w:t xml:space="preserve"> the relationship between emerging factors for diabetes </w:t>
      </w:r>
      <w:r w:rsidR="00386195" w:rsidRPr="009D118A">
        <w:rPr>
          <w:rFonts w:ascii="Book Antiqua" w:hAnsi="Book Antiqua"/>
          <w:sz w:val="24"/>
          <w:szCs w:val="24"/>
          <w:lang w:val="en-US"/>
        </w:rPr>
        <w:t>such as</w:t>
      </w:r>
      <w:r w:rsidRPr="009D118A">
        <w:rPr>
          <w:rFonts w:ascii="Book Antiqua" w:hAnsi="Book Antiqua"/>
          <w:sz w:val="24"/>
          <w:szCs w:val="24"/>
          <w:lang w:val="en-US"/>
        </w:rPr>
        <w:t xml:space="preserve"> depression and material </w:t>
      </w:r>
      <w:proofErr w:type="gramStart"/>
      <w:r w:rsidRPr="009D118A">
        <w:rPr>
          <w:rFonts w:ascii="Book Antiqua" w:hAnsi="Book Antiqua"/>
          <w:sz w:val="24"/>
          <w:szCs w:val="24"/>
          <w:lang w:val="en-US"/>
        </w:rPr>
        <w:t>well-being</w:t>
      </w:r>
      <w:proofErr w:type="gramEnd"/>
      <w:r w:rsidRPr="009D118A">
        <w:rPr>
          <w:rFonts w:ascii="Book Antiqua" w:hAnsi="Book Antiqua"/>
          <w:sz w:val="24"/>
          <w:szCs w:val="24"/>
          <w:lang w:val="en-US"/>
        </w:rPr>
        <w:t xml:space="preserve"> and stages of the nutritional transition.</w:t>
      </w:r>
    </w:p>
    <w:p w14:paraId="46508E1F" w14:textId="77777777" w:rsidR="007145D1" w:rsidRPr="009D118A" w:rsidRDefault="007145D1" w:rsidP="00085D9B">
      <w:pPr>
        <w:spacing w:after="0" w:line="360" w:lineRule="auto"/>
        <w:jc w:val="both"/>
        <w:rPr>
          <w:rFonts w:ascii="Book Antiqua" w:hAnsi="Book Antiqua" w:cs="Times New Roman"/>
          <w:sz w:val="24"/>
          <w:szCs w:val="24"/>
          <w:lang w:val="en-US" w:eastAsia="zh-CN"/>
        </w:rPr>
      </w:pPr>
    </w:p>
    <w:p w14:paraId="1B690A3D" w14:textId="77777777" w:rsidR="007145D1" w:rsidRPr="009D118A" w:rsidRDefault="007145D1" w:rsidP="00085D9B">
      <w:pPr>
        <w:spacing w:after="0" w:line="360" w:lineRule="auto"/>
        <w:jc w:val="both"/>
        <w:rPr>
          <w:rFonts w:ascii="Book Antiqua" w:hAnsi="Book Antiqua" w:cs="Times New Roman"/>
          <w:b/>
          <w:i/>
          <w:sz w:val="24"/>
          <w:szCs w:val="24"/>
          <w:lang w:val="en-US" w:eastAsia="zh-CN"/>
        </w:rPr>
      </w:pPr>
      <w:r w:rsidRPr="009D118A">
        <w:rPr>
          <w:rFonts w:ascii="Book Antiqua" w:hAnsi="Book Antiqua" w:cs="Times New Roman"/>
          <w:b/>
          <w:i/>
          <w:sz w:val="24"/>
          <w:szCs w:val="24"/>
          <w:lang w:val="en-US" w:eastAsia="zh-CN"/>
        </w:rPr>
        <w:t>Peer-review</w:t>
      </w:r>
    </w:p>
    <w:p w14:paraId="27BA8ADF" w14:textId="77777777" w:rsidR="007145D1" w:rsidRPr="00676EF4" w:rsidRDefault="00085D9B" w:rsidP="00085D9B">
      <w:pPr>
        <w:spacing w:after="0" w:line="360" w:lineRule="auto"/>
        <w:jc w:val="both"/>
        <w:rPr>
          <w:rFonts w:ascii="Book Antiqua" w:hAnsi="Book Antiqua"/>
          <w:sz w:val="24"/>
          <w:szCs w:val="24"/>
          <w:lang w:val="en-GB" w:eastAsia="zh-CN"/>
        </w:rPr>
      </w:pPr>
      <w:r w:rsidRPr="00676EF4">
        <w:rPr>
          <w:rFonts w:ascii="Book Antiqua" w:hAnsi="Book Antiqua"/>
          <w:sz w:val="24"/>
          <w:szCs w:val="24"/>
          <w:lang w:val="en-GB"/>
        </w:rPr>
        <w:t>The introduction provides sufficient background and includes all relevant references. The research design is appropriate. The methods are adequately described. The results are clearly presented. The conclusions are supported by the results.</w:t>
      </w:r>
    </w:p>
    <w:p w14:paraId="3A6E5624" w14:textId="77777777" w:rsidR="00085D9B" w:rsidRPr="009D118A" w:rsidRDefault="00085D9B" w:rsidP="00085D9B">
      <w:pPr>
        <w:spacing w:after="0" w:line="360" w:lineRule="auto"/>
        <w:jc w:val="both"/>
        <w:rPr>
          <w:rFonts w:ascii="Book Antiqua" w:hAnsi="Book Antiqua" w:cs="Times New Roman"/>
          <w:sz w:val="24"/>
          <w:szCs w:val="24"/>
          <w:lang w:val="en-US" w:eastAsia="zh-CN"/>
        </w:rPr>
      </w:pPr>
    </w:p>
    <w:p w14:paraId="35EB87B5" w14:textId="77777777" w:rsidR="00085D9B" w:rsidRPr="009D118A" w:rsidRDefault="00085D9B">
      <w:pPr>
        <w:spacing w:after="160" w:line="259" w:lineRule="auto"/>
        <w:rPr>
          <w:rFonts w:ascii="Book Antiqua" w:hAnsi="Book Antiqua" w:cs="Times New Roman"/>
          <w:b/>
          <w:sz w:val="24"/>
          <w:szCs w:val="24"/>
          <w:lang w:val="en-US"/>
        </w:rPr>
      </w:pPr>
      <w:r w:rsidRPr="009D118A">
        <w:rPr>
          <w:rFonts w:ascii="Book Antiqua" w:hAnsi="Book Antiqua" w:cs="Times New Roman"/>
          <w:b/>
          <w:sz w:val="24"/>
          <w:szCs w:val="24"/>
          <w:lang w:val="en-US"/>
        </w:rPr>
        <w:br w:type="page"/>
      </w:r>
    </w:p>
    <w:p w14:paraId="27C2026C" w14:textId="77777777" w:rsidR="00547376" w:rsidRPr="001972F3" w:rsidRDefault="00732D43" w:rsidP="001972F3">
      <w:pPr>
        <w:spacing w:after="0" w:line="360" w:lineRule="auto"/>
        <w:jc w:val="both"/>
        <w:rPr>
          <w:rFonts w:ascii="Book Antiqua" w:hAnsi="Book Antiqua" w:cs="Times New Roman"/>
          <w:b/>
          <w:sz w:val="24"/>
          <w:szCs w:val="24"/>
          <w:lang w:val="en-US" w:eastAsia="zh-CN"/>
        </w:rPr>
      </w:pPr>
      <w:r w:rsidRPr="001972F3">
        <w:rPr>
          <w:rFonts w:ascii="Book Antiqua" w:hAnsi="Book Antiqua" w:cs="Times New Roman"/>
          <w:b/>
          <w:sz w:val="24"/>
          <w:szCs w:val="24"/>
          <w:lang w:val="en-US"/>
        </w:rPr>
        <w:lastRenderedPageBreak/>
        <w:t>REFERENCES</w:t>
      </w:r>
    </w:p>
    <w:p w14:paraId="58E3B0A4"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proofErr w:type="gramStart"/>
      <w:r w:rsidRPr="001972F3">
        <w:rPr>
          <w:rFonts w:ascii="Book Antiqua" w:eastAsia="宋体" w:hAnsi="Book Antiqua" w:cs="宋体"/>
          <w:sz w:val="24"/>
          <w:szCs w:val="24"/>
          <w:lang w:val="en-US" w:eastAsia="zh-CN"/>
        </w:rPr>
        <w:t xml:space="preserve">1 </w:t>
      </w:r>
      <w:r w:rsidRPr="001972F3">
        <w:rPr>
          <w:rFonts w:ascii="Book Antiqua" w:eastAsia="宋体" w:hAnsi="Book Antiqua" w:cs="宋体"/>
          <w:b/>
          <w:sz w:val="24"/>
          <w:szCs w:val="24"/>
          <w:lang w:val="en-US" w:eastAsia="zh-CN"/>
        </w:rPr>
        <w:t>World Health Organization</w:t>
      </w:r>
      <w:r w:rsidRPr="001972F3">
        <w:rPr>
          <w:rFonts w:ascii="Book Antiqua" w:eastAsia="宋体" w:hAnsi="Book Antiqua" w:cs="宋体"/>
          <w:sz w:val="24"/>
          <w:szCs w:val="24"/>
          <w:lang w:val="en-US" w:eastAsia="zh-CN"/>
        </w:rPr>
        <w:t>.</w:t>
      </w:r>
      <w:proofErr w:type="gramEnd"/>
      <w:r w:rsidRPr="001972F3">
        <w:rPr>
          <w:rFonts w:ascii="Book Antiqua" w:eastAsia="宋体" w:hAnsi="Book Antiqua" w:cs="宋体"/>
          <w:sz w:val="24"/>
          <w:szCs w:val="24"/>
          <w:lang w:val="en-US" w:eastAsia="zh-CN"/>
        </w:rPr>
        <w:t xml:space="preserve"> Global health risks: mortality and burden of disease attributable to selected major risks. Geneva, World Health Organization, 2009</w:t>
      </w:r>
    </w:p>
    <w:p w14:paraId="31FC6164"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2 </w:t>
      </w:r>
      <w:r w:rsidRPr="001972F3">
        <w:rPr>
          <w:rFonts w:ascii="Book Antiqua" w:eastAsia="宋体" w:hAnsi="Book Antiqua" w:cs="宋体"/>
          <w:b/>
          <w:sz w:val="24"/>
          <w:szCs w:val="24"/>
          <w:lang w:val="en-US" w:eastAsia="zh-CN"/>
        </w:rPr>
        <w:t xml:space="preserve">International Diabetes </w:t>
      </w:r>
      <w:proofErr w:type="gramStart"/>
      <w:r w:rsidRPr="001972F3">
        <w:rPr>
          <w:rFonts w:ascii="Book Antiqua" w:eastAsia="宋体" w:hAnsi="Book Antiqua" w:cs="宋体"/>
          <w:b/>
          <w:sz w:val="24"/>
          <w:szCs w:val="24"/>
          <w:lang w:val="en-US" w:eastAsia="zh-CN"/>
        </w:rPr>
        <w:t>Federation</w:t>
      </w:r>
      <w:proofErr w:type="gramEnd"/>
      <w:r w:rsidRPr="001972F3">
        <w:rPr>
          <w:rFonts w:ascii="Book Antiqua" w:eastAsia="宋体" w:hAnsi="Book Antiqua" w:cs="宋体"/>
          <w:sz w:val="24"/>
          <w:szCs w:val="24"/>
          <w:lang w:val="en-US" w:eastAsia="zh-CN"/>
        </w:rPr>
        <w:t xml:space="preserve">. Diabetes Atlas. </w:t>
      </w:r>
      <w:proofErr w:type="gramStart"/>
      <w:r w:rsidRPr="001972F3">
        <w:rPr>
          <w:rFonts w:ascii="Book Antiqua" w:eastAsia="宋体" w:hAnsi="Book Antiqua" w:cs="宋体"/>
          <w:sz w:val="24"/>
          <w:szCs w:val="24"/>
          <w:lang w:val="en-US" w:eastAsia="zh-CN"/>
        </w:rPr>
        <w:t>7th ed. 2015.</w:t>
      </w:r>
      <w:proofErr w:type="gramEnd"/>
      <w:r w:rsidRPr="001972F3">
        <w:rPr>
          <w:rFonts w:ascii="Book Antiqua" w:eastAsia="宋体" w:hAnsi="Book Antiqua" w:cs="宋体"/>
          <w:sz w:val="24"/>
          <w:szCs w:val="24"/>
          <w:lang w:val="en-US" w:eastAsia="zh-CN"/>
        </w:rPr>
        <w:t xml:space="preserve"> Available from: URL: http://www.diabetesatlas.org/</w:t>
      </w:r>
    </w:p>
    <w:p w14:paraId="3A30FCB0"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3 </w:t>
      </w:r>
      <w:r w:rsidRPr="001972F3">
        <w:rPr>
          <w:rFonts w:ascii="Book Antiqua" w:eastAsia="宋体" w:hAnsi="Book Antiqua" w:cs="宋体"/>
          <w:b/>
          <w:bCs/>
          <w:sz w:val="24"/>
          <w:szCs w:val="24"/>
          <w:lang w:val="en-US" w:eastAsia="zh-CN"/>
        </w:rPr>
        <w:t xml:space="preserve">de-Graft </w:t>
      </w:r>
      <w:proofErr w:type="spellStart"/>
      <w:r w:rsidRPr="001972F3">
        <w:rPr>
          <w:rFonts w:ascii="Book Antiqua" w:eastAsia="宋体" w:hAnsi="Book Antiqua" w:cs="宋体"/>
          <w:b/>
          <w:bCs/>
          <w:sz w:val="24"/>
          <w:szCs w:val="24"/>
          <w:lang w:val="en-US" w:eastAsia="zh-CN"/>
        </w:rPr>
        <w:t>Aikins</w:t>
      </w:r>
      <w:proofErr w:type="spellEnd"/>
      <w:r w:rsidRPr="001972F3">
        <w:rPr>
          <w:rFonts w:ascii="Book Antiqua" w:eastAsia="宋体" w:hAnsi="Book Antiqua" w:cs="宋体"/>
          <w:b/>
          <w:bCs/>
          <w:sz w:val="24"/>
          <w:szCs w:val="24"/>
          <w:lang w:val="en-US" w:eastAsia="zh-CN"/>
        </w:rPr>
        <w:t xml:space="preserve"> A</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Unwin</w:t>
      </w:r>
      <w:proofErr w:type="spellEnd"/>
      <w:r w:rsidRPr="001972F3">
        <w:rPr>
          <w:rFonts w:ascii="Book Antiqua" w:eastAsia="宋体" w:hAnsi="Book Antiqua" w:cs="宋体"/>
          <w:sz w:val="24"/>
          <w:szCs w:val="24"/>
          <w:lang w:val="en-US" w:eastAsia="zh-CN"/>
        </w:rPr>
        <w:t xml:space="preserve"> N, </w:t>
      </w:r>
      <w:proofErr w:type="spellStart"/>
      <w:r w:rsidRPr="001972F3">
        <w:rPr>
          <w:rFonts w:ascii="Book Antiqua" w:eastAsia="宋体" w:hAnsi="Book Antiqua" w:cs="宋体"/>
          <w:sz w:val="24"/>
          <w:szCs w:val="24"/>
          <w:lang w:val="en-US" w:eastAsia="zh-CN"/>
        </w:rPr>
        <w:t>Agyemang</w:t>
      </w:r>
      <w:proofErr w:type="spellEnd"/>
      <w:r w:rsidRPr="001972F3">
        <w:rPr>
          <w:rFonts w:ascii="Book Antiqua" w:eastAsia="宋体" w:hAnsi="Book Antiqua" w:cs="宋体"/>
          <w:sz w:val="24"/>
          <w:szCs w:val="24"/>
          <w:lang w:val="en-US" w:eastAsia="zh-CN"/>
        </w:rPr>
        <w:t xml:space="preserve"> C, </w:t>
      </w:r>
      <w:proofErr w:type="spellStart"/>
      <w:r w:rsidRPr="001972F3">
        <w:rPr>
          <w:rFonts w:ascii="Book Antiqua" w:eastAsia="宋体" w:hAnsi="Book Antiqua" w:cs="宋体"/>
          <w:sz w:val="24"/>
          <w:szCs w:val="24"/>
          <w:lang w:val="en-US" w:eastAsia="zh-CN"/>
        </w:rPr>
        <w:t>Allotey</w:t>
      </w:r>
      <w:proofErr w:type="spellEnd"/>
      <w:r w:rsidRPr="001972F3">
        <w:rPr>
          <w:rFonts w:ascii="Book Antiqua" w:eastAsia="宋体" w:hAnsi="Book Antiqua" w:cs="宋体"/>
          <w:sz w:val="24"/>
          <w:szCs w:val="24"/>
          <w:lang w:val="en-US" w:eastAsia="zh-CN"/>
        </w:rPr>
        <w:t xml:space="preserve"> P, Campbell C, </w:t>
      </w:r>
      <w:proofErr w:type="spellStart"/>
      <w:r w:rsidRPr="001972F3">
        <w:rPr>
          <w:rFonts w:ascii="Book Antiqua" w:eastAsia="宋体" w:hAnsi="Book Antiqua" w:cs="宋体"/>
          <w:sz w:val="24"/>
          <w:szCs w:val="24"/>
          <w:lang w:val="en-US" w:eastAsia="zh-CN"/>
        </w:rPr>
        <w:t>Arhinful</w:t>
      </w:r>
      <w:proofErr w:type="spellEnd"/>
      <w:r w:rsidRPr="001972F3">
        <w:rPr>
          <w:rFonts w:ascii="Book Antiqua" w:eastAsia="宋体" w:hAnsi="Book Antiqua" w:cs="宋体"/>
          <w:sz w:val="24"/>
          <w:szCs w:val="24"/>
          <w:lang w:val="en-US" w:eastAsia="zh-CN"/>
        </w:rPr>
        <w:t xml:space="preserve"> D. Tackling Africa's chronic disease burden: from the local to the global. </w:t>
      </w:r>
      <w:r w:rsidRPr="001972F3">
        <w:rPr>
          <w:rFonts w:ascii="Book Antiqua" w:eastAsia="宋体" w:hAnsi="Book Antiqua" w:cs="宋体"/>
          <w:i/>
          <w:iCs/>
          <w:sz w:val="24"/>
          <w:szCs w:val="24"/>
          <w:lang w:val="en-US" w:eastAsia="zh-CN"/>
        </w:rPr>
        <w:t>Global Health</w:t>
      </w:r>
      <w:r w:rsidRPr="001972F3">
        <w:rPr>
          <w:rFonts w:ascii="Book Antiqua" w:eastAsia="宋体" w:hAnsi="Book Antiqua" w:cs="宋体"/>
          <w:sz w:val="24"/>
          <w:szCs w:val="24"/>
          <w:lang w:val="en-US" w:eastAsia="zh-CN"/>
        </w:rPr>
        <w:t xml:space="preserve"> 2010; </w:t>
      </w:r>
      <w:r w:rsidRPr="001972F3">
        <w:rPr>
          <w:rFonts w:ascii="Book Antiqua" w:eastAsia="宋体" w:hAnsi="Book Antiqua" w:cs="宋体"/>
          <w:b/>
          <w:bCs/>
          <w:sz w:val="24"/>
          <w:szCs w:val="24"/>
          <w:lang w:val="en-US" w:eastAsia="zh-CN"/>
        </w:rPr>
        <w:t>6</w:t>
      </w:r>
      <w:r w:rsidRPr="001972F3">
        <w:rPr>
          <w:rFonts w:ascii="Book Antiqua" w:eastAsia="宋体" w:hAnsi="Book Antiqua" w:cs="宋体"/>
          <w:sz w:val="24"/>
          <w:szCs w:val="24"/>
          <w:lang w:val="en-US" w:eastAsia="zh-CN"/>
        </w:rPr>
        <w:t>: 5 [PMID: 20403167 DOI: 10.1186/1744-8603-6-5]</w:t>
      </w:r>
    </w:p>
    <w:p w14:paraId="045AD118"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eastAsia="zh-CN"/>
        </w:rPr>
        <w:t xml:space="preserve">4 </w:t>
      </w:r>
      <w:proofErr w:type="spellStart"/>
      <w:r w:rsidRPr="001972F3">
        <w:rPr>
          <w:rFonts w:ascii="Book Antiqua" w:eastAsia="宋体" w:hAnsi="Book Antiqua" w:cs="宋体"/>
          <w:b/>
          <w:bCs/>
          <w:sz w:val="24"/>
          <w:szCs w:val="24"/>
          <w:lang w:eastAsia="zh-CN"/>
        </w:rPr>
        <w:t>Tuei</w:t>
      </w:r>
      <w:proofErr w:type="spellEnd"/>
      <w:r w:rsidRPr="001972F3">
        <w:rPr>
          <w:rFonts w:ascii="Book Antiqua" w:eastAsia="宋体" w:hAnsi="Book Antiqua" w:cs="宋体"/>
          <w:b/>
          <w:bCs/>
          <w:sz w:val="24"/>
          <w:szCs w:val="24"/>
          <w:lang w:eastAsia="zh-CN"/>
        </w:rPr>
        <w:t xml:space="preserve"> VC</w:t>
      </w:r>
      <w:r w:rsidRPr="001972F3">
        <w:rPr>
          <w:rFonts w:ascii="Book Antiqua" w:eastAsia="宋体" w:hAnsi="Book Antiqua" w:cs="宋体"/>
          <w:sz w:val="24"/>
          <w:szCs w:val="24"/>
          <w:lang w:eastAsia="zh-CN"/>
        </w:rPr>
        <w:t xml:space="preserve">, </w:t>
      </w:r>
      <w:proofErr w:type="spellStart"/>
      <w:r w:rsidRPr="001972F3">
        <w:rPr>
          <w:rFonts w:ascii="Book Antiqua" w:eastAsia="宋体" w:hAnsi="Book Antiqua" w:cs="宋体"/>
          <w:sz w:val="24"/>
          <w:szCs w:val="24"/>
          <w:lang w:eastAsia="zh-CN"/>
        </w:rPr>
        <w:t>Maiyoh</w:t>
      </w:r>
      <w:proofErr w:type="spellEnd"/>
      <w:r w:rsidRPr="001972F3">
        <w:rPr>
          <w:rFonts w:ascii="Book Antiqua" w:eastAsia="宋体" w:hAnsi="Book Antiqua" w:cs="宋体"/>
          <w:sz w:val="24"/>
          <w:szCs w:val="24"/>
          <w:lang w:eastAsia="zh-CN"/>
        </w:rPr>
        <w:t xml:space="preserve"> GK, Ha CE. </w:t>
      </w:r>
      <w:r w:rsidRPr="001972F3">
        <w:rPr>
          <w:rFonts w:ascii="Book Antiqua" w:eastAsia="宋体" w:hAnsi="Book Antiqua" w:cs="宋体"/>
          <w:sz w:val="24"/>
          <w:szCs w:val="24"/>
          <w:lang w:val="en-US" w:eastAsia="zh-CN"/>
        </w:rPr>
        <w:t xml:space="preserve">Type 2 diabetes mellitus and obesity in sub-Saharan Africa. </w:t>
      </w:r>
      <w:r w:rsidRPr="001972F3">
        <w:rPr>
          <w:rFonts w:ascii="Book Antiqua" w:eastAsia="宋体" w:hAnsi="Book Antiqua" w:cs="宋体"/>
          <w:i/>
          <w:iCs/>
          <w:sz w:val="24"/>
          <w:szCs w:val="24"/>
          <w:lang w:val="en-US" w:eastAsia="zh-CN"/>
        </w:rPr>
        <w:t xml:space="preserve">Diabetes </w:t>
      </w:r>
      <w:proofErr w:type="spellStart"/>
      <w:r w:rsidRPr="001972F3">
        <w:rPr>
          <w:rFonts w:ascii="Book Antiqua" w:eastAsia="宋体" w:hAnsi="Book Antiqua" w:cs="宋体"/>
          <w:i/>
          <w:iCs/>
          <w:sz w:val="24"/>
          <w:szCs w:val="24"/>
          <w:lang w:val="en-US" w:eastAsia="zh-CN"/>
        </w:rPr>
        <w:t>Metab</w:t>
      </w:r>
      <w:proofErr w:type="spellEnd"/>
      <w:r w:rsidRPr="001972F3">
        <w:rPr>
          <w:rFonts w:ascii="Book Antiqua" w:eastAsia="宋体" w:hAnsi="Book Antiqua" w:cs="宋体"/>
          <w:i/>
          <w:iCs/>
          <w:sz w:val="24"/>
          <w:szCs w:val="24"/>
          <w:lang w:val="en-US" w:eastAsia="zh-CN"/>
        </w:rPr>
        <w:t xml:space="preserve"> Res Rev</w:t>
      </w:r>
      <w:r w:rsidRPr="001972F3">
        <w:rPr>
          <w:rFonts w:ascii="Book Antiqua" w:eastAsia="宋体" w:hAnsi="Book Antiqua" w:cs="宋体"/>
          <w:sz w:val="24"/>
          <w:szCs w:val="24"/>
          <w:lang w:val="en-US" w:eastAsia="zh-CN"/>
        </w:rPr>
        <w:t xml:space="preserve"> 2010; </w:t>
      </w:r>
      <w:r w:rsidRPr="001972F3">
        <w:rPr>
          <w:rFonts w:ascii="Book Antiqua" w:eastAsia="宋体" w:hAnsi="Book Antiqua" w:cs="宋体"/>
          <w:b/>
          <w:bCs/>
          <w:sz w:val="24"/>
          <w:szCs w:val="24"/>
          <w:lang w:val="en-US" w:eastAsia="zh-CN"/>
        </w:rPr>
        <w:t>26</w:t>
      </w:r>
      <w:r w:rsidRPr="001972F3">
        <w:rPr>
          <w:rFonts w:ascii="Book Antiqua" w:eastAsia="宋体" w:hAnsi="Book Antiqua" w:cs="宋体"/>
          <w:sz w:val="24"/>
          <w:szCs w:val="24"/>
          <w:lang w:val="en-US" w:eastAsia="zh-CN"/>
        </w:rPr>
        <w:t>: 433-445 [PMID: 20641142 DOI: 10.1002/dmrr.1106]</w:t>
      </w:r>
    </w:p>
    <w:p w14:paraId="2B144170"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eastAsia="zh-CN"/>
        </w:rPr>
        <w:t xml:space="preserve">5 </w:t>
      </w:r>
      <w:proofErr w:type="spellStart"/>
      <w:r w:rsidRPr="001972F3">
        <w:rPr>
          <w:rFonts w:ascii="Book Antiqua" w:eastAsia="宋体" w:hAnsi="Book Antiqua" w:cs="宋体"/>
          <w:b/>
          <w:bCs/>
          <w:sz w:val="24"/>
          <w:szCs w:val="24"/>
          <w:lang w:eastAsia="zh-CN"/>
        </w:rPr>
        <w:t>Sobngwi</w:t>
      </w:r>
      <w:proofErr w:type="spellEnd"/>
      <w:r w:rsidRPr="001972F3">
        <w:rPr>
          <w:rFonts w:ascii="Book Antiqua" w:eastAsia="宋体" w:hAnsi="Book Antiqua" w:cs="宋体"/>
          <w:b/>
          <w:bCs/>
          <w:sz w:val="24"/>
          <w:szCs w:val="24"/>
          <w:lang w:eastAsia="zh-CN"/>
        </w:rPr>
        <w:t xml:space="preserve"> E</w:t>
      </w:r>
      <w:r w:rsidRPr="001972F3">
        <w:rPr>
          <w:rFonts w:ascii="Book Antiqua" w:eastAsia="宋体" w:hAnsi="Book Antiqua" w:cs="宋体"/>
          <w:sz w:val="24"/>
          <w:szCs w:val="24"/>
          <w:lang w:eastAsia="zh-CN"/>
        </w:rPr>
        <w:t xml:space="preserve">, Mauvais-Jarvis F, </w:t>
      </w:r>
      <w:proofErr w:type="spellStart"/>
      <w:r w:rsidRPr="001972F3">
        <w:rPr>
          <w:rFonts w:ascii="Book Antiqua" w:eastAsia="宋体" w:hAnsi="Book Antiqua" w:cs="宋体"/>
          <w:sz w:val="24"/>
          <w:szCs w:val="24"/>
          <w:lang w:eastAsia="zh-CN"/>
        </w:rPr>
        <w:t>Vexiau</w:t>
      </w:r>
      <w:proofErr w:type="spellEnd"/>
      <w:r w:rsidRPr="001972F3">
        <w:rPr>
          <w:rFonts w:ascii="Book Antiqua" w:eastAsia="宋体" w:hAnsi="Book Antiqua" w:cs="宋体"/>
          <w:sz w:val="24"/>
          <w:szCs w:val="24"/>
          <w:lang w:eastAsia="zh-CN"/>
        </w:rPr>
        <w:t xml:space="preserve"> P, </w:t>
      </w:r>
      <w:proofErr w:type="spellStart"/>
      <w:r w:rsidRPr="001972F3">
        <w:rPr>
          <w:rFonts w:ascii="Book Antiqua" w:eastAsia="宋体" w:hAnsi="Book Antiqua" w:cs="宋体"/>
          <w:sz w:val="24"/>
          <w:szCs w:val="24"/>
          <w:lang w:eastAsia="zh-CN"/>
        </w:rPr>
        <w:t>Mbanya</w:t>
      </w:r>
      <w:proofErr w:type="spellEnd"/>
      <w:r w:rsidRPr="001972F3">
        <w:rPr>
          <w:rFonts w:ascii="Book Antiqua" w:eastAsia="宋体" w:hAnsi="Book Antiqua" w:cs="宋体"/>
          <w:sz w:val="24"/>
          <w:szCs w:val="24"/>
          <w:lang w:eastAsia="zh-CN"/>
        </w:rPr>
        <w:t xml:space="preserve"> JC, Gautier JF. </w:t>
      </w:r>
      <w:proofErr w:type="gramStart"/>
      <w:r w:rsidRPr="001972F3">
        <w:rPr>
          <w:rFonts w:ascii="Book Antiqua" w:eastAsia="宋体" w:hAnsi="Book Antiqua" w:cs="宋体"/>
          <w:sz w:val="24"/>
          <w:szCs w:val="24"/>
          <w:lang w:val="en-US" w:eastAsia="zh-CN"/>
        </w:rPr>
        <w:t>Diabetes in Africans.</w:t>
      </w:r>
      <w:proofErr w:type="gramEnd"/>
      <w:r w:rsidRPr="001972F3">
        <w:rPr>
          <w:rFonts w:ascii="Book Antiqua" w:eastAsia="宋体" w:hAnsi="Book Antiqua" w:cs="宋体"/>
          <w:sz w:val="24"/>
          <w:szCs w:val="24"/>
          <w:lang w:val="en-US" w:eastAsia="zh-CN"/>
        </w:rPr>
        <w:t xml:space="preserve"> Part 1: epidemiology and clinical specificities. </w:t>
      </w:r>
      <w:r w:rsidRPr="001972F3">
        <w:rPr>
          <w:rFonts w:ascii="Book Antiqua" w:eastAsia="宋体" w:hAnsi="Book Antiqua" w:cs="宋体"/>
          <w:i/>
          <w:iCs/>
          <w:sz w:val="24"/>
          <w:szCs w:val="24"/>
          <w:lang w:val="en-US" w:eastAsia="zh-CN"/>
        </w:rPr>
        <w:t xml:space="preserve">Diabetes </w:t>
      </w:r>
      <w:proofErr w:type="spellStart"/>
      <w:r w:rsidRPr="001972F3">
        <w:rPr>
          <w:rFonts w:ascii="Book Antiqua" w:eastAsia="宋体" w:hAnsi="Book Antiqua" w:cs="宋体"/>
          <w:i/>
          <w:iCs/>
          <w:sz w:val="24"/>
          <w:szCs w:val="24"/>
          <w:lang w:val="en-US" w:eastAsia="zh-CN"/>
        </w:rPr>
        <w:t>Metab</w:t>
      </w:r>
      <w:proofErr w:type="spellEnd"/>
      <w:r w:rsidRPr="001972F3">
        <w:rPr>
          <w:rFonts w:ascii="Book Antiqua" w:eastAsia="宋体" w:hAnsi="Book Antiqua" w:cs="宋体"/>
          <w:sz w:val="24"/>
          <w:szCs w:val="24"/>
          <w:lang w:val="en-US" w:eastAsia="zh-CN"/>
        </w:rPr>
        <w:t xml:space="preserve"> 2001; </w:t>
      </w:r>
      <w:r w:rsidRPr="001972F3">
        <w:rPr>
          <w:rFonts w:ascii="Book Antiqua" w:eastAsia="宋体" w:hAnsi="Book Antiqua" w:cs="宋体"/>
          <w:b/>
          <w:bCs/>
          <w:sz w:val="24"/>
          <w:szCs w:val="24"/>
          <w:lang w:val="en-US" w:eastAsia="zh-CN"/>
        </w:rPr>
        <w:t>27</w:t>
      </w:r>
      <w:r w:rsidRPr="001972F3">
        <w:rPr>
          <w:rFonts w:ascii="Book Antiqua" w:eastAsia="宋体" w:hAnsi="Book Antiqua" w:cs="宋体"/>
          <w:sz w:val="24"/>
          <w:szCs w:val="24"/>
          <w:lang w:val="en-US" w:eastAsia="zh-CN"/>
        </w:rPr>
        <w:t>: 628-634 [PMID: 11852370]</w:t>
      </w:r>
    </w:p>
    <w:p w14:paraId="431F369C"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6 </w:t>
      </w:r>
      <w:proofErr w:type="spellStart"/>
      <w:r w:rsidRPr="001972F3">
        <w:rPr>
          <w:rFonts w:ascii="Book Antiqua" w:eastAsia="宋体" w:hAnsi="Book Antiqua" w:cs="宋体"/>
          <w:b/>
          <w:bCs/>
          <w:sz w:val="24"/>
          <w:szCs w:val="24"/>
          <w:lang w:val="en-US" w:eastAsia="zh-CN"/>
        </w:rPr>
        <w:t>Mbanya</w:t>
      </w:r>
      <w:proofErr w:type="spellEnd"/>
      <w:r w:rsidRPr="001972F3">
        <w:rPr>
          <w:rFonts w:ascii="Book Antiqua" w:eastAsia="宋体" w:hAnsi="Book Antiqua" w:cs="宋体"/>
          <w:b/>
          <w:bCs/>
          <w:sz w:val="24"/>
          <w:szCs w:val="24"/>
          <w:lang w:val="en-US" w:eastAsia="zh-CN"/>
        </w:rPr>
        <w:t xml:space="preserve"> JC</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Motala</w:t>
      </w:r>
      <w:proofErr w:type="spellEnd"/>
      <w:r w:rsidRPr="001972F3">
        <w:rPr>
          <w:rFonts w:ascii="Book Antiqua" w:eastAsia="宋体" w:hAnsi="Book Antiqua" w:cs="宋体"/>
          <w:sz w:val="24"/>
          <w:szCs w:val="24"/>
          <w:lang w:val="en-US" w:eastAsia="zh-CN"/>
        </w:rPr>
        <w:t xml:space="preserve"> AA, </w:t>
      </w:r>
      <w:proofErr w:type="spellStart"/>
      <w:r w:rsidRPr="001972F3">
        <w:rPr>
          <w:rFonts w:ascii="Book Antiqua" w:eastAsia="宋体" w:hAnsi="Book Antiqua" w:cs="宋体"/>
          <w:sz w:val="24"/>
          <w:szCs w:val="24"/>
          <w:lang w:val="en-US" w:eastAsia="zh-CN"/>
        </w:rPr>
        <w:t>Sobngwi</w:t>
      </w:r>
      <w:proofErr w:type="spellEnd"/>
      <w:r w:rsidRPr="001972F3">
        <w:rPr>
          <w:rFonts w:ascii="Book Antiqua" w:eastAsia="宋体" w:hAnsi="Book Antiqua" w:cs="宋体"/>
          <w:sz w:val="24"/>
          <w:szCs w:val="24"/>
          <w:lang w:val="en-US" w:eastAsia="zh-CN"/>
        </w:rPr>
        <w:t xml:space="preserve"> E, </w:t>
      </w:r>
      <w:proofErr w:type="spellStart"/>
      <w:r w:rsidRPr="001972F3">
        <w:rPr>
          <w:rFonts w:ascii="Book Antiqua" w:eastAsia="宋体" w:hAnsi="Book Antiqua" w:cs="宋体"/>
          <w:sz w:val="24"/>
          <w:szCs w:val="24"/>
          <w:lang w:val="en-US" w:eastAsia="zh-CN"/>
        </w:rPr>
        <w:t>Assah</w:t>
      </w:r>
      <w:proofErr w:type="spellEnd"/>
      <w:r w:rsidRPr="001972F3">
        <w:rPr>
          <w:rFonts w:ascii="Book Antiqua" w:eastAsia="宋体" w:hAnsi="Book Antiqua" w:cs="宋体"/>
          <w:sz w:val="24"/>
          <w:szCs w:val="24"/>
          <w:lang w:val="en-US" w:eastAsia="zh-CN"/>
        </w:rPr>
        <w:t xml:space="preserve"> FK, </w:t>
      </w:r>
      <w:proofErr w:type="spellStart"/>
      <w:r w:rsidRPr="001972F3">
        <w:rPr>
          <w:rFonts w:ascii="Book Antiqua" w:eastAsia="宋体" w:hAnsi="Book Antiqua" w:cs="宋体"/>
          <w:sz w:val="24"/>
          <w:szCs w:val="24"/>
          <w:lang w:val="en-US" w:eastAsia="zh-CN"/>
        </w:rPr>
        <w:t>Enoru</w:t>
      </w:r>
      <w:proofErr w:type="spellEnd"/>
      <w:r w:rsidRPr="001972F3">
        <w:rPr>
          <w:rFonts w:ascii="Book Antiqua" w:eastAsia="宋体" w:hAnsi="Book Antiqua" w:cs="宋体"/>
          <w:sz w:val="24"/>
          <w:szCs w:val="24"/>
          <w:lang w:val="en-US" w:eastAsia="zh-CN"/>
        </w:rPr>
        <w:t xml:space="preserve"> ST. Diabetes in sub-Saharan Africa. </w:t>
      </w:r>
      <w:r w:rsidRPr="001972F3">
        <w:rPr>
          <w:rFonts w:ascii="Book Antiqua" w:eastAsia="宋体" w:hAnsi="Book Antiqua" w:cs="宋体"/>
          <w:i/>
          <w:iCs/>
          <w:sz w:val="24"/>
          <w:szCs w:val="24"/>
          <w:lang w:val="en-US" w:eastAsia="zh-CN"/>
        </w:rPr>
        <w:t>Lancet</w:t>
      </w:r>
      <w:r w:rsidRPr="001972F3">
        <w:rPr>
          <w:rFonts w:ascii="Book Antiqua" w:eastAsia="宋体" w:hAnsi="Book Antiqua" w:cs="宋体"/>
          <w:sz w:val="24"/>
          <w:szCs w:val="24"/>
          <w:lang w:val="en-US" w:eastAsia="zh-CN"/>
        </w:rPr>
        <w:t xml:space="preserve"> 2010; </w:t>
      </w:r>
      <w:r w:rsidRPr="001972F3">
        <w:rPr>
          <w:rFonts w:ascii="Book Antiqua" w:eastAsia="宋体" w:hAnsi="Book Antiqua" w:cs="宋体"/>
          <w:b/>
          <w:bCs/>
          <w:sz w:val="24"/>
          <w:szCs w:val="24"/>
          <w:lang w:val="en-US" w:eastAsia="zh-CN"/>
        </w:rPr>
        <w:t>375</w:t>
      </w:r>
      <w:r w:rsidRPr="001972F3">
        <w:rPr>
          <w:rFonts w:ascii="Book Antiqua" w:eastAsia="宋体" w:hAnsi="Book Antiqua" w:cs="宋体"/>
          <w:sz w:val="24"/>
          <w:szCs w:val="24"/>
          <w:lang w:val="en-US" w:eastAsia="zh-CN"/>
        </w:rPr>
        <w:t>: 2254-2266 [PMID: 20609971 DOI: 10.1016/S0140-</w:t>
      </w:r>
      <w:proofErr w:type="gramStart"/>
      <w:r w:rsidRPr="001972F3">
        <w:rPr>
          <w:rFonts w:ascii="Book Antiqua" w:eastAsia="宋体" w:hAnsi="Book Antiqua" w:cs="宋体"/>
          <w:sz w:val="24"/>
          <w:szCs w:val="24"/>
          <w:lang w:val="en-US" w:eastAsia="zh-CN"/>
        </w:rPr>
        <w:t>6736(</w:t>
      </w:r>
      <w:proofErr w:type="gramEnd"/>
      <w:r w:rsidRPr="001972F3">
        <w:rPr>
          <w:rFonts w:ascii="Book Antiqua" w:eastAsia="宋体" w:hAnsi="Book Antiqua" w:cs="宋体"/>
          <w:sz w:val="24"/>
          <w:szCs w:val="24"/>
          <w:lang w:val="en-US" w:eastAsia="zh-CN"/>
        </w:rPr>
        <w:t>10)60550-8]</w:t>
      </w:r>
    </w:p>
    <w:p w14:paraId="1F7EDF1B"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7 </w:t>
      </w:r>
      <w:proofErr w:type="spellStart"/>
      <w:r w:rsidRPr="001972F3">
        <w:rPr>
          <w:rFonts w:ascii="Book Antiqua" w:eastAsia="宋体" w:hAnsi="Book Antiqua" w:cs="宋体"/>
          <w:b/>
          <w:bCs/>
          <w:sz w:val="24"/>
          <w:szCs w:val="24"/>
          <w:lang w:val="en-US" w:eastAsia="zh-CN"/>
        </w:rPr>
        <w:t>Abubakari</w:t>
      </w:r>
      <w:proofErr w:type="spellEnd"/>
      <w:r w:rsidRPr="001972F3">
        <w:rPr>
          <w:rFonts w:ascii="Book Antiqua" w:eastAsia="宋体" w:hAnsi="Book Antiqua" w:cs="宋体"/>
          <w:b/>
          <w:bCs/>
          <w:sz w:val="24"/>
          <w:szCs w:val="24"/>
          <w:lang w:val="en-US" w:eastAsia="zh-CN"/>
        </w:rPr>
        <w:t xml:space="preserve"> AR</w:t>
      </w:r>
      <w:r w:rsidRPr="001972F3">
        <w:rPr>
          <w:rFonts w:ascii="Book Antiqua" w:eastAsia="宋体" w:hAnsi="Book Antiqua" w:cs="宋体"/>
          <w:sz w:val="24"/>
          <w:szCs w:val="24"/>
          <w:lang w:val="en-US" w:eastAsia="zh-CN"/>
        </w:rPr>
        <w:t xml:space="preserve">, Lauder W, Jones MC, Kirk A, </w:t>
      </w:r>
      <w:proofErr w:type="spellStart"/>
      <w:r w:rsidRPr="001972F3">
        <w:rPr>
          <w:rFonts w:ascii="Book Antiqua" w:eastAsia="宋体" w:hAnsi="Book Antiqua" w:cs="宋体"/>
          <w:sz w:val="24"/>
          <w:szCs w:val="24"/>
          <w:lang w:val="en-US" w:eastAsia="zh-CN"/>
        </w:rPr>
        <w:t>Agyemang</w:t>
      </w:r>
      <w:proofErr w:type="spellEnd"/>
      <w:r w:rsidRPr="001972F3">
        <w:rPr>
          <w:rFonts w:ascii="Book Antiqua" w:eastAsia="宋体" w:hAnsi="Book Antiqua" w:cs="宋体"/>
          <w:sz w:val="24"/>
          <w:szCs w:val="24"/>
          <w:lang w:val="en-US" w:eastAsia="zh-CN"/>
        </w:rPr>
        <w:t xml:space="preserve"> C, Bhopal RS. Prevalence and time trends in diabetes and physical inactivity among adult West African populations: the epidemic has arrived. </w:t>
      </w:r>
      <w:r w:rsidRPr="001972F3">
        <w:rPr>
          <w:rFonts w:ascii="Book Antiqua" w:eastAsia="宋体" w:hAnsi="Book Antiqua" w:cs="宋体"/>
          <w:i/>
          <w:iCs/>
          <w:sz w:val="24"/>
          <w:szCs w:val="24"/>
          <w:lang w:val="en-US" w:eastAsia="zh-CN"/>
        </w:rPr>
        <w:t>Public Health</w:t>
      </w:r>
      <w:r w:rsidRPr="001972F3">
        <w:rPr>
          <w:rFonts w:ascii="Book Antiqua" w:eastAsia="宋体" w:hAnsi="Book Antiqua" w:cs="宋体"/>
          <w:sz w:val="24"/>
          <w:szCs w:val="24"/>
          <w:lang w:val="en-US" w:eastAsia="zh-CN"/>
        </w:rPr>
        <w:t xml:space="preserve"> 2009; </w:t>
      </w:r>
      <w:r w:rsidRPr="001972F3">
        <w:rPr>
          <w:rFonts w:ascii="Book Antiqua" w:eastAsia="宋体" w:hAnsi="Book Antiqua" w:cs="宋体"/>
          <w:b/>
          <w:bCs/>
          <w:sz w:val="24"/>
          <w:szCs w:val="24"/>
          <w:lang w:val="en-US" w:eastAsia="zh-CN"/>
        </w:rPr>
        <w:t>123</w:t>
      </w:r>
      <w:r w:rsidRPr="001972F3">
        <w:rPr>
          <w:rFonts w:ascii="Book Antiqua" w:eastAsia="宋体" w:hAnsi="Book Antiqua" w:cs="宋体"/>
          <w:sz w:val="24"/>
          <w:szCs w:val="24"/>
          <w:lang w:val="en-US" w:eastAsia="zh-CN"/>
        </w:rPr>
        <w:t>: 602-614 [PMID: 19748643 DOI: 10.1016/j.puhe.2009.07.009]</w:t>
      </w:r>
    </w:p>
    <w:p w14:paraId="6141DFE1"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8 </w:t>
      </w:r>
      <w:r w:rsidRPr="001972F3">
        <w:rPr>
          <w:rFonts w:ascii="Book Antiqua" w:eastAsia="宋体" w:hAnsi="Book Antiqua" w:cs="宋体"/>
          <w:b/>
          <w:bCs/>
          <w:sz w:val="24"/>
          <w:szCs w:val="24"/>
          <w:lang w:val="en-US" w:eastAsia="zh-CN"/>
        </w:rPr>
        <w:t>Cook-Huynh M</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Ansong</w:t>
      </w:r>
      <w:proofErr w:type="spellEnd"/>
      <w:r w:rsidRPr="001972F3">
        <w:rPr>
          <w:rFonts w:ascii="Book Antiqua" w:eastAsia="宋体" w:hAnsi="Book Antiqua" w:cs="宋体"/>
          <w:sz w:val="24"/>
          <w:szCs w:val="24"/>
          <w:lang w:val="en-US" w:eastAsia="zh-CN"/>
        </w:rPr>
        <w:t xml:space="preserve"> D, </w:t>
      </w:r>
      <w:proofErr w:type="spellStart"/>
      <w:r w:rsidRPr="001972F3">
        <w:rPr>
          <w:rFonts w:ascii="Book Antiqua" w:eastAsia="宋体" w:hAnsi="Book Antiqua" w:cs="宋体"/>
          <w:sz w:val="24"/>
          <w:szCs w:val="24"/>
          <w:lang w:val="en-US" w:eastAsia="zh-CN"/>
        </w:rPr>
        <w:t>Steckelberg</w:t>
      </w:r>
      <w:proofErr w:type="spellEnd"/>
      <w:r w:rsidRPr="001972F3">
        <w:rPr>
          <w:rFonts w:ascii="Book Antiqua" w:eastAsia="宋体" w:hAnsi="Book Antiqua" w:cs="宋体"/>
          <w:sz w:val="24"/>
          <w:szCs w:val="24"/>
          <w:lang w:val="en-US" w:eastAsia="zh-CN"/>
        </w:rPr>
        <w:t xml:space="preserve"> RC, </w:t>
      </w:r>
      <w:proofErr w:type="spellStart"/>
      <w:r w:rsidRPr="001972F3">
        <w:rPr>
          <w:rFonts w:ascii="Book Antiqua" w:eastAsia="宋体" w:hAnsi="Book Antiqua" w:cs="宋体"/>
          <w:sz w:val="24"/>
          <w:szCs w:val="24"/>
          <w:lang w:val="en-US" w:eastAsia="zh-CN"/>
        </w:rPr>
        <w:t>Boakye</w:t>
      </w:r>
      <w:proofErr w:type="spellEnd"/>
      <w:r w:rsidRPr="001972F3">
        <w:rPr>
          <w:rFonts w:ascii="Book Antiqua" w:eastAsia="宋体" w:hAnsi="Book Antiqua" w:cs="宋体"/>
          <w:sz w:val="24"/>
          <w:szCs w:val="24"/>
          <w:lang w:val="en-US" w:eastAsia="zh-CN"/>
        </w:rPr>
        <w:t xml:space="preserve"> I, Seligman K, </w:t>
      </w:r>
      <w:proofErr w:type="spellStart"/>
      <w:r w:rsidRPr="001972F3">
        <w:rPr>
          <w:rFonts w:ascii="Book Antiqua" w:eastAsia="宋体" w:hAnsi="Book Antiqua" w:cs="宋体"/>
          <w:sz w:val="24"/>
          <w:szCs w:val="24"/>
          <w:lang w:val="en-US" w:eastAsia="zh-CN"/>
        </w:rPr>
        <w:t>Appiah</w:t>
      </w:r>
      <w:proofErr w:type="spellEnd"/>
      <w:r w:rsidRPr="001972F3">
        <w:rPr>
          <w:rFonts w:ascii="Book Antiqua" w:eastAsia="宋体" w:hAnsi="Book Antiqua" w:cs="宋体"/>
          <w:sz w:val="24"/>
          <w:szCs w:val="24"/>
          <w:lang w:val="en-US" w:eastAsia="zh-CN"/>
        </w:rPr>
        <w:t xml:space="preserve"> L, Kumar N, </w:t>
      </w:r>
      <w:proofErr w:type="spellStart"/>
      <w:r w:rsidRPr="001972F3">
        <w:rPr>
          <w:rFonts w:ascii="Book Antiqua" w:eastAsia="宋体" w:hAnsi="Book Antiqua" w:cs="宋体"/>
          <w:sz w:val="24"/>
          <w:szCs w:val="24"/>
          <w:lang w:val="en-US" w:eastAsia="zh-CN"/>
        </w:rPr>
        <w:t>Amuasi</w:t>
      </w:r>
      <w:proofErr w:type="spellEnd"/>
      <w:r w:rsidRPr="001972F3">
        <w:rPr>
          <w:rFonts w:ascii="Book Antiqua" w:eastAsia="宋体" w:hAnsi="Book Antiqua" w:cs="宋体"/>
          <w:sz w:val="24"/>
          <w:szCs w:val="24"/>
          <w:lang w:val="en-US" w:eastAsia="zh-CN"/>
        </w:rPr>
        <w:t xml:space="preserve"> JH. </w:t>
      </w:r>
      <w:proofErr w:type="gramStart"/>
      <w:r w:rsidRPr="001972F3">
        <w:rPr>
          <w:rFonts w:ascii="Book Antiqua" w:eastAsia="宋体" w:hAnsi="Book Antiqua" w:cs="宋体"/>
          <w:sz w:val="24"/>
          <w:szCs w:val="24"/>
          <w:lang w:val="en-US" w:eastAsia="zh-CN"/>
        </w:rPr>
        <w:t>Prevalence of hypertension and diabetes mellitus in adults from a rural community in Ghana.</w:t>
      </w:r>
      <w:proofErr w:type="gramEnd"/>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i/>
          <w:iCs/>
          <w:sz w:val="24"/>
          <w:szCs w:val="24"/>
          <w:lang w:val="en-US" w:eastAsia="zh-CN"/>
        </w:rPr>
        <w:t>Ethn</w:t>
      </w:r>
      <w:proofErr w:type="spellEnd"/>
      <w:r w:rsidRPr="001972F3">
        <w:rPr>
          <w:rFonts w:ascii="Book Antiqua" w:eastAsia="宋体" w:hAnsi="Book Antiqua" w:cs="宋体"/>
          <w:i/>
          <w:iCs/>
          <w:sz w:val="24"/>
          <w:szCs w:val="24"/>
          <w:lang w:val="en-US" w:eastAsia="zh-CN"/>
        </w:rPr>
        <w:t xml:space="preserve"> Dis</w:t>
      </w:r>
      <w:r w:rsidRPr="001972F3">
        <w:rPr>
          <w:rFonts w:ascii="Book Antiqua" w:eastAsia="宋体" w:hAnsi="Book Antiqua" w:cs="宋体"/>
          <w:sz w:val="24"/>
          <w:szCs w:val="24"/>
          <w:lang w:val="en-US" w:eastAsia="zh-CN"/>
        </w:rPr>
        <w:t xml:space="preserve"> 2012; </w:t>
      </w:r>
      <w:r w:rsidRPr="001972F3">
        <w:rPr>
          <w:rFonts w:ascii="Book Antiqua" w:eastAsia="宋体" w:hAnsi="Book Antiqua" w:cs="宋体"/>
          <w:b/>
          <w:bCs/>
          <w:sz w:val="24"/>
          <w:szCs w:val="24"/>
          <w:lang w:val="en-US" w:eastAsia="zh-CN"/>
        </w:rPr>
        <w:t>22</w:t>
      </w:r>
      <w:r w:rsidRPr="001972F3">
        <w:rPr>
          <w:rFonts w:ascii="Book Antiqua" w:eastAsia="宋体" w:hAnsi="Book Antiqua" w:cs="宋体"/>
          <w:sz w:val="24"/>
          <w:szCs w:val="24"/>
          <w:lang w:val="en-US" w:eastAsia="zh-CN"/>
        </w:rPr>
        <w:t>: 347-352 [PMID: 22870580]</w:t>
      </w:r>
    </w:p>
    <w:p w14:paraId="3736A91C"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9 </w:t>
      </w:r>
      <w:r w:rsidRPr="001972F3">
        <w:rPr>
          <w:rFonts w:ascii="Book Antiqua" w:eastAsia="宋体" w:hAnsi="Book Antiqua" w:cs="宋体"/>
          <w:b/>
          <w:bCs/>
          <w:sz w:val="24"/>
          <w:szCs w:val="24"/>
          <w:lang w:val="en-US" w:eastAsia="zh-CN"/>
        </w:rPr>
        <w:t>Christensen DL</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Friis</w:t>
      </w:r>
      <w:proofErr w:type="spellEnd"/>
      <w:r w:rsidRPr="001972F3">
        <w:rPr>
          <w:rFonts w:ascii="Book Antiqua" w:eastAsia="宋体" w:hAnsi="Book Antiqua" w:cs="宋体"/>
          <w:sz w:val="24"/>
          <w:szCs w:val="24"/>
          <w:lang w:val="en-US" w:eastAsia="zh-CN"/>
        </w:rPr>
        <w:t xml:space="preserve"> H, </w:t>
      </w:r>
      <w:proofErr w:type="spellStart"/>
      <w:r w:rsidRPr="001972F3">
        <w:rPr>
          <w:rFonts w:ascii="Book Antiqua" w:eastAsia="宋体" w:hAnsi="Book Antiqua" w:cs="宋体"/>
          <w:sz w:val="24"/>
          <w:szCs w:val="24"/>
          <w:lang w:val="en-US" w:eastAsia="zh-CN"/>
        </w:rPr>
        <w:t>Mwaniki</w:t>
      </w:r>
      <w:proofErr w:type="spellEnd"/>
      <w:r w:rsidRPr="001972F3">
        <w:rPr>
          <w:rFonts w:ascii="Book Antiqua" w:eastAsia="宋体" w:hAnsi="Book Antiqua" w:cs="宋体"/>
          <w:sz w:val="24"/>
          <w:szCs w:val="24"/>
          <w:lang w:val="en-US" w:eastAsia="zh-CN"/>
        </w:rPr>
        <w:t xml:space="preserve"> DL, </w:t>
      </w:r>
      <w:proofErr w:type="spellStart"/>
      <w:r w:rsidRPr="001972F3">
        <w:rPr>
          <w:rFonts w:ascii="Book Antiqua" w:eastAsia="宋体" w:hAnsi="Book Antiqua" w:cs="宋体"/>
          <w:sz w:val="24"/>
          <w:szCs w:val="24"/>
          <w:lang w:val="en-US" w:eastAsia="zh-CN"/>
        </w:rPr>
        <w:t>Kilonzo</w:t>
      </w:r>
      <w:proofErr w:type="spellEnd"/>
      <w:r w:rsidRPr="001972F3">
        <w:rPr>
          <w:rFonts w:ascii="Book Antiqua" w:eastAsia="宋体" w:hAnsi="Book Antiqua" w:cs="宋体"/>
          <w:sz w:val="24"/>
          <w:szCs w:val="24"/>
          <w:lang w:val="en-US" w:eastAsia="zh-CN"/>
        </w:rPr>
        <w:t xml:space="preserve"> B, </w:t>
      </w:r>
      <w:proofErr w:type="spellStart"/>
      <w:r w:rsidRPr="001972F3">
        <w:rPr>
          <w:rFonts w:ascii="Book Antiqua" w:eastAsia="宋体" w:hAnsi="Book Antiqua" w:cs="宋体"/>
          <w:sz w:val="24"/>
          <w:szCs w:val="24"/>
          <w:lang w:val="en-US" w:eastAsia="zh-CN"/>
        </w:rPr>
        <w:t>Tetens</w:t>
      </w:r>
      <w:proofErr w:type="spellEnd"/>
      <w:r w:rsidRPr="001972F3">
        <w:rPr>
          <w:rFonts w:ascii="Book Antiqua" w:eastAsia="宋体" w:hAnsi="Book Antiqua" w:cs="宋体"/>
          <w:sz w:val="24"/>
          <w:szCs w:val="24"/>
          <w:lang w:val="en-US" w:eastAsia="zh-CN"/>
        </w:rPr>
        <w:t xml:space="preserve"> I, </w:t>
      </w:r>
      <w:proofErr w:type="spellStart"/>
      <w:r w:rsidRPr="001972F3">
        <w:rPr>
          <w:rFonts w:ascii="Book Antiqua" w:eastAsia="宋体" w:hAnsi="Book Antiqua" w:cs="宋体"/>
          <w:sz w:val="24"/>
          <w:szCs w:val="24"/>
          <w:lang w:val="en-US" w:eastAsia="zh-CN"/>
        </w:rPr>
        <w:t>Boit</w:t>
      </w:r>
      <w:proofErr w:type="spellEnd"/>
      <w:r w:rsidRPr="001972F3">
        <w:rPr>
          <w:rFonts w:ascii="Book Antiqua" w:eastAsia="宋体" w:hAnsi="Book Antiqua" w:cs="宋体"/>
          <w:sz w:val="24"/>
          <w:szCs w:val="24"/>
          <w:lang w:val="en-US" w:eastAsia="zh-CN"/>
        </w:rPr>
        <w:t xml:space="preserve"> MK, </w:t>
      </w:r>
      <w:proofErr w:type="spellStart"/>
      <w:r w:rsidRPr="001972F3">
        <w:rPr>
          <w:rFonts w:ascii="Book Antiqua" w:eastAsia="宋体" w:hAnsi="Book Antiqua" w:cs="宋体"/>
          <w:sz w:val="24"/>
          <w:szCs w:val="24"/>
          <w:lang w:val="en-US" w:eastAsia="zh-CN"/>
        </w:rPr>
        <w:t>Omondi</w:t>
      </w:r>
      <w:proofErr w:type="spellEnd"/>
      <w:r w:rsidRPr="001972F3">
        <w:rPr>
          <w:rFonts w:ascii="Book Antiqua" w:eastAsia="宋体" w:hAnsi="Book Antiqua" w:cs="宋体"/>
          <w:sz w:val="24"/>
          <w:szCs w:val="24"/>
          <w:lang w:val="en-US" w:eastAsia="zh-CN"/>
        </w:rPr>
        <w:t xml:space="preserve"> B, </w:t>
      </w:r>
      <w:proofErr w:type="spellStart"/>
      <w:r w:rsidRPr="001972F3">
        <w:rPr>
          <w:rFonts w:ascii="Book Antiqua" w:eastAsia="宋体" w:hAnsi="Book Antiqua" w:cs="宋体"/>
          <w:sz w:val="24"/>
          <w:szCs w:val="24"/>
          <w:lang w:val="en-US" w:eastAsia="zh-CN"/>
        </w:rPr>
        <w:t>Kaduka</w:t>
      </w:r>
      <w:proofErr w:type="spellEnd"/>
      <w:r w:rsidRPr="001972F3">
        <w:rPr>
          <w:rFonts w:ascii="Book Antiqua" w:eastAsia="宋体" w:hAnsi="Book Antiqua" w:cs="宋体"/>
          <w:sz w:val="24"/>
          <w:szCs w:val="24"/>
          <w:lang w:val="en-US" w:eastAsia="zh-CN"/>
        </w:rPr>
        <w:t xml:space="preserve"> L, </w:t>
      </w:r>
      <w:proofErr w:type="spellStart"/>
      <w:r w:rsidRPr="001972F3">
        <w:rPr>
          <w:rFonts w:ascii="Book Antiqua" w:eastAsia="宋体" w:hAnsi="Book Antiqua" w:cs="宋体"/>
          <w:sz w:val="24"/>
          <w:szCs w:val="24"/>
          <w:lang w:val="en-US" w:eastAsia="zh-CN"/>
        </w:rPr>
        <w:t>Borch-Johnsen</w:t>
      </w:r>
      <w:proofErr w:type="spellEnd"/>
      <w:r w:rsidRPr="001972F3">
        <w:rPr>
          <w:rFonts w:ascii="Book Antiqua" w:eastAsia="宋体" w:hAnsi="Book Antiqua" w:cs="宋体"/>
          <w:sz w:val="24"/>
          <w:szCs w:val="24"/>
          <w:lang w:val="en-US" w:eastAsia="zh-CN"/>
        </w:rPr>
        <w:t xml:space="preserve"> K. Prevalence of glucose intolerance and associated risk factors in rural and urban populations of different ethnic groups in Kenya. </w:t>
      </w:r>
      <w:r w:rsidRPr="001972F3">
        <w:rPr>
          <w:rFonts w:ascii="Book Antiqua" w:eastAsia="宋体" w:hAnsi="Book Antiqua" w:cs="宋体"/>
          <w:i/>
          <w:iCs/>
          <w:sz w:val="24"/>
          <w:szCs w:val="24"/>
          <w:lang w:val="en-US" w:eastAsia="zh-CN"/>
        </w:rPr>
        <w:t xml:space="preserve">Diabetes Res </w:t>
      </w:r>
      <w:proofErr w:type="spellStart"/>
      <w:r w:rsidRPr="001972F3">
        <w:rPr>
          <w:rFonts w:ascii="Book Antiqua" w:eastAsia="宋体" w:hAnsi="Book Antiqua" w:cs="宋体"/>
          <w:i/>
          <w:iCs/>
          <w:sz w:val="24"/>
          <w:szCs w:val="24"/>
          <w:lang w:val="en-US" w:eastAsia="zh-CN"/>
        </w:rPr>
        <w:t>Clin</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Pract</w:t>
      </w:r>
      <w:proofErr w:type="spellEnd"/>
      <w:r w:rsidRPr="001972F3">
        <w:rPr>
          <w:rFonts w:ascii="Book Antiqua" w:eastAsia="宋体" w:hAnsi="Book Antiqua" w:cs="宋体"/>
          <w:sz w:val="24"/>
          <w:szCs w:val="24"/>
          <w:lang w:val="en-US" w:eastAsia="zh-CN"/>
        </w:rPr>
        <w:t xml:space="preserve"> 2009; </w:t>
      </w:r>
      <w:r w:rsidRPr="001972F3">
        <w:rPr>
          <w:rFonts w:ascii="Book Antiqua" w:eastAsia="宋体" w:hAnsi="Book Antiqua" w:cs="宋体"/>
          <w:b/>
          <w:bCs/>
          <w:sz w:val="24"/>
          <w:szCs w:val="24"/>
          <w:lang w:val="en-US" w:eastAsia="zh-CN"/>
        </w:rPr>
        <w:t>84</w:t>
      </w:r>
      <w:r w:rsidRPr="001972F3">
        <w:rPr>
          <w:rFonts w:ascii="Book Antiqua" w:eastAsia="宋体" w:hAnsi="Book Antiqua" w:cs="宋体"/>
          <w:sz w:val="24"/>
          <w:szCs w:val="24"/>
          <w:lang w:val="en-US" w:eastAsia="zh-CN"/>
        </w:rPr>
        <w:t>: 303-310 [PMID: 19361878 DOI: 10.1016/j.diabres.2009.03.007]</w:t>
      </w:r>
    </w:p>
    <w:p w14:paraId="47026001"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10 </w:t>
      </w:r>
      <w:proofErr w:type="spellStart"/>
      <w:r w:rsidRPr="001972F3">
        <w:rPr>
          <w:rFonts w:ascii="Book Antiqua" w:eastAsia="宋体" w:hAnsi="Book Antiqua" w:cs="宋体"/>
          <w:b/>
          <w:bCs/>
          <w:sz w:val="24"/>
          <w:szCs w:val="24"/>
          <w:lang w:val="en-US" w:eastAsia="zh-CN"/>
        </w:rPr>
        <w:t>Baldé</w:t>
      </w:r>
      <w:proofErr w:type="spellEnd"/>
      <w:r w:rsidRPr="001972F3">
        <w:rPr>
          <w:rFonts w:ascii="Book Antiqua" w:eastAsia="宋体" w:hAnsi="Book Antiqua" w:cs="宋体"/>
          <w:b/>
          <w:bCs/>
          <w:sz w:val="24"/>
          <w:szCs w:val="24"/>
          <w:lang w:val="en-US" w:eastAsia="zh-CN"/>
        </w:rPr>
        <w:t xml:space="preserve"> NM</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Diallo</w:t>
      </w:r>
      <w:proofErr w:type="spellEnd"/>
      <w:r w:rsidRPr="001972F3">
        <w:rPr>
          <w:rFonts w:ascii="Book Antiqua" w:eastAsia="宋体" w:hAnsi="Book Antiqua" w:cs="宋体"/>
          <w:sz w:val="24"/>
          <w:szCs w:val="24"/>
          <w:lang w:val="en-US" w:eastAsia="zh-CN"/>
        </w:rPr>
        <w:t xml:space="preserve"> I, </w:t>
      </w:r>
      <w:proofErr w:type="spellStart"/>
      <w:r w:rsidRPr="001972F3">
        <w:rPr>
          <w:rFonts w:ascii="Book Antiqua" w:eastAsia="宋体" w:hAnsi="Book Antiqua" w:cs="宋体"/>
          <w:sz w:val="24"/>
          <w:szCs w:val="24"/>
          <w:lang w:val="en-US" w:eastAsia="zh-CN"/>
        </w:rPr>
        <w:t>Baldé</w:t>
      </w:r>
      <w:proofErr w:type="spellEnd"/>
      <w:r w:rsidRPr="001972F3">
        <w:rPr>
          <w:rFonts w:ascii="Book Antiqua" w:eastAsia="宋体" w:hAnsi="Book Antiqua" w:cs="宋体"/>
          <w:sz w:val="24"/>
          <w:szCs w:val="24"/>
          <w:lang w:val="en-US" w:eastAsia="zh-CN"/>
        </w:rPr>
        <w:t xml:space="preserve"> MD, Barry IS, </w:t>
      </w:r>
      <w:proofErr w:type="spellStart"/>
      <w:r w:rsidRPr="001972F3">
        <w:rPr>
          <w:rFonts w:ascii="Book Antiqua" w:eastAsia="宋体" w:hAnsi="Book Antiqua" w:cs="宋体"/>
          <w:sz w:val="24"/>
          <w:szCs w:val="24"/>
          <w:lang w:val="en-US" w:eastAsia="zh-CN"/>
        </w:rPr>
        <w:t>Kaba</w:t>
      </w:r>
      <w:proofErr w:type="spellEnd"/>
      <w:r w:rsidRPr="001972F3">
        <w:rPr>
          <w:rFonts w:ascii="Book Antiqua" w:eastAsia="宋体" w:hAnsi="Book Antiqua" w:cs="宋体"/>
          <w:sz w:val="24"/>
          <w:szCs w:val="24"/>
          <w:lang w:val="en-US" w:eastAsia="zh-CN"/>
        </w:rPr>
        <w:t xml:space="preserve"> L, </w:t>
      </w:r>
      <w:proofErr w:type="spellStart"/>
      <w:r w:rsidRPr="001972F3">
        <w:rPr>
          <w:rFonts w:ascii="Book Antiqua" w:eastAsia="宋体" w:hAnsi="Book Antiqua" w:cs="宋体"/>
          <w:sz w:val="24"/>
          <w:szCs w:val="24"/>
          <w:lang w:val="en-US" w:eastAsia="zh-CN"/>
        </w:rPr>
        <w:t>Diallo</w:t>
      </w:r>
      <w:proofErr w:type="spellEnd"/>
      <w:r w:rsidRPr="001972F3">
        <w:rPr>
          <w:rFonts w:ascii="Book Antiqua" w:eastAsia="宋体" w:hAnsi="Book Antiqua" w:cs="宋体"/>
          <w:sz w:val="24"/>
          <w:szCs w:val="24"/>
          <w:lang w:val="en-US" w:eastAsia="zh-CN"/>
        </w:rPr>
        <w:t xml:space="preserve"> MM, </w:t>
      </w:r>
      <w:proofErr w:type="spellStart"/>
      <w:r w:rsidRPr="001972F3">
        <w:rPr>
          <w:rFonts w:ascii="Book Antiqua" w:eastAsia="宋体" w:hAnsi="Book Antiqua" w:cs="宋体"/>
          <w:sz w:val="24"/>
          <w:szCs w:val="24"/>
          <w:lang w:val="en-US" w:eastAsia="zh-CN"/>
        </w:rPr>
        <w:t>Kaké</w:t>
      </w:r>
      <w:proofErr w:type="spellEnd"/>
      <w:r w:rsidRPr="001972F3">
        <w:rPr>
          <w:rFonts w:ascii="Book Antiqua" w:eastAsia="宋体" w:hAnsi="Book Antiqua" w:cs="宋体"/>
          <w:sz w:val="24"/>
          <w:szCs w:val="24"/>
          <w:lang w:val="en-US" w:eastAsia="zh-CN"/>
        </w:rPr>
        <w:t xml:space="preserve"> A, </w:t>
      </w:r>
      <w:proofErr w:type="spellStart"/>
      <w:r w:rsidRPr="001972F3">
        <w:rPr>
          <w:rFonts w:ascii="Book Antiqua" w:eastAsia="宋体" w:hAnsi="Book Antiqua" w:cs="宋体"/>
          <w:sz w:val="24"/>
          <w:szCs w:val="24"/>
          <w:lang w:val="en-US" w:eastAsia="zh-CN"/>
        </w:rPr>
        <w:t>Camara</w:t>
      </w:r>
      <w:proofErr w:type="spellEnd"/>
      <w:r w:rsidRPr="001972F3">
        <w:rPr>
          <w:rFonts w:ascii="Book Antiqua" w:eastAsia="宋体" w:hAnsi="Book Antiqua" w:cs="宋体"/>
          <w:sz w:val="24"/>
          <w:szCs w:val="24"/>
          <w:lang w:val="en-US" w:eastAsia="zh-CN"/>
        </w:rPr>
        <w:t xml:space="preserve"> A, Bah D, Barry MM, </w:t>
      </w:r>
      <w:proofErr w:type="spellStart"/>
      <w:r w:rsidRPr="001972F3">
        <w:rPr>
          <w:rFonts w:ascii="Book Antiqua" w:eastAsia="宋体" w:hAnsi="Book Antiqua" w:cs="宋体"/>
          <w:sz w:val="24"/>
          <w:szCs w:val="24"/>
          <w:lang w:val="en-US" w:eastAsia="zh-CN"/>
        </w:rPr>
        <w:t>Sangaré</w:t>
      </w:r>
      <w:proofErr w:type="spellEnd"/>
      <w:r w:rsidRPr="001972F3">
        <w:rPr>
          <w:rFonts w:ascii="Book Antiqua" w:eastAsia="宋体" w:hAnsi="Book Antiqua" w:cs="宋体"/>
          <w:sz w:val="24"/>
          <w:szCs w:val="24"/>
          <w:lang w:val="en-US" w:eastAsia="zh-CN"/>
        </w:rPr>
        <w:t xml:space="preserve">-Bah M, </w:t>
      </w:r>
      <w:proofErr w:type="spellStart"/>
      <w:r w:rsidRPr="001972F3">
        <w:rPr>
          <w:rFonts w:ascii="Book Antiqua" w:eastAsia="宋体" w:hAnsi="Book Antiqua" w:cs="宋体"/>
          <w:sz w:val="24"/>
          <w:szCs w:val="24"/>
          <w:lang w:val="en-US" w:eastAsia="zh-CN"/>
        </w:rPr>
        <w:t>Maugendre</w:t>
      </w:r>
      <w:proofErr w:type="spellEnd"/>
      <w:r w:rsidRPr="001972F3">
        <w:rPr>
          <w:rFonts w:ascii="Book Antiqua" w:eastAsia="宋体" w:hAnsi="Book Antiqua" w:cs="宋体"/>
          <w:sz w:val="24"/>
          <w:szCs w:val="24"/>
          <w:lang w:val="en-US" w:eastAsia="zh-CN"/>
        </w:rPr>
        <w:t xml:space="preserve"> D. Diabetes and impaired fasting glucose in rural and urban populations in </w:t>
      </w:r>
      <w:proofErr w:type="spellStart"/>
      <w:r w:rsidRPr="001972F3">
        <w:rPr>
          <w:rFonts w:ascii="Book Antiqua" w:eastAsia="宋体" w:hAnsi="Book Antiqua" w:cs="宋体"/>
          <w:sz w:val="24"/>
          <w:szCs w:val="24"/>
          <w:lang w:val="en-US" w:eastAsia="zh-CN"/>
        </w:rPr>
        <w:t>Futa</w:t>
      </w:r>
      <w:proofErr w:type="spellEnd"/>
      <w:r w:rsidRPr="001972F3">
        <w:rPr>
          <w:rFonts w:ascii="Book Antiqua" w:eastAsia="宋体" w:hAnsi="Book Antiqua" w:cs="宋体"/>
          <w:sz w:val="24"/>
          <w:szCs w:val="24"/>
          <w:lang w:val="en-US" w:eastAsia="zh-CN"/>
        </w:rPr>
        <w:t xml:space="preserve"> Jallon (Guinea): prevalence and </w:t>
      </w:r>
      <w:r w:rsidRPr="001972F3">
        <w:rPr>
          <w:rFonts w:ascii="Book Antiqua" w:eastAsia="宋体" w:hAnsi="Book Antiqua" w:cs="宋体"/>
          <w:sz w:val="24"/>
          <w:szCs w:val="24"/>
          <w:lang w:val="en-US" w:eastAsia="zh-CN"/>
        </w:rPr>
        <w:lastRenderedPageBreak/>
        <w:t xml:space="preserve">associated risk factors. </w:t>
      </w:r>
      <w:r w:rsidRPr="001972F3">
        <w:rPr>
          <w:rFonts w:ascii="Book Antiqua" w:eastAsia="宋体" w:hAnsi="Book Antiqua" w:cs="宋体"/>
          <w:i/>
          <w:iCs/>
          <w:sz w:val="24"/>
          <w:szCs w:val="24"/>
          <w:lang w:val="en-US" w:eastAsia="zh-CN"/>
        </w:rPr>
        <w:t xml:space="preserve">Diabetes </w:t>
      </w:r>
      <w:proofErr w:type="spellStart"/>
      <w:r w:rsidRPr="001972F3">
        <w:rPr>
          <w:rFonts w:ascii="Book Antiqua" w:eastAsia="宋体" w:hAnsi="Book Antiqua" w:cs="宋体"/>
          <w:i/>
          <w:iCs/>
          <w:sz w:val="24"/>
          <w:szCs w:val="24"/>
          <w:lang w:val="en-US" w:eastAsia="zh-CN"/>
        </w:rPr>
        <w:t>Metab</w:t>
      </w:r>
      <w:proofErr w:type="spellEnd"/>
      <w:r w:rsidRPr="001972F3">
        <w:rPr>
          <w:rFonts w:ascii="Book Antiqua" w:eastAsia="宋体" w:hAnsi="Book Antiqua" w:cs="宋体"/>
          <w:sz w:val="24"/>
          <w:szCs w:val="24"/>
          <w:lang w:val="en-US" w:eastAsia="zh-CN"/>
        </w:rPr>
        <w:t xml:space="preserve"> 2007; </w:t>
      </w:r>
      <w:r w:rsidRPr="001972F3">
        <w:rPr>
          <w:rFonts w:ascii="Book Antiqua" w:eastAsia="宋体" w:hAnsi="Book Antiqua" w:cs="宋体"/>
          <w:b/>
          <w:bCs/>
          <w:sz w:val="24"/>
          <w:szCs w:val="24"/>
          <w:lang w:val="en-US" w:eastAsia="zh-CN"/>
        </w:rPr>
        <w:t>33</w:t>
      </w:r>
      <w:r w:rsidRPr="001972F3">
        <w:rPr>
          <w:rFonts w:ascii="Book Antiqua" w:eastAsia="宋体" w:hAnsi="Book Antiqua" w:cs="宋体"/>
          <w:sz w:val="24"/>
          <w:szCs w:val="24"/>
          <w:lang w:val="en-US" w:eastAsia="zh-CN"/>
        </w:rPr>
        <w:t>: 114-120 [PMID: 17363316 DOI: 10.1016/j.diabet.2006.10.001]</w:t>
      </w:r>
    </w:p>
    <w:p w14:paraId="4129CF1E"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11 </w:t>
      </w:r>
      <w:proofErr w:type="spellStart"/>
      <w:r w:rsidRPr="001972F3">
        <w:rPr>
          <w:rFonts w:ascii="Book Antiqua" w:eastAsia="宋体" w:hAnsi="Book Antiqua" w:cs="宋体"/>
          <w:b/>
          <w:bCs/>
          <w:sz w:val="24"/>
          <w:szCs w:val="24"/>
          <w:lang w:val="en-US" w:eastAsia="zh-CN"/>
        </w:rPr>
        <w:t>Enang</w:t>
      </w:r>
      <w:proofErr w:type="spellEnd"/>
      <w:r w:rsidRPr="001972F3">
        <w:rPr>
          <w:rFonts w:ascii="Book Antiqua" w:eastAsia="宋体" w:hAnsi="Book Antiqua" w:cs="宋体"/>
          <w:b/>
          <w:bCs/>
          <w:sz w:val="24"/>
          <w:szCs w:val="24"/>
          <w:lang w:val="en-US" w:eastAsia="zh-CN"/>
        </w:rPr>
        <w:t xml:space="preserve"> OE</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Otu</w:t>
      </w:r>
      <w:proofErr w:type="spellEnd"/>
      <w:r w:rsidRPr="001972F3">
        <w:rPr>
          <w:rFonts w:ascii="Book Antiqua" w:eastAsia="宋体" w:hAnsi="Book Antiqua" w:cs="宋体"/>
          <w:sz w:val="24"/>
          <w:szCs w:val="24"/>
          <w:lang w:val="en-US" w:eastAsia="zh-CN"/>
        </w:rPr>
        <w:t xml:space="preserve"> AA, </w:t>
      </w:r>
      <w:proofErr w:type="spellStart"/>
      <w:r w:rsidRPr="001972F3">
        <w:rPr>
          <w:rFonts w:ascii="Book Antiqua" w:eastAsia="宋体" w:hAnsi="Book Antiqua" w:cs="宋体"/>
          <w:sz w:val="24"/>
          <w:szCs w:val="24"/>
          <w:lang w:val="en-US" w:eastAsia="zh-CN"/>
        </w:rPr>
        <w:t>Essien</w:t>
      </w:r>
      <w:proofErr w:type="spellEnd"/>
      <w:r w:rsidRPr="001972F3">
        <w:rPr>
          <w:rFonts w:ascii="Book Antiqua" w:eastAsia="宋体" w:hAnsi="Book Antiqua" w:cs="宋体"/>
          <w:sz w:val="24"/>
          <w:szCs w:val="24"/>
          <w:lang w:val="en-US" w:eastAsia="zh-CN"/>
        </w:rPr>
        <w:t xml:space="preserve"> OE, </w:t>
      </w:r>
      <w:proofErr w:type="spellStart"/>
      <w:r w:rsidRPr="001972F3">
        <w:rPr>
          <w:rFonts w:ascii="Book Antiqua" w:eastAsia="宋体" w:hAnsi="Book Antiqua" w:cs="宋体"/>
          <w:sz w:val="24"/>
          <w:szCs w:val="24"/>
          <w:lang w:val="en-US" w:eastAsia="zh-CN"/>
        </w:rPr>
        <w:t>Okpara</w:t>
      </w:r>
      <w:proofErr w:type="spellEnd"/>
      <w:r w:rsidRPr="001972F3">
        <w:rPr>
          <w:rFonts w:ascii="Book Antiqua" w:eastAsia="宋体" w:hAnsi="Book Antiqua" w:cs="宋体"/>
          <w:sz w:val="24"/>
          <w:szCs w:val="24"/>
          <w:lang w:val="en-US" w:eastAsia="zh-CN"/>
        </w:rPr>
        <w:t xml:space="preserve"> H, </w:t>
      </w:r>
      <w:proofErr w:type="spellStart"/>
      <w:r w:rsidRPr="001972F3">
        <w:rPr>
          <w:rFonts w:ascii="Book Antiqua" w:eastAsia="宋体" w:hAnsi="Book Antiqua" w:cs="宋体"/>
          <w:sz w:val="24"/>
          <w:szCs w:val="24"/>
          <w:lang w:val="en-US" w:eastAsia="zh-CN"/>
        </w:rPr>
        <w:t>Fasanmade</w:t>
      </w:r>
      <w:proofErr w:type="spellEnd"/>
      <w:r w:rsidRPr="001972F3">
        <w:rPr>
          <w:rFonts w:ascii="Book Antiqua" w:eastAsia="宋体" w:hAnsi="Book Antiqua" w:cs="宋体"/>
          <w:sz w:val="24"/>
          <w:szCs w:val="24"/>
          <w:lang w:val="en-US" w:eastAsia="zh-CN"/>
        </w:rPr>
        <w:t xml:space="preserve"> OA, </w:t>
      </w:r>
      <w:proofErr w:type="spellStart"/>
      <w:r w:rsidRPr="001972F3">
        <w:rPr>
          <w:rFonts w:ascii="Book Antiqua" w:eastAsia="宋体" w:hAnsi="Book Antiqua" w:cs="宋体"/>
          <w:sz w:val="24"/>
          <w:szCs w:val="24"/>
          <w:lang w:val="en-US" w:eastAsia="zh-CN"/>
        </w:rPr>
        <w:t>Ohwovoriole</w:t>
      </w:r>
      <w:proofErr w:type="spellEnd"/>
      <w:r w:rsidRPr="001972F3">
        <w:rPr>
          <w:rFonts w:ascii="Book Antiqua" w:eastAsia="宋体" w:hAnsi="Book Antiqua" w:cs="宋体"/>
          <w:sz w:val="24"/>
          <w:szCs w:val="24"/>
          <w:lang w:val="en-US" w:eastAsia="zh-CN"/>
        </w:rPr>
        <w:t xml:space="preserve"> AE, Searle J. Prevalence of </w:t>
      </w:r>
      <w:proofErr w:type="spellStart"/>
      <w:r w:rsidRPr="001972F3">
        <w:rPr>
          <w:rFonts w:ascii="Book Antiqua" w:eastAsia="宋体" w:hAnsi="Book Antiqua" w:cs="宋体"/>
          <w:sz w:val="24"/>
          <w:szCs w:val="24"/>
          <w:lang w:val="en-US" w:eastAsia="zh-CN"/>
        </w:rPr>
        <w:t>dysglycemia</w:t>
      </w:r>
      <w:proofErr w:type="spellEnd"/>
      <w:r w:rsidRPr="001972F3">
        <w:rPr>
          <w:rFonts w:ascii="Book Antiqua" w:eastAsia="宋体" w:hAnsi="Book Antiqua" w:cs="宋体"/>
          <w:sz w:val="24"/>
          <w:szCs w:val="24"/>
          <w:lang w:val="en-US" w:eastAsia="zh-CN"/>
        </w:rPr>
        <w:t xml:space="preserve"> in </w:t>
      </w:r>
      <w:proofErr w:type="spellStart"/>
      <w:r w:rsidRPr="001972F3">
        <w:rPr>
          <w:rFonts w:ascii="Book Antiqua" w:eastAsia="宋体" w:hAnsi="Book Antiqua" w:cs="宋体"/>
          <w:sz w:val="24"/>
          <w:szCs w:val="24"/>
          <w:lang w:val="en-US" w:eastAsia="zh-CN"/>
        </w:rPr>
        <w:t>Calabar</w:t>
      </w:r>
      <w:proofErr w:type="spellEnd"/>
      <w:r w:rsidRPr="001972F3">
        <w:rPr>
          <w:rFonts w:ascii="Book Antiqua" w:eastAsia="宋体" w:hAnsi="Book Antiqua" w:cs="宋体"/>
          <w:sz w:val="24"/>
          <w:szCs w:val="24"/>
          <w:lang w:val="en-US" w:eastAsia="zh-CN"/>
        </w:rPr>
        <w:t xml:space="preserve">: a cross-sectional observational study among residents of </w:t>
      </w:r>
      <w:proofErr w:type="spellStart"/>
      <w:r w:rsidRPr="001972F3">
        <w:rPr>
          <w:rFonts w:ascii="Book Antiqua" w:eastAsia="宋体" w:hAnsi="Book Antiqua" w:cs="宋体"/>
          <w:sz w:val="24"/>
          <w:szCs w:val="24"/>
          <w:lang w:val="en-US" w:eastAsia="zh-CN"/>
        </w:rPr>
        <w:t>Calabar</w:t>
      </w:r>
      <w:proofErr w:type="spellEnd"/>
      <w:r w:rsidRPr="001972F3">
        <w:rPr>
          <w:rFonts w:ascii="Book Antiqua" w:eastAsia="宋体" w:hAnsi="Book Antiqua" w:cs="宋体"/>
          <w:sz w:val="24"/>
          <w:szCs w:val="24"/>
          <w:lang w:val="en-US" w:eastAsia="zh-CN"/>
        </w:rPr>
        <w:t xml:space="preserve">, Nigeria. </w:t>
      </w:r>
      <w:r w:rsidRPr="001972F3">
        <w:rPr>
          <w:rFonts w:ascii="Book Antiqua" w:eastAsia="宋体" w:hAnsi="Book Antiqua" w:cs="宋体"/>
          <w:i/>
          <w:iCs/>
          <w:sz w:val="24"/>
          <w:szCs w:val="24"/>
          <w:lang w:val="en-US" w:eastAsia="zh-CN"/>
        </w:rPr>
        <w:t>BMJ Open Diabetes Res Care</w:t>
      </w:r>
      <w:r w:rsidRPr="001972F3">
        <w:rPr>
          <w:rFonts w:ascii="Book Antiqua" w:eastAsia="宋体" w:hAnsi="Book Antiqua" w:cs="宋体"/>
          <w:sz w:val="24"/>
          <w:szCs w:val="24"/>
          <w:lang w:val="en-US" w:eastAsia="zh-CN"/>
        </w:rPr>
        <w:t xml:space="preserve"> 2014</w:t>
      </w:r>
      <w:proofErr w:type="gramStart"/>
      <w:r w:rsidRPr="001972F3">
        <w:rPr>
          <w:rFonts w:ascii="Book Antiqua" w:eastAsia="宋体" w:hAnsi="Book Antiqua" w:cs="宋体"/>
          <w:sz w:val="24"/>
          <w:szCs w:val="24"/>
          <w:lang w:val="en-US" w:eastAsia="zh-CN"/>
        </w:rPr>
        <w:t>;</w:t>
      </w:r>
      <w:proofErr w:type="gramEnd"/>
      <w:r w:rsidRPr="001972F3">
        <w:rPr>
          <w:rFonts w:ascii="Book Antiqua" w:eastAsia="宋体" w:hAnsi="Book Antiqua" w:cs="宋体"/>
          <w:sz w:val="24"/>
          <w:szCs w:val="24"/>
          <w:lang w:val="en-US" w:eastAsia="zh-CN"/>
        </w:rPr>
        <w:t xml:space="preserve"> </w:t>
      </w:r>
      <w:r w:rsidRPr="001972F3">
        <w:rPr>
          <w:rFonts w:ascii="Book Antiqua" w:eastAsia="宋体" w:hAnsi="Book Antiqua" w:cs="宋体"/>
          <w:b/>
          <w:bCs/>
          <w:sz w:val="24"/>
          <w:szCs w:val="24"/>
          <w:lang w:val="en-US" w:eastAsia="zh-CN"/>
        </w:rPr>
        <w:t>2</w:t>
      </w:r>
      <w:r w:rsidRPr="001972F3">
        <w:rPr>
          <w:rFonts w:ascii="Book Antiqua" w:eastAsia="宋体" w:hAnsi="Book Antiqua" w:cs="宋体"/>
          <w:sz w:val="24"/>
          <w:szCs w:val="24"/>
          <w:lang w:val="en-US" w:eastAsia="zh-CN"/>
        </w:rPr>
        <w:t>: e000032 [PMID: 25452872 DOI: 10.1136/bmjdrc-2014-000032]</w:t>
      </w:r>
    </w:p>
    <w:p w14:paraId="7BFB9A0C"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12 </w:t>
      </w:r>
      <w:proofErr w:type="gramStart"/>
      <w:r w:rsidRPr="001972F3">
        <w:rPr>
          <w:rFonts w:ascii="Book Antiqua" w:eastAsia="宋体" w:hAnsi="Book Antiqua" w:cs="宋体"/>
          <w:b/>
          <w:bCs/>
          <w:sz w:val="24"/>
          <w:szCs w:val="24"/>
          <w:lang w:val="en-US" w:eastAsia="zh-CN"/>
        </w:rPr>
        <w:t>Peer</w:t>
      </w:r>
      <w:proofErr w:type="gramEnd"/>
      <w:r w:rsidRPr="001972F3">
        <w:rPr>
          <w:rFonts w:ascii="Book Antiqua" w:eastAsia="宋体" w:hAnsi="Book Antiqua" w:cs="宋体"/>
          <w:b/>
          <w:bCs/>
          <w:sz w:val="24"/>
          <w:szCs w:val="24"/>
          <w:lang w:val="en-US" w:eastAsia="zh-CN"/>
        </w:rPr>
        <w:t xml:space="preserve"> N</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Kengne</w:t>
      </w:r>
      <w:proofErr w:type="spellEnd"/>
      <w:r w:rsidRPr="001972F3">
        <w:rPr>
          <w:rFonts w:ascii="Book Antiqua" w:eastAsia="宋体" w:hAnsi="Book Antiqua" w:cs="宋体"/>
          <w:sz w:val="24"/>
          <w:szCs w:val="24"/>
          <w:lang w:val="en-US" w:eastAsia="zh-CN"/>
        </w:rPr>
        <w:t xml:space="preserve"> AP, </w:t>
      </w:r>
      <w:proofErr w:type="spellStart"/>
      <w:r w:rsidRPr="001972F3">
        <w:rPr>
          <w:rFonts w:ascii="Book Antiqua" w:eastAsia="宋体" w:hAnsi="Book Antiqua" w:cs="宋体"/>
          <w:sz w:val="24"/>
          <w:szCs w:val="24"/>
          <w:lang w:val="en-US" w:eastAsia="zh-CN"/>
        </w:rPr>
        <w:t>Motala</w:t>
      </w:r>
      <w:proofErr w:type="spellEnd"/>
      <w:r w:rsidRPr="001972F3">
        <w:rPr>
          <w:rFonts w:ascii="Book Antiqua" w:eastAsia="宋体" w:hAnsi="Book Antiqua" w:cs="宋体"/>
          <w:sz w:val="24"/>
          <w:szCs w:val="24"/>
          <w:lang w:val="en-US" w:eastAsia="zh-CN"/>
        </w:rPr>
        <w:t xml:space="preserve"> AA, </w:t>
      </w:r>
      <w:proofErr w:type="spellStart"/>
      <w:r w:rsidRPr="001972F3">
        <w:rPr>
          <w:rFonts w:ascii="Book Antiqua" w:eastAsia="宋体" w:hAnsi="Book Antiqua" w:cs="宋体"/>
          <w:sz w:val="24"/>
          <w:szCs w:val="24"/>
          <w:lang w:val="en-US" w:eastAsia="zh-CN"/>
        </w:rPr>
        <w:t>Mbanya</w:t>
      </w:r>
      <w:proofErr w:type="spellEnd"/>
      <w:r w:rsidRPr="001972F3">
        <w:rPr>
          <w:rFonts w:ascii="Book Antiqua" w:eastAsia="宋体" w:hAnsi="Book Antiqua" w:cs="宋体"/>
          <w:sz w:val="24"/>
          <w:szCs w:val="24"/>
          <w:lang w:val="en-US" w:eastAsia="zh-CN"/>
        </w:rPr>
        <w:t xml:space="preserve"> JC. Diabetes in the Africa Region: an update. </w:t>
      </w:r>
      <w:r w:rsidRPr="001972F3">
        <w:rPr>
          <w:rFonts w:ascii="Book Antiqua" w:eastAsia="宋体" w:hAnsi="Book Antiqua" w:cs="宋体"/>
          <w:i/>
          <w:iCs/>
          <w:sz w:val="24"/>
          <w:szCs w:val="24"/>
          <w:lang w:val="en-US" w:eastAsia="zh-CN"/>
        </w:rPr>
        <w:t xml:space="preserve">Diabetes Res </w:t>
      </w:r>
      <w:proofErr w:type="spellStart"/>
      <w:r w:rsidRPr="001972F3">
        <w:rPr>
          <w:rFonts w:ascii="Book Antiqua" w:eastAsia="宋体" w:hAnsi="Book Antiqua" w:cs="宋体"/>
          <w:i/>
          <w:iCs/>
          <w:sz w:val="24"/>
          <w:szCs w:val="24"/>
          <w:lang w:val="en-US" w:eastAsia="zh-CN"/>
        </w:rPr>
        <w:t>Clin</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Pract</w:t>
      </w:r>
      <w:proofErr w:type="spellEnd"/>
      <w:r w:rsidRPr="001972F3">
        <w:rPr>
          <w:rFonts w:ascii="Book Antiqua" w:eastAsia="宋体" w:hAnsi="Book Antiqua" w:cs="宋体"/>
          <w:sz w:val="24"/>
          <w:szCs w:val="24"/>
          <w:lang w:val="en-US" w:eastAsia="zh-CN"/>
        </w:rPr>
        <w:t xml:space="preserve"> 2014; </w:t>
      </w:r>
      <w:r w:rsidRPr="001972F3">
        <w:rPr>
          <w:rFonts w:ascii="Book Antiqua" w:eastAsia="宋体" w:hAnsi="Book Antiqua" w:cs="宋体"/>
          <w:b/>
          <w:bCs/>
          <w:sz w:val="24"/>
          <w:szCs w:val="24"/>
          <w:lang w:val="en-US" w:eastAsia="zh-CN"/>
        </w:rPr>
        <w:t>103</w:t>
      </w:r>
      <w:r w:rsidRPr="001972F3">
        <w:rPr>
          <w:rFonts w:ascii="Book Antiqua" w:eastAsia="宋体" w:hAnsi="Book Antiqua" w:cs="宋体"/>
          <w:sz w:val="24"/>
          <w:szCs w:val="24"/>
          <w:lang w:val="en-US" w:eastAsia="zh-CN"/>
        </w:rPr>
        <w:t>: 197-205 [PMID: 24315460 DOI: 10.1016/j.diabres.2013.11.006]</w:t>
      </w:r>
    </w:p>
    <w:p w14:paraId="7E51AAA1"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13 </w:t>
      </w:r>
      <w:proofErr w:type="spellStart"/>
      <w:r w:rsidRPr="001972F3">
        <w:rPr>
          <w:rFonts w:ascii="Book Antiqua" w:eastAsia="宋体" w:hAnsi="Book Antiqua" w:cs="宋体"/>
          <w:b/>
          <w:bCs/>
          <w:sz w:val="24"/>
          <w:szCs w:val="24"/>
          <w:lang w:val="en-US" w:eastAsia="zh-CN"/>
        </w:rPr>
        <w:t>Amoah</w:t>
      </w:r>
      <w:proofErr w:type="spellEnd"/>
      <w:r w:rsidRPr="001972F3">
        <w:rPr>
          <w:rFonts w:ascii="Book Antiqua" w:eastAsia="宋体" w:hAnsi="Book Antiqua" w:cs="宋体"/>
          <w:b/>
          <w:bCs/>
          <w:sz w:val="24"/>
          <w:szCs w:val="24"/>
          <w:lang w:val="en-US" w:eastAsia="zh-CN"/>
        </w:rPr>
        <w:t xml:space="preserve"> AG</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Owusu</w:t>
      </w:r>
      <w:proofErr w:type="spellEnd"/>
      <w:r w:rsidRPr="001972F3">
        <w:rPr>
          <w:rFonts w:ascii="Book Antiqua" w:eastAsia="宋体" w:hAnsi="Book Antiqua" w:cs="宋体"/>
          <w:sz w:val="24"/>
          <w:szCs w:val="24"/>
          <w:lang w:val="en-US" w:eastAsia="zh-CN"/>
        </w:rPr>
        <w:t xml:space="preserve"> SK, </w:t>
      </w:r>
      <w:proofErr w:type="spellStart"/>
      <w:r w:rsidRPr="001972F3">
        <w:rPr>
          <w:rFonts w:ascii="Book Antiqua" w:eastAsia="宋体" w:hAnsi="Book Antiqua" w:cs="宋体"/>
          <w:sz w:val="24"/>
          <w:szCs w:val="24"/>
          <w:lang w:val="en-US" w:eastAsia="zh-CN"/>
        </w:rPr>
        <w:t>Adjei</w:t>
      </w:r>
      <w:proofErr w:type="spellEnd"/>
      <w:r w:rsidRPr="001972F3">
        <w:rPr>
          <w:rFonts w:ascii="Book Antiqua" w:eastAsia="宋体" w:hAnsi="Book Antiqua" w:cs="宋体"/>
          <w:sz w:val="24"/>
          <w:szCs w:val="24"/>
          <w:lang w:val="en-US" w:eastAsia="zh-CN"/>
        </w:rPr>
        <w:t xml:space="preserve"> S. Diabetes in Ghana: a community based prevalence study in Greater Accra. </w:t>
      </w:r>
      <w:r w:rsidRPr="001972F3">
        <w:rPr>
          <w:rFonts w:ascii="Book Antiqua" w:eastAsia="宋体" w:hAnsi="Book Antiqua" w:cs="宋体"/>
          <w:i/>
          <w:iCs/>
          <w:sz w:val="24"/>
          <w:szCs w:val="24"/>
          <w:lang w:val="en-US" w:eastAsia="zh-CN"/>
        </w:rPr>
        <w:t xml:space="preserve">Diabetes Res </w:t>
      </w:r>
      <w:proofErr w:type="spellStart"/>
      <w:r w:rsidRPr="001972F3">
        <w:rPr>
          <w:rFonts w:ascii="Book Antiqua" w:eastAsia="宋体" w:hAnsi="Book Antiqua" w:cs="宋体"/>
          <w:i/>
          <w:iCs/>
          <w:sz w:val="24"/>
          <w:szCs w:val="24"/>
          <w:lang w:val="en-US" w:eastAsia="zh-CN"/>
        </w:rPr>
        <w:t>Clin</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Pract</w:t>
      </w:r>
      <w:proofErr w:type="spellEnd"/>
      <w:r w:rsidRPr="001972F3">
        <w:rPr>
          <w:rFonts w:ascii="Book Antiqua" w:eastAsia="宋体" w:hAnsi="Book Antiqua" w:cs="宋体"/>
          <w:sz w:val="24"/>
          <w:szCs w:val="24"/>
          <w:lang w:val="en-US" w:eastAsia="zh-CN"/>
        </w:rPr>
        <w:t xml:space="preserve"> 2002; </w:t>
      </w:r>
      <w:r w:rsidRPr="001972F3">
        <w:rPr>
          <w:rFonts w:ascii="Book Antiqua" w:eastAsia="宋体" w:hAnsi="Book Antiqua" w:cs="宋体"/>
          <w:b/>
          <w:bCs/>
          <w:sz w:val="24"/>
          <w:szCs w:val="24"/>
          <w:lang w:val="en-US" w:eastAsia="zh-CN"/>
        </w:rPr>
        <w:t>56</w:t>
      </w:r>
      <w:r w:rsidRPr="001972F3">
        <w:rPr>
          <w:rFonts w:ascii="Book Antiqua" w:eastAsia="宋体" w:hAnsi="Book Antiqua" w:cs="宋体"/>
          <w:sz w:val="24"/>
          <w:szCs w:val="24"/>
          <w:lang w:val="en-US" w:eastAsia="zh-CN"/>
        </w:rPr>
        <w:t>: 197-205 [PMID: 11947967 DOI: 10.1016/S0168-</w:t>
      </w:r>
      <w:proofErr w:type="gramStart"/>
      <w:r w:rsidRPr="001972F3">
        <w:rPr>
          <w:rFonts w:ascii="Book Antiqua" w:eastAsia="宋体" w:hAnsi="Book Antiqua" w:cs="宋体"/>
          <w:sz w:val="24"/>
          <w:szCs w:val="24"/>
          <w:lang w:val="en-US" w:eastAsia="zh-CN"/>
        </w:rPr>
        <w:t>8227(</w:t>
      </w:r>
      <w:proofErr w:type="gramEnd"/>
      <w:r w:rsidRPr="001972F3">
        <w:rPr>
          <w:rFonts w:ascii="Book Antiqua" w:eastAsia="宋体" w:hAnsi="Book Antiqua" w:cs="宋体"/>
          <w:sz w:val="24"/>
          <w:szCs w:val="24"/>
          <w:lang w:val="en-US" w:eastAsia="zh-CN"/>
        </w:rPr>
        <w:t>01)00374-6]</w:t>
      </w:r>
    </w:p>
    <w:p w14:paraId="1E0BCE76"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14 </w:t>
      </w:r>
      <w:proofErr w:type="spellStart"/>
      <w:r w:rsidRPr="001972F3">
        <w:rPr>
          <w:rFonts w:ascii="Book Antiqua" w:eastAsia="宋体" w:hAnsi="Book Antiqua" w:cs="宋体"/>
          <w:b/>
          <w:sz w:val="24"/>
          <w:szCs w:val="24"/>
          <w:lang w:val="en-US" w:eastAsia="zh-CN"/>
        </w:rPr>
        <w:t>Bakari</w:t>
      </w:r>
      <w:proofErr w:type="spellEnd"/>
      <w:r w:rsidRPr="001972F3">
        <w:rPr>
          <w:rFonts w:ascii="Book Antiqua" w:eastAsia="宋体" w:hAnsi="Book Antiqua" w:cs="宋体"/>
          <w:b/>
          <w:sz w:val="24"/>
          <w:szCs w:val="24"/>
          <w:lang w:val="en-US" w:eastAsia="zh-CN"/>
        </w:rPr>
        <w:t xml:space="preserve"> AG</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Onyemelukwe</w:t>
      </w:r>
      <w:proofErr w:type="spellEnd"/>
      <w:r w:rsidRPr="001972F3">
        <w:rPr>
          <w:rFonts w:ascii="Book Antiqua" w:eastAsia="宋体" w:hAnsi="Book Antiqua" w:cs="宋体"/>
          <w:sz w:val="24"/>
          <w:szCs w:val="24"/>
          <w:lang w:val="en-US" w:eastAsia="zh-CN"/>
        </w:rPr>
        <w:t xml:space="preserve"> GC. Indices of obesity among type 2 diabetic Hausa-Fulani Nigerians. </w:t>
      </w:r>
      <w:r w:rsidRPr="001972F3">
        <w:rPr>
          <w:rFonts w:ascii="Book Antiqua" w:eastAsia="宋体" w:hAnsi="Book Antiqua" w:cs="宋体"/>
          <w:i/>
          <w:sz w:val="24"/>
          <w:szCs w:val="24"/>
          <w:lang w:val="en-US" w:eastAsia="zh-CN"/>
        </w:rPr>
        <w:t xml:space="preserve">International Journal of Diabetes and Metabolism </w:t>
      </w:r>
      <w:r w:rsidRPr="001972F3">
        <w:rPr>
          <w:rFonts w:ascii="Book Antiqua" w:eastAsia="宋体" w:hAnsi="Book Antiqua" w:cs="宋体"/>
          <w:sz w:val="24"/>
          <w:szCs w:val="24"/>
          <w:lang w:val="en-US" w:eastAsia="zh-CN"/>
        </w:rPr>
        <w:t xml:space="preserve">2004; </w:t>
      </w:r>
      <w:r w:rsidRPr="001972F3">
        <w:rPr>
          <w:rFonts w:ascii="Book Antiqua" w:eastAsia="宋体" w:hAnsi="Book Antiqua" w:cs="宋体"/>
          <w:b/>
          <w:sz w:val="24"/>
          <w:szCs w:val="24"/>
          <w:lang w:val="en-US" w:eastAsia="zh-CN"/>
        </w:rPr>
        <w:t>13</w:t>
      </w:r>
      <w:r w:rsidRPr="001972F3">
        <w:rPr>
          <w:rFonts w:ascii="Book Antiqua" w:eastAsia="宋体" w:hAnsi="Book Antiqua" w:cs="宋体"/>
          <w:sz w:val="24"/>
          <w:szCs w:val="24"/>
          <w:lang w:val="en-US" w:eastAsia="zh-CN"/>
        </w:rPr>
        <w:t>: 28</w:t>
      </w:r>
    </w:p>
    <w:p w14:paraId="45FC54F7"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proofErr w:type="gramStart"/>
      <w:r w:rsidRPr="001972F3">
        <w:rPr>
          <w:rFonts w:ascii="Book Antiqua" w:eastAsia="宋体" w:hAnsi="Book Antiqua" w:cs="宋体"/>
          <w:sz w:val="24"/>
          <w:szCs w:val="24"/>
          <w:lang w:val="en-US" w:eastAsia="zh-CN"/>
        </w:rPr>
        <w:t xml:space="preserve">15 </w:t>
      </w:r>
      <w:r w:rsidRPr="001972F3">
        <w:rPr>
          <w:rFonts w:ascii="Book Antiqua" w:eastAsia="宋体" w:hAnsi="Book Antiqua" w:cs="宋体"/>
          <w:b/>
          <w:bCs/>
          <w:sz w:val="24"/>
          <w:szCs w:val="24"/>
          <w:lang w:val="en-US" w:eastAsia="zh-CN"/>
        </w:rPr>
        <w:t>Abrahams Z</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McHiza</w:t>
      </w:r>
      <w:proofErr w:type="spellEnd"/>
      <w:r w:rsidRPr="001972F3">
        <w:rPr>
          <w:rFonts w:ascii="Book Antiqua" w:eastAsia="宋体" w:hAnsi="Book Antiqua" w:cs="宋体"/>
          <w:sz w:val="24"/>
          <w:szCs w:val="24"/>
          <w:lang w:val="en-US" w:eastAsia="zh-CN"/>
        </w:rPr>
        <w:t xml:space="preserve"> Z, </w:t>
      </w:r>
      <w:proofErr w:type="spellStart"/>
      <w:r w:rsidRPr="001972F3">
        <w:rPr>
          <w:rFonts w:ascii="Book Antiqua" w:eastAsia="宋体" w:hAnsi="Book Antiqua" w:cs="宋体"/>
          <w:sz w:val="24"/>
          <w:szCs w:val="24"/>
          <w:lang w:val="en-US" w:eastAsia="zh-CN"/>
        </w:rPr>
        <w:t>Steyn</w:t>
      </w:r>
      <w:proofErr w:type="spellEnd"/>
      <w:r w:rsidRPr="001972F3">
        <w:rPr>
          <w:rFonts w:ascii="Book Antiqua" w:eastAsia="宋体" w:hAnsi="Book Antiqua" w:cs="宋体"/>
          <w:sz w:val="24"/>
          <w:szCs w:val="24"/>
          <w:lang w:val="en-US" w:eastAsia="zh-CN"/>
        </w:rPr>
        <w:t xml:space="preserve"> NP.</w:t>
      </w:r>
      <w:proofErr w:type="gramEnd"/>
      <w:r w:rsidRPr="001972F3">
        <w:rPr>
          <w:rFonts w:ascii="Book Antiqua" w:eastAsia="宋体" w:hAnsi="Book Antiqua" w:cs="宋体"/>
          <w:sz w:val="24"/>
          <w:szCs w:val="24"/>
          <w:lang w:val="en-US" w:eastAsia="zh-CN"/>
        </w:rPr>
        <w:t xml:space="preserve"> Diet and mortality rates in Sub-Saharan Africa: stages in the nutrition transition. </w:t>
      </w:r>
      <w:r w:rsidRPr="001972F3">
        <w:rPr>
          <w:rFonts w:ascii="Book Antiqua" w:eastAsia="宋体" w:hAnsi="Book Antiqua" w:cs="宋体"/>
          <w:i/>
          <w:iCs/>
          <w:sz w:val="24"/>
          <w:szCs w:val="24"/>
          <w:lang w:val="en-US" w:eastAsia="zh-CN"/>
        </w:rPr>
        <w:t>BMC Public Health</w:t>
      </w:r>
      <w:r w:rsidRPr="001972F3">
        <w:rPr>
          <w:rFonts w:ascii="Book Antiqua" w:eastAsia="宋体" w:hAnsi="Book Antiqua" w:cs="宋体"/>
          <w:sz w:val="24"/>
          <w:szCs w:val="24"/>
          <w:lang w:val="en-US" w:eastAsia="zh-CN"/>
        </w:rPr>
        <w:t xml:space="preserve"> 2011; </w:t>
      </w:r>
      <w:r w:rsidRPr="001972F3">
        <w:rPr>
          <w:rFonts w:ascii="Book Antiqua" w:eastAsia="宋体" w:hAnsi="Book Antiqua" w:cs="宋体"/>
          <w:b/>
          <w:bCs/>
          <w:sz w:val="24"/>
          <w:szCs w:val="24"/>
          <w:lang w:val="en-US" w:eastAsia="zh-CN"/>
        </w:rPr>
        <w:t>11</w:t>
      </w:r>
      <w:r w:rsidRPr="001972F3">
        <w:rPr>
          <w:rFonts w:ascii="Book Antiqua" w:eastAsia="宋体" w:hAnsi="Book Antiqua" w:cs="宋体"/>
          <w:sz w:val="24"/>
          <w:szCs w:val="24"/>
          <w:lang w:val="en-US" w:eastAsia="zh-CN"/>
        </w:rPr>
        <w:t>: 801 [PMID: 21995618 DOI: 10.1186/1471-2458-11-801]</w:t>
      </w:r>
    </w:p>
    <w:p w14:paraId="7C54683C"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eastAsia="zh-CN"/>
        </w:rPr>
        <w:t xml:space="preserve">16 </w:t>
      </w:r>
      <w:proofErr w:type="spellStart"/>
      <w:r w:rsidR="001010CA" w:rsidRPr="001972F3">
        <w:rPr>
          <w:rFonts w:ascii="Book Antiqua" w:hAnsi="Book Antiqua"/>
          <w:b/>
          <w:color w:val="000000"/>
          <w:sz w:val="24"/>
          <w:szCs w:val="24"/>
        </w:rPr>
        <w:t>Payet</w:t>
      </w:r>
      <w:proofErr w:type="spellEnd"/>
      <w:r w:rsidR="001010CA" w:rsidRPr="001972F3">
        <w:rPr>
          <w:rFonts w:ascii="Book Antiqua" w:hAnsi="Book Antiqua"/>
          <w:b/>
          <w:color w:val="000000"/>
          <w:sz w:val="24"/>
          <w:szCs w:val="24"/>
        </w:rPr>
        <w:t xml:space="preserve"> M</w:t>
      </w:r>
      <w:r w:rsidR="001010CA" w:rsidRPr="001972F3">
        <w:rPr>
          <w:rFonts w:ascii="Book Antiqua" w:hAnsi="Book Antiqua"/>
          <w:color w:val="000000"/>
          <w:sz w:val="24"/>
          <w:szCs w:val="24"/>
        </w:rPr>
        <w:t xml:space="preserve">, </w:t>
      </w:r>
      <w:proofErr w:type="spellStart"/>
      <w:r w:rsidR="001010CA" w:rsidRPr="001972F3">
        <w:rPr>
          <w:rFonts w:ascii="Book Antiqua" w:hAnsi="Book Antiqua"/>
          <w:color w:val="000000"/>
          <w:sz w:val="24"/>
          <w:szCs w:val="24"/>
        </w:rPr>
        <w:t>Sankalé</w:t>
      </w:r>
      <w:proofErr w:type="spellEnd"/>
      <w:r w:rsidR="001010CA" w:rsidRPr="001972F3">
        <w:rPr>
          <w:rFonts w:ascii="Book Antiqua" w:hAnsi="Book Antiqua"/>
          <w:color w:val="000000"/>
          <w:sz w:val="24"/>
          <w:szCs w:val="24"/>
        </w:rPr>
        <w:t xml:space="preserve"> M, </w:t>
      </w:r>
      <w:proofErr w:type="spellStart"/>
      <w:r w:rsidR="001010CA" w:rsidRPr="001972F3">
        <w:rPr>
          <w:rFonts w:ascii="Book Antiqua" w:hAnsi="Book Antiqua"/>
          <w:color w:val="000000"/>
          <w:sz w:val="24"/>
          <w:szCs w:val="24"/>
        </w:rPr>
        <w:t>Pene</w:t>
      </w:r>
      <w:proofErr w:type="spellEnd"/>
      <w:r w:rsidR="001010CA" w:rsidRPr="001972F3">
        <w:rPr>
          <w:rFonts w:ascii="Book Antiqua" w:hAnsi="Book Antiqua"/>
          <w:color w:val="000000"/>
          <w:sz w:val="24"/>
          <w:szCs w:val="24"/>
        </w:rPr>
        <w:t xml:space="preserve"> P. Les principaux aspects du diabète sucré en milieu africain à Dakar. </w:t>
      </w:r>
      <w:proofErr w:type="spellStart"/>
      <w:r w:rsidR="001010CA" w:rsidRPr="001972F3">
        <w:rPr>
          <w:rFonts w:ascii="Book Antiqua" w:hAnsi="Book Antiqua"/>
          <w:i/>
          <w:color w:val="000000"/>
          <w:sz w:val="24"/>
          <w:szCs w:val="24"/>
          <w:lang w:val="en-GB"/>
        </w:rPr>
        <w:t>Presse</w:t>
      </w:r>
      <w:proofErr w:type="spellEnd"/>
      <w:r w:rsidR="001010CA" w:rsidRPr="001972F3">
        <w:rPr>
          <w:rFonts w:ascii="Book Antiqua" w:hAnsi="Book Antiqua"/>
          <w:i/>
          <w:color w:val="000000"/>
          <w:sz w:val="24"/>
          <w:szCs w:val="24"/>
          <w:lang w:val="en-GB"/>
        </w:rPr>
        <w:t xml:space="preserve"> Med </w:t>
      </w:r>
      <w:r w:rsidR="001010CA" w:rsidRPr="001972F3">
        <w:rPr>
          <w:rFonts w:ascii="Book Antiqua" w:hAnsi="Book Antiqua"/>
          <w:color w:val="000000"/>
          <w:sz w:val="24"/>
          <w:szCs w:val="24"/>
          <w:lang w:val="en-GB"/>
        </w:rPr>
        <w:t>1960;</w:t>
      </w:r>
      <w:r w:rsidR="001010CA" w:rsidRPr="001972F3">
        <w:rPr>
          <w:rFonts w:ascii="Book Antiqua" w:hAnsi="Book Antiqua"/>
          <w:b/>
          <w:color w:val="000000"/>
          <w:sz w:val="24"/>
          <w:szCs w:val="24"/>
          <w:lang w:val="en-GB" w:eastAsia="zh-CN"/>
        </w:rPr>
        <w:t xml:space="preserve"> </w:t>
      </w:r>
      <w:r w:rsidR="001010CA" w:rsidRPr="001972F3">
        <w:rPr>
          <w:rFonts w:ascii="Book Antiqua" w:hAnsi="Book Antiqua"/>
          <w:b/>
          <w:color w:val="000000"/>
          <w:sz w:val="24"/>
          <w:szCs w:val="24"/>
          <w:lang w:val="en-GB"/>
        </w:rPr>
        <w:t>68</w:t>
      </w:r>
      <w:r w:rsidR="001010CA" w:rsidRPr="001972F3">
        <w:rPr>
          <w:rFonts w:ascii="Book Antiqua" w:hAnsi="Book Antiqua"/>
          <w:color w:val="000000"/>
          <w:sz w:val="24"/>
          <w:szCs w:val="24"/>
          <w:lang w:val="en-GB"/>
        </w:rPr>
        <w:t>:</w:t>
      </w:r>
      <w:r w:rsidR="001010CA" w:rsidRPr="001972F3">
        <w:rPr>
          <w:rFonts w:ascii="Book Antiqua" w:hAnsi="Book Antiqua"/>
          <w:color w:val="000000"/>
          <w:sz w:val="24"/>
          <w:szCs w:val="24"/>
          <w:lang w:val="en-GB" w:eastAsia="zh-CN"/>
        </w:rPr>
        <w:t xml:space="preserve"> </w:t>
      </w:r>
      <w:r w:rsidR="001010CA" w:rsidRPr="001972F3">
        <w:rPr>
          <w:rFonts w:ascii="Book Antiqua" w:hAnsi="Book Antiqua"/>
          <w:color w:val="000000"/>
          <w:sz w:val="24"/>
          <w:szCs w:val="24"/>
          <w:lang w:val="en-GB"/>
        </w:rPr>
        <w:t>2054</w:t>
      </w:r>
    </w:p>
    <w:p w14:paraId="4D2FC433"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17 </w:t>
      </w:r>
      <w:proofErr w:type="spellStart"/>
      <w:r w:rsidRPr="001972F3">
        <w:rPr>
          <w:rFonts w:ascii="Book Antiqua" w:eastAsia="宋体" w:hAnsi="Book Antiqua" w:cs="宋体"/>
          <w:b/>
          <w:bCs/>
          <w:sz w:val="24"/>
          <w:szCs w:val="24"/>
          <w:lang w:val="en-US" w:eastAsia="zh-CN"/>
        </w:rPr>
        <w:t>Duboz</w:t>
      </w:r>
      <w:proofErr w:type="spellEnd"/>
      <w:r w:rsidRPr="001972F3">
        <w:rPr>
          <w:rFonts w:ascii="Book Antiqua" w:eastAsia="宋体" w:hAnsi="Book Antiqua" w:cs="宋体"/>
          <w:b/>
          <w:bCs/>
          <w:sz w:val="24"/>
          <w:szCs w:val="24"/>
          <w:lang w:val="en-US" w:eastAsia="zh-CN"/>
        </w:rPr>
        <w:t xml:space="preserve"> P</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Chapuis-Lucciani</w:t>
      </w:r>
      <w:proofErr w:type="spellEnd"/>
      <w:r w:rsidRPr="001972F3">
        <w:rPr>
          <w:rFonts w:ascii="Book Antiqua" w:eastAsia="宋体" w:hAnsi="Book Antiqua" w:cs="宋体"/>
          <w:sz w:val="24"/>
          <w:szCs w:val="24"/>
          <w:lang w:val="en-US" w:eastAsia="zh-CN"/>
        </w:rPr>
        <w:t xml:space="preserve"> N, </w:t>
      </w:r>
      <w:proofErr w:type="spellStart"/>
      <w:r w:rsidRPr="001972F3">
        <w:rPr>
          <w:rFonts w:ascii="Book Antiqua" w:eastAsia="宋体" w:hAnsi="Book Antiqua" w:cs="宋体"/>
          <w:sz w:val="24"/>
          <w:szCs w:val="24"/>
          <w:lang w:val="en-US" w:eastAsia="zh-CN"/>
        </w:rPr>
        <w:t>Boëtsch</w:t>
      </w:r>
      <w:proofErr w:type="spellEnd"/>
      <w:r w:rsidRPr="001972F3">
        <w:rPr>
          <w:rFonts w:ascii="Book Antiqua" w:eastAsia="宋体" w:hAnsi="Book Antiqua" w:cs="宋体"/>
          <w:sz w:val="24"/>
          <w:szCs w:val="24"/>
          <w:lang w:val="en-US" w:eastAsia="zh-CN"/>
        </w:rPr>
        <w:t xml:space="preserve"> G, </w:t>
      </w:r>
      <w:proofErr w:type="spellStart"/>
      <w:r w:rsidRPr="001972F3">
        <w:rPr>
          <w:rFonts w:ascii="Book Antiqua" w:eastAsia="宋体" w:hAnsi="Book Antiqua" w:cs="宋体"/>
          <w:sz w:val="24"/>
          <w:szCs w:val="24"/>
          <w:lang w:val="en-US" w:eastAsia="zh-CN"/>
        </w:rPr>
        <w:t>Gueye</w:t>
      </w:r>
      <w:proofErr w:type="spellEnd"/>
      <w:r w:rsidRPr="001972F3">
        <w:rPr>
          <w:rFonts w:ascii="Book Antiqua" w:eastAsia="宋体" w:hAnsi="Book Antiqua" w:cs="宋体"/>
          <w:sz w:val="24"/>
          <w:szCs w:val="24"/>
          <w:lang w:val="en-US" w:eastAsia="zh-CN"/>
        </w:rPr>
        <w:t xml:space="preserve"> L. Prevalence of diabetes and associated risk factors in a Senegalese urban (Dakar) population. </w:t>
      </w:r>
      <w:r w:rsidRPr="001972F3">
        <w:rPr>
          <w:rFonts w:ascii="Book Antiqua" w:eastAsia="宋体" w:hAnsi="Book Antiqua" w:cs="宋体"/>
          <w:i/>
          <w:iCs/>
          <w:sz w:val="24"/>
          <w:szCs w:val="24"/>
          <w:lang w:val="en-US" w:eastAsia="zh-CN"/>
        </w:rPr>
        <w:t xml:space="preserve">Diabetes </w:t>
      </w:r>
      <w:proofErr w:type="spellStart"/>
      <w:r w:rsidRPr="001972F3">
        <w:rPr>
          <w:rFonts w:ascii="Book Antiqua" w:eastAsia="宋体" w:hAnsi="Book Antiqua" w:cs="宋体"/>
          <w:i/>
          <w:iCs/>
          <w:sz w:val="24"/>
          <w:szCs w:val="24"/>
          <w:lang w:val="en-US" w:eastAsia="zh-CN"/>
        </w:rPr>
        <w:t>Metab</w:t>
      </w:r>
      <w:proofErr w:type="spellEnd"/>
      <w:r w:rsidRPr="001972F3">
        <w:rPr>
          <w:rFonts w:ascii="Book Antiqua" w:eastAsia="宋体" w:hAnsi="Book Antiqua" w:cs="宋体"/>
          <w:sz w:val="24"/>
          <w:szCs w:val="24"/>
          <w:lang w:val="en-US" w:eastAsia="zh-CN"/>
        </w:rPr>
        <w:t xml:space="preserve"> 2012; </w:t>
      </w:r>
      <w:r w:rsidRPr="001972F3">
        <w:rPr>
          <w:rFonts w:ascii="Book Antiqua" w:eastAsia="宋体" w:hAnsi="Book Antiqua" w:cs="宋体"/>
          <w:b/>
          <w:bCs/>
          <w:sz w:val="24"/>
          <w:szCs w:val="24"/>
          <w:lang w:val="en-US" w:eastAsia="zh-CN"/>
        </w:rPr>
        <w:t>38</w:t>
      </w:r>
      <w:r w:rsidRPr="001972F3">
        <w:rPr>
          <w:rFonts w:ascii="Book Antiqua" w:eastAsia="宋体" w:hAnsi="Book Antiqua" w:cs="宋体"/>
          <w:sz w:val="24"/>
          <w:szCs w:val="24"/>
          <w:lang w:val="en-US" w:eastAsia="zh-CN"/>
        </w:rPr>
        <w:t>: 332-336 [PMID: 22521041 DOI: 10.1016/j.diabet.2012.02.011]</w:t>
      </w:r>
    </w:p>
    <w:p w14:paraId="3C86C2DA"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18 </w:t>
      </w:r>
      <w:proofErr w:type="spellStart"/>
      <w:r w:rsidRPr="001972F3">
        <w:rPr>
          <w:rFonts w:ascii="Book Antiqua" w:eastAsia="宋体" w:hAnsi="Book Antiqua" w:cs="宋体"/>
          <w:b/>
          <w:bCs/>
          <w:sz w:val="24"/>
          <w:szCs w:val="24"/>
          <w:lang w:val="en-US" w:eastAsia="zh-CN"/>
        </w:rPr>
        <w:t>Pouwer</w:t>
      </w:r>
      <w:proofErr w:type="spellEnd"/>
      <w:r w:rsidRPr="001972F3">
        <w:rPr>
          <w:rFonts w:ascii="Book Antiqua" w:eastAsia="宋体" w:hAnsi="Book Antiqua" w:cs="宋体"/>
          <w:b/>
          <w:bCs/>
          <w:sz w:val="24"/>
          <w:szCs w:val="24"/>
          <w:lang w:val="en-US" w:eastAsia="zh-CN"/>
        </w:rPr>
        <w:t xml:space="preserve"> F</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Kupper</w:t>
      </w:r>
      <w:proofErr w:type="spellEnd"/>
      <w:r w:rsidRPr="001972F3">
        <w:rPr>
          <w:rFonts w:ascii="Book Antiqua" w:eastAsia="宋体" w:hAnsi="Book Antiqua" w:cs="宋体"/>
          <w:sz w:val="24"/>
          <w:szCs w:val="24"/>
          <w:lang w:val="en-US" w:eastAsia="zh-CN"/>
        </w:rPr>
        <w:t xml:space="preserve"> N, </w:t>
      </w:r>
      <w:proofErr w:type="spellStart"/>
      <w:r w:rsidRPr="001972F3">
        <w:rPr>
          <w:rFonts w:ascii="Book Antiqua" w:eastAsia="宋体" w:hAnsi="Book Antiqua" w:cs="宋体"/>
          <w:sz w:val="24"/>
          <w:szCs w:val="24"/>
          <w:lang w:val="en-US" w:eastAsia="zh-CN"/>
        </w:rPr>
        <w:t>Adriaanse</w:t>
      </w:r>
      <w:proofErr w:type="spellEnd"/>
      <w:r w:rsidRPr="001972F3">
        <w:rPr>
          <w:rFonts w:ascii="Book Antiqua" w:eastAsia="宋体" w:hAnsi="Book Antiqua" w:cs="宋体"/>
          <w:sz w:val="24"/>
          <w:szCs w:val="24"/>
          <w:lang w:val="en-US" w:eastAsia="zh-CN"/>
        </w:rPr>
        <w:t xml:space="preserve"> MC. Does emotional stress cause type 2 diabetes mellitus? </w:t>
      </w:r>
      <w:proofErr w:type="gramStart"/>
      <w:r w:rsidRPr="001972F3">
        <w:rPr>
          <w:rFonts w:ascii="Book Antiqua" w:eastAsia="宋体" w:hAnsi="Book Antiqua" w:cs="宋体"/>
          <w:sz w:val="24"/>
          <w:szCs w:val="24"/>
          <w:lang w:val="en-US" w:eastAsia="zh-CN"/>
        </w:rPr>
        <w:t>A review from the European Depression in Diabetes (EDID) Research Consortium.</w:t>
      </w:r>
      <w:proofErr w:type="gramEnd"/>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i/>
          <w:iCs/>
          <w:sz w:val="24"/>
          <w:szCs w:val="24"/>
          <w:lang w:val="en-US" w:eastAsia="zh-CN"/>
        </w:rPr>
        <w:t>Discov</w:t>
      </w:r>
      <w:proofErr w:type="spellEnd"/>
      <w:r w:rsidRPr="001972F3">
        <w:rPr>
          <w:rFonts w:ascii="Book Antiqua" w:eastAsia="宋体" w:hAnsi="Book Antiqua" w:cs="宋体"/>
          <w:i/>
          <w:iCs/>
          <w:sz w:val="24"/>
          <w:szCs w:val="24"/>
          <w:lang w:val="en-US" w:eastAsia="zh-CN"/>
        </w:rPr>
        <w:t xml:space="preserve"> Med</w:t>
      </w:r>
      <w:r w:rsidRPr="001972F3">
        <w:rPr>
          <w:rFonts w:ascii="Book Antiqua" w:eastAsia="宋体" w:hAnsi="Book Antiqua" w:cs="宋体"/>
          <w:sz w:val="24"/>
          <w:szCs w:val="24"/>
          <w:lang w:val="en-US" w:eastAsia="zh-CN"/>
        </w:rPr>
        <w:t xml:space="preserve"> 2010; </w:t>
      </w:r>
      <w:r w:rsidRPr="001972F3">
        <w:rPr>
          <w:rFonts w:ascii="Book Antiqua" w:eastAsia="宋体" w:hAnsi="Book Antiqua" w:cs="宋体"/>
          <w:b/>
          <w:bCs/>
          <w:sz w:val="24"/>
          <w:szCs w:val="24"/>
          <w:lang w:val="en-US" w:eastAsia="zh-CN"/>
        </w:rPr>
        <w:t>9</w:t>
      </w:r>
      <w:r w:rsidRPr="001972F3">
        <w:rPr>
          <w:rFonts w:ascii="Book Antiqua" w:eastAsia="宋体" w:hAnsi="Book Antiqua" w:cs="宋体"/>
          <w:sz w:val="24"/>
          <w:szCs w:val="24"/>
          <w:lang w:val="en-US" w:eastAsia="zh-CN"/>
        </w:rPr>
        <w:t>: 112-118 [PMID: 20193636]</w:t>
      </w:r>
    </w:p>
    <w:p w14:paraId="18EDF55F" w14:textId="77777777" w:rsidR="00085D9B" w:rsidRPr="001972F3" w:rsidRDefault="00085D9B" w:rsidP="001972F3">
      <w:pPr>
        <w:spacing w:after="0" w:line="360" w:lineRule="auto"/>
        <w:jc w:val="both"/>
        <w:rPr>
          <w:rFonts w:ascii="Book Antiqua" w:eastAsia="宋体" w:hAnsi="Book Antiqua" w:cs="宋体"/>
          <w:sz w:val="24"/>
          <w:szCs w:val="24"/>
          <w:lang w:eastAsia="zh-CN"/>
        </w:rPr>
      </w:pPr>
      <w:r w:rsidRPr="001972F3">
        <w:rPr>
          <w:rFonts w:ascii="Book Antiqua" w:eastAsia="宋体" w:hAnsi="Book Antiqua" w:cs="宋体"/>
          <w:sz w:val="24"/>
          <w:szCs w:val="24"/>
          <w:lang w:val="en-US" w:eastAsia="zh-CN"/>
        </w:rPr>
        <w:t xml:space="preserve">19 </w:t>
      </w:r>
      <w:proofErr w:type="spellStart"/>
      <w:r w:rsidRPr="001972F3">
        <w:rPr>
          <w:rFonts w:ascii="Book Antiqua" w:eastAsia="宋体" w:hAnsi="Book Antiqua" w:cs="宋体"/>
          <w:b/>
          <w:bCs/>
          <w:sz w:val="24"/>
          <w:szCs w:val="24"/>
          <w:lang w:val="en-US" w:eastAsia="zh-CN"/>
        </w:rPr>
        <w:t>Chida</w:t>
      </w:r>
      <w:proofErr w:type="spellEnd"/>
      <w:r w:rsidRPr="001972F3">
        <w:rPr>
          <w:rFonts w:ascii="Book Antiqua" w:eastAsia="宋体" w:hAnsi="Book Antiqua" w:cs="宋体"/>
          <w:b/>
          <w:bCs/>
          <w:sz w:val="24"/>
          <w:szCs w:val="24"/>
          <w:lang w:val="en-US" w:eastAsia="zh-CN"/>
        </w:rPr>
        <w:t xml:space="preserve"> Y</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Hamer</w:t>
      </w:r>
      <w:proofErr w:type="spellEnd"/>
      <w:r w:rsidRPr="001972F3">
        <w:rPr>
          <w:rFonts w:ascii="Book Antiqua" w:eastAsia="宋体" w:hAnsi="Book Antiqua" w:cs="宋体"/>
          <w:sz w:val="24"/>
          <w:szCs w:val="24"/>
          <w:lang w:val="en-US" w:eastAsia="zh-CN"/>
        </w:rPr>
        <w:t xml:space="preserve"> M. An association of adverse psychosocial factors with diabetes mellitus: a meta-analytic review of longitudinal cohort studies. </w:t>
      </w:r>
      <w:proofErr w:type="spellStart"/>
      <w:r w:rsidRPr="001972F3">
        <w:rPr>
          <w:rFonts w:ascii="Book Antiqua" w:eastAsia="宋体" w:hAnsi="Book Antiqua" w:cs="宋体"/>
          <w:i/>
          <w:iCs/>
          <w:sz w:val="24"/>
          <w:szCs w:val="24"/>
          <w:lang w:eastAsia="zh-CN"/>
        </w:rPr>
        <w:t>Diabetologia</w:t>
      </w:r>
      <w:proofErr w:type="spellEnd"/>
      <w:r w:rsidRPr="001972F3">
        <w:rPr>
          <w:rFonts w:ascii="Book Antiqua" w:eastAsia="宋体" w:hAnsi="Book Antiqua" w:cs="宋体"/>
          <w:sz w:val="24"/>
          <w:szCs w:val="24"/>
          <w:lang w:eastAsia="zh-CN"/>
        </w:rPr>
        <w:t xml:space="preserve"> 2008; </w:t>
      </w:r>
      <w:r w:rsidRPr="001972F3">
        <w:rPr>
          <w:rFonts w:ascii="Book Antiqua" w:eastAsia="宋体" w:hAnsi="Book Antiqua" w:cs="宋体"/>
          <w:b/>
          <w:bCs/>
          <w:sz w:val="24"/>
          <w:szCs w:val="24"/>
          <w:lang w:eastAsia="zh-CN"/>
        </w:rPr>
        <w:t>51</w:t>
      </w:r>
      <w:r w:rsidRPr="001972F3">
        <w:rPr>
          <w:rFonts w:ascii="Book Antiqua" w:eastAsia="宋体" w:hAnsi="Book Antiqua" w:cs="宋体"/>
          <w:sz w:val="24"/>
          <w:szCs w:val="24"/>
          <w:lang w:eastAsia="zh-CN"/>
        </w:rPr>
        <w:t>: 2168-2178 [PMID: 18806995 DOI: 10.1007/s00125-008-1154-1]</w:t>
      </w:r>
    </w:p>
    <w:p w14:paraId="7BEAFE9F" w14:textId="04A775F9" w:rsidR="00085D9B" w:rsidRPr="001972F3" w:rsidRDefault="00085D9B" w:rsidP="001972F3">
      <w:pPr>
        <w:spacing w:after="0" w:line="360" w:lineRule="auto"/>
        <w:jc w:val="both"/>
        <w:rPr>
          <w:rFonts w:ascii="Book Antiqua" w:eastAsia="宋体" w:hAnsi="Book Antiqua" w:cs="宋体"/>
          <w:sz w:val="24"/>
          <w:szCs w:val="24"/>
          <w:lang w:eastAsia="zh-CN"/>
        </w:rPr>
      </w:pPr>
      <w:r w:rsidRPr="001972F3">
        <w:rPr>
          <w:rFonts w:ascii="Book Antiqua" w:eastAsia="宋体" w:hAnsi="Book Antiqua" w:cs="宋体"/>
          <w:sz w:val="24"/>
          <w:szCs w:val="24"/>
          <w:lang w:eastAsia="zh-CN"/>
        </w:rPr>
        <w:t xml:space="preserve">20 </w:t>
      </w:r>
      <w:proofErr w:type="spellStart"/>
      <w:r w:rsidR="00EB147D" w:rsidRPr="001972F3">
        <w:rPr>
          <w:rFonts w:ascii="Book Antiqua" w:eastAsia="Times New Roman" w:hAnsi="Book Antiqua" w:cs="Times New Roman"/>
          <w:b/>
          <w:sz w:val="24"/>
          <w:szCs w:val="24"/>
          <w:lang w:eastAsia="fr-FR"/>
        </w:rPr>
        <w:t>Senegal's</w:t>
      </w:r>
      <w:proofErr w:type="spellEnd"/>
      <w:r w:rsidR="00EB147D" w:rsidRPr="001972F3">
        <w:rPr>
          <w:rFonts w:ascii="Book Antiqua" w:eastAsia="Times New Roman" w:hAnsi="Book Antiqua" w:cs="Times New Roman"/>
          <w:b/>
          <w:sz w:val="24"/>
          <w:szCs w:val="24"/>
          <w:lang w:eastAsia="fr-FR"/>
        </w:rPr>
        <w:t xml:space="preserve"> national </w:t>
      </w:r>
      <w:proofErr w:type="spellStart"/>
      <w:r w:rsidR="00EB147D" w:rsidRPr="001972F3">
        <w:rPr>
          <w:rFonts w:ascii="Book Antiqua" w:eastAsia="Times New Roman" w:hAnsi="Book Antiqua" w:cs="Times New Roman"/>
          <w:b/>
          <w:sz w:val="24"/>
          <w:szCs w:val="24"/>
          <w:lang w:eastAsia="fr-FR"/>
        </w:rPr>
        <w:t>statisti</w:t>
      </w:r>
      <w:r w:rsidR="00EB147D" w:rsidRPr="001972F3">
        <w:rPr>
          <w:rFonts w:ascii="Book Antiqua" w:eastAsia="Times New Roman" w:hAnsi="Book Antiqua" w:cs="Times New Roman"/>
          <w:b/>
          <w:bCs/>
          <w:sz w:val="24"/>
          <w:szCs w:val="24"/>
          <w:lang w:eastAsia="fr-FR"/>
        </w:rPr>
        <w:t>cal</w:t>
      </w:r>
      <w:proofErr w:type="spellEnd"/>
      <w:r w:rsidR="00EB147D" w:rsidRPr="001972F3">
        <w:rPr>
          <w:rFonts w:ascii="Book Antiqua" w:eastAsia="Times New Roman" w:hAnsi="Book Antiqua" w:cs="Times New Roman"/>
          <w:b/>
          <w:bCs/>
          <w:sz w:val="24"/>
          <w:szCs w:val="24"/>
          <w:lang w:eastAsia="fr-FR"/>
        </w:rPr>
        <w:t xml:space="preserve"> office. </w:t>
      </w:r>
      <w:proofErr w:type="gramStart"/>
      <w:r w:rsidR="00EB147D" w:rsidRPr="001972F3">
        <w:rPr>
          <w:rFonts w:ascii="Book Antiqua" w:eastAsia="Times New Roman" w:hAnsi="Book Antiqua" w:cs="Times New Roman"/>
          <w:bCs/>
          <w:sz w:val="24"/>
          <w:szCs w:val="24"/>
          <w:lang w:val="en-GB" w:eastAsia="fr-FR"/>
        </w:rPr>
        <w:t>General census of Populations,</w:t>
      </w:r>
      <w:r w:rsidR="00EB147D" w:rsidRPr="001972F3">
        <w:rPr>
          <w:rFonts w:ascii="Book Antiqua" w:hAnsi="Book Antiqua"/>
          <w:bCs/>
          <w:sz w:val="24"/>
          <w:szCs w:val="24"/>
          <w:lang w:val="en-GB"/>
        </w:rPr>
        <w:t xml:space="preserve"> Dwellin</w:t>
      </w:r>
      <w:r w:rsidR="00EB147D" w:rsidRPr="001972F3">
        <w:rPr>
          <w:rFonts w:ascii="Book Antiqua" w:hAnsi="Book Antiqua"/>
          <w:sz w:val="24"/>
          <w:szCs w:val="24"/>
          <w:lang w:val="en-GB"/>
        </w:rPr>
        <w:t>gs, Agriculture and Breeding Report</w:t>
      </w:r>
      <w:r w:rsidR="001010CA" w:rsidRPr="001972F3">
        <w:rPr>
          <w:rFonts w:ascii="Book Antiqua" w:hAnsi="Book Antiqua"/>
          <w:color w:val="000000"/>
          <w:sz w:val="24"/>
          <w:szCs w:val="24"/>
          <w:lang w:val="en-GB"/>
        </w:rPr>
        <w:t xml:space="preserve"> (RGPHAE, 2013).</w:t>
      </w:r>
      <w:proofErr w:type="gramEnd"/>
      <w:r w:rsidR="001010CA" w:rsidRPr="001972F3">
        <w:rPr>
          <w:rFonts w:ascii="Book Antiqua" w:hAnsi="Book Antiqua"/>
          <w:color w:val="000000"/>
          <w:sz w:val="24"/>
          <w:szCs w:val="24"/>
          <w:lang w:val="en-GB"/>
        </w:rPr>
        <w:t xml:space="preserve"> </w:t>
      </w:r>
      <w:r w:rsidR="001010CA" w:rsidRPr="001972F3">
        <w:rPr>
          <w:rFonts w:ascii="Book Antiqua" w:hAnsi="Book Antiqua"/>
          <w:color w:val="000000"/>
          <w:sz w:val="24"/>
          <w:szCs w:val="24"/>
        </w:rPr>
        <w:t>Dakar: UNFPA/USAID, 2015</w:t>
      </w:r>
    </w:p>
    <w:p w14:paraId="0137140D" w14:textId="77777777" w:rsidR="00085D9B" w:rsidRPr="001972F3" w:rsidRDefault="00085D9B" w:rsidP="001972F3">
      <w:pPr>
        <w:spacing w:after="0" w:line="360" w:lineRule="auto"/>
        <w:jc w:val="both"/>
        <w:rPr>
          <w:rFonts w:ascii="Book Antiqua" w:eastAsia="宋体" w:hAnsi="Book Antiqua" w:cs="宋体"/>
          <w:sz w:val="24"/>
          <w:szCs w:val="24"/>
          <w:lang w:eastAsia="zh-CN"/>
        </w:rPr>
      </w:pPr>
      <w:r w:rsidRPr="001972F3">
        <w:rPr>
          <w:rFonts w:ascii="Book Antiqua" w:eastAsia="宋体" w:hAnsi="Book Antiqua" w:cs="宋体"/>
          <w:sz w:val="24"/>
          <w:szCs w:val="24"/>
          <w:lang w:eastAsia="zh-CN"/>
        </w:rPr>
        <w:lastRenderedPageBreak/>
        <w:t xml:space="preserve">21 </w:t>
      </w:r>
      <w:proofErr w:type="spellStart"/>
      <w:r w:rsidR="001010CA" w:rsidRPr="001972F3">
        <w:rPr>
          <w:rFonts w:ascii="Book Antiqua" w:hAnsi="Book Antiqua"/>
          <w:b/>
          <w:color w:val="000000"/>
          <w:sz w:val="24"/>
          <w:szCs w:val="24"/>
        </w:rPr>
        <w:t>Razafindrakoto</w:t>
      </w:r>
      <w:proofErr w:type="spellEnd"/>
      <w:r w:rsidR="001010CA" w:rsidRPr="001972F3">
        <w:rPr>
          <w:rFonts w:ascii="Book Antiqua" w:hAnsi="Book Antiqua"/>
          <w:b/>
          <w:color w:val="000000"/>
          <w:sz w:val="24"/>
          <w:szCs w:val="24"/>
        </w:rPr>
        <w:t xml:space="preserve"> M</w:t>
      </w:r>
      <w:r w:rsidR="001010CA" w:rsidRPr="001972F3">
        <w:rPr>
          <w:rFonts w:ascii="Book Antiqua" w:hAnsi="Book Antiqua"/>
          <w:color w:val="000000"/>
          <w:sz w:val="24"/>
          <w:szCs w:val="24"/>
        </w:rPr>
        <w:t>, Roubaud F. Les déterminants du bien-être individuel en Afrique francophone: le poids des institutions.</w:t>
      </w:r>
      <w:r w:rsidRPr="001972F3">
        <w:rPr>
          <w:rFonts w:ascii="Book Antiqua" w:eastAsia="宋体" w:hAnsi="Book Antiqua" w:cs="宋体"/>
          <w:sz w:val="24"/>
          <w:szCs w:val="24"/>
          <w:lang w:eastAsia="zh-CN"/>
        </w:rPr>
        <w:t xml:space="preserve"> </w:t>
      </w:r>
      <w:proofErr w:type="spellStart"/>
      <w:r w:rsidRPr="001972F3">
        <w:rPr>
          <w:rFonts w:ascii="Book Antiqua" w:eastAsia="宋体" w:hAnsi="Book Antiqua" w:cs="宋体"/>
          <w:i/>
          <w:sz w:val="24"/>
          <w:szCs w:val="24"/>
          <w:lang w:eastAsia="zh-CN"/>
        </w:rPr>
        <w:t>Afr</w:t>
      </w:r>
      <w:proofErr w:type="spellEnd"/>
      <w:r w:rsidRPr="001972F3">
        <w:rPr>
          <w:rFonts w:ascii="Book Antiqua" w:eastAsia="宋体" w:hAnsi="Book Antiqua" w:cs="宋体"/>
          <w:i/>
          <w:sz w:val="24"/>
          <w:szCs w:val="24"/>
          <w:lang w:eastAsia="zh-CN"/>
        </w:rPr>
        <w:t xml:space="preserve"> </w:t>
      </w:r>
      <w:proofErr w:type="spellStart"/>
      <w:r w:rsidR="001010CA" w:rsidRPr="001972F3">
        <w:rPr>
          <w:rFonts w:ascii="Book Antiqua" w:eastAsia="宋体" w:hAnsi="Book Antiqua" w:cs="宋体"/>
          <w:i/>
          <w:sz w:val="24"/>
          <w:szCs w:val="24"/>
          <w:lang w:eastAsia="zh-CN"/>
        </w:rPr>
        <w:t>C</w:t>
      </w:r>
      <w:r w:rsidRPr="001972F3">
        <w:rPr>
          <w:rFonts w:ascii="Book Antiqua" w:eastAsia="宋体" w:hAnsi="Book Antiqua" w:cs="宋体"/>
          <w:i/>
          <w:sz w:val="24"/>
          <w:szCs w:val="24"/>
          <w:lang w:eastAsia="zh-CN"/>
        </w:rPr>
        <w:t>ontemp</w:t>
      </w:r>
      <w:proofErr w:type="spellEnd"/>
      <w:r w:rsidRPr="001972F3">
        <w:rPr>
          <w:rFonts w:ascii="Book Antiqua" w:eastAsia="宋体" w:hAnsi="Book Antiqua" w:cs="宋体"/>
          <w:sz w:val="24"/>
          <w:szCs w:val="24"/>
          <w:lang w:eastAsia="zh-CN"/>
        </w:rPr>
        <w:t xml:space="preserve"> 2007; </w:t>
      </w:r>
      <w:r w:rsidRPr="001972F3">
        <w:rPr>
          <w:rFonts w:ascii="Book Antiqua" w:eastAsia="宋体" w:hAnsi="Book Antiqua" w:cs="宋体"/>
          <w:b/>
          <w:sz w:val="24"/>
          <w:szCs w:val="24"/>
          <w:lang w:eastAsia="zh-CN"/>
        </w:rPr>
        <w:t>4</w:t>
      </w:r>
      <w:r w:rsidR="001010CA" w:rsidRPr="001972F3">
        <w:rPr>
          <w:rFonts w:ascii="Book Antiqua" w:eastAsia="宋体" w:hAnsi="Book Antiqua" w:cs="宋体"/>
          <w:sz w:val="24"/>
          <w:szCs w:val="24"/>
          <w:lang w:eastAsia="zh-CN"/>
        </w:rPr>
        <w:t>: 191-223 [DOI</w:t>
      </w:r>
      <w:r w:rsidRPr="001972F3">
        <w:rPr>
          <w:rFonts w:ascii="Book Antiqua" w:eastAsia="宋体" w:hAnsi="Book Antiqua" w:cs="宋体"/>
          <w:sz w:val="24"/>
          <w:szCs w:val="24"/>
          <w:lang w:eastAsia="zh-CN"/>
        </w:rPr>
        <w:t>: 10.3917/afco.220.0191]</w:t>
      </w:r>
    </w:p>
    <w:p w14:paraId="3908D49F"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eastAsia="zh-CN"/>
        </w:rPr>
        <w:t xml:space="preserve">22 </w:t>
      </w:r>
      <w:proofErr w:type="spellStart"/>
      <w:r w:rsidRPr="001972F3">
        <w:rPr>
          <w:rFonts w:ascii="Book Antiqua" w:eastAsia="宋体" w:hAnsi="Book Antiqua" w:cs="宋体"/>
          <w:b/>
          <w:bCs/>
          <w:sz w:val="24"/>
          <w:szCs w:val="24"/>
          <w:lang w:eastAsia="zh-CN"/>
        </w:rPr>
        <w:t>Sheehan</w:t>
      </w:r>
      <w:proofErr w:type="spellEnd"/>
      <w:r w:rsidRPr="001972F3">
        <w:rPr>
          <w:rFonts w:ascii="Book Antiqua" w:eastAsia="宋体" w:hAnsi="Book Antiqua" w:cs="宋体"/>
          <w:b/>
          <w:bCs/>
          <w:sz w:val="24"/>
          <w:szCs w:val="24"/>
          <w:lang w:eastAsia="zh-CN"/>
        </w:rPr>
        <w:t xml:space="preserve"> DV</w:t>
      </w:r>
      <w:r w:rsidRPr="001972F3">
        <w:rPr>
          <w:rFonts w:ascii="Book Antiqua" w:eastAsia="宋体" w:hAnsi="Book Antiqua" w:cs="宋体"/>
          <w:sz w:val="24"/>
          <w:szCs w:val="24"/>
          <w:lang w:eastAsia="zh-CN"/>
        </w:rPr>
        <w:t xml:space="preserve">, </w:t>
      </w:r>
      <w:proofErr w:type="spellStart"/>
      <w:r w:rsidRPr="001972F3">
        <w:rPr>
          <w:rFonts w:ascii="Book Antiqua" w:eastAsia="宋体" w:hAnsi="Book Antiqua" w:cs="宋体"/>
          <w:sz w:val="24"/>
          <w:szCs w:val="24"/>
          <w:lang w:eastAsia="zh-CN"/>
        </w:rPr>
        <w:t>Lecrubier</w:t>
      </w:r>
      <w:proofErr w:type="spellEnd"/>
      <w:r w:rsidRPr="001972F3">
        <w:rPr>
          <w:rFonts w:ascii="Book Antiqua" w:eastAsia="宋体" w:hAnsi="Book Antiqua" w:cs="宋体"/>
          <w:sz w:val="24"/>
          <w:szCs w:val="24"/>
          <w:lang w:eastAsia="zh-CN"/>
        </w:rPr>
        <w:t xml:space="preserve"> Y, </w:t>
      </w:r>
      <w:proofErr w:type="spellStart"/>
      <w:r w:rsidRPr="001972F3">
        <w:rPr>
          <w:rFonts w:ascii="Book Antiqua" w:eastAsia="宋体" w:hAnsi="Book Antiqua" w:cs="宋体"/>
          <w:sz w:val="24"/>
          <w:szCs w:val="24"/>
          <w:lang w:eastAsia="zh-CN"/>
        </w:rPr>
        <w:t>Sheehan</w:t>
      </w:r>
      <w:proofErr w:type="spellEnd"/>
      <w:r w:rsidRPr="001972F3">
        <w:rPr>
          <w:rFonts w:ascii="Book Antiqua" w:eastAsia="宋体" w:hAnsi="Book Antiqua" w:cs="宋体"/>
          <w:sz w:val="24"/>
          <w:szCs w:val="24"/>
          <w:lang w:eastAsia="zh-CN"/>
        </w:rPr>
        <w:t xml:space="preserve"> KH, </w:t>
      </w:r>
      <w:proofErr w:type="spellStart"/>
      <w:r w:rsidRPr="001972F3">
        <w:rPr>
          <w:rFonts w:ascii="Book Antiqua" w:eastAsia="宋体" w:hAnsi="Book Antiqua" w:cs="宋体"/>
          <w:sz w:val="24"/>
          <w:szCs w:val="24"/>
          <w:lang w:eastAsia="zh-CN"/>
        </w:rPr>
        <w:t>Amorim</w:t>
      </w:r>
      <w:proofErr w:type="spellEnd"/>
      <w:r w:rsidRPr="001972F3">
        <w:rPr>
          <w:rFonts w:ascii="Book Antiqua" w:eastAsia="宋体" w:hAnsi="Book Antiqua" w:cs="宋体"/>
          <w:sz w:val="24"/>
          <w:szCs w:val="24"/>
          <w:lang w:eastAsia="zh-CN"/>
        </w:rPr>
        <w:t xml:space="preserve"> P, </w:t>
      </w:r>
      <w:proofErr w:type="spellStart"/>
      <w:r w:rsidRPr="001972F3">
        <w:rPr>
          <w:rFonts w:ascii="Book Antiqua" w:eastAsia="宋体" w:hAnsi="Book Antiqua" w:cs="宋体"/>
          <w:sz w:val="24"/>
          <w:szCs w:val="24"/>
          <w:lang w:eastAsia="zh-CN"/>
        </w:rPr>
        <w:t>Janavs</w:t>
      </w:r>
      <w:proofErr w:type="spellEnd"/>
      <w:r w:rsidRPr="001972F3">
        <w:rPr>
          <w:rFonts w:ascii="Book Antiqua" w:eastAsia="宋体" w:hAnsi="Book Antiqua" w:cs="宋体"/>
          <w:sz w:val="24"/>
          <w:szCs w:val="24"/>
          <w:lang w:eastAsia="zh-CN"/>
        </w:rPr>
        <w:t xml:space="preserve"> J, </w:t>
      </w:r>
      <w:proofErr w:type="spellStart"/>
      <w:r w:rsidRPr="001972F3">
        <w:rPr>
          <w:rFonts w:ascii="Book Antiqua" w:eastAsia="宋体" w:hAnsi="Book Antiqua" w:cs="宋体"/>
          <w:sz w:val="24"/>
          <w:szCs w:val="24"/>
          <w:lang w:eastAsia="zh-CN"/>
        </w:rPr>
        <w:t>Weiller</w:t>
      </w:r>
      <w:proofErr w:type="spellEnd"/>
      <w:r w:rsidRPr="001972F3">
        <w:rPr>
          <w:rFonts w:ascii="Book Antiqua" w:eastAsia="宋体" w:hAnsi="Book Antiqua" w:cs="宋体"/>
          <w:sz w:val="24"/>
          <w:szCs w:val="24"/>
          <w:lang w:eastAsia="zh-CN"/>
        </w:rPr>
        <w:t xml:space="preserve"> E, </w:t>
      </w:r>
      <w:proofErr w:type="spellStart"/>
      <w:r w:rsidRPr="001972F3">
        <w:rPr>
          <w:rFonts w:ascii="Book Antiqua" w:eastAsia="宋体" w:hAnsi="Book Antiqua" w:cs="宋体"/>
          <w:sz w:val="24"/>
          <w:szCs w:val="24"/>
          <w:lang w:eastAsia="zh-CN"/>
        </w:rPr>
        <w:t>Hergueta</w:t>
      </w:r>
      <w:proofErr w:type="spellEnd"/>
      <w:r w:rsidRPr="001972F3">
        <w:rPr>
          <w:rFonts w:ascii="Book Antiqua" w:eastAsia="宋体" w:hAnsi="Book Antiqua" w:cs="宋体"/>
          <w:sz w:val="24"/>
          <w:szCs w:val="24"/>
          <w:lang w:eastAsia="zh-CN"/>
        </w:rPr>
        <w:t xml:space="preserve"> T, Baker R, Dunbar GC. </w:t>
      </w:r>
      <w:r w:rsidRPr="001972F3">
        <w:rPr>
          <w:rFonts w:ascii="Book Antiqua" w:eastAsia="宋体" w:hAnsi="Book Antiqua" w:cs="宋体"/>
          <w:sz w:val="24"/>
          <w:szCs w:val="24"/>
          <w:lang w:val="en-US" w:eastAsia="zh-CN"/>
        </w:rPr>
        <w:t xml:space="preserve">The Mini-International Neuropsychiatric Interview (M.I.N.I.): the development and validation of a structured diagnostic psychiatric interview for DSM-IV and ICD-10. </w:t>
      </w:r>
      <w:r w:rsidRPr="001972F3">
        <w:rPr>
          <w:rFonts w:ascii="Book Antiqua" w:eastAsia="宋体" w:hAnsi="Book Antiqua" w:cs="宋体"/>
          <w:i/>
          <w:iCs/>
          <w:sz w:val="24"/>
          <w:szCs w:val="24"/>
          <w:lang w:val="en-US" w:eastAsia="zh-CN"/>
        </w:rPr>
        <w:t xml:space="preserve">J </w:t>
      </w:r>
      <w:proofErr w:type="spellStart"/>
      <w:r w:rsidRPr="001972F3">
        <w:rPr>
          <w:rFonts w:ascii="Book Antiqua" w:eastAsia="宋体" w:hAnsi="Book Antiqua" w:cs="宋体"/>
          <w:i/>
          <w:iCs/>
          <w:sz w:val="24"/>
          <w:szCs w:val="24"/>
          <w:lang w:val="en-US" w:eastAsia="zh-CN"/>
        </w:rPr>
        <w:t>Clin</w:t>
      </w:r>
      <w:proofErr w:type="spellEnd"/>
      <w:r w:rsidRPr="001972F3">
        <w:rPr>
          <w:rFonts w:ascii="Book Antiqua" w:eastAsia="宋体" w:hAnsi="Book Antiqua" w:cs="宋体"/>
          <w:i/>
          <w:iCs/>
          <w:sz w:val="24"/>
          <w:szCs w:val="24"/>
          <w:lang w:val="en-US" w:eastAsia="zh-CN"/>
        </w:rPr>
        <w:t xml:space="preserve"> Psychiatry</w:t>
      </w:r>
      <w:r w:rsidRPr="001972F3">
        <w:rPr>
          <w:rFonts w:ascii="Book Antiqua" w:eastAsia="宋体" w:hAnsi="Book Antiqua" w:cs="宋体"/>
          <w:sz w:val="24"/>
          <w:szCs w:val="24"/>
          <w:lang w:val="en-US" w:eastAsia="zh-CN"/>
        </w:rPr>
        <w:t xml:space="preserve"> 1998; </w:t>
      </w:r>
      <w:r w:rsidRPr="001972F3">
        <w:rPr>
          <w:rFonts w:ascii="Book Antiqua" w:eastAsia="宋体" w:hAnsi="Book Antiqua" w:cs="宋体"/>
          <w:b/>
          <w:bCs/>
          <w:sz w:val="24"/>
          <w:szCs w:val="24"/>
          <w:lang w:val="en-US" w:eastAsia="zh-CN"/>
        </w:rPr>
        <w:t xml:space="preserve">59 </w:t>
      </w:r>
      <w:proofErr w:type="spellStart"/>
      <w:r w:rsidRPr="001972F3">
        <w:rPr>
          <w:rFonts w:ascii="Book Antiqua" w:eastAsia="宋体" w:hAnsi="Book Antiqua" w:cs="宋体"/>
          <w:bCs/>
          <w:sz w:val="24"/>
          <w:szCs w:val="24"/>
          <w:lang w:val="en-US" w:eastAsia="zh-CN"/>
        </w:rPr>
        <w:t>Suppl</w:t>
      </w:r>
      <w:proofErr w:type="spellEnd"/>
      <w:r w:rsidRPr="001972F3">
        <w:rPr>
          <w:rFonts w:ascii="Book Antiqua" w:eastAsia="宋体" w:hAnsi="Book Antiqua" w:cs="宋体"/>
          <w:bCs/>
          <w:sz w:val="24"/>
          <w:szCs w:val="24"/>
          <w:lang w:val="en-US" w:eastAsia="zh-CN"/>
        </w:rPr>
        <w:t xml:space="preserve"> 20</w:t>
      </w:r>
      <w:r w:rsidRPr="001972F3">
        <w:rPr>
          <w:rFonts w:ascii="Book Antiqua" w:eastAsia="宋体" w:hAnsi="Book Antiqua" w:cs="宋体"/>
          <w:sz w:val="24"/>
          <w:szCs w:val="24"/>
          <w:lang w:val="en-US" w:eastAsia="zh-CN"/>
        </w:rPr>
        <w:t>: 22-33; quiz 34-57 [PMID: 9881538]</w:t>
      </w:r>
    </w:p>
    <w:p w14:paraId="22D19D73" w14:textId="008A8F85" w:rsidR="00085D9B" w:rsidRPr="001972F3" w:rsidRDefault="00085D9B" w:rsidP="001972F3">
      <w:pPr>
        <w:spacing w:after="0" w:line="360" w:lineRule="auto"/>
        <w:jc w:val="both"/>
        <w:rPr>
          <w:rFonts w:ascii="Book Antiqua" w:eastAsia="宋体" w:hAnsi="Book Antiqua" w:cs="宋体"/>
          <w:sz w:val="24"/>
          <w:szCs w:val="24"/>
          <w:lang w:val="en-US" w:eastAsia="zh-CN"/>
        </w:rPr>
      </w:pPr>
      <w:proofErr w:type="gramStart"/>
      <w:r w:rsidRPr="001972F3">
        <w:rPr>
          <w:rFonts w:ascii="Book Antiqua" w:eastAsia="宋体" w:hAnsi="Book Antiqua" w:cs="宋体"/>
          <w:sz w:val="24"/>
          <w:szCs w:val="24"/>
          <w:lang w:val="en-US" w:eastAsia="zh-CN"/>
        </w:rPr>
        <w:t xml:space="preserve">23 </w:t>
      </w:r>
      <w:r w:rsidRPr="001972F3">
        <w:rPr>
          <w:rFonts w:ascii="Book Antiqua" w:eastAsia="宋体" w:hAnsi="Book Antiqua" w:cs="宋体"/>
          <w:b/>
          <w:sz w:val="24"/>
          <w:szCs w:val="24"/>
          <w:lang w:val="en-US" w:eastAsia="zh-CN"/>
        </w:rPr>
        <w:t>American Psychiatric Association</w:t>
      </w:r>
      <w:proofErr w:type="gramEnd"/>
      <w:r w:rsidRPr="001972F3">
        <w:rPr>
          <w:rFonts w:ascii="Book Antiqua" w:eastAsia="宋体" w:hAnsi="Book Antiqua" w:cs="宋体"/>
          <w:b/>
          <w:sz w:val="24"/>
          <w:szCs w:val="24"/>
          <w:lang w:val="en-US" w:eastAsia="zh-CN"/>
        </w:rPr>
        <w:t xml:space="preserve"> (APA)</w:t>
      </w:r>
      <w:r w:rsidRPr="001972F3">
        <w:rPr>
          <w:rFonts w:ascii="Book Antiqua" w:eastAsia="宋体" w:hAnsi="Book Antiqua" w:cs="宋体"/>
          <w:sz w:val="24"/>
          <w:szCs w:val="24"/>
          <w:lang w:val="en-US" w:eastAsia="zh-CN"/>
        </w:rPr>
        <w:t xml:space="preserve">. </w:t>
      </w:r>
      <w:proofErr w:type="gramStart"/>
      <w:r w:rsidRPr="001972F3">
        <w:rPr>
          <w:rFonts w:ascii="Book Antiqua" w:eastAsia="宋体" w:hAnsi="Book Antiqua" w:cs="宋体"/>
          <w:sz w:val="24"/>
          <w:szCs w:val="24"/>
          <w:lang w:val="en-US" w:eastAsia="zh-CN"/>
        </w:rPr>
        <w:t>Diagnostic and Statistical Manual of Mental Disorders</w:t>
      </w:r>
      <w:r w:rsidR="004F23F6">
        <w:rPr>
          <w:rFonts w:ascii="Book Antiqua" w:eastAsia="宋体" w:hAnsi="Book Antiqua" w:cs="宋体"/>
          <w:sz w:val="24"/>
          <w:szCs w:val="24"/>
          <w:lang w:val="en-US" w:eastAsia="zh-CN"/>
        </w:rPr>
        <w:t>.</w:t>
      </w:r>
      <w:proofErr w:type="gramEnd"/>
      <w:r w:rsidRPr="001972F3">
        <w:rPr>
          <w:rFonts w:ascii="Book Antiqua" w:eastAsia="宋体" w:hAnsi="Book Antiqua" w:cs="宋体"/>
          <w:sz w:val="24"/>
          <w:szCs w:val="24"/>
          <w:lang w:val="en-US" w:eastAsia="zh-CN"/>
        </w:rPr>
        <w:t xml:space="preserve"> 4th </w:t>
      </w:r>
      <w:proofErr w:type="spellStart"/>
      <w:proofErr w:type="gramStart"/>
      <w:r w:rsidR="004F23F6">
        <w:rPr>
          <w:rFonts w:ascii="Book Antiqua" w:eastAsia="宋体" w:hAnsi="Book Antiqua" w:cs="宋体"/>
          <w:sz w:val="24"/>
          <w:szCs w:val="24"/>
          <w:lang w:val="en-US" w:eastAsia="zh-CN"/>
        </w:rPr>
        <w:t>ed</w:t>
      </w:r>
      <w:proofErr w:type="spellEnd"/>
      <w:proofErr w:type="gramEnd"/>
      <w:r w:rsidRPr="001972F3">
        <w:rPr>
          <w:rFonts w:ascii="Book Antiqua" w:eastAsia="宋体" w:hAnsi="Book Antiqua" w:cs="宋体"/>
          <w:sz w:val="24"/>
          <w:szCs w:val="24"/>
          <w:lang w:val="en-US" w:eastAsia="zh-CN"/>
        </w:rPr>
        <w:t xml:space="preserve"> (DSM-IV). Washington, DC: American Psychiatric Association, 1994</w:t>
      </w:r>
    </w:p>
    <w:p w14:paraId="5E9200DE"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24 </w:t>
      </w:r>
      <w:r w:rsidRPr="001972F3">
        <w:rPr>
          <w:rFonts w:ascii="Book Antiqua" w:eastAsia="宋体" w:hAnsi="Book Antiqua" w:cs="宋体"/>
          <w:b/>
          <w:sz w:val="24"/>
          <w:szCs w:val="24"/>
          <w:lang w:val="en-US" w:eastAsia="zh-CN"/>
        </w:rPr>
        <w:t xml:space="preserve">World Health Organization/International Diabetes </w:t>
      </w:r>
      <w:proofErr w:type="gramStart"/>
      <w:r w:rsidRPr="001972F3">
        <w:rPr>
          <w:rFonts w:ascii="Book Antiqua" w:eastAsia="宋体" w:hAnsi="Book Antiqua" w:cs="宋体"/>
          <w:b/>
          <w:sz w:val="24"/>
          <w:szCs w:val="24"/>
          <w:lang w:val="en-US" w:eastAsia="zh-CN"/>
        </w:rPr>
        <w:t>Federation</w:t>
      </w:r>
      <w:proofErr w:type="gramEnd"/>
      <w:r w:rsidRPr="001972F3">
        <w:rPr>
          <w:rFonts w:ascii="Book Antiqua" w:eastAsia="宋体" w:hAnsi="Book Antiqua" w:cs="宋体"/>
          <w:sz w:val="24"/>
          <w:szCs w:val="24"/>
          <w:lang w:val="en-US" w:eastAsia="zh-CN"/>
        </w:rPr>
        <w:t xml:space="preserve">. </w:t>
      </w:r>
      <w:proofErr w:type="gramStart"/>
      <w:r w:rsidRPr="001972F3">
        <w:rPr>
          <w:rFonts w:ascii="Book Antiqua" w:eastAsia="宋体" w:hAnsi="Book Antiqua" w:cs="宋体"/>
          <w:sz w:val="24"/>
          <w:szCs w:val="24"/>
          <w:lang w:val="en-US" w:eastAsia="zh-CN"/>
        </w:rPr>
        <w:t>Report of a WHO/IDF consultation.</w:t>
      </w:r>
      <w:proofErr w:type="gramEnd"/>
      <w:r w:rsidRPr="001972F3">
        <w:rPr>
          <w:rFonts w:ascii="Book Antiqua" w:eastAsia="宋体" w:hAnsi="Book Antiqua" w:cs="宋体"/>
          <w:sz w:val="24"/>
          <w:szCs w:val="24"/>
          <w:lang w:val="en-US" w:eastAsia="zh-CN"/>
        </w:rPr>
        <w:t xml:space="preserve"> </w:t>
      </w:r>
      <w:proofErr w:type="gramStart"/>
      <w:r w:rsidRPr="001972F3">
        <w:rPr>
          <w:rFonts w:ascii="Book Antiqua" w:eastAsia="宋体" w:hAnsi="Book Antiqua" w:cs="宋体"/>
          <w:sz w:val="24"/>
          <w:szCs w:val="24"/>
          <w:lang w:val="en-US" w:eastAsia="zh-CN"/>
        </w:rPr>
        <w:t>Definition and diagnosis of diabetes mellitus and intermediate hyperglycemia.</w:t>
      </w:r>
      <w:proofErr w:type="gramEnd"/>
      <w:r w:rsidRPr="001972F3">
        <w:rPr>
          <w:rFonts w:ascii="Book Antiqua" w:eastAsia="宋体" w:hAnsi="Book Antiqua" w:cs="宋体"/>
          <w:sz w:val="24"/>
          <w:szCs w:val="24"/>
          <w:lang w:val="en-US" w:eastAsia="zh-CN"/>
        </w:rPr>
        <w:t xml:space="preserve"> Geneva: WHO/IDF, 2006</w:t>
      </w:r>
    </w:p>
    <w:p w14:paraId="2238386A"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proofErr w:type="gramStart"/>
      <w:r w:rsidRPr="001972F3">
        <w:rPr>
          <w:rFonts w:ascii="Book Antiqua" w:eastAsia="宋体" w:hAnsi="Book Antiqua" w:cs="宋体"/>
          <w:sz w:val="24"/>
          <w:szCs w:val="24"/>
          <w:lang w:val="en-US" w:eastAsia="zh-CN"/>
        </w:rPr>
        <w:t xml:space="preserve">25 </w:t>
      </w:r>
      <w:proofErr w:type="spellStart"/>
      <w:r w:rsidRPr="001972F3">
        <w:rPr>
          <w:rFonts w:ascii="Book Antiqua" w:eastAsia="宋体" w:hAnsi="Book Antiqua" w:cs="宋体"/>
          <w:b/>
          <w:bCs/>
          <w:sz w:val="24"/>
          <w:szCs w:val="24"/>
          <w:lang w:val="en-US" w:eastAsia="zh-CN"/>
        </w:rPr>
        <w:t>Dobbelsteyn</w:t>
      </w:r>
      <w:proofErr w:type="spellEnd"/>
      <w:r w:rsidRPr="001972F3">
        <w:rPr>
          <w:rFonts w:ascii="Book Antiqua" w:eastAsia="宋体" w:hAnsi="Book Antiqua" w:cs="宋体"/>
          <w:b/>
          <w:bCs/>
          <w:sz w:val="24"/>
          <w:szCs w:val="24"/>
          <w:lang w:val="en-US" w:eastAsia="zh-CN"/>
        </w:rPr>
        <w:t xml:space="preserve"> CJ</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Joffres</w:t>
      </w:r>
      <w:proofErr w:type="spellEnd"/>
      <w:r w:rsidRPr="001972F3">
        <w:rPr>
          <w:rFonts w:ascii="Book Antiqua" w:eastAsia="宋体" w:hAnsi="Book Antiqua" w:cs="宋体"/>
          <w:sz w:val="24"/>
          <w:szCs w:val="24"/>
          <w:lang w:val="en-US" w:eastAsia="zh-CN"/>
        </w:rPr>
        <w:t xml:space="preserve"> MR, MacLean DR, </w:t>
      </w:r>
      <w:proofErr w:type="spellStart"/>
      <w:r w:rsidRPr="001972F3">
        <w:rPr>
          <w:rFonts w:ascii="Book Antiqua" w:eastAsia="宋体" w:hAnsi="Book Antiqua" w:cs="宋体"/>
          <w:sz w:val="24"/>
          <w:szCs w:val="24"/>
          <w:lang w:val="en-US" w:eastAsia="zh-CN"/>
        </w:rPr>
        <w:t>Flowerdew</w:t>
      </w:r>
      <w:proofErr w:type="spellEnd"/>
      <w:r w:rsidRPr="001972F3">
        <w:rPr>
          <w:rFonts w:ascii="Book Antiqua" w:eastAsia="宋体" w:hAnsi="Book Antiqua" w:cs="宋体"/>
          <w:sz w:val="24"/>
          <w:szCs w:val="24"/>
          <w:lang w:val="en-US" w:eastAsia="zh-CN"/>
        </w:rPr>
        <w:t xml:space="preserve"> G.</w:t>
      </w:r>
      <w:proofErr w:type="gramEnd"/>
      <w:r w:rsidRPr="001972F3">
        <w:rPr>
          <w:rFonts w:ascii="Book Antiqua" w:eastAsia="宋体" w:hAnsi="Book Antiqua" w:cs="宋体"/>
          <w:sz w:val="24"/>
          <w:szCs w:val="24"/>
          <w:lang w:val="en-US" w:eastAsia="zh-CN"/>
        </w:rPr>
        <w:t xml:space="preserve"> A comparative evaluation of waist circumference, waist-to-hip ratio and body mass index as indicators of cardiovascular risk factors. </w:t>
      </w:r>
      <w:proofErr w:type="gramStart"/>
      <w:r w:rsidRPr="001972F3">
        <w:rPr>
          <w:rFonts w:ascii="Book Antiqua" w:eastAsia="宋体" w:hAnsi="Book Antiqua" w:cs="宋体"/>
          <w:sz w:val="24"/>
          <w:szCs w:val="24"/>
          <w:lang w:val="en-US" w:eastAsia="zh-CN"/>
        </w:rPr>
        <w:t>The Canadian Heart Health Surveys.</w:t>
      </w:r>
      <w:proofErr w:type="gramEnd"/>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i/>
          <w:iCs/>
          <w:sz w:val="24"/>
          <w:szCs w:val="24"/>
          <w:lang w:val="en-US" w:eastAsia="zh-CN"/>
        </w:rPr>
        <w:t>Int</w:t>
      </w:r>
      <w:proofErr w:type="spellEnd"/>
      <w:r w:rsidRPr="001972F3">
        <w:rPr>
          <w:rFonts w:ascii="Book Antiqua" w:eastAsia="宋体" w:hAnsi="Book Antiqua" w:cs="宋体"/>
          <w:i/>
          <w:iCs/>
          <w:sz w:val="24"/>
          <w:szCs w:val="24"/>
          <w:lang w:val="en-US" w:eastAsia="zh-CN"/>
        </w:rPr>
        <w:t xml:space="preserve"> J </w:t>
      </w:r>
      <w:proofErr w:type="spellStart"/>
      <w:r w:rsidRPr="001972F3">
        <w:rPr>
          <w:rFonts w:ascii="Book Antiqua" w:eastAsia="宋体" w:hAnsi="Book Antiqua" w:cs="宋体"/>
          <w:i/>
          <w:iCs/>
          <w:sz w:val="24"/>
          <w:szCs w:val="24"/>
          <w:lang w:val="en-US" w:eastAsia="zh-CN"/>
        </w:rPr>
        <w:t>Obes</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Relat</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Metab</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Disord</w:t>
      </w:r>
      <w:proofErr w:type="spellEnd"/>
      <w:r w:rsidRPr="001972F3">
        <w:rPr>
          <w:rFonts w:ascii="Book Antiqua" w:eastAsia="宋体" w:hAnsi="Book Antiqua" w:cs="宋体"/>
          <w:sz w:val="24"/>
          <w:szCs w:val="24"/>
          <w:lang w:val="en-US" w:eastAsia="zh-CN"/>
        </w:rPr>
        <w:t xml:space="preserve"> 2001; </w:t>
      </w:r>
      <w:r w:rsidRPr="001972F3">
        <w:rPr>
          <w:rFonts w:ascii="Book Antiqua" w:eastAsia="宋体" w:hAnsi="Book Antiqua" w:cs="宋体"/>
          <w:b/>
          <w:bCs/>
          <w:sz w:val="24"/>
          <w:szCs w:val="24"/>
          <w:lang w:val="en-US" w:eastAsia="zh-CN"/>
        </w:rPr>
        <w:t>25</w:t>
      </w:r>
      <w:r w:rsidRPr="001972F3">
        <w:rPr>
          <w:rFonts w:ascii="Book Antiqua" w:eastAsia="宋体" w:hAnsi="Book Antiqua" w:cs="宋体"/>
          <w:sz w:val="24"/>
          <w:szCs w:val="24"/>
          <w:lang w:val="en-US" w:eastAsia="zh-CN"/>
        </w:rPr>
        <w:t>: 652-661 [PMID: 11360147 DOI: 10.1038/sj.ijo.0801582]</w:t>
      </w:r>
    </w:p>
    <w:p w14:paraId="61D90655"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proofErr w:type="gramStart"/>
      <w:r w:rsidRPr="001972F3">
        <w:rPr>
          <w:rFonts w:ascii="Book Antiqua" w:eastAsia="宋体" w:hAnsi="Book Antiqua" w:cs="宋体"/>
          <w:sz w:val="24"/>
          <w:szCs w:val="24"/>
          <w:lang w:val="en-US" w:eastAsia="zh-CN"/>
        </w:rPr>
        <w:t xml:space="preserve">26 </w:t>
      </w:r>
      <w:proofErr w:type="spellStart"/>
      <w:r w:rsidRPr="001972F3">
        <w:rPr>
          <w:rFonts w:ascii="Book Antiqua" w:eastAsia="宋体" w:hAnsi="Book Antiqua" w:cs="宋体"/>
          <w:b/>
          <w:bCs/>
          <w:sz w:val="24"/>
          <w:szCs w:val="24"/>
          <w:lang w:val="en-US" w:eastAsia="zh-CN"/>
        </w:rPr>
        <w:t>Kengne</w:t>
      </w:r>
      <w:proofErr w:type="spellEnd"/>
      <w:r w:rsidRPr="001972F3">
        <w:rPr>
          <w:rFonts w:ascii="Book Antiqua" w:eastAsia="宋体" w:hAnsi="Book Antiqua" w:cs="宋体"/>
          <w:b/>
          <w:bCs/>
          <w:sz w:val="24"/>
          <w:szCs w:val="24"/>
          <w:lang w:val="en-US" w:eastAsia="zh-CN"/>
        </w:rPr>
        <w:t xml:space="preserve"> AP</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Echouffo-Tcheugui</w:t>
      </w:r>
      <w:proofErr w:type="spellEnd"/>
      <w:r w:rsidRPr="001972F3">
        <w:rPr>
          <w:rFonts w:ascii="Book Antiqua" w:eastAsia="宋体" w:hAnsi="Book Antiqua" w:cs="宋体"/>
          <w:sz w:val="24"/>
          <w:szCs w:val="24"/>
          <w:lang w:val="en-US" w:eastAsia="zh-CN"/>
        </w:rPr>
        <w:t xml:space="preserve"> JB, </w:t>
      </w:r>
      <w:proofErr w:type="spellStart"/>
      <w:r w:rsidRPr="001972F3">
        <w:rPr>
          <w:rFonts w:ascii="Book Antiqua" w:eastAsia="宋体" w:hAnsi="Book Antiqua" w:cs="宋体"/>
          <w:sz w:val="24"/>
          <w:szCs w:val="24"/>
          <w:lang w:val="en-US" w:eastAsia="zh-CN"/>
        </w:rPr>
        <w:t>Sobngwi</w:t>
      </w:r>
      <w:proofErr w:type="spellEnd"/>
      <w:r w:rsidRPr="001972F3">
        <w:rPr>
          <w:rFonts w:ascii="Book Antiqua" w:eastAsia="宋体" w:hAnsi="Book Antiqua" w:cs="宋体"/>
          <w:sz w:val="24"/>
          <w:szCs w:val="24"/>
          <w:lang w:val="en-US" w:eastAsia="zh-CN"/>
        </w:rPr>
        <w:t xml:space="preserve"> E, </w:t>
      </w:r>
      <w:proofErr w:type="spellStart"/>
      <w:r w:rsidRPr="001972F3">
        <w:rPr>
          <w:rFonts w:ascii="Book Antiqua" w:eastAsia="宋体" w:hAnsi="Book Antiqua" w:cs="宋体"/>
          <w:sz w:val="24"/>
          <w:szCs w:val="24"/>
          <w:lang w:val="en-US" w:eastAsia="zh-CN"/>
        </w:rPr>
        <w:t>Mbanya</w:t>
      </w:r>
      <w:proofErr w:type="spellEnd"/>
      <w:r w:rsidRPr="001972F3">
        <w:rPr>
          <w:rFonts w:ascii="Book Antiqua" w:eastAsia="宋体" w:hAnsi="Book Antiqua" w:cs="宋体"/>
          <w:sz w:val="24"/>
          <w:szCs w:val="24"/>
          <w:lang w:val="en-US" w:eastAsia="zh-CN"/>
        </w:rPr>
        <w:t xml:space="preserve"> JC.</w:t>
      </w:r>
      <w:proofErr w:type="gramEnd"/>
      <w:r w:rsidRPr="001972F3">
        <w:rPr>
          <w:rFonts w:ascii="Book Antiqua" w:eastAsia="宋体" w:hAnsi="Book Antiqua" w:cs="宋体"/>
          <w:sz w:val="24"/>
          <w:szCs w:val="24"/>
          <w:lang w:val="en-US" w:eastAsia="zh-CN"/>
        </w:rPr>
        <w:t xml:space="preserve"> New insights on diabetes mellitus and obesity in Africa-part 1: prevalence, pathogenesis and comorbidities. </w:t>
      </w:r>
      <w:r w:rsidRPr="001972F3">
        <w:rPr>
          <w:rFonts w:ascii="Book Antiqua" w:eastAsia="宋体" w:hAnsi="Book Antiqua" w:cs="宋体"/>
          <w:i/>
          <w:iCs/>
          <w:sz w:val="24"/>
          <w:szCs w:val="24"/>
          <w:lang w:val="en-US" w:eastAsia="zh-CN"/>
        </w:rPr>
        <w:t>Heart</w:t>
      </w:r>
      <w:r w:rsidRPr="001972F3">
        <w:rPr>
          <w:rFonts w:ascii="Book Antiqua" w:eastAsia="宋体" w:hAnsi="Book Antiqua" w:cs="宋体"/>
          <w:sz w:val="24"/>
          <w:szCs w:val="24"/>
          <w:lang w:val="en-US" w:eastAsia="zh-CN"/>
        </w:rPr>
        <w:t xml:space="preserve"> 2013; </w:t>
      </w:r>
      <w:r w:rsidRPr="001972F3">
        <w:rPr>
          <w:rFonts w:ascii="Book Antiqua" w:eastAsia="宋体" w:hAnsi="Book Antiqua" w:cs="宋体"/>
          <w:b/>
          <w:bCs/>
          <w:sz w:val="24"/>
          <w:szCs w:val="24"/>
          <w:lang w:val="en-US" w:eastAsia="zh-CN"/>
        </w:rPr>
        <w:t>99</w:t>
      </w:r>
      <w:r w:rsidRPr="001972F3">
        <w:rPr>
          <w:rFonts w:ascii="Book Antiqua" w:eastAsia="宋体" w:hAnsi="Book Antiqua" w:cs="宋体"/>
          <w:sz w:val="24"/>
          <w:szCs w:val="24"/>
          <w:lang w:val="en-US" w:eastAsia="zh-CN"/>
        </w:rPr>
        <w:t>: 979-983 [PMID: 23680891 DOI: 10.1136/heartjnl-2012-303316]</w:t>
      </w:r>
    </w:p>
    <w:p w14:paraId="5DD4E430"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27 </w:t>
      </w:r>
      <w:r w:rsidRPr="001972F3">
        <w:rPr>
          <w:rFonts w:ascii="Book Antiqua" w:eastAsia="宋体" w:hAnsi="Book Antiqua" w:cs="宋体"/>
          <w:b/>
          <w:bCs/>
          <w:sz w:val="24"/>
          <w:szCs w:val="24"/>
          <w:lang w:val="en-US" w:eastAsia="zh-CN"/>
        </w:rPr>
        <w:t>Hall V</w:t>
      </w:r>
      <w:r w:rsidRPr="001972F3">
        <w:rPr>
          <w:rFonts w:ascii="Book Antiqua" w:eastAsia="宋体" w:hAnsi="Book Antiqua" w:cs="宋体"/>
          <w:sz w:val="24"/>
          <w:szCs w:val="24"/>
          <w:lang w:val="en-US" w:eastAsia="zh-CN"/>
        </w:rPr>
        <w:t xml:space="preserve">, Thomsen RW, </w:t>
      </w:r>
      <w:proofErr w:type="spellStart"/>
      <w:r w:rsidRPr="001972F3">
        <w:rPr>
          <w:rFonts w:ascii="Book Antiqua" w:eastAsia="宋体" w:hAnsi="Book Antiqua" w:cs="宋体"/>
          <w:sz w:val="24"/>
          <w:szCs w:val="24"/>
          <w:lang w:val="en-US" w:eastAsia="zh-CN"/>
        </w:rPr>
        <w:t>Henriksen</w:t>
      </w:r>
      <w:proofErr w:type="spellEnd"/>
      <w:r w:rsidRPr="001972F3">
        <w:rPr>
          <w:rFonts w:ascii="Book Antiqua" w:eastAsia="宋体" w:hAnsi="Book Antiqua" w:cs="宋体"/>
          <w:sz w:val="24"/>
          <w:szCs w:val="24"/>
          <w:lang w:val="en-US" w:eastAsia="zh-CN"/>
        </w:rPr>
        <w:t xml:space="preserve"> O, </w:t>
      </w:r>
      <w:proofErr w:type="spellStart"/>
      <w:r w:rsidRPr="001972F3">
        <w:rPr>
          <w:rFonts w:ascii="Book Antiqua" w:eastAsia="宋体" w:hAnsi="Book Antiqua" w:cs="宋体"/>
          <w:sz w:val="24"/>
          <w:szCs w:val="24"/>
          <w:lang w:val="en-US" w:eastAsia="zh-CN"/>
        </w:rPr>
        <w:t>Lohse</w:t>
      </w:r>
      <w:proofErr w:type="spellEnd"/>
      <w:r w:rsidRPr="001972F3">
        <w:rPr>
          <w:rFonts w:ascii="Book Antiqua" w:eastAsia="宋体" w:hAnsi="Book Antiqua" w:cs="宋体"/>
          <w:sz w:val="24"/>
          <w:szCs w:val="24"/>
          <w:lang w:val="en-US" w:eastAsia="zh-CN"/>
        </w:rPr>
        <w:t xml:space="preserve"> N. Diabetes in Sub Saharan Africa 1999-2011: epidemiology and public health implications. </w:t>
      </w:r>
      <w:proofErr w:type="gramStart"/>
      <w:r w:rsidRPr="001972F3">
        <w:rPr>
          <w:rFonts w:ascii="Book Antiqua" w:eastAsia="宋体" w:hAnsi="Book Antiqua" w:cs="宋体"/>
          <w:sz w:val="24"/>
          <w:szCs w:val="24"/>
          <w:lang w:val="en-US" w:eastAsia="zh-CN"/>
        </w:rPr>
        <w:t>A systematic review.</w:t>
      </w:r>
      <w:proofErr w:type="gramEnd"/>
      <w:r w:rsidRPr="001972F3">
        <w:rPr>
          <w:rFonts w:ascii="Book Antiqua" w:eastAsia="宋体" w:hAnsi="Book Antiqua" w:cs="宋体"/>
          <w:sz w:val="24"/>
          <w:szCs w:val="24"/>
          <w:lang w:val="en-US" w:eastAsia="zh-CN"/>
        </w:rPr>
        <w:t xml:space="preserve"> </w:t>
      </w:r>
      <w:r w:rsidRPr="001972F3">
        <w:rPr>
          <w:rFonts w:ascii="Book Antiqua" w:eastAsia="宋体" w:hAnsi="Book Antiqua" w:cs="宋体"/>
          <w:i/>
          <w:iCs/>
          <w:sz w:val="24"/>
          <w:szCs w:val="24"/>
          <w:lang w:val="en-US" w:eastAsia="zh-CN"/>
        </w:rPr>
        <w:t>BMC Public Health</w:t>
      </w:r>
      <w:r w:rsidRPr="001972F3">
        <w:rPr>
          <w:rFonts w:ascii="Book Antiqua" w:eastAsia="宋体" w:hAnsi="Book Antiqua" w:cs="宋体"/>
          <w:sz w:val="24"/>
          <w:szCs w:val="24"/>
          <w:lang w:val="en-US" w:eastAsia="zh-CN"/>
        </w:rPr>
        <w:t xml:space="preserve"> 2011; </w:t>
      </w:r>
      <w:r w:rsidRPr="001972F3">
        <w:rPr>
          <w:rFonts w:ascii="Book Antiqua" w:eastAsia="宋体" w:hAnsi="Book Antiqua" w:cs="宋体"/>
          <w:b/>
          <w:bCs/>
          <w:sz w:val="24"/>
          <w:szCs w:val="24"/>
          <w:lang w:val="en-US" w:eastAsia="zh-CN"/>
        </w:rPr>
        <w:t>11</w:t>
      </w:r>
      <w:r w:rsidRPr="001972F3">
        <w:rPr>
          <w:rFonts w:ascii="Book Antiqua" w:eastAsia="宋体" w:hAnsi="Book Antiqua" w:cs="宋体"/>
          <w:sz w:val="24"/>
          <w:szCs w:val="24"/>
          <w:lang w:val="en-US" w:eastAsia="zh-CN"/>
        </w:rPr>
        <w:t>: 564 [PMID: 21756350 DOI: 10.1186/1471-2458-11-564]</w:t>
      </w:r>
    </w:p>
    <w:p w14:paraId="4B42E233"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28 </w:t>
      </w:r>
      <w:proofErr w:type="spellStart"/>
      <w:r w:rsidRPr="001972F3">
        <w:rPr>
          <w:rFonts w:ascii="Book Antiqua" w:eastAsia="宋体" w:hAnsi="Book Antiqua" w:cs="宋体"/>
          <w:b/>
          <w:bCs/>
          <w:sz w:val="24"/>
          <w:szCs w:val="24"/>
          <w:lang w:val="en-US" w:eastAsia="zh-CN"/>
        </w:rPr>
        <w:t>Nyenwe</w:t>
      </w:r>
      <w:proofErr w:type="spellEnd"/>
      <w:r w:rsidRPr="001972F3">
        <w:rPr>
          <w:rFonts w:ascii="Book Antiqua" w:eastAsia="宋体" w:hAnsi="Book Antiqua" w:cs="宋体"/>
          <w:b/>
          <w:bCs/>
          <w:sz w:val="24"/>
          <w:szCs w:val="24"/>
          <w:lang w:val="en-US" w:eastAsia="zh-CN"/>
        </w:rPr>
        <w:t xml:space="preserve"> EA</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Odia</w:t>
      </w:r>
      <w:proofErr w:type="spellEnd"/>
      <w:r w:rsidRPr="001972F3">
        <w:rPr>
          <w:rFonts w:ascii="Book Antiqua" w:eastAsia="宋体" w:hAnsi="Book Antiqua" w:cs="宋体"/>
          <w:sz w:val="24"/>
          <w:szCs w:val="24"/>
          <w:lang w:val="en-US" w:eastAsia="zh-CN"/>
        </w:rPr>
        <w:t xml:space="preserve"> OJ, </w:t>
      </w:r>
      <w:proofErr w:type="spellStart"/>
      <w:r w:rsidRPr="001972F3">
        <w:rPr>
          <w:rFonts w:ascii="Book Antiqua" w:eastAsia="宋体" w:hAnsi="Book Antiqua" w:cs="宋体"/>
          <w:sz w:val="24"/>
          <w:szCs w:val="24"/>
          <w:lang w:val="en-US" w:eastAsia="zh-CN"/>
        </w:rPr>
        <w:t>Ihekwaba</w:t>
      </w:r>
      <w:proofErr w:type="spellEnd"/>
      <w:r w:rsidRPr="001972F3">
        <w:rPr>
          <w:rFonts w:ascii="Book Antiqua" w:eastAsia="宋体" w:hAnsi="Book Antiqua" w:cs="宋体"/>
          <w:sz w:val="24"/>
          <w:szCs w:val="24"/>
          <w:lang w:val="en-US" w:eastAsia="zh-CN"/>
        </w:rPr>
        <w:t xml:space="preserve"> AE, </w:t>
      </w:r>
      <w:proofErr w:type="spellStart"/>
      <w:r w:rsidRPr="001972F3">
        <w:rPr>
          <w:rFonts w:ascii="Book Antiqua" w:eastAsia="宋体" w:hAnsi="Book Antiqua" w:cs="宋体"/>
          <w:sz w:val="24"/>
          <w:szCs w:val="24"/>
          <w:lang w:val="en-US" w:eastAsia="zh-CN"/>
        </w:rPr>
        <w:t>Ojule</w:t>
      </w:r>
      <w:proofErr w:type="spellEnd"/>
      <w:r w:rsidRPr="001972F3">
        <w:rPr>
          <w:rFonts w:ascii="Book Antiqua" w:eastAsia="宋体" w:hAnsi="Book Antiqua" w:cs="宋体"/>
          <w:sz w:val="24"/>
          <w:szCs w:val="24"/>
          <w:lang w:val="en-US" w:eastAsia="zh-CN"/>
        </w:rPr>
        <w:t xml:space="preserve"> A, </w:t>
      </w:r>
      <w:proofErr w:type="spellStart"/>
      <w:r w:rsidRPr="001972F3">
        <w:rPr>
          <w:rFonts w:ascii="Book Antiqua" w:eastAsia="宋体" w:hAnsi="Book Antiqua" w:cs="宋体"/>
          <w:sz w:val="24"/>
          <w:szCs w:val="24"/>
          <w:lang w:val="en-US" w:eastAsia="zh-CN"/>
        </w:rPr>
        <w:t>Babatunde</w:t>
      </w:r>
      <w:proofErr w:type="spellEnd"/>
      <w:r w:rsidRPr="001972F3">
        <w:rPr>
          <w:rFonts w:ascii="Book Antiqua" w:eastAsia="宋体" w:hAnsi="Book Antiqua" w:cs="宋体"/>
          <w:sz w:val="24"/>
          <w:szCs w:val="24"/>
          <w:lang w:val="en-US" w:eastAsia="zh-CN"/>
        </w:rPr>
        <w:t xml:space="preserve"> S. Type 2 diabetes in adult Nigerians: a study of its prevalence and risk factors in Port Harcourt, Nigeria. </w:t>
      </w:r>
      <w:r w:rsidRPr="001972F3">
        <w:rPr>
          <w:rFonts w:ascii="Book Antiqua" w:eastAsia="宋体" w:hAnsi="Book Antiqua" w:cs="宋体"/>
          <w:i/>
          <w:iCs/>
          <w:sz w:val="24"/>
          <w:szCs w:val="24"/>
          <w:lang w:val="en-US" w:eastAsia="zh-CN"/>
        </w:rPr>
        <w:t xml:space="preserve">Diabetes Res </w:t>
      </w:r>
      <w:proofErr w:type="spellStart"/>
      <w:r w:rsidRPr="001972F3">
        <w:rPr>
          <w:rFonts w:ascii="Book Antiqua" w:eastAsia="宋体" w:hAnsi="Book Antiqua" w:cs="宋体"/>
          <w:i/>
          <w:iCs/>
          <w:sz w:val="24"/>
          <w:szCs w:val="24"/>
          <w:lang w:val="en-US" w:eastAsia="zh-CN"/>
        </w:rPr>
        <w:t>Clin</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Pract</w:t>
      </w:r>
      <w:proofErr w:type="spellEnd"/>
      <w:r w:rsidRPr="001972F3">
        <w:rPr>
          <w:rFonts w:ascii="Book Antiqua" w:eastAsia="宋体" w:hAnsi="Book Antiqua" w:cs="宋体"/>
          <w:sz w:val="24"/>
          <w:szCs w:val="24"/>
          <w:lang w:val="en-US" w:eastAsia="zh-CN"/>
        </w:rPr>
        <w:t xml:space="preserve"> 2003; </w:t>
      </w:r>
      <w:r w:rsidRPr="001972F3">
        <w:rPr>
          <w:rFonts w:ascii="Book Antiqua" w:eastAsia="宋体" w:hAnsi="Book Antiqua" w:cs="宋体"/>
          <w:b/>
          <w:bCs/>
          <w:sz w:val="24"/>
          <w:szCs w:val="24"/>
          <w:lang w:val="en-US" w:eastAsia="zh-CN"/>
        </w:rPr>
        <w:t>62</w:t>
      </w:r>
      <w:r w:rsidRPr="001972F3">
        <w:rPr>
          <w:rFonts w:ascii="Book Antiqua" w:eastAsia="宋体" w:hAnsi="Book Antiqua" w:cs="宋体"/>
          <w:sz w:val="24"/>
          <w:szCs w:val="24"/>
          <w:lang w:val="en-US" w:eastAsia="zh-CN"/>
        </w:rPr>
        <w:t>: 177-185 [PMID: 14625132 DOI: 10.1016/j.diabres.2003.07.002]</w:t>
      </w:r>
    </w:p>
    <w:p w14:paraId="5FEC936B" w14:textId="77777777" w:rsidR="00085D9B" w:rsidRPr="001972F3" w:rsidRDefault="00085D9B" w:rsidP="001972F3">
      <w:pPr>
        <w:spacing w:after="0" w:line="360" w:lineRule="auto"/>
        <w:jc w:val="both"/>
        <w:rPr>
          <w:rFonts w:ascii="Book Antiqua" w:eastAsia="宋体" w:hAnsi="Book Antiqua" w:cs="宋体"/>
          <w:sz w:val="24"/>
          <w:szCs w:val="24"/>
          <w:lang w:eastAsia="zh-CN"/>
        </w:rPr>
      </w:pPr>
      <w:r w:rsidRPr="001972F3">
        <w:rPr>
          <w:rFonts w:ascii="Book Antiqua" w:eastAsia="宋体" w:hAnsi="Book Antiqua" w:cs="宋体"/>
          <w:sz w:val="24"/>
          <w:szCs w:val="24"/>
          <w:lang w:val="en-US" w:eastAsia="zh-CN"/>
        </w:rPr>
        <w:t xml:space="preserve">29 </w:t>
      </w:r>
      <w:proofErr w:type="spellStart"/>
      <w:r w:rsidRPr="001972F3">
        <w:rPr>
          <w:rFonts w:ascii="Book Antiqua" w:eastAsia="宋体" w:hAnsi="Book Antiqua" w:cs="宋体"/>
          <w:b/>
          <w:bCs/>
          <w:sz w:val="24"/>
          <w:szCs w:val="24"/>
          <w:lang w:val="en-US" w:eastAsia="zh-CN"/>
        </w:rPr>
        <w:t>Fisch</w:t>
      </w:r>
      <w:proofErr w:type="spellEnd"/>
      <w:r w:rsidRPr="001972F3">
        <w:rPr>
          <w:rFonts w:ascii="Book Antiqua" w:eastAsia="宋体" w:hAnsi="Book Antiqua" w:cs="宋体"/>
          <w:b/>
          <w:bCs/>
          <w:sz w:val="24"/>
          <w:szCs w:val="24"/>
          <w:lang w:val="en-US" w:eastAsia="zh-CN"/>
        </w:rPr>
        <w:t xml:space="preserve"> A</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Pichard</w:t>
      </w:r>
      <w:proofErr w:type="spellEnd"/>
      <w:r w:rsidRPr="001972F3">
        <w:rPr>
          <w:rFonts w:ascii="Book Antiqua" w:eastAsia="宋体" w:hAnsi="Book Antiqua" w:cs="宋体"/>
          <w:sz w:val="24"/>
          <w:szCs w:val="24"/>
          <w:lang w:val="en-US" w:eastAsia="zh-CN"/>
        </w:rPr>
        <w:t xml:space="preserve"> E, </w:t>
      </w:r>
      <w:proofErr w:type="spellStart"/>
      <w:r w:rsidRPr="001972F3">
        <w:rPr>
          <w:rFonts w:ascii="Book Antiqua" w:eastAsia="宋体" w:hAnsi="Book Antiqua" w:cs="宋体"/>
          <w:sz w:val="24"/>
          <w:szCs w:val="24"/>
          <w:lang w:val="en-US" w:eastAsia="zh-CN"/>
        </w:rPr>
        <w:t>Prazuck</w:t>
      </w:r>
      <w:proofErr w:type="spellEnd"/>
      <w:r w:rsidRPr="001972F3">
        <w:rPr>
          <w:rFonts w:ascii="Book Antiqua" w:eastAsia="宋体" w:hAnsi="Book Antiqua" w:cs="宋体"/>
          <w:sz w:val="24"/>
          <w:szCs w:val="24"/>
          <w:lang w:val="en-US" w:eastAsia="zh-CN"/>
        </w:rPr>
        <w:t xml:space="preserve"> T, Leblanc H, </w:t>
      </w:r>
      <w:proofErr w:type="spellStart"/>
      <w:r w:rsidRPr="001972F3">
        <w:rPr>
          <w:rFonts w:ascii="Book Antiqua" w:eastAsia="宋体" w:hAnsi="Book Antiqua" w:cs="宋体"/>
          <w:sz w:val="24"/>
          <w:szCs w:val="24"/>
          <w:lang w:val="en-US" w:eastAsia="zh-CN"/>
        </w:rPr>
        <w:t>Sidibe</w:t>
      </w:r>
      <w:proofErr w:type="spellEnd"/>
      <w:r w:rsidRPr="001972F3">
        <w:rPr>
          <w:rFonts w:ascii="Book Antiqua" w:eastAsia="宋体" w:hAnsi="Book Antiqua" w:cs="宋体"/>
          <w:sz w:val="24"/>
          <w:szCs w:val="24"/>
          <w:lang w:val="en-US" w:eastAsia="zh-CN"/>
        </w:rPr>
        <w:t xml:space="preserve"> Y, </w:t>
      </w:r>
      <w:proofErr w:type="spellStart"/>
      <w:r w:rsidRPr="001972F3">
        <w:rPr>
          <w:rFonts w:ascii="Book Antiqua" w:eastAsia="宋体" w:hAnsi="Book Antiqua" w:cs="宋体"/>
          <w:sz w:val="24"/>
          <w:szCs w:val="24"/>
          <w:lang w:val="en-US" w:eastAsia="zh-CN"/>
        </w:rPr>
        <w:t>Brücker</w:t>
      </w:r>
      <w:proofErr w:type="spellEnd"/>
      <w:r w:rsidRPr="001972F3">
        <w:rPr>
          <w:rFonts w:ascii="Book Antiqua" w:eastAsia="宋体" w:hAnsi="Book Antiqua" w:cs="宋体"/>
          <w:sz w:val="24"/>
          <w:szCs w:val="24"/>
          <w:lang w:val="en-US" w:eastAsia="zh-CN"/>
        </w:rPr>
        <w:t xml:space="preserve"> G. Prevalence and risk factors of diabetes mellitus in the rural region of Mali (West Africa): a practical approach. </w:t>
      </w:r>
      <w:proofErr w:type="spellStart"/>
      <w:r w:rsidRPr="001972F3">
        <w:rPr>
          <w:rFonts w:ascii="Book Antiqua" w:eastAsia="宋体" w:hAnsi="Book Antiqua" w:cs="宋体"/>
          <w:i/>
          <w:iCs/>
          <w:sz w:val="24"/>
          <w:szCs w:val="24"/>
          <w:lang w:eastAsia="zh-CN"/>
        </w:rPr>
        <w:t>Diabetologia</w:t>
      </w:r>
      <w:proofErr w:type="spellEnd"/>
      <w:r w:rsidRPr="001972F3">
        <w:rPr>
          <w:rFonts w:ascii="Book Antiqua" w:eastAsia="宋体" w:hAnsi="Book Antiqua" w:cs="宋体"/>
          <w:sz w:val="24"/>
          <w:szCs w:val="24"/>
          <w:lang w:eastAsia="zh-CN"/>
        </w:rPr>
        <w:t xml:space="preserve"> 1987; </w:t>
      </w:r>
      <w:r w:rsidRPr="001972F3">
        <w:rPr>
          <w:rFonts w:ascii="Book Antiqua" w:eastAsia="宋体" w:hAnsi="Book Antiqua" w:cs="宋体"/>
          <w:b/>
          <w:bCs/>
          <w:sz w:val="24"/>
          <w:szCs w:val="24"/>
          <w:lang w:eastAsia="zh-CN"/>
        </w:rPr>
        <w:t>30</w:t>
      </w:r>
      <w:r w:rsidRPr="001972F3">
        <w:rPr>
          <w:rFonts w:ascii="Book Antiqua" w:eastAsia="宋体" w:hAnsi="Book Antiqua" w:cs="宋体"/>
          <w:sz w:val="24"/>
          <w:szCs w:val="24"/>
          <w:lang w:eastAsia="zh-CN"/>
        </w:rPr>
        <w:t>: 859-862 [PMID: 3446552]</w:t>
      </w:r>
    </w:p>
    <w:p w14:paraId="11E0685C" w14:textId="77777777" w:rsidR="00085D9B" w:rsidRPr="001972F3" w:rsidRDefault="00085D9B" w:rsidP="001972F3">
      <w:pPr>
        <w:spacing w:after="0" w:line="360" w:lineRule="auto"/>
        <w:jc w:val="both"/>
        <w:rPr>
          <w:rFonts w:ascii="Book Antiqua" w:eastAsia="宋体" w:hAnsi="Book Antiqua" w:cs="宋体"/>
          <w:sz w:val="24"/>
          <w:szCs w:val="24"/>
          <w:lang w:eastAsia="zh-CN"/>
        </w:rPr>
      </w:pPr>
      <w:r w:rsidRPr="001972F3">
        <w:rPr>
          <w:rFonts w:ascii="Book Antiqua" w:eastAsia="宋体" w:hAnsi="Book Antiqua" w:cs="宋体"/>
          <w:sz w:val="24"/>
          <w:szCs w:val="24"/>
          <w:lang w:eastAsia="zh-CN"/>
        </w:rPr>
        <w:lastRenderedPageBreak/>
        <w:t xml:space="preserve">30 </w:t>
      </w:r>
      <w:proofErr w:type="spellStart"/>
      <w:r w:rsidR="001010CA" w:rsidRPr="001972F3">
        <w:rPr>
          <w:rFonts w:ascii="Book Antiqua" w:hAnsi="Book Antiqua"/>
          <w:b/>
          <w:color w:val="000000"/>
          <w:sz w:val="24"/>
          <w:szCs w:val="24"/>
        </w:rPr>
        <w:t>Barral</w:t>
      </w:r>
      <w:proofErr w:type="spellEnd"/>
      <w:r w:rsidR="001010CA" w:rsidRPr="001972F3">
        <w:rPr>
          <w:rFonts w:ascii="Book Antiqua" w:hAnsi="Book Antiqua"/>
          <w:b/>
          <w:color w:val="000000"/>
          <w:sz w:val="24"/>
          <w:szCs w:val="24"/>
        </w:rPr>
        <w:t xml:space="preserve"> H</w:t>
      </w:r>
      <w:r w:rsidR="001010CA" w:rsidRPr="001972F3">
        <w:rPr>
          <w:rFonts w:ascii="Book Antiqua" w:hAnsi="Book Antiqua"/>
          <w:color w:val="000000"/>
          <w:sz w:val="24"/>
          <w:szCs w:val="24"/>
        </w:rPr>
        <w:t xml:space="preserve">, Bénéfice E, </w:t>
      </w:r>
      <w:proofErr w:type="spellStart"/>
      <w:r w:rsidR="001010CA" w:rsidRPr="001972F3">
        <w:rPr>
          <w:rFonts w:ascii="Book Antiqua" w:hAnsi="Book Antiqua"/>
          <w:color w:val="000000"/>
          <w:sz w:val="24"/>
          <w:szCs w:val="24"/>
        </w:rPr>
        <w:t>Boudet</w:t>
      </w:r>
      <w:proofErr w:type="spellEnd"/>
      <w:r w:rsidR="001010CA" w:rsidRPr="001972F3">
        <w:rPr>
          <w:rFonts w:ascii="Book Antiqua" w:hAnsi="Book Antiqua"/>
          <w:color w:val="000000"/>
          <w:sz w:val="24"/>
          <w:szCs w:val="24"/>
        </w:rPr>
        <w:t xml:space="preserve"> G, Denis JP, </w:t>
      </w:r>
      <w:proofErr w:type="spellStart"/>
      <w:r w:rsidR="001010CA" w:rsidRPr="001972F3">
        <w:rPr>
          <w:rFonts w:ascii="Book Antiqua" w:hAnsi="Book Antiqua"/>
          <w:color w:val="000000"/>
          <w:sz w:val="24"/>
          <w:szCs w:val="24"/>
        </w:rPr>
        <w:t>Wispelaere</w:t>
      </w:r>
      <w:proofErr w:type="spellEnd"/>
      <w:r w:rsidR="001010CA" w:rsidRPr="001972F3">
        <w:rPr>
          <w:rFonts w:ascii="Book Antiqua" w:hAnsi="Book Antiqua"/>
          <w:color w:val="000000"/>
          <w:sz w:val="24"/>
          <w:szCs w:val="24"/>
        </w:rPr>
        <w:t xml:space="preserve"> GD, </w:t>
      </w:r>
      <w:proofErr w:type="spellStart"/>
      <w:r w:rsidR="001010CA" w:rsidRPr="001972F3">
        <w:rPr>
          <w:rFonts w:ascii="Book Antiqua" w:hAnsi="Book Antiqua"/>
          <w:color w:val="000000"/>
          <w:sz w:val="24"/>
          <w:szCs w:val="24"/>
        </w:rPr>
        <w:t>Diaite</w:t>
      </w:r>
      <w:proofErr w:type="spellEnd"/>
      <w:r w:rsidR="001010CA" w:rsidRPr="001972F3">
        <w:rPr>
          <w:rFonts w:ascii="Book Antiqua" w:hAnsi="Book Antiqua"/>
          <w:color w:val="000000"/>
          <w:sz w:val="24"/>
          <w:szCs w:val="24"/>
        </w:rPr>
        <w:t xml:space="preserve"> I, Noël J. Systèmes de production d'élevage au Sénégal dans la région du Ferlo: synthèse de fin d'études d'une équipe de recherches pluridisciplinaire. Dakar: Ministère de la Recherche et de l'Industrie, GERDAT-ORSTOM, 1983</w:t>
      </w:r>
    </w:p>
    <w:p w14:paraId="691047E4" w14:textId="202CBC3B" w:rsidR="00085D9B" w:rsidRPr="001972F3" w:rsidRDefault="00085D9B" w:rsidP="001972F3">
      <w:pPr>
        <w:spacing w:after="0" w:line="360" w:lineRule="auto"/>
        <w:jc w:val="both"/>
        <w:rPr>
          <w:rFonts w:ascii="Book Antiqua" w:eastAsia="宋体" w:hAnsi="Book Antiqua" w:cs="宋体"/>
          <w:sz w:val="24"/>
          <w:szCs w:val="24"/>
          <w:lang w:eastAsia="zh-CN"/>
        </w:rPr>
      </w:pPr>
      <w:r w:rsidRPr="001972F3">
        <w:rPr>
          <w:rFonts w:ascii="Book Antiqua" w:eastAsia="宋体" w:hAnsi="Book Antiqua" w:cs="宋体"/>
          <w:sz w:val="24"/>
          <w:szCs w:val="24"/>
          <w:lang w:eastAsia="zh-CN"/>
        </w:rPr>
        <w:t xml:space="preserve">31 </w:t>
      </w:r>
      <w:proofErr w:type="spellStart"/>
      <w:r w:rsidR="00EB147D" w:rsidRPr="001972F3">
        <w:rPr>
          <w:rFonts w:ascii="Book Antiqua" w:eastAsia="Times New Roman" w:hAnsi="Book Antiqua" w:cs="Times New Roman"/>
          <w:b/>
          <w:sz w:val="24"/>
          <w:szCs w:val="24"/>
          <w:lang w:eastAsia="fr-FR"/>
        </w:rPr>
        <w:t>Senegal's</w:t>
      </w:r>
      <w:proofErr w:type="spellEnd"/>
      <w:r w:rsidR="00EB147D" w:rsidRPr="001972F3">
        <w:rPr>
          <w:rFonts w:ascii="Book Antiqua" w:eastAsia="Times New Roman" w:hAnsi="Book Antiqua" w:cs="Times New Roman"/>
          <w:b/>
          <w:sz w:val="24"/>
          <w:szCs w:val="24"/>
          <w:lang w:eastAsia="fr-FR"/>
        </w:rPr>
        <w:t xml:space="preserve"> national </w:t>
      </w:r>
      <w:proofErr w:type="spellStart"/>
      <w:r w:rsidR="00EB147D" w:rsidRPr="001972F3">
        <w:rPr>
          <w:rFonts w:ascii="Book Antiqua" w:eastAsia="Times New Roman" w:hAnsi="Book Antiqua" w:cs="Times New Roman"/>
          <w:b/>
          <w:sz w:val="24"/>
          <w:szCs w:val="24"/>
          <w:lang w:eastAsia="fr-FR"/>
        </w:rPr>
        <w:t>statisti</w:t>
      </w:r>
      <w:r w:rsidR="00EB147D" w:rsidRPr="001972F3">
        <w:rPr>
          <w:rFonts w:ascii="Book Antiqua" w:eastAsia="Times New Roman" w:hAnsi="Book Antiqua" w:cs="Times New Roman"/>
          <w:b/>
          <w:bCs/>
          <w:sz w:val="24"/>
          <w:szCs w:val="24"/>
          <w:lang w:eastAsia="fr-FR"/>
        </w:rPr>
        <w:t>cal</w:t>
      </w:r>
      <w:proofErr w:type="spellEnd"/>
      <w:r w:rsidR="00EB147D" w:rsidRPr="001972F3">
        <w:rPr>
          <w:rFonts w:ascii="Book Antiqua" w:eastAsia="Times New Roman" w:hAnsi="Book Antiqua" w:cs="Times New Roman"/>
          <w:b/>
          <w:bCs/>
          <w:sz w:val="24"/>
          <w:szCs w:val="24"/>
          <w:lang w:eastAsia="fr-FR"/>
        </w:rPr>
        <w:t xml:space="preserve"> office. </w:t>
      </w:r>
      <w:proofErr w:type="gramStart"/>
      <w:r w:rsidR="00EB147D" w:rsidRPr="001972F3">
        <w:rPr>
          <w:rFonts w:ascii="Book Antiqua" w:eastAsia="Times New Roman" w:hAnsi="Book Antiqua" w:cs="Times New Roman"/>
          <w:b/>
          <w:bCs/>
          <w:sz w:val="24"/>
          <w:szCs w:val="24"/>
          <w:lang w:val="en-GB" w:eastAsia="fr-FR"/>
        </w:rPr>
        <w:t>Geographic disparities in access to basic social services in Senegal.</w:t>
      </w:r>
      <w:proofErr w:type="gramEnd"/>
      <w:r w:rsidR="00EB147D" w:rsidRPr="001972F3">
        <w:rPr>
          <w:rFonts w:ascii="Book Antiqua" w:hAnsi="Book Antiqua"/>
          <w:b/>
          <w:color w:val="000000"/>
          <w:sz w:val="24"/>
          <w:szCs w:val="24"/>
          <w:lang w:val="en-GB"/>
        </w:rPr>
        <w:t xml:space="preserve"> </w:t>
      </w:r>
      <w:r w:rsidR="001010CA" w:rsidRPr="001972F3">
        <w:rPr>
          <w:rFonts w:ascii="Book Antiqua" w:hAnsi="Book Antiqua"/>
          <w:color w:val="000000"/>
          <w:sz w:val="24"/>
          <w:szCs w:val="24"/>
        </w:rPr>
        <w:t xml:space="preserve">Dakar: </w:t>
      </w:r>
      <w:proofErr w:type="spellStart"/>
      <w:r w:rsidR="00EB147D" w:rsidRPr="001972F3">
        <w:rPr>
          <w:rFonts w:ascii="Book Antiqua" w:hAnsi="Book Antiqua"/>
          <w:color w:val="000000"/>
          <w:sz w:val="24"/>
          <w:szCs w:val="24"/>
        </w:rPr>
        <w:t>Ministery</w:t>
      </w:r>
      <w:proofErr w:type="spellEnd"/>
      <w:r w:rsidR="00EB147D" w:rsidRPr="001972F3">
        <w:rPr>
          <w:rFonts w:ascii="Book Antiqua" w:hAnsi="Book Antiqua"/>
          <w:color w:val="000000"/>
          <w:sz w:val="24"/>
          <w:szCs w:val="24"/>
        </w:rPr>
        <w:t xml:space="preserve"> of </w:t>
      </w:r>
      <w:proofErr w:type="spellStart"/>
      <w:r w:rsidR="00EB147D" w:rsidRPr="001972F3">
        <w:rPr>
          <w:rFonts w:ascii="Book Antiqua" w:hAnsi="Book Antiqua"/>
          <w:color w:val="000000"/>
          <w:sz w:val="24"/>
          <w:szCs w:val="24"/>
        </w:rPr>
        <w:t>Economic</w:t>
      </w:r>
      <w:proofErr w:type="spellEnd"/>
      <w:r w:rsidR="00EB147D" w:rsidRPr="001972F3">
        <w:rPr>
          <w:rFonts w:ascii="Book Antiqua" w:hAnsi="Book Antiqua"/>
          <w:color w:val="000000"/>
          <w:sz w:val="24"/>
          <w:szCs w:val="24"/>
        </w:rPr>
        <w:t xml:space="preserve"> and Financial </w:t>
      </w:r>
      <w:proofErr w:type="spellStart"/>
      <w:r w:rsidR="00EB147D" w:rsidRPr="001972F3">
        <w:rPr>
          <w:rFonts w:ascii="Book Antiqua" w:hAnsi="Book Antiqua"/>
          <w:color w:val="000000"/>
          <w:sz w:val="24"/>
          <w:szCs w:val="24"/>
        </w:rPr>
        <w:t>Affairs</w:t>
      </w:r>
      <w:proofErr w:type="spellEnd"/>
      <w:r w:rsidR="001010CA" w:rsidRPr="001972F3">
        <w:rPr>
          <w:rFonts w:ascii="Book Antiqua" w:hAnsi="Book Antiqua"/>
          <w:color w:val="000000"/>
          <w:sz w:val="24"/>
          <w:szCs w:val="24"/>
        </w:rPr>
        <w:t>, 2011</w:t>
      </w:r>
    </w:p>
    <w:p w14:paraId="30A2F80E"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eastAsia="zh-CN"/>
        </w:rPr>
        <w:t xml:space="preserve">32 </w:t>
      </w:r>
      <w:proofErr w:type="spellStart"/>
      <w:r w:rsidRPr="001972F3">
        <w:rPr>
          <w:rFonts w:ascii="Book Antiqua" w:eastAsia="宋体" w:hAnsi="Book Antiqua" w:cs="宋体"/>
          <w:b/>
          <w:bCs/>
          <w:sz w:val="24"/>
          <w:szCs w:val="24"/>
          <w:lang w:eastAsia="zh-CN"/>
        </w:rPr>
        <w:t>Seck</w:t>
      </w:r>
      <w:proofErr w:type="spellEnd"/>
      <w:r w:rsidRPr="001972F3">
        <w:rPr>
          <w:rFonts w:ascii="Book Antiqua" w:eastAsia="宋体" w:hAnsi="Book Antiqua" w:cs="宋体"/>
          <w:b/>
          <w:bCs/>
          <w:sz w:val="24"/>
          <w:szCs w:val="24"/>
          <w:lang w:eastAsia="zh-CN"/>
        </w:rPr>
        <w:t xml:space="preserve"> SM</w:t>
      </w:r>
      <w:r w:rsidRPr="001972F3">
        <w:rPr>
          <w:rFonts w:ascii="Book Antiqua" w:eastAsia="宋体" w:hAnsi="Book Antiqua" w:cs="宋体"/>
          <w:sz w:val="24"/>
          <w:szCs w:val="24"/>
          <w:lang w:eastAsia="zh-CN"/>
        </w:rPr>
        <w:t xml:space="preserve">, Dia DG, </w:t>
      </w:r>
      <w:proofErr w:type="spellStart"/>
      <w:r w:rsidRPr="001972F3">
        <w:rPr>
          <w:rFonts w:ascii="Book Antiqua" w:eastAsia="宋体" w:hAnsi="Book Antiqua" w:cs="宋体"/>
          <w:sz w:val="24"/>
          <w:szCs w:val="24"/>
          <w:lang w:eastAsia="zh-CN"/>
        </w:rPr>
        <w:t>Doupa</w:t>
      </w:r>
      <w:proofErr w:type="spellEnd"/>
      <w:r w:rsidRPr="001972F3">
        <w:rPr>
          <w:rFonts w:ascii="Book Antiqua" w:eastAsia="宋体" w:hAnsi="Book Antiqua" w:cs="宋体"/>
          <w:sz w:val="24"/>
          <w:szCs w:val="24"/>
          <w:lang w:eastAsia="zh-CN"/>
        </w:rPr>
        <w:t xml:space="preserve"> D, </w:t>
      </w:r>
      <w:proofErr w:type="spellStart"/>
      <w:r w:rsidRPr="001972F3">
        <w:rPr>
          <w:rFonts w:ascii="Book Antiqua" w:eastAsia="宋体" w:hAnsi="Book Antiqua" w:cs="宋体"/>
          <w:sz w:val="24"/>
          <w:szCs w:val="24"/>
          <w:lang w:eastAsia="zh-CN"/>
        </w:rPr>
        <w:t>Diop</w:t>
      </w:r>
      <w:proofErr w:type="spellEnd"/>
      <w:r w:rsidRPr="001972F3">
        <w:rPr>
          <w:rFonts w:ascii="Book Antiqua" w:eastAsia="宋体" w:hAnsi="Book Antiqua" w:cs="宋体"/>
          <w:sz w:val="24"/>
          <w:szCs w:val="24"/>
          <w:lang w:eastAsia="zh-CN"/>
        </w:rPr>
        <w:t xml:space="preserve">-Dia A, </w:t>
      </w:r>
      <w:proofErr w:type="spellStart"/>
      <w:r w:rsidRPr="001972F3">
        <w:rPr>
          <w:rFonts w:ascii="Book Antiqua" w:eastAsia="宋体" w:hAnsi="Book Antiqua" w:cs="宋体"/>
          <w:sz w:val="24"/>
          <w:szCs w:val="24"/>
          <w:lang w:eastAsia="zh-CN"/>
        </w:rPr>
        <w:t>Thiam</w:t>
      </w:r>
      <w:proofErr w:type="spellEnd"/>
      <w:r w:rsidRPr="001972F3">
        <w:rPr>
          <w:rFonts w:ascii="Book Antiqua" w:eastAsia="宋体" w:hAnsi="Book Antiqua" w:cs="宋体"/>
          <w:sz w:val="24"/>
          <w:szCs w:val="24"/>
          <w:lang w:eastAsia="zh-CN"/>
        </w:rPr>
        <w:t xml:space="preserve"> I, </w:t>
      </w:r>
      <w:proofErr w:type="spellStart"/>
      <w:r w:rsidRPr="001972F3">
        <w:rPr>
          <w:rFonts w:ascii="Book Antiqua" w:eastAsia="宋体" w:hAnsi="Book Antiqua" w:cs="宋体"/>
          <w:sz w:val="24"/>
          <w:szCs w:val="24"/>
          <w:lang w:eastAsia="zh-CN"/>
        </w:rPr>
        <w:t>Ndong</w:t>
      </w:r>
      <w:proofErr w:type="spellEnd"/>
      <w:r w:rsidRPr="001972F3">
        <w:rPr>
          <w:rFonts w:ascii="Book Antiqua" w:eastAsia="宋体" w:hAnsi="Book Antiqua" w:cs="宋体"/>
          <w:sz w:val="24"/>
          <w:szCs w:val="24"/>
          <w:lang w:eastAsia="zh-CN"/>
        </w:rPr>
        <w:t xml:space="preserve"> M, Gueye L. </w:t>
      </w:r>
      <w:proofErr w:type="spellStart"/>
      <w:r w:rsidRPr="001972F3">
        <w:rPr>
          <w:rFonts w:ascii="Book Antiqua" w:eastAsia="宋体" w:hAnsi="Book Antiqua" w:cs="宋体"/>
          <w:sz w:val="24"/>
          <w:szCs w:val="24"/>
          <w:lang w:eastAsia="zh-CN"/>
        </w:rPr>
        <w:t>Diabetes</w:t>
      </w:r>
      <w:proofErr w:type="spellEnd"/>
      <w:r w:rsidRPr="001972F3">
        <w:rPr>
          <w:rFonts w:ascii="Book Antiqua" w:eastAsia="宋体" w:hAnsi="Book Antiqua" w:cs="宋体"/>
          <w:sz w:val="24"/>
          <w:szCs w:val="24"/>
          <w:lang w:eastAsia="zh-CN"/>
        </w:rPr>
        <w:t xml:space="preserve"> </w:t>
      </w:r>
      <w:proofErr w:type="spellStart"/>
      <w:r w:rsidRPr="001972F3">
        <w:rPr>
          <w:rFonts w:ascii="Book Antiqua" w:eastAsia="宋体" w:hAnsi="Book Antiqua" w:cs="宋体"/>
          <w:sz w:val="24"/>
          <w:szCs w:val="24"/>
          <w:lang w:eastAsia="zh-CN"/>
        </w:rPr>
        <w:t>Burden</w:t>
      </w:r>
      <w:proofErr w:type="spellEnd"/>
      <w:r w:rsidRPr="001972F3">
        <w:rPr>
          <w:rFonts w:ascii="Book Antiqua" w:eastAsia="宋体" w:hAnsi="Book Antiqua" w:cs="宋体"/>
          <w:sz w:val="24"/>
          <w:szCs w:val="24"/>
          <w:lang w:eastAsia="zh-CN"/>
        </w:rPr>
        <w:t xml:space="preserve"> in </w:t>
      </w:r>
      <w:proofErr w:type="spellStart"/>
      <w:r w:rsidRPr="001972F3">
        <w:rPr>
          <w:rFonts w:ascii="Book Antiqua" w:eastAsia="宋体" w:hAnsi="Book Antiqua" w:cs="宋体"/>
          <w:sz w:val="24"/>
          <w:szCs w:val="24"/>
          <w:lang w:eastAsia="zh-CN"/>
        </w:rPr>
        <w:t>Urban</w:t>
      </w:r>
      <w:proofErr w:type="spellEnd"/>
      <w:r w:rsidRPr="001972F3">
        <w:rPr>
          <w:rFonts w:ascii="Book Antiqua" w:eastAsia="宋体" w:hAnsi="Book Antiqua" w:cs="宋体"/>
          <w:sz w:val="24"/>
          <w:szCs w:val="24"/>
          <w:lang w:eastAsia="zh-CN"/>
        </w:rPr>
        <w:t xml:space="preserve"> and Rural </w:t>
      </w:r>
      <w:proofErr w:type="spellStart"/>
      <w:r w:rsidRPr="001972F3">
        <w:rPr>
          <w:rFonts w:ascii="Book Antiqua" w:eastAsia="宋体" w:hAnsi="Book Antiqua" w:cs="宋体"/>
          <w:sz w:val="24"/>
          <w:szCs w:val="24"/>
          <w:lang w:eastAsia="zh-CN"/>
        </w:rPr>
        <w:t>Senegalese</w:t>
      </w:r>
      <w:proofErr w:type="spellEnd"/>
      <w:r w:rsidRPr="001972F3">
        <w:rPr>
          <w:rFonts w:ascii="Book Antiqua" w:eastAsia="宋体" w:hAnsi="Book Antiqua" w:cs="宋体"/>
          <w:sz w:val="24"/>
          <w:szCs w:val="24"/>
          <w:lang w:eastAsia="zh-CN"/>
        </w:rPr>
        <w:t xml:space="preserve"> Populations: A Cross-</w:t>
      </w:r>
      <w:proofErr w:type="spellStart"/>
      <w:r w:rsidRPr="001972F3">
        <w:rPr>
          <w:rFonts w:ascii="Book Antiqua" w:eastAsia="宋体" w:hAnsi="Book Antiqua" w:cs="宋体"/>
          <w:sz w:val="24"/>
          <w:szCs w:val="24"/>
          <w:lang w:eastAsia="zh-CN"/>
        </w:rPr>
        <w:t>Sectional</w:t>
      </w:r>
      <w:proofErr w:type="spellEnd"/>
      <w:r w:rsidRPr="001972F3">
        <w:rPr>
          <w:rFonts w:ascii="Book Antiqua" w:eastAsia="宋体" w:hAnsi="Book Antiqua" w:cs="宋体"/>
          <w:sz w:val="24"/>
          <w:szCs w:val="24"/>
          <w:lang w:eastAsia="zh-CN"/>
        </w:rPr>
        <w:t xml:space="preserve"> </w:t>
      </w:r>
      <w:proofErr w:type="spellStart"/>
      <w:r w:rsidRPr="001972F3">
        <w:rPr>
          <w:rFonts w:ascii="Book Antiqua" w:eastAsia="宋体" w:hAnsi="Book Antiqua" w:cs="宋体"/>
          <w:sz w:val="24"/>
          <w:szCs w:val="24"/>
          <w:lang w:eastAsia="zh-CN"/>
        </w:rPr>
        <w:t>Study</w:t>
      </w:r>
      <w:proofErr w:type="spellEnd"/>
      <w:r w:rsidRPr="001972F3">
        <w:rPr>
          <w:rFonts w:ascii="Book Antiqua" w:eastAsia="宋体" w:hAnsi="Book Antiqua" w:cs="宋体"/>
          <w:sz w:val="24"/>
          <w:szCs w:val="24"/>
          <w:lang w:eastAsia="zh-CN"/>
        </w:rPr>
        <w:t xml:space="preserve"> in 2012. </w:t>
      </w:r>
      <w:proofErr w:type="spellStart"/>
      <w:r w:rsidRPr="001972F3">
        <w:rPr>
          <w:rFonts w:ascii="Book Antiqua" w:eastAsia="宋体" w:hAnsi="Book Antiqua" w:cs="宋体"/>
          <w:i/>
          <w:iCs/>
          <w:sz w:val="24"/>
          <w:szCs w:val="24"/>
          <w:lang w:val="en-US" w:eastAsia="zh-CN"/>
        </w:rPr>
        <w:t>Int</w:t>
      </w:r>
      <w:proofErr w:type="spellEnd"/>
      <w:r w:rsidRPr="001972F3">
        <w:rPr>
          <w:rFonts w:ascii="Book Antiqua" w:eastAsia="宋体" w:hAnsi="Book Antiqua" w:cs="宋体"/>
          <w:i/>
          <w:iCs/>
          <w:sz w:val="24"/>
          <w:szCs w:val="24"/>
          <w:lang w:val="en-US" w:eastAsia="zh-CN"/>
        </w:rPr>
        <w:t xml:space="preserve"> J </w:t>
      </w:r>
      <w:proofErr w:type="spellStart"/>
      <w:r w:rsidRPr="001972F3">
        <w:rPr>
          <w:rFonts w:ascii="Book Antiqua" w:eastAsia="宋体" w:hAnsi="Book Antiqua" w:cs="宋体"/>
          <w:i/>
          <w:iCs/>
          <w:sz w:val="24"/>
          <w:szCs w:val="24"/>
          <w:lang w:val="en-US" w:eastAsia="zh-CN"/>
        </w:rPr>
        <w:t>Endocrinol</w:t>
      </w:r>
      <w:proofErr w:type="spellEnd"/>
      <w:r w:rsidRPr="001972F3">
        <w:rPr>
          <w:rFonts w:ascii="Book Antiqua" w:eastAsia="宋体" w:hAnsi="Book Antiqua" w:cs="宋体"/>
          <w:sz w:val="24"/>
          <w:szCs w:val="24"/>
          <w:lang w:val="en-US" w:eastAsia="zh-CN"/>
        </w:rPr>
        <w:t xml:space="preserve"> 2015; </w:t>
      </w:r>
      <w:r w:rsidRPr="001972F3">
        <w:rPr>
          <w:rFonts w:ascii="Book Antiqua" w:eastAsia="宋体" w:hAnsi="Book Antiqua" w:cs="宋体"/>
          <w:b/>
          <w:bCs/>
          <w:sz w:val="24"/>
          <w:szCs w:val="24"/>
          <w:lang w:val="en-US" w:eastAsia="zh-CN"/>
        </w:rPr>
        <w:t>2015</w:t>
      </w:r>
      <w:r w:rsidRPr="001972F3">
        <w:rPr>
          <w:rFonts w:ascii="Book Antiqua" w:eastAsia="宋体" w:hAnsi="Book Antiqua" w:cs="宋体"/>
          <w:sz w:val="24"/>
          <w:szCs w:val="24"/>
          <w:lang w:val="en-US" w:eastAsia="zh-CN"/>
        </w:rPr>
        <w:t>: 163641 [PMID: 26491437 DOI: 10.1155/2015/163641]</w:t>
      </w:r>
    </w:p>
    <w:p w14:paraId="7712FF15"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proofErr w:type="gramStart"/>
      <w:r w:rsidRPr="001972F3">
        <w:rPr>
          <w:rFonts w:ascii="Book Antiqua" w:eastAsia="宋体" w:hAnsi="Book Antiqua" w:cs="宋体"/>
          <w:sz w:val="24"/>
          <w:szCs w:val="24"/>
          <w:lang w:val="en-US" w:eastAsia="zh-CN"/>
        </w:rPr>
        <w:t xml:space="preserve">33 </w:t>
      </w:r>
      <w:r w:rsidRPr="001972F3">
        <w:rPr>
          <w:rFonts w:ascii="Book Antiqua" w:eastAsia="宋体" w:hAnsi="Book Antiqua" w:cs="宋体"/>
          <w:b/>
          <w:sz w:val="24"/>
          <w:szCs w:val="24"/>
          <w:lang w:val="en-US" w:eastAsia="zh-CN"/>
        </w:rPr>
        <w:t>United Nations, Department of Economic and Social Affairs, Population Division</w:t>
      </w:r>
      <w:r w:rsidRPr="001972F3">
        <w:rPr>
          <w:rFonts w:ascii="Book Antiqua" w:eastAsia="宋体" w:hAnsi="Book Antiqua" w:cs="宋体"/>
          <w:sz w:val="24"/>
          <w:szCs w:val="24"/>
          <w:lang w:val="en-US" w:eastAsia="zh-CN"/>
        </w:rPr>
        <w:t>.</w:t>
      </w:r>
      <w:proofErr w:type="gramEnd"/>
      <w:r w:rsidRPr="001972F3">
        <w:rPr>
          <w:rFonts w:ascii="Book Antiqua" w:eastAsia="宋体" w:hAnsi="Book Antiqua" w:cs="宋体"/>
          <w:sz w:val="24"/>
          <w:szCs w:val="24"/>
          <w:lang w:val="en-US" w:eastAsia="zh-CN"/>
        </w:rPr>
        <w:t xml:space="preserve"> World Urbanization Prospects: The 2014 Revision, CD-ROM Edition, 2014</w:t>
      </w:r>
    </w:p>
    <w:p w14:paraId="2ED0CC34"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34 </w:t>
      </w:r>
      <w:proofErr w:type="spellStart"/>
      <w:r w:rsidRPr="001972F3">
        <w:rPr>
          <w:rFonts w:ascii="Book Antiqua" w:eastAsia="宋体" w:hAnsi="Book Antiqua" w:cs="宋体"/>
          <w:b/>
          <w:bCs/>
          <w:sz w:val="24"/>
          <w:szCs w:val="24"/>
          <w:lang w:val="en-US" w:eastAsia="zh-CN"/>
        </w:rPr>
        <w:t>Dièye</w:t>
      </w:r>
      <w:proofErr w:type="spellEnd"/>
      <w:r w:rsidRPr="001972F3">
        <w:rPr>
          <w:rFonts w:ascii="Book Antiqua" w:eastAsia="宋体" w:hAnsi="Book Antiqua" w:cs="宋体"/>
          <w:b/>
          <w:bCs/>
          <w:sz w:val="24"/>
          <w:szCs w:val="24"/>
          <w:lang w:val="en-US" w:eastAsia="zh-CN"/>
        </w:rPr>
        <w:t xml:space="preserve"> AM</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Sarr</w:t>
      </w:r>
      <w:proofErr w:type="spellEnd"/>
      <w:r w:rsidRPr="001972F3">
        <w:rPr>
          <w:rFonts w:ascii="Book Antiqua" w:eastAsia="宋体" w:hAnsi="Book Antiqua" w:cs="宋体"/>
          <w:sz w:val="24"/>
          <w:szCs w:val="24"/>
          <w:lang w:val="en-US" w:eastAsia="zh-CN"/>
        </w:rPr>
        <w:t xml:space="preserve"> A, </w:t>
      </w:r>
      <w:proofErr w:type="spellStart"/>
      <w:r w:rsidRPr="001972F3">
        <w:rPr>
          <w:rFonts w:ascii="Book Antiqua" w:eastAsia="宋体" w:hAnsi="Book Antiqua" w:cs="宋体"/>
          <w:sz w:val="24"/>
          <w:szCs w:val="24"/>
          <w:lang w:val="en-US" w:eastAsia="zh-CN"/>
        </w:rPr>
        <w:t>Diop</w:t>
      </w:r>
      <w:proofErr w:type="spellEnd"/>
      <w:r w:rsidRPr="001972F3">
        <w:rPr>
          <w:rFonts w:ascii="Book Antiqua" w:eastAsia="宋体" w:hAnsi="Book Antiqua" w:cs="宋体"/>
          <w:sz w:val="24"/>
          <w:szCs w:val="24"/>
          <w:lang w:val="en-US" w:eastAsia="zh-CN"/>
        </w:rPr>
        <w:t xml:space="preserve"> SN, </w:t>
      </w:r>
      <w:proofErr w:type="spellStart"/>
      <w:r w:rsidRPr="001972F3">
        <w:rPr>
          <w:rFonts w:ascii="Book Antiqua" w:eastAsia="宋体" w:hAnsi="Book Antiqua" w:cs="宋体"/>
          <w:sz w:val="24"/>
          <w:szCs w:val="24"/>
          <w:lang w:val="en-US" w:eastAsia="zh-CN"/>
        </w:rPr>
        <w:t>Ndiaye</w:t>
      </w:r>
      <w:proofErr w:type="spellEnd"/>
      <w:r w:rsidRPr="001972F3">
        <w:rPr>
          <w:rFonts w:ascii="Book Antiqua" w:eastAsia="宋体" w:hAnsi="Book Antiqua" w:cs="宋体"/>
          <w:sz w:val="24"/>
          <w:szCs w:val="24"/>
          <w:lang w:val="en-US" w:eastAsia="zh-CN"/>
        </w:rPr>
        <w:t xml:space="preserve"> M, </w:t>
      </w:r>
      <w:proofErr w:type="spellStart"/>
      <w:r w:rsidRPr="001972F3">
        <w:rPr>
          <w:rFonts w:ascii="Book Antiqua" w:eastAsia="宋体" w:hAnsi="Book Antiqua" w:cs="宋体"/>
          <w:sz w:val="24"/>
          <w:szCs w:val="24"/>
          <w:lang w:val="en-US" w:eastAsia="zh-CN"/>
        </w:rPr>
        <w:t>Sy</w:t>
      </w:r>
      <w:proofErr w:type="spellEnd"/>
      <w:r w:rsidRPr="001972F3">
        <w:rPr>
          <w:rFonts w:ascii="Book Antiqua" w:eastAsia="宋体" w:hAnsi="Book Antiqua" w:cs="宋体"/>
          <w:sz w:val="24"/>
          <w:szCs w:val="24"/>
          <w:lang w:val="en-US" w:eastAsia="zh-CN"/>
        </w:rPr>
        <w:t xml:space="preserve"> GY, </w:t>
      </w:r>
      <w:proofErr w:type="spellStart"/>
      <w:r w:rsidRPr="001972F3">
        <w:rPr>
          <w:rFonts w:ascii="Book Antiqua" w:eastAsia="宋体" w:hAnsi="Book Antiqua" w:cs="宋体"/>
          <w:sz w:val="24"/>
          <w:szCs w:val="24"/>
          <w:lang w:val="en-US" w:eastAsia="zh-CN"/>
        </w:rPr>
        <w:t>Diarra</w:t>
      </w:r>
      <w:proofErr w:type="spellEnd"/>
      <w:r w:rsidRPr="001972F3">
        <w:rPr>
          <w:rFonts w:ascii="Book Antiqua" w:eastAsia="宋体" w:hAnsi="Book Antiqua" w:cs="宋体"/>
          <w:sz w:val="24"/>
          <w:szCs w:val="24"/>
          <w:lang w:val="en-US" w:eastAsia="zh-CN"/>
        </w:rPr>
        <w:t xml:space="preserve"> M, </w:t>
      </w:r>
      <w:proofErr w:type="spellStart"/>
      <w:r w:rsidRPr="001972F3">
        <w:rPr>
          <w:rFonts w:ascii="Book Antiqua" w:eastAsia="宋体" w:hAnsi="Book Antiqua" w:cs="宋体"/>
          <w:sz w:val="24"/>
          <w:szCs w:val="24"/>
          <w:lang w:val="en-US" w:eastAsia="zh-CN"/>
        </w:rPr>
        <w:t>Rajraji</w:t>
      </w:r>
      <w:proofErr w:type="spellEnd"/>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Gaffary</w:t>
      </w:r>
      <w:proofErr w:type="spellEnd"/>
      <w:r w:rsidRPr="001972F3">
        <w:rPr>
          <w:rFonts w:ascii="Book Antiqua" w:eastAsia="宋体" w:hAnsi="Book Antiqua" w:cs="宋体"/>
          <w:sz w:val="24"/>
          <w:szCs w:val="24"/>
          <w:lang w:val="en-US" w:eastAsia="zh-CN"/>
        </w:rPr>
        <w:t xml:space="preserve"> I, </w:t>
      </w:r>
      <w:proofErr w:type="spellStart"/>
      <w:r w:rsidRPr="001972F3">
        <w:rPr>
          <w:rFonts w:ascii="Book Antiqua" w:eastAsia="宋体" w:hAnsi="Book Antiqua" w:cs="宋体"/>
          <w:sz w:val="24"/>
          <w:szCs w:val="24"/>
          <w:lang w:val="en-US" w:eastAsia="zh-CN"/>
        </w:rPr>
        <w:t>Ndiaye</w:t>
      </w:r>
      <w:proofErr w:type="spellEnd"/>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Sy</w:t>
      </w:r>
      <w:proofErr w:type="spellEnd"/>
      <w:r w:rsidRPr="001972F3">
        <w:rPr>
          <w:rFonts w:ascii="Book Antiqua" w:eastAsia="宋体" w:hAnsi="Book Antiqua" w:cs="宋体"/>
          <w:sz w:val="24"/>
          <w:szCs w:val="24"/>
          <w:lang w:val="en-US" w:eastAsia="zh-CN"/>
        </w:rPr>
        <w:t xml:space="preserve"> A, Faye B. Medicinal plants and the treatment of diabetes in Senegal: survey with patients. </w:t>
      </w:r>
      <w:proofErr w:type="spellStart"/>
      <w:r w:rsidRPr="001972F3">
        <w:rPr>
          <w:rFonts w:ascii="Book Antiqua" w:eastAsia="宋体" w:hAnsi="Book Antiqua" w:cs="宋体"/>
          <w:i/>
          <w:iCs/>
          <w:sz w:val="24"/>
          <w:szCs w:val="24"/>
          <w:lang w:val="en-US" w:eastAsia="zh-CN"/>
        </w:rPr>
        <w:t>Fundam</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Clin</w:t>
      </w:r>
      <w:proofErr w:type="spellEnd"/>
      <w:r w:rsidRPr="001972F3">
        <w:rPr>
          <w:rFonts w:ascii="Book Antiqua" w:eastAsia="宋体" w:hAnsi="Book Antiqua" w:cs="宋体"/>
          <w:i/>
          <w:iCs/>
          <w:sz w:val="24"/>
          <w:szCs w:val="24"/>
          <w:lang w:val="en-US" w:eastAsia="zh-CN"/>
        </w:rPr>
        <w:t xml:space="preserve"> </w:t>
      </w:r>
      <w:proofErr w:type="spellStart"/>
      <w:r w:rsidRPr="001972F3">
        <w:rPr>
          <w:rFonts w:ascii="Book Antiqua" w:eastAsia="宋体" w:hAnsi="Book Antiqua" w:cs="宋体"/>
          <w:i/>
          <w:iCs/>
          <w:sz w:val="24"/>
          <w:szCs w:val="24"/>
          <w:lang w:val="en-US" w:eastAsia="zh-CN"/>
        </w:rPr>
        <w:t>Pharmacol</w:t>
      </w:r>
      <w:proofErr w:type="spellEnd"/>
      <w:r w:rsidRPr="001972F3">
        <w:rPr>
          <w:rFonts w:ascii="Book Antiqua" w:eastAsia="宋体" w:hAnsi="Book Antiqua" w:cs="宋体"/>
          <w:sz w:val="24"/>
          <w:szCs w:val="24"/>
          <w:lang w:val="en-US" w:eastAsia="zh-CN"/>
        </w:rPr>
        <w:t xml:space="preserve"> 2008; </w:t>
      </w:r>
      <w:r w:rsidRPr="001972F3">
        <w:rPr>
          <w:rFonts w:ascii="Book Antiqua" w:eastAsia="宋体" w:hAnsi="Book Antiqua" w:cs="宋体"/>
          <w:b/>
          <w:bCs/>
          <w:sz w:val="24"/>
          <w:szCs w:val="24"/>
          <w:lang w:val="en-US" w:eastAsia="zh-CN"/>
        </w:rPr>
        <w:t>22</w:t>
      </w:r>
      <w:r w:rsidRPr="001972F3">
        <w:rPr>
          <w:rFonts w:ascii="Book Antiqua" w:eastAsia="宋体" w:hAnsi="Book Antiqua" w:cs="宋体"/>
          <w:sz w:val="24"/>
          <w:szCs w:val="24"/>
          <w:lang w:val="en-US" w:eastAsia="zh-CN"/>
        </w:rPr>
        <w:t>: 211-216 [PMID: 18205810 DOI: 10.1111/j.1472-8206.2007.00563.x]</w:t>
      </w:r>
    </w:p>
    <w:p w14:paraId="1B36BF3C" w14:textId="77777777" w:rsidR="00085D9B" w:rsidRPr="001972F3"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35 </w:t>
      </w:r>
      <w:proofErr w:type="spellStart"/>
      <w:r w:rsidRPr="001972F3">
        <w:rPr>
          <w:rFonts w:ascii="Book Antiqua" w:eastAsia="宋体" w:hAnsi="Book Antiqua" w:cs="宋体"/>
          <w:b/>
          <w:bCs/>
          <w:sz w:val="24"/>
          <w:szCs w:val="24"/>
          <w:lang w:val="en-US" w:eastAsia="zh-CN"/>
        </w:rPr>
        <w:t>BeLue</w:t>
      </w:r>
      <w:proofErr w:type="spellEnd"/>
      <w:r w:rsidRPr="001972F3">
        <w:rPr>
          <w:rFonts w:ascii="Book Antiqua" w:eastAsia="宋体" w:hAnsi="Book Antiqua" w:cs="宋体"/>
          <w:b/>
          <w:bCs/>
          <w:sz w:val="24"/>
          <w:szCs w:val="24"/>
          <w:lang w:val="en-US" w:eastAsia="zh-CN"/>
        </w:rPr>
        <w:t xml:space="preserve"> R</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Diaw</w:t>
      </w:r>
      <w:proofErr w:type="spellEnd"/>
      <w:r w:rsidRPr="001972F3">
        <w:rPr>
          <w:rFonts w:ascii="Book Antiqua" w:eastAsia="宋体" w:hAnsi="Book Antiqua" w:cs="宋体"/>
          <w:sz w:val="24"/>
          <w:szCs w:val="24"/>
          <w:lang w:val="en-US" w:eastAsia="zh-CN"/>
        </w:rPr>
        <w:t xml:space="preserve"> M, </w:t>
      </w:r>
      <w:proofErr w:type="spellStart"/>
      <w:r w:rsidRPr="001972F3">
        <w:rPr>
          <w:rFonts w:ascii="Book Antiqua" w:eastAsia="宋体" w:hAnsi="Book Antiqua" w:cs="宋体"/>
          <w:sz w:val="24"/>
          <w:szCs w:val="24"/>
          <w:lang w:val="en-US" w:eastAsia="zh-CN"/>
        </w:rPr>
        <w:t>Ndao</w:t>
      </w:r>
      <w:proofErr w:type="spellEnd"/>
      <w:r w:rsidRPr="001972F3">
        <w:rPr>
          <w:rFonts w:ascii="Book Antiqua" w:eastAsia="宋体" w:hAnsi="Book Antiqua" w:cs="宋体"/>
          <w:sz w:val="24"/>
          <w:szCs w:val="24"/>
          <w:lang w:val="en-US" w:eastAsia="zh-CN"/>
        </w:rPr>
        <w:t xml:space="preserve"> F, </w:t>
      </w:r>
      <w:proofErr w:type="spellStart"/>
      <w:r w:rsidRPr="001972F3">
        <w:rPr>
          <w:rFonts w:ascii="Book Antiqua" w:eastAsia="宋体" w:hAnsi="Book Antiqua" w:cs="宋体"/>
          <w:sz w:val="24"/>
          <w:szCs w:val="24"/>
          <w:lang w:val="en-US" w:eastAsia="zh-CN"/>
        </w:rPr>
        <w:t>Okoror</w:t>
      </w:r>
      <w:proofErr w:type="spellEnd"/>
      <w:r w:rsidRPr="001972F3">
        <w:rPr>
          <w:rFonts w:ascii="Book Antiqua" w:eastAsia="宋体" w:hAnsi="Book Antiqua" w:cs="宋体"/>
          <w:sz w:val="24"/>
          <w:szCs w:val="24"/>
          <w:lang w:val="en-US" w:eastAsia="zh-CN"/>
        </w:rPr>
        <w:t xml:space="preserve"> T, </w:t>
      </w:r>
      <w:proofErr w:type="spellStart"/>
      <w:r w:rsidRPr="001972F3">
        <w:rPr>
          <w:rFonts w:ascii="Book Antiqua" w:eastAsia="宋体" w:hAnsi="Book Antiqua" w:cs="宋体"/>
          <w:sz w:val="24"/>
          <w:szCs w:val="24"/>
          <w:lang w:val="en-US" w:eastAsia="zh-CN"/>
        </w:rPr>
        <w:t>Degboe</w:t>
      </w:r>
      <w:proofErr w:type="spellEnd"/>
      <w:r w:rsidRPr="001972F3">
        <w:rPr>
          <w:rFonts w:ascii="Book Antiqua" w:eastAsia="宋体" w:hAnsi="Book Antiqua" w:cs="宋体"/>
          <w:sz w:val="24"/>
          <w:szCs w:val="24"/>
          <w:lang w:val="en-US" w:eastAsia="zh-CN"/>
        </w:rPr>
        <w:t xml:space="preserve"> A, </w:t>
      </w:r>
      <w:proofErr w:type="spellStart"/>
      <w:r w:rsidRPr="001972F3">
        <w:rPr>
          <w:rFonts w:ascii="Book Antiqua" w:eastAsia="宋体" w:hAnsi="Book Antiqua" w:cs="宋体"/>
          <w:sz w:val="24"/>
          <w:szCs w:val="24"/>
          <w:lang w:val="en-US" w:eastAsia="zh-CN"/>
        </w:rPr>
        <w:t>Abiero</w:t>
      </w:r>
      <w:proofErr w:type="spellEnd"/>
      <w:r w:rsidRPr="001972F3">
        <w:rPr>
          <w:rFonts w:ascii="Book Antiqua" w:eastAsia="宋体" w:hAnsi="Book Antiqua" w:cs="宋体"/>
          <w:sz w:val="24"/>
          <w:szCs w:val="24"/>
          <w:lang w:val="en-US" w:eastAsia="zh-CN"/>
        </w:rPr>
        <w:t xml:space="preserve"> B. A cultural lens to understanding daily experiences with type 2 diabetes self-management among clinic patients in </w:t>
      </w:r>
      <w:proofErr w:type="spellStart"/>
      <w:r w:rsidRPr="001972F3">
        <w:rPr>
          <w:rFonts w:ascii="Book Antiqua" w:eastAsia="宋体" w:hAnsi="Book Antiqua" w:cs="宋体"/>
          <w:sz w:val="24"/>
          <w:szCs w:val="24"/>
          <w:lang w:val="en-US" w:eastAsia="zh-CN"/>
        </w:rPr>
        <w:t>M'bour</w:t>
      </w:r>
      <w:proofErr w:type="spellEnd"/>
      <w:r w:rsidRPr="001972F3">
        <w:rPr>
          <w:rFonts w:ascii="Book Antiqua" w:eastAsia="宋体" w:hAnsi="Book Antiqua" w:cs="宋体"/>
          <w:sz w:val="24"/>
          <w:szCs w:val="24"/>
          <w:lang w:val="en-US" w:eastAsia="zh-CN"/>
        </w:rPr>
        <w:t xml:space="preserve">, Senegal. </w:t>
      </w:r>
      <w:proofErr w:type="spellStart"/>
      <w:r w:rsidRPr="001972F3">
        <w:rPr>
          <w:rFonts w:ascii="Book Antiqua" w:eastAsia="宋体" w:hAnsi="Book Antiqua" w:cs="宋体"/>
          <w:i/>
          <w:iCs/>
          <w:sz w:val="24"/>
          <w:szCs w:val="24"/>
          <w:lang w:val="en-US" w:eastAsia="zh-CN"/>
        </w:rPr>
        <w:t>Int</w:t>
      </w:r>
      <w:proofErr w:type="spellEnd"/>
      <w:r w:rsidRPr="001972F3">
        <w:rPr>
          <w:rFonts w:ascii="Book Antiqua" w:eastAsia="宋体" w:hAnsi="Book Antiqua" w:cs="宋体"/>
          <w:i/>
          <w:iCs/>
          <w:sz w:val="24"/>
          <w:szCs w:val="24"/>
          <w:lang w:val="en-US" w:eastAsia="zh-CN"/>
        </w:rPr>
        <w:t xml:space="preserve"> Q Community Health </w:t>
      </w:r>
      <w:proofErr w:type="spellStart"/>
      <w:r w:rsidRPr="001972F3">
        <w:rPr>
          <w:rFonts w:ascii="Book Antiqua" w:eastAsia="宋体" w:hAnsi="Book Antiqua" w:cs="宋体"/>
          <w:i/>
          <w:iCs/>
          <w:sz w:val="24"/>
          <w:szCs w:val="24"/>
          <w:lang w:val="en-US" w:eastAsia="zh-CN"/>
        </w:rPr>
        <w:t>Educ</w:t>
      </w:r>
      <w:proofErr w:type="spellEnd"/>
      <w:r w:rsidRPr="001972F3">
        <w:rPr>
          <w:rFonts w:ascii="Book Antiqua" w:eastAsia="宋体" w:hAnsi="Book Antiqua" w:cs="宋体"/>
          <w:sz w:val="24"/>
          <w:szCs w:val="24"/>
          <w:lang w:val="en-US" w:eastAsia="zh-CN"/>
        </w:rPr>
        <w:t xml:space="preserve"> </w:t>
      </w:r>
      <w:r w:rsidR="009D118A" w:rsidRPr="001972F3">
        <w:rPr>
          <w:rFonts w:ascii="Book Antiqua" w:eastAsia="宋体" w:hAnsi="Book Antiqua" w:cs="宋体"/>
          <w:sz w:val="24"/>
          <w:szCs w:val="24"/>
          <w:lang w:val="en-US" w:eastAsia="zh-CN"/>
        </w:rPr>
        <w:t>2013</w:t>
      </w:r>
      <w:r w:rsidRPr="001972F3">
        <w:rPr>
          <w:rFonts w:ascii="Book Antiqua" w:eastAsia="宋体" w:hAnsi="Book Antiqua" w:cs="宋体"/>
          <w:sz w:val="24"/>
          <w:szCs w:val="24"/>
          <w:lang w:val="en-US" w:eastAsia="zh-CN"/>
        </w:rPr>
        <w:t xml:space="preserve">; </w:t>
      </w:r>
      <w:r w:rsidRPr="001972F3">
        <w:rPr>
          <w:rFonts w:ascii="Book Antiqua" w:eastAsia="宋体" w:hAnsi="Book Antiqua" w:cs="宋体"/>
          <w:b/>
          <w:bCs/>
          <w:sz w:val="24"/>
          <w:szCs w:val="24"/>
          <w:lang w:val="en-US" w:eastAsia="zh-CN"/>
        </w:rPr>
        <w:t>33</w:t>
      </w:r>
      <w:r w:rsidRPr="001972F3">
        <w:rPr>
          <w:rFonts w:ascii="Book Antiqua" w:eastAsia="宋体" w:hAnsi="Book Antiqua" w:cs="宋体"/>
          <w:sz w:val="24"/>
          <w:szCs w:val="24"/>
          <w:lang w:val="en-US" w:eastAsia="zh-CN"/>
        </w:rPr>
        <w:t>: 329-347 [PMID: 24044925 DOI: 10.2190/IQ.33.4.b]</w:t>
      </w:r>
    </w:p>
    <w:p w14:paraId="1E531A32" w14:textId="77777777" w:rsidR="00085D9B" w:rsidRPr="00085D9B" w:rsidRDefault="00085D9B" w:rsidP="001972F3">
      <w:pPr>
        <w:spacing w:after="0" w:line="360" w:lineRule="auto"/>
        <w:jc w:val="both"/>
        <w:rPr>
          <w:rFonts w:ascii="Book Antiqua" w:eastAsia="宋体" w:hAnsi="Book Antiqua" w:cs="宋体"/>
          <w:sz w:val="24"/>
          <w:szCs w:val="24"/>
          <w:lang w:val="en-US" w:eastAsia="zh-CN"/>
        </w:rPr>
      </w:pPr>
      <w:r w:rsidRPr="001972F3">
        <w:rPr>
          <w:rFonts w:ascii="Book Antiqua" w:eastAsia="宋体" w:hAnsi="Book Antiqua" w:cs="宋体"/>
          <w:sz w:val="24"/>
          <w:szCs w:val="24"/>
          <w:lang w:val="en-US" w:eastAsia="zh-CN"/>
        </w:rPr>
        <w:t xml:space="preserve">36 </w:t>
      </w:r>
      <w:proofErr w:type="spellStart"/>
      <w:r w:rsidRPr="001972F3">
        <w:rPr>
          <w:rFonts w:ascii="Book Antiqua" w:eastAsia="宋体" w:hAnsi="Book Antiqua" w:cs="宋体"/>
          <w:b/>
          <w:bCs/>
          <w:sz w:val="24"/>
          <w:szCs w:val="24"/>
          <w:lang w:val="en-US" w:eastAsia="zh-CN"/>
        </w:rPr>
        <w:t>Colagiuri</w:t>
      </w:r>
      <w:proofErr w:type="spellEnd"/>
      <w:r w:rsidRPr="001972F3">
        <w:rPr>
          <w:rFonts w:ascii="Book Antiqua" w:eastAsia="宋体" w:hAnsi="Book Antiqua" w:cs="宋体"/>
          <w:b/>
          <w:bCs/>
          <w:sz w:val="24"/>
          <w:szCs w:val="24"/>
          <w:lang w:val="en-US" w:eastAsia="zh-CN"/>
        </w:rPr>
        <w:t xml:space="preserve"> S</w:t>
      </w:r>
      <w:r w:rsidRPr="001972F3">
        <w:rPr>
          <w:rFonts w:ascii="Book Antiqua" w:eastAsia="宋体" w:hAnsi="Book Antiqua" w:cs="宋体"/>
          <w:sz w:val="24"/>
          <w:szCs w:val="24"/>
          <w:lang w:val="en-US" w:eastAsia="zh-CN"/>
        </w:rPr>
        <w:t xml:space="preserve">, </w:t>
      </w:r>
      <w:proofErr w:type="spellStart"/>
      <w:r w:rsidRPr="001972F3">
        <w:rPr>
          <w:rFonts w:ascii="Book Antiqua" w:eastAsia="宋体" w:hAnsi="Book Antiqua" w:cs="宋体"/>
          <w:sz w:val="24"/>
          <w:szCs w:val="24"/>
          <w:lang w:val="en-US" w:eastAsia="zh-CN"/>
        </w:rPr>
        <w:t>Sandbaek</w:t>
      </w:r>
      <w:proofErr w:type="spellEnd"/>
      <w:r w:rsidRPr="001972F3">
        <w:rPr>
          <w:rFonts w:ascii="Book Antiqua" w:eastAsia="宋体" w:hAnsi="Book Antiqua" w:cs="宋体"/>
          <w:sz w:val="24"/>
          <w:szCs w:val="24"/>
          <w:lang w:val="en-US" w:eastAsia="zh-CN"/>
        </w:rPr>
        <w:t xml:space="preserve"> A, </w:t>
      </w:r>
      <w:proofErr w:type="spellStart"/>
      <w:r w:rsidRPr="001972F3">
        <w:rPr>
          <w:rFonts w:ascii="Book Antiqua" w:eastAsia="宋体" w:hAnsi="Book Antiqua" w:cs="宋体"/>
          <w:sz w:val="24"/>
          <w:szCs w:val="24"/>
          <w:lang w:val="en-US" w:eastAsia="zh-CN"/>
        </w:rPr>
        <w:t>Carstensen</w:t>
      </w:r>
      <w:proofErr w:type="spellEnd"/>
      <w:r w:rsidRPr="001972F3">
        <w:rPr>
          <w:rFonts w:ascii="Book Antiqua" w:eastAsia="宋体" w:hAnsi="Book Antiqua" w:cs="宋体"/>
          <w:sz w:val="24"/>
          <w:szCs w:val="24"/>
          <w:lang w:val="en-US" w:eastAsia="zh-CN"/>
        </w:rPr>
        <w:t xml:space="preserve"> B, Christensen J, </w:t>
      </w:r>
      <w:proofErr w:type="spellStart"/>
      <w:r w:rsidRPr="001972F3">
        <w:rPr>
          <w:rFonts w:ascii="Book Antiqua" w:eastAsia="宋体" w:hAnsi="Book Antiqua" w:cs="宋体"/>
          <w:sz w:val="24"/>
          <w:szCs w:val="24"/>
          <w:lang w:val="en-US" w:eastAsia="zh-CN"/>
        </w:rPr>
        <w:t>Glumer</w:t>
      </w:r>
      <w:proofErr w:type="spellEnd"/>
      <w:r w:rsidRPr="001972F3">
        <w:rPr>
          <w:rFonts w:ascii="Book Antiqua" w:eastAsia="宋体" w:hAnsi="Book Antiqua" w:cs="宋体"/>
          <w:sz w:val="24"/>
          <w:szCs w:val="24"/>
          <w:lang w:val="en-US" w:eastAsia="zh-CN"/>
        </w:rPr>
        <w:t xml:space="preserve"> C, </w:t>
      </w:r>
      <w:proofErr w:type="spellStart"/>
      <w:r w:rsidRPr="001972F3">
        <w:rPr>
          <w:rFonts w:ascii="Book Antiqua" w:eastAsia="宋体" w:hAnsi="Book Antiqua" w:cs="宋体"/>
          <w:sz w:val="24"/>
          <w:szCs w:val="24"/>
          <w:lang w:val="en-US" w:eastAsia="zh-CN"/>
        </w:rPr>
        <w:t>Lauritzen</w:t>
      </w:r>
      <w:proofErr w:type="spellEnd"/>
      <w:r w:rsidRPr="001972F3">
        <w:rPr>
          <w:rFonts w:ascii="Book Antiqua" w:eastAsia="宋体" w:hAnsi="Book Antiqua" w:cs="宋体"/>
          <w:sz w:val="24"/>
          <w:szCs w:val="24"/>
          <w:lang w:val="en-US" w:eastAsia="zh-CN"/>
        </w:rPr>
        <w:t xml:space="preserve"> T, </w:t>
      </w:r>
      <w:proofErr w:type="spellStart"/>
      <w:r w:rsidRPr="001972F3">
        <w:rPr>
          <w:rFonts w:ascii="Book Antiqua" w:eastAsia="宋体" w:hAnsi="Book Antiqua" w:cs="宋体"/>
          <w:sz w:val="24"/>
          <w:szCs w:val="24"/>
          <w:lang w:val="en-US" w:eastAsia="zh-CN"/>
        </w:rPr>
        <w:t>Borch-Johnsen</w:t>
      </w:r>
      <w:proofErr w:type="spellEnd"/>
      <w:r w:rsidRPr="001972F3">
        <w:rPr>
          <w:rFonts w:ascii="Book Antiqua" w:eastAsia="宋体" w:hAnsi="Book Antiqua" w:cs="宋体"/>
          <w:sz w:val="24"/>
          <w:szCs w:val="24"/>
          <w:lang w:val="en-US" w:eastAsia="zh-CN"/>
        </w:rPr>
        <w:t xml:space="preserve"> K. Comparability of venous and capillary glucose measurements in blood. </w:t>
      </w:r>
      <w:proofErr w:type="spellStart"/>
      <w:r w:rsidRPr="001972F3">
        <w:rPr>
          <w:rFonts w:ascii="Book Antiqua" w:eastAsia="宋体" w:hAnsi="Book Antiqua" w:cs="宋体"/>
          <w:i/>
          <w:iCs/>
          <w:sz w:val="24"/>
          <w:szCs w:val="24"/>
          <w:lang w:val="en-US" w:eastAsia="zh-CN"/>
        </w:rPr>
        <w:t>Diabet</w:t>
      </w:r>
      <w:proofErr w:type="spellEnd"/>
      <w:r w:rsidRPr="001972F3">
        <w:rPr>
          <w:rFonts w:ascii="Book Antiqua" w:eastAsia="宋体" w:hAnsi="Book Antiqua" w:cs="宋体"/>
          <w:i/>
          <w:iCs/>
          <w:sz w:val="24"/>
          <w:szCs w:val="24"/>
          <w:lang w:val="en-US" w:eastAsia="zh-CN"/>
        </w:rPr>
        <w:t xml:space="preserve"> Med</w:t>
      </w:r>
      <w:r w:rsidRPr="001972F3">
        <w:rPr>
          <w:rFonts w:ascii="Book Antiqua" w:eastAsia="宋体" w:hAnsi="Book Antiqua" w:cs="宋体"/>
          <w:sz w:val="24"/>
          <w:szCs w:val="24"/>
          <w:lang w:val="en-US" w:eastAsia="zh-CN"/>
        </w:rPr>
        <w:t xml:space="preserve"> 2003; </w:t>
      </w:r>
      <w:r w:rsidRPr="001972F3">
        <w:rPr>
          <w:rFonts w:ascii="Book Antiqua" w:eastAsia="宋体" w:hAnsi="Book Antiqua" w:cs="宋体"/>
          <w:b/>
          <w:bCs/>
          <w:sz w:val="24"/>
          <w:szCs w:val="24"/>
          <w:lang w:val="en-US" w:eastAsia="zh-CN"/>
        </w:rPr>
        <w:t>20</w:t>
      </w:r>
      <w:r w:rsidRPr="001972F3">
        <w:rPr>
          <w:rFonts w:ascii="Book Antiqua" w:eastAsia="宋体" w:hAnsi="Book Antiqua" w:cs="宋体"/>
          <w:sz w:val="24"/>
          <w:szCs w:val="24"/>
          <w:lang w:val="en-US" w:eastAsia="zh-CN"/>
        </w:rPr>
        <w:t>: 953-956 [PMID: 14632723 DOI: 10.1046/j.1464-5491.2003.01048.x]</w:t>
      </w:r>
    </w:p>
    <w:p w14:paraId="7520A8E2" w14:textId="77777777" w:rsidR="007145D1" w:rsidRPr="009D118A" w:rsidRDefault="007145D1" w:rsidP="00085D9B">
      <w:pPr>
        <w:spacing w:after="0" w:line="360" w:lineRule="auto"/>
        <w:jc w:val="both"/>
        <w:rPr>
          <w:rFonts w:ascii="Book Antiqua" w:hAnsi="Book Antiqua" w:cs="Times New Roman"/>
          <w:b/>
          <w:sz w:val="24"/>
          <w:szCs w:val="24"/>
          <w:lang w:val="en-US" w:eastAsia="zh-CN"/>
        </w:rPr>
      </w:pPr>
    </w:p>
    <w:p w14:paraId="00FBD334" w14:textId="77777777" w:rsidR="007145D1" w:rsidRPr="009D118A" w:rsidRDefault="007145D1" w:rsidP="009D118A">
      <w:pPr>
        <w:spacing w:after="0" w:line="360" w:lineRule="auto"/>
        <w:jc w:val="right"/>
        <w:rPr>
          <w:rFonts w:ascii="Book Antiqua" w:eastAsia="Times New Roman" w:hAnsi="Book Antiqua" w:cs="Times New Roman"/>
          <w:sz w:val="24"/>
          <w:szCs w:val="24"/>
          <w:lang w:val="en-US" w:eastAsia="zh-CN"/>
        </w:rPr>
      </w:pPr>
      <w:r w:rsidRPr="00676EF4">
        <w:rPr>
          <w:rFonts w:ascii="Book Antiqua" w:hAnsi="Book Antiqua"/>
          <w:b/>
          <w:sz w:val="24"/>
          <w:szCs w:val="24"/>
          <w:lang w:val="en-GB"/>
        </w:rPr>
        <w:t xml:space="preserve">P-Reviewer: </w:t>
      </w:r>
      <w:proofErr w:type="spellStart"/>
      <w:r w:rsidR="00EA2429" w:rsidRPr="00676EF4">
        <w:rPr>
          <w:rFonts w:ascii="Book Antiqua" w:hAnsi="Book Antiqua"/>
          <w:color w:val="000000"/>
          <w:sz w:val="24"/>
          <w:szCs w:val="24"/>
          <w:lang w:val="en-GB"/>
        </w:rPr>
        <w:t>Duvvuru</w:t>
      </w:r>
      <w:proofErr w:type="spellEnd"/>
      <w:r w:rsidR="00EA2429" w:rsidRPr="00676EF4">
        <w:rPr>
          <w:rFonts w:ascii="Book Antiqua" w:hAnsi="Book Antiqua"/>
          <w:color w:val="000000"/>
          <w:sz w:val="24"/>
          <w:szCs w:val="24"/>
          <w:lang w:val="en-GB" w:eastAsia="zh-CN"/>
        </w:rPr>
        <w:t xml:space="preserve"> NR, </w:t>
      </w:r>
      <w:proofErr w:type="spellStart"/>
      <w:r w:rsidR="00EA2429" w:rsidRPr="00676EF4">
        <w:rPr>
          <w:rFonts w:ascii="Book Antiqua" w:hAnsi="Book Antiqua"/>
          <w:color w:val="000000"/>
          <w:sz w:val="24"/>
          <w:szCs w:val="24"/>
          <w:lang w:val="en-GB"/>
        </w:rPr>
        <w:t>Kushiyama</w:t>
      </w:r>
      <w:proofErr w:type="spellEnd"/>
      <w:r w:rsidR="00EA2429" w:rsidRPr="00676EF4">
        <w:rPr>
          <w:rFonts w:ascii="Book Antiqua" w:hAnsi="Book Antiqua"/>
          <w:color w:val="000000"/>
          <w:sz w:val="24"/>
          <w:szCs w:val="24"/>
          <w:lang w:val="en-GB" w:eastAsia="zh-CN"/>
        </w:rPr>
        <w:t xml:space="preserve"> A, </w:t>
      </w:r>
      <w:r w:rsidR="00EA2429" w:rsidRPr="00676EF4">
        <w:rPr>
          <w:rFonts w:ascii="Book Antiqua" w:hAnsi="Book Antiqua"/>
          <w:color w:val="000000"/>
          <w:sz w:val="24"/>
          <w:szCs w:val="24"/>
          <w:lang w:val="en-GB"/>
        </w:rPr>
        <w:t>Liao</w:t>
      </w:r>
      <w:r w:rsidR="00EA2429" w:rsidRPr="00676EF4">
        <w:rPr>
          <w:rFonts w:ascii="Book Antiqua" w:hAnsi="Book Antiqua"/>
          <w:color w:val="000000"/>
          <w:sz w:val="24"/>
          <w:szCs w:val="24"/>
          <w:lang w:val="en-GB" w:eastAsia="zh-CN"/>
        </w:rPr>
        <w:t xml:space="preserve"> KF, </w:t>
      </w:r>
      <w:r w:rsidR="00EA2429" w:rsidRPr="00676EF4">
        <w:rPr>
          <w:rFonts w:ascii="Book Antiqua" w:hAnsi="Book Antiqua"/>
          <w:color w:val="000000"/>
          <w:sz w:val="24"/>
          <w:szCs w:val="24"/>
          <w:lang w:val="en-GB"/>
        </w:rPr>
        <w:t>Masaki</w:t>
      </w:r>
      <w:r w:rsidR="00EA2429" w:rsidRPr="00676EF4">
        <w:rPr>
          <w:rFonts w:ascii="Book Antiqua" w:hAnsi="Book Antiqua"/>
          <w:color w:val="000000"/>
          <w:sz w:val="24"/>
          <w:szCs w:val="24"/>
          <w:lang w:val="en-GB" w:eastAsia="zh-CN"/>
        </w:rPr>
        <w:t xml:space="preserve"> T, </w:t>
      </w:r>
      <w:proofErr w:type="spellStart"/>
      <w:r w:rsidR="00EA2429" w:rsidRPr="00676EF4">
        <w:rPr>
          <w:rFonts w:ascii="Book Antiqua" w:hAnsi="Book Antiqua"/>
          <w:color w:val="000000"/>
          <w:sz w:val="24"/>
          <w:szCs w:val="24"/>
          <w:lang w:val="en-GB"/>
        </w:rPr>
        <w:t>Nishio</w:t>
      </w:r>
      <w:proofErr w:type="spellEnd"/>
      <w:r w:rsidR="00EA2429" w:rsidRPr="00676EF4">
        <w:rPr>
          <w:rFonts w:ascii="Book Antiqua" w:hAnsi="Book Antiqua"/>
          <w:color w:val="000000"/>
          <w:sz w:val="24"/>
          <w:szCs w:val="24"/>
          <w:lang w:val="en-GB" w:eastAsia="zh-CN"/>
        </w:rPr>
        <w:t xml:space="preserve"> K, </w:t>
      </w:r>
      <w:r w:rsidR="00EA2429" w:rsidRPr="00676EF4">
        <w:rPr>
          <w:rFonts w:ascii="Book Antiqua" w:hAnsi="Book Antiqua"/>
          <w:color w:val="000000"/>
          <w:sz w:val="24"/>
          <w:szCs w:val="24"/>
          <w:lang w:val="en-GB"/>
        </w:rPr>
        <w:t>Romani</w:t>
      </w:r>
      <w:r w:rsidR="00EA2429" w:rsidRPr="00676EF4">
        <w:rPr>
          <w:rFonts w:ascii="Book Antiqua" w:hAnsi="Book Antiqua"/>
          <w:color w:val="000000"/>
          <w:sz w:val="24"/>
          <w:szCs w:val="24"/>
          <w:lang w:val="en-GB" w:eastAsia="zh-CN"/>
        </w:rPr>
        <w:t xml:space="preserve"> A </w:t>
      </w:r>
      <w:r w:rsidRPr="00676EF4">
        <w:rPr>
          <w:rFonts w:ascii="Book Antiqua" w:hAnsi="Book Antiqua"/>
          <w:b/>
          <w:sz w:val="24"/>
          <w:szCs w:val="24"/>
          <w:lang w:val="en-GB"/>
        </w:rPr>
        <w:t xml:space="preserve">S-Editor: </w:t>
      </w:r>
      <w:proofErr w:type="spellStart"/>
      <w:r w:rsidRPr="00676EF4">
        <w:rPr>
          <w:rFonts w:ascii="Book Antiqua" w:hAnsi="Book Antiqua"/>
          <w:sz w:val="24"/>
          <w:szCs w:val="24"/>
          <w:lang w:val="en-GB"/>
        </w:rPr>
        <w:t>Ji</w:t>
      </w:r>
      <w:proofErr w:type="spellEnd"/>
      <w:r w:rsidRPr="00676EF4">
        <w:rPr>
          <w:rFonts w:ascii="Book Antiqua" w:hAnsi="Book Antiqua"/>
          <w:sz w:val="24"/>
          <w:szCs w:val="24"/>
          <w:lang w:val="en-GB"/>
        </w:rPr>
        <w:t xml:space="preserve"> FF</w:t>
      </w:r>
      <w:r w:rsidRPr="00676EF4">
        <w:rPr>
          <w:rFonts w:ascii="Book Antiqua" w:hAnsi="Book Antiqua"/>
          <w:b/>
          <w:sz w:val="24"/>
          <w:szCs w:val="24"/>
          <w:lang w:val="en-GB"/>
        </w:rPr>
        <w:t xml:space="preserve"> L-Editor: E-Editor:</w:t>
      </w:r>
    </w:p>
    <w:p w14:paraId="57E210FC" w14:textId="77777777" w:rsidR="006D35EB" w:rsidRPr="009D118A" w:rsidRDefault="006D35EB" w:rsidP="00A609F5">
      <w:pPr>
        <w:spacing w:after="0" w:line="360" w:lineRule="auto"/>
        <w:jc w:val="both"/>
        <w:rPr>
          <w:rFonts w:ascii="Book Antiqua" w:hAnsi="Book Antiqua" w:cs="Times New Roman"/>
          <w:sz w:val="24"/>
          <w:szCs w:val="24"/>
          <w:lang w:val="en-US"/>
        </w:rPr>
        <w:sectPr w:rsidR="006D35EB" w:rsidRPr="009D118A" w:rsidSect="00F96EFE">
          <w:footerReference w:type="default" r:id="rId10"/>
          <w:pgSz w:w="11906" w:h="16838"/>
          <w:pgMar w:top="1417" w:right="1417" w:bottom="1417" w:left="1417" w:header="708" w:footer="708" w:gutter="0"/>
          <w:cols w:space="708"/>
          <w:docGrid w:linePitch="360"/>
        </w:sectPr>
      </w:pPr>
    </w:p>
    <w:p w14:paraId="16B27C00" w14:textId="77777777" w:rsidR="00B43EF8" w:rsidRPr="009D118A" w:rsidRDefault="00732D43" w:rsidP="00A609F5">
      <w:pPr>
        <w:pStyle w:val="Caption"/>
        <w:keepNext/>
        <w:spacing w:after="0" w:line="360" w:lineRule="auto"/>
        <w:jc w:val="both"/>
        <w:rPr>
          <w:rFonts w:ascii="Book Antiqua" w:hAnsi="Book Antiqua"/>
          <w:color w:val="auto"/>
          <w:sz w:val="24"/>
          <w:szCs w:val="24"/>
          <w:lang w:val="en-US"/>
        </w:rPr>
      </w:pPr>
      <w:r w:rsidRPr="009D118A">
        <w:rPr>
          <w:rFonts w:ascii="Book Antiqua" w:hAnsi="Book Antiqua"/>
          <w:color w:val="auto"/>
          <w:sz w:val="24"/>
          <w:szCs w:val="24"/>
          <w:lang w:val="en-US"/>
        </w:rPr>
        <w:lastRenderedPageBreak/>
        <w:t xml:space="preserve">Table </w:t>
      </w:r>
      <w:r w:rsidRPr="009D118A">
        <w:rPr>
          <w:rFonts w:ascii="Book Antiqua" w:hAnsi="Book Antiqua"/>
          <w:color w:val="auto"/>
          <w:sz w:val="24"/>
          <w:szCs w:val="24"/>
          <w:lang w:val="en-US"/>
        </w:rPr>
        <w:fldChar w:fldCharType="begin"/>
      </w:r>
      <w:r w:rsidRPr="009D118A">
        <w:rPr>
          <w:rFonts w:ascii="Book Antiqua" w:hAnsi="Book Antiqua"/>
          <w:color w:val="auto"/>
          <w:sz w:val="24"/>
          <w:szCs w:val="24"/>
          <w:lang w:val="en-US"/>
        </w:rPr>
        <w:instrText xml:space="preserve"> SEQ Tableau \* ARABIC </w:instrText>
      </w:r>
      <w:r w:rsidRPr="009D118A">
        <w:rPr>
          <w:rFonts w:ascii="Book Antiqua" w:hAnsi="Book Antiqua"/>
          <w:color w:val="auto"/>
          <w:sz w:val="24"/>
          <w:szCs w:val="24"/>
          <w:lang w:val="en-US"/>
        </w:rPr>
        <w:fldChar w:fldCharType="separate"/>
      </w:r>
      <w:r w:rsidR="002F5C76" w:rsidRPr="009D118A">
        <w:rPr>
          <w:rFonts w:ascii="Book Antiqua" w:hAnsi="Book Antiqua"/>
          <w:noProof/>
          <w:color w:val="auto"/>
          <w:sz w:val="24"/>
          <w:szCs w:val="24"/>
          <w:lang w:val="en-US"/>
        </w:rPr>
        <w:t>1</w:t>
      </w:r>
      <w:r w:rsidRPr="009D118A">
        <w:rPr>
          <w:rFonts w:ascii="Book Antiqua" w:hAnsi="Book Antiqua"/>
          <w:color w:val="auto"/>
          <w:sz w:val="24"/>
          <w:szCs w:val="24"/>
          <w:lang w:val="en-US"/>
        </w:rPr>
        <w:fldChar w:fldCharType="end"/>
      </w:r>
      <w:r w:rsidRPr="009D118A">
        <w:rPr>
          <w:rFonts w:ascii="Book Antiqua" w:hAnsi="Book Antiqua"/>
          <w:color w:val="auto"/>
          <w:sz w:val="24"/>
          <w:szCs w:val="24"/>
          <w:lang w:val="en-US"/>
        </w:rPr>
        <w:t xml:space="preserve"> </w:t>
      </w:r>
      <w:r w:rsidR="000830BB" w:rsidRPr="009D118A">
        <w:rPr>
          <w:rFonts w:ascii="Book Antiqua" w:hAnsi="Book Antiqua"/>
          <w:color w:val="auto"/>
          <w:sz w:val="24"/>
          <w:szCs w:val="24"/>
          <w:lang w:val="en-US"/>
        </w:rPr>
        <w:t>Fasting blood glucose levels by sex, age, education, material well-being,</w:t>
      </w:r>
      <w:r w:rsidRPr="009D118A">
        <w:rPr>
          <w:rFonts w:ascii="Book Antiqua" w:hAnsi="Book Antiqua"/>
          <w:color w:val="auto"/>
          <w:sz w:val="24"/>
          <w:szCs w:val="24"/>
          <w:lang w:val="en-US"/>
        </w:rPr>
        <w:t xml:space="preserve"> </w:t>
      </w:r>
      <w:r w:rsidR="000830BB" w:rsidRPr="009D118A">
        <w:rPr>
          <w:rFonts w:ascii="Book Antiqua" w:hAnsi="Book Antiqua"/>
          <w:color w:val="auto"/>
          <w:sz w:val="24"/>
          <w:szCs w:val="24"/>
          <w:lang w:val="en-US"/>
        </w:rPr>
        <w:t>Mini International Neuropsychiatric Interview</w:t>
      </w:r>
      <w:r w:rsidRPr="009D118A">
        <w:rPr>
          <w:rFonts w:ascii="Book Antiqua" w:hAnsi="Book Antiqua"/>
          <w:color w:val="auto"/>
          <w:sz w:val="24"/>
          <w:szCs w:val="24"/>
          <w:lang w:val="en-US"/>
        </w:rPr>
        <w:t xml:space="preserve">, </w:t>
      </w:r>
      <w:r w:rsidR="000830BB" w:rsidRPr="009D118A">
        <w:rPr>
          <w:rFonts w:ascii="Book Antiqua" w:hAnsi="Book Antiqua"/>
          <w:color w:val="auto"/>
          <w:sz w:val="24"/>
          <w:szCs w:val="24"/>
          <w:lang w:val="en-US"/>
        </w:rPr>
        <w:t>hypertension, waist circumference, waist-to-hip ratio, body mass index, systolic</w:t>
      </w:r>
      <w:r w:rsidR="000830BB" w:rsidRPr="009D118A">
        <w:rPr>
          <w:rFonts w:ascii="Book Antiqua" w:hAnsi="Book Antiqua"/>
          <w:color w:val="auto"/>
          <w:sz w:val="24"/>
          <w:szCs w:val="24"/>
          <w:lang w:val="en-US" w:eastAsia="zh-CN"/>
        </w:rPr>
        <w:t xml:space="preserve"> </w:t>
      </w:r>
      <w:r w:rsidR="000830BB" w:rsidRPr="009D118A">
        <w:rPr>
          <w:rFonts w:ascii="Book Antiqua" w:hAnsi="Book Antiqua"/>
          <w:color w:val="auto"/>
          <w:sz w:val="24"/>
          <w:szCs w:val="24"/>
          <w:lang w:val="en-US"/>
        </w:rPr>
        <w:t>blood pressure</w:t>
      </w:r>
      <w:r w:rsidR="000830BB" w:rsidRPr="009D118A">
        <w:rPr>
          <w:rFonts w:ascii="Book Antiqua" w:eastAsiaTheme="minorEastAsia" w:hAnsi="Book Antiqua"/>
          <w:color w:val="auto"/>
          <w:sz w:val="24"/>
          <w:szCs w:val="24"/>
          <w:lang w:val="en-US" w:eastAsia="zh-CN"/>
        </w:rPr>
        <w:t xml:space="preserve"> and</w:t>
      </w:r>
      <w:r w:rsidR="000830BB" w:rsidRPr="009D118A">
        <w:rPr>
          <w:rFonts w:ascii="Book Antiqua" w:hAnsi="Book Antiqua"/>
          <w:color w:val="auto"/>
          <w:sz w:val="24"/>
          <w:szCs w:val="24"/>
          <w:lang w:val="en-US"/>
        </w:rPr>
        <w:t xml:space="preserve"> diastolic blood pressure</w:t>
      </w:r>
      <w:r w:rsidRPr="009D118A">
        <w:rPr>
          <w:rFonts w:ascii="Book Antiqua" w:hAnsi="Book Antiqua"/>
          <w:color w:val="auto"/>
          <w:sz w:val="24"/>
          <w:szCs w:val="24"/>
          <w:lang w:val="en-US"/>
        </w:rPr>
        <w:t xml:space="preserve"> in Dakar (</w:t>
      </w:r>
      <w:r w:rsidR="000830BB" w:rsidRPr="009D118A">
        <w:rPr>
          <w:rFonts w:ascii="Book Antiqua" w:hAnsi="Book Antiqua"/>
          <w:i/>
          <w:color w:val="auto"/>
          <w:sz w:val="24"/>
          <w:szCs w:val="24"/>
          <w:lang w:val="en-US"/>
        </w:rPr>
        <w:t>n</w:t>
      </w:r>
      <w:r w:rsidR="000830BB" w:rsidRPr="009D118A">
        <w:rPr>
          <w:rFonts w:ascii="Book Antiqua" w:hAnsi="Book Antiqua"/>
          <w:color w:val="auto"/>
          <w:sz w:val="24"/>
          <w:szCs w:val="24"/>
          <w:lang w:val="en-US"/>
        </w:rPr>
        <w:t xml:space="preserve"> = 500)</w:t>
      </w:r>
    </w:p>
    <w:tbl>
      <w:tblPr>
        <w:tblW w:w="1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790"/>
        <w:gridCol w:w="1401"/>
        <w:gridCol w:w="1398"/>
        <w:gridCol w:w="1996"/>
        <w:gridCol w:w="1480"/>
        <w:gridCol w:w="1480"/>
        <w:gridCol w:w="1996"/>
        <w:gridCol w:w="687"/>
      </w:tblGrid>
      <w:tr w:rsidR="00A609F5" w:rsidRPr="009D118A" w14:paraId="2B21A099" w14:textId="77777777" w:rsidTr="000830BB">
        <w:trPr>
          <w:trHeight w:val="300"/>
        </w:trPr>
        <w:tc>
          <w:tcPr>
            <w:tcW w:w="1287" w:type="dxa"/>
            <w:shd w:val="clear" w:color="auto" w:fill="auto"/>
            <w:noWrap/>
            <w:vAlign w:val="bottom"/>
          </w:tcPr>
          <w:p w14:paraId="584BD2E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Variables</w:t>
            </w:r>
          </w:p>
        </w:tc>
        <w:tc>
          <w:tcPr>
            <w:tcW w:w="1790" w:type="dxa"/>
            <w:shd w:val="clear" w:color="auto" w:fill="auto"/>
            <w:noWrap/>
            <w:vAlign w:val="bottom"/>
          </w:tcPr>
          <w:p w14:paraId="6FE5FB7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Categories</w:t>
            </w:r>
          </w:p>
        </w:tc>
        <w:tc>
          <w:tcPr>
            <w:tcW w:w="1401" w:type="dxa"/>
            <w:shd w:val="clear" w:color="auto" w:fill="auto"/>
            <w:noWrap/>
            <w:vAlign w:val="center"/>
          </w:tcPr>
          <w:p w14:paraId="64EE175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&lt; 126 mg/</w:t>
            </w:r>
            <w:proofErr w:type="spellStart"/>
            <w:r w:rsidRPr="009D118A">
              <w:rPr>
                <w:rFonts w:ascii="Book Antiqua" w:eastAsia="Times New Roman" w:hAnsi="Book Antiqua" w:cs="Times New Roman"/>
                <w:sz w:val="24"/>
                <w:szCs w:val="24"/>
                <w:lang w:val="en-US" w:eastAsia="fr-FR"/>
              </w:rPr>
              <w:t>dL</w:t>
            </w:r>
            <w:proofErr w:type="spellEnd"/>
          </w:p>
        </w:tc>
        <w:tc>
          <w:tcPr>
            <w:tcW w:w="1398" w:type="dxa"/>
            <w:shd w:val="clear" w:color="auto" w:fill="auto"/>
            <w:noWrap/>
            <w:vAlign w:val="center"/>
          </w:tcPr>
          <w:p w14:paraId="1D026D8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126 mg/</w:t>
            </w:r>
            <w:proofErr w:type="spellStart"/>
            <w:r w:rsidRPr="009D118A">
              <w:rPr>
                <w:rFonts w:ascii="Book Antiqua" w:eastAsia="Times New Roman" w:hAnsi="Book Antiqua" w:cs="Times New Roman"/>
                <w:sz w:val="24"/>
                <w:szCs w:val="24"/>
                <w:lang w:val="en-US" w:eastAsia="fr-FR"/>
              </w:rPr>
              <w:t>dL</w:t>
            </w:r>
            <w:proofErr w:type="spellEnd"/>
          </w:p>
        </w:tc>
        <w:tc>
          <w:tcPr>
            <w:tcW w:w="1996" w:type="dxa"/>
            <w:shd w:val="clear" w:color="auto" w:fill="auto"/>
            <w:noWrap/>
            <w:vAlign w:val="center"/>
          </w:tcPr>
          <w:p w14:paraId="012F9BE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Test</w:t>
            </w:r>
          </w:p>
        </w:tc>
        <w:tc>
          <w:tcPr>
            <w:tcW w:w="1480" w:type="dxa"/>
            <w:shd w:val="clear" w:color="auto" w:fill="auto"/>
            <w:noWrap/>
            <w:vAlign w:val="center"/>
          </w:tcPr>
          <w:p w14:paraId="1A7B81B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&lt; 110 mg/</w:t>
            </w:r>
            <w:proofErr w:type="spellStart"/>
            <w:r w:rsidRPr="009D118A">
              <w:rPr>
                <w:rFonts w:ascii="Book Antiqua" w:eastAsia="Times New Roman" w:hAnsi="Book Antiqua" w:cs="Times New Roman"/>
                <w:sz w:val="24"/>
                <w:szCs w:val="24"/>
                <w:lang w:val="en-US" w:eastAsia="fr-FR"/>
              </w:rPr>
              <w:t>dL</w:t>
            </w:r>
            <w:proofErr w:type="spellEnd"/>
          </w:p>
        </w:tc>
        <w:tc>
          <w:tcPr>
            <w:tcW w:w="1480" w:type="dxa"/>
            <w:shd w:val="clear" w:color="auto" w:fill="auto"/>
            <w:noWrap/>
            <w:vAlign w:val="center"/>
          </w:tcPr>
          <w:p w14:paraId="0F2C432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110 mg/</w:t>
            </w:r>
            <w:proofErr w:type="spellStart"/>
            <w:r w:rsidRPr="009D118A">
              <w:rPr>
                <w:rFonts w:ascii="Book Antiqua" w:eastAsia="Times New Roman" w:hAnsi="Book Antiqua" w:cs="Times New Roman"/>
                <w:sz w:val="24"/>
                <w:szCs w:val="24"/>
                <w:lang w:val="en-US" w:eastAsia="fr-FR"/>
              </w:rPr>
              <w:t>dL</w:t>
            </w:r>
            <w:proofErr w:type="spellEnd"/>
          </w:p>
        </w:tc>
        <w:tc>
          <w:tcPr>
            <w:tcW w:w="1996" w:type="dxa"/>
            <w:shd w:val="clear" w:color="auto" w:fill="auto"/>
            <w:noWrap/>
            <w:vAlign w:val="center"/>
          </w:tcPr>
          <w:p w14:paraId="3019870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Test</w:t>
            </w:r>
          </w:p>
        </w:tc>
        <w:tc>
          <w:tcPr>
            <w:tcW w:w="647" w:type="dxa"/>
            <w:shd w:val="clear" w:color="auto" w:fill="auto"/>
            <w:noWrap/>
            <w:vAlign w:val="center"/>
          </w:tcPr>
          <w:p w14:paraId="5E5CD9E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Total</w:t>
            </w:r>
          </w:p>
        </w:tc>
      </w:tr>
      <w:tr w:rsidR="00A609F5" w:rsidRPr="009D118A" w14:paraId="4B143A01" w14:textId="77777777" w:rsidTr="000830BB">
        <w:trPr>
          <w:trHeight w:val="300"/>
        </w:trPr>
        <w:tc>
          <w:tcPr>
            <w:tcW w:w="1287" w:type="dxa"/>
            <w:shd w:val="clear" w:color="auto" w:fill="auto"/>
            <w:noWrap/>
            <w:vAlign w:val="bottom"/>
          </w:tcPr>
          <w:p w14:paraId="441AC5A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Total</w:t>
            </w:r>
          </w:p>
        </w:tc>
        <w:tc>
          <w:tcPr>
            <w:tcW w:w="1790" w:type="dxa"/>
            <w:shd w:val="clear" w:color="auto" w:fill="auto"/>
            <w:noWrap/>
            <w:vAlign w:val="bottom"/>
          </w:tcPr>
          <w:p w14:paraId="521C863B"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01" w:type="dxa"/>
            <w:shd w:val="clear" w:color="auto" w:fill="auto"/>
            <w:noWrap/>
          </w:tcPr>
          <w:p w14:paraId="2B566FF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475</w:t>
            </w:r>
          </w:p>
        </w:tc>
        <w:tc>
          <w:tcPr>
            <w:tcW w:w="1398" w:type="dxa"/>
            <w:shd w:val="clear" w:color="auto" w:fill="auto"/>
            <w:noWrap/>
          </w:tcPr>
          <w:p w14:paraId="2E12D54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21</w:t>
            </w:r>
          </w:p>
        </w:tc>
        <w:tc>
          <w:tcPr>
            <w:tcW w:w="1996" w:type="dxa"/>
            <w:shd w:val="clear" w:color="auto" w:fill="auto"/>
            <w:noWrap/>
            <w:vAlign w:val="bottom"/>
          </w:tcPr>
          <w:p w14:paraId="238C4674"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5777A52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463</w:t>
            </w:r>
          </w:p>
        </w:tc>
        <w:tc>
          <w:tcPr>
            <w:tcW w:w="1480" w:type="dxa"/>
            <w:shd w:val="clear" w:color="auto" w:fill="auto"/>
            <w:noWrap/>
          </w:tcPr>
          <w:p w14:paraId="2408DC2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33</w:t>
            </w:r>
          </w:p>
        </w:tc>
        <w:tc>
          <w:tcPr>
            <w:tcW w:w="1996" w:type="dxa"/>
            <w:shd w:val="clear" w:color="auto" w:fill="auto"/>
            <w:noWrap/>
            <w:vAlign w:val="bottom"/>
          </w:tcPr>
          <w:p w14:paraId="02F1D8F3"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131C988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496</w:t>
            </w:r>
          </w:p>
        </w:tc>
      </w:tr>
      <w:tr w:rsidR="00A609F5" w:rsidRPr="009D118A" w14:paraId="40940B71" w14:textId="77777777" w:rsidTr="000830BB">
        <w:trPr>
          <w:trHeight w:val="300"/>
        </w:trPr>
        <w:tc>
          <w:tcPr>
            <w:tcW w:w="1287" w:type="dxa"/>
            <w:shd w:val="clear" w:color="auto" w:fill="auto"/>
            <w:noWrap/>
          </w:tcPr>
          <w:p w14:paraId="6202035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Sex</w:t>
            </w:r>
          </w:p>
        </w:tc>
        <w:tc>
          <w:tcPr>
            <w:tcW w:w="1790" w:type="dxa"/>
            <w:shd w:val="clear" w:color="auto" w:fill="auto"/>
            <w:noWrap/>
          </w:tcPr>
          <w:p w14:paraId="0248002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Men</w:t>
            </w:r>
          </w:p>
        </w:tc>
        <w:tc>
          <w:tcPr>
            <w:tcW w:w="1401" w:type="dxa"/>
            <w:shd w:val="clear" w:color="auto" w:fill="auto"/>
            <w:noWrap/>
          </w:tcPr>
          <w:p w14:paraId="1F3B555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233</w:t>
            </w:r>
          </w:p>
        </w:tc>
        <w:tc>
          <w:tcPr>
            <w:tcW w:w="1398" w:type="dxa"/>
            <w:shd w:val="clear" w:color="auto" w:fill="auto"/>
            <w:noWrap/>
          </w:tcPr>
          <w:p w14:paraId="42462E7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w:t>
            </w:r>
          </w:p>
        </w:tc>
        <w:tc>
          <w:tcPr>
            <w:tcW w:w="1996" w:type="dxa"/>
            <w:vMerge w:val="restart"/>
            <w:shd w:val="clear" w:color="auto" w:fill="auto"/>
            <w:noWrap/>
            <w:vAlign w:val="center"/>
          </w:tcPr>
          <w:p w14:paraId="19719B18"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0.967;</w:t>
            </w:r>
          </w:p>
          <w:p w14:paraId="3657B7F8"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0.326</w:t>
            </w:r>
          </w:p>
        </w:tc>
        <w:tc>
          <w:tcPr>
            <w:tcW w:w="1480" w:type="dxa"/>
            <w:shd w:val="clear" w:color="auto" w:fill="auto"/>
            <w:noWrap/>
          </w:tcPr>
          <w:p w14:paraId="5E396D2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228</w:t>
            </w:r>
          </w:p>
        </w:tc>
        <w:tc>
          <w:tcPr>
            <w:tcW w:w="1480" w:type="dxa"/>
            <w:shd w:val="clear" w:color="auto" w:fill="auto"/>
            <w:noWrap/>
          </w:tcPr>
          <w:p w14:paraId="5C1E272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c>
          <w:tcPr>
            <w:tcW w:w="1996" w:type="dxa"/>
            <w:vMerge w:val="restart"/>
            <w:shd w:val="clear" w:color="auto" w:fill="auto"/>
            <w:noWrap/>
          </w:tcPr>
          <w:p w14:paraId="0BD0A171"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1.196;</w:t>
            </w:r>
          </w:p>
          <w:p w14:paraId="5DCE2E36"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0.274</w:t>
            </w:r>
          </w:p>
        </w:tc>
        <w:tc>
          <w:tcPr>
            <w:tcW w:w="647" w:type="dxa"/>
            <w:shd w:val="clear" w:color="auto" w:fill="auto"/>
            <w:noWrap/>
          </w:tcPr>
          <w:p w14:paraId="49CFB65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241</w:t>
            </w:r>
          </w:p>
        </w:tc>
      </w:tr>
      <w:tr w:rsidR="00A609F5" w:rsidRPr="009D118A" w14:paraId="157B58D5" w14:textId="77777777" w:rsidTr="000830BB">
        <w:trPr>
          <w:trHeight w:val="300"/>
        </w:trPr>
        <w:tc>
          <w:tcPr>
            <w:tcW w:w="1287" w:type="dxa"/>
            <w:shd w:val="clear" w:color="auto" w:fill="auto"/>
            <w:noWrap/>
          </w:tcPr>
          <w:p w14:paraId="0A87B8F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13D0413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Women</w:t>
            </w:r>
          </w:p>
        </w:tc>
        <w:tc>
          <w:tcPr>
            <w:tcW w:w="1401" w:type="dxa"/>
            <w:shd w:val="clear" w:color="auto" w:fill="auto"/>
            <w:noWrap/>
          </w:tcPr>
          <w:p w14:paraId="376382A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242</w:t>
            </w:r>
          </w:p>
        </w:tc>
        <w:tc>
          <w:tcPr>
            <w:tcW w:w="1398" w:type="dxa"/>
            <w:shd w:val="clear" w:color="auto" w:fill="auto"/>
            <w:noWrap/>
          </w:tcPr>
          <w:p w14:paraId="7F97EAB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c>
          <w:tcPr>
            <w:tcW w:w="1996" w:type="dxa"/>
            <w:vMerge/>
            <w:vAlign w:val="center"/>
          </w:tcPr>
          <w:p w14:paraId="0213D16A"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4D5570B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235</w:t>
            </w:r>
          </w:p>
        </w:tc>
        <w:tc>
          <w:tcPr>
            <w:tcW w:w="1480" w:type="dxa"/>
            <w:shd w:val="clear" w:color="auto" w:fill="auto"/>
            <w:noWrap/>
          </w:tcPr>
          <w:p w14:paraId="61D16EC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w:t>
            </w:r>
          </w:p>
        </w:tc>
        <w:tc>
          <w:tcPr>
            <w:tcW w:w="1996" w:type="dxa"/>
            <w:vMerge/>
          </w:tcPr>
          <w:p w14:paraId="3A939A6A"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4B97B15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255</w:t>
            </w:r>
          </w:p>
        </w:tc>
      </w:tr>
      <w:tr w:rsidR="00A609F5" w:rsidRPr="009D118A" w14:paraId="109F0D86" w14:textId="77777777" w:rsidTr="000830BB">
        <w:trPr>
          <w:trHeight w:val="300"/>
        </w:trPr>
        <w:tc>
          <w:tcPr>
            <w:tcW w:w="1287" w:type="dxa"/>
            <w:vMerge w:val="restart"/>
            <w:shd w:val="clear" w:color="auto" w:fill="auto"/>
            <w:noWrap/>
          </w:tcPr>
          <w:p w14:paraId="380BB16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Education</w:t>
            </w:r>
          </w:p>
          <w:p w14:paraId="33A0B37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sz w:val="24"/>
                <w:szCs w:val="24"/>
                <w:lang w:val="en-US" w:eastAsia="fr-FR"/>
              </w:rPr>
              <w:t>lev</w:t>
            </w:r>
            <w:bookmarkStart w:id="0" w:name="_GoBack"/>
            <w:bookmarkEnd w:id="0"/>
            <w:r w:rsidRPr="009D118A">
              <w:rPr>
                <w:rFonts w:ascii="Book Antiqua" w:eastAsia="Times New Roman" w:hAnsi="Book Antiqua" w:cs="Times New Roman"/>
                <w:sz w:val="24"/>
                <w:szCs w:val="24"/>
                <w:lang w:val="en-US" w:eastAsia="fr-FR"/>
              </w:rPr>
              <w:t>el</w:t>
            </w:r>
            <w:proofErr w:type="gramEnd"/>
          </w:p>
        </w:tc>
        <w:tc>
          <w:tcPr>
            <w:tcW w:w="1790" w:type="dxa"/>
            <w:shd w:val="clear" w:color="auto" w:fill="auto"/>
            <w:noWrap/>
          </w:tcPr>
          <w:p w14:paraId="37111B1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0</w:t>
            </w:r>
          </w:p>
        </w:tc>
        <w:tc>
          <w:tcPr>
            <w:tcW w:w="1401" w:type="dxa"/>
            <w:shd w:val="clear" w:color="auto" w:fill="auto"/>
            <w:noWrap/>
          </w:tcPr>
          <w:p w14:paraId="264A2DA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358</w:t>
            </w:r>
          </w:p>
        </w:tc>
        <w:tc>
          <w:tcPr>
            <w:tcW w:w="1398" w:type="dxa"/>
            <w:shd w:val="clear" w:color="auto" w:fill="auto"/>
            <w:noWrap/>
          </w:tcPr>
          <w:p w14:paraId="06C6651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15</w:t>
            </w:r>
          </w:p>
        </w:tc>
        <w:tc>
          <w:tcPr>
            <w:tcW w:w="1996" w:type="dxa"/>
            <w:vMerge w:val="restart"/>
            <w:shd w:val="clear" w:color="auto" w:fill="auto"/>
            <w:noWrap/>
            <w:vAlign w:val="center"/>
          </w:tcPr>
          <w:p w14:paraId="0421F6A2"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0.204;</w:t>
            </w:r>
          </w:p>
          <w:p w14:paraId="25FF6A50"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0.903</w:t>
            </w:r>
          </w:p>
        </w:tc>
        <w:tc>
          <w:tcPr>
            <w:tcW w:w="1480" w:type="dxa"/>
            <w:shd w:val="clear" w:color="auto" w:fill="auto"/>
            <w:noWrap/>
          </w:tcPr>
          <w:p w14:paraId="529E412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350</w:t>
            </w:r>
          </w:p>
        </w:tc>
        <w:tc>
          <w:tcPr>
            <w:tcW w:w="1480" w:type="dxa"/>
            <w:shd w:val="clear" w:color="auto" w:fill="auto"/>
            <w:noWrap/>
          </w:tcPr>
          <w:p w14:paraId="1C36309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23</w:t>
            </w:r>
          </w:p>
        </w:tc>
        <w:tc>
          <w:tcPr>
            <w:tcW w:w="1996" w:type="dxa"/>
            <w:vMerge w:val="restart"/>
            <w:shd w:val="clear" w:color="auto" w:fill="auto"/>
            <w:noWrap/>
          </w:tcPr>
          <w:p w14:paraId="65F2C5E7"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3.044;</w:t>
            </w:r>
          </w:p>
          <w:p w14:paraId="2D9F1FD6"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0.218</w:t>
            </w:r>
          </w:p>
        </w:tc>
        <w:tc>
          <w:tcPr>
            <w:tcW w:w="647" w:type="dxa"/>
            <w:shd w:val="clear" w:color="auto" w:fill="auto"/>
            <w:noWrap/>
          </w:tcPr>
          <w:p w14:paraId="4C95245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373</w:t>
            </w:r>
          </w:p>
        </w:tc>
      </w:tr>
      <w:tr w:rsidR="00A609F5" w:rsidRPr="009D118A" w14:paraId="591359EE" w14:textId="77777777" w:rsidTr="000830BB">
        <w:trPr>
          <w:trHeight w:val="300"/>
        </w:trPr>
        <w:tc>
          <w:tcPr>
            <w:tcW w:w="1287" w:type="dxa"/>
            <w:vMerge/>
            <w:shd w:val="clear" w:color="auto" w:fill="auto"/>
            <w:noWrap/>
          </w:tcPr>
          <w:p w14:paraId="40D675D7"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7E73A0B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01-05</w:t>
            </w:r>
          </w:p>
        </w:tc>
        <w:tc>
          <w:tcPr>
            <w:tcW w:w="1401" w:type="dxa"/>
            <w:shd w:val="clear" w:color="auto" w:fill="auto"/>
            <w:noWrap/>
          </w:tcPr>
          <w:p w14:paraId="34EA07C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82</w:t>
            </w:r>
          </w:p>
        </w:tc>
        <w:tc>
          <w:tcPr>
            <w:tcW w:w="1398" w:type="dxa"/>
            <w:shd w:val="clear" w:color="auto" w:fill="auto"/>
            <w:noWrap/>
          </w:tcPr>
          <w:p w14:paraId="1139B2E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p>
        </w:tc>
        <w:tc>
          <w:tcPr>
            <w:tcW w:w="1996" w:type="dxa"/>
            <w:vMerge/>
            <w:vAlign w:val="center"/>
          </w:tcPr>
          <w:p w14:paraId="6D918F60"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043643F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81</w:t>
            </w:r>
          </w:p>
        </w:tc>
        <w:tc>
          <w:tcPr>
            <w:tcW w:w="1480" w:type="dxa"/>
            <w:shd w:val="clear" w:color="auto" w:fill="auto"/>
            <w:noWrap/>
          </w:tcPr>
          <w:p w14:paraId="30D96E4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w:t>
            </w:r>
          </w:p>
        </w:tc>
        <w:tc>
          <w:tcPr>
            <w:tcW w:w="1996" w:type="dxa"/>
            <w:vMerge/>
          </w:tcPr>
          <w:p w14:paraId="2069ACE9"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111B22D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86</w:t>
            </w:r>
          </w:p>
        </w:tc>
      </w:tr>
      <w:tr w:rsidR="00A609F5" w:rsidRPr="009D118A" w14:paraId="61AD8F73" w14:textId="77777777" w:rsidTr="000830BB">
        <w:trPr>
          <w:trHeight w:val="300"/>
        </w:trPr>
        <w:tc>
          <w:tcPr>
            <w:tcW w:w="1287" w:type="dxa"/>
            <w:vMerge/>
            <w:shd w:val="clear" w:color="auto" w:fill="auto"/>
            <w:noWrap/>
          </w:tcPr>
          <w:p w14:paraId="566DED88"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523E4DB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06-09</w:t>
            </w:r>
          </w:p>
        </w:tc>
        <w:tc>
          <w:tcPr>
            <w:tcW w:w="1401" w:type="dxa"/>
            <w:shd w:val="clear" w:color="auto" w:fill="auto"/>
            <w:noWrap/>
          </w:tcPr>
          <w:p w14:paraId="3B38B1C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18</w:t>
            </w:r>
          </w:p>
        </w:tc>
        <w:tc>
          <w:tcPr>
            <w:tcW w:w="1398" w:type="dxa"/>
            <w:shd w:val="clear" w:color="auto" w:fill="auto"/>
            <w:noWrap/>
          </w:tcPr>
          <w:p w14:paraId="090A38D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0</w:t>
            </w:r>
          </w:p>
        </w:tc>
        <w:tc>
          <w:tcPr>
            <w:tcW w:w="1996" w:type="dxa"/>
            <w:vMerge/>
            <w:vAlign w:val="center"/>
          </w:tcPr>
          <w:p w14:paraId="6833D730"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27D33E0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16</w:t>
            </w:r>
          </w:p>
        </w:tc>
        <w:tc>
          <w:tcPr>
            <w:tcW w:w="1480" w:type="dxa"/>
            <w:shd w:val="clear" w:color="auto" w:fill="auto"/>
            <w:noWrap/>
          </w:tcPr>
          <w:p w14:paraId="6DFF7A7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p>
        </w:tc>
        <w:tc>
          <w:tcPr>
            <w:tcW w:w="1996" w:type="dxa"/>
            <w:vMerge/>
          </w:tcPr>
          <w:p w14:paraId="7D0A24F5"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0938C36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18</w:t>
            </w:r>
          </w:p>
        </w:tc>
      </w:tr>
      <w:tr w:rsidR="00A609F5" w:rsidRPr="009D118A" w14:paraId="551C2105" w14:textId="77777777" w:rsidTr="000830BB">
        <w:trPr>
          <w:trHeight w:val="300"/>
        </w:trPr>
        <w:tc>
          <w:tcPr>
            <w:tcW w:w="1287" w:type="dxa"/>
            <w:vMerge/>
            <w:shd w:val="clear" w:color="auto" w:fill="auto"/>
            <w:noWrap/>
          </w:tcPr>
          <w:p w14:paraId="5A6515BA"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72FF706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10-12</w:t>
            </w:r>
          </w:p>
        </w:tc>
        <w:tc>
          <w:tcPr>
            <w:tcW w:w="1401" w:type="dxa"/>
            <w:shd w:val="clear" w:color="auto" w:fill="auto"/>
            <w:noWrap/>
          </w:tcPr>
          <w:p w14:paraId="4C8959C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11</w:t>
            </w:r>
          </w:p>
        </w:tc>
        <w:tc>
          <w:tcPr>
            <w:tcW w:w="1398" w:type="dxa"/>
            <w:shd w:val="clear" w:color="auto" w:fill="auto"/>
            <w:noWrap/>
          </w:tcPr>
          <w:p w14:paraId="4C46AA2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p>
        </w:tc>
        <w:tc>
          <w:tcPr>
            <w:tcW w:w="1996" w:type="dxa"/>
            <w:vMerge/>
            <w:vAlign w:val="center"/>
          </w:tcPr>
          <w:p w14:paraId="4DFB2344"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3684B3E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10</w:t>
            </w:r>
          </w:p>
        </w:tc>
        <w:tc>
          <w:tcPr>
            <w:tcW w:w="1480" w:type="dxa"/>
            <w:shd w:val="clear" w:color="auto" w:fill="auto"/>
            <w:noWrap/>
          </w:tcPr>
          <w:p w14:paraId="1BF69AB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p>
        </w:tc>
        <w:tc>
          <w:tcPr>
            <w:tcW w:w="1996" w:type="dxa"/>
            <w:vMerge/>
          </w:tcPr>
          <w:p w14:paraId="5E99D9E9"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4F49966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r>
      <w:tr w:rsidR="00A609F5" w:rsidRPr="009D118A" w14:paraId="5B0C732B" w14:textId="77777777" w:rsidTr="000830BB">
        <w:trPr>
          <w:trHeight w:val="300"/>
        </w:trPr>
        <w:tc>
          <w:tcPr>
            <w:tcW w:w="1287" w:type="dxa"/>
            <w:vMerge/>
            <w:shd w:val="clear" w:color="auto" w:fill="auto"/>
            <w:noWrap/>
          </w:tcPr>
          <w:p w14:paraId="332BA5B8"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2C8142B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&gt;12</w:t>
            </w:r>
          </w:p>
        </w:tc>
        <w:tc>
          <w:tcPr>
            <w:tcW w:w="1401" w:type="dxa"/>
            <w:shd w:val="clear" w:color="auto" w:fill="auto"/>
            <w:noWrap/>
          </w:tcPr>
          <w:p w14:paraId="75E902C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w:t>
            </w:r>
          </w:p>
        </w:tc>
        <w:tc>
          <w:tcPr>
            <w:tcW w:w="1398" w:type="dxa"/>
            <w:shd w:val="clear" w:color="auto" w:fill="auto"/>
            <w:noWrap/>
          </w:tcPr>
          <w:p w14:paraId="071D65A4"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0</w:t>
            </w:r>
          </w:p>
        </w:tc>
        <w:tc>
          <w:tcPr>
            <w:tcW w:w="1996" w:type="dxa"/>
            <w:vMerge/>
            <w:vAlign w:val="center"/>
          </w:tcPr>
          <w:p w14:paraId="0DD0FF1A"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25D7369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w:t>
            </w:r>
          </w:p>
        </w:tc>
        <w:tc>
          <w:tcPr>
            <w:tcW w:w="1480" w:type="dxa"/>
            <w:shd w:val="clear" w:color="auto" w:fill="auto"/>
            <w:noWrap/>
          </w:tcPr>
          <w:p w14:paraId="4C56879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0</w:t>
            </w:r>
          </w:p>
        </w:tc>
        <w:tc>
          <w:tcPr>
            <w:tcW w:w="1996" w:type="dxa"/>
            <w:vMerge/>
          </w:tcPr>
          <w:p w14:paraId="2E9C76EF"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438B88D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w:t>
            </w:r>
          </w:p>
        </w:tc>
      </w:tr>
      <w:tr w:rsidR="00A609F5" w:rsidRPr="009D118A" w14:paraId="5F910417" w14:textId="77777777" w:rsidTr="000830BB">
        <w:trPr>
          <w:trHeight w:val="300"/>
        </w:trPr>
        <w:tc>
          <w:tcPr>
            <w:tcW w:w="1287" w:type="dxa"/>
            <w:vMerge w:val="restart"/>
            <w:shd w:val="clear" w:color="auto" w:fill="auto"/>
            <w:noWrap/>
          </w:tcPr>
          <w:p w14:paraId="07AB302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Age</w:t>
            </w:r>
          </w:p>
          <w:p w14:paraId="4D62575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sz w:val="24"/>
                <w:szCs w:val="24"/>
                <w:lang w:val="en-US" w:eastAsia="fr-FR"/>
              </w:rPr>
              <w:t>bracket</w:t>
            </w:r>
            <w:proofErr w:type="gramEnd"/>
          </w:p>
        </w:tc>
        <w:tc>
          <w:tcPr>
            <w:tcW w:w="1790" w:type="dxa"/>
            <w:shd w:val="clear" w:color="auto" w:fill="auto"/>
            <w:noWrap/>
          </w:tcPr>
          <w:p w14:paraId="50BCF63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20-29</w:t>
            </w:r>
          </w:p>
        </w:tc>
        <w:tc>
          <w:tcPr>
            <w:tcW w:w="1401" w:type="dxa"/>
            <w:shd w:val="clear" w:color="auto" w:fill="auto"/>
            <w:noWrap/>
          </w:tcPr>
          <w:p w14:paraId="7C3ED83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193</w:t>
            </w:r>
          </w:p>
        </w:tc>
        <w:tc>
          <w:tcPr>
            <w:tcW w:w="1398" w:type="dxa"/>
            <w:shd w:val="clear" w:color="auto" w:fill="auto"/>
            <w:noWrap/>
          </w:tcPr>
          <w:p w14:paraId="11F9012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w:t>
            </w:r>
          </w:p>
        </w:tc>
        <w:tc>
          <w:tcPr>
            <w:tcW w:w="1996" w:type="dxa"/>
            <w:vMerge w:val="restart"/>
            <w:shd w:val="clear" w:color="auto" w:fill="auto"/>
            <w:noWrap/>
            <w:vAlign w:val="center"/>
          </w:tcPr>
          <w:p w14:paraId="18AE3346"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3.026;</w:t>
            </w:r>
          </w:p>
          <w:p w14:paraId="6DF1D2CD"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0.553</w:t>
            </w:r>
          </w:p>
        </w:tc>
        <w:tc>
          <w:tcPr>
            <w:tcW w:w="1480" w:type="dxa"/>
            <w:shd w:val="clear" w:color="auto" w:fill="auto"/>
            <w:noWrap/>
          </w:tcPr>
          <w:p w14:paraId="7131028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189</w:t>
            </w:r>
          </w:p>
        </w:tc>
        <w:tc>
          <w:tcPr>
            <w:tcW w:w="1480" w:type="dxa"/>
            <w:shd w:val="clear" w:color="auto" w:fill="auto"/>
            <w:noWrap/>
          </w:tcPr>
          <w:p w14:paraId="003AB8D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11</w:t>
            </w:r>
          </w:p>
        </w:tc>
        <w:tc>
          <w:tcPr>
            <w:tcW w:w="1996" w:type="dxa"/>
            <w:vMerge w:val="restart"/>
            <w:shd w:val="clear" w:color="auto" w:fill="auto"/>
            <w:noWrap/>
          </w:tcPr>
          <w:p w14:paraId="67D26BDE"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11.893;</w:t>
            </w:r>
          </w:p>
          <w:p w14:paraId="0E811A57"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0.018</w:t>
            </w:r>
          </w:p>
        </w:tc>
        <w:tc>
          <w:tcPr>
            <w:tcW w:w="647" w:type="dxa"/>
            <w:shd w:val="clear" w:color="auto" w:fill="auto"/>
            <w:noWrap/>
          </w:tcPr>
          <w:p w14:paraId="09DC32A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200</w:t>
            </w:r>
          </w:p>
        </w:tc>
      </w:tr>
      <w:tr w:rsidR="00A609F5" w:rsidRPr="009D118A" w14:paraId="0014DFEC" w14:textId="77777777" w:rsidTr="000830BB">
        <w:trPr>
          <w:trHeight w:val="300"/>
        </w:trPr>
        <w:tc>
          <w:tcPr>
            <w:tcW w:w="1287" w:type="dxa"/>
            <w:vMerge/>
            <w:shd w:val="clear" w:color="auto" w:fill="auto"/>
            <w:noWrap/>
          </w:tcPr>
          <w:p w14:paraId="5956E01D"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74E098B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30-39</w:t>
            </w:r>
          </w:p>
        </w:tc>
        <w:tc>
          <w:tcPr>
            <w:tcW w:w="1401" w:type="dxa"/>
            <w:shd w:val="clear" w:color="auto" w:fill="auto"/>
            <w:noWrap/>
          </w:tcPr>
          <w:p w14:paraId="6750938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112</w:t>
            </w:r>
          </w:p>
        </w:tc>
        <w:tc>
          <w:tcPr>
            <w:tcW w:w="1398" w:type="dxa"/>
            <w:shd w:val="clear" w:color="auto" w:fill="auto"/>
            <w:noWrap/>
          </w:tcPr>
          <w:p w14:paraId="1939830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p>
        </w:tc>
        <w:tc>
          <w:tcPr>
            <w:tcW w:w="1996" w:type="dxa"/>
            <w:vMerge/>
            <w:vAlign w:val="center"/>
          </w:tcPr>
          <w:p w14:paraId="4E649895"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043E5B5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111</w:t>
            </w:r>
          </w:p>
        </w:tc>
        <w:tc>
          <w:tcPr>
            <w:tcW w:w="1480" w:type="dxa"/>
            <w:shd w:val="clear" w:color="auto" w:fill="auto"/>
            <w:noWrap/>
          </w:tcPr>
          <w:p w14:paraId="67427F2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p>
        </w:tc>
        <w:tc>
          <w:tcPr>
            <w:tcW w:w="1996" w:type="dxa"/>
            <w:vMerge/>
          </w:tcPr>
          <w:p w14:paraId="7D13F81D"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02227CA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115</w:t>
            </w:r>
          </w:p>
        </w:tc>
      </w:tr>
      <w:tr w:rsidR="00A609F5" w:rsidRPr="009D118A" w14:paraId="32811BF7" w14:textId="77777777" w:rsidTr="000830BB">
        <w:trPr>
          <w:trHeight w:val="300"/>
        </w:trPr>
        <w:tc>
          <w:tcPr>
            <w:tcW w:w="1287" w:type="dxa"/>
            <w:vMerge/>
            <w:shd w:val="clear" w:color="auto" w:fill="auto"/>
            <w:noWrap/>
          </w:tcPr>
          <w:p w14:paraId="3BDF1EA1"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79A6D24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40-49</w:t>
            </w:r>
          </w:p>
        </w:tc>
        <w:tc>
          <w:tcPr>
            <w:tcW w:w="1401" w:type="dxa"/>
            <w:shd w:val="clear" w:color="auto" w:fill="auto"/>
            <w:noWrap/>
          </w:tcPr>
          <w:p w14:paraId="0FDF0914"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73</w:t>
            </w:r>
          </w:p>
        </w:tc>
        <w:tc>
          <w:tcPr>
            <w:tcW w:w="1398" w:type="dxa"/>
            <w:shd w:val="clear" w:color="auto" w:fill="auto"/>
            <w:noWrap/>
          </w:tcPr>
          <w:p w14:paraId="7A6BF8C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p>
        </w:tc>
        <w:tc>
          <w:tcPr>
            <w:tcW w:w="1996" w:type="dxa"/>
            <w:vMerge/>
            <w:vAlign w:val="center"/>
          </w:tcPr>
          <w:p w14:paraId="1B3443E3"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3F1D218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72</w:t>
            </w:r>
          </w:p>
        </w:tc>
        <w:tc>
          <w:tcPr>
            <w:tcW w:w="1480" w:type="dxa"/>
            <w:shd w:val="clear" w:color="auto" w:fill="auto"/>
            <w:noWrap/>
          </w:tcPr>
          <w:p w14:paraId="5B9BE52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w:t>
            </w:r>
          </w:p>
        </w:tc>
        <w:tc>
          <w:tcPr>
            <w:tcW w:w="1996" w:type="dxa"/>
            <w:vMerge/>
          </w:tcPr>
          <w:p w14:paraId="06B2C9F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13FB809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77</w:t>
            </w:r>
          </w:p>
        </w:tc>
      </w:tr>
      <w:tr w:rsidR="00A609F5" w:rsidRPr="009D118A" w14:paraId="07D22CAB" w14:textId="77777777" w:rsidTr="000830BB">
        <w:trPr>
          <w:trHeight w:val="300"/>
        </w:trPr>
        <w:tc>
          <w:tcPr>
            <w:tcW w:w="1287" w:type="dxa"/>
            <w:vMerge/>
            <w:shd w:val="clear" w:color="auto" w:fill="auto"/>
            <w:noWrap/>
          </w:tcPr>
          <w:p w14:paraId="1E1A96EB"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7D1C741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r w:rsidR="000830BB" w:rsidRPr="009D118A">
              <w:rPr>
                <w:rFonts w:ascii="Book Antiqua" w:hAnsi="Book Antiqua" w:cs="Times New Roman"/>
                <w:sz w:val="24"/>
                <w:szCs w:val="24"/>
                <w:lang w:val="en-US" w:eastAsia="zh-CN"/>
              </w:rPr>
              <w:t xml:space="preserve"> </w:t>
            </w:r>
            <w:r w:rsidRPr="009D118A">
              <w:rPr>
                <w:rFonts w:ascii="Book Antiqua" w:eastAsia="Times New Roman" w:hAnsi="Book Antiqua" w:cs="Times New Roman"/>
                <w:sz w:val="24"/>
                <w:szCs w:val="24"/>
                <w:lang w:val="en-US" w:eastAsia="fr-FR"/>
              </w:rPr>
              <w:t>50</w:t>
            </w:r>
          </w:p>
        </w:tc>
        <w:tc>
          <w:tcPr>
            <w:tcW w:w="1401" w:type="dxa"/>
            <w:shd w:val="clear" w:color="auto" w:fill="auto"/>
            <w:noWrap/>
          </w:tcPr>
          <w:p w14:paraId="479E4B1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97</w:t>
            </w:r>
          </w:p>
        </w:tc>
        <w:tc>
          <w:tcPr>
            <w:tcW w:w="1398" w:type="dxa"/>
            <w:shd w:val="clear" w:color="auto" w:fill="auto"/>
            <w:noWrap/>
          </w:tcPr>
          <w:p w14:paraId="1EB41FD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w:t>
            </w:r>
          </w:p>
        </w:tc>
        <w:tc>
          <w:tcPr>
            <w:tcW w:w="1996" w:type="dxa"/>
            <w:vMerge/>
            <w:vAlign w:val="center"/>
          </w:tcPr>
          <w:p w14:paraId="7F36CE40"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74936834"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91</w:t>
            </w:r>
          </w:p>
        </w:tc>
        <w:tc>
          <w:tcPr>
            <w:tcW w:w="1480" w:type="dxa"/>
            <w:shd w:val="clear" w:color="auto" w:fill="auto"/>
            <w:noWrap/>
          </w:tcPr>
          <w:p w14:paraId="561195F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c>
          <w:tcPr>
            <w:tcW w:w="1996" w:type="dxa"/>
            <w:vMerge/>
          </w:tcPr>
          <w:p w14:paraId="7BB20C8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78985A6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104</w:t>
            </w:r>
          </w:p>
        </w:tc>
      </w:tr>
      <w:tr w:rsidR="00A609F5" w:rsidRPr="009D118A" w14:paraId="1B5AB0CB" w14:textId="77777777" w:rsidTr="000830BB">
        <w:trPr>
          <w:trHeight w:val="300"/>
        </w:trPr>
        <w:tc>
          <w:tcPr>
            <w:tcW w:w="1287" w:type="dxa"/>
            <w:vMerge w:val="restart"/>
            <w:shd w:val="clear" w:color="auto" w:fill="auto"/>
            <w:noWrap/>
          </w:tcPr>
          <w:p w14:paraId="2508559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Material</w:t>
            </w:r>
          </w:p>
          <w:p w14:paraId="4BC867E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sz w:val="24"/>
                <w:szCs w:val="24"/>
                <w:lang w:val="en-US" w:eastAsia="fr-FR"/>
              </w:rPr>
              <w:t>well</w:t>
            </w:r>
            <w:proofErr w:type="gramEnd"/>
            <w:r w:rsidRPr="009D118A">
              <w:rPr>
                <w:rFonts w:ascii="Book Antiqua" w:eastAsia="Times New Roman" w:hAnsi="Book Antiqua" w:cs="Times New Roman"/>
                <w:sz w:val="24"/>
                <w:szCs w:val="24"/>
                <w:lang w:val="en-US" w:eastAsia="fr-FR"/>
              </w:rPr>
              <w:t>-being</w:t>
            </w:r>
          </w:p>
        </w:tc>
        <w:tc>
          <w:tcPr>
            <w:tcW w:w="1790" w:type="dxa"/>
            <w:shd w:val="clear" w:color="auto" w:fill="auto"/>
            <w:noWrap/>
          </w:tcPr>
          <w:p w14:paraId="6247184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Well</w:t>
            </w:r>
          </w:p>
        </w:tc>
        <w:tc>
          <w:tcPr>
            <w:tcW w:w="1401" w:type="dxa"/>
            <w:shd w:val="clear" w:color="auto" w:fill="auto"/>
            <w:noWrap/>
          </w:tcPr>
          <w:p w14:paraId="5C7A61C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71</w:t>
            </w:r>
          </w:p>
        </w:tc>
        <w:tc>
          <w:tcPr>
            <w:tcW w:w="1398" w:type="dxa"/>
            <w:shd w:val="clear" w:color="auto" w:fill="auto"/>
            <w:noWrap/>
          </w:tcPr>
          <w:p w14:paraId="5E07272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p>
        </w:tc>
        <w:tc>
          <w:tcPr>
            <w:tcW w:w="1996" w:type="dxa"/>
            <w:vMerge w:val="restart"/>
            <w:shd w:val="clear" w:color="auto" w:fill="auto"/>
            <w:noWrap/>
            <w:vAlign w:val="center"/>
          </w:tcPr>
          <w:p w14:paraId="5374EA2A"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5.554;</w:t>
            </w:r>
          </w:p>
          <w:p w14:paraId="47482A8B"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0.135</w:t>
            </w:r>
          </w:p>
        </w:tc>
        <w:tc>
          <w:tcPr>
            <w:tcW w:w="1480" w:type="dxa"/>
            <w:shd w:val="clear" w:color="auto" w:fill="auto"/>
            <w:noWrap/>
          </w:tcPr>
          <w:p w14:paraId="3694F5C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69</w:t>
            </w:r>
          </w:p>
        </w:tc>
        <w:tc>
          <w:tcPr>
            <w:tcW w:w="1480" w:type="dxa"/>
            <w:shd w:val="clear" w:color="auto" w:fill="auto"/>
            <w:noWrap/>
          </w:tcPr>
          <w:p w14:paraId="0BA6BB7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p>
        </w:tc>
        <w:tc>
          <w:tcPr>
            <w:tcW w:w="1996" w:type="dxa"/>
            <w:vMerge w:val="restart"/>
            <w:shd w:val="clear" w:color="auto" w:fill="auto"/>
            <w:noWrap/>
          </w:tcPr>
          <w:p w14:paraId="1672F06B"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2.351;</w:t>
            </w:r>
          </w:p>
          <w:p w14:paraId="527DFC15"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0.503</w:t>
            </w:r>
          </w:p>
        </w:tc>
        <w:tc>
          <w:tcPr>
            <w:tcW w:w="647" w:type="dxa"/>
            <w:shd w:val="clear" w:color="auto" w:fill="auto"/>
            <w:noWrap/>
          </w:tcPr>
          <w:p w14:paraId="463C88D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72</w:t>
            </w:r>
          </w:p>
        </w:tc>
      </w:tr>
      <w:tr w:rsidR="00A609F5" w:rsidRPr="009D118A" w14:paraId="67732EF4" w14:textId="77777777" w:rsidTr="000830BB">
        <w:trPr>
          <w:trHeight w:val="300"/>
        </w:trPr>
        <w:tc>
          <w:tcPr>
            <w:tcW w:w="1287" w:type="dxa"/>
            <w:vMerge/>
            <w:shd w:val="clear" w:color="auto" w:fill="auto"/>
            <w:noWrap/>
          </w:tcPr>
          <w:p w14:paraId="013D2BE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22CABDD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Okay</w:t>
            </w:r>
          </w:p>
        </w:tc>
        <w:tc>
          <w:tcPr>
            <w:tcW w:w="1401" w:type="dxa"/>
            <w:shd w:val="clear" w:color="auto" w:fill="auto"/>
            <w:noWrap/>
          </w:tcPr>
          <w:p w14:paraId="56E201C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145</w:t>
            </w:r>
          </w:p>
        </w:tc>
        <w:tc>
          <w:tcPr>
            <w:tcW w:w="1398" w:type="dxa"/>
            <w:shd w:val="clear" w:color="auto" w:fill="auto"/>
            <w:noWrap/>
          </w:tcPr>
          <w:p w14:paraId="376A18E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11</w:t>
            </w:r>
          </w:p>
        </w:tc>
        <w:tc>
          <w:tcPr>
            <w:tcW w:w="1996" w:type="dxa"/>
            <w:vMerge/>
            <w:vAlign w:val="center"/>
          </w:tcPr>
          <w:p w14:paraId="7C491DBE"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1C06F01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142</w:t>
            </w:r>
          </w:p>
        </w:tc>
        <w:tc>
          <w:tcPr>
            <w:tcW w:w="1480" w:type="dxa"/>
            <w:shd w:val="clear" w:color="auto" w:fill="auto"/>
            <w:noWrap/>
          </w:tcPr>
          <w:p w14:paraId="51359C1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14</w:t>
            </w:r>
          </w:p>
        </w:tc>
        <w:tc>
          <w:tcPr>
            <w:tcW w:w="1996" w:type="dxa"/>
            <w:vMerge/>
          </w:tcPr>
          <w:p w14:paraId="10B2E4BF"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39FE2F8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156</w:t>
            </w:r>
          </w:p>
        </w:tc>
      </w:tr>
      <w:tr w:rsidR="00A609F5" w:rsidRPr="009D118A" w14:paraId="03BAE119" w14:textId="77777777" w:rsidTr="000830BB">
        <w:trPr>
          <w:trHeight w:val="300"/>
        </w:trPr>
        <w:tc>
          <w:tcPr>
            <w:tcW w:w="1287" w:type="dxa"/>
            <w:vMerge/>
            <w:shd w:val="clear" w:color="auto" w:fill="auto"/>
            <w:noWrap/>
          </w:tcPr>
          <w:p w14:paraId="48DD34B6"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693BFD6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xml:space="preserve">Okay but </w:t>
            </w:r>
            <w:r w:rsidRPr="009D118A">
              <w:rPr>
                <w:rFonts w:ascii="Book Antiqua" w:eastAsia="Times New Roman" w:hAnsi="Book Antiqua" w:cs="Times New Roman"/>
                <w:sz w:val="24"/>
                <w:szCs w:val="24"/>
                <w:lang w:val="en-US" w:eastAsia="fr-FR"/>
              </w:rPr>
              <w:lastRenderedPageBreak/>
              <w:t>careful</w:t>
            </w:r>
          </w:p>
        </w:tc>
        <w:tc>
          <w:tcPr>
            <w:tcW w:w="1401" w:type="dxa"/>
            <w:shd w:val="clear" w:color="auto" w:fill="auto"/>
            <w:noWrap/>
          </w:tcPr>
          <w:p w14:paraId="3D768AE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lastRenderedPageBreak/>
              <w:t>203</w:t>
            </w:r>
          </w:p>
        </w:tc>
        <w:tc>
          <w:tcPr>
            <w:tcW w:w="1398" w:type="dxa"/>
            <w:shd w:val="clear" w:color="auto" w:fill="auto"/>
            <w:noWrap/>
          </w:tcPr>
          <w:p w14:paraId="07BC8CC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w:t>
            </w:r>
          </w:p>
        </w:tc>
        <w:tc>
          <w:tcPr>
            <w:tcW w:w="1996" w:type="dxa"/>
            <w:vMerge/>
            <w:vAlign w:val="center"/>
          </w:tcPr>
          <w:p w14:paraId="677075BE"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6061EB9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197</w:t>
            </w:r>
          </w:p>
        </w:tc>
        <w:tc>
          <w:tcPr>
            <w:tcW w:w="1480" w:type="dxa"/>
            <w:shd w:val="clear" w:color="auto" w:fill="auto"/>
            <w:noWrap/>
          </w:tcPr>
          <w:p w14:paraId="2798CDF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w:t>
            </w:r>
          </w:p>
        </w:tc>
        <w:tc>
          <w:tcPr>
            <w:tcW w:w="1996" w:type="dxa"/>
            <w:vMerge/>
          </w:tcPr>
          <w:p w14:paraId="2C222DB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3641573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209</w:t>
            </w:r>
          </w:p>
        </w:tc>
      </w:tr>
      <w:tr w:rsidR="00A609F5" w:rsidRPr="009D118A" w14:paraId="464130ED" w14:textId="77777777" w:rsidTr="000830BB">
        <w:trPr>
          <w:trHeight w:val="300"/>
        </w:trPr>
        <w:tc>
          <w:tcPr>
            <w:tcW w:w="1287" w:type="dxa"/>
            <w:vMerge/>
            <w:shd w:val="clear" w:color="auto" w:fill="auto"/>
            <w:noWrap/>
          </w:tcPr>
          <w:p w14:paraId="335A3DF2"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280739C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Difficulties</w:t>
            </w:r>
          </w:p>
        </w:tc>
        <w:tc>
          <w:tcPr>
            <w:tcW w:w="1401" w:type="dxa"/>
            <w:shd w:val="clear" w:color="auto" w:fill="auto"/>
            <w:noWrap/>
          </w:tcPr>
          <w:p w14:paraId="3840E22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56</w:t>
            </w:r>
          </w:p>
        </w:tc>
        <w:tc>
          <w:tcPr>
            <w:tcW w:w="1398" w:type="dxa"/>
            <w:shd w:val="clear" w:color="auto" w:fill="auto"/>
            <w:noWrap/>
          </w:tcPr>
          <w:p w14:paraId="2C31085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p>
        </w:tc>
        <w:tc>
          <w:tcPr>
            <w:tcW w:w="1996" w:type="dxa"/>
            <w:vMerge/>
            <w:vAlign w:val="center"/>
          </w:tcPr>
          <w:p w14:paraId="7019324A"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11AB2E6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55</w:t>
            </w:r>
          </w:p>
        </w:tc>
        <w:tc>
          <w:tcPr>
            <w:tcW w:w="1480" w:type="dxa"/>
            <w:shd w:val="clear" w:color="auto" w:fill="auto"/>
            <w:noWrap/>
          </w:tcPr>
          <w:p w14:paraId="6F20FB0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p>
        </w:tc>
        <w:tc>
          <w:tcPr>
            <w:tcW w:w="1996" w:type="dxa"/>
            <w:vMerge/>
          </w:tcPr>
          <w:p w14:paraId="5F4AA61D"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4DD3827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59</w:t>
            </w:r>
          </w:p>
        </w:tc>
      </w:tr>
      <w:tr w:rsidR="00A609F5" w:rsidRPr="009D118A" w14:paraId="71F0B9DD" w14:textId="77777777" w:rsidTr="000830BB">
        <w:trPr>
          <w:trHeight w:val="300"/>
        </w:trPr>
        <w:tc>
          <w:tcPr>
            <w:tcW w:w="1287" w:type="dxa"/>
            <w:vMerge w:val="restart"/>
            <w:shd w:val="clear" w:color="auto" w:fill="auto"/>
            <w:noWrap/>
          </w:tcPr>
          <w:p w14:paraId="4DFECD3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MINI</w:t>
            </w:r>
          </w:p>
        </w:tc>
        <w:tc>
          <w:tcPr>
            <w:tcW w:w="1790" w:type="dxa"/>
            <w:shd w:val="clear" w:color="auto" w:fill="auto"/>
            <w:noWrap/>
          </w:tcPr>
          <w:p w14:paraId="4312832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Not depressive</w:t>
            </w:r>
          </w:p>
        </w:tc>
        <w:tc>
          <w:tcPr>
            <w:tcW w:w="1401" w:type="dxa"/>
            <w:shd w:val="clear" w:color="auto" w:fill="auto"/>
            <w:noWrap/>
          </w:tcPr>
          <w:p w14:paraId="383E4B6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438</w:t>
            </w:r>
          </w:p>
        </w:tc>
        <w:tc>
          <w:tcPr>
            <w:tcW w:w="1398" w:type="dxa"/>
            <w:shd w:val="clear" w:color="auto" w:fill="auto"/>
            <w:noWrap/>
          </w:tcPr>
          <w:p w14:paraId="48DF9F4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w:t>
            </w:r>
          </w:p>
        </w:tc>
        <w:tc>
          <w:tcPr>
            <w:tcW w:w="1996" w:type="dxa"/>
            <w:vMerge w:val="restart"/>
            <w:shd w:val="clear" w:color="auto" w:fill="auto"/>
            <w:noWrap/>
            <w:vAlign w:val="center"/>
          </w:tcPr>
          <w:p w14:paraId="45ED95F2"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0.261;</w:t>
            </w:r>
          </w:p>
          <w:p w14:paraId="469E3F21"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0.610</w:t>
            </w:r>
          </w:p>
        </w:tc>
        <w:tc>
          <w:tcPr>
            <w:tcW w:w="1480" w:type="dxa"/>
            <w:shd w:val="clear" w:color="auto" w:fill="auto"/>
            <w:noWrap/>
          </w:tcPr>
          <w:p w14:paraId="3FE8A324"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426</w:t>
            </w:r>
          </w:p>
        </w:tc>
        <w:tc>
          <w:tcPr>
            <w:tcW w:w="1480" w:type="dxa"/>
            <w:shd w:val="clear" w:color="auto" w:fill="auto"/>
            <w:noWrap/>
          </w:tcPr>
          <w:p w14:paraId="5AC760D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32</w:t>
            </w:r>
          </w:p>
        </w:tc>
        <w:tc>
          <w:tcPr>
            <w:tcW w:w="1996" w:type="dxa"/>
            <w:vMerge w:val="restart"/>
            <w:shd w:val="clear" w:color="auto" w:fill="auto"/>
            <w:noWrap/>
          </w:tcPr>
          <w:p w14:paraId="2DDBCE63"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1.072;</w:t>
            </w:r>
          </w:p>
          <w:p w14:paraId="6489661B"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0.301</w:t>
            </w:r>
          </w:p>
        </w:tc>
        <w:tc>
          <w:tcPr>
            <w:tcW w:w="647" w:type="dxa"/>
            <w:shd w:val="clear" w:color="auto" w:fill="auto"/>
            <w:noWrap/>
          </w:tcPr>
          <w:p w14:paraId="061F183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458</w:t>
            </w:r>
          </w:p>
        </w:tc>
      </w:tr>
      <w:tr w:rsidR="00A609F5" w:rsidRPr="009D118A" w14:paraId="69CC2DAB" w14:textId="77777777" w:rsidTr="000830BB">
        <w:trPr>
          <w:trHeight w:val="300"/>
        </w:trPr>
        <w:tc>
          <w:tcPr>
            <w:tcW w:w="1287" w:type="dxa"/>
            <w:vMerge/>
            <w:shd w:val="clear" w:color="auto" w:fill="auto"/>
            <w:noWrap/>
          </w:tcPr>
          <w:p w14:paraId="3B1742DB"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066C90D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Depressive</w:t>
            </w:r>
          </w:p>
        </w:tc>
        <w:tc>
          <w:tcPr>
            <w:tcW w:w="1401" w:type="dxa"/>
            <w:shd w:val="clear" w:color="auto" w:fill="auto"/>
            <w:noWrap/>
          </w:tcPr>
          <w:p w14:paraId="0DFE6F2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37</w:t>
            </w:r>
          </w:p>
        </w:tc>
        <w:tc>
          <w:tcPr>
            <w:tcW w:w="1398" w:type="dxa"/>
            <w:shd w:val="clear" w:color="auto" w:fill="auto"/>
            <w:noWrap/>
          </w:tcPr>
          <w:p w14:paraId="74FB61E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p>
        </w:tc>
        <w:tc>
          <w:tcPr>
            <w:tcW w:w="1996" w:type="dxa"/>
            <w:vMerge/>
            <w:vAlign w:val="center"/>
          </w:tcPr>
          <w:p w14:paraId="6AE84F08"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6D2CDE04"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37</w:t>
            </w:r>
          </w:p>
        </w:tc>
        <w:tc>
          <w:tcPr>
            <w:tcW w:w="1480" w:type="dxa"/>
            <w:shd w:val="clear" w:color="auto" w:fill="auto"/>
            <w:noWrap/>
          </w:tcPr>
          <w:p w14:paraId="6D4E1FE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p>
        </w:tc>
        <w:tc>
          <w:tcPr>
            <w:tcW w:w="1996" w:type="dxa"/>
            <w:vMerge/>
          </w:tcPr>
          <w:p w14:paraId="692A189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0EFF0E1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38</w:t>
            </w:r>
          </w:p>
        </w:tc>
      </w:tr>
      <w:tr w:rsidR="00A609F5" w:rsidRPr="009D118A" w14:paraId="74A50738" w14:textId="77777777" w:rsidTr="000830BB">
        <w:trPr>
          <w:trHeight w:val="300"/>
        </w:trPr>
        <w:tc>
          <w:tcPr>
            <w:tcW w:w="1287" w:type="dxa"/>
            <w:vMerge w:val="restart"/>
            <w:shd w:val="clear" w:color="auto" w:fill="auto"/>
            <w:noWrap/>
          </w:tcPr>
          <w:p w14:paraId="5900E47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HTA</w:t>
            </w:r>
          </w:p>
        </w:tc>
        <w:tc>
          <w:tcPr>
            <w:tcW w:w="1790" w:type="dxa"/>
            <w:shd w:val="clear" w:color="auto" w:fill="auto"/>
            <w:noWrap/>
          </w:tcPr>
          <w:p w14:paraId="124A9AC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HTA -</w:t>
            </w:r>
          </w:p>
        </w:tc>
        <w:tc>
          <w:tcPr>
            <w:tcW w:w="1401" w:type="dxa"/>
            <w:shd w:val="clear" w:color="auto" w:fill="auto"/>
            <w:noWrap/>
          </w:tcPr>
          <w:p w14:paraId="5320987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327</w:t>
            </w:r>
          </w:p>
        </w:tc>
        <w:tc>
          <w:tcPr>
            <w:tcW w:w="1398" w:type="dxa"/>
            <w:shd w:val="clear" w:color="auto" w:fill="auto"/>
            <w:noWrap/>
          </w:tcPr>
          <w:p w14:paraId="2484D9D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c>
          <w:tcPr>
            <w:tcW w:w="1996" w:type="dxa"/>
            <w:vMerge w:val="restart"/>
            <w:shd w:val="clear" w:color="auto" w:fill="auto"/>
            <w:noWrap/>
            <w:vAlign w:val="center"/>
          </w:tcPr>
          <w:p w14:paraId="17A65FE2"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0.449;</w:t>
            </w:r>
          </w:p>
          <w:p w14:paraId="64B912DA"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0.503</w:t>
            </w:r>
          </w:p>
        </w:tc>
        <w:tc>
          <w:tcPr>
            <w:tcW w:w="1480" w:type="dxa"/>
            <w:shd w:val="clear" w:color="auto" w:fill="auto"/>
            <w:noWrap/>
          </w:tcPr>
          <w:p w14:paraId="2B15266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319</w:t>
            </w:r>
          </w:p>
        </w:tc>
        <w:tc>
          <w:tcPr>
            <w:tcW w:w="1480" w:type="dxa"/>
            <w:shd w:val="clear" w:color="auto" w:fill="auto"/>
            <w:noWrap/>
          </w:tcPr>
          <w:p w14:paraId="656F759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21</w:t>
            </w:r>
          </w:p>
        </w:tc>
        <w:tc>
          <w:tcPr>
            <w:tcW w:w="1996" w:type="dxa"/>
            <w:vMerge w:val="restart"/>
            <w:shd w:val="clear" w:color="auto" w:fill="auto"/>
            <w:noWrap/>
          </w:tcPr>
          <w:p w14:paraId="7FFF0DD3"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0.396;</w:t>
            </w:r>
          </w:p>
          <w:p w14:paraId="76C24E09"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0.529</w:t>
            </w:r>
          </w:p>
        </w:tc>
        <w:tc>
          <w:tcPr>
            <w:tcW w:w="647" w:type="dxa"/>
            <w:shd w:val="clear" w:color="auto" w:fill="auto"/>
            <w:noWrap/>
          </w:tcPr>
          <w:p w14:paraId="1738AF2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340</w:t>
            </w:r>
          </w:p>
        </w:tc>
      </w:tr>
      <w:tr w:rsidR="00A609F5" w:rsidRPr="009D118A" w14:paraId="6C632718" w14:textId="77777777" w:rsidTr="000830BB">
        <w:trPr>
          <w:trHeight w:val="300"/>
        </w:trPr>
        <w:tc>
          <w:tcPr>
            <w:tcW w:w="1287" w:type="dxa"/>
            <w:vMerge/>
            <w:shd w:val="clear" w:color="auto" w:fill="auto"/>
            <w:noWrap/>
          </w:tcPr>
          <w:p w14:paraId="7A12E02F"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412F5A3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HTA +</w:t>
            </w:r>
          </w:p>
        </w:tc>
        <w:tc>
          <w:tcPr>
            <w:tcW w:w="1401" w:type="dxa"/>
            <w:shd w:val="clear" w:color="auto" w:fill="auto"/>
            <w:noWrap/>
          </w:tcPr>
          <w:p w14:paraId="50A3F20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148</w:t>
            </w:r>
          </w:p>
        </w:tc>
        <w:tc>
          <w:tcPr>
            <w:tcW w:w="1398" w:type="dxa"/>
            <w:shd w:val="clear" w:color="auto" w:fill="auto"/>
            <w:noWrap/>
          </w:tcPr>
          <w:p w14:paraId="3C88C36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w:t>
            </w:r>
          </w:p>
        </w:tc>
        <w:tc>
          <w:tcPr>
            <w:tcW w:w="1996" w:type="dxa"/>
            <w:vMerge/>
            <w:vAlign w:val="center"/>
          </w:tcPr>
          <w:p w14:paraId="65BDC7A5"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3CA0F4B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144</w:t>
            </w:r>
          </w:p>
        </w:tc>
        <w:tc>
          <w:tcPr>
            <w:tcW w:w="1480" w:type="dxa"/>
            <w:shd w:val="clear" w:color="auto" w:fill="auto"/>
            <w:noWrap/>
          </w:tcPr>
          <w:p w14:paraId="05D9AA71"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w:t>
            </w:r>
          </w:p>
        </w:tc>
        <w:tc>
          <w:tcPr>
            <w:tcW w:w="1996" w:type="dxa"/>
            <w:vMerge/>
          </w:tcPr>
          <w:p w14:paraId="0A6C51DF"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788DA0E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156</w:t>
            </w:r>
          </w:p>
        </w:tc>
      </w:tr>
      <w:tr w:rsidR="00A609F5" w:rsidRPr="009D118A" w14:paraId="7CFEB20A" w14:textId="77777777" w:rsidTr="000830BB">
        <w:trPr>
          <w:trHeight w:val="300"/>
        </w:trPr>
        <w:tc>
          <w:tcPr>
            <w:tcW w:w="1287" w:type="dxa"/>
            <w:vMerge w:val="restart"/>
            <w:shd w:val="clear" w:color="auto" w:fill="auto"/>
            <w:noWrap/>
          </w:tcPr>
          <w:p w14:paraId="32DFA7C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WC</w:t>
            </w:r>
          </w:p>
        </w:tc>
        <w:tc>
          <w:tcPr>
            <w:tcW w:w="1790" w:type="dxa"/>
            <w:shd w:val="clear" w:color="auto" w:fill="auto"/>
            <w:noWrap/>
          </w:tcPr>
          <w:p w14:paraId="4933371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Non obese</w:t>
            </w:r>
          </w:p>
        </w:tc>
        <w:tc>
          <w:tcPr>
            <w:tcW w:w="1401" w:type="dxa"/>
            <w:shd w:val="clear" w:color="auto" w:fill="auto"/>
            <w:noWrap/>
          </w:tcPr>
          <w:p w14:paraId="4CD5F62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421</w:t>
            </w:r>
          </w:p>
        </w:tc>
        <w:tc>
          <w:tcPr>
            <w:tcW w:w="1398" w:type="dxa"/>
            <w:shd w:val="clear" w:color="auto" w:fill="auto"/>
            <w:noWrap/>
          </w:tcPr>
          <w:p w14:paraId="47510CD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16</w:t>
            </w:r>
          </w:p>
        </w:tc>
        <w:tc>
          <w:tcPr>
            <w:tcW w:w="1996" w:type="dxa"/>
            <w:vMerge w:val="restart"/>
            <w:shd w:val="clear" w:color="auto" w:fill="auto"/>
            <w:noWrap/>
            <w:vAlign w:val="center"/>
          </w:tcPr>
          <w:p w14:paraId="0B6733D5"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2.970;</w:t>
            </w:r>
          </w:p>
          <w:p w14:paraId="113C390A"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0.085</w:t>
            </w:r>
          </w:p>
        </w:tc>
        <w:tc>
          <w:tcPr>
            <w:tcW w:w="1480" w:type="dxa"/>
            <w:shd w:val="clear" w:color="auto" w:fill="auto"/>
            <w:noWrap/>
          </w:tcPr>
          <w:p w14:paraId="4E64F31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412</w:t>
            </w:r>
          </w:p>
        </w:tc>
        <w:tc>
          <w:tcPr>
            <w:tcW w:w="1480" w:type="dxa"/>
            <w:shd w:val="clear" w:color="auto" w:fill="auto"/>
            <w:noWrap/>
          </w:tcPr>
          <w:p w14:paraId="11CFD8D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25</w:t>
            </w:r>
          </w:p>
        </w:tc>
        <w:tc>
          <w:tcPr>
            <w:tcW w:w="1996" w:type="dxa"/>
            <w:vMerge w:val="restart"/>
            <w:shd w:val="clear" w:color="auto" w:fill="auto"/>
            <w:noWrap/>
          </w:tcPr>
          <w:p w14:paraId="6DBE44C9"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5.143;</w:t>
            </w:r>
          </w:p>
          <w:p w14:paraId="3761B1F4"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0.023</w:t>
            </w:r>
          </w:p>
        </w:tc>
        <w:tc>
          <w:tcPr>
            <w:tcW w:w="647" w:type="dxa"/>
            <w:shd w:val="clear" w:color="auto" w:fill="auto"/>
            <w:noWrap/>
          </w:tcPr>
          <w:p w14:paraId="39F4BCE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437</w:t>
            </w:r>
          </w:p>
        </w:tc>
      </w:tr>
      <w:tr w:rsidR="00A609F5" w:rsidRPr="009D118A" w14:paraId="593AA80B" w14:textId="77777777" w:rsidTr="000830BB">
        <w:trPr>
          <w:trHeight w:val="300"/>
        </w:trPr>
        <w:tc>
          <w:tcPr>
            <w:tcW w:w="1287" w:type="dxa"/>
            <w:vMerge/>
            <w:shd w:val="clear" w:color="auto" w:fill="auto"/>
            <w:noWrap/>
          </w:tcPr>
          <w:p w14:paraId="52013393"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132477A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Obese</w:t>
            </w:r>
          </w:p>
        </w:tc>
        <w:tc>
          <w:tcPr>
            <w:tcW w:w="1401" w:type="dxa"/>
            <w:shd w:val="clear" w:color="auto" w:fill="auto"/>
            <w:noWrap/>
          </w:tcPr>
          <w:p w14:paraId="7910098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54</w:t>
            </w:r>
          </w:p>
        </w:tc>
        <w:tc>
          <w:tcPr>
            <w:tcW w:w="1398" w:type="dxa"/>
            <w:shd w:val="clear" w:color="auto" w:fill="auto"/>
            <w:noWrap/>
          </w:tcPr>
          <w:p w14:paraId="774B6107"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w:t>
            </w:r>
          </w:p>
        </w:tc>
        <w:tc>
          <w:tcPr>
            <w:tcW w:w="1996" w:type="dxa"/>
            <w:vMerge/>
            <w:vAlign w:val="center"/>
          </w:tcPr>
          <w:p w14:paraId="21D63EA8"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332E894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51</w:t>
            </w:r>
          </w:p>
        </w:tc>
        <w:tc>
          <w:tcPr>
            <w:tcW w:w="1480" w:type="dxa"/>
            <w:shd w:val="clear" w:color="auto" w:fill="auto"/>
            <w:noWrap/>
          </w:tcPr>
          <w:p w14:paraId="1B551EE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w:t>
            </w:r>
          </w:p>
        </w:tc>
        <w:tc>
          <w:tcPr>
            <w:tcW w:w="1996" w:type="dxa"/>
            <w:vMerge/>
          </w:tcPr>
          <w:p w14:paraId="2B8EF037"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25A22A3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59</w:t>
            </w:r>
          </w:p>
        </w:tc>
      </w:tr>
      <w:tr w:rsidR="00A609F5" w:rsidRPr="009D118A" w14:paraId="66044317" w14:textId="77777777" w:rsidTr="000830BB">
        <w:trPr>
          <w:trHeight w:val="300"/>
        </w:trPr>
        <w:tc>
          <w:tcPr>
            <w:tcW w:w="1287" w:type="dxa"/>
            <w:vMerge w:val="restart"/>
            <w:shd w:val="clear" w:color="auto" w:fill="auto"/>
            <w:noWrap/>
          </w:tcPr>
          <w:p w14:paraId="3A4D97F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WHR</w:t>
            </w:r>
          </w:p>
        </w:tc>
        <w:tc>
          <w:tcPr>
            <w:tcW w:w="1790" w:type="dxa"/>
            <w:shd w:val="clear" w:color="auto" w:fill="auto"/>
            <w:noWrap/>
          </w:tcPr>
          <w:p w14:paraId="4DCAF29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Non obese</w:t>
            </w:r>
          </w:p>
        </w:tc>
        <w:tc>
          <w:tcPr>
            <w:tcW w:w="1401" w:type="dxa"/>
            <w:shd w:val="clear" w:color="auto" w:fill="auto"/>
            <w:noWrap/>
          </w:tcPr>
          <w:p w14:paraId="7DCA206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271</w:t>
            </w:r>
          </w:p>
        </w:tc>
        <w:tc>
          <w:tcPr>
            <w:tcW w:w="1398" w:type="dxa"/>
            <w:shd w:val="clear" w:color="auto" w:fill="auto"/>
            <w:noWrap/>
          </w:tcPr>
          <w:p w14:paraId="4E496E6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w:t>
            </w:r>
          </w:p>
        </w:tc>
        <w:tc>
          <w:tcPr>
            <w:tcW w:w="1996" w:type="dxa"/>
            <w:vMerge w:val="restart"/>
            <w:shd w:val="clear" w:color="auto" w:fill="auto"/>
            <w:noWrap/>
            <w:vAlign w:val="center"/>
          </w:tcPr>
          <w:p w14:paraId="721C2ED1"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2.937;</w:t>
            </w:r>
          </w:p>
          <w:p w14:paraId="3E3CEEE1"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0.087</w:t>
            </w:r>
          </w:p>
        </w:tc>
        <w:tc>
          <w:tcPr>
            <w:tcW w:w="1480" w:type="dxa"/>
            <w:shd w:val="clear" w:color="auto" w:fill="auto"/>
            <w:noWrap/>
          </w:tcPr>
          <w:p w14:paraId="42A4F76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266</w:t>
            </w:r>
          </w:p>
        </w:tc>
        <w:tc>
          <w:tcPr>
            <w:tcW w:w="1480" w:type="dxa"/>
            <w:shd w:val="clear" w:color="auto" w:fill="auto"/>
            <w:noWrap/>
          </w:tcPr>
          <w:p w14:paraId="4DB3A65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c>
          <w:tcPr>
            <w:tcW w:w="1996" w:type="dxa"/>
            <w:vMerge w:val="restart"/>
            <w:shd w:val="clear" w:color="auto" w:fill="auto"/>
            <w:noWrap/>
          </w:tcPr>
          <w:p w14:paraId="00026BB3"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sym w:font="Symbol" w:char="F063"/>
            </w:r>
            <w:r w:rsidR="00732D43" w:rsidRPr="009D118A">
              <w:rPr>
                <w:rFonts w:ascii="Book Antiqua" w:eastAsia="Times New Roman" w:hAnsi="Book Antiqua" w:cs="Times New Roman"/>
                <w:sz w:val="24"/>
                <w:szCs w:val="24"/>
                <w:lang w:val="en-US" w:eastAsia="fr-FR"/>
              </w:rPr>
              <w:t>² = 4.082;</w:t>
            </w:r>
          </w:p>
          <w:p w14:paraId="77EA55B1" w14:textId="77777777" w:rsidR="00B43EF8" w:rsidRPr="009D118A" w:rsidRDefault="000830BB"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i/>
                <w:sz w:val="24"/>
                <w:szCs w:val="24"/>
                <w:lang w:val="en-US" w:eastAsia="fr-FR"/>
              </w:rPr>
              <w:t>P</w:t>
            </w:r>
            <w:r w:rsidR="00732D43" w:rsidRPr="009D118A">
              <w:rPr>
                <w:rFonts w:ascii="Book Antiqua" w:eastAsia="Times New Roman" w:hAnsi="Book Antiqua" w:cs="Times New Roman"/>
                <w:sz w:val="24"/>
                <w:szCs w:val="24"/>
                <w:lang w:val="en-US" w:eastAsia="fr-FR"/>
              </w:rPr>
              <w:t xml:space="preserve"> = 0.043</w:t>
            </w:r>
          </w:p>
        </w:tc>
        <w:tc>
          <w:tcPr>
            <w:tcW w:w="647" w:type="dxa"/>
            <w:shd w:val="clear" w:color="auto" w:fill="auto"/>
            <w:noWrap/>
          </w:tcPr>
          <w:p w14:paraId="73E652D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279</w:t>
            </w:r>
          </w:p>
        </w:tc>
      </w:tr>
      <w:tr w:rsidR="00A609F5" w:rsidRPr="009D118A" w14:paraId="29C6BF0B" w14:textId="77777777" w:rsidTr="000830BB">
        <w:trPr>
          <w:trHeight w:val="300"/>
        </w:trPr>
        <w:tc>
          <w:tcPr>
            <w:tcW w:w="1287" w:type="dxa"/>
            <w:vMerge/>
            <w:shd w:val="clear" w:color="auto" w:fill="auto"/>
            <w:noWrap/>
          </w:tcPr>
          <w:p w14:paraId="4C8EAC7C"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790" w:type="dxa"/>
            <w:shd w:val="clear" w:color="auto" w:fill="auto"/>
            <w:noWrap/>
          </w:tcPr>
          <w:p w14:paraId="187BF6CD"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Obese</w:t>
            </w:r>
          </w:p>
        </w:tc>
        <w:tc>
          <w:tcPr>
            <w:tcW w:w="1401" w:type="dxa"/>
            <w:shd w:val="clear" w:color="auto" w:fill="auto"/>
            <w:noWrap/>
          </w:tcPr>
          <w:p w14:paraId="66B7E39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204</w:t>
            </w:r>
          </w:p>
        </w:tc>
        <w:tc>
          <w:tcPr>
            <w:tcW w:w="1398" w:type="dxa"/>
            <w:shd w:val="clear" w:color="auto" w:fill="auto"/>
            <w:noWrap/>
          </w:tcPr>
          <w:p w14:paraId="37A254B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13</w:t>
            </w:r>
          </w:p>
        </w:tc>
        <w:tc>
          <w:tcPr>
            <w:tcW w:w="1996" w:type="dxa"/>
            <w:vMerge/>
            <w:vAlign w:val="center"/>
          </w:tcPr>
          <w:p w14:paraId="6998FA45"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1480" w:type="dxa"/>
            <w:shd w:val="clear" w:color="auto" w:fill="auto"/>
            <w:noWrap/>
          </w:tcPr>
          <w:p w14:paraId="2CC62AB2"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197</w:t>
            </w:r>
          </w:p>
        </w:tc>
        <w:tc>
          <w:tcPr>
            <w:tcW w:w="1480" w:type="dxa"/>
            <w:shd w:val="clear" w:color="auto" w:fill="auto"/>
            <w:noWrap/>
          </w:tcPr>
          <w:p w14:paraId="4960AB4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w:t>
            </w:r>
          </w:p>
        </w:tc>
        <w:tc>
          <w:tcPr>
            <w:tcW w:w="1996" w:type="dxa"/>
            <w:vMerge/>
          </w:tcPr>
          <w:p w14:paraId="1C97C0FA" w14:textId="77777777" w:rsidR="00B43EF8" w:rsidRPr="009D118A" w:rsidRDefault="00B43EF8" w:rsidP="00A609F5">
            <w:pPr>
              <w:spacing w:after="0" w:line="360" w:lineRule="auto"/>
              <w:jc w:val="both"/>
              <w:rPr>
                <w:rFonts w:ascii="Book Antiqua" w:eastAsia="Times New Roman" w:hAnsi="Book Antiqua" w:cs="Times New Roman"/>
                <w:sz w:val="24"/>
                <w:szCs w:val="24"/>
                <w:lang w:val="en-US" w:eastAsia="fr-FR"/>
              </w:rPr>
            </w:pPr>
          </w:p>
        </w:tc>
        <w:tc>
          <w:tcPr>
            <w:tcW w:w="647" w:type="dxa"/>
            <w:shd w:val="clear" w:color="auto" w:fill="auto"/>
            <w:noWrap/>
          </w:tcPr>
          <w:p w14:paraId="04D2E5C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217</w:t>
            </w:r>
          </w:p>
        </w:tc>
      </w:tr>
      <w:tr w:rsidR="00A609F5" w:rsidRPr="009D118A" w14:paraId="2F04AB85" w14:textId="77777777" w:rsidTr="000830BB">
        <w:trPr>
          <w:trHeight w:val="300"/>
        </w:trPr>
        <w:tc>
          <w:tcPr>
            <w:tcW w:w="1287" w:type="dxa"/>
            <w:shd w:val="clear" w:color="auto" w:fill="auto"/>
            <w:noWrap/>
          </w:tcPr>
          <w:p w14:paraId="489BCD1B"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BMI</w:t>
            </w:r>
          </w:p>
        </w:tc>
        <w:tc>
          <w:tcPr>
            <w:tcW w:w="1790" w:type="dxa"/>
            <w:shd w:val="clear" w:color="auto" w:fill="auto"/>
            <w:noWrap/>
          </w:tcPr>
          <w:p w14:paraId="1C1862E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Mean</w:t>
            </w:r>
          </w:p>
        </w:tc>
        <w:tc>
          <w:tcPr>
            <w:tcW w:w="1401" w:type="dxa"/>
            <w:shd w:val="clear" w:color="auto" w:fill="auto"/>
            <w:noWrap/>
          </w:tcPr>
          <w:p w14:paraId="6E97B09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20.8396</w:t>
            </w:r>
          </w:p>
        </w:tc>
        <w:tc>
          <w:tcPr>
            <w:tcW w:w="1398" w:type="dxa"/>
            <w:shd w:val="clear" w:color="auto" w:fill="auto"/>
            <w:noWrap/>
          </w:tcPr>
          <w:p w14:paraId="4C5EFEF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23.8</w:t>
            </w:r>
          </w:p>
        </w:tc>
        <w:tc>
          <w:tcPr>
            <w:tcW w:w="1996" w:type="dxa"/>
            <w:shd w:val="clear" w:color="auto" w:fill="auto"/>
            <w:noWrap/>
            <w:vAlign w:val="center"/>
          </w:tcPr>
          <w:p w14:paraId="7368A08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i/>
                <w:sz w:val="24"/>
                <w:szCs w:val="24"/>
                <w:lang w:val="en-US" w:eastAsia="fr-FR"/>
              </w:rPr>
              <w:t>t</w:t>
            </w:r>
            <w:proofErr w:type="gramEnd"/>
            <w:r w:rsidRPr="009D118A">
              <w:rPr>
                <w:rFonts w:ascii="Book Antiqua" w:eastAsia="Times New Roman" w:hAnsi="Book Antiqua" w:cs="Times New Roman"/>
                <w:sz w:val="24"/>
                <w:szCs w:val="24"/>
                <w:lang w:val="en-US" w:eastAsia="fr-FR"/>
              </w:rPr>
              <w:t xml:space="preserve"> = 3.303; </w:t>
            </w:r>
            <w:r w:rsidR="000830BB" w:rsidRPr="009D118A">
              <w:rPr>
                <w:rFonts w:ascii="Book Antiqua" w:eastAsia="Times New Roman" w:hAnsi="Book Antiqua" w:cs="Times New Roman"/>
                <w:i/>
                <w:sz w:val="24"/>
                <w:szCs w:val="24"/>
                <w:lang w:val="en-US" w:eastAsia="fr-FR"/>
              </w:rPr>
              <w:t>P</w:t>
            </w:r>
            <w:r w:rsidRPr="009D118A">
              <w:rPr>
                <w:rFonts w:ascii="Book Antiqua" w:eastAsia="Times New Roman" w:hAnsi="Book Antiqua" w:cs="Times New Roman"/>
                <w:sz w:val="24"/>
                <w:szCs w:val="24"/>
                <w:lang w:val="en-US" w:eastAsia="fr-FR"/>
              </w:rPr>
              <w:t xml:space="preserve"> = 0.001</w:t>
            </w:r>
          </w:p>
        </w:tc>
        <w:tc>
          <w:tcPr>
            <w:tcW w:w="1480" w:type="dxa"/>
            <w:shd w:val="clear" w:color="auto" w:fill="auto"/>
            <w:noWrap/>
          </w:tcPr>
          <w:p w14:paraId="0FE4120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20.8</w:t>
            </w:r>
          </w:p>
        </w:tc>
        <w:tc>
          <w:tcPr>
            <w:tcW w:w="1480" w:type="dxa"/>
            <w:shd w:val="clear" w:color="auto" w:fill="auto"/>
            <w:noWrap/>
          </w:tcPr>
          <w:p w14:paraId="3B93364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23.1</w:t>
            </w:r>
          </w:p>
        </w:tc>
        <w:tc>
          <w:tcPr>
            <w:tcW w:w="1996" w:type="dxa"/>
            <w:shd w:val="clear" w:color="auto" w:fill="auto"/>
            <w:noWrap/>
          </w:tcPr>
          <w:p w14:paraId="19964F6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i/>
                <w:sz w:val="24"/>
                <w:szCs w:val="24"/>
                <w:lang w:val="en-US" w:eastAsia="fr-FR"/>
              </w:rPr>
              <w:t>t</w:t>
            </w:r>
            <w:proofErr w:type="gramEnd"/>
            <w:r w:rsidRPr="009D118A">
              <w:rPr>
                <w:rFonts w:ascii="Book Antiqua" w:eastAsia="Times New Roman" w:hAnsi="Book Antiqua" w:cs="Times New Roman"/>
                <w:sz w:val="24"/>
                <w:szCs w:val="24"/>
                <w:lang w:val="en-US" w:eastAsia="fr-FR"/>
              </w:rPr>
              <w:t xml:space="preserve"> = 3.155; </w:t>
            </w:r>
            <w:r w:rsidR="000830BB" w:rsidRPr="009D118A">
              <w:rPr>
                <w:rFonts w:ascii="Book Antiqua" w:eastAsia="Times New Roman" w:hAnsi="Book Antiqua" w:cs="Times New Roman"/>
                <w:i/>
                <w:sz w:val="24"/>
                <w:szCs w:val="24"/>
                <w:lang w:val="en-US" w:eastAsia="fr-FR"/>
              </w:rPr>
              <w:t>P</w:t>
            </w:r>
            <w:r w:rsidRPr="009D118A">
              <w:rPr>
                <w:rFonts w:ascii="Book Antiqua" w:eastAsia="Times New Roman" w:hAnsi="Book Antiqua" w:cs="Times New Roman"/>
                <w:sz w:val="24"/>
                <w:szCs w:val="24"/>
                <w:lang w:val="en-US" w:eastAsia="fr-FR"/>
              </w:rPr>
              <w:t xml:space="preserve"> = 0.002</w:t>
            </w:r>
          </w:p>
        </w:tc>
        <w:tc>
          <w:tcPr>
            <w:tcW w:w="647" w:type="dxa"/>
            <w:shd w:val="clear" w:color="auto" w:fill="auto"/>
            <w:noWrap/>
          </w:tcPr>
          <w:p w14:paraId="36712E2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20.9</w:t>
            </w:r>
          </w:p>
        </w:tc>
      </w:tr>
      <w:tr w:rsidR="00A609F5" w:rsidRPr="009D118A" w14:paraId="7B141C30" w14:textId="77777777" w:rsidTr="000830BB">
        <w:trPr>
          <w:trHeight w:val="300"/>
        </w:trPr>
        <w:tc>
          <w:tcPr>
            <w:tcW w:w="1287" w:type="dxa"/>
            <w:shd w:val="clear" w:color="auto" w:fill="auto"/>
            <w:noWrap/>
          </w:tcPr>
          <w:p w14:paraId="6134D1E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SBP</w:t>
            </w:r>
          </w:p>
        </w:tc>
        <w:tc>
          <w:tcPr>
            <w:tcW w:w="1790" w:type="dxa"/>
            <w:shd w:val="clear" w:color="auto" w:fill="auto"/>
            <w:noWrap/>
          </w:tcPr>
          <w:p w14:paraId="42645FE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Mean</w:t>
            </w:r>
          </w:p>
        </w:tc>
        <w:tc>
          <w:tcPr>
            <w:tcW w:w="1401" w:type="dxa"/>
            <w:shd w:val="clear" w:color="auto" w:fill="auto"/>
            <w:noWrap/>
          </w:tcPr>
          <w:p w14:paraId="1FC11A5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125.3</w:t>
            </w:r>
          </w:p>
        </w:tc>
        <w:tc>
          <w:tcPr>
            <w:tcW w:w="1398" w:type="dxa"/>
            <w:shd w:val="clear" w:color="auto" w:fill="auto"/>
            <w:noWrap/>
          </w:tcPr>
          <w:p w14:paraId="4E1C05C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127.8</w:t>
            </w:r>
          </w:p>
        </w:tc>
        <w:tc>
          <w:tcPr>
            <w:tcW w:w="1996" w:type="dxa"/>
            <w:shd w:val="clear" w:color="auto" w:fill="auto"/>
            <w:noWrap/>
            <w:vAlign w:val="center"/>
          </w:tcPr>
          <w:p w14:paraId="2417319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i/>
                <w:sz w:val="24"/>
                <w:szCs w:val="24"/>
                <w:lang w:val="en-US" w:eastAsia="fr-FR"/>
              </w:rPr>
              <w:t>t</w:t>
            </w:r>
            <w:proofErr w:type="gramEnd"/>
            <w:r w:rsidRPr="009D118A">
              <w:rPr>
                <w:rFonts w:ascii="Book Antiqua" w:eastAsia="Times New Roman" w:hAnsi="Book Antiqua" w:cs="Times New Roman"/>
                <w:sz w:val="24"/>
                <w:szCs w:val="24"/>
                <w:lang w:val="en-US" w:eastAsia="fr-FR"/>
              </w:rPr>
              <w:t xml:space="preserve"> = 0.400; </w:t>
            </w:r>
            <w:r w:rsidR="000830BB" w:rsidRPr="009D118A">
              <w:rPr>
                <w:rFonts w:ascii="Book Antiqua" w:eastAsia="Times New Roman" w:hAnsi="Book Antiqua" w:cs="Times New Roman"/>
                <w:i/>
                <w:sz w:val="24"/>
                <w:szCs w:val="24"/>
                <w:lang w:val="en-US" w:eastAsia="fr-FR"/>
              </w:rPr>
              <w:t>P</w:t>
            </w:r>
            <w:r w:rsidRPr="009D118A">
              <w:rPr>
                <w:rFonts w:ascii="Book Antiqua" w:eastAsia="Times New Roman" w:hAnsi="Book Antiqua" w:cs="Times New Roman"/>
                <w:sz w:val="24"/>
                <w:szCs w:val="24"/>
                <w:lang w:val="en-US" w:eastAsia="fr-FR"/>
              </w:rPr>
              <w:t xml:space="preserve"> = 0.693</w:t>
            </w:r>
          </w:p>
        </w:tc>
        <w:tc>
          <w:tcPr>
            <w:tcW w:w="1480" w:type="dxa"/>
            <w:shd w:val="clear" w:color="auto" w:fill="auto"/>
            <w:noWrap/>
          </w:tcPr>
          <w:p w14:paraId="28D51B9C"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125.2</w:t>
            </w:r>
          </w:p>
        </w:tc>
        <w:tc>
          <w:tcPr>
            <w:tcW w:w="1480" w:type="dxa"/>
            <w:shd w:val="clear" w:color="auto" w:fill="auto"/>
            <w:noWrap/>
          </w:tcPr>
          <w:p w14:paraId="1290EF4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127.5</w:t>
            </w:r>
          </w:p>
        </w:tc>
        <w:tc>
          <w:tcPr>
            <w:tcW w:w="1996" w:type="dxa"/>
            <w:shd w:val="clear" w:color="auto" w:fill="auto"/>
            <w:noWrap/>
          </w:tcPr>
          <w:p w14:paraId="5D38A58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i/>
                <w:sz w:val="24"/>
                <w:szCs w:val="24"/>
                <w:lang w:val="en-US" w:eastAsia="fr-FR"/>
              </w:rPr>
              <w:t>t</w:t>
            </w:r>
            <w:proofErr w:type="gramEnd"/>
            <w:r w:rsidRPr="009D118A">
              <w:rPr>
                <w:rFonts w:ascii="Book Antiqua" w:eastAsia="Times New Roman" w:hAnsi="Book Antiqua" w:cs="Times New Roman"/>
                <w:sz w:val="24"/>
                <w:szCs w:val="24"/>
                <w:lang w:val="en-US" w:eastAsia="fr-FR"/>
              </w:rPr>
              <w:t xml:space="preserve"> = 0.470; </w:t>
            </w:r>
            <w:r w:rsidR="000830BB" w:rsidRPr="009D118A">
              <w:rPr>
                <w:rFonts w:ascii="Book Antiqua" w:eastAsia="Times New Roman" w:hAnsi="Book Antiqua" w:cs="Times New Roman"/>
                <w:i/>
                <w:sz w:val="24"/>
                <w:szCs w:val="24"/>
                <w:lang w:val="en-US" w:eastAsia="fr-FR"/>
              </w:rPr>
              <w:t>P</w:t>
            </w:r>
            <w:r w:rsidRPr="009D118A">
              <w:rPr>
                <w:rFonts w:ascii="Book Antiqua" w:eastAsia="Times New Roman" w:hAnsi="Book Antiqua" w:cs="Times New Roman"/>
                <w:sz w:val="24"/>
                <w:szCs w:val="24"/>
                <w:lang w:val="en-US" w:eastAsia="fr-FR"/>
              </w:rPr>
              <w:t xml:space="preserve"> = 0.641</w:t>
            </w:r>
          </w:p>
        </w:tc>
        <w:tc>
          <w:tcPr>
            <w:tcW w:w="647" w:type="dxa"/>
            <w:shd w:val="clear" w:color="auto" w:fill="auto"/>
            <w:noWrap/>
          </w:tcPr>
          <w:p w14:paraId="6132F5FF"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125.4</w:t>
            </w:r>
          </w:p>
        </w:tc>
      </w:tr>
      <w:tr w:rsidR="00A609F5" w:rsidRPr="009D118A" w14:paraId="78F0E18C" w14:textId="77777777" w:rsidTr="000830BB">
        <w:trPr>
          <w:trHeight w:val="300"/>
        </w:trPr>
        <w:tc>
          <w:tcPr>
            <w:tcW w:w="1287" w:type="dxa"/>
            <w:shd w:val="clear" w:color="auto" w:fill="auto"/>
            <w:noWrap/>
          </w:tcPr>
          <w:p w14:paraId="4D8A5480"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DBP</w:t>
            </w:r>
          </w:p>
        </w:tc>
        <w:tc>
          <w:tcPr>
            <w:tcW w:w="1790" w:type="dxa"/>
            <w:shd w:val="clear" w:color="auto" w:fill="auto"/>
            <w:noWrap/>
          </w:tcPr>
          <w:p w14:paraId="4ED87E1A"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Mean</w:t>
            </w:r>
          </w:p>
        </w:tc>
        <w:tc>
          <w:tcPr>
            <w:tcW w:w="1401" w:type="dxa"/>
            <w:shd w:val="clear" w:color="auto" w:fill="auto"/>
            <w:noWrap/>
          </w:tcPr>
          <w:p w14:paraId="626A8FD9"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82.1</w:t>
            </w:r>
          </w:p>
        </w:tc>
        <w:tc>
          <w:tcPr>
            <w:tcW w:w="1398" w:type="dxa"/>
            <w:shd w:val="clear" w:color="auto" w:fill="auto"/>
            <w:noWrap/>
          </w:tcPr>
          <w:p w14:paraId="2D1D60F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80.6</w:t>
            </w:r>
          </w:p>
        </w:tc>
        <w:tc>
          <w:tcPr>
            <w:tcW w:w="1996" w:type="dxa"/>
            <w:shd w:val="clear" w:color="auto" w:fill="auto"/>
            <w:noWrap/>
            <w:vAlign w:val="center"/>
          </w:tcPr>
          <w:p w14:paraId="5B1D6AC6"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i/>
                <w:sz w:val="24"/>
                <w:szCs w:val="24"/>
                <w:lang w:val="en-US" w:eastAsia="fr-FR"/>
              </w:rPr>
              <w:t>t</w:t>
            </w:r>
            <w:proofErr w:type="gramEnd"/>
            <w:r w:rsidRPr="009D118A">
              <w:rPr>
                <w:rFonts w:ascii="Book Antiqua" w:eastAsia="Times New Roman" w:hAnsi="Book Antiqua" w:cs="Times New Roman"/>
                <w:sz w:val="24"/>
                <w:szCs w:val="24"/>
                <w:lang w:val="en-US" w:eastAsia="fr-FR"/>
              </w:rPr>
              <w:t xml:space="preserve"> = 0.579; </w:t>
            </w:r>
            <w:r w:rsidR="000830BB" w:rsidRPr="009D118A">
              <w:rPr>
                <w:rFonts w:ascii="Book Antiqua" w:eastAsia="Times New Roman" w:hAnsi="Book Antiqua" w:cs="Times New Roman"/>
                <w:i/>
                <w:sz w:val="24"/>
                <w:szCs w:val="24"/>
                <w:lang w:val="en-US" w:eastAsia="fr-FR"/>
              </w:rPr>
              <w:t>P</w:t>
            </w:r>
            <w:r w:rsidRPr="009D118A">
              <w:rPr>
                <w:rFonts w:ascii="Book Antiqua" w:eastAsia="Times New Roman" w:hAnsi="Book Antiqua" w:cs="Times New Roman"/>
                <w:sz w:val="24"/>
                <w:szCs w:val="24"/>
                <w:lang w:val="en-US" w:eastAsia="fr-FR"/>
              </w:rPr>
              <w:t xml:space="preserve"> = 0.563</w:t>
            </w:r>
          </w:p>
        </w:tc>
        <w:tc>
          <w:tcPr>
            <w:tcW w:w="1480" w:type="dxa"/>
            <w:shd w:val="clear" w:color="auto" w:fill="auto"/>
            <w:noWrap/>
          </w:tcPr>
          <w:p w14:paraId="12960A9E"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82.1</w:t>
            </w:r>
          </w:p>
        </w:tc>
        <w:tc>
          <w:tcPr>
            <w:tcW w:w="1480" w:type="dxa"/>
            <w:shd w:val="clear" w:color="auto" w:fill="auto"/>
            <w:noWrap/>
          </w:tcPr>
          <w:p w14:paraId="21221D53"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81.5</w:t>
            </w:r>
          </w:p>
        </w:tc>
        <w:tc>
          <w:tcPr>
            <w:tcW w:w="1996" w:type="dxa"/>
            <w:shd w:val="clear" w:color="auto" w:fill="auto"/>
            <w:noWrap/>
          </w:tcPr>
          <w:p w14:paraId="34CBCF65"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proofErr w:type="gramStart"/>
            <w:r w:rsidRPr="009D118A">
              <w:rPr>
                <w:rFonts w:ascii="Book Antiqua" w:eastAsia="Times New Roman" w:hAnsi="Book Antiqua" w:cs="Times New Roman"/>
                <w:i/>
                <w:sz w:val="24"/>
                <w:szCs w:val="24"/>
                <w:lang w:val="en-US" w:eastAsia="fr-FR"/>
              </w:rPr>
              <w:t>t</w:t>
            </w:r>
            <w:proofErr w:type="gramEnd"/>
            <w:r w:rsidRPr="009D118A">
              <w:rPr>
                <w:rFonts w:ascii="Book Antiqua" w:eastAsia="Times New Roman" w:hAnsi="Book Antiqua" w:cs="Times New Roman"/>
                <w:sz w:val="24"/>
                <w:szCs w:val="24"/>
                <w:lang w:val="en-US" w:eastAsia="fr-FR"/>
              </w:rPr>
              <w:t xml:space="preserve"> = 0.301; </w:t>
            </w:r>
            <w:r w:rsidR="000830BB" w:rsidRPr="009D118A">
              <w:rPr>
                <w:rFonts w:ascii="Book Antiqua" w:eastAsia="Times New Roman" w:hAnsi="Book Antiqua" w:cs="Times New Roman"/>
                <w:i/>
                <w:sz w:val="24"/>
                <w:szCs w:val="24"/>
                <w:lang w:val="en-US" w:eastAsia="fr-FR"/>
              </w:rPr>
              <w:t>P</w:t>
            </w:r>
            <w:r w:rsidRPr="009D118A">
              <w:rPr>
                <w:rFonts w:ascii="Book Antiqua" w:eastAsia="Times New Roman" w:hAnsi="Book Antiqua" w:cs="Times New Roman"/>
                <w:sz w:val="24"/>
                <w:szCs w:val="24"/>
                <w:lang w:val="en-US" w:eastAsia="fr-FR"/>
              </w:rPr>
              <w:t xml:space="preserve"> = 0.763</w:t>
            </w:r>
          </w:p>
        </w:tc>
        <w:tc>
          <w:tcPr>
            <w:tcW w:w="647" w:type="dxa"/>
            <w:shd w:val="clear" w:color="auto" w:fill="auto"/>
            <w:noWrap/>
          </w:tcPr>
          <w:p w14:paraId="09E03228" w14:textId="77777777" w:rsidR="00B43EF8"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82.1</w:t>
            </w:r>
          </w:p>
        </w:tc>
      </w:tr>
    </w:tbl>
    <w:p w14:paraId="4C09C0D4" w14:textId="77777777" w:rsidR="00B43EF8" w:rsidRPr="009D118A" w:rsidRDefault="00B43EF8" w:rsidP="00A609F5">
      <w:pPr>
        <w:spacing w:after="0" w:line="360" w:lineRule="auto"/>
        <w:jc w:val="both"/>
        <w:rPr>
          <w:rFonts w:ascii="Book Antiqua" w:hAnsi="Book Antiqua" w:cs="Times New Roman"/>
          <w:sz w:val="24"/>
          <w:szCs w:val="24"/>
          <w:lang w:val="en-US"/>
        </w:rPr>
        <w:sectPr w:rsidR="00B43EF8" w:rsidRPr="009D118A">
          <w:pgSz w:w="16838" w:h="11906" w:orient="landscape"/>
          <w:pgMar w:top="1417" w:right="1417" w:bottom="1417" w:left="1417" w:header="708" w:footer="708" w:gutter="0"/>
          <w:lnNumType w:countBy="1" w:restart="continuous"/>
          <w:cols w:space="708"/>
          <w:docGrid w:linePitch="360"/>
        </w:sectPr>
      </w:pPr>
    </w:p>
    <w:p w14:paraId="2D37605B" w14:textId="77777777" w:rsidR="000830BB" w:rsidRPr="009D118A" w:rsidRDefault="000830BB" w:rsidP="00A609F5">
      <w:pPr>
        <w:spacing w:after="0" w:line="360" w:lineRule="auto"/>
        <w:jc w:val="both"/>
        <w:rPr>
          <w:rFonts w:ascii="Book Antiqua" w:hAnsi="Book Antiqua" w:cs="Times New Roman"/>
          <w:sz w:val="24"/>
          <w:szCs w:val="24"/>
          <w:lang w:val="en-US" w:eastAsia="zh-CN"/>
        </w:rPr>
      </w:pPr>
      <w:r w:rsidRPr="009D118A">
        <w:rPr>
          <w:rFonts w:ascii="Book Antiqua" w:hAnsi="Book Antiqua"/>
          <w:sz w:val="24"/>
          <w:szCs w:val="24"/>
          <w:lang w:val="en-US"/>
        </w:rPr>
        <w:lastRenderedPageBreak/>
        <w:t>Education levels &gt; 5 years have been aggregated in order to keep sufficient numbers for statistical tests.</w:t>
      </w:r>
      <w:r w:rsidRPr="009D118A">
        <w:rPr>
          <w:rFonts w:ascii="Book Antiqua" w:hAnsi="Book Antiqua"/>
          <w:sz w:val="24"/>
          <w:szCs w:val="24"/>
          <w:lang w:val="en-US" w:eastAsia="zh-CN"/>
        </w:rPr>
        <w:t xml:space="preserve"> </w:t>
      </w:r>
      <w:r w:rsidRPr="009D118A">
        <w:rPr>
          <w:rFonts w:ascii="Book Antiqua" w:eastAsia="Times New Roman" w:hAnsi="Book Antiqua" w:cs="Times New Roman"/>
          <w:sz w:val="24"/>
          <w:szCs w:val="24"/>
          <w:lang w:val="en-US" w:eastAsia="fr-FR"/>
        </w:rPr>
        <w:t>MINI</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Mini International Neuropsychiatric Interview</w:t>
      </w:r>
      <w:r w:rsidRPr="009D118A">
        <w:rPr>
          <w:rFonts w:ascii="Book Antiqua" w:hAnsi="Book Antiqua" w:cs="Times New Roman"/>
          <w:sz w:val="24"/>
          <w:szCs w:val="24"/>
          <w:lang w:val="en-US" w:eastAsia="zh-CN"/>
        </w:rPr>
        <w:t xml:space="preserve">; </w:t>
      </w:r>
      <w:r w:rsidRPr="009D118A">
        <w:rPr>
          <w:rFonts w:ascii="Book Antiqua" w:hAnsi="Book Antiqua"/>
          <w:sz w:val="24"/>
          <w:szCs w:val="24"/>
          <w:lang w:val="en-US"/>
        </w:rPr>
        <w:t>HTA</w:t>
      </w:r>
      <w:r w:rsidRPr="009D118A">
        <w:rPr>
          <w:rFonts w:ascii="Book Antiqua" w:hAnsi="Book Antiqua"/>
          <w:sz w:val="24"/>
          <w:szCs w:val="24"/>
          <w:lang w:val="en-US" w:eastAsia="zh-CN"/>
        </w:rPr>
        <w:t xml:space="preserve">: </w:t>
      </w:r>
      <w:r w:rsidRPr="009D118A">
        <w:rPr>
          <w:rFonts w:ascii="Book Antiqua" w:eastAsia="Times New Roman" w:hAnsi="Book Antiqua" w:cs="Times New Roman"/>
          <w:sz w:val="24"/>
          <w:szCs w:val="24"/>
          <w:lang w:val="en-US" w:eastAsia="fr-FR"/>
        </w:rPr>
        <w:t>Hypertension</w:t>
      </w:r>
      <w:r w:rsidRPr="009D118A">
        <w:rPr>
          <w:rFonts w:ascii="Book Antiqua" w:hAnsi="Book Antiqua" w:cs="Times New Roman"/>
          <w:sz w:val="24"/>
          <w:szCs w:val="24"/>
          <w:lang w:val="en-US" w:eastAsia="zh-CN"/>
        </w:rPr>
        <w:t xml:space="preserve">; </w:t>
      </w:r>
      <w:r w:rsidRPr="009D118A">
        <w:rPr>
          <w:rFonts w:ascii="Book Antiqua" w:hAnsi="Book Antiqua"/>
          <w:sz w:val="24"/>
          <w:szCs w:val="24"/>
          <w:lang w:val="en-US"/>
        </w:rPr>
        <w:t>SBP</w:t>
      </w:r>
      <w:r w:rsidRPr="009D118A">
        <w:rPr>
          <w:rFonts w:ascii="Book Antiqua" w:hAnsi="Book Antiqua"/>
          <w:sz w:val="24"/>
          <w:szCs w:val="24"/>
          <w:lang w:val="en-US" w:eastAsia="zh-CN"/>
        </w:rPr>
        <w:t xml:space="preserve">: </w:t>
      </w:r>
      <w:r w:rsidRPr="009D118A">
        <w:rPr>
          <w:rFonts w:ascii="Book Antiqua" w:eastAsia="Times New Roman" w:hAnsi="Book Antiqua" w:cs="Times New Roman"/>
          <w:sz w:val="24"/>
          <w:szCs w:val="24"/>
          <w:lang w:val="en-US" w:eastAsia="fr-FR"/>
        </w:rPr>
        <w:t>Systolic</w:t>
      </w:r>
      <w:r w:rsidRPr="009D118A">
        <w:rPr>
          <w:rFonts w:ascii="Book Antiqua" w:hAnsi="Book Antiqua" w:cs="Times New Roman"/>
          <w:sz w:val="24"/>
          <w:szCs w:val="24"/>
          <w:lang w:val="en-US" w:eastAsia="zh-CN"/>
        </w:rPr>
        <w:t xml:space="preserve"> </w:t>
      </w:r>
      <w:r w:rsidRPr="009D118A">
        <w:rPr>
          <w:rFonts w:ascii="Book Antiqua" w:eastAsia="Times New Roman" w:hAnsi="Book Antiqua" w:cs="Times New Roman"/>
          <w:sz w:val="24"/>
          <w:szCs w:val="24"/>
          <w:lang w:val="en-US" w:eastAsia="fr-FR"/>
        </w:rPr>
        <w:t>blood pressure</w:t>
      </w:r>
      <w:r w:rsidRPr="009D118A">
        <w:rPr>
          <w:rFonts w:ascii="Book Antiqua" w:hAnsi="Book Antiqua" w:cs="Times New Roman"/>
          <w:sz w:val="24"/>
          <w:szCs w:val="24"/>
          <w:lang w:val="en-US" w:eastAsia="zh-CN"/>
        </w:rPr>
        <w:t xml:space="preserve">; </w:t>
      </w:r>
      <w:r w:rsidRPr="009D118A">
        <w:rPr>
          <w:rFonts w:ascii="Book Antiqua" w:eastAsia="Times New Roman" w:hAnsi="Book Antiqua" w:cs="Times New Roman"/>
          <w:sz w:val="24"/>
          <w:szCs w:val="24"/>
          <w:lang w:val="en-US" w:eastAsia="fr-FR"/>
        </w:rPr>
        <w:t>DBP</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Diastolic blood pressure</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BMI</w:t>
      </w:r>
      <w:r w:rsidRPr="009D118A">
        <w:rPr>
          <w:rFonts w:ascii="Book Antiqua" w:hAnsi="Book Antiqua" w:cs="Times New Roman"/>
          <w:sz w:val="24"/>
          <w:szCs w:val="24"/>
          <w:lang w:val="en-US" w:eastAsia="zh-CN"/>
        </w:rPr>
        <w:t xml:space="preserve">: </w:t>
      </w:r>
      <w:r w:rsidRPr="009D118A">
        <w:rPr>
          <w:rFonts w:ascii="Book Antiqua" w:eastAsia="Times New Roman" w:hAnsi="Book Antiqua" w:cs="Times New Roman"/>
          <w:sz w:val="24"/>
          <w:szCs w:val="24"/>
          <w:lang w:val="en-US" w:eastAsia="fr-FR"/>
        </w:rPr>
        <w:t>Body mass index</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WC</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Waist circumference</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WHR</w:t>
      </w:r>
      <w:r w:rsidRPr="009D118A">
        <w:rPr>
          <w:rFonts w:ascii="Book Antiqua" w:hAnsi="Book Antiqua" w:cs="Times New Roman"/>
          <w:sz w:val="24"/>
          <w:szCs w:val="24"/>
          <w:lang w:val="en-US" w:eastAsia="zh-CN"/>
        </w:rPr>
        <w:t>:</w:t>
      </w:r>
      <w:r w:rsidRPr="009D118A">
        <w:rPr>
          <w:rFonts w:ascii="Book Antiqua" w:eastAsia="Times New Roman" w:hAnsi="Book Antiqua" w:cs="Times New Roman"/>
          <w:sz w:val="24"/>
          <w:szCs w:val="24"/>
          <w:lang w:val="en-US" w:eastAsia="fr-FR"/>
        </w:rPr>
        <w:t xml:space="preserve"> Waist-to-hip ratio</w:t>
      </w:r>
      <w:r w:rsidRPr="009D118A">
        <w:rPr>
          <w:rFonts w:ascii="Book Antiqua" w:hAnsi="Book Antiqua" w:cs="Times New Roman"/>
          <w:sz w:val="24"/>
          <w:szCs w:val="24"/>
          <w:lang w:val="en-US" w:eastAsia="zh-CN"/>
        </w:rPr>
        <w:t>.</w:t>
      </w:r>
    </w:p>
    <w:p w14:paraId="407846A5" w14:textId="77777777" w:rsidR="000830BB" w:rsidRPr="009D118A" w:rsidRDefault="000830BB" w:rsidP="00A609F5">
      <w:pPr>
        <w:spacing w:after="0" w:line="360" w:lineRule="auto"/>
        <w:jc w:val="both"/>
        <w:rPr>
          <w:rFonts w:ascii="Book Antiqua" w:hAnsi="Book Antiqua" w:cs="Times New Roman"/>
          <w:b/>
          <w:sz w:val="24"/>
          <w:szCs w:val="24"/>
          <w:lang w:val="en-US" w:eastAsia="zh-CN"/>
        </w:rPr>
      </w:pPr>
    </w:p>
    <w:p w14:paraId="613AFBA2" w14:textId="77777777" w:rsidR="00DA7A41" w:rsidRPr="009D118A" w:rsidRDefault="00DA7A41">
      <w:pPr>
        <w:spacing w:after="160" w:line="259" w:lineRule="auto"/>
        <w:rPr>
          <w:rFonts w:ascii="Book Antiqua" w:hAnsi="Book Antiqua" w:cs="Times New Roman"/>
          <w:b/>
          <w:sz w:val="24"/>
          <w:szCs w:val="24"/>
          <w:lang w:val="en-US"/>
        </w:rPr>
      </w:pPr>
      <w:r w:rsidRPr="009D118A">
        <w:rPr>
          <w:rFonts w:ascii="Book Antiqua" w:hAnsi="Book Antiqua" w:cs="Times New Roman"/>
          <w:b/>
          <w:sz w:val="24"/>
          <w:szCs w:val="24"/>
          <w:lang w:val="en-US"/>
        </w:rPr>
        <w:br w:type="page"/>
      </w:r>
    </w:p>
    <w:p w14:paraId="2ED471EF" w14:textId="77777777" w:rsidR="00B43EF8" w:rsidRPr="00171EB7" w:rsidRDefault="00732D43" w:rsidP="00A609F5">
      <w:pPr>
        <w:spacing w:after="0" w:line="360" w:lineRule="auto"/>
        <w:jc w:val="both"/>
        <w:rPr>
          <w:rFonts w:ascii="Book Antiqua" w:hAnsi="Book Antiqua" w:cs="Times New Roman"/>
          <w:b/>
          <w:sz w:val="24"/>
          <w:szCs w:val="24"/>
          <w:lang w:val="en-US" w:eastAsia="zh-CN"/>
        </w:rPr>
      </w:pPr>
      <w:r w:rsidRPr="00171EB7">
        <w:rPr>
          <w:rFonts w:ascii="Book Antiqua" w:hAnsi="Book Antiqua" w:cs="Times New Roman"/>
          <w:b/>
          <w:sz w:val="24"/>
          <w:szCs w:val="24"/>
          <w:lang w:val="en-US"/>
        </w:rPr>
        <w:lastRenderedPageBreak/>
        <w:t xml:space="preserve">Table </w:t>
      </w:r>
      <w:r w:rsidRPr="00171EB7">
        <w:rPr>
          <w:rFonts w:ascii="Book Antiqua" w:hAnsi="Book Antiqua" w:cs="Times New Roman"/>
          <w:b/>
          <w:sz w:val="24"/>
          <w:szCs w:val="24"/>
          <w:lang w:val="en-US"/>
        </w:rPr>
        <w:fldChar w:fldCharType="begin"/>
      </w:r>
      <w:r w:rsidRPr="00171EB7">
        <w:rPr>
          <w:rFonts w:ascii="Book Antiqua" w:hAnsi="Book Antiqua" w:cs="Times New Roman"/>
          <w:b/>
          <w:sz w:val="24"/>
          <w:szCs w:val="24"/>
          <w:lang w:val="en-US"/>
        </w:rPr>
        <w:instrText xml:space="preserve"> SEQ Tableau \* ARABIC </w:instrText>
      </w:r>
      <w:r w:rsidRPr="00171EB7">
        <w:rPr>
          <w:rFonts w:ascii="Book Antiqua" w:hAnsi="Book Antiqua" w:cs="Times New Roman"/>
          <w:b/>
          <w:sz w:val="24"/>
          <w:szCs w:val="24"/>
          <w:lang w:val="en-US"/>
        </w:rPr>
        <w:fldChar w:fldCharType="separate"/>
      </w:r>
      <w:r w:rsidR="002F5C76" w:rsidRPr="00171EB7">
        <w:rPr>
          <w:rFonts w:ascii="Book Antiqua" w:hAnsi="Book Antiqua" w:cs="Times New Roman"/>
          <w:b/>
          <w:noProof/>
          <w:sz w:val="24"/>
          <w:szCs w:val="24"/>
          <w:lang w:val="en-US"/>
        </w:rPr>
        <w:t>2</w:t>
      </w:r>
      <w:r w:rsidRPr="00171EB7">
        <w:rPr>
          <w:rFonts w:ascii="Book Antiqua" w:hAnsi="Book Antiqua" w:cs="Times New Roman"/>
          <w:b/>
          <w:sz w:val="24"/>
          <w:szCs w:val="24"/>
          <w:lang w:val="en-US"/>
        </w:rPr>
        <w:fldChar w:fldCharType="end"/>
      </w:r>
      <w:r w:rsidR="000830BB" w:rsidRPr="00171EB7">
        <w:rPr>
          <w:rFonts w:ascii="Book Antiqua" w:hAnsi="Book Antiqua" w:cs="Times New Roman"/>
          <w:b/>
          <w:sz w:val="24"/>
          <w:szCs w:val="24"/>
          <w:lang w:val="en-US" w:eastAsia="zh-CN"/>
        </w:rPr>
        <w:t xml:space="preserve"> </w:t>
      </w:r>
      <w:r w:rsidR="00004829" w:rsidRPr="00171EB7">
        <w:rPr>
          <w:rFonts w:ascii="Book Antiqua" w:hAnsi="Book Antiqua" w:cs="Times New Roman"/>
          <w:b/>
          <w:sz w:val="24"/>
          <w:szCs w:val="24"/>
          <w:lang w:val="en-US"/>
        </w:rPr>
        <w:t xml:space="preserve">Odds </w:t>
      </w:r>
      <w:r w:rsidR="000830BB" w:rsidRPr="00171EB7">
        <w:rPr>
          <w:rFonts w:ascii="Book Antiqua" w:hAnsi="Book Antiqua" w:cs="Times New Roman"/>
          <w:b/>
          <w:sz w:val="24"/>
          <w:szCs w:val="24"/>
          <w:lang w:val="en-US"/>
        </w:rPr>
        <w:t>r</w:t>
      </w:r>
      <w:r w:rsidR="00004829" w:rsidRPr="00171EB7">
        <w:rPr>
          <w:rFonts w:ascii="Book Antiqua" w:hAnsi="Book Antiqua" w:cs="Times New Roman"/>
          <w:b/>
          <w:sz w:val="24"/>
          <w:szCs w:val="24"/>
          <w:lang w:val="en-US"/>
        </w:rPr>
        <w:t xml:space="preserve">atios for </w:t>
      </w:r>
      <w:r w:rsidR="000830BB" w:rsidRPr="00171EB7">
        <w:rPr>
          <w:rFonts w:ascii="Book Antiqua" w:hAnsi="Book Antiqua" w:cs="Times New Roman"/>
          <w:b/>
          <w:sz w:val="24"/>
          <w:szCs w:val="24"/>
          <w:lang w:val="en-US"/>
        </w:rPr>
        <w:t>fasting blood glucose</w:t>
      </w:r>
      <w:r w:rsidR="00004829" w:rsidRPr="00171EB7">
        <w:rPr>
          <w:rFonts w:ascii="Book Antiqua" w:hAnsi="Book Antiqua" w:cs="Times New Roman"/>
          <w:b/>
          <w:sz w:val="24"/>
          <w:szCs w:val="24"/>
          <w:lang w:val="en-US"/>
        </w:rPr>
        <w:t xml:space="preserve"> ≥ 110 mg/</w:t>
      </w:r>
      <w:proofErr w:type="spellStart"/>
      <w:r w:rsidR="00004829" w:rsidRPr="00171EB7">
        <w:rPr>
          <w:rFonts w:ascii="Book Antiqua" w:hAnsi="Book Antiqua" w:cs="Times New Roman"/>
          <w:b/>
          <w:sz w:val="24"/>
          <w:szCs w:val="24"/>
          <w:lang w:val="en-US"/>
        </w:rPr>
        <w:t>dL</w:t>
      </w:r>
      <w:proofErr w:type="spellEnd"/>
      <w:r w:rsidR="00004829" w:rsidRPr="00171EB7">
        <w:rPr>
          <w:rFonts w:ascii="Book Antiqua" w:hAnsi="Book Antiqua" w:cs="Times New Roman"/>
          <w:b/>
          <w:sz w:val="24"/>
          <w:szCs w:val="24"/>
          <w:lang w:val="en-US"/>
        </w:rPr>
        <w:t xml:space="preserve"> and </w:t>
      </w:r>
      <w:r w:rsidR="000830BB" w:rsidRPr="00171EB7">
        <w:rPr>
          <w:rFonts w:ascii="Book Antiqua" w:hAnsi="Book Antiqua" w:cs="Times New Roman"/>
          <w:b/>
          <w:sz w:val="24"/>
          <w:szCs w:val="24"/>
          <w:lang w:val="en-US"/>
        </w:rPr>
        <w:t>fasting blood glucose</w:t>
      </w:r>
      <w:r w:rsidR="00004829" w:rsidRPr="00171EB7">
        <w:rPr>
          <w:rFonts w:ascii="Book Antiqua" w:hAnsi="Book Antiqua" w:cs="Times New Roman"/>
          <w:b/>
          <w:sz w:val="24"/>
          <w:szCs w:val="24"/>
          <w:lang w:val="en-US"/>
        </w:rPr>
        <w:t xml:space="preserve"> ≥ 126 mg/</w:t>
      </w:r>
      <w:proofErr w:type="spellStart"/>
      <w:r w:rsidR="00004829" w:rsidRPr="00171EB7">
        <w:rPr>
          <w:rFonts w:ascii="Book Antiqua" w:hAnsi="Book Antiqua" w:cs="Times New Roman"/>
          <w:b/>
          <w:sz w:val="24"/>
          <w:szCs w:val="24"/>
          <w:lang w:val="en-US"/>
        </w:rPr>
        <w:t>dL</w:t>
      </w:r>
      <w:proofErr w:type="spellEnd"/>
      <w:r w:rsidR="00004829" w:rsidRPr="00171EB7">
        <w:rPr>
          <w:rFonts w:ascii="Book Antiqua" w:hAnsi="Book Antiqua" w:cs="Times New Roman"/>
          <w:b/>
          <w:sz w:val="24"/>
          <w:szCs w:val="24"/>
          <w:lang w:val="en-US"/>
        </w:rPr>
        <w:t xml:space="preserve"> by sex, age, education level and body mass index in </w:t>
      </w:r>
      <w:proofErr w:type="spellStart"/>
      <w:r w:rsidR="00004829" w:rsidRPr="00171EB7">
        <w:rPr>
          <w:rFonts w:ascii="Book Antiqua" w:hAnsi="Book Antiqua" w:cs="Times New Roman"/>
          <w:b/>
          <w:sz w:val="24"/>
          <w:szCs w:val="24"/>
          <w:lang w:val="en-US"/>
        </w:rPr>
        <w:t>Tessekere</w:t>
      </w:r>
      <w:proofErr w:type="spellEnd"/>
      <w:r w:rsidR="00004829" w:rsidRPr="00171EB7">
        <w:rPr>
          <w:rFonts w:ascii="Book Antiqua" w:hAnsi="Book Antiqua" w:cs="Times New Roman"/>
          <w:b/>
          <w:sz w:val="24"/>
          <w:szCs w:val="24"/>
          <w:lang w:val="en-US"/>
        </w:rPr>
        <w:t xml:space="preserve"> (</w:t>
      </w:r>
      <w:r w:rsidR="000830BB" w:rsidRPr="00171EB7">
        <w:rPr>
          <w:rFonts w:ascii="Book Antiqua" w:hAnsi="Book Antiqua" w:cs="Times New Roman"/>
          <w:b/>
          <w:i/>
          <w:sz w:val="24"/>
          <w:szCs w:val="24"/>
          <w:lang w:val="en-US"/>
        </w:rPr>
        <w:t>n</w:t>
      </w:r>
      <w:r w:rsidR="00004829" w:rsidRPr="00171EB7">
        <w:rPr>
          <w:rFonts w:ascii="Book Antiqua" w:hAnsi="Book Antiqua" w:cs="Times New Roman"/>
          <w:b/>
          <w:sz w:val="24"/>
          <w:szCs w:val="24"/>
          <w:lang w:val="en-US"/>
        </w:rPr>
        <w:t xml:space="preserve"> = </w:t>
      </w:r>
      <w:proofErr w:type="gramStart"/>
      <w:r w:rsidR="00004829" w:rsidRPr="00171EB7">
        <w:rPr>
          <w:rFonts w:ascii="Book Antiqua" w:hAnsi="Book Antiqua" w:cs="Times New Roman"/>
          <w:b/>
          <w:sz w:val="24"/>
          <w:szCs w:val="24"/>
          <w:lang w:val="en-US"/>
        </w:rPr>
        <w:t>500)</w:t>
      </w:r>
      <w:r w:rsidR="000830BB" w:rsidRPr="00171EB7">
        <w:rPr>
          <w:rFonts w:ascii="Book Antiqua" w:hAnsi="Book Antiqua" w:cs="Times New Roman"/>
          <w:b/>
          <w:sz w:val="24"/>
          <w:szCs w:val="24"/>
          <w:vertAlign w:val="superscript"/>
          <w:lang w:val="en-US" w:eastAsia="zh-CN"/>
        </w:rPr>
        <w:t>a</w:t>
      </w:r>
      <w:proofErr w:type="gramEnd"/>
    </w:p>
    <w:p w14:paraId="2723AFDF" w14:textId="77777777" w:rsidR="00B43EF8" w:rsidRPr="009D118A" w:rsidRDefault="00B43EF8" w:rsidP="00A609F5">
      <w:pPr>
        <w:spacing w:after="0" w:line="360" w:lineRule="auto"/>
        <w:jc w:val="both"/>
        <w:rPr>
          <w:rFonts w:ascii="Book Antiqua" w:hAnsi="Book Antiqua" w:cs="Times New Roman"/>
          <w:sz w:val="24"/>
          <w:szCs w:val="24"/>
          <w:lang w:val="en-US"/>
        </w:rPr>
      </w:pPr>
    </w:p>
    <w:tbl>
      <w:tblPr>
        <w:tblW w:w="1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6"/>
        <w:gridCol w:w="1270"/>
        <w:gridCol w:w="760"/>
        <w:gridCol w:w="1360"/>
        <w:gridCol w:w="800"/>
        <w:gridCol w:w="480"/>
        <w:gridCol w:w="680"/>
        <w:gridCol w:w="760"/>
        <w:gridCol w:w="1432"/>
        <w:gridCol w:w="800"/>
        <w:gridCol w:w="480"/>
        <w:gridCol w:w="680"/>
      </w:tblGrid>
      <w:tr w:rsidR="00A609F5" w:rsidRPr="009D118A" w14:paraId="6A4EA71E" w14:textId="77777777" w:rsidTr="00CD3844">
        <w:trPr>
          <w:trHeight w:val="300"/>
        </w:trPr>
        <w:tc>
          <w:tcPr>
            <w:tcW w:w="2764" w:type="dxa"/>
            <w:vMerge w:val="restart"/>
            <w:shd w:val="clear" w:color="auto" w:fill="auto"/>
            <w:vAlign w:val="bottom"/>
          </w:tcPr>
          <w:p w14:paraId="1F1ED3E2"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Variables</w:t>
            </w:r>
          </w:p>
        </w:tc>
        <w:tc>
          <w:tcPr>
            <w:tcW w:w="1262" w:type="dxa"/>
            <w:vMerge w:val="restart"/>
            <w:shd w:val="clear" w:color="auto" w:fill="auto"/>
            <w:vAlign w:val="bottom"/>
          </w:tcPr>
          <w:p w14:paraId="7CB33EB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Categories</w:t>
            </w:r>
          </w:p>
        </w:tc>
        <w:tc>
          <w:tcPr>
            <w:tcW w:w="4000" w:type="dxa"/>
            <w:gridSpan w:val="5"/>
            <w:shd w:val="clear" w:color="auto" w:fill="auto"/>
            <w:vAlign w:val="center"/>
          </w:tcPr>
          <w:p w14:paraId="037A0CD6" w14:textId="77777777" w:rsidR="00433FCA" w:rsidRPr="009D118A" w:rsidRDefault="00732D43" w:rsidP="00A609F5">
            <w:pPr>
              <w:spacing w:after="0" w:line="360" w:lineRule="auto"/>
              <w:jc w:val="both"/>
              <w:rPr>
                <w:rFonts w:ascii="Book Antiqua" w:eastAsia="Times New Roman" w:hAnsi="Book Antiqua" w:cs="Times New Roman"/>
                <w:b/>
                <w:bCs/>
                <w:sz w:val="24"/>
                <w:szCs w:val="24"/>
                <w:lang w:val="en-US" w:eastAsia="fr-FR"/>
              </w:rPr>
            </w:pPr>
            <w:r w:rsidRPr="009D118A">
              <w:rPr>
                <w:rFonts w:ascii="Book Antiqua" w:eastAsia="Times New Roman" w:hAnsi="Book Antiqua" w:cs="Times New Roman"/>
                <w:b/>
                <w:bCs/>
                <w:sz w:val="24"/>
                <w:szCs w:val="24"/>
                <w:lang w:val="en-US" w:eastAsia="fr-FR"/>
              </w:rPr>
              <w:t>IFG</w:t>
            </w:r>
          </w:p>
        </w:tc>
        <w:tc>
          <w:tcPr>
            <w:tcW w:w="4072" w:type="dxa"/>
            <w:gridSpan w:val="5"/>
            <w:shd w:val="clear" w:color="auto" w:fill="auto"/>
            <w:vAlign w:val="center"/>
          </w:tcPr>
          <w:p w14:paraId="7C4B281C" w14:textId="77777777" w:rsidR="00433FCA" w:rsidRPr="009D118A" w:rsidRDefault="00732D43" w:rsidP="00A609F5">
            <w:pPr>
              <w:spacing w:after="0" w:line="360" w:lineRule="auto"/>
              <w:jc w:val="both"/>
              <w:rPr>
                <w:rFonts w:ascii="Book Antiqua" w:eastAsia="Times New Roman" w:hAnsi="Book Antiqua" w:cs="Times New Roman"/>
                <w:b/>
                <w:bCs/>
                <w:sz w:val="24"/>
                <w:szCs w:val="24"/>
                <w:lang w:val="en-US" w:eastAsia="fr-FR"/>
              </w:rPr>
            </w:pPr>
            <w:r w:rsidRPr="009D118A">
              <w:rPr>
                <w:rFonts w:ascii="Book Antiqua" w:eastAsia="Times New Roman" w:hAnsi="Book Antiqua" w:cs="Times New Roman"/>
                <w:b/>
                <w:bCs/>
                <w:sz w:val="24"/>
                <w:szCs w:val="24"/>
                <w:lang w:val="en-US" w:eastAsia="fr-FR"/>
              </w:rPr>
              <w:t>Diabetes</w:t>
            </w:r>
          </w:p>
        </w:tc>
      </w:tr>
      <w:tr w:rsidR="00A609F5" w:rsidRPr="009D118A" w14:paraId="33B62B2B" w14:textId="77777777" w:rsidTr="00CD3844">
        <w:trPr>
          <w:trHeight w:val="300"/>
        </w:trPr>
        <w:tc>
          <w:tcPr>
            <w:tcW w:w="2764" w:type="dxa"/>
            <w:vMerge/>
            <w:shd w:val="clear" w:color="auto" w:fill="auto"/>
            <w:vAlign w:val="bottom"/>
          </w:tcPr>
          <w:p w14:paraId="666E07EE" w14:textId="77777777" w:rsidR="00433FCA" w:rsidRPr="009D118A" w:rsidRDefault="00433FCA" w:rsidP="00A609F5">
            <w:pPr>
              <w:spacing w:after="0" w:line="360" w:lineRule="auto"/>
              <w:jc w:val="both"/>
              <w:rPr>
                <w:rFonts w:ascii="Book Antiqua" w:eastAsia="Times New Roman" w:hAnsi="Book Antiqua" w:cs="Times New Roman"/>
                <w:b/>
                <w:bCs/>
                <w:sz w:val="24"/>
                <w:szCs w:val="24"/>
                <w:lang w:val="en-US" w:eastAsia="fr-FR"/>
              </w:rPr>
            </w:pPr>
          </w:p>
        </w:tc>
        <w:tc>
          <w:tcPr>
            <w:tcW w:w="1262" w:type="dxa"/>
            <w:vMerge/>
            <w:shd w:val="clear" w:color="auto" w:fill="auto"/>
            <w:vAlign w:val="bottom"/>
          </w:tcPr>
          <w:p w14:paraId="26333417" w14:textId="77777777" w:rsidR="00433FCA" w:rsidRPr="009D118A" w:rsidRDefault="00433FCA" w:rsidP="00A609F5">
            <w:pPr>
              <w:spacing w:after="0" w:line="360" w:lineRule="auto"/>
              <w:jc w:val="both"/>
              <w:rPr>
                <w:rFonts w:ascii="Book Antiqua" w:eastAsia="Times New Roman" w:hAnsi="Book Antiqua" w:cs="Times New Roman"/>
                <w:sz w:val="24"/>
                <w:szCs w:val="24"/>
                <w:lang w:val="en-US" w:eastAsia="fr-FR"/>
              </w:rPr>
            </w:pPr>
          </w:p>
        </w:tc>
        <w:tc>
          <w:tcPr>
            <w:tcW w:w="680" w:type="dxa"/>
            <w:shd w:val="clear" w:color="auto" w:fill="auto"/>
            <w:vAlign w:val="center"/>
          </w:tcPr>
          <w:p w14:paraId="15622F26" w14:textId="77777777" w:rsidR="00433FCA" w:rsidRPr="009D118A" w:rsidRDefault="00CD3844" w:rsidP="00A609F5">
            <w:pPr>
              <w:spacing w:after="0" w:line="360" w:lineRule="auto"/>
              <w:jc w:val="both"/>
              <w:rPr>
                <w:rFonts w:ascii="Book Antiqua" w:eastAsia="Times New Roman" w:hAnsi="Book Antiqua" w:cs="Times New Roman"/>
                <w:i/>
                <w:sz w:val="24"/>
                <w:szCs w:val="24"/>
                <w:lang w:val="en-US" w:eastAsia="fr-FR"/>
              </w:rPr>
            </w:pPr>
            <w:r w:rsidRPr="009D118A">
              <w:rPr>
                <w:rFonts w:ascii="Book Antiqua" w:eastAsia="Times New Roman" w:hAnsi="Book Antiqua" w:cs="Times New Roman"/>
                <w:i/>
                <w:sz w:val="24"/>
                <w:szCs w:val="24"/>
                <w:lang w:val="en-US" w:eastAsia="fr-FR"/>
              </w:rPr>
              <w:t>P</w:t>
            </w:r>
          </w:p>
        </w:tc>
        <w:tc>
          <w:tcPr>
            <w:tcW w:w="1360" w:type="dxa"/>
            <w:shd w:val="clear" w:color="auto" w:fill="auto"/>
            <w:vAlign w:val="center"/>
          </w:tcPr>
          <w:p w14:paraId="72B781A5"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xml:space="preserve">Odds </w:t>
            </w:r>
            <w:r w:rsidR="00637CA0" w:rsidRPr="009D118A">
              <w:rPr>
                <w:rFonts w:ascii="Book Antiqua" w:eastAsia="Times New Roman" w:hAnsi="Book Antiqua" w:cs="Times New Roman"/>
                <w:sz w:val="24"/>
                <w:szCs w:val="24"/>
                <w:lang w:val="en-US" w:eastAsia="fr-FR"/>
              </w:rPr>
              <w:t>r</w:t>
            </w:r>
            <w:r w:rsidRPr="009D118A">
              <w:rPr>
                <w:rFonts w:ascii="Book Antiqua" w:eastAsia="Times New Roman" w:hAnsi="Book Antiqua" w:cs="Times New Roman"/>
                <w:sz w:val="24"/>
                <w:szCs w:val="24"/>
                <w:lang w:val="en-US" w:eastAsia="fr-FR"/>
              </w:rPr>
              <w:t>atios</w:t>
            </w:r>
          </w:p>
        </w:tc>
        <w:tc>
          <w:tcPr>
            <w:tcW w:w="1960" w:type="dxa"/>
            <w:gridSpan w:val="3"/>
            <w:shd w:val="clear" w:color="auto" w:fill="auto"/>
            <w:vAlign w:val="center"/>
          </w:tcPr>
          <w:p w14:paraId="04F583AB"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IC for OR (95%)</w:t>
            </w:r>
          </w:p>
        </w:tc>
        <w:tc>
          <w:tcPr>
            <w:tcW w:w="680" w:type="dxa"/>
            <w:shd w:val="clear" w:color="auto" w:fill="auto"/>
            <w:vAlign w:val="center"/>
          </w:tcPr>
          <w:p w14:paraId="59C8D9D0" w14:textId="77777777" w:rsidR="00433FCA" w:rsidRPr="009D118A" w:rsidRDefault="00637CA0" w:rsidP="00A609F5">
            <w:pPr>
              <w:spacing w:after="0" w:line="360" w:lineRule="auto"/>
              <w:jc w:val="both"/>
              <w:rPr>
                <w:rFonts w:ascii="Book Antiqua" w:eastAsia="Times New Roman" w:hAnsi="Book Antiqua" w:cs="Times New Roman"/>
                <w:i/>
                <w:sz w:val="24"/>
                <w:szCs w:val="24"/>
                <w:lang w:val="en-US" w:eastAsia="fr-FR"/>
              </w:rPr>
            </w:pPr>
            <w:r w:rsidRPr="009D118A">
              <w:rPr>
                <w:rFonts w:ascii="Book Antiqua" w:eastAsia="Times New Roman" w:hAnsi="Book Antiqua" w:cs="Times New Roman"/>
                <w:i/>
                <w:sz w:val="24"/>
                <w:szCs w:val="24"/>
                <w:lang w:val="en-US" w:eastAsia="fr-FR"/>
              </w:rPr>
              <w:t>P</w:t>
            </w:r>
          </w:p>
        </w:tc>
        <w:tc>
          <w:tcPr>
            <w:tcW w:w="1432" w:type="dxa"/>
            <w:shd w:val="clear" w:color="auto" w:fill="auto"/>
            <w:vAlign w:val="center"/>
          </w:tcPr>
          <w:p w14:paraId="0958DE3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xml:space="preserve">Odds </w:t>
            </w:r>
            <w:r w:rsidR="00637CA0" w:rsidRPr="009D118A">
              <w:rPr>
                <w:rFonts w:ascii="Book Antiqua" w:eastAsia="Times New Roman" w:hAnsi="Book Antiqua" w:cs="Times New Roman"/>
                <w:sz w:val="24"/>
                <w:szCs w:val="24"/>
                <w:lang w:val="en-US" w:eastAsia="fr-FR"/>
              </w:rPr>
              <w:t>r</w:t>
            </w:r>
            <w:r w:rsidRPr="009D118A">
              <w:rPr>
                <w:rFonts w:ascii="Book Antiqua" w:eastAsia="Times New Roman" w:hAnsi="Book Antiqua" w:cs="Times New Roman"/>
                <w:sz w:val="24"/>
                <w:szCs w:val="24"/>
                <w:lang w:val="en-US" w:eastAsia="fr-FR"/>
              </w:rPr>
              <w:t>atios</w:t>
            </w:r>
          </w:p>
        </w:tc>
        <w:tc>
          <w:tcPr>
            <w:tcW w:w="1960" w:type="dxa"/>
            <w:gridSpan w:val="3"/>
            <w:shd w:val="clear" w:color="auto" w:fill="auto"/>
            <w:vAlign w:val="center"/>
          </w:tcPr>
          <w:p w14:paraId="31520C7F"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IC for OR (95%)</w:t>
            </w:r>
          </w:p>
        </w:tc>
      </w:tr>
      <w:tr w:rsidR="00A609F5" w:rsidRPr="009D118A" w14:paraId="57745575" w14:textId="77777777" w:rsidTr="00CD3844">
        <w:trPr>
          <w:trHeight w:val="300"/>
        </w:trPr>
        <w:tc>
          <w:tcPr>
            <w:tcW w:w="2764" w:type="dxa"/>
            <w:shd w:val="clear" w:color="auto" w:fill="auto"/>
          </w:tcPr>
          <w:p w14:paraId="6EA2F1F3"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Sex (</w:t>
            </w:r>
            <w:r w:rsidR="00CD3844" w:rsidRPr="009D118A">
              <w:rPr>
                <w:rFonts w:ascii="Book Antiqua" w:eastAsia="Times New Roman" w:hAnsi="Book Antiqua" w:cs="Times New Roman"/>
                <w:sz w:val="24"/>
                <w:szCs w:val="24"/>
                <w:lang w:val="en-US" w:eastAsia="fr-FR"/>
              </w:rPr>
              <w:t>m</w:t>
            </w:r>
            <w:r w:rsidRPr="009D118A">
              <w:rPr>
                <w:rFonts w:ascii="Book Antiqua" w:eastAsia="Times New Roman" w:hAnsi="Book Antiqua" w:cs="Times New Roman"/>
                <w:sz w:val="24"/>
                <w:szCs w:val="24"/>
                <w:lang w:val="en-US" w:eastAsia="fr-FR"/>
              </w:rPr>
              <w:t>en)</w:t>
            </w:r>
          </w:p>
        </w:tc>
        <w:tc>
          <w:tcPr>
            <w:tcW w:w="1262" w:type="dxa"/>
            <w:shd w:val="clear" w:color="auto" w:fill="auto"/>
          </w:tcPr>
          <w:p w14:paraId="7C28F59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Women</w:t>
            </w:r>
          </w:p>
          <w:p w14:paraId="4A631EBD" w14:textId="77777777" w:rsidR="00433FCA" w:rsidRPr="009D118A" w:rsidRDefault="00433FCA" w:rsidP="00A609F5">
            <w:pPr>
              <w:spacing w:after="0" w:line="360" w:lineRule="auto"/>
              <w:jc w:val="both"/>
              <w:rPr>
                <w:rFonts w:ascii="Book Antiqua" w:eastAsia="Times New Roman" w:hAnsi="Book Antiqua" w:cs="Times New Roman"/>
                <w:sz w:val="24"/>
                <w:szCs w:val="24"/>
                <w:lang w:val="en-US" w:eastAsia="fr-FR"/>
              </w:rPr>
            </w:pPr>
          </w:p>
        </w:tc>
        <w:tc>
          <w:tcPr>
            <w:tcW w:w="680" w:type="dxa"/>
            <w:shd w:val="clear" w:color="auto" w:fill="auto"/>
            <w:noWrap/>
          </w:tcPr>
          <w:p w14:paraId="579F13FF"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744</w:t>
            </w:r>
          </w:p>
        </w:tc>
        <w:tc>
          <w:tcPr>
            <w:tcW w:w="1360" w:type="dxa"/>
            <w:shd w:val="clear" w:color="auto" w:fill="auto"/>
            <w:noWrap/>
          </w:tcPr>
          <w:p w14:paraId="0CCF0797"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153</w:t>
            </w:r>
          </w:p>
        </w:tc>
        <w:tc>
          <w:tcPr>
            <w:tcW w:w="800" w:type="dxa"/>
            <w:shd w:val="clear" w:color="auto" w:fill="auto"/>
            <w:noWrap/>
          </w:tcPr>
          <w:p w14:paraId="7D62D92F"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490</w:t>
            </w:r>
          </w:p>
        </w:tc>
        <w:tc>
          <w:tcPr>
            <w:tcW w:w="480" w:type="dxa"/>
            <w:shd w:val="clear" w:color="auto" w:fill="auto"/>
            <w:noWrap/>
          </w:tcPr>
          <w:p w14:paraId="5432DC2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3E34BC94"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716</w:t>
            </w:r>
          </w:p>
        </w:tc>
        <w:tc>
          <w:tcPr>
            <w:tcW w:w="680" w:type="dxa"/>
            <w:shd w:val="clear" w:color="auto" w:fill="auto"/>
            <w:noWrap/>
          </w:tcPr>
          <w:p w14:paraId="08334FA3"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805</w:t>
            </w:r>
          </w:p>
        </w:tc>
        <w:tc>
          <w:tcPr>
            <w:tcW w:w="1432" w:type="dxa"/>
            <w:shd w:val="clear" w:color="auto" w:fill="auto"/>
            <w:noWrap/>
          </w:tcPr>
          <w:p w14:paraId="3382D9D6"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141</w:t>
            </w:r>
          </w:p>
        </w:tc>
        <w:tc>
          <w:tcPr>
            <w:tcW w:w="800" w:type="dxa"/>
            <w:shd w:val="clear" w:color="auto" w:fill="auto"/>
            <w:noWrap/>
          </w:tcPr>
          <w:p w14:paraId="3DEBB45E"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400</w:t>
            </w:r>
          </w:p>
        </w:tc>
        <w:tc>
          <w:tcPr>
            <w:tcW w:w="480" w:type="dxa"/>
            <w:shd w:val="clear" w:color="auto" w:fill="auto"/>
            <w:noWrap/>
          </w:tcPr>
          <w:p w14:paraId="16735AE2"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627256AF"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254</w:t>
            </w:r>
          </w:p>
        </w:tc>
      </w:tr>
      <w:tr w:rsidR="00A609F5" w:rsidRPr="009D118A" w14:paraId="3E421738" w14:textId="77777777" w:rsidTr="00CD3844">
        <w:trPr>
          <w:trHeight w:val="480"/>
        </w:trPr>
        <w:tc>
          <w:tcPr>
            <w:tcW w:w="2764" w:type="dxa"/>
            <w:shd w:val="clear" w:color="auto" w:fill="auto"/>
          </w:tcPr>
          <w:p w14:paraId="24FF5A33" w14:textId="77777777" w:rsidR="00433FCA" w:rsidRPr="009D118A" w:rsidRDefault="00CD3844" w:rsidP="00E80EA3">
            <w:pPr>
              <w:spacing w:after="0" w:line="360" w:lineRule="auto"/>
              <w:jc w:val="both"/>
              <w:rPr>
                <w:rFonts w:ascii="Book Antiqua" w:hAnsi="Book Antiqua" w:cs="Times New Roman"/>
                <w:sz w:val="24"/>
                <w:szCs w:val="24"/>
                <w:lang w:val="en-US" w:eastAsia="zh-CN"/>
              </w:rPr>
            </w:pPr>
            <w:r w:rsidRPr="009D118A">
              <w:rPr>
                <w:rFonts w:ascii="Book Antiqua" w:eastAsia="Times New Roman" w:hAnsi="Book Antiqua" w:cs="Times New Roman"/>
                <w:sz w:val="24"/>
                <w:szCs w:val="24"/>
                <w:lang w:val="en-US" w:eastAsia="fr-FR"/>
              </w:rPr>
              <w:t xml:space="preserve">Age bracket (≥ 50 </w:t>
            </w:r>
            <w:proofErr w:type="spellStart"/>
            <w:proofErr w:type="gramStart"/>
            <w:r w:rsidRPr="009D118A">
              <w:rPr>
                <w:rFonts w:ascii="Book Antiqua" w:eastAsia="Times New Roman" w:hAnsi="Book Antiqua" w:cs="Times New Roman"/>
                <w:sz w:val="24"/>
                <w:szCs w:val="24"/>
                <w:lang w:val="en-US" w:eastAsia="fr-FR"/>
              </w:rPr>
              <w:t>yr</w:t>
            </w:r>
            <w:proofErr w:type="spellEnd"/>
            <w:r w:rsidR="00732D43" w:rsidRPr="009D118A">
              <w:rPr>
                <w:rFonts w:ascii="Book Antiqua" w:eastAsia="Times New Roman" w:hAnsi="Book Antiqua" w:cs="Times New Roman"/>
                <w:sz w:val="24"/>
                <w:szCs w:val="24"/>
                <w:lang w:val="en-US" w:eastAsia="fr-FR"/>
              </w:rPr>
              <w:t>)</w:t>
            </w:r>
            <w:r w:rsidR="00E80EA3" w:rsidRPr="009D118A">
              <w:rPr>
                <w:rFonts w:ascii="Book Antiqua" w:hAnsi="Book Antiqua" w:cs="Times New Roman"/>
                <w:sz w:val="24"/>
                <w:szCs w:val="24"/>
                <w:vertAlign w:val="superscript"/>
                <w:lang w:val="en-US" w:eastAsia="zh-CN"/>
              </w:rPr>
              <w:t>1</w:t>
            </w:r>
            <w:proofErr w:type="gramEnd"/>
          </w:p>
        </w:tc>
        <w:tc>
          <w:tcPr>
            <w:tcW w:w="1262" w:type="dxa"/>
            <w:shd w:val="clear" w:color="auto" w:fill="auto"/>
          </w:tcPr>
          <w:p w14:paraId="73341132" w14:textId="77777777" w:rsidR="00433FCA" w:rsidRPr="009D118A" w:rsidRDefault="00CD3844" w:rsidP="00A609F5">
            <w:pPr>
              <w:spacing w:after="0" w:line="360" w:lineRule="auto"/>
              <w:jc w:val="both"/>
              <w:rPr>
                <w:rFonts w:ascii="Book Antiqua" w:hAnsi="Book Antiqua" w:cs="Times New Roman"/>
                <w:sz w:val="24"/>
                <w:szCs w:val="24"/>
                <w:lang w:val="en-US" w:eastAsia="zh-CN"/>
              </w:rPr>
            </w:pPr>
            <w:r w:rsidRPr="009D118A">
              <w:rPr>
                <w:rFonts w:ascii="Book Antiqua" w:eastAsia="Times New Roman" w:hAnsi="Book Antiqua" w:cs="Times New Roman"/>
                <w:sz w:val="24"/>
                <w:szCs w:val="24"/>
                <w:lang w:val="en-US" w:eastAsia="fr-FR"/>
              </w:rPr>
              <w:t xml:space="preserve">&lt; 50 </w:t>
            </w:r>
            <w:proofErr w:type="spellStart"/>
            <w:r w:rsidRPr="009D118A">
              <w:rPr>
                <w:rFonts w:ascii="Book Antiqua" w:eastAsia="Times New Roman" w:hAnsi="Book Antiqua" w:cs="Times New Roman"/>
                <w:sz w:val="24"/>
                <w:szCs w:val="24"/>
                <w:lang w:val="en-US" w:eastAsia="fr-FR"/>
              </w:rPr>
              <w:t>yr</w:t>
            </w:r>
            <w:proofErr w:type="spellEnd"/>
          </w:p>
        </w:tc>
        <w:tc>
          <w:tcPr>
            <w:tcW w:w="680" w:type="dxa"/>
            <w:shd w:val="clear" w:color="auto" w:fill="auto"/>
            <w:noWrap/>
          </w:tcPr>
          <w:p w14:paraId="2F848D9F"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027</w:t>
            </w:r>
            <w:r w:rsidR="00E80EA3" w:rsidRPr="009D118A">
              <w:rPr>
                <w:rFonts w:ascii="Book Antiqua" w:hAnsi="Book Antiqua" w:cs="Times New Roman"/>
                <w:sz w:val="24"/>
                <w:szCs w:val="24"/>
                <w:vertAlign w:val="superscript"/>
                <w:lang w:val="en-US" w:eastAsia="zh-CN"/>
              </w:rPr>
              <w:t>1</w:t>
            </w:r>
          </w:p>
        </w:tc>
        <w:tc>
          <w:tcPr>
            <w:tcW w:w="1360" w:type="dxa"/>
            <w:shd w:val="clear" w:color="auto" w:fill="auto"/>
            <w:noWrap/>
          </w:tcPr>
          <w:p w14:paraId="0B39DA51"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731</w:t>
            </w:r>
          </w:p>
        </w:tc>
        <w:tc>
          <w:tcPr>
            <w:tcW w:w="800" w:type="dxa"/>
            <w:shd w:val="clear" w:color="auto" w:fill="auto"/>
            <w:noWrap/>
          </w:tcPr>
          <w:p w14:paraId="457908D4"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120</w:t>
            </w:r>
          </w:p>
        </w:tc>
        <w:tc>
          <w:tcPr>
            <w:tcW w:w="480" w:type="dxa"/>
            <w:shd w:val="clear" w:color="auto" w:fill="auto"/>
            <w:noWrap/>
          </w:tcPr>
          <w:p w14:paraId="4F5477B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7681AB5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663</w:t>
            </w:r>
          </w:p>
        </w:tc>
        <w:tc>
          <w:tcPr>
            <w:tcW w:w="680" w:type="dxa"/>
            <w:shd w:val="clear" w:color="auto" w:fill="auto"/>
            <w:noWrap/>
          </w:tcPr>
          <w:p w14:paraId="67978FE8"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228</w:t>
            </w:r>
          </w:p>
        </w:tc>
        <w:tc>
          <w:tcPr>
            <w:tcW w:w="1432" w:type="dxa"/>
            <w:shd w:val="clear" w:color="auto" w:fill="auto"/>
            <w:noWrap/>
          </w:tcPr>
          <w:p w14:paraId="3C78ACFE"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006</w:t>
            </w:r>
          </w:p>
        </w:tc>
        <w:tc>
          <w:tcPr>
            <w:tcW w:w="800" w:type="dxa"/>
            <w:shd w:val="clear" w:color="auto" w:fill="auto"/>
            <w:noWrap/>
          </w:tcPr>
          <w:p w14:paraId="7C9173D2"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647</w:t>
            </w:r>
          </w:p>
        </w:tc>
        <w:tc>
          <w:tcPr>
            <w:tcW w:w="480" w:type="dxa"/>
            <w:shd w:val="clear" w:color="auto" w:fill="auto"/>
            <w:noWrap/>
          </w:tcPr>
          <w:p w14:paraId="7315408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1159D4B6"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6</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216</w:t>
            </w:r>
          </w:p>
        </w:tc>
      </w:tr>
      <w:tr w:rsidR="00A609F5" w:rsidRPr="009D118A" w14:paraId="35A34857" w14:textId="77777777" w:rsidTr="00CD3844">
        <w:trPr>
          <w:trHeight w:val="373"/>
        </w:trPr>
        <w:tc>
          <w:tcPr>
            <w:tcW w:w="2764" w:type="dxa"/>
            <w:shd w:val="clear" w:color="auto" w:fill="auto"/>
          </w:tcPr>
          <w:p w14:paraId="088195AA"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xml:space="preserve">Education level (≥ 1 </w:t>
            </w:r>
            <w:proofErr w:type="spellStart"/>
            <w:proofErr w:type="gramStart"/>
            <w:r w:rsidRPr="009D118A">
              <w:rPr>
                <w:rFonts w:ascii="Book Antiqua" w:eastAsia="Times New Roman" w:hAnsi="Book Antiqua" w:cs="Times New Roman"/>
                <w:sz w:val="24"/>
                <w:szCs w:val="24"/>
                <w:lang w:val="en-US" w:eastAsia="fr-FR"/>
              </w:rPr>
              <w:t>y</w:t>
            </w:r>
            <w:r w:rsidR="00732D43" w:rsidRPr="009D118A">
              <w:rPr>
                <w:rFonts w:ascii="Book Antiqua" w:eastAsia="Times New Roman" w:hAnsi="Book Antiqua" w:cs="Times New Roman"/>
                <w:sz w:val="24"/>
                <w:szCs w:val="24"/>
                <w:lang w:val="en-US" w:eastAsia="fr-FR"/>
              </w:rPr>
              <w:t>r</w:t>
            </w:r>
            <w:proofErr w:type="spellEnd"/>
            <w:r w:rsidR="00732D43" w:rsidRPr="009D118A">
              <w:rPr>
                <w:rFonts w:ascii="Book Antiqua" w:eastAsia="Times New Roman" w:hAnsi="Book Antiqua" w:cs="Times New Roman"/>
                <w:sz w:val="24"/>
                <w:szCs w:val="24"/>
                <w:lang w:val="en-US" w:eastAsia="fr-FR"/>
              </w:rPr>
              <w:t>)</w:t>
            </w:r>
            <w:r w:rsidR="00E80EA3" w:rsidRPr="009D118A">
              <w:rPr>
                <w:rFonts w:ascii="Book Antiqua" w:hAnsi="Book Antiqua" w:cs="Times New Roman"/>
                <w:sz w:val="24"/>
                <w:szCs w:val="24"/>
                <w:vertAlign w:val="superscript"/>
                <w:lang w:val="en-US" w:eastAsia="zh-CN"/>
              </w:rPr>
              <w:t>1</w:t>
            </w:r>
            <w:proofErr w:type="gramEnd"/>
          </w:p>
        </w:tc>
        <w:tc>
          <w:tcPr>
            <w:tcW w:w="1262" w:type="dxa"/>
            <w:shd w:val="clear" w:color="auto" w:fill="auto"/>
          </w:tcPr>
          <w:p w14:paraId="6E5757D2"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 xml:space="preserve">0 </w:t>
            </w:r>
            <w:proofErr w:type="spellStart"/>
            <w:r w:rsidRPr="009D118A">
              <w:rPr>
                <w:rFonts w:ascii="Book Antiqua" w:eastAsia="Times New Roman" w:hAnsi="Book Antiqua" w:cs="Times New Roman"/>
                <w:sz w:val="24"/>
                <w:szCs w:val="24"/>
                <w:lang w:val="en-US" w:eastAsia="fr-FR"/>
              </w:rPr>
              <w:t>y</w:t>
            </w:r>
            <w:r w:rsidR="00732D43" w:rsidRPr="009D118A">
              <w:rPr>
                <w:rFonts w:ascii="Book Antiqua" w:eastAsia="Times New Roman" w:hAnsi="Book Antiqua" w:cs="Times New Roman"/>
                <w:sz w:val="24"/>
                <w:szCs w:val="24"/>
                <w:lang w:val="en-US" w:eastAsia="fr-FR"/>
              </w:rPr>
              <w:t>r</w:t>
            </w:r>
            <w:proofErr w:type="spellEnd"/>
          </w:p>
          <w:p w14:paraId="27D114EB" w14:textId="77777777" w:rsidR="00433FCA" w:rsidRPr="009D118A" w:rsidRDefault="00433FCA" w:rsidP="00A609F5">
            <w:pPr>
              <w:spacing w:after="0" w:line="360" w:lineRule="auto"/>
              <w:jc w:val="both"/>
              <w:rPr>
                <w:rFonts w:ascii="Book Antiqua" w:eastAsia="Times New Roman" w:hAnsi="Book Antiqua" w:cs="Times New Roman"/>
                <w:sz w:val="24"/>
                <w:szCs w:val="24"/>
                <w:lang w:val="en-US" w:eastAsia="fr-FR"/>
              </w:rPr>
            </w:pPr>
          </w:p>
        </w:tc>
        <w:tc>
          <w:tcPr>
            <w:tcW w:w="680" w:type="dxa"/>
            <w:shd w:val="clear" w:color="auto" w:fill="auto"/>
            <w:noWrap/>
          </w:tcPr>
          <w:p w14:paraId="1B1C3824"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157</w:t>
            </w:r>
          </w:p>
        </w:tc>
        <w:tc>
          <w:tcPr>
            <w:tcW w:w="1360" w:type="dxa"/>
            <w:shd w:val="clear" w:color="auto" w:fill="auto"/>
            <w:noWrap/>
          </w:tcPr>
          <w:p w14:paraId="24A27C7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832</w:t>
            </w:r>
          </w:p>
        </w:tc>
        <w:tc>
          <w:tcPr>
            <w:tcW w:w="800" w:type="dxa"/>
            <w:shd w:val="clear" w:color="auto" w:fill="auto"/>
            <w:noWrap/>
          </w:tcPr>
          <w:p w14:paraId="088DD4B3"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792</w:t>
            </w:r>
          </w:p>
        </w:tc>
        <w:tc>
          <w:tcPr>
            <w:tcW w:w="480" w:type="dxa"/>
            <w:shd w:val="clear" w:color="auto" w:fill="auto"/>
            <w:noWrap/>
          </w:tcPr>
          <w:p w14:paraId="442586FB"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6EB82E9C"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236</w:t>
            </w:r>
          </w:p>
        </w:tc>
        <w:tc>
          <w:tcPr>
            <w:tcW w:w="680" w:type="dxa"/>
            <w:shd w:val="clear" w:color="auto" w:fill="auto"/>
            <w:noWrap/>
          </w:tcPr>
          <w:p w14:paraId="2AE1184D"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410</w:t>
            </w:r>
          </w:p>
        </w:tc>
        <w:tc>
          <w:tcPr>
            <w:tcW w:w="1432" w:type="dxa"/>
            <w:shd w:val="clear" w:color="auto" w:fill="auto"/>
            <w:noWrap/>
          </w:tcPr>
          <w:p w14:paraId="186DFEBE"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550</w:t>
            </w:r>
          </w:p>
        </w:tc>
        <w:tc>
          <w:tcPr>
            <w:tcW w:w="800" w:type="dxa"/>
            <w:shd w:val="clear" w:color="auto" w:fill="auto"/>
            <w:noWrap/>
          </w:tcPr>
          <w:p w14:paraId="4ED27E6A"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546</w:t>
            </w:r>
          </w:p>
        </w:tc>
        <w:tc>
          <w:tcPr>
            <w:tcW w:w="480" w:type="dxa"/>
            <w:shd w:val="clear" w:color="auto" w:fill="auto"/>
            <w:noWrap/>
          </w:tcPr>
          <w:p w14:paraId="7C48759B"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02D4B7FE"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396</w:t>
            </w:r>
          </w:p>
        </w:tc>
      </w:tr>
      <w:tr w:rsidR="00A609F5" w:rsidRPr="009D118A" w14:paraId="6D3F8386" w14:textId="77777777" w:rsidTr="00CD3844">
        <w:trPr>
          <w:trHeight w:val="80"/>
        </w:trPr>
        <w:tc>
          <w:tcPr>
            <w:tcW w:w="2764" w:type="dxa"/>
            <w:shd w:val="clear" w:color="auto" w:fill="auto"/>
          </w:tcPr>
          <w:p w14:paraId="541B0CDF"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HTA (HTA -)</w:t>
            </w:r>
          </w:p>
        </w:tc>
        <w:tc>
          <w:tcPr>
            <w:tcW w:w="1262" w:type="dxa"/>
            <w:shd w:val="clear" w:color="auto" w:fill="auto"/>
          </w:tcPr>
          <w:p w14:paraId="2CC99AA2" w14:textId="77777777" w:rsidR="00433FCA" w:rsidRPr="009D118A" w:rsidRDefault="00732D43" w:rsidP="00A609F5">
            <w:pPr>
              <w:spacing w:after="0" w:line="360" w:lineRule="auto"/>
              <w:jc w:val="both"/>
              <w:rPr>
                <w:rFonts w:ascii="Book Antiqua" w:hAnsi="Book Antiqua" w:cs="Times New Roman"/>
                <w:sz w:val="24"/>
                <w:szCs w:val="24"/>
                <w:lang w:val="en-US" w:eastAsia="zh-CN"/>
              </w:rPr>
            </w:pPr>
            <w:r w:rsidRPr="009D118A">
              <w:rPr>
                <w:rFonts w:ascii="Book Antiqua" w:eastAsia="Times New Roman" w:hAnsi="Book Antiqua" w:cs="Times New Roman"/>
                <w:sz w:val="24"/>
                <w:szCs w:val="24"/>
                <w:lang w:val="en-US" w:eastAsia="fr-FR"/>
              </w:rPr>
              <w:t>HTA +</w:t>
            </w:r>
          </w:p>
        </w:tc>
        <w:tc>
          <w:tcPr>
            <w:tcW w:w="680" w:type="dxa"/>
            <w:shd w:val="clear" w:color="auto" w:fill="auto"/>
            <w:noWrap/>
          </w:tcPr>
          <w:p w14:paraId="4D3E079A"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449</w:t>
            </w:r>
          </w:p>
        </w:tc>
        <w:tc>
          <w:tcPr>
            <w:tcW w:w="1360" w:type="dxa"/>
            <w:shd w:val="clear" w:color="auto" w:fill="auto"/>
            <w:noWrap/>
          </w:tcPr>
          <w:p w14:paraId="5FB6751C" w14:textId="77777777" w:rsidR="00433FCA" w:rsidRPr="009D118A" w:rsidRDefault="00D975A9"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717</w:t>
            </w:r>
          </w:p>
        </w:tc>
        <w:tc>
          <w:tcPr>
            <w:tcW w:w="800" w:type="dxa"/>
            <w:shd w:val="clear" w:color="auto" w:fill="auto"/>
            <w:noWrap/>
          </w:tcPr>
          <w:p w14:paraId="75B7AF06"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304</w:t>
            </w:r>
          </w:p>
        </w:tc>
        <w:tc>
          <w:tcPr>
            <w:tcW w:w="480" w:type="dxa"/>
            <w:shd w:val="clear" w:color="auto" w:fill="auto"/>
            <w:noWrap/>
          </w:tcPr>
          <w:p w14:paraId="22C2830D"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1B2A459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695</w:t>
            </w:r>
          </w:p>
        </w:tc>
        <w:tc>
          <w:tcPr>
            <w:tcW w:w="680" w:type="dxa"/>
            <w:shd w:val="clear" w:color="auto" w:fill="auto"/>
            <w:noWrap/>
          </w:tcPr>
          <w:p w14:paraId="3FBC90B7"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673</w:t>
            </w:r>
          </w:p>
        </w:tc>
        <w:tc>
          <w:tcPr>
            <w:tcW w:w="1432" w:type="dxa"/>
            <w:shd w:val="clear" w:color="auto" w:fill="auto"/>
            <w:noWrap/>
          </w:tcPr>
          <w:p w14:paraId="400894AC" w14:textId="77777777" w:rsidR="00433FCA" w:rsidRPr="009D118A" w:rsidRDefault="00D975A9"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797</w:t>
            </w:r>
          </w:p>
        </w:tc>
        <w:tc>
          <w:tcPr>
            <w:tcW w:w="800" w:type="dxa"/>
            <w:shd w:val="clear" w:color="auto" w:fill="auto"/>
            <w:noWrap/>
          </w:tcPr>
          <w:p w14:paraId="243C5C4F"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277</w:t>
            </w:r>
          </w:p>
        </w:tc>
        <w:tc>
          <w:tcPr>
            <w:tcW w:w="480" w:type="dxa"/>
            <w:shd w:val="clear" w:color="auto" w:fill="auto"/>
            <w:noWrap/>
          </w:tcPr>
          <w:p w14:paraId="3AAE03A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40CF56BE"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289</w:t>
            </w:r>
          </w:p>
        </w:tc>
      </w:tr>
      <w:tr w:rsidR="00A609F5" w:rsidRPr="009D118A" w14:paraId="751086E6" w14:textId="77777777" w:rsidTr="00CD3844">
        <w:trPr>
          <w:trHeight w:val="300"/>
        </w:trPr>
        <w:tc>
          <w:tcPr>
            <w:tcW w:w="4026" w:type="dxa"/>
            <w:gridSpan w:val="2"/>
            <w:shd w:val="clear" w:color="auto" w:fill="auto"/>
          </w:tcPr>
          <w:p w14:paraId="38A596F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BMI (continuous)</w:t>
            </w:r>
          </w:p>
          <w:p w14:paraId="439DD2DB" w14:textId="77777777" w:rsidR="00433FCA" w:rsidRPr="009D118A" w:rsidRDefault="00433FCA" w:rsidP="00A609F5">
            <w:pPr>
              <w:spacing w:after="0" w:line="360" w:lineRule="auto"/>
              <w:jc w:val="both"/>
              <w:rPr>
                <w:rFonts w:ascii="Book Antiqua" w:eastAsia="Times New Roman" w:hAnsi="Book Antiqua" w:cs="Times New Roman"/>
                <w:sz w:val="24"/>
                <w:szCs w:val="24"/>
                <w:lang w:val="en-US" w:eastAsia="fr-FR"/>
              </w:rPr>
            </w:pPr>
          </w:p>
        </w:tc>
        <w:tc>
          <w:tcPr>
            <w:tcW w:w="680" w:type="dxa"/>
            <w:shd w:val="clear" w:color="auto" w:fill="auto"/>
            <w:noWrap/>
          </w:tcPr>
          <w:p w14:paraId="18AEF3D4" w14:textId="77777777" w:rsidR="00433FCA" w:rsidRPr="009D118A" w:rsidRDefault="00CD3844" w:rsidP="00865263">
            <w:pPr>
              <w:spacing w:after="0" w:line="360" w:lineRule="auto"/>
              <w:jc w:val="both"/>
              <w:rPr>
                <w:rFonts w:ascii="Book Antiqua" w:eastAsia="Times New Roman" w:hAnsi="Book Antiqua" w:cs="Times New Roman"/>
                <w:sz w:val="24"/>
                <w:szCs w:val="24"/>
                <w:lang w:val="en-US" w:eastAsia="zh-CN"/>
              </w:rPr>
            </w:pPr>
            <w:r w:rsidRPr="009D118A">
              <w:rPr>
                <w:rFonts w:ascii="Book Antiqua" w:hAnsi="Book Antiqua" w:cs="Times New Roman"/>
                <w:sz w:val="24"/>
                <w:szCs w:val="24"/>
                <w:lang w:val="en-US" w:eastAsia="zh-CN"/>
              </w:rPr>
              <w:t>0.</w:t>
            </w:r>
            <w:r w:rsidR="00732D43" w:rsidRPr="009D118A">
              <w:rPr>
                <w:rFonts w:ascii="Book Antiqua" w:eastAsia="Times New Roman" w:hAnsi="Book Antiqua" w:cs="Times New Roman"/>
                <w:sz w:val="24"/>
                <w:szCs w:val="24"/>
                <w:lang w:val="en-US" w:eastAsia="fr-FR"/>
              </w:rPr>
              <w:t>049</w:t>
            </w:r>
            <w:r w:rsidR="00865263" w:rsidRPr="009D118A">
              <w:rPr>
                <w:rFonts w:ascii="Book Antiqua" w:hAnsi="Book Antiqua" w:cs="Times New Roman"/>
                <w:sz w:val="24"/>
                <w:szCs w:val="24"/>
                <w:vertAlign w:val="superscript"/>
                <w:lang w:val="en-US" w:eastAsia="zh-CN"/>
              </w:rPr>
              <w:t>a</w:t>
            </w:r>
          </w:p>
        </w:tc>
        <w:tc>
          <w:tcPr>
            <w:tcW w:w="1360" w:type="dxa"/>
            <w:shd w:val="clear" w:color="auto" w:fill="auto"/>
            <w:noWrap/>
          </w:tcPr>
          <w:p w14:paraId="0ACCBE72"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095</w:t>
            </w:r>
          </w:p>
        </w:tc>
        <w:tc>
          <w:tcPr>
            <w:tcW w:w="800" w:type="dxa"/>
            <w:shd w:val="clear" w:color="auto" w:fill="auto"/>
            <w:noWrap/>
          </w:tcPr>
          <w:p w14:paraId="6BB2D841"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000</w:t>
            </w:r>
          </w:p>
        </w:tc>
        <w:tc>
          <w:tcPr>
            <w:tcW w:w="480" w:type="dxa"/>
            <w:shd w:val="clear" w:color="auto" w:fill="auto"/>
            <w:noWrap/>
          </w:tcPr>
          <w:p w14:paraId="471F2256"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1075064D"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198</w:t>
            </w:r>
          </w:p>
        </w:tc>
        <w:tc>
          <w:tcPr>
            <w:tcW w:w="680" w:type="dxa"/>
            <w:shd w:val="clear" w:color="auto" w:fill="auto"/>
            <w:noWrap/>
          </w:tcPr>
          <w:p w14:paraId="747F6F44" w14:textId="77777777" w:rsidR="00433FCA" w:rsidRPr="009D118A" w:rsidRDefault="006F724C" w:rsidP="00865263">
            <w:pPr>
              <w:spacing w:after="0" w:line="360" w:lineRule="auto"/>
              <w:jc w:val="both"/>
              <w:rPr>
                <w:rFonts w:ascii="Book Antiqua" w:eastAsia="Times New Roman" w:hAnsi="Book Antiqua" w:cs="Times New Roman"/>
                <w:sz w:val="24"/>
                <w:szCs w:val="24"/>
                <w:lang w:val="en-US" w:eastAsia="zh-CN"/>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018</w:t>
            </w:r>
            <w:r w:rsidR="00865263" w:rsidRPr="009D118A">
              <w:rPr>
                <w:rFonts w:ascii="Book Antiqua" w:hAnsi="Book Antiqua" w:cs="Times New Roman"/>
                <w:sz w:val="24"/>
                <w:szCs w:val="24"/>
                <w:vertAlign w:val="superscript"/>
                <w:lang w:val="en-US" w:eastAsia="zh-CN"/>
              </w:rPr>
              <w:t>a</w:t>
            </w:r>
          </w:p>
        </w:tc>
        <w:tc>
          <w:tcPr>
            <w:tcW w:w="1432" w:type="dxa"/>
            <w:shd w:val="clear" w:color="auto" w:fill="auto"/>
            <w:noWrap/>
          </w:tcPr>
          <w:p w14:paraId="57DC85D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142</w:t>
            </w:r>
          </w:p>
        </w:tc>
        <w:tc>
          <w:tcPr>
            <w:tcW w:w="800" w:type="dxa"/>
            <w:shd w:val="clear" w:color="auto" w:fill="auto"/>
            <w:noWrap/>
          </w:tcPr>
          <w:p w14:paraId="4207E9A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023</w:t>
            </w:r>
          </w:p>
        </w:tc>
        <w:tc>
          <w:tcPr>
            <w:tcW w:w="480" w:type="dxa"/>
            <w:shd w:val="clear" w:color="auto" w:fill="auto"/>
            <w:noWrap/>
          </w:tcPr>
          <w:p w14:paraId="449C070F"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30C79E4C"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274</w:t>
            </w:r>
          </w:p>
        </w:tc>
      </w:tr>
      <w:tr w:rsidR="00A609F5" w:rsidRPr="009D118A" w14:paraId="6E36A5C2" w14:textId="77777777" w:rsidTr="00CD3844">
        <w:trPr>
          <w:trHeight w:val="300"/>
        </w:trPr>
        <w:tc>
          <w:tcPr>
            <w:tcW w:w="2764" w:type="dxa"/>
            <w:shd w:val="clear" w:color="auto" w:fill="auto"/>
          </w:tcPr>
          <w:p w14:paraId="161415B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WHR (Obese)</w:t>
            </w:r>
          </w:p>
        </w:tc>
        <w:tc>
          <w:tcPr>
            <w:tcW w:w="1262" w:type="dxa"/>
            <w:shd w:val="clear" w:color="auto" w:fill="auto"/>
            <w:noWrap/>
            <w:vAlign w:val="bottom"/>
          </w:tcPr>
          <w:p w14:paraId="1B9230E7" w14:textId="77777777" w:rsidR="00433FCA" w:rsidRPr="009D118A" w:rsidRDefault="00732D43" w:rsidP="00A609F5">
            <w:pPr>
              <w:spacing w:after="0" w:line="360" w:lineRule="auto"/>
              <w:jc w:val="both"/>
              <w:rPr>
                <w:rFonts w:ascii="Book Antiqua" w:hAnsi="Book Antiqua" w:cs="Times New Roman"/>
                <w:sz w:val="24"/>
                <w:szCs w:val="24"/>
                <w:lang w:val="en-US" w:eastAsia="zh-CN"/>
              </w:rPr>
            </w:pPr>
            <w:r w:rsidRPr="009D118A">
              <w:rPr>
                <w:rFonts w:ascii="Book Antiqua" w:eastAsia="Times New Roman" w:hAnsi="Book Antiqua" w:cs="Times New Roman"/>
                <w:sz w:val="24"/>
                <w:szCs w:val="24"/>
                <w:lang w:val="en-US" w:eastAsia="fr-FR"/>
              </w:rPr>
              <w:t>Not obese</w:t>
            </w:r>
          </w:p>
        </w:tc>
        <w:tc>
          <w:tcPr>
            <w:tcW w:w="680" w:type="dxa"/>
            <w:shd w:val="clear" w:color="auto" w:fill="auto"/>
            <w:noWrap/>
          </w:tcPr>
          <w:p w14:paraId="526AC776"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334</w:t>
            </w:r>
          </w:p>
        </w:tc>
        <w:tc>
          <w:tcPr>
            <w:tcW w:w="1360" w:type="dxa"/>
            <w:shd w:val="clear" w:color="auto" w:fill="auto"/>
            <w:noWrap/>
          </w:tcPr>
          <w:p w14:paraId="6572E6E3"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532</w:t>
            </w:r>
          </w:p>
        </w:tc>
        <w:tc>
          <w:tcPr>
            <w:tcW w:w="800" w:type="dxa"/>
            <w:shd w:val="clear" w:color="auto" w:fill="auto"/>
            <w:noWrap/>
          </w:tcPr>
          <w:p w14:paraId="04107753"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645</w:t>
            </w:r>
          </w:p>
        </w:tc>
        <w:tc>
          <w:tcPr>
            <w:tcW w:w="480" w:type="dxa"/>
            <w:shd w:val="clear" w:color="auto" w:fill="auto"/>
            <w:noWrap/>
          </w:tcPr>
          <w:p w14:paraId="06BE4B00"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4D4FFA0B"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635</w:t>
            </w:r>
          </w:p>
        </w:tc>
        <w:tc>
          <w:tcPr>
            <w:tcW w:w="680" w:type="dxa"/>
            <w:shd w:val="clear" w:color="auto" w:fill="auto"/>
            <w:noWrap/>
          </w:tcPr>
          <w:p w14:paraId="103856EF"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396</w:t>
            </w:r>
          </w:p>
        </w:tc>
        <w:tc>
          <w:tcPr>
            <w:tcW w:w="1432" w:type="dxa"/>
            <w:shd w:val="clear" w:color="auto" w:fill="auto"/>
            <w:noWrap/>
          </w:tcPr>
          <w:p w14:paraId="5C6BC79E"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577</w:t>
            </w:r>
          </w:p>
        </w:tc>
        <w:tc>
          <w:tcPr>
            <w:tcW w:w="800" w:type="dxa"/>
            <w:shd w:val="clear" w:color="auto" w:fill="auto"/>
            <w:noWrap/>
          </w:tcPr>
          <w:p w14:paraId="2DD5EC77"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551</w:t>
            </w:r>
          </w:p>
        </w:tc>
        <w:tc>
          <w:tcPr>
            <w:tcW w:w="480" w:type="dxa"/>
            <w:shd w:val="clear" w:color="auto" w:fill="auto"/>
            <w:noWrap/>
          </w:tcPr>
          <w:p w14:paraId="02DD5292"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7FB56D7F"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4</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508</w:t>
            </w:r>
          </w:p>
        </w:tc>
      </w:tr>
      <w:tr w:rsidR="00A609F5" w:rsidRPr="009D118A" w14:paraId="5C0A9D04" w14:textId="77777777" w:rsidTr="00CD3844">
        <w:trPr>
          <w:trHeight w:val="300"/>
        </w:trPr>
        <w:tc>
          <w:tcPr>
            <w:tcW w:w="2764" w:type="dxa"/>
            <w:shd w:val="clear" w:color="auto" w:fill="auto"/>
          </w:tcPr>
          <w:p w14:paraId="418207B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WC (Obese)</w:t>
            </w:r>
          </w:p>
        </w:tc>
        <w:tc>
          <w:tcPr>
            <w:tcW w:w="1262" w:type="dxa"/>
            <w:shd w:val="clear" w:color="auto" w:fill="auto"/>
            <w:noWrap/>
            <w:vAlign w:val="bottom"/>
          </w:tcPr>
          <w:p w14:paraId="346F34F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Not obese</w:t>
            </w:r>
          </w:p>
        </w:tc>
        <w:tc>
          <w:tcPr>
            <w:tcW w:w="680" w:type="dxa"/>
            <w:shd w:val="clear" w:color="auto" w:fill="auto"/>
            <w:noWrap/>
          </w:tcPr>
          <w:p w14:paraId="29501C76" w14:textId="77777777" w:rsidR="00433FCA" w:rsidRPr="009D118A" w:rsidRDefault="00CD3844"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927</w:t>
            </w:r>
          </w:p>
        </w:tc>
        <w:tc>
          <w:tcPr>
            <w:tcW w:w="1360" w:type="dxa"/>
            <w:shd w:val="clear" w:color="auto" w:fill="auto"/>
            <w:noWrap/>
          </w:tcPr>
          <w:p w14:paraId="016092D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1</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053</w:t>
            </w:r>
          </w:p>
        </w:tc>
        <w:tc>
          <w:tcPr>
            <w:tcW w:w="800" w:type="dxa"/>
            <w:shd w:val="clear" w:color="auto" w:fill="auto"/>
            <w:noWrap/>
          </w:tcPr>
          <w:p w14:paraId="70EE0FE1"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348</w:t>
            </w:r>
          </w:p>
        </w:tc>
        <w:tc>
          <w:tcPr>
            <w:tcW w:w="480" w:type="dxa"/>
            <w:shd w:val="clear" w:color="auto" w:fill="auto"/>
            <w:noWrap/>
          </w:tcPr>
          <w:p w14:paraId="77E41968"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04AF9B1A"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3</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181</w:t>
            </w:r>
          </w:p>
        </w:tc>
        <w:tc>
          <w:tcPr>
            <w:tcW w:w="680" w:type="dxa"/>
            <w:shd w:val="clear" w:color="auto" w:fill="auto"/>
            <w:noWrap/>
          </w:tcPr>
          <w:p w14:paraId="5FDDF2B6"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688</w:t>
            </w:r>
          </w:p>
        </w:tc>
        <w:tc>
          <w:tcPr>
            <w:tcW w:w="1432" w:type="dxa"/>
            <w:shd w:val="clear" w:color="auto" w:fill="auto"/>
            <w:noWrap/>
          </w:tcPr>
          <w:p w14:paraId="60B507C8" w14:textId="77777777" w:rsidR="00433FCA" w:rsidRPr="009D118A" w:rsidRDefault="00D975A9"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756</w:t>
            </w:r>
          </w:p>
        </w:tc>
        <w:tc>
          <w:tcPr>
            <w:tcW w:w="800" w:type="dxa"/>
            <w:shd w:val="clear" w:color="auto" w:fill="auto"/>
            <w:noWrap/>
          </w:tcPr>
          <w:p w14:paraId="1BF8716E" w14:textId="77777777" w:rsidR="00433FCA" w:rsidRPr="009D118A" w:rsidRDefault="006F724C"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hAnsi="Book Antiqua" w:cs="Times New Roman"/>
                <w:sz w:val="24"/>
                <w:szCs w:val="24"/>
                <w:lang w:val="en-US" w:eastAsia="zh-CN"/>
              </w:rPr>
              <w:t>0</w:t>
            </w:r>
            <w:r w:rsidR="00D975A9" w:rsidRPr="009D118A">
              <w:rPr>
                <w:rFonts w:ascii="Book Antiqua" w:eastAsia="Times New Roman" w:hAnsi="Book Antiqua" w:cs="Times New Roman"/>
                <w:sz w:val="24"/>
                <w:szCs w:val="24"/>
                <w:lang w:val="en-US" w:eastAsia="fr-FR"/>
              </w:rPr>
              <w:t>.</w:t>
            </w:r>
            <w:r w:rsidR="00732D43" w:rsidRPr="009D118A">
              <w:rPr>
                <w:rFonts w:ascii="Book Antiqua" w:eastAsia="Times New Roman" w:hAnsi="Book Antiqua" w:cs="Times New Roman"/>
                <w:sz w:val="24"/>
                <w:szCs w:val="24"/>
                <w:lang w:val="en-US" w:eastAsia="fr-FR"/>
              </w:rPr>
              <w:t>193</w:t>
            </w:r>
          </w:p>
        </w:tc>
        <w:tc>
          <w:tcPr>
            <w:tcW w:w="480" w:type="dxa"/>
            <w:shd w:val="clear" w:color="auto" w:fill="auto"/>
            <w:noWrap/>
          </w:tcPr>
          <w:p w14:paraId="25244069"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w:t>
            </w:r>
          </w:p>
        </w:tc>
        <w:tc>
          <w:tcPr>
            <w:tcW w:w="680" w:type="dxa"/>
            <w:shd w:val="clear" w:color="auto" w:fill="auto"/>
            <w:noWrap/>
          </w:tcPr>
          <w:p w14:paraId="7AC7BF80" w14:textId="77777777" w:rsidR="00433FCA" w:rsidRPr="009D118A" w:rsidRDefault="00732D43" w:rsidP="00A609F5">
            <w:pPr>
              <w:spacing w:after="0" w:line="360" w:lineRule="auto"/>
              <w:jc w:val="both"/>
              <w:rPr>
                <w:rFonts w:ascii="Book Antiqua" w:eastAsia="Times New Roman" w:hAnsi="Book Antiqua" w:cs="Times New Roman"/>
                <w:sz w:val="24"/>
                <w:szCs w:val="24"/>
                <w:lang w:val="en-US" w:eastAsia="fr-FR"/>
              </w:rPr>
            </w:pPr>
            <w:r w:rsidRPr="009D118A">
              <w:rPr>
                <w:rFonts w:ascii="Book Antiqua" w:eastAsia="Times New Roman" w:hAnsi="Book Antiqua" w:cs="Times New Roman"/>
                <w:sz w:val="24"/>
                <w:szCs w:val="24"/>
                <w:lang w:val="en-US" w:eastAsia="fr-FR"/>
              </w:rPr>
              <w:t>2</w:t>
            </w:r>
            <w:r w:rsidR="00D975A9" w:rsidRPr="009D118A">
              <w:rPr>
                <w:rFonts w:ascii="Book Antiqua" w:eastAsia="Times New Roman" w:hAnsi="Book Antiqua" w:cs="Times New Roman"/>
                <w:sz w:val="24"/>
                <w:szCs w:val="24"/>
                <w:lang w:val="en-US" w:eastAsia="fr-FR"/>
              </w:rPr>
              <w:t>.</w:t>
            </w:r>
            <w:r w:rsidRPr="009D118A">
              <w:rPr>
                <w:rFonts w:ascii="Book Antiqua" w:eastAsia="Times New Roman" w:hAnsi="Book Antiqua" w:cs="Times New Roman"/>
                <w:sz w:val="24"/>
                <w:szCs w:val="24"/>
                <w:lang w:val="en-US" w:eastAsia="fr-FR"/>
              </w:rPr>
              <w:t>966</w:t>
            </w:r>
          </w:p>
        </w:tc>
      </w:tr>
    </w:tbl>
    <w:p w14:paraId="1E3684B0" w14:textId="77777777" w:rsidR="00B43EF8" w:rsidRPr="009D118A" w:rsidRDefault="00B43EF8" w:rsidP="00A609F5">
      <w:pPr>
        <w:spacing w:after="0" w:line="360" w:lineRule="auto"/>
        <w:jc w:val="both"/>
        <w:rPr>
          <w:rFonts w:ascii="Book Antiqua" w:hAnsi="Book Antiqua"/>
          <w:sz w:val="24"/>
          <w:szCs w:val="24"/>
          <w:lang w:val="en-US" w:eastAsia="zh-CN"/>
        </w:rPr>
      </w:pPr>
    </w:p>
    <w:p w14:paraId="2C8D0C6F" w14:textId="77777777" w:rsidR="00865263" w:rsidRPr="009D118A" w:rsidRDefault="00E80EA3" w:rsidP="00865263">
      <w:pPr>
        <w:spacing w:after="0" w:line="360" w:lineRule="auto"/>
        <w:jc w:val="both"/>
        <w:rPr>
          <w:rFonts w:ascii="Book Antiqua" w:hAnsi="Book Antiqua"/>
          <w:sz w:val="24"/>
          <w:szCs w:val="24"/>
          <w:lang w:val="en-US" w:eastAsia="zh-CN"/>
        </w:rPr>
      </w:pPr>
      <w:proofErr w:type="spellStart"/>
      <w:proofErr w:type="gramStart"/>
      <w:r w:rsidRPr="009D118A">
        <w:rPr>
          <w:rFonts w:ascii="Book Antiqua" w:hAnsi="Book Antiqua" w:cs="Times New Roman"/>
          <w:sz w:val="24"/>
          <w:szCs w:val="24"/>
          <w:vertAlign w:val="superscript"/>
          <w:lang w:val="en-US" w:eastAsia="zh-CN"/>
        </w:rPr>
        <w:t>a</w:t>
      </w:r>
      <w:r w:rsidRPr="009D118A">
        <w:rPr>
          <w:rFonts w:ascii="Book Antiqua" w:hAnsi="Book Antiqua" w:cs="Times New Roman"/>
          <w:i/>
          <w:sz w:val="24"/>
          <w:szCs w:val="24"/>
          <w:lang w:val="en-US"/>
        </w:rPr>
        <w:t>P</w:t>
      </w:r>
      <w:proofErr w:type="spellEnd"/>
      <w:proofErr w:type="gramEnd"/>
      <w:r w:rsidRPr="009D118A">
        <w:rPr>
          <w:rFonts w:ascii="Book Antiqua" w:hAnsi="Book Antiqua" w:cs="Times New Roman"/>
          <w:sz w:val="24"/>
          <w:szCs w:val="24"/>
          <w:lang w:val="en-US"/>
        </w:rPr>
        <w:t xml:space="preserve"> &lt; 0.05</w:t>
      </w:r>
      <w:r w:rsidRPr="009D118A">
        <w:rPr>
          <w:rFonts w:ascii="Book Antiqua" w:hAnsi="Book Antiqua" w:cs="Times New Roman"/>
          <w:sz w:val="24"/>
          <w:szCs w:val="24"/>
          <w:lang w:val="en-US" w:eastAsia="zh-CN"/>
        </w:rPr>
        <w:t>.</w:t>
      </w:r>
      <w:r w:rsidRPr="009D118A">
        <w:rPr>
          <w:rFonts w:ascii="Book Antiqua" w:hAnsi="Book Antiqua"/>
          <w:sz w:val="24"/>
          <w:szCs w:val="24"/>
          <w:lang w:val="en-US" w:eastAsia="zh-CN"/>
        </w:rPr>
        <w:t xml:space="preserve"> </w:t>
      </w:r>
      <w:r w:rsidRPr="009D118A">
        <w:rPr>
          <w:rFonts w:ascii="Book Antiqua" w:hAnsi="Book Antiqua" w:cs="Times New Roman"/>
          <w:sz w:val="24"/>
          <w:szCs w:val="24"/>
          <w:vertAlign w:val="superscript"/>
          <w:lang w:val="en-US" w:eastAsia="zh-CN"/>
        </w:rPr>
        <w:t>1</w:t>
      </w:r>
      <w:r w:rsidR="00865263" w:rsidRPr="009D118A">
        <w:rPr>
          <w:rFonts w:ascii="Book Antiqua" w:hAnsi="Book Antiqua" w:cs="Times New Roman"/>
          <w:sz w:val="24"/>
          <w:szCs w:val="24"/>
          <w:lang w:val="en-US"/>
        </w:rPr>
        <w:t>Education levels ≥ 1 year and individuals &lt; 50 years have been aggregated in order to keep sufficient numbers for statistical tests.</w:t>
      </w:r>
      <w:r w:rsidR="006C1192" w:rsidRPr="009D118A">
        <w:rPr>
          <w:rFonts w:ascii="Book Antiqua" w:hAnsi="Book Antiqua"/>
          <w:sz w:val="24"/>
          <w:szCs w:val="24"/>
          <w:lang w:val="en-US"/>
        </w:rPr>
        <w:t xml:space="preserve"> HTA</w:t>
      </w:r>
      <w:r w:rsidR="006C1192" w:rsidRPr="009D118A">
        <w:rPr>
          <w:rFonts w:ascii="Book Antiqua" w:hAnsi="Book Antiqua"/>
          <w:sz w:val="24"/>
          <w:szCs w:val="24"/>
          <w:lang w:val="en-US" w:eastAsia="zh-CN"/>
        </w:rPr>
        <w:t xml:space="preserve">: </w:t>
      </w:r>
      <w:r w:rsidR="006C1192" w:rsidRPr="009D118A">
        <w:rPr>
          <w:rFonts w:ascii="Book Antiqua" w:eastAsia="Times New Roman" w:hAnsi="Book Antiqua" w:cs="Times New Roman"/>
          <w:sz w:val="24"/>
          <w:szCs w:val="24"/>
          <w:lang w:val="en-US" w:eastAsia="fr-FR"/>
        </w:rPr>
        <w:t>Hypertension</w:t>
      </w:r>
      <w:r w:rsidR="006C1192" w:rsidRPr="009D118A">
        <w:rPr>
          <w:rFonts w:ascii="Book Antiqua" w:hAnsi="Book Antiqua" w:cs="Times New Roman"/>
          <w:sz w:val="24"/>
          <w:szCs w:val="24"/>
          <w:lang w:val="en-US" w:eastAsia="zh-CN"/>
        </w:rPr>
        <w:t xml:space="preserve">; </w:t>
      </w:r>
      <w:r w:rsidR="006C1192" w:rsidRPr="009D118A">
        <w:rPr>
          <w:rFonts w:ascii="Book Antiqua" w:eastAsia="Times New Roman" w:hAnsi="Book Antiqua" w:cs="Times New Roman"/>
          <w:sz w:val="24"/>
          <w:szCs w:val="24"/>
          <w:lang w:val="en-US" w:eastAsia="fr-FR"/>
        </w:rPr>
        <w:t>WC</w:t>
      </w:r>
      <w:r w:rsidR="006C1192" w:rsidRPr="009D118A">
        <w:rPr>
          <w:rFonts w:ascii="Book Antiqua" w:hAnsi="Book Antiqua" w:cs="Times New Roman"/>
          <w:sz w:val="24"/>
          <w:szCs w:val="24"/>
          <w:lang w:val="en-US" w:eastAsia="zh-CN"/>
        </w:rPr>
        <w:t>:</w:t>
      </w:r>
      <w:r w:rsidR="006C1192" w:rsidRPr="009D118A">
        <w:rPr>
          <w:rFonts w:ascii="Book Antiqua" w:eastAsia="Times New Roman" w:hAnsi="Book Antiqua" w:cs="Times New Roman"/>
          <w:sz w:val="24"/>
          <w:szCs w:val="24"/>
          <w:lang w:val="en-US" w:eastAsia="fr-FR"/>
        </w:rPr>
        <w:t xml:space="preserve"> Waist circumference</w:t>
      </w:r>
      <w:r w:rsidR="006C1192" w:rsidRPr="009D118A">
        <w:rPr>
          <w:rFonts w:ascii="Book Antiqua" w:hAnsi="Book Antiqua" w:cs="Times New Roman"/>
          <w:sz w:val="24"/>
          <w:szCs w:val="24"/>
          <w:lang w:val="en-US" w:eastAsia="zh-CN"/>
        </w:rPr>
        <w:t>;</w:t>
      </w:r>
      <w:r w:rsidR="006C1192" w:rsidRPr="009D118A">
        <w:rPr>
          <w:rFonts w:ascii="Book Antiqua" w:eastAsia="Times New Roman" w:hAnsi="Book Antiqua" w:cs="Times New Roman"/>
          <w:sz w:val="24"/>
          <w:szCs w:val="24"/>
          <w:lang w:val="en-US" w:eastAsia="fr-FR"/>
        </w:rPr>
        <w:t xml:space="preserve"> WHR</w:t>
      </w:r>
      <w:r w:rsidR="006C1192" w:rsidRPr="009D118A">
        <w:rPr>
          <w:rFonts w:ascii="Book Antiqua" w:hAnsi="Book Antiqua" w:cs="Times New Roman"/>
          <w:sz w:val="24"/>
          <w:szCs w:val="24"/>
          <w:lang w:val="en-US" w:eastAsia="zh-CN"/>
        </w:rPr>
        <w:t>:</w:t>
      </w:r>
      <w:r w:rsidR="006C1192" w:rsidRPr="009D118A">
        <w:rPr>
          <w:rFonts w:ascii="Book Antiqua" w:eastAsia="Times New Roman" w:hAnsi="Book Antiqua" w:cs="Times New Roman"/>
          <w:sz w:val="24"/>
          <w:szCs w:val="24"/>
          <w:lang w:val="en-US" w:eastAsia="fr-FR"/>
        </w:rPr>
        <w:t xml:space="preserve"> Waist-to-hip ratio</w:t>
      </w:r>
      <w:r w:rsidR="006C1192" w:rsidRPr="009D118A">
        <w:rPr>
          <w:rFonts w:ascii="Book Antiqua" w:hAnsi="Book Antiqua" w:cs="Times New Roman"/>
          <w:sz w:val="24"/>
          <w:szCs w:val="24"/>
          <w:lang w:val="en-US" w:eastAsia="zh-CN"/>
        </w:rPr>
        <w:t>.</w:t>
      </w:r>
    </w:p>
    <w:p w14:paraId="3A22D684" w14:textId="77777777" w:rsidR="00B43EF8" w:rsidRPr="009D118A" w:rsidRDefault="00B43EF8" w:rsidP="00A609F5">
      <w:pPr>
        <w:spacing w:after="0" w:line="360" w:lineRule="auto"/>
        <w:jc w:val="both"/>
        <w:rPr>
          <w:rFonts w:ascii="Book Antiqua" w:hAnsi="Book Antiqua" w:cs="Times New Roman"/>
          <w:b/>
          <w:sz w:val="24"/>
          <w:szCs w:val="24"/>
          <w:lang w:val="en-US" w:eastAsia="zh-CN"/>
        </w:rPr>
        <w:sectPr w:rsidR="00B43EF8" w:rsidRPr="009D118A">
          <w:footerReference w:type="default" r:id="rId11"/>
          <w:pgSz w:w="16838" w:h="11906" w:orient="landscape"/>
          <w:pgMar w:top="1418" w:right="1418" w:bottom="1418" w:left="1418" w:header="709" w:footer="709" w:gutter="0"/>
          <w:cols w:space="708"/>
          <w:docGrid w:linePitch="360"/>
        </w:sectPr>
      </w:pPr>
    </w:p>
    <w:p w14:paraId="658C57C6" w14:textId="77777777" w:rsidR="00DA7A41" w:rsidRPr="009D118A" w:rsidRDefault="00DA7A41" w:rsidP="00DA7A41">
      <w:pPr>
        <w:spacing w:after="0" w:line="360" w:lineRule="auto"/>
        <w:jc w:val="both"/>
        <w:rPr>
          <w:rFonts w:ascii="Book Antiqua" w:hAnsi="Book Antiqua" w:cs="Times New Roman"/>
          <w:b/>
          <w:sz w:val="24"/>
          <w:szCs w:val="24"/>
          <w:lang w:val="en-US" w:eastAsia="zh-CN"/>
        </w:rPr>
      </w:pPr>
      <w:r w:rsidRPr="009D118A">
        <w:rPr>
          <w:rFonts w:ascii="Book Antiqua" w:hAnsi="Book Antiqua" w:cs="Times New Roman"/>
          <w:b/>
          <w:sz w:val="24"/>
          <w:szCs w:val="24"/>
          <w:lang w:val="en-US"/>
        </w:rPr>
        <w:lastRenderedPageBreak/>
        <w:t>Figure 1 Prevalence of fasting blood glucose ≥ 126 mg/</w:t>
      </w:r>
      <w:proofErr w:type="spellStart"/>
      <w:r w:rsidRPr="009D118A">
        <w:rPr>
          <w:rFonts w:ascii="Book Antiqua" w:hAnsi="Book Antiqua" w:cs="Times New Roman"/>
          <w:b/>
          <w:sz w:val="24"/>
          <w:szCs w:val="24"/>
          <w:lang w:val="en-US"/>
        </w:rPr>
        <w:t>dL</w:t>
      </w:r>
      <w:proofErr w:type="spellEnd"/>
      <w:r w:rsidRPr="009D118A">
        <w:rPr>
          <w:rFonts w:ascii="Book Antiqua" w:hAnsi="Book Antiqua" w:cs="Times New Roman"/>
          <w:b/>
          <w:sz w:val="24"/>
          <w:szCs w:val="24"/>
          <w:lang w:val="en-US"/>
        </w:rPr>
        <w:t>, awareness among fasting blood glucose ≥ 126 mg/</w:t>
      </w:r>
      <w:proofErr w:type="spellStart"/>
      <w:r w:rsidRPr="009D118A">
        <w:rPr>
          <w:rFonts w:ascii="Book Antiqua" w:hAnsi="Book Antiqua" w:cs="Times New Roman"/>
          <w:b/>
          <w:sz w:val="24"/>
          <w:szCs w:val="24"/>
          <w:lang w:val="en-US"/>
        </w:rPr>
        <w:t>dL</w:t>
      </w:r>
      <w:proofErr w:type="spellEnd"/>
      <w:r w:rsidRPr="009D118A">
        <w:rPr>
          <w:rFonts w:ascii="Book Antiqua" w:hAnsi="Book Antiqua" w:cs="Times New Roman"/>
          <w:b/>
          <w:sz w:val="24"/>
          <w:szCs w:val="24"/>
          <w:lang w:val="en-US"/>
        </w:rPr>
        <w:t xml:space="preserve">, treatment among the aware, and control among the treated in </w:t>
      </w:r>
      <w:proofErr w:type="spellStart"/>
      <w:r w:rsidRPr="009D118A">
        <w:rPr>
          <w:rFonts w:ascii="Book Antiqua" w:hAnsi="Book Antiqua" w:cs="Times New Roman"/>
          <w:b/>
          <w:sz w:val="24"/>
          <w:szCs w:val="24"/>
          <w:lang w:val="en-US"/>
        </w:rPr>
        <w:t>Tessekere</w:t>
      </w:r>
      <w:proofErr w:type="spellEnd"/>
      <w:r w:rsidRPr="009D118A">
        <w:rPr>
          <w:rFonts w:ascii="Book Antiqua" w:hAnsi="Book Antiqua" w:cs="Times New Roman"/>
          <w:b/>
          <w:sz w:val="24"/>
          <w:szCs w:val="24"/>
          <w:lang w:val="en-US"/>
        </w:rPr>
        <w:t xml:space="preserve"> municipality</w:t>
      </w:r>
      <w:r w:rsidRPr="009D118A">
        <w:rPr>
          <w:rFonts w:ascii="Book Antiqua" w:hAnsi="Book Antiqua" w:cs="Times New Roman"/>
          <w:b/>
          <w:sz w:val="24"/>
          <w:szCs w:val="24"/>
          <w:lang w:val="en-US" w:eastAsia="zh-CN"/>
        </w:rPr>
        <w:t xml:space="preserve">. </w:t>
      </w:r>
      <w:r w:rsidRPr="009D118A">
        <w:rPr>
          <w:rFonts w:ascii="Book Antiqua" w:hAnsi="Book Antiqua"/>
          <w:sz w:val="24"/>
          <w:szCs w:val="24"/>
          <w:lang w:val="en-US" w:eastAsia="zh-CN"/>
        </w:rPr>
        <w:t>FBG:</w:t>
      </w:r>
      <w:r w:rsidRPr="009D118A">
        <w:rPr>
          <w:rFonts w:ascii="Book Antiqua" w:hAnsi="Book Antiqua" w:cs="Times New Roman"/>
          <w:sz w:val="24"/>
          <w:szCs w:val="24"/>
          <w:lang w:val="en-US"/>
        </w:rPr>
        <w:t xml:space="preserve"> Fasting blood glucose</w:t>
      </w:r>
      <w:r w:rsidRPr="009D118A">
        <w:rPr>
          <w:rFonts w:ascii="Book Antiqua" w:hAnsi="Book Antiqua" w:cs="Times New Roman"/>
          <w:sz w:val="24"/>
          <w:szCs w:val="24"/>
          <w:lang w:val="en-US" w:eastAsia="zh-CN"/>
        </w:rPr>
        <w:t>.</w:t>
      </w:r>
    </w:p>
    <w:p w14:paraId="54102E41" w14:textId="77777777" w:rsidR="00CA3481" w:rsidRPr="009D118A" w:rsidRDefault="0076166C" w:rsidP="00A609F5">
      <w:pPr>
        <w:spacing w:after="0" w:line="360" w:lineRule="auto"/>
        <w:jc w:val="both"/>
        <w:rPr>
          <w:rFonts w:ascii="Book Antiqua" w:hAnsi="Book Antiqua"/>
          <w:sz w:val="24"/>
          <w:szCs w:val="24"/>
          <w:lang w:val="en-US" w:eastAsia="zh-CN"/>
        </w:rPr>
      </w:pPr>
      <w:r w:rsidRPr="009D118A">
        <w:rPr>
          <w:rFonts w:ascii="Book Antiqua" w:hAnsi="Book Antiqua"/>
          <w:noProof/>
          <w:sz w:val="24"/>
          <w:szCs w:val="24"/>
          <w:lang w:val="en-US"/>
        </w:rPr>
        <mc:AlternateContent>
          <mc:Choice Requires="wpg">
            <w:drawing>
              <wp:anchor distT="0" distB="0" distL="114300" distR="114300" simplePos="0" relativeHeight="251659264" behindDoc="0" locked="0" layoutInCell="1" allowOverlap="1" wp14:anchorId="0BCB5FF7" wp14:editId="142D2CDF">
                <wp:simplePos x="0" y="0"/>
                <wp:positionH relativeFrom="margin">
                  <wp:posOffset>292735</wp:posOffset>
                </wp:positionH>
                <wp:positionV relativeFrom="paragraph">
                  <wp:posOffset>941705</wp:posOffset>
                </wp:positionV>
                <wp:extent cx="8304530" cy="3248025"/>
                <wp:effectExtent l="0" t="0" r="20320" b="28575"/>
                <wp:wrapNone/>
                <wp:docPr id="23" name="Groupe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04530" cy="3248025"/>
                          <a:chOff x="0" y="0"/>
                          <a:chExt cx="9884430" cy="3808217"/>
                        </a:xfrm>
                      </wpg:grpSpPr>
                      <wps:wsp>
                        <wps:cNvPr id="2" name="ZoneTexte 3"/>
                        <wps:cNvSpPr txBox="1"/>
                        <wps:spPr>
                          <a:xfrm>
                            <a:off x="1990675" y="0"/>
                            <a:ext cx="3230865" cy="763806"/>
                          </a:xfrm>
                          <a:prstGeom prst="rect">
                            <a:avLst/>
                          </a:prstGeom>
                          <a:solidFill>
                            <a:schemeClr val="bg1"/>
                          </a:solidFill>
                          <a:ln>
                            <a:solidFill>
                              <a:schemeClr val="tx1"/>
                            </a:solidFill>
                          </a:ln>
                        </wps:spPr>
                        <wps:txbx>
                          <w:txbxContent>
                            <w:p w14:paraId="6C8D043E"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FBG ≥ 126 mg/</w:t>
                              </w:r>
                              <w:proofErr w:type="spellStart"/>
                              <w:r>
                                <w:rPr>
                                  <w:rFonts w:asciiTheme="minorHAnsi" w:hAnsi="Calibri" w:cstheme="minorBidi"/>
                                  <w:color w:val="000000" w:themeColor="text1"/>
                                  <w:kern w:val="24"/>
                                  <w:sz w:val="36"/>
                                  <w:szCs w:val="36"/>
                                </w:rPr>
                                <w:t>dL</w:t>
                              </w:r>
                              <w:proofErr w:type="spellEnd"/>
                            </w:p>
                            <w:p w14:paraId="78E8B249"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lang w:val="en-US"/>
                                </w:rPr>
                                <w:t>4.2% (CI 95% 2.44%-5.96%)</w:t>
                              </w:r>
                            </w:p>
                          </w:txbxContent>
                        </wps:txbx>
                        <wps:bodyPr wrap="none" rtlCol="0">
                          <a:spAutoFit/>
                        </wps:bodyPr>
                      </wps:wsp>
                      <wps:wsp>
                        <wps:cNvPr id="3" name="ZoneTexte 4"/>
                        <wps:cNvSpPr txBox="1"/>
                        <wps:spPr>
                          <a:xfrm>
                            <a:off x="0" y="1029873"/>
                            <a:ext cx="3783214" cy="763806"/>
                          </a:xfrm>
                          <a:prstGeom prst="rect">
                            <a:avLst/>
                          </a:prstGeom>
                          <a:solidFill>
                            <a:schemeClr val="bg1"/>
                          </a:solidFill>
                          <a:ln>
                            <a:solidFill>
                              <a:schemeClr val="tx1"/>
                            </a:solidFill>
                          </a:ln>
                        </wps:spPr>
                        <wps:txbx>
                          <w:txbxContent>
                            <w:p w14:paraId="0681D503"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Not </w:t>
                              </w:r>
                              <w:proofErr w:type="spellStart"/>
                              <w:r>
                                <w:rPr>
                                  <w:rFonts w:asciiTheme="minorHAnsi" w:hAnsi="Calibri" w:cstheme="minorBidi"/>
                                  <w:color w:val="000000" w:themeColor="text1"/>
                                  <w:kern w:val="24"/>
                                  <w:sz w:val="36"/>
                                  <w:szCs w:val="36"/>
                                </w:rPr>
                                <w:t>aware</w:t>
                              </w:r>
                              <w:proofErr w:type="spellEnd"/>
                            </w:p>
                            <w:p w14:paraId="3DD58D56"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76.19% (CI 95% 57.97%-94.41%)</w:t>
                              </w:r>
                            </w:p>
                          </w:txbxContent>
                        </wps:txbx>
                        <wps:bodyPr wrap="none" rtlCol="0">
                          <a:spAutoFit/>
                        </wps:bodyPr>
                      </wps:wsp>
                      <wps:wsp>
                        <wps:cNvPr id="4" name="ZoneTexte 5"/>
                        <wps:cNvSpPr txBox="1"/>
                        <wps:spPr>
                          <a:xfrm>
                            <a:off x="6078606" y="2048459"/>
                            <a:ext cx="1855288" cy="763806"/>
                          </a:xfrm>
                          <a:prstGeom prst="rect">
                            <a:avLst/>
                          </a:prstGeom>
                          <a:solidFill>
                            <a:schemeClr val="bg1"/>
                          </a:solidFill>
                          <a:ln>
                            <a:solidFill>
                              <a:schemeClr val="tx1"/>
                            </a:solidFill>
                          </a:ln>
                        </wps:spPr>
                        <wps:txbx>
                          <w:txbxContent>
                            <w:p w14:paraId="2CEEE44E" w14:textId="77777777" w:rsidR="00676EF4" w:rsidRDefault="00676EF4" w:rsidP="00D7658B">
                              <w:pPr>
                                <w:pStyle w:val="NormalWeb"/>
                                <w:spacing w:before="0" w:beforeAutospacing="0" w:after="0" w:afterAutospacing="0"/>
                                <w:jc w:val="center"/>
                              </w:pPr>
                              <w:proofErr w:type="spellStart"/>
                              <w:r>
                                <w:rPr>
                                  <w:rFonts w:asciiTheme="minorHAnsi" w:hAnsi="Calibri" w:cstheme="minorBidi"/>
                                  <w:color w:val="000000" w:themeColor="text1"/>
                                  <w:kern w:val="24"/>
                                  <w:sz w:val="36"/>
                                  <w:szCs w:val="36"/>
                                </w:rPr>
                                <w:t>Treated</w:t>
                              </w:r>
                              <w:proofErr w:type="spellEnd"/>
                              <w:r>
                                <w:rPr>
                                  <w:rFonts w:asciiTheme="minorHAnsi" w:hAnsi="Calibri" w:cstheme="minorBidi"/>
                                  <w:color w:val="000000" w:themeColor="text1"/>
                                  <w:kern w:val="24"/>
                                  <w:sz w:val="36"/>
                                  <w:szCs w:val="36"/>
                                </w:rPr>
                                <w:t xml:space="preserve"> (N = 2)</w:t>
                              </w:r>
                            </w:p>
                            <w:p w14:paraId="63B9490B"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lang w:val="en-US"/>
                                </w:rPr>
                                <w:t>40%</w:t>
                              </w:r>
                            </w:p>
                          </w:txbxContent>
                        </wps:txbx>
                        <wps:bodyPr wrap="none" rtlCol="0">
                          <a:spAutoFit/>
                        </wps:bodyPr>
                      </wps:wsp>
                      <wps:wsp>
                        <wps:cNvPr id="5" name="ZoneTexte 6"/>
                        <wps:cNvSpPr txBox="1"/>
                        <wps:spPr>
                          <a:xfrm>
                            <a:off x="3571590" y="1029873"/>
                            <a:ext cx="3645505" cy="763806"/>
                          </a:xfrm>
                          <a:prstGeom prst="rect">
                            <a:avLst/>
                          </a:prstGeom>
                          <a:solidFill>
                            <a:schemeClr val="bg1"/>
                          </a:solidFill>
                          <a:ln>
                            <a:solidFill>
                              <a:schemeClr val="tx1"/>
                            </a:solidFill>
                          </a:ln>
                        </wps:spPr>
                        <wps:txbx>
                          <w:txbxContent>
                            <w:p w14:paraId="27E9120A" w14:textId="77777777" w:rsidR="00676EF4" w:rsidRDefault="00676EF4" w:rsidP="00D7658B">
                              <w:pPr>
                                <w:pStyle w:val="NormalWeb"/>
                                <w:spacing w:before="0" w:beforeAutospacing="0" w:after="0" w:afterAutospacing="0"/>
                                <w:jc w:val="center"/>
                              </w:pPr>
                              <w:proofErr w:type="spellStart"/>
                              <w:r>
                                <w:rPr>
                                  <w:rFonts w:asciiTheme="minorHAnsi" w:hAnsi="Calibri" w:cstheme="minorBidi"/>
                                  <w:color w:val="000000" w:themeColor="text1"/>
                                  <w:kern w:val="24"/>
                                  <w:sz w:val="36"/>
                                  <w:szCs w:val="36"/>
                                </w:rPr>
                                <w:t>Aware</w:t>
                              </w:r>
                              <w:proofErr w:type="spellEnd"/>
                              <w:r>
                                <w:rPr>
                                  <w:rFonts w:asciiTheme="minorHAnsi" w:hAnsi="Calibri" w:cstheme="minorBidi"/>
                                  <w:color w:val="000000" w:themeColor="text1"/>
                                  <w:kern w:val="24"/>
                                  <w:sz w:val="36"/>
                                  <w:szCs w:val="36"/>
                                </w:rPr>
                                <w:t xml:space="preserve"> (N = 5)</w:t>
                              </w:r>
                            </w:p>
                            <w:p w14:paraId="3365E14D"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lang w:val="en-US"/>
                                </w:rPr>
                                <w:t>23.81% (CI 95% 42.02%-5.59%)</w:t>
                              </w:r>
                            </w:p>
                          </w:txbxContent>
                        </wps:txbx>
                        <wps:bodyPr wrap="none" rtlCol="0">
                          <a:spAutoFit/>
                        </wps:bodyPr>
                      </wps:wsp>
                      <wps:wsp>
                        <wps:cNvPr id="6" name="ZoneTexte 7"/>
                        <wps:cNvSpPr txBox="1"/>
                        <wps:spPr>
                          <a:xfrm>
                            <a:off x="2722356" y="2048459"/>
                            <a:ext cx="1503449" cy="763806"/>
                          </a:xfrm>
                          <a:prstGeom prst="rect">
                            <a:avLst/>
                          </a:prstGeom>
                          <a:solidFill>
                            <a:schemeClr val="bg1"/>
                          </a:solidFill>
                          <a:ln>
                            <a:solidFill>
                              <a:schemeClr val="tx1"/>
                            </a:solidFill>
                          </a:ln>
                        </wps:spPr>
                        <wps:txbx>
                          <w:txbxContent>
                            <w:p w14:paraId="00117D0D"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Not </w:t>
                              </w:r>
                              <w:proofErr w:type="spellStart"/>
                              <w:r>
                                <w:rPr>
                                  <w:rFonts w:asciiTheme="minorHAnsi" w:hAnsi="Calibri" w:cstheme="minorBidi"/>
                                  <w:color w:val="000000" w:themeColor="text1"/>
                                  <w:kern w:val="24"/>
                                  <w:sz w:val="36"/>
                                  <w:szCs w:val="36"/>
                                </w:rPr>
                                <w:t>treated</w:t>
                              </w:r>
                              <w:proofErr w:type="spellEnd"/>
                            </w:p>
                            <w:p w14:paraId="39F71F15"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60%</w:t>
                              </w:r>
                            </w:p>
                          </w:txbxContent>
                        </wps:txbx>
                        <wps:bodyPr wrap="none" rtlCol="0">
                          <a:spAutoFit/>
                        </wps:bodyPr>
                      </wps:wsp>
                      <wps:wsp>
                        <wps:cNvPr id="7" name="ZoneTexte 8"/>
                        <wps:cNvSpPr txBox="1"/>
                        <wps:spPr>
                          <a:xfrm>
                            <a:off x="7708325" y="3044411"/>
                            <a:ext cx="2176105" cy="763806"/>
                          </a:xfrm>
                          <a:prstGeom prst="rect">
                            <a:avLst/>
                          </a:prstGeom>
                          <a:solidFill>
                            <a:schemeClr val="bg1"/>
                          </a:solidFill>
                          <a:ln>
                            <a:solidFill>
                              <a:schemeClr val="tx1"/>
                            </a:solidFill>
                          </a:ln>
                        </wps:spPr>
                        <wps:txbx>
                          <w:txbxContent>
                            <w:p w14:paraId="6764E15F" w14:textId="77777777" w:rsidR="00676EF4" w:rsidRDefault="00676EF4" w:rsidP="00D7658B">
                              <w:pPr>
                                <w:pStyle w:val="NormalWeb"/>
                                <w:spacing w:before="0" w:beforeAutospacing="0" w:after="0" w:afterAutospacing="0"/>
                                <w:jc w:val="center"/>
                              </w:pPr>
                              <w:proofErr w:type="spellStart"/>
                              <w:r>
                                <w:rPr>
                                  <w:rFonts w:asciiTheme="minorHAnsi" w:hAnsi="Calibri" w:cstheme="minorBidi"/>
                                  <w:color w:val="000000" w:themeColor="text1"/>
                                  <w:kern w:val="24"/>
                                  <w:sz w:val="36"/>
                                  <w:szCs w:val="36"/>
                                </w:rPr>
                                <w:t>Controlled</w:t>
                              </w:r>
                              <w:proofErr w:type="spellEnd"/>
                              <w:r>
                                <w:rPr>
                                  <w:rFonts w:asciiTheme="minorHAnsi" w:hAnsi="Calibri" w:cstheme="minorBidi"/>
                                  <w:color w:val="000000" w:themeColor="text1"/>
                                  <w:kern w:val="24"/>
                                  <w:sz w:val="36"/>
                                  <w:szCs w:val="36"/>
                                </w:rPr>
                                <w:t xml:space="preserve"> (N = 0)</w:t>
                              </w:r>
                            </w:p>
                            <w:p w14:paraId="2426F30C"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0%</w:t>
                              </w:r>
                            </w:p>
                          </w:txbxContent>
                        </wps:txbx>
                        <wps:bodyPr wrap="none" rtlCol="0">
                          <a:spAutoFit/>
                        </wps:bodyPr>
                      </wps:wsp>
                      <wps:wsp>
                        <wps:cNvPr id="8" name="ZoneTexte 9"/>
                        <wps:cNvSpPr txBox="1"/>
                        <wps:spPr>
                          <a:xfrm>
                            <a:off x="4342607" y="3044380"/>
                            <a:ext cx="1816699" cy="763806"/>
                          </a:xfrm>
                          <a:prstGeom prst="rect">
                            <a:avLst/>
                          </a:prstGeom>
                          <a:solidFill>
                            <a:schemeClr val="bg1"/>
                          </a:solidFill>
                          <a:ln>
                            <a:solidFill>
                              <a:schemeClr val="tx1"/>
                            </a:solidFill>
                          </a:ln>
                        </wps:spPr>
                        <wps:txbx>
                          <w:txbxContent>
                            <w:p w14:paraId="0AD8E84B"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Not </w:t>
                              </w:r>
                              <w:proofErr w:type="spellStart"/>
                              <w:r>
                                <w:rPr>
                                  <w:rFonts w:asciiTheme="minorHAnsi" w:hAnsi="Calibri" w:cstheme="minorBidi"/>
                                  <w:color w:val="000000" w:themeColor="text1"/>
                                  <w:kern w:val="24"/>
                                  <w:sz w:val="36"/>
                                  <w:szCs w:val="36"/>
                                </w:rPr>
                                <w:t>controlled</w:t>
                              </w:r>
                              <w:proofErr w:type="spellEnd"/>
                            </w:p>
                            <w:p w14:paraId="3E543221"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100%</w:t>
                              </w:r>
                            </w:p>
                          </w:txbxContent>
                        </wps:txbx>
                        <wps:bodyPr wrap="none" rtlCol="0">
                          <a:spAutoFit/>
                        </wps:bodyPr>
                      </wps:wsp>
                      <wps:wsp>
                        <wps:cNvPr id="9" name="Connecteur en angle 9"/>
                        <wps:cNvCnPr>
                          <a:stCxn id="2" idx="2"/>
                          <a:endCxn id="5" idx="0"/>
                        </wps:cNvCnPr>
                        <wps:spPr>
                          <a:xfrm rot="16200000" flipH="1">
                            <a:off x="4047142" y="-40053"/>
                            <a:ext cx="383803" cy="175656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eur en angle 10"/>
                        <wps:cNvCnPr>
                          <a:stCxn id="2" idx="2"/>
                          <a:endCxn id="3" idx="0"/>
                        </wps:cNvCnPr>
                        <wps:spPr>
                          <a:xfrm rot="5400000">
                            <a:off x="2290461" y="-40165"/>
                            <a:ext cx="383803" cy="1756794"/>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eur en angle 11"/>
                        <wps:cNvCnPr>
                          <a:stCxn id="5" idx="2"/>
                          <a:endCxn id="4" idx="0"/>
                        </wps:cNvCnPr>
                        <wps:spPr>
                          <a:xfrm rot="16200000" flipH="1">
                            <a:off x="5806097" y="987695"/>
                            <a:ext cx="372511" cy="175004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eur en angle 12"/>
                        <wps:cNvCnPr>
                          <a:stCxn id="5" idx="2"/>
                          <a:endCxn id="6" idx="0"/>
                        </wps:cNvCnPr>
                        <wps:spPr>
                          <a:xfrm rot="5400000">
                            <a:off x="4058267" y="989914"/>
                            <a:ext cx="372511" cy="1745612"/>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eur en angle 13"/>
                        <wps:cNvCnPr>
                          <a:stCxn id="4" idx="2"/>
                          <a:endCxn id="7" idx="0"/>
                        </wps:cNvCnPr>
                        <wps:spPr>
                          <a:xfrm rot="16200000" flipH="1">
                            <a:off x="7575728" y="1986956"/>
                            <a:ext cx="349874" cy="1766576"/>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eur en angle 14"/>
                        <wps:cNvCnPr>
                          <a:stCxn id="4" idx="2"/>
                          <a:endCxn id="8" idx="0"/>
                        </wps:cNvCnPr>
                        <wps:spPr>
                          <a:xfrm rot="5400000">
                            <a:off x="5815434" y="1993238"/>
                            <a:ext cx="349874" cy="175401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CB5FF7" id="Groupe 22" o:spid="_x0000_s1026" style="position:absolute;left:0;text-align:left;margin-left:23.05pt;margin-top:74.15pt;width:653.9pt;height:255.75pt;z-index:251659264;mso-position-horizontal-relative:margin;mso-width-relative:margin;mso-height-relative:margin" coordsize="98844,3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">
                <o:lock v:ext="edit" aspectratio="t"/>
                <v:shapetype id="_x0000_t202" coordsize="21600,21600" o:spt="202" path="m,l,21600r21600,l21600,xe">
                  <v:stroke joinstyle="miter"/>
                  <v:path gradientshapeok="t" o:connecttype="rect"/>
                </v:shapetype>
                <v:shape id="ZoneTexte 3" o:spid="_x0000_s1027" type="#_x0000_t202" style="position:absolute;left:19906;width:32309;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mTsMA&#10;AADaAAAADwAAAGRycy9kb3ducmV2LnhtbESPQWvCQBSE70L/w/IK3nSTCLZE11BLLZ6k2kKvj+wz&#10;Cc2+jbtrkv57t1DwOMzMN8y6GE0renK+sawgnScgiEurG64UfH3uZs8gfEDW2FomBb/kodg8TNaY&#10;azvwkfpTqESEsM9RQR1Cl0vpy5oM+rntiKN3ts5giNJVUjscIty0MkuSpTTYcFyosaPXmsqf09Uo&#10;aMbtt+su6XFw7+XH29Oh7RcmVWr6OL6sQAQawz38395rBRn8XY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ImTsMAAADaAAAADwAAAAAAAAAAAAAAAACYAgAAZHJzL2Rv&#10;d25yZXYueG1sUEsFBgAAAAAEAAQA9QAAAIgDAAAAAA==&#10;" fillcolor="white [3212]" strokecolor="black [3213]">
                  <v:textbox style="mso-fit-shape-to-text:t">
                    <w:txbxContent>
                      <w:p w14:paraId="6C8D043E"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FBG ≥ 126 mg/dL</w:t>
                        </w:r>
                      </w:p>
                      <w:p w14:paraId="78E8B249"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lang w:val="en-US"/>
                          </w:rPr>
                          <w:t>4.2% (CI 95% 2.44%-5.96%)</w:t>
                        </w:r>
                      </w:p>
                    </w:txbxContent>
                  </v:textbox>
                </v:shape>
                <v:shape id="ZoneTexte 4" o:spid="_x0000_s1028" type="#_x0000_t202" style="position:absolute;top:10298;width:37832;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D1cMA&#10;AADaAAAADwAAAGRycy9kb3ducmV2LnhtbESPzWrDMBCE74G8g9hAb4nsGtLgRDFpaUtOpfmBXBdr&#10;Y5tYK1dSbfftq0Ihx2FmvmE2xWha0ZPzjWUF6SIBQVxa3XCl4Hx6m69A+ICssbVMCn7IQ7GdTjaY&#10;azvwgfpjqESEsM9RQR1Cl0vpy5oM+oXtiKN3tc5giNJVUjscIty08jFJltJgw3Ghxo5eaipvx2+j&#10;oBmfL677Sg+Dey8/X58+2j4zqVIPs3G3BhFoDPfwf3uvFWT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D1cMAAADaAAAADwAAAAAAAAAAAAAAAACYAgAAZHJzL2Rv&#10;d25yZXYueG1sUEsFBgAAAAAEAAQA9QAAAIgDAAAAAA==&#10;" fillcolor="white [3212]" strokecolor="black [3213]">
                  <v:textbox style="mso-fit-shape-to-text:t">
                    <w:txbxContent>
                      <w:p w14:paraId="0681D503"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Not aware</w:t>
                        </w:r>
                      </w:p>
                      <w:p w14:paraId="3DD58D56"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76.19% (CI 95% 57.97%-94.41%)</w:t>
                        </w:r>
                      </w:p>
                    </w:txbxContent>
                  </v:textbox>
                </v:shape>
                <v:shape id="ZoneTexte 5" o:spid="_x0000_s1029" type="#_x0000_t202" style="position:absolute;left:60786;top:20484;width:18552;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bocMA&#10;AADaAAAADwAAAGRycy9kb3ducmV2LnhtbESPQWvCQBSE74L/YXlCb7pJW6xEV9FSS0+iVvD6yD6T&#10;YPZtursm6b/vFgSPw8x8wyxWvalFS85XlhWkkwQEcW51xYWC0/d2PAPhA7LG2jIp+CUPq+VwsMBM&#10;244P1B5DISKEfYYKyhCaTEqfl2TQT2xDHL2LdQZDlK6Q2mEX4aaWz0kylQYrjgslNvReUn493oyC&#10;qt+cXfOTHjr3me8/3nZ1+2JSpZ5G/XoOIlAfHuF7+0sreIX/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bocMAAADaAAAADwAAAAAAAAAAAAAAAACYAgAAZHJzL2Rv&#10;d25yZXYueG1sUEsFBgAAAAAEAAQA9QAAAIgDAAAAAA==&#10;" fillcolor="white [3212]" strokecolor="black [3213]">
                  <v:textbox style="mso-fit-shape-to-text:t">
                    <w:txbxContent>
                      <w:p w14:paraId="2CEEE44E"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Treated (N = 2)</w:t>
                        </w:r>
                      </w:p>
                      <w:p w14:paraId="63B9490B"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lang w:val="en-US"/>
                          </w:rPr>
                          <w:t>40%</w:t>
                        </w:r>
                      </w:p>
                    </w:txbxContent>
                  </v:textbox>
                </v:shape>
                <v:shape id="ZoneTexte 6" o:spid="_x0000_s1030" type="#_x0000_t202" style="position:absolute;left:35715;top:10298;width:36455;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OsMA&#10;AADaAAAADwAAAGRycy9kb3ducmV2LnhtbESPQWvCQBSE74L/YXlCb7pJS61EV9FSS0+iVvD6yD6T&#10;YPZtursm6b/vFgSPw8x8wyxWvalFS85XlhWkkwQEcW51xYWC0/d2PAPhA7LG2jIp+CUPq+VwsMBM&#10;244P1B5DISKEfYYKyhCaTEqfl2TQT2xDHL2LdQZDlK6Q2mEX4aaWz0kylQYrjgslNvReUn493oyC&#10;qt+cXfOTHjr3me8/3nZ1+2JSpZ5G/XoOIlAfHuF7+0sreIX/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u+OsMAAADaAAAADwAAAAAAAAAAAAAAAACYAgAAZHJzL2Rv&#10;d25yZXYueG1sUEsFBgAAAAAEAAQA9QAAAIgDAAAAAA==&#10;" fillcolor="white [3212]" strokecolor="black [3213]">
                  <v:textbox style="mso-fit-shape-to-text:t">
                    <w:txbxContent>
                      <w:p w14:paraId="27E9120A"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Aware (N = 5)</w:t>
                        </w:r>
                      </w:p>
                      <w:p w14:paraId="3365E14D"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lang w:val="en-US"/>
                          </w:rPr>
                          <w:t>23.81% (CI 95% 42.02%-5.59%)</w:t>
                        </w:r>
                      </w:p>
                    </w:txbxContent>
                  </v:textbox>
                </v:shape>
                <v:shape id="ZoneTexte 7" o:spid="_x0000_s1031" type="#_x0000_t202" style="position:absolute;left:27223;top:20484;width:15035;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gTcIA&#10;AADaAAAADwAAAGRycy9kb3ducmV2LnhtbESPQWvCQBSE70L/w/IKvekmFrREV6liiydRW+j1kX0m&#10;odm3cXdN4r93BcHjMDPfMPNlb2rRkvOVZQXpKAFBnFtdcaHg9+dr+AHCB2SNtWVScCUPy8XLYI6Z&#10;th0fqD2GQkQI+wwVlCE0mZQ+L8mgH9mGOHon6wyGKF0htcMuwk0tx0kykQYrjgslNrQuKf8/XoyC&#10;ql/9ueacHjr3ne83013dvptUqbfX/nMGIlAfnuFHe6sVTOB+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SBNwgAAANoAAAAPAAAAAAAAAAAAAAAAAJgCAABkcnMvZG93&#10;bnJldi54bWxQSwUGAAAAAAQABAD1AAAAhwMAAAAA&#10;" fillcolor="white [3212]" strokecolor="black [3213]">
                  <v:textbox style="mso-fit-shape-to-text:t">
                    <w:txbxContent>
                      <w:p w14:paraId="00117D0D"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Not treated</w:t>
                        </w:r>
                      </w:p>
                      <w:p w14:paraId="39F71F15"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60%</w:t>
                        </w:r>
                      </w:p>
                    </w:txbxContent>
                  </v:textbox>
                </v:shape>
                <v:shape id="ZoneTexte 8" o:spid="_x0000_s1032" type="#_x0000_t202" style="position:absolute;left:77083;top:30444;width:21761;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F1sIA&#10;AADaAAAADwAAAGRycy9kb3ducmV2LnhtbESPQWvCQBSE70L/w/IKvekmFrREV6liiydRW+j1kX0m&#10;odm3cXdN4r93BcHjMDPfMPNlb2rRkvOVZQXpKAFBnFtdcaHg9+dr+AHCB2SNtWVScCUPy8XLYI6Z&#10;th0fqD2GQkQI+wwVlCE0mZQ+L8mgH9mGOHon6wyGKF0htcMuwk0tx0kykQYrjgslNrQuKf8/XoyC&#10;ql/9ueacHjr3ne83013dvptUqbfX/nMGIlAfnuFHe6sVTOF+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YXWwgAAANoAAAAPAAAAAAAAAAAAAAAAAJgCAABkcnMvZG93&#10;bnJldi54bWxQSwUGAAAAAAQABAD1AAAAhwMAAAAA&#10;" fillcolor="white [3212]" strokecolor="black [3213]">
                  <v:textbox style="mso-fit-shape-to-text:t">
                    <w:txbxContent>
                      <w:p w14:paraId="6764E15F"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Controlled (N = 0)</w:t>
                        </w:r>
                      </w:p>
                      <w:p w14:paraId="2426F30C"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0%</w:t>
                        </w:r>
                      </w:p>
                    </w:txbxContent>
                  </v:textbox>
                </v:shape>
                <v:shape id="ZoneTexte 9" o:spid="_x0000_s1033" type="#_x0000_t202" style="position:absolute;left:43426;top:30443;width:18167;height:7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pMAA&#10;AADaAAAADwAAAGRycy9kb3ducmV2LnhtbERPz2vCMBS+D/wfwhvsNtM6mNI1lSlOdhpWhV0fzVtb&#10;1rzUJGvrf78cBI8f3+98PZlODOR8a1lBOk9AEFdWt1wrOJ8+nlcgfEDW2FkmBVfysC5mDzlm2o5c&#10;0nAMtYgh7DNU0ITQZ1L6qiGDfm574sj9WGcwROhqqR2OMdx0cpEkr9Jgy7GhwZ62DVW/xz+joJ02&#10;366/pOXo9tVht/zqhheTKvX0OL2/gQg0hbv45v7UCuLWeCXe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RpMAAAADaAAAADwAAAAAAAAAAAAAAAACYAgAAZHJzL2Rvd25y&#10;ZXYueG1sUEsFBgAAAAAEAAQA9QAAAIUDAAAAAA==&#10;" fillcolor="white [3212]" strokecolor="black [3213]">
                  <v:textbox style="mso-fit-shape-to-text:t">
                    <w:txbxContent>
                      <w:p w14:paraId="0AD8E84B"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Not controlled</w:t>
                        </w:r>
                      </w:p>
                      <w:p w14:paraId="3E543221" w14:textId="77777777" w:rsidR="00676EF4" w:rsidRDefault="00676EF4" w:rsidP="00D7658B">
                        <w:pPr>
                          <w:pStyle w:val="NormalWeb"/>
                          <w:spacing w:before="0" w:beforeAutospacing="0" w:after="0" w:afterAutospacing="0"/>
                          <w:jc w:val="center"/>
                        </w:pPr>
                        <w:r>
                          <w:rPr>
                            <w:rFonts w:asciiTheme="minorHAnsi" w:hAnsi="Calibri" w:cstheme="minorBidi"/>
                            <w:color w:val="000000" w:themeColor="text1"/>
                            <w:kern w:val="24"/>
                            <w:sz w:val="36"/>
                            <w:szCs w:val="36"/>
                          </w:rPr>
                          <w:t>100%</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9" o:spid="_x0000_s1034" type="#_x0000_t34" style="position:absolute;left:40471;top:-401;width:3838;height:175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jsMAAADaAAAADwAAAGRycy9kb3ducmV2LnhtbESPQWvCQBSE7wX/w/IEb3WjB2lTV9GA&#10;oraK2vb+yD6TYPZtzK4m/nu3UPA4zMw3zHjamlLcqHaFZQWDfgSCOLW64EzBz/fi9Q2E88gaS8uk&#10;4E4OppPOyxhjbRs+0O3oMxEg7GJUkHtfxVK6NCeDrm8r4uCdbG3QB1lnUtfYBLgp5TCKRtJgwWEh&#10;x4qSnNLz8WoULLNi/3XenOZm/XmZJ2ZXNtvkV6let519gPDU+mf4v73SCt7h70q4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N7I7DAAAA2gAAAA8AAAAAAAAAAAAA&#10;AAAAoQIAAGRycy9kb3ducmV2LnhtbFBLBQYAAAAABAAEAPkAAACRAwAAAAA=&#10;" strokecolor="black [3213]" strokeweight=".5pt">
                  <v:stroke endarrow="block"/>
                </v:shape>
                <v:shape id="Connecteur en angle 10" o:spid="_x0000_s1035" type="#_x0000_t34" style="position:absolute;left:22904;top:-402;width:3838;height:175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AZ1sUAAADbAAAADwAAAGRycy9kb3ducmV2LnhtbESPT0sDMRDF74LfIYzgzWYtqHVtWqRQ&#10;8GCF/oFeh810szWZrJt0u/XTOwehtxnem/d+M50PwaueutRENvA4KkARV9E2XBvYbZcPE1ApI1v0&#10;kcnAhRLMZ7c3UyxtPPOa+k2ulYRwKtGAy7kttU6Vo4BpFFti0Q6xC5hl7WptOzxLePB6XBTPOmDD&#10;0uCwpYWj6ntzCgb8C62Pr1X+eXKfvu/b1e9+/7U15v5ueH8DlWnIV/P/9YcVfKGXX2QAP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AZ1sUAAADbAAAADwAAAAAAAAAA&#10;AAAAAAChAgAAZHJzL2Rvd25yZXYueG1sUEsFBgAAAAAEAAQA+QAAAJMDAAAAAA==&#10;" strokecolor="black [3213]" strokeweight=".5pt">
                  <v:stroke endarrow="block"/>
                </v:shape>
                <v:shape id="Connecteur en angle 11" o:spid="_x0000_s1036" type="#_x0000_t34" style="position:absolute;left:58060;top:9877;width:3725;height:175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jJsIAAADbAAAADwAAAGRycy9kb3ducmV2LnhtbERPS2vCQBC+F/wPywje6sYepERXMQGL&#10;r4q17X3ITh6YnY3Z1aT/3i0UepuP7znzZW9qcafWVZYVTMYRCOLM6ooLBV+f6+dXEM4ja6wtk4If&#10;crBcDJ7mGGvb8Qfdz74QIYRdjApK75tYSpeVZNCNbUMcuNy2Bn2AbSF1i10IN7V8iaKpNFhxaCix&#10;obSk7HK+GQVvRXU6XHZ5Yrb7a5KaY929p99KjYb9agbCU+//xX/ujQ7zJ/D7Szh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KjJsIAAADbAAAADwAAAAAAAAAAAAAA&#10;AAChAgAAZHJzL2Rvd25yZXYueG1sUEsFBgAAAAAEAAQA+QAAAJADAAAAAA==&#10;" strokecolor="black [3213]" strokeweight=".5pt">
                  <v:stroke endarrow="block"/>
                </v:shape>
                <v:shape id="Connecteur en angle 12" o:spid="_x0000_s1037" type="#_x0000_t34" style="position:absolute;left:40582;top:9899;width:3725;height:174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4iOsIAAADbAAAADwAAAGRycy9kb3ducmV2LnhtbERPTWsCMRC9F/wPYYTearZCrd0apQiC&#10;By3oCl6HzXSzbTLZbuK6+utNoeBtHu9zZoveWdFRG2rPCp5HGQji0uuaKwWHYvU0BREiskbrmRRc&#10;KMBiPniYYa79mXfU7WMlUgiHHBWYGJtcylAachhGviFO3JdvHcYE20rqFs8p3Fk5zrKJdFhzajDY&#10;0NJQ+bM/OQX2lXbfb2X8fTEb23XN9no8fhZKPQ77j3cQkfp4F/+71zrNH8PfL+k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4iOsIAAADbAAAADwAAAAAAAAAAAAAA&#10;AAChAgAAZHJzL2Rvd25yZXYueG1sUEsFBgAAAAAEAAQA+QAAAJADAAAAAA==&#10;" strokecolor="black [3213]" strokeweight=".5pt">
                  <v:stroke endarrow="block"/>
                </v:shape>
                <v:shape id="Connecteur en angle 13" o:spid="_x0000_s1038" type="#_x0000_t34" style="position:absolute;left:75757;top:19869;width:3498;height:176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YysEAAADbAAAADwAAAGRycy9kb3ducmV2LnhtbERP22rCQBB9L/gPywh9qxsVRKKraMBi&#10;axWv70N2TILZ2TS7NenfdwuCb3M415nOW1OKO9WusKyg34tAEKdWF5wpOJ9Wb2MQziNrLC2Tgl9y&#10;MJ91XqYYa9vwge5Hn4kQwi5GBbn3VSylS3My6Hq2Ig7c1dYGfYB1JnWNTQg3pRxE0UgaLDg05FhR&#10;klN6O/4YBe9Zsf+6fV6X5mPzvUzMrmy2yUWp1267mIDw1Pqn+OFe6zB/CP+/h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JjKwQAAANsAAAAPAAAAAAAAAAAAAAAA&#10;AKECAABkcnMvZG93bnJldi54bWxQSwUGAAAAAAQABAD5AAAAjwMAAAAA&#10;" strokecolor="black [3213]" strokeweight=".5pt">
                  <v:stroke endarrow="block"/>
                </v:shape>
                <v:shape id="Connecteur en angle 14" o:spid="_x0000_s1039" type="#_x0000_t34" style="position:absolute;left:58154;top:19932;width:3498;height:175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sf1cIAAADbAAAADwAAAGRycy9kb3ducmV2LnhtbERPS2sCMRC+F/wPYQRvNVuprV2NIoWC&#10;By34AK/DZrpZm0y2m7iu/vqmIPQ2H99zZovOWdFSEyrPCp6GGQjiwuuKSwWH/cfjBESIyBqtZ1Jw&#10;pQCLee9hhrn2F95Su4ulSCEcclRgYqxzKUNhyGEY+po4cV++cRgTbEqpG7ykcGflKMtepMOKU4PB&#10;mt4NFd+7s1NgX2l7eiviz9isbdvWm9vx+LlXatDvllMQkbr4L767VzrNf4a/X9IB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sf1cIAAADbAAAADwAAAAAAAAAAAAAA&#10;AAChAgAAZHJzL2Rvd25yZXYueG1sUEsFBgAAAAAEAAQA+QAAAJADAAAAAA==&#10;" strokecolor="black [3213]" strokeweight=".5pt">
                  <v:stroke endarrow="block"/>
                </v:shape>
                <w10:wrap anchorx="margin"/>
              </v:group>
            </w:pict>
          </mc:Fallback>
        </mc:AlternateContent>
      </w:r>
    </w:p>
    <w:sectPr w:rsidR="00CA3481" w:rsidRPr="009D118A" w:rsidSect="00D7658B">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6089C" w15:done="0"/>
  <w15:commentEx w15:paraId="5AE5C0F3" w15:done="0"/>
  <w15:commentEx w15:paraId="3B28028B" w15:paraIdParent="5AE5C0F3" w15:done="0"/>
  <w15:commentEx w15:paraId="2AE69D4E" w15:done="0"/>
  <w15:commentEx w15:paraId="08F6674A" w15:done="0"/>
  <w15:commentEx w15:paraId="6FE53EB9" w15:paraIdParent="08F6674A" w15:done="0"/>
  <w15:commentEx w15:paraId="48A42BEE" w15:done="0"/>
  <w15:commentEx w15:paraId="5D3612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00378" w14:textId="77777777" w:rsidR="0074504B" w:rsidRDefault="0074504B" w:rsidP="006D35EB">
      <w:pPr>
        <w:spacing w:after="0" w:line="240" w:lineRule="auto"/>
      </w:pPr>
      <w:r>
        <w:separator/>
      </w:r>
    </w:p>
  </w:endnote>
  <w:endnote w:type="continuationSeparator" w:id="0">
    <w:p w14:paraId="2C50E650" w14:textId="77777777" w:rsidR="0074504B" w:rsidRDefault="0074504B" w:rsidP="006D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65495"/>
      <w:docPartObj>
        <w:docPartGallery w:val="Page Numbers (Bottom of Page)"/>
        <w:docPartUnique/>
      </w:docPartObj>
    </w:sdtPr>
    <w:sdtEndPr/>
    <w:sdtContent>
      <w:p w14:paraId="00D47F57" w14:textId="77777777" w:rsidR="00676EF4" w:rsidRDefault="00676EF4">
        <w:pPr>
          <w:pStyle w:val="Footer"/>
          <w:jc w:val="right"/>
        </w:pPr>
        <w:r>
          <w:fldChar w:fldCharType="begin"/>
        </w:r>
        <w:r>
          <w:instrText>PAGE   \* MERGEFORMAT</w:instrText>
        </w:r>
        <w:r>
          <w:fldChar w:fldCharType="separate"/>
        </w:r>
        <w:r w:rsidR="004F23F6">
          <w:rPr>
            <w:noProof/>
          </w:rPr>
          <w:t>20</w:t>
        </w:r>
        <w:r>
          <w:rPr>
            <w:noProof/>
          </w:rPr>
          <w:fldChar w:fldCharType="end"/>
        </w:r>
      </w:p>
    </w:sdtContent>
  </w:sdt>
  <w:p w14:paraId="7325D61D" w14:textId="77777777" w:rsidR="00676EF4" w:rsidRDefault="00676E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091"/>
      <w:docPartObj>
        <w:docPartGallery w:val="Page Numbers (Bottom of Page)"/>
        <w:docPartUnique/>
      </w:docPartObj>
    </w:sdtPr>
    <w:sdtEndPr/>
    <w:sdtContent>
      <w:p w14:paraId="03170686" w14:textId="77777777" w:rsidR="00676EF4" w:rsidRDefault="00676EF4">
        <w:pPr>
          <w:pStyle w:val="Footer"/>
          <w:jc w:val="right"/>
        </w:pPr>
        <w:r>
          <w:fldChar w:fldCharType="begin"/>
        </w:r>
        <w:r>
          <w:instrText>PAGE   \* MERGEFORMAT</w:instrText>
        </w:r>
        <w:r>
          <w:fldChar w:fldCharType="separate"/>
        </w:r>
        <w:r w:rsidR="004F23F6">
          <w:rPr>
            <w:noProof/>
          </w:rPr>
          <w:t>23</w:t>
        </w:r>
        <w:r>
          <w:rPr>
            <w:noProof/>
          </w:rPr>
          <w:fldChar w:fldCharType="end"/>
        </w:r>
      </w:p>
    </w:sdtContent>
  </w:sdt>
  <w:p w14:paraId="2561E500" w14:textId="77777777" w:rsidR="00676EF4" w:rsidRDefault="00676E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45B7B" w14:textId="77777777" w:rsidR="0074504B" w:rsidRDefault="0074504B" w:rsidP="006D35EB">
      <w:pPr>
        <w:spacing w:after="0" w:line="240" w:lineRule="auto"/>
      </w:pPr>
      <w:r>
        <w:separator/>
      </w:r>
    </w:p>
  </w:footnote>
  <w:footnote w:type="continuationSeparator" w:id="0">
    <w:p w14:paraId="6721BE73" w14:textId="77777777" w:rsidR="0074504B" w:rsidRDefault="0074504B" w:rsidP="006D35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18C"/>
    <w:multiLevelType w:val="hybridMultilevel"/>
    <w:tmpl w:val="BE0A2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887E05"/>
    <w:multiLevelType w:val="hybridMultilevel"/>
    <w:tmpl w:val="EAE61D80"/>
    <w:lvl w:ilvl="0" w:tplc="BDAE47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0F458E"/>
    <w:multiLevelType w:val="hybridMultilevel"/>
    <w:tmpl w:val="0F5C873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D232ED3"/>
    <w:multiLevelType w:val="hybridMultilevel"/>
    <w:tmpl w:val="13C0055A"/>
    <w:lvl w:ilvl="0" w:tplc="FFFFFFFF">
      <w:numFmt w:val="bullet"/>
      <w:lvlText w:val="-"/>
      <w:lvlJc w:val="left"/>
      <w:pPr>
        <w:tabs>
          <w:tab w:val="num" w:pos="1608"/>
        </w:tabs>
        <w:ind w:left="1608" w:hanging="90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79312A5D"/>
    <w:multiLevelType w:val="hybridMultilevel"/>
    <w:tmpl w:val="ECBEC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boz Priscila">
    <w15:presenceInfo w15:providerId="Windows Live" w15:userId="7865296498851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BB"/>
    <w:rsid w:val="00004829"/>
    <w:rsid w:val="00006809"/>
    <w:rsid w:val="00006E3F"/>
    <w:rsid w:val="00012B7D"/>
    <w:rsid w:val="00023809"/>
    <w:rsid w:val="00024544"/>
    <w:rsid w:val="00044C74"/>
    <w:rsid w:val="00045332"/>
    <w:rsid w:val="000461B8"/>
    <w:rsid w:val="00070DEF"/>
    <w:rsid w:val="000777CA"/>
    <w:rsid w:val="0008034C"/>
    <w:rsid w:val="000830BB"/>
    <w:rsid w:val="00085D9B"/>
    <w:rsid w:val="000A0874"/>
    <w:rsid w:val="000A1228"/>
    <w:rsid w:val="000A1DDF"/>
    <w:rsid w:val="000A2E93"/>
    <w:rsid w:val="000A3E52"/>
    <w:rsid w:val="000A4AFB"/>
    <w:rsid w:val="000A6883"/>
    <w:rsid w:val="000B1F08"/>
    <w:rsid w:val="000B406B"/>
    <w:rsid w:val="000B5E8E"/>
    <w:rsid w:val="000C15B1"/>
    <w:rsid w:val="000D36FC"/>
    <w:rsid w:val="000D4F5C"/>
    <w:rsid w:val="000F3496"/>
    <w:rsid w:val="000F5888"/>
    <w:rsid w:val="001010CA"/>
    <w:rsid w:val="001038B7"/>
    <w:rsid w:val="001101B3"/>
    <w:rsid w:val="0011576A"/>
    <w:rsid w:val="00117C80"/>
    <w:rsid w:val="00117E79"/>
    <w:rsid w:val="00117F08"/>
    <w:rsid w:val="0012118A"/>
    <w:rsid w:val="001216CF"/>
    <w:rsid w:val="00122E7E"/>
    <w:rsid w:val="00134981"/>
    <w:rsid w:val="001357A5"/>
    <w:rsid w:val="00136E45"/>
    <w:rsid w:val="00143E50"/>
    <w:rsid w:val="001539C3"/>
    <w:rsid w:val="00162E08"/>
    <w:rsid w:val="00171EB7"/>
    <w:rsid w:val="00172D4D"/>
    <w:rsid w:val="001760C4"/>
    <w:rsid w:val="001878D4"/>
    <w:rsid w:val="00187F44"/>
    <w:rsid w:val="00190D00"/>
    <w:rsid w:val="001972F3"/>
    <w:rsid w:val="001976CA"/>
    <w:rsid w:val="001A2346"/>
    <w:rsid w:val="001B2CD2"/>
    <w:rsid w:val="001B7DA2"/>
    <w:rsid w:val="001C3DD8"/>
    <w:rsid w:val="001C3E70"/>
    <w:rsid w:val="001D4FDC"/>
    <w:rsid w:val="001E07C4"/>
    <w:rsid w:val="001E5F15"/>
    <w:rsid w:val="001F37F0"/>
    <w:rsid w:val="001F4424"/>
    <w:rsid w:val="001F71FB"/>
    <w:rsid w:val="00201373"/>
    <w:rsid w:val="00201B45"/>
    <w:rsid w:val="002026F7"/>
    <w:rsid w:val="00203476"/>
    <w:rsid w:val="002068B8"/>
    <w:rsid w:val="002069F5"/>
    <w:rsid w:val="0021146E"/>
    <w:rsid w:val="002242D4"/>
    <w:rsid w:val="002325AB"/>
    <w:rsid w:val="00242653"/>
    <w:rsid w:val="00244955"/>
    <w:rsid w:val="002470FD"/>
    <w:rsid w:val="002475B1"/>
    <w:rsid w:val="0025314E"/>
    <w:rsid w:val="00261D4E"/>
    <w:rsid w:val="00264F50"/>
    <w:rsid w:val="00271A85"/>
    <w:rsid w:val="00272AC0"/>
    <w:rsid w:val="00273DE8"/>
    <w:rsid w:val="0028106A"/>
    <w:rsid w:val="00281B38"/>
    <w:rsid w:val="002835AE"/>
    <w:rsid w:val="002A470D"/>
    <w:rsid w:val="002B2A68"/>
    <w:rsid w:val="002B45EA"/>
    <w:rsid w:val="002B5712"/>
    <w:rsid w:val="002C4AF5"/>
    <w:rsid w:val="002C586E"/>
    <w:rsid w:val="002D33D2"/>
    <w:rsid w:val="002D789D"/>
    <w:rsid w:val="002E09B2"/>
    <w:rsid w:val="002F15B3"/>
    <w:rsid w:val="002F5C76"/>
    <w:rsid w:val="002F620E"/>
    <w:rsid w:val="00302D51"/>
    <w:rsid w:val="00303E05"/>
    <w:rsid w:val="00304952"/>
    <w:rsid w:val="003131EE"/>
    <w:rsid w:val="00320168"/>
    <w:rsid w:val="00325FEC"/>
    <w:rsid w:val="003372D8"/>
    <w:rsid w:val="003437A7"/>
    <w:rsid w:val="00354B6D"/>
    <w:rsid w:val="00357D2D"/>
    <w:rsid w:val="00362B6A"/>
    <w:rsid w:val="0036325F"/>
    <w:rsid w:val="00382E98"/>
    <w:rsid w:val="00386195"/>
    <w:rsid w:val="00393F3D"/>
    <w:rsid w:val="00395BE4"/>
    <w:rsid w:val="00396428"/>
    <w:rsid w:val="003971AF"/>
    <w:rsid w:val="003A3C32"/>
    <w:rsid w:val="003B73A9"/>
    <w:rsid w:val="003C7AE5"/>
    <w:rsid w:val="003D0024"/>
    <w:rsid w:val="003E7809"/>
    <w:rsid w:val="003F1897"/>
    <w:rsid w:val="003F55F1"/>
    <w:rsid w:val="00401DDD"/>
    <w:rsid w:val="00405755"/>
    <w:rsid w:val="00406ACF"/>
    <w:rsid w:val="00415777"/>
    <w:rsid w:val="0042178B"/>
    <w:rsid w:val="00422FD9"/>
    <w:rsid w:val="00423A28"/>
    <w:rsid w:val="004306A7"/>
    <w:rsid w:val="00433FCA"/>
    <w:rsid w:val="004355EF"/>
    <w:rsid w:val="00452EB8"/>
    <w:rsid w:val="00455A7C"/>
    <w:rsid w:val="0046479A"/>
    <w:rsid w:val="0048367B"/>
    <w:rsid w:val="00483854"/>
    <w:rsid w:val="00485970"/>
    <w:rsid w:val="00491720"/>
    <w:rsid w:val="00491977"/>
    <w:rsid w:val="00492CB5"/>
    <w:rsid w:val="0049616A"/>
    <w:rsid w:val="004A4CF6"/>
    <w:rsid w:val="004A53D5"/>
    <w:rsid w:val="004B25C5"/>
    <w:rsid w:val="004C1BC8"/>
    <w:rsid w:val="004C699C"/>
    <w:rsid w:val="004D76DB"/>
    <w:rsid w:val="004E17B8"/>
    <w:rsid w:val="004E2ED8"/>
    <w:rsid w:val="004E4BC5"/>
    <w:rsid w:val="004F23F6"/>
    <w:rsid w:val="004F2DF9"/>
    <w:rsid w:val="004F3AAD"/>
    <w:rsid w:val="004F46B1"/>
    <w:rsid w:val="00506F0D"/>
    <w:rsid w:val="005254AC"/>
    <w:rsid w:val="0052767D"/>
    <w:rsid w:val="00530940"/>
    <w:rsid w:val="00545FB8"/>
    <w:rsid w:val="00547376"/>
    <w:rsid w:val="00552172"/>
    <w:rsid w:val="00552382"/>
    <w:rsid w:val="005559D1"/>
    <w:rsid w:val="0055693A"/>
    <w:rsid w:val="00570619"/>
    <w:rsid w:val="00572766"/>
    <w:rsid w:val="00595242"/>
    <w:rsid w:val="00597E1C"/>
    <w:rsid w:val="005A0AD5"/>
    <w:rsid w:val="005A1851"/>
    <w:rsid w:val="005A2EB1"/>
    <w:rsid w:val="005A421F"/>
    <w:rsid w:val="005A469E"/>
    <w:rsid w:val="005C3852"/>
    <w:rsid w:val="005D4688"/>
    <w:rsid w:val="005D4D57"/>
    <w:rsid w:val="005D6339"/>
    <w:rsid w:val="005E4467"/>
    <w:rsid w:val="005F5180"/>
    <w:rsid w:val="0061386B"/>
    <w:rsid w:val="00616636"/>
    <w:rsid w:val="00617CFC"/>
    <w:rsid w:val="006214CB"/>
    <w:rsid w:val="00624169"/>
    <w:rsid w:val="00637688"/>
    <w:rsid w:val="00637CA0"/>
    <w:rsid w:val="00641F39"/>
    <w:rsid w:val="0066724C"/>
    <w:rsid w:val="00676388"/>
    <w:rsid w:val="00676EF4"/>
    <w:rsid w:val="00682DD6"/>
    <w:rsid w:val="00684303"/>
    <w:rsid w:val="0068581C"/>
    <w:rsid w:val="00687369"/>
    <w:rsid w:val="00692573"/>
    <w:rsid w:val="006A10C7"/>
    <w:rsid w:val="006A1EF9"/>
    <w:rsid w:val="006B3646"/>
    <w:rsid w:val="006C1192"/>
    <w:rsid w:val="006C30B7"/>
    <w:rsid w:val="006C3783"/>
    <w:rsid w:val="006C70EE"/>
    <w:rsid w:val="006D35EB"/>
    <w:rsid w:val="006D500D"/>
    <w:rsid w:val="006D6D9E"/>
    <w:rsid w:val="006E076F"/>
    <w:rsid w:val="006E2620"/>
    <w:rsid w:val="006E4839"/>
    <w:rsid w:val="006E4CBA"/>
    <w:rsid w:val="006E5996"/>
    <w:rsid w:val="006E6659"/>
    <w:rsid w:val="006E68FC"/>
    <w:rsid w:val="006E6D0F"/>
    <w:rsid w:val="006F1F7C"/>
    <w:rsid w:val="006F724C"/>
    <w:rsid w:val="00705011"/>
    <w:rsid w:val="00710AFD"/>
    <w:rsid w:val="007145D1"/>
    <w:rsid w:val="0072105A"/>
    <w:rsid w:val="007215B7"/>
    <w:rsid w:val="00732D43"/>
    <w:rsid w:val="0074504B"/>
    <w:rsid w:val="007472C4"/>
    <w:rsid w:val="00753838"/>
    <w:rsid w:val="0075463B"/>
    <w:rsid w:val="00760D07"/>
    <w:rsid w:val="0076166C"/>
    <w:rsid w:val="00776774"/>
    <w:rsid w:val="0078068F"/>
    <w:rsid w:val="00780A7B"/>
    <w:rsid w:val="00782717"/>
    <w:rsid w:val="00785DAF"/>
    <w:rsid w:val="007864BB"/>
    <w:rsid w:val="00786D75"/>
    <w:rsid w:val="007918C8"/>
    <w:rsid w:val="007929E6"/>
    <w:rsid w:val="00794CA0"/>
    <w:rsid w:val="0079557B"/>
    <w:rsid w:val="007A02D6"/>
    <w:rsid w:val="007A7D7B"/>
    <w:rsid w:val="007B387D"/>
    <w:rsid w:val="007C08DA"/>
    <w:rsid w:val="007C238A"/>
    <w:rsid w:val="007D11E2"/>
    <w:rsid w:val="007E0C62"/>
    <w:rsid w:val="007E7D92"/>
    <w:rsid w:val="007F1F88"/>
    <w:rsid w:val="00805F4E"/>
    <w:rsid w:val="008070B0"/>
    <w:rsid w:val="00810CD8"/>
    <w:rsid w:val="00813567"/>
    <w:rsid w:val="00816721"/>
    <w:rsid w:val="008203FC"/>
    <w:rsid w:val="00824A7B"/>
    <w:rsid w:val="00827450"/>
    <w:rsid w:val="00831469"/>
    <w:rsid w:val="00832EFA"/>
    <w:rsid w:val="00836DA2"/>
    <w:rsid w:val="0084075D"/>
    <w:rsid w:val="0084364A"/>
    <w:rsid w:val="00843AD3"/>
    <w:rsid w:val="00845406"/>
    <w:rsid w:val="00857A03"/>
    <w:rsid w:val="00857AA2"/>
    <w:rsid w:val="00865263"/>
    <w:rsid w:val="00865984"/>
    <w:rsid w:val="00873FF3"/>
    <w:rsid w:val="0087449E"/>
    <w:rsid w:val="00882B8C"/>
    <w:rsid w:val="00882EFE"/>
    <w:rsid w:val="00883484"/>
    <w:rsid w:val="008865AF"/>
    <w:rsid w:val="00887C6B"/>
    <w:rsid w:val="00896A4A"/>
    <w:rsid w:val="008B072A"/>
    <w:rsid w:val="008B2FA9"/>
    <w:rsid w:val="008B784A"/>
    <w:rsid w:val="008C4622"/>
    <w:rsid w:val="008D2BA4"/>
    <w:rsid w:val="008D324F"/>
    <w:rsid w:val="008D50EF"/>
    <w:rsid w:val="008E0EBA"/>
    <w:rsid w:val="008E3AA1"/>
    <w:rsid w:val="008E59AE"/>
    <w:rsid w:val="008E65C3"/>
    <w:rsid w:val="008E757A"/>
    <w:rsid w:val="008F0AEB"/>
    <w:rsid w:val="008F1A29"/>
    <w:rsid w:val="008F50F1"/>
    <w:rsid w:val="008F6E2F"/>
    <w:rsid w:val="00900294"/>
    <w:rsid w:val="0090090A"/>
    <w:rsid w:val="00903F6A"/>
    <w:rsid w:val="009066ED"/>
    <w:rsid w:val="00907499"/>
    <w:rsid w:val="0091175B"/>
    <w:rsid w:val="0091347A"/>
    <w:rsid w:val="009134B6"/>
    <w:rsid w:val="0092006E"/>
    <w:rsid w:val="009214E1"/>
    <w:rsid w:val="00922BA5"/>
    <w:rsid w:val="009236C9"/>
    <w:rsid w:val="0092703B"/>
    <w:rsid w:val="00934F69"/>
    <w:rsid w:val="009434B8"/>
    <w:rsid w:val="00953C0F"/>
    <w:rsid w:val="00976526"/>
    <w:rsid w:val="009819C0"/>
    <w:rsid w:val="00983BAE"/>
    <w:rsid w:val="009953ED"/>
    <w:rsid w:val="009A3F3F"/>
    <w:rsid w:val="009B2CFC"/>
    <w:rsid w:val="009B4804"/>
    <w:rsid w:val="009B5094"/>
    <w:rsid w:val="009C1106"/>
    <w:rsid w:val="009C72D3"/>
    <w:rsid w:val="009D118A"/>
    <w:rsid w:val="009D35C9"/>
    <w:rsid w:val="009D5C75"/>
    <w:rsid w:val="009E04D2"/>
    <w:rsid w:val="009E1B1D"/>
    <w:rsid w:val="009E382D"/>
    <w:rsid w:val="009F3855"/>
    <w:rsid w:val="009F6672"/>
    <w:rsid w:val="00A00520"/>
    <w:rsid w:val="00A0077F"/>
    <w:rsid w:val="00A07465"/>
    <w:rsid w:val="00A07878"/>
    <w:rsid w:val="00A1642C"/>
    <w:rsid w:val="00A271F3"/>
    <w:rsid w:val="00A311AD"/>
    <w:rsid w:val="00A31618"/>
    <w:rsid w:val="00A36F1B"/>
    <w:rsid w:val="00A41C79"/>
    <w:rsid w:val="00A4530C"/>
    <w:rsid w:val="00A47EC1"/>
    <w:rsid w:val="00A52588"/>
    <w:rsid w:val="00A5318F"/>
    <w:rsid w:val="00A609F5"/>
    <w:rsid w:val="00A614A6"/>
    <w:rsid w:val="00A61B4D"/>
    <w:rsid w:val="00A94617"/>
    <w:rsid w:val="00AA4F23"/>
    <w:rsid w:val="00AB394C"/>
    <w:rsid w:val="00AC1B4A"/>
    <w:rsid w:val="00AC3C02"/>
    <w:rsid w:val="00AC63F8"/>
    <w:rsid w:val="00AD7233"/>
    <w:rsid w:val="00B118A6"/>
    <w:rsid w:val="00B245ED"/>
    <w:rsid w:val="00B25351"/>
    <w:rsid w:val="00B33A9F"/>
    <w:rsid w:val="00B36C9C"/>
    <w:rsid w:val="00B41F10"/>
    <w:rsid w:val="00B42733"/>
    <w:rsid w:val="00B43EF8"/>
    <w:rsid w:val="00B469CC"/>
    <w:rsid w:val="00B57466"/>
    <w:rsid w:val="00B653A6"/>
    <w:rsid w:val="00B67DD9"/>
    <w:rsid w:val="00B7274B"/>
    <w:rsid w:val="00B72ECB"/>
    <w:rsid w:val="00B746F6"/>
    <w:rsid w:val="00B7476D"/>
    <w:rsid w:val="00B813B4"/>
    <w:rsid w:val="00B917C6"/>
    <w:rsid w:val="00B944C3"/>
    <w:rsid w:val="00B94E3F"/>
    <w:rsid w:val="00BA7C01"/>
    <w:rsid w:val="00BC51FC"/>
    <w:rsid w:val="00BD044D"/>
    <w:rsid w:val="00BE2131"/>
    <w:rsid w:val="00BF19A6"/>
    <w:rsid w:val="00BF64C0"/>
    <w:rsid w:val="00C16690"/>
    <w:rsid w:val="00C17B9E"/>
    <w:rsid w:val="00C24B5B"/>
    <w:rsid w:val="00C551D7"/>
    <w:rsid w:val="00C640AC"/>
    <w:rsid w:val="00C76E47"/>
    <w:rsid w:val="00C821B8"/>
    <w:rsid w:val="00C85C9B"/>
    <w:rsid w:val="00C9288B"/>
    <w:rsid w:val="00C95EBB"/>
    <w:rsid w:val="00CA3481"/>
    <w:rsid w:val="00CA619C"/>
    <w:rsid w:val="00CB2516"/>
    <w:rsid w:val="00CB48C8"/>
    <w:rsid w:val="00CC0A6B"/>
    <w:rsid w:val="00CC3910"/>
    <w:rsid w:val="00CD0890"/>
    <w:rsid w:val="00CD1D06"/>
    <w:rsid w:val="00CD3844"/>
    <w:rsid w:val="00CD38DE"/>
    <w:rsid w:val="00CD3C7B"/>
    <w:rsid w:val="00CD57AB"/>
    <w:rsid w:val="00CE6900"/>
    <w:rsid w:val="00CF7FA9"/>
    <w:rsid w:val="00D01936"/>
    <w:rsid w:val="00D05578"/>
    <w:rsid w:val="00D05EF0"/>
    <w:rsid w:val="00D0663D"/>
    <w:rsid w:val="00D07E26"/>
    <w:rsid w:val="00D10026"/>
    <w:rsid w:val="00D10224"/>
    <w:rsid w:val="00D12F5C"/>
    <w:rsid w:val="00D16C98"/>
    <w:rsid w:val="00D26BF1"/>
    <w:rsid w:val="00D303F4"/>
    <w:rsid w:val="00D43EFF"/>
    <w:rsid w:val="00D44F42"/>
    <w:rsid w:val="00D474BE"/>
    <w:rsid w:val="00D50E06"/>
    <w:rsid w:val="00D5472A"/>
    <w:rsid w:val="00D73969"/>
    <w:rsid w:val="00D7658B"/>
    <w:rsid w:val="00D814DA"/>
    <w:rsid w:val="00D816C4"/>
    <w:rsid w:val="00D94995"/>
    <w:rsid w:val="00D96322"/>
    <w:rsid w:val="00D975A9"/>
    <w:rsid w:val="00DA6746"/>
    <w:rsid w:val="00DA7A41"/>
    <w:rsid w:val="00DC021A"/>
    <w:rsid w:val="00DC37E5"/>
    <w:rsid w:val="00DD209E"/>
    <w:rsid w:val="00DD2407"/>
    <w:rsid w:val="00DD246B"/>
    <w:rsid w:val="00DD2D0A"/>
    <w:rsid w:val="00DE2F65"/>
    <w:rsid w:val="00DF0804"/>
    <w:rsid w:val="00E248A1"/>
    <w:rsid w:val="00E251DE"/>
    <w:rsid w:val="00E27426"/>
    <w:rsid w:val="00E52E73"/>
    <w:rsid w:val="00E65187"/>
    <w:rsid w:val="00E769E0"/>
    <w:rsid w:val="00E80EA3"/>
    <w:rsid w:val="00E95373"/>
    <w:rsid w:val="00E953FB"/>
    <w:rsid w:val="00E9791B"/>
    <w:rsid w:val="00EA092C"/>
    <w:rsid w:val="00EA2429"/>
    <w:rsid w:val="00EA2863"/>
    <w:rsid w:val="00EB147D"/>
    <w:rsid w:val="00EB1A31"/>
    <w:rsid w:val="00EB1C85"/>
    <w:rsid w:val="00EB293D"/>
    <w:rsid w:val="00EB2CD0"/>
    <w:rsid w:val="00ED2C10"/>
    <w:rsid w:val="00EE12AF"/>
    <w:rsid w:val="00EF18D1"/>
    <w:rsid w:val="00EF5075"/>
    <w:rsid w:val="00EF78E5"/>
    <w:rsid w:val="00F0022E"/>
    <w:rsid w:val="00F004C0"/>
    <w:rsid w:val="00F017F8"/>
    <w:rsid w:val="00F01FC8"/>
    <w:rsid w:val="00F065AF"/>
    <w:rsid w:val="00F11926"/>
    <w:rsid w:val="00F275D0"/>
    <w:rsid w:val="00F42014"/>
    <w:rsid w:val="00F50ED8"/>
    <w:rsid w:val="00F51798"/>
    <w:rsid w:val="00F51E05"/>
    <w:rsid w:val="00F51EB2"/>
    <w:rsid w:val="00F525CA"/>
    <w:rsid w:val="00F52CA7"/>
    <w:rsid w:val="00F56388"/>
    <w:rsid w:val="00F56471"/>
    <w:rsid w:val="00F6012A"/>
    <w:rsid w:val="00F6315F"/>
    <w:rsid w:val="00F8039B"/>
    <w:rsid w:val="00F822F8"/>
    <w:rsid w:val="00F83E83"/>
    <w:rsid w:val="00F847F6"/>
    <w:rsid w:val="00F85016"/>
    <w:rsid w:val="00F967E2"/>
    <w:rsid w:val="00F96EFE"/>
    <w:rsid w:val="00FA1DC0"/>
    <w:rsid w:val="00FB1E05"/>
    <w:rsid w:val="00FB7A33"/>
    <w:rsid w:val="00FC0F1B"/>
    <w:rsid w:val="00FC4B4A"/>
    <w:rsid w:val="00FD5738"/>
    <w:rsid w:val="00FE5C0C"/>
    <w:rsid w:val="00FF437D"/>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6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72A"/>
    <w:pPr>
      <w:spacing w:line="240" w:lineRule="auto"/>
    </w:pPr>
    <w:rPr>
      <w:rFonts w:ascii="Times New Roman" w:eastAsia="Times New Roman" w:hAnsi="Times New Roman" w:cs="Times New Roman"/>
      <w:b/>
      <w:bCs/>
      <w:color w:val="5B9BD5" w:themeColor="accent1"/>
      <w:sz w:val="18"/>
      <w:szCs w:val="18"/>
      <w:lang w:eastAsia="fr-FR"/>
    </w:rPr>
  </w:style>
  <w:style w:type="paragraph" w:styleId="ListParagraph">
    <w:name w:val="List Paragraph"/>
    <w:basedOn w:val="Normal"/>
    <w:uiPriority w:val="34"/>
    <w:qFormat/>
    <w:rsid w:val="00E769E0"/>
    <w:pPr>
      <w:ind w:left="720"/>
      <w:contextualSpacing/>
    </w:pPr>
    <w:rPr>
      <w:rFonts w:ascii="Calibri" w:eastAsia="Calibri" w:hAnsi="Calibri" w:cs="Times New Roman"/>
      <w:szCs w:val="28"/>
      <w:lang w:eastAsia="fr-FR"/>
    </w:rPr>
  </w:style>
  <w:style w:type="paragraph" w:styleId="NormalWeb">
    <w:name w:val="Normal (Web)"/>
    <w:basedOn w:val="Normal"/>
    <w:uiPriority w:val="99"/>
    <w:rsid w:val="00B727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6D35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5EB"/>
  </w:style>
  <w:style w:type="paragraph" w:styleId="Footer">
    <w:name w:val="footer"/>
    <w:basedOn w:val="Normal"/>
    <w:link w:val="FooterChar"/>
    <w:uiPriority w:val="99"/>
    <w:unhideWhenUsed/>
    <w:rsid w:val="006D35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5EB"/>
  </w:style>
  <w:style w:type="character" w:styleId="LineNumber">
    <w:name w:val="line number"/>
    <w:basedOn w:val="DefaultParagraphFont"/>
    <w:uiPriority w:val="99"/>
    <w:semiHidden/>
    <w:unhideWhenUsed/>
    <w:rsid w:val="006D35EB"/>
  </w:style>
  <w:style w:type="character" w:customStyle="1" w:styleId="jrnl">
    <w:name w:val="jrnl"/>
    <w:basedOn w:val="DefaultParagraphFont"/>
    <w:rsid w:val="0011576A"/>
  </w:style>
  <w:style w:type="character" w:styleId="CommentReference">
    <w:name w:val="annotation reference"/>
    <w:basedOn w:val="DefaultParagraphFont"/>
    <w:uiPriority w:val="99"/>
    <w:semiHidden/>
    <w:unhideWhenUsed/>
    <w:rsid w:val="0084364A"/>
    <w:rPr>
      <w:sz w:val="21"/>
      <w:szCs w:val="21"/>
    </w:rPr>
  </w:style>
  <w:style w:type="paragraph" w:styleId="CommentText">
    <w:name w:val="annotation text"/>
    <w:basedOn w:val="Normal"/>
    <w:link w:val="CommentTextChar"/>
    <w:uiPriority w:val="99"/>
    <w:unhideWhenUsed/>
    <w:rsid w:val="0084364A"/>
  </w:style>
  <w:style w:type="character" w:customStyle="1" w:styleId="CommentTextChar">
    <w:name w:val="Comment Text Char"/>
    <w:basedOn w:val="DefaultParagraphFont"/>
    <w:link w:val="CommentText"/>
    <w:uiPriority w:val="99"/>
    <w:rsid w:val="0084364A"/>
    <w:rPr>
      <w:rFonts w:eastAsiaTheme="minorEastAsia"/>
    </w:rPr>
  </w:style>
  <w:style w:type="paragraph" w:styleId="BalloonText">
    <w:name w:val="Balloon Text"/>
    <w:basedOn w:val="Normal"/>
    <w:link w:val="BalloonTextChar"/>
    <w:uiPriority w:val="99"/>
    <w:semiHidden/>
    <w:unhideWhenUsed/>
    <w:rsid w:val="00843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4A"/>
    <w:rPr>
      <w:rFonts w:ascii="Segoe UI" w:hAnsi="Segoe UI" w:cs="Segoe UI"/>
      <w:sz w:val="18"/>
      <w:szCs w:val="18"/>
    </w:rPr>
  </w:style>
  <w:style w:type="character" w:styleId="Hyperlink">
    <w:name w:val="Hyperlink"/>
    <w:basedOn w:val="DefaultParagraphFont"/>
    <w:uiPriority w:val="99"/>
    <w:unhideWhenUsed/>
    <w:rsid w:val="00CA3481"/>
    <w:rPr>
      <w:color w:val="0000FF"/>
      <w:u w:val="single"/>
    </w:rPr>
  </w:style>
  <w:style w:type="character" w:customStyle="1" w:styleId="highlight">
    <w:name w:val="highlight"/>
    <w:basedOn w:val="DefaultParagraphFont"/>
    <w:rsid w:val="00547376"/>
  </w:style>
  <w:style w:type="paragraph" w:styleId="CommentSubject">
    <w:name w:val="annotation subject"/>
    <w:basedOn w:val="CommentText"/>
    <w:next w:val="CommentText"/>
    <w:link w:val="CommentSubjectChar"/>
    <w:uiPriority w:val="99"/>
    <w:semiHidden/>
    <w:unhideWhenUsed/>
    <w:rsid w:val="00F96EFE"/>
    <w:rPr>
      <w:b/>
      <w:bCs/>
    </w:rPr>
  </w:style>
  <w:style w:type="character" w:customStyle="1" w:styleId="CommentSubjectChar">
    <w:name w:val="Comment Subject Char"/>
    <w:basedOn w:val="CommentTextChar"/>
    <w:link w:val="CommentSubject"/>
    <w:uiPriority w:val="99"/>
    <w:semiHidden/>
    <w:rsid w:val="00F96EFE"/>
    <w:rPr>
      <w:rFonts w:eastAsiaTheme="minorEastAsia"/>
      <w:b/>
      <w:bCs/>
    </w:rPr>
  </w:style>
  <w:style w:type="character" w:styleId="Emphasis">
    <w:name w:val="Emphasis"/>
    <w:qFormat/>
    <w:rsid w:val="004F23F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72A"/>
    <w:pPr>
      <w:spacing w:line="240" w:lineRule="auto"/>
    </w:pPr>
    <w:rPr>
      <w:rFonts w:ascii="Times New Roman" w:eastAsia="Times New Roman" w:hAnsi="Times New Roman" w:cs="Times New Roman"/>
      <w:b/>
      <w:bCs/>
      <w:color w:val="5B9BD5" w:themeColor="accent1"/>
      <w:sz w:val="18"/>
      <w:szCs w:val="18"/>
      <w:lang w:eastAsia="fr-FR"/>
    </w:rPr>
  </w:style>
  <w:style w:type="paragraph" w:styleId="ListParagraph">
    <w:name w:val="List Paragraph"/>
    <w:basedOn w:val="Normal"/>
    <w:uiPriority w:val="34"/>
    <w:qFormat/>
    <w:rsid w:val="00E769E0"/>
    <w:pPr>
      <w:ind w:left="720"/>
      <w:contextualSpacing/>
    </w:pPr>
    <w:rPr>
      <w:rFonts w:ascii="Calibri" w:eastAsia="Calibri" w:hAnsi="Calibri" w:cs="Times New Roman"/>
      <w:szCs w:val="28"/>
      <w:lang w:eastAsia="fr-FR"/>
    </w:rPr>
  </w:style>
  <w:style w:type="paragraph" w:styleId="NormalWeb">
    <w:name w:val="Normal (Web)"/>
    <w:basedOn w:val="Normal"/>
    <w:uiPriority w:val="99"/>
    <w:rsid w:val="00B727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6D35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5EB"/>
  </w:style>
  <w:style w:type="paragraph" w:styleId="Footer">
    <w:name w:val="footer"/>
    <w:basedOn w:val="Normal"/>
    <w:link w:val="FooterChar"/>
    <w:uiPriority w:val="99"/>
    <w:unhideWhenUsed/>
    <w:rsid w:val="006D35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5EB"/>
  </w:style>
  <w:style w:type="character" w:styleId="LineNumber">
    <w:name w:val="line number"/>
    <w:basedOn w:val="DefaultParagraphFont"/>
    <w:uiPriority w:val="99"/>
    <w:semiHidden/>
    <w:unhideWhenUsed/>
    <w:rsid w:val="006D35EB"/>
  </w:style>
  <w:style w:type="character" w:customStyle="1" w:styleId="jrnl">
    <w:name w:val="jrnl"/>
    <w:basedOn w:val="DefaultParagraphFont"/>
    <w:rsid w:val="0011576A"/>
  </w:style>
  <w:style w:type="character" w:styleId="CommentReference">
    <w:name w:val="annotation reference"/>
    <w:basedOn w:val="DefaultParagraphFont"/>
    <w:uiPriority w:val="99"/>
    <w:semiHidden/>
    <w:unhideWhenUsed/>
    <w:rsid w:val="0084364A"/>
    <w:rPr>
      <w:sz w:val="21"/>
      <w:szCs w:val="21"/>
    </w:rPr>
  </w:style>
  <w:style w:type="paragraph" w:styleId="CommentText">
    <w:name w:val="annotation text"/>
    <w:basedOn w:val="Normal"/>
    <w:link w:val="CommentTextChar"/>
    <w:uiPriority w:val="99"/>
    <w:unhideWhenUsed/>
    <w:rsid w:val="0084364A"/>
  </w:style>
  <w:style w:type="character" w:customStyle="1" w:styleId="CommentTextChar">
    <w:name w:val="Comment Text Char"/>
    <w:basedOn w:val="DefaultParagraphFont"/>
    <w:link w:val="CommentText"/>
    <w:uiPriority w:val="99"/>
    <w:rsid w:val="0084364A"/>
    <w:rPr>
      <w:rFonts w:eastAsiaTheme="minorEastAsia"/>
    </w:rPr>
  </w:style>
  <w:style w:type="paragraph" w:styleId="BalloonText">
    <w:name w:val="Balloon Text"/>
    <w:basedOn w:val="Normal"/>
    <w:link w:val="BalloonTextChar"/>
    <w:uiPriority w:val="99"/>
    <w:semiHidden/>
    <w:unhideWhenUsed/>
    <w:rsid w:val="00843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4A"/>
    <w:rPr>
      <w:rFonts w:ascii="Segoe UI" w:hAnsi="Segoe UI" w:cs="Segoe UI"/>
      <w:sz w:val="18"/>
      <w:szCs w:val="18"/>
    </w:rPr>
  </w:style>
  <w:style w:type="character" w:styleId="Hyperlink">
    <w:name w:val="Hyperlink"/>
    <w:basedOn w:val="DefaultParagraphFont"/>
    <w:uiPriority w:val="99"/>
    <w:unhideWhenUsed/>
    <w:rsid w:val="00CA3481"/>
    <w:rPr>
      <w:color w:val="0000FF"/>
      <w:u w:val="single"/>
    </w:rPr>
  </w:style>
  <w:style w:type="character" w:customStyle="1" w:styleId="highlight">
    <w:name w:val="highlight"/>
    <w:basedOn w:val="DefaultParagraphFont"/>
    <w:rsid w:val="00547376"/>
  </w:style>
  <w:style w:type="paragraph" w:styleId="CommentSubject">
    <w:name w:val="annotation subject"/>
    <w:basedOn w:val="CommentText"/>
    <w:next w:val="CommentText"/>
    <w:link w:val="CommentSubjectChar"/>
    <w:uiPriority w:val="99"/>
    <w:semiHidden/>
    <w:unhideWhenUsed/>
    <w:rsid w:val="00F96EFE"/>
    <w:rPr>
      <w:b/>
      <w:bCs/>
    </w:rPr>
  </w:style>
  <w:style w:type="character" w:customStyle="1" w:styleId="CommentSubjectChar">
    <w:name w:val="Comment Subject Char"/>
    <w:basedOn w:val="CommentTextChar"/>
    <w:link w:val="CommentSubject"/>
    <w:uiPriority w:val="99"/>
    <w:semiHidden/>
    <w:rsid w:val="00F96EFE"/>
    <w:rPr>
      <w:rFonts w:eastAsiaTheme="minorEastAsia"/>
      <w:b/>
      <w:bCs/>
    </w:rPr>
  </w:style>
  <w:style w:type="character" w:styleId="Emphasis">
    <w:name w:val="Emphasis"/>
    <w:qFormat/>
    <w:rsid w:val="004F23F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36">
      <w:bodyDiv w:val="1"/>
      <w:marLeft w:val="0"/>
      <w:marRight w:val="0"/>
      <w:marTop w:val="0"/>
      <w:marBottom w:val="0"/>
      <w:divBdr>
        <w:top w:val="none" w:sz="0" w:space="0" w:color="auto"/>
        <w:left w:val="none" w:sz="0" w:space="0" w:color="auto"/>
        <w:bottom w:val="none" w:sz="0" w:space="0" w:color="auto"/>
        <w:right w:val="none" w:sz="0" w:space="0" w:color="auto"/>
      </w:divBdr>
    </w:div>
    <w:div w:id="37359476">
      <w:bodyDiv w:val="1"/>
      <w:marLeft w:val="0"/>
      <w:marRight w:val="0"/>
      <w:marTop w:val="0"/>
      <w:marBottom w:val="0"/>
      <w:divBdr>
        <w:top w:val="none" w:sz="0" w:space="0" w:color="auto"/>
        <w:left w:val="none" w:sz="0" w:space="0" w:color="auto"/>
        <w:bottom w:val="none" w:sz="0" w:space="0" w:color="auto"/>
        <w:right w:val="none" w:sz="0" w:space="0" w:color="auto"/>
      </w:divBdr>
      <w:divsChild>
        <w:div w:id="1005016724">
          <w:marLeft w:val="0"/>
          <w:marRight w:val="0"/>
          <w:marTop w:val="0"/>
          <w:marBottom w:val="0"/>
          <w:divBdr>
            <w:top w:val="none" w:sz="0" w:space="0" w:color="auto"/>
            <w:left w:val="none" w:sz="0" w:space="0" w:color="auto"/>
            <w:bottom w:val="none" w:sz="0" w:space="0" w:color="auto"/>
            <w:right w:val="none" w:sz="0" w:space="0" w:color="auto"/>
          </w:divBdr>
        </w:div>
      </w:divsChild>
    </w:div>
    <w:div w:id="62341222">
      <w:bodyDiv w:val="1"/>
      <w:marLeft w:val="0"/>
      <w:marRight w:val="0"/>
      <w:marTop w:val="0"/>
      <w:marBottom w:val="0"/>
      <w:divBdr>
        <w:top w:val="none" w:sz="0" w:space="0" w:color="auto"/>
        <w:left w:val="none" w:sz="0" w:space="0" w:color="auto"/>
        <w:bottom w:val="none" w:sz="0" w:space="0" w:color="auto"/>
        <w:right w:val="none" w:sz="0" w:space="0" w:color="auto"/>
      </w:divBdr>
      <w:divsChild>
        <w:div w:id="418840621">
          <w:marLeft w:val="0"/>
          <w:marRight w:val="0"/>
          <w:marTop w:val="0"/>
          <w:marBottom w:val="0"/>
          <w:divBdr>
            <w:top w:val="none" w:sz="0" w:space="0" w:color="auto"/>
            <w:left w:val="none" w:sz="0" w:space="0" w:color="auto"/>
            <w:bottom w:val="none" w:sz="0" w:space="0" w:color="auto"/>
            <w:right w:val="none" w:sz="0" w:space="0" w:color="auto"/>
          </w:divBdr>
          <w:divsChild>
            <w:div w:id="562914088">
              <w:marLeft w:val="0"/>
              <w:marRight w:val="0"/>
              <w:marTop w:val="0"/>
              <w:marBottom w:val="0"/>
              <w:divBdr>
                <w:top w:val="none" w:sz="0" w:space="0" w:color="auto"/>
                <w:left w:val="none" w:sz="0" w:space="0" w:color="auto"/>
                <w:bottom w:val="none" w:sz="0" w:space="0" w:color="auto"/>
                <w:right w:val="none" w:sz="0" w:space="0" w:color="auto"/>
              </w:divBdr>
            </w:div>
            <w:div w:id="672413634">
              <w:marLeft w:val="0"/>
              <w:marRight w:val="0"/>
              <w:marTop w:val="0"/>
              <w:marBottom w:val="0"/>
              <w:divBdr>
                <w:top w:val="none" w:sz="0" w:space="0" w:color="auto"/>
                <w:left w:val="none" w:sz="0" w:space="0" w:color="auto"/>
                <w:bottom w:val="none" w:sz="0" w:space="0" w:color="auto"/>
                <w:right w:val="none" w:sz="0" w:space="0" w:color="auto"/>
              </w:divBdr>
            </w:div>
            <w:div w:id="703360650">
              <w:marLeft w:val="0"/>
              <w:marRight w:val="0"/>
              <w:marTop w:val="0"/>
              <w:marBottom w:val="0"/>
              <w:divBdr>
                <w:top w:val="none" w:sz="0" w:space="0" w:color="auto"/>
                <w:left w:val="none" w:sz="0" w:space="0" w:color="auto"/>
                <w:bottom w:val="none" w:sz="0" w:space="0" w:color="auto"/>
                <w:right w:val="none" w:sz="0" w:space="0" w:color="auto"/>
              </w:divBdr>
            </w:div>
            <w:div w:id="1496800986">
              <w:marLeft w:val="0"/>
              <w:marRight w:val="0"/>
              <w:marTop w:val="0"/>
              <w:marBottom w:val="0"/>
              <w:divBdr>
                <w:top w:val="none" w:sz="0" w:space="0" w:color="auto"/>
                <w:left w:val="none" w:sz="0" w:space="0" w:color="auto"/>
                <w:bottom w:val="none" w:sz="0" w:space="0" w:color="auto"/>
                <w:right w:val="none" w:sz="0" w:space="0" w:color="auto"/>
              </w:divBdr>
            </w:div>
            <w:div w:id="1902206236">
              <w:marLeft w:val="0"/>
              <w:marRight w:val="0"/>
              <w:marTop w:val="0"/>
              <w:marBottom w:val="0"/>
              <w:divBdr>
                <w:top w:val="none" w:sz="0" w:space="0" w:color="auto"/>
                <w:left w:val="none" w:sz="0" w:space="0" w:color="auto"/>
                <w:bottom w:val="none" w:sz="0" w:space="0" w:color="auto"/>
                <w:right w:val="none" w:sz="0" w:space="0" w:color="auto"/>
              </w:divBdr>
            </w:div>
            <w:div w:id="732234915">
              <w:marLeft w:val="0"/>
              <w:marRight w:val="0"/>
              <w:marTop w:val="0"/>
              <w:marBottom w:val="0"/>
              <w:divBdr>
                <w:top w:val="none" w:sz="0" w:space="0" w:color="auto"/>
                <w:left w:val="none" w:sz="0" w:space="0" w:color="auto"/>
                <w:bottom w:val="none" w:sz="0" w:space="0" w:color="auto"/>
                <w:right w:val="none" w:sz="0" w:space="0" w:color="auto"/>
              </w:divBdr>
            </w:div>
            <w:div w:id="2088453670">
              <w:marLeft w:val="0"/>
              <w:marRight w:val="0"/>
              <w:marTop w:val="0"/>
              <w:marBottom w:val="0"/>
              <w:divBdr>
                <w:top w:val="none" w:sz="0" w:space="0" w:color="auto"/>
                <w:left w:val="none" w:sz="0" w:space="0" w:color="auto"/>
                <w:bottom w:val="none" w:sz="0" w:space="0" w:color="auto"/>
                <w:right w:val="none" w:sz="0" w:space="0" w:color="auto"/>
              </w:divBdr>
            </w:div>
            <w:div w:id="829713835">
              <w:marLeft w:val="0"/>
              <w:marRight w:val="0"/>
              <w:marTop w:val="0"/>
              <w:marBottom w:val="0"/>
              <w:divBdr>
                <w:top w:val="none" w:sz="0" w:space="0" w:color="auto"/>
                <w:left w:val="none" w:sz="0" w:space="0" w:color="auto"/>
                <w:bottom w:val="none" w:sz="0" w:space="0" w:color="auto"/>
                <w:right w:val="none" w:sz="0" w:space="0" w:color="auto"/>
              </w:divBdr>
            </w:div>
            <w:div w:id="1725829249">
              <w:marLeft w:val="0"/>
              <w:marRight w:val="0"/>
              <w:marTop w:val="0"/>
              <w:marBottom w:val="0"/>
              <w:divBdr>
                <w:top w:val="none" w:sz="0" w:space="0" w:color="auto"/>
                <w:left w:val="none" w:sz="0" w:space="0" w:color="auto"/>
                <w:bottom w:val="none" w:sz="0" w:space="0" w:color="auto"/>
                <w:right w:val="none" w:sz="0" w:space="0" w:color="auto"/>
              </w:divBdr>
            </w:div>
            <w:div w:id="546990095">
              <w:marLeft w:val="0"/>
              <w:marRight w:val="0"/>
              <w:marTop w:val="0"/>
              <w:marBottom w:val="0"/>
              <w:divBdr>
                <w:top w:val="none" w:sz="0" w:space="0" w:color="auto"/>
                <w:left w:val="none" w:sz="0" w:space="0" w:color="auto"/>
                <w:bottom w:val="none" w:sz="0" w:space="0" w:color="auto"/>
                <w:right w:val="none" w:sz="0" w:space="0" w:color="auto"/>
              </w:divBdr>
            </w:div>
            <w:div w:id="539363574">
              <w:marLeft w:val="0"/>
              <w:marRight w:val="0"/>
              <w:marTop w:val="0"/>
              <w:marBottom w:val="0"/>
              <w:divBdr>
                <w:top w:val="none" w:sz="0" w:space="0" w:color="auto"/>
                <w:left w:val="none" w:sz="0" w:space="0" w:color="auto"/>
                <w:bottom w:val="none" w:sz="0" w:space="0" w:color="auto"/>
                <w:right w:val="none" w:sz="0" w:space="0" w:color="auto"/>
              </w:divBdr>
            </w:div>
            <w:div w:id="1632125036">
              <w:marLeft w:val="0"/>
              <w:marRight w:val="0"/>
              <w:marTop w:val="0"/>
              <w:marBottom w:val="0"/>
              <w:divBdr>
                <w:top w:val="none" w:sz="0" w:space="0" w:color="auto"/>
                <w:left w:val="none" w:sz="0" w:space="0" w:color="auto"/>
                <w:bottom w:val="none" w:sz="0" w:space="0" w:color="auto"/>
                <w:right w:val="none" w:sz="0" w:space="0" w:color="auto"/>
              </w:divBdr>
            </w:div>
            <w:div w:id="290668732">
              <w:marLeft w:val="0"/>
              <w:marRight w:val="0"/>
              <w:marTop w:val="0"/>
              <w:marBottom w:val="0"/>
              <w:divBdr>
                <w:top w:val="none" w:sz="0" w:space="0" w:color="auto"/>
                <w:left w:val="none" w:sz="0" w:space="0" w:color="auto"/>
                <w:bottom w:val="none" w:sz="0" w:space="0" w:color="auto"/>
                <w:right w:val="none" w:sz="0" w:space="0" w:color="auto"/>
              </w:divBdr>
            </w:div>
            <w:div w:id="194386002">
              <w:marLeft w:val="0"/>
              <w:marRight w:val="0"/>
              <w:marTop w:val="0"/>
              <w:marBottom w:val="0"/>
              <w:divBdr>
                <w:top w:val="none" w:sz="0" w:space="0" w:color="auto"/>
                <w:left w:val="none" w:sz="0" w:space="0" w:color="auto"/>
                <w:bottom w:val="none" w:sz="0" w:space="0" w:color="auto"/>
                <w:right w:val="none" w:sz="0" w:space="0" w:color="auto"/>
              </w:divBdr>
            </w:div>
            <w:div w:id="234820613">
              <w:marLeft w:val="0"/>
              <w:marRight w:val="0"/>
              <w:marTop w:val="0"/>
              <w:marBottom w:val="0"/>
              <w:divBdr>
                <w:top w:val="none" w:sz="0" w:space="0" w:color="auto"/>
                <w:left w:val="none" w:sz="0" w:space="0" w:color="auto"/>
                <w:bottom w:val="none" w:sz="0" w:space="0" w:color="auto"/>
                <w:right w:val="none" w:sz="0" w:space="0" w:color="auto"/>
              </w:divBdr>
            </w:div>
            <w:div w:id="260573285">
              <w:marLeft w:val="0"/>
              <w:marRight w:val="0"/>
              <w:marTop w:val="0"/>
              <w:marBottom w:val="0"/>
              <w:divBdr>
                <w:top w:val="none" w:sz="0" w:space="0" w:color="auto"/>
                <w:left w:val="none" w:sz="0" w:space="0" w:color="auto"/>
                <w:bottom w:val="none" w:sz="0" w:space="0" w:color="auto"/>
                <w:right w:val="none" w:sz="0" w:space="0" w:color="auto"/>
              </w:divBdr>
            </w:div>
            <w:div w:id="69162429">
              <w:marLeft w:val="0"/>
              <w:marRight w:val="0"/>
              <w:marTop w:val="0"/>
              <w:marBottom w:val="0"/>
              <w:divBdr>
                <w:top w:val="none" w:sz="0" w:space="0" w:color="auto"/>
                <w:left w:val="none" w:sz="0" w:space="0" w:color="auto"/>
                <w:bottom w:val="none" w:sz="0" w:space="0" w:color="auto"/>
                <w:right w:val="none" w:sz="0" w:space="0" w:color="auto"/>
              </w:divBdr>
            </w:div>
            <w:div w:id="1240553936">
              <w:marLeft w:val="0"/>
              <w:marRight w:val="0"/>
              <w:marTop w:val="0"/>
              <w:marBottom w:val="0"/>
              <w:divBdr>
                <w:top w:val="none" w:sz="0" w:space="0" w:color="auto"/>
                <w:left w:val="none" w:sz="0" w:space="0" w:color="auto"/>
                <w:bottom w:val="none" w:sz="0" w:space="0" w:color="auto"/>
                <w:right w:val="none" w:sz="0" w:space="0" w:color="auto"/>
              </w:divBdr>
            </w:div>
            <w:div w:id="887230584">
              <w:marLeft w:val="0"/>
              <w:marRight w:val="0"/>
              <w:marTop w:val="0"/>
              <w:marBottom w:val="0"/>
              <w:divBdr>
                <w:top w:val="none" w:sz="0" w:space="0" w:color="auto"/>
                <w:left w:val="none" w:sz="0" w:space="0" w:color="auto"/>
                <w:bottom w:val="none" w:sz="0" w:space="0" w:color="auto"/>
                <w:right w:val="none" w:sz="0" w:space="0" w:color="auto"/>
              </w:divBdr>
            </w:div>
            <w:div w:id="1378043319">
              <w:marLeft w:val="0"/>
              <w:marRight w:val="0"/>
              <w:marTop w:val="0"/>
              <w:marBottom w:val="0"/>
              <w:divBdr>
                <w:top w:val="none" w:sz="0" w:space="0" w:color="auto"/>
                <w:left w:val="none" w:sz="0" w:space="0" w:color="auto"/>
                <w:bottom w:val="none" w:sz="0" w:space="0" w:color="auto"/>
                <w:right w:val="none" w:sz="0" w:space="0" w:color="auto"/>
              </w:divBdr>
            </w:div>
            <w:div w:id="370303626">
              <w:marLeft w:val="0"/>
              <w:marRight w:val="0"/>
              <w:marTop w:val="0"/>
              <w:marBottom w:val="0"/>
              <w:divBdr>
                <w:top w:val="none" w:sz="0" w:space="0" w:color="auto"/>
                <w:left w:val="none" w:sz="0" w:space="0" w:color="auto"/>
                <w:bottom w:val="none" w:sz="0" w:space="0" w:color="auto"/>
                <w:right w:val="none" w:sz="0" w:space="0" w:color="auto"/>
              </w:divBdr>
            </w:div>
            <w:div w:id="1717005345">
              <w:marLeft w:val="0"/>
              <w:marRight w:val="0"/>
              <w:marTop w:val="0"/>
              <w:marBottom w:val="0"/>
              <w:divBdr>
                <w:top w:val="none" w:sz="0" w:space="0" w:color="auto"/>
                <w:left w:val="none" w:sz="0" w:space="0" w:color="auto"/>
                <w:bottom w:val="none" w:sz="0" w:space="0" w:color="auto"/>
                <w:right w:val="none" w:sz="0" w:space="0" w:color="auto"/>
              </w:divBdr>
            </w:div>
            <w:div w:id="1417021594">
              <w:marLeft w:val="0"/>
              <w:marRight w:val="0"/>
              <w:marTop w:val="0"/>
              <w:marBottom w:val="0"/>
              <w:divBdr>
                <w:top w:val="none" w:sz="0" w:space="0" w:color="auto"/>
                <w:left w:val="none" w:sz="0" w:space="0" w:color="auto"/>
                <w:bottom w:val="none" w:sz="0" w:space="0" w:color="auto"/>
                <w:right w:val="none" w:sz="0" w:space="0" w:color="auto"/>
              </w:divBdr>
            </w:div>
            <w:div w:id="248933651">
              <w:marLeft w:val="0"/>
              <w:marRight w:val="0"/>
              <w:marTop w:val="0"/>
              <w:marBottom w:val="0"/>
              <w:divBdr>
                <w:top w:val="none" w:sz="0" w:space="0" w:color="auto"/>
                <w:left w:val="none" w:sz="0" w:space="0" w:color="auto"/>
                <w:bottom w:val="none" w:sz="0" w:space="0" w:color="auto"/>
                <w:right w:val="none" w:sz="0" w:space="0" w:color="auto"/>
              </w:divBdr>
            </w:div>
            <w:div w:id="661200624">
              <w:marLeft w:val="0"/>
              <w:marRight w:val="0"/>
              <w:marTop w:val="0"/>
              <w:marBottom w:val="0"/>
              <w:divBdr>
                <w:top w:val="none" w:sz="0" w:space="0" w:color="auto"/>
                <w:left w:val="none" w:sz="0" w:space="0" w:color="auto"/>
                <w:bottom w:val="none" w:sz="0" w:space="0" w:color="auto"/>
                <w:right w:val="none" w:sz="0" w:space="0" w:color="auto"/>
              </w:divBdr>
            </w:div>
            <w:div w:id="1552884828">
              <w:marLeft w:val="0"/>
              <w:marRight w:val="0"/>
              <w:marTop w:val="0"/>
              <w:marBottom w:val="0"/>
              <w:divBdr>
                <w:top w:val="none" w:sz="0" w:space="0" w:color="auto"/>
                <w:left w:val="none" w:sz="0" w:space="0" w:color="auto"/>
                <w:bottom w:val="none" w:sz="0" w:space="0" w:color="auto"/>
                <w:right w:val="none" w:sz="0" w:space="0" w:color="auto"/>
              </w:divBdr>
            </w:div>
            <w:div w:id="1866670350">
              <w:marLeft w:val="0"/>
              <w:marRight w:val="0"/>
              <w:marTop w:val="0"/>
              <w:marBottom w:val="0"/>
              <w:divBdr>
                <w:top w:val="none" w:sz="0" w:space="0" w:color="auto"/>
                <w:left w:val="none" w:sz="0" w:space="0" w:color="auto"/>
                <w:bottom w:val="none" w:sz="0" w:space="0" w:color="auto"/>
                <w:right w:val="none" w:sz="0" w:space="0" w:color="auto"/>
              </w:divBdr>
            </w:div>
            <w:div w:id="377321711">
              <w:marLeft w:val="0"/>
              <w:marRight w:val="0"/>
              <w:marTop w:val="0"/>
              <w:marBottom w:val="0"/>
              <w:divBdr>
                <w:top w:val="none" w:sz="0" w:space="0" w:color="auto"/>
                <w:left w:val="none" w:sz="0" w:space="0" w:color="auto"/>
                <w:bottom w:val="none" w:sz="0" w:space="0" w:color="auto"/>
                <w:right w:val="none" w:sz="0" w:space="0" w:color="auto"/>
              </w:divBdr>
            </w:div>
            <w:div w:id="40524655">
              <w:marLeft w:val="0"/>
              <w:marRight w:val="0"/>
              <w:marTop w:val="0"/>
              <w:marBottom w:val="0"/>
              <w:divBdr>
                <w:top w:val="none" w:sz="0" w:space="0" w:color="auto"/>
                <w:left w:val="none" w:sz="0" w:space="0" w:color="auto"/>
                <w:bottom w:val="none" w:sz="0" w:space="0" w:color="auto"/>
                <w:right w:val="none" w:sz="0" w:space="0" w:color="auto"/>
              </w:divBdr>
            </w:div>
            <w:div w:id="1616793945">
              <w:marLeft w:val="0"/>
              <w:marRight w:val="0"/>
              <w:marTop w:val="0"/>
              <w:marBottom w:val="0"/>
              <w:divBdr>
                <w:top w:val="none" w:sz="0" w:space="0" w:color="auto"/>
                <w:left w:val="none" w:sz="0" w:space="0" w:color="auto"/>
                <w:bottom w:val="none" w:sz="0" w:space="0" w:color="auto"/>
                <w:right w:val="none" w:sz="0" w:space="0" w:color="auto"/>
              </w:divBdr>
            </w:div>
            <w:div w:id="1774939191">
              <w:marLeft w:val="0"/>
              <w:marRight w:val="0"/>
              <w:marTop w:val="0"/>
              <w:marBottom w:val="0"/>
              <w:divBdr>
                <w:top w:val="none" w:sz="0" w:space="0" w:color="auto"/>
                <w:left w:val="none" w:sz="0" w:space="0" w:color="auto"/>
                <w:bottom w:val="none" w:sz="0" w:space="0" w:color="auto"/>
                <w:right w:val="none" w:sz="0" w:space="0" w:color="auto"/>
              </w:divBdr>
            </w:div>
            <w:div w:id="405807005">
              <w:marLeft w:val="0"/>
              <w:marRight w:val="0"/>
              <w:marTop w:val="0"/>
              <w:marBottom w:val="0"/>
              <w:divBdr>
                <w:top w:val="none" w:sz="0" w:space="0" w:color="auto"/>
                <w:left w:val="none" w:sz="0" w:space="0" w:color="auto"/>
                <w:bottom w:val="none" w:sz="0" w:space="0" w:color="auto"/>
                <w:right w:val="none" w:sz="0" w:space="0" w:color="auto"/>
              </w:divBdr>
            </w:div>
            <w:div w:id="1398941019">
              <w:marLeft w:val="0"/>
              <w:marRight w:val="0"/>
              <w:marTop w:val="0"/>
              <w:marBottom w:val="0"/>
              <w:divBdr>
                <w:top w:val="none" w:sz="0" w:space="0" w:color="auto"/>
                <w:left w:val="none" w:sz="0" w:space="0" w:color="auto"/>
                <w:bottom w:val="none" w:sz="0" w:space="0" w:color="auto"/>
                <w:right w:val="none" w:sz="0" w:space="0" w:color="auto"/>
              </w:divBdr>
            </w:div>
            <w:div w:id="386532830">
              <w:marLeft w:val="0"/>
              <w:marRight w:val="0"/>
              <w:marTop w:val="0"/>
              <w:marBottom w:val="0"/>
              <w:divBdr>
                <w:top w:val="none" w:sz="0" w:space="0" w:color="auto"/>
                <w:left w:val="none" w:sz="0" w:space="0" w:color="auto"/>
                <w:bottom w:val="none" w:sz="0" w:space="0" w:color="auto"/>
                <w:right w:val="none" w:sz="0" w:space="0" w:color="auto"/>
              </w:divBdr>
            </w:div>
            <w:div w:id="233315662">
              <w:marLeft w:val="0"/>
              <w:marRight w:val="0"/>
              <w:marTop w:val="0"/>
              <w:marBottom w:val="0"/>
              <w:divBdr>
                <w:top w:val="none" w:sz="0" w:space="0" w:color="auto"/>
                <w:left w:val="none" w:sz="0" w:space="0" w:color="auto"/>
                <w:bottom w:val="none" w:sz="0" w:space="0" w:color="auto"/>
                <w:right w:val="none" w:sz="0" w:space="0" w:color="auto"/>
              </w:divBdr>
            </w:div>
            <w:div w:id="1547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8232">
      <w:bodyDiv w:val="1"/>
      <w:marLeft w:val="0"/>
      <w:marRight w:val="0"/>
      <w:marTop w:val="0"/>
      <w:marBottom w:val="0"/>
      <w:divBdr>
        <w:top w:val="none" w:sz="0" w:space="0" w:color="auto"/>
        <w:left w:val="none" w:sz="0" w:space="0" w:color="auto"/>
        <w:bottom w:val="none" w:sz="0" w:space="0" w:color="auto"/>
        <w:right w:val="none" w:sz="0" w:space="0" w:color="auto"/>
      </w:divBdr>
      <w:divsChild>
        <w:div w:id="816532065">
          <w:marLeft w:val="0"/>
          <w:marRight w:val="0"/>
          <w:marTop w:val="0"/>
          <w:marBottom w:val="0"/>
          <w:divBdr>
            <w:top w:val="none" w:sz="0" w:space="0" w:color="auto"/>
            <w:left w:val="none" w:sz="0" w:space="0" w:color="auto"/>
            <w:bottom w:val="none" w:sz="0" w:space="0" w:color="auto"/>
            <w:right w:val="none" w:sz="0" w:space="0" w:color="auto"/>
          </w:divBdr>
        </w:div>
      </w:divsChild>
    </w:div>
    <w:div w:id="170797621">
      <w:bodyDiv w:val="1"/>
      <w:marLeft w:val="0"/>
      <w:marRight w:val="0"/>
      <w:marTop w:val="0"/>
      <w:marBottom w:val="0"/>
      <w:divBdr>
        <w:top w:val="none" w:sz="0" w:space="0" w:color="auto"/>
        <w:left w:val="none" w:sz="0" w:space="0" w:color="auto"/>
        <w:bottom w:val="none" w:sz="0" w:space="0" w:color="auto"/>
        <w:right w:val="none" w:sz="0" w:space="0" w:color="auto"/>
      </w:divBdr>
      <w:divsChild>
        <w:div w:id="1617590968">
          <w:marLeft w:val="0"/>
          <w:marRight w:val="0"/>
          <w:marTop w:val="0"/>
          <w:marBottom w:val="0"/>
          <w:divBdr>
            <w:top w:val="none" w:sz="0" w:space="0" w:color="auto"/>
            <w:left w:val="none" w:sz="0" w:space="0" w:color="auto"/>
            <w:bottom w:val="none" w:sz="0" w:space="0" w:color="auto"/>
            <w:right w:val="none" w:sz="0" w:space="0" w:color="auto"/>
          </w:divBdr>
        </w:div>
      </w:divsChild>
    </w:div>
    <w:div w:id="171457336">
      <w:bodyDiv w:val="1"/>
      <w:marLeft w:val="0"/>
      <w:marRight w:val="0"/>
      <w:marTop w:val="0"/>
      <w:marBottom w:val="0"/>
      <w:divBdr>
        <w:top w:val="none" w:sz="0" w:space="0" w:color="auto"/>
        <w:left w:val="none" w:sz="0" w:space="0" w:color="auto"/>
        <w:bottom w:val="none" w:sz="0" w:space="0" w:color="auto"/>
        <w:right w:val="none" w:sz="0" w:space="0" w:color="auto"/>
      </w:divBdr>
      <w:divsChild>
        <w:div w:id="1708140223">
          <w:marLeft w:val="0"/>
          <w:marRight w:val="0"/>
          <w:marTop w:val="0"/>
          <w:marBottom w:val="0"/>
          <w:divBdr>
            <w:top w:val="none" w:sz="0" w:space="0" w:color="auto"/>
            <w:left w:val="none" w:sz="0" w:space="0" w:color="auto"/>
            <w:bottom w:val="none" w:sz="0" w:space="0" w:color="auto"/>
            <w:right w:val="none" w:sz="0" w:space="0" w:color="auto"/>
          </w:divBdr>
        </w:div>
      </w:divsChild>
    </w:div>
    <w:div w:id="237324896">
      <w:bodyDiv w:val="1"/>
      <w:marLeft w:val="0"/>
      <w:marRight w:val="0"/>
      <w:marTop w:val="0"/>
      <w:marBottom w:val="0"/>
      <w:divBdr>
        <w:top w:val="none" w:sz="0" w:space="0" w:color="auto"/>
        <w:left w:val="none" w:sz="0" w:space="0" w:color="auto"/>
        <w:bottom w:val="none" w:sz="0" w:space="0" w:color="auto"/>
        <w:right w:val="none" w:sz="0" w:space="0" w:color="auto"/>
      </w:divBdr>
      <w:divsChild>
        <w:div w:id="1014964170">
          <w:marLeft w:val="0"/>
          <w:marRight w:val="0"/>
          <w:marTop w:val="0"/>
          <w:marBottom w:val="0"/>
          <w:divBdr>
            <w:top w:val="none" w:sz="0" w:space="0" w:color="auto"/>
            <w:left w:val="none" w:sz="0" w:space="0" w:color="auto"/>
            <w:bottom w:val="none" w:sz="0" w:space="0" w:color="auto"/>
            <w:right w:val="none" w:sz="0" w:space="0" w:color="auto"/>
          </w:divBdr>
        </w:div>
      </w:divsChild>
    </w:div>
    <w:div w:id="301161570">
      <w:bodyDiv w:val="1"/>
      <w:marLeft w:val="0"/>
      <w:marRight w:val="0"/>
      <w:marTop w:val="0"/>
      <w:marBottom w:val="0"/>
      <w:divBdr>
        <w:top w:val="none" w:sz="0" w:space="0" w:color="auto"/>
        <w:left w:val="none" w:sz="0" w:space="0" w:color="auto"/>
        <w:bottom w:val="none" w:sz="0" w:space="0" w:color="auto"/>
        <w:right w:val="none" w:sz="0" w:space="0" w:color="auto"/>
      </w:divBdr>
      <w:divsChild>
        <w:div w:id="330765400">
          <w:marLeft w:val="0"/>
          <w:marRight w:val="0"/>
          <w:marTop w:val="0"/>
          <w:marBottom w:val="0"/>
          <w:divBdr>
            <w:top w:val="none" w:sz="0" w:space="0" w:color="auto"/>
            <w:left w:val="none" w:sz="0" w:space="0" w:color="auto"/>
            <w:bottom w:val="none" w:sz="0" w:space="0" w:color="auto"/>
            <w:right w:val="none" w:sz="0" w:space="0" w:color="auto"/>
          </w:divBdr>
        </w:div>
      </w:divsChild>
    </w:div>
    <w:div w:id="352994743">
      <w:bodyDiv w:val="1"/>
      <w:marLeft w:val="0"/>
      <w:marRight w:val="0"/>
      <w:marTop w:val="0"/>
      <w:marBottom w:val="0"/>
      <w:divBdr>
        <w:top w:val="none" w:sz="0" w:space="0" w:color="auto"/>
        <w:left w:val="none" w:sz="0" w:space="0" w:color="auto"/>
        <w:bottom w:val="none" w:sz="0" w:space="0" w:color="auto"/>
        <w:right w:val="none" w:sz="0" w:space="0" w:color="auto"/>
      </w:divBdr>
      <w:divsChild>
        <w:div w:id="729622218">
          <w:marLeft w:val="0"/>
          <w:marRight w:val="0"/>
          <w:marTop w:val="0"/>
          <w:marBottom w:val="0"/>
          <w:divBdr>
            <w:top w:val="none" w:sz="0" w:space="0" w:color="auto"/>
            <w:left w:val="none" w:sz="0" w:space="0" w:color="auto"/>
            <w:bottom w:val="none" w:sz="0" w:space="0" w:color="auto"/>
            <w:right w:val="none" w:sz="0" w:space="0" w:color="auto"/>
          </w:divBdr>
        </w:div>
      </w:divsChild>
    </w:div>
    <w:div w:id="358628181">
      <w:bodyDiv w:val="1"/>
      <w:marLeft w:val="0"/>
      <w:marRight w:val="0"/>
      <w:marTop w:val="0"/>
      <w:marBottom w:val="0"/>
      <w:divBdr>
        <w:top w:val="none" w:sz="0" w:space="0" w:color="auto"/>
        <w:left w:val="none" w:sz="0" w:space="0" w:color="auto"/>
        <w:bottom w:val="none" w:sz="0" w:space="0" w:color="auto"/>
        <w:right w:val="none" w:sz="0" w:space="0" w:color="auto"/>
      </w:divBdr>
      <w:divsChild>
        <w:div w:id="740710857">
          <w:marLeft w:val="0"/>
          <w:marRight w:val="0"/>
          <w:marTop w:val="0"/>
          <w:marBottom w:val="0"/>
          <w:divBdr>
            <w:top w:val="none" w:sz="0" w:space="0" w:color="auto"/>
            <w:left w:val="none" w:sz="0" w:space="0" w:color="auto"/>
            <w:bottom w:val="none" w:sz="0" w:space="0" w:color="auto"/>
            <w:right w:val="none" w:sz="0" w:space="0" w:color="auto"/>
          </w:divBdr>
        </w:div>
      </w:divsChild>
    </w:div>
    <w:div w:id="361171326">
      <w:bodyDiv w:val="1"/>
      <w:marLeft w:val="0"/>
      <w:marRight w:val="0"/>
      <w:marTop w:val="0"/>
      <w:marBottom w:val="0"/>
      <w:divBdr>
        <w:top w:val="none" w:sz="0" w:space="0" w:color="auto"/>
        <w:left w:val="none" w:sz="0" w:space="0" w:color="auto"/>
        <w:bottom w:val="none" w:sz="0" w:space="0" w:color="auto"/>
        <w:right w:val="none" w:sz="0" w:space="0" w:color="auto"/>
      </w:divBdr>
    </w:div>
    <w:div w:id="420299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6066">
          <w:marLeft w:val="0"/>
          <w:marRight w:val="0"/>
          <w:marTop w:val="0"/>
          <w:marBottom w:val="0"/>
          <w:divBdr>
            <w:top w:val="none" w:sz="0" w:space="0" w:color="auto"/>
            <w:left w:val="none" w:sz="0" w:space="0" w:color="auto"/>
            <w:bottom w:val="none" w:sz="0" w:space="0" w:color="auto"/>
            <w:right w:val="none" w:sz="0" w:space="0" w:color="auto"/>
          </w:divBdr>
        </w:div>
      </w:divsChild>
    </w:div>
    <w:div w:id="503864167">
      <w:bodyDiv w:val="1"/>
      <w:marLeft w:val="0"/>
      <w:marRight w:val="0"/>
      <w:marTop w:val="0"/>
      <w:marBottom w:val="0"/>
      <w:divBdr>
        <w:top w:val="none" w:sz="0" w:space="0" w:color="auto"/>
        <w:left w:val="none" w:sz="0" w:space="0" w:color="auto"/>
        <w:bottom w:val="none" w:sz="0" w:space="0" w:color="auto"/>
        <w:right w:val="none" w:sz="0" w:space="0" w:color="auto"/>
      </w:divBdr>
    </w:div>
    <w:div w:id="555822184">
      <w:bodyDiv w:val="1"/>
      <w:marLeft w:val="0"/>
      <w:marRight w:val="0"/>
      <w:marTop w:val="0"/>
      <w:marBottom w:val="0"/>
      <w:divBdr>
        <w:top w:val="none" w:sz="0" w:space="0" w:color="auto"/>
        <w:left w:val="none" w:sz="0" w:space="0" w:color="auto"/>
        <w:bottom w:val="none" w:sz="0" w:space="0" w:color="auto"/>
        <w:right w:val="none" w:sz="0" w:space="0" w:color="auto"/>
      </w:divBdr>
      <w:divsChild>
        <w:div w:id="1252200466">
          <w:marLeft w:val="0"/>
          <w:marRight w:val="0"/>
          <w:marTop w:val="0"/>
          <w:marBottom w:val="0"/>
          <w:divBdr>
            <w:top w:val="none" w:sz="0" w:space="0" w:color="auto"/>
            <w:left w:val="none" w:sz="0" w:space="0" w:color="auto"/>
            <w:bottom w:val="none" w:sz="0" w:space="0" w:color="auto"/>
            <w:right w:val="none" w:sz="0" w:space="0" w:color="auto"/>
          </w:divBdr>
        </w:div>
      </w:divsChild>
    </w:div>
    <w:div w:id="616260148">
      <w:bodyDiv w:val="1"/>
      <w:marLeft w:val="0"/>
      <w:marRight w:val="0"/>
      <w:marTop w:val="0"/>
      <w:marBottom w:val="0"/>
      <w:divBdr>
        <w:top w:val="none" w:sz="0" w:space="0" w:color="auto"/>
        <w:left w:val="none" w:sz="0" w:space="0" w:color="auto"/>
        <w:bottom w:val="none" w:sz="0" w:space="0" w:color="auto"/>
        <w:right w:val="none" w:sz="0" w:space="0" w:color="auto"/>
      </w:divBdr>
      <w:divsChild>
        <w:div w:id="827329054">
          <w:marLeft w:val="0"/>
          <w:marRight w:val="0"/>
          <w:marTop w:val="0"/>
          <w:marBottom w:val="0"/>
          <w:divBdr>
            <w:top w:val="none" w:sz="0" w:space="0" w:color="auto"/>
            <w:left w:val="none" w:sz="0" w:space="0" w:color="auto"/>
            <w:bottom w:val="none" w:sz="0" w:space="0" w:color="auto"/>
            <w:right w:val="none" w:sz="0" w:space="0" w:color="auto"/>
          </w:divBdr>
        </w:div>
      </w:divsChild>
    </w:div>
    <w:div w:id="682829548">
      <w:bodyDiv w:val="1"/>
      <w:marLeft w:val="0"/>
      <w:marRight w:val="0"/>
      <w:marTop w:val="0"/>
      <w:marBottom w:val="0"/>
      <w:divBdr>
        <w:top w:val="none" w:sz="0" w:space="0" w:color="auto"/>
        <w:left w:val="none" w:sz="0" w:space="0" w:color="auto"/>
        <w:bottom w:val="none" w:sz="0" w:space="0" w:color="auto"/>
        <w:right w:val="none" w:sz="0" w:space="0" w:color="auto"/>
      </w:divBdr>
      <w:divsChild>
        <w:div w:id="672296035">
          <w:marLeft w:val="0"/>
          <w:marRight w:val="0"/>
          <w:marTop w:val="0"/>
          <w:marBottom w:val="0"/>
          <w:divBdr>
            <w:top w:val="none" w:sz="0" w:space="0" w:color="auto"/>
            <w:left w:val="none" w:sz="0" w:space="0" w:color="auto"/>
            <w:bottom w:val="none" w:sz="0" w:space="0" w:color="auto"/>
            <w:right w:val="none" w:sz="0" w:space="0" w:color="auto"/>
          </w:divBdr>
        </w:div>
      </w:divsChild>
    </w:div>
    <w:div w:id="706107955">
      <w:bodyDiv w:val="1"/>
      <w:marLeft w:val="0"/>
      <w:marRight w:val="0"/>
      <w:marTop w:val="0"/>
      <w:marBottom w:val="0"/>
      <w:divBdr>
        <w:top w:val="none" w:sz="0" w:space="0" w:color="auto"/>
        <w:left w:val="none" w:sz="0" w:space="0" w:color="auto"/>
        <w:bottom w:val="none" w:sz="0" w:space="0" w:color="auto"/>
        <w:right w:val="none" w:sz="0" w:space="0" w:color="auto"/>
      </w:divBdr>
      <w:divsChild>
        <w:div w:id="1207137179">
          <w:marLeft w:val="0"/>
          <w:marRight w:val="0"/>
          <w:marTop w:val="0"/>
          <w:marBottom w:val="0"/>
          <w:divBdr>
            <w:top w:val="none" w:sz="0" w:space="0" w:color="auto"/>
            <w:left w:val="none" w:sz="0" w:space="0" w:color="auto"/>
            <w:bottom w:val="none" w:sz="0" w:space="0" w:color="auto"/>
            <w:right w:val="none" w:sz="0" w:space="0" w:color="auto"/>
          </w:divBdr>
        </w:div>
      </w:divsChild>
    </w:div>
    <w:div w:id="746725981">
      <w:bodyDiv w:val="1"/>
      <w:marLeft w:val="0"/>
      <w:marRight w:val="0"/>
      <w:marTop w:val="0"/>
      <w:marBottom w:val="0"/>
      <w:divBdr>
        <w:top w:val="none" w:sz="0" w:space="0" w:color="auto"/>
        <w:left w:val="none" w:sz="0" w:space="0" w:color="auto"/>
        <w:bottom w:val="none" w:sz="0" w:space="0" w:color="auto"/>
        <w:right w:val="none" w:sz="0" w:space="0" w:color="auto"/>
      </w:divBdr>
      <w:divsChild>
        <w:div w:id="76752848">
          <w:marLeft w:val="0"/>
          <w:marRight w:val="0"/>
          <w:marTop w:val="0"/>
          <w:marBottom w:val="0"/>
          <w:divBdr>
            <w:top w:val="none" w:sz="0" w:space="0" w:color="auto"/>
            <w:left w:val="none" w:sz="0" w:space="0" w:color="auto"/>
            <w:bottom w:val="none" w:sz="0" w:space="0" w:color="auto"/>
            <w:right w:val="none" w:sz="0" w:space="0" w:color="auto"/>
          </w:divBdr>
        </w:div>
        <w:div w:id="228732869">
          <w:marLeft w:val="0"/>
          <w:marRight w:val="0"/>
          <w:marTop w:val="0"/>
          <w:marBottom w:val="0"/>
          <w:divBdr>
            <w:top w:val="none" w:sz="0" w:space="0" w:color="auto"/>
            <w:left w:val="none" w:sz="0" w:space="0" w:color="auto"/>
            <w:bottom w:val="none" w:sz="0" w:space="0" w:color="auto"/>
            <w:right w:val="none" w:sz="0" w:space="0" w:color="auto"/>
          </w:divBdr>
        </w:div>
        <w:div w:id="519853033">
          <w:marLeft w:val="0"/>
          <w:marRight w:val="0"/>
          <w:marTop w:val="0"/>
          <w:marBottom w:val="0"/>
          <w:divBdr>
            <w:top w:val="none" w:sz="0" w:space="0" w:color="auto"/>
            <w:left w:val="none" w:sz="0" w:space="0" w:color="auto"/>
            <w:bottom w:val="none" w:sz="0" w:space="0" w:color="auto"/>
            <w:right w:val="none" w:sz="0" w:space="0" w:color="auto"/>
          </w:divBdr>
        </w:div>
        <w:div w:id="630021087">
          <w:marLeft w:val="0"/>
          <w:marRight w:val="0"/>
          <w:marTop w:val="0"/>
          <w:marBottom w:val="0"/>
          <w:divBdr>
            <w:top w:val="none" w:sz="0" w:space="0" w:color="auto"/>
            <w:left w:val="none" w:sz="0" w:space="0" w:color="auto"/>
            <w:bottom w:val="none" w:sz="0" w:space="0" w:color="auto"/>
            <w:right w:val="none" w:sz="0" w:space="0" w:color="auto"/>
          </w:divBdr>
        </w:div>
        <w:div w:id="673382431">
          <w:marLeft w:val="0"/>
          <w:marRight w:val="0"/>
          <w:marTop w:val="0"/>
          <w:marBottom w:val="0"/>
          <w:divBdr>
            <w:top w:val="none" w:sz="0" w:space="0" w:color="auto"/>
            <w:left w:val="none" w:sz="0" w:space="0" w:color="auto"/>
            <w:bottom w:val="none" w:sz="0" w:space="0" w:color="auto"/>
            <w:right w:val="none" w:sz="0" w:space="0" w:color="auto"/>
          </w:divBdr>
        </w:div>
        <w:div w:id="802622694">
          <w:marLeft w:val="0"/>
          <w:marRight w:val="0"/>
          <w:marTop w:val="0"/>
          <w:marBottom w:val="0"/>
          <w:divBdr>
            <w:top w:val="none" w:sz="0" w:space="0" w:color="auto"/>
            <w:left w:val="none" w:sz="0" w:space="0" w:color="auto"/>
            <w:bottom w:val="none" w:sz="0" w:space="0" w:color="auto"/>
            <w:right w:val="none" w:sz="0" w:space="0" w:color="auto"/>
          </w:divBdr>
        </w:div>
        <w:div w:id="821501781">
          <w:marLeft w:val="0"/>
          <w:marRight w:val="0"/>
          <w:marTop w:val="0"/>
          <w:marBottom w:val="0"/>
          <w:divBdr>
            <w:top w:val="none" w:sz="0" w:space="0" w:color="auto"/>
            <w:left w:val="none" w:sz="0" w:space="0" w:color="auto"/>
            <w:bottom w:val="none" w:sz="0" w:space="0" w:color="auto"/>
            <w:right w:val="none" w:sz="0" w:space="0" w:color="auto"/>
          </w:divBdr>
        </w:div>
        <w:div w:id="1060904847">
          <w:marLeft w:val="0"/>
          <w:marRight w:val="0"/>
          <w:marTop w:val="0"/>
          <w:marBottom w:val="0"/>
          <w:divBdr>
            <w:top w:val="none" w:sz="0" w:space="0" w:color="auto"/>
            <w:left w:val="none" w:sz="0" w:space="0" w:color="auto"/>
            <w:bottom w:val="none" w:sz="0" w:space="0" w:color="auto"/>
            <w:right w:val="none" w:sz="0" w:space="0" w:color="auto"/>
          </w:divBdr>
        </w:div>
        <w:div w:id="1380785641">
          <w:marLeft w:val="0"/>
          <w:marRight w:val="0"/>
          <w:marTop w:val="0"/>
          <w:marBottom w:val="0"/>
          <w:divBdr>
            <w:top w:val="none" w:sz="0" w:space="0" w:color="auto"/>
            <w:left w:val="none" w:sz="0" w:space="0" w:color="auto"/>
            <w:bottom w:val="none" w:sz="0" w:space="0" w:color="auto"/>
            <w:right w:val="none" w:sz="0" w:space="0" w:color="auto"/>
          </w:divBdr>
        </w:div>
        <w:div w:id="1383560369">
          <w:marLeft w:val="0"/>
          <w:marRight w:val="0"/>
          <w:marTop w:val="0"/>
          <w:marBottom w:val="0"/>
          <w:divBdr>
            <w:top w:val="none" w:sz="0" w:space="0" w:color="auto"/>
            <w:left w:val="none" w:sz="0" w:space="0" w:color="auto"/>
            <w:bottom w:val="none" w:sz="0" w:space="0" w:color="auto"/>
            <w:right w:val="none" w:sz="0" w:space="0" w:color="auto"/>
          </w:divBdr>
        </w:div>
        <w:div w:id="1633748419">
          <w:marLeft w:val="0"/>
          <w:marRight w:val="0"/>
          <w:marTop w:val="0"/>
          <w:marBottom w:val="0"/>
          <w:divBdr>
            <w:top w:val="none" w:sz="0" w:space="0" w:color="auto"/>
            <w:left w:val="none" w:sz="0" w:space="0" w:color="auto"/>
            <w:bottom w:val="none" w:sz="0" w:space="0" w:color="auto"/>
            <w:right w:val="none" w:sz="0" w:space="0" w:color="auto"/>
          </w:divBdr>
        </w:div>
        <w:div w:id="1724909100">
          <w:marLeft w:val="0"/>
          <w:marRight w:val="0"/>
          <w:marTop w:val="0"/>
          <w:marBottom w:val="0"/>
          <w:divBdr>
            <w:top w:val="none" w:sz="0" w:space="0" w:color="auto"/>
            <w:left w:val="none" w:sz="0" w:space="0" w:color="auto"/>
            <w:bottom w:val="none" w:sz="0" w:space="0" w:color="auto"/>
            <w:right w:val="none" w:sz="0" w:space="0" w:color="auto"/>
          </w:divBdr>
        </w:div>
        <w:div w:id="1771077424">
          <w:marLeft w:val="0"/>
          <w:marRight w:val="0"/>
          <w:marTop w:val="0"/>
          <w:marBottom w:val="0"/>
          <w:divBdr>
            <w:top w:val="none" w:sz="0" w:space="0" w:color="auto"/>
            <w:left w:val="none" w:sz="0" w:space="0" w:color="auto"/>
            <w:bottom w:val="none" w:sz="0" w:space="0" w:color="auto"/>
            <w:right w:val="none" w:sz="0" w:space="0" w:color="auto"/>
          </w:divBdr>
        </w:div>
        <w:div w:id="1847817230">
          <w:marLeft w:val="0"/>
          <w:marRight w:val="0"/>
          <w:marTop w:val="0"/>
          <w:marBottom w:val="0"/>
          <w:divBdr>
            <w:top w:val="none" w:sz="0" w:space="0" w:color="auto"/>
            <w:left w:val="none" w:sz="0" w:space="0" w:color="auto"/>
            <w:bottom w:val="none" w:sz="0" w:space="0" w:color="auto"/>
            <w:right w:val="none" w:sz="0" w:space="0" w:color="auto"/>
          </w:divBdr>
        </w:div>
        <w:div w:id="2042902883">
          <w:marLeft w:val="0"/>
          <w:marRight w:val="0"/>
          <w:marTop w:val="0"/>
          <w:marBottom w:val="0"/>
          <w:divBdr>
            <w:top w:val="none" w:sz="0" w:space="0" w:color="auto"/>
            <w:left w:val="none" w:sz="0" w:space="0" w:color="auto"/>
            <w:bottom w:val="none" w:sz="0" w:space="0" w:color="auto"/>
            <w:right w:val="none" w:sz="0" w:space="0" w:color="auto"/>
          </w:divBdr>
        </w:div>
      </w:divsChild>
    </w:div>
    <w:div w:id="781614089">
      <w:bodyDiv w:val="1"/>
      <w:marLeft w:val="0"/>
      <w:marRight w:val="0"/>
      <w:marTop w:val="0"/>
      <w:marBottom w:val="0"/>
      <w:divBdr>
        <w:top w:val="none" w:sz="0" w:space="0" w:color="auto"/>
        <w:left w:val="none" w:sz="0" w:space="0" w:color="auto"/>
        <w:bottom w:val="none" w:sz="0" w:space="0" w:color="auto"/>
        <w:right w:val="none" w:sz="0" w:space="0" w:color="auto"/>
      </w:divBdr>
    </w:div>
    <w:div w:id="814882415">
      <w:bodyDiv w:val="1"/>
      <w:marLeft w:val="0"/>
      <w:marRight w:val="0"/>
      <w:marTop w:val="0"/>
      <w:marBottom w:val="0"/>
      <w:divBdr>
        <w:top w:val="none" w:sz="0" w:space="0" w:color="auto"/>
        <w:left w:val="none" w:sz="0" w:space="0" w:color="auto"/>
        <w:bottom w:val="none" w:sz="0" w:space="0" w:color="auto"/>
        <w:right w:val="none" w:sz="0" w:space="0" w:color="auto"/>
      </w:divBdr>
      <w:divsChild>
        <w:div w:id="1009411297">
          <w:marLeft w:val="0"/>
          <w:marRight w:val="0"/>
          <w:marTop w:val="0"/>
          <w:marBottom w:val="0"/>
          <w:divBdr>
            <w:top w:val="none" w:sz="0" w:space="0" w:color="auto"/>
            <w:left w:val="none" w:sz="0" w:space="0" w:color="auto"/>
            <w:bottom w:val="none" w:sz="0" w:space="0" w:color="auto"/>
            <w:right w:val="none" w:sz="0" w:space="0" w:color="auto"/>
          </w:divBdr>
        </w:div>
      </w:divsChild>
    </w:div>
    <w:div w:id="836460939">
      <w:bodyDiv w:val="1"/>
      <w:marLeft w:val="0"/>
      <w:marRight w:val="0"/>
      <w:marTop w:val="0"/>
      <w:marBottom w:val="0"/>
      <w:divBdr>
        <w:top w:val="none" w:sz="0" w:space="0" w:color="auto"/>
        <w:left w:val="none" w:sz="0" w:space="0" w:color="auto"/>
        <w:bottom w:val="none" w:sz="0" w:space="0" w:color="auto"/>
        <w:right w:val="none" w:sz="0" w:space="0" w:color="auto"/>
      </w:divBdr>
      <w:divsChild>
        <w:div w:id="1858613209">
          <w:marLeft w:val="0"/>
          <w:marRight w:val="0"/>
          <w:marTop w:val="0"/>
          <w:marBottom w:val="0"/>
          <w:divBdr>
            <w:top w:val="none" w:sz="0" w:space="0" w:color="auto"/>
            <w:left w:val="none" w:sz="0" w:space="0" w:color="auto"/>
            <w:bottom w:val="none" w:sz="0" w:space="0" w:color="auto"/>
            <w:right w:val="none" w:sz="0" w:space="0" w:color="auto"/>
          </w:divBdr>
        </w:div>
      </w:divsChild>
    </w:div>
    <w:div w:id="874079533">
      <w:bodyDiv w:val="1"/>
      <w:marLeft w:val="0"/>
      <w:marRight w:val="0"/>
      <w:marTop w:val="0"/>
      <w:marBottom w:val="0"/>
      <w:divBdr>
        <w:top w:val="none" w:sz="0" w:space="0" w:color="auto"/>
        <w:left w:val="none" w:sz="0" w:space="0" w:color="auto"/>
        <w:bottom w:val="none" w:sz="0" w:space="0" w:color="auto"/>
        <w:right w:val="none" w:sz="0" w:space="0" w:color="auto"/>
      </w:divBdr>
      <w:divsChild>
        <w:div w:id="69273475">
          <w:marLeft w:val="0"/>
          <w:marRight w:val="0"/>
          <w:marTop w:val="0"/>
          <w:marBottom w:val="0"/>
          <w:divBdr>
            <w:top w:val="none" w:sz="0" w:space="0" w:color="auto"/>
            <w:left w:val="none" w:sz="0" w:space="0" w:color="auto"/>
            <w:bottom w:val="none" w:sz="0" w:space="0" w:color="auto"/>
            <w:right w:val="none" w:sz="0" w:space="0" w:color="auto"/>
          </w:divBdr>
        </w:div>
      </w:divsChild>
    </w:div>
    <w:div w:id="900673402">
      <w:bodyDiv w:val="1"/>
      <w:marLeft w:val="0"/>
      <w:marRight w:val="0"/>
      <w:marTop w:val="0"/>
      <w:marBottom w:val="0"/>
      <w:divBdr>
        <w:top w:val="none" w:sz="0" w:space="0" w:color="auto"/>
        <w:left w:val="none" w:sz="0" w:space="0" w:color="auto"/>
        <w:bottom w:val="none" w:sz="0" w:space="0" w:color="auto"/>
        <w:right w:val="none" w:sz="0" w:space="0" w:color="auto"/>
      </w:divBdr>
      <w:divsChild>
        <w:div w:id="8407563">
          <w:marLeft w:val="0"/>
          <w:marRight w:val="0"/>
          <w:marTop w:val="0"/>
          <w:marBottom w:val="0"/>
          <w:divBdr>
            <w:top w:val="none" w:sz="0" w:space="0" w:color="auto"/>
            <w:left w:val="none" w:sz="0" w:space="0" w:color="auto"/>
            <w:bottom w:val="none" w:sz="0" w:space="0" w:color="auto"/>
            <w:right w:val="none" w:sz="0" w:space="0" w:color="auto"/>
          </w:divBdr>
        </w:div>
      </w:divsChild>
    </w:div>
    <w:div w:id="940645654">
      <w:bodyDiv w:val="1"/>
      <w:marLeft w:val="0"/>
      <w:marRight w:val="0"/>
      <w:marTop w:val="0"/>
      <w:marBottom w:val="0"/>
      <w:divBdr>
        <w:top w:val="none" w:sz="0" w:space="0" w:color="auto"/>
        <w:left w:val="none" w:sz="0" w:space="0" w:color="auto"/>
        <w:bottom w:val="none" w:sz="0" w:space="0" w:color="auto"/>
        <w:right w:val="none" w:sz="0" w:space="0" w:color="auto"/>
      </w:divBdr>
      <w:divsChild>
        <w:div w:id="1821537396">
          <w:marLeft w:val="0"/>
          <w:marRight w:val="0"/>
          <w:marTop w:val="0"/>
          <w:marBottom w:val="0"/>
          <w:divBdr>
            <w:top w:val="none" w:sz="0" w:space="0" w:color="auto"/>
            <w:left w:val="none" w:sz="0" w:space="0" w:color="auto"/>
            <w:bottom w:val="none" w:sz="0" w:space="0" w:color="auto"/>
            <w:right w:val="none" w:sz="0" w:space="0" w:color="auto"/>
          </w:divBdr>
        </w:div>
      </w:divsChild>
    </w:div>
    <w:div w:id="974603786">
      <w:bodyDiv w:val="1"/>
      <w:marLeft w:val="0"/>
      <w:marRight w:val="0"/>
      <w:marTop w:val="0"/>
      <w:marBottom w:val="0"/>
      <w:divBdr>
        <w:top w:val="none" w:sz="0" w:space="0" w:color="auto"/>
        <w:left w:val="none" w:sz="0" w:space="0" w:color="auto"/>
        <w:bottom w:val="none" w:sz="0" w:space="0" w:color="auto"/>
        <w:right w:val="none" w:sz="0" w:space="0" w:color="auto"/>
      </w:divBdr>
      <w:divsChild>
        <w:div w:id="546455989">
          <w:marLeft w:val="0"/>
          <w:marRight w:val="0"/>
          <w:marTop w:val="0"/>
          <w:marBottom w:val="0"/>
          <w:divBdr>
            <w:top w:val="none" w:sz="0" w:space="0" w:color="auto"/>
            <w:left w:val="none" w:sz="0" w:space="0" w:color="auto"/>
            <w:bottom w:val="none" w:sz="0" w:space="0" w:color="auto"/>
            <w:right w:val="none" w:sz="0" w:space="0" w:color="auto"/>
          </w:divBdr>
        </w:div>
        <w:div w:id="568079305">
          <w:marLeft w:val="0"/>
          <w:marRight w:val="0"/>
          <w:marTop w:val="0"/>
          <w:marBottom w:val="0"/>
          <w:divBdr>
            <w:top w:val="none" w:sz="0" w:space="0" w:color="auto"/>
            <w:left w:val="none" w:sz="0" w:space="0" w:color="auto"/>
            <w:bottom w:val="none" w:sz="0" w:space="0" w:color="auto"/>
            <w:right w:val="none" w:sz="0" w:space="0" w:color="auto"/>
          </w:divBdr>
        </w:div>
        <w:div w:id="1329484809">
          <w:marLeft w:val="0"/>
          <w:marRight w:val="0"/>
          <w:marTop w:val="0"/>
          <w:marBottom w:val="0"/>
          <w:divBdr>
            <w:top w:val="none" w:sz="0" w:space="0" w:color="auto"/>
            <w:left w:val="none" w:sz="0" w:space="0" w:color="auto"/>
            <w:bottom w:val="none" w:sz="0" w:space="0" w:color="auto"/>
            <w:right w:val="none" w:sz="0" w:space="0" w:color="auto"/>
          </w:divBdr>
        </w:div>
        <w:div w:id="1341463875">
          <w:marLeft w:val="0"/>
          <w:marRight w:val="0"/>
          <w:marTop w:val="0"/>
          <w:marBottom w:val="0"/>
          <w:divBdr>
            <w:top w:val="none" w:sz="0" w:space="0" w:color="auto"/>
            <w:left w:val="none" w:sz="0" w:space="0" w:color="auto"/>
            <w:bottom w:val="none" w:sz="0" w:space="0" w:color="auto"/>
            <w:right w:val="none" w:sz="0" w:space="0" w:color="auto"/>
          </w:divBdr>
        </w:div>
        <w:div w:id="2116170487">
          <w:marLeft w:val="0"/>
          <w:marRight w:val="0"/>
          <w:marTop w:val="0"/>
          <w:marBottom w:val="0"/>
          <w:divBdr>
            <w:top w:val="none" w:sz="0" w:space="0" w:color="auto"/>
            <w:left w:val="none" w:sz="0" w:space="0" w:color="auto"/>
            <w:bottom w:val="none" w:sz="0" w:space="0" w:color="auto"/>
            <w:right w:val="none" w:sz="0" w:space="0" w:color="auto"/>
          </w:divBdr>
        </w:div>
      </w:divsChild>
    </w:div>
    <w:div w:id="981547249">
      <w:bodyDiv w:val="1"/>
      <w:marLeft w:val="0"/>
      <w:marRight w:val="0"/>
      <w:marTop w:val="0"/>
      <w:marBottom w:val="0"/>
      <w:divBdr>
        <w:top w:val="none" w:sz="0" w:space="0" w:color="auto"/>
        <w:left w:val="none" w:sz="0" w:space="0" w:color="auto"/>
        <w:bottom w:val="none" w:sz="0" w:space="0" w:color="auto"/>
        <w:right w:val="none" w:sz="0" w:space="0" w:color="auto"/>
      </w:divBdr>
      <w:divsChild>
        <w:div w:id="547759401">
          <w:marLeft w:val="0"/>
          <w:marRight w:val="0"/>
          <w:marTop w:val="0"/>
          <w:marBottom w:val="0"/>
          <w:divBdr>
            <w:top w:val="none" w:sz="0" w:space="0" w:color="auto"/>
            <w:left w:val="none" w:sz="0" w:space="0" w:color="auto"/>
            <w:bottom w:val="none" w:sz="0" w:space="0" w:color="auto"/>
            <w:right w:val="none" w:sz="0" w:space="0" w:color="auto"/>
          </w:divBdr>
        </w:div>
      </w:divsChild>
    </w:div>
    <w:div w:id="1003974839">
      <w:bodyDiv w:val="1"/>
      <w:marLeft w:val="0"/>
      <w:marRight w:val="0"/>
      <w:marTop w:val="0"/>
      <w:marBottom w:val="0"/>
      <w:divBdr>
        <w:top w:val="none" w:sz="0" w:space="0" w:color="auto"/>
        <w:left w:val="none" w:sz="0" w:space="0" w:color="auto"/>
        <w:bottom w:val="none" w:sz="0" w:space="0" w:color="auto"/>
        <w:right w:val="none" w:sz="0" w:space="0" w:color="auto"/>
      </w:divBdr>
    </w:div>
    <w:div w:id="1035234678">
      <w:bodyDiv w:val="1"/>
      <w:marLeft w:val="0"/>
      <w:marRight w:val="0"/>
      <w:marTop w:val="0"/>
      <w:marBottom w:val="0"/>
      <w:divBdr>
        <w:top w:val="none" w:sz="0" w:space="0" w:color="auto"/>
        <w:left w:val="none" w:sz="0" w:space="0" w:color="auto"/>
        <w:bottom w:val="none" w:sz="0" w:space="0" w:color="auto"/>
        <w:right w:val="none" w:sz="0" w:space="0" w:color="auto"/>
      </w:divBdr>
    </w:div>
    <w:div w:id="1180318093">
      <w:bodyDiv w:val="1"/>
      <w:marLeft w:val="0"/>
      <w:marRight w:val="0"/>
      <w:marTop w:val="0"/>
      <w:marBottom w:val="0"/>
      <w:divBdr>
        <w:top w:val="none" w:sz="0" w:space="0" w:color="auto"/>
        <w:left w:val="none" w:sz="0" w:space="0" w:color="auto"/>
        <w:bottom w:val="none" w:sz="0" w:space="0" w:color="auto"/>
        <w:right w:val="none" w:sz="0" w:space="0" w:color="auto"/>
      </w:divBdr>
      <w:divsChild>
        <w:div w:id="1135829207">
          <w:marLeft w:val="0"/>
          <w:marRight w:val="0"/>
          <w:marTop w:val="0"/>
          <w:marBottom w:val="0"/>
          <w:divBdr>
            <w:top w:val="none" w:sz="0" w:space="0" w:color="auto"/>
            <w:left w:val="none" w:sz="0" w:space="0" w:color="auto"/>
            <w:bottom w:val="none" w:sz="0" w:space="0" w:color="auto"/>
            <w:right w:val="none" w:sz="0" w:space="0" w:color="auto"/>
          </w:divBdr>
        </w:div>
      </w:divsChild>
    </w:div>
    <w:div w:id="1229682529">
      <w:bodyDiv w:val="1"/>
      <w:marLeft w:val="0"/>
      <w:marRight w:val="0"/>
      <w:marTop w:val="0"/>
      <w:marBottom w:val="0"/>
      <w:divBdr>
        <w:top w:val="none" w:sz="0" w:space="0" w:color="auto"/>
        <w:left w:val="none" w:sz="0" w:space="0" w:color="auto"/>
        <w:bottom w:val="none" w:sz="0" w:space="0" w:color="auto"/>
        <w:right w:val="none" w:sz="0" w:space="0" w:color="auto"/>
      </w:divBdr>
    </w:div>
    <w:div w:id="1259489427">
      <w:bodyDiv w:val="1"/>
      <w:marLeft w:val="0"/>
      <w:marRight w:val="0"/>
      <w:marTop w:val="0"/>
      <w:marBottom w:val="0"/>
      <w:divBdr>
        <w:top w:val="none" w:sz="0" w:space="0" w:color="auto"/>
        <w:left w:val="none" w:sz="0" w:space="0" w:color="auto"/>
        <w:bottom w:val="none" w:sz="0" w:space="0" w:color="auto"/>
        <w:right w:val="none" w:sz="0" w:space="0" w:color="auto"/>
      </w:divBdr>
      <w:divsChild>
        <w:div w:id="1029530536">
          <w:marLeft w:val="0"/>
          <w:marRight w:val="0"/>
          <w:marTop w:val="0"/>
          <w:marBottom w:val="0"/>
          <w:divBdr>
            <w:top w:val="none" w:sz="0" w:space="0" w:color="auto"/>
            <w:left w:val="none" w:sz="0" w:space="0" w:color="auto"/>
            <w:bottom w:val="none" w:sz="0" w:space="0" w:color="auto"/>
            <w:right w:val="none" w:sz="0" w:space="0" w:color="auto"/>
          </w:divBdr>
        </w:div>
      </w:divsChild>
    </w:div>
    <w:div w:id="1381590555">
      <w:bodyDiv w:val="1"/>
      <w:marLeft w:val="0"/>
      <w:marRight w:val="0"/>
      <w:marTop w:val="0"/>
      <w:marBottom w:val="0"/>
      <w:divBdr>
        <w:top w:val="none" w:sz="0" w:space="0" w:color="auto"/>
        <w:left w:val="none" w:sz="0" w:space="0" w:color="auto"/>
        <w:bottom w:val="none" w:sz="0" w:space="0" w:color="auto"/>
        <w:right w:val="none" w:sz="0" w:space="0" w:color="auto"/>
      </w:divBdr>
      <w:divsChild>
        <w:div w:id="242033366">
          <w:marLeft w:val="0"/>
          <w:marRight w:val="0"/>
          <w:marTop w:val="0"/>
          <w:marBottom w:val="0"/>
          <w:divBdr>
            <w:top w:val="none" w:sz="0" w:space="0" w:color="auto"/>
            <w:left w:val="none" w:sz="0" w:space="0" w:color="auto"/>
            <w:bottom w:val="none" w:sz="0" w:space="0" w:color="auto"/>
            <w:right w:val="none" w:sz="0" w:space="0" w:color="auto"/>
          </w:divBdr>
        </w:div>
        <w:div w:id="809245835">
          <w:marLeft w:val="0"/>
          <w:marRight w:val="0"/>
          <w:marTop w:val="0"/>
          <w:marBottom w:val="0"/>
          <w:divBdr>
            <w:top w:val="none" w:sz="0" w:space="0" w:color="auto"/>
            <w:left w:val="none" w:sz="0" w:space="0" w:color="auto"/>
            <w:bottom w:val="none" w:sz="0" w:space="0" w:color="auto"/>
            <w:right w:val="none" w:sz="0" w:space="0" w:color="auto"/>
          </w:divBdr>
        </w:div>
        <w:div w:id="1676033634">
          <w:marLeft w:val="0"/>
          <w:marRight w:val="0"/>
          <w:marTop w:val="0"/>
          <w:marBottom w:val="0"/>
          <w:divBdr>
            <w:top w:val="none" w:sz="0" w:space="0" w:color="auto"/>
            <w:left w:val="none" w:sz="0" w:space="0" w:color="auto"/>
            <w:bottom w:val="none" w:sz="0" w:space="0" w:color="auto"/>
            <w:right w:val="none" w:sz="0" w:space="0" w:color="auto"/>
          </w:divBdr>
        </w:div>
        <w:div w:id="1996254759">
          <w:marLeft w:val="0"/>
          <w:marRight w:val="0"/>
          <w:marTop w:val="0"/>
          <w:marBottom w:val="0"/>
          <w:divBdr>
            <w:top w:val="none" w:sz="0" w:space="0" w:color="auto"/>
            <w:left w:val="none" w:sz="0" w:space="0" w:color="auto"/>
            <w:bottom w:val="none" w:sz="0" w:space="0" w:color="auto"/>
            <w:right w:val="none" w:sz="0" w:space="0" w:color="auto"/>
          </w:divBdr>
        </w:div>
      </w:divsChild>
    </w:div>
    <w:div w:id="1541282305">
      <w:bodyDiv w:val="1"/>
      <w:marLeft w:val="0"/>
      <w:marRight w:val="0"/>
      <w:marTop w:val="0"/>
      <w:marBottom w:val="0"/>
      <w:divBdr>
        <w:top w:val="none" w:sz="0" w:space="0" w:color="auto"/>
        <w:left w:val="none" w:sz="0" w:space="0" w:color="auto"/>
        <w:bottom w:val="none" w:sz="0" w:space="0" w:color="auto"/>
        <w:right w:val="none" w:sz="0" w:space="0" w:color="auto"/>
      </w:divBdr>
      <w:divsChild>
        <w:div w:id="739139920">
          <w:marLeft w:val="0"/>
          <w:marRight w:val="0"/>
          <w:marTop w:val="0"/>
          <w:marBottom w:val="0"/>
          <w:divBdr>
            <w:top w:val="none" w:sz="0" w:space="0" w:color="auto"/>
            <w:left w:val="none" w:sz="0" w:space="0" w:color="auto"/>
            <w:bottom w:val="none" w:sz="0" w:space="0" w:color="auto"/>
            <w:right w:val="none" w:sz="0" w:space="0" w:color="auto"/>
          </w:divBdr>
        </w:div>
      </w:divsChild>
    </w:div>
    <w:div w:id="1596088694">
      <w:bodyDiv w:val="1"/>
      <w:marLeft w:val="0"/>
      <w:marRight w:val="0"/>
      <w:marTop w:val="0"/>
      <w:marBottom w:val="0"/>
      <w:divBdr>
        <w:top w:val="none" w:sz="0" w:space="0" w:color="auto"/>
        <w:left w:val="none" w:sz="0" w:space="0" w:color="auto"/>
        <w:bottom w:val="none" w:sz="0" w:space="0" w:color="auto"/>
        <w:right w:val="none" w:sz="0" w:space="0" w:color="auto"/>
      </w:divBdr>
      <w:divsChild>
        <w:div w:id="26415231">
          <w:marLeft w:val="0"/>
          <w:marRight w:val="0"/>
          <w:marTop w:val="0"/>
          <w:marBottom w:val="0"/>
          <w:divBdr>
            <w:top w:val="none" w:sz="0" w:space="0" w:color="auto"/>
            <w:left w:val="none" w:sz="0" w:space="0" w:color="auto"/>
            <w:bottom w:val="none" w:sz="0" w:space="0" w:color="auto"/>
            <w:right w:val="none" w:sz="0" w:space="0" w:color="auto"/>
          </w:divBdr>
        </w:div>
      </w:divsChild>
    </w:div>
    <w:div w:id="1746028038">
      <w:bodyDiv w:val="1"/>
      <w:marLeft w:val="0"/>
      <w:marRight w:val="0"/>
      <w:marTop w:val="0"/>
      <w:marBottom w:val="0"/>
      <w:divBdr>
        <w:top w:val="none" w:sz="0" w:space="0" w:color="auto"/>
        <w:left w:val="none" w:sz="0" w:space="0" w:color="auto"/>
        <w:bottom w:val="none" w:sz="0" w:space="0" w:color="auto"/>
        <w:right w:val="none" w:sz="0" w:space="0" w:color="auto"/>
      </w:divBdr>
    </w:div>
    <w:div w:id="1799370328">
      <w:bodyDiv w:val="1"/>
      <w:marLeft w:val="0"/>
      <w:marRight w:val="0"/>
      <w:marTop w:val="0"/>
      <w:marBottom w:val="0"/>
      <w:divBdr>
        <w:top w:val="none" w:sz="0" w:space="0" w:color="auto"/>
        <w:left w:val="none" w:sz="0" w:space="0" w:color="auto"/>
        <w:bottom w:val="none" w:sz="0" w:space="0" w:color="auto"/>
        <w:right w:val="none" w:sz="0" w:space="0" w:color="auto"/>
      </w:divBdr>
    </w:div>
    <w:div w:id="1838838273">
      <w:bodyDiv w:val="1"/>
      <w:marLeft w:val="0"/>
      <w:marRight w:val="0"/>
      <w:marTop w:val="0"/>
      <w:marBottom w:val="0"/>
      <w:divBdr>
        <w:top w:val="none" w:sz="0" w:space="0" w:color="auto"/>
        <w:left w:val="none" w:sz="0" w:space="0" w:color="auto"/>
        <w:bottom w:val="none" w:sz="0" w:space="0" w:color="auto"/>
        <w:right w:val="none" w:sz="0" w:space="0" w:color="auto"/>
      </w:divBdr>
      <w:divsChild>
        <w:div w:id="808934202">
          <w:marLeft w:val="0"/>
          <w:marRight w:val="0"/>
          <w:marTop w:val="0"/>
          <w:marBottom w:val="0"/>
          <w:divBdr>
            <w:top w:val="none" w:sz="0" w:space="0" w:color="auto"/>
            <w:left w:val="none" w:sz="0" w:space="0" w:color="auto"/>
            <w:bottom w:val="none" w:sz="0" w:space="0" w:color="auto"/>
            <w:right w:val="none" w:sz="0" w:space="0" w:color="auto"/>
          </w:divBdr>
        </w:div>
      </w:divsChild>
    </w:div>
    <w:div w:id="1862890646">
      <w:bodyDiv w:val="1"/>
      <w:marLeft w:val="0"/>
      <w:marRight w:val="0"/>
      <w:marTop w:val="0"/>
      <w:marBottom w:val="0"/>
      <w:divBdr>
        <w:top w:val="none" w:sz="0" w:space="0" w:color="auto"/>
        <w:left w:val="none" w:sz="0" w:space="0" w:color="auto"/>
        <w:bottom w:val="none" w:sz="0" w:space="0" w:color="auto"/>
        <w:right w:val="none" w:sz="0" w:space="0" w:color="auto"/>
      </w:divBdr>
    </w:div>
    <w:div w:id="1885436282">
      <w:bodyDiv w:val="1"/>
      <w:marLeft w:val="0"/>
      <w:marRight w:val="0"/>
      <w:marTop w:val="0"/>
      <w:marBottom w:val="0"/>
      <w:divBdr>
        <w:top w:val="none" w:sz="0" w:space="0" w:color="auto"/>
        <w:left w:val="none" w:sz="0" w:space="0" w:color="auto"/>
        <w:bottom w:val="none" w:sz="0" w:space="0" w:color="auto"/>
        <w:right w:val="none" w:sz="0" w:space="0" w:color="auto"/>
      </w:divBdr>
      <w:divsChild>
        <w:div w:id="619998105">
          <w:marLeft w:val="0"/>
          <w:marRight w:val="0"/>
          <w:marTop w:val="0"/>
          <w:marBottom w:val="0"/>
          <w:divBdr>
            <w:top w:val="none" w:sz="0" w:space="0" w:color="auto"/>
            <w:left w:val="none" w:sz="0" w:space="0" w:color="auto"/>
            <w:bottom w:val="none" w:sz="0" w:space="0" w:color="auto"/>
            <w:right w:val="none" w:sz="0" w:space="0" w:color="auto"/>
          </w:divBdr>
        </w:div>
      </w:divsChild>
    </w:div>
    <w:div w:id="1921985612">
      <w:bodyDiv w:val="1"/>
      <w:marLeft w:val="0"/>
      <w:marRight w:val="0"/>
      <w:marTop w:val="0"/>
      <w:marBottom w:val="0"/>
      <w:divBdr>
        <w:top w:val="none" w:sz="0" w:space="0" w:color="auto"/>
        <w:left w:val="none" w:sz="0" w:space="0" w:color="auto"/>
        <w:bottom w:val="none" w:sz="0" w:space="0" w:color="auto"/>
        <w:right w:val="none" w:sz="0" w:space="0" w:color="auto"/>
      </w:divBdr>
      <w:divsChild>
        <w:div w:id="485586792">
          <w:marLeft w:val="0"/>
          <w:marRight w:val="0"/>
          <w:marTop w:val="0"/>
          <w:marBottom w:val="0"/>
          <w:divBdr>
            <w:top w:val="none" w:sz="0" w:space="0" w:color="auto"/>
            <w:left w:val="none" w:sz="0" w:space="0" w:color="auto"/>
            <w:bottom w:val="none" w:sz="0" w:space="0" w:color="auto"/>
            <w:right w:val="none" w:sz="0" w:space="0" w:color="auto"/>
          </w:divBdr>
        </w:div>
      </w:divsChild>
    </w:div>
    <w:div w:id="1941404403">
      <w:bodyDiv w:val="1"/>
      <w:marLeft w:val="0"/>
      <w:marRight w:val="0"/>
      <w:marTop w:val="0"/>
      <w:marBottom w:val="0"/>
      <w:divBdr>
        <w:top w:val="none" w:sz="0" w:space="0" w:color="auto"/>
        <w:left w:val="none" w:sz="0" w:space="0" w:color="auto"/>
        <w:bottom w:val="none" w:sz="0" w:space="0" w:color="auto"/>
        <w:right w:val="none" w:sz="0" w:space="0" w:color="auto"/>
      </w:divBdr>
      <w:divsChild>
        <w:div w:id="8484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iscilla.duboz@gmail.com"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57F4-F6B6-1D4E-89DD-9F3FFBCB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5389</Words>
  <Characters>30719</Characters>
  <Application>Microsoft Macintosh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Duboz Priscila</dc:creator>
  <cp:keywords/>
  <dc:description/>
  <cp:lastModifiedBy>Na Ma</cp:lastModifiedBy>
  <cp:revision>2</cp:revision>
  <dcterms:created xsi:type="dcterms:W3CDTF">2017-01-17T01:18:00Z</dcterms:created>
  <dcterms:modified xsi:type="dcterms:W3CDTF">2017-01-17T01:18:00Z</dcterms:modified>
</cp:coreProperties>
</file>