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447AB" w14:textId="4468B68B" w:rsidR="008668FE" w:rsidRPr="006A4EE4" w:rsidRDefault="008668FE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6A4EE4">
        <w:rPr>
          <w:rFonts w:ascii="Book Antiqua" w:hAnsi="Book Antiqua"/>
          <w:b/>
          <w:sz w:val="24"/>
          <w:szCs w:val="24"/>
          <w:lang w:val="en-US"/>
        </w:rPr>
        <w:t xml:space="preserve">Name of Journal: </w:t>
      </w:r>
      <w:r w:rsidRPr="006A4EE4">
        <w:rPr>
          <w:rFonts w:ascii="Book Antiqua" w:hAnsi="Book Antiqua"/>
          <w:b/>
          <w:i/>
          <w:sz w:val="24"/>
          <w:szCs w:val="24"/>
          <w:lang w:val="en-US"/>
        </w:rPr>
        <w:t>World Journal of Transplantation</w:t>
      </w:r>
    </w:p>
    <w:p w14:paraId="095E1A54" w14:textId="759BEC3A" w:rsidR="008668FE" w:rsidRPr="006A4EE4" w:rsidRDefault="008668FE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6A4EE4">
        <w:rPr>
          <w:rFonts w:ascii="Book Antiqua" w:hAnsi="Book Antiqua"/>
          <w:b/>
          <w:sz w:val="24"/>
          <w:szCs w:val="24"/>
          <w:lang w:val="en-US"/>
        </w:rPr>
        <w:t>Manuscript NO: 30167</w:t>
      </w:r>
    </w:p>
    <w:p w14:paraId="1CDDD3B0" w14:textId="70CAF43B" w:rsidR="008668FE" w:rsidRPr="006A4EE4" w:rsidRDefault="008668FE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  <w:r w:rsidRPr="006A4EE4">
        <w:rPr>
          <w:rFonts w:ascii="Book Antiqua" w:hAnsi="Book Antiqua"/>
          <w:b/>
          <w:sz w:val="24"/>
          <w:szCs w:val="24"/>
          <w:lang w:val="en-US"/>
        </w:rPr>
        <w:t>Manuscript Type: Case Report</w:t>
      </w:r>
    </w:p>
    <w:p w14:paraId="050EBFD0" w14:textId="77777777" w:rsidR="008668FE" w:rsidRPr="006A4EE4" w:rsidRDefault="008668F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72C73E1E" w14:textId="328DE169" w:rsidR="00A90C4C" w:rsidRPr="006A4EE4" w:rsidRDefault="00BB5EB8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6A4EE4">
        <w:rPr>
          <w:rFonts w:ascii="Book Antiqua" w:hAnsi="Book Antiqua"/>
          <w:b/>
          <w:i/>
          <w:sz w:val="24"/>
          <w:szCs w:val="24"/>
          <w:lang w:val="en-US"/>
        </w:rPr>
        <w:t>De novo</w:t>
      </w:r>
      <w:r w:rsidR="002D2501" w:rsidRPr="006A4EE4">
        <w:rPr>
          <w:rFonts w:ascii="Book Antiqua" w:hAnsi="Book Antiqua"/>
          <w:b/>
          <w:sz w:val="24"/>
          <w:szCs w:val="24"/>
          <w:lang w:val="en-US"/>
        </w:rPr>
        <w:t xml:space="preserve"> intr</w:t>
      </w:r>
      <w:r w:rsidRPr="006A4EE4">
        <w:rPr>
          <w:rFonts w:ascii="Book Antiqua" w:hAnsi="Book Antiqua"/>
          <w:b/>
          <w:sz w:val="24"/>
          <w:szCs w:val="24"/>
          <w:lang w:val="en-US"/>
        </w:rPr>
        <w:t>aocular amyloid deposition af</w:t>
      </w:r>
      <w:r w:rsidR="00BF603F" w:rsidRPr="006A4EE4">
        <w:rPr>
          <w:rFonts w:ascii="Book Antiqua" w:hAnsi="Book Antiqua"/>
          <w:b/>
          <w:sz w:val="24"/>
          <w:szCs w:val="24"/>
          <w:lang w:val="en-US"/>
        </w:rPr>
        <w:t xml:space="preserve">ter hepatic transplantation in </w:t>
      </w:r>
      <w:r w:rsidR="00E60238" w:rsidRPr="006A4EE4">
        <w:rPr>
          <w:rFonts w:ascii="Book Antiqua" w:hAnsi="Book Antiqua"/>
          <w:b/>
          <w:sz w:val="24"/>
          <w:szCs w:val="24"/>
          <w:lang w:val="en-US"/>
        </w:rPr>
        <w:t xml:space="preserve">familial </w:t>
      </w:r>
      <w:proofErr w:type="spellStart"/>
      <w:r w:rsidR="00E60238" w:rsidRPr="006A4EE4">
        <w:rPr>
          <w:rFonts w:ascii="Book Antiqua" w:hAnsi="Book Antiqua"/>
          <w:b/>
          <w:sz w:val="24"/>
          <w:szCs w:val="24"/>
          <w:lang w:val="en-US"/>
        </w:rPr>
        <w:t>amyloidotic</w:t>
      </w:r>
      <w:proofErr w:type="spellEnd"/>
      <w:r w:rsidR="00E60238" w:rsidRPr="006A4EE4">
        <w:rPr>
          <w:rFonts w:ascii="Book Antiqua" w:hAnsi="Book Antiqua"/>
          <w:b/>
          <w:sz w:val="24"/>
          <w:szCs w:val="24"/>
          <w:lang w:val="en-US"/>
        </w:rPr>
        <w:t xml:space="preserve"> polyneuropathy </w:t>
      </w:r>
    </w:p>
    <w:p w14:paraId="73B5BE7E" w14:textId="77777777" w:rsidR="00404A95" w:rsidRPr="006A4EE4" w:rsidRDefault="00404A95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5AFD3CD5" w14:textId="77777777" w:rsidR="00654DCF" w:rsidRPr="006A4EE4" w:rsidRDefault="00654DCF" w:rsidP="004C7060">
      <w:pPr>
        <w:pBdr>
          <w:bottom w:val="single" w:sz="4" w:space="1" w:color="auto"/>
        </w:pBd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sz w:val="24"/>
          <w:szCs w:val="24"/>
          <w:lang w:val="en-US"/>
        </w:rPr>
        <w:t>Gama</w:t>
      </w:r>
      <w:r w:rsidR="00BB5EB8" w:rsidRPr="006A4EE4">
        <w:rPr>
          <w:rFonts w:ascii="Book Antiqua" w:hAnsi="Book Antiqua"/>
          <w:sz w:val="24"/>
          <w:szCs w:val="24"/>
          <w:lang w:val="en-US"/>
        </w:rPr>
        <w:t xml:space="preserve"> IF</w:t>
      </w:r>
      <w:r w:rsidR="00BB5EB8" w:rsidRPr="006A4EE4">
        <w:rPr>
          <w:rFonts w:ascii="Book Antiqua" w:hAnsi="Book Antiqua"/>
          <w:i/>
          <w:sz w:val="24"/>
          <w:szCs w:val="24"/>
          <w:lang w:val="en-US"/>
        </w:rPr>
        <w:t xml:space="preserve"> et al. De novo</w:t>
      </w:r>
      <w:r w:rsidR="00BB5EB8" w:rsidRPr="006A4EE4">
        <w:rPr>
          <w:rFonts w:ascii="Book Antiqua" w:hAnsi="Book Antiqua"/>
          <w:sz w:val="24"/>
          <w:szCs w:val="24"/>
          <w:lang w:val="en-US"/>
        </w:rPr>
        <w:t xml:space="preserve"> </w:t>
      </w:r>
      <w:r w:rsidR="00BF603F" w:rsidRPr="006A4EE4">
        <w:rPr>
          <w:rFonts w:ascii="Book Antiqua" w:hAnsi="Book Antiqua"/>
          <w:sz w:val="24"/>
          <w:szCs w:val="24"/>
          <w:lang w:val="en-US"/>
        </w:rPr>
        <w:t>ocular amyloidosis after liver</w:t>
      </w:r>
      <w:r w:rsidR="00BB5EB8" w:rsidRPr="006A4EE4">
        <w:rPr>
          <w:rFonts w:ascii="Book Antiqua" w:hAnsi="Book Antiqua"/>
          <w:sz w:val="24"/>
          <w:szCs w:val="24"/>
          <w:lang w:val="en-US"/>
        </w:rPr>
        <w:t xml:space="preserve"> transplantation in FAP</w:t>
      </w:r>
    </w:p>
    <w:p w14:paraId="4D37BAAA" w14:textId="77777777" w:rsidR="00654DCF" w:rsidRPr="006A4EE4" w:rsidRDefault="00654DCF" w:rsidP="004C7060">
      <w:pPr>
        <w:pBdr>
          <w:bottom w:val="single" w:sz="4" w:space="1" w:color="auto"/>
        </w:pBd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20FA043A" w14:textId="4013A899" w:rsidR="00654DCF" w:rsidRPr="006A4EE4" w:rsidRDefault="00654DCF" w:rsidP="004C7060">
      <w:pPr>
        <w:pBdr>
          <w:bottom w:val="single" w:sz="4" w:space="1" w:color="auto"/>
        </w:pBd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b/>
          <w:sz w:val="24"/>
          <w:szCs w:val="24"/>
          <w:lang w:val="en-US"/>
        </w:rPr>
        <w:t>Ivo Filipe Gama, Leonor Duarte Almeida</w:t>
      </w:r>
    </w:p>
    <w:p w14:paraId="028B70B4" w14:textId="77777777" w:rsidR="00654DCF" w:rsidRPr="006A4EE4" w:rsidRDefault="00654DCF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</w:p>
    <w:p w14:paraId="750A75BF" w14:textId="362C90F5" w:rsidR="00BB5EB8" w:rsidRPr="006A4EE4" w:rsidRDefault="00654DCF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 w:eastAsia="zh-CN"/>
        </w:rPr>
      </w:pPr>
      <w:r w:rsidRPr="006A4EE4">
        <w:rPr>
          <w:rFonts w:ascii="Book Antiqua" w:hAnsi="Book Antiqua"/>
          <w:b/>
          <w:sz w:val="24"/>
          <w:szCs w:val="24"/>
          <w:lang w:val="en-US"/>
        </w:rPr>
        <w:t>Ivo Filipe Gama, Leonor Duarte Almeida</w:t>
      </w:r>
      <w:r w:rsidR="00BB5EB8" w:rsidRPr="006A4EE4">
        <w:rPr>
          <w:rFonts w:ascii="Book Antiqua" w:hAnsi="Book Antiqua"/>
          <w:sz w:val="24"/>
          <w:szCs w:val="24"/>
          <w:lang w:val="en-US"/>
        </w:rPr>
        <w:t xml:space="preserve">, Ophthalmology Department, Santa Maria University Hospital (North Lisbon Hospital Center), </w:t>
      </w:r>
      <w:r w:rsidR="00BB5EB8" w:rsidRPr="006A4EE4">
        <w:rPr>
          <w:rFonts w:ascii="Book Antiqua" w:hAnsi="Book Antiqua" w:cs="Arial"/>
          <w:sz w:val="24"/>
          <w:szCs w:val="24"/>
          <w:lang w:val="en-US"/>
        </w:rPr>
        <w:t>1649-035 Lisbon, Portugal</w:t>
      </w:r>
    </w:p>
    <w:p w14:paraId="6E00F7BA" w14:textId="77777777" w:rsidR="00654DCF" w:rsidRPr="006A4EE4" w:rsidRDefault="00654DCF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</w:p>
    <w:p w14:paraId="7235C8CC" w14:textId="3EC54CE9" w:rsidR="00E15FF2" w:rsidRPr="006A4EE4" w:rsidRDefault="00A62030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6A4EE4">
        <w:rPr>
          <w:rFonts w:ascii="Book Antiqua" w:hAnsi="Book Antiqua"/>
          <w:b/>
          <w:sz w:val="24"/>
          <w:szCs w:val="24"/>
        </w:rPr>
        <w:t>Author contributions:</w:t>
      </w:r>
      <w:r w:rsidRPr="006A4EE4">
        <w:rPr>
          <w:rFonts w:ascii="Book Antiqua" w:hAnsi="Book Antiqua"/>
          <w:sz w:val="24"/>
          <w:szCs w:val="24"/>
        </w:rPr>
        <w:t xml:space="preserve"> </w:t>
      </w:r>
      <w:r w:rsidRPr="006A4EE4">
        <w:rPr>
          <w:rFonts w:ascii="Book Antiqua" w:hAnsi="Book Antiqua"/>
          <w:sz w:val="24"/>
          <w:szCs w:val="24"/>
          <w:lang w:val="en-US"/>
        </w:rPr>
        <w:t>Gama IF and Almeida</w:t>
      </w:r>
      <w:r w:rsidR="00BB5EB8" w:rsidRPr="006A4EE4">
        <w:rPr>
          <w:rFonts w:ascii="Book Antiqua" w:hAnsi="Book Antiqua"/>
          <w:sz w:val="24"/>
          <w:szCs w:val="24"/>
          <w:lang w:val="en-US"/>
        </w:rPr>
        <w:t xml:space="preserve"> LD designed the report</w:t>
      </w:r>
      <w:r w:rsidRPr="006A4EE4">
        <w:rPr>
          <w:rFonts w:ascii="Book Antiqua" w:hAnsi="Book Antiqua"/>
          <w:sz w:val="24"/>
          <w:szCs w:val="24"/>
          <w:lang w:val="en-US" w:eastAsia="zh-CN"/>
        </w:rPr>
        <w:t>;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Almeida</w:t>
      </w:r>
      <w:r w:rsidR="00BB5EB8" w:rsidRPr="006A4EE4">
        <w:rPr>
          <w:rFonts w:ascii="Book Antiqua" w:hAnsi="Book Antiqua"/>
          <w:sz w:val="24"/>
          <w:szCs w:val="24"/>
          <w:lang w:val="en-US"/>
        </w:rPr>
        <w:t xml:space="preserve"> LD evaluated and followed-up the </w:t>
      </w:r>
      <w:r w:rsidR="00E15FF2" w:rsidRPr="006A4EE4">
        <w:rPr>
          <w:rFonts w:ascii="Book Antiqua" w:hAnsi="Book Antiqua"/>
          <w:sz w:val="24"/>
          <w:szCs w:val="24"/>
          <w:lang w:val="en-US"/>
        </w:rPr>
        <w:t>patient</w:t>
      </w:r>
      <w:r w:rsidRPr="006A4EE4">
        <w:rPr>
          <w:rFonts w:ascii="Book Antiqua" w:hAnsi="Book Antiqua"/>
          <w:sz w:val="24"/>
          <w:szCs w:val="24"/>
          <w:lang w:val="en-US" w:eastAsia="zh-CN"/>
        </w:rPr>
        <w:t>;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Gama</w:t>
      </w:r>
      <w:r w:rsidR="00E15FF2" w:rsidRPr="006A4EE4">
        <w:rPr>
          <w:rFonts w:ascii="Book Antiqua" w:hAnsi="Book Antiqua"/>
          <w:sz w:val="24"/>
          <w:szCs w:val="24"/>
          <w:lang w:val="en-US"/>
        </w:rPr>
        <w:t xml:space="preserve"> IF performed the complimentary exams and collected</w:t>
      </w:r>
      <w:r w:rsidR="00AE01B7" w:rsidRPr="006A4EE4">
        <w:rPr>
          <w:rFonts w:ascii="Book Antiqua" w:hAnsi="Book Antiqua"/>
          <w:sz w:val="24"/>
          <w:szCs w:val="24"/>
          <w:lang w:val="en-US"/>
        </w:rPr>
        <w:t xml:space="preserve"> all </w:t>
      </w:r>
      <w:r w:rsidR="00E15FF2" w:rsidRPr="006A4EE4">
        <w:rPr>
          <w:rFonts w:ascii="Book Antiqua" w:hAnsi="Book Antiqua"/>
          <w:sz w:val="24"/>
          <w:szCs w:val="24"/>
          <w:lang w:val="en-US"/>
        </w:rPr>
        <w:t>clinical data</w:t>
      </w:r>
      <w:r w:rsidRPr="006A4EE4">
        <w:rPr>
          <w:rFonts w:ascii="Book Antiqua" w:hAnsi="Book Antiqua"/>
          <w:sz w:val="24"/>
          <w:szCs w:val="24"/>
          <w:lang w:val="en-US" w:eastAsia="zh-CN"/>
        </w:rPr>
        <w:t>;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Gama IF and Almeida</w:t>
      </w:r>
      <w:r w:rsidR="00E15FF2" w:rsidRPr="006A4EE4">
        <w:rPr>
          <w:rFonts w:ascii="Book Antiqua" w:hAnsi="Book Antiqua"/>
          <w:sz w:val="24"/>
          <w:szCs w:val="24"/>
          <w:lang w:val="en-US"/>
        </w:rPr>
        <w:t xml:space="preserve"> LD wrote the paper.</w:t>
      </w:r>
    </w:p>
    <w:p w14:paraId="22EFA198" w14:textId="77777777" w:rsidR="00AD4193" w:rsidRPr="006A4EE4" w:rsidRDefault="00AD4193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4628D9EF" w14:textId="0882BB53" w:rsidR="007C7C89" w:rsidRPr="006A4EE4" w:rsidRDefault="007C7C89" w:rsidP="004C7060">
      <w:pPr>
        <w:spacing w:after="0" w:line="360" w:lineRule="auto"/>
        <w:jc w:val="both"/>
        <w:rPr>
          <w:rFonts w:ascii="Book Antiqua" w:hAnsi="Book Antiqua"/>
          <w:b/>
          <w:iCs/>
          <w:sz w:val="24"/>
          <w:szCs w:val="24"/>
          <w:lang w:eastAsia="zh-CN"/>
        </w:rPr>
      </w:pPr>
      <w:r w:rsidRPr="006A4EE4">
        <w:rPr>
          <w:rFonts w:ascii="Book Antiqua" w:hAnsi="Book Antiqua"/>
          <w:b/>
          <w:sz w:val="24"/>
          <w:szCs w:val="24"/>
        </w:rPr>
        <w:t>Institutional review board statement</w:t>
      </w:r>
      <w:r w:rsidRPr="006A4EE4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6A4EE4">
        <w:rPr>
          <w:rFonts w:ascii="Book Antiqua" w:hAnsi="Book Antiqua"/>
          <w:sz w:val="24"/>
          <w:szCs w:val="24"/>
          <w:lang w:val="en-US"/>
        </w:rPr>
        <w:t>The retrospective review and publication of patient’s clinical data were approved by the Santa Maria University Hospital Ethics Committee.</w:t>
      </w:r>
    </w:p>
    <w:p w14:paraId="7F71C3D3" w14:textId="77777777" w:rsidR="007C7C89" w:rsidRPr="006A4EE4" w:rsidRDefault="007C7C89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283D7A32" w14:textId="3575B371" w:rsidR="007C7C89" w:rsidRPr="006A4EE4" w:rsidRDefault="007C7C89" w:rsidP="004C7060">
      <w:pPr>
        <w:spacing w:after="0" w:line="360" w:lineRule="auto"/>
        <w:jc w:val="both"/>
        <w:rPr>
          <w:rFonts w:ascii="Book Antiqua" w:hAnsi="Book Antiqua"/>
          <w:b/>
          <w:iCs/>
          <w:sz w:val="24"/>
          <w:szCs w:val="24"/>
          <w:lang w:eastAsia="zh-CN"/>
        </w:rPr>
      </w:pPr>
      <w:r w:rsidRPr="006A4EE4">
        <w:rPr>
          <w:rFonts w:ascii="Book Antiqua" w:hAnsi="Book Antiqua"/>
          <w:b/>
          <w:sz w:val="24"/>
          <w:szCs w:val="24"/>
        </w:rPr>
        <w:t>Informed consent statement</w:t>
      </w:r>
      <w:r w:rsidRPr="006A4EE4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6A4EE4">
        <w:rPr>
          <w:rFonts w:ascii="Book Antiqua" w:hAnsi="Book Antiqua"/>
          <w:sz w:val="24"/>
          <w:szCs w:val="24"/>
          <w:lang w:val="en-US"/>
        </w:rPr>
        <w:t>The patient gave written consent for publication of his clinical data.</w:t>
      </w:r>
    </w:p>
    <w:p w14:paraId="2FF91EAC" w14:textId="77777777" w:rsidR="007C7C89" w:rsidRPr="006A4EE4" w:rsidRDefault="007C7C89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598597DF" w14:textId="3A7B870F" w:rsidR="007C7C89" w:rsidRPr="006A4EE4" w:rsidRDefault="007C7C89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A4EE4">
        <w:rPr>
          <w:rFonts w:ascii="Book Antiqua" w:hAnsi="Book Antiqua"/>
          <w:b/>
          <w:sz w:val="24"/>
          <w:szCs w:val="24"/>
        </w:rPr>
        <w:t>Conflict-of-interest statement</w:t>
      </w:r>
      <w:r w:rsidRPr="006A4EE4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6A4EE4">
        <w:rPr>
          <w:rFonts w:ascii="Book Antiqua" w:hAnsi="Book Antiqua"/>
          <w:sz w:val="24"/>
          <w:szCs w:val="24"/>
          <w:lang w:val="en-US"/>
        </w:rPr>
        <w:t>The authors declare that they have no conflicts of interest to disclose and they did not receive any funding for this paper.</w:t>
      </w:r>
    </w:p>
    <w:p w14:paraId="6B78AB1E" w14:textId="77777777" w:rsidR="007C7C89" w:rsidRPr="006A4EE4" w:rsidRDefault="007C7C89" w:rsidP="004C706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F4984A1" w14:textId="77777777" w:rsidR="007C7C89" w:rsidRPr="006A4EE4" w:rsidRDefault="007C7C89" w:rsidP="004C706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A4EE4">
        <w:rPr>
          <w:rFonts w:ascii="Book Antiqua" w:hAnsi="Book Antiqua"/>
          <w:b/>
          <w:sz w:val="24"/>
          <w:szCs w:val="24"/>
        </w:rPr>
        <w:t xml:space="preserve">Open-Access: </w:t>
      </w:r>
      <w:r w:rsidRPr="006A4EE4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</w:t>
      </w:r>
      <w:r w:rsidRPr="006A4EE4">
        <w:rPr>
          <w:rFonts w:ascii="Book Antiqua" w:hAnsi="Book Antiqua"/>
          <w:sz w:val="24"/>
          <w:szCs w:val="24"/>
        </w:rPr>
        <w:lastRenderedPageBreak/>
        <w:t xml:space="preserve">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6A4EE4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14:paraId="3FC0C305" w14:textId="77777777" w:rsidR="00AD4193" w:rsidRPr="006A4EE4" w:rsidRDefault="00AD4193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</w:p>
    <w:p w14:paraId="191AD789" w14:textId="77777777" w:rsidR="007C7C89" w:rsidRPr="006A4EE4" w:rsidRDefault="007C7C89" w:rsidP="004C706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6A4EE4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6A4EE4">
        <w:rPr>
          <w:rFonts w:ascii="Book Antiqua" w:eastAsia="宋体" w:hAnsi="Book Antiqua" w:cs="宋体"/>
          <w:sz w:val="24"/>
          <w:szCs w:val="24"/>
        </w:rPr>
        <w:t> Invited manuscript</w:t>
      </w:r>
    </w:p>
    <w:p w14:paraId="7F2A6969" w14:textId="77777777" w:rsidR="007C7C89" w:rsidRPr="006A4EE4" w:rsidRDefault="007C7C89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</w:p>
    <w:p w14:paraId="01D0AD05" w14:textId="22AFEB44" w:rsidR="00E15FF2" w:rsidRPr="006A4EE4" w:rsidRDefault="002C1205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A4EE4">
        <w:rPr>
          <w:rFonts w:ascii="Book Antiqua" w:hAnsi="Book Antiqua"/>
          <w:b/>
          <w:sz w:val="24"/>
          <w:szCs w:val="24"/>
        </w:rPr>
        <w:t xml:space="preserve">Correspondence to: </w:t>
      </w:r>
      <w:r w:rsidR="00E15FF2" w:rsidRPr="006A4EE4">
        <w:rPr>
          <w:rFonts w:ascii="Book Antiqua" w:hAnsi="Book Antiqua"/>
          <w:b/>
          <w:sz w:val="24"/>
          <w:szCs w:val="24"/>
          <w:lang w:val="en-US"/>
        </w:rPr>
        <w:t xml:space="preserve">Ivo Filipe Gama, MD, </w:t>
      </w:r>
      <w:r w:rsidR="00E15FF2" w:rsidRPr="006A4EE4">
        <w:rPr>
          <w:rFonts w:ascii="Book Antiqua" w:hAnsi="Book Antiqua"/>
          <w:sz w:val="24"/>
          <w:szCs w:val="24"/>
          <w:lang w:val="en-US"/>
        </w:rPr>
        <w:t xml:space="preserve">Ophthalmology Department, Santa Maria University Hospital (North Lisbon Hospital Center), </w:t>
      </w:r>
      <w:r w:rsidR="00E15FF2" w:rsidRPr="006A4EE4">
        <w:rPr>
          <w:rFonts w:ascii="Book Antiqua" w:hAnsi="Book Antiqua" w:cs="Arial"/>
          <w:sz w:val="24"/>
          <w:szCs w:val="24"/>
          <w:lang w:val="en-US"/>
        </w:rPr>
        <w:t xml:space="preserve">Av. </w:t>
      </w:r>
      <w:r w:rsidR="00E15FF2" w:rsidRPr="006A4EE4">
        <w:rPr>
          <w:rFonts w:ascii="Book Antiqua" w:hAnsi="Book Antiqua" w:cs="Arial"/>
          <w:sz w:val="24"/>
          <w:szCs w:val="24"/>
        </w:rPr>
        <w:t>Prof. Egas Moniz, 1649-035 Lisbon, Portugal</w:t>
      </w:r>
      <w:r w:rsidRPr="006A4EE4">
        <w:rPr>
          <w:rFonts w:ascii="Book Antiqua" w:hAnsi="Book Antiqua"/>
          <w:sz w:val="24"/>
          <w:szCs w:val="24"/>
          <w:lang w:eastAsia="zh-CN"/>
        </w:rPr>
        <w:t>.</w:t>
      </w:r>
      <w:r w:rsidR="00FA060C" w:rsidRPr="00FA060C">
        <w:rPr>
          <w:rFonts w:ascii="Arial" w:hAnsi="Arial" w:cs="Arial"/>
          <w:color w:val="000000"/>
        </w:rPr>
        <w:t xml:space="preserve"> </w:t>
      </w:r>
      <w:r w:rsidR="00FA060C" w:rsidRPr="00FA060C">
        <w:rPr>
          <w:rFonts w:ascii="Book Antiqua" w:hAnsi="Book Antiqua"/>
          <w:sz w:val="24"/>
          <w:szCs w:val="24"/>
          <w:lang w:val="en-US"/>
        </w:rPr>
        <w:t>ivo.gama@chln.min-saude.pt</w:t>
      </w:r>
    </w:p>
    <w:p w14:paraId="7D3ECF2F" w14:textId="60542657" w:rsidR="00E15FF2" w:rsidRPr="006A4EE4" w:rsidRDefault="00E15FF2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6A4EE4">
        <w:rPr>
          <w:rFonts w:ascii="Book Antiqua" w:hAnsi="Book Antiqua"/>
          <w:b/>
          <w:sz w:val="24"/>
          <w:szCs w:val="24"/>
          <w:lang w:val="en-US"/>
        </w:rPr>
        <w:t>Telephone: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+351</w:t>
      </w:r>
      <w:r w:rsidR="002C1205" w:rsidRPr="006A4EE4">
        <w:rPr>
          <w:rFonts w:ascii="Book Antiqua" w:hAnsi="Book Antiqua"/>
          <w:sz w:val="24"/>
          <w:szCs w:val="24"/>
          <w:lang w:val="en-US" w:eastAsia="zh-CN"/>
        </w:rPr>
        <w:t>-</w:t>
      </w:r>
      <w:r w:rsidRPr="006A4EE4">
        <w:rPr>
          <w:rFonts w:ascii="Book Antiqua" w:hAnsi="Book Antiqua"/>
          <w:sz w:val="24"/>
          <w:szCs w:val="24"/>
          <w:lang w:val="en-US"/>
        </w:rPr>
        <w:t>93</w:t>
      </w:r>
      <w:r w:rsidR="002C1205" w:rsidRPr="006A4EE4">
        <w:rPr>
          <w:rFonts w:ascii="Book Antiqua" w:hAnsi="Book Antiqua"/>
          <w:sz w:val="24"/>
          <w:szCs w:val="24"/>
          <w:lang w:val="en-US" w:eastAsia="zh-CN"/>
        </w:rPr>
        <w:t>-</w:t>
      </w:r>
      <w:r w:rsidRPr="006A4EE4">
        <w:rPr>
          <w:rFonts w:ascii="Book Antiqua" w:hAnsi="Book Antiqua"/>
          <w:sz w:val="24"/>
          <w:szCs w:val="24"/>
          <w:lang w:val="en-US"/>
        </w:rPr>
        <w:t>9160876</w:t>
      </w:r>
    </w:p>
    <w:p w14:paraId="16B9E9E5" w14:textId="78A3B8AF" w:rsidR="00AD4193" w:rsidRPr="006A4EE4" w:rsidRDefault="00AD4193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</w:p>
    <w:p w14:paraId="10418E3D" w14:textId="1A919C89" w:rsidR="00A82600" w:rsidRPr="006A4EE4" w:rsidRDefault="00A82600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A4EE4">
        <w:rPr>
          <w:rFonts w:ascii="Book Antiqua" w:hAnsi="Book Antiqua"/>
          <w:b/>
          <w:sz w:val="24"/>
          <w:szCs w:val="24"/>
        </w:rPr>
        <w:t xml:space="preserve">Received: </w:t>
      </w:r>
      <w:r w:rsidR="00363944" w:rsidRPr="006A4EE4">
        <w:rPr>
          <w:rFonts w:ascii="Book Antiqua" w:hAnsi="Book Antiqua"/>
          <w:sz w:val="24"/>
          <w:szCs w:val="24"/>
          <w:lang w:eastAsia="zh-CN"/>
        </w:rPr>
        <w:t>September 15, 2016</w:t>
      </w:r>
      <w:r w:rsidR="004C7060" w:rsidRPr="006A4EE4">
        <w:rPr>
          <w:rFonts w:ascii="Book Antiqua" w:hAnsi="Book Antiqua"/>
          <w:sz w:val="24"/>
          <w:szCs w:val="24"/>
        </w:rPr>
        <w:t xml:space="preserve"> </w:t>
      </w:r>
    </w:p>
    <w:p w14:paraId="3DFA84B7" w14:textId="55BDE7BB" w:rsidR="00A82600" w:rsidRPr="006A4EE4" w:rsidRDefault="00A82600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A4EE4">
        <w:rPr>
          <w:rFonts w:ascii="Book Antiqua" w:hAnsi="Book Antiqua"/>
          <w:b/>
          <w:sz w:val="24"/>
          <w:szCs w:val="24"/>
        </w:rPr>
        <w:t>Peer-review started:</w:t>
      </w:r>
      <w:r w:rsidR="00363944" w:rsidRPr="006A4EE4">
        <w:rPr>
          <w:rFonts w:ascii="Book Antiqua" w:hAnsi="Book Antiqua"/>
          <w:sz w:val="24"/>
          <w:szCs w:val="24"/>
          <w:lang w:eastAsia="zh-CN"/>
        </w:rPr>
        <w:t xml:space="preserve"> September 17, 2016</w:t>
      </w:r>
      <w:r w:rsidR="00363944" w:rsidRPr="006A4EE4">
        <w:rPr>
          <w:rFonts w:ascii="Book Antiqua" w:hAnsi="Book Antiqua"/>
          <w:sz w:val="24"/>
          <w:szCs w:val="24"/>
        </w:rPr>
        <w:t xml:space="preserve"> </w:t>
      </w:r>
    </w:p>
    <w:p w14:paraId="4EC2300E" w14:textId="662ABA81" w:rsidR="00A82600" w:rsidRPr="006A4EE4" w:rsidRDefault="00A82600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A4EE4">
        <w:rPr>
          <w:rFonts w:ascii="Book Antiqua" w:hAnsi="Book Antiqua"/>
          <w:b/>
          <w:sz w:val="24"/>
          <w:szCs w:val="24"/>
        </w:rPr>
        <w:t>First decision:</w:t>
      </w:r>
      <w:r w:rsidR="00363944" w:rsidRPr="006A4EE4">
        <w:rPr>
          <w:rFonts w:ascii="Book Antiqua" w:hAnsi="Book Antiqua"/>
          <w:sz w:val="24"/>
          <w:szCs w:val="24"/>
          <w:lang w:eastAsia="zh-CN"/>
        </w:rPr>
        <w:t xml:space="preserve"> October 21, 2016</w:t>
      </w:r>
    </w:p>
    <w:p w14:paraId="0ABA5F2F" w14:textId="1041E26C" w:rsidR="00A82600" w:rsidRPr="006A4EE4" w:rsidRDefault="00A82600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A4EE4">
        <w:rPr>
          <w:rFonts w:ascii="Book Antiqua" w:hAnsi="Book Antiqua"/>
          <w:b/>
          <w:sz w:val="24"/>
          <w:szCs w:val="24"/>
        </w:rPr>
        <w:t xml:space="preserve">Revised: </w:t>
      </w:r>
      <w:r w:rsidR="00363944" w:rsidRPr="006A4EE4">
        <w:rPr>
          <w:rFonts w:ascii="Book Antiqua" w:hAnsi="Book Antiqua"/>
          <w:sz w:val="24"/>
          <w:szCs w:val="24"/>
          <w:lang w:eastAsia="zh-CN"/>
        </w:rPr>
        <w:t>May 29, 2017</w:t>
      </w:r>
      <w:r w:rsidRPr="006A4EE4">
        <w:rPr>
          <w:rFonts w:ascii="Book Antiqua" w:hAnsi="Book Antiqua"/>
          <w:sz w:val="24"/>
          <w:szCs w:val="24"/>
        </w:rPr>
        <w:t xml:space="preserve"> </w:t>
      </w:r>
    </w:p>
    <w:p w14:paraId="2AE2363D" w14:textId="6E54FBCE" w:rsidR="00A82600" w:rsidRPr="00E37F92" w:rsidRDefault="00A82600" w:rsidP="00E37F92">
      <w:pPr>
        <w:rPr>
          <w:rFonts w:ascii="Book Antiqua" w:hAnsi="Book Antiqua"/>
          <w:iCs/>
          <w:sz w:val="24"/>
        </w:rPr>
      </w:pPr>
      <w:r w:rsidRPr="006A4EE4">
        <w:rPr>
          <w:rFonts w:ascii="Book Antiqua" w:hAnsi="Book Antiqua"/>
          <w:b/>
          <w:sz w:val="24"/>
          <w:szCs w:val="24"/>
        </w:rPr>
        <w:t>Accepted:</w:t>
      </w:r>
      <w:r w:rsidR="004C7060" w:rsidRPr="006A4EE4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E37F92">
        <w:rPr>
          <w:rStyle w:val="Emphasis"/>
        </w:rPr>
        <w:t>June</w:t>
      </w:r>
      <w:proofErr w:type="spellEnd"/>
      <w:r w:rsidR="00E37F92">
        <w:rPr>
          <w:rStyle w:val="Emphasis"/>
        </w:rPr>
        <w:t xml:space="preserve"> 19</w:t>
      </w:r>
      <w:r w:rsidR="00E37F92">
        <w:rPr>
          <w:rStyle w:val="Emphasis"/>
          <w:rFonts w:cs="宋体"/>
        </w:rPr>
        <w:t>,</w:t>
      </w:r>
      <w:r w:rsidR="00E37F92">
        <w:rPr>
          <w:rStyle w:val="Emphasis"/>
        </w:rPr>
        <w:t xml:space="preserve"> 2017</w:t>
      </w:r>
    </w:p>
    <w:p w14:paraId="4347836C" w14:textId="6A0A5454" w:rsidR="00A82600" w:rsidRPr="006A4EE4" w:rsidRDefault="00A82600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A4EE4">
        <w:rPr>
          <w:rFonts w:ascii="Book Antiqua" w:hAnsi="Book Antiqua"/>
          <w:b/>
          <w:sz w:val="24"/>
          <w:szCs w:val="24"/>
        </w:rPr>
        <w:t>Article in press:</w:t>
      </w:r>
      <w:r w:rsidR="004C7060" w:rsidRPr="006A4EE4">
        <w:rPr>
          <w:rFonts w:ascii="Book Antiqua" w:hAnsi="Book Antiqua"/>
          <w:sz w:val="24"/>
          <w:szCs w:val="24"/>
        </w:rPr>
        <w:t xml:space="preserve"> </w:t>
      </w:r>
    </w:p>
    <w:p w14:paraId="2989A818" w14:textId="77777777" w:rsidR="00A82600" w:rsidRPr="006A4EE4" w:rsidRDefault="00A82600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A4EE4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7E01AC49" w14:textId="0204D4EB" w:rsidR="001207A8" w:rsidRPr="006A4EE4" w:rsidRDefault="001207A8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</w:p>
    <w:p w14:paraId="3142C8E7" w14:textId="77777777" w:rsidR="00C22F0A" w:rsidRPr="006A4EE4" w:rsidRDefault="00C22F0A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6A4EE4">
        <w:rPr>
          <w:rFonts w:ascii="Book Antiqua" w:hAnsi="Book Antiqua"/>
          <w:b/>
          <w:sz w:val="24"/>
          <w:szCs w:val="24"/>
          <w:lang w:val="en-US"/>
        </w:rPr>
        <w:br w:type="page"/>
      </w:r>
    </w:p>
    <w:p w14:paraId="6D9F435F" w14:textId="414FE64C" w:rsidR="00E15FF2" w:rsidRPr="006A4EE4" w:rsidRDefault="004711DA" w:rsidP="004C706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  <w:r w:rsidRPr="006A4EE4">
        <w:rPr>
          <w:rFonts w:ascii="Book Antiqua" w:hAnsi="Book Antiqua"/>
          <w:b/>
          <w:sz w:val="24"/>
          <w:szCs w:val="24"/>
          <w:lang w:val="en-US"/>
        </w:rPr>
        <w:lastRenderedPageBreak/>
        <w:t>Abstract</w:t>
      </w:r>
    </w:p>
    <w:p w14:paraId="7A10A6D8" w14:textId="7DEA7717" w:rsidR="00F92ED7" w:rsidRPr="006A4EE4" w:rsidRDefault="00F92ED7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 xml:space="preserve">The familiar amyloid polyneuropathy (FAP) is a rare autosomal-dominant systemic amyloidosis. </w:t>
      </w:r>
      <w:r w:rsidR="00742CB2" w:rsidRPr="006A4EE4">
        <w:rPr>
          <w:rFonts w:ascii="Book Antiqua" w:eastAsia="AdvTimes" w:hAnsi="Book Antiqua" w:cs="Arial"/>
          <w:sz w:val="24"/>
          <w:szCs w:val="24"/>
          <w:lang w:val="en-US"/>
        </w:rPr>
        <w:t>A</w:t>
      </w:r>
      <w:r w:rsidR="009A1334" w:rsidRPr="006A4EE4">
        <w:rPr>
          <w:rFonts w:ascii="Book Antiqua" w:eastAsia="AdvTimes" w:hAnsi="Book Antiqua" w:cs="Arial"/>
          <w:sz w:val="24"/>
          <w:szCs w:val="24"/>
          <w:lang w:val="en-US"/>
        </w:rPr>
        <w:t>myloid deposit</w:t>
      </w:r>
      <w:r w:rsidR="00742CB2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ion occurs more frequently and extensively in the </w:t>
      </w:r>
      <w:proofErr w:type="spellStart"/>
      <w:r w:rsidR="00742CB2" w:rsidRPr="006A4EE4">
        <w:rPr>
          <w:rFonts w:ascii="Book Antiqua" w:eastAsia="AdvTimes" w:hAnsi="Book Antiqua" w:cs="Arial"/>
          <w:sz w:val="24"/>
          <w:szCs w:val="24"/>
          <w:lang w:val="en-US"/>
        </w:rPr>
        <w:t>vitq</w:t>
      </w:r>
      <w:proofErr w:type="spellEnd"/>
      <w:r w:rsidR="009A1334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. 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The increase in intraocular pressure (IOP) is a result of deposition of </w:t>
      </w:r>
      <w:proofErr w:type="spellStart"/>
      <w:r w:rsidR="00C22F0A" w:rsidRPr="006A4EE4">
        <w:rPr>
          <w:rFonts w:ascii="Book Antiqua" w:hAnsi="Book Antiqua" w:cs="Arial"/>
          <w:sz w:val="24"/>
          <w:szCs w:val="24"/>
          <w:lang w:val="en-US"/>
        </w:rPr>
        <w:t>transthyretin</w:t>
      </w:r>
      <w:proofErr w:type="spellEnd"/>
      <w:r w:rsidR="00C22F0A" w:rsidRPr="006A4EE4">
        <w:rPr>
          <w:rFonts w:ascii="Book Antiqua" w:hAnsi="Book Antiqua" w:cs="Arial"/>
          <w:sz w:val="24"/>
          <w:szCs w:val="24"/>
          <w:lang w:val="en-US"/>
        </w:rPr>
        <w:t xml:space="preserve"> (</w:t>
      </w:r>
      <w:r w:rsidR="00C22F0A" w:rsidRPr="006A4EE4">
        <w:rPr>
          <w:rFonts w:ascii="Book Antiqua" w:hAnsi="Book Antiqua" w:cs="Arial"/>
          <w:i/>
          <w:sz w:val="24"/>
          <w:szCs w:val="24"/>
          <w:lang w:val="en-US"/>
        </w:rPr>
        <w:t>TTR</w:t>
      </w:r>
      <w:r w:rsidR="00C22F0A" w:rsidRPr="006A4EE4">
        <w:rPr>
          <w:rFonts w:ascii="Book Antiqua" w:hAnsi="Book Antiqua" w:cs="Arial"/>
          <w:sz w:val="24"/>
          <w:szCs w:val="24"/>
          <w:lang w:val="en-US"/>
        </w:rPr>
        <w:t>)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in trabecular meshwork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. </w:t>
      </w:r>
      <w:r w:rsidR="00C417BB" w:rsidRPr="006A4EE4">
        <w:rPr>
          <w:rFonts w:ascii="Book Antiqua" w:hAnsi="Book Antiqua" w:cs="Arial"/>
          <w:sz w:val="24"/>
          <w:szCs w:val="24"/>
          <w:lang w:val="en-US"/>
        </w:rPr>
        <w:t xml:space="preserve">Rarely, the amyloid deposition in anterior segment can be more exuberant than in posterior segment. </w:t>
      </w:r>
      <w:proofErr w:type="gramStart"/>
      <w:r w:rsidR="00E5756C" w:rsidRPr="006A4EE4">
        <w:rPr>
          <w:rFonts w:ascii="Book Antiqua" w:hAnsi="Book Antiqua" w:cs="Arial"/>
          <w:sz w:val="24"/>
          <w:szCs w:val="24"/>
          <w:lang w:val="en-US"/>
        </w:rPr>
        <w:t>A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42 year</w:t>
      </w:r>
      <w:r w:rsidR="0054573E" w:rsidRPr="006A4EE4">
        <w:rPr>
          <w:rFonts w:ascii="Book Antiqua" w:hAnsi="Book Antiqua" w:cs="Arial"/>
          <w:sz w:val="24"/>
          <w:szCs w:val="24"/>
          <w:lang w:val="en-US"/>
        </w:rPr>
        <w:t>s</w:t>
      </w:r>
      <w:r w:rsidR="00C22F0A" w:rsidRPr="006A4EE4">
        <w:rPr>
          <w:rFonts w:ascii="Book Antiqua" w:hAnsi="Book Antiqua" w:cs="Arial"/>
          <w:sz w:val="24"/>
          <w:szCs w:val="24"/>
          <w:lang w:val="en-US" w:eastAsia="zh-CN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>old man, with FAP (Val30Met mutation), liver transplantation in 1997.</w:t>
      </w:r>
      <w:proofErr w:type="gram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He was asymptomatic, without any significant ocular </w:t>
      </w:r>
      <w:r w:rsidR="001A6882" w:rsidRPr="006A4EE4">
        <w:rPr>
          <w:rFonts w:ascii="Book Antiqua" w:hAnsi="Book Antiqua" w:cs="Arial"/>
          <w:sz w:val="24"/>
          <w:szCs w:val="24"/>
          <w:lang w:val="en-US"/>
        </w:rPr>
        <w:t>abnormality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E5756C" w:rsidRPr="006A4EE4">
        <w:rPr>
          <w:rFonts w:ascii="Book Antiqua" w:hAnsi="Book Antiqua" w:cs="Arial"/>
          <w:sz w:val="24"/>
          <w:szCs w:val="24"/>
          <w:lang w:val="en-US"/>
        </w:rPr>
        <w:t>until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2011</w:t>
      </w:r>
      <w:r w:rsidR="001A6882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5A2D95" w:rsidRPr="006A4EE4">
        <w:rPr>
          <w:rFonts w:ascii="Book Antiqua" w:hAnsi="Book Antiqua" w:cs="Arial"/>
          <w:sz w:val="24"/>
          <w:szCs w:val="24"/>
          <w:lang w:val="en-US"/>
        </w:rPr>
        <w:t xml:space="preserve"> In 2011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he had an epi</w:t>
      </w:r>
      <w:r w:rsidR="00677C9F" w:rsidRPr="006A4EE4">
        <w:rPr>
          <w:rFonts w:ascii="Book Antiqua" w:hAnsi="Book Antiqua" w:cs="Arial"/>
          <w:sz w:val="24"/>
          <w:szCs w:val="24"/>
          <w:lang w:val="en-US"/>
        </w:rPr>
        <w:t>sode of pain in right eye (RE). Scalloped pupils, pupillary a</w:t>
      </w:r>
      <w:r w:rsidRPr="006A4EE4">
        <w:rPr>
          <w:rFonts w:ascii="Book Antiqua" w:hAnsi="Book Antiqua" w:cs="Arial"/>
          <w:sz w:val="24"/>
          <w:szCs w:val="24"/>
          <w:lang w:val="en-US"/>
        </w:rPr>
        <w:t>myloi</w:t>
      </w:r>
      <w:r w:rsidR="00677C9F" w:rsidRPr="006A4EE4">
        <w:rPr>
          <w:rFonts w:ascii="Book Antiqua" w:hAnsi="Book Antiqua" w:cs="Arial"/>
          <w:sz w:val="24"/>
          <w:szCs w:val="24"/>
          <w:lang w:val="en-US"/>
        </w:rPr>
        <w:t xml:space="preserve">d deposits </w:t>
      </w:r>
      <w:r w:rsidRPr="006A4EE4">
        <w:rPr>
          <w:rFonts w:ascii="Book Antiqua" w:hAnsi="Book Antiqua" w:cs="Arial"/>
          <w:sz w:val="24"/>
          <w:szCs w:val="24"/>
          <w:lang w:val="en-US"/>
        </w:rPr>
        <w:t>and subtle vitreous opacities</w:t>
      </w:r>
      <w:r w:rsidR="00677C9F" w:rsidRPr="006A4EE4">
        <w:rPr>
          <w:rFonts w:ascii="Book Antiqua" w:hAnsi="Book Antiqua" w:cs="Arial"/>
          <w:sz w:val="24"/>
          <w:szCs w:val="24"/>
          <w:lang w:val="en-US"/>
        </w:rPr>
        <w:t xml:space="preserve"> were detected</w:t>
      </w:r>
      <w:r w:rsidRPr="006A4EE4">
        <w:rPr>
          <w:rFonts w:ascii="Book Antiqua" w:hAnsi="Book Antiqua" w:cs="Arial"/>
          <w:sz w:val="24"/>
          <w:szCs w:val="24"/>
          <w:lang w:val="en-US"/>
        </w:rPr>
        <w:t>. The IOP was 40</w:t>
      </w:r>
      <w:r w:rsidR="00EF206F" w:rsidRPr="006A4EE4">
        <w:rPr>
          <w:rFonts w:ascii="Book Antiqua" w:hAnsi="Book Antiqua" w:cs="Arial"/>
          <w:sz w:val="24"/>
          <w:szCs w:val="24"/>
          <w:lang w:val="en-US" w:eastAsia="zh-CN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>mmHg in RE and 28 mmHg in le</w:t>
      </w:r>
      <w:r w:rsidR="00677C9F" w:rsidRPr="006A4EE4">
        <w:rPr>
          <w:rFonts w:ascii="Book Antiqua" w:hAnsi="Book Antiqua" w:cs="Arial"/>
          <w:sz w:val="24"/>
          <w:szCs w:val="24"/>
          <w:lang w:val="en-US"/>
        </w:rPr>
        <w:t>ft eye (LE) with open angle. Optical coherence tomography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detected a tempo</w:t>
      </w:r>
      <w:r w:rsidR="0017453E" w:rsidRPr="006A4EE4">
        <w:rPr>
          <w:rFonts w:ascii="Book Antiqua" w:hAnsi="Book Antiqua" w:cs="Arial"/>
          <w:sz w:val="24"/>
          <w:szCs w:val="24"/>
          <w:lang w:val="en-US"/>
        </w:rPr>
        <w:t>ral superior retinal nerve fiber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layer defect in LE and </w:t>
      </w: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perimetry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was normal. Topical </w:t>
      </w: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timolol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was initiate</w:t>
      </w:r>
      <w:r w:rsidR="00161304" w:rsidRPr="006A4EE4">
        <w:rPr>
          <w:rFonts w:ascii="Book Antiqua" w:hAnsi="Book Antiqua" w:cs="Arial"/>
          <w:sz w:val="24"/>
          <w:szCs w:val="24"/>
          <w:lang w:val="en-US"/>
        </w:rPr>
        <w:t xml:space="preserve">d, and </w:t>
      </w:r>
      <w:proofErr w:type="spellStart"/>
      <w:r w:rsidR="00161304" w:rsidRPr="006A4EE4">
        <w:rPr>
          <w:rFonts w:ascii="Book Antiqua" w:hAnsi="Book Antiqua" w:cs="Arial"/>
          <w:sz w:val="24"/>
          <w:szCs w:val="24"/>
          <w:lang w:val="en-US"/>
        </w:rPr>
        <w:t>brimonidine</w:t>
      </w:r>
      <w:proofErr w:type="spellEnd"/>
      <w:r w:rsidR="00161304" w:rsidRPr="006A4EE4">
        <w:rPr>
          <w:rFonts w:ascii="Book Antiqua" w:hAnsi="Book Antiqua" w:cs="Arial"/>
          <w:sz w:val="24"/>
          <w:szCs w:val="24"/>
          <w:lang w:val="en-US"/>
        </w:rPr>
        <w:t xml:space="preserve"> was subsequently added </w:t>
      </w:r>
      <w:r w:rsidR="005A2D95" w:rsidRPr="006A4EE4">
        <w:rPr>
          <w:rFonts w:ascii="Book Antiqua" w:hAnsi="Book Antiqua" w:cs="Arial"/>
          <w:sz w:val="24"/>
          <w:szCs w:val="24"/>
          <w:lang w:val="en-US"/>
        </w:rPr>
        <w:t xml:space="preserve">to </w:t>
      </w:r>
      <w:r w:rsidR="00161304" w:rsidRPr="006A4EE4">
        <w:rPr>
          <w:rFonts w:ascii="Book Antiqua" w:hAnsi="Book Antiqua" w:cs="Arial"/>
          <w:sz w:val="24"/>
          <w:szCs w:val="24"/>
          <w:lang w:val="en-US"/>
        </w:rPr>
        <w:t>improve IOP control, which was achieved</w:t>
      </w:r>
      <w:r w:rsidR="00677C9F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with </w:t>
      </w:r>
      <w:r w:rsidR="00161304" w:rsidRPr="006A4EE4">
        <w:rPr>
          <w:rFonts w:ascii="Book Antiqua" w:hAnsi="Book Antiqua" w:cs="Arial"/>
          <w:sz w:val="24"/>
          <w:szCs w:val="24"/>
          <w:lang w:val="en-US"/>
        </w:rPr>
        <w:t xml:space="preserve">topical </w:t>
      </w:r>
      <w:r w:rsidRPr="006A4EE4">
        <w:rPr>
          <w:rFonts w:ascii="Book Antiqua" w:hAnsi="Book Antiqua" w:cs="Arial"/>
          <w:sz w:val="24"/>
          <w:szCs w:val="24"/>
          <w:lang w:val="en-US"/>
        </w:rPr>
        <w:t>medication</w:t>
      </w:r>
      <w:r w:rsidR="00161304" w:rsidRPr="006A4EE4">
        <w:rPr>
          <w:rFonts w:ascii="Book Antiqua" w:hAnsi="Book Antiqua" w:cs="Arial"/>
          <w:sz w:val="24"/>
          <w:szCs w:val="24"/>
          <w:lang w:val="en-US"/>
        </w:rPr>
        <w:t xml:space="preserve"> until last evaluation</w:t>
      </w:r>
      <w:r w:rsidR="005A2D95" w:rsidRPr="006A4EE4">
        <w:rPr>
          <w:rFonts w:ascii="Book Antiqua" w:hAnsi="Book Antiqua" w:cs="Arial"/>
          <w:sz w:val="24"/>
          <w:szCs w:val="24"/>
          <w:lang w:val="en-US"/>
        </w:rPr>
        <w:t>. No</w:t>
      </w:r>
      <w:r w:rsidR="00677C9F" w:rsidRPr="006A4EE4">
        <w:rPr>
          <w:rFonts w:ascii="Book Antiqua" w:hAnsi="Book Antiqua" w:cs="Arial"/>
          <w:sz w:val="24"/>
          <w:szCs w:val="24"/>
          <w:lang w:val="en-US"/>
        </w:rPr>
        <w:t xml:space="preserve"> progression</w:t>
      </w:r>
      <w:r w:rsidR="005A2D95" w:rsidRPr="006A4EE4">
        <w:rPr>
          <w:rFonts w:ascii="Book Antiqua" w:hAnsi="Book Antiqua" w:cs="Arial"/>
          <w:sz w:val="24"/>
          <w:szCs w:val="24"/>
          <w:lang w:val="en-US"/>
        </w:rPr>
        <w:t xml:space="preserve"> occurred</w:t>
      </w:r>
      <w:r w:rsidR="00677C9F" w:rsidRPr="006A4EE4">
        <w:rPr>
          <w:rFonts w:ascii="Book Antiqua" w:hAnsi="Book Antiqua" w:cs="Arial"/>
          <w:sz w:val="24"/>
          <w:szCs w:val="24"/>
          <w:lang w:val="en-US"/>
        </w:rPr>
        <w:t xml:space="preserve"> since 2011.</w:t>
      </w:r>
      <w:r w:rsidR="00590823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B801FC" w:rsidRPr="006A4EE4">
        <w:rPr>
          <w:rFonts w:ascii="Book Antiqua" w:hAnsi="Book Antiqua" w:cs="Arial"/>
          <w:sz w:val="24"/>
          <w:szCs w:val="24"/>
          <w:lang w:val="en-US"/>
        </w:rPr>
        <w:t xml:space="preserve">Actually, with </w:t>
      </w:r>
      <w:r w:rsidRPr="006A4EE4">
        <w:rPr>
          <w:rFonts w:ascii="Book Antiqua" w:hAnsi="Book Antiqua" w:cs="Arial"/>
          <w:sz w:val="24"/>
          <w:szCs w:val="24"/>
          <w:lang w:val="en-US"/>
        </w:rPr>
        <w:t>longer life expectancies, there is</w:t>
      </w:r>
      <w:r w:rsidR="00590823" w:rsidRPr="006A4EE4">
        <w:rPr>
          <w:rFonts w:ascii="Book Antiqua" w:hAnsi="Book Antiqua" w:cs="Arial"/>
          <w:sz w:val="24"/>
          <w:szCs w:val="24"/>
          <w:lang w:val="en-US"/>
        </w:rPr>
        <w:t xml:space="preserve"> an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increased</w:t>
      </w:r>
      <w:r w:rsidR="00590823" w:rsidRPr="006A4EE4">
        <w:rPr>
          <w:rFonts w:ascii="Book Antiqua" w:hAnsi="Book Antiqua" w:cs="Arial"/>
          <w:sz w:val="24"/>
          <w:szCs w:val="24"/>
          <w:lang w:val="en-US"/>
        </w:rPr>
        <w:t xml:space="preserve"> risk of ocular involvement in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FAP, even after liver transplantation. </w:t>
      </w:r>
      <w:r w:rsidR="00FC1388" w:rsidRPr="006A4EE4">
        <w:rPr>
          <w:rFonts w:ascii="Book Antiqua" w:hAnsi="Book Antiqua" w:cs="Arial"/>
          <w:sz w:val="24"/>
          <w:szCs w:val="24"/>
          <w:lang w:val="en-US"/>
        </w:rPr>
        <w:t>Although rare, a</w:t>
      </w:r>
      <w:r w:rsidR="0074678B" w:rsidRPr="006A4EE4">
        <w:rPr>
          <w:rFonts w:ascii="Book Antiqua" w:hAnsi="Book Antiqua" w:cs="Arial"/>
          <w:sz w:val="24"/>
          <w:szCs w:val="24"/>
          <w:lang w:val="en-US"/>
        </w:rPr>
        <w:t xml:space="preserve"> more exuberant amyloid deposition in anterior segment </w:t>
      </w:r>
      <w:r w:rsidR="00FC1388" w:rsidRPr="006A4EE4">
        <w:rPr>
          <w:rFonts w:ascii="Book Antiqua" w:hAnsi="Book Antiqua" w:cs="Arial"/>
          <w:i/>
          <w:sz w:val="24"/>
          <w:szCs w:val="24"/>
          <w:lang w:val="en-US"/>
        </w:rPr>
        <w:t>versus</w:t>
      </w:r>
      <w:r w:rsidR="00FC1388" w:rsidRPr="006A4EE4">
        <w:rPr>
          <w:rFonts w:ascii="Book Antiqua" w:hAnsi="Book Antiqua" w:cs="Arial"/>
          <w:sz w:val="24"/>
          <w:szCs w:val="24"/>
          <w:lang w:val="en-US"/>
        </w:rPr>
        <w:t xml:space="preserve"> posterior segment can occur</w:t>
      </w:r>
      <w:r w:rsidR="0074678B" w:rsidRPr="006A4EE4">
        <w:rPr>
          <w:rFonts w:ascii="Book Antiqua" w:hAnsi="Book Antiqua" w:cs="Arial"/>
          <w:sz w:val="24"/>
          <w:szCs w:val="24"/>
          <w:lang w:val="en-US"/>
        </w:rPr>
        <w:t xml:space="preserve">, and supports an important role of amyloid production in </w:t>
      </w:r>
      <w:proofErr w:type="spellStart"/>
      <w:r w:rsidR="0074678B" w:rsidRPr="006A4EE4">
        <w:rPr>
          <w:rFonts w:ascii="Book Antiqua" w:hAnsi="Book Antiqua" w:cs="Arial"/>
          <w:sz w:val="24"/>
          <w:szCs w:val="24"/>
          <w:lang w:val="en-US"/>
        </w:rPr>
        <w:t>ciliary</w:t>
      </w:r>
      <w:proofErr w:type="spellEnd"/>
      <w:r w:rsidR="0074678B" w:rsidRPr="006A4EE4">
        <w:rPr>
          <w:rFonts w:ascii="Book Antiqua" w:hAnsi="Book Antiqua" w:cs="Arial"/>
          <w:sz w:val="24"/>
          <w:szCs w:val="24"/>
          <w:lang w:val="en-US"/>
        </w:rPr>
        <w:t xml:space="preserve"> pigment epithelium in these patients.</w:t>
      </w:r>
      <w:r w:rsidR="00F735C3" w:rsidRPr="006A4EE4">
        <w:rPr>
          <w:rFonts w:ascii="Book Antiqua" w:hAnsi="Book Antiqua" w:cs="Arial"/>
          <w:sz w:val="24"/>
          <w:szCs w:val="24"/>
          <w:lang w:val="en-US"/>
        </w:rPr>
        <w:t xml:space="preserve"> Medical control of IOP and a stable course</w:t>
      </w:r>
      <w:r w:rsidR="00FC1388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F735C3" w:rsidRPr="006A4EE4">
        <w:rPr>
          <w:rFonts w:ascii="Book Antiqua" w:hAnsi="Book Antiqua" w:cs="Arial"/>
          <w:sz w:val="24"/>
          <w:szCs w:val="24"/>
          <w:lang w:val="en-US"/>
        </w:rPr>
        <w:t>are unusual in</w:t>
      </w:r>
      <w:r w:rsidR="00FC1388" w:rsidRPr="006A4EE4">
        <w:rPr>
          <w:rFonts w:ascii="Book Antiqua" w:hAnsi="Book Antiqua" w:cs="Arial"/>
          <w:sz w:val="24"/>
          <w:szCs w:val="24"/>
          <w:lang w:val="en-US"/>
        </w:rPr>
        <w:t xml:space="preserve"> this secondary glaucoma. Ophthalmologists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FC1388" w:rsidRPr="006A4EE4">
        <w:rPr>
          <w:rFonts w:ascii="Book Antiqua" w:hAnsi="Book Antiqua" w:cs="Arial"/>
          <w:sz w:val="24"/>
          <w:szCs w:val="24"/>
          <w:lang w:val="en-US"/>
        </w:rPr>
        <w:t>have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an important task in the follow-up of patients and</w:t>
      </w:r>
      <w:r w:rsidR="0074678B" w:rsidRPr="006A4EE4">
        <w:rPr>
          <w:rFonts w:ascii="Book Antiqua" w:hAnsi="Book Antiqua" w:cs="Arial"/>
          <w:sz w:val="24"/>
          <w:szCs w:val="24"/>
          <w:lang w:val="en-US"/>
        </w:rPr>
        <w:t xml:space="preserve"> early diagnosis of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4678B" w:rsidRPr="006A4EE4">
        <w:rPr>
          <w:rFonts w:ascii="Book Antiqua" w:hAnsi="Book Antiqua" w:cs="Arial"/>
          <w:sz w:val="24"/>
          <w:szCs w:val="24"/>
          <w:lang w:val="en-US"/>
        </w:rPr>
        <w:t xml:space="preserve">risk factors for secondary </w:t>
      </w:r>
      <w:r w:rsidRPr="006A4EE4">
        <w:rPr>
          <w:rFonts w:ascii="Book Antiqua" w:hAnsi="Book Antiqua" w:cs="Arial"/>
          <w:sz w:val="24"/>
          <w:szCs w:val="24"/>
          <w:lang w:val="en-US"/>
        </w:rPr>
        <w:t>glaucoma,</w:t>
      </w:r>
      <w:r w:rsidR="0074678B" w:rsidRPr="006A4EE4">
        <w:rPr>
          <w:rFonts w:ascii="Book Antiqua" w:hAnsi="Book Antiqua" w:cs="Arial"/>
          <w:sz w:val="24"/>
          <w:szCs w:val="24"/>
          <w:lang w:val="en-US"/>
        </w:rPr>
        <w:t xml:space="preserve"> such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as scalloped pupils with amyloid deposits.</w:t>
      </w:r>
    </w:p>
    <w:p w14:paraId="6BDDADF1" w14:textId="77777777" w:rsidR="00F92ED7" w:rsidRPr="006A4EE4" w:rsidRDefault="00F92ED7" w:rsidP="004C7060">
      <w:pPr>
        <w:spacing w:after="0" w:line="360" w:lineRule="auto"/>
        <w:jc w:val="both"/>
        <w:rPr>
          <w:rFonts w:ascii="Book Antiqua" w:eastAsia="AdvTimes" w:hAnsi="Book Antiqua" w:cs="Arial"/>
          <w:sz w:val="24"/>
          <w:szCs w:val="24"/>
          <w:lang w:val="en-US"/>
        </w:rPr>
      </w:pPr>
    </w:p>
    <w:p w14:paraId="3266F1F5" w14:textId="759B60D0" w:rsidR="00F92ED7" w:rsidRPr="006A4EE4" w:rsidRDefault="00EF206F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 w:eastAsia="zh-CN"/>
        </w:rPr>
      </w:pPr>
      <w:r w:rsidRPr="006A4EE4">
        <w:rPr>
          <w:rFonts w:ascii="Book Antiqua" w:hAnsi="Book Antiqua" w:cs="Arial"/>
          <w:b/>
          <w:sz w:val="24"/>
          <w:szCs w:val="24"/>
          <w:lang w:val="en-US"/>
        </w:rPr>
        <w:t>Key</w:t>
      </w:r>
      <w:r w:rsidRPr="006A4EE4">
        <w:rPr>
          <w:rFonts w:ascii="Book Antiqua" w:hAnsi="Book Antiqua" w:cs="Arial"/>
          <w:b/>
          <w:sz w:val="24"/>
          <w:szCs w:val="24"/>
          <w:lang w:val="en-US" w:eastAsia="zh-CN"/>
        </w:rPr>
        <w:t xml:space="preserve"> </w:t>
      </w:r>
      <w:r w:rsidR="00F92ED7" w:rsidRPr="006A4EE4">
        <w:rPr>
          <w:rFonts w:ascii="Book Antiqua" w:hAnsi="Book Antiqua" w:cs="Arial"/>
          <w:b/>
          <w:sz w:val="24"/>
          <w:szCs w:val="24"/>
          <w:lang w:val="en-US"/>
        </w:rPr>
        <w:t>words</w:t>
      </w:r>
      <w:r w:rsidRPr="006A4EE4">
        <w:rPr>
          <w:rFonts w:ascii="Book Antiqua" w:hAnsi="Book Antiqua" w:cs="Arial"/>
          <w:b/>
          <w:sz w:val="24"/>
          <w:szCs w:val="24"/>
          <w:lang w:val="en-US" w:eastAsia="zh-CN"/>
        </w:rPr>
        <w:t>:</w:t>
      </w:r>
      <w:r w:rsidR="00F92ED7" w:rsidRPr="006A4EE4">
        <w:rPr>
          <w:rFonts w:ascii="Book Antiqua" w:hAnsi="Book Antiqua" w:cs="Arial"/>
          <w:b/>
          <w:sz w:val="24"/>
          <w:szCs w:val="24"/>
          <w:lang w:val="en-US"/>
        </w:rPr>
        <w:t xml:space="preserve"> </w:t>
      </w:r>
      <w:r w:rsidR="00F92ED7" w:rsidRPr="006A4EE4">
        <w:rPr>
          <w:rFonts w:ascii="Book Antiqua" w:hAnsi="Book Antiqua" w:cs="Arial"/>
          <w:sz w:val="24"/>
          <w:szCs w:val="24"/>
          <w:lang w:val="en-US"/>
        </w:rPr>
        <w:t xml:space="preserve">Familial </w:t>
      </w:r>
      <w:r w:rsidRPr="006A4EE4">
        <w:rPr>
          <w:rFonts w:ascii="Book Antiqua" w:hAnsi="Book Antiqua" w:cs="Arial"/>
          <w:sz w:val="24"/>
          <w:szCs w:val="24"/>
          <w:lang w:val="en-US"/>
        </w:rPr>
        <w:t>amyloid polyneu</w:t>
      </w:r>
      <w:r w:rsidR="00F92ED7" w:rsidRPr="006A4EE4">
        <w:rPr>
          <w:rFonts w:ascii="Book Antiqua" w:hAnsi="Book Antiqua" w:cs="Arial"/>
          <w:sz w:val="24"/>
          <w:szCs w:val="24"/>
          <w:lang w:val="en-US"/>
        </w:rPr>
        <w:t>ropathy</w:t>
      </w:r>
      <w:r w:rsidRPr="006A4EE4">
        <w:rPr>
          <w:rFonts w:ascii="Book Antiqua" w:hAnsi="Book Antiqua" w:cs="Arial"/>
          <w:sz w:val="24"/>
          <w:szCs w:val="24"/>
          <w:lang w:val="en-US" w:eastAsia="zh-CN"/>
        </w:rPr>
        <w:t>;</w:t>
      </w:r>
      <w:r w:rsidR="00F92ED7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>Glaucoma</w:t>
      </w:r>
      <w:r w:rsidRPr="006A4EE4">
        <w:rPr>
          <w:rFonts w:ascii="Book Antiqua" w:hAnsi="Book Antiqua" w:cs="Arial"/>
          <w:sz w:val="24"/>
          <w:szCs w:val="24"/>
          <w:lang w:val="en-US" w:eastAsia="zh-CN"/>
        </w:rPr>
        <w:t>;</w:t>
      </w:r>
      <w:r w:rsidR="00F92ED7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Scalloped </w:t>
      </w:r>
      <w:r w:rsidR="00F92ED7" w:rsidRPr="006A4EE4">
        <w:rPr>
          <w:rFonts w:ascii="Book Antiqua" w:hAnsi="Book Antiqua" w:cs="Arial"/>
          <w:sz w:val="24"/>
          <w:szCs w:val="24"/>
          <w:lang w:val="en-US"/>
        </w:rPr>
        <w:t>pupils</w:t>
      </w:r>
      <w:r w:rsidRPr="006A4EE4">
        <w:rPr>
          <w:rFonts w:ascii="Book Antiqua" w:hAnsi="Book Antiqua" w:cs="Arial"/>
          <w:sz w:val="24"/>
          <w:szCs w:val="24"/>
          <w:lang w:val="en-US" w:eastAsia="zh-CN"/>
        </w:rPr>
        <w:t>;</w:t>
      </w:r>
      <w:r w:rsidR="00F92ED7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gramStart"/>
      <w:r w:rsidRPr="006A4EE4">
        <w:rPr>
          <w:rFonts w:ascii="Book Antiqua" w:hAnsi="Book Antiqua" w:cs="Arial"/>
          <w:sz w:val="24"/>
          <w:szCs w:val="24"/>
          <w:lang w:val="en-US"/>
        </w:rPr>
        <w:t>Pupillary</w:t>
      </w:r>
      <w:proofErr w:type="gram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F92ED7" w:rsidRPr="006A4EE4">
        <w:rPr>
          <w:rFonts w:ascii="Book Antiqua" w:hAnsi="Book Antiqua" w:cs="Arial"/>
          <w:sz w:val="24"/>
          <w:szCs w:val="24"/>
          <w:lang w:val="en-US"/>
        </w:rPr>
        <w:t>amylo</w:t>
      </w:r>
      <w:r w:rsidR="00D23C38" w:rsidRPr="006A4EE4">
        <w:rPr>
          <w:rFonts w:ascii="Book Antiqua" w:hAnsi="Book Antiqua" w:cs="Arial"/>
          <w:sz w:val="24"/>
          <w:szCs w:val="24"/>
          <w:lang w:val="en-US"/>
        </w:rPr>
        <w:t>id deposits</w:t>
      </w:r>
      <w:r w:rsidRPr="006A4EE4">
        <w:rPr>
          <w:rFonts w:ascii="Book Antiqua" w:hAnsi="Book Antiqua" w:cs="Arial"/>
          <w:sz w:val="24"/>
          <w:szCs w:val="24"/>
          <w:lang w:val="en-US" w:eastAsia="zh-CN"/>
        </w:rPr>
        <w:t>;</w:t>
      </w:r>
      <w:r w:rsidR="00F92ED7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Liver </w:t>
      </w:r>
      <w:r w:rsidR="00917BC6">
        <w:rPr>
          <w:rFonts w:ascii="Book Antiqua" w:hAnsi="Book Antiqua" w:cs="Arial"/>
          <w:sz w:val="24"/>
          <w:szCs w:val="24"/>
          <w:lang w:val="en-US"/>
        </w:rPr>
        <w:t>transplantation</w:t>
      </w:r>
    </w:p>
    <w:p w14:paraId="54D5C34E" w14:textId="4A7E06F8" w:rsidR="002A75B9" w:rsidRPr="006A4EE4" w:rsidRDefault="002A75B9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 w:eastAsia="zh-CN"/>
        </w:rPr>
      </w:pPr>
    </w:p>
    <w:p w14:paraId="6B28AEF8" w14:textId="77777777" w:rsidR="00EF206F" w:rsidRPr="006A4EE4" w:rsidRDefault="00EF206F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6A4EE4">
        <w:rPr>
          <w:rFonts w:ascii="Book Antiqua" w:hAnsi="Book Antiqua"/>
          <w:b/>
          <w:sz w:val="24"/>
          <w:szCs w:val="24"/>
        </w:rPr>
        <w:t xml:space="preserve">© </w:t>
      </w:r>
      <w:r w:rsidRPr="006A4EE4">
        <w:rPr>
          <w:rFonts w:ascii="Book Antiqua" w:hAnsi="Book Antiqua" w:cs="Arial"/>
          <w:b/>
          <w:sz w:val="24"/>
          <w:szCs w:val="24"/>
        </w:rPr>
        <w:t>The Author(s) 2017.</w:t>
      </w:r>
      <w:r w:rsidRPr="006A4EE4">
        <w:rPr>
          <w:rFonts w:ascii="Book Antiqua" w:hAnsi="Book Antiqua" w:cs="Arial"/>
          <w:sz w:val="24"/>
          <w:szCs w:val="24"/>
        </w:rPr>
        <w:t xml:space="preserve"> Published by Baishideng Publishing Group Inc. All rights reserved.</w:t>
      </w:r>
    </w:p>
    <w:p w14:paraId="7AE59096" w14:textId="77777777" w:rsidR="00EF206F" w:rsidRPr="006A4EE4" w:rsidRDefault="00EF206F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14:paraId="5C040999" w14:textId="7B0DE745" w:rsidR="000E17E7" w:rsidRPr="006A4EE4" w:rsidRDefault="000E17E7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A4EE4">
        <w:rPr>
          <w:rFonts w:ascii="Book Antiqua" w:hAnsi="Book Antiqua" w:cs="Arial"/>
          <w:b/>
          <w:sz w:val="24"/>
          <w:szCs w:val="24"/>
          <w:lang w:val="en-US"/>
        </w:rPr>
        <w:lastRenderedPageBreak/>
        <w:t>Core tip</w:t>
      </w:r>
      <w:r w:rsidR="00EF206F" w:rsidRPr="006A4EE4">
        <w:rPr>
          <w:rFonts w:ascii="Book Antiqua" w:hAnsi="Book Antiqua" w:cs="Arial"/>
          <w:b/>
          <w:sz w:val="24"/>
          <w:szCs w:val="24"/>
          <w:lang w:val="en-US" w:eastAsia="zh-CN"/>
        </w:rPr>
        <w:t>: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Ocular manifestations of familial </w:t>
      </w: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amyloidotic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polyneuropathy (FAP) can appear after </w:t>
      </w:r>
      <w:r w:rsidR="00CE3445" w:rsidRPr="006A4EE4">
        <w:rPr>
          <w:rFonts w:ascii="Book Antiqua" w:hAnsi="Book Antiqua" w:cs="Arial"/>
          <w:sz w:val="24"/>
          <w:szCs w:val="24"/>
          <w:lang w:val="en-US"/>
        </w:rPr>
        <w:t xml:space="preserve">liver </w:t>
      </w:r>
      <w:r w:rsidRPr="006A4EE4">
        <w:rPr>
          <w:rFonts w:ascii="Book Antiqua" w:hAnsi="Book Antiqua" w:cs="Arial"/>
          <w:sz w:val="24"/>
          <w:szCs w:val="24"/>
          <w:lang w:val="en-US"/>
        </w:rPr>
        <w:t>transplantation due to</w:t>
      </w:r>
      <w:r w:rsidR="002A75B9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A75B9" w:rsidRPr="006A4EE4">
        <w:rPr>
          <w:rFonts w:ascii="Book Antiqua" w:hAnsi="Book Antiqua" w:cs="Arial"/>
          <w:i/>
          <w:sz w:val="24"/>
          <w:szCs w:val="24"/>
          <w:lang w:val="en-US"/>
        </w:rPr>
        <w:t>de novo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A75B9" w:rsidRPr="006A4EE4">
        <w:rPr>
          <w:rFonts w:ascii="Book Antiqua" w:hAnsi="Book Antiqua" w:cs="Arial"/>
          <w:sz w:val="24"/>
          <w:szCs w:val="24"/>
          <w:lang w:val="en-US"/>
        </w:rPr>
        <w:t xml:space="preserve">ocular </w:t>
      </w:r>
      <w:r w:rsidRPr="006A4EE4">
        <w:rPr>
          <w:rFonts w:ascii="Book Antiqua" w:hAnsi="Book Antiqua" w:cs="Arial"/>
          <w:sz w:val="24"/>
          <w:szCs w:val="24"/>
          <w:lang w:val="en-US"/>
        </w:rPr>
        <w:t>production</w:t>
      </w:r>
      <w:r w:rsidR="002A75B9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of amyloid. </w:t>
      </w:r>
      <w:r w:rsidR="002A75B9" w:rsidRPr="006A4EE4">
        <w:rPr>
          <w:rFonts w:ascii="Book Antiqua" w:hAnsi="Book Antiqua" w:cs="Arial"/>
          <w:sz w:val="24"/>
          <w:szCs w:val="24"/>
          <w:lang w:val="en-US"/>
        </w:rPr>
        <w:t>Rarely</w:t>
      </w:r>
      <w:r w:rsidR="00481B98" w:rsidRPr="006A4EE4">
        <w:rPr>
          <w:rFonts w:ascii="Book Antiqua" w:hAnsi="Book Antiqua" w:cs="Arial"/>
          <w:sz w:val="24"/>
          <w:szCs w:val="24"/>
          <w:lang w:val="en-US"/>
        </w:rPr>
        <w:t>, amyloid deposition in vitreous is relatively less exuberant than in anterior segment.</w:t>
      </w:r>
      <w:r w:rsidR="002A75B9" w:rsidRPr="006A4EE4">
        <w:rPr>
          <w:rFonts w:ascii="Book Antiqua" w:hAnsi="Book Antiqua" w:cs="Arial"/>
          <w:sz w:val="24"/>
          <w:szCs w:val="24"/>
          <w:lang w:val="en-US"/>
        </w:rPr>
        <w:t xml:space="preserve"> Our case illust</w:t>
      </w:r>
      <w:r w:rsidR="00481B98" w:rsidRPr="006A4EE4">
        <w:rPr>
          <w:rFonts w:ascii="Book Antiqua" w:hAnsi="Book Antiqua" w:cs="Arial"/>
          <w:sz w:val="24"/>
          <w:szCs w:val="24"/>
          <w:lang w:val="en-US"/>
        </w:rPr>
        <w:t>rates this asymmetry of amyloid deposition and emphasize</w:t>
      </w:r>
      <w:r w:rsidR="002A75B9" w:rsidRPr="006A4EE4">
        <w:rPr>
          <w:rFonts w:ascii="Book Antiqua" w:hAnsi="Book Antiqua" w:cs="Arial"/>
          <w:sz w:val="24"/>
          <w:szCs w:val="24"/>
          <w:lang w:val="en-US"/>
        </w:rPr>
        <w:t>s</w:t>
      </w:r>
      <w:r w:rsidR="00481B98" w:rsidRPr="006A4EE4">
        <w:rPr>
          <w:rFonts w:ascii="Book Antiqua" w:hAnsi="Book Antiqua" w:cs="Arial"/>
          <w:sz w:val="24"/>
          <w:szCs w:val="24"/>
          <w:lang w:val="en-US"/>
        </w:rPr>
        <w:t xml:space="preserve"> the association between scalloped pupils and </w:t>
      </w:r>
      <w:r w:rsidRPr="006A4EE4">
        <w:rPr>
          <w:rFonts w:ascii="Book Antiqua" w:hAnsi="Book Antiqua" w:cs="Arial"/>
          <w:sz w:val="24"/>
          <w:szCs w:val="24"/>
          <w:lang w:val="en-US"/>
        </w:rPr>
        <w:t>glaucoma</w:t>
      </w:r>
      <w:r w:rsidR="00481B98" w:rsidRPr="006A4EE4">
        <w:rPr>
          <w:rFonts w:ascii="Book Antiqua" w:hAnsi="Book Antiqua" w:cs="Arial"/>
          <w:sz w:val="24"/>
          <w:szCs w:val="24"/>
          <w:lang w:val="en-US"/>
        </w:rPr>
        <w:t xml:space="preserve">, </w:t>
      </w:r>
      <w:r w:rsidRPr="006A4EE4">
        <w:rPr>
          <w:rFonts w:ascii="Book Antiqua" w:hAnsi="Book Antiqua" w:cs="Arial"/>
          <w:sz w:val="24"/>
          <w:szCs w:val="24"/>
          <w:lang w:val="en-US"/>
        </w:rPr>
        <w:t>a major ocular complication of FAP.</w:t>
      </w:r>
      <w:r w:rsidR="00481B98" w:rsidRPr="006A4EE4">
        <w:rPr>
          <w:rFonts w:ascii="Book Antiqua" w:hAnsi="Book Antiqua" w:cs="Arial"/>
          <w:sz w:val="24"/>
          <w:szCs w:val="24"/>
          <w:lang w:val="en-US"/>
        </w:rPr>
        <w:t xml:space="preserve"> Our case had a stable course</w:t>
      </w:r>
      <w:r w:rsidR="002A75B9" w:rsidRPr="006A4EE4">
        <w:rPr>
          <w:rFonts w:ascii="Book Antiqua" w:hAnsi="Book Antiqua" w:cs="Arial"/>
          <w:sz w:val="24"/>
          <w:szCs w:val="24"/>
          <w:lang w:val="en-US"/>
        </w:rPr>
        <w:t>, with excellent visual function</w:t>
      </w:r>
      <w:r w:rsidR="00481B98" w:rsidRPr="006A4EE4">
        <w:rPr>
          <w:rFonts w:ascii="Book Antiqua" w:hAnsi="Book Antiqua" w:cs="Arial"/>
          <w:sz w:val="24"/>
          <w:szCs w:val="24"/>
          <w:lang w:val="en-US"/>
        </w:rPr>
        <w:t xml:space="preserve"> and </w:t>
      </w:r>
      <w:r w:rsidR="002A75B9" w:rsidRPr="006A4EE4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481B98" w:rsidRPr="006A4EE4">
        <w:rPr>
          <w:rFonts w:ascii="Book Antiqua" w:hAnsi="Book Antiqua" w:cs="Arial"/>
          <w:sz w:val="24"/>
          <w:szCs w:val="24"/>
          <w:lang w:val="en-US"/>
        </w:rPr>
        <w:t>intraocular pressure was controlled by med</w:t>
      </w:r>
      <w:r w:rsidR="00E37F92">
        <w:rPr>
          <w:rFonts w:ascii="Book Antiqua" w:hAnsi="Book Antiqua" w:cs="Arial"/>
          <w:sz w:val="24"/>
          <w:szCs w:val="24"/>
          <w:lang w:val="en-US"/>
        </w:rPr>
        <w:t xml:space="preserve">ical </w:t>
      </w:r>
      <w:proofErr w:type="gramStart"/>
      <w:r w:rsidR="00E37F92">
        <w:rPr>
          <w:rFonts w:ascii="Book Antiqua" w:hAnsi="Book Antiqua" w:cs="Arial"/>
          <w:sz w:val="24"/>
          <w:szCs w:val="24"/>
          <w:lang w:val="en-US"/>
        </w:rPr>
        <w:t xml:space="preserve">therapy, </w:t>
      </w:r>
      <w:bookmarkStart w:id="0" w:name="_GoBack"/>
      <w:bookmarkEnd w:id="0"/>
      <w:r w:rsidR="002A75B9" w:rsidRPr="006A4EE4">
        <w:rPr>
          <w:rFonts w:ascii="Book Antiqua" w:hAnsi="Book Antiqua" w:cs="Arial"/>
          <w:sz w:val="24"/>
          <w:szCs w:val="24"/>
          <w:lang w:val="en-US"/>
        </w:rPr>
        <w:t>which are</w:t>
      </w:r>
      <w:proofErr w:type="gramEnd"/>
      <w:r w:rsidR="002A75B9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481B98" w:rsidRPr="006A4EE4">
        <w:rPr>
          <w:rFonts w:ascii="Book Antiqua" w:hAnsi="Book Antiqua" w:cs="Arial"/>
          <w:sz w:val="24"/>
          <w:szCs w:val="24"/>
          <w:lang w:val="en-US"/>
        </w:rPr>
        <w:t>unusual</w:t>
      </w:r>
      <w:r w:rsidR="002A75B9" w:rsidRPr="006A4EE4">
        <w:rPr>
          <w:rFonts w:ascii="Book Antiqua" w:hAnsi="Book Antiqua" w:cs="Arial"/>
          <w:sz w:val="24"/>
          <w:szCs w:val="24"/>
          <w:lang w:val="en-US"/>
        </w:rPr>
        <w:t xml:space="preserve"> in this type of glaucoma</w:t>
      </w:r>
      <w:r w:rsidR="00481B98" w:rsidRPr="006A4EE4">
        <w:rPr>
          <w:rFonts w:ascii="Book Antiqua" w:hAnsi="Book Antiqua" w:cs="Arial"/>
          <w:sz w:val="24"/>
          <w:szCs w:val="24"/>
          <w:lang w:val="en-US"/>
        </w:rPr>
        <w:t>. This case-report als</w:t>
      </w:r>
      <w:r w:rsidR="002A75B9" w:rsidRPr="006A4EE4">
        <w:rPr>
          <w:rFonts w:ascii="Book Antiqua" w:hAnsi="Book Antiqua" w:cs="Arial"/>
          <w:sz w:val="24"/>
          <w:szCs w:val="24"/>
          <w:lang w:val="en-US"/>
        </w:rPr>
        <w:t>o highlights the importance of the</w:t>
      </w:r>
      <w:r w:rsidR="00481B98" w:rsidRPr="006A4EE4">
        <w:rPr>
          <w:rFonts w:ascii="Book Antiqua" w:hAnsi="Book Antiqua" w:cs="Arial"/>
          <w:sz w:val="24"/>
          <w:szCs w:val="24"/>
          <w:lang w:val="en-US"/>
        </w:rPr>
        <w:t xml:space="preserve"> long-term ophthalmological follow-up in FAP patients.</w:t>
      </w:r>
    </w:p>
    <w:p w14:paraId="24080C7B" w14:textId="77777777" w:rsidR="00B54ABF" w:rsidRPr="006A4EE4" w:rsidRDefault="00B54ABF" w:rsidP="005451B2">
      <w:pPr>
        <w:pBdr>
          <w:bottom w:val="single" w:sz="4" w:space="0" w:color="auto"/>
        </w:pBd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678B018A" w14:textId="6D16E89F" w:rsidR="00B54ABF" w:rsidRPr="006A4EE4" w:rsidRDefault="00B54ABF" w:rsidP="005451B2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proofErr w:type="gramStart"/>
      <w:r w:rsidRPr="006A4EE4">
        <w:rPr>
          <w:rFonts w:ascii="Book Antiqua" w:hAnsi="Book Antiqua"/>
          <w:sz w:val="24"/>
          <w:szCs w:val="24"/>
          <w:lang w:val="en-US"/>
        </w:rPr>
        <w:t>Gama</w:t>
      </w:r>
      <w:r w:rsidRPr="006A4EE4">
        <w:rPr>
          <w:rFonts w:ascii="Book Antiqua" w:hAnsi="Book Antiqua"/>
          <w:sz w:val="24"/>
          <w:szCs w:val="24"/>
          <w:lang w:val="en-US" w:eastAsia="zh-CN"/>
        </w:rPr>
        <w:t xml:space="preserve"> IF</w:t>
      </w:r>
      <w:r w:rsidRPr="006A4EE4">
        <w:rPr>
          <w:rFonts w:ascii="Book Antiqua" w:hAnsi="Book Antiqua"/>
          <w:sz w:val="24"/>
          <w:szCs w:val="24"/>
          <w:lang w:val="en-US"/>
        </w:rPr>
        <w:t>, Almeida</w:t>
      </w:r>
      <w:r w:rsidRPr="006A4EE4">
        <w:rPr>
          <w:rFonts w:ascii="Book Antiqua" w:hAnsi="Book Antiqua"/>
          <w:sz w:val="24"/>
          <w:szCs w:val="24"/>
          <w:lang w:val="en-US" w:eastAsia="zh-CN"/>
        </w:rPr>
        <w:t xml:space="preserve"> LD.</w:t>
      </w:r>
      <w:r w:rsidRPr="006A4EE4">
        <w:rPr>
          <w:rFonts w:ascii="Book Antiqua" w:hAnsi="Book Antiqua"/>
          <w:i/>
          <w:sz w:val="24"/>
          <w:szCs w:val="24"/>
          <w:lang w:val="en-US"/>
        </w:rPr>
        <w:t xml:space="preserve"> De novo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intraocular amyloid deposition after hepatic transplantation in </w:t>
      </w:r>
      <w:r w:rsidR="00E60238" w:rsidRPr="006A4EE4">
        <w:rPr>
          <w:rFonts w:ascii="Book Antiqua" w:hAnsi="Book Antiqua"/>
          <w:sz w:val="24"/>
          <w:szCs w:val="24"/>
          <w:lang w:val="en-US"/>
        </w:rPr>
        <w:t xml:space="preserve">familial </w:t>
      </w:r>
      <w:proofErr w:type="spellStart"/>
      <w:r w:rsidR="00E60238" w:rsidRPr="006A4EE4">
        <w:rPr>
          <w:rFonts w:ascii="Book Antiqua" w:hAnsi="Book Antiqua"/>
          <w:sz w:val="24"/>
          <w:szCs w:val="24"/>
          <w:lang w:val="en-US"/>
        </w:rPr>
        <w:t>amyloidotic</w:t>
      </w:r>
      <w:proofErr w:type="spellEnd"/>
      <w:r w:rsidR="00E60238" w:rsidRPr="006A4EE4">
        <w:rPr>
          <w:rFonts w:ascii="Book Antiqua" w:hAnsi="Book Antiqua"/>
          <w:sz w:val="24"/>
          <w:szCs w:val="24"/>
          <w:lang w:val="en-US"/>
        </w:rPr>
        <w:t xml:space="preserve"> polyneuropathy</w:t>
      </w:r>
      <w:r w:rsidRPr="006A4EE4">
        <w:rPr>
          <w:rFonts w:ascii="Book Antiqua" w:hAnsi="Book Antiqua"/>
          <w:sz w:val="24"/>
          <w:szCs w:val="24"/>
          <w:lang w:val="en-US" w:eastAsia="zh-CN"/>
        </w:rPr>
        <w:t>.</w:t>
      </w:r>
      <w:proofErr w:type="gramEnd"/>
      <w:r w:rsidRPr="006A4EE4">
        <w:rPr>
          <w:rFonts w:ascii="Book Antiqua" w:hAnsi="Book Antiqua"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/>
          <w:i/>
          <w:iCs/>
          <w:sz w:val="24"/>
          <w:szCs w:val="24"/>
        </w:rPr>
        <w:t>World J Transplant</w:t>
      </w:r>
      <w:r w:rsidRPr="006A4EE4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6A4EE4">
        <w:rPr>
          <w:rFonts w:ascii="Book Antiqua" w:hAnsi="Book Antiqua"/>
          <w:iCs/>
          <w:sz w:val="24"/>
          <w:szCs w:val="24"/>
          <w:lang w:eastAsia="zh-CN"/>
        </w:rPr>
        <w:t>2017; In press</w:t>
      </w:r>
    </w:p>
    <w:p w14:paraId="01661043" w14:textId="77777777" w:rsidR="00B54ABF" w:rsidRPr="006A4EE4" w:rsidRDefault="00B54ABF" w:rsidP="004C7060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  <w:r w:rsidRPr="006A4EE4">
        <w:rPr>
          <w:rFonts w:ascii="Book Antiqua" w:hAnsi="Book Antiqua" w:cs="Arial"/>
          <w:b/>
          <w:sz w:val="24"/>
          <w:szCs w:val="24"/>
          <w:lang w:val="en-US"/>
        </w:rPr>
        <w:br w:type="page"/>
      </w:r>
    </w:p>
    <w:p w14:paraId="41D92A1D" w14:textId="7EEDBC84" w:rsidR="00F92ED7" w:rsidRPr="006A4EE4" w:rsidRDefault="00B54ABF" w:rsidP="004C7060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  <w:r w:rsidRPr="006A4EE4">
        <w:rPr>
          <w:rFonts w:ascii="Book Antiqua" w:hAnsi="Book Antiqua" w:cs="Arial"/>
          <w:b/>
          <w:sz w:val="24"/>
          <w:szCs w:val="24"/>
          <w:lang w:val="en-US"/>
        </w:rPr>
        <w:lastRenderedPageBreak/>
        <w:t>INTRODUCTION</w:t>
      </w:r>
    </w:p>
    <w:p w14:paraId="43317F50" w14:textId="0C3692E8" w:rsidR="00D37AF7" w:rsidRPr="006A4EE4" w:rsidRDefault="00D92D47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vertAlign w:val="superscript"/>
          <w:lang w:val="en-US"/>
        </w:rPr>
      </w:pP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Transthyretin</w:t>
      </w:r>
      <w:proofErr w:type="spellEnd"/>
      <w:r w:rsidR="00B54ABF" w:rsidRPr="006A4EE4">
        <w:rPr>
          <w:rFonts w:ascii="Book Antiqua" w:hAnsi="Book Antiqua" w:cs="Arial"/>
          <w:i/>
          <w:sz w:val="24"/>
          <w:szCs w:val="24"/>
          <w:lang w:val="en-US" w:eastAsia="zh-CN"/>
        </w:rPr>
        <w:t xml:space="preserve"> </w:t>
      </w:r>
      <w:r w:rsidR="00B54ABF" w:rsidRPr="006A4EE4">
        <w:rPr>
          <w:rFonts w:ascii="Book Antiqua" w:hAnsi="Book Antiqua" w:cs="Arial"/>
          <w:sz w:val="24"/>
          <w:szCs w:val="24"/>
          <w:lang w:val="en-US"/>
        </w:rPr>
        <w:t>(</w:t>
      </w:r>
      <w:r w:rsidR="00B54ABF" w:rsidRPr="006A4EE4">
        <w:rPr>
          <w:rFonts w:ascii="Book Antiqua" w:hAnsi="Book Antiqua" w:cs="Arial"/>
          <w:i/>
          <w:sz w:val="24"/>
          <w:szCs w:val="24"/>
          <w:lang w:val="en-US"/>
        </w:rPr>
        <w:t>TTR</w:t>
      </w:r>
      <w:r w:rsidR="00B54ABF" w:rsidRPr="006A4EE4">
        <w:rPr>
          <w:rFonts w:ascii="Book Antiqua" w:hAnsi="Book Antiqua" w:cs="Arial"/>
          <w:sz w:val="24"/>
          <w:szCs w:val="24"/>
          <w:lang w:val="en-US"/>
        </w:rPr>
        <w:t>)</w:t>
      </w:r>
      <w:r w:rsidR="00D37AF7" w:rsidRPr="006A4EE4">
        <w:rPr>
          <w:rFonts w:ascii="Book Antiqua" w:hAnsi="Book Antiqua" w:cs="Arial"/>
          <w:sz w:val="24"/>
          <w:szCs w:val="24"/>
          <w:lang w:val="en-US"/>
        </w:rPr>
        <w:t>-related familial amyloid polyneuropathy (FAP) is a group of autosomal-dominant diseases of variable penetrance caused by the deposit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ion of polymerized mutated </w:t>
      </w:r>
      <w:r w:rsidRPr="006A4EE4">
        <w:rPr>
          <w:rFonts w:ascii="Book Antiqua" w:hAnsi="Book Antiqua" w:cs="Arial"/>
          <w:i/>
          <w:sz w:val="24"/>
          <w:szCs w:val="24"/>
          <w:lang w:val="en-US"/>
        </w:rPr>
        <w:t>TTR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D37AF7" w:rsidRPr="006A4EE4">
        <w:rPr>
          <w:rFonts w:ascii="Book Antiqua" w:hAnsi="Book Antiqua" w:cs="Arial"/>
          <w:sz w:val="24"/>
          <w:szCs w:val="24"/>
          <w:lang w:val="en-US"/>
        </w:rPr>
        <w:t xml:space="preserve">in the peripheral nerves, gastrointestinal tract, heart, ocular tissues, and other organs. These protein aggregates have affinity for Congo red stain and apple-green birefringence when viewed under polarized </w:t>
      </w:r>
      <w:proofErr w:type="gramStart"/>
      <w:r w:rsidR="00D37AF7" w:rsidRPr="006A4EE4">
        <w:rPr>
          <w:rFonts w:ascii="Book Antiqua" w:hAnsi="Book Antiqua" w:cs="Arial"/>
          <w:sz w:val="24"/>
          <w:szCs w:val="24"/>
          <w:lang w:val="en-US"/>
        </w:rPr>
        <w:t>light</w:t>
      </w:r>
      <w:r w:rsidR="00B54ABF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B54ABF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>1</w:t>
      </w:r>
      <w:r w:rsidR="00B54ABF" w:rsidRPr="006A4EE4">
        <w:rPr>
          <w:rFonts w:ascii="Book Antiqua" w:hAnsi="Book Antiqua" w:cs="Arial"/>
          <w:sz w:val="24"/>
          <w:szCs w:val="24"/>
          <w:vertAlign w:val="superscript"/>
          <w:lang w:val="en-US" w:eastAsia="zh-CN"/>
        </w:rPr>
        <w:t>-</w:t>
      </w:r>
      <w:r w:rsidR="00B54ABF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>3]</w:t>
      </w:r>
      <w:r w:rsidR="00D37AF7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4C7060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="00D37AF7" w:rsidRPr="006A4EE4">
        <w:rPr>
          <w:rFonts w:ascii="Book Antiqua" w:hAnsi="Book Antiqua" w:cs="Arial"/>
          <w:sz w:val="24"/>
          <w:szCs w:val="24"/>
          <w:lang w:val="en-US"/>
        </w:rPr>
        <w:t xml:space="preserve">They are caused by mutations of </w:t>
      </w:r>
      <w:r w:rsidR="00D37AF7" w:rsidRPr="006A4EE4">
        <w:rPr>
          <w:rFonts w:ascii="Book Antiqua" w:hAnsi="Book Antiqua" w:cs="Arial"/>
          <w:b/>
          <w:i/>
          <w:sz w:val="24"/>
          <w:szCs w:val="24"/>
          <w:lang w:val="en-US"/>
        </w:rPr>
        <w:t>TTR</w:t>
      </w:r>
      <w:r w:rsidR="00D37AF7" w:rsidRPr="006A4EE4">
        <w:rPr>
          <w:rFonts w:ascii="Book Antiqua" w:hAnsi="Book Antiqua" w:cs="Arial"/>
          <w:sz w:val="24"/>
          <w:szCs w:val="24"/>
          <w:lang w:val="en-US"/>
        </w:rPr>
        <w:t xml:space="preserve"> gene (18q11.2-12.1)</w:t>
      </w:r>
      <w:r w:rsidR="00B54ABF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>[2]</w:t>
      </w:r>
      <w:r w:rsidR="00D37AF7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264B25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="00D37AF7" w:rsidRPr="006A4EE4">
        <w:rPr>
          <w:rFonts w:ascii="Book Antiqua" w:hAnsi="Book Antiqua" w:cs="Arial"/>
          <w:sz w:val="24"/>
          <w:szCs w:val="24"/>
          <w:lang w:val="en-US"/>
        </w:rPr>
        <w:t xml:space="preserve">Peripheral neuropathy is progressive and frequently the first manifestation of the </w:t>
      </w:r>
      <w:proofErr w:type="gramStart"/>
      <w:r w:rsidR="00D37AF7" w:rsidRPr="006A4EE4">
        <w:rPr>
          <w:rFonts w:ascii="Book Antiqua" w:hAnsi="Book Antiqua" w:cs="Arial"/>
          <w:sz w:val="24"/>
          <w:szCs w:val="24"/>
          <w:lang w:val="en-US"/>
        </w:rPr>
        <w:t>disease</w:t>
      </w:r>
      <w:r w:rsidR="00B54ABF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B54ABF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>1</w:t>
      </w:r>
      <w:r w:rsidR="00B54ABF" w:rsidRPr="006A4EE4">
        <w:rPr>
          <w:rFonts w:ascii="Book Antiqua" w:hAnsi="Book Antiqua" w:cs="Arial"/>
          <w:sz w:val="24"/>
          <w:szCs w:val="24"/>
          <w:vertAlign w:val="superscript"/>
          <w:lang w:val="en-US" w:eastAsia="zh-CN"/>
        </w:rPr>
        <w:t>-</w:t>
      </w:r>
      <w:r w:rsidR="00B54ABF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>3]</w:t>
      </w:r>
      <w:r w:rsidR="00D37AF7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264B25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="00D37AF7" w:rsidRPr="006A4EE4">
        <w:rPr>
          <w:rFonts w:ascii="Book Antiqua" w:hAnsi="Book Antiqua" w:cs="Arial"/>
          <w:sz w:val="24"/>
          <w:szCs w:val="24"/>
          <w:lang w:val="en-US"/>
        </w:rPr>
        <w:t>Type 1 FAP, the Portuguese type (FAP1) was described for the first ti</w:t>
      </w:r>
      <w:r w:rsidR="00D56EA0" w:rsidRPr="006A4EE4">
        <w:rPr>
          <w:rFonts w:ascii="Book Antiqua" w:hAnsi="Book Antiqua" w:cs="Arial"/>
          <w:sz w:val="24"/>
          <w:szCs w:val="24"/>
          <w:lang w:val="en-US"/>
        </w:rPr>
        <w:t xml:space="preserve">me in 1952 by </w:t>
      </w:r>
      <w:proofErr w:type="spellStart"/>
      <w:r w:rsidR="00D56EA0" w:rsidRPr="006A4EE4">
        <w:rPr>
          <w:rFonts w:ascii="Book Antiqua" w:hAnsi="Book Antiqua" w:cs="Arial"/>
          <w:sz w:val="24"/>
          <w:szCs w:val="24"/>
          <w:lang w:val="en-US"/>
        </w:rPr>
        <w:t>Corino</w:t>
      </w:r>
      <w:proofErr w:type="spellEnd"/>
      <w:r w:rsidR="00D56EA0" w:rsidRPr="006A4EE4">
        <w:rPr>
          <w:rFonts w:ascii="Book Antiqua" w:hAnsi="Book Antiqua" w:cs="Arial"/>
          <w:sz w:val="24"/>
          <w:szCs w:val="24"/>
          <w:lang w:val="en-US"/>
        </w:rPr>
        <w:t xml:space="preserve"> de </w:t>
      </w:r>
      <w:proofErr w:type="gramStart"/>
      <w:r w:rsidR="00D56EA0" w:rsidRPr="006A4EE4">
        <w:rPr>
          <w:rFonts w:ascii="Book Antiqua" w:hAnsi="Book Antiqua" w:cs="Arial"/>
          <w:sz w:val="24"/>
          <w:szCs w:val="24"/>
          <w:lang w:val="en-US"/>
        </w:rPr>
        <w:t>Andrade</w:t>
      </w:r>
      <w:r w:rsidR="004C7060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4C7060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>4]</w:t>
      </w:r>
      <w:r w:rsidR="00D56EA0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AC3128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="00D37AF7" w:rsidRPr="006A4EE4">
        <w:rPr>
          <w:rFonts w:ascii="Book Antiqua" w:hAnsi="Book Antiqua" w:cs="Arial"/>
          <w:sz w:val="24"/>
          <w:szCs w:val="24"/>
          <w:lang w:val="en-US"/>
        </w:rPr>
        <w:t xml:space="preserve">FAP1 is the most frequent type of FAP and caused by a mutational substitution of the </w:t>
      </w:r>
      <w:proofErr w:type="spellStart"/>
      <w:r w:rsidR="00D37AF7" w:rsidRPr="006A4EE4">
        <w:rPr>
          <w:rFonts w:ascii="Book Antiqua" w:hAnsi="Book Antiqua" w:cs="Arial"/>
          <w:sz w:val="24"/>
          <w:szCs w:val="24"/>
          <w:lang w:val="en-US"/>
        </w:rPr>
        <w:t>valine</w:t>
      </w:r>
      <w:proofErr w:type="spellEnd"/>
      <w:r w:rsidR="00D37AF7" w:rsidRPr="006A4EE4">
        <w:rPr>
          <w:rFonts w:ascii="Book Antiqua" w:hAnsi="Book Antiqua" w:cs="Arial"/>
          <w:sz w:val="24"/>
          <w:szCs w:val="24"/>
          <w:lang w:val="en-US"/>
        </w:rPr>
        <w:t xml:space="preserve"> for methionine in position 30 of </w:t>
      </w:r>
      <w:r w:rsidR="00D37AF7" w:rsidRPr="006A4EE4">
        <w:rPr>
          <w:rFonts w:ascii="Book Antiqua" w:hAnsi="Book Antiqua" w:cs="Arial"/>
          <w:b/>
          <w:i/>
          <w:sz w:val="24"/>
          <w:szCs w:val="24"/>
          <w:lang w:val="en-US"/>
        </w:rPr>
        <w:t>TTR</w:t>
      </w:r>
      <w:r w:rsidR="00AC3128" w:rsidRPr="006A4EE4">
        <w:rPr>
          <w:rFonts w:ascii="Book Antiqua" w:hAnsi="Book Antiqua" w:cs="Arial"/>
          <w:b/>
          <w:sz w:val="24"/>
          <w:szCs w:val="24"/>
          <w:lang w:val="en-US"/>
        </w:rPr>
        <w:t xml:space="preserve"> </w:t>
      </w:r>
      <w:r w:rsidR="00AC3128" w:rsidRPr="006A4EE4">
        <w:rPr>
          <w:rFonts w:ascii="Book Antiqua" w:hAnsi="Book Antiqua" w:cs="Arial"/>
          <w:sz w:val="24"/>
          <w:szCs w:val="24"/>
          <w:lang w:val="en-US"/>
        </w:rPr>
        <w:t>gene (Val30Met)</w:t>
      </w:r>
      <w:r w:rsidR="004C7060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>[2]</w:t>
      </w:r>
      <w:r w:rsidR="00253169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253169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</w:p>
    <w:p w14:paraId="071FE27A" w14:textId="4265714D" w:rsidR="00320E2A" w:rsidRPr="006A4EE4" w:rsidRDefault="00D37AF7" w:rsidP="00561C90">
      <w:pPr>
        <w:autoSpaceDE w:val="0"/>
        <w:autoSpaceDN w:val="0"/>
        <w:adjustRightInd w:val="0"/>
        <w:spacing w:after="0" w:line="360" w:lineRule="auto"/>
        <w:ind w:firstLineChars="100" w:firstLine="240"/>
        <w:contextualSpacing/>
        <w:jc w:val="both"/>
        <w:rPr>
          <w:rFonts w:ascii="Book Antiqua" w:eastAsia="AdvTimes" w:hAnsi="Book Antiqua" w:cs="Arial"/>
          <w:sz w:val="24"/>
          <w:szCs w:val="24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>There are many ophthalmological manifestations of FAP caused by deposition of amyloid in various</w:t>
      </w:r>
      <w:r w:rsidR="00275A42" w:rsidRPr="006A4EE4">
        <w:rPr>
          <w:rFonts w:ascii="Book Antiqua" w:hAnsi="Book Antiqua" w:cs="Arial"/>
          <w:sz w:val="24"/>
          <w:szCs w:val="24"/>
          <w:lang w:val="en-US"/>
        </w:rPr>
        <w:t xml:space="preserve"> intra-oc</w:t>
      </w:r>
      <w:r w:rsidR="00057613" w:rsidRPr="006A4EE4">
        <w:rPr>
          <w:rFonts w:ascii="Book Antiqua" w:hAnsi="Book Antiqua" w:cs="Arial"/>
          <w:sz w:val="24"/>
          <w:szCs w:val="24"/>
          <w:lang w:val="en-US"/>
        </w:rPr>
        <w:t xml:space="preserve">ular tissues: </w:t>
      </w:r>
      <w:r w:rsidR="00561C90" w:rsidRPr="006A4EE4">
        <w:rPr>
          <w:rFonts w:ascii="Book Antiqua" w:hAnsi="Book Antiqua" w:cs="Arial"/>
          <w:sz w:val="24"/>
          <w:szCs w:val="24"/>
          <w:lang w:val="en-US"/>
        </w:rPr>
        <w:t>Vitreous</w:t>
      </w:r>
      <w:r w:rsidRPr="006A4EE4">
        <w:rPr>
          <w:rFonts w:ascii="Book Antiqua" w:hAnsi="Book Antiqua" w:cs="Arial"/>
          <w:sz w:val="24"/>
          <w:szCs w:val="24"/>
          <w:lang w:val="en-US"/>
        </w:rPr>
        <w:t>, iris, pupillary border, anterior capsule and trabecular meshwork. The pupillary</w:t>
      </w:r>
      <w:r w:rsidR="00E573BA" w:rsidRPr="006A4EE4">
        <w:rPr>
          <w:rFonts w:ascii="Book Antiqua" w:hAnsi="Book Antiqua" w:cs="Arial"/>
          <w:sz w:val="24"/>
          <w:szCs w:val="24"/>
          <w:lang w:val="en-US"/>
        </w:rPr>
        <w:t xml:space="preserve"> margin may have a scalloped/</w:t>
      </w:r>
      <w:r w:rsidRPr="006A4EE4">
        <w:rPr>
          <w:rFonts w:ascii="Book Antiqua" w:hAnsi="Book Antiqua" w:cs="Arial"/>
          <w:sz w:val="24"/>
          <w:szCs w:val="24"/>
          <w:lang w:val="en-US"/>
        </w:rPr>
        <w:t>indented configuration (scalloped pupils) and pupils may be slow or nonreactive to both light and near stimulation, cau</w:t>
      </w:r>
      <w:r w:rsidR="00010980" w:rsidRPr="006A4EE4">
        <w:rPr>
          <w:rFonts w:ascii="Book Antiqua" w:hAnsi="Book Antiqua" w:cs="Arial"/>
          <w:sz w:val="24"/>
          <w:szCs w:val="24"/>
          <w:lang w:val="en-US"/>
        </w:rPr>
        <w:t xml:space="preserve">sed by disturbance of autonomic </w:t>
      </w:r>
      <w:r w:rsidRPr="006A4EE4">
        <w:rPr>
          <w:rFonts w:ascii="Book Antiqua" w:hAnsi="Book Antiqua" w:cs="Arial"/>
          <w:sz w:val="24"/>
          <w:szCs w:val="24"/>
          <w:lang w:val="en-US"/>
        </w:rPr>
        <w:t>innervation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[1-3,5-8]</w:t>
      </w:r>
      <w:r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010980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>Fleck deposi</w:t>
      </w:r>
      <w:r w:rsidR="00320E2A" w:rsidRPr="006A4EE4">
        <w:rPr>
          <w:rFonts w:ascii="Book Antiqua" w:hAnsi="Book Antiqua" w:cs="Arial"/>
          <w:sz w:val="24"/>
          <w:szCs w:val="24"/>
          <w:lang w:val="en-US"/>
        </w:rPr>
        <w:t xml:space="preserve">ts resembling </w:t>
      </w:r>
      <w:proofErr w:type="spellStart"/>
      <w:proofErr w:type="gramStart"/>
      <w:r w:rsidR="00320E2A" w:rsidRPr="006A4EE4">
        <w:rPr>
          <w:rFonts w:ascii="Book Antiqua" w:hAnsi="Book Antiqua" w:cs="Arial"/>
          <w:sz w:val="24"/>
          <w:szCs w:val="24"/>
          <w:lang w:val="en-US"/>
        </w:rPr>
        <w:t>pseudoexfoliation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>(</w:t>
      </w:r>
      <w:proofErr w:type="gramEnd"/>
      <w:r w:rsidRPr="006A4EE4">
        <w:rPr>
          <w:rFonts w:ascii="Book Antiqua" w:hAnsi="Book Antiqua" w:cs="Arial"/>
          <w:sz w:val="24"/>
          <w:szCs w:val="24"/>
          <w:lang w:val="en-US"/>
        </w:rPr>
        <w:t>PEX) may be found on the anterior le</w:t>
      </w:r>
      <w:r w:rsidR="00B45173" w:rsidRPr="006A4EE4">
        <w:rPr>
          <w:rFonts w:ascii="Book Antiqua" w:hAnsi="Book Antiqua" w:cs="Arial"/>
          <w:sz w:val="24"/>
          <w:szCs w:val="24"/>
          <w:lang w:val="en-US"/>
        </w:rPr>
        <w:t>ns capsule and pupillary margin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[1-3,7]</w:t>
      </w:r>
      <w:r w:rsidR="00B45173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010980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Pr="006A4EE4">
        <w:rPr>
          <w:rFonts w:ascii="Book Antiqua" w:hAnsi="Book Antiqua" w:cs="Arial"/>
          <w:i/>
          <w:sz w:val="24"/>
          <w:szCs w:val="24"/>
          <w:lang w:val="en-US"/>
        </w:rPr>
        <w:t xml:space="preserve">Pseudopodia </w:t>
      </w:r>
      <w:proofErr w:type="spellStart"/>
      <w:r w:rsidRPr="006A4EE4">
        <w:rPr>
          <w:rFonts w:ascii="Book Antiqua" w:hAnsi="Book Antiqua" w:cs="Arial"/>
          <w:i/>
          <w:sz w:val="24"/>
          <w:szCs w:val="24"/>
          <w:lang w:val="en-US"/>
        </w:rPr>
        <w:t>lentis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is a hallmark of vitreous amyloidosis, where multiple small dots or footplates are formed on the posterior lens </w:t>
      </w:r>
      <w:proofErr w:type="gramStart"/>
      <w:r w:rsidRPr="006A4EE4">
        <w:rPr>
          <w:rFonts w:ascii="Book Antiqua" w:hAnsi="Book Antiqua" w:cs="Arial"/>
          <w:sz w:val="24"/>
          <w:szCs w:val="24"/>
          <w:lang w:val="en-US"/>
        </w:rPr>
        <w:t>su</w:t>
      </w:r>
      <w:r w:rsidR="00D56EA0" w:rsidRPr="006A4EE4">
        <w:rPr>
          <w:rFonts w:ascii="Book Antiqua" w:hAnsi="Book Antiqua" w:cs="Arial"/>
          <w:sz w:val="24"/>
          <w:szCs w:val="24"/>
          <w:lang w:val="en-US"/>
        </w:rPr>
        <w:t>rface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2]</w:t>
      </w:r>
      <w:r w:rsidR="00D56EA0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753F44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>Trabecular meshwork deposition of amyloid causes obstruction of aqueous humor outflow and subsequent elevation of intra-ocular pressure</w:t>
      </w:r>
      <w:r w:rsidR="00D56EA0" w:rsidRPr="006A4EE4">
        <w:rPr>
          <w:rFonts w:ascii="Book Antiqua" w:hAnsi="Book Antiqua" w:cs="Arial"/>
          <w:sz w:val="24"/>
          <w:szCs w:val="24"/>
          <w:lang w:val="en-US"/>
        </w:rPr>
        <w:t xml:space="preserve"> (IOP)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[9]</w:t>
      </w:r>
      <w:r w:rsidR="00D56EA0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9B3AC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>Second</w:t>
      </w:r>
      <w:r w:rsidR="00057613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ary glaucoma can develop 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>rapidl</w:t>
      </w:r>
      <w:r w:rsidR="00057613" w:rsidRPr="006A4EE4">
        <w:rPr>
          <w:rFonts w:ascii="Book Antiqua" w:eastAsia="AdvTimes" w:hAnsi="Book Antiqua" w:cs="Arial"/>
          <w:sz w:val="24"/>
          <w:szCs w:val="24"/>
          <w:lang w:val="en-US"/>
        </w:rPr>
        <w:t>y with high IOP, which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if left </w:t>
      </w:r>
      <w:r w:rsidR="00FC27F3" w:rsidRPr="006A4EE4">
        <w:rPr>
          <w:rFonts w:ascii="Book Antiqua" w:eastAsia="AdvTimes" w:hAnsi="Book Antiqua" w:cs="AdvTimes"/>
          <w:sz w:val="24"/>
          <w:szCs w:val="24"/>
          <w:lang w:val="en-US"/>
        </w:rPr>
        <w:t xml:space="preserve">untreated it </w:t>
      </w:r>
      <w:r w:rsidRPr="006A4EE4">
        <w:rPr>
          <w:rFonts w:ascii="Book Antiqua" w:eastAsia="AdvTimes" w:hAnsi="Book Antiqua" w:cs="AdvTimes"/>
          <w:sz w:val="24"/>
          <w:szCs w:val="24"/>
          <w:lang w:val="en-US"/>
        </w:rPr>
        <w:t xml:space="preserve">can lead to severe </w:t>
      </w:r>
      <w:proofErr w:type="gramStart"/>
      <w:r w:rsidRPr="006A4EE4">
        <w:rPr>
          <w:rFonts w:ascii="Book Antiqua" w:eastAsia="AdvTimes" w:hAnsi="Book Antiqua" w:cs="AdvTimes"/>
          <w:sz w:val="24"/>
          <w:szCs w:val="24"/>
          <w:lang w:val="en-US"/>
        </w:rPr>
        <w:t>damage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3,9]</w:t>
      </w:r>
      <w:r w:rsidRPr="006A4EE4">
        <w:rPr>
          <w:rFonts w:ascii="Book Antiqua" w:eastAsia="AdvTimes" w:hAnsi="Book Antiqua" w:cs="AdvTimes"/>
          <w:sz w:val="24"/>
          <w:szCs w:val="24"/>
          <w:lang w:val="en-US"/>
        </w:rPr>
        <w:t>.</w:t>
      </w:r>
      <w:r w:rsidR="004B35B3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Other manifestations include dry eye by decreased tear production, </w:t>
      </w: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conjunctival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microaneurysms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and reduced corneal sensitivity with subsequ</w:t>
      </w:r>
      <w:r w:rsidR="00D56EA0" w:rsidRPr="006A4EE4">
        <w:rPr>
          <w:rFonts w:ascii="Book Antiqua" w:hAnsi="Book Antiqua" w:cs="Arial"/>
          <w:sz w:val="24"/>
          <w:szCs w:val="24"/>
          <w:lang w:val="en-US"/>
        </w:rPr>
        <w:t xml:space="preserve">ent </w:t>
      </w:r>
      <w:proofErr w:type="spellStart"/>
      <w:r w:rsidR="00D56EA0" w:rsidRPr="006A4EE4">
        <w:rPr>
          <w:rFonts w:ascii="Book Antiqua" w:hAnsi="Book Antiqua" w:cs="Arial"/>
          <w:sz w:val="24"/>
          <w:szCs w:val="24"/>
          <w:lang w:val="en-US"/>
        </w:rPr>
        <w:t>neurotrophic</w:t>
      </w:r>
      <w:proofErr w:type="spellEnd"/>
      <w:r w:rsidR="00D56EA0" w:rsidRPr="006A4EE4">
        <w:rPr>
          <w:rFonts w:ascii="Book Antiqua" w:hAnsi="Book Antiqua" w:cs="Arial"/>
          <w:sz w:val="24"/>
          <w:szCs w:val="24"/>
          <w:lang w:val="en-US"/>
        </w:rPr>
        <w:t xml:space="preserve"> corneal </w:t>
      </w:r>
      <w:proofErr w:type="gramStart"/>
      <w:r w:rsidR="00D56EA0" w:rsidRPr="006A4EE4">
        <w:rPr>
          <w:rFonts w:ascii="Book Antiqua" w:hAnsi="Book Antiqua" w:cs="Arial"/>
          <w:sz w:val="24"/>
          <w:szCs w:val="24"/>
          <w:lang w:val="en-US"/>
        </w:rPr>
        <w:t>ulcers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2]</w:t>
      </w:r>
      <w:r w:rsidR="00D56EA0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966558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</w:p>
    <w:p w14:paraId="15B53F15" w14:textId="2620B5C6" w:rsidR="00EF4094" w:rsidRPr="006A4EE4" w:rsidRDefault="00FC27F3" w:rsidP="00561C90">
      <w:pPr>
        <w:autoSpaceDE w:val="0"/>
        <w:autoSpaceDN w:val="0"/>
        <w:adjustRightInd w:val="0"/>
        <w:spacing w:after="0" w:line="360" w:lineRule="auto"/>
        <w:ind w:firstLineChars="100" w:firstLine="240"/>
        <w:contextualSpacing/>
        <w:jc w:val="both"/>
        <w:rPr>
          <w:rFonts w:ascii="Book Antiqua" w:eastAsia="AdvTimes" w:hAnsi="Book Antiqua" w:cs="Arial"/>
          <w:sz w:val="24"/>
          <w:szCs w:val="24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 xml:space="preserve">TTR is a normal constituent of blood plasma, acts as a </w:t>
      </w: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thyroxine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transport protein and is impo</w:t>
      </w:r>
      <w:r w:rsidR="009B5EE7" w:rsidRPr="006A4EE4">
        <w:rPr>
          <w:rFonts w:ascii="Book Antiqua" w:hAnsi="Book Antiqua" w:cs="Arial"/>
          <w:sz w:val="24"/>
          <w:szCs w:val="24"/>
          <w:lang w:val="en-US"/>
        </w:rPr>
        <w:t xml:space="preserve">rtant in </w:t>
      </w:r>
      <w:r w:rsidRPr="006A4EE4">
        <w:rPr>
          <w:rFonts w:ascii="Book Antiqua" w:hAnsi="Book Antiqua" w:cs="Arial"/>
          <w:sz w:val="24"/>
          <w:szCs w:val="24"/>
          <w:lang w:val="en-US"/>
        </w:rPr>
        <w:t>vitamin A</w:t>
      </w:r>
      <w:r w:rsidR="009B5EE7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gramStart"/>
      <w:r w:rsidR="009B5EE7" w:rsidRPr="006A4EE4">
        <w:rPr>
          <w:rFonts w:ascii="Book Antiqua" w:hAnsi="Book Antiqua" w:cs="Arial"/>
          <w:sz w:val="24"/>
          <w:szCs w:val="24"/>
          <w:lang w:val="en-US"/>
        </w:rPr>
        <w:t>transport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2,3]</w:t>
      </w:r>
      <w:r w:rsidR="00D56EA0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F533F3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>TTR</w:t>
      </w:r>
      <w:r w:rsidR="00095BF5" w:rsidRPr="006A4EE4">
        <w:rPr>
          <w:rFonts w:ascii="Book Antiqua" w:hAnsi="Book Antiqua" w:cs="Arial"/>
          <w:sz w:val="24"/>
          <w:szCs w:val="24"/>
          <w:lang w:val="en-US"/>
        </w:rPr>
        <w:t xml:space="preserve"> is synthesized mainly in liver</w:t>
      </w:r>
      <w:r w:rsidR="00057613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(90%), but there is also intra-ocular </w:t>
      </w:r>
      <w:proofErr w:type="gramStart"/>
      <w:r w:rsidRPr="006A4EE4">
        <w:rPr>
          <w:rFonts w:ascii="Book Antiqua" w:hAnsi="Book Antiqua" w:cs="Arial"/>
          <w:sz w:val="24"/>
          <w:szCs w:val="24"/>
          <w:lang w:val="en-US"/>
        </w:rPr>
        <w:t>production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1,3,6,7,10-12]</w:t>
      </w:r>
      <w:r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BB0C35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="00E14594" w:rsidRPr="006A4EE4">
        <w:rPr>
          <w:rFonts w:ascii="Book Antiqua" w:eastAsia="AdvTimes" w:hAnsi="Book Antiqua" w:cs="Arial"/>
          <w:sz w:val="24"/>
          <w:szCs w:val="24"/>
          <w:lang w:val="en-US"/>
        </w:rPr>
        <w:t>R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etinal pigment epithelium (RPE) is a source of TTR synthesis in rat </w:t>
      </w:r>
      <w:proofErr w:type="gramStart"/>
      <w:r w:rsidRPr="006A4EE4">
        <w:rPr>
          <w:rFonts w:ascii="Book Antiqua" w:eastAsia="AdvTimes" w:hAnsi="Book Antiqua" w:cs="Arial"/>
          <w:sz w:val="24"/>
          <w:szCs w:val="24"/>
          <w:lang w:val="en-US"/>
        </w:rPr>
        <w:t>eyes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10]</w:t>
      </w:r>
      <w:r w:rsidR="00EF4094" w:rsidRPr="006A4EE4">
        <w:rPr>
          <w:rFonts w:ascii="Book Antiqua" w:eastAsia="AdvTimes" w:hAnsi="Book Antiqua" w:cs="Arial"/>
          <w:sz w:val="24"/>
          <w:szCs w:val="24"/>
          <w:lang w:val="en-US"/>
        </w:rPr>
        <w:t>.</w:t>
      </w:r>
      <w:r w:rsidR="00572811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="00DA47A2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Recently, it </w:t>
      </w:r>
      <w:r w:rsidR="00DA47A2" w:rsidRPr="006A4EE4">
        <w:rPr>
          <w:rFonts w:ascii="Book Antiqua" w:eastAsia="AdvTimes" w:hAnsi="Book Antiqua" w:cs="Arial"/>
          <w:sz w:val="24"/>
          <w:szCs w:val="24"/>
          <w:lang w:val="en-US"/>
        </w:rPr>
        <w:lastRenderedPageBreak/>
        <w:t xml:space="preserve">was demonstrated that 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>TTR production</w:t>
      </w:r>
      <w:r w:rsidR="00DA47A2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also occurs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in the </w:t>
      </w:r>
      <w:proofErr w:type="spellStart"/>
      <w:r w:rsidRPr="006A4EE4">
        <w:rPr>
          <w:rFonts w:ascii="Book Antiqua" w:eastAsia="AdvTimes" w:hAnsi="Book Antiqua" w:cs="Arial"/>
          <w:sz w:val="24"/>
          <w:szCs w:val="24"/>
          <w:lang w:val="en-US"/>
        </w:rPr>
        <w:t>cilia</w:t>
      </w:r>
      <w:r w:rsidR="00DA47A2" w:rsidRPr="006A4EE4">
        <w:rPr>
          <w:rFonts w:ascii="Book Antiqua" w:eastAsia="AdvTimes" w:hAnsi="Book Antiqua" w:cs="Arial"/>
          <w:sz w:val="24"/>
          <w:szCs w:val="24"/>
          <w:lang w:val="en-US"/>
        </w:rPr>
        <w:t>ry</w:t>
      </w:r>
      <w:proofErr w:type="spellEnd"/>
      <w:r w:rsidR="00DA47A2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pigment epithelium (CPE)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[12]</w:t>
      </w:r>
      <w:r w:rsidR="00EF4094" w:rsidRPr="006A4EE4">
        <w:rPr>
          <w:rFonts w:ascii="Book Antiqua" w:eastAsia="AdvTimes" w:hAnsi="Book Antiqua" w:cs="Arial"/>
          <w:sz w:val="24"/>
          <w:szCs w:val="24"/>
          <w:lang w:val="en-US"/>
        </w:rPr>
        <w:t>.</w:t>
      </w:r>
    </w:p>
    <w:p w14:paraId="6541C4F2" w14:textId="433B33E9" w:rsidR="00B249C9" w:rsidRPr="006A4EE4" w:rsidRDefault="00B249C9" w:rsidP="00561C90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eastAsia="AdvTimes" w:hAnsi="Book Antiqua" w:cs="Arial"/>
          <w:sz w:val="24"/>
          <w:szCs w:val="24"/>
          <w:lang w:val="en-US"/>
        </w:rPr>
      </w:pPr>
      <w:r w:rsidRPr="006A4EE4">
        <w:rPr>
          <w:rFonts w:ascii="Book Antiqua" w:eastAsia="AdvTimes" w:hAnsi="Book Antiqua" w:cs="Arial"/>
          <w:sz w:val="24"/>
          <w:szCs w:val="24"/>
          <w:lang w:val="en-US"/>
        </w:rPr>
        <w:t>Liver transplantation (LT) improved the quality and surv</w:t>
      </w:r>
      <w:r w:rsidR="006E147F" w:rsidRPr="006A4EE4">
        <w:rPr>
          <w:rFonts w:ascii="Book Antiqua" w:eastAsia="AdvTimes" w:hAnsi="Book Antiqua" w:cs="Arial"/>
          <w:sz w:val="24"/>
          <w:szCs w:val="24"/>
          <w:lang w:val="en-US"/>
        </w:rPr>
        <w:t>ival of FAP patients, but does not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prevent ocular</w:t>
      </w:r>
      <w:r w:rsidR="006E147F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manifestations of FAP, because of persistent </w:t>
      </w:r>
      <w:r w:rsidR="00F533F3" w:rsidRPr="006A4EE4">
        <w:rPr>
          <w:rFonts w:ascii="Book Antiqua" w:eastAsia="AdvTimes" w:hAnsi="Book Antiqua" w:cs="Arial"/>
          <w:sz w:val="24"/>
          <w:szCs w:val="24"/>
          <w:lang w:val="en-US"/>
        </w:rPr>
        <w:t>intra-ocular production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of </w:t>
      </w:r>
      <w:proofErr w:type="spellStart"/>
      <w:r w:rsidRPr="006A4EE4">
        <w:rPr>
          <w:rFonts w:ascii="Book Antiqua" w:eastAsia="AdvTimes" w:hAnsi="Book Antiqua" w:cs="Arial"/>
          <w:sz w:val="24"/>
          <w:szCs w:val="24"/>
          <w:lang w:val="en-US"/>
        </w:rPr>
        <w:t>amylo</w:t>
      </w:r>
      <w:r w:rsidR="00355FD7" w:rsidRPr="006A4EE4">
        <w:rPr>
          <w:rFonts w:ascii="Book Antiqua" w:eastAsia="AdvTimes" w:hAnsi="Book Antiqua" w:cs="Arial"/>
          <w:sz w:val="24"/>
          <w:szCs w:val="24"/>
          <w:lang w:val="en-US"/>
        </w:rPr>
        <w:t>idotic</w:t>
      </w:r>
      <w:proofErr w:type="spellEnd"/>
      <w:r w:rsidR="00355FD7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TTR (ATTR)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>. A case of v</w:t>
      </w:r>
      <w:r w:rsidR="00CB54FC" w:rsidRPr="006A4EE4">
        <w:rPr>
          <w:rFonts w:ascii="Book Antiqua" w:eastAsia="AdvTimes" w:hAnsi="Book Antiqua" w:cs="Arial"/>
          <w:sz w:val="24"/>
          <w:szCs w:val="24"/>
          <w:lang w:val="en-US"/>
        </w:rPr>
        <w:t>itreous amyloidosis appearing 2</w:t>
      </w:r>
      <w:r w:rsidR="00F83FA5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>years after LT was described and mutant protein ATTR was detected in aqueous humor</w:t>
      </w:r>
      <w:r w:rsidR="00EF4094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of a </w:t>
      </w:r>
      <w:r w:rsidR="009932D1" w:rsidRPr="006A4EE4">
        <w:rPr>
          <w:rFonts w:ascii="Book Antiqua" w:eastAsia="AdvTimes" w:hAnsi="Book Antiqua" w:cs="Arial"/>
          <w:sz w:val="24"/>
          <w:szCs w:val="24"/>
          <w:lang w:val="en-US"/>
        </w:rPr>
        <w:t>Japanese</w:t>
      </w:r>
      <w:r w:rsidR="00EF4094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patient after </w:t>
      </w:r>
      <w:proofErr w:type="gramStart"/>
      <w:r w:rsidR="00EF4094" w:rsidRPr="006A4EE4">
        <w:rPr>
          <w:rFonts w:ascii="Book Antiqua" w:eastAsia="AdvTimes" w:hAnsi="Book Antiqua" w:cs="Arial"/>
          <w:sz w:val="24"/>
          <w:szCs w:val="24"/>
          <w:lang w:val="en-US"/>
        </w:rPr>
        <w:t>LT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13,14]</w:t>
      </w:r>
      <w:r w:rsidR="00EF4094" w:rsidRPr="006A4EE4">
        <w:rPr>
          <w:rFonts w:ascii="Book Antiqua" w:eastAsia="AdvTimes" w:hAnsi="Book Antiqua" w:cs="Arial"/>
          <w:sz w:val="24"/>
          <w:szCs w:val="24"/>
          <w:lang w:val="en-US"/>
        </w:rPr>
        <w:t>.</w:t>
      </w:r>
    </w:p>
    <w:p w14:paraId="272D5A39" w14:textId="49BC8E76" w:rsidR="00B249C9" w:rsidRPr="006A4EE4" w:rsidRDefault="00B249C9" w:rsidP="00561C90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eastAsia="AdvTimes" w:hAnsi="Book Antiqua" w:cs="Arial"/>
          <w:sz w:val="24"/>
          <w:szCs w:val="24"/>
          <w:vertAlign w:val="superscript"/>
          <w:lang w:val="en-US"/>
        </w:rPr>
      </w:pP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Secondary glaucoma is a major complication of FAP, which can be the first ocular manifestation and cause irreversible visual loss. Thus, early diagnosis is fundamental to avoid rapid progression of </w:t>
      </w:r>
      <w:proofErr w:type="gramStart"/>
      <w:r w:rsidRPr="006A4EE4">
        <w:rPr>
          <w:rFonts w:ascii="Book Antiqua" w:eastAsia="AdvTimes" w:hAnsi="Book Antiqua" w:cs="Arial"/>
          <w:sz w:val="24"/>
          <w:szCs w:val="24"/>
          <w:lang w:val="en-US"/>
        </w:rPr>
        <w:t>glaucoma</w:t>
      </w:r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561C90" w:rsidRPr="00561C90">
        <w:rPr>
          <w:rFonts w:ascii="Book Antiqua" w:hAnsi="Book Antiqua" w:cs="Arial"/>
          <w:sz w:val="24"/>
          <w:szCs w:val="24"/>
          <w:vertAlign w:val="superscript"/>
          <w:lang w:val="en-US"/>
        </w:rPr>
        <w:t>9]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>.</w:t>
      </w:r>
    </w:p>
    <w:p w14:paraId="11EAFC2D" w14:textId="018F4836" w:rsidR="00B249C9" w:rsidRPr="006A4EE4" w:rsidRDefault="00B249C9" w:rsidP="00561C90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eastAsia="AdvTimes" w:hAnsi="Book Antiqua" w:cs="Arial"/>
          <w:sz w:val="24"/>
          <w:szCs w:val="24"/>
          <w:lang w:val="en-US"/>
        </w:rPr>
      </w:pPr>
      <w:r w:rsidRPr="006A4EE4">
        <w:rPr>
          <w:rFonts w:ascii="Book Antiqua" w:eastAsia="AdvTimes" w:hAnsi="Book Antiqua" w:cs="Arial"/>
          <w:sz w:val="24"/>
          <w:szCs w:val="24"/>
          <w:lang w:val="en-US"/>
        </w:rPr>
        <w:t>The authors want to emphasize the importance of the recognition of ophthalmological signs that are associated with increased risk of ocular hypertension and glaucoma in FAP</w:t>
      </w:r>
      <w:r w:rsidR="00433D22" w:rsidRPr="006A4EE4">
        <w:rPr>
          <w:rFonts w:ascii="Book Antiqua" w:eastAsia="AdvTimes" w:hAnsi="Book Antiqua" w:cs="Arial"/>
          <w:sz w:val="24"/>
          <w:szCs w:val="24"/>
          <w:lang w:val="en-US"/>
        </w:rPr>
        <w:t>1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patients after LT</w:t>
      </w:r>
      <w:r w:rsidR="00810C05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as well as</w:t>
      </w:r>
      <w:r w:rsidR="001E050C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to report</w:t>
      </w:r>
      <w:r w:rsidR="00810C05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an unusual asymmetric pattern of intraocular amyloid deposition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, with </w:t>
      </w:r>
      <w:r w:rsidR="00EF5A4F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a 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>case</w:t>
      </w:r>
      <w:r w:rsidR="00EF5A4F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report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and bibliographic revision.</w:t>
      </w:r>
    </w:p>
    <w:p w14:paraId="3C27C653" w14:textId="3DAF1A6F" w:rsidR="00B608EB" w:rsidRPr="006A4EE4" w:rsidRDefault="00B608EB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 w:eastAsia="zh-CN"/>
        </w:rPr>
      </w:pPr>
    </w:p>
    <w:p w14:paraId="64B10348" w14:textId="0B843E15" w:rsidR="00B249C9" w:rsidRPr="006A4EE4" w:rsidRDefault="00561C90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 w:eastAsia="zh-CN"/>
        </w:rPr>
      </w:pPr>
      <w:r w:rsidRPr="006A4EE4">
        <w:rPr>
          <w:rFonts w:ascii="Book Antiqua" w:hAnsi="Book Antiqua" w:cs="Arial"/>
          <w:b/>
          <w:sz w:val="24"/>
          <w:szCs w:val="24"/>
          <w:lang w:val="en-US"/>
        </w:rPr>
        <w:t>CASE REPORT</w:t>
      </w:r>
    </w:p>
    <w:p w14:paraId="75D7C508" w14:textId="28F47EE4" w:rsidR="00B63A29" w:rsidRPr="006A4EE4" w:rsidRDefault="00E26121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AdvTimes" w:hAnsi="Book Antiqua" w:cs="Arial"/>
          <w:sz w:val="24"/>
          <w:szCs w:val="24"/>
          <w:lang w:val="en-US"/>
        </w:rPr>
      </w:pP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A </w:t>
      </w:r>
      <w:r w:rsidR="0009076C" w:rsidRPr="006A4EE4">
        <w:rPr>
          <w:rFonts w:ascii="Book Antiqua" w:eastAsia="AdvTimes" w:hAnsi="Book Antiqua" w:cs="Arial"/>
          <w:sz w:val="24"/>
          <w:szCs w:val="24"/>
          <w:lang w:val="en-US"/>
        </w:rPr>
        <w:t>42-year-old</w:t>
      </w:r>
      <w:r w:rsidR="007974EC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man had a diagnosis</w:t>
      </w:r>
      <w:r w:rsidR="00B249C9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of FAP since</w:t>
      </w:r>
      <w:r w:rsidR="007974EC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1995, with a positive genetic test</w:t>
      </w:r>
      <w:r w:rsidR="00A858FA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f</w:t>
      </w:r>
      <w:r w:rsidR="00B249C9" w:rsidRPr="006A4EE4">
        <w:rPr>
          <w:rFonts w:ascii="Book Antiqua" w:eastAsia="AdvTimes" w:hAnsi="Book Antiqua" w:cs="Arial"/>
          <w:sz w:val="24"/>
          <w:szCs w:val="24"/>
          <w:lang w:val="en-US"/>
        </w:rPr>
        <w:t>or ATTR Val30Met mutation</w:t>
      </w:r>
      <w:r w:rsidR="007974EC" w:rsidRPr="006A4EE4">
        <w:rPr>
          <w:rFonts w:ascii="Book Antiqua" w:eastAsia="AdvTimes" w:hAnsi="Book Antiqua" w:cs="Arial"/>
          <w:sz w:val="24"/>
          <w:szCs w:val="24"/>
          <w:lang w:val="en-US"/>
        </w:rPr>
        <w:t>,</w:t>
      </w:r>
      <w:r w:rsidR="00B249C9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and</w:t>
      </w:r>
      <w:r w:rsidR="007974EC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was subjected to</w:t>
      </w:r>
      <w:r w:rsidR="00B249C9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LT in 1997. </w:t>
      </w:r>
      <w:r w:rsidR="00581372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The </w:t>
      </w:r>
      <w:r w:rsidR="00B249C9" w:rsidRPr="006A4EE4">
        <w:rPr>
          <w:rFonts w:ascii="Book Antiqua" w:eastAsia="AdvTimes" w:hAnsi="Book Antiqua" w:cs="Arial"/>
          <w:sz w:val="24"/>
          <w:szCs w:val="24"/>
          <w:lang w:val="en-US"/>
        </w:rPr>
        <w:t>periphe</w:t>
      </w:r>
      <w:r w:rsidR="001B5565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ral neuropathy </w:t>
      </w:r>
      <w:r w:rsidR="005624A5" w:rsidRPr="006A4EE4">
        <w:rPr>
          <w:rFonts w:ascii="Book Antiqua" w:eastAsia="AdvTimes" w:hAnsi="Book Antiqua" w:cs="Arial"/>
          <w:sz w:val="24"/>
          <w:szCs w:val="24"/>
          <w:lang w:val="en-US"/>
        </w:rPr>
        <w:t>improved after LT</w:t>
      </w:r>
      <w:r w:rsidR="008C249D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. His </w:t>
      </w:r>
      <w:r w:rsidR="00B249C9" w:rsidRPr="006A4EE4">
        <w:rPr>
          <w:rFonts w:ascii="Book Antiqua" w:eastAsia="AdvTimes" w:hAnsi="Book Antiqua" w:cs="Arial"/>
          <w:sz w:val="24"/>
          <w:szCs w:val="24"/>
          <w:lang w:val="en-US"/>
        </w:rPr>
        <w:t>brother and mother</w:t>
      </w:r>
      <w:r w:rsidR="00913F3C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had</w:t>
      </w:r>
      <w:r w:rsidR="005624A5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</w:t>
      </w:r>
      <w:r w:rsidR="001339DC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type 1 </w:t>
      </w:r>
      <w:r w:rsidR="005624A5" w:rsidRPr="006A4EE4">
        <w:rPr>
          <w:rFonts w:ascii="Book Antiqua" w:eastAsia="AdvTimes" w:hAnsi="Book Antiqua" w:cs="Arial"/>
          <w:sz w:val="24"/>
          <w:szCs w:val="24"/>
          <w:lang w:val="en-US"/>
        </w:rPr>
        <w:t>FAP</w:t>
      </w:r>
      <w:r w:rsidR="006E5AEB" w:rsidRPr="006A4EE4">
        <w:rPr>
          <w:rFonts w:ascii="Book Antiqua" w:eastAsia="AdvTimes" w:hAnsi="Book Antiqua" w:cs="Arial"/>
          <w:sz w:val="24"/>
          <w:szCs w:val="24"/>
          <w:lang w:val="en-US"/>
        </w:rPr>
        <w:t>. The patient</w:t>
      </w:r>
      <w:r w:rsidR="00913F3C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did not have any other previous ophthalmological diagnosis besides</w:t>
      </w:r>
      <w:r w:rsidR="00B249C9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myopia.</w:t>
      </w:r>
      <w:r w:rsidR="004C7060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</w:t>
      </w:r>
      <w:r w:rsidR="00483328" w:rsidRPr="006A4EE4">
        <w:rPr>
          <w:rFonts w:ascii="Book Antiqua" w:eastAsia="AdvTimes" w:hAnsi="Book Antiqua" w:cs="Arial"/>
          <w:sz w:val="24"/>
          <w:szCs w:val="24"/>
          <w:lang w:val="en-US"/>
        </w:rPr>
        <w:t>No</w:t>
      </w:r>
      <w:r w:rsidR="00B63A29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</w:t>
      </w:r>
      <w:r w:rsidR="002E6D03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FAP-related </w:t>
      </w:r>
      <w:r w:rsidR="00B63A29" w:rsidRPr="006A4EE4">
        <w:rPr>
          <w:rFonts w:ascii="Book Antiqua" w:eastAsia="AdvTimes" w:hAnsi="Book Antiqua" w:cs="Arial"/>
          <w:sz w:val="24"/>
          <w:szCs w:val="24"/>
          <w:lang w:val="en-US"/>
        </w:rPr>
        <w:t>ophthalmological</w:t>
      </w:r>
      <w:r w:rsidR="006E5AEB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abnormalities</w:t>
      </w:r>
      <w:r w:rsidR="00483328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were detected on routine ophthalmology evaluations</w:t>
      </w:r>
      <w:r w:rsidR="00B63A29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for 14 years after LT. </w:t>
      </w:r>
    </w:p>
    <w:p w14:paraId="0F86C696" w14:textId="04E164B1" w:rsidR="00B249C9" w:rsidRPr="006A4EE4" w:rsidRDefault="00B63A29" w:rsidP="00B43700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eastAsia="AdvTimes" w:hAnsi="Book Antiqua" w:cs="Arial"/>
          <w:sz w:val="24"/>
          <w:szCs w:val="24"/>
          <w:lang w:val="en-US"/>
        </w:rPr>
      </w:pPr>
      <w:r w:rsidRPr="006A4EE4">
        <w:rPr>
          <w:rFonts w:ascii="Book Antiqua" w:eastAsia="AdvTimes" w:hAnsi="Book Antiqua" w:cs="Arial"/>
          <w:sz w:val="24"/>
          <w:szCs w:val="24"/>
          <w:lang w:val="en-US"/>
        </w:rPr>
        <w:t>In November 2011</w:t>
      </w:r>
      <w:r w:rsidR="005624A5" w:rsidRPr="006A4EE4">
        <w:rPr>
          <w:rFonts w:ascii="Book Antiqua" w:eastAsia="AdvTimes" w:hAnsi="Book Antiqua" w:cs="Arial"/>
          <w:sz w:val="24"/>
          <w:szCs w:val="24"/>
          <w:lang w:val="en-US"/>
        </w:rPr>
        <w:t>,</w:t>
      </w:r>
      <w:r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he had an episode of ocular pain in right eye (RE) and </w:t>
      </w:r>
      <w:r w:rsidR="005624A5" w:rsidRPr="006A4EE4">
        <w:rPr>
          <w:rFonts w:ascii="Book Antiqua" w:eastAsia="AdvTimes" w:hAnsi="Book Antiqua" w:cs="Arial"/>
          <w:sz w:val="24"/>
          <w:szCs w:val="24"/>
          <w:lang w:val="en-US"/>
        </w:rPr>
        <w:t>attended the</w:t>
      </w:r>
      <w:r w:rsidR="004C7060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</w:t>
      </w:r>
      <w:r w:rsidR="007810A6" w:rsidRPr="006A4EE4">
        <w:rPr>
          <w:rFonts w:ascii="Book Antiqua" w:eastAsia="AdvTimes" w:hAnsi="Book Antiqua" w:cs="Arial"/>
          <w:sz w:val="24"/>
          <w:szCs w:val="24"/>
          <w:lang w:val="en-US"/>
        </w:rPr>
        <w:t>emergency</w:t>
      </w:r>
      <w:r w:rsidR="005624A5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room.</w:t>
      </w:r>
      <w:r w:rsidR="004C7060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</w:t>
      </w:r>
      <w:r w:rsidR="007D2653" w:rsidRPr="006A4EE4">
        <w:rPr>
          <w:rFonts w:ascii="Book Antiqua" w:hAnsi="Book Antiqua" w:cs="Arial"/>
          <w:sz w:val="24"/>
          <w:szCs w:val="24"/>
          <w:lang w:val="en-US"/>
        </w:rPr>
        <w:t xml:space="preserve">Best-corrected visual acuity </w:t>
      </w:r>
      <w:r w:rsidR="007810A6" w:rsidRPr="006A4EE4">
        <w:rPr>
          <w:rFonts w:ascii="Book Antiqua" w:hAnsi="Book Antiqua" w:cs="Arial"/>
          <w:sz w:val="24"/>
          <w:szCs w:val="24"/>
          <w:lang w:val="en-US"/>
        </w:rPr>
        <w:t>was</w:t>
      </w:r>
      <w:r w:rsidR="00E01803" w:rsidRPr="006A4EE4">
        <w:rPr>
          <w:rFonts w:ascii="Book Antiqua" w:hAnsi="Book Antiqua" w:cs="Arial"/>
          <w:sz w:val="24"/>
          <w:szCs w:val="24"/>
          <w:lang w:val="en-US"/>
        </w:rPr>
        <w:t xml:space="preserve"> 20/20 in RE and left eye (LE).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810A6" w:rsidRPr="006A4EE4">
        <w:rPr>
          <w:rFonts w:ascii="Book Antiqua" w:hAnsi="Book Antiqua" w:cs="Arial"/>
          <w:sz w:val="24"/>
          <w:szCs w:val="24"/>
          <w:lang w:val="en-US"/>
        </w:rPr>
        <w:t>P</w:t>
      </w:r>
      <w:r w:rsidR="00B74E3E" w:rsidRPr="006A4EE4">
        <w:rPr>
          <w:rFonts w:ascii="Book Antiqua" w:hAnsi="Book Antiqua" w:cs="Arial"/>
          <w:sz w:val="24"/>
          <w:szCs w:val="24"/>
          <w:lang w:val="en-US"/>
        </w:rPr>
        <w:t xml:space="preserve">upils </w:t>
      </w:r>
      <w:r w:rsidR="007810A6" w:rsidRPr="006A4EE4">
        <w:rPr>
          <w:rFonts w:ascii="Book Antiqua" w:hAnsi="Book Antiqua" w:cs="Arial"/>
          <w:sz w:val="24"/>
          <w:szCs w:val="24"/>
          <w:lang w:val="en-US"/>
        </w:rPr>
        <w:t xml:space="preserve">were </w:t>
      </w:r>
      <w:r w:rsidR="00C87A08" w:rsidRPr="006A4EE4">
        <w:rPr>
          <w:rFonts w:ascii="Book Antiqua" w:hAnsi="Book Antiqua" w:cs="Arial"/>
          <w:sz w:val="24"/>
          <w:szCs w:val="24"/>
          <w:lang w:val="en-US"/>
        </w:rPr>
        <w:t>i</w:t>
      </w:r>
      <w:r w:rsidR="007810A6" w:rsidRPr="006A4EE4">
        <w:rPr>
          <w:rFonts w:ascii="Book Antiqua" w:hAnsi="Book Antiqua" w:cs="Arial"/>
          <w:sz w:val="24"/>
          <w:szCs w:val="24"/>
          <w:lang w:val="en-US"/>
        </w:rPr>
        <w:t xml:space="preserve">sochoric </w:t>
      </w:r>
      <w:r w:rsidR="00B74E3E" w:rsidRPr="006A4EE4">
        <w:rPr>
          <w:rFonts w:ascii="Book Antiqua" w:hAnsi="Book Antiqua" w:cs="Arial"/>
          <w:sz w:val="24"/>
          <w:szCs w:val="24"/>
          <w:lang w:val="en-US"/>
        </w:rPr>
        <w:t>with</w:t>
      </w:r>
      <w:r w:rsidR="00E01803" w:rsidRPr="006A4EE4">
        <w:rPr>
          <w:rFonts w:ascii="Book Antiqua" w:hAnsi="Book Antiqua" w:cs="Arial"/>
          <w:sz w:val="24"/>
          <w:szCs w:val="24"/>
          <w:lang w:val="en-US"/>
        </w:rPr>
        <w:t xml:space="preserve"> slow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E01803" w:rsidRPr="006A4EE4">
        <w:rPr>
          <w:rFonts w:ascii="Book Antiqua" w:hAnsi="Book Antiqua" w:cs="Arial"/>
          <w:sz w:val="24"/>
          <w:szCs w:val="24"/>
          <w:lang w:val="en-US"/>
        </w:rPr>
        <w:t>pupillary responses to light and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nea</w:t>
      </w:r>
      <w:r w:rsidR="00B74E3E" w:rsidRPr="006A4EE4">
        <w:rPr>
          <w:rFonts w:ascii="Book Antiqua" w:hAnsi="Book Antiqua" w:cs="Arial"/>
          <w:sz w:val="24"/>
          <w:szCs w:val="24"/>
          <w:lang w:val="en-US"/>
        </w:rPr>
        <w:t>r stimulation</w:t>
      </w:r>
      <w:r w:rsidR="000234FF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0234FF" w:rsidRPr="006A4EE4">
        <w:rPr>
          <w:rFonts w:ascii="Book Antiqua" w:hAnsi="Book Antiqua" w:cs="Arial"/>
          <w:sz w:val="24"/>
          <w:szCs w:val="24"/>
          <w:lang w:val="en-US"/>
        </w:rPr>
        <w:t xml:space="preserve">Ocular 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>movements</w:t>
      </w:r>
      <w:r w:rsidR="00B74E3E" w:rsidRPr="006A4EE4">
        <w:rPr>
          <w:rFonts w:ascii="Book Antiqua" w:hAnsi="Book Antiqua" w:cs="Arial"/>
          <w:sz w:val="24"/>
          <w:szCs w:val="24"/>
          <w:lang w:val="en-US"/>
        </w:rPr>
        <w:t xml:space="preserve"> were normal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. </w:t>
      </w:r>
      <w:proofErr w:type="spellStart"/>
      <w:r w:rsidR="00884798" w:rsidRPr="006A4EE4">
        <w:rPr>
          <w:rFonts w:ascii="Book Antiqua" w:hAnsi="Book Antiqua" w:cs="Arial"/>
          <w:sz w:val="24"/>
          <w:szCs w:val="24"/>
          <w:lang w:val="en-US"/>
        </w:rPr>
        <w:t>Biomicroscopy</w:t>
      </w:r>
      <w:proofErr w:type="spellEnd"/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showed bilateral whitish fleck</w:t>
      </w:r>
      <w:r w:rsidR="00D45779" w:rsidRPr="006A4EE4">
        <w:rPr>
          <w:rFonts w:ascii="Book Antiqua" w:hAnsi="Book Antiqua" w:cs="Arial"/>
          <w:sz w:val="24"/>
          <w:szCs w:val="24"/>
          <w:lang w:val="en-US"/>
        </w:rPr>
        <w:t xml:space="preserve"> flocculent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deposits of am</w:t>
      </w:r>
      <w:r w:rsidR="00C122B6" w:rsidRPr="006A4EE4">
        <w:rPr>
          <w:rFonts w:ascii="Book Antiqua" w:hAnsi="Book Antiqua" w:cs="Arial"/>
          <w:sz w:val="24"/>
          <w:szCs w:val="24"/>
          <w:lang w:val="en-US"/>
        </w:rPr>
        <w:t>yloid in the pupillary borders</w:t>
      </w:r>
      <w:r w:rsidR="00F06751" w:rsidRPr="006A4EE4">
        <w:rPr>
          <w:rFonts w:ascii="Book Antiqua" w:hAnsi="Book Antiqua" w:cs="Arial"/>
          <w:sz w:val="24"/>
          <w:szCs w:val="24"/>
          <w:lang w:val="en-US"/>
        </w:rPr>
        <w:t>, scalloped pupils and few deposits</w:t>
      </w:r>
      <w:r w:rsidR="00346B18" w:rsidRPr="006A4EE4">
        <w:rPr>
          <w:rFonts w:ascii="Book Antiqua" w:hAnsi="Book Antiqua" w:cs="Arial"/>
          <w:sz w:val="24"/>
          <w:szCs w:val="24"/>
          <w:lang w:val="en-US"/>
        </w:rPr>
        <w:t xml:space="preserve"> in anterior vitreous</w:t>
      </w:r>
      <w:r w:rsidR="00C122B6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D45779" w:rsidRPr="00B43700">
        <w:rPr>
          <w:rFonts w:ascii="Book Antiqua" w:hAnsi="Book Antiqua" w:cs="Arial"/>
          <w:sz w:val="24"/>
          <w:szCs w:val="24"/>
          <w:lang w:val="en-US"/>
        </w:rPr>
        <w:t>(</w:t>
      </w:r>
      <w:r w:rsidR="00C122B6" w:rsidRPr="00B43700">
        <w:rPr>
          <w:rFonts w:ascii="Book Antiqua" w:hAnsi="Book Antiqua" w:cs="Arial"/>
          <w:sz w:val="24"/>
          <w:szCs w:val="24"/>
          <w:lang w:val="en-US"/>
        </w:rPr>
        <w:t>Fig</w:t>
      </w:r>
      <w:r w:rsidR="00B43700" w:rsidRPr="00B43700"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ure </w:t>
      </w:r>
      <w:r w:rsidR="00C122B6" w:rsidRPr="00B43700">
        <w:rPr>
          <w:rFonts w:ascii="Book Antiqua" w:hAnsi="Book Antiqua" w:cs="Arial"/>
          <w:sz w:val="24"/>
          <w:szCs w:val="24"/>
          <w:lang w:val="en-US"/>
        </w:rPr>
        <w:t>1)</w:t>
      </w:r>
      <w:r w:rsidR="00884798" w:rsidRPr="00B43700">
        <w:rPr>
          <w:rFonts w:ascii="Book Antiqua" w:hAnsi="Book Antiqua" w:cs="Arial"/>
          <w:sz w:val="24"/>
          <w:szCs w:val="24"/>
          <w:lang w:val="en-US"/>
        </w:rPr>
        <w:t xml:space="preserve">. 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>The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F3E4B" w:rsidRPr="006A4EE4">
        <w:rPr>
          <w:rFonts w:ascii="Book Antiqua" w:hAnsi="Book Antiqua" w:cs="Arial"/>
          <w:sz w:val="24"/>
          <w:szCs w:val="24"/>
          <w:lang w:val="en-US"/>
        </w:rPr>
        <w:t xml:space="preserve">detection of 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abnormalities </w:t>
      </w:r>
      <w:r w:rsidR="00DA3EBA" w:rsidRPr="006A4EE4">
        <w:rPr>
          <w:rFonts w:ascii="Book Antiqua" w:hAnsi="Book Antiqua" w:cs="Arial"/>
          <w:sz w:val="24"/>
          <w:szCs w:val="24"/>
          <w:lang w:val="en-US"/>
        </w:rPr>
        <w:t>led to</w:t>
      </w:r>
      <w:r w:rsidR="00D339C2" w:rsidRPr="006A4EE4">
        <w:rPr>
          <w:rFonts w:ascii="Book Antiqua" w:hAnsi="Book Antiqua" w:cs="Arial"/>
          <w:sz w:val="24"/>
          <w:szCs w:val="24"/>
          <w:lang w:val="en-US"/>
        </w:rPr>
        <w:t xml:space="preserve"> the measurement of</w:t>
      </w:r>
      <w:r w:rsidR="00DA3EBA" w:rsidRPr="006A4EE4">
        <w:rPr>
          <w:rFonts w:ascii="Book Antiqua" w:hAnsi="Book Antiqua" w:cs="Arial"/>
          <w:sz w:val="24"/>
          <w:szCs w:val="24"/>
          <w:lang w:val="en-US"/>
        </w:rPr>
        <w:t xml:space="preserve"> intraocular pressure (</w:t>
      </w:r>
      <w:r w:rsidR="007F3E4B" w:rsidRPr="006A4EE4">
        <w:rPr>
          <w:rFonts w:ascii="Book Antiqua" w:hAnsi="Book Antiqua" w:cs="Arial"/>
          <w:sz w:val="24"/>
          <w:szCs w:val="24"/>
          <w:lang w:val="en-US"/>
        </w:rPr>
        <w:t>IOP</w:t>
      </w:r>
      <w:r w:rsidR="00DA3EBA" w:rsidRPr="006A4EE4">
        <w:rPr>
          <w:rFonts w:ascii="Book Antiqua" w:hAnsi="Book Antiqua" w:cs="Arial"/>
          <w:sz w:val="24"/>
          <w:szCs w:val="24"/>
          <w:lang w:val="en-US"/>
        </w:rPr>
        <w:t>)</w:t>
      </w:r>
      <w:r w:rsidR="00D339C2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>by</w:t>
      </w:r>
      <w:r w:rsidR="007810A6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7810A6" w:rsidRPr="006A4EE4">
        <w:rPr>
          <w:rFonts w:ascii="Book Antiqua" w:hAnsi="Book Antiqua" w:cs="Arial"/>
          <w:sz w:val="24"/>
          <w:szCs w:val="24"/>
          <w:lang w:val="en-US"/>
        </w:rPr>
        <w:t>Goldmann</w:t>
      </w:r>
      <w:proofErr w:type="spellEnd"/>
      <w:r w:rsidR="007810A6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7810A6" w:rsidRPr="006A4EE4">
        <w:rPr>
          <w:rFonts w:ascii="Book Antiqua" w:hAnsi="Book Antiqua" w:cs="Arial"/>
          <w:sz w:val="24"/>
          <w:szCs w:val="24"/>
          <w:lang w:val="en-US"/>
        </w:rPr>
        <w:t>applanation</w:t>
      </w:r>
      <w:proofErr w:type="spellEnd"/>
      <w:r w:rsidR="007810A6" w:rsidRPr="006A4EE4">
        <w:rPr>
          <w:rFonts w:ascii="Book Antiqua" w:hAnsi="Book Antiqua" w:cs="Arial"/>
          <w:sz w:val="24"/>
          <w:szCs w:val="24"/>
          <w:lang w:val="en-US"/>
        </w:rPr>
        <w:t xml:space="preserve"> tonometry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810A6" w:rsidRPr="006A4EE4">
        <w:rPr>
          <w:rFonts w:ascii="Book Antiqua" w:hAnsi="Book Antiqua" w:cs="Arial"/>
          <w:sz w:val="24"/>
          <w:szCs w:val="24"/>
          <w:lang w:val="en-US"/>
        </w:rPr>
        <w:t>(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>GAT</w:t>
      </w:r>
      <w:r w:rsidR="007810A6" w:rsidRPr="006A4EE4">
        <w:rPr>
          <w:rFonts w:ascii="Book Antiqua" w:hAnsi="Book Antiqua" w:cs="Arial"/>
          <w:sz w:val="24"/>
          <w:szCs w:val="24"/>
          <w:lang w:val="en-US"/>
        </w:rPr>
        <w:t>)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, </w:t>
      </w:r>
      <w:r w:rsidR="00DA3EBA" w:rsidRPr="006A4EE4">
        <w:rPr>
          <w:rFonts w:ascii="Book Antiqua" w:hAnsi="Book Antiqua" w:cs="Arial"/>
          <w:sz w:val="24"/>
          <w:szCs w:val="24"/>
          <w:lang w:val="en-US"/>
        </w:rPr>
        <w:t>being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40 mmHg in RE and 28 mmHg in LE.</w:t>
      </w:r>
      <w:r w:rsidR="00884798" w:rsidRPr="006A4EE4">
        <w:rPr>
          <w:rFonts w:ascii="Book Antiqua" w:eastAsia="AdvTimes" w:hAnsi="Book Antiqua" w:cs="Arial"/>
          <w:sz w:val="24"/>
          <w:szCs w:val="24"/>
          <w:lang w:val="en-US"/>
        </w:rPr>
        <w:t xml:space="preserve"> </w:t>
      </w:r>
      <w:proofErr w:type="spellStart"/>
      <w:r w:rsidR="007F3E4B" w:rsidRPr="006A4EE4">
        <w:rPr>
          <w:rFonts w:ascii="Book Antiqua" w:hAnsi="Book Antiqua" w:cs="Arial"/>
          <w:sz w:val="24"/>
          <w:szCs w:val="24"/>
          <w:lang w:val="en-US"/>
        </w:rPr>
        <w:t>Gonioscopy</w:t>
      </w:r>
      <w:proofErr w:type="spellEnd"/>
      <w:r w:rsidR="007F3E4B" w:rsidRPr="006A4EE4">
        <w:rPr>
          <w:rFonts w:ascii="Book Antiqua" w:hAnsi="Book Antiqua" w:cs="Arial"/>
          <w:sz w:val="24"/>
          <w:szCs w:val="24"/>
          <w:lang w:val="en-US"/>
        </w:rPr>
        <w:t xml:space="preserve"> showed 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>open angle</w:t>
      </w:r>
      <w:r w:rsidR="007F3E4B" w:rsidRPr="006A4EE4">
        <w:rPr>
          <w:rFonts w:ascii="Book Antiqua" w:hAnsi="Book Antiqua" w:cs="Arial"/>
          <w:sz w:val="24"/>
          <w:szCs w:val="24"/>
          <w:lang w:val="en-US"/>
        </w:rPr>
        <w:t>s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- Shaffer grade</w:t>
      </w:r>
      <w:r w:rsidR="005E789B" w:rsidRPr="006A4EE4">
        <w:rPr>
          <w:rFonts w:ascii="Book Antiqua" w:hAnsi="Book Antiqua" w:cs="Arial"/>
          <w:sz w:val="24"/>
          <w:szCs w:val="24"/>
          <w:lang w:val="en-US"/>
        </w:rPr>
        <w:t xml:space="preserve"> of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4.</w:t>
      </w:r>
      <w:r w:rsidR="00E53F54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E53F54" w:rsidRPr="006A4EE4">
        <w:rPr>
          <w:rFonts w:ascii="Book Antiqua" w:hAnsi="Book Antiqua" w:cs="Arial"/>
          <w:sz w:val="24"/>
          <w:szCs w:val="24"/>
          <w:lang w:val="en-US"/>
        </w:rPr>
        <w:t>Fundoscopy</w:t>
      </w:r>
      <w:proofErr w:type="spellEnd"/>
      <w:r w:rsidR="00E53F54" w:rsidRPr="006A4EE4">
        <w:rPr>
          <w:rFonts w:ascii="Book Antiqua" w:hAnsi="Book Antiqua" w:cs="Arial"/>
          <w:sz w:val="24"/>
          <w:szCs w:val="24"/>
          <w:lang w:val="en-US"/>
        </w:rPr>
        <w:t xml:space="preserve"> and </w:t>
      </w:r>
      <w:proofErr w:type="spellStart"/>
      <w:r w:rsidR="00E53F54" w:rsidRPr="006A4EE4">
        <w:rPr>
          <w:rFonts w:ascii="Book Antiqua" w:hAnsi="Book Antiqua" w:cs="Arial"/>
          <w:sz w:val="24"/>
          <w:szCs w:val="24"/>
          <w:lang w:val="en-US"/>
        </w:rPr>
        <w:lastRenderedPageBreak/>
        <w:t>retinography</w:t>
      </w:r>
      <w:proofErr w:type="spellEnd"/>
      <w:r w:rsidR="00E53F54" w:rsidRPr="006A4EE4">
        <w:rPr>
          <w:rFonts w:ascii="Book Antiqua" w:hAnsi="Book Antiqua" w:cs="Arial"/>
          <w:sz w:val="24"/>
          <w:szCs w:val="24"/>
          <w:lang w:val="en-US"/>
        </w:rPr>
        <w:t xml:space="preserve"> showed </w:t>
      </w:r>
      <w:r w:rsidR="00C122B6" w:rsidRPr="006A4EE4">
        <w:rPr>
          <w:rFonts w:ascii="Book Antiqua" w:hAnsi="Book Antiqua" w:cs="Arial"/>
          <w:sz w:val="24"/>
          <w:szCs w:val="24"/>
          <w:lang w:val="en-US"/>
        </w:rPr>
        <w:t xml:space="preserve">few vitreous opacities and clearly visible normal posterior poles, with normal </w:t>
      </w:r>
      <w:r w:rsidR="00B93AB3" w:rsidRPr="006A4EE4">
        <w:rPr>
          <w:rFonts w:ascii="Book Antiqua" w:hAnsi="Book Antiqua" w:cs="Arial"/>
          <w:sz w:val="24"/>
          <w:szCs w:val="24"/>
          <w:lang w:val="en-US"/>
        </w:rPr>
        <w:t>appearing</w:t>
      </w:r>
      <w:r w:rsidR="00C122B6" w:rsidRPr="006A4EE4">
        <w:rPr>
          <w:rFonts w:ascii="Book Antiqua" w:hAnsi="Book Antiqua" w:cs="Arial"/>
          <w:sz w:val="24"/>
          <w:szCs w:val="24"/>
          <w:lang w:val="en-US"/>
        </w:rPr>
        <w:t xml:space="preserve"> optic discs </w:t>
      </w:r>
      <w:r w:rsidR="00C122B6" w:rsidRPr="00B760C7">
        <w:rPr>
          <w:rFonts w:ascii="Book Antiqua" w:hAnsi="Book Antiqua" w:cs="Arial"/>
          <w:sz w:val="24"/>
          <w:szCs w:val="24"/>
          <w:lang w:val="en-US"/>
        </w:rPr>
        <w:t>(Fig</w:t>
      </w:r>
      <w:r w:rsidR="00B760C7" w:rsidRPr="00B760C7">
        <w:rPr>
          <w:rFonts w:ascii="Book Antiqua" w:hAnsi="Book Antiqua" w:cs="Arial" w:hint="eastAsia"/>
          <w:sz w:val="24"/>
          <w:szCs w:val="24"/>
          <w:lang w:val="en-US" w:eastAsia="zh-CN"/>
        </w:rPr>
        <w:t>ure</w:t>
      </w:r>
      <w:r w:rsidR="00E53F54" w:rsidRPr="00B760C7">
        <w:rPr>
          <w:rFonts w:ascii="Book Antiqua" w:hAnsi="Book Antiqua" w:cs="Arial"/>
          <w:sz w:val="24"/>
          <w:szCs w:val="24"/>
          <w:lang w:val="en-US"/>
        </w:rPr>
        <w:t>s</w:t>
      </w:r>
      <w:r w:rsidR="00B760C7" w:rsidRPr="00B760C7"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 </w:t>
      </w:r>
      <w:r w:rsidR="00C122B6" w:rsidRPr="00B760C7">
        <w:rPr>
          <w:rFonts w:ascii="Book Antiqua" w:hAnsi="Book Antiqua" w:cs="Arial"/>
          <w:sz w:val="24"/>
          <w:szCs w:val="24"/>
          <w:lang w:val="en-US"/>
        </w:rPr>
        <w:t>2</w:t>
      </w:r>
      <w:r w:rsidR="00B760C7" w:rsidRPr="00B760C7"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 and </w:t>
      </w:r>
      <w:r w:rsidR="00E53F54" w:rsidRPr="00B760C7">
        <w:rPr>
          <w:rFonts w:ascii="Book Antiqua" w:hAnsi="Book Antiqua" w:cs="Arial"/>
          <w:sz w:val="24"/>
          <w:szCs w:val="24"/>
          <w:lang w:val="en-US"/>
        </w:rPr>
        <w:t>3</w:t>
      </w:r>
      <w:r w:rsidR="00C122B6" w:rsidRPr="00B760C7">
        <w:rPr>
          <w:rFonts w:ascii="Book Antiqua" w:hAnsi="Book Antiqua" w:cs="Arial"/>
          <w:sz w:val="24"/>
          <w:szCs w:val="24"/>
          <w:lang w:val="en-US"/>
        </w:rPr>
        <w:t>).</w:t>
      </w:r>
      <w:r w:rsidR="00C122B6" w:rsidRPr="006A4EE4">
        <w:rPr>
          <w:rFonts w:ascii="Book Antiqua" w:hAnsi="Book Antiqua" w:cs="Arial"/>
          <w:sz w:val="24"/>
          <w:szCs w:val="24"/>
          <w:lang w:val="en-US"/>
        </w:rPr>
        <w:t xml:space="preserve"> C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entral corneal thickness was 559 µm in RE and 550 µm in LE. </w:t>
      </w:r>
      <w:r w:rsidR="00C122B6" w:rsidRPr="006A4EE4">
        <w:rPr>
          <w:rFonts w:ascii="Book Antiqua" w:hAnsi="Book Antiqua" w:cs="Arial"/>
          <w:sz w:val="24"/>
          <w:szCs w:val="24"/>
          <w:lang w:val="en-US"/>
        </w:rPr>
        <w:t>Ophthalmic ultrasound (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>US</w:t>
      </w:r>
      <w:r w:rsidR="00C122B6" w:rsidRPr="006A4EE4">
        <w:rPr>
          <w:rFonts w:ascii="Book Antiqua" w:hAnsi="Book Antiqua" w:cs="Arial"/>
          <w:sz w:val="24"/>
          <w:szCs w:val="24"/>
          <w:lang w:val="en-US"/>
        </w:rPr>
        <w:t>)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showed </w:t>
      </w:r>
      <w:proofErr w:type="gramStart"/>
      <w:r w:rsidR="00884798" w:rsidRPr="006A4EE4">
        <w:rPr>
          <w:rFonts w:ascii="Book Antiqua" w:hAnsi="Book Antiqua" w:cs="Arial"/>
          <w:sz w:val="24"/>
          <w:szCs w:val="24"/>
          <w:lang w:val="en-US"/>
        </w:rPr>
        <w:t>few vitreous opacities</w:t>
      </w:r>
      <w:proofErr w:type="gramEnd"/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bilaterally</w:t>
      </w:r>
      <w:r w:rsidR="00C122B6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122B6" w:rsidRPr="00B760C7">
        <w:rPr>
          <w:rFonts w:ascii="Book Antiqua" w:hAnsi="Book Antiqua" w:cs="Arial"/>
          <w:sz w:val="24"/>
          <w:szCs w:val="24"/>
          <w:lang w:val="en-US"/>
        </w:rPr>
        <w:t>(</w:t>
      </w:r>
      <w:r w:rsidR="00B760C7" w:rsidRPr="00B760C7">
        <w:rPr>
          <w:rFonts w:ascii="Book Antiqua" w:hAnsi="Book Antiqua" w:cs="Arial"/>
          <w:sz w:val="24"/>
          <w:szCs w:val="24"/>
          <w:lang w:val="en-US"/>
        </w:rPr>
        <w:t>Fig</w:t>
      </w:r>
      <w:r w:rsidR="00B760C7" w:rsidRPr="00B760C7"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ure </w:t>
      </w:r>
      <w:r w:rsidR="00C122B6" w:rsidRPr="00B760C7">
        <w:rPr>
          <w:rFonts w:ascii="Book Antiqua" w:hAnsi="Book Antiqua" w:cs="Arial"/>
          <w:sz w:val="24"/>
          <w:szCs w:val="24"/>
          <w:lang w:val="en-US"/>
        </w:rPr>
        <w:t>4)</w:t>
      </w:r>
      <w:r w:rsidR="00884798" w:rsidRPr="00B760C7">
        <w:rPr>
          <w:rFonts w:ascii="Book Antiqua" w:hAnsi="Book Antiqua" w:cs="Arial"/>
          <w:sz w:val="24"/>
          <w:szCs w:val="24"/>
          <w:lang w:val="en-US"/>
        </w:rPr>
        <w:t xml:space="preserve">. </w:t>
      </w:r>
      <w:r w:rsidR="000013A9" w:rsidRPr="006A4EE4">
        <w:rPr>
          <w:rFonts w:ascii="Book Antiqua" w:hAnsi="Book Antiqua" w:cs="Arial"/>
          <w:sz w:val="24"/>
          <w:szCs w:val="24"/>
          <w:lang w:val="en-US"/>
        </w:rPr>
        <w:t>Optical coherence tomography (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>OCT</w:t>
      </w:r>
      <w:r w:rsidR="000013A9" w:rsidRPr="006A4EE4">
        <w:rPr>
          <w:rFonts w:ascii="Book Antiqua" w:hAnsi="Book Antiqua" w:cs="Arial"/>
          <w:sz w:val="24"/>
          <w:szCs w:val="24"/>
          <w:lang w:val="en-US"/>
        </w:rPr>
        <w:t>)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811E92" w:rsidRPr="006A4EE4">
        <w:rPr>
          <w:rFonts w:ascii="Book Antiqua" w:hAnsi="Book Antiqua" w:cs="Arial"/>
          <w:sz w:val="24"/>
          <w:szCs w:val="24"/>
          <w:lang w:val="en-US"/>
        </w:rPr>
        <w:t xml:space="preserve">only </w:t>
      </w:r>
      <w:r w:rsidR="001B6B85" w:rsidRPr="006A4EE4">
        <w:rPr>
          <w:rFonts w:ascii="Book Antiqua" w:hAnsi="Book Antiqua" w:cs="Arial"/>
          <w:sz w:val="24"/>
          <w:szCs w:val="24"/>
          <w:lang w:val="en-US"/>
        </w:rPr>
        <w:t>showed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a superior-temporal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811E92" w:rsidRPr="006A4EE4">
        <w:rPr>
          <w:rFonts w:ascii="Book Antiqua" w:hAnsi="Book Antiqua" w:cs="Arial"/>
          <w:sz w:val="24"/>
          <w:szCs w:val="24"/>
          <w:lang w:val="en-US"/>
        </w:rPr>
        <w:t>peripapillary</w:t>
      </w:r>
      <w:proofErr w:type="spellEnd"/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811E92" w:rsidRPr="006A4EE4">
        <w:rPr>
          <w:rFonts w:ascii="Book Antiqua" w:hAnsi="Book Antiqua" w:cs="Arial"/>
          <w:sz w:val="24"/>
          <w:szCs w:val="24"/>
          <w:lang w:val="en-US"/>
        </w:rPr>
        <w:t xml:space="preserve">retinal fiber layer </w:t>
      </w:r>
      <w:r w:rsidR="003B3E36" w:rsidRPr="006A4EE4">
        <w:rPr>
          <w:rFonts w:ascii="Book Antiqua" w:hAnsi="Book Antiqua" w:cs="Arial"/>
          <w:sz w:val="24"/>
          <w:szCs w:val="24"/>
          <w:lang w:val="en-US"/>
        </w:rPr>
        <w:t>retinal nerve fiber layer (RNFL)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defect in LE</w:t>
      </w:r>
      <w:r w:rsidR="00C122B6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122B6" w:rsidRPr="00B760C7">
        <w:rPr>
          <w:rFonts w:ascii="Book Antiqua" w:hAnsi="Book Antiqua" w:cs="Arial"/>
          <w:sz w:val="24"/>
          <w:szCs w:val="24"/>
          <w:lang w:val="en-US"/>
        </w:rPr>
        <w:t>(</w:t>
      </w:r>
      <w:r w:rsidR="00B760C7" w:rsidRPr="00B760C7">
        <w:rPr>
          <w:rFonts w:ascii="Book Antiqua" w:hAnsi="Book Antiqua" w:cs="Arial"/>
          <w:sz w:val="24"/>
          <w:szCs w:val="24"/>
          <w:lang w:val="en-US"/>
        </w:rPr>
        <w:t>Fig</w:t>
      </w:r>
      <w:r w:rsidR="00B760C7" w:rsidRPr="00B760C7"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ure </w:t>
      </w:r>
      <w:r w:rsidR="00C122B6" w:rsidRPr="00B760C7">
        <w:rPr>
          <w:rFonts w:ascii="Book Antiqua" w:hAnsi="Book Antiqua" w:cs="Arial"/>
          <w:sz w:val="24"/>
          <w:szCs w:val="24"/>
          <w:lang w:val="en-US"/>
        </w:rPr>
        <w:t>5)</w:t>
      </w:r>
      <w:r w:rsidR="00884798" w:rsidRPr="00B760C7">
        <w:rPr>
          <w:rFonts w:ascii="Book Antiqua" w:hAnsi="Book Antiqua" w:cs="Arial"/>
          <w:sz w:val="24"/>
          <w:szCs w:val="24"/>
          <w:lang w:val="en-US"/>
        </w:rPr>
        <w:t>.</w:t>
      </w:r>
      <w:r w:rsidR="004C7060" w:rsidRPr="00B760C7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C2799" w:rsidRPr="006A4EE4">
        <w:rPr>
          <w:rFonts w:ascii="Book Antiqua" w:hAnsi="Book Antiqua" w:cs="Arial"/>
          <w:sz w:val="24"/>
          <w:szCs w:val="24"/>
          <w:lang w:val="en-US"/>
        </w:rPr>
        <w:t xml:space="preserve">Automated </w:t>
      </w:r>
      <w:proofErr w:type="spellStart"/>
      <w:r w:rsidR="00CC2799" w:rsidRPr="006A4EE4">
        <w:rPr>
          <w:rFonts w:ascii="Book Antiqua" w:hAnsi="Book Antiqua" w:cs="Arial"/>
          <w:sz w:val="24"/>
          <w:szCs w:val="24"/>
          <w:lang w:val="en-US"/>
        </w:rPr>
        <w:t>perimetry</w:t>
      </w:r>
      <w:proofErr w:type="spellEnd"/>
      <w:r w:rsidR="00CC2799" w:rsidRPr="006A4EE4">
        <w:rPr>
          <w:rFonts w:ascii="Book Antiqua" w:hAnsi="Book Antiqua" w:cs="Arial"/>
          <w:sz w:val="24"/>
          <w:szCs w:val="24"/>
          <w:lang w:val="en-US"/>
        </w:rPr>
        <w:t xml:space="preserve"> was unremarkable in both eyes</w:t>
      </w:r>
      <w:r w:rsidR="00485239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122B6" w:rsidRPr="00B760C7">
        <w:rPr>
          <w:rFonts w:ascii="Book Antiqua" w:hAnsi="Book Antiqua" w:cs="Arial"/>
          <w:sz w:val="24"/>
          <w:szCs w:val="24"/>
          <w:lang w:val="en-US"/>
        </w:rPr>
        <w:t>(</w:t>
      </w:r>
      <w:r w:rsidR="00B760C7" w:rsidRPr="00B760C7">
        <w:rPr>
          <w:rFonts w:ascii="Book Antiqua" w:hAnsi="Book Antiqua" w:cs="Arial"/>
          <w:sz w:val="24"/>
          <w:szCs w:val="24"/>
          <w:lang w:val="en-US"/>
        </w:rPr>
        <w:t>Fig</w:t>
      </w:r>
      <w:r w:rsidR="00B760C7" w:rsidRPr="00B760C7"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ure </w:t>
      </w:r>
      <w:r w:rsidR="00C122B6" w:rsidRPr="00B760C7">
        <w:rPr>
          <w:rFonts w:ascii="Book Antiqua" w:hAnsi="Book Antiqua" w:cs="Arial"/>
          <w:sz w:val="24"/>
          <w:szCs w:val="24"/>
          <w:lang w:val="en-US"/>
        </w:rPr>
        <w:t>6)</w:t>
      </w:r>
      <w:r w:rsidR="00884798" w:rsidRPr="00B760C7">
        <w:rPr>
          <w:rFonts w:ascii="Book Antiqua" w:hAnsi="Book Antiqua" w:cs="Arial"/>
          <w:sz w:val="24"/>
          <w:szCs w:val="24"/>
          <w:lang w:val="en-US"/>
        </w:rPr>
        <w:t xml:space="preserve">. 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Topical </w:t>
      </w:r>
      <w:proofErr w:type="spellStart"/>
      <w:r w:rsidR="00884798" w:rsidRPr="006A4EE4">
        <w:rPr>
          <w:rFonts w:ascii="Book Antiqua" w:hAnsi="Book Antiqua" w:cs="Arial"/>
          <w:sz w:val="24"/>
          <w:szCs w:val="24"/>
          <w:lang w:val="en-US"/>
        </w:rPr>
        <w:t>monotherapy</w:t>
      </w:r>
      <w:proofErr w:type="spellEnd"/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with </w:t>
      </w:r>
      <w:proofErr w:type="spellStart"/>
      <w:r w:rsidR="00884798" w:rsidRPr="006A4EE4">
        <w:rPr>
          <w:rFonts w:ascii="Book Antiqua" w:hAnsi="Book Antiqua" w:cs="Arial"/>
          <w:sz w:val="24"/>
          <w:szCs w:val="24"/>
          <w:lang w:val="en-US"/>
        </w:rPr>
        <w:t>timolol</w:t>
      </w:r>
      <w:proofErr w:type="spellEnd"/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0</w:t>
      </w:r>
      <w:r w:rsidR="00B760C7">
        <w:rPr>
          <w:rFonts w:ascii="Book Antiqua" w:hAnsi="Book Antiqua" w:cs="Arial" w:hint="eastAsia"/>
          <w:sz w:val="24"/>
          <w:szCs w:val="24"/>
          <w:lang w:val="en-US" w:eastAsia="zh-CN"/>
        </w:rPr>
        <w:t>.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>5% w</w:t>
      </w:r>
      <w:r w:rsidR="004B4389" w:rsidRPr="006A4EE4">
        <w:rPr>
          <w:rFonts w:ascii="Book Antiqua" w:hAnsi="Book Antiqua" w:cs="Arial"/>
          <w:sz w:val="24"/>
          <w:szCs w:val="24"/>
          <w:lang w:val="en-US"/>
        </w:rPr>
        <w:t>as initiated at that time,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4B4389" w:rsidRPr="006A4EE4">
        <w:rPr>
          <w:rFonts w:ascii="Book Antiqua" w:hAnsi="Book Antiqua" w:cs="Arial"/>
          <w:sz w:val="24"/>
          <w:szCs w:val="24"/>
          <w:lang w:val="en-US"/>
        </w:rPr>
        <w:t xml:space="preserve">and </w:t>
      </w:r>
      <w:r w:rsidR="00346278" w:rsidRPr="006A4EE4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4B4389" w:rsidRPr="006A4EE4">
        <w:rPr>
          <w:rFonts w:ascii="Book Antiqua" w:hAnsi="Book Antiqua" w:cs="Arial"/>
          <w:sz w:val="24"/>
          <w:szCs w:val="24"/>
          <w:lang w:val="en-US"/>
        </w:rPr>
        <w:t>IOP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4B4389" w:rsidRPr="006A4EE4">
        <w:rPr>
          <w:rFonts w:ascii="Book Antiqua" w:hAnsi="Book Antiqua" w:cs="Arial"/>
          <w:sz w:val="24"/>
          <w:szCs w:val="24"/>
          <w:lang w:val="en-US"/>
        </w:rPr>
        <w:t>lowered to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26 mmHg in RE and</w:t>
      </w:r>
      <w:r w:rsidR="002A5096" w:rsidRPr="006A4EE4">
        <w:rPr>
          <w:rFonts w:ascii="Book Antiqua" w:hAnsi="Book Antiqua" w:cs="Arial"/>
          <w:sz w:val="24"/>
          <w:szCs w:val="24"/>
          <w:lang w:val="en-US"/>
        </w:rPr>
        <w:t xml:space="preserve"> to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21 mmHg in LE. To optimize IOP control, </w:t>
      </w:r>
      <w:proofErr w:type="spellStart"/>
      <w:r w:rsidR="00884798" w:rsidRPr="006A4EE4">
        <w:rPr>
          <w:rFonts w:ascii="Book Antiqua" w:hAnsi="Book Antiqua" w:cs="Arial"/>
          <w:sz w:val="24"/>
          <w:szCs w:val="24"/>
          <w:lang w:val="en-US"/>
        </w:rPr>
        <w:t>brimonidine</w:t>
      </w:r>
      <w:proofErr w:type="spellEnd"/>
      <w:r w:rsidR="00884798" w:rsidRPr="006A4EE4">
        <w:rPr>
          <w:rFonts w:ascii="Book Antiqua" w:hAnsi="Book Antiqua" w:cs="Arial"/>
          <w:sz w:val="24"/>
          <w:szCs w:val="24"/>
          <w:lang w:val="en-US"/>
        </w:rPr>
        <w:t xml:space="preserve"> was associa</w:t>
      </w:r>
      <w:r w:rsidR="00C62BAB" w:rsidRPr="006A4EE4">
        <w:rPr>
          <w:rFonts w:ascii="Book Antiqua" w:hAnsi="Book Antiqua" w:cs="Arial"/>
          <w:sz w:val="24"/>
          <w:szCs w:val="24"/>
          <w:lang w:val="en-US"/>
        </w:rPr>
        <w:t xml:space="preserve">ted with </w:t>
      </w:r>
      <w:proofErr w:type="spellStart"/>
      <w:r w:rsidR="00C62BAB" w:rsidRPr="006A4EE4">
        <w:rPr>
          <w:rFonts w:ascii="Book Antiqua" w:hAnsi="Book Antiqua" w:cs="Arial"/>
          <w:sz w:val="24"/>
          <w:szCs w:val="24"/>
          <w:lang w:val="en-US"/>
        </w:rPr>
        <w:t>timolol</w:t>
      </w:r>
      <w:proofErr w:type="spellEnd"/>
      <w:r w:rsidR="00C62BAB" w:rsidRPr="006A4EE4">
        <w:rPr>
          <w:rFonts w:ascii="Book Antiqua" w:hAnsi="Book Antiqua" w:cs="Arial"/>
          <w:sz w:val="24"/>
          <w:szCs w:val="24"/>
          <w:lang w:val="en-US"/>
        </w:rPr>
        <w:t xml:space="preserve"> further lowering </w:t>
      </w:r>
      <w:r w:rsidR="00873066" w:rsidRPr="006A4EE4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C62BAB" w:rsidRPr="006A4EE4">
        <w:rPr>
          <w:rFonts w:ascii="Book Antiqua" w:hAnsi="Book Antiqua" w:cs="Arial"/>
          <w:sz w:val="24"/>
          <w:szCs w:val="24"/>
          <w:lang w:val="en-US"/>
        </w:rPr>
        <w:t>IOP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62BAB" w:rsidRPr="006A4EE4">
        <w:rPr>
          <w:rFonts w:ascii="Book Antiqua" w:hAnsi="Book Antiqua" w:cs="Arial"/>
          <w:sz w:val="24"/>
          <w:szCs w:val="24"/>
          <w:lang w:val="en-US"/>
        </w:rPr>
        <w:t xml:space="preserve">to </w:t>
      </w:r>
      <w:r w:rsidR="00884798" w:rsidRPr="006A4EE4">
        <w:rPr>
          <w:rFonts w:ascii="Book Antiqua" w:hAnsi="Book Antiqua" w:cs="Arial"/>
          <w:sz w:val="24"/>
          <w:szCs w:val="24"/>
          <w:lang w:val="en-US"/>
        </w:rPr>
        <w:t>14 mmHg in both eyes.</w:t>
      </w:r>
      <w:r w:rsidR="006E60C2" w:rsidRPr="006A4EE4">
        <w:rPr>
          <w:rFonts w:ascii="Book Antiqua" w:hAnsi="Book Antiqua" w:cs="Arial"/>
          <w:sz w:val="24"/>
          <w:szCs w:val="24"/>
          <w:lang w:val="en-US"/>
        </w:rPr>
        <w:t xml:space="preserve"> The patient </w:t>
      </w:r>
      <w:r w:rsidR="001E27C0" w:rsidRPr="006A4EE4">
        <w:rPr>
          <w:rFonts w:ascii="Book Antiqua" w:hAnsi="Book Antiqua" w:cs="Arial"/>
          <w:sz w:val="24"/>
          <w:szCs w:val="24"/>
          <w:lang w:val="en-US"/>
        </w:rPr>
        <w:t>was followed up closely in the glaucoma clinic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6E60C2" w:rsidRPr="006A4EE4">
        <w:rPr>
          <w:rFonts w:ascii="Book Antiqua" w:hAnsi="Book Antiqua" w:cs="Arial"/>
          <w:sz w:val="24"/>
          <w:szCs w:val="24"/>
          <w:lang w:val="en-US"/>
        </w:rPr>
        <w:t>until present, with controlled</w:t>
      </w:r>
      <w:r w:rsidR="00B3087C" w:rsidRPr="006A4EE4">
        <w:rPr>
          <w:rFonts w:ascii="Book Antiqua" w:hAnsi="Book Antiqua" w:cs="Arial"/>
          <w:sz w:val="24"/>
          <w:szCs w:val="24"/>
          <w:lang w:val="en-US"/>
        </w:rPr>
        <w:t xml:space="preserve"> IOP</w:t>
      </w:r>
      <w:r w:rsidR="00C43302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FE3ADA" w:rsidRPr="006A4EE4">
        <w:rPr>
          <w:rFonts w:ascii="Book Antiqua" w:hAnsi="Book Antiqua" w:cs="Arial"/>
          <w:sz w:val="24"/>
          <w:szCs w:val="24"/>
          <w:lang w:val="en-US"/>
        </w:rPr>
        <w:t>L</w:t>
      </w:r>
      <w:r w:rsidR="006E60C2" w:rsidRPr="006A4EE4">
        <w:rPr>
          <w:rFonts w:ascii="Book Antiqua" w:hAnsi="Book Antiqua" w:cs="Arial"/>
          <w:sz w:val="24"/>
          <w:szCs w:val="24"/>
          <w:lang w:val="en-US"/>
        </w:rPr>
        <w:t>ast CSP and OCT exams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3E70BB" w:rsidRPr="006A4EE4">
        <w:rPr>
          <w:rFonts w:ascii="Book Antiqua" w:hAnsi="Book Antiqua" w:cs="Arial"/>
          <w:sz w:val="24"/>
          <w:szCs w:val="24"/>
          <w:lang w:val="en-US"/>
        </w:rPr>
        <w:t>excluded</w:t>
      </w:r>
      <w:r w:rsidR="006E60C2" w:rsidRPr="006A4EE4">
        <w:rPr>
          <w:rFonts w:ascii="Book Antiqua" w:hAnsi="Book Antiqua" w:cs="Arial"/>
          <w:sz w:val="24"/>
          <w:szCs w:val="24"/>
          <w:lang w:val="en-US"/>
        </w:rPr>
        <w:t xml:space="preserve"> glaucoma progression.</w:t>
      </w:r>
    </w:p>
    <w:p w14:paraId="19341668" w14:textId="77777777" w:rsidR="000F592E" w:rsidRPr="006A4EE4" w:rsidRDefault="000F592E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 w:eastAsia="zh-CN"/>
        </w:rPr>
      </w:pPr>
    </w:p>
    <w:p w14:paraId="03C4B305" w14:textId="4CAE7EE9" w:rsidR="006E60C2" w:rsidRPr="006A4EE4" w:rsidRDefault="00B760C7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  <w:r w:rsidRPr="006A4EE4">
        <w:rPr>
          <w:rFonts w:ascii="Book Antiqua" w:hAnsi="Book Antiqua" w:cs="Arial"/>
          <w:b/>
          <w:sz w:val="24"/>
          <w:szCs w:val="24"/>
          <w:lang w:val="en-US"/>
        </w:rPr>
        <w:t>DISCUSSION</w:t>
      </w:r>
    </w:p>
    <w:p w14:paraId="2C1481C9" w14:textId="330804E8" w:rsidR="006E60C2" w:rsidRPr="006A4EE4" w:rsidRDefault="006E60C2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vertAlign w:val="superscript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>Although ATTR levels after LT decline to &lt;</w:t>
      </w:r>
      <w:r w:rsidR="00B760C7"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>1% of pre-transplant levels, FAP patients are still at risk of ophthalmological complications of the disease because of continued intra-ocular production</w:t>
      </w:r>
      <w:r w:rsidR="00292745" w:rsidRPr="006A4EE4">
        <w:rPr>
          <w:rFonts w:ascii="Book Antiqua" w:hAnsi="Book Antiqua" w:cs="Arial"/>
          <w:sz w:val="24"/>
          <w:szCs w:val="24"/>
          <w:lang w:val="en-US"/>
        </w:rPr>
        <w:t xml:space="preserve"> in RPE and CPE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and</w:t>
      </w:r>
      <w:r w:rsidR="00292745" w:rsidRPr="006A4EE4">
        <w:rPr>
          <w:rFonts w:ascii="Book Antiqua" w:hAnsi="Book Antiqua" w:cs="Arial"/>
          <w:sz w:val="24"/>
          <w:szCs w:val="24"/>
          <w:lang w:val="en-US"/>
        </w:rPr>
        <w:t xml:space="preserve"> continued amyloid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deposition in various ocular tissues, such as vitreous, pupil, anterior lens capsule and trabecular meshwork</w:t>
      </w:r>
      <w:r w:rsidR="0097247A" w:rsidRPr="0097247A">
        <w:rPr>
          <w:rFonts w:ascii="Book Antiqua" w:hAnsi="Book Antiqua" w:cs="Arial"/>
          <w:sz w:val="24"/>
          <w:szCs w:val="24"/>
          <w:vertAlign w:val="superscript"/>
          <w:lang w:val="en-US"/>
        </w:rPr>
        <w:t>[1,3,6,7,10,12-18]</w:t>
      </w:r>
      <w:r w:rsidRPr="006A4EE4">
        <w:rPr>
          <w:rFonts w:ascii="Book Antiqua" w:hAnsi="Book Antiqua" w:cs="Arial"/>
          <w:sz w:val="24"/>
          <w:szCs w:val="24"/>
          <w:lang w:val="en-US"/>
        </w:rPr>
        <w:t>.</w:t>
      </w:r>
    </w:p>
    <w:p w14:paraId="29C3D3FD" w14:textId="40B0E4A2" w:rsidR="006E60C2" w:rsidRPr="006A4EE4" w:rsidRDefault="006E60C2" w:rsidP="0097247A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vertAlign w:val="superscript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 xml:space="preserve">LT improved survival and consequently there is increased risk of ocular complications of FAP in transplantation era, because ocular manifestations are dependent of the duration of systemic disease. 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>Glaucoma is a major ocular complication of FAP and a major cause o</w:t>
      </w:r>
      <w:r w:rsidR="00314CF7" w:rsidRPr="006A4EE4">
        <w:rPr>
          <w:rFonts w:ascii="Book Antiqua" w:hAnsi="Book Antiqua" w:cs="Arial"/>
          <w:sz w:val="24"/>
          <w:szCs w:val="24"/>
          <w:lang w:val="en-US"/>
        </w:rPr>
        <w:t xml:space="preserve">f visual loss in these </w:t>
      </w:r>
      <w:proofErr w:type="gramStart"/>
      <w:r w:rsidR="00314CF7" w:rsidRPr="006A4EE4">
        <w:rPr>
          <w:rFonts w:ascii="Book Antiqua" w:hAnsi="Book Antiqua" w:cs="Arial"/>
          <w:sz w:val="24"/>
          <w:szCs w:val="24"/>
          <w:lang w:val="en-US"/>
        </w:rPr>
        <w:t>patients</w:t>
      </w:r>
      <w:r w:rsidR="0097247A" w:rsidRPr="0097247A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97247A" w:rsidRPr="0097247A">
        <w:rPr>
          <w:rFonts w:ascii="Book Antiqua" w:hAnsi="Book Antiqua" w:cs="Arial"/>
          <w:sz w:val="24"/>
          <w:szCs w:val="24"/>
          <w:vertAlign w:val="superscript"/>
          <w:lang w:val="en-US"/>
        </w:rPr>
        <w:t>1,3,19,20]</w:t>
      </w:r>
      <w:r w:rsidR="00314CF7" w:rsidRPr="006A4EE4">
        <w:rPr>
          <w:rFonts w:ascii="Book Antiqua" w:hAnsi="Book Antiqua" w:cs="Arial"/>
          <w:sz w:val="24"/>
          <w:szCs w:val="24"/>
          <w:lang w:val="en-US"/>
        </w:rPr>
        <w:t>.</w:t>
      </w:r>
    </w:p>
    <w:p w14:paraId="58A84DD3" w14:textId="710978BF" w:rsidR="00CD373B" w:rsidRPr="006A4EE4" w:rsidRDefault="00314CF7" w:rsidP="0097247A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vertAlign w:val="superscript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 xml:space="preserve">The study of Kimura </w:t>
      </w:r>
      <w:r w:rsidRPr="00D604F1">
        <w:rPr>
          <w:rFonts w:ascii="Book Antiqua" w:hAnsi="Book Antiqua" w:cs="Arial"/>
          <w:i/>
          <w:sz w:val="24"/>
          <w:szCs w:val="24"/>
          <w:lang w:val="en-US"/>
        </w:rPr>
        <w:t>et al</w:t>
      </w:r>
      <w:r w:rsidR="00D604F1">
        <w:rPr>
          <w:rFonts w:ascii="Book Antiqua" w:hAnsi="Book Antiqua" w:cs="Arial" w:hint="eastAsia"/>
          <w:sz w:val="24"/>
          <w:szCs w:val="24"/>
          <w:vertAlign w:val="superscript"/>
          <w:lang w:val="en-US" w:eastAsia="zh-CN"/>
        </w:rPr>
        <w:t>[1]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>reported glaucoma in 24% of all FAP patients and in 17% of patients with Val30Met mutation, but the prevalence of glaucoma differs in various studies, from 5</w:t>
      </w:r>
      <w:r w:rsidR="0097247A">
        <w:rPr>
          <w:rFonts w:ascii="Book Antiqua" w:hAnsi="Book Antiqua" w:cs="Arial" w:hint="eastAsia"/>
          <w:sz w:val="24"/>
          <w:szCs w:val="24"/>
          <w:lang w:val="en-US" w:eastAsia="zh-CN"/>
        </w:rPr>
        <w:t>.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>4%</w:t>
      </w:r>
      <w:r w:rsidR="00D731A6" w:rsidRPr="006A4EE4">
        <w:rPr>
          <w:rFonts w:ascii="Book Antiqua" w:hAnsi="Book Antiqua" w:cs="Arial"/>
          <w:sz w:val="24"/>
          <w:szCs w:val="24"/>
          <w:lang w:val="en-US"/>
        </w:rPr>
        <w:t xml:space="preserve"> to 27%</w:t>
      </w:r>
      <w:r w:rsidR="0097247A" w:rsidRPr="0097247A">
        <w:rPr>
          <w:rFonts w:ascii="Book Antiqua" w:hAnsi="Book Antiqua" w:cs="Arial"/>
          <w:sz w:val="24"/>
          <w:szCs w:val="24"/>
          <w:vertAlign w:val="superscript"/>
          <w:lang w:val="en-US"/>
        </w:rPr>
        <w:t>[1,20,21]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30424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 xml:space="preserve">Glaucoma is secondary to amyloid deposition in trabecular meshwork and if not recognized or treated adequately can have </w:t>
      </w:r>
      <w:r w:rsidR="003A35D8" w:rsidRPr="006A4EE4">
        <w:rPr>
          <w:rFonts w:ascii="Book Antiqua" w:hAnsi="Book Antiqua" w:cs="Arial"/>
          <w:sz w:val="24"/>
          <w:szCs w:val="24"/>
          <w:lang w:val="en-US"/>
        </w:rPr>
        <w:t xml:space="preserve">a 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 xml:space="preserve">rapid progression and devastating visual consequences in these patients, </w:t>
      </w:r>
      <w:r w:rsidR="00E65B8B" w:rsidRPr="006A4EE4">
        <w:rPr>
          <w:rFonts w:ascii="Book Antiqua" w:hAnsi="Book Antiqua" w:cs="Arial"/>
          <w:sz w:val="24"/>
          <w:szCs w:val="24"/>
          <w:lang w:val="en-US"/>
        </w:rPr>
        <w:t>who have already a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 xml:space="preserve"> great morbidity from</w:t>
      </w:r>
      <w:r w:rsidR="003A35D8" w:rsidRPr="006A4EE4">
        <w:rPr>
          <w:rFonts w:ascii="Book Antiqua" w:hAnsi="Book Antiqua" w:cs="Arial"/>
          <w:sz w:val="24"/>
          <w:szCs w:val="24"/>
          <w:lang w:val="en-US"/>
        </w:rPr>
        <w:t xml:space="preserve"> the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 xml:space="preserve"> systemic </w:t>
      </w:r>
      <w:proofErr w:type="gramStart"/>
      <w:r w:rsidR="00CD373B" w:rsidRPr="006A4EE4">
        <w:rPr>
          <w:rFonts w:ascii="Book Antiqua" w:hAnsi="Book Antiqua" w:cs="Arial"/>
          <w:sz w:val="24"/>
          <w:szCs w:val="24"/>
          <w:lang w:val="en-US"/>
        </w:rPr>
        <w:t>disease</w:t>
      </w:r>
      <w:r w:rsidR="00D604F1" w:rsidRPr="00D604F1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D604F1" w:rsidRPr="00D604F1">
        <w:rPr>
          <w:rFonts w:ascii="Book Antiqua" w:hAnsi="Book Antiqua" w:cs="Arial"/>
          <w:sz w:val="24"/>
          <w:szCs w:val="24"/>
          <w:vertAlign w:val="superscript"/>
          <w:lang w:val="en-US"/>
        </w:rPr>
        <w:t>1,3,19,20]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88179D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>The pathophysiology of glaucoma in</w:t>
      </w:r>
      <w:r w:rsidR="00540E22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>FAP1 after L</w:t>
      </w:r>
      <w:r w:rsidR="00B608EB" w:rsidRPr="006A4EE4">
        <w:rPr>
          <w:rFonts w:ascii="Book Antiqua" w:hAnsi="Book Antiqua" w:cs="Arial"/>
          <w:sz w:val="24"/>
          <w:szCs w:val="24"/>
          <w:lang w:val="en-US"/>
        </w:rPr>
        <w:t>T is related to</w:t>
      </w:r>
      <w:r w:rsidR="00B315C2" w:rsidRPr="006A4EE4">
        <w:rPr>
          <w:rFonts w:ascii="Book Antiqua" w:hAnsi="Book Antiqua" w:cs="Arial"/>
          <w:sz w:val="24"/>
          <w:szCs w:val="24"/>
          <w:lang w:val="en-US"/>
        </w:rPr>
        <w:t xml:space="preserve"> the deposition of </w:t>
      </w:r>
      <w:r w:rsidR="00CD373B" w:rsidRPr="006A4EE4">
        <w:rPr>
          <w:rFonts w:ascii="Book Antiqua" w:hAnsi="Book Antiqua" w:cs="Arial"/>
          <w:sz w:val="24"/>
          <w:szCs w:val="24"/>
          <w:lang w:val="en-US"/>
        </w:rPr>
        <w:t xml:space="preserve">amyloid </w:t>
      </w:r>
      <w:proofErr w:type="spellStart"/>
      <w:r w:rsidR="00CD373B" w:rsidRPr="006A4EE4">
        <w:rPr>
          <w:rFonts w:ascii="Book Antiqua" w:hAnsi="Book Antiqua" w:cs="Arial"/>
          <w:sz w:val="24"/>
          <w:szCs w:val="24"/>
          <w:lang w:val="en-US"/>
        </w:rPr>
        <w:t>fibrillar</w:t>
      </w:r>
      <w:proofErr w:type="spellEnd"/>
      <w:r w:rsidR="00CD373B" w:rsidRPr="006A4EE4">
        <w:rPr>
          <w:rFonts w:ascii="Book Antiqua" w:hAnsi="Book Antiqua" w:cs="Arial"/>
          <w:sz w:val="24"/>
          <w:szCs w:val="24"/>
          <w:lang w:val="en-US"/>
        </w:rPr>
        <w:t xml:space="preserve"> aggregates in </w:t>
      </w:r>
      <w:proofErr w:type="spellStart"/>
      <w:r w:rsidR="00CD373B" w:rsidRPr="006A4EE4">
        <w:rPr>
          <w:rFonts w:ascii="Book Antiqua" w:hAnsi="Book Antiqua" w:cs="Arial"/>
          <w:sz w:val="24"/>
          <w:szCs w:val="24"/>
          <w:lang w:val="en-US"/>
        </w:rPr>
        <w:t>intertrabecular</w:t>
      </w:r>
      <w:proofErr w:type="spellEnd"/>
      <w:r w:rsidR="00CD373B" w:rsidRPr="006A4EE4">
        <w:rPr>
          <w:rFonts w:ascii="Book Antiqua" w:hAnsi="Book Antiqua" w:cs="Arial"/>
          <w:sz w:val="24"/>
          <w:szCs w:val="24"/>
          <w:lang w:val="en-US"/>
        </w:rPr>
        <w:t xml:space="preserve"> spaces of </w:t>
      </w:r>
      <w:proofErr w:type="spellStart"/>
      <w:r w:rsidR="00CD373B" w:rsidRPr="006A4EE4">
        <w:rPr>
          <w:rFonts w:ascii="Book Antiqua" w:hAnsi="Book Antiqua" w:cs="Arial"/>
          <w:sz w:val="24"/>
          <w:szCs w:val="24"/>
          <w:lang w:val="en-US"/>
        </w:rPr>
        <w:t>corneoscleral</w:t>
      </w:r>
      <w:proofErr w:type="spellEnd"/>
      <w:r w:rsidR="00CD373B" w:rsidRPr="006A4EE4">
        <w:rPr>
          <w:rFonts w:ascii="Book Antiqua" w:hAnsi="Book Antiqua" w:cs="Arial"/>
          <w:sz w:val="24"/>
          <w:szCs w:val="24"/>
          <w:lang w:val="en-US"/>
        </w:rPr>
        <w:t xml:space="preserve"> and </w:t>
      </w:r>
      <w:proofErr w:type="spellStart"/>
      <w:r w:rsidR="00CD373B" w:rsidRPr="006A4EE4">
        <w:rPr>
          <w:rFonts w:ascii="Book Antiqua" w:hAnsi="Book Antiqua" w:cs="Arial"/>
          <w:sz w:val="24"/>
          <w:szCs w:val="24"/>
          <w:lang w:val="en-US"/>
        </w:rPr>
        <w:t>uveoscleral</w:t>
      </w:r>
      <w:proofErr w:type="spellEnd"/>
      <w:r w:rsidR="00CD373B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CD373B" w:rsidRPr="006A4EE4">
        <w:rPr>
          <w:rFonts w:ascii="Book Antiqua" w:hAnsi="Book Antiqua" w:cs="Arial"/>
          <w:sz w:val="24"/>
          <w:szCs w:val="24"/>
          <w:lang w:val="en-US"/>
        </w:rPr>
        <w:t>meshworks</w:t>
      </w:r>
      <w:proofErr w:type="spellEnd"/>
      <w:r w:rsidR="00CD373B" w:rsidRPr="006A4EE4">
        <w:rPr>
          <w:rFonts w:ascii="Book Antiqua" w:hAnsi="Book Antiqua" w:cs="Arial"/>
          <w:sz w:val="24"/>
          <w:szCs w:val="24"/>
          <w:lang w:val="en-US"/>
        </w:rPr>
        <w:t xml:space="preserve"> and degeneration of endotheli</w:t>
      </w:r>
      <w:r w:rsidR="001E57F5" w:rsidRPr="006A4EE4">
        <w:rPr>
          <w:rFonts w:ascii="Book Antiqua" w:hAnsi="Book Antiqua" w:cs="Arial"/>
          <w:sz w:val="24"/>
          <w:szCs w:val="24"/>
          <w:lang w:val="en-US"/>
        </w:rPr>
        <w:t xml:space="preserve">um </w:t>
      </w:r>
      <w:r w:rsidR="001E57F5" w:rsidRPr="006A4EE4">
        <w:rPr>
          <w:rFonts w:ascii="Book Antiqua" w:hAnsi="Book Antiqua" w:cs="Arial"/>
          <w:sz w:val="24"/>
          <w:szCs w:val="24"/>
          <w:lang w:val="en-US"/>
        </w:rPr>
        <w:lastRenderedPageBreak/>
        <w:t xml:space="preserve">cells of trabecular </w:t>
      </w:r>
      <w:proofErr w:type="gramStart"/>
      <w:r w:rsidR="001E57F5" w:rsidRPr="006A4EE4">
        <w:rPr>
          <w:rFonts w:ascii="Book Antiqua" w:hAnsi="Book Antiqua" w:cs="Arial"/>
          <w:sz w:val="24"/>
          <w:szCs w:val="24"/>
          <w:lang w:val="en-US"/>
        </w:rPr>
        <w:t>meshwork</w:t>
      </w:r>
      <w:r w:rsidR="00890FDB" w:rsidRPr="00890FDB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890FDB" w:rsidRPr="00890FDB">
        <w:rPr>
          <w:rFonts w:ascii="Book Antiqua" w:hAnsi="Book Antiqua" w:cs="Arial"/>
          <w:sz w:val="24"/>
          <w:szCs w:val="24"/>
          <w:vertAlign w:val="superscript"/>
          <w:lang w:val="en-US"/>
        </w:rPr>
        <w:t>6]</w:t>
      </w:r>
      <w:r w:rsidR="001E57F5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B315C2" w:rsidRPr="006A4EE4">
        <w:rPr>
          <w:rFonts w:ascii="Book Antiqua" w:hAnsi="Book Antiqua" w:cs="Arial"/>
          <w:sz w:val="24"/>
          <w:szCs w:val="24"/>
          <w:lang w:val="en-US"/>
        </w:rPr>
        <w:t xml:space="preserve"> The trabecul</w:t>
      </w:r>
      <w:r w:rsidR="004C6170" w:rsidRPr="006A4EE4">
        <w:rPr>
          <w:rFonts w:ascii="Book Antiqua" w:hAnsi="Book Antiqua" w:cs="Arial"/>
          <w:sz w:val="24"/>
          <w:szCs w:val="24"/>
          <w:lang w:val="en-US"/>
        </w:rPr>
        <w:t>ar outflow resistance increases, which raises</w:t>
      </w:r>
      <w:r w:rsidR="00B315C2" w:rsidRPr="006A4EE4">
        <w:rPr>
          <w:rFonts w:ascii="Book Antiqua" w:hAnsi="Book Antiqua" w:cs="Arial"/>
          <w:sz w:val="24"/>
          <w:szCs w:val="24"/>
          <w:lang w:val="en-US"/>
        </w:rPr>
        <w:t xml:space="preserve"> IOP.</w:t>
      </w:r>
      <w:r w:rsidR="00FF691E" w:rsidRPr="006A4EE4">
        <w:rPr>
          <w:rFonts w:ascii="Book Antiqua" w:hAnsi="Book Antiqua" w:cs="Arial"/>
          <w:sz w:val="24"/>
          <w:szCs w:val="24"/>
          <w:lang w:val="en-US"/>
        </w:rPr>
        <w:t xml:space="preserve"> Perivascular deposition of amyloid in </w:t>
      </w:r>
      <w:proofErr w:type="spellStart"/>
      <w:r w:rsidR="00FF691E" w:rsidRPr="006A4EE4">
        <w:rPr>
          <w:rFonts w:ascii="Book Antiqua" w:hAnsi="Book Antiqua" w:cs="Arial"/>
          <w:sz w:val="24"/>
          <w:szCs w:val="24"/>
          <w:lang w:val="en-US"/>
        </w:rPr>
        <w:t>conjunctival</w:t>
      </w:r>
      <w:proofErr w:type="spellEnd"/>
      <w:r w:rsidR="00FF691E" w:rsidRPr="006A4EE4">
        <w:rPr>
          <w:rFonts w:ascii="Book Antiqua" w:hAnsi="Book Antiqua" w:cs="Arial"/>
          <w:sz w:val="24"/>
          <w:szCs w:val="24"/>
          <w:lang w:val="en-US"/>
        </w:rPr>
        <w:t xml:space="preserve"> and scleral tissues can increase </w:t>
      </w:r>
      <w:proofErr w:type="spellStart"/>
      <w:r w:rsidR="00FF691E" w:rsidRPr="006A4EE4">
        <w:rPr>
          <w:rFonts w:ascii="Book Antiqua" w:hAnsi="Book Antiqua" w:cs="Arial"/>
          <w:sz w:val="24"/>
          <w:szCs w:val="24"/>
          <w:lang w:val="en-US"/>
        </w:rPr>
        <w:t>episcleral</w:t>
      </w:r>
      <w:proofErr w:type="spellEnd"/>
      <w:r w:rsidR="00FF691E" w:rsidRPr="006A4EE4">
        <w:rPr>
          <w:rFonts w:ascii="Book Antiqua" w:hAnsi="Book Antiqua" w:cs="Arial"/>
          <w:sz w:val="24"/>
          <w:szCs w:val="24"/>
          <w:lang w:val="en-US"/>
        </w:rPr>
        <w:t xml:space="preserve"> pressure and, consequently, the outflow resistance, but this mechanism is mainly dependent on systemic production</w:t>
      </w:r>
      <w:r w:rsidR="00E65B8B" w:rsidRPr="006A4EE4">
        <w:rPr>
          <w:rFonts w:ascii="Book Antiqua" w:hAnsi="Book Antiqua" w:cs="Arial"/>
          <w:sz w:val="24"/>
          <w:szCs w:val="24"/>
          <w:lang w:val="en-US"/>
        </w:rPr>
        <w:t xml:space="preserve"> of ATTR, playing an important role </w:t>
      </w:r>
      <w:r w:rsidR="00DB644A" w:rsidRPr="006A4EE4">
        <w:rPr>
          <w:rFonts w:ascii="Book Antiqua" w:hAnsi="Book Antiqua" w:cs="Arial"/>
          <w:sz w:val="24"/>
          <w:szCs w:val="24"/>
          <w:lang w:val="en-US"/>
        </w:rPr>
        <w:t xml:space="preserve">only </w:t>
      </w:r>
      <w:r w:rsidR="00E65B8B" w:rsidRPr="006A4EE4">
        <w:rPr>
          <w:rFonts w:ascii="Book Antiqua" w:hAnsi="Book Antiqua" w:cs="Arial"/>
          <w:sz w:val="24"/>
          <w:szCs w:val="24"/>
          <w:lang w:val="en-US"/>
        </w:rPr>
        <w:t>before</w:t>
      </w:r>
      <w:r w:rsidR="00FF691E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gramStart"/>
      <w:r w:rsidR="00FF691E" w:rsidRPr="006A4EE4">
        <w:rPr>
          <w:rFonts w:ascii="Book Antiqua" w:hAnsi="Book Antiqua" w:cs="Arial"/>
          <w:sz w:val="24"/>
          <w:szCs w:val="24"/>
          <w:lang w:val="en-US"/>
        </w:rPr>
        <w:t>LT</w:t>
      </w:r>
      <w:r w:rsidR="00890FDB" w:rsidRPr="00890FDB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890FDB" w:rsidRPr="00890FDB">
        <w:rPr>
          <w:rFonts w:ascii="Book Antiqua" w:hAnsi="Book Antiqua" w:cs="Arial"/>
          <w:sz w:val="24"/>
          <w:szCs w:val="24"/>
          <w:vertAlign w:val="superscript"/>
          <w:lang w:val="en-US"/>
        </w:rPr>
        <w:t>6]</w:t>
      </w:r>
      <w:r w:rsidR="0026096F" w:rsidRPr="006A4EE4">
        <w:rPr>
          <w:rFonts w:ascii="Book Antiqua" w:hAnsi="Book Antiqua" w:cs="Arial"/>
          <w:sz w:val="24"/>
          <w:szCs w:val="24"/>
          <w:lang w:val="en-US"/>
        </w:rPr>
        <w:t>.</w:t>
      </w:r>
    </w:p>
    <w:p w14:paraId="67F473D3" w14:textId="66435912" w:rsidR="005E0597" w:rsidRPr="006A4EE4" w:rsidRDefault="00CD373B" w:rsidP="00890FDB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 xml:space="preserve">Most of the ophthalmological studies of FAP are focused in vitreous opacities (VO) and there are only few studies about secondary glaucoma. In the study of Kimura </w:t>
      </w:r>
      <w:r w:rsidR="00D604F1" w:rsidRPr="00D604F1">
        <w:rPr>
          <w:rFonts w:ascii="Book Antiqua" w:hAnsi="Book Antiqua" w:cs="Arial"/>
          <w:i/>
          <w:sz w:val="24"/>
          <w:szCs w:val="24"/>
          <w:lang w:val="en-US"/>
        </w:rPr>
        <w:t xml:space="preserve">et </w:t>
      </w:r>
      <w:proofErr w:type="gramStart"/>
      <w:r w:rsidR="00D604F1" w:rsidRPr="00D604F1">
        <w:rPr>
          <w:rFonts w:ascii="Book Antiqua" w:hAnsi="Book Antiqua" w:cs="Arial"/>
          <w:i/>
          <w:sz w:val="24"/>
          <w:szCs w:val="24"/>
          <w:lang w:val="en-US"/>
        </w:rPr>
        <w:t>al</w:t>
      </w:r>
      <w:r w:rsidR="00D604F1">
        <w:rPr>
          <w:rFonts w:ascii="Book Antiqua" w:hAnsi="Book Antiqua" w:cs="Arial" w:hint="eastAsia"/>
          <w:sz w:val="24"/>
          <w:szCs w:val="24"/>
          <w:vertAlign w:val="superscript"/>
          <w:lang w:val="en-US" w:eastAsia="zh-CN"/>
        </w:rPr>
        <w:t>[</w:t>
      </w:r>
      <w:proofErr w:type="gramEnd"/>
      <w:r w:rsidR="00D604F1">
        <w:rPr>
          <w:rFonts w:ascii="Book Antiqua" w:hAnsi="Book Antiqua" w:cs="Arial" w:hint="eastAsia"/>
          <w:sz w:val="24"/>
          <w:szCs w:val="24"/>
          <w:vertAlign w:val="superscript"/>
          <w:lang w:val="en-US" w:eastAsia="zh-CN"/>
        </w:rPr>
        <w:t>1]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, </w:t>
      </w:r>
      <w:r w:rsidR="005E0597" w:rsidRPr="006A4EE4">
        <w:rPr>
          <w:rFonts w:ascii="Book Antiqua" w:hAnsi="Book Antiqua" w:cs="Arial"/>
          <w:sz w:val="24"/>
          <w:szCs w:val="24"/>
          <w:lang w:val="en-US"/>
        </w:rPr>
        <w:t>VO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were found in 35% of patients and amyloid deposition in pupil and anterior lens capsule in 31% of patients. </w:t>
      </w:r>
      <w:r w:rsidR="00226C07" w:rsidRPr="00890FDB">
        <w:rPr>
          <w:rFonts w:ascii="Book Antiqua" w:hAnsi="Book Antiqua" w:cs="Arial"/>
          <w:sz w:val="24"/>
          <w:szCs w:val="24"/>
          <w:lang w:val="en-US"/>
        </w:rPr>
        <w:t xml:space="preserve">Scalloped pupils </w:t>
      </w:r>
      <w:r w:rsidR="00226C07" w:rsidRPr="006A4EE4">
        <w:rPr>
          <w:rFonts w:ascii="Book Antiqua" w:hAnsi="Book Antiqua" w:cs="Arial"/>
          <w:sz w:val="24"/>
          <w:szCs w:val="24"/>
          <w:lang w:val="en-US"/>
        </w:rPr>
        <w:t xml:space="preserve">are caused by autonomic abnormalities, which are associated with a higher degree of amyloid deposition in anterior segment and can also predict </w:t>
      </w:r>
      <w:proofErr w:type="gramStart"/>
      <w:r w:rsidR="00226C07" w:rsidRPr="006A4EE4">
        <w:rPr>
          <w:rFonts w:ascii="Book Antiqua" w:hAnsi="Book Antiqua" w:cs="Arial"/>
          <w:sz w:val="24"/>
          <w:szCs w:val="24"/>
          <w:lang w:val="en-US"/>
        </w:rPr>
        <w:t>glaucoma</w:t>
      </w:r>
      <w:r w:rsidR="00890FDB" w:rsidRPr="00890FDB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890FDB" w:rsidRPr="00890FDB">
        <w:rPr>
          <w:rFonts w:ascii="Book Antiqua" w:hAnsi="Book Antiqua" w:cs="Arial"/>
          <w:sz w:val="24"/>
          <w:szCs w:val="24"/>
          <w:vertAlign w:val="superscript"/>
          <w:lang w:val="en-US"/>
        </w:rPr>
        <w:t>3]</w:t>
      </w:r>
      <w:r w:rsidR="00226C07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F4591" w:rsidRPr="006A4EE4">
        <w:rPr>
          <w:rFonts w:ascii="Book Antiqua" w:hAnsi="Book Antiqua" w:cs="Arial"/>
          <w:sz w:val="24"/>
          <w:szCs w:val="24"/>
          <w:lang w:val="en-US"/>
        </w:rPr>
        <w:t>They occur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in 8% of FAP patients and glaucoma in 20% of patients. Glaucoma was diagnosed in all cases (100%) with scalloped pupils and in 57% of cases with amyloid deposition in anterior segment (pupil and anterior lens capsule). Only 49% of cases with VO had </w:t>
      </w:r>
      <w:proofErr w:type="gramStart"/>
      <w:r w:rsidRPr="006A4EE4">
        <w:rPr>
          <w:rFonts w:ascii="Book Antiqua" w:hAnsi="Book Antiqua" w:cs="Arial"/>
          <w:sz w:val="24"/>
          <w:szCs w:val="24"/>
          <w:lang w:val="en-US"/>
        </w:rPr>
        <w:t>glaucoma</w:t>
      </w:r>
      <w:r w:rsidR="00890FDB" w:rsidRPr="00890FDB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890FDB" w:rsidRPr="00890FDB">
        <w:rPr>
          <w:rFonts w:ascii="Book Antiqua" w:hAnsi="Book Antiqua" w:cs="Arial"/>
          <w:sz w:val="24"/>
          <w:szCs w:val="24"/>
          <w:vertAlign w:val="superscript"/>
          <w:lang w:val="en-US"/>
        </w:rPr>
        <w:t>1]</w:t>
      </w:r>
      <w:r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D73C7F" w:rsidRPr="006A4EE4">
        <w:rPr>
          <w:rFonts w:ascii="Book Antiqua" w:hAnsi="Book Antiqua" w:cs="Arial"/>
          <w:sz w:val="24"/>
          <w:szCs w:val="24"/>
          <w:lang w:val="en-US"/>
        </w:rPr>
        <w:t>Vitreous opacities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are a classic ocular manifestation of </w:t>
      </w:r>
      <w:r w:rsidR="00D73C7F" w:rsidRPr="006A4EE4">
        <w:rPr>
          <w:rFonts w:ascii="Book Antiqua" w:hAnsi="Book Antiqua" w:cs="Arial"/>
          <w:sz w:val="24"/>
          <w:szCs w:val="24"/>
          <w:lang w:val="en-US"/>
        </w:rPr>
        <w:t xml:space="preserve">FAP, but accordingly to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the studies of Kimura </w:t>
      </w:r>
      <w:r w:rsidR="00D604F1" w:rsidRPr="00D604F1">
        <w:rPr>
          <w:rFonts w:ascii="Book Antiqua" w:hAnsi="Book Antiqua" w:cs="Arial"/>
          <w:i/>
          <w:sz w:val="24"/>
          <w:szCs w:val="24"/>
          <w:lang w:val="en-US"/>
        </w:rPr>
        <w:t>et al</w:t>
      </w:r>
      <w:r w:rsidR="00D604F1">
        <w:rPr>
          <w:rFonts w:ascii="Book Antiqua" w:hAnsi="Book Antiqua" w:cs="Arial" w:hint="eastAsia"/>
          <w:sz w:val="24"/>
          <w:szCs w:val="24"/>
          <w:vertAlign w:val="superscript"/>
          <w:lang w:val="en-US" w:eastAsia="zh-CN"/>
        </w:rPr>
        <w:t>[1]</w:t>
      </w:r>
      <w:r w:rsidR="00D73C7F" w:rsidRPr="006A4EE4">
        <w:rPr>
          <w:rFonts w:ascii="Book Antiqua" w:hAnsi="Book Antiqua" w:cs="Arial"/>
          <w:sz w:val="24"/>
          <w:szCs w:val="24"/>
          <w:lang w:val="en-US"/>
        </w:rPr>
        <w:t xml:space="preserve"> and </w:t>
      </w:r>
      <w:proofErr w:type="spellStart"/>
      <w:r w:rsidR="00D73C7F" w:rsidRPr="006A4EE4">
        <w:rPr>
          <w:rFonts w:ascii="Book Antiqua" w:hAnsi="Book Antiqua" w:cs="Arial"/>
          <w:sz w:val="24"/>
          <w:szCs w:val="24"/>
          <w:lang w:val="en-US"/>
        </w:rPr>
        <w:t>Sandgren</w:t>
      </w:r>
      <w:proofErr w:type="spellEnd"/>
      <w:r w:rsidR="00D73C7F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E0033">
        <w:rPr>
          <w:rFonts w:ascii="Book Antiqua" w:hAnsi="Book Antiqua" w:cs="Arial" w:hint="eastAsia"/>
          <w:i/>
          <w:sz w:val="24"/>
          <w:szCs w:val="24"/>
          <w:lang w:val="en-US" w:eastAsia="zh-CN"/>
        </w:rPr>
        <w:t>et al</w:t>
      </w:r>
      <w:r w:rsidR="00CE0033">
        <w:rPr>
          <w:rFonts w:ascii="Book Antiqua" w:hAnsi="Book Antiqua" w:cs="Arial"/>
          <w:sz w:val="24"/>
          <w:szCs w:val="24"/>
          <w:vertAlign w:val="superscript"/>
          <w:lang w:val="en-US"/>
        </w:rPr>
        <w:t>[3</w:t>
      </w:r>
      <w:r w:rsidR="00CE0033" w:rsidRPr="00CE0033">
        <w:rPr>
          <w:rFonts w:ascii="Book Antiqua" w:hAnsi="Book Antiqua" w:cs="Arial"/>
          <w:sz w:val="24"/>
          <w:szCs w:val="24"/>
          <w:vertAlign w:val="superscript"/>
          <w:lang w:val="en-US"/>
        </w:rPr>
        <w:t>]</w:t>
      </w:r>
      <w:r w:rsidR="00D73C7F" w:rsidRPr="006A4EE4">
        <w:rPr>
          <w:rFonts w:ascii="Book Antiqua" w:hAnsi="Book Antiqua" w:cs="Arial"/>
          <w:sz w:val="24"/>
          <w:szCs w:val="24"/>
          <w:lang w:val="en-US"/>
        </w:rPr>
        <w:t>, the association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between VO and glaucoma is weaker than between glaucoma and p</w:t>
      </w:r>
      <w:r w:rsidR="00D73C7F" w:rsidRPr="006A4EE4">
        <w:rPr>
          <w:rFonts w:ascii="Book Antiqua" w:hAnsi="Book Antiqua" w:cs="Arial"/>
          <w:sz w:val="24"/>
          <w:szCs w:val="24"/>
          <w:lang w:val="en-US"/>
        </w:rPr>
        <w:t xml:space="preserve">upillary abnormalities (scalloped pupils, </w:t>
      </w:r>
      <w:r w:rsidRPr="006A4EE4">
        <w:rPr>
          <w:rFonts w:ascii="Book Antiqua" w:hAnsi="Book Antiqua" w:cs="Arial"/>
          <w:sz w:val="24"/>
          <w:szCs w:val="24"/>
          <w:lang w:val="en-US"/>
        </w:rPr>
        <w:t>ATTR</w:t>
      </w:r>
      <w:r w:rsidR="001E57F5" w:rsidRPr="006A4EE4">
        <w:rPr>
          <w:rFonts w:ascii="Book Antiqua" w:hAnsi="Book Antiqua" w:cs="Arial"/>
          <w:sz w:val="24"/>
          <w:szCs w:val="24"/>
          <w:lang w:val="en-US"/>
        </w:rPr>
        <w:t xml:space="preserve"> deposition in pupillary margin</w:t>
      </w:r>
      <w:r w:rsidR="00D73C7F" w:rsidRPr="006A4EE4">
        <w:rPr>
          <w:rFonts w:ascii="Book Antiqua" w:hAnsi="Book Antiqua" w:cs="Arial"/>
          <w:sz w:val="24"/>
          <w:szCs w:val="24"/>
          <w:lang w:val="en-US"/>
        </w:rPr>
        <w:t>)</w:t>
      </w:r>
      <w:r w:rsidR="00DD7C38" w:rsidRPr="00DD7C38">
        <w:rPr>
          <w:rFonts w:ascii="Book Antiqua" w:hAnsi="Book Antiqua" w:cs="Arial"/>
          <w:sz w:val="24"/>
          <w:szCs w:val="24"/>
          <w:vertAlign w:val="superscript"/>
          <w:lang w:val="en-US"/>
        </w:rPr>
        <w:t>[1,3]</w:t>
      </w:r>
      <w:r w:rsidR="001E57F5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5E0597" w:rsidRPr="006A4EE4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="00472C64" w:rsidRPr="006A4EE4">
        <w:rPr>
          <w:rFonts w:ascii="Book Antiqua" w:hAnsi="Book Antiqua" w:cs="Arial"/>
          <w:sz w:val="24"/>
          <w:szCs w:val="24"/>
          <w:lang w:val="en-US"/>
        </w:rPr>
        <w:t>This finding</w:t>
      </w:r>
      <w:r w:rsidR="005E0597" w:rsidRPr="006A4EE4">
        <w:rPr>
          <w:rFonts w:ascii="Book Antiqua" w:hAnsi="Book Antiqua" w:cs="Arial"/>
          <w:sz w:val="24"/>
          <w:szCs w:val="24"/>
          <w:lang w:val="en-US"/>
        </w:rPr>
        <w:t xml:space="preserve"> is </w:t>
      </w:r>
      <w:r w:rsidR="00F171F6" w:rsidRPr="006A4EE4">
        <w:rPr>
          <w:rFonts w:ascii="Book Antiqua" w:hAnsi="Book Antiqua" w:cs="Arial"/>
          <w:sz w:val="24"/>
          <w:szCs w:val="24"/>
          <w:lang w:val="en-US"/>
        </w:rPr>
        <w:t>supported by our</w:t>
      </w:r>
      <w:r w:rsidR="005E0597" w:rsidRPr="006A4EE4">
        <w:rPr>
          <w:rFonts w:ascii="Book Antiqua" w:hAnsi="Book Antiqua" w:cs="Arial"/>
          <w:sz w:val="24"/>
          <w:szCs w:val="24"/>
          <w:lang w:val="en-US"/>
        </w:rPr>
        <w:t xml:space="preserve"> clinical case</w:t>
      </w:r>
      <w:r w:rsidR="00CF4591" w:rsidRPr="006A4EE4">
        <w:rPr>
          <w:rFonts w:ascii="Book Antiqua" w:hAnsi="Book Antiqua" w:cs="Arial"/>
          <w:sz w:val="24"/>
          <w:szCs w:val="24"/>
          <w:lang w:val="en-US"/>
        </w:rPr>
        <w:t>.</w:t>
      </w:r>
    </w:p>
    <w:p w14:paraId="571600BD" w14:textId="3EB50D9F" w:rsidR="00A738B5" w:rsidRPr="006A4EE4" w:rsidRDefault="005E0597" w:rsidP="00DD7C38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Sandgren</w:t>
      </w:r>
      <w:proofErr w:type="spellEnd"/>
      <w:r w:rsidR="00F0744A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E0033">
        <w:rPr>
          <w:rFonts w:ascii="Book Antiqua" w:hAnsi="Book Antiqua" w:cs="Arial" w:hint="eastAsia"/>
          <w:i/>
          <w:sz w:val="24"/>
          <w:szCs w:val="24"/>
          <w:lang w:val="en-US" w:eastAsia="zh-CN"/>
        </w:rPr>
        <w:t xml:space="preserve">et </w:t>
      </w:r>
      <w:proofErr w:type="gramStart"/>
      <w:r w:rsidR="00CE0033">
        <w:rPr>
          <w:rFonts w:ascii="Book Antiqua" w:hAnsi="Book Antiqua" w:cs="Arial" w:hint="eastAsia"/>
          <w:i/>
          <w:sz w:val="24"/>
          <w:szCs w:val="24"/>
          <w:lang w:val="en-US" w:eastAsia="zh-CN"/>
        </w:rPr>
        <w:t>al</w:t>
      </w:r>
      <w:r w:rsidR="00CE0033" w:rsidRPr="00CE0033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CE0033" w:rsidRPr="00CE0033">
        <w:rPr>
          <w:rFonts w:ascii="Book Antiqua" w:hAnsi="Book Antiqua" w:cs="Arial"/>
          <w:sz w:val="24"/>
          <w:szCs w:val="24"/>
          <w:vertAlign w:val="superscript"/>
          <w:lang w:val="en-US"/>
        </w:rPr>
        <w:t>3,7]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suggested that amyloid deposits in pupil and anterior lens capsule are more precocious than in the vitreous, which can explain the existence of 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rare cases, such as our case, which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have much more ATTR deposition in anterior segment than in vitreous. These 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rare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cases, </w:t>
      </w:r>
      <w:r w:rsidR="00F171F6" w:rsidRPr="006A4EE4">
        <w:rPr>
          <w:rFonts w:ascii="Book Antiqua" w:hAnsi="Book Antiqua" w:cs="Arial"/>
          <w:sz w:val="24"/>
          <w:szCs w:val="24"/>
          <w:lang w:val="en-US"/>
        </w:rPr>
        <w:t xml:space="preserve">such as </w:t>
      </w:r>
      <w:r w:rsidRPr="006A4EE4">
        <w:rPr>
          <w:rFonts w:ascii="Book Antiqua" w:hAnsi="Book Antiqua" w:cs="Arial"/>
          <w:sz w:val="24"/>
          <w:szCs w:val="24"/>
          <w:lang w:val="en-US"/>
        </w:rPr>
        <w:t>our clinical case, corroborate the hypothesis raised</w:t>
      </w:r>
      <w:r w:rsidR="000F450F" w:rsidRPr="006A4EE4">
        <w:rPr>
          <w:rFonts w:ascii="Book Antiqua" w:hAnsi="Book Antiqua" w:cs="Arial"/>
          <w:sz w:val="24"/>
          <w:szCs w:val="24"/>
          <w:lang w:val="en-US"/>
        </w:rPr>
        <w:t xml:space="preserve"> by the study from </w:t>
      </w:r>
      <w:proofErr w:type="spellStart"/>
      <w:r w:rsidR="000F450F" w:rsidRPr="006A4EE4">
        <w:rPr>
          <w:rFonts w:ascii="Book Antiqua" w:hAnsi="Book Antiqua" w:cs="Arial"/>
          <w:sz w:val="24"/>
          <w:szCs w:val="24"/>
          <w:lang w:val="en-US"/>
        </w:rPr>
        <w:t>Kawaji</w:t>
      </w:r>
      <w:proofErr w:type="spellEnd"/>
      <w:r w:rsidR="000F450F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0F450F" w:rsidRPr="006E1BBA">
        <w:rPr>
          <w:rFonts w:ascii="Book Antiqua" w:hAnsi="Book Antiqua" w:cs="Arial"/>
          <w:i/>
          <w:sz w:val="24"/>
          <w:szCs w:val="24"/>
          <w:lang w:val="en-US"/>
        </w:rPr>
        <w:t xml:space="preserve">et </w:t>
      </w:r>
      <w:proofErr w:type="gramStart"/>
      <w:r w:rsidR="000F450F" w:rsidRPr="006E1BBA">
        <w:rPr>
          <w:rFonts w:ascii="Book Antiqua" w:hAnsi="Book Antiqua" w:cs="Arial"/>
          <w:i/>
          <w:sz w:val="24"/>
          <w:szCs w:val="24"/>
          <w:lang w:val="en-US"/>
        </w:rPr>
        <w:t>al</w:t>
      </w:r>
      <w:r w:rsidR="006E1BBA" w:rsidRPr="00CE0033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6E1BBA" w:rsidRPr="00CE0033">
        <w:rPr>
          <w:rFonts w:ascii="Book Antiqua" w:hAnsi="Book Antiqua" w:cs="Arial"/>
          <w:sz w:val="24"/>
          <w:szCs w:val="24"/>
          <w:vertAlign w:val="superscript"/>
          <w:lang w:val="en-US"/>
        </w:rPr>
        <w:t>12]</w:t>
      </w:r>
      <w:r w:rsidR="006E1BBA">
        <w:rPr>
          <w:rFonts w:ascii="Book Antiqua" w:hAnsi="Book Antiqua" w:cs="Arial" w:hint="eastAsia"/>
          <w:sz w:val="24"/>
          <w:szCs w:val="24"/>
          <w:vertAlign w:val="superscript"/>
          <w:lang w:val="en-US" w:eastAsia="zh-CN"/>
        </w:rPr>
        <w:t xml:space="preserve"> 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>postulating that the</w:t>
      </w:r>
      <w:r w:rsidR="00F0744A" w:rsidRPr="006A4EE4">
        <w:rPr>
          <w:rFonts w:ascii="Book Antiqua" w:hAnsi="Book Antiqua" w:cs="Arial"/>
          <w:sz w:val="24"/>
          <w:szCs w:val="24"/>
          <w:lang w:val="en-US"/>
        </w:rPr>
        <w:t xml:space="preserve"> ATTR accumulated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in anterior segment may have origin</w:t>
      </w:r>
      <w:r w:rsidR="00F0744A" w:rsidRPr="006A4EE4">
        <w:rPr>
          <w:rFonts w:ascii="Book Antiqua" w:hAnsi="Book Antiqua" w:cs="Arial"/>
          <w:sz w:val="24"/>
          <w:szCs w:val="24"/>
          <w:lang w:val="en-US"/>
        </w:rPr>
        <w:t xml:space="preserve"> in CPE. This hypothesis </w:t>
      </w:r>
      <w:r w:rsidR="003A271E" w:rsidRPr="006A4EE4">
        <w:rPr>
          <w:rFonts w:ascii="Book Antiqua" w:hAnsi="Book Antiqua" w:cs="Arial"/>
          <w:sz w:val="24"/>
          <w:szCs w:val="24"/>
          <w:lang w:val="en-US"/>
        </w:rPr>
        <w:t>can explain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this asymmetry between ATTR deposition in anterior </w:t>
      </w:r>
      <w:r w:rsidR="000F450F" w:rsidRPr="006A4EE4">
        <w:rPr>
          <w:rFonts w:ascii="Book Antiqua" w:hAnsi="Book Antiqua" w:cs="Arial"/>
          <w:sz w:val="24"/>
          <w:szCs w:val="24"/>
          <w:lang w:val="en-US"/>
        </w:rPr>
        <w:t xml:space="preserve">and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posterior segments, as occurred our clinical </w:t>
      </w:r>
      <w:proofErr w:type="gramStart"/>
      <w:r w:rsidRPr="006A4EE4">
        <w:rPr>
          <w:rFonts w:ascii="Book Antiqua" w:hAnsi="Book Antiqua" w:cs="Arial"/>
          <w:sz w:val="24"/>
          <w:szCs w:val="24"/>
          <w:lang w:val="en-US"/>
        </w:rPr>
        <w:t>case</w:t>
      </w:r>
      <w:r w:rsidR="00CE0033" w:rsidRPr="00CE0033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CE0033" w:rsidRPr="00CE0033">
        <w:rPr>
          <w:rFonts w:ascii="Book Antiqua" w:hAnsi="Book Antiqua" w:cs="Arial"/>
          <w:sz w:val="24"/>
          <w:szCs w:val="24"/>
          <w:vertAlign w:val="superscript"/>
          <w:lang w:val="en-US"/>
        </w:rPr>
        <w:t>12]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3A271E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</w:p>
    <w:p w14:paraId="43FAE6DE" w14:textId="7CEA9F05" w:rsidR="00AE34FE" w:rsidRPr="006A4EE4" w:rsidRDefault="00A738B5" w:rsidP="006E1BBA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>A</w:t>
      </w:r>
      <w:r w:rsidR="005E0597" w:rsidRPr="006A4EE4">
        <w:rPr>
          <w:rFonts w:ascii="Book Antiqua" w:hAnsi="Book Antiqua" w:cs="Arial"/>
          <w:sz w:val="24"/>
          <w:szCs w:val="24"/>
          <w:lang w:val="en-US"/>
        </w:rPr>
        <w:t>myloi</w:t>
      </w:r>
      <w:r w:rsidR="00540E22" w:rsidRPr="006A4EE4">
        <w:rPr>
          <w:rFonts w:ascii="Book Antiqua" w:hAnsi="Book Antiqua" w:cs="Arial"/>
          <w:sz w:val="24"/>
          <w:szCs w:val="24"/>
          <w:lang w:val="en-US"/>
        </w:rPr>
        <w:t>d is transported in the</w:t>
      </w:r>
      <w:r w:rsidR="00285241" w:rsidRPr="006A4EE4">
        <w:rPr>
          <w:rFonts w:ascii="Book Antiqua" w:hAnsi="Book Antiqua" w:cs="Arial"/>
          <w:sz w:val="24"/>
          <w:szCs w:val="24"/>
          <w:lang w:val="en-US"/>
        </w:rPr>
        <w:t xml:space="preserve"> aqueous. T</w:t>
      </w:r>
      <w:r w:rsidR="005E0597" w:rsidRPr="006A4EE4">
        <w:rPr>
          <w:rFonts w:ascii="Book Antiqua" w:hAnsi="Book Antiqua" w:cs="Arial"/>
          <w:sz w:val="24"/>
          <w:szCs w:val="24"/>
          <w:lang w:val="en-US"/>
        </w:rPr>
        <w:t>hus</w:t>
      </w:r>
      <w:r w:rsidR="00285241" w:rsidRPr="006A4EE4">
        <w:rPr>
          <w:rFonts w:ascii="Book Antiqua" w:hAnsi="Book Antiqua" w:cs="Arial"/>
          <w:sz w:val="24"/>
          <w:szCs w:val="24"/>
          <w:lang w:val="en-US"/>
        </w:rPr>
        <w:t>,</w:t>
      </w:r>
      <w:r w:rsidR="00540E22" w:rsidRPr="006A4EE4">
        <w:rPr>
          <w:rFonts w:ascii="Book Antiqua" w:hAnsi="Book Antiqua" w:cs="Arial"/>
          <w:sz w:val="24"/>
          <w:szCs w:val="24"/>
          <w:lang w:val="en-US"/>
        </w:rPr>
        <w:t xml:space="preserve"> pupillary</w:t>
      </w:r>
      <w:r w:rsidR="005E0597" w:rsidRPr="006A4EE4">
        <w:rPr>
          <w:rFonts w:ascii="Book Antiqua" w:hAnsi="Book Antiqua" w:cs="Arial"/>
          <w:sz w:val="24"/>
          <w:szCs w:val="24"/>
          <w:lang w:val="en-US"/>
        </w:rPr>
        <w:t xml:space="preserve"> amyloid deposits are a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>n</w:t>
      </w:r>
      <w:r w:rsidR="005E0597" w:rsidRPr="006A4EE4">
        <w:rPr>
          <w:rFonts w:ascii="Book Antiqua" w:hAnsi="Book Antiqua" w:cs="Arial"/>
          <w:sz w:val="24"/>
          <w:szCs w:val="24"/>
          <w:lang w:val="en-US"/>
        </w:rPr>
        <w:t xml:space="preserve"> indirect sign of </w:t>
      </w:r>
      <w:r w:rsidR="00540E22" w:rsidRPr="006A4EE4">
        <w:rPr>
          <w:rFonts w:ascii="Book Antiqua" w:hAnsi="Book Antiqua" w:cs="Arial"/>
          <w:sz w:val="24"/>
          <w:szCs w:val="24"/>
          <w:lang w:val="en-US"/>
        </w:rPr>
        <w:t xml:space="preserve">exuberant </w:t>
      </w:r>
      <w:r w:rsidR="005E0597" w:rsidRPr="006A4EE4">
        <w:rPr>
          <w:rFonts w:ascii="Book Antiqua" w:hAnsi="Book Antiqua" w:cs="Arial"/>
          <w:sz w:val="24"/>
          <w:szCs w:val="24"/>
          <w:lang w:val="en-US"/>
        </w:rPr>
        <w:t>amyloid deposition in</w:t>
      </w:r>
      <w:r w:rsidR="00540E22" w:rsidRPr="006A4EE4">
        <w:rPr>
          <w:rFonts w:ascii="Book Antiqua" w:hAnsi="Book Antiqua" w:cs="Arial"/>
          <w:sz w:val="24"/>
          <w:szCs w:val="24"/>
          <w:lang w:val="en-US"/>
        </w:rPr>
        <w:t xml:space="preserve"> anterior segment, including</w:t>
      </w:r>
      <w:r w:rsidR="005E0597" w:rsidRPr="006A4EE4">
        <w:rPr>
          <w:rFonts w:ascii="Book Antiqua" w:hAnsi="Book Antiqua" w:cs="Arial"/>
          <w:sz w:val="24"/>
          <w:szCs w:val="24"/>
          <w:lang w:val="en-US"/>
        </w:rPr>
        <w:t xml:space="preserve"> the trabecular meshwork</w:t>
      </w:r>
      <w:r w:rsidR="00540E22" w:rsidRPr="006A4EE4">
        <w:rPr>
          <w:rFonts w:ascii="Book Antiqua" w:hAnsi="Book Antiqua" w:cs="Arial"/>
          <w:sz w:val="24"/>
          <w:szCs w:val="24"/>
          <w:lang w:val="en-US"/>
        </w:rPr>
        <w:t>. T</w:t>
      </w:r>
      <w:r w:rsidR="00350E2F" w:rsidRPr="006A4EE4">
        <w:rPr>
          <w:rFonts w:ascii="Book Antiqua" w:hAnsi="Book Antiqua" w:cs="Arial"/>
          <w:sz w:val="24"/>
          <w:szCs w:val="24"/>
          <w:lang w:val="en-US"/>
        </w:rPr>
        <w:t>his results in an increased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 resistance to aqueous humor </w:t>
      </w:r>
      <w:proofErr w:type="gramStart"/>
      <w:r w:rsidR="006079F1" w:rsidRPr="006A4EE4">
        <w:rPr>
          <w:rFonts w:ascii="Book Antiqua" w:hAnsi="Book Antiqua" w:cs="Arial"/>
          <w:sz w:val="24"/>
          <w:szCs w:val="24"/>
          <w:lang w:val="en-US"/>
        </w:rPr>
        <w:t>outflow</w:t>
      </w:r>
      <w:r w:rsidR="006E1BBA" w:rsidRPr="006E1BBA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6E1BBA" w:rsidRPr="006E1BBA">
        <w:rPr>
          <w:rFonts w:ascii="Book Antiqua" w:hAnsi="Book Antiqua" w:cs="Arial"/>
          <w:sz w:val="24"/>
          <w:szCs w:val="24"/>
          <w:vertAlign w:val="superscript"/>
          <w:lang w:val="en-US"/>
        </w:rPr>
        <w:t>19]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3A271E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34406" w:rsidRPr="006A4EE4">
        <w:rPr>
          <w:rFonts w:ascii="Book Antiqua" w:hAnsi="Book Antiqua" w:cs="Arial"/>
          <w:sz w:val="24"/>
          <w:szCs w:val="24"/>
          <w:lang w:val="en-US"/>
        </w:rPr>
        <w:t xml:space="preserve">Kimura </w:t>
      </w:r>
      <w:r w:rsidR="00D604F1" w:rsidRPr="00D604F1">
        <w:rPr>
          <w:rFonts w:ascii="Book Antiqua" w:hAnsi="Book Antiqua" w:cs="Arial"/>
          <w:i/>
          <w:sz w:val="24"/>
          <w:szCs w:val="24"/>
          <w:lang w:val="en-US"/>
        </w:rPr>
        <w:t>et al</w:t>
      </w:r>
      <w:r w:rsidR="00D604F1">
        <w:rPr>
          <w:rFonts w:ascii="Book Antiqua" w:hAnsi="Book Antiqua" w:cs="Arial" w:hint="eastAsia"/>
          <w:sz w:val="24"/>
          <w:szCs w:val="24"/>
          <w:vertAlign w:val="superscript"/>
          <w:lang w:val="en-US" w:eastAsia="zh-CN"/>
        </w:rPr>
        <w:t>[1]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 have found that </w:t>
      </w:r>
      <w:r w:rsidR="003A271E" w:rsidRPr="006A4EE4">
        <w:rPr>
          <w:rFonts w:ascii="Book Antiqua" w:hAnsi="Book Antiqua" w:cs="Arial"/>
          <w:sz w:val="24"/>
          <w:szCs w:val="24"/>
          <w:lang w:val="en-US"/>
        </w:rPr>
        <w:t>pupillary amyloid depos</w:t>
      </w:r>
      <w:r w:rsidR="000F757A" w:rsidRPr="006A4EE4">
        <w:rPr>
          <w:rFonts w:ascii="Book Antiqua" w:hAnsi="Book Antiqua" w:cs="Arial"/>
          <w:sz w:val="24"/>
          <w:szCs w:val="24"/>
          <w:lang w:val="en-US"/>
        </w:rPr>
        <w:t>its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lastRenderedPageBreak/>
        <w:t xml:space="preserve">have preceded the </w:t>
      </w:r>
      <w:r w:rsidR="000072E0" w:rsidRPr="006A4EE4">
        <w:rPr>
          <w:rFonts w:ascii="Book Antiqua" w:hAnsi="Book Antiqua" w:cs="Arial"/>
          <w:sz w:val="24"/>
          <w:szCs w:val="24"/>
          <w:lang w:val="en-US"/>
        </w:rPr>
        <w:t xml:space="preserve">diagnosis 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>of gla</w:t>
      </w:r>
      <w:r w:rsidR="00A613F6" w:rsidRPr="006A4EE4">
        <w:rPr>
          <w:rFonts w:ascii="Book Antiqua" w:hAnsi="Book Antiqua" w:cs="Arial"/>
          <w:sz w:val="24"/>
          <w:szCs w:val="24"/>
          <w:lang w:val="en-US"/>
        </w:rPr>
        <w:t>ucoma by an average period of 2.55</w:t>
      </w:r>
      <w:r w:rsidR="006E1BBA"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 </w:t>
      </w:r>
      <w:r w:rsidR="00A613F6" w:rsidRPr="006A4EE4">
        <w:rPr>
          <w:rFonts w:ascii="Book Antiqua" w:hAnsi="Book Antiqua" w:cs="Arial"/>
          <w:sz w:val="24"/>
          <w:szCs w:val="24"/>
          <w:lang w:val="en-US"/>
        </w:rPr>
        <w:t>±</w:t>
      </w:r>
      <w:r w:rsidR="006E1BBA"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 </w:t>
      </w:r>
      <w:r w:rsidR="00A613F6" w:rsidRPr="006A4EE4">
        <w:rPr>
          <w:rFonts w:ascii="Book Antiqua" w:hAnsi="Book Antiqua" w:cs="Arial"/>
          <w:sz w:val="24"/>
          <w:szCs w:val="24"/>
          <w:lang w:val="en-US"/>
        </w:rPr>
        <w:t>1.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>43 years (</w:t>
      </w:r>
      <w:r w:rsidR="000F757A" w:rsidRPr="006A4EE4">
        <w:rPr>
          <w:rFonts w:ascii="Book Antiqua" w:hAnsi="Book Antiqua" w:cs="Arial"/>
          <w:sz w:val="24"/>
          <w:szCs w:val="24"/>
          <w:lang w:val="en-US"/>
        </w:rPr>
        <w:t>range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 0.2-4.0 years).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>In the presented clinical case</w:t>
      </w:r>
      <w:r w:rsidR="007547AB" w:rsidRPr="006A4EE4">
        <w:rPr>
          <w:rFonts w:ascii="Book Antiqua" w:hAnsi="Book Antiqua" w:cs="Arial"/>
          <w:sz w:val="24"/>
          <w:szCs w:val="24"/>
          <w:lang w:val="en-US"/>
        </w:rPr>
        <w:t>,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 the recognition </w:t>
      </w:r>
      <w:r w:rsidR="007547AB" w:rsidRPr="006A4EE4">
        <w:rPr>
          <w:rFonts w:ascii="Book Antiqua" w:hAnsi="Book Antiqua" w:cs="Arial"/>
          <w:sz w:val="24"/>
          <w:szCs w:val="24"/>
          <w:lang w:val="en-US"/>
        </w:rPr>
        <w:t>of the pupillary abnormalities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 raised the clinical suspicion of</w:t>
      </w:r>
      <w:r w:rsidR="007547AB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>glaucoma</w:t>
      </w:r>
      <w:r w:rsidR="00530140" w:rsidRPr="006A4EE4">
        <w:rPr>
          <w:rFonts w:ascii="Book Antiqua" w:hAnsi="Book Antiqua" w:cs="Arial"/>
          <w:sz w:val="24"/>
          <w:szCs w:val="24"/>
          <w:lang w:val="en-US"/>
        </w:rPr>
        <w:t xml:space="preserve"> that was</w:t>
      </w:r>
      <w:r w:rsidR="0032748A" w:rsidRPr="006A4EE4">
        <w:rPr>
          <w:rFonts w:ascii="Book Antiqua" w:hAnsi="Book Antiqua" w:cs="Arial"/>
          <w:sz w:val="24"/>
          <w:szCs w:val="24"/>
          <w:lang w:val="en-US"/>
        </w:rPr>
        <w:t xml:space="preserve"> confirmed by 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>appropriate investigation</w:t>
      </w:r>
      <w:r w:rsidR="00530140" w:rsidRPr="006A4EE4">
        <w:rPr>
          <w:rFonts w:ascii="Book Antiqua" w:hAnsi="Book Antiqua" w:cs="Arial"/>
          <w:sz w:val="24"/>
          <w:szCs w:val="24"/>
          <w:lang w:val="en-US"/>
        </w:rPr>
        <w:t xml:space="preserve">. </w:t>
      </w:r>
      <w:proofErr w:type="spellStart"/>
      <w:r w:rsidR="00530140" w:rsidRPr="006A4EE4">
        <w:rPr>
          <w:rFonts w:ascii="Book Antiqua" w:hAnsi="Book Antiqua" w:cs="Arial"/>
          <w:sz w:val="24"/>
          <w:szCs w:val="24"/>
          <w:lang w:val="en-US"/>
        </w:rPr>
        <w:t>Preperimetric</w:t>
      </w:r>
      <w:proofErr w:type="spellEnd"/>
      <w:r w:rsidR="00530140" w:rsidRPr="006A4EE4">
        <w:rPr>
          <w:rFonts w:ascii="Book Antiqua" w:hAnsi="Book Antiqua" w:cs="Arial"/>
          <w:sz w:val="24"/>
          <w:szCs w:val="24"/>
          <w:lang w:val="en-US"/>
        </w:rPr>
        <w:t xml:space="preserve"> glaucoma was confirmed by the finding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530140" w:rsidRPr="006A4EE4">
        <w:rPr>
          <w:rFonts w:ascii="Book Antiqua" w:hAnsi="Book Antiqua" w:cs="Arial"/>
          <w:sz w:val="24"/>
          <w:szCs w:val="24"/>
          <w:lang w:val="en-US"/>
        </w:rPr>
        <w:t xml:space="preserve">of </w:t>
      </w:r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a localized defect of nerve fiber layer without </w:t>
      </w:r>
      <w:proofErr w:type="spellStart"/>
      <w:r w:rsidR="006079F1" w:rsidRPr="006A4EE4">
        <w:rPr>
          <w:rFonts w:ascii="Book Antiqua" w:hAnsi="Book Antiqua" w:cs="Arial"/>
          <w:sz w:val="24"/>
          <w:szCs w:val="24"/>
          <w:lang w:val="en-US"/>
        </w:rPr>
        <w:t>perimetric</w:t>
      </w:r>
      <w:proofErr w:type="spellEnd"/>
      <w:r w:rsidR="006079F1" w:rsidRPr="006A4EE4">
        <w:rPr>
          <w:rFonts w:ascii="Book Antiqua" w:hAnsi="Book Antiqua" w:cs="Arial"/>
          <w:sz w:val="24"/>
          <w:szCs w:val="24"/>
          <w:lang w:val="en-US"/>
        </w:rPr>
        <w:t xml:space="preserve"> functional repercussion. </w:t>
      </w:r>
    </w:p>
    <w:p w14:paraId="0B77B961" w14:textId="14925376" w:rsidR="00AE34FE" w:rsidRPr="006A4EE4" w:rsidRDefault="0032748A" w:rsidP="006E1BBA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>Most cases of g</w:t>
      </w:r>
      <w:r w:rsidR="0042453F" w:rsidRPr="006A4EE4">
        <w:rPr>
          <w:rFonts w:ascii="Book Antiqua" w:hAnsi="Book Antiqua" w:cs="Arial"/>
          <w:sz w:val="24"/>
          <w:szCs w:val="24"/>
          <w:lang w:val="en-US"/>
        </w:rPr>
        <w:t xml:space="preserve">laucoma secondary to FAP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are </w:t>
      </w:r>
      <w:r w:rsidR="0042453F" w:rsidRPr="006A4EE4">
        <w:rPr>
          <w:rFonts w:ascii="Book Antiqua" w:hAnsi="Book Antiqua" w:cs="Arial"/>
          <w:sz w:val="24"/>
          <w:szCs w:val="24"/>
          <w:lang w:val="en-US"/>
        </w:rPr>
        <w:t>usually refractory to medical treatment and</w:t>
      </w:r>
      <w:r w:rsidR="007547AB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>have</w:t>
      </w:r>
      <w:r w:rsidR="007547AB" w:rsidRPr="006A4EE4">
        <w:rPr>
          <w:rFonts w:ascii="Book Antiqua" w:hAnsi="Book Antiqua" w:cs="Arial"/>
          <w:sz w:val="24"/>
          <w:szCs w:val="24"/>
          <w:lang w:val="en-US"/>
        </w:rPr>
        <w:t xml:space="preserve"> a fast progression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547AB" w:rsidRPr="006A4EE4">
        <w:rPr>
          <w:rFonts w:ascii="Book Antiqua" w:hAnsi="Book Antiqua" w:cs="Arial"/>
          <w:sz w:val="24"/>
          <w:szCs w:val="24"/>
          <w:lang w:val="en-US"/>
        </w:rPr>
        <w:t>and</w:t>
      </w:r>
      <w:r w:rsidR="0042453F" w:rsidRPr="006A4EE4">
        <w:rPr>
          <w:rFonts w:ascii="Book Antiqua" w:hAnsi="Book Antiqua" w:cs="Arial"/>
          <w:sz w:val="24"/>
          <w:szCs w:val="24"/>
          <w:lang w:val="en-US"/>
        </w:rPr>
        <w:t xml:space="preserve"> bad prognosis</w:t>
      </w:r>
      <w:r w:rsidR="006912AC" w:rsidRPr="006A4EE4">
        <w:rPr>
          <w:rFonts w:ascii="Book Antiqua" w:hAnsi="Book Antiqua" w:cs="Arial"/>
          <w:sz w:val="24"/>
          <w:szCs w:val="24"/>
          <w:lang w:val="en-US"/>
        </w:rPr>
        <w:t>. Th</w:t>
      </w:r>
      <w:r w:rsidR="00355894" w:rsidRPr="006A4EE4">
        <w:rPr>
          <w:rFonts w:ascii="Book Antiqua" w:hAnsi="Book Antiqua" w:cs="Arial"/>
          <w:sz w:val="24"/>
          <w:szCs w:val="24"/>
          <w:lang w:val="en-US"/>
        </w:rPr>
        <w:t xml:space="preserve">is type of glaucoma </w:t>
      </w:r>
      <w:r w:rsidRPr="006A4EE4">
        <w:rPr>
          <w:rFonts w:ascii="Book Antiqua" w:hAnsi="Book Antiqua" w:cs="Arial"/>
          <w:sz w:val="24"/>
          <w:szCs w:val="24"/>
          <w:lang w:val="en-US"/>
        </w:rPr>
        <w:t>usually</w:t>
      </w:r>
      <w:r w:rsidR="0042453F" w:rsidRPr="006A4EE4">
        <w:rPr>
          <w:rFonts w:ascii="Book Antiqua" w:hAnsi="Book Antiqua" w:cs="Arial"/>
          <w:sz w:val="24"/>
          <w:szCs w:val="24"/>
          <w:lang w:val="en-US"/>
        </w:rPr>
        <w:t xml:space="preserve"> require</w:t>
      </w:r>
      <w:r w:rsidR="00355894" w:rsidRPr="006A4EE4">
        <w:rPr>
          <w:rFonts w:ascii="Book Antiqua" w:hAnsi="Book Antiqua" w:cs="Arial"/>
          <w:sz w:val="24"/>
          <w:szCs w:val="24"/>
          <w:lang w:val="en-US"/>
        </w:rPr>
        <w:t>s</w:t>
      </w:r>
      <w:r w:rsidR="0042453F" w:rsidRPr="006A4EE4">
        <w:rPr>
          <w:rFonts w:ascii="Book Antiqua" w:hAnsi="Book Antiqua" w:cs="Arial"/>
          <w:sz w:val="24"/>
          <w:szCs w:val="24"/>
          <w:lang w:val="en-US"/>
        </w:rPr>
        <w:t xml:space="preserve"> surgical </w:t>
      </w:r>
      <w:proofErr w:type="gramStart"/>
      <w:r w:rsidR="0042453F" w:rsidRPr="006A4EE4">
        <w:rPr>
          <w:rFonts w:ascii="Book Antiqua" w:hAnsi="Book Antiqua" w:cs="Arial"/>
          <w:sz w:val="24"/>
          <w:szCs w:val="24"/>
          <w:lang w:val="en-US"/>
        </w:rPr>
        <w:t>treatment</w:t>
      </w:r>
      <w:r w:rsidR="006E1BBA" w:rsidRPr="006E1BBA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6E1BBA" w:rsidRPr="006E1BBA">
        <w:rPr>
          <w:rFonts w:ascii="Book Antiqua" w:hAnsi="Book Antiqua" w:cs="Arial"/>
          <w:sz w:val="24"/>
          <w:szCs w:val="24"/>
          <w:vertAlign w:val="superscript"/>
          <w:lang w:val="en-US"/>
        </w:rPr>
        <w:t>8]</w:t>
      </w:r>
      <w:r w:rsidR="0042453F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05310F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56278" w:rsidRPr="006A4EE4">
        <w:rPr>
          <w:rFonts w:ascii="Book Antiqua" w:hAnsi="Book Antiqua" w:cs="Arial"/>
          <w:sz w:val="24"/>
          <w:szCs w:val="24"/>
          <w:lang w:val="en-US"/>
        </w:rPr>
        <w:t xml:space="preserve">Tube shunts, specially </w:t>
      </w:r>
      <w:r w:rsidR="001B5565" w:rsidRPr="006A4EE4">
        <w:rPr>
          <w:rFonts w:ascii="Book Antiqua" w:hAnsi="Book Antiqua" w:cs="Arial"/>
          <w:sz w:val="24"/>
          <w:szCs w:val="24"/>
          <w:lang w:val="en-US"/>
        </w:rPr>
        <w:t>the Ahmed valve have been extensively used for surgical treatment</w:t>
      </w:r>
      <w:r w:rsidR="00256278" w:rsidRPr="006A4EE4">
        <w:rPr>
          <w:rFonts w:ascii="Book Antiqua" w:hAnsi="Book Antiqua" w:cs="Arial"/>
          <w:sz w:val="24"/>
          <w:szCs w:val="24"/>
          <w:lang w:val="en-US"/>
        </w:rPr>
        <w:t xml:space="preserve"> of FAP1-related glaucoma in </w:t>
      </w:r>
      <w:proofErr w:type="gramStart"/>
      <w:r w:rsidR="00256278" w:rsidRPr="006A4EE4">
        <w:rPr>
          <w:rFonts w:ascii="Book Antiqua" w:hAnsi="Book Antiqua" w:cs="Arial"/>
          <w:sz w:val="24"/>
          <w:szCs w:val="24"/>
          <w:lang w:val="en-US"/>
        </w:rPr>
        <w:t>Portugal</w:t>
      </w:r>
      <w:r w:rsidR="006E1BBA" w:rsidRPr="006E1BBA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6E1BBA" w:rsidRPr="006E1BBA">
        <w:rPr>
          <w:rFonts w:ascii="Book Antiqua" w:hAnsi="Book Antiqua" w:cs="Arial"/>
          <w:sz w:val="24"/>
          <w:szCs w:val="24"/>
          <w:vertAlign w:val="superscript"/>
          <w:lang w:val="en-US"/>
        </w:rPr>
        <w:t>8]</w:t>
      </w:r>
      <w:r w:rsidR="001B5565" w:rsidRPr="006A4EE4">
        <w:rPr>
          <w:rFonts w:ascii="Book Antiqua" w:hAnsi="Book Antiqua" w:cs="Arial"/>
          <w:sz w:val="24"/>
          <w:szCs w:val="24"/>
          <w:lang w:val="en-US"/>
        </w:rPr>
        <w:t>.</w:t>
      </w:r>
      <w:r w:rsidR="004C7060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1B5565" w:rsidRPr="006A4EE4">
        <w:rPr>
          <w:rFonts w:ascii="Book Antiqua" w:hAnsi="Book Antiqua" w:cs="Arial"/>
          <w:sz w:val="24"/>
          <w:szCs w:val="24"/>
          <w:lang w:val="en-US"/>
        </w:rPr>
        <w:t>Recently minimal invasive options for glaucoma treatment are available for primary open-angle glaucoma and some types of secondary glaucoma, having the advantage of being less traumatic to the eye. However, prospective studies of efficacy in F</w:t>
      </w:r>
      <w:r w:rsidR="00135A1C" w:rsidRPr="006A4EE4">
        <w:rPr>
          <w:rFonts w:ascii="Book Antiqua" w:hAnsi="Book Antiqua" w:cs="Arial"/>
          <w:sz w:val="24"/>
          <w:szCs w:val="24"/>
          <w:lang w:val="en-US"/>
        </w:rPr>
        <w:t xml:space="preserve">AP-related glaucoma are lacking. </w:t>
      </w:r>
      <w:r w:rsidR="0042453F" w:rsidRPr="006A4EE4">
        <w:rPr>
          <w:rFonts w:ascii="Book Antiqua" w:hAnsi="Book Antiqua" w:cs="Arial"/>
          <w:sz w:val="24"/>
          <w:szCs w:val="24"/>
          <w:lang w:val="en-US"/>
        </w:rPr>
        <w:t>Our clinical case had an unusual clinical course, with a good</w:t>
      </w:r>
      <w:r w:rsidR="00007DAF" w:rsidRPr="006A4EE4">
        <w:rPr>
          <w:rFonts w:ascii="Book Antiqua" w:hAnsi="Book Antiqua" w:cs="Arial"/>
          <w:sz w:val="24"/>
          <w:szCs w:val="24"/>
          <w:lang w:val="en-US"/>
        </w:rPr>
        <w:t xml:space="preserve"> IOP control </w:t>
      </w:r>
      <w:r w:rsidR="0042453F" w:rsidRPr="006A4EE4">
        <w:rPr>
          <w:rFonts w:ascii="Book Antiqua" w:hAnsi="Book Antiqua" w:cs="Arial"/>
          <w:sz w:val="24"/>
          <w:szCs w:val="24"/>
          <w:lang w:val="en-US"/>
        </w:rPr>
        <w:t xml:space="preserve">with medical treatment and stable visual fields and RNFL thicknesses. </w:t>
      </w:r>
    </w:p>
    <w:p w14:paraId="0B0F72D7" w14:textId="75599B4D" w:rsidR="00AE34FE" w:rsidRPr="006A4EE4" w:rsidRDefault="0042453F" w:rsidP="006E1BBA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 xml:space="preserve">Pars </w:t>
      </w: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plana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vitrectomy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can be performed </w:t>
      </w:r>
      <w:r w:rsidR="007C0618" w:rsidRPr="006A4EE4">
        <w:rPr>
          <w:rFonts w:ascii="Book Antiqua" w:hAnsi="Book Antiqua" w:cs="Arial"/>
          <w:sz w:val="24"/>
          <w:szCs w:val="24"/>
          <w:lang w:val="en-US"/>
        </w:rPr>
        <w:t xml:space="preserve">if vitreous </w:t>
      </w:r>
      <w:r w:rsidR="00AD56C7" w:rsidRPr="006A4EE4">
        <w:rPr>
          <w:rFonts w:ascii="Book Antiqua" w:hAnsi="Book Antiqua" w:cs="Arial"/>
          <w:sz w:val="24"/>
          <w:szCs w:val="24"/>
          <w:lang w:val="en-US"/>
        </w:rPr>
        <w:t>opacities impair visual acuity</w:t>
      </w:r>
      <w:r w:rsidR="00ED0397" w:rsidRPr="006A4EE4">
        <w:rPr>
          <w:rFonts w:ascii="Book Antiqua" w:hAnsi="Book Antiqua" w:cs="Arial"/>
          <w:sz w:val="24"/>
          <w:szCs w:val="24"/>
          <w:lang w:val="en-US"/>
        </w:rPr>
        <w:t>, but this</w:t>
      </w:r>
      <w:r w:rsidR="00AD56C7" w:rsidRPr="006A4EE4">
        <w:rPr>
          <w:rFonts w:ascii="Book Antiqua" w:hAnsi="Book Antiqua" w:cs="Arial"/>
          <w:sz w:val="24"/>
          <w:szCs w:val="24"/>
          <w:lang w:val="en-US"/>
        </w:rPr>
        <w:t xml:space="preserve"> was not the case of our patient. </w:t>
      </w:r>
      <w:r w:rsidR="007C0618" w:rsidRPr="006A4EE4">
        <w:rPr>
          <w:rFonts w:ascii="Book Antiqua" w:hAnsi="Book Antiqua" w:cs="Arial"/>
          <w:sz w:val="24"/>
          <w:szCs w:val="24"/>
          <w:lang w:val="en-US"/>
        </w:rPr>
        <w:t xml:space="preserve">Also, </w:t>
      </w:r>
      <w:r w:rsidR="00AE34FE" w:rsidRPr="006A4EE4">
        <w:rPr>
          <w:rFonts w:ascii="Book Antiqua" w:hAnsi="Book Antiqua" w:cs="Arial"/>
          <w:sz w:val="24"/>
          <w:szCs w:val="24"/>
          <w:lang w:val="en-US"/>
        </w:rPr>
        <w:t xml:space="preserve">glaucoma can occur or be aggravated after pars </w:t>
      </w:r>
      <w:proofErr w:type="spellStart"/>
      <w:r w:rsidR="00AE34FE" w:rsidRPr="006A4EE4">
        <w:rPr>
          <w:rFonts w:ascii="Book Antiqua" w:hAnsi="Book Antiqua" w:cs="Arial"/>
          <w:sz w:val="24"/>
          <w:szCs w:val="24"/>
          <w:lang w:val="en-US"/>
        </w:rPr>
        <w:t>plana</w:t>
      </w:r>
      <w:proofErr w:type="spellEnd"/>
      <w:r w:rsidR="00AE34FE" w:rsidRPr="006A4EE4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AE34FE" w:rsidRPr="006A4EE4">
        <w:rPr>
          <w:rFonts w:ascii="Book Antiqua" w:hAnsi="Book Antiqua" w:cs="Arial"/>
          <w:sz w:val="24"/>
          <w:szCs w:val="24"/>
          <w:lang w:val="en-US"/>
        </w:rPr>
        <w:t>vitrectomy</w:t>
      </w:r>
      <w:proofErr w:type="spellEnd"/>
      <w:r w:rsidR="00AE34FE" w:rsidRPr="006A4EE4">
        <w:rPr>
          <w:rFonts w:ascii="Book Antiqua" w:hAnsi="Book Antiqua" w:cs="Arial"/>
          <w:sz w:val="24"/>
          <w:szCs w:val="24"/>
          <w:lang w:val="en-US"/>
        </w:rPr>
        <w:t xml:space="preserve"> in FAP patients, which is an important aspect to consider when managing ocular manifestations of FAP patients also affected by secondary glaucoma. </w:t>
      </w:r>
    </w:p>
    <w:p w14:paraId="6AB56936" w14:textId="097DA076" w:rsidR="006079F1" w:rsidRPr="006A4EE4" w:rsidRDefault="006079F1" w:rsidP="006E1BBA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A4EE4">
        <w:rPr>
          <w:rFonts w:ascii="Book Antiqua" w:hAnsi="Book Antiqua" w:cs="Arial"/>
          <w:sz w:val="24"/>
          <w:szCs w:val="24"/>
          <w:lang w:val="en-US"/>
        </w:rPr>
        <w:t>In an era that FAP patients have a great</w:t>
      </w:r>
      <w:r w:rsidR="00C153CD" w:rsidRPr="006A4EE4">
        <w:rPr>
          <w:rFonts w:ascii="Book Antiqua" w:hAnsi="Book Antiqua" w:cs="Arial"/>
          <w:sz w:val="24"/>
          <w:szCs w:val="24"/>
          <w:lang w:val="en-US"/>
        </w:rPr>
        <w:t>er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life expectance with liver transplant, </w:t>
      </w:r>
      <w:r w:rsidR="00C153CD" w:rsidRPr="006A4EE4">
        <w:rPr>
          <w:rFonts w:ascii="Book Antiqua" w:hAnsi="Book Antiqua" w:cs="Arial"/>
          <w:sz w:val="24"/>
          <w:szCs w:val="24"/>
          <w:lang w:val="en-US"/>
        </w:rPr>
        <w:t>there is an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increased probability of serious ocular disease caused by FAP</w:t>
      </w:r>
      <w:r w:rsidR="003A0E11" w:rsidRPr="006A4EE4">
        <w:rPr>
          <w:rFonts w:ascii="Book Antiqua" w:hAnsi="Book Antiqua" w:cs="Arial"/>
          <w:sz w:val="24"/>
          <w:szCs w:val="24"/>
          <w:lang w:val="en-US"/>
        </w:rPr>
        <w:t xml:space="preserve">, such </w:t>
      </w:r>
      <w:r w:rsidRPr="006A4EE4">
        <w:rPr>
          <w:rFonts w:ascii="Book Antiqua" w:hAnsi="Book Antiqua" w:cs="Arial"/>
          <w:sz w:val="24"/>
          <w:szCs w:val="24"/>
          <w:lang w:val="en-US"/>
        </w:rPr>
        <w:t>as glaucoma that</w:t>
      </w:r>
      <w:r w:rsidR="003A0E11" w:rsidRPr="006A4EE4">
        <w:rPr>
          <w:rFonts w:ascii="Book Antiqua" w:hAnsi="Book Antiqua" w:cs="Arial"/>
          <w:sz w:val="24"/>
          <w:szCs w:val="24"/>
          <w:lang w:val="en-US"/>
        </w:rPr>
        <w:t xml:space="preserve"> requires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a regular ophthalmologic follow-up.</w:t>
      </w:r>
    </w:p>
    <w:p w14:paraId="6B041582" w14:textId="77777777" w:rsidR="00E818F7" w:rsidRPr="006A4EE4" w:rsidRDefault="00E818F7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 w:eastAsia="zh-CN"/>
        </w:rPr>
      </w:pPr>
    </w:p>
    <w:p w14:paraId="432A9491" w14:textId="67610898" w:rsidR="00C0161F" w:rsidRPr="006A4EE4" w:rsidRDefault="00C0161F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6A4EE4">
        <w:rPr>
          <w:rFonts w:ascii="Book Antiqua" w:hAnsi="Book Antiqua"/>
          <w:b/>
          <w:sz w:val="24"/>
          <w:szCs w:val="24"/>
          <w:lang w:val="en-US"/>
        </w:rPr>
        <w:t>COMMENTS</w:t>
      </w:r>
    </w:p>
    <w:p w14:paraId="7EB7CED4" w14:textId="77777777" w:rsidR="002E7556" w:rsidRPr="006E1BBA" w:rsidRDefault="002E7556" w:rsidP="004C7060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6E1BBA">
        <w:rPr>
          <w:rFonts w:ascii="Book Antiqua" w:hAnsi="Book Antiqua"/>
          <w:b/>
          <w:i/>
          <w:sz w:val="24"/>
          <w:szCs w:val="24"/>
          <w:lang w:val="en-US"/>
        </w:rPr>
        <w:t>Case characteristics</w:t>
      </w:r>
    </w:p>
    <w:p w14:paraId="6C868663" w14:textId="7DA847E1" w:rsidR="002E7556" w:rsidRDefault="002E7556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sz w:val="24"/>
          <w:szCs w:val="24"/>
          <w:lang w:val="en-US"/>
        </w:rPr>
        <w:t xml:space="preserve">A 41-year-old man with type 1 </w:t>
      </w:r>
      <w:r w:rsidR="006E1BBA" w:rsidRPr="006A4EE4">
        <w:rPr>
          <w:rFonts w:ascii="Book Antiqua" w:hAnsi="Book Antiqua" w:cs="Arial"/>
          <w:sz w:val="24"/>
          <w:szCs w:val="24"/>
          <w:lang w:val="en-US"/>
        </w:rPr>
        <w:t>familiar amyloid polyneuropathy (FAP)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subjected to liver transplantation in 1997, presented with ocular pain.</w:t>
      </w:r>
    </w:p>
    <w:p w14:paraId="4C989106" w14:textId="77777777" w:rsidR="006E1BBA" w:rsidRPr="006A4EE4" w:rsidRDefault="006E1BBA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7FDE690A" w14:textId="77777777" w:rsidR="002E7556" w:rsidRPr="006E1BBA" w:rsidRDefault="002E7556" w:rsidP="004C7060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6E1BBA">
        <w:rPr>
          <w:rFonts w:ascii="Book Antiqua" w:hAnsi="Book Antiqua"/>
          <w:b/>
          <w:i/>
          <w:sz w:val="24"/>
          <w:szCs w:val="24"/>
          <w:lang w:val="en-US"/>
        </w:rPr>
        <w:t>Clinical diagnosis</w:t>
      </w:r>
    </w:p>
    <w:p w14:paraId="1270A630" w14:textId="4A4BAE2F" w:rsidR="002E7556" w:rsidRDefault="002E7556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sz w:val="24"/>
          <w:szCs w:val="24"/>
          <w:lang w:val="en-US"/>
        </w:rPr>
        <w:lastRenderedPageBreak/>
        <w:t>Ophthalmological examination showed ocular hypertension, scalloped pupils associated to exuberant amyloid pupillary deposits, which contrasted with</w:t>
      </w:r>
      <w:r w:rsidR="002364FE" w:rsidRPr="006A4EE4">
        <w:rPr>
          <w:rFonts w:ascii="Book Antiqua" w:hAnsi="Book Antiqua"/>
          <w:sz w:val="24"/>
          <w:szCs w:val="24"/>
          <w:lang w:val="en-US"/>
        </w:rPr>
        <w:t xml:space="preserve"> the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mild vitreous</w:t>
      </w:r>
      <w:r w:rsidR="002364FE" w:rsidRPr="006A4EE4">
        <w:rPr>
          <w:rFonts w:ascii="Book Antiqua" w:hAnsi="Book Antiqua"/>
          <w:sz w:val="24"/>
          <w:szCs w:val="24"/>
          <w:lang w:val="en-US"/>
        </w:rPr>
        <w:t xml:space="preserve"> opacities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on ultrasound.</w:t>
      </w:r>
    </w:p>
    <w:p w14:paraId="3BDA8D5B" w14:textId="77777777" w:rsidR="006E1BBA" w:rsidRPr="006A4EE4" w:rsidRDefault="006E1BBA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06A4352A" w14:textId="6E2187A3" w:rsidR="002E7556" w:rsidRPr="006E1BBA" w:rsidRDefault="002E7556" w:rsidP="004C7060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6E1BBA">
        <w:rPr>
          <w:rFonts w:ascii="Book Antiqua" w:hAnsi="Book Antiqua"/>
          <w:b/>
          <w:i/>
          <w:sz w:val="24"/>
          <w:szCs w:val="24"/>
          <w:lang w:val="en-US"/>
        </w:rPr>
        <w:t xml:space="preserve">Differential </w:t>
      </w:r>
      <w:r w:rsidR="006E1BBA" w:rsidRPr="006E1BBA">
        <w:rPr>
          <w:rFonts w:ascii="Book Antiqua" w:hAnsi="Book Antiqua"/>
          <w:b/>
          <w:i/>
          <w:sz w:val="24"/>
          <w:szCs w:val="24"/>
          <w:lang w:val="en-US"/>
        </w:rPr>
        <w:t>d</w:t>
      </w:r>
      <w:r w:rsidRPr="006E1BBA">
        <w:rPr>
          <w:rFonts w:ascii="Book Antiqua" w:hAnsi="Book Antiqua"/>
          <w:b/>
          <w:i/>
          <w:sz w:val="24"/>
          <w:szCs w:val="24"/>
          <w:lang w:val="en-US"/>
        </w:rPr>
        <w:t>iagnosis</w:t>
      </w:r>
    </w:p>
    <w:p w14:paraId="649848CC" w14:textId="6BB96A68" w:rsidR="002E7556" w:rsidRDefault="002E7556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sz w:val="24"/>
          <w:szCs w:val="24"/>
          <w:lang w:val="en-US"/>
        </w:rPr>
        <w:t xml:space="preserve">FAP-related secondary open-angle glaucoma, FAP-related secondary ocular hypertension,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pseudoexfoliation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glaucoma, ocular hypertension associated to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pseudoexfoliation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syndrome.</w:t>
      </w:r>
      <w:r w:rsidR="004C7060" w:rsidRPr="006A4EE4">
        <w:rPr>
          <w:rFonts w:ascii="Book Antiqua" w:hAnsi="Book Antiqua"/>
          <w:sz w:val="24"/>
          <w:szCs w:val="24"/>
          <w:lang w:val="en-US"/>
        </w:rPr>
        <w:t xml:space="preserve"> </w:t>
      </w:r>
    </w:p>
    <w:p w14:paraId="175D7247" w14:textId="77777777" w:rsidR="006E1BBA" w:rsidRPr="006A4EE4" w:rsidRDefault="006E1BBA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10F87042" w14:textId="77777777" w:rsidR="002E7556" w:rsidRPr="006E1BBA" w:rsidRDefault="002E7556" w:rsidP="004C7060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6E1BBA">
        <w:rPr>
          <w:rFonts w:ascii="Book Antiqua" w:hAnsi="Book Antiqua"/>
          <w:b/>
          <w:i/>
          <w:sz w:val="24"/>
          <w:szCs w:val="24"/>
          <w:lang w:val="en-US"/>
        </w:rPr>
        <w:t>Imaging diagnosis</w:t>
      </w:r>
    </w:p>
    <w:p w14:paraId="25F742CF" w14:textId="65254DB8" w:rsidR="002E7556" w:rsidRDefault="002E7556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sz w:val="24"/>
          <w:szCs w:val="24"/>
          <w:lang w:val="en-US"/>
        </w:rPr>
        <w:t>Ocular ultrasound showed mild vitreous opacities due to amyloi</w:t>
      </w:r>
      <w:r w:rsidR="000C4661" w:rsidRPr="006A4EE4">
        <w:rPr>
          <w:rFonts w:ascii="Book Antiqua" w:hAnsi="Book Antiqua"/>
          <w:sz w:val="24"/>
          <w:szCs w:val="24"/>
          <w:lang w:val="en-US"/>
        </w:rPr>
        <w:t>d deposition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.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Retinography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showed normal posterior poles. </w:t>
      </w:r>
      <w:r w:rsidR="00472FFD" w:rsidRPr="006A4EE4">
        <w:rPr>
          <w:rFonts w:ascii="Book Antiqua" w:hAnsi="Book Antiqua" w:cs="Arial"/>
          <w:sz w:val="24"/>
          <w:szCs w:val="24"/>
          <w:lang w:val="en-US"/>
        </w:rPr>
        <w:t xml:space="preserve">Optical coherence tomography 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only showed a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peripapillary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temporal-superior </w:t>
      </w:r>
      <w:r w:rsidR="003B3E36" w:rsidRPr="006A4EE4">
        <w:rPr>
          <w:rFonts w:ascii="Book Antiqua" w:hAnsi="Book Antiqua" w:cs="Arial"/>
          <w:sz w:val="24"/>
          <w:szCs w:val="24"/>
          <w:lang w:val="en-US"/>
        </w:rPr>
        <w:t xml:space="preserve">retinal nerve fiber layer 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defect in OS.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Perimetry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did not show significant visual field abnormalities. </w:t>
      </w:r>
    </w:p>
    <w:p w14:paraId="2FA5BD9C" w14:textId="77777777" w:rsidR="00472FFD" w:rsidRPr="006A4EE4" w:rsidRDefault="00472FFD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133AA5BC" w14:textId="77777777" w:rsidR="002E7556" w:rsidRPr="003B3E36" w:rsidRDefault="002E7556" w:rsidP="004C7060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3B3E36">
        <w:rPr>
          <w:rFonts w:ascii="Book Antiqua" w:hAnsi="Book Antiqua"/>
          <w:b/>
          <w:i/>
          <w:sz w:val="24"/>
          <w:szCs w:val="24"/>
          <w:lang w:val="en-US"/>
        </w:rPr>
        <w:t>Treatment</w:t>
      </w:r>
    </w:p>
    <w:p w14:paraId="4BF4D44B" w14:textId="1A154CE8" w:rsidR="002E7556" w:rsidRDefault="002E7556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sz w:val="24"/>
          <w:szCs w:val="24"/>
          <w:lang w:val="en-US"/>
        </w:rPr>
        <w:t xml:space="preserve">Treatment with topical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timolol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and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brimonidine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achieved </w:t>
      </w:r>
      <w:r w:rsidR="009308B9" w:rsidRPr="006A4EE4">
        <w:rPr>
          <w:rFonts w:ascii="Book Antiqua" w:eastAsia="AdvTimes" w:hAnsi="Book Antiqua" w:cs="Arial"/>
          <w:sz w:val="24"/>
          <w:szCs w:val="24"/>
          <w:lang w:val="en-US"/>
        </w:rPr>
        <w:t>intraocular pressure (IOP)</w:t>
      </w:r>
      <w:r w:rsidR="000C4661" w:rsidRPr="006A4EE4">
        <w:rPr>
          <w:rFonts w:ascii="Book Antiqua" w:hAnsi="Book Antiqua"/>
          <w:sz w:val="24"/>
          <w:szCs w:val="24"/>
          <w:lang w:val="en-US"/>
        </w:rPr>
        <w:t xml:space="preserve"> control. This treatment was continued</w:t>
      </w:r>
      <w:r w:rsidRPr="006A4EE4">
        <w:rPr>
          <w:rFonts w:ascii="Book Antiqua" w:hAnsi="Book Antiqua"/>
          <w:sz w:val="24"/>
          <w:szCs w:val="24"/>
          <w:lang w:val="en-US"/>
        </w:rPr>
        <w:t>, permitting disease stabilizat</w:t>
      </w:r>
      <w:r w:rsidR="000C4661" w:rsidRPr="006A4EE4">
        <w:rPr>
          <w:rFonts w:ascii="Book Antiqua" w:hAnsi="Book Antiqua"/>
          <w:sz w:val="24"/>
          <w:szCs w:val="24"/>
          <w:lang w:val="en-US"/>
        </w:rPr>
        <w:t>ion with IOP control. This is a rare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clinical course</w:t>
      </w:r>
      <w:r w:rsidR="000C4661" w:rsidRPr="006A4EE4">
        <w:rPr>
          <w:rFonts w:ascii="Book Antiqua" w:hAnsi="Book Antiqua"/>
          <w:sz w:val="24"/>
          <w:szCs w:val="24"/>
          <w:lang w:val="en-US"/>
        </w:rPr>
        <w:t xml:space="preserve"> of this disease</w:t>
      </w:r>
      <w:r w:rsidRPr="006A4EE4">
        <w:rPr>
          <w:rFonts w:ascii="Book Antiqua" w:hAnsi="Book Antiqua"/>
          <w:sz w:val="24"/>
          <w:szCs w:val="24"/>
          <w:lang w:val="en-US"/>
        </w:rPr>
        <w:t>.</w:t>
      </w:r>
    </w:p>
    <w:p w14:paraId="543E9DD1" w14:textId="77777777" w:rsidR="009308B9" w:rsidRPr="006A4EE4" w:rsidRDefault="009308B9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0A812787" w14:textId="6E850F8B" w:rsidR="002E7556" w:rsidRPr="009308B9" w:rsidRDefault="002E7556" w:rsidP="004C7060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9308B9">
        <w:rPr>
          <w:rFonts w:ascii="Book Antiqua" w:hAnsi="Book Antiqua"/>
          <w:b/>
          <w:i/>
          <w:sz w:val="24"/>
          <w:szCs w:val="24"/>
          <w:lang w:val="en-US"/>
        </w:rPr>
        <w:t xml:space="preserve">Related </w:t>
      </w:r>
      <w:r w:rsidR="009308B9" w:rsidRPr="009308B9">
        <w:rPr>
          <w:rFonts w:ascii="Book Antiqua" w:hAnsi="Book Antiqua"/>
          <w:b/>
          <w:i/>
          <w:sz w:val="24"/>
          <w:szCs w:val="24"/>
          <w:lang w:val="en-US"/>
        </w:rPr>
        <w:t>r</w:t>
      </w:r>
      <w:r w:rsidRPr="009308B9">
        <w:rPr>
          <w:rFonts w:ascii="Book Antiqua" w:hAnsi="Book Antiqua"/>
          <w:b/>
          <w:i/>
          <w:sz w:val="24"/>
          <w:szCs w:val="24"/>
          <w:lang w:val="en-US"/>
        </w:rPr>
        <w:t>eports</w:t>
      </w:r>
    </w:p>
    <w:p w14:paraId="17D61733" w14:textId="5A01E0F8" w:rsidR="002E7556" w:rsidRDefault="002E7556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i/>
          <w:sz w:val="24"/>
          <w:szCs w:val="24"/>
          <w:lang w:val="en-US"/>
        </w:rPr>
        <w:t>De novo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intraocular amyloid synthesis and deposition occurs after liver transplantation, having the potential to cau</w:t>
      </w:r>
      <w:r w:rsidR="00D621B7" w:rsidRPr="006A4EE4">
        <w:rPr>
          <w:rFonts w:ascii="Book Antiqua" w:hAnsi="Book Antiqua"/>
          <w:sz w:val="24"/>
          <w:szCs w:val="24"/>
          <w:lang w:val="en-US"/>
        </w:rPr>
        <w:t>se serious ocular complications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. Most reported cases of FAP-related secondary glaucoma with scalloped pupils have exuberant vitreous amyloid deposition. The asymmetry between exuberant amyloid </w:t>
      </w:r>
      <w:proofErr w:type="gramStart"/>
      <w:r w:rsidRPr="006A4EE4">
        <w:rPr>
          <w:rFonts w:ascii="Book Antiqua" w:hAnsi="Book Antiqua"/>
          <w:sz w:val="24"/>
          <w:szCs w:val="24"/>
          <w:lang w:val="en-US"/>
        </w:rPr>
        <w:t>deposition</w:t>
      </w:r>
      <w:proofErr w:type="gramEnd"/>
      <w:r w:rsidRPr="006A4EE4">
        <w:rPr>
          <w:rFonts w:ascii="Book Antiqua" w:hAnsi="Book Antiqua"/>
          <w:sz w:val="24"/>
          <w:szCs w:val="24"/>
          <w:lang w:val="en-US"/>
        </w:rPr>
        <w:t xml:space="preserve"> in anterior segment </w:t>
      </w:r>
      <w:proofErr w:type="spellStart"/>
      <w:r w:rsidR="0083608B" w:rsidRPr="006A4EE4">
        <w:rPr>
          <w:rFonts w:ascii="Book Antiqua" w:hAnsi="Book Antiqua"/>
          <w:i/>
          <w:sz w:val="24"/>
          <w:szCs w:val="24"/>
          <w:lang w:val="en-US"/>
        </w:rPr>
        <w:t>vs</w:t>
      </w:r>
      <w:proofErr w:type="spellEnd"/>
      <w:r w:rsidR="0083608B" w:rsidRPr="006A4EE4">
        <w:rPr>
          <w:rFonts w:ascii="Book Antiqua" w:hAnsi="Book Antiqua"/>
          <w:i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mild vitreous deposition that was reported in this clinical case is rare, and suggests a role of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ciliary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pigment epithelium in intraocular amyloid synthesis.</w:t>
      </w:r>
      <w:r w:rsidR="005A5C14">
        <w:rPr>
          <w:rFonts w:ascii="Book Antiqua" w:hAnsi="Book Antiqua" w:hint="eastAsia"/>
          <w:sz w:val="24"/>
          <w:szCs w:val="24"/>
          <w:lang w:val="en-US" w:eastAsia="zh-CN"/>
        </w:rPr>
        <w:t xml:space="preserve"> This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 clinical case had a rare clinical course.</w:t>
      </w:r>
    </w:p>
    <w:p w14:paraId="7AD46BC1" w14:textId="77777777" w:rsidR="005A5C14" w:rsidRPr="006A4EE4" w:rsidRDefault="005A5C14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0B44B900" w14:textId="77777777" w:rsidR="002E7556" w:rsidRPr="005A5C14" w:rsidRDefault="002E7556" w:rsidP="004C7060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5A5C14">
        <w:rPr>
          <w:rFonts w:ascii="Book Antiqua" w:hAnsi="Book Antiqua"/>
          <w:b/>
          <w:i/>
          <w:sz w:val="24"/>
          <w:szCs w:val="24"/>
          <w:lang w:val="en-US"/>
        </w:rPr>
        <w:t>Term explanation</w:t>
      </w:r>
    </w:p>
    <w:p w14:paraId="6679F4B0" w14:textId="77777777" w:rsidR="002E7556" w:rsidRDefault="002E7556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sz w:val="24"/>
          <w:szCs w:val="24"/>
          <w:lang w:val="en-US"/>
        </w:rPr>
        <w:lastRenderedPageBreak/>
        <w:t xml:space="preserve">FAP-related glaucoma after liver transplantation is a secondary type of glaucoma, caused by an increase in trabecular outflow resistance associated to trabecular amyloid deposition, with amyloid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fibrillar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aggregates in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intertrabecular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spaces of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corneoscleral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and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uveoscleral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meshworks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and degeneration of endothelium cells of trabecular meshwork. </w:t>
      </w:r>
    </w:p>
    <w:p w14:paraId="63CF14F4" w14:textId="77777777" w:rsidR="000C67C6" w:rsidRPr="006A4EE4" w:rsidRDefault="000C67C6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6FACECE9" w14:textId="77777777" w:rsidR="002E7556" w:rsidRPr="000C67C6" w:rsidRDefault="002E7556" w:rsidP="004C7060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0C67C6">
        <w:rPr>
          <w:rFonts w:ascii="Book Antiqua" w:hAnsi="Book Antiqua"/>
          <w:b/>
          <w:i/>
          <w:sz w:val="24"/>
          <w:szCs w:val="24"/>
          <w:lang w:val="en-US"/>
        </w:rPr>
        <w:t>Experiences and lessons</w:t>
      </w:r>
    </w:p>
    <w:p w14:paraId="580992D7" w14:textId="1EDC8DC4" w:rsidR="002E7556" w:rsidRPr="006A4EE4" w:rsidRDefault="002E7556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6A4EE4">
        <w:rPr>
          <w:rFonts w:ascii="Book Antiqua" w:hAnsi="Book Antiqua"/>
          <w:sz w:val="24"/>
          <w:szCs w:val="24"/>
          <w:lang w:val="en-US"/>
        </w:rPr>
        <w:t xml:space="preserve">Rarely, amyloid deposition in anterior segment can be much more exuberant than vitreous deposition. This asymmetry supports a significant role of the </w:t>
      </w:r>
      <w:proofErr w:type="spellStart"/>
      <w:r w:rsidRPr="006A4EE4">
        <w:rPr>
          <w:rFonts w:ascii="Book Antiqua" w:hAnsi="Book Antiqua"/>
          <w:sz w:val="24"/>
          <w:szCs w:val="24"/>
          <w:lang w:val="en-US"/>
        </w:rPr>
        <w:t>ciliary</w:t>
      </w:r>
      <w:proofErr w:type="spellEnd"/>
      <w:r w:rsidRPr="006A4EE4">
        <w:rPr>
          <w:rFonts w:ascii="Book Antiqua" w:hAnsi="Book Antiqua"/>
          <w:sz w:val="24"/>
          <w:szCs w:val="24"/>
          <w:lang w:val="en-US"/>
        </w:rPr>
        <w:t xml:space="preserve"> pigmented epithelium in the intraocular amyloid synthesis in these cases. Pupillary amyloid deposition and</w:t>
      </w:r>
      <w:r w:rsidR="000A035F" w:rsidRPr="006A4EE4">
        <w:rPr>
          <w:rFonts w:ascii="Book Antiqua" w:hAnsi="Book Antiqua"/>
          <w:sz w:val="24"/>
          <w:szCs w:val="24"/>
          <w:lang w:val="en-US"/>
        </w:rPr>
        <w:t xml:space="preserve"> scalloped pupils have a stronger correlation</w:t>
      </w:r>
      <w:r w:rsidR="00861DC4" w:rsidRPr="006A4EE4">
        <w:rPr>
          <w:rFonts w:ascii="Book Antiqua" w:hAnsi="Book Antiqua"/>
          <w:sz w:val="24"/>
          <w:szCs w:val="24"/>
          <w:lang w:val="en-US"/>
        </w:rPr>
        <w:t xml:space="preserve"> to glaucoma than other ocular manifestations. Rarely</w:t>
      </w:r>
      <w:r w:rsidRPr="006A4EE4">
        <w:rPr>
          <w:rFonts w:ascii="Book Antiqua" w:hAnsi="Book Antiqua"/>
          <w:sz w:val="24"/>
          <w:szCs w:val="24"/>
          <w:lang w:val="en-US"/>
        </w:rPr>
        <w:t>, FAP-related glaucoma can be stable and well cont</w:t>
      </w:r>
      <w:r w:rsidR="00861DC4" w:rsidRPr="006A4EE4">
        <w:rPr>
          <w:rFonts w:ascii="Book Antiqua" w:hAnsi="Book Antiqua"/>
          <w:sz w:val="24"/>
          <w:szCs w:val="24"/>
          <w:lang w:val="en-US"/>
        </w:rPr>
        <w:t>rolled by medical treatment alone</w:t>
      </w:r>
      <w:r w:rsidRPr="006A4EE4">
        <w:rPr>
          <w:rFonts w:ascii="Book Antiqua" w:hAnsi="Book Antiqua"/>
          <w:sz w:val="24"/>
          <w:szCs w:val="24"/>
          <w:lang w:val="en-US"/>
        </w:rPr>
        <w:t xml:space="preserve">. </w:t>
      </w:r>
    </w:p>
    <w:p w14:paraId="377C8F9F" w14:textId="7239C1E3" w:rsidR="00AD4193" w:rsidRPr="006A4EE4" w:rsidRDefault="00AD4193" w:rsidP="004C706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</w:p>
    <w:p w14:paraId="2CD0129C" w14:textId="4001EEC0" w:rsidR="00094EA5" w:rsidRPr="001B3744" w:rsidRDefault="00785628" w:rsidP="001B3744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  <w:lang w:val="en-US" w:eastAsia="zh-CN"/>
        </w:rPr>
      </w:pPr>
      <w:r w:rsidRPr="001B3744">
        <w:rPr>
          <w:rFonts w:ascii="Book Antiqua" w:hAnsi="Book Antiqua" w:cs="Arial"/>
          <w:b/>
          <w:i/>
          <w:sz w:val="24"/>
          <w:szCs w:val="24"/>
          <w:lang w:val="en-US" w:eastAsia="zh-CN"/>
        </w:rPr>
        <w:t>Peer-review</w:t>
      </w:r>
    </w:p>
    <w:p w14:paraId="780D7151" w14:textId="4E0B4BCF" w:rsidR="006079F1" w:rsidRPr="001B3744" w:rsidRDefault="001B3744" w:rsidP="001B3744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r w:rsidRPr="001B3744">
        <w:rPr>
          <w:rFonts w:ascii="Book Antiqua" w:hAnsi="Book Antiqua"/>
          <w:bCs/>
          <w:sz w:val="24"/>
          <w:szCs w:val="24"/>
        </w:rPr>
        <w:t>This case is very rare and an interesting case.</w:t>
      </w:r>
    </w:p>
    <w:p w14:paraId="22682CA7" w14:textId="77777777" w:rsidR="001B3744" w:rsidRPr="001B3744" w:rsidRDefault="001B3744" w:rsidP="001B3744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 w:eastAsia="zh-CN"/>
        </w:rPr>
      </w:pPr>
    </w:p>
    <w:p w14:paraId="2BB59BBD" w14:textId="77777777" w:rsidR="001B3744" w:rsidRDefault="001B3744">
      <w:pPr>
        <w:rPr>
          <w:rFonts w:ascii="Book Antiqua" w:hAnsi="Book Antiqua"/>
          <w:b/>
          <w:sz w:val="24"/>
          <w:szCs w:val="24"/>
          <w:lang w:val="en-US"/>
        </w:rPr>
      </w:pPr>
      <w:r>
        <w:rPr>
          <w:rFonts w:ascii="Book Antiqua" w:hAnsi="Book Antiqua"/>
          <w:b/>
          <w:sz w:val="24"/>
          <w:szCs w:val="24"/>
          <w:lang w:val="en-US"/>
        </w:rPr>
        <w:br w:type="page"/>
      </w:r>
    </w:p>
    <w:p w14:paraId="72D1CA64" w14:textId="20EFD470" w:rsidR="00C0161F" w:rsidRPr="001B3744" w:rsidRDefault="00C0161F" w:rsidP="001B374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1B3744">
        <w:rPr>
          <w:rFonts w:ascii="Book Antiqua" w:hAnsi="Book Antiqua"/>
          <w:b/>
          <w:sz w:val="24"/>
          <w:szCs w:val="24"/>
          <w:lang w:val="en-US"/>
        </w:rPr>
        <w:lastRenderedPageBreak/>
        <w:t>REFERENCES</w:t>
      </w:r>
    </w:p>
    <w:p w14:paraId="1CAB46C4" w14:textId="68E6D970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Kimura A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Ando E, Fukushima M, Koga T, Hirata A,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Arimura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Ando Y,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Negi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Tanihara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H. Secondary glaucoma in patients with familial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amyloidotic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polyneuropathy.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Arch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Ophthalmol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2003;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121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351-356 [PMID: 12617705 D</w:t>
      </w:r>
      <w:r w:rsidR="00401A12">
        <w:rPr>
          <w:rFonts w:ascii="Book Antiqua" w:eastAsia="宋体" w:hAnsi="Book Antiqua" w:cs="宋体"/>
          <w:sz w:val="24"/>
          <w:szCs w:val="24"/>
          <w:lang w:val="en-US" w:eastAsia="zh-CN"/>
        </w:rPr>
        <w:t>OI: 10.1001/archopht.121.3.351]</w:t>
      </w:r>
    </w:p>
    <w:p w14:paraId="71C67BE1" w14:textId="53A9FBDA" w:rsidR="00224462" w:rsidRPr="001B3744" w:rsidRDefault="00401A1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 </w:t>
      </w:r>
      <w:proofErr w:type="spellStart"/>
      <w:r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Rutar</w:t>
      </w:r>
      <w:proofErr w:type="spellEnd"/>
      <w:r>
        <w:rPr>
          <w:rFonts w:ascii="Book Antiqua" w:eastAsia="宋体" w:hAnsi="Book Antiqua" w:cs="宋体"/>
          <w:b/>
          <w:sz w:val="24"/>
          <w:szCs w:val="24"/>
          <w:lang w:val="en-US" w:eastAsia="zh-CN"/>
        </w:rPr>
        <w:t xml:space="preserve"> T</w:t>
      </w:r>
      <w:r w:rsidR="00224462" w:rsidRPr="00401A12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RM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.</w:t>
      </w:r>
      <w:proofErr w:type="gram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Diseases of the Vitreous.</w:t>
      </w:r>
      <w:proofErr w:type="gram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In: Albert DM, Miller JW,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Azar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DT BB, ed. Albert &amp;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Jakobiec’s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Principles and Practice of Ophthalmology. 3rd ed. Philadelphia: W. B. Saunders Company, 2008: 2391-2398</w:t>
      </w:r>
    </w:p>
    <w:p w14:paraId="668B6D28" w14:textId="4315EE5C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 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Sandgren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O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Kjellgren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Suhr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OB. Ocular manifestations in liver transplant recipients with familial amyloid polyneuropathy.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Acta</w:t>
      </w:r>
      <w:proofErr w:type="spellEnd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Ophthalmol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2008;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86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520-524 [PMID: 18435819 DOI: 10.1</w:t>
      </w:r>
      <w:r w:rsidR="00401A12">
        <w:rPr>
          <w:rFonts w:ascii="Book Antiqua" w:eastAsia="宋体" w:hAnsi="Book Antiqua" w:cs="宋体"/>
          <w:sz w:val="24"/>
          <w:szCs w:val="24"/>
          <w:lang w:val="en-US" w:eastAsia="zh-CN"/>
        </w:rPr>
        <w:t>111/j.1600-0420.2007.01098.x]</w:t>
      </w:r>
    </w:p>
    <w:p w14:paraId="0DE792A4" w14:textId="57FAC477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</w:t>
      </w:r>
      <w:r w:rsidR="00401A12"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ndrade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.</w:t>
      </w:r>
      <w:proofErr w:type="gram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 peculiar form of peripheral neuropathy; familiar atypical generalized amyloidosis with special involvement of the peripheral nerves.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Brain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1952;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75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408-427 [PMID: 12978172 DOI: 10.1093/brain/75.3.408]</w:t>
      </w:r>
    </w:p>
    <w:p w14:paraId="07F161C4" w14:textId="77777777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 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Lessell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, Wolf PA, Benson MD, Cohen AS.</w:t>
      </w:r>
      <w:proofErr w:type="gram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Scalloped pupils in familial amyloidosis.</w:t>
      </w:r>
      <w:proofErr w:type="gram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Engl</w:t>
      </w:r>
      <w:proofErr w:type="spellEnd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J Med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1975;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293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914-915 [PMID: 1177989 DOI: 10.1056/NEJM197510302931808]</w:t>
      </w:r>
    </w:p>
    <w:p w14:paraId="52405AEB" w14:textId="0B500409" w:rsidR="00224462" w:rsidRPr="001B3744" w:rsidRDefault="00401A1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6 </w:t>
      </w:r>
      <w:r w:rsidR="00224462" w:rsidRPr="00401A12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Rosa AM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Quadrado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MJ,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Ferr</w:t>
      </w:r>
      <w:proofErr w:type="spellEnd"/>
      <w:r>
        <w:rPr>
          <w:rFonts w:ascii="Book Antiqua" w:hAnsi="Book Antiqua" w:cs="Arial"/>
          <w:noProof/>
          <w:sz w:val="24"/>
          <w:szCs w:val="24"/>
        </w:rPr>
        <w:t>ã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o J</w:t>
      </w:r>
      <w:r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,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Manifesta</w:t>
      </w:r>
      <w:proofErr w:type="spellEnd"/>
      <w:r w:rsidRPr="00401A12">
        <w:rPr>
          <w:rFonts w:ascii="Book Antiqua" w:hAnsi="Book Antiqua" w:cs="Arial"/>
          <w:noProof/>
          <w:sz w:val="24"/>
          <w:szCs w:val="24"/>
        </w:rPr>
        <w:t xml:space="preserve"> </w:t>
      </w:r>
      <w:r>
        <w:rPr>
          <w:rFonts w:ascii="Book Antiqua" w:hAnsi="Book Antiqua" w:cs="Arial"/>
          <w:noProof/>
          <w:sz w:val="24"/>
          <w:szCs w:val="24"/>
        </w:rPr>
        <w:t>çõ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es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Oculares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de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Polineuropatia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Amiloid</w:t>
      </w:r>
      <w:proofErr w:type="spellEnd"/>
      <w:r>
        <w:rPr>
          <w:rFonts w:ascii="Book Antiqua" w:hAnsi="Book Antiqua" w:cs="Arial"/>
          <w:noProof/>
          <w:sz w:val="24"/>
          <w:szCs w:val="24"/>
        </w:rPr>
        <w:t>ó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tica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Familiar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Tipo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em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Doentes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Submetidos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Transplante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Hep</w:t>
      </w:r>
      <w:proofErr w:type="spellEnd"/>
      <w:r>
        <w:rPr>
          <w:rFonts w:ascii="Book Antiqua" w:hAnsi="Book Antiqua" w:cs="Arial"/>
          <w:noProof/>
          <w:sz w:val="24"/>
          <w:szCs w:val="24"/>
        </w:rPr>
        <w:t>á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tico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</w:t>
      </w:r>
      <w:proofErr w:type="spellStart"/>
      <w:r w:rsidR="00224462" w:rsidRPr="00401A12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>Oftalmol</w:t>
      </w:r>
      <w:proofErr w:type="spellEnd"/>
      <w:r w:rsidR="00224462" w:rsidRPr="00401A12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 xml:space="preserve"> </w:t>
      </w:r>
      <w:r w:rsidR="00224462" w:rsidRPr="00D21D06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(Port </w:t>
      </w:r>
      <w:proofErr w:type="spellStart"/>
      <w:r w:rsidR="00224462" w:rsidRPr="00D21D06">
        <w:rPr>
          <w:rFonts w:ascii="Book Antiqua" w:eastAsia="宋体" w:hAnsi="Book Antiqua" w:cs="宋体"/>
          <w:sz w:val="24"/>
          <w:szCs w:val="24"/>
          <w:lang w:val="en-US" w:eastAsia="zh-CN"/>
        </w:rPr>
        <w:t>Ophthalmol</w:t>
      </w:r>
      <w:proofErr w:type="spellEnd"/>
      <w:r w:rsidR="00224462" w:rsidRPr="00D21D06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="00224462" w:rsidRPr="00D21D06">
        <w:rPr>
          <w:rFonts w:ascii="Book Antiqua" w:eastAsia="宋体" w:hAnsi="Book Antiqua" w:cs="宋体"/>
          <w:sz w:val="24"/>
          <w:szCs w:val="24"/>
          <w:lang w:val="en-US" w:eastAsia="zh-CN"/>
        </w:rPr>
        <w:t>Soc</w:t>
      </w:r>
      <w:proofErr w:type="spellEnd"/>
      <w:r w:rsidR="00224462" w:rsidRPr="00D21D06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Journal) 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2009; </w:t>
      </w:r>
      <w:r w:rsidR="00224462" w:rsidRPr="00401A12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33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177-183</w:t>
      </w:r>
    </w:p>
    <w:p w14:paraId="09ECC47D" w14:textId="1372FF05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7 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Sandgren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O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. Ocular amyloidosis, with special reference to the hereditary forms with vitreous involvement.</w:t>
      </w:r>
      <w:proofErr w:type="gram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Surv</w:t>
      </w:r>
      <w:proofErr w:type="spellEnd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Ophthalmol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="00D21D06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1995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40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173-196 [PMID: 8599154 DOI: 10.1016/S0039-6257(95)80025-5]</w:t>
      </w:r>
    </w:p>
    <w:p w14:paraId="5B3A9E17" w14:textId="53EBE633" w:rsidR="00224462" w:rsidRPr="001B3744" w:rsidRDefault="00D21D06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8 </w:t>
      </w:r>
      <w:r w:rsidRPr="00D21D06">
        <w:rPr>
          <w:rFonts w:ascii="Book Antiqua" w:hAnsi="Book Antiqua" w:cs="Arial"/>
          <w:b/>
          <w:noProof/>
          <w:sz w:val="24"/>
          <w:szCs w:val="24"/>
        </w:rPr>
        <w:t>Sampaio I</w:t>
      </w:r>
      <w:r>
        <w:rPr>
          <w:rFonts w:ascii="Book Antiqua" w:hAnsi="Book Antiqua" w:cs="Arial"/>
          <w:noProof/>
          <w:sz w:val="24"/>
          <w:szCs w:val="24"/>
        </w:rPr>
        <w:t>, Queirós J, Borges P, Reimão P, Beirão M. MMAC. Glaucoma em Doentes Portugueses com Polineuropatia Amiloidótica Familiar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</w:t>
      </w:r>
      <w:proofErr w:type="spellStart"/>
      <w:r w:rsidR="00224462" w:rsidRPr="00D21D06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>Oftalmol</w:t>
      </w:r>
      <w:proofErr w:type="spellEnd"/>
      <w:r w:rsidR="00224462" w:rsidRPr="00D21D06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 xml:space="preserve"> </w:t>
      </w:r>
      <w:r w:rsidR="00224462" w:rsidRPr="00D21D06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(Port </w:t>
      </w:r>
      <w:proofErr w:type="spellStart"/>
      <w:r w:rsidR="00224462" w:rsidRPr="00D21D06">
        <w:rPr>
          <w:rFonts w:ascii="Book Antiqua" w:eastAsia="宋体" w:hAnsi="Book Antiqua" w:cs="宋体"/>
          <w:sz w:val="24"/>
          <w:szCs w:val="24"/>
          <w:lang w:val="en-US" w:eastAsia="zh-CN"/>
        </w:rPr>
        <w:t>Ophthalmol</w:t>
      </w:r>
      <w:proofErr w:type="spellEnd"/>
      <w:r w:rsidR="00224462" w:rsidRPr="00D21D06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="00224462" w:rsidRPr="00D21D06">
        <w:rPr>
          <w:rFonts w:ascii="Book Antiqua" w:eastAsia="宋体" w:hAnsi="Book Antiqua" w:cs="宋体"/>
          <w:sz w:val="24"/>
          <w:szCs w:val="24"/>
          <w:lang w:val="en-US" w:eastAsia="zh-CN"/>
        </w:rPr>
        <w:t>Soc</w:t>
      </w:r>
      <w:proofErr w:type="spellEnd"/>
      <w:r w:rsidR="00224462" w:rsidRPr="00D21D06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Journal)</w:t>
      </w:r>
      <w:r w:rsidR="00224462" w:rsidRPr="00D21D06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 xml:space="preserve"> 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2011;</w:t>
      </w:r>
      <w:r w:rsidR="00224462" w:rsidRPr="00D21D06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 xml:space="preserve"> 35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311-318</w:t>
      </w:r>
    </w:p>
    <w:p w14:paraId="72CFB869" w14:textId="52701C23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9 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Doft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BH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Machemer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Skinner M,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Buettner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Clarkson J, Crock J, McLeod D,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Michels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Scott J, Wilson D. Pars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plana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vitrectomy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for vitreous amyloidosis.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Ophthalmology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1987;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94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607-611 [PMID: 3627709 DOI: 10.1016/S0161-6420(87)33402-5]</w:t>
      </w:r>
    </w:p>
    <w:p w14:paraId="25E28F1B" w14:textId="77777777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10 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Cavallaro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T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Martone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RL,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Dwork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AJ,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Schon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EA, Herbert J. The retinal pigment epithelium is the unique site of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transthyretin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synthesis in the rat eye.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Invest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Ophthalmol</w:t>
      </w:r>
      <w:proofErr w:type="spellEnd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Vis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1990;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31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497-501 [PMID: 1690688]</w:t>
      </w:r>
    </w:p>
    <w:p w14:paraId="7F98B521" w14:textId="77777777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11 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Futa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R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Inada K, Nakashima H, Baba H, Kojima Y, Okamura R, Araki S. Familial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amyloidotic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polyneuropathy: ocular manifestations with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clinicopathological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observation.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Jpn</w:t>
      </w:r>
      <w:proofErr w:type="spellEnd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J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Ophthalmol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1984;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28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289-298 [PMID: 6098757]</w:t>
      </w:r>
    </w:p>
    <w:p w14:paraId="2069A747" w14:textId="77FDF0BD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12 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Kawaji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T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Ando Y, Nakamura M, Yamamoto K, Ando E, Takano A, Inomata Y, Hirata A,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Tanihara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H.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Transthyretin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synthesis in rabbit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ciliary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pigment epithelium.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Exp</w:t>
      </w:r>
      <w:proofErr w:type="spellEnd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Eye Res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2005;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81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306-312 [PMID: 16129098 DOI</w:t>
      </w:r>
      <w:r w:rsidR="000E3F2D">
        <w:rPr>
          <w:rFonts w:ascii="Book Antiqua" w:eastAsia="宋体" w:hAnsi="Book Antiqua" w:cs="宋体"/>
          <w:sz w:val="24"/>
          <w:szCs w:val="24"/>
          <w:lang w:val="en-US" w:eastAsia="zh-CN"/>
        </w:rPr>
        <w:t>: 10.1016/j.exer.2005.02.003]</w:t>
      </w:r>
    </w:p>
    <w:p w14:paraId="1043250A" w14:textId="3107AA47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13 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Munar-Qués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Salva-Ladaria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Mulet-Perera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Solé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López-Andreu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FR,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Saraiva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MJ. Vitreous amyloidosis after liver transplantation in patients with familial amyloid polyneuropathy: ocular synthesis of mutant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transthyretin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Amyloid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2000;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266-269 [PMID: 11132095 DO</w:t>
      </w:r>
      <w:r w:rsidR="000E3F2D">
        <w:rPr>
          <w:rFonts w:ascii="Book Antiqua" w:eastAsia="宋体" w:hAnsi="Book Antiqua" w:cs="宋体"/>
          <w:sz w:val="24"/>
          <w:szCs w:val="24"/>
          <w:lang w:val="en-US" w:eastAsia="zh-CN"/>
        </w:rPr>
        <w:t>I: 10.3109/13506120009146440]</w:t>
      </w:r>
    </w:p>
    <w:p w14:paraId="7AF0A6BA" w14:textId="2E7B1C70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14 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Haraoka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K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Ando Y, Ando E, Sun X, Nakamura M,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Terazaki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Misumi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Tanoue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Tajiri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Shoji S,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Ishizaki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Okabe H,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Tanihara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H. Presence of variant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transthyretin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aqueous humor of a patient with familial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amyloidotic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polyneuropathy after liver transplantation.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Amyloid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2002;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247-251 [PMID: 12557753 DO</w:t>
      </w:r>
      <w:r w:rsidR="000E3F2D">
        <w:rPr>
          <w:rFonts w:ascii="Book Antiqua" w:eastAsia="宋体" w:hAnsi="Book Antiqua" w:cs="宋体"/>
          <w:sz w:val="24"/>
          <w:szCs w:val="24"/>
          <w:lang w:val="en-US" w:eastAsia="zh-CN"/>
        </w:rPr>
        <w:t>I: 10.3109/13506120209114101]</w:t>
      </w:r>
    </w:p>
    <w:p w14:paraId="7D393350" w14:textId="193AAF9F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15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Ando E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Ando Y,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Haraoka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K. Ocular amyloid involvement after liver transplantation for polyneuropathy.</w:t>
      </w:r>
      <w:proofErr w:type="gram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Ann Intern Med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2001;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135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931-932 [PMID: 11712896 DOI: 10.7326/0003-4819-13</w:t>
      </w:r>
      <w:r w:rsidR="000E3F2D">
        <w:rPr>
          <w:rFonts w:ascii="Book Antiqua" w:eastAsia="宋体" w:hAnsi="Book Antiqua" w:cs="宋体"/>
          <w:sz w:val="24"/>
          <w:szCs w:val="24"/>
          <w:lang w:val="en-US" w:eastAsia="zh-CN"/>
        </w:rPr>
        <w:t>5-10-200111200-00025]</w:t>
      </w:r>
    </w:p>
    <w:p w14:paraId="16728D1C" w14:textId="77777777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16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Ando Y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Ando E, Tanaka Y, Yamashita T,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Tashima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Suga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Uchino M,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Negi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Ando M. De novo amyloid synthesis in ocular tissue in familial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amyloidotic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polyneuropathy after liver transplantation.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Transplantation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1996;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62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1037-1038 [PMID: 8878404]</w:t>
      </w:r>
    </w:p>
    <w:p w14:paraId="439C2731" w14:textId="53C1F98A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17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Hara R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Kawaji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Ando E,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Ohya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Ando Y,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Tanihara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H. Impact of liver transplantation on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transthyretin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-related ocular amyloidosis in Japanese patients.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Arch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Ophthalmol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2010;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128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206-210 [PMID: 20142544 DOI: 10.1001/archophthalmol.200</w:t>
      </w:r>
      <w:r w:rsidR="000E3F2D">
        <w:rPr>
          <w:rFonts w:ascii="Book Antiqua" w:eastAsia="宋体" w:hAnsi="Book Antiqua" w:cs="宋体"/>
          <w:sz w:val="24"/>
          <w:szCs w:val="24"/>
          <w:lang w:val="en-US" w:eastAsia="zh-CN"/>
        </w:rPr>
        <w:t>9.390]</w:t>
      </w:r>
    </w:p>
    <w:p w14:paraId="5898493B" w14:textId="2CAF38FC" w:rsidR="00224462" w:rsidRPr="001B3744" w:rsidRDefault="000E3F2D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18 </w:t>
      </w:r>
      <w:proofErr w:type="spellStart"/>
      <w:r w:rsidR="00224462" w:rsidRPr="000E3F2D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Neto</w:t>
      </w:r>
      <w:proofErr w:type="spellEnd"/>
      <w:r w:rsidR="00224462" w:rsidRPr="000E3F2D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 xml:space="preserve"> E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Ferreira A, Almeida L, Pinto F GM.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Paramiloidose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ocular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ap</w:t>
      </w:r>
      <w:proofErr w:type="spellEnd"/>
      <w:r>
        <w:rPr>
          <w:rFonts w:ascii="Book Antiqua" w:hAnsi="Book Antiqua" w:cs="Arial"/>
          <w:noProof/>
          <w:sz w:val="24"/>
          <w:szCs w:val="24"/>
        </w:rPr>
        <w:t>ó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s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transplante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hep</w:t>
      </w:r>
      <w:proofErr w:type="spellEnd"/>
      <w:r>
        <w:rPr>
          <w:rFonts w:ascii="Book Antiqua" w:hAnsi="Book Antiqua" w:cs="Arial"/>
          <w:noProof/>
          <w:sz w:val="24"/>
          <w:szCs w:val="24"/>
        </w:rPr>
        <w:t>á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tico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</w:t>
      </w:r>
      <w:proofErr w:type="spellStart"/>
      <w:r w:rsidR="00224462" w:rsidRPr="000E3F2D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>Oftalmol</w:t>
      </w:r>
      <w:proofErr w:type="spellEnd"/>
      <w:r w:rsidR="00224462" w:rsidRPr="000E3F2D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 xml:space="preserve"> 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(Port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Ophthalmol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Soc</w:t>
      </w:r>
      <w:proofErr w:type="spellEnd"/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Journal) 2009; </w:t>
      </w:r>
      <w:r w:rsidR="00224462" w:rsidRPr="000E3F2D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33</w:t>
      </w:r>
      <w:r w:rsidR="00224462"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51-56</w:t>
      </w:r>
    </w:p>
    <w:p w14:paraId="653E52BE" w14:textId="77777777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19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Silva-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Araújo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AC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, Tavares MA, Cotta JS, Castro-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Correia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JF.</w:t>
      </w:r>
      <w:proofErr w:type="gram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Aqueous outflow system in familial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amyloidotic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polyneuropathy, Portuguese type.</w:t>
      </w:r>
      <w:proofErr w:type="gram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Graefes</w:t>
      </w:r>
      <w:proofErr w:type="spellEnd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Arch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Exp</w:t>
      </w:r>
      <w:proofErr w:type="spellEnd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Ophthalmol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1993;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231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131-135 [PMID: 8385054]</w:t>
      </w:r>
    </w:p>
    <w:p w14:paraId="22F93BF6" w14:textId="77777777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20 </w:t>
      </w:r>
      <w:proofErr w:type="spellStart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Tsukahara</w:t>
      </w:r>
      <w:proofErr w:type="spellEnd"/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Matsuo T. Secondary glaucoma accompanied with primary familial amyloidosis.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Ophthalmologica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1977;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175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250-262 [PMID: 896156]</w:t>
      </w:r>
    </w:p>
    <w:p w14:paraId="4E7E0649" w14:textId="77777777" w:rsidR="00224462" w:rsidRPr="001B3744" w:rsidRDefault="00224462" w:rsidP="001B3744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21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Ando E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Ando Y, Okamura R, Uchino M, Ando M,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Negi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Ocular manifestations of familial </w:t>
      </w:r>
      <w:proofErr w:type="spellStart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amyloidotic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polyneuropathy type I: long-term follow up. </w:t>
      </w:r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Br J </w:t>
      </w:r>
      <w:proofErr w:type="spellStart"/>
      <w:r w:rsidRPr="001B3744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Ophthalmol</w:t>
      </w:r>
      <w:proofErr w:type="spellEnd"/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1997; </w:t>
      </w:r>
      <w:r w:rsidRPr="001B3744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81</w:t>
      </w:r>
      <w:r w:rsidRPr="001B3744">
        <w:rPr>
          <w:rFonts w:ascii="Book Antiqua" w:eastAsia="宋体" w:hAnsi="Book Antiqua" w:cs="宋体"/>
          <w:sz w:val="24"/>
          <w:szCs w:val="24"/>
          <w:lang w:val="en-US" w:eastAsia="zh-CN"/>
        </w:rPr>
        <w:t>: 295-298 [PMID: 9215058 DOI: 10.1136/bjo.81.4.295]</w:t>
      </w:r>
    </w:p>
    <w:p w14:paraId="322824B8" w14:textId="77777777" w:rsidR="00211C17" w:rsidRPr="001B3744" w:rsidRDefault="00211C17" w:rsidP="001B3744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</w:p>
    <w:p w14:paraId="2F7848BC" w14:textId="5DB4D290" w:rsidR="00785628" w:rsidRPr="001B3744" w:rsidRDefault="00785628" w:rsidP="00A52AEE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1B3744">
        <w:rPr>
          <w:rFonts w:ascii="Book Antiqua" w:hAnsi="Book Antiqua"/>
          <w:b/>
          <w:sz w:val="24"/>
          <w:szCs w:val="24"/>
        </w:rPr>
        <w:t xml:space="preserve">P-Reviewer: </w:t>
      </w:r>
      <w:r w:rsidR="00237EB3" w:rsidRPr="001B3744">
        <w:rPr>
          <w:rFonts w:ascii="Book Antiqua" w:hAnsi="Book Antiqua"/>
          <w:sz w:val="24"/>
          <w:szCs w:val="24"/>
        </w:rPr>
        <w:t xml:space="preserve">Hong YJ, Nowak MS </w:t>
      </w:r>
      <w:r w:rsidRPr="001B3744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1B3744">
        <w:rPr>
          <w:rFonts w:ascii="Book Antiqua" w:hAnsi="Book Antiqua"/>
          <w:sz w:val="24"/>
          <w:szCs w:val="24"/>
        </w:rPr>
        <w:t>Ji</w:t>
      </w:r>
      <w:proofErr w:type="spellEnd"/>
      <w:r w:rsidRPr="001B3744">
        <w:rPr>
          <w:rFonts w:ascii="Book Antiqua" w:hAnsi="Book Antiqua"/>
          <w:sz w:val="24"/>
          <w:szCs w:val="24"/>
        </w:rPr>
        <w:t xml:space="preserve"> FF</w:t>
      </w:r>
      <w:r w:rsidRPr="001B3744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348B1676" w14:textId="77777777" w:rsidR="00785628" w:rsidRPr="001B3744" w:rsidRDefault="00785628" w:rsidP="001B3744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1B3744">
        <w:rPr>
          <w:rFonts w:ascii="Book Antiqua" w:hAnsi="Book Antiqua"/>
          <w:b/>
          <w:sz w:val="24"/>
          <w:szCs w:val="24"/>
        </w:rPr>
        <w:t xml:space="preserve"> </w:t>
      </w:r>
    </w:p>
    <w:p w14:paraId="56E96F41" w14:textId="42B1A919" w:rsidR="00785628" w:rsidRPr="001B3744" w:rsidRDefault="00785628" w:rsidP="001B3744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1B3744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="00953FD8" w:rsidRPr="001B3744">
        <w:rPr>
          <w:rFonts w:ascii="Book Antiqua" w:eastAsia="微软雅黑" w:hAnsi="Book Antiqua" w:cs="宋体"/>
          <w:sz w:val="24"/>
          <w:szCs w:val="24"/>
        </w:rPr>
        <w:t>Transplantation</w:t>
      </w:r>
    </w:p>
    <w:p w14:paraId="545DE7E7" w14:textId="6DA1F1F2" w:rsidR="00785628" w:rsidRPr="001B3744" w:rsidRDefault="00785628" w:rsidP="001B3744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1B3744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="00953FD8" w:rsidRPr="001B3744">
        <w:rPr>
          <w:rFonts w:ascii="Book Antiqua" w:eastAsia="宋体" w:hAnsi="Book Antiqua"/>
          <w:sz w:val="24"/>
          <w:szCs w:val="24"/>
        </w:rPr>
        <w:t>Portugal</w:t>
      </w:r>
    </w:p>
    <w:p w14:paraId="31967A36" w14:textId="77777777" w:rsidR="00785628" w:rsidRPr="001B3744" w:rsidRDefault="00785628" w:rsidP="001B3744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1B3744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74DB35AB" w14:textId="77777777" w:rsidR="00785628" w:rsidRPr="001B3744" w:rsidRDefault="00785628" w:rsidP="001B3744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1B3744">
        <w:rPr>
          <w:rFonts w:ascii="Book Antiqua" w:eastAsia="宋体" w:hAnsi="Book Antiqua" w:cs="Helvetica"/>
          <w:sz w:val="24"/>
          <w:szCs w:val="24"/>
        </w:rPr>
        <w:t>Grade A (Excellent): A</w:t>
      </w:r>
    </w:p>
    <w:p w14:paraId="18A6C8F9" w14:textId="069C864E" w:rsidR="00785628" w:rsidRPr="001B3744" w:rsidRDefault="00785628" w:rsidP="001B3744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1B3744">
        <w:rPr>
          <w:rFonts w:ascii="Book Antiqua" w:eastAsia="宋体" w:hAnsi="Book Antiqua" w:cs="Helvetica"/>
          <w:sz w:val="24"/>
          <w:szCs w:val="24"/>
        </w:rPr>
        <w:t xml:space="preserve">Grade B (Very good): </w:t>
      </w:r>
      <w:r w:rsidR="00953FD8" w:rsidRPr="001B3744">
        <w:rPr>
          <w:rFonts w:ascii="Book Antiqua" w:eastAsia="宋体" w:hAnsi="Book Antiqua" w:cs="Helvetica"/>
          <w:sz w:val="24"/>
          <w:szCs w:val="24"/>
          <w:lang w:eastAsia="zh-CN"/>
        </w:rPr>
        <w:t>0</w:t>
      </w:r>
    </w:p>
    <w:p w14:paraId="5178C901" w14:textId="77777777" w:rsidR="00785628" w:rsidRPr="001B3744" w:rsidRDefault="00785628" w:rsidP="001B3744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1B3744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21C40F52" w14:textId="77777777" w:rsidR="00785628" w:rsidRPr="001B3744" w:rsidRDefault="00785628" w:rsidP="001B3744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1B3744">
        <w:rPr>
          <w:rFonts w:ascii="Book Antiqua" w:eastAsia="宋体" w:hAnsi="Book Antiqua" w:cs="Helvetica"/>
          <w:sz w:val="24"/>
          <w:szCs w:val="24"/>
        </w:rPr>
        <w:t>Grade D (Fair): 0</w:t>
      </w:r>
    </w:p>
    <w:p w14:paraId="767E2774" w14:textId="77777777" w:rsidR="00953FD8" w:rsidRPr="001B3744" w:rsidRDefault="00785628" w:rsidP="001B3744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1B3744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3C1CDF93" w14:textId="77777777" w:rsidR="00953FD8" w:rsidRPr="001B3744" w:rsidRDefault="00953FD8" w:rsidP="001B3744">
      <w:pPr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1B3744">
        <w:rPr>
          <w:rFonts w:ascii="Book Antiqua" w:eastAsia="宋体" w:hAnsi="Book Antiqua" w:cs="Helvetica"/>
          <w:sz w:val="24"/>
          <w:szCs w:val="24"/>
          <w:lang w:eastAsia="zh-CN"/>
        </w:rPr>
        <w:br w:type="page"/>
      </w:r>
    </w:p>
    <w:p w14:paraId="5CFD5A72" w14:textId="60BC8A92" w:rsidR="0029466E" w:rsidRPr="00953FD8" w:rsidRDefault="0029466E" w:rsidP="00953FD8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6A4EE4"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3088" behindDoc="1" locked="0" layoutInCell="1" allowOverlap="1" wp14:anchorId="1FB353E7" wp14:editId="3DA67E63">
            <wp:simplePos x="0" y="0"/>
            <wp:positionH relativeFrom="column">
              <wp:posOffset>0</wp:posOffset>
            </wp:positionH>
            <wp:positionV relativeFrom="paragraph">
              <wp:posOffset>393700</wp:posOffset>
            </wp:positionV>
            <wp:extent cx="4836160" cy="5200650"/>
            <wp:effectExtent l="0" t="0" r="2540" b="0"/>
            <wp:wrapTight wrapText="bothSides">
              <wp:wrapPolygon edited="0">
                <wp:start x="0" y="0"/>
                <wp:lineTo x="0" y="21521"/>
                <wp:lineTo x="21526" y="21521"/>
                <wp:lineTo x="21526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BALHOS PARA PUBLICAR\imagens\foto seg anteri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"/>
                    <a:stretch/>
                  </pic:blipFill>
                  <pic:spPr bwMode="auto">
                    <a:xfrm>
                      <a:off x="0" y="0"/>
                      <a:ext cx="4836160" cy="5200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FE2E9" w14:textId="03E0F9D6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68DD3D83" w14:textId="0A8DC254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7B64CE07" w14:textId="6540E79D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060262A8" w14:textId="248F7ABC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2F643E83" w14:textId="33BEF49E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3FBB20BF" w14:textId="08E426F1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33B6A014" w14:textId="0027DF69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14B25ED8" w14:textId="19ED3194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3B93C9F2" w14:textId="2FB72A61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20E192A6" w14:textId="08C3A1C1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54212C79" w14:textId="17B4031D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6FE82B40" w14:textId="38D02D89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256FC134" w14:textId="4B53B8F6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65EBA3BC" w14:textId="1BF5527E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62EDBEBE" w14:textId="0FE2613C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668DC2D3" w14:textId="5E088A61" w:rsidR="003D3829" w:rsidRPr="006A4EE4" w:rsidRDefault="003D3829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07C5571" w14:textId="4A7E7F06" w:rsidR="00B46C99" w:rsidRPr="006A4EE4" w:rsidRDefault="00B46C99" w:rsidP="004C7060">
      <w:pPr>
        <w:pStyle w:val="Caption"/>
        <w:spacing w:after="0" w:line="360" w:lineRule="auto"/>
        <w:jc w:val="both"/>
        <w:rPr>
          <w:rFonts w:ascii="Book Antiqua" w:hAnsi="Book Antiqua" w:cs="Arial"/>
          <w:bCs w:val="0"/>
          <w:color w:val="auto"/>
          <w:sz w:val="24"/>
          <w:szCs w:val="24"/>
          <w:lang w:val="en-US"/>
        </w:rPr>
      </w:pPr>
    </w:p>
    <w:p w14:paraId="13AC7412" w14:textId="2AAAA612" w:rsidR="00B46C99" w:rsidRPr="006A4EE4" w:rsidRDefault="00B46C99" w:rsidP="004C7060">
      <w:pPr>
        <w:pStyle w:val="Caption"/>
        <w:spacing w:after="0" w:line="360" w:lineRule="auto"/>
        <w:jc w:val="both"/>
        <w:rPr>
          <w:rFonts w:ascii="Book Antiqua" w:hAnsi="Book Antiqua" w:cs="Arial"/>
          <w:bCs w:val="0"/>
          <w:color w:val="auto"/>
          <w:sz w:val="24"/>
          <w:szCs w:val="24"/>
          <w:lang w:val="en-US"/>
        </w:rPr>
      </w:pPr>
    </w:p>
    <w:p w14:paraId="08C62DC6" w14:textId="77777777" w:rsidR="00B46C99" w:rsidRPr="006A4EE4" w:rsidRDefault="00B46C99" w:rsidP="004C7060">
      <w:pPr>
        <w:pStyle w:val="Caption"/>
        <w:pBdr>
          <w:bottom w:val="single" w:sz="4" w:space="1" w:color="auto"/>
        </w:pBdr>
        <w:spacing w:after="0" w:line="360" w:lineRule="auto"/>
        <w:jc w:val="both"/>
        <w:rPr>
          <w:rFonts w:ascii="Book Antiqua" w:hAnsi="Book Antiqua" w:cs="Arial"/>
          <w:bCs w:val="0"/>
          <w:color w:val="auto"/>
          <w:sz w:val="24"/>
          <w:szCs w:val="24"/>
          <w:lang w:val="en-US"/>
        </w:rPr>
      </w:pPr>
    </w:p>
    <w:p w14:paraId="3AB9F0C1" w14:textId="38E2F7CE" w:rsidR="00953FD8" w:rsidRPr="006A4EE4" w:rsidRDefault="00953FD8" w:rsidP="00953FD8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953FD8">
        <w:rPr>
          <w:rFonts w:ascii="Book Antiqua" w:hAnsi="Book Antiqua" w:cs="Arial"/>
          <w:b/>
          <w:sz w:val="24"/>
          <w:szCs w:val="24"/>
          <w:lang w:val="en-US"/>
        </w:rPr>
        <w:t>Fig</w:t>
      </w:r>
      <w:r w:rsidRPr="00953FD8">
        <w:rPr>
          <w:rFonts w:ascii="Book Antiqua" w:hAnsi="Book Antiqua" w:cs="Arial"/>
          <w:b/>
          <w:sz w:val="24"/>
          <w:szCs w:val="24"/>
          <w:lang w:val="en-US" w:eastAsia="zh-CN"/>
        </w:rPr>
        <w:t>ure</w:t>
      </w:r>
      <w:r w:rsidRPr="00953FD8">
        <w:rPr>
          <w:rFonts w:ascii="Book Antiqua" w:hAnsi="Book Antiqua" w:cs="Arial"/>
          <w:b/>
          <w:sz w:val="24"/>
          <w:szCs w:val="24"/>
          <w:lang w:val="en-US"/>
        </w:rPr>
        <w:t xml:space="preserve"> </w:t>
      </w:r>
      <w:r w:rsidRPr="00953FD8">
        <w:rPr>
          <w:rFonts w:ascii="Book Antiqua" w:hAnsi="Book Antiqua" w:cs="Arial"/>
          <w:b/>
          <w:sz w:val="24"/>
          <w:szCs w:val="24"/>
          <w:lang w:val="en-US"/>
        </w:rPr>
        <w:fldChar w:fldCharType="begin"/>
      </w:r>
      <w:r w:rsidRPr="00953FD8">
        <w:rPr>
          <w:rFonts w:ascii="Book Antiqua" w:hAnsi="Book Antiqua" w:cs="Arial"/>
          <w:b/>
          <w:sz w:val="24"/>
          <w:szCs w:val="24"/>
          <w:lang w:val="en-US"/>
        </w:rPr>
        <w:instrText xml:space="preserve"> SEQ Picture \* ARABIC </w:instrText>
      </w:r>
      <w:r w:rsidRPr="00953FD8">
        <w:rPr>
          <w:rFonts w:ascii="Book Antiqua" w:hAnsi="Book Antiqua" w:cs="Arial"/>
          <w:b/>
          <w:sz w:val="24"/>
          <w:szCs w:val="24"/>
          <w:lang w:val="en-US"/>
        </w:rPr>
        <w:fldChar w:fldCharType="separate"/>
      </w:r>
      <w:r w:rsidRPr="00953FD8">
        <w:rPr>
          <w:rFonts w:ascii="Book Antiqua" w:hAnsi="Book Antiqua" w:cs="Arial"/>
          <w:b/>
          <w:noProof/>
          <w:sz w:val="24"/>
          <w:szCs w:val="24"/>
          <w:lang w:val="en-US"/>
        </w:rPr>
        <w:t>1</w:t>
      </w:r>
      <w:r w:rsidRPr="00953FD8">
        <w:rPr>
          <w:rFonts w:ascii="Book Antiqua" w:hAnsi="Book Antiqua" w:cs="Arial"/>
          <w:b/>
          <w:sz w:val="24"/>
          <w:szCs w:val="24"/>
          <w:lang w:val="en-US"/>
        </w:rPr>
        <w:fldChar w:fldCharType="end"/>
      </w:r>
      <w:r w:rsidRPr="00953FD8">
        <w:rPr>
          <w:rFonts w:ascii="Book Antiqua" w:hAnsi="Book Antiqua" w:cs="Arial"/>
          <w:b/>
          <w:sz w:val="24"/>
          <w:szCs w:val="24"/>
          <w:lang w:val="en-US"/>
        </w:rPr>
        <w:t xml:space="preserve"> Slit-lamp photos showing scalloped pupils (</w:t>
      </w:r>
      <w:proofErr w:type="spellStart"/>
      <w:r w:rsidRPr="00953FD8">
        <w:rPr>
          <w:rFonts w:ascii="Book Antiqua" w:hAnsi="Book Antiqua" w:cs="Arial"/>
          <w:b/>
          <w:sz w:val="24"/>
          <w:szCs w:val="24"/>
          <w:lang w:val="en-US"/>
        </w:rPr>
        <w:t>astherisks</w:t>
      </w:r>
      <w:proofErr w:type="spellEnd"/>
      <w:r w:rsidRPr="00953FD8">
        <w:rPr>
          <w:rFonts w:ascii="Book Antiqua" w:hAnsi="Book Antiqua" w:cs="Arial"/>
          <w:b/>
          <w:sz w:val="24"/>
          <w:szCs w:val="24"/>
          <w:lang w:val="en-US"/>
        </w:rPr>
        <w:t>) and amyloid deposition in the pupillary border (blue arrows) in both eyes.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A</w:t>
      </w:r>
      <w:r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 </w:t>
      </w:r>
      <w:r>
        <w:rPr>
          <w:rFonts w:ascii="Book Antiqua" w:hAnsi="Book Antiqua" w:cs="Arial"/>
          <w:sz w:val="24"/>
          <w:szCs w:val="24"/>
          <w:lang w:val="en-US" w:eastAsia="zh-CN"/>
        </w:rPr>
        <w:t>and</w:t>
      </w:r>
      <w:r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 </w:t>
      </w:r>
      <w:r w:rsidRPr="006A4EE4">
        <w:rPr>
          <w:rFonts w:ascii="Book Antiqua" w:hAnsi="Book Antiqua" w:cs="Arial"/>
          <w:sz w:val="24"/>
          <w:szCs w:val="24"/>
          <w:lang w:val="en-US"/>
        </w:rPr>
        <w:t>B</w:t>
      </w:r>
      <w:r>
        <w:rPr>
          <w:rFonts w:ascii="Book Antiqua" w:hAnsi="Book Antiqua" w:cs="Arial" w:hint="eastAsia"/>
          <w:sz w:val="24"/>
          <w:szCs w:val="24"/>
          <w:lang w:val="en-US" w:eastAsia="zh-CN"/>
        </w:rPr>
        <w:t>: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Slit-lamp photos of anterior segment of right (A) and left eyes (B) at low magnification</w:t>
      </w:r>
      <w:r>
        <w:rPr>
          <w:rFonts w:ascii="Book Antiqua" w:hAnsi="Book Antiqua" w:cs="Arial" w:hint="eastAsia"/>
          <w:sz w:val="24"/>
          <w:szCs w:val="24"/>
          <w:lang w:val="en-US" w:eastAsia="zh-CN"/>
        </w:rPr>
        <w:t>;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 C</w:t>
      </w:r>
      <w:r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 and </w:t>
      </w:r>
      <w:r w:rsidRPr="006A4EE4">
        <w:rPr>
          <w:rFonts w:ascii="Book Antiqua" w:hAnsi="Book Antiqua" w:cs="Arial"/>
          <w:sz w:val="24"/>
          <w:szCs w:val="24"/>
          <w:lang w:val="en-US"/>
        </w:rPr>
        <w:t>D</w:t>
      </w:r>
      <w:r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: </w:t>
      </w:r>
      <w:r w:rsidRPr="006A4EE4">
        <w:rPr>
          <w:rFonts w:ascii="Book Antiqua" w:hAnsi="Book Antiqua" w:cs="Arial"/>
          <w:sz w:val="24"/>
          <w:szCs w:val="24"/>
          <w:lang w:val="en-US"/>
        </w:rPr>
        <w:t>Slit-lamp photos at higher magnification to show pupillary margins of right (C) and left (D) eyes with more detail, in order to highlight the irregular pupillary margins, the scalloped pupils (</w:t>
      </w: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astherisks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>) with amyloid deposits (blue arrows)</w:t>
      </w:r>
      <w:r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; </w:t>
      </w:r>
      <w:r w:rsidRPr="006A4EE4">
        <w:rPr>
          <w:rFonts w:ascii="Book Antiqua" w:hAnsi="Book Antiqua" w:cs="Arial"/>
          <w:sz w:val="24"/>
          <w:szCs w:val="24"/>
          <w:lang w:val="en-US"/>
        </w:rPr>
        <w:t>E</w:t>
      </w:r>
      <w:r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 and </w:t>
      </w:r>
      <w:r w:rsidRPr="006A4EE4">
        <w:rPr>
          <w:rFonts w:ascii="Book Antiqua" w:hAnsi="Book Antiqua" w:cs="Arial"/>
          <w:sz w:val="24"/>
          <w:szCs w:val="24"/>
          <w:lang w:val="en-US"/>
        </w:rPr>
        <w:t>F</w:t>
      </w:r>
      <w:r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: </w:t>
      </w:r>
      <w:r w:rsidRPr="006A4EE4">
        <w:rPr>
          <w:rFonts w:ascii="Book Antiqua" w:hAnsi="Book Antiqua" w:cs="Arial"/>
          <w:sz w:val="24"/>
          <w:szCs w:val="24"/>
          <w:lang w:val="en-US"/>
        </w:rPr>
        <w:t>Slit-lamp photos of the right eye (E</w:t>
      </w:r>
      <w:r>
        <w:rPr>
          <w:rFonts w:ascii="Book Antiqua" w:hAnsi="Book Antiqua" w:cs="Arial" w:hint="eastAsia"/>
          <w:sz w:val="24"/>
          <w:szCs w:val="24"/>
          <w:lang w:val="en-US" w:eastAsia="zh-CN"/>
        </w:rPr>
        <w:t xml:space="preserve"> and </w:t>
      </w:r>
      <w:r w:rsidRPr="006A4EE4">
        <w:rPr>
          <w:rFonts w:ascii="Book Antiqua" w:hAnsi="Book Antiqua" w:cs="Arial"/>
          <w:sz w:val="24"/>
          <w:szCs w:val="24"/>
          <w:lang w:val="en-US"/>
        </w:rPr>
        <w:t xml:space="preserve">F) at the highest magnification to enhance visualization of the pupillary amyloid deposits (blue arrows), which resemble those seen in </w:t>
      </w:r>
      <w:proofErr w:type="spellStart"/>
      <w:r w:rsidRPr="006A4EE4">
        <w:rPr>
          <w:rFonts w:ascii="Book Antiqua" w:hAnsi="Book Antiqua" w:cs="Arial"/>
          <w:sz w:val="24"/>
          <w:szCs w:val="24"/>
          <w:lang w:val="en-US"/>
        </w:rPr>
        <w:t>pseudoexfoliation</w:t>
      </w:r>
      <w:proofErr w:type="spellEnd"/>
      <w:r w:rsidRPr="006A4EE4">
        <w:rPr>
          <w:rFonts w:ascii="Book Antiqua" w:hAnsi="Book Antiqua" w:cs="Arial"/>
          <w:sz w:val="24"/>
          <w:szCs w:val="24"/>
          <w:lang w:val="en-US"/>
        </w:rPr>
        <w:t xml:space="preserve"> syndrome.</w:t>
      </w:r>
    </w:p>
    <w:p w14:paraId="0C727CAB" w14:textId="77777777" w:rsidR="00B46C99" w:rsidRPr="006A4EE4" w:rsidRDefault="00B46C99" w:rsidP="004C7060">
      <w:pPr>
        <w:pStyle w:val="Caption"/>
        <w:spacing w:after="0" w:line="360" w:lineRule="auto"/>
        <w:jc w:val="both"/>
        <w:rPr>
          <w:rFonts w:ascii="Book Antiqua" w:hAnsi="Book Antiqua" w:cs="Arial"/>
          <w:bCs w:val="0"/>
          <w:color w:val="auto"/>
          <w:sz w:val="24"/>
          <w:szCs w:val="24"/>
          <w:lang w:val="en-US"/>
        </w:rPr>
      </w:pPr>
    </w:p>
    <w:p w14:paraId="43980B69" w14:textId="1F2CFEFE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5136" behindDoc="1" locked="0" layoutInCell="1" allowOverlap="1" wp14:anchorId="3CBBFBFE" wp14:editId="12BF0E0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579495" cy="2055495"/>
            <wp:effectExtent l="0" t="0" r="1905" b="1905"/>
            <wp:wrapTight wrapText="bothSides">
              <wp:wrapPolygon edited="0">
                <wp:start x="0" y="0"/>
                <wp:lineTo x="0" y="21420"/>
                <wp:lineTo x="21497" y="21420"/>
                <wp:lineTo x="21497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oscop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F0D6A" w14:textId="68C2A3BA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0E0FF91B" w14:textId="77777777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052F9CC" w14:textId="3E39E9B5" w:rsidR="00B46C99" w:rsidRPr="006A4EE4" w:rsidRDefault="00B46C99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4EC792AE" w14:textId="5952F374" w:rsidR="00901EBF" w:rsidRPr="006A4EE4" w:rsidRDefault="00901EBF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E52859A" w14:textId="1EDC4455" w:rsidR="00901EBF" w:rsidRPr="006A4EE4" w:rsidRDefault="00901EBF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3FD8076" w14:textId="4689D259" w:rsidR="00901EBF" w:rsidRPr="006A4EE4" w:rsidRDefault="00901EBF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05775D4" w14:textId="26500329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695F7C3" w14:textId="224ED2B4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1C3F1FC8" w14:textId="77777777" w:rsidR="00953FD8" w:rsidRPr="006A4EE4" w:rsidRDefault="00953FD8" w:rsidP="00953FD8">
      <w:pPr>
        <w:pStyle w:val="Caption"/>
        <w:spacing w:after="0" w:line="360" w:lineRule="auto"/>
        <w:jc w:val="both"/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</w:pPr>
      <w:r w:rsidRPr="00953FD8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>Fig</w:t>
      </w:r>
      <w:r w:rsidRPr="00953FD8">
        <w:rPr>
          <w:rFonts w:ascii="Book Antiqua" w:hAnsi="Book Antiqua" w:cs="Arial" w:hint="eastAsia"/>
          <w:bCs w:val="0"/>
          <w:color w:val="auto"/>
          <w:sz w:val="24"/>
          <w:szCs w:val="24"/>
          <w:lang w:val="en-US" w:eastAsia="zh-CN"/>
        </w:rPr>
        <w:t>ure</w:t>
      </w:r>
      <w:r w:rsidRPr="00953FD8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 xml:space="preserve"> 2</w:t>
      </w:r>
      <w:r w:rsidRPr="00953FD8">
        <w:rPr>
          <w:rFonts w:ascii="Book Antiqua" w:hAnsi="Book Antiqua" w:cstheme="minorHAnsi"/>
          <w:bCs w:val="0"/>
          <w:color w:val="auto"/>
          <w:sz w:val="24"/>
          <w:szCs w:val="24"/>
          <w:lang w:val="en-US"/>
        </w:rPr>
        <w:t xml:space="preserve"> </w:t>
      </w:r>
      <w:proofErr w:type="spellStart"/>
      <w:r w:rsidRPr="00953FD8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>Fundoscopy</w:t>
      </w:r>
      <w:proofErr w:type="spellEnd"/>
      <w:r w:rsidRPr="00953FD8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 xml:space="preserve"> of right (A) and left (B) eyes showed normal-appearing optic discs (arrows) and absence of abnormalities in posterior pole and peripheral retina.</w:t>
      </w:r>
      <w:r w:rsidRPr="006A4EE4"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  <w:t xml:space="preserve"> Ocular fundus was perfectly visible due to mild amyloid deposition in the vitreous.</w:t>
      </w:r>
    </w:p>
    <w:p w14:paraId="46BF8C27" w14:textId="77777777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2F1586EE" w14:textId="77777777" w:rsidR="00953FD8" w:rsidRDefault="00953FD8">
      <w:pPr>
        <w:rPr>
          <w:rFonts w:ascii="Book Antiqua" w:hAnsi="Book Antiqua" w:cs="Arial"/>
          <w:sz w:val="24"/>
          <w:szCs w:val="24"/>
          <w:lang w:val="en-US"/>
        </w:rPr>
      </w:pPr>
      <w:r>
        <w:rPr>
          <w:rFonts w:ascii="Book Antiqua" w:hAnsi="Book Antiqua" w:cs="Arial"/>
          <w:sz w:val="24"/>
          <w:szCs w:val="24"/>
          <w:lang w:val="en-US"/>
        </w:rPr>
        <w:br w:type="page"/>
      </w:r>
    </w:p>
    <w:p w14:paraId="36B5C777" w14:textId="59586487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 w:eastAsia="zh-CN"/>
        </w:rPr>
      </w:pPr>
      <w:r w:rsidRPr="006A4EE4">
        <w:rPr>
          <w:rFonts w:ascii="Book Antiqua" w:hAnsi="Book Antiqua"/>
          <w:b/>
          <w:noProof/>
          <w:sz w:val="24"/>
          <w:szCs w:val="24"/>
          <w:lang w:val="en-US"/>
        </w:rPr>
        <w:lastRenderedPageBreak/>
        <w:drawing>
          <wp:anchor distT="0" distB="2921" distL="114300" distR="114300" simplePos="0" relativeHeight="251677184" behindDoc="1" locked="0" layoutInCell="1" allowOverlap="1" wp14:anchorId="1456E67A" wp14:editId="64D48B84">
            <wp:simplePos x="0" y="0"/>
            <wp:positionH relativeFrom="column">
              <wp:posOffset>0</wp:posOffset>
            </wp:positionH>
            <wp:positionV relativeFrom="paragraph">
              <wp:posOffset>393700</wp:posOffset>
            </wp:positionV>
            <wp:extent cx="5713730" cy="2138680"/>
            <wp:effectExtent l="0" t="0" r="1270" b="0"/>
            <wp:wrapTight wrapText="bothSides">
              <wp:wrapPolygon edited="0">
                <wp:start x="0" y="0"/>
                <wp:lineTo x="0" y="21356"/>
                <wp:lineTo x="21533" y="21356"/>
                <wp:lineTo x="21533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13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480A2" w14:textId="10678306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67E623E9" w14:textId="5C73A86B" w:rsidR="00953FD8" w:rsidRPr="00953FD8" w:rsidRDefault="00953FD8" w:rsidP="00953FD8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  <w:r w:rsidRPr="00953FD8">
        <w:rPr>
          <w:rFonts w:ascii="Book Antiqua" w:hAnsi="Book Antiqua" w:cs="Arial"/>
          <w:b/>
          <w:sz w:val="24"/>
          <w:szCs w:val="24"/>
          <w:lang w:val="en-US"/>
        </w:rPr>
        <w:t>Fig</w:t>
      </w:r>
      <w:r w:rsidRPr="00953FD8">
        <w:rPr>
          <w:rFonts w:ascii="Book Antiqua" w:hAnsi="Book Antiqua" w:cs="Arial" w:hint="eastAsia"/>
          <w:b/>
          <w:bCs/>
          <w:sz w:val="24"/>
          <w:szCs w:val="24"/>
          <w:lang w:val="en-US" w:eastAsia="zh-CN"/>
        </w:rPr>
        <w:t>ure</w:t>
      </w:r>
      <w:r w:rsidRPr="00953FD8">
        <w:rPr>
          <w:rFonts w:ascii="Book Antiqua" w:hAnsi="Book Antiqua" w:cs="Arial"/>
          <w:b/>
          <w:sz w:val="24"/>
          <w:szCs w:val="24"/>
          <w:lang w:val="en-US"/>
        </w:rPr>
        <w:t xml:space="preserve"> 3</w:t>
      </w:r>
      <w:r w:rsidRPr="00953FD8">
        <w:rPr>
          <w:rFonts w:ascii="Book Antiqua" w:hAnsi="Book Antiqua" w:cstheme="minorHAnsi"/>
          <w:b/>
          <w:sz w:val="24"/>
          <w:szCs w:val="24"/>
          <w:lang w:val="en-US"/>
        </w:rPr>
        <w:t xml:space="preserve"> </w:t>
      </w:r>
      <w:proofErr w:type="spellStart"/>
      <w:r w:rsidRPr="00953FD8">
        <w:rPr>
          <w:rFonts w:ascii="Book Antiqua" w:hAnsi="Book Antiqua" w:cs="Arial"/>
          <w:b/>
          <w:sz w:val="24"/>
          <w:szCs w:val="24"/>
          <w:lang w:val="en-US"/>
        </w:rPr>
        <w:t>Retinography</w:t>
      </w:r>
      <w:proofErr w:type="spellEnd"/>
      <w:r w:rsidRPr="00953FD8">
        <w:rPr>
          <w:rFonts w:ascii="Book Antiqua" w:hAnsi="Book Antiqua" w:cs="Arial"/>
          <w:b/>
          <w:sz w:val="24"/>
          <w:szCs w:val="24"/>
          <w:lang w:val="en-US"/>
        </w:rPr>
        <w:t xml:space="preserve"> of right eye (A) and left eye (B) showed normal posterior poles, which were clearly visible due to the mild amyloid deposition in the vitreous, with only </w:t>
      </w:r>
      <w:proofErr w:type="gramStart"/>
      <w:r w:rsidRPr="00953FD8">
        <w:rPr>
          <w:rFonts w:ascii="Book Antiqua" w:hAnsi="Book Antiqua" w:cs="Arial"/>
          <w:b/>
          <w:sz w:val="24"/>
          <w:szCs w:val="24"/>
          <w:lang w:val="en-US"/>
        </w:rPr>
        <w:t>few</w:t>
      </w:r>
      <w:r w:rsidR="00DF2486">
        <w:rPr>
          <w:rFonts w:ascii="Book Antiqua" w:hAnsi="Book Antiqua" w:cs="Arial" w:hint="eastAsia"/>
          <w:b/>
          <w:sz w:val="24"/>
          <w:szCs w:val="24"/>
          <w:lang w:val="en-US" w:eastAsia="zh-CN"/>
        </w:rPr>
        <w:t xml:space="preserve"> </w:t>
      </w:r>
      <w:r w:rsidRPr="00953FD8">
        <w:rPr>
          <w:rFonts w:ascii="Book Antiqua" w:hAnsi="Book Antiqua" w:cs="Arial"/>
          <w:b/>
          <w:sz w:val="24"/>
          <w:szCs w:val="24"/>
          <w:lang w:val="en-US"/>
        </w:rPr>
        <w:t>opacities</w:t>
      </w:r>
      <w:proofErr w:type="gramEnd"/>
      <w:r w:rsidRPr="00953FD8">
        <w:rPr>
          <w:rFonts w:ascii="Book Antiqua" w:hAnsi="Book Antiqua" w:cs="Arial"/>
          <w:b/>
          <w:sz w:val="24"/>
          <w:szCs w:val="24"/>
          <w:lang w:val="en-US"/>
        </w:rPr>
        <w:t>, which did not compromise visual acuity.</w:t>
      </w:r>
    </w:p>
    <w:p w14:paraId="623EFCBC" w14:textId="77777777" w:rsidR="00927675" w:rsidRDefault="00927675">
      <w:pPr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br w:type="page"/>
      </w:r>
    </w:p>
    <w:p w14:paraId="3B0B82B1" w14:textId="321ECA2D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6A4EE4">
        <w:rPr>
          <w:rFonts w:ascii="Book Antiqua" w:hAnsi="Book Antiqua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9232" behindDoc="1" locked="0" layoutInCell="1" allowOverlap="1" wp14:anchorId="665A4553" wp14:editId="30227212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467423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80" y="21368"/>
                <wp:lineTo x="21480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 paf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8BCFC" w14:textId="2666CB31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b/>
          <w:noProof/>
          <w:sz w:val="24"/>
          <w:szCs w:val="24"/>
          <w:lang w:val="en-US" w:eastAsia="pt-PT"/>
        </w:rPr>
      </w:pPr>
    </w:p>
    <w:p w14:paraId="508DE0C1" w14:textId="6DF430AA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b/>
          <w:noProof/>
          <w:sz w:val="24"/>
          <w:szCs w:val="24"/>
          <w:lang w:val="en-US" w:eastAsia="pt-PT"/>
        </w:rPr>
      </w:pPr>
    </w:p>
    <w:p w14:paraId="4BFBE0D2" w14:textId="18ECA3E5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b/>
          <w:noProof/>
          <w:sz w:val="24"/>
          <w:szCs w:val="24"/>
          <w:lang w:val="en-US" w:eastAsia="pt-PT"/>
        </w:rPr>
      </w:pPr>
    </w:p>
    <w:p w14:paraId="4958463B" w14:textId="5A8B2E8F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b/>
          <w:noProof/>
          <w:sz w:val="24"/>
          <w:szCs w:val="24"/>
          <w:lang w:val="en-US" w:eastAsia="pt-PT"/>
        </w:rPr>
      </w:pPr>
    </w:p>
    <w:p w14:paraId="2885F7B9" w14:textId="367D2A88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b/>
          <w:noProof/>
          <w:sz w:val="24"/>
          <w:szCs w:val="24"/>
          <w:lang w:val="en-US" w:eastAsia="pt-PT"/>
        </w:rPr>
      </w:pPr>
    </w:p>
    <w:p w14:paraId="7AD57154" w14:textId="6969A01F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b/>
          <w:noProof/>
          <w:sz w:val="24"/>
          <w:szCs w:val="24"/>
          <w:lang w:val="en-US" w:eastAsia="pt-PT"/>
        </w:rPr>
      </w:pPr>
    </w:p>
    <w:p w14:paraId="1430A1CD" w14:textId="28BBF577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b/>
          <w:noProof/>
          <w:sz w:val="24"/>
          <w:szCs w:val="24"/>
          <w:lang w:val="en-US" w:eastAsia="pt-PT"/>
        </w:rPr>
      </w:pPr>
    </w:p>
    <w:p w14:paraId="4DC48E5A" w14:textId="0895EE69" w:rsidR="0029466E" w:rsidRPr="006A4EE4" w:rsidRDefault="0029466E" w:rsidP="004C7060">
      <w:pPr>
        <w:spacing w:after="0" w:line="360" w:lineRule="auto"/>
        <w:jc w:val="both"/>
        <w:rPr>
          <w:rFonts w:ascii="Book Antiqua" w:hAnsi="Book Antiqua" w:cs="Arial"/>
          <w:b/>
          <w:noProof/>
          <w:sz w:val="24"/>
          <w:szCs w:val="24"/>
          <w:lang w:val="en-US" w:eastAsia="pt-PT"/>
        </w:rPr>
      </w:pPr>
    </w:p>
    <w:p w14:paraId="37267CD8" w14:textId="77777777" w:rsidR="00927675" w:rsidRPr="006A4EE4" w:rsidRDefault="00927675" w:rsidP="00927675">
      <w:pPr>
        <w:pStyle w:val="Caption"/>
        <w:spacing w:after="0" w:line="360" w:lineRule="auto"/>
        <w:jc w:val="both"/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</w:pPr>
      <w:r w:rsidRPr="00927675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>Fig</w:t>
      </w:r>
      <w:r w:rsidRPr="00927675">
        <w:rPr>
          <w:rFonts w:ascii="Book Antiqua" w:hAnsi="Book Antiqua" w:cs="Arial" w:hint="eastAsia"/>
          <w:bCs w:val="0"/>
          <w:color w:val="auto"/>
          <w:sz w:val="24"/>
          <w:szCs w:val="24"/>
          <w:lang w:val="en-US" w:eastAsia="zh-CN"/>
        </w:rPr>
        <w:t>ure</w:t>
      </w:r>
      <w:r w:rsidRPr="00927675">
        <w:rPr>
          <w:rFonts w:ascii="Book Antiqua" w:hAnsi="Book Antiqua" w:cs="Arial"/>
          <w:color w:val="auto"/>
          <w:sz w:val="24"/>
          <w:szCs w:val="24"/>
          <w:lang w:val="en-US"/>
        </w:rPr>
        <w:t xml:space="preserve"> </w:t>
      </w:r>
      <w:r w:rsidRPr="00927675">
        <w:rPr>
          <w:rFonts w:ascii="Book Antiqua" w:hAnsi="Book Antiqua" w:cs="Arial"/>
          <w:color w:val="auto"/>
          <w:sz w:val="24"/>
          <w:szCs w:val="24"/>
        </w:rPr>
        <w:fldChar w:fldCharType="begin"/>
      </w:r>
      <w:r w:rsidRPr="00927675">
        <w:rPr>
          <w:rFonts w:ascii="Book Antiqua" w:hAnsi="Book Antiqua" w:cs="Arial"/>
          <w:color w:val="auto"/>
          <w:sz w:val="24"/>
          <w:szCs w:val="24"/>
          <w:lang w:val="en-US"/>
        </w:rPr>
        <w:instrText xml:space="preserve"> SEQ Fig. \* ARABIC </w:instrText>
      </w:r>
      <w:r w:rsidRPr="00927675">
        <w:rPr>
          <w:rFonts w:ascii="Book Antiqua" w:hAnsi="Book Antiqua" w:cs="Arial"/>
          <w:color w:val="auto"/>
          <w:sz w:val="24"/>
          <w:szCs w:val="24"/>
        </w:rPr>
        <w:fldChar w:fldCharType="separate"/>
      </w:r>
      <w:r w:rsidRPr="00927675">
        <w:rPr>
          <w:rFonts w:ascii="Book Antiqua" w:hAnsi="Book Antiqua" w:cs="Arial"/>
          <w:noProof/>
          <w:color w:val="auto"/>
          <w:sz w:val="24"/>
          <w:szCs w:val="24"/>
          <w:lang w:val="en-US"/>
        </w:rPr>
        <w:t>4</w:t>
      </w:r>
      <w:r w:rsidRPr="00927675">
        <w:rPr>
          <w:rFonts w:ascii="Book Antiqua" w:hAnsi="Book Antiqua" w:cs="Arial"/>
          <w:color w:val="auto"/>
          <w:sz w:val="24"/>
          <w:szCs w:val="24"/>
        </w:rPr>
        <w:fldChar w:fldCharType="end"/>
      </w:r>
      <w:r w:rsidRPr="00927675">
        <w:rPr>
          <w:rFonts w:ascii="Book Antiqua" w:hAnsi="Book Antiqua" w:cs="Arial"/>
          <w:color w:val="auto"/>
          <w:sz w:val="24"/>
          <w:szCs w:val="24"/>
          <w:lang w:val="en-US"/>
        </w:rPr>
        <w:t xml:space="preserve"> </w:t>
      </w:r>
      <w:r w:rsidRPr="00927675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>Ophthalmic ultrasound of right (A) and left (B) eyes showing some vitreous opacities corresponding to amyloid deposits in the vitreous.</w:t>
      </w:r>
      <w:r w:rsidRPr="006A4EE4"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  <w:t xml:space="preserve"> This amyloid deposition in the vitreous is relatively mild compared to the degree of amyloid deposition in anterior segment. </w:t>
      </w:r>
    </w:p>
    <w:p w14:paraId="1C19DE1E" w14:textId="77777777" w:rsidR="0084146B" w:rsidRDefault="0084146B">
      <w:pPr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br w:type="page"/>
      </w:r>
    </w:p>
    <w:p w14:paraId="3BB5AFDE" w14:textId="5FF383F3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6A4EE4"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1280" behindDoc="1" locked="0" layoutInCell="1" allowOverlap="1" wp14:anchorId="69029082" wp14:editId="226ECCEE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257425" cy="3208655"/>
            <wp:effectExtent l="0" t="0" r="9525" b="0"/>
            <wp:wrapTight wrapText="bothSides">
              <wp:wrapPolygon edited="0">
                <wp:start x="0" y="0"/>
                <wp:lineTo x="0" y="21416"/>
                <wp:lineTo x="21509" y="21416"/>
                <wp:lineTo x="21509" y="0"/>
                <wp:lineTo x="0" y="0"/>
              </wp:wrapPolygon>
            </wp:wrapTight>
            <wp:docPr id="14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F6594" w14:textId="77777777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1EDAC0A3" w14:textId="77777777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606DF66" w14:textId="77777777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31FA44C" w14:textId="187DB2F5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pt-PT"/>
        </w:rPr>
      </w:pPr>
    </w:p>
    <w:p w14:paraId="29472B42" w14:textId="3C90F7A5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pt-PT"/>
        </w:rPr>
      </w:pPr>
    </w:p>
    <w:p w14:paraId="2079444B" w14:textId="673DB26F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pt-PT"/>
        </w:rPr>
      </w:pPr>
    </w:p>
    <w:p w14:paraId="44F32736" w14:textId="3F34291F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pt-PT"/>
        </w:rPr>
      </w:pPr>
    </w:p>
    <w:p w14:paraId="4F1A5052" w14:textId="3F882D42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pt-PT"/>
        </w:rPr>
      </w:pPr>
    </w:p>
    <w:p w14:paraId="663D2427" w14:textId="52A0CA94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pt-PT"/>
        </w:rPr>
      </w:pPr>
    </w:p>
    <w:p w14:paraId="7D886482" w14:textId="7484B9C6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pt-PT"/>
        </w:rPr>
      </w:pPr>
    </w:p>
    <w:p w14:paraId="22D7C629" w14:textId="4AD9D5A8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pt-PT"/>
        </w:rPr>
      </w:pPr>
    </w:p>
    <w:p w14:paraId="21E661CE" w14:textId="1E42D229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pt-PT"/>
        </w:rPr>
      </w:pPr>
    </w:p>
    <w:p w14:paraId="04853CD3" w14:textId="0FB88A0D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76ADA66" w14:textId="670649BF" w:rsidR="0084146B" w:rsidRPr="006A4EE4" w:rsidRDefault="0084146B" w:rsidP="0084146B">
      <w:pPr>
        <w:pStyle w:val="Caption"/>
        <w:spacing w:after="0" w:line="360" w:lineRule="auto"/>
        <w:jc w:val="both"/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</w:pPr>
      <w:r w:rsidRPr="00F71550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>Fig</w:t>
      </w:r>
      <w:r w:rsidRPr="00F71550">
        <w:rPr>
          <w:rFonts w:ascii="Book Antiqua" w:hAnsi="Book Antiqua" w:cs="Arial" w:hint="eastAsia"/>
          <w:bCs w:val="0"/>
          <w:color w:val="auto"/>
          <w:sz w:val="24"/>
          <w:szCs w:val="24"/>
          <w:lang w:val="en-US" w:eastAsia="zh-CN"/>
        </w:rPr>
        <w:t>ure</w:t>
      </w:r>
      <w:r w:rsidRPr="00F71550">
        <w:rPr>
          <w:rFonts w:ascii="Book Antiqua" w:hAnsi="Book Antiqua" w:cs="Arial"/>
          <w:color w:val="auto"/>
          <w:sz w:val="24"/>
          <w:szCs w:val="24"/>
          <w:lang w:val="en-US"/>
        </w:rPr>
        <w:t xml:space="preserve"> 5</w:t>
      </w:r>
      <w:r w:rsidRPr="00F71550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 xml:space="preserve"> Optical coherence tomography showed a localized defect in the temporal-superior area of the </w:t>
      </w:r>
      <w:proofErr w:type="spellStart"/>
      <w:r w:rsidRPr="00F71550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>peripapillary</w:t>
      </w:r>
      <w:proofErr w:type="spellEnd"/>
      <w:r w:rsidRPr="00F71550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 xml:space="preserve"> retinal nerve fiber layer of the left eye (OS).</w:t>
      </w:r>
      <w:r w:rsidRPr="006A4EE4"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  <w:t xml:space="preserve"> In the right eye (OD), the </w:t>
      </w:r>
      <w:r w:rsidR="001D1912" w:rsidRPr="001D1912"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  <w:t>retinal nerve fiber layer</w:t>
      </w:r>
      <w:r w:rsidRPr="001D1912"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  <w:t xml:space="preserve"> </w:t>
      </w:r>
      <w:r w:rsidRPr="006A4EE4"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  <w:t xml:space="preserve">thickness was normal in all </w:t>
      </w:r>
      <w:proofErr w:type="spellStart"/>
      <w:r w:rsidRPr="006A4EE4"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  <w:t>peripapillary</w:t>
      </w:r>
      <w:proofErr w:type="spellEnd"/>
      <w:r w:rsidRPr="006A4EE4">
        <w:rPr>
          <w:rFonts w:ascii="Book Antiqua" w:hAnsi="Book Antiqua" w:cs="Arial"/>
          <w:b w:val="0"/>
          <w:bCs w:val="0"/>
          <w:color w:val="auto"/>
          <w:sz w:val="24"/>
          <w:szCs w:val="24"/>
          <w:lang w:val="en-US"/>
        </w:rPr>
        <w:t xml:space="preserve"> locations.</w:t>
      </w:r>
    </w:p>
    <w:p w14:paraId="48F725D1" w14:textId="7E51B504" w:rsidR="001D1912" w:rsidRDefault="006A51BC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inline distT="0" distB="0" distL="0" distR="0" wp14:anchorId="396A47BE" wp14:editId="29D8D435">
            <wp:extent cx="2921635" cy="5492115"/>
            <wp:effectExtent l="0" t="0" r="0" b="0"/>
            <wp:docPr id="4" name="图片 4" descr="E:\待检测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待检测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54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9E6A" w14:textId="37632CF7" w:rsidR="001D1912" w:rsidRPr="006A51BC" w:rsidRDefault="001D1912" w:rsidP="001D1912">
      <w:pPr>
        <w:pStyle w:val="Caption"/>
        <w:spacing w:after="0" w:line="360" w:lineRule="auto"/>
        <w:jc w:val="both"/>
        <w:rPr>
          <w:rFonts w:ascii="Book Antiqua" w:hAnsi="Book Antiqua" w:cs="Arial"/>
          <w:color w:val="auto"/>
          <w:sz w:val="24"/>
          <w:szCs w:val="24"/>
          <w:lang w:val="en-US"/>
        </w:rPr>
      </w:pPr>
      <w:r w:rsidRPr="006A51BC">
        <w:rPr>
          <w:rFonts w:ascii="Book Antiqua" w:hAnsi="Book Antiqua" w:cs="Arial"/>
          <w:bCs w:val="0"/>
          <w:color w:val="auto"/>
          <w:sz w:val="24"/>
          <w:szCs w:val="24"/>
          <w:lang w:val="en-US"/>
        </w:rPr>
        <w:t>Fig</w:t>
      </w:r>
      <w:r w:rsidRPr="006A51BC">
        <w:rPr>
          <w:rFonts w:ascii="Book Antiqua" w:hAnsi="Book Antiqua" w:cs="Arial" w:hint="eastAsia"/>
          <w:bCs w:val="0"/>
          <w:color w:val="auto"/>
          <w:sz w:val="24"/>
          <w:szCs w:val="24"/>
          <w:lang w:val="en-US" w:eastAsia="zh-CN"/>
        </w:rPr>
        <w:t>ure</w:t>
      </w:r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 xml:space="preserve"> 6 Computerized static </w:t>
      </w:r>
      <w:proofErr w:type="spellStart"/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>perimetry</w:t>
      </w:r>
      <w:proofErr w:type="spellEnd"/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 xml:space="preserve"> of right eye (at the right) and left eye (at the left) (tendency-oriented </w:t>
      </w:r>
      <w:proofErr w:type="spellStart"/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>perimetry</w:t>
      </w:r>
      <w:proofErr w:type="spellEnd"/>
      <w:r w:rsidR="006A51BC" w:rsidRPr="006A51BC">
        <w:rPr>
          <w:rFonts w:ascii="Book Antiqua" w:hAnsi="Book Antiqua" w:cs="Arial" w:hint="eastAsia"/>
          <w:color w:val="auto"/>
          <w:sz w:val="24"/>
          <w:szCs w:val="24"/>
          <w:lang w:val="en-US" w:eastAsia="zh-CN"/>
        </w:rPr>
        <w:t>,</w:t>
      </w:r>
      <w:r w:rsidRPr="006A51BC">
        <w:rPr>
          <w:rFonts w:ascii="Book Antiqua" w:hAnsi="Book Antiqua" w:cs="Arial"/>
          <w:i/>
          <w:color w:val="auto"/>
          <w:sz w:val="24"/>
          <w:szCs w:val="24"/>
          <w:lang w:val="en-US"/>
        </w:rPr>
        <w:t xml:space="preserve"> </w:t>
      </w:r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>TOP</w:t>
      </w:r>
      <w:r w:rsidR="006A51BC" w:rsidRPr="006A51BC">
        <w:rPr>
          <w:rFonts w:ascii="Book Antiqua" w:hAnsi="Book Antiqua" w:cs="Arial" w:hint="eastAsia"/>
          <w:color w:val="auto"/>
          <w:sz w:val="24"/>
          <w:szCs w:val="24"/>
          <w:lang w:val="en-US" w:eastAsia="zh-CN"/>
        </w:rPr>
        <w:t xml:space="preserve"> </w:t>
      </w:r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>- 30º</w:t>
      </w:r>
      <w:r w:rsidRPr="006A51BC">
        <w:rPr>
          <w:rFonts w:ascii="Book Antiqua" w:hAnsi="Book Antiqua" w:cs="Arial"/>
          <w:i/>
          <w:color w:val="auto"/>
          <w:sz w:val="24"/>
          <w:szCs w:val="24"/>
          <w:lang w:val="en-US"/>
        </w:rPr>
        <w:t xml:space="preserve"> </w:t>
      </w:r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>program, Octopus 101 perimeter, Haag-</w:t>
      </w:r>
      <w:proofErr w:type="spellStart"/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>Streit</w:t>
      </w:r>
      <w:proofErr w:type="spellEnd"/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 xml:space="preserve"> Diagnostics, Switzerland) in November 2011, showed the absence of clinically significant abnormalities in the visual fields </w:t>
      </w:r>
      <w:r w:rsidR="006A51BC" w:rsidRPr="006A51BC">
        <w:rPr>
          <w:rFonts w:ascii="Book Antiqua" w:hAnsi="Book Antiqua" w:cs="Arial" w:hint="eastAsia"/>
          <w:color w:val="auto"/>
          <w:sz w:val="24"/>
          <w:szCs w:val="24"/>
          <w:lang w:val="en-US" w:eastAsia="zh-CN"/>
        </w:rPr>
        <w:t>-</w:t>
      </w:r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 xml:space="preserve"> </w:t>
      </w:r>
      <w:proofErr w:type="spellStart"/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>preperimetic</w:t>
      </w:r>
      <w:proofErr w:type="spellEnd"/>
      <w:r w:rsidRPr="006A51BC">
        <w:rPr>
          <w:rFonts w:ascii="Book Antiqua" w:hAnsi="Book Antiqua" w:cs="Arial"/>
          <w:color w:val="auto"/>
          <w:sz w:val="24"/>
          <w:szCs w:val="24"/>
          <w:lang w:val="en-US"/>
        </w:rPr>
        <w:t xml:space="preserve"> glaucoma.</w:t>
      </w:r>
    </w:p>
    <w:p w14:paraId="42D327A9" w14:textId="1F9A4A66" w:rsidR="0029466E" w:rsidRPr="006A4EE4" w:rsidRDefault="0029466E" w:rsidP="004C7060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sectPr w:rsidR="0029466E" w:rsidRPr="006A4EE4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0EE8C43" w15:done="0"/>
  <w15:commentEx w15:paraId="006F4DC2" w15:paraIdParent="70EE8C43" w15:done="0"/>
  <w15:commentEx w15:paraId="738CD1D8" w15:done="0"/>
  <w15:commentEx w15:paraId="07BD8615" w15:paraIdParent="738CD1D8" w15:done="0"/>
  <w15:commentEx w15:paraId="4AAAE5D3" w15:done="0"/>
  <w15:commentEx w15:paraId="235722C1" w15:paraIdParent="4AAAE5D3" w15:done="0"/>
  <w15:commentEx w15:paraId="58AD1C84" w15:done="0"/>
  <w15:commentEx w15:paraId="52B8EEF0" w15:paraIdParent="58AD1C84" w15:done="0"/>
  <w15:commentEx w15:paraId="1D2CF08F" w15:done="0"/>
  <w15:commentEx w15:paraId="74C8B5A5" w15:paraIdParent="1D2CF08F" w15:done="0"/>
  <w15:commentEx w15:paraId="715F0F8D" w15:done="0"/>
  <w15:commentEx w15:paraId="2B736E58" w15:paraIdParent="715F0F8D" w15:done="0"/>
  <w15:commentEx w15:paraId="2F8BDCB0" w15:done="0"/>
  <w15:commentEx w15:paraId="5343DC80" w15:paraIdParent="2F8BDCB0" w15:done="0"/>
  <w15:commentEx w15:paraId="51C53E2A" w15:done="0"/>
  <w15:commentEx w15:paraId="6371E6D8" w15:paraIdParent="51C53E2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95B4C" w14:textId="77777777" w:rsidR="00844C80" w:rsidRDefault="00844C80" w:rsidP="00CA5E8F">
      <w:pPr>
        <w:spacing w:after="0" w:line="240" w:lineRule="auto"/>
      </w:pPr>
      <w:r>
        <w:separator/>
      </w:r>
    </w:p>
  </w:endnote>
  <w:endnote w:type="continuationSeparator" w:id="0">
    <w:p w14:paraId="30B59D09" w14:textId="77777777" w:rsidR="00844C80" w:rsidRDefault="00844C80" w:rsidP="00CA5E8F">
      <w:pPr>
        <w:spacing w:after="0" w:line="240" w:lineRule="auto"/>
      </w:pPr>
      <w:r>
        <w:continuationSeparator/>
      </w:r>
    </w:p>
  </w:endnote>
  <w:endnote w:type="continuationNotice" w:id="1">
    <w:p w14:paraId="7F6FA54F" w14:textId="77777777" w:rsidR="00844C80" w:rsidRDefault="00844C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-BoldItalicMT">
    <w:altName w:val="hakuyoxingshu7000"/>
    <w:charset w:val="00"/>
    <w:family w:val="roman"/>
    <w:pitch w:val="default"/>
    <w:sig w:usb0="00000000" w:usb1="00000000" w:usb2="00000010" w:usb3="00000000" w:csb0="00040001" w:csb1="00000000"/>
  </w:font>
  <w:font w:name="AdvTime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0000000000000000000"/>
    <w:charset w:val="86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0470027"/>
      <w:docPartObj>
        <w:docPartGallery w:val="Page Numbers (Bottom of Page)"/>
        <w:docPartUnique/>
      </w:docPartObj>
    </w:sdtPr>
    <w:sdtEndPr/>
    <w:sdtContent>
      <w:p w14:paraId="1F936B40" w14:textId="5488D965" w:rsidR="00917BC6" w:rsidRDefault="00917BC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F92">
          <w:rPr>
            <w:noProof/>
          </w:rPr>
          <w:t>20</w:t>
        </w:r>
        <w:r>
          <w:fldChar w:fldCharType="end"/>
        </w:r>
      </w:p>
    </w:sdtContent>
  </w:sdt>
  <w:p w14:paraId="0E8BF4EA" w14:textId="77777777" w:rsidR="00917BC6" w:rsidRDefault="00917BC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FB4CD" w14:textId="77777777" w:rsidR="00844C80" w:rsidRDefault="00844C80" w:rsidP="00CA5E8F">
      <w:pPr>
        <w:spacing w:after="0" w:line="240" w:lineRule="auto"/>
      </w:pPr>
      <w:r>
        <w:separator/>
      </w:r>
    </w:p>
  </w:footnote>
  <w:footnote w:type="continuationSeparator" w:id="0">
    <w:p w14:paraId="1E9D2459" w14:textId="77777777" w:rsidR="00844C80" w:rsidRDefault="00844C80" w:rsidP="00CA5E8F">
      <w:pPr>
        <w:spacing w:after="0" w:line="240" w:lineRule="auto"/>
      </w:pPr>
      <w:r>
        <w:continuationSeparator/>
      </w:r>
    </w:p>
  </w:footnote>
  <w:footnote w:type="continuationNotice" w:id="1">
    <w:p w14:paraId="3AF4D3F9" w14:textId="77777777" w:rsidR="00844C80" w:rsidRDefault="00844C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E0D89" w14:textId="77777777" w:rsidR="00917BC6" w:rsidRDefault="00917BC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6ECE"/>
    <w:multiLevelType w:val="multilevel"/>
    <w:tmpl w:val="4438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432D2F"/>
    <w:multiLevelType w:val="multilevel"/>
    <w:tmpl w:val="59E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vo Gama">
    <w15:presenceInfo w15:providerId="Windows Live" w15:userId="cb6cac140fd0ffa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EB8"/>
    <w:rsid w:val="000013A9"/>
    <w:rsid w:val="00001C18"/>
    <w:rsid w:val="000059A7"/>
    <w:rsid w:val="000072E0"/>
    <w:rsid w:val="00007DAF"/>
    <w:rsid w:val="00010980"/>
    <w:rsid w:val="00020131"/>
    <w:rsid w:val="000234FF"/>
    <w:rsid w:val="00024459"/>
    <w:rsid w:val="00026687"/>
    <w:rsid w:val="000367E2"/>
    <w:rsid w:val="0004387B"/>
    <w:rsid w:val="000525EA"/>
    <w:rsid w:val="0005310F"/>
    <w:rsid w:val="000546FE"/>
    <w:rsid w:val="00056738"/>
    <w:rsid w:val="00057613"/>
    <w:rsid w:val="000640E3"/>
    <w:rsid w:val="000710E4"/>
    <w:rsid w:val="0009076C"/>
    <w:rsid w:val="000925DE"/>
    <w:rsid w:val="00094EA5"/>
    <w:rsid w:val="00094ECC"/>
    <w:rsid w:val="00095BF5"/>
    <w:rsid w:val="000A035F"/>
    <w:rsid w:val="000A23FD"/>
    <w:rsid w:val="000C195F"/>
    <w:rsid w:val="000C4661"/>
    <w:rsid w:val="000C67C6"/>
    <w:rsid w:val="000E17E7"/>
    <w:rsid w:val="000E3F2D"/>
    <w:rsid w:val="000E7CC0"/>
    <w:rsid w:val="000F450F"/>
    <w:rsid w:val="000F592E"/>
    <w:rsid w:val="000F757A"/>
    <w:rsid w:val="000F7DD0"/>
    <w:rsid w:val="0010095C"/>
    <w:rsid w:val="001207A8"/>
    <w:rsid w:val="001339DC"/>
    <w:rsid w:val="00135A1C"/>
    <w:rsid w:val="00140761"/>
    <w:rsid w:val="00146700"/>
    <w:rsid w:val="001600AC"/>
    <w:rsid w:val="00161304"/>
    <w:rsid w:val="001668DB"/>
    <w:rsid w:val="0017453E"/>
    <w:rsid w:val="00176E1C"/>
    <w:rsid w:val="0018659F"/>
    <w:rsid w:val="001A6882"/>
    <w:rsid w:val="001B1BB0"/>
    <w:rsid w:val="001B3744"/>
    <w:rsid w:val="001B5565"/>
    <w:rsid w:val="001B6B85"/>
    <w:rsid w:val="001C14C8"/>
    <w:rsid w:val="001C3DE7"/>
    <w:rsid w:val="001D1912"/>
    <w:rsid w:val="001E050C"/>
    <w:rsid w:val="001E27C0"/>
    <w:rsid w:val="001E57F5"/>
    <w:rsid w:val="001F4D77"/>
    <w:rsid w:val="001F7ADA"/>
    <w:rsid w:val="00205B5F"/>
    <w:rsid w:val="00211C17"/>
    <w:rsid w:val="002139B8"/>
    <w:rsid w:val="00224462"/>
    <w:rsid w:val="00226318"/>
    <w:rsid w:val="00226C07"/>
    <w:rsid w:val="00234406"/>
    <w:rsid w:val="002364FE"/>
    <w:rsid w:val="00237EB3"/>
    <w:rsid w:val="00243CAD"/>
    <w:rsid w:val="00246213"/>
    <w:rsid w:val="00253169"/>
    <w:rsid w:val="00256278"/>
    <w:rsid w:val="0026096F"/>
    <w:rsid w:val="00264B25"/>
    <w:rsid w:val="00265CFA"/>
    <w:rsid w:val="002673EF"/>
    <w:rsid w:val="00275A42"/>
    <w:rsid w:val="00283CFB"/>
    <w:rsid w:val="002848DF"/>
    <w:rsid w:val="00285241"/>
    <w:rsid w:val="0029017E"/>
    <w:rsid w:val="00292745"/>
    <w:rsid w:val="0029466E"/>
    <w:rsid w:val="00295C70"/>
    <w:rsid w:val="002A5096"/>
    <w:rsid w:val="002A75B9"/>
    <w:rsid w:val="002B7CEF"/>
    <w:rsid w:val="002C1205"/>
    <w:rsid w:val="002C1B61"/>
    <w:rsid w:val="002C7F7D"/>
    <w:rsid w:val="002D2501"/>
    <w:rsid w:val="002D541B"/>
    <w:rsid w:val="002E60B3"/>
    <w:rsid w:val="002E6D03"/>
    <w:rsid w:val="002E7556"/>
    <w:rsid w:val="00301FBE"/>
    <w:rsid w:val="00302071"/>
    <w:rsid w:val="00304240"/>
    <w:rsid w:val="0031101F"/>
    <w:rsid w:val="00314CF7"/>
    <w:rsid w:val="00316829"/>
    <w:rsid w:val="00320E2A"/>
    <w:rsid w:val="0032748A"/>
    <w:rsid w:val="00344591"/>
    <w:rsid w:val="00346278"/>
    <w:rsid w:val="00346B18"/>
    <w:rsid w:val="00350548"/>
    <w:rsid w:val="00350E2F"/>
    <w:rsid w:val="00351660"/>
    <w:rsid w:val="00355894"/>
    <w:rsid w:val="00355F96"/>
    <w:rsid w:val="00355FD7"/>
    <w:rsid w:val="00361ABE"/>
    <w:rsid w:val="00363944"/>
    <w:rsid w:val="003A0E11"/>
    <w:rsid w:val="003A271E"/>
    <w:rsid w:val="003A35D8"/>
    <w:rsid w:val="003A72ED"/>
    <w:rsid w:val="003B3E36"/>
    <w:rsid w:val="003D3829"/>
    <w:rsid w:val="003E6047"/>
    <w:rsid w:val="003E70BB"/>
    <w:rsid w:val="003F2925"/>
    <w:rsid w:val="003F359B"/>
    <w:rsid w:val="00401A12"/>
    <w:rsid w:val="00404A95"/>
    <w:rsid w:val="004101FE"/>
    <w:rsid w:val="00412224"/>
    <w:rsid w:val="0042096D"/>
    <w:rsid w:val="004217DC"/>
    <w:rsid w:val="0042453F"/>
    <w:rsid w:val="00424ED4"/>
    <w:rsid w:val="00425F32"/>
    <w:rsid w:val="004275A8"/>
    <w:rsid w:val="0042779D"/>
    <w:rsid w:val="004339C7"/>
    <w:rsid w:val="00433D22"/>
    <w:rsid w:val="00444BAC"/>
    <w:rsid w:val="00452093"/>
    <w:rsid w:val="004629B9"/>
    <w:rsid w:val="004711DA"/>
    <w:rsid w:val="00472C64"/>
    <w:rsid w:val="00472FFD"/>
    <w:rsid w:val="00481B98"/>
    <w:rsid w:val="00483328"/>
    <w:rsid w:val="00485239"/>
    <w:rsid w:val="004910EE"/>
    <w:rsid w:val="004B35B3"/>
    <w:rsid w:val="004B4389"/>
    <w:rsid w:val="004B4E03"/>
    <w:rsid w:val="004B529A"/>
    <w:rsid w:val="004B7A6F"/>
    <w:rsid w:val="004C6170"/>
    <w:rsid w:val="004C7060"/>
    <w:rsid w:val="004E0E8F"/>
    <w:rsid w:val="004E2616"/>
    <w:rsid w:val="004F312B"/>
    <w:rsid w:val="0050569E"/>
    <w:rsid w:val="00530140"/>
    <w:rsid w:val="00530B0F"/>
    <w:rsid w:val="00536A1C"/>
    <w:rsid w:val="00540E22"/>
    <w:rsid w:val="005451B2"/>
    <w:rsid w:val="0054573E"/>
    <w:rsid w:val="00561C90"/>
    <w:rsid w:val="005624A5"/>
    <w:rsid w:val="00563079"/>
    <w:rsid w:val="00572811"/>
    <w:rsid w:val="005767C6"/>
    <w:rsid w:val="00581372"/>
    <w:rsid w:val="005904FE"/>
    <w:rsid w:val="00590631"/>
    <w:rsid w:val="00590823"/>
    <w:rsid w:val="00597534"/>
    <w:rsid w:val="005A2D95"/>
    <w:rsid w:val="005A5C14"/>
    <w:rsid w:val="005B05FB"/>
    <w:rsid w:val="005B18C8"/>
    <w:rsid w:val="005B2273"/>
    <w:rsid w:val="005C12FC"/>
    <w:rsid w:val="005C582A"/>
    <w:rsid w:val="005E0597"/>
    <w:rsid w:val="005E789B"/>
    <w:rsid w:val="005F2C19"/>
    <w:rsid w:val="00603945"/>
    <w:rsid w:val="00605356"/>
    <w:rsid w:val="006079F1"/>
    <w:rsid w:val="0061151B"/>
    <w:rsid w:val="00611D9F"/>
    <w:rsid w:val="00631CC3"/>
    <w:rsid w:val="0063719E"/>
    <w:rsid w:val="00654DCF"/>
    <w:rsid w:val="006569FD"/>
    <w:rsid w:val="006670D0"/>
    <w:rsid w:val="00670CD1"/>
    <w:rsid w:val="00677C9F"/>
    <w:rsid w:val="006912AC"/>
    <w:rsid w:val="006950C6"/>
    <w:rsid w:val="00695A0E"/>
    <w:rsid w:val="006A30BB"/>
    <w:rsid w:val="006A4EE4"/>
    <w:rsid w:val="006A51BC"/>
    <w:rsid w:val="006B2D1B"/>
    <w:rsid w:val="006C103D"/>
    <w:rsid w:val="006C4B8F"/>
    <w:rsid w:val="006D2E2A"/>
    <w:rsid w:val="006E147F"/>
    <w:rsid w:val="006E1BBA"/>
    <w:rsid w:val="006E5AEB"/>
    <w:rsid w:val="006E60C2"/>
    <w:rsid w:val="006F50B5"/>
    <w:rsid w:val="006F6277"/>
    <w:rsid w:val="007125C5"/>
    <w:rsid w:val="007158B9"/>
    <w:rsid w:val="00726AC3"/>
    <w:rsid w:val="0074005A"/>
    <w:rsid w:val="00742C52"/>
    <w:rsid w:val="00742CB2"/>
    <w:rsid w:val="0074678B"/>
    <w:rsid w:val="00753F44"/>
    <w:rsid w:val="007547AB"/>
    <w:rsid w:val="0076273E"/>
    <w:rsid w:val="00770D73"/>
    <w:rsid w:val="0077513A"/>
    <w:rsid w:val="007765F5"/>
    <w:rsid w:val="007810A6"/>
    <w:rsid w:val="00785628"/>
    <w:rsid w:val="00790DBB"/>
    <w:rsid w:val="007974EC"/>
    <w:rsid w:val="007A0575"/>
    <w:rsid w:val="007A38EF"/>
    <w:rsid w:val="007B051C"/>
    <w:rsid w:val="007B374A"/>
    <w:rsid w:val="007C0618"/>
    <w:rsid w:val="007C4045"/>
    <w:rsid w:val="007C7C89"/>
    <w:rsid w:val="007D0112"/>
    <w:rsid w:val="007D2653"/>
    <w:rsid w:val="007D31C9"/>
    <w:rsid w:val="007D6DD2"/>
    <w:rsid w:val="007F3E4B"/>
    <w:rsid w:val="007F7FC1"/>
    <w:rsid w:val="00804BFE"/>
    <w:rsid w:val="00810C05"/>
    <w:rsid w:val="00811E92"/>
    <w:rsid w:val="008128FC"/>
    <w:rsid w:val="00817467"/>
    <w:rsid w:val="0082284B"/>
    <w:rsid w:val="008331C6"/>
    <w:rsid w:val="00834195"/>
    <w:rsid w:val="0083608B"/>
    <w:rsid w:val="0084146B"/>
    <w:rsid w:val="00844C80"/>
    <w:rsid w:val="008455A8"/>
    <w:rsid w:val="008507CA"/>
    <w:rsid w:val="0085484B"/>
    <w:rsid w:val="008564FE"/>
    <w:rsid w:val="00861B46"/>
    <w:rsid w:val="00861DC4"/>
    <w:rsid w:val="008668FE"/>
    <w:rsid w:val="008672B4"/>
    <w:rsid w:val="00870D59"/>
    <w:rsid w:val="00873066"/>
    <w:rsid w:val="0088179D"/>
    <w:rsid w:val="00884798"/>
    <w:rsid w:val="00890FDB"/>
    <w:rsid w:val="00891113"/>
    <w:rsid w:val="008972D8"/>
    <w:rsid w:val="00897DCA"/>
    <w:rsid w:val="008A7E7C"/>
    <w:rsid w:val="008C249D"/>
    <w:rsid w:val="008D4775"/>
    <w:rsid w:val="008D4B79"/>
    <w:rsid w:val="008E451B"/>
    <w:rsid w:val="008E4F1C"/>
    <w:rsid w:val="008E736D"/>
    <w:rsid w:val="00901EBF"/>
    <w:rsid w:val="00913F3C"/>
    <w:rsid w:val="00916F7B"/>
    <w:rsid w:val="00917BC6"/>
    <w:rsid w:val="0092746A"/>
    <w:rsid w:val="00927675"/>
    <w:rsid w:val="009308B9"/>
    <w:rsid w:val="00953FD8"/>
    <w:rsid w:val="0096416B"/>
    <w:rsid w:val="00966558"/>
    <w:rsid w:val="0097247A"/>
    <w:rsid w:val="009730D5"/>
    <w:rsid w:val="00977B85"/>
    <w:rsid w:val="00980131"/>
    <w:rsid w:val="00984C96"/>
    <w:rsid w:val="00986D06"/>
    <w:rsid w:val="00991DBD"/>
    <w:rsid w:val="009932D1"/>
    <w:rsid w:val="009A1334"/>
    <w:rsid w:val="009B3AC0"/>
    <w:rsid w:val="009B5EE7"/>
    <w:rsid w:val="009C22AC"/>
    <w:rsid w:val="009E0D8B"/>
    <w:rsid w:val="009E456B"/>
    <w:rsid w:val="00A045FD"/>
    <w:rsid w:val="00A170D3"/>
    <w:rsid w:val="00A20E5F"/>
    <w:rsid w:val="00A24FC9"/>
    <w:rsid w:val="00A3314B"/>
    <w:rsid w:val="00A35EBD"/>
    <w:rsid w:val="00A40208"/>
    <w:rsid w:val="00A46B71"/>
    <w:rsid w:val="00A50C69"/>
    <w:rsid w:val="00A52AEE"/>
    <w:rsid w:val="00A553AA"/>
    <w:rsid w:val="00A613F6"/>
    <w:rsid w:val="00A62030"/>
    <w:rsid w:val="00A71264"/>
    <w:rsid w:val="00A738B5"/>
    <w:rsid w:val="00A7527A"/>
    <w:rsid w:val="00A76E2B"/>
    <w:rsid w:val="00A77061"/>
    <w:rsid w:val="00A82600"/>
    <w:rsid w:val="00A82B71"/>
    <w:rsid w:val="00A858FA"/>
    <w:rsid w:val="00A90C4C"/>
    <w:rsid w:val="00AA639D"/>
    <w:rsid w:val="00AC1425"/>
    <w:rsid w:val="00AC3128"/>
    <w:rsid w:val="00AD12C0"/>
    <w:rsid w:val="00AD4193"/>
    <w:rsid w:val="00AD56C7"/>
    <w:rsid w:val="00AE01B7"/>
    <w:rsid w:val="00AE34FE"/>
    <w:rsid w:val="00AE457C"/>
    <w:rsid w:val="00AF4FCF"/>
    <w:rsid w:val="00AF7DBD"/>
    <w:rsid w:val="00B0599E"/>
    <w:rsid w:val="00B22D17"/>
    <w:rsid w:val="00B249C9"/>
    <w:rsid w:val="00B27112"/>
    <w:rsid w:val="00B3087C"/>
    <w:rsid w:val="00B315C2"/>
    <w:rsid w:val="00B31FFA"/>
    <w:rsid w:val="00B4003D"/>
    <w:rsid w:val="00B43700"/>
    <w:rsid w:val="00B45173"/>
    <w:rsid w:val="00B45BBE"/>
    <w:rsid w:val="00B46C99"/>
    <w:rsid w:val="00B47A2A"/>
    <w:rsid w:val="00B5341E"/>
    <w:rsid w:val="00B54ABF"/>
    <w:rsid w:val="00B608EB"/>
    <w:rsid w:val="00B63A29"/>
    <w:rsid w:val="00B63ECE"/>
    <w:rsid w:val="00B74E3E"/>
    <w:rsid w:val="00B760C7"/>
    <w:rsid w:val="00B801FC"/>
    <w:rsid w:val="00B93AB3"/>
    <w:rsid w:val="00BA27FE"/>
    <w:rsid w:val="00BB0C35"/>
    <w:rsid w:val="00BB376A"/>
    <w:rsid w:val="00BB5EB8"/>
    <w:rsid w:val="00BB6AD7"/>
    <w:rsid w:val="00BD6235"/>
    <w:rsid w:val="00BE1D4D"/>
    <w:rsid w:val="00BE3C2D"/>
    <w:rsid w:val="00BE42C3"/>
    <w:rsid w:val="00BF009C"/>
    <w:rsid w:val="00BF603F"/>
    <w:rsid w:val="00C011D3"/>
    <w:rsid w:val="00C0161F"/>
    <w:rsid w:val="00C122B6"/>
    <w:rsid w:val="00C14A80"/>
    <w:rsid w:val="00C153CD"/>
    <w:rsid w:val="00C22068"/>
    <w:rsid w:val="00C223D7"/>
    <w:rsid w:val="00C22A4E"/>
    <w:rsid w:val="00C22F0A"/>
    <w:rsid w:val="00C417BB"/>
    <w:rsid w:val="00C425A6"/>
    <w:rsid w:val="00C43302"/>
    <w:rsid w:val="00C54625"/>
    <w:rsid w:val="00C564C3"/>
    <w:rsid w:val="00C577F0"/>
    <w:rsid w:val="00C62BAB"/>
    <w:rsid w:val="00C62EF1"/>
    <w:rsid w:val="00C72F2C"/>
    <w:rsid w:val="00C86A3E"/>
    <w:rsid w:val="00C87A08"/>
    <w:rsid w:val="00CA33C5"/>
    <w:rsid w:val="00CA5E8F"/>
    <w:rsid w:val="00CA7239"/>
    <w:rsid w:val="00CB4817"/>
    <w:rsid w:val="00CB4EC0"/>
    <w:rsid w:val="00CB54FC"/>
    <w:rsid w:val="00CC2799"/>
    <w:rsid w:val="00CC40A9"/>
    <w:rsid w:val="00CC42AC"/>
    <w:rsid w:val="00CD373B"/>
    <w:rsid w:val="00CE0033"/>
    <w:rsid w:val="00CE3445"/>
    <w:rsid w:val="00CF3C52"/>
    <w:rsid w:val="00CF4591"/>
    <w:rsid w:val="00D01760"/>
    <w:rsid w:val="00D020DB"/>
    <w:rsid w:val="00D21D06"/>
    <w:rsid w:val="00D23C38"/>
    <w:rsid w:val="00D339C2"/>
    <w:rsid w:val="00D37AF7"/>
    <w:rsid w:val="00D432B6"/>
    <w:rsid w:val="00D45779"/>
    <w:rsid w:val="00D46942"/>
    <w:rsid w:val="00D531D4"/>
    <w:rsid w:val="00D55AFD"/>
    <w:rsid w:val="00D562A0"/>
    <w:rsid w:val="00D56EA0"/>
    <w:rsid w:val="00D604F1"/>
    <w:rsid w:val="00D621B7"/>
    <w:rsid w:val="00D624D6"/>
    <w:rsid w:val="00D64A6F"/>
    <w:rsid w:val="00D661FC"/>
    <w:rsid w:val="00D6668C"/>
    <w:rsid w:val="00D731A6"/>
    <w:rsid w:val="00D73AE0"/>
    <w:rsid w:val="00D73C7F"/>
    <w:rsid w:val="00D87D4A"/>
    <w:rsid w:val="00D92D47"/>
    <w:rsid w:val="00DA3EBA"/>
    <w:rsid w:val="00DA47A2"/>
    <w:rsid w:val="00DB644A"/>
    <w:rsid w:val="00DC127A"/>
    <w:rsid w:val="00DD1FD4"/>
    <w:rsid w:val="00DD3E97"/>
    <w:rsid w:val="00DD649F"/>
    <w:rsid w:val="00DD7C38"/>
    <w:rsid w:val="00DE2D10"/>
    <w:rsid w:val="00DE64F6"/>
    <w:rsid w:val="00DF2486"/>
    <w:rsid w:val="00DF52F7"/>
    <w:rsid w:val="00DF64FB"/>
    <w:rsid w:val="00E01803"/>
    <w:rsid w:val="00E11FF6"/>
    <w:rsid w:val="00E12A06"/>
    <w:rsid w:val="00E14594"/>
    <w:rsid w:val="00E15FF2"/>
    <w:rsid w:val="00E25E67"/>
    <w:rsid w:val="00E26121"/>
    <w:rsid w:val="00E33FEE"/>
    <w:rsid w:val="00E37F92"/>
    <w:rsid w:val="00E416F5"/>
    <w:rsid w:val="00E43EC9"/>
    <w:rsid w:val="00E53F54"/>
    <w:rsid w:val="00E573BA"/>
    <w:rsid w:val="00E5756C"/>
    <w:rsid w:val="00E60238"/>
    <w:rsid w:val="00E61CF4"/>
    <w:rsid w:val="00E63ACF"/>
    <w:rsid w:val="00E65B8B"/>
    <w:rsid w:val="00E818F7"/>
    <w:rsid w:val="00E93D62"/>
    <w:rsid w:val="00E95C5E"/>
    <w:rsid w:val="00E97D84"/>
    <w:rsid w:val="00EA1992"/>
    <w:rsid w:val="00EB2C95"/>
    <w:rsid w:val="00EC20DB"/>
    <w:rsid w:val="00ED0397"/>
    <w:rsid w:val="00EE1C47"/>
    <w:rsid w:val="00EE4E97"/>
    <w:rsid w:val="00EE5436"/>
    <w:rsid w:val="00EE7114"/>
    <w:rsid w:val="00EF206F"/>
    <w:rsid w:val="00EF4094"/>
    <w:rsid w:val="00EF45FD"/>
    <w:rsid w:val="00EF5A4F"/>
    <w:rsid w:val="00F011DE"/>
    <w:rsid w:val="00F06751"/>
    <w:rsid w:val="00F0744A"/>
    <w:rsid w:val="00F171F6"/>
    <w:rsid w:val="00F233CA"/>
    <w:rsid w:val="00F233E1"/>
    <w:rsid w:val="00F340E0"/>
    <w:rsid w:val="00F34A62"/>
    <w:rsid w:val="00F41358"/>
    <w:rsid w:val="00F45296"/>
    <w:rsid w:val="00F533F3"/>
    <w:rsid w:val="00F66359"/>
    <w:rsid w:val="00F67064"/>
    <w:rsid w:val="00F71550"/>
    <w:rsid w:val="00F730A4"/>
    <w:rsid w:val="00F735C3"/>
    <w:rsid w:val="00F83FA5"/>
    <w:rsid w:val="00F92ED7"/>
    <w:rsid w:val="00FA060C"/>
    <w:rsid w:val="00FA0E4D"/>
    <w:rsid w:val="00FB0B82"/>
    <w:rsid w:val="00FB1080"/>
    <w:rsid w:val="00FB791B"/>
    <w:rsid w:val="00FC1388"/>
    <w:rsid w:val="00FC27F3"/>
    <w:rsid w:val="00FE3ADA"/>
    <w:rsid w:val="00FE4138"/>
    <w:rsid w:val="00FF22F4"/>
    <w:rsid w:val="00FF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FE52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5FF2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8479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5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E8F"/>
  </w:style>
  <w:style w:type="paragraph" w:styleId="Footer">
    <w:name w:val="footer"/>
    <w:basedOn w:val="Normal"/>
    <w:link w:val="FooterChar"/>
    <w:uiPriority w:val="99"/>
    <w:unhideWhenUsed/>
    <w:rsid w:val="00CA5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E8F"/>
  </w:style>
  <w:style w:type="character" w:styleId="CommentReference">
    <w:name w:val="annotation reference"/>
    <w:basedOn w:val="DefaultParagraphFont"/>
    <w:uiPriority w:val="99"/>
    <w:semiHidden/>
    <w:unhideWhenUsed/>
    <w:rsid w:val="00C0161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C0161F"/>
  </w:style>
  <w:style w:type="character" w:customStyle="1" w:styleId="CommentTextChar">
    <w:name w:val="Comment Text Char"/>
    <w:basedOn w:val="DefaultParagraphFont"/>
    <w:link w:val="CommentText"/>
    <w:uiPriority w:val="99"/>
    <w:rsid w:val="00C0161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6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61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61F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1F"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46942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26318"/>
  </w:style>
  <w:style w:type="paragraph" w:styleId="Revision">
    <w:name w:val="Revision"/>
    <w:hidden/>
    <w:uiPriority w:val="99"/>
    <w:semiHidden/>
    <w:rsid w:val="00355F96"/>
    <w:pPr>
      <w:spacing w:after="0" w:line="240" w:lineRule="auto"/>
    </w:pPr>
  </w:style>
  <w:style w:type="paragraph" w:styleId="PlainText">
    <w:name w:val="Plain Text"/>
    <w:basedOn w:val="Normal"/>
    <w:link w:val="PlainTextChar"/>
    <w:semiHidden/>
    <w:unhideWhenUsed/>
    <w:rsid w:val="00785628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semiHidden/>
    <w:rsid w:val="00785628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styleId="Emphasis">
    <w:name w:val="Emphasis"/>
    <w:qFormat/>
    <w:rsid w:val="00E37F92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5FF2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8479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5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E8F"/>
  </w:style>
  <w:style w:type="paragraph" w:styleId="Footer">
    <w:name w:val="footer"/>
    <w:basedOn w:val="Normal"/>
    <w:link w:val="FooterChar"/>
    <w:uiPriority w:val="99"/>
    <w:unhideWhenUsed/>
    <w:rsid w:val="00CA5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E8F"/>
  </w:style>
  <w:style w:type="character" w:styleId="CommentReference">
    <w:name w:val="annotation reference"/>
    <w:basedOn w:val="DefaultParagraphFont"/>
    <w:uiPriority w:val="99"/>
    <w:semiHidden/>
    <w:unhideWhenUsed/>
    <w:rsid w:val="00C0161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C0161F"/>
  </w:style>
  <w:style w:type="character" w:customStyle="1" w:styleId="CommentTextChar">
    <w:name w:val="Comment Text Char"/>
    <w:basedOn w:val="DefaultParagraphFont"/>
    <w:link w:val="CommentText"/>
    <w:uiPriority w:val="99"/>
    <w:rsid w:val="00C0161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6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61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61F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1F"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46942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26318"/>
  </w:style>
  <w:style w:type="paragraph" w:styleId="Revision">
    <w:name w:val="Revision"/>
    <w:hidden/>
    <w:uiPriority w:val="99"/>
    <w:semiHidden/>
    <w:rsid w:val="00355F96"/>
    <w:pPr>
      <w:spacing w:after="0" w:line="240" w:lineRule="auto"/>
    </w:pPr>
  </w:style>
  <w:style w:type="paragraph" w:styleId="PlainText">
    <w:name w:val="Plain Text"/>
    <w:basedOn w:val="Normal"/>
    <w:link w:val="PlainTextChar"/>
    <w:semiHidden/>
    <w:unhideWhenUsed/>
    <w:rsid w:val="00785628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semiHidden/>
    <w:rsid w:val="00785628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styleId="Emphasis">
    <w:name w:val="Emphasis"/>
    <w:qFormat/>
    <w:rsid w:val="00E37F92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2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3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9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reativecommons.org/licenses/by-nc/4.0/" TargetMode="External"/><Relationship Id="rId20" Type="http://schemas.microsoft.com/office/2011/relationships/people" Target="people.xml"/><Relationship Id="rId21" Type="http://schemas.microsoft.com/office/2011/relationships/commentsExtended" Target="commentsExtended.xml"/><Relationship Id="rId10" Type="http://schemas.openxmlformats.org/officeDocument/2006/relationships/image" Target="media/image1.tif"/><Relationship Id="rId11" Type="http://schemas.openxmlformats.org/officeDocument/2006/relationships/image" Target="media/image2.tif"/><Relationship Id="rId12" Type="http://schemas.openxmlformats.org/officeDocument/2006/relationships/image" Target="media/image3.tif"/><Relationship Id="rId13" Type="http://schemas.openxmlformats.org/officeDocument/2006/relationships/image" Target="media/image4.tif"/><Relationship Id="rId14" Type="http://schemas.openxmlformats.org/officeDocument/2006/relationships/image" Target="media/image5.tif"/><Relationship Id="rId15" Type="http://schemas.openxmlformats.org/officeDocument/2006/relationships/image" Target="media/image6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87AFC-BEB5-1643-8520-D6DCC66A7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3781</Words>
  <Characters>21553</Characters>
  <Application>Microsoft Macintosh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Gama</dc:creator>
  <cp:keywords/>
  <dc:description/>
  <cp:lastModifiedBy>Na Ma</cp:lastModifiedBy>
  <cp:revision>2</cp:revision>
  <dcterms:created xsi:type="dcterms:W3CDTF">2017-06-19T22:02:00Z</dcterms:created>
  <dcterms:modified xsi:type="dcterms:W3CDTF">2017-06-19T22:02:00Z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ivogama20@hotmail.com@www.mendeley.com</vt:lpwstr>
  </property>
  <property fmtid="{D5CDD505-2E9C-101B-9397-08002B2CF9AE}" pid="4" name="Mendeley Citation Style_1">
    <vt:lpwstr>http://www.zotero.org/styles/american-medical-association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