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CE1CB4" w:rsidRPr="00CD5EC8" w:rsidRDefault="00CD5EC8">
            <w:pPr>
              <w:spacing w:line="360" w:lineRule="auto"/>
              <w:rPr>
                <w:rFonts w:ascii="Book Antiqua" w:hAnsi="Book Antiqua"/>
                <w:bCs/>
                <w:color w:val="000000"/>
                <w:sz w:val="24"/>
                <w:szCs w:val="24"/>
              </w:rPr>
            </w:pPr>
            <w:r w:rsidRPr="00CD5EC8">
              <w:rPr>
                <w:rFonts w:ascii="Book Antiqua" w:hAnsi="Book Antiqua"/>
                <w:bCs/>
                <w:color w:val="000000"/>
                <w:sz w:val="24"/>
                <w:szCs w:val="24"/>
              </w:rPr>
              <w:t xml:space="preserve">Introduction of laparoscopic gastrectomy for gastric cancer in a Western tertiary referral </w:t>
            </w:r>
            <w:proofErr w:type="spellStart"/>
            <w:r w:rsidRPr="00CD5EC8">
              <w:rPr>
                <w:rFonts w:ascii="Book Antiqua" w:hAnsi="Book Antiqua"/>
                <w:bCs/>
                <w:color w:val="000000"/>
                <w:sz w:val="24"/>
                <w:szCs w:val="24"/>
              </w:rPr>
              <w:t>centre</w:t>
            </w:r>
            <w:proofErr w:type="spellEnd"/>
            <w:r w:rsidRPr="00CD5EC8">
              <w:rPr>
                <w:rFonts w:ascii="Book Antiqua" w:hAnsi="Book Antiqua"/>
                <w:bCs/>
                <w:color w:val="000000"/>
                <w:sz w:val="24"/>
                <w:szCs w:val="24"/>
              </w:rPr>
              <w:t>: A prospective cost analysis during the learning curve</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CE1CB4" w:rsidRPr="00CD5EC8" w:rsidRDefault="00CD5EC8">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sidRPr="00CD5EC8">
              <w:rPr>
                <w:rFonts w:ascii="Book Antiqua" w:hAnsi="Book Antiqua" w:cs="Book Antiqua"/>
                <w:color w:val="000000"/>
                <w:sz w:val="24"/>
                <w:szCs w:val="24"/>
              </w:rPr>
              <w:t>Juul</w:t>
            </w:r>
            <w:proofErr w:type="spellEnd"/>
            <w:r w:rsidRPr="00CD5EC8">
              <w:rPr>
                <w:rFonts w:ascii="Book Antiqua" w:hAnsi="Book Antiqua" w:cs="Book Antiqua"/>
                <w:color w:val="000000"/>
                <w:sz w:val="24"/>
                <w:szCs w:val="24"/>
              </w:rPr>
              <w:t xml:space="preserve"> J </w:t>
            </w:r>
            <w:proofErr w:type="spellStart"/>
            <w:r w:rsidRPr="00CD5EC8">
              <w:rPr>
                <w:rFonts w:ascii="Book Antiqua" w:hAnsi="Book Antiqua" w:cs="Book Antiqua"/>
                <w:color w:val="000000"/>
                <w:sz w:val="24"/>
                <w:szCs w:val="24"/>
              </w:rPr>
              <w:t>Tegels</w:t>
            </w:r>
            <w:proofErr w:type="spellEnd"/>
            <w:r w:rsidRPr="00CD5EC8">
              <w:rPr>
                <w:rFonts w:ascii="Book Antiqua" w:hAnsi="Book Antiqua" w:cs="Book Antiqua"/>
                <w:color w:val="000000"/>
                <w:sz w:val="24"/>
                <w:szCs w:val="24"/>
              </w:rPr>
              <w:t xml:space="preserve">, Charlotte E Silvius, Frederique E </w:t>
            </w:r>
            <w:proofErr w:type="spellStart"/>
            <w:r w:rsidRPr="00CD5EC8">
              <w:rPr>
                <w:rFonts w:ascii="Book Antiqua" w:hAnsi="Book Antiqua" w:cs="Book Antiqua"/>
                <w:color w:val="000000"/>
                <w:sz w:val="24"/>
                <w:szCs w:val="24"/>
              </w:rPr>
              <w:t>Spauwen</w:t>
            </w:r>
            <w:proofErr w:type="spellEnd"/>
            <w:r w:rsidRPr="00CD5EC8">
              <w:rPr>
                <w:rFonts w:ascii="Book Antiqua" w:hAnsi="Book Antiqua" w:cs="Book Antiqua"/>
                <w:color w:val="000000"/>
                <w:sz w:val="24"/>
                <w:szCs w:val="24"/>
              </w:rPr>
              <w:t xml:space="preserve">, Karel W </w:t>
            </w:r>
            <w:proofErr w:type="spellStart"/>
            <w:r w:rsidRPr="00CD5EC8">
              <w:rPr>
                <w:rFonts w:ascii="Book Antiqua" w:hAnsi="Book Antiqua" w:cs="Book Antiqua"/>
                <w:color w:val="000000"/>
                <w:sz w:val="24"/>
                <w:szCs w:val="24"/>
              </w:rPr>
              <w:t>Hulsewé</w:t>
            </w:r>
            <w:proofErr w:type="spellEnd"/>
            <w:r w:rsidRPr="00CD5EC8">
              <w:rPr>
                <w:rFonts w:ascii="Book Antiqua" w:hAnsi="Book Antiqua" w:cs="Book Antiqua"/>
                <w:color w:val="000000"/>
                <w:sz w:val="24"/>
                <w:szCs w:val="24"/>
              </w:rPr>
              <w:t xml:space="preserve">, Anton G </w:t>
            </w:r>
            <w:proofErr w:type="spellStart"/>
            <w:r w:rsidRPr="00CD5EC8">
              <w:rPr>
                <w:rFonts w:ascii="Book Antiqua" w:hAnsi="Book Antiqua" w:cs="Book Antiqua"/>
                <w:color w:val="000000"/>
                <w:sz w:val="24"/>
                <w:szCs w:val="24"/>
              </w:rPr>
              <w:t>Hoofwijk</w:t>
            </w:r>
            <w:proofErr w:type="spellEnd"/>
            <w:r w:rsidRPr="00CD5EC8">
              <w:rPr>
                <w:rFonts w:ascii="Book Antiqua" w:hAnsi="Book Antiqua" w:cs="Book Antiqua"/>
                <w:color w:val="000000"/>
                <w:sz w:val="24"/>
                <w:szCs w:val="24"/>
              </w:rPr>
              <w:t xml:space="preserve">, Jan H </w:t>
            </w:r>
            <w:proofErr w:type="spellStart"/>
            <w:r w:rsidRPr="00CD5EC8">
              <w:rPr>
                <w:rFonts w:ascii="Book Antiqua" w:hAnsi="Book Antiqua" w:cs="Book Antiqua"/>
                <w:color w:val="000000"/>
                <w:sz w:val="24"/>
                <w:szCs w:val="24"/>
              </w:rPr>
              <w:t>Stoot</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CE1CB4" w:rsidRPr="00CD5EC8" w:rsidRDefault="00CD5EC8">
            <w:pPr>
              <w:pStyle w:val="a9"/>
              <w:spacing w:line="360" w:lineRule="auto"/>
              <w:rPr>
                <w:rFonts w:ascii="Book Antiqua" w:hAnsi="Book Antiqua"/>
                <w:sz w:val="24"/>
                <w:szCs w:val="24"/>
              </w:rPr>
            </w:pPr>
            <w:proofErr w:type="spellStart"/>
            <w:r w:rsidRPr="00CD5EC8">
              <w:rPr>
                <w:rFonts w:ascii="Book Antiqua" w:hAnsi="Book Antiqua"/>
                <w:sz w:val="24"/>
                <w:szCs w:val="24"/>
              </w:rPr>
              <w:t>Tegels</w:t>
            </w:r>
            <w:proofErr w:type="spellEnd"/>
            <w:r w:rsidRPr="00CD5EC8">
              <w:rPr>
                <w:rFonts w:ascii="Book Antiqua" w:hAnsi="Book Antiqua"/>
                <w:sz w:val="24"/>
                <w:szCs w:val="24"/>
              </w:rPr>
              <w:t xml:space="preserve"> JJ, Silvius CE, </w:t>
            </w:r>
            <w:proofErr w:type="spellStart"/>
            <w:r w:rsidRPr="00CD5EC8">
              <w:rPr>
                <w:rFonts w:ascii="Book Antiqua" w:hAnsi="Book Antiqua"/>
                <w:sz w:val="24"/>
                <w:szCs w:val="24"/>
              </w:rPr>
              <w:t>Spauwen</w:t>
            </w:r>
            <w:proofErr w:type="spellEnd"/>
            <w:r w:rsidRPr="00CD5EC8">
              <w:rPr>
                <w:rFonts w:ascii="Book Antiqua" w:hAnsi="Book Antiqua"/>
                <w:sz w:val="24"/>
                <w:szCs w:val="24"/>
              </w:rPr>
              <w:t xml:space="preserve"> FE, </w:t>
            </w:r>
            <w:proofErr w:type="spellStart"/>
            <w:r w:rsidRPr="00CD5EC8">
              <w:rPr>
                <w:rFonts w:ascii="Book Antiqua" w:hAnsi="Book Antiqua"/>
                <w:sz w:val="24"/>
                <w:szCs w:val="24"/>
              </w:rPr>
              <w:t>Hulsewé</w:t>
            </w:r>
            <w:proofErr w:type="spellEnd"/>
            <w:r w:rsidRPr="00CD5EC8">
              <w:rPr>
                <w:rFonts w:ascii="Book Antiqua" w:hAnsi="Book Antiqua"/>
                <w:sz w:val="24"/>
                <w:szCs w:val="24"/>
              </w:rPr>
              <w:t xml:space="preserve"> KW, </w:t>
            </w:r>
            <w:proofErr w:type="spellStart"/>
            <w:r w:rsidRPr="00CD5EC8">
              <w:rPr>
                <w:rFonts w:ascii="Book Antiqua" w:hAnsi="Book Antiqua"/>
                <w:sz w:val="24"/>
                <w:szCs w:val="24"/>
              </w:rPr>
              <w:t>Hoofwijk</w:t>
            </w:r>
            <w:proofErr w:type="spellEnd"/>
            <w:r w:rsidRPr="00CD5EC8">
              <w:rPr>
                <w:rFonts w:ascii="Book Antiqua" w:hAnsi="Book Antiqua"/>
                <w:sz w:val="24"/>
                <w:szCs w:val="24"/>
              </w:rPr>
              <w:t xml:space="preserve"> AG, </w:t>
            </w:r>
            <w:proofErr w:type="spellStart"/>
            <w:r w:rsidRPr="00CD5EC8">
              <w:rPr>
                <w:rFonts w:ascii="Book Antiqua" w:hAnsi="Book Antiqua"/>
                <w:sz w:val="24"/>
                <w:szCs w:val="24"/>
              </w:rPr>
              <w:t>Stoot</w:t>
            </w:r>
            <w:proofErr w:type="spellEnd"/>
            <w:r w:rsidRPr="00CD5EC8">
              <w:rPr>
                <w:rFonts w:ascii="Book Antiqua" w:hAnsi="Book Antiqua"/>
                <w:sz w:val="24"/>
                <w:szCs w:val="24"/>
              </w:rPr>
              <w:t xml:space="preserve"> JH. Introduction of laparoscopic gastrectomy for gastric cancer in a Western tertiary referral </w:t>
            </w:r>
            <w:proofErr w:type="spellStart"/>
            <w:r w:rsidRPr="00CD5EC8">
              <w:rPr>
                <w:rFonts w:ascii="Book Antiqua" w:hAnsi="Book Antiqua"/>
                <w:sz w:val="24"/>
                <w:szCs w:val="24"/>
              </w:rPr>
              <w:t>centre</w:t>
            </w:r>
            <w:proofErr w:type="spellEnd"/>
            <w:r w:rsidRPr="00CD5EC8">
              <w:rPr>
                <w:rFonts w:ascii="Book Antiqua" w:hAnsi="Book Antiqua"/>
                <w:sz w:val="24"/>
                <w:szCs w:val="24"/>
              </w:rPr>
              <w:t xml:space="preserve">: A prospective cost analysis during the learning curve. </w:t>
            </w:r>
            <w:r w:rsidRPr="00CD5EC8">
              <w:rPr>
                <w:rFonts w:ascii="Book Antiqua" w:hAnsi="Book Antiqua"/>
                <w:i/>
                <w:iCs/>
                <w:sz w:val="24"/>
                <w:szCs w:val="24"/>
              </w:rPr>
              <w:t xml:space="preserve">World J </w:t>
            </w:r>
            <w:proofErr w:type="spellStart"/>
            <w:r w:rsidRPr="00CD5EC8">
              <w:rPr>
                <w:rFonts w:ascii="Book Antiqua" w:hAnsi="Book Antiqua"/>
                <w:i/>
                <w:iCs/>
                <w:sz w:val="24"/>
                <w:szCs w:val="24"/>
              </w:rPr>
              <w:t>Gastrointest</w:t>
            </w:r>
            <w:proofErr w:type="spellEnd"/>
            <w:r w:rsidRPr="00CD5EC8">
              <w:rPr>
                <w:rFonts w:ascii="Book Antiqua" w:hAnsi="Book Antiqua"/>
                <w:i/>
                <w:iCs/>
                <w:sz w:val="24"/>
                <w:szCs w:val="24"/>
              </w:rPr>
              <w:t xml:space="preserve"> </w:t>
            </w:r>
            <w:proofErr w:type="spellStart"/>
            <w:r w:rsidRPr="00CD5EC8">
              <w:rPr>
                <w:rFonts w:ascii="Book Antiqua" w:hAnsi="Book Antiqua"/>
                <w:i/>
                <w:iCs/>
                <w:sz w:val="24"/>
                <w:szCs w:val="24"/>
              </w:rPr>
              <w:t>Oncol</w:t>
            </w:r>
            <w:proofErr w:type="spellEnd"/>
            <w:r w:rsidRPr="00CD5EC8">
              <w:rPr>
                <w:rFonts w:ascii="Book Antiqua" w:hAnsi="Book Antiqua"/>
                <w:sz w:val="24"/>
                <w:szCs w:val="24"/>
              </w:rPr>
              <w:t xml:space="preserve"> 2017; 9(5): 228-234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D5EC8" w:rsidRDefault="00CD5EC8" w:rsidP="003577BA">
            <w:pPr>
              <w:pStyle w:val="a8"/>
              <w:spacing w:line="360" w:lineRule="auto"/>
              <w:rPr>
                <w:rFonts w:ascii="Book Antiqua" w:hAnsi="Book Antiqua"/>
                <w:b w:val="0"/>
                <w:sz w:val="24"/>
                <w:szCs w:val="24"/>
                <w:lang w:val="en-US"/>
              </w:rPr>
            </w:pPr>
            <w:r w:rsidRPr="00CD5EC8">
              <w:rPr>
                <w:rFonts w:ascii="Book Antiqua" w:hAnsi="Book Antiqua"/>
                <w:b w:val="0"/>
                <w:sz w:val="24"/>
                <w:szCs w:val="24"/>
                <w:lang w:val="en-US"/>
              </w:rPr>
              <w:t>http://www.wjgnet.com/1948-5204/full/v9/i5/228.htm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CD5EC8" w:rsidRDefault="00CD5EC8" w:rsidP="003577BA">
            <w:pPr>
              <w:pStyle w:val="a8"/>
              <w:spacing w:line="360" w:lineRule="auto"/>
              <w:rPr>
                <w:rFonts w:ascii="Book Antiqua" w:hAnsi="Book Antiqua"/>
                <w:b w:val="0"/>
                <w:sz w:val="24"/>
                <w:szCs w:val="24"/>
                <w:lang w:val="en-US"/>
              </w:rPr>
            </w:pPr>
            <w:r w:rsidRPr="00CD5EC8">
              <w:rPr>
                <w:rFonts w:ascii="Book Antiqua" w:hAnsi="Book Antiqua"/>
                <w:b w:val="0"/>
                <w:sz w:val="24"/>
                <w:szCs w:val="24"/>
                <w:lang w:val="en-US"/>
              </w:rPr>
              <w:t>http://dx.doi.org/10.4251/wjgo.v9.i5.228</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CE1CB4" w:rsidRDefault="00E45C1B">
            <w:pPr>
              <w:pStyle w:val="aa"/>
              <w:spacing w:line="360" w:lineRule="auto"/>
              <w:rPr>
                <w:rFonts w:ascii="Book Antiqua" w:hAnsi="Book Antiqua"/>
                <w:color w:val="000000"/>
                <w:sz w:val="24"/>
                <w:szCs w:val="24"/>
                <w:lang w:val="zh-CN"/>
              </w:rPr>
            </w:pPr>
            <w:r w:rsidRPr="00CD5EC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CD5EC8" w:rsidRPr="00CD5EC8" w:rsidRDefault="00CD5EC8">
            <w:pPr>
              <w:pStyle w:val="E-1"/>
              <w:spacing w:line="360" w:lineRule="auto"/>
              <w:rPr>
                <w:rFonts w:ascii="Book Antiqua" w:hAnsi="Book Antiqua"/>
                <w:bCs/>
                <w:sz w:val="24"/>
                <w:szCs w:val="24"/>
              </w:rPr>
            </w:pPr>
            <w:r w:rsidRPr="00CD5EC8">
              <w:rPr>
                <w:rFonts w:ascii="Book Antiqua" w:hAnsi="Book Antiqua"/>
                <w:bCs/>
                <w:sz w:val="24"/>
                <w:szCs w:val="24"/>
              </w:rPr>
              <w:t xml:space="preserve">The introduction of laparoscopic surgery for gastric cancer did not seem to result in increased costs as compared to open gastrectomy for gastric cancer. Despite higher operating room </w:t>
            </w:r>
            <w:r w:rsidRPr="00CD5EC8">
              <w:rPr>
                <w:rFonts w:ascii="Book Antiqua" w:hAnsi="Book Antiqua"/>
                <w:bCs/>
                <w:sz w:val="24"/>
                <w:szCs w:val="24"/>
              </w:rPr>
              <w:lastRenderedPageBreak/>
              <w:t>costs (longer operating time and more costly operating room materials) costs were similar between the open and laparoscopic group due to reduced length of stay and complication rate in laparoscopic gastrectomy</w:t>
            </w:r>
            <w:r>
              <w:rPr>
                <w:rFonts w:ascii="Book Antiqua" w:hAnsi="Book Antiqua"/>
                <w:bCs/>
                <w:sz w:val="24"/>
                <w:szCs w:val="24"/>
              </w:rPr>
              <w:t xml:space="preserve"> patients.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CE1CB4" w:rsidRPr="00CD5EC8" w:rsidRDefault="00CD5EC8">
            <w:pPr>
              <w:pStyle w:val="E-1"/>
              <w:spacing w:line="360" w:lineRule="auto"/>
              <w:rPr>
                <w:rFonts w:ascii="Book Antiqua" w:hAnsi="Book Antiqua"/>
                <w:sz w:val="24"/>
                <w:szCs w:val="24"/>
              </w:rPr>
            </w:pPr>
            <w:r w:rsidRPr="00CD5EC8">
              <w:rPr>
                <w:rFonts w:ascii="Book Antiqua" w:hAnsi="Book Antiqua"/>
                <w:sz w:val="24"/>
                <w:szCs w:val="24"/>
              </w:rPr>
              <w:t>Laparoscopic surgery; H</w:t>
            </w:r>
            <w:r>
              <w:rPr>
                <w:rFonts w:ascii="Book Antiqua" w:hAnsi="Book Antiqua"/>
                <w:sz w:val="24"/>
                <w:szCs w:val="24"/>
              </w:rPr>
              <w:t>ealthcare costs; Gastric cancer</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CE1CB4" w:rsidRDefault="00E45C1B">
            <w:pPr>
              <w:pStyle w:val="a8"/>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2017.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CE1CB4" w:rsidRDefault="00E45C1B">
            <w:pPr>
              <w:pStyle w:val="a8"/>
              <w:spacing w:line="360" w:lineRule="auto"/>
              <w:rPr>
                <w:rFonts w:ascii="Book Antiqua" w:hAnsi="Book Antiqua"/>
                <w:b w:val="0"/>
                <w:i/>
                <w:sz w:val="24"/>
                <w:szCs w:val="24"/>
                <w:lang w:val="en-US"/>
              </w:rPr>
            </w:pPr>
            <w:r w:rsidRPr="00CD5EC8">
              <w:rPr>
                <w:rFonts w:ascii="Book Antiqua" w:hAnsi="Book Antiqua"/>
                <w:b w:val="0"/>
                <w:sz w:val="24"/>
                <w:szCs w:val="24"/>
                <w:lang w:val="en-US"/>
              </w:rPr>
              <w:t>World Journal of Gastrointestinal Oncology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CE1CB4" w:rsidRDefault="00E45C1B">
            <w:pPr>
              <w:pStyle w:val="a8"/>
              <w:spacing w:line="360" w:lineRule="auto"/>
              <w:rPr>
                <w:rFonts w:ascii="Book Antiqua" w:hAnsi="Book Antiqua"/>
                <w:b w:val="0"/>
                <w:sz w:val="24"/>
                <w:szCs w:val="24"/>
                <w:lang w:val="en-US"/>
              </w:rPr>
            </w:pPr>
            <w:r>
              <w:rPr>
                <w:rFonts w:ascii="Book Antiqua" w:hAnsi="Book Antiqua"/>
                <w:b w:val="0"/>
                <w:sz w:val="24"/>
                <w:szCs w:val="24"/>
              </w:rPr>
              <w:t>1948-5204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CE1CB4" w:rsidRDefault="00E45C1B">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7901 Stoneridge Drive,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CE1CB4" w:rsidRDefault="00E45C1B">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F50781"/>
    <w:p w:rsidR="00CD5EC8" w:rsidRDefault="00CD5EC8" w:rsidP="00172360">
      <w:pPr>
        <w:pStyle w:val="8BF4"/>
        <w:ind w:firstLineChars="3400" w:firstLine="7509"/>
        <w:rPr>
          <w:rFonts w:ascii="Tw Cen MT" w:hAnsi="Tw Cen MT" w:cs="Tw Cen MT"/>
          <w:b/>
          <w:bCs/>
          <w:sz w:val="22"/>
          <w:szCs w:val="22"/>
        </w:rPr>
      </w:pPr>
      <w:r>
        <w:rPr>
          <w:rFonts w:ascii="Tw Cen MT" w:hAnsi="Tw Cen MT" w:cs="Tw Cen MT"/>
          <w:b/>
          <w:bCs/>
          <w:sz w:val="22"/>
          <w:szCs w:val="22"/>
        </w:rPr>
        <w:lastRenderedPageBreak/>
        <w:t>Prospective Study</w:t>
      </w:r>
    </w:p>
    <w:p w:rsidR="00CD5EC8" w:rsidRDefault="00CD5EC8" w:rsidP="00CD5EC8"/>
    <w:p w:rsidR="00CD5EC8" w:rsidRPr="000159FE" w:rsidRDefault="00CD5EC8" w:rsidP="00CD5EC8">
      <w:pPr>
        <w:pStyle w:val="a8"/>
        <w:rPr>
          <w:lang w:val="en-US"/>
        </w:rPr>
      </w:pPr>
      <w:r w:rsidRPr="000159FE">
        <w:rPr>
          <w:lang w:val="en-US"/>
        </w:rPr>
        <w:t xml:space="preserve">Introduction of laparoscopic gastrectomy for gastric cancer in a Western tertiary referral </w:t>
      </w:r>
      <w:proofErr w:type="spellStart"/>
      <w:r w:rsidRPr="000159FE">
        <w:rPr>
          <w:lang w:val="en-US"/>
        </w:rPr>
        <w:t>centre</w:t>
      </w:r>
      <w:proofErr w:type="spellEnd"/>
      <w:r w:rsidRPr="000159FE">
        <w:rPr>
          <w:lang w:val="en-US"/>
        </w:rPr>
        <w:t>: A prospective cost analysis during the learning curve</w:t>
      </w:r>
    </w:p>
    <w:p w:rsidR="00CD5EC8" w:rsidRDefault="00CD5EC8" w:rsidP="00CD5EC8"/>
    <w:p w:rsidR="00CD5EC8" w:rsidRPr="000159FE" w:rsidRDefault="00CD5EC8" w:rsidP="00CD5EC8">
      <w:pPr>
        <w:pStyle w:val="ae"/>
        <w:rPr>
          <w:lang w:val="en-US"/>
        </w:rPr>
      </w:pPr>
      <w:proofErr w:type="spellStart"/>
      <w:r w:rsidRPr="000159FE">
        <w:rPr>
          <w:lang w:val="en-US"/>
        </w:rPr>
        <w:t>Juul</w:t>
      </w:r>
      <w:proofErr w:type="spellEnd"/>
      <w:r w:rsidRPr="000159FE">
        <w:rPr>
          <w:lang w:val="en-US"/>
        </w:rPr>
        <w:t xml:space="preserve"> J </w:t>
      </w:r>
      <w:proofErr w:type="spellStart"/>
      <w:r w:rsidRPr="000159FE">
        <w:rPr>
          <w:lang w:val="en-US"/>
        </w:rPr>
        <w:t>Tegels</w:t>
      </w:r>
      <w:proofErr w:type="spellEnd"/>
      <w:r w:rsidRPr="000159FE">
        <w:rPr>
          <w:lang w:val="en-US"/>
        </w:rPr>
        <w:t xml:space="preserve">, Charlotte E Silvius, Frederique E </w:t>
      </w:r>
      <w:proofErr w:type="spellStart"/>
      <w:r w:rsidRPr="000159FE">
        <w:rPr>
          <w:lang w:val="en-US"/>
        </w:rPr>
        <w:t>Spauwen</w:t>
      </w:r>
      <w:proofErr w:type="spellEnd"/>
      <w:r w:rsidRPr="000159FE">
        <w:rPr>
          <w:lang w:val="en-US"/>
        </w:rPr>
        <w:t xml:space="preserve">, Karel W </w:t>
      </w:r>
      <w:proofErr w:type="spellStart"/>
      <w:r w:rsidRPr="000159FE">
        <w:rPr>
          <w:lang w:val="en-US"/>
        </w:rPr>
        <w:t>Hulsewé</w:t>
      </w:r>
      <w:proofErr w:type="spellEnd"/>
      <w:r w:rsidRPr="000159FE">
        <w:rPr>
          <w:lang w:val="en-US"/>
        </w:rPr>
        <w:t xml:space="preserve">, Anton G </w:t>
      </w:r>
      <w:proofErr w:type="spellStart"/>
      <w:r w:rsidRPr="000159FE">
        <w:rPr>
          <w:lang w:val="en-US"/>
        </w:rPr>
        <w:t>Hoofwijk</w:t>
      </w:r>
      <w:proofErr w:type="spellEnd"/>
      <w:r w:rsidRPr="000159FE">
        <w:rPr>
          <w:lang w:val="en-US"/>
        </w:rPr>
        <w:t xml:space="preserve">, Jan H </w:t>
      </w:r>
      <w:proofErr w:type="spellStart"/>
      <w:r w:rsidRPr="000159FE">
        <w:rPr>
          <w:lang w:val="en-US"/>
        </w:rPr>
        <w:t>Stoot</w:t>
      </w:r>
      <w:proofErr w:type="spellEnd"/>
    </w:p>
    <w:p w:rsidR="00CD5EC8" w:rsidRDefault="00CD5EC8" w:rsidP="00CD5EC8"/>
    <w:p w:rsidR="00CD5EC8" w:rsidRDefault="00CD5EC8" w:rsidP="00CD5EC8">
      <w:pPr>
        <w:pStyle w:val="af"/>
      </w:pPr>
      <w:proofErr w:type="spellStart"/>
      <w:r>
        <w:rPr>
          <w:rFonts w:ascii="Tahoma" w:hAnsi="Tahoma" w:cs="Tahoma"/>
        </w:rPr>
        <w:t>Juul</w:t>
      </w:r>
      <w:proofErr w:type="spellEnd"/>
      <w:r>
        <w:rPr>
          <w:rFonts w:ascii="Tahoma" w:hAnsi="Tahoma" w:cs="Tahoma"/>
        </w:rPr>
        <w:t xml:space="preserve"> J </w:t>
      </w:r>
      <w:proofErr w:type="spellStart"/>
      <w:r>
        <w:rPr>
          <w:rFonts w:ascii="Tahoma" w:hAnsi="Tahoma" w:cs="Tahoma"/>
        </w:rPr>
        <w:t>Tegels</w:t>
      </w:r>
      <w:proofErr w:type="spellEnd"/>
      <w:r>
        <w:rPr>
          <w:rFonts w:ascii="Tahoma" w:hAnsi="Tahoma" w:cs="Tahoma"/>
        </w:rPr>
        <w:t xml:space="preserve">, Charlotte E Silvius, Frederique E </w:t>
      </w:r>
      <w:proofErr w:type="spellStart"/>
      <w:r>
        <w:rPr>
          <w:rFonts w:ascii="Tahoma" w:hAnsi="Tahoma" w:cs="Tahoma"/>
        </w:rPr>
        <w:t>Spauwen</w:t>
      </w:r>
      <w:proofErr w:type="spellEnd"/>
      <w:r>
        <w:rPr>
          <w:rFonts w:ascii="Tahoma" w:hAnsi="Tahoma" w:cs="Tahoma"/>
        </w:rPr>
        <w:t xml:space="preserve">, Karel W </w:t>
      </w:r>
      <w:proofErr w:type="spellStart"/>
      <w:r>
        <w:rPr>
          <w:rFonts w:ascii="Tahoma" w:hAnsi="Tahoma" w:cs="Tahoma"/>
        </w:rPr>
        <w:t>Hulsewé</w:t>
      </w:r>
      <w:proofErr w:type="spellEnd"/>
      <w:r>
        <w:rPr>
          <w:rFonts w:ascii="Tahoma" w:hAnsi="Tahoma" w:cs="Tahoma"/>
        </w:rPr>
        <w:t xml:space="preserve">, Anton G </w:t>
      </w:r>
      <w:proofErr w:type="spellStart"/>
      <w:r>
        <w:rPr>
          <w:rFonts w:ascii="Tahoma" w:hAnsi="Tahoma" w:cs="Tahoma"/>
        </w:rPr>
        <w:t>Hoofwijk</w:t>
      </w:r>
      <w:proofErr w:type="spellEnd"/>
      <w:r>
        <w:rPr>
          <w:rFonts w:ascii="Tahoma" w:hAnsi="Tahoma" w:cs="Tahoma"/>
        </w:rPr>
        <w:t xml:space="preserve">, Jan H </w:t>
      </w:r>
      <w:proofErr w:type="spellStart"/>
      <w:r>
        <w:rPr>
          <w:rFonts w:ascii="Tahoma" w:hAnsi="Tahoma" w:cs="Tahoma"/>
        </w:rPr>
        <w:t>Stoot</w:t>
      </w:r>
      <w:proofErr w:type="spellEnd"/>
      <w:r>
        <w:rPr>
          <w:rFonts w:ascii="Tahoma" w:hAnsi="Tahoma" w:cs="Tahoma"/>
        </w:rPr>
        <w:t>,</w:t>
      </w:r>
      <w:r>
        <w:t xml:space="preserve"> </w:t>
      </w:r>
      <w:proofErr w:type="spellStart"/>
      <w:r>
        <w:t>Deptart</w:t>
      </w:r>
      <w:r>
        <w:softHyphen/>
        <w:t>ment</w:t>
      </w:r>
      <w:proofErr w:type="spellEnd"/>
      <w:r>
        <w:t xml:space="preserve"> of Surgery, </w:t>
      </w:r>
      <w:proofErr w:type="spellStart"/>
      <w:r>
        <w:t>Zuyderland</w:t>
      </w:r>
      <w:proofErr w:type="spellEnd"/>
      <w:r>
        <w:t xml:space="preserve"> Medical Centre, 6162BG </w:t>
      </w:r>
      <w:proofErr w:type="spellStart"/>
      <w:r>
        <w:t>Sittard</w:t>
      </w:r>
      <w:proofErr w:type="spellEnd"/>
      <w:r>
        <w:t>, The Netherlands</w:t>
      </w:r>
    </w:p>
    <w:p w:rsidR="00CD5EC8" w:rsidRDefault="00CD5EC8" w:rsidP="00CD5EC8">
      <w:pPr>
        <w:pStyle w:val="af"/>
        <w:rPr>
          <w:b/>
          <w:bCs/>
        </w:rPr>
      </w:pPr>
      <w:r w:rsidRPr="000159FE">
        <w:rPr>
          <w:rFonts w:ascii="Tahoma" w:hAnsi="Tahoma" w:cs="Tahoma"/>
          <w:spacing w:val="0"/>
        </w:rPr>
        <w:t>Author contributions:</w:t>
      </w:r>
      <w:r>
        <w:rPr>
          <w:b/>
          <w:bCs/>
        </w:rPr>
        <w:t xml:space="preserve"> </w:t>
      </w:r>
      <w:proofErr w:type="spellStart"/>
      <w:r>
        <w:t>Stoot</w:t>
      </w:r>
      <w:proofErr w:type="spellEnd"/>
      <w:r>
        <w:t xml:space="preserve"> JH, </w:t>
      </w:r>
      <w:proofErr w:type="spellStart"/>
      <w:r>
        <w:t>Tegels</w:t>
      </w:r>
      <w:proofErr w:type="spellEnd"/>
      <w:r>
        <w:t xml:space="preserve"> JJ, </w:t>
      </w:r>
      <w:proofErr w:type="spellStart"/>
      <w:r>
        <w:t>Hoofwijk</w:t>
      </w:r>
      <w:proofErr w:type="spellEnd"/>
      <w:r>
        <w:t xml:space="preserve"> AG and </w:t>
      </w:r>
      <w:proofErr w:type="spellStart"/>
      <w:r>
        <w:t>Hulsewé</w:t>
      </w:r>
      <w:proofErr w:type="spellEnd"/>
      <w:r>
        <w:t xml:space="preserve"> KW did the study conceptualization; </w:t>
      </w:r>
      <w:proofErr w:type="spellStart"/>
      <w:r>
        <w:t>Tegels</w:t>
      </w:r>
      <w:proofErr w:type="spellEnd"/>
      <w:r>
        <w:t xml:space="preserve"> JJ, </w:t>
      </w:r>
      <w:proofErr w:type="spellStart"/>
      <w:r>
        <w:t>Spauwen</w:t>
      </w:r>
      <w:proofErr w:type="spellEnd"/>
      <w:r>
        <w:t xml:space="preserve"> FE and Silvius CE were responsible for data acquisition; </w:t>
      </w:r>
      <w:proofErr w:type="spellStart"/>
      <w:r>
        <w:t>Tegels</w:t>
      </w:r>
      <w:proofErr w:type="spellEnd"/>
      <w:r>
        <w:t xml:space="preserve"> JJ, </w:t>
      </w:r>
      <w:proofErr w:type="spellStart"/>
      <w:r>
        <w:t>Spauwen</w:t>
      </w:r>
      <w:proofErr w:type="spellEnd"/>
      <w:r>
        <w:t xml:space="preserve"> FE, Silvius CE and </w:t>
      </w:r>
      <w:proofErr w:type="spellStart"/>
      <w:r>
        <w:t>Stoot</w:t>
      </w:r>
      <w:proofErr w:type="spellEnd"/>
      <w:r>
        <w:t xml:space="preserve"> JH performed quality control of data and algorithms; </w:t>
      </w:r>
      <w:proofErr w:type="spellStart"/>
      <w:r>
        <w:t>Tegels</w:t>
      </w:r>
      <w:proofErr w:type="spellEnd"/>
      <w:r>
        <w:t xml:space="preserve"> JJ, </w:t>
      </w:r>
      <w:proofErr w:type="spellStart"/>
      <w:r>
        <w:t>Spauwen</w:t>
      </w:r>
      <w:proofErr w:type="spellEnd"/>
      <w:r>
        <w:t xml:space="preserve"> FE, Silvius CE, </w:t>
      </w:r>
      <w:proofErr w:type="spellStart"/>
      <w:r>
        <w:t>Hulsewé</w:t>
      </w:r>
      <w:proofErr w:type="spellEnd"/>
      <w:r>
        <w:t xml:space="preserve"> KW, </w:t>
      </w:r>
      <w:proofErr w:type="spellStart"/>
      <w:r>
        <w:t>Hoofwijk</w:t>
      </w:r>
      <w:proofErr w:type="spellEnd"/>
      <w:r>
        <w:t xml:space="preserve"> AG and </w:t>
      </w:r>
      <w:proofErr w:type="spellStart"/>
      <w:r>
        <w:t>Stoot</w:t>
      </w:r>
      <w:proofErr w:type="spellEnd"/>
      <w:r>
        <w:t xml:space="preserve"> JH performed data analysis interpretation; </w:t>
      </w:r>
      <w:proofErr w:type="spellStart"/>
      <w:r>
        <w:t>Tegels</w:t>
      </w:r>
      <w:proofErr w:type="spellEnd"/>
      <w:r>
        <w:t xml:space="preserve"> JJ performed statistical analysis; </w:t>
      </w:r>
      <w:proofErr w:type="spellStart"/>
      <w:r>
        <w:t>Tegels</w:t>
      </w:r>
      <w:proofErr w:type="spellEnd"/>
      <w:r>
        <w:t xml:space="preserve"> JJ, </w:t>
      </w:r>
      <w:proofErr w:type="spellStart"/>
      <w:r>
        <w:t>Spauwen</w:t>
      </w:r>
      <w:proofErr w:type="spellEnd"/>
      <w:r>
        <w:t xml:space="preserve"> FE and Silvius CE performed manuscript preparation; </w:t>
      </w:r>
      <w:proofErr w:type="spellStart"/>
      <w:r>
        <w:t>Tegels</w:t>
      </w:r>
      <w:proofErr w:type="spellEnd"/>
      <w:r>
        <w:t xml:space="preserve"> JJ was </w:t>
      </w:r>
      <w:proofErr w:type="spellStart"/>
      <w:r>
        <w:t>resposible</w:t>
      </w:r>
      <w:proofErr w:type="spellEnd"/>
      <w:r>
        <w:t xml:space="preserve"> for manuscript edition and first and final draft writing; </w:t>
      </w:r>
      <w:proofErr w:type="spellStart"/>
      <w:r>
        <w:t>Tegels</w:t>
      </w:r>
      <w:proofErr w:type="spellEnd"/>
      <w:r>
        <w:t xml:space="preserve"> JJ, </w:t>
      </w:r>
      <w:proofErr w:type="spellStart"/>
      <w:r>
        <w:t>Spauwen</w:t>
      </w:r>
      <w:proofErr w:type="spellEnd"/>
      <w:r>
        <w:t xml:space="preserve"> FE, Silvius CE, </w:t>
      </w:r>
      <w:proofErr w:type="spellStart"/>
      <w:r>
        <w:t>Hoofwijk</w:t>
      </w:r>
      <w:proofErr w:type="spellEnd"/>
      <w:r>
        <w:t xml:space="preserve"> AG, </w:t>
      </w:r>
      <w:proofErr w:type="spellStart"/>
      <w:r>
        <w:t>Hulsewé</w:t>
      </w:r>
      <w:proofErr w:type="spellEnd"/>
      <w:r>
        <w:t xml:space="preserve"> KW and </w:t>
      </w:r>
      <w:proofErr w:type="spellStart"/>
      <w:r>
        <w:t>Stoot</w:t>
      </w:r>
      <w:proofErr w:type="spellEnd"/>
      <w:r>
        <w:t xml:space="preserve"> JH performed manuscript reviews, significant writing contributions and reviewed and approved the final version of the manuscript.</w:t>
      </w:r>
      <w:r>
        <w:rPr>
          <w:b/>
          <w:bCs/>
        </w:rPr>
        <w:tab/>
      </w:r>
    </w:p>
    <w:p w:rsidR="00CD5EC8" w:rsidRDefault="00CD5EC8" w:rsidP="00CD5EC8">
      <w:pPr>
        <w:pStyle w:val="af"/>
      </w:pPr>
      <w:r w:rsidRPr="000159FE">
        <w:rPr>
          <w:rFonts w:ascii="Tahoma" w:hAnsi="Tahoma" w:cs="Tahoma"/>
          <w:spacing w:val="0"/>
        </w:rPr>
        <w:t>Correspondence to:</w:t>
      </w:r>
      <w:r>
        <w:rPr>
          <w:b/>
          <w:bCs/>
        </w:rPr>
        <w:t xml:space="preserve"> </w:t>
      </w:r>
      <w:proofErr w:type="spellStart"/>
      <w:r>
        <w:rPr>
          <w:rFonts w:ascii="Tahoma" w:hAnsi="Tahoma" w:cs="Tahoma"/>
        </w:rPr>
        <w:t>Juul</w:t>
      </w:r>
      <w:proofErr w:type="spellEnd"/>
      <w:r>
        <w:rPr>
          <w:rFonts w:ascii="Tahoma" w:hAnsi="Tahoma" w:cs="Tahoma"/>
        </w:rPr>
        <w:t xml:space="preserve"> J </w:t>
      </w:r>
      <w:proofErr w:type="spellStart"/>
      <w:r>
        <w:rPr>
          <w:rFonts w:ascii="Tahoma" w:hAnsi="Tahoma" w:cs="Tahoma"/>
        </w:rPr>
        <w:t>Tegels</w:t>
      </w:r>
      <w:proofErr w:type="spellEnd"/>
      <w:r>
        <w:rPr>
          <w:rFonts w:ascii="Tahoma" w:hAnsi="Tahoma" w:cs="Tahoma"/>
        </w:rPr>
        <w:t>, MD,</w:t>
      </w:r>
      <w:r>
        <w:t xml:space="preserve"> Department of Surgery, </w:t>
      </w:r>
      <w:proofErr w:type="spellStart"/>
      <w:r>
        <w:t>Zuyderland</w:t>
      </w:r>
      <w:proofErr w:type="spellEnd"/>
      <w:r>
        <w:t xml:space="preserve"> Medical Centre, Dr. H. van der </w:t>
      </w:r>
      <w:proofErr w:type="spellStart"/>
      <w:r>
        <w:t>Hoffplein</w:t>
      </w:r>
      <w:proofErr w:type="spellEnd"/>
      <w:r>
        <w:t xml:space="preserve"> 1, 6162BG </w:t>
      </w:r>
      <w:proofErr w:type="spellStart"/>
      <w:r>
        <w:t>Sittard</w:t>
      </w:r>
      <w:proofErr w:type="spellEnd"/>
      <w:r>
        <w:t>, The Netherlands. ju.tegels@zuyderland.nl</w:t>
      </w:r>
    </w:p>
    <w:p w:rsidR="00CD5EC8" w:rsidRDefault="00CD5EC8" w:rsidP="00CD5EC8">
      <w:pPr>
        <w:pStyle w:val="af"/>
      </w:pPr>
      <w:r w:rsidRPr="000159FE">
        <w:rPr>
          <w:rFonts w:ascii="Tahoma" w:hAnsi="Tahoma" w:cs="Tahoma"/>
          <w:spacing w:val="0"/>
        </w:rPr>
        <w:t>Telephone:</w:t>
      </w:r>
      <w:r>
        <w:t xml:space="preserve"> +31-88-4597777</w:t>
      </w:r>
    </w:p>
    <w:p w:rsidR="00CD5EC8" w:rsidRDefault="00CD5EC8" w:rsidP="00CD5EC8">
      <w:pPr>
        <w:pStyle w:val="af"/>
        <w:rPr>
          <w:rStyle w:val="5F3A8C03"/>
          <w:i w:val="0"/>
          <w:iCs w:val="0"/>
        </w:rPr>
      </w:pPr>
      <w:r>
        <w:rPr>
          <w:rFonts w:ascii="Tahoma" w:hAnsi="Tahoma" w:cs="Tahoma"/>
        </w:rPr>
        <w:t>Received:</w:t>
      </w:r>
      <w:r>
        <w:t xml:space="preserve"> October 1, 2016</w:t>
      </w:r>
      <w:r>
        <w:rPr>
          <w:rFonts w:hint="eastAsia"/>
        </w:rPr>
        <w:t xml:space="preserve">   </w:t>
      </w:r>
      <w:r>
        <w:rPr>
          <w:rFonts w:ascii="Tahoma" w:hAnsi="Tahoma" w:cs="Tahoma"/>
        </w:rPr>
        <w:t>Revised:</w:t>
      </w:r>
      <w:r>
        <w:t xml:space="preserve"> January 16, 2017</w:t>
      </w:r>
      <w:r>
        <w:rPr>
          <w:rFonts w:hint="eastAsia"/>
        </w:rPr>
        <w:t xml:space="preserve">   </w:t>
      </w:r>
      <w:r>
        <w:rPr>
          <w:rFonts w:ascii="Tahoma" w:hAnsi="Tahoma" w:cs="Tahoma"/>
        </w:rPr>
        <w:t>Accepted:</w:t>
      </w:r>
      <w:r>
        <w:t xml:space="preserve"> </w:t>
      </w:r>
      <w:r>
        <w:rPr>
          <w:rStyle w:val="5F3A8C03"/>
          <w:i w:val="0"/>
          <w:iCs w:val="0"/>
        </w:rPr>
        <w:t>March 12, 2017</w:t>
      </w:r>
    </w:p>
    <w:p w:rsidR="00CD5EC8" w:rsidRDefault="00CD5EC8" w:rsidP="00CD5EC8">
      <w:pPr>
        <w:pStyle w:val="af"/>
      </w:pPr>
      <w:r>
        <w:rPr>
          <w:rFonts w:ascii="Tahoma" w:hAnsi="Tahoma" w:cs="Tahoma"/>
        </w:rPr>
        <w:t>Published online:</w:t>
      </w:r>
      <w:r>
        <w:t xml:space="preserve"> May 15, 2017</w:t>
      </w:r>
    </w:p>
    <w:p w:rsidR="00CD5EC8" w:rsidRPr="000159FE" w:rsidRDefault="00CD5EC8" w:rsidP="00CD5EC8">
      <w:pPr>
        <w:pStyle w:val="NormalParagraphStyle"/>
        <w:rPr>
          <w:rFonts w:ascii="Century Gothic" w:hAnsi="Century Gothic" w:cs="Century Gothic"/>
          <w:b/>
          <w:bCs/>
          <w:spacing w:val="12"/>
          <w:lang w:val="en-US"/>
        </w:rPr>
      </w:pPr>
    </w:p>
    <w:p w:rsidR="00CD5EC8" w:rsidRPr="000159FE" w:rsidRDefault="00CD5EC8" w:rsidP="00CD5EC8">
      <w:pPr>
        <w:pStyle w:val="NormalParagraphStyle"/>
        <w:rPr>
          <w:rFonts w:ascii="Century Gothic" w:hAnsi="Century Gothic" w:cs="Century Gothic"/>
          <w:b/>
          <w:bCs/>
          <w:spacing w:val="12"/>
          <w:lang w:val="en-US"/>
        </w:rPr>
      </w:pPr>
      <w:r w:rsidRPr="000159FE">
        <w:rPr>
          <w:rFonts w:ascii="Century Gothic" w:hAnsi="Century Gothic" w:cs="Century Gothic"/>
          <w:b/>
          <w:bCs/>
          <w:spacing w:val="12"/>
          <w:lang w:val="en-US"/>
        </w:rPr>
        <w:t>Abstract</w:t>
      </w:r>
    </w:p>
    <w:p w:rsidR="00CD5EC8" w:rsidRPr="000159FE" w:rsidRDefault="00CD5EC8" w:rsidP="00CD5EC8">
      <w:pPr>
        <w:pStyle w:val="E-1"/>
        <w:rPr>
          <w:rFonts w:ascii="Tahoma Bold Italic" w:hAnsi="Tahoma Bold Italic" w:cs="Tahoma Bold Italic"/>
          <w:b/>
          <w:bCs/>
        </w:rPr>
      </w:pPr>
      <w:r w:rsidRPr="000159FE">
        <w:rPr>
          <w:rFonts w:ascii="Times New Roman" w:hAnsi="Times New Roman" w:cs="Times New Roman"/>
          <w:b/>
          <w:bCs/>
        </w:rPr>
        <w:t>AIM</w:t>
      </w:r>
    </w:p>
    <w:p w:rsidR="00CD5EC8" w:rsidRDefault="00CD5EC8" w:rsidP="00CD5EC8">
      <w:pPr>
        <w:pStyle w:val="E-1"/>
      </w:pPr>
      <w:r>
        <w:t>To evaluate the costs of the introduction of a laparo</w:t>
      </w:r>
      <w:r>
        <w:softHyphen/>
        <w:t xml:space="preserve">scopic surgery program for gastric cancer in a Western community training hospital and tertiary referral </w:t>
      </w:r>
      <w:proofErr w:type="spellStart"/>
      <w:r>
        <w:t>centre</w:t>
      </w:r>
      <w:proofErr w:type="spellEnd"/>
      <w:r>
        <w:t xml:space="preserve"> for gastric cancer surgery. </w:t>
      </w:r>
    </w:p>
    <w:p w:rsidR="00CD5EC8" w:rsidRPr="000159FE" w:rsidRDefault="00CD5EC8" w:rsidP="00CD5EC8">
      <w:pPr>
        <w:pStyle w:val="E-1"/>
        <w:rPr>
          <w:rFonts w:ascii="Tahoma Bold Italic" w:hAnsi="Tahoma Bold Italic" w:cs="Tahoma Bold Italic"/>
          <w:b/>
          <w:bCs/>
        </w:rPr>
      </w:pPr>
      <w:r w:rsidRPr="000159FE">
        <w:rPr>
          <w:rFonts w:ascii="Times New Roman" w:hAnsi="Times New Roman" w:cs="Times New Roman"/>
          <w:b/>
          <w:bCs/>
        </w:rPr>
        <w:t>METHODS</w:t>
      </w:r>
    </w:p>
    <w:p w:rsidR="00CD5EC8" w:rsidRDefault="00CD5EC8" w:rsidP="00CD5EC8">
      <w:pPr>
        <w:pStyle w:val="E-1"/>
        <w:rPr>
          <w:spacing w:val="-2"/>
        </w:rPr>
      </w:pPr>
      <w:r>
        <w:rPr>
          <w:spacing w:val="-2"/>
        </w:rPr>
        <w:t>All patients who underwent surgery for gastric cancer with curative intent in 2013 and 2014 were prospec</w:t>
      </w:r>
      <w:r>
        <w:rPr>
          <w:spacing w:val="-2"/>
        </w:rPr>
        <w:softHyphen/>
        <w:t xml:space="preserve">tively included. Primary outcomes were costs regarding surgery and hospital stay. </w:t>
      </w:r>
    </w:p>
    <w:p w:rsidR="00CD5EC8" w:rsidRPr="000159FE" w:rsidRDefault="00CD5EC8" w:rsidP="00CD5EC8">
      <w:pPr>
        <w:pStyle w:val="E-1"/>
        <w:rPr>
          <w:rFonts w:ascii="Tahoma Bold Italic" w:hAnsi="Tahoma Bold Italic" w:cs="Tahoma Bold Italic"/>
          <w:b/>
          <w:bCs/>
        </w:rPr>
      </w:pPr>
      <w:r w:rsidRPr="000159FE">
        <w:rPr>
          <w:rFonts w:ascii="Times New Roman" w:hAnsi="Times New Roman" w:cs="Times New Roman"/>
          <w:b/>
          <w:bCs/>
        </w:rPr>
        <w:t>RESULTS</w:t>
      </w:r>
    </w:p>
    <w:p w:rsidR="00CD5EC8" w:rsidRDefault="00CD5EC8" w:rsidP="00CD5EC8">
      <w:pPr>
        <w:pStyle w:val="E-1"/>
      </w:pPr>
      <w:r>
        <w:rPr>
          <w:spacing w:val="-2"/>
        </w:rPr>
        <w:t xml:space="preserve">Laparoscopic gastrectomy was used in 52 patients [mean age 68 years (± 9, range 50 to 87)] and open gastrectomy was used in 25 patients [mean age </w:t>
      </w:r>
      <w:r>
        <w:rPr>
          <w:spacing w:val="-11"/>
        </w:rPr>
        <w:t>70 years (± 10, range 46 to 85)]. Mean costs (in euro’</w:t>
      </w:r>
      <w:r>
        <w:rPr>
          <w:spacing w:val="-2"/>
        </w:rPr>
        <w:t>s) of surgical instrumentation were significantly higher for laparo</w:t>
      </w:r>
      <w:r>
        <w:rPr>
          <w:spacing w:val="-2"/>
        </w:rPr>
        <w:softHyphen/>
        <w:t xml:space="preserve">scopic surgery: 2270 ± 670 </w:t>
      </w:r>
      <w:r>
        <w:rPr>
          <w:rFonts w:ascii="Tahoma Italic" w:hAnsi="Tahoma Italic" w:cs="Tahoma Italic"/>
          <w:i/>
          <w:iCs/>
          <w:spacing w:val="-2"/>
        </w:rPr>
        <w:t>vs</w:t>
      </w:r>
      <w:r>
        <w:rPr>
          <w:spacing w:val="-2"/>
        </w:rPr>
        <w:t xml:space="preserve"> 1181 ± 680 in the open approach (</w:t>
      </w:r>
      <w:r>
        <w:rPr>
          <w:rFonts w:ascii="Tahoma Italic" w:hAnsi="Tahoma Italic" w:cs="Tahoma Italic"/>
          <w:i/>
          <w:iCs/>
          <w:spacing w:val="-2"/>
        </w:rPr>
        <w:t>P</w:t>
      </w:r>
      <w:r>
        <w:rPr>
          <w:spacing w:val="-2"/>
        </w:rPr>
        <w:t xml:space="preserve"> &lt; 0.001). Costs of theatre use were higher in the laparoscopic group: </w:t>
      </w:r>
      <w:r w:rsidR="00F70E6F">
        <w:rPr>
          <w:rFonts w:hint="eastAsia"/>
          <w:spacing w:val="-2"/>
        </w:rPr>
        <w:t>m</w:t>
      </w:r>
      <w:r>
        <w:rPr>
          <w:spacing w:val="-2"/>
        </w:rPr>
        <w:t>ean 381</w:t>
      </w:r>
      <w:r w:rsidR="00F70E6F">
        <w:rPr>
          <w:rFonts w:hint="eastAsia"/>
          <w:spacing w:val="-2"/>
        </w:rPr>
        <w:t>9</w:t>
      </w:r>
      <w:r>
        <w:rPr>
          <w:spacing w:val="-2"/>
        </w:rPr>
        <w:t xml:space="preserve"> ± 865 </w:t>
      </w:r>
      <w:r>
        <w:rPr>
          <w:rFonts w:ascii="Tahoma Italic" w:hAnsi="Tahoma Italic" w:cs="Tahoma Italic"/>
          <w:i/>
          <w:iCs/>
          <w:spacing w:val="-2"/>
        </w:rPr>
        <w:t>vs</w:t>
      </w:r>
      <w:r>
        <w:rPr>
          <w:spacing w:val="-2"/>
        </w:rPr>
        <w:t xml:space="preserve"> 2545 ± 1268 in the open surgery (</w:t>
      </w:r>
      <w:r>
        <w:rPr>
          <w:rFonts w:ascii="Tahoma Italic" w:hAnsi="Tahoma Italic" w:cs="Tahoma Italic"/>
          <w:i/>
          <w:iCs/>
          <w:spacing w:val="-2"/>
        </w:rPr>
        <w:t>P</w:t>
      </w:r>
      <w:r>
        <w:rPr>
          <w:spacing w:val="-2"/>
        </w:rPr>
        <w:t xml:space="preserve"> &lt; 0.001). Total costs of hospitalization (</w:t>
      </w:r>
      <w:r>
        <w:rPr>
          <w:rFonts w:ascii="Tahoma Italic" w:hAnsi="Tahoma Italic" w:cs="Tahoma Italic"/>
          <w:i/>
          <w:iCs/>
          <w:spacing w:val="-2"/>
        </w:rPr>
        <w:t>i.e.</w:t>
      </w:r>
      <w:r>
        <w:rPr>
          <w:spacing w:val="-2"/>
        </w:rPr>
        <w:t xml:space="preserve">, costs of surgery and admission) were not different between laparoscopic and open surgery, 8187 ± 4864 and </w:t>
      </w:r>
      <w:r w:rsidR="00F70E6F">
        <w:rPr>
          <w:rFonts w:hint="eastAsia"/>
          <w:spacing w:val="-2"/>
        </w:rPr>
        <w:t>7673</w:t>
      </w:r>
      <w:r>
        <w:rPr>
          <w:spacing w:val="-2"/>
        </w:rPr>
        <w:t xml:space="preserve"> ± </w:t>
      </w:r>
      <w:r w:rsidR="00F70E6F">
        <w:rPr>
          <w:rFonts w:hint="eastAsia"/>
          <w:spacing w:val="-2"/>
        </w:rPr>
        <w:t>8064</w:t>
      </w:r>
      <w:r>
        <w:rPr>
          <w:spacing w:val="-2"/>
        </w:rPr>
        <w:t xml:space="preserve"> respectively (</w:t>
      </w:r>
      <w:r>
        <w:rPr>
          <w:rFonts w:ascii="Tahoma Italic" w:hAnsi="Tahoma Italic" w:cs="Tahoma Italic"/>
          <w:i/>
          <w:iCs/>
          <w:spacing w:val="-2"/>
        </w:rPr>
        <w:t>P</w:t>
      </w:r>
      <w:r>
        <w:rPr>
          <w:spacing w:val="-2"/>
        </w:rPr>
        <w:t xml:space="preserve"> = 0.729). Mean length of hospital stay was 9 ± 12 d in the laparoscopic group </w:t>
      </w:r>
      <w:r>
        <w:rPr>
          <w:rFonts w:ascii="Tahoma Italic" w:hAnsi="Tahoma Italic" w:cs="Tahoma Italic"/>
          <w:i/>
          <w:iCs/>
          <w:spacing w:val="-2"/>
        </w:rPr>
        <w:t>vs</w:t>
      </w:r>
      <w:r>
        <w:rPr>
          <w:spacing w:val="-2"/>
        </w:rPr>
        <w:t xml:space="preserve"> 14 ± 14 d in the open group (</w:t>
      </w:r>
      <w:r>
        <w:rPr>
          <w:rFonts w:ascii="Tahoma Italic" w:hAnsi="Tahoma Italic" w:cs="Tahoma Italic"/>
          <w:i/>
          <w:iCs/>
          <w:spacing w:val="-2"/>
        </w:rPr>
        <w:t>P</w:t>
      </w:r>
      <w:r>
        <w:rPr>
          <w:spacing w:val="-2"/>
        </w:rPr>
        <w:t xml:space="preserve"> = 0.044).</w:t>
      </w:r>
      <w:r>
        <w:t xml:space="preserve"> </w:t>
      </w:r>
    </w:p>
    <w:p w:rsidR="00CD5EC8" w:rsidRPr="000159FE" w:rsidRDefault="00CD5EC8" w:rsidP="00CD5EC8">
      <w:pPr>
        <w:pStyle w:val="E-1"/>
        <w:rPr>
          <w:rFonts w:ascii="Tahoma Bold Italic" w:hAnsi="Tahoma Bold Italic" w:cs="Tahoma Bold Italic"/>
          <w:b/>
          <w:bCs/>
        </w:rPr>
      </w:pPr>
      <w:r w:rsidRPr="000159FE">
        <w:rPr>
          <w:rFonts w:ascii="Times New Roman" w:hAnsi="Times New Roman" w:cs="Times New Roman"/>
          <w:b/>
          <w:bCs/>
        </w:rPr>
        <w:t>CONCLUSION</w:t>
      </w:r>
    </w:p>
    <w:p w:rsidR="00CD5EC8" w:rsidRDefault="00CD5EC8" w:rsidP="00CD5EC8">
      <w:pPr>
        <w:pStyle w:val="E-1"/>
        <w:rPr>
          <w:spacing w:val="-2"/>
        </w:rPr>
      </w:pPr>
      <w:r>
        <w:rPr>
          <w:spacing w:val="-2"/>
        </w:rPr>
        <w:t>The introduction of laparoscopic gastrectomy for gastric cancer coincided with higher costs for theatre use and surgical instrumentation compared to the open technique. Total costs were not significantly different due to shorter length of stay and less intensive care unit (ICU) admissions and shorter ICU stay in the laparo</w:t>
      </w:r>
      <w:r>
        <w:rPr>
          <w:spacing w:val="-2"/>
        </w:rPr>
        <w:softHyphen/>
        <w:t>scopic group.</w:t>
      </w:r>
    </w:p>
    <w:p w:rsidR="00CD5EC8" w:rsidRDefault="00CD5EC8" w:rsidP="00CD5EC8">
      <w:pPr>
        <w:pStyle w:val="E-1"/>
        <w:rPr>
          <w:rFonts w:ascii="Times New Roman" w:hAnsi="Times New Roman" w:cs="Times New Roman"/>
          <w:b/>
          <w:bCs/>
        </w:rPr>
      </w:pPr>
    </w:p>
    <w:p w:rsidR="00CD5EC8" w:rsidRDefault="00CD5EC8" w:rsidP="00CD5EC8">
      <w:pPr>
        <w:pStyle w:val="E-1"/>
      </w:pPr>
      <w:r>
        <w:rPr>
          <w:rFonts w:ascii="Times New Roman" w:hAnsi="Times New Roman" w:cs="Times New Roman"/>
          <w:b/>
          <w:bCs/>
        </w:rPr>
        <w:lastRenderedPageBreak/>
        <w:t>Key words:</w:t>
      </w:r>
      <w:r>
        <w:rPr>
          <w:b/>
          <w:bCs/>
        </w:rPr>
        <w:t xml:space="preserve"> </w:t>
      </w:r>
      <w:r>
        <w:t>Laparoscopic surgery; Healthcare costs; Gastric cancer</w:t>
      </w:r>
    </w:p>
    <w:p w:rsidR="00CD5EC8" w:rsidRDefault="00CD5EC8" w:rsidP="00CD5EC8">
      <w:pPr>
        <w:pStyle w:val="E-1"/>
        <w:rPr>
          <w:b/>
          <w:bCs/>
          <w:sz w:val="17"/>
          <w:szCs w:val="17"/>
        </w:rPr>
      </w:pPr>
    </w:p>
    <w:p w:rsidR="00CD5EC8" w:rsidRPr="00AF777A" w:rsidRDefault="00CD5EC8" w:rsidP="00CD5EC8">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AF777A">
        <w:rPr>
          <w:rFonts w:ascii="Tahoma" w:hAnsi="Tahoma" w:cs="Tahoma"/>
          <w:b/>
          <w:bCs/>
          <w:color w:val="000000"/>
          <w:spacing w:val="-1"/>
          <w:kern w:val="0"/>
          <w:sz w:val="17"/>
          <w:szCs w:val="17"/>
        </w:rPr>
        <w:t>© The Author(s) 2017.</w:t>
      </w:r>
      <w:proofErr w:type="gramEnd"/>
      <w:r w:rsidRPr="00AF777A">
        <w:rPr>
          <w:rFonts w:ascii="Tahoma" w:hAnsi="Tahoma" w:cs="Tahoma"/>
          <w:color w:val="000000"/>
          <w:spacing w:val="-1"/>
          <w:kern w:val="0"/>
          <w:sz w:val="17"/>
          <w:szCs w:val="17"/>
        </w:rPr>
        <w:t xml:space="preserve"> </w:t>
      </w:r>
      <w:proofErr w:type="gramStart"/>
      <w:r w:rsidRPr="00AF777A">
        <w:rPr>
          <w:rFonts w:ascii="Tahoma" w:hAnsi="Tahoma" w:cs="Tahoma"/>
          <w:color w:val="000000"/>
          <w:spacing w:val="-1"/>
          <w:kern w:val="0"/>
          <w:sz w:val="17"/>
          <w:szCs w:val="17"/>
        </w:rPr>
        <w:t xml:space="preserve">Published by </w:t>
      </w:r>
      <w:proofErr w:type="spellStart"/>
      <w:r w:rsidRPr="00AF777A">
        <w:rPr>
          <w:rFonts w:ascii="Tahoma" w:hAnsi="Tahoma" w:cs="Tahoma"/>
          <w:color w:val="000000"/>
          <w:spacing w:val="-1"/>
          <w:kern w:val="0"/>
          <w:sz w:val="17"/>
          <w:szCs w:val="17"/>
        </w:rPr>
        <w:t>Baishideng</w:t>
      </w:r>
      <w:proofErr w:type="spellEnd"/>
      <w:r w:rsidRPr="00AF777A">
        <w:rPr>
          <w:rFonts w:ascii="Tahoma" w:hAnsi="Tahoma" w:cs="Tahoma"/>
          <w:color w:val="000000"/>
          <w:spacing w:val="-1"/>
          <w:kern w:val="0"/>
          <w:sz w:val="17"/>
          <w:szCs w:val="17"/>
        </w:rPr>
        <w:t xml:space="preserve"> Publishing Group Inc.</w:t>
      </w:r>
      <w:proofErr w:type="gramEnd"/>
      <w:r w:rsidRPr="00AF777A">
        <w:rPr>
          <w:rFonts w:ascii="Tahoma" w:hAnsi="Tahoma" w:cs="Tahoma"/>
          <w:color w:val="000000"/>
          <w:spacing w:val="-1"/>
          <w:kern w:val="0"/>
          <w:sz w:val="17"/>
          <w:szCs w:val="17"/>
        </w:rPr>
        <w:t xml:space="preserve"> All rights reserved.</w:t>
      </w:r>
    </w:p>
    <w:p w:rsidR="00CD5EC8" w:rsidRDefault="00CD5EC8" w:rsidP="00CD5EC8">
      <w:pPr>
        <w:pStyle w:val="a9"/>
      </w:pPr>
    </w:p>
    <w:p w:rsidR="00CD5EC8" w:rsidRDefault="00CD5EC8" w:rsidP="00CD5EC8">
      <w:pPr>
        <w:pStyle w:val="a9"/>
      </w:pPr>
      <w:proofErr w:type="spellStart"/>
      <w:r>
        <w:t>Tegels</w:t>
      </w:r>
      <w:proofErr w:type="spellEnd"/>
      <w:r>
        <w:t xml:space="preserve"> JJ, Silvius CE, </w:t>
      </w:r>
      <w:proofErr w:type="spellStart"/>
      <w:r>
        <w:t>Spauwen</w:t>
      </w:r>
      <w:proofErr w:type="spellEnd"/>
      <w:r>
        <w:t xml:space="preserve"> FE, </w:t>
      </w:r>
      <w:proofErr w:type="spellStart"/>
      <w:r>
        <w:t>Hulsewé</w:t>
      </w:r>
      <w:proofErr w:type="spellEnd"/>
      <w:r>
        <w:t xml:space="preserve"> KW, </w:t>
      </w:r>
      <w:proofErr w:type="spellStart"/>
      <w:r>
        <w:t>Hoofwijk</w:t>
      </w:r>
      <w:proofErr w:type="spellEnd"/>
      <w:r>
        <w:t xml:space="preserve"> AG, </w:t>
      </w:r>
      <w:proofErr w:type="spellStart"/>
      <w:r>
        <w:t>Stoot</w:t>
      </w:r>
      <w:proofErr w:type="spellEnd"/>
      <w:r>
        <w:t xml:space="preserve"> JH. Introduction of laparoscopic gastrectomy for gastric cancer in a Western tertiary referral </w:t>
      </w:r>
      <w:proofErr w:type="spellStart"/>
      <w:r>
        <w:t>centre</w:t>
      </w:r>
      <w:proofErr w:type="spellEnd"/>
      <w:r>
        <w:t xml:space="preserve">: A prospective cost analysis during the learning curve. </w:t>
      </w:r>
      <w:r w:rsidRPr="000159FE">
        <w:rPr>
          <w:i/>
          <w:iCs/>
          <w:spacing w:val="-4"/>
        </w:rPr>
        <w:t xml:space="preserve">World J </w:t>
      </w:r>
      <w:proofErr w:type="spellStart"/>
      <w:r w:rsidRPr="000159FE">
        <w:rPr>
          <w:i/>
          <w:iCs/>
          <w:spacing w:val="-4"/>
        </w:rPr>
        <w:t>Gastrointest</w:t>
      </w:r>
      <w:proofErr w:type="spellEnd"/>
      <w:r w:rsidRPr="000159FE">
        <w:rPr>
          <w:i/>
          <w:iCs/>
          <w:spacing w:val="-4"/>
        </w:rPr>
        <w:t xml:space="preserve"> </w:t>
      </w:r>
      <w:proofErr w:type="spellStart"/>
      <w:r w:rsidRPr="000159FE">
        <w:rPr>
          <w:i/>
          <w:iCs/>
          <w:spacing w:val="-4"/>
        </w:rPr>
        <w:t>Oncol</w:t>
      </w:r>
      <w:proofErr w:type="spellEnd"/>
      <w:r w:rsidRPr="000159FE">
        <w:rPr>
          <w:spacing w:val="-4"/>
        </w:rPr>
        <w:t xml:space="preserve"> 2017; 9(5): 228-</w:t>
      </w:r>
      <w:proofErr w:type="gramStart"/>
      <w:r w:rsidRPr="000159FE">
        <w:rPr>
          <w:spacing w:val="-4"/>
        </w:rPr>
        <w:t>234  Available</w:t>
      </w:r>
      <w:proofErr w:type="gramEnd"/>
      <w:r w:rsidRPr="000159FE">
        <w:rPr>
          <w:spacing w:val="-4"/>
        </w:rPr>
        <w:t xml:space="preserve"> from: URL: http://www.wjgnet.com/1948-5204/full/v9/i5/228.htm  DOI: http://dx.doi.org/10.4251/wjgo.v9.i5.228</w:t>
      </w:r>
    </w:p>
    <w:p w:rsidR="00CD5EC8" w:rsidRPr="000159FE" w:rsidRDefault="00CD5EC8" w:rsidP="00CD5EC8">
      <w:pPr>
        <w:pStyle w:val="af0"/>
        <w:rPr>
          <w:lang w:val="en-US"/>
        </w:rPr>
      </w:pPr>
    </w:p>
    <w:p w:rsidR="00CD5EC8" w:rsidRDefault="00CD5EC8" w:rsidP="00CD5EC8">
      <w:pPr>
        <w:pStyle w:val="E-1"/>
      </w:pPr>
      <w:r>
        <w:rPr>
          <w:rFonts w:ascii="Times New Roman" w:hAnsi="Times New Roman" w:cs="Times New Roman"/>
          <w:b/>
          <w:bCs/>
          <w:spacing w:val="-3"/>
        </w:rPr>
        <w:t>Core tip:</w:t>
      </w:r>
      <w:r>
        <w:rPr>
          <w:b/>
          <w:bCs/>
        </w:rPr>
        <w:t xml:space="preserve"> </w:t>
      </w:r>
      <w:r>
        <w:t xml:space="preserve">The introduction of laparoscopic surgery for gastric cancer did not seem to result in increased costs as compared to open gastrectomy for gastric cancer. Despite higher operating room costs (longer operating time and more costly operating room materials) costs were similar between the open and laparoscopic group due to reduced length of stay and complication rate in laparoscopic gastrectomy patients. </w:t>
      </w:r>
    </w:p>
    <w:p w:rsidR="00CD5EC8" w:rsidRPr="000159FE" w:rsidRDefault="00CD5EC8" w:rsidP="00CD5EC8">
      <w:pPr>
        <w:pStyle w:val="af0"/>
        <w:rPr>
          <w:lang w:val="en-US"/>
        </w:rPr>
      </w:pPr>
    </w:p>
    <w:p w:rsidR="00CD5EC8" w:rsidRPr="000159FE" w:rsidRDefault="00CD5EC8" w:rsidP="00CD5EC8">
      <w:pPr>
        <w:pStyle w:val="af0"/>
        <w:rPr>
          <w:u w:val="single"/>
          <w:lang w:val="en-US"/>
        </w:rPr>
      </w:pPr>
      <w:r w:rsidRPr="000159FE">
        <w:rPr>
          <w:u w:val="single"/>
          <w:lang w:val="en-US"/>
        </w:rPr>
        <w:t>INTRODUCTION</w:t>
      </w:r>
    </w:p>
    <w:p w:rsidR="00CD5EC8" w:rsidRDefault="00CD5EC8" w:rsidP="00CD5EC8">
      <w:pPr>
        <w:pStyle w:val="af1"/>
        <w:rPr>
          <w:spacing w:val="-11"/>
        </w:rPr>
      </w:pPr>
      <w:r>
        <w:rPr>
          <w:spacing w:val="-11"/>
        </w:rPr>
        <w:t xml:space="preserve">In patients with gastric cancer, surgical resection is the only treatment that can offer cure or increase long-term </w:t>
      </w:r>
      <w:proofErr w:type="gramStart"/>
      <w:r>
        <w:rPr>
          <w:spacing w:val="-11"/>
        </w:rPr>
        <w:t>survival</w:t>
      </w:r>
      <w:r>
        <w:rPr>
          <w:spacing w:val="-11"/>
          <w:vertAlign w:val="superscript"/>
        </w:rPr>
        <w:t>[</w:t>
      </w:r>
      <w:proofErr w:type="gramEnd"/>
      <w:r>
        <w:rPr>
          <w:spacing w:val="-11"/>
          <w:vertAlign w:val="superscript"/>
        </w:rPr>
        <w:t>1]</w:t>
      </w:r>
      <w:r>
        <w:rPr>
          <w:spacing w:val="-11"/>
        </w:rPr>
        <w:t xml:space="preserve">. Laparoscopic surgery for gastric cancer has gained popularity despite initial concerns regarding safety and oncological </w:t>
      </w:r>
      <w:proofErr w:type="gramStart"/>
      <w:r>
        <w:rPr>
          <w:spacing w:val="-11"/>
        </w:rPr>
        <w:t>adequacy</w:t>
      </w:r>
      <w:r>
        <w:rPr>
          <w:spacing w:val="-11"/>
          <w:vertAlign w:val="superscript"/>
        </w:rPr>
        <w:t>[</w:t>
      </w:r>
      <w:proofErr w:type="gramEnd"/>
      <w:r>
        <w:rPr>
          <w:spacing w:val="-11"/>
          <w:vertAlign w:val="superscript"/>
        </w:rPr>
        <w:t>2]</w:t>
      </w:r>
      <w:r>
        <w:rPr>
          <w:spacing w:val="-11"/>
        </w:rPr>
        <w:t xml:space="preserve">. Studies conducted in South Korea and Japan reported that laparoscopic gastrectomy is comparable to open gastrectomy with regard to surgical and oncological </w:t>
      </w:r>
      <w:proofErr w:type="gramStart"/>
      <w:r>
        <w:rPr>
          <w:spacing w:val="-11"/>
        </w:rPr>
        <w:t>outcomes</w:t>
      </w:r>
      <w:r>
        <w:rPr>
          <w:spacing w:val="-11"/>
          <w:vertAlign w:val="superscript"/>
        </w:rPr>
        <w:t>[</w:t>
      </w:r>
      <w:proofErr w:type="gramEnd"/>
      <w:r>
        <w:rPr>
          <w:spacing w:val="-11"/>
          <w:vertAlign w:val="superscript"/>
        </w:rPr>
        <w:t>2-4]</w:t>
      </w:r>
      <w:r>
        <w:rPr>
          <w:spacing w:val="-11"/>
        </w:rPr>
        <w:t xml:space="preserve">. A meta-analysis by </w:t>
      </w:r>
      <w:proofErr w:type="spellStart"/>
      <w:r>
        <w:rPr>
          <w:spacing w:val="-11"/>
        </w:rPr>
        <w:t>Memon</w:t>
      </w:r>
      <w:proofErr w:type="spellEnd"/>
      <w:r>
        <w:rPr>
          <w:spacing w:val="-11"/>
        </w:rPr>
        <w:t xml:space="preserve"> </w:t>
      </w:r>
      <w:r>
        <w:rPr>
          <w:i/>
          <w:iCs/>
          <w:spacing w:val="-11"/>
        </w:rPr>
        <w:t xml:space="preserve">et </w:t>
      </w:r>
      <w:proofErr w:type="gramStart"/>
      <w:r>
        <w:rPr>
          <w:i/>
          <w:iCs/>
          <w:spacing w:val="-11"/>
        </w:rPr>
        <w:t>al</w:t>
      </w:r>
      <w:r>
        <w:rPr>
          <w:spacing w:val="-11"/>
          <w:vertAlign w:val="superscript"/>
        </w:rPr>
        <w:t>[</w:t>
      </w:r>
      <w:proofErr w:type="gramEnd"/>
      <w:r>
        <w:rPr>
          <w:spacing w:val="-11"/>
          <w:vertAlign w:val="superscript"/>
        </w:rPr>
        <w:t>4]</w:t>
      </w:r>
      <w:r>
        <w:rPr>
          <w:spacing w:val="-11"/>
        </w:rPr>
        <w:t xml:space="preserve"> showed that laparoscopic procedures are associated with less blood loss but longer operation time. Many studies have reported outcomes of laparoscopic surgery for early gastric cancer (EGC), but several authors have shown that a laparoscopic approach can also be used in cases of advanced gastric </w:t>
      </w:r>
      <w:proofErr w:type="gramStart"/>
      <w:r>
        <w:rPr>
          <w:spacing w:val="-11"/>
        </w:rPr>
        <w:t>cancer</w:t>
      </w:r>
      <w:r>
        <w:rPr>
          <w:spacing w:val="-11"/>
          <w:vertAlign w:val="superscript"/>
        </w:rPr>
        <w:t>[</w:t>
      </w:r>
      <w:proofErr w:type="gramEnd"/>
      <w:r>
        <w:rPr>
          <w:spacing w:val="-11"/>
          <w:vertAlign w:val="superscript"/>
        </w:rPr>
        <w:t>5-7]</w:t>
      </w:r>
      <w:r>
        <w:rPr>
          <w:spacing w:val="-11"/>
        </w:rPr>
        <w:t xml:space="preserve">. This makes it a potentially important strategy in Europe where the vast majority of patients present at stage </w:t>
      </w:r>
      <w:r>
        <w:rPr>
          <w:rFonts w:ascii="KozMinPro-Regular" w:eastAsia="KozMinPro-Regular" w:cs="KozMinPro-Regular" w:hint="eastAsia"/>
          <w:spacing w:val="-11"/>
          <w:sz w:val="19"/>
          <w:szCs w:val="19"/>
        </w:rPr>
        <w:t>Ⅱ</w:t>
      </w:r>
      <w:r>
        <w:rPr>
          <w:spacing w:val="-11"/>
        </w:rPr>
        <w:t xml:space="preserve"> or higher as opposed to Asian countries where EGC is far more common</w:t>
      </w:r>
      <w:r>
        <w:rPr>
          <w:spacing w:val="-11"/>
          <w:vertAlign w:val="superscript"/>
        </w:rPr>
        <w:t>[8]</w:t>
      </w:r>
      <w:r>
        <w:rPr>
          <w:spacing w:val="-11"/>
        </w:rPr>
        <w:t xml:space="preserve">. </w:t>
      </w:r>
    </w:p>
    <w:p w:rsidR="00CD5EC8" w:rsidRDefault="00CD5EC8" w:rsidP="00CD5EC8">
      <w:pPr>
        <w:pStyle w:val="1"/>
        <w:rPr>
          <w:spacing w:val="-11"/>
        </w:rPr>
      </w:pPr>
      <w:r>
        <w:rPr>
          <w:spacing w:val="-11"/>
        </w:rPr>
        <w:t xml:space="preserve">In the current economic climate, governmental organizations and health insurance companies have a major influence on the regulation of costs in healthcare. Moreover, surgeons often have to prove that new techniques are cost-effective for hospital organizations. To the best of our knowledge, no cost-analysis studies have yet been performed concerning the introduction of the laparoscopic procedure for gastric resections. The aim of this study was to evaluate the costs of the introduction of a laparoscopic surgery program for gastric cancer in a Western community training hospital and tertiary referral </w:t>
      </w:r>
      <w:proofErr w:type="spellStart"/>
      <w:r>
        <w:rPr>
          <w:spacing w:val="-11"/>
        </w:rPr>
        <w:t>centre</w:t>
      </w:r>
      <w:proofErr w:type="spellEnd"/>
      <w:r>
        <w:rPr>
          <w:spacing w:val="-11"/>
        </w:rPr>
        <w:t xml:space="preserve"> for gastric cancer surgery. </w:t>
      </w:r>
    </w:p>
    <w:p w:rsidR="00CD5EC8" w:rsidRPr="000159FE" w:rsidRDefault="00CD5EC8" w:rsidP="00CD5EC8">
      <w:pPr>
        <w:pStyle w:val="af0"/>
        <w:rPr>
          <w:lang w:val="en-US"/>
        </w:rPr>
      </w:pPr>
    </w:p>
    <w:p w:rsidR="00CD5EC8" w:rsidRPr="000159FE" w:rsidRDefault="00CD5EC8" w:rsidP="00CD5EC8">
      <w:pPr>
        <w:pStyle w:val="af0"/>
        <w:rPr>
          <w:w w:val="90"/>
          <w:u w:val="single"/>
          <w:lang w:val="en-US"/>
        </w:rPr>
      </w:pPr>
      <w:r w:rsidRPr="000159FE">
        <w:rPr>
          <w:u w:val="single"/>
          <w:lang w:val="en-US"/>
        </w:rPr>
        <w:t>MATERIALS AND METHODS</w:t>
      </w:r>
    </w:p>
    <w:p w:rsidR="00CD5EC8" w:rsidRPr="000159FE" w:rsidRDefault="00CD5EC8" w:rsidP="00CD5EC8">
      <w:pPr>
        <w:pStyle w:val="af2"/>
        <w:rPr>
          <w:lang w:val="en-US"/>
        </w:rPr>
      </w:pPr>
      <w:r w:rsidRPr="000159FE">
        <w:rPr>
          <w:lang w:val="en-US"/>
        </w:rPr>
        <w:t>Patients</w:t>
      </w:r>
    </w:p>
    <w:p w:rsidR="00CD5EC8" w:rsidRDefault="00CD5EC8" w:rsidP="00CD5EC8">
      <w:pPr>
        <w:pStyle w:val="af1"/>
      </w:pPr>
      <w:r>
        <w:rPr>
          <w:spacing w:val="-11"/>
        </w:rPr>
        <w:t xml:space="preserve">Introduction of laparoscopic gastrectomy was started in January 2013. All consecutive patients with gastric </w:t>
      </w:r>
      <w:r>
        <w:rPr>
          <w:spacing w:val="-13"/>
        </w:rPr>
        <w:t xml:space="preserve">adenocarcinoma eligible for curative surgery from January 2013 to December 2014 were included. </w:t>
      </w:r>
      <w:proofErr w:type="gramStart"/>
      <w:r>
        <w:rPr>
          <w:spacing w:val="-11"/>
        </w:rPr>
        <w:t>Whether the patient would undergo laparoscopic or open surgery depended on the surgeon’s experience in laparoscopic gastric surgery and surgeon preferences.</w:t>
      </w:r>
      <w:proofErr w:type="gramEnd"/>
      <w:r>
        <w:rPr>
          <w:spacing w:val="-11"/>
        </w:rPr>
        <w:t xml:space="preserve"> Patients who underwent </w:t>
      </w:r>
      <w:proofErr w:type="spellStart"/>
      <w:r>
        <w:rPr>
          <w:spacing w:val="-11"/>
        </w:rPr>
        <w:t>multivisceral</w:t>
      </w:r>
      <w:proofErr w:type="spellEnd"/>
      <w:r>
        <w:rPr>
          <w:spacing w:val="-11"/>
        </w:rPr>
        <w:t xml:space="preserve"> resections were not included </w:t>
      </w:r>
      <w:r>
        <w:rPr>
          <w:spacing w:val="-13"/>
        </w:rPr>
        <w:t>in this study. All data were collected in a prospective data</w:t>
      </w:r>
      <w:r>
        <w:rPr>
          <w:spacing w:val="-13"/>
        </w:rPr>
        <w:softHyphen/>
        <w:t xml:space="preserve">base. If non-equal groups were obtained, a </w:t>
      </w:r>
      <w:r>
        <w:rPr>
          <w:spacing w:val="-11"/>
        </w:rPr>
        <w:t xml:space="preserve">consecutive number of patients who underwent open gastrectomy with curative intent would be retrospectively included to create two groups of equal size. All data, including </w:t>
      </w:r>
      <w:r>
        <w:rPr>
          <w:spacing w:val="-13"/>
        </w:rPr>
        <w:t>intraoperatively used materials (</w:t>
      </w:r>
      <w:r>
        <w:rPr>
          <w:i/>
          <w:iCs/>
          <w:spacing w:val="-13"/>
        </w:rPr>
        <w:t>e.g.,</w:t>
      </w:r>
      <w:r>
        <w:rPr>
          <w:spacing w:val="-13"/>
        </w:rPr>
        <w:t xml:space="preserve"> electro</w:t>
      </w:r>
      <w:r>
        <w:rPr>
          <w:spacing w:val="-13"/>
        </w:rPr>
        <w:softHyphen/>
        <w:t>surgical devices, staplers, suture materials and reusable instru</w:t>
      </w:r>
      <w:r>
        <w:rPr>
          <w:spacing w:val="-13"/>
        </w:rPr>
        <w:softHyphen/>
        <w:t>ments) were all available through the hospitals fully digitized patient information system, also for retro</w:t>
      </w:r>
      <w:r>
        <w:rPr>
          <w:spacing w:val="-13"/>
        </w:rPr>
        <w:softHyphen/>
      </w:r>
      <w:r>
        <w:rPr>
          <w:spacing w:val="-11"/>
        </w:rPr>
        <w:t xml:space="preserve">spectively </w:t>
      </w:r>
      <w:r>
        <w:rPr>
          <w:spacing w:val="-11"/>
        </w:rPr>
        <w:lastRenderedPageBreak/>
        <w:t xml:space="preserve">included patients. This observational study collected data concerning direct hospital-related costs </w:t>
      </w:r>
      <w:r>
        <w:rPr>
          <w:spacing w:val="-13"/>
        </w:rPr>
        <w:t xml:space="preserve">and complication rates and admission length. The </w:t>
      </w:r>
      <w:proofErr w:type="spellStart"/>
      <w:r>
        <w:rPr>
          <w:spacing w:val="-13"/>
        </w:rPr>
        <w:t>charlson</w:t>
      </w:r>
      <w:proofErr w:type="spellEnd"/>
      <w:r>
        <w:rPr>
          <w:spacing w:val="-13"/>
        </w:rPr>
        <w:t xml:space="preserve"> comorbidity index (CCI) was used to classify comorbidities in </w:t>
      </w:r>
      <w:proofErr w:type="gramStart"/>
      <w:r>
        <w:rPr>
          <w:spacing w:val="-13"/>
        </w:rPr>
        <w:t>patients</w:t>
      </w:r>
      <w:r>
        <w:rPr>
          <w:spacing w:val="-13"/>
          <w:vertAlign w:val="superscript"/>
        </w:rPr>
        <w:t>[</w:t>
      </w:r>
      <w:proofErr w:type="gramEnd"/>
      <w:r>
        <w:rPr>
          <w:spacing w:val="-13"/>
          <w:vertAlign w:val="superscript"/>
        </w:rPr>
        <w:t>9]</w:t>
      </w:r>
      <w:r>
        <w:rPr>
          <w:spacing w:val="-13"/>
        </w:rPr>
        <w:t xml:space="preserve">. Patients received care as usual. Approval for this study was obtained from the </w:t>
      </w:r>
      <w:r>
        <w:rPr>
          <w:spacing w:val="-11"/>
        </w:rPr>
        <w:t>medical ethics committee.</w:t>
      </w:r>
    </w:p>
    <w:p w:rsidR="00CD5EC8" w:rsidRPr="000159FE" w:rsidRDefault="00CD5EC8" w:rsidP="00CD5EC8">
      <w:pPr>
        <w:pStyle w:val="af2"/>
        <w:rPr>
          <w:lang w:val="en-US"/>
        </w:rPr>
      </w:pPr>
    </w:p>
    <w:p w:rsidR="00CD5EC8" w:rsidRPr="000159FE" w:rsidRDefault="00CD5EC8" w:rsidP="00CD5EC8">
      <w:pPr>
        <w:pStyle w:val="af2"/>
        <w:rPr>
          <w:lang w:val="en-US"/>
        </w:rPr>
      </w:pPr>
      <w:r w:rsidRPr="000159FE">
        <w:rPr>
          <w:lang w:val="en-US"/>
        </w:rPr>
        <w:t>Preoperative stage</w:t>
      </w:r>
    </w:p>
    <w:p w:rsidR="00CD5EC8" w:rsidRDefault="00CD5EC8" w:rsidP="00CD5EC8">
      <w:pPr>
        <w:pStyle w:val="af1"/>
        <w:rPr>
          <w:spacing w:val="-11"/>
        </w:rPr>
      </w:pPr>
      <w:r>
        <w:rPr>
          <w:spacing w:val="-11"/>
        </w:rPr>
        <w:t xml:space="preserve">Preoperatively all patients underwent gastroesophageal </w:t>
      </w:r>
      <w:r>
        <w:rPr>
          <w:spacing w:val="-13"/>
        </w:rPr>
        <w:t xml:space="preserve">endoscopy and biopsies were taken to confirm the diagnosis. Further preoperative staging was done with computed tomography (CT) of the abdomen and chest. Magnetic resonance imaging and/or positron </w:t>
      </w:r>
      <w:r>
        <w:rPr>
          <w:spacing w:val="-11"/>
        </w:rPr>
        <w:t>emission tomography/CT imaging was selectively performed when liver lesions were visible on CT-imaging. Multidisciplinary consensus regarding the treatment was obtained in all cases. Neo-adjuvant chemotherapy was administered whenever patient condition and com</w:t>
      </w:r>
      <w:r>
        <w:rPr>
          <w:spacing w:val="-11"/>
        </w:rPr>
        <w:softHyphen/>
        <w:t xml:space="preserve">orbidities would allow. </w:t>
      </w:r>
    </w:p>
    <w:p w:rsidR="00CD5EC8" w:rsidRPr="000159FE" w:rsidRDefault="00CD5EC8" w:rsidP="00CD5EC8">
      <w:pPr>
        <w:pStyle w:val="af2"/>
        <w:rPr>
          <w:lang w:val="en-US"/>
        </w:rPr>
      </w:pPr>
    </w:p>
    <w:p w:rsidR="00CD5EC8" w:rsidRPr="000159FE" w:rsidRDefault="00CD5EC8" w:rsidP="00CD5EC8">
      <w:pPr>
        <w:pStyle w:val="af2"/>
        <w:rPr>
          <w:lang w:val="en-US"/>
        </w:rPr>
      </w:pPr>
      <w:r w:rsidRPr="000159FE">
        <w:rPr>
          <w:lang w:val="en-US"/>
        </w:rPr>
        <w:t>Outcome measurement</w:t>
      </w:r>
    </w:p>
    <w:p w:rsidR="00CD5EC8" w:rsidRDefault="00CD5EC8" w:rsidP="00CD5EC8">
      <w:pPr>
        <w:pStyle w:val="af1"/>
        <w:rPr>
          <w:spacing w:val="-11"/>
        </w:rPr>
      </w:pPr>
      <w:r>
        <w:rPr>
          <w:spacing w:val="-11"/>
        </w:rPr>
        <w:t>Primary outcomes included costs regarding surgery and hospital stay. Costs were obtained from the Financial Controllers of the involved departments. Data (</w:t>
      </w:r>
      <w:r>
        <w:rPr>
          <w:i/>
          <w:iCs/>
          <w:spacing w:val="-11"/>
        </w:rPr>
        <w:t>e.g.</w:t>
      </w:r>
      <w:r>
        <w:rPr>
          <w:spacing w:val="-11"/>
        </w:rPr>
        <w:t xml:space="preserve">, duration of operation, use of disposables) were collected prospectively. For patients who were retrospectively included all data were available through the electronic patient record system. This system also recorded which </w:t>
      </w:r>
      <w:r>
        <w:rPr>
          <w:spacing w:val="-16"/>
        </w:rPr>
        <w:t>disposable and reusable operating theatre materials were used during surgery. Costs of ward stay were 180 euro’</w:t>
      </w:r>
      <w:r>
        <w:rPr>
          <w:spacing w:val="-11"/>
        </w:rPr>
        <w:t xml:space="preserve">s per day; ICU admission was 665 euro’s per day. Costs of operating theatre use were hourly rates for surgery and anesthesiology combined at 800 euro’s per hour. Sterilization costs of reusable instruments were also accounted for and varied for different types of surgical sets that were used. All used instruments, disposable and reusable, were noted during the procedure by one of the operating room nurses on a prepared list that was provided to prospectively collect data. Costs of the disposable instruments for the laparoscopic and open surgery are shown in Table 1. Postoperatively all patients were admitted to the recovery ward before they were transferred to the general ward. For laparoscopic and open gastrectomy, costs of both disposable and reusable instruments, operating theatre use, ICU stay and hospital stay were calculated separately. </w:t>
      </w:r>
    </w:p>
    <w:p w:rsidR="00CD5EC8" w:rsidRDefault="00CD5EC8" w:rsidP="00CD5EC8">
      <w:pPr>
        <w:pStyle w:val="1"/>
        <w:rPr>
          <w:spacing w:val="-11"/>
        </w:rPr>
      </w:pPr>
      <w:r>
        <w:rPr>
          <w:spacing w:val="-14"/>
        </w:rPr>
        <w:t xml:space="preserve">Secondary outcomes were estimated blood loss, duration of operation, length of ICU stay, length of hospital stay, anastomotic leakage rate and </w:t>
      </w:r>
      <w:r>
        <w:rPr>
          <w:spacing w:val="-11"/>
        </w:rPr>
        <w:t>complications. Com</w:t>
      </w:r>
      <w:r>
        <w:rPr>
          <w:spacing w:val="-11"/>
        </w:rPr>
        <w:softHyphen/>
      </w:r>
      <w:r>
        <w:rPr>
          <w:spacing w:val="-18"/>
        </w:rPr>
        <w:t xml:space="preserve">plications were graded according to </w:t>
      </w:r>
      <w:proofErr w:type="spellStart"/>
      <w:r>
        <w:rPr>
          <w:spacing w:val="-18"/>
        </w:rPr>
        <w:t>Clavien-Dindo</w:t>
      </w:r>
      <w:proofErr w:type="spellEnd"/>
      <w:r>
        <w:rPr>
          <w:spacing w:val="-18"/>
        </w:rPr>
        <w:t xml:space="preserve"> class</w:t>
      </w:r>
      <w:r>
        <w:rPr>
          <w:spacing w:val="-18"/>
        </w:rPr>
        <w:softHyphen/>
        <w:t>ification: Grade 3a (</w:t>
      </w:r>
      <w:r>
        <w:rPr>
          <w:i/>
          <w:iCs/>
          <w:spacing w:val="-18"/>
        </w:rPr>
        <w:t xml:space="preserve">i.e., </w:t>
      </w:r>
      <w:r>
        <w:rPr>
          <w:spacing w:val="-18"/>
        </w:rPr>
        <w:t xml:space="preserve">complication requiring </w:t>
      </w:r>
      <w:proofErr w:type="spellStart"/>
      <w:r>
        <w:rPr>
          <w:spacing w:val="-11"/>
        </w:rPr>
        <w:t>reinterven</w:t>
      </w:r>
      <w:r>
        <w:rPr>
          <w:spacing w:val="-11"/>
        </w:rPr>
        <w:softHyphen/>
        <w:t>tion</w:t>
      </w:r>
      <w:proofErr w:type="spellEnd"/>
      <w:r>
        <w:rPr>
          <w:spacing w:val="-11"/>
        </w:rPr>
        <w:t xml:space="preserve">) </w:t>
      </w:r>
      <w:r>
        <w:rPr>
          <w:spacing w:val="-13"/>
        </w:rPr>
        <w:t xml:space="preserve">or greater was considered a major </w:t>
      </w:r>
      <w:proofErr w:type="gramStart"/>
      <w:r>
        <w:rPr>
          <w:spacing w:val="-13"/>
        </w:rPr>
        <w:t>complication</w:t>
      </w:r>
      <w:r>
        <w:rPr>
          <w:spacing w:val="-13"/>
          <w:vertAlign w:val="superscript"/>
        </w:rPr>
        <w:t>[</w:t>
      </w:r>
      <w:proofErr w:type="gramEnd"/>
      <w:r>
        <w:rPr>
          <w:spacing w:val="-13"/>
          <w:vertAlign w:val="superscript"/>
        </w:rPr>
        <w:t>10]</w:t>
      </w:r>
      <w:r>
        <w:rPr>
          <w:spacing w:val="-13"/>
        </w:rPr>
        <w:t xml:space="preserve">. </w:t>
      </w:r>
      <w:proofErr w:type="spellStart"/>
      <w:r>
        <w:rPr>
          <w:spacing w:val="-13"/>
        </w:rPr>
        <w:t>Tumour</w:t>
      </w:r>
      <w:proofErr w:type="spellEnd"/>
      <w:r>
        <w:rPr>
          <w:spacing w:val="-13"/>
        </w:rPr>
        <w:t xml:space="preserve"> stage was classified in line with the American </w:t>
      </w:r>
      <w:r>
        <w:rPr>
          <w:spacing w:val="-11"/>
        </w:rPr>
        <w:t>Joint Committee on Cancer tumor node metastasis 5</w:t>
      </w:r>
      <w:r>
        <w:rPr>
          <w:spacing w:val="-11"/>
          <w:vertAlign w:val="superscript"/>
        </w:rPr>
        <w:t>th</w:t>
      </w:r>
      <w:r>
        <w:rPr>
          <w:spacing w:val="-11"/>
        </w:rPr>
        <w:t xml:space="preserve"> edition. </w:t>
      </w:r>
    </w:p>
    <w:p w:rsidR="00CD5EC8" w:rsidRPr="000159FE" w:rsidRDefault="00CD5EC8" w:rsidP="00CD5EC8">
      <w:pPr>
        <w:pStyle w:val="af2"/>
        <w:rPr>
          <w:lang w:val="en-US"/>
        </w:rPr>
      </w:pPr>
    </w:p>
    <w:p w:rsidR="00CD5EC8" w:rsidRPr="000159FE" w:rsidRDefault="00CD5EC8" w:rsidP="00CD5EC8">
      <w:pPr>
        <w:pStyle w:val="af2"/>
        <w:rPr>
          <w:lang w:val="en-US"/>
        </w:rPr>
      </w:pPr>
      <w:r w:rsidRPr="000159FE">
        <w:rPr>
          <w:lang w:val="en-US"/>
        </w:rPr>
        <w:t>Surgical technique and postoperative care</w:t>
      </w:r>
    </w:p>
    <w:p w:rsidR="00CD5EC8" w:rsidRDefault="00CD5EC8" w:rsidP="00CD5EC8">
      <w:pPr>
        <w:pStyle w:val="af1"/>
      </w:pPr>
      <w:r>
        <w:t xml:space="preserve">Open surgery was performed by three surgeons prior to introduction of laparoscopic surgery for gastric cancer. All three had extensive experience in open surgery for gastric cancer. </w:t>
      </w:r>
    </w:p>
    <w:p w:rsidR="00CD5EC8" w:rsidRDefault="00CD5EC8" w:rsidP="00CD5EC8">
      <w:pPr>
        <w:pStyle w:val="1"/>
      </w:pPr>
      <w:r>
        <w:t xml:space="preserve">Laparoscopic procedures were performed by two the abovementioned three surgeons. Both surgeons also had extensive prior expertise in laparoscopic surgery for other gastrointestinal malignancies mainly colorectal surgery and gastric GIST </w:t>
      </w:r>
      <w:proofErr w:type="spellStart"/>
      <w:r>
        <w:t>tumours</w:t>
      </w:r>
      <w:proofErr w:type="spellEnd"/>
      <w:r>
        <w:t>. Prior to introducing laparoscopic surgery for gastric cancer, specific expertise and proficiency was obtained by the laparoscopic surgeons by taking expert courses in the Netherlands and Singapore.</w:t>
      </w:r>
    </w:p>
    <w:p w:rsidR="00CD5EC8" w:rsidRDefault="00CD5EC8" w:rsidP="00CD5EC8">
      <w:pPr>
        <w:pStyle w:val="1"/>
        <w:rPr>
          <w:spacing w:val="-11"/>
        </w:rPr>
      </w:pPr>
      <w:r>
        <w:rPr>
          <w:spacing w:val="-11"/>
        </w:rPr>
        <w:t xml:space="preserve">Surgical resections for gastric malignancy were defined as either distal or total </w:t>
      </w:r>
      <w:proofErr w:type="spellStart"/>
      <w:r>
        <w:rPr>
          <w:spacing w:val="-11"/>
        </w:rPr>
        <w:t>gastrectomies</w:t>
      </w:r>
      <w:proofErr w:type="spellEnd"/>
      <w:r>
        <w:rPr>
          <w:spacing w:val="-11"/>
        </w:rPr>
        <w:t xml:space="preserve">. The type of resection performed depended on the localization and depth of invasion of the </w:t>
      </w:r>
      <w:proofErr w:type="spellStart"/>
      <w:r>
        <w:rPr>
          <w:spacing w:val="-11"/>
        </w:rPr>
        <w:t>tumour</w:t>
      </w:r>
      <w:proofErr w:type="spellEnd"/>
      <w:r>
        <w:rPr>
          <w:spacing w:val="-11"/>
        </w:rPr>
        <w:t xml:space="preserve">. In both open and laparoscopic surgery, a standard D2 or D1+ lymph node dissection (dissection of group 1 and number 8a and 9 lymph nodes) was performed in accordance with Dutch guidelines. Continuity of the gastrointestinal tract in subtotal </w:t>
      </w:r>
      <w:proofErr w:type="spellStart"/>
      <w:r>
        <w:rPr>
          <w:spacing w:val="-11"/>
        </w:rPr>
        <w:t>gastrectomies</w:t>
      </w:r>
      <w:proofErr w:type="spellEnd"/>
      <w:r>
        <w:rPr>
          <w:spacing w:val="-11"/>
        </w:rPr>
        <w:t xml:space="preserve"> </w:t>
      </w:r>
      <w:r>
        <w:rPr>
          <w:spacing w:val="-11"/>
        </w:rPr>
        <w:lastRenderedPageBreak/>
        <w:t xml:space="preserve">was restored either by a </w:t>
      </w:r>
      <w:proofErr w:type="spellStart"/>
      <w:r>
        <w:rPr>
          <w:spacing w:val="-11"/>
        </w:rPr>
        <w:t>Billroth</w:t>
      </w:r>
      <w:proofErr w:type="spellEnd"/>
      <w:r>
        <w:rPr>
          <w:spacing w:val="-11"/>
        </w:rPr>
        <w:t>-</w:t>
      </w:r>
      <w:r>
        <w:rPr>
          <w:rFonts w:ascii="KozMinPro-Regular" w:eastAsia="KozMinPro-Regular" w:cs="KozMinPro-Regular" w:hint="eastAsia"/>
          <w:spacing w:val="-11"/>
          <w:sz w:val="19"/>
          <w:szCs w:val="19"/>
        </w:rPr>
        <w:t>Ⅱ</w:t>
      </w:r>
      <w:r>
        <w:rPr>
          <w:spacing w:val="-11"/>
        </w:rPr>
        <w:t xml:space="preserve"> or a Roux-</w:t>
      </w:r>
      <w:proofErr w:type="spellStart"/>
      <w:r>
        <w:rPr>
          <w:spacing w:val="-11"/>
        </w:rPr>
        <w:t>en</w:t>
      </w:r>
      <w:proofErr w:type="spellEnd"/>
      <w:r>
        <w:rPr>
          <w:spacing w:val="-11"/>
        </w:rPr>
        <w:t>-Y reconstruction. In the case of a total gastrectomy a Roux-</w:t>
      </w:r>
      <w:proofErr w:type="spellStart"/>
      <w:r>
        <w:rPr>
          <w:spacing w:val="-11"/>
        </w:rPr>
        <w:t>en</w:t>
      </w:r>
      <w:proofErr w:type="spellEnd"/>
      <w:r>
        <w:rPr>
          <w:spacing w:val="-11"/>
        </w:rPr>
        <w:t>-Y reconstruction was always performed. Patients were not routinely admitted to the ICU postoperatively. ICU admission was always for complication management (</w:t>
      </w:r>
      <w:r>
        <w:rPr>
          <w:i/>
          <w:iCs/>
          <w:spacing w:val="-11"/>
        </w:rPr>
        <w:t>e.g.</w:t>
      </w:r>
      <w:r>
        <w:rPr>
          <w:spacing w:val="-11"/>
        </w:rPr>
        <w:t xml:space="preserve">, sepsis, pulmonary complications). </w:t>
      </w:r>
    </w:p>
    <w:p w:rsidR="00CD5EC8" w:rsidRDefault="00CD5EC8" w:rsidP="00CD5EC8">
      <w:pPr>
        <w:pStyle w:val="1"/>
      </w:pPr>
      <w:r>
        <w:t xml:space="preserve">Postoperative care of both open and laparoscopic patients included several aspects of a multimodal perioperative Enhanced Recovery After Surgery (ERAS) program for gastrointestinal </w:t>
      </w:r>
      <w:proofErr w:type="gramStart"/>
      <w:r>
        <w:t>cancer</w:t>
      </w:r>
      <w:r>
        <w:rPr>
          <w:vertAlign w:val="superscript"/>
        </w:rPr>
        <w:t>[</w:t>
      </w:r>
      <w:proofErr w:type="gramEnd"/>
      <w:r>
        <w:rPr>
          <w:vertAlign w:val="superscript"/>
        </w:rPr>
        <w:t>11]</w:t>
      </w:r>
      <w:r>
        <w:t>. These include early enteral feeding (</w:t>
      </w:r>
      <w:r>
        <w:rPr>
          <w:i/>
          <w:iCs/>
        </w:rPr>
        <w:t>i.e.,</w:t>
      </w:r>
      <w:r>
        <w:t xml:space="preserve"> resumption of liquids on postoperative day one) and early mobilization. Follow-up of the patients after discharge was performed periodically. Follow-up consisted of physical examination, blood tests, and CT-imaging if indicated. </w:t>
      </w:r>
    </w:p>
    <w:p w:rsidR="00CD5EC8" w:rsidRPr="000159FE" w:rsidRDefault="00CD5EC8" w:rsidP="00CD5EC8">
      <w:pPr>
        <w:pStyle w:val="af2"/>
        <w:rPr>
          <w:lang w:val="en-US"/>
        </w:rPr>
      </w:pPr>
    </w:p>
    <w:p w:rsidR="00CD5EC8" w:rsidRPr="000159FE" w:rsidRDefault="00CD5EC8" w:rsidP="00CD5EC8">
      <w:pPr>
        <w:pStyle w:val="af2"/>
        <w:rPr>
          <w:lang w:val="en-US"/>
        </w:rPr>
      </w:pPr>
      <w:r w:rsidRPr="000159FE">
        <w:rPr>
          <w:lang w:val="en-US"/>
        </w:rPr>
        <w:t>Statistical analysis</w:t>
      </w:r>
    </w:p>
    <w:p w:rsidR="00CD5EC8" w:rsidRDefault="00CD5EC8" w:rsidP="00CD5EC8">
      <w:pPr>
        <w:pStyle w:val="af1"/>
      </w:pPr>
      <w:r>
        <w:t xml:space="preserve">Data were analyzed using SPSS 20 (IBM Corp. Armonk, NY). Continuous variables were expressed as mean ± SD or mean (range) if appropriate. </w:t>
      </w:r>
      <w:r>
        <w:rPr>
          <w:rFonts w:ascii="Symbol" w:hAnsi="Symbol" w:cs="Symbol"/>
          <w:spacing w:val="0"/>
        </w:rPr>
        <w:t></w:t>
      </w:r>
      <w:r>
        <w:rPr>
          <w:vertAlign w:val="superscript"/>
        </w:rPr>
        <w:t>2</w:t>
      </w:r>
      <w:r>
        <w:t xml:space="preserve"> tests were used to compare the difference in frequencies of categorical variables. To compare the means of two independent samples, </w:t>
      </w:r>
      <w:r>
        <w:rPr>
          <w:i/>
          <w:iCs/>
        </w:rPr>
        <w:t>t-</w:t>
      </w:r>
      <w:r>
        <w:t xml:space="preserve">tests and non-parametric tests were used. The threshold for statistical significance was set at a </w:t>
      </w:r>
      <w:r>
        <w:rPr>
          <w:i/>
          <w:iCs/>
        </w:rPr>
        <w:t>P</w:t>
      </w:r>
      <w:r>
        <w:t>-value of &lt; 0.05.</w:t>
      </w:r>
    </w:p>
    <w:p w:rsidR="00CD5EC8" w:rsidRPr="000159FE" w:rsidRDefault="00CD5EC8" w:rsidP="00CD5EC8">
      <w:pPr>
        <w:pStyle w:val="af0"/>
        <w:rPr>
          <w:lang w:val="en-US"/>
        </w:rPr>
      </w:pPr>
    </w:p>
    <w:p w:rsidR="00CD5EC8" w:rsidRPr="000159FE" w:rsidRDefault="00CD5EC8" w:rsidP="00CD5EC8">
      <w:pPr>
        <w:pStyle w:val="af0"/>
        <w:rPr>
          <w:u w:val="single"/>
          <w:lang w:val="en-US"/>
        </w:rPr>
      </w:pPr>
      <w:r w:rsidRPr="000159FE">
        <w:rPr>
          <w:u w:val="single"/>
          <w:lang w:val="en-US"/>
        </w:rPr>
        <w:t>RESULTS</w:t>
      </w:r>
    </w:p>
    <w:p w:rsidR="00CD5EC8" w:rsidRPr="000159FE" w:rsidRDefault="00CD5EC8" w:rsidP="00CD5EC8">
      <w:pPr>
        <w:pStyle w:val="af2"/>
        <w:rPr>
          <w:lang w:val="en-US"/>
        </w:rPr>
      </w:pPr>
      <w:r w:rsidRPr="000159FE">
        <w:rPr>
          <w:lang w:val="en-US"/>
        </w:rPr>
        <w:t>Baseline characteristics</w:t>
      </w:r>
    </w:p>
    <w:p w:rsidR="00CD5EC8" w:rsidRDefault="00CD5EC8" w:rsidP="00CD5EC8">
      <w:pPr>
        <w:pStyle w:val="af1"/>
        <w:rPr>
          <w:spacing w:val="-11"/>
        </w:rPr>
      </w:pPr>
      <w:r>
        <w:rPr>
          <w:spacing w:val="-11"/>
        </w:rPr>
        <w:t xml:space="preserve">A total of 77 patients underwent gastrectomy with curative intent from January 2013 to December 2014. </w:t>
      </w:r>
      <w:r>
        <w:rPr>
          <w:spacing w:val="-13"/>
        </w:rPr>
        <w:t xml:space="preserve">The laparoscopic approach was used in 52 (68%) patients. The open approach was used in 25 (32%) </w:t>
      </w:r>
      <w:r>
        <w:rPr>
          <w:spacing w:val="-11"/>
        </w:rPr>
        <w:t>patients. There were no statistically significant differences in sex, age, CCI (</w:t>
      </w:r>
      <w:r>
        <w:rPr>
          <w:i/>
          <w:iCs/>
          <w:spacing w:val="-11"/>
        </w:rPr>
        <w:t xml:space="preserve">i.e., </w:t>
      </w:r>
      <w:r>
        <w:rPr>
          <w:spacing w:val="-11"/>
        </w:rPr>
        <w:t xml:space="preserve">comorbidities) or </w:t>
      </w:r>
      <w:proofErr w:type="spellStart"/>
      <w:r>
        <w:rPr>
          <w:spacing w:val="-11"/>
        </w:rPr>
        <w:t>tumour</w:t>
      </w:r>
      <w:proofErr w:type="spellEnd"/>
      <w:r>
        <w:rPr>
          <w:spacing w:val="-11"/>
        </w:rPr>
        <w:t xml:space="preserve"> stage. Patients undergoing laparoscopic gastrectomy had significantly more frequently received neoadjuvant chemotherapy (69% </w:t>
      </w:r>
      <w:r>
        <w:rPr>
          <w:i/>
          <w:iCs/>
          <w:spacing w:val="-11"/>
        </w:rPr>
        <w:t>vs</w:t>
      </w:r>
      <w:r>
        <w:rPr>
          <w:spacing w:val="-11"/>
        </w:rPr>
        <w:t xml:space="preserve"> 44%, </w:t>
      </w:r>
      <w:r>
        <w:rPr>
          <w:i/>
          <w:iCs/>
          <w:spacing w:val="-11"/>
        </w:rPr>
        <w:t xml:space="preserve">P </w:t>
      </w:r>
      <w:r>
        <w:rPr>
          <w:spacing w:val="-11"/>
        </w:rPr>
        <w:t xml:space="preserve">= 0.046) (Table 2). </w:t>
      </w:r>
    </w:p>
    <w:p w:rsidR="00CD5EC8" w:rsidRDefault="00CD5EC8" w:rsidP="00CD5EC8">
      <w:pPr>
        <w:pStyle w:val="1"/>
        <w:rPr>
          <w:spacing w:val="-11"/>
        </w:rPr>
      </w:pPr>
      <w:r>
        <w:rPr>
          <w:spacing w:val="-11"/>
        </w:rPr>
        <w:t xml:space="preserve">A consecutive series of 30 patients who underwent open surgery were included retrospectively, these patients underwent surgery between May 2012 and January 2013. These patients did not differ from patients who underwent open surgery in the prospective series with regards to the baseline characteristics mentioned in the prospective group. </w:t>
      </w:r>
    </w:p>
    <w:p w:rsidR="00CD5EC8" w:rsidRPr="000159FE" w:rsidRDefault="00CD5EC8" w:rsidP="00CD5EC8">
      <w:pPr>
        <w:pStyle w:val="af2"/>
        <w:rPr>
          <w:lang w:val="en-US"/>
        </w:rPr>
      </w:pPr>
    </w:p>
    <w:p w:rsidR="00CD5EC8" w:rsidRPr="000159FE" w:rsidRDefault="00CD5EC8" w:rsidP="00CD5EC8">
      <w:pPr>
        <w:pStyle w:val="af2"/>
        <w:rPr>
          <w:lang w:val="en-US"/>
        </w:rPr>
      </w:pPr>
      <w:r w:rsidRPr="000159FE">
        <w:rPr>
          <w:lang w:val="en-US"/>
        </w:rPr>
        <w:t>Primary outcome</w:t>
      </w:r>
    </w:p>
    <w:p w:rsidR="00CD5EC8" w:rsidRDefault="00CD5EC8" w:rsidP="00CD5EC8">
      <w:pPr>
        <w:pStyle w:val="af1"/>
      </w:pPr>
      <w:r>
        <w:rPr>
          <w:spacing w:val="-11"/>
        </w:rPr>
        <w:t xml:space="preserve">The costs (in euro’s) of surgical instrumentation were significantly higher for laparoscopic surgery compared to open gastrectomy, 2270 ± 670 and 1181 ± 680 respectively, </w:t>
      </w:r>
      <w:r>
        <w:rPr>
          <w:i/>
          <w:iCs/>
          <w:spacing w:val="-11"/>
        </w:rPr>
        <w:t xml:space="preserve">P </w:t>
      </w:r>
      <w:r>
        <w:rPr>
          <w:spacing w:val="-11"/>
        </w:rPr>
        <w:t xml:space="preserve">&lt; 0.001 (Table 3). Also, the costs of theatre use were significantly higher in the laparoscopic group compared to open gastrectomy, 3819 (± 865) and 2545 ± 1268 respectively, </w:t>
      </w:r>
      <w:r>
        <w:rPr>
          <w:i/>
          <w:iCs/>
          <w:spacing w:val="-11"/>
        </w:rPr>
        <w:t xml:space="preserve">P </w:t>
      </w:r>
      <w:r>
        <w:rPr>
          <w:spacing w:val="-11"/>
        </w:rPr>
        <w:t xml:space="preserve">&lt; 0.001. Costs of general ward stay were significantly lower in the laparoscopic group compared to open gastrectomy, 1381 ± 1298 and 2218 ± 1810 respectively, </w:t>
      </w:r>
      <w:r>
        <w:rPr>
          <w:i/>
          <w:iCs/>
          <w:spacing w:val="-11"/>
        </w:rPr>
        <w:t xml:space="preserve">P </w:t>
      </w:r>
      <w:r>
        <w:rPr>
          <w:spacing w:val="-11"/>
        </w:rPr>
        <w:t>= 0.023. ICU stay and total admission costs (</w:t>
      </w:r>
      <w:r>
        <w:rPr>
          <w:i/>
          <w:iCs/>
          <w:spacing w:val="-11"/>
        </w:rPr>
        <w:t>i.e.,</w:t>
      </w:r>
      <w:r>
        <w:rPr>
          <w:spacing w:val="-11"/>
        </w:rPr>
        <w:t xml:space="preserve"> ward stay and ICU stay combined) were not significantly different. The total costs of admission and surgery did not significantly differ between open and laparoscopic gastrectomy, 7672 ± 8064 and 8187 ± 4863 respectively, </w:t>
      </w:r>
      <w:r>
        <w:rPr>
          <w:i/>
          <w:iCs/>
          <w:spacing w:val="-11"/>
        </w:rPr>
        <w:t xml:space="preserve">P </w:t>
      </w:r>
      <w:r>
        <w:rPr>
          <w:spacing w:val="-11"/>
        </w:rPr>
        <w:t>= 0.729.</w:t>
      </w:r>
    </w:p>
    <w:p w:rsidR="00CD5EC8" w:rsidRDefault="00CD5EC8" w:rsidP="00CD5EC8">
      <w:pPr>
        <w:pStyle w:val="1"/>
        <w:rPr>
          <w:spacing w:val="-13"/>
        </w:rPr>
      </w:pPr>
      <w:r>
        <w:rPr>
          <w:spacing w:val="-13"/>
        </w:rPr>
        <w:t xml:space="preserve">When a retrospective consecutive series of open </w:t>
      </w:r>
      <w:proofErr w:type="spellStart"/>
      <w:r>
        <w:rPr>
          <w:spacing w:val="-13"/>
        </w:rPr>
        <w:t>gastrectomies</w:t>
      </w:r>
      <w:proofErr w:type="spellEnd"/>
      <w:r>
        <w:rPr>
          <w:spacing w:val="-13"/>
        </w:rPr>
        <w:t xml:space="preserve"> was included to obtain equal sized groups (</w:t>
      </w:r>
      <w:r>
        <w:rPr>
          <w:i/>
          <w:iCs/>
          <w:spacing w:val="-13"/>
        </w:rPr>
        <w:t>i.e.</w:t>
      </w:r>
      <w:r>
        <w:rPr>
          <w:spacing w:val="-13"/>
        </w:rPr>
        <w:t xml:space="preserve">, 55 open </w:t>
      </w:r>
      <w:r>
        <w:rPr>
          <w:i/>
          <w:iCs/>
          <w:spacing w:val="-13"/>
        </w:rPr>
        <w:t>vs</w:t>
      </w:r>
      <w:r>
        <w:rPr>
          <w:spacing w:val="-13"/>
        </w:rPr>
        <w:t xml:space="preserve"> 52 laparoscopic </w:t>
      </w:r>
      <w:proofErr w:type="spellStart"/>
      <w:r>
        <w:rPr>
          <w:spacing w:val="-13"/>
        </w:rPr>
        <w:t>gastrectomies</w:t>
      </w:r>
      <w:proofErr w:type="spellEnd"/>
      <w:r>
        <w:rPr>
          <w:spacing w:val="-13"/>
        </w:rPr>
        <w:t xml:space="preserve">), total admission costs were significantly lower in the laparoscopy group, 2097 ± 4420 </w:t>
      </w:r>
      <w:r>
        <w:rPr>
          <w:i/>
          <w:iCs/>
          <w:spacing w:val="-13"/>
        </w:rPr>
        <w:t>vs</w:t>
      </w:r>
      <w:r>
        <w:rPr>
          <w:spacing w:val="-13"/>
        </w:rPr>
        <w:t xml:space="preserve"> 4611 ± 7991, </w:t>
      </w:r>
      <w:r>
        <w:rPr>
          <w:i/>
          <w:iCs/>
          <w:spacing w:val="-13"/>
        </w:rPr>
        <w:t xml:space="preserve">P </w:t>
      </w:r>
      <w:r>
        <w:rPr>
          <w:spacing w:val="-13"/>
        </w:rPr>
        <w:t xml:space="preserve">= 0.048. Costs difference of total </w:t>
      </w:r>
      <w:proofErr w:type="spellStart"/>
      <w:r>
        <w:rPr>
          <w:spacing w:val="-13"/>
        </w:rPr>
        <w:t>hospitalisation</w:t>
      </w:r>
      <w:proofErr w:type="spellEnd"/>
      <w:r>
        <w:rPr>
          <w:spacing w:val="-13"/>
        </w:rPr>
        <w:t xml:space="preserve"> (</w:t>
      </w:r>
      <w:proofErr w:type="spellStart"/>
      <w:r>
        <w:rPr>
          <w:i/>
          <w:iCs/>
          <w:spacing w:val="-13"/>
        </w:rPr>
        <w:t>i.e</w:t>
      </w:r>
      <w:proofErr w:type="spellEnd"/>
      <w:r>
        <w:rPr>
          <w:i/>
          <w:iCs/>
          <w:spacing w:val="-13"/>
        </w:rPr>
        <w:t xml:space="preserve">, </w:t>
      </w:r>
      <w:r>
        <w:rPr>
          <w:spacing w:val="-13"/>
        </w:rPr>
        <w:t xml:space="preserve">operating theatre and ward stay) between open and </w:t>
      </w:r>
      <w:proofErr w:type="spellStart"/>
      <w:r>
        <w:rPr>
          <w:spacing w:val="-13"/>
        </w:rPr>
        <w:t>laparoscpic</w:t>
      </w:r>
      <w:proofErr w:type="spellEnd"/>
      <w:r>
        <w:rPr>
          <w:spacing w:val="-13"/>
        </w:rPr>
        <w:t xml:space="preserve"> gastrectomy was smaller at 8187 ± 4868 for laparoscopic patients </w:t>
      </w:r>
      <w:r>
        <w:rPr>
          <w:i/>
          <w:iCs/>
          <w:spacing w:val="-13"/>
        </w:rPr>
        <w:t>vs</w:t>
      </w:r>
      <w:r>
        <w:rPr>
          <w:spacing w:val="-13"/>
        </w:rPr>
        <w:t xml:space="preserve"> 7915 ± 8653 for patients who underwent open surgery, </w:t>
      </w:r>
      <w:r>
        <w:rPr>
          <w:i/>
          <w:iCs/>
          <w:spacing w:val="-13"/>
        </w:rPr>
        <w:t xml:space="preserve">P </w:t>
      </w:r>
      <w:r>
        <w:rPr>
          <w:spacing w:val="-13"/>
        </w:rPr>
        <w:t>= 0.843.</w:t>
      </w:r>
    </w:p>
    <w:p w:rsidR="00CD5EC8" w:rsidRPr="000159FE" w:rsidRDefault="00CD5EC8" w:rsidP="00CD5EC8">
      <w:pPr>
        <w:pStyle w:val="af2"/>
        <w:rPr>
          <w:lang w:val="en-US"/>
        </w:rPr>
      </w:pPr>
    </w:p>
    <w:p w:rsidR="00CD5EC8" w:rsidRPr="000159FE" w:rsidRDefault="00CD5EC8" w:rsidP="00CD5EC8">
      <w:pPr>
        <w:pStyle w:val="af2"/>
        <w:rPr>
          <w:lang w:val="en-US"/>
        </w:rPr>
      </w:pPr>
      <w:r w:rsidRPr="000159FE">
        <w:rPr>
          <w:lang w:val="en-US"/>
        </w:rPr>
        <w:t>Secondary outcomes</w:t>
      </w:r>
    </w:p>
    <w:p w:rsidR="00CD5EC8" w:rsidRDefault="00CD5EC8" w:rsidP="00CD5EC8">
      <w:pPr>
        <w:pStyle w:val="af1"/>
        <w:rPr>
          <w:spacing w:val="-11"/>
        </w:rPr>
      </w:pPr>
      <w:r>
        <w:rPr>
          <w:spacing w:val="-11"/>
        </w:rPr>
        <w:t>Comparison between the two techniques showed that total theatre time utilized was 191 min ± 95 for the open procedure and 286 min ± 65 for the laparoscopic gastric resection (</w:t>
      </w:r>
      <w:r>
        <w:rPr>
          <w:i/>
          <w:iCs/>
          <w:spacing w:val="-11"/>
        </w:rPr>
        <w:t xml:space="preserve">P </w:t>
      </w:r>
      <w:r>
        <w:rPr>
          <w:spacing w:val="-11"/>
        </w:rPr>
        <w:t xml:space="preserve">&lt; 0.001) (Table 4). Results for secondary outcome parameters are listed in Table 4. Mean intraoperative blood loss was significantly less in the laparoscopic gastrectomy group (267 mL </w:t>
      </w:r>
      <w:r>
        <w:rPr>
          <w:i/>
          <w:iCs/>
          <w:spacing w:val="-11"/>
        </w:rPr>
        <w:t>vs</w:t>
      </w:r>
      <w:r>
        <w:rPr>
          <w:spacing w:val="-11"/>
        </w:rPr>
        <w:t xml:space="preserve"> 592 mL, </w:t>
      </w:r>
      <w:r>
        <w:rPr>
          <w:i/>
          <w:iCs/>
          <w:spacing w:val="-11"/>
        </w:rPr>
        <w:t xml:space="preserve">P </w:t>
      </w:r>
      <w:r>
        <w:rPr>
          <w:spacing w:val="-11"/>
        </w:rPr>
        <w:t xml:space="preserve">= 0.002). In three cases, the laparoscopic approach was converted to an open procedure. In one case this was due to a splenic rupture, which was caused during laparoscopic surgery. In the </w:t>
      </w:r>
      <w:r w:rsidR="00F70E6F">
        <w:rPr>
          <w:spacing w:val="-11"/>
        </w:rPr>
        <w:t xml:space="preserve">other two patients the reason </w:t>
      </w:r>
      <w:r w:rsidR="00F70E6F">
        <w:rPr>
          <w:rFonts w:hint="eastAsia"/>
          <w:spacing w:val="-11"/>
        </w:rPr>
        <w:t>for</w:t>
      </w:r>
      <w:r>
        <w:rPr>
          <w:spacing w:val="-11"/>
        </w:rPr>
        <w:t xml:space="preserve"> conversion to an open procedure was a limited view of suspected ingrowth of </w:t>
      </w:r>
      <w:proofErr w:type="spellStart"/>
      <w:r>
        <w:rPr>
          <w:spacing w:val="-11"/>
        </w:rPr>
        <w:t>tumour</w:t>
      </w:r>
      <w:proofErr w:type="spellEnd"/>
      <w:r>
        <w:rPr>
          <w:spacing w:val="-11"/>
        </w:rPr>
        <w:t xml:space="preserve"> in the pancreas.</w:t>
      </w:r>
    </w:p>
    <w:p w:rsidR="00CD5EC8" w:rsidRDefault="00CD5EC8" w:rsidP="00CD5EC8">
      <w:pPr>
        <w:pStyle w:val="1"/>
        <w:rPr>
          <w:spacing w:val="-11"/>
        </w:rPr>
      </w:pPr>
      <w:r>
        <w:rPr>
          <w:spacing w:val="-11"/>
        </w:rPr>
        <w:t>Laparoscopic gastrectomy was associated with a lower rate of overall complications and major com</w:t>
      </w:r>
      <w:r>
        <w:rPr>
          <w:spacing w:val="-11"/>
        </w:rPr>
        <w:softHyphen/>
        <w:t xml:space="preserve">plications, 16 (31%) </w:t>
      </w:r>
      <w:r>
        <w:rPr>
          <w:i/>
          <w:iCs/>
          <w:spacing w:val="-11"/>
        </w:rPr>
        <w:t>vs</w:t>
      </w:r>
      <w:r>
        <w:rPr>
          <w:spacing w:val="-11"/>
        </w:rPr>
        <w:t xml:space="preserve"> 15 (60%), </w:t>
      </w:r>
      <w:r>
        <w:rPr>
          <w:i/>
          <w:iCs/>
          <w:spacing w:val="-11"/>
        </w:rPr>
        <w:t xml:space="preserve">P </w:t>
      </w:r>
      <w:r>
        <w:rPr>
          <w:spacing w:val="-11"/>
        </w:rPr>
        <w:t xml:space="preserve">= 0.025 and 6 (12%) </w:t>
      </w:r>
      <w:r>
        <w:rPr>
          <w:i/>
          <w:iCs/>
          <w:spacing w:val="-11"/>
        </w:rPr>
        <w:t>vs</w:t>
      </w:r>
      <w:r>
        <w:rPr>
          <w:spacing w:val="-11"/>
        </w:rPr>
        <w:t xml:space="preserve"> 7 (28%), </w:t>
      </w:r>
      <w:r>
        <w:rPr>
          <w:i/>
          <w:iCs/>
          <w:spacing w:val="-11"/>
        </w:rPr>
        <w:t>P</w:t>
      </w:r>
      <w:r>
        <w:rPr>
          <w:spacing w:val="-11"/>
        </w:rPr>
        <w:t xml:space="preserve"> = 0.104 respectively. Anastomotic leakage rates were higher in patients undergoing open gastrectomy than laparoscopic gastrectomy 2 (12%) and 2 (4%) respectively, </w:t>
      </w:r>
      <w:r>
        <w:rPr>
          <w:i/>
          <w:iCs/>
          <w:spacing w:val="-11"/>
        </w:rPr>
        <w:t>P</w:t>
      </w:r>
      <w:r>
        <w:rPr>
          <w:spacing w:val="-11"/>
        </w:rPr>
        <w:t xml:space="preserve"> = 0.322. The differences in major complications and anastomotic leakage rates were not statistically significant in the prospective series. Also, patients who underwent laparoscopic resection had a shorter length of hospital stay and ICU stay (Table 4).</w:t>
      </w:r>
    </w:p>
    <w:p w:rsidR="00CD5EC8" w:rsidRDefault="00CD5EC8" w:rsidP="00CD5EC8">
      <w:pPr>
        <w:pStyle w:val="1"/>
      </w:pPr>
      <w:r>
        <w:rPr>
          <w:spacing w:val="-11"/>
        </w:rPr>
        <w:t>When comparing equal sized groups (</w:t>
      </w:r>
      <w:r>
        <w:rPr>
          <w:i/>
          <w:iCs/>
          <w:spacing w:val="-11"/>
        </w:rPr>
        <w:t>i.e.</w:t>
      </w:r>
      <w:r>
        <w:rPr>
          <w:spacing w:val="-11"/>
        </w:rPr>
        <w:t xml:space="preserve">, 55 open and 52 laparoscopic </w:t>
      </w:r>
      <w:proofErr w:type="spellStart"/>
      <w:r>
        <w:rPr>
          <w:spacing w:val="-11"/>
        </w:rPr>
        <w:t>gastrectomies</w:t>
      </w:r>
      <w:proofErr w:type="spellEnd"/>
      <w:r>
        <w:rPr>
          <w:spacing w:val="-11"/>
        </w:rPr>
        <w:t xml:space="preserve">), significantly more major complications </w:t>
      </w:r>
      <w:proofErr w:type="spellStart"/>
      <w:r>
        <w:rPr>
          <w:spacing w:val="-11"/>
        </w:rPr>
        <w:t>occur</w:t>
      </w:r>
      <w:r w:rsidR="00F70E6F">
        <w:rPr>
          <w:rFonts w:hint="eastAsia"/>
          <w:spacing w:val="-11"/>
        </w:rPr>
        <w:t>ed</w:t>
      </w:r>
      <w:proofErr w:type="spellEnd"/>
      <w:r>
        <w:rPr>
          <w:spacing w:val="-11"/>
        </w:rPr>
        <w:t xml:space="preserve"> in the open surgery group, </w:t>
      </w:r>
      <w:r>
        <w:rPr>
          <w:spacing w:val="-13"/>
        </w:rPr>
        <w:t xml:space="preserve">17 (31%), compared to the laparoscopic group, 6 </w:t>
      </w:r>
      <w:r>
        <w:rPr>
          <w:spacing w:val="-11"/>
        </w:rPr>
        <w:t xml:space="preserve">(12%), </w:t>
      </w:r>
      <w:r>
        <w:rPr>
          <w:i/>
          <w:iCs/>
          <w:spacing w:val="-11"/>
        </w:rPr>
        <w:t xml:space="preserve">P </w:t>
      </w:r>
      <w:r>
        <w:rPr>
          <w:spacing w:val="-11"/>
        </w:rPr>
        <w:t>= 0.019. Also, the anastomotic leakage rate was sig</w:t>
      </w:r>
      <w:r>
        <w:rPr>
          <w:spacing w:val="-11"/>
        </w:rPr>
        <w:softHyphen/>
        <w:t xml:space="preserve">nificantly higher in the open surgery group at 10 (18.2%) compared to 2 (4%) in the laparoscopic group, </w:t>
      </w:r>
      <w:r>
        <w:rPr>
          <w:i/>
          <w:iCs/>
          <w:spacing w:val="-11"/>
        </w:rPr>
        <w:t xml:space="preserve">P </w:t>
      </w:r>
      <w:r>
        <w:rPr>
          <w:spacing w:val="-11"/>
        </w:rPr>
        <w:t>= 0.029.</w:t>
      </w:r>
    </w:p>
    <w:p w:rsidR="00CD5EC8" w:rsidRDefault="00CD5EC8" w:rsidP="00CD5EC8">
      <w:pPr>
        <w:pStyle w:val="1"/>
        <w:rPr>
          <w:spacing w:val="-11"/>
        </w:rPr>
      </w:pPr>
      <w:r>
        <w:rPr>
          <w:spacing w:val="-11"/>
        </w:rPr>
        <w:t>In the prospective series two patients died after surgery 1 (4%) after open gastrectomy and 1 (2%) after laparoscopic gastrectomy. In the total series (</w:t>
      </w:r>
      <w:r>
        <w:rPr>
          <w:i/>
          <w:iCs/>
          <w:spacing w:val="-11"/>
        </w:rPr>
        <w:t xml:space="preserve">i.e., </w:t>
      </w:r>
      <w:r>
        <w:rPr>
          <w:spacing w:val="-11"/>
        </w:rPr>
        <w:t xml:space="preserve">including the </w:t>
      </w:r>
      <w:proofErr w:type="spellStart"/>
      <w:r>
        <w:rPr>
          <w:spacing w:val="-11"/>
        </w:rPr>
        <w:t>restrospective</w:t>
      </w:r>
      <w:proofErr w:type="spellEnd"/>
      <w:r>
        <w:rPr>
          <w:spacing w:val="-11"/>
        </w:rPr>
        <w:t xml:space="preserve"> series of open </w:t>
      </w:r>
      <w:proofErr w:type="spellStart"/>
      <w:r>
        <w:rPr>
          <w:spacing w:val="-11"/>
        </w:rPr>
        <w:t>gastrectomies</w:t>
      </w:r>
      <w:proofErr w:type="spellEnd"/>
      <w:r>
        <w:rPr>
          <w:spacing w:val="-11"/>
        </w:rPr>
        <w:t xml:space="preserve">) four patients (7.3%) died after open gastrectomy, three died after septicemia from anastomotic leakage with one patient who also had a concurrent pancreatic leakage. One patient died of </w:t>
      </w:r>
      <w:proofErr w:type="gramStart"/>
      <w:r>
        <w:rPr>
          <w:spacing w:val="-11"/>
        </w:rPr>
        <w:t>a severe</w:t>
      </w:r>
      <w:proofErr w:type="gramEnd"/>
      <w:r>
        <w:rPr>
          <w:spacing w:val="-11"/>
        </w:rPr>
        <w:t xml:space="preserve"> aspiration pneumonia. One patient (1.9%) died after a laparoscopic gastrectomy from intestinal ischemia of the right and transverse colon.</w:t>
      </w:r>
    </w:p>
    <w:p w:rsidR="00CD5EC8" w:rsidRDefault="00CD5EC8" w:rsidP="00CD5EC8">
      <w:pPr>
        <w:pStyle w:val="1"/>
        <w:rPr>
          <w:spacing w:val="-11"/>
        </w:rPr>
      </w:pPr>
      <w:r>
        <w:rPr>
          <w:spacing w:val="-11"/>
        </w:rPr>
        <w:t>Both techniques had a similar lymph node yield: mean 29 ± 10 and 26 ± 8.5 for open and laparoscopic gastrectomy respectively (</w:t>
      </w:r>
      <w:r>
        <w:rPr>
          <w:i/>
          <w:iCs/>
          <w:spacing w:val="-11"/>
        </w:rPr>
        <w:t xml:space="preserve">P </w:t>
      </w:r>
      <w:r>
        <w:rPr>
          <w:spacing w:val="-11"/>
        </w:rPr>
        <w:t xml:space="preserve">= 0.103). There were three cases of microscopically </w:t>
      </w:r>
      <w:proofErr w:type="spellStart"/>
      <w:r>
        <w:rPr>
          <w:spacing w:val="-11"/>
        </w:rPr>
        <w:t>irradical</w:t>
      </w:r>
      <w:proofErr w:type="spellEnd"/>
      <w:r>
        <w:rPr>
          <w:spacing w:val="-11"/>
        </w:rPr>
        <w:t xml:space="preserve"> resection: One in the open group and two in laparoscopic gastrectomy group (</w:t>
      </w:r>
      <w:r>
        <w:rPr>
          <w:i/>
          <w:iCs/>
          <w:spacing w:val="-11"/>
        </w:rPr>
        <w:t xml:space="preserve">P </w:t>
      </w:r>
      <w:r>
        <w:rPr>
          <w:spacing w:val="-11"/>
        </w:rPr>
        <w:t>= 0.614). Analysis of equal sized groups (</w:t>
      </w:r>
      <w:r>
        <w:rPr>
          <w:i/>
          <w:iCs/>
          <w:spacing w:val="-11"/>
        </w:rPr>
        <w:t>i.e.,</w:t>
      </w:r>
      <w:r>
        <w:rPr>
          <w:spacing w:val="-11"/>
        </w:rPr>
        <w:t xml:space="preserve"> 55 open </w:t>
      </w:r>
      <w:r>
        <w:rPr>
          <w:i/>
          <w:iCs/>
          <w:spacing w:val="-11"/>
        </w:rPr>
        <w:t>vs</w:t>
      </w:r>
      <w:r>
        <w:rPr>
          <w:spacing w:val="-11"/>
        </w:rPr>
        <w:t xml:space="preserve"> 52 laparoscopic </w:t>
      </w:r>
      <w:proofErr w:type="spellStart"/>
      <w:r>
        <w:rPr>
          <w:spacing w:val="-11"/>
        </w:rPr>
        <w:t>gastrectomies</w:t>
      </w:r>
      <w:proofErr w:type="spellEnd"/>
      <w:r>
        <w:rPr>
          <w:spacing w:val="-11"/>
        </w:rPr>
        <w:t>) resulted in similar results for the abovementioned secondary outcome parameters.</w:t>
      </w:r>
    </w:p>
    <w:p w:rsidR="00CD5EC8" w:rsidRPr="000159FE" w:rsidRDefault="00CD5EC8" w:rsidP="00CD5EC8">
      <w:pPr>
        <w:pStyle w:val="af0"/>
        <w:rPr>
          <w:lang w:val="en-US"/>
        </w:rPr>
      </w:pPr>
    </w:p>
    <w:p w:rsidR="00CD5EC8" w:rsidRPr="000159FE" w:rsidRDefault="00CD5EC8" w:rsidP="00CD5EC8">
      <w:pPr>
        <w:pStyle w:val="af0"/>
        <w:rPr>
          <w:u w:val="single"/>
          <w:lang w:val="en-US"/>
        </w:rPr>
      </w:pPr>
      <w:r w:rsidRPr="000159FE">
        <w:rPr>
          <w:u w:val="single"/>
          <w:lang w:val="en-US"/>
        </w:rPr>
        <w:t>DISCUSSION</w:t>
      </w:r>
    </w:p>
    <w:p w:rsidR="00CD5EC8" w:rsidRDefault="00CD5EC8" w:rsidP="00CD5EC8">
      <w:pPr>
        <w:pStyle w:val="af1"/>
        <w:rPr>
          <w:spacing w:val="-11"/>
        </w:rPr>
      </w:pPr>
      <w:r>
        <w:rPr>
          <w:spacing w:val="-11"/>
        </w:rPr>
        <w:t>The aim of this study was to evaluate the costs of laparoscopic surgery for gastric cancer during the intro</w:t>
      </w:r>
      <w:r>
        <w:rPr>
          <w:spacing w:val="-11"/>
        </w:rPr>
        <w:softHyphen/>
        <w:t xml:space="preserve">duction of this new technique in a tertiary referral </w:t>
      </w:r>
      <w:proofErr w:type="spellStart"/>
      <w:r>
        <w:rPr>
          <w:spacing w:val="-11"/>
        </w:rPr>
        <w:t>centre</w:t>
      </w:r>
      <w:proofErr w:type="spellEnd"/>
      <w:r>
        <w:rPr>
          <w:spacing w:val="-11"/>
        </w:rPr>
        <w:t>. The results show a significant increase in costs of surgery associated with the laparoscopic procedure. These costs are mainly due to increased use of (non-) disposable instrumentation and theatre time. The secondary out</w:t>
      </w:r>
      <w:r>
        <w:rPr>
          <w:spacing w:val="-11"/>
        </w:rPr>
        <w:softHyphen/>
        <w:t xml:space="preserve">comes suggest that laparoscopic gastrectomy is safe. This is represented by less blood loss, and less (major) post-operative complications in laparoscopic surgery. </w:t>
      </w:r>
      <w:r>
        <w:rPr>
          <w:spacing w:val="-14"/>
        </w:rPr>
        <w:t xml:space="preserve">With regards to oncological safety the number of harvested lymph nodes and microscopically </w:t>
      </w:r>
      <w:proofErr w:type="spellStart"/>
      <w:r>
        <w:rPr>
          <w:spacing w:val="-14"/>
        </w:rPr>
        <w:t>irradical</w:t>
      </w:r>
      <w:proofErr w:type="spellEnd"/>
      <w:r>
        <w:rPr>
          <w:spacing w:val="-14"/>
        </w:rPr>
        <w:t xml:space="preserve"> </w:t>
      </w:r>
      <w:r>
        <w:rPr>
          <w:spacing w:val="-11"/>
        </w:rPr>
        <w:t xml:space="preserve">resections were equal in laparoscopic and open surgery. Only two patients died in this study, one following open and one following laparoscopic gastrectomy. </w:t>
      </w:r>
    </w:p>
    <w:p w:rsidR="00CD5EC8" w:rsidRDefault="00CD5EC8" w:rsidP="00CD5EC8">
      <w:pPr>
        <w:pStyle w:val="1"/>
        <w:rPr>
          <w:spacing w:val="-11"/>
        </w:rPr>
      </w:pPr>
      <w:r>
        <w:rPr>
          <w:spacing w:val="-11"/>
        </w:rPr>
        <w:t>This study was conducted at the time when laparo</w:t>
      </w:r>
      <w:r>
        <w:rPr>
          <w:spacing w:val="-11"/>
        </w:rPr>
        <w:softHyphen/>
        <w:t>scopic approach was introduced in our tertiary referral hospital for gastric cancer. The complexity of the laparo</w:t>
      </w:r>
      <w:r>
        <w:rPr>
          <w:spacing w:val="-11"/>
        </w:rPr>
        <w:softHyphen/>
        <w:t xml:space="preserve">scopic approach is one of the reasons for a more time-consuming </w:t>
      </w:r>
      <w:r>
        <w:rPr>
          <w:spacing w:val="-11"/>
        </w:rPr>
        <w:lastRenderedPageBreak/>
        <w:t xml:space="preserve">procedure. As surgeons gain experience, operative time is expected to decrease and theatre costs (at an hourly rate) will decline. Moreover, knowledge of the postoperative care on the clinical wards and safety of earlier discharge (ERAS) for patients who underwent laparoscopic as well as open surgery may help reduce hospital stay. This study shows positive results with regards to financial aspects of laparoscopic surgery even during the introduction and learning curve phase of its introduction. </w:t>
      </w:r>
    </w:p>
    <w:p w:rsidR="00CD5EC8" w:rsidRDefault="00CD5EC8" w:rsidP="00CD5EC8">
      <w:pPr>
        <w:pStyle w:val="1"/>
      </w:pPr>
      <w:r>
        <w:t xml:space="preserve">Even though the duration of operation is expected to decline, the longer operative time compared to open surgery will probably remain. This has been shown in larger meta-analyses with weighted mean differences </w:t>
      </w:r>
      <w:r w:rsidR="00F70E6F">
        <w:t>ranging from + 48 to + 82 min</w:t>
      </w:r>
      <w:r>
        <w:t xml:space="preserve"> longer operative time for </w:t>
      </w:r>
      <w:proofErr w:type="gramStart"/>
      <w:r>
        <w:t>laparoscopy</w:t>
      </w:r>
      <w:r>
        <w:rPr>
          <w:vertAlign w:val="superscript"/>
        </w:rPr>
        <w:t>[</w:t>
      </w:r>
      <w:proofErr w:type="gramEnd"/>
      <w:r>
        <w:rPr>
          <w:vertAlign w:val="superscript"/>
        </w:rPr>
        <w:t>12-14]</w:t>
      </w:r>
      <w:r>
        <w:t xml:space="preserve">. </w:t>
      </w:r>
    </w:p>
    <w:p w:rsidR="00CD5EC8" w:rsidRDefault="00CD5EC8" w:rsidP="00CD5EC8">
      <w:pPr>
        <w:pStyle w:val="1"/>
        <w:rPr>
          <w:spacing w:val="-11"/>
        </w:rPr>
      </w:pPr>
      <w:r>
        <w:rPr>
          <w:spacing w:val="-11"/>
        </w:rPr>
        <w:t>These meta-analyses also show several other advantages of laparoscopic surgery compared to open surgery such as significantly shorter hospital stay (2.5-3.6 d) and significantly lower complication rates</w:t>
      </w:r>
      <w:r>
        <w:rPr>
          <w:spacing w:val="-11"/>
          <w:vertAlign w:val="superscript"/>
        </w:rPr>
        <w:t>[13,14]</w:t>
      </w:r>
      <w:r>
        <w:rPr>
          <w:spacing w:val="-11"/>
        </w:rPr>
        <w:t xml:space="preserve">. These differences can be expected to be associated with lower costs. Moreover, laparoscopic gastrectomy has been shown to be associated with improved quality of </w:t>
      </w:r>
      <w:proofErr w:type="gramStart"/>
      <w:r>
        <w:rPr>
          <w:spacing w:val="-11"/>
        </w:rPr>
        <w:t>life</w:t>
      </w:r>
      <w:r>
        <w:rPr>
          <w:spacing w:val="-11"/>
          <w:vertAlign w:val="superscript"/>
        </w:rPr>
        <w:t>[</w:t>
      </w:r>
      <w:proofErr w:type="gramEnd"/>
      <w:r>
        <w:rPr>
          <w:spacing w:val="-11"/>
          <w:vertAlign w:val="superscript"/>
        </w:rPr>
        <w:t>15]</w:t>
      </w:r>
      <w:r>
        <w:rPr>
          <w:spacing w:val="-11"/>
        </w:rPr>
        <w:t xml:space="preserve">. Studies in liver surgery, pancreatectomy and wedge resections for gastrointestinal </w:t>
      </w:r>
      <w:proofErr w:type="spellStart"/>
      <w:r>
        <w:rPr>
          <w:spacing w:val="-11"/>
        </w:rPr>
        <w:t>tumours</w:t>
      </w:r>
      <w:proofErr w:type="spellEnd"/>
      <w:r>
        <w:rPr>
          <w:spacing w:val="-11"/>
        </w:rPr>
        <w:t>, have shown that laparoscopic surgery has the same advantages discussed above compared to open surgery (</w:t>
      </w:r>
      <w:r>
        <w:rPr>
          <w:i/>
          <w:iCs/>
          <w:spacing w:val="-11"/>
        </w:rPr>
        <w:t>e.g.,</w:t>
      </w:r>
      <w:r>
        <w:rPr>
          <w:spacing w:val="-11"/>
        </w:rPr>
        <w:t xml:space="preserve"> shorter hospital stay, less intraoperative blood loss, decreased medical complications and no differences in operative mortality)</w:t>
      </w:r>
      <w:r>
        <w:rPr>
          <w:spacing w:val="-11"/>
          <w:vertAlign w:val="superscript"/>
        </w:rPr>
        <w:t>[16-18]</w:t>
      </w:r>
      <w:r>
        <w:rPr>
          <w:spacing w:val="-11"/>
        </w:rPr>
        <w:t>. For pancreatic and wedge resections this was performed at the cost of a longer operative time and a more expensive procedure due to costly surgical instruments</w:t>
      </w:r>
      <w:r>
        <w:rPr>
          <w:spacing w:val="-11"/>
          <w:vertAlign w:val="superscript"/>
        </w:rPr>
        <w:t>[16,17]</w:t>
      </w:r>
      <w:r>
        <w:rPr>
          <w:spacing w:val="-11"/>
        </w:rPr>
        <w:t>. In these studies increased costs associated with the procedure and instrumentation are offset by a reduction in other costs (</w:t>
      </w:r>
      <w:r>
        <w:rPr>
          <w:i/>
          <w:iCs/>
          <w:spacing w:val="-11"/>
        </w:rPr>
        <w:t xml:space="preserve">e.g., </w:t>
      </w:r>
      <w:r>
        <w:rPr>
          <w:spacing w:val="-11"/>
        </w:rPr>
        <w:t>shorter hospital stay). This possibly makes laparoscopy a viable and cost effective option.</w:t>
      </w:r>
    </w:p>
    <w:p w:rsidR="00CD5EC8" w:rsidRDefault="00CD5EC8" w:rsidP="00CD5EC8">
      <w:pPr>
        <w:pStyle w:val="1"/>
      </w:pPr>
      <w:r>
        <w:rPr>
          <w:spacing w:val="-13"/>
        </w:rPr>
        <w:t>Another potential cost benefit of laparoscopic sur</w:t>
      </w:r>
      <w:r>
        <w:rPr>
          <w:spacing w:val="-13"/>
        </w:rPr>
        <w:softHyphen/>
        <w:t xml:space="preserve">gery could be found in long term complications of open abdominal surgery. Incidence of incisional hernia can be expected to be much lower in laparoscopic surgery compared to patients who underwent midline </w:t>
      </w:r>
      <w:r>
        <w:rPr>
          <w:spacing w:val="-11"/>
        </w:rPr>
        <w:t xml:space="preserve">laparotomy. Therefore costs of treating incisional hernia might be </w:t>
      </w:r>
      <w:proofErr w:type="gramStart"/>
      <w:r>
        <w:rPr>
          <w:spacing w:val="-11"/>
        </w:rPr>
        <w:t>lower</w:t>
      </w:r>
      <w:proofErr w:type="gramEnd"/>
      <w:r>
        <w:rPr>
          <w:spacing w:val="-11"/>
        </w:rPr>
        <w:t xml:space="preserve"> in laparoscopic compared to open surgery for gastric cancer.</w:t>
      </w:r>
    </w:p>
    <w:p w:rsidR="00CD5EC8" w:rsidRDefault="00CD5EC8" w:rsidP="00CD5EC8">
      <w:pPr>
        <w:pStyle w:val="1"/>
        <w:rPr>
          <w:spacing w:val="-11"/>
        </w:rPr>
      </w:pPr>
      <w:r>
        <w:rPr>
          <w:spacing w:val="-11"/>
        </w:rPr>
        <w:t xml:space="preserve">Multimodal fast-track programs such as ERAS could further decrease hospital stay and complication rates and therefore costs. A fast-track program in laparoscopic gastrectomy for gastric cancer has been shown to be associated with decreased hospital stay and </w:t>
      </w:r>
      <w:proofErr w:type="gramStart"/>
      <w:r>
        <w:rPr>
          <w:spacing w:val="-11"/>
        </w:rPr>
        <w:t>costs</w:t>
      </w:r>
      <w:r>
        <w:rPr>
          <w:spacing w:val="-11"/>
          <w:vertAlign w:val="superscript"/>
        </w:rPr>
        <w:t>[</w:t>
      </w:r>
      <w:proofErr w:type="gramEnd"/>
      <w:r>
        <w:rPr>
          <w:spacing w:val="-11"/>
          <w:vertAlign w:val="superscript"/>
        </w:rPr>
        <w:t>19]</w:t>
      </w:r>
      <w:r>
        <w:rPr>
          <w:spacing w:val="-11"/>
        </w:rPr>
        <w:t>.</w:t>
      </w:r>
    </w:p>
    <w:p w:rsidR="00CD5EC8" w:rsidRDefault="00CD5EC8" w:rsidP="00CD5EC8">
      <w:pPr>
        <w:pStyle w:val="1"/>
        <w:rPr>
          <w:spacing w:val="-11"/>
        </w:rPr>
      </w:pPr>
      <w:r>
        <w:rPr>
          <w:spacing w:val="-11"/>
        </w:rPr>
        <w:t xml:space="preserve">One of the main limitations of this study is its non-randomized design. Therefore a selection bias cannot be excluded. Also the non-equal sized </w:t>
      </w:r>
      <w:proofErr w:type="gramStart"/>
      <w:r>
        <w:rPr>
          <w:spacing w:val="-11"/>
        </w:rPr>
        <w:t>groups is</w:t>
      </w:r>
      <w:proofErr w:type="gramEnd"/>
      <w:r>
        <w:rPr>
          <w:spacing w:val="-11"/>
        </w:rPr>
        <w:t xml:space="preserve"> a consequence of this fact. By partially retrospectively studying prospectively maintained digital registration data of used materials an effort could be made to compare equal sized groups. Most data and all costs-related data regarding laparoscopic procedures however were collected prospectively. Despite this, statistically significant differences were shown for the primary and secondary outcomes. No definitive conclusions can be drawn with regard to aspects such as postoperative complications and long term oncological safety. However, secondary outcomes show differences in favor of laparo</w:t>
      </w:r>
      <w:r>
        <w:rPr>
          <w:spacing w:val="-11"/>
        </w:rPr>
        <w:softHyphen/>
        <w:t>scopic surgery. These are in line with other studies and show a shorter length-of hospital stay and fewer complications. Another limitation is that only patients who underwent surgery with curative intent for gastric adenocarcinoma were included. No conclusions can be drawn with regard to costs of palliative resections.</w:t>
      </w:r>
    </w:p>
    <w:p w:rsidR="00CD5EC8" w:rsidRDefault="00CD5EC8" w:rsidP="00CD5EC8">
      <w:pPr>
        <w:pStyle w:val="1"/>
        <w:rPr>
          <w:spacing w:val="-11"/>
        </w:rPr>
      </w:pPr>
      <w:r>
        <w:rPr>
          <w:spacing w:val="-13"/>
        </w:rPr>
        <w:t xml:space="preserve">In conclusion, during the introduction of a </w:t>
      </w:r>
      <w:r>
        <w:rPr>
          <w:spacing w:val="-11"/>
        </w:rPr>
        <w:t xml:space="preserve">laparoscopic gastrectomy </w:t>
      </w:r>
      <w:proofErr w:type="spellStart"/>
      <w:r>
        <w:rPr>
          <w:spacing w:val="-11"/>
        </w:rPr>
        <w:t>programme</w:t>
      </w:r>
      <w:proofErr w:type="spellEnd"/>
      <w:r>
        <w:rPr>
          <w:spacing w:val="-11"/>
        </w:rPr>
        <w:t xml:space="preserve"> for gastric cancer costs for theatre use and surgical instrumentation were higher compared to the open technique but overall costs were similar due to reduc</w:t>
      </w:r>
      <w:r w:rsidR="00F70E6F">
        <w:rPr>
          <w:spacing w:val="-11"/>
        </w:rPr>
        <w:t>ed length of stay and lower complication</w:t>
      </w:r>
      <w:r>
        <w:rPr>
          <w:spacing w:val="-11"/>
        </w:rPr>
        <w:t xml:space="preserve"> rates (and therefore lower ICU admission rates and costs). Similar results regarding surgical safety, feasibility and post-ope</w:t>
      </w:r>
      <w:bookmarkStart w:id="0" w:name="_GoBack"/>
      <w:bookmarkEnd w:id="0"/>
      <w:r>
        <w:rPr>
          <w:spacing w:val="-11"/>
        </w:rPr>
        <w:t xml:space="preserve">rative complications between laparoscopic and open </w:t>
      </w:r>
      <w:r>
        <w:rPr>
          <w:spacing w:val="-11"/>
        </w:rPr>
        <w:lastRenderedPageBreak/>
        <w:t>gastrectomy were found. Larger prospective studies will be needed to determine cost effectiveness of laparoscopic surgery for gastric cancer.</w:t>
      </w:r>
    </w:p>
    <w:p w:rsidR="00CD5EC8" w:rsidRPr="000159FE" w:rsidRDefault="00CD5EC8" w:rsidP="00CD5EC8">
      <w:pPr>
        <w:pStyle w:val="af0"/>
        <w:rPr>
          <w:lang w:val="en-US"/>
        </w:rPr>
      </w:pPr>
    </w:p>
    <w:p w:rsidR="00CD5EC8" w:rsidRPr="000159FE" w:rsidRDefault="00CD5EC8" w:rsidP="00CD5EC8">
      <w:pPr>
        <w:pStyle w:val="af0"/>
        <w:rPr>
          <w:u w:val="single"/>
          <w:lang w:val="en-US"/>
        </w:rPr>
      </w:pPr>
      <w:r w:rsidRPr="000159FE">
        <w:rPr>
          <w:u w:val="single"/>
          <w:lang w:val="en-US"/>
        </w:rPr>
        <w:t>ACKNOWLEDGMENTS</w:t>
      </w:r>
    </w:p>
    <w:p w:rsidR="00CD5EC8" w:rsidRDefault="00CD5EC8" w:rsidP="00CD5EC8">
      <w:pPr>
        <w:pStyle w:val="af1"/>
      </w:pPr>
      <w:r>
        <w:t>We thank the Surgical Oncological Network Limburg for the regional implementation of centralization of gastric cancer surgery in our region.</w:t>
      </w:r>
    </w:p>
    <w:p w:rsidR="00CD5EC8" w:rsidRPr="000159FE" w:rsidRDefault="00CD5EC8" w:rsidP="00CD5EC8">
      <w:pPr>
        <w:pStyle w:val="af0"/>
        <w:rPr>
          <w:lang w:val="en-US"/>
        </w:rPr>
      </w:pPr>
    </w:p>
    <w:p w:rsidR="00CD5EC8" w:rsidRPr="000159FE" w:rsidRDefault="00CD5EC8" w:rsidP="00CD5EC8">
      <w:pPr>
        <w:pStyle w:val="af0"/>
        <w:rPr>
          <w:u w:val="single"/>
          <w:lang w:val="en-US"/>
        </w:rPr>
      </w:pPr>
      <w:r w:rsidRPr="000159FE">
        <w:rPr>
          <w:u w:val="single"/>
          <w:lang w:val="en-US"/>
        </w:rPr>
        <w:t>COMMENTS</w:t>
      </w:r>
    </w:p>
    <w:p w:rsidR="00CD5EC8" w:rsidRPr="000159FE" w:rsidRDefault="00CD5EC8" w:rsidP="00CD5EC8">
      <w:pPr>
        <w:pStyle w:val="af2"/>
        <w:rPr>
          <w:lang w:val="en-US"/>
        </w:rPr>
      </w:pPr>
      <w:r w:rsidRPr="000159FE">
        <w:rPr>
          <w:lang w:val="en-US"/>
        </w:rPr>
        <w:t>Background</w:t>
      </w:r>
    </w:p>
    <w:p w:rsidR="00CD5EC8" w:rsidRDefault="00CD5EC8" w:rsidP="00CD5EC8">
      <w:pPr>
        <w:pStyle w:val="8BF4"/>
      </w:pPr>
      <w:r>
        <w:t>Laparoscopic surgery for gastric cancer has gained popularity despite initial concerns regarding safety and oncological adequacy. Studies conducted in Korea and Japan reported that laparoscopic gastrectomy is comparable to open gastrectomy with regard to surgical and oncological outcomes.</w:t>
      </w:r>
    </w:p>
    <w:p w:rsidR="00CD5EC8" w:rsidRPr="000159FE" w:rsidRDefault="00CD5EC8" w:rsidP="00CD5EC8">
      <w:pPr>
        <w:pStyle w:val="af2"/>
        <w:rPr>
          <w:lang w:val="en-US"/>
        </w:rPr>
      </w:pPr>
      <w:r w:rsidRPr="000159FE">
        <w:rPr>
          <w:lang w:val="en-US"/>
        </w:rPr>
        <w:t>Research frontiers</w:t>
      </w:r>
    </w:p>
    <w:p w:rsidR="00CD5EC8" w:rsidRDefault="00CD5EC8" w:rsidP="00CD5EC8">
      <w:pPr>
        <w:pStyle w:val="8BF4"/>
      </w:pPr>
      <w:r>
        <w:t xml:space="preserve">A meta-analysis by </w:t>
      </w:r>
      <w:proofErr w:type="spellStart"/>
      <w:r>
        <w:t>Memon</w:t>
      </w:r>
      <w:proofErr w:type="spellEnd"/>
      <w:r>
        <w:t xml:space="preserve"> </w:t>
      </w:r>
      <w:r>
        <w:rPr>
          <w:i/>
          <w:iCs/>
        </w:rPr>
        <w:t>et al</w:t>
      </w:r>
      <w:r>
        <w:t xml:space="preserve"> showed that laparoscopic procedures are associated with less blood loss but longer operation time. Many studies have reported outcomes of laparoscopic surgery for early gastric cancer, but several authors have shown that a laparoscopic approach can also be used in cases of advanced gastric cancer.</w:t>
      </w:r>
    </w:p>
    <w:p w:rsidR="00CD5EC8" w:rsidRPr="000159FE" w:rsidRDefault="00CD5EC8" w:rsidP="00CD5EC8">
      <w:pPr>
        <w:pStyle w:val="af2"/>
        <w:rPr>
          <w:lang w:val="en-US"/>
        </w:rPr>
      </w:pPr>
      <w:r w:rsidRPr="000159FE">
        <w:rPr>
          <w:lang w:val="en-US"/>
        </w:rPr>
        <w:t>Innovations and breakthroughs</w:t>
      </w:r>
    </w:p>
    <w:p w:rsidR="00CD5EC8" w:rsidRDefault="00CD5EC8" w:rsidP="00CD5EC8">
      <w:pPr>
        <w:pStyle w:val="8BF4"/>
      </w:pPr>
      <w:r>
        <w:t xml:space="preserve">The authors </w:t>
      </w:r>
      <w:r w:rsidR="00F70E6F">
        <w:rPr>
          <w:rFonts w:hint="eastAsia"/>
        </w:rPr>
        <w:t xml:space="preserve">aimed </w:t>
      </w:r>
      <w:r>
        <w:t xml:space="preserve">to evaluate the costs of the introduction of a laparoscopic surgery program for gastric cancer in a Western community training hospital and tertiary referral </w:t>
      </w:r>
      <w:proofErr w:type="spellStart"/>
      <w:r>
        <w:t>centre</w:t>
      </w:r>
      <w:proofErr w:type="spellEnd"/>
      <w:r>
        <w:t xml:space="preserve"> for gastric cancer surgery.</w:t>
      </w:r>
    </w:p>
    <w:p w:rsidR="00CD5EC8" w:rsidRPr="000159FE" w:rsidRDefault="00CD5EC8" w:rsidP="00CD5EC8">
      <w:pPr>
        <w:pStyle w:val="af2"/>
        <w:rPr>
          <w:lang w:val="en-US"/>
        </w:rPr>
      </w:pPr>
      <w:r w:rsidRPr="000159FE">
        <w:rPr>
          <w:lang w:val="en-US"/>
        </w:rPr>
        <w:t>Applications</w:t>
      </w:r>
    </w:p>
    <w:p w:rsidR="00CD5EC8" w:rsidRDefault="00CD5EC8" w:rsidP="00CD5EC8">
      <w:pPr>
        <w:pStyle w:val="8BF4"/>
      </w:pPr>
      <w:r>
        <w:t>Larger prospective studies will be needed to determine cost effectiveness of laparoscopic surgery for gastric cancer.</w:t>
      </w:r>
    </w:p>
    <w:p w:rsidR="00CD5EC8" w:rsidRPr="000159FE" w:rsidRDefault="00CD5EC8" w:rsidP="00CD5EC8">
      <w:pPr>
        <w:pStyle w:val="af2"/>
        <w:rPr>
          <w:lang w:val="en-US"/>
        </w:rPr>
      </w:pPr>
      <w:r w:rsidRPr="000159FE">
        <w:rPr>
          <w:lang w:val="en-US"/>
        </w:rPr>
        <w:t>Peer-review</w:t>
      </w:r>
    </w:p>
    <w:p w:rsidR="00CD5EC8" w:rsidRDefault="00CD5EC8" w:rsidP="00CD5EC8">
      <w:pPr>
        <w:pStyle w:val="8BF4"/>
        <w:rPr>
          <w:spacing w:val="-1"/>
        </w:rPr>
      </w:pPr>
      <w:r>
        <w:rPr>
          <w:spacing w:val="-1"/>
        </w:rPr>
        <w:t xml:space="preserve">An interesting manuscript describing cost analysis for laparoscopic gastric cancer surgery. It contains an important message for gastric cancer surgeons, to provide proof in favor of laparoscopic surgery for fellow surgeons, hospital directory boards and insurance </w:t>
      </w:r>
      <w:proofErr w:type="spellStart"/>
      <w:r>
        <w:rPr>
          <w:spacing w:val="-1"/>
        </w:rPr>
        <w:t>compagnies</w:t>
      </w:r>
      <w:proofErr w:type="spellEnd"/>
      <w:r>
        <w:rPr>
          <w:spacing w:val="-1"/>
        </w:rPr>
        <w:t>. Nice short and concise manuscript.</w:t>
      </w:r>
    </w:p>
    <w:p w:rsidR="00CD5EC8" w:rsidRPr="000159FE" w:rsidRDefault="00CD5EC8" w:rsidP="00CD5EC8">
      <w:pPr>
        <w:pStyle w:val="af0"/>
        <w:rPr>
          <w:lang w:val="en-US"/>
        </w:rPr>
      </w:pPr>
    </w:p>
    <w:p w:rsidR="00CD5EC8" w:rsidRPr="000159FE" w:rsidRDefault="00CD5EC8" w:rsidP="00CD5EC8">
      <w:pPr>
        <w:pStyle w:val="af0"/>
        <w:rPr>
          <w:lang w:val="en-US"/>
        </w:rPr>
      </w:pPr>
      <w:r w:rsidRPr="000159FE">
        <w:rPr>
          <w:lang w:val="en-US"/>
        </w:rPr>
        <w:t>REFERENCES</w:t>
      </w:r>
    </w:p>
    <w:p w:rsidR="00CD5EC8" w:rsidRDefault="00CD5EC8" w:rsidP="00CD5EC8">
      <w:pPr>
        <w:pStyle w:val="-1"/>
      </w:pPr>
      <w:r>
        <w:t>1</w:t>
      </w:r>
      <w:r>
        <w:tab/>
      </w:r>
      <w:proofErr w:type="spellStart"/>
      <w:r>
        <w:rPr>
          <w:b/>
          <w:bCs/>
        </w:rPr>
        <w:t>Hartgrink</w:t>
      </w:r>
      <w:proofErr w:type="spellEnd"/>
      <w:r>
        <w:rPr>
          <w:b/>
          <w:bCs/>
        </w:rPr>
        <w:t xml:space="preserve"> HH</w:t>
      </w:r>
      <w:r>
        <w:t xml:space="preserve">, van de </w:t>
      </w:r>
      <w:proofErr w:type="spellStart"/>
      <w:r>
        <w:t>Velde</w:t>
      </w:r>
      <w:proofErr w:type="spellEnd"/>
      <w:r>
        <w:t xml:space="preserve"> CJ, Putter H, </w:t>
      </w:r>
      <w:proofErr w:type="spellStart"/>
      <w:r>
        <w:t>Bonenkamp</w:t>
      </w:r>
      <w:proofErr w:type="spellEnd"/>
      <w:r>
        <w:t xml:space="preserve"> JJ, Klein </w:t>
      </w:r>
      <w:proofErr w:type="spellStart"/>
      <w:r>
        <w:t>Kranenbarg</w:t>
      </w:r>
      <w:proofErr w:type="spellEnd"/>
      <w:r>
        <w:t xml:space="preserve"> E, </w:t>
      </w:r>
      <w:proofErr w:type="spellStart"/>
      <w:r>
        <w:t>Songun</w:t>
      </w:r>
      <w:proofErr w:type="spellEnd"/>
      <w:r>
        <w:t xml:space="preserve"> I, </w:t>
      </w:r>
      <w:proofErr w:type="spellStart"/>
      <w:r>
        <w:t>Welvaart</w:t>
      </w:r>
      <w:proofErr w:type="spellEnd"/>
      <w:r>
        <w:t xml:space="preserve"> K, van </w:t>
      </w:r>
      <w:proofErr w:type="spellStart"/>
      <w:r>
        <w:t>Krieken</w:t>
      </w:r>
      <w:proofErr w:type="spellEnd"/>
      <w:r>
        <w:t xml:space="preserve"> JH, Meijer S, </w:t>
      </w:r>
      <w:proofErr w:type="spellStart"/>
      <w:r>
        <w:t>Plukker</w:t>
      </w:r>
      <w:proofErr w:type="spellEnd"/>
      <w:r>
        <w:t xml:space="preserve"> JT, van Elk PJ, </w:t>
      </w:r>
      <w:proofErr w:type="spellStart"/>
      <w:r>
        <w:t>Obertop</w:t>
      </w:r>
      <w:proofErr w:type="spellEnd"/>
      <w:r>
        <w:t xml:space="preserve"> H, </w:t>
      </w:r>
      <w:proofErr w:type="spellStart"/>
      <w:r>
        <w:t>Gouma</w:t>
      </w:r>
      <w:proofErr w:type="spellEnd"/>
      <w:r>
        <w:t xml:space="preserve"> DJ, van </w:t>
      </w:r>
      <w:proofErr w:type="spellStart"/>
      <w:r>
        <w:t>Lanschot</w:t>
      </w:r>
      <w:proofErr w:type="spellEnd"/>
      <w:r>
        <w:t xml:space="preserve"> JJ, </w:t>
      </w:r>
      <w:proofErr w:type="spellStart"/>
      <w:r>
        <w:t>Taat</w:t>
      </w:r>
      <w:proofErr w:type="spellEnd"/>
      <w:r>
        <w:t xml:space="preserve"> CW, de </w:t>
      </w:r>
      <w:proofErr w:type="spellStart"/>
      <w:r>
        <w:t>Graaf</w:t>
      </w:r>
      <w:proofErr w:type="spellEnd"/>
      <w:r>
        <w:t xml:space="preserve"> PW, von </w:t>
      </w:r>
      <w:proofErr w:type="spellStart"/>
      <w:r>
        <w:t>Meyenfeldt</w:t>
      </w:r>
      <w:proofErr w:type="spellEnd"/>
      <w:r>
        <w:t xml:space="preserve"> MF, </w:t>
      </w:r>
      <w:proofErr w:type="spellStart"/>
      <w:r>
        <w:t>Tilanus</w:t>
      </w:r>
      <w:proofErr w:type="spellEnd"/>
      <w:r>
        <w:t xml:space="preserve"> H, </w:t>
      </w:r>
      <w:proofErr w:type="spellStart"/>
      <w:r>
        <w:t>Sasako</w:t>
      </w:r>
      <w:proofErr w:type="spellEnd"/>
      <w:r>
        <w:t xml:space="preserve"> M. Extended lymph node dissection for gastric cancer: who may benefit? Final results of the randomized Dutch gastric cancer group trial. </w:t>
      </w:r>
      <w:r>
        <w:rPr>
          <w:i/>
          <w:iCs/>
        </w:rPr>
        <w:t xml:space="preserve">J </w:t>
      </w:r>
      <w:proofErr w:type="spellStart"/>
      <w:r>
        <w:rPr>
          <w:i/>
          <w:iCs/>
        </w:rPr>
        <w:t>Clin</w:t>
      </w:r>
      <w:proofErr w:type="spellEnd"/>
      <w:r>
        <w:rPr>
          <w:i/>
          <w:iCs/>
        </w:rPr>
        <w:t xml:space="preserve"> </w:t>
      </w:r>
      <w:proofErr w:type="spellStart"/>
      <w:r>
        <w:rPr>
          <w:i/>
          <w:iCs/>
        </w:rPr>
        <w:t>Oncol</w:t>
      </w:r>
      <w:proofErr w:type="spellEnd"/>
      <w:r>
        <w:t xml:space="preserve"> 2004; </w:t>
      </w:r>
      <w:r>
        <w:rPr>
          <w:b/>
          <w:bCs/>
        </w:rPr>
        <w:t>22</w:t>
      </w:r>
      <w:r>
        <w:t>: 2069-2077 [PMID: 15082726 DOI: 10.1200/JCO.2004.08.026]</w:t>
      </w:r>
    </w:p>
    <w:p w:rsidR="00CD5EC8" w:rsidRDefault="00CD5EC8" w:rsidP="00CD5EC8">
      <w:pPr>
        <w:pStyle w:val="-1"/>
      </w:pPr>
      <w:r>
        <w:t>2</w:t>
      </w:r>
      <w:r>
        <w:tab/>
      </w:r>
      <w:proofErr w:type="spellStart"/>
      <w:r>
        <w:rPr>
          <w:b/>
          <w:bCs/>
        </w:rPr>
        <w:t>Shehzad</w:t>
      </w:r>
      <w:proofErr w:type="spellEnd"/>
      <w:r>
        <w:rPr>
          <w:b/>
          <w:bCs/>
        </w:rPr>
        <w:t xml:space="preserve"> K</w:t>
      </w:r>
      <w:r>
        <w:t xml:space="preserve">, </w:t>
      </w:r>
      <w:proofErr w:type="spellStart"/>
      <w:r>
        <w:t>Mohiuddin</w:t>
      </w:r>
      <w:proofErr w:type="spellEnd"/>
      <w:r>
        <w:t xml:space="preserve"> K, </w:t>
      </w:r>
      <w:proofErr w:type="spellStart"/>
      <w:r>
        <w:t>Nizami</w:t>
      </w:r>
      <w:proofErr w:type="spellEnd"/>
      <w:r>
        <w:t xml:space="preserve"> S, Sharma H, Khan IM, </w:t>
      </w:r>
      <w:proofErr w:type="spellStart"/>
      <w:r>
        <w:t>Memon</w:t>
      </w:r>
      <w:proofErr w:type="spellEnd"/>
      <w:r>
        <w:t xml:space="preserve"> B, </w:t>
      </w:r>
      <w:proofErr w:type="spellStart"/>
      <w:r>
        <w:t>Memon</w:t>
      </w:r>
      <w:proofErr w:type="spellEnd"/>
      <w:r>
        <w:t xml:space="preserve"> MA. </w:t>
      </w:r>
      <w:proofErr w:type="gramStart"/>
      <w:r>
        <w:t>Current status of minimal access surgery for gastric cancer.</w:t>
      </w:r>
      <w:proofErr w:type="gramEnd"/>
      <w:r>
        <w:t xml:space="preserve"> </w:t>
      </w:r>
      <w:proofErr w:type="spellStart"/>
      <w:r>
        <w:rPr>
          <w:i/>
          <w:iCs/>
        </w:rPr>
        <w:t>Surg</w:t>
      </w:r>
      <w:proofErr w:type="spellEnd"/>
      <w:r>
        <w:rPr>
          <w:i/>
          <w:iCs/>
        </w:rPr>
        <w:t xml:space="preserve"> </w:t>
      </w:r>
      <w:proofErr w:type="spellStart"/>
      <w:r>
        <w:rPr>
          <w:i/>
          <w:iCs/>
        </w:rPr>
        <w:t>Oncol</w:t>
      </w:r>
      <w:proofErr w:type="spellEnd"/>
      <w:r>
        <w:t xml:space="preserve"> 2007; </w:t>
      </w:r>
      <w:r>
        <w:rPr>
          <w:b/>
          <w:bCs/>
        </w:rPr>
        <w:t>16</w:t>
      </w:r>
      <w:r>
        <w:t>: 85-98 [PMID: 17560103 DOI: 10.1016/j.suronc.2007.04.012]</w:t>
      </w:r>
    </w:p>
    <w:p w:rsidR="00CD5EC8" w:rsidRDefault="00CD5EC8" w:rsidP="00CD5EC8">
      <w:pPr>
        <w:pStyle w:val="-1"/>
      </w:pPr>
      <w:r>
        <w:t>3</w:t>
      </w:r>
      <w:r>
        <w:tab/>
      </w:r>
      <w:r>
        <w:rPr>
          <w:b/>
          <w:bCs/>
        </w:rPr>
        <w:t>Kim MC</w:t>
      </w:r>
      <w:r>
        <w:t xml:space="preserve">, Kim W, Kim HH, </w:t>
      </w:r>
      <w:proofErr w:type="spellStart"/>
      <w:r>
        <w:t>Ryu</w:t>
      </w:r>
      <w:proofErr w:type="spellEnd"/>
      <w:r>
        <w:t xml:space="preserve"> SW, </w:t>
      </w:r>
      <w:proofErr w:type="spellStart"/>
      <w:r>
        <w:t>Ryu</w:t>
      </w:r>
      <w:proofErr w:type="spellEnd"/>
      <w:r>
        <w:t xml:space="preserve"> SY, Song KY, Lee HJ, Cho GS, Han SU, </w:t>
      </w:r>
      <w:proofErr w:type="spellStart"/>
      <w:r>
        <w:t>Hyung</w:t>
      </w:r>
      <w:proofErr w:type="spellEnd"/>
      <w:r>
        <w:t xml:space="preserve"> WJ. Risk factors associated with complication following laparoscopy-assisted gastrectomy for gastric cancer: a large-scale </w:t>
      </w:r>
      <w:proofErr w:type="spellStart"/>
      <w:proofErr w:type="gramStart"/>
      <w:r>
        <w:t>korean</w:t>
      </w:r>
      <w:proofErr w:type="spellEnd"/>
      <w:proofErr w:type="gramEnd"/>
      <w:r>
        <w:t xml:space="preserve"> multicenter study. </w:t>
      </w:r>
      <w:r>
        <w:rPr>
          <w:i/>
          <w:iCs/>
        </w:rPr>
        <w:t xml:space="preserve">Ann </w:t>
      </w:r>
      <w:proofErr w:type="spellStart"/>
      <w:r>
        <w:rPr>
          <w:i/>
          <w:iCs/>
        </w:rPr>
        <w:t>Surg</w:t>
      </w:r>
      <w:proofErr w:type="spellEnd"/>
      <w:r>
        <w:rPr>
          <w:i/>
          <w:iCs/>
        </w:rPr>
        <w:t xml:space="preserve"> </w:t>
      </w:r>
      <w:proofErr w:type="spellStart"/>
      <w:r>
        <w:rPr>
          <w:i/>
          <w:iCs/>
        </w:rPr>
        <w:t>Oncol</w:t>
      </w:r>
      <w:proofErr w:type="spellEnd"/>
      <w:r>
        <w:t xml:space="preserve"> 2008; </w:t>
      </w:r>
      <w:r>
        <w:rPr>
          <w:b/>
          <w:bCs/>
        </w:rPr>
        <w:t>15</w:t>
      </w:r>
      <w:r>
        <w:t>: 2692-2700 [PMID: 18663532 DOI: 10.1245/s10434-008-0075-z]</w:t>
      </w:r>
    </w:p>
    <w:p w:rsidR="00CD5EC8" w:rsidRDefault="00CD5EC8" w:rsidP="00CD5EC8">
      <w:pPr>
        <w:pStyle w:val="-1"/>
      </w:pPr>
      <w:r>
        <w:t>4</w:t>
      </w:r>
      <w:r>
        <w:tab/>
      </w:r>
      <w:proofErr w:type="spellStart"/>
      <w:r>
        <w:rPr>
          <w:b/>
          <w:bCs/>
        </w:rPr>
        <w:t>Memon</w:t>
      </w:r>
      <w:proofErr w:type="spellEnd"/>
      <w:r>
        <w:rPr>
          <w:b/>
          <w:bCs/>
        </w:rPr>
        <w:t xml:space="preserve"> MA</w:t>
      </w:r>
      <w:r>
        <w:t xml:space="preserve">, Khan S, </w:t>
      </w:r>
      <w:proofErr w:type="spellStart"/>
      <w:r>
        <w:t>Yunus</w:t>
      </w:r>
      <w:proofErr w:type="spellEnd"/>
      <w:r>
        <w:t xml:space="preserve"> RM, Barr R, </w:t>
      </w:r>
      <w:proofErr w:type="spellStart"/>
      <w:r>
        <w:t>Memon</w:t>
      </w:r>
      <w:proofErr w:type="spellEnd"/>
      <w:r>
        <w:t xml:space="preserve"> B. Meta-analysis of laparoscopic and open distal gastrectomy for gastric carcinoma. </w:t>
      </w:r>
      <w:proofErr w:type="spellStart"/>
      <w:r>
        <w:rPr>
          <w:i/>
          <w:iCs/>
        </w:rPr>
        <w:t>Surg</w:t>
      </w:r>
      <w:proofErr w:type="spellEnd"/>
      <w:r>
        <w:rPr>
          <w:i/>
          <w:iCs/>
        </w:rPr>
        <w:t xml:space="preserve"> </w:t>
      </w:r>
      <w:proofErr w:type="spellStart"/>
      <w:r>
        <w:rPr>
          <w:i/>
          <w:iCs/>
        </w:rPr>
        <w:t>Endosc</w:t>
      </w:r>
      <w:proofErr w:type="spellEnd"/>
      <w:r>
        <w:t xml:space="preserve"> 2008; </w:t>
      </w:r>
      <w:r>
        <w:rPr>
          <w:b/>
          <w:bCs/>
        </w:rPr>
        <w:t>22</w:t>
      </w:r>
      <w:r>
        <w:t>: 1781-1789 [PMID: 18437472 DOI: 10.1007/s00464-008-9925-9]</w:t>
      </w:r>
    </w:p>
    <w:p w:rsidR="00CD5EC8" w:rsidRDefault="00CD5EC8" w:rsidP="00CD5EC8">
      <w:pPr>
        <w:pStyle w:val="-1"/>
      </w:pPr>
      <w:r>
        <w:t>5</w:t>
      </w:r>
      <w:r>
        <w:tab/>
      </w:r>
      <w:proofErr w:type="spellStart"/>
      <w:r>
        <w:rPr>
          <w:b/>
          <w:bCs/>
        </w:rPr>
        <w:t>Azagra</w:t>
      </w:r>
      <w:proofErr w:type="spellEnd"/>
      <w:r>
        <w:rPr>
          <w:b/>
          <w:bCs/>
        </w:rPr>
        <w:t xml:space="preserve"> JS</w:t>
      </w:r>
      <w:r>
        <w:t xml:space="preserve">, </w:t>
      </w:r>
      <w:proofErr w:type="spellStart"/>
      <w:r>
        <w:t>Goergen</w:t>
      </w:r>
      <w:proofErr w:type="spellEnd"/>
      <w:r>
        <w:t xml:space="preserve"> M, De Simone P, </w:t>
      </w:r>
      <w:proofErr w:type="spellStart"/>
      <w:r>
        <w:t>Ibañez</w:t>
      </w:r>
      <w:proofErr w:type="spellEnd"/>
      <w:r>
        <w:t xml:space="preserve">-Aguirre J. Minimally invasive surgery for gastric cancer. </w:t>
      </w:r>
      <w:proofErr w:type="spellStart"/>
      <w:r>
        <w:rPr>
          <w:i/>
          <w:iCs/>
        </w:rPr>
        <w:t>Surg</w:t>
      </w:r>
      <w:proofErr w:type="spellEnd"/>
      <w:r>
        <w:rPr>
          <w:i/>
          <w:iCs/>
        </w:rPr>
        <w:t xml:space="preserve"> </w:t>
      </w:r>
      <w:proofErr w:type="spellStart"/>
      <w:r>
        <w:rPr>
          <w:i/>
          <w:iCs/>
        </w:rPr>
        <w:t>Endosc</w:t>
      </w:r>
      <w:proofErr w:type="spellEnd"/>
      <w:r>
        <w:t xml:space="preserve"> 1999; </w:t>
      </w:r>
      <w:r>
        <w:rPr>
          <w:b/>
          <w:bCs/>
        </w:rPr>
        <w:t>13</w:t>
      </w:r>
      <w:r>
        <w:t>: 351-357 [PMID: 10094746]</w:t>
      </w:r>
    </w:p>
    <w:p w:rsidR="00CD5EC8" w:rsidRDefault="00CD5EC8" w:rsidP="00CD5EC8">
      <w:pPr>
        <w:pStyle w:val="-1"/>
        <w:rPr>
          <w:spacing w:val="-2"/>
        </w:rPr>
      </w:pPr>
      <w:r>
        <w:t>6</w:t>
      </w:r>
      <w:r>
        <w:tab/>
      </w:r>
      <w:r>
        <w:rPr>
          <w:b/>
          <w:bCs/>
          <w:spacing w:val="-2"/>
        </w:rPr>
        <w:t>Lee J</w:t>
      </w:r>
      <w:r>
        <w:rPr>
          <w:spacing w:val="-2"/>
        </w:rPr>
        <w:t xml:space="preserve">, Kim W. Clinical experience of 528 laparoscopic </w:t>
      </w:r>
      <w:proofErr w:type="spellStart"/>
      <w:r>
        <w:rPr>
          <w:spacing w:val="-2"/>
        </w:rPr>
        <w:t>gastre</w:t>
      </w:r>
      <w:r>
        <w:rPr>
          <w:spacing w:val="-2"/>
        </w:rPr>
        <w:softHyphen/>
        <w:t>ctomies</w:t>
      </w:r>
      <w:proofErr w:type="spellEnd"/>
      <w:r>
        <w:rPr>
          <w:spacing w:val="-2"/>
        </w:rPr>
        <w:t xml:space="preserve"> on gastric cancer in a single institution. </w:t>
      </w:r>
      <w:r>
        <w:rPr>
          <w:i/>
          <w:iCs/>
          <w:spacing w:val="-2"/>
        </w:rPr>
        <w:t>Surgery</w:t>
      </w:r>
      <w:r>
        <w:rPr>
          <w:spacing w:val="-2"/>
        </w:rPr>
        <w:t xml:space="preserve"> 2013; </w:t>
      </w:r>
      <w:r>
        <w:rPr>
          <w:b/>
          <w:bCs/>
          <w:spacing w:val="-2"/>
        </w:rPr>
        <w:t>153</w:t>
      </w:r>
      <w:r>
        <w:rPr>
          <w:spacing w:val="-2"/>
        </w:rPr>
        <w:t>: 611-618 [PMID: 23294878 DOI: 10.1016/j.surg.2012.10.019]</w:t>
      </w:r>
    </w:p>
    <w:p w:rsidR="00CD5EC8" w:rsidRDefault="00CD5EC8" w:rsidP="00CD5EC8">
      <w:pPr>
        <w:pStyle w:val="-1"/>
      </w:pPr>
      <w:r>
        <w:t>7</w:t>
      </w:r>
      <w:r>
        <w:tab/>
      </w:r>
      <w:r>
        <w:rPr>
          <w:b/>
          <w:bCs/>
        </w:rPr>
        <w:t>Lin JX</w:t>
      </w:r>
      <w:r>
        <w:t xml:space="preserve">, Huang CM, Zheng CH, Li P, </w:t>
      </w:r>
      <w:proofErr w:type="spellStart"/>
      <w:r>
        <w:t>Xie</w:t>
      </w:r>
      <w:proofErr w:type="spellEnd"/>
      <w:r>
        <w:t xml:space="preserve"> JW, Wang JB, and Lu J, Laparoscopy-assisted gastrectomy with D2 lymph node dissection for advanced gastric cancer without serosa invasion: a matched cohort study from South China.</w:t>
      </w:r>
      <w:r>
        <w:rPr>
          <w:i/>
          <w:iCs/>
        </w:rPr>
        <w:t xml:space="preserve"> World J </w:t>
      </w:r>
      <w:proofErr w:type="spellStart"/>
      <w:r>
        <w:rPr>
          <w:i/>
          <w:iCs/>
        </w:rPr>
        <w:t>Surg</w:t>
      </w:r>
      <w:proofErr w:type="spellEnd"/>
      <w:r>
        <w:rPr>
          <w:i/>
          <w:iCs/>
        </w:rPr>
        <w:t xml:space="preserve"> </w:t>
      </w:r>
      <w:proofErr w:type="spellStart"/>
      <w:r>
        <w:rPr>
          <w:i/>
          <w:iCs/>
        </w:rPr>
        <w:t>Oncol</w:t>
      </w:r>
      <w:proofErr w:type="spellEnd"/>
      <w:r>
        <w:rPr>
          <w:i/>
          <w:iCs/>
        </w:rPr>
        <w:t xml:space="preserve"> </w:t>
      </w:r>
      <w:r>
        <w:t xml:space="preserve">2013; </w:t>
      </w:r>
      <w:r>
        <w:rPr>
          <w:b/>
          <w:bCs/>
        </w:rPr>
        <w:t>11</w:t>
      </w:r>
      <w:r>
        <w:t>: 4 [PMID: 23311966 DOI: 10.1186/1477-7819-11-4]</w:t>
      </w:r>
    </w:p>
    <w:p w:rsidR="00CD5EC8" w:rsidRDefault="00CD5EC8" w:rsidP="00CD5EC8">
      <w:pPr>
        <w:pStyle w:val="-1"/>
      </w:pPr>
      <w:r>
        <w:t>8</w:t>
      </w:r>
      <w:r>
        <w:tab/>
      </w:r>
      <w:proofErr w:type="spellStart"/>
      <w:r>
        <w:rPr>
          <w:b/>
          <w:bCs/>
        </w:rPr>
        <w:t>Dikken</w:t>
      </w:r>
      <w:proofErr w:type="spellEnd"/>
      <w:r>
        <w:rPr>
          <w:b/>
          <w:bCs/>
        </w:rPr>
        <w:t xml:space="preserve"> JL</w:t>
      </w:r>
      <w:r>
        <w:t xml:space="preserve">, van </w:t>
      </w:r>
      <w:proofErr w:type="spellStart"/>
      <w:r>
        <w:t>Sandick</w:t>
      </w:r>
      <w:proofErr w:type="spellEnd"/>
      <w:r>
        <w:t xml:space="preserve"> JW, </w:t>
      </w:r>
      <w:proofErr w:type="spellStart"/>
      <w:r>
        <w:t>Allum</w:t>
      </w:r>
      <w:proofErr w:type="spellEnd"/>
      <w:r>
        <w:t xml:space="preserve"> WH, Johansson J, Jensen LS, Putter H, </w:t>
      </w:r>
      <w:proofErr w:type="spellStart"/>
      <w:r>
        <w:t>Coupland</w:t>
      </w:r>
      <w:proofErr w:type="spellEnd"/>
      <w:r>
        <w:t xml:space="preserve"> VH, </w:t>
      </w:r>
      <w:proofErr w:type="spellStart"/>
      <w:r>
        <w:t>Wouters</w:t>
      </w:r>
      <w:proofErr w:type="spellEnd"/>
      <w:r>
        <w:t xml:space="preserve"> MW, </w:t>
      </w:r>
      <w:proofErr w:type="spellStart"/>
      <w:r>
        <w:t>Lemmens</w:t>
      </w:r>
      <w:proofErr w:type="spellEnd"/>
      <w:r>
        <w:t xml:space="preserve"> VE, van de </w:t>
      </w:r>
      <w:proofErr w:type="spellStart"/>
      <w:r>
        <w:t>Velde</w:t>
      </w:r>
      <w:proofErr w:type="spellEnd"/>
      <w:r>
        <w:t xml:space="preserve"> CJ, van der </w:t>
      </w:r>
      <w:proofErr w:type="spellStart"/>
      <w:r>
        <w:t>Geest</w:t>
      </w:r>
      <w:proofErr w:type="spellEnd"/>
      <w:r>
        <w:t xml:space="preserve"> LG, Larsson HJ, Cats A, </w:t>
      </w:r>
      <w:proofErr w:type="spellStart"/>
      <w:r>
        <w:t>Verheij</w:t>
      </w:r>
      <w:proofErr w:type="spellEnd"/>
      <w:r>
        <w:t xml:space="preserve"> M. Differences in outcomes of </w:t>
      </w:r>
      <w:proofErr w:type="spellStart"/>
      <w:r>
        <w:t>oesophageal</w:t>
      </w:r>
      <w:proofErr w:type="spellEnd"/>
      <w:r>
        <w:t xml:space="preserve"> and gastric cancer surgery across Europe. </w:t>
      </w:r>
      <w:r>
        <w:rPr>
          <w:i/>
          <w:iCs/>
        </w:rPr>
        <w:t xml:space="preserve">Br J </w:t>
      </w:r>
      <w:proofErr w:type="spellStart"/>
      <w:r>
        <w:rPr>
          <w:i/>
          <w:iCs/>
        </w:rPr>
        <w:t>Surg</w:t>
      </w:r>
      <w:proofErr w:type="spellEnd"/>
      <w:r>
        <w:t xml:space="preserve"> </w:t>
      </w:r>
      <w:r>
        <w:lastRenderedPageBreak/>
        <w:t xml:space="preserve">2013; </w:t>
      </w:r>
      <w:r>
        <w:rPr>
          <w:b/>
          <w:bCs/>
        </w:rPr>
        <w:t>100</w:t>
      </w:r>
      <w:r>
        <w:t>: 83-94 [PMID: 23180474 DOI: 10.1002/bjs.8966]</w:t>
      </w:r>
    </w:p>
    <w:p w:rsidR="00CD5EC8" w:rsidRDefault="00CD5EC8" w:rsidP="00CD5EC8">
      <w:pPr>
        <w:pStyle w:val="-1"/>
      </w:pPr>
      <w:r>
        <w:t>9</w:t>
      </w:r>
      <w:r>
        <w:tab/>
      </w:r>
      <w:proofErr w:type="spellStart"/>
      <w:r>
        <w:rPr>
          <w:b/>
          <w:bCs/>
        </w:rPr>
        <w:t>Charlson</w:t>
      </w:r>
      <w:proofErr w:type="spellEnd"/>
      <w:r>
        <w:rPr>
          <w:b/>
          <w:bCs/>
        </w:rPr>
        <w:t xml:space="preserve"> ME</w:t>
      </w:r>
      <w:r>
        <w:t xml:space="preserve">, </w:t>
      </w:r>
      <w:proofErr w:type="spellStart"/>
      <w:r>
        <w:t>Pompei</w:t>
      </w:r>
      <w:proofErr w:type="spellEnd"/>
      <w:r>
        <w:t xml:space="preserve"> P, Ales KL, </w:t>
      </w:r>
      <w:proofErr w:type="spellStart"/>
      <w:r>
        <w:t>MacKenzie</w:t>
      </w:r>
      <w:proofErr w:type="spellEnd"/>
      <w:r>
        <w:t xml:space="preserve"> CR. A new method of classifying prognostic comorbidity in longitudinal studies: development and validation. </w:t>
      </w:r>
      <w:r>
        <w:rPr>
          <w:i/>
          <w:iCs/>
        </w:rPr>
        <w:t>J Chronic Dis</w:t>
      </w:r>
      <w:r>
        <w:t xml:space="preserve"> 1987; </w:t>
      </w:r>
      <w:r>
        <w:rPr>
          <w:b/>
          <w:bCs/>
        </w:rPr>
        <w:t>40</w:t>
      </w:r>
      <w:r>
        <w:t>: 373-383 [PMID: 3558716]</w:t>
      </w:r>
    </w:p>
    <w:p w:rsidR="00CD5EC8" w:rsidRDefault="00CD5EC8" w:rsidP="00CD5EC8">
      <w:pPr>
        <w:pStyle w:val="-1"/>
      </w:pPr>
      <w:r>
        <w:t>10</w:t>
      </w:r>
      <w:r>
        <w:tab/>
      </w:r>
      <w:proofErr w:type="spellStart"/>
      <w:r>
        <w:rPr>
          <w:b/>
          <w:bCs/>
        </w:rPr>
        <w:t>Dindo</w:t>
      </w:r>
      <w:proofErr w:type="spellEnd"/>
      <w:r>
        <w:rPr>
          <w:b/>
          <w:bCs/>
        </w:rPr>
        <w:t xml:space="preserve"> D</w:t>
      </w:r>
      <w:r>
        <w:t xml:space="preserve">, </w:t>
      </w:r>
      <w:proofErr w:type="spellStart"/>
      <w:r>
        <w:t>Demartines</w:t>
      </w:r>
      <w:proofErr w:type="spellEnd"/>
      <w:r>
        <w:t xml:space="preserve"> N, </w:t>
      </w:r>
      <w:proofErr w:type="spellStart"/>
      <w:r>
        <w:t>Clavien</w:t>
      </w:r>
      <w:proofErr w:type="spellEnd"/>
      <w:r>
        <w:t xml:space="preserve"> PA. Classification of surgical complications: a new proposal with evaluation in a cohort of 6336 patients and results of a survey. </w:t>
      </w:r>
      <w:r>
        <w:rPr>
          <w:i/>
          <w:iCs/>
        </w:rPr>
        <w:t xml:space="preserve">Ann </w:t>
      </w:r>
      <w:proofErr w:type="spellStart"/>
      <w:r>
        <w:rPr>
          <w:i/>
          <w:iCs/>
        </w:rPr>
        <w:t>Surg</w:t>
      </w:r>
      <w:proofErr w:type="spellEnd"/>
      <w:r>
        <w:t xml:space="preserve"> 2004; </w:t>
      </w:r>
      <w:r>
        <w:rPr>
          <w:b/>
          <w:bCs/>
        </w:rPr>
        <w:t>240</w:t>
      </w:r>
      <w:r>
        <w:t>: 205-213 [PMID: 15273542 DOI: 10.1097/01.sla.0000133083.54934.ae]</w:t>
      </w:r>
    </w:p>
    <w:p w:rsidR="00CD5EC8" w:rsidRDefault="00CD5EC8" w:rsidP="00CD5EC8">
      <w:pPr>
        <w:pStyle w:val="-1"/>
      </w:pPr>
      <w:r>
        <w:t>11</w:t>
      </w:r>
      <w:r>
        <w:tab/>
      </w:r>
      <w:r>
        <w:rPr>
          <w:b/>
          <w:bCs/>
        </w:rPr>
        <w:t>Mortensen K</w:t>
      </w:r>
      <w:r>
        <w:t xml:space="preserve">, Nilsson M, Slim K, </w:t>
      </w:r>
      <w:proofErr w:type="spellStart"/>
      <w:r>
        <w:t>Schäfer</w:t>
      </w:r>
      <w:proofErr w:type="spellEnd"/>
      <w:r>
        <w:t xml:space="preserve"> M, Mariette C, Braga M, Carli F, </w:t>
      </w:r>
      <w:proofErr w:type="spellStart"/>
      <w:r>
        <w:t>Demartines</w:t>
      </w:r>
      <w:proofErr w:type="spellEnd"/>
      <w:r>
        <w:t xml:space="preserve"> N, Griffin SM, Lassen K. Consensus guidelines for enhanced recovery after gastrectomy: Enhanced Recovery After Surgery (ERAS®) Society recommendations. </w:t>
      </w:r>
      <w:r>
        <w:rPr>
          <w:i/>
          <w:iCs/>
        </w:rPr>
        <w:t xml:space="preserve">Br J </w:t>
      </w:r>
      <w:proofErr w:type="spellStart"/>
      <w:r>
        <w:rPr>
          <w:i/>
          <w:iCs/>
        </w:rPr>
        <w:t>Surg</w:t>
      </w:r>
      <w:proofErr w:type="spellEnd"/>
      <w:r>
        <w:t xml:space="preserve"> 2014; </w:t>
      </w:r>
      <w:r>
        <w:rPr>
          <w:b/>
          <w:bCs/>
        </w:rPr>
        <w:t>101</w:t>
      </w:r>
      <w:r>
        <w:t>: 1209-1229 [PMID: 25047143 DOI: 10.1002/bjs.9582]</w:t>
      </w:r>
    </w:p>
    <w:p w:rsidR="00CD5EC8" w:rsidRDefault="00CD5EC8" w:rsidP="00CD5EC8">
      <w:pPr>
        <w:pStyle w:val="-1"/>
      </w:pPr>
      <w:r>
        <w:t>12</w:t>
      </w:r>
      <w:r>
        <w:tab/>
      </w:r>
      <w:r>
        <w:rPr>
          <w:b/>
          <w:bCs/>
        </w:rPr>
        <w:t>Kodera Y</w:t>
      </w:r>
      <w:r>
        <w:t xml:space="preserve">, Fujiwara M, </w:t>
      </w:r>
      <w:proofErr w:type="spellStart"/>
      <w:r>
        <w:t>Ohashi</w:t>
      </w:r>
      <w:proofErr w:type="spellEnd"/>
      <w:r>
        <w:t xml:space="preserve"> N, Nakayama G, Koike M, Morita S, Nakao A. Laparoscopic surgery for gastric cancer: a collective review with meta-analysis of randomized trials. </w:t>
      </w:r>
      <w:r>
        <w:rPr>
          <w:i/>
          <w:iCs/>
        </w:rPr>
        <w:t xml:space="preserve">J Am </w:t>
      </w:r>
      <w:proofErr w:type="spellStart"/>
      <w:r>
        <w:rPr>
          <w:i/>
          <w:iCs/>
        </w:rPr>
        <w:t>Coll</w:t>
      </w:r>
      <w:proofErr w:type="spellEnd"/>
      <w:r>
        <w:rPr>
          <w:i/>
          <w:iCs/>
        </w:rPr>
        <w:t xml:space="preserve"> </w:t>
      </w:r>
      <w:proofErr w:type="spellStart"/>
      <w:r>
        <w:rPr>
          <w:i/>
          <w:iCs/>
        </w:rPr>
        <w:t>Surg</w:t>
      </w:r>
      <w:proofErr w:type="spellEnd"/>
      <w:r>
        <w:t xml:space="preserve"> 2010; </w:t>
      </w:r>
      <w:r>
        <w:rPr>
          <w:b/>
          <w:bCs/>
        </w:rPr>
        <w:t>211</w:t>
      </w:r>
      <w:r>
        <w:t>: 677-686 [PMID: 20869270 DOI: 10.1016/j.jamcollsurg.2010.07.013]</w:t>
      </w:r>
    </w:p>
    <w:p w:rsidR="00CD5EC8" w:rsidRDefault="00CD5EC8" w:rsidP="00CD5EC8">
      <w:pPr>
        <w:pStyle w:val="-1"/>
      </w:pPr>
      <w:r>
        <w:t>13</w:t>
      </w:r>
      <w:r>
        <w:tab/>
      </w:r>
      <w:proofErr w:type="spellStart"/>
      <w:r>
        <w:rPr>
          <w:b/>
          <w:bCs/>
        </w:rPr>
        <w:t>Ohtani</w:t>
      </w:r>
      <w:proofErr w:type="spellEnd"/>
      <w:r>
        <w:rPr>
          <w:b/>
          <w:bCs/>
        </w:rPr>
        <w:t xml:space="preserve"> H</w:t>
      </w:r>
      <w:r>
        <w:t xml:space="preserve">, </w:t>
      </w:r>
      <w:proofErr w:type="spellStart"/>
      <w:r>
        <w:t>Tamamori</w:t>
      </w:r>
      <w:proofErr w:type="spellEnd"/>
      <w:r>
        <w:t xml:space="preserve"> Y, Noguchi K, Azuma T, Fujimoto S, Oba H, Aoki T, Minami M, </w:t>
      </w:r>
      <w:proofErr w:type="spellStart"/>
      <w:r>
        <w:t>Hirakawa</w:t>
      </w:r>
      <w:proofErr w:type="spellEnd"/>
      <w:r>
        <w:t xml:space="preserve"> K. Meta-analysis of laparoscopy-assisted and open distal gastrectomy for gastric cancer. </w:t>
      </w:r>
      <w:r>
        <w:rPr>
          <w:i/>
          <w:iCs/>
        </w:rPr>
        <w:t xml:space="preserve">J </w:t>
      </w:r>
      <w:proofErr w:type="spellStart"/>
      <w:r>
        <w:rPr>
          <w:i/>
          <w:iCs/>
        </w:rPr>
        <w:t>Surg</w:t>
      </w:r>
      <w:proofErr w:type="spellEnd"/>
      <w:r>
        <w:rPr>
          <w:i/>
          <w:iCs/>
        </w:rPr>
        <w:t xml:space="preserve"> Res</w:t>
      </w:r>
      <w:r>
        <w:t xml:space="preserve"> 2011; </w:t>
      </w:r>
      <w:r>
        <w:rPr>
          <w:b/>
          <w:bCs/>
        </w:rPr>
        <w:t>171</w:t>
      </w:r>
      <w:r>
        <w:t>: 479-485 [PMID: 20638674 DOI: 10.1016/j.jss.2010. 04.008]</w:t>
      </w:r>
    </w:p>
    <w:p w:rsidR="00CD5EC8" w:rsidRDefault="00CD5EC8" w:rsidP="00CD5EC8">
      <w:pPr>
        <w:pStyle w:val="-1"/>
      </w:pPr>
      <w:r>
        <w:t>14</w:t>
      </w:r>
      <w:r>
        <w:tab/>
      </w:r>
      <w:proofErr w:type="spellStart"/>
      <w:r>
        <w:rPr>
          <w:b/>
          <w:bCs/>
        </w:rPr>
        <w:t>Viñuela</w:t>
      </w:r>
      <w:proofErr w:type="spellEnd"/>
      <w:r>
        <w:rPr>
          <w:b/>
          <w:bCs/>
        </w:rPr>
        <w:t xml:space="preserve"> EF</w:t>
      </w:r>
      <w:r>
        <w:t xml:space="preserve">, </w:t>
      </w:r>
      <w:proofErr w:type="spellStart"/>
      <w:r>
        <w:t>Gonen</w:t>
      </w:r>
      <w:proofErr w:type="spellEnd"/>
      <w:r>
        <w:t xml:space="preserve"> M, Brennan MF, </w:t>
      </w:r>
      <w:proofErr w:type="spellStart"/>
      <w:r>
        <w:t>Coit</w:t>
      </w:r>
      <w:proofErr w:type="spellEnd"/>
      <w:r>
        <w:t xml:space="preserve"> DG, Strong VE. Laparoscopic versus open distal gastrectomy for gastric cancer: a meta-analysis of randomized controlled trials and high-quality nonrandomized studies. </w:t>
      </w:r>
      <w:r>
        <w:rPr>
          <w:i/>
          <w:iCs/>
        </w:rPr>
        <w:t xml:space="preserve">Ann </w:t>
      </w:r>
      <w:proofErr w:type="spellStart"/>
      <w:r>
        <w:rPr>
          <w:i/>
          <w:iCs/>
        </w:rPr>
        <w:t>Surg</w:t>
      </w:r>
      <w:proofErr w:type="spellEnd"/>
      <w:r>
        <w:t xml:space="preserve"> 2012; </w:t>
      </w:r>
      <w:r>
        <w:rPr>
          <w:b/>
          <w:bCs/>
        </w:rPr>
        <w:t>255</w:t>
      </w:r>
      <w:r>
        <w:t>: 446-456 [PMID: 22330034 DOI: 10.1097/SLA.0b013e31824682f4]</w:t>
      </w:r>
    </w:p>
    <w:p w:rsidR="00CD5EC8" w:rsidRDefault="00CD5EC8" w:rsidP="00CD5EC8">
      <w:pPr>
        <w:pStyle w:val="-1"/>
      </w:pPr>
      <w:r>
        <w:t>15</w:t>
      </w:r>
      <w:r>
        <w:tab/>
      </w:r>
      <w:r>
        <w:rPr>
          <w:b/>
          <w:bCs/>
        </w:rPr>
        <w:t>Kim YW</w:t>
      </w:r>
      <w:r>
        <w:t xml:space="preserve">, </w:t>
      </w:r>
      <w:proofErr w:type="spellStart"/>
      <w:r>
        <w:t>Baik</w:t>
      </w:r>
      <w:proofErr w:type="spellEnd"/>
      <w:r>
        <w:t xml:space="preserve"> YH, Yun YH, Nam BH, Kim DH, Choi IJ, Bae JM. Improved quality of life outcomes after laparoscopy-assisted distal gastrectomy for early gastric cancer: results of a prospective randomized clinical trial. </w:t>
      </w:r>
      <w:r>
        <w:rPr>
          <w:i/>
          <w:iCs/>
        </w:rPr>
        <w:t xml:space="preserve">Ann </w:t>
      </w:r>
      <w:proofErr w:type="spellStart"/>
      <w:r>
        <w:rPr>
          <w:i/>
          <w:iCs/>
        </w:rPr>
        <w:t>Surg</w:t>
      </w:r>
      <w:proofErr w:type="spellEnd"/>
      <w:r>
        <w:t xml:space="preserve"> 2008; </w:t>
      </w:r>
      <w:r>
        <w:rPr>
          <w:b/>
          <w:bCs/>
        </w:rPr>
        <w:t>248</w:t>
      </w:r>
      <w:r>
        <w:t>: 721-727 [PMID: 18948798 DOI: 10.1097/SLA.0b013e318185e62e]</w:t>
      </w:r>
    </w:p>
    <w:p w:rsidR="00CD5EC8" w:rsidRDefault="00CD5EC8" w:rsidP="00CD5EC8">
      <w:pPr>
        <w:pStyle w:val="-1"/>
      </w:pPr>
      <w:proofErr w:type="gramStart"/>
      <w:r>
        <w:t>16</w:t>
      </w:r>
      <w:r>
        <w:tab/>
      </w:r>
      <w:proofErr w:type="spellStart"/>
      <w:r>
        <w:rPr>
          <w:b/>
          <w:bCs/>
        </w:rPr>
        <w:t>de’Angelis</w:t>
      </w:r>
      <w:proofErr w:type="spellEnd"/>
      <w:r>
        <w:rPr>
          <w:b/>
          <w:bCs/>
        </w:rPr>
        <w:t xml:space="preserve"> N</w:t>
      </w:r>
      <w:r>
        <w:t xml:space="preserve">, Brunetti F, </w:t>
      </w:r>
      <w:proofErr w:type="spellStart"/>
      <w:r>
        <w:t>Felli</w:t>
      </w:r>
      <w:proofErr w:type="spellEnd"/>
      <w:r>
        <w:t xml:space="preserve"> E, </w:t>
      </w:r>
      <w:proofErr w:type="spellStart"/>
      <w:r>
        <w:t>Mehdaoui</w:t>
      </w:r>
      <w:proofErr w:type="spellEnd"/>
      <w:r>
        <w:t xml:space="preserve"> D, </w:t>
      </w:r>
      <w:proofErr w:type="spellStart"/>
      <w:r>
        <w:t>Memeo</w:t>
      </w:r>
      <w:proofErr w:type="spellEnd"/>
      <w:r>
        <w:t xml:space="preserve"> R, </w:t>
      </w:r>
      <w:proofErr w:type="spellStart"/>
      <w:r>
        <w:t>Carra</w:t>
      </w:r>
      <w:proofErr w:type="spellEnd"/>
      <w:r>
        <w:t xml:space="preserve"> MC, </w:t>
      </w:r>
      <w:proofErr w:type="spellStart"/>
      <w:r>
        <w:t>Zuddas</w:t>
      </w:r>
      <w:proofErr w:type="spellEnd"/>
      <w:r>
        <w:t xml:space="preserve"> V, </w:t>
      </w:r>
      <w:proofErr w:type="spellStart"/>
      <w:r>
        <w:t>Azoulay</w:t>
      </w:r>
      <w:proofErr w:type="spellEnd"/>
      <w:r>
        <w:t xml:space="preserve"> D. Laparoscopic versus open gastric wedge resection for primary gastrointestinal tumors: clinical outcomes and health care costs analysis.</w:t>
      </w:r>
      <w:proofErr w:type="gramEnd"/>
      <w:r>
        <w:t xml:space="preserve"> </w:t>
      </w:r>
      <w:proofErr w:type="spellStart"/>
      <w:r>
        <w:rPr>
          <w:i/>
          <w:iCs/>
        </w:rPr>
        <w:t>Surg</w:t>
      </w:r>
      <w:proofErr w:type="spellEnd"/>
      <w:r>
        <w:rPr>
          <w:i/>
          <w:iCs/>
        </w:rPr>
        <w:t xml:space="preserve"> </w:t>
      </w:r>
      <w:proofErr w:type="spellStart"/>
      <w:r>
        <w:rPr>
          <w:i/>
          <w:iCs/>
        </w:rPr>
        <w:t>Laparosc</w:t>
      </w:r>
      <w:proofErr w:type="spellEnd"/>
      <w:r>
        <w:rPr>
          <w:i/>
          <w:iCs/>
        </w:rPr>
        <w:t xml:space="preserve"> </w:t>
      </w:r>
      <w:proofErr w:type="spellStart"/>
      <w:r>
        <w:rPr>
          <w:i/>
          <w:iCs/>
        </w:rPr>
        <w:t>Endosc</w:t>
      </w:r>
      <w:proofErr w:type="spellEnd"/>
      <w:r>
        <w:rPr>
          <w:i/>
          <w:iCs/>
        </w:rPr>
        <w:t xml:space="preserve"> </w:t>
      </w:r>
      <w:proofErr w:type="spellStart"/>
      <w:r>
        <w:rPr>
          <w:i/>
          <w:iCs/>
        </w:rPr>
        <w:t>Percutan</w:t>
      </w:r>
      <w:proofErr w:type="spellEnd"/>
      <w:r>
        <w:rPr>
          <w:i/>
          <w:iCs/>
        </w:rPr>
        <w:t xml:space="preserve"> Tech</w:t>
      </w:r>
      <w:r>
        <w:t xml:space="preserve"> 2015; </w:t>
      </w:r>
      <w:r>
        <w:rPr>
          <w:b/>
          <w:bCs/>
        </w:rPr>
        <w:t>25</w:t>
      </w:r>
      <w:r>
        <w:t>: 143-146 [PMID: 25054569 DOI: 10.1097/SLE.0000000000000080]</w:t>
      </w:r>
    </w:p>
    <w:p w:rsidR="00CD5EC8" w:rsidRDefault="00CD5EC8" w:rsidP="00CD5EC8">
      <w:pPr>
        <w:pStyle w:val="-1"/>
      </w:pPr>
      <w:r>
        <w:t>17</w:t>
      </w:r>
      <w:r>
        <w:tab/>
      </w:r>
      <w:proofErr w:type="spellStart"/>
      <w:r>
        <w:rPr>
          <w:b/>
          <w:bCs/>
        </w:rPr>
        <w:t>Rutz</w:t>
      </w:r>
      <w:proofErr w:type="spellEnd"/>
      <w:r>
        <w:rPr>
          <w:b/>
          <w:bCs/>
        </w:rPr>
        <w:t xml:space="preserve"> DR</w:t>
      </w:r>
      <w:r>
        <w:t xml:space="preserve">, Squires MH, </w:t>
      </w:r>
      <w:proofErr w:type="spellStart"/>
      <w:r>
        <w:t>Maithel</w:t>
      </w:r>
      <w:proofErr w:type="spellEnd"/>
      <w:r>
        <w:t xml:space="preserve"> SK, Sarmiento JM, </w:t>
      </w:r>
      <w:proofErr w:type="spellStart"/>
      <w:r>
        <w:t>Etra</w:t>
      </w:r>
      <w:proofErr w:type="spellEnd"/>
      <w:r>
        <w:t xml:space="preserve"> JW, Perez SD, </w:t>
      </w:r>
      <w:proofErr w:type="spellStart"/>
      <w:r>
        <w:t>Knechtle</w:t>
      </w:r>
      <w:proofErr w:type="spellEnd"/>
      <w:r>
        <w:t xml:space="preserve"> W, Cardona K, Russell MC, Staley CA, Sweeney JF, </w:t>
      </w:r>
      <w:proofErr w:type="spellStart"/>
      <w:r>
        <w:t>Kooby</w:t>
      </w:r>
      <w:proofErr w:type="spellEnd"/>
      <w:r>
        <w:t xml:space="preserve"> DA. Cost comparison analysis of open versus laparoscopic distal pancreatectomy. </w:t>
      </w:r>
      <w:r>
        <w:rPr>
          <w:i/>
          <w:iCs/>
        </w:rPr>
        <w:t xml:space="preserve">HPB </w:t>
      </w:r>
      <w:r>
        <w:t xml:space="preserve">(Oxford) 2014; </w:t>
      </w:r>
      <w:r>
        <w:rPr>
          <w:b/>
          <w:bCs/>
        </w:rPr>
        <w:t>16</w:t>
      </w:r>
      <w:r>
        <w:t>: 907-914 [PMID: 24931314 DOI: 10.1111/hpb.12288]</w:t>
      </w:r>
    </w:p>
    <w:p w:rsidR="00CD5EC8" w:rsidRDefault="00CD5EC8" w:rsidP="00CD5EC8">
      <w:pPr>
        <w:pStyle w:val="-1"/>
      </w:pPr>
      <w:r>
        <w:t>18</w:t>
      </w:r>
      <w:r>
        <w:tab/>
      </w:r>
      <w:proofErr w:type="spellStart"/>
      <w:r>
        <w:rPr>
          <w:b/>
          <w:bCs/>
        </w:rPr>
        <w:t>Stoot</w:t>
      </w:r>
      <w:proofErr w:type="spellEnd"/>
      <w:r>
        <w:rPr>
          <w:b/>
          <w:bCs/>
        </w:rPr>
        <w:t xml:space="preserve"> JH</w:t>
      </w:r>
      <w:r>
        <w:t xml:space="preserve">, van Dam RM, </w:t>
      </w:r>
      <w:proofErr w:type="spellStart"/>
      <w:r>
        <w:t>Coelen</w:t>
      </w:r>
      <w:proofErr w:type="spellEnd"/>
      <w:r>
        <w:t xml:space="preserve"> RJ, </w:t>
      </w:r>
      <w:proofErr w:type="spellStart"/>
      <w:r>
        <w:t>Winkens</w:t>
      </w:r>
      <w:proofErr w:type="spellEnd"/>
      <w:r>
        <w:t xml:space="preserve"> B, </w:t>
      </w:r>
      <w:proofErr w:type="spellStart"/>
      <w:r>
        <w:t>Olde</w:t>
      </w:r>
      <w:proofErr w:type="spellEnd"/>
      <w:r>
        <w:t xml:space="preserve"> </w:t>
      </w:r>
      <w:proofErr w:type="spellStart"/>
      <w:r>
        <w:t>Damink</w:t>
      </w:r>
      <w:proofErr w:type="spellEnd"/>
      <w:r>
        <w:t xml:space="preserve"> SW, Bemelmans MH, </w:t>
      </w:r>
      <w:proofErr w:type="spellStart"/>
      <w:r>
        <w:t>Dejong</w:t>
      </w:r>
      <w:proofErr w:type="spellEnd"/>
      <w:r>
        <w:t xml:space="preserve"> CH. The introduction of a laparoscopic liver surgery </w:t>
      </w:r>
      <w:proofErr w:type="spellStart"/>
      <w:r>
        <w:t>programme</w:t>
      </w:r>
      <w:proofErr w:type="spellEnd"/>
      <w:r>
        <w:t xml:space="preserve">: a cost analysis of initial experience in a university hospital. </w:t>
      </w:r>
      <w:proofErr w:type="spellStart"/>
      <w:r>
        <w:rPr>
          <w:i/>
          <w:iCs/>
        </w:rPr>
        <w:t>Scand</w:t>
      </w:r>
      <w:proofErr w:type="spellEnd"/>
      <w:r>
        <w:rPr>
          <w:i/>
          <w:iCs/>
        </w:rPr>
        <w:t xml:space="preserve"> J </w:t>
      </w:r>
      <w:proofErr w:type="spellStart"/>
      <w:r>
        <w:rPr>
          <w:i/>
          <w:iCs/>
        </w:rPr>
        <w:t>Surg</w:t>
      </w:r>
      <w:proofErr w:type="spellEnd"/>
      <w:r>
        <w:t xml:space="preserve"> 2012; </w:t>
      </w:r>
      <w:r>
        <w:rPr>
          <w:b/>
          <w:bCs/>
        </w:rPr>
        <w:t>101</w:t>
      </w:r>
      <w:r>
        <w:t>: 32-37 [PMID: 22414466]</w:t>
      </w:r>
    </w:p>
    <w:p w:rsidR="00CD5EC8" w:rsidRDefault="00CD5EC8" w:rsidP="00CD5EC8">
      <w:pPr>
        <w:pStyle w:val="-1"/>
      </w:pPr>
      <w:proofErr w:type="gramStart"/>
      <w:r>
        <w:t>19</w:t>
      </w:r>
      <w:r>
        <w:tab/>
      </w:r>
      <w:r>
        <w:rPr>
          <w:b/>
          <w:bCs/>
        </w:rPr>
        <w:t>Chen ZX</w:t>
      </w:r>
      <w:r>
        <w:t>, Liu AH, Cen Y. Fast-track program vs traditional care in surgery for gastric cancer.</w:t>
      </w:r>
      <w:proofErr w:type="gramEnd"/>
      <w:r>
        <w:t xml:space="preserve"> </w:t>
      </w:r>
      <w:r>
        <w:rPr>
          <w:i/>
          <w:iCs/>
        </w:rPr>
        <w:t xml:space="preserve">World J </w:t>
      </w:r>
      <w:proofErr w:type="spellStart"/>
      <w:r>
        <w:rPr>
          <w:i/>
          <w:iCs/>
        </w:rPr>
        <w:t>Gastroenterol</w:t>
      </w:r>
      <w:proofErr w:type="spellEnd"/>
      <w:r>
        <w:t xml:space="preserve"> 2014; </w:t>
      </w:r>
      <w:r>
        <w:rPr>
          <w:b/>
          <w:bCs/>
        </w:rPr>
        <w:t>20</w:t>
      </w:r>
      <w:r>
        <w:t>: 578-583 [PMID: 24574728 DOI: 10.3748/wjg.v20.i2.578]</w:t>
      </w:r>
    </w:p>
    <w:p w:rsidR="00CD5EC8" w:rsidRDefault="00CD5EC8" w:rsidP="00CD5EC8">
      <w:pPr>
        <w:pStyle w:val="-1"/>
      </w:pPr>
    </w:p>
    <w:p w:rsidR="00CD5EC8" w:rsidRDefault="00CD5EC8" w:rsidP="00CD5EC8">
      <w:r>
        <w:t>Footnotes</w:t>
      </w:r>
    </w:p>
    <w:p w:rsidR="00CD5EC8" w:rsidRDefault="00CD5EC8" w:rsidP="00CD5EC8">
      <w:pPr>
        <w:pStyle w:val="af"/>
        <w:rPr>
          <w:b/>
          <w:bCs/>
        </w:rPr>
      </w:pPr>
      <w:r>
        <w:rPr>
          <w:rFonts w:ascii="Tahoma" w:hAnsi="Tahoma" w:cs="Tahoma"/>
          <w:lang w:val="it-IT"/>
        </w:rPr>
        <w:t>Institutional review board statement:</w:t>
      </w:r>
      <w:r>
        <w:rPr>
          <w:b/>
          <w:bCs/>
        </w:rPr>
        <w:t xml:space="preserve"> </w:t>
      </w:r>
      <w:r>
        <w:t xml:space="preserve">All procedures followed were in accordance with the ethical standards of the responsible committee on human experimentation (institutional and national) and with the Helsinki Declaration of 1964 and later versions. Approval for this study was granted by the local Institutional Review Board/Ethical Standards Committee at </w:t>
      </w:r>
      <w:proofErr w:type="spellStart"/>
      <w:r>
        <w:t>Zuyderland</w:t>
      </w:r>
      <w:proofErr w:type="spellEnd"/>
      <w:r>
        <w:t xml:space="preserve"> Medical Centre before the start of this study. No informed consent was required for study participation as per Institutional Review Board/Ethical Standards Committee at </w:t>
      </w:r>
      <w:proofErr w:type="spellStart"/>
      <w:r>
        <w:t>Zuyderland</w:t>
      </w:r>
      <w:proofErr w:type="spellEnd"/>
      <w:r>
        <w:t xml:space="preserve"> Medical Centre.</w:t>
      </w:r>
    </w:p>
    <w:p w:rsidR="00CD5EC8" w:rsidRDefault="00CD5EC8" w:rsidP="00CD5EC8">
      <w:pPr>
        <w:pStyle w:val="af"/>
      </w:pPr>
      <w:r>
        <w:rPr>
          <w:rFonts w:ascii="Tahoma" w:hAnsi="Tahoma" w:cs="Tahoma"/>
          <w:lang w:val="it-IT"/>
        </w:rPr>
        <w:t>Conflict-of-interest statement</w:t>
      </w:r>
      <w:r w:rsidRPr="000159FE">
        <w:rPr>
          <w:rFonts w:ascii="Tahoma" w:hAnsi="Tahoma" w:cs="Tahoma"/>
        </w:rPr>
        <w:t>:</w:t>
      </w:r>
      <w:r>
        <w:rPr>
          <w:b/>
          <w:bCs/>
        </w:rPr>
        <w:t xml:space="preserve"> </w:t>
      </w:r>
      <w:r>
        <w:t>The authors declare that they have no conflict of interest.</w:t>
      </w:r>
    </w:p>
    <w:p w:rsidR="00CD5EC8" w:rsidRDefault="00CD5EC8" w:rsidP="00CD5EC8">
      <w:pPr>
        <w:pStyle w:val="af"/>
      </w:pPr>
      <w:r>
        <w:rPr>
          <w:rFonts w:ascii="Tahoma" w:hAnsi="Tahoma" w:cs="Tahoma"/>
          <w:lang w:val="it-IT"/>
        </w:rPr>
        <w:t>Data sharing statement</w:t>
      </w:r>
      <w:r w:rsidRPr="000159FE">
        <w:rPr>
          <w:rFonts w:ascii="Tahoma" w:hAnsi="Tahoma" w:cs="Tahoma"/>
        </w:rPr>
        <w:t>:</w:t>
      </w:r>
      <w:r>
        <w:t xml:space="preserve"> No additional data are available.</w:t>
      </w:r>
    </w:p>
    <w:p w:rsidR="00CD5EC8" w:rsidRPr="000159FE" w:rsidRDefault="00CD5EC8" w:rsidP="00CD5EC8">
      <w:pPr>
        <w:pStyle w:val="af"/>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D5EC8" w:rsidRDefault="00CD5EC8" w:rsidP="00CD5EC8">
      <w:pPr>
        <w:pStyle w:val="af"/>
      </w:pPr>
      <w:r>
        <w:rPr>
          <w:rFonts w:ascii="Tahoma" w:hAnsi="Tahoma" w:cs="Tahoma"/>
        </w:rPr>
        <w:t>Manuscript source:</w:t>
      </w:r>
      <w:r>
        <w:t xml:space="preserve"> Invited manuscript</w:t>
      </w:r>
    </w:p>
    <w:p w:rsidR="00CD5EC8" w:rsidRDefault="00CD5EC8" w:rsidP="00CD5EC8">
      <w:pPr>
        <w:pStyle w:val="af"/>
        <w:rPr>
          <w:b/>
          <w:bCs/>
        </w:rPr>
      </w:pPr>
      <w:r>
        <w:rPr>
          <w:rFonts w:ascii="Tahoma" w:hAnsi="Tahoma" w:cs="Tahoma"/>
        </w:rPr>
        <w:t>Peer-review started:</w:t>
      </w:r>
      <w:r>
        <w:t xml:space="preserve"> October 8, 2016</w:t>
      </w:r>
    </w:p>
    <w:p w:rsidR="00CD5EC8" w:rsidRDefault="00CD5EC8" w:rsidP="00CD5EC8">
      <w:pPr>
        <w:pStyle w:val="af"/>
      </w:pPr>
      <w:r>
        <w:rPr>
          <w:rFonts w:ascii="Tahoma" w:hAnsi="Tahoma" w:cs="Tahoma"/>
        </w:rPr>
        <w:t>First decision:</w:t>
      </w:r>
      <w:r>
        <w:t xml:space="preserve"> January 7, 2017</w:t>
      </w:r>
    </w:p>
    <w:p w:rsidR="00CD5EC8" w:rsidRDefault="00CD5EC8" w:rsidP="00CD5EC8">
      <w:pPr>
        <w:pStyle w:val="af"/>
      </w:pPr>
      <w:r>
        <w:rPr>
          <w:rFonts w:ascii="Tahoma" w:hAnsi="Tahoma" w:cs="Tahoma"/>
        </w:rPr>
        <w:t>Article in press:</w:t>
      </w:r>
      <w:r>
        <w:t xml:space="preserve"> </w:t>
      </w:r>
      <w:r>
        <w:rPr>
          <w:rStyle w:val="5F3A8C03"/>
          <w:i w:val="0"/>
          <w:iCs w:val="0"/>
        </w:rPr>
        <w:t>March 13</w:t>
      </w:r>
      <w:r>
        <w:t>, 2017</w:t>
      </w:r>
    </w:p>
    <w:p w:rsidR="00CD5EC8" w:rsidRPr="000159FE" w:rsidRDefault="00CD5EC8" w:rsidP="00CD5EC8">
      <w:pPr>
        <w:pStyle w:val="af3"/>
        <w:rPr>
          <w:rFonts w:ascii="Times New Roman" w:hAnsi="Times New Roman" w:cs="Times New Roman"/>
        </w:rPr>
      </w:pPr>
      <w:r>
        <w:rPr>
          <w:rFonts w:ascii="Times New Roman" w:hAnsi="Times New Roman" w:cs="Times New Roman"/>
          <w:b/>
          <w:bCs/>
          <w:spacing w:val="-1"/>
        </w:rPr>
        <w:t>P- Reviewer</w:t>
      </w:r>
      <w:r>
        <w:rPr>
          <w:rFonts w:ascii="Times New Roman" w:hAnsi="Times New Roman" w:cs="Times New Roman"/>
          <w:spacing w:val="-1"/>
        </w:rPr>
        <w:t xml:space="preserve">: </w:t>
      </w:r>
      <w:proofErr w:type="spellStart"/>
      <w:r>
        <w:rPr>
          <w:rFonts w:ascii="Times New Roman" w:hAnsi="Times New Roman" w:cs="Times New Roman"/>
          <w:spacing w:val="-1"/>
        </w:rPr>
        <w:t>Smeenk</w:t>
      </w:r>
      <w:proofErr w:type="spellEnd"/>
      <w:r>
        <w:rPr>
          <w:rFonts w:ascii="Times New Roman" w:hAnsi="Times New Roman" w:cs="Times New Roman"/>
          <w:spacing w:val="-1"/>
        </w:rPr>
        <w:t xml:space="preserve"> RM    </w:t>
      </w:r>
      <w:r>
        <w:rPr>
          <w:rFonts w:ascii="Times New Roman" w:hAnsi="Times New Roman" w:cs="Times New Roman"/>
          <w:b/>
          <w:bCs/>
        </w:rPr>
        <w:t>S- Editor</w:t>
      </w:r>
      <w:r>
        <w:rPr>
          <w:rFonts w:ascii="Times New Roman" w:hAnsi="Times New Roman" w:cs="Times New Roman"/>
          <w:spacing w:val="-1"/>
        </w:rPr>
        <w:t>:</w:t>
      </w:r>
      <w:r>
        <w:rPr>
          <w:rFonts w:ascii="Times New Roman" w:hAnsi="Times New Roman" w:cs="Times New Roman"/>
          <w:b/>
          <w:bCs/>
        </w:rPr>
        <w:t xml:space="preserve"> </w:t>
      </w:r>
      <w:r>
        <w:rPr>
          <w:rFonts w:ascii="Times New Roman" w:hAnsi="Times New Roman" w:cs="Times New Roman"/>
        </w:rPr>
        <w:t xml:space="preserve">Qi Y    </w:t>
      </w:r>
      <w:r>
        <w:rPr>
          <w:rFonts w:ascii="Times New Roman" w:hAnsi="Times New Roman" w:cs="Times New Roman"/>
          <w:b/>
          <w:bCs/>
        </w:rPr>
        <w:t>L- Editor</w:t>
      </w:r>
      <w:r>
        <w:rPr>
          <w:rFonts w:ascii="Times New Roman" w:hAnsi="Times New Roman" w:cs="Times New Roman"/>
          <w:spacing w:val="-1"/>
        </w:rPr>
        <w:t>:</w:t>
      </w:r>
      <w:r>
        <w:rPr>
          <w:rFonts w:ascii="Times New Roman" w:hAnsi="Times New Roman" w:cs="Times New Roman"/>
        </w:rPr>
        <w:t xml:space="preserve"> A    </w:t>
      </w:r>
      <w:r>
        <w:rPr>
          <w:rFonts w:ascii="Times New Roman" w:hAnsi="Times New Roman" w:cs="Times New Roman"/>
          <w:b/>
          <w:bCs/>
        </w:rPr>
        <w:t>E- Editor</w:t>
      </w:r>
      <w:r>
        <w:rPr>
          <w:rFonts w:ascii="Times New Roman" w:hAnsi="Times New Roman" w:cs="Times New Roman"/>
          <w:spacing w:val="-1"/>
        </w:rPr>
        <w:t>:</w:t>
      </w:r>
      <w:r>
        <w:rPr>
          <w:rFonts w:ascii="Times New Roman" w:hAnsi="Times New Roman" w:cs="Times New Roman"/>
        </w:rPr>
        <w:t xml:space="preserve"> Li D</w:t>
      </w:r>
    </w:p>
    <w:p w:rsidR="00CD5EC8" w:rsidRDefault="00CD5EC8" w:rsidP="00CD5EC8"/>
    <w:p w:rsidR="00CD5EC8" w:rsidRDefault="00CD5EC8" w:rsidP="00CD5EC8">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984115" cy="16599535"/>
                <wp:effectExtent l="8255" t="9525" r="8255" b="12065"/>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6599535"/>
                        </a:xfrm>
                        <a:prstGeom prst="rect">
                          <a:avLst/>
                        </a:prstGeom>
                        <a:solidFill>
                          <a:srgbClr val="FFFFFF"/>
                        </a:solidFill>
                        <a:ln w="9525">
                          <a:solidFill>
                            <a:srgbClr val="000000"/>
                          </a:solidFill>
                          <a:miter lim="800000"/>
                          <a:headEnd/>
                          <a:tailEnd/>
                        </a:ln>
                      </wps:spPr>
                      <wps:txbx>
                        <w:txbxContent>
                          <w:p w:rsidR="00CD5EC8" w:rsidRPr="000159FE" w:rsidRDefault="00CD5EC8" w:rsidP="00CD5EC8">
                            <w:pPr>
                              <w:rPr>
                                <w:b/>
                                <w:bCs/>
                              </w:rPr>
                            </w:pPr>
                            <w:r w:rsidRPr="000159FE">
                              <w:rPr>
                                <w:b/>
                                <w:bCs/>
                              </w:rPr>
                              <w:t xml:space="preserve">Table </w:t>
                            </w:r>
                            <w:proofErr w:type="gramStart"/>
                            <w:r w:rsidRPr="000159FE">
                              <w:rPr>
                                <w:b/>
                                <w:bCs/>
                              </w:rPr>
                              <w:t>1  Costs</w:t>
                            </w:r>
                            <w:proofErr w:type="gramEnd"/>
                            <w:r w:rsidRPr="000159FE">
                              <w:rPr>
                                <w:b/>
                                <w:bCs/>
                              </w:rPr>
                              <w:t xml:space="preserve"> of disposable instruments for laparoscopic surgery and open surgery</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773"/>
                              <w:gridCol w:w="773"/>
                            </w:tblGrid>
                            <w:tr w:rsidR="00CD5EC8" w:rsidRPr="000159FE" w:rsidTr="000159FE">
                              <w:trPr>
                                <w:trHeight w:hRule="exact" w:val="820"/>
                              </w:trPr>
                              <w:tc>
                                <w:tcPr>
                                  <w:tcW w:w="3773" w:type="dxa"/>
                                  <w:tcBorders>
                                    <w:top w:val="single" w:sz="6" w:space="0" w:color="000000"/>
                                    <w:bottom w:val="single" w:sz="6" w:space="0" w:color="000000"/>
                                  </w:tcBorders>
                                  <w:tcMar>
                                    <w:top w:w="28" w:type="dxa"/>
                                    <w:left w:w="28" w:type="dxa"/>
                                    <w:bottom w:w="28" w:type="dxa"/>
                                    <w:right w:w="28" w:type="dxa"/>
                                  </w:tcMar>
                                </w:tcPr>
                                <w:p w:rsidR="00CD5EC8" w:rsidRPr="000159FE" w:rsidRDefault="00CD5EC8">
                                  <w:pPr>
                                    <w:pStyle w:val="af4"/>
                                    <w:rPr>
                                      <w:lang w:val="nl-NL"/>
                                    </w:rPr>
                                  </w:pPr>
                                  <w:r w:rsidRPr="000159FE">
                                    <w:rPr>
                                      <w:lang w:val="nl-NL"/>
                                    </w:rPr>
                                    <w:t>Item</w:t>
                                  </w:r>
                                </w:p>
                                <w:p w:rsidR="00CD5EC8" w:rsidRPr="000159FE" w:rsidRDefault="00CD5EC8">
                                  <w:pPr>
                                    <w:pStyle w:val="af4"/>
                                  </w:pPr>
                                </w:p>
                              </w:tc>
                              <w:tc>
                                <w:tcPr>
                                  <w:tcW w:w="773" w:type="dxa"/>
                                  <w:tcBorders>
                                    <w:top w:val="single" w:sz="6" w:space="0" w:color="000000"/>
                                    <w:bottom w:val="single" w:sz="6" w:space="0" w:color="000000"/>
                                  </w:tcBorders>
                                  <w:tcMar>
                                    <w:top w:w="28" w:type="dxa"/>
                                    <w:left w:w="28" w:type="dxa"/>
                                    <w:bottom w:w="28" w:type="dxa"/>
                                    <w:right w:w="28" w:type="dxa"/>
                                  </w:tcMar>
                                </w:tcPr>
                                <w:p w:rsidR="00CD5EC8" w:rsidRPr="000159FE" w:rsidRDefault="00CD5EC8">
                                  <w:pPr>
                                    <w:pStyle w:val="af4"/>
                                    <w:jc w:val="center"/>
                                    <w:rPr>
                                      <w:lang w:val="nl-NL"/>
                                    </w:rPr>
                                  </w:pPr>
                                  <w:r w:rsidRPr="000159FE">
                                    <w:rPr>
                                      <w:lang w:val="nl-NL"/>
                                    </w:rPr>
                                    <w:t>Price</w:t>
                                  </w:r>
                                </w:p>
                                <w:p w:rsidR="00CD5EC8" w:rsidRPr="000159FE" w:rsidRDefault="00CD5EC8">
                                  <w:pPr>
                                    <w:pStyle w:val="af4"/>
                                    <w:jc w:val="center"/>
                                  </w:pPr>
                                </w:p>
                              </w:tc>
                            </w:tr>
                            <w:tr w:rsidR="00CD5EC8" w:rsidRPr="000159FE" w:rsidTr="000159FE">
                              <w:trPr>
                                <w:trHeight w:val="60"/>
                              </w:trPr>
                              <w:tc>
                                <w:tcPr>
                                  <w:tcW w:w="3773" w:type="dxa"/>
                                  <w:tcBorders>
                                    <w:top w:val="single" w:sz="6" w:space="0" w:color="000000"/>
                                  </w:tcBorders>
                                  <w:tcMar>
                                    <w:top w:w="28" w:type="dxa"/>
                                    <w:left w:w="28" w:type="dxa"/>
                                    <w:bottom w:w="28" w:type="dxa"/>
                                    <w:right w:w="28" w:type="dxa"/>
                                  </w:tcMar>
                                </w:tcPr>
                                <w:p w:rsidR="00CD5EC8" w:rsidRPr="000159FE" w:rsidRDefault="00CD5EC8">
                                  <w:pPr>
                                    <w:pStyle w:val="af5"/>
                                    <w:rPr>
                                      <w:b w:val="0"/>
                                      <w:bCs w:val="0"/>
                                    </w:rPr>
                                  </w:pPr>
                                  <w:r w:rsidRPr="000159FE">
                                    <w:rPr>
                                      <w:b w:val="0"/>
                                      <w:bCs w:val="0"/>
                                    </w:rPr>
                                    <w:t>Laparoscopic surgery</w:t>
                                  </w:r>
                                </w:p>
                                <w:p w:rsidR="00CD5EC8" w:rsidRPr="000159FE" w:rsidRDefault="00CD5EC8">
                                  <w:pPr>
                                    <w:pStyle w:val="af5"/>
                                    <w:rPr>
                                      <w:b w:val="0"/>
                                      <w:bCs w:val="0"/>
                                    </w:rPr>
                                  </w:pPr>
                                </w:p>
                              </w:tc>
                              <w:tc>
                                <w:tcPr>
                                  <w:tcW w:w="773" w:type="dxa"/>
                                  <w:tcBorders>
                                    <w:top w:val="single" w:sz="6" w:space="0" w:color="000000"/>
                                  </w:tcBorders>
                                  <w:tcMar>
                                    <w:top w:w="28" w:type="dxa"/>
                                    <w:left w:w="28" w:type="dxa"/>
                                    <w:bottom w:w="28" w:type="dxa"/>
                                    <w:right w:w="28" w:type="dxa"/>
                                  </w:tcMar>
                                </w:tcPr>
                                <w:p w:rsidR="00CD5EC8" w:rsidRPr="000159FE" w:rsidRDefault="00CD5EC8">
                                  <w:pPr>
                                    <w:pStyle w:val="Noparagraphstyle"/>
                                    <w:spacing w:line="240" w:lineRule="auto"/>
                                    <w:jc w:val="left"/>
                                    <w:textAlignment w:val="auto"/>
                                    <w:rPr>
                                      <w:color w:val="auto"/>
                                      <w:lang w:val="en-US"/>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Ligasure Impact 5</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€ 448.22</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Ligasure Impact 10</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€ 376.00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Autosuture endobag, endocatch,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€ 63.56</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Autosuture EndoGIA 12</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€ 203.00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EndoGIA purple 45,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€ 173.00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EndoGIA purple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€ 176.00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EndoGIA Gold 45,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€ 181.00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Endopaddle 12</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€ 81.84</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Alexis small/medium, applied medical</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€ 31.00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Endoshear 5</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€ 73.50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EEA XL, Covidien United States</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€ 439.62</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EEA Orvil, Covidien United States</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€ 94.20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Bladeless trocar 5</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€ 48.88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Bladeless trocar 5-12</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€ 48.88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Blunt trocar 5-12</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€ 47.81</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lang w:val="en-US"/>
                                    </w:rPr>
                                  </w:pPr>
                                  <w:r w:rsidRPr="000159FE">
                                    <w:rPr>
                                      <w:b w:val="0"/>
                                      <w:bCs w:val="0"/>
                                      <w:lang w:val="nl-NL"/>
                                    </w:rPr>
                                    <w:t>Pyramidal bladed trocar 10-15</w:t>
                                  </w:r>
                                  <w:r w:rsidRPr="000159FE">
                                    <w:rPr>
                                      <w:b w:val="0"/>
                                      <w:bCs w:val="0"/>
                                      <w:lang w:val="en-US"/>
                                    </w:rPr>
                                    <w:t xml:space="preserve"> </w:t>
                                  </w:r>
                                  <w:r w:rsidRPr="000159FE">
                                    <w:rPr>
                                      <w:b w:val="0"/>
                                      <w:bCs w:val="0"/>
                                      <w:lang w:val="nl-NL"/>
                                    </w:rPr>
                                    <w:t>mm, Medtronic, Ireland</w:t>
                                  </w:r>
                                  <w:r w:rsidRPr="000159FE">
                                    <w:rPr>
                                      <w:b w:val="0"/>
                                      <w:bCs w:val="0"/>
                                      <w:vertAlign w:val="superscript"/>
                                      <w:lang w:val="en-US"/>
                                    </w:rPr>
                                    <w:t>1</w:t>
                                  </w:r>
                                </w:p>
                                <w:p w:rsidR="00CD5EC8" w:rsidRPr="000159FE" w:rsidRDefault="00CD5EC8">
                                  <w:pPr>
                                    <w:pStyle w:val="af5"/>
                                    <w:ind w:left="113"/>
                                    <w:rPr>
                                      <w:b w:val="0"/>
                                      <w:bCs w:val="0"/>
                                      <w:lang w:val="en-US"/>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€ 80.43</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Hem-o-lok L filling, Weck United States</w:t>
                                  </w:r>
                                </w:p>
                                <w:p w:rsidR="00CD5EC8" w:rsidRPr="000159FE" w:rsidRDefault="00CD5EC8">
                                  <w:pPr>
                                    <w:pStyle w:val="af5"/>
                                    <w:ind w:left="113"/>
                                    <w:rPr>
                                      <w:b w:val="0"/>
                                      <w:bCs w:val="0"/>
                                      <w:lang w:val="en-US"/>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€ 23.00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Hem-o-lok XL filling, Weck United States</w:t>
                                  </w:r>
                                </w:p>
                                <w:p w:rsidR="00CD5EC8" w:rsidRPr="000159FE" w:rsidRDefault="00CD5EC8">
                                  <w:pPr>
                                    <w:pStyle w:val="af5"/>
                                    <w:ind w:left="113"/>
                                    <w:rPr>
                                      <w:b w:val="0"/>
                                      <w:bCs w:val="0"/>
                                      <w:lang w:val="en-US"/>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€ 23.00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rPr>
                                      <w:b w:val="0"/>
                                      <w:bCs w:val="0"/>
                                    </w:rPr>
                                  </w:pPr>
                                  <w:r w:rsidRPr="000159FE">
                                    <w:rPr>
                                      <w:b w:val="0"/>
                                      <w:bCs w:val="0"/>
                                    </w:rPr>
                                    <w:t>Open surgery</w:t>
                                  </w:r>
                                </w:p>
                                <w:p w:rsidR="00CD5EC8" w:rsidRPr="000159FE" w:rsidRDefault="00CD5EC8">
                                  <w:pPr>
                                    <w:pStyle w:val="af5"/>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i/>
                                      <w:iCs/>
                                    </w:rPr>
                                  </w:pPr>
                                  <w:r w:rsidRPr="000159FE">
                                    <w:rPr>
                                      <w:b w:val="0"/>
                                      <w:bCs w:val="0"/>
                                      <w:i/>
                                      <w:iCs/>
                                    </w:rPr>
                                    <w:t xml:space="preserve"> </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Ligasure Impact,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€ 343.80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Purssting stapler,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€ 57.34</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TA Green 30,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€ 106.30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TA Green 30,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€ 60.50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TA Green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€ 110.09</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TA Green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€ 65.00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GIA Blue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€ 119.68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GIA Blue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€ 75.51</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GIA Blue 80,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€ 147.48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GIA Blue 80,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€ 81.74</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GIA Green 80,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€ 148.96</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GIA Green 80,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€ 81.74</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CEEA 21,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€ 408.97</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CEEA 25,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€ 384.48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CEEA 28,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€ 388.33</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CEEA 25 XL,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€ 439.62</w:t>
                                  </w:r>
                                </w:p>
                                <w:p w:rsidR="00CD5EC8" w:rsidRPr="000159FE" w:rsidRDefault="00CD5EC8">
                                  <w:pPr>
                                    <w:pStyle w:val="af5"/>
                                    <w:jc w:val="center"/>
                                    <w:rPr>
                                      <w:b w:val="0"/>
                                      <w:bCs w:val="0"/>
                                    </w:rPr>
                                  </w:pPr>
                                </w:p>
                              </w:tc>
                            </w:tr>
                          </w:tbl>
                          <w:p w:rsidR="00CD5EC8" w:rsidRPr="00E9620A" w:rsidRDefault="00CD5EC8" w:rsidP="00CD5EC8">
                            <w:pPr>
                              <w:pStyle w:val="af6"/>
                              <w:rPr>
                                <w:vertAlign w:val="superscript"/>
                              </w:rPr>
                            </w:pPr>
                            <w:proofErr w:type="gramStart"/>
                            <w:r w:rsidRPr="000159FE">
                              <w:rPr>
                                <w:b w:val="0"/>
                                <w:bCs w:val="0"/>
                                <w:vertAlign w:val="superscript"/>
                              </w:rPr>
                              <w:t>1</w:t>
                            </w:r>
                            <w:r w:rsidRPr="000159FE">
                              <w:rPr>
                                <w:b w:val="0"/>
                                <w:bCs w:val="0"/>
                              </w:rPr>
                              <w:t>Formerly Covidien United States.</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392.45pt;height:130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">
                <v:textbox style="mso-fit-shape-to-text:t">
                  <w:txbxContent>
                    <w:p w:rsidR="00CD5EC8" w:rsidRPr="000159FE" w:rsidRDefault="00CD5EC8" w:rsidP="00CD5EC8">
                      <w:pPr>
                        <w:rPr>
                          <w:b/>
                          <w:bCs/>
                        </w:rPr>
                      </w:pPr>
                      <w:r w:rsidRPr="000159FE">
                        <w:rPr>
                          <w:b/>
                          <w:bCs/>
                        </w:rPr>
                        <w:t xml:space="preserve">Table </w:t>
                      </w:r>
                      <w:proofErr w:type="gramStart"/>
                      <w:r w:rsidRPr="000159FE">
                        <w:rPr>
                          <w:b/>
                          <w:bCs/>
                        </w:rPr>
                        <w:t>1  Costs</w:t>
                      </w:r>
                      <w:proofErr w:type="gramEnd"/>
                      <w:r w:rsidRPr="000159FE">
                        <w:rPr>
                          <w:b/>
                          <w:bCs/>
                        </w:rPr>
                        <w:t xml:space="preserve"> of disposable instruments for laparoscopic surgery and open surgery</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773"/>
                        <w:gridCol w:w="773"/>
                      </w:tblGrid>
                      <w:tr w:rsidR="00CD5EC8" w:rsidRPr="000159FE" w:rsidTr="000159FE">
                        <w:trPr>
                          <w:trHeight w:hRule="exact" w:val="820"/>
                        </w:trPr>
                        <w:tc>
                          <w:tcPr>
                            <w:tcW w:w="3773" w:type="dxa"/>
                            <w:tcBorders>
                              <w:top w:val="single" w:sz="6" w:space="0" w:color="000000"/>
                              <w:bottom w:val="single" w:sz="6" w:space="0" w:color="000000"/>
                            </w:tcBorders>
                            <w:tcMar>
                              <w:top w:w="28" w:type="dxa"/>
                              <w:left w:w="28" w:type="dxa"/>
                              <w:bottom w:w="28" w:type="dxa"/>
                              <w:right w:w="28" w:type="dxa"/>
                            </w:tcMar>
                          </w:tcPr>
                          <w:p w:rsidR="00CD5EC8" w:rsidRPr="000159FE" w:rsidRDefault="00CD5EC8">
                            <w:pPr>
                              <w:pStyle w:val="af4"/>
                              <w:rPr>
                                <w:lang w:val="nl-NL"/>
                              </w:rPr>
                            </w:pPr>
                            <w:r w:rsidRPr="000159FE">
                              <w:rPr>
                                <w:lang w:val="nl-NL"/>
                              </w:rPr>
                              <w:t>Item</w:t>
                            </w:r>
                          </w:p>
                          <w:p w:rsidR="00CD5EC8" w:rsidRPr="000159FE" w:rsidRDefault="00CD5EC8">
                            <w:pPr>
                              <w:pStyle w:val="af4"/>
                            </w:pPr>
                          </w:p>
                        </w:tc>
                        <w:tc>
                          <w:tcPr>
                            <w:tcW w:w="773" w:type="dxa"/>
                            <w:tcBorders>
                              <w:top w:val="single" w:sz="6" w:space="0" w:color="000000"/>
                              <w:bottom w:val="single" w:sz="6" w:space="0" w:color="000000"/>
                            </w:tcBorders>
                            <w:tcMar>
                              <w:top w:w="28" w:type="dxa"/>
                              <w:left w:w="28" w:type="dxa"/>
                              <w:bottom w:w="28" w:type="dxa"/>
                              <w:right w:w="28" w:type="dxa"/>
                            </w:tcMar>
                          </w:tcPr>
                          <w:p w:rsidR="00CD5EC8" w:rsidRPr="000159FE" w:rsidRDefault="00CD5EC8">
                            <w:pPr>
                              <w:pStyle w:val="af4"/>
                              <w:jc w:val="center"/>
                              <w:rPr>
                                <w:lang w:val="nl-NL"/>
                              </w:rPr>
                            </w:pPr>
                            <w:r w:rsidRPr="000159FE">
                              <w:rPr>
                                <w:lang w:val="nl-NL"/>
                              </w:rPr>
                              <w:t>Price</w:t>
                            </w:r>
                          </w:p>
                          <w:p w:rsidR="00CD5EC8" w:rsidRPr="000159FE" w:rsidRDefault="00CD5EC8">
                            <w:pPr>
                              <w:pStyle w:val="af4"/>
                              <w:jc w:val="center"/>
                            </w:pPr>
                          </w:p>
                        </w:tc>
                      </w:tr>
                      <w:tr w:rsidR="00CD5EC8" w:rsidRPr="000159FE" w:rsidTr="000159FE">
                        <w:trPr>
                          <w:trHeight w:val="60"/>
                        </w:trPr>
                        <w:tc>
                          <w:tcPr>
                            <w:tcW w:w="3773" w:type="dxa"/>
                            <w:tcBorders>
                              <w:top w:val="single" w:sz="6" w:space="0" w:color="000000"/>
                            </w:tcBorders>
                            <w:tcMar>
                              <w:top w:w="28" w:type="dxa"/>
                              <w:left w:w="28" w:type="dxa"/>
                              <w:bottom w:w="28" w:type="dxa"/>
                              <w:right w:w="28" w:type="dxa"/>
                            </w:tcMar>
                          </w:tcPr>
                          <w:p w:rsidR="00CD5EC8" w:rsidRPr="000159FE" w:rsidRDefault="00CD5EC8">
                            <w:pPr>
                              <w:pStyle w:val="af5"/>
                              <w:rPr>
                                <w:b w:val="0"/>
                                <w:bCs w:val="0"/>
                              </w:rPr>
                            </w:pPr>
                            <w:r w:rsidRPr="000159FE">
                              <w:rPr>
                                <w:b w:val="0"/>
                                <w:bCs w:val="0"/>
                              </w:rPr>
                              <w:t>Laparoscopic surgery</w:t>
                            </w:r>
                          </w:p>
                          <w:p w:rsidR="00CD5EC8" w:rsidRPr="000159FE" w:rsidRDefault="00CD5EC8">
                            <w:pPr>
                              <w:pStyle w:val="af5"/>
                              <w:rPr>
                                <w:b w:val="0"/>
                                <w:bCs w:val="0"/>
                              </w:rPr>
                            </w:pPr>
                          </w:p>
                        </w:tc>
                        <w:tc>
                          <w:tcPr>
                            <w:tcW w:w="773" w:type="dxa"/>
                            <w:tcBorders>
                              <w:top w:val="single" w:sz="6" w:space="0" w:color="000000"/>
                            </w:tcBorders>
                            <w:tcMar>
                              <w:top w:w="28" w:type="dxa"/>
                              <w:left w:w="28" w:type="dxa"/>
                              <w:bottom w:w="28" w:type="dxa"/>
                              <w:right w:w="28" w:type="dxa"/>
                            </w:tcMar>
                          </w:tcPr>
                          <w:p w:rsidR="00CD5EC8" w:rsidRPr="000159FE" w:rsidRDefault="00CD5EC8">
                            <w:pPr>
                              <w:pStyle w:val="Noparagraphstyle"/>
                              <w:spacing w:line="240" w:lineRule="auto"/>
                              <w:jc w:val="left"/>
                              <w:textAlignment w:val="auto"/>
                              <w:rPr>
                                <w:color w:val="auto"/>
                                <w:lang w:val="en-US"/>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Ligasure Impact 5</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€ 448.22</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Ligasure Impact 10</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€ 376.00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Autosuture endobag, endocatch,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€ 63.56</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Autosuture EndoGIA 12</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€ 203.00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EndoGIA purple 45,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€ 173.00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EndoGIA purple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€ 176.00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EndoGIA Gold 45,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€ 181.00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Endopaddle 12</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€ 81.84</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Alexis small/medium, applied medical</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€ 31.00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Endoshear 5</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€ 73.50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EEA XL, Covidien United States</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€ 439.62</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EEA Orvil, Covidien United States</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€ 94.20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Bladeless trocar 5</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€ 48.88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Bladeless trocar 5-12</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€ 48.88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Blunt trocar 5-12</w:t>
                            </w:r>
                            <w:r w:rsidRPr="000159FE">
                              <w:rPr>
                                <w:b w:val="0"/>
                                <w:bCs w:val="0"/>
                              </w:rPr>
                              <w:t xml:space="preserve"> </w:t>
                            </w:r>
                            <w:r w:rsidRPr="000159FE">
                              <w:rPr>
                                <w:b w:val="0"/>
                                <w:bCs w:val="0"/>
                                <w:lang w:val="nl-NL"/>
                              </w:rPr>
                              <w:t>mm,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€ 47.81</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lang w:val="en-US"/>
                              </w:rPr>
                            </w:pPr>
                            <w:r w:rsidRPr="000159FE">
                              <w:rPr>
                                <w:b w:val="0"/>
                                <w:bCs w:val="0"/>
                                <w:lang w:val="nl-NL"/>
                              </w:rPr>
                              <w:t>Pyramidal bladed trocar 10-15</w:t>
                            </w:r>
                            <w:r w:rsidRPr="000159FE">
                              <w:rPr>
                                <w:b w:val="0"/>
                                <w:bCs w:val="0"/>
                                <w:lang w:val="en-US"/>
                              </w:rPr>
                              <w:t xml:space="preserve"> </w:t>
                            </w:r>
                            <w:r w:rsidRPr="000159FE">
                              <w:rPr>
                                <w:b w:val="0"/>
                                <w:bCs w:val="0"/>
                                <w:lang w:val="nl-NL"/>
                              </w:rPr>
                              <w:t>mm, Medtronic, Ireland</w:t>
                            </w:r>
                            <w:r w:rsidRPr="000159FE">
                              <w:rPr>
                                <w:b w:val="0"/>
                                <w:bCs w:val="0"/>
                                <w:vertAlign w:val="superscript"/>
                                <w:lang w:val="en-US"/>
                              </w:rPr>
                              <w:t>1</w:t>
                            </w:r>
                          </w:p>
                          <w:p w:rsidR="00CD5EC8" w:rsidRPr="000159FE" w:rsidRDefault="00CD5EC8">
                            <w:pPr>
                              <w:pStyle w:val="af5"/>
                              <w:ind w:left="113"/>
                              <w:rPr>
                                <w:b w:val="0"/>
                                <w:bCs w:val="0"/>
                                <w:lang w:val="en-US"/>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€ 80.43</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Hem-o-lok L filling, Weck United States</w:t>
                            </w:r>
                          </w:p>
                          <w:p w:rsidR="00CD5EC8" w:rsidRPr="000159FE" w:rsidRDefault="00CD5EC8">
                            <w:pPr>
                              <w:pStyle w:val="af5"/>
                              <w:ind w:left="113"/>
                              <w:rPr>
                                <w:b w:val="0"/>
                                <w:bCs w:val="0"/>
                                <w:lang w:val="en-US"/>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€ 23.00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lang w:val="nl-NL"/>
                              </w:rPr>
                            </w:pPr>
                            <w:r w:rsidRPr="000159FE">
                              <w:rPr>
                                <w:b w:val="0"/>
                                <w:bCs w:val="0"/>
                                <w:lang w:val="nl-NL"/>
                              </w:rPr>
                              <w:t>Hem-o-lok XL filling, Weck United States</w:t>
                            </w:r>
                          </w:p>
                          <w:p w:rsidR="00CD5EC8" w:rsidRPr="000159FE" w:rsidRDefault="00CD5EC8">
                            <w:pPr>
                              <w:pStyle w:val="af5"/>
                              <w:ind w:left="113"/>
                              <w:rPr>
                                <w:b w:val="0"/>
                                <w:bCs w:val="0"/>
                                <w:lang w:val="en-US"/>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€ 23.00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rPr>
                                <w:b w:val="0"/>
                                <w:bCs w:val="0"/>
                              </w:rPr>
                            </w:pPr>
                            <w:r w:rsidRPr="000159FE">
                              <w:rPr>
                                <w:b w:val="0"/>
                                <w:bCs w:val="0"/>
                              </w:rPr>
                              <w:t>Open surgery</w:t>
                            </w:r>
                          </w:p>
                          <w:p w:rsidR="00CD5EC8" w:rsidRPr="000159FE" w:rsidRDefault="00CD5EC8">
                            <w:pPr>
                              <w:pStyle w:val="af5"/>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i/>
                                <w:iCs/>
                              </w:rPr>
                            </w:pPr>
                            <w:r w:rsidRPr="000159FE">
                              <w:rPr>
                                <w:b w:val="0"/>
                                <w:bCs w:val="0"/>
                                <w:i/>
                                <w:iCs/>
                              </w:rPr>
                              <w:t xml:space="preserve"> </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Ligasure Impact,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€ 343.80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Purssting stapler,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€ 57.34</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TA Green 30,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€ 106.30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TA Green 30,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€ 60.50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TA Green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€ 110.09</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TA Green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€ 65.00</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GIA Blue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€ 119.68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GIA Blue 60,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€ 75.51</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GIA Blue 80,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€ 147.48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GIA Blue 80,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€ 81.74</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GIA Green 80,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€ 148.96</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Reload GIA Green 80,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xml:space="preserve">  € 81.74</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CEEA 21,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€ 408.97</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CEEA 25,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€ 384.48</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CEEA 28,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€ 388.33</w:t>
                            </w:r>
                          </w:p>
                          <w:p w:rsidR="00CD5EC8" w:rsidRPr="000159FE" w:rsidRDefault="00CD5EC8">
                            <w:pPr>
                              <w:pStyle w:val="af5"/>
                              <w:jc w:val="center"/>
                              <w:rPr>
                                <w:b w:val="0"/>
                                <w:bCs w:val="0"/>
                              </w:rPr>
                            </w:pPr>
                          </w:p>
                        </w:tc>
                      </w:tr>
                      <w:tr w:rsidR="00CD5EC8" w:rsidRPr="000159FE" w:rsidTr="000159FE">
                        <w:trPr>
                          <w:trHeight w:val="60"/>
                        </w:trPr>
                        <w:tc>
                          <w:tcPr>
                            <w:tcW w:w="3773" w:type="dxa"/>
                            <w:tcMar>
                              <w:top w:w="28" w:type="dxa"/>
                              <w:left w:w="28" w:type="dxa"/>
                              <w:bottom w:w="28" w:type="dxa"/>
                              <w:right w:w="28" w:type="dxa"/>
                            </w:tcMar>
                          </w:tcPr>
                          <w:p w:rsidR="00CD5EC8" w:rsidRPr="000159FE" w:rsidRDefault="00CD5EC8">
                            <w:pPr>
                              <w:pStyle w:val="af5"/>
                              <w:ind w:left="113"/>
                              <w:rPr>
                                <w:b w:val="0"/>
                                <w:bCs w:val="0"/>
                                <w:vertAlign w:val="superscript"/>
                              </w:rPr>
                            </w:pPr>
                            <w:r w:rsidRPr="000159FE">
                              <w:rPr>
                                <w:b w:val="0"/>
                                <w:bCs w:val="0"/>
                                <w:lang w:val="nl-NL"/>
                              </w:rPr>
                              <w:t>CEEA 25 XL, Medtronic, Ireland</w:t>
                            </w:r>
                            <w:r w:rsidRPr="000159FE">
                              <w:rPr>
                                <w:b w:val="0"/>
                                <w:bCs w:val="0"/>
                                <w:vertAlign w:val="superscript"/>
                              </w:rPr>
                              <w:t>1</w:t>
                            </w:r>
                          </w:p>
                          <w:p w:rsidR="00CD5EC8" w:rsidRPr="000159FE" w:rsidRDefault="00CD5EC8">
                            <w:pPr>
                              <w:pStyle w:val="af5"/>
                              <w:ind w:left="113"/>
                              <w:rPr>
                                <w:b w:val="0"/>
                                <w:bCs w:val="0"/>
                              </w:rPr>
                            </w:pPr>
                          </w:p>
                        </w:tc>
                        <w:tc>
                          <w:tcPr>
                            <w:tcW w:w="773" w:type="dxa"/>
                            <w:tcMar>
                              <w:top w:w="28" w:type="dxa"/>
                              <w:left w:w="28" w:type="dxa"/>
                              <w:bottom w:w="28" w:type="dxa"/>
                              <w:right w:w="28" w:type="dxa"/>
                            </w:tcMar>
                          </w:tcPr>
                          <w:p w:rsidR="00CD5EC8" w:rsidRPr="000159FE" w:rsidRDefault="00CD5EC8">
                            <w:pPr>
                              <w:pStyle w:val="af5"/>
                              <w:jc w:val="center"/>
                              <w:rPr>
                                <w:b w:val="0"/>
                                <w:bCs w:val="0"/>
                                <w:lang w:val="nl-NL"/>
                              </w:rPr>
                            </w:pPr>
                            <w:r w:rsidRPr="000159FE">
                              <w:rPr>
                                <w:b w:val="0"/>
                                <w:bCs w:val="0"/>
                                <w:lang w:val="nl-NL"/>
                              </w:rPr>
                              <w:t>€ 439.62</w:t>
                            </w:r>
                          </w:p>
                          <w:p w:rsidR="00CD5EC8" w:rsidRPr="000159FE" w:rsidRDefault="00CD5EC8">
                            <w:pPr>
                              <w:pStyle w:val="af5"/>
                              <w:jc w:val="center"/>
                              <w:rPr>
                                <w:b w:val="0"/>
                                <w:bCs w:val="0"/>
                              </w:rPr>
                            </w:pPr>
                          </w:p>
                        </w:tc>
                      </w:tr>
                    </w:tbl>
                    <w:p w:rsidR="00CD5EC8" w:rsidRPr="00E9620A" w:rsidRDefault="00CD5EC8" w:rsidP="00CD5EC8">
                      <w:pPr>
                        <w:pStyle w:val="af6"/>
                        <w:rPr>
                          <w:vertAlign w:val="superscript"/>
                        </w:rPr>
                      </w:pPr>
                      <w:proofErr w:type="gramStart"/>
                      <w:r w:rsidRPr="000159FE">
                        <w:rPr>
                          <w:b w:val="0"/>
                          <w:bCs w:val="0"/>
                          <w:vertAlign w:val="superscript"/>
                        </w:rPr>
                        <w:t>1</w:t>
                      </w:r>
                      <w:r w:rsidRPr="000159FE">
                        <w:rPr>
                          <w:b w:val="0"/>
                          <w:bCs w:val="0"/>
                        </w:rPr>
                        <w:t>Formerly Covidien United States.</w:t>
                      </w:r>
                      <w:proofErr w:type="gramEnd"/>
                    </w:p>
                  </w:txbxContent>
                </v:textbox>
                <w10:wrap type="square"/>
              </v:shape>
            </w:pict>
          </mc:Fallback>
        </mc:AlternateContent>
      </w:r>
    </w:p>
    <w:p w:rsidR="00CD5EC8" w:rsidRDefault="00CD5EC8" w:rsidP="00CD5EC8"/>
    <w:p w:rsidR="00CD5EC8" w:rsidRDefault="00CD5EC8" w:rsidP="00CD5EC8"/>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Default="00CD5EC8" w:rsidP="00CD5EC8">
      <w:pPr>
        <w:rPr>
          <w:b/>
          <w:bCs/>
        </w:rPr>
      </w:pPr>
    </w:p>
    <w:p w:rsidR="00CD5EC8" w:rsidRPr="000159FE" w:rsidRDefault="00CD5EC8" w:rsidP="00CD5EC8">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073015" cy="9622790"/>
                <wp:effectExtent l="8255" t="9525" r="5080" b="698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9622790"/>
                        </a:xfrm>
                        <a:prstGeom prst="rect">
                          <a:avLst/>
                        </a:prstGeom>
                        <a:solidFill>
                          <a:srgbClr val="FFFFFF"/>
                        </a:solidFill>
                        <a:ln w="9525">
                          <a:solidFill>
                            <a:srgbClr val="000000"/>
                          </a:solidFill>
                          <a:miter lim="800000"/>
                          <a:headEnd/>
                          <a:tailEnd/>
                        </a:ln>
                      </wps:spPr>
                      <wps:txbx>
                        <w:txbxContent>
                          <w:p w:rsidR="00CD5EC8" w:rsidRPr="000159FE" w:rsidRDefault="00CD5EC8" w:rsidP="00CD5EC8">
                            <w:pPr>
                              <w:rPr>
                                <w:b/>
                                <w:bCs/>
                              </w:rPr>
                            </w:pPr>
                            <w:r w:rsidRPr="000159FE">
                              <w:rPr>
                                <w:b/>
                                <w:bCs/>
                              </w:rPr>
                              <w:t xml:space="preserve">Table </w:t>
                            </w:r>
                            <w:proofErr w:type="gramStart"/>
                            <w:r w:rsidRPr="000159FE">
                              <w:rPr>
                                <w:b/>
                                <w:bCs/>
                              </w:rPr>
                              <w:t>2  Baseline</w:t>
                            </w:r>
                            <w:proofErr w:type="gramEnd"/>
                            <w:r w:rsidRPr="000159FE">
                              <w:rPr>
                                <w:b/>
                                <w:bCs/>
                              </w:rPr>
                              <w:t xml:space="preserve"> characteristics  </w:t>
                            </w:r>
                            <w:r w:rsidRPr="000159FE">
                              <w:rPr>
                                <w:b/>
                                <w:bCs/>
                                <w:i/>
                                <w:iCs/>
                              </w:rPr>
                              <w:t>n</w:t>
                            </w:r>
                            <w:r w:rsidRPr="000159FE">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85"/>
                              <w:gridCol w:w="1230"/>
                              <w:gridCol w:w="1039"/>
                              <w:gridCol w:w="486"/>
                            </w:tblGrid>
                            <w:tr w:rsidR="00CD5EC8" w:rsidRPr="000159FE" w:rsidTr="000159FE">
                              <w:trPr>
                                <w:trHeight w:hRule="exact" w:val="1761"/>
                              </w:trPr>
                              <w:tc>
                                <w:tcPr>
                                  <w:tcW w:w="1785"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b/>
                                      <w:bCs/>
                                      <w:kern w:val="0"/>
                                      <w:sz w:val="24"/>
                                    </w:rPr>
                                  </w:pPr>
                                </w:p>
                              </w:tc>
                              <w:tc>
                                <w:tcPr>
                                  <w:tcW w:w="1230"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rPr>
                                  </w:pPr>
                                  <w:r w:rsidRPr="000159FE">
                                    <w:rPr>
                                      <w:rFonts w:ascii="Albertus" w:hAnsi="Albertus" w:cs="Albertus"/>
                                      <w:b/>
                                      <w:bCs/>
                                      <w:color w:val="000000"/>
                                      <w:kern w:val="0"/>
                                      <w:sz w:val="14"/>
                                      <w:szCs w:val="14"/>
                                    </w:rPr>
                                    <w:t>Open gastrectomy (</w:t>
                                  </w:r>
                                  <w:r w:rsidRPr="000159FE">
                                    <w:rPr>
                                      <w:rFonts w:ascii="Albertus Bold Italic" w:hAnsi="Albertus Bold Italic" w:cs="Albertus Bold Italic"/>
                                      <w:b/>
                                      <w:bCs/>
                                      <w:i/>
                                      <w:iCs/>
                                      <w:color w:val="000000"/>
                                      <w:kern w:val="0"/>
                                      <w:sz w:val="14"/>
                                      <w:szCs w:val="14"/>
                                    </w:rPr>
                                    <w:t>n</w:t>
                                  </w:r>
                                  <w:r w:rsidRPr="000159FE">
                                    <w:rPr>
                                      <w:rFonts w:ascii="Albertus" w:hAnsi="Albertus" w:cs="Albertus"/>
                                      <w:b/>
                                      <w:bCs/>
                                      <w:color w:val="000000"/>
                                      <w:kern w:val="0"/>
                                      <w:sz w:val="14"/>
                                      <w:szCs w:val="14"/>
                                      <w:lang w:val="zh-CN"/>
                                    </w:rPr>
                                    <w:t xml:space="preserve"> </w:t>
                                  </w:r>
                                  <w:r w:rsidRPr="000159FE">
                                    <w:rPr>
                                      <w:rFonts w:ascii="Albertus" w:hAnsi="Albertus" w:cs="Albertus"/>
                                      <w:b/>
                                      <w:bCs/>
                                      <w:color w:val="000000"/>
                                      <w:kern w:val="0"/>
                                      <w:sz w:val="14"/>
                                      <w:szCs w:val="14"/>
                                    </w:rPr>
                                    <w:t>=</w:t>
                                  </w:r>
                                  <w:r w:rsidRPr="000159FE">
                                    <w:rPr>
                                      <w:rFonts w:ascii="Albertus" w:hAnsi="Albertus" w:cs="Albertus"/>
                                      <w:b/>
                                      <w:bCs/>
                                      <w:color w:val="000000"/>
                                      <w:kern w:val="0"/>
                                      <w:sz w:val="14"/>
                                      <w:szCs w:val="14"/>
                                      <w:lang w:val="zh-CN"/>
                                    </w:rPr>
                                    <w:t xml:space="preserve"> </w:t>
                                  </w:r>
                                  <w:r w:rsidRPr="000159FE">
                                    <w:rPr>
                                      <w:rFonts w:ascii="Albertus" w:hAnsi="Albertus" w:cs="Albertus"/>
                                      <w:b/>
                                      <w:bCs/>
                                      <w:color w:val="000000"/>
                                      <w:kern w:val="0"/>
                                      <w:sz w:val="14"/>
                                      <w:szCs w:val="14"/>
                                    </w:rPr>
                                    <w:t>25, 32%)</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39"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rPr>
                                  </w:pPr>
                                  <w:r w:rsidRPr="000159FE">
                                    <w:rPr>
                                      <w:rFonts w:ascii="Albertus" w:hAnsi="Albertus" w:cs="Albertus"/>
                                      <w:b/>
                                      <w:bCs/>
                                      <w:color w:val="000000"/>
                                      <w:kern w:val="0"/>
                                      <w:sz w:val="14"/>
                                      <w:szCs w:val="14"/>
                                    </w:rPr>
                                    <w:t>Laparoscopic gastrectomy (</w:t>
                                  </w:r>
                                  <w:r w:rsidRPr="000159FE">
                                    <w:rPr>
                                      <w:rFonts w:ascii="Albertus Bold Italic" w:hAnsi="Albertus Bold Italic" w:cs="Albertus Bold Italic"/>
                                      <w:b/>
                                      <w:bCs/>
                                      <w:i/>
                                      <w:iCs/>
                                      <w:color w:val="000000"/>
                                      <w:kern w:val="0"/>
                                      <w:sz w:val="14"/>
                                      <w:szCs w:val="14"/>
                                    </w:rPr>
                                    <w:t>n</w:t>
                                  </w:r>
                                  <w:r w:rsidRPr="000159FE">
                                    <w:rPr>
                                      <w:rFonts w:ascii="Albertus" w:hAnsi="Albertus" w:cs="Albertus"/>
                                      <w:b/>
                                      <w:bCs/>
                                      <w:color w:val="000000"/>
                                      <w:kern w:val="0"/>
                                      <w:sz w:val="14"/>
                                      <w:szCs w:val="14"/>
                                    </w:rPr>
                                    <w:t xml:space="preserve"> =</w:t>
                                  </w:r>
                                  <w:r w:rsidRPr="000159FE">
                                    <w:rPr>
                                      <w:rFonts w:ascii="Albertus" w:hAnsi="Albertus" w:cs="Albertus"/>
                                      <w:b/>
                                      <w:bCs/>
                                      <w:color w:val="000000"/>
                                      <w:kern w:val="0"/>
                                      <w:sz w:val="14"/>
                                      <w:szCs w:val="14"/>
                                      <w:lang w:val="zh-CN"/>
                                    </w:rPr>
                                    <w:t xml:space="preserve"> </w:t>
                                  </w:r>
                                  <w:r w:rsidRPr="000159FE">
                                    <w:rPr>
                                      <w:rFonts w:ascii="Albertus" w:hAnsi="Albertus" w:cs="Albertus"/>
                                      <w:b/>
                                      <w:bCs/>
                                      <w:color w:val="000000"/>
                                      <w:kern w:val="0"/>
                                      <w:sz w:val="14"/>
                                      <w:szCs w:val="14"/>
                                    </w:rPr>
                                    <w:t>52, 68%)</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486"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rPr>
                                  </w:pPr>
                                  <w:r w:rsidRPr="000159FE">
                                    <w:rPr>
                                      <w:rFonts w:ascii="Albertus Bold Italic" w:hAnsi="Albertus Bold Italic" w:cs="Albertus Bold Italic"/>
                                      <w:b/>
                                      <w:bCs/>
                                      <w:i/>
                                      <w:iCs/>
                                      <w:color w:val="000000"/>
                                      <w:kern w:val="0"/>
                                      <w:sz w:val="14"/>
                                      <w:szCs w:val="14"/>
                                    </w:rPr>
                                    <w:t>P</w:t>
                                  </w:r>
                                  <w:r w:rsidRPr="000159FE">
                                    <w:rPr>
                                      <w:rFonts w:ascii="Albertus" w:hAnsi="Albertus" w:cs="Albertus"/>
                                      <w:b/>
                                      <w:bCs/>
                                      <w:color w:val="000000"/>
                                      <w:kern w:val="0"/>
                                      <w:sz w:val="14"/>
                                      <w:szCs w:val="14"/>
                                      <w:lang w:val="zh-CN"/>
                                    </w:rPr>
                                    <w:t xml:space="preserve"> </w:t>
                                  </w:r>
                                  <w:r w:rsidRPr="000159FE">
                                    <w:rPr>
                                      <w:rFonts w:ascii="Albertus" w:hAnsi="Albertus" w:cs="Albertus"/>
                                      <w:b/>
                                      <w:bCs/>
                                      <w:color w:val="000000"/>
                                      <w:kern w:val="0"/>
                                      <w:sz w:val="14"/>
                                      <w:szCs w:val="14"/>
                                    </w:rPr>
                                    <w:t>value</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D5EC8" w:rsidRPr="000159FE" w:rsidTr="000159FE">
                              <w:trPr>
                                <w:trHeight w:val="60"/>
                              </w:trPr>
                              <w:tc>
                                <w:tcPr>
                                  <w:tcW w:w="1785"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Age</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70.0 (±</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10, 46</w:t>
                                  </w:r>
                                  <w:r w:rsidRPr="000159FE">
                                    <w:rPr>
                                      <w:rFonts w:ascii="Book Antiqua" w:hAnsi="Book Antiqua" w:cs="Book Antiqua"/>
                                      <w:color w:val="000000"/>
                                      <w:kern w:val="0"/>
                                      <w:sz w:val="14"/>
                                      <w:szCs w:val="14"/>
                                      <w:lang w:val="zh-CN"/>
                                    </w:rPr>
                                    <w:t>-</w:t>
                                  </w:r>
                                  <w:r w:rsidRPr="000159FE">
                                    <w:rPr>
                                      <w:rFonts w:ascii="Book Antiqua" w:hAnsi="Book Antiqua" w:cs="Book Antiqua"/>
                                      <w:color w:val="000000"/>
                                      <w:kern w:val="0"/>
                                      <w:sz w:val="14"/>
                                      <w:szCs w:val="14"/>
                                    </w:rPr>
                                    <w:t>85)</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68 ±</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9, 50</w:t>
                                  </w:r>
                                  <w:r w:rsidRPr="000159FE">
                                    <w:rPr>
                                      <w:rFonts w:ascii="Book Antiqua" w:hAnsi="Book Antiqua" w:cs="Book Antiqua"/>
                                      <w:color w:val="000000"/>
                                      <w:kern w:val="0"/>
                                      <w:sz w:val="14"/>
                                      <w:szCs w:val="14"/>
                                      <w:lang w:val="zh-CN"/>
                                    </w:rPr>
                                    <w:t>-</w:t>
                                  </w:r>
                                  <w:r w:rsidRPr="000159FE">
                                    <w:rPr>
                                      <w:rFonts w:ascii="Book Antiqua" w:hAnsi="Book Antiqua" w:cs="Book Antiqua"/>
                                      <w:color w:val="000000"/>
                                      <w:kern w:val="0"/>
                                      <w:sz w:val="14"/>
                                      <w:szCs w:val="14"/>
                                    </w:rPr>
                                    <w:t>87)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0.470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Sex (male/female)</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17/8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32/20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0.623</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BMI</w:t>
                                  </w:r>
                                  <w:r w:rsidRPr="000159FE">
                                    <w:rPr>
                                      <w:rFonts w:ascii="Book Antiqua" w:hAnsi="Book Antiqua" w:cs="Book Antiqua"/>
                                      <w:color w:val="000000"/>
                                      <w:kern w:val="0"/>
                                      <w:sz w:val="14"/>
                                      <w:szCs w:val="14"/>
                                      <w:vertAlign w:val="superscript"/>
                                      <w:lang w:val="zh-CN"/>
                                    </w:rPr>
                                    <w:t>1</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25 ±</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4, 18-36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25</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5, 15</w:t>
                                  </w:r>
                                  <w:r w:rsidRPr="000159FE">
                                    <w:rPr>
                                      <w:rFonts w:ascii="Book Antiqua" w:hAnsi="Book Antiqua" w:cs="Book Antiqua"/>
                                      <w:color w:val="000000"/>
                                      <w:kern w:val="0"/>
                                      <w:sz w:val="14"/>
                                      <w:szCs w:val="14"/>
                                      <w:lang w:val="zh-CN"/>
                                    </w:rPr>
                                    <w:t>-</w:t>
                                  </w:r>
                                  <w:r w:rsidRPr="000159FE">
                                    <w:rPr>
                                      <w:rFonts w:ascii="Book Antiqua" w:hAnsi="Book Antiqua" w:cs="Book Antiqua"/>
                                      <w:color w:val="000000"/>
                                      <w:kern w:val="0"/>
                                      <w:sz w:val="14"/>
                                      <w:szCs w:val="14"/>
                                    </w:rPr>
                                    <w:t>38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0.824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CCI</w:t>
                                  </w:r>
                                  <w:r w:rsidRPr="000159FE">
                                    <w:rPr>
                                      <w:rFonts w:ascii="Book Antiqua" w:hAnsi="Book Antiqua" w:cs="Book Antiqua"/>
                                      <w:color w:val="000000"/>
                                      <w:kern w:val="0"/>
                                      <w:sz w:val="14"/>
                                      <w:szCs w:val="14"/>
                                      <w:vertAlign w:val="superscript"/>
                                      <w:lang w:val="zh-CN"/>
                                    </w:rPr>
                                    <w:t>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c>
                                <w:tcPr>
                                  <w:tcW w:w="1039"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0.158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0-2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16 (64)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27 (52)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 xml:space="preserve"> 3-4</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7(28)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11 (21)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&gt;</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4</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 (8)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14 (27)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proofErr w:type="spellStart"/>
                                  <w:r w:rsidRPr="000159FE">
                                    <w:rPr>
                                      <w:rFonts w:ascii="Book Antiqua" w:hAnsi="Book Antiqua" w:cs="Book Antiqua"/>
                                      <w:color w:val="000000"/>
                                      <w:kern w:val="0"/>
                                      <w:sz w:val="14"/>
                                      <w:szCs w:val="14"/>
                                    </w:rPr>
                                    <w:t>Tumour</w:t>
                                  </w:r>
                                  <w:proofErr w:type="spellEnd"/>
                                  <w:r w:rsidRPr="000159FE">
                                    <w:rPr>
                                      <w:rFonts w:ascii="Book Antiqua" w:hAnsi="Book Antiqua" w:cs="Book Antiqua"/>
                                      <w:color w:val="000000"/>
                                      <w:kern w:val="0"/>
                                      <w:sz w:val="14"/>
                                      <w:szCs w:val="14"/>
                                    </w:rPr>
                                    <w:t xml:space="preserve"> stage</w:t>
                                  </w:r>
                                  <w:r w:rsidRPr="000159FE">
                                    <w:rPr>
                                      <w:rFonts w:ascii="Book Antiqua" w:hAnsi="Book Antiqua" w:cs="Book Antiqua"/>
                                      <w:color w:val="000000"/>
                                      <w:kern w:val="0"/>
                                      <w:sz w:val="14"/>
                                      <w:szCs w:val="14"/>
                                      <w:vertAlign w:val="superscript"/>
                                      <w:lang w:val="zh-CN"/>
                                    </w:rPr>
                                    <w:t>3</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c>
                                <w:tcPr>
                                  <w:tcW w:w="1039"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0.681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0</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0 (0.0)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 (4)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 xml:space="preserve">   1</w:t>
                                  </w:r>
                                  <w:r w:rsidRPr="000159FE">
                                    <w:rPr>
                                      <w:rFonts w:ascii="Book Antiqua" w:hAnsi="Book Antiqua" w:cs="Book Antiqua"/>
                                      <w:color w:val="000000"/>
                                      <w:kern w:val="0"/>
                                      <w:sz w:val="14"/>
                                      <w:szCs w:val="14"/>
                                      <w:vertAlign w:val="superscript"/>
                                      <w:lang w:val="zh-CN"/>
                                    </w:rPr>
                                    <w:t>1</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4 (16)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11 (21)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 xml:space="preserve">   1</w:t>
                                  </w:r>
                                  <w:r w:rsidRPr="000159FE">
                                    <w:rPr>
                                      <w:rFonts w:ascii="Book Antiqua" w:hAnsi="Book Antiqua" w:cs="Book Antiqua"/>
                                      <w:color w:val="000000"/>
                                      <w:kern w:val="0"/>
                                      <w:sz w:val="14"/>
                                      <w:szCs w:val="14"/>
                                      <w:vertAlign w:val="superscript"/>
                                      <w:lang w:val="zh-CN"/>
                                    </w:rPr>
                                    <w:t>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6 (24)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15 (29)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5 (20)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4 (8)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 xml:space="preserve">   3</w:t>
                                  </w:r>
                                  <w:r w:rsidRPr="000159FE">
                                    <w:rPr>
                                      <w:rFonts w:ascii="Book Antiqua" w:hAnsi="Book Antiqua" w:cs="Book Antiqua"/>
                                      <w:color w:val="000000"/>
                                      <w:kern w:val="0"/>
                                      <w:sz w:val="14"/>
                                      <w:szCs w:val="14"/>
                                      <w:vertAlign w:val="superscript"/>
                                      <w:lang w:val="zh-CN"/>
                                    </w:rPr>
                                    <w:t>1</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4 (16)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10 (19)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 xml:space="preserve">   3</w:t>
                                  </w:r>
                                  <w:r w:rsidRPr="000159FE">
                                    <w:rPr>
                                      <w:rFonts w:ascii="Book Antiqua" w:hAnsi="Book Antiqua" w:cs="Book Antiqua"/>
                                      <w:color w:val="000000"/>
                                      <w:kern w:val="0"/>
                                      <w:sz w:val="14"/>
                                      <w:szCs w:val="14"/>
                                      <w:vertAlign w:val="superscript"/>
                                      <w:lang w:val="zh-CN"/>
                                    </w:rPr>
                                    <w:t>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3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4 (8)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4</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3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6 (11)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Subtotal gastrectomy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16 (64)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38 (73)</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0.436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Total gastrectomy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9 (36)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14 (27)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Neoadjuvant chemotherapy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11 (44)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36 (69)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0.046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D5EC8" w:rsidRPr="0027678D" w:rsidRDefault="00CD5EC8" w:rsidP="00CD5EC8">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0159FE">
                              <w:rPr>
                                <w:rFonts w:ascii="Book Antiqua" w:hAnsi="Book Antiqua" w:cs="Book Antiqua"/>
                                <w:color w:val="000000"/>
                                <w:kern w:val="0"/>
                                <w:sz w:val="14"/>
                                <w:szCs w:val="14"/>
                                <w:vertAlign w:val="superscript"/>
                              </w:rPr>
                              <w:t>1</w:t>
                            </w:r>
                            <w:r w:rsidRPr="000159FE">
                              <w:rPr>
                                <w:rFonts w:ascii="Book Antiqua" w:hAnsi="Book Antiqua" w:cs="Book Antiqua"/>
                                <w:color w:val="000000"/>
                                <w:kern w:val="0"/>
                                <w:sz w:val="14"/>
                                <w:szCs w:val="14"/>
                              </w:rPr>
                              <w:t>BMI: Body mass index in kg/cm</w:t>
                            </w:r>
                            <w:r w:rsidRPr="000159FE">
                              <w:rPr>
                                <w:rFonts w:ascii="Book Antiqua" w:hAnsi="Book Antiqua" w:cs="Book Antiqua"/>
                                <w:color w:val="000000"/>
                                <w:kern w:val="0"/>
                                <w:sz w:val="14"/>
                                <w:szCs w:val="14"/>
                                <w:vertAlign w:val="superscript"/>
                              </w:rPr>
                              <w:t>2</w:t>
                            </w:r>
                            <w:r w:rsidRPr="000159FE">
                              <w:rPr>
                                <w:rFonts w:ascii="Book Antiqua" w:hAnsi="Book Antiqua" w:cs="Book Antiqua"/>
                                <w:color w:val="000000"/>
                                <w:kern w:val="0"/>
                                <w:sz w:val="14"/>
                                <w:szCs w:val="14"/>
                              </w:rPr>
                              <w:t>;</w:t>
                            </w:r>
                            <w:r w:rsidRPr="000159FE">
                              <w:rPr>
                                <w:rFonts w:ascii="Book Antiqua" w:hAnsi="Book Antiqua" w:cs="Book Antiqua"/>
                                <w:color w:val="000000"/>
                                <w:kern w:val="0"/>
                                <w:sz w:val="14"/>
                                <w:szCs w:val="14"/>
                                <w:vertAlign w:val="superscript"/>
                              </w:rPr>
                              <w:t xml:space="preserve"> 2</w:t>
                            </w:r>
                            <w:r w:rsidRPr="000159FE">
                              <w:rPr>
                                <w:rFonts w:ascii="Book Antiqua" w:hAnsi="Book Antiqua" w:cs="Book Antiqua"/>
                                <w:color w:val="000000"/>
                                <w:kern w:val="0"/>
                                <w:sz w:val="14"/>
                                <w:szCs w:val="14"/>
                              </w:rPr>
                              <w:t xml:space="preserve">CCI: </w:t>
                            </w:r>
                            <w:proofErr w:type="spellStart"/>
                            <w:r w:rsidRPr="000159FE">
                              <w:rPr>
                                <w:rFonts w:ascii="Book Antiqua" w:hAnsi="Book Antiqua" w:cs="Book Antiqua"/>
                                <w:color w:val="000000"/>
                                <w:kern w:val="0"/>
                                <w:sz w:val="14"/>
                                <w:szCs w:val="14"/>
                              </w:rPr>
                              <w:t>Charlson</w:t>
                            </w:r>
                            <w:proofErr w:type="spellEnd"/>
                            <w:r w:rsidRPr="000159FE">
                              <w:rPr>
                                <w:rFonts w:ascii="Book Antiqua" w:hAnsi="Book Antiqua" w:cs="Book Antiqua"/>
                                <w:color w:val="000000"/>
                                <w:kern w:val="0"/>
                                <w:sz w:val="14"/>
                                <w:szCs w:val="14"/>
                              </w:rPr>
                              <w:t xml:space="preserve"> comorbidity index; </w:t>
                            </w:r>
                            <w:r w:rsidRPr="000159FE">
                              <w:rPr>
                                <w:rFonts w:ascii="Book Antiqua" w:hAnsi="Book Antiqua" w:cs="Book Antiqua"/>
                                <w:color w:val="000000"/>
                                <w:kern w:val="0"/>
                                <w:sz w:val="14"/>
                                <w:szCs w:val="14"/>
                                <w:vertAlign w:val="superscript"/>
                              </w:rPr>
                              <w:t>3</w:t>
                            </w:r>
                            <w:r w:rsidRPr="000159FE">
                              <w:rPr>
                                <w:rFonts w:ascii="Book Antiqua" w:hAnsi="Book Antiqua" w:cs="Book Antiqua"/>
                                <w:color w:val="000000"/>
                                <w:kern w:val="0"/>
                                <w:sz w:val="14"/>
                                <w:szCs w:val="14"/>
                              </w:rPr>
                              <w:t>In accordance with tumor node metastasis 5</w:t>
                            </w:r>
                            <w:r w:rsidRPr="000159FE">
                              <w:rPr>
                                <w:rFonts w:ascii="Book Antiqua" w:hAnsi="Book Antiqua" w:cs="Book Antiqua"/>
                                <w:color w:val="000000"/>
                                <w:kern w:val="0"/>
                                <w:sz w:val="14"/>
                                <w:szCs w:val="14"/>
                                <w:vertAlign w:val="superscript"/>
                              </w:rPr>
                              <w:t>th</w:t>
                            </w:r>
                            <w:r w:rsidRPr="000159FE">
                              <w:rPr>
                                <w:rFonts w:ascii="Book Antiqua" w:hAnsi="Book Antiqua" w:cs="Book Antiqua"/>
                                <w:color w:val="000000"/>
                                <w:kern w:val="0"/>
                                <w:sz w:val="14"/>
                                <w:szCs w:val="14"/>
                              </w:rPr>
                              <w:t xml:space="preserve"> edition.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0;margin-top:0;width:399.45pt;height:757.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">
                <v:textbox style="mso-fit-shape-to-text:t">
                  <w:txbxContent>
                    <w:p w:rsidR="00CD5EC8" w:rsidRPr="000159FE" w:rsidRDefault="00CD5EC8" w:rsidP="00CD5EC8">
                      <w:pPr>
                        <w:rPr>
                          <w:b/>
                          <w:bCs/>
                        </w:rPr>
                      </w:pPr>
                      <w:r w:rsidRPr="000159FE">
                        <w:rPr>
                          <w:b/>
                          <w:bCs/>
                        </w:rPr>
                        <w:t xml:space="preserve">Table </w:t>
                      </w:r>
                      <w:proofErr w:type="gramStart"/>
                      <w:r w:rsidRPr="000159FE">
                        <w:rPr>
                          <w:b/>
                          <w:bCs/>
                        </w:rPr>
                        <w:t>2  Baseline</w:t>
                      </w:r>
                      <w:proofErr w:type="gramEnd"/>
                      <w:r w:rsidRPr="000159FE">
                        <w:rPr>
                          <w:b/>
                          <w:bCs/>
                        </w:rPr>
                        <w:t xml:space="preserve"> characteristics  </w:t>
                      </w:r>
                      <w:r w:rsidRPr="000159FE">
                        <w:rPr>
                          <w:b/>
                          <w:bCs/>
                          <w:i/>
                          <w:iCs/>
                        </w:rPr>
                        <w:t>n</w:t>
                      </w:r>
                      <w:r w:rsidRPr="000159FE">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85"/>
                        <w:gridCol w:w="1230"/>
                        <w:gridCol w:w="1039"/>
                        <w:gridCol w:w="486"/>
                      </w:tblGrid>
                      <w:tr w:rsidR="00CD5EC8" w:rsidRPr="000159FE" w:rsidTr="000159FE">
                        <w:trPr>
                          <w:trHeight w:hRule="exact" w:val="1761"/>
                        </w:trPr>
                        <w:tc>
                          <w:tcPr>
                            <w:tcW w:w="1785"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b/>
                                <w:bCs/>
                                <w:kern w:val="0"/>
                                <w:sz w:val="24"/>
                              </w:rPr>
                            </w:pPr>
                          </w:p>
                        </w:tc>
                        <w:tc>
                          <w:tcPr>
                            <w:tcW w:w="1230"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rPr>
                            </w:pPr>
                            <w:r w:rsidRPr="000159FE">
                              <w:rPr>
                                <w:rFonts w:ascii="Albertus" w:hAnsi="Albertus" w:cs="Albertus"/>
                                <w:b/>
                                <w:bCs/>
                                <w:color w:val="000000"/>
                                <w:kern w:val="0"/>
                                <w:sz w:val="14"/>
                                <w:szCs w:val="14"/>
                              </w:rPr>
                              <w:t>Open gastrectomy (</w:t>
                            </w:r>
                            <w:r w:rsidRPr="000159FE">
                              <w:rPr>
                                <w:rFonts w:ascii="Albertus Bold Italic" w:hAnsi="Albertus Bold Italic" w:cs="Albertus Bold Italic"/>
                                <w:b/>
                                <w:bCs/>
                                <w:i/>
                                <w:iCs/>
                                <w:color w:val="000000"/>
                                <w:kern w:val="0"/>
                                <w:sz w:val="14"/>
                                <w:szCs w:val="14"/>
                              </w:rPr>
                              <w:t>n</w:t>
                            </w:r>
                            <w:r w:rsidRPr="000159FE">
                              <w:rPr>
                                <w:rFonts w:ascii="Albertus" w:hAnsi="Albertus" w:cs="Albertus"/>
                                <w:b/>
                                <w:bCs/>
                                <w:color w:val="000000"/>
                                <w:kern w:val="0"/>
                                <w:sz w:val="14"/>
                                <w:szCs w:val="14"/>
                                <w:lang w:val="zh-CN"/>
                              </w:rPr>
                              <w:t xml:space="preserve"> </w:t>
                            </w:r>
                            <w:r w:rsidRPr="000159FE">
                              <w:rPr>
                                <w:rFonts w:ascii="Albertus" w:hAnsi="Albertus" w:cs="Albertus"/>
                                <w:b/>
                                <w:bCs/>
                                <w:color w:val="000000"/>
                                <w:kern w:val="0"/>
                                <w:sz w:val="14"/>
                                <w:szCs w:val="14"/>
                              </w:rPr>
                              <w:t>=</w:t>
                            </w:r>
                            <w:r w:rsidRPr="000159FE">
                              <w:rPr>
                                <w:rFonts w:ascii="Albertus" w:hAnsi="Albertus" w:cs="Albertus"/>
                                <w:b/>
                                <w:bCs/>
                                <w:color w:val="000000"/>
                                <w:kern w:val="0"/>
                                <w:sz w:val="14"/>
                                <w:szCs w:val="14"/>
                                <w:lang w:val="zh-CN"/>
                              </w:rPr>
                              <w:t xml:space="preserve"> </w:t>
                            </w:r>
                            <w:r w:rsidRPr="000159FE">
                              <w:rPr>
                                <w:rFonts w:ascii="Albertus" w:hAnsi="Albertus" w:cs="Albertus"/>
                                <w:b/>
                                <w:bCs/>
                                <w:color w:val="000000"/>
                                <w:kern w:val="0"/>
                                <w:sz w:val="14"/>
                                <w:szCs w:val="14"/>
                              </w:rPr>
                              <w:t>25, 32%)</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39"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rPr>
                            </w:pPr>
                            <w:r w:rsidRPr="000159FE">
                              <w:rPr>
                                <w:rFonts w:ascii="Albertus" w:hAnsi="Albertus" w:cs="Albertus"/>
                                <w:b/>
                                <w:bCs/>
                                <w:color w:val="000000"/>
                                <w:kern w:val="0"/>
                                <w:sz w:val="14"/>
                                <w:szCs w:val="14"/>
                              </w:rPr>
                              <w:t>Laparoscopic gastrectomy (</w:t>
                            </w:r>
                            <w:r w:rsidRPr="000159FE">
                              <w:rPr>
                                <w:rFonts w:ascii="Albertus Bold Italic" w:hAnsi="Albertus Bold Italic" w:cs="Albertus Bold Italic"/>
                                <w:b/>
                                <w:bCs/>
                                <w:i/>
                                <w:iCs/>
                                <w:color w:val="000000"/>
                                <w:kern w:val="0"/>
                                <w:sz w:val="14"/>
                                <w:szCs w:val="14"/>
                              </w:rPr>
                              <w:t>n</w:t>
                            </w:r>
                            <w:r w:rsidRPr="000159FE">
                              <w:rPr>
                                <w:rFonts w:ascii="Albertus" w:hAnsi="Albertus" w:cs="Albertus"/>
                                <w:b/>
                                <w:bCs/>
                                <w:color w:val="000000"/>
                                <w:kern w:val="0"/>
                                <w:sz w:val="14"/>
                                <w:szCs w:val="14"/>
                              </w:rPr>
                              <w:t xml:space="preserve"> =</w:t>
                            </w:r>
                            <w:r w:rsidRPr="000159FE">
                              <w:rPr>
                                <w:rFonts w:ascii="Albertus" w:hAnsi="Albertus" w:cs="Albertus"/>
                                <w:b/>
                                <w:bCs/>
                                <w:color w:val="000000"/>
                                <w:kern w:val="0"/>
                                <w:sz w:val="14"/>
                                <w:szCs w:val="14"/>
                                <w:lang w:val="zh-CN"/>
                              </w:rPr>
                              <w:t xml:space="preserve"> </w:t>
                            </w:r>
                            <w:r w:rsidRPr="000159FE">
                              <w:rPr>
                                <w:rFonts w:ascii="Albertus" w:hAnsi="Albertus" w:cs="Albertus"/>
                                <w:b/>
                                <w:bCs/>
                                <w:color w:val="000000"/>
                                <w:kern w:val="0"/>
                                <w:sz w:val="14"/>
                                <w:szCs w:val="14"/>
                              </w:rPr>
                              <w:t>52, 68%)</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486"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rPr>
                            </w:pPr>
                            <w:r w:rsidRPr="000159FE">
                              <w:rPr>
                                <w:rFonts w:ascii="Albertus Bold Italic" w:hAnsi="Albertus Bold Italic" w:cs="Albertus Bold Italic"/>
                                <w:b/>
                                <w:bCs/>
                                <w:i/>
                                <w:iCs/>
                                <w:color w:val="000000"/>
                                <w:kern w:val="0"/>
                                <w:sz w:val="14"/>
                                <w:szCs w:val="14"/>
                              </w:rPr>
                              <w:t>P</w:t>
                            </w:r>
                            <w:r w:rsidRPr="000159FE">
                              <w:rPr>
                                <w:rFonts w:ascii="Albertus" w:hAnsi="Albertus" w:cs="Albertus"/>
                                <w:b/>
                                <w:bCs/>
                                <w:color w:val="000000"/>
                                <w:kern w:val="0"/>
                                <w:sz w:val="14"/>
                                <w:szCs w:val="14"/>
                                <w:lang w:val="zh-CN"/>
                              </w:rPr>
                              <w:t xml:space="preserve"> </w:t>
                            </w:r>
                            <w:r w:rsidRPr="000159FE">
                              <w:rPr>
                                <w:rFonts w:ascii="Albertus" w:hAnsi="Albertus" w:cs="Albertus"/>
                                <w:b/>
                                <w:bCs/>
                                <w:color w:val="000000"/>
                                <w:kern w:val="0"/>
                                <w:sz w:val="14"/>
                                <w:szCs w:val="14"/>
                              </w:rPr>
                              <w:t>value</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D5EC8" w:rsidRPr="000159FE" w:rsidTr="000159FE">
                        <w:trPr>
                          <w:trHeight w:val="60"/>
                        </w:trPr>
                        <w:tc>
                          <w:tcPr>
                            <w:tcW w:w="1785"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Age</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70.0 (±</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10, 46</w:t>
                            </w:r>
                            <w:r w:rsidRPr="000159FE">
                              <w:rPr>
                                <w:rFonts w:ascii="Book Antiqua" w:hAnsi="Book Antiqua" w:cs="Book Antiqua"/>
                                <w:color w:val="000000"/>
                                <w:kern w:val="0"/>
                                <w:sz w:val="14"/>
                                <w:szCs w:val="14"/>
                                <w:lang w:val="zh-CN"/>
                              </w:rPr>
                              <w:t>-</w:t>
                            </w:r>
                            <w:r w:rsidRPr="000159FE">
                              <w:rPr>
                                <w:rFonts w:ascii="Book Antiqua" w:hAnsi="Book Antiqua" w:cs="Book Antiqua"/>
                                <w:color w:val="000000"/>
                                <w:kern w:val="0"/>
                                <w:sz w:val="14"/>
                                <w:szCs w:val="14"/>
                              </w:rPr>
                              <w:t>85)</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68 ±</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9, 50</w:t>
                            </w:r>
                            <w:r w:rsidRPr="000159FE">
                              <w:rPr>
                                <w:rFonts w:ascii="Book Antiqua" w:hAnsi="Book Antiqua" w:cs="Book Antiqua"/>
                                <w:color w:val="000000"/>
                                <w:kern w:val="0"/>
                                <w:sz w:val="14"/>
                                <w:szCs w:val="14"/>
                                <w:lang w:val="zh-CN"/>
                              </w:rPr>
                              <w:t>-</w:t>
                            </w:r>
                            <w:r w:rsidRPr="000159FE">
                              <w:rPr>
                                <w:rFonts w:ascii="Book Antiqua" w:hAnsi="Book Antiqua" w:cs="Book Antiqua"/>
                                <w:color w:val="000000"/>
                                <w:kern w:val="0"/>
                                <w:sz w:val="14"/>
                                <w:szCs w:val="14"/>
                              </w:rPr>
                              <w:t>87)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0.470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Sex (male/female)</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17/8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32/20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0.623</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BMI</w:t>
                            </w:r>
                            <w:r w:rsidRPr="000159FE">
                              <w:rPr>
                                <w:rFonts w:ascii="Book Antiqua" w:hAnsi="Book Antiqua" w:cs="Book Antiqua"/>
                                <w:color w:val="000000"/>
                                <w:kern w:val="0"/>
                                <w:sz w:val="14"/>
                                <w:szCs w:val="14"/>
                                <w:vertAlign w:val="superscript"/>
                                <w:lang w:val="zh-CN"/>
                              </w:rPr>
                              <w:t>1</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25 ±</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4, 18-36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25</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5, 15</w:t>
                            </w:r>
                            <w:r w:rsidRPr="000159FE">
                              <w:rPr>
                                <w:rFonts w:ascii="Book Antiqua" w:hAnsi="Book Antiqua" w:cs="Book Antiqua"/>
                                <w:color w:val="000000"/>
                                <w:kern w:val="0"/>
                                <w:sz w:val="14"/>
                                <w:szCs w:val="14"/>
                                <w:lang w:val="zh-CN"/>
                              </w:rPr>
                              <w:t>-</w:t>
                            </w:r>
                            <w:r w:rsidRPr="000159FE">
                              <w:rPr>
                                <w:rFonts w:ascii="Book Antiqua" w:hAnsi="Book Antiqua" w:cs="Book Antiqua"/>
                                <w:color w:val="000000"/>
                                <w:kern w:val="0"/>
                                <w:sz w:val="14"/>
                                <w:szCs w:val="14"/>
                              </w:rPr>
                              <w:t>38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0.824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CCI</w:t>
                            </w:r>
                            <w:r w:rsidRPr="000159FE">
                              <w:rPr>
                                <w:rFonts w:ascii="Book Antiqua" w:hAnsi="Book Antiqua" w:cs="Book Antiqua"/>
                                <w:color w:val="000000"/>
                                <w:kern w:val="0"/>
                                <w:sz w:val="14"/>
                                <w:szCs w:val="14"/>
                                <w:vertAlign w:val="superscript"/>
                                <w:lang w:val="zh-CN"/>
                              </w:rPr>
                              <w:t>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c>
                          <w:tcPr>
                            <w:tcW w:w="1039"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0.158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0-2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16 (64)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27 (52)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 xml:space="preserve"> 3-4</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7(28)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11 (21)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&gt;</w:t>
                            </w:r>
                            <w:r w:rsidRPr="000159FE">
                              <w:rPr>
                                <w:rFonts w:ascii="Book Antiqua" w:hAnsi="Book Antiqua" w:cs="Book Antiqua"/>
                                <w:color w:val="000000"/>
                                <w:kern w:val="0"/>
                                <w:sz w:val="14"/>
                                <w:szCs w:val="14"/>
                                <w:lang w:val="zh-CN"/>
                              </w:rPr>
                              <w:t xml:space="preserve"> </w:t>
                            </w:r>
                            <w:r w:rsidRPr="000159FE">
                              <w:rPr>
                                <w:rFonts w:ascii="Book Antiqua" w:hAnsi="Book Antiqua" w:cs="Book Antiqua"/>
                                <w:color w:val="000000"/>
                                <w:kern w:val="0"/>
                                <w:sz w:val="14"/>
                                <w:szCs w:val="14"/>
                              </w:rPr>
                              <w:t>4</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 (8)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14 (27)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proofErr w:type="spellStart"/>
                            <w:r w:rsidRPr="000159FE">
                              <w:rPr>
                                <w:rFonts w:ascii="Book Antiqua" w:hAnsi="Book Antiqua" w:cs="Book Antiqua"/>
                                <w:color w:val="000000"/>
                                <w:kern w:val="0"/>
                                <w:sz w:val="14"/>
                                <w:szCs w:val="14"/>
                              </w:rPr>
                              <w:t>Tumour</w:t>
                            </w:r>
                            <w:proofErr w:type="spellEnd"/>
                            <w:r w:rsidRPr="000159FE">
                              <w:rPr>
                                <w:rFonts w:ascii="Book Antiqua" w:hAnsi="Book Antiqua" w:cs="Book Antiqua"/>
                                <w:color w:val="000000"/>
                                <w:kern w:val="0"/>
                                <w:sz w:val="14"/>
                                <w:szCs w:val="14"/>
                              </w:rPr>
                              <w:t xml:space="preserve"> stage</w:t>
                            </w:r>
                            <w:r w:rsidRPr="000159FE">
                              <w:rPr>
                                <w:rFonts w:ascii="Book Antiqua" w:hAnsi="Book Antiqua" w:cs="Book Antiqua"/>
                                <w:color w:val="000000"/>
                                <w:kern w:val="0"/>
                                <w:sz w:val="14"/>
                                <w:szCs w:val="14"/>
                                <w:vertAlign w:val="superscript"/>
                                <w:lang w:val="zh-CN"/>
                              </w:rPr>
                              <w:t>3</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c>
                          <w:tcPr>
                            <w:tcW w:w="1039"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0.681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0</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0 (0.0)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2 (4)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 xml:space="preserve">   1</w:t>
                            </w:r>
                            <w:r w:rsidRPr="000159FE">
                              <w:rPr>
                                <w:rFonts w:ascii="Book Antiqua" w:hAnsi="Book Antiqua" w:cs="Book Antiqua"/>
                                <w:color w:val="000000"/>
                                <w:kern w:val="0"/>
                                <w:sz w:val="14"/>
                                <w:szCs w:val="14"/>
                                <w:vertAlign w:val="superscript"/>
                                <w:lang w:val="zh-CN"/>
                              </w:rPr>
                              <w:t>1</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4 (16)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11 (21)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 xml:space="preserve">   1</w:t>
                            </w:r>
                            <w:r w:rsidRPr="000159FE">
                              <w:rPr>
                                <w:rFonts w:ascii="Book Antiqua" w:hAnsi="Book Antiqua" w:cs="Book Antiqua"/>
                                <w:color w:val="000000"/>
                                <w:kern w:val="0"/>
                                <w:sz w:val="14"/>
                                <w:szCs w:val="14"/>
                                <w:vertAlign w:val="superscript"/>
                                <w:lang w:val="zh-CN"/>
                              </w:rPr>
                              <w:t>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6 (24)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15 (29)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5 (20)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4 (8)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 xml:space="preserve">   3</w:t>
                            </w:r>
                            <w:r w:rsidRPr="000159FE">
                              <w:rPr>
                                <w:rFonts w:ascii="Book Antiqua" w:hAnsi="Book Antiqua" w:cs="Book Antiqua"/>
                                <w:color w:val="000000"/>
                                <w:kern w:val="0"/>
                                <w:sz w:val="14"/>
                                <w:szCs w:val="14"/>
                                <w:vertAlign w:val="superscript"/>
                                <w:lang w:val="zh-CN"/>
                              </w:rPr>
                              <w:t>1</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4 (16)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10 (19)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rPr>
                              <w:t xml:space="preserve">   3</w:t>
                            </w:r>
                            <w:r w:rsidRPr="000159FE">
                              <w:rPr>
                                <w:rFonts w:ascii="Book Antiqua" w:hAnsi="Book Antiqua" w:cs="Book Antiqua"/>
                                <w:color w:val="000000"/>
                                <w:kern w:val="0"/>
                                <w:sz w:val="14"/>
                                <w:szCs w:val="14"/>
                                <w:vertAlign w:val="superscript"/>
                                <w:lang w:val="zh-CN"/>
                              </w:rPr>
                              <w:t>2</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3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4 (8)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4</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3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6 (11)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Subtotal gastrectomy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16 (64)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38 (73)</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0.436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Total gastrectomy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 xml:space="preserve">  9 (36)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14 (27)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kern w:val="0"/>
                                <w:sz w:val="24"/>
                              </w:rPr>
                            </w:pPr>
                          </w:p>
                        </w:tc>
                      </w:tr>
                      <w:tr w:rsidR="00CD5EC8" w:rsidRPr="000159FE" w:rsidTr="000159FE">
                        <w:trPr>
                          <w:trHeight w:val="60"/>
                        </w:trPr>
                        <w:tc>
                          <w:tcPr>
                            <w:tcW w:w="1785"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Neoadjuvant chemotherapy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11 (44)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3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36 (69)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4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0.046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D5EC8" w:rsidRPr="0027678D" w:rsidRDefault="00CD5EC8" w:rsidP="00CD5EC8">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r w:rsidRPr="000159FE">
                        <w:rPr>
                          <w:rFonts w:ascii="Book Antiqua" w:hAnsi="Book Antiqua" w:cs="Book Antiqua"/>
                          <w:color w:val="000000"/>
                          <w:kern w:val="0"/>
                          <w:sz w:val="14"/>
                          <w:szCs w:val="14"/>
                          <w:vertAlign w:val="superscript"/>
                        </w:rPr>
                        <w:t>1</w:t>
                      </w:r>
                      <w:r w:rsidRPr="000159FE">
                        <w:rPr>
                          <w:rFonts w:ascii="Book Antiqua" w:hAnsi="Book Antiqua" w:cs="Book Antiqua"/>
                          <w:color w:val="000000"/>
                          <w:kern w:val="0"/>
                          <w:sz w:val="14"/>
                          <w:szCs w:val="14"/>
                        </w:rPr>
                        <w:t>BMI: Body mass index in kg/cm</w:t>
                      </w:r>
                      <w:r w:rsidRPr="000159FE">
                        <w:rPr>
                          <w:rFonts w:ascii="Book Antiqua" w:hAnsi="Book Antiqua" w:cs="Book Antiqua"/>
                          <w:color w:val="000000"/>
                          <w:kern w:val="0"/>
                          <w:sz w:val="14"/>
                          <w:szCs w:val="14"/>
                          <w:vertAlign w:val="superscript"/>
                        </w:rPr>
                        <w:t>2</w:t>
                      </w:r>
                      <w:r w:rsidRPr="000159FE">
                        <w:rPr>
                          <w:rFonts w:ascii="Book Antiqua" w:hAnsi="Book Antiqua" w:cs="Book Antiqua"/>
                          <w:color w:val="000000"/>
                          <w:kern w:val="0"/>
                          <w:sz w:val="14"/>
                          <w:szCs w:val="14"/>
                        </w:rPr>
                        <w:t>;</w:t>
                      </w:r>
                      <w:r w:rsidRPr="000159FE">
                        <w:rPr>
                          <w:rFonts w:ascii="Book Antiqua" w:hAnsi="Book Antiqua" w:cs="Book Antiqua"/>
                          <w:color w:val="000000"/>
                          <w:kern w:val="0"/>
                          <w:sz w:val="14"/>
                          <w:szCs w:val="14"/>
                          <w:vertAlign w:val="superscript"/>
                        </w:rPr>
                        <w:t xml:space="preserve"> 2</w:t>
                      </w:r>
                      <w:r w:rsidRPr="000159FE">
                        <w:rPr>
                          <w:rFonts w:ascii="Book Antiqua" w:hAnsi="Book Antiqua" w:cs="Book Antiqua"/>
                          <w:color w:val="000000"/>
                          <w:kern w:val="0"/>
                          <w:sz w:val="14"/>
                          <w:szCs w:val="14"/>
                        </w:rPr>
                        <w:t xml:space="preserve">CCI: </w:t>
                      </w:r>
                      <w:proofErr w:type="spellStart"/>
                      <w:r w:rsidRPr="000159FE">
                        <w:rPr>
                          <w:rFonts w:ascii="Book Antiqua" w:hAnsi="Book Antiqua" w:cs="Book Antiqua"/>
                          <w:color w:val="000000"/>
                          <w:kern w:val="0"/>
                          <w:sz w:val="14"/>
                          <w:szCs w:val="14"/>
                        </w:rPr>
                        <w:t>Charlson</w:t>
                      </w:r>
                      <w:proofErr w:type="spellEnd"/>
                      <w:r w:rsidRPr="000159FE">
                        <w:rPr>
                          <w:rFonts w:ascii="Book Antiqua" w:hAnsi="Book Antiqua" w:cs="Book Antiqua"/>
                          <w:color w:val="000000"/>
                          <w:kern w:val="0"/>
                          <w:sz w:val="14"/>
                          <w:szCs w:val="14"/>
                        </w:rPr>
                        <w:t xml:space="preserve"> comorbidity index; </w:t>
                      </w:r>
                      <w:r w:rsidRPr="000159FE">
                        <w:rPr>
                          <w:rFonts w:ascii="Book Antiqua" w:hAnsi="Book Antiqua" w:cs="Book Antiqua"/>
                          <w:color w:val="000000"/>
                          <w:kern w:val="0"/>
                          <w:sz w:val="14"/>
                          <w:szCs w:val="14"/>
                          <w:vertAlign w:val="superscript"/>
                        </w:rPr>
                        <w:t>3</w:t>
                      </w:r>
                      <w:r w:rsidRPr="000159FE">
                        <w:rPr>
                          <w:rFonts w:ascii="Book Antiqua" w:hAnsi="Book Antiqua" w:cs="Book Antiqua"/>
                          <w:color w:val="000000"/>
                          <w:kern w:val="0"/>
                          <w:sz w:val="14"/>
                          <w:szCs w:val="14"/>
                        </w:rPr>
                        <w:t>In accordance with tumor node metastasis 5</w:t>
                      </w:r>
                      <w:r w:rsidRPr="000159FE">
                        <w:rPr>
                          <w:rFonts w:ascii="Book Antiqua" w:hAnsi="Book Antiqua" w:cs="Book Antiqua"/>
                          <w:color w:val="000000"/>
                          <w:kern w:val="0"/>
                          <w:sz w:val="14"/>
                          <w:szCs w:val="14"/>
                          <w:vertAlign w:val="superscript"/>
                        </w:rPr>
                        <w:t>th</w:t>
                      </w:r>
                      <w:r w:rsidRPr="000159FE">
                        <w:rPr>
                          <w:rFonts w:ascii="Book Antiqua" w:hAnsi="Book Antiqua" w:cs="Book Antiqua"/>
                          <w:color w:val="000000"/>
                          <w:kern w:val="0"/>
                          <w:sz w:val="14"/>
                          <w:szCs w:val="14"/>
                        </w:rPr>
                        <w:t xml:space="preserve"> edition.</w:t>
                      </w:r>
                    </w:p>
                  </w:txbxContent>
                </v:textbox>
                <w10:wrap type="square"/>
              </v:shape>
            </w:pict>
          </mc:Fallback>
        </mc:AlternateContent>
      </w:r>
    </w:p>
    <w:p w:rsidR="00CD5EC8" w:rsidRDefault="00CD5EC8" w:rsidP="00CD5EC8"/>
    <w:p w:rsidR="00CD5EC8" w:rsidRDefault="00CD5EC8" w:rsidP="00CD5EC8">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4282440"/>
                <wp:effectExtent l="8255" t="7620" r="10795" b="571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282440"/>
                        </a:xfrm>
                        <a:prstGeom prst="rect">
                          <a:avLst/>
                        </a:prstGeom>
                        <a:solidFill>
                          <a:srgbClr val="FFFFFF"/>
                        </a:solidFill>
                        <a:ln w="9525">
                          <a:solidFill>
                            <a:srgbClr val="000000"/>
                          </a:solidFill>
                          <a:miter lim="800000"/>
                          <a:headEnd/>
                          <a:tailEnd/>
                        </a:ln>
                      </wps:spPr>
                      <wps:txbx>
                        <w:txbxContent>
                          <w:p w:rsidR="00CD5EC8" w:rsidRPr="000159FE" w:rsidRDefault="00CD5EC8" w:rsidP="00CD5EC8">
                            <w:pPr>
                              <w:rPr>
                                <w:b/>
                                <w:bCs/>
                              </w:rPr>
                            </w:pPr>
                            <w:r w:rsidRPr="000159FE">
                              <w:rPr>
                                <w:b/>
                                <w:bCs/>
                              </w:rPr>
                              <w:t xml:space="preserve">Table </w:t>
                            </w:r>
                            <w:proofErr w:type="gramStart"/>
                            <w:r w:rsidRPr="000159FE">
                              <w:rPr>
                                <w:b/>
                                <w:bCs/>
                              </w:rPr>
                              <w:t>3  Primary</w:t>
                            </w:r>
                            <w:proofErr w:type="gramEnd"/>
                            <w:r w:rsidRPr="000159FE">
                              <w:rPr>
                                <w:b/>
                                <w:bCs/>
                              </w:rPr>
                              <w:t xml:space="preserve"> outcome, costs of surgery, hospital admission and intensive care unit stay</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31"/>
                              <w:gridCol w:w="1114"/>
                              <w:gridCol w:w="1096"/>
                              <w:gridCol w:w="599"/>
                            </w:tblGrid>
                            <w:tr w:rsidR="00CD5EC8" w:rsidRPr="000159FE" w:rsidTr="000159FE">
                              <w:trPr>
                                <w:trHeight w:hRule="exact" w:val="1511"/>
                              </w:trPr>
                              <w:tc>
                                <w:tcPr>
                                  <w:tcW w:w="1731"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textAlignment w:val="center"/>
                                    <w:rPr>
                                      <w:rFonts w:ascii="Albertus" w:hAnsi="Albertus" w:cs="Albertus"/>
                                      <w:b/>
                                      <w:bCs/>
                                      <w:color w:val="000000"/>
                                      <w:kern w:val="0"/>
                                      <w:sz w:val="14"/>
                                      <w:szCs w:val="14"/>
                                    </w:rPr>
                                  </w:pPr>
                                  <w:r w:rsidRPr="000159FE">
                                    <w:rPr>
                                      <w:rFonts w:ascii="Albertus" w:hAnsi="Albertus" w:cs="Albertus"/>
                                      <w:b/>
                                      <w:bCs/>
                                      <w:color w:val="000000"/>
                                      <w:kern w:val="0"/>
                                      <w:sz w:val="14"/>
                                      <w:szCs w:val="14"/>
                                    </w:rPr>
                                    <w:t>Costs (in euro's)</w:t>
                                  </w:r>
                                </w:p>
                                <w:p w:rsidR="00CD5EC8" w:rsidRPr="000159FE" w:rsidRDefault="00CD5EC8" w:rsidP="000159FE">
                                  <w:pPr>
                                    <w:autoSpaceDE w:val="0"/>
                                    <w:autoSpaceDN w:val="0"/>
                                    <w:adjustRightInd w:val="0"/>
                                    <w:spacing w:line="288" w:lineRule="auto"/>
                                    <w:textAlignment w:val="center"/>
                                    <w:rPr>
                                      <w:rFonts w:ascii="Albertus" w:hAnsi="Albertus" w:cs="Albertus"/>
                                      <w:b/>
                                      <w:bCs/>
                                      <w:color w:val="000000"/>
                                      <w:kern w:val="0"/>
                                      <w:sz w:val="14"/>
                                      <w:szCs w:val="14"/>
                                    </w:rPr>
                                  </w:pPr>
                                </w:p>
                              </w:tc>
                              <w:tc>
                                <w:tcPr>
                                  <w:tcW w:w="1114"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w:hAnsi="Albertus" w:cs="Albertus"/>
                                      <w:b/>
                                      <w:bCs/>
                                      <w:color w:val="000000"/>
                                      <w:kern w:val="0"/>
                                      <w:sz w:val="14"/>
                                      <w:szCs w:val="14"/>
                                      <w:lang w:val="zh-CN"/>
                                    </w:rPr>
                                    <w:t>Open gastrectomy (</w:t>
                                  </w:r>
                                  <w:r w:rsidRPr="000159FE">
                                    <w:rPr>
                                      <w:rFonts w:ascii="Albertus Bold Italic" w:hAnsi="Albertus Bold Italic" w:cs="Albertus Bold Italic"/>
                                      <w:b/>
                                      <w:bCs/>
                                      <w:i/>
                                      <w:iCs/>
                                      <w:color w:val="000000"/>
                                      <w:kern w:val="0"/>
                                      <w:sz w:val="14"/>
                                      <w:szCs w:val="14"/>
                                      <w:lang w:val="zh-CN"/>
                                    </w:rPr>
                                    <w:t>n</w:t>
                                  </w:r>
                                  <w:r w:rsidRPr="000159FE">
                                    <w:rPr>
                                      <w:rFonts w:ascii="Albertus" w:hAnsi="Albertus" w:cs="Albertus"/>
                                      <w:b/>
                                      <w:bCs/>
                                      <w:color w:val="000000"/>
                                      <w:kern w:val="0"/>
                                      <w:sz w:val="14"/>
                                      <w:szCs w:val="14"/>
                                      <w:lang w:val="zh-CN"/>
                                    </w:rPr>
                                    <w:t xml:space="preserve"> = 25, 32.5%)</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96"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w:hAnsi="Albertus" w:cs="Albertus"/>
                                      <w:b/>
                                      <w:bCs/>
                                      <w:color w:val="000000"/>
                                      <w:kern w:val="0"/>
                                      <w:sz w:val="14"/>
                                      <w:szCs w:val="14"/>
                                      <w:lang w:val="zh-CN"/>
                                    </w:rPr>
                                    <w:t>Laparoscopic gastrectomy (</w:t>
                                  </w:r>
                                  <w:r w:rsidRPr="000159FE">
                                    <w:rPr>
                                      <w:rFonts w:ascii="Albertus Bold Italic" w:hAnsi="Albertus Bold Italic" w:cs="Albertus Bold Italic"/>
                                      <w:b/>
                                      <w:bCs/>
                                      <w:i/>
                                      <w:iCs/>
                                      <w:color w:val="000000"/>
                                      <w:kern w:val="0"/>
                                      <w:sz w:val="14"/>
                                      <w:szCs w:val="14"/>
                                      <w:lang w:val="zh-CN"/>
                                    </w:rPr>
                                    <w:t>n</w:t>
                                  </w:r>
                                  <w:r w:rsidRPr="000159FE">
                                    <w:rPr>
                                      <w:rFonts w:ascii="Albertus" w:hAnsi="Albertus" w:cs="Albertus"/>
                                      <w:b/>
                                      <w:bCs/>
                                      <w:color w:val="000000"/>
                                      <w:kern w:val="0"/>
                                      <w:sz w:val="14"/>
                                      <w:szCs w:val="14"/>
                                      <w:lang w:val="zh-CN"/>
                                    </w:rPr>
                                    <w:t xml:space="preserve"> = 52, 67.5%)</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599"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Bold Italic" w:hAnsi="Albertus Bold Italic" w:cs="Albertus Bold Italic"/>
                                      <w:b/>
                                      <w:bCs/>
                                      <w:i/>
                                      <w:iCs/>
                                      <w:color w:val="000000"/>
                                      <w:kern w:val="0"/>
                                      <w:sz w:val="14"/>
                                      <w:szCs w:val="14"/>
                                      <w:lang w:val="zh-CN"/>
                                    </w:rPr>
                                    <w:t>P</w:t>
                                  </w:r>
                                  <w:r w:rsidRPr="000159FE">
                                    <w:rPr>
                                      <w:rFonts w:ascii="Albertus" w:hAnsi="Albertus" w:cs="Albertus"/>
                                      <w:b/>
                                      <w:bCs/>
                                      <w:color w:val="000000"/>
                                      <w:kern w:val="0"/>
                                      <w:sz w:val="14"/>
                                      <w:szCs w:val="14"/>
                                      <w:lang w:val="zh-CN"/>
                                    </w:rPr>
                                    <w:t xml:space="preserve"> value</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D5EC8" w:rsidRPr="000159FE" w:rsidTr="000159FE">
                              <w:trPr>
                                <w:trHeight w:val="150"/>
                              </w:trPr>
                              <w:tc>
                                <w:tcPr>
                                  <w:tcW w:w="1731"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Surgical instrumentation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1181 ± 680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2270 ± 670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&lt; 0.001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Operating theatre use </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2545 ± 1268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3819 ± 865</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&lt; 0.001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Ward stay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2218 ± 1810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1381 ± 1298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0.023</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ICU stay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1729 ± 6499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716 ± 3299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0.366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Admission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3947 ± 6719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2097 ± 4419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0.153</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Total costs</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7673 ± 8064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8187 ± 4864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0.729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D5EC8" w:rsidRPr="00720457" w:rsidRDefault="00CD5EC8" w:rsidP="00CD5EC8">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ICU: Intensive care unit.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0;margin-top:0;width:420.75pt;height:33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">
                <v:textbox style="mso-fit-shape-to-text:t">
                  <w:txbxContent>
                    <w:p w:rsidR="00CD5EC8" w:rsidRPr="000159FE" w:rsidRDefault="00CD5EC8" w:rsidP="00CD5EC8">
                      <w:pPr>
                        <w:rPr>
                          <w:b/>
                          <w:bCs/>
                        </w:rPr>
                      </w:pPr>
                      <w:r w:rsidRPr="000159FE">
                        <w:rPr>
                          <w:b/>
                          <w:bCs/>
                        </w:rPr>
                        <w:t xml:space="preserve">Table </w:t>
                      </w:r>
                      <w:proofErr w:type="gramStart"/>
                      <w:r w:rsidRPr="000159FE">
                        <w:rPr>
                          <w:b/>
                          <w:bCs/>
                        </w:rPr>
                        <w:t>3  Primary</w:t>
                      </w:r>
                      <w:proofErr w:type="gramEnd"/>
                      <w:r w:rsidRPr="000159FE">
                        <w:rPr>
                          <w:b/>
                          <w:bCs/>
                        </w:rPr>
                        <w:t xml:space="preserve"> outcome, costs of surgery, hospital admission and intensive care unit stay</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731"/>
                        <w:gridCol w:w="1114"/>
                        <w:gridCol w:w="1096"/>
                        <w:gridCol w:w="599"/>
                      </w:tblGrid>
                      <w:tr w:rsidR="00CD5EC8" w:rsidRPr="000159FE" w:rsidTr="000159FE">
                        <w:trPr>
                          <w:trHeight w:hRule="exact" w:val="1511"/>
                        </w:trPr>
                        <w:tc>
                          <w:tcPr>
                            <w:tcW w:w="1731"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textAlignment w:val="center"/>
                              <w:rPr>
                                <w:rFonts w:ascii="Albertus" w:hAnsi="Albertus" w:cs="Albertus"/>
                                <w:b/>
                                <w:bCs/>
                                <w:color w:val="000000"/>
                                <w:kern w:val="0"/>
                                <w:sz w:val="14"/>
                                <w:szCs w:val="14"/>
                              </w:rPr>
                            </w:pPr>
                            <w:r w:rsidRPr="000159FE">
                              <w:rPr>
                                <w:rFonts w:ascii="Albertus" w:hAnsi="Albertus" w:cs="Albertus"/>
                                <w:b/>
                                <w:bCs/>
                                <w:color w:val="000000"/>
                                <w:kern w:val="0"/>
                                <w:sz w:val="14"/>
                                <w:szCs w:val="14"/>
                              </w:rPr>
                              <w:t>Costs (in euro's)</w:t>
                            </w:r>
                          </w:p>
                          <w:p w:rsidR="00CD5EC8" w:rsidRPr="000159FE" w:rsidRDefault="00CD5EC8" w:rsidP="000159FE">
                            <w:pPr>
                              <w:autoSpaceDE w:val="0"/>
                              <w:autoSpaceDN w:val="0"/>
                              <w:adjustRightInd w:val="0"/>
                              <w:spacing w:line="288" w:lineRule="auto"/>
                              <w:textAlignment w:val="center"/>
                              <w:rPr>
                                <w:rFonts w:ascii="Albertus" w:hAnsi="Albertus" w:cs="Albertus"/>
                                <w:b/>
                                <w:bCs/>
                                <w:color w:val="000000"/>
                                <w:kern w:val="0"/>
                                <w:sz w:val="14"/>
                                <w:szCs w:val="14"/>
                              </w:rPr>
                            </w:pPr>
                          </w:p>
                        </w:tc>
                        <w:tc>
                          <w:tcPr>
                            <w:tcW w:w="1114"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w:hAnsi="Albertus" w:cs="Albertus"/>
                                <w:b/>
                                <w:bCs/>
                                <w:color w:val="000000"/>
                                <w:kern w:val="0"/>
                                <w:sz w:val="14"/>
                                <w:szCs w:val="14"/>
                                <w:lang w:val="zh-CN"/>
                              </w:rPr>
                              <w:t>Open gastrectomy (</w:t>
                            </w:r>
                            <w:r w:rsidRPr="000159FE">
                              <w:rPr>
                                <w:rFonts w:ascii="Albertus Bold Italic" w:hAnsi="Albertus Bold Italic" w:cs="Albertus Bold Italic"/>
                                <w:b/>
                                <w:bCs/>
                                <w:i/>
                                <w:iCs/>
                                <w:color w:val="000000"/>
                                <w:kern w:val="0"/>
                                <w:sz w:val="14"/>
                                <w:szCs w:val="14"/>
                                <w:lang w:val="zh-CN"/>
                              </w:rPr>
                              <w:t>n</w:t>
                            </w:r>
                            <w:r w:rsidRPr="000159FE">
                              <w:rPr>
                                <w:rFonts w:ascii="Albertus" w:hAnsi="Albertus" w:cs="Albertus"/>
                                <w:b/>
                                <w:bCs/>
                                <w:color w:val="000000"/>
                                <w:kern w:val="0"/>
                                <w:sz w:val="14"/>
                                <w:szCs w:val="14"/>
                                <w:lang w:val="zh-CN"/>
                              </w:rPr>
                              <w:t xml:space="preserve"> = 25, 32.5%)</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96"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w:hAnsi="Albertus" w:cs="Albertus"/>
                                <w:b/>
                                <w:bCs/>
                                <w:color w:val="000000"/>
                                <w:kern w:val="0"/>
                                <w:sz w:val="14"/>
                                <w:szCs w:val="14"/>
                                <w:lang w:val="zh-CN"/>
                              </w:rPr>
                              <w:t>Laparoscopic gastrectomy (</w:t>
                            </w:r>
                            <w:r w:rsidRPr="000159FE">
                              <w:rPr>
                                <w:rFonts w:ascii="Albertus Bold Italic" w:hAnsi="Albertus Bold Italic" w:cs="Albertus Bold Italic"/>
                                <w:b/>
                                <w:bCs/>
                                <w:i/>
                                <w:iCs/>
                                <w:color w:val="000000"/>
                                <w:kern w:val="0"/>
                                <w:sz w:val="14"/>
                                <w:szCs w:val="14"/>
                                <w:lang w:val="zh-CN"/>
                              </w:rPr>
                              <w:t>n</w:t>
                            </w:r>
                            <w:r w:rsidRPr="000159FE">
                              <w:rPr>
                                <w:rFonts w:ascii="Albertus" w:hAnsi="Albertus" w:cs="Albertus"/>
                                <w:b/>
                                <w:bCs/>
                                <w:color w:val="000000"/>
                                <w:kern w:val="0"/>
                                <w:sz w:val="14"/>
                                <w:szCs w:val="14"/>
                                <w:lang w:val="zh-CN"/>
                              </w:rPr>
                              <w:t xml:space="preserve"> = 52, 67.5%)</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599"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Bold Italic" w:hAnsi="Albertus Bold Italic" w:cs="Albertus Bold Italic"/>
                                <w:b/>
                                <w:bCs/>
                                <w:i/>
                                <w:iCs/>
                                <w:color w:val="000000"/>
                                <w:kern w:val="0"/>
                                <w:sz w:val="14"/>
                                <w:szCs w:val="14"/>
                                <w:lang w:val="zh-CN"/>
                              </w:rPr>
                              <w:t>P</w:t>
                            </w:r>
                            <w:r w:rsidRPr="000159FE">
                              <w:rPr>
                                <w:rFonts w:ascii="Albertus" w:hAnsi="Albertus" w:cs="Albertus"/>
                                <w:b/>
                                <w:bCs/>
                                <w:color w:val="000000"/>
                                <w:kern w:val="0"/>
                                <w:sz w:val="14"/>
                                <w:szCs w:val="14"/>
                                <w:lang w:val="zh-CN"/>
                              </w:rPr>
                              <w:t xml:space="preserve"> value</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D5EC8" w:rsidRPr="000159FE" w:rsidTr="000159FE">
                        <w:trPr>
                          <w:trHeight w:val="150"/>
                        </w:trPr>
                        <w:tc>
                          <w:tcPr>
                            <w:tcW w:w="1731"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Surgical instrumentation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1181 ± 680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2270 ± 670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&lt; 0.001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Operating theatre use </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2545 ± 1268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3819 ± 865</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&lt; 0.001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Ward stay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2218 ± 1810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1381 ± 1298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0.023</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ICU stay</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1729 ± 6499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716 ± 3299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0.366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Admission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3947 ± 6719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2097 ± 4419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0.153</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1731"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Total costs</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114"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7673 ± 8064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8187 ± 4864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59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0.729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D5EC8" w:rsidRPr="00720457" w:rsidRDefault="00CD5EC8" w:rsidP="00CD5EC8">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ICU: Intensive care unit.</w:t>
                      </w:r>
                    </w:p>
                  </w:txbxContent>
                </v:textbox>
                <w10:wrap type="square"/>
              </v:shape>
            </w:pict>
          </mc:Fallback>
        </mc:AlternateContent>
      </w:r>
    </w:p>
    <w:p w:rsidR="00CD5EC8" w:rsidRPr="000159FE" w:rsidRDefault="00CD5EC8" w:rsidP="00CD5EC8">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43525" cy="4966970"/>
                <wp:effectExtent l="8255" t="9525" r="10795" b="508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966970"/>
                        </a:xfrm>
                        <a:prstGeom prst="rect">
                          <a:avLst/>
                        </a:prstGeom>
                        <a:solidFill>
                          <a:srgbClr val="FFFFFF"/>
                        </a:solidFill>
                        <a:ln w="9525">
                          <a:solidFill>
                            <a:srgbClr val="000000"/>
                          </a:solidFill>
                          <a:miter lim="800000"/>
                          <a:headEnd/>
                          <a:tailEnd/>
                        </a:ln>
                      </wps:spPr>
                      <wps:txbx>
                        <w:txbxContent>
                          <w:p w:rsidR="00CD5EC8" w:rsidRPr="000159FE" w:rsidRDefault="00CD5EC8" w:rsidP="00CD5EC8">
                            <w:pPr>
                              <w:rPr>
                                <w:b/>
                                <w:bCs/>
                              </w:rPr>
                            </w:pPr>
                            <w:r w:rsidRPr="000159FE">
                              <w:rPr>
                                <w:b/>
                                <w:bCs/>
                              </w:rPr>
                              <w:t xml:space="preserve">Table </w:t>
                            </w:r>
                            <w:proofErr w:type="gramStart"/>
                            <w:r w:rsidRPr="000159FE">
                              <w:rPr>
                                <w:b/>
                                <w:bCs/>
                              </w:rPr>
                              <w:t>4  Secondary</w:t>
                            </w:r>
                            <w:proofErr w:type="gramEnd"/>
                            <w:r w:rsidRPr="000159FE">
                              <w:rPr>
                                <w:b/>
                                <w:bCs/>
                              </w:rPr>
                              <w:t xml:space="preserve"> outcome parameters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02"/>
                              <w:gridCol w:w="2886"/>
                              <w:gridCol w:w="2880"/>
                              <w:gridCol w:w="989"/>
                            </w:tblGrid>
                            <w:tr w:rsidR="00CD5EC8" w:rsidRPr="000159FE" w:rsidTr="000159FE">
                              <w:trPr>
                                <w:trHeight w:hRule="exact" w:val="861"/>
                              </w:trPr>
                              <w:tc>
                                <w:tcPr>
                                  <w:tcW w:w="2802"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b/>
                                      <w:bCs/>
                                      <w:kern w:val="0"/>
                                      <w:sz w:val="24"/>
                                    </w:rPr>
                                  </w:pPr>
                                </w:p>
                              </w:tc>
                              <w:tc>
                                <w:tcPr>
                                  <w:tcW w:w="2886"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w:hAnsi="Albertus" w:cs="Albertus"/>
                                      <w:b/>
                                      <w:bCs/>
                                      <w:color w:val="000000"/>
                                      <w:kern w:val="0"/>
                                      <w:sz w:val="14"/>
                                      <w:szCs w:val="14"/>
                                      <w:lang w:val="zh-CN"/>
                                    </w:rPr>
                                    <w:t>Open gastrectomy (</w:t>
                                  </w:r>
                                  <w:r w:rsidRPr="000159FE">
                                    <w:rPr>
                                      <w:rFonts w:ascii="Albertus Bold Italic" w:hAnsi="Albertus Bold Italic" w:cs="Albertus Bold Italic"/>
                                      <w:b/>
                                      <w:bCs/>
                                      <w:i/>
                                      <w:iCs/>
                                      <w:color w:val="000000"/>
                                      <w:kern w:val="0"/>
                                      <w:sz w:val="14"/>
                                      <w:szCs w:val="14"/>
                                      <w:lang w:val="zh-CN"/>
                                    </w:rPr>
                                    <w:t>n</w:t>
                                  </w:r>
                                  <w:r w:rsidRPr="000159FE">
                                    <w:rPr>
                                      <w:rFonts w:ascii="Albertus" w:hAnsi="Albertus" w:cs="Albertus"/>
                                      <w:b/>
                                      <w:bCs/>
                                      <w:color w:val="000000"/>
                                      <w:kern w:val="0"/>
                                      <w:sz w:val="14"/>
                                      <w:szCs w:val="14"/>
                                      <w:lang w:val="zh-CN"/>
                                    </w:rPr>
                                    <w:t xml:space="preserve"> = 25, 32.5%)</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880"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w:hAnsi="Albertus" w:cs="Albertus"/>
                                      <w:b/>
                                      <w:bCs/>
                                      <w:color w:val="000000"/>
                                      <w:kern w:val="0"/>
                                      <w:sz w:val="14"/>
                                      <w:szCs w:val="14"/>
                                      <w:lang w:val="zh-CN"/>
                                    </w:rPr>
                                    <w:t>Laparoscopic gastrectomy (</w:t>
                                  </w:r>
                                  <w:r w:rsidRPr="000159FE">
                                    <w:rPr>
                                      <w:rFonts w:ascii="Albertus Bold Italic" w:hAnsi="Albertus Bold Italic" w:cs="Albertus Bold Italic"/>
                                      <w:b/>
                                      <w:bCs/>
                                      <w:i/>
                                      <w:iCs/>
                                      <w:color w:val="000000"/>
                                      <w:kern w:val="0"/>
                                      <w:sz w:val="14"/>
                                      <w:szCs w:val="14"/>
                                      <w:lang w:val="zh-CN"/>
                                    </w:rPr>
                                    <w:t>n</w:t>
                                  </w:r>
                                  <w:r w:rsidRPr="000159FE">
                                    <w:rPr>
                                      <w:rFonts w:ascii="Albertus" w:hAnsi="Albertus" w:cs="Albertus"/>
                                      <w:b/>
                                      <w:bCs/>
                                      <w:color w:val="000000"/>
                                      <w:kern w:val="0"/>
                                      <w:sz w:val="14"/>
                                      <w:szCs w:val="14"/>
                                      <w:lang w:val="zh-CN"/>
                                    </w:rPr>
                                    <w:t xml:space="preserve"> = 52, 67.5%)</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89"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Bold Italic" w:hAnsi="Albertus Bold Italic" w:cs="Albertus Bold Italic"/>
                                      <w:b/>
                                      <w:bCs/>
                                      <w:i/>
                                      <w:iCs/>
                                      <w:color w:val="000000"/>
                                      <w:kern w:val="0"/>
                                      <w:sz w:val="14"/>
                                      <w:szCs w:val="14"/>
                                      <w:lang w:val="zh-CN"/>
                                    </w:rPr>
                                    <w:t>P</w:t>
                                  </w:r>
                                  <w:r w:rsidRPr="000159FE">
                                    <w:rPr>
                                      <w:rFonts w:ascii="Albertus" w:hAnsi="Albertus" w:cs="Albertus"/>
                                      <w:b/>
                                      <w:bCs/>
                                      <w:color w:val="000000"/>
                                      <w:kern w:val="0"/>
                                      <w:sz w:val="14"/>
                                      <w:szCs w:val="14"/>
                                      <w:lang w:val="zh-CN"/>
                                    </w:rPr>
                                    <w:t xml:space="preserve"> value</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D5EC8" w:rsidRPr="000159FE" w:rsidTr="000159FE">
                              <w:trPr>
                                <w:trHeight w:val="60"/>
                              </w:trPr>
                              <w:tc>
                                <w:tcPr>
                                  <w:tcW w:w="2802"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Intraoperative blood loss (mL)</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592 (± 529, 100-2500)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lang w:val="zh-CN"/>
                                    </w:rPr>
                                    <w:t>267 (± 316, 20-2000)</w:t>
                                  </w:r>
                                  <w:r w:rsidRPr="000159FE">
                                    <w:rPr>
                                      <w:rFonts w:ascii="Book Antiqua" w:hAnsi="Book Antiqua" w:cs="Book Antiqua"/>
                                      <w:color w:val="000000"/>
                                      <w:kern w:val="0"/>
                                      <w:sz w:val="14"/>
                                      <w:szCs w:val="14"/>
                                      <w:vertAlign w:val="superscript"/>
                                      <w:lang w:val="zh-CN"/>
                                    </w:rPr>
                                    <w:t>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0.002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OR time (min)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191 (± 95, range 95-554) </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286 (± 65, range 207-597)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&lt; 0.001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Lymph node yield (</w:t>
                                  </w:r>
                                  <w:r w:rsidRPr="000159FE">
                                    <w:rPr>
                                      <w:rFonts w:ascii="Book Antiqua" w:hAnsi="Book Antiqua" w:cs="Book Antiqua"/>
                                      <w:i/>
                                      <w:iCs/>
                                      <w:color w:val="000000"/>
                                      <w:kern w:val="0"/>
                                      <w:sz w:val="14"/>
                                      <w:szCs w:val="14"/>
                                      <w:lang w:val="zh-CN"/>
                                    </w:rPr>
                                    <w:t>n</w:t>
                                  </w:r>
                                  <w:r w:rsidRPr="000159FE">
                                    <w:rPr>
                                      <w:rFonts w:ascii="Book Antiqua" w:hAnsi="Book Antiqua" w:cs="Book Antiqua"/>
                                      <w:color w:val="000000"/>
                                      <w:kern w:val="0"/>
                                      <w:sz w:val="14"/>
                                      <w:szCs w:val="14"/>
                                      <w:lang w:val="zh-CN"/>
                                    </w:rPr>
                                    <w:t>)</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25 (± 10, 751)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26 (± 8, 10-47)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0.651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Any complication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15 (60%)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16 (31%)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0.025</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Grade Clavien-Dindo </w:t>
                                  </w:r>
                                  <w:r w:rsidRPr="000159FE">
                                    <w:rPr>
                                      <w:rFonts w:ascii="宋体" w:hAnsi="Book Antiqua" w:cs="宋体" w:hint="eastAsia"/>
                                      <w:color w:val="000000"/>
                                      <w:kern w:val="0"/>
                                      <w:sz w:val="14"/>
                                      <w:szCs w:val="14"/>
                                    </w:rPr>
                                    <w:t>≥</w:t>
                                  </w:r>
                                  <w:r w:rsidRPr="000159FE">
                                    <w:rPr>
                                      <w:rFonts w:ascii="Book Antiqua" w:hAnsi="Book Antiqua" w:cs="Book Antiqua"/>
                                      <w:color w:val="000000"/>
                                      <w:kern w:val="0"/>
                                      <w:sz w:val="14"/>
                                      <w:szCs w:val="14"/>
                                      <w:lang w:val="zh-CN"/>
                                    </w:rPr>
                                    <w:t xml:space="preserve"> 3a</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7 (28%)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6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0.104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Anastomotic leakage</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3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 (4%)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0.322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Mean length of stay (d)</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rPr>
                                    <w:t xml:space="preserve">         </w:t>
                                  </w:r>
                                  <w:r w:rsidRPr="000159FE">
                                    <w:rPr>
                                      <w:rFonts w:ascii="Book Antiqua" w:hAnsi="Book Antiqua" w:cs="Book Antiqua"/>
                                      <w:color w:val="000000"/>
                                      <w:kern w:val="0"/>
                                      <w:sz w:val="14"/>
                                      <w:szCs w:val="14"/>
                                      <w:lang w:val="zh-CN"/>
                                    </w:rPr>
                                    <w:t>15 (± 14, 5-59)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9 (± 12, 2-84) </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0.044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Mean ICU stay (d)</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3 (± 10, 0-49)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1 (± 5, 0-35) </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0.366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Readmission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4 (16%)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6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0.720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D5EC8" w:rsidRPr="005D4915" w:rsidRDefault="00CD5EC8" w:rsidP="00CD5EC8">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gramStart"/>
                            <w:r w:rsidRPr="000159FE">
                              <w:rPr>
                                <w:rFonts w:ascii="Book Antiqua" w:hAnsi="Book Antiqua" w:cs="Book Antiqua"/>
                                <w:color w:val="000000"/>
                                <w:kern w:val="0"/>
                                <w:sz w:val="14"/>
                                <w:szCs w:val="14"/>
                                <w:vertAlign w:val="superscript"/>
                              </w:rPr>
                              <w:t>1</w:t>
                            </w:r>
                            <w:r w:rsidRPr="000159FE">
                              <w:rPr>
                                <w:rFonts w:ascii="Book Antiqua" w:hAnsi="Book Antiqua" w:cs="Book Antiqua"/>
                                <w:color w:val="000000"/>
                                <w:kern w:val="0"/>
                                <w:sz w:val="14"/>
                                <w:szCs w:val="14"/>
                              </w:rPr>
                              <w:t>Five missing values for intraoperative blood loss in laparoscopic group.</w:t>
                            </w:r>
                            <w:proofErr w:type="gramEnd"/>
                            <w:r w:rsidRPr="000159FE">
                              <w:rPr>
                                <w:rFonts w:ascii="Book Antiqua" w:hAnsi="Book Antiqua" w:cs="Book Antiqua"/>
                                <w:color w:val="000000"/>
                                <w:kern w:val="0"/>
                                <w:sz w:val="14"/>
                                <w:szCs w:val="14"/>
                              </w:rPr>
                              <w:t xml:space="preserve"> ICU: Intensive care unit.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9" type="#_x0000_t202" style="position:absolute;left:0;text-align:left;margin-left:0;margin-top:0;width:420.75pt;height:391.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">
                <v:textbox style="mso-fit-shape-to-text:t">
                  <w:txbxContent>
                    <w:p w:rsidR="00CD5EC8" w:rsidRPr="000159FE" w:rsidRDefault="00CD5EC8" w:rsidP="00CD5EC8">
                      <w:pPr>
                        <w:rPr>
                          <w:b/>
                          <w:bCs/>
                        </w:rPr>
                      </w:pPr>
                      <w:r w:rsidRPr="000159FE">
                        <w:rPr>
                          <w:b/>
                          <w:bCs/>
                        </w:rPr>
                        <w:t xml:space="preserve">Table </w:t>
                      </w:r>
                      <w:proofErr w:type="gramStart"/>
                      <w:r w:rsidRPr="000159FE">
                        <w:rPr>
                          <w:b/>
                          <w:bCs/>
                        </w:rPr>
                        <w:t>4  Secondary</w:t>
                      </w:r>
                      <w:proofErr w:type="gramEnd"/>
                      <w:r w:rsidRPr="000159FE">
                        <w:rPr>
                          <w:b/>
                          <w:bCs/>
                        </w:rPr>
                        <w:t xml:space="preserve"> outcome parameters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802"/>
                        <w:gridCol w:w="2886"/>
                        <w:gridCol w:w="2880"/>
                        <w:gridCol w:w="989"/>
                      </w:tblGrid>
                      <w:tr w:rsidR="00CD5EC8" w:rsidRPr="000159FE" w:rsidTr="000159FE">
                        <w:trPr>
                          <w:trHeight w:hRule="exact" w:val="861"/>
                        </w:trPr>
                        <w:tc>
                          <w:tcPr>
                            <w:tcW w:w="2802"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jc w:val="left"/>
                              <w:rPr>
                                <w:rFonts w:ascii="Albertus Bold Italic" w:hAnsi="Albertus Bold Italic"/>
                                <w:b/>
                                <w:bCs/>
                                <w:kern w:val="0"/>
                                <w:sz w:val="24"/>
                              </w:rPr>
                            </w:pPr>
                          </w:p>
                        </w:tc>
                        <w:tc>
                          <w:tcPr>
                            <w:tcW w:w="2886"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w:hAnsi="Albertus" w:cs="Albertus"/>
                                <w:b/>
                                <w:bCs/>
                                <w:color w:val="000000"/>
                                <w:kern w:val="0"/>
                                <w:sz w:val="14"/>
                                <w:szCs w:val="14"/>
                                <w:lang w:val="zh-CN"/>
                              </w:rPr>
                              <w:t>Open gastrectomy (</w:t>
                            </w:r>
                            <w:r w:rsidRPr="000159FE">
                              <w:rPr>
                                <w:rFonts w:ascii="Albertus Bold Italic" w:hAnsi="Albertus Bold Italic" w:cs="Albertus Bold Italic"/>
                                <w:b/>
                                <w:bCs/>
                                <w:i/>
                                <w:iCs/>
                                <w:color w:val="000000"/>
                                <w:kern w:val="0"/>
                                <w:sz w:val="14"/>
                                <w:szCs w:val="14"/>
                                <w:lang w:val="zh-CN"/>
                              </w:rPr>
                              <w:t>n</w:t>
                            </w:r>
                            <w:r w:rsidRPr="000159FE">
                              <w:rPr>
                                <w:rFonts w:ascii="Albertus" w:hAnsi="Albertus" w:cs="Albertus"/>
                                <w:b/>
                                <w:bCs/>
                                <w:color w:val="000000"/>
                                <w:kern w:val="0"/>
                                <w:sz w:val="14"/>
                                <w:szCs w:val="14"/>
                                <w:lang w:val="zh-CN"/>
                              </w:rPr>
                              <w:t xml:space="preserve"> = 25, 32.5%)</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880"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w:hAnsi="Albertus" w:cs="Albertus"/>
                                <w:b/>
                                <w:bCs/>
                                <w:color w:val="000000"/>
                                <w:kern w:val="0"/>
                                <w:sz w:val="14"/>
                                <w:szCs w:val="14"/>
                                <w:lang w:val="zh-CN"/>
                              </w:rPr>
                              <w:t>Laparoscopic gastrectomy (</w:t>
                            </w:r>
                            <w:r w:rsidRPr="000159FE">
                              <w:rPr>
                                <w:rFonts w:ascii="Albertus Bold Italic" w:hAnsi="Albertus Bold Italic" w:cs="Albertus Bold Italic"/>
                                <w:b/>
                                <w:bCs/>
                                <w:i/>
                                <w:iCs/>
                                <w:color w:val="000000"/>
                                <w:kern w:val="0"/>
                                <w:sz w:val="14"/>
                                <w:szCs w:val="14"/>
                                <w:lang w:val="zh-CN"/>
                              </w:rPr>
                              <w:t>n</w:t>
                            </w:r>
                            <w:r w:rsidRPr="000159FE">
                              <w:rPr>
                                <w:rFonts w:ascii="Albertus" w:hAnsi="Albertus" w:cs="Albertus"/>
                                <w:b/>
                                <w:bCs/>
                                <w:color w:val="000000"/>
                                <w:kern w:val="0"/>
                                <w:sz w:val="14"/>
                                <w:szCs w:val="14"/>
                                <w:lang w:val="zh-CN"/>
                              </w:rPr>
                              <w:t xml:space="preserve"> = 52, 67.5%)</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89" w:type="dxa"/>
                            <w:tcBorders>
                              <w:top w:val="single" w:sz="6" w:space="0" w:color="000000"/>
                              <w:bottom w:val="single" w:sz="6" w:space="0" w:color="000000"/>
                            </w:tcBorders>
                            <w:tcMar>
                              <w:top w:w="28" w:type="dxa"/>
                              <w:left w:w="28" w:type="dxa"/>
                              <w:bottom w:w="28" w:type="dxa"/>
                              <w:right w:w="28" w:type="dxa"/>
                            </w:tcMar>
                          </w:tcPr>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0159FE">
                              <w:rPr>
                                <w:rFonts w:ascii="Albertus Bold Italic" w:hAnsi="Albertus Bold Italic" w:cs="Albertus Bold Italic"/>
                                <w:b/>
                                <w:bCs/>
                                <w:i/>
                                <w:iCs/>
                                <w:color w:val="000000"/>
                                <w:kern w:val="0"/>
                                <w:sz w:val="14"/>
                                <w:szCs w:val="14"/>
                                <w:lang w:val="zh-CN"/>
                              </w:rPr>
                              <w:t>P</w:t>
                            </w:r>
                            <w:r w:rsidRPr="000159FE">
                              <w:rPr>
                                <w:rFonts w:ascii="Albertus" w:hAnsi="Albertus" w:cs="Albertus"/>
                                <w:b/>
                                <w:bCs/>
                                <w:color w:val="000000"/>
                                <w:kern w:val="0"/>
                                <w:sz w:val="14"/>
                                <w:szCs w:val="14"/>
                                <w:lang w:val="zh-CN"/>
                              </w:rPr>
                              <w:t xml:space="preserve"> value</w:t>
                            </w:r>
                          </w:p>
                          <w:p w:rsidR="00CD5EC8" w:rsidRPr="000159FE" w:rsidRDefault="00CD5EC8" w:rsidP="000159FE">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CD5EC8" w:rsidRPr="000159FE" w:rsidTr="000159FE">
                        <w:trPr>
                          <w:trHeight w:val="60"/>
                        </w:trPr>
                        <w:tc>
                          <w:tcPr>
                            <w:tcW w:w="2802"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Intraoperative blood loss (mL)</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592 (± 529, 100-2500)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0159FE">
                              <w:rPr>
                                <w:rFonts w:ascii="Book Antiqua" w:hAnsi="Book Antiqua" w:cs="Book Antiqua"/>
                                <w:color w:val="000000"/>
                                <w:kern w:val="0"/>
                                <w:sz w:val="14"/>
                                <w:szCs w:val="14"/>
                                <w:lang w:val="zh-CN"/>
                              </w:rPr>
                              <w:t>267 (± 316, 20-2000)</w:t>
                            </w:r>
                            <w:r w:rsidRPr="000159FE">
                              <w:rPr>
                                <w:rFonts w:ascii="Book Antiqua" w:hAnsi="Book Antiqua" w:cs="Book Antiqua"/>
                                <w:color w:val="000000"/>
                                <w:kern w:val="0"/>
                                <w:sz w:val="14"/>
                                <w:szCs w:val="14"/>
                                <w:vertAlign w:val="superscript"/>
                                <w:lang w:val="zh-CN"/>
                              </w:rPr>
                              <w:t>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Borders>
                              <w:top w:val="single" w:sz="6" w:space="0" w:color="000000"/>
                            </w:tcBorders>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0.002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OR time (min)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191 (± 95, range 95-554) </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286 (± 65, range 207-597)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&lt; 0.001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Lymph node yield (</w:t>
                            </w:r>
                            <w:r w:rsidRPr="000159FE">
                              <w:rPr>
                                <w:rFonts w:ascii="Book Antiqua" w:hAnsi="Book Antiqua" w:cs="Book Antiqua"/>
                                <w:i/>
                                <w:iCs/>
                                <w:color w:val="000000"/>
                                <w:kern w:val="0"/>
                                <w:sz w:val="14"/>
                                <w:szCs w:val="14"/>
                                <w:lang w:val="zh-CN"/>
                              </w:rPr>
                              <w:t>n</w:t>
                            </w:r>
                            <w:r w:rsidRPr="000159FE">
                              <w:rPr>
                                <w:rFonts w:ascii="Book Antiqua" w:hAnsi="Book Antiqua" w:cs="Book Antiqua"/>
                                <w:color w:val="000000"/>
                                <w:kern w:val="0"/>
                                <w:sz w:val="14"/>
                                <w:szCs w:val="14"/>
                                <w:lang w:val="zh-CN"/>
                              </w:rPr>
                              <w:t>)</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25 (± 10, 751)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26 (± 8, 10-47)</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0.651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Any complication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15 (60%)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16 (31%)</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0.025</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Grade Clavien-Dindo </w:t>
                            </w:r>
                            <w:r w:rsidRPr="000159FE">
                              <w:rPr>
                                <w:rFonts w:ascii="宋体" w:hAnsi="Book Antiqua" w:cs="宋体" w:hint="eastAsia"/>
                                <w:color w:val="000000"/>
                                <w:kern w:val="0"/>
                                <w:sz w:val="14"/>
                                <w:szCs w:val="14"/>
                              </w:rPr>
                              <w:t>≥</w:t>
                            </w:r>
                            <w:r w:rsidRPr="000159FE">
                              <w:rPr>
                                <w:rFonts w:ascii="Book Antiqua" w:hAnsi="Book Antiqua" w:cs="Book Antiqua"/>
                                <w:color w:val="000000"/>
                                <w:kern w:val="0"/>
                                <w:sz w:val="14"/>
                                <w:szCs w:val="14"/>
                                <w:lang w:val="zh-CN"/>
                              </w:rPr>
                              <w:t xml:space="preserve"> 3a</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7 (28%)</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6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0.104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Anastomotic leakage</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3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2 (4%)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0.322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0159FE">
                              <w:rPr>
                                <w:rFonts w:ascii="Book Antiqua" w:hAnsi="Book Antiqua" w:cs="Book Antiqua"/>
                                <w:color w:val="000000"/>
                                <w:kern w:val="0"/>
                                <w:sz w:val="14"/>
                                <w:szCs w:val="14"/>
                              </w:rPr>
                              <w:t>Mean length of stay (d)</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rPr>
                              <w:t xml:space="preserve">         </w:t>
                            </w:r>
                            <w:r w:rsidRPr="000159FE">
                              <w:rPr>
                                <w:rFonts w:ascii="Book Antiqua" w:hAnsi="Book Antiqua" w:cs="Book Antiqua"/>
                                <w:color w:val="000000"/>
                                <w:kern w:val="0"/>
                                <w:sz w:val="14"/>
                                <w:szCs w:val="14"/>
                                <w:lang w:val="zh-CN"/>
                              </w:rPr>
                              <w:t>15 (± 14, 5-59)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9 (± 12, 2-84) </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0.044</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Mean ICU stay (d)</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3 (± 10, 0-49)</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1 (± 5, 0-35) </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0.366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CD5EC8" w:rsidRPr="000159FE" w:rsidTr="000159FE">
                        <w:trPr>
                          <w:trHeight w:val="60"/>
                        </w:trPr>
                        <w:tc>
                          <w:tcPr>
                            <w:tcW w:w="2802"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Readmission</w:t>
                            </w:r>
                          </w:p>
                          <w:p w:rsidR="00CD5EC8" w:rsidRPr="000159FE" w:rsidRDefault="00CD5EC8" w:rsidP="000159FE">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2886"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4 (16%)</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880"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6 (12%)</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89" w:type="dxa"/>
                            <w:tcMar>
                              <w:top w:w="28" w:type="dxa"/>
                              <w:left w:w="28" w:type="dxa"/>
                              <w:bottom w:w="28" w:type="dxa"/>
                              <w:right w:w="28" w:type="dxa"/>
                            </w:tcMar>
                          </w:tcPr>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0159FE">
                              <w:rPr>
                                <w:rFonts w:ascii="Book Antiqua" w:hAnsi="Book Antiqua" w:cs="Book Antiqua"/>
                                <w:color w:val="000000"/>
                                <w:kern w:val="0"/>
                                <w:sz w:val="14"/>
                                <w:szCs w:val="14"/>
                                <w:lang w:val="zh-CN"/>
                              </w:rPr>
                              <w:t xml:space="preserve">   0.720</w:t>
                            </w:r>
                          </w:p>
                          <w:p w:rsidR="00CD5EC8" w:rsidRPr="000159FE" w:rsidRDefault="00CD5EC8" w:rsidP="000159FE">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CD5EC8" w:rsidRPr="005D4915" w:rsidRDefault="00CD5EC8" w:rsidP="00CD5EC8">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rPr>
                      </w:pPr>
                      <w:proofErr w:type="gramStart"/>
                      <w:r w:rsidRPr="000159FE">
                        <w:rPr>
                          <w:rFonts w:ascii="Book Antiqua" w:hAnsi="Book Antiqua" w:cs="Book Antiqua"/>
                          <w:color w:val="000000"/>
                          <w:kern w:val="0"/>
                          <w:sz w:val="14"/>
                          <w:szCs w:val="14"/>
                          <w:vertAlign w:val="superscript"/>
                        </w:rPr>
                        <w:t>1</w:t>
                      </w:r>
                      <w:r w:rsidRPr="000159FE">
                        <w:rPr>
                          <w:rFonts w:ascii="Book Antiqua" w:hAnsi="Book Antiqua" w:cs="Book Antiqua"/>
                          <w:color w:val="000000"/>
                          <w:kern w:val="0"/>
                          <w:sz w:val="14"/>
                          <w:szCs w:val="14"/>
                        </w:rPr>
                        <w:t>Five missing values for intraoperative blood loss in laparoscopic group.</w:t>
                      </w:r>
                      <w:proofErr w:type="gramEnd"/>
                      <w:r w:rsidRPr="000159FE">
                        <w:rPr>
                          <w:rFonts w:ascii="Book Antiqua" w:hAnsi="Book Antiqua" w:cs="Book Antiqua"/>
                          <w:color w:val="000000"/>
                          <w:kern w:val="0"/>
                          <w:sz w:val="14"/>
                          <w:szCs w:val="14"/>
                        </w:rPr>
                        <w:t xml:space="preserve"> ICU: Intensive care unit.</w:t>
                      </w:r>
                    </w:p>
                  </w:txbxContent>
                </v:textbox>
                <w10:wrap type="square"/>
              </v:shape>
            </w:pict>
          </mc:Fallback>
        </mc:AlternateContent>
      </w:r>
    </w:p>
    <w:p w:rsidR="00CD5EC8" w:rsidRPr="00CD5EC8" w:rsidRDefault="00CD5EC8" w:rsidP="00F50781"/>
    <w:sectPr w:rsidR="00CD5EC8" w:rsidRPr="00CD5EC8">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38" w:rsidRDefault="00EE5D38">
      <w:r>
        <w:separator/>
      </w:r>
    </w:p>
  </w:endnote>
  <w:endnote w:type="continuationSeparator" w:id="0">
    <w:p w:rsidR="00EE5D38" w:rsidRDefault="00EE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ngsana New">
    <w:panose1 w:val="02020603050405020304"/>
    <w:charset w:val="00"/>
    <w:family w:val="roman"/>
    <w:pitch w:val="variable"/>
    <w:sig w:usb0="81000003" w:usb1="00000000" w:usb2="00000000" w:usb3="00000000" w:csb0="0001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KozMinPro-Regular">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38" w:rsidRDefault="00EE5D38">
      <w:r>
        <w:separator/>
      </w:r>
    </w:p>
  </w:footnote>
  <w:footnote w:type="continuationSeparator" w:id="0">
    <w:p w:rsidR="00EE5D38" w:rsidRDefault="00EE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72360"/>
    <w:rsid w:val="00184D2D"/>
    <w:rsid w:val="0019357C"/>
    <w:rsid w:val="00200B22"/>
    <w:rsid w:val="002107CC"/>
    <w:rsid w:val="002956C9"/>
    <w:rsid w:val="00295C5F"/>
    <w:rsid w:val="002A32A1"/>
    <w:rsid w:val="002B75DF"/>
    <w:rsid w:val="002D2A10"/>
    <w:rsid w:val="002F45F1"/>
    <w:rsid w:val="00323671"/>
    <w:rsid w:val="00335448"/>
    <w:rsid w:val="003577BA"/>
    <w:rsid w:val="00455B0F"/>
    <w:rsid w:val="00476DB2"/>
    <w:rsid w:val="004D6FBC"/>
    <w:rsid w:val="005C31D4"/>
    <w:rsid w:val="005E55EB"/>
    <w:rsid w:val="00631E9C"/>
    <w:rsid w:val="00695F5F"/>
    <w:rsid w:val="006E55C4"/>
    <w:rsid w:val="006F19CB"/>
    <w:rsid w:val="007218D1"/>
    <w:rsid w:val="00731FA6"/>
    <w:rsid w:val="00762110"/>
    <w:rsid w:val="00783DE1"/>
    <w:rsid w:val="00791A4E"/>
    <w:rsid w:val="007E3B2C"/>
    <w:rsid w:val="008226AD"/>
    <w:rsid w:val="008531AE"/>
    <w:rsid w:val="008548B1"/>
    <w:rsid w:val="0089485C"/>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D5EC8"/>
    <w:rsid w:val="00CE1CB4"/>
    <w:rsid w:val="00CE1EAC"/>
    <w:rsid w:val="00D015C4"/>
    <w:rsid w:val="00D21779"/>
    <w:rsid w:val="00D34BE3"/>
    <w:rsid w:val="00D55C5E"/>
    <w:rsid w:val="00D676E0"/>
    <w:rsid w:val="00D70213"/>
    <w:rsid w:val="00D74442"/>
    <w:rsid w:val="00E45C1B"/>
    <w:rsid w:val="00E74CF7"/>
    <w:rsid w:val="00EA68A7"/>
    <w:rsid w:val="00EE5D38"/>
    <w:rsid w:val="00F15824"/>
    <w:rsid w:val="00F50781"/>
    <w:rsid w:val="00F70E6F"/>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CD5EC8"/>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CD5EC8"/>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CD5EC8"/>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CD5EC8"/>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CD5EC8"/>
    <w:pPr>
      <w:spacing w:line="360" w:lineRule="atLeast"/>
      <w:jc w:val="left"/>
    </w:pPr>
    <w:rPr>
      <w:rFonts w:ascii="Univers" w:hAnsi="Univers" w:cs="Univers"/>
      <w:b/>
      <w:bCs/>
      <w:spacing w:val="-2"/>
    </w:rPr>
  </w:style>
  <w:style w:type="paragraph" w:customStyle="1" w:styleId="af1">
    <w:name w:val="惓暥暥_"/>
    <w:basedOn w:val="NormalParagraphStyle"/>
    <w:rsid w:val="00CD5EC8"/>
    <w:pPr>
      <w:suppressAutoHyphens/>
    </w:pPr>
    <w:rPr>
      <w:rFonts w:ascii="Verdana" w:hAnsi="Verdana" w:cs="Verdana"/>
      <w:spacing w:val="-9"/>
      <w:sz w:val="18"/>
      <w:szCs w:val="18"/>
      <w:lang w:val="en-US"/>
    </w:rPr>
  </w:style>
  <w:style w:type="paragraph" w:customStyle="1" w:styleId="1">
    <w:name w:val="惓暥暥_1"/>
    <w:basedOn w:val="NormalParagraphStyle"/>
    <w:rsid w:val="00CD5EC8"/>
    <w:pPr>
      <w:suppressAutoHyphens/>
      <w:ind w:firstLine="283"/>
    </w:pPr>
    <w:rPr>
      <w:rFonts w:ascii="Verdana" w:hAnsi="Verdana" w:cs="Verdana"/>
      <w:spacing w:val="-9"/>
      <w:sz w:val="18"/>
      <w:szCs w:val="18"/>
      <w:lang w:val="en-US"/>
    </w:rPr>
  </w:style>
  <w:style w:type="paragraph" w:customStyle="1" w:styleId="af2">
    <w:name w:val="二级标题"/>
    <w:basedOn w:val="a"/>
    <w:rsid w:val="00CD5EC8"/>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CD5EC8"/>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CD5EC8"/>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5F3A8C03">
    <w:name w:val="&lt;5F3A&gt;&lt;8C03&gt;"/>
    <w:rsid w:val="00CD5EC8"/>
    <w:rPr>
      <w:i/>
      <w:iCs/>
      <w:w w:val="100"/>
    </w:rPr>
  </w:style>
  <w:style w:type="paragraph" w:customStyle="1" w:styleId="Noparagraphstyle">
    <w:name w:val="[No paragraph style]"/>
    <w:rsid w:val="00CD5EC8"/>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4">
    <w:name w:val="表头"/>
    <w:basedOn w:val="NormalParagraphStyle"/>
    <w:rsid w:val="00CD5EC8"/>
    <w:rPr>
      <w:rFonts w:ascii="Albertus" w:hAnsi="Albertus" w:cs="Albertus"/>
      <w:b/>
      <w:bCs/>
      <w:sz w:val="14"/>
      <w:szCs w:val="14"/>
    </w:rPr>
  </w:style>
  <w:style w:type="paragraph" w:customStyle="1" w:styleId="af5">
    <w:name w:val="表格中文字"/>
    <w:basedOn w:val="a"/>
    <w:rsid w:val="00CD5EC8"/>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6">
    <w:name w:val="表注"/>
    <w:basedOn w:val="af5"/>
    <w:rsid w:val="00CD5EC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8BF4">
    <w:name w:val="徠曅&lt;8BF4&gt;柧"/>
    <w:basedOn w:val="a"/>
    <w:rsid w:val="00CD5EC8"/>
    <w:pPr>
      <w:suppressAutoHyphens/>
      <w:autoSpaceDE w:val="0"/>
      <w:autoSpaceDN w:val="0"/>
      <w:adjustRightInd w:val="0"/>
      <w:spacing w:line="200" w:lineRule="atLeast"/>
      <w:textAlignment w:val="center"/>
    </w:pPr>
    <w:rPr>
      <w:rFonts w:ascii="Arial Narrow" w:hAnsi="Arial Narrow" w:cs="Arial Narrow"/>
      <w:color w:val="000000"/>
      <w:kern w:val="0"/>
      <w:sz w:val="16"/>
      <w:szCs w:val="16"/>
      <w:lang w:bidi="th-TH"/>
    </w:rPr>
  </w:style>
  <w:style w:type="paragraph" w:customStyle="1" w:styleId="ae">
    <w:name w:val="作者"/>
    <w:basedOn w:val="a"/>
    <w:rsid w:val="00CD5EC8"/>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rmalParagraphStyle">
    <w:name w:val="NormalParagraphStyle"/>
    <w:basedOn w:val="a"/>
    <w:rsid w:val="00CD5EC8"/>
    <w:pPr>
      <w:autoSpaceDE w:val="0"/>
      <w:autoSpaceDN w:val="0"/>
      <w:adjustRightInd w:val="0"/>
      <w:spacing w:line="288" w:lineRule="auto"/>
      <w:textAlignment w:val="center"/>
    </w:pPr>
    <w:rPr>
      <w:rFonts w:ascii="宋体" w:hAnsi="Tahoma Bold Italic" w:cs="宋体"/>
      <w:color w:val="000000"/>
      <w:kern w:val="0"/>
      <w:sz w:val="24"/>
      <w:szCs w:val="24"/>
      <w:lang w:val="zh-CN" w:bidi="th-TH"/>
    </w:rPr>
  </w:style>
  <w:style w:type="paragraph" w:customStyle="1" w:styleId="af">
    <w:name w:val="嶌幰怣"/>
    <w:basedOn w:val="NormalParagraphStyle"/>
    <w:rsid w:val="00CD5EC8"/>
    <w:pPr>
      <w:suppressAutoHyphens/>
      <w:spacing w:line="210" w:lineRule="atLeast"/>
    </w:pPr>
    <w:rPr>
      <w:rFonts w:ascii="Times New Roman" w:hAnsi="Times New Roman" w:cs="Times New Roman"/>
      <w:spacing w:val="-2"/>
      <w:sz w:val="18"/>
      <w:szCs w:val="18"/>
      <w:lang w:val="en-US"/>
    </w:rPr>
  </w:style>
  <w:style w:type="paragraph" w:customStyle="1" w:styleId="af0">
    <w:name w:val="一级标题"/>
    <w:basedOn w:val="NormalParagraphStyle"/>
    <w:rsid w:val="00CD5EC8"/>
    <w:pPr>
      <w:spacing w:line="360" w:lineRule="atLeast"/>
      <w:jc w:val="left"/>
    </w:pPr>
    <w:rPr>
      <w:rFonts w:ascii="Univers" w:hAnsi="Univers" w:cs="Univers"/>
      <w:b/>
      <w:bCs/>
      <w:spacing w:val="-2"/>
    </w:rPr>
  </w:style>
  <w:style w:type="paragraph" w:customStyle="1" w:styleId="af1">
    <w:name w:val="惓暥暥_"/>
    <w:basedOn w:val="NormalParagraphStyle"/>
    <w:rsid w:val="00CD5EC8"/>
    <w:pPr>
      <w:suppressAutoHyphens/>
    </w:pPr>
    <w:rPr>
      <w:rFonts w:ascii="Verdana" w:hAnsi="Verdana" w:cs="Verdana"/>
      <w:spacing w:val="-9"/>
      <w:sz w:val="18"/>
      <w:szCs w:val="18"/>
      <w:lang w:val="en-US"/>
    </w:rPr>
  </w:style>
  <w:style w:type="paragraph" w:customStyle="1" w:styleId="1">
    <w:name w:val="惓暥暥_1"/>
    <w:basedOn w:val="NormalParagraphStyle"/>
    <w:rsid w:val="00CD5EC8"/>
    <w:pPr>
      <w:suppressAutoHyphens/>
      <w:ind w:firstLine="283"/>
    </w:pPr>
    <w:rPr>
      <w:rFonts w:ascii="Verdana" w:hAnsi="Verdana" w:cs="Verdana"/>
      <w:spacing w:val="-9"/>
      <w:sz w:val="18"/>
      <w:szCs w:val="18"/>
      <w:lang w:val="en-US"/>
    </w:rPr>
  </w:style>
  <w:style w:type="paragraph" w:customStyle="1" w:styleId="af2">
    <w:name w:val="二级标题"/>
    <w:basedOn w:val="a"/>
    <w:rsid w:val="00CD5EC8"/>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bidi="th-TH"/>
    </w:rPr>
  </w:style>
  <w:style w:type="paragraph" w:customStyle="1" w:styleId="-1">
    <w:name w:val="嶲峫暥專-1"/>
    <w:basedOn w:val="NormalParagraphStyle"/>
    <w:rsid w:val="00CD5EC8"/>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3">
    <w:name w:val="参考文献正文"/>
    <w:basedOn w:val="a"/>
    <w:rsid w:val="00CD5EC8"/>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lang w:bidi="th-TH"/>
    </w:rPr>
  </w:style>
  <w:style w:type="character" w:customStyle="1" w:styleId="5F3A8C03">
    <w:name w:val="&lt;5F3A&gt;&lt;8C03&gt;"/>
    <w:rsid w:val="00CD5EC8"/>
    <w:rPr>
      <w:i/>
      <w:iCs/>
      <w:w w:val="100"/>
    </w:rPr>
  </w:style>
  <w:style w:type="paragraph" w:customStyle="1" w:styleId="Noparagraphstyle">
    <w:name w:val="[No paragraph style]"/>
    <w:rsid w:val="00CD5EC8"/>
    <w:pPr>
      <w:widowControl w:val="0"/>
      <w:autoSpaceDE w:val="0"/>
      <w:autoSpaceDN w:val="0"/>
      <w:adjustRightInd w:val="0"/>
      <w:spacing w:line="288" w:lineRule="auto"/>
      <w:jc w:val="both"/>
      <w:textAlignment w:val="center"/>
    </w:pPr>
    <w:rPr>
      <w:rFonts w:ascii="Albertus" w:hAnsi="Albertus" w:cs="Angsana New"/>
      <w:color w:val="000000"/>
      <w:sz w:val="24"/>
      <w:szCs w:val="24"/>
      <w:lang w:val="zh-CN" w:bidi="th-TH"/>
    </w:rPr>
  </w:style>
  <w:style w:type="paragraph" w:customStyle="1" w:styleId="af4">
    <w:name w:val="表头"/>
    <w:basedOn w:val="NormalParagraphStyle"/>
    <w:rsid w:val="00CD5EC8"/>
    <w:rPr>
      <w:rFonts w:ascii="Albertus" w:hAnsi="Albertus" w:cs="Albertus"/>
      <w:b/>
      <w:bCs/>
      <w:sz w:val="14"/>
      <w:szCs w:val="14"/>
    </w:rPr>
  </w:style>
  <w:style w:type="paragraph" w:customStyle="1" w:styleId="af5">
    <w:name w:val="表格中文字"/>
    <w:basedOn w:val="a"/>
    <w:rsid w:val="00CD5EC8"/>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6">
    <w:name w:val="表注"/>
    <w:basedOn w:val="af5"/>
    <w:rsid w:val="00CD5EC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11</cp:revision>
  <dcterms:created xsi:type="dcterms:W3CDTF">2016-01-15T04:02:00Z</dcterms:created>
  <dcterms:modified xsi:type="dcterms:W3CDTF">2017-05-12T06:34:00Z</dcterms:modified>
</cp:coreProperties>
</file>