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BD" w:rsidRPr="00015CB7" w:rsidRDefault="004175BD" w:rsidP="00015CB7">
      <w:pPr>
        <w:adjustRightInd w:val="0"/>
        <w:snapToGrid w:val="0"/>
        <w:spacing w:line="360" w:lineRule="auto"/>
        <w:rPr>
          <w:rFonts w:ascii="Book Antiqua" w:eastAsia="宋体" w:hAnsi="Book Antiqua" w:cs="宋体"/>
          <w:b/>
          <w:i/>
          <w:color w:val="000000"/>
          <w:sz w:val="24"/>
          <w:szCs w:val="24"/>
          <w:lang w:eastAsia="zh-CN"/>
        </w:rPr>
      </w:pPr>
      <w:bookmarkStart w:id="0" w:name="OLE_LINK545"/>
      <w:bookmarkStart w:id="1" w:name="OLE_LINK546"/>
      <w:bookmarkStart w:id="2" w:name="OLE_LINK592"/>
      <w:r w:rsidRPr="00015CB7">
        <w:rPr>
          <w:rFonts w:ascii="Book Antiqua" w:eastAsia="Times New Roman" w:hAnsi="Book Antiqua" w:cs="宋体"/>
          <w:b/>
          <w:color w:val="000000"/>
          <w:sz w:val="24"/>
          <w:szCs w:val="24"/>
        </w:rPr>
        <w:t xml:space="preserve">Name of </w:t>
      </w:r>
      <w:r w:rsidR="008430CA">
        <w:rPr>
          <w:rFonts w:ascii="Book Antiqua" w:eastAsia="宋体" w:hAnsi="Book Antiqua" w:cs="宋体" w:hint="eastAsia"/>
          <w:b/>
          <w:color w:val="000000"/>
          <w:sz w:val="24"/>
          <w:szCs w:val="24"/>
          <w:lang w:eastAsia="zh-CN"/>
        </w:rPr>
        <w:t>J</w:t>
      </w:r>
      <w:r w:rsidRPr="00015CB7">
        <w:rPr>
          <w:rFonts w:ascii="Book Antiqua" w:eastAsia="Times New Roman" w:hAnsi="Book Antiqua" w:cs="宋体"/>
          <w:b/>
          <w:color w:val="000000"/>
          <w:sz w:val="24"/>
          <w:szCs w:val="24"/>
        </w:rPr>
        <w:t xml:space="preserve">ournal: </w:t>
      </w:r>
      <w:r w:rsidRPr="00015CB7">
        <w:rPr>
          <w:rFonts w:ascii="Book Antiqua" w:eastAsia="Times New Roman" w:hAnsi="Book Antiqua" w:cs="宋体"/>
          <w:b/>
          <w:i/>
          <w:color w:val="000000"/>
          <w:sz w:val="24"/>
          <w:szCs w:val="24"/>
        </w:rPr>
        <w:t xml:space="preserve">World Journal of Gastrointestinal Endoscopy </w:t>
      </w:r>
    </w:p>
    <w:p w:rsidR="004175BD" w:rsidRPr="00015CB7" w:rsidRDefault="004175BD" w:rsidP="00015CB7">
      <w:pPr>
        <w:adjustRightInd w:val="0"/>
        <w:snapToGrid w:val="0"/>
        <w:spacing w:line="360" w:lineRule="auto"/>
        <w:rPr>
          <w:rFonts w:ascii="Book Antiqua" w:eastAsia="宋体" w:hAnsi="Book Antiqua" w:cs="Arial"/>
          <w:color w:val="000000"/>
          <w:sz w:val="24"/>
          <w:szCs w:val="24"/>
          <w:lang w:val="en" w:eastAsia="zh-CN"/>
        </w:rPr>
      </w:pPr>
      <w:r w:rsidRPr="00015CB7">
        <w:rPr>
          <w:rFonts w:ascii="Book Antiqua" w:hAnsi="Book Antiqua" w:cs="Arial"/>
          <w:b/>
          <w:color w:val="000000"/>
          <w:sz w:val="24"/>
          <w:szCs w:val="24"/>
          <w:lang w:val="en"/>
        </w:rPr>
        <w:t xml:space="preserve">ESPS Manuscript NO: </w:t>
      </w:r>
      <w:r w:rsidRPr="00015CB7">
        <w:rPr>
          <w:rFonts w:ascii="Book Antiqua" w:eastAsia="宋体" w:hAnsi="Book Antiqua" w:cs="Arial"/>
          <w:b/>
          <w:color w:val="000000"/>
          <w:sz w:val="24"/>
          <w:szCs w:val="24"/>
          <w:lang w:val="en" w:eastAsia="zh-CN"/>
        </w:rPr>
        <w:t>30526</w:t>
      </w:r>
    </w:p>
    <w:p w:rsidR="004175BD" w:rsidRPr="00015CB7" w:rsidRDefault="004175BD" w:rsidP="00015CB7">
      <w:pPr>
        <w:spacing w:line="360" w:lineRule="auto"/>
        <w:rPr>
          <w:rFonts w:ascii="Book Antiqua" w:hAnsi="Book Antiqua"/>
          <w:b/>
          <w:sz w:val="24"/>
          <w:szCs w:val="24"/>
        </w:rPr>
      </w:pPr>
      <w:r w:rsidRPr="00015CB7">
        <w:rPr>
          <w:rFonts w:ascii="Book Antiqua" w:hAnsi="Book Antiqua"/>
          <w:b/>
          <w:sz w:val="24"/>
          <w:szCs w:val="24"/>
        </w:rPr>
        <w:t>Manuscript Type: Original Article</w:t>
      </w:r>
    </w:p>
    <w:bookmarkEnd w:id="0"/>
    <w:bookmarkEnd w:id="1"/>
    <w:bookmarkEnd w:id="2"/>
    <w:p w:rsidR="00CF323E" w:rsidRPr="00015CB7" w:rsidRDefault="00CF323E" w:rsidP="00015CB7">
      <w:pPr>
        <w:tabs>
          <w:tab w:val="left" w:pos="420"/>
        </w:tabs>
        <w:spacing w:line="360" w:lineRule="auto"/>
        <w:rPr>
          <w:rFonts w:ascii="Book Antiqua" w:eastAsia="宋体" w:hAnsi="Book Antiqua" w:cs="Times New Roman"/>
          <w:sz w:val="24"/>
          <w:szCs w:val="24"/>
          <w:lang w:eastAsia="zh-CN"/>
        </w:rPr>
      </w:pPr>
    </w:p>
    <w:p w:rsidR="00CF323E" w:rsidRPr="00015CB7" w:rsidRDefault="004175BD" w:rsidP="00015CB7">
      <w:pPr>
        <w:tabs>
          <w:tab w:val="left" w:pos="420"/>
        </w:tabs>
        <w:spacing w:line="360" w:lineRule="auto"/>
        <w:rPr>
          <w:rFonts w:ascii="Book Antiqua" w:eastAsia="宋体" w:hAnsi="Book Antiqua" w:cs="Times New Roman"/>
          <w:b/>
          <w:i/>
          <w:sz w:val="24"/>
          <w:szCs w:val="24"/>
          <w:lang w:eastAsia="zh-CN"/>
        </w:rPr>
      </w:pPr>
      <w:r w:rsidRPr="00015CB7">
        <w:rPr>
          <w:rFonts w:ascii="Book Antiqua" w:eastAsiaTheme="majorEastAsia" w:hAnsi="Book Antiqua" w:cs="Times New Roman"/>
          <w:b/>
          <w:i/>
          <w:sz w:val="24"/>
          <w:szCs w:val="24"/>
        </w:rPr>
        <w:t>Retrospective Study</w:t>
      </w:r>
    </w:p>
    <w:p w:rsidR="004175BD" w:rsidRPr="00015CB7" w:rsidRDefault="004175BD" w:rsidP="00015CB7">
      <w:pPr>
        <w:tabs>
          <w:tab w:val="left" w:pos="420"/>
        </w:tabs>
        <w:spacing w:line="360" w:lineRule="auto"/>
        <w:rPr>
          <w:rFonts w:ascii="Book Antiqua" w:eastAsia="宋体" w:hAnsi="Book Antiqua" w:cs="Times New Roman"/>
          <w:b/>
          <w:sz w:val="24"/>
          <w:szCs w:val="24"/>
          <w:lang w:eastAsia="zh-CN"/>
        </w:rPr>
      </w:pPr>
    </w:p>
    <w:p w:rsidR="00CF323E" w:rsidRPr="00015CB7" w:rsidRDefault="00280EDA" w:rsidP="00015CB7">
      <w:pPr>
        <w:tabs>
          <w:tab w:val="left" w:pos="420"/>
        </w:tabs>
        <w:spacing w:line="360" w:lineRule="auto"/>
        <w:rPr>
          <w:rFonts w:ascii="Book Antiqua" w:eastAsiaTheme="majorEastAsia" w:hAnsi="Book Antiqua" w:cs="Times New Roman"/>
          <w:b/>
          <w:kern w:val="0"/>
          <w:sz w:val="24"/>
          <w:szCs w:val="24"/>
        </w:rPr>
      </w:pPr>
      <w:r w:rsidRPr="00015CB7">
        <w:rPr>
          <w:rFonts w:ascii="Book Antiqua" w:eastAsiaTheme="majorEastAsia" w:hAnsi="Book Antiqua" w:cs="Times New Roman"/>
          <w:b/>
          <w:sz w:val="24"/>
          <w:szCs w:val="24"/>
        </w:rPr>
        <w:t>Analysis of the risk factors for severity i</w:t>
      </w:r>
      <w:r w:rsidR="00DC182F" w:rsidRPr="00015CB7">
        <w:rPr>
          <w:rFonts w:ascii="Book Antiqua" w:eastAsiaTheme="majorEastAsia" w:hAnsi="Book Antiqua" w:cs="Times New Roman"/>
          <w:b/>
          <w:sz w:val="24"/>
          <w:szCs w:val="24"/>
        </w:rPr>
        <w:t xml:space="preserve">n </w:t>
      </w:r>
      <w:r w:rsidR="000C6B11" w:rsidRPr="00015CB7">
        <w:rPr>
          <w:rFonts w:ascii="Book Antiqua" w:hAnsi="Book Antiqua" w:cs="Times New Roman"/>
          <w:b/>
          <w:sz w:val="24"/>
          <w:szCs w:val="24"/>
        </w:rPr>
        <w:t>post endoscopic retrograde cholangiopancreatography pancreatitis</w:t>
      </w:r>
      <w:r w:rsidR="00DC182F" w:rsidRPr="00015CB7">
        <w:rPr>
          <w:rFonts w:ascii="Book Antiqua" w:eastAsiaTheme="majorEastAsia" w:hAnsi="Book Antiqua" w:cs="Times New Roman"/>
          <w:b/>
          <w:sz w:val="24"/>
          <w:szCs w:val="24"/>
        </w:rPr>
        <w:t xml:space="preserve">: </w:t>
      </w:r>
      <w:r w:rsidR="001F07FA" w:rsidRPr="00015CB7">
        <w:rPr>
          <w:rFonts w:ascii="Book Antiqua" w:eastAsiaTheme="majorEastAsia" w:hAnsi="Book Antiqua" w:cs="Times New Roman"/>
          <w:b/>
          <w:sz w:val="24"/>
          <w:szCs w:val="24"/>
        </w:rPr>
        <w:t xml:space="preserve">The </w:t>
      </w:r>
      <w:r w:rsidRPr="00015CB7">
        <w:rPr>
          <w:rFonts w:ascii="Book Antiqua" w:eastAsiaTheme="majorEastAsia" w:hAnsi="Book Antiqua" w:cs="Times New Roman"/>
          <w:b/>
          <w:sz w:val="24"/>
          <w:szCs w:val="24"/>
        </w:rPr>
        <w:t>indication of p</w:t>
      </w:r>
      <w:r w:rsidRPr="00015CB7">
        <w:rPr>
          <w:rFonts w:ascii="Book Antiqua" w:eastAsiaTheme="majorEastAsia" w:hAnsi="Book Antiqua" w:cs="Times New Roman"/>
          <w:b/>
          <w:kern w:val="0"/>
          <w:sz w:val="24"/>
          <w:szCs w:val="24"/>
        </w:rPr>
        <w:t>rophylactic treatment</w:t>
      </w:r>
      <w:r w:rsidR="00DC182F" w:rsidRPr="00015CB7">
        <w:rPr>
          <w:rFonts w:ascii="Book Antiqua" w:eastAsiaTheme="majorEastAsia" w:hAnsi="Book Antiqua" w:cs="Times New Roman"/>
          <w:b/>
          <w:kern w:val="0"/>
          <w:sz w:val="24"/>
          <w:szCs w:val="24"/>
        </w:rPr>
        <w:t>s</w:t>
      </w:r>
    </w:p>
    <w:p w:rsidR="00CF323E" w:rsidRPr="00015CB7" w:rsidRDefault="00CF323E" w:rsidP="00015CB7">
      <w:pPr>
        <w:tabs>
          <w:tab w:val="left" w:pos="420"/>
        </w:tabs>
        <w:spacing w:line="360" w:lineRule="auto"/>
        <w:rPr>
          <w:rFonts w:ascii="Book Antiqua" w:eastAsiaTheme="majorEastAsia" w:hAnsi="Book Antiqua" w:cs="Times New Roman"/>
          <w:b/>
          <w:kern w:val="0"/>
          <w:sz w:val="24"/>
          <w:szCs w:val="24"/>
        </w:rPr>
      </w:pPr>
    </w:p>
    <w:p w:rsidR="00077754" w:rsidRPr="00015CB7" w:rsidRDefault="00077754" w:rsidP="00015CB7">
      <w:pPr>
        <w:tabs>
          <w:tab w:val="left" w:pos="420"/>
        </w:tabs>
        <w:spacing w:line="360" w:lineRule="auto"/>
        <w:rPr>
          <w:rFonts w:ascii="Book Antiqua" w:hAnsi="Book Antiqua" w:cs="Times New Roman"/>
          <w:sz w:val="24"/>
          <w:szCs w:val="24"/>
        </w:rPr>
      </w:pPr>
      <w:r w:rsidRPr="00015CB7">
        <w:rPr>
          <w:rStyle w:val="Strong"/>
          <w:rFonts w:ascii="Book Antiqua" w:hAnsi="Book Antiqua" w:cs="Times New Roman"/>
          <w:b w:val="0"/>
          <w:sz w:val="24"/>
          <w:szCs w:val="24"/>
        </w:rPr>
        <w:t>Matsubara H</w:t>
      </w:r>
      <w:r w:rsidRPr="00015CB7">
        <w:rPr>
          <w:rStyle w:val="Strong"/>
          <w:rFonts w:ascii="Book Antiqua" w:hAnsi="Book Antiqua" w:cs="Times New Roman"/>
          <w:b w:val="0"/>
          <w:i/>
          <w:sz w:val="24"/>
          <w:szCs w:val="24"/>
        </w:rPr>
        <w:t xml:space="preserve"> et al. </w:t>
      </w:r>
      <w:r w:rsidR="00015CB7" w:rsidRPr="00015CB7">
        <w:rPr>
          <w:rFonts w:ascii="Book Antiqua" w:eastAsiaTheme="majorEastAsia" w:hAnsi="Book Antiqua" w:cs="Times New Roman"/>
          <w:sz w:val="24"/>
          <w:szCs w:val="24"/>
        </w:rPr>
        <w:t xml:space="preserve">Risk </w:t>
      </w:r>
      <w:r w:rsidRPr="00015CB7">
        <w:rPr>
          <w:rFonts w:ascii="Book Antiqua" w:eastAsiaTheme="majorEastAsia" w:hAnsi="Book Antiqua" w:cs="Times New Roman"/>
          <w:sz w:val="24"/>
          <w:szCs w:val="24"/>
        </w:rPr>
        <w:t>factors for sever</w:t>
      </w:r>
      <w:r w:rsidR="00F94F21" w:rsidRPr="00015CB7">
        <w:rPr>
          <w:rFonts w:ascii="Book Antiqua" w:eastAsiaTheme="majorEastAsia" w:hAnsi="Book Antiqua" w:cs="Times New Roman"/>
          <w:sz w:val="24"/>
          <w:szCs w:val="24"/>
        </w:rPr>
        <w:t>e PEP</w:t>
      </w:r>
    </w:p>
    <w:p w:rsidR="00CF323E" w:rsidRPr="00015CB7" w:rsidRDefault="00CF323E" w:rsidP="00015CB7">
      <w:pPr>
        <w:tabs>
          <w:tab w:val="left" w:pos="420"/>
        </w:tabs>
        <w:spacing w:line="360" w:lineRule="auto"/>
        <w:rPr>
          <w:rFonts w:ascii="Book Antiqua" w:eastAsiaTheme="majorEastAsia" w:hAnsi="Book Antiqua" w:cs="Times New Roman"/>
          <w:b/>
          <w:kern w:val="0"/>
          <w:sz w:val="24"/>
          <w:szCs w:val="24"/>
        </w:rPr>
      </w:pPr>
    </w:p>
    <w:p w:rsidR="00077754" w:rsidRPr="00015CB7" w:rsidRDefault="00077754" w:rsidP="00015CB7">
      <w:pPr>
        <w:tabs>
          <w:tab w:val="left" w:pos="420"/>
        </w:tabs>
        <w:spacing w:line="360" w:lineRule="auto"/>
        <w:rPr>
          <w:rFonts w:ascii="Book Antiqua" w:eastAsiaTheme="majorEastAsia" w:hAnsi="Book Antiqua" w:cs="Times New Roman"/>
          <w:b/>
          <w:kern w:val="0"/>
          <w:sz w:val="24"/>
          <w:szCs w:val="24"/>
          <w:vertAlign w:val="superscript"/>
        </w:rPr>
      </w:pPr>
      <w:r w:rsidRPr="00015CB7">
        <w:rPr>
          <w:rFonts w:ascii="Book Antiqua" w:eastAsiaTheme="majorEastAsia" w:hAnsi="Book Antiqua" w:cs="Times New Roman"/>
          <w:b/>
          <w:kern w:val="0"/>
          <w:sz w:val="24"/>
          <w:szCs w:val="24"/>
        </w:rPr>
        <w:t xml:space="preserve">Hiroshi Matsubara, </w:t>
      </w:r>
      <w:proofErr w:type="spellStart"/>
      <w:r w:rsidRPr="00015CB7">
        <w:rPr>
          <w:rFonts w:ascii="Book Antiqua" w:eastAsiaTheme="majorEastAsia" w:hAnsi="Book Antiqua" w:cs="Times New Roman"/>
          <w:b/>
          <w:kern w:val="0"/>
          <w:sz w:val="24"/>
          <w:szCs w:val="24"/>
        </w:rPr>
        <w:t>Fumihiro</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Urano</w:t>
      </w:r>
      <w:proofErr w:type="spellEnd"/>
      <w:r w:rsidRPr="00015CB7">
        <w:rPr>
          <w:rFonts w:ascii="Book Antiqua" w:eastAsiaTheme="majorEastAsia" w:hAnsi="Book Antiqua" w:cs="Times New Roman"/>
          <w:b/>
          <w:kern w:val="0"/>
          <w:sz w:val="24"/>
          <w:szCs w:val="24"/>
        </w:rPr>
        <w:t xml:space="preserve">, Yuki Kinoshita, </w:t>
      </w:r>
      <w:proofErr w:type="spellStart"/>
      <w:r w:rsidRPr="00015CB7">
        <w:rPr>
          <w:rFonts w:ascii="Book Antiqua" w:eastAsiaTheme="majorEastAsia" w:hAnsi="Book Antiqua" w:cs="Times New Roman"/>
          <w:b/>
          <w:kern w:val="0"/>
          <w:sz w:val="24"/>
          <w:szCs w:val="24"/>
        </w:rPr>
        <w:t>Shozo</w:t>
      </w:r>
      <w:proofErr w:type="spellEnd"/>
      <w:r w:rsidRPr="00015CB7">
        <w:rPr>
          <w:rFonts w:ascii="Book Antiqua" w:eastAsiaTheme="majorEastAsia" w:hAnsi="Book Antiqua" w:cs="Times New Roman"/>
          <w:b/>
          <w:kern w:val="0"/>
          <w:sz w:val="24"/>
          <w:szCs w:val="24"/>
        </w:rPr>
        <w:t xml:space="preserve"> Okamura, Hiroki Kawashima, </w:t>
      </w:r>
      <w:proofErr w:type="spellStart"/>
      <w:r w:rsidRPr="00015CB7">
        <w:rPr>
          <w:rFonts w:ascii="Book Antiqua" w:eastAsiaTheme="majorEastAsia" w:hAnsi="Book Antiqua" w:cs="Times New Roman"/>
          <w:b/>
          <w:kern w:val="0"/>
          <w:sz w:val="24"/>
          <w:szCs w:val="24"/>
        </w:rPr>
        <w:t>Hidemi</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Goto</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Yoshiki</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Hirooka</w:t>
      </w:r>
      <w:proofErr w:type="spellEnd"/>
    </w:p>
    <w:p w:rsidR="005972C6" w:rsidRPr="00015CB7" w:rsidRDefault="005972C6" w:rsidP="00015CB7">
      <w:pPr>
        <w:tabs>
          <w:tab w:val="left" w:pos="420"/>
        </w:tabs>
        <w:spacing w:line="360" w:lineRule="auto"/>
        <w:rPr>
          <w:rFonts w:ascii="Book Antiqua" w:eastAsiaTheme="majorEastAsia" w:hAnsi="Book Antiqua" w:cs="Times New Roman"/>
          <w:b/>
          <w:kern w:val="0"/>
          <w:sz w:val="24"/>
          <w:szCs w:val="24"/>
        </w:rPr>
      </w:pPr>
    </w:p>
    <w:p w:rsidR="002A4681" w:rsidRPr="00015CB7" w:rsidRDefault="00077754" w:rsidP="00015CB7">
      <w:pPr>
        <w:tabs>
          <w:tab w:val="left" w:pos="420"/>
        </w:tabs>
        <w:autoSpaceDE w:val="0"/>
        <w:autoSpaceDN w:val="0"/>
        <w:adjustRightInd w:val="0"/>
        <w:spacing w:line="360" w:lineRule="auto"/>
        <w:rPr>
          <w:rFonts w:ascii="Book Antiqua" w:eastAsia="TimesLTStd-Roman" w:hAnsi="Book Antiqua" w:cs="Times New Roman"/>
          <w:kern w:val="0"/>
          <w:sz w:val="24"/>
          <w:szCs w:val="24"/>
        </w:rPr>
      </w:pPr>
      <w:r w:rsidRPr="00015CB7">
        <w:rPr>
          <w:rFonts w:ascii="Book Antiqua" w:eastAsiaTheme="majorEastAsia" w:hAnsi="Book Antiqua" w:cs="Times New Roman"/>
          <w:b/>
          <w:kern w:val="0"/>
          <w:sz w:val="24"/>
          <w:szCs w:val="24"/>
        </w:rPr>
        <w:t xml:space="preserve">Hiroshi Matsubara, </w:t>
      </w:r>
      <w:proofErr w:type="spellStart"/>
      <w:r w:rsidRPr="00015CB7">
        <w:rPr>
          <w:rFonts w:ascii="Book Antiqua" w:eastAsiaTheme="majorEastAsia" w:hAnsi="Book Antiqua" w:cs="Times New Roman"/>
          <w:b/>
          <w:kern w:val="0"/>
          <w:sz w:val="24"/>
          <w:szCs w:val="24"/>
        </w:rPr>
        <w:t>Fumihiro</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Urano</w:t>
      </w:r>
      <w:proofErr w:type="spellEnd"/>
      <w:r w:rsidRPr="00015CB7">
        <w:rPr>
          <w:rFonts w:ascii="Book Antiqua" w:eastAsiaTheme="majorEastAsia" w:hAnsi="Book Antiqua" w:cs="Times New Roman"/>
          <w:b/>
          <w:kern w:val="0"/>
          <w:sz w:val="24"/>
          <w:szCs w:val="24"/>
        </w:rPr>
        <w:t xml:space="preserve">, Yuki Kinoshita, </w:t>
      </w:r>
      <w:proofErr w:type="spellStart"/>
      <w:r w:rsidRPr="00015CB7">
        <w:rPr>
          <w:rFonts w:ascii="Book Antiqua" w:eastAsiaTheme="majorEastAsia" w:hAnsi="Book Antiqua" w:cs="Times New Roman"/>
          <w:b/>
          <w:kern w:val="0"/>
          <w:sz w:val="24"/>
          <w:szCs w:val="24"/>
        </w:rPr>
        <w:t>Shozo</w:t>
      </w:r>
      <w:proofErr w:type="spellEnd"/>
      <w:r w:rsidRPr="00015CB7">
        <w:rPr>
          <w:rFonts w:ascii="Book Antiqua" w:eastAsiaTheme="majorEastAsia" w:hAnsi="Book Antiqua" w:cs="Times New Roman"/>
          <w:b/>
          <w:kern w:val="0"/>
          <w:sz w:val="24"/>
          <w:szCs w:val="24"/>
        </w:rPr>
        <w:t xml:space="preserve"> Okamura</w:t>
      </w:r>
      <w:r w:rsidR="002A4681" w:rsidRPr="00015CB7">
        <w:rPr>
          <w:rFonts w:ascii="Book Antiqua" w:eastAsiaTheme="majorEastAsia" w:hAnsi="Book Antiqua" w:cs="Times New Roman"/>
          <w:b/>
          <w:kern w:val="0"/>
          <w:sz w:val="24"/>
          <w:szCs w:val="24"/>
        </w:rPr>
        <w:t>,</w:t>
      </w:r>
      <w:r w:rsidRPr="00015CB7">
        <w:rPr>
          <w:rFonts w:ascii="Book Antiqua" w:eastAsiaTheme="majorEastAsia" w:hAnsi="Book Antiqua" w:cs="Times New Roman"/>
          <w:kern w:val="0"/>
          <w:sz w:val="24"/>
          <w:szCs w:val="24"/>
        </w:rPr>
        <w:t xml:space="preserve"> </w:t>
      </w:r>
      <w:r w:rsidR="00D866A4" w:rsidRPr="00015CB7">
        <w:rPr>
          <w:rFonts w:ascii="Book Antiqua" w:eastAsiaTheme="majorEastAsia" w:hAnsi="Book Antiqua" w:cs="Times New Roman"/>
          <w:kern w:val="0"/>
          <w:sz w:val="24"/>
          <w:szCs w:val="24"/>
        </w:rPr>
        <w:t>Department of Gastroenterology, Toyohashi Municipal Hospital, Toyohas</w:t>
      </w:r>
      <w:r w:rsidR="001C6623" w:rsidRPr="00015CB7">
        <w:rPr>
          <w:rFonts w:ascii="Book Antiqua" w:eastAsiaTheme="majorEastAsia" w:hAnsi="Book Antiqua" w:cs="Times New Roman"/>
          <w:kern w:val="0"/>
          <w:sz w:val="24"/>
          <w:szCs w:val="24"/>
        </w:rPr>
        <w:t>h</w:t>
      </w:r>
      <w:r w:rsidR="002A4681" w:rsidRPr="00015CB7">
        <w:rPr>
          <w:rFonts w:ascii="Book Antiqua" w:eastAsiaTheme="majorEastAsia" w:hAnsi="Book Antiqua" w:cs="Times New Roman"/>
          <w:kern w:val="0"/>
          <w:sz w:val="24"/>
          <w:szCs w:val="24"/>
        </w:rPr>
        <w:t>i City</w:t>
      </w:r>
      <w:r w:rsidR="002A4681" w:rsidRPr="00015CB7">
        <w:rPr>
          <w:rFonts w:ascii="Book Antiqua" w:eastAsia="TimesLTStd-Roman" w:hAnsi="Book Antiqua" w:cs="Times New Roman"/>
          <w:kern w:val="0"/>
          <w:sz w:val="24"/>
          <w:szCs w:val="24"/>
        </w:rPr>
        <w:t xml:space="preserve">, </w:t>
      </w:r>
      <w:proofErr w:type="spellStart"/>
      <w:r w:rsidR="002A4681" w:rsidRPr="00015CB7">
        <w:rPr>
          <w:rFonts w:ascii="Book Antiqua" w:eastAsia="TimesLTStd-Roman" w:hAnsi="Book Antiqua" w:cs="Times New Roman"/>
          <w:kern w:val="0"/>
          <w:sz w:val="24"/>
          <w:szCs w:val="24"/>
        </w:rPr>
        <w:t>Aich</w:t>
      </w:r>
      <w:proofErr w:type="spellEnd"/>
      <w:r w:rsidR="002A4681" w:rsidRPr="00015CB7">
        <w:rPr>
          <w:rFonts w:ascii="Book Antiqua" w:eastAsia="TimesLTStd-Roman" w:hAnsi="Book Antiqua" w:cs="Times New Roman"/>
          <w:kern w:val="0"/>
          <w:sz w:val="24"/>
          <w:szCs w:val="24"/>
        </w:rPr>
        <w:t xml:space="preserve"> Prefecture 441-8570, Japan</w:t>
      </w:r>
    </w:p>
    <w:p w:rsidR="000F7542" w:rsidRPr="00015CB7" w:rsidRDefault="000F7542" w:rsidP="00015CB7">
      <w:pPr>
        <w:tabs>
          <w:tab w:val="left" w:pos="420"/>
        </w:tabs>
        <w:spacing w:line="360" w:lineRule="auto"/>
        <w:rPr>
          <w:rFonts w:ascii="Book Antiqua" w:eastAsiaTheme="majorEastAsia" w:hAnsi="Book Antiqua" w:cs="Times New Roman"/>
          <w:b/>
          <w:kern w:val="0"/>
          <w:sz w:val="24"/>
          <w:szCs w:val="24"/>
        </w:rPr>
      </w:pPr>
    </w:p>
    <w:p w:rsidR="00D866A4" w:rsidRPr="00015CB7" w:rsidRDefault="002A4681" w:rsidP="00015CB7">
      <w:pPr>
        <w:tabs>
          <w:tab w:val="left" w:pos="420"/>
        </w:tabs>
        <w:spacing w:line="360" w:lineRule="auto"/>
        <w:rPr>
          <w:rFonts w:ascii="Book Antiqua" w:eastAsiaTheme="majorEastAsia" w:hAnsi="Book Antiqua" w:cs="Times New Roman"/>
          <w:kern w:val="0"/>
          <w:sz w:val="24"/>
          <w:szCs w:val="24"/>
        </w:rPr>
      </w:pPr>
      <w:r w:rsidRPr="00015CB7">
        <w:rPr>
          <w:rFonts w:ascii="Book Antiqua" w:eastAsiaTheme="majorEastAsia" w:hAnsi="Book Antiqua" w:cs="Times New Roman"/>
          <w:b/>
          <w:kern w:val="0"/>
          <w:sz w:val="24"/>
          <w:szCs w:val="24"/>
        </w:rPr>
        <w:t xml:space="preserve">Hiroki Kawashima, </w:t>
      </w:r>
      <w:proofErr w:type="spellStart"/>
      <w:r w:rsidRPr="00015CB7">
        <w:rPr>
          <w:rFonts w:ascii="Book Antiqua" w:eastAsiaTheme="majorEastAsia" w:hAnsi="Book Antiqua" w:cs="Times New Roman"/>
          <w:b/>
          <w:kern w:val="0"/>
          <w:sz w:val="24"/>
          <w:szCs w:val="24"/>
        </w:rPr>
        <w:t>Hidemi</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Goto</w:t>
      </w:r>
      <w:proofErr w:type="spellEnd"/>
      <w:r w:rsidRPr="00015CB7">
        <w:rPr>
          <w:rFonts w:ascii="Book Antiqua" w:eastAsiaTheme="majorEastAsia" w:hAnsi="Book Antiqua" w:cs="Times New Roman"/>
          <w:b/>
          <w:kern w:val="0"/>
          <w:sz w:val="24"/>
          <w:szCs w:val="24"/>
        </w:rPr>
        <w:t>,</w:t>
      </w:r>
      <w:r w:rsidRPr="00015CB7">
        <w:rPr>
          <w:rFonts w:ascii="Book Antiqua" w:eastAsiaTheme="majorEastAsia" w:hAnsi="Book Antiqua" w:cs="Times New Roman"/>
          <w:kern w:val="0"/>
          <w:sz w:val="24"/>
          <w:szCs w:val="24"/>
        </w:rPr>
        <w:t xml:space="preserve"> </w:t>
      </w:r>
      <w:r w:rsidR="00D866A4" w:rsidRPr="00015CB7">
        <w:rPr>
          <w:rFonts w:ascii="Book Antiqua" w:eastAsiaTheme="majorEastAsia" w:hAnsi="Book Antiqua" w:cs="Times New Roman"/>
          <w:kern w:val="0"/>
          <w:sz w:val="24"/>
          <w:szCs w:val="24"/>
        </w:rPr>
        <w:t>Department of Gastroenterology and Hepatology, Nagoya University Graduate School of Medicine, Nagoya</w:t>
      </w:r>
      <w:r w:rsidRPr="00015CB7">
        <w:rPr>
          <w:rFonts w:ascii="Book Antiqua" w:eastAsiaTheme="majorEastAsia" w:hAnsi="Book Antiqua" w:cs="Times New Roman"/>
          <w:kern w:val="0"/>
          <w:sz w:val="24"/>
          <w:szCs w:val="24"/>
        </w:rPr>
        <w:t xml:space="preserve"> City</w:t>
      </w:r>
      <w:r w:rsidR="00D866A4" w:rsidRPr="00015CB7">
        <w:rPr>
          <w:rFonts w:ascii="Book Antiqua" w:eastAsiaTheme="majorEastAsia" w:hAnsi="Book Antiqua" w:cs="Times New Roman"/>
          <w:kern w:val="0"/>
          <w:sz w:val="24"/>
          <w:szCs w:val="24"/>
        </w:rPr>
        <w:t xml:space="preserve">, </w:t>
      </w:r>
      <w:proofErr w:type="spellStart"/>
      <w:r w:rsidRPr="00015CB7">
        <w:rPr>
          <w:rFonts w:ascii="Book Antiqua" w:eastAsiaTheme="majorEastAsia" w:hAnsi="Book Antiqua" w:cs="Times New Roman"/>
          <w:kern w:val="0"/>
          <w:sz w:val="24"/>
          <w:szCs w:val="24"/>
        </w:rPr>
        <w:t>Aich</w:t>
      </w:r>
      <w:proofErr w:type="spellEnd"/>
      <w:r w:rsidRPr="00015CB7">
        <w:rPr>
          <w:rFonts w:ascii="Book Antiqua" w:eastAsiaTheme="majorEastAsia" w:hAnsi="Book Antiqua" w:cs="Times New Roman"/>
          <w:kern w:val="0"/>
          <w:sz w:val="24"/>
          <w:szCs w:val="24"/>
        </w:rPr>
        <w:t xml:space="preserve"> Prefecture</w:t>
      </w:r>
      <w:r w:rsidRPr="00015CB7">
        <w:rPr>
          <w:rFonts w:ascii="Book Antiqua" w:hAnsi="Book Antiqua" w:cs="Times New Roman"/>
          <w:kern w:val="0"/>
          <w:sz w:val="24"/>
          <w:szCs w:val="24"/>
        </w:rPr>
        <w:t xml:space="preserve"> 466-8550, </w:t>
      </w:r>
      <w:r w:rsidR="00D866A4" w:rsidRPr="00015CB7">
        <w:rPr>
          <w:rFonts w:ascii="Book Antiqua" w:eastAsiaTheme="majorEastAsia" w:hAnsi="Book Antiqua" w:cs="Times New Roman"/>
          <w:kern w:val="0"/>
          <w:sz w:val="24"/>
          <w:szCs w:val="24"/>
        </w:rPr>
        <w:t>Japan</w:t>
      </w:r>
    </w:p>
    <w:p w:rsidR="000F7542" w:rsidRPr="00015CB7" w:rsidRDefault="000F7542" w:rsidP="00015CB7">
      <w:pPr>
        <w:tabs>
          <w:tab w:val="left" w:pos="420"/>
        </w:tabs>
        <w:spacing w:line="360" w:lineRule="auto"/>
        <w:rPr>
          <w:rFonts w:ascii="Book Antiqua" w:eastAsiaTheme="majorEastAsia" w:hAnsi="Book Antiqua" w:cs="Times New Roman"/>
          <w:b/>
          <w:kern w:val="0"/>
          <w:sz w:val="24"/>
          <w:szCs w:val="24"/>
        </w:rPr>
      </w:pPr>
    </w:p>
    <w:p w:rsidR="002A4681" w:rsidRPr="00015CB7" w:rsidRDefault="002A4681" w:rsidP="00015CB7">
      <w:pPr>
        <w:tabs>
          <w:tab w:val="left" w:pos="420"/>
        </w:tabs>
        <w:spacing w:line="360" w:lineRule="auto"/>
        <w:rPr>
          <w:rFonts w:ascii="Book Antiqua" w:eastAsiaTheme="majorEastAsia" w:hAnsi="Book Antiqua" w:cs="Times New Roman"/>
          <w:kern w:val="0"/>
          <w:sz w:val="24"/>
          <w:szCs w:val="24"/>
        </w:rPr>
      </w:pPr>
      <w:proofErr w:type="spellStart"/>
      <w:r w:rsidRPr="00015CB7">
        <w:rPr>
          <w:rFonts w:ascii="Book Antiqua" w:eastAsiaTheme="majorEastAsia" w:hAnsi="Book Antiqua" w:cs="Times New Roman"/>
          <w:b/>
          <w:kern w:val="0"/>
          <w:sz w:val="24"/>
          <w:szCs w:val="24"/>
        </w:rPr>
        <w:t>Yoshiki</w:t>
      </w:r>
      <w:proofErr w:type="spellEnd"/>
      <w:r w:rsidRPr="00015CB7">
        <w:rPr>
          <w:rFonts w:ascii="Book Antiqua" w:eastAsiaTheme="majorEastAsia" w:hAnsi="Book Antiqua" w:cs="Times New Roman"/>
          <w:b/>
          <w:kern w:val="0"/>
          <w:sz w:val="24"/>
          <w:szCs w:val="24"/>
        </w:rPr>
        <w:t xml:space="preserve"> </w:t>
      </w:r>
      <w:proofErr w:type="spellStart"/>
      <w:r w:rsidRPr="00015CB7">
        <w:rPr>
          <w:rFonts w:ascii="Book Antiqua" w:eastAsiaTheme="majorEastAsia" w:hAnsi="Book Antiqua" w:cs="Times New Roman"/>
          <w:b/>
          <w:kern w:val="0"/>
          <w:sz w:val="24"/>
          <w:szCs w:val="24"/>
        </w:rPr>
        <w:t>Hirooka</w:t>
      </w:r>
      <w:proofErr w:type="spellEnd"/>
      <w:r w:rsidRPr="00015CB7">
        <w:rPr>
          <w:rFonts w:ascii="Book Antiqua" w:eastAsiaTheme="majorEastAsia" w:hAnsi="Book Antiqua" w:cs="Times New Roman"/>
          <w:b/>
          <w:kern w:val="0"/>
          <w:sz w:val="24"/>
          <w:szCs w:val="24"/>
        </w:rPr>
        <w:t>,</w:t>
      </w:r>
      <w:r w:rsidRPr="00015CB7">
        <w:rPr>
          <w:rFonts w:ascii="Book Antiqua" w:eastAsiaTheme="majorEastAsia" w:hAnsi="Book Antiqua" w:cs="Times New Roman"/>
          <w:kern w:val="0"/>
          <w:sz w:val="24"/>
          <w:szCs w:val="24"/>
        </w:rPr>
        <w:t xml:space="preserve"> </w:t>
      </w:r>
      <w:r w:rsidR="00D866A4" w:rsidRPr="00015CB7">
        <w:rPr>
          <w:rFonts w:ascii="Book Antiqua" w:eastAsiaTheme="majorEastAsia" w:hAnsi="Book Antiqua" w:cs="Times New Roman"/>
          <w:kern w:val="0"/>
          <w:sz w:val="24"/>
          <w:szCs w:val="24"/>
        </w:rPr>
        <w:t xml:space="preserve">Department of </w:t>
      </w:r>
      <w:r w:rsidR="007F65F7" w:rsidRPr="00015CB7">
        <w:rPr>
          <w:rFonts w:ascii="Book Antiqua" w:eastAsiaTheme="majorEastAsia" w:hAnsi="Book Antiqua" w:cs="Times New Roman"/>
          <w:kern w:val="0"/>
          <w:sz w:val="24"/>
          <w:szCs w:val="24"/>
        </w:rPr>
        <w:t>Endoscopy</w:t>
      </w:r>
      <w:r w:rsidR="00D866A4" w:rsidRPr="00015CB7">
        <w:rPr>
          <w:rFonts w:ascii="Book Antiqua" w:eastAsiaTheme="majorEastAsia" w:hAnsi="Book Antiqua" w:cs="Times New Roman"/>
          <w:kern w:val="0"/>
          <w:sz w:val="24"/>
          <w:szCs w:val="24"/>
        </w:rPr>
        <w:t xml:space="preserve">, Nagoya University </w:t>
      </w:r>
      <w:r w:rsidR="007F65F7" w:rsidRPr="00015CB7">
        <w:rPr>
          <w:rFonts w:ascii="Book Antiqua" w:eastAsiaTheme="majorEastAsia" w:hAnsi="Book Antiqua" w:cs="Times New Roman"/>
          <w:kern w:val="0"/>
          <w:sz w:val="24"/>
          <w:szCs w:val="24"/>
        </w:rPr>
        <w:t>Hospital</w:t>
      </w:r>
      <w:r w:rsidR="00D866A4" w:rsidRPr="00015CB7">
        <w:rPr>
          <w:rFonts w:ascii="Book Antiqua" w:eastAsiaTheme="majorEastAsia" w:hAnsi="Book Antiqua" w:cs="Times New Roman"/>
          <w:kern w:val="0"/>
          <w:sz w:val="24"/>
          <w:szCs w:val="24"/>
        </w:rPr>
        <w:t xml:space="preserve">, </w:t>
      </w:r>
      <w:r w:rsidRPr="00015CB7">
        <w:rPr>
          <w:rFonts w:ascii="Book Antiqua" w:eastAsiaTheme="majorEastAsia" w:hAnsi="Book Antiqua" w:cs="Times New Roman"/>
          <w:kern w:val="0"/>
          <w:sz w:val="24"/>
          <w:szCs w:val="24"/>
        </w:rPr>
        <w:lastRenderedPageBreak/>
        <w:t xml:space="preserve">Nagoya City, </w:t>
      </w:r>
      <w:proofErr w:type="spellStart"/>
      <w:r w:rsidRPr="00015CB7">
        <w:rPr>
          <w:rFonts w:ascii="Book Antiqua" w:eastAsiaTheme="majorEastAsia" w:hAnsi="Book Antiqua" w:cs="Times New Roman"/>
          <w:kern w:val="0"/>
          <w:sz w:val="24"/>
          <w:szCs w:val="24"/>
        </w:rPr>
        <w:t>Aich</w:t>
      </w:r>
      <w:proofErr w:type="spellEnd"/>
      <w:r w:rsidRPr="00015CB7">
        <w:rPr>
          <w:rFonts w:ascii="Book Antiqua" w:eastAsiaTheme="majorEastAsia" w:hAnsi="Book Antiqua" w:cs="Times New Roman"/>
          <w:kern w:val="0"/>
          <w:sz w:val="24"/>
          <w:szCs w:val="24"/>
        </w:rPr>
        <w:t xml:space="preserve"> Prefecture</w:t>
      </w:r>
      <w:r w:rsidRPr="00015CB7">
        <w:rPr>
          <w:rFonts w:ascii="Book Antiqua" w:hAnsi="Book Antiqua" w:cs="Times New Roman"/>
          <w:kern w:val="0"/>
          <w:sz w:val="24"/>
          <w:szCs w:val="24"/>
        </w:rPr>
        <w:t xml:space="preserve"> 466-8550, </w:t>
      </w:r>
      <w:r w:rsidRPr="00015CB7">
        <w:rPr>
          <w:rFonts w:ascii="Book Antiqua" w:eastAsiaTheme="majorEastAsia" w:hAnsi="Book Antiqua" w:cs="Times New Roman"/>
          <w:kern w:val="0"/>
          <w:sz w:val="24"/>
          <w:szCs w:val="24"/>
        </w:rPr>
        <w:t>Japan</w:t>
      </w:r>
    </w:p>
    <w:p w:rsidR="005972C6" w:rsidRPr="00015CB7" w:rsidRDefault="005972C6" w:rsidP="00015CB7">
      <w:pPr>
        <w:tabs>
          <w:tab w:val="left" w:pos="420"/>
        </w:tabs>
        <w:spacing w:line="360" w:lineRule="auto"/>
        <w:rPr>
          <w:rFonts w:ascii="Book Antiqua" w:eastAsia="TimesLTStd-Roman" w:hAnsi="Book Antiqua" w:cs="Times New Roman"/>
          <w:b/>
          <w:kern w:val="0"/>
          <w:sz w:val="24"/>
          <w:szCs w:val="24"/>
        </w:rPr>
      </w:pPr>
    </w:p>
    <w:p w:rsidR="002A4681" w:rsidRPr="00015CB7" w:rsidRDefault="002A4681" w:rsidP="00015CB7">
      <w:pPr>
        <w:tabs>
          <w:tab w:val="left" w:pos="420"/>
        </w:tabs>
        <w:spacing w:line="360" w:lineRule="auto"/>
        <w:rPr>
          <w:rFonts w:ascii="Book Antiqua" w:eastAsia="TimesLTStd-Roman" w:hAnsi="Book Antiqua" w:cs="Times New Roman"/>
          <w:kern w:val="0"/>
          <w:sz w:val="24"/>
          <w:szCs w:val="24"/>
        </w:rPr>
      </w:pPr>
      <w:r w:rsidRPr="00015CB7">
        <w:rPr>
          <w:rFonts w:ascii="Book Antiqua" w:eastAsia="TimesLTStd-Roman" w:hAnsi="Book Antiqua" w:cs="Times New Roman"/>
          <w:b/>
          <w:kern w:val="0"/>
          <w:sz w:val="24"/>
          <w:szCs w:val="24"/>
        </w:rPr>
        <w:t xml:space="preserve">Author contributions: </w:t>
      </w:r>
      <w:r w:rsidRPr="00015CB7">
        <w:rPr>
          <w:rFonts w:ascii="Book Antiqua" w:eastAsia="TimesLTStd-Roman" w:hAnsi="Book Antiqua" w:cs="Times New Roman"/>
          <w:kern w:val="0"/>
          <w:sz w:val="24"/>
          <w:szCs w:val="24"/>
        </w:rPr>
        <w:t xml:space="preserve">Matsubara H designed and performed the research and wrote the paper; </w:t>
      </w:r>
      <w:proofErr w:type="spellStart"/>
      <w:r w:rsidRPr="00015CB7">
        <w:rPr>
          <w:rFonts w:ascii="Book Antiqua" w:eastAsia="TimesLTStd-Roman" w:hAnsi="Book Antiqua" w:cs="Times New Roman"/>
          <w:kern w:val="0"/>
          <w:sz w:val="24"/>
          <w:szCs w:val="24"/>
        </w:rPr>
        <w:t>Hirooka</w:t>
      </w:r>
      <w:proofErr w:type="spellEnd"/>
      <w:r w:rsidRPr="00015CB7">
        <w:rPr>
          <w:rFonts w:ascii="Book Antiqua" w:eastAsia="TimesLTStd-Roman" w:hAnsi="Book Antiqua" w:cs="Times New Roman"/>
          <w:kern w:val="0"/>
          <w:sz w:val="24"/>
          <w:szCs w:val="24"/>
        </w:rPr>
        <w:t xml:space="preserve"> Y designed the resea</w:t>
      </w:r>
      <w:r w:rsidR="000F7542" w:rsidRPr="00015CB7">
        <w:rPr>
          <w:rFonts w:ascii="Book Antiqua" w:eastAsia="TimesLTStd-Roman" w:hAnsi="Book Antiqua" w:cs="Times New Roman"/>
          <w:kern w:val="0"/>
          <w:sz w:val="24"/>
          <w:szCs w:val="24"/>
        </w:rPr>
        <w:t>r</w:t>
      </w:r>
      <w:r w:rsidRPr="00015CB7">
        <w:rPr>
          <w:rFonts w:ascii="Book Antiqua" w:eastAsia="TimesLTStd-Roman" w:hAnsi="Book Antiqua" w:cs="Times New Roman"/>
          <w:kern w:val="0"/>
          <w:sz w:val="24"/>
          <w:szCs w:val="24"/>
        </w:rPr>
        <w:t>ch</w:t>
      </w:r>
      <w:r w:rsidR="000F7542" w:rsidRPr="00015CB7">
        <w:rPr>
          <w:rFonts w:ascii="Book Antiqua" w:eastAsia="TimesLTStd-Roman" w:hAnsi="Book Antiqua" w:cs="Times New Roman"/>
          <w:kern w:val="0"/>
          <w:sz w:val="24"/>
          <w:szCs w:val="24"/>
        </w:rPr>
        <w:t xml:space="preserve"> and supervised the report; </w:t>
      </w:r>
      <w:proofErr w:type="spellStart"/>
      <w:r w:rsidR="000F7542" w:rsidRPr="00015CB7">
        <w:rPr>
          <w:rFonts w:ascii="Book Antiqua" w:eastAsiaTheme="majorEastAsia" w:hAnsi="Book Antiqua" w:cs="Times New Roman"/>
          <w:kern w:val="0"/>
          <w:sz w:val="24"/>
          <w:szCs w:val="24"/>
        </w:rPr>
        <w:t>Urano</w:t>
      </w:r>
      <w:proofErr w:type="spellEnd"/>
      <w:r w:rsidR="000F7542" w:rsidRPr="00015CB7">
        <w:rPr>
          <w:rFonts w:ascii="Book Antiqua" w:eastAsiaTheme="majorEastAsia" w:hAnsi="Book Antiqua" w:cs="Times New Roman"/>
          <w:kern w:val="0"/>
          <w:sz w:val="24"/>
          <w:szCs w:val="24"/>
        </w:rPr>
        <w:t xml:space="preserve"> F, Kinoshita Y, and Okamura S provided clinical advice; Kawashima H and </w:t>
      </w:r>
      <w:proofErr w:type="spellStart"/>
      <w:r w:rsidR="000F7542" w:rsidRPr="00015CB7">
        <w:rPr>
          <w:rFonts w:ascii="Book Antiqua" w:eastAsiaTheme="majorEastAsia" w:hAnsi="Book Antiqua" w:cs="Times New Roman"/>
          <w:kern w:val="0"/>
          <w:sz w:val="24"/>
          <w:szCs w:val="24"/>
        </w:rPr>
        <w:t>Goto</w:t>
      </w:r>
      <w:proofErr w:type="spellEnd"/>
      <w:r w:rsidR="000F7542" w:rsidRPr="00015CB7">
        <w:rPr>
          <w:rFonts w:ascii="Book Antiqua" w:eastAsiaTheme="majorEastAsia" w:hAnsi="Book Antiqua" w:cs="Times New Roman"/>
          <w:kern w:val="0"/>
          <w:sz w:val="24"/>
          <w:szCs w:val="24"/>
        </w:rPr>
        <w:t xml:space="preserve"> H supervised the report.</w:t>
      </w:r>
    </w:p>
    <w:p w:rsidR="000F7542" w:rsidRPr="00015CB7" w:rsidRDefault="000F7542" w:rsidP="00015CB7">
      <w:pPr>
        <w:autoSpaceDE w:val="0"/>
        <w:autoSpaceDN w:val="0"/>
        <w:adjustRightInd w:val="0"/>
        <w:spacing w:line="360" w:lineRule="auto"/>
        <w:rPr>
          <w:rFonts w:ascii="Book Antiqua" w:eastAsia="宋体" w:hAnsi="Book Antiqua" w:cs="Book Antiqua"/>
          <w:b/>
          <w:kern w:val="0"/>
          <w:sz w:val="24"/>
          <w:szCs w:val="24"/>
          <w:lang w:eastAsia="zh-CN"/>
        </w:rPr>
      </w:pPr>
    </w:p>
    <w:p w:rsidR="000F7542" w:rsidRPr="00015CB7" w:rsidRDefault="000F7542" w:rsidP="00015CB7">
      <w:pPr>
        <w:autoSpaceDE w:val="0"/>
        <w:autoSpaceDN w:val="0"/>
        <w:adjustRightInd w:val="0"/>
        <w:spacing w:line="360" w:lineRule="auto"/>
        <w:rPr>
          <w:rFonts w:ascii="Book Antiqua" w:hAnsi="Book Antiqua" w:cs="Book Antiqua"/>
          <w:kern w:val="0"/>
          <w:sz w:val="24"/>
          <w:szCs w:val="24"/>
        </w:rPr>
      </w:pPr>
      <w:r w:rsidRPr="00015CB7">
        <w:rPr>
          <w:rFonts w:ascii="Book Antiqua" w:hAnsi="Book Antiqua" w:cs="Book Antiqua"/>
          <w:b/>
          <w:kern w:val="0"/>
          <w:sz w:val="24"/>
          <w:szCs w:val="24"/>
        </w:rPr>
        <w:t xml:space="preserve">Institutional review board statement: </w:t>
      </w:r>
      <w:r w:rsidRPr="00015CB7">
        <w:rPr>
          <w:rFonts w:ascii="Book Antiqua" w:hAnsi="Book Antiqua" w:cs="Book Antiqua"/>
          <w:kern w:val="0"/>
          <w:sz w:val="24"/>
          <w:szCs w:val="24"/>
        </w:rPr>
        <w:t>This study was reviewed and approved by the Ethics Committee of the Toyohashi Municipal Hospital.</w:t>
      </w:r>
    </w:p>
    <w:p w:rsidR="000F7542" w:rsidRPr="00015CB7" w:rsidRDefault="000F7542" w:rsidP="00015CB7">
      <w:pPr>
        <w:autoSpaceDE w:val="0"/>
        <w:autoSpaceDN w:val="0"/>
        <w:adjustRightInd w:val="0"/>
        <w:spacing w:line="360" w:lineRule="auto"/>
        <w:rPr>
          <w:rFonts w:ascii="Book Antiqua" w:hAnsi="Book Antiqua" w:cs="Book Antiqua"/>
          <w:b/>
          <w:kern w:val="0"/>
          <w:sz w:val="24"/>
          <w:szCs w:val="24"/>
        </w:rPr>
      </w:pPr>
    </w:p>
    <w:p w:rsidR="000F7542" w:rsidRPr="00015CB7" w:rsidRDefault="000F7542" w:rsidP="00015CB7">
      <w:pPr>
        <w:autoSpaceDE w:val="0"/>
        <w:autoSpaceDN w:val="0"/>
        <w:adjustRightInd w:val="0"/>
        <w:spacing w:line="360" w:lineRule="auto"/>
        <w:rPr>
          <w:rFonts w:ascii="Book Antiqua" w:hAnsi="Book Antiqua" w:cs="Book Antiqua"/>
          <w:kern w:val="0"/>
          <w:sz w:val="24"/>
          <w:szCs w:val="24"/>
        </w:rPr>
      </w:pPr>
      <w:r w:rsidRPr="00015CB7">
        <w:rPr>
          <w:rFonts w:ascii="Book Antiqua" w:hAnsi="Book Antiqua" w:cs="Book Antiqua"/>
          <w:b/>
          <w:kern w:val="0"/>
          <w:sz w:val="24"/>
          <w:szCs w:val="24"/>
        </w:rPr>
        <w:t xml:space="preserve">Informed consent statement: </w:t>
      </w:r>
      <w:r w:rsidRPr="00015CB7">
        <w:rPr>
          <w:rFonts w:ascii="Book Antiqua" w:hAnsi="Book Antiqua" w:cs="Book Antiqua"/>
          <w:kern w:val="0"/>
          <w:sz w:val="24"/>
          <w:szCs w:val="24"/>
        </w:rPr>
        <w:t xml:space="preserve">Patients were not required to give informed consent to the study because the analysis used anonymous clinical data that were obtained after each patient agreed to treatment by written consent. </w:t>
      </w:r>
    </w:p>
    <w:p w:rsidR="008D3FB7" w:rsidRPr="00015CB7" w:rsidRDefault="008D3FB7" w:rsidP="00015CB7">
      <w:pPr>
        <w:autoSpaceDE w:val="0"/>
        <w:autoSpaceDN w:val="0"/>
        <w:adjustRightInd w:val="0"/>
        <w:spacing w:line="360" w:lineRule="auto"/>
        <w:rPr>
          <w:rFonts w:ascii="Book Antiqua" w:hAnsi="Book Antiqua" w:cs="Book Antiqua"/>
          <w:kern w:val="0"/>
          <w:sz w:val="24"/>
          <w:szCs w:val="24"/>
        </w:rPr>
      </w:pPr>
    </w:p>
    <w:p w:rsidR="000F7542" w:rsidRPr="00015CB7" w:rsidRDefault="000F7542" w:rsidP="00015CB7">
      <w:pPr>
        <w:autoSpaceDE w:val="0"/>
        <w:autoSpaceDN w:val="0"/>
        <w:adjustRightInd w:val="0"/>
        <w:spacing w:line="360" w:lineRule="auto"/>
        <w:rPr>
          <w:rFonts w:ascii="Book Antiqua" w:hAnsi="Book Antiqua" w:cs="Book Antiqua"/>
          <w:kern w:val="0"/>
          <w:sz w:val="24"/>
          <w:szCs w:val="24"/>
        </w:rPr>
      </w:pPr>
      <w:r w:rsidRPr="00015CB7">
        <w:rPr>
          <w:rFonts w:ascii="Book Antiqua" w:hAnsi="Book Antiqua" w:cs="Book Antiqua"/>
          <w:b/>
          <w:kern w:val="0"/>
          <w:sz w:val="24"/>
          <w:szCs w:val="24"/>
        </w:rPr>
        <w:t xml:space="preserve">Conflict-of-interest statement: </w:t>
      </w:r>
      <w:r w:rsidRPr="00015CB7">
        <w:rPr>
          <w:rFonts w:ascii="Book Antiqua" w:hAnsi="Book Antiqua" w:cs="Book Antiqua"/>
          <w:kern w:val="0"/>
          <w:sz w:val="24"/>
          <w:szCs w:val="24"/>
        </w:rPr>
        <w:t>We have no financial relationships to disclose.</w:t>
      </w:r>
    </w:p>
    <w:p w:rsidR="00196929" w:rsidRPr="00015CB7" w:rsidRDefault="00196929" w:rsidP="00015CB7">
      <w:pPr>
        <w:autoSpaceDE w:val="0"/>
        <w:autoSpaceDN w:val="0"/>
        <w:adjustRightInd w:val="0"/>
        <w:spacing w:line="360" w:lineRule="auto"/>
        <w:rPr>
          <w:rFonts w:ascii="Book Antiqua" w:hAnsi="Book Antiqua" w:cs="Book Antiqua"/>
          <w:b/>
          <w:kern w:val="0"/>
          <w:sz w:val="24"/>
          <w:szCs w:val="24"/>
        </w:rPr>
      </w:pPr>
    </w:p>
    <w:p w:rsidR="000F7542" w:rsidRPr="00015CB7" w:rsidRDefault="000F7542" w:rsidP="00015CB7">
      <w:pPr>
        <w:autoSpaceDE w:val="0"/>
        <w:autoSpaceDN w:val="0"/>
        <w:adjustRightInd w:val="0"/>
        <w:spacing w:line="360" w:lineRule="auto"/>
        <w:rPr>
          <w:rFonts w:ascii="Book Antiqua" w:hAnsi="Book Antiqua" w:cs="Book Antiqua"/>
          <w:kern w:val="0"/>
          <w:sz w:val="24"/>
          <w:szCs w:val="24"/>
        </w:rPr>
      </w:pPr>
      <w:r w:rsidRPr="00015CB7">
        <w:rPr>
          <w:rFonts w:ascii="Book Antiqua" w:hAnsi="Book Antiqua" w:cs="Book Antiqua"/>
          <w:b/>
          <w:kern w:val="0"/>
          <w:sz w:val="24"/>
          <w:szCs w:val="24"/>
        </w:rPr>
        <w:t>Data sharing statement:</w:t>
      </w:r>
      <w:r w:rsidRPr="00015CB7">
        <w:rPr>
          <w:rFonts w:ascii="Book Antiqua" w:hAnsi="Book Antiqua" w:cs="Book Antiqua"/>
          <w:kern w:val="0"/>
          <w:sz w:val="24"/>
          <w:szCs w:val="24"/>
        </w:rPr>
        <w:t xml:space="preserve"> No additional data are available.</w:t>
      </w:r>
    </w:p>
    <w:p w:rsidR="000F7542" w:rsidRPr="00015CB7" w:rsidRDefault="000F7542" w:rsidP="00015CB7">
      <w:pPr>
        <w:autoSpaceDE w:val="0"/>
        <w:autoSpaceDN w:val="0"/>
        <w:adjustRightInd w:val="0"/>
        <w:spacing w:line="360" w:lineRule="auto"/>
        <w:rPr>
          <w:rFonts w:ascii="Book Antiqua" w:hAnsi="Book Antiqua" w:cs="Book Antiqua"/>
          <w:kern w:val="0"/>
          <w:sz w:val="24"/>
          <w:szCs w:val="24"/>
        </w:rPr>
      </w:pPr>
    </w:p>
    <w:p w:rsidR="000F7542" w:rsidRPr="00015CB7" w:rsidRDefault="000F7542" w:rsidP="00015CB7">
      <w:pPr>
        <w:autoSpaceDE w:val="0"/>
        <w:autoSpaceDN w:val="0"/>
        <w:adjustRightInd w:val="0"/>
        <w:spacing w:line="360" w:lineRule="auto"/>
        <w:rPr>
          <w:rFonts w:ascii="Book Antiqua" w:eastAsia="宋体" w:hAnsi="Book Antiqua" w:cs="Book Antiqua"/>
          <w:kern w:val="0"/>
          <w:sz w:val="24"/>
          <w:szCs w:val="24"/>
          <w:lang w:eastAsia="zh-CN"/>
        </w:rPr>
      </w:pPr>
      <w:r w:rsidRPr="00015CB7">
        <w:rPr>
          <w:rFonts w:ascii="Book Antiqua" w:hAnsi="Book Antiqua" w:cs="Book Antiqua"/>
          <w:b/>
          <w:kern w:val="0"/>
          <w:sz w:val="24"/>
          <w:szCs w:val="24"/>
        </w:rPr>
        <w:t xml:space="preserve">Open-Access: </w:t>
      </w:r>
      <w:r w:rsidRPr="00015CB7">
        <w:rPr>
          <w:rFonts w:ascii="Book Antiqua" w:hAnsi="Book Antiqua" w:cs="Book Antiqua"/>
          <w:kern w:val="0"/>
          <w:sz w:val="24"/>
          <w:szCs w:val="24"/>
        </w:rPr>
        <w:t>This is an open-access article that was selected by an in-house editor</w:t>
      </w:r>
      <w:r w:rsidR="004175BD" w:rsidRPr="00015CB7">
        <w:rPr>
          <w:rFonts w:ascii="Book Antiqua" w:eastAsia="宋体" w:hAnsi="Book Antiqua" w:cs="Book Antiqua" w:hint="eastAsia"/>
          <w:kern w:val="0"/>
          <w:sz w:val="24"/>
          <w:szCs w:val="24"/>
          <w:lang w:eastAsia="zh-CN"/>
        </w:rPr>
        <w:t xml:space="preserve"> </w:t>
      </w:r>
      <w:r w:rsidRPr="00015CB7">
        <w:rPr>
          <w:rFonts w:ascii="Book Antiqua" w:hAnsi="Book Antiqua" w:cs="Book Antiqua"/>
          <w:kern w:val="0"/>
          <w:sz w:val="24"/>
          <w:szCs w:val="24"/>
        </w:rPr>
        <w:t>and fully peer-reviewed by external reviewers. It is distributed in accordance with the</w:t>
      </w:r>
      <w:r w:rsidR="00512852" w:rsidRPr="00015CB7">
        <w:rPr>
          <w:rFonts w:ascii="Book Antiqua" w:hAnsi="Book Antiqua" w:cs="Book Antiqua"/>
          <w:kern w:val="0"/>
          <w:sz w:val="24"/>
          <w:szCs w:val="24"/>
        </w:rPr>
        <w:t xml:space="preserve"> </w:t>
      </w:r>
      <w:r w:rsidRPr="00015CB7">
        <w:rPr>
          <w:rFonts w:ascii="Book Antiqua" w:hAnsi="Book Antiqua" w:cs="Book Antiqua"/>
          <w:kern w:val="0"/>
          <w:sz w:val="24"/>
          <w:szCs w:val="24"/>
        </w:rPr>
        <w:t>Creative Commons Attribution Non Commercial (CC BY-NC 4.0) license, which</w:t>
      </w:r>
      <w:r w:rsidR="00512852" w:rsidRPr="00015CB7">
        <w:rPr>
          <w:rFonts w:ascii="Book Antiqua" w:hAnsi="Book Antiqua" w:cs="Book Antiqua"/>
          <w:kern w:val="0"/>
          <w:sz w:val="24"/>
          <w:szCs w:val="24"/>
        </w:rPr>
        <w:t xml:space="preserve"> </w:t>
      </w:r>
      <w:r w:rsidRPr="00015CB7">
        <w:rPr>
          <w:rFonts w:ascii="Book Antiqua" w:hAnsi="Book Antiqua" w:cs="Book Antiqua"/>
          <w:kern w:val="0"/>
          <w:sz w:val="24"/>
          <w:szCs w:val="24"/>
        </w:rPr>
        <w:t>permits others to distribute, remix, adapt, build upon this work non-commercially,</w:t>
      </w:r>
      <w:r w:rsidR="00512852" w:rsidRPr="00015CB7">
        <w:rPr>
          <w:rFonts w:ascii="Book Antiqua" w:hAnsi="Book Antiqua" w:cs="Book Antiqua"/>
          <w:kern w:val="0"/>
          <w:sz w:val="24"/>
          <w:szCs w:val="24"/>
        </w:rPr>
        <w:t xml:space="preserve"> </w:t>
      </w:r>
      <w:r w:rsidRPr="00015CB7">
        <w:rPr>
          <w:rFonts w:ascii="Book Antiqua" w:hAnsi="Book Antiqua" w:cs="Book Antiqua"/>
          <w:kern w:val="0"/>
          <w:sz w:val="24"/>
          <w:szCs w:val="24"/>
        </w:rPr>
        <w:t>and license their derivative works on different terms, provided the original work is</w:t>
      </w:r>
      <w:r w:rsidR="00512852" w:rsidRPr="00015CB7">
        <w:rPr>
          <w:rFonts w:ascii="Book Antiqua" w:hAnsi="Book Antiqua" w:cs="Book Antiqua"/>
          <w:kern w:val="0"/>
          <w:sz w:val="24"/>
          <w:szCs w:val="24"/>
        </w:rPr>
        <w:t xml:space="preserve"> </w:t>
      </w:r>
      <w:r w:rsidRPr="00015CB7">
        <w:rPr>
          <w:rFonts w:ascii="Book Antiqua" w:hAnsi="Book Antiqua" w:cs="Book Antiqua"/>
          <w:kern w:val="0"/>
          <w:sz w:val="24"/>
          <w:szCs w:val="24"/>
        </w:rPr>
        <w:t xml:space="preserve">properly cited and the use is </w:t>
      </w:r>
      <w:r w:rsidRPr="00015CB7">
        <w:rPr>
          <w:rFonts w:ascii="Book Antiqua" w:hAnsi="Book Antiqua" w:cs="Book Antiqua"/>
          <w:kern w:val="0"/>
          <w:sz w:val="24"/>
          <w:szCs w:val="24"/>
        </w:rPr>
        <w:lastRenderedPageBreak/>
        <w:t>non-commercial. See:</w:t>
      </w:r>
      <w:r w:rsidR="004175BD" w:rsidRPr="00015CB7">
        <w:rPr>
          <w:rFonts w:ascii="Book Antiqua" w:eastAsia="宋体" w:hAnsi="Book Antiqua" w:cs="Book Antiqua" w:hint="eastAsia"/>
          <w:kern w:val="0"/>
          <w:sz w:val="24"/>
          <w:szCs w:val="24"/>
          <w:lang w:eastAsia="zh-CN"/>
        </w:rPr>
        <w:t xml:space="preserve"> </w:t>
      </w:r>
      <w:hyperlink r:id="rId9" w:history="1">
        <w:r w:rsidR="004175BD" w:rsidRPr="00015CB7">
          <w:rPr>
            <w:rStyle w:val="Hyperlink"/>
            <w:rFonts w:ascii="Book Antiqua" w:hAnsi="Book Antiqua" w:cs="Book Antiqua"/>
            <w:kern w:val="0"/>
            <w:sz w:val="24"/>
            <w:szCs w:val="24"/>
          </w:rPr>
          <w:t>http://creativecommons.org/licenses/by-nc/4.0/</w:t>
        </w:r>
      </w:hyperlink>
    </w:p>
    <w:p w:rsidR="004175BD" w:rsidRPr="00015CB7" w:rsidRDefault="004175BD" w:rsidP="00015CB7">
      <w:pPr>
        <w:autoSpaceDE w:val="0"/>
        <w:autoSpaceDN w:val="0"/>
        <w:adjustRightInd w:val="0"/>
        <w:spacing w:line="360" w:lineRule="auto"/>
        <w:rPr>
          <w:rFonts w:ascii="Book Antiqua" w:eastAsia="宋体" w:hAnsi="Book Antiqua" w:cs="Book Antiqua"/>
          <w:kern w:val="0"/>
          <w:sz w:val="24"/>
          <w:szCs w:val="24"/>
          <w:lang w:eastAsia="zh-CN"/>
        </w:rPr>
      </w:pPr>
    </w:p>
    <w:p w:rsidR="004175BD" w:rsidRPr="00015CB7" w:rsidRDefault="004175BD" w:rsidP="00015CB7">
      <w:pPr>
        <w:spacing w:line="360" w:lineRule="auto"/>
        <w:rPr>
          <w:rFonts w:ascii="Book Antiqua" w:hAnsi="Book Antiqua" w:cs="Arial Unicode MS"/>
          <w:color w:val="000000"/>
          <w:sz w:val="24"/>
        </w:rPr>
      </w:pPr>
      <w:r w:rsidRPr="00015CB7">
        <w:rPr>
          <w:rFonts w:ascii="Book Antiqua" w:hAnsi="Book Antiqua" w:cs="Arial Unicode MS"/>
          <w:b/>
          <w:color w:val="000000"/>
          <w:sz w:val="24"/>
        </w:rPr>
        <w:t xml:space="preserve">Manuscript source: </w:t>
      </w:r>
      <w:r w:rsidRPr="00015CB7">
        <w:rPr>
          <w:rFonts w:ascii="Book Antiqua" w:hAnsi="Book Antiqua" w:cs="Arial Unicode MS"/>
          <w:color w:val="000000"/>
          <w:sz w:val="24"/>
        </w:rPr>
        <w:t>Unsolicited manuscript</w:t>
      </w:r>
    </w:p>
    <w:p w:rsidR="005972C6" w:rsidRPr="00015CB7" w:rsidRDefault="005972C6" w:rsidP="00015CB7">
      <w:pPr>
        <w:autoSpaceDE w:val="0"/>
        <w:autoSpaceDN w:val="0"/>
        <w:adjustRightInd w:val="0"/>
        <w:spacing w:line="360" w:lineRule="auto"/>
        <w:rPr>
          <w:rFonts w:ascii="Book Antiqua" w:hAnsi="Book Antiqua" w:cs="Times New Roman"/>
          <w:b/>
          <w:bCs/>
          <w:kern w:val="0"/>
          <w:sz w:val="24"/>
          <w:szCs w:val="24"/>
        </w:rPr>
      </w:pPr>
    </w:p>
    <w:p w:rsidR="001F1D1B" w:rsidRPr="00015CB7" w:rsidRDefault="005972C6" w:rsidP="00015CB7">
      <w:pPr>
        <w:autoSpaceDE w:val="0"/>
        <w:autoSpaceDN w:val="0"/>
        <w:adjustRightInd w:val="0"/>
        <w:spacing w:line="360" w:lineRule="auto"/>
        <w:rPr>
          <w:rStyle w:val="Hyperlink"/>
          <w:rFonts w:ascii="Book Antiqua" w:eastAsia="宋体" w:hAnsi="Book Antiqua" w:cs="Times New Roman"/>
          <w:color w:val="auto"/>
          <w:kern w:val="0"/>
          <w:sz w:val="24"/>
          <w:szCs w:val="24"/>
          <w:u w:val="none"/>
          <w:lang w:eastAsia="zh-CN"/>
        </w:rPr>
      </w:pPr>
      <w:r w:rsidRPr="00015CB7">
        <w:rPr>
          <w:rFonts w:ascii="Book Antiqua" w:hAnsi="Book Antiqua" w:cs="Times New Roman"/>
          <w:b/>
          <w:bCs/>
          <w:kern w:val="0"/>
          <w:sz w:val="24"/>
          <w:szCs w:val="24"/>
        </w:rPr>
        <w:t>Correspond</w:t>
      </w:r>
      <w:r w:rsidR="007E476A" w:rsidRPr="00015CB7">
        <w:rPr>
          <w:rFonts w:ascii="Book Antiqua" w:hAnsi="Book Antiqua" w:cs="Times New Roman"/>
          <w:b/>
          <w:bCs/>
          <w:kern w:val="0"/>
          <w:sz w:val="24"/>
          <w:szCs w:val="24"/>
        </w:rPr>
        <w:t>ing</w:t>
      </w:r>
      <w:r w:rsidR="00512852" w:rsidRPr="00015CB7">
        <w:rPr>
          <w:rFonts w:ascii="Book Antiqua" w:hAnsi="Book Antiqua" w:cs="Times New Roman"/>
          <w:b/>
          <w:bCs/>
          <w:kern w:val="0"/>
          <w:sz w:val="24"/>
          <w:szCs w:val="24"/>
        </w:rPr>
        <w:t xml:space="preserve"> to</w:t>
      </w:r>
      <w:r w:rsidRPr="00015CB7">
        <w:rPr>
          <w:rFonts w:ascii="Book Antiqua" w:hAnsi="Book Antiqua" w:cs="Times New Roman"/>
          <w:b/>
          <w:bCs/>
          <w:kern w:val="0"/>
          <w:sz w:val="24"/>
          <w:szCs w:val="24"/>
        </w:rPr>
        <w:t>:</w:t>
      </w:r>
      <w:r w:rsidR="00512852" w:rsidRPr="00015CB7">
        <w:rPr>
          <w:rFonts w:ascii="Book Antiqua" w:hAnsi="Book Antiqua" w:cs="Times New Roman"/>
          <w:b/>
          <w:bCs/>
          <w:kern w:val="0"/>
          <w:sz w:val="24"/>
          <w:szCs w:val="24"/>
        </w:rPr>
        <w:t xml:space="preserve"> </w:t>
      </w:r>
      <w:proofErr w:type="spellStart"/>
      <w:r w:rsidRPr="00015CB7">
        <w:rPr>
          <w:rFonts w:ascii="Book Antiqua" w:hAnsi="Book Antiqua" w:cs="Times New Roman"/>
          <w:b/>
          <w:kern w:val="0"/>
          <w:sz w:val="24"/>
          <w:szCs w:val="24"/>
        </w:rPr>
        <w:t>Yoshiki</w:t>
      </w:r>
      <w:proofErr w:type="spellEnd"/>
      <w:r w:rsidRPr="00015CB7">
        <w:rPr>
          <w:rFonts w:ascii="Book Antiqua" w:hAnsi="Book Antiqua" w:cs="Times New Roman"/>
          <w:b/>
          <w:kern w:val="0"/>
          <w:sz w:val="24"/>
          <w:szCs w:val="24"/>
        </w:rPr>
        <w:t xml:space="preserve"> </w:t>
      </w:r>
      <w:proofErr w:type="spellStart"/>
      <w:r w:rsidRPr="00015CB7">
        <w:rPr>
          <w:rFonts w:ascii="Book Antiqua" w:hAnsi="Book Antiqua" w:cs="Times New Roman"/>
          <w:b/>
          <w:kern w:val="0"/>
          <w:sz w:val="24"/>
          <w:szCs w:val="24"/>
        </w:rPr>
        <w:t>Hirooka</w:t>
      </w:r>
      <w:proofErr w:type="spellEnd"/>
      <w:r w:rsidRPr="00015CB7">
        <w:rPr>
          <w:rFonts w:ascii="Book Antiqua" w:hAnsi="Book Antiqua" w:cs="Times New Roman"/>
          <w:b/>
          <w:kern w:val="0"/>
          <w:sz w:val="24"/>
          <w:szCs w:val="24"/>
        </w:rPr>
        <w:t xml:space="preserve">, </w:t>
      </w:r>
      <w:r w:rsidR="00512852" w:rsidRPr="00015CB7">
        <w:rPr>
          <w:rFonts w:ascii="Book Antiqua" w:hAnsi="Book Antiqua" w:cs="Times New Roman"/>
          <w:b/>
          <w:kern w:val="0"/>
          <w:sz w:val="24"/>
          <w:szCs w:val="24"/>
        </w:rPr>
        <w:t xml:space="preserve">MD, Associated Professor, </w:t>
      </w:r>
      <w:r w:rsidRPr="00015CB7">
        <w:rPr>
          <w:rFonts w:ascii="Book Antiqua" w:hAnsi="Book Antiqua" w:cs="Times New Roman"/>
          <w:kern w:val="0"/>
          <w:sz w:val="24"/>
          <w:szCs w:val="24"/>
        </w:rPr>
        <w:t>Department of Endoscopy, Nagoya Uni</w:t>
      </w:r>
      <w:r w:rsidR="00512852" w:rsidRPr="00015CB7">
        <w:rPr>
          <w:rFonts w:ascii="Book Antiqua" w:hAnsi="Book Antiqua" w:cs="Times New Roman"/>
          <w:kern w:val="0"/>
          <w:sz w:val="24"/>
          <w:szCs w:val="24"/>
        </w:rPr>
        <w:t xml:space="preserve">versity Hospital, 65 </w:t>
      </w:r>
      <w:proofErr w:type="spellStart"/>
      <w:r w:rsidRPr="00015CB7">
        <w:rPr>
          <w:rFonts w:ascii="Book Antiqua" w:hAnsi="Book Antiqua" w:cs="Times New Roman"/>
          <w:kern w:val="0"/>
          <w:sz w:val="24"/>
          <w:szCs w:val="24"/>
        </w:rPr>
        <w:t>Tsuruma</w:t>
      </w:r>
      <w:proofErr w:type="spellEnd"/>
      <w:r w:rsidRPr="00015CB7">
        <w:rPr>
          <w:rFonts w:ascii="Book Antiqua" w:hAnsi="Book Antiqua" w:cs="Times New Roman"/>
          <w:kern w:val="0"/>
          <w:sz w:val="24"/>
          <w:szCs w:val="24"/>
        </w:rPr>
        <w:t>-Cho, Showa-</w:t>
      </w:r>
      <w:proofErr w:type="spellStart"/>
      <w:r w:rsidRPr="00015CB7">
        <w:rPr>
          <w:rFonts w:ascii="Book Antiqua" w:hAnsi="Book Antiqua" w:cs="Times New Roman"/>
          <w:kern w:val="0"/>
          <w:sz w:val="24"/>
          <w:szCs w:val="24"/>
        </w:rPr>
        <w:t>ku</w:t>
      </w:r>
      <w:proofErr w:type="spellEnd"/>
      <w:r w:rsidRPr="00015CB7">
        <w:rPr>
          <w:rFonts w:ascii="Book Antiqua" w:hAnsi="Book Antiqua" w:cs="Times New Roman"/>
          <w:kern w:val="0"/>
          <w:sz w:val="24"/>
          <w:szCs w:val="24"/>
        </w:rPr>
        <w:t xml:space="preserve">, Nagoya City, </w:t>
      </w:r>
      <w:proofErr w:type="spellStart"/>
      <w:r w:rsidR="00512852" w:rsidRPr="00015CB7">
        <w:rPr>
          <w:rFonts w:ascii="Book Antiqua" w:hAnsi="Book Antiqua" w:cs="Times New Roman"/>
          <w:kern w:val="0"/>
          <w:sz w:val="24"/>
          <w:szCs w:val="24"/>
        </w:rPr>
        <w:t>Aich</w:t>
      </w:r>
      <w:proofErr w:type="spellEnd"/>
      <w:r w:rsidR="00512852" w:rsidRPr="00015CB7">
        <w:rPr>
          <w:rFonts w:ascii="Book Antiqua" w:hAnsi="Book Antiqua" w:cs="Times New Roman"/>
          <w:kern w:val="0"/>
          <w:sz w:val="24"/>
          <w:szCs w:val="24"/>
        </w:rPr>
        <w:t xml:space="preserve"> Prefecture </w:t>
      </w:r>
      <w:r w:rsidRPr="00015CB7">
        <w:rPr>
          <w:rFonts w:ascii="Book Antiqua" w:hAnsi="Book Antiqua" w:cs="Times New Roman"/>
          <w:kern w:val="0"/>
          <w:sz w:val="24"/>
          <w:szCs w:val="24"/>
        </w:rPr>
        <w:t>466-8550, Japan</w:t>
      </w:r>
      <w:r w:rsidR="004175BD" w:rsidRPr="00015CB7">
        <w:rPr>
          <w:rFonts w:ascii="Book Antiqua" w:eastAsia="宋体" w:hAnsi="Book Antiqua" w:cs="Times New Roman" w:hint="eastAsia"/>
          <w:kern w:val="0"/>
          <w:sz w:val="24"/>
          <w:szCs w:val="24"/>
          <w:lang w:eastAsia="zh-CN"/>
        </w:rPr>
        <w:t xml:space="preserve">. </w:t>
      </w:r>
      <w:hyperlink r:id="rId10" w:history="1">
        <w:r w:rsidR="001F1D1B" w:rsidRPr="00015CB7">
          <w:rPr>
            <w:rStyle w:val="Hyperlink"/>
            <w:rFonts w:ascii="Book Antiqua" w:eastAsia="TimesLTStd-Roman" w:hAnsi="Book Antiqua" w:cs="Times New Roman"/>
            <w:kern w:val="0"/>
            <w:sz w:val="24"/>
            <w:szCs w:val="24"/>
          </w:rPr>
          <w:t>hirooka@med.nagoya-u.ac.jp</w:t>
        </w:r>
      </w:hyperlink>
    </w:p>
    <w:p w:rsidR="00512852" w:rsidRPr="00015CB7" w:rsidRDefault="00512852" w:rsidP="00015CB7">
      <w:pPr>
        <w:tabs>
          <w:tab w:val="left" w:pos="420"/>
        </w:tabs>
        <w:autoSpaceDE w:val="0"/>
        <w:autoSpaceDN w:val="0"/>
        <w:adjustRightInd w:val="0"/>
        <w:spacing w:line="360" w:lineRule="auto"/>
        <w:rPr>
          <w:rFonts w:ascii="Book Antiqua" w:hAnsi="Book Antiqua" w:cs="Times New Roman"/>
          <w:kern w:val="0"/>
          <w:sz w:val="24"/>
          <w:szCs w:val="24"/>
        </w:rPr>
      </w:pPr>
      <w:r w:rsidRPr="00015CB7">
        <w:rPr>
          <w:rFonts w:ascii="Book Antiqua" w:hAnsi="Book Antiqua" w:cs="Times New Roman"/>
          <w:b/>
          <w:kern w:val="0"/>
          <w:sz w:val="24"/>
          <w:szCs w:val="24"/>
        </w:rPr>
        <w:t xml:space="preserve">Telephone: </w:t>
      </w:r>
      <w:r w:rsidRPr="00015CB7">
        <w:rPr>
          <w:rFonts w:ascii="Book Antiqua" w:hAnsi="Book Antiqua" w:cs="Times New Roman"/>
          <w:kern w:val="0"/>
          <w:sz w:val="24"/>
          <w:szCs w:val="24"/>
        </w:rPr>
        <w:t>+81</w:t>
      </w:r>
      <w:r w:rsidR="004175BD" w:rsidRPr="00015CB7">
        <w:rPr>
          <w:rFonts w:ascii="Book Antiqua" w:eastAsia="宋体" w:hAnsi="Book Antiqua" w:cs="Times New Roman" w:hint="eastAsia"/>
          <w:kern w:val="0"/>
          <w:sz w:val="24"/>
          <w:szCs w:val="24"/>
          <w:lang w:eastAsia="zh-CN"/>
        </w:rPr>
        <w:t>-</w:t>
      </w:r>
      <w:r w:rsidR="004175BD" w:rsidRPr="00015CB7">
        <w:rPr>
          <w:rFonts w:ascii="Book Antiqua" w:hAnsi="Book Antiqua" w:cs="Times New Roman"/>
          <w:kern w:val="0"/>
          <w:sz w:val="24"/>
          <w:szCs w:val="24"/>
        </w:rPr>
        <w:t>52</w:t>
      </w:r>
      <w:r w:rsidR="008430CA">
        <w:rPr>
          <w:rFonts w:ascii="Book Antiqua" w:hAnsi="Book Antiqua" w:cs="Times New Roman"/>
          <w:kern w:val="0"/>
          <w:sz w:val="24"/>
          <w:szCs w:val="24"/>
        </w:rPr>
        <w:t>-744</w:t>
      </w:r>
      <w:r w:rsidRPr="00015CB7">
        <w:rPr>
          <w:rFonts w:ascii="Book Antiqua" w:hAnsi="Book Antiqua" w:cs="Times New Roman"/>
          <w:kern w:val="0"/>
          <w:sz w:val="24"/>
          <w:szCs w:val="24"/>
        </w:rPr>
        <w:t>2602</w:t>
      </w:r>
    </w:p>
    <w:p w:rsidR="00512852" w:rsidRPr="00015CB7" w:rsidRDefault="00512852"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hAnsi="Book Antiqua" w:cs="Times New Roman"/>
          <w:b/>
          <w:kern w:val="0"/>
          <w:sz w:val="24"/>
          <w:szCs w:val="24"/>
        </w:rPr>
        <w:t xml:space="preserve">Fax: </w:t>
      </w:r>
      <w:r w:rsidRPr="00015CB7">
        <w:rPr>
          <w:rFonts w:ascii="Book Antiqua" w:hAnsi="Book Antiqua" w:cs="Times New Roman"/>
          <w:kern w:val="0"/>
          <w:sz w:val="24"/>
          <w:szCs w:val="24"/>
        </w:rPr>
        <w:t>+81</w:t>
      </w:r>
      <w:r w:rsidR="004175BD" w:rsidRPr="00015CB7">
        <w:rPr>
          <w:rFonts w:ascii="Book Antiqua" w:eastAsia="宋体" w:hAnsi="Book Antiqua" w:cs="Times New Roman" w:hint="eastAsia"/>
          <w:kern w:val="0"/>
          <w:sz w:val="24"/>
          <w:szCs w:val="24"/>
          <w:lang w:eastAsia="zh-CN"/>
        </w:rPr>
        <w:t>-</w:t>
      </w:r>
      <w:r w:rsidR="004175BD" w:rsidRPr="00015CB7">
        <w:rPr>
          <w:rFonts w:ascii="Book Antiqua" w:hAnsi="Book Antiqua" w:cs="Times New Roman"/>
          <w:kern w:val="0"/>
          <w:sz w:val="24"/>
          <w:szCs w:val="24"/>
        </w:rPr>
        <w:t>52</w:t>
      </w:r>
      <w:r w:rsidR="008430CA">
        <w:rPr>
          <w:rFonts w:ascii="Book Antiqua" w:hAnsi="Book Antiqua" w:cs="Times New Roman"/>
          <w:kern w:val="0"/>
          <w:sz w:val="24"/>
          <w:szCs w:val="24"/>
        </w:rPr>
        <w:t>-744</w:t>
      </w:r>
      <w:r w:rsidRPr="00015CB7">
        <w:rPr>
          <w:rFonts w:ascii="Book Antiqua" w:hAnsi="Book Antiqua" w:cs="Times New Roman"/>
          <w:kern w:val="0"/>
          <w:sz w:val="24"/>
          <w:szCs w:val="24"/>
        </w:rPr>
        <w:t>2602</w:t>
      </w:r>
    </w:p>
    <w:p w:rsidR="001C6623" w:rsidRPr="00015CB7" w:rsidRDefault="001C6623" w:rsidP="00015CB7">
      <w:pPr>
        <w:tabs>
          <w:tab w:val="left" w:pos="420"/>
        </w:tabs>
        <w:autoSpaceDE w:val="0"/>
        <w:autoSpaceDN w:val="0"/>
        <w:adjustRightInd w:val="0"/>
        <w:spacing w:line="360" w:lineRule="auto"/>
        <w:rPr>
          <w:rFonts w:ascii="Book Antiqua" w:eastAsia="TimesLTStd-Roman" w:hAnsi="Book Antiqua" w:cs="Times New Roman"/>
          <w:kern w:val="0"/>
          <w:sz w:val="24"/>
          <w:szCs w:val="24"/>
        </w:rPr>
      </w:pPr>
    </w:p>
    <w:p w:rsidR="004175BD" w:rsidRPr="00015CB7" w:rsidRDefault="004175BD" w:rsidP="00015CB7">
      <w:pPr>
        <w:spacing w:line="360" w:lineRule="auto"/>
        <w:rPr>
          <w:rFonts w:ascii="Book Antiqua" w:eastAsia="宋体" w:hAnsi="Book Antiqua"/>
          <w:sz w:val="24"/>
          <w:lang w:eastAsia="zh-CN"/>
        </w:rPr>
      </w:pPr>
      <w:bookmarkStart w:id="3" w:name="OLE_LINK476"/>
      <w:bookmarkStart w:id="4" w:name="OLE_LINK477"/>
      <w:bookmarkStart w:id="5" w:name="OLE_LINK117"/>
      <w:bookmarkStart w:id="6" w:name="OLE_LINK528"/>
      <w:bookmarkStart w:id="7" w:name="OLE_LINK557"/>
      <w:r w:rsidRPr="00015CB7">
        <w:rPr>
          <w:rFonts w:ascii="Book Antiqua" w:hAnsi="Book Antiqua"/>
          <w:b/>
          <w:sz w:val="24"/>
        </w:rPr>
        <w:t>Received:</w:t>
      </w:r>
      <w:r w:rsidRPr="00015CB7">
        <w:rPr>
          <w:rFonts w:ascii="Book Antiqua" w:eastAsia="宋体" w:hAnsi="Book Antiqua" w:hint="eastAsia"/>
          <w:b/>
          <w:sz w:val="24"/>
          <w:lang w:eastAsia="zh-CN"/>
        </w:rPr>
        <w:t xml:space="preserve"> </w:t>
      </w:r>
      <w:r w:rsidRPr="00015CB7">
        <w:rPr>
          <w:rFonts w:ascii="Book Antiqua" w:eastAsia="宋体" w:hAnsi="Book Antiqua" w:hint="eastAsia"/>
          <w:sz w:val="24"/>
          <w:lang w:eastAsia="zh-CN"/>
        </w:rPr>
        <w:t>October 6, 2016</w:t>
      </w:r>
    </w:p>
    <w:p w:rsidR="004175BD" w:rsidRPr="00015CB7" w:rsidRDefault="004175BD" w:rsidP="00015CB7">
      <w:pPr>
        <w:spacing w:line="360" w:lineRule="auto"/>
        <w:rPr>
          <w:rFonts w:ascii="Book Antiqua" w:eastAsia="宋体" w:hAnsi="Book Antiqua"/>
          <w:sz w:val="24"/>
          <w:lang w:eastAsia="zh-CN"/>
        </w:rPr>
      </w:pPr>
      <w:r w:rsidRPr="00015CB7">
        <w:rPr>
          <w:rFonts w:ascii="Book Antiqua" w:hAnsi="Book Antiqua" w:hint="eastAsia"/>
          <w:b/>
          <w:sz w:val="24"/>
        </w:rPr>
        <w:t>Peer-review started</w:t>
      </w:r>
      <w:r w:rsidRPr="00015CB7">
        <w:rPr>
          <w:rFonts w:ascii="Book Antiqua" w:hAnsi="Book Antiqua"/>
          <w:b/>
          <w:sz w:val="24"/>
        </w:rPr>
        <w:t>:</w:t>
      </w:r>
      <w:r w:rsidRPr="00015CB7">
        <w:rPr>
          <w:rFonts w:ascii="Book Antiqua" w:eastAsia="宋体" w:hAnsi="Book Antiqua" w:hint="eastAsia"/>
          <w:sz w:val="24"/>
          <w:lang w:eastAsia="zh-CN"/>
        </w:rPr>
        <w:t xml:space="preserve"> October 7, 2016</w:t>
      </w:r>
    </w:p>
    <w:p w:rsidR="004175BD" w:rsidRPr="00015CB7" w:rsidRDefault="004175BD" w:rsidP="00015CB7">
      <w:pPr>
        <w:spacing w:line="360" w:lineRule="auto"/>
        <w:rPr>
          <w:rFonts w:ascii="Book Antiqua" w:eastAsia="宋体" w:hAnsi="Book Antiqua"/>
          <w:sz w:val="24"/>
          <w:lang w:eastAsia="zh-CN"/>
        </w:rPr>
      </w:pPr>
      <w:r w:rsidRPr="00015CB7">
        <w:rPr>
          <w:rFonts w:ascii="Book Antiqua" w:hAnsi="Book Antiqua"/>
          <w:b/>
          <w:sz w:val="24"/>
        </w:rPr>
        <w:t>First decision:</w:t>
      </w:r>
      <w:r w:rsidRPr="00015CB7">
        <w:rPr>
          <w:rFonts w:ascii="Book Antiqua" w:eastAsia="宋体" w:hAnsi="Book Antiqua" w:hint="eastAsia"/>
          <w:b/>
          <w:sz w:val="24"/>
          <w:lang w:eastAsia="zh-CN"/>
        </w:rPr>
        <w:t xml:space="preserve"> </w:t>
      </w:r>
      <w:r w:rsidRPr="00015CB7">
        <w:rPr>
          <w:rFonts w:ascii="Book Antiqua" w:eastAsia="宋体" w:hAnsi="Book Antiqua" w:hint="eastAsia"/>
          <w:sz w:val="24"/>
          <w:lang w:eastAsia="zh-CN"/>
        </w:rPr>
        <w:t>December 13, 2016</w:t>
      </w:r>
    </w:p>
    <w:p w:rsidR="004175BD" w:rsidRPr="00015CB7" w:rsidRDefault="004175BD" w:rsidP="00015CB7">
      <w:pPr>
        <w:spacing w:line="360" w:lineRule="auto"/>
        <w:rPr>
          <w:rFonts w:ascii="Book Antiqua" w:eastAsia="宋体" w:hAnsi="Book Antiqua"/>
          <w:sz w:val="24"/>
          <w:lang w:eastAsia="zh-CN"/>
        </w:rPr>
      </w:pPr>
      <w:r w:rsidRPr="00015CB7">
        <w:rPr>
          <w:rFonts w:ascii="Book Antiqua" w:hAnsi="Book Antiqua"/>
          <w:b/>
          <w:sz w:val="24"/>
        </w:rPr>
        <w:t>Revised:</w:t>
      </w:r>
      <w:r w:rsidRPr="00015CB7">
        <w:rPr>
          <w:rFonts w:ascii="Book Antiqua" w:eastAsia="宋体" w:hAnsi="Book Antiqua" w:hint="eastAsia"/>
          <w:sz w:val="24"/>
          <w:lang w:eastAsia="zh-CN"/>
        </w:rPr>
        <w:t xml:space="preserve"> December 25, 2016</w:t>
      </w:r>
    </w:p>
    <w:p w:rsidR="004175BD" w:rsidRPr="00911241" w:rsidRDefault="004175BD" w:rsidP="00911241">
      <w:pPr>
        <w:rPr>
          <w:rFonts w:ascii="Book Antiqua" w:hAnsi="Book Antiqua"/>
          <w:iCs/>
          <w:sz w:val="24"/>
        </w:rPr>
      </w:pPr>
      <w:r w:rsidRPr="00015CB7">
        <w:rPr>
          <w:rFonts w:ascii="Book Antiqua" w:hAnsi="Book Antiqua"/>
          <w:b/>
          <w:sz w:val="24"/>
        </w:rPr>
        <w:t>Accepted:</w:t>
      </w:r>
      <w:r w:rsidRPr="00015CB7">
        <w:rPr>
          <w:rFonts w:ascii="Book Antiqua" w:hAnsi="Book Antiqua" w:hint="eastAsia"/>
          <w:b/>
          <w:sz w:val="24"/>
        </w:rPr>
        <w:t xml:space="preserve"> </w:t>
      </w:r>
      <w:bookmarkStart w:id="8" w:name="_GoBack"/>
      <w:bookmarkEnd w:id="8"/>
      <w:r w:rsidR="00911241">
        <w:rPr>
          <w:rStyle w:val="Emphasis"/>
        </w:rPr>
        <w:t>February</w:t>
      </w:r>
      <w:r w:rsidR="00911241">
        <w:rPr>
          <w:rStyle w:val="Emphasis"/>
          <w:rFonts w:ascii="宋体" w:hAnsi="宋体" w:cs="宋体" w:hint="eastAsia"/>
        </w:rPr>
        <w:t xml:space="preserve"> 8</w:t>
      </w:r>
      <w:r w:rsidR="00911241">
        <w:rPr>
          <w:rStyle w:val="Emphasis"/>
          <w:rFonts w:cs="宋体"/>
        </w:rPr>
        <w:t>,</w:t>
      </w:r>
      <w:r w:rsidR="00911241">
        <w:rPr>
          <w:rStyle w:val="Emphasis"/>
        </w:rPr>
        <w:t xml:space="preserve"> 2017</w:t>
      </w:r>
    </w:p>
    <w:p w:rsidR="004175BD" w:rsidRPr="00015CB7" w:rsidRDefault="004175BD" w:rsidP="00015CB7">
      <w:pPr>
        <w:spacing w:line="360" w:lineRule="auto"/>
        <w:rPr>
          <w:rFonts w:ascii="Book Antiqua" w:hAnsi="Book Antiqua"/>
          <w:b/>
          <w:sz w:val="24"/>
        </w:rPr>
      </w:pPr>
      <w:r w:rsidRPr="00015CB7">
        <w:rPr>
          <w:rFonts w:ascii="Book Antiqua" w:hAnsi="Book Antiqua"/>
          <w:b/>
          <w:sz w:val="24"/>
        </w:rPr>
        <w:t>Article in press:</w:t>
      </w:r>
    </w:p>
    <w:p w:rsidR="004175BD" w:rsidRPr="00015CB7" w:rsidRDefault="004175BD" w:rsidP="00015CB7">
      <w:pPr>
        <w:spacing w:line="360" w:lineRule="auto"/>
        <w:rPr>
          <w:rFonts w:ascii="Book Antiqua" w:hAnsi="Book Antiqua"/>
          <w:b/>
          <w:sz w:val="24"/>
        </w:rPr>
      </w:pPr>
      <w:r w:rsidRPr="00015CB7">
        <w:rPr>
          <w:rFonts w:ascii="Book Antiqua" w:hAnsi="Book Antiqua"/>
          <w:b/>
          <w:sz w:val="24"/>
        </w:rPr>
        <w:t>Published online:</w:t>
      </w:r>
    </w:p>
    <w:bookmarkEnd w:id="3"/>
    <w:bookmarkEnd w:id="4"/>
    <w:bookmarkEnd w:id="5"/>
    <w:bookmarkEnd w:id="6"/>
    <w:bookmarkEnd w:id="7"/>
    <w:p w:rsidR="00CF25CB" w:rsidRPr="00015CB7" w:rsidRDefault="00CF25CB" w:rsidP="00015CB7">
      <w:pPr>
        <w:tabs>
          <w:tab w:val="left" w:pos="420"/>
        </w:tabs>
        <w:autoSpaceDE w:val="0"/>
        <w:autoSpaceDN w:val="0"/>
        <w:adjustRightInd w:val="0"/>
        <w:spacing w:line="360" w:lineRule="auto"/>
        <w:rPr>
          <w:rFonts w:ascii="Book Antiqua" w:hAnsi="Book Antiqua" w:cs="Times New Roman"/>
          <w:sz w:val="24"/>
          <w:szCs w:val="24"/>
        </w:rPr>
      </w:pPr>
    </w:p>
    <w:p w:rsidR="00EE2627" w:rsidRPr="00015CB7" w:rsidRDefault="00EE2627" w:rsidP="00015CB7">
      <w:pPr>
        <w:tabs>
          <w:tab w:val="left" w:pos="420"/>
        </w:tabs>
        <w:autoSpaceDE w:val="0"/>
        <w:autoSpaceDN w:val="0"/>
        <w:adjustRightInd w:val="0"/>
        <w:spacing w:line="360" w:lineRule="auto"/>
        <w:rPr>
          <w:rFonts w:ascii="Book Antiqua" w:hAnsi="Book Antiqua" w:cs="Times New Roman"/>
          <w:b/>
          <w:i/>
          <w:sz w:val="24"/>
          <w:szCs w:val="24"/>
        </w:rPr>
      </w:pPr>
    </w:p>
    <w:p w:rsidR="00EE2627" w:rsidRPr="00015CB7" w:rsidRDefault="00EE2627" w:rsidP="00015CB7">
      <w:pPr>
        <w:tabs>
          <w:tab w:val="left" w:pos="420"/>
        </w:tabs>
        <w:autoSpaceDE w:val="0"/>
        <w:autoSpaceDN w:val="0"/>
        <w:adjustRightInd w:val="0"/>
        <w:spacing w:line="360" w:lineRule="auto"/>
        <w:rPr>
          <w:rFonts w:ascii="Book Antiqua" w:hAnsi="Book Antiqua" w:cs="Times New Roman"/>
          <w:b/>
          <w:i/>
          <w:sz w:val="24"/>
          <w:szCs w:val="24"/>
        </w:rPr>
      </w:pPr>
    </w:p>
    <w:p w:rsidR="0052258B" w:rsidRPr="00015CB7" w:rsidRDefault="0052258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52258B" w:rsidRPr="00015CB7" w:rsidRDefault="0052258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FB784B" w:rsidRPr="00015CB7" w:rsidRDefault="00FB784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EB1183" w:rsidRPr="00015CB7" w:rsidRDefault="00EB1183"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EE2627" w:rsidRPr="00015CB7" w:rsidRDefault="004175BD" w:rsidP="00015CB7">
      <w:pPr>
        <w:tabs>
          <w:tab w:val="left" w:pos="420"/>
        </w:tabs>
        <w:autoSpaceDE w:val="0"/>
        <w:autoSpaceDN w:val="0"/>
        <w:adjustRightInd w:val="0"/>
        <w:spacing w:line="360" w:lineRule="auto"/>
        <w:rPr>
          <w:rFonts w:ascii="Book Antiqua" w:eastAsia="宋体" w:hAnsi="Book Antiqua" w:cs="Times New Roman"/>
          <w:b/>
          <w:kern w:val="0"/>
          <w:sz w:val="24"/>
          <w:szCs w:val="24"/>
          <w:lang w:eastAsia="zh-CN"/>
        </w:rPr>
      </w:pPr>
      <w:r w:rsidRPr="00015CB7">
        <w:rPr>
          <w:rFonts w:ascii="Book Antiqua" w:eastAsia="TimesLTStd-Roman" w:hAnsi="Book Antiqua" w:cs="Times New Roman"/>
          <w:b/>
          <w:kern w:val="0"/>
          <w:sz w:val="24"/>
          <w:szCs w:val="24"/>
        </w:rPr>
        <w:lastRenderedPageBreak/>
        <w:t>Abstract</w:t>
      </w:r>
    </w:p>
    <w:p w:rsidR="004175BD" w:rsidRPr="00015CB7" w:rsidRDefault="004175BD" w:rsidP="00015CB7">
      <w:pPr>
        <w:tabs>
          <w:tab w:val="left" w:pos="420"/>
        </w:tabs>
        <w:autoSpaceDE w:val="0"/>
        <w:autoSpaceDN w:val="0"/>
        <w:adjustRightInd w:val="0"/>
        <w:spacing w:line="360" w:lineRule="auto"/>
        <w:rPr>
          <w:rFonts w:ascii="Book Antiqua" w:eastAsia="宋体" w:hAnsi="Book Antiqua" w:cs="Times New Roman"/>
          <w:b/>
          <w:i/>
          <w:sz w:val="24"/>
          <w:szCs w:val="24"/>
          <w:lang w:eastAsia="zh-CN"/>
        </w:rPr>
      </w:pPr>
      <w:r w:rsidRPr="00015CB7">
        <w:rPr>
          <w:rFonts w:ascii="Book Antiqua" w:hAnsi="Book Antiqua" w:cs="Times New Roman"/>
          <w:b/>
          <w:i/>
          <w:sz w:val="24"/>
          <w:szCs w:val="24"/>
        </w:rPr>
        <w:t>AIM</w:t>
      </w:r>
    </w:p>
    <w:p w:rsidR="00DC1CB6" w:rsidRPr="00015CB7" w:rsidRDefault="008F3C17" w:rsidP="00015CB7">
      <w:pPr>
        <w:tabs>
          <w:tab w:val="left" w:pos="420"/>
        </w:tabs>
        <w:autoSpaceDE w:val="0"/>
        <w:autoSpaceDN w:val="0"/>
        <w:adjustRightInd w:val="0"/>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T</w:t>
      </w:r>
      <w:r w:rsidR="00DC1CB6" w:rsidRPr="00015CB7">
        <w:rPr>
          <w:rFonts w:ascii="Book Antiqua" w:hAnsi="Book Antiqua" w:cs="Times New Roman"/>
          <w:sz w:val="24"/>
          <w:szCs w:val="24"/>
        </w:rPr>
        <w:t>o deter</w:t>
      </w:r>
      <w:r w:rsidR="007666B3" w:rsidRPr="00015CB7">
        <w:rPr>
          <w:rFonts w:ascii="Book Antiqua" w:hAnsi="Book Antiqua" w:cs="Times New Roman"/>
          <w:sz w:val="24"/>
          <w:szCs w:val="24"/>
        </w:rPr>
        <w:t xml:space="preserve">mine the risk factors of </w:t>
      </w:r>
      <w:r w:rsidR="00D0737C" w:rsidRPr="00015CB7">
        <w:rPr>
          <w:rFonts w:ascii="Book Antiqua" w:hAnsi="Book Antiqua" w:cs="Times New Roman"/>
          <w:sz w:val="24"/>
          <w:szCs w:val="24"/>
        </w:rPr>
        <w:t>severe post endoscopic retrograde cholangiopancreatography pancreatitis (</w:t>
      </w:r>
      <w:proofErr w:type="spellStart"/>
      <w:r w:rsidR="00015CB7" w:rsidRPr="00015CB7">
        <w:rPr>
          <w:rFonts w:ascii="Book Antiqua" w:eastAsia="宋体" w:hAnsi="Book Antiqua" w:cs="Times New Roman" w:hint="eastAsia"/>
          <w:sz w:val="24"/>
          <w:szCs w:val="24"/>
          <w:lang w:eastAsia="zh-CN"/>
        </w:rPr>
        <w:t>s</w:t>
      </w:r>
      <w:r w:rsidR="00015CB7" w:rsidRPr="00015CB7">
        <w:rPr>
          <w:rFonts w:ascii="Book Antiqua" w:hAnsi="Book Antiqua" w:cs="Times New Roman"/>
          <w:sz w:val="24"/>
          <w:szCs w:val="24"/>
        </w:rPr>
        <w:t>PEP</w:t>
      </w:r>
      <w:proofErr w:type="spellEnd"/>
      <w:r w:rsidR="00D0737C" w:rsidRPr="00015CB7">
        <w:rPr>
          <w:rFonts w:ascii="Book Antiqua" w:hAnsi="Book Antiqua" w:cs="Times New Roman"/>
          <w:sz w:val="24"/>
          <w:szCs w:val="24"/>
        </w:rPr>
        <w:t>)</w:t>
      </w:r>
      <w:r w:rsidR="00FC2A42" w:rsidRPr="00015CB7">
        <w:rPr>
          <w:rFonts w:ascii="Book Antiqua" w:hAnsi="Book Antiqua" w:cs="Times New Roman"/>
          <w:sz w:val="24"/>
          <w:szCs w:val="24"/>
        </w:rPr>
        <w:t xml:space="preserve"> and clarify the indication </w:t>
      </w:r>
      <w:r w:rsidR="00FC2A42" w:rsidRPr="00015CB7">
        <w:rPr>
          <w:rFonts w:ascii="Book Antiqua" w:eastAsiaTheme="majorEastAsia" w:hAnsi="Book Antiqua" w:cs="Times New Roman"/>
          <w:sz w:val="24"/>
          <w:szCs w:val="24"/>
        </w:rPr>
        <w:t>of p</w:t>
      </w:r>
      <w:r w:rsidR="00FC2A42" w:rsidRPr="00015CB7">
        <w:rPr>
          <w:rFonts w:ascii="Book Antiqua" w:eastAsiaTheme="majorEastAsia" w:hAnsi="Book Antiqua" w:cs="Times New Roman"/>
          <w:kern w:val="0"/>
          <w:sz w:val="24"/>
          <w:szCs w:val="24"/>
        </w:rPr>
        <w:t>rophylactic treatments</w:t>
      </w:r>
      <w:r w:rsidR="00DC1CB6" w:rsidRPr="00015CB7">
        <w:rPr>
          <w:rFonts w:ascii="Book Antiqua" w:hAnsi="Book Antiqua" w:cs="Times New Roman"/>
          <w:sz w:val="24"/>
          <w:szCs w:val="24"/>
        </w:rPr>
        <w:t>.</w:t>
      </w:r>
    </w:p>
    <w:p w:rsidR="004175BD" w:rsidRPr="00015CB7" w:rsidRDefault="004175BD" w:rsidP="00015CB7">
      <w:pPr>
        <w:tabs>
          <w:tab w:val="left" w:pos="420"/>
        </w:tabs>
        <w:autoSpaceDE w:val="0"/>
        <w:autoSpaceDN w:val="0"/>
        <w:adjustRightInd w:val="0"/>
        <w:spacing w:line="360" w:lineRule="auto"/>
        <w:rPr>
          <w:rFonts w:ascii="Book Antiqua" w:eastAsia="宋体" w:hAnsi="Book Antiqua" w:cs="Times New Roman"/>
          <w:kern w:val="0"/>
          <w:sz w:val="24"/>
          <w:szCs w:val="24"/>
          <w:lang w:eastAsia="zh-CN"/>
        </w:rPr>
      </w:pPr>
    </w:p>
    <w:p w:rsidR="004175BD" w:rsidRPr="00015CB7" w:rsidRDefault="004175BD" w:rsidP="00015CB7">
      <w:pPr>
        <w:tabs>
          <w:tab w:val="left" w:pos="420"/>
        </w:tabs>
        <w:spacing w:line="360" w:lineRule="auto"/>
        <w:rPr>
          <w:rFonts w:ascii="Book Antiqua" w:eastAsia="宋体" w:hAnsi="Book Antiqua" w:cs="Times New Roman"/>
          <w:b/>
          <w:i/>
          <w:sz w:val="24"/>
          <w:szCs w:val="24"/>
          <w:lang w:eastAsia="zh-CN"/>
        </w:rPr>
      </w:pPr>
      <w:r w:rsidRPr="00015CB7">
        <w:rPr>
          <w:rFonts w:ascii="Book Antiqua" w:hAnsi="Book Antiqua" w:cs="Times New Roman"/>
          <w:b/>
          <w:i/>
          <w:sz w:val="24"/>
          <w:szCs w:val="24"/>
        </w:rPr>
        <w:t>METHOD</w:t>
      </w:r>
    </w:p>
    <w:p w:rsidR="00DC1CB6" w:rsidRPr="00015CB7" w:rsidRDefault="00DC1CB6" w:rsidP="00015CB7">
      <w:pPr>
        <w:tabs>
          <w:tab w:val="left" w:pos="420"/>
        </w:tabs>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 xml:space="preserve">At our hospital, </w:t>
      </w:r>
      <w:r w:rsidR="007666B3" w:rsidRPr="00015CB7">
        <w:rPr>
          <w:rFonts w:ascii="Book Antiqua" w:hAnsi="Book Antiqua" w:cs="Times New Roman"/>
          <w:sz w:val="24"/>
          <w:szCs w:val="24"/>
        </w:rPr>
        <w:t>endoscopic retrograde cholangiopancreatography (</w:t>
      </w:r>
      <w:r w:rsidRPr="00015CB7">
        <w:rPr>
          <w:rFonts w:ascii="Book Antiqua" w:hAnsi="Book Antiqua" w:cs="Times New Roman"/>
          <w:sz w:val="24"/>
          <w:szCs w:val="24"/>
        </w:rPr>
        <w:t>ERCP</w:t>
      </w:r>
      <w:r w:rsidR="007666B3" w:rsidRPr="00015CB7">
        <w:rPr>
          <w:rFonts w:ascii="Book Antiqua" w:hAnsi="Book Antiqua" w:cs="Times New Roman"/>
          <w:sz w:val="24"/>
          <w:szCs w:val="24"/>
        </w:rPr>
        <w:t>)</w:t>
      </w:r>
      <w:r w:rsidRPr="00015CB7">
        <w:rPr>
          <w:rFonts w:ascii="Book Antiqua" w:hAnsi="Book Antiqua" w:cs="Times New Roman"/>
          <w:sz w:val="24"/>
          <w:szCs w:val="24"/>
        </w:rPr>
        <w:t xml:space="preserve"> was performed on 1507 patients from May 2012 to December 2015. Of these patients, we enrolled all 121 patients that were</w:t>
      </w:r>
      <w:r w:rsidR="004454ED" w:rsidRPr="00015CB7">
        <w:rPr>
          <w:rFonts w:ascii="Book Antiqua" w:hAnsi="Book Antiqua" w:cs="Times New Roman"/>
          <w:sz w:val="24"/>
          <w:szCs w:val="24"/>
        </w:rPr>
        <w:t xml:space="preserve"> diagnosed with </w:t>
      </w:r>
      <w:r w:rsidR="00D0737C" w:rsidRPr="00015CB7">
        <w:rPr>
          <w:rFonts w:ascii="Book Antiqua" w:hAnsi="Book Antiqua" w:cs="Times New Roman"/>
          <w:sz w:val="24"/>
          <w:szCs w:val="24"/>
        </w:rPr>
        <w:t xml:space="preserve">post endoscopic retrograde </w:t>
      </w:r>
      <w:r w:rsidR="004454ED" w:rsidRPr="00015CB7">
        <w:rPr>
          <w:rFonts w:ascii="Book Antiqua" w:hAnsi="Book Antiqua" w:cs="Times New Roman"/>
          <w:sz w:val="24"/>
          <w:szCs w:val="24"/>
        </w:rPr>
        <w:t>PEP</w:t>
      </w:r>
      <w:r w:rsidR="005A4168" w:rsidRPr="00015CB7">
        <w:rPr>
          <w:rFonts w:ascii="Book Antiqua" w:hAnsi="Book Antiqua" w:cs="Times New Roman"/>
          <w:sz w:val="24"/>
          <w:szCs w:val="24"/>
        </w:rPr>
        <w:t>. Fo</w:t>
      </w:r>
      <w:r w:rsidR="00AA0901" w:rsidRPr="00015CB7">
        <w:rPr>
          <w:rFonts w:ascii="Book Antiqua" w:hAnsi="Book Antiqua" w:cs="Times New Roman"/>
          <w:sz w:val="24"/>
          <w:szCs w:val="24"/>
        </w:rPr>
        <w:t>u</w:t>
      </w:r>
      <w:r w:rsidR="005A4168" w:rsidRPr="00015CB7">
        <w:rPr>
          <w:rFonts w:ascii="Book Antiqua" w:hAnsi="Book Antiqua" w:cs="Times New Roman"/>
          <w:sz w:val="24"/>
          <w:szCs w:val="24"/>
        </w:rPr>
        <w:t>r</w:t>
      </w:r>
      <w:r w:rsidRPr="00015CB7">
        <w:rPr>
          <w:rFonts w:ascii="Book Antiqua" w:hAnsi="Book Antiqua" w:cs="Times New Roman"/>
          <w:sz w:val="24"/>
          <w:szCs w:val="24"/>
        </w:rPr>
        <w:t>teen of 121 patients</w:t>
      </w:r>
      <w:r w:rsidR="004175BD" w:rsidRPr="00015CB7">
        <w:rPr>
          <w:rFonts w:ascii="Book Antiqua" w:hAnsi="Book Antiqua" w:cs="Times New Roman"/>
          <w:sz w:val="24"/>
          <w:szCs w:val="24"/>
        </w:rPr>
        <w:t xml:space="preserve"> diagnosed as </w:t>
      </w:r>
      <w:proofErr w:type="spellStart"/>
      <w:r w:rsidR="00F22053" w:rsidRPr="00015CB7">
        <w:rPr>
          <w:rFonts w:ascii="Book Antiqua" w:eastAsia="宋体" w:hAnsi="Book Antiqua" w:cs="Times New Roman" w:hint="eastAsia"/>
          <w:sz w:val="24"/>
          <w:szCs w:val="24"/>
          <w:lang w:eastAsia="zh-CN"/>
        </w:rPr>
        <w:t>s</w:t>
      </w:r>
      <w:r w:rsidR="005A4168" w:rsidRPr="00015CB7">
        <w:rPr>
          <w:rFonts w:ascii="Book Antiqua" w:hAnsi="Book Antiqua" w:cs="Times New Roman"/>
          <w:sz w:val="24"/>
          <w:szCs w:val="24"/>
        </w:rPr>
        <w:t>PEP</w:t>
      </w:r>
      <w:proofErr w:type="spellEnd"/>
      <w:r w:rsidRPr="00015CB7">
        <w:rPr>
          <w:rFonts w:ascii="Book Antiqua" w:hAnsi="Book Antiqua" w:cs="Times New Roman"/>
          <w:sz w:val="24"/>
          <w:szCs w:val="24"/>
        </w:rPr>
        <w:t xml:space="preserve"> were analyzed.</w:t>
      </w:r>
    </w:p>
    <w:p w:rsidR="004175BD" w:rsidRPr="00015CB7" w:rsidRDefault="004175BD" w:rsidP="00015CB7">
      <w:pPr>
        <w:tabs>
          <w:tab w:val="left" w:pos="420"/>
        </w:tabs>
        <w:spacing w:line="360" w:lineRule="auto"/>
        <w:rPr>
          <w:rFonts w:ascii="Book Antiqua" w:eastAsia="宋体" w:hAnsi="Book Antiqua" w:cs="Times New Roman"/>
          <w:sz w:val="24"/>
          <w:szCs w:val="24"/>
          <w:lang w:eastAsia="zh-CN"/>
        </w:rPr>
      </w:pPr>
    </w:p>
    <w:p w:rsidR="004175BD" w:rsidRPr="00015CB7" w:rsidRDefault="004175BD" w:rsidP="00015CB7">
      <w:pPr>
        <w:tabs>
          <w:tab w:val="left" w:pos="420"/>
        </w:tabs>
        <w:autoSpaceDE w:val="0"/>
        <w:autoSpaceDN w:val="0"/>
        <w:adjustRightInd w:val="0"/>
        <w:spacing w:line="360" w:lineRule="auto"/>
        <w:rPr>
          <w:rFonts w:ascii="Book Antiqua" w:eastAsia="宋体" w:hAnsi="Book Antiqua" w:cs="Times New Roman"/>
          <w:b/>
          <w:i/>
          <w:sz w:val="24"/>
          <w:szCs w:val="24"/>
          <w:lang w:eastAsia="zh-CN"/>
        </w:rPr>
      </w:pPr>
      <w:r w:rsidRPr="00015CB7">
        <w:rPr>
          <w:rFonts w:ascii="Book Antiqua" w:hAnsi="Book Antiqua" w:cs="Times New Roman"/>
          <w:b/>
          <w:i/>
          <w:sz w:val="24"/>
          <w:szCs w:val="24"/>
        </w:rPr>
        <w:t>RESULT</w:t>
      </w:r>
    </w:p>
    <w:p w:rsidR="00DC1CB6" w:rsidRPr="00015CB7" w:rsidRDefault="00DC1CB6" w:rsidP="00015CB7">
      <w:pPr>
        <w:tabs>
          <w:tab w:val="left" w:pos="420"/>
        </w:tabs>
        <w:autoSpaceDE w:val="0"/>
        <w:autoSpaceDN w:val="0"/>
        <w:adjustRightInd w:val="0"/>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 xml:space="preserve">Forty-one patients had contrast media remaining in the pancreatic duct after completion of ERCP. Seventy-one patients had abdominal pain within three hours after ERCP. These were significant differences for </w:t>
      </w:r>
      <w:proofErr w:type="spellStart"/>
      <w:r w:rsidR="00D37B4C" w:rsidRPr="00015CB7">
        <w:rPr>
          <w:rFonts w:ascii="Book Antiqua" w:hAnsi="Book Antiqua" w:cs="Times New Roman"/>
          <w:sz w:val="24"/>
          <w:szCs w:val="24"/>
        </w:rPr>
        <w:t>s</w:t>
      </w:r>
      <w:r w:rsidRPr="00015CB7">
        <w:rPr>
          <w:rFonts w:ascii="Book Antiqua" w:hAnsi="Book Antiqua" w:cs="Times New Roman"/>
          <w:sz w:val="24"/>
          <w:szCs w:val="24"/>
        </w:rPr>
        <w:t>PEP</w:t>
      </w:r>
      <w:proofErr w:type="spellEnd"/>
      <w:r w:rsidRPr="00015CB7">
        <w:rPr>
          <w:rFonts w:ascii="Book Antiqua" w:hAnsi="Book Antiqua" w:cs="Times New Roman"/>
          <w:sz w:val="24"/>
          <w:szCs w:val="24"/>
        </w:rPr>
        <w:t xml:space="preserve"> (</w:t>
      </w:r>
      <w:r w:rsidR="004175BD" w:rsidRPr="00015CB7">
        <w:rPr>
          <w:rFonts w:ascii="Book Antiqua" w:hAnsi="Book Antiqua" w:cs="Times New Roman"/>
          <w:i/>
          <w:sz w:val="24"/>
          <w:szCs w:val="24"/>
        </w:rPr>
        <w:t>P</w:t>
      </w:r>
      <w:r w:rsidR="004175BD"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&lt;</w:t>
      </w:r>
      <w:r w:rsidR="004175BD"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0.05). The median of Body mass index, the median time f</w:t>
      </w:r>
      <w:r w:rsidR="004454ED" w:rsidRPr="00015CB7">
        <w:rPr>
          <w:rFonts w:ascii="Book Antiqua" w:hAnsi="Book Antiqua" w:cs="Times New Roman"/>
          <w:sz w:val="24"/>
          <w:szCs w:val="24"/>
        </w:rPr>
        <w:t>or ERCP</w:t>
      </w:r>
      <w:r w:rsidRPr="00015CB7">
        <w:rPr>
          <w:rFonts w:ascii="Book Antiqua" w:hAnsi="Book Antiqua" w:cs="Times New Roman"/>
          <w:sz w:val="24"/>
          <w:szCs w:val="24"/>
        </w:rPr>
        <w:t xml:space="preserve">, the median serum amylase level of the next day, past histories including drinking and smoking, past history of pancreatitis, sphincter of </w:t>
      </w:r>
      <w:proofErr w:type="spellStart"/>
      <w:r w:rsidRPr="00015CB7">
        <w:rPr>
          <w:rFonts w:ascii="Book Antiqua" w:hAnsi="Book Antiqua" w:cs="Times New Roman"/>
          <w:sz w:val="24"/>
          <w:szCs w:val="24"/>
        </w:rPr>
        <w:t>Oddi</w:t>
      </w:r>
      <w:proofErr w:type="spellEnd"/>
      <w:r w:rsidRPr="00015CB7">
        <w:rPr>
          <w:rFonts w:ascii="Book Antiqua" w:hAnsi="Book Antiqua" w:cs="Times New Roman"/>
          <w:sz w:val="24"/>
          <w:szCs w:val="24"/>
        </w:rPr>
        <w:t xml:space="preserve"> dysfunction, whether emergency or not, expertise of ERCP procedure, diverticulum nearby </w:t>
      </w:r>
      <w:proofErr w:type="spellStart"/>
      <w:r w:rsidRPr="00015CB7">
        <w:rPr>
          <w:rFonts w:ascii="Book Antiqua" w:hAnsi="Book Antiqua" w:cs="Times New Roman"/>
          <w:sz w:val="24"/>
          <w:szCs w:val="24"/>
        </w:rPr>
        <w:t>Vater</w:t>
      </w:r>
      <w:proofErr w:type="spellEnd"/>
      <w:r w:rsidRPr="00015CB7">
        <w:rPr>
          <w:rFonts w:ascii="Book Antiqua" w:hAnsi="Book Antiqua" w:cs="Times New Roman"/>
          <w:sz w:val="24"/>
          <w:szCs w:val="24"/>
        </w:rPr>
        <w:t xml:space="preserve"> papilla, whether there was </w:t>
      </w:r>
      <w:proofErr w:type="spellStart"/>
      <w:r w:rsidRPr="00015CB7">
        <w:rPr>
          <w:rFonts w:ascii="Book Antiqua" w:hAnsi="Book Antiqua" w:cs="Times New Roman"/>
          <w:sz w:val="24"/>
          <w:szCs w:val="24"/>
        </w:rPr>
        <w:t>sphincterotomy</w:t>
      </w:r>
      <w:proofErr w:type="spellEnd"/>
      <w:r w:rsidRPr="00015CB7">
        <w:rPr>
          <w:rFonts w:ascii="Book Antiqua" w:hAnsi="Book Antiqua" w:cs="Times New Roman"/>
          <w:sz w:val="24"/>
          <w:szCs w:val="24"/>
        </w:rPr>
        <w:t xml:space="preserve"> or </w:t>
      </w:r>
      <w:r w:rsidRPr="00015CB7">
        <w:rPr>
          <w:rFonts w:ascii="Book Antiqua" w:eastAsia="RyuminPro-Regular-Identity-H" w:hAnsi="Book Antiqua" w:cs="Times New Roman"/>
          <w:kern w:val="0"/>
          <w:sz w:val="24"/>
          <w:szCs w:val="24"/>
        </w:rPr>
        <w:t>papillary balloon dilation</w:t>
      </w:r>
      <w:r w:rsidRPr="00015CB7">
        <w:rPr>
          <w:rFonts w:ascii="Book Antiqua" w:hAnsi="Book Antiqua" w:cs="Times New Roman"/>
          <w:sz w:val="24"/>
          <w:szCs w:val="24"/>
        </w:rPr>
        <w:t xml:space="preserve">, pancreatic duct cannulation, use of intra-ductal ultrasonography enforcement, and </w:t>
      </w:r>
      <w:r w:rsidRPr="00015CB7">
        <w:rPr>
          <w:rFonts w:ascii="Book Antiqua" w:hAnsi="Book Antiqua" w:cs="Times New Roman"/>
          <w:sz w:val="24"/>
          <w:szCs w:val="24"/>
          <w:lang w:val="en"/>
        </w:rPr>
        <w:t>transpapillary biopsies</w:t>
      </w:r>
      <w:r w:rsidRPr="00015CB7">
        <w:rPr>
          <w:rFonts w:ascii="Book Antiqua" w:hAnsi="Book Antiqua" w:cs="Times New Roman"/>
          <w:sz w:val="24"/>
          <w:szCs w:val="24"/>
        </w:rPr>
        <w:t xml:space="preserve"> had no sign</w:t>
      </w:r>
      <w:r w:rsidR="00D37B4C" w:rsidRPr="00015CB7">
        <w:rPr>
          <w:rFonts w:ascii="Book Antiqua" w:hAnsi="Book Antiqua" w:cs="Times New Roman"/>
          <w:sz w:val="24"/>
          <w:szCs w:val="24"/>
        </w:rPr>
        <w:t xml:space="preserve">ificant differences with </w:t>
      </w:r>
      <w:proofErr w:type="spellStart"/>
      <w:r w:rsidR="00D37B4C" w:rsidRPr="00015CB7">
        <w:rPr>
          <w:rFonts w:ascii="Book Antiqua" w:hAnsi="Book Antiqua" w:cs="Times New Roman"/>
          <w:sz w:val="24"/>
          <w:szCs w:val="24"/>
        </w:rPr>
        <w:t>s</w:t>
      </w:r>
      <w:r w:rsidRPr="00015CB7">
        <w:rPr>
          <w:rFonts w:ascii="Book Antiqua" w:hAnsi="Book Antiqua" w:cs="Times New Roman"/>
          <w:sz w:val="24"/>
          <w:szCs w:val="24"/>
        </w:rPr>
        <w:t>PEP</w:t>
      </w:r>
      <w:proofErr w:type="spellEnd"/>
      <w:r w:rsidRPr="00015CB7">
        <w:rPr>
          <w:rFonts w:ascii="Book Antiqua" w:hAnsi="Book Antiqua" w:cs="Times New Roman"/>
          <w:sz w:val="24"/>
          <w:szCs w:val="24"/>
        </w:rPr>
        <w:t>.</w:t>
      </w:r>
    </w:p>
    <w:p w:rsidR="004175BD" w:rsidRPr="00015CB7" w:rsidRDefault="004175BD" w:rsidP="00015CB7">
      <w:pPr>
        <w:tabs>
          <w:tab w:val="left" w:pos="420"/>
        </w:tabs>
        <w:autoSpaceDE w:val="0"/>
        <w:autoSpaceDN w:val="0"/>
        <w:adjustRightInd w:val="0"/>
        <w:spacing w:line="360" w:lineRule="auto"/>
        <w:rPr>
          <w:rFonts w:ascii="Book Antiqua" w:eastAsia="宋体" w:hAnsi="Book Antiqua" w:cs="Times New Roman"/>
          <w:kern w:val="0"/>
          <w:sz w:val="24"/>
          <w:szCs w:val="24"/>
          <w:lang w:eastAsia="zh-CN"/>
        </w:rPr>
      </w:pPr>
    </w:p>
    <w:p w:rsidR="004175BD" w:rsidRPr="00015CB7" w:rsidRDefault="004175BD" w:rsidP="00015CB7">
      <w:pPr>
        <w:tabs>
          <w:tab w:val="left" w:pos="420"/>
        </w:tabs>
        <w:spacing w:line="360" w:lineRule="auto"/>
        <w:rPr>
          <w:rFonts w:ascii="Book Antiqua" w:eastAsia="宋体" w:hAnsi="Book Antiqua" w:cs="Times New Roman"/>
          <w:b/>
          <w:i/>
          <w:sz w:val="24"/>
          <w:szCs w:val="24"/>
          <w:lang w:eastAsia="zh-CN"/>
        </w:rPr>
      </w:pPr>
      <w:r w:rsidRPr="00015CB7">
        <w:rPr>
          <w:rFonts w:ascii="Book Antiqua" w:hAnsi="Book Antiqua" w:cs="Times New Roman"/>
          <w:b/>
          <w:i/>
          <w:sz w:val="24"/>
          <w:szCs w:val="24"/>
        </w:rPr>
        <w:lastRenderedPageBreak/>
        <w:t>CONCLUSION</w:t>
      </w:r>
    </w:p>
    <w:p w:rsidR="00B06120" w:rsidRPr="00015CB7" w:rsidRDefault="00DC1CB6"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Contrast media remaining in the pancreatic duct and the appearance of abdominal pain within three hours after E</w:t>
      </w:r>
      <w:r w:rsidR="00D37B4C" w:rsidRPr="00015CB7">
        <w:rPr>
          <w:rFonts w:ascii="Book Antiqua" w:hAnsi="Book Antiqua" w:cs="Times New Roman"/>
          <w:sz w:val="24"/>
          <w:szCs w:val="24"/>
        </w:rPr>
        <w:t xml:space="preserve">RCP were risk factors of </w:t>
      </w:r>
      <w:proofErr w:type="spellStart"/>
      <w:r w:rsidR="00D37B4C" w:rsidRPr="00015CB7">
        <w:rPr>
          <w:rFonts w:ascii="Book Antiqua" w:hAnsi="Book Antiqua" w:cs="Times New Roman"/>
          <w:sz w:val="24"/>
          <w:szCs w:val="24"/>
        </w:rPr>
        <w:t>s</w:t>
      </w:r>
      <w:r w:rsidRPr="00015CB7">
        <w:rPr>
          <w:rFonts w:ascii="Book Antiqua" w:hAnsi="Book Antiqua" w:cs="Times New Roman"/>
          <w:sz w:val="24"/>
          <w:szCs w:val="24"/>
        </w:rPr>
        <w:t>PEP</w:t>
      </w:r>
      <w:proofErr w:type="spellEnd"/>
      <w:r w:rsidRPr="00015CB7">
        <w:rPr>
          <w:rFonts w:ascii="Book Antiqua" w:hAnsi="Book Antiqua" w:cs="Times New Roman"/>
          <w:sz w:val="24"/>
          <w:szCs w:val="24"/>
        </w:rPr>
        <w:t>.</w:t>
      </w:r>
    </w:p>
    <w:p w:rsidR="00EB1183" w:rsidRPr="00015CB7" w:rsidRDefault="00B06120"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 xml:space="preserve"> </w:t>
      </w:r>
    </w:p>
    <w:p w:rsidR="00EB1183" w:rsidRPr="00015CB7" w:rsidRDefault="00EB1183" w:rsidP="00015CB7">
      <w:pPr>
        <w:tabs>
          <w:tab w:val="left" w:pos="420"/>
        </w:tabs>
        <w:autoSpaceDE w:val="0"/>
        <w:autoSpaceDN w:val="0"/>
        <w:adjustRightInd w:val="0"/>
        <w:spacing w:line="360" w:lineRule="auto"/>
        <w:rPr>
          <w:rFonts w:ascii="Book Antiqua" w:hAnsi="Book Antiqua" w:cs="Times New Roman"/>
          <w:sz w:val="24"/>
          <w:szCs w:val="24"/>
        </w:rPr>
      </w:pPr>
      <w:r w:rsidRPr="00015CB7">
        <w:rPr>
          <w:rFonts w:ascii="Book Antiqua" w:eastAsia="TimesLTStd-Roman" w:hAnsi="Book Antiqua" w:cs="Times New Roman"/>
          <w:b/>
          <w:kern w:val="0"/>
          <w:sz w:val="24"/>
          <w:szCs w:val="24"/>
        </w:rPr>
        <w:t xml:space="preserve">Key words: </w:t>
      </w:r>
      <w:r w:rsidRPr="00015CB7">
        <w:rPr>
          <w:rFonts w:ascii="Book Antiqua" w:eastAsia="TimesLTStd-Roman" w:hAnsi="Book Antiqua" w:cs="Times New Roman"/>
          <w:kern w:val="0"/>
          <w:sz w:val="24"/>
          <w:szCs w:val="24"/>
        </w:rPr>
        <w:t>P</w:t>
      </w:r>
      <w:r w:rsidRPr="00015CB7">
        <w:rPr>
          <w:rFonts w:ascii="Book Antiqua" w:hAnsi="Book Antiqua" w:cs="Times New Roman"/>
          <w:sz w:val="24"/>
          <w:szCs w:val="24"/>
        </w:rPr>
        <w:t xml:space="preserve">ancreatic duct stent; Post endoscopic retrograde cholangiopancreatography pancreatitis; </w:t>
      </w:r>
      <w:r w:rsidRPr="00015CB7">
        <w:rPr>
          <w:rFonts w:ascii="Book Antiqua" w:eastAsiaTheme="majorEastAsia" w:hAnsi="Book Antiqua" w:cs="Times New Roman"/>
          <w:sz w:val="24"/>
          <w:szCs w:val="24"/>
        </w:rPr>
        <w:t>P</w:t>
      </w:r>
      <w:r w:rsidRPr="00015CB7">
        <w:rPr>
          <w:rFonts w:ascii="Book Antiqua" w:eastAsiaTheme="majorEastAsia" w:hAnsi="Book Antiqua" w:cs="Times New Roman"/>
          <w:kern w:val="0"/>
          <w:sz w:val="24"/>
          <w:szCs w:val="24"/>
        </w:rPr>
        <w:t>rophylactic treatment;</w:t>
      </w:r>
      <w:r w:rsidRPr="00015CB7">
        <w:rPr>
          <w:rFonts w:ascii="Book Antiqua" w:hAnsi="Book Antiqua" w:cs="Times New Roman"/>
          <w:sz w:val="24"/>
          <w:szCs w:val="24"/>
        </w:rPr>
        <w:t xml:space="preserve"> Risk factor; Severe acute pancreatitis</w:t>
      </w:r>
    </w:p>
    <w:p w:rsidR="00EB1183" w:rsidRPr="00015CB7" w:rsidRDefault="00EB1183" w:rsidP="00015CB7">
      <w:pPr>
        <w:tabs>
          <w:tab w:val="left" w:pos="420"/>
        </w:tabs>
        <w:spacing w:line="360" w:lineRule="auto"/>
        <w:rPr>
          <w:rFonts w:ascii="Book Antiqua" w:eastAsiaTheme="majorEastAsia" w:hAnsi="Book Antiqua" w:cs="Times New Roman"/>
          <w:sz w:val="24"/>
          <w:szCs w:val="24"/>
        </w:rPr>
      </w:pPr>
    </w:p>
    <w:p w:rsidR="004175BD" w:rsidRPr="00015CB7" w:rsidRDefault="004175BD" w:rsidP="00015CB7">
      <w:pPr>
        <w:spacing w:line="360" w:lineRule="auto"/>
        <w:rPr>
          <w:rFonts w:ascii="Book Antiqua" w:hAnsi="Book Antiqua" w:cs="Arial"/>
          <w:sz w:val="24"/>
        </w:rPr>
      </w:pPr>
      <w:bookmarkStart w:id="9" w:name="OLE_LINK55"/>
      <w:bookmarkStart w:id="10" w:name="OLE_LINK56"/>
      <w:bookmarkStart w:id="11" w:name="OLE_LINK105"/>
      <w:bookmarkStart w:id="12" w:name="OLE_LINK116"/>
      <w:bookmarkStart w:id="13" w:name="OLE_LINK89"/>
      <w:proofErr w:type="gramStart"/>
      <w:r w:rsidRPr="00015CB7">
        <w:rPr>
          <w:rFonts w:ascii="Book Antiqua" w:hAnsi="Book Antiqua"/>
          <w:b/>
          <w:sz w:val="24"/>
        </w:rPr>
        <w:t>©</w:t>
      </w:r>
      <w:bookmarkEnd w:id="9"/>
      <w:bookmarkEnd w:id="10"/>
      <w:r w:rsidRPr="00015CB7">
        <w:rPr>
          <w:rFonts w:ascii="Book Antiqua" w:hAnsi="Book Antiqua" w:hint="eastAsia"/>
          <w:b/>
          <w:sz w:val="24"/>
        </w:rPr>
        <w:t xml:space="preserve"> </w:t>
      </w:r>
      <w:r w:rsidRPr="00015CB7">
        <w:rPr>
          <w:rFonts w:ascii="Book Antiqua" w:hAnsi="Book Antiqua" w:cs="Arial"/>
          <w:b/>
          <w:sz w:val="24"/>
        </w:rPr>
        <w:t>The Author(s) 201</w:t>
      </w:r>
      <w:r w:rsidRPr="00015CB7">
        <w:rPr>
          <w:rFonts w:ascii="Book Antiqua" w:hAnsi="Book Antiqua" w:cs="Arial" w:hint="eastAsia"/>
          <w:b/>
          <w:sz w:val="24"/>
        </w:rPr>
        <w:t>7</w:t>
      </w:r>
      <w:r w:rsidRPr="00015CB7">
        <w:rPr>
          <w:rFonts w:ascii="Book Antiqua" w:hAnsi="Book Antiqua" w:cs="Arial"/>
          <w:b/>
          <w:sz w:val="24"/>
        </w:rPr>
        <w:t>.</w:t>
      </w:r>
      <w:proofErr w:type="gramEnd"/>
      <w:r w:rsidRPr="00015CB7">
        <w:rPr>
          <w:rFonts w:ascii="Book Antiqua" w:hAnsi="Book Antiqua" w:cs="Arial"/>
          <w:b/>
          <w:sz w:val="24"/>
        </w:rPr>
        <w:t xml:space="preserve"> </w:t>
      </w:r>
      <w:r w:rsidRPr="00015CB7">
        <w:rPr>
          <w:rFonts w:ascii="Book Antiqua" w:hAnsi="Book Antiqua" w:cs="Arial"/>
          <w:sz w:val="24"/>
        </w:rPr>
        <w:t xml:space="preserve">Published by </w:t>
      </w:r>
      <w:proofErr w:type="spellStart"/>
      <w:r w:rsidRPr="00015CB7">
        <w:rPr>
          <w:rFonts w:ascii="Book Antiqua" w:hAnsi="Book Antiqua" w:cs="Arial"/>
          <w:sz w:val="24"/>
        </w:rPr>
        <w:t>Baishideng</w:t>
      </w:r>
      <w:proofErr w:type="spellEnd"/>
      <w:r w:rsidRPr="00015CB7">
        <w:rPr>
          <w:rFonts w:ascii="Book Antiqua" w:hAnsi="Book Antiqua" w:cs="Arial"/>
          <w:sz w:val="24"/>
        </w:rPr>
        <w:t xml:space="preserve"> Publishing Group Inc. All rights reserved.</w:t>
      </w:r>
    </w:p>
    <w:bookmarkEnd w:id="11"/>
    <w:bookmarkEnd w:id="12"/>
    <w:bookmarkEnd w:id="13"/>
    <w:p w:rsidR="00495387" w:rsidRPr="00015CB7" w:rsidRDefault="00495387"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EB1183" w:rsidRPr="00015CB7" w:rsidRDefault="00EB1183" w:rsidP="00015CB7">
      <w:pPr>
        <w:spacing w:line="360" w:lineRule="auto"/>
        <w:rPr>
          <w:rFonts w:ascii="Book Antiqua" w:hAnsi="Book Antiqua"/>
          <w:sz w:val="24"/>
          <w:szCs w:val="24"/>
        </w:rPr>
      </w:pPr>
      <w:r w:rsidRPr="00015CB7">
        <w:rPr>
          <w:rFonts w:ascii="Book Antiqua" w:hAnsi="Book Antiqua" w:cs="Times New Roman"/>
          <w:b/>
          <w:sz w:val="24"/>
          <w:szCs w:val="24"/>
        </w:rPr>
        <w:t xml:space="preserve">Core tip: </w:t>
      </w:r>
      <w:r w:rsidRPr="00015CB7">
        <w:rPr>
          <w:rFonts w:ascii="Book Antiqua" w:hAnsi="Book Antiqua" w:cs="Times New Roman"/>
          <w:sz w:val="24"/>
          <w:szCs w:val="24"/>
        </w:rPr>
        <w:t xml:space="preserve">Post endoscopic retrograde </w:t>
      </w:r>
      <w:r w:rsidR="009042B7" w:rsidRPr="00015CB7">
        <w:rPr>
          <w:rFonts w:ascii="Book Antiqua" w:hAnsi="Book Antiqua" w:cs="Times New Roman"/>
          <w:sz w:val="24"/>
          <w:szCs w:val="24"/>
        </w:rPr>
        <w:t>cholangiopancreatography pancreatitis (PEP)</w:t>
      </w:r>
      <w:r w:rsidRPr="00015CB7">
        <w:rPr>
          <w:rFonts w:ascii="Book Antiqua" w:hAnsi="Book Antiqua" w:cs="Times New Roman"/>
          <w:sz w:val="24"/>
          <w:szCs w:val="24"/>
        </w:rPr>
        <w:t xml:space="preserve"> is a typical endoscopy-related accident in the biliopancreatic field. </w:t>
      </w:r>
      <w:proofErr w:type="gramStart"/>
      <w:r w:rsidRPr="00015CB7">
        <w:rPr>
          <w:rFonts w:ascii="Book Antiqua" w:hAnsi="Book Antiqua" w:cs="Times New Roman"/>
          <w:sz w:val="24"/>
          <w:szCs w:val="24"/>
        </w:rPr>
        <w:t>Since PEP is a predictable pathology, and if discovered and appropriately treated early many patients rapidly recover.</w:t>
      </w:r>
      <w:proofErr w:type="gramEnd"/>
      <w:r w:rsidRPr="00015CB7">
        <w:rPr>
          <w:rFonts w:ascii="Book Antiqua" w:hAnsi="Book Antiqua" w:cs="Times New Roman"/>
          <w:sz w:val="24"/>
          <w:szCs w:val="24"/>
        </w:rPr>
        <w:t xml:space="preserve"> However, some cases aggravate to a severe state and become fatal. Therefore, it is important to identify factors leading PEP to a severe state. In our study, significant differences were noted in residual enhancement of the pancreatic duct and development of abdominal pain showing that these were independent risk factors of severe PEP. The presence of these findings is an indication of therapeutic intervention for severe PEP.</w:t>
      </w:r>
    </w:p>
    <w:p w:rsidR="00495387" w:rsidRPr="00015CB7" w:rsidRDefault="00495387"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EB1183" w:rsidRPr="00015CB7" w:rsidRDefault="00EB1183" w:rsidP="00015CB7">
      <w:pPr>
        <w:tabs>
          <w:tab w:val="left" w:pos="420"/>
        </w:tabs>
        <w:spacing w:line="360" w:lineRule="auto"/>
        <w:rPr>
          <w:rFonts w:ascii="Book Antiqua" w:eastAsia="宋体" w:hAnsi="Book Antiqua" w:cs="Times New Roman"/>
          <w:kern w:val="0"/>
          <w:sz w:val="24"/>
          <w:szCs w:val="24"/>
          <w:lang w:eastAsia="zh-CN"/>
        </w:rPr>
      </w:pPr>
      <w:r w:rsidRPr="00015CB7">
        <w:rPr>
          <w:rFonts w:ascii="Book Antiqua" w:eastAsiaTheme="majorEastAsia" w:hAnsi="Book Antiqua" w:cs="Times New Roman"/>
          <w:kern w:val="0"/>
          <w:sz w:val="24"/>
          <w:szCs w:val="24"/>
        </w:rPr>
        <w:t>Matsubara</w:t>
      </w:r>
      <w:r w:rsidR="00685A5B" w:rsidRPr="00015CB7">
        <w:rPr>
          <w:rFonts w:ascii="Book Antiqua" w:eastAsiaTheme="majorEastAsia" w:hAnsi="Book Antiqua" w:cs="Times New Roman"/>
          <w:kern w:val="0"/>
          <w:sz w:val="24"/>
          <w:szCs w:val="24"/>
        </w:rPr>
        <w:t xml:space="preserve"> H, </w:t>
      </w:r>
      <w:proofErr w:type="spellStart"/>
      <w:r w:rsidRPr="00015CB7">
        <w:rPr>
          <w:rFonts w:ascii="Book Antiqua" w:eastAsiaTheme="majorEastAsia" w:hAnsi="Book Antiqua" w:cs="Times New Roman"/>
          <w:kern w:val="0"/>
          <w:sz w:val="24"/>
          <w:szCs w:val="24"/>
        </w:rPr>
        <w:t>Urano</w:t>
      </w:r>
      <w:proofErr w:type="spellEnd"/>
      <w:r w:rsidR="00685A5B" w:rsidRPr="00015CB7">
        <w:rPr>
          <w:rFonts w:ascii="Book Antiqua" w:eastAsiaTheme="majorEastAsia" w:hAnsi="Book Antiqua" w:cs="Times New Roman"/>
          <w:kern w:val="0"/>
          <w:sz w:val="24"/>
          <w:szCs w:val="24"/>
        </w:rPr>
        <w:t xml:space="preserve"> F</w:t>
      </w:r>
      <w:r w:rsidRPr="00015CB7">
        <w:rPr>
          <w:rFonts w:ascii="Book Antiqua" w:eastAsiaTheme="majorEastAsia" w:hAnsi="Book Antiqua" w:cs="Times New Roman"/>
          <w:kern w:val="0"/>
          <w:sz w:val="24"/>
          <w:szCs w:val="24"/>
        </w:rPr>
        <w:t>, Kinoshita</w:t>
      </w:r>
      <w:r w:rsidR="00685A5B" w:rsidRPr="00015CB7">
        <w:rPr>
          <w:rFonts w:ascii="Book Antiqua" w:eastAsiaTheme="majorEastAsia" w:hAnsi="Book Antiqua" w:cs="Times New Roman"/>
          <w:kern w:val="0"/>
          <w:sz w:val="24"/>
          <w:szCs w:val="24"/>
        </w:rPr>
        <w:t xml:space="preserve"> Y</w:t>
      </w:r>
      <w:r w:rsidRPr="00015CB7">
        <w:rPr>
          <w:rFonts w:ascii="Book Antiqua" w:eastAsiaTheme="majorEastAsia" w:hAnsi="Book Antiqua" w:cs="Times New Roman"/>
          <w:kern w:val="0"/>
          <w:sz w:val="24"/>
          <w:szCs w:val="24"/>
        </w:rPr>
        <w:t>, Okamura</w:t>
      </w:r>
      <w:r w:rsidR="00685A5B" w:rsidRPr="00015CB7">
        <w:rPr>
          <w:rFonts w:ascii="Book Antiqua" w:eastAsiaTheme="majorEastAsia" w:hAnsi="Book Antiqua" w:cs="Times New Roman"/>
          <w:kern w:val="0"/>
          <w:sz w:val="24"/>
          <w:szCs w:val="24"/>
        </w:rPr>
        <w:t xml:space="preserve"> S</w:t>
      </w:r>
      <w:r w:rsidRPr="00015CB7">
        <w:rPr>
          <w:rFonts w:ascii="Book Antiqua" w:eastAsiaTheme="majorEastAsia" w:hAnsi="Book Antiqua" w:cs="Times New Roman"/>
          <w:kern w:val="0"/>
          <w:sz w:val="24"/>
          <w:szCs w:val="24"/>
        </w:rPr>
        <w:t>, Kawashima</w:t>
      </w:r>
      <w:r w:rsidR="00685A5B" w:rsidRPr="00015CB7">
        <w:rPr>
          <w:rFonts w:ascii="Book Antiqua" w:eastAsiaTheme="majorEastAsia" w:hAnsi="Book Antiqua" w:cs="Times New Roman"/>
          <w:kern w:val="0"/>
          <w:sz w:val="24"/>
          <w:szCs w:val="24"/>
        </w:rPr>
        <w:t xml:space="preserve"> H</w:t>
      </w:r>
      <w:r w:rsidRPr="00015CB7">
        <w:rPr>
          <w:rFonts w:ascii="Book Antiqua" w:eastAsiaTheme="majorEastAsia" w:hAnsi="Book Antiqua" w:cs="Times New Roman"/>
          <w:kern w:val="0"/>
          <w:sz w:val="24"/>
          <w:szCs w:val="24"/>
        </w:rPr>
        <w:t xml:space="preserve">, </w:t>
      </w:r>
      <w:proofErr w:type="spellStart"/>
      <w:r w:rsidRPr="00015CB7">
        <w:rPr>
          <w:rFonts w:ascii="Book Antiqua" w:eastAsiaTheme="majorEastAsia" w:hAnsi="Book Antiqua" w:cs="Times New Roman"/>
          <w:kern w:val="0"/>
          <w:sz w:val="24"/>
          <w:szCs w:val="24"/>
        </w:rPr>
        <w:t>Goto</w:t>
      </w:r>
      <w:proofErr w:type="spellEnd"/>
      <w:r w:rsidR="00685A5B" w:rsidRPr="00015CB7">
        <w:rPr>
          <w:rFonts w:ascii="Book Antiqua" w:eastAsiaTheme="majorEastAsia" w:hAnsi="Book Antiqua" w:cs="Times New Roman"/>
          <w:kern w:val="0"/>
          <w:sz w:val="24"/>
          <w:szCs w:val="24"/>
        </w:rPr>
        <w:t xml:space="preserve"> H</w:t>
      </w:r>
      <w:r w:rsidRPr="00015CB7">
        <w:rPr>
          <w:rFonts w:ascii="Book Antiqua" w:eastAsiaTheme="majorEastAsia" w:hAnsi="Book Antiqua" w:cs="Times New Roman"/>
          <w:kern w:val="0"/>
          <w:sz w:val="24"/>
          <w:szCs w:val="24"/>
        </w:rPr>
        <w:t xml:space="preserve">, </w:t>
      </w:r>
      <w:proofErr w:type="spellStart"/>
      <w:r w:rsidRPr="00015CB7">
        <w:rPr>
          <w:rFonts w:ascii="Book Antiqua" w:eastAsiaTheme="majorEastAsia" w:hAnsi="Book Antiqua" w:cs="Times New Roman"/>
          <w:kern w:val="0"/>
          <w:sz w:val="24"/>
          <w:szCs w:val="24"/>
        </w:rPr>
        <w:t>Hirooka</w:t>
      </w:r>
      <w:proofErr w:type="spellEnd"/>
      <w:r w:rsidR="00685A5B" w:rsidRPr="00015CB7">
        <w:rPr>
          <w:rFonts w:ascii="Book Antiqua" w:eastAsiaTheme="majorEastAsia" w:hAnsi="Book Antiqua" w:cs="Times New Roman"/>
          <w:kern w:val="0"/>
          <w:sz w:val="24"/>
          <w:szCs w:val="24"/>
        </w:rPr>
        <w:t xml:space="preserve"> Y</w:t>
      </w:r>
      <w:r w:rsidRPr="00015CB7">
        <w:rPr>
          <w:rFonts w:ascii="Book Antiqua" w:eastAsiaTheme="majorEastAsia" w:hAnsi="Book Antiqua" w:cs="Times New Roman"/>
          <w:kern w:val="0"/>
          <w:sz w:val="24"/>
          <w:szCs w:val="24"/>
        </w:rPr>
        <w:t xml:space="preserve">. </w:t>
      </w:r>
      <w:r w:rsidRPr="00015CB7">
        <w:rPr>
          <w:rFonts w:ascii="Book Antiqua" w:eastAsiaTheme="majorEastAsia" w:hAnsi="Book Antiqua" w:cs="Times New Roman"/>
          <w:sz w:val="24"/>
          <w:szCs w:val="24"/>
        </w:rPr>
        <w:t xml:space="preserve">Analysis of the risk factors for severity in </w:t>
      </w:r>
      <w:r w:rsidRPr="00015CB7">
        <w:rPr>
          <w:rFonts w:ascii="Book Antiqua" w:hAnsi="Book Antiqua" w:cs="Times New Roman"/>
          <w:sz w:val="24"/>
          <w:szCs w:val="24"/>
        </w:rPr>
        <w:t>post endoscopic retrograde cholangiopancreatography pancreatitis</w:t>
      </w:r>
      <w:r w:rsidRPr="00015CB7">
        <w:rPr>
          <w:rFonts w:ascii="Book Antiqua" w:eastAsiaTheme="majorEastAsia" w:hAnsi="Book Antiqua" w:cs="Times New Roman"/>
          <w:sz w:val="24"/>
          <w:szCs w:val="24"/>
        </w:rPr>
        <w:t xml:space="preserve">: </w:t>
      </w:r>
      <w:r w:rsidR="004175BD" w:rsidRPr="00015CB7">
        <w:rPr>
          <w:rFonts w:ascii="Book Antiqua" w:eastAsiaTheme="majorEastAsia" w:hAnsi="Book Antiqua" w:cs="Times New Roman"/>
          <w:sz w:val="24"/>
          <w:szCs w:val="24"/>
        </w:rPr>
        <w:t xml:space="preserve">The </w:t>
      </w:r>
      <w:r w:rsidRPr="00015CB7">
        <w:rPr>
          <w:rFonts w:ascii="Book Antiqua" w:eastAsiaTheme="majorEastAsia" w:hAnsi="Book Antiqua" w:cs="Times New Roman"/>
          <w:sz w:val="24"/>
          <w:szCs w:val="24"/>
        </w:rPr>
        <w:t xml:space="preserve">indication of </w:t>
      </w:r>
      <w:r w:rsidRPr="00015CB7">
        <w:rPr>
          <w:rFonts w:ascii="Book Antiqua" w:eastAsiaTheme="majorEastAsia" w:hAnsi="Book Antiqua" w:cs="Times New Roman"/>
          <w:sz w:val="24"/>
          <w:szCs w:val="24"/>
        </w:rPr>
        <w:lastRenderedPageBreak/>
        <w:t>p</w:t>
      </w:r>
      <w:r w:rsidRPr="00015CB7">
        <w:rPr>
          <w:rFonts w:ascii="Book Antiqua" w:eastAsiaTheme="majorEastAsia" w:hAnsi="Book Antiqua" w:cs="Times New Roman"/>
          <w:kern w:val="0"/>
          <w:sz w:val="24"/>
          <w:szCs w:val="24"/>
        </w:rPr>
        <w:t xml:space="preserve">rophylactic treatments. </w:t>
      </w:r>
      <w:r w:rsidRPr="00015CB7">
        <w:rPr>
          <w:rFonts w:ascii="Book Antiqua" w:hAnsi="Book Antiqua"/>
          <w:i/>
          <w:sz w:val="24"/>
          <w:szCs w:val="24"/>
        </w:rPr>
        <w:t xml:space="preserve">World J </w:t>
      </w:r>
      <w:proofErr w:type="spellStart"/>
      <w:r w:rsidRPr="00015CB7">
        <w:rPr>
          <w:rFonts w:ascii="Book Antiqua" w:hAnsi="Book Antiqua"/>
          <w:i/>
          <w:sz w:val="24"/>
          <w:szCs w:val="24"/>
        </w:rPr>
        <w:t>Gastrointest</w:t>
      </w:r>
      <w:proofErr w:type="spellEnd"/>
      <w:r w:rsidRPr="00015CB7">
        <w:rPr>
          <w:rFonts w:ascii="Book Antiqua" w:hAnsi="Book Antiqua"/>
          <w:i/>
          <w:sz w:val="24"/>
          <w:szCs w:val="24"/>
        </w:rPr>
        <w:t xml:space="preserve"> </w:t>
      </w:r>
      <w:proofErr w:type="spellStart"/>
      <w:r w:rsidRPr="00015CB7">
        <w:rPr>
          <w:rFonts w:ascii="Book Antiqua" w:hAnsi="Book Antiqua"/>
          <w:i/>
          <w:sz w:val="24"/>
          <w:szCs w:val="24"/>
        </w:rPr>
        <w:t>Endosc</w:t>
      </w:r>
      <w:proofErr w:type="spellEnd"/>
      <w:r w:rsidR="004175BD" w:rsidRPr="00015CB7">
        <w:rPr>
          <w:rFonts w:ascii="Book Antiqua" w:eastAsia="宋体" w:hAnsi="Book Antiqua" w:hint="eastAsia"/>
          <w:i/>
          <w:sz w:val="24"/>
          <w:szCs w:val="24"/>
          <w:lang w:eastAsia="zh-CN"/>
        </w:rPr>
        <w:t xml:space="preserve"> </w:t>
      </w:r>
      <w:r w:rsidR="004175BD" w:rsidRPr="00015CB7">
        <w:rPr>
          <w:rFonts w:ascii="Book Antiqua" w:eastAsia="宋体" w:hAnsi="Book Antiqua" w:hint="eastAsia"/>
          <w:sz w:val="24"/>
          <w:szCs w:val="24"/>
          <w:lang w:eastAsia="zh-CN"/>
        </w:rPr>
        <w:t xml:space="preserve">2017; </w:t>
      </w:r>
      <w:proofErr w:type="gramStart"/>
      <w:r w:rsidR="004175BD" w:rsidRPr="00015CB7">
        <w:rPr>
          <w:rFonts w:ascii="Book Antiqua" w:eastAsia="宋体" w:hAnsi="Book Antiqua" w:hint="eastAsia"/>
          <w:sz w:val="24"/>
          <w:szCs w:val="24"/>
          <w:lang w:eastAsia="zh-CN"/>
        </w:rPr>
        <w:t>In</w:t>
      </w:r>
      <w:proofErr w:type="gramEnd"/>
      <w:r w:rsidR="004175BD" w:rsidRPr="00015CB7">
        <w:rPr>
          <w:rFonts w:ascii="Book Antiqua" w:eastAsia="宋体" w:hAnsi="Book Antiqua" w:hint="eastAsia"/>
          <w:sz w:val="24"/>
          <w:szCs w:val="24"/>
          <w:lang w:eastAsia="zh-CN"/>
        </w:rPr>
        <w:t xml:space="preserve"> press</w:t>
      </w:r>
    </w:p>
    <w:p w:rsidR="00495387" w:rsidRPr="00015CB7" w:rsidRDefault="00495387"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495387" w:rsidRPr="00015CB7" w:rsidRDefault="00495387"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495387" w:rsidRPr="00015CB7" w:rsidRDefault="00495387"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685A5B" w:rsidRPr="00015CB7" w:rsidRDefault="00685A5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B06120" w:rsidRPr="00015CB7" w:rsidRDefault="00B06120"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B06120" w:rsidRPr="00015CB7" w:rsidRDefault="00B06120"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B06120" w:rsidRPr="00015CB7" w:rsidRDefault="00B06120"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4175BD" w:rsidRPr="00015CB7" w:rsidRDefault="004175BD" w:rsidP="00015CB7">
      <w:pPr>
        <w:widowControl/>
        <w:jc w:val="left"/>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br w:type="page"/>
      </w:r>
    </w:p>
    <w:p w:rsidR="00280EDA" w:rsidRPr="00015CB7" w:rsidRDefault="00685A5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lastRenderedPageBreak/>
        <w:t>INTRODUCTION</w:t>
      </w:r>
    </w:p>
    <w:p w:rsidR="00280EDA" w:rsidRPr="00015CB7" w:rsidRDefault="00D37B4C" w:rsidP="00015CB7">
      <w:pPr>
        <w:spacing w:line="360" w:lineRule="auto"/>
        <w:rPr>
          <w:rFonts w:ascii="Book Antiqua" w:eastAsiaTheme="majorEastAsia" w:hAnsi="Book Antiqua" w:cs="Times New Roman"/>
          <w:sz w:val="24"/>
          <w:szCs w:val="24"/>
        </w:rPr>
      </w:pPr>
      <w:r w:rsidRPr="00015CB7">
        <w:rPr>
          <w:rFonts w:ascii="Book Antiqua" w:hAnsi="Book Antiqua" w:cs="Times New Roman"/>
          <w:sz w:val="24"/>
          <w:szCs w:val="24"/>
        </w:rPr>
        <w:t>Post endoscopic retrograde cholangiopancreatography pancreatitis</w:t>
      </w:r>
      <w:r w:rsidR="00280EDA" w:rsidRPr="00015CB7">
        <w:rPr>
          <w:rFonts w:ascii="Book Antiqua" w:hAnsi="Book Antiqua" w:cs="Times New Roman"/>
          <w:sz w:val="24"/>
          <w:szCs w:val="24"/>
        </w:rPr>
        <w:t xml:space="preserve"> (PEP) is a typical endoscopy-related accident in the biliopancreatic field, and there are many reports on its risk </w:t>
      </w:r>
      <w:proofErr w:type="gramStart"/>
      <w:r w:rsidR="00280EDA" w:rsidRPr="00015CB7">
        <w:rPr>
          <w:rFonts w:ascii="Book Antiqua" w:hAnsi="Book Antiqua" w:cs="Times New Roman"/>
          <w:sz w:val="24"/>
          <w:szCs w:val="24"/>
        </w:rPr>
        <w:t>factors</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1-4]</w:t>
      </w:r>
      <w:r w:rsidR="00280EDA" w:rsidRPr="00015CB7">
        <w:rPr>
          <w:rFonts w:ascii="Book Antiqua" w:hAnsi="Book Antiqua" w:cs="Times New Roman"/>
          <w:sz w:val="24"/>
          <w:szCs w:val="24"/>
        </w:rPr>
        <w:t xml:space="preserve">. Many researchers reported methods to prevent </w:t>
      </w:r>
      <w:proofErr w:type="gramStart"/>
      <w:r w:rsidR="00280EDA" w:rsidRPr="00015CB7">
        <w:rPr>
          <w:rFonts w:ascii="Book Antiqua" w:hAnsi="Book Antiqua" w:cs="Times New Roman"/>
          <w:sz w:val="24"/>
          <w:szCs w:val="24"/>
        </w:rPr>
        <w:t>PEP</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5-17]</w:t>
      </w:r>
      <w:r w:rsidR="00280EDA" w:rsidRPr="00015CB7">
        <w:rPr>
          <w:rFonts w:ascii="Book Antiqua" w:hAnsi="Book Antiqua" w:cs="Times New Roman"/>
          <w:sz w:val="24"/>
          <w:szCs w:val="24"/>
        </w:rPr>
        <w:t xml:space="preserve">. However, treatment to prevent PEP in all </w:t>
      </w:r>
      <w:r w:rsidR="007666B3" w:rsidRPr="00015CB7">
        <w:rPr>
          <w:rFonts w:ascii="Book Antiqua" w:hAnsi="Book Antiqua" w:cs="Times New Roman"/>
          <w:sz w:val="24"/>
          <w:szCs w:val="24"/>
        </w:rPr>
        <w:t>endoscopic retrograde cholangiopancreatography (</w:t>
      </w:r>
      <w:r w:rsidR="00280EDA" w:rsidRPr="00015CB7">
        <w:rPr>
          <w:rFonts w:ascii="Book Antiqua" w:hAnsi="Book Antiqua" w:cs="Times New Roman"/>
          <w:sz w:val="24"/>
          <w:szCs w:val="24"/>
        </w:rPr>
        <w:t>ERCP</w:t>
      </w:r>
      <w:r w:rsidR="007666B3" w:rsidRPr="00015CB7">
        <w:rPr>
          <w:rFonts w:ascii="Book Antiqua" w:hAnsi="Book Antiqua" w:cs="Times New Roman"/>
          <w:sz w:val="24"/>
          <w:szCs w:val="24"/>
        </w:rPr>
        <w:t>)</w:t>
      </w:r>
      <w:r w:rsidR="00280EDA" w:rsidRPr="00015CB7">
        <w:rPr>
          <w:rFonts w:ascii="Book Antiqua" w:hAnsi="Book Antiqua" w:cs="Times New Roman"/>
          <w:sz w:val="24"/>
          <w:szCs w:val="24"/>
        </w:rPr>
        <w:t xml:space="preserve"> patients is not recommended in consideration of accidents caused by the addition of preventive techniques, adverse reactions of preventive drug administration, and </w:t>
      </w:r>
      <w:proofErr w:type="gramStart"/>
      <w:r w:rsidR="00280EDA" w:rsidRPr="00015CB7">
        <w:rPr>
          <w:rFonts w:ascii="Book Antiqua" w:hAnsi="Book Antiqua" w:cs="Times New Roman"/>
          <w:sz w:val="24"/>
          <w:szCs w:val="24"/>
        </w:rPr>
        <w:t>cost</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13]</w:t>
      </w:r>
      <w:r w:rsidR="00280EDA" w:rsidRPr="00015CB7">
        <w:rPr>
          <w:rFonts w:ascii="Book Antiqua" w:hAnsi="Book Antiqua" w:cs="Times New Roman"/>
          <w:sz w:val="24"/>
          <w:szCs w:val="24"/>
        </w:rPr>
        <w:t xml:space="preserve">. </w:t>
      </w:r>
      <w:proofErr w:type="gramStart"/>
      <w:r w:rsidR="00280EDA" w:rsidRPr="00015CB7">
        <w:rPr>
          <w:rFonts w:ascii="Book Antiqua" w:hAnsi="Book Antiqua" w:cs="Times New Roman"/>
          <w:sz w:val="24"/>
          <w:szCs w:val="24"/>
        </w:rPr>
        <w:t>Since PEP is a predictable pathology, and if discovered and appropriately treated early many patients rapidly recover.</w:t>
      </w:r>
      <w:proofErr w:type="gramEnd"/>
      <w:r w:rsidR="00280EDA" w:rsidRPr="00015CB7">
        <w:rPr>
          <w:rFonts w:ascii="Book Antiqua" w:hAnsi="Book Antiqua" w:cs="Times New Roman"/>
          <w:sz w:val="24"/>
          <w:szCs w:val="24"/>
        </w:rPr>
        <w:t xml:space="preserve"> However, some cases aggravate to a severe state and become fatal. Therefore, it is important to identify factors leading PEP to a severe state, and when such risk factors are observed, therapeutic intervention, such as the addition of preventive techniques and preventive drug administration, should be performed. The objective of this study was to retrospectively clarify risk factors aggravating PEP to a severe state and determine the indications to prevent and treat PEP.</w:t>
      </w: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280EDA" w:rsidRPr="00015CB7" w:rsidRDefault="00685A5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t>MATERIALS AND METHODS</w:t>
      </w:r>
    </w:p>
    <w:p w:rsidR="00E5746E"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Patients</w:t>
      </w:r>
    </w:p>
    <w:p w:rsidR="00280EDA" w:rsidRPr="00015CB7" w:rsidRDefault="00280EDA" w:rsidP="00015CB7">
      <w:pPr>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hAnsi="Book Antiqua" w:cs="Times New Roman"/>
          <w:sz w:val="24"/>
          <w:szCs w:val="24"/>
        </w:rPr>
        <w:t>Between May 2012 and October 2015, 1507 patients were examined by ERCP at our hospital. PEP was diagnose</w:t>
      </w:r>
      <w:r w:rsidR="005A4168" w:rsidRPr="00015CB7">
        <w:rPr>
          <w:rFonts w:ascii="Book Antiqua" w:hAnsi="Book Antiqua" w:cs="Times New Roman"/>
          <w:sz w:val="24"/>
          <w:szCs w:val="24"/>
        </w:rPr>
        <w:t>d in 121 of them (8.02%), and 14</w:t>
      </w:r>
      <w:r w:rsidRPr="00015CB7">
        <w:rPr>
          <w:rFonts w:ascii="Book Antiqua" w:hAnsi="Book Antiqua" w:cs="Times New Roman"/>
          <w:sz w:val="24"/>
          <w:szCs w:val="24"/>
        </w:rPr>
        <w:t xml:space="preserve"> of them were diagnosed with severe PEP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and analyzed. Patients accompanied by acute pancreatitis at the time of undergoing ERCP were excluded (Figure</w:t>
      </w:r>
      <w:r w:rsidR="004175BD" w:rsidRPr="00015CB7">
        <w:rPr>
          <w:rFonts w:ascii="Book Antiqua" w:eastAsia="宋体" w:hAnsi="Book Antiqua" w:cs="Times New Roman" w:hint="eastAsia"/>
          <w:sz w:val="24"/>
          <w:szCs w:val="24"/>
          <w:lang w:eastAsia="zh-CN"/>
        </w:rPr>
        <w:t xml:space="preserve"> 1</w:t>
      </w:r>
      <w:r w:rsidRPr="00015CB7">
        <w:rPr>
          <w:rFonts w:ascii="Book Antiqua" w:hAnsi="Book Antiqua" w:cs="Times New Roman"/>
          <w:sz w:val="24"/>
          <w:szCs w:val="24"/>
        </w:rPr>
        <w:t>).</w:t>
      </w:r>
      <w:r w:rsidR="00E5746E" w:rsidRPr="00015CB7">
        <w:rPr>
          <w:rFonts w:ascii="Book Antiqua" w:hAnsi="Book Antiqua" w:cs="Times New Roman"/>
          <w:sz w:val="24"/>
          <w:szCs w:val="24"/>
        </w:rPr>
        <w:t xml:space="preserve"> </w:t>
      </w:r>
      <w:r w:rsidR="00E5746E" w:rsidRPr="00015CB7">
        <w:rPr>
          <w:rFonts w:ascii="Book Antiqua" w:eastAsia="ArialUnicodeMS" w:hAnsi="Book Antiqua" w:cs="Times New Roman"/>
          <w:kern w:val="0"/>
          <w:sz w:val="24"/>
          <w:szCs w:val="24"/>
        </w:rPr>
        <w:t xml:space="preserve">The study was performed in conformity with the Declaration of Helsinki and </w:t>
      </w:r>
      <w:r w:rsidR="00E5746E" w:rsidRPr="00015CB7">
        <w:rPr>
          <w:rFonts w:ascii="Book Antiqua" w:eastAsia="ArialUnicodeMS" w:hAnsi="Book Antiqua" w:cs="Times New Roman"/>
          <w:kern w:val="0"/>
          <w:sz w:val="24"/>
          <w:szCs w:val="24"/>
        </w:rPr>
        <w:lastRenderedPageBreak/>
        <w:t>registered at UMIN-CTR (</w:t>
      </w:r>
      <w:r w:rsidR="00E5746E" w:rsidRPr="00015CB7">
        <w:rPr>
          <w:rFonts w:ascii="Book Antiqua" w:hAnsi="Book Antiqua" w:cs="Times New Roman"/>
          <w:sz w:val="24"/>
          <w:szCs w:val="24"/>
        </w:rPr>
        <w:t>000022086</w:t>
      </w:r>
      <w:r w:rsidR="00E5746E" w:rsidRPr="00015CB7">
        <w:rPr>
          <w:rFonts w:ascii="Book Antiqua" w:eastAsia="ArialUnicodeMS" w:hAnsi="Book Antiqua" w:cs="Times New Roman"/>
          <w:kern w:val="0"/>
          <w:sz w:val="24"/>
          <w:szCs w:val="24"/>
        </w:rPr>
        <w:t>).</w:t>
      </w:r>
    </w:p>
    <w:p w:rsidR="00E5746E" w:rsidRPr="00015CB7" w:rsidRDefault="00E5746E" w:rsidP="00015CB7">
      <w:pPr>
        <w:spacing w:line="360" w:lineRule="auto"/>
        <w:rPr>
          <w:rFonts w:ascii="Book Antiqua" w:eastAsia="ArialUnicodeMS" w:hAnsi="Book Antiqua" w:cs="Times New Roman"/>
          <w:kern w:val="0"/>
          <w:sz w:val="24"/>
          <w:szCs w:val="24"/>
        </w:rPr>
      </w:pPr>
    </w:p>
    <w:p w:rsidR="00280EDA" w:rsidRPr="00015CB7" w:rsidRDefault="00280EDA" w:rsidP="00015CB7">
      <w:pPr>
        <w:tabs>
          <w:tab w:val="left" w:pos="420"/>
        </w:tabs>
        <w:spacing w:line="360" w:lineRule="auto"/>
        <w:rPr>
          <w:rFonts w:ascii="Book Antiqua" w:hAnsi="Book Antiqua" w:cs="Times New Roman"/>
          <w:b/>
          <w:i/>
          <w:sz w:val="24"/>
          <w:szCs w:val="24"/>
        </w:rPr>
      </w:pPr>
      <w:r w:rsidRPr="00015CB7">
        <w:rPr>
          <w:rFonts w:ascii="Book Antiqua" w:hAnsi="Book Antiqua" w:cs="Times New Roman"/>
          <w:b/>
          <w:i/>
          <w:sz w:val="24"/>
          <w:szCs w:val="24"/>
        </w:rPr>
        <w:t>ERCP procedure</w:t>
      </w:r>
    </w:p>
    <w:p w:rsidR="00280EDA" w:rsidRPr="00015CB7" w:rsidRDefault="00280EDA" w:rsidP="00015CB7">
      <w:pPr>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 xml:space="preserve">For ERCP, a side-view </w:t>
      </w:r>
      <w:proofErr w:type="spellStart"/>
      <w:r w:rsidRPr="00015CB7">
        <w:rPr>
          <w:rFonts w:ascii="Book Antiqua" w:hAnsi="Book Antiqua" w:cs="Times New Roman"/>
          <w:sz w:val="24"/>
          <w:szCs w:val="24"/>
        </w:rPr>
        <w:t>duodenoscope</w:t>
      </w:r>
      <w:proofErr w:type="spellEnd"/>
      <w:r w:rsidRPr="00015CB7">
        <w:rPr>
          <w:rFonts w:ascii="Book Antiqua" w:hAnsi="Book Antiqua" w:cs="Times New Roman"/>
          <w:sz w:val="24"/>
          <w:szCs w:val="24"/>
        </w:rPr>
        <w:t xml:space="preserve"> was used. The endoscope used was JF260V (Olympus Medical, Tokyo, Japan). For the cannula, for contrast medium, a 0.035-inch V system (Olympus Medical, Tokyo, Japan) was used. For the guide wire, </w:t>
      </w:r>
      <w:proofErr w:type="spellStart"/>
      <w:r w:rsidRPr="00015CB7">
        <w:rPr>
          <w:rFonts w:ascii="Book Antiqua" w:hAnsi="Book Antiqua" w:cs="Times New Roman"/>
          <w:sz w:val="24"/>
          <w:szCs w:val="24"/>
        </w:rPr>
        <w:t>Jagwire</w:t>
      </w:r>
      <w:proofErr w:type="spellEnd"/>
      <w:r w:rsidRPr="00015CB7">
        <w:rPr>
          <w:rFonts w:ascii="Book Antiqua" w:hAnsi="Book Antiqua" w:cs="Times New Roman"/>
          <w:sz w:val="24"/>
          <w:szCs w:val="24"/>
        </w:rPr>
        <w:t xml:space="preserve"> (0.035inch; Boston scientific Corporation, Tokyo, Japan) or </w:t>
      </w:r>
      <w:proofErr w:type="spellStart"/>
      <w:r w:rsidRPr="00015CB7">
        <w:rPr>
          <w:rFonts w:ascii="Book Antiqua" w:hAnsi="Book Antiqua" w:cs="Times New Roman"/>
          <w:sz w:val="24"/>
          <w:szCs w:val="24"/>
        </w:rPr>
        <w:t>Visigride</w:t>
      </w:r>
      <w:proofErr w:type="spellEnd"/>
      <w:r w:rsidRPr="00015CB7">
        <w:rPr>
          <w:rFonts w:ascii="Book Antiqua" w:hAnsi="Book Antiqua" w:cs="Times New Roman"/>
          <w:sz w:val="24"/>
          <w:szCs w:val="24"/>
        </w:rPr>
        <w:t xml:space="preserve"> (0.025 inch; Olympus Medical, Tokyo, Japan)</w:t>
      </w:r>
      <w:r w:rsidR="004175BD" w:rsidRPr="00015CB7">
        <w:rPr>
          <w:rFonts w:ascii="Book Antiqua" w:hAnsi="Book Antiqua" w:cs="Times New Roman"/>
          <w:sz w:val="24"/>
          <w:szCs w:val="24"/>
        </w:rPr>
        <w:t xml:space="preserve"> was used. Replacement fluid (2</w:t>
      </w:r>
      <w:r w:rsidRPr="00015CB7">
        <w:rPr>
          <w:rFonts w:ascii="Book Antiqua" w:hAnsi="Book Antiqua" w:cs="Times New Roman"/>
          <w:sz w:val="24"/>
          <w:szCs w:val="24"/>
        </w:rPr>
        <w:t xml:space="preserve">000 mL) was intravenously administered within 24 </w:t>
      </w:r>
      <w:r w:rsidR="004175BD" w:rsidRPr="00015CB7">
        <w:rPr>
          <w:rFonts w:ascii="Book Antiqua" w:eastAsia="宋体" w:hAnsi="Book Antiqua" w:cs="Times New Roman" w:hint="eastAsia"/>
          <w:sz w:val="24"/>
          <w:szCs w:val="24"/>
          <w:lang w:eastAsia="zh-CN"/>
        </w:rPr>
        <w:t>h</w:t>
      </w:r>
      <w:r w:rsidRPr="00015CB7">
        <w:rPr>
          <w:rFonts w:ascii="Book Antiqua" w:hAnsi="Book Antiqua" w:cs="Times New Roman"/>
          <w:sz w:val="24"/>
          <w:szCs w:val="24"/>
        </w:rPr>
        <w:t xml:space="preserve"> before and after ERCP. Patients received protease inhibitor (</w:t>
      </w:r>
      <w:proofErr w:type="spellStart"/>
      <w:r w:rsidRPr="00015CB7">
        <w:rPr>
          <w:rFonts w:ascii="Book Antiqua" w:hAnsi="Book Antiqua" w:cs="Times New Roman"/>
          <w:sz w:val="24"/>
          <w:szCs w:val="24"/>
        </w:rPr>
        <w:t>nafamostat</w:t>
      </w:r>
      <w:proofErr w:type="spellEnd"/>
      <w:r w:rsidRPr="00015CB7">
        <w:rPr>
          <w:rFonts w:ascii="Book Antiqua" w:hAnsi="Book Antiqua" w:cs="Times New Roman"/>
          <w:sz w:val="24"/>
          <w:szCs w:val="24"/>
        </w:rPr>
        <w:t xml:space="preserve"> </w:t>
      </w:r>
      <w:proofErr w:type="spellStart"/>
      <w:r w:rsidRPr="00015CB7">
        <w:rPr>
          <w:rFonts w:ascii="Book Antiqua" w:hAnsi="Book Antiqua" w:cs="Times New Roman"/>
          <w:sz w:val="24"/>
          <w:szCs w:val="24"/>
        </w:rPr>
        <w:t>mesilate</w:t>
      </w:r>
      <w:proofErr w:type="spellEnd"/>
      <w:r w:rsidRPr="00015CB7">
        <w:rPr>
          <w:rFonts w:ascii="Book Antiqua" w:hAnsi="Book Antiqua" w:cs="Times New Roman"/>
          <w:sz w:val="24"/>
          <w:szCs w:val="24"/>
        </w:rPr>
        <w:t>, 20 mg/</w:t>
      </w:r>
      <w:r w:rsidR="004175BD" w:rsidRPr="00015CB7">
        <w:rPr>
          <w:rFonts w:ascii="Book Antiqua" w:eastAsia="宋体" w:hAnsi="Book Antiqua" w:cs="Times New Roman" w:hint="eastAsia"/>
          <w:sz w:val="24"/>
          <w:szCs w:val="24"/>
          <w:lang w:eastAsia="zh-CN"/>
        </w:rPr>
        <w:t>d</w:t>
      </w:r>
      <w:r w:rsidRPr="00015CB7">
        <w:rPr>
          <w:rFonts w:ascii="Book Antiqua" w:hAnsi="Book Antiqua" w:cs="Times New Roman"/>
          <w:sz w:val="24"/>
          <w:szCs w:val="24"/>
        </w:rPr>
        <w:t>) and prophylactic antibiotic administration (</w:t>
      </w:r>
      <w:proofErr w:type="spellStart"/>
      <w:r w:rsidRPr="00015CB7">
        <w:rPr>
          <w:rFonts w:ascii="Book Antiqua" w:hAnsi="Book Antiqua" w:cs="Times New Roman"/>
          <w:sz w:val="24"/>
          <w:szCs w:val="24"/>
        </w:rPr>
        <w:t>sulbactam</w:t>
      </w:r>
      <w:proofErr w:type="spellEnd"/>
      <w:r w:rsidRPr="00015CB7">
        <w:rPr>
          <w:rFonts w:ascii="Book Antiqua" w:hAnsi="Book Antiqua" w:cs="Times New Roman"/>
          <w:sz w:val="24"/>
          <w:szCs w:val="24"/>
        </w:rPr>
        <w:t>/</w:t>
      </w:r>
      <w:proofErr w:type="spellStart"/>
      <w:r w:rsidRPr="00015CB7">
        <w:rPr>
          <w:rFonts w:ascii="Book Antiqua" w:hAnsi="Book Antiqua" w:cs="Times New Roman"/>
          <w:sz w:val="24"/>
          <w:szCs w:val="24"/>
        </w:rPr>
        <w:t>cefoperazone</w:t>
      </w:r>
      <w:proofErr w:type="spellEnd"/>
      <w:r w:rsidRPr="00015CB7">
        <w:rPr>
          <w:rFonts w:ascii="Book Antiqua" w:hAnsi="Book Antiqua" w:cs="Times New Roman"/>
          <w:sz w:val="24"/>
          <w:szCs w:val="24"/>
        </w:rPr>
        <w:t>, 2</w:t>
      </w:r>
      <w:r w:rsidR="004175BD"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g/</w:t>
      </w:r>
      <w:r w:rsidR="004175BD" w:rsidRPr="00015CB7">
        <w:rPr>
          <w:rFonts w:ascii="Book Antiqua" w:eastAsia="宋体" w:hAnsi="Book Antiqua" w:cs="Times New Roman" w:hint="eastAsia"/>
          <w:sz w:val="24"/>
          <w:szCs w:val="24"/>
          <w:lang w:eastAsia="zh-CN"/>
        </w:rPr>
        <w:t>d</w:t>
      </w:r>
      <w:r w:rsidRPr="00015CB7">
        <w:rPr>
          <w:rFonts w:ascii="Book Antiqua" w:hAnsi="Book Antiqua" w:cs="Times New Roman"/>
          <w:sz w:val="24"/>
          <w:szCs w:val="24"/>
        </w:rPr>
        <w:t xml:space="preserve">) for 2 </w:t>
      </w:r>
      <w:r w:rsidR="004175BD" w:rsidRPr="00015CB7">
        <w:rPr>
          <w:rFonts w:ascii="Book Antiqua" w:eastAsia="宋体" w:hAnsi="Book Antiqua" w:cs="Times New Roman" w:hint="eastAsia"/>
          <w:sz w:val="24"/>
          <w:szCs w:val="24"/>
          <w:lang w:eastAsia="zh-CN"/>
        </w:rPr>
        <w:t>d</w:t>
      </w:r>
      <w:r w:rsidRPr="00015CB7">
        <w:rPr>
          <w:rFonts w:ascii="Book Antiqua" w:hAnsi="Book Antiqua" w:cs="Times New Roman"/>
          <w:sz w:val="24"/>
          <w:szCs w:val="24"/>
        </w:rPr>
        <w:t xml:space="preserve">. Vitals were checked 3 </w:t>
      </w:r>
      <w:r w:rsidR="00015CB7">
        <w:rPr>
          <w:rFonts w:ascii="Book Antiqua" w:eastAsia="宋体" w:hAnsi="Book Antiqua" w:cs="Times New Roman" w:hint="eastAsia"/>
          <w:sz w:val="24"/>
          <w:szCs w:val="24"/>
          <w:lang w:eastAsia="zh-CN"/>
        </w:rPr>
        <w:t>h</w:t>
      </w:r>
      <w:r w:rsidRPr="00015CB7">
        <w:rPr>
          <w:rFonts w:ascii="Book Antiqua" w:hAnsi="Book Antiqua" w:cs="Times New Roman"/>
          <w:sz w:val="24"/>
          <w:szCs w:val="24"/>
        </w:rPr>
        <w:t xml:space="preserve"> after completion of ERCP. For patients in whom abdominal pain developed before this, </w:t>
      </w:r>
      <w:r w:rsidR="006B1BA9" w:rsidRPr="00015CB7">
        <w:rPr>
          <w:rFonts w:ascii="Book Antiqua" w:hAnsi="Book Antiqua" w:cs="Times New Roman"/>
          <w:sz w:val="24"/>
          <w:szCs w:val="24"/>
        </w:rPr>
        <w:t>25 or 50 mg of indomethacin suppositories were administered</w:t>
      </w:r>
      <w:r w:rsidRPr="00015CB7">
        <w:rPr>
          <w:rFonts w:ascii="Book Antiqua" w:hAnsi="Book Antiqua" w:cs="Times New Roman"/>
          <w:sz w:val="24"/>
          <w:szCs w:val="24"/>
        </w:rPr>
        <w:t>. When PEP was diagnosed, sufficient fluid replacement including protease inhibitor and antibiotics was continued so as to maintain the urinary volume at 1 mL/min under monitoring of circulatory dynamics.</w:t>
      </w:r>
    </w:p>
    <w:p w:rsidR="004175BD" w:rsidRPr="00015CB7" w:rsidRDefault="004175BD" w:rsidP="00015CB7">
      <w:pPr>
        <w:spacing w:line="360" w:lineRule="auto"/>
        <w:rPr>
          <w:rFonts w:ascii="Book Antiqua" w:eastAsia="宋体" w:hAnsi="Book Antiqua" w:cs="Times New Roman"/>
          <w:sz w:val="24"/>
          <w:szCs w:val="24"/>
          <w:lang w:eastAsia="zh-CN"/>
        </w:rPr>
      </w:pPr>
    </w:p>
    <w:p w:rsidR="00280EDA" w:rsidRPr="00015CB7" w:rsidRDefault="00280EDA" w:rsidP="00015CB7">
      <w:pPr>
        <w:tabs>
          <w:tab w:val="left" w:pos="420"/>
        </w:tabs>
        <w:spacing w:line="360" w:lineRule="auto"/>
        <w:rPr>
          <w:rFonts w:ascii="Book Antiqua" w:hAnsi="Book Antiqua" w:cs="Times New Roman"/>
          <w:b/>
          <w:i/>
          <w:sz w:val="24"/>
          <w:szCs w:val="24"/>
        </w:rPr>
      </w:pPr>
      <w:r w:rsidRPr="00015CB7">
        <w:rPr>
          <w:rFonts w:ascii="Book Antiqua" w:hAnsi="Book Antiqua" w:cs="Times New Roman"/>
          <w:b/>
          <w:i/>
          <w:sz w:val="24"/>
          <w:szCs w:val="24"/>
        </w:rPr>
        <w:t>Diagnoses and grading of PEP</w:t>
      </w:r>
    </w:p>
    <w:p w:rsidR="00280EDA" w:rsidRPr="00015CB7" w:rsidRDefault="00280EDA" w:rsidP="00015CB7">
      <w:pPr>
        <w:tabs>
          <w:tab w:val="left" w:pos="420"/>
        </w:tabs>
        <w:spacing w:line="360" w:lineRule="auto"/>
        <w:rPr>
          <w:rFonts w:ascii="Book Antiqua" w:eastAsiaTheme="majorEastAsia" w:hAnsi="Book Antiqua" w:cs="Times New Roman"/>
          <w:sz w:val="24"/>
          <w:szCs w:val="24"/>
        </w:rPr>
      </w:pPr>
      <w:r w:rsidRPr="00015CB7">
        <w:rPr>
          <w:rFonts w:ascii="Book Antiqua" w:hAnsi="Book Antiqua" w:cs="Times New Roman"/>
          <w:sz w:val="24"/>
          <w:szCs w:val="24"/>
        </w:rPr>
        <w:t xml:space="preserve">PEP was diagnosed following the Cotton’s </w:t>
      </w:r>
      <w:proofErr w:type="gramStart"/>
      <w:r w:rsidRPr="00015CB7">
        <w:rPr>
          <w:rFonts w:ascii="Book Antiqua" w:hAnsi="Book Antiqua" w:cs="Times New Roman"/>
          <w:sz w:val="24"/>
          <w:szCs w:val="24"/>
        </w:rPr>
        <w:t>criteria</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16]</w:t>
      </w:r>
      <w:r w:rsidRPr="00015CB7">
        <w:rPr>
          <w:rFonts w:ascii="Book Antiqua" w:hAnsi="Book Antiqua" w:cs="Times New Roman"/>
          <w:sz w:val="24"/>
          <w:szCs w:val="24"/>
        </w:rPr>
        <w:t xml:space="preserve">: When abdominal pain developed on the day following ERCP and the serum amylase level was 3 times or higher than the normal upper limit, the patient was diagnosed with PEP. </w:t>
      </w:r>
      <w:proofErr w:type="spellStart"/>
      <w:proofErr w:type="gramStart"/>
      <w:r w:rsidRPr="00015CB7">
        <w:rPr>
          <w:rFonts w:ascii="Book Antiqua" w:hAnsi="Book Antiqua" w:cs="Times New Roman"/>
          <w:sz w:val="24"/>
          <w:szCs w:val="24"/>
        </w:rPr>
        <w:t>sPEP</w:t>
      </w:r>
      <w:proofErr w:type="spellEnd"/>
      <w:proofErr w:type="gramEnd"/>
      <w:r w:rsidRPr="00015CB7">
        <w:rPr>
          <w:rFonts w:ascii="Book Antiqua" w:hAnsi="Book Antiqua" w:cs="Times New Roman"/>
          <w:sz w:val="24"/>
          <w:szCs w:val="24"/>
        </w:rPr>
        <w:t xml:space="preserve"> was defined as PEP with 10 days or longer prolongation of inpatient treatment, hemorrhagic pancreatitis, </w:t>
      </w:r>
      <w:proofErr w:type="spellStart"/>
      <w:r w:rsidRPr="00015CB7">
        <w:rPr>
          <w:rFonts w:ascii="Book Antiqua" w:hAnsi="Book Antiqua" w:cs="Times New Roman"/>
          <w:sz w:val="24"/>
          <w:szCs w:val="24"/>
        </w:rPr>
        <w:t>phlegmon</w:t>
      </w:r>
      <w:proofErr w:type="spellEnd"/>
      <w:r w:rsidRPr="00015CB7">
        <w:rPr>
          <w:rFonts w:ascii="Book Antiqua" w:hAnsi="Book Antiqua" w:cs="Times New Roman"/>
          <w:sz w:val="24"/>
          <w:szCs w:val="24"/>
        </w:rPr>
        <w:t>, and pseudocyst.</w:t>
      </w: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lastRenderedPageBreak/>
        <w:t xml:space="preserve">Risk factors for </w:t>
      </w:r>
      <w:proofErr w:type="spellStart"/>
      <w:r w:rsidRPr="00015CB7">
        <w:rPr>
          <w:rFonts w:ascii="Book Antiqua" w:eastAsia="TimesLTStd-Roman" w:hAnsi="Book Antiqua" w:cs="Times New Roman"/>
          <w:b/>
          <w:i/>
          <w:kern w:val="0"/>
          <w:sz w:val="24"/>
          <w:szCs w:val="24"/>
        </w:rPr>
        <w:t>sPEP</w:t>
      </w:r>
      <w:proofErr w:type="spellEnd"/>
    </w:p>
    <w:p w:rsidR="00280EDA" w:rsidRPr="00015CB7" w:rsidRDefault="00280EDA" w:rsidP="00015CB7">
      <w:pPr>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 xml:space="preserve">Clinical data of PEP patients were retrospectively extracted from their clinical records. As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risk factors, age, gender, Body mass index (BMI), past medial history including cigarette smoking and alcohol drinking and acute pancreatitis, the presence or absence of the sphincte</w:t>
      </w:r>
      <w:r w:rsidR="004175BD" w:rsidRPr="00015CB7">
        <w:rPr>
          <w:rFonts w:ascii="Book Antiqua" w:hAnsi="Book Antiqua" w:cs="Times New Roman"/>
          <w:sz w:val="24"/>
          <w:szCs w:val="24"/>
        </w:rPr>
        <w:t xml:space="preserve">r of </w:t>
      </w:r>
      <w:proofErr w:type="spellStart"/>
      <w:r w:rsidR="004175BD" w:rsidRPr="00015CB7">
        <w:rPr>
          <w:rFonts w:ascii="Book Antiqua" w:hAnsi="Book Antiqua" w:cs="Times New Roman"/>
          <w:sz w:val="24"/>
          <w:szCs w:val="24"/>
        </w:rPr>
        <w:t>Oddi</w:t>
      </w:r>
      <w:proofErr w:type="spellEnd"/>
      <w:r w:rsidR="004175BD" w:rsidRPr="00015CB7">
        <w:rPr>
          <w:rFonts w:ascii="Book Antiqua" w:hAnsi="Book Antiqua" w:cs="Times New Roman"/>
          <w:sz w:val="24"/>
          <w:szCs w:val="24"/>
        </w:rPr>
        <w:t xml:space="preserve"> dysfunction (SOD)</w:t>
      </w:r>
      <w:r w:rsidR="006C105A" w:rsidRPr="00015CB7">
        <w:rPr>
          <w:rFonts w:ascii="Book Antiqua" w:hAnsi="Book Antiqua" w:cs="Times New Roman"/>
          <w:sz w:val="24"/>
          <w:szCs w:val="24"/>
        </w:rPr>
        <w:t xml:space="preserve">, </w:t>
      </w:r>
      <w:r w:rsidRPr="00015CB7">
        <w:rPr>
          <w:rFonts w:ascii="Book Antiqua" w:hAnsi="Book Antiqua" w:cs="Times New Roman"/>
          <w:sz w:val="24"/>
          <w:szCs w:val="24"/>
        </w:rPr>
        <w:t xml:space="preserve">diverticulum nearby </w:t>
      </w:r>
      <w:proofErr w:type="spellStart"/>
      <w:r w:rsidRPr="00015CB7">
        <w:rPr>
          <w:rFonts w:ascii="Book Antiqua" w:hAnsi="Book Antiqua" w:cs="Times New Roman"/>
          <w:sz w:val="24"/>
          <w:szCs w:val="24"/>
        </w:rPr>
        <w:t>Vater</w:t>
      </w:r>
      <w:proofErr w:type="spellEnd"/>
      <w:r w:rsidRPr="00015CB7">
        <w:rPr>
          <w:rFonts w:ascii="Book Antiqua" w:hAnsi="Book Antiqua" w:cs="Times New Roman"/>
          <w:sz w:val="24"/>
          <w:szCs w:val="24"/>
        </w:rPr>
        <w:t xml:space="preserve"> papilla</w:t>
      </w:r>
      <w:r w:rsidR="006C105A" w:rsidRPr="00015CB7">
        <w:rPr>
          <w:rFonts w:ascii="Book Antiqua" w:hAnsi="Book Antiqua" w:cs="Times New Roman"/>
          <w:sz w:val="24"/>
          <w:szCs w:val="24"/>
        </w:rPr>
        <w:t xml:space="preserve"> and common bile duct (CBD) diameter of </w:t>
      </w:r>
      <w:r w:rsidR="00634A49" w:rsidRPr="00015CB7">
        <w:rPr>
          <w:rFonts w:ascii="Book Antiqua" w:hAnsi="Book Antiqua" w:cs="Times New Roman"/>
          <w:sz w:val="24"/>
          <w:szCs w:val="24"/>
        </w:rPr>
        <w:t>p</w:t>
      </w:r>
      <w:r w:rsidR="006C105A" w:rsidRPr="00015CB7">
        <w:rPr>
          <w:rFonts w:ascii="Book Antiqua" w:hAnsi="Book Antiqua" w:cs="Times New Roman"/>
          <w:sz w:val="24"/>
          <w:szCs w:val="24"/>
        </w:rPr>
        <w:t>atient with CBD stones</w:t>
      </w:r>
      <w:r w:rsidRPr="00015CB7">
        <w:rPr>
          <w:rFonts w:ascii="Book Antiqua" w:hAnsi="Book Antiqua" w:cs="Times New Roman"/>
          <w:sz w:val="24"/>
          <w:szCs w:val="24"/>
        </w:rPr>
        <w:t xml:space="preserve">, whether or not it was emergency ERCP, whether or not EST or EPBD was performed, </w:t>
      </w:r>
      <w:proofErr w:type="spellStart"/>
      <w:r w:rsidRPr="00015CB7">
        <w:rPr>
          <w:rFonts w:ascii="Book Antiqua" w:hAnsi="Book Antiqua" w:cs="Times New Roman"/>
          <w:sz w:val="24"/>
          <w:szCs w:val="24"/>
        </w:rPr>
        <w:t>pancreatography</w:t>
      </w:r>
      <w:proofErr w:type="spellEnd"/>
      <w:r w:rsidRPr="00015CB7">
        <w:rPr>
          <w:rFonts w:ascii="Book Antiqua" w:hAnsi="Book Antiqua" w:cs="Times New Roman"/>
          <w:sz w:val="24"/>
          <w:szCs w:val="24"/>
        </w:rPr>
        <w:t xml:space="preserve">, the presence or absence of residual contrast medium in the pancreatic duct after completion of ERCP, the use of IDUS and </w:t>
      </w:r>
      <w:proofErr w:type="spellStart"/>
      <w:r w:rsidRPr="00015CB7">
        <w:rPr>
          <w:rFonts w:ascii="Book Antiqua" w:hAnsi="Book Antiqua" w:cs="Times New Roman"/>
          <w:sz w:val="24"/>
          <w:szCs w:val="24"/>
        </w:rPr>
        <w:t>transpapillary</w:t>
      </w:r>
      <w:proofErr w:type="spellEnd"/>
      <w:r w:rsidRPr="00015CB7">
        <w:rPr>
          <w:rFonts w:ascii="Book Antiqua" w:hAnsi="Book Antiqua" w:cs="Times New Roman"/>
          <w:sz w:val="24"/>
          <w:szCs w:val="24"/>
        </w:rPr>
        <w:t xml:space="preserve"> biopsy, treatment time, experience of operators, development of abdominal pain within 3 hours after completion of ERCP, and serum amylase level, white blood cell count, and C-reactive protein on the day following ERCP were surveyed</w:t>
      </w:r>
      <w:r w:rsidR="001F427C" w:rsidRPr="00015CB7">
        <w:rPr>
          <w:rFonts w:ascii="Book Antiqua" w:hAnsi="Book Antiqua" w:cs="Times New Roman"/>
          <w:sz w:val="24"/>
          <w:szCs w:val="24"/>
        </w:rPr>
        <w:t xml:space="preserve"> (Table</w:t>
      </w:r>
      <w:r w:rsidR="004175BD" w:rsidRPr="00015CB7">
        <w:rPr>
          <w:rFonts w:ascii="Book Antiqua" w:eastAsia="宋体" w:hAnsi="Book Antiqua" w:cs="Times New Roman" w:hint="eastAsia"/>
          <w:sz w:val="24"/>
          <w:szCs w:val="24"/>
          <w:lang w:eastAsia="zh-CN"/>
        </w:rPr>
        <w:t>s</w:t>
      </w:r>
      <w:r w:rsidR="001F427C" w:rsidRPr="00015CB7">
        <w:rPr>
          <w:rFonts w:ascii="Book Antiqua" w:hAnsi="Book Antiqua" w:cs="Times New Roman"/>
          <w:sz w:val="24"/>
          <w:szCs w:val="24"/>
        </w:rPr>
        <w:t xml:space="preserve"> 1</w:t>
      </w:r>
      <w:r w:rsidR="004175BD" w:rsidRPr="00015CB7">
        <w:rPr>
          <w:rFonts w:ascii="Book Antiqua" w:eastAsia="宋体" w:hAnsi="Book Antiqua" w:cs="Times New Roman" w:hint="eastAsia"/>
          <w:sz w:val="24"/>
          <w:szCs w:val="24"/>
          <w:lang w:eastAsia="zh-CN"/>
        </w:rPr>
        <w:t xml:space="preserve"> and </w:t>
      </w:r>
      <w:r w:rsidR="001F427C" w:rsidRPr="00015CB7">
        <w:rPr>
          <w:rFonts w:ascii="Book Antiqua" w:hAnsi="Book Antiqua" w:cs="Times New Roman"/>
          <w:sz w:val="24"/>
          <w:szCs w:val="24"/>
        </w:rPr>
        <w:t>2)</w:t>
      </w:r>
      <w:r w:rsidRPr="00015CB7">
        <w:rPr>
          <w:rFonts w:ascii="Book Antiqua" w:hAnsi="Book Antiqua" w:cs="Times New Roman"/>
          <w:sz w:val="24"/>
          <w:szCs w:val="24"/>
        </w:rPr>
        <w:t>. The time from insertion to removal of a scope was defined as the ERCP treatment time. Experience of operators was defined based on the total and recent numbers of ERCP performed. Operators with a total number of ERCP performed of 200 or fewer and/or a recent number of ERCP performed of 40 or fewer per year were regarded as non-expert.</w:t>
      </w:r>
      <w:r w:rsidR="00782552" w:rsidRPr="00015CB7">
        <w:rPr>
          <w:rFonts w:ascii="Book Antiqua" w:hAnsi="Book Antiqua" w:cs="Times New Roman"/>
          <w:sz w:val="24"/>
          <w:szCs w:val="24"/>
        </w:rPr>
        <w:t xml:space="preserve"> Unfortunately, no study has examined role of </w:t>
      </w:r>
      <w:proofErr w:type="spellStart"/>
      <w:r w:rsidR="00782552" w:rsidRPr="00015CB7">
        <w:rPr>
          <w:rFonts w:ascii="Book Antiqua" w:hAnsi="Book Antiqua" w:cs="Times New Roman"/>
          <w:sz w:val="24"/>
          <w:szCs w:val="24"/>
        </w:rPr>
        <w:t>sphincterotomy</w:t>
      </w:r>
      <w:proofErr w:type="spellEnd"/>
      <w:r w:rsidR="00782552" w:rsidRPr="00015CB7">
        <w:rPr>
          <w:rFonts w:ascii="Book Antiqua" w:hAnsi="Book Antiqua" w:cs="Times New Roman"/>
          <w:sz w:val="24"/>
          <w:szCs w:val="24"/>
        </w:rPr>
        <w:t xml:space="preserve"> and number of pancreatic cannulation except our following conference paper.</w:t>
      </w:r>
    </w:p>
    <w:p w:rsidR="004175BD" w:rsidRPr="00015CB7" w:rsidRDefault="004175BD" w:rsidP="00015CB7">
      <w:pPr>
        <w:spacing w:line="360" w:lineRule="auto"/>
        <w:rPr>
          <w:rFonts w:ascii="Book Antiqua" w:eastAsia="宋体" w:hAnsi="Book Antiqua" w:cs="Times New Roman"/>
          <w:sz w:val="24"/>
          <w:szCs w:val="24"/>
          <w:lang w:eastAsia="zh-CN"/>
        </w:rPr>
      </w:pP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Statistical analysis</w:t>
      </w:r>
    </w:p>
    <w:p w:rsidR="00280EDA" w:rsidRPr="00015CB7" w:rsidRDefault="00280EDA" w:rsidP="00015CB7">
      <w:pPr>
        <w:tabs>
          <w:tab w:val="left" w:pos="300"/>
        </w:tabs>
        <w:autoSpaceDE w:val="0"/>
        <w:autoSpaceDN w:val="0"/>
        <w:adjustRightInd w:val="0"/>
        <w:spacing w:line="360" w:lineRule="auto"/>
        <w:rPr>
          <w:rFonts w:ascii="Book Antiqua" w:eastAsia="TimesLTStd-Roman" w:hAnsi="Book Antiqua" w:cs="Times New Roman"/>
          <w:kern w:val="0"/>
          <w:sz w:val="24"/>
          <w:szCs w:val="24"/>
        </w:rPr>
      </w:pPr>
      <w:r w:rsidRPr="00015CB7">
        <w:rPr>
          <w:rFonts w:ascii="Book Antiqua" w:eastAsia="TimesLTStd-Roman" w:hAnsi="Book Antiqua" w:cs="Times New Roman"/>
          <w:kern w:val="0"/>
          <w:sz w:val="24"/>
          <w:szCs w:val="24"/>
        </w:rPr>
        <w:t xml:space="preserve">In the univariate analysis, the </w:t>
      </w:r>
      <w:proofErr w:type="gramStart"/>
      <w:r w:rsidRPr="00015CB7">
        <w:rPr>
          <w:rFonts w:ascii="Book Antiqua" w:eastAsia="TimesLTStd-Roman" w:hAnsi="Book Antiqua" w:cs="Times New Roman"/>
          <w:kern w:val="0"/>
          <w:sz w:val="24"/>
          <w:szCs w:val="24"/>
        </w:rPr>
        <w:t>difference between the two groups of categorical parameters were</w:t>
      </w:r>
      <w:proofErr w:type="gramEnd"/>
      <w:r w:rsidRPr="00015CB7">
        <w:rPr>
          <w:rFonts w:ascii="Book Antiqua" w:eastAsia="TimesLTStd-Roman" w:hAnsi="Book Antiqua" w:cs="Times New Roman"/>
          <w:kern w:val="0"/>
          <w:sz w:val="24"/>
          <w:szCs w:val="24"/>
        </w:rPr>
        <w:t xml:space="preserve"> analyzed using Pearson’s chi square test. The </w:t>
      </w:r>
      <w:proofErr w:type="spellStart"/>
      <w:r w:rsidRPr="00015CB7">
        <w:rPr>
          <w:rFonts w:ascii="Book Antiqua" w:hAnsi="Book Antiqua" w:cs="Times New Roman"/>
          <w:bCs/>
          <w:sz w:val="24"/>
          <w:szCs w:val="24"/>
        </w:rPr>
        <w:t>Kruskal</w:t>
      </w:r>
      <w:proofErr w:type="spellEnd"/>
      <w:r w:rsidRPr="00015CB7">
        <w:rPr>
          <w:rFonts w:ascii="Book Antiqua" w:hAnsi="Book Antiqua" w:cs="Times New Roman"/>
          <w:sz w:val="24"/>
          <w:szCs w:val="24"/>
        </w:rPr>
        <w:t xml:space="preserve">-Wallis </w:t>
      </w:r>
      <w:r w:rsidRPr="00015CB7">
        <w:rPr>
          <w:rFonts w:ascii="Book Antiqua" w:hAnsi="Book Antiqua" w:cs="Times New Roman"/>
          <w:sz w:val="24"/>
          <w:szCs w:val="24"/>
        </w:rPr>
        <w:lastRenderedPageBreak/>
        <w:t xml:space="preserve">test was used for continuous parameters. </w:t>
      </w:r>
      <w:r w:rsidRPr="00015CB7">
        <w:rPr>
          <w:rFonts w:ascii="Book Antiqua" w:eastAsia="TimesLTStd-Roman" w:hAnsi="Book Antiqua" w:cs="Times New Roman"/>
          <w:kern w:val="0"/>
          <w:sz w:val="24"/>
          <w:szCs w:val="24"/>
        </w:rPr>
        <w:t>The stepwise logistic regression model (forward selection) was used to calcula</w:t>
      </w:r>
      <w:r w:rsidR="004175BD" w:rsidRPr="00015CB7">
        <w:rPr>
          <w:rFonts w:ascii="Book Antiqua" w:eastAsia="TimesLTStd-Roman" w:hAnsi="Book Antiqua" w:cs="Times New Roman"/>
          <w:kern w:val="0"/>
          <w:sz w:val="24"/>
          <w:szCs w:val="24"/>
        </w:rPr>
        <w:t>te the odds ratio (OR) with 95%CI</w:t>
      </w:r>
      <w:r w:rsidRPr="00015CB7">
        <w:rPr>
          <w:rFonts w:ascii="Book Antiqua" w:eastAsia="TimesLTStd-Roman" w:hAnsi="Book Antiqua" w:cs="Times New Roman"/>
          <w:kern w:val="0"/>
          <w:sz w:val="24"/>
          <w:szCs w:val="24"/>
        </w:rPr>
        <w:t>. Significant predictors in the univariate analysis were then included in a forward stepwise multiple logistic regression model. All tests were two-sided and P values of &lt;</w:t>
      </w:r>
      <w:r w:rsidR="004175BD" w:rsidRPr="00015CB7">
        <w:rPr>
          <w:rFonts w:ascii="Book Antiqua" w:eastAsia="宋体" w:hAnsi="Book Antiqua" w:cs="Times New Roman" w:hint="eastAsia"/>
          <w:kern w:val="0"/>
          <w:sz w:val="24"/>
          <w:szCs w:val="24"/>
          <w:lang w:eastAsia="zh-CN"/>
        </w:rPr>
        <w:t xml:space="preserve"> </w:t>
      </w:r>
      <w:r w:rsidRPr="00015CB7">
        <w:rPr>
          <w:rFonts w:ascii="Book Antiqua" w:eastAsia="TimesLTStd-Roman" w:hAnsi="Book Antiqua" w:cs="Times New Roman"/>
          <w:kern w:val="0"/>
          <w:sz w:val="24"/>
          <w:szCs w:val="24"/>
        </w:rPr>
        <w:t>0.05 were considered significant. Analyses were performed using IBM SPSS statistical software (version 21; SPSS Japan Inc., Tokyo, Japan).</w:t>
      </w: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280EDA" w:rsidRPr="00015CB7" w:rsidRDefault="00685A5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t>RESULT</w:t>
      </w: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Patient characteristics in the PEP</w:t>
      </w:r>
    </w:p>
    <w:p w:rsidR="00280EDA" w:rsidRPr="00015CB7" w:rsidRDefault="00280EDA" w:rsidP="00015CB7">
      <w:pPr>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The median age of the 121 PEP patients was 76 (18-91) years old, and there were 64 male (52.9%) and 57 female (47.1%) patients. The median BMI was 21.2 (14.0-35.2)</w:t>
      </w:r>
      <w:r w:rsidR="004175BD"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kg/m</w:t>
      </w:r>
      <w:r w:rsidRPr="00015CB7">
        <w:rPr>
          <w:rFonts w:ascii="Book Antiqua" w:hAnsi="Book Antiqua" w:cs="Times New Roman"/>
          <w:sz w:val="24"/>
          <w:szCs w:val="24"/>
          <w:vertAlign w:val="superscript"/>
        </w:rPr>
        <w:t>2</w:t>
      </w:r>
      <w:r w:rsidRPr="00015CB7">
        <w:rPr>
          <w:rFonts w:ascii="Book Antiqua" w:hAnsi="Book Antiqua" w:cs="Times New Roman"/>
          <w:sz w:val="24"/>
          <w:szCs w:val="24"/>
        </w:rPr>
        <w:t xml:space="preserve">. Thirty-one and 42 patients were cigarette smokers and habitual alcohol drinkers, respectively. The past medical history was heart disease in 21 patients, diabetes in 24, chronic kidney disease in 41, malignant disease in 27, and acute pancreatitis in 2. SOD was suspected in 7. Diverticulum nearby </w:t>
      </w:r>
      <w:proofErr w:type="spellStart"/>
      <w:r w:rsidRPr="00015CB7">
        <w:rPr>
          <w:rFonts w:ascii="Book Antiqua" w:hAnsi="Book Antiqua" w:cs="Times New Roman"/>
          <w:sz w:val="24"/>
          <w:szCs w:val="24"/>
        </w:rPr>
        <w:t>Vater</w:t>
      </w:r>
      <w:proofErr w:type="spellEnd"/>
      <w:r w:rsidRPr="00015CB7">
        <w:rPr>
          <w:rFonts w:ascii="Book Antiqua" w:hAnsi="Book Antiqua" w:cs="Times New Roman"/>
          <w:sz w:val="24"/>
          <w:szCs w:val="24"/>
        </w:rPr>
        <w:t xml:space="preserve"> papilla was noted in 40</w:t>
      </w:r>
      <w:r w:rsidR="006C105A" w:rsidRPr="00015CB7">
        <w:rPr>
          <w:rFonts w:ascii="Book Antiqua" w:hAnsi="Book Antiqua" w:cs="Times New Roman"/>
          <w:sz w:val="24"/>
          <w:szCs w:val="24"/>
        </w:rPr>
        <w:t xml:space="preserve">. </w:t>
      </w:r>
      <w:r w:rsidR="00504359" w:rsidRPr="00015CB7">
        <w:rPr>
          <w:rFonts w:ascii="Book Antiqua" w:hAnsi="Book Antiqua" w:cs="Times New Roman"/>
          <w:sz w:val="24"/>
          <w:szCs w:val="24"/>
        </w:rPr>
        <w:t>Fo</w:t>
      </w:r>
      <w:r w:rsidR="006C105A" w:rsidRPr="00015CB7">
        <w:rPr>
          <w:rFonts w:ascii="Book Antiqua" w:hAnsi="Book Antiqua" w:cs="Times New Roman"/>
          <w:sz w:val="24"/>
          <w:szCs w:val="24"/>
        </w:rPr>
        <w:t xml:space="preserve">rty-one patients had CBD stones </w:t>
      </w:r>
      <w:r w:rsidRPr="00015CB7">
        <w:rPr>
          <w:rFonts w:ascii="Book Antiqua" w:hAnsi="Book Antiqua" w:cs="Times New Roman"/>
          <w:sz w:val="24"/>
          <w:szCs w:val="24"/>
        </w:rPr>
        <w:t>(Table</w:t>
      </w:r>
      <w:r w:rsidRPr="00015CB7">
        <w:rPr>
          <w:rFonts w:ascii="Book Antiqua" w:hAnsi="Book Antiqua" w:cs="Times New Roman"/>
          <w:i/>
          <w:sz w:val="24"/>
          <w:szCs w:val="24"/>
        </w:rPr>
        <w:t xml:space="preserve"> </w:t>
      </w:r>
      <w:r w:rsidR="001F427C" w:rsidRPr="00015CB7">
        <w:rPr>
          <w:rFonts w:ascii="Book Antiqua" w:hAnsi="Book Antiqua" w:cs="Times New Roman"/>
          <w:sz w:val="24"/>
          <w:szCs w:val="24"/>
        </w:rPr>
        <w:t>3</w:t>
      </w:r>
      <w:r w:rsidRPr="00015CB7">
        <w:rPr>
          <w:rFonts w:ascii="Book Antiqua" w:hAnsi="Book Antiqua" w:cs="Times New Roman"/>
          <w:sz w:val="24"/>
          <w:szCs w:val="24"/>
        </w:rPr>
        <w:t>).</w:t>
      </w:r>
    </w:p>
    <w:p w:rsidR="004175BD" w:rsidRPr="00015CB7" w:rsidRDefault="004175BD" w:rsidP="00015CB7">
      <w:pPr>
        <w:spacing w:line="360" w:lineRule="auto"/>
        <w:rPr>
          <w:rFonts w:ascii="Book Antiqua" w:eastAsia="宋体" w:hAnsi="Book Antiqua" w:cs="Times New Roman"/>
          <w:sz w:val="24"/>
          <w:szCs w:val="24"/>
          <w:lang w:eastAsia="zh-CN"/>
        </w:rPr>
      </w:pP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Clinical data and ERCP intervention in the PEP</w:t>
      </w:r>
    </w:p>
    <w:p w:rsidR="00280EDA" w:rsidRPr="00015CB7" w:rsidRDefault="00280EDA" w:rsidP="00015CB7">
      <w:pPr>
        <w:spacing w:line="360" w:lineRule="auto"/>
        <w:rPr>
          <w:rFonts w:ascii="Book Antiqua" w:eastAsia="宋体" w:hAnsi="Book Antiqua" w:cs="Times New Roman"/>
          <w:sz w:val="24"/>
          <w:szCs w:val="24"/>
          <w:lang w:eastAsia="zh-CN"/>
        </w:rPr>
      </w:pPr>
      <w:r w:rsidRPr="00015CB7">
        <w:rPr>
          <w:rFonts w:ascii="Book Antiqua" w:hAnsi="Book Antiqua" w:cs="Times New Roman"/>
          <w:sz w:val="24"/>
          <w:szCs w:val="24"/>
        </w:rPr>
        <w:t xml:space="preserve">ERCP was performed urgently in 17 patients. EST and EPBD were performed in 31 and 14 patients, respectively. </w:t>
      </w:r>
      <w:proofErr w:type="spellStart"/>
      <w:r w:rsidRPr="00015CB7">
        <w:rPr>
          <w:rFonts w:ascii="Book Antiqua" w:hAnsi="Book Antiqua" w:cs="Times New Roman"/>
          <w:sz w:val="24"/>
          <w:szCs w:val="24"/>
        </w:rPr>
        <w:t>Pancreatography</w:t>
      </w:r>
      <w:proofErr w:type="spellEnd"/>
      <w:r w:rsidRPr="00015CB7">
        <w:rPr>
          <w:rFonts w:ascii="Book Antiqua" w:hAnsi="Book Antiqua" w:cs="Times New Roman"/>
          <w:sz w:val="24"/>
          <w:szCs w:val="24"/>
        </w:rPr>
        <w:t xml:space="preserve"> was performed in 74 patients, and residual enhancement of the pancreatic duct was noted at completion of ERCP in 41 patients. IDUS and </w:t>
      </w:r>
      <w:proofErr w:type="spellStart"/>
      <w:r w:rsidRPr="00015CB7">
        <w:rPr>
          <w:rFonts w:ascii="Book Antiqua" w:hAnsi="Book Antiqua" w:cs="Times New Roman"/>
          <w:sz w:val="24"/>
          <w:szCs w:val="24"/>
        </w:rPr>
        <w:t>transpalillary</w:t>
      </w:r>
      <w:proofErr w:type="spellEnd"/>
      <w:r w:rsidRPr="00015CB7">
        <w:rPr>
          <w:rFonts w:ascii="Book Antiqua" w:hAnsi="Book Antiqua" w:cs="Times New Roman"/>
          <w:sz w:val="24"/>
          <w:szCs w:val="24"/>
        </w:rPr>
        <w:t xml:space="preserve"> biopsy were performed in 26 and 35 patients, respectively. The median treatment time was 50 (12-170) </w:t>
      </w:r>
      <w:r w:rsidR="004175BD" w:rsidRPr="00015CB7">
        <w:rPr>
          <w:rFonts w:ascii="Book Antiqua" w:eastAsia="宋体" w:hAnsi="Book Antiqua" w:cs="Times New Roman" w:hint="eastAsia"/>
          <w:sz w:val="24"/>
          <w:szCs w:val="24"/>
          <w:lang w:eastAsia="zh-CN"/>
        </w:rPr>
        <w:t>min</w:t>
      </w:r>
      <w:r w:rsidRPr="00015CB7">
        <w:rPr>
          <w:rFonts w:ascii="Book Antiqua" w:hAnsi="Book Antiqua" w:cs="Times New Roman"/>
          <w:sz w:val="24"/>
          <w:szCs w:val="24"/>
        </w:rPr>
        <w:t xml:space="preserve">. </w:t>
      </w:r>
      <w:r w:rsidRPr="00015CB7">
        <w:rPr>
          <w:rFonts w:ascii="Book Antiqua" w:hAnsi="Book Antiqua" w:cs="Times New Roman"/>
          <w:sz w:val="24"/>
          <w:szCs w:val="24"/>
        </w:rPr>
        <w:lastRenderedPageBreak/>
        <w:t xml:space="preserve">Experts and non-experts performed ERCP in 50 and 71 patients, respectively. Abdominal pain developed within 3 hours after completion of ERCP in 71 patients. The median serum amylase level, WBC count, and serum CRP on the day </w:t>
      </w:r>
      <w:r w:rsidR="00015CB7">
        <w:rPr>
          <w:rFonts w:ascii="Book Antiqua" w:hAnsi="Book Antiqua" w:cs="Times New Roman"/>
          <w:sz w:val="24"/>
          <w:szCs w:val="24"/>
        </w:rPr>
        <w:t>following ERCP were 1065 (83-3604) IU/mL, 8050 (3240-26</w:t>
      </w:r>
      <w:r w:rsidRPr="00015CB7">
        <w:rPr>
          <w:rFonts w:ascii="Book Antiqua" w:hAnsi="Book Antiqua" w:cs="Times New Roman"/>
          <w:sz w:val="24"/>
          <w:szCs w:val="24"/>
        </w:rPr>
        <w:t>320)/</w:t>
      </w:r>
      <w:proofErr w:type="spellStart"/>
      <w:r w:rsidRPr="00015CB7">
        <w:rPr>
          <w:rFonts w:ascii="Book Antiqua" w:hAnsi="Book Antiqua" w:cs="Times New Roman"/>
          <w:sz w:val="24"/>
          <w:szCs w:val="24"/>
        </w:rPr>
        <w:t>μL</w:t>
      </w:r>
      <w:proofErr w:type="spellEnd"/>
      <w:r w:rsidRPr="00015CB7">
        <w:rPr>
          <w:rFonts w:ascii="Book Antiqua" w:hAnsi="Book Antiqua" w:cs="Times New Roman"/>
          <w:sz w:val="24"/>
          <w:szCs w:val="24"/>
        </w:rPr>
        <w:t>, and 2.1 (0.04-38.31) mg/</w:t>
      </w:r>
      <w:proofErr w:type="spellStart"/>
      <w:r w:rsidRPr="00015CB7">
        <w:rPr>
          <w:rFonts w:ascii="Book Antiqua" w:hAnsi="Book Antiqua" w:cs="Times New Roman"/>
          <w:sz w:val="24"/>
          <w:szCs w:val="24"/>
        </w:rPr>
        <w:t>dL</w:t>
      </w:r>
      <w:proofErr w:type="spellEnd"/>
      <w:r w:rsidRPr="00015CB7">
        <w:rPr>
          <w:rFonts w:ascii="Book Antiqua" w:hAnsi="Book Antiqua" w:cs="Times New Roman"/>
          <w:sz w:val="24"/>
          <w:szCs w:val="24"/>
        </w:rPr>
        <w:t xml:space="preserve">, respectively (Table </w:t>
      </w:r>
      <w:r w:rsidR="001F427C" w:rsidRPr="00015CB7">
        <w:rPr>
          <w:rFonts w:ascii="Book Antiqua" w:hAnsi="Book Antiqua" w:cs="Times New Roman"/>
          <w:sz w:val="24"/>
          <w:szCs w:val="24"/>
        </w:rPr>
        <w:t>4</w:t>
      </w:r>
      <w:r w:rsidRPr="00015CB7">
        <w:rPr>
          <w:rFonts w:ascii="Book Antiqua" w:hAnsi="Book Antiqua" w:cs="Times New Roman"/>
          <w:sz w:val="24"/>
          <w:szCs w:val="24"/>
        </w:rPr>
        <w:t>). No patients died during the study.</w:t>
      </w:r>
    </w:p>
    <w:p w:rsidR="004175BD" w:rsidRPr="00015CB7" w:rsidRDefault="004175BD" w:rsidP="00015CB7">
      <w:pPr>
        <w:spacing w:line="360" w:lineRule="auto"/>
        <w:rPr>
          <w:rFonts w:ascii="Book Antiqua" w:eastAsia="宋体" w:hAnsi="Book Antiqua" w:cs="Times New Roman"/>
          <w:sz w:val="24"/>
          <w:szCs w:val="24"/>
          <w:lang w:eastAsia="zh-CN"/>
        </w:rPr>
      </w:pP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 xml:space="preserve">Risk factors of </w:t>
      </w:r>
      <w:proofErr w:type="spellStart"/>
      <w:r w:rsidRPr="00015CB7">
        <w:rPr>
          <w:rFonts w:ascii="Book Antiqua" w:eastAsia="TimesLTStd-Roman" w:hAnsi="Book Antiqua" w:cs="Times New Roman"/>
          <w:b/>
          <w:i/>
          <w:kern w:val="0"/>
          <w:sz w:val="24"/>
          <w:szCs w:val="24"/>
        </w:rPr>
        <w:t>sPEP</w:t>
      </w:r>
      <w:proofErr w:type="spellEnd"/>
    </w:p>
    <w:p w:rsidR="00280EDA" w:rsidRPr="00015CB7" w:rsidRDefault="00280EDA" w:rsidP="00015CB7">
      <w:pPr>
        <w:spacing w:line="360" w:lineRule="auto"/>
        <w:rPr>
          <w:rFonts w:ascii="Book Antiqua" w:eastAsiaTheme="majorEastAsia" w:hAnsi="Book Antiqua" w:cs="Times New Roman"/>
          <w:sz w:val="24"/>
          <w:szCs w:val="24"/>
        </w:rPr>
      </w:pPr>
      <w:r w:rsidRPr="00015CB7">
        <w:rPr>
          <w:rFonts w:ascii="Book Antiqua" w:hAnsi="Book Antiqua" w:cs="Times New Roman"/>
          <w:sz w:val="24"/>
          <w:szCs w:val="24"/>
        </w:rPr>
        <w:t xml:space="preserve">On univariate analysis, residual enhancement of the pancreatic duct at completion of ERCP and development of abdominal pain within 3 </w:t>
      </w:r>
      <w:r w:rsidR="00015CB7">
        <w:rPr>
          <w:rFonts w:ascii="Book Antiqua" w:eastAsia="宋体" w:hAnsi="Book Antiqua" w:cs="Times New Roman" w:hint="eastAsia"/>
          <w:sz w:val="24"/>
          <w:szCs w:val="24"/>
          <w:lang w:eastAsia="zh-CN"/>
        </w:rPr>
        <w:t>h</w:t>
      </w:r>
      <w:r w:rsidRPr="00015CB7">
        <w:rPr>
          <w:rFonts w:ascii="Book Antiqua" w:hAnsi="Book Antiqua" w:cs="Times New Roman"/>
          <w:sz w:val="24"/>
          <w:szCs w:val="24"/>
        </w:rPr>
        <w:t xml:space="preserve"> after completion of ERCP were significant risk factors of </w:t>
      </w:r>
      <w:proofErr w:type="spellStart"/>
      <w:r w:rsidRPr="00015CB7">
        <w:rPr>
          <w:rFonts w:ascii="Book Antiqua" w:hAnsi="Book Antiqua" w:cs="Times New Roman"/>
          <w:sz w:val="24"/>
          <w:szCs w:val="24"/>
        </w:rPr>
        <w:t>sPEP</w:t>
      </w:r>
      <w:proofErr w:type="spellEnd"/>
      <w:r w:rsidR="000E0924" w:rsidRPr="00015CB7">
        <w:rPr>
          <w:rFonts w:ascii="Book Antiqua" w:hAnsi="Book Antiqua" w:cs="Times New Roman"/>
          <w:sz w:val="24"/>
          <w:szCs w:val="24"/>
        </w:rPr>
        <w:t xml:space="preserve"> (Table</w:t>
      </w:r>
      <w:r w:rsidR="004175BD" w:rsidRPr="00015CB7">
        <w:rPr>
          <w:rFonts w:ascii="Book Antiqua" w:eastAsia="宋体" w:hAnsi="Book Antiqua" w:cs="Times New Roman" w:hint="eastAsia"/>
          <w:sz w:val="24"/>
          <w:szCs w:val="24"/>
          <w:lang w:eastAsia="zh-CN"/>
        </w:rPr>
        <w:t>s</w:t>
      </w:r>
      <w:r w:rsidR="000E0924" w:rsidRPr="00015CB7">
        <w:rPr>
          <w:rFonts w:ascii="Book Antiqua" w:hAnsi="Book Antiqua" w:cs="Times New Roman"/>
          <w:sz w:val="24"/>
          <w:szCs w:val="24"/>
        </w:rPr>
        <w:t xml:space="preserve"> 3</w:t>
      </w:r>
      <w:r w:rsidR="00015CB7">
        <w:rPr>
          <w:rFonts w:ascii="Book Antiqua" w:eastAsia="宋体" w:hAnsi="Book Antiqua" w:cs="Times New Roman" w:hint="eastAsia"/>
          <w:sz w:val="24"/>
          <w:szCs w:val="24"/>
          <w:lang w:eastAsia="zh-CN"/>
        </w:rPr>
        <w:t xml:space="preserve"> and</w:t>
      </w:r>
      <w:r w:rsidR="000E0924" w:rsidRPr="00015CB7">
        <w:rPr>
          <w:rFonts w:ascii="Book Antiqua" w:hAnsi="Book Antiqua" w:cs="Times New Roman"/>
          <w:sz w:val="24"/>
          <w:szCs w:val="24"/>
        </w:rPr>
        <w:t xml:space="preserve"> 4)</w:t>
      </w:r>
      <w:r w:rsidRPr="00015CB7">
        <w:rPr>
          <w:rFonts w:ascii="Book Antiqua" w:hAnsi="Book Antiqua" w:cs="Times New Roman"/>
          <w:sz w:val="24"/>
          <w:szCs w:val="24"/>
        </w:rPr>
        <w:t>. On multivariate analysis, significant differences were noted in residual enhancement of the pancreatic duct (OR</w:t>
      </w:r>
      <w:r w:rsidR="004175BD" w:rsidRPr="00015CB7">
        <w:rPr>
          <w:rFonts w:ascii="Book Antiqua" w:eastAsia="宋体" w:hAnsi="Book Antiqua" w:cs="Times New Roman" w:hint="eastAsia"/>
          <w:sz w:val="24"/>
          <w:szCs w:val="24"/>
          <w:lang w:eastAsia="zh-CN"/>
        </w:rPr>
        <w:t xml:space="preserve"> =</w:t>
      </w:r>
      <w:r w:rsidR="004175BD" w:rsidRPr="00015CB7">
        <w:rPr>
          <w:rFonts w:ascii="Book Antiqua" w:hAnsi="Book Antiqua" w:cs="Times New Roman"/>
          <w:sz w:val="24"/>
          <w:szCs w:val="24"/>
        </w:rPr>
        <w:t xml:space="preserve"> 4.254, 95%</w:t>
      </w:r>
      <w:r w:rsidRPr="00015CB7">
        <w:rPr>
          <w:rFonts w:ascii="Book Antiqua" w:hAnsi="Book Antiqua" w:cs="Times New Roman"/>
          <w:sz w:val="24"/>
          <w:szCs w:val="24"/>
        </w:rPr>
        <w:t>CI: 1.238-14.616) and development of abdominal pain (OR</w:t>
      </w:r>
      <w:r w:rsidR="004175BD" w:rsidRPr="00015CB7">
        <w:rPr>
          <w:rFonts w:ascii="Book Antiqua" w:eastAsia="宋体" w:hAnsi="Book Antiqua" w:cs="Times New Roman" w:hint="eastAsia"/>
          <w:sz w:val="24"/>
          <w:szCs w:val="24"/>
          <w:lang w:eastAsia="zh-CN"/>
        </w:rPr>
        <w:t xml:space="preserve"> =</w:t>
      </w:r>
      <w:r w:rsidR="004175BD" w:rsidRPr="00015CB7">
        <w:rPr>
          <w:rFonts w:ascii="Book Antiqua" w:hAnsi="Book Antiqua" w:cs="Times New Roman"/>
          <w:sz w:val="24"/>
          <w:szCs w:val="24"/>
        </w:rPr>
        <w:t xml:space="preserve"> 11.881, 95%</w:t>
      </w:r>
      <w:r w:rsidRPr="00015CB7">
        <w:rPr>
          <w:rFonts w:ascii="Book Antiqua" w:hAnsi="Book Antiqua" w:cs="Times New Roman"/>
          <w:sz w:val="24"/>
          <w:szCs w:val="24"/>
        </w:rPr>
        <w:t>CI: 1.400-100.784), showing that these were independe</w:t>
      </w:r>
      <w:r w:rsidR="001F427C" w:rsidRPr="00015CB7">
        <w:rPr>
          <w:rFonts w:ascii="Book Antiqua" w:hAnsi="Book Antiqua" w:cs="Times New Roman"/>
          <w:sz w:val="24"/>
          <w:szCs w:val="24"/>
        </w:rPr>
        <w:t xml:space="preserve">nt risk factors of </w:t>
      </w:r>
      <w:proofErr w:type="spellStart"/>
      <w:r w:rsidR="001F427C" w:rsidRPr="00015CB7">
        <w:rPr>
          <w:rFonts w:ascii="Book Antiqua" w:hAnsi="Book Antiqua" w:cs="Times New Roman"/>
          <w:sz w:val="24"/>
          <w:szCs w:val="24"/>
        </w:rPr>
        <w:t>sPEP</w:t>
      </w:r>
      <w:proofErr w:type="spellEnd"/>
      <w:r w:rsidR="001F427C" w:rsidRPr="00015CB7">
        <w:rPr>
          <w:rFonts w:ascii="Book Antiqua" w:hAnsi="Book Antiqua" w:cs="Times New Roman"/>
          <w:sz w:val="24"/>
          <w:szCs w:val="24"/>
        </w:rPr>
        <w:t xml:space="preserve"> (Table 5</w:t>
      </w:r>
      <w:r w:rsidRPr="00015CB7">
        <w:rPr>
          <w:rFonts w:ascii="Book Antiqua" w:hAnsi="Book Antiqua" w:cs="Times New Roman"/>
          <w:sz w:val="24"/>
          <w:szCs w:val="24"/>
        </w:rPr>
        <w:t>).</w:t>
      </w:r>
    </w:p>
    <w:p w:rsidR="00280EDA" w:rsidRPr="00015CB7" w:rsidRDefault="00280EDA"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p>
    <w:p w:rsidR="00280EDA" w:rsidRPr="00015CB7" w:rsidRDefault="00685A5B" w:rsidP="00015CB7">
      <w:pPr>
        <w:tabs>
          <w:tab w:val="left" w:pos="420"/>
        </w:tabs>
        <w:autoSpaceDE w:val="0"/>
        <w:autoSpaceDN w:val="0"/>
        <w:adjustRightInd w:val="0"/>
        <w:spacing w:line="360" w:lineRule="auto"/>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t>DISCUSSION</w:t>
      </w:r>
    </w:p>
    <w:p w:rsidR="00280EDA" w:rsidRPr="00015CB7" w:rsidRDefault="00280EDA" w:rsidP="00015CB7">
      <w:pPr>
        <w:autoSpaceDE w:val="0"/>
        <w:autoSpaceDN w:val="0"/>
        <w:adjustRightInd w:val="0"/>
        <w:spacing w:line="360" w:lineRule="auto"/>
        <w:rPr>
          <w:rFonts w:ascii="Book Antiqua" w:eastAsiaTheme="majorEastAsia" w:hAnsi="Book Antiqua" w:cs="Times New Roman"/>
          <w:sz w:val="24"/>
          <w:szCs w:val="24"/>
        </w:rPr>
      </w:pPr>
      <w:r w:rsidRPr="00015CB7">
        <w:rPr>
          <w:rFonts w:ascii="Book Antiqua" w:hAnsi="Book Antiqua" w:cs="Times New Roman"/>
          <w:sz w:val="24"/>
          <w:szCs w:val="24"/>
        </w:rPr>
        <w:t>It has been reported that the incidence of PEP in all patients examined by ERCP was about 3.5%, and PEP aggravated to a severe state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in 0.4%</w:t>
      </w:r>
      <w:r w:rsidR="0055667E" w:rsidRPr="00015CB7">
        <w:rPr>
          <w:rFonts w:ascii="Book Antiqua" w:hAnsi="Book Antiqua" w:cs="Times New Roman"/>
          <w:sz w:val="24"/>
          <w:szCs w:val="24"/>
          <w:vertAlign w:val="superscript"/>
        </w:rPr>
        <w:t>[17]</w:t>
      </w:r>
      <w:r w:rsidRPr="00015CB7">
        <w:rPr>
          <w:rFonts w:ascii="Book Antiqua" w:hAnsi="Book Antiqua" w:cs="Times New Roman"/>
          <w:sz w:val="24"/>
          <w:szCs w:val="24"/>
        </w:rPr>
        <w:t xml:space="preserve">. Therefore, the indication of ERCP should be carefully judged. It has become possible to refrain from performing diagnostic ERCP as low-invasive examination techniques, such as MDCT, MRI, and EUS, have improved. However, ERCP is still essential as a therapeutic measure to diagnose the advancement of biliary tract malignancy and obstructive disease of the </w:t>
      </w:r>
      <w:proofErr w:type="spellStart"/>
      <w:r w:rsidRPr="00015CB7">
        <w:rPr>
          <w:rFonts w:ascii="Book Antiqua" w:hAnsi="Book Antiqua" w:cs="Times New Roman"/>
          <w:sz w:val="24"/>
          <w:szCs w:val="24"/>
        </w:rPr>
        <w:t>pacreaticobiliary</w:t>
      </w:r>
      <w:proofErr w:type="spellEnd"/>
      <w:r w:rsidRPr="00015CB7">
        <w:rPr>
          <w:rFonts w:ascii="Book Antiqua" w:hAnsi="Book Antiqua" w:cs="Times New Roman"/>
          <w:sz w:val="24"/>
          <w:szCs w:val="24"/>
        </w:rPr>
        <w:t xml:space="preserve"> duct, and ERCP has to be inevitably performed although there </w:t>
      </w:r>
      <w:r w:rsidRPr="00015CB7">
        <w:rPr>
          <w:rFonts w:ascii="Book Antiqua" w:hAnsi="Book Antiqua" w:cs="Times New Roman"/>
          <w:sz w:val="24"/>
          <w:szCs w:val="24"/>
        </w:rPr>
        <w:lastRenderedPageBreak/>
        <w:t xml:space="preserve">is a risk of causing PEP. There are many previous reports on risk factors of PEP, but risk factors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are unclear. Generally admitted risk factors of PEP include female gender, pancreatic </w:t>
      </w:r>
      <w:proofErr w:type="spellStart"/>
      <w:r w:rsidRPr="00015CB7">
        <w:rPr>
          <w:rFonts w:ascii="Book Antiqua" w:hAnsi="Book Antiqua" w:cs="Times New Roman"/>
          <w:sz w:val="24"/>
          <w:szCs w:val="24"/>
        </w:rPr>
        <w:t>sphincterotomy</w:t>
      </w:r>
      <w:proofErr w:type="spellEnd"/>
      <w:r w:rsidRPr="00015CB7">
        <w:rPr>
          <w:rFonts w:ascii="Book Antiqua" w:hAnsi="Book Antiqua" w:cs="Times New Roman"/>
          <w:sz w:val="24"/>
          <w:szCs w:val="24"/>
        </w:rPr>
        <w:t>, difficulty in cannulation, 3 times or more applications of ERP, ERP reaching the tail of the pancreas even if it was performed once, excess contrast pressure, contrast imaging of the pancreatic acinus, brushing pancreatic juice cytology, and SOD</w:t>
      </w:r>
      <w:r w:rsidR="0055667E" w:rsidRPr="00015CB7">
        <w:rPr>
          <w:rFonts w:ascii="Book Antiqua" w:hAnsi="Book Antiqua" w:cs="Times New Roman"/>
          <w:sz w:val="24"/>
          <w:szCs w:val="24"/>
          <w:vertAlign w:val="superscript"/>
        </w:rPr>
        <w:t>[1-4]</w:t>
      </w:r>
      <w:r w:rsidRPr="00015CB7">
        <w:rPr>
          <w:rFonts w:ascii="Book Antiqua" w:hAnsi="Book Antiqua" w:cs="Times New Roman"/>
          <w:sz w:val="24"/>
          <w:szCs w:val="24"/>
        </w:rPr>
        <w:t xml:space="preserve">. These were risk factors of PEP, but not risk factors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in our study.</w:t>
      </w:r>
    </w:p>
    <w:p w:rsidR="00280EDA" w:rsidRPr="00015CB7" w:rsidRDefault="00280EDA" w:rsidP="00015CB7">
      <w:pPr>
        <w:tabs>
          <w:tab w:val="left" w:pos="420"/>
        </w:tabs>
        <w:spacing w:line="360" w:lineRule="auto"/>
        <w:rPr>
          <w:rFonts w:ascii="Book Antiqua" w:eastAsiaTheme="majorEastAsia" w:hAnsi="Book Antiqua" w:cs="Times New Roman"/>
          <w:kern w:val="0"/>
          <w:sz w:val="24"/>
          <w:szCs w:val="24"/>
        </w:rPr>
      </w:pPr>
      <w:r w:rsidRPr="00015CB7">
        <w:rPr>
          <w:rFonts w:ascii="Book Antiqua" w:eastAsiaTheme="majorEastAsia" w:hAnsi="Book Antiqua" w:cs="Times New Roman"/>
          <w:kern w:val="0"/>
          <w:sz w:val="24"/>
          <w:szCs w:val="24"/>
        </w:rPr>
        <w:tab/>
      </w:r>
      <w:r w:rsidRPr="00015CB7">
        <w:rPr>
          <w:rFonts w:ascii="Book Antiqua" w:hAnsi="Book Antiqua" w:cs="Times New Roman"/>
          <w:sz w:val="24"/>
          <w:szCs w:val="24"/>
        </w:rPr>
        <w:t xml:space="preserve">In our study, the residual contrast medium in the pancreatic duct at completion of ERCP was an independent risk factor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suggesting that reduction of </w:t>
      </w:r>
      <w:proofErr w:type="spellStart"/>
      <w:r w:rsidRPr="00015CB7">
        <w:rPr>
          <w:rFonts w:ascii="Book Antiqua" w:hAnsi="Book Antiqua" w:cs="Times New Roman"/>
          <w:sz w:val="24"/>
          <w:szCs w:val="24"/>
        </w:rPr>
        <w:t>intraductal</w:t>
      </w:r>
      <w:proofErr w:type="spellEnd"/>
      <w:r w:rsidRPr="00015CB7">
        <w:rPr>
          <w:rFonts w:ascii="Book Antiqua" w:hAnsi="Book Antiqua" w:cs="Times New Roman"/>
          <w:sz w:val="24"/>
          <w:szCs w:val="24"/>
        </w:rPr>
        <w:t xml:space="preserve"> pressure of the pancreas at completion of ERCP may prevent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which may lead to a method to effec</w:t>
      </w:r>
      <w:r w:rsidR="004175BD" w:rsidRPr="00015CB7">
        <w:rPr>
          <w:rFonts w:ascii="Book Antiqua" w:hAnsi="Book Antiqua" w:cs="Times New Roman"/>
          <w:sz w:val="24"/>
          <w:szCs w:val="24"/>
        </w:rPr>
        <w:t xml:space="preserve">tively avoid </w:t>
      </w:r>
      <w:proofErr w:type="spellStart"/>
      <w:r w:rsidR="004175BD" w:rsidRPr="00015CB7">
        <w:rPr>
          <w:rFonts w:ascii="Book Antiqua" w:hAnsi="Book Antiqua" w:cs="Times New Roman"/>
          <w:sz w:val="24"/>
          <w:szCs w:val="24"/>
        </w:rPr>
        <w:t>sPEP</w:t>
      </w:r>
      <w:proofErr w:type="spellEnd"/>
      <w:r w:rsidR="004175BD" w:rsidRPr="00015CB7">
        <w:rPr>
          <w:rFonts w:ascii="Book Antiqua" w:hAnsi="Book Antiqua" w:cs="Times New Roman"/>
          <w:sz w:val="24"/>
          <w:szCs w:val="24"/>
        </w:rPr>
        <w:t xml:space="preserve">. Akashi </w:t>
      </w:r>
      <w:r w:rsidR="004175BD" w:rsidRPr="00015CB7">
        <w:rPr>
          <w:rFonts w:ascii="Book Antiqua" w:hAnsi="Book Antiqua" w:cs="Times New Roman"/>
          <w:i/>
          <w:sz w:val="24"/>
          <w:szCs w:val="24"/>
        </w:rPr>
        <w:t xml:space="preserve">et </w:t>
      </w:r>
      <w:proofErr w:type="gramStart"/>
      <w:r w:rsidR="004175BD" w:rsidRPr="00015CB7">
        <w:rPr>
          <w:rFonts w:ascii="Book Antiqua" w:hAnsi="Book Antiqua" w:cs="Times New Roman"/>
          <w:i/>
          <w:sz w:val="24"/>
          <w:szCs w:val="24"/>
        </w:rPr>
        <w:t>al</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5]</w:t>
      </w:r>
      <w:r w:rsidRPr="00015CB7">
        <w:rPr>
          <w:rFonts w:ascii="Book Antiqua" w:hAnsi="Book Antiqua" w:cs="Times New Roman"/>
          <w:sz w:val="24"/>
          <w:szCs w:val="24"/>
          <w:vertAlign w:val="superscript"/>
        </w:rPr>
        <w:t xml:space="preserve"> </w:t>
      </w:r>
      <w:r w:rsidRPr="00015CB7">
        <w:rPr>
          <w:rFonts w:ascii="Book Antiqua" w:hAnsi="Book Antiqua" w:cs="Times New Roman"/>
          <w:sz w:val="24"/>
          <w:szCs w:val="24"/>
        </w:rPr>
        <w:t xml:space="preserve">compared groups with and without the addition of EST and observed that the incidence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was lower in the group with EST. They hypothesized that reduction of </w:t>
      </w:r>
      <w:proofErr w:type="spellStart"/>
      <w:r w:rsidRPr="00015CB7">
        <w:rPr>
          <w:rFonts w:ascii="Book Antiqua" w:hAnsi="Book Antiqua" w:cs="Times New Roman"/>
          <w:sz w:val="24"/>
          <w:szCs w:val="24"/>
        </w:rPr>
        <w:t>intraductal</w:t>
      </w:r>
      <w:proofErr w:type="spellEnd"/>
      <w:r w:rsidRPr="00015CB7">
        <w:rPr>
          <w:rFonts w:ascii="Book Antiqua" w:hAnsi="Book Antiqua" w:cs="Times New Roman"/>
          <w:sz w:val="24"/>
          <w:szCs w:val="24"/>
        </w:rPr>
        <w:t xml:space="preserve"> pressure of the pancreas by the addition of EST reduced the incidence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However, EST may accidentally perforate the digestive tract and it is contraindicated for patients treated with oral </w:t>
      </w:r>
      <w:proofErr w:type="spellStart"/>
      <w:r w:rsidRPr="00015CB7">
        <w:rPr>
          <w:rFonts w:ascii="Book Antiqua" w:hAnsi="Book Antiqua" w:cs="Times New Roman"/>
          <w:sz w:val="24"/>
          <w:szCs w:val="24"/>
        </w:rPr>
        <w:t>antithrombin</w:t>
      </w:r>
      <w:proofErr w:type="spellEnd"/>
      <w:r w:rsidRPr="00015CB7">
        <w:rPr>
          <w:rFonts w:ascii="Book Antiqua" w:hAnsi="Book Antiqua" w:cs="Times New Roman"/>
          <w:sz w:val="24"/>
          <w:szCs w:val="24"/>
        </w:rPr>
        <w:t>. Thus, not all patients should be treated with EST. On</w:t>
      </w:r>
      <w:r w:rsidR="004175BD" w:rsidRPr="00015CB7">
        <w:rPr>
          <w:rFonts w:ascii="Book Antiqua" w:hAnsi="Book Antiqua" w:cs="Times New Roman"/>
          <w:sz w:val="24"/>
          <w:szCs w:val="24"/>
        </w:rPr>
        <w:t xml:space="preserve"> the other hand, Nakahara </w:t>
      </w:r>
      <w:r w:rsidR="004175BD" w:rsidRPr="00015CB7">
        <w:rPr>
          <w:rFonts w:ascii="Book Antiqua" w:hAnsi="Book Antiqua" w:cs="Times New Roman"/>
          <w:i/>
          <w:sz w:val="24"/>
          <w:szCs w:val="24"/>
        </w:rPr>
        <w:t xml:space="preserve">et </w:t>
      </w:r>
      <w:proofErr w:type="gramStart"/>
      <w:r w:rsidR="004175BD" w:rsidRPr="00015CB7">
        <w:rPr>
          <w:rFonts w:ascii="Book Antiqua" w:hAnsi="Book Antiqua" w:cs="Times New Roman"/>
          <w:i/>
          <w:sz w:val="24"/>
          <w:szCs w:val="24"/>
        </w:rPr>
        <w:t>al</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6]</w:t>
      </w:r>
      <w:r w:rsidRPr="00015CB7">
        <w:rPr>
          <w:rFonts w:ascii="Book Antiqua" w:hAnsi="Book Antiqua" w:cs="Times New Roman"/>
          <w:sz w:val="24"/>
          <w:szCs w:val="24"/>
          <w:vertAlign w:val="superscript"/>
        </w:rPr>
        <w:t xml:space="preserve"> </w:t>
      </w:r>
      <w:r w:rsidRPr="00015CB7">
        <w:rPr>
          <w:rFonts w:ascii="Book Antiqua" w:hAnsi="Book Antiqua" w:cs="Times New Roman"/>
          <w:sz w:val="24"/>
          <w:szCs w:val="24"/>
        </w:rPr>
        <w:t>reported that when the pancreatic duct guide wire method is employed for a patient with difficult bile duct cannulation, pancreatic duct stenting should be performed even though EST wa</w:t>
      </w:r>
      <w:r w:rsidR="004175BD" w:rsidRPr="00015CB7">
        <w:rPr>
          <w:rFonts w:ascii="Book Antiqua" w:hAnsi="Book Antiqua" w:cs="Times New Roman"/>
          <w:sz w:val="24"/>
          <w:szCs w:val="24"/>
        </w:rPr>
        <w:t xml:space="preserve">s added. In addition, Ito </w:t>
      </w:r>
      <w:r w:rsidR="004175BD" w:rsidRPr="00015CB7">
        <w:rPr>
          <w:rFonts w:ascii="Book Antiqua" w:hAnsi="Book Antiqua" w:cs="Times New Roman"/>
          <w:i/>
          <w:sz w:val="24"/>
          <w:szCs w:val="24"/>
        </w:rPr>
        <w:t xml:space="preserve">et </w:t>
      </w:r>
      <w:proofErr w:type="gramStart"/>
      <w:r w:rsidR="004175BD" w:rsidRPr="00015CB7">
        <w:rPr>
          <w:rFonts w:ascii="Book Antiqua" w:hAnsi="Book Antiqua" w:cs="Times New Roman"/>
          <w:i/>
          <w:sz w:val="24"/>
          <w:szCs w:val="24"/>
        </w:rPr>
        <w:t>al</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i/>
          <w:sz w:val="24"/>
          <w:szCs w:val="24"/>
          <w:vertAlign w:val="superscript"/>
        </w:rPr>
        <w:t>7</w:t>
      </w:r>
      <w:r w:rsidR="0055667E" w:rsidRPr="00015CB7">
        <w:rPr>
          <w:rFonts w:ascii="Book Antiqua" w:hAnsi="Book Antiqua" w:cs="Times New Roman"/>
          <w:sz w:val="24"/>
          <w:szCs w:val="24"/>
          <w:vertAlign w:val="superscript"/>
        </w:rPr>
        <w:t>]</w:t>
      </w:r>
      <w:r w:rsidRPr="00015CB7">
        <w:rPr>
          <w:rFonts w:ascii="Book Antiqua" w:hAnsi="Book Antiqua" w:cs="Times New Roman"/>
          <w:sz w:val="24"/>
          <w:szCs w:val="24"/>
        </w:rPr>
        <w:t xml:space="preserve"> reported that preventive pancreatic duct stenting contribute</w:t>
      </w:r>
      <w:r w:rsidR="00F15BD1" w:rsidRPr="00015CB7">
        <w:rPr>
          <w:rFonts w:ascii="Book Antiqua" w:hAnsi="Book Antiqua" w:cs="Times New Roman"/>
          <w:sz w:val="24"/>
          <w:szCs w:val="24"/>
        </w:rPr>
        <w:t xml:space="preserve">s to reducing the incidence of </w:t>
      </w:r>
      <w:r w:rsidRPr="00015CB7">
        <w:rPr>
          <w:rFonts w:ascii="Book Antiqua" w:hAnsi="Book Antiqua" w:cs="Times New Roman"/>
          <w:sz w:val="24"/>
          <w:szCs w:val="24"/>
        </w:rPr>
        <w:t xml:space="preserve">PEP, excluding IPMN patients not accompanied by pancreatic duct dilatation in the pancreatic head. The European Society of Gastrointestinal Endoscopy </w:t>
      </w:r>
      <w:proofErr w:type="gramStart"/>
      <w:r w:rsidRPr="00015CB7">
        <w:rPr>
          <w:rFonts w:ascii="Book Antiqua" w:hAnsi="Book Antiqua" w:cs="Times New Roman"/>
          <w:sz w:val="24"/>
          <w:szCs w:val="24"/>
        </w:rPr>
        <w:t>Guideline</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18]</w:t>
      </w:r>
      <w:r w:rsidRPr="00015CB7">
        <w:rPr>
          <w:rFonts w:ascii="Book Antiqua" w:hAnsi="Book Antiqua" w:cs="Times New Roman"/>
          <w:sz w:val="24"/>
          <w:szCs w:val="24"/>
        </w:rPr>
        <w:t xml:space="preserve"> and the American Society for Gastrointestinal </w:t>
      </w:r>
      <w:r w:rsidRPr="00015CB7">
        <w:rPr>
          <w:rFonts w:ascii="Book Antiqua" w:hAnsi="Book Antiqua" w:cs="Times New Roman"/>
          <w:sz w:val="24"/>
          <w:szCs w:val="24"/>
        </w:rPr>
        <w:lastRenderedPageBreak/>
        <w:t>Endoscopy Guideline</w:t>
      </w:r>
      <w:r w:rsidR="0055667E" w:rsidRPr="00015CB7">
        <w:rPr>
          <w:rFonts w:ascii="Book Antiqua" w:hAnsi="Book Antiqua" w:cs="Times New Roman"/>
          <w:sz w:val="24"/>
          <w:szCs w:val="24"/>
          <w:vertAlign w:val="superscript"/>
        </w:rPr>
        <w:t>[19]</w:t>
      </w:r>
      <w:r w:rsidRPr="00015CB7">
        <w:rPr>
          <w:rFonts w:ascii="Book Antiqua" w:hAnsi="Book Antiqua" w:cs="Times New Roman"/>
          <w:sz w:val="24"/>
          <w:szCs w:val="24"/>
        </w:rPr>
        <w:t xml:space="preserve"> recommend pancreatic duct stenting in patients with </w:t>
      </w:r>
      <w:r w:rsidR="004175BD" w:rsidRPr="00015CB7">
        <w:rPr>
          <w:rFonts w:ascii="Book Antiqua" w:hAnsi="Book Antiqua" w:cs="Times New Roman"/>
          <w:sz w:val="24"/>
          <w:szCs w:val="24"/>
        </w:rPr>
        <w:t xml:space="preserve">a risk factor, and </w:t>
      </w:r>
      <w:proofErr w:type="spellStart"/>
      <w:r w:rsidR="004175BD" w:rsidRPr="00015CB7">
        <w:rPr>
          <w:rFonts w:ascii="Book Antiqua" w:hAnsi="Book Antiqua" w:cs="Times New Roman"/>
          <w:sz w:val="24"/>
          <w:szCs w:val="24"/>
        </w:rPr>
        <w:t>Sofumi</w:t>
      </w:r>
      <w:proofErr w:type="spellEnd"/>
      <w:r w:rsidR="004175BD" w:rsidRPr="00015CB7">
        <w:rPr>
          <w:rFonts w:ascii="Book Antiqua" w:hAnsi="Book Antiqua" w:cs="Times New Roman"/>
          <w:i/>
          <w:sz w:val="24"/>
          <w:szCs w:val="24"/>
        </w:rPr>
        <w:t xml:space="preserve"> et al</w:t>
      </w:r>
      <w:r w:rsidR="0055667E" w:rsidRPr="00015CB7">
        <w:rPr>
          <w:rFonts w:ascii="Book Antiqua" w:hAnsi="Book Antiqua" w:cs="Times New Roman"/>
          <w:sz w:val="24"/>
          <w:szCs w:val="24"/>
          <w:vertAlign w:val="superscript"/>
        </w:rPr>
        <w:t>[8]</w:t>
      </w:r>
      <w:r w:rsidRPr="00015CB7">
        <w:rPr>
          <w:rFonts w:ascii="Book Antiqua" w:hAnsi="Book Antiqua" w:cs="Times New Roman"/>
          <w:sz w:val="24"/>
          <w:szCs w:val="24"/>
        </w:rPr>
        <w:t xml:space="preserve"> reported that the use of a spontaneous dislodgment pancreatic duct stent prevented PEP regardless of the presence or absence of a risk factor. However, the frequency of cannulation for stenting increases as a problem with preventive pancreatic duct stenting. We also consider that pancreatic duct stenting reported by many </w:t>
      </w:r>
      <w:proofErr w:type="gramStart"/>
      <w:r w:rsidRPr="00015CB7">
        <w:rPr>
          <w:rFonts w:ascii="Book Antiqua" w:hAnsi="Book Antiqua" w:cs="Times New Roman"/>
          <w:sz w:val="24"/>
          <w:szCs w:val="24"/>
        </w:rPr>
        <w:t>researchers</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6-12</w:t>
      </w:r>
      <w:r w:rsidR="004175BD" w:rsidRPr="00015CB7">
        <w:rPr>
          <w:rFonts w:ascii="Book Antiqua" w:eastAsia="宋体" w:hAnsi="Book Antiqua" w:cs="Times New Roman" w:hint="eastAsia"/>
          <w:sz w:val="24"/>
          <w:szCs w:val="24"/>
          <w:vertAlign w:val="superscript"/>
          <w:lang w:eastAsia="zh-CN"/>
        </w:rPr>
        <w:t>,15</w:t>
      </w:r>
      <w:r w:rsidR="0055667E" w:rsidRPr="00015CB7">
        <w:rPr>
          <w:rFonts w:ascii="Book Antiqua" w:hAnsi="Book Antiqua" w:cs="Times New Roman"/>
          <w:sz w:val="24"/>
          <w:szCs w:val="24"/>
          <w:vertAlign w:val="superscript"/>
        </w:rPr>
        <w:t>]</w:t>
      </w:r>
      <w:r w:rsidR="0055667E" w:rsidRPr="00015CB7">
        <w:rPr>
          <w:rFonts w:ascii="Book Antiqua" w:hAnsi="Book Antiqua" w:cs="Times New Roman"/>
          <w:sz w:val="24"/>
          <w:szCs w:val="24"/>
        </w:rPr>
        <w:t>,</w:t>
      </w:r>
      <w:r w:rsidR="004175BD"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 xml:space="preserve">is </w:t>
      </w:r>
      <w:r w:rsidR="00F15BD1" w:rsidRPr="00015CB7">
        <w:rPr>
          <w:rFonts w:ascii="Book Antiqua" w:hAnsi="Book Antiqua" w:cs="Times New Roman"/>
          <w:sz w:val="24"/>
          <w:szCs w:val="24"/>
        </w:rPr>
        <w:t xml:space="preserve">an effective method to prevent </w:t>
      </w:r>
      <w:r w:rsidRPr="00015CB7">
        <w:rPr>
          <w:rFonts w:ascii="Book Antiqua" w:hAnsi="Book Antiqua" w:cs="Times New Roman"/>
          <w:sz w:val="24"/>
          <w:szCs w:val="24"/>
        </w:rPr>
        <w:t>PEP</w:t>
      </w:r>
      <w:r w:rsidR="00F15BD1" w:rsidRPr="00015CB7">
        <w:rPr>
          <w:rFonts w:ascii="Book Antiqua" w:hAnsi="Book Antiqua" w:cs="Times New Roman"/>
          <w:sz w:val="24"/>
          <w:szCs w:val="24"/>
        </w:rPr>
        <w:t xml:space="preserve"> including </w:t>
      </w:r>
      <w:proofErr w:type="spellStart"/>
      <w:r w:rsidR="00F15BD1" w:rsidRPr="00015CB7">
        <w:rPr>
          <w:rFonts w:ascii="Book Antiqua" w:hAnsi="Book Antiqua" w:cs="Times New Roman"/>
          <w:sz w:val="24"/>
          <w:szCs w:val="24"/>
        </w:rPr>
        <w:t>sPEP</w:t>
      </w:r>
      <w:proofErr w:type="spellEnd"/>
      <w:r w:rsidRPr="00015CB7">
        <w:rPr>
          <w:rFonts w:ascii="Book Antiqua" w:hAnsi="Book Antiqua" w:cs="Times New Roman"/>
          <w:sz w:val="24"/>
          <w:szCs w:val="24"/>
        </w:rPr>
        <w:t>, but no patients with pancreatic duct stenting were included in our study. The appropriate conditions for pancreatic duct stenting in ERCP patients have not been established, but, based on the results of our study, conduct of a large-scale clinical study on the addition of preventive EST and pancreatic duct stenting in patients with residual contrast medium in the pancreatic duct at completion of ERCP is expected.</w:t>
      </w:r>
    </w:p>
    <w:p w:rsidR="00280EDA" w:rsidRPr="00015CB7" w:rsidRDefault="00280EDA" w:rsidP="00015CB7">
      <w:pPr>
        <w:tabs>
          <w:tab w:val="left" w:pos="420"/>
        </w:tabs>
        <w:spacing w:line="360" w:lineRule="auto"/>
        <w:rPr>
          <w:rFonts w:ascii="Book Antiqua" w:eastAsiaTheme="majorEastAsia" w:hAnsi="Book Antiqua" w:cs="Times New Roman"/>
          <w:kern w:val="0"/>
          <w:sz w:val="24"/>
          <w:szCs w:val="24"/>
        </w:rPr>
      </w:pPr>
      <w:r w:rsidRPr="00015CB7">
        <w:rPr>
          <w:rFonts w:ascii="Book Antiqua" w:eastAsiaTheme="majorEastAsia" w:hAnsi="Book Antiqua" w:cs="Times New Roman"/>
          <w:kern w:val="0"/>
          <w:sz w:val="24"/>
          <w:szCs w:val="24"/>
        </w:rPr>
        <w:tab/>
      </w:r>
      <w:r w:rsidRPr="00015CB7">
        <w:rPr>
          <w:rFonts w:ascii="Book Antiqua" w:hAnsi="Book Antiqua" w:cs="Times New Roman"/>
          <w:sz w:val="24"/>
          <w:szCs w:val="24"/>
        </w:rPr>
        <w:t xml:space="preserve">In addition, development of abdominal pain within 3 hours after completion of ERCP was a strong risk factor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In our facility, cannulation is intended to be followed by </w:t>
      </w:r>
      <w:r w:rsidR="006B1BA9" w:rsidRPr="00015CB7">
        <w:rPr>
          <w:rFonts w:ascii="Book Antiqua" w:hAnsi="Book Antiqua" w:cs="Times New Roman"/>
          <w:sz w:val="24"/>
          <w:szCs w:val="24"/>
        </w:rPr>
        <w:t>25-50</w:t>
      </w:r>
      <w:r w:rsidR="004175BD" w:rsidRPr="00015CB7">
        <w:rPr>
          <w:rFonts w:ascii="Book Antiqua" w:eastAsia="宋体" w:hAnsi="Book Antiqua" w:cs="Times New Roman" w:hint="eastAsia"/>
          <w:sz w:val="24"/>
          <w:szCs w:val="24"/>
          <w:lang w:eastAsia="zh-CN"/>
        </w:rPr>
        <w:t xml:space="preserve"> </w:t>
      </w:r>
      <w:r w:rsidR="006B1BA9" w:rsidRPr="00015CB7">
        <w:rPr>
          <w:rFonts w:ascii="Book Antiqua" w:hAnsi="Book Antiqua" w:cs="Times New Roman"/>
          <w:sz w:val="24"/>
          <w:szCs w:val="24"/>
        </w:rPr>
        <w:t>mg dose of rectal indomethacin</w:t>
      </w:r>
      <w:r w:rsidRPr="00015CB7">
        <w:rPr>
          <w:rFonts w:ascii="Book Antiqua" w:hAnsi="Book Antiqua" w:cs="Times New Roman"/>
          <w:sz w:val="24"/>
          <w:szCs w:val="24"/>
        </w:rPr>
        <w:t xml:space="preserve"> only when abdominal pain exceeded r</w:t>
      </w:r>
      <w:r w:rsidR="004175BD" w:rsidRPr="00015CB7">
        <w:rPr>
          <w:rFonts w:ascii="Book Antiqua" w:hAnsi="Book Antiqua" w:cs="Times New Roman"/>
          <w:sz w:val="24"/>
          <w:szCs w:val="24"/>
        </w:rPr>
        <w:t xml:space="preserve">estraining pain. </w:t>
      </w:r>
      <w:proofErr w:type="spellStart"/>
      <w:r w:rsidR="004175BD" w:rsidRPr="00015CB7">
        <w:rPr>
          <w:rFonts w:ascii="Book Antiqua" w:hAnsi="Book Antiqua" w:cs="Times New Roman"/>
          <w:sz w:val="24"/>
          <w:szCs w:val="24"/>
        </w:rPr>
        <w:t>Elmunzer</w:t>
      </w:r>
      <w:proofErr w:type="spellEnd"/>
      <w:r w:rsidR="004175BD" w:rsidRPr="00015CB7">
        <w:rPr>
          <w:rFonts w:ascii="Book Antiqua" w:hAnsi="Book Antiqua" w:cs="Times New Roman"/>
          <w:sz w:val="24"/>
          <w:szCs w:val="24"/>
        </w:rPr>
        <w:t xml:space="preserve"> </w:t>
      </w:r>
      <w:r w:rsidR="004175BD" w:rsidRPr="00015CB7">
        <w:rPr>
          <w:rFonts w:ascii="Book Antiqua" w:hAnsi="Book Antiqua" w:cs="Times New Roman"/>
          <w:i/>
          <w:sz w:val="24"/>
          <w:szCs w:val="24"/>
        </w:rPr>
        <w:t xml:space="preserve">et </w:t>
      </w:r>
      <w:proofErr w:type="gramStart"/>
      <w:r w:rsidR="004175BD" w:rsidRPr="00015CB7">
        <w:rPr>
          <w:rFonts w:ascii="Book Antiqua" w:hAnsi="Book Antiqua" w:cs="Times New Roman"/>
          <w:i/>
          <w:sz w:val="24"/>
          <w:szCs w:val="24"/>
        </w:rPr>
        <w:t>al</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14]</w:t>
      </w:r>
      <w:r w:rsidRPr="00015CB7">
        <w:rPr>
          <w:rFonts w:ascii="Book Antiqua" w:hAnsi="Book Antiqua" w:cs="Times New Roman"/>
          <w:sz w:val="24"/>
          <w:szCs w:val="24"/>
        </w:rPr>
        <w:t xml:space="preserve"> reported that </w:t>
      </w:r>
      <w:r w:rsidR="00F15BD1" w:rsidRPr="00015CB7">
        <w:rPr>
          <w:rFonts w:ascii="Book Antiqua" w:hAnsi="Book Antiqua" w:cs="Times New Roman"/>
          <w:sz w:val="24"/>
          <w:szCs w:val="24"/>
        </w:rPr>
        <w:t>rectal</w:t>
      </w:r>
      <w:r w:rsidRPr="00015CB7">
        <w:rPr>
          <w:rFonts w:ascii="Book Antiqua" w:hAnsi="Book Antiqua" w:cs="Times New Roman"/>
          <w:sz w:val="24"/>
          <w:szCs w:val="24"/>
        </w:rPr>
        <w:t xml:space="preserve"> indomethacin significantly reduced the incidence of PEP in patients with a PEP risk factor. On</w:t>
      </w:r>
      <w:r w:rsidR="004175BD" w:rsidRPr="00015CB7">
        <w:rPr>
          <w:rFonts w:ascii="Book Antiqua" w:hAnsi="Book Antiqua" w:cs="Times New Roman"/>
          <w:sz w:val="24"/>
          <w:szCs w:val="24"/>
        </w:rPr>
        <w:t xml:space="preserve"> the other hand, </w:t>
      </w:r>
      <w:proofErr w:type="spellStart"/>
      <w:r w:rsidR="004175BD" w:rsidRPr="00015CB7">
        <w:rPr>
          <w:rFonts w:ascii="Book Antiqua" w:hAnsi="Book Antiqua" w:cs="Times New Roman"/>
          <w:sz w:val="24"/>
          <w:szCs w:val="24"/>
        </w:rPr>
        <w:t>Levenick</w:t>
      </w:r>
      <w:proofErr w:type="spellEnd"/>
      <w:r w:rsidR="004175BD" w:rsidRPr="00015CB7">
        <w:rPr>
          <w:rFonts w:ascii="Book Antiqua" w:hAnsi="Book Antiqua" w:cs="Times New Roman"/>
          <w:sz w:val="24"/>
          <w:szCs w:val="24"/>
        </w:rPr>
        <w:t xml:space="preserve"> </w:t>
      </w:r>
      <w:r w:rsidR="004175BD" w:rsidRPr="00015CB7">
        <w:rPr>
          <w:rFonts w:ascii="Book Antiqua" w:hAnsi="Book Antiqua" w:cs="Times New Roman"/>
          <w:i/>
          <w:sz w:val="24"/>
          <w:szCs w:val="24"/>
        </w:rPr>
        <w:t xml:space="preserve">et </w:t>
      </w:r>
      <w:proofErr w:type="gramStart"/>
      <w:r w:rsidR="004175BD" w:rsidRPr="00015CB7">
        <w:rPr>
          <w:rFonts w:ascii="Book Antiqua" w:hAnsi="Book Antiqua" w:cs="Times New Roman"/>
          <w:i/>
          <w:sz w:val="24"/>
          <w:szCs w:val="24"/>
        </w:rPr>
        <w:t>al</w:t>
      </w:r>
      <w:r w:rsidR="0055667E" w:rsidRPr="00015CB7">
        <w:rPr>
          <w:rFonts w:ascii="Book Antiqua" w:hAnsi="Book Antiqua" w:cs="Times New Roman"/>
          <w:sz w:val="24"/>
          <w:szCs w:val="24"/>
          <w:vertAlign w:val="superscript"/>
        </w:rPr>
        <w:t>[</w:t>
      </w:r>
      <w:proofErr w:type="gramEnd"/>
      <w:r w:rsidR="0055667E" w:rsidRPr="00015CB7">
        <w:rPr>
          <w:rFonts w:ascii="Book Antiqua" w:hAnsi="Book Antiqua" w:cs="Times New Roman"/>
          <w:sz w:val="24"/>
          <w:szCs w:val="24"/>
          <w:vertAlign w:val="superscript"/>
        </w:rPr>
        <w:t>13]</w:t>
      </w:r>
      <w:r w:rsidRPr="00015CB7">
        <w:rPr>
          <w:rFonts w:ascii="Book Antiqua" w:hAnsi="Book Antiqua" w:cs="Times New Roman"/>
          <w:sz w:val="24"/>
          <w:szCs w:val="24"/>
        </w:rPr>
        <w:t xml:space="preserve"> reported that the </w:t>
      </w:r>
      <w:r w:rsidR="006B1BA9" w:rsidRPr="00015CB7">
        <w:rPr>
          <w:rFonts w:ascii="Book Antiqua" w:hAnsi="Book Antiqua" w:cs="Times New Roman"/>
          <w:sz w:val="24"/>
          <w:szCs w:val="24"/>
        </w:rPr>
        <w:t>preventive rectal indomethacin</w:t>
      </w:r>
      <w:r w:rsidRPr="00015CB7">
        <w:rPr>
          <w:rFonts w:ascii="Book Antiqua" w:hAnsi="Book Antiqua" w:cs="Times New Roman"/>
          <w:sz w:val="24"/>
          <w:szCs w:val="24"/>
        </w:rPr>
        <w:t xml:space="preserve"> does not always inhibit PEP in all ERCP-applied cases. They mentioned that the </w:t>
      </w:r>
      <w:r w:rsidR="006B1BA9" w:rsidRPr="00015CB7">
        <w:rPr>
          <w:rFonts w:ascii="Book Antiqua" w:hAnsi="Book Antiqua" w:cs="Times New Roman"/>
          <w:sz w:val="24"/>
          <w:szCs w:val="24"/>
        </w:rPr>
        <w:t>rectal indomethacin</w:t>
      </w:r>
      <w:r w:rsidRPr="00015CB7">
        <w:rPr>
          <w:rFonts w:ascii="Book Antiqua" w:hAnsi="Book Antiqua" w:cs="Times New Roman"/>
          <w:sz w:val="24"/>
          <w:szCs w:val="24"/>
        </w:rPr>
        <w:t xml:space="preserve"> can prevent PEP only in patients with a risk factor of PEP, and its indication should be reconsidered. Moreover, 100 mg of indomethacin is excessive for Japanese with a relatively small physique, and not all ERCP cases are treated with </w:t>
      </w:r>
      <w:r w:rsidR="006B1BA9" w:rsidRPr="00015CB7">
        <w:rPr>
          <w:rFonts w:ascii="Book Antiqua" w:hAnsi="Book Antiqua" w:cs="Times New Roman"/>
          <w:sz w:val="24"/>
          <w:szCs w:val="24"/>
        </w:rPr>
        <w:t>rectal indomethacin</w:t>
      </w:r>
      <w:r w:rsidRPr="00015CB7">
        <w:rPr>
          <w:rFonts w:ascii="Book Antiqua" w:hAnsi="Book Antiqua" w:cs="Times New Roman"/>
          <w:sz w:val="24"/>
          <w:szCs w:val="24"/>
        </w:rPr>
        <w:t xml:space="preserve"> at our </w:t>
      </w:r>
      <w:r w:rsidRPr="00015CB7">
        <w:rPr>
          <w:rFonts w:ascii="Book Antiqua" w:hAnsi="Book Antiqua" w:cs="Times New Roman"/>
          <w:sz w:val="24"/>
          <w:szCs w:val="24"/>
        </w:rPr>
        <w:lastRenderedPageBreak/>
        <w:t xml:space="preserve">facility. Furthermore, this treatment inhibited some cases of PEP, but it did not prevent the progression to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in our study. This might have been due to differences in the indication of the </w:t>
      </w:r>
      <w:r w:rsidR="006B1BA9" w:rsidRPr="00015CB7">
        <w:rPr>
          <w:rFonts w:ascii="Book Antiqua" w:hAnsi="Book Antiqua" w:cs="Times New Roman"/>
          <w:sz w:val="24"/>
          <w:szCs w:val="24"/>
        </w:rPr>
        <w:t>rectal indomethacin</w:t>
      </w:r>
      <w:r w:rsidRPr="00015CB7">
        <w:rPr>
          <w:rFonts w:ascii="Book Antiqua" w:hAnsi="Book Antiqua" w:cs="Times New Roman"/>
          <w:sz w:val="24"/>
          <w:szCs w:val="24"/>
        </w:rPr>
        <w:t>.</w:t>
      </w:r>
    </w:p>
    <w:p w:rsidR="00280EDA" w:rsidRPr="00015CB7" w:rsidRDefault="00280EDA" w:rsidP="00015CB7">
      <w:pPr>
        <w:tabs>
          <w:tab w:val="left" w:pos="420"/>
        </w:tabs>
        <w:spacing w:line="360" w:lineRule="auto"/>
        <w:rPr>
          <w:rFonts w:ascii="Book Antiqua" w:eastAsiaTheme="majorEastAsia" w:hAnsi="Book Antiqua" w:cs="Times New Roman"/>
          <w:kern w:val="0"/>
          <w:sz w:val="24"/>
          <w:szCs w:val="24"/>
        </w:rPr>
      </w:pPr>
      <w:r w:rsidRPr="00015CB7">
        <w:rPr>
          <w:rFonts w:ascii="Book Antiqua" w:eastAsiaTheme="majorEastAsia" w:hAnsi="Book Antiqua" w:cs="Times New Roman"/>
          <w:kern w:val="0"/>
          <w:sz w:val="24"/>
          <w:szCs w:val="24"/>
        </w:rPr>
        <w:tab/>
      </w:r>
      <w:r w:rsidRPr="00015CB7">
        <w:rPr>
          <w:rFonts w:ascii="Book Antiqua" w:hAnsi="Book Antiqua" w:cs="Times New Roman"/>
          <w:sz w:val="24"/>
          <w:szCs w:val="24"/>
        </w:rPr>
        <w:t xml:space="preserve">There are several limitations in this study. No diagnosis by exclusion based on the indication and intervention was established. Since it was a retrospective study performed at a single institution, the sample size was small. However, risk factors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were clarified and these may contribute to demonstrate appropriate conditions and methods to prevent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As discussed with many PEP-inhibitory methods, the addition of preventive techniques, such as EST and pancreatic duct stenting, and preventive drug administration, such as </w:t>
      </w:r>
      <w:r w:rsidR="00F15BD1" w:rsidRPr="00015CB7">
        <w:rPr>
          <w:rFonts w:ascii="Book Antiqua" w:hAnsi="Book Antiqua" w:cs="Times New Roman"/>
          <w:sz w:val="24"/>
          <w:szCs w:val="24"/>
        </w:rPr>
        <w:t>rectal</w:t>
      </w:r>
      <w:r w:rsidRPr="00015CB7">
        <w:rPr>
          <w:rFonts w:ascii="Book Antiqua" w:hAnsi="Book Antiqua" w:cs="Times New Roman"/>
          <w:sz w:val="24"/>
          <w:szCs w:val="24"/>
        </w:rPr>
        <w:t xml:space="preserve"> indomethacin, should be performed after clarifying risk factors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w:t>
      </w:r>
    </w:p>
    <w:p w:rsidR="00280EDA" w:rsidRPr="00015CB7" w:rsidRDefault="00280EDA" w:rsidP="00015CB7">
      <w:pPr>
        <w:spacing w:line="360" w:lineRule="auto"/>
        <w:ind w:firstLineChars="147" w:firstLine="353"/>
        <w:rPr>
          <w:rFonts w:ascii="Book Antiqua" w:hAnsi="Book Antiqua" w:cs="Times New Roman"/>
          <w:sz w:val="24"/>
          <w:szCs w:val="24"/>
        </w:rPr>
      </w:pPr>
      <w:r w:rsidRPr="00015CB7">
        <w:rPr>
          <w:rFonts w:ascii="Book Antiqua" w:hAnsi="Book Antiqua" w:cs="Times New Roman"/>
          <w:sz w:val="24"/>
          <w:szCs w:val="24"/>
        </w:rPr>
        <w:t xml:space="preserve">Residual contrast medium in the pancreatic duct at completion of ERCP and development of abdominal pain within 3 </w:t>
      </w:r>
      <w:r w:rsidR="004175BD" w:rsidRPr="00015CB7">
        <w:rPr>
          <w:rFonts w:ascii="Book Antiqua" w:eastAsia="宋体" w:hAnsi="Book Antiqua" w:cs="Times New Roman" w:hint="eastAsia"/>
          <w:sz w:val="24"/>
          <w:szCs w:val="24"/>
          <w:lang w:eastAsia="zh-CN"/>
        </w:rPr>
        <w:t>h</w:t>
      </w:r>
      <w:r w:rsidRPr="00015CB7">
        <w:rPr>
          <w:rFonts w:ascii="Book Antiqua" w:hAnsi="Book Antiqua" w:cs="Times New Roman"/>
          <w:sz w:val="24"/>
          <w:szCs w:val="24"/>
        </w:rPr>
        <w:t xml:space="preserve"> after completion of ERCP are risk factors of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xml:space="preserve">. The presence of these findings is an indication of therapeutic intervention for </w:t>
      </w:r>
      <w:proofErr w:type="spellStart"/>
      <w:r w:rsidRPr="00015CB7">
        <w:rPr>
          <w:rFonts w:ascii="Book Antiqua" w:hAnsi="Book Antiqua" w:cs="Times New Roman"/>
          <w:sz w:val="24"/>
          <w:szCs w:val="24"/>
        </w:rPr>
        <w:t>sPEP</w:t>
      </w:r>
      <w:proofErr w:type="spellEnd"/>
      <w:r w:rsidRPr="00015CB7">
        <w:rPr>
          <w:rFonts w:ascii="Book Antiqua" w:hAnsi="Book Antiqua" w:cs="Times New Roman"/>
          <w:sz w:val="24"/>
          <w:szCs w:val="24"/>
        </w:rPr>
        <w:t>, and a method to avoid it should be considered.</w:t>
      </w:r>
    </w:p>
    <w:p w:rsidR="008F3C17" w:rsidRPr="00015CB7" w:rsidRDefault="008F3C17" w:rsidP="00015CB7">
      <w:pPr>
        <w:tabs>
          <w:tab w:val="left" w:pos="420"/>
        </w:tabs>
        <w:spacing w:line="360" w:lineRule="auto"/>
        <w:rPr>
          <w:rFonts w:ascii="Book Antiqua" w:hAnsi="Book Antiqua" w:cs="Times New Roman"/>
          <w:sz w:val="24"/>
          <w:szCs w:val="24"/>
        </w:rPr>
      </w:pPr>
    </w:p>
    <w:p w:rsidR="008F3C17" w:rsidRPr="00015CB7" w:rsidRDefault="008F3C17" w:rsidP="00015CB7">
      <w:pPr>
        <w:tabs>
          <w:tab w:val="left" w:pos="420"/>
        </w:tabs>
        <w:spacing w:line="360" w:lineRule="auto"/>
        <w:rPr>
          <w:rFonts w:ascii="Book Antiqua" w:hAnsi="Book Antiqua" w:cs="Times New Roman"/>
          <w:b/>
          <w:sz w:val="24"/>
          <w:szCs w:val="24"/>
        </w:rPr>
      </w:pPr>
      <w:r w:rsidRPr="00015CB7">
        <w:rPr>
          <w:rFonts w:ascii="Book Antiqua" w:hAnsi="Book Antiqua" w:cs="Times New Roman"/>
          <w:b/>
          <w:sz w:val="24"/>
          <w:szCs w:val="24"/>
        </w:rPr>
        <w:t>COMMENTS</w:t>
      </w:r>
    </w:p>
    <w:p w:rsidR="008F3C17" w:rsidRPr="00015CB7" w:rsidRDefault="008F3C17" w:rsidP="00015CB7">
      <w:pPr>
        <w:tabs>
          <w:tab w:val="left" w:pos="420"/>
        </w:tabs>
        <w:spacing w:line="360" w:lineRule="auto"/>
        <w:rPr>
          <w:rFonts w:ascii="Book Antiqua" w:hAnsi="Book Antiqua" w:cs="Times New Roman"/>
          <w:b/>
          <w:i/>
          <w:sz w:val="24"/>
          <w:szCs w:val="24"/>
        </w:rPr>
      </w:pPr>
      <w:r w:rsidRPr="00015CB7">
        <w:rPr>
          <w:rFonts w:ascii="Book Antiqua" w:hAnsi="Book Antiqua" w:cs="Times New Roman"/>
          <w:b/>
          <w:i/>
          <w:sz w:val="24"/>
          <w:szCs w:val="24"/>
        </w:rPr>
        <w:t>Background</w:t>
      </w:r>
    </w:p>
    <w:p w:rsidR="008F3C17" w:rsidRPr="00015CB7" w:rsidRDefault="001F07FA"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Cholangiopancreatography pancreatitis (PEP)</w:t>
      </w:r>
      <w:r w:rsidRPr="00015CB7">
        <w:rPr>
          <w:rFonts w:ascii="Book Antiqua" w:eastAsia="宋体" w:hAnsi="Book Antiqua" w:cs="Times New Roman" w:hint="eastAsia"/>
          <w:sz w:val="24"/>
          <w:szCs w:val="24"/>
          <w:lang w:eastAsia="zh-CN"/>
        </w:rPr>
        <w:t xml:space="preserve"> </w:t>
      </w:r>
      <w:r w:rsidR="008F3C17" w:rsidRPr="00015CB7">
        <w:rPr>
          <w:rFonts w:ascii="Book Antiqua" w:hAnsi="Book Antiqua" w:cs="Times New Roman"/>
          <w:sz w:val="24"/>
          <w:szCs w:val="24"/>
        </w:rPr>
        <w:t xml:space="preserve">is an unavoidable endoscopic complication for </w:t>
      </w:r>
      <w:proofErr w:type="spellStart"/>
      <w:r w:rsidR="008F3C17" w:rsidRPr="00015CB7">
        <w:rPr>
          <w:rFonts w:ascii="Book Antiqua" w:hAnsi="Book Antiqua" w:cs="Times New Roman"/>
          <w:sz w:val="24"/>
          <w:szCs w:val="24"/>
        </w:rPr>
        <w:t>pancreatobiliary</w:t>
      </w:r>
      <w:proofErr w:type="spellEnd"/>
      <w:r w:rsidR="008F3C17" w:rsidRPr="00015CB7">
        <w:rPr>
          <w:rFonts w:ascii="Book Antiqua" w:hAnsi="Book Antiqua" w:cs="Times New Roman"/>
          <w:sz w:val="24"/>
          <w:szCs w:val="24"/>
        </w:rPr>
        <w:t xml:space="preserve"> systems. </w:t>
      </w:r>
      <w:proofErr w:type="gramStart"/>
      <w:r w:rsidR="00B77B71" w:rsidRPr="00015CB7">
        <w:rPr>
          <w:rFonts w:ascii="Book Antiqua" w:hAnsi="Book Antiqua" w:cs="Times New Roman"/>
          <w:sz w:val="24"/>
          <w:szCs w:val="24"/>
        </w:rPr>
        <w:t>Since PEP is a predictable pathology, and if discovered and appropriately treated early many patients rapidly recover.</w:t>
      </w:r>
      <w:proofErr w:type="gramEnd"/>
      <w:r w:rsidR="00B77B71" w:rsidRPr="00015CB7">
        <w:rPr>
          <w:rFonts w:ascii="Book Antiqua" w:hAnsi="Book Antiqua" w:cs="Times New Roman"/>
          <w:sz w:val="24"/>
          <w:szCs w:val="24"/>
        </w:rPr>
        <w:t xml:space="preserve"> However, some cases aggravate to a severe state and become fatal. Therefore, it is important to identify factors leading PEP to a severe state.</w:t>
      </w:r>
    </w:p>
    <w:p w:rsidR="008F3C17" w:rsidRPr="00015CB7" w:rsidRDefault="008F3C17" w:rsidP="00015CB7">
      <w:pPr>
        <w:tabs>
          <w:tab w:val="left" w:pos="420"/>
        </w:tabs>
        <w:spacing w:line="360" w:lineRule="auto"/>
        <w:rPr>
          <w:rFonts w:ascii="Book Antiqua" w:hAnsi="Book Antiqua" w:cs="Times New Roman"/>
          <w:sz w:val="24"/>
          <w:szCs w:val="24"/>
        </w:rPr>
      </w:pPr>
    </w:p>
    <w:p w:rsidR="008F3C17" w:rsidRPr="00015CB7" w:rsidRDefault="008F3C17" w:rsidP="00015CB7">
      <w:pPr>
        <w:tabs>
          <w:tab w:val="left" w:pos="420"/>
        </w:tabs>
        <w:spacing w:line="360" w:lineRule="auto"/>
        <w:rPr>
          <w:rFonts w:ascii="Book Antiqua" w:hAnsi="Book Antiqua" w:cs="Times New Roman"/>
          <w:b/>
          <w:i/>
          <w:sz w:val="24"/>
          <w:szCs w:val="24"/>
        </w:rPr>
      </w:pPr>
      <w:r w:rsidRPr="00015CB7">
        <w:rPr>
          <w:rFonts w:ascii="Book Antiqua" w:hAnsi="Book Antiqua" w:cs="Times New Roman"/>
          <w:b/>
          <w:i/>
          <w:sz w:val="24"/>
          <w:szCs w:val="24"/>
        </w:rPr>
        <w:lastRenderedPageBreak/>
        <w:t>Research frontiers</w:t>
      </w:r>
    </w:p>
    <w:p w:rsidR="008F3C17" w:rsidRPr="00015CB7" w:rsidRDefault="008F3C17"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Th</w:t>
      </w:r>
      <w:r w:rsidR="004E2473" w:rsidRPr="00015CB7">
        <w:rPr>
          <w:rFonts w:ascii="Book Antiqua" w:hAnsi="Book Antiqua" w:cs="Times New Roman"/>
          <w:sz w:val="24"/>
          <w:szCs w:val="24"/>
        </w:rPr>
        <w:t>ere are many reports about</w:t>
      </w:r>
      <w:r w:rsidRPr="00015CB7">
        <w:rPr>
          <w:rFonts w:ascii="Book Antiqua" w:hAnsi="Book Antiqua" w:cs="Times New Roman"/>
          <w:sz w:val="24"/>
          <w:szCs w:val="24"/>
        </w:rPr>
        <w:t xml:space="preserve"> risk factors</w:t>
      </w:r>
      <w:r w:rsidR="004E2473" w:rsidRPr="00015CB7">
        <w:rPr>
          <w:rFonts w:ascii="Book Antiqua" w:hAnsi="Book Antiqua" w:cs="Times New Roman"/>
          <w:sz w:val="24"/>
          <w:szCs w:val="24"/>
        </w:rPr>
        <w:t xml:space="preserve"> of PEP</w:t>
      </w:r>
      <w:r w:rsidRPr="00015CB7">
        <w:rPr>
          <w:rFonts w:ascii="Book Antiqua" w:hAnsi="Book Antiqua" w:cs="Times New Roman"/>
          <w:sz w:val="24"/>
          <w:szCs w:val="24"/>
        </w:rPr>
        <w:t>; however, there are few reports to assess the r</w:t>
      </w:r>
      <w:r w:rsidR="001F07FA" w:rsidRPr="00015CB7">
        <w:rPr>
          <w:rFonts w:ascii="Book Antiqua" w:hAnsi="Book Antiqua" w:cs="Times New Roman"/>
          <w:sz w:val="24"/>
          <w:szCs w:val="24"/>
        </w:rPr>
        <w:t xml:space="preserve">isk factors of </w:t>
      </w:r>
      <w:r w:rsidR="00F22053" w:rsidRPr="00015CB7">
        <w:rPr>
          <w:rFonts w:ascii="Book Antiqua" w:eastAsiaTheme="majorEastAsia" w:hAnsi="Book Antiqua" w:cs="Times New Roman"/>
          <w:sz w:val="24"/>
          <w:szCs w:val="24"/>
        </w:rPr>
        <w:t>severe PEP (</w:t>
      </w:r>
      <w:proofErr w:type="spellStart"/>
      <w:r w:rsidR="00F22053" w:rsidRPr="00015CB7">
        <w:rPr>
          <w:rFonts w:ascii="Book Antiqua" w:eastAsiaTheme="majorEastAsia" w:hAnsi="Book Antiqua" w:cs="Times New Roman"/>
          <w:sz w:val="24"/>
          <w:szCs w:val="24"/>
        </w:rPr>
        <w:t>sPEP</w:t>
      </w:r>
      <w:proofErr w:type="spellEnd"/>
      <w:r w:rsidR="00F22053" w:rsidRPr="00015CB7">
        <w:rPr>
          <w:rFonts w:ascii="Book Antiqua" w:eastAsiaTheme="majorEastAsia" w:hAnsi="Book Antiqua" w:cs="Times New Roman"/>
          <w:sz w:val="24"/>
          <w:szCs w:val="24"/>
        </w:rPr>
        <w:t>)</w:t>
      </w:r>
      <w:r w:rsidRPr="00015CB7">
        <w:rPr>
          <w:rFonts w:ascii="Book Antiqua" w:hAnsi="Book Antiqua" w:cs="Times New Roman"/>
          <w:sz w:val="24"/>
          <w:szCs w:val="24"/>
        </w:rPr>
        <w:t>.</w:t>
      </w:r>
    </w:p>
    <w:p w:rsidR="008F3C17" w:rsidRPr="00015CB7" w:rsidRDefault="008F3C17" w:rsidP="00015CB7">
      <w:pPr>
        <w:tabs>
          <w:tab w:val="left" w:pos="420"/>
        </w:tabs>
        <w:spacing w:line="360" w:lineRule="auto"/>
        <w:rPr>
          <w:rFonts w:ascii="Book Antiqua" w:hAnsi="Book Antiqua" w:cs="Times New Roman"/>
          <w:sz w:val="24"/>
          <w:szCs w:val="24"/>
        </w:rPr>
      </w:pPr>
    </w:p>
    <w:p w:rsidR="008F3C17" w:rsidRPr="00015CB7" w:rsidRDefault="008F3C17" w:rsidP="00015CB7">
      <w:pPr>
        <w:tabs>
          <w:tab w:val="left" w:pos="420"/>
        </w:tabs>
        <w:spacing w:line="360" w:lineRule="auto"/>
        <w:rPr>
          <w:rFonts w:ascii="Book Antiqua" w:hAnsi="Book Antiqua" w:cs="Times New Roman"/>
          <w:b/>
          <w:i/>
          <w:sz w:val="24"/>
          <w:szCs w:val="24"/>
        </w:rPr>
      </w:pPr>
      <w:r w:rsidRPr="00015CB7">
        <w:rPr>
          <w:rFonts w:ascii="Book Antiqua" w:hAnsi="Book Antiqua" w:cs="Times New Roman"/>
          <w:b/>
          <w:i/>
          <w:sz w:val="24"/>
          <w:szCs w:val="24"/>
        </w:rPr>
        <w:t>Innovations and breakthrough</w:t>
      </w:r>
    </w:p>
    <w:p w:rsidR="00B77B71" w:rsidRPr="00015CB7" w:rsidRDefault="00B77B71"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Significant differences were noted in residual enhancement of the pancreatic duct and development of abdominal pain showing that these we</w:t>
      </w:r>
      <w:r w:rsidR="001F07FA" w:rsidRPr="00015CB7">
        <w:rPr>
          <w:rFonts w:ascii="Book Antiqua" w:hAnsi="Book Antiqua" w:cs="Times New Roman"/>
          <w:sz w:val="24"/>
          <w:szCs w:val="24"/>
        </w:rPr>
        <w:t xml:space="preserve">re independent risk factors of </w:t>
      </w:r>
      <w:proofErr w:type="spellStart"/>
      <w:r w:rsidR="00F22053" w:rsidRPr="00015CB7">
        <w:rPr>
          <w:rFonts w:ascii="Book Antiqua" w:eastAsia="宋体" w:hAnsi="Book Antiqua" w:cs="Times New Roman" w:hint="eastAsia"/>
          <w:sz w:val="24"/>
          <w:szCs w:val="24"/>
          <w:lang w:eastAsia="zh-CN"/>
        </w:rPr>
        <w:t>s</w:t>
      </w:r>
      <w:r w:rsidRPr="00015CB7">
        <w:rPr>
          <w:rFonts w:ascii="Book Antiqua" w:hAnsi="Book Antiqua" w:cs="Times New Roman"/>
          <w:sz w:val="24"/>
          <w:szCs w:val="24"/>
        </w:rPr>
        <w:t>PEP</w:t>
      </w:r>
      <w:proofErr w:type="spellEnd"/>
      <w:r w:rsidRPr="00015CB7">
        <w:rPr>
          <w:rFonts w:ascii="Book Antiqua" w:hAnsi="Book Antiqua" w:cs="Times New Roman"/>
          <w:sz w:val="24"/>
          <w:szCs w:val="24"/>
        </w:rPr>
        <w:t>.</w:t>
      </w:r>
    </w:p>
    <w:p w:rsidR="00B77B71" w:rsidRPr="00015CB7" w:rsidRDefault="00B77B71" w:rsidP="00015CB7">
      <w:pPr>
        <w:tabs>
          <w:tab w:val="left" w:pos="420"/>
        </w:tabs>
        <w:spacing w:line="360" w:lineRule="auto"/>
        <w:rPr>
          <w:rFonts w:ascii="Book Antiqua" w:hAnsi="Book Antiqua" w:cs="Times New Roman"/>
          <w:sz w:val="24"/>
          <w:szCs w:val="24"/>
        </w:rPr>
      </w:pPr>
    </w:p>
    <w:p w:rsidR="008F3C17" w:rsidRPr="00015CB7" w:rsidRDefault="008F3C17" w:rsidP="00015CB7">
      <w:pPr>
        <w:tabs>
          <w:tab w:val="left" w:pos="420"/>
        </w:tabs>
        <w:spacing w:line="360" w:lineRule="auto"/>
        <w:rPr>
          <w:rFonts w:ascii="Book Antiqua" w:eastAsiaTheme="majorEastAsia" w:hAnsi="Book Antiqua" w:cs="Times New Roman"/>
          <w:b/>
          <w:i/>
          <w:sz w:val="24"/>
          <w:szCs w:val="24"/>
        </w:rPr>
      </w:pPr>
      <w:r w:rsidRPr="00015CB7">
        <w:rPr>
          <w:rFonts w:ascii="Book Antiqua" w:eastAsiaTheme="majorEastAsia" w:hAnsi="Book Antiqua" w:cs="Times New Roman"/>
          <w:b/>
          <w:i/>
          <w:sz w:val="24"/>
          <w:szCs w:val="24"/>
        </w:rPr>
        <w:t>Applications</w:t>
      </w:r>
    </w:p>
    <w:p w:rsidR="00B77B71" w:rsidRPr="00015CB7" w:rsidRDefault="00B77B71" w:rsidP="00015CB7">
      <w:pPr>
        <w:tabs>
          <w:tab w:val="left" w:pos="420"/>
        </w:tabs>
        <w:spacing w:line="360" w:lineRule="auto"/>
        <w:rPr>
          <w:rFonts w:ascii="Book Antiqua" w:hAnsi="Book Antiqua" w:cs="Times New Roman"/>
          <w:sz w:val="24"/>
          <w:szCs w:val="24"/>
        </w:rPr>
      </w:pPr>
      <w:r w:rsidRPr="00015CB7">
        <w:rPr>
          <w:rFonts w:ascii="Book Antiqua" w:hAnsi="Book Antiqua" w:cs="Times New Roman"/>
          <w:sz w:val="24"/>
          <w:szCs w:val="24"/>
        </w:rPr>
        <w:t xml:space="preserve">The presence of residual contrast medium in the pancreatic duct at completion of </w:t>
      </w:r>
      <w:r w:rsidR="001F07FA" w:rsidRPr="00015CB7">
        <w:rPr>
          <w:rFonts w:ascii="Book Antiqua" w:hAnsi="Book Antiqua" w:cs="Times New Roman"/>
          <w:sz w:val="24"/>
          <w:szCs w:val="24"/>
        </w:rPr>
        <w:t>endoscopic retrograde cholangiopancreatography (ERCP)</w:t>
      </w:r>
      <w:r w:rsidR="001F07FA"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 xml:space="preserve">and development of abdominal pain within 3 </w:t>
      </w:r>
      <w:r w:rsidR="001F07FA" w:rsidRPr="00015CB7">
        <w:rPr>
          <w:rFonts w:ascii="Book Antiqua" w:eastAsia="宋体" w:hAnsi="Book Antiqua" w:cs="Times New Roman" w:hint="eastAsia"/>
          <w:sz w:val="24"/>
          <w:szCs w:val="24"/>
          <w:lang w:eastAsia="zh-CN"/>
        </w:rPr>
        <w:t>h</w:t>
      </w:r>
      <w:r w:rsidRPr="00015CB7">
        <w:rPr>
          <w:rFonts w:ascii="Book Antiqua" w:hAnsi="Book Antiqua" w:cs="Times New Roman"/>
          <w:sz w:val="24"/>
          <w:szCs w:val="24"/>
        </w:rPr>
        <w:t xml:space="preserve"> after completion of ERCP is an indication o</w:t>
      </w:r>
      <w:r w:rsidR="001F07FA" w:rsidRPr="00015CB7">
        <w:rPr>
          <w:rFonts w:ascii="Book Antiqua" w:hAnsi="Book Antiqua" w:cs="Times New Roman"/>
          <w:sz w:val="24"/>
          <w:szCs w:val="24"/>
        </w:rPr>
        <w:t xml:space="preserve">f therapeutic intervention for </w:t>
      </w:r>
      <w:proofErr w:type="spellStart"/>
      <w:r w:rsidR="00F22053" w:rsidRPr="00015CB7">
        <w:rPr>
          <w:rFonts w:ascii="Book Antiqua" w:eastAsiaTheme="majorEastAsia" w:hAnsi="Book Antiqua" w:cs="Times New Roman"/>
          <w:sz w:val="24"/>
          <w:szCs w:val="24"/>
        </w:rPr>
        <w:t>sPEP</w:t>
      </w:r>
      <w:proofErr w:type="spellEnd"/>
      <w:r w:rsidRPr="00015CB7">
        <w:rPr>
          <w:rFonts w:ascii="Book Antiqua" w:hAnsi="Book Antiqua" w:cs="Times New Roman"/>
          <w:sz w:val="24"/>
          <w:szCs w:val="24"/>
        </w:rPr>
        <w:t>, and a method to avoid it should be considered.</w:t>
      </w:r>
    </w:p>
    <w:p w:rsidR="00B77B71" w:rsidRPr="00015CB7" w:rsidRDefault="00B77B71" w:rsidP="00015CB7">
      <w:pPr>
        <w:tabs>
          <w:tab w:val="left" w:pos="420"/>
        </w:tabs>
        <w:spacing w:line="360" w:lineRule="auto"/>
        <w:rPr>
          <w:rFonts w:ascii="Book Antiqua" w:eastAsiaTheme="majorEastAsia" w:hAnsi="Book Antiqua" w:cs="Times New Roman"/>
          <w:sz w:val="24"/>
          <w:szCs w:val="24"/>
        </w:rPr>
      </w:pPr>
    </w:p>
    <w:p w:rsidR="008F3C17" w:rsidRPr="00015CB7" w:rsidRDefault="008F3C17" w:rsidP="00015CB7">
      <w:pPr>
        <w:tabs>
          <w:tab w:val="left" w:pos="420"/>
        </w:tabs>
        <w:spacing w:line="360" w:lineRule="auto"/>
        <w:rPr>
          <w:rFonts w:ascii="Book Antiqua" w:eastAsiaTheme="majorEastAsia" w:hAnsi="Book Antiqua" w:cs="Times New Roman"/>
          <w:b/>
          <w:i/>
          <w:sz w:val="24"/>
          <w:szCs w:val="24"/>
        </w:rPr>
      </w:pPr>
      <w:r w:rsidRPr="00015CB7">
        <w:rPr>
          <w:rFonts w:ascii="Book Antiqua" w:eastAsiaTheme="majorEastAsia" w:hAnsi="Book Antiqua" w:cs="Times New Roman"/>
          <w:b/>
          <w:i/>
          <w:sz w:val="24"/>
          <w:szCs w:val="24"/>
        </w:rPr>
        <w:t>Terminology</w:t>
      </w:r>
    </w:p>
    <w:p w:rsidR="00730EA8" w:rsidRPr="00015CB7" w:rsidRDefault="00B77B71" w:rsidP="00015CB7">
      <w:pPr>
        <w:tabs>
          <w:tab w:val="left" w:pos="420"/>
        </w:tabs>
        <w:spacing w:line="360" w:lineRule="auto"/>
        <w:rPr>
          <w:rFonts w:ascii="Book Antiqua" w:eastAsiaTheme="majorEastAsia" w:hAnsi="Book Antiqua" w:cs="Times New Roman"/>
          <w:sz w:val="24"/>
          <w:szCs w:val="24"/>
        </w:rPr>
      </w:pPr>
      <w:r w:rsidRPr="00015CB7">
        <w:rPr>
          <w:rFonts w:ascii="Book Antiqua" w:eastAsiaTheme="majorEastAsia" w:hAnsi="Book Antiqua" w:cs="Times New Roman"/>
          <w:sz w:val="24"/>
          <w:szCs w:val="24"/>
        </w:rPr>
        <w:t>PEP is one of the major adverse events of ERCP</w:t>
      </w:r>
      <w:r w:rsidR="00730EA8" w:rsidRPr="00015CB7">
        <w:rPr>
          <w:rFonts w:ascii="Book Antiqua" w:eastAsiaTheme="majorEastAsia" w:hAnsi="Book Antiqua" w:cs="Times New Roman"/>
          <w:sz w:val="24"/>
          <w:szCs w:val="24"/>
        </w:rPr>
        <w:t xml:space="preserve">. Some PEP aggravate to severe state as </w:t>
      </w:r>
      <w:proofErr w:type="spellStart"/>
      <w:r w:rsidR="001F07FA" w:rsidRPr="00015CB7">
        <w:rPr>
          <w:rFonts w:ascii="Book Antiqua" w:eastAsiaTheme="majorEastAsia" w:hAnsi="Book Antiqua" w:cs="Times New Roman"/>
          <w:sz w:val="24"/>
          <w:szCs w:val="24"/>
        </w:rPr>
        <w:t>sPEP</w:t>
      </w:r>
      <w:proofErr w:type="spellEnd"/>
      <w:r w:rsidR="00730EA8" w:rsidRPr="00015CB7">
        <w:rPr>
          <w:rFonts w:ascii="Book Antiqua" w:eastAsiaTheme="majorEastAsia" w:hAnsi="Book Antiqua" w:cs="Times New Roman"/>
          <w:sz w:val="24"/>
          <w:szCs w:val="24"/>
        </w:rPr>
        <w:t xml:space="preserve">. </w:t>
      </w:r>
      <w:proofErr w:type="spellStart"/>
      <w:proofErr w:type="gramStart"/>
      <w:r w:rsidR="00F22053" w:rsidRPr="00015CB7">
        <w:rPr>
          <w:rFonts w:ascii="Book Antiqua" w:eastAsiaTheme="majorEastAsia" w:hAnsi="Book Antiqua" w:cs="Times New Roman"/>
          <w:sz w:val="24"/>
          <w:szCs w:val="24"/>
        </w:rPr>
        <w:t>s</w:t>
      </w:r>
      <w:r w:rsidR="00730EA8" w:rsidRPr="00015CB7">
        <w:rPr>
          <w:rFonts w:ascii="Book Antiqua" w:eastAsiaTheme="majorEastAsia" w:hAnsi="Book Antiqua" w:cs="Times New Roman"/>
          <w:sz w:val="24"/>
          <w:szCs w:val="24"/>
        </w:rPr>
        <w:t>PEP</w:t>
      </w:r>
      <w:proofErr w:type="spellEnd"/>
      <w:proofErr w:type="gramEnd"/>
      <w:r w:rsidR="00730EA8" w:rsidRPr="00015CB7">
        <w:rPr>
          <w:rFonts w:ascii="Book Antiqua" w:eastAsiaTheme="majorEastAsia" w:hAnsi="Book Antiqua" w:cs="Times New Roman"/>
          <w:sz w:val="24"/>
          <w:szCs w:val="24"/>
        </w:rPr>
        <w:t xml:space="preserve"> sometimes results in the death, so that it has been the most concern still now.</w:t>
      </w:r>
    </w:p>
    <w:p w:rsidR="00B77B71" w:rsidRPr="00015CB7" w:rsidRDefault="00730EA8" w:rsidP="00015CB7">
      <w:pPr>
        <w:tabs>
          <w:tab w:val="left" w:pos="420"/>
        </w:tabs>
        <w:spacing w:line="360" w:lineRule="auto"/>
        <w:rPr>
          <w:rFonts w:ascii="Book Antiqua" w:eastAsiaTheme="majorEastAsia" w:hAnsi="Book Antiqua" w:cs="Times New Roman"/>
          <w:sz w:val="24"/>
          <w:szCs w:val="24"/>
        </w:rPr>
      </w:pPr>
      <w:r w:rsidRPr="00015CB7">
        <w:rPr>
          <w:rFonts w:ascii="Book Antiqua" w:eastAsiaTheme="majorEastAsia" w:hAnsi="Book Antiqua" w:cs="Times New Roman"/>
          <w:sz w:val="24"/>
          <w:szCs w:val="24"/>
        </w:rPr>
        <w:t xml:space="preserve"> </w:t>
      </w:r>
    </w:p>
    <w:p w:rsidR="00B77B71" w:rsidRPr="00015CB7" w:rsidRDefault="008F3C17" w:rsidP="00015CB7">
      <w:pPr>
        <w:widowControl/>
        <w:spacing w:line="360" w:lineRule="auto"/>
        <w:rPr>
          <w:rFonts w:ascii="Book Antiqua" w:eastAsia="TimesLTStd-Roman" w:hAnsi="Book Antiqua" w:cs="Times New Roman"/>
          <w:b/>
          <w:i/>
          <w:kern w:val="0"/>
          <w:sz w:val="24"/>
          <w:szCs w:val="24"/>
        </w:rPr>
      </w:pPr>
      <w:r w:rsidRPr="00015CB7">
        <w:rPr>
          <w:rFonts w:ascii="Book Antiqua" w:eastAsia="TimesLTStd-Roman" w:hAnsi="Book Antiqua" w:cs="Times New Roman"/>
          <w:b/>
          <w:i/>
          <w:kern w:val="0"/>
          <w:sz w:val="24"/>
          <w:szCs w:val="24"/>
        </w:rPr>
        <w:t>Peer-review</w:t>
      </w:r>
    </w:p>
    <w:p w:rsidR="00280EDA" w:rsidRPr="00015CB7" w:rsidRDefault="00B77B71" w:rsidP="00015CB7">
      <w:pPr>
        <w:widowControl/>
        <w:spacing w:line="360" w:lineRule="auto"/>
        <w:rPr>
          <w:rFonts w:ascii="Book Antiqua" w:eastAsia="TimesLTStd-Roman" w:hAnsi="Book Antiqua" w:cs="Times New Roman"/>
          <w:b/>
          <w:kern w:val="0"/>
          <w:sz w:val="24"/>
          <w:szCs w:val="24"/>
        </w:rPr>
      </w:pPr>
      <w:proofErr w:type="gramStart"/>
      <w:r w:rsidRPr="00015CB7">
        <w:rPr>
          <w:rFonts w:ascii="Book Antiqua" w:hAnsi="Book Antiqua"/>
          <w:sz w:val="24"/>
          <w:szCs w:val="24"/>
        </w:rPr>
        <w:t xml:space="preserve">This is a unique single center retrospective study with a significant number of patients investigating an important topic, the risk factors of severe PEP and </w:t>
      </w:r>
      <w:r w:rsidRPr="00015CB7">
        <w:rPr>
          <w:rFonts w:ascii="Book Antiqua" w:hAnsi="Book Antiqua"/>
          <w:sz w:val="24"/>
          <w:szCs w:val="24"/>
        </w:rPr>
        <w:lastRenderedPageBreak/>
        <w:t>clarify</w:t>
      </w:r>
      <w:proofErr w:type="gramEnd"/>
      <w:r w:rsidRPr="00015CB7">
        <w:rPr>
          <w:rFonts w:ascii="Book Antiqua" w:hAnsi="Book Antiqua"/>
          <w:sz w:val="24"/>
          <w:szCs w:val="24"/>
        </w:rPr>
        <w:t xml:space="preserve"> the indication of prophylactic treatments. The results have a clinical impact on detecting the patients in need for therapeutic intervention for preventing severe PEP; patients with residual contrast medium in the pancreatic duct at completion of ERCP and development of abdominal pain within 3 hours after completion of ERCP. This is a well-written article; the manuscript is concise, clear, comprehensive, and convincing.</w:t>
      </w:r>
      <w:r w:rsidR="00280EDA" w:rsidRPr="00015CB7">
        <w:rPr>
          <w:rFonts w:ascii="Book Antiqua" w:eastAsia="TimesLTStd-Roman" w:hAnsi="Book Antiqua" w:cs="Times New Roman"/>
          <w:b/>
          <w:kern w:val="0"/>
          <w:sz w:val="24"/>
          <w:szCs w:val="24"/>
        </w:rPr>
        <w:br w:type="page"/>
      </w:r>
    </w:p>
    <w:p w:rsidR="006837FD" w:rsidRPr="00015CB7" w:rsidRDefault="00685A5B" w:rsidP="00015CB7">
      <w:pPr>
        <w:tabs>
          <w:tab w:val="left" w:pos="420"/>
        </w:tabs>
        <w:autoSpaceDE w:val="0"/>
        <w:autoSpaceDN w:val="0"/>
        <w:adjustRightInd w:val="0"/>
        <w:spacing w:line="360" w:lineRule="auto"/>
        <w:rPr>
          <w:rFonts w:ascii="Book Antiqua" w:eastAsia="宋体" w:hAnsi="Book Antiqua" w:cs="Times New Roman"/>
          <w:b/>
          <w:sz w:val="24"/>
          <w:szCs w:val="24"/>
          <w:lang w:eastAsia="zh-CN"/>
        </w:rPr>
      </w:pPr>
      <w:r w:rsidRPr="00015CB7">
        <w:rPr>
          <w:rFonts w:ascii="Book Antiqua" w:eastAsia="TimesLTStd-Roman" w:hAnsi="Book Antiqua" w:cs="Times New Roman"/>
          <w:b/>
          <w:kern w:val="0"/>
          <w:sz w:val="24"/>
          <w:szCs w:val="24"/>
        </w:rPr>
        <w:lastRenderedPageBreak/>
        <w:t>REFERENCES</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1 </w:t>
      </w:r>
      <w:r w:rsidRPr="00015CB7">
        <w:rPr>
          <w:rFonts w:ascii="Book Antiqua" w:eastAsia="宋体" w:hAnsi="Book Antiqua" w:cs="宋体"/>
          <w:b/>
          <w:bCs/>
          <w:kern w:val="0"/>
          <w:sz w:val="24"/>
          <w:szCs w:val="24"/>
        </w:rPr>
        <w:t>Freeman ML</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DiSario</w:t>
      </w:r>
      <w:proofErr w:type="spellEnd"/>
      <w:r w:rsidRPr="00015CB7">
        <w:rPr>
          <w:rFonts w:ascii="Book Antiqua" w:eastAsia="宋体" w:hAnsi="Book Antiqua" w:cs="宋体"/>
          <w:kern w:val="0"/>
          <w:sz w:val="24"/>
          <w:szCs w:val="24"/>
        </w:rPr>
        <w:t xml:space="preserve"> JA, Nelson DB, </w:t>
      </w:r>
      <w:proofErr w:type="spellStart"/>
      <w:r w:rsidRPr="00015CB7">
        <w:rPr>
          <w:rFonts w:ascii="Book Antiqua" w:eastAsia="宋体" w:hAnsi="Book Antiqua" w:cs="宋体"/>
          <w:kern w:val="0"/>
          <w:sz w:val="24"/>
          <w:szCs w:val="24"/>
        </w:rPr>
        <w:t>Fennerty</w:t>
      </w:r>
      <w:proofErr w:type="spellEnd"/>
      <w:r w:rsidRPr="00015CB7">
        <w:rPr>
          <w:rFonts w:ascii="Book Antiqua" w:eastAsia="宋体" w:hAnsi="Book Antiqua" w:cs="宋体"/>
          <w:kern w:val="0"/>
          <w:sz w:val="24"/>
          <w:szCs w:val="24"/>
        </w:rPr>
        <w:t xml:space="preserve"> MB, Lee JG, Bjorkman DJ, </w:t>
      </w:r>
      <w:proofErr w:type="spellStart"/>
      <w:r w:rsidRPr="00015CB7">
        <w:rPr>
          <w:rFonts w:ascii="Book Antiqua" w:eastAsia="宋体" w:hAnsi="Book Antiqua" w:cs="宋体"/>
          <w:kern w:val="0"/>
          <w:sz w:val="24"/>
          <w:szCs w:val="24"/>
        </w:rPr>
        <w:t>Overby</w:t>
      </w:r>
      <w:proofErr w:type="spellEnd"/>
      <w:r w:rsidRPr="00015CB7">
        <w:rPr>
          <w:rFonts w:ascii="Book Antiqua" w:eastAsia="宋体" w:hAnsi="Book Antiqua" w:cs="宋体"/>
          <w:kern w:val="0"/>
          <w:sz w:val="24"/>
          <w:szCs w:val="24"/>
        </w:rPr>
        <w:t xml:space="preserve"> CS, </w:t>
      </w:r>
      <w:proofErr w:type="spellStart"/>
      <w:r w:rsidRPr="00015CB7">
        <w:rPr>
          <w:rFonts w:ascii="Book Antiqua" w:eastAsia="宋体" w:hAnsi="Book Antiqua" w:cs="宋体"/>
          <w:kern w:val="0"/>
          <w:sz w:val="24"/>
          <w:szCs w:val="24"/>
        </w:rPr>
        <w:t>Aas</w:t>
      </w:r>
      <w:proofErr w:type="spellEnd"/>
      <w:r w:rsidRPr="00015CB7">
        <w:rPr>
          <w:rFonts w:ascii="Book Antiqua" w:eastAsia="宋体" w:hAnsi="Book Antiqua" w:cs="宋体"/>
          <w:kern w:val="0"/>
          <w:sz w:val="24"/>
          <w:szCs w:val="24"/>
        </w:rPr>
        <w:t xml:space="preserve"> J, Ryan ME, </w:t>
      </w:r>
      <w:proofErr w:type="spellStart"/>
      <w:r w:rsidRPr="00015CB7">
        <w:rPr>
          <w:rFonts w:ascii="Book Antiqua" w:eastAsia="宋体" w:hAnsi="Book Antiqua" w:cs="宋体"/>
          <w:kern w:val="0"/>
          <w:sz w:val="24"/>
          <w:szCs w:val="24"/>
        </w:rPr>
        <w:t>Bochna</w:t>
      </w:r>
      <w:proofErr w:type="spellEnd"/>
      <w:r w:rsidRPr="00015CB7">
        <w:rPr>
          <w:rFonts w:ascii="Book Antiqua" w:eastAsia="宋体" w:hAnsi="Book Antiqua" w:cs="宋体"/>
          <w:kern w:val="0"/>
          <w:sz w:val="24"/>
          <w:szCs w:val="24"/>
        </w:rPr>
        <w:t xml:space="preserve"> GS, Shaw MJ, </w:t>
      </w:r>
      <w:proofErr w:type="spellStart"/>
      <w:r w:rsidRPr="00015CB7">
        <w:rPr>
          <w:rFonts w:ascii="Book Antiqua" w:eastAsia="宋体" w:hAnsi="Book Antiqua" w:cs="宋体"/>
          <w:kern w:val="0"/>
          <w:sz w:val="24"/>
          <w:szCs w:val="24"/>
        </w:rPr>
        <w:t>Snady</w:t>
      </w:r>
      <w:proofErr w:type="spellEnd"/>
      <w:r w:rsidRPr="00015CB7">
        <w:rPr>
          <w:rFonts w:ascii="Book Antiqua" w:eastAsia="宋体" w:hAnsi="Book Antiqua" w:cs="宋体"/>
          <w:kern w:val="0"/>
          <w:sz w:val="24"/>
          <w:szCs w:val="24"/>
        </w:rPr>
        <w:t xml:space="preserve"> HW, Erickson RV, Moore JP, </w:t>
      </w:r>
      <w:proofErr w:type="spellStart"/>
      <w:r w:rsidRPr="00015CB7">
        <w:rPr>
          <w:rFonts w:ascii="Book Antiqua" w:eastAsia="宋体" w:hAnsi="Book Antiqua" w:cs="宋体"/>
          <w:kern w:val="0"/>
          <w:sz w:val="24"/>
          <w:szCs w:val="24"/>
        </w:rPr>
        <w:t>Roel</w:t>
      </w:r>
      <w:proofErr w:type="spellEnd"/>
      <w:r w:rsidRPr="00015CB7">
        <w:rPr>
          <w:rFonts w:ascii="Book Antiqua" w:eastAsia="宋体" w:hAnsi="Book Antiqua" w:cs="宋体"/>
          <w:kern w:val="0"/>
          <w:sz w:val="24"/>
          <w:szCs w:val="24"/>
        </w:rPr>
        <w:t xml:space="preserve"> JP. Risk factors for post-ERCP pancreatitis: a prospective, multicenter study.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2001; </w:t>
      </w:r>
      <w:r w:rsidRPr="00015CB7">
        <w:rPr>
          <w:rFonts w:ascii="Book Antiqua" w:eastAsia="宋体" w:hAnsi="Book Antiqua" w:cs="宋体"/>
          <w:b/>
          <w:bCs/>
          <w:kern w:val="0"/>
          <w:sz w:val="24"/>
          <w:szCs w:val="24"/>
        </w:rPr>
        <w:t>54</w:t>
      </w:r>
      <w:r w:rsidRPr="00015CB7">
        <w:rPr>
          <w:rFonts w:ascii="Book Antiqua" w:eastAsia="宋体" w:hAnsi="Book Antiqua" w:cs="宋体"/>
          <w:kern w:val="0"/>
          <w:sz w:val="24"/>
          <w:szCs w:val="24"/>
        </w:rPr>
        <w:t>: 425-434 [PMID: 11577302 DOI: 10.1067/mge.2001.117550]</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2 </w:t>
      </w:r>
      <w:proofErr w:type="spellStart"/>
      <w:r w:rsidRPr="00015CB7">
        <w:rPr>
          <w:rFonts w:ascii="Book Antiqua" w:eastAsia="宋体" w:hAnsi="Book Antiqua" w:cs="宋体"/>
          <w:b/>
          <w:bCs/>
          <w:kern w:val="0"/>
          <w:sz w:val="24"/>
          <w:szCs w:val="24"/>
        </w:rPr>
        <w:t>Loperfido</w:t>
      </w:r>
      <w:proofErr w:type="spellEnd"/>
      <w:r w:rsidRPr="00015CB7">
        <w:rPr>
          <w:rFonts w:ascii="Book Antiqua" w:eastAsia="宋体" w:hAnsi="Book Antiqua" w:cs="宋体"/>
          <w:b/>
          <w:bCs/>
          <w:kern w:val="0"/>
          <w:sz w:val="24"/>
          <w:szCs w:val="24"/>
        </w:rPr>
        <w:t xml:space="preserve"> S</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Angelini</w:t>
      </w:r>
      <w:proofErr w:type="spellEnd"/>
      <w:r w:rsidRPr="00015CB7">
        <w:rPr>
          <w:rFonts w:ascii="Book Antiqua" w:eastAsia="宋体" w:hAnsi="Book Antiqua" w:cs="宋体"/>
          <w:kern w:val="0"/>
          <w:sz w:val="24"/>
          <w:szCs w:val="24"/>
        </w:rPr>
        <w:t xml:space="preserve"> G, Benedetti G, </w:t>
      </w:r>
      <w:proofErr w:type="spellStart"/>
      <w:r w:rsidRPr="00015CB7">
        <w:rPr>
          <w:rFonts w:ascii="Book Antiqua" w:eastAsia="宋体" w:hAnsi="Book Antiqua" w:cs="宋体"/>
          <w:kern w:val="0"/>
          <w:sz w:val="24"/>
          <w:szCs w:val="24"/>
        </w:rPr>
        <w:t>Chilovi</w:t>
      </w:r>
      <w:proofErr w:type="spellEnd"/>
      <w:r w:rsidRPr="00015CB7">
        <w:rPr>
          <w:rFonts w:ascii="Book Antiqua" w:eastAsia="宋体" w:hAnsi="Book Antiqua" w:cs="宋体"/>
          <w:kern w:val="0"/>
          <w:sz w:val="24"/>
          <w:szCs w:val="24"/>
        </w:rPr>
        <w:t xml:space="preserve"> F, </w:t>
      </w:r>
      <w:proofErr w:type="spellStart"/>
      <w:r w:rsidRPr="00015CB7">
        <w:rPr>
          <w:rFonts w:ascii="Book Antiqua" w:eastAsia="宋体" w:hAnsi="Book Antiqua" w:cs="宋体"/>
          <w:kern w:val="0"/>
          <w:sz w:val="24"/>
          <w:szCs w:val="24"/>
        </w:rPr>
        <w:t>Costan</w:t>
      </w:r>
      <w:proofErr w:type="spellEnd"/>
      <w:r w:rsidRPr="00015CB7">
        <w:rPr>
          <w:rFonts w:ascii="Book Antiqua" w:eastAsia="宋体" w:hAnsi="Book Antiqua" w:cs="宋体"/>
          <w:kern w:val="0"/>
          <w:sz w:val="24"/>
          <w:szCs w:val="24"/>
        </w:rPr>
        <w:t xml:space="preserve"> F, De </w:t>
      </w:r>
      <w:proofErr w:type="spellStart"/>
      <w:r w:rsidRPr="00015CB7">
        <w:rPr>
          <w:rFonts w:ascii="Book Antiqua" w:eastAsia="宋体" w:hAnsi="Book Antiqua" w:cs="宋体"/>
          <w:kern w:val="0"/>
          <w:sz w:val="24"/>
          <w:szCs w:val="24"/>
        </w:rPr>
        <w:t>Berardinis</w:t>
      </w:r>
      <w:proofErr w:type="spellEnd"/>
      <w:r w:rsidRPr="00015CB7">
        <w:rPr>
          <w:rFonts w:ascii="Book Antiqua" w:eastAsia="宋体" w:hAnsi="Book Antiqua" w:cs="宋体"/>
          <w:kern w:val="0"/>
          <w:sz w:val="24"/>
          <w:szCs w:val="24"/>
        </w:rPr>
        <w:t xml:space="preserve"> F, De </w:t>
      </w:r>
      <w:proofErr w:type="spellStart"/>
      <w:r w:rsidRPr="00015CB7">
        <w:rPr>
          <w:rFonts w:ascii="Book Antiqua" w:eastAsia="宋体" w:hAnsi="Book Antiqua" w:cs="宋体"/>
          <w:kern w:val="0"/>
          <w:sz w:val="24"/>
          <w:szCs w:val="24"/>
        </w:rPr>
        <w:t>Bernardin</w:t>
      </w:r>
      <w:proofErr w:type="spellEnd"/>
      <w:r w:rsidRPr="00015CB7">
        <w:rPr>
          <w:rFonts w:ascii="Book Antiqua" w:eastAsia="宋体" w:hAnsi="Book Antiqua" w:cs="宋体"/>
          <w:kern w:val="0"/>
          <w:sz w:val="24"/>
          <w:szCs w:val="24"/>
        </w:rPr>
        <w:t xml:space="preserve"> M, Ederle A, </w:t>
      </w:r>
      <w:proofErr w:type="spellStart"/>
      <w:r w:rsidRPr="00015CB7">
        <w:rPr>
          <w:rFonts w:ascii="Book Antiqua" w:eastAsia="宋体" w:hAnsi="Book Antiqua" w:cs="宋体"/>
          <w:kern w:val="0"/>
          <w:sz w:val="24"/>
          <w:szCs w:val="24"/>
        </w:rPr>
        <w:t>Fina</w:t>
      </w:r>
      <w:proofErr w:type="spellEnd"/>
      <w:r w:rsidRPr="00015CB7">
        <w:rPr>
          <w:rFonts w:ascii="Book Antiqua" w:eastAsia="宋体" w:hAnsi="Book Antiqua" w:cs="宋体"/>
          <w:kern w:val="0"/>
          <w:sz w:val="24"/>
          <w:szCs w:val="24"/>
        </w:rPr>
        <w:t xml:space="preserve"> P, </w:t>
      </w:r>
      <w:proofErr w:type="spellStart"/>
      <w:r w:rsidRPr="00015CB7">
        <w:rPr>
          <w:rFonts w:ascii="Book Antiqua" w:eastAsia="宋体" w:hAnsi="Book Antiqua" w:cs="宋体"/>
          <w:kern w:val="0"/>
          <w:sz w:val="24"/>
          <w:szCs w:val="24"/>
        </w:rPr>
        <w:t>Fratton</w:t>
      </w:r>
      <w:proofErr w:type="spellEnd"/>
      <w:r w:rsidRPr="00015CB7">
        <w:rPr>
          <w:rFonts w:ascii="Book Antiqua" w:eastAsia="宋体" w:hAnsi="Book Antiqua" w:cs="宋体"/>
          <w:kern w:val="0"/>
          <w:sz w:val="24"/>
          <w:szCs w:val="24"/>
        </w:rPr>
        <w:t xml:space="preserve"> A. Major early complications from diagnostic and therapeutic ERCP: a prospective multicenter study.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1998; </w:t>
      </w:r>
      <w:r w:rsidRPr="00015CB7">
        <w:rPr>
          <w:rFonts w:ascii="Book Antiqua" w:eastAsia="宋体" w:hAnsi="Book Antiqua" w:cs="宋体"/>
          <w:b/>
          <w:bCs/>
          <w:kern w:val="0"/>
          <w:sz w:val="24"/>
          <w:szCs w:val="24"/>
        </w:rPr>
        <w:t>48</w:t>
      </w:r>
      <w:r w:rsidRPr="00015CB7">
        <w:rPr>
          <w:rFonts w:ascii="Book Antiqua" w:eastAsia="宋体" w:hAnsi="Book Antiqua" w:cs="宋体"/>
          <w:kern w:val="0"/>
          <w:sz w:val="24"/>
          <w:szCs w:val="24"/>
        </w:rPr>
        <w:t>: 1-10 [PMID: 9684657 DOI: 10.1016/S0016-5107(98)70121-X]</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3 </w:t>
      </w:r>
      <w:proofErr w:type="spellStart"/>
      <w:r w:rsidRPr="00015CB7">
        <w:rPr>
          <w:rFonts w:ascii="Book Antiqua" w:eastAsia="宋体" w:hAnsi="Book Antiqua" w:cs="宋体"/>
          <w:b/>
          <w:bCs/>
          <w:kern w:val="0"/>
          <w:sz w:val="24"/>
          <w:szCs w:val="24"/>
        </w:rPr>
        <w:t>Masci</w:t>
      </w:r>
      <w:proofErr w:type="spellEnd"/>
      <w:r w:rsidRPr="00015CB7">
        <w:rPr>
          <w:rFonts w:ascii="Book Antiqua" w:eastAsia="宋体" w:hAnsi="Book Antiqua" w:cs="宋体"/>
          <w:b/>
          <w:bCs/>
          <w:kern w:val="0"/>
          <w:sz w:val="24"/>
          <w:szCs w:val="24"/>
        </w:rPr>
        <w:t xml:space="preserve"> E</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Toti</w:t>
      </w:r>
      <w:proofErr w:type="spellEnd"/>
      <w:r w:rsidRPr="00015CB7">
        <w:rPr>
          <w:rFonts w:ascii="Book Antiqua" w:eastAsia="宋体" w:hAnsi="Book Antiqua" w:cs="宋体"/>
          <w:kern w:val="0"/>
          <w:sz w:val="24"/>
          <w:szCs w:val="24"/>
        </w:rPr>
        <w:t xml:space="preserve"> G, </w:t>
      </w:r>
      <w:proofErr w:type="spellStart"/>
      <w:r w:rsidRPr="00015CB7">
        <w:rPr>
          <w:rFonts w:ascii="Book Antiqua" w:eastAsia="宋体" w:hAnsi="Book Antiqua" w:cs="宋体"/>
          <w:kern w:val="0"/>
          <w:sz w:val="24"/>
          <w:szCs w:val="24"/>
        </w:rPr>
        <w:t>Mariani</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Curioni</w:t>
      </w:r>
      <w:proofErr w:type="spellEnd"/>
      <w:r w:rsidRPr="00015CB7">
        <w:rPr>
          <w:rFonts w:ascii="Book Antiqua" w:eastAsia="宋体" w:hAnsi="Book Antiqua" w:cs="宋体"/>
          <w:kern w:val="0"/>
          <w:sz w:val="24"/>
          <w:szCs w:val="24"/>
        </w:rPr>
        <w:t xml:space="preserve"> S, </w:t>
      </w:r>
      <w:proofErr w:type="spellStart"/>
      <w:r w:rsidRPr="00015CB7">
        <w:rPr>
          <w:rFonts w:ascii="Book Antiqua" w:eastAsia="宋体" w:hAnsi="Book Antiqua" w:cs="宋体"/>
          <w:kern w:val="0"/>
          <w:sz w:val="24"/>
          <w:szCs w:val="24"/>
        </w:rPr>
        <w:t>Lomazzi</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Dinelli</w:t>
      </w:r>
      <w:proofErr w:type="spellEnd"/>
      <w:r w:rsidRPr="00015CB7">
        <w:rPr>
          <w:rFonts w:ascii="Book Antiqua" w:eastAsia="宋体" w:hAnsi="Book Antiqua" w:cs="宋体"/>
          <w:kern w:val="0"/>
          <w:sz w:val="24"/>
          <w:szCs w:val="24"/>
        </w:rPr>
        <w:t xml:space="preserve"> M, </w:t>
      </w:r>
      <w:proofErr w:type="spellStart"/>
      <w:r w:rsidRPr="00015CB7">
        <w:rPr>
          <w:rFonts w:ascii="Book Antiqua" w:eastAsia="宋体" w:hAnsi="Book Antiqua" w:cs="宋体"/>
          <w:kern w:val="0"/>
          <w:sz w:val="24"/>
          <w:szCs w:val="24"/>
        </w:rPr>
        <w:t>Minoli</w:t>
      </w:r>
      <w:proofErr w:type="spellEnd"/>
      <w:r w:rsidRPr="00015CB7">
        <w:rPr>
          <w:rFonts w:ascii="Book Antiqua" w:eastAsia="宋体" w:hAnsi="Book Antiqua" w:cs="宋体"/>
          <w:kern w:val="0"/>
          <w:sz w:val="24"/>
          <w:szCs w:val="24"/>
        </w:rPr>
        <w:t xml:space="preserve"> G, </w:t>
      </w:r>
      <w:proofErr w:type="spellStart"/>
      <w:r w:rsidRPr="00015CB7">
        <w:rPr>
          <w:rFonts w:ascii="Book Antiqua" w:eastAsia="宋体" w:hAnsi="Book Antiqua" w:cs="宋体"/>
          <w:kern w:val="0"/>
          <w:sz w:val="24"/>
          <w:szCs w:val="24"/>
        </w:rPr>
        <w:t>Crosta</w:t>
      </w:r>
      <w:proofErr w:type="spellEnd"/>
      <w:r w:rsidRPr="00015CB7">
        <w:rPr>
          <w:rFonts w:ascii="Book Antiqua" w:eastAsia="宋体" w:hAnsi="Book Antiqua" w:cs="宋体"/>
          <w:kern w:val="0"/>
          <w:sz w:val="24"/>
          <w:szCs w:val="24"/>
        </w:rPr>
        <w:t xml:space="preserve"> C, Comin U, Fertitta A, Prada A, </w:t>
      </w:r>
      <w:proofErr w:type="spellStart"/>
      <w:r w:rsidRPr="00015CB7">
        <w:rPr>
          <w:rFonts w:ascii="Book Antiqua" w:eastAsia="宋体" w:hAnsi="Book Antiqua" w:cs="宋体"/>
          <w:kern w:val="0"/>
          <w:sz w:val="24"/>
          <w:szCs w:val="24"/>
        </w:rPr>
        <w:t>Passoni</w:t>
      </w:r>
      <w:proofErr w:type="spellEnd"/>
      <w:r w:rsidRPr="00015CB7">
        <w:rPr>
          <w:rFonts w:ascii="Book Antiqua" w:eastAsia="宋体" w:hAnsi="Book Antiqua" w:cs="宋体"/>
          <w:kern w:val="0"/>
          <w:sz w:val="24"/>
          <w:szCs w:val="24"/>
        </w:rPr>
        <w:t xml:space="preserve"> GR, </w:t>
      </w:r>
      <w:proofErr w:type="spellStart"/>
      <w:r w:rsidRPr="00015CB7">
        <w:rPr>
          <w:rFonts w:ascii="Book Antiqua" w:eastAsia="宋体" w:hAnsi="Book Antiqua" w:cs="宋体"/>
          <w:kern w:val="0"/>
          <w:sz w:val="24"/>
          <w:szCs w:val="24"/>
        </w:rPr>
        <w:t>Testoni</w:t>
      </w:r>
      <w:proofErr w:type="spellEnd"/>
      <w:r w:rsidRPr="00015CB7">
        <w:rPr>
          <w:rFonts w:ascii="Book Antiqua" w:eastAsia="宋体" w:hAnsi="Book Antiqua" w:cs="宋体"/>
          <w:kern w:val="0"/>
          <w:sz w:val="24"/>
          <w:szCs w:val="24"/>
        </w:rPr>
        <w:t xml:space="preserve"> PA. Complications of diagnostic and therapeutic ERCP: a prospective multicenter study. </w:t>
      </w:r>
      <w:r w:rsidRPr="00015CB7">
        <w:rPr>
          <w:rFonts w:ascii="Book Antiqua" w:eastAsia="宋体" w:hAnsi="Book Antiqua" w:cs="宋体"/>
          <w:i/>
          <w:iCs/>
          <w:kern w:val="0"/>
          <w:sz w:val="24"/>
          <w:szCs w:val="24"/>
        </w:rPr>
        <w:t xml:space="preserve">Am J </w:t>
      </w:r>
      <w:proofErr w:type="spellStart"/>
      <w:r w:rsidRPr="00015CB7">
        <w:rPr>
          <w:rFonts w:ascii="Book Antiqua" w:eastAsia="宋体" w:hAnsi="Book Antiqua" w:cs="宋体"/>
          <w:i/>
          <w:iCs/>
          <w:kern w:val="0"/>
          <w:sz w:val="24"/>
          <w:szCs w:val="24"/>
        </w:rPr>
        <w:t>Gastroenterol</w:t>
      </w:r>
      <w:proofErr w:type="spellEnd"/>
      <w:r w:rsidRPr="00015CB7">
        <w:rPr>
          <w:rFonts w:ascii="Book Antiqua" w:eastAsia="宋体" w:hAnsi="Book Antiqua" w:cs="宋体"/>
          <w:kern w:val="0"/>
          <w:sz w:val="24"/>
          <w:szCs w:val="24"/>
        </w:rPr>
        <w:t> 2001; </w:t>
      </w:r>
      <w:r w:rsidRPr="00015CB7">
        <w:rPr>
          <w:rFonts w:ascii="Book Antiqua" w:eastAsia="宋体" w:hAnsi="Book Antiqua" w:cs="宋体"/>
          <w:b/>
          <w:bCs/>
          <w:kern w:val="0"/>
          <w:sz w:val="24"/>
          <w:szCs w:val="24"/>
        </w:rPr>
        <w:t>96</w:t>
      </w:r>
      <w:r w:rsidRPr="00015CB7">
        <w:rPr>
          <w:rFonts w:ascii="Book Antiqua" w:eastAsia="宋体" w:hAnsi="Book Antiqua" w:cs="宋体"/>
          <w:kern w:val="0"/>
          <w:sz w:val="24"/>
          <w:szCs w:val="24"/>
        </w:rPr>
        <w:t>: 417-423 [PMID: 11232684 DOI: 10.1111/j.1572-0241.2001.03594.x]</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4 </w:t>
      </w:r>
      <w:r w:rsidRPr="00015CB7">
        <w:rPr>
          <w:rFonts w:ascii="Book Antiqua" w:eastAsia="宋体" w:hAnsi="Book Antiqua" w:cs="宋体"/>
          <w:b/>
          <w:bCs/>
          <w:kern w:val="0"/>
          <w:sz w:val="24"/>
          <w:szCs w:val="24"/>
        </w:rPr>
        <w:t>Williams EJ</w:t>
      </w:r>
      <w:r w:rsidRPr="00015CB7">
        <w:rPr>
          <w:rFonts w:ascii="Book Antiqua" w:eastAsia="宋体" w:hAnsi="Book Antiqua" w:cs="宋体"/>
          <w:kern w:val="0"/>
          <w:sz w:val="24"/>
          <w:szCs w:val="24"/>
        </w:rPr>
        <w:t>, Taylor S, Fairclough P, Hamlyn A, Logan RF, Martin D, Riley SA, Veitch P, Wilkinson ML, Williamson PR, Lombard M. Risk factors for complication following ERCP; results of a large-scale, prospective multicenter study. </w:t>
      </w:r>
      <w:r w:rsidRPr="00015CB7">
        <w:rPr>
          <w:rFonts w:ascii="Book Antiqua" w:eastAsia="宋体" w:hAnsi="Book Antiqua" w:cs="宋体"/>
          <w:i/>
          <w:iCs/>
          <w:kern w:val="0"/>
          <w:sz w:val="24"/>
          <w:szCs w:val="24"/>
        </w:rPr>
        <w:t>Endoscopy</w:t>
      </w:r>
      <w:r w:rsidRPr="00015CB7">
        <w:rPr>
          <w:rFonts w:ascii="Book Antiqua" w:eastAsia="宋体" w:hAnsi="Book Antiqua" w:cs="宋体"/>
          <w:kern w:val="0"/>
          <w:sz w:val="24"/>
          <w:szCs w:val="24"/>
        </w:rPr>
        <w:t> 2007; </w:t>
      </w:r>
      <w:r w:rsidRPr="00015CB7">
        <w:rPr>
          <w:rFonts w:ascii="Book Antiqua" w:eastAsia="宋体" w:hAnsi="Book Antiqua" w:cs="宋体"/>
          <w:b/>
          <w:bCs/>
          <w:kern w:val="0"/>
          <w:sz w:val="24"/>
          <w:szCs w:val="24"/>
        </w:rPr>
        <w:t>39</w:t>
      </w:r>
      <w:r w:rsidRPr="00015CB7">
        <w:rPr>
          <w:rFonts w:ascii="Book Antiqua" w:eastAsia="宋体" w:hAnsi="Book Antiqua" w:cs="宋体"/>
          <w:kern w:val="0"/>
          <w:sz w:val="24"/>
          <w:szCs w:val="24"/>
        </w:rPr>
        <w:t>: 793-801 [PMID: 17703388 DOI: 10.1055/s-2007-966723]</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5 </w:t>
      </w:r>
      <w:r w:rsidRPr="00015CB7">
        <w:rPr>
          <w:rFonts w:ascii="Book Antiqua" w:eastAsia="宋体" w:hAnsi="Book Antiqua" w:cs="宋体"/>
          <w:b/>
          <w:bCs/>
          <w:kern w:val="0"/>
          <w:sz w:val="24"/>
          <w:szCs w:val="24"/>
        </w:rPr>
        <w:t>Akashi R</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Kiyozumi</w:t>
      </w:r>
      <w:proofErr w:type="spellEnd"/>
      <w:r w:rsidRPr="00015CB7">
        <w:rPr>
          <w:rFonts w:ascii="Book Antiqua" w:eastAsia="宋体" w:hAnsi="Book Antiqua" w:cs="宋体"/>
          <w:kern w:val="0"/>
          <w:sz w:val="24"/>
          <w:szCs w:val="24"/>
        </w:rPr>
        <w:t xml:space="preserve"> T, Tanaka T, Sakurai K, Oda Y, </w:t>
      </w:r>
      <w:proofErr w:type="spellStart"/>
      <w:r w:rsidRPr="00015CB7">
        <w:rPr>
          <w:rFonts w:ascii="Book Antiqua" w:eastAsia="宋体" w:hAnsi="Book Antiqua" w:cs="宋体"/>
          <w:kern w:val="0"/>
          <w:sz w:val="24"/>
          <w:szCs w:val="24"/>
        </w:rPr>
        <w:t>Sagara</w:t>
      </w:r>
      <w:proofErr w:type="spellEnd"/>
      <w:r w:rsidRPr="00015CB7">
        <w:rPr>
          <w:rFonts w:ascii="Book Antiqua" w:eastAsia="宋体" w:hAnsi="Book Antiqua" w:cs="宋体"/>
          <w:kern w:val="0"/>
          <w:sz w:val="24"/>
          <w:szCs w:val="24"/>
        </w:rPr>
        <w:t xml:space="preserve"> K. Mechanism of pancreatitis caused by ERCP.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2002; </w:t>
      </w:r>
      <w:r w:rsidRPr="00015CB7">
        <w:rPr>
          <w:rFonts w:ascii="Book Antiqua" w:eastAsia="宋体" w:hAnsi="Book Antiqua" w:cs="宋体"/>
          <w:b/>
          <w:bCs/>
          <w:kern w:val="0"/>
          <w:sz w:val="24"/>
          <w:szCs w:val="24"/>
        </w:rPr>
        <w:t>55</w:t>
      </w:r>
      <w:r w:rsidRPr="00015CB7">
        <w:rPr>
          <w:rFonts w:ascii="Book Antiqua" w:eastAsia="宋体" w:hAnsi="Book Antiqua" w:cs="宋体"/>
          <w:kern w:val="0"/>
          <w:sz w:val="24"/>
          <w:szCs w:val="24"/>
        </w:rPr>
        <w:t>: 50-54 [PMID: 11756914 DOI: 10.1067/mge.2002.118964]</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lastRenderedPageBreak/>
        <w:t>6 </w:t>
      </w:r>
      <w:r w:rsidRPr="00015CB7">
        <w:rPr>
          <w:rFonts w:ascii="Book Antiqua" w:eastAsia="宋体" w:hAnsi="Book Antiqua" w:cs="宋体"/>
          <w:b/>
          <w:bCs/>
          <w:kern w:val="0"/>
          <w:sz w:val="24"/>
          <w:szCs w:val="24"/>
        </w:rPr>
        <w:t>Nakahara K</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Okuse</w:t>
      </w:r>
      <w:proofErr w:type="spellEnd"/>
      <w:r w:rsidRPr="00015CB7">
        <w:rPr>
          <w:rFonts w:ascii="Book Antiqua" w:eastAsia="宋体" w:hAnsi="Book Antiqua" w:cs="宋体"/>
          <w:kern w:val="0"/>
          <w:sz w:val="24"/>
          <w:szCs w:val="24"/>
        </w:rPr>
        <w:t xml:space="preserve"> C, </w:t>
      </w:r>
      <w:proofErr w:type="spellStart"/>
      <w:r w:rsidRPr="00015CB7">
        <w:rPr>
          <w:rFonts w:ascii="Book Antiqua" w:eastAsia="宋体" w:hAnsi="Book Antiqua" w:cs="宋体"/>
          <w:kern w:val="0"/>
          <w:sz w:val="24"/>
          <w:szCs w:val="24"/>
        </w:rPr>
        <w:t>Suetani</w:t>
      </w:r>
      <w:proofErr w:type="spellEnd"/>
      <w:r w:rsidRPr="00015CB7">
        <w:rPr>
          <w:rFonts w:ascii="Book Antiqua" w:eastAsia="宋体" w:hAnsi="Book Antiqua" w:cs="宋体"/>
          <w:kern w:val="0"/>
          <w:sz w:val="24"/>
          <w:szCs w:val="24"/>
        </w:rPr>
        <w:t xml:space="preserve"> K, </w:t>
      </w:r>
      <w:proofErr w:type="spellStart"/>
      <w:r w:rsidRPr="00015CB7">
        <w:rPr>
          <w:rFonts w:ascii="Book Antiqua" w:eastAsia="宋体" w:hAnsi="Book Antiqua" w:cs="宋体"/>
          <w:kern w:val="0"/>
          <w:sz w:val="24"/>
          <w:szCs w:val="24"/>
        </w:rPr>
        <w:t>Michikawa</w:t>
      </w:r>
      <w:proofErr w:type="spellEnd"/>
      <w:r w:rsidRPr="00015CB7">
        <w:rPr>
          <w:rFonts w:ascii="Book Antiqua" w:eastAsia="宋体" w:hAnsi="Book Antiqua" w:cs="宋体"/>
          <w:kern w:val="0"/>
          <w:sz w:val="24"/>
          <w:szCs w:val="24"/>
        </w:rPr>
        <w:t xml:space="preserve"> Y, Kobayashi S, </w:t>
      </w:r>
      <w:proofErr w:type="spellStart"/>
      <w:r w:rsidRPr="00015CB7">
        <w:rPr>
          <w:rFonts w:ascii="Book Antiqua" w:eastAsia="宋体" w:hAnsi="Book Antiqua" w:cs="宋体"/>
          <w:kern w:val="0"/>
          <w:sz w:val="24"/>
          <w:szCs w:val="24"/>
        </w:rPr>
        <w:t>Otsubo</w:t>
      </w:r>
      <w:proofErr w:type="spellEnd"/>
      <w:r w:rsidRPr="00015CB7">
        <w:rPr>
          <w:rFonts w:ascii="Book Antiqua" w:eastAsia="宋体" w:hAnsi="Book Antiqua" w:cs="宋体"/>
          <w:kern w:val="0"/>
          <w:sz w:val="24"/>
          <w:szCs w:val="24"/>
        </w:rPr>
        <w:t xml:space="preserve"> T, Itoh F. Need for pancreatic stenting after </w:t>
      </w:r>
      <w:proofErr w:type="spellStart"/>
      <w:r w:rsidRPr="00015CB7">
        <w:rPr>
          <w:rFonts w:ascii="Book Antiqua" w:eastAsia="宋体" w:hAnsi="Book Antiqua" w:cs="宋体"/>
          <w:kern w:val="0"/>
          <w:sz w:val="24"/>
          <w:szCs w:val="24"/>
        </w:rPr>
        <w:t>sphincterotomy</w:t>
      </w:r>
      <w:proofErr w:type="spellEnd"/>
      <w:r w:rsidRPr="00015CB7">
        <w:rPr>
          <w:rFonts w:ascii="Book Antiqua" w:eastAsia="宋体" w:hAnsi="Book Antiqua" w:cs="宋体"/>
          <w:kern w:val="0"/>
          <w:sz w:val="24"/>
          <w:szCs w:val="24"/>
        </w:rPr>
        <w:t xml:space="preserve"> in patients with difficult cannulation. </w:t>
      </w:r>
      <w:r w:rsidRPr="00015CB7">
        <w:rPr>
          <w:rFonts w:ascii="Book Antiqua" w:eastAsia="宋体" w:hAnsi="Book Antiqua" w:cs="宋体"/>
          <w:i/>
          <w:iCs/>
          <w:kern w:val="0"/>
          <w:sz w:val="24"/>
          <w:szCs w:val="24"/>
        </w:rPr>
        <w:t xml:space="preserve">World J </w:t>
      </w:r>
      <w:proofErr w:type="spellStart"/>
      <w:r w:rsidRPr="00015CB7">
        <w:rPr>
          <w:rFonts w:ascii="Book Antiqua" w:eastAsia="宋体" w:hAnsi="Book Antiqua" w:cs="宋体"/>
          <w:i/>
          <w:iCs/>
          <w:kern w:val="0"/>
          <w:sz w:val="24"/>
          <w:szCs w:val="24"/>
        </w:rPr>
        <w:t>Gastroenterol</w:t>
      </w:r>
      <w:proofErr w:type="spellEnd"/>
      <w:r w:rsidRPr="00015CB7">
        <w:rPr>
          <w:rFonts w:ascii="Book Antiqua" w:eastAsia="宋体" w:hAnsi="Book Antiqua" w:cs="宋体"/>
          <w:kern w:val="0"/>
          <w:sz w:val="24"/>
          <w:szCs w:val="24"/>
        </w:rPr>
        <w:t> 2014; </w:t>
      </w:r>
      <w:r w:rsidRPr="00015CB7">
        <w:rPr>
          <w:rFonts w:ascii="Book Antiqua" w:eastAsia="宋体" w:hAnsi="Book Antiqua" w:cs="宋体"/>
          <w:b/>
          <w:bCs/>
          <w:kern w:val="0"/>
          <w:sz w:val="24"/>
          <w:szCs w:val="24"/>
        </w:rPr>
        <w:t>20</w:t>
      </w:r>
      <w:r w:rsidRPr="00015CB7">
        <w:rPr>
          <w:rFonts w:ascii="Book Antiqua" w:eastAsia="宋体" w:hAnsi="Book Antiqua" w:cs="宋体"/>
          <w:kern w:val="0"/>
          <w:sz w:val="24"/>
          <w:szCs w:val="24"/>
        </w:rPr>
        <w:t>: 8617-8623 [PMID: 25024617 DOI: 10.3748/wjg.v20.i26.8617]</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7 </w:t>
      </w:r>
      <w:r w:rsidRPr="00015CB7">
        <w:rPr>
          <w:rFonts w:ascii="Book Antiqua" w:eastAsia="宋体" w:hAnsi="Book Antiqua" w:cs="宋体"/>
          <w:b/>
          <w:bCs/>
          <w:kern w:val="0"/>
          <w:sz w:val="24"/>
          <w:szCs w:val="24"/>
        </w:rPr>
        <w:t>Ito K</w:t>
      </w:r>
      <w:r w:rsidRPr="00015CB7">
        <w:rPr>
          <w:rFonts w:ascii="Book Antiqua" w:eastAsia="宋体" w:hAnsi="Book Antiqua" w:cs="宋体"/>
          <w:kern w:val="0"/>
          <w:sz w:val="24"/>
          <w:szCs w:val="24"/>
        </w:rPr>
        <w:t xml:space="preserve">, Fujita N, </w:t>
      </w:r>
      <w:proofErr w:type="spellStart"/>
      <w:r w:rsidRPr="00015CB7">
        <w:rPr>
          <w:rFonts w:ascii="Book Antiqua" w:eastAsia="宋体" w:hAnsi="Book Antiqua" w:cs="宋体"/>
          <w:kern w:val="0"/>
          <w:sz w:val="24"/>
          <w:szCs w:val="24"/>
        </w:rPr>
        <w:t>Kanno</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Matsubayashi</w:t>
      </w:r>
      <w:proofErr w:type="spellEnd"/>
      <w:r w:rsidRPr="00015CB7">
        <w:rPr>
          <w:rFonts w:ascii="Book Antiqua" w:eastAsia="宋体" w:hAnsi="Book Antiqua" w:cs="宋体"/>
          <w:kern w:val="0"/>
          <w:sz w:val="24"/>
          <w:szCs w:val="24"/>
        </w:rPr>
        <w:t xml:space="preserve"> H, </w:t>
      </w:r>
      <w:proofErr w:type="spellStart"/>
      <w:r w:rsidRPr="00015CB7">
        <w:rPr>
          <w:rFonts w:ascii="Book Antiqua" w:eastAsia="宋体" w:hAnsi="Book Antiqua" w:cs="宋体"/>
          <w:kern w:val="0"/>
          <w:sz w:val="24"/>
          <w:szCs w:val="24"/>
        </w:rPr>
        <w:t>Okaniwa</w:t>
      </w:r>
      <w:proofErr w:type="spellEnd"/>
      <w:r w:rsidRPr="00015CB7">
        <w:rPr>
          <w:rFonts w:ascii="Book Antiqua" w:eastAsia="宋体" w:hAnsi="Book Antiqua" w:cs="宋体"/>
          <w:kern w:val="0"/>
          <w:sz w:val="24"/>
          <w:szCs w:val="24"/>
        </w:rPr>
        <w:t xml:space="preserve"> S, Nakahara K, Suzuki K, </w:t>
      </w:r>
      <w:proofErr w:type="spellStart"/>
      <w:r w:rsidRPr="00015CB7">
        <w:rPr>
          <w:rFonts w:ascii="Book Antiqua" w:eastAsia="宋体" w:hAnsi="Book Antiqua" w:cs="宋体"/>
          <w:kern w:val="0"/>
          <w:sz w:val="24"/>
          <w:szCs w:val="24"/>
        </w:rPr>
        <w:t>Enohara</w:t>
      </w:r>
      <w:proofErr w:type="spellEnd"/>
      <w:r w:rsidRPr="00015CB7">
        <w:rPr>
          <w:rFonts w:ascii="Book Antiqua" w:eastAsia="宋体" w:hAnsi="Book Antiqua" w:cs="宋体"/>
          <w:kern w:val="0"/>
          <w:sz w:val="24"/>
          <w:szCs w:val="24"/>
        </w:rPr>
        <w:t xml:space="preserve"> R. Risk factors for post-ERCP pancreatitis in high risk patients who have undergone prophylactic pancreatic duct stenting: a multicenter retrospective study. </w:t>
      </w:r>
      <w:r w:rsidRPr="00015CB7">
        <w:rPr>
          <w:rFonts w:ascii="Book Antiqua" w:eastAsia="宋体" w:hAnsi="Book Antiqua" w:cs="宋体"/>
          <w:i/>
          <w:iCs/>
          <w:kern w:val="0"/>
          <w:sz w:val="24"/>
          <w:szCs w:val="24"/>
        </w:rPr>
        <w:t>Intern Med</w:t>
      </w:r>
      <w:r w:rsidRPr="00015CB7">
        <w:rPr>
          <w:rFonts w:ascii="Book Antiqua" w:eastAsia="宋体" w:hAnsi="Book Antiqua" w:cs="宋体"/>
          <w:kern w:val="0"/>
          <w:sz w:val="24"/>
          <w:szCs w:val="24"/>
        </w:rPr>
        <w:t> 2011; </w:t>
      </w:r>
      <w:r w:rsidRPr="00015CB7">
        <w:rPr>
          <w:rFonts w:ascii="Book Antiqua" w:eastAsia="宋体" w:hAnsi="Book Antiqua" w:cs="宋体"/>
          <w:b/>
          <w:bCs/>
          <w:kern w:val="0"/>
          <w:sz w:val="24"/>
          <w:szCs w:val="24"/>
        </w:rPr>
        <w:t>50</w:t>
      </w:r>
      <w:r w:rsidRPr="00015CB7">
        <w:rPr>
          <w:rFonts w:ascii="Book Antiqua" w:eastAsia="宋体" w:hAnsi="Book Antiqua" w:cs="宋体"/>
          <w:kern w:val="0"/>
          <w:sz w:val="24"/>
          <w:szCs w:val="24"/>
        </w:rPr>
        <w:t>: 2927-2932 [PMID: 22185981 DOI: 10.2169/internalmedicine.50.6235]</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8 </w:t>
      </w:r>
      <w:proofErr w:type="spellStart"/>
      <w:r w:rsidRPr="00015CB7">
        <w:rPr>
          <w:rFonts w:ascii="Book Antiqua" w:eastAsia="宋体" w:hAnsi="Book Antiqua" w:cs="宋体"/>
          <w:b/>
          <w:bCs/>
          <w:kern w:val="0"/>
          <w:sz w:val="24"/>
          <w:szCs w:val="24"/>
        </w:rPr>
        <w:t>Sofuni</w:t>
      </w:r>
      <w:proofErr w:type="spellEnd"/>
      <w:r w:rsidRPr="00015CB7">
        <w:rPr>
          <w:rFonts w:ascii="Book Antiqua" w:eastAsia="宋体" w:hAnsi="Book Antiqua" w:cs="宋体"/>
          <w:b/>
          <w:bCs/>
          <w:kern w:val="0"/>
          <w:sz w:val="24"/>
          <w:szCs w:val="24"/>
        </w:rPr>
        <w:t xml:space="preserve"> A</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Maguchi</w:t>
      </w:r>
      <w:proofErr w:type="spellEnd"/>
      <w:r w:rsidRPr="00015CB7">
        <w:rPr>
          <w:rFonts w:ascii="Book Antiqua" w:eastAsia="宋体" w:hAnsi="Book Antiqua" w:cs="宋体"/>
          <w:kern w:val="0"/>
          <w:sz w:val="24"/>
          <w:szCs w:val="24"/>
        </w:rPr>
        <w:t xml:space="preserve"> H, Mukai T, Kawakami H, </w:t>
      </w:r>
      <w:proofErr w:type="spellStart"/>
      <w:r w:rsidRPr="00015CB7">
        <w:rPr>
          <w:rFonts w:ascii="Book Antiqua" w:eastAsia="宋体" w:hAnsi="Book Antiqua" w:cs="宋体"/>
          <w:kern w:val="0"/>
          <w:sz w:val="24"/>
          <w:szCs w:val="24"/>
        </w:rPr>
        <w:t>Irisawa</w:t>
      </w:r>
      <w:proofErr w:type="spellEnd"/>
      <w:r w:rsidRPr="00015CB7">
        <w:rPr>
          <w:rFonts w:ascii="Book Antiqua" w:eastAsia="宋体" w:hAnsi="Book Antiqua" w:cs="宋体"/>
          <w:kern w:val="0"/>
          <w:sz w:val="24"/>
          <w:szCs w:val="24"/>
        </w:rPr>
        <w:t xml:space="preserve"> A, Kubota K, </w:t>
      </w:r>
      <w:proofErr w:type="spellStart"/>
      <w:r w:rsidRPr="00015CB7">
        <w:rPr>
          <w:rFonts w:ascii="Book Antiqua" w:eastAsia="宋体" w:hAnsi="Book Antiqua" w:cs="宋体"/>
          <w:kern w:val="0"/>
          <w:sz w:val="24"/>
          <w:szCs w:val="24"/>
        </w:rPr>
        <w:t>Okaniwa</w:t>
      </w:r>
      <w:proofErr w:type="spellEnd"/>
      <w:r w:rsidRPr="00015CB7">
        <w:rPr>
          <w:rFonts w:ascii="Book Antiqua" w:eastAsia="宋体" w:hAnsi="Book Antiqua" w:cs="宋体"/>
          <w:kern w:val="0"/>
          <w:sz w:val="24"/>
          <w:szCs w:val="24"/>
        </w:rPr>
        <w:t xml:space="preserve"> S, </w:t>
      </w:r>
      <w:proofErr w:type="spellStart"/>
      <w:r w:rsidRPr="00015CB7">
        <w:rPr>
          <w:rFonts w:ascii="Book Antiqua" w:eastAsia="宋体" w:hAnsi="Book Antiqua" w:cs="宋体"/>
          <w:kern w:val="0"/>
          <w:sz w:val="24"/>
          <w:szCs w:val="24"/>
        </w:rPr>
        <w:t>Kikuyama</w:t>
      </w:r>
      <w:proofErr w:type="spellEnd"/>
      <w:r w:rsidRPr="00015CB7">
        <w:rPr>
          <w:rFonts w:ascii="Book Antiqua" w:eastAsia="宋体" w:hAnsi="Book Antiqua" w:cs="宋体"/>
          <w:kern w:val="0"/>
          <w:sz w:val="24"/>
          <w:szCs w:val="24"/>
        </w:rPr>
        <w:t xml:space="preserve"> M, </w:t>
      </w:r>
      <w:proofErr w:type="spellStart"/>
      <w:r w:rsidRPr="00015CB7">
        <w:rPr>
          <w:rFonts w:ascii="Book Antiqua" w:eastAsia="宋体" w:hAnsi="Book Antiqua" w:cs="宋体"/>
          <w:kern w:val="0"/>
          <w:sz w:val="24"/>
          <w:szCs w:val="24"/>
        </w:rPr>
        <w:t>Kutsumi</w:t>
      </w:r>
      <w:proofErr w:type="spellEnd"/>
      <w:r w:rsidRPr="00015CB7">
        <w:rPr>
          <w:rFonts w:ascii="Book Antiqua" w:eastAsia="宋体" w:hAnsi="Book Antiqua" w:cs="宋体"/>
          <w:kern w:val="0"/>
          <w:sz w:val="24"/>
          <w:szCs w:val="24"/>
        </w:rPr>
        <w:t xml:space="preserve"> H, </w:t>
      </w:r>
      <w:proofErr w:type="spellStart"/>
      <w:r w:rsidRPr="00015CB7">
        <w:rPr>
          <w:rFonts w:ascii="Book Antiqua" w:eastAsia="宋体" w:hAnsi="Book Antiqua" w:cs="宋体"/>
          <w:kern w:val="0"/>
          <w:sz w:val="24"/>
          <w:szCs w:val="24"/>
        </w:rPr>
        <w:t>Hanada</w:t>
      </w:r>
      <w:proofErr w:type="spellEnd"/>
      <w:r w:rsidRPr="00015CB7">
        <w:rPr>
          <w:rFonts w:ascii="Book Antiqua" w:eastAsia="宋体" w:hAnsi="Book Antiqua" w:cs="宋体"/>
          <w:kern w:val="0"/>
          <w:sz w:val="24"/>
          <w:szCs w:val="24"/>
        </w:rPr>
        <w:t xml:space="preserve"> K, Ueki T, </w:t>
      </w:r>
      <w:proofErr w:type="spellStart"/>
      <w:r w:rsidRPr="00015CB7">
        <w:rPr>
          <w:rFonts w:ascii="Book Antiqua" w:eastAsia="宋体" w:hAnsi="Book Antiqua" w:cs="宋体"/>
          <w:kern w:val="0"/>
          <w:sz w:val="24"/>
          <w:szCs w:val="24"/>
        </w:rPr>
        <w:t>Itoi</w:t>
      </w:r>
      <w:proofErr w:type="spellEnd"/>
      <w:r w:rsidRPr="00015CB7">
        <w:rPr>
          <w:rFonts w:ascii="Book Antiqua" w:eastAsia="宋体" w:hAnsi="Book Antiqua" w:cs="宋体"/>
          <w:kern w:val="0"/>
          <w:sz w:val="24"/>
          <w:szCs w:val="24"/>
        </w:rPr>
        <w:t xml:space="preserve"> T. Endoscopic pancreatic duct stents reduce the incidence of post-endoscopic retrograde cholangiopancreatography pancreatitis in high-risk patients. </w:t>
      </w:r>
      <w:proofErr w:type="spellStart"/>
      <w:r w:rsidRPr="00015CB7">
        <w:rPr>
          <w:rFonts w:ascii="Book Antiqua" w:eastAsia="宋体" w:hAnsi="Book Antiqua" w:cs="宋体"/>
          <w:i/>
          <w:iCs/>
          <w:kern w:val="0"/>
          <w:sz w:val="24"/>
          <w:szCs w:val="24"/>
        </w:rPr>
        <w:t>Clin</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Gastroenterol</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Hepatol</w:t>
      </w:r>
      <w:proofErr w:type="spellEnd"/>
      <w:r w:rsidRPr="00015CB7">
        <w:rPr>
          <w:rFonts w:ascii="Book Antiqua" w:eastAsia="宋体" w:hAnsi="Book Antiqua" w:cs="宋体"/>
          <w:kern w:val="0"/>
          <w:sz w:val="24"/>
          <w:szCs w:val="24"/>
        </w:rPr>
        <w:t> 2011; </w:t>
      </w:r>
      <w:r w:rsidRPr="00015CB7">
        <w:rPr>
          <w:rFonts w:ascii="Book Antiqua" w:eastAsia="宋体" w:hAnsi="Book Antiqua" w:cs="宋体"/>
          <w:b/>
          <w:bCs/>
          <w:kern w:val="0"/>
          <w:sz w:val="24"/>
          <w:szCs w:val="24"/>
        </w:rPr>
        <w:t>9</w:t>
      </w:r>
      <w:r w:rsidRPr="00015CB7">
        <w:rPr>
          <w:rFonts w:ascii="Book Antiqua" w:eastAsia="宋体" w:hAnsi="Book Antiqua" w:cs="宋体"/>
          <w:kern w:val="0"/>
          <w:sz w:val="24"/>
          <w:szCs w:val="24"/>
        </w:rPr>
        <w:t>: 851-88; quiz e110 [PMID: 21749851 DOI: 10.1016/j.cgh.2011.06.033]</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 xml:space="preserve">9 </w:t>
      </w:r>
      <w:proofErr w:type="spellStart"/>
      <w:r w:rsidRPr="00015CB7">
        <w:rPr>
          <w:rFonts w:ascii="Book Antiqua" w:eastAsia="宋体" w:hAnsi="Book Antiqua" w:cs="宋体"/>
          <w:b/>
          <w:kern w:val="0"/>
          <w:sz w:val="24"/>
          <w:szCs w:val="24"/>
        </w:rPr>
        <w:t>Tarnasky</w:t>
      </w:r>
      <w:proofErr w:type="spellEnd"/>
      <w:r w:rsidRPr="00015CB7">
        <w:rPr>
          <w:rFonts w:ascii="Book Antiqua" w:eastAsia="宋体" w:hAnsi="Book Antiqua" w:cs="宋体"/>
          <w:b/>
          <w:kern w:val="0"/>
          <w:sz w:val="24"/>
          <w:szCs w:val="24"/>
        </w:rPr>
        <w:t xml:space="preserve"> PR</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Palesch</w:t>
      </w:r>
      <w:proofErr w:type="spellEnd"/>
      <w:r w:rsidRPr="00015CB7">
        <w:rPr>
          <w:rFonts w:ascii="Book Antiqua" w:eastAsia="宋体" w:hAnsi="Book Antiqua" w:cs="宋体"/>
          <w:kern w:val="0"/>
          <w:sz w:val="24"/>
          <w:szCs w:val="24"/>
        </w:rPr>
        <w:t xml:space="preserve"> YY, Cunningham JT, Mauldin PD, Cotton PB, Hawes RH</w:t>
      </w:r>
      <w:proofErr w:type="gramStart"/>
      <w:r w:rsidRPr="00015CB7">
        <w:rPr>
          <w:rFonts w:ascii="Book Antiqua" w:eastAsia="宋体" w:hAnsi="Book Antiqua" w:cs="宋体"/>
          <w:kern w:val="0"/>
          <w:sz w:val="24"/>
          <w:szCs w:val="24"/>
        </w:rPr>
        <w:t>.:</w:t>
      </w:r>
      <w:proofErr w:type="gramEnd"/>
      <w:r w:rsidRPr="00015CB7">
        <w:rPr>
          <w:rFonts w:ascii="Book Antiqua" w:eastAsia="宋体" w:hAnsi="Book Antiqua" w:cs="宋体"/>
          <w:kern w:val="0"/>
          <w:sz w:val="24"/>
          <w:szCs w:val="24"/>
        </w:rPr>
        <w:t xml:space="preserve"> Pancreatic stenting prevents pancreatitis after biliary </w:t>
      </w:r>
      <w:proofErr w:type="spellStart"/>
      <w:r w:rsidRPr="00015CB7">
        <w:rPr>
          <w:rFonts w:ascii="Book Antiqua" w:eastAsia="宋体" w:hAnsi="Book Antiqua" w:cs="宋体"/>
          <w:kern w:val="0"/>
          <w:sz w:val="24"/>
          <w:szCs w:val="24"/>
        </w:rPr>
        <w:t>sphincterotomy</w:t>
      </w:r>
      <w:proofErr w:type="spellEnd"/>
      <w:r w:rsidRPr="00015CB7">
        <w:rPr>
          <w:rFonts w:ascii="Book Antiqua" w:eastAsia="宋体" w:hAnsi="Book Antiqua" w:cs="宋体"/>
          <w:kern w:val="0"/>
          <w:sz w:val="24"/>
          <w:szCs w:val="24"/>
        </w:rPr>
        <w:t xml:space="preserve"> in patients with sphincter of </w:t>
      </w:r>
      <w:proofErr w:type="spellStart"/>
      <w:r w:rsidRPr="00015CB7">
        <w:rPr>
          <w:rFonts w:ascii="Book Antiqua" w:eastAsia="宋体" w:hAnsi="Book Antiqua" w:cs="宋体"/>
          <w:kern w:val="0"/>
          <w:sz w:val="24"/>
          <w:szCs w:val="24"/>
        </w:rPr>
        <w:t>Oddi</w:t>
      </w:r>
      <w:proofErr w:type="spellEnd"/>
      <w:r w:rsidRPr="00015CB7">
        <w:rPr>
          <w:rFonts w:ascii="Book Antiqua" w:eastAsia="宋体" w:hAnsi="Book Antiqua" w:cs="宋体"/>
          <w:kern w:val="0"/>
          <w:sz w:val="24"/>
          <w:szCs w:val="24"/>
        </w:rPr>
        <w:t xml:space="preserve"> dysfunction. </w:t>
      </w:r>
      <w:r w:rsidRPr="00015CB7">
        <w:rPr>
          <w:rFonts w:ascii="Book Antiqua" w:eastAsia="宋体" w:hAnsi="Book Antiqua" w:cs="宋体"/>
          <w:i/>
          <w:kern w:val="0"/>
          <w:sz w:val="24"/>
          <w:szCs w:val="24"/>
        </w:rPr>
        <w:t>Gastroenterology</w:t>
      </w:r>
      <w:r w:rsidRPr="00015CB7">
        <w:rPr>
          <w:rFonts w:ascii="Book Antiqua" w:eastAsia="宋体" w:hAnsi="Book Antiqua" w:cs="宋体"/>
          <w:kern w:val="0"/>
          <w:sz w:val="24"/>
          <w:szCs w:val="24"/>
        </w:rPr>
        <w:t xml:space="preserve"> 1998; </w:t>
      </w:r>
      <w:r w:rsidRPr="00015CB7">
        <w:rPr>
          <w:rFonts w:ascii="Book Antiqua" w:eastAsia="宋体" w:hAnsi="Book Antiqua" w:cs="宋体"/>
          <w:b/>
          <w:kern w:val="0"/>
          <w:sz w:val="24"/>
          <w:szCs w:val="24"/>
        </w:rPr>
        <w:t>115</w:t>
      </w:r>
      <w:r w:rsidRPr="00015CB7">
        <w:rPr>
          <w:rFonts w:ascii="Book Antiqua" w:eastAsia="宋体" w:hAnsi="Book Antiqua" w:cs="宋体"/>
          <w:kern w:val="0"/>
          <w:sz w:val="24"/>
          <w:szCs w:val="24"/>
        </w:rPr>
        <w:t xml:space="preserve">: 1518-1524 </w:t>
      </w:r>
      <w:r w:rsidRPr="00015CB7">
        <w:rPr>
          <w:rFonts w:ascii="Book Antiqua" w:eastAsia="宋体" w:hAnsi="Book Antiqua" w:cs="宋体" w:hint="eastAsia"/>
          <w:kern w:val="0"/>
          <w:sz w:val="24"/>
          <w:szCs w:val="24"/>
        </w:rPr>
        <w:t>[</w:t>
      </w:r>
      <w:r w:rsidRPr="00015CB7">
        <w:rPr>
          <w:rFonts w:ascii="Book Antiqua" w:eastAsia="宋体" w:hAnsi="Book Antiqua" w:cs="宋体"/>
          <w:kern w:val="0"/>
          <w:sz w:val="24"/>
          <w:szCs w:val="24"/>
        </w:rPr>
        <w:t>DOI: 10.1016/S0016-5085(98)70031-9</w:t>
      </w:r>
      <w:r w:rsidRPr="00015CB7">
        <w:rPr>
          <w:rFonts w:ascii="Book Antiqua" w:eastAsia="宋体" w:hAnsi="Book Antiqua" w:cs="宋体" w:hint="eastAsia"/>
          <w:kern w:val="0"/>
          <w:sz w:val="24"/>
          <w:szCs w:val="24"/>
        </w:rPr>
        <w:t>]</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10 </w:t>
      </w:r>
      <w:proofErr w:type="spellStart"/>
      <w:r w:rsidRPr="00015CB7">
        <w:rPr>
          <w:rFonts w:ascii="Book Antiqua" w:eastAsia="宋体" w:hAnsi="Book Antiqua" w:cs="宋体"/>
          <w:b/>
          <w:bCs/>
          <w:kern w:val="0"/>
          <w:sz w:val="24"/>
          <w:szCs w:val="24"/>
        </w:rPr>
        <w:t>Fazel</w:t>
      </w:r>
      <w:proofErr w:type="spellEnd"/>
      <w:r w:rsidRPr="00015CB7">
        <w:rPr>
          <w:rFonts w:ascii="Book Antiqua" w:eastAsia="宋体" w:hAnsi="Book Antiqua" w:cs="宋体"/>
          <w:b/>
          <w:bCs/>
          <w:kern w:val="0"/>
          <w:sz w:val="24"/>
          <w:szCs w:val="24"/>
        </w:rPr>
        <w:t xml:space="preserve"> A</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Quadri</w:t>
      </w:r>
      <w:proofErr w:type="spellEnd"/>
      <w:r w:rsidRPr="00015CB7">
        <w:rPr>
          <w:rFonts w:ascii="Book Antiqua" w:eastAsia="宋体" w:hAnsi="Book Antiqua" w:cs="宋体"/>
          <w:kern w:val="0"/>
          <w:sz w:val="24"/>
          <w:szCs w:val="24"/>
        </w:rPr>
        <w:t xml:space="preserve"> A, Catalano MF, Meyerson SM, </w:t>
      </w:r>
      <w:proofErr w:type="spellStart"/>
      <w:r w:rsidRPr="00015CB7">
        <w:rPr>
          <w:rFonts w:ascii="Book Antiqua" w:eastAsia="宋体" w:hAnsi="Book Antiqua" w:cs="宋体"/>
          <w:kern w:val="0"/>
          <w:sz w:val="24"/>
          <w:szCs w:val="24"/>
        </w:rPr>
        <w:t>Geenen</w:t>
      </w:r>
      <w:proofErr w:type="spellEnd"/>
      <w:r w:rsidRPr="00015CB7">
        <w:rPr>
          <w:rFonts w:ascii="Book Antiqua" w:eastAsia="宋体" w:hAnsi="Book Antiqua" w:cs="宋体"/>
          <w:kern w:val="0"/>
          <w:sz w:val="24"/>
          <w:szCs w:val="24"/>
        </w:rPr>
        <w:t xml:space="preserve"> JE. Does a pancreatic duct stent prevent post-ERCP pancreatitis? A prospective randomized study.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2003; </w:t>
      </w:r>
      <w:r w:rsidRPr="00015CB7">
        <w:rPr>
          <w:rFonts w:ascii="Book Antiqua" w:eastAsia="宋体" w:hAnsi="Book Antiqua" w:cs="宋体"/>
          <w:b/>
          <w:bCs/>
          <w:kern w:val="0"/>
          <w:sz w:val="24"/>
          <w:szCs w:val="24"/>
        </w:rPr>
        <w:t>57</w:t>
      </w:r>
      <w:r w:rsidRPr="00015CB7">
        <w:rPr>
          <w:rFonts w:ascii="Book Antiqua" w:eastAsia="宋体" w:hAnsi="Book Antiqua" w:cs="宋体"/>
          <w:kern w:val="0"/>
          <w:sz w:val="24"/>
          <w:szCs w:val="24"/>
        </w:rPr>
        <w:t>: 291-294 [PMID: 12612504 DOI: 10.1067/mge.2003.124]</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lastRenderedPageBreak/>
        <w:t>11 </w:t>
      </w:r>
      <w:proofErr w:type="spellStart"/>
      <w:r w:rsidRPr="00015CB7">
        <w:rPr>
          <w:rFonts w:ascii="Book Antiqua" w:eastAsia="宋体" w:hAnsi="Book Antiqua" w:cs="宋体"/>
          <w:b/>
          <w:bCs/>
          <w:kern w:val="0"/>
          <w:sz w:val="24"/>
          <w:szCs w:val="24"/>
        </w:rPr>
        <w:t>Harewood</w:t>
      </w:r>
      <w:proofErr w:type="spellEnd"/>
      <w:r w:rsidRPr="00015CB7">
        <w:rPr>
          <w:rFonts w:ascii="Book Antiqua" w:eastAsia="宋体" w:hAnsi="Book Antiqua" w:cs="宋体"/>
          <w:b/>
          <w:bCs/>
          <w:kern w:val="0"/>
          <w:sz w:val="24"/>
          <w:szCs w:val="24"/>
        </w:rPr>
        <w:t xml:space="preserve"> GC</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Pochron</w:t>
      </w:r>
      <w:proofErr w:type="spellEnd"/>
      <w:r w:rsidRPr="00015CB7">
        <w:rPr>
          <w:rFonts w:ascii="Book Antiqua" w:eastAsia="宋体" w:hAnsi="Book Antiqua" w:cs="宋体"/>
          <w:kern w:val="0"/>
          <w:sz w:val="24"/>
          <w:szCs w:val="24"/>
        </w:rPr>
        <w:t xml:space="preserve"> NL, </w:t>
      </w:r>
      <w:proofErr w:type="spellStart"/>
      <w:r w:rsidRPr="00015CB7">
        <w:rPr>
          <w:rFonts w:ascii="Book Antiqua" w:eastAsia="宋体" w:hAnsi="Book Antiqua" w:cs="宋体"/>
          <w:kern w:val="0"/>
          <w:sz w:val="24"/>
          <w:szCs w:val="24"/>
        </w:rPr>
        <w:t>Gostout</w:t>
      </w:r>
      <w:proofErr w:type="spellEnd"/>
      <w:r w:rsidRPr="00015CB7">
        <w:rPr>
          <w:rFonts w:ascii="Book Antiqua" w:eastAsia="宋体" w:hAnsi="Book Antiqua" w:cs="宋体"/>
          <w:kern w:val="0"/>
          <w:sz w:val="24"/>
          <w:szCs w:val="24"/>
        </w:rPr>
        <w:t xml:space="preserve"> CJ. Prospective, randomized, controlled trial of prophylactic pancreatic stent placement for endoscopic snare excision of the duodenal ampulla.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2005; </w:t>
      </w:r>
      <w:r w:rsidRPr="00015CB7">
        <w:rPr>
          <w:rFonts w:ascii="Book Antiqua" w:eastAsia="宋体" w:hAnsi="Book Antiqua" w:cs="宋体"/>
          <w:b/>
          <w:bCs/>
          <w:kern w:val="0"/>
          <w:sz w:val="24"/>
          <w:szCs w:val="24"/>
        </w:rPr>
        <w:t>62</w:t>
      </w:r>
      <w:r w:rsidRPr="00015CB7">
        <w:rPr>
          <w:rFonts w:ascii="Book Antiqua" w:eastAsia="宋体" w:hAnsi="Book Antiqua" w:cs="宋体"/>
          <w:kern w:val="0"/>
          <w:sz w:val="24"/>
          <w:szCs w:val="24"/>
        </w:rPr>
        <w:t>: 367-370 [PMID: 16111953 DOI: 10.1016/j.gie.2005.04.020]</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12 </w:t>
      </w:r>
      <w:r w:rsidRPr="00015CB7">
        <w:rPr>
          <w:rFonts w:ascii="Book Antiqua" w:eastAsia="宋体" w:hAnsi="Book Antiqua" w:cs="宋体"/>
          <w:b/>
          <w:bCs/>
          <w:kern w:val="0"/>
          <w:sz w:val="24"/>
          <w:szCs w:val="24"/>
        </w:rPr>
        <w:t>Tsuchiya T</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Itoi</w:t>
      </w:r>
      <w:proofErr w:type="spellEnd"/>
      <w:r w:rsidRPr="00015CB7">
        <w:rPr>
          <w:rFonts w:ascii="Book Antiqua" w:eastAsia="宋体" w:hAnsi="Book Antiqua" w:cs="宋体"/>
          <w:kern w:val="0"/>
          <w:sz w:val="24"/>
          <w:szCs w:val="24"/>
        </w:rPr>
        <w:t xml:space="preserve"> T, </w:t>
      </w:r>
      <w:proofErr w:type="spellStart"/>
      <w:r w:rsidRPr="00015CB7">
        <w:rPr>
          <w:rFonts w:ascii="Book Antiqua" w:eastAsia="宋体" w:hAnsi="Book Antiqua" w:cs="宋体"/>
          <w:kern w:val="0"/>
          <w:sz w:val="24"/>
          <w:szCs w:val="24"/>
        </w:rPr>
        <w:t>Sofuni</w:t>
      </w:r>
      <w:proofErr w:type="spellEnd"/>
      <w:r w:rsidRPr="00015CB7">
        <w:rPr>
          <w:rFonts w:ascii="Book Antiqua" w:eastAsia="宋体" w:hAnsi="Book Antiqua" w:cs="宋体"/>
          <w:kern w:val="0"/>
          <w:sz w:val="24"/>
          <w:szCs w:val="24"/>
        </w:rPr>
        <w:t xml:space="preserve"> A, Itokawa F, </w:t>
      </w:r>
      <w:proofErr w:type="spellStart"/>
      <w:r w:rsidRPr="00015CB7">
        <w:rPr>
          <w:rFonts w:ascii="Book Antiqua" w:eastAsia="宋体" w:hAnsi="Book Antiqua" w:cs="宋体"/>
          <w:kern w:val="0"/>
          <w:sz w:val="24"/>
          <w:szCs w:val="24"/>
        </w:rPr>
        <w:t>Kurihara</w:t>
      </w:r>
      <w:proofErr w:type="spellEnd"/>
      <w:r w:rsidRPr="00015CB7">
        <w:rPr>
          <w:rFonts w:ascii="Book Antiqua" w:eastAsia="宋体" w:hAnsi="Book Antiqua" w:cs="宋体"/>
          <w:kern w:val="0"/>
          <w:sz w:val="24"/>
          <w:szCs w:val="24"/>
        </w:rPr>
        <w:t xml:space="preserve"> T, Ishii K, Tsuji S, Kawai T, </w:t>
      </w:r>
      <w:proofErr w:type="spellStart"/>
      <w:r w:rsidRPr="00015CB7">
        <w:rPr>
          <w:rFonts w:ascii="Book Antiqua" w:eastAsia="宋体" w:hAnsi="Book Antiqua" w:cs="宋体"/>
          <w:kern w:val="0"/>
          <w:sz w:val="24"/>
          <w:szCs w:val="24"/>
        </w:rPr>
        <w:t>Moriyasu</w:t>
      </w:r>
      <w:proofErr w:type="spellEnd"/>
      <w:r w:rsidRPr="00015CB7">
        <w:rPr>
          <w:rFonts w:ascii="Book Antiqua" w:eastAsia="宋体" w:hAnsi="Book Antiqua" w:cs="宋体"/>
          <w:kern w:val="0"/>
          <w:sz w:val="24"/>
          <w:szCs w:val="24"/>
        </w:rPr>
        <w:t xml:space="preserve"> F. Temporary pancreatic stent to prevent post endoscopic retrograde cholangiopancreatography pancreatitis: a preliminary, single-center, randomized controlled trial. </w:t>
      </w:r>
      <w:r w:rsidRPr="00015CB7">
        <w:rPr>
          <w:rFonts w:ascii="Book Antiqua" w:eastAsia="宋体" w:hAnsi="Book Antiqua" w:cs="宋体"/>
          <w:i/>
          <w:iCs/>
          <w:kern w:val="0"/>
          <w:sz w:val="24"/>
          <w:szCs w:val="24"/>
        </w:rPr>
        <w:t xml:space="preserve">J Hepatobiliary </w:t>
      </w:r>
      <w:proofErr w:type="spellStart"/>
      <w:r w:rsidRPr="00015CB7">
        <w:rPr>
          <w:rFonts w:ascii="Book Antiqua" w:eastAsia="宋体" w:hAnsi="Book Antiqua" w:cs="宋体"/>
          <w:i/>
          <w:iCs/>
          <w:kern w:val="0"/>
          <w:sz w:val="24"/>
          <w:szCs w:val="24"/>
        </w:rPr>
        <w:t>Pancreat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Surg</w:t>
      </w:r>
      <w:proofErr w:type="spellEnd"/>
      <w:r w:rsidRPr="00015CB7">
        <w:rPr>
          <w:rFonts w:ascii="Book Antiqua" w:eastAsia="宋体" w:hAnsi="Book Antiqua" w:cs="宋体"/>
          <w:kern w:val="0"/>
          <w:sz w:val="24"/>
          <w:szCs w:val="24"/>
        </w:rPr>
        <w:t> 2007; </w:t>
      </w:r>
      <w:r w:rsidRPr="00015CB7">
        <w:rPr>
          <w:rFonts w:ascii="Book Antiqua" w:eastAsia="宋体" w:hAnsi="Book Antiqua" w:cs="宋体"/>
          <w:b/>
          <w:bCs/>
          <w:kern w:val="0"/>
          <w:sz w:val="24"/>
          <w:szCs w:val="24"/>
        </w:rPr>
        <w:t>14</w:t>
      </w:r>
      <w:r w:rsidRPr="00015CB7">
        <w:rPr>
          <w:rFonts w:ascii="Book Antiqua" w:eastAsia="宋体" w:hAnsi="Book Antiqua" w:cs="宋体"/>
          <w:kern w:val="0"/>
          <w:sz w:val="24"/>
          <w:szCs w:val="24"/>
        </w:rPr>
        <w:t>: 302-307 [PMID: 17520207 DOI: 10.1007/s00534-006-1147-8]</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13 </w:t>
      </w:r>
      <w:proofErr w:type="spellStart"/>
      <w:r w:rsidRPr="00015CB7">
        <w:rPr>
          <w:rFonts w:ascii="Book Antiqua" w:eastAsia="宋体" w:hAnsi="Book Antiqua" w:cs="宋体"/>
          <w:b/>
          <w:bCs/>
          <w:kern w:val="0"/>
          <w:sz w:val="24"/>
          <w:szCs w:val="24"/>
        </w:rPr>
        <w:t>Levenick</w:t>
      </w:r>
      <w:proofErr w:type="spellEnd"/>
      <w:r w:rsidRPr="00015CB7">
        <w:rPr>
          <w:rFonts w:ascii="Book Antiqua" w:eastAsia="宋体" w:hAnsi="Book Antiqua" w:cs="宋体"/>
          <w:b/>
          <w:bCs/>
          <w:kern w:val="0"/>
          <w:sz w:val="24"/>
          <w:szCs w:val="24"/>
        </w:rPr>
        <w:t xml:space="preserve"> JM</w:t>
      </w:r>
      <w:r w:rsidRPr="00015CB7">
        <w:rPr>
          <w:rFonts w:ascii="Book Antiqua" w:eastAsia="宋体" w:hAnsi="Book Antiqua" w:cs="宋体"/>
          <w:kern w:val="0"/>
          <w:sz w:val="24"/>
          <w:szCs w:val="24"/>
        </w:rPr>
        <w:t xml:space="preserve">, Gordon SR, Fadden LL, Levy LC, </w:t>
      </w:r>
      <w:proofErr w:type="spellStart"/>
      <w:r w:rsidRPr="00015CB7">
        <w:rPr>
          <w:rFonts w:ascii="Book Antiqua" w:eastAsia="宋体" w:hAnsi="Book Antiqua" w:cs="宋体"/>
          <w:kern w:val="0"/>
          <w:sz w:val="24"/>
          <w:szCs w:val="24"/>
        </w:rPr>
        <w:t>Rockacy</w:t>
      </w:r>
      <w:proofErr w:type="spellEnd"/>
      <w:r w:rsidRPr="00015CB7">
        <w:rPr>
          <w:rFonts w:ascii="Book Antiqua" w:eastAsia="宋体" w:hAnsi="Book Antiqua" w:cs="宋体"/>
          <w:kern w:val="0"/>
          <w:sz w:val="24"/>
          <w:szCs w:val="24"/>
        </w:rPr>
        <w:t xml:space="preserve"> MJ, </w:t>
      </w:r>
      <w:proofErr w:type="spellStart"/>
      <w:r w:rsidRPr="00015CB7">
        <w:rPr>
          <w:rFonts w:ascii="Book Antiqua" w:eastAsia="宋体" w:hAnsi="Book Antiqua" w:cs="宋体"/>
          <w:kern w:val="0"/>
          <w:sz w:val="24"/>
          <w:szCs w:val="24"/>
        </w:rPr>
        <w:t>Hyder</w:t>
      </w:r>
      <w:proofErr w:type="spellEnd"/>
      <w:r w:rsidRPr="00015CB7">
        <w:rPr>
          <w:rFonts w:ascii="Book Antiqua" w:eastAsia="宋体" w:hAnsi="Book Antiqua" w:cs="宋体"/>
          <w:kern w:val="0"/>
          <w:sz w:val="24"/>
          <w:szCs w:val="24"/>
        </w:rPr>
        <w:t xml:space="preserve"> SM, Lacy BE, </w:t>
      </w:r>
      <w:proofErr w:type="spellStart"/>
      <w:r w:rsidRPr="00015CB7">
        <w:rPr>
          <w:rFonts w:ascii="Book Antiqua" w:eastAsia="宋体" w:hAnsi="Book Antiqua" w:cs="宋体"/>
          <w:kern w:val="0"/>
          <w:sz w:val="24"/>
          <w:szCs w:val="24"/>
        </w:rPr>
        <w:t>Bensen</w:t>
      </w:r>
      <w:proofErr w:type="spellEnd"/>
      <w:r w:rsidRPr="00015CB7">
        <w:rPr>
          <w:rFonts w:ascii="Book Antiqua" w:eastAsia="宋体" w:hAnsi="Book Antiqua" w:cs="宋体"/>
          <w:kern w:val="0"/>
          <w:sz w:val="24"/>
          <w:szCs w:val="24"/>
        </w:rPr>
        <w:t xml:space="preserve"> SP, Parr DD, Gardner TB. Rectal Indomethacin Does Not Prevent Post-ERCP Pancreatitis in Consecutive Patients. </w:t>
      </w:r>
      <w:r w:rsidRPr="00015CB7">
        <w:rPr>
          <w:rFonts w:ascii="Book Antiqua" w:eastAsia="宋体" w:hAnsi="Book Antiqua" w:cs="宋体"/>
          <w:i/>
          <w:iCs/>
          <w:kern w:val="0"/>
          <w:sz w:val="24"/>
          <w:szCs w:val="24"/>
        </w:rPr>
        <w:t>Gastroenterology</w:t>
      </w:r>
      <w:r w:rsidRPr="00015CB7">
        <w:rPr>
          <w:rFonts w:ascii="Book Antiqua" w:eastAsia="宋体" w:hAnsi="Book Antiqua" w:cs="宋体"/>
          <w:kern w:val="0"/>
          <w:sz w:val="24"/>
          <w:szCs w:val="24"/>
        </w:rPr>
        <w:t> 2016; </w:t>
      </w:r>
      <w:r w:rsidRPr="00015CB7">
        <w:rPr>
          <w:rFonts w:ascii="Book Antiqua" w:eastAsia="宋体" w:hAnsi="Book Antiqua" w:cs="宋体"/>
          <w:b/>
          <w:bCs/>
          <w:kern w:val="0"/>
          <w:sz w:val="24"/>
          <w:szCs w:val="24"/>
        </w:rPr>
        <w:t>150</w:t>
      </w:r>
      <w:r w:rsidRPr="00015CB7">
        <w:rPr>
          <w:rFonts w:ascii="Book Antiqua" w:eastAsia="宋体" w:hAnsi="Book Antiqua" w:cs="宋体"/>
          <w:kern w:val="0"/>
          <w:sz w:val="24"/>
          <w:szCs w:val="24"/>
        </w:rPr>
        <w:t>: 911-</w:t>
      </w:r>
      <w:r w:rsidRPr="00015CB7">
        <w:rPr>
          <w:rFonts w:ascii="Book Antiqua" w:eastAsia="宋体" w:hAnsi="Book Antiqua" w:cs="宋体" w:hint="eastAsia"/>
          <w:kern w:val="0"/>
          <w:sz w:val="24"/>
          <w:szCs w:val="24"/>
        </w:rPr>
        <w:t>9</w:t>
      </w:r>
      <w:r w:rsidRPr="00015CB7">
        <w:rPr>
          <w:rFonts w:ascii="Book Antiqua" w:eastAsia="宋体" w:hAnsi="Book Antiqua" w:cs="宋体"/>
          <w:kern w:val="0"/>
          <w:sz w:val="24"/>
          <w:szCs w:val="24"/>
        </w:rPr>
        <w:t>97; quiz e19 [PMID: 26775631 DOI: 10.1053/j.gastro.2015.12.040]</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14 </w:t>
      </w:r>
      <w:proofErr w:type="spellStart"/>
      <w:r w:rsidRPr="00015CB7">
        <w:rPr>
          <w:rFonts w:ascii="Book Antiqua" w:eastAsia="宋体" w:hAnsi="Book Antiqua" w:cs="宋体"/>
          <w:b/>
          <w:bCs/>
          <w:kern w:val="0"/>
          <w:sz w:val="24"/>
          <w:szCs w:val="24"/>
        </w:rPr>
        <w:t>Elmunzer</w:t>
      </w:r>
      <w:proofErr w:type="spellEnd"/>
      <w:r w:rsidRPr="00015CB7">
        <w:rPr>
          <w:rFonts w:ascii="Book Antiqua" w:eastAsia="宋体" w:hAnsi="Book Antiqua" w:cs="宋体"/>
          <w:b/>
          <w:bCs/>
          <w:kern w:val="0"/>
          <w:sz w:val="24"/>
          <w:szCs w:val="24"/>
        </w:rPr>
        <w:t xml:space="preserve"> BJ</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Scheiman</w:t>
      </w:r>
      <w:proofErr w:type="spellEnd"/>
      <w:r w:rsidRPr="00015CB7">
        <w:rPr>
          <w:rFonts w:ascii="Book Antiqua" w:eastAsia="宋体" w:hAnsi="Book Antiqua" w:cs="宋体"/>
          <w:kern w:val="0"/>
          <w:sz w:val="24"/>
          <w:szCs w:val="24"/>
        </w:rPr>
        <w:t xml:space="preserve"> JM, Lehman GA, </w:t>
      </w:r>
      <w:proofErr w:type="spellStart"/>
      <w:r w:rsidRPr="00015CB7">
        <w:rPr>
          <w:rFonts w:ascii="Book Antiqua" w:eastAsia="宋体" w:hAnsi="Book Antiqua" w:cs="宋体"/>
          <w:kern w:val="0"/>
          <w:sz w:val="24"/>
          <w:szCs w:val="24"/>
        </w:rPr>
        <w:t>Chak</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Mosler</w:t>
      </w:r>
      <w:proofErr w:type="spellEnd"/>
      <w:r w:rsidRPr="00015CB7">
        <w:rPr>
          <w:rFonts w:ascii="Book Antiqua" w:eastAsia="宋体" w:hAnsi="Book Antiqua" w:cs="宋体"/>
          <w:kern w:val="0"/>
          <w:sz w:val="24"/>
          <w:szCs w:val="24"/>
        </w:rPr>
        <w:t xml:space="preserve"> P, Higgins PD, Hayward RA, </w:t>
      </w:r>
      <w:proofErr w:type="spellStart"/>
      <w:r w:rsidRPr="00015CB7">
        <w:rPr>
          <w:rFonts w:ascii="Book Antiqua" w:eastAsia="宋体" w:hAnsi="Book Antiqua" w:cs="宋体"/>
          <w:kern w:val="0"/>
          <w:sz w:val="24"/>
          <w:szCs w:val="24"/>
        </w:rPr>
        <w:t>Romagnuolo</w:t>
      </w:r>
      <w:proofErr w:type="spellEnd"/>
      <w:r w:rsidRPr="00015CB7">
        <w:rPr>
          <w:rFonts w:ascii="Book Antiqua" w:eastAsia="宋体" w:hAnsi="Book Antiqua" w:cs="宋体"/>
          <w:kern w:val="0"/>
          <w:sz w:val="24"/>
          <w:szCs w:val="24"/>
        </w:rPr>
        <w:t xml:space="preserve"> J, </w:t>
      </w:r>
      <w:proofErr w:type="spellStart"/>
      <w:r w:rsidRPr="00015CB7">
        <w:rPr>
          <w:rFonts w:ascii="Book Antiqua" w:eastAsia="宋体" w:hAnsi="Book Antiqua" w:cs="宋体"/>
          <w:kern w:val="0"/>
          <w:sz w:val="24"/>
          <w:szCs w:val="24"/>
        </w:rPr>
        <w:t>Elta</w:t>
      </w:r>
      <w:proofErr w:type="spellEnd"/>
      <w:r w:rsidRPr="00015CB7">
        <w:rPr>
          <w:rFonts w:ascii="Book Antiqua" w:eastAsia="宋体" w:hAnsi="Book Antiqua" w:cs="宋体"/>
          <w:kern w:val="0"/>
          <w:sz w:val="24"/>
          <w:szCs w:val="24"/>
        </w:rPr>
        <w:t xml:space="preserve"> GH, Sherman S, </w:t>
      </w:r>
      <w:proofErr w:type="spellStart"/>
      <w:r w:rsidRPr="00015CB7">
        <w:rPr>
          <w:rFonts w:ascii="Book Antiqua" w:eastAsia="宋体" w:hAnsi="Book Antiqua" w:cs="宋体"/>
          <w:kern w:val="0"/>
          <w:sz w:val="24"/>
          <w:szCs w:val="24"/>
        </w:rPr>
        <w:t>Waljee</w:t>
      </w:r>
      <w:proofErr w:type="spellEnd"/>
      <w:r w:rsidRPr="00015CB7">
        <w:rPr>
          <w:rFonts w:ascii="Book Antiqua" w:eastAsia="宋体" w:hAnsi="Book Antiqua" w:cs="宋体"/>
          <w:kern w:val="0"/>
          <w:sz w:val="24"/>
          <w:szCs w:val="24"/>
        </w:rPr>
        <w:t xml:space="preserve"> AK, </w:t>
      </w:r>
      <w:proofErr w:type="spellStart"/>
      <w:r w:rsidRPr="00015CB7">
        <w:rPr>
          <w:rFonts w:ascii="Book Antiqua" w:eastAsia="宋体" w:hAnsi="Book Antiqua" w:cs="宋体"/>
          <w:kern w:val="0"/>
          <w:sz w:val="24"/>
          <w:szCs w:val="24"/>
        </w:rPr>
        <w:t>Repaka</w:t>
      </w:r>
      <w:proofErr w:type="spellEnd"/>
      <w:r w:rsidRPr="00015CB7">
        <w:rPr>
          <w:rFonts w:ascii="Book Antiqua" w:eastAsia="宋体" w:hAnsi="Book Antiqua" w:cs="宋体"/>
          <w:kern w:val="0"/>
          <w:sz w:val="24"/>
          <w:szCs w:val="24"/>
        </w:rPr>
        <w:t xml:space="preserve"> A, Atkinson MR, Cote GA, Kwon RS, McHenry L, </w:t>
      </w:r>
      <w:proofErr w:type="spellStart"/>
      <w:r w:rsidRPr="00015CB7">
        <w:rPr>
          <w:rFonts w:ascii="Book Antiqua" w:eastAsia="宋体" w:hAnsi="Book Antiqua" w:cs="宋体"/>
          <w:kern w:val="0"/>
          <w:sz w:val="24"/>
          <w:szCs w:val="24"/>
        </w:rPr>
        <w:t>Piraka</w:t>
      </w:r>
      <w:proofErr w:type="spellEnd"/>
      <w:r w:rsidRPr="00015CB7">
        <w:rPr>
          <w:rFonts w:ascii="Book Antiqua" w:eastAsia="宋体" w:hAnsi="Book Antiqua" w:cs="宋体"/>
          <w:kern w:val="0"/>
          <w:sz w:val="24"/>
          <w:szCs w:val="24"/>
        </w:rPr>
        <w:t xml:space="preserve"> CR, </w:t>
      </w:r>
      <w:proofErr w:type="spellStart"/>
      <w:r w:rsidRPr="00015CB7">
        <w:rPr>
          <w:rFonts w:ascii="Book Antiqua" w:eastAsia="宋体" w:hAnsi="Book Antiqua" w:cs="宋体"/>
          <w:kern w:val="0"/>
          <w:sz w:val="24"/>
          <w:szCs w:val="24"/>
        </w:rPr>
        <w:t>Wamsteker</w:t>
      </w:r>
      <w:proofErr w:type="spellEnd"/>
      <w:r w:rsidRPr="00015CB7">
        <w:rPr>
          <w:rFonts w:ascii="Book Antiqua" w:eastAsia="宋体" w:hAnsi="Book Antiqua" w:cs="宋体"/>
          <w:kern w:val="0"/>
          <w:sz w:val="24"/>
          <w:szCs w:val="24"/>
        </w:rPr>
        <w:t xml:space="preserve"> EJ, Watkins JL, </w:t>
      </w:r>
      <w:proofErr w:type="spellStart"/>
      <w:r w:rsidRPr="00015CB7">
        <w:rPr>
          <w:rFonts w:ascii="Book Antiqua" w:eastAsia="宋体" w:hAnsi="Book Antiqua" w:cs="宋体"/>
          <w:kern w:val="0"/>
          <w:sz w:val="24"/>
          <w:szCs w:val="24"/>
        </w:rPr>
        <w:t>Korsnes</w:t>
      </w:r>
      <w:proofErr w:type="spellEnd"/>
      <w:r w:rsidRPr="00015CB7">
        <w:rPr>
          <w:rFonts w:ascii="Book Antiqua" w:eastAsia="宋体" w:hAnsi="Book Antiqua" w:cs="宋体"/>
          <w:kern w:val="0"/>
          <w:sz w:val="24"/>
          <w:szCs w:val="24"/>
        </w:rPr>
        <w:t xml:space="preserve"> SJ, Schmidt SE, Turner SM, Nicholson S, </w:t>
      </w:r>
      <w:proofErr w:type="spellStart"/>
      <w:r w:rsidRPr="00015CB7">
        <w:rPr>
          <w:rFonts w:ascii="Book Antiqua" w:eastAsia="宋体" w:hAnsi="Book Antiqua" w:cs="宋体"/>
          <w:kern w:val="0"/>
          <w:sz w:val="24"/>
          <w:szCs w:val="24"/>
        </w:rPr>
        <w:t>Fogel</w:t>
      </w:r>
      <w:proofErr w:type="spellEnd"/>
      <w:r w:rsidRPr="00015CB7">
        <w:rPr>
          <w:rFonts w:ascii="Book Antiqua" w:eastAsia="宋体" w:hAnsi="Book Antiqua" w:cs="宋体"/>
          <w:kern w:val="0"/>
          <w:sz w:val="24"/>
          <w:szCs w:val="24"/>
        </w:rPr>
        <w:t xml:space="preserve"> EL. </w:t>
      </w:r>
      <w:proofErr w:type="gramStart"/>
      <w:r w:rsidRPr="00015CB7">
        <w:rPr>
          <w:rFonts w:ascii="Book Antiqua" w:eastAsia="宋体" w:hAnsi="Book Antiqua" w:cs="宋体"/>
          <w:kern w:val="0"/>
          <w:sz w:val="24"/>
          <w:szCs w:val="24"/>
        </w:rPr>
        <w:t>A randomized trial of rectal indomethacin to prevent post-ERCP pancreatitis.</w:t>
      </w:r>
      <w:proofErr w:type="gramEnd"/>
      <w:r w:rsidRPr="00015CB7">
        <w:rPr>
          <w:rFonts w:ascii="Book Antiqua" w:eastAsia="宋体" w:hAnsi="Book Antiqua" w:cs="宋体"/>
          <w:kern w:val="0"/>
          <w:sz w:val="24"/>
          <w:szCs w:val="24"/>
        </w:rPr>
        <w:t> </w:t>
      </w:r>
      <w:r w:rsidRPr="00015CB7">
        <w:rPr>
          <w:rFonts w:ascii="Book Antiqua" w:eastAsia="宋体" w:hAnsi="Book Antiqua" w:cs="宋体"/>
          <w:i/>
          <w:iCs/>
          <w:kern w:val="0"/>
          <w:sz w:val="24"/>
          <w:szCs w:val="24"/>
        </w:rPr>
        <w:t xml:space="preserve">N </w:t>
      </w:r>
      <w:proofErr w:type="spellStart"/>
      <w:r w:rsidRPr="00015CB7">
        <w:rPr>
          <w:rFonts w:ascii="Book Antiqua" w:eastAsia="宋体" w:hAnsi="Book Antiqua" w:cs="宋体"/>
          <w:i/>
          <w:iCs/>
          <w:kern w:val="0"/>
          <w:sz w:val="24"/>
          <w:szCs w:val="24"/>
        </w:rPr>
        <w:t>Engl</w:t>
      </w:r>
      <w:proofErr w:type="spellEnd"/>
      <w:r w:rsidRPr="00015CB7">
        <w:rPr>
          <w:rFonts w:ascii="Book Antiqua" w:eastAsia="宋体" w:hAnsi="Book Antiqua" w:cs="宋体"/>
          <w:i/>
          <w:iCs/>
          <w:kern w:val="0"/>
          <w:sz w:val="24"/>
          <w:szCs w:val="24"/>
        </w:rPr>
        <w:t xml:space="preserve"> J Med</w:t>
      </w:r>
      <w:r w:rsidRPr="00015CB7">
        <w:rPr>
          <w:rFonts w:ascii="Book Antiqua" w:eastAsia="宋体" w:hAnsi="Book Antiqua" w:cs="宋体"/>
          <w:kern w:val="0"/>
          <w:sz w:val="24"/>
          <w:szCs w:val="24"/>
        </w:rPr>
        <w:t> 2012; </w:t>
      </w:r>
      <w:r w:rsidRPr="00015CB7">
        <w:rPr>
          <w:rFonts w:ascii="Book Antiqua" w:eastAsia="宋体" w:hAnsi="Book Antiqua" w:cs="宋体"/>
          <w:b/>
          <w:bCs/>
          <w:kern w:val="0"/>
          <w:sz w:val="24"/>
          <w:szCs w:val="24"/>
        </w:rPr>
        <w:t>366</w:t>
      </w:r>
      <w:r w:rsidRPr="00015CB7">
        <w:rPr>
          <w:rFonts w:ascii="Book Antiqua" w:eastAsia="宋体" w:hAnsi="Book Antiqua" w:cs="宋体"/>
          <w:kern w:val="0"/>
          <w:sz w:val="24"/>
          <w:szCs w:val="24"/>
        </w:rPr>
        <w:t>: 1414-1422 [PMID: 22494121 DOI: 10.1056/NEJMoa1111103]</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15 </w:t>
      </w:r>
      <w:proofErr w:type="spellStart"/>
      <w:r w:rsidRPr="00015CB7">
        <w:rPr>
          <w:rFonts w:ascii="Book Antiqua" w:eastAsia="宋体" w:hAnsi="Book Antiqua" w:cs="宋体"/>
          <w:b/>
          <w:bCs/>
          <w:kern w:val="0"/>
          <w:sz w:val="24"/>
          <w:szCs w:val="24"/>
        </w:rPr>
        <w:t>Takenaka</w:t>
      </w:r>
      <w:proofErr w:type="spellEnd"/>
      <w:r w:rsidRPr="00015CB7">
        <w:rPr>
          <w:rFonts w:ascii="Book Antiqua" w:eastAsia="宋体" w:hAnsi="Book Antiqua" w:cs="宋体"/>
          <w:b/>
          <w:bCs/>
          <w:kern w:val="0"/>
          <w:sz w:val="24"/>
          <w:szCs w:val="24"/>
        </w:rPr>
        <w:t xml:space="preserve"> M</w:t>
      </w:r>
      <w:r w:rsidRPr="00015CB7">
        <w:rPr>
          <w:rFonts w:ascii="Book Antiqua" w:eastAsia="宋体" w:hAnsi="Book Antiqua" w:cs="宋体"/>
          <w:kern w:val="0"/>
          <w:sz w:val="24"/>
          <w:szCs w:val="24"/>
        </w:rPr>
        <w:t xml:space="preserve">, Fujita T, Sugiyama D, Masuda A, </w:t>
      </w:r>
      <w:proofErr w:type="spellStart"/>
      <w:r w:rsidRPr="00015CB7">
        <w:rPr>
          <w:rFonts w:ascii="Book Antiqua" w:eastAsia="宋体" w:hAnsi="Book Antiqua" w:cs="宋体"/>
          <w:kern w:val="0"/>
          <w:sz w:val="24"/>
          <w:szCs w:val="24"/>
        </w:rPr>
        <w:t>Shiomi</w:t>
      </w:r>
      <w:proofErr w:type="spellEnd"/>
      <w:r w:rsidRPr="00015CB7">
        <w:rPr>
          <w:rFonts w:ascii="Book Antiqua" w:eastAsia="宋体" w:hAnsi="Book Antiqua" w:cs="宋体"/>
          <w:kern w:val="0"/>
          <w:sz w:val="24"/>
          <w:szCs w:val="24"/>
        </w:rPr>
        <w:t xml:space="preserve"> H, Sugimoto M, </w:t>
      </w:r>
      <w:proofErr w:type="spellStart"/>
      <w:r w:rsidRPr="00015CB7">
        <w:rPr>
          <w:rFonts w:ascii="Book Antiqua" w:eastAsia="宋体" w:hAnsi="Book Antiqua" w:cs="宋体"/>
          <w:kern w:val="0"/>
          <w:sz w:val="24"/>
          <w:szCs w:val="24"/>
        </w:rPr>
        <w:t>Sanuki</w:t>
      </w:r>
      <w:proofErr w:type="spellEnd"/>
      <w:r w:rsidRPr="00015CB7">
        <w:rPr>
          <w:rFonts w:ascii="Book Antiqua" w:eastAsia="宋体" w:hAnsi="Book Antiqua" w:cs="宋体"/>
          <w:kern w:val="0"/>
          <w:sz w:val="24"/>
          <w:szCs w:val="24"/>
        </w:rPr>
        <w:t xml:space="preserve"> T, </w:t>
      </w:r>
      <w:proofErr w:type="spellStart"/>
      <w:r w:rsidRPr="00015CB7">
        <w:rPr>
          <w:rFonts w:ascii="Book Antiqua" w:eastAsia="宋体" w:hAnsi="Book Antiqua" w:cs="宋体"/>
          <w:kern w:val="0"/>
          <w:sz w:val="24"/>
          <w:szCs w:val="24"/>
        </w:rPr>
        <w:t>Hayakumo</w:t>
      </w:r>
      <w:proofErr w:type="spellEnd"/>
      <w:r w:rsidRPr="00015CB7">
        <w:rPr>
          <w:rFonts w:ascii="Book Antiqua" w:eastAsia="宋体" w:hAnsi="Book Antiqua" w:cs="宋体"/>
          <w:kern w:val="0"/>
          <w:sz w:val="24"/>
          <w:szCs w:val="24"/>
        </w:rPr>
        <w:t xml:space="preserve"> T, Azuma T, </w:t>
      </w:r>
      <w:proofErr w:type="spellStart"/>
      <w:r w:rsidRPr="00015CB7">
        <w:rPr>
          <w:rFonts w:ascii="Book Antiqua" w:eastAsia="宋体" w:hAnsi="Book Antiqua" w:cs="宋体"/>
          <w:kern w:val="0"/>
          <w:sz w:val="24"/>
          <w:szCs w:val="24"/>
        </w:rPr>
        <w:t>Kutsumi</w:t>
      </w:r>
      <w:proofErr w:type="spellEnd"/>
      <w:r w:rsidRPr="00015CB7">
        <w:rPr>
          <w:rFonts w:ascii="Book Antiqua" w:eastAsia="宋体" w:hAnsi="Book Antiqua" w:cs="宋体"/>
          <w:kern w:val="0"/>
          <w:sz w:val="24"/>
          <w:szCs w:val="24"/>
        </w:rPr>
        <w:t xml:space="preserve"> H. What is the most adapted indication of prophylactic pancreatic duct stent within the high-risk group of </w:t>
      </w:r>
      <w:r w:rsidRPr="00015CB7">
        <w:rPr>
          <w:rFonts w:ascii="Book Antiqua" w:eastAsia="宋体" w:hAnsi="Book Antiqua" w:cs="宋体"/>
          <w:kern w:val="0"/>
          <w:sz w:val="24"/>
          <w:szCs w:val="24"/>
        </w:rPr>
        <w:lastRenderedPageBreak/>
        <w:t>post-endoscopic retrograde cholangiopancreatography pancreatitis? Using the propensity score analysis. </w:t>
      </w:r>
      <w:r w:rsidRPr="00015CB7">
        <w:rPr>
          <w:rFonts w:ascii="Book Antiqua" w:eastAsia="宋体" w:hAnsi="Book Antiqua" w:cs="宋体"/>
          <w:i/>
          <w:iCs/>
          <w:kern w:val="0"/>
          <w:sz w:val="24"/>
          <w:szCs w:val="24"/>
        </w:rPr>
        <w:t xml:space="preserve">J Hepatobiliary </w:t>
      </w:r>
      <w:proofErr w:type="spellStart"/>
      <w:r w:rsidRPr="00015CB7">
        <w:rPr>
          <w:rFonts w:ascii="Book Antiqua" w:eastAsia="宋体" w:hAnsi="Book Antiqua" w:cs="宋体"/>
          <w:i/>
          <w:iCs/>
          <w:kern w:val="0"/>
          <w:sz w:val="24"/>
          <w:szCs w:val="24"/>
        </w:rPr>
        <w:t>Pancreat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Sci</w:t>
      </w:r>
      <w:proofErr w:type="spellEnd"/>
      <w:r w:rsidRPr="00015CB7">
        <w:rPr>
          <w:rFonts w:ascii="Book Antiqua" w:eastAsia="宋体" w:hAnsi="Book Antiqua" w:cs="宋体"/>
          <w:kern w:val="0"/>
          <w:sz w:val="24"/>
          <w:szCs w:val="24"/>
        </w:rPr>
        <w:t> 2014; </w:t>
      </w:r>
      <w:r w:rsidRPr="00015CB7">
        <w:rPr>
          <w:rFonts w:ascii="Book Antiqua" w:eastAsia="宋体" w:hAnsi="Book Antiqua" w:cs="宋体"/>
          <w:b/>
          <w:bCs/>
          <w:kern w:val="0"/>
          <w:sz w:val="24"/>
          <w:szCs w:val="24"/>
        </w:rPr>
        <w:t>21</w:t>
      </w:r>
      <w:r w:rsidRPr="00015CB7">
        <w:rPr>
          <w:rFonts w:ascii="Book Antiqua" w:eastAsia="宋体" w:hAnsi="Book Antiqua" w:cs="宋体"/>
          <w:kern w:val="0"/>
          <w:sz w:val="24"/>
          <w:szCs w:val="24"/>
        </w:rPr>
        <w:t>: 275-280 [PMID: 24039185 DOI: 10.1002/jhbp.24]</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16 </w:t>
      </w:r>
      <w:r w:rsidRPr="00015CB7">
        <w:rPr>
          <w:rFonts w:ascii="Book Antiqua" w:eastAsia="宋体" w:hAnsi="Book Antiqua" w:cs="宋体"/>
          <w:b/>
          <w:bCs/>
          <w:kern w:val="0"/>
          <w:sz w:val="24"/>
          <w:szCs w:val="24"/>
        </w:rPr>
        <w:t>Cotton PB</w:t>
      </w:r>
      <w:r w:rsidRPr="00015CB7">
        <w:rPr>
          <w:rFonts w:ascii="Book Antiqua" w:eastAsia="宋体" w:hAnsi="Book Antiqua" w:cs="宋体"/>
          <w:kern w:val="0"/>
          <w:sz w:val="24"/>
          <w:szCs w:val="24"/>
        </w:rPr>
        <w:t xml:space="preserve">, Lehman G, </w:t>
      </w:r>
      <w:proofErr w:type="spellStart"/>
      <w:r w:rsidRPr="00015CB7">
        <w:rPr>
          <w:rFonts w:ascii="Book Antiqua" w:eastAsia="宋体" w:hAnsi="Book Antiqua" w:cs="宋体"/>
          <w:kern w:val="0"/>
          <w:sz w:val="24"/>
          <w:szCs w:val="24"/>
        </w:rPr>
        <w:t>Vennes</w:t>
      </w:r>
      <w:proofErr w:type="spellEnd"/>
      <w:r w:rsidRPr="00015CB7">
        <w:rPr>
          <w:rFonts w:ascii="Book Antiqua" w:eastAsia="宋体" w:hAnsi="Book Antiqua" w:cs="宋体"/>
          <w:kern w:val="0"/>
          <w:sz w:val="24"/>
          <w:szCs w:val="24"/>
        </w:rPr>
        <w:t xml:space="preserve"> J, </w:t>
      </w:r>
      <w:proofErr w:type="spellStart"/>
      <w:r w:rsidRPr="00015CB7">
        <w:rPr>
          <w:rFonts w:ascii="Book Antiqua" w:eastAsia="宋体" w:hAnsi="Book Antiqua" w:cs="宋体"/>
          <w:kern w:val="0"/>
          <w:sz w:val="24"/>
          <w:szCs w:val="24"/>
        </w:rPr>
        <w:t>Geenen</w:t>
      </w:r>
      <w:proofErr w:type="spellEnd"/>
      <w:r w:rsidRPr="00015CB7">
        <w:rPr>
          <w:rFonts w:ascii="Book Antiqua" w:eastAsia="宋体" w:hAnsi="Book Antiqua" w:cs="宋体"/>
          <w:kern w:val="0"/>
          <w:sz w:val="24"/>
          <w:szCs w:val="24"/>
        </w:rPr>
        <w:t xml:space="preserve"> JE, Russell RC, Meyers WC, </w:t>
      </w:r>
      <w:proofErr w:type="spellStart"/>
      <w:r w:rsidRPr="00015CB7">
        <w:rPr>
          <w:rFonts w:ascii="Book Antiqua" w:eastAsia="宋体" w:hAnsi="Book Antiqua" w:cs="宋体"/>
          <w:kern w:val="0"/>
          <w:sz w:val="24"/>
          <w:szCs w:val="24"/>
        </w:rPr>
        <w:t>Liguory</w:t>
      </w:r>
      <w:proofErr w:type="spellEnd"/>
      <w:r w:rsidRPr="00015CB7">
        <w:rPr>
          <w:rFonts w:ascii="Book Antiqua" w:eastAsia="宋体" w:hAnsi="Book Antiqua" w:cs="宋体"/>
          <w:kern w:val="0"/>
          <w:sz w:val="24"/>
          <w:szCs w:val="24"/>
        </w:rPr>
        <w:t xml:space="preserve"> C, </w:t>
      </w:r>
      <w:proofErr w:type="spellStart"/>
      <w:r w:rsidRPr="00015CB7">
        <w:rPr>
          <w:rFonts w:ascii="Book Antiqua" w:eastAsia="宋体" w:hAnsi="Book Antiqua" w:cs="宋体"/>
          <w:kern w:val="0"/>
          <w:sz w:val="24"/>
          <w:szCs w:val="24"/>
        </w:rPr>
        <w:t>Nickl</w:t>
      </w:r>
      <w:proofErr w:type="spellEnd"/>
      <w:r w:rsidRPr="00015CB7">
        <w:rPr>
          <w:rFonts w:ascii="Book Antiqua" w:eastAsia="宋体" w:hAnsi="Book Antiqua" w:cs="宋体"/>
          <w:kern w:val="0"/>
          <w:sz w:val="24"/>
          <w:szCs w:val="24"/>
        </w:rPr>
        <w:t xml:space="preserve"> N. Endoscopic </w:t>
      </w:r>
      <w:proofErr w:type="spellStart"/>
      <w:r w:rsidRPr="00015CB7">
        <w:rPr>
          <w:rFonts w:ascii="Book Antiqua" w:eastAsia="宋体" w:hAnsi="Book Antiqua" w:cs="宋体"/>
          <w:kern w:val="0"/>
          <w:sz w:val="24"/>
          <w:szCs w:val="24"/>
        </w:rPr>
        <w:t>sphincterotomy</w:t>
      </w:r>
      <w:proofErr w:type="spellEnd"/>
      <w:r w:rsidRPr="00015CB7">
        <w:rPr>
          <w:rFonts w:ascii="Book Antiqua" w:eastAsia="宋体" w:hAnsi="Book Antiqua" w:cs="宋体"/>
          <w:kern w:val="0"/>
          <w:sz w:val="24"/>
          <w:szCs w:val="24"/>
        </w:rPr>
        <w:t xml:space="preserve"> complications and their management: an attempt at consensus.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w:t>
      </w:r>
      <w:r w:rsidRPr="00015CB7">
        <w:rPr>
          <w:rFonts w:ascii="Book Antiqua" w:eastAsia="宋体" w:hAnsi="Book Antiqua" w:cs="宋体" w:hint="eastAsia"/>
          <w:kern w:val="0"/>
          <w:sz w:val="24"/>
          <w:szCs w:val="24"/>
        </w:rPr>
        <w:t>1991</w:t>
      </w:r>
      <w:r w:rsidRPr="00015CB7">
        <w:rPr>
          <w:rFonts w:ascii="Book Antiqua" w:eastAsia="宋体" w:hAnsi="Book Antiqua" w:cs="宋体"/>
          <w:kern w:val="0"/>
          <w:sz w:val="24"/>
          <w:szCs w:val="24"/>
        </w:rPr>
        <w:t>; </w:t>
      </w:r>
      <w:r w:rsidRPr="00015CB7">
        <w:rPr>
          <w:rFonts w:ascii="Book Antiqua" w:eastAsia="宋体" w:hAnsi="Book Antiqua" w:cs="宋体"/>
          <w:b/>
          <w:bCs/>
          <w:kern w:val="0"/>
          <w:sz w:val="24"/>
          <w:szCs w:val="24"/>
        </w:rPr>
        <w:t>37</w:t>
      </w:r>
      <w:r w:rsidRPr="00015CB7">
        <w:rPr>
          <w:rFonts w:ascii="Book Antiqua" w:eastAsia="宋体" w:hAnsi="Book Antiqua" w:cs="宋体"/>
          <w:kern w:val="0"/>
          <w:sz w:val="24"/>
          <w:szCs w:val="24"/>
        </w:rPr>
        <w:t>: 383-393 [PMID: 2070995 DOI: 10.1016/S0016-5107(91)70740-2]</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17 </w:t>
      </w:r>
      <w:proofErr w:type="spellStart"/>
      <w:r w:rsidRPr="00015CB7">
        <w:rPr>
          <w:rFonts w:ascii="Book Antiqua" w:eastAsia="宋体" w:hAnsi="Book Antiqua" w:cs="宋体"/>
          <w:b/>
          <w:bCs/>
          <w:kern w:val="0"/>
          <w:sz w:val="24"/>
          <w:szCs w:val="24"/>
        </w:rPr>
        <w:t>Andriulli</w:t>
      </w:r>
      <w:proofErr w:type="spellEnd"/>
      <w:r w:rsidRPr="00015CB7">
        <w:rPr>
          <w:rFonts w:ascii="Book Antiqua" w:eastAsia="宋体" w:hAnsi="Book Antiqua" w:cs="宋体"/>
          <w:b/>
          <w:bCs/>
          <w:kern w:val="0"/>
          <w:sz w:val="24"/>
          <w:szCs w:val="24"/>
        </w:rPr>
        <w:t xml:space="preserve"> A</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Loperfido</w:t>
      </w:r>
      <w:proofErr w:type="spellEnd"/>
      <w:r w:rsidRPr="00015CB7">
        <w:rPr>
          <w:rFonts w:ascii="Book Antiqua" w:eastAsia="宋体" w:hAnsi="Book Antiqua" w:cs="宋体"/>
          <w:kern w:val="0"/>
          <w:sz w:val="24"/>
          <w:szCs w:val="24"/>
        </w:rPr>
        <w:t xml:space="preserve"> S, Napolitano G, </w:t>
      </w:r>
      <w:proofErr w:type="spellStart"/>
      <w:r w:rsidRPr="00015CB7">
        <w:rPr>
          <w:rFonts w:ascii="Book Antiqua" w:eastAsia="宋体" w:hAnsi="Book Antiqua" w:cs="宋体"/>
          <w:kern w:val="0"/>
          <w:sz w:val="24"/>
          <w:szCs w:val="24"/>
        </w:rPr>
        <w:t>Niro</w:t>
      </w:r>
      <w:proofErr w:type="spellEnd"/>
      <w:r w:rsidRPr="00015CB7">
        <w:rPr>
          <w:rFonts w:ascii="Book Antiqua" w:eastAsia="宋体" w:hAnsi="Book Antiqua" w:cs="宋体"/>
          <w:kern w:val="0"/>
          <w:sz w:val="24"/>
          <w:szCs w:val="24"/>
        </w:rPr>
        <w:t xml:space="preserve"> G, Valvano MR, </w:t>
      </w:r>
      <w:proofErr w:type="spellStart"/>
      <w:r w:rsidRPr="00015CB7">
        <w:rPr>
          <w:rFonts w:ascii="Book Antiqua" w:eastAsia="宋体" w:hAnsi="Book Antiqua" w:cs="宋体"/>
          <w:kern w:val="0"/>
          <w:sz w:val="24"/>
          <w:szCs w:val="24"/>
        </w:rPr>
        <w:t>Spirito</w:t>
      </w:r>
      <w:proofErr w:type="spellEnd"/>
      <w:r w:rsidRPr="00015CB7">
        <w:rPr>
          <w:rFonts w:ascii="Book Antiqua" w:eastAsia="宋体" w:hAnsi="Book Antiqua" w:cs="宋体"/>
          <w:kern w:val="0"/>
          <w:sz w:val="24"/>
          <w:szCs w:val="24"/>
        </w:rPr>
        <w:t xml:space="preserve"> F, </w:t>
      </w:r>
      <w:proofErr w:type="spellStart"/>
      <w:r w:rsidRPr="00015CB7">
        <w:rPr>
          <w:rFonts w:ascii="Book Antiqua" w:eastAsia="宋体" w:hAnsi="Book Antiqua" w:cs="宋体"/>
          <w:kern w:val="0"/>
          <w:sz w:val="24"/>
          <w:szCs w:val="24"/>
        </w:rPr>
        <w:t>Pilotto</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Forlano</w:t>
      </w:r>
      <w:proofErr w:type="spellEnd"/>
      <w:r w:rsidRPr="00015CB7">
        <w:rPr>
          <w:rFonts w:ascii="Book Antiqua" w:eastAsia="宋体" w:hAnsi="Book Antiqua" w:cs="宋体"/>
          <w:kern w:val="0"/>
          <w:sz w:val="24"/>
          <w:szCs w:val="24"/>
        </w:rPr>
        <w:t xml:space="preserve"> R. Incidence rates of post-ERCP complications: a systematic survey of prospective studies. </w:t>
      </w:r>
      <w:r w:rsidRPr="00015CB7">
        <w:rPr>
          <w:rFonts w:ascii="Book Antiqua" w:eastAsia="宋体" w:hAnsi="Book Antiqua" w:cs="宋体"/>
          <w:i/>
          <w:iCs/>
          <w:kern w:val="0"/>
          <w:sz w:val="24"/>
          <w:szCs w:val="24"/>
        </w:rPr>
        <w:t xml:space="preserve">Am J </w:t>
      </w:r>
      <w:proofErr w:type="spellStart"/>
      <w:r w:rsidRPr="00015CB7">
        <w:rPr>
          <w:rFonts w:ascii="Book Antiqua" w:eastAsia="宋体" w:hAnsi="Book Antiqua" w:cs="宋体"/>
          <w:i/>
          <w:iCs/>
          <w:kern w:val="0"/>
          <w:sz w:val="24"/>
          <w:szCs w:val="24"/>
        </w:rPr>
        <w:t>Gastroenterol</w:t>
      </w:r>
      <w:proofErr w:type="spellEnd"/>
      <w:r w:rsidRPr="00015CB7">
        <w:rPr>
          <w:rFonts w:ascii="Book Antiqua" w:eastAsia="宋体" w:hAnsi="Book Antiqua" w:cs="宋体"/>
          <w:kern w:val="0"/>
          <w:sz w:val="24"/>
          <w:szCs w:val="24"/>
        </w:rPr>
        <w:t> 2007; </w:t>
      </w:r>
      <w:r w:rsidRPr="00015CB7">
        <w:rPr>
          <w:rFonts w:ascii="Book Antiqua" w:eastAsia="宋体" w:hAnsi="Book Antiqua" w:cs="宋体"/>
          <w:b/>
          <w:bCs/>
          <w:kern w:val="0"/>
          <w:sz w:val="24"/>
          <w:szCs w:val="24"/>
        </w:rPr>
        <w:t>102</w:t>
      </w:r>
      <w:r w:rsidRPr="00015CB7">
        <w:rPr>
          <w:rFonts w:ascii="Book Antiqua" w:eastAsia="宋体" w:hAnsi="Book Antiqua" w:cs="宋体"/>
          <w:kern w:val="0"/>
          <w:sz w:val="24"/>
          <w:szCs w:val="24"/>
        </w:rPr>
        <w:t>: 1781-1788 [PMID: 17509029 DOI: 10.1111/j.1572-0241.2007.01279.x]</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18 </w:t>
      </w:r>
      <w:proofErr w:type="spellStart"/>
      <w:r w:rsidRPr="00015CB7">
        <w:rPr>
          <w:rFonts w:ascii="Book Antiqua" w:eastAsia="宋体" w:hAnsi="Book Antiqua" w:cs="宋体"/>
          <w:b/>
          <w:bCs/>
          <w:kern w:val="0"/>
          <w:sz w:val="24"/>
          <w:szCs w:val="24"/>
        </w:rPr>
        <w:t>Dumonceau</w:t>
      </w:r>
      <w:proofErr w:type="spellEnd"/>
      <w:r w:rsidRPr="00015CB7">
        <w:rPr>
          <w:rFonts w:ascii="Book Antiqua" w:eastAsia="宋体" w:hAnsi="Book Antiqua" w:cs="宋体"/>
          <w:b/>
          <w:bCs/>
          <w:kern w:val="0"/>
          <w:sz w:val="24"/>
          <w:szCs w:val="24"/>
        </w:rPr>
        <w:t xml:space="preserve"> JM</w:t>
      </w:r>
      <w:r w:rsidRPr="00015CB7">
        <w:rPr>
          <w:rFonts w:ascii="Book Antiqua" w:eastAsia="宋体" w:hAnsi="Book Antiqua" w:cs="宋体"/>
          <w:kern w:val="0"/>
          <w:sz w:val="24"/>
          <w:szCs w:val="24"/>
        </w:rPr>
        <w:t xml:space="preserve">, </w:t>
      </w:r>
      <w:proofErr w:type="spellStart"/>
      <w:r w:rsidRPr="00015CB7">
        <w:rPr>
          <w:rFonts w:ascii="Book Antiqua" w:eastAsia="宋体" w:hAnsi="Book Antiqua" w:cs="宋体"/>
          <w:kern w:val="0"/>
          <w:sz w:val="24"/>
          <w:szCs w:val="24"/>
        </w:rPr>
        <w:t>Andriulli</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Deviere</w:t>
      </w:r>
      <w:proofErr w:type="spellEnd"/>
      <w:r w:rsidRPr="00015CB7">
        <w:rPr>
          <w:rFonts w:ascii="Book Antiqua" w:eastAsia="宋体" w:hAnsi="Book Antiqua" w:cs="宋体"/>
          <w:kern w:val="0"/>
          <w:sz w:val="24"/>
          <w:szCs w:val="24"/>
        </w:rPr>
        <w:t xml:space="preserve"> J, </w:t>
      </w:r>
      <w:proofErr w:type="spellStart"/>
      <w:r w:rsidRPr="00015CB7">
        <w:rPr>
          <w:rFonts w:ascii="Book Antiqua" w:eastAsia="宋体" w:hAnsi="Book Antiqua" w:cs="宋体"/>
          <w:kern w:val="0"/>
          <w:sz w:val="24"/>
          <w:szCs w:val="24"/>
        </w:rPr>
        <w:t>Mariani</w:t>
      </w:r>
      <w:proofErr w:type="spellEnd"/>
      <w:r w:rsidRPr="00015CB7">
        <w:rPr>
          <w:rFonts w:ascii="Book Antiqua" w:eastAsia="宋体" w:hAnsi="Book Antiqua" w:cs="宋体"/>
          <w:kern w:val="0"/>
          <w:sz w:val="24"/>
          <w:szCs w:val="24"/>
        </w:rPr>
        <w:t xml:space="preserve"> A, </w:t>
      </w:r>
      <w:proofErr w:type="spellStart"/>
      <w:r w:rsidRPr="00015CB7">
        <w:rPr>
          <w:rFonts w:ascii="Book Antiqua" w:eastAsia="宋体" w:hAnsi="Book Antiqua" w:cs="宋体"/>
          <w:kern w:val="0"/>
          <w:sz w:val="24"/>
          <w:szCs w:val="24"/>
        </w:rPr>
        <w:t>Rigaux</w:t>
      </w:r>
      <w:proofErr w:type="spellEnd"/>
      <w:r w:rsidRPr="00015CB7">
        <w:rPr>
          <w:rFonts w:ascii="Book Antiqua" w:eastAsia="宋体" w:hAnsi="Book Antiqua" w:cs="宋体"/>
          <w:kern w:val="0"/>
          <w:sz w:val="24"/>
          <w:szCs w:val="24"/>
        </w:rPr>
        <w:t xml:space="preserve"> J, Baron TH, </w:t>
      </w:r>
      <w:proofErr w:type="spellStart"/>
      <w:r w:rsidRPr="00015CB7">
        <w:rPr>
          <w:rFonts w:ascii="Book Antiqua" w:eastAsia="宋体" w:hAnsi="Book Antiqua" w:cs="宋体"/>
          <w:kern w:val="0"/>
          <w:sz w:val="24"/>
          <w:szCs w:val="24"/>
        </w:rPr>
        <w:t>Testoni</w:t>
      </w:r>
      <w:proofErr w:type="spellEnd"/>
      <w:r w:rsidRPr="00015CB7">
        <w:rPr>
          <w:rFonts w:ascii="Book Antiqua" w:eastAsia="宋体" w:hAnsi="Book Antiqua" w:cs="宋体"/>
          <w:kern w:val="0"/>
          <w:sz w:val="24"/>
          <w:szCs w:val="24"/>
        </w:rPr>
        <w:t xml:space="preserve"> PA. European Society of Gastrointestinal Endoscopy (ESGE) Guideline: prophylaxis of post-ERCP pancreatitis. </w:t>
      </w:r>
      <w:r w:rsidRPr="00015CB7">
        <w:rPr>
          <w:rFonts w:ascii="Book Antiqua" w:eastAsia="宋体" w:hAnsi="Book Antiqua" w:cs="宋体"/>
          <w:i/>
          <w:iCs/>
          <w:kern w:val="0"/>
          <w:sz w:val="24"/>
          <w:szCs w:val="24"/>
        </w:rPr>
        <w:t>Endoscopy</w:t>
      </w:r>
      <w:r w:rsidRPr="00015CB7">
        <w:rPr>
          <w:rFonts w:ascii="Book Antiqua" w:eastAsia="宋体" w:hAnsi="Book Antiqua" w:cs="宋体"/>
          <w:kern w:val="0"/>
          <w:sz w:val="24"/>
          <w:szCs w:val="24"/>
        </w:rPr>
        <w:t> 2010; </w:t>
      </w:r>
      <w:r w:rsidRPr="00015CB7">
        <w:rPr>
          <w:rFonts w:ascii="Book Antiqua" w:eastAsia="宋体" w:hAnsi="Book Antiqua" w:cs="宋体"/>
          <w:b/>
          <w:bCs/>
          <w:kern w:val="0"/>
          <w:sz w:val="24"/>
          <w:szCs w:val="24"/>
        </w:rPr>
        <w:t>42</w:t>
      </w:r>
      <w:r w:rsidRPr="00015CB7">
        <w:rPr>
          <w:rFonts w:ascii="Book Antiqua" w:eastAsia="宋体" w:hAnsi="Book Antiqua" w:cs="宋体"/>
          <w:kern w:val="0"/>
          <w:sz w:val="24"/>
          <w:szCs w:val="24"/>
        </w:rPr>
        <w:t>: 503-515 [PMID: 20506068 DOI: 10.1055/s-0029-1244208]</w:t>
      </w:r>
    </w:p>
    <w:p w:rsidR="00BE4E3D" w:rsidRPr="00015CB7" w:rsidRDefault="00BE4E3D" w:rsidP="00015CB7">
      <w:pPr>
        <w:widowControl/>
        <w:spacing w:line="360" w:lineRule="auto"/>
        <w:rPr>
          <w:rFonts w:ascii="Book Antiqua" w:eastAsia="宋体" w:hAnsi="Book Antiqua" w:cs="宋体"/>
          <w:kern w:val="0"/>
          <w:sz w:val="24"/>
          <w:szCs w:val="24"/>
        </w:rPr>
      </w:pPr>
      <w:r w:rsidRPr="00015CB7">
        <w:rPr>
          <w:rFonts w:ascii="Book Antiqua" w:eastAsia="宋体" w:hAnsi="Book Antiqua" w:cs="宋体"/>
          <w:kern w:val="0"/>
          <w:sz w:val="24"/>
          <w:szCs w:val="24"/>
        </w:rPr>
        <w:t>19 </w:t>
      </w:r>
      <w:r w:rsidRPr="00015CB7">
        <w:rPr>
          <w:rFonts w:ascii="Book Antiqua" w:eastAsia="宋体" w:hAnsi="Book Antiqua" w:cs="宋体"/>
          <w:b/>
          <w:bCs/>
          <w:kern w:val="0"/>
          <w:sz w:val="24"/>
          <w:szCs w:val="24"/>
        </w:rPr>
        <w:t>Anderson MA</w:t>
      </w:r>
      <w:r w:rsidRPr="00015CB7">
        <w:rPr>
          <w:rFonts w:ascii="Book Antiqua" w:eastAsia="宋体" w:hAnsi="Book Antiqua" w:cs="宋体"/>
          <w:kern w:val="0"/>
          <w:sz w:val="24"/>
          <w:szCs w:val="24"/>
        </w:rPr>
        <w:t xml:space="preserve">, Fisher L, Jain R, Evans JA, </w:t>
      </w:r>
      <w:proofErr w:type="spellStart"/>
      <w:r w:rsidRPr="00015CB7">
        <w:rPr>
          <w:rFonts w:ascii="Book Antiqua" w:eastAsia="宋体" w:hAnsi="Book Antiqua" w:cs="宋体"/>
          <w:kern w:val="0"/>
          <w:sz w:val="24"/>
          <w:szCs w:val="24"/>
        </w:rPr>
        <w:t>Appalaneni</w:t>
      </w:r>
      <w:proofErr w:type="spellEnd"/>
      <w:r w:rsidRPr="00015CB7">
        <w:rPr>
          <w:rFonts w:ascii="Book Antiqua" w:eastAsia="宋体" w:hAnsi="Book Antiqua" w:cs="宋体"/>
          <w:kern w:val="0"/>
          <w:sz w:val="24"/>
          <w:szCs w:val="24"/>
        </w:rPr>
        <w:t xml:space="preserve"> V, Ben-Menachem T, Cash BD, Decker GA, Early DS, </w:t>
      </w:r>
      <w:proofErr w:type="spellStart"/>
      <w:r w:rsidRPr="00015CB7">
        <w:rPr>
          <w:rFonts w:ascii="Book Antiqua" w:eastAsia="宋体" w:hAnsi="Book Antiqua" w:cs="宋体"/>
          <w:kern w:val="0"/>
          <w:sz w:val="24"/>
          <w:szCs w:val="24"/>
        </w:rPr>
        <w:t>Fanelli</w:t>
      </w:r>
      <w:proofErr w:type="spellEnd"/>
      <w:r w:rsidRPr="00015CB7">
        <w:rPr>
          <w:rFonts w:ascii="Book Antiqua" w:eastAsia="宋体" w:hAnsi="Book Antiqua" w:cs="宋体"/>
          <w:kern w:val="0"/>
          <w:sz w:val="24"/>
          <w:szCs w:val="24"/>
        </w:rPr>
        <w:t xml:space="preserve"> RD, Fisher DA, </w:t>
      </w:r>
      <w:proofErr w:type="spellStart"/>
      <w:r w:rsidRPr="00015CB7">
        <w:rPr>
          <w:rFonts w:ascii="Book Antiqua" w:eastAsia="宋体" w:hAnsi="Book Antiqua" w:cs="宋体"/>
          <w:kern w:val="0"/>
          <w:sz w:val="24"/>
          <w:szCs w:val="24"/>
        </w:rPr>
        <w:t>Fukami</w:t>
      </w:r>
      <w:proofErr w:type="spellEnd"/>
      <w:r w:rsidRPr="00015CB7">
        <w:rPr>
          <w:rFonts w:ascii="Book Antiqua" w:eastAsia="宋体" w:hAnsi="Book Antiqua" w:cs="宋体"/>
          <w:kern w:val="0"/>
          <w:sz w:val="24"/>
          <w:szCs w:val="24"/>
        </w:rPr>
        <w:t xml:space="preserve"> N, Hwang JH, </w:t>
      </w:r>
      <w:proofErr w:type="spellStart"/>
      <w:r w:rsidRPr="00015CB7">
        <w:rPr>
          <w:rFonts w:ascii="Book Antiqua" w:eastAsia="宋体" w:hAnsi="Book Antiqua" w:cs="宋体"/>
          <w:kern w:val="0"/>
          <w:sz w:val="24"/>
          <w:szCs w:val="24"/>
        </w:rPr>
        <w:t>Ikenberry</w:t>
      </w:r>
      <w:proofErr w:type="spellEnd"/>
      <w:r w:rsidRPr="00015CB7">
        <w:rPr>
          <w:rFonts w:ascii="Book Antiqua" w:eastAsia="宋体" w:hAnsi="Book Antiqua" w:cs="宋体"/>
          <w:kern w:val="0"/>
          <w:sz w:val="24"/>
          <w:szCs w:val="24"/>
        </w:rPr>
        <w:t xml:space="preserve"> SO, </w:t>
      </w:r>
      <w:proofErr w:type="spellStart"/>
      <w:r w:rsidRPr="00015CB7">
        <w:rPr>
          <w:rFonts w:ascii="Book Antiqua" w:eastAsia="宋体" w:hAnsi="Book Antiqua" w:cs="宋体"/>
          <w:kern w:val="0"/>
          <w:sz w:val="24"/>
          <w:szCs w:val="24"/>
        </w:rPr>
        <w:t>Jue</w:t>
      </w:r>
      <w:proofErr w:type="spellEnd"/>
      <w:r w:rsidRPr="00015CB7">
        <w:rPr>
          <w:rFonts w:ascii="Book Antiqua" w:eastAsia="宋体" w:hAnsi="Book Antiqua" w:cs="宋体"/>
          <w:kern w:val="0"/>
          <w:sz w:val="24"/>
          <w:szCs w:val="24"/>
        </w:rPr>
        <w:t xml:space="preserve"> TL, Khan KM, </w:t>
      </w:r>
      <w:proofErr w:type="spellStart"/>
      <w:r w:rsidRPr="00015CB7">
        <w:rPr>
          <w:rFonts w:ascii="Book Antiqua" w:eastAsia="宋体" w:hAnsi="Book Antiqua" w:cs="宋体"/>
          <w:kern w:val="0"/>
          <w:sz w:val="24"/>
          <w:szCs w:val="24"/>
        </w:rPr>
        <w:t>Krinsky</w:t>
      </w:r>
      <w:proofErr w:type="spellEnd"/>
      <w:r w:rsidRPr="00015CB7">
        <w:rPr>
          <w:rFonts w:ascii="Book Antiqua" w:eastAsia="宋体" w:hAnsi="Book Antiqua" w:cs="宋体"/>
          <w:kern w:val="0"/>
          <w:sz w:val="24"/>
          <w:szCs w:val="24"/>
        </w:rPr>
        <w:t xml:space="preserve"> ML, </w:t>
      </w:r>
      <w:proofErr w:type="spellStart"/>
      <w:r w:rsidRPr="00015CB7">
        <w:rPr>
          <w:rFonts w:ascii="Book Antiqua" w:eastAsia="宋体" w:hAnsi="Book Antiqua" w:cs="宋体"/>
          <w:kern w:val="0"/>
          <w:sz w:val="24"/>
          <w:szCs w:val="24"/>
        </w:rPr>
        <w:t>Malpas</w:t>
      </w:r>
      <w:proofErr w:type="spellEnd"/>
      <w:r w:rsidRPr="00015CB7">
        <w:rPr>
          <w:rFonts w:ascii="Book Antiqua" w:eastAsia="宋体" w:hAnsi="Book Antiqua" w:cs="宋体"/>
          <w:kern w:val="0"/>
          <w:sz w:val="24"/>
          <w:szCs w:val="24"/>
        </w:rPr>
        <w:t xml:space="preserve"> PM, Maple JT, </w:t>
      </w:r>
      <w:proofErr w:type="spellStart"/>
      <w:r w:rsidRPr="00015CB7">
        <w:rPr>
          <w:rFonts w:ascii="Book Antiqua" w:eastAsia="宋体" w:hAnsi="Book Antiqua" w:cs="宋体"/>
          <w:kern w:val="0"/>
          <w:sz w:val="24"/>
          <w:szCs w:val="24"/>
        </w:rPr>
        <w:t>Sharaf</w:t>
      </w:r>
      <w:proofErr w:type="spellEnd"/>
      <w:r w:rsidRPr="00015CB7">
        <w:rPr>
          <w:rFonts w:ascii="Book Antiqua" w:eastAsia="宋体" w:hAnsi="Book Antiqua" w:cs="宋体"/>
          <w:kern w:val="0"/>
          <w:sz w:val="24"/>
          <w:szCs w:val="24"/>
        </w:rPr>
        <w:t xml:space="preserve"> RN, </w:t>
      </w:r>
      <w:proofErr w:type="spellStart"/>
      <w:r w:rsidRPr="00015CB7">
        <w:rPr>
          <w:rFonts w:ascii="Book Antiqua" w:eastAsia="宋体" w:hAnsi="Book Antiqua" w:cs="宋体"/>
          <w:kern w:val="0"/>
          <w:sz w:val="24"/>
          <w:szCs w:val="24"/>
        </w:rPr>
        <w:t>Shergill</w:t>
      </w:r>
      <w:proofErr w:type="spellEnd"/>
      <w:r w:rsidRPr="00015CB7">
        <w:rPr>
          <w:rFonts w:ascii="Book Antiqua" w:eastAsia="宋体" w:hAnsi="Book Antiqua" w:cs="宋体"/>
          <w:kern w:val="0"/>
          <w:sz w:val="24"/>
          <w:szCs w:val="24"/>
        </w:rPr>
        <w:t xml:space="preserve"> AK, </w:t>
      </w:r>
      <w:proofErr w:type="spellStart"/>
      <w:r w:rsidRPr="00015CB7">
        <w:rPr>
          <w:rFonts w:ascii="Book Antiqua" w:eastAsia="宋体" w:hAnsi="Book Antiqua" w:cs="宋体"/>
          <w:kern w:val="0"/>
          <w:sz w:val="24"/>
          <w:szCs w:val="24"/>
        </w:rPr>
        <w:t>Dominitz</w:t>
      </w:r>
      <w:proofErr w:type="spellEnd"/>
      <w:r w:rsidRPr="00015CB7">
        <w:rPr>
          <w:rFonts w:ascii="Book Antiqua" w:eastAsia="宋体" w:hAnsi="Book Antiqua" w:cs="宋体"/>
          <w:kern w:val="0"/>
          <w:sz w:val="24"/>
          <w:szCs w:val="24"/>
        </w:rPr>
        <w:t xml:space="preserve"> JA. </w:t>
      </w:r>
      <w:proofErr w:type="gramStart"/>
      <w:r w:rsidRPr="00015CB7">
        <w:rPr>
          <w:rFonts w:ascii="Book Antiqua" w:eastAsia="宋体" w:hAnsi="Book Antiqua" w:cs="宋体"/>
          <w:kern w:val="0"/>
          <w:sz w:val="24"/>
          <w:szCs w:val="24"/>
        </w:rPr>
        <w:t>Complications of ERCP.</w:t>
      </w:r>
      <w:proofErr w:type="gramEnd"/>
      <w:r w:rsidRPr="00015CB7">
        <w:rPr>
          <w:rFonts w:ascii="Book Antiqua" w:eastAsia="宋体" w:hAnsi="Book Antiqua" w:cs="宋体"/>
          <w:kern w:val="0"/>
          <w:sz w:val="24"/>
          <w:szCs w:val="24"/>
        </w:rPr>
        <w:t> </w:t>
      </w:r>
      <w:proofErr w:type="spellStart"/>
      <w:r w:rsidRPr="00015CB7">
        <w:rPr>
          <w:rFonts w:ascii="Book Antiqua" w:eastAsia="宋体" w:hAnsi="Book Antiqua" w:cs="宋体"/>
          <w:i/>
          <w:iCs/>
          <w:kern w:val="0"/>
          <w:sz w:val="24"/>
          <w:szCs w:val="24"/>
        </w:rPr>
        <w:t>Gastrointest</w:t>
      </w:r>
      <w:proofErr w:type="spellEnd"/>
      <w:r w:rsidRPr="00015CB7">
        <w:rPr>
          <w:rFonts w:ascii="Book Antiqua" w:eastAsia="宋体" w:hAnsi="Book Antiqua" w:cs="宋体"/>
          <w:i/>
          <w:iCs/>
          <w:kern w:val="0"/>
          <w:sz w:val="24"/>
          <w:szCs w:val="24"/>
        </w:rPr>
        <w:t xml:space="preserve"> </w:t>
      </w:r>
      <w:proofErr w:type="spellStart"/>
      <w:r w:rsidRPr="00015CB7">
        <w:rPr>
          <w:rFonts w:ascii="Book Antiqua" w:eastAsia="宋体" w:hAnsi="Book Antiqua" w:cs="宋体"/>
          <w:i/>
          <w:iCs/>
          <w:kern w:val="0"/>
          <w:sz w:val="24"/>
          <w:szCs w:val="24"/>
        </w:rPr>
        <w:t>Endosc</w:t>
      </w:r>
      <w:proofErr w:type="spellEnd"/>
      <w:r w:rsidRPr="00015CB7">
        <w:rPr>
          <w:rFonts w:ascii="Book Antiqua" w:eastAsia="宋体" w:hAnsi="Book Antiqua" w:cs="宋体"/>
          <w:kern w:val="0"/>
          <w:sz w:val="24"/>
          <w:szCs w:val="24"/>
        </w:rPr>
        <w:t> 2012; </w:t>
      </w:r>
      <w:r w:rsidRPr="00015CB7">
        <w:rPr>
          <w:rFonts w:ascii="Book Antiqua" w:eastAsia="宋体" w:hAnsi="Book Antiqua" w:cs="宋体"/>
          <w:b/>
          <w:bCs/>
          <w:kern w:val="0"/>
          <w:sz w:val="24"/>
          <w:szCs w:val="24"/>
        </w:rPr>
        <w:t>75</w:t>
      </w:r>
      <w:r w:rsidRPr="00015CB7">
        <w:rPr>
          <w:rFonts w:ascii="Book Antiqua" w:eastAsia="宋体" w:hAnsi="Book Antiqua" w:cs="宋体"/>
          <w:kern w:val="0"/>
          <w:sz w:val="24"/>
          <w:szCs w:val="24"/>
        </w:rPr>
        <w:t>: 467-473 [PMID: 22341094 DOI: 10.1016/j.gie.2011.07.010]</w:t>
      </w:r>
    </w:p>
    <w:p w:rsidR="006837FD" w:rsidRPr="00015CB7" w:rsidRDefault="006837FD" w:rsidP="00015CB7">
      <w:pPr>
        <w:widowControl/>
        <w:spacing w:line="360" w:lineRule="auto"/>
        <w:rPr>
          <w:rFonts w:ascii="Book Antiqua" w:eastAsia="宋体" w:hAnsi="Book Antiqua" w:cs="Times New Roman"/>
          <w:sz w:val="24"/>
          <w:szCs w:val="24"/>
          <w:lang w:eastAsia="zh-CN"/>
        </w:rPr>
      </w:pPr>
    </w:p>
    <w:p w:rsidR="001F07FA" w:rsidRPr="00015CB7" w:rsidRDefault="001F07FA" w:rsidP="00015CB7">
      <w:pPr>
        <w:pStyle w:val="ListParagraph"/>
        <w:spacing w:line="360" w:lineRule="auto"/>
        <w:ind w:right="120"/>
        <w:jc w:val="right"/>
        <w:rPr>
          <w:rFonts w:ascii="Book Antiqua" w:eastAsia="宋体" w:hAnsi="Book Antiqua"/>
          <w:b/>
          <w:bCs/>
          <w:color w:val="000000"/>
          <w:sz w:val="24"/>
          <w:szCs w:val="24"/>
          <w:lang w:eastAsia="zh-CN"/>
        </w:rPr>
      </w:pPr>
      <w:bookmarkStart w:id="14" w:name="OLE_LINK427"/>
      <w:bookmarkStart w:id="15" w:name="OLE_LINK435"/>
      <w:bookmarkStart w:id="16" w:name="OLE_LINK516"/>
      <w:bookmarkStart w:id="17" w:name="OLE_LINK45"/>
      <w:bookmarkStart w:id="18" w:name="OLE_LINK132"/>
      <w:bookmarkStart w:id="19" w:name="OLE_LINK529"/>
      <w:bookmarkStart w:id="20" w:name="OLE_LINK541"/>
      <w:bookmarkStart w:id="21" w:name="OLE_LINK560"/>
      <w:bookmarkStart w:id="22" w:name="OLE_LINK558"/>
      <w:r w:rsidRPr="00015CB7">
        <w:rPr>
          <w:rStyle w:val="Strong"/>
          <w:rFonts w:ascii="Book Antiqua" w:hAnsi="Book Antiqua" w:cs="Arial"/>
          <w:bCs w:val="0"/>
          <w:noProof/>
          <w:color w:val="000000"/>
          <w:sz w:val="24"/>
          <w:szCs w:val="24"/>
        </w:rPr>
        <w:t>P-Reviewer</w:t>
      </w:r>
      <w:r w:rsidRPr="00015CB7">
        <w:rPr>
          <w:rStyle w:val="Strong"/>
          <w:rFonts w:ascii="Book Antiqua" w:eastAsia="宋体" w:hAnsi="Book Antiqua" w:cs="Arial"/>
          <w:bCs w:val="0"/>
          <w:noProof/>
          <w:color w:val="000000"/>
          <w:sz w:val="24"/>
          <w:szCs w:val="24"/>
          <w:lang w:eastAsia="zh-CN"/>
        </w:rPr>
        <w:t>:</w:t>
      </w:r>
      <w:r w:rsidR="009042B7" w:rsidRPr="00015CB7">
        <w:rPr>
          <w:sz w:val="24"/>
          <w:szCs w:val="24"/>
        </w:rPr>
        <w:t xml:space="preserve"> </w:t>
      </w:r>
      <w:r w:rsidR="009042B7" w:rsidRPr="00015CB7">
        <w:rPr>
          <w:rStyle w:val="Strong"/>
          <w:rFonts w:ascii="Book Antiqua" w:eastAsia="宋体" w:hAnsi="Book Antiqua" w:cs="Arial"/>
          <w:b w:val="0"/>
          <w:bCs w:val="0"/>
          <w:noProof/>
          <w:color w:val="000000"/>
          <w:sz w:val="24"/>
          <w:szCs w:val="24"/>
          <w:lang w:eastAsia="zh-CN"/>
        </w:rPr>
        <w:t>El Nakeeb</w:t>
      </w:r>
      <w:r w:rsidR="009042B7" w:rsidRPr="00015CB7">
        <w:rPr>
          <w:rStyle w:val="Strong"/>
          <w:rFonts w:ascii="Book Antiqua" w:eastAsia="宋体" w:hAnsi="Book Antiqua" w:cs="Arial" w:hint="eastAsia"/>
          <w:b w:val="0"/>
          <w:bCs w:val="0"/>
          <w:noProof/>
          <w:color w:val="000000"/>
          <w:sz w:val="24"/>
          <w:szCs w:val="24"/>
          <w:lang w:eastAsia="zh-CN"/>
        </w:rPr>
        <w:t xml:space="preserve"> </w:t>
      </w:r>
      <w:r w:rsidR="009042B7" w:rsidRPr="00015CB7">
        <w:rPr>
          <w:rStyle w:val="Strong"/>
          <w:rFonts w:ascii="Book Antiqua" w:eastAsia="宋体" w:hAnsi="Book Antiqua" w:cs="Arial"/>
          <w:b w:val="0"/>
          <w:bCs w:val="0"/>
          <w:noProof/>
          <w:color w:val="000000"/>
          <w:sz w:val="24"/>
          <w:szCs w:val="24"/>
          <w:lang w:eastAsia="zh-CN"/>
        </w:rPr>
        <w:t>A</w:t>
      </w:r>
      <w:r w:rsidR="009042B7" w:rsidRPr="00015CB7">
        <w:rPr>
          <w:rStyle w:val="Strong"/>
          <w:rFonts w:ascii="Book Antiqua" w:eastAsia="宋体" w:hAnsi="Book Antiqua" w:cs="Arial" w:hint="eastAsia"/>
          <w:b w:val="0"/>
          <w:bCs w:val="0"/>
          <w:noProof/>
          <w:color w:val="000000"/>
          <w:sz w:val="24"/>
          <w:szCs w:val="24"/>
          <w:lang w:eastAsia="zh-CN"/>
        </w:rPr>
        <w:t>,</w:t>
      </w:r>
      <w:r w:rsidRPr="00015CB7">
        <w:rPr>
          <w:rFonts w:ascii="Book Antiqua" w:hAnsi="Book Antiqua"/>
          <w:bCs/>
          <w:color w:val="000000"/>
          <w:sz w:val="24"/>
          <w:szCs w:val="24"/>
        </w:rPr>
        <w:t xml:space="preserve"> </w:t>
      </w:r>
      <w:proofErr w:type="spellStart"/>
      <w:r w:rsidR="009042B7" w:rsidRPr="00015CB7">
        <w:rPr>
          <w:rFonts w:ascii="Book Antiqua" w:hAnsi="Book Antiqua"/>
          <w:bCs/>
          <w:color w:val="000000"/>
          <w:sz w:val="24"/>
          <w:szCs w:val="24"/>
        </w:rPr>
        <w:t>Malak</w:t>
      </w:r>
      <w:proofErr w:type="spellEnd"/>
      <w:r w:rsidR="009042B7" w:rsidRPr="00015CB7">
        <w:rPr>
          <w:rFonts w:ascii="Book Antiqua" w:hAnsi="Book Antiqua"/>
          <w:bCs/>
          <w:color w:val="000000"/>
          <w:sz w:val="24"/>
          <w:szCs w:val="24"/>
        </w:rPr>
        <w:t xml:space="preserve"> M</w:t>
      </w:r>
      <w:r w:rsidRPr="00015CB7">
        <w:rPr>
          <w:rFonts w:ascii="Book Antiqua" w:hAnsi="Book Antiqua"/>
          <w:bCs/>
          <w:color w:val="000000"/>
          <w:sz w:val="24"/>
          <w:szCs w:val="24"/>
        </w:rPr>
        <w:t xml:space="preserve">   </w:t>
      </w:r>
      <w:r w:rsidRPr="00015CB7">
        <w:rPr>
          <w:rFonts w:ascii="Book Antiqua" w:hAnsi="Book Antiqua"/>
          <w:b/>
          <w:bCs/>
          <w:color w:val="000000"/>
          <w:sz w:val="24"/>
          <w:szCs w:val="24"/>
        </w:rPr>
        <w:t>S-Editor</w:t>
      </w:r>
      <w:r w:rsidRPr="00015CB7">
        <w:rPr>
          <w:rFonts w:ascii="Book Antiqua" w:eastAsia="宋体" w:hAnsi="Book Antiqua"/>
          <w:b/>
          <w:bCs/>
          <w:color w:val="000000"/>
          <w:sz w:val="24"/>
          <w:szCs w:val="24"/>
          <w:lang w:eastAsia="zh-CN"/>
        </w:rPr>
        <w:t>:</w:t>
      </w:r>
      <w:r w:rsidRPr="00015CB7">
        <w:rPr>
          <w:rFonts w:ascii="Book Antiqua" w:hAnsi="Book Antiqua"/>
          <w:bCs/>
          <w:color w:val="000000"/>
          <w:sz w:val="24"/>
          <w:szCs w:val="24"/>
        </w:rPr>
        <w:t xml:space="preserve"> </w:t>
      </w:r>
      <w:r w:rsidRPr="00015CB7">
        <w:rPr>
          <w:rFonts w:ascii="Book Antiqua" w:eastAsia="宋体" w:hAnsi="Book Antiqua"/>
          <w:bCs/>
          <w:color w:val="000000"/>
          <w:sz w:val="24"/>
          <w:szCs w:val="24"/>
          <w:lang w:eastAsia="zh-CN"/>
        </w:rPr>
        <w:t>Qi Y</w:t>
      </w:r>
      <w:r w:rsidRPr="00015CB7">
        <w:rPr>
          <w:rFonts w:ascii="Book Antiqua" w:hAnsi="Book Antiqua"/>
          <w:b/>
          <w:bCs/>
          <w:color w:val="000000"/>
          <w:sz w:val="24"/>
          <w:szCs w:val="24"/>
        </w:rPr>
        <w:t xml:space="preserve">   L-Editor</w:t>
      </w:r>
      <w:r w:rsidRPr="00015CB7">
        <w:rPr>
          <w:rFonts w:ascii="Book Antiqua" w:eastAsia="宋体" w:hAnsi="Book Antiqua"/>
          <w:b/>
          <w:bCs/>
          <w:color w:val="000000"/>
          <w:sz w:val="24"/>
          <w:szCs w:val="24"/>
          <w:lang w:eastAsia="zh-CN"/>
        </w:rPr>
        <w:t>:</w:t>
      </w:r>
      <w:r w:rsidRPr="00015CB7">
        <w:rPr>
          <w:rFonts w:ascii="Book Antiqua" w:hAnsi="Book Antiqua"/>
          <w:b/>
          <w:bCs/>
          <w:color w:val="000000"/>
          <w:sz w:val="24"/>
          <w:szCs w:val="24"/>
        </w:rPr>
        <w:t xml:space="preserve">   E-Editor</w:t>
      </w:r>
      <w:r w:rsidRPr="00015CB7">
        <w:rPr>
          <w:rFonts w:ascii="Book Antiqua" w:eastAsia="宋体" w:hAnsi="Book Antiqua"/>
          <w:b/>
          <w:bCs/>
          <w:color w:val="000000"/>
          <w:sz w:val="24"/>
          <w:szCs w:val="24"/>
          <w:lang w:eastAsia="zh-CN"/>
        </w:rPr>
        <w:t>:</w:t>
      </w:r>
    </w:p>
    <w:bookmarkEnd w:id="14"/>
    <w:bookmarkEnd w:id="15"/>
    <w:bookmarkEnd w:id="16"/>
    <w:bookmarkEnd w:id="17"/>
    <w:bookmarkEnd w:id="18"/>
    <w:bookmarkEnd w:id="19"/>
    <w:bookmarkEnd w:id="20"/>
    <w:bookmarkEnd w:id="21"/>
    <w:bookmarkEnd w:id="22"/>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r w:rsidRPr="00015CB7">
        <w:rPr>
          <w:rFonts w:ascii="Book Antiqua" w:hAnsi="Book Antiqua" w:cs="Times New Roman"/>
          <w:noProof/>
          <w:sz w:val="24"/>
          <w:szCs w:val="24"/>
          <w:lang w:eastAsia="en-US"/>
        </w:rPr>
        <w:drawing>
          <wp:inline distT="0" distB="0" distL="0" distR="0" wp14:anchorId="518CF87F" wp14:editId="2825F302">
            <wp:extent cx="5454222" cy="4086225"/>
            <wp:effectExtent l="0" t="0" r="0" b="0"/>
            <wp:docPr id="1" name="図 1" descr="C:\Users\444\Desktop\20160829 World journal of Gastroenterology\Tables and Figure\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4\Desktop\20160829 World journal of Gastroenterology\Tables and Figure\Figur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7408" cy="4126071"/>
                    </a:xfrm>
                    <a:prstGeom prst="rect">
                      <a:avLst/>
                    </a:prstGeom>
                    <a:noFill/>
                    <a:ln>
                      <a:noFill/>
                    </a:ln>
                  </pic:spPr>
                </pic:pic>
              </a:graphicData>
            </a:graphic>
          </wp:inline>
        </w:drawing>
      </w:r>
    </w:p>
    <w:p w:rsidR="006837FD" w:rsidRPr="00015CB7" w:rsidRDefault="006837FD" w:rsidP="00015CB7">
      <w:pPr>
        <w:tabs>
          <w:tab w:val="left" w:pos="420"/>
        </w:tabs>
        <w:spacing w:line="360" w:lineRule="auto"/>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t>Figure</w:t>
      </w:r>
      <w:r w:rsidR="001F07FA" w:rsidRPr="00015CB7">
        <w:rPr>
          <w:rFonts w:ascii="Book Antiqua" w:eastAsia="宋体" w:hAnsi="Book Antiqua" w:cs="Times New Roman" w:hint="eastAsia"/>
          <w:b/>
          <w:kern w:val="0"/>
          <w:sz w:val="24"/>
          <w:szCs w:val="24"/>
          <w:lang w:eastAsia="zh-CN"/>
        </w:rPr>
        <w:t xml:space="preserve"> 1</w:t>
      </w:r>
      <w:r w:rsidRPr="00015CB7">
        <w:rPr>
          <w:rFonts w:ascii="Book Antiqua" w:eastAsia="TimesLTStd-Roman" w:hAnsi="Book Antiqua" w:cs="Times New Roman"/>
          <w:b/>
          <w:kern w:val="0"/>
          <w:sz w:val="24"/>
          <w:szCs w:val="24"/>
        </w:rPr>
        <w:t xml:space="preserve"> </w:t>
      </w:r>
      <w:r w:rsidR="001F07FA" w:rsidRPr="00015CB7">
        <w:rPr>
          <w:rFonts w:ascii="Book Antiqua" w:eastAsia="TimesLTStd-Roman" w:hAnsi="Book Antiqua" w:cs="Times New Roman"/>
          <w:b/>
          <w:kern w:val="0"/>
          <w:sz w:val="24"/>
          <w:szCs w:val="24"/>
        </w:rPr>
        <w:t>Patients’ flow chart.</w:t>
      </w:r>
      <w:r w:rsidR="001F07FA" w:rsidRPr="00015CB7">
        <w:rPr>
          <w:rFonts w:ascii="Book Antiqua" w:eastAsia="宋体" w:hAnsi="Book Antiqua" w:cs="Times New Roman" w:hint="eastAsia"/>
          <w:b/>
          <w:kern w:val="0"/>
          <w:sz w:val="24"/>
          <w:szCs w:val="24"/>
          <w:lang w:eastAsia="zh-CN"/>
        </w:rPr>
        <w:t xml:space="preserve"> </w:t>
      </w:r>
      <w:r w:rsidR="00C275C1" w:rsidRPr="00015CB7">
        <w:rPr>
          <w:rFonts w:ascii="Book Antiqua" w:eastAsia="TimesLTStd-Roman" w:hAnsi="Book Antiqua" w:cs="Times New Roman"/>
          <w:kern w:val="0"/>
          <w:sz w:val="24"/>
          <w:szCs w:val="24"/>
        </w:rPr>
        <w:t>ERCP:</w:t>
      </w:r>
      <w:r w:rsidRPr="00015CB7">
        <w:rPr>
          <w:rFonts w:ascii="Book Antiqua" w:eastAsia="TimesLTStd-Roman" w:hAnsi="Book Antiqua" w:cs="Times New Roman"/>
          <w:kern w:val="0"/>
          <w:sz w:val="24"/>
          <w:szCs w:val="24"/>
        </w:rPr>
        <w:t xml:space="preserve"> </w:t>
      </w:r>
      <w:r w:rsidR="001F07FA" w:rsidRPr="00015CB7">
        <w:rPr>
          <w:rFonts w:ascii="Book Antiqua" w:hAnsi="Book Antiqua" w:cs="Times New Roman"/>
          <w:kern w:val="0"/>
          <w:sz w:val="24"/>
          <w:szCs w:val="24"/>
        </w:rPr>
        <w:t xml:space="preserve">Endoscopic </w:t>
      </w:r>
      <w:r w:rsidRPr="00015CB7">
        <w:rPr>
          <w:rFonts w:ascii="Book Antiqua" w:hAnsi="Book Antiqua" w:cs="Times New Roman"/>
          <w:kern w:val="0"/>
          <w:sz w:val="24"/>
          <w:szCs w:val="24"/>
        </w:rPr>
        <w:t>retr</w:t>
      </w:r>
      <w:r w:rsidR="00C275C1" w:rsidRPr="00015CB7">
        <w:rPr>
          <w:rFonts w:ascii="Book Antiqua" w:hAnsi="Book Antiqua" w:cs="Times New Roman"/>
          <w:kern w:val="0"/>
          <w:sz w:val="24"/>
          <w:szCs w:val="24"/>
        </w:rPr>
        <w:t>ograde cholangiopancreatography;</w:t>
      </w:r>
      <w:r w:rsidRPr="00015CB7">
        <w:rPr>
          <w:rFonts w:ascii="Book Antiqua" w:hAnsi="Book Antiqua" w:cs="Times New Roman"/>
          <w:kern w:val="0"/>
          <w:sz w:val="24"/>
          <w:szCs w:val="24"/>
        </w:rPr>
        <w:t xml:space="preserve"> </w:t>
      </w:r>
      <w:r w:rsidR="00C275C1" w:rsidRPr="00015CB7">
        <w:rPr>
          <w:rFonts w:ascii="Book Antiqua" w:eastAsia="TimesLTStd-Roman" w:hAnsi="Book Antiqua" w:cs="Times New Roman"/>
          <w:kern w:val="0"/>
          <w:sz w:val="24"/>
          <w:szCs w:val="24"/>
        </w:rPr>
        <w:t>PEP:</w:t>
      </w:r>
      <w:r w:rsidRPr="00015CB7">
        <w:rPr>
          <w:rFonts w:ascii="Book Antiqua" w:eastAsia="TimesLTStd-Roman" w:hAnsi="Book Antiqua" w:cs="Times New Roman"/>
          <w:kern w:val="0"/>
          <w:sz w:val="24"/>
          <w:szCs w:val="24"/>
        </w:rPr>
        <w:t xml:space="preserve"> </w:t>
      </w:r>
      <w:r w:rsidR="001F07FA" w:rsidRPr="00015CB7">
        <w:rPr>
          <w:rFonts w:ascii="Book Antiqua" w:hAnsi="Book Antiqua" w:cs="Times New Roman"/>
          <w:sz w:val="24"/>
          <w:szCs w:val="24"/>
        </w:rPr>
        <w:t xml:space="preserve">Post </w:t>
      </w:r>
      <w:r w:rsidRPr="00015CB7">
        <w:rPr>
          <w:rFonts w:ascii="Book Antiqua" w:hAnsi="Book Antiqua" w:cs="Times New Roman"/>
          <w:sz w:val="24"/>
          <w:szCs w:val="24"/>
        </w:rPr>
        <w:t>endoscopic retrograde cholangiopancreatography pancreatitis</w:t>
      </w:r>
      <w:r w:rsidRPr="00015CB7">
        <w:rPr>
          <w:rFonts w:ascii="Book Antiqua" w:eastAsia="TimesLTStd-Roman" w:hAnsi="Book Antiqua" w:cs="Times New Roman"/>
          <w:kern w:val="0"/>
          <w:sz w:val="24"/>
          <w:szCs w:val="24"/>
        </w:rPr>
        <w:t>.</w:t>
      </w: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1D73A5" w:rsidRPr="00015CB7" w:rsidRDefault="001D73A5" w:rsidP="00015CB7">
      <w:pPr>
        <w:spacing w:line="360" w:lineRule="auto"/>
        <w:rPr>
          <w:rFonts w:ascii="Book Antiqua" w:hAnsi="Book Antiqua" w:cs="Times New Roman"/>
          <w:b/>
          <w:bCs/>
          <w:sz w:val="24"/>
          <w:szCs w:val="24"/>
        </w:rPr>
      </w:pPr>
    </w:p>
    <w:p w:rsidR="001D73A5" w:rsidRPr="00015CB7" w:rsidRDefault="001D73A5" w:rsidP="00015CB7">
      <w:pPr>
        <w:spacing w:line="360" w:lineRule="auto"/>
        <w:rPr>
          <w:rFonts w:ascii="Book Antiqua" w:hAnsi="Book Antiqua" w:cs="Times New Roman"/>
          <w:b/>
          <w:bCs/>
          <w:sz w:val="24"/>
          <w:szCs w:val="24"/>
        </w:rPr>
      </w:pPr>
    </w:p>
    <w:p w:rsidR="003570A1" w:rsidRPr="00015CB7" w:rsidRDefault="003570A1" w:rsidP="00015CB7">
      <w:pPr>
        <w:spacing w:line="360" w:lineRule="auto"/>
        <w:rPr>
          <w:rFonts w:ascii="Book Antiqua" w:hAnsi="Book Antiqua" w:cs="Times New Roman"/>
          <w:b/>
          <w:bCs/>
          <w:sz w:val="24"/>
          <w:szCs w:val="24"/>
        </w:rPr>
      </w:pPr>
    </w:p>
    <w:p w:rsidR="009042B7" w:rsidRPr="00015CB7" w:rsidRDefault="009042B7" w:rsidP="00015CB7">
      <w:pPr>
        <w:widowControl/>
        <w:jc w:val="left"/>
        <w:rPr>
          <w:rFonts w:ascii="Book Antiqua" w:hAnsi="Book Antiqua" w:cs="Times New Roman"/>
          <w:b/>
          <w:bCs/>
          <w:sz w:val="24"/>
          <w:szCs w:val="24"/>
        </w:rPr>
      </w:pPr>
      <w:r w:rsidRPr="00015CB7">
        <w:rPr>
          <w:rFonts w:ascii="Book Antiqua" w:hAnsi="Book Antiqua" w:cs="Times New Roman"/>
          <w:b/>
          <w:bCs/>
          <w:sz w:val="24"/>
          <w:szCs w:val="24"/>
        </w:rPr>
        <w:br w:type="page"/>
      </w:r>
    </w:p>
    <w:p w:rsidR="003570A1" w:rsidRPr="00015CB7" w:rsidRDefault="001D73A5"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bCs/>
          <w:sz w:val="24"/>
          <w:szCs w:val="24"/>
        </w:rPr>
        <w:lastRenderedPageBreak/>
        <w:t xml:space="preserve">Table 1 </w:t>
      </w:r>
      <w:r w:rsidRPr="00015CB7">
        <w:rPr>
          <w:rFonts w:ascii="Book Antiqua" w:hAnsi="Book Antiqua" w:cs="Times New Roman"/>
          <w:b/>
          <w:sz w:val="24"/>
          <w:szCs w:val="24"/>
        </w:rPr>
        <w:t xml:space="preserve">Characterization of patients with post </w:t>
      </w:r>
      <w:r w:rsidRPr="00015CB7">
        <w:rPr>
          <w:rFonts w:ascii="Book Antiqua" w:hAnsi="Book Antiqua" w:cs="Times New Roman"/>
          <w:b/>
          <w:kern w:val="0"/>
          <w:sz w:val="24"/>
          <w:szCs w:val="24"/>
        </w:rPr>
        <w:t>endoscopic retrograde cholangiopancreatography</w:t>
      </w:r>
      <w:r w:rsidR="009042B7" w:rsidRPr="00015CB7">
        <w:rPr>
          <w:rFonts w:ascii="Book Antiqua" w:hAnsi="Book Antiqua" w:cs="Times New Roman"/>
          <w:b/>
          <w:sz w:val="24"/>
          <w:szCs w:val="24"/>
        </w:rPr>
        <w:t xml:space="preserve"> pancreatitis</w:t>
      </w:r>
    </w:p>
    <w:tbl>
      <w:tblPr>
        <w:tblStyle w:val="TableGrid"/>
        <w:tblpPr w:leftFromText="142" w:rightFromText="142" w:horzAnchor="margin" w:tblpY="3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409"/>
        <w:gridCol w:w="2257"/>
      </w:tblGrid>
      <w:tr w:rsidR="009042B7" w:rsidRPr="00015CB7" w:rsidTr="0020083C">
        <w:tc>
          <w:tcPr>
            <w:tcW w:w="3828" w:type="dxa"/>
            <w:tcBorders>
              <w:top w:val="single" w:sz="4" w:space="0" w:color="auto"/>
            </w:tcBorders>
          </w:tcPr>
          <w:p w:rsidR="009042B7" w:rsidRPr="00015CB7" w:rsidRDefault="009042B7"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lastRenderedPageBreak/>
              <w:t>Variables</w:t>
            </w:r>
          </w:p>
        </w:tc>
        <w:tc>
          <w:tcPr>
            <w:tcW w:w="2409" w:type="dxa"/>
            <w:tcBorders>
              <w:top w:val="single" w:sz="4" w:space="0" w:color="auto"/>
            </w:tcBorders>
          </w:tcPr>
          <w:p w:rsidR="009042B7" w:rsidRPr="00015CB7" w:rsidRDefault="009042B7"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Mild</w:t>
            </w:r>
            <w:r w:rsidRPr="00015CB7">
              <w:rPr>
                <w:rFonts w:ascii="Book Antiqua" w:eastAsia="宋体" w:hAnsi="Book Antiqua" w:cs="Times New Roman" w:hint="eastAsia"/>
                <w:b/>
                <w:sz w:val="24"/>
                <w:szCs w:val="24"/>
                <w:lang w:eastAsia="zh-CN"/>
              </w:rPr>
              <w:t>-</w:t>
            </w:r>
            <w:r w:rsidRPr="00015CB7">
              <w:rPr>
                <w:rFonts w:ascii="Book Antiqua" w:hAnsi="Book Antiqua" w:cs="Times New Roman"/>
                <w:b/>
                <w:sz w:val="24"/>
                <w:szCs w:val="24"/>
              </w:rPr>
              <w:t>moderate PEP</w:t>
            </w:r>
          </w:p>
        </w:tc>
        <w:tc>
          <w:tcPr>
            <w:tcW w:w="2257" w:type="dxa"/>
            <w:tcBorders>
              <w:top w:val="single" w:sz="4" w:space="0" w:color="auto"/>
            </w:tcBorders>
          </w:tcPr>
          <w:p w:rsidR="009042B7" w:rsidRPr="00015CB7" w:rsidRDefault="009042B7"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severe PEP</w:t>
            </w:r>
          </w:p>
        </w:tc>
      </w:tr>
      <w:tr w:rsidR="009042B7" w:rsidRPr="00015CB7" w:rsidTr="0020083C">
        <w:tc>
          <w:tcPr>
            <w:tcW w:w="3828" w:type="dxa"/>
            <w:tcBorders>
              <w:top w:val="single" w:sz="4" w:space="0" w:color="auto"/>
            </w:tcBorders>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Age</w:t>
            </w:r>
            <w:r w:rsidRPr="00015CB7">
              <w:rPr>
                <w:rFonts w:ascii="Book Antiqua" w:eastAsia="宋体" w:hAnsi="Book Antiqua" w:cs="Times New Roman" w:hint="eastAsia"/>
                <w:sz w:val="24"/>
                <w:szCs w:val="24"/>
                <w:lang w:eastAsia="zh-CN"/>
              </w:rPr>
              <w:t xml:space="preserve"> (</w:t>
            </w:r>
            <w:proofErr w:type="spellStart"/>
            <w:r w:rsidRPr="00015CB7">
              <w:rPr>
                <w:rFonts w:ascii="Book Antiqua" w:eastAsia="宋体" w:hAnsi="Book Antiqua" w:cs="Times New Roman" w:hint="eastAsia"/>
                <w:sz w:val="24"/>
                <w:szCs w:val="24"/>
                <w:lang w:eastAsia="zh-CN"/>
              </w:rPr>
              <w:t>yr</w:t>
            </w:r>
            <w:proofErr w:type="spellEnd"/>
            <w:r w:rsidRPr="00015CB7">
              <w:rPr>
                <w:rFonts w:ascii="Book Antiqua" w:eastAsia="宋体" w:hAnsi="Book Antiqua" w:cs="Times New Roman" w:hint="eastAsia"/>
                <w:sz w:val="24"/>
                <w:szCs w:val="24"/>
                <w:lang w:eastAsia="zh-CN"/>
              </w:rPr>
              <w:t>)</w:t>
            </w:r>
            <w:r w:rsidRPr="00015CB7">
              <w:rPr>
                <w:rFonts w:ascii="Book Antiqua" w:hAnsi="Book Antiqua" w:cs="Times New Roman"/>
                <w:sz w:val="24"/>
                <w:szCs w:val="24"/>
              </w:rPr>
              <w:t xml:space="preserve">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Borders>
              <w:top w:val="single" w:sz="4" w:space="0" w:color="auto"/>
            </w:tcBorders>
          </w:tcPr>
          <w:p w:rsidR="009042B7" w:rsidRPr="00015CB7" w:rsidRDefault="009042B7" w:rsidP="00015CB7">
            <w:pPr>
              <w:spacing w:line="360" w:lineRule="auto"/>
              <w:rPr>
                <w:rFonts w:ascii="Book Antiqua" w:hAnsi="Book Antiqua" w:cs="Times New Roman"/>
                <w:sz w:val="24"/>
                <w:szCs w:val="24"/>
              </w:rPr>
            </w:pPr>
          </w:p>
        </w:tc>
        <w:tc>
          <w:tcPr>
            <w:tcW w:w="2257" w:type="dxa"/>
            <w:tcBorders>
              <w:top w:val="single" w:sz="4" w:space="0" w:color="auto"/>
            </w:tcBorders>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73.7</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76.5</w:t>
            </w: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(18-93)</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(32-88)</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Gender (</w:t>
            </w:r>
            <w:r w:rsidRPr="00015CB7">
              <w:rPr>
                <w:rFonts w:ascii="Book Antiqua" w:hAnsi="Book Antiqua" w:cs="Times New Roman"/>
                <w:i/>
                <w:sz w:val="24"/>
                <w:szCs w:val="24"/>
              </w:rPr>
              <w:t>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Male/ Female</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57/50</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7/7</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BMI</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kg/m</w:t>
            </w:r>
            <w:r w:rsidRPr="00015CB7">
              <w:rPr>
                <w:rFonts w:ascii="Book Antiqua" w:hAnsi="Book Antiqua" w:cs="Times New Roman"/>
                <w:sz w:val="24"/>
                <w:szCs w:val="24"/>
                <w:vertAlign w:val="superscript"/>
              </w:rPr>
              <w:t>2</w:t>
            </w:r>
            <w:r w:rsidRPr="00015CB7">
              <w:rPr>
                <w:rFonts w:ascii="Book Antiqua" w:eastAsia="宋体" w:hAnsi="Book Antiqua" w:cs="Times New Roman" w:hint="eastAsia"/>
                <w:sz w:val="24"/>
                <w:szCs w:val="24"/>
                <w:lang w:eastAsia="zh-CN"/>
              </w:rPr>
              <w:t>)</w:t>
            </w:r>
            <w:r w:rsidRPr="00015CB7">
              <w:rPr>
                <w:rFonts w:ascii="Book Antiqua" w:hAnsi="Book Antiqua" w:cs="Times New Roman"/>
                <w:sz w:val="24"/>
                <w:szCs w:val="24"/>
              </w:rPr>
              <w:t xml:space="preserve"> (</w:t>
            </w:r>
            <w:r w:rsidRPr="00015CB7">
              <w:rPr>
                <w:rFonts w:ascii="Book Antiqua" w:hAnsi="Book Antiqua" w:cs="Times New Roman"/>
                <w:i/>
                <w:sz w:val="24"/>
                <w:szCs w:val="24"/>
              </w:rPr>
              <w:t>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21.6</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23.2</w:t>
            </w: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(13.97-35.20)</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(14.79-29.5)</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Smoking status (</w:t>
            </w:r>
            <w:r w:rsidRPr="00015CB7">
              <w:rPr>
                <w:rFonts w:ascii="Book Antiqua" w:hAnsi="Book Antiqua" w:cs="Times New Roman"/>
                <w:i/>
                <w:sz w:val="24"/>
                <w:szCs w:val="24"/>
              </w:rPr>
              <w:t>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Non-smoker/Ex- or current smoker</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83/24</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7/7</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Drinking status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67/40</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12/2</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Past history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31/76</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4/10</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Malignant disease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84/23</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10/4</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History of pancreatitis (</w:t>
            </w:r>
            <w:r w:rsidRPr="00015CB7">
              <w:rPr>
                <w:rFonts w:ascii="Book Antiqua" w:hAnsi="Book Antiqua" w:cs="Times New Roman"/>
                <w:i/>
                <w:sz w:val="24"/>
                <w:szCs w:val="24"/>
              </w:rPr>
              <w:t>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106/1</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13/1</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SOD (</w:t>
            </w:r>
            <w:r w:rsidRPr="00015CB7">
              <w:rPr>
                <w:rFonts w:ascii="Book Antiqua" w:hAnsi="Book Antiqua" w:cs="Times New Roman"/>
                <w:i/>
                <w:sz w:val="24"/>
                <w:szCs w:val="24"/>
              </w:rPr>
              <w:t>n</w:t>
            </w:r>
            <w:r w:rsidRPr="00015CB7">
              <w:rPr>
                <w:rFonts w:ascii="Book Antiqua" w:eastAsia="宋体" w:hAnsi="Book Antiqua" w:cs="Times New Roman" w:hint="eastAsia"/>
                <w:i/>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101/6</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13/1</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 xml:space="preserve">Diverticulum nearby </w:t>
            </w:r>
            <w:proofErr w:type="spellStart"/>
            <w:r w:rsidRPr="00015CB7">
              <w:rPr>
                <w:rFonts w:ascii="Book Antiqua" w:hAnsi="Book Antiqua" w:cs="Times New Roman"/>
                <w:sz w:val="24"/>
                <w:szCs w:val="24"/>
              </w:rPr>
              <w:t>Vater</w:t>
            </w:r>
            <w:proofErr w:type="spellEnd"/>
            <w:r w:rsidRPr="00015CB7">
              <w:rPr>
                <w:rFonts w:ascii="Book Antiqua" w:hAnsi="Book Antiqua" w:cs="Times New Roman"/>
                <w:sz w:val="24"/>
                <w:szCs w:val="24"/>
              </w:rPr>
              <w:t xml:space="preserve"> papilla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Pr>
          <w:p w:rsidR="009042B7" w:rsidRPr="00015CB7" w:rsidRDefault="009042B7"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lastRenderedPageBreak/>
              <w:t>Absent/ Present</w:t>
            </w:r>
          </w:p>
        </w:tc>
        <w:tc>
          <w:tcPr>
            <w:tcW w:w="2409"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70/37</w:t>
            </w:r>
          </w:p>
        </w:tc>
        <w:tc>
          <w:tcPr>
            <w:tcW w:w="2257"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11/3</w:t>
            </w:r>
          </w:p>
        </w:tc>
      </w:tr>
      <w:tr w:rsidR="009042B7" w:rsidRPr="00015CB7" w:rsidTr="0020083C">
        <w:tc>
          <w:tcPr>
            <w:tcW w:w="3828" w:type="dxa"/>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CBD diameter of Patient with CBD stones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41)</w:t>
            </w:r>
          </w:p>
        </w:tc>
        <w:tc>
          <w:tcPr>
            <w:tcW w:w="2409" w:type="dxa"/>
          </w:tcPr>
          <w:p w:rsidR="009042B7" w:rsidRPr="00015CB7" w:rsidRDefault="009042B7" w:rsidP="00015CB7">
            <w:pPr>
              <w:spacing w:line="360" w:lineRule="auto"/>
              <w:rPr>
                <w:rFonts w:ascii="Book Antiqua" w:hAnsi="Book Antiqua" w:cs="Times New Roman"/>
                <w:sz w:val="24"/>
                <w:szCs w:val="24"/>
              </w:rPr>
            </w:pPr>
          </w:p>
        </w:tc>
        <w:tc>
          <w:tcPr>
            <w:tcW w:w="2257" w:type="dxa"/>
          </w:tcPr>
          <w:p w:rsidR="009042B7" w:rsidRPr="00015CB7" w:rsidRDefault="009042B7" w:rsidP="00015CB7">
            <w:pPr>
              <w:spacing w:line="360" w:lineRule="auto"/>
              <w:rPr>
                <w:rFonts w:ascii="Book Antiqua" w:hAnsi="Book Antiqua" w:cs="Times New Roman"/>
                <w:sz w:val="24"/>
                <w:szCs w:val="24"/>
              </w:rPr>
            </w:pPr>
          </w:p>
        </w:tc>
      </w:tr>
      <w:tr w:rsidR="009042B7" w:rsidRPr="00015CB7" w:rsidTr="0020083C">
        <w:tc>
          <w:tcPr>
            <w:tcW w:w="3828" w:type="dxa"/>
            <w:tcBorders>
              <w:bottom w:val="single" w:sz="4" w:space="0" w:color="auto"/>
            </w:tcBorders>
          </w:tcPr>
          <w:p w:rsidR="009042B7" w:rsidRPr="00015CB7" w:rsidRDefault="009042B7" w:rsidP="00015CB7">
            <w:pPr>
              <w:spacing w:line="360" w:lineRule="auto"/>
              <w:ind w:firstLineChars="350" w:firstLine="840"/>
              <w:rPr>
                <w:rFonts w:ascii="Book Antiqua" w:eastAsia="宋体" w:hAnsi="Book Antiqua" w:cs="Times New Roman"/>
                <w:sz w:val="24"/>
                <w:szCs w:val="24"/>
                <w:lang w:eastAsia="zh-CN"/>
              </w:rPr>
            </w:pPr>
            <w:r w:rsidRPr="00015CB7">
              <w:rPr>
                <w:rFonts w:ascii="宋体" w:eastAsia="宋体" w:hAnsi="宋体" w:cs="宋体" w:hint="eastAsia"/>
                <w:sz w:val="24"/>
                <w:szCs w:val="24"/>
              </w:rPr>
              <w:sym w:font="Symbol" w:char="F0B3"/>
            </w:r>
            <w:r w:rsidRPr="00015CB7">
              <w:rPr>
                <w:rFonts w:ascii="宋体" w:eastAsia="宋体" w:hAnsi="宋体" w:cs="宋体" w:hint="eastAsia"/>
                <w:sz w:val="24"/>
                <w:szCs w:val="24"/>
                <w:lang w:eastAsia="zh-CN"/>
              </w:rPr>
              <w:t xml:space="preserve"> </w:t>
            </w:r>
            <w:r w:rsidRPr="00015CB7">
              <w:rPr>
                <w:rFonts w:ascii="Book Antiqua" w:hAnsi="Book Antiqua" w:cs="Times New Roman"/>
                <w:sz w:val="24"/>
                <w:szCs w:val="24"/>
              </w:rPr>
              <w:t>10</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mm/</w:t>
            </w:r>
            <w:r w:rsidR="00DA1762" w:rsidRPr="00015CB7">
              <w:rPr>
                <w:rFonts w:ascii="Book Antiqua" w:hAnsi="Book Antiqua" w:cs="Times New Roman"/>
                <w:sz w:val="24"/>
                <w:szCs w:val="24"/>
              </w:rPr>
              <w:sym w:font="Symbol" w:char="F03C"/>
            </w:r>
            <w:r w:rsidR="00DA1762"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10</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mm</w:t>
            </w:r>
            <w:r w:rsidR="00DA1762" w:rsidRPr="00015CB7">
              <w:rPr>
                <w:rFonts w:ascii="Book Antiqua" w:eastAsia="宋体" w:hAnsi="Book Antiqua" w:cs="Times New Roman" w:hint="eastAsia"/>
                <w:sz w:val="24"/>
                <w:szCs w:val="24"/>
                <w:lang w:eastAsia="zh-CN"/>
              </w:rPr>
              <w:t xml:space="preserve"> </w:t>
            </w:r>
          </w:p>
        </w:tc>
        <w:tc>
          <w:tcPr>
            <w:tcW w:w="2409" w:type="dxa"/>
            <w:tcBorders>
              <w:bottom w:val="single" w:sz="4" w:space="0" w:color="auto"/>
            </w:tcBorders>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21/16</w:t>
            </w:r>
          </w:p>
        </w:tc>
        <w:tc>
          <w:tcPr>
            <w:tcW w:w="2257" w:type="dxa"/>
            <w:tcBorders>
              <w:bottom w:val="single" w:sz="4" w:space="0" w:color="auto"/>
            </w:tcBorders>
          </w:tcPr>
          <w:p w:rsidR="009042B7" w:rsidRPr="00015CB7" w:rsidRDefault="009042B7" w:rsidP="00015CB7">
            <w:pPr>
              <w:spacing w:line="360" w:lineRule="auto"/>
              <w:rPr>
                <w:rFonts w:ascii="Book Antiqua" w:hAnsi="Book Antiqua" w:cs="Times New Roman"/>
                <w:sz w:val="24"/>
                <w:szCs w:val="24"/>
              </w:rPr>
            </w:pPr>
            <w:r w:rsidRPr="00015CB7">
              <w:rPr>
                <w:rFonts w:ascii="Book Antiqua" w:hAnsi="Book Antiqua" w:cs="Times New Roman"/>
                <w:sz w:val="24"/>
                <w:szCs w:val="24"/>
              </w:rPr>
              <w:t>2/2</w:t>
            </w:r>
          </w:p>
        </w:tc>
      </w:tr>
    </w:tbl>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PEP</w:t>
      </w:r>
      <w:r w:rsidR="00002F2B" w:rsidRPr="00015CB7">
        <w:rPr>
          <w:rFonts w:ascii="Book Antiqua" w:hAnsi="Book Antiqua" w:cs="Times New Roman"/>
          <w:sz w:val="24"/>
          <w:szCs w:val="24"/>
        </w:rPr>
        <w:t>:</w:t>
      </w:r>
      <w:r w:rsidRPr="00015CB7">
        <w:rPr>
          <w:rFonts w:ascii="Book Antiqua" w:hAnsi="Book Antiqua" w:cs="Times New Roman"/>
          <w:sz w:val="24"/>
          <w:szCs w:val="24"/>
        </w:rPr>
        <w:t xml:space="preserve"> </w:t>
      </w:r>
      <w:r w:rsidR="00DA1762" w:rsidRPr="00015CB7">
        <w:rPr>
          <w:rFonts w:ascii="Book Antiqua" w:hAnsi="Book Antiqua" w:cs="Times New Roman"/>
          <w:sz w:val="24"/>
          <w:szCs w:val="24"/>
        </w:rPr>
        <w:t xml:space="preserve">Post </w:t>
      </w:r>
      <w:r w:rsidRPr="00015CB7">
        <w:rPr>
          <w:rFonts w:ascii="Book Antiqua" w:hAnsi="Book Antiqua" w:cs="Times New Roman"/>
          <w:kern w:val="0"/>
          <w:sz w:val="24"/>
          <w:szCs w:val="24"/>
        </w:rPr>
        <w:t>endoscopic retrograde cholangiopancreatography</w:t>
      </w:r>
      <w:r w:rsidRPr="00015CB7">
        <w:rPr>
          <w:rFonts w:ascii="Book Antiqua" w:hAnsi="Book Antiqua" w:cs="Times New Roman"/>
          <w:sz w:val="24"/>
          <w:szCs w:val="24"/>
        </w:rPr>
        <w:t xml:space="preserve"> pancreatitis;</w:t>
      </w:r>
      <w:r w:rsidR="00002F2B" w:rsidRPr="00015CB7">
        <w:rPr>
          <w:rFonts w:ascii="Book Antiqua" w:hAnsi="Book Antiqua" w:cs="Times New Roman"/>
          <w:sz w:val="24"/>
          <w:szCs w:val="24"/>
        </w:rPr>
        <w:t xml:space="preserve"> BMI: </w:t>
      </w:r>
      <w:r w:rsidR="00DA1762" w:rsidRPr="00015CB7">
        <w:rPr>
          <w:rFonts w:ascii="Book Antiqua" w:hAnsi="Book Antiqua" w:cs="Times New Roman"/>
          <w:sz w:val="24"/>
          <w:szCs w:val="24"/>
        </w:rPr>
        <w:t xml:space="preserve">Body </w:t>
      </w:r>
      <w:r w:rsidR="00002F2B" w:rsidRPr="00015CB7">
        <w:rPr>
          <w:rFonts w:ascii="Book Antiqua" w:hAnsi="Book Antiqua" w:cs="Times New Roman"/>
          <w:sz w:val="24"/>
          <w:szCs w:val="24"/>
        </w:rPr>
        <w:t>mass index; SOD:</w:t>
      </w:r>
      <w:r w:rsidRPr="00015CB7">
        <w:rPr>
          <w:rFonts w:ascii="Book Antiqua" w:hAnsi="Book Antiqua" w:cs="Times New Roman"/>
          <w:sz w:val="24"/>
          <w:szCs w:val="24"/>
        </w:rPr>
        <w:t xml:space="preserve"> </w:t>
      </w:r>
      <w:r w:rsidR="00DA1762" w:rsidRPr="00015CB7">
        <w:rPr>
          <w:rFonts w:ascii="Book Antiqua" w:hAnsi="Book Antiqua" w:cs="Times New Roman"/>
          <w:sz w:val="24"/>
          <w:szCs w:val="24"/>
        </w:rPr>
        <w:t xml:space="preserve">Sphincter </w:t>
      </w:r>
      <w:r w:rsidRPr="00015CB7">
        <w:rPr>
          <w:rFonts w:ascii="Book Antiqua" w:hAnsi="Book Antiqua" w:cs="Times New Roman"/>
          <w:sz w:val="24"/>
          <w:szCs w:val="24"/>
        </w:rPr>
        <w:t xml:space="preserve">of </w:t>
      </w:r>
      <w:proofErr w:type="spellStart"/>
      <w:r w:rsidRPr="00015CB7">
        <w:rPr>
          <w:rFonts w:ascii="Book Antiqua" w:hAnsi="Book Antiqua" w:cs="Times New Roman"/>
          <w:sz w:val="24"/>
          <w:szCs w:val="24"/>
        </w:rPr>
        <w:t>Oddi</w:t>
      </w:r>
      <w:proofErr w:type="spellEnd"/>
      <w:r w:rsidRPr="00015CB7">
        <w:rPr>
          <w:rFonts w:ascii="Book Antiqua" w:hAnsi="Book Antiqua" w:cs="Times New Roman"/>
          <w:sz w:val="24"/>
          <w:szCs w:val="24"/>
        </w:rPr>
        <w:t xml:space="preserve"> dysfunction</w:t>
      </w:r>
      <w:r w:rsidR="00002F2B" w:rsidRPr="00015CB7">
        <w:rPr>
          <w:rFonts w:ascii="Book Antiqua" w:hAnsi="Book Antiqua" w:cs="Times New Roman"/>
          <w:sz w:val="24"/>
          <w:szCs w:val="24"/>
        </w:rPr>
        <w:t>; CBD:</w:t>
      </w:r>
      <w:r w:rsidR="001D73A5" w:rsidRPr="00015CB7">
        <w:rPr>
          <w:rFonts w:ascii="Book Antiqua" w:hAnsi="Book Antiqua" w:cs="Times New Roman"/>
          <w:sz w:val="24"/>
          <w:szCs w:val="24"/>
        </w:rPr>
        <w:t xml:space="preserve"> </w:t>
      </w:r>
      <w:r w:rsidR="00DA1762" w:rsidRPr="00015CB7">
        <w:rPr>
          <w:rFonts w:ascii="Book Antiqua" w:hAnsi="Book Antiqua" w:cs="Times New Roman"/>
          <w:sz w:val="24"/>
          <w:szCs w:val="24"/>
        </w:rPr>
        <w:t xml:space="preserve">Common </w:t>
      </w:r>
      <w:r w:rsidR="001D73A5" w:rsidRPr="00015CB7">
        <w:rPr>
          <w:rFonts w:ascii="Book Antiqua" w:hAnsi="Book Antiqua" w:cs="Times New Roman"/>
          <w:sz w:val="24"/>
          <w:szCs w:val="24"/>
        </w:rPr>
        <w:t>bile duct.</w:t>
      </w: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9042B7" w:rsidRPr="00015CB7" w:rsidRDefault="009042B7" w:rsidP="00015CB7">
      <w:pPr>
        <w:widowControl/>
        <w:jc w:val="left"/>
        <w:rPr>
          <w:rFonts w:ascii="Book Antiqua" w:hAnsi="Book Antiqua" w:cs="Times New Roman"/>
          <w:b/>
          <w:bCs/>
          <w:sz w:val="24"/>
          <w:szCs w:val="24"/>
        </w:rPr>
      </w:pPr>
      <w:r w:rsidRPr="00015CB7">
        <w:rPr>
          <w:rFonts w:ascii="Book Antiqua" w:hAnsi="Book Antiqua" w:cs="Times New Roman"/>
          <w:b/>
          <w:bCs/>
          <w:sz w:val="24"/>
          <w:szCs w:val="24"/>
        </w:rPr>
        <w:br w:type="page"/>
      </w:r>
    </w:p>
    <w:p w:rsidR="001D73A5" w:rsidRPr="00015CB7" w:rsidRDefault="001D73A5" w:rsidP="00015CB7">
      <w:pPr>
        <w:spacing w:line="360" w:lineRule="auto"/>
        <w:rPr>
          <w:rFonts w:ascii="Book Antiqua" w:hAnsi="Book Antiqua" w:cs="Times New Roman"/>
          <w:b/>
          <w:bCs/>
          <w:sz w:val="24"/>
          <w:szCs w:val="24"/>
        </w:rPr>
      </w:pPr>
    </w:p>
    <w:p w:rsidR="006837FD" w:rsidRPr="00015CB7" w:rsidRDefault="003570A1"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bCs/>
          <w:sz w:val="24"/>
          <w:szCs w:val="24"/>
        </w:rPr>
        <w:t xml:space="preserve">Table 2 </w:t>
      </w:r>
      <w:r w:rsidRPr="00015CB7">
        <w:rPr>
          <w:rFonts w:ascii="Book Antiqua" w:hAnsi="Book Antiqua" w:cs="Times New Roman"/>
          <w:b/>
          <w:sz w:val="24"/>
          <w:szCs w:val="24"/>
        </w:rPr>
        <w:t xml:space="preserve">Clinical data and </w:t>
      </w:r>
      <w:r w:rsidR="00DA1762" w:rsidRPr="00015CB7">
        <w:rPr>
          <w:rFonts w:ascii="Book Antiqua" w:hAnsi="Book Antiqua" w:cs="Times New Roman"/>
          <w:b/>
          <w:sz w:val="24"/>
          <w:szCs w:val="24"/>
        </w:rPr>
        <w:t xml:space="preserve">endoscopic retrograde cholangiopancreatography </w:t>
      </w:r>
      <w:r w:rsidRPr="00015CB7">
        <w:rPr>
          <w:rFonts w:ascii="Book Antiqua" w:hAnsi="Book Antiqua" w:cs="Times New Roman"/>
          <w:b/>
          <w:sz w:val="24"/>
          <w:szCs w:val="24"/>
        </w:rPr>
        <w:t xml:space="preserve">intervention of patients with </w:t>
      </w:r>
      <w:r w:rsidR="00DA1762" w:rsidRPr="00015CB7">
        <w:rPr>
          <w:rFonts w:ascii="Book Antiqua" w:hAnsi="Book Antiqua" w:cs="Times New Roman"/>
          <w:b/>
          <w:sz w:val="24"/>
          <w:szCs w:val="24"/>
        </w:rPr>
        <w:t>Post endoscopic retrograde cholangiopancreatography pancreatitis</w:t>
      </w:r>
    </w:p>
    <w:tbl>
      <w:tblPr>
        <w:tblStyle w:val="TableGrid"/>
        <w:tblpPr w:leftFromText="142" w:rightFromText="142" w:tblpX="-176" w:tblpY="450"/>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2268"/>
        <w:gridCol w:w="1978"/>
      </w:tblGrid>
      <w:tr w:rsidR="006837FD" w:rsidRPr="00015CB7" w:rsidTr="00DA1762">
        <w:tc>
          <w:tcPr>
            <w:tcW w:w="4424" w:type="dxa"/>
          </w:tcPr>
          <w:p w:rsidR="006837FD" w:rsidRPr="00015CB7" w:rsidRDefault="006837F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lastRenderedPageBreak/>
              <w:t>Variables</w:t>
            </w:r>
          </w:p>
        </w:tc>
        <w:tc>
          <w:tcPr>
            <w:tcW w:w="2268" w:type="dxa"/>
          </w:tcPr>
          <w:p w:rsidR="006837FD"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M</w:t>
            </w:r>
            <w:r w:rsidR="006837FD" w:rsidRPr="00015CB7">
              <w:rPr>
                <w:rFonts w:ascii="Book Antiqua" w:hAnsi="Book Antiqua" w:cs="Times New Roman"/>
                <w:b/>
                <w:sz w:val="24"/>
                <w:szCs w:val="24"/>
              </w:rPr>
              <w:t>ild</w:t>
            </w:r>
            <w:r w:rsidRPr="00015CB7">
              <w:rPr>
                <w:rFonts w:ascii="Book Antiqua" w:eastAsia="宋体" w:hAnsi="Book Antiqua" w:cs="Times New Roman" w:hint="eastAsia"/>
                <w:b/>
                <w:sz w:val="24"/>
                <w:szCs w:val="24"/>
                <w:lang w:eastAsia="zh-CN"/>
              </w:rPr>
              <w:t>-</w:t>
            </w:r>
            <w:r w:rsidR="006837FD" w:rsidRPr="00015CB7">
              <w:rPr>
                <w:rFonts w:ascii="Book Antiqua" w:hAnsi="Book Antiqua" w:cs="Times New Roman"/>
                <w:b/>
                <w:sz w:val="24"/>
                <w:szCs w:val="24"/>
              </w:rPr>
              <w:t>moderate PEP</w:t>
            </w:r>
          </w:p>
        </w:tc>
        <w:tc>
          <w:tcPr>
            <w:tcW w:w="1978" w:type="dxa"/>
          </w:tcPr>
          <w:p w:rsidR="006837FD" w:rsidRPr="00015CB7" w:rsidRDefault="006837F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severe PEP</w:t>
            </w:r>
          </w:p>
        </w:tc>
      </w:tr>
      <w:tr w:rsidR="006837FD" w:rsidRPr="00015CB7" w:rsidTr="00DA1762">
        <w:tc>
          <w:tcPr>
            <w:tcW w:w="4424" w:type="dxa"/>
            <w:tcBorders>
              <w:bottom w:val="single" w:sz="4" w:space="0" w:color="auto"/>
            </w:tcBorders>
          </w:tcPr>
          <w:p w:rsidR="006837FD" w:rsidRPr="00015CB7" w:rsidRDefault="006837FD" w:rsidP="00015CB7">
            <w:pPr>
              <w:spacing w:line="360" w:lineRule="auto"/>
              <w:rPr>
                <w:rFonts w:ascii="Book Antiqua" w:hAnsi="Book Antiqua" w:cs="Times New Roman"/>
                <w:b/>
                <w:sz w:val="24"/>
                <w:szCs w:val="24"/>
              </w:rPr>
            </w:pPr>
          </w:p>
        </w:tc>
        <w:tc>
          <w:tcPr>
            <w:tcW w:w="2268" w:type="dxa"/>
            <w:tcBorders>
              <w:bottom w:val="single" w:sz="4" w:space="0" w:color="auto"/>
            </w:tcBorders>
          </w:tcPr>
          <w:p w:rsidR="006837FD" w:rsidRPr="00015CB7" w:rsidRDefault="006837F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w:t>
            </w:r>
            <w:r w:rsidRPr="00015CB7">
              <w:rPr>
                <w:rFonts w:ascii="Book Antiqua" w:hAnsi="Book Antiqua" w:cs="Times New Roman"/>
                <w:b/>
                <w:i/>
                <w:sz w:val="24"/>
                <w:szCs w:val="24"/>
              </w:rPr>
              <w:t>n</w:t>
            </w:r>
            <w:r w:rsidR="00DA1762"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w:t>
            </w:r>
            <w:r w:rsidR="00DA1762"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107)</w:t>
            </w:r>
          </w:p>
        </w:tc>
        <w:tc>
          <w:tcPr>
            <w:tcW w:w="1978" w:type="dxa"/>
            <w:tcBorders>
              <w:bottom w:val="single" w:sz="4" w:space="0" w:color="auto"/>
            </w:tcBorders>
          </w:tcPr>
          <w:p w:rsidR="006837FD" w:rsidRPr="00015CB7" w:rsidRDefault="006837F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w:t>
            </w:r>
            <w:r w:rsidR="00DA1762" w:rsidRPr="00015CB7">
              <w:rPr>
                <w:rFonts w:ascii="Book Antiqua" w:hAnsi="Book Antiqua" w:cs="Times New Roman"/>
                <w:b/>
                <w:i/>
                <w:sz w:val="24"/>
                <w:szCs w:val="24"/>
              </w:rPr>
              <w:t>n</w:t>
            </w:r>
            <w:r w:rsidR="00DA1762" w:rsidRPr="00015CB7">
              <w:rPr>
                <w:rFonts w:ascii="Book Antiqua" w:hAnsi="Book Antiqua" w:cs="Times New Roman"/>
                <w:b/>
                <w:sz w:val="24"/>
                <w:szCs w:val="24"/>
              </w:rPr>
              <w:t xml:space="preserve"> </w:t>
            </w:r>
            <w:r w:rsidRPr="00015CB7">
              <w:rPr>
                <w:rFonts w:ascii="Book Antiqua" w:hAnsi="Book Antiqua" w:cs="Times New Roman"/>
                <w:b/>
                <w:sz w:val="24"/>
                <w:szCs w:val="24"/>
              </w:rPr>
              <w:t>=</w:t>
            </w:r>
            <w:r w:rsidR="00DA1762"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14)</w:t>
            </w:r>
          </w:p>
        </w:tc>
      </w:tr>
      <w:tr w:rsidR="006837FD" w:rsidRPr="00015CB7" w:rsidTr="00DA1762">
        <w:tc>
          <w:tcPr>
            <w:tcW w:w="4424" w:type="dxa"/>
            <w:tcBorders>
              <w:top w:val="single" w:sz="4" w:space="0" w:color="auto"/>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ERCP procedure</w:t>
            </w:r>
          </w:p>
        </w:tc>
        <w:tc>
          <w:tcPr>
            <w:tcW w:w="2268" w:type="dxa"/>
            <w:tcBorders>
              <w:top w:val="single" w:sz="4" w:space="0" w:color="auto"/>
            </w:tcBorders>
          </w:tcPr>
          <w:p w:rsidR="006837FD" w:rsidRPr="00015CB7" w:rsidRDefault="006837FD" w:rsidP="00015CB7">
            <w:pPr>
              <w:spacing w:line="360" w:lineRule="auto"/>
              <w:rPr>
                <w:rFonts w:ascii="Book Antiqua" w:hAnsi="Book Antiqua" w:cs="Times New Roman"/>
                <w:sz w:val="24"/>
                <w:szCs w:val="24"/>
              </w:rPr>
            </w:pPr>
          </w:p>
        </w:tc>
        <w:tc>
          <w:tcPr>
            <w:tcW w:w="1978" w:type="dxa"/>
            <w:tcBorders>
              <w:top w:val="single" w:sz="4" w:space="0" w:color="auto"/>
            </w:tcBorders>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Borders>
              <w:top w:val="nil"/>
            </w:tcBorders>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not emergency/ emergency</w:t>
            </w:r>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91/16</w:t>
            </w: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13/1</w:t>
            </w:r>
          </w:p>
        </w:tc>
      </w:tr>
      <w:tr w:rsidR="006837FD" w:rsidRPr="00015CB7" w:rsidTr="00DA1762">
        <w:tc>
          <w:tcPr>
            <w:tcW w:w="4424"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EST</w:t>
            </w:r>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29</w:t>
            </w: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w:t>
            </w:r>
          </w:p>
        </w:tc>
      </w:tr>
      <w:tr w:rsidR="006837FD" w:rsidRPr="00015CB7" w:rsidTr="00DA1762">
        <w:tc>
          <w:tcPr>
            <w:tcW w:w="4424"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EPBD</w:t>
            </w:r>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12</w:t>
            </w: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w:t>
            </w:r>
          </w:p>
        </w:tc>
      </w:tr>
      <w:tr w:rsidR="006837FD" w:rsidRPr="00015CB7" w:rsidTr="00DA1762">
        <w:tc>
          <w:tcPr>
            <w:tcW w:w="4424" w:type="dxa"/>
            <w:tcBorders>
              <w:top w:val="nil"/>
            </w:tcBorders>
          </w:tcPr>
          <w:p w:rsidR="006837FD" w:rsidRPr="00015CB7" w:rsidRDefault="006837FD" w:rsidP="00015CB7">
            <w:pPr>
              <w:spacing w:line="360" w:lineRule="auto"/>
              <w:rPr>
                <w:rFonts w:ascii="Book Antiqua" w:hAnsi="Book Antiqua" w:cs="Times New Roman"/>
                <w:sz w:val="24"/>
                <w:szCs w:val="24"/>
              </w:rPr>
            </w:pPr>
            <w:proofErr w:type="spellStart"/>
            <w:r w:rsidRPr="00015CB7">
              <w:rPr>
                <w:rFonts w:ascii="Book Antiqua" w:hAnsi="Book Antiqua" w:cs="Times New Roman"/>
                <w:sz w:val="24"/>
                <w:szCs w:val="24"/>
              </w:rPr>
              <w:t>Pancreatography</w:t>
            </w:r>
            <w:proofErr w:type="spellEnd"/>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38/69</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9/5</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Contrast media remained in the pancreatic duct</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75/32</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5/9</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IDUS</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86/21</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9/5</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proofErr w:type="spellStart"/>
            <w:r w:rsidRPr="00015CB7">
              <w:rPr>
                <w:rFonts w:ascii="Book Antiqua" w:hAnsi="Book Antiqua" w:cs="Times New Roman"/>
                <w:sz w:val="24"/>
                <w:szCs w:val="24"/>
              </w:rPr>
              <w:t>Transpapillary</w:t>
            </w:r>
            <w:proofErr w:type="spellEnd"/>
            <w:r w:rsidRPr="00015CB7">
              <w:rPr>
                <w:rFonts w:ascii="Book Antiqua" w:hAnsi="Book Antiqua" w:cs="Times New Roman"/>
                <w:sz w:val="24"/>
                <w:szCs w:val="24"/>
              </w:rPr>
              <w:t xml:space="preserve"> biopsies</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76/31</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10/4</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Time for ERCP procedure (min)</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50</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56</w:t>
            </w: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(12-170)</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(26-150)</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Expertise of ERCP procedure</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not expert/ expert</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62/45</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9/5</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Abdominal pain within three hours after ERCP</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49/58</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1/13</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lastRenderedPageBreak/>
              <w:t>Serum amylase level of the next day (IU/mL)</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1001</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1543</w:t>
            </w: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(83-3604)</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(258-2969)</w:t>
            </w:r>
          </w:p>
        </w:tc>
      </w:tr>
      <w:tr w:rsidR="006837FD" w:rsidRPr="00015CB7" w:rsidTr="00DA1762">
        <w:tc>
          <w:tcPr>
            <w:tcW w:w="4424"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White blood cell of the next day (/</w:t>
            </w:r>
            <w:proofErr w:type="spellStart"/>
            <w:r w:rsidRPr="00015CB7">
              <w:rPr>
                <w:rFonts w:ascii="Book Antiqua" w:hAnsi="Book Antiqua" w:cs="Times New Roman"/>
                <w:sz w:val="24"/>
                <w:szCs w:val="24"/>
              </w:rPr>
              <w:t>μl</w:t>
            </w:r>
            <w:proofErr w:type="spellEnd"/>
            <w:r w:rsidRPr="00015CB7">
              <w:rPr>
                <w:rFonts w:ascii="Book Antiqua" w:hAnsi="Book Antiqua" w:cs="Times New Roman"/>
                <w:sz w:val="24"/>
                <w:szCs w:val="24"/>
              </w:rPr>
              <w:t>)</w:t>
            </w:r>
          </w:p>
        </w:tc>
        <w:tc>
          <w:tcPr>
            <w:tcW w:w="2268" w:type="dxa"/>
          </w:tcPr>
          <w:p w:rsidR="006837FD" w:rsidRPr="00015CB7" w:rsidRDefault="006837FD" w:rsidP="00015CB7">
            <w:pPr>
              <w:spacing w:line="360" w:lineRule="auto"/>
              <w:rPr>
                <w:rFonts w:ascii="Book Antiqua" w:hAnsi="Book Antiqua" w:cs="Times New Roman"/>
                <w:sz w:val="24"/>
                <w:szCs w:val="24"/>
              </w:rPr>
            </w:pPr>
          </w:p>
        </w:tc>
        <w:tc>
          <w:tcPr>
            <w:tcW w:w="1978" w:type="dxa"/>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26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8040</w:t>
            </w:r>
          </w:p>
        </w:tc>
        <w:tc>
          <w:tcPr>
            <w:tcW w:w="1978" w:type="dxa"/>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8790</w:t>
            </w:r>
          </w:p>
        </w:tc>
      </w:tr>
      <w:tr w:rsidR="006837FD" w:rsidRPr="00015CB7" w:rsidTr="00DA1762">
        <w:tc>
          <w:tcPr>
            <w:tcW w:w="4424" w:type="dxa"/>
            <w:tcBorders>
              <w:bottom w:val="nil"/>
            </w:tcBorders>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268" w:type="dxa"/>
            <w:tcBorders>
              <w:bottom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(3240-26320)</w:t>
            </w:r>
          </w:p>
        </w:tc>
        <w:tc>
          <w:tcPr>
            <w:tcW w:w="1978" w:type="dxa"/>
            <w:tcBorders>
              <w:bottom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(6270-13410)</w:t>
            </w:r>
          </w:p>
        </w:tc>
      </w:tr>
      <w:tr w:rsidR="006837FD" w:rsidRPr="00015CB7" w:rsidTr="00DA1762">
        <w:tc>
          <w:tcPr>
            <w:tcW w:w="4424"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C-reactive protein of the next day (mg/dl)</w:t>
            </w:r>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p>
        </w:tc>
      </w:tr>
      <w:tr w:rsidR="006837FD" w:rsidRPr="00015CB7" w:rsidTr="00DA1762">
        <w:tc>
          <w:tcPr>
            <w:tcW w:w="4424" w:type="dxa"/>
            <w:tcBorders>
              <w:top w:val="nil"/>
            </w:tcBorders>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median</w:t>
            </w:r>
          </w:p>
        </w:tc>
        <w:tc>
          <w:tcPr>
            <w:tcW w:w="226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2.08</w:t>
            </w:r>
          </w:p>
        </w:tc>
        <w:tc>
          <w:tcPr>
            <w:tcW w:w="1978" w:type="dxa"/>
            <w:tcBorders>
              <w:top w:val="nil"/>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3.1</w:t>
            </w:r>
          </w:p>
        </w:tc>
      </w:tr>
      <w:tr w:rsidR="006837FD" w:rsidRPr="00015CB7" w:rsidTr="00DA1762">
        <w:tc>
          <w:tcPr>
            <w:tcW w:w="4424" w:type="dxa"/>
            <w:tcBorders>
              <w:top w:val="nil"/>
              <w:bottom w:val="single" w:sz="4" w:space="0" w:color="auto"/>
            </w:tcBorders>
          </w:tcPr>
          <w:p w:rsidR="006837FD" w:rsidRPr="00015CB7" w:rsidRDefault="006837F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(range)</w:t>
            </w:r>
          </w:p>
        </w:tc>
        <w:tc>
          <w:tcPr>
            <w:tcW w:w="2268" w:type="dxa"/>
            <w:tcBorders>
              <w:top w:val="nil"/>
              <w:bottom w:val="single" w:sz="4" w:space="0" w:color="auto"/>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(0.04-32.55)</w:t>
            </w:r>
          </w:p>
        </w:tc>
        <w:tc>
          <w:tcPr>
            <w:tcW w:w="1978" w:type="dxa"/>
            <w:tcBorders>
              <w:top w:val="nil"/>
              <w:bottom w:val="single" w:sz="4" w:space="0" w:color="auto"/>
            </w:tcBorders>
          </w:tcPr>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(0.20-38.31)</w:t>
            </w:r>
          </w:p>
        </w:tc>
      </w:tr>
    </w:tbl>
    <w:p w:rsidR="006837FD" w:rsidRPr="00015CB7" w:rsidRDefault="00002F2B" w:rsidP="00015CB7">
      <w:pPr>
        <w:spacing w:line="360" w:lineRule="auto"/>
        <w:rPr>
          <w:rFonts w:ascii="Book Antiqua" w:hAnsi="Book Antiqua" w:cs="Times New Roman"/>
          <w:sz w:val="24"/>
          <w:szCs w:val="24"/>
        </w:rPr>
      </w:pPr>
      <w:r w:rsidRPr="00015CB7">
        <w:rPr>
          <w:rFonts w:ascii="Book Antiqua" w:hAnsi="Book Antiqua" w:cs="Times New Roman"/>
          <w:sz w:val="24"/>
          <w:szCs w:val="24"/>
        </w:rPr>
        <w:t>ERCP:</w:t>
      </w:r>
      <w:r w:rsidR="006837FD" w:rsidRPr="00015CB7">
        <w:rPr>
          <w:rFonts w:ascii="Book Antiqua" w:hAnsi="Book Antiqua" w:cs="Times New Roman"/>
          <w:sz w:val="24"/>
          <w:szCs w:val="24"/>
        </w:rPr>
        <w:t xml:space="preserve"> </w:t>
      </w:r>
      <w:r w:rsidR="00BE4E3D" w:rsidRPr="00015CB7">
        <w:rPr>
          <w:rFonts w:ascii="Book Antiqua" w:hAnsi="Book Antiqua" w:cs="Times New Roman"/>
          <w:kern w:val="0"/>
          <w:sz w:val="24"/>
          <w:szCs w:val="24"/>
        </w:rPr>
        <w:t xml:space="preserve">Endoscopic </w:t>
      </w:r>
      <w:r w:rsidR="006837FD" w:rsidRPr="00015CB7">
        <w:rPr>
          <w:rFonts w:ascii="Book Antiqua" w:hAnsi="Book Antiqua" w:cs="Times New Roman"/>
          <w:kern w:val="0"/>
          <w:sz w:val="24"/>
          <w:szCs w:val="24"/>
        </w:rPr>
        <w:t>retrograde cholangiopancreatography</w:t>
      </w:r>
      <w:r w:rsidR="006837FD" w:rsidRPr="00015CB7">
        <w:rPr>
          <w:rFonts w:ascii="Book Antiqua" w:hAnsi="Book Antiqua" w:cs="Times New Roman"/>
          <w:sz w:val="24"/>
          <w:szCs w:val="24"/>
        </w:rPr>
        <w:t xml:space="preserve">; </w:t>
      </w:r>
      <w:r w:rsidRPr="00015CB7">
        <w:rPr>
          <w:rFonts w:ascii="Book Antiqua" w:hAnsi="Book Antiqua" w:cs="Times New Roman"/>
          <w:sz w:val="24"/>
          <w:szCs w:val="24"/>
        </w:rPr>
        <w:t>PEP:</w:t>
      </w:r>
      <w:r w:rsidR="006837FD" w:rsidRPr="00015CB7">
        <w:rPr>
          <w:rFonts w:ascii="Book Antiqua" w:hAnsi="Book Antiqua" w:cs="Times New Roman"/>
          <w:sz w:val="24"/>
          <w:szCs w:val="24"/>
        </w:rPr>
        <w:t xml:space="preserve"> </w:t>
      </w:r>
      <w:r w:rsidR="00BE4E3D" w:rsidRPr="00015CB7">
        <w:rPr>
          <w:rFonts w:ascii="Book Antiqua" w:hAnsi="Book Antiqua" w:cs="Times New Roman"/>
          <w:sz w:val="24"/>
          <w:szCs w:val="24"/>
        </w:rPr>
        <w:t xml:space="preserve">Post </w:t>
      </w:r>
      <w:r w:rsidR="006837FD" w:rsidRPr="00015CB7">
        <w:rPr>
          <w:rFonts w:ascii="Book Antiqua" w:hAnsi="Book Antiqua" w:cs="Times New Roman"/>
          <w:kern w:val="0"/>
          <w:sz w:val="24"/>
          <w:szCs w:val="24"/>
        </w:rPr>
        <w:t>endoscopic retrograde cholangiopancreatography</w:t>
      </w:r>
      <w:r w:rsidR="006837FD" w:rsidRPr="00015CB7">
        <w:rPr>
          <w:rFonts w:ascii="Book Antiqua" w:hAnsi="Book Antiqua" w:cs="Times New Roman"/>
          <w:sz w:val="24"/>
          <w:szCs w:val="24"/>
        </w:rPr>
        <w:t xml:space="preserve"> pancreatitis; </w:t>
      </w:r>
      <w:r w:rsidRPr="00015CB7">
        <w:rPr>
          <w:rFonts w:ascii="Book Antiqua" w:hAnsi="Book Antiqua" w:cs="Times New Roman"/>
          <w:sz w:val="24"/>
          <w:szCs w:val="24"/>
        </w:rPr>
        <w:t>EST:</w:t>
      </w:r>
      <w:r w:rsidR="006837FD" w:rsidRPr="00015CB7">
        <w:rPr>
          <w:rFonts w:ascii="Book Antiqua" w:hAnsi="Book Antiqua" w:cs="Times New Roman"/>
          <w:sz w:val="24"/>
          <w:szCs w:val="24"/>
        </w:rPr>
        <w:t xml:space="preserve"> </w:t>
      </w:r>
      <w:r w:rsidRPr="00015CB7">
        <w:rPr>
          <w:rFonts w:ascii="Book Antiqua" w:hAnsi="Book Antiqua" w:cs="Times New Roman"/>
          <w:sz w:val="24"/>
          <w:szCs w:val="24"/>
        </w:rPr>
        <w:t xml:space="preserve">Endoscopic </w:t>
      </w:r>
      <w:proofErr w:type="spellStart"/>
      <w:r w:rsidRPr="00015CB7">
        <w:rPr>
          <w:rFonts w:ascii="Book Antiqua" w:hAnsi="Book Antiqua" w:cs="Times New Roman"/>
          <w:sz w:val="24"/>
          <w:szCs w:val="24"/>
        </w:rPr>
        <w:t>Sphincterotomy</w:t>
      </w:r>
      <w:proofErr w:type="spellEnd"/>
      <w:r w:rsidRPr="00015CB7">
        <w:rPr>
          <w:rFonts w:ascii="Book Antiqua" w:hAnsi="Book Antiqua" w:cs="Times New Roman"/>
          <w:sz w:val="24"/>
          <w:szCs w:val="24"/>
        </w:rPr>
        <w:t>; EPBD:</w:t>
      </w:r>
      <w:r w:rsidR="006837FD" w:rsidRPr="00015CB7">
        <w:rPr>
          <w:rFonts w:ascii="Book Antiqua" w:hAnsi="Book Antiqua" w:cs="Times New Roman"/>
          <w:sz w:val="24"/>
          <w:szCs w:val="24"/>
        </w:rPr>
        <w:t xml:space="preserve"> Endoscopic p</w:t>
      </w:r>
      <w:r w:rsidRPr="00015CB7">
        <w:rPr>
          <w:rFonts w:ascii="Book Antiqua" w:hAnsi="Book Antiqua" w:cs="Times New Roman"/>
          <w:sz w:val="24"/>
          <w:szCs w:val="24"/>
        </w:rPr>
        <w:t>apillary balloon dilation; IDUS:</w:t>
      </w:r>
      <w:r w:rsidR="006837FD" w:rsidRPr="00015CB7">
        <w:rPr>
          <w:rFonts w:ascii="Book Antiqua" w:hAnsi="Book Antiqua" w:cs="Times New Roman"/>
          <w:sz w:val="24"/>
          <w:szCs w:val="24"/>
        </w:rPr>
        <w:t xml:space="preserve"> </w:t>
      </w:r>
      <w:proofErr w:type="spellStart"/>
      <w:r w:rsidR="006837FD" w:rsidRPr="00015CB7">
        <w:rPr>
          <w:rFonts w:ascii="Book Antiqua" w:hAnsi="Book Antiqua" w:cs="Times New Roman"/>
          <w:sz w:val="24"/>
          <w:szCs w:val="24"/>
        </w:rPr>
        <w:t>Intraductal</w:t>
      </w:r>
      <w:proofErr w:type="spellEnd"/>
      <w:r w:rsidR="006837FD" w:rsidRPr="00015CB7">
        <w:rPr>
          <w:rFonts w:ascii="Book Antiqua" w:hAnsi="Book Antiqua" w:cs="Times New Roman"/>
          <w:sz w:val="24"/>
          <w:szCs w:val="24"/>
        </w:rPr>
        <w:t xml:space="preserve"> ultrasonography.</w:t>
      </w:r>
    </w:p>
    <w:p w:rsidR="003570A1" w:rsidRPr="00015CB7" w:rsidRDefault="003570A1" w:rsidP="00015CB7">
      <w:pPr>
        <w:spacing w:line="360" w:lineRule="auto"/>
        <w:rPr>
          <w:rFonts w:ascii="Book Antiqua" w:hAnsi="Book Antiqua" w:cs="Times New Roman"/>
          <w:b/>
          <w:bCs/>
          <w:sz w:val="24"/>
          <w:szCs w:val="24"/>
        </w:rPr>
      </w:pPr>
    </w:p>
    <w:p w:rsidR="00DA1762" w:rsidRPr="00015CB7" w:rsidRDefault="00DA1762" w:rsidP="00015CB7">
      <w:pPr>
        <w:widowControl/>
        <w:jc w:val="left"/>
        <w:rPr>
          <w:rFonts w:ascii="Book Antiqua" w:hAnsi="Book Antiqua" w:cs="Times New Roman"/>
          <w:b/>
          <w:bCs/>
          <w:sz w:val="24"/>
          <w:szCs w:val="24"/>
        </w:rPr>
      </w:pPr>
      <w:r w:rsidRPr="00015CB7">
        <w:rPr>
          <w:rFonts w:ascii="Book Antiqua" w:hAnsi="Book Antiqua" w:cs="Times New Roman"/>
          <w:b/>
          <w:bCs/>
          <w:sz w:val="24"/>
          <w:szCs w:val="24"/>
        </w:rPr>
        <w:br w:type="page"/>
      </w:r>
    </w:p>
    <w:p w:rsidR="003570A1" w:rsidRPr="00015CB7" w:rsidRDefault="003570A1"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bCs/>
          <w:sz w:val="24"/>
          <w:szCs w:val="24"/>
        </w:rPr>
        <w:lastRenderedPageBreak/>
        <w:t xml:space="preserve">Table 3 </w:t>
      </w:r>
      <w:r w:rsidRPr="00015CB7">
        <w:rPr>
          <w:rFonts w:ascii="Book Antiqua" w:hAnsi="Book Antiqua" w:cs="Times New Roman"/>
          <w:b/>
          <w:sz w:val="24"/>
          <w:szCs w:val="24"/>
        </w:rPr>
        <w:t xml:space="preserve">Univariate analyses of characterization for severe </w:t>
      </w:r>
      <w:r w:rsidRPr="00015CB7">
        <w:rPr>
          <w:rFonts w:ascii="Book Antiqua" w:hAnsi="Book Antiqua" w:cs="Times New Roman"/>
          <w:b/>
          <w:kern w:val="0"/>
          <w:sz w:val="24"/>
          <w:szCs w:val="24"/>
        </w:rPr>
        <w:t>post-</w:t>
      </w:r>
      <w:r w:rsidR="00DA1762" w:rsidRPr="00015CB7">
        <w:rPr>
          <w:rFonts w:ascii="Book Antiqua" w:hAnsi="Book Antiqua" w:cs="Times New Roman"/>
          <w:b/>
          <w:kern w:val="0"/>
          <w:sz w:val="24"/>
          <w:szCs w:val="24"/>
        </w:rPr>
        <w:t xml:space="preserve">endoscopic retrograde cholangiopancreatography </w:t>
      </w:r>
      <w:r w:rsidRPr="00015CB7">
        <w:rPr>
          <w:rFonts w:ascii="Book Antiqua" w:hAnsi="Book Antiqua" w:cs="Times New Roman"/>
          <w:b/>
          <w:kern w:val="0"/>
          <w:sz w:val="24"/>
          <w:szCs w:val="24"/>
        </w:rPr>
        <w:t>pancreatitis</w:t>
      </w:r>
    </w:p>
    <w:tbl>
      <w:tblPr>
        <w:tblStyle w:val="TableGrid"/>
        <w:tblpPr w:leftFromText="142" w:rightFromText="142" w:tblpY="360"/>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1430"/>
        <w:gridCol w:w="1714"/>
        <w:gridCol w:w="1716"/>
      </w:tblGrid>
      <w:tr w:rsidR="00DA1762" w:rsidRPr="00015CB7" w:rsidTr="0020083C">
        <w:tc>
          <w:tcPr>
            <w:tcW w:w="2213" w:type="pct"/>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lastRenderedPageBreak/>
              <w:t>Variables</w:t>
            </w:r>
          </w:p>
        </w:tc>
        <w:tc>
          <w:tcPr>
            <w:tcW w:w="820" w:type="pct"/>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No. of patients</w:t>
            </w:r>
          </w:p>
        </w:tc>
        <w:tc>
          <w:tcPr>
            <w:tcW w:w="983" w:type="pct"/>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Median of patients</w:t>
            </w:r>
          </w:p>
        </w:tc>
        <w:tc>
          <w:tcPr>
            <w:tcW w:w="984" w:type="pct"/>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Univariate analysis</w:t>
            </w:r>
          </w:p>
        </w:tc>
      </w:tr>
      <w:tr w:rsidR="00DA1762" w:rsidRPr="00015CB7" w:rsidTr="0020083C">
        <w:tc>
          <w:tcPr>
            <w:tcW w:w="2213" w:type="pct"/>
            <w:tcBorders>
              <w:bottom w:val="single" w:sz="4" w:space="0" w:color="auto"/>
            </w:tcBorders>
          </w:tcPr>
          <w:p w:rsidR="00DA1762" w:rsidRPr="00015CB7" w:rsidRDefault="00DA1762" w:rsidP="00015CB7">
            <w:pPr>
              <w:spacing w:line="360" w:lineRule="auto"/>
              <w:rPr>
                <w:rFonts w:ascii="Book Antiqua" w:hAnsi="Book Antiqua" w:cs="Times New Roman"/>
                <w:b/>
                <w:sz w:val="24"/>
                <w:szCs w:val="24"/>
              </w:rPr>
            </w:pPr>
          </w:p>
        </w:tc>
        <w:tc>
          <w:tcPr>
            <w:tcW w:w="820" w:type="pct"/>
            <w:tcBorders>
              <w:bottom w:val="single" w:sz="4" w:space="0" w:color="auto"/>
            </w:tcBorders>
          </w:tcPr>
          <w:p w:rsidR="00DA1762" w:rsidRPr="00015CB7" w:rsidRDefault="00DA1762" w:rsidP="00015CB7">
            <w:pPr>
              <w:spacing w:line="360" w:lineRule="auto"/>
              <w:rPr>
                <w:rFonts w:ascii="Book Antiqua" w:hAnsi="Book Antiqua" w:cs="Times New Roman"/>
                <w:b/>
                <w:sz w:val="24"/>
                <w:szCs w:val="24"/>
              </w:rPr>
            </w:pPr>
          </w:p>
        </w:tc>
        <w:tc>
          <w:tcPr>
            <w:tcW w:w="983" w:type="pct"/>
            <w:tcBorders>
              <w:bottom w:val="single" w:sz="4" w:space="0" w:color="auto"/>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(range)</w:t>
            </w:r>
          </w:p>
        </w:tc>
        <w:tc>
          <w:tcPr>
            <w:tcW w:w="984" w:type="pct"/>
            <w:tcBorders>
              <w:bottom w:val="single" w:sz="4" w:space="0" w:color="auto"/>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i/>
                <w:kern w:val="0"/>
                <w:sz w:val="24"/>
                <w:szCs w:val="24"/>
              </w:rPr>
              <w:t>P</w:t>
            </w:r>
            <w:r w:rsidRPr="00015CB7">
              <w:rPr>
                <w:rFonts w:ascii="Book Antiqua" w:hAnsi="Book Antiqua" w:cs="Times New Roman"/>
                <w:b/>
                <w:kern w:val="0"/>
                <w:sz w:val="24"/>
                <w:szCs w:val="24"/>
              </w:rPr>
              <w:t xml:space="preserve"> value</w:t>
            </w:r>
          </w:p>
        </w:tc>
      </w:tr>
      <w:tr w:rsidR="00DA1762" w:rsidRPr="00015CB7" w:rsidTr="0020083C">
        <w:tc>
          <w:tcPr>
            <w:tcW w:w="2213" w:type="pct"/>
            <w:tcBorders>
              <w:top w:val="single" w:sz="4" w:space="0" w:color="auto"/>
              <w:bottom w:val="nil"/>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Age</w:t>
            </w:r>
            <w:r w:rsidRPr="00015CB7">
              <w:rPr>
                <w:rFonts w:ascii="Book Antiqua" w:eastAsia="宋体" w:hAnsi="Book Antiqua" w:cs="Times New Roman" w:hint="eastAsia"/>
                <w:sz w:val="24"/>
                <w:szCs w:val="24"/>
                <w:lang w:eastAsia="zh-CN"/>
              </w:rPr>
              <w:t xml:space="preserve"> (</w:t>
            </w:r>
            <w:proofErr w:type="spellStart"/>
            <w:r w:rsidRPr="00015CB7">
              <w:rPr>
                <w:rFonts w:ascii="Book Antiqua" w:eastAsia="宋体" w:hAnsi="Book Antiqua" w:cs="Times New Roman" w:hint="eastAsia"/>
                <w:sz w:val="24"/>
                <w:szCs w:val="24"/>
                <w:lang w:eastAsia="zh-CN"/>
              </w:rPr>
              <w:t>yr</w:t>
            </w:r>
            <w:proofErr w:type="spellEnd"/>
            <w:r w:rsidRPr="00015CB7">
              <w:rPr>
                <w:rFonts w:ascii="Book Antiqua" w:eastAsia="宋体" w:hAnsi="Book Antiqua" w:cs="Times New Roman" w:hint="eastAsia"/>
                <w:sz w:val="24"/>
                <w:szCs w:val="24"/>
                <w:lang w:eastAsia="zh-CN"/>
              </w:rPr>
              <w:t>)</w:t>
            </w:r>
            <w:r w:rsidRPr="00015CB7">
              <w:rPr>
                <w:rFonts w:ascii="Book Antiqua" w:hAnsi="Book Antiqua" w:cs="Times New Roman"/>
                <w:sz w:val="24"/>
                <w:szCs w:val="24"/>
              </w:rPr>
              <w:t xml:space="preserve">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Borders>
              <w:top w:val="single" w:sz="4" w:space="0" w:color="auto"/>
              <w:bottom w:val="nil"/>
            </w:tcBorders>
          </w:tcPr>
          <w:p w:rsidR="00DA1762" w:rsidRPr="00015CB7" w:rsidRDefault="00DA1762" w:rsidP="00015CB7">
            <w:pPr>
              <w:spacing w:line="360" w:lineRule="auto"/>
              <w:rPr>
                <w:rFonts w:ascii="Book Antiqua" w:hAnsi="Book Antiqua" w:cs="Times New Roman"/>
                <w:sz w:val="24"/>
                <w:szCs w:val="24"/>
              </w:rPr>
            </w:pPr>
          </w:p>
        </w:tc>
        <w:tc>
          <w:tcPr>
            <w:tcW w:w="983" w:type="pct"/>
            <w:tcBorders>
              <w:top w:val="single" w:sz="4" w:space="0" w:color="auto"/>
              <w:bottom w:val="nil"/>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76 (18-91)</w:t>
            </w:r>
          </w:p>
        </w:tc>
        <w:tc>
          <w:tcPr>
            <w:tcW w:w="984" w:type="pct"/>
            <w:tcBorders>
              <w:top w:val="single" w:sz="4" w:space="0" w:color="auto"/>
              <w:bottom w:val="nil"/>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0.874</w:t>
            </w:r>
          </w:p>
        </w:tc>
      </w:tr>
      <w:tr w:rsidR="00DA1762" w:rsidRPr="00015CB7" w:rsidTr="0020083C">
        <w:tc>
          <w:tcPr>
            <w:tcW w:w="2213" w:type="pct"/>
            <w:tcBorders>
              <w:top w:val="nil"/>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Gender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Borders>
              <w:top w:val="nil"/>
            </w:tcBorders>
          </w:tcPr>
          <w:p w:rsidR="00DA1762" w:rsidRPr="00015CB7" w:rsidRDefault="00DA1762" w:rsidP="00015CB7">
            <w:pPr>
              <w:spacing w:line="360" w:lineRule="auto"/>
              <w:rPr>
                <w:rFonts w:ascii="Book Antiqua" w:hAnsi="Book Antiqua" w:cs="Times New Roman"/>
                <w:sz w:val="24"/>
                <w:szCs w:val="24"/>
              </w:rPr>
            </w:pPr>
          </w:p>
        </w:tc>
        <w:tc>
          <w:tcPr>
            <w:tcW w:w="983" w:type="pct"/>
            <w:tcBorders>
              <w:top w:val="nil"/>
            </w:tcBorders>
          </w:tcPr>
          <w:p w:rsidR="00DA1762" w:rsidRPr="00015CB7" w:rsidRDefault="00DA1762" w:rsidP="00015CB7">
            <w:pPr>
              <w:spacing w:line="360" w:lineRule="auto"/>
              <w:rPr>
                <w:rFonts w:ascii="Book Antiqua" w:hAnsi="Book Antiqua" w:cs="Times New Roman"/>
                <w:sz w:val="24"/>
                <w:szCs w:val="24"/>
              </w:rPr>
            </w:pPr>
          </w:p>
        </w:tc>
        <w:tc>
          <w:tcPr>
            <w:tcW w:w="984" w:type="pct"/>
            <w:tcBorders>
              <w:top w:val="nil"/>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0.818</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Male/ Female</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64/57</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BMI</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kg/m</w:t>
            </w:r>
            <w:r w:rsidRPr="00015CB7">
              <w:rPr>
                <w:rFonts w:ascii="Book Antiqua" w:hAnsi="Book Antiqua" w:cs="Times New Roman"/>
                <w:sz w:val="24"/>
                <w:szCs w:val="24"/>
                <w:vertAlign w:val="superscript"/>
              </w:rPr>
              <w:t>2</w:t>
            </w:r>
            <w:r w:rsidRPr="00015CB7">
              <w:rPr>
                <w:rFonts w:ascii="Book Antiqua" w:eastAsia="宋体" w:hAnsi="Book Antiqua" w:cs="Times New Roman" w:hint="eastAsia"/>
                <w:sz w:val="24"/>
                <w:szCs w:val="24"/>
                <w:lang w:eastAsia="zh-CN"/>
              </w:rPr>
              <w:t>)</w:t>
            </w:r>
            <w:r w:rsidRPr="00015CB7">
              <w:rPr>
                <w:rFonts w:ascii="Book Antiqua" w:hAnsi="Book Antiqua" w:cs="Times New Roman"/>
                <w:sz w:val="24"/>
                <w:szCs w:val="24"/>
              </w:rPr>
              <w:t xml:space="preserve">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21.2 (14.0-35.2)</w:t>
            </w: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0.379</w:t>
            </w: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Smoking status (</w:t>
            </w:r>
            <w:r w:rsidRPr="00015CB7">
              <w:rPr>
                <w:rFonts w:ascii="Book Antiqua" w:hAnsi="Book Antiqua" w:cs="Times New Roman"/>
                <w:i/>
                <w:sz w:val="24"/>
                <w:szCs w:val="24"/>
              </w:rPr>
              <w:t>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0.201</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Non-smoker/Ex- or current smoker</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90/31</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Drinking status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0.302</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79/42</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Past history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0.967</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35/86</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Malignant disease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0.55</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94/27</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History of pancreatitis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0.606</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119/7</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SOD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0.644</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114/7</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 xml:space="preserve">Diverticulum nearby </w:t>
            </w:r>
            <w:proofErr w:type="spellStart"/>
            <w:r w:rsidRPr="00015CB7">
              <w:rPr>
                <w:rFonts w:ascii="Book Antiqua" w:hAnsi="Book Antiqua" w:cs="Times New Roman"/>
                <w:sz w:val="24"/>
                <w:szCs w:val="24"/>
              </w:rPr>
              <w:t>Vater</w:t>
            </w:r>
            <w:proofErr w:type="spellEnd"/>
            <w:r w:rsidRPr="00015CB7">
              <w:rPr>
                <w:rFonts w:ascii="Book Antiqua" w:hAnsi="Book Antiqua" w:cs="Times New Roman"/>
                <w:sz w:val="24"/>
                <w:szCs w:val="24"/>
              </w:rPr>
              <w:t xml:space="preserve"> papilla (</w:t>
            </w:r>
            <w:r w:rsidRPr="00015CB7">
              <w:rPr>
                <w:rFonts w:ascii="Book Antiqua" w:hAnsi="Book Antiqua" w:cs="Times New Roman"/>
                <w:i/>
                <w:sz w:val="24"/>
                <w:szCs w:val="24"/>
              </w:rPr>
              <w:t xml:space="preserve"> n</w:t>
            </w:r>
            <w:r w:rsidRPr="00015CB7">
              <w:rPr>
                <w:rFonts w:ascii="Book Antiqua" w:hAnsi="Book Antiqua" w:cs="Times New Roman"/>
                <w:sz w:val="24"/>
                <w:szCs w:val="24"/>
              </w:rPr>
              <w:t xml:space="preserve"> =</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121)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0.325</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Absent/ Present</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81/40</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21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lastRenderedPageBreak/>
              <w:t>CBD diameter of Patient with CBD stones (</w:t>
            </w:r>
            <w:r w:rsidRPr="00015CB7">
              <w:rPr>
                <w:rFonts w:ascii="Book Antiqua" w:hAnsi="Book Antiqua" w:cs="Times New Roman"/>
                <w:i/>
                <w:sz w:val="24"/>
                <w:szCs w:val="24"/>
              </w:rPr>
              <w:t>n</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41)</w:t>
            </w:r>
          </w:p>
        </w:tc>
        <w:tc>
          <w:tcPr>
            <w:tcW w:w="820" w:type="pct"/>
          </w:tcPr>
          <w:p w:rsidR="00DA1762" w:rsidRPr="00015CB7" w:rsidRDefault="00DA1762" w:rsidP="00015CB7">
            <w:pPr>
              <w:spacing w:line="360" w:lineRule="auto"/>
              <w:rPr>
                <w:rFonts w:ascii="Book Antiqua" w:hAnsi="Book Antiqua" w:cs="Times New Roman"/>
                <w:sz w:val="24"/>
                <w:szCs w:val="24"/>
              </w:rPr>
            </w:pP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0.796</w:t>
            </w:r>
          </w:p>
        </w:tc>
      </w:tr>
      <w:tr w:rsidR="00DA1762" w:rsidRPr="00015CB7" w:rsidTr="0020083C">
        <w:tc>
          <w:tcPr>
            <w:tcW w:w="2213"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宋体" w:eastAsia="宋体" w:hAnsi="宋体" w:cs="宋体" w:hint="eastAsia"/>
                <w:sz w:val="24"/>
                <w:szCs w:val="24"/>
              </w:rPr>
              <w:sym w:font="Symbol" w:char="F0B3"/>
            </w:r>
            <w:r w:rsidRPr="00015CB7">
              <w:rPr>
                <w:rFonts w:ascii="宋体" w:eastAsia="宋体" w:hAnsi="宋体" w:cs="宋体" w:hint="eastAsia"/>
                <w:sz w:val="24"/>
                <w:szCs w:val="24"/>
                <w:lang w:eastAsia="zh-CN"/>
              </w:rPr>
              <w:t xml:space="preserve"> </w:t>
            </w:r>
            <w:r w:rsidRPr="00015CB7">
              <w:rPr>
                <w:rFonts w:ascii="Book Antiqua" w:hAnsi="Book Antiqua" w:cs="Times New Roman"/>
                <w:sz w:val="24"/>
                <w:szCs w:val="24"/>
              </w:rPr>
              <w:t>10</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mm/</w:t>
            </w:r>
            <w:r w:rsidRPr="00015CB7">
              <w:rPr>
                <w:rFonts w:ascii="Book Antiqua" w:hAnsi="Book Antiqua" w:cs="Times New Roman"/>
                <w:sz w:val="24"/>
                <w:szCs w:val="24"/>
              </w:rPr>
              <w:sym w:font="Symbol" w:char="F03C"/>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10</w:t>
            </w:r>
            <w:r w:rsidRPr="00015CB7">
              <w:rPr>
                <w:rFonts w:ascii="Book Antiqua" w:eastAsia="宋体" w:hAnsi="Book Antiqua" w:cs="Times New Roman" w:hint="eastAsia"/>
                <w:sz w:val="24"/>
                <w:szCs w:val="24"/>
                <w:lang w:eastAsia="zh-CN"/>
              </w:rPr>
              <w:t xml:space="preserve"> </w:t>
            </w:r>
            <w:r w:rsidRPr="00015CB7">
              <w:rPr>
                <w:rFonts w:ascii="Book Antiqua" w:hAnsi="Book Antiqua" w:cs="Times New Roman"/>
                <w:sz w:val="24"/>
                <w:szCs w:val="24"/>
              </w:rPr>
              <w:t xml:space="preserve">mm </w:t>
            </w:r>
          </w:p>
        </w:tc>
        <w:tc>
          <w:tcPr>
            <w:tcW w:w="82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23/18</w:t>
            </w:r>
          </w:p>
        </w:tc>
        <w:tc>
          <w:tcPr>
            <w:tcW w:w="983" w:type="pct"/>
          </w:tcPr>
          <w:p w:rsidR="00DA1762" w:rsidRPr="00015CB7" w:rsidRDefault="00DA1762" w:rsidP="00015CB7">
            <w:pPr>
              <w:spacing w:line="360" w:lineRule="auto"/>
              <w:rPr>
                <w:rFonts w:ascii="Book Antiqua" w:hAnsi="Book Antiqua" w:cs="Times New Roman"/>
                <w:sz w:val="24"/>
                <w:szCs w:val="24"/>
              </w:rPr>
            </w:pPr>
          </w:p>
        </w:tc>
        <w:tc>
          <w:tcPr>
            <w:tcW w:w="984" w:type="pct"/>
          </w:tcPr>
          <w:p w:rsidR="00DA1762" w:rsidRPr="00015CB7" w:rsidRDefault="00DA1762" w:rsidP="00015CB7">
            <w:pPr>
              <w:spacing w:line="360" w:lineRule="auto"/>
              <w:rPr>
                <w:rFonts w:ascii="Book Antiqua" w:hAnsi="Book Antiqua" w:cs="Times New Roman"/>
                <w:sz w:val="24"/>
                <w:szCs w:val="24"/>
              </w:rPr>
            </w:pPr>
          </w:p>
        </w:tc>
      </w:tr>
    </w:tbl>
    <w:p w:rsidR="00DA1762" w:rsidRPr="00015CB7" w:rsidRDefault="00002F2B" w:rsidP="00015CB7">
      <w:pPr>
        <w:spacing w:line="360" w:lineRule="auto"/>
        <w:rPr>
          <w:rFonts w:ascii="Book Antiqua" w:hAnsi="Book Antiqua" w:cs="Times New Roman"/>
          <w:sz w:val="24"/>
          <w:szCs w:val="24"/>
        </w:rPr>
      </w:pPr>
      <w:r w:rsidRPr="00015CB7">
        <w:rPr>
          <w:rFonts w:ascii="Book Antiqua" w:hAnsi="Book Antiqua" w:cs="Times New Roman"/>
          <w:sz w:val="24"/>
          <w:szCs w:val="24"/>
        </w:rPr>
        <w:t xml:space="preserve">BMI: </w:t>
      </w:r>
      <w:r w:rsidR="00DA1762" w:rsidRPr="00015CB7">
        <w:rPr>
          <w:rFonts w:ascii="Book Antiqua" w:hAnsi="Book Antiqua" w:cs="Times New Roman"/>
          <w:sz w:val="24"/>
          <w:szCs w:val="24"/>
        </w:rPr>
        <w:t xml:space="preserve">Body </w:t>
      </w:r>
      <w:r w:rsidRPr="00015CB7">
        <w:rPr>
          <w:rFonts w:ascii="Book Antiqua" w:hAnsi="Book Antiqua" w:cs="Times New Roman"/>
          <w:sz w:val="24"/>
          <w:szCs w:val="24"/>
        </w:rPr>
        <w:t>mass index;</w:t>
      </w:r>
      <w:r w:rsidR="003570A1" w:rsidRPr="00015CB7">
        <w:rPr>
          <w:rFonts w:ascii="Book Antiqua" w:hAnsi="Book Antiqua" w:cs="Times New Roman"/>
          <w:sz w:val="24"/>
          <w:szCs w:val="24"/>
        </w:rPr>
        <w:t xml:space="preserve"> SOD</w:t>
      </w:r>
      <w:r w:rsidRPr="00015CB7">
        <w:rPr>
          <w:rFonts w:ascii="Book Antiqua" w:hAnsi="Book Antiqua" w:cs="Times New Roman"/>
          <w:sz w:val="24"/>
          <w:szCs w:val="24"/>
        </w:rPr>
        <w:t>:</w:t>
      </w:r>
      <w:r w:rsidR="003570A1" w:rsidRPr="00015CB7">
        <w:rPr>
          <w:rFonts w:ascii="Book Antiqua" w:hAnsi="Book Antiqua" w:cs="Times New Roman"/>
          <w:sz w:val="24"/>
          <w:szCs w:val="24"/>
        </w:rPr>
        <w:t xml:space="preserve"> </w:t>
      </w:r>
      <w:r w:rsidR="00DA1762" w:rsidRPr="00015CB7">
        <w:rPr>
          <w:rFonts w:ascii="Book Antiqua" w:hAnsi="Book Antiqua" w:cs="Times New Roman"/>
          <w:sz w:val="24"/>
          <w:szCs w:val="24"/>
        </w:rPr>
        <w:t xml:space="preserve">Sphincter </w:t>
      </w:r>
      <w:r w:rsidR="003570A1" w:rsidRPr="00015CB7">
        <w:rPr>
          <w:rFonts w:ascii="Book Antiqua" w:hAnsi="Book Antiqua" w:cs="Times New Roman"/>
          <w:sz w:val="24"/>
          <w:szCs w:val="24"/>
        </w:rPr>
        <w:t xml:space="preserve">of </w:t>
      </w:r>
      <w:proofErr w:type="spellStart"/>
      <w:r w:rsidR="003570A1" w:rsidRPr="00015CB7">
        <w:rPr>
          <w:rFonts w:ascii="Book Antiqua" w:hAnsi="Book Antiqua" w:cs="Times New Roman"/>
          <w:sz w:val="24"/>
          <w:szCs w:val="24"/>
        </w:rPr>
        <w:t>Oddi</w:t>
      </w:r>
      <w:proofErr w:type="spellEnd"/>
      <w:r w:rsidR="003570A1" w:rsidRPr="00015CB7">
        <w:rPr>
          <w:rFonts w:ascii="Book Antiqua" w:hAnsi="Book Antiqua" w:cs="Times New Roman"/>
          <w:sz w:val="24"/>
          <w:szCs w:val="24"/>
        </w:rPr>
        <w:t xml:space="preserve"> dysfunction; </w:t>
      </w:r>
      <w:r w:rsidRPr="00015CB7">
        <w:rPr>
          <w:rFonts w:ascii="Book Antiqua" w:hAnsi="Book Antiqua" w:cs="Times New Roman"/>
          <w:sz w:val="24"/>
          <w:szCs w:val="24"/>
        </w:rPr>
        <w:t>CBD:</w:t>
      </w:r>
      <w:r w:rsidR="003570A1" w:rsidRPr="00015CB7">
        <w:rPr>
          <w:rFonts w:ascii="Book Antiqua" w:hAnsi="Book Antiqua" w:cs="Times New Roman"/>
          <w:sz w:val="24"/>
          <w:szCs w:val="24"/>
        </w:rPr>
        <w:t xml:space="preserve"> </w:t>
      </w:r>
      <w:r w:rsidR="00DA1762" w:rsidRPr="00015CB7">
        <w:rPr>
          <w:rFonts w:ascii="Book Antiqua" w:hAnsi="Book Antiqua" w:cs="Times New Roman"/>
          <w:sz w:val="24"/>
          <w:szCs w:val="24"/>
        </w:rPr>
        <w:t xml:space="preserve">Common </w:t>
      </w:r>
      <w:r w:rsidR="003570A1" w:rsidRPr="00015CB7">
        <w:rPr>
          <w:rFonts w:ascii="Book Antiqua" w:hAnsi="Book Antiqua" w:cs="Times New Roman"/>
          <w:sz w:val="24"/>
          <w:szCs w:val="24"/>
        </w:rPr>
        <w:t>bile duct.</w:t>
      </w:r>
      <w:r w:rsidR="00DA1762" w:rsidRPr="00015CB7">
        <w:rPr>
          <w:rFonts w:ascii="Book Antiqua" w:hAnsi="Book Antiqua" w:cs="Times New Roman"/>
          <w:b/>
          <w:bCs/>
          <w:sz w:val="24"/>
          <w:szCs w:val="24"/>
        </w:rPr>
        <w:br w:type="page"/>
      </w:r>
    </w:p>
    <w:p w:rsidR="00DA1762" w:rsidRPr="00015CB7" w:rsidRDefault="006837FD"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bCs/>
          <w:sz w:val="24"/>
          <w:szCs w:val="24"/>
        </w:rPr>
        <w:lastRenderedPageBreak/>
        <w:t xml:space="preserve">Table 4 </w:t>
      </w:r>
      <w:r w:rsidRPr="00015CB7">
        <w:rPr>
          <w:rFonts w:ascii="Book Antiqua" w:hAnsi="Book Antiqua" w:cs="Times New Roman"/>
          <w:b/>
          <w:sz w:val="24"/>
          <w:szCs w:val="24"/>
        </w:rPr>
        <w:t xml:space="preserve">Univariate analyses of clinical data and </w:t>
      </w:r>
      <w:r w:rsidR="00DA1762" w:rsidRPr="00015CB7">
        <w:rPr>
          <w:rFonts w:ascii="Book Antiqua" w:hAnsi="Book Antiqua" w:cs="Times New Roman"/>
          <w:b/>
          <w:sz w:val="24"/>
          <w:szCs w:val="24"/>
        </w:rPr>
        <w:t xml:space="preserve">endoscopic retrograde cholangiopancreatography </w:t>
      </w:r>
      <w:r w:rsidRPr="00015CB7">
        <w:rPr>
          <w:rFonts w:ascii="Book Antiqua" w:hAnsi="Book Antiqua" w:cs="Times New Roman"/>
          <w:b/>
          <w:sz w:val="24"/>
          <w:szCs w:val="24"/>
        </w:rPr>
        <w:t xml:space="preserve">intervention for </w:t>
      </w:r>
      <w:r w:rsidRPr="00015CB7">
        <w:rPr>
          <w:rFonts w:ascii="Book Antiqua" w:hAnsi="Book Antiqua" w:cs="Times New Roman"/>
          <w:b/>
          <w:kern w:val="0"/>
          <w:sz w:val="24"/>
          <w:szCs w:val="24"/>
        </w:rPr>
        <w:t>post-</w:t>
      </w:r>
      <w:r w:rsidR="00DA1762" w:rsidRPr="00015CB7">
        <w:t xml:space="preserve"> </w:t>
      </w:r>
      <w:r w:rsidR="00DA1762" w:rsidRPr="00015CB7">
        <w:rPr>
          <w:rFonts w:ascii="Book Antiqua" w:hAnsi="Book Antiqua" w:cs="Times New Roman"/>
          <w:b/>
          <w:kern w:val="0"/>
          <w:sz w:val="24"/>
          <w:szCs w:val="24"/>
        </w:rPr>
        <w:t xml:space="preserve">endoscopic retrograde cholangiopancreatography </w:t>
      </w:r>
      <w:r w:rsidRPr="00015CB7">
        <w:rPr>
          <w:rFonts w:ascii="Book Antiqua" w:hAnsi="Book Antiqua" w:cs="Times New Roman"/>
          <w:b/>
          <w:kern w:val="0"/>
          <w:sz w:val="24"/>
          <w:szCs w:val="24"/>
        </w:rPr>
        <w:t>pancreatitis</w:t>
      </w:r>
    </w:p>
    <w:tbl>
      <w:tblPr>
        <w:tblStyle w:val="TableGrid"/>
        <w:tblpPr w:leftFromText="142" w:rightFromText="142" w:horzAnchor="margin" w:tblpY="405"/>
        <w:tblW w:w="49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455"/>
        <w:gridCol w:w="1745"/>
        <w:gridCol w:w="1730"/>
      </w:tblGrid>
      <w:tr w:rsidR="00DA1762" w:rsidRPr="00015CB7" w:rsidTr="0020083C">
        <w:tc>
          <w:tcPr>
            <w:tcW w:w="2170" w:type="pct"/>
            <w:tcBorders>
              <w:top w:val="single" w:sz="4" w:space="0" w:color="auto"/>
              <w:bottom w:val="nil"/>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lastRenderedPageBreak/>
              <w:t>Variables</w:t>
            </w:r>
          </w:p>
        </w:tc>
        <w:tc>
          <w:tcPr>
            <w:tcW w:w="835" w:type="pct"/>
            <w:tcBorders>
              <w:top w:val="single" w:sz="4" w:space="0" w:color="auto"/>
              <w:bottom w:val="nil"/>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No. of patients</w:t>
            </w:r>
          </w:p>
        </w:tc>
        <w:tc>
          <w:tcPr>
            <w:tcW w:w="1002" w:type="pct"/>
            <w:tcBorders>
              <w:top w:val="single" w:sz="4" w:space="0" w:color="auto"/>
              <w:bottom w:val="nil"/>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Median of patients</w:t>
            </w:r>
          </w:p>
        </w:tc>
        <w:tc>
          <w:tcPr>
            <w:tcW w:w="993" w:type="pct"/>
            <w:tcBorders>
              <w:top w:val="single" w:sz="4" w:space="0" w:color="auto"/>
              <w:bottom w:val="nil"/>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Univariate analysis</w:t>
            </w:r>
          </w:p>
        </w:tc>
      </w:tr>
      <w:tr w:rsidR="00DA1762" w:rsidRPr="00015CB7" w:rsidTr="0020083C">
        <w:tc>
          <w:tcPr>
            <w:tcW w:w="2170" w:type="pct"/>
            <w:tcBorders>
              <w:top w:val="nil"/>
              <w:bottom w:val="single" w:sz="4" w:space="0" w:color="auto"/>
            </w:tcBorders>
          </w:tcPr>
          <w:p w:rsidR="00DA1762" w:rsidRPr="00015CB7" w:rsidRDefault="00DA1762" w:rsidP="00015CB7">
            <w:pPr>
              <w:spacing w:line="360" w:lineRule="auto"/>
              <w:rPr>
                <w:rFonts w:ascii="Book Antiqua" w:hAnsi="Book Antiqua" w:cs="Times New Roman"/>
                <w:b/>
                <w:sz w:val="24"/>
                <w:szCs w:val="24"/>
              </w:rPr>
            </w:pPr>
          </w:p>
        </w:tc>
        <w:tc>
          <w:tcPr>
            <w:tcW w:w="835" w:type="pct"/>
            <w:tcBorders>
              <w:top w:val="nil"/>
              <w:bottom w:val="single" w:sz="4" w:space="0" w:color="auto"/>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w:t>
            </w:r>
            <w:r w:rsidRPr="00015CB7">
              <w:rPr>
                <w:rFonts w:ascii="Book Antiqua" w:hAnsi="Book Antiqua" w:cs="Times New Roman"/>
                <w:b/>
                <w:i/>
                <w:sz w:val="24"/>
                <w:szCs w:val="24"/>
              </w:rPr>
              <w:t>n</w:t>
            </w:r>
            <w:r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w:t>
            </w:r>
            <w:r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121)</w:t>
            </w:r>
          </w:p>
        </w:tc>
        <w:tc>
          <w:tcPr>
            <w:tcW w:w="1002" w:type="pct"/>
            <w:tcBorders>
              <w:top w:val="nil"/>
              <w:bottom w:val="single" w:sz="4" w:space="0" w:color="auto"/>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(range)</w:t>
            </w:r>
          </w:p>
        </w:tc>
        <w:tc>
          <w:tcPr>
            <w:tcW w:w="993" w:type="pct"/>
            <w:tcBorders>
              <w:top w:val="nil"/>
              <w:bottom w:val="single" w:sz="4" w:space="0" w:color="auto"/>
            </w:tcBorders>
          </w:tcPr>
          <w:p w:rsidR="00DA1762" w:rsidRPr="00015CB7" w:rsidRDefault="00DA1762" w:rsidP="00015CB7">
            <w:pPr>
              <w:spacing w:line="360" w:lineRule="auto"/>
              <w:rPr>
                <w:rFonts w:ascii="Book Antiqua" w:hAnsi="Book Antiqua" w:cs="Times New Roman"/>
                <w:b/>
                <w:sz w:val="24"/>
                <w:szCs w:val="24"/>
              </w:rPr>
            </w:pPr>
            <w:r w:rsidRPr="00015CB7">
              <w:rPr>
                <w:rFonts w:ascii="Book Antiqua" w:hAnsi="Book Antiqua" w:cs="Times New Roman"/>
                <w:b/>
                <w:i/>
                <w:kern w:val="0"/>
                <w:sz w:val="24"/>
                <w:szCs w:val="24"/>
              </w:rPr>
              <w:t>P</w:t>
            </w:r>
            <w:r w:rsidRPr="00015CB7">
              <w:rPr>
                <w:rFonts w:ascii="Book Antiqua" w:hAnsi="Book Antiqua" w:cs="Times New Roman"/>
                <w:b/>
                <w:kern w:val="0"/>
                <w:sz w:val="24"/>
                <w:szCs w:val="24"/>
              </w:rPr>
              <w:t xml:space="preserve"> value</w:t>
            </w:r>
          </w:p>
        </w:tc>
      </w:tr>
      <w:tr w:rsidR="00DA1762" w:rsidRPr="00015CB7" w:rsidTr="0020083C">
        <w:tc>
          <w:tcPr>
            <w:tcW w:w="2170" w:type="pct"/>
            <w:tcBorders>
              <w:top w:val="single" w:sz="4" w:space="0" w:color="auto"/>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ERCP procedure</w:t>
            </w:r>
          </w:p>
        </w:tc>
        <w:tc>
          <w:tcPr>
            <w:tcW w:w="835" w:type="pct"/>
            <w:tcBorders>
              <w:top w:val="single" w:sz="4" w:space="0" w:color="auto"/>
            </w:tcBorders>
          </w:tcPr>
          <w:p w:rsidR="00DA1762" w:rsidRPr="00015CB7" w:rsidRDefault="00DA1762" w:rsidP="00015CB7">
            <w:pPr>
              <w:spacing w:line="360" w:lineRule="auto"/>
              <w:rPr>
                <w:rFonts w:ascii="Book Antiqua" w:hAnsi="Book Antiqua" w:cs="Times New Roman"/>
                <w:sz w:val="24"/>
                <w:szCs w:val="24"/>
              </w:rPr>
            </w:pPr>
          </w:p>
        </w:tc>
        <w:tc>
          <w:tcPr>
            <w:tcW w:w="1002" w:type="pct"/>
            <w:tcBorders>
              <w:top w:val="single" w:sz="4" w:space="0" w:color="auto"/>
            </w:tcBorders>
          </w:tcPr>
          <w:p w:rsidR="00DA1762" w:rsidRPr="00015CB7" w:rsidRDefault="00DA1762" w:rsidP="00015CB7">
            <w:pPr>
              <w:spacing w:line="360" w:lineRule="auto"/>
              <w:rPr>
                <w:rFonts w:ascii="Book Antiqua" w:hAnsi="Book Antiqua" w:cs="Times New Roman"/>
                <w:sz w:val="24"/>
                <w:szCs w:val="24"/>
              </w:rPr>
            </w:pPr>
          </w:p>
        </w:tc>
        <w:tc>
          <w:tcPr>
            <w:tcW w:w="993" w:type="pct"/>
            <w:tcBorders>
              <w:top w:val="single" w:sz="4" w:space="0" w:color="auto"/>
            </w:tcBorders>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0.429</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not emergency/ emergency</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104/17</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EST</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31</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0.302</w:t>
            </w: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EPBD</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14</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0.736</w:t>
            </w: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proofErr w:type="spellStart"/>
            <w:r w:rsidRPr="00015CB7">
              <w:rPr>
                <w:rFonts w:ascii="Book Antiqua" w:hAnsi="Book Antiqua" w:cs="Times New Roman"/>
                <w:sz w:val="24"/>
                <w:szCs w:val="24"/>
              </w:rPr>
              <w:t>Pancreatography</w:t>
            </w:r>
            <w:proofErr w:type="spellEnd"/>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0.798</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47/74</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Contrast media remained in the pancreatic duct</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0.011</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80/41</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IDUS</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0.168</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95/26</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proofErr w:type="spellStart"/>
            <w:r w:rsidRPr="00015CB7">
              <w:rPr>
                <w:rFonts w:ascii="Book Antiqua" w:hAnsi="Book Antiqua" w:cs="Times New Roman"/>
                <w:sz w:val="24"/>
                <w:szCs w:val="24"/>
              </w:rPr>
              <w:t>Transpapillary</w:t>
            </w:r>
            <w:proofErr w:type="spellEnd"/>
            <w:r w:rsidRPr="00015CB7">
              <w:rPr>
                <w:rFonts w:ascii="Book Antiqua" w:hAnsi="Book Antiqua" w:cs="Times New Roman"/>
                <w:sz w:val="24"/>
                <w:szCs w:val="24"/>
              </w:rPr>
              <w:t xml:space="preserve"> biopsies</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0.975</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86/35</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Time for ERCP procedure (min)</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50 (12-170)</w:t>
            </w: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0.343</w:t>
            </w: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Expertise of ERCP procedure</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0.650</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not expert/expert</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71/50</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Abdominal pain within three hours after ERCP</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0.006</w:t>
            </w:r>
          </w:p>
        </w:tc>
      </w:tr>
      <w:tr w:rsidR="00DA1762" w:rsidRPr="00015CB7" w:rsidTr="0020083C">
        <w:tc>
          <w:tcPr>
            <w:tcW w:w="2170" w:type="pct"/>
          </w:tcPr>
          <w:p w:rsidR="00DA1762" w:rsidRPr="00015CB7" w:rsidRDefault="00DA1762"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 Yes</w:t>
            </w:r>
          </w:p>
        </w:tc>
        <w:tc>
          <w:tcPr>
            <w:tcW w:w="835"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50/51</w:t>
            </w:r>
          </w:p>
        </w:tc>
        <w:tc>
          <w:tcPr>
            <w:tcW w:w="1002" w:type="pct"/>
          </w:tcPr>
          <w:p w:rsidR="00DA1762" w:rsidRPr="00015CB7" w:rsidRDefault="00DA1762" w:rsidP="00015CB7">
            <w:pPr>
              <w:spacing w:line="360" w:lineRule="auto"/>
              <w:rPr>
                <w:rFonts w:ascii="Book Antiqua" w:hAnsi="Book Antiqua" w:cs="Times New Roman"/>
                <w:sz w:val="24"/>
                <w:szCs w:val="24"/>
              </w:rPr>
            </w:pPr>
          </w:p>
        </w:tc>
        <w:tc>
          <w:tcPr>
            <w:tcW w:w="993" w:type="pct"/>
          </w:tcPr>
          <w:p w:rsidR="00DA1762" w:rsidRPr="00015CB7" w:rsidRDefault="00DA1762" w:rsidP="00015CB7">
            <w:pPr>
              <w:spacing w:line="360" w:lineRule="auto"/>
              <w:rPr>
                <w:rFonts w:ascii="Book Antiqua" w:hAnsi="Book Antiqua" w:cs="Times New Roman"/>
                <w:sz w:val="24"/>
                <w:szCs w:val="24"/>
              </w:rPr>
            </w:pP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 xml:space="preserve">Serum amylase level of the next </w:t>
            </w:r>
            <w:r w:rsidRPr="00015CB7">
              <w:rPr>
                <w:rFonts w:ascii="Book Antiqua" w:hAnsi="Book Antiqua" w:cs="Times New Roman"/>
                <w:sz w:val="24"/>
                <w:szCs w:val="24"/>
              </w:rPr>
              <w:lastRenderedPageBreak/>
              <w:t>day (IU/mL)</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1065 (83-3604)</w:t>
            </w: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0.184</w:t>
            </w: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lastRenderedPageBreak/>
              <w:t>White blood cell of the next day (/</w:t>
            </w:r>
            <w:proofErr w:type="spellStart"/>
            <w:r w:rsidRPr="00015CB7">
              <w:rPr>
                <w:rFonts w:ascii="Book Antiqua" w:hAnsi="Book Antiqua" w:cs="Times New Roman"/>
                <w:sz w:val="24"/>
                <w:szCs w:val="24"/>
              </w:rPr>
              <w:t>μL</w:t>
            </w:r>
            <w:proofErr w:type="spellEnd"/>
            <w:r w:rsidRPr="00015CB7">
              <w:rPr>
                <w:rFonts w:ascii="Book Antiqua" w:hAnsi="Book Antiqua" w:cs="Times New Roman"/>
                <w:sz w:val="24"/>
                <w:szCs w:val="24"/>
              </w:rPr>
              <w:t>)</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8050 (3240-26320)</w:t>
            </w: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0.668</w:t>
            </w:r>
          </w:p>
        </w:tc>
      </w:tr>
      <w:tr w:rsidR="00DA1762" w:rsidRPr="00015CB7" w:rsidTr="0020083C">
        <w:tc>
          <w:tcPr>
            <w:tcW w:w="2170"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C-reactive protein of the next day (mg/</w:t>
            </w:r>
            <w:proofErr w:type="spellStart"/>
            <w:r w:rsidRPr="00015CB7">
              <w:rPr>
                <w:rFonts w:ascii="Book Antiqua" w:hAnsi="Book Antiqua" w:cs="Times New Roman"/>
                <w:sz w:val="24"/>
                <w:szCs w:val="24"/>
              </w:rPr>
              <w:t>dL</w:t>
            </w:r>
            <w:proofErr w:type="spellEnd"/>
            <w:r w:rsidRPr="00015CB7">
              <w:rPr>
                <w:rFonts w:ascii="Book Antiqua" w:hAnsi="Book Antiqua" w:cs="Times New Roman"/>
                <w:sz w:val="24"/>
                <w:szCs w:val="24"/>
              </w:rPr>
              <w:t>)</w:t>
            </w:r>
          </w:p>
        </w:tc>
        <w:tc>
          <w:tcPr>
            <w:tcW w:w="835" w:type="pct"/>
          </w:tcPr>
          <w:p w:rsidR="00DA1762" w:rsidRPr="00015CB7" w:rsidRDefault="00DA1762" w:rsidP="00015CB7">
            <w:pPr>
              <w:spacing w:line="360" w:lineRule="auto"/>
              <w:rPr>
                <w:rFonts w:ascii="Book Antiqua" w:hAnsi="Book Antiqua" w:cs="Times New Roman"/>
                <w:sz w:val="24"/>
                <w:szCs w:val="24"/>
              </w:rPr>
            </w:pPr>
          </w:p>
        </w:tc>
        <w:tc>
          <w:tcPr>
            <w:tcW w:w="1002"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2.1 (0.04-38.31)</w:t>
            </w:r>
          </w:p>
        </w:tc>
        <w:tc>
          <w:tcPr>
            <w:tcW w:w="993" w:type="pct"/>
          </w:tcPr>
          <w:p w:rsidR="00DA1762" w:rsidRPr="00015CB7" w:rsidRDefault="00DA1762" w:rsidP="00015CB7">
            <w:pPr>
              <w:spacing w:line="360" w:lineRule="auto"/>
              <w:rPr>
                <w:rFonts w:ascii="Book Antiqua" w:hAnsi="Book Antiqua" w:cs="Times New Roman"/>
                <w:sz w:val="24"/>
                <w:szCs w:val="24"/>
              </w:rPr>
            </w:pPr>
            <w:r w:rsidRPr="00015CB7">
              <w:rPr>
                <w:rFonts w:ascii="Book Antiqua" w:hAnsi="Book Antiqua" w:cs="Times New Roman"/>
                <w:sz w:val="24"/>
                <w:szCs w:val="24"/>
              </w:rPr>
              <w:t>0.601</w:t>
            </w:r>
          </w:p>
        </w:tc>
      </w:tr>
    </w:tbl>
    <w:p w:rsidR="006837FD" w:rsidRPr="00015CB7" w:rsidRDefault="006837FD" w:rsidP="00015CB7">
      <w:pPr>
        <w:spacing w:line="360" w:lineRule="auto"/>
        <w:rPr>
          <w:rFonts w:ascii="Book Antiqua" w:hAnsi="Book Antiqua" w:cs="Times New Roman"/>
          <w:sz w:val="24"/>
          <w:szCs w:val="24"/>
        </w:rPr>
      </w:pPr>
      <w:r w:rsidRPr="00015CB7">
        <w:rPr>
          <w:rFonts w:ascii="Book Antiqua" w:hAnsi="Book Antiqua" w:cs="Times New Roman"/>
          <w:sz w:val="24"/>
          <w:szCs w:val="24"/>
        </w:rPr>
        <w:t>ERCP</w:t>
      </w:r>
      <w:r w:rsidR="00002F2B" w:rsidRPr="00015CB7">
        <w:rPr>
          <w:rFonts w:ascii="Book Antiqua" w:hAnsi="Book Antiqua" w:cs="Times New Roman"/>
          <w:sz w:val="24"/>
          <w:szCs w:val="24"/>
        </w:rPr>
        <w:t>:</w:t>
      </w:r>
      <w:r w:rsidRPr="00015CB7">
        <w:rPr>
          <w:rFonts w:ascii="Book Antiqua" w:hAnsi="Book Antiqua" w:cs="Times New Roman"/>
          <w:sz w:val="24"/>
          <w:szCs w:val="24"/>
        </w:rPr>
        <w:t xml:space="preserve"> </w:t>
      </w:r>
      <w:r w:rsidR="00DA1762" w:rsidRPr="00015CB7">
        <w:rPr>
          <w:rFonts w:ascii="Book Antiqua" w:hAnsi="Book Antiqua" w:cs="Times New Roman"/>
          <w:kern w:val="0"/>
          <w:sz w:val="24"/>
          <w:szCs w:val="24"/>
        </w:rPr>
        <w:t xml:space="preserve">Endoscopic </w:t>
      </w:r>
      <w:r w:rsidRPr="00015CB7">
        <w:rPr>
          <w:rFonts w:ascii="Book Antiqua" w:hAnsi="Book Antiqua" w:cs="Times New Roman"/>
          <w:kern w:val="0"/>
          <w:sz w:val="24"/>
          <w:szCs w:val="24"/>
        </w:rPr>
        <w:t>retrograde cholangiopancreatography;</w:t>
      </w:r>
      <w:r w:rsidR="00002F2B" w:rsidRPr="00015CB7">
        <w:rPr>
          <w:rFonts w:ascii="Book Antiqua" w:hAnsi="Book Antiqua" w:cs="Times New Roman"/>
          <w:sz w:val="24"/>
          <w:szCs w:val="24"/>
        </w:rPr>
        <w:t xml:space="preserve"> EST:</w:t>
      </w:r>
      <w:r w:rsidRPr="00015CB7">
        <w:rPr>
          <w:rFonts w:ascii="Book Antiqua" w:hAnsi="Book Antiqua" w:cs="Times New Roman"/>
          <w:sz w:val="24"/>
          <w:szCs w:val="24"/>
        </w:rPr>
        <w:t xml:space="preserve"> </w:t>
      </w:r>
      <w:r w:rsidR="00002F2B" w:rsidRPr="00015CB7">
        <w:rPr>
          <w:rFonts w:ascii="Book Antiqua" w:hAnsi="Book Antiqua" w:cs="Times New Roman"/>
          <w:sz w:val="24"/>
          <w:szCs w:val="24"/>
        </w:rPr>
        <w:t xml:space="preserve">Endoscopic </w:t>
      </w:r>
      <w:proofErr w:type="spellStart"/>
      <w:r w:rsidR="00002F2B" w:rsidRPr="00015CB7">
        <w:rPr>
          <w:rFonts w:ascii="Book Antiqua" w:hAnsi="Book Antiqua" w:cs="Times New Roman"/>
          <w:sz w:val="24"/>
          <w:szCs w:val="24"/>
        </w:rPr>
        <w:t>Sphincterotomy</w:t>
      </w:r>
      <w:proofErr w:type="spellEnd"/>
      <w:r w:rsidR="00002F2B" w:rsidRPr="00015CB7">
        <w:rPr>
          <w:rFonts w:ascii="Book Antiqua" w:hAnsi="Book Antiqua" w:cs="Times New Roman"/>
          <w:sz w:val="24"/>
          <w:szCs w:val="24"/>
        </w:rPr>
        <w:t>; EPBD:</w:t>
      </w:r>
      <w:r w:rsidRPr="00015CB7">
        <w:rPr>
          <w:rFonts w:ascii="Book Antiqua" w:hAnsi="Book Antiqua" w:cs="Times New Roman"/>
          <w:sz w:val="24"/>
          <w:szCs w:val="24"/>
        </w:rPr>
        <w:t xml:space="preserve"> Endoscopic p</w:t>
      </w:r>
      <w:r w:rsidR="00002F2B" w:rsidRPr="00015CB7">
        <w:rPr>
          <w:rFonts w:ascii="Book Antiqua" w:hAnsi="Book Antiqua" w:cs="Times New Roman"/>
          <w:sz w:val="24"/>
          <w:szCs w:val="24"/>
        </w:rPr>
        <w:t>apillary balloon dilation; IDUS:</w:t>
      </w:r>
      <w:r w:rsidRPr="00015CB7">
        <w:rPr>
          <w:rFonts w:ascii="Book Antiqua" w:hAnsi="Book Antiqua" w:cs="Times New Roman"/>
          <w:sz w:val="24"/>
          <w:szCs w:val="24"/>
        </w:rPr>
        <w:t xml:space="preserve"> </w:t>
      </w:r>
      <w:proofErr w:type="spellStart"/>
      <w:r w:rsidRPr="00015CB7">
        <w:rPr>
          <w:rFonts w:ascii="Book Antiqua" w:hAnsi="Book Antiqua" w:cs="Times New Roman"/>
          <w:sz w:val="24"/>
          <w:szCs w:val="24"/>
        </w:rPr>
        <w:t>Intraductal</w:t>
      </w:r>
      <w:proofErr w:type="spellEnd"/>
      <w:r w:rsidRPr="00015CB7">
        <w:rPr>
          <w:rFonts w:ascii="Book Antiqua" w:hAnsi="Book Antiqua" w:cs="Times New Roman"/>
          <w:sz w:val="24"/>
          <w:szCs w:val="24"/>
        </w:rPr>
        <w:t xml:space="preserve"> ultrasonography.</w:t>
      </w: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6837FD" w:rsidRPr="00015CB7" w:rsidRDefault="006837FD" w:rsidP="00015CB7">
      <w:pPr>
        <w:widowControl/>
        <w:spacing w:line="360" w:lineRule="auto"/>
        <w:rPr>
          <w:rFonts w:ascii="Book Antiqua" w:hAnsi="Book Antiqua" w:cs="Times New Roman"/>
          <w:sz w:val="24"/>
          <w:szCs w:val="24"/>
        </w:rPr>
      </w:pPr>
    </w:p>
    <w:p w:rsidR="003570A1" w:rsidRPr="00015CB7" w:rsidRDefault="003570A1" w:rsidP="00015CB7">
      <w:pPr>
        <w:spacing w:line="360" w:lineRule="auto"/>
        <w:rPr>
          <w:rFonts w:ascii="Book Antiqua" w:hAnsi="Book Antiqua" w:cs="Times New Roman"/>
          <w:b/>
          <w:bCs/>
          <w:sz w:val="24"/>
          <w:szCs w:val="24"/>
        </w:rPr>
      </w:pPr>
    </w:p>
    <w:p w:rsidR="003570A1" w:rsidRPr="00015CB7" w:rsidRDefault="003570A1" w:rsidP="00015CB7">
      <w:pPr>
        <w:spacing w:line="360" w:lineRule="auto"/>
        <w:rPr>
          <w:rFonts w:ascii="Book Antiqua" w:hAnsi="Book Antiqua" w:cs="Times New Roman"/>
          <w:b/>
          <w:bCs/>
          <w:sz w:val="24"/>
          <w:szCs w:val="24"/>
        </w:rPr>
      </w:pPr>
    </w:p>
    <w:p w:rsidR="00DA1762" w:rsidRPr="00015CB7" w:rsidRDefault="00DA1762" w:rsidP="00015CB7">
      <w:pPr>
        <w:widowControl/>
        <w:jc w:val="left"/>
        <w:rPr>
          <w:rFonts w:ascii="Book Antiqua" w:hAnsi="Book Antiqua" w:cs="Times New Roman"/>
          <w:b/>
          <w:bCs/>
          <w:sz w:val="24"/>
          <w:szCs w:val="24"/>
        </w:rPr>
      </w:pPr>
      <w:r w:rsidRPr="00015CB7">
        <w:rPr>
          <w:rFonts w:ascii="Book Antiqua" w:hAnsi="Book Antiqua" w:cs="Times New Roman"/>
          <w:b/>
          <w:bCs/>
          <w:sz w:val="24"/>
          <w:szCs w:val="24"/>
        </w:rPr>
        <w:br w:type="page"/>
      </w:r>
    </w:p>
    <w:p w:rsidR="003570A1" w:rsidRPr="00015CB7" w:rsidRDefault="00DA1762"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bCs/>
          <w:sz w:val="24"/>
          <w:szCs w:val="24"/>
        </w:rPr>
        <w:lastRenderedPageBreak/>
        <w:t xml:space="preserve">Table 5 </w:t>
      </w:r>
      <w:r w:rsidRPr="00015CB7">
        <w:rPr>
          <w:rFonts w:ascii="Book Antiqua" w:hAnsi="Book Antiqua" w:cs="Times New Roman"/>
          <w:b/>
          <w:sz w:val="24"/>
          <w:szCs w:val="24"/>
        </w:rPr>
        <w:t xml:space="preserve">Multivariate analyses of risk factors for severe </w:t>
      </w:r>
      <w:r w:rsidRPr="00015CB7">
        <w:rPr>
          <w:rFonts w:ascii="Book Antiqua" w:hAnsi="Book Antiqua" w:cs="Times New Roman"/>
          <w:b/>
          <w:kern w:val="0"/>
          <w:sz w:val="24"/>
          <w:szCs w:val="24"/>
        </w:rPr>
        <w:t>post-</w:t>
      </w:r>
      <w:r w:rsidRPr="00015CB7">
        <w:t xml:space="preserve"> </w:t>
      </w:r>
      <w:r w:rsidRPr="00015CB7">
        <w:rPr>
          <w:rFonts w:ascii="Book Antiqua" w:hAnsi="Book Antiqua" w:cs="Times New Roman"/>
          <w:b/>
          <w:kern w:val="0"/>
          <w:sz w:val="24"/>
          <w:szCs w:val="24"/>
        </w:rPr>
        <w:t>Endoscopic retrograde cholangiopancreatography pancreatitis</w:t>
      </w:r>
    </w:p>
    <w:p w:rsidR="00DA1762" w:rsidRPr="00015CB7" w:rsidRDefault="00DA1762" w:rsidP="00015CB7">
      <w:pPr>
        <w:spacing w:line="360" w:lineRule="auto"/>
        <w:rPr>
          <w:rFonts w:ascii="Book Antiqua" w:eastAsia="宋体" w:hAnsi="Book Antiqua" w:cs="Times New Roman"/>
          <w:b/>
          <w:sz w:val="24"/>
          <w:szCs w:val="24"/>
          <w:lang w:eastAsia="zh-CN"/>
        </w:rPr>
      </w:pPr>
    </w:p>
    <w:p w:rsidR="00DA1762" w:rsidRPr="00015CB7" w:rsidRDefault="00DA1762" w:rsidP="00015CB7">
      <w:pPr>
        <w:spacing w:line="360" w:lineRule="auto"/>
        <w:rPr>
          <w:rFonts w:ascii="Book Antiqua" w:eastAsia="宋体" w:hAnsi="Book Antiqua" w:cs="Times New Roman"/>
          <w:sz w:val="24"/>
          <w:szCs w:val="24"/>
          <w:lang w:eastAsia="zh-CN"/>
        </w:rPr>
      </w:pPr>
    </w:p>
    <w:p w:rsidR="00DA1762" w:rsidRPr="00015CB7" w:rsidRDefault="00DA1762" w:rsidP="00015CB7">
      <w:pPr>
        <w:spacing w:line="360" w:lineRule="auto"/>
        <w:rPr>
          <w:rFonts w:ascii="Book Antiqua" w:eastAsia="宋体" w:hAnsi="Book Antiqua" w:cs="Times New Roman"/>
          <w:sz w:val="24"/>
          <w:szCs w:val="24"/>
          <w:lang w:eastAsia="zh-CN"/>
        </w:rPr>
      </w:pPr>
    </w:p>
    <w:p w:rsidR="00DA1762" w:rsidRPr="00015CB7" w:rsidRDefault="00DA1762" w:rsidP="00015CB7">
      <w:pPr>
        <w:spacing w:line="360" w:lineRule="auto"/>
        <w:rPr>
          <w:rFonts w:ascii="Book Antiqua" w:eastAsia="宋体" w:hAnsi="Book Antiqua" w:cs="Times New Roman"/>
          <w:sz w:val="24"/>
          <w:szCs w:val="24"/>
          <w:lang w:eastAsia="zh-CN"/>
        </w:rPr>
      </w:pPr>
    </w:p>
    <w:p w:rsidR="006837FD" w:rsidRPr="00015CB7" w:rsidRDefault="006837FD" w:rsidP="00015CB7">
      <w:pPr>
        <w:widowControl/>
        <w:spacing w:line="360" w:lineRule="auto"/>
        <w:rPr>
          <w:rFonts w:ascii="Book Antiqua" w:hAnsi="Book Antiqua" w:cs="Times New Roman"/>
          <w:sz w:val="24"/>
          <w:szCs w:val="24"/>
        </w:rPr>
      </w:pPr>
    </w:p>
    <w:p w:rsidR="00280EDA" w:rsidRPr="00015CB7" w:rsidRDefault="00280EDA" w:rsidP="00015CB7">
      <w:pPr>
        <w:tabs>
          <w:tab w:val="left" w:pos="420"/>
        </w:tabs>
        <w:spacing w:line="360" w:lineRule="auto"/>
        <w:rPr>
          <w:rFonts w:ascii="Book Antiqua" w:eastAsia="TimesLTStd-Roman" w:hAnsi="Book Antiqua" w:cs="Times New Roman"/>
          <w:b/>
          <w:kern w:val="0"/>
          <w:sz w:val="24"/>
          <w:szCs w:val="24"/>
        </w:rPr>
      </w:pPr>
    </w:p>
    <w:p w:rsidR="00280EDA" w:rsidRPr="00015CB7" w:rsidRDefault="00280EDA" w:rsidP="00015CB7">
      <w:pPr>
        <w:tabs>
          <w:tab w:val="left" w:pos="420"/>
        </w:tabs>
        <w:spacing w:line="360" w:lineRule="auto"/>
        <w:rPr>
          <w:rFonts w:ascii="Book Antiqua" w:eastAsia="TimesLTStd-Roman" w:hAnsi="Book Antiqua" w:cs="Times New Roman"/>
          <w:b/>
          <w:kern w:val="0"/>
          <w:sz w:val="24"/>
          <w:szCs w:val="24"/>
        </w:rPr>
      </w:pPr>
    </w:p>
    <w:p w:rsidR="00BE4E3D" w:rsidRPr="00015CB7" w:rsidRDefault="00BE4E3D" w:rsidP="00015CB7">
      <w:pPr>
        <w:widowControl/>
        <w:jc w:val="left"/>
        <w:rPr>
          <w:rFonts w:ascii="Book Antiqua" w:eastAsia="TimesLTStd-Roman" w:hAnsi="Book Antiqua" w:cs="Times New Roman"/>
          <w:b/>
          <w:kern w:val="0"/>
          <w:sz w:val="24"/>
          <w:szCs w:val="24"/>
        </w:rPr>
      </w:pPr>
      <w:r w:rsidRPr="00015CB7">
        <w:rPr>
          <w:rFonts w:ascii="Book Antiqua" w:eastAsia="TimesLTStd-Roman" w:hAnsi="Book Antiqua" w:cs="Times New Roman"/>
          <w:b/>
          <w:kern w:val="0"/>
          <w:sz w:val="24"/>
          <w:szCs w:val="24"/>
        </w:rPr>
        <w:br w:type="page"/>
      </w:r>
    </w:p>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lastRenderedPageBreak/>
        <w:t xml:space="preserve">ERCP: </w:t>
      </w:r>
      <w:r w:rsidRPr="00015CB7">
        <w:rPr>
          <w:rFonts w:ascii="Book Antiqua" w:hAnsi="Book Antiqua" w:cs="Times New Roman"/>
          <w:kern w:val="0"/>
          <w:sz w:val="24"/>
          <w:szCs w:val="24"/>
        </w:rPr>
        <w:t>Endoscopic retrograde cholangiopancreatography.</w:t>
      </w:r>
    </w:p>
    <w:p w:rsidR="006B6F7B" w:rsidRPr="00015CB7" w:rsidRDefault="006B6F7B" w:rsidP="00015CB7">
      <w:pPr>
        <w:tabs>
          <w:tab w:val="left" w:pos="420"/>
        </w:tabs>
        <w:spacing w:line="360" w:lineRule="auto"/>
        <w:rPr>
          <w:rFonts w:ascii="Book Antiqua" w:eastAsia="宋体" w:hAnsi="Book Antiqua" w:cs="Times New Roman"/>
          <w:b/>
          <w:kern w:val="0"/>
          <w:sz w:val="24"/>
          <w:szCs w:val="24"/>
          <w:lang w:eastAsia="zh-CN"/>
        </w:rPr>
      </w:pPr>
    </w:p>
    <w:p w:rsidR="00BE4E3D" w:rsidRPr="00015CB7" w:rsidRDefault="00BE4E3D" w:rsidP="00015CB7">
      <w:pPr>
        <w:tabs>
          <w:tab w:val="left" w:pos="420"/>
        </w:tabs>
        <w:spacing w:line="360" w:lineRule="auto"/>
        <w:rPr>
          <w:rFonts w:ascii="Book Antiqua" w:eastAsia="宋体" w:hAnsi="Book Antiqua" w:cs="Times New Roman"/>
          <w:b/>
          <w:kern w:val="0"/>
          <w:sz w:val="24"/>
          <w:szCs w:val="24"/>
          <w:lang w:eastAsia="zh-CN"/>
        </w:rPr>
      </w:pPr>
    </w:p>
    <w:tbl>
      <w:tblPr>
        <w:tblStyle w:val="TableGrid"/>
        <w:tblpPr w:leftFromText="142" w:rightFromText="142" w:tblpY="405"/>
        <w:tblW w:w="499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3639"/>
        <w:gridCol w:w="1293"/>
      </w:tblGrid>
      <w:tr w:rsidR="00BE4E3D" w:rsidRPr="00015CB7" w:rsidTr="0020083C">
        <w:tc>
          <w:tcPr>
            <w:tcW w:w="2169" w:type="pct"/>
            <w:tcBorders>
              <w:top w:val="single" w:sz="4" w:space="0" w:color="auto"/>
              <w:bottom w:val="nil"/>
            </w:tcBorders>
          </w:tcPr>
          <w:p w:rsidR="00BE4E3D" w:rsidRPr="00015CB7" w:rsidRDefault="00BE4E3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Variables</w:t>
            </w:r>
          </w:p>
        </w:tc>
        <w:tc>
          <w:tcPr>
            <w:tcW w:w="2831" w:type="pct"/>
            <w:gridSpan w:val="2"/>
            <w:tcBorders>
              <w:top w:val="single" w:sz="4" w:space="0" w:color="auto"/>
              <w:bottom w:val="single" w:sz="4" w:space="0" w:color="auto"/>
            </w:tcBorders>
          </w:tcPr>
          <w:p w:rsidR="00BE4E3D" w:rsidRPr="00015CB7" w:rsidRDefault="00BE4E3D" w:rsidP="00015CB7">
            <w:pPr>
              <w:spacing w:line="360" w:lineRule="auto"/>
              <w:rPr>
                <w:rFonts w:ascii="Book Antiqua" w:hAnsi="Book Antiqua" w:cs="Times New Roman"/>
                <w:b/>
                <w:sz w:val="24"/>
                <w:szCs w:val="24"/>
              </w:rPr>
            </w:pPr>
            <w:r w:rsidRPr="00015CB7">
              <w:rPr>
                <w:rFonts w:ascii="Book Antiqua" w:hAnsi="Book Antiqua" w:cs="Times New Roman"/>
                <w:b/>
                <w:sz w:val="24"/>
                <w:szCs w:val="24"/>
              </w:rPr>
              <w:t>Multivariate analysis</w:t>
            </w:r>
          </w:p>
        </w:tc>
      </w:tr>
      <w:tr w:rsidR="00BE4E3D" w:rsidRPr="00015CB7" w:rsidTr="0020083C">
        <w:tc>
          <w:tcPr>
            <w:tcW w:w="2169" w:type="pct"/>
            <w:tcBorders>
              <w:top w:val="nil"/>
              <w:bottom w:val="single" w:sz="4" w:space="0" w:color="auto"/>
            </w:tcBorders>
          </w:tcPr>
          <w:p w:rsidR="00BE4E3D" w:rsidRPr="00015CB7" w:rsidRDefault="00BE4E3D" w:rsidP="00015CB7">
            <w:pPr>
              <w:spacing w:line="360" w:lineRule="auto"/>
              <w:rPr>
                <w:rFonts w:ascii="Book Antiqua" w:hAnsi="Book Antiqua" w:cs="Times New Roman"/>
                <w:b/>
                <w:sz w:val="24"/>
                <w:szCs w:val="24"/>
              </w:rPr>
            </w:pPr>
          </w:p>
        </w:tc>
        <w:tc>
          <w:tcPr>
            <w:tcW w:w="2089" w:type="pct"/>
            <w:tcBorders>
              <w:top w:val="single" w:sz="4" w:space="0" w:color="auto"/>
              <w:bottom w:val="single" w:sz="4" w:space="0" w:color="auto"/>
            </w:tcBorders>
          </w:tcPr>
          <w:p w:rsidR="00BE4E3D" w:rsidRPr="00015CB7" w:rsidRDefault="00BE4E3D" w:rsidP="00015CB7">
            <w:pPr>
              <w:spacing w:line="360" w:lineRule="auto"/>
              <w:rPr>
                <w:rFonts w:ascii="Book Antiqua" w:eastAsia="宋体" w:hAnsi="Book Antiqua" w:cs="Times New Roman"/>
                <w:b/>
                <w:sz w:val="24"/>
                <w:szCs w:val="24"/>
                <w:lang w:eastAsia="zh-CN"/>
              </w:rPr>
            </w:pPr>
            <w:r w:rsidRPr="00015CB7">
              <w:rPr>
                <w:rFonts w:ascii="Book Antiqua" w:hAnsi="Book Antiqua" w:cs="Times New Roman"/>
                <w:b/>
                <w:sz w:val="24"/>
                <w:szCs w:val="24"/>
              </w:rPr>
              <w:t>Odds ratio</w:t>
            </w:r>
            <w:r w:rsidRPr="00015CB7">
              <w:rPr>
                <w:rFonts w:ascii="Book Antiqua" w:eastAsia="宋体" w:hAnsi="Book Antiqua" w:cs="Times New Roman" w:hint="eastAsia"/>
                <w:b/>
                <w:sz w:val="24"/>
                <w:szCs w:val="24"/>
                <w:lang w:eastAsia="zh-CN"/>
              </w:rPr>
              <w:t xml:space="preserve"> (</w:t>
            </w:r>
            <w:r w:rsidRPr="00015CB7">
              <w:rPr>
                <w:rFonts w:ascii="Book Antiqua" w:hAnsi="Book Antiqua" w:cs="Times New Roman"/>
                <w:b/>
                <w:sz w:val="24"/>
                <w:szCs w:val="24"/>
              </w:rPr>
              <w:t>95%</w:t>
            </w:r>
            <w:r w:rsidRPr="00015CB7">
              <w:rPr>
                <w:rFonts w:ascii="Book Antiqua" w:eastAsia="宋体" w:hAnsi="Book Antiqua" w:cs="Times New Roman" w:hint="eastAsia"/>
                <w:b/>
                <w:sz w:val="24"/>
                <w:szCs w:val="24"/>
                <w:lang w:eastAsia="zh-CN"/>
              </w:rPr>
              <w:t>CI)</w:t>
            </w:r>
          </w:p>
        </w:tc>
        <w:tc>
          <w:tcPr>
            <w:tcW w:w="742" w:type="pct"/>
            <w:tcBorders>
              <w:top w:val="single" w:sz="4" w:space="0" w:color="auto"/>
              <w:bottom w:val="single" w:sz="4" w:space="0" w:color="auto"/>
            </w:tcBorders>
          </w:tcPr>
          <w:p w:rsidR="00BE4E3D" w:rsidRPr="00015CB7" w:rsidRDefault="00BE4E3D" w:rsidP="00015CB7">
            <w:pPr>
              <w:spacing w:line="360" w:lineRule="auto"/>
              <w:rPr>
                <w:rFonts w:ascii="Book Antiqua" w:hAnsi="Book Antiqua" w:cs="Times New Roman"/>
                <w:b/>
                <w:sz w:val="24"/>
                <w:szCs w:val="24"/>
              </w:rPr>
            </w:pPr>
            <w:r w:rsidRPr="00015CB7">
              <w:rPr>
                <w:rFonts w:ascii="Book Antiqua" w:hAnsi="Book Antiqua" w:cs="Times New Roman"/>
                <w:b/>
                <w:i/>
                <w:kern w:val="0"/>
                <w:sz w:val="24"/>
                <w:szCs w:val="24"/>
              </w:rPr>
              <w:t>P</w:t>
            </w:r>
            <w:r w:rsidRPr="00015CB7">
              <w:rPr>
                <w:rFonts w:ascii="Book Antiqua" w:hAnsi="Book Antiqua" w:cs="Times New Roman"/>
                <w:b/>
                <w:kern w:val="0"/>
                <w:sz w:val="24"/>
                <w:szCs w:val="24"/>
              </w:rPr>
              <w:t xml:space="preserve"> value</w:t>
            </w:r>
          </w:p>
        </w:tc>
      </w:tr>
      <w:tr w:rsidR="00BE4E3D" w:rsidRPr="00015CB7" w:rsidTr="0020083C">
        <w:tc>
          <w:tcPr>
            <w:tcW w:w="216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Contrast media remained in the pancreatic duct</w:t>
            </w:r>
          </w:p>
        </w:tc>
        <w:tc>
          <w:tcPr>
            <w:tcW w:w="2089" w:type="pct"/>
          </w:tcPr>
          <w:p w:rsidR="00BE4E3D" w:rsidRPr="00015CB7" w:rsidRDefault="00BE4E3D" w:rsidP="00015CB7">
            <w:pPr>
              <w:spacing w:line="360" w:lineRule="auto"/>
              <w:rPr>
                <w:rFonts w:ascii="Book Antiqua" w:hAnsi="Book Antiqua" w:cs="Times New Roman"/>
                <w:sz w:val="24"/>
                <w:szCs w:val="24"/>
              </w:rPr>
            </w:pPr>
          </w:p>
        </w:tc>
        <w:tc>
          <w:tcPr>
            <w:tcW w:w="742" w:type="pct"/>
          </w:tcPr>
          <w:p w:rsidR="00BE4E3D" w:rsidRPr="00015CB7" w:rsidRDefault="00BE4E3D" w:rsidP="00015CB7">
            <w:pPr>
              <w:spacing w:line="360" w:lineRule="auto"/>
              <w:rPr>
                <w:rFonts w:ascii="Book Antiqua" w:hAnsi="Book Antiqua" w:cs="Times New Roman"/>
                <w:sz w:val="24"/>
                <w:szCs w:val="24"/>
              </w:rPr>
            </w:pPr>
          </w:p>
        </w:tc>
      </w:tr>
      <w:tr w:rsidR="00BE4E3D" w:rsidRPr="00015CB7" w:rsidTr="0020083C">
        <w:tc>
          <w:tcPr>
            <w:tcW w:w="2169" w:type="pct"/>
          </w:tcPr>
          <w:p w:rsidR="00BE4E3D" w:rsidRPr="00015CB7" w:rsidRDefault="00BE4E3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w:t>
            </w:r>
          </w:p>
        </w:tc>
        <w:tc>
          <w:tcPr>
            <w:tcW w:w="208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w:t>
            </w:r>
          </w:p>
        </w:tc>
        <w:tc>
          <w:tcPr>
            <w:tcW w:w="742" w:type="pct"/>
          </w:tcPr>
          <w:p w:rsidR="00BE4E3D" w:rsidRPr="00015CB7" w:rsidRDefault="00BE4E3D" w:rsidP="00015CB7">
            <w:pPr>
              <w:spacing w:line="360" w:lineRule="auto"/>
              <w:rPr>
                <w:rFonts w:ascii="Book Antiqua" w:hAnsi="Book Antiqua" w:cs="Times New Roman"/>
                <w:sz w:val="24"/>
                <w:szCs w:val="24"/>
              </w:rPr>
            </w:pPr>
          </w:p>
        </w:tc>
      </w:tr>
      <w:tr w:rsidR="00BE4E3D" w:rsidRPr="00015CB7" w:rsidTr="0020083C">
        <w:tc>
          <w:tcPr>
            <w:tcW w:w="2169" w:type="pct"/>
          </w:tcPr>
          <w:p w:rsidR="00BE4E3D" w:rsidRPr="00015CB7" w:rsidRDefault="00BE4E3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Yes</w:t>
            </w:r>
          </w:p>
        </w:tc>
        <w:tc>
          <w:tcPr>
            <w:tcW w:w="208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4.254 (1.238-14.616)</w:t>
            </w:r>
          </w:p>
        </w:tc>
        <w:tc>
          <w:tcPr>
            <w:tcW w:w="742"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0.021</w:t>
            </w:r>
          </w:p>
        </w:tc>
      </w:tr>
      <w:tr w:rsidR="00BE4E3D" w:rsidRPr="00015CB7" w:rsidTr="0020083C">
        <w:tc>
          <w:tcPr>
            <w:tcW w:w="216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Abdominal pain within three hours after ERCP</w:t>
            </w:r>
          </w:p>
        </w:tc>
        <w:tc>
          <w:tcPr>
            <w:tcW w:w="2089" w:type="pct"/>
          </w:tcPr>
          <w:p w:rsidR="00BE4E3D" w:rsidRPr="00015CB7" w:rsidRDefault="00BE4E3D" w:rsidP="00015CB7">
            <w:pPr>
              <w:spacing w:line="360" w:lineRule="auto"/>
              <w:rPr>
                <w:rFonts w:ascii="Book Antiqua" w:hAnsi="Book Antiqua" w:cs="Times New Roman"/>
                <w:sz w:val="24"/>
                <w:szCs w:val="24"/>
              </w:rPr>
            </w:pPr>
          </w:p>
        </w:tc>
        <w:tc>
          <w:tcPr>
            <w:tcW w:w="742" w:type="pct"/>
          </w:tcPr>
          <w:p w:rsidR="00BE4E3D" w:rsidRPr="00015CB7" w:rsidRDefault="00BE4E3D" w:rsidP="00015CB7">
            <w:pPr>
              <w:spacing w:line="360" w:lineRule="auto"/>
              <w:rPr>
                <w:rFonts w:ascii="Book Antiqua" w:hAnsi="Book Antiqua" w:cs="Times New Roman"/>
                <w:sz w:val="24"/>
                <w:szCs w:val="24"/>
              </w:rPr>
            </w:pPr>
          </w:p>
        </w:tc>
      </w:tr>
      <w:tr w:rsidR="00BE4E3D" w:rsidRPr="00015CB7" w:rsidTr="0020083C">
        <w:tc>
          <w:tcPr>
            <w:tcW w:w="2169" w:type="pct"/>
          </w:tcPr>
          <w:p w:rsidR="00BE4E3D" w:rsidRPr="00015CB7" w:rsidRDefault="00BE4E3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No</w:t>
            </w:r>
          </w:p>
        </w:tc>
        <w:tc>
          <w:tcPr>
            <w:tcW w:w="208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w:t>
            </w:r>
          </w:p>
        </w:tc>
        <w:tc>
          <w:tcPr>
            <w:tcW w:w="742" w:type="pct"/>
          </w:tcPr>
          <w:p w:rsidR="00BE4E3D" w:rsidRPr="00015CB7" w:rsidRDefault="00BE4E3D" w:rsidP="00015CB7">
            <w:pPr>
              <w:spacing w:line="360" w:lineRule="auto"/>
              <w:rPr>
                <w:rFonts w:ascii="Book Antiqua" w:hAnsi="Book Antiqua" w:cs="Times New Roman"/>
                <w:sz w:val="24"/>
                <w:szCs w:val="24"/>
              </w:rPr>
            </w:pPr>
          </w:p>
        </w:tc>
      </w:tr>
      <w:tr w:rsidR="00BE4E3D" w:rsidRPr="00015CB7" w:rsidTr="0020083C">
        <w:tc>
          <w:tcPr>
            <w:tcW w:w="2169" w:type="pct"/>
          </w:tcPr>
          <w:p w:rsidR="00BE4E3D" w:rsidRPr="00015CB7" w:rsidRDefault="00BE4E3D" w:rsidP="00015CB7">
            <w:pPr>
              <w:spacing w:line="360" w:lineRule="auto"/>
              <w:ind w:firstLineChars="350" w:firstLine="840"/>
              <w:rPr>
                <w:rFonts w:ascii="Book Antiqua" w:hAnsi="Book Antiqua" w:cs="Times New Roman"/>
                <w:sz w:val="24"/>
                <w:szCs w:val="24"/>
              </w:rPr>
            </w:pPr>
            <w:r w:rsidRPr="00015CB7">
              <w:rPr>
                <w:rFonts w:ascii="Book Antiqua" w:hAnsi="Book Antiqua" w:cs="Times New Roman"/>
                <w:sz w:val="24"/>
                <w:szCs w:val="24"/>
              </w:rPr>
              <w:t>Yes</w:t>
            </w:r>
          </w:p>
        </w:tc>
        <w:tc>
          <w:tcPr>
            <w:tcW w:w="2089"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11.881 (1.400-100.784)</w:t>
            </w:r>
          </w:p>
        </w:tc>
        <w:tc>
          <w:tcPr>
            <w:tcW w:w="742" w:type="pct"/>
          </w:tcPr>
          <w:p w:rsidR="00BE4E3D" w:rsidRPr="00015CB7" w:rsidRDefault="00BE4E3D" w:rsidP="00015CB7">
            <w:pPr>
              <w:spacing w:line="360" w:lineRule="auto"/>
              <w:rPr>
                <w:rFonts w:ascii="Book Antiqua" w:hAnsi="Book Antiqua" w:cs="Times New Roman"/>
                <w:sz w:val="24"/>
                <w:szCs w:val="24"/>
              </w:rPr>
            </w:pPr>
            <w:r w:rsidRPr="00015CB7">
              <w:rPr>
                <w:rFonts w:ascii="Book Antiqua" w:hAnsi="Book Antiqua" w:cs="Times New Roman"/>
                <w:sz w:val="24"/>
                <w:szCs w:val="24"/>
              </w:rPr>
              <w:t>0.023</w:t>
            </w:r>
          </w:p>
        </w:tc>
      </w:tr>
    </w:tbl>
    <w:p w:rsidR="00BE4E3D" w:rsidRPr="00015CB7" w:rsidRDefault="00BE4E3D" w:rsidP="00015CB7">
      <w:pPr>
        <w:tabs>
          <w:tab w:val="left" w:pos="420"/>
        </w:tabs>
        <w:spacing w:line="360" w:lineRule="auto"/>
        <w:rPr>
          <w:rFonts w:ascii="Book Antiqua" w:eastAsia="宋体" w:hAnsi="Book Antiqua" w:cs="Times New Roman"/>
          <w:b/>
          <w:kern w:val="0"/>
          <w:sz w:val="24"/>
          <w:szCs w:val="24"/>
          <w:lang w:eastAsia="zh-CN"/>
        </w:rPr>
      </w:pPr>
    </w:p>
    <w:sectPr w:rsidR="00BE4E3D" w:rsidRPr="00015CB7">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FA2" w:rsidRDefault="00647FA2" w:rsidP="00280EDA">
      <w:r>
        <w:separator/>
      </w:r>
    </w:p>
  </w:endnote>
  <w:endnote w:type="continuationSeparator" w:id="0">
    <w:p w:rsidR="00647FA2" w:rsidRDefault="00647FA2" w:rsidP="002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Latha"/>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LTStd-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RyuminPro-Regular-Identity-H">
    <w:altName w:val="Arial Unicode MS"/>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845627"/>
      <w:docPartObj>
        <w:docPartGallery w:val="Page Numbers (Bottom of Page)"/>
        <w:docPartUnique/>
      </w:docPartObj>
    </w:sdtPr>
    <w:sdtEndPr/>
    <w:sdtContent>
      <w:p w:rsidR="004175BD" w:rsidRDefault="004175BD">
        <w:pPr>
          <w:pStyle w:val="Footer"/>
          <w:jc w:val="center"/>
        </w:pPr>
        <w:r>
          <w:fldChar w:fldCharType="begin"/>
        </w:r>
        <w:r>
          <w:instrText>PAGE   \* MERGEFORMAT</w:instrText>
        </w:r>
        <w:r>
          <w:fldChar w:fldCharType="separate"/>
        </w:r>
        <w:r w:rsidR="00911241" w:rsidRPr="00911241">
          <w:rPr>
            <w:noProof/>
            <w:lang w:val="ja-JP"/>
          </w:rPr>
          <w:t>35</w:t>
        </w:r>
        <w:r>
          <w:fldChar w:fldCharType="end"/>
        </w:r>
      </w:p>
    </w:sdtContent>
  </w:sdt>
  <w:p w:rsidR="004175BD" w:rsidRDefault="00417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FA2" w:rsidRDefault="00647FA2" w:rsidP="00280EDA">
      <w:r>
        <w:separator/>
      </w:r>
    </w:p>
  </w:footnote>
  <w:footnote w:type="continuationSeparator" w:id="0">
    <w:p w:rsidR="00647FA2" w:rsidRDefault="00647FA2" w:rsidP="00280E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50A"/>
    <w:multiLevelType w:val="hybridMultilevel"/>
    <w:tmpl w:val="2DD6F0B2"/>
    <w:lvl w:ilvl="0" w:tplc="759C4E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B500F3"/>
    <w:multiLevelType w:val="hybridMultilevel"/>
    <w:tmpl w:val="3FFAA9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C1"/>
    <w:rsid w:val="000012D7"/>
    <w:rsid w:val="00002F2B"/>
    <w:rsid w:val="00015CB7"/>
    <w:rsid w:val="000554BC"/>
    <w:rsid w:val="00077754"/>
    <w:rsid w:val="000C6B11"/>
    <w:rsid w:val="000E0924"/>
    <w:rsid w:val="000E40BA"/>
    <w:rsid w:val="000F7542"/>
    <w:rsid w:val="001200B6"/>
    <w:rsid w:val="001330A0"/>
    <w:rsid w:val="00194C04"/>
    <w:rsid w:val="00196929"/>
    <w:rsid w:val="001B039D"/>
    <w:rsid w:val="001B37D5"/>
    <w:rsid w:val="001C6623"/>
    <w:rsid w:val="001D73A5"/>
    <w:rsid w:val="001F07FA"/>
    <w:rsid w:val="001F1D1B"/>
    <w:rsid w:val="001F427C"/>
    <w:rsid w:val="001F558B"/>
    <w:rsid w:val="00240D24"/>
    <w:rsid w:val="002477C1"/>
    <w:rsid w:val="00280EDA"/>
    <w:rsid w:val="00284264"/>
    <w:rsid w:val="002A4681"/>
    <w:rsid w:val="002B78CF"/>
    <w:rsid w:val="002D5558"/>
    <w:rsid w:val="002F226C"/>
    <w:rsid w:val="003570A1"/>
    <w:rsid w:val="00372217"/>
    <w:rsid w:val="003A05B1"/>
    <w:rsid w:val="003B5D5A"/>
    <w:rsid w:val="003C3D3A"/>
    <w:rsid w:val="003C73BA"/>
    <w:rsid w:val="003D00B4"/>
    <w:rsid w:val="00410EA6"/>
    <w:rsid w:val="00415784"/>
    <w:rsid w:val="004175BD"/>
    <w:rsid w:val="00421C94"/>
    <w:rsid w:val="00432099"/>
    <w:rsid w:val="004454ED"/>
    <w:rsid w:val="00495387"/>
    <w:rsid w:val="004E2473"/>
    <w:rsid w:val="00504359"/>
    <w:rsid w:val="00512852"/>
    <w:rsid w:val="0052258B"/>
    <w:rsid w:val="0055667E"/>
    <w:rsid w:val="005972C6"/>
    <w:rsid w:val="005A4168"/>
    <w:rsid w:val="005C495B"/>
    <w:rsid w:val="00634A49"/>
    <w:rsid w:val="006473BC"/>
    <w:rsid w:val="00647FA2"/>
    <w:rsid w:val="00660260"/>
    <w:rsid w:val="006837FD"/>
    <w:rsid w:val="00685A5B"/>
    <w:rsid w:val="006A7367"/>
    <w:rsid w:val="006B1BA9"/>
    <w:rsid w:val="006B6F7B"/>
    <w:rsid w:val="006C105A"/>
    <w:rsid w:val="006C2F61"/>
    <w:rsid w:val="00730EA8"/>
    <w:rsid w:val="007506D9"/>
    <w:rsid w:val="007666B3"/>
    <w:rsid w:val="00782552"/>
    <w:rsid w:val="007D2209"/>
    <w:rsid w:val="007E476A"/>
    <w:rsid w:val="007F65F7"/>
    <w:rsid w:val="008430CA"/>
    <w:rsid w:val="008450A2"/>
    <w:rsid w:val="00853C03"/>
    <w:rsid w:val="008B072C"/>
    <w:rsid w:val="008B3831"/>
    <w:rsid w:val="008C1C56"/>
    <w:rsid w:val="008D3FB7"/>
    <w:rsid w:val="008E67A6"/>
    <w:rsid w:val="008F3C17"/>
    <w:rsid w:val="009042B7"/>
    <w:rsid w:val="00911241"/>
    <w:rsid w:val="009124C4"/>
    <w:rsid w:val="00931010"/>
    <w:rsid w:val="00994E0B"/>
    <w:rsid w:val="009B1574"/>
    <w:rsid w:val="009E5741"/>
    <w:rsid w:val="00A025D8"/>
    <w:rsid w:val="00A02F0E"/>
    <w:rsid w:val="00A31944"/>
    <w:rsid w:val="00A55514"/>
    <w:rsid w:val="00A77C1C"/>
    <w:rsid w:val="00AA0901"/>
    <w:rsid w:val="00AA2FA1"/>
    <w:rsid w:val="00AC1236"/>
    <w:rsid w:val="00B02CB5"/>
    <w:rsid w:val="00B06120"/>
    <w:rsid w:val="00B06FB8"/>
    <w:rsid w:val="00B151CC"/>
    <w:rsid w:val="00B77B71"/>
    <w:rsid w:val="00B837A3"/>
    <w:rsid w:val="00B92B6D"/>
    <w:rsid w:val="00BD7C44"/>
    <w:rsid w:val="00BE4E3D"/>
    <w:rsid w:val="00C031E7"/>
    <w:rsid w:val="00C275C1"/>
    <w:rsid w:val="00C3710E"/>
    <w:rsid w:val="00C60422"/>
    <w:rsid w:val="00C84818"/>
    <w:rsid w:val="00C90571"/>
    <w:rsid w:val="00C953C1"/>
    <w:rsid w:val="00CC4339"/>
    <w:rsid w:val="00CF25CB"/>
    <w:rsid w:val="00CF323E"/>
    <w:rsid w:val="00D0737C"/>
    <w:rsid w:val="00D34730"/>
    <w:rsid w:val="00D37B4C"/>
    <w:rsid w:val="00D866A4"/>
    <w:rsid w:val="00DA1762"/>
    <w:rsid w:val="00DB0D06"/>
    <w:rsid w:val="00DC182F"/>
    <w:rsid w:val="00DC1CB6"/>
    <w:rsid w:val="00E5746E"/>
    <w:rsid w:val="00E92A6D"/>
    <w:rsid w:val="00E96834"/>
    <w:rsid w:val="00EB1183"/>
    <w:rsid w:val="00ED2AAB"/>
    <w:rsid w:val="00EE2627"/>
    <w:rsid w:val="00EF3A8C"/>
    <w:rsid w:val="00F15BD1"/>
    <w:rsid w:val="00F22053"/>
    <w:rsid w:val="00F2343B"/>
    <w:rsid w:val="00F5055B"/>
    <w:rsid w:val="00F94F21"/>
    <w:rsid w:val="00FB1ABF"/>
    <w:rsid w:val="00FB784B"/>
    <w:rsid w:val="00FC2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D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DA"/>
    <w:pPr>
      <w:tabs>
        <w:tab w:val="center" w:pos="4252"/>
        <w:tab w:val="right" w:pos="8504"/>
      </w:tabs>
      <w:snapToGrid w:val="0"/>
    </w:pPr>
  </w:style>
  <w:style w:type="character" w:customStyle="1" w:styleId="HeaderChar">
    <w:name w:val="Header Char"/>
    <w:basedOn w:val="DefaultParagraphFont"/>
    <w:link w:val="Header"/>
    <w:uiPriority w:val="99"/>
    <w:rsid w:val="00280EDA"/>
  </w:style>
  <w:style w:type="paragraph" w:styleId="Footer">
    <w:name w:val="footer"/>
    <w:basedOn w:val="Normal"/>
    <w:link w:val="FooterChar"/>
    <w:uiPriority w:val="99"/>
    <w:unhideWhenUsed/>
    <w:rsid w:val="00280EDA"/>
    <w:pPr>
      <w:tabs>
        <w:tab w:val="center" w:pos="4252"/>
        <w:tab w:val="right" w:pos="8504"/>
      </w:tabs>
      <w:snapToGrid w:val="0"/>
    </w:pPr>
  </w:style>
  <w:style w:type="character" w:customStyle="1" w:styleId="FooterChar">
    <w:name w:val="Footer Char"/>
    <w:basedOn w:val="DefaultParagraphFont"/>
    <w:link w:val="Footer"/>
    <w:uiPriority w:val="99"/>
    <w:rsid w:val="00280EDA"/>
  </w:style>
  <w:style w:type="paragraph" w:styleId="ListParagraph">
    <w:name w:val="List Paragraph"/>
    <w:basedOn w:val="Normal"/>
    <w:uiPriority w:val="34"/>
    <w:qFormat/>
    <w:rsid w:val="00280EDA"/>
    <w:pPr>
      <w:ind w:leftChars="400" w:left="840"/>
    </w:pPr>
  </w:style>
  <w:style w:type="character" w:styleId="Hyperlink">
    <w:name w:val="Hyperlink"/>
    <w:basedOn w:val="DefaultParagraphFont"/>
    <w:uiPriority w:val="99"/>
    <w:unhideWhenUsed/>
    <w:rsid w:val="001F1D1B"/>
    <w:rPr>
      <w:color w:val="0563C1" w:themeColor="hyperlink"/>
      <w:u w:val="single"/>
    </w:rPr>
  </w:style>
  <w:style w:type="paragraph" w:styleId="BalloonText">
    <w:name w:val="Balloon Text"/>
    <w:basedOn w:val="Normal"/>
    <w:link w:val="BalloonTextChar"/>
    <w:uiPriority w:val="99"/>
    <w:semiHidden/>
    <w:unhideWhenUsed/>
    <w:rsid w:val="00F15BD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5BD1"/>
    <w:rPr>
      <w:rFonts w:asciiTheme="majorHAnsi" w:eastAsiaTheme="majorEastAsia" w:hAnsiTheme="majorHAnsi" w:cstheme="majorBidi"/>
      <w:sz w:val="18"/>
      <w:szCs w:val="18"/>
    </w:rPr>
  </w:style>
  <w:style w:type="table" w:styleId="TableGrid">
    <w:name w:val="Table Grid"/>
    <w:basedOn w:val="TableNormal"/>
    <w:uiPriority w:val="39"/>
    <w:rsid w:val="0068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7754"/>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077754"/>
    <w:rPr>
      <w:b/>
      <w:bCs/>
    </w:rPr>
  </w:style>
  <w:style w:type="character" w:styleId="Emphasis">
    <w:name w:val="Emphasis"/>
    <w:qFormat/>
    <w:rsid w:val="0091124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D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DA"/>
    <w:pPr>
      <w:tabs>
        <w:tab w:val="center" w:pos="4252"/>
        <w:tab w:val="right" w:pos="8504"/>
      </w:tabs>
      <w:snapToGrid w:val="0"/>
    </w:pPr>
  </w:style>
  <w:style w:type="character" w:customStyle="1" w:styleId="HeaderChar">
    <w:name w:val="Header Char"/>
    <w:basedOn w:val="DefaultParagraphFont"/>
    <w:link w:val="Header"/>
    <w:uiPriority w:val="99"/>
    <w:rsid w:val="00280EDA"/>
  </w:style>
  <w:style w:type="paragraph" w:styleId="Footer">
    <w:name w:val="footer"/>
    <w:basedOn w:val="Normal"/>
    <w:link w:val="FooterChar"/>
    <w:uiPriority w:val="99"/>
    <w:unhideWhenUsed/>
    <w:rsid w:val="00280EDA"/>
    <w:pPr>
      <w:tabs>
        <w:tab w:val="center" w:pos="4252"/>
        <w:tab w:val="right" w:pos="8504"/>
      </w:tabs>
      <w:snapToGrid w:val="0"/>
    </w:pPr>
  </w:style>
  <w:style w:type="character" w:customStyle="1" w:styleId="FooterChar">
    <w:name w:val="Footer Char"/>
    <w:basedOn w:val="DefaultParagraphFont"/>
    <w:link w:val="Footer"/>
    <w:uiPriority w:val="99"/>
    <w:rsid w:val="00280EDA"/>
  </w:style>
  <w:style w:type="paragraph" w:styleId="ListParagraph">
    <w:name w:val="List Paragraph"/>
    <w:basedOn w:val="Normal"/>
    <w:uiPriority w:val="34"/>
    <w:qFormat/>
    <w:rsid w:val="00280EDA"/>
    <w:pPr>
      <w:ind w:leftChars="400" w:left="840"/>
    </w:pPr>
  </w:style>
  <w:style w:type="character" w:styleId="Hyperlink">
    <w:name w:val="Hyperlink"/>
    <w:basedOn w:val="DefaultParagraphFont"/>
    <w:uiPriority w:val="99"/>
    <w:unhideWhenUsed/>
    <w:rsid w:val="001F1D1B"/>
    <w:rPr>
      <w:color w:val="0563C1" w:themeColor="hyperlink"/>
      <w:u w:val="single"/>
    </w:rPr>
  </w:style>
  <w:style w:type="paragraph" w:styleId="BalloonText">
    <w:name w:val="Balloon Text"/>
    <w:basedOn w:val="Normal"/>
    <w:link w:val="BalloonTextChar"/>
    <w:uiPriority w:val="99"/>
    <w:semiHidden/>
    <w:unhideWhenUsed/>
    <w:rsid w:val="00F15BD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5BD1"/>
    <w:rPr>
      <w:rFonts w:asciiTheme="majorHAnsi" w:eastAsiaTheme="majorEastAsia" w:hAnsiTheme="majorHAnsi" w:cstheme="majorBidi"/>
      <w:sz w:val="18"/>
      <w:szCs w:val="18"/>
    </w:rPr>
  </w:style>
  <w:style w:type="table" w:styleId="TableGrid">
    <w:name w:val="Table Grid"/>
    <w:basedOn w:val="TableNormal"/>
    <w:uiPriority w:val="39"/>
    <w:rsid w:val="00683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7754"/>
    <w:pPr>
      <w:widowControl/>
      <w:spacing w:before="100" w:beforeAutospacing="1" w:after="100" w:afterAutospacing="1"/>
      <w:jc w:val="left"/>
    </w:pPr>
    <w:rPr>
      <w:rFonts w:ascii="MS PGothic" w:eastAsia="MS PGothic" w:hAnsi="MS PGothic" w:cs="MS PGothic"/>
      <w:kern w:val="0"/>
      <w:sz w:val="24"/>
      <w:szCs w:val="24"/>
    </w:rPr>
  </w:style>
  <w:style w:type="character" w:styleId="Strong">
    <w:name w:val="Strong"/>
    <w:basedOn w:val="DefaultParagraphFont"/>
    <w:uiPriority w:val="22"/>
    <w:qFormat/>
    <w:rsid w:val="00077754"/>
    <w:rPr>
      <w:b/>
      <w:bCs/>
    </w:rPr>
  </w:style>
  <w:style w:type="character" w:styleId="Emphasis">
    <w:name w:val="Emphasis"/>
    <w:qFormat/>
    <w:rsid w:val="0091124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73596">
      <w:bodyDiv w:val="1"/>
      <w:marLeft w:val="0"/>
      <w:marRight w:val="0"/>
      <w:marTop w:val="0"/>
      <w:marBottom w:val="0"/>
      <w:divBdr>
        <w:top w:val="none" w:sz="0" w:space="0" w:color="auto"/>
        <w:left w:val="none" w:sz="0" w:space="0" w:color="auto"/>
        <w:bottom w:val="none" w:sz="0" w:space="0" w:color="auto"/>
        <w:right w:val="none" w:sz="0" w:space="0" w:color="auto"/>
      </w:divBdr>
    </w:div>
    <w:div w:id="18959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irooka@med.nagoy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6C6831F-87BA-9D4C-9837-ECDCF815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4523</Words>
  <Characters>25787</Characters>
  <Application>Microsoft Macintosh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松原浩</dc:creator>
  <cp:keywords/>
  <dc:description/>
  <cp:lastModifiedBy>Na Ma</cp:lastModifiedBy>
  <cp:revision>2</cp:revision>
  <cp:lastPrinted>2016-12-21T07:29:00Z</cp:lastPrinted>
  <dcterms:created xsi:type="dcterms:W3CDTF">2017-02-10T22:21:00Z</dcterms:created>
  <dcterms:modified xsi:type="dcterms:W3CDTF">2017-02-10T22:21:00Z</dcterms:modified>
</cp:coreProperties>
</file>