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58" w:rsidRPr="007D0214" w:rsidRDefault="00111E58" w:rsidP="00A25DFC">
      <w:pPr>
        <w:spacing w:after="0" w:line="360" w:lineRule="auto"/>
        <w:jc w:val="both"/>
        <w:rPr>
          <w:rFonts w:ascii="Book Antiqua" w:hAnsi="Book Antiqua"/>
          <w:b/>
          <w:sz w:val="24"/>
          <w:szCs w:val="24"/>
        </w:rPr>
      </w:pPr>
      <w:r w:rsidRPr="007D0214">
        <w:rPr>
          <w:rFonts w:ascii="Book Antiqua" w:hAnsi="Book Antiqua"/>
          <w:b/>
          <w:sz w:val="24"/>
          <w:szCs w:val="24"/>
        </w:rPr>
        <w:t xml:space="preserve">Name of Journal: </w:t>
      </w:r>
      <w:r w:rsidRPr="007D0214">
        <w:rPr>
          <w:rFonts w:ascii="Book Antiqua" w:hAnsi="Book Antiqua"/>
          <w:b/>
          <w:i/>
          <w:iCs/>
          <w:sz w:val="24"/>
          <w:szCs w:val="24"/>
        </w:rPr>
        <w:t>World Journal of Radiology</w:t>
      </w:r>
    </w:p>
    <w:p w:rsidR="00111E58" w:rsidRPr="007D0214" w:rsidRDefault="00111E58" w:rsidP="00A25DFC">
      <w:pPr>
        <w:spacing w:after="0" w:line="360" w:lineRule="auto"/>
        <w:jc w:val="both"/>
        <w:rPr>
          <w:rFonts w:ascii="Book Antiqua" w:hAnsi="Book Antiqua"/>
          <w:b/>
          <w:sz w:val="24"/>
          <w:szCs w:val="24"/>
          <w:lang w:eastAsia="zh-CN"/>
        </w:rPr>
      </w:pPr>
      <w:r w:rsidRPr="007D0214">
        <w:rPr>
          <w:rFonts w:ascii="Book Antiqua" w:hAnsi="Book Antiqua"/>
          <w:b/>
          <w:sz w:val="24"/>
          <w:szCs w:val="24"/>
        </w:rPr>
        <w:t xml:space="preserve">ESPS Manuscript NO: </w:t>
      </w:r>
      <w:r w:rsidRPr="007D0214">
        <w:rPr>
          <w:rFonts w:ascii="Book Antiqua" w:hAnsi="Book Antiqua"/>
          <w:b/>
          <w:sz w:val="24"/>
          <w:szCs w:val="24"/>
          <w:lang w:eastAsia="zh-CN"/>
        </w:rPr>
        <w:t>30764</w:t>
      </w:r>
    </w:p>
    <w:p w:rsidR="00111E58" w:rsidRPr="007D0214" w:rsidRDefault="00111E58" w:rsidP="00A25DFC">
      <w:pPr>
        <w:spacing w:after="0" w:line="360" w:lineRule="auto"/>
        <w:jc w:val="both"/>
        <w:rPr>
          <w:rFonts w:ascii="Book Antiqua" w:hAnsi="Book Antiqua"/>
          <w:b/>
          <w:sz w:val="24"/>
          <w:szCs w:val="24"/>
        </w:rPr>
      </w:pPr>
      <w:r w:rsidRPr="007D0214">
        <w:rPr>
          <w:rFonts w:ascii="Book Antiqua" w:hAnsi="Book Antiqua"/>
          <w:b/>
          <w:sz w:val="24"/>
          <w:szCs w:val="24"/>
        </w:rPr>
        <w:t>Manuscript Type: Original Article</w:t>
      </w:r>
    </w:p>
    <w:p w:rsidR="00111E58" w:rsidRPr="007D0214" w:rsidRDefault="00111E58" w:rsidP="00A25DFC">
      <w:pPr>
        <w:spacing w:after="0" w:line="360" w:lineRule="auto"/>
        <w:jc w:val="both"/>
        <w:rPr>
          <w:rFonts w:ascii="Book Antiqua" w:hAnsi="Book Antiqua" w:cs="Times New Roman"/>
          <w:b/>
          <w:sz w:val="24"/>
          <w:szCs w:val="24"/>
          <w:lang w:eastAsia="zh-CN"/>
        </w:rPr>
      </w:pPr>
    </w:p>
    <w:p w:rsidR="00111E58" w:rsidRPr="007D0214" w:rsidRDefault="00111E58" w:rsidP="00A25DFC">
      <w:pPr>
        <w:tabs>
          <w:tab w:val="left" w:pos="4140"/>
        </w:tabs>
        <w:spacing w:after="0" w:line="360" w:lineRule="auto"/>
        <w:jc w:val="both"/>
        <w:rPr>
          <w:rFonts w:ascii="Book Antiqua" w:hAnsi="Book Antiqua"/>
          <w:b/>
          <w:i/>
          <w:sz w:val="24"/>
          <w:szCs w:val="24"/>
        </w:rPr>
      </w:pPr>
      <w:r w:rsidRPr="007D0214">
        <w:rPr>
          <w:rFonts w:ascii="Book Antiqua" w:hAnsi="Book Antiqua"/>
          <w:b/>
          <w:i/>
          <w:sz w:val="24"/>
          <w:szCs w:val="24"/>
        </w:rPr>
        <w:t>Observational Study</w:t>
      </w:r>
    </w:p>
    <w:p w:rsidR="00AA1978" w:rsidRPr="007D0214" w:rsidRDefault="00AA1978" w:rsidP="00A25DFC">
      <w:pPr>
        <w:spacing w:after="0" w:line="360" w:lineRule="auto"/>
        <w:jc w:val="both"/>
        <w:rPr>
          <w:rFonts w:ascii="Book Antiqua" w:hAnsi="Book Antiqua" w:cs="Times New Roman"/>
          <w:b/>
          <w:sz w:val="24"/>
          <w:szCs w:val="24"/>
          <w:lang w:val="en-US" w:eastAsia="zh-CN"/>
        </w:rPr>
      </w:pPr>
      <w:r w:rsidRPr="007D0214">
        <w:rPr>
          <w:rFonts w:ascii="Book Antiqua" w:hAnsi="Book Antiqua" w:cs="Times New Roman"/>
          <w:b/>
          <w:sz w:val="24"/>
          <w:szCs w:val="24"/>
          <w:lang w:val="en-US"/>
        </w:rPr>
        <w:t xml:space="preserve">Chronic antiepileptic drug use and functional network efficiency: </w:t>
      </w:r>
      <w:r w:rsidR="00111E58" w:rsidRPr="007D0214">
        <w:rPr>
          <w:rFonts w:ascii="Book Antiqua" w:hAnsi="Book Antiqua" w:cs="Times New Roman"/>
          <w:b/>
          <w:sz w:val="24"/>
          <w:szCs w:val="24"/>
          <w:lang w:val="en-US"/>
        </w:rPr>
        <w:t>A</w:t>
      </w:r>
      <w:r w:rsidRPr="007D0214">
        <w:rPr>
          <w:rFonts w:ascii="Book Antiqua" w:hAnsi="Book Antiqua" w:cs="Times New Roman"/>
          <w:b/>
          <w:sz w:val="24"/>
          <w:szCs w:val="24"/>
          <w:lang w:val="en-US"/>
        </w:rPr>
        <w:t xml:space="preserve"> functional </w:t>
      </w:r>
      <w:r w:rsidR="00E10D1F" w:rsidRPr="007D0214">
        <w:rPr>
          <w:rFonts w:ascii="Book Antiqua" w:hAnsi="Book Antiqua" w:cs="Times New Roman"/>
          <w:b/>
          <w:sz w:val="24"/>
          <w:szCs w:val="24"/>
          <w:lang w:val="en-US"/>
        </w:rPr>
        <w:t>magnetic resonance imaging</w:t>
      </w:r>
      <w:r w:rsidRPr="007D0214">
        <w:rPr>
          <w:rFonts w:ascii="Book Antiqua" w:hAnsi="Book Antiqua" w:cs="Times New Roman"/>
          <w:b/>
          <w:sz w:val="24"/>
          <w:szCs w:val="24"/>
          <w:lang w:val="en-US"/>
        </w:rPr>
        <w:t xml:space="preserve"> study</w:t>
      </w:r>
    </w:p>
    <w:p w:rsidR="00111E58" w:rsidRPr="007D0214" w:rsidRDefault="00111E58" w:rsidP="00A25DFC">
      <w:pPr>
        <w:spacing w:after="0" w:line="360" w:lineRule="auto"/>
        <w:jc w:val="both"/>
        <w:rPr>
          <w:rFonts w:ascii="Book Antiqua" w:hAnsi="Book Antiqua" w:cs="Times New Roman"/>
          <w:b/>
          <w:sz w:val="24"/>
          <w:szCs w:val="24"/>
          <w:lang w:val="en-US" w:eastAsia="zh-CN"/>
        </w:rPr>
      </w:pPr>
    </w:p>
    <w:p w:rsidR="00AA1978" w:rsidRPr="007D0214" w:rsidRDefault="007B298E" w:rsidP="00A25DFC">
      <w:pPr>
        <w:spacing w:after="0" w:line="360" w:lineRule="auto"/>
        <w:jc w:val="both"/>
        <w:rPr>
          <w:rFonts w:ascii="Book Antiqua" w:hAnsi="Book Antiqua" w:cs="Times New Roman"/>
          <w:sz w:val="24"/>
          <w:szCs w:val="24"/>
          <w:lang w:val="en-US" w:eastAsia="zh-CN"/>
        </w:rPr>
      </w:pPr>
      <w:proofErr w:type="gramStart"/>
      <w:r w:rsidRPr="007D0214">
        <w:rPr>
          <w:rFonts w:ascii="Book Antiqua" w:hAnsi="Book Antiqua" w:cs="Times New Roman"/>
          <w:sz w:val="24"/>
          <w:szCs w:val="24"/>
          <w:lang w:val="en-US"/>
        </w:rPr>
        <w:t>v</w:t>
      </w:r>
      <w:r w:rsidR="0065321E" w:rsidRPr="007D0214">
        <w:rPr>
          <w:rFonts w:ascii="Book Antiqua" w:hAnsi="Book Antiqua" w:cs="Times New Roman"/>
          <w:sz w:val="24"/>
          <w:szCs w:val="24"/>
          <w:lang w:val="en-US"/>
        </w:rPr>
        <w:t>an</w:t>
      </w:r>
      <w:proofErr w:type="gramEnd"/>
      <w:r w:rsidR="0065321E" w:rsidRPr="007D0214">
        <w:rPr>
          <w:rFonts w:ascii="Book Antiqua" w:hAnsi="Book Antiqua" w:cs="Times New Roman"/>
          <w:sz w:val="24"/>
          <w:szCs w:val="24"/>
          <w:lang w:val="en-US"/>
        </w:rPr>
        <w:t xml:space="preserve"> </w:t>
      </w:r>
      <w:proofErr w:type="spellStart"/>
      <w:r w:rsidR="0065321E" w:rsidRPr="007D0214">
        <w:rPr>
          <w:rFonts w:ascii="Book Antiqua" w:hAnsi="Book Antiqua" w:cs="Times New Roman"/>
          <w:sz w:val="24"/>
          <w:szCs w:val="24"/>
          <w:lang w:val="en-US"/>
        </w:rPr>
        <w:t>Veenendaal</w:t>
      </w:r>
      <w:proofErr w:type="spellEnd"/>
      <w:r w:rsidR="0065321E" w:rsidRPr="007D0214">
        <w:rPr>
          <w:rFonts w:ascii="Book Antiqua" w:hAnsi="Book Antiqua" w:cs="Times New Roman"/>
          <w:sz w:val="24"/>
          <w:szCs w:val="24"/>
          <w:lang w:val="en-US"/>
        </w:rPr>
        <w:t xml:space="preserve"> T</w:t>
      </w:r>
      <w:r w:rsidRPr="007D0214">
        <w:rPr>
          <w:rFonts w:ascii="Book Antiqua" w:hAnsi="Book Antiqua" w:cs="Times New Roman"/>
          <w:sz w:val="24"/>
          <w:szCs w:val="24"/>
          <w:lang w:val="en-US" w:eastAsia="zh-CN"/>
        </w:rPr>
        <w:t>M</w:t>
      </w:r>
      <w:r w:rsidR="0065321E" w:rsidRPr="007D0214">
        <w:rPr>
          <w:rFonts w:ascii="Book Antiqua" w:hAnsi="Book Antiqua" w:cs="Times New Roman"/>
          <w:sz w:val="24"/>
          <w:szCs w:val="24"/>
          <w:lang w:val="en-US"/>
        </w:rPr>
        <w:t xml:space="preserve"> </w:t>
      </w:r>
      <w:r w:rsidR="0065321E" w:rsidRPr="007D0214">
        <w:rPr>
          <w:rFonts w:ascii="Book Antiqua" w:hAnsi="Book Antiqua" w:cs="Times New Roman"/>
          <w:i/>
          <w:sz w:val="24"/>
          <w:szCs w:val="24"/>
          <w:lang w:val="en-US"/>
        </w:rPr>
        <w:t>et al</w:t>
      </w:r>
      <w:r w:rsidRPr="007D0214">
        <w:rPr>
          <w:rFonts w:ascii="Book Antiqua" w:hAnsi="Book Antiqua" w:cs="Times New Roman"/>
          <w:sz w:val="24"/>
          <w:szCs w:val="24"/>
          <w:lang w:val="en-US"/>
        </w:rPr>
        <w:t>.</w:t>
      </w:r>
      <w:r w:rsidR="0065321E" w:rsidRPr="007D0214">
        <w:rPr>
          <w:rFonts w:ascii="Book Antiqua" w:hAnsi="Book Antiqua" w:cs="Times New Roman"/>
          <w:sz w:val="24"/>
          <w:szCs w:val="24"/>
          <w:lang w:val="en-US"/>
        </w:rPr>
        <w:t xml:space="preserve"> A</w:t>
      </w:r>
      <w:r w:rsidR="00AA1978" w:rsidRPr="007D0214">
        <w:rPr>
          <w:rFonts w:ascii="Book Antiqua" w:hAnsi="Book Antiqua" w:cs="Times New Roman"/>
          <w:sz w:val="24"/>
          <w:szCs w:val="24"/>
          <w:lang w:val="en-US"/>
        </w:rPr>
        <w:t>ntiepileptic drugs and functional network efficiency</w:t>
      </w:r>
    </w:p>
    <w:p w:rsidR="00111E58" w:rsidRPr="007D0214" w:rsidRDefault="00111E58" w:rsidP="00A25DFC">
      <w:pPr>
        <w:spacing w:after="0" w:line="360" w:lineRule="auto"/>
        <w:jc w:val="both"/>
        <w:rPr>
          <w:rFonts w:ascii="Book Antiqua" w:hAnsi="Book Antiqua" w:cs="Times New Roman"/>
          <w:sz w:val="24"/>
          <w:szCs w:val="24"/>
          <w:lang w:val="en-US" w:eastAsia="zh-CN"/>
        </w:rPr>
      </w:pPr>
    </w:p>
    <w:p w:rsidR="00AA1978" w:rsidRPr="007D0214" w:rsidRDefault="00AA1978" w:rsidP="00A25DFC">
      <w:pPr>
        <w:spacing w:after="0" w:line="360" w:lineRule="auto"/>
        <w:jc w:val="both"/>
        <w:rPr>
          <w:rFonts w:ascii="Book Antiqua" w:hAnsi="Book Antiqua" w:cs="Times New Roman"/>
          <w:b/>
          <w:sz w:val="24"/>
          <w:szCs w:val="24"/>
          <w:lang w:eastAsia="zh-CN"/>
        </w:rPr>
      </w:pPr>
      <w:r w:rsidRPr="007D0214">
        <w:rPr>
          <w:rFonts w:ascii="Book Antiqua" w:hAnsi="Book Antiqua" w:cs="Times New Roman"/>
          <w:b/>
          <w:sz w:val="24"/>
          <w:szCs w:val="24"/>
        </w:rPr>
        <w:t>Tamar</w:t>
      </w:r>
      <w:r w:rsidR="00E33DF1" w:rsidRPr="007D0214">
        <w:rPr>
          <w:rFonts w:ascii="Book Antiqua" w:hAnsi="Book Antiqua" w:cs="Times New Roman"/>
          <w:b/>
          <w:sz w:val="24"/>
          <w:szCs w:val="24"/>
        </w:rPr>
        <w:t xml:space="preserve"> M</w:t>
      </w:r>
      <w:r w:rsidRPr="007D0214">
        <w:rPr>
          <w:rFonts w:ascii="Book Antiqua" w:hAnsi="Book Antiqua" w:cs="Times New Roman"/>
          <w:b/>
          <w:sz w:val="24"/>
          <w:szCs w:val="24"/>
        </w:rPr>
        <w:t xml:space="preserve"> van Veenendaal, Dominique</w:t>
      </w:r>
      <w:r w:rsidR="00E33DF1" w:rsidRPr="007D0214">
        <w:rPr>
          <w:rFonts w:ascii="Book Antiqua" w:hAnsi="Book Antiqua" w:cs="Times New Roman"/>
          <w:b/>
          <w:sz w:val="24"/>
          <w:szCs w:val="24"/>
        </w:rPr>
        <w:t xml:space="preserve"> M</w:t>
      </w:r>
      <w:r w:rsidRPr="007D0214">
        <w:rPr>
          <w:rFonts w:ascii="Book Antiqua" w:hAnsi="Book Antiqua" w:cs="Times New Roman"/>
          <w:b/>
          <w:sz w:val="24"/>
          <w:szCs w:val="24"/>
        </w:rPr>
        <w:t xml:space="preserve"> IJff, Albert</w:t>
      </w:r>
      <w:r w:rsidR="00E33DF1" w:rsidRPr="007D0214">
        <w:rPr>
          <w:rFonts w:ascii="Book Antiqua" w:hAnsi="Book Antiqua" w:cs="Times New Roman"/>
          <w:b/>
          <w:sz w:val="24"/>
          <w:szCs w:val="24"/>
        </w:rPr>
        <w:t xml:space="preserve"> P</w:t>
      </w:r>
      <w:r w:rsidRPr="007D0214">
        <w:rPr>
          <w:rFonts w:ascii="Book Antiqua" w:hAnsi="Book Antiqua" w:cs="Times New Roman"/>
          <w:b/>
          <w:sz w:val="24"/>
          <w:szCs w:val="24"/>
        </w:rPr>
        <w:t xml:space="preserve"> Aldenkamp, Richard</w:t>
      </w:r>
      <w:r w:rsidR="00E33DF1" w:rsidRPr="007D0214">
        <w:rPr>
          <w:rFonts w:ascii="Book Antiqua" w:hAnsi="Book Antiqua" w:cs="Times New Roman"/>
          <w:b/>
          <w:sz w:val="24"/>
          <w:szCs w:val="24"/>
        </w:rPr>
        <w:t xml:space="preserve"> HC</w:t>
      </w:r>
      <w:r w:rsidRPr="007D0214">
        <w:rPr>
          <w:rFonts w:ascii="Book Antiqua" w:hAnsi="Book Antiqua" w:cs="Times New Roman"/>
          <w:b/>
          <w:sz w:val="24"/>
          <w:szCs w:val="24"/>
        </w:rPr>
        <w:t xml:space="preserve"> Lazeron, Paul </w:t>
      </w:r>
      <w:r w:rsidR="00E33DF1" w:rsidRPr="007D0214">
        <w:rPr>
          <w:rFonts w:ascii="Book Antiqua" w:hAnsi="Book Antiqua" w:cs="Times New Roman"/>
          <w:b/>
          <w:sz w:val="24"/>
          <w:szCs w:val="24"/>
        </w:rPr>
        <w:t xml:space="preserve">AM </w:t>
      </w:r>
      <w:r w:rsidRPr="007D0214">
        <w:rPr>
          <w:rFonts w:ascii="Book Antiqua" w:hAnsi="Book Antiqua" w:cs="Times New Roman"/>
          <w:b/>
          <w:sz w:val="24"/>
          <w:szCs w:val="24"/>
        </w:rPr>
        <w:t xml:space="preserve">Hofman, Anton </w:t>
      </w:r>
      <w:r w:rsidR="00E33DF1" w:rsidRPr="007D0214">
        <w:rPr>
          <w:rFonts w:ascii="Book Antiqua" w:hAnsi="Book Antiqua" w:cs="Times New Roman"/>
          <w:b/>
          <w:sz w:val="24"/>
          <w:szCs w:val="24"/>
        </w:rPr>
        <w:t xml:space="preserve">JA </w:t>
      </w:r>
      <w:r w:rsidRPr="007D0214">
        <w:rPr>
          <w:rFonts w:ascii="Book Antiqua" w:hAnsi="Book Antiqua" w:cs="Times New Roman"/>
          <w:b/>
          <w:sz w:val="24"/>
          <w:szCs w:val="24"/>
        </w:rPr>
        <w:t xml:space="preserve">de Louw, Walter </w:t>
      </w:r>
      <w:r w:rsidR="00E33DF1" w:rsidRPr="007D0214">
        <w:rPr>
          <w:rFonts w:ascii="Book Antiqua" w:hAnsi="Book Antiqua" w:cs="Times New Roman"/>
          <w:b/>
          <w:sz w:val="24"/>
          <w:szCs w:val="24"/>
        </w:rPr>
        <w:t xml:space="preserve">H </w:t>
      </w:r>
      <w:r w:rsidRPr="007D0214">
        <w:rPr>
          <w:rFonts w:ascii="Book Antiqua" w:hAnsi="Book Antiqua" w:cs="Times New Roman"/>
          <w:b/>
          <w:sz w:val="24"/>
          <w:szCs w:val="24"/>
        </w:rPr>
        <w:t xml:space="preserve">Backes, Jacobus </w:t>
      </w:r>
      <w:r w:rsidR="00E33DF1" w:rsidRPr="007D0214">
        <w:rPr>
          <w:rFonts w:ascii="Book Antiqua" w:hAnsi="Book Antiqua" w:cs="Times New Roman"/>
          <w:b/>
          <w:sz w:val="24"/>
          <w:szCs w:val="24"/>
        </w:rPr>
        <w:t xml:space="preserve">FA </w:t>
      </w:r>
      <w:r w:rsidRPr="007D0214">
        <w:rPr>
          <w:rFonts w:ascii="Book Antiqua" w:hAnsi="Book Antiqua" w:cs="Times New Roman"/>
          <w:b/>
          <w:sz w:val="24"/>
          <w:szCs w:val="24"/>
        </w:rPr>
        <w:t>Jansen</w:t>
      </w:r>
    </w:p>
    <w:p w:rsidR="00867CB7" w:rsidRPr="007D0214" w:rsidRDefault="00867CB7" w:rsidP="00A25DFC">
      <w:pPr>
        <w:spacing w:after="0" w:line="360" w:lineRule="auto"/>
        <w:jc w:val="both"/>
        <w:rPr>
          <w:rFonts w:ascii="Book Antiqua" w:hAnsi="Book Antiqua" w:cs="Times New Roman"/>
          <w:b/>
          <w:sz w:val="24"/>
          <w:szCs w:val="24"/>
          <w:lang w:eastAsia="zh-CN"/>
        </w:rPr>
      </w:pPr>
    </w:p>
    <w:p w:rsidR="00AA1978" w:rsidRPr="007D0214" w:rsidRDefault="00867CB7"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b/>
          <w:sz w:val="24"/>
          <w:szCs w:val="24"/>
          <w:lang w:val="en-US"/>
        </w:rPr>
        <w:t xml:space="preserve">Tamar M van </w:t>
      </w:r>
      <w:proofErr w:type="spellStart"/>
      <w:r w:rsidRPr="007D0214">
        <w:rPr>
          <w:rFonts w:ascii="Book Antiqua" w:hAnsi="Book Antiqua" w:cs="Times New Roman"/>
          <w:b/>
          <w:sz w:val="24"/>
          <w:szCs w:val="24"/>
          <w:lang w:val="en-US"/>
        </w:rPr>
        <w:t>Veenendaal</w:t>
      </w:r>
      <w:proofErr w:type="spellEnd"/>
      <w:r w:rsidRPr="007D0214">
        <w:rPr>
          <w:rFonts w:ascii="Book Antiqua" w:hAnsi="Book Antiqua" w:cs="Times New Roman"/>
          <w:b/>
          <w:sz w:val="24"/>
          <w:szCs w:val="24"/>
          <w:lang w:val="en-US"/>
        </w:rPr>
        <w:t xml:space="preserve">, Dominique M </w:t>
      </w:r>
      <w:proofErr w:type="spellStart"/>
      <w:r w:rsidRPr="007D0214">
        <w:rPr>
          <w:rFonts w:ascii="Book Antiqua" w:hAnsi="Book Antiqua" w:cs="Times New Roman"/>
          <w:b/>
          <w:sz w:val="24"/>
          <w:szCs w:val="24"/>
          <w:lang w:val="en-US"/>
        </w:rPr>
        <w:t>IJff</w:t>
      </w:r>
      <w:proofErr w:type="spellEnd"/>
      <w:r w:rsidRPr="007D0214">
        <w:rPr>
          <w:rFonts w:ascii="Book Antiqua" w:hAnsi="Book Antiqua" w:cs="Times New Roman"/>
          <w:b/>
          <w:sz w:val="24"/>
          <w:szCs w:val="24"/>
          <w:lang w:val="en-US"/>
        </w:rPr>
        <w:t xml:space="preserve">, Albert P </w:t>
      </w:r>
      <w:proofErr w:type="spellStart"/>
      <w:r w:rsidRPr="007D0214">
        <w:rPr>
          <w:rFonts w:ascii="Book Antiqua" w:hAnsi="Book Antiqua" w:cs="Times New Roman"/>
          <w:b/>
          <w:sz w:val="24"/>
          <w:szCs w:val="24"/>
          <w:lang w:val="en-US"/>
        </w:rPr>
        <w:t>Aldenkamp</w:t>
      </w:r>
      <w:proofErr w:type="spellEnd"/>
      <w:r w:rsidRPr="007D0214">
        <w:rPr>
          <w:rFonts w:ascii="Book Antiqua" w:hAnsi="Book Antiqua" w:cs="Times New Roman"/>
          <w:b/>
          <w:sz w:val="24"/>
          <w:szCs w:val="24"/>
          <w:lang w:val="en-US"/>
        </w:rPr>
        <w:t xml:space="preserve">, Paul AM </w:t>
      </w:r>
      <w:proofErr w:type="spellStart"/>
      <w:r w:rsidRPr="007D0214">
        <w:rPr>
          <w:rFonts w:ascii="Book Antiqua" w:hAnsi="Book Antiqua" w:cs="Times New Roman"/>
          <w:b/>
          <w:sz w:val="24"/>
          <w:szCs w:val="24"/>
          <w:lang w:val="en-US"/>
        </w:rPr>
        <w:t>Hofman</w:t>
      </w:r>
      <w:proofErr w:type="spellEnd"/>
      <w:r w:rsidRPr="007D0214">
        <w:rPr>
          <w:rFonts w:ascii="Book Antiqua" w:hAnsi="Book Antiqua" w:cs="Times New Roman"/>
          <w:b/>
          <w:sz w:val="24"/>
          <w:szCs w:val="24"/>
          <w:lang w:val="en-US"/>
        </w:rPr>
        <w:t xml:space="preserve">, Walter H </w:t>
      </w:r>
      <w:proofErr w:type="spellStart"/>
      <w:r w:rsidRPr="007D0214">
        <w:rPr>
          <w:rFonts w:ascii="Book Antiqua" w:hAnsi="Book Antiqua" w:cs="Times New Roman"/>
          <w:b/>
          <w:sz w:val="24"/>
          <w:szCs w:val="24"/>
          <w:lang w:val="en-US"/>
        </w:rPr>
        <w:t>Backes</w:t>
      </w:r>
      <w:proofErr w:type="spellEnd"/>
      <w:r w:rsidRPr="007D0214">
        <w:rPr>
          <w:rFonts w:ascii="Book Antiqua" w:hAnsi="Book Antiqua" w:cs="Times New Roman"/>
          <w:b/>
          <w:sz w:val="24"/>
          <w:szCs w:val="24"/>
          <w:lang w:val="en-US"/>
        </w:rPr>
        <w:t xml:space="preserve">, </w:t>
      </w:r>
      <w:proofErr w:type="spellStart"/>
      <w:r w:rsidRPr="007D0214">
        <w:rPr>
          <w:rFonts w:ascii="Book Antiqua" w:hAnsi="Book Antiqua" w:cs="Times New Roman"/>
          <w:b/>
          <w:sz w:val="24"/>
          <w:szCs w:val="24"/>
          <w:lang w:val="en-US"/>
        </w:rPr>
        <w:t>Jacobus</w:t>
      </w:r>
      <w:proofErr w:type="spellEnd"/>
      <w:r w:rsidRPr="007D0214">
        <w:rPr>
          <w:rFonts w:ascii="Book Antiqua" w:hAnsi="Book Antiqua" w:cs="Times New Roman"/>
          <w:b/>
          <w:sz w:val="24"/>
          <w:szCs w:val="24"/>
          <w:lang w:val="en-US"/>
        </w:rPr>
        <w:t xml:space="preserve"> FA Jansen,</w:t>
      </w:r>
      <w:r w:rsidRPr="007D0214">
        <w:rPr>
          <w:rFonts w:ascii="Book Antiqua" w:hAnsi="Book Antiqua" w:cs="Times New Roman"/>
          <w:sz w:val="24"/>
          <w:szCs w:val="24"/>
          <w:lang w:val="en-US"/>
        </w:rPr>
        <w:t xml:space="preserve"> School for Mental Health and Neuroscience, Maastricht University, 6200 MD</w:t>
      </w:r>
      <w:r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Maastricht, The Netherlands</w:t>
      </w:r>
    </w:p>
    <w:p w:rsidR="00867CB7" w:rsidRPr="007D0214" w:rsidRDefault="00867CB7" w:rsidP="00A25DFC">
      <w:pPr>
        <w:spacing w:after="0" w:line="360" w:lineRule="auto"/>
        <w:jc w:val="both"/>
        <w:rPr>
          <w:rFonts w:ascii="Book Antiqua" w:hAnsi="Book Antiqua" w:cs="Times New Roman"/>
          <w:sz w:val="24"/>
          <w:szCs w:val="24"/>
          <w:lang w:val="en-US" w:eastAsia="zh-CN"/>
        </w:rPr>
      </w:pPr>
    </w:p>
    <w:p w:rsidR="00AA1978" w:rsidRPr="007D0214" w:rsidRDefault="00AA1978"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b/>
          <w:sz w:val="24"/>
          <w:szCs w:val="24"/>
          <w:lang w:val="en-US"/>
        </w:rPr>
        <w:t>Tamar</w:t>
      </w:r>
      <w:r w:rsidR="00E33DF1" w:rsidRPr="007D0214">
        <w:rPr>
          <w:rFonts w:ascii="Book Antiqua" w:hAnsi="Book Antiqua" w:cs="Times New Roman"/>
          <w:b/>
          <w:sz w:val="24"/>
          <w:szCs w:val="24"/>
          <w:lang w:val="en-US"/>
        </w:rPr>
        <w:t xml:space="preserve"> M</w:t>
      </w:r>
      <w:r w:rsidRPr="007D0214">
        <w:rPr>
          <w:rFonts w:ascii="Book Antiqua" w:hAnsi="Book Antiqua" w:cs="Times New Roman"/>
          <w:b/>
          <w:sz w:val="24"/>
          <w:szCs w:val="24"/>
          <w:lang w:val="en-US"/>
        </w:rPr>
        <w:t xml:space="preserve"> van </w:t>
      </w:r>
      <w:proofErr w:type="spellStart"/>
      <w:r w:rsidRPr="007D0214">
        <w:rPr>
          <w:rFonts w:ascii="Book Antiqua" w:hAnsi="Book Antiqua" w:cs="Times New Roman"/>
          <w:b/>
          <w:sz w:val="24"/>
          <w:szCs w:val="24"/>
          <w:lang w:val="en-US"/>
        </w:rPr>
        <w:t>Veenendaal</w:t>
      </w:r>
      <w:proofErr w:type="spellEnd"/>
      <w:r w:rsidRPr="007D0214">
        <w:rPr>
          <w:rFonts w:ascii="Book Antiqua" w:hAnsi="Book Antiqua" w:cs="Times New Roman"/>
          <w:b/>
          <w:sz w:val="24"/>
          <w:szCs w:val="24"/>
          <w:lang w:val="en-US"/>
        </w:rPr>
        <w:t xml:space="preserve">, Paul </w:t>
      </w:r>
      <w:r w:rsidR="00E33DF1" w:rsidRPr="007D0214">
        <w:rPr>
          <w:rFonts w:ascii="Book Antiqua" w:hAnsi="Book Antiqua" w:cs="Times New Roman"/>
          <w:b/>
          <w:sz w:val="24"/>
          <w:szCs w:val="24"/>
          <w:lang w:val="en-US"/>
        </w:rPr>
        <w:t xml:space="preserve">AM </w:t>
      </w:r>
      <w:proofErr w:type="spellStart"/>
      <w:r w:rsidRPr="007D0214">
        <w:rPr>
          <w:rFonts w:ascii="Book Antiqua" w:hAnsi="Book Antiqua" w:cs="Times New Roman"/>
          <w:b/>
          <w:sz w:val="24"/>
          <w:szCs w:val="24"/>
          <w:lang w:val="en-US"/>
        </w:rPr>
        <w:t>Hofman</w:t>
      </w:r>
      <w:proofErr w:type="spellEnd"/>
      <w:r w:rsidRPr="007D0214">
        <w:rPr>
          <w:rFonts w:ascii="Book Antiqua" w:hAnsi="Book Antiqua" w:cs="Times New Roman"/>
          <w:b/>
          <w:sz w:val="24"/>
          <w:szCs w:val="24"/>
          <w:lang w:val="en-US"/>
        </w:rPr>
        <w:t xml:space="preserve">, Walter </w:t>
      </w:r>
      <w:r w:rsidR="00E33DF1" w:rsidRPr="007D0214">
        <w:rPr>
          <w:rFonts w:ascii="Book Antiqua" w:hAnsi="Book Antiqua" w:cs="Times New Roman"/>
          <w:b/>
          <w:sz w:val="24"/>
          <w:szCs w:val="24"/>
          <w:lang w:val="en-US"/>
        </w:rPr>
        <w:t xml:space="preserve">H </w:t>
      </w:r>
      <w:r w:rsidRPr="007D0214">
        <w:rPr>
          <w:rFonts w:ascii="Book Antiqua" w:hAnsi="Book Antiqua" w:cs="Times New Roman"/>
          <w:b/>
          <w:sz w:val="24"/>
          <w:szCs w:val="24"/>
          <w:lang w:val="en-US"/>
        </w:rPr>
        <w:t>Backes, Jacobus</w:t>
      </w:r>
      <w:r w:rsidR="00E33DF1" w:rsidRPr="007D0214">
        <w:rPr>
          <w:rFonts w:ascii="Book Antiqua" w:hAnsi="Book Antiqua" w:cs="Times New Roman"/>
          <w:b/>
          <w:sz w:val="24"/>
          <w:szCs w:val="24"/>
          <w:lang w:val="en-US"/>
        </w:rPr>
        <w:t xml:space="preserve"> FA</w:t>
      </w:r>
      <w:r w:rsidRPr="007D0214">
        <w:rPr>
          <w:rFonts w:ascii="Book Antiqua" w:hAnsi="Book Antiqua" w:cs="Times New Roman"/>
          <w:b/>
          <w:sz w:val="24"/>
          <w:szCs w:val="24"/>
          <w:lang w:val="en-US"/>
        </w:rPr>
        <w:t xml:space="preserve"> Jansen,</w:t>
      </w:r>
      <w:r w:rsidRPr="007D0214">
        <w:rPr>
          <w:rFonts w:ascii="Book Antiqua" w:hAnsi="Book Antiqua" w:cs="Times New Roman"/>
          <w:sz w:val="24"/>
          <w:szCs w:val="24"/>
          <w:lang w:val="en-US"/>
        </w:rPr>
        <w:t xml:space="preserve"> Departments of Radiology and Nuclear Medicine, Maastricht University Medical Center, 6202 AZ</w:t>
      </w:r>
      <w:r w:rsidR="00867CB7"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Maastricht, The Netherlands</w:t>
      </w:r>
    </w:p>
    <w:p w:rsidR="00867CB7" w:rsidRPr="007D0214" w:rsidRDefault="00867CB7" w:rsidP="00A25DFC">
      <w:pPr>
        <w:spacing w:after="0" w:line="360" w:lineRule="auto"/>
        <w:jc w:val="both"/>
        <w:rPr>
          <w:rFonts w:ascii="Book Antiqua" w:hAnsi="Book Antiqua" w:cs="Times New Roman"/>
          <w:sz w:val="24"/>
          <w:szCs w:val="24"/>
          <w:lang w:val="en-US" w:eastAsia="zh-CN"/>
        </w:rPr>
      </w:pPr>
    </w:p>
    <w:p w:rsidR="00AA1978" w:rsidRPr="007D0214" w:rsidRDefault="00AA1978"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b/>
          <w:sz w:val="24"/>
          <w:szCs w:val="24"/>
          <w:lang w:val="en-US"/>
        </w:rPr>
        <w:t>Dominique</w:t>
      </w:r>
      <w:r w:rsidR="00E33DF1" w:rsidRPr="007D0214">
        <w:rPr>
          <w:rFonts w:ascii="Book Antiqua" w:hAnsi="Book Antiqua" w:cs="Times New Roman"/>
          <w:b/>
          <w:sz w:val="24"/>
          <w:szCs w:val="24"/>
          <w:lang w:val="en-US"/>
        </w:rPr>
        <w:t xml:space="preserve"> M</w:t>
      </w:r>
      <w:r w:rsidRPr="007D0214">
        <w:rPr>
          <w:rFonts w:ascii="Book Antiqua" w:hAnsi="Book Antiqua" w:cs="Times New Roman"/>
          <w:b/>
          <w:sz w:val="24"/>
          <w:szCs w:val="24"/>
          <w:lang w:val="en-US"/>
        </w:rPr>
        <w:t xml:space="preserve"> </w:t>
      </w:r>
      <w:proofErr w:type="spellStart"/>
      <w:r w:rsidRPr="007D0214">
        <w:rPr>
          <w:rFonts w:ascii="Book Antiqua" w:hAnsi="Book Antiqua" w:cs="Times New Roman"/>
          <w:b/>
          <w:sz w:val="24"/>
          <w:szCs w:val="24"/>
          <w:lang w:val="en-US"/>
        </w:rPr>
        <w:t>IJff</w:t>
      </w:r>
      <w:proofErr w:type="spellEnd"/>
      <w:r w:rsidRPr="007D0214">
        <w:rPr>
          <w:rFonts w:ascii="Book Antiqua" w:hAnsi="Book Antiqua" w:cs="Times New Roman"/>
          <w:b/>
          <w:sz w:val="24"/>
          <w:szCs w:val="24"/>
          <w:lang w:val="en-US"/>
        </w:rPr>
        <w:t xml:space="preserve">, Albert </w:t>
      </w:r>
      <w:r w:rsidR="00E33DF1" w:rsidRPr="007D0214">
        <w:rPr>
          <w:rFonts w:ascii="Book Antiqua" w:hAnsi="Book Antiqua" w:cs="Times New Roman"/>
          <w:b/>
          <w:sz w:val="24"/>
          <w:szCs w:val="24"/>
          <w:lang w:val="en-US"/>
        </w:rPr>
        <w:t xml:space="preserve">P </w:t>
      </w:r>
      <w:proofErr w:type="spellStart"/>
      <w:r w:rsidRPr="007D0214">
        <w:rPr>
          <w:rFonts w:ascii="Book Antiqua" w:hAnsi="Book Antiqua" w:cs="Times New Roman"/>
          <w:b/>
          <w:sz w:val="24"/>
          <w:szCs w:val="24"/>
          <w:lang w:val="en-US"/>
        </w:rPr>
        <w:t>Aldenkamp</w:t>
      </w:r>
      <w:proofErr w:type="spellEnd"/>
      <w:r w:rsidRPr="007D0214">
        <w:rPr>
          <w:rFonts w:ascii="Book Antiqua" w:hAnsi="Book Antiqua" w:cs="Times New Roman"/>
          <w:b/>
          <w:sz w:val="24"/>
          <w:szCs w:val="24"/>
          <w:lang w:val="en-US"/>
        </w:rPr>
        <w:t xml:space="preserve">, Richard </w:t>
      </w:r>
      <w:r w:rsidR="00E33DF1" w:rsidRPr="007D0214">
        <w:rPr>
          <w:rFonts w:ascii="Book Antiqua" w:hAnsi="Book Antiqua" w:cs="Times New Roman"/>
          <w:b/>
          <w:sz w:val="24"/>
          <w:szCs w:val="24"/>
          <w:lang w:val="en-US"/>
        </w:rPr>
        <w:t xml:space="preserve">HC </w:t>
      </w:r>
      <w:r w:rsidRPr="007D0214">
        <w:rPr>
          <w:rFonts w:ascii="Book Antiqua" w:hAnsi="Book Antiqua" w:cs="Times New Roman"/>
          <w:b/>
          <w:sz w:val="24"/>
          <w:szCs w:val="24"/>
          <w:lang w:val="en-US"/>
        </w:rPr>
        <w:t xml:space="preserve">Lazeron, Paul </w:t>
      </w:r>
      <w:r w:rsidR="00E33DF1" w:rsidRPr="007D0214">
        <w:rPr>
          <w:rFonts w:ascii="Book Antiqua" w:hAnsi="Book Antiqua" w:cs="Times New Roman"/>
          <w:b/>
          <w:sz w:val="24"/>
          <w:szCs w:val="24"/>
          <w:lang w:val="en-US"/>
        </w:rPr>
        <w:t xml:space="preserve">AM </w:t>
      </w:r>
      <w:r w:rsidRPr="007D0214">
        <w:rPr>
          <w:rFonts w:ascii="Book Antiqua" w:hAnsi="Book Antiqua" w:cs="Times New Roman"/>
          <w:b/>
          <w:sz w:val="24"/>
          <w:szCs w:val="24"/>
          <w:lang w:val="en-US"/>
        </w:rPr>
        <w:t>Hofman, Anton</w:t>
      </w:r>
      <w:r w:rsidR="00E33DF1" w:rsidRPr="007D0214">
        <w:rPr>
          <w:rFonts w:ascii="Book Antiqua" w:hAnsi="Book Antiqua" w:cs="Times New Roman"/>
          <w:b/>
          <w:sz w:val="24"/>
          <w:szCs w:val="24"/>
          <w:lang w:val="en-US"/>
        </w:rPr>
        <w:t xml:space="preserve"> JA</w:t>
      </w:r>
      <w:r w:rsidRPr="007D0214">
        <w:rPr>
          <w:rFonts w:ascii="Book Antiqua" w:hAnsi="Book Antiqua" w:cs="Times New Roman"/>
          <w:b/>
          <w:sz w:val="24"/>
          <w:szCs w:val="24"/>
          <w:lang w:val="en-US"/>
        </w:rPr>
        <w:t xml:space="preserve"> de Louw,</w:t>
      </w:r>
      <w:r w:rsidRPr="007D0214">
        <w:rPr>
          <w:rFonts w:ascii="Book Antiqua" w:hAnsi="Book Antiqua" w:cs="Times New Roman"/>
          <w:sz w:val="24"/>
          <w:szCs w:val="24"/>
          <w:lang w:val="en-US"/>
        </w:rPr>
        <w:t xml:space="preserve"> Departments of Neurology and Neuropsychology, Epilepsy Center </w:t>
      </w:r>
      <w:proofErr w:type="spellStart"/>
      <w:r w:rsidRPr="007D0214">
        <w:rPr>
          <w:rFonts w:ascii="Book Antiqua" w:hAnsi="Book Antiqua" w:cs="Times New Roman"/>
          <w:sz w:val="24"/>
          <w:szCs w:val="24"/>
          <w:lang w:val="en-US"/>
        </w:rPr>
        <w:t>Kempenhaeghe</w:t>
      </w:r>
      <w:proofErr w:type="spellEnd"/>
      <w:r w:rsidRPr="007D0214">
        <w:rPr>
          <w:rFonts w:ascii="Book Antiqua" w:hAnsi="Book Antiqua" w:cs="Times New Roman"/>
          <w:sz w:val="24"/>
          <w:szCs w:val="24"/>
          <w:lang w:val="en-US"/>
        </w:rPr>
        <w:t>, 5590 AB</w:t>
      </w:r>
      <w:r w:rsidR="00F240C9"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w:t>
      </w:r>
      <w:proofErr w:type="spellStart"/>
      <w:r w:rsidRPr="007D0214">
        <w:rPr>
          <w:rFonts w:ascii="Book Antiqua" w:hAnsi="Book Antiqua" w:cs="Times New Roman"/>
          <w:sz w:val="24"/>
          <w:szCs w:val="24"/>
          <w:lang w:val="en-US"/>
        </w:rPr>
        <w:t>Heeze</w:t>
      </w:r>
      <w:proofErr w:type="spellEnd"/>
      <w:r w:rsidRPr="007D0214">
        <w:rPr>
          <w:rFonts w:ascii="Book Antiqua" w:hAnsi="Book Antiqua" w:cs="Times New Roman"/>
          <w:sz w:val="24"/>
          <w:szCs w:val="24"/>
          <w:lang w:val="en-US"/>
        </w:rPr>
        <w:t xml:space="preserve">, The Netherlands </w:t>
      </w:r>
    </w:p>
    <w:p w:rsidR="00F240C9" w:rsidRPr="007D0214" w:rsidRDefault="00F240C9" w:rsidP="00A25DFC">
      <w:pPr>
        <w:spacing w:after="0" w:line="360" w:lineRule="auto"/>
        <w:jc w:val="both"/>
        <w:rPr>
          <w:rFonts w:ascii="Book Antiqua" w:hAnsi="Book Antiqua" w:cs="Times New Roman"/>
          <w:sz w:val="24"/>
          <w:szCs w:val="24"/>
          <w:lang w:val="en-US" w:eastAsia="zh-CN"/>
        </w:rPr>
      </w:pPr>
    </w:p>
    <w:p w:rsidR="00AF4572" w:rsidRPr="007D0214" w:rsidRDefault="00AF4572" w:rsidP="00A25DFC">
      <w:pPr>
        <w:spacing w:after="0" w:line="360" w:lineRule="auto"/>
        <w:jc w:val="both"/>
        <w:rPr>
          <w:rFonts w:ascii="Book Antiqua" w:hAnsi="Book Antiqua" w:cs="Times New Roman"/>
          <w:sz w:val="24"/>
          <w:szCs w:val="24"/>
          <w:lang w:val="en-US"/>
        </w:rPr>
      </w:pPr>
      <w:r w:rsidRPr="007D0214">
        <w:rPr>
          <w:rFonts w:ascii="Book Antiqua" w:hAnsi="Book Antiqua" w:cs="Times New Roman"/>
          <w:b/>
          <w:sz w:val="24"/>
          <w:szCs w:val="24"/>
          <w:lang w:val="en-US"/>
        </w:rPr>
        <w:t xml:space="preserve">Albert P </w:t>
      </w:r>
      <w:proofErr w:type="spellStart"/>
      <w:r w:rsidRPr="007D0214">
        <w:rPr>
          <w:rFonts w:ascii="Book Antiqua" w:hAnsi="Book Antiqua" w:cs="Times New Roman"/>
          <w:b/>
          <w:sz w:val="24"/>
          <w:szCs w:val="24"/>
          <w:lang w:val="en-US"/>
        </w:rPr>
        <w:t>Aldenkamp</w:t>
      </w:r>
      <w:proofErr w:type="spellEnd"/>
      <w:r w:rsidRPr="007D0214">
        <w:rPr>
          <w:rFonts w:ascii="Book Antiqua" w:hAnsi="Book Antiqua" w:cs="Times New Roman"/>
          <w:b/>
          <w:sz w:val="24"/>
          <w:szCs w:val="24"/>
          <w:lang w:val="en-US"/>
        </w:rPr>
        <w:t>,</w:t>
      </w:r>
      <w:r w:rsidRPr="007D0214">
        <w:rPr>
          <w:rFonts w:ascii="Book Antiqua" w:hAnsi="Book Antiqua" w:cs="Times New Roman"/>
          <w:sz w:val="24"/>
          <w:szCs w:val="24"/>
          <w:lang w:val="en-US"/>
        </w:rPr>
        <w:t xml:space="preserve"> Department of Neurology, Gent University Hospital, 9000 Gent, Belgium</w:t>
      </w:r>
    </w:p>
    <w:p w:rsidR="00AF4572" w:rsidRPr="007D0214" w:rsidRDefault="00AF4572" w:rsidP="00A25DFC">
      <w:pPr>
        <w:spacing w:after="0" w:line="360" w:lineRule="auto"/>
        <w:jc w:val="both"/>
        <w:rPr>
          <w:rFonts w:ascii="Book Antiqua" w:hAnsi="Book Antiqua" w:cs="Times New Roman"/>
          <w:sz w:val="24"/>
          <w:szCs w:val="24"/>
          <w:lang w:val="en-US" w:eastAsia="zh-CN"/>
        </w:rPr>
      </w:pPr>
    </w:p>
    <w:p w:rsidR="00AA1978" w:rsidRPr="007D0214" w:rsidRDefault="00AA1978" w:rsidP="00A25DFC">
      <w:pPr>
        <w:spacing w:after="0" w:line="360" w:lineRule="auto"/>
        <w:jc w:val="both"/>
        <w:rPr>
          <w:rFonts w:ascii="Book Antiqua" w:hAnsi="Book Antiqua" w:cs="Times New Roman"/>
          <w:sz w:val="24"/>
          <w:szCs w:val="24"/>
          <w:lang w:val="en-US"/>
        </w:rPr>
      </w:pPr>
      <w:r w:rsidRPr="007D0214">
        <w:rPr>
          <w:rFonts w:ascii="Book Antiqua" w:hAnsi="Book Antiqua" w:cs="Times New Roman"/>
          <w:b/>
          <w:sz w:val="24"/>
          <w:szCs w:val="24"/>
          <w:lang w:val="en-US"/>
        </w:rPr>
        <w:t xml:space="preserve">Albert </w:t>
      </w:r>
      <w:r w:rsidR="00E33DF1" w:rsidRPr="007D0214">
        <w:rPr>
          <w:rFonts w:ascii="Book Antiqua" w:hAnsi="Book Antiqua" w:cs="Times New Roman"/>
          <w:b/>
          <w:sz w:val="24"/>
          <w:szCs w:val="24"/>
          <w:lang w:val="en-US"/>
        </w:rPr>
        <w:t xml:space="preserve">P </w:t>
      </w:r>
      <w:proofErr w:type="spellStart"/>
      <w:r w:rsidRPr="007D0214">
        <w:rPr>
          <w:rFonts w:ascii="Book Antiqua" w:hAnsi="Book Antiqua" w:cs="Times New Roman"/>
          <w:b/>
          <w:sz w:val="24"/>
          <w:szCs w:val="24"/>
          <w:lang w:val="en-US"/>
        </w:rPr>
        <w:t>Aldenkamp</w:t>
      </w:r>
      <w:proofErr w:type="spellEnd"/>
      <w:r w:rsidRPr="007D0214">
        <w:rPr>
          <w:rFonts w:ascii="Book Antiqua" w:hAnsi="Book Antiqua" w:cs="Times New Roman"/>
          <w:b/>
          <w:sz w:val="24"/>
          <w:szCs w:val="24"/>
          <w:lang w:val="en-US"/>
        </w:rPr>
        <w:t xml:space="preserve">, Anton </w:t>
      </w:r>
      <w:r w:rsidR="00E33DF1" w:rsidRPr="007D0214">
        <w:rPr>
          <w:rFonts w:ascii="Book Antiqua" w:hAnsi="Book Antiqua" w:cs="Times New Roman"/>
          <w:b/>
          <w:sz w:val="24"/>
          <w:szCs w:val="24"/>
          <w:lang w:val="en-US"/>
        </w:rPr>
        <w:t xml:space="preserve">JA </w:t>
      </w:r>
      <w:r w:rsidRPr="007D0214">
        <w:rPr>
          <w:rFonts w:ascii="Book Antiqua" w:hAnsi="Book Antiqua" w:cs="Times New Roman"/>
          <w:b/>
          <w:sz w:val="24"/>
          <w:szCs w:val="24"/>
          <w:lang w:val="en-US"/>
        </w:rPr>
        <w:t>de Louw,</w:t>
      </w:r>
      <w:r w:rsidRPr="007D0214">
        <w:rPr>
          <w:rFonts w:ascii="Book Antiqua" w:hAnsi="Book Antiqua" w:cs="Times New Roman"/>
          <w:sz w:val="24"/>
          <w:szCs w:val="24"/>
          <w:lang w:val="en-US"/>
        </w:rPr>
        <w:t xml:space="preserve"> Department of Neurology, Maastricht University Medical Center, 6202 AZ</w:t>
      </w:r>
      <w:r w:rsidR="00F240C9"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Maastricht, </w:t>
      </w:r>
      <w:r w:rsidR="00F240C9" w:rsidRPr="007D0214">
        <w:rPr>
          <w:rFonts w:ascii="Book Antiqua" w:hAnsi="Book Antiqua" w:cs="Times New Roman"/>
          <w:sz w:val="24"/>
          <w:szCs w:val="24"/>
          <w:lang w:val="en-US"/>
        </w:rPr>
        <w:t>T</w:t>
      </w:r>
      <w:r w:rsidRPr="007D0214">
        <w:rPr>
          <w:rFonts w:ascii="Book Antiqua" w:hAnsi="Book Antiqua" w:cs="Times New Roman"/>
          <w:sz w:val="24"/>
          <w:szCs w:val="24"/>
          <w:lang w:val="en-US"/>
        </w:rPr>
        <w:t>he Netherlands</w:t>
      </w:r>
    </w:p>
    <w:p w:rsidR="00AA1978" w:rsidRPr="007D0214" w:rsidRDefault="00AA1978" w:rsidP="00A25DFC">
      <w:pPr>
        <w:spacing w:after="0" w:line="360" w:lineRule="auto"/>
        <w:jc w:val="both"/>
        <w:rPr>
          <w:rFonts w:ascii="Book Antiqua" w:hAnsi="Book Antiqua" w:cs="Times New Roman"/>
          <w:sz w:val="24"/>
          <w:szCs w:val="24"/>
          <w:lang w:val="en-US"/>
        </w:rPr>
      </w:pPr>
    </w:p>
    <w:p w:rsidR="00895A13" w:rsidRPr="007D0214" w:rsidRDefault="00895A13" w:rsidP="00A25DFC">
      <w:pPr>
        <w:spacing w:after="0" w:line="360" w:lineRule="auto"/>
        <w:jc w:val="both"/>
        <w:rPr>
          <w:rFonts w:ascii="Book Antiqua" w:hAnsi="Book Antiqua" w:cs="Times New Roman"/>
          <w:sz w:val="24"/>
          <w:szCs w:val="24"/>
          <w:lang w:val="en-US"/>
        </w:rPr>
      </w:pPr>
    </w:p>
    <w:p w:rsidR="00AA1978" w:rsidRPr="007D0214" w:rsidRDefault="00AA1978"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b/>
          <w:sz w:val="24"/>
          <w:szCs w:val="24"/>
          <w:lang w:val="en-US"/>
        </w:rPr>
        <w:t xml:space="preserve">Albert </w:t>
      </w:r>
      <w:r w:rsidR="00E33DF1" w:rsidRPr="007D0214">
        <w:rPr>
          <w:rFonts w:ascii="Book Antiqua" w:hAnsi="Book Antiqua" w:cs="Times New Roman"/>
          <w:b/>
          <w:sz w:val="24"/>
          <w:szCs w:val="24"/>
          <w:lang w:val="en-US"/>
        </w:rPr>
        <w:t xml:space="preserve">P </w:t>
      </w:r>
      <w:r w:rsidRPr="007D0214">
        <w:rPr>
          <w:rFonts w:ascii="Book Antiqua" w:hAnsi="Book Antiqua" w:cs="Times New Roman"/>
          <w:b/>
          <w:sz w:val="24"/>
          <w:szCs w:val="24"/>
          <w:lang w:val="en-US"/>
        </w:rPr>
        <w:t xml:space="preserve">Aldenkamp, Anton </w:t>
      </w:r>
      <w:r w:rsidR="00E33DF1" w:rsidRPr="007D0214">
        <w:rPr>
          <w:rFonts w:ascii="Book Antiqua" w:hAnsi="Book Antiqua" w:cs="Times New Roman"/>
          <w:b/>
          <w:sz w:val="24"/>
          <w:szCs w:val="24"/>
          <w:lang w:val="en-US"/>
        </w:rPr>
        <w:t xml:space="preserve">JA </w:t>
      </w:r>
      <w:r w:rsidRPr="007D0214">
        <w:rPr>
          <w:rFonts w:ascii="Book Antiqua" w:hAnsi="Book Antiqua" w:cs="Times New Roman"/>
          <w:b/>
          <w:sz w:val="24"/>
          <w:szCs w:val="24"/>
          <w:lang w:val="en-US"/>
        </w:rPr>
        <w:t>de Louw,</w:t>
      </w:r>
      <w:r w:rsidRPr="007D0214">
        <w:rPr>
          <w:rFonts w:ascii="Book Antiqua" w:hAnsi="Book Antiqua" w:cs="Times New Roman"/>
          <w:sz w:val="24"/>
          <w:szCs w:val="24"/>
          <w:lang w:val="en-US"/>
        </w:rPr>
        <w:t xml:space="preserve"> Faculty of Electrical Engineering, University of Technology Eindhoven, 5600 MB</w:t>
      </w:r>
      <w:r w:rsidR="00AF4572"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Eindhoven, </w:t>
      </w:r>
      <w:r w:rsidR="00AF4572" w:rsidRPr="007D0214">
        <w:rPr>
          <w:rFonts w:ascii="Book Antiqua" w:hAnsi="Book Antiqua" w:cs="Times New Roman"/>
          <w:sz w:val="24"/>
          <w:szCs w:val="24"/>
          <w:lang w:val="en-US"/>
        </w:rPr>
        <w:t>T</w:t>
      </w:r>
      <w:r w:rsidRPr="007D0214">
        <w:rPr>
          <w:rFonts w:ascii="Book Antiqua" w:hAnsi="Book Antiqua" w:cs="Times New Roman"/>
          <w:sz w:val="24"/>
          <w:szCs w:val="24"/>
          <w:lang w:val="en-US"/>
        </w:rPr>
        <w:t>he Netherlands</w:t>
      </w:r>
    </w:p>
    <w:p w:rsidR="00A25DFC" w:rsidRPr="007D0214" w:rsidRDefault="00A25DFC" w:rsidP="00A25DFC">
      <w:pPr>
        <w:spacing w:after="0" w:line="360" w:lineRule="auto"/>
        <w:jc w:val="both"/>
        <w:rPr>
          <w:rFonts w:ascii="Book Antiqua" w:hAnsi="Book Antiqua" w:cs="Times New Roman"/>
          <w:sz w:val="24"/>
          <w:szCs w:val="24"/>
          <w:lang w:eastAsia="zh-CN"/>
        </w:rPr>
      </w:pPr>
    </w:p>
    <w:p w:rsidR="00AA1978" w:rsidRPr="007D0214" w:rsidRDefault="005E5D37" w:rsidP="00A25DFC">
      <w:pPr>
        <w:spacing w:after="0" w:line="360" w:lineRule="auto"/>
        <w:jc w:val="both"/>
        <w:rPr>
          <w:rFonts w:ascii="Book Antiqua" w:hAnsi="Book Antiqua" w:cs="Times New Roman"/>
          <w:sz w:val="24"/>
          <w:szCs w:val="24"/>
          <w:lang w:val="en-US"/>
        </w:rPr>
      </w:pPr>
      <w:r w:rsidRPr="007D0214">
        <w:rPr>
          <w:rFonts w:ascii="Book Antiqua" w:hAnsi="Book Antiqua"/>
          <w:b/>
          <w:sz w:val="24"/>
          <w:szCs w:val="24"/>
        </w:rPr>
        <w:t>Author contributions:</w:t>
      </w:r>
      <w:r w:rsidRPr="007D0214">
        <w:rPr>
          <w:rFonts w:ascii="Book Antiqua" w:hAnsi="Book Antiqua"/>
          <w:sz w:val="24"/>
          <w:szCs w:val="24"/>
        </w:rPr>
        <w:t xml:space="preserve"> </w:t>
      </w:r>
      <w:r w:rsidRPr="007D0214">
        <w:rPr>
          <w:rFonts w:ascii="Book Antiqua" w:hAnsi="Book Antiqua" w:cs="Times New Roman"/>
          <w:sz w:val="24"/>
          <w:szCs w:val="24"/>
        </w:rPr>
        <w:t>Aldenkamp</w:t>
      </w:r>
      <w:r w:rsidRPr="007D0214">
        <w:rPr>
          <w:rFonts w:ascii="Book Antiqua" w:hAnsi="Book Antiqua" w:cs="Times New Roman"/>
          <w:sz w:val="24"/>
          <w:szCs w:val="24"/>
          <w:lang w:val="en-US"/>
        </w:rPr>
        <w:t xml:space="preserve"> </w:t>
      </w:r>
      <w:r w:rsidR="00AA1978" w:rsidRPr="007D0214">
        <w:rPr>
          <w:rFonts w:ascii="Book Antiqua" w:hAnsi="Book Antiqua" w:cs="Times New Roman"/>
          <w:sz w:val="24"/>
          <w:szCs w:val="24"/>
          <w:lang w:val="en-US"/>
        </w:rPr>
        <w:t>A</w:t>
      </w:r>
      <w:r w:rsidRPr="007D0214">
        <w:rPr>
          <w:rFonts w:ascii="Book Antiqua" w:hAnsi="Book Antiqua" w:cs="Times New Roman"/>
          <w:sz w:val="24"/>
          <w:szCs w:val="24"/>
          <w:lang w:val="en-US" w:eastAsia="zh-CN"/>
        </w:rPr>
        <w:t>P</w:t>
      </w:r>
      <w:r w:rsidR="00AA1978" w:rsidRPr="007D0214">
        <w:rPr>
          <w:rFonts w:ascii="Book Antiqua" w:hAnsi="Book Antiqua" w:cs="Times New Roman"/>
          <w:sz w:val="24"/>
          <w:szCs w:val="24"/>
          <w:lang w:val="en-US"/>
        </w:rPr>
        <w:t xml:space="preserve">, </w:t>
      </w:r>
      <w:r w:rsidRPr="007D0214">
        <w:rPr>
          <w:rFonts w:ascii="Book Antiqua" w:hAnsi="Book Antiqua" w:cs="Times New Roman"/>
          <w:sz w:val="24"/>
          <w:szCs w:val="24"/>
        </w:rPr>
        <w:t>Lazeron</w:t>
      </w:r>
      <w:r w:rsidRPr="007D0214">
        <w:rPr>
          <w:rFonts w:ascii="Book Antiqua" w:hAnsi="Book Antiqua" w:cs="Times New Roman"/>
          <w:sz w:val="24"/>
          <w:szCs w:val="24"/>
          <w:lang w:val="en-US"/>
        </w:rPr>
        <w:t xml:space="preserve"> </w:t>
      </w:r>
      <w:r w:rsidR="00AA1978" w:rsidRPr="007D0214">
        <w:rPr>
          <w:rFonts w:ascii="Book Antiqua" w:hAnsi="Book Antiqua" w:cs="Times New Roman"/>
          <w:sz w:val="24"/>
          <w:szCs w:val="24"/>
          <w:lang w:val="en-US"/>
        </w:rPr>
        <w:t>R</w:t>
      </w:r>
      <w:r w:rsidRPr="007D0214">
        <w:rPr>
          <w:rFonts w:ascii="Book Antiqua" w:hAnsi="Book Antiqua" w:cs="Times New Roman"/>
          <w:sz w:val="24"/>
          <w:szCs w:val="24"/>
          <w:lang w:val="en-US" w:eastAsia="zh-CN"/>
        </w:rPr>
        <w:t>HC</w:t>
      </w:r>
      <w:r w:rsidR="00AA1978" w:rsidRPr="007D0214">
        <w:rPr>
          <w:rFonts w:ascii="Book Antiqua" w:hAnsi="Book Antiqua" w:cs="Times New Roman"/>
          <w:sz w:val="24"/>
          <w:szCs w:val="24"/>
          <w:lang w:val="en-US"/>
        </w:rPr>
        <w:t xml:space="preserve">, </w:t>
      </w:r>
      <w:r w:rsidRPr="007D0214">
        <w:rPr>
          <w:rFonts w:ascii="Book Antiqua" w:hAnsi="Book Antiqua" w:cs="Times New Roman"/>
          <w:sz w:val="24"/>
          <w:szCs w:val="24"/>
        </w:rPr>
        <w:t>Backes</w:t>
      </w:r>
      <w:r w:rsidRPr="007D0214">
        <w:rPr>
          <w:rFonts w:ascii="Book Antiqua" w:hAnsi="Book Antiqua" w:cs="Times New Roman"/>
          <w:sz w:val="24"/>
          <w:szCs w:val="24"/>
          <w:lang w:val="en-US"/>
        </w:rPr>
        <w:t xml:space="preserve"> </w:t>
      </w:r>
      <w:r w:rsidR="00AA1978" w:rsidRPr="007D0214">
        <w:rPr>
          <w:rFonts w:ascii="Book Antiqua" w:hAnsi="Book Antiqua" w:cs="Times New Roman"/>
          <w:sz w:val="24"/>
          <w:szCs w:val="24"/>
          <w:lang w:val="en-US"/>
        </w:rPr>
        <w:t>W</w:t>
      </w:r>
      <w:r w:rsidRPr="007D0214">
        <w:rPr>
          <w:rFonts w:ascii="Book Antiqua" w:hAnsi="Book Antiqua" w:cs="Times New Roman"/>
          <w:sz w:val="24"/>
          <w:szCs w:val="24"/>
          <w:lang w:val="en-US" w:eastAsia="zh-CN"/>
        </w:rPr>
        <w:t>H</w:t>
      </w:r>
      <w:r w:rsidR="00A25DFC" w:rsidRPr="007D0214">
        <w:rPr>
          <w:rFonts w:ascii="Book Antiqua" w:hAnsi="Book Antiqua" w:cs="Times New Roman"/>
          <w:sz w:val="24"/>
          <w:szCs w:val="24"/>
          <w:lang w:val="en-US"/>
        </w:rPr>
        <w:t xml:space="preserve"> </w:t>
      </w:r>
      <w:r w:rsidR="00AA1978" w:rsidRPr="007D0214">
        <w:rPr>
          <w:rFonts w:ascii="Book Antiqua" w:hAnsi="Book Antiqua" w:cs="Times New Roman"/>
          <w:sz w:val="24"/>
          <w:szCs w:val="24"/>
          <w:lang w:val="en-US"/>
        </w:rPr>
        <w:t xml:space="preserve">and </w:t>
      </w:r>
      <w:r w:rsidRPr="007D0214">
        <w:rPr>
          <w:rFonts w:ascii="Book Antiqua" w:hAnsi="Book Antiqua" w:cs="Times New Roman"/>
          <w:sz w:val="24"/>
          <w:szCs w:val="24"/>
        </w:rPr>
        <w:t>Jansen</w:t>
      </w:r>
      <w:r w:rsidRPr="007D0214">
        <w:rPr>
          <w:rFonts w:ascii="Book Antiqua" w:hAnsi="Book Antiqua" w:cs="Times New Roman"/>
          <w:sz w:val="24"/>
          <w:szCs w:val="24"/>
          <w:lang w:val="en-US"/>
        </w:rPr>
        <w:t xml:space="preserve"> </w:t>
      </w:r>
      <w:r w:rsidR="00AA1978" w:rsidRPr="007D0214">
        <w:rPr>
          <w:rFonts w:ascii="Book Antiqua" w:hAnsi="Book Antiqua" w:cs="Times New Roman"/>
          <w:sz w:val="24"/>
          <w:szCs w:val="24"/>
          <w:lang w:val="en-US"/>
        </w:rPr>
        <w:t>J</w:t>
      </w:r>
      <w:r w:rsidRPr="007D0214">
        <w:rPr>
          <w:rFonts w:ascii="Book Antiqua" w:hAnsi="Book Antiqua" w:cs="Times New Roman"/>
          <w:sz w:val="24"/>
          <w:szCs w:val="24"/>
          <w:lang w:val="en-US" w:eastAsia="zh-CN"/>
        </w:rPr>
        <w:t>FA</w:t>
      </w:r>
      <w:r w:rsidR="00AA1978" w:rsidRPr="007D0214">
        <w:rPr>
          <w:rFonts w:ascii="Book Antiqua" w:hAnsi="Book Antiqua" w:cs="Times New Roman"/>
          <w:sz w:val="24"/>
          <w:szCs w:val="24"/>
          <w:lang w:val="en-US"/>
        </w:rPr>
        <w:t xml:space="preserve"> designed to research; </w:t>
      </w:r>
      <w:r w:rsidRPr="007D0214">
        <w:rPr>
          <w:rFonts w:ascii="Book Antiqua" w:hAnsi="Book Antiqua" w:cs="Times New Roman"/>
          <w:sz w:val="24"/>
          <w:szCs w:val="24"/>
        </w:rPr>
        <w:t>IJff</w:t>
      </w:r>
      <w:r w:rsidRPr="007D0214">
        <w:rPr>
          <w:rFonts w:ascii="Book Antiqua" w:hAnsi="Book Antiqua" w:cs="Times New Roman"/>
          <w:sz w:val="24"/>
          <w:szCs w:val="24"/>
          <w:lang w:val="en-US"/>
        </w:rPr>
        <w:t xml:space="preserve"> </w:t>
      </w:r>
      <w:r w:rsidR="00AA1978" w:rsidRPr="007D0214">
        <w:rPr>
          <w:rFonts w:ascii="Book Antiqua" w:hAnsi="Book Antiqua" w:cs="Times New Roman"/>
          <w:sz w:val="24"/>
          <w:szCs w:val="24"/>
          <w:lang w:val="en-US"/>
        </w:rPr>
        <w:t>D</w:t>
      </w:r>
      <w:r w:rsidRPr="007D0214">
        <w:rPr>
          <w:rFonts w:ascii="Book Antiqua" w:hAnsi="Book Antiqua" w:cs="Times New Roman"/>
          <w:sz w:val="24"/>
          <w:szCs w:val="24"/>
          <w:lang w:val="en-US" w:eastAsia="zh-CN"/>
        </w:rPr>
        <w:t xml:space="preserve">M </w:t>
      </w:r>
      <w:r w:rsidR="00AA1978" w:rsidRPr="007D0214">
        <w:rPr>
          <w:rFonts w:ascii="Book Antiqua" w:hAnsi="Book Antiqua" w:cs="Times New Roman"/>
          <w:sz w:val="24"/>
          <w:szCs w:val="24"/>
          <w:lang w:val="en-US"/>
        </w:rPr>
        <w:t xml:space="preserve">and </w:t>
      </w:r>
      <w:r w:rsidRPr="007D0214">
        <w:rPr>
          <w:rFonts w:ascii="Book Antiqua" w:hAnsi="Book Antiqua" w:cs="Times New Roman"/>
          <w:sz w:val="24"/>
          <w:szCs w:val="24"/>
        </w:rPr>
        <w:t>Lazeron</w:t>
      </w:r>
      <w:r w:rsidRPr="007D0214">
        <w:rPr>
          <w:rFonts w:ascii="Book Antiqua" w:hAnsi="Book Antiqua" w:cs="Times New Roman"/>
          <w:sz w:val="24"/>
          <w:szCs w:val="24"/>
          <w:lang w:val="en-US"/>
        </w:rPr>
        <w:t xml:space="preserve"> </w:t>
      </w:r>
      <w:r w:rsidR="00AA1978" w:rsidRPr="007D0214">
        <w:rPr>
          <w:rFonts w:ascii="Book Antiqua" w:hAnsi="Book Antiqua" w:cs="Times New Roman"/>
          <w:sz w:val="24"/>
          <w:szCs w:val="24"/>
          <w:lang w:val="en-US"/>
        </w:rPr>
        <w:t>R</w:t>
      </w:r>
      <w:r w:rsidRPr="007D0214">
        <w:rPr>
          <w:rFonts w:ascii="Book Antiqua" w:hAnsi="Book Antiqua" w:cs="Times New Roman"/>
          <w:sz w:val="24"/>
          <w:szCs w:val="24"/>
          <w:lang w:val="en-US" w:eastAsia="zh-CN"/>
        </w:rPr>
        <w:t>HC</w:t>
      </w:r>
      <w:r w:rsidR="00AA1978" w:rsidRPr="007D0214">
        <w:rPr>
          <w:rFonts w:ascii="Book Antiqua" w:hAnsi="Book Antiqua" w:cs="Times New Roman"/>
          <w:sz w:val="24"/>
          <w:szCs w:val="24"/>
          <w:lang w:val="en-US"/>
        </w:rPr>
        <w:t xml:space="preserve"> included patients; </w:t>
      </w:r>
      <w:r w:rsidRPr="007D0214">
        <w:rPr>
          <w:rFonts w:ascii="Book Antiqua" w:hAnsi="Book Antiqua" w:cs="Times New Roman"/>
          <w:sz w:val="24"/>
          <w:szCs w:val="24"/>
        </w:rPr>
        <w:t>van Veenendaal</w:t>
      </w:r>
      <w:r w:rsidRPr="007D0214">
        <w:rPr>
          <w:rFonts w:ascii="Book Antiqua" w:hAnsi="Book Antiqua" w:cs="Times New Roman"/>
          <w:sz w:val="24"/>
          <w:szCs w:val="24"/>
          <w:lang w:eastAsia="zh-CN"/>
        </w:rPr>
        <w:t xml:space="preserve"> </w:t>
      </w:r>
      <w:r w:rsidR="00AA1978" w:rsidRPr="007D0214">
        <w:rPr>
          <w:rFonts w:ascii="Book Antiqua" w:hAnsi="Book Antiqua" w:cs="Times New Roman"/>
          <w:sz w:val="24"/>
          <w:szCs w:val="24"/>
          <w:lang w:val="en-US"/>
        </w:rPr>
        <w:t>T</w:t>
      </w:r>
      <w:r w:rsidRPr="007D0214">
        <w:rPr>
          <w:rFonts w:ascii="Book Antiqua" w:hAnsi="Book Antiqua" w:cs="Times New Roman"/>
          <w:sz w:val="24"/>
          <w:szCs w:val="24"/>
          <w:lang w:val="en-US" w:eastAsia="zh-CN"/>
        </w:rPr>
        <w:t>M</w:t>
      </w:r>
      <w:r w:rsidR="00AA1978" w:rsidRPr="007D0214">
        <w:rPr>
          <w:rFonts w:ascii="Book Antiqua" w:hAnsi="Book Antiqua" w:cs="Times New Roman"/>
          <w:sz w:val="24"/>
          <w:szCs w:val="24"/>
          <w:lang w:val="en-US"/>
        </w:rPr>
        <w:t xml:space="preserve"> and </w:t>
      </w:r>
      <w:r w:rsidRPr="007D0214">
        <w:rPr>
          <w:rFonts w:ascii="Book Antiqua" w:hAnsi="Book Antiqua" w:cs="Times New Roman"/>
          <w:sz w:val="24"/>
          <w:szCs w:val="24"/>
        </w:rPr>
        <w:t>IJff</w:t>
      </w:r>
      <w:r w:rsidRPr="007D0214">
        <w:rPr>
          <w:rFonts w:ascii="Book Antiqua" w:hAnsi="Book Antiqua" w:cs="Times New Roman"/>
          <w:sz w:val="24"/>
          <w:szCs w:val="24"/>
          <w:lang w:val="en-US"/>
        </w:rPr>
        <w:t xml:space="preserve"> </w:t>
      </w:r>
      <w:r w:rsidR="00AA1978" w:rsidRPr="007D0214">
        <w:rPr>
          <w:rFonts w:ascii="Book Antiqua" w:hAnsi="Book Antiqua" w:cs="Times New Roman"/>
          <w:sz w:val="24"/>
          <w:szCs w:val="24"/>
          <w:lang w:val="en-US"/>
        </w:rPr>
        <w:t>D</w:t>
      </w:r>
      <w:r w:rsidRPr="007D0214">
        <w:rPr>
          <w:rFonts w:ascii="Book Antiqua" w:hAnsi="Book Antiqua" w:cs="Times New Roman"/>
          <w:sz w:val="24"/>
          <w:szCs w:val="24"/>
          <w:lang w:val="en-US" w:eastAsia="zh-CN"/>
        </w:rPr>
        <w:t>M</w:t>
      </w:r>
      <w:r w:rsidR="00AA1978" w:rsidRPr="007D0214">
        <w:rPr>
          <w:rFonts w:ascii="Book Antiqua" w:hAnsi="Book Antiqua" w:cs="Times New Roman"/>
          <w:sz w:val="24"/>
          <w:szCs w:val="24"/>
          <w:lang w:val="en-US"/>
        </w:rPr>
        <w:t xml:space="preserve"> performed the research; </w:t>
      </w:r>
      <w:r w:rsidRPr="007D0214">
        <w:rPr>
          <w:rFonts w:ascii="Book Antiqua" w:hAnsi="Book Antiqua" w:cs="Times New Roman"/>
          <w:sz w:val="24"/>
          <w:szCs w:val="24"/>
        </w:rPr>
        <w:t>van Veenendaal</w:t>
      </w:r>
      <w:r w:rsidRPr="007D0214">
        <w:rPr>
          <w:rFonts w:ascii="Book Antiqua" w:hAnsi="Book Antiqua" w:cs="Times New Roman"/>
          <w:sz w:val="24"/>
          <w:szCs w:val="24"/>
          <w:lang w:eastAsia="zh-CN"/>
        </w:rPr>
        <w:t xml:space="preserve"> </w:t>
      </w:r>
      <w:r w:rsidRPr="007D0214">
        <w:rPr>
          <w:rFonts w:ascii="Book Antiqua" w:hAnsi="Book Antiqua" w:cs="Times New Roman"/>
          <w:sz w:val="24"/>
          <w:szCs w:val="24"/>
          <w:lang w:val="en-US"/>
        </w:rPr>
        <w:t>T</w:t>
      </w:r>
      <w:r w:rsidRPr="007D0214">
        <w:rPr>
          <w:rFonts w:ascii="Book Antiqua" w:hAnsi="Book Antiqua" w:cs="Times New Roman"/>
          <w:sz w:val="24"/>
          <w:szCs w:val="24"/>
          <w:lang w:val="en-US" w:eastAsia="zh-CN"/>
        </w:rPr>
        <w:t>M</w:t>
      </w:r>
      <w:r w:rsidR="00AA1978" w:rsidRPr="007D0214">
        <w:rPr>
          <w:rFonts w:ascii="Book Antiqua" w:hAnsi="Book Antiqua" w:cs="Times New Roman"/>
          <w:sz w:val="24"/>
          <w:szCs w:val="24"/>
          <w:lang w:val="en-US"/>
        </w:rPr>
        <w:t xml:space="preserve">, </w:t>
      </w:r>
      <w:r w:rsidRPr="007D0214">
        <w:rPr>
          <w:rFonts w:ascii="Book Antiqua" w:hAnsi="Book Antiqua" w:cs="Times New Roman"/>
          <w:sz w:val="24"/>
          <w:szCs w:val="24"/>
        </w:rPr>
        <w:t>IJff</w:t>
      </w:r>
      <w:r w:rsidRPr="007D0214">
        <w:rPr>
          <w:rFonts w:ascii="Book Antiqua" w:hAnsi="Book Antiqua" w:cs="Times New Roman"/>
          <w:sz w:val="24"/>
          <w:szCs w:val="24"/>
          <w:lang w:val="en-US"/>
        </w:rPr>
        <w:t xml:space="preserve"> D</w:t>
      </w:r>
      <w:r w:rsidRPr="007D0214">
        <w:rPr>
          <w:rFonts w:ascii="Book Antiqua" w:hAnsi="Book Antiqua" w:cs="Times New Roman"/>
          <w:sz w:val="24"/>
          <w:szCs w:val="24"/>
          <w:lang w:val="en-US" w:eastAsia="zh-CN"/>
        </w:rPr>
        <w:t>M</w:t>
      </w:r>
      <w:r w:rsidR="00AA1978" w:rsidRPr="007D0214">
        <w:rPr>
          <w:rFonts w:ascii="Book Antiqua" w:hAnsi="Book Antiqua" w:cs="Times New Roman"/>
          <w:sz w:val="24"/>
          <w:szCs w:val="24"/>
          <w:lang w:val="en-US"/>
        </w:rPr>
        <w:t xml:space="preserve">, </w:t>
      </w:r>
      <w:r w:rsidRPr="007D0214">
        <w:rPr>
          <w:rFonts w:ascii="Book Antiqua" w:hAnsi="Book Antiqua" w:cs="Times New Roman"/>
          <w:sz w:val="24"/>
          <w:szCs w:val="24"/>
        </w:rPr>
        <w:t>Hofman</w:t>
      </w:r>
      <w:r w:rsidRPr="007D0214">
        <w:rPr>
          <w:rFonts w:ascii="Book Antiqua" w:hAnsi="Book Antiqua" w:cs="Times New Roman"/>
          <w:sz w:val="24"/>
          <w:szCs w:val="24"/>
          <w:lang w:val="en-US"/>
        </w:rPr>
        <w:t xml:space="preserve"> </w:t>
      </w:r>
      <w:r w:rsidR="00AA1978" w:rsidRPr="007D0214">
        <w:rPr>
          <w:rFonts w:ascii="Book Antiqua" w:hAnsi="Book Antiqua" w:cs="Times New Roman"/>
          <w:sz w:val="24"/>
          <w:szCs w:val="24"/>
          <w:lang w:val="en-US"/>
        </w:rPr>
        <w:t>P</w:t>
      </w:r>
      <w:r w:rsidRPr="007D0214">
        <w:rPr>
          <w:rFonts w:ascii="Book Antiqua" w:hAnsi="Book Antiqua" w:cs="Times New Roman"/>
          <w:sz w:val="24"/>
          <w:szCs w:val="24"/>
          <w:lang w:val="en-US" w:eastAsia="zh-CN"/>
        </w:rPr>
        <w:t>AM</w:t>
      </w:r>
      <w:r w:rsidR="00AA1978" w:rsidRPr="007D0214">
        <w:rPr>
          <w:rFonts w:ascii="Book Antiqua" w:hAnsi="Book Antiqua" w:cs="Times New Roman"/>
          <w:sz w:val="24"/>
          <w:szCs w:val="24"/>
          <w:lang w:val="en-US"/>
        </w:rPr>
        <w:t xml:space="preserve">, </w:t>
      </w:r>
      <w:r w:rsidRPr="007D0214">
        <w:rPr>
          <w:rFonts w:ascii="Book Antiqua" w:hAnsi="Book Antiqua" w:cs="Times New Roman"/>
          <w:sz w:val="24"/>
          <w:szCs w:val="24"/>
        </w:rPr>
        <w:t>de Louw</w:t>
      </w:r>
      <w:r w:rsidRPr="007D0214">
        <w:rPr>
          <w:rFonts w:ascii="Book Antiqua" w:hAnsi="Book Antiqua" w:cs="Times New Roman"/>
          <w:sz w:val="24"/>
          <w:szCs w:val="24"/>
          <w:lang w:val="en-US"/>
        </w:rPr>
        <w:t xml:space="preserve"> </w:t>
      </w:r>
      <w:r w:rsidR="00AA1978" w:rsidRPr="007D0214">
        <w:rPr>
          <w:rFonts w:ascii="Book Antiqua" w:hAnsi="Book Antiqua" w:cs="Times New Roman"/>
          <w:sz w:val="24"/>
          <w:szCs w:val="24"/>
          <w:lang w:val="en-US"/>
        </w:rPr>
        <w:t>A</w:t>
      </w:r>
      <w:r w:rsidRPr="007D0214">
        <w:rPr>
          <w:rFonts w:ascii="Book Antiqua" w:hAnsi="Book Antiqua" w:cs="Times New Roman"/>
          <w:sz w:val="24"/>
          <w:szCs w:val="24"/>
          <w:lang w:val="en-US" w:eastAsia="zh-CN"/>
        </w:rPr>
        <w:t>JA</w:t>
      </w:r>
      <w:r w:rsidR="00AA1978" w:rsidRPr="007D0214">
        <w:rPr>
          <w:rFonts w:ascii="Book Antiqua" w:hAnsi="Book Antiqua" w:cs="Times New Roman"/>
          <w:sz w:val="24"/>
          <w:szCs w:val="24"/>
          <w:lang w:val="en-US"/>
        </w:rPr>
        <w:t xml:space="preserve">, </w:t>
      </w:r>
      <w:r w:rsidRPr="007D0214">
        <w:rPr>
          <w:rFonts w:ascii="Book Antiqua" w:hAnsi="Book Antiqua" w:cs="Times New Roman"/>
          <w:sz w:val="24"/>
          <w:szCs w:val="24"/>
        </w:rPr>
        <w:t>Backes</w:t>
      </w:r>
      <w:r w:rsidRPr="007D0214">
        <w:rPr>
          <w:rFonts w:ascii="Book Antiqua" w:hAnsi="Book Antiqua" w:cs="Times New Roman"/>
          <w:sz w:val="24"/>
          <w:szCs w:val="24"/>
          <w:lang w:val="en-US"/>
        </w:rPr>
        <w:t xml:space="preserve"> </w:t>
      </w:r>
      <w:r w:rsidR="00AA1978" w:rsidRPr="007D0214">
        <w:rPr>
          <w:rFonts w:ascii="Book Antiqua" w:hAnsi="Book Antiqua" w:cs="Times New Roman"/>
          <w:sz w:val="24"/>
          <w:szCs w:val="24"/>
          <w:lang w:val="en-US"/>
        </w:rPr>
        <w:t>W</w:t>
      </w:r>
      <w:r w:rsidRPr="007D0214">
        <w:rPr>
          <w:rFonts w:ascii="Book Antiqua" w:hAnsi="Book Antiqua" w:cs="Times New Roman"/>
          <w:sz w:val="24"/>
          <w:szCs w:val="24"/>
          <w:lang w:val="en-US" w:eastAsia="zh-CN"/>
        </w:rPr>
        <w:t>H</w:t>
      </w:r>
      <w:r w:rsidR="00AA1978" w:rsidRPr="007D0214">
        <w:rPr>
          <w:rFonts w:ascii="Book Antiqua" w:hAnsi="Book Antiqua" w:cs="Times New Roman"/>
          <w:sz w:val="24"/>
          <w:szCs w:val="24"/>
          <w:lang w:val="en-US"/>
        </w:rPr>
        <w:t xml:space="preserve"> and</w:t>
      </w:r>
      <w:r w:rsidRPr="007D0214">
        <w:rPr>
          <w:rFonts w:ascii="Book Antiqua" w:hAnsi="Book Antiqua" w:cs="Times New Roman"/>
          <w:sz w:val="24"/>
          <w:szCs w:val="24"/>
        </w:rPr>
        <w:t xml:space="preserve"> Jansen</w:t>
      </w:r>
      <w:r w:rsidRPr="007D0214">
        <w:rPr>
          <w:rFonts w:ascii="Book Antiqua" w:hAnsi="Book Antiqua" w:cs="Times New Roman"/>
          <w:sz w:val="24"/>
          <w:szCs w:val="24"/>
          <w:lang w:val="en-US"/>
        </w:rPr>
        <w:t xml:space="preserve"> </w:t>
      </w:r>
      <w:r w:rsidR="00AA1978" w:rsidRPr="007D0214">
        <w:rPr>
          <w:rFonts w:ascii="Book Antiqua" w:hAnsi="Book Antiqua" w:cs="Times New Roman"/>
          <w:sz w:val="24"/>
          <w:szCs w:val="24"/>
          <w:lang w:val="en-US"/>
        </w:rPr>
        <w:t>J</w:t>
      </w:r>
      <w:r w:rsidRPr="007D0214">
        <w:rPr>
          <w:rFonts w:ascii="Book Antiqua" w:hAnsi="Book Antiqua" w:cs="Times New Roman"/>
          <w:sz w:val="24"/>
          <w:szCs w:val="24"/>
          <w:lang w:val="en-US" w:eastAsia="zh-CN"/>
        </w:rPr>
        <w:t>FA</w:t>
      </w:r>
      <w:r w:rsidR="00AA1978" w:rsidRPr="007D0214">
        <w:rPr>
          <w:rFonts w:ascii="Book Antiqua" w:hAnsi="Book Antiqua" w:cs="Times New Roman"/>
          <w:sz w:val="24"/>
          <w:szCs w:val="24"/>
          <w:lang w:val="en-US"/>
        </w:rPr>
        <w:t xml:space="preserve"> analyzed the data; </w:t>
      </w:r>
      <w:r w:rsidRPr="007D0214">
        <w:rPr>
          <w:rFonts w:ascii="Book Antiqua" w:hAnsi="Book Antiqua" w:cs="Times New Roman"/>
          <w:sz w:val="24"/>
          <w:szCs w:val="24"/>
        </w:rPr>
        <w:t>van Veenendaal</w:t>
      </w:r>
      <w:r w:rsidRPr="007D0214">
        <w:rPr>
          <w:rFonts w:ascii="Book Antiqua" w:hAnsi="Book Antiqua" w:cs="Times New Roman"/>
          <w:sz w:val="24"/>
          <w:szCs w:val="24"/>
          <w:lang w:eastAsia="zh-CN"/>
        </w:rPr>
        <w:t xml:space="preserve"> </w:t>
      </w:r>
      <w:r w:rsidRPr="007D0214">
        <w:rPr>
          <w:rFonts w:ascii="Book Antiqua" w:hAnsi="Book Antiqua" w:cs="Times New Roman"/>
          <w:sz w:val="24"/>
          <w:szCs w:val="24"/>
          <w:lang w:val="en-US"/>
        </w:rPr>
        <w:t>T</w:t>
      </w:r>
      <w:r w:rsidRPr="007D0214">
        <w:rPr>
          <w:rFonts w:ascii="Book Antiqua" w:hAnsi="Book Antiqua" w:cs="Times New Roman"/>
          <w:sz w:val="24"/>
          <w:szCs w:val="24"/>
          <w:lang w:val="en-US" w:eastAsia="zh-CN"/>
        </w:rPr>
        <w:t>M</w:t>
      </w:r>
      <w:r w:rsidR="00AA1978" w:rsidRPr="007D0214">
        <w:rPr>
          <w:rFonts w:ascii="Book Antiqua" w:hAnsi="Book Antiqua" w:cs="Times New Roman"/>
          <w:sz w:val="24"/>
          <w:szCs w:val="24"/>
          <w:lang w:val="en-US"/>
        </w:rPr>
        <w:t xml:space="preserve">, </w:t>
      </w:r>
      <w:r w:rsidRPr="007D0214">
        <w:rPr>
          <w:rFonts w:ascii="Book Antiqua" w:hAnsi="Book Antiqua" w:cs="Times New Roman"/>
          <w:sz w:val="24"/>
          <w:szCs w:val="24"/>
        </w:rPr>
        <w:t>Backes</w:t>
      </w:r>
      <w:r w:rsidRPr="007D0214">
        <w:rPr>
          <w:rFonts w:ascii="Book Antiqua" w:hAnsi="Book Antiqua" w:cs="Times New Roman"/>
          <w:sz w:val="24"/>
          <w:szCs w:val="24"/>
          <w:lang w:val="en-US"/>
        </w:rPr>
        <w:t xml:space="preserve"> W</w:t>
      </w:r>
      <w:r w:rsidRPr="007D0214">
        <w:rPr>
          <w:rFonts w:ascii="Book Antiqua" w:hAnsi="Book Antiqua" w:cs="Times New Roman"/>
          <w:sz w:val="24"/>
          <w:szCs w:val="24"/>
          <w:lang w:val="en-US" w:eastAsia="zh-CN"/>
        </w:rPr>
        <w:t>H</w:t>
      </w:r>
      <w:r w:rsidRPr="007D0214">
        <w:rPr>
          <w:rFonts w:ascii="Book Antiqua" w:hAnsi="Book Antiqua" w:cs="Times New Roman"/>
          <w:sz w:val="24"/>
          <w:szCs w:val="24"/>
          <w:lang w:val="en-US"/>
        </w:rPr>
        <w:t xml:space="preserve"> and</w:t>
      </w:r>
      <w:r w:rsidRPr="007D0214">
        <w:rPr>
          <w:rFonts w:ascii="Book Antiqua" w:hAnsi="Book Antiqua" w:cs="Times New Roman"/>
          <w:sz w:val="24"/>
          <w:szCs w:val="24"/>
        </w:rPr>
        <w:t xml:space="preserve"> Jansen</w:t>
      </w:r>
      <w:r w:rsidRPr="007D0214">
        <w:rPr>
          <w:rFonts w:ascii="Book Antiqua" w:hAnsi="Book Antiqua" w:cs="Times New Roman"/>
          <w:sz w:val="24"/>
          <w:szCs w:val="24"/>
          <w:lang w:val="en-US"/>
        </w:rPr>
        <w:t xml:space="preserve"> J</w:t>
      </w:r>
      <w:r w:rsidRPr="007D0214">
        <w:rPr>
          <w:rFonts w:ascii="Book Antiqua" w:hAnsi="Book Antiqua" w:cs="Times New Roman"/>
          <w:sz w:val="24"/>
          <w:szCs w:val="24"/>
          <w:lang w:val="en-US" w:eastAsia="zh-CN"/>
        </w:rPr>
        <w:t>FA</w:t>
      </w:r>
      <w:r w:rsidR="00AA1978" w:rsidRPr="007D0214">
        <w:rPr>
          <w:rFonts w:ascii="Book Antiqua" w:hAnsi="Book Antiqua" w:cs="Times New Roman"/>
          <w:sz w:val="24"/>
          <w:szCs w:val="24"/>
          <w:lang w:val="en-US"/>
        </w:rPr>
        <w:t xml:space="preserve"> wrote the paper.</w:t>
      </w:r>
    </w:p>
    <w:p w:rsidR="00AA1978" w:rsidRPr="007D0214" w:rsidRDefault="00AA1978" w:rsidP="00A25DFC">
      <w:pPr>
        <w:spacing w:after="0" w:line="360" w:lineRule="auto"/>
        <w:jc w:val="both"/>
        <w:rPr>
          <w:rFonts w:ascii="Book Antiqua" w:hAnsi="Book Antiqua" w:cs="Times New Roman"/>
          <w:sz w:val="24"/>
          <w:szCs w:val="24"/>
          <w:lang w:val="en-US"/>
        </w:rPr>
      </w:pPr>
    </w:p>
    <w:p w:rsidR="000E2BB9" w:rsidRPr="007D0214" w:rsidRDefault="000E2BB9" w:rsidP="00A25DFC">
      <w:pPr>
        <w:spacing w:after="0" w:line="360" w:lineRule="auto"/>
        <w:jc w:val="both"/>
        <w:rPr>
          <w:rFonts w:ascii="Book Antiqua" w:hAnsi="Book Antiqua" w:cs="Times New Roman"/>
          <w:sz w:val="24"/>
          <w:szCs w:val="24"/>
          <w:lang w:val="en-US" w:eastAsia="zh-CN"/>
        </w:rPr>
      </w:pPr>
      <w:r w:rsidRPr="007D0214">
        <w:rPr>
          <w:rFonts w:ascii="Book Antiqua" w:hAnsi="Book Antiqua"/>
          <w:b/>
          <w:sz w:val="24"/>
          <w:szCs w:val="24"/>
        </w:rPr>
        <w:t>Institutional review board statement</w:t>
      </w:r>
      <w:r w:rsidRPr="007D0214">
        <w:rPr>
          <w:rFonts w:ascii="Book Antiqua" w:hAnsi="Book Antiqua"/>
          <w:b/>
          <w:iCs/>
          <w:sz w:val="24"/>
          <w:szCs w:val="24"/>
        </w:rPr>
        <w:t xml:space="preserve">: </w:t>
      </w:r>
      <w:r w:rsidRPr="007D0214">
        <w:rPr>
          <w:rFonts w:ascii="Book Antiqua" w:hAnsi="Book Antiqua" w:cs="Times New Roman"/>
          <w:sz w:val="24"/>
          <w:szCs w:val="24"/>
          <w:lang w:val="en-US"/>
        </w:rPr>
        <w:t>This observational study was reviewed and approved by the Medical Ethical Committee of Maastricht University Medical Center.</w:t>
      </w:r>
    </w:p>
    <w:p w:rsidR="000E2BB9" w:rsidRPr="007D0214" w:rsidRDefault="000E2BB9" w:rsidP="00A25DFC">
      <w:pPr>
        <w:spacing w:after="0" w:line="360" w:lineRule="auto"/>
        <w:jc w:val="both"/>
        <w:rPr>
          <w:rFonts w:ascii="Book Antiqua" w:hAnsi="Book Antiqua"/>
          <w:b/>
          <w:sz w:val="24"/>
          <w:szCs w:val="24"/>
          <w:lang w:eastAsia="zh-CN"/>
        </w:rPr>
      </w:pPr>
    </w:p>
    <w:p w:rsidR="000E2BB9" w:rsidRPr="007D0214" w:rsidRDefault="000E2BB9" w:rsidP="00A25DFC">
      <w:pPr>
        <w:spacing w:after="0" w:line="360" w:lineRule="auto"/>
        <w:jc w:val="both"/>
        <w:rPr>
          <w:rFonts w:ascii="Book Antiqua" w:hAnsi="Book Antiqua" w:cs="Times New Roman"/>
          <w:sz w:val="24"/>
          <w:szCs w:val="24"/>
          <w:lang w:val="en-US" w:eastAsia="zh-CN"/>
        </w:rPr>
      </w:pPr>
      <w:r w:rsidRPr="007D0214">
        <w:rPr>
          <w:rFonts w:ascii="Book Antiqua" w:hAnsi="Book Antiqua"/>
          <w:b/>
          <w:sz w:val="24"/>
          <w:szCs w:val="24"/>
        </w:rPr>
        <w:t>Informed consent statement</w:t>
      </w:r>
      <w:r w:rsidRPr="007D0214">
        <w:rPr>
          <w:rFonts w:ascii="Book Antiqua" w:hAnsi="Book Antiqua"/>
          <w:b/>
          <w:iCs/>
          <w:sz w:val="24"/>
          <w:szCs w:val="24"/>
        </w:rPr>
        <w:t xml:space="preserve">: </w:t>
      </w:r>
      <w:r w:rsidRPr="007D0214">
        <w:rPr>
          <w:rFonts w:ascii="Book Antiqua" w:hAnsi="Book Antiqua" w:cs="Times New Roman"/>
          <w:sz w:val="24"/>
          <w:szCs w:val="24"/>
          <w:lang w:val="en-US"/>
        </w:rPr>
        <w:t>All study participants provided written informed consent prior to study enrollment.</w:t>
      </w:r>
    </w:p>
    <w:p w:rsidR="000E2BB9" w:rsidRPr="007D0214" w:rsidRDefault="000E2BB9" w:rsidP="00A25DFC">
      <w:pPr>
        <w:spacing w:after="0" w:line="360" w:lineRule="auto"/>
        <w:jc w:val="both"/>
        <w:rPr>
          <w:rFonts w:ascii="Book Antiqua" w:hAnsi="Book Antiqua"/>
          <w:b/>
          <w:sz w:val="24"/>
          <w:szCs w:val="24"/>
          <w:lang w:eastAsia="zh-CN"/>
        </w:rPr>
      </w:pPr>
    </w:p>
    <w:p w:rsidR="000E2BB9" w:rsidRPr="007D0214" w:rsidRDefault="000E2BB9" w:rsidP="00A25DFC">
      <w:pPr>
        <w:spacing w:after="0" w:line="360" w:lineRule="auto"/>
        <w:jc w:val="both"/>
        <w:rPr>
          <w:rFonts w:ascii="Book Antiqua" w:hAnsi="Book Antiqua" w:cs="Times New Roman"/>
          <w:sz w:val="24"/>
          <w:szCs w:val="24"/>
          <w:lang w:val="en-US" w:eastAsia="zh-CN"/>
        </w:rPr>
      </w:pPr>
      <w:r w:rsidRPr="007D0214">
        <w:rPr>
          <w:rFonts w:ascii="Book Antiqua" w:hAnsi="Book Antiqua"/>
          <w:b/>
          <w:sz w:val="24"/>
          <w:szCs w:val="24"/>
        </w:rPr>
        <w:t>Conflict-of-interest statement</w:t>
      </w:r>
      <w:r w:rsidRPr="007D0214">
        <w:rPr>
          <w:rFonts w:ascii="Book Antiqua" w:hAnsi="Book Antiqua" w:cs="TimesNewRomanPS-BoldItalicMT"/>
          <w:b/>
          <w:iCs/>
          <w:sz w:val="24"/>
          <w:szCs w:val="24"/>
        </w:rPr>
        <w:t xml:space="preserve">: </w:t>
      </w:r>
      <w:r w:rsidRPr="007D0214">
        <w:rPr>
          <w:rFonts w:ascii="Book Antiqua" w:hAnsi="Book Antiqua" w:cs="Times New Roman"/>
          <w:sz w:val="24"/>
          <w:szCs w:val="24"/>
          <w:lang w:val="en-US"/>
        </w:rPr>
        <w:t>There are no conflicts of interest to disclose for this study.</w:t>
      </w:r>
    </w:p>
    <w:p w:rsidR="000E2BB9" w:rsidRPr="007D0214" w:rsidRDefault="000E2BB9" w:rsidP="00A25DFC">
      <w:pPr>
        <w:spacing w:after="0" w:line="360" w:lineRule="auto"/>
        <w:jc w:val="both"/>
        <w:rPr>
          <w:rFonts w:ascii="Book Antiqua" w:hAnsi="Book Antiqua"/>
          <w:b/>
          <w:sz w:val="24"/>
          <w:szCs w:val="24"/>
          <w:lang w:eastAsia="zh-CN"/>
        </w:rPr>
      </w:pPr>
    </w:p>
    <w:p w:rsidR="000E2BB9" w:rsidRPr="007D0214" w:rsidRDefault="000E2BB9" w:rsidP="00A25DFC">
      <w:pPr>
        <w:spacing w:after="0" w:line="360" w:lineRule="auto"/>
        <w:jc w:val="both"/>
        <w:rPr>
          <w:rFonts w:ascii="Book Antiqua" w:hAnsi="Book Antiqua"/>
          <w:b/>
          <w:sz w:val="24"/>
          <w:szCs w:val="24"/>
        </w:rPr>
      </w:pPr>
      <w:r w:rsidRPr="007D0214">
        <w:rPr>
          <w:rFonts w:ascii="Book Antiqua" w:hAnsi="Book Antiqua"/>
          <w:b/>
          <w:sz w:val="24"/>
          <w:szCs w:val="24"/>
        </w:rPr>
        <w:t>Data sharing statement</w:t>
      </w:r>
      <w:r w:rsidRPr="007D0214">
        <w:rPr>
          <w:rFonts w:ascii="Book Antiqua" w:hAnsi="Book Antiqua" w:cs="TimesNewRomanPS-BoldItalicMT"/>
          <w:b/>
          <w:iCs/>
          <w:sz w:val="24"/>
          <w:szCs w:val="24"/>
        </w:rPr>
        <w:t>:</w:t>
      </w:r>
      <w:r w:rsidRPr="007D0214">
        <w:rPr>
          <w:rFonts w:ascii="Book Antiqua" w:hAnsi="Book Antiqua"/>
          <w:b/>
          <w:sz w:val="24"/>
          <w:szCs w:val="24"/>
        </w:rPr>
        <w:t xml:space="preserve"> </w:t>
      </w:r>
      <w:r w:rsidRPr="007D0214">
        <w:rPr>
          <w:rFonts w:ascii="Book Antiqua" w:hAnsi="Book Antiqua" w:cs="Times New Roman"/>
          <w:sz w:val="24"/>
          <w:szCs w:val="24"/>
          <w:lang w:val="en-US"/>
        </w:rPr>
        <w:t>No additional data are available.</w:t>
      </w:r>
    </w:p>
    <w:p w:rsidR="000E2BB9" w:rsidRPr="007D0214" w:rsidRDefault="000E2BB9" w:rsidP="00A25DFC">
      <w:pPr>
        <w:adjustRightInd w:val="0"/>
        <w:snapToGrid w:val="0"/>
        <w:spacing w:after="0" w:line="360" w:lineRule="auto"/>
        <w:jc w:val="both"/>
        <w:rPr>
          <w:rFonts w:ascii="Book Antiqua" w:hAnsi="Book Antiqua"/>
          <w:sz w:val="24"/>
          <w:szCs w:val="24"/>
        </w:rPr>
      </w:pPr>
    </w:p>
    <w:p w:rsidR="000E2BB9" w:rsidRPr="007D0214" w:rsidRDefault="000E2BB9" w:rsidP="00A25DFC">
      <w:pPr>
        <w:adjustRightInd w:val="0"/>
        <w:snapToGrid w:val="0"/>
        <w:spacing w:after="0" w:line="360" w:lineRule="auto"/>
        <w:jc w:val="both"/>
        <w:rPr>
          <w:rFonts w:ascii="Book Antiqua" w:hAnsi="Book Antiqua"/>
          <w:sz w:val="24"/>
          <w:szCs w:val="24"/>
        </w:rPr>
      </w:pPr>
      <w:r w:rsidRPr="007D0214">
        <w:rPr>
          <w:rFonts w:ascii="Book Antiqua" w:hAnsi="Book Antiqua"/>
          <w:b/>
          <w:sz w:val="24"/>
          <w:szCs w:val="24"/>
        </w:rPr>
        <w:t xml:space="preserve">Open-Access: </w:t>
      </w:r>
      <w:r w:rsidRPr="007D021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D0214">
          <w:rPr>
            <w:rStyle w:val="Hyperlink"/>
            <w:rFonts w:ascii="Book Antiqua" w:hAnsi="Book Antiqua"/>
            <w:color w:val="auto"/>
            <w:sz w:val="24"/>
            <w:szCs w:val="24"/>
            <w:u w:val="none"/>
          </w:rPr>
          <w:t>http://creativecommons.org/licenses/by-nc/4.0/</w:t>
        </w:r>
      </w:hyperlink>
    </w:p>
    <w:p w:rsidR="00AA1978" w:rsidRPr="007D0214" w:rsidRDefault="00AA1978" w:rsidP="00A25DFC">
      <w:pPr>
        <w:spacing w:after="0" w:line="360" w:lineRule="auto"/>
        <w:jc w:val="both"/>
        <w:rPr>
          <w:rFonts w:ascii="Book Antiqua" w:hAnsi="Book Antiqua" w:cs="Times New Roman"/>
          <w:sz w:val="24"/>
          <w:szCs w:val="24"/>
          <w:lang w:val="en-US" w:eastAsia="zh-CN"/>
        </w:rPr>
      </w:pPr>
    </w:p>
    <w:p w:rsidR="000E2BB9" w:rsidRPr="007D0214" w:rsidRDefault="000E2BB9" w:rsidP="00A25DFC">
      <w:pPr>
        <w:spacing w:after="0" w:line="360" w:lineRule="auto"/>
        <w:jc w:val="both"/>
        <w:rPr>
          <w:rFonts w:ascii="Book Antiqua" w:eastAsia="宋体" w:hAnsi="Book Antiqua" w:cs="宋体"/>
          <w:sz w:val="24"/>
          <w:szCs w:val="24"/>
          <w:lang w:eastAsia="zh-CN"/>
        </w:rPr>
      </w:pPr>
      <w:r w:rsidRPr="007D0214">
        <w:rPr>
          <w:rFonts w:ascii="Book Antiqua" w:eastAsia="宋体" w:hAnsi="Book Antiqua" w:cs="宋体"/>
          <w:b/>
          <w:sz w:val="24"/>
          <w:szCs w:val="24"/>
        </w:rPr>
        <w:t>Manuscript source:</w:t>
      </w:r>
      <w:r w:rsidRPr="007D0214">
        <w:rPr>
          <w:rFonts w:ascii="Book Antiqua" w:eastAsia="宋体" w:hAnsi="Book Antiqua" w:cs="宋体"/>
          <w:sz w:val="24"/>
          <w:szCs w:val="24"/>
        </w:rPr>
        <w:t> Invited manuscript</w:t>
      </w:r>
    </w:p>
    <w:p w:rsidR="000E2BB9" w:rsidRPr="007D0214" w:rsidRDefault="000E2BB9" w:rsidP="00A25DFC">
      <w:pPr>
        <w:spacing w:after="0" w:line="360" w:lineRule="auto"/>
        <w:jc w:val="both"/>
        <w:rPr>
          <w:rFonts w:ascii="Book Antiqua" w:hAnsi="Book Antiqua" w:cs="Times New Roman"/>
          <w:sz w:val="24"/>
          <w:szCs w:val="24"/>
          <w:lang w:val="en-US" w:eastAsia="zh-CN"/>
        </w:rPr>
      </w:pPr>
    </w:p>
    <w:p w:rsidR="000E2BB9" w:rsidRPr="007D0214" w:rsidRDefault="000E2BB9" w:rsidP="00A25DFC">
      <w:pPr>
        <w:spacing w:after="0" w:line="360" w:lineRule="auto"/>
        <w:jc w:val="both"/>
        <w:rPr>
          <w:rFonts w:ascii="Book Antiqua" w:hAnsi="Book Antiqua" w:cs="Times New Roman"/>
          <w:sz w:val="24"/>
          <w:szCs w:val="24"/>
          <w:lang w:val="en-US" w:eastAsia="zh-CN"/>
        </w:rPr>
      </w:pPr>
      <w:r w:rsidRPr="007D0214">
        <w:rPr>
          <w:rFonts w:ascii="Book Antiqua" w:hAnsi="Book Antiqua"/>
          <w:b/>
          <w:sz w:val="24"/>
          <w:szCs w:val="24"/>
        </w:rPr>
        <w:lastRenderedPageBreak/>
        <w:t>Correspondence to:</w:t>
      </w:r>
      <w:r w:rsidR="00AA1978" w:rsidRPr="007D0214">
        <w:rPr>
          <w:rFonts w:ascii="Book Antiqua" w:hAnsi="Book Antiqua" w:cs="Times New Roman"/>
          <w:sz w:val="24"/>
          <w:szCs w:val="24"/>
          <w:lang w:val="en-US"/>
        </w:rPr>
        <w:t xml:space="preserve"> </w:t>
      </w:r>
      <w:r w:rsidR="00AA1978" w:rsidRPr="007D0214">
        <w:rPr>
          <w:rFonts w:ascii="Book Antiqua" w:hAnsi="Book Antiqua" w:cs="Times New Roman"/>
          <w:b/>
          <w:sz w:val="24"/>
          <w:szCs w:val="24"/>
          <w:lang w:val="en-US"/>
        </w:rPr>
        <w:t xml:space="preserve">Jacobus FA Jansen, PhD, </w:t>
      </w:r>
      <w:r w:rsidRPr="007D0214">
        <w:rPr>
          <w:rFonts w:ascii="Book Antiqua" w:hAnsi="Book Antiqua" w:cs="Times New Roman"/>
          <w:sz w:val="24"/>
          <w:szCs w:val="24"/>
          <w:lang w:val="en-US"/>
        </w:rPr>
        <w:t>Departments of Radiology and Nuclear Medicine, Maastricht University Medical Center, PO Box 5800,</w:t>
      </w:r>
      <w:r w:rsidRPr="007D0214">
        <w:rPr>
          <w:rFonts w:ascii="Book Antiqua" w:hAnsi="Book Antiqua" w:cs="Times New Roman"/>
          <w:sz w:val="24"/>
          <w:szCs w:val="24"/>
          <w:lang w:val="en-US" w:eastAsia="zh-CN"/>
        </w:rPr>
        <w:t xml:space="preserve"> </w:t>
      </w:r>
      <w:r w:rsidRPr="007D0214">
        <w:rPr>
          <w:rFonts w:ascii="Book Antiqua" w:hAnsi="Book Antiqua" w:cs="Times New Roman"/>
          <w:sz w:val="24"/>
          <w:szCs w:val="24"/>
          <w:lang w:val="en-US"/>
        </w:rPr>
        <w:t>6202 AZ</w:t>
      </w:r>
      <w:r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Maastricht, The Netherlands</w:t>
      </w:r>
      <w:r w:rsidRPr="007D0214">
        <w:rPr>
          <w:rFonts w:ascii="Book Antiqua" w:hAnsi="Book Antiqua" w:cs="Times New Roman"/>
          <w:sz w:val="24"/>
          <w:szCs w:val="24"/>
          <w:lang w:val="en-US" w:eastAsia="zh-CN"/>
        </w:rPr>
        <w:t xml:space="preserve">. </w:t>
      </w:r>
      <w:hyperlink r:id="rId9" w:history="1">
        <w:r w:rsidRPr="007D0214">
          <w:rPr>
            <w:rStyle w:val="Hyperlink"/>
            <w:rFonts w:ascii="Book Antiqua" w:hAnsi="Book Antiqua" w:cs="Times New Roman"/>
            <w:color w:val="auto"/>
            <w:sz w:val="24"/>
            <w:szCs w:val="24"/>
            <w:u w:val="none"/>
            <w:lang w:val="en-US"/>
          </w:rPr>
          <w:t>jacobus.jansen@mumc.nl</w:t>
        </w:r>
      </w:hyperlink>
    </w:p>
    <w:p w:rsidR="000E2BB9" w:rsidRPr="007D0214" w:rsidRDefault="000E2BB9" w:rsidP="00A25DFC">
      <w:pPr>
        <w:spacing w:after="0" w:line="360" w:lineRule="auto"/>
        <w:jc w:val="both"/>
        <w:rPr>
          <w:rFonts w:ascii="Book Antiqua" w:hAnsi="Book Antiqua"/>
          <w:b/>
          <w:sz w:val="24"/>
          <w:szCs w:val="24"/>
        </w:rPr>
      </w:pPr>
      <w:r w:rsidRPr="007D0214">
        <w:rPr>
          <w:rFonts w:ascii="Book Antiqua" w:hAnsi="Book Antiqua"/>
          <w:b/>
          <w:sz w:val="24"/>
          <w:szCs w:val="24"/>
        </w:rPr>
        <w:t xml:space="preserve">Telephone: </w:t>
      </w:r>
      <w:r w:rsidRPr="007D0214">
        <w:rPr>
          <w:rFonts w:ascii="Book Antiqua" w:hAnsi="Book Antiqua" w:cs="Times New Roman"/>
          <w:sz w:val="24"/>
          <w:szCs w:val="24"/>
          <w:lang w:val="en-US"/>
        </w:rPr>
        <w:t>+31</w:t>
      </w:r>
      <w:r w:rsidRPr="007D0214">
        <w:rPr>
          <w:rFonts w:ascii="Book Antiqua" w:hAnsi="Book Antiqua" w:cs="Times New Roman"/>
          <w:sz w:val="24"/>
          <w:szCs w:val="24"/>
          <w:lang w:val="en-US" w:eastAsia="zh-CN"/>
        </w:rPr>
        <w:t>-0</w:t>
      </w:r>
      <w:r w:rsidRPr="007D0214">
        <w:rPr>
          <w:rFonts w:ascii="Book Antiqua" w:hAnsi="Book Antiqua" w:cs="Times New Roman"/>
          <w:sz w:val="24"/>
          <w:szCs w:val="24"/>
          <w:lang w:val="en-US"/>
        </w:rPr>
        <w:t>43</w:t>
      </w:r>
      <w:r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3874908</w:t>
      </w:r>
    </w:p>
    <w:p w:rsidR="000E2BB9" w:rsidRPr="007D0214" w:rsidRDefault="000E2BB9" w:rsidP="00A25DFC">
      <w:pPr>
        <w:spacing w:after="0" w:line="360" w:lineRule="auto"/>
        <w:jc w:val="both"/>
        <w:rPr>
          <w:rFonts w:ascii="Book Antiqua" w:hAnsi="Book Antiqua"/>
          <w:b/>
          <w:sz w:val="24"/>
          <w:szCs w:val="24"/>
        </w:rPr>
      </w:pPr>
      <w:r w:rsidRPr="007D0214">
        <w:rPr>
          <w:rFonts w:ascii="Book Antiqua" w:hAnsi="Book Antiqua"/>
          <w:b/>
          <w:sz w:val="24"/>
          <w:szCs w:val="24"/>
        </w:rPr>
        <w:t>Fax:</w:t>
      </w:r>
      <w:r w:rsidRPr="007D0214">
        <w:rPr>
          <w:rFonts w:ascii="Book Antiqua" w:hAnsi="Book Antiqua" w:cs="Times New Roman"/>
          <w:sz w:val="24"/>
          <w:szCs w:val="24"/>
          <w:lang w:val="en-US"/>
        </w:rPr>
        <w:t xml:space="preserve"> +31</w:t>
      </w:r>
      <w:r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043</w:t>
      </w:r>
      <w:r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3876909</w:t>
      </w:r>
    </w:p>
    <w:p w:rsidR="0065321E" w:rsidRPr="007D0214" w:rsidRDefault="0065321E" w:rsidP="00A25DFC">
      <w:pPr>
        <w:spacing w:after="0" w:line="360" w:lineRule="auto"/>
        <w:jc w:val="both"/>
        <w:rPr>
          <w:rFonts w:ascii="Book Antiqua" w:hAnsi="Book Antiqua" w:cs="Times New Roman"/>
          <w:sz w:val="24"/>
          <w:szCs w:val="24"/>
          <w:lang w:val="en-US" w:eastAsia="zh-CN"/>
        </w:rPr>
      </w:pPr>
    </w:p>
    <w:p w:rsidR="000E2BB9" w:rsidRPr="007D0214" w:rsidRDefault="000E2BB9" w:rsidP="00A25DFC">
      <w:pPr>
        <w:spacing w:after="0" w:line="360" w:lineRule="auto"/>
        <w:jc w:val="both"/>
        <w:rPr>
          <w:rFonts w:ascii="Book Antiqua" w:hAnsi="Book Antiqua"/>
          <w:sz w:val="24"/>
          <w:szCs w:val="24"/>
        </w:rPr>
      </w:pPr>
      <w:r w:rsidRPr="007D0214">
        <w:rPr>
          <w:rFonts w:ascii="Book Antiqua" w:hAnsi="Book Antiqua"/>
          <w:b/>
          <w:sz w:val="24"/>
          <w:szCs w:val="24"/>
        </w:rPr>
        <w:t xml:space="preserve">Received: </w:t>
      </w:r>
      <w:r w:rsidR="00FE1F9B" w:rsidRPr="007D0214">
        <w:rPr>
          <w:rFonts w:ascii="Book Antiqua" w:hAnsi="Book Antiqua"/>
          <w:sz w:val="24"/>
          <w:szCs w:val="24"/>
          <w:lang w:eastAsia="zh-CN"/>
        </w:rPr>
        <w:t>October 15, 2016</w:t>
      </w:r>
      <w:r w:rsidR="00A25DFC" w:rsidRPr="007D0214">
        <w:rPr>
          <w:rFonts w:ascii="Book Antiqua" w:hAnsi="Book Antiqua"/>
          <w:sz w:val="24"/>
          <w:szCs w:val="24"/>
        </w:rPr>
        <w:t xml:space="preserve"> </w:t>
      </w:r>
    </w:p>
    <w:p w:rsidR="000E2BB9" w:rsidRPr="007D0214" w:rsidRDefault="000E2BB9" w:rsidP="00A25DFC">
      <w:pPr>
        <w:spacing w:after="0" w:line="360" w:lineRule="auto"/>
        <w:jc w:val="both"/>
        <w:rPr>
          <w:rFonts w:ascii="Book Antiqua" w:hAnsi="Book Antiqua"/>
          <w:sz w:val="24"/>
          <w:szCs w:val="24"/>
          <w:lang w:eastAsia="zh-CN"/>
        </w:rPr>
      </w:pPr>
      <w:r w:rsidRPr="007D0214">
        <w:rPr>
          <w:rFonts w:ascii="Book Antiqua" w:hAnsi="Book Antiqua"/>
          <w:b/>
          <w:sz w:val="24"/>
          <w:szCs w:val="24"/>
        </w:rPr>
        <w:t>Peer-review started:</w:t>
      </w:r>
      <w:r w:rsidR="00FE1F9B" w:rsidRPr="007D0214">
        <w:rPr>
          <w:rFonts w:ascii="Book Antiqua" w:hAnsi="Book Antiqua"/>
          <w:sz w:val="24"/>
          <w:szCs w:val="24"/>
          <w:lang w:eastAsia="zh-CN"/>
        </w:rPr>
        <w:t xml:space="preserve"> October 19, 2016</w:t>
      </w:r>
      <w:r w:rsidR="00A25DFC" w:rsidRPr="007D0214">
        <w:rPr>
          <w:rFonts w:ascii="Book Antiqua" w:hAnsi="Book Antiqua"/>
          <w:sz w:val="24"/>
          <w:szCs w:val="24"/>
        </w:rPr>
        <w:t xml:space="preserve"> </w:t>
      </w:r>
    </w:p>
    <w:p w:rsidR="000E2BB9" w:rsidRPr="007D0214" w:rsidRDefault="000E2BB9" w:rsidP="00A25DFC">
      <w:pPr>
        <w:spacing w:after="0" w:line="360" w:lineRule="auto"/>
        <w:jc w:val="both"/>
        <w:rPr>
          <w:rFonts w:ascii="Book Antiqua" w:hAnsi="Book Antiqua"/>
          <w:b/>
          <w:sz w:val="24"/>
          <w:szCs w:val="24"/>
          <w:lang w:eastAsia="zh-CN"/>
        </w:rPr>
      </w:pPr>
      <w:r w:rsidRPr="007D0214">
        <w:rPr>
          <w:rFonts w:ascii="Book Antiqua" w:hAnsi="Book Antiqua"/>
          <w:b/>
          <w:sz w:val="24"/>
          <w:szCs w:val="24"/>
        </w:rPr>
        <w:t>First decision:</w:t>
      </w:r>
      <w:r w:rsidR="00FE1F9B" w:rsidRPr="007D0214">
        <w:rPr>
          <w:rFonts w:ascii="Book Antiqua" w:hAnsi="Book Antiqua"/>
          <w:b/>
          <w:sz w:val="24"/>
          <w:szCs w:val="24"/>
          <w:lang w:eastAsia="zh-CN"/>
        </w:rPr>
        <w:t xml:space="preserve"> </w:t>
      </w:r>
      <w:r w:rsidR="00FE1F9B" w:rsidRPr="007D0214">
        <w:rPr>
          <w:rFonts w:ascii="Book Antiqua" w:hAnsi="Book Antiqua"/>
          <w:sz w:val="24"/>
          <w:szCs w:val="24"/>
          <w:lang w:eastAsia="zh-CN"/>
        </w:rPr>
        <w:t>January 16, 2017</w:t>
      </w:r>
    </w:p>
    <w:p w:rsidR="000E2BB9" w:rsidRPr="007D0214" w:rsidRDefault="000E2BB9" w:rsidP="00A25DFC">
      <w:pPr>
        <w:spacing w:after="0" w:line="360" w:lineRule="auto"/>
        <w:jc w:val="both"/>
        <w:rPr>
          <w:rFonts w:ascii="Book Antiqua" w:hAnsi="Book Antiqua"/>
          <w:b/>
          <w:sz w:val="24"/>
          <w:szCs w:val="24"/>
        </w:rPr>
      </w:pPr>
      <w:r w:rsidRPr="007D0214">
        <w:rPr>
          <w:rFonts w:ascii="Book Antiqua" w:hAnsi="Book Antiqua"/>
          <w:b/>
          <w:sz w:val="24"/>
          <w:szCs w:val="24"/>
        </w:rPr>
        <w:t xml:space="preserve">Revised: </w:t>
      </w:r>
      <w:r w:rsidR="00FE1F9B" w:rsidRPr="007D0214">
        <w:rPr>
          <w:rFonts w:ascii="Book Antiqua" w:hAnsi="Book Antiqua"/>
          <w:sz w:val="24"/>
          <w:szCs w:val="24"/>
          <w:lang w:eastAsia="zh-CN"/>
        </w:rPr>
        <w:t>February 24, 2017</w:t>
      </w:r>
      <w:r w:rsidRPr="007D0214">
        <w:rPr>
          <w:rFonts w:ascii="Book Antiqua" w:hAnsi="Book Antiqua"/>
          <w:sz w:val="24"/>
          <w:szCs w:val="24"/>
        </w:rPr>
        <w:t xml:space="preserve"> </w:t>
      </w:r>
    </w:p>
    <w:p w:rsidR="000E2BB9" w:rsidRPr="008F51F7" w:rsidRDefault="000E2BB9" w:rsidP="008F51F7">
      <w:pPr>
        <w:rPr>
          <w:rFonts w:ascii="Book Antiqua" w:hAnsi="Book Antiqua"/>
          <w:iCs/>
          <w:sz w:val="24"/>
        </w:rPr>
      </w:pPr>
      <w:r w:rsidRPr="007D0214">
        <w:rPr>
          <w:rFonts w:ascii="Book Antiqua" w:hAnsi="Book Antiqua"/>
          <w:b/>
          <w:sz w:val="24"/>
          <w:szCs w:val="24"/>
        </w:rPr>
        <w:t>Accepted:</w:t>
      </w:r>
      <w:r w:rsidR="00A25DFC" w:rsidRPr="007D0214">
        <w:rPr>
          <w:rFonts w:ascii="Book Antiqua" w:hAnsi="Book Antiqua"/>
          <w:b/>
          <w:sz w:val="24"/>
          <w:szCs w:val="24"/>
        </w:rPr>
        <w:t xml:space="preserve"> </w:t>
      </w:r>
      <w:proofErr w:type="spellStart"/>
      <w:r w:rsidR="008F51F7">
        <w:rPr>
          <w:rStyle w:val="Emphasis"/>
        </w:rPr>
        <w:t>March</w:t>
      </w:r>
      <w:proofErr w:type="spellEnd"/>
      <w:r w:rsidR="008F51F7">
        <w:rPr>
          <w:rStyle w:val="Emphasis"/>
        </w:rPr>
        <w:t xml:space="preserve"> 23</w:t>
      </w:r>
      <w:r w:rsidR="008F51F7">
        <w:rPr>
          <w:rStyle w:val="Emphasis"/>
          <w:rFonts w:cs="宋体"/>
        </w:rPr>
        <w:t>,</w:t>
      </w:r>
      <w:r w:rsidR="008F51F7">
        <w:rPr>
          <w:rStyle w:val="Emphasis"/>
        </w:rPr>
        <w:t xml:space="preserve"> 2017</w:t>
      </w:r>
    </w:p>
    <w:p w:rsidR="000E2BB9" w:rsidRPr="007D0214" w:rsidRDefault="000E2BB9" w:rsidP="00A25DFC">
      <w:pPr>
        <w:spacing w:after="0" w:line="360" w:lineRule="auto"/>
        <w:jc w:val="both"/>
        <w:rPr>
          <w:rFonts w:ascii="Book Antiqua" w:hAnsi="Book Antiqua"/>
          <w:sz w:val="24"/>
          <w:szCs w:val="24"/>
        </w:rPr>
      </w:pPr>
      <w:r w:rsidRPr="007D0214">
        <w:rPr>
          <w:rFonts w:ascii="Book Antiqua" w:hAnsi="Book Antiqua"/>
          <w:b/>
          <w:sz w:val="24"/>
          <w:szCs w:val="24"/>
        </w:rPr>
        <w:t>Article in press:</w:t>
      </w:r>
      <w:r w:rsidR="00A25DFC" w:rsidRPr="007D0214">
        <w:rPr>
          <w:rFonts w:ascii="Book Antiqua" w:hAnsi="Book Antiqua"/>
          <w:sz w:val="24"/>
          <w:szCs w:val="24"/>
        </w:rPr>
        <w:t xml:space="preserve">  </w:t>
      </w:r>
    </w:p>
    <w:p w:rsidR="000E2BB9" w:rsidRPr="007D0214" w:rsidRDefault="000E2BB9" w:rsidP="00A25DFC">
      <w:pPr>
        <w:spacing w:after="0" w:line="360" w:lineRule="auto"/>
        <w:jc w:val="both"/>
        <w:rPr>
          <w:rFonts w:ascii="Book Antiqua" w:hAnsi="Book Antiqua"/>
          <w:b/>
          <w:sz w:val="24"/>
          <w:szCs w:val="24"/>
        </w:rPr>
      </w:pPr>
      <w:r w:rsidRPr="007D0214">
        <w:rPr>
          <w:rFonts w:ascii="Book Antiqua" w:hAnsi="Book Antiqua"/>
          <w:b/>
          <w:sz w:val="24"/>
          <w:szCs w:val="24"/>
        </w:rPr>
        <w:t xml:space="preserve">Published online: </w:t>
      </w:r>
    </w:p>
    <w:p w:rsidR="000E2BB9" w:rsidRPr="007D0214" w:rsidRDefault="000E2BB9" w:rsidP="00A25DFC">
      <w:pPr>
        <w:spacing w:after="0" w:line="360" w:lineRule="auto"/>
        <w:jc w:val="both"/>
        <w:rPr>
          <w:rFonts w:ascii="Book Antiqua" w:hAnsi="Book Antiqua" w:cs="Times New Roman"/>
          <w:sz w:val="24"/>
          <w:szCs w:val="24"/>
          <w:lang w:val="en-US" w:eastAsia="zh-CN"/>
        </w:rPr>
      </w:pPr>
    </w:p>
    <w:p w:rsidR="00AA1978" w:rsidRPr="007D0214" w:rsidRDefault="00AA1978" w:rsidP="00A25DFC">
      <w:pPr>
        <w:spacing w:after="0" w:line="360" w:lineRule="auto"/>
        <w:jc w:val="both"/>
        <w:rPr>
          <w:rFonts w:ascii="Book Antiqua" w:hAnsi="Book Antiqua" w:cs="Times New Roman"/>
          <w:sz w:val="24"/>
          <w:szCs w:val="24"/>
          <w:lang w:val="en-US"/>
        </w:rPr>
      </w:pPr>
      <w:r w:rsidRPr="007D0214">
        <w:rPr>
          <w:rFonts w:ascii="Book Antiqua" w:hAnsi="Book Antiqua" w:cs="Times New Roman"/>
          <w:sz w:val="24"/>
          <w:szCs w:val="24"/>
          <w:lang w:val="en-US"/>
        </w:rPr>
        <w:br w:type="page"/>
      </w:r>
    </w:p>
    <w:p w:rsidR="00AA1978" w:rsidRPr="007D0214" w:rsidRDefault="00AA1978" w:rsidP="00A25DFC">
      <w:pPr>
        <w:pStyle w:val="Heading1"/>
        <w:tabs>
          <w:tab w:val="right" w:pos="9072"/>
        </w:tabs>
        <w:spacing w:before="0" w:line="360" w:lineRule="auto"/>
        <w:jc w:val="both"/>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lastRenderedPageBreak/>
        <w:t xml:space="preserve">Abstract </w:t>
      </w:r>
    </w:p>
    <w:p w:rsidR="002555CD" w:rsidRPr="007D0214" w:rsidRDefault="002555CD" w:rsidP="00A25DFC">
      <w:pPr>
        <w:spacing w:after="0" w:line="360" w:lineRule="auto"/>
        <w:jc w:val="both"/>
        <w:rPr>
          <w:rFonts w:ascii="Book Antiqua" w:hAnsi="Book Antiqua" w:cs="Times New Roman"/>
          <w:b/>
          <w:i/>
          <w:sz w:val="24"/>
          <w:szCs w:val="24"/>
          <w:lang w:val="en-US" w:eastAsia="zh-CN"/>
        </w:rPr>
      </w:pPr>
      <w:r w:rsidRPr="007D0214">
        <w:rPr>
          <w:rFonts w:ascii="Book Antiqua" w:hAnsi="Book Antiqua" w:cs="Times New Roman"/>
          <w:b/>
          <w:i/>
          <w:sz w:val="24"/>
          <w:szCs w:val="24"/>
          <w:lang w:val="en-US"/>
        </w:rPr>
        <w:t>AIM</w:t>
      </w:r>
    </w:p>
    <w:p w:rsidR="00AA1978" w:rsidRPr="007D0214" w:rsidRDefault="00AA1978"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To increase our insight in the neuronal mechanisms underlying cognitive side-effects of antiepileptic drug (AED) treatment.</w:t>
      </w:r>
    </w:p>
    <w:p w:rsidR="002555CD" w:rsidRPr="007D0214" w:rsidRDefault="002555CD" w:rsidP="00A25DFC">
      <w:pPr>
        <w:spacing w:after="0" w:line="360" w:lineRule="auto"/>
        <w:jc w:val="both"/>
        <w:rPr>
          <w:rFonts w:ascii="Book Antiqua" w:hAnsi="Book Antiqua" w:cs="Times New Roman"/>
          <w:sz w:val="24"/>
          <w:szCs w:val="24"/>
          <w:lang w:val="en-US" w:eastAsia="zh-CN"/>
        </w:rPr>
      </w:pPr>
    </w:p>
    <w:p w:rsidR="002555CD" w:rsidRPr="007D0214" w:rsidRDefault="002555CD" w:rsidP="00A25DFC">
      <w:pPr>
        <w:spacing w:after="0" w:line="360" w:lineRule="auto"/>
        <w:jc w:val="both"/>
        <w:rPr>
          <w:rFonts w:ascii="Book Antiqua" w:hAnsi="Book Antiqua" w:cs="Times New Roman"/>
          <w:b/>
          <w:i/>
          <w:sz w:val="24"/>
          <w:szCs w:val="24"/>
          <w:lang w:val="en-US" w:eastAsia="zh-CN"/>
        </w:rPr>
      </w:pPr>
      <w:r w:rsidRPr="007D0214">
        <w:rPr>
          <w:rFonts w:ascii="Book Antiqua" w:hAnsi="Book Antiqua" w:cs="Times New Roman"/>
          <w:b/>
          <w:i/>
          <w:sz w:val="24"/>
          <w:szCs w:val="24"/>
          <w:lang w:val="en-US"/>
        </w:rPr>
        <w:t>METHODS</w:t>
      </w:r>
    </w:p>
    <w:p w:rsidR="00AA1978" w:rsidRPr="007D0214" w:rsidRDefault="00AA1978"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 xml:space="preserve">The relation between functional </w:t>
      </w:r>
      <w:r w:rsidR="00421242" w:rsidRPr="007D0214">
        <w:rPr>
          <w:rFonts w:ascii="Book Antiqua" w:hAnsi="Book Antiqua" w:cs="Times New Roman"/>
          <w:sz w:val="24"/>
          <w:szCs w:val="24"/>
          <w:lang w:val="en-US"/>
        </w:rPr>
        <w:t>magnetic resonance</w:t>
      </w:r>
      <w:r w:rsidRPr="007D0214">
        <w:rPr>
          <w:rFonts w:ascii="Book Antiqua" w:hAnsi="Book Antiqua" w:cs="Times New Roman"/>
          <w:sz w:val="24"/>
          <w:szCs w:val="24"/>
          <w:lang w:val="en-US"/>
        </w:rPr>
        <w:t xml:space="preserve">-acquired brain network measures, AED use, and cognitive function was investigated. Three groups of patients with epilepsy with a different risk profile for developing cognitive side effects were included: </w:t>
      </w:r>
      <w:r w:rsidR="00491606" w:rsidRPr="007D0214">
        <w:rPr>
          <w:rFonts w:ascii="Book Antiqua" w:hAnsi="Book Antiqua" w:cs="Times New Roman"/>
          <w:sz w:val="24"/>
          <w:szCs w:val="24"/>
          <w:lang w:val="en-US"/>
        </w:rPr>
        <w:t>A</w:t>
      </w:r>
      <w:r w:rsidRPr="007D0214">
        <w:rPr>
          <w:rFonts w:ascii="Book Antiqua" w:hAnsi="Book Antiqua" w:cs="Times New Roman"/>
          <w:sz w:val="24"/>
          <w:szCs w:val="24"/>
          <w:lang w:val="en-US"/>
        </w:rPr>
        <w:t xml:space="preserve"> </w:t>
      </w:r>
      <w:r w:rsidR="00491606"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low risk</w:t>
      </w:r>
      <w:r w:rsidR="00491606"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category (</w:t>
      </w:r>
      <w:proofErr w:type="spellStart"/>
      <w:r w:rsidRPr="007D0214">
        <w:rPr>
          <w:rFonts w:ascii="Book Antiqua" w:hAnsi="Book Antiqua" w:cs="Times New Roman"/>
          <w:sz w:val="24"/>
          <w:szCs w:val="24"/>
          <w:lang w:val="en-US"/>
        </w:rPr>
        <w:t>lamotrigine</w:t>
      </w:r>
      <w:proofErr w:type="spellEnd"/>
      <w:r w:rsidRPr="007D0214">
        <w:rPr>
          <w:rFonts w:ascii="Book Antiqua" w:hAnsi="Book Antiqua" w:cs="Times New Roman"/>
          <w:sz w:val="24"/>
          <w:szCs w:val="24"/>
          <w:lang w:val="en-US"/>
        </w:rPr>
        <w:t xml:space="preserve"> or </w:t>
      </w:r>
      <w:proofErr w:type="spellStart"/>
      <w:r w:rsidRPr="007D0214">
        <w:rPr>
          <w:rFonts w:ascii="Book Antiqua" w:hAnsi="Book Antiqua" w:cs="Times New Roman"/>
          <w:sz w:val="24"/>
          <w:szCs w:val="24"/>
          <w:lang w:val="en-US"/>
        </w:rPr>
        <w:t>levetiracetam</w:t>
      </w:r>
      <w:proofErr w:type="spellEnd"/>
      <w:r w:rsidRPr="007D0214">
        <w:rPr>
          <w:rFonts w:ascii="Book Antiqua" w:hAnsi="Book Antiqua" w:cs="Times New Roman"/>
          <w:sz w:val="24"/>
          <w:szCs w:val="24"/>
          <w:lang w:val="en-US"/>
        </w:rPr>
        <w:t xml:space="preserve">, </w:t>
      </w:r>
      <w:r w:rsidRPr="007D0214">
        <w:rPr>
          <w:rFonts w:ascii="Book Antiqua" w:hAnsi="Book Antiqua" w:cs="Times New Roman"/>
          <w:i/>
          <w:sz w:val="24"/>
          <w:szCs w:val="24"/>
          <w:lang w:val="en-US"/>
        </w:rPr>
        <w:t>n</w:t>
      </w:r>
      <w:r w:rsidR="00491606" w:rsidRPr="007D0214">
        <w:rPr>
          <w:rFonts w:ascii="Book Antiqua" w:hAnsi="Book Antiqua" w:cs="Times New Roman"/>
          <w:sz w:val="24"/>
          <w:szCs w:val="24"/>
          <w:lang w:val="en-US" w:eastAsia="zh-CN"/>
        </w:rPr>
        <w:t xml:space="preserve"> </w:t>
      </w:r>
      <w:r w:rsidRPr="007D0214">
        <w:rPr>
          <w:rFonts w:ascii="Book Antiqua" w:hAnsi="Book Antiqua" w:cs="Times New Roman"/>
          <w:sz w:val="24"/>
          <w:szCs w:val="24"/>
          <w:lang w:val="en-US"/>
        </w:rPr>
        <w:t>=</w:t>
      </w:r>
      <w:r w:rsidR="00491606" w:rsidRPr="007D0214">
        <w:rPr>
          <w:rFonts w:ascii="Book Antiqua" w:hAnsi="Book Antiqua" w:cs="Times New Roman"/>
          <w:sz w:val="24"/>
          <w:szCs w:val="24"/>
          <w:lang w:val="en-US" w:eastAsia="zh-CN"/>
        </w:rPr>
        <w:t xml:space="preserve"> </w:t>
      </w:r>
      <w:r w:rsidRPr="007D0214">
        <w:rPr>
          <w:rFonts w:ascii="Book Antiqua" w:hAnsi="Book Antiqua" w:cs="Times New Roman"/>
          <w:sz w:val="24"/>
          <w:szCs w:val="24"/>
          <w:lang w:val="en-US"/>
        </w:rPr>
        <w:t xml:space="preserve">16), an </w:t>
      </w:r>
      <w:r w:rsidR="00491606"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intermediate risk</w:t>
      </w:r>
      <w:r w:rsidR="00491606"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category (carbamazepine, oxcarbazepine, phenytoin, or valproate, </w:t>
      </w:r>
      <w:r w:rsidRPr="007D0214">
        <w:rPr>
          <w:rFonts w:ascii="Book Antiqua" w:hAnsi="Book Antiqua" w:cs="Times New Roman"/>
          <w:i/>
          <w:sz w:val="24"/>
          <w:szCs w:val="24"/>
          <w:lang w:val="en-US"/>
        </w:rPr>
        <w:t>n</w:t>
      </w:r>
      <w:r w:rsidR="00491606" w:rsidRPr="007D0214">
        <w:rPr>
          <w:rFonts w:ascii="Book Antiqua" w:hAnsi="Book Antiqua" w:cs="Times New Roman"/>
          <w:sz w:val="24"/>
          <w:szCs w:val="24"/>
          <w:lang w:val="en-US" w:eastAsia="zh-CN"/>
        </w:rPr>
        <w:t xml:space="preserve"> </w:t>
      </w:r>
      <w:r w:rsidRPr="007D0214">
        <w:rPr>
          <w:rFonts w:ascii="Book Antiqua" w:hAnsi="Book Antiqua" w:cs="Times New Roman"/>
          <w:sz w:val="24"/>
          <w:szCs w:val="24"/>
          <w:lang w:val="en-US"/>
        </w:rPr>
        <w:t>=</w:t>
      </w:r>
      <w:r w:rsidR="00491606" w:rsidRPr="007D0214">
        <w:rPr>
          <w:rFonts w:ascii="Book Antiqua" w:hAnsi="Book Antiqua" w:cs="Times New Roman"/>
          <w:sz w:val="24"/>
          <w:szCs w:val="24"/>
          <w:lang w:val="en-US" w:eastAsia="zh-CN"/>
        </w:rPr>
        <w:t xml:space="preserve"> </w:t>
      </w:r>
      <w:r w:rsidRPr="007D0214">
        <w:rPr>
          <w:rFonts w:ascii="Book Antiqua" w:hAnsi="Book Antiqua" w:cs="Times New Roman"/>
          <w:sz w:val="24"/>
          <w:szCs w:val="24"/>
          <w:lang w:val="en-US"/>
        </w:rPr>
        <w:t xml:space="preserve">34) and a </w:t>
      </w:r>
      <w:r w:rsidR="00491606"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high risk</w:t>
      </w:r>
      <w:r w:rsidR="00491606"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category (</w:t>
      </w:r>
      <w:proofErr w:type="spellStart"/>
      <w:r w:rsidRPr="007D0214">
        <w:rPr>
          <w:rFonts w:ascii="Book Antiqua" w:hAnsi="Book Antiqua" w:cs="Times New Roman"/>
          <w:sz w:val="24"/>
          <w:szCs w:val="24"/>
          <w:lang w:val="en-US"/>
        </w:rPr>
        <w:t>topiramate</w:t>
      </w:r>
      <w:proofErr w:type="spellEnd"/>
      <w:r w:rsidRPr="007D0214">
        <w:rPr>
          <w:rFonts w:ascii="Book Antiqua" w:hAnsi="Book Antiqua" w:cs="Times New Roman"/>
          <w:sz w:val="24"/>
          <w:szCs w:val="24"/>
          <w:lang w:val="en-US"/>
        </w:rPr>
        <w:t xml:space="preserve">, </w:t>
      </w:r>
      <w:r w:rsidRPr="007D0214">
        <w:rPr>
          <w:rFonts w:ascii="Book Antiqua" w:hAnsi="Book Antiqua" w:cs="Times New Roman"/>
          <w:i/>
          <w:sz w:val="24"/>
          <w:szCs w:val="24"/>
          <w:lang w:val="en-US"/>
        </w:rPr>
        <w:t>n</w:t>
      </w:r>
      <w:r w:rsidR="00491606" w:rsidRPr="007D0214">
        <w:rPr>
          <w:rFonts w:ascii="Book Antiqua" w:hAnsi="Book Antiqua" w:cs="Times New Roman"/>
          <w:sz w:val="24"/>
          <w:szCs w:val="24"/>
          <w:lang w:val="en-US" w:eastAsia="zh-CN"/>
        </w:rPr>
        <w:t xml:space="preserve"> </w:t>
      </w:r>
      <w:r w:rsidRPr="007D0214">
        <w:rPr>
          <w:rFonts w:ascii="Book Antiqua" w:hAnsi="Book Antiqua" w:cs="Times New Roman"/>
          <w:sz w:val="24"/>
          <w:szCs w:val="24"/>
          <w:lang w:val="en-US"/>
        </w:rPr>
        <w:t>=</w:t>
      </w:r>
      <w:r w:rsidR="00491606" w:rsidRPr="007D0214">
        <w:rPr>
          <w:rFonts w:ascii="Book Antiqua" w:hAnsi="Book Antiqua" w:cs="Times New Roman"/>
          <w:sz w:val="24"/>
          <w:szCs w:val="24"/>
          <w:lang w:val="en-US" w:eastAsia="zh-CN"/>
        </w:rPr>
        <w:t xml:space="preserve"> </w:t>
      </w:r>
      <w:r w:rsidRPr="007D0214">
        <w:rPr>
          <w:rFonts w:ascii="Book Antiqua" w:hAnsi="Book Antiqua" w:cs="Times New Roman"/>
          <w:sz w:val="24"/>
          <w:szCs w:val="24"/>
          <w:lang w:val="en-US"/>
        </w:rPr>
        <w:t xml:space="preserve">5). Brain connectivity was assessed using resting state functional </w:t>
      </w:r>
      <w:r w:rsidR="00E10D1F" w:rsidRPr="007D0214">
        <w:rPr>
          <w:rFonts w:ascii="Book Antiqua" w:hAnsi="Book Antiqua" w:cs="Times New Roman"/>
          <w:sz w:val="24"/>
          <w:szCs w:val="24"/>
          <w:lang w:val="en-US"/>
        </w:rPr>
        <w:t xml:space="preserve">magnetic resonance imaging </w:t>
      </w:r>
      <w:r w:rsidRPr="007D0214">
        <w:rPr>
          <w:rFonts w:ascii="Book Antiqua" w:hAnsi="Book Antiqua" w:cs="Times New Roman"/>
          <w:sz w:val="24"/>
          <w:szCs w:val="24"/>
          <w:lang w:val="en-US"/>
        </w:rPr>
        <w:t xml:space="preserve">and graph theoretical network analysis. The Computerized Visual Searching Task was used to measure central information processing speed, a common cognitive side effect of AED treatment. </w:t>
      </w:r>
    </w:p>
    <w:p w:rsidR="00866F2C" w:rsidRPr="007D0214" w:rsidRDefault="00866F2C" w:rsidP="00A25DFC">
      <w:pPr>
        <w:spacing w:after="0" w:line="360" w:lineRule="auto"/>
        <w:jc w:val="both"/>
        <w:rPr>
          <w:rFonts w:ascii="Book Antiqua" w:hAnsi="Book Antiqua" w:cs="Times New Roman"/>
          <w:sz w:val="24"/>
          <w:szCs w:val="24"/>
          <w:lang w:val="en-US" w:eastAsia="zh-CN"/>
        </w:rPr>
      </w:pPr>
    </w:p>
    <w:p w:rsidR="00866F2C" w:rsidRPr="007D0214" w:rsidRDefault="00866F2C" w:rsidP="00A25DFC">
      <w:pPr>
        <w:spacing w:after="0" w:line="360" w:lineRule="auto"/>
        <w:jc w:val="both"/>
        <w:rPr>
          <w:rFonts w:ascii="Book Antiqua" w:hAnsi="Book Antiqua" w:cs="Times New Roman"/>
          <w:b/>
          <w:i/>
          <w:sz w:val="24"/>
          <w:szCs w:val="24"/>
          <w:lang w:val="en-US" w:eastAsia="zh-CN"/>
        </w:rPr>
      </w:pPr>
      <w:r w:rsidRPr="007D0214">
        <w:rPr>
          <w:rFonts w:ascii="Book Antiqua" w:hAnsi="Book Antiqua" w:cs="Times New Roman"/>
          <w:b/>
          <w:i/>
          <w:sz w:val="24"/>
          <w:szCs w:val="24"/>
          <w:lang w:val="en-US"/>
        </w:rPr>
        <w:t>RESULTS</w:t>
      </w:r>
    </w:p>
    <w:p w:rsidR="00AA1978" w:rsidRPr="007D0214" w:rsidRDefault="00AA1978"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Central information processing speed was lower in patients taking AEDs from the intermediate and high risk categories, compared with patients from the low risk category. The effect of risk category on global efficiency was significant (</w:t>
      </w:r>
      <w:r w:rsidR="0073428E" w:rsidRPr="007D0214">
        <w:rPr>
          <w:rFonts w:ascii="Book Antiqua" w:hAnsi="Book Antiqua" w:cs="Times New Roman"/>
          <w:i/>
          <w:sz w:val="24"/>
          <w:szCs w:val="24"/>
          <w:lang w:val="en-US"/>
        </w:rPr>
        <w:t>P</w:t>
      </w:r>
      <w:r w:rsidR="0073428E" w:rsidRPr="007D0214">
        <w:rPr>
          <w:rFonts w:ascii="Book Antiqua" w:hAnsi="Book Antiqua" w:cs="Times New Roman"/>
          <w:sz w:val="24"/>
          <w:szCs w:val="24"/>
          <w:lang w:val="en-US"/>
        </w:rPr>
        <w:t xml:space="preserve"> </w:t>
      </w:r>
      <w:r w:rsidRPr="007D0214">
        <w:rPr>
          <w:rFonts w:ascii="Book Antiqua" w:hAnsi="Book Antiqua" w:cs="Times New Roman"/>
          <w:sz w:val="24"/>
          <w:szCs w:val="24"/>
          <w:lang w:val="en-US"/>
        </w:rPr>
        <w:t>&lt;</w:t>
      </w:r>
      <w:r w:rsidR="0073428E" w:rsidRPr="007D0214">
        <w:rPr>
          <w:rFonts w:ascii="Book Antiqua" w:hAnsi="Book Antiqua" w:cs="Times New Roman"/>
          <w:sz w:val="24"/>
          <w:szCs w:val="24"/>
          <w:lang w:val="en-US" w:eastAsia="zh-CN"/>
        </w:rPr>
        <w:t xml:space="preserve"> </w:t>
      </w:r>
      <w:r w:rsidRPr="007D0214">
        <w:rPr>
          <w:rFonts w:ascii="Book Antiqua" w:hAnsi="Book Antiqua" w:cs="Times New Roman"/>
          <w:sz w:val="24"/>
          <w:szCs w:val="24"/>
          <w:lang w:val="en-US"/>
        </w:rPr>
        <w:t>0.05, ANCOVA), with a significantly higher global efficiency for patient from the low category compared with the high risk category (</w:t>
      </w:r>
      <w:r w:rsidR="0073428E" w:rsidRPr="007D0214">
        <w:rPr>
          <w:rFonts w:ascii="Book Antiqua" w:hAnsi="Book Antiqua" w:cs="Times New Roman"/>
          <w:i/>
          <w:sz w:val="24"/>
          <w:szCs w:val="24"/>
          <w:lang w:val="en-US"/>
        </w:rPr>
        <w:t>P</w:t>
      </w:r>
      <w:r w:rsidR="0073428E" w:rsidRPr="007D0214">
        <w:rPr>
          <w:rFonts w:ascii="Book Antiqua" w:hAnsi="Book Antiqua" w:cs="Times New Roman"/>
          <w:sz w:val="24"/>
          <w:szCs w:val="24"/>
          <w:lang w:val="en-US" w:eastAsia="zh-CN"/>
        </w:rPr>
        <w:t xml:space="preserve"> </w:t>
      </w:r>
      <w:r w:rsidRPr="007D0214">
        <w:rPr>
          <w:rFonts w:ascii="Book Antiqua" w:hAnsi="Book Antiqua" w:cs="Times New Roman"/>
          <w:sz w:val="24"/>
          <w:szCs w:val="24"/>
          <w:lang w:val="en-US"/>
        </w:rPr>
        <w:t>&lt;</w:t>
      </w:r>
      <w:r w:rsidR="0073428E" w:rsidRPr="007D0214">
        <w:rPr>
          <w:rFonts w:ascii="Book Antiqua" w:hAnsi="Book Antiqua" w:cs="Times New Roman"/>
          <w:sz w:val="24"/>
          <w:szCs w:val="24"/>
          <w:lang w:val="en-US" w:eastAsia="zh-CN"/>
        </w:rPr>
        <w:t xml:space="preserve"> </w:t>
      </w:r>
      <w:r w:rsidRPr="007D0214">
        <w:rPr>
          <w:rFonts w:ascii="Book Antiqua" w:hAnsi="Book Antiqua" w:cs="Times New Roman"/>
          <w:sz w:val="24"/>
          <w:szCs w:val="24"/>
          <w:lang w:val="en-US"/>
        </w:rPr>
        <w:t xml:space="preserve">0.05, </w:t>
      </w:r>
      <w:r w:rsidRPr="007D0214">
        <w:rPr>
          <w:rFonts w:ascii="Book Antiqua" w:hAnsi="Book Antiqua" w:cs="Times New Roman"/>
          <w:i/>
          <w:sz w:val="24"/>
          <w:szCs w:val="24"/>
          <w:lang w:val="en-US"/>
        </w:rPr>
        <w:t>post-hoc</w:t>
      </w:r>
      <w:r w:rsidRPr="007D0214">
        <w:rPr>
          <w:rFonts w:ascii="Book Antiqua" w:hAnsi="Book Antiqua" w:cs="Times New Roman"/>
          <w:sz w:val="24"/>
          <w:szCs w:val="24"/>
          <w:lang w:val="en-US"/>
        </w:rPr>
        <w:t xml:space="preserve"> test). Risk category had no significant effect on the clustering coefficient (ANCOVA, </w:t>
      </w:r>
      <w:r w:rsidR="0073428E" w:rsidRPr="007D0214">
        <w:rPr>
          <w:rFonts w:ascii="Book Antiqua" w:hAnsi="Book Antiqua" w:cs="Times New Roman"/>
          <w:i/>
          <w:sz w:val="24"/>
          <w:szCs w:val="24"/>
          <w:lang w:val="en-US"/>
        </w:rPr>
        <w:t>P</w:t>
      </w:r>
      <w:r w:rsidR="0073428E" w:rsidRPr="007D0214">
        <w:rPr>
          <w:rFonts w:ascii="Book Antiqua" w:hAnsi="Book Antiqua" w:cs="Times New Roman"/>
          <w:sz w:val="24"/>
          <w:szCs w:val="24"/>
          <w:lang w:val="en-US"/>
        </w:rPr>
        <w:t xml:space="preserve"> </w:t>
      </w:r>
      <w:r w:rsidRPr="007D0214">
        <w:rPr>
          <w:rFonts w:ascii="Book Antiqua" w:hAnsi="Book Antiqua" w:cs="Times New Roman"/>
          <w:sz w:val="24"/>
          <w:szCs w:val="24"/>
          <w:lang w:val="en-US"/>
        </w:rPr>
        <w:t>&gt;</w:t>
      </w:r>
      <w:r w:rsidR="0073428E" w:rsidRPr="007D0214">
        <w:rPr>
          <w:rFonts w:ascii="Book Antiqua" w:hAnsi="Book Antiqua" w:cs="Times New Roman"/>
          <w:sz w:val="24"/>
          <w:szCs w:val="24"/>
          <w:lang w:val="en-US" w:eastAsia="zh-CN"/>
        </w:rPr>
        <w:t xml:space="preserve"> </w:t>
      </w:r>
      <w:r w:rsidRPr="007D0214">
        <w:rPr>
          <w:rFonts w:ascii="Book Antiqua" w:hAnsi="Book Antiqua" w:cs="Times New Roman"/>
          <w:sz w:val="24"/>
          <w:szCs w:val="24"/>
          <w:lang w:val="en-US"/>
        </w:rPr>
        <w:t>0.2). Also no significant associations between information processing speed and global efficiency or the clustering coefficient (linear regression analysis,</w:t>
      </w:r>
      <w:r w:rsidR="0073428E" w:rsidRPr="007D0214">
        <w:rPr>
          <w:rFonts w:ascii="Book Antiqua" w:hAnsi="Book Antiqua" w:cs="Times New Roman"/>
          <w:i/>
          <w:sz w:val="24"/>
          <w:szCs w:val="24"/>
          <w:lang w:val="en-US"/>
        </w:rPr>
        <w:t xml:space="preserve"> P</w:t>
      </w:r>
      <w:r w:rsidR="0073428E" w:rsidRPr="007D0214">
        <w:rPr>
          <w:rFonts w:ascii="Book Antiqua" w:hAnsi="Book Antiqua" w:cs="Times New Roman"/>
          <w:sz w:val="24"/>
          <w:szCs w:val="24"/>
          <w:lang w:val="en-US"/>
        </w:rPr>
        <w:t xml:space="preserve"> </w:t>
      </w:r>
      <w:r w:rsidRPr="007D0214">
        <w:rPr>
          <w:rFonts w:ascii="Book Antiqua" w:hAnsi="Book Antiqua" w:cs="Times New Roman"/>
          <w:sz w:val="24"/>
          <w:szCs w:val="24"/>
          <w:lang w:val="en-US"/>
        </w:rPr>
        <w:t>&gt;</w:t>
      </w:r>
      <w:r w:rsidR="0073428E" w:rsidRPr="007D0214">
        <w:rPr>
          <w:rFonts w:ascii="Book Antiqua" w:hAnsi="Book Antiqua" w:cs="Times New Roman"/>
          <w:sz w:val="24"/>
          <w:szCs w:val="24"/>
          <w:lang w:val="en-US" w:eastAsia="zh-CN"/>
        </w:rPr>
        <w:t xml:space="preserve"> </w:t>
      </w:r>
      <w:r w:rsidRPr="007D0214">
        <w:rPr>
          <w:rFonts w:ascii="Book Antiqua" w:hAnsi="Book Antiqua" w:cs="Times New Roman"/>
          <w:sz w:val="24"/>
          <w:szCs w:val="24"/>
          <w:lang w:val="en-US"/>
        </w:rPr>
        <w:t xml:space="preserve">0.15) were observed. </w:t>
      </w:r>
    </w:p>
    <w:p w:rsidR="0073428E" w:rsidRPr="007D0214" w:rsidRDefault="0073428E" w:rsidP="00A25DFC">
      <w:pPr>
        <w:spacing w:after="0" w:line="360" w:lineRule="auto"/>
        <w:jc w:val="both"/>
        <w:rPr>
          <w:rFonts w:ascii="Book Antiqua" w:hAnsi="Book Antiqua" w:cs="Times New Roman"/>
          <w:sz w:val="24"/>
          <w:szCs w:val="24"/>
          <w:lang w:val="en-US" w:eastAsia="zh-CN"/>
        </w:rPr>
      </w:pPr>
    </w:p>
    <w:p w:rsidR="0073428E" w:rsidRPr="007D0214" w:rsidRDefault="0073428E" w:rsidP="00A25DFC">
      <w:pPr>
        <w:spacing w:after="0" w:line="360" w:lineRule="auto"/>
        <w:jc w:val="both"/>
        <w:rPr>
          <w:rFonts w:ascii="Book Antiqua" w:hAnsi="Book Antiqua" w:cs="Times New Roman"/>
          <w:b/>
          <w:i/>
          <w:sz w:val="24"/>
          <w:szCs w:val="24"/>
          <w:lang w:val="en-US" w:eastAsia="zh-CN"/>
        </w:rPr>
      </w:pPr>
      <w:r w:rsidRPr="007D0214">
        <w:rPr>
          <w:rFonts w:ascii="Book Antiqua" w:hAnsi="Book Antiqua" w:cs="Times New Roman"/>
          <w:b/>
          <w:i/>
          <w:sz w:val="24"/>
          <w:szCs w:val="24"/>
          <w:lang w:val="en-US"/>
        </w:rPr>
        <w:t>CONCLUSION</w:t>
      </w:r>
    </w:p>
    <w:p w:rsidR="00AA1978" w:rsidRPr="007D0214" w:rsidRDefault="00AA1978"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Only the four p</w:t>
      </w:r>
      <w:r w:rsidR="00317628" w:rsidRPr="007D0214">
        <w:rPr>
          <w:rFonts w:ascii="Book Antiqua" w:hAnsi="Book Antiqua" w:cs="Times New Roman"/>
          <w:sz w:val="24"/>
          <w:szCs w:val="24"/>
          <w:lang w:val="en-US"/>
        </w:rPr>
        <w:t xml:space="preserve">atients taking </w:t>
      </w:r>
      <w:proofErr w:type="spellStart"/>
      <w:r w:rsidR="00317628" w:rsidRPr="007D0214">
        <w:rPr>
          <w:rFonts w:ascii="Book Antiqua" w:hAnsi="Book Antiqua" w:cs="Times New Roman"/>
          <w:sz w:val="24"/>
          <w:szCs w:val="24"/>
          <w:lang w:val="en-US"/>
        </w:rPr>
        <w:t>topiramate</w:t>
      </w:r>
      <w:proofErr w:type="spellEnd"/>
      <w:r w:rsidR="00317628" w:rsidRPr="007D0214">
        <w:rPr>
          <w:rFonts w:ascii="Book Antiqua" w:hAnsi="Book Antiqua" w:cs="Times New Roman"/>
          <w:sz w:val="24"/>
          <w:szCs w:val="24"/>
          <w:lang w:val="en-US"/>
        </w:rPr>
        <w:t xml:space="preserve"> show</w:t>
      </w:r>
      <w:r w:rsidRPr="007D0214">
        <w:rPr>
          <w:rFonts w:ascii="Book Antiqua" w:hAnsi="Book Antiqua" w:cs="Times New Roman"/>
          <w:sz w:val="24"/>
          <w:szCs w:val="24"/>
          <w:lang w:val="en-US"/>
        </w:rPr>
        <w:t xml:space="preserve"> aberrant network measures, suggesting that alterations in functional brain network organization may be only subtle and measureable in patients with more severe cognitive side effects. </w:t>
      </w:r>
    </w:p>
    <w:p w:rsidR="00271521" w:rsidRPr="007D0214" w:rsidRDefault="00271521" w:rsidP="00A25DFC">
      <w:pPr>
        <w:spacing w:after="0" w:line="360" w:lineRule="auto"/>
        <w:jc w:val="both"/>
        <w:rPr>
          <w:rFonts w:ascii="Book Antiqua" w:hAnsi="Book Antiqua" w:cs="Times New Roman"/>
          <w:sz w:val="24"/>
          <w:szCs w:val="24"/>
          <w:lang w:val="en-US" w:eastAsia="zh-CN"/>
        </w:rPr>
      </w:pPr>
    </w:p>
    <w:p w:rsidR="00AA1978" w:rsidRPr="007D0214" w:rsidRDefault="00AA1978"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b/>
          <w:sz w:val="24"/>
          <w:szCs w:val="24"/>
          <w:lang w:val="en-US"/>
        </w:rPr>
        <w:lastRenderedPageBreak/>
        <w:t>Key words:</w:t>
      </w:r>
      <w:r w:rsidRPr="007D0214">
        <w:rPr>
          <w:rFonts w:ascii="Book Antiqua" w:hAnsi="Book Antiqua" w:cs="Times New Roman"/>
          <w:sz w:val="24"/>
          <w:szCs w:val="24"/>
          <w:lang w:val="en-US"/>
        </w:rPr>
        <w:t xml:space="preserve"> </w:t>
      </w:r>
      <w:r w:rsidR="00271521" w:rsidRPr="007D0214">
        <w:rPr>
          <w:rFonts w:ascii="Book Antiqua" w:hAnsi="Book Antiqua" w:cs="Times New Roman"/>
          <w:sz w:val="24"/>
          <w:szCs w:val="24"/>
          <w:lang w:val="en-US"/>
        </w:rPr>
        <w:t>A</w:t>
      </w:r>
      <w:r w:rsidRPr="007D0214">
        <w:rPr>
          <w:rFonts w:ascii="Book Antiqua" w:hAnsi="Book Antiqua" w:cs="Times New Roman"/>
          <w:sz w:val="24"/>
          <w:szCs w:val="24"/>
          <w:lang w:val="en-US"/>
        </w:rPr>
        <w:t>ntiepileptic drugs</w:t>
      </w:r>
      <w:r w:rsidR="00271521"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w:t>
      </w:r>
      <w:r w:rsidR="00271521" w:rsidRPr="007D0214">
        <w:rPr>
          <w:rFonts w:ascii="Book Antiqua" w:hAnsi="Book Antiqua" w:cs="Times New Roman"/>
          <w:sz w:val="24"/>
          <w:szCs w:val="24"/>
          <w:lang w:val="en-US"/>
        </w:rPr>
        <w:t>C</w:t>
      </w:r>
      <w:r w:rsidRPr="007D0214">
        <w:rPr>
          <w:rFonts w:ascii="Book Antiqua" w:hAnsi="Book Antiqua" w:cs="Times New Roman"/>
          <w:sz w:val="24"/>
          <w:szCs w:val="24"/>
          <w:lang w:val="en-US"/>
        </w:rPr>
        <w:t>ognitive side effects</w:t>
      </w:r>
      <w:r w:rsidR="00271521"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w:t>
      </w:r>
      <w:r w:rsidR="00271521" w:rsidRPr="007D0214">
        <w:rPr>
          <w:rFonts w:ascii="Book Antiqua" w:hAnsi="Book Antiqua" w:cs="Times New Roman"/>
          <w:sz w:val="24"/>
          <w:szCs w:val="24"/>
          <w:lang w:val="en-US"/>
        </w:rPr>
        <w:t>B</w:t>
      </w:r>
      <w:r w:rsidRPr="007D0214">
        <w:rPr>
          <w:rFonts w:ascii="Book Antiqua" w:hAnsi="Book Antiqua" w:cs="Times New Roman"/>
          <w:sz w:val="24"/>
          <w:szCs w:val="24"/>
          <w:lang w:val="en-US"/>
        </w:rPr>
        <w:t>rain networks</w:t>
      </w:r>
      <w:r w:rsidR="00271521"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w:t>
      </w:r>
      <w:r w:rsidR="00271521" w:rsidRPr="007D0214">
        <w:rPr>
          <w:rFonts w:ascii="Book Antiqua" w:hAnsi="Book Antiqua" w:cs="Times New Roman"/>
          <w:sz w:val="24"/>
          <w:szCs w:val="24"/>
          <w:lang w:val="en-US"/>
        </w:rPr>
        <w:t>R</w:t>
      </w:r>
      <w:r w:rsidRPr="007D0214">
        <w:rPr>
          <w:rFonts w:ascii="Book Antiqua" w:hAnsi="Book Antiqua" w:cs="Times New Roman"/>
          <w:sz w:val="24"/>
          <w:szCs w:val="24"/>
          <w:lang w:val="en-US"/>
        </w:rPr>
        <w:t>esting state</w:t>
      </w:r>
      <w:r w:rsidR="00FA0472" w:rsidRPr="007D0214">
        <w:rPr>
          <w:rFonts w:ascii="Book Antiqua" w:hAnsi="Book Antiqua" w:cs="Times New Roman" w:hint="eastAsia"/>
          <w:sz w:val="24"/>
          <w:szCs w:val="24"/>
          <w:lang w:val="en-US" w:eastAsia="zh-CN"/>
        </w:rPr>
        <w:t>;</w:t>
      </w:r>
      <w:r w:rsidRPr="007D0214">
        <w:rPr>
          <w:rFonts w:ascii="Book Antiqua" w:hAnsi="Book Antiqua" w:cs="Times New Roman"/>
          <w:sz w:val="24"/>
          <w:szCs w:val="24"/>
          <w:lang w:val="en-US"/>
        </w:rPr>
        <w:t xml:space="preserve"> </w:t>
      </w:r>
      <w:r w:rsidR="00271521" w:rsidRPr="007D0214">
        <w:rPr>
          <w:rFonts w:ascii="Book Antiqua" w:hAnsi="Book Antiqua" w:cs="Times New Roman"/>
          <w:sz w:val="24"/>
          <w:szCs w:val="24"/>
          <w:lang w:val="en-US"/>
        </w:rPr>
        <w:t>Functional magnetic resonance imaging</w:t>
      </w:r>
      <w:r w:rsidR="00271521"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w:t>
      </w:r>
      <w:r w:rsidR="00271521" w:rsidRPr="007D0214">
        <w:rPr>
          <w:rFonts w:ascii="Book Antiqua" w:hAnsi="Book Antiqua" w:cs="Times New Roman"/>
          <w:sz w:val="24"/>
          <w:szCs w:val="24"/>
          <w:lang w:val="en-US"/>
        </w:rPr>
        <w:t>G</w:t>
      </w:r>
      <w:r w:rsidRPr="007D0214">
        <w:rPr>
          <w:rFonts w:ascii="Book Antiqua" w:hAnsi="Book Antiqua" w:cs="Times New Roman"/>
          <w:sz w:val="24"/>
          <w:szCs w:val="24"/>
          <w:lang w:val="en-US"/>
        </w:rPr>
        <w:t>raph analysis</w:t>
      </w:r>
    </w:p>
    <w:p w:rsidR="00271521" w:rsidRPr="007D0214" w:rsidRDefault="00271521" w:rsidP="00A25DFC">
      <w:pPr>
        <w:spacing w:after="0" w:line="360" w:lineRule="auto"/>
        <w:jc w:val="both"/>
        <w:rPr>
          <w:rFonts w:ascii="Book Antiqua" w:hAnsi="Book Antiqua" w:cs="Times New Roman"/>
          <w:sz w:val="24"/>
          <w:szCs w:val="24"/>
          <w:lang w:val="en-US" w:eastAsia="zh-CN"/>
        </w:rPr>
      </w:pPr>
    </w:p>
    <w:p w:rsidR="00271521" w:rsidRPr="007D0214" w:rsidRDefault="00271521" w:rsidP="00A25DFC">
      <w:pPr>
        <w:spacing w:after="0" w:line="360" w:lineRule="auto"/>
        <w:jc w:val="both"/>
        <w:rPr>
          <w:rFonts w:ascii="Book Antiqua" w:hAnsi="Book Antiqua" w:cs="Arial"/>
          <w:sz w:val="24"/>
          <w:szCs w:val="24"/>
        </w:rPr>
      </w:pPr>
      <w:r w:rsidRPr="007D0214">
        <w:rPr>
          <w:rFonts w:ascii="Book Antiqua" w:hAnsi="Book Antiqua"/>
          <w:b/>
          <w:sz w:val="24"/>
          <w:szCs w:val="24"/>
        </w:rPr>
        <w:t xml:space="preserve">© </w:t>
      </w:r>
      <w:r w:rsidRPr="007D0214">
        <w:rPr>
          <w:rFonts w:ascii="Book Antiqua" w:hAnsi="Book Antiqua" w:cs="Arial"/>
          <w:b/>
          <w:sz w:val="24"/>
          <w:szCs w:val="24"/>
        </w:rPr>
        <w:t>The Author(s) 2017.</w:t>
      </w:r>
      <w:r w:rsidRPr="007D0214">
        <w:rPr>
          <w:rFonts w:ascii="Book Antiqua" w:hAnsi="Book Antiqua" w:cs="Arial"/>
          <w:sz w:val="24"/>
          <w:szCs w:val="24"/>
        </w:rPr>
        <w:t xml:space="preserve"> Published by Baishideng Publishing Group Inc. All rights reserved.</w:t>
      </w:r>
    </w:p>
    <w:p w:rsidR="00A25DFC" w:rsidRPr="007D0214" w:rsidRDefault="00A25DFC" w:rsidP="00A25DFC">
      <w:pPr>
        <w:spacing w:after="0" w:line="360" w:lineRule="auto"/>
        <w:jc w:val="both"/>
        <w:rPr>
          <w:rFonts w:ascii="Book Antiqua" w:hAnsi="Book Antiqua" w:cs="Times New Roman"/>
          <w:b/>
          <w:sz w:val="24"/>
          <w:szCs w:val="24"/>
          <w:lang w:eastAsia="zh-CN"/>
        </w:rPr>
      </w:pPr>
    </w:p>
    <w:p w:rsidR="00AA1978" w:rsidRPr="007D0214" w:rsidRDefault="00AA1978" w:rsidP="00A25DFC">
      <w:pPr>
        <w:spacing w:after="0" w:line="360" w:lineRule="auto"/>
        <w:jc w:val="both"/>
        <w:rPr>
          <w:rFonts w:ascii="Book Antiqua" w:hAnsi="Book Antiqua" w:cs="Times New Roman"/>
          <w:b/>
          <w:sz w:val="24"/>
          <w:szCs w:val="24"/>
          <w:lang w:val="en-US"/>
        </w:rPr>
      </w:pPr>
      <w:r w:rsidRPr="007D0214">
        <w:rPr>
          <w:rFonts w:ascii="Book Antiqua" w:hAnsi="Book Antiqua" w:cs="Times New Roman"/>
          <w:b/>
          <w:sz w:val="24"/>
          <w:szCs w:val="24"/>
          <w:lang w:val="en-US"/>
        </w:rPr>
        <w:t>Core tip:</w:t>
      </w:r>
      <w:r w:rsidRPr="007D0214">
        <w:rPr>
          <w:rFonts w:ascii="Book Antiqua" w:hAnsi="Book Antiqua" w:cs="Times New Roman"/>
          <w:sz w:val="24"/>
          <w:szCs w:val="24"/>
          <w:lang w:val="en-US"/>
        </w:rPr>
        <w:t xml:space="preserve"> Slowed information processing is a commonly observed cognitive side-effect of antiepileptic drug </w:t>
      </w:r>
      <w:r w:rsidR="002555CD" w:rsidRPr="007D0214">
        <w:rPr>
          <w:rFonts w:ascii="Book Antiqua" w:hAnsi="Book Antiqua" w:cs="Times New Roman"/>
          <w:sz w:val="24"/>
          <w:szCs w:val="24"/>
          <w:lang w:val="en-US" w:eastAsia="zh-CN"/>
        </w:rPr>
        <w:t>(</w:t>
      </w:r>
      <w:r w:rsidR="002555CD" w:rsidRPr="007D0214">
        <w:rPr>
          <w:rFonts w:ascii="Book Antiqua" w:hAnsi="Book Antiqua" w:cs="Times New Roman"/>
          <w:sz w:val="24"/>
          <w:szCs w:val="24"/>
          <w:lang w:val="en-US"/>
        </w:rPr>
        <w:t>AED</w:t>
      </w:r>
      <w:r w:rsidR="002555CD" w:rsidRPr="007D0214">
        <w:rPr>
          <w:rFonts w:ascii="Book Antiqua" w:hAnsi="Book Antiqua" w:cs="Times New Roman"/>
          <w:sz w:val="24"/>
          <w:szCs w:val="24"/>
          <w:lang w:val="en-US" w:eastAsia="zh-CN"/>
        </w:rPr>
        <w:t xml:space="preserve">) </w:t>
      </w:r>
      <w:r w:rsidRPr="007D0214">
        <w:rPr>
          <w:rFonts w:ascii="Book Antiqua" w:hAnsi="Book Antiqua" w:cs="Times New Roman"/>
          <w:sz w:val="24"/>
          <w:szCs w:val="24"/>
          <w:lang w:val="en-US"/>
        </w:rPr>
        <w:t xml:space="preserve">treatment. We aimed to increase our insight in the neuronal mechanisms underlying this side-effect. Therefore, the relation between functional MR-acquired brain network measures, </w:t>
      </w:r>
      <w:r w:rsidR="002555CD" w:rsidRPr="007D0214">
        <w:rPr>
          <w:rFonts w:ascii="Book Antiqua" w:hAnsi="Book Antiqua" w:cs="Times New Roman"/>
          <w:sz w:val="24"/>
          <w:szCs w:val="24"/>
          <w:lang w:val="en-US"/>
        </w:rPr>
        <w:t>AED</w:t>
      </w:r>
      <w:r w:rsidRPr="007D0214">
        <w:rPr>
          <w:rFonts w:ascii="Book Antiqua" w:hAnsi="Book Antiqua" w:cs="Times New Roman"/>
          <w:sz w:val="24"/>
          <w:szCs w:val="24"/>
          <w:lang w:val="en-US"/>
        </w:rPr>
        <w:t xml:space="preserve"> use, and cognitive function was investigated. No associations were found between information processing speed and graph measures, and only the four patients taking </w:t>
      </w:r>
      <w:proofErr w:type="spellStart"/>
      <w:r w:rsidRPr="007D0214">
        <w:rPr>
          <w:rFonts w:ascii="Book Antiqua" w:hAnsi="Book Antiqua" w:cs="Times New Roman"/>
          <w:sz w:val="24"/>
          <w:szCs w:val="24"/>
          <w:lang w:val="en-US"/>
        </w:rPr>
        <w:t>topiramate</w:t>
      </w:r>
      <w:proofErr w:type="spellEnd"/>
      <w:r w:rsidRPr="007D0214">
        <w:rPr>
          <w:rFonts w:ascii="Book Antiqua" w:hAnsi="Book Antiqua" w:cs="Times New Roman"/>
          <w:sz w:val="24"/>
          <w:szCs w:val="24"/>
          <w:lang w:val="en-US"/>
        </w:rPr>
        <w:t xml:space="preserve"> (with a high risk on cognitive side effects) showed aberrant network measures. The results suggest that alterations in functional brain network organization may be only subtle and measureable in patients with more severe cognitive side effects. </w:t>
      </w:r>
    </w:p>
    <w:p w:rsidR="00A25DFC" w:rsidRPr="007D0214" w:rsidRDefault="00A25DFC" w:rsidP="00A25DFC">
      <w:pPr>
        <w:spacing w:after="0" w:line="360" w:lineRule="auto"/>
        <w:jc w:val="both"/>
        <w:rPr>
          <w:rFonts w:ascii="Book Antiqua" w:hAnsi="Book Antiqua" w:cs="Times New Roman"/>
          <w:sz w:val="24"/>
          <w:szCs w:val="24"/>
          <w:lang w:val="en-US" w:eastAsia="zh-CN"/>
        </w:rPr>
      </w:pPr>
    </w:p>
    <w:p w:rsidR="00A25DFC" w:rsidRPr="007D0214" w:rsidRDefault="00A25DFC"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sz w:val="24"/>
          <w:szCs w:val="24"/>
        </w:rPr>
        <w:t>van Veenendaal</w:t>
      </w:r>
      <w:r w:rsidRPr="007D0214">
        <w:rPr>
          <w:rFonts w:ascii="Book Antiqua" w:hAnsi="Book Antiqua" w:cs="Times New Roman"/>
          <w:sz w:val="24"/>
          <w:szCs w:val="24"/>
          <w:lang w:eastAsia="zh-CN"/>
        </w:rPr>
        <w:t xml:space="preserve"> TM</w:t>
      </w:r>
      <w:r w:rsidRPr="007D0214">
        <w:rPr>
          <w:rFonts w:ascii="Book Antiqua" w:hAnsi="Book Antiqua" w:cs="Times New Roman"/>
          <w:sz w:val="24"/>
          <w:szCs w:val="24"/>
        </w:rPr>
        <w:t>, Ijff</w:t>
      </w:r>
      <w:r w:rsidRPr="007D0214">
        <w:rPr>
          <w:rFonts w:ascii="Book Antiqua" w:hAnsi="Book Antiqua" w:cs="Times New Roman"/>
          <w:sz w:val="24"/>
          <w:szCs w:val="24"/>
          <w:lang w:eastAsia="zh-CN"/>
        </w:rPr>
        <w:t xml:space="preserve"> DM</w:t>
      </w:r>
      <w:r w:rsidRPr="007D0214">
        <w:rPr>
          <w:rFonts w:ascii="Book Antiqua" w:hAnsi="Book Antiqua" w:cs="Times New Roman"/>
          <w:sz w:val="24"/>
          <w:szCs w:val="24"/>
        </w:rPr>
        <w:t>, Aldenkamp</w:t>
      </w:r>
      <w:r w:rsidRPr="007D0214">
        <w:rPr>
          <w:rFonts w:ascii="Book Antiqua" w:hAnsi="Book Antiqua" w:cs="Times New Roman"/>
          <w:sz w:val="24"/>
          <w:szCs w:val="24"/>
          <w:lang w:eastAsia="zh-CN"/>
        </w:rPr>
        <w:t xml:space="preserve"> AP</w:t>
      </w:r>
      <w:r w:rsidRPr="007D0214">
        <w:rPr>
          <w:rFonts w:ascii="Book Antiqua" w:hAnsi="Book Antiqua" w:cs="Times New Roman"/>
          <w:sz w:val="24"/>
          <w:szCs w:val="24"/>
        </w:rPr>
        <w:t>, Lazeron</w:t>
      </w:r>
      <w:r w:rsidRPr="007D0214">
        <w:rPr>
          <w:rFonts w:ascii="Book Antiqua" w:hAnsi="Book Antiqua" w:cs="Times New Roman"/>
          <w:sz w:val="24"/>
          <w:szCs w:val="24"/>
          <w:lang w:eastAsia="zh-CN"/>
        </w:rPr>
        <w:t xml:space="preserve"> RHC</w:t>
      </w:r>
      <w:r w:rsidRPr="007D0214">
        <w:rPr>
          <w:rFonts w:ascii="Book Antiqua" w:hAnsi="Book Antiqua" w:cs="Times New Roman"/>
          <w:sz w:val="24"/>
          <w:szCs w:val="24"/>
        </w:rPr>
        <w:t>, Hofman</w:t>
      </w:r>
      <w:r w:rsidRPr="007D0214">
        <w:rPr>
          <w:rFonts w:ascii="Book Antiqua" w:hAnsi="Book Antiqua" w:cs="Times New Roman"/>
          <w:sz w:val="24"/>
          <w:szCs w:val="24"/>
          <w:lang w:eastAsia="zh-CN"/>
        </w:rPr>
        <w:t xml:space="preserve"> PAM</w:t>
      </w:r>
      <w:r w:rsidRPr="007D0214">
        <w:rPr>
          <w:rFonts w:ascii="Book Antiqua" w:hAnsi="Book Antiqua" w:cs="Times New Roman"/>
          <w:sz w:val="24"/>
          <w:szCs w:val="24"/>
        </w:rPr>
        <w:t>, de Louw</w:t>
      </w:r>
      <w:r w:rsidRPr="007D0214">
        <w:rPr>
          <w:rFonts w:ascii="Book Antiqua" w:hAnsi="Book Antiqua" w:cs="Times New Roman"/>
          <w:sz w:val="24"/>
          <w:szCs w:val="24"/>
          <w:lang w:eastAsia="zh-CN"/>
        </w:rPr>
        <w:t xml:space="preserve"> AJA</w:t>
      </w:r>
      <w:r w:rsidRPr="007D0214">
        <w:rPr>
          <w:rFonts w:ascii="Book Antiqua" w:hAnsi="Book Antiqua" w:cs="Times New Roman"/>
          <w:sz w:val="24"/>
          <w:szCs w:val="24"/>
        </w:rPr>
        <w:t>, Backes</w:t>
      </w:r>
      <w:r w:rsidRPr="007D0214">
        <w:rPr>
          <w:rFonts w:ascii="Book Antiqua" w:hAnsi="Book Antiqua" w:cs="Times New Roman"/>
          <w:sz w:val="24"/>
          <w:szCs w:val="24"/>
          <w:lang w:eastAsia="zh-CN"/>
        </w:rPr>
        <w:t xml:space="preserve"> WH</w:t>
      </w:r>
      <w:r w:rsidRPr="007D0214">
        <w:rPr>
          <w:rFonts w:ascii="Book Antiqua" w:hAnsi="Book Antiqua" w:cs="Times New Roman"/>
          <w:sz w:val="24"/>
          <w:szCs w:val="24"/>
        </w:rPr>
        <w:t>, Jansen</w:t>
      </w:r>
      <w:r w:rsidRPr="007D0214">
        <w:rPr>
          <w:rFonts w:ascii="Book Antiqua" w:hAnsi="Book Antiqua" w:cs="Times New Roman"/>
          <w:sz w:val="24"/>
          <w:szCs w:val="24"/>
          <w:lang w:eastAsia="zh-CN"/>
        </w:rPr>
        <w:t xml:space="preserve"> JFA.</w:t>
      </w:r>
      <w:r w:rsidRPr="007D0214">
        <w:rPr>
          <w:rFonts w:ascii="Book Antiqua" w:hAnsi="Book Antiqua" w:cs="Times New Roman"/>
          <w:sz w:val="24"/>
          <w:szCs w:val="24"/>
          <w:lang w:val="en-US"/>
        </w:rPr>
        <w:t xml:space="preserve"> Chronic antiepileptic drug use and functional network efficiency: A functional magnetic resonance imaging study</w:t>
      </w:r>
      <w:r w:rsidRPr="007D0214">
        <w:rPr>
          <w:rFonts w:ascii="Book Antiqua" w:hAnsi="Book Antiqua" w:cs="Times New Roman"/>
          <w:sz w:val="24"/>
          <w:szCs w:val="24"/>
          <w:lang w:val="en-US" w:eastAsia="zh-CN"/>
        </w:rPr>
        <w:t>.</w:t>
      </w:r>
      <w:r w:rsidRPr="007D0214">
        <w:rPr>
          <w:rFonts w:ascii="Book Antiqua" w:hAnsi="Book Antiqua"/>
          <w:i/>
          <w:iCs/>
          <w:sz w:val="24"/>
          <w:szCs w:val="24"/>
        </w:rPr>
        <w:t xml:space="preserve"> World J Radiol</w:t>
      </w:r>
      <w:r w:rsidRPr="007D0214">
        <w:rPr>
          <w:rFonts w:ascii="Book Antiqua" w:hAnsi="Book Antiqua"/>
          <w:i/>
          <w:iCs/>
          <w:sz w:val="24"/>
          <w:szCs w:val="24"/>
          <w:lang w:eastAsia="zh-CN"/>
        </w:rPr>
        <w:t xml:space="preserve"> </w:t>
      </w:r>
      <w:r w:rsidRPr="007D0214">
        <w:rPr>
          <w:rFonts w:ascii="Book Antiqua" w:hAnsi="Book Antiqua"/>
          <w:iCs/>
          <w:sz w:val="24"/>
          <w:szCs w:val="24"/>
          <w:lang w:eastAsia="zh-CN"/>
        </w:rPr>
        <w:t>2017; In press</w:t>
      </w:r>
    </w:p>
    <w:p w:rsidR="00A25DFC" w:rsidRPr="007D0214" w:rsidRDefault="00A25DFC" w:rsidP="00A25DFC">
      <w:pPr>
        <w:spacing w:after="0" w:line="360" w:lineRule="auto"/>
        <w:jc w:val="both"/>
        <w:rPr>
          <w:rFonts w:ascii="Book Antiqua" w:hAnsi="Book Antiqua" w:cs="Times New Roman"/>
          <w:b/>
          <w:sz w:val="24"/>
          <w:szCs w:val="24"/>
          <w:lang w:val="en-US" w:eastAsia="zh-CN"/>
        </w:rPr>
      </w:pPr>
    </w:p>
    <w:p w:rsidR="00AA1978" w:rsidRPr="007D0214" w:rsidRDefault="00AA1978" w:rsidP="00A25DFC">
      <w:pPr>
        <w:spacing w:after="0" w:line="360" w:lineRule="auto"/>
        <w:jc w:val="both"/>
        <w:rPr>
          <w:rFonts w:ascii="Book Antiqua" w:hAnsi="Book Antiqua" w:cs="Times New Roman"/>
          <w:sz w:val="24"/>
          <w:szCs w:val="24"/>
        </w:rPr>
      </w:pPr>
    </w:p>
    <w:p w:rsidR="00AA1978" w:rsidRPr="007D0214" w:rsidRDefault="00AA1978" w:rsidP="00A25DFC">
      <w:pPr>
        <w:spacing w:after="0" w:line="360" w:lineRule="auto"/>
        <w:jc w:val="both"/>
        <w:rPr>
          <w:rFonts w:ascii="Book Antiqua" w:eastAsiaTheme="majorEastAsia" w:hAnsi="Book Antiqua" w:cs="Times New Roman"/>
          <w:b/>
          <w:bCs/>
          <w:sz w:val="24"/>
          <w:szCs w:val="24"/>
          <w:lang w:val="en-US"/>
        </w:rPr>
      </w:pPr>
      <w:r w:rsidRPr="007D0214">
        <w:rPr>
          <w:rFonts w:ascii="Book Antiqua" w:hAnsi="Book Antiqua" w:cs="Times New Roman"/>
          <w:sz w:val="24"/>
          <w:szCs w:val="24"/>
          <w:lang w:val="en-US"/>
        </w:rPr>
        <w:br w:type="page"/>
      </w:r>
    </w:p>
    <w:p w:rsidR="00AA1978" w:rsidRPr="007D0214" w:rsidRDefault="00A25DFC" w:rsidP="00A25DFC">
      <w:pPr>
        <w:pStyle w:val="Heading1"/>
        <w:spacing w:before="0" w:line="360" w:lineRule="auto"/>
        <w:jc w:val="both"/>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lastRenderedPageBreak/>
        <w:t xml:space="preserve">INTRODUCTION </w:t>
      </w:r>
    </w:p>
    <w:p w:rsidR="00AA1978" w:rsidRPr="007D0214" w:rsidRDefault="00AA1978" w:rsidP="00A25DFC">
      <w:pPr>
        <w:spacing w:after="0" w:line="360" w:lineRule="auto"/>
        <w:jc w:val="both"/>
        <w:rPr>
          <w:rFonts w:ascii="Book Antiqua" w:hAnsi="Book Antiqua" w:cs="Times New Roman"/>
          <w:sz w:val="24"/>
          <w:szCs w:val="24"/>
          <w:lang w:val="en-US"/>
        </w:rPr>
      </w:pPr>
      <w:r w:rsidRPr="007D0214">
        <w:rPr>
          <w:rFonts w:ascii="Book Antiqua" w:hAnsi="Book Antiqua" w:cs="Times New Roman"/>
          <w:sz w:val="24"/>
          <w:szCs w:val="24"/>
          <w:lang w:val="en-US"/>
        </w:rPr>
        <w:t xml:space="preserve">Epilepsy is generally treated with antiepileptic drugs (AEDs). A persistent problem in AED treatment is the occurrence of adverse events among which cognitive side effects are commonly </w:t>
      </w:r>
      <w:proofErr w:type="gramStart"/>
      <w:r w:rsidRPr="007D0214">
        <w:rPr>
          <w:rFonts w:ascii="Book Antiqua" w:hAnsi="Book Antiqua" w:cs="Times New Roman"/>
          <w:sz w:val="24"/>
          <w:szCs w:val="24"/>
          <w:lang w:val="en-US"/>
        </w:rPr>
        <w:t>seen</w:t>
      </w:r>
      <w:r w:rsidR="00A25DFC" w:rsidRPr="007D0214">
        <w:rPr>
          <w:rFonts w:ascii="Book Antiqua" w:hAnsi="Book Antiqua" w:cs="Times New Roman"/>
          <w:noProof/>
          <w:sz w:val="24"/>
          <w:szCs w:val="24"/>
          <w:vertAlign w:val="superscript"/>
          <w:lang w:val="en-US"/>
        </w:rPr>
        <w:t>[</w:t>
      </w:r>
      <w:proofErr w:type="gramEnd"/>
      <w:r w:rsidR="00A25DFC" w:rsidRPr="007D0214">
        <w:rPr>
          <w:rFonts w:ascii="Book Antiqua" w:hAnsi="Book Antiqua" w:cs="Times New Roman"/>
          <w:noProof/>
          <w:sz w:val="24"/>
          <w:szCs w:val="24"/>
          <w:vertAlign w:val="superscript"/>
          <w:lang w:val="en-US"/>
        </w:rPr>
        <w:t>1,</w:t>
      </w:r>
      <w:r w:rsidRPr="007D0214">
        <w:rPr>
          <w:rFonts w:ascii="Book Antiqua" w:hAnsi="Book Antiqua" w:cs="Times New Roman"/>
          <w:noProof/>
          <w:sz w:val="24"/>
          <w:szCs w:val="24"/>
          <w:vertAlign w:val="superscript"/>
          <w:lang w:val="en-US"/>
        </w:rPr>
        <w:t>2]</w:t>
      </w:r>
      <w:r w:rsidRPr="007D0214">
        <w:rPr>
          <w:rFonts w:ascii="Book Antiqua" w:hAnsi="Book Antiqua" w:cs="Times New Roman"/>
          <w:sz w:val="24"/>
          <w:szCs w:val="24"/>
          <w:lang w:val="en-US"/>
        </w:rPr>
        <w:t xml:space="preserve">. The cognitive side effects account for a high percentage of the disease </w:t>
      </w:r>
      <w:proofErr w:type="gramStart"/>
      <w:r w:rsidRPr="007D0214">
        <w:rPr>
          <w:rFonts w:ascii="Book Antiqua" w:hAnsi="Book Antiqua" w:cs="Times New Roman"/>
          <w:sz w:val="24"/>
          <w:szCs w:val="24"/>
          <w:lang w:val="en-US"/>
        </w:rPr>
        <w:t>burden</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3]</w:t>
      </w:r>
      <w:r w:rsidRPr="007D0214">
        <w:rPr>
          <w:rFonts w:ascii="Book Antiqua" w:hAnsi="Book Antiqua" w:cs="Times New Roman"/>
          <w:sz w:val="24"/>
          <w:szCs w:val="24"/>
          <w:lang w:val="en-US"/>
        </w:rPr>
        <w:t xml:space="preserve"> and lead to </w:t>
      </w:r>
      <w:r w:rsidR="00A25DFC" w:rsidRPr="007D0214">
        <w:rPr>
          <w:rFonts w:ascii="Book Antiqua" w:hAnsi="Book Antiqua" w:cs="Times New Roman"/>
          <w:sz w:val="24"/>
          <w:szCs w:val="24"/>
          <w:lang w:val="en-US"/>
        </w:rPr>
        <w:t>early drug discontinuation</w:t>
      </w:r>
      <w:r w:rsidRPr="007D0214">
        <w:rPr>
          <w:rFonts w:ascii="Book Antiqua" w:hAnsi="Book Antiqua" w:cs="Times New Roman"/>
          <w:noProof/>
          <w:sz w:val="24"/>
          <w:szCs w:val="24"/>
          <w:vertAlign w:val="superscript"/>
          <w:lang w:val="en-US"/>
        </w:rPr>
        <w:t>[4]</w:t>
      </w:r>
      <w:r w:rsidRPr="007D0214">
        <w:rPr>
          <w:rFonts w:ascii="Book Antiqua" w:hAnsi="Book Antiqua" w:cs="Times New Roman"/>
          <w:sz w:val="24"/>
          <w:szCs w:val="24"/>
          <w:lang w:val="en-US"/>
        </w:rPr>
        <w:t xml:space="preserve">. The prevalence and severity of the cognitive side effects varies among different AEDs. Several AEDs, such as </w:t>
      </w:r>
      <w:proofErr w:type="spellStart"/>
      <w:r w:rsidRPr="007D0214">
        <w:rPr>
          <w:rFonts w:ascii="Book Antiqua" w:hAnsi="Book Antiqua" w:cs="Times New Roman"/>
          <w:sz w:val="24"/>
          <w:szCs w:val="24"/>
          <w:lang w:val="en-US"/>
        </w:rPr>
        <w:t>topiramate</w:t>
      </w:r>
      <w:proofErr w:type="spellEnd"/>
      <w:r w:rsidRPr="007D0214">
        <w:rPr>
          <w:rFonts w:ascii="Book Antiqua" w:hAnsi="Book Antiqua" w:cs="Times New Roman"/>
          <w:sz w:val="24"/>
          <w:szCs w:val="24"/>
          <w:lang w:val="en-US"/>
        </w:rPr>
        <w:t>, are associated with cognitive problems such as language deficit (anomia), while other AEDs such as lamotrigine seem to induce less cognitive side effects or even have activating effects</w:t>
      </w:r>
      <w:r w:rsidRPr="007D0214">
        <w:rPr>
          <w:rFonts w:ascii="Book Antiqua" w:hAnsi="Book Antiqua" w:cs="Times New Roman"/>
          <w:noProof/>
          <w:sz w:val="24"/>
          <w:szCs w:val="24"/>
          <w:vertAlign w:val="superscript"/>
          <w:lang w:val="en-US"/>
        </w:rPr>
        <w:t>[5]</w:t>
      </w:r>
      <w:r w:rsidRPr="007D0214">
        <w:rPr>
          <w:rFonts w:ascii="Book Antiqua" w:hAnsi="Book Antiqua" w:cs="Times New Roman"/>
          <w:sz w:val="24"/>
          <w:szCs w:val="24"/>
          <w:lang w:val="en-US"/>
        </w:rPr>
        <w:t xml:space="preserve">. Despite specific differences, a decreased central information processing speed is commonly observed among the different AEDs to some </w:t>
      </w:r>
      <w:proofErr w:type="gramStart"/>
      <w:r w:rsidRPr="007D0214">
        <w:rPr>
          <w:rFonts w:ascii="Book Antiqua" w:hAnsi="Book Antiqua" w:cs="Times New Roman"/>
          <w:sz w:val="24"/>
          <w:szCs w:val="24"/>
          <w:lang w:val="en-US"/>
        </w:rPr>
        <w:t>extent</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2]</w:t>
      </w:r>
      <w:r w:rsidRPr="007D0214">
        <w:rPr>
          <w:rFonts w:ascii="Book Antiqua" w:hAnsi="Book Antiqua" w:cs="Times New Roman"/>
          <w:sz w:val="24"/>
          <w:szCs w:val="24"/>
          <w:lang w:val="en-US"/>
        </w:rPr>
        <w:t xml:space="preserve">. </w:t>
      </w:r>
    </w:p>
    <w:p w:rsidR="00AA1978" w:rsidRPr="007D0214" w:rsidRDefault="00AA1978" w:rsidP="00A25DFC">
      <w:pPr>
        <w:spacing w:after="0" w:line="360" w:lineRule="auto"/>
        <w:ind w:firstLineChars="100" w:firstLine="240"/>
        <w:jc w:val="both"/>
        <w:rPr>
          <w:rFonts w:ascii="Book Antiqua" w:hAnsi="Book Antiqua" w:cs="Times New Roman"/>
          <w:sz w:val="24"/>
          <w:szCs w:val="24"/>
          <w:lang w:val="en-US"/>
        </w:rPr>
      </w:pPr>
      <w:r w:rsidRPr="007D0214">
        <w:rPr>
          <w:rFonts w:ascii="Book Antiqua" w:hAnsi="Book Antiqua" w:cs="Times New Roman"/>
          <w:sz w:val="24"/>
          <w:szCs w:val="24"/>
          <w:lang w:val="en-US"/>
        </w:rPr>
        <w:t xml:space="preserve">AEDs control epileptic seizures </w:t>
      </w:r>
      <w:r w:rsidRPr="007D0214">
        <w:rPr>
          <w:rFonts w:ascii="Book Antiqua" w:hAnsi="Book Antiqua" w:cs="Times New Roman"/>
          <w:i/>
          <w:sz w:val="24"/>
          <w:szCs w:val="24"/>
          <w:lang w:val="en-US"/>
        </w:rPr>
        <w:t>via</w:t>
      </w:r>
      <w:r w:rsidRPr="007D0214">
        <w:rPr>
          <w:rFonts w:ascii="Book Antiqua" w:hAnsi="Book Antiqua" w:cs="Times New Roman"/>
          <w:sz w:val="24"/>
          <w:szCs w:val="24"/>
          <w:lang w:val="en-US"/>
        </w:rPr>
        <w:t xml:space="preserve"> several distinct mechanisms, such as enhancement of GABAergic inhibition, reduction of glutamatergic neurotransmission, or modulation of the voltage-gated ion </w:t>
      </w:r>
      <w:proofErr w:type="gramStart"/>
      <w:r w:rsidRPr="007D0214">
        <w:rPr>
          <w:rFonts w:ascii="Book Antiqua" w:hAnsi="Book Antiqua" w:cs="Times New Roman"/>
          <w:sz w:val="24"/>
          <w:szCs w:val="24"/>
          <w:lang w:val="en-US"/>
        </w:rPr>
        <w:t>channels</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6]</w:t>
      </w:r>
      <w:r w:rsidRPr="007D0214">
        <w:rPr>
          <w:rFonts w:ascii="Book Antiqua" w:hAnsi="Book Antiqua" w:cs="Times New Roman"/>
          <w:sz w:val="24"/>
          <w:szCs w:val="24"/>
          <w:lang w:val="en-US"/>
        </w:rPr>
        <w:t xml:space="preserve">. Changes in brain metabolic processes also affect healthy brain activity, and are likely to be responsible for cognitive side </w:t>
      </w:r>
      <w:proofErr w:type="gramStart"/>
      <w:r w:rsidRPr="007D0214">
        <w:rPr>
          <w:rFonts w:ascii="Book Antiqua" w:hAnsi="Book Antiqua" w:cs="Times New Roman"/>
          <w:sz w:val="24"/>
          <w:szCs w:val="24"/>
          <w:lang w:val="en-US"/>
        </w:rPr>
        <w:t>effects</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1]</w:t>
      </w:r>
      <w:r w:rsidRPr="007D0214">
        <w:rPr>
          <w:rFonts w:ascii="Book Antiqua" w:hAnsi="Book Antiqua" w:cs="Times New Roman"/>
          <w:sz w:val="24"/>
          <w:szCs w:val="24"/>
          <w:lang w:val="en-US"/>
        </w:rPr>
        <w:t xml:space="preserve">. Functional magnetic resonance imaging (fMRI) enables assessment of this brain activity, and can be employed to measure combined effects of different mechanism of action of </w:t>
      </w:r>
      <w:proofErr w:type="gramStart"/>
      <w:r w:rsidRPr="007D0214">
        <w:rPr>
          <w:rFonts w:ascii="Book Antiqua" w:hAnsi="Book Antiqua" w:cs="Times New Roman"/>
          <w:sz w:val="24"/>
          <w:szCs w:val="24"/>
          <w:lang w:val="en-US"/>
        </w:rPr>
        <w:t>AEDs</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7]</w:t>
      </w:r>
      <w:r w:rsidRPr="007D0214">
        <w:rPr>
          <w:rFonts w:ascii="Book Antiqua" w:hAnsi="Book Antiqua" w:cs="Times New Roman"/>
          <w:sz w:val="24"/>
          <w:szCs w:val="24"/>
          <w:lang w:val="en-US"/>
        </w:rPr>
        <w:t xml:space="preserve">. Several fMRI studies have shown altered brain activity patterns in healthy </w:t>
      </w:r>
      <w:proofErr w:type="gramStart"/>
      <w:r w:rsidRPr="007D0214">
        <w:rPr>
          <w:rFonts w:ascii="Book Antiqua" w:hAnsi="Book Antiqua" w:cs="Times New Roman"/>
          <w:sz w:val="24"/>
          <w:szCs w:val="24"/>
          <w:lang w:val="en-US"/>
        </w:rPr>
        <w:t>participants</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8]</w:t>
      </w:r>
      <w:r w:rsidRPr="007D0214">
        <w:rPr>
          <w:rFonts w:ascii="Book Antiqua" w:hAnsi="Book Antiqua" w:cs="Times New Roman"/>
          <w:sz w:val="24"/>
          <w:szCs w:val="24"/>
          <w:lang w:val="en-US"/>
        </w:rPr>
        <w:t xml:space="preserve"> or patients with epilepsy</w:t>
      </w:r>
      <w:r w:rsidR="00A25DFC" w:rsidRPr="007D0214">
        <w:rPr>
          <w:rFonts w:ascii="Book Antiqua" w:hAnsi="Book Antiqua" w:cs="Times New Roman"/>
          <w:noProof/>
          <w:sz w:val="24"/>
          <w:szCs w:val="24"/>
          <w:vertAlign w:val="superscript"/>
          <w:lang w:val="en-US"/>
        </w:rPr>
        <w:t>[9,</w:t>
      </w:r>
      <w:r w:rsidRPr="007D0214">
        <w:rPr>
          <w:rFonts w:ascii="Book Antiqua" w:hAnsi="Book Antiqua" w:cs="Times New Roman"/>
          <w:noProof/>
          <w:sz w:val="24"/>
          <w:szCs w:val="24"/>
          <w:vertAlign w:val="superscript"/>
          <w:lang w:val="en-US"/>
        </w:rPr>
        <w:t>10]</w:t>
      </w:r>
      <w:r w:rsidRPr="007D0214">
        <w:rPr>
          <w:rFonts w:ascii="Book Antiqua" w:hAnsi="Book Antiqua" w:cs="Times New Roman"/>
          <w:sz w:val="24"/>
          <w:szCs w:val="24"/>
          <w:lang w:val="en-US"/>
        </w:rPr>
        <w:t xml:space="preserve"> treated with AEDs. For instance, altered brain activity patterns appeared to be associated with language impairments when taking </w:t>
      </w:r>
      <w:proofErr w:type="spellStart"/>
      <w:proofErr w:type="gramStart"/>
      <w:r w:rsidRPr="007D0214">
        <w:rPr>
          <w:rFonts w:ascii="Book Antiqua" w:hAnsi="Book Antiqua" w:cs="Times New Roman"/>
          <w:sz w:val="24"/>
          <w:szCs w:val="24"/>
          <w:lang w:val="en-US"/>
        </w:rPr>
        <w:t>topiramate</w:t>
      </w:r>
      <w:proofErr w:type="spellEnd"/>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11-13]</w:t>
      </w:r>
      <w:r w:rsidRPr="007D0214">
        <w:rPr>
          <w:rFonts w:ascii="Book Antiqua" w:hAnsi="Book Antiqua" w:cs="Times New Roman"/>
          <w:sz w:val="24"/>
          <w:szCs w:val="24"/>
          <w:lang w:val="en-US"/>
        </w:rPr>
        <w:t xml:space="preserve">. </w:t>
      </w:r>
    </w:p>
    <w:p w:rsidR="00AA1978" w:rsidRPr="007D0214" w:rsidRDefault="00AA1978" w:rsidP="00A25DFC">
      <w:pPr>
        <w:spacing w:after="0" w:line="360" w:lineRule="auto"/>
        <w:ind w:firstLineChars="100" w:firstLine="240"/>
        <w:jc w:val="both"/>
        <w:rPr>
          <w:rFonts w:ascii="Book Antiqua" w:hAnsi="Book Antiqua" w:cs="Times New Roman"/>
          <w:sz w:val="24"/>
          <w:szCs w:val="24"/>
          <w:lang w:val="en-US"/>
        </w:rPr>
      </w:pPr>
      <w:r w:rsidRPr="007D0214">
        <w:rPr>
          <w:rFonts w:ascii="Book Antiqua" w:hAnsi="Book Antiqua" w:cs="Times New Roman"/>
          <w:sz w:val="24"/>
          <w:szCs w:val="24"/>
          <w:lang w:val="en-US"/>
        </w:rPr>
        <w:t xml:space="preserve">Cognitive functions are mediated by the concerted action of multiple and distributed brain regions. These brain regions show correlations of their fMRI time signals, which is commonly interpreted as functional connectivity. Collectively, these functional connections form a brain network, which can be analyzed and characterized using graph theoretical analysis. Brain networks appear to be efficient networks, characterized by a high functional segregation and integration, </w:t>
      </w:r>
      <w:r w:rsidRPr="007D0214">
        <w:rPr>
          <w:rFonts w:ascii="Book Antiqua" w:hAnsi="Book Antiqua" w:cs="Times New Roman"/>
          <w:i/>
          <w:sz w:val="24"/>
          <w:szCs w:val="24"/>
          <w:lang w:val="en-US"/>
        </w:rPr>
        <w:t>i.e</w:t>
      </w:r>
      <w:r w:rsidRPr="007D0214">
        <w:rPr>
          <w:rFonts w:ascii="Book Antiqua" w:hAnsi="Book Antiqua" w:cs="Times New Roman"/>
          <w:sz w:val="24"/>
          <w:szCs w:val="24"/>
          <w:lang w:val="en-US"/>
        </w:rPr>
        <w:t>.</w:t>
      </w:r>
      <w:r w:rsidR="00FA0472" w:rsidRPr="007D0214">
        <w:rPr>
          <w:rFonts w:ascii="Book Antiqua" w:hAnsi="Book Antiqua" w:cs="Times New Roman" w:hint="eastAsia"/>
          <w:sz w:val="24"/>
          <w:szCs w:val="24"/>
          <w:lang w:val="en-US" w:eastAsia="zh-CN"/>
        </w:rPr>
        <w:t>,</w:t>
      </w:r>
      <w:r w:rsidRPr="007D0214">
        <w:rPr>
          <w:rFonts w:ascii="Book Antiqua" w:hAnsi="Book Antiqua" w:cs="Times New Roman"/>
          <w:sz w:val="24"/>
          <w:szCs w:val="24"/>
          <w:lang w:val="en-US"/>
        </w:rPr>
        <w:t xml:space="preserve"> different brain regions form densely interconnected groups, enabling specialized information processing, and also rapid communication between distributed brain regions. Several graph measures are available to</w:t>
      </w:r>
      <w:r w:rsidR="00A25DFC" w:rsidRPr="007D0214">
        <w:rPr>
          <w:rFonts w:ascii="Book Antiqua" w:hAnsi="Book Antiqua" w:cs="Times New Roman"/>
          <w:sz w:val="24"/>
          <w:szCs w:val="24"/>
          <w:lang w:val="en-US"/>
        </w:rPr>
        <w:t xml:space="preserve"> quantify these </w:t>
      </w:r>
      <w:proofErr w:type="gramStart"/>
      <w:r w:rsidR="00A25DFC" w:rsidRPr="007D0214">
        <w:rPr>
          <w:rFonts w:ascii="Book Antiqua" w:hAnsi="Book Antiqua" w:cs="Times New Roman"/>
          <w:sz w:val="24"/>
          <w:szCs w:val="24"/>
          <w:lang w:val="en-US"/>
        </w:rPr>
        <w:t>characteristics</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14]</w:t>
      </w:r>
      <w:r w:rsidRPr="007D0214">
        <w:rPr>
          <w:rFonts w:ascii="Book Antiqua" w:hAnsi="Book Antiqua" w:cs="Times New Roman"/>
          <w:sz w:val="24"/>
          <w:szCs w:val="24"/>
          <w:lang w:val="en-US"/>
        </w:rPr>
        <w:t>.</w:t>
      </w:r>
    </w:p>
    <w:p w:rsidR="00A25DFC" w:rsidRPr="007D0214" w:rsidRDefault="00AA1978" w:rsidP="00A25DFC">
      <w:pPr>
        <w:spacing w:after="0" w:line="360" w:lineRule="auto"/>
        <w:ind w:firstLineChars="100" w:firstLine="240"/>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 xml:space="preserve">Cognitive performance has been associated with the efficiency of functional brain </w:t>
      </w:r>
      <w:proofErr w:type="gramStart"/>
      <w:r w:rsidRPr="007D0214">
        <w:rPr>
          <w:rFonts w:ascii="Book Antiqua" w:hAnsi="Book Antiqua" w:cs="Times New Roman"/>
          <w:sz w:val="24"/>
          <w:szCs w:val="24"/>
          <w:lang w:val="en-US"/>
        </w:rPr>
        <w:t>networks</w:t>
      </w:r>
      <w:r w:rsidR="00A25DFC" w:rsidRPr="007D0214">
        <w:rPr>
          <w:rFonts w:ascii="Book Antiqua" w:hAnsi="Book Antiqua" w:cs="Times New Roman"/>
          <w:noProof/>
          <w:sz w:val="24"/>
          <w:szCs w:val="24"/>
          <w:vertAlign w:val="superscript"/>
          <w:lang w:val="en-US"/>
        </w:rPr>
        <w:t>[</w:t>
      </w:r>
      <w:proofErr w:type="gramEnd"/>
      <w:r w:rsidR="00A25DFC" w:rsidRPr="007D0214">
        <w:rPr>
          <w:rFonts w:ascii="Book Antiqua" w:hAnsi="Book Antiqua" w:cs="Times New Roman"/>
          <w:noProof/>
          <w:sz w:val="24"/>
          <w:szCs w:val="24"/>
          <w:vertAlign w:val="superscript"/>
          <w:lang w:val="en-US"/>
        </w:rPr>
        <w:t>15,</w:t>
      </w:r>
      <w:r w:rsidRPr="007D0214">
        <w:rPr>
          <w:rFonts w:ascii="Book Antiqua" w:hAnsi="Book Antiqua" w:cs="Times New Roman"/>
          <w:noProof/>
          <w:sz w:val="24"/>
          <w:szCs w:val="24"/>
          <w:vertAlign w:val="superscript"/>
          <w:lang w:val="en-US"/>
        </w:rPr>
        <w:t>16]</w:t>
      </w:r>
      <w:r w:rsidRPr="007D0214">
        <w:rPr>
          <w:rFonts w:ascii="Book Antiqua" w:hAnsi="Book Antiqua" w:cs="Times New Roman"/>
          <w:sz w:val="24"/>
          <w:szCs w:val="24"/>
          <w:lang w:val="en-US"/>
        </w:rPr>
        <w:t xml:space="preserve">, while impaired functional brain networks have been associated with </w:t>
      </w:r>
      <w:r w:rsidRPr="007D0214">
        <w:rPr>
          <w:rFonts w:ascii="Book Antiqua" w:hAnsi="Book Antiqua" w:cs="Times New Roman"/>
          <w:sz w:val="24"/>
          <w:szCs w:val="24"/>
          <w:lang w:val="en-US"/>
        </w:rPr>
        <w:lastRenderedPageBreak/>
        <w:t>cognitive decline in epilepsy</w:t>
      </w:r>
      <w:r w:rsidR="00A25DFC" w:rsidRPr="007D0214">
        <w:rPr>
          <w:rFonts w:ascii="Book Antiqua" w:hAnsi="Book Antiqua" w:cs="Times New Roman"/>
          <w:noProof/>
          <w:sz w:val="24"/>
          <w:szCs w:val="24"/>
          <w:vertAlign w:val="superscript"/>
          <w:lang w:val="en-US"/>
        </w:rPr>
        <w:t>[17,</w:t>
      </w:r>
      <w:r w:rsidRPr="007D0214">
        <w:rPr>
          <w:rFonts w:ascii="Book Antiqua" w:hAnsi="Book Antiqua" w:cs="Times New Roman"/>
          <w:noProof/>
          <w:sz w:val="24"/>
          <w:szCs w:val="24"/>
          <w:vertAlign w:val="superscript"/>
          <w:lang w:val="en-US"/>
        </w:rPr>
        <w:t>18]</w:t>
      </w:r>
      <w:r w:rsidRPr="007D0214">
        <w:rPr>
          <w:rFonts w:ascii="Book Antiqua" w:hAnsi="Book Antiqua" w:cs="Times New Roman"/>
          <w:sz w:val="24"/>
          <w:szCs w:val="24"/>
          <w:lang w:val="en-US"/>
        </w:rPr>
        <w:t xml:space="preserve">. Furthermore, associations between drug load, cognition and graph measures were shown in one of these studies, although this was not the main focus of the current </w:t>
      </w:r>
      <w:proofErr w:type="gramStart"/>
      <w:r w:rsidRPr="007D0214">
        <w:rPr>
          <w:rFonts w:ascii="Book Antiqua" w:hAnsi="Book Antiqua" w:cs="Times New Roman"/>
          <w:sz w:val="24"/>
          <w:szCs w:val="24"/>
          <w:lang w:val="en-US"/>
        </w:rPr>
        <w:t>study</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17]</w:t>
      </w:r>
      <w:r w:rsidRPr="007D0214">
        <w:rPr>
          <w:rFonts w:ascii="Book Antiqua" w:hAnsi="Book Antiqua" w:cs="Times New Roman"/>
          <w:sz w:val="24"/>
          <w:szCs w:val="24"/>
          <w:lang w:val="en-US"/>
        </w:rPr>
        <w:t xml:space="preserve">. Another study associated the use of carbamazepine with altered graph measures when compared with other AEDs, but did not investigate the relation with cognitive </w:t>
      </w:r>
      <w:proofErr w:type="gramStart"/>
      <w:r w:rsidRPr="007D0214">
        <w:rPr>
          <w:rFonts w:ascii="Book Antiqua" w:hAnsi="Book Antiqua" w:cs="Times New Roman"/>
          <w:sz w:val="24"/>
          <w:szCs w:val="24"/>
          <w:lang w:val="en-US"/>
        </w:rPr>
        <w:t>effects</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19]</w:t>
      </w:r>
      <w:r w:rsidRPr="007D0214">
        <w:rPr>
          <w:rFonts w:ascii="Book Antiqua" w:hAnsi="Book Antiqua" w:cs="Times New Roman"/>
          <w:sz w:val="24"/>
          <w:szCs w:val="24"/>
          <w:lang w:val="en-US"/>
        </w:rPr>
        <w:t xml:space="preserve">. In the current study, we aim to test whether chronic use of AEDs, associated with a high risk for cognitive side-effects, affects functional resting-state network measures differently than long-term use of AEDs associated with milder cognitive side-effects. Furthermore, we will test whether functional resting-state network measures are associated with impaired cognitive functioning. </w:t>
      </w:r>
    </w:p>
    <w:p w:rsidR="00A25DFC" w:rsidRPr="007D0214" w:rsidRDefault="00A25DFC" w:rsidP="00A25DFC">
      <w:pPr>
        <w:spacing w:after="0" w:line="360" w:lineRule="auto"/>
        <w:jc w:val="both"/>
        <w:rPr>
          <w:rFonts w:ascii="Book Antiqua" w:hAnsi="Book Antiqua" w:cs="Times New Roman"/>
          <w:sz w:val="24"/>
          <w:szCs w:val="24"/>
          <w:lang w:val="en-US" w:eastAsia="zh-CN"/>
        </w:rPr>
      </w:pPr>
    </w:p>
    <w:p w:rsidR="00AA1978" w:rsidRPr="007D0214" w:rsidRDefault="00A25DFC" w:rsidP="00A25DFC">
      <w:pPr>
        <w:spacing w:after="0" w:line="360" w:lineRule="auto"/>
        <w:jc w:val="both"/>
        <w:rPr>
          <w:rFonts w:ascii="Book Antiqua" w:hAnsi="Book Antiqua" w:cs="Times New Roman"/>
          <w:b/>
          <w:sz w:val="24"/>
          <w:szCs w:val="24"/>
          <w:lang w:val="en-US"/>
        </w:rPr>
      </w:pPr>
      <w:r w:rsidRPr="007D0214">
        <w:rPr>
          <w:rFonts w:ascii="Book Antiqua" w:hAnsi="Book Antiqua" w:cs="Times New Roman"/>
          <w:b/>
          <w:sz w:val="24"/>
          <w:szCs w:val="24"/>
          <w:lang w:val="en-US"/>
        </w:rPr>
        <w:t>MATERIAL</w:t>
      </w:r>
      <w:r w:rsidRPr="007D0214">
        <w:rPr>
          <w:rFonts w:ascii="Book Antiqua" w:hAnsi="Book Antiqua" w:cs="Times New Roman"/>
          <w:b/>
          <w:sz w:val="24"/>
          <w:szCs w:val="24"/>
          <w:lang w:val="en-US" w:eastAsia="zh-CN"/>
        </w:rPr>
        <w:t>S</w:t>
      </w:r>
      <w:r w:rsidRPr="007D0214">
        <w:rPr>
          <w:rFonts w:ascii="Book Antiqua" w:hAnsi="Book Antiqua" w:cs="Times New Roman"/>
          <w:b/>
          <w:sz w:val="24"/>
          <w:szCs w:val="24"/>
          <w:lang w:val="en-US"/>
        </w:rPr>
        <w:t xml:space="preserve"> AND METHODS</w:t>
      </w:r>
    </w:p>
    <w:p w:rsidR="00AA1978" w:rsidRPr="007D0214" w:rsidRDefault="00AA1978" w:rsidP="00A25DFC">
      <w:pPr>
        <w:pStyle w:val="Heading2"/>
        <w:spacing w:before="0" w:line="360" w:lineRule="auto"/>
        <w:jc w:val="both"/>
        <w:rPr>
          <w:rFonts w:ascii="Book Antiqua" w:hAnsi="Book Antiqua" w:cs="Times New Roman"/>
          <w:i/>
          <w:color w:val="auto"/>
          <w:sz w:val="24"/>
          <w:szCs w:val="24"/>
          <w:lang w:val="en-US"/>
        </w:rPr>
      </w:pPr>
      <w:r w:rsidRPr="007D0214">
        <w:rPr>
          <w:rFonts w:ascii="Book Antiqua" w:hAnsi="Book Antiqua" w:cs="Times New Roman"/>
          <w:i/>
          <w:color w:val="auto"/>
          <w:sz w:val="24"/>
          <w:szCs w:val="24"/>
          <w:lang w:val="en-US"/>
        </w:rPr>
        <w:t>Patients</w:t>
      </w:r>
    </w:p>
    <w:p w:rsidR="00AA1978" w:rsidRPr="007D0214" w:rsidRDefault="00AA1978" w:rsidP="00A25DFC">
      <w:pPr>
        <w:spacing w:after="0" w:line="360" w:lineRule="auto"/>
        <w:jc w:val="both"/>
        <w:rPr>
          <w:rFonts w:ascii="Book Antiqua" w:hAnsi="Book Antiqua" w:cs="Times New Roman"/>
          <w:sz w:val="24"/>
          <w:szCs w:val="24"/>
          <w:lang w:val="en-US"/>
        </w:rPr>
      </w:pPr>
      <w:r w:rsidRPr="007D0214">
        <w:rPr>
          <w:rFonts w:ascii="Book Antiqua" w:hAnsi="Book Antiqua" w:cs="Times New Roman"/>
          <w:sz w:val="24"/>
          <w:szCs w:val="24"/>
          <w:lang w:val="en-US"/>
        </w:rPr>
        <w:t xml:space="preserve">Three groups of patients with epilepsy were compared in this observational, cross-sectional </w:t>
      </w:r>
      <w:proofErr w:type="gramStart"/>
      <w:r w:rsidRPr="007D0214">
        <w:rPr>
          <w:rFonts w:ascii="Book Antiqua" w:hAnsi="Book Antiqua" w:cs="Times New Roman"/>
          <w:sz w:val="24"/>
          <w:szCs w:val="24"/>
          <w:lang w:val="en-US"/>
        </w:rPr>
        <w:t>study</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20]</w:t>
      </w:r>
      <w:r w:rsidRPr="007D0214">
        <w:rPr>
          <w:rFonts w:ascii="Book Antiqua" w:hAnsi="Book Antiqua" w:cs="Times New Roman"/>
          <w:sz w:val="24"/>
          <w:szCs w:val="24"/>
          <w:lang w:val="en-US"/>
        </w:rPr>
        <w:t>. These groups were subdivided based on the AEDs that were being used, in a</w:t>
      </w:r>
      <w:r w:rsidR="00A25DFC" w:rsidRPr="007D0214">
        <w:rPr>
          <w:rFonts w:ascii="Book Antiqua" w:hAnsi="Book Antiqua" w:cs="Times New Roman"/>
          <w:sz w:val="24"/>
          <w:szCs w:val="24"/>
          <w:lang w:val="en-US"/>
        </w:rPr>
        <w:t xml:space="preserve">ccordance to </w:t>
      </w:r>
      <w:proofErr w:type="spellStart"/>
      <w:r w:rsidR="00A25DFC" w:rsidRPr="007D0214">
        <w:rPr>
          <w:rFonts w:ascii="Book Antiqua" w:hAnsi="Book Antiqua" w:cs="Times New Roman"/>
          <w:sz w:val="24"/>
          <w:szCs w:val="24"/>
          <w:lang w:val="en-US"/>
        </w:rPr>
        <w:t>Samarasekera</w:t>
      </w:r>
      <w:proofErr w:type="spellEnd"/>
      <w:r w:rsidR="00A25DFC" w:rsidRPr="007D0214">
        <w:rPr>
          <w:rFonts w:ascii="Book Antiqua" w:hAnsi="Book Antiqua" w:cs="Times New Roman"/>
          <w:sz w:val="24"/>
          <w:szCs w:val="24"/>
          <w:lang w:val="en-US"/>
        </w:rPr>
        <w:t xml:space="preserve"> </w:t>
      </w:r>
      <w:r w:rsidR="00A25DFC" w:rsidRPr="007D0214">
        <w:rPr>
          <w:rFonts w:ascii="Book Antiqua" w:hAnsi="Book Antiqua" w:cs="Times New Roman"/>
          <w:i/>
          <w:sz w:val="24"/>
          <w:szCs w:val="24"/>
          <w:lang w:val="en-US"/>
        </w:rPr>
        <w:t xml:space="preserve">et </w:t>
      </w:r>
      <w:proofErr w:type="gramStart"/>
      <w:r w:rsidR="00A25DFC" w:rsidRPr="007D0214">
        <w:rPr>
          <w:rFonts w:ascii="Book Antiqua" w:hAnsi="Book Antiqua" w:cs="Times New Roman"/>
          <w:i/>
          <w:sz w:val="24"/>
          <w:szCs w:val="24"/>
          <w:lang w:val="en-US"/>
        </w:rPr>
        <w:t>al</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21]</w:t>
      </w:r>
      <w:r w:rsidRPr="007D0214">
        <w:rPr>
          <w:rFonts w:ascii="Book Antiqua" w:hAnsi="Book Antiqua" w:cs="Times New Roman"/>
          <w:sz w:val="24"/>
          <w:szCs w:val="24"/>
          <w:lang w:val="en-US"/>
        </w:rPr>
        <w:t xml:space="preserve">. The first group, the low risk category, consisted of patients using lamotrigine or levetiracetam. Patients taking carbamazepine, oxcarbazepine, phenytoin, or valproate were included in the intermediate risk category, while the high risk category comprised patients taking </w:t>
      </w:r>
      <w:proofErr w:type="spellStart"/>
      <w:r w:rsidRPr="007D0214">
        <w:rPr>
          <w:rFonts w:ascii="Book Antiqua" w:hAnsi="Book Antiqua" w:cs="Times New Roman"/>
          <w:sz w:val="24"/>
          <w:szCs w:val="24"/>
          <w:lang w:val="en-US"/>
        </w:rPr>
        <w:t>topiramate</w:t>
      </w:r>
      <w:proofErr w:type="spellEnd"/>
      <w:r w:rsidRPr="007D0214">
        <w:rPr>
          <w:rFonts w:ascii="Book Antiqua" w:hAnsi="Book Antiqua" w:cs="Times New Roman"/>
          <w:sz w:val="24"/>
          <w:szCs w:val="24"/>
          <w:lang w:val="en-US"/>
        </w:rPr>
        <w:t xml:space="preserve">. Patients on </w:t>
      </w:r>
      <w:proofErr w:type="spellStart"/>
      <w:r w:rsidRPr="007D0214">
        <w:rPr>
          <w:rFonts w:ascii="Book Antiqua" w:hAnsi="Book Antiqua" w:cs="Times New Roman"/>
          <w:sz w:val="24"/>
          <w:szCs w:val="24"/>
          <w:lang w:val="en-US"/>
        </w:rPr>
        <w:t>polytherapy</w:t>
      </w:r>
      <w:proofErr w:type="spellEnd"/>
      <w:r w:rsidRPr="007D0214">
        <w:rPr>
          <w:rFonts w:ascii="Book Antiqua" w:hAnsi="Book Antiqua" w:cs="Times New Roman"/>
          <w:sz w:val="24"/>
          <w:szCs w:val="24"/>
          <w:lang w:val="en-US"/>
        </w:rPr>
        <w:t xml:space="preserve"> took at most two different AEDs and were categorized according to their AED associated with the greatest cognitive risk. By including patients with AEDs from the three risk groups, a range in slowing of information processing speed is set out for.</w:t>
      </w:r>
    </w:p>
    <w:p w:rsidR="00AA1978" w:rsidRPr="007D0214" w:rsidRDefault="00AA1978" w:rsidP="00F8703B">
      <w:pPr>
        <w:spacing w:after="0" w:line="360" w:lineRule="auto"/>
        <w:ind w:firstLineChars="100" w:firstLine="240"/>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 xml:space="preserve">All patients were clinically diagnosed with localization-related epilepsy and aged between 18 and 70 years. The patients were recruited from our tertiary epilepsy referral center. Participants not eligible for MRI, because of metal implants, claustrophobia, or pregnancy, were excluded from this study. Furthermore, patients did not experience seizures at least 12 h prior to MRI. This study was approved by the local Medical Ethical Committee and all participants provided written informed consent. </w:t>
      </w:r>
    </w:p>
    <w:p w:rsidR="00F8703B" w:rsidRPr="007D0214" w:rsidRDefault="00F8703B" w:rsidP="00F8703B">
      <w:pPr>
        <w:spacing w:after="0" w:line="360" w:lineRule="auto"/>
        <w:ind w:firstLineChars="100" w:firstLine="240"/>
        <w:jc w:val="both"/>
        <w:rPr>
          <w:rFonts w:ascii="Book Antiqua" w:hAnsi="Book Antiqua" w:cs="Times New Roman"/>
          <w:sz w:val="24"/>
          <w:szCs w:val="24"/>
          <w:lang w:val="en-US" w:eastAsia="zh-CN"/>
        </w:rPr>
      </w:pPr>
    </w:p>
    <w:p w:rsidR="00AA1978" w:rsidRPr="007D0214" w:rsidRDefault="00AA1978" w:rsidP="00A25DFC">
      <w:pPr>
        <w:pStyle w:val="Heading2"/>
        <w:spacing w:before="0" w:line="360" w:lineRule="auto"/>
        <w:jc w:val="both"/>
        <w:rPr>
          <w:rFonts w:ascii="Book Antiqua" w:hAnsi="Book Antiqua" w:cs="Times New Roman"/>
          <w:i/>
          <w:color w:val="auto"/>
          <w:sz w:val="24"/>
          <w:szCs w:val="24"/>
          <w:lang w:val="en-US"/>
        </w:rPr>
      </w:pPr>
      <w:r w:rsidRPr="007D0214">
        <w:rPr>
          <w:rFonts w:ascii="Book Antiqua" w:hAnsi="Book Antiqua" w:cs="Times New Roman"/>
          <w:i/>
          <w:color w:val="auto"/>
          <w:sz w:val="24"/>
          <w:szCs w:val="24"/>
          <w:lang w:val="en-US"/>
        </w:rPr>
        <w:lastRenderedPageBreak/>
        <w:t>Neuropsychological investigation</w:t>
      </w:r>
    </w:p>
    <w:p w:rsidR="00AA1978" w:rsidRPr="007D0214" w:rsidRDefault="00AA1978" w:rsidP="00A25DFC">
      <w:pPr>
        <w:spacing w:after="0" w:line="360" w:lineRule="auto"/>
        <w:jc w:val="both"/>
        <w:rPr>
          <w:rFonts w:ascii="Book Antiqua" w:hAnsi="Book Antiqua" w:cs="Times New Roman"/>
          <w:bCs/>
          <w:sz w:val="24"/>
          <w:szCs w:val="24"/>
          <w:lang w:val="en-US"/>
        </w:rPr>
      </w:pPr>
      <w:r w:rsidRPr="007D0214">
        <w:rPr>
          <w:rFonts w:ascii="Book Antiqua" w:hAnsi="Book Antiqua" w:cs="Times New Roman"/>
          <w:sz w:val="24"/>
          <w:szCs w:val="24"/>
          <w:lang w:val="en-US"/>
        </w:rPr>
        <w:t xml:space="preserve">Cognitive functioning was assessed by two neuropsychological tasks. The Computerized Visual Searching Task (CVST) was used to measure visual (complex) information processing </w:t>
      </w:r>
      <w:proofErr w:type="gramStart"/>
      <w:r w:rsidRPr="007D0214">
        <w:rPr>
          <w:rFonts w:ascii="Book Antiqua" w:hAnsi="Book Antiqua" w:cs="Times New Roman"/>
          <w:sz w:val="24"/>
          <w:szCs w:val="24"/>
          <w:lang w:val="en-US"/>
        </w:rPr>
        <w:t>speed</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22]</w:t>
      </w:r>
      <w:r w:rsidRPr="007D0214">
        <w:rPr>
          <w:rFonts w:ascii="Book Antiqua" w:hAnsi="Book Antiqua" w:cs="Times New Roman"/>
          <w:sz w:val="24"/>
          <w:szCs w:val="24"/>
          <w:lang w:val="en-US"/>
        </w:rPr>
        <w:t xml:space="preserve">. Slowing of this central information processing speed is a common side effect of </w:t>
      </w:r>
      <w:proofErr w:type="gramStart"/>
      <w:r w:rsidRPr="007D0214">
        <w:rPr>
          <w:rFonts w:ascii="Book Antiqua" w:hAnsi="Book Antiqua" w:cs="Times New Roman"/>
          <w:sz w:val="24"/>
          <w:szCs w:val="24"/>
          <w:lang w:val="en-US"/>
        </w:rPr>
        <w:t>AEDs</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2]</w:t>
      </w:r>
      <w:r w:rsidRPr="007D0214">
        <w:rPr>
          <w:rFonts w:ascii="Book Antiqua" w:hAnsi="Book Antiqua" w:cs="Times New Roman"/>
          <w:sz w:val="24"/>
          <w:szCs w:val="24"/>
          <w:lang w:val="en-US"/>
        </w:rPr>
        <w:t>, and therefore the CVST is considered to be sensitive for treatment effects</w:t>
      </w:r>
      <w:r w:rsidRPr="007D0214">
        <w:rPr>
          <w:rFonts w:ascii="Book Antiqua" w:hAnsi="Book Antiqua" w:cs="Times New Roman"/>
          <w:noProof/>
          <w:sz w:val="24"/>
          <w:szCs w:val="24"/>
          <w:vertAlign w:val="superscript"/>
          <w:lang w:val="en-US"/>
        </w:rPr>
        <w:t>[23]</w:t>
      </w:r>
      <w:r w:rsidRPr="007D0214">
        <w:rPr>
          <w:rFonts w:ascii="Book Antiqua" w:hAnsi="Book Antiqua" w:cs="Times New Roman"/>
          <w:sz w:val="24"/>
          <w:szCs w:val="24"/>
          <w:lang w:val="en-US"/>
        </w:rPr>
        <w:t xml:space="preserve">. </w:t>
      </w:r>
      <w:r w:rsidRPr="007D0214">
        <w:rPr>
          <w:rFonts w:ascii="Book Antiqua" w:hAnsi="Book Antiqua" w:cs="Times New Roman"/>
          <w:bCs/>
          <w:sz w:val="24"/>
          <w:szCs w:val="24"/>
          <w:lang w:val="en-US"/>
        </w:rPr>
        <w:t xml:space="preserve">With the CVST, a centered grid is shown surrounded by 24 other grid patterns. Participants have to find the (only) grid identical to the centered one as fast as possible. </w:t>
      </w:r>
    </w:p>
    <w:p w:rsidR="00AA1978" w:rsidRPr="007D0214" w:rsidRDefault="00AA1978" w:rsidP="00D80AED">
      <w:pPr>
        <w:spacing w:after="0" w:line="360" w:lineRule="auto"/>
        <w:ind w:firstLineChars="100" w:firstLine="240"/>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 xml:space="preserve">The Raven Standard Progressive Matrices was administered to assess global cognitive performance. This is a non-verbal reasoning test which gives an indication of fluid </w:t>
      </w:r>
      <w:proofErr w:type="gramStart"/>
      <w:r w:rsidRPr="007D0214">
        <w:rPr>
          <w:rFonts w:ascii="Book Antiqua" w:hAnsi="Book Antiqua" w:cs="Times New Roman"/>
          <w:sz w:val="24"/>
          <w:szCs w:val="24"/>
          <w:lang w:val="en-US"/>
        </w:rPr>
        <w:t>intelligence</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24]</w:t>
      </w:r>
      <w:r w:rsidRPr="007D0214">
        <w:rPr>
          <w:rFonts w:ascii="Book Antiqua" w:hAnsi="Book Antiqua" w:cs="Times New Roman"/>
          <w:sz w:val="24"/>
          <w:szCs w:val="24"/>
          <w:lang w:val="en-US"/>
        </w:rPr>
        <w:t xml:space="preserve">. Previous studies suggested that intelligence stays relatively unaffected by </w:t>
      </w:r>
      <w:proofErr w:type="gramStart"/>
      <w:r w:rsidRPr="007D0214">
        <w:rPr>
          <w:rFonts w:ascii="Book Antiqua" w:hAnsi="Book Antiqua" w:cs="Times New Roman"/>
          <w:sz w:val="24"/>
          <w:szCs w:val="24"/>
          <w:lang w:val="en-US"/>
        </w:rPr>
        <w:t>AEDs</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23]</w:t>
      </w:r>
      <w:r w:rsidRPr="007D0214">
        <w:rPr>
          <w:rFonts w:ascii="Book Antiqua" w:hAnsi="Book Antiqua" w:cs="Times New Roman"/>
          <w:sz w:val="24"/>
          <w:szCs w:val="24"/>
          <w:lang w:val="en-US"/>
        </w:rPr>
        <w:t xml:space="preserve">. </w:t>
      </w:r>
    </w:p>
    <w:p w:rsidR="00D80AED" w:rsidRPr="007D0214" w:rsidRDefault="00D80AED" w:rsidP="00D80AED">
      <w:pPr>
        <w:spacing w:after="0" w:line="360" w:lineRule="auto"/>
        <w:ind w:firstLineChars="100" w:firstLine="240"/>
        <w:jc w:val="both"/>
        <w:rPr>
          <w:rFonts w:ascii="Book Antiqua" w:hAnsi="Book Antiqua" w:cs="Times New Roman"/>
          <w:sz w:val="24"/>
          <w:szCs w:val="24"/>
          <w:lang w:val="en-US" w:eastAsia="zh-CN"/>
        </w:rPr>
      </w:pPr>
    </w:p>
    <w:p w:rsidR="00AA1978" w:rsidRPr="007D0214" w:rsidRDefault="00AA1978" w:rsidP="00A25DFC">
      <w:pPr>
        <w:pStyle w:val="Heading2"/>
        <w:spacing w:before="0" w:line="360" w:lineRule="auto"/>
        <w:jc w:val="both"/>
        <w:rPr>
          <w:rFonts w:ascii="Book Antiqua" w:hAnsi="Book Antiqua" w:cs="Times New Roman"/>
          <w:i/>
          <w:color w:val="auto"/>
          <w:sz w:val="24"/>
          <w:szCs w:val="24"/>
          <w:lang w:val="en-US"/>
        </w:rPr>
      </w:pPr>
      <w:r w:rsidRPr="007D0214">
        <w:rPr>
          <w:rFonts w:ascii="Book Antiqua" w:hAnsi="Book Antiqua" w:cs="Times New Roman"/>
          <w:i/>
          <w:color w:val="auto"/>
          <w:sz w:val="24"/>
          <w:szCs w:val="24"/>
          <w:lang w:val="en-US"/>
        </w:rPr>
        <w:t>Epilepsy severity</w:t>
      </w:r>
    </w:p>
    <w:p w:rsidR="00AA1978" w:rsidRPr="007D0214" w:rsidRDefault="00AA1978"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 xml:space="preserve">As several epilepsy related characteristics might affect functional brain </w:t>
      </w:r>
      <w:proofErr w:type="gramStart"/>
      <w:r w:rsidRPr="007D0214">
        <w:rPr>
          <w:rFonts w:ascii="Book Antiqua" w:hAnsi="Book Antiqua" w:cs="Times New Roman"/>
          <w:sz w:val="24"/>
          <w:szCs w:val="24"/>
          <w:lang w:val="en-US"/>
        </w:rPr>
        <w:t>networks</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25]</w:t>
      </w:r>
      <w:r w:rsidRPr="007D0214">
        <w:rPr>
          <w:rFonts w:ascii="Book Antiqua" w:hAnsi="Book Antiqua" w:cs="Times New Roman"/>
          <w:sz w:val="24"/>
          <w:szCs w:val="24"/>
          <w:lang w:val="en-US"/>
        </w:rPr>
        <w:t xml:space="preserve">, a score was composed to account for these effects. This epilepsy severity score was assessed in all patients and compared between the different risk categories. Epilepsy severity was characterized using a summarized score between zero and seven, composed by the sum of </w:t>
      </w:r>
      <w:proofErr w:type="spellStart"/>
      <w:r w:rsidRPr="007D0214">
        <w:rPr>
          <w:rFonts w:ascii="Book Antiqua" w:hAnsi="Book Antiqua" w:cs="Times New Roman"/>
          <w:sz w:val="24"/>
          <w:szCs w:val="24"/>
          <w:lang w:val="en-US"/>
        </w:rPr>
        <w:t>subscores</w:t>
      </w:r>
      <w:proofErr w:type="spellEnd"/>
      <w:r w:rsidRPr="007D0214">
        <w:rPr>
          <w:rFonts w:ascii="Book Antiqua" w:hAnsi="Book Antiqua" w:cs="Times New Roman"/>
          <w:sz w:val="24"/>
          <w:szCs w:val="24"/>
          <w:lang w:val="en-US"/>
        </w:rPr>
        <w:t xml:space="preserve"> for seizure type (tonic-</w:t>
      </w:r>
      <w:proofErr w:type="spellStart"/>
      <w:r w:rsidRPr="007D0214">
        <w:rPr>
          <w:rFonts w:ascii="Book Antiqua" w:hAnsi="Book Antiqua" w:cs="Times New Roman"/>
          <w:sz w:val="24"/>
          <w:szCs w:val="24"/>
          <w:lang w:val="en-US"/>
        </w:rPr>
        <w:t>clonic</w:t>
      </w:r>
      <w:proofErr w:type="spellEnd"/>
      <w:r w:rsidRPr="007D0214">
        <w:rPr>
          <w:rFonts w:ascii="Book Antiqua" w:hAnsi="Book Antiqua" w:cs="Times New Roman"/>
          <w:sz w:val="24"/>
          <w:szCs w:val="24"/>
          <w:lang w:val="en-US"/>
        </w:rPr>
        <w:t xml:space="preserve">: 1, other: 0), previous occurrence of status </w:t>
      </w:r>
      <w:proofErr w:type="spellStart"/>
      <w:r w:rsidRPr="007D0214">
        <w:rPr>
          <w:rFonts w:ascii="Book Antiqua" w:hAnsi="Book Antiqua" w:cs="Times New Roman"/>
          <w:sz w:val="24"/>
          <w:szCs w:val="24"/>
          <w:lang w:val="en-US"/>
        </w:rPr>
        <w:t>epilepticus</w:t>
      </w:r>
      <w:proofErr w:type="spellEnd"/>
      <w:r w:rsidRPr="007D0214">
        <w:rPr>
          <w:rFonts w:ascii="Book Antiqua" w:hAnsi="Book Antiqua" w:cs="Times New Roman"/>
          <w:sz w:val="24"/>
          <w:szCs w:val="24"/>
          <w:lang w:val="en-US"/>
        </w:rPr>
        <w:t xml:space="preserve"> (yes: 1, no:</w:t>
      </w:r>
      <w:r w:rsidR="00F94B0D"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0), seizure-related injury (yes:</w:t>
      </w:r>
      <w:r w:rsidR="00F94B0D"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1, no:</w:t>
      </w:r>
      <w:r w:rsidR="00F94B0D"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 xml:space="preserve">0) and seizure frequency (seizure free: 0, yearly: 1, monthly: 2, weekly: 3, daily: 4). </w:t>
      </w:r>
    </w:p>
    <w:p w:rsidR="00F94B0D" w:rsidRPr="007D0214" w:rsidRDefault="00F94B0D" w:rsidP="00A25DFC">
      <w:pPr>
        <w:spacing w:after="0" w:line="360" w:lineRule="auto"/>
        <w:jc w:val="both"/>
        <w:rPr>
          <w:rFonts w:ascii="Book Antiqua" w:hAnsi="Book Antiqua" w:cs="Times New Roman"/>
          <w:sz w:val="24"/>
          <w:szCs w:val="24"/>
          <w:lang w:val="en-US" w:eastAsia="zh-CN"/>
        </w:rPr>
      </w:pPr>
    </w:p>
    <w:p w:rsidR="00AA1978" w:rsidRPr="007D0214" w:rsidRDefault="00AA1978" w:rsidP="00A25DFC">
      <w:pPr>
        <w:pStyle w:val="Heading2"/>
        <w:spacing w:before="0" w:line="360" w:lineRule="auto"/>
        <w:jc w:val="both"/>
        <w:rPr>
          <w:rFonts w:ascii="Book Antiqua" w:hAnsi="Book Antiqua" w:cs="Times New Roman"/>
          <w:i/>
          <w:color w:val="auto"/>
          <w:sz w:val="24"/>
          <w:szCs w:val="24"/>
          <w:lang w:val="en-US"/>
        </w:rPr>
      </w:pPr>
      <w:r w:rsidRPr="007D0214">
        <w:rPr>
          <w:rFonts w:ascii="Book Antiqua" w:hAnsi="Book Antiqua" w:cs="Times New Roman"/>
          <w:i/>
          <w:color w:val="auto"/>
          <w:sz w:val="24"/>
          <w:szCs w:val="24"/>
          <w:lang w:val="en-US"/>
        </w:rPr>
        <w:t>MRI data acquisition</w:t>
      </w:r>
    </w:p>
    <w:p w:rsidR="00AA1978" w:rsidRPr="007D0214" w:rsidRDefault="00AA1978"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 xml:space="preserve">MRI data were acquired on a 3.0T MRI scanner equipped with an 8-channel head coil (Philips </w:t>
      </w:r>
      <w:proofErr w:type="spellStart"/>
      <w:r w:rsidRPr="007D0214">
        <w:rPr>
          <w:rFonts w:ascii="Book Antiqua" w:hAnsi="Book Antiqua" w:cs="Times New Roman"/>
          <w:sz w:val="24"/>
          <w:szCs w:val="24"/>
          <w:lang w:val="en-US"/>
        </w:rPr>
        <w:t>Achieva</w:t>
      </w:r>
      <w:proofErr w:type="spellEnd"/>
      <w:r w:rsidRPr="007D0214">
        <w:rPr>
          <w:rFonts w:ascii="Book Antiqua" w:hAnsi="Book Antiqua" w:cs="Times New Roman"/>
          <w:sz w:val="24"/>
          <w:szCs w:val="24"/>
          <w:lang w:val="en-US"/>
        </w:rPr>
        <w:t xml:space="preserve">, Philips Medical Systems, Best, </w:t>
      </w:r>
      <w:r w:rsidR="00641CED" w:rsidRPr="007D0214">
        <w:rPr>
          <w:rFonts w:ascii="Book Antiqua" w:hAnsi="Book Antiqua" w:cs="Times New Roman"/>
          <w:sz w:val="24"/>
          <w:szCs w:val="24"/>
          <w:lang w:val="en-US"/>
        </w:rPr>
        <w:t>T</w:t>
      </w:r>
      <w:r w:rsidRPr="007D0214">
        <w:rPr>
          <w:rFonts w:ascii="Book Antiqua" w:hAnsi="Book Antiqua" w:cs="Times New Roman"/>
          <w:sz w:val="24"/>
          <w:szCs w:val="24"/>
          <w:lang w:val="en-US"/>
        </w:rPr>
        <w:t>he Netherlands). The scanning protocol included resting-state functional MRI and a T1-weighted scan. Functional MRI data were acquired using whole-brain single-shot multi-slice echo planar imaging (EPI) sequence sensitive to the blood-oxygen-level-dependent (BOLD) effect (195 volumes, 32 slices, in-plane resolution 2</w:t>
      </w:r>
      <w:r w:rsidR="00FC3378" w:rsidRPr="007D0214">
        <w:rPr>
          <w:rFonts w:ascii="Book Antiqua" w:hAnsi="Book Antiqua" w:cs="Times New Roman" w:hint="eastAsia"/>
          <w:sz w:val="24"/>
          <w:szCs w:val="24"/>
          <w:lang w:val="en-US" w:eastAsia="zh-CN"/>
        </w:rPr>
        <w:t xml:space="preserve"> </w:t>
      </w:r>
      <w:r w:rsidR="00FC3378" w:rsidRPr="007D0214">
        <w:rPr>
          <w:rFonts w:ascii="Book Antiqua" w:hAnsi="Book Antiqua" w:cs="Times New Roman"/>
          <w:sz w:val="24"/>
          <w:szCs w:val="24"/>
          <w:lang w:val="en-US"/>
        </w:rPr>
        <w:t>mm</w:t>
      </w:r>
      <w:r w:rsidR="00FC3378" w:rsidRPr="007D0214">
        <w:rPr>
          <w:rFonts w:ascii="Book Antiqua" w:hAnsi="Book Antiqua" w:cs="Times New Roman" w:hint="eastAsia"/>
          <w:sz w:val="24"/>
          <w:szCs w:val="24"/>
          <w:lang w:val="en-US" w:eastAsia="zh-CN"/>
        </w:rPr>
        <w:t xml:space="preserve"> </w:t>
      </w:r>
      <w:r w:rsidR="00FC3378" w:rsidRPr="007D0214">
        <w:rPr>
          <w:rFonts w:ascii="Book Antiqua" w:hAnsi="Book Antiqua" w:cs="Times New Roman"/>
          <w:color w:val="000000"/>
          <w:sz w:val="24"/>
          <w:szCs w:val="24"/>
        </w:rPr>
        <w:t>×</w:t>
      </w:r>
      <w:r w:rsidR="00FC3378"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 xml:space="preserve">2 mm, 4 mm thick slices, repetition time 2000 </w:t>
      </w:r>
      <w:proofErr w:type="spellStart"/>
      <w:r w:rsidRPr="007D0214">
        <w:rPr>
          <w:rFonts w:ascii="Book Antiqua" w:hAnsi="Book Antiqua" w:cs="Times New Roman"/>
          <w:sz w:val="24"/>
          <w:szCs w:val="24"/>
          <w:lang w:val="en-US"/>
        </w:rPr>
        <w:t>ms</w:t>
      </w:r>
      <w:proofErr w:type="spellEnd"/>
      <w:r w:rsidRPr="007D0214">
        <w:rPr>
          <w:rFonts w:ascii="Book Antiqua" w:hAnsi="Book Antiqua" w:cs="Times New Roman"/>
          <w:sz w:val="24"/>
          <w:szCs w:val="24"/>
          <w:lang w:val="en-US"/>
        </w:rPr>
        <w:t xml:space="preserve">, echo time 35 </w:t>
      </w:r>
      <w:proofErr w:type="spellStart"/>
      <w:r w:rsidRPr="007D0214">
        <w:rPr>
          <w:rFonts w:ascii="Book Antiqua" w:hAnsi="Book Antiqua" w:cs="Times New Roman"/>
          <w:sz w:val="24"/>
          <w:szCs w:val="24"/>
          <w:lang w:val="en-US"/>
        </w:rPr>
        <w:t>ms</w:t>
      </w:r>
      <w:proofErr w:type="spellEnd"/>
      <w:r w:rsidRPr="007D0214">
        <w:rPr>
          <w:rFonts w:ascii="Book Antiqua" w:hAnsi="Book Antiqua" w:cs="Times New Roman"/>
          <w:sz w:val="24"/>
          <w:szCs w:val="24"/>
          <w:lang w:val="en-US"/>
        </w:rPr>
        <w:t>, flip angle: 90°, acquisition time: 7 min). A 3D T1-weighted scan was acquired for anatomic reference (voxel size 1</w:t>
      </w:r>
      <w:r w:rsidR="00C575B4" w:rsidRPr="007D0214">
        <w:rPr>
          <w:rFonts w:ascii="Book Antiqua" w:hAnsi="Book Antiqua" w:cs="Times New Roman"/>
          <w:sz w:val="24"/>
          <w:szCs w:val="24"/>
          <w:lang w:val="en-US"/>
        </w:rPr>
        <w:t xml:space="preserve"> mm</w:t>
      </w:r>
      <w:r w:rsidR="00C575B4" w:rsidRPr="007D0214">
        <w:rPr>
          <w:rFonts w:ascii="Book Antiqua" w:hAnsi="Book Antiqua" w:cs="Times New Roman" w:hint="eastAsia"/>
          <w:sz w:val="24"/>
          <w:szCs w:val="24"/>
          <w:lang w:val="en-US" w:eastAsia="zh-CN"/>
        </w:rPr>
        <w:t xml:space="preserve"> </w:t>
      </w:r>
      <w:r w:rsidR="00C575B4" w:rsidRPr="007D0214">
        <w:rPr>
          <w:rFonts w:ascii="Book Antiqua" w:hAnsi="Book Antiqua" w:cs="Times New Roman"/>
          <w:color w:val="000000"/>
          <w:sz w:val="24"/>
          <w:szCs w:val="24"/>
        </w:rPr>
        <w:t>×</w:t>
      </w:r>
      <w:r w:rsidR="00C575B4" w:rsidRPr="007D0214">
        <w:rPr>
          <w:rFonts w:ascii="Book Antiqua" w:hAnsi="Book Antiqua" w:cs="Times New Roman" w:hint="eastAsia"/>
          <w:color w:val="000000"/>
          <w:sz w:val="24"/>
          <w:szCs w:val="24"/>
          <w:lang w:eastAsia="zh-CN"/>
        </w:rPr>
        <w:t xml:space="preserve"> </w:t>
      </w:r>
      <w:r w:rsidRPr="007D0214">
        <w:rPr>
          <w:rFonts w:ascii="Book Antiqua" w:hAnsi="Book Antiqua" w:cs="Times New Roman"/>
          <w:sz w:val="24"/>
          <w:szCs w:val="24"/>
          <w:lang w:val="en-US"/>
        </w:rPr>
        <w:t>1</w:t>
      </w:r>
      <w:r w:rsidR="00C575B4" w:rsidRPr="007D0214">
        <w:rPr>
          <w:rFonts w:ascii="Book Antiqua" w:hAnsi="Book Antiqua" w:cs="Times New Roman"/>
          <w:sz w:val="24"/>
          <w:szCs w:val="24"/>
          <w:lang w:val="en-US"/>
        </w:rPr>
        <w:t xml:space="preserve"> mm</w:t>
      </w:r>
      <w:r w:rsidR="00C575B4" w:rsidRPr="007D0214">
        <w:rPr>
          <w:rFonts w:ascii="Book Antiqua" w:hAnsi="Book Antiqua" w:cs="Times New Roman" w:hint="eastAsia"/>
          <w:sz w:val="24"/>
          <w:szCs w:val="24"/>
          <w:lang w:val="en-US" w:eastAsia="zh-CN"/>
        </w:rPr>
        <w:t xml:space="preserve"> </w:t>
      </w:r>
      <w:r w:rsidR="00C575B4" w:rsidRPr="007D0214">
        <w:rPr>
          <w:rFonts w:ascii="Book Antiqua" w:hAnsi="Book Antiqua" w:cs="Times New Roman"/>
          <w:color w:val="000000"/>
          <w:sz w:val="24"/>
          <w:szCs w:val="24"/>
        </w:rPr>
        <w:t>×</w:t>
      </w:r>
      <w:r w:rsidR="00C575B4" w:rsidRPr="007D0214">
        <w:rPr>
          <w:rFonts w:ascii="Book Antiqua" w:hAnsi="Book Antiqua" w:cs="Times New Roman" w:hint="eastAsia"/>
          <w:color w:val="000000"/>
          <w:sz w:val="24"/>
          <w:szCs w:val="24"/>
          <w:lang w:eastAsia="zh-CN"/>
        </w:rPr>
        <w:t xml:space="preserve"> </w:t>
      </w:r>
      <w:r w:rsidRPr="007D0214">
        <w:rPr>
          <w:rFonts w:ascii="Book Antiqua" w:hAnsi="Book Antiqua" w:cs="Times New Roman"/>
          <w:sz w:val="24"/>
          <w:szCs w:val="24"/>
          <w:lang w:val="en-US"/>
        </w:rPr>
        <w:lastRenderedPageBreak/>
        <w:t xml:space="preserve">1 mm, repetition time 8.3 </w:t>
      </w:r>
      <w:proofErr w:type="spellStart"/>
      <w:r w:rsidRPr="007D0214">
        <w:rPr>
          <w:rFonts w:ascii="Book Antiqua" w:hAnsi="Book Antiqua" w:cs="Times New Roman"/>
          <w:sz w:val="24"/>
          <w:szCs w:val="24"/>
          <w:lang w:val="en-US"/>
        </w:rPr>
        <w:t>ms</w:t>
      </w:r>
      <w:proofErr w:type="spellEnd"/>
      <w:r w:rsidRPr="007D0214">
        <w:rPr>
          <w:rFonts w:ascii="Book Antiqua" w:hAnsi="Book Antiqua" w:cs="Times New Roman"/>
          <w:sz w:val="24"/>
          <w:szCs w:val="24"/>
          <w:lang w:val="en-US"/>
        </w:rPr>
        <w:t xml:space="preserve">, echo time 4.8 </w:t>
      </w:r>
      <w:proofErr w:type="spellStart"/>
      <w:r w:rsidRPr="007D0214">
        <w:rPr>
          <w:rFonts w:ascii="Book Antiqua" w:hAnsi="Book Antiqua" w:cs="Times New Roman"/>
          <w:sz w:val="24"/>
          <w:szCs w:val="24"/>
          <w:lang w:val="en-US"/>
        </w:rPr>
        <w:t>ms</w:t>
      </w:r>
      <w:proofErr w:type="spellEnd"/>
      <w:r w:rsidRPr="007D0214">
        <w:rPr>
          <w:rFonts w:ascii="Book Antiqua" w:hAnsi="Book Antiqua" w:cs="Times New Roman"/>
          <w:sz w:val="24"/>
          <w:szCs w:val="24"/>
          <w:lang w:val="en-US"/>
        </w:rPr>
        <w:t xml:space="preserve">, inversion time 1022 </w:t>
      </w:r>
      <w:proofErr w:type="spellStart"/>
      <w:r w:rsidRPr="007D0214">
        <w:rPr>
          <w:rFonts w:ascii="Book Antiqua" w:hAnsi="Book Antiqua" w:cs="Times New Roman"/>
          <w:sz w:val="24"/>
          <w:szCs w:val="24"/>
          <w:lang w:val="en-US"/>
        </w:rPr>
        <w:t>ms</w:t>
      </w:r>
      <w:proofErr w:type="spellEnd"/>
      <w:r w:rsidRPr="007D0214">
        <w:rPr>
          <w:rFonts w:ascii="Book Antiqua" w:hAnsi="Book Antiqua" w:cs="Times New Roman"/>
          <w:sz w:val="24"/>
          <w:szCs w:val="24"/>
          <w:lang w:val="en-US"/>
        </w:rPr>
        <w:t xml:space="preserve">, 180 slices, flip angle 8°, acquisition time 6 min). </w:t>
      </w:r>
    </w:p>
    <w:p w:rsidR="00FC3378" w:rsidRPr="007D0214" w:rsidRDefault="00FC3378" w:rsidP="00A25DFC">
      <w:pPr>
        <w:spacing w:after="0" w:line="360" w:lineRule="auto"/>
        <w:jc w:val="both"/>
        <w:rPr>
          <w:rFonts w:ascii="Book Antiqua" w:hAnsi="Book Antiqua" w:cs="Times New Roman"/>
          <w:sz w:val="24"/>
          <w:szCs w:val="24"/>
          <w:lang w:val="en-US" w:eastAsia="zh-CN"/>
        </w:rPr>
      </w:pPr>
    </w:p>
    <w:p w:rsidR="00AA1978" w:rsidRPr="007D0214" w:rsidRDefault="00AA1978" w:rsidP="00A25DFC">
      <w:pPr>
        <w:pStyle w:val="Heading2"/>
        <w:spacing w:before="0" w:line="360" w:lineRule="auto"/>
        <w:jc w:val="both"/>
        <w:rPr>
          <w:rFonts w:ascii="Book Antiqua" w:hAnsi="Book Antiqua" w:cs="Times New Roman"/>
          <w:i/>
          <w:color w:val="auto"/>
          <w:sz w:val="24"/>
          <w:szCs w:val="24"/>
          <w:lang w:val="en-US"/>
        </w:rPr>
      </w:pPr>
      <w:r w:rsidRPr="007D0214">
        <w:rPr>
          <w:rFonts w:ascii="Book Antiqua" w:hAnsi="Book Antiqua" w:cs="Times New Roman"/>
          <w:i/>
          <w:color w:val="auto"/>
          <w:sz w:val="24"/>
          <w:szCs w:val="24"/>
          <w:lang w:val="en-US"/>
        </w:rPr>
        <w:t>Data preprocessing</w:t>
      </w:r>
    </w:p>
    <w:p w:rsidR="00AA1978" w:rsidRPr="007D0214" w:rsidRDefault="00AA1978" w:rsidP="00A25DFC">
      <w:pPr>
        <w:spacing w:after="0" w:line="360" w:lineRule="auto"/>
        <w:jc w:val="both"/>
        <w:rPr>
          <w:rFonts w:ascii="Book Antiqua" w:hAnsi="Book Antiqua" w:cs="Times New Roman"/>
          <w:sz w:val="24"/>
          <w:szCs w:val="24"/>
          <w:lang w:val="en-US"/>
        </w:rPr>
      </w:pPr>
      <w:r w:rsidRPr="007D0214">
        <w:rPr>
          <w:rFonts w:ascii="Book Antiqua" w:hAnsi="Book Antiqua" w:cs="Times New Roman"/>
          <w:sz w:val="24"/>
          <w:szCs w:val="24"/>
          <w:lang w:val="en-US"/>
        </w:rPr>
        <w:t>Preprocessing of the functional images was performed using SPM8 (</w:t>
      </w:r>
      <w:proofErr w:type="spellStart"/>
      <w:r w:rsidRPr="007D0214">
        <w:rPr>
          <w:rFonts w:ascii="Book Antiqua" w:hAnsi="Book Antiqua" w:cs="Times New Roman"/>
          <w:sz w:val="24"/>
          <w:szCs w:val="24"/>
          <w:lang w:val="en-US"/>
        </w:rPr>
        <w:t>Wellcome</w:t>
      </w:r>
      <w:proofErr w:type="spellEnd"/>
      <w:r w:rsidRPr="007D0214">
        <w:rPr>
          <w:rFonts w:ascii="Book Antiqua" w:hAnsi="Book Antiqua" w:cs="Times New Roman"/>
          <w:sz w:val="24"/>
          <w:szCs w:val="24"/>
          <w:lang w:val="en-US"/>
        </w:rPr>
        <w:t xml:space="preserve"> Department of Cognitive Neurology, London, U</w:t>
      </w:r>
      <w:r w:rsidR="00466446" w:rsidRPr="007D0214">
        <w:rPr>
          <w:rFonts w:ascii="Book Antiqua" w:hAnsi="Book Antiqua" w:cs="Times New Roman" w:hint="eastAsia"/>
          <w:sz w:val="24"/>
          <w:szCs w:val="24"/>
          <w:lang w:val="en-US" w:eastAsia="zh-CN"/>
        </w:rPr>
        <w:t xml:space="preserve">nited </w:t>
      </w:r>
      <w:r w:rsidRPr="007D0214">
        <w:rPr>
          <w:rFonts w:ascii="Book Antiqua" w:hAnsi="Book Antiqua" w:cs="Times New Roman"/>
          <w:sz w:val="24"/>
          <w:szCs w:val="24"/>
          <w:lang w:val="en-US"/>
        </w:rPr>
        <w:t>K</w:t>
      </w:r>
      <w:r w:rsidR="00466446" w:rsidRPr="007D0214">
        <w:rPr>
          <w:rFonts w:ascii="Book Antiqua" w:hAnsi="Book Antiqua" w:cs="Times New Roman" w:hint="eastAsia"/>
          <w:sz w:val="24"/>
          <w:szCs w:val="24"/>
          <w:lang w:val="en-US" w:eastAsia="zh-CN"/>
        </w:rPr>
        <w:t>ingdom</w:t>
      </w:r>
      <w:r w:rsidRPr="007D0214">
        <w:rPr>
          <w:rFonts w:ascii="Book Antiqua" w:hAnsi="Book Antiqua" w:cs="Times New Roman"/>
          <w:sz w:val="24"/>
          <w:szCs w:val="24"/>
          <w:lang w:val="en-US"/>
        </w:rPr>
        <w:t xml:space="preserve">). The functional images were corrected for differences in slice timing and head movement, </w:t>
      </w:r>
      <w:proofErr w:type="spellStart"/>
      <w:r w:rsidRPr="007D0214">
        <w:rPr>
          <w:rFonts w:ascii="Book Antiqua" w:hAnsi="Book Antiqua" w:cs="Times New Roman"/>
          <w:sz w:val="24"/>
          <w:szCs w:val="24"/>
          <w:lang w:val="en-US"/>
        </w:rPr>
        <w:t>coregistered</w:t>
      </w:r>
      <w:proofErr w:type="spellEnd"/>
      <w:r w:rsidRPr="007D0214">
        <w:rPr>
          <w:rFonts w:ascii="Book Antiqua" w:hAnsi="Book Antiqua" w:cs="Times New Roman"/>
          <w:sz w:val="24"/>
          <w:szCs w:val="24"/>
          <w:lang w:val="en-US"/>
        </w:rPr>
        <w:t xml:space="preserve"> to the T1 image and spatially (FWHM 6 mm) and temporally filtered (band pass 0.01</w:t>
      </w:r>
      <w:r w:rsidR="00466446" w:rsidRPr="007D0214">
        <w:rPr>
          <w:rFonts w:ascii="Book Antiqua" w:hAnsi="Book Antiqua" w:cs="Times New Roman" w:hint="eastAsia"/>
          <w:sz w:val="24"/>
          <w:szCs w:val="24"/>
          <w:lang w:val="en-US" w:eastAsia="zh-CN"/>
        </w:rPr>
        <w:t>-</w:t>
      </w:r>
      <w:r w:rsidRPr="007D0214">
        <w:rPr>
          <w:rFonts w:ascii="Book Antiqua" w:hAnsi="Book Antiqua" w:cs="Times New Roman"/>
          <w:sz w:val="24"/>
          <w:szCs w:val="24"/>
          <w:lang w:val="en-US"/>
        </w:rPr>
        <w:t>0.1 H</w:t>
      </w:r>
      <w:r w:rsidR="00FA0472" w:rsidRPr="007D0214">
        <w:rPr>
          <w:rFonts w:ascii="Book Antiqua" w:hAnsi="Book Antiqua" w:cs="Times New Roman"/>
          <w:sz w:val="24"/>
          <w:szCs w:val="24"/>
          <w:lang w:val="en-US"/>
        </w:rPr>
        <w:t>z</w:t>
      </w:r>
      <w:r w:rsidRPr="007D0214">
        <w:rPr>
          <w:rFonts w:ascii="Book Antiqua" w:hAnsi="Book Antiqua" w:cs="Times New Roman"/>
          <w:sz w:val="24"/>
          <w:szCs w:val="24"/>
          <w:lang w:val="en-US"/>
        </w:rPr>
        <w:t>). The BOLD signal originating from the white matter and ventricles, which is assumed to reflect</w:t>
      </w:r>
      <w:r w:rsidR="00466446" w:rsidRPr="007D0214">
        <w:rPr>
          <w:rFonts w:ascii="Book Antiqua" w:hAnsi="Book Antiqua" w:cs="Times New Roman"/>
          <w:sz w:val="24"/>
          <w:szCs w:val="24"/>
          <w:lang w:val="en-US"/>
        </w:rPr>
        <w:t xml:space="preserve"> physiological </w:t>
      </w:r>
      <w:proofErr w:type="gramStart"/>
      <w:r w:rsidR="00466446" w:rsidRPr="007D0214">
        <w:rPr>
          <w:rFonts w:ascii="Book Antiqua" w:hAnsi="Book Antiqua" w:cs="Times New Roman"/>
          <w:sz w:val="24"/>
          <w:szCs w:val="24"/>
          <w:lang w:val="en-US"/>
        </w:rPr>
        <w:t>noise</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26]</w:t>
      </w:r>
      <w:r w:rsidRPr="007D0214">
        <w:rPr>
          <w:rFonts w:ascii="Book Antiqua" w:hAnsi="Book Antiqua" w:cs="Times New Roman"/>
          <w:sz w:val="24"/>
          <w:szCs w:val="24"/>
          <w:lang w:val="en-US"/>
        </w:rPr>
        <w:t xml:space="preserve">, and the six translation and rotation parameters obtained from the motion correction were </w:t>
      </w:r>
      <w:proofErr w:type="spellStart"/>
      <w:r w:rsidRPr="007D0214">
        <w:rPr>
          <w:rFonts w:ascii="Book Antiqua" w:hAnsi="Book Antiqua" w:cs="Times New Roman"/>
          <w:sz w:val="24"/>
          <w:szCs w:val="24"/>
          <w:lang w:val="en-US"/>
        </w:rPr>
        <w:t>deregressed</w:t>
      </w:r>
      <w:proofErr w:type="spellEnd"/>
      <w:r w:rsidRPr="007D0214">
        <w:rPr>
          <w:rFonts w:ascii="Book Antiqua" w:hAnsi="Book Antiqua" w:cs="Times New Roman"/>
          <w:sz w:val="24"/>
          <w:szCs w:val="24"/>
          <w:lang w:val="en-US"/>
        </w:rPr>
        <w:t xml:space="preserve"> from the BOLD signal. </w:t>
      </w:r>
    </w:p>
    <w:p w:rsidR="00AA1978" w:rsidRPr="007D0214" w:rsidRDefault="00AA1978" w:rsidP="00466446">
      <w:pPr>
        <w:spacing w:after="0" w:line="360" w:lineRule="auto"/>
        <w:ind w:firstLineChars="100" w:firstLine="240"/>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 xml:space="preserve">The T1-weighted scan was </w:t>
      </w:r>
      <w:proofErr w:type="spellStart"/>
      <w:r w:rsidRPr="007D0214">
        <w:rPr>
          <w:rFonts w:ascii="Book Antiqua" w:hAnsi="Book Antiqua" w:cs="Times New Roman"/>
          <w:sz w:val="24"/>
          <w:szCs w:val="24"/>
          <w:lang w:val="en-US"/>
        </w:rPr>
        <w:t>parcellated</w:t>
      </w:r>
      <w:proofErr w:type="spellEnd"/>
      <w:r w:rsidRPr="007D0214">
        <w:rPr>
          <w:rFonts w:ascii="Book Antiqua" w:hAnsi="Book Antiqua" w:cs="Times New Roman"/>
          <w:sz w:val="24"/>
          <w:szCs w:val="24"/>
          <w:lang w:val="en-US"/>
        </w:rPr>
        <w:t xml:space="preserve"> into 82 cortical and subcortical brain regions using </w:t>
      </w:r>
      <w:proofErr w:type="spellStart"/>
      <w:r w:rsidRPr="007D0214">
        <w:rPr>
          <w:rFonts w:ascii="Book Antiqua" w:hAnsi="Book Antiqua" w:cs="Times New Roman"/>
          <w:sz w:val="24"/>
          <w:szCs w:val="24"/>
          <w:lang w:val="en-US"/>
        </w:rPr>
        <w:t>FreeSurfer</w:t>
      </w:r>
      <w:proofErr w:type="spellEnd"/>
      <w:r w:rsidRPr="007D0214">
        <w:rPr>
          <w:rFonts w:ascii="Book Antiqua" w:hAnsi="Book Antiqua" w:cs="Times New Roman"/>
          <w:sz w:val="24"/>
          <w:szCs w:val="24"/>
          <w:lang w:val="en-US"/>
        </w:rPr>
        <w:t xml:space="preserve"> v5.1.0 (The General Hospital Corporation, Boston MA, U</w:t>
      </w:r>
      <w:r w:rsidR="00466446" w:rsidRPr="007D0214">
        <w:rPr>
          <w:rFonts w:ascii="Book Antiqua" w:hAnsi="Book Antiqua" w:cs="Times New Roman" w:hint="eastAsia"/>
          <w:sz w:val="24"/>
          <w:szCs w:val="24"/>
          <w:lang w:val="en-US" w:eastAsia="zh-CN"/>
        </w:rPr>
        <w:t xml:space="preserve">nited </w:t>
      </w:r>
      <w:r w:rsidRPr="007D0214">
        <w:rPr>
          <w:rFonts w:ascii="Book Antiqua" w:hAnsi="Book Antiqua" w:cs="Times New Roman"/>
          <w:sz w:val="24"/>
          <w:szCs w:val="24"/>
          <w:lang w:val="en-US"/>
        </w:rPr>
        <w:t>S</w:t>
      </w:r>
      <w:r w:rsidR="00466446" w:rsidRPr="007D0214">
        <w:rPr>
          <w:rFonts w:ascii="Book Antiqua" w:hAnsi="Book Antiqua" w:cs="Times New Roman" w:hint="eastAsia"/>
          <w:sz w:val="24"/>
          <w:szCs w:val="24"/>
          <w:lang w:val="en-US" w:eastAsia="zh-CN"/>
        </w:rPr>
        <w:t>tates</w:t>
      </w:r>
      <w:r w:rsidRPr="007D0214">
        <w:rPr>
          <w:rFonts w:ascii="Book Antiqua" w:hAnsi="Book Antiqua" w:cs="Times New Roman"/>
          <w:sz w:val="24"/>
          <w:szCs w:val="24"/>
          <w:lang w:val="en-US"/>
        </w:rPr>
        <w:t xml:space="preserve">). Subsequently, a connectivity matrix was created by calculating the Pearson’s correlation coefficient </w:t>
      </w:r>
      <w:proofErr w:type="gramStart"/>
      <w:r w:rsidRPr="007D0214">
        <w:rPr>
          <w:rFonts w:ascii="Book Antiqua" w:hAnsi="Book Antiqua" w:cs="Times New Roman"/>
          <w:sz w:val="24"/>
          <w:szCs w:val="24"/>
          <w:lang w:val="en-US"/>
        </w:rPr>
        <w:t>between the average (</w:t>
      </w:r>
      <w:proofErr w:type="spellStart"/>
      <w:r w:rsidRPr="007D0214">
        <w:rPr>
          <w:rFonts w:ascii="Book Antiqua" w:hAnsi="Book Antiqua" w:cs="Times New Roman"/>
          <w:sz w:val="24"/>
          <w:szCs w:val="24"/>
          <w:lang w:val="en-US"/>
        </w:rPr>
        <w:t>deregressed</w:t>
      </w:r>
      <w:proofErr w:type="spellEnd"/>
      <w:r w:rsidRPr="007D0214">
        <w:rPr>
          <w:rFonts w:ascii="Book Antiqua" w:hAnsi="Book Antiqua" w:cs="Times New Roman"/>
          <w:sz w:val="24"/>
          <w:szCs w:val="24"/>
          <w:lang w:val="en-US"/>
        </w:rPr>
        <w:t>) BOLD time signal of each combination of two regions</w:t>
      </w:r>
      <w:proofErr w:type="gramEnd"/>
      <w:r w:rsidRPr="007D0214">
        <w:rPr>
          <w:rFonts w:ascii="Book Antiqua" w:hAnsi="Book Antiqua" w:cs="Times New Roman"/>
          <w:sz w:val="24"/>
          <w:szCs w:val="24"/>
          <w:lang w:val="en-US"/>
        </w:rPr>
        <w:t xml:space="preserve">. Negative correlations were set to zero. The correlation values were </w:t>
      </w:r>
      <w:proofErr w:type="spellStart"/>
      <w:r w:rsidRPr="007D0214">
        <w:rPr>
          <w:rFonts w:ascii="Book Antiqua" w:hAnsi="Book Antiqua" w:cs="Times New Roman"/>
          <w:sz w:val="24"/>
          <w:szCs w:val="24"/>
          <w:lang w:val="en-US"/>
        </w:rPr>
        <w:t>thresholded</w:t>
      </w:r>
      <w:proofErr w:type="spellEnd"/>
      <w:r w:rsidRPr="007D0214">
        <w:rPr>
          <w:rFonts w:ascii="Book Antiqua" w:hAnsi="Book Antiqua" w:cs="Times New Roman"/>
          <w:sz w:val="24"/>
          <w:szCs w:val="24"/>
          <w:lang w:val="en-US"/>
        </w:rPr>
        <w:t xml:space="preserve">, based on the average connectivity matrix, to obtain connectivity matrices with only the strongest connections. The number of included connections was varied, with sparsity levels ranging from 0 to 0.9 (0 is fully connected, whereas 1 indicates no connections). </w:t>
      </w:r>
    </w:p>
    <w:p w:rsidR="00466446" w:rsidRPr="007D0214" w:rsidRDefault="00466446" w:rsidP="00466446">
      <w:pPr>
        <w:spacing w:after="0" w:line="360" w:lineRule="auto"/>
        <w:ind w:firstLineChars="100" w:firstLine="240"/>
        <w:jc w:val="both"/>
        <w:rPr>
          <w:rFonts w:ascii="Book Antiqua" w:hAnsi="Book Antiqua" w:cs="Times New Roman"/>
          <w:sz w:val="24"/>
          <w:szCs w:val="24"/>
          <w:lang w:val="en-US" w:eastAsia="zh-CN"/>
        </w:rPr>
      </w:pPr>
    </w:p>
    <w:p w:rsidR="00AA1978" w:rsidRPr="007D0214" w:rsidRDefault="00466446" w:rsidP="00A25DFC">
      <w:pPr>
        <w:pStyle w:val="Heading2"/>
        <w:spacing w:before="0" w:line="360" w:lineRule="auto"/>
        <w:jc w:val="both"/>
        <w:rPr>
          <w:rFonts w:ascii="Book Antiqua" w:hAnsi="Book Antiqua" w:cs="Times New Roman"/>
          <w:i/>
          <w:color w:val="auto"/>
          <w:sz w:val="24"/>
          <w:szCs w:val="24"/>
          <w:lang w:val="en-US"/>
        </w:rPr>
      </w:pPr>
      <w:r w:rsidRPr="007D0214">
        <w:rPr>
          <w:rFonts w:ascii="Book Antiqua" w:hAnsi="Book Antiqua" w:cs="Times New Roman"/>
          <w:i/>
          <w:color w:val="auto"/>
          <w:lang w:eastAsia="zh-CN"/>
        </w:rPr>
        <w:t>D</w:t>
      </w:r>
      <w:r w:rsidRPr="007D0214">
        <w:rPr>
          <w:rFonts w:ascii="Book Antiqua" w:hAnsi="Book Antiqua" w:cs="Times New Roman" w:hint="eastAsia"/>
          <w:i/>
          <w:color w:val="auto"/>
          <w:lang w:eastAsia="zh-CN"/>
        </w:rPr>
        <w:t>ata</w:t>
      </w:r>
      <w:r w:rsidR="00AA1978" w:rsidRPr="007D0214">
        <w:rPr>
          <w:rFonts w:ascii="Book Antiqua" w:hAnsi="Book Antiqua" w:cs="Times New Roman"/>
          <w:i/>
          <w:color w:val="auto"/>
          <w:sz w:val="24"/>
          <w:szCs w:val="24"/>
          <w:lang w:val="en-US"/>
        </w:rPr>
        <w:t xml:space="preserve"> analysis</w:t>
      </w:r>
    </w:p>
    <w:p w:rsidR="00AA1978" w:rsidRPr="007D0214" w:rsidRDefault="00AA1978" w:rsidP="00A25DFC">
      <w:pPr>
        <w:spacing w:after="0" w:line="360" w:lineRule="auto"/>
        <w:jc w:val="both"/>
        <w:rPr>
          <w:rFonts w:ascii="Book Antiqua" w:hAnsi="Book Antiqua" w:cs="Times New Roman"/>
          <w:sz w:val="24"/>
          <w:szCs w:val="24"/>
          <w:lang w:val="en-US"/>
        </w:rPr>
      </w:pPr>
      <w:r w:rsidRPr="007D0214">
        <w:rPr>
          <w:rFonts w:ascii="Book Antiqua" w:hAnsi="Book Antiqua" w:cs="Times New Roman"/>
          <w:sz w:val="24"/>
          <w:szCs w:val="24"/>
          <w:lang w:val="en-US"/>
        </w:rPr>
        <w:t xml:space="preserve">The Brain Connectivity </w:t>
      </w:r>
      <w:proofErr w:type="gramStart"/>
      <w:r w:rsidRPr="007D0214">
        <w:rPr>
          <w:rFonts w:ascii="Book Antiqua" w:hAnsi="Book Antiqua" w:cs="Times New Roman"/>
          <w:sz w:val="24"/>
          <w:szCs w:val="24"/>
          <w:lang w:val="en-US"/>
        </w:rPr>
        <w:t>Toolbox</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14]</w:t>
      </w:r>
      <w:r w:rsidRPr="007D0214">
        <w:rPr>
          <w:rFonts w:ascii="Book Antiqua" w:hAnsi="Book Antiqua" w:cs="Times New Roman"/>
          <w:sz w:val="24"/>
          <w:szCs w:val="24"/>
          <w:lang w:val="en-US"/>
        </w:rPr>
        <w:t xml:space="preserve"> was employed to compute graph measures for each individual connectivity matrix. The clustering coefficient and the characteristic path length are commonly used to characterize the functional segregation and integration, respectively. The clustering coefficient quantifies the fraction of a node’s neighbor that </w:t>
      </w:r>
      <w:r w:rsidR="00466446" w:rsidRPr="007D0214">
        <w:rPr>
          <w:rFonts w:ascii="Book Antiqua" w:hAnsi="Book Antiqua" w:cs="Times New Roman" w:hint="eastAsia"/>
          <w:sz w:val="24"/>
          <w:szCs w:val="24"/>
          <w:lang w:val="en-US" w:eastAsia="zh-CN"/>
        </w:rPr>
        <w:t>is</w:t>
      </w:r>
      <w:r w:rsidRPr="007D0214">
        <w:rPr>
          <w:rFonts w:ascii="Book Antiqua" w:hAnsi="Book Antiqua" w:cs="Times New Roman"/>
          <w:sz w:val="24"/>
          <w:szCs w:val="24"/>
          <w:lang w:val="en-US"/>
        </w:rPr>
        <w:t xml:space="preserve"> also connected to each other. The characteristic path length is defined as the average shortest distance (the inverse correlation coefficient) between all pairs of nodes. As, in sparse networks, a single weak connection can result in a large, or even infinite average path lengths, global efficiency was computed instead of characteristic path length, which avoids this effect by using inverse path </w:t>
      </w:r>
      <w:r w:rsidRPr="007D0214">
        <w:rPr>
          <w:rFonts w:ascii="Book Antiqua" w:hAnsi="Book Antiqua" w:cs="Times New Roman"/>
          <w:sz w:val="24"/>
          <w:szCs w:val="24"/>
          <w:lang w:val="en-US"/>
        </w:rPr>
        <w:lastRenderedPageBreak/>
        <w:t>lengths</w:t>
      </w:r>
      <w:r w:rsidRPr="007D0214">
        <w:rPr>
          <w:rFonts w:ascii="Book Antiqua" w:hAnsi="Book Antiqua" w:cs="Times New Roman"/>
          <w:noProof/>
          <w:sz w:val="24"/>
          <w:szCs w:val="24"/>
          <w:vertAlign w:val="superscript"/>
          <w:lang w:val="en-US"/>
        </w:rPr>
        <w:t>[27]</w:t>
      </w:r>
      <w:r w:rsidRPr="007D0214">
        <w:rPr>
          <w:rFonts w:ascii="Book Antiqua" w:hAnsi="Book Antiqua" w:cs="Times New Roman"/>
          <w:sz w:val="24"/>
          <w:szCs w:val="24"/>
          <w:lang w:val="en-US"/>
        </w:rPr>
        <w:t xml:space="preserve">. One hundred null models of the connectivity matrices were computed by randomizing the connections of the original matrices, while preserving the degree and weight </w:t>
      </w:r>
      <w:proofErr w:type="gramStart"/>
      <w:r w:rsidRPr="007D0214">
        <w:rPr>
          <w:rFonts w:ascii="Book Antiqua" w:hAnsi="Book Antiqua" w:cs="Times New Roman"/>
          <w:sz w:val="24"/>
          <w:szCs w:val="24"/>
          <w:lang w:val="en-US"/>
        </w:rPr>
        <w:t>distribution</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28]</w:t>
      </w:r>
      <w:r w:rsidRPr="007D0214">
        <w:rPr>
          <w:rFonts w:ascii="Book Antiqua" w:hAnsi="Book Antiqua" w:cs="Times New Roman"/>
          <w:sz w:val="24"/>
          <w:szCs w:val="24"/>
          <w:lang w:val="en-US"/>
        </w:rPr>
        <w:t>. The graph measures were divided by the mean global efficiency and clustering coefficient of these null models, providing a normalized global efficiency (</w:t>
      </w:r>
      <w:r w:rsidRPr="007D0214">
        <w:rPr>
          <w:rFonts w:ascii="Book Antiqua" w:hAnsi="Book Antiqua" w:cs="Times New Roman"/>
          <w:i/>
          <w:sz w:val="24"/>
          <w:szCs w:val="24"/>
          <w:lang w:val="en-US"/>
        </w:rPr>
        <w:t>Eg</w:t>
      </w:r>
      <w:r w:rsidRPr="007D0214">
        <w:rPr>
          <w:rFonts w:ascii="Book Antiqua" w:hAnsi="Book Antiqua" w:cs="Times New Roman"/>
          <w:sz w:val="24"/>
          <w:szCs w:val="24"/>
          <w:lang w:val="en-US"/>
        </w:rPr>
        <w:t>) and clustering coefficient (</w:t>
      </w:r>
      <w:r w:rsidRPr="007D0214">
        <w:rPr>
          <w:rFonts w:ascii="Book Antiqua" w:hAnsi="Book Antiqua" w:cs="Times New Roman"/>
          <w:sz w:val="24"/>
          <w:szCs w:val="24"/>
        </w:rPr>
        <w:t>γ</w:t>
      </w:r>
      <w:r w:rsidRPr="007D0214">
        <w:rPr>
          <w:rFonts w:ascii="Book Antiqua" w:hAnsi="Book Antiqua" w:cs="Times New Roman"/>
          <w:sz w:val="24"/>
          <w:szCs w:val="24"/>
          <w:lang w:val="en-US"/>
        </w:rPr>
        <w:t xml:space="preserve">). </w:t>
      </w:r>
    </w:p>
    <w:p w:rsidR="00466446" w:rsidRPr="007D0214" w:rsidRDefault="00466446" w:rsidP="00A25DFC">
      <w:pPr>
        <w:spacing w:after="0" w:line="360" w:lineRule="auto"/>
        <w:jc w:val="both"/>
        <w:rPr>
          <w:rFonts w:ascii="Book Antiqua" w:hAnsi="Book Antiqua" w:cs="Times New Roman"/>
          <w:sz w:val="24"/>
          <w:szCs w:val="24"/>
          <w:lang w:val="en-US" w:eastAsia="zh-CN"/>
        </w:rPr>
      </w:pPr>
    </w:p>
    <w:p w:rsidR="00AA1978" w:rsidRPr="007D0214" w:rsidRDefault="00AA1978" w:rsidP="00A25DFC">
      <w:pPr>
        <w:pStyle w:val="Heading2"/>
        <w:spacing w:before="0" w:line="360" w:lineRule="auto"/>
        <w:jc w:val="both"/>
        <w:rPr>
          <w:rFonts w:ascii="Book Antiqua" w:hAnsi="Book Antiqua"/>
          <w:i/>
          <w:color w:val="auto"/>
          <w:sz w:val="24"/>
          <w:szCs w:val="24"/>
          <w:lang w:val="en-US"/>
        </w:rPr>
      </w:pPr>
      <w:r w:rsidRPr="007D0214">
        <w:rPr>
          <w:rFonts w:ascii="Book Antiqua" w:hAnsi="Book Antiqua"/>
          <w:i/>
          <w:color w:val="auto"/>
          <w:sz w:val="24"/>
          <w:szCs w:val="24"/>
          <w:lang w:val="en-US"/>
        </w:rPr>
        <w:t>Statistical analysis</w:t>
      </w:r>
    </w:p>
    <w:p w:rsidR="00AA1978" w:rsidRPr="007D0214" w:rsidRDefault="00AA1978" w:rsidP="00A25DFC">
      <w:pPr>
        <w:spacing w:after="0" w:line="360" w:lineRule="auto"/>
        <w:jc w:val="both"/>
        <w:rPr>
          <w:rFonts w:ascii="Book Antiqua" w:hAnsi="Book Antiqua" w:cs="Times New Roman"/>
          <w:sz w:val="24"/>
          <w:szCs w:val="24"/>
          <w:lang w:val="en-US"/>
        </w:rPr>
      </w:pPr>
      <w:r w:rsidRPr="007D0214">
        <w:rPr>
          <w:rFonts w:ascii="Book Antiqua" w:hAnsi="Book Antiqua" w:cs="Times New Roman"/>
          <w:sz w:val="24"/>
          <w:szCs w:val="24"/>
          <w:lang w:val="en-US"/>
        </w:rPr>
        <w:t xml:space="preserve">To test whether the clustering coefficient and global efficiency differed between the risk categories, an analysis of covariance (ANCOVA) was applied with the graph measures as outcome, cognitive risk category as fixed factor and age as covariate. Associations with cognition were assessed with linear regression analysis, with CVST time as outcome, and </w:t>
      </w:r>
      <w:r w:rsidRPr="007D0214">
        <w:rPr>
          <w:rFonts w:ascii="Book Antiqua" w:hAnsi="Book Antiqua" w:cs="Times New Roman"/>
          <w:i/>
          <w:sz w:val="24"/>
          <w:szCs w:val="24"/>
          <w:lang w:val="en-US"/>
        </w:rPr>
        <w:t>Eg</w:t>
      </w:r>
      <w:r w:rsidRPr="007D0214">
        <w:rPr>
          <w:rFonts w:ascii="Book Antiqua" w:hAnsi="Book Antiqua" w:cs="Times New Roman"/>
          <w:sz w:val="24"/>
          <w:szCs w:val="24"/>
          <w:lang w:val="en-US"/>
        </w:rPr>
        <w:t xml:space="preserve"> or </w:t>
      </w:r>
      <w:r w:rsidRPr="007D0214">
        <w:rPr>
          <w:rFonts w:ascii="Book Antiqua" w:hAnsi="Book Antiqua" w:cs="Times New Roman"/>
          <w:sz w:val="24"/>
          <w:szCs w:val="24"/>
        </w:rPr>
        <w:t>γ</w:t>
      </w:r>
      <w:r w:rsidRPr="007D0214">
        <w:rPr>
          <w:rFonts w:ascii="Book Antiqua" w:hAnsi="Book Antiqua" w:cs="Times New Roman"/>
          <w:sz w:val="24"/>
          <w:szCs w:val="24"/>
          <w:lang w:val="en-US"/>
        </w:rPr>
        <w:t xml:space="preserve">, age, and the percentage corrects answers in the Raven test as independent variables. To assess whether these results were affected by confounders, these analyses were repeated with gender, epilepsy severity score, or drug load (ratio of prescribed daily dose to defined daily </w:t>
      </w:r>
      <w:proofErr w:type="gramStart"/>
      <w:r w:rsidRPr="007D0214">
        <w:rPr>
          <w:rFonts w:ascii="Book Antiqua" w:hAnsi="Book Antiqua" w:cs="Times New Roman"/>
          <w:sz w:val="24"/>
          <w:szCs w:val="24"/>
          <w:lang w:val="en-US"/>
        </w:rPr>
        <w:t>dose</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29]</w:t>
      </w:r>
      <w:r w:rsidRPr="007D0214">
        <w:rPr>
          <w:rFonts w:ascii="Book Antiqua" w:hAnsi="Book Antiqua" w:cs="Times New Roman"/>
          <w:sz w:val="24"/>
          <w:szCs w:val="24"/>
          <w:lang w:val="en-US"/>
        </w:rPr>
        <w:t xml:space="preserve">) added to the regression analyses as additional covariates. All statistical analyses were performed in MATLAB (version R2012b). </w:t>
      </w:r>
      <w:r w:rsidRPr="007D0214">
        <w:rPr>
          <w:rFonts w:ascii="Book Antiqua" w:hAnsi="Book Antiqua" w:cs="Times New Roman"/>
          <w:i/>
          <w:sz w:val="24"/>
          <w:szCs w:val="24"/>
          <w:lang w:val="en-US"/>
        </w:rPr>
        <w:t>P</w:t>
      </w:r>
      <w:r w:rsidRPr="007D0214">
        <w:rPr>
          <w:rFonts w:ascii="Book Antiqua" w:hAnsi="Book Antiqua" w:cs="Times New Roman"/>
          <w:sz w:val="24"/>
          <w:szCs w:val="24"/>
          <w:lang w:val="en-US"/>
        </w:rPr>
        <w:t>-values lower than 0.05 were considered significant.</w:t>
      </w:r>
    </w:p>
    <w:p w:rsidR="00B722F6" w:rsidRPr="007D0214" w:rsidRDefault="00B722F6" w:rsidP="00B722F6">
      <w:pPr>
        <w:spacing w:after="0" w:line="360" w:lineRule="auto"/>
        <w:jc w:val="both"/>
        <w:rPr>
          <w:rFonts w:ascii="Book Antiqua" w:hAnsi="Book Antiqua" w:cs="Times New Roman"/>
          <w:sz w:val="24"/>
          <w:szCs w:val="24"/>
          <w:lang w:val="en-US" w:eastAsia="zh-CN"/>
        </w:rPr>
      </w:pPr>
    </w:p>
    <w:p w:rsidR="00AA1978" w:rsidRPr="007D0214" w:rsidRDefault="00B722F6" w:rsidP="00B722F6">
      <w:pPr>
        <w:spacing w:after="0" w:line="360" w:lineRule="auto"/>
        <w:jc w:val="both"/>
        <w:rPr>
          <w:rFonts w:ascii="Book Antiqua" w:eastAsiaTheme="majorEastAsia" w:hAnsi="Book Antiqua" w:cs="Times New Roman"/>
          <w:b/>
          <w:bCs/>
          <w:sz w:val="24"/>
          <w:szCs w:val="24"/>
          <w:lang w:val="en-US"/>
        </w:rPr>
      </w:pPr>
      <w:r w:rsidRPr="007D0214">
        <w:rPr>
          <w:rFonts w:ascii="Book Antiqua" w:hAnsi="Book Antiqua" w:cs="Times New Roman"/>
          <w:b/>
          <w:sz w:val="24"/>
          <w:szCs w:val="24"/>
          <w:lang w:val="en-US"/>
        </w:rPr>
        <w:t>RESULTS</w:t>
      </w:r>
    </w:p>
    <w:p w:rsidR="00AA1978" w:rsidRPr="007D0214" w:rsidRDefault="00AA1978" w:rsidP="00A25DFC">
      <w:pPr>
        <w:pStyle w:val="Heading2"/>
        <w:spacing w:before="0" w:line="360" w:lineRule="auto"/>
        <w:jc w:val="both"/>
        <w:rPr>
          <w:rFonts w:ascii="Book Antiqua" w:hAnsi="Book Antiqua" w:cs="Times New Roman"/>
          <w:i/>
          <w:color w:val="auto"/>
          <w:sz w:val="24"/>
          <w:szCs w:val="24"/>
          <w:lang w:val="en-US"/>
        </w:rPr>
      </w:pPr>
      <w:r w:rsidRPr="007D0214">
        <w:rPr>
          <w:rFonts w:ascii="Book Antiqua" w:hAnsi="Book Antiqua" w:cs="Times New Roman"/>
          <w:i/>
          <w:color w:val="auto"/>
          <w:sz w:val="24"/>
          <w:szCs w:val="24"/>
          <w:lang w:val="en-US"/>
        </w:rPr>
        <w:t>Patient characteristics</w:t>
      </w:r>
    </w:p>
    <w:p w:rsidR="00AA1978" w:rsidRPr="007D0214" w:rsidRDefault="00AA1978"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 xml:space="preserve">In total, 58 patients were included in this study. Three of these patients did not finish the procedures due to claustrophobia, resulting in 16 patients taking AEDs from the low risk category, 34 taking AEDs from the intermediate risk category, and 5 taking high risk AEDs. The age and drug load were significantly higher in the intermediate risk category than in the low risk category (Table 1). Also the number of patients on </w:t>
      </w:r>
      <w:proofErr w:type="spellStart"/>
      <w:r w:rsidRPr="007D0214">
        <w:rPr>
          <w:rFonts w:ascii="Book Antiqua" w:hAnsi="Book Antiqua" w:cs="Times New Roman"/>
          <w:sz w:val="24"/>
          <w:szCs w:val="24"/>
          <w:lang w:val="en-US"/>
        </w:rPr>
        <w:t>polytherapy</w:t>
      </w:r>
      <w:proofErr w:type="spellEnd"/>
      <w:r w:rsidRPr="007D0214">
        <w:rPr>
          <w:rFonts w:ascii="Book Antiqua" w:hAnsi="Book Antiqua" w:cs="Times New Roman"/>
          <w:sz w:val="24"/>
          <w:szCs w:val="24"/>
          <w:lang w:val="en-US"/>
        </w:rPr>
        <w:t xml:space="preserve"> was significantly higher in the intermediate risk category compared with the low risk category, while the high and low risk categories significantly differed in number of patients on </w:t>
      </w:r>
      <w:proofErr w:type="spellStart"/>
      <w:r w:rsidRPr="007D0214">
        <w:rPr>
          <w:rFonts w:ascii="Book Antiqua" w:hAnsi="Book Antiqua" w:cs="Times New Roman"/>
          <w:sz w:val="24"/>
          <w:szCs w:val="24"/>
          <w:lang w:val="en-US"/>
        </w:rPr>
        <w:t>polytherapy</w:t>
      </w:r>
      <w:proofErr w:type="spellEnd"/>
      <w:r w:rsidRPr="007D0214">
        <w:rPr>
          <w:rFonts w:ascii="Book Antiqua" w:hAnsi="Book Antiqua" w:cs="Times New Roman"/>
          <w:sz w:val="24"/>
          <w:szCs w:val="24"/>
          <w:lang w:val="en-US"/>
        </w:rPr>
        <w:t>. The risk categories did not differ in gender distribution, educational level, or epilepsy severity.</w:t>
      </w:r>
    </w:p>
    <w:p w:rsidR="00B940D7" w:rsidRPr="007D0214" w:rsidRDefault="00B940D7" w:rsidP="00A25DFC">
      <w:pPr>
        <w:spacing w:after="0" w:line="360" w:lineRule="auto"/>
        <w:jc w:val="both"/>
        <w:rPr>
          <w:rFonts w:ascii="Book Antiqua" w:hAnsi="Book Antiqua" w:cs="Times New Roman"/>
          <w:sz w:val="24"/>
          <w:szCs w:val="24"/>
          <w:lang w:val="en-US" w:eastAsia="zh-CN"/>
        </w:rPr>
      </w:pPr>
    </w:p>
    <w:p w:rsidR="00AA1978" w:rsidRPr="007D0214" w:rsidRDefault="00AA1978" w:rsidP="00A25DFC">
      <w:pPr>
        <w:pStyle w:val="Heading2"/>
        <w:spacing w:before="0" w:line="360" w:lineRule="auto"/>
        <w:jc w:val="both"/>
        <w:rPr>
          <w:rFonts w:ascii="Book Antiqua" w:hAnsi="Book Antiqua" w:cs="Times New Roman"/>
          <w:i/>
          <w:color w:val="auto"/>
          <w:sz w:val="24"/>
          <w:szCs w:val="24"/>
          <w:lang w:val="en-US"/>
        </w:rPr>
      </w:pPr>
      <w:r w:rsidRPr="007D0214">
        <w:rPr>
          <w:rFonts w:ascii="Book Antiqua" w:hAnsi="Book Antiqua" w:cs="Times New Roman"/>
          <w:i/>
          <w:color w:val="auto"/>
          <w:sz w:val="24"/>
          <w:szCs w:val="24"/>
          <w:lang w:val="en-US"/>
        </w:rPr>
        <w:lastRenderedPageBreak/>
        <w:t>Neuropsychological assessment</w:t>
      </w:r>
    </w:p>
    <w:p w:rsidR="00AA1978" w:rsidRPr="007D0214" w:rsidRDefault="00AA1978"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The results of the CVST and the Raven task are summarized in Table 2. The CVST reaction time was slower than the normal range (range: 7.3 to 30.8 s, while the mean</w:t>
      </w:r>
      <w:r w:rsidR="00B940D7"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w:t>
      </w:r>
      <w:r w:rsidR="00B940D7" w:rsidRPr="007D0214">
        <w:rPr>
          <w:rFonts w:ascii="Book Antiqua" w:hAnsi="Book Antiqua" w:cs="Times New Roman" w:hint="eastAsia"/>
          <w:sz w:val="24"/>
          <w:szCs w:val="24"/>
          <w:lang w:val="en-US" w:eastAsia="zh-CN"/>
        </w:rPr>
        <w:t xml:space="preserve"> </w:t>
      </w:r>
      <w:r w:rsidR="00B940D7" w:rsidRPr="007D0214">
        <w:rPr>
          <w:rFonts w:ascii="Book Antiqua" w:hAnsi="Book Antiqua" w:cs="Times New Roman"/>
          <w:sz w:val="24"/>
          <w:szCs w:val="24"/>
          <w:lang w:val="en-US"/>
        </w:rPr>
        <w:t>SD</w:t>
      </w:r>
      <w:r w:rsidRPr="007D0214">
        <w:rPr>
          <w:rFonts w:ascii="Book Antiqua" w:hAnsi="Book Antiqua" w:cs="Times New Roman"/>
          <w:sz w:val="24"/>
          <w:szCs w:val="24"/>
          <w:lang w:val="en-US"/>
        </w:rPr>
        <w:t xml:space="preserve"> was 10.3</w:t>
      </w:r>
      <w:r w:rsidR="00B940D7"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w:t>
      </w:r>
      <w:r w:rsidR="00B940D7" w:rsidRPr="007D0214">
        <w:rPr>
          <w:rFonts w:ascii="Book Antiqua" w:hAnsi="Book Antiqua" w:cs="Times New Roman" w:hint="eastAsia"/>
          <w:sz w:val="24"/>
          <w:szCs w:val="24"/>
          <w:lang w:val="en-US" w:eastAsia="zh-CN"/>
        </w:rPr>
        <w:t xml:space="preserve"> </w:t>
      </w:r>
      <w:r w:rsidR="000B6DEE" w:rsidRPr="007D0214">
        <w:rPr>
          <w:rFonts w:ascii="Book Antiqua" w:hAnsi="Book Antiqua" w:cs="Times New Roman"/>
          <w:sz w:val="24"/>
          <w:szCs w:val="24"/>
          <w:lang w:val="en-US"/>
        </w:rPr>
        <w:t xml:space="preserve">4.1 s in normal </w:t>
      </w:r>
      <w:proofErr w:type="gramStart"/>
      <w:r w:rsidR="000B6DEE" w:rsidRPr="007D0214">
        <w:rPr>
          <w:rFonts w:ascii="Book Antiqua" w:hAnsi="Book Antiqua" w:cs="Times New Roman"/>
          <w:sz w:val="24"/>
          <w:szCs w:val="24"/>
          <w:lang w:val="en-US"/>
        </w:rPr>
        <w:t>population</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31]</w:t>
      </w:r>
      <w:r w:rsidRPr="007D0214">
        <w:rPr>
          <w:rFonts w:ascii="Book Antiqua" w:hAnsi="Book Antiqua" w:cs="Times New Roman"/>
          <w:sz w:val="24"/>
          <w:szCs w:val="24"/>
          <w:lang w:val="en-US"/>
        </w:rPr>
        <w:t>). A significant effect of risk category on CVST reaction time was observed, which remained significant when controlling for age, gender, and global cognitive level (</w:t>
      </w:r>
      <w:r w:rsidR="00E0464D" w:rsidRPr="007D0214">
        <w:rPr>
          <w:rFonts w:ascii="Book Antiqua" w:hAnsi="Book Antiqua" w:cs="Times New Roman"/>
          <w:i/>
          <w:sz w:val="24"/>
          <w:szCs w:val="24"/>
          <w:lang w:val="en-US"/>
        </w:rPr>
        <w:t>P</w:t>
      </w:r>
      <w:r w:rsidR="00E0464D"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w:t>
      </w:r>
      <w:r w:rsidR="00E0464D"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0.009, ANCOVA). Post-hoc tests showed significant differences in CVST between the low and intermediate risk category (</w:t>
      </w:r>
      <w:r w:rsidR="00E0464D" w:rsidRPr="007D0214">
        <w:rPr>
          <w:rFonts w:ascii="Book Antiqua" w:hAnsi="Book Antiqua" w:cs="Times New Roman"/>
          <w:i/>
          <w:sz w:val="24"/>
          <w:szCs w:val="24"/>
          <w:lang w:val="en-US"/>
        </w:rPr>
        <w:t>P</w:t>
      </w:r>
      <w:r w:rsidR="00E0464D" w:rsidRPr="007D0214">
        <w:rPr>
          <w:rFonts w:ascii="Book Antiqua" w:hAnsi="Book Antiqua" w:cs="Times New Roman"/>
          <w:sz w:val="24"/>
          <w:szCs w:val="24"/>
          <w:lang w:val="en-US"/>
        </w:rPr>
        <w:t xml:space="preserve"> </w:t>
      </w:r>
      <w:r w:rsidRPr="007D0214">
        <w:rPr>
          <w:rFonts w:ascii="Book Antiqua" w:hAnsi="Book Antiqua" w:cs="Times New Roman"/>
          <w:sz w:val="24"/>
          <w:szCs w:val="24"/>
          <w:lang w:val="en-US"/>
        </w:rPr>
        <w:t>=</w:t>
      </w:r>
      <w:r w:rsidR="00E0464D"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0.035, estimated adjusted mean difference 3.5 s), and between the low and high risk category (</w:t>
      </w:r>
      <w:r w:rsidR="00E0464D" w:rsidRPr="007D0214">
        <w:rPr>
          <w:rFonts w:ascii="Book Antiqua" w:hAnsi="Book Antiqua" w:cs="Times New Roman"/>
          <w:i/>
          <w:sz w:val="24"/>
          <w:szCs w:val="24"/>
          <w:lang w:val="en-US"/>
        </w:rPr>
        <w:t>P</w:t>
      </w:r>
      <w:r w:rsidR="00E0464D" w:rsidRPr="007D0214">
        <w:rPr>
          <w:rFonts w:ascii="Book Antiqua" w:hAnsi="Book Antiqua" w:cs="Times New Roman"/>
          <w:sz w:val="24"/>
          <w:szCs w:val="24"/>
          <w:lang w:val="en-US"/>
        </w:rPr>
        <w:t xml:space="preserve"> </w:t>
      </w:r>
      <w:r w:rsidRPr="007D0214">
        <w:rPr>
          <w:rFonts w:ascii="Book Antiqua" w:hAnsi="Book Antiqua" w:cs="Times New Roman"/>
          <w:sz w:val="24"/>
          <w:szCs w:val="24"/>
          <w:lang w:val="en-US"/>
        </w:rPr>
        <w:t>=</w:t>
      </w:r>
      <w:r w:rsidR="00E0464D"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 xml:space="preserve">0.004, adjusted mean difference 7.8 s). No significant differences were found between the percentage correct answers Raven scores of the different risk categories. </w:t>
      </w:r>
    </w:p>
    <w:p w:rsidR="00E0464D" w:rsidRPr="007D0214" w:rsidRDefault="00E0464D" w:rsidP="00A25DFC">
      <w:pPr>
        <w:spacing w:after="0" w:line="360" w:lineRule="auto"/>
        <w:jc w:val="both"/>
        <w:rPr>
          <w:rFonts w:ascii="Book Antiqua" w:hAnsi="Book Antiqua" w:cs="Times New Roman"/>
          <w:sz w:val="24"/>
          <w:szCs w:val="24"/>
          <w:lang w:val="en-US" w:eastAsia="zh-CN"/>
        </w:rPr>
      </w:pPr>
    </w:p>
    <w:p w:rsidR="00AA1978" w:rsidRPr="007D0214" w:rsidRDefault="00AA1978" w:rsidP="00A25DFC">
      <w:pPr>
        <w:pStyle w:val="Heading2"/>
        <w:spacing w:before="0" w:line="360" w:lineRule="auto"/>
        <w:jc w:val="both"/>
        <w:rPr>
          <w:rFonts w:ascii="Book Antiqua" w:hAnsi="Book Antiqua" w:cs="Times New Roman"/>
          <w:i/>
          <w:color w:val="auto"/>
          <w:sz w:val="24"/>
          <w:szCs w:val="24"/>
          <w:lang w:val="en-US"/>
        </w:rPr>
      </w:pPr>
      <w:r w:rsidRPr="007D0214">
        <w:rPr>
          <w:rFonts w:ascii="Book Antiqua" w:hAnsi="Book Antiqua" w:cs="Times New Roman"/>
          <w:i/>
          <w:color w:val="auto"/>
          <w:sz w:val="24"/>
          <w:szCs w:val="24"/>
          <w:lang w:val="en-US"/>
        </w:rPr>
        <w:t>Network topology</w:t>
      </w:r>
    </w:p>
    <w:p w:rsidR="00AA1978" w:rsidRPr="007D0214" w:rsidRDefault="00AA1978" w:rsidP="00A25DFC">
      <w:pPr>
        <w:spacing w:after="0" w:line="360" w:lineRule="auto"/>
        <w:jc w:val="both"/>
        <w:rPr>
          <w:rFonts w:ascii="Book Antiqua" w:hAnsi="Book Antiqua" w:cs="Times New Roman"/>
          <w:sz w:val="24"/>
          <w:szCs w:val="24"/>
          <w:lang w:val="en-US"/>
        </w:rPr>
      </w:pPr>
      <w:r w:rsidRPr="007D0214">
        <w:rPr>
          <w:rFonts w:ascii="Book Antiqua" w:hAnsi="Book Antiqua" w:cs="Times New Roman"/>
          <w:sz w:val="24"/>
          <w:szCs w:val="24"/>
          <w:lang w:val="en-US"/>
        </w:rPr>
        <w:t xml:space="preserve">Of the 55 included patients, seven were excluded from further analysis: one patient was excluded because of excessive head motion (maximum head movement of 8.0 mm, while the maximum head movement was below 1.5 mm in all other patients), one because of a deeper large lesion mass, and five patients were excluded because of a failure to automatically </w:t>
      </w:r>
      <w:proofErr w:type="spellStart"/>
      <w:r w:rsidRPr="007D0214">
        <w:rPr>
          <w:rFonts w:ascii="Book Antiqua" w:hAnsi="Book Antiqua" w:cs="Times New Roman"/>
          <w:sz w:val="24"/>
          <w:szCs w:val="24"/>
          <w:lang w:val="en-US"/>
        </w:rPr>
        <w:t>parcellate</w:t>
      </w:r>
      <w:proofErr w:type="spellEnd"/>
      <w:r w:rsidRPr="007D0214">
        <w:rPr>
          <w:rFonts w:ascii="Book Antiqua" w:hAnsi="Book Antiqua" w:cs="Times New Roman"/>
          <w:sz w:val="24"/>
          <w:szCs w:val="24"/>
          <w:lang w:val="en-US"/>
        </w:rPr>
        <w:t xml:space="preserve"> the cortex, due to cortical abnormalities. The analysis was therefore performed on 48 patients: 15 patients taking AEDs from the low-risk category, 29 patients taking AEDs from the intermediate risk category and 4 patients taking the high risk medication. The maximum head displacement did not differ between the three risk categories.</w:t>
      </w:r>
    </w:p>
    <w:p w:rsidR="00AA1978" w:rsidRPr="007D0214" w:rsidRDefault="00AA1978" w:rsidP="008F2A86">
      <w:pPr>
        <w:spacing w:after="0" w:line="360" w:lineRule="auto"/>
        <w:ind w:firstLineChars="100" w:firstLine="240"/>
        <w:jc w:val="both"/>
        <w:rPr>
          <w:rFonts w:ascii="Book Antiqua" w:hAnsi="Book Antiqua" w:cs="Times New Roman"/>
          <w:sz w:val="24"/>
          <w:szCs w:val="24"/>
          <w:lang w:val="en-US"/>
        </w:rPr>
      </w:pPr>
      <w:r w:rsidRPr="007D0214">
        <w:rPr>
          <w:rFonts w:ascii="Book Antiqua" w:hAnsi="Book Antiqua" w:cs="Times New Roman"/>
          <w:sz w:val="24"/>
          <w:szCs w:val="24"/>
          <w:lang w:val="en-US"/>
        </w:rPr>
        <w:t xml:space="preserve">The functional networks were fully connected and showed small-world characteristics within the sparsity range 0.32-0.66 (which was defined as γ/λ significantly larger than one, with γ the normalized clustering coefficient, and λ the normalized characteristic path length). Only the sparsity levels within this range were considered for further analyses. The ANCOVA test revealed significant effects of risk category on </w:t>
      </w:r>
      <w:r w:rsidRPr="007D0214">
        <w:rPr>
          <w:rFonts w:ascii="Book Antiqua" w:hAnsi="Book Antiqua" w:cs="Times New Roman"/>
          <w:i/>
          <w:sz w:val="24"/>
          <w:szCs w:val="24"/>
          <w:lang w:val="en-US"/>
        </w:rPr>
        <w:t>Eg</w:t>
      </w:r>
      <w:r w:rsidRPr="007D0214">
        <w:rPr>
          <w:rFonts w:ascii="Book Antiqua" w:hAnsi="Book Antiqua" w:cs="Times New Roman"/>
          <w:sz w:val="24"/>
          <w:szCs w:val="24"/>
          <w:lang w:val="en-US"/>
        </w:rPr>
        <w:t xml:space="preserve"> at most </w:t>
      </w:r>
      <w:proofErr w:type="gramStart"/>
      <w:r w:rsidRPr="007D0214">
        <w:rPr>
          <w:rFonts w:ascii="Book Antiqua" w:hAnsi="Book Antiqua" w:cs="Times New Roman"/>
          <w:sz w:val="24"/>
          <w:szCs w:val="24"/>
          <w:lang w:val="en-US"/>
        </w:rPr>
        <w:t>sparsities</w:t>
      </w:r>
      <w:proofErr w:type="gramEnd"/>
      <w:r w:rsidRPr="007D0214">
        <w:rPr>
          <w:rFonts w:ascii="Book Antiqua" w:hAnsi="Book Antiqua" w:cs="Times New Roman"/>
          <w:sz w:val="24"/>
          <w:szCs w:val="24"/>
          <w:lang w:val="en-US"/>
        </w:rPr>
        <w:t xml:space="preserve"> within this sparsity range (Figure 1). </w:t>
      </w:r>
      <w:r w:rsidRPr="007D0214">
        <w:rPr>
          <w:rFonts w:ascii="Book Antiqua" w:hAnsi="Book Antiqua" w:cs="Times New Roman"/>
          <w:i/>
          <w:sz w:val="24"/>
          <w:szCs w:val="24"/>
          <w:lang w:val="en-US"/>
        </w:rPr>
        <w:t>Post-hoc</w:t>
      </w:r>
      <w:r w:rsidRPr="007D0214">
        <w:rPr>
          <w:rFonts w:ascii="Book Antiqua" w:hAnsi="Book Antiqua" w:cs="Times New Roman"/>
          <w:sz w:val="24"/>
          <w:szCs w:val="24"/>
          <w:lang w:val="en-US"/>
        </w:rPr>
        <w:t xml:space="preserve"> tests showed a significantly higher </w:t>
      </w:r>
      <w:r w:rsidRPr="007D0214">
        <w:rPr>
          <w:rFonts w:ascii="Book Antiqua" w:hAnsi="Book Antiqua" w:cs="Times New Roman"/>
          <w:i/>
          <w:sz w:val="24"/>
          <w:szCs w:val="24"/>
          <w:lang w:val="en-US"/>
        </w:rPr>
        <w:t>Eg</w:t>
      </w:r>
      <w:r w:rsidRPr="007D0214">
        <w:rPr>
          <w:rFonts w:ascii="Book Antiqua" w:hAnsi="Book Antiqua" w:cs="Times New Roman"/>
          <w:sz w:val="24"/>
          <w:szCs w:val="24"/>
          <w:lang w:val="en-US"/>
        </w:rPr>
        <w:t xml:space="preserve"> for patients from the low category </w:t>
      </w:r>
      <w:r w:rsidR="00922F63" w:rsidRPr="007D0214">
        <w:rPr>
          <w:rFonts w:ascii="Book Antiqua" w:hAnsi="Book Antiqua" w:cs="Times New Roman"/>
          <w:sz w:val="24"/>
          <w:szCs w:val="24"/>
          <w:lang w:val="en-US"/>
        </w:rPr>
        <w:t>(</w:t>
      </w:r>
      <w:r w:rsidR="00922F63" w:rsidRPr="007D0214">
        <w:rPr>
          <w:rFonts w:ascii="Book Antiqua" w:hAnsi="Book Antiqua" w:cs="Times New Roman"/>
          <w:i/>
          <w:sz w:val="24"/>
          <w:szCs w:val="24"/>
          <w:lang w:val="en-US"/>
        </w:rPr>
        <w:t>n</w:t>
      </w:r>
      <w:r w:rsidR="008F2A86" w:rsidRPr="007D0214">
        <w:rPr>
          <w:rFonts w:ascii="Book Antiqua" w:hAnsi="Book Antiqua" w:cs="Times New Roman" w:hint="eastAsia"/>
          <w:sz w:val="24"/>
          <w:szCs w:val="24"/>
          <w:lang w:val="en-US" w:eastAsia="zh-CN"/>
        </w:rPr>
        <w:t xml:space="preserve"> </w:t>
      </w:r>
      <w:r w:rsidR="00922F63" w:rsidRPr="007D0214">
        <w:rPr>
          <w:rFonts w:ascii="Book Antiqua" w:hAnsi="Book Antiqua" w:cs="Times New Roman"/>
          <w:sz w:val="24"/>
          <w:szCs w:val="24"/>
          <w:lang w:val="en-US"/>
        </w:rPr>
        <w:t>=</w:t>
      </w:r>
      <w:r w:rsidR="008F2A86" w:rsidRPr="007D0214">
        <w:rPr>
          <w:rFonts w:ascii="Book Antiqua" w:hAnsi="Book Antiqua" w:cs="Times New Roman" w:hint="eastAsia"/>
          <w:sz w:val="24"/>
          <w:szCs w:val="24"/>
          <w:lang w:val="en-US" w:eastAsia="zh-CN"/>
        </w:rPr>
        <w:t xml:space="preserve"> </w:t>
      </w:r>
      <w:r w:rsidR="00922F63" w:rsidRPr="007D0214">
        <w:rPr>
          <w:rFonts w:ascii="Book Antiqua" w:hAnsi="Book Antiqua" w:cs="Times New Roman"/>
          <w:sz w:val="24"/>
          <w:szCs w:val="24"/>
          <w:lang w:val="en-US"/>
        </w:rPr>
        <w:t xml:space="preserve">14) </w:t>
      </w:r>
      <w:r w:rsidRPr="007D0214">
        <w:rPr>
          <w:rFonts w:ascii="Book Antiqua" w:hAnsi="Book Antiqua" w:cs="Times New Roman"/>
          <w:sz w:val="24"/>
          <w:szCs w:val="24"/>
          <w:lang w:val="en-US"/>
        </w:rPr>
        <w:t>compared with the high risk category</w:t>
      </w:r>
      <w:r w:rsidR="00922F63" w:rsidRPr="007D0214">
        <w:rPr>
          <w:rFonts w:ascii="Book Antiqua" w:hAnsi="Book Antiqua" w:cs="Times New Roman"/>
          <w:sz w:val="24"/>
          <w:szCs w:val="24"/>
          <w:lang w:val="en-US"/>
        </w:rPr>
        <w:t xml:space="preserve"> (</w:t>
      </w:r>
      <w:r w:rsidR="008F2A86" w:rsidRPr="007D0214">
        <w:rPr>
          <w:rFonts w:ascii="Book Antiqua" w:hAnsi="Book Antiqua" w:cs="Times New Roman"/>
          <w:i/>
          <w:sz w:val="24"/>
          <w:szCs w:val="24"/>
          <w:lang w:val="en-US"/>
        </w:rPr>
        <w:t>n</w:t>
      </w:r>
      <w:r w:rsidR="008F2A86" w:rsidRPr="007D0214">
        <w:rPr>
          <w:rFonts w:ascii="Book Antiqua" w:hAnsi="Book Antiqua" w:cs="Times New Roman" w:hint="eastAsia"/>
          <w:sz w:val="24"/>
          <w:szCs w:val="24"/>
          <w:lang w:val="en-US" w:eastAsia="zh-CN"/>
        </w:rPr>
        <w:t xml:space="preserve"> </w:t>
      </w:r>
      <w:r w:rsidR="008F2A86" w:rsidRPr="007D0214">
        <w:rPr>
          <w:rFonts w:ascii="Book Antiqua" w:hAnsi="Book Antiqua" w:cs="Times New Roman"/>
          <w:sz w:val="24"/>
          <w:szCs w:val="24"/>
          <w:lang w:val="en-US"/>
        </w:rPr>
        <w:t>=</w:t>
      </w:r>
      <w:r w:rsidR="008F2A86" w:rsidRPr="007D0214">
        <w:rPr>
          <w:rFonts w:ascii="Book Antiqua" w:hAnsi="Book Antiqua" w:cs="Times New Roman" w:hint="eastAsia"/>
          <w:sz w:val="24"/>
          <w:szCs w:val="24"/>
          <w:lang w:val="en-US" w:eastAsia="zh-CN"/>
        </w:rPr>
        <w:t xml:space="preserve"> </w:t>
      </w:r>
      <w:r w:rsidR="00922F63" w:rsidRPr="007D0214">
        <w:rPr>
          <w:rFonts w:ascii="Book Antiqua" w:hAnsi="Book Antiqua" w:cs="Times New Roman"/>
          <w:sz w:val="24"/>
          <w:szCs w:val="24"/>
          <w:lang w:val="en-US"/>
        </w:rPr>
        <w:t>4)</w:t>
      </w:r>
      <w:r w:rsidRPr="007D0214">
        <w:rPr>
          <w:rFonts w:ascii="Book Antiqua" w:hAnsi="Book Antiqua" w:cs="Times New Roman"/>
          <w:sz w:val="24"/>
          <w:szCs w:val="24"/>
          <w:lang w:val="en-US"/>
        </w:rPr>
        <w:t>, and for patients from the intermediate category</w:t>
      </w:r>
      <w:r w:rsidR="00922F63" w:rsidRPr="007D0214">
        <w:rPr>
          <w:rFonts w:ascii="Book Antiqua" w:hAnsi="Book Antiqua" w:cs="Times New Roman"/>
          <w:sz w:val="24"/>
          <w:szCs w:val="24"/>
          <w:lang w:val="en-US"/>
        </w:rPr>
        <w:t xml:space="preserve"> (</w:t>
      </w:r>
      <w:r w:rsidR="008F2A86" w:rsidRPr="007D0214">
        <w:rPr>
          <w:rFonts w:ascii="Book Antiqua" w:hAnsi="Book Antiqua" w:cs="Times New Roman"/>
          <w:i/>
          <w:sz w:val="24"/>
          <w:szCs w:val="24"/>
          <w:lang w:val="en-US"/>
        </w:rPr>
        <w:t>n</w:t>
      </w:r>
      <w:r w:rsidR="008F2A86" w:rsidRPr="007D0214">
        <w:rPr>
          <w:rFonts w:ascii="Book Antiqua" w:hAnsi="Book Antiqua" w:cs="Times New Roman" w:hint="eastAsia"/>
          <w:sz w:val="24"/>
          <w:szCs w:val="24"/>
          <w:lang w:val="en-US" w:eastAsia="zh-CN"/>
        </w:rPr>
        <w:t xml:space="preserve"> </w:t>
      </w:r>
      <w:r w:rsidR="008F2A86" w:rsidRPr="007D0214">
        <w:rPr>
          <w:rFonts w:ascii="Book Antiqua" w:hAnsi="Book Antiqua" w:cs="Times New Roman"/>
          <w:sz w:val="24"/>
          <w:szCs w:val="24"/>
          <w:lang w:val="en-US"/>
        </w:rPr>
        <w:t>=</w:t>
      </w:r>
      <w:r w:rsidR="008F2A86" w:rsidRPr="007D0214">
        <w:rPr>
          <w:rFonts w:ascii="Book Antiqua" w:hAnsi="Book Antiqua" w:cs="Times New Roman" w:hint="eastAsia"/>
          <w:sz w:val="24"/>
          <w:szCs w:val="24"/>
          <w:lang w:val="en-US" w:eastAsia="zh-CN"/>
        </w:rPr>
        <w:t xml:space="preserve"> </w:t>
      </w:r>
      <w:r w:rsidR="00922F63" w:rsidRPr="007D0214">
        <w:rPr>
          <w:rFonts w:ascii="Book Antiqua" w:hAnsi="Book Antiqua" w:cs="Times New Roman"/>
          <w:sz w:val="24"/>
          <w:szCs w:val="24"/>
          <w:lang w:val="en-US"/>
        </w:rPr>
        <w:t>29)</w:t>
      </w:r>
      <w:r w:rsidRPr="007D0214">
        <w:rPr>
          <w:rFonts w:ascii="Book Antiqua" w:hAnsi="Book Antiqua" w:cs="Times New Roman"/>
          <w:sz w:val="24"/>
          <w:szCs w:val="24"/>
          <w:lang w:val="en-US"/>
        </w:rPr>
        <w:t xml:space="preserve"> compared with the high risk category</w:t>
      </w:r>
      <w:r w:rsidR="00922F63" w:rsidRPr="007D0214">
        <w:rPr>
          <w:rFonts w:ascii="Book Antiqua" w:hAnsi="Book Antiqua" w:cs="Times New Roman"/>
          <w:sz w:val="24"/>
          <w:szCs w:val="24"/>
          <w:lang w:val="en-US"/>
        </w:rPr>
        <w:t xml:space="preserve"> (</w:t>
      </w:r>
      <w:r w:rsidR="008F2A86" w:rsidRPr="007D0214">
        <w:rPr>
          <w:rFonts w:ascii="Book Antiqua" w:hAnsi="Book Antiqua" w:cs="Times New Roman"/>
          <w:i/>
          <w:sz w:val="24"/>
          <w:szCs w:val="24"/>
          <w:lang w:val="en-US"/>
        </w:rPr>
        <w:t>n</w:t>
      </w:r>
      <w:r w:rsidR="008F2A86" w:rsidRPr="007D0214">
        <w:rPr>
          <w:rFonts w:ascii="Book Antiqua" w:hAnsi="Book Antiqua" w:cs="Times New Roman" w:hint="eastAsia"/>
          <w:sz w:val="24"/>
          <w:szCs w:val="24"/>
          <w:lang w:val="en-US" w:eastAsia="zh-CN"/>
        </w:rPr>
        <w:t xml:space="preserve"> </w:t>
      </w:r>
      <w:r w:rsidR="008F2A86" w:rsidRPr="007D0214">
        <w:rPr>
          <w:rFonts w:ascii="Book Antiqua" w:hAnsi="Book Antiqua" w:cs="Times New Roman"/>
          <w:sz w:val="24"/>
          <w:szCs w:val="24"/>
          <w:lang w:val="en-US"/>
        </w:rPr>
        <w:t>=</w:t>
      </w:r>
      <w:r w:rsidR="008F2A86" w:rsidRPr="007D0214">
        <w:rPr>
          <w:rFonts w:ascii="Book Antiqua" w:hAnsi="Book Antiqua" w:cs="Times New Roman" w:hint="eastAsia"/>
          <w:sz w:val="24"/>
          <w:szCs w:val="24"/>
          <w:lang w:val="en-US" w:eastAsia="zh-CN"/>
        </w:rPr>
        <w:t xml:space="preserve"> </w:t>
      </w:r>
      <w:r w:rsidR="00922F63" w:rsidRPr="007D0214">
        <w:rPr>
          <w:rFonts w:ascii="Book Antiqua" w:hAnsi="Book Antiqua" w:cs="Times New Roman"/>
          <w:sz w:val="24"/>
          <w:szCs w:val="24"/>
          <w:lang w:val="en-US"/>
        </w:rPr>
        <w:t>4)</w:t>
      </w:r>
      <w:r w:rsidRPr="007D0214">
        <w:rPr>
          <w:rFonts w:ascii="Book Antiqua" w:hAnsi="Book Antiqua" w:cs="Times New Roman"/>
          <w:sz w:val="24"/>
          <w:szCs w:val="24"/>
          <w:lang w:val="en-US"/>
        </w:rPr>
        <w:t xml:space="preserve">. </w:t>
      </w:r>
      <w:r w:rsidRPr="007D0214">
        <w:rPr>
          <w:rFonts w:ascii="Book Antiqua" w:hAnsi="Book Antiqua" w:cs="Times New Roman"/>
          <w:i/>
          <w:sz w:val="24"/>
          <w:szCs w:val="24"/>
          <w:lang w:val="en-US"/>
        </w:rPr>
        <w:t>Eg</w:t>
      </w:r>
      <w:r w:rsidRPr="007D0214">
        <w:rPr>
          <w:rFonts w:ascii="Book Antiqua" w:hAnsi="Book Antiqua" w:cs="Times New Roman"/>
          <w:sz w:val="24"/>
          <w:szCs w:val="24"/>
          <w:lang w:val="en-US"/>
        </w:rPr>
        <w:t xml:space="preserve"> or </w:t>
      </w:r>
      <w:r w:rsidRPr="007D0214">
        <w:rPr>
          <w:rFonts w:ascii="Book Antiqua" w:hAnsi="Book Antiqua" w:cs="Times New Roman"/>
          <w:sz w:val="24"/>
          <w:szCs w:val="24"/>
        </w:rPr>
        <w:t>γ</w:t>
      </w:r>
      <w:r w:rsidRPr="007D0214">
        <w:rPr>
          <w:rFonts w:ascii="Book Antiqua" w:hAnsi="Book Antiqua" w:cs="Times New Roman"/>
          <w:sz w:val="24"/>
          <w:szCs w:val="24"/>
          <w:lang w:val="en-US"/>
        </w:rPr>
        <w:t xml:space="preserve"> did not differ significantly between patients from the low and intermediate risk categories (</w:t>
      </w:r>
      <w:r w:rsidR="008F2A86" w:rsidRPr="007D0214">
        <w:rPr>
          <w:rFonts w:ascii="Book Antiqua" w:hAnsi="Book Antiqua" w:cs="Times New Roman"/>
          <w:i/>
          <w:sz w:val="24"/>
          <w:szCs w:val="24"/>
          <w:lang w:val="en-US"/>
        </w:rPr>
        <w:t>P</w:t>
      </w:r>
      <w:r w:rsidR="008F2A86" w:rsidRPr="007D0214">
        <w:rPr>
          <w:rFonts w:ascii="Book Antiqua" w:hAnsi="Book Antiqua" w:cs="Times New Roman"/>
          <w:sz w:val="24"/>
          <w:szCs w:val="24"/>
          <w:lang w:val="en-US"/>
        </w:rPr>
        <w:t xml:space="preserve"> </w:t>
      </w:r>
      <w:r w:rsidRPr="007D0214">
        <w:rPr>
          <w:rFonts w:ascii="Book Antiqua" w:hAnsi="Book Antiqua" w:cs="Times New Roman"/>
          <w:sz w:val="24"/>
          <w:szCs w:val="24"/>
          <w:lang w:val="en-US"/>
        </w:rPr>
        <w:t>&gt;</w:t>
      </w:r>
      <w:r w:rsidR="008F2A86"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 xml:space="preserve">0.2 </w:t>
      </w:r>
      <w:r w:rsidRPr="007D0214">
        <w:rPr>
          <w:rFonts w:ascii="Book Antiqua" w:hAnsi="Book Antiqua" w:cs="Times New Roman"/>
          <w:sz w:val="24"/>
          <w:szCs w:val="24"/>
          <w:lang w:val="en-US"/>
        </w:rPr>
        <w:lastRenderedPageBreak/>
        <w:t xml:space="preserve">at all sparsity levels), and no significant associations were observed between </w:t>
      </w:r>
      <w:r w:rsidRPr="007D0214">
        <w:rPr>
          <w:rFonts w:ascii="Book Antiqua" w:hAnsi="Book Antiqua" w:cs="Times New Roman"/>
          <w:sz w:val="24"/>
          <w:szCs w:val="24"/>
        </w:rPr>
        <w:t>γ</w:t>
      </w:r>
      <w:r w:rsidRPr="007D0214">
        <w:rPr>
          <w:rFonts w:ascii="Book Antiqua" w:hAnsi="Book Antiqua" w:cs="Times New Roman"/>
          <w:sz w:val="24"/>
          <w:szCs w:val="24"/>
          <w:lang w:val="en-US"/>
        </w:rPr>
        <w:t xml:space="preserve"> </w:t>
      </w:r>
      <w:proofErr w:type="gramStart"/>
      <w:r w:rsidRPr="007D0214">
        <w:rPr>
          <w:rFonts w:ascii="Book Antiqua" w:hAnsi="Book Antiqua" w:cs="Times New Roman"/>
          <w:sz w:val="24"/>
          <w:szCs w:val="24"/>
          <w:lang w:val="en-US"/>
        </w:rPr>
        <w:t>or</w:t>
      </w:r>
      <w:proofErr w:type="gramEnd"/>
      <w:r w:rsidRPr="007D0214">
        <w:rPr>
          <w:rFonts w:ascii="Book Antiqua" w:hAnsi="Book Antiqua" w:cs="Times New Roman"/>
          <w:sz w:val="24"/>
          <w:szCs w:val="24"/>
          <w:lang w:val="en-US"/>
        </w:rPr>
        <w:t xml:space="preserve"> </w:t>
      </w:r>
      <w:r w:rsidRPr="007D0214">
        <w:rPr>
          <w:rFonts w:ascii="Book Antiqua" w:hAnsi="Book Antiqua" w:cs="Times New Roman"/>
          <w:i/>
          <w:sz w:val="24"/>
          <w:szCs w:val="24"/>
          <w:lang w:val="en-US"/>
        </w:rPr>
        <w:t>Eg</w:t>
      </w:r>
      <w:r w:rsidRPr="007D0214">
        <w:rPr>
          <w:rFonts w:ascii="Book Antiqua" w:hAnsi="Book Antiqua" w:cs="Times New Roman"/>
          <w:sz w:val="24"/>
          <w:szCs w:val="24"/>
          <w:lang w:val="en-US"/>
        </w:rPr>
        <w:t xml:space="preserve"> and CVST time (</w:t>
      </w:r>
      <w:r w:rsidR="008F2A86" w:rsidRPr="007D0214">
        <w:rPr>
          <w:rFonts w:ascii="Book Antiqua" w:hAnsi="Book Antiqua" w:cs="Times New Roman"/>
          <w:i/>
          <w:sz w:val="24"/>
          <w:szCs w:val="24"/>
          <w:lang w:val="en-US"/>
        </w:rPr>
        <w:t>P</w:t>
      </w:r>
      <w:r w:rsidR="008F2A86" w:rsidRPr="007D0214">
        <w:rPr>
          <w:rFonts w:ascii="Book Antiqua" w:hAnsi="Book Antiqua" w:cs="Times New Roman"/>
          <w:sz w:val="24"/>
          <w:szCs w:val="24"/>
          <w:lang w:val="en-US"/>
        </w:rPr>
        <w:t xml:space="preserve"> </w:t>
      </w:r>
      <w:r w:rsidRPr="007D0214">
        <w:rPr>
          <w:rFonts w:ascii="Book Antiqua" w:hAnsi="Book Antiqua" w:cs="Times New Roman"/>
          <w:sz w:val="24"/>
          <w:szCs w:val="24"/>
          <w:lang w:val="en-US"/>
        </w:rPr>
        <w:t>&gt;</w:t>
      </w:r>
      <w:r w:rsidR="008F2A86"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 xml:space="preserve">0.15 at all sparsity levels). Gender, epilepsy severity score, or drug load were not significantly associated with the </w:t>
      </w:r>
      <w:r w:rsidRPr="007D0214">
        <w:rPr>
          <w:rFonts w:ascii="Book Antiqua" w:hAnsi="Book Antiqua" w:cs="Times New Roman"/>
          <w:sz w:val="24"/>
          <w:szCs w:val="24"/>
        </w:rPr>
        <w:t>γ</w:t>
      </w:r>
      <w:r w:rsidRPr="007D0214">
        <w:rPr>
          <w:rFonts w:ascii="Book Antiqua" w:hAnsi="Book Antiqua" w:cs="Times New Roman"/>
          <w:sz w:val="24"/>
          <w:szCs w:val="24"/>
          <w:lang w:val="en-US"/>
        </w:rPr>
        <w:t xml:space="preserve">, </w:t>
      </w:r>
      <w:r w:rsidRPr="007D0214">
        <w:rPr>
          <w:rFonts w:ascii="Book Antiqua" w:hAnsi="Book Antiqua" w:cs="Times New Roman"/>
          <w:i/>
          <w:sz w:val="24"/>
          <w:szCs w:val="24"/>
          <w:lang w:val="en-US"/>
        </w:rPr>
        <w:t>Eg</w:t>
      </w:r>
      <w:r w:rsidRPr="007D0214">
        <w:rPr>
          <w:rFonts w:ascii="Book Antiqua" w:hAnsi="Book Antiqua" w:cs="Times New Roman"/>
          <w:sz w:val="24"/>
          <w:szCs w:val="24"/>
          <w:lang w:val="en-US"/>
        </w:rPr>
        <w:t>, or CVST reaction time, and the results of these adjusted analyses were consistent with the results of the analyses without these additional covariates (&lt;</w:t>
      </w:r>
      <w:r w:rsidR="008F2A86"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10% change in effect size of the variable of interest).</w:t>
      </w:r>
    </w:p>
    <w:p w:rsidR="00AA1978" w:rsidRPr="007D0214" w:rsidRDefault="00AA1978" w:rsidP="00A25DFC">
      <w:pPr>
        <w:spacing w:after="0" w:line="360" w:lineRule="auto"/>
        <w:jc w:val="both"/>
        <w:rPr>
          <w:rFonts w:ascii="Book Antiqua" w:hAnsi="Book Antiqua" w:cs="Times New Roman"/>
          <w:sz w:val="24"/>
          <w:szCs w:val="24"/>
          <w:lang w:val="en-US"/>
        </w:rPr>
      </w:pPr>
    </w:p>
    <w:p w:rsidR="00AA1978" w:rsidRPr="007D0214" w:rsidRDefault="008F2A86" w:rsidP="00A25DFC">
      <w:pPr>
        <w:pStyle w:val="Heading1"/>
        <w:spacing w:before="0" w:line="360" w:lineRule="auto"/>
        <w:jc w:val="both"/>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DISCUSSION</w:t>
      </w:r>
    </w:p>
    <w:p w:rsidR="00AA1978" w:rsidRPr="007D0214" w:rsidRDefault="00AA1978" w:rsidP="00A25DFC">
      <w:pPr>
        <w:spacing w:after="0" w:line="360" w:lineRule="auto"/>
        <w:jc w:val="both"/>
        <w:rPr>
          <w:rFonts w:ascii="Book Antiqua" w:hAnsi="Book Antiqua" w:cs="Times New Roman"/>
          <w:sz w:val="24"/>
          <w:szCs w:val="24"/>
          <w:lang w:val="en-US"/>
        </w:rPr>
      </w:pPr>
      <w:r w:rsidRPr="007D0214">
        <w:rPr>
          <w:rFonts w:ascii="Book Antiqua" w:hAnsi="Book Antiqua" w:cs="Times New Roman"/>
          <w:sz w:val="24"/>
          <w:szCs w:val="24"/>
          <w:lang w:val="en-US"/>
        </w:rPr>
        <w:t xml:space="preserve">The current study investigated whether patients taking AEDs with a different risk for cognitive side-effects have different functional brain topologies. To this end, we included epilepsy patients with chronic AED treatment with different risk profiles, </w:t>
      </w:r>
      <w:r w:rsidRPr="00DF73F2">
        <w:rPr>
          <w:rFonts w:ascii="Book Antiqua" w:hAnsi="Book Antiqua" w:cs="Times New Roman"/>
          <w:i/>
          <w:sz w:val="24"/>
          <w:szCs w:val="24"/>
          <w:lang w:val="en-US"/>
        </w:rPr>
        <w:t>i.e.</w:t>
      </w:r>
      <w:r w:rsidR="00DF73F2">
        <w:rPr>
          <w:rFonts w:ascii="Book Antiqua" w:hAnsi="Book Antiqua" w:cs="Times New Roman" w:hint="eastAsia"/>
          <w:sz w:val="24"/>
          <w:szCs w:val="24"/>
          <w:lang w:val="en-US" w:eastAsia="zh-CN"/>
        </w:rPr>
        <w:t>,</w:t>
      </w:r>
      <w:r w:rsidRPr="007D0214">
        <w:rPr>
          <w:rFonts w:ascii="Book Antiqua" w:hAnsi="Book Antiqua" w:cs="Times New Roman"/>
          <w:sz w:val="24"/>
          <w:szCs w:val="24"/>
          <w:lang w:val="en-US"/>
        </w:rPr>
        <w:t xml:space="preserve"> a low risk category, intermediate-risk, and high risk category. Furthermore, we assessed whether cognitive problems, in terms of a decreased central information processing speed, could be associated with the functional brain organization.</w:t>
      </w:r>
    </w:p>
    <w:p w:rsidR="00AA1978" w:rsidRPr="007D0214" w:rsidRDefault="00AA1978" w:rsidP="008F2A86">
      <w:pPr>
        <w:spacing w:after="0" w:line="360" w:lineRule="auto"/>
        <w:ind w:firstLineChars="100" w:firstLine="240"/>
        <w:jc w:val="both"/>
        <w:rPr>
          <w:rFonts w:ascii="Book Antiqua" w:hAnsi="Book Antiqua" w:cs="Times New Roman"/>
          <w:sz w:val="24"/>
          <w:szCs w:val="24"/>
          <w:lang w:val="en-US"/>
        </w:rPr>
      </w:pPr>
      <w:r w:rsidRPr="007D0214">
        <w:rPr>
          <w:rFonts w:ascii="Book Antiqua" w:hAnsi="Book Antiqua" w:cs="Times New Roman"/>
          <w:sz w:val="24"/>
          <w:szCs w:val="24"/>
          <w:lang w:val="en-US"/>
        </w:rPr>
        <w:t>A higher gl</w:t>
      </w:r>
      <w:r w:rsidR="00922F63" w:rsidRPr="007D0214">
        <w:rPr>
          <w:rFonts w:ascii="Book Antiqua" w:hAnsi="Book Antiqua" w:cs="Times New Roman"/>
          <w:sz w:val="24"/>
          <w:szCs w:val="24"/>
          <w:lang w:val="en-US"/>
        </w:rPr>
        <w:t>obal efficiency was shown in</w:t>
      </w:r>
      <w:r w:rsidRPr="007D0214">
        <w:rPr>
          <w:rFonts w:ascii="Book Antiqua" w:hAnsi="Book Antiqua" w:cs="Times New Roman"/>
          <w:sz w:val="24"/>
          <w:szCs w:val="24"/>
          <w:lang w:val="en-US"/>
        </w:rPr>
        <w:t xml:space="preserve"> patients taking TPM (</w:t>
      </w:r>
      <w:r w:rsidR="00922F63" w:rsidRPr="007D0214">
        <w:rPr>
          <w:rFonts w:ascii="Book Antiqua" w:hAnsi="Book Antiqua" w:cs="Times New Roman"/>
          <w:i/>
          <w:sz w:val="24"/>
          <w:szCs w:val="24"/>
          <w:lang w:val="en-US"/>
        </w:rPr>
        <w:t>n</w:t>
      </w:r>
      <w:r w:rsidR="008F2A86" w:rsidRPr="007D0214">
        <w:rPr>
          <w:rFonts w:ascii="Book Antiqua" w:hAnsi="Book Antiqua" w:cs="Times New Roman" w:hint="eastAsia"/>
          <w:sz w:val="24"/>
          <w:szCs w:val="24"/>
          <w:lang w:val="en-US" w:eastAsia="zh-CN"/>
        </w:rPr>
        <w:t xml:space="preserve"> </w:t>
      </w:r>
      <w:r w:rsidR="00922F63" w:rsidRPr="007D0214">
        <w:rPr>
          <w:rFonts w:ascii="Book Antiqua" w:hAnsi="Book Antiqua" w:cs="Times New Roman"/>
          <w:sz w:val="24"/>
          <w:szCs w:val="24"/>
          <w:lang w:val="en-US"/>
        </w:rPr>
        <w:t>=</w:t>
      </w:r>
      <w:r w:rsidR="008F2A86" w:rsidRPr="007D0214">
        <w:rPr>
          <w:rFonts w:ascii="Book Antiqua" w:hAnsi="Book Antiqua" w:cs="Times New Roman" w:hint="eastAsia"/>
          <w:sz w:val="24"/>
          <w:szCs w:val="24"/>
          <w:lang w:val="en-US" w:eastAsia="zh-CN"/>
        </w:rPr>
        <w:t xml:space="preserve"> </w:t>
      </w:r>
      <w:r w:rsidR="00922F63" w:rsidRPr="007D0214">
        <w:rPr>
          <w:rFonts w:ascii="Book Antiqua" w:hAnsi="Book Antiqua" w:cs="Times New Roman"/>
          <w:sz w:val="24"/>
          <w:szCs w:val="24"/>
          <w:lang w:val="en-US"/>
        </w:rPr>
        <w:t xml:space="preserve">4, </w:t>
      </w:r>
      <w:r w:rsidRPr="007D0214">
        <w:rPr>
          <w:rFonts w:ascii="Book Antiqua" w:hAnsi="Book Antiqua" w:cs="Times New Roman"/>
          <w:sz w:val="24"/>
          <w:szCs w:val="24"/>
          <w:lang w:val="en-US"/>
        </w:rPr>
        <w:t>the high risk category), compared with patients taking the low</w:t>
      </w:r>
      <w:r w:rsidR="00922F63" w:rsidRPr="007D0214">
        <w:rPr>
          <w:rFonts w:ascii="Book Antiqua" w:hAnsi="Book Antiqua" w:cs="Times New Roman"/>
          <w:sz w:val="24"/>
          <w:szCs w:val="24"/>
          <w:lang w:val="en-US"/>
        </w:rPr>
        <w:t xml:space="preserve"> (</w:t>
      </w:r>
      <w:r w:rsidR="008F2A86" w:rsidRPr="007D0214">
        <w:rPr>
          <w:rFonts w:ascii="Book Antiqua" w:hAnsi="Book Antiqua" w:cs="Times New Roman"/>
          <w:i/>
          <w:sz w:val="24"/>
          <w:szCs w:val="24"/>
          <w:lang w:val="en-US"/>
        </w:rPr>
        <w:t>n</w:t>
      </w:r>
      <w:r w:rsidR="008F2A86" w:rsidRPr="007D0214">
        <w:rPr>
          <w:rFonts w:ascii="Book Antiqua" w:hAnsi="Book Antiqua" w:cs="Times New Roman" w:hint="eastAsia"/>
          <w:sz w:val="24"/>
          <w:szCs w:val="24"/>
          <w:lang w:val="en-US" w:eastAsia="zh-CN"/>
        </w:rPr>
        <w:t xml:space="preserve"> </w:t>
      </w:r>
      <w:r w:rsidR="008F2A86" w:rsidRPr="007D0214">
        <w:rPr>
          <w:rFonts w:ascii="Book Antiqua" w:hAnsi="Book Antiqua" w:cs="Times New Roman"/>
          <w:sz w:val="24"/>
          <w:szCs w:val="24"/>
          <w:lang w:val="en-US"/>
        </w:rPr>
        <w:t>=</w:t>
      </w:r>
      <w:r w:rsidR="008F2A86" w:rsidRPr="007D0214">
        <w:rPr>
          <w:rFonts w:ascii="Book Antiqua" w:hAnsi="Book Antiqua" w:cs="Times New Roman" w:hint="eastAsia"/>
          <w:sz w:val="24"/>
          <w:szCs w:val="24"/>
          <w:lang w:val="en-US" w:eastAsia="zh-CN"/>
        </w:rPr>
        <w:t xml:space="preserve"> </w:t>
      </w:r>
      <w:r w:rsidR="00922F63" w:rsidRPr="007D0214">
        <w:rPr>
          <w:rFonts w:ascii="Book Antiqua" w:hAnsi="Book Antiqua" w:cs="Times New Roman"/>
          <w:sz w:val="24"/>
          <w:szCs w:val="24"/>
          <w:lang w:val="en-US"/>
        </w:rPr>
        <w:t>14)</w:t>
      </w:r>
      <w:r w:rsidRPr="007D0214">
        <w:rPr>
          <w:rFonts w:ascii="Book Antiqua" w:hAnsi="Book Antiqua" w:cs="Times New Roman"/>
          <w:sz w:val="24"/>
          <w:szCs w:val="24"/>
          <w:lang w:val="en-US"/>
        </w:rPr>
        <w:t xml:space="preserve"> and intermediate risk AEDs</w:t>
      </w:r>
      <w:r w:rsidR="00922F63" w:rsidRPr="007D0214">
        <w:rPr>
          <w:rFonts w:ascii="Book Antiqua" w:hAnsi="Book Antiqua" w:cs="Times New Roman"/>
          <w:sz w:val="24"/>
          <w:szCs w:val="24"/>
          <w:lang w:val="en-US"/>
        </w:rPr>
        <w:t xml:space="preserve"> (</w:t>
      </w:r>
      <w:r w:rsidR="008F2A86" w:rsidRPr="007D0214">
        <w:rPr>
          <w:rFonts w:ascii="Book Antiqua" w:hAnsi="Book Antiqua" w:cs="Times New Roman"/>
          <w:i/>
          <w:sz w:val="24"/>
          <w:szCs w:val="24"/>
          <w:lang w:val="en-US"/>
        </w:rPr>
        <w:t>n</w:t>
      </w:r>
      <w:r w:rsidR="008F2A86" w:rsidRPr="007D0214">
        <w:rPr>
          <w:rFonts w:ascii="Book Antiqua" w:hAnsi="Book Antiqua" w:cs="Times New Roman" w:hint="eastAsia"/>
          <w:sz w:val="24"/>
          <w:szCs w:val="24"/>
          <w:lang w:val="en-US" w:eastAsia="zh-CN"/>
        </w:rPr>
        <w:t xml:space="preserve"> </w:t>
      </w:r>
      <w:r w:rsidR="008F2A86" w:rsidRPr="007D0214">
        <w:rPr>
          <w:rFonts w:ascii="Book Antiqua" w:hAnsi="Book Antiqua" w:cs="Times New Roman"/>
          <w:sz w:val="24"/>
          <w:szCs w:val="24"/>
          <w:lang w:val="en-US"/>
        </w:rPr>
        <w:t>=</w:t>
      </w:r>
      <w:r w:rsidR="008F2A86" w:rsidRPr="007D0214">
        <w:rPr>
          <w:rFonts w:ascii="Book Antiqua" w:hAnsi="Book Antiqua" w:cs="Times New Roman" w:hint="eastAsia"/>
          <w:sz w:val="24"/>
          <w:szCs w:val="24"/>
          <w:lang w:val="en-US" w:eastAsia="zh-CN"/>
        </w:rPr>
        <w:t xml:space="preserve"> </w:t>
      </w:r>
      <w:r w:rsidR="00922F63" w:rsidRPr="007D0214">
        <w:rPr>
          <w:rFonts w:ascii="Book Antiqua" w:hAnsi="Book Antiqua" w:cs="Times New Roman"/>
          <w:sz w:val="24"/>
          <w:szCs w:val="24"/>
          <w:lang w:val="en-US"/>
        </w:rPr>
        <w:t>29)</w:t>
      </w:r>
      <w:r w:rsidRPr="007D0214">
        <w:rPr>
          <w:rFonts w:ascii="Book Antiqua" w:hAnsi="Book Antiqua" w:cs="Times New Roman"/>
          <w:sz w:val="24"/>
          <w:szCs w:val="24"/>
          <w:lang w:val="en-US"/>
        </w:rPr>
        <w:t xml:space="preserve">. The directionality of this difference is strikingly, as this result seems to contradict the cognitive side effects of TPM. The global efficiency is suggested to be particularly important for more complex cognitive tasks, for which different brain areas are </w:t>
      </w:r>
      <w:proofErr w:type="gramStart"/>
      <w:r w:rsidRPr="007D0214">
        <w:rPr>
          <w:rFonts w:ascii="Book Antiqua" w:hAnsi="Book Antiqua" w:cs="Times New Roman"/>
          <w:sz w:val="24"/>
          <w:szCs w:val="24"/>
          <w:lang w:val="en-US"/>
        </w:rPr>
        <w:t>involved</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32]</w:t>
      </w:r>
      <w:r w:rsidRPr="007D0214">
        <w:rPr>
          <w:rFonts w:ascii="Book Antiqua" w:hAnsi="Book Antiqua" w:cs="Times New Roman"/>
          <w:sz w:val="24"/>
          <w:szCs w:val="24"/>
          <w:lang w:val="en-US"/>
        </w:rPr>
        <w:t xml:space="preserve">. The </w:t>
      </w:r>
      <w:r w:rsidR="00A3452F"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better</w:t>
      </w:r>
      <w:r w:rsidR="00A3452F"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global efficiency in TPM users might however be interpreted as a compensatory mechanism, or could be explained by a </w:t>
      </w:r>
      <w:r w:rsidR="00A3452F"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survivor effect</w:t>
      </w:r>
      <w:r w:rsidR="00A3452F" w:rsidRPr="007D0214">
        <w:rPr>
          <w:rFonts w:ascii="Book Antiqua" w:hAnsi="Book Antiqua" w:cs="Times New Roman"/>
          <w:sz w:val="24"/>
          <w:szCs w:val="24"/>
          <w:lang w:val="en-US" w:eastAsia="zh-CN"/>
        </w:rPr>
        <w:t>”</w:t>
      </w:r>
      <w:r w:rsidRPr="007D0214">
        <w:rPr>
          <w:rFonts w:ascii="Book Antiqua" w:hAnsi="Book Antiqua" w:cs="Times New Roman"/>
          <w:sz w:val="24"/>
          <w:szCs w:val="24"/>
          <w:lang w:val="en-US"/>
        </w:rPr>
        <w:t xml:space="preserve">. As patients with side effects are more likely to switch to other AEDs, it is likely that these patients are less vulnerable for cognitive problems. The higher global efficiency in the high-risk group might therefore reflect a lower susceptibility for cognitive side effects of these </w:t>
      </w:r>
      <w:proofErr w:type="gramStart"/>
      <w:r w:rsidRPr="007D0214">
        <w:rPr>
          <w:rFonts w:ascii="Book Antiqua" w:hAnsi="Book Antiqua" w:cs="Times New Roman"/>
          <w:sz w:val="24"/>
          <w:szCs w:val="24"/>
          <w:lang w:val="en-US"/>
        </w:rPr>
        <w:t>patients</w:t>
      </w:r>
      <w:r w:rsidR="00A3452F" w:rsidRPr="007D0214">
        <w:rPr>
          <w:rFonts w:ascii="Book Antiqua" w:hAnsi="Book Antiqua" w:cs="Times New Roman"/>
          <w:noProof/>
          <w:sz w:val="24"/>
          <w:szCs w:val="24"/>
          <w:vertAlign w:val="superscript"/>
          <w:lang w:val="en-US"/>
        </w:rPr>
        <w:t>[</w:t>
      </w:r>
      <w:proofErr w:type="gramEnd"/>
      <w:r w:rsidR="00A3452F" w:rsidRPr="007D0214">
        <w:rPr>
          <w:rFonts w:ascii="Book Antiqua" w:hAnsi="Book Antiqua" w:cs="Times New Roman"/>
          <w:noProof/>
          <w:sz w:val="24"/>
          <w:szCs w:val="24"/>
          <w:vertAlign w:val="superscript"/>
          <w:lang w:val="en-US"/>
        </w:rPr>
        <w:t>33,</w:t>
      </w:r>
      <w:r w:rsidRPr="007D0214">
        <w:rPr>
          <w:rFonts w:ascii="Book Antiqua" w:hAnsi="Book Antiqua" w:cs="Times New Roman"/>
          <w:noProof/>
          <w:sz w:val="24"/>
          <w:szCs w:val="24"/>
          <w:vertAlign w:val="superscript"/>
          <w:lang w:val="en-US"/>
        </w:rPr>
        <w:t>34]</w:t>
      </w:r>
      <w:r w:rsidRPr="007D0214">
        <w:rPr>
          <w:rFonts w:ascii="Book Antiqua" w:hAnsi="Book Antiqua" w:cs="Times New Roman"/>
          <w:sz w:val="24"/>
          <w:szCs w:val="24"/>
          <w:lang w:val="en-US"/>
        </w:rPr>
        <w:t>. However, these patients did have a lower processing speed compared with the other patients, which argues against this explanation and in favor of a compensatory mechanism.</w:t>
      </w:r>
    </w:p>
    <w:p w:rsidR="00AA1978" w:rsidRPr="007D0214" w:rsidRDefault="00AA1978" w:rsidP="00A3452F">
      <w:pPr>
        <w:spacing w:after="0" w:line="360" w:lineRule="auto"/>
        <w:ind w:firstLineChars="100" w:firstLine="240"/>
        <w:jc w:val="both"/>
        <w:rPr>
          <w:rFonts w:ascii="Book Antiqua" w:hAnsi="Book Antiqua" w:cs="Times New Roman"/>
          <w:sz w:val="24"/>
          <w:szCs w:val="24"/>
          <w:lang w:val="en-US"/>
        </w:rPr>
      </w:pPr>
      <w:r w:rsidRPr="007D0214">
        <w:rPr>
          <w:rFonts w:ascii="Book Antiqua" w:hAnsi="Book Antiqua" w:cs="Times New Roman"/>
          <w:sz w:val="24"/>
          <w:szCs w:val="24"/>
          <w:lang w:val="en-US"/>
        </w:rPr>
        <w:t xml:space="preserve">No differences in graph measures were observed between the patients groups taking AEDs from the low and from the intermediate risk category. It is possible that the effects of TPM on brain organization are more pronounced compared with effects of other AEDs, but TPM can also have distinctive effects on brain organization. TPM is suggested to have a unique cognitive profile, with specific effects on verbal </w:t>
      </w:r>
      <w:r w:rsidRPr="007D0214">
        <w:rPr>
          <w:rFonts w:ascii="Book Antiqua" w:hAnsi="Book Antiqua" w:cs="Times New Roman"/>
          <w:sz w:val="24"/>
          <w:szCs w:val="24"/>
          <w:lang w:val="en-US"/>
        </w:rPr>
        <w:lastRenderedPageBreak/>
        <w:t xml:space="preserve">fluency. Moreover, it has multiple mechanisms of action, and both these mechanisms and its chemical structure differ from other </w:t>
      </w:r>
      <w:proofErr w:type="gramStart"/>
      <w:r w:rsidRPr="007D0214">
        <w:rPr>
          <w:rFonts w:ascii="Book Antiqua" w:hAnsi="Book Antiqua" w:cs="Times New Roman"/>
          <w:sz w:val="24"/>
          <w:szCs w:val="24"/>
          <w:lang w:val="en-US"/>
        </w:rPr>
        <w:t>AEDs</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35]</w:t>
      </w:r>
      <w:r w:rsidRPr="007D0214">
        <w:rPr>
          <w:rFonts w:ascii="Book Antiqua" w:hAnsi="Book Antiqua" w:cs="Times New Roman"/>
          <w:sz w:val="24"/>
          <w:szCs w:val="24"/>
          <w:lang w:val="en-US"/>
        </w:rPr>
        <w:t>.</w:t>
      </w:r>
    </w:p>
    <w:p w:rsidR="00AA1978" w:rsidRPr="007D0214" w:rsidRDefault="00AA1978" w:rsidP="00A3452F">
      <w:pPr>
        <w:spacing w:after="0" w:line="360" w:lineRule="auto"/>
        <w:ind w:firstLineChars="100" w:firstLine="240"/>
        <w:jc w:val="both"/>
        <w:rPr>
          <w:rFonts w:ascii="Book Antiqua" w:hAnsi="Book Antiqua" w:cs="Times New Roman"/>
          <w:sz w:val="24"/>
          <w:szCs w:val="24"/>
          <w:lang w:val="en-US"/>
        </w:rPr>
      </w:pPr>
      <w:r w:rsidRPr="007D0214">
        <w:rPr>
          <w:rFonts w:ascii="Book Antiqua" w:hAnsi="Book Antiqua" w:cs="Times New Roman"/>
          <w:sz w:val="24"/>
          <w:szCs w:val="24"/>
          <w:lang w:val="en-US"/>
        </w:rPr>
        <w:t xml:space="preserve">Furthermore, no associations were found between processing speed and graph measures, in contrast to a previous study that showed not only associations between intellectual decline and a lowered clustering coefficient in patients with epilepsy, but also with increasing drug </w:t>
      </w:r>
      <w:proofErr w:type="gramStart"/>
      <w:r w:rsidRPr="007D0214">
        <w:rPr>
          <w:rFonts w:ascii="Book Antiqua" w:hAnsi="Book Antiqua" w:cs="Times New Roman"/>
          <w:sz w:val="24"/>
          <w:szCs w:val="24"/>
          <w:lang w:val="en-US"/>
        </w:rPr>
        <w:t>load</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17]</w:t>
      </w:r>
      <w:r w:rsidRPr="007D0214">
        <w:rPr>
          <w:rFonts w:ascii="Book Antiqua" w:hAnsi="Book Antiqua" w:cs="Times New Roman"/>
          <w:sz w:val="24"/>
          <w:szCs w:val="24"/>
          <w:lang w:val="en-US"/>
        </w:rPr>
        <w:t>. The latter suggests that the intellectual decline (which was based on intelligence tests) was a side effect of the AED treatment, but this could also result from differences in epilepsy characteristics. That study included more patients with a high drug load (15% of the patients had a drug load higher than 3) than the current study (no drug loads higher than 3 in the included patients), thus it is possible that the effects on graph measures are only measureable in patients with higher drug loads or AEDs with high risks on cognitive complaints.</w:t>
      </w:r>
    </w:p>
    <w:p w:rsidR="00AA1978" w:rsidRPr="007D0214" w:rsidRDefault="00AA1978" w:rsidP="00A3452F">
      <w:pPr>
        <w:spacing w:after="0" w:line="360" w:lineRule="auto"/>
        <w:ind w:firstLineChars="100" w:firstLine="240"/>
        <w:jc w:val="both"/>
        <w:rPr>
          <w:rFonts w:ascii="Book Antiqua" w:hAnsi="Book Antiqua" w:cs="Times New Roman"/>
          <w:sz w:val="24"/>
          <w:szCs w:val="24"/>
          <w:lang w:val="en-US"/>
        </w:rPr>
      </w:pPr>
      <w:r w:rsidRPr="007D0214">
        <w:rPr>
          <w:rFonts w:ascii="Book Antiqua" w:hAnsi="Book Antiqua" w:cs="Times New Roman"/>
          <w:sz w:val="24"/>
          <w:szCs w:val="24"/>
          <w:lang w:val="en-US"/>
        </w:rPr>
        <w:t>The measured information processing speed covered the whole range from normal to a clearly affected processing speed, and patients taking AEDs known to induce cognitive side effects, showed lower processing speeds than patients with lower risk AEDs. These results could therefore not explain the lack of associations between graph measures and information processing speed, or the lack of differences in graph measures between the low and intermediate risk category. Also no trends were shown, while the total number of participants (48), and the number of patients in the low (16) and intermediate risk categories (34) were relatively large, making it unlikely that this lack of findings were due to limited power.</w:t>
      </w:r>
    </w:p>
    <w:p w:rsidR="00AA1978" w:rsidRPr="007D0214" w:rsidRDefault="00AA1978" w:rsidP="00A3452F">
      <w:pPr>
        <w:spacing w:after="0" w:line="360" w:lineRule="auto"/>
        <w:ind w:firstLineChars="100" w:firstLine="240"/>
        <w:jc w:val="both"/>
        <w:rPr>
          <w:rFonts w:ascii="Book Antiqua" w:hAnsi="Book Antiqua" w:cs="Times New Roman"/>
          <w:sz w:val="24"/>
          <w:szCs w:val="24"/>
          <w:lang w:val="en-US"/>
        </w:rPr>
      </w:pPr>
      <w:r w:rsidRPr="007D0214">
        <w:rPr>
          <w:rFonts w:ascii="Book Antiqua" w:hAnsi="Book Antiqua" w:cs="Times New Roman"/>
          <w:sz w:val="24"/>
          <w:szCs w:val="24"/>
          <w:lang w:val="en-US"/>
        </w:rPr>
        <w:t xml:space="preserve">All included patients in the current study were diagnosed with localization-related epilepsy. Epilepsy is associated with a decreased global efficiency and increased clustering coefficient, although some studies showed a decreased clustering coefficient in patients with </w:t>
      </w:r>
      <w:proofErr w:type="gramStart"/>
      <w:r w:rsidRPr="007D0214">
        <w:rPr>
          <w:rFonts w:ascii="Book Antiqua" w:hAnsi="Book Antiqua" w:cs="Times New Roman"/>
          <w:sz w:val="24"/>
          <w:szCs w:val="24"/>
          <w:lang w:val="en-US"/>
        </w:rPr>
        <w:t>epilepsy</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36]</w:t>
      </w:r>
      <w:r w:rsidRPr="007D0214">
        <w:rPr>
          <w:rFonts w:ascii="Book Antiqua" w:hAnsi="Book Antiqua" w:cs="Times New Roman"/>
          <w:sz w:val="24"/>
          <w:szCs w:val="24"/>
          <w:lang w:val="en-US"/>
        </w:rPr>
        <w:t xml:space="preserve">. It is therefore plausible that the functional brain networks of all three groups of patients in this study were already altered compared with healthy participants, irrespective of AED treatment. </w:t>
      </w:r>
    </w:p>
    <w:p w:rsidR="00AA1978" w:rsidRPr="007D0214" w:rsidRDefault="00AA1978" w:rsidP="00A3452F">
      <w:pPr>
        <w:spacing w:after="0" w:line="360" w:lineRule="auto"/>
        <w:ind w:firstLineChars="100" w:firstLine="240"/>
        <w:jc w:val="both"/>
        <w:rPr>
          <w:rFonts w:ascii="Book Antiqua" w:hAnsi="Book Antiqua" w:cs="Times New Roman"/>
          <w:sz w:val="24"/>
          <w:szCs w:val="24"/>
          <w:lang w:val="en-US"/>
        </w:rPr>
      </w:pPr>
      <w:r w:rsidRPr="007D0214">
        <w:rPr>
          <w:rFonts w:ascii="Book Antiqua" w:hAnsi="Book Antiqua" w:cs="Times New Roman"/>
          <w:sz w:val="24"/>
          <w:szCs w:val="24"/>
          <w:lang w:val="en-US"/>
        </w:rPr>
        <w:t xml:space="preserve">This study has several limitations. Although we tried to include comparable patient groups, the risk categories differed in age and drug load, suggesting that our study population is biased. Therefore, the analyses were corrected for these characteristics by including age and drug load as covariates. Besides these characteristics, also other factors could have confounded our results, such as the </w:t>
      </w:r>
      <w:r w:rsidRPr="007D0214">
        <w:rPr>
          <w:rFonts w:ascii="Book Antiqua" w:hAnsi="Book Antiqua" w:cs="Times New Roman"/>
          <w:sz w:val="24"/>
          <w:szCs w:val="24"/>
          <w:lang w:val="en-US"/>
        </w:rPr>
        <w:lastRenderedPageBreak/>
        <w:t xml:space="preserve">location of the epileptic focus or effects of AEDs on the neurovascular coupling, which should be assessed in separate </w:t>
      </w:r>
      <w:proofErr w:type="gramStart"/>
      <w:r w:rsidRPr="007D0214">
        <w:rPr>
          <w:rFonts w:ascii="Book Antiqua" w:hAnsi="Book Antiqua" w:cs="Times New Roman"/>
          <w:sz w:val="24"/>
          <w:szCs w:val="24"/>
          <w:lang w:val="en-US"/>
        </w:rPr>
        <w:t>studies</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37]</w:t>
      </w:r>
      <w:r w:rsidRPr="007D0214">
        <w:rPr>
          <w:rFonts w:ascii="Book Antiqua" w:hAnsi="Book Antiqua" w:cs="Times New Roman"/>
          <w:sz w:val="24"/>
          <w:szCs w:val="24"/>
          <w:lang w:val="en-US"/>
        </w:rPr>
        <w:t>. Finally, no information is available about changes over time and causality due to the cross-sectional design.</w:t>
      </w:r>
    </w:p>
    <w:p w:rsidR="00AA1978" w:rsidRPr="007D0214" w:rsidRDefault="00AA1978" w:rsidP="00A3452F">
      <w:pPr>
        <w:spacing w:after="0" w:line="360" w:lineRule="auto"/>
        <w:ind w:firstLineChars="100" w:firstLine="240"/>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 xml:space="preserve">No differences in functional network graph measures could be detected between patients with epilepsy after chronic use of AEDs </w:t>
      </w:r>
      <w:proofErr w:type="gramStart"/>
      <w:r w:rsidRPr="007D0214">
        <w:rPr>
          <w:rFonts w:ascii="Book Antiqua" w:hAnsi="Book Antiqua" w:cs="Times New Roman"/>
          <w:sz w:val="24"/>
          <w:szCs w:val="24"/>
          <w:lang w:val="en-US"/>
        </w:rPr>
        <w:t>with a different risks</w:t>
      </w:r>
      <w:proofErr w:type="gramEnd"/>
      <w:r w:rsidRPr="007D0214">
        <w:rPr>
          <w:rFonts w:ascii="Book Antiqua" w:hAnsi="Book Antiqua" w:cs="Times New Roman"/>
          <w:sz w:val="24"/>
          <w:szCs w:val="24"/>
          <w:lang w:val="en-US"/>
        </w:rPr>
        <w:t xml:space="preserve"> on cognitive side effects. Only </w:t>
      </w:r>
      <w:r w:rsidR="00922F63" w:rsidRPr="007D0214">
        <w:rPr>
          <w:rFonts w:ascii="Book Antiqua" w:hAnsi="Book Antiqua" w:cs="Times New Roman"/>
          <w:sz w:val="24"/>
          <w:szCs w:val="24"/>
          <w:lang w:val="en-US"/>
        </w:rPr>
        <w:t xml:space="preserve">the four </w:t>
      </w:r>
      <w:r w:rsidRPr="007D0214">
        <w:rPr>
          <w:rFonts w:ascii="Book Antiqua" w:hAnsi="Book Antiqua" w:cs="Times New Roman"/>
          <w:sz w:val="24"/>
          <w:szCs w:val="24"/>
          <w:lang w:val="en-US"/>
        </w:rPr>
        <w:t xml:space="preserve">patients taking TPM, which has a high risk for developing cognitive side effects, showed a more efficient brain network topology, which might be a compensatory mechanism. Also no associations were found between the graph measures and the measured cognitive impairments, specifically slowing of central information processing. Alterations in functional brain network organization may be only subtle and measureable in patients with more severe cognitive side-effects. </w:t>
      </w:r>
    </w:p>
    <w:p w:rsidR="00C83C38" w:rsidRPr="007D0214" w:rsidRDefault="00C83C38" w:rsidP="00A3452F">
      <w:pPr>
        <w:spacing w:after="0" w:line="360" w:lineRule="auto"/>
        <w:ind w:firstLineChars="100" w:firstLine="240"/>
        <w:jc w:val="both"/>
        <w:rPr>
          <w:rFonts w:ascii="Book Antiqua" w:hAnsi="Book Antiqua" w:cs="Times New Roman"/>
          <w:sz w:val="24"/>
          <w:szCs w:val="24"/>
          <w:lang w:val="en-US" w:eastAsia="zh-CN"/>
        </w:rPr>
      </w:pPr>
    </w:p>
    <w:p w:rsidR="00AA1978" w:rsidRPr="007D0214" w:rsidRDefault="00C83C38" w:rsidP="00A25DFC">
      <w:pPr>
        <w:pStyle w:val="Heading1"/>
        <w:spacing w:before="0" w:line="360" w:lineRule="auto"/>
        <w:jc w:val="both"/>
        <w:rPr>
          <w:rFonts w:ascii="Book Antiqua" w:hAnsi="Book Antiqua"/>
          <w:color w:val="auto"/>
          <w:sz w:val="24"/>
          <w:szCs w:val="24"/>
          <w:lang w:val="en-US"/>
        </w:rPr>
      </w:pPr>
      <w:r w:rsidRPr="007D0214">
        <w:rPr>
          <w:rFonts w:ascii="Book Antiqua" w:hAnsi="Book Antiqua"/>
          <w:color w:val="auto"/>
          <w:sz w:val="24"/>
          <w:szCs w:val="24"/>
          <w:lang w:val="en-US"/>
        </w:rPr>
        <w:t>ACKNOWLEDGEMENTS</w:t>
      </w:r>
    </w:p>
    <w:p w:rsidR="00AA1978" w:rsidRPr="007D0214" w:rsidRDefault="00C83C38" w:rsidP="00A25DFC">
      <w:pPr>
        <w:spacing w:after="0" w:line="360" w:lineRule="auto"/>
        <w:jc w:val="both"/>
        <w:rPr>
          <w:rFonts w:ascii="Book Antiqua" w:hAnsi="Book Antiqua" w:cs="Times New Roman"/>
          <w:sz w:val="24"/>
          <w:szCs w:val="24"/>
          <w:lang w:val="en-US"/>
        </w:rPr>
      </w:pPr>
      <w:r w:rsidRPr="007D0214">
        <w:rPr>
          <w:rFonts w:ascii="Book Antiqua" w:hAnsi="Book Antiqua" w:cs="Times New Roman"/>
          <w:sz w:val="24"/>
          <w:szCs w:val="24"/>
          <w:lang w:val="en-US"/>
        </w:rPr>
        <w:t xml:space="preserve">The authors thank </w:t>
      </w:r>
      <w:proofErr w:type="spellStart"/>
      <w:r w:rsidR="00AA1978" w:rsidRPr="007D0214">
        <w:rPr>
          <w:rFonts w:ascii="Book Antiqua" w:hAnsi="Book Antiqua" w:cs="Times New Roman"/>
          <w:sz w:val="24"/>
          <w:szCs w:val="24"/>
          <w:lang w:val="en-US"/>
        </w:rPr>
        <w:t>Berting</w:t>
      </w:r>
      <w:proofErr w:type="spellEnd"/>
      <w:r w:rsidRPr="007D0214">
        <w:rPr>
          <w:rFonts w:ascii="Book Antiqua" w:hAnsi="Book Antiqua" w:cs="Times New Roman"/>
          <w:sz w:val="24"/>
          <w:szCs w:val="24"/>
          <w:lang w:val="en-US"/>
        </w:rPr>
        <w:t xml:space="preserve"> R</w:t>
      </w:r>
      <w:r w:rsidR="00AA1978" w:rsidRPr="007D0214">
        <w:rPr>
          <w:rFonts w:ascii="Book Antiqua" w:hAnsi="Book Antiqua" w:cs="Times New Roman"/>
          <w:sz w:val="24"/>
          <w:szCs w:val="24"/>
          <w:lang w:val="en-US"/>
        </w:rPr>
        <w:t xml:space="preserve"> for his assistance w</w:t>
      </w:r>
      <w:r w:rsidRPr="007D0214">
        <w:rPr>
          <w:rFonts w:ascii="Book Antiqua" w:hAnsi="Book Antiqua" w:cs="Times New Roman"/>
          <w:sz w:val="24"/>
          <w:szCs w:val="24"/>
          <w:lang w:val="en-US"/>
        </w:rPr>
        <w:t xml:space="preserve">ith the image acquisition and </w:t>
      </w:r>
      <w:proofErr w:type="spellStart"/>
      <w:r w:rsidR="00AA1978" w:rsidRPr="007D0214">
        <w:rPr>
          <w:rFonts w:ascii="Book Antiqua" w:hAnsi="Book Antiqua" w:cs="Times New Roman"/>
          <w:sz w:val="24"/>
          <w:szCs w:val="24"/>
          <w:lang w:val="en-US"/>
        </w:rPr>
        <w:t>Geerlings</w:t>
      </w:r>
      <w:proofErr w:type="spellEnd"/>
      <w:r w:rsidR="00AA1978" w:rsidRPr="007D0214">
        <w:rPr>
          <w:rFonts w:ascii="Book Antiqua" w:hAnsi="Book Antiqua" w:cs="Times New Roman"/>
          <w:sz w:val="24"/>
          <w:szCs w:val="24"/>
          <w:lang w:val="en-US"/>
        </w:rPr>
        <w:t xml:space="preserve"> </w:t>
      </w:r>
      <w:r w:rsidRPr="007D0214">
        <w:rPr>
          <w:rFonts w:ascii="Book Antiqua" w:hAnsi="Book Antiqua" w:cs="Times New Roman"/>
          <w:sz w:val="24"/>
          <w:szCs w:val="24"/>
          <w:lang w:val="en-US"/>
        </w:rPr>
        <w:t xml:space="preserve">M and </w:t>
      </w:r>
      <w:proofErr w:type="spellStart"/>
      <w:r w:rsidR="00AA1978" w:rsidRPr="007D0214">
        <w:rPr>
          <w:rFonts w:ascii="Book Antiqua" w:hAnsi="Book Antiqua" w:cs="Times New Roman"/>
          <w:sz w:val="24"/>
          <w:szCs w:val="24"/>
          <w:lang w:val="en-US"/>
        </w:rPr>
        <w:t>Slenter</w:t>
      </w:r>
      <w:proofErr w:type="spellEnd"/>
      <w:r w:rsidR="00AA1978" w:rsidRPr="007D0214">
        <w:rPr>
          <w:rFonts w:ascii="Book Antiqua" w:hAnsi="Book Antiqua" w:cs="Times New Roman"/>
          <w:sz w:val="24"/>
          <w:szCs w:val="24"/>
          <w:lang w:val="en-US"/>
        </w:rPr>
        <w:t xml:space="preserve"> </w:t>
      </w:r>
      <w:r w:rsidRPr="007D0214">
        <w:rPr>
          <w:rFonts w:ascii="Book Antiqua" w:hAnsi="Book Antiqua" w:cs="Times New Roman"/>
          <w:sz w:val="24"/>
          <w:szCs w:val="24"/>
          <w:lang w:val="en-US"/>
        </w:rPr>
        <w:t xml:space="preserve">J </w:t>
      </w:r>
      <w:r w:rsidR="00AA1978" w:rsidRPr="007D0214">
        <w:rPr>
          <w:rFonts w:ascii="Book Antiqua" w:hAnsi="Book Antiqua" w:cs="Times New Roman"/>
          <w:sz w:val="24"/>
          <w:szCs w:val="24"/>
          <w:lang w:val="en-US"/>
        </w:rPr>
        <w:t xml:space="preserve">for continuous hardware and software support. </w:t>
      </w:r>
    </w:p>
    <w:p w:rsidR="00AA1978" w:rsidRPr="007D0214" w:rsidRDefault="00AA1978" w:rsidP="00A25DFC">
      <w:pPr>
        <w:spacing w:after="0" w:line="360" w:lineRule="auto"/>
        <w:jc w:val="both"/>
        <w:rPr>
          <w:rFonts w:ascii="Book Antiqua" w:hAnsi="Book Antiqua"/>
          <w:sz w:val="24"/>
          <w:szCs w:val="24"/>
          <w:lang w:val="en-US"/>
        </w:rPr>
      </w:pPr>
    </w:p>
    <w:p w:rsidR="00922F63" w:rsidRPr="007D0214" w:rsidRDefault="00C83C38" w:rsidP="00C83C38">
      <w:pPr>
        <w:spacing w:after="0" w:line="360" w:lineRule="auto"/>
        <w:jc w:val="both"/>
        <w:rPr>
          <w:rFonts w:ascii="Book Antiqua" w:eastAsiaTheme="majorEastAsia" w:hAnsi="Book Antiqua" w:cstheme="majorBidi"/>
          <w:b/>
          <w:bCs/>
          <w:sz w:val="24"/>
          <w:szCs w:val="24"/>
          <w:lang w:val="en-US"/>
        </w:rPr>
      </w:pPr>
      <w:r w:rsidRPr="007D0214">
        <w:rPr>
          <w:rFonts w:ascii="Book Antiqua" w:hAnsi="Book Antiqua"/>
          <w:b/>
          <w:sz w:val="24"/>
          <w:szCs w:val="24"/>
          <w:lang w:val="en-US"/>
        </w:rPr>
        <w:t>COMMENTS</w:t>
      </w:r>
    </w:p>
    <w:p w:rsidR="00922F63" w:rsidRPr="007D0214" w:rsidRDefault="00922F63" w:rsidP="00A25DFC">
      <w:pPr>
        <w:pStyle w:val="Heading2"/>
        <w:spacing w:before="0" w:line="360" w:lineRule="auto"/>
        <w:jc w:val="both"/>
        <w:rPr>
          <w:rFonts w:ascii="Book Antiqua" w:hAnsi="Book Antiqua"/>
          <w:i/>
          <w:color w:val="auto"/>
          <w:sz w:val="24"/>
          <w:szCs w:val="24"/>
          <w:lang w:val="en-US"/>
        </w:rPr>
      </w:pPr>
      <w:r w:rsidRPr="007D0214">
        <w:rPr>
          <w:rFonts w:ascii="Book Antiqua" w:hAnsi="Book Antiqua"/>
          <w:i/>
          <w:color w:val="auto"/>
          <w:sz w:val="24"/>
          <w:szCs w:val="24"/>
          <w:lang w:val="en-US"/>
        </w:rPr>
        <w:t>Background</w:t>
      </w:r>
    </w:p>
    <w:p w:rsidR="00945A14" w:rsidRPr="007D0214" w:rsidRDefault="00945A14"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 xml:space="preserve">A persistent problem in antiepileptic drug </w:t>
      </w:r>
      <w:r w:rsidR="002555CD" w:rsidRPr="007D0214">
        <w:rPr>
          <w:rFonts w:ascii="Book Antiqua" w:hAnsi="Book Antiqua" w:cs="Times New Roman"/>
          <w:sz w:val="24"/>
          <w:szCs w:val="24"/>
          <w:lang w:val="en-US" w:eastAsia="zh-CN"/>
        </w:rPr>
        <w:t>(</w:t>
      </w:r>
      <w:r w:rsidR="002555CD" w:rsidRPr="007D0214">
        <w:rPr>
          <w:rFonts w:ascii="Book Antiqua" w:hAnsi="Book Antiqua" w:cs="Times New Roman"/>
          <w:sz w:val="24"/>
          <w:szCs w:val="24"/>
          <w:lang w:val="en-US"/>
        </w:rPr>
        <w:t>AED</w:t>
      </w:r>
      <w:r w:rsidR="002555CD" w:rsidRPr="007D0214">
        <w:rPr>
          <w:rFonts w:ascii="Book Antiqua" w:hAnsi="Book Antiqua" w:cs="Times New Roman"/>
          <w:sz w:val="24"/>
          <w:szCs w:val="24"/>
          <w:lang w:val="en-US" w:eastAsia="zh-CN"/>
        </w:rPr>
        <w:t xml:space="preserve">) </w:t>
      </w:r>
      <w:r w:rsidRPr="007D0214">
        <w:rPr>
          <w:rFonts w:ascii="Book Antiqua" w:hAnsi="Book Antiqua" w:cs="Times New Roman"/>
          <w:sz w:val="24"/>
          <w:szCs w:val="24"/>
          <w:lang w:val="en-US"/>
        </w:rPr>
        <w:t xml:space="preserve">treatment is the occurrence of adverse events among which cognitive side effects are commonly seen. The prevalence and severity of the cognitive side effects varies among different AEDs, but a decreased central information processing speed is commonly observed among the different AEDs to some extent. </w:t>
      </w:r>
    </w:p>
    <w:p w:rsidR="00553D6E" w:rsidRPr="007D0214" w:rsidRDefault="00553D6E" w:rsidP="00A25DFC">
      <w:pPr>
        <w:spacing w:after="0" w:line="360" w:lineRule="auto"/>
        <w:jc w:val="both"/>
        <w:rPr>
          <w:rFonts w:ascii="Book Antiqua" w:hAnsi="Book Antiqua" w:cs="Times New Roman"/>
          <w:sz w:val="24"/>
          <w:szCs w:val="24"/>
          <w:lang w:val="en-US" w:eastAsia="zh-CN"/>
        </w:rPr>
      </w:pPr>
    </w:p>
    <w:p w:rsidR="00922F63" w:rsidRPr="007D0214" w:rsidRDefault="00922F63" w:rsidP="00A25DFC">
      <w:pPr>
        <w:pStyle w:val="Heading2"/>
        <w:spacing w:before="0" w:line="360" w:lineRule="auto"/>
        <w:jc w:val="both"/>
        <w:rPr>
          <w:rFonts w:ascii="Book Antiqua" w:hAnsi="Book Antiqua"/>
          <w:i/>
          <w:color w:val="auto"/>
          <w:sz w:val="24"/>
          <w:szCs w:val="24"/>
          <w:lang w:val="en-US"/>
        </w:rPr>
      </w:pPr>
      <w:r w:rsidRPr="007D0214">
        <w:rPr>
          <w:rFonts w:ascii="Book Antiqua" w:hAnsi="Book Antiqua"/>
          <w:i/>
          <w:color w:val="auto"/>
          <w:sz w:val="24"/>
          <w:szCs w:val="24"/>
          <w:lang w:val="en-US"/>
        </w:rPr>
        <w:t>Research frontiers</w:t>
      </w:r>
    </w:p>
    <w:p w:rsidR="00922F63" w:rsidRPr="007D0214" w:rsidRDefault="00945A14" w:rsidP="00A25DFC">
      <w:pPr>
        <w:spacing w:after="0" w:line="360" w:lineRule="auto"/>
        <w:jc w:val="both"/>
        <w:rPr>
          <w:rFonts w:ascii="Book Antiqua" w:hAnsi="Book Antiqua"/>
          <w:sz w:val="24"/>
          <w:szCs w:val="24"/>
          <w:lang w:val="en-US" w:eastAsia="zh-CN"/>
        </w:rPr>
      </w:pPr>
      <w:r w:rsidRPr="007D0214">
        <w:rPr>
          <w:rFonts w:ascii="Book Antiqua" w:hAnsi="Book Antiqua"/>
          <w:sz w:val="24"/>
          <w:szCs w:val="24"/>
          <w:lang w:val="en-US"/>
        </w:rPr>
        <w:t xml:space="preserve">Functional brain network analysis is being applied to study cognitive processes and cognitive problems. </w:t>
      </w:r>
    </w:p>
    <w:p w:rsidR="00553D6E" w:rsidRPr="007D0214" w:rsidRDefault="00553D6E" w:rsidP="00A25DFC">
      <w:pPr>
        <w:spacing w:after="0" w:line="360" w:lineRule="auto"/>
        <w:jc w:val="both"/>
        <w:rPr>
          <w:rFonts w:ascii="Book Antiqua" w:hAnsi="Book Antiqua"/>
          <w:i/>
          <w:sz w:val="24"/>
          <w:szCs w:val="24"/>
          <w:lang w:val="en-US" w:eastAsia="zh-CN"/>
        </w:rPr>
      </w:pPr>
    </w:p>
    <w:p w:rsidR="00922F63" w:rsidRPr="007D0214" w:rsidRDefault="00922F63" w:rsidP="00A25DFC">
      <w:pPr>
        <w:pStyle w:val="Heading2"/>
        <w:spacing w:before="0" w:line="360" w:lineRule="auto"/>
        <w:jc w:val="both"/>
        <w:rPr>
          <w:rFonts w:ascii="Book Antiqua" w:hAnsi="Book Antiqua"/>
          <w:i/>
          <w:color w:val="auto"/>
          <w:sz w:val="24"/>
          <w:szCs w:val="24"/>
          <w:lang w:val="en-US"/>
        </w:rPr>
      </w:pPr>
      <w:r w:rsidRPr="007D0214">
        <w:rPr>
          <w:rFonts w:ascii="Book Antiqua" w:hAnsi="Book Antiqua"/>
          <w:i/>
          <w:color w:val="auto"/>
          <w:sz w:val="24"/>
          <w:szCs w:val="24"/>
          <w:lang w:val="en-US"/>
        </w:rPr>
        <w:t>Innovations and breakthroughs</w:t>
      </w:r>
    </w:p>
    <w:p w:rsidR="00922F63" w:rsidRPr="007D0214" w:rsidRDefault="00945A14" w:rsidP="00A25DFC">
      <w:pPr>
        <w:spacing w:after="0" w:line="360" w:lineRule="auto"/>
        <w:jc w:val="both"/>
        <w:rPr>
          <w:rFonts w:ascii="Book Antiqua" w:hAnsi="Book Antiqua"/>
          <w:sz w:val="24"/>
          <w:szCs w:val="24"/>
          <w:lang w:val="en-US" w:eastAsia="zh-CN"/>
        </w:rPr>
      </w:pPr>
      <w:r w:rsidRPr="007D0214">
        <w:rPr>
          <w:rFonts w:ascii="Book Antiqua" w:hAnsi="Book Antiqua"/>
          <w:sz w:val="24"/>
          <w:szCs w:val="24"/>
          <w:lang w:val="en-US"/>
        </w:rPr>
        <w:t xml:space="preserve">This is the first study that specifically assessed the relation between functional brain network measures and cognitive problems in patients taking different types of </w:t>
      </w:r>
      <w:r w:rsidR="002555CD" w:rsidRPr="007D0214">
        <w:rPr>
          <w:rFonts w:ascii="Book Antiqua" w:hAnsi="Book Antiqua" w:cs="Times New Roman"/>
          <w:sz w:val="24"/>
          <w:szCs w:val="24"/>
          <w:lang w:val="en-US"/>
        </w:rPr>
        <w:t>AED</w:t>
      </w:r>
      <w:r w:rsidRPr="007D0214">
        <w:rPr>
          <w:rFonts w:ascii="Book Antiqua" w:hAnsi="Book Antiqua"/>
          <w:sz w:val="24"/>
          <w:szCs w:val="24"/>
          <w:lang w:val="en-US"/>
        </w:rPr>
        <w:t xml:space="preserve">s. </w:t>
      </w:r>
    </w:p>
    <w:p w:rsidR="00553D6E" w:rsidRPr="007D0214" w:rsidRDefault="00553D6E" w:rsidP="00A25DFC">
      <w:pPr>
        <w:spacing w:after="0" w:line="360" w:lineRule="auto"/>
        <w:jc w:val="both"/>
        <w:rPr>
          <w:rFonts w:ascii="Book Antiqua" w:hAnsi="Book Antiqua"/>
          <w:sz w:val="24"/>
          <w:szCs w:val="24"/>
          <w:lang w:val="en-US" w:eastAsia="zh-CN"/>
        </w:rPr>
      </w:pPr>
    </w:p>
    <w:p w:rsidR="00922F63" w:rsidRPr="007D0214" w:rsidRDefault="00922F63" w:rsidP="00A25DFC">
      <w:pPr>
        <w:pStyle w:val="Heading2"/>
        <w:spacing w:before="0" w:line="360" w:lineRule="auto"/>
        <w:jc w:val="both"/>
        <w:rPr>
          <w:rFonts w:ascii="Book Antiqua" w:hAnsi="Book Antiqua"/>
          <w:i/>
          <w:color w:val="auto"/>
          <w:sz w:val="24"/>
          <w:szCs w:val="24"/>
          <w:lang w:val="en-US"/>
        </w:rPr>
      </w:pPr>
      <w:r w:rsidRPr="007D0214">
        <w:rPr>
          <w:rFonts w:ascii="Book Antiqua" w:hAnsi="Book Antiqua"/>
          <w:i/>
          <w:color w:val="auto"/>
          <w:sz w:val="24"/>
          <w:szCs w:val="24"/>
          <w:lang w:val="en-US"/>
        </w:rPr>
        <w:lastRenderedPageBreak/>
        <w:t>Applications</w:t>
      </w:r>
    </w:p>
    <w:p w:rsidR="00922F63" w:rsidRPr="007D0214" w:rsidRDefault="00922F63" w:rsidP="00A25DFC">
      <w:pPr>
        <w:spacing w:after="0" w:line="360" w:lineRule="auto"/>
        <w:jc w:val="both"/>
        <w:rPr>
          <w:rFonts w:ascii="Book Antiqua" w:hAnsi="Book Antiqua"/>
          <w:sz w:val="24"/>
          <w:szCs w:val="24"/>
          <w:lang w:val="en-US" w:eastAsia="zh-CN"/>
        </w:rPr>
      </w:pPr>
      <w:r w:rsidRPr="007D0214">
        <w:rPr>
          <w:rFonts w:ascii="Book Antiqua" w:hAnsi="Book Antiqua"/>
          <w:sz w:val="24"/>
          <w:szCs w:val="24"/>
          <w:lang w:val="en-US"/>
        </w:rPr>
        <w:t>To summarize the practical applications of your research findings, so that readers may understand the perspectives by which this study will affect the field and future research.</w:t>
      </w:r>
    </w:p>
    <w:p w:rsidR="00553D6E" w:rsidRPr="007D0214" w:rsidRDefault="00553D6E" w:rsidP="00A25DFC">
      <w:pPr>
        <w:spacing w:after="0" w:line="360" w:lineRule="auto"/>
        <w:jc w:val="both"/>
        <w:rPr>
          <w:rFonts w:ascii="Book Antiqua" w:hAnsi="Book Antiqua"/>
          <w:sz w:val="24"/>
          <w:szCs w:val="24"/>
          <w:lang w:val="en-US" w:eastAsia="zh-CN"/>
        </w:rPr>
      </w:pPr>
    </w:p>
    <w:p w:rsidR="00922F63" w:rsidRPr="007D0214" w:rsidRDefault="00922F63" w:rsidP="003B681B">
      <w:pPr>
        <w:pStyle w:val="Heading2"/>
        <w:spacing w:before="0" w:line="360" w:lineRule="auto"/>
        <w:jc w:val="both"/>
        <w:rPr>
          <w:rFonts w:ascii="Book Antiqua" w:hAnsi="Book Antiqua"/>
          <w:i/>
          <w:color w:val="auto"/>
          <w:sz w:val="24"/>
          <w:szCs w:val="24"/>
          <w:lang w:val="en-US"/>
        </w:rPr>
      </w:pPr>
      <w:r w:rsidRPr="007D0214">
        <w:rPr>
          <w:rFonts w:ascii="Book Antiqua" w:hAnsi="Book Antiqua"/>
          <w:i/>
          <w:color w:val="auto"/>
          <w:sz w:val="24"/>
          <w:szCs w:val="24"/>
          <w:lang w:val="en-US"/>
        </w:rPr>
        <w:t>Terminology</w:t>
      </w:r>
    </w:p>
    <w:p w:rsidR="007B6841" w:rsidRPr="007D0214" w:rsidRDefault="00945A14" w:rsidP="003B681B">
      <w:pPr>
        <w:spacing w:after="0" w:line="360" w:lineRule="auto"/>
        <w:jc w:val="both"/>
        <w:rPr>
          <w:rFonts w:ascii="Book Antiqua" w:hAnsi="Book Antiqua"/>
          <w:sz w:val="24"/>
          <w:szCs w:val="24"/>
          <w:lang w:val="en-US" w:eastAsia="zh-CN"/>
        </w:rPr>
      </w:pPr>
      <w:r w:rsidRPr="007D0214">
        <w:rPr>
          <w:rFonts w:ascii="Book Antiqua" w:hAnsi="Book Antiqua"/>
          <w:sz w:val="24"/>
          <w:szCs w:val="24"/>
          <w:lang w:val="en-US"/>
        </w:rPr>
        <w:t xml:space="preserve">AED: </w:t>
      </w:r>
      <w:r w:rsidR="00553D6E" w:rsidRPr="007D0214">
        <w:rPr>
          <w:rFonts w:ascii="Book Antiqua" w:hAnsi="Book Antiqua"/>
          <w:sz w:val="24"/>
          <w:szCs w:val="24"/>
          <w:lang w:val="en-US"/>
        </w:rPr>
        <w:t>A</w:t>
      </w:r>
      <w:r w:rsidRPr="007D0214">
        <w:rPr>
          <w:rFonts w:ascii="Book Antiqua" w:hAnsi="Book Antiqua"/>
          <w:sz w:val="24"/>
          <w:szCs w:val="24"/>
          <w:lang w:val="en-US"/>
        </w:rPr>
        <w:t>ntiepileptic drug</w:t>
      </w:r>
      <w:r w:rsidR="00553D6E" w:rsidRPr="007D0214">
        <w:rPr>
          <w:rFonts w:ascii="Book Antiqua" w:hAnsi="Book Antiqua"/>
          <w:sz w:val="24"/>
          <w:szCs w:val="24"/>
          <w:lang w:val="en-US" w:eastAsia="zh-CN"/>
        </w:rPr>
        <w:t xml:space="preserve">; </w:t>
      </w:r>
      <w:r w:rsidRPr="007D0214">
        <w:rPr>
          <w:rFonts w:ascii="Book Antiqua" w:hAnsi="Book Antiqua"/>
          <w:sz w:val="24"/>
          <w:szCs w:val="24"/>
          <w:lang w:val="en-US"/>
        </w:rPr>
        <w:t>Clustering coefficient:</w:t>
      </w:r>
      <w:r w:rsidR="001226E5" w:rsidRPr="007D0214">
        <w:rPr>
          <w:rFonts w:ascii="Book Antiqua" w:hAnsi="Book Antiqua"/>
          <w:sz w:val="24"/>
          <w:szCs w:val="24"/>
          <w:lang w:val="en-US"/>
        </w:rPr>
        <w:t xml:space="preserve"> Network measure; </w:t>
      </w:r>
      <w:r w:rsidR="007B6841" w:rsidRPr="007D0214">
        <w:rPr>
          <w:rFonts w:ascii="Book Antiqua" w:hAnsi="Book Antiqua"/>
          <w:sz w:val="24"/>
          <w:szCs w:val="24"/>
          <w:lang w:val="en-US"/>
        </w:rPr>
        <w:t>indication of segregation of a network</w:t>
      </w:r>
      <w:r w:rsidR="00553D6E" w:rsidRPr="007D0214">
        <w:rPr>
          <w:rFonts w:ascii="Book Antiqua" w:hAnsi="Book Antiqua"/>
          <w:sz w:val="24"/>
          <w:szCs w:val="24"/>
          <w:lang w:val="en-US" w:eastAsia="zh-CN"/>
        </w:rPr>
        <w:t xml:space="preserve">; </w:t>
      </w:r>
      <w:r w:rsidRPr="007D0214">
        <w:rPr>
          <w:rFonts w:ascii="Book Antiqua" w:hAnsi="Book Antiqua"/>
          <w:sz w:val="24"/>
          <w:szCs w:val="24"/>
          <w:lang w:val="en-US"/>
        </w:rPr>
        <w:t>Global efficiency:</w:t>
      </w:r>
      <w:r w:rsidR="001226E5" w:rsidRPr="007D0214">
        <w:rPr>
          <w:rFonts w:ascii="Book Antiqua" w:hAnsi="Book Antiqua"/>
          <w:sz w:val="24"/>
          <w:szCs w:val="24"/>
          <w:lang w:val="en-US"/>
        </w:rPr>
        <w:t xml:space="preserve"> Network measure; </w:t>
      </w:r>
      <w:r w:rsidR="007B6841" w:rsidRPr="007D0214">
        <w:rPr>
          <w:rFonts w:ascii="Book Antiqua" w:hAnsi="Book Antiqua"/>
          <w:sz w:val="24"/>
          <w:szCs w:val="24"/>
          <w:lang w:val="en-US"/>
        </w:rPr>
        <w:t>indication of integration of a network</w:t>
      </w:r>
      <w:r w:rsidR="00553D6E" w:rsidRPr="007D0214">
        <w:rPr>
          <w:rFonts w:ascii="Book Antiqua" w:hAnsi="Book Antiqua"/>
          <w:sz w:val="24"/>
          <w:szCs w:val="24"/>
          <w:lang w:val="en-US" w:eastAsia="zh-CN"/>
        </w:rPr>
        <w:t xml:space="preserve">; </w:t>
      </w:r>
      <w:r w:rsidRPr="007D0214">
        <w:rPr>
          <w:rFonts w:ascii="Book Antiqua" w:hAnsi="Book Antiqua"/>
          <w:sz w:val="24"/>
          <w:szCs w:val="24"/>
          <w:lang w:val="en-US"/>
        </w:rPr>
        <w:t>CVST: Computerized Visual Searching Ta</w:t>
      </w:r>
      <w:r w:rsidR="001226E5" w:rsidRPr="007D0214">
        <w:rPr>
          <w:rFonts w:ascii="Book Antiqua" w:hAnsi="Book Antiqua"/>
          <w:sz w:val="24"/>
          <w:szCs w:val="24"/>
          <w:lang w:val="en-US"/>
        </w:rPr>
        <w:t>sk; measures</w:t>
      </w:r>
      <w:r w:rsidR="001226E5" w:rsidRPr="007D0214">
        <w:rPr>
          <w:rFonts w:ascii="Book Antiqua" w:hAnsi="Book Antiqua" w:cs="Times New Roman"/>
          <w:sz w:val="24"/>
          <w:szCs w:val="24"/>
          <w:lang w:val="en-US"/>
        </w:rPr>
        <w:t xml:space="preserve"> visual (complex) information processing speed</w:t>
      </w:r>
      <w:r w:rsidR="00553D6E" w:rsidRPr="007D0214">
        <w:rPr>
          <w:rFonts w:ascii="Book Antiqua" w:hAnsi="Book Antiqua" w:cs="Times New Roman"/>
          <w:sz w:val="24"/>
          <w:szCs w:val="24"/>
          <w:lang w:val="en-US" w:eastAsia="zh-CN"/>
        </w:rPr>
        <w:t>.</w:t>
      </w:r>
      <w:r w:rsidR="001226E5" w:rsidRPr="007D0214">
        <w:rPr>
          <w:rFonts w:ascii="Book Antiqua" w:hAnsi="Book Antiqua"/>
          <w:sz w:val="24"/>
          <w:szCs w:val="24"/>
          <w:lang w:val="en-US"/>
        </w:rPr>
        <w:t xml:space="preserve"> </w:t>
      </w:r>
      <w:bookmarkStart w:id="0" w:name="_GoBack"/>
      <w:bookmarkEnd w:id="0"/>
    </w:p>
    <w:p w:rsidR="00553D6E" w:rsidRPr="007D0214" w:rsidRDefault="00553D6E" w:rsidP="003B681B">
      <w:pPr>
        <w:spacing w:after="0" w:line="360" w:lineRule="auto"/>
        <w:jc w:val="both"/>
        <w:rPr>
          <w:rFonts w:ascii="Book Antiqua" w:hAnsi="Book Antiqua"/>
          <w:sz w:val="24"/>
          <w:szCs w:val="24"/>
          <w:lang w:val="en-US" w:eastAsia="zh-CN"/>
        </w:rPr>
      </w:pPr>
    </w:p>
    <w:p w:rsidR="00553D6E" w:rsidRPr="007D0214" w:rsidRDefault="00553D6E" w:rsidP="003B681B">
      <w:pPr>
        <w:spacing w:after="0" w:line="360" w:lineRule="auto"/>
        <w:jc w:val="both"/>
        <w:rPr>
          <w:rFonts w:ascii="Book Antiqua" w:hAnsi="Book Antiqua"/>
          <w:b/>
          <w:i/>
          <w:sz w:val="24"/>
          <w:szCs w:val="24"/>
          <w:lang w:val="en-US" w:eastAsia="zh-CN"/>
        </w:rPr>
      </w:pPr>
      <w:r w:rsidRPr="007D0214">
        <w:rPr>
          <w:rFonts w:ascii="Book Antiqua" w:hAnsi="Book Antiqua"/>
          <w:b/>
          <w:i/>
          <w:sz w:val="24"/>
          <w:szCs w:val="24"/>
          <w:lang w:val="en-US" w:eastAsia="zh-CN"/>
        </w:rPr>
        <w:t>Peer-review</w:t>
      </w:r>
    </w:p>
    <w:p w:rsidR="000B6DEE" w:rsidRPr="007D0214" w:rsidRDefault="00963C73" w:rsidP="003B681B">
      <w:pPr>
        <w:spacing w:after="0" w:line="360" w:lineRule="auto"/>
        <w:jc w:val="both"/>
        <w:rPr>
          <w:rFonts w:ascii="Book Antiqua" w:hAnsi="Book Antiqua"/>
          <w:b/>
          <w:i/>
          <w:sz w:val="24"/>
          <w:szCs w:val="24"/>
          <w:lang w:val="en-US" w:eastAsia="zh-CN"/>
        </w:rPr>
      </w:pPr>
      <w:r w:rsidRPr="007D0214">
        <w:rPr>
          <w:rFonts w:ascii="Book Antiqua" w:hAnsi="Book Antiqua"/>
          <w:sz w:val="24"/>
          <w:szCs w:val="24"/>
        </w:rPr>
        <w:t>The manuscript is well writtern</w:t>
      </w:r>
      <w:r w:rsidRPr="007D0214">
        <w:rPr>
          <w:rFonts w:ascii="Book Antiqua" w:hAnsi="Book Antiqua"/>
          <w:sz w:val="24"/>
          <w:szCs w:val="24"/>
          <w:lang w:eastAsia="zh-CN"/>
        </w:rPr>
        <w:t>.</w:t>
      </w:r>
    </w:p>
    <w:p w:rsidR="003B681B" w:rsidRPr="007D0214" w:rsidRDefault="003B681B">
      <w:pPr>
        <w:rPr>
          <w:rFonts w:ascii="Book Antiqua" w:hAnsi="Book Antiqua"/>
          <w:b/>
          <w:sz w:val="24"/>
          <w:szCs w:val="24"/>
          <w:lang w:val="en-US" w:eastAsia="zh-CN"/>
        </w:rPr>
      </w:pPr>
      <w:r w:rsidRPr="007D0214">
        <w:rPr>
          <w:rFonts w:ascii="Book Antiqua" w:hAnsi="Book Antiqua"/>
          <w:b/>
          <w:sz w:val="24"/>
          <w:szCs w:val="24"/>
          <w:lang w:val="en-US" w:eastAsia="zh-CN"/>
        </w:rPr>
        <w:br w:type="page"/>
      </w:r>
    </w:p>
    <w:p w:rsidR="000B6DEE" w:rsidRPr="007D0214" w:rsidRDefault="000B6DEE" w:rsidP="003B681B">
      <w:pPr>
        <w:spacing w:after="0" w:line="360" w:lineRule="auto"/>
        <w:jc w:val="both"/>
        <w:rPr>
          <w:rFonts w:ascii="Book Antiqua" w:hAnsi="Book Antiqua"/>
          <w:b/>
          <w:sz w:val="24"/>
          <w:szCs w:val="24"/>
          <w:lang w:val="en-US" w:eastAsia="zh-CN"/>
        </w:rPr>
      </w:pPr>
      <w:r w:rsidRPr="007D0214">
        <w:rPr>
          <w:rFonts w:ascii="Book Antiqua" w:hAnsi="Book Antiqua"/>
          <w:b/>
          <w:sz w:val="24"/>
          <w:szCs w:val="24"/>
          <w:lang w:val="en-US" w:eastAsia="zh-CN"/>
        </w:rPr>
        <w:lastRenderedPageBreak/>
        <w:t>REFERENCES</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1 </w:t>
      </w:r>
      <w:proofErr w:type="spellStart"/>
      <w:r w:rsidRPr="007D0214">
        <w:rPr>
          <w:rFonts w:ascii="Book Antiqua" w:eastAsia="宋体" w:hAnsi="Book Antiqua" w:cs="宋体"/>
          <w:b/>
          <w:bCs/>
          <w:sz w:val="24"/>
          <w:szCs w:val="24"/>
          <w:lang w:val="en-US" w:eastAsia="zh-CN"/>
        </w:rPr>
        <w:t>Perucca</w:t>
      </w:r>
      <w:proofErr w:type="spellEnd"/>
      <w:r w:rsidRPr="007D0214">
        <w:rPr>
          <w:rFonts w:ascii="Book Antiqua" w:eastAsia="宋体" w:hAnsi="Book Antiqua" w:cs="宋体"/>
          <w:b/>
          <w:bCs/>
          <w:sz w:val="24"/>
          <w:szCs w:val="24"/>
          <w:lang w:val="en-US" w:eastAsia="zh-CN"/>
        </w:rPr>
        <w:t xml:space="preserve"> P</w:t>
      </w:r>
      <w:r w:rsidRPr="007D0214">
        <w:rPr>
          <w:rFonts w:ascii="Book Antiqua" w:eastAsia="宋体" w:hAnsi="Book Antiqua" w:cs="宋体"/>
          <w:sz w:val="24"/>
          <w:szCs w:val="24"/>
          <w:lang w:val="en-US" w:eastAsia="zh-CN"/>
        </w:rPr>
        <w:t xml:space="preserve">, Gilliam FG. </w:t>
      </w:r>
      <w:proofErr w:type="gramStart"/>
      <w:r w:rsidRPr="007D0214">
        <w:rPr>
          <w:rFonts w:ascii="Book Antiqua" w:eastAsia="宋体" w:hAnsi="Book Antiqua" w:cs="宋体"/>
          <w:sz w:val="24"/>
          <w:szCs w:val="24"/>
          <w:lang w:val="en-US" w:eastAsia="zh-CN"/>
        </w:rPr>
        <w:t>Adverse effects of antiepileptic drugs.</w:t>
      </w:r>
      <w:proofErr w:type="gramEnd"/>
      <w:r w:rsidRPr="007D0214">
        <w:rPr>
          <w:rFonts w:ascii="Book Antiqua" w:eastAsia="宋体" w:hAnsi="Book Antiqua" w:cs="宋体"/>
          <w:sz w:val="24"/>
          <w:szCs w:val="24"/>
          <w:lang w:val="en-US" w:eastAsia="zh-CN"/>
        </w:rPr>
        <w:t xml:space="preserve"> </w:t>
      </w:r>
      <w:r w:rsidRPr="007D0214">
        <w:rPr>
          <w:rFonts w:ascii="Book Antiqua" w:eastAsia="宋体" w:hAnsi="Book Antiqua" w:cs="宋体"/>
          <w:i/>
          <w:iCs/>
          <w:sz w:val="24"/>
          <w:szCs w:val="24"/>
          <w:lang w:val="en-US" w:eastAsia="zh-CN"/>
        </w:rPr>
        <w:t xml:space="preserve">Lancet </w:t>
      </w:r>
      <w:proofErr w:type="spellStart"/>
      <w:r w:rsidRPr="007D0214">
        <w:rPr>
          <w:rFonts w:ascii="Book Antiqua" w:eastAsia="宋体" w:hAnsi="Book Antiqua" w:cs="宋体"/>
          <w:i/>
          <w:iCs/>
          <w:sz w:val="24"/>
          <w:szCs w:val="24"/>
          <w:lang w:val="en-US" w:eastAsia="zh-CN"/>
        </w:rPr>
        <w:t>Neurol</w:t>
      </w:r>
      <w:proofErr w:type="spellEnd"/>
      <w:r w:rsidRPr="007D0214">
        <w:rPr>
          <w:rFonts w:ascii="Book Antiqua" w:eastAsia="宋体" w:hAnsi="Book Antiqua" w:cs="宋体"/>
          <w:sz w:val="24"/>
          <w:szCs w:val="24"/>
          <w:lang w:val="en-US" w:eastAsia="zh-CN"/>
        </w:rPr>
        <w:t xml:space="preserve"> 2012; </w:t>
      </w:r>
      <w:r w:rsidRPr="007D0214">
        <w:rPr>
          <w:rFonts w:ascii="Book Antiqua" w:eastAsia="宋体" w:hAnsi="Book Antiqua" w:cs="宋体"/>
          <w:b/>
          <w:bCs/>
          <w:sz w:val="24"/>
          <w:szCs w:val="24"/>
          <w:lang w:val="en-US" w:eastAsia="zh-CN"/>
        </w:rPr>
        <w:t>11</w:t>
      </w:r>
      <w:r w:rsidRPr="007D0214">
        <w:rPr>
          <w:rFonts w:ascii="Book Antiqua" w:eastAsia="宋体" w:hAnsi="Book Antiqua" w:cs="宋体"/>
          <w:sz w:val="24"/>
          <w:szCs w:val="24"/>
          <w:lang w:val="en-US" w:eastAsia="zh-CN"/>
        </w:rPr>
        <w:t>: 792-802 [PMID: 22832500 DOI: 10.1016/s1474-4422(12)70153-9]</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2 </w:t>
      </w:r>
      <w:proofErr w:type="spellStart"/>
      <w:r w:rsidRPr="007D0214">
        <w:rPr>
          <w:rFonts w:ascii="Book Antiqua" w:eastAsia="宋体" w:hAnsi="Book Antiqua" w:cs="宋体"/>
          <w:b/>
          <w:bCs/>
          <w:sz w:val="24"/>
          <w:szCs w:val="24"/>
          <w:lang w:val="en-US" w:eastAsia="zh-CN"/>
        </w:rPr>
        <w:t>Ijff</w:t>
      </w:r>
      <w:proofErr w:type="spellEnd"/>
      <w:r w:rsidRPr="007D0214">
        <w:rPr>
          <w:rFonts w:ascii="Book Antiqua" w:eastAsia="宋体" w:hAnsi="Book Antiqua" w:cs="宋体"/>
          <w:b/>
          <w:bCs/>
          <w:sz w:val="24"/>
          <w:szCs w:val="24"/>
          <w:lang w:val="en-US" w:eastAsia="zh-CN"/>
        </w:rPr>
        <w:t xml:space="preserve"> DM</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Aldenkamp</w:t>
      </w:r>
      <w:proofErr w:type="spellEnd"/>
      <w:r w:rsidRPr="007D0214">
        <w:rPr>
          <w:rFonts w:ascii="Book Antiqua" w:eastAsia="宋体" w:hAnsi="Book Antiqua" w:cs="宋体"/>
          <w:sz w:val="24"/>
          <w:szCs w:val="24"/>
          <w:lang w:val="en-US" w:eastAsia="zh-CN"/>
        </w:rPr>
        <w:t xml:space="preserve"> AP. Cognitive </w:t>
      </w:r>
      <w:proofErr w:type="gramStart"/>
      <w:r w:rsidRPr="007D0214">
        <w:rPr>
          <w:rFonts w:ascii="Book Antiqua" w:eastAsia="宋体" w:hAnsi="Book Antiqua" w:cs="宋体"/>
          <w:sz w:val="24"/>
          <w:szCs w:val="24"/>
          <w:lang w:val="en-US" w:eastAsia="zh-CN"/>
        </w:rPr>
        <w:t>side-effects</w:t>
      </w:r>
      <w:proofErr w:type="gramEnd"/>
      <w:r w:rsidRPr="007D0214">
        <w:rPr>
          <w:rFonts w:ascii="Book Antiqua" w:eastAsia="宋体" w:hAnsi="Book Antiqua" w:cs="宋体"/>
          <w:sz w:val="24"/>
          <w:szCs w:val="24"/>
          <w:lang w:val="en-US" w:eastAsia="zh-CN"/>
        </w:rPr>
        <w:t xml:space="preserve"> of antiepileptic drugs in children. </w:t>
      </w:r>
      <w:proofErr w:type="spellStart"/>
      <w:r w:rsidRPr="007D0214">
        <w:rPr>
          <w:rFonts w:ascii="Book Antiqua" w:eastAsia="宋体" w:hAnsi="Book Antiqua" w:cs="宋体"/>
          <w:i/>
          <w:iCs/>
          <w:sz w:val="24"/>
          <w:szCs w:val="24"/>
          <w:lang w:val="en-US" w:eastAsia="zh-CN"/>
        </w:rPr>
        <w:t>Handb</w:t>
      </w:r>
      <w:proofErr w:type="spellEnd"/>
      <w:r w:rsidRPr="007D0214">
        <w:rPr>
          <w:rFonts w:ascii="Book Antiqua" w:eastAsia="宋体" w:hAnsi="Book Antiqua" w:cs="宋体"/>
          <w:i/>
          <w:iCs/>
          <w:sz w:val="24"/>
          <w:szCs w:val="24"/>
          <w:lang w:val="en-US" w:eastAsia="zh-CN"/>
        </w:rPr>
        <w:t xml:space="preserve"> </w:t>
      </w:r>
      <w:proofErr w:type="spellStart"/>
      <w:r w:rsidRPr="007D0214">
        <w:rPr>
          <w:rFonts w:ascii="Book Antiqua" w:eastAsia="宋体" w:hAnsi="Book Antiqua" w:cs="宋体"/>
          <w:i/>
          <w:iCs/>
          <w:sz w:val="24"/>
          <w:szCs w:val="24"/>
          <w:lang w:val="en-US" w:eastAsia="zh-CN"/>
        </w:rPr>
        <w:t>Clin</w:t>
      </w:r>
      <w:proofErr w:type="spellEnd"/>
      <w:r w:rsidRPr="007D0214">
        <w:rPr>
          <w:rFonts w:ascii="Book Antiqua" w:eastAsia="宋体" w:hAnsi="Book Antiqua" w:cs="宋体"/>
          <w:i/>
          <w:iCs/>
          <w:sz w:val="24"/>
          <w:szCs w:val="24"/>
          <w:lang w:val="en-US" w:eastAsia="zh-CN"/>
        </w:rPr>
        <w:t xml:space="preserve"> </w:t>
      </w:r>
      <w:proofErr w:type="spellStart"/>
      <w:r w:rsidRPr="007D0214">
        <w:rPr>
          <w:rFonts w:ascii="Book Antiqua" w:eastAsia="宋体" w:hAnsi="Book Antiqua" w:cs="宋体"/>
          <w:i/>
          <w:iCs/>
          <w:sz w:val="24"/>
          <w:szCs w:val="24"/>
          <w:lang w:val="en-US" w:eastAsia="zh-CN"/>
        </w:rPr>
        <w:t>Neurol</w:t>
      </w:r>
      <w:proofErr w:type="spellEnd"/>
      <w:r w:rsidRPr="007D0214">
        <w:rPr>
          <w:rFonts w:ascii="Book Antiqua" w:eastAsia="宋体" w:hAnsi="Book Antiqua" w:cs="宋体"/>
          <w:sz w:val="24"/>
          <w:szCs w:val="24"/>
          <w:lang w:val="en-US" w:eastAsia="zh-CN"/>
        </w:rPr>
        <w:t xml:space="preserve"> 2013; </w:t>
      </w:r>
      <w:r w:rsidRPr="007D0214">
        <w:rPr>
          <w:rFonts w:ascii="Book Antiqua" w:eastAsia="宋体" w:hAnsi="Book Antiqua" w:cs="宋体"/>
          <w:b/>
          <w:bCs/>
          <w:sz w:val="24"/>
          <w:szCs w:val="24"/>
          <w:lang w:val="en-US" w:eastAsia="zh-CN"/>
        </w:rPr>
        <w:t>111</w:t>
      </w:r>
      <w:r w:rsidRPr="007D0214">
        <w:rPr>
          <w:rFonts w:ascii="Book Antiqua" w:eastAsia="宋体" w:hAnsi="Book Antiqua" w:cs="宋体"/>
          <w:sz w:val="24"/>
          <w:szCs w:val="24"/>
          <w:lang w:val="en-US" w:eastAsia="zh-CN"/>
        </w:rPr>
        <w:t>: 707-718 [PMID: 23622218 DOI: 10.1016/B978-0-444-52891-9.00073-7]</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3 </w:t>
      </w:r>
      <w:proofErr w:type="spellStart"/>
      <w:r w:rsidRPr="007D0214">
        <w:rPr>
          <w:rFonts w:ascii="Book Antiqua" w:eastAsia="宋体" w:hAnsi="Book Antiqua" w:cs="宋体"/>
          <w:b/>
          <w:bCs/>
          <w:sz w:val="24"/>
          <w:szCs w:val="24"/>
          <w:lang w:val="en-US" w:eastAsia="zh-CN"/>
        </w:rPr>
        <w:t>Helmstaedter</w:t>
      </w:r>
      <w:proofErr w:type="spellEnd"/>
      <w:r w:rsidRPr="007D0214">
        <w:rPr>
          <w:rFonts w:ascii="Book Antiqua" w:eastAsia="宋体" w:hAnsi="Book Antiqua" w:cs="宋体"/>
          <w:b/>
          <w:bCs/>
          <w:sz w:val="24"/>
          <w:szCs w:val="24"/>
          <w:lang w:val="en-US" w:eastAsia="zh-CN"/>
        </w:rPr>
        <w:t xml:space="preserve"> C</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Aldenkamp</w:t>
      </w:r>
      <w:proofErr w:type="spellEnd"/>
      <w:r w:rsidRPr="007D0214">
        <w:rPr>
          <w:rFonts w:ascii="Book Antiqua" w:eastAsia="宋体" w:hAnsi="Book Antiqua" w:cs="宋体"/>
          <w:sz w:val="24"/>
          <w:szCs w:val="24"/>
          <w:lang w:val="en-US" w:eastAsia="zh-CN"/>
        </w:rPr>
        <w:t xml:space="preserve"> AP, Baker GA, </w:t>
      </w:r>
      <w:proofErr w:type="spellStart"/>
      <w:r w:rsidRPr="007D0214">
        <w:rPr>
          <w:rFonts w:ascii="Book Antiqua" w:eastAsia="宋体" w:hAnsi="Book Antiqua" w:cs="宋体"/>
          <w:sz w:val="24"/>
          <w:szCs w:val="24"/>
          <w:lang w:val="en-US" w:eastAsia="zh-CN"/>
        </w:rPr>
        <w:t>Mazarati</w:t>
      </w:r>
      <w:proofErr w:type="spellEnd"/>
      <w:r w:rsidRPr="007D0214">
        <w:rPr>
          <w:rFonts w:ascii="Book Antiqua" w:eastAsia="宋体" w:hAnsi="Book Antiqua" w:cs="宋体"/>
          <w:sz w:val="24"/>
          <w:szCs w:val="24"/>
          <w:lang w:val="en-US" w:eastAsia="zh-CN"/>
        </w:rPr>
        <w:t xml:space="preserve"> A, </w:t>
      </w:r>
      <w:proofErr w:type="spellStart"/>
      <w:r w:rsidRPr="007D0214">
        <w:rPr>
          <w:rFonts w:ascii="Book Antiqua" w:eastAsia="宋体" w:hAnsi="Book Antiqua" w:cs="宋体"/>
          <w:sz w:val="24"/>
          <w:szCs w:val="24"/>
          <w:lang w:val="en-US" w:eastAsia="zh-CN"/>
        </w:rPr>
        <w:t>Ryvlin</w:t>
      </w:r>
      <w:proofErr w:type="spellEnd"/>
      <w:r w:rsidRPr="007D0214">
        <w:rPr>
          <w:rFonts w:ascii="Book Antiqua" w:eastAsia="宋体" w:hAnsi="Book Antiqua" w:cs="宋体"/>
          <w:sz w:val="24"/>
          <w:szCs w:val="24"/>
          <w:lang w:val="en-US" w:eastAsia="zh-CN"/>
        </w:rPr>
        <w:t xml:space="preserve"> P, </w:t>
      </w:r>
      <w:proofErr w:type="spellStart"/>
      <w:r w:rsidRPr="007D0214">
        <w:rPr>
          <w:rFonts w:ascii="Book Antiqua" w:eastAsia="宋体" w:hAnsi="Book Antiqua" w:cs="宋体"/>
          <w:sz w:val="24"/>
          <w:szCs w:val="24"/>
          <w:lang w:val="en-US" w:eastAsia="zh-CN"/>
        </w:rPr>
        <w:t>Sankar</w:t>
      </w:r>
      <w:proofErr w:type="spellEnd"/>
      <w:r w:rsidRPr="007D0214">
        <w:rPr>
          <w:rFonts w:ascii="Book Antiqua" w:eastAsia="宋体" w:hAnsi="Book Antiqua" w:cs="宋体"/>
          <w:sz w:val="24"/>
          <w:szCs w:val="24"/>
          <w:lang w:val="en-US" w:eastAsia="zh-CN"/>
        </w:rPr>
        <w:t xml:space="preserve"> R. Disentangling the relationship between epilepsy and its behavioral comorbidities - the need for prospective studies in new-onset epilepsies. </w:t>
      </w:r>
      <w:r w:rsidRPr="007D0214">
        <w:rPr>
          <w:rFonts w:ascii="Book Antiqua" w:eastAsia="宋体" w:hAnsi="Book Antiqua" w:cs="宋体"/>
          <w:i/>
          <w:iCs/>
          <w:sz w:val="24"/>
          <w:szCs w:val="24"/>
          <w:lang w:val="en-US" w:eastAsia="zh-CN"/>
        </w:rPr>
        <w:t xml:space="preserve">Epilepsy </w:t>
      </w:r>
      <w:proofErr w:type="spellStart"/>
      <w:r w:rsidRPr="007D0214">
        <w:rPr>
          <w:rFonts w:ascii="Book Antiqua" w:eastAsia="宋体" w:hAnsi="Book Antiqua" w:cs="宋体"/>
          <w:i/>
          <w:iCs/>
          <w:sz w:val="24"/>
          <w:szCs w:val="24"/>
          <w:lang w:val="en-US" w:eastAsia="zh-CN"/>
        </w:rPr>
        <w:t>Behav</w:t>
      </w:r>
      <w:proofErr w:type="spellEnd"/>
      <w:r w:rsidRPr="007D0214">
        <w:rPr>
          <w:rFonts w:ascii="Book Antiqua" w:eastAsia="宋体" w:hAnsi="Book Antiqua" w:cs="宋体"/>
          <w:sz w:val="24"/>
          <w:szCs w:val="24"/>
          <w:lang w:val="en-US" w:eastAsia="zh-CN"/>
        </w:rPr>
        <w:t xml:space="preserve"> 2014; </w:t>
      </w:r>
      <w:r w:rsidRPr="007D0214">
        <w:rPr>
          <w:rFonts w:ascii="Book Antiqua" w:eastAsia="宋体" w:hAnsi="Book Antiqua" w:cs="宋体"/>
          <w:b/>
          <w:bCs/>
          <w:sz w:val="24"/>
          <w:szCs w:val="24"/>
          <w:lang w:val="en-US" w:eastAsia="zh-CN"/>
        </w:rPr>
        <w:t>31</w:t>
      </w:r>
      <w:r w:rsidRPr="007D0214">
        <w:rPr>
          <w:rFonts w:ascii="Book Antiqua" w:eastAsia="宋体" w:hAnsi="Book Antiqua" w:cs="宋体"/>
          <w:sz w:val="24"/>
          <w:szCs w:val="24"/>
          <w:lang w:val="en-US" w:eastAsia="zh-CN"/>
        </w:rPr>
        <w:t>: 43-47 [PMID: 24333577 DOI: 10.1016/j.yebeh.2013.11.010]</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4 </w:t>
      </w:r>
      <w:proofErr w:type="spellStart"/>
      <w:r w:rsidRPr="007D0214">
        <w:rPr>
          <w:rFonts w:ascii="Book Antiqua" w:eastAsia="宋体" w:hAnsi="Book Antiqua" w:cs="宋体"/>
          <w:b/>
          <w:bCs/>
          <w:sz w:val="24"/>
          <w:szCs w:val="24"/>
          <w:lang w:val="en-US" w:eastAsia="zh-CN"/>
        </w:rPr>
        <w:t>Bootsma</w:t>
      </w:r>
      <w:proofErr w:type="spellEnd"/>
      <w:r w:rsidRPr="007D0214">
        <w:rPr>
          <w:rFonts w:ascii="Book Antiqua" w:eastAsia="宋体" w:hAnsi="Book Antiqua" w:cs="宋体"/>
          <w:b/>
          <w:bCs/>
          <w:sz w:val="24"/>
          <w:szCs w:val="24"/>
          <w:lang w:val="en-US" w:eastAsia="zh-CN"/>
        </w:rPr>
        <w:t xml:space="preserve"> HP</w:t>
      </w:r>
      <w:r w:rsidRPr="007D0214">
        <w:rPr>
          <w:rFonts w:ascii="Book Antiqua" w:eastAsia="宋体" w:hAnsi="Book Antiqua" w:cs="宋体"/>
          <w:sz w:val="24"/>
          <w:szCs w:val="24"/>
          <w:lang w:val="en-US" w:eastAsia="zh-CN"/>
        </w:rPr>
        <w:t xml:space="preserve">, Ricker L, </w:t>
      </w:r>
      <w:proofErr w:type="spellStart"/>
      <w:r w:rsidRPr="007D0214">
        <w:rPr>
          <w:rFonts w:ascii="Book Antiqua" w:eastAsia="宋体" w:hAnsi="Book Antiqua" w:cs="宋体"/>
          <w:sz w:val="24"/>
          <w:szCs w:val="24"/>
          <w:lang w:val="en-US" w:eastAsia="zh-CN"/>
        </w:rPr>
        <w:t>Hekster</w:t>
      </w:r>
      <w:proofErr w:type="spellEnd"/>
      <w:r w:rsidRPr="007D0214">
        <w:rPr>
          <w:rFonts w:ascii="Book Antiqua" w:eastAsia="宋体" w:hAnsi="Book Antiqua" w:cs="宋体"/>
          <w:sz w:val="24"/>
          <w:szCs w:val="24"/>
          <w:lang w:val="en-US" w:eastAsia="zh-CN"/>
        </w:rPr>
        <w:t xml:space="preserve"> YA, </w:t>
      </w:r>
      <w:proofErr w:type="spellStart"/>
      <w:r w:rsidRPr="007D0214">
        <w:rPr>
          <w:rFonts w:ascii="Book Antiqua" w:eastAsia="宋体" w:hAnsi="Book Antiqua" w:cs="宋体"/>
          <w:sz w:val="24"/>
          <w:szCs w:val="24"/>
          <w:lang w:val="en-US" w:eastAsia="zh-CN"/>
        </w:rPr>
        <w:t>Hulsman</w:t>
      </w:r>
      <w:proofErr w:type="spellEnd"/>
      <w:r w:rsidRPr="007D0214">
        <w:rPr>
          <w:rFonts w:ascii="Book Antiqua" w:eastAsia="宋体" w:hAnsi="Book Antiqua" w:cs="宋体"/>
          <w:sz w:val="24"/>
          <w:szCs w:val="24"/>
          <w:lang w:val="en-US" w:eastAsia="zh-CN"/>
        </w:rPr>
        <w:t xml:space="preserve"> J, </w:t>
      </w:r>
      <w:proofErr w:type="spellStart"/>
      <w:r w:rsidRPr="007D0214">
        <w:rPr>
          <w:rFonts w:ascii="Book Antiqua" w:eastAsia="宋体" w:hAnsi="Book Antiqua" w:cs="宋体"/>
          <w:sz w:val="24"/>
          <w:szCs w:val="24"/>
          <w:lang w:val="en-US" w:eastAsia="zh-CN"/>
        </w:rPr>
        <w:t>Lambrechts</w:t>
      </w:r>
      <w:proofErr w:type="spellEnd"/>
      <w:r w:rsidRPr="007D0214">
        <w:rPr>
          <w:rFonts w:ascii="Book Antiqua" w:eastAsia="宋体" w:hAnsi="Book Antiqua" w:cs="宋体"/>
          <w:sz w:val="24"/>
          <w:szCs w:val="24"/>
          <w:lang w:val="en-US" w:eastAsia="zh-CN"/>
        </w:rPr>
        <w:t xml:space="preserve"> D, </w:t>
      </w:r>
      <w:proofErr w:type="spellStart"/>
      <w:r w:rsidRPr="007D0214">
        <w:rPr>
          <w:rFonts w:ascii="Book Antiqua" w:eastAsia="宋体" w:hAnsi="Book Antiqua" w:cs="宋体"/>
          <w:sz w:val="24"/>
          <w:szCs w:val="24"/>
          <w:lang w:val="en-US" w:eastAsia="zh-CN"/>
        </w:rPr>
        <w:t>Majoie</w:t>
      </w:r>
      <w:proofErr w:type="spellEnd"/>
      <w:r w:rsidRPr="007D0214">
        <w:rPr>
          <w:rFonts w:ascii="Book Antiqua" w:eastAsia="宋体" w:hAnsi="Book Antiqua" w:cs="宋体"/>
          <w:sz w:val="24"/>
          <w:szCs w:val="24"/>
          <w:lang w:val="en-US" w:eastAsia="zh-CN"/>
        </w:rPr>
        <w:t xml:space="preserve"> M, </w:t>
      </w:r>
      <w:proofErr w:type="spellStart"/>
      <w:r w:rsidRPr="007D0214">
        <w:rPr>
          <w:rFonts w:ascii="Book Antiqua" w:eastAsia="宋体" w:hAnsi="Book Antiqua" w:cs="宋体"/>
          <w:sz w:val="24"/>
          <w:szCs w:val="24"/>
          <w:lang w:val="en-US" w:eastAsia="zh-CN"/>
        </w:rPr>
        <w:t>Schellekens</w:t>
      </w:r>
      <w:proofErr w:type="spellEnd"/>
      <w:r w:rsidRPr="007D0214">
        <w:rPr>
          <w:rFonts w:ascii="Book Antiqua" w:eastAsia="宋体" w:hAnsi="Book Antiqua" w:cs="宋体"/>
          <w:sz w:val="24"/>
          <w:szCs w:val="24"/>
          <w:lang w:val="en-US" w:eastAsia="zh-CN"/>
        </w:rPr>
        <w:t xml:space="preserve"> A, de </w:t>
      </w:r>
      <w:proofErr w:type="spellStart"/>
      <w:r w:rsidRPr="007D0214">
        <w:rPr>
          <w:rFonts w:ascii="Book Antiqua" w:eastAsia="宋体" w:hAnsi="Book Antiqua" w:cs="宋体"/>
          <w:sz w:val="24"/>
          <w:szCs w:val="24"/>
          <w:lang w:val="en-US" w:eastAsia="zh-CN"/>
        </w:rPr>
        <w:t>Krom</w:t>
      </w:r>
      <w:proofErr w:type="spellEnd"/>
      <w:r w:rsidRPr="007D0214">
        <w:rPr>
          <w:rFonts w:ascii="Book Antiqua" w:eastAsia="宋体" w:hAnsi="Book Antiqua" w:cs="宋体"/>
          <w:sz w:val="24"/>
          <w:szCs w:val="24"/>
          <w:lang w:val="en-US" w:eastAsia="zh-CN"/>
        </w:rPr>
        <w:t xml:space="preserve"> M, </w:t>
      </w:r>
      <w:proofErr w:type="spellStart"/>
      <w:r w:rsidRPr="007D0214">
        <w:rPr>
          <w:rFonts w:ascii="Book Antiqua" w:eastAsia="宋体" w:hAnsi="Book Antiqua" w:cs="宋体"/>
          <w:sz w:val="24"/>
          <w:szCs w:val="24"/>
          <w:lang w:val="en-US" w:eastAsia="zh-CN"/>
        </w:rPr>
        <w:t>Aldenkamp</w:t>
      </w:r>
      <w:proofErr w:type="spellEnd"/>
      <w:r w:rsidRPr="007D0214">
        <w:rPr>
          <w:rFonts w:ascii="Book Antiqua" w:eastAsia="宋体" w:hAnsi="Book Antiqua" w:cs="宋体"/>
          <w:sz w:val="24"/>
          <w:szCs w:val="24"/>
          <w:lang w:val="en-US" w:eastAsia="zh-CN"/>
        </w:rPr>
        <w:t xml:space="preserve"> AP. </w:t>
      </w:r>
      <w:proofErr w:type="gramStart"/>
      <w:r w:rsidRPr="007D0214">
        <w:rPr>
          <w:rFonts w:ascii="Book Antiqua" w:eastAsia="宋体" w:hAnsi="Book Antiqua" w:cs="宋体"/>
          <w:sz w:val="24"/>
          <w:szCs w:val="24"/>
          <w:lang w:val="en-US" w:eastAsia="zh-CN"/>
        </w:rPr>
        <w:t>The impact of side effects on long-term retention in three new antiepileptic drugs.</w:t>
      </w:r>
      <w:proofErr w:type="gramEnd"/>
      <w:r w:rsidRPr="007D0214">
        <w:rPr>
          <w:rFonts w:ascii="Book Antiqua" w:eastAsia="宋体" w:hAnsi="Book Antiqua" w:cs="宋体"/>
          <w:sz w:val="24"/>
          <w:szCs w:val="24"/>
          <w:lang w:val="en-US" w:eastAsia="zh-CN"/>
        </w:rPr>
        <w:t xml:space="preserve"> </w:t>
      </w:r>
      <w:r w:rsidRPr="007D0214">
        <w:rPr>
          <w:rFonts w:ascii="Book Antiqua" w:eastAsia="宋体" w:hAnsi="Book Antiqua" w:cs="宋体"/>
          <w:i/>
          <w:iCs/>
          <w:sz w:val="24"/>
          <w:szCs w:val="24"/>
          <w:lang w:val="en-US" w:eastAsia="zh-CN"/>
        </w:rPr>
        <w:t>Seizure</w:t>
      </w:r>
      <w:r w:rsidRPr="007D0214">
        <w:rPr>
          <w:rFonts w:ascii="Book Antiqua" w:eastAsia="宋体" w:hAnsi="Book Antiqua" w:cs="宋体"/>
          <w:sz w:val="24"/>
          <w:szCs w:val="24"/>
          <w:lang w:val="en-US" w:eastAsia="zh-CN"/>
        </w:rPr>
        <w:t xml:space="preserve"> 2009; </w:t>
      </w:r>
      <w:r w:rsidRPr="007D0214">
        <w:rPr>
          <w:rFonts w:ascii="Book Antiqua" w:eastAsia="宋体" w:hAnsi="Book Antiqua" w:cs="宋体"/>
          <w:b/>
          <w:bCs/>
          <w:sz w:val="24"/>
          <w:szCs w:val="24"/>
          <w:lang w:val="en-US" w:eastAsia="zh-CN"/>
        </w:rPr>
        <w:t>18</w:t>
      </w:r>
      <w:r w:rsidRPr="007D0214">
        <w:rPr>
          <w:rFonts w:ascii="Book Antiqua" w:eastAsia="宋体" w:hAnsi="Book Antiqua" w:cs="宋体"/>
          <w:sz w:val="24"/>
          <w:szCs w:val="24"/>
          <w:lang w:val="en-US" w:eastAsia="zh-CN"/>
        </w:rPr>
        <w:t>: 327-331 [PMID: 19110447 DOI: 10.1016/j.seizure.2008.11.006]</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5 </w:t>
      </w:r>
      <w:r w:rsidRPr="007D0214">
        <w:rPr>
          <w:rFonts w:ascii="Book Antiqua" w:eastAsia="宋体" w:hAnsi="Book Antiqua" w:cs="宋体"/>
          <w:b/>
          <w:bCs/>
          <w:sz w:val="24"/>
          <w:szCs w:val="24"/>
          <w:lang w:val="en-US" w:eastAsia="zh-CN"/>
        </w:rPr>
        <w:t>Kwan P</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Brodie</w:t>
      </w:r>
      <w:proofErr w:type="spellEnd"/>
      <w:r w:rsidRPr="007D0214">
        <w:rPr>
          <w:rFonts w:ascii="Book Antiqua" w:eastAsia="宋体" w:hAnsi="Book Antiqua" w:cs="宋体"/>
          <w:sz w:val="24"/>
          <w:szCs w:val="24"/>
          <w:lang w:val="en-US" w:eastAsia="zh-CN"/>
        </w:rPr>
        <w:t xml:space="preserve"> MJ. </w:t>
      </w:r>
      <w:proofErr w:type="gramStart"/>
      <w:r w:rsidRPr="007D0214">
        <w:rPr>
          <w:rFonts w:ascii="Book Antiqua" w:eastAsia="宋体" w:hAnsi="Book Antiqua" w:cs="宋体"/>
          <w:sz w:val="24"/>
          <w:szCs w:val="24"/>
          <w:lang w:val="en-US" w:eastAsia="zh-CN"/>
        </w:rPr>
        <w:t>Neuropsychological effects of epilepsy and antiepileptic drugs.</w:t>
      </w:r>
      <w:proofErr w:type="gramEnd"/>
      <w:r w:rsidRPr="007D0214">
        <w:rPr>
          <w:rFonts w:ascii="Book Antiqua" w:eastAsia="宋体" w:hAnsi="Book Antiqua" w:cs="宋体"/>
          <w:sz w:val="24"/>
          <w:szCs w:val="24"/>
          <w:lang w:val="en-US" w:eastAsia="zh-CN"/>
        </w:rPr>
        <w:t xml:space="preserve"> </w:t>
      </w:r>
      <w:r w:rsidRPr="007D0214">
        <w:rPr>
          <w:rFonts w:ascii="Book Antiqua" w:eastAsia="宋体" w:hAnsi="Book Antiqua" w:cs="宋体"/>
          <w:i/>
          <w:iCs/>
          <w:sz w:val="24"/>
          <w:szCs w:val="24"/>
          <w:lang w:val="en-US" w:eastAsia="zh-CN"/>
        </w:rPr>
        <w:t>Lancet</w:t>
      </w:r>
      <w:r w:rsidRPr="007D0214">
        <w:rPr>
          <w:rFonts w:ascii="Book Antiqua" w:eastAsia="宋体" w:hAnsi="Book Antiqua" w:cs="宋体"/>
          <w:sz w:val="24"/>
          <w:szCs w:val="24"/>
          <w:lang w:val="en-US" w:eastAsia="zh-CN"/>
        </w:rPr>
        <w:t xml:space="preserve"> 2001; </w:t>
      </w:r>
      <w:r w:rsidRPr="007D0214">
        <w:rPr>
          <w:rFonts w:ascii="Book Antiqua" w:eastAsia="宋体" w:hAnsi="Book Antiqua" w:cs="宋体"/>
          <w:b/>
          <w:bCs/>
          <w:sz w:val="24"/>
          <w:szCs w:val="24"/>
          <w:lang w:val="en-US" w:eastAsia="zh-CN"/>
        </w:rPr>
        <w:t>357</w:t>
      </w:r>
      <w:r w:rsidRPr="007D0214">
        <w:rPr>
          <w:rFonts w:ascii="Book Antiqua" w:eastAsia="宋体" w:hAnsi="Book Antiqua" w:cs="宋体"/>
          <w:sz w:val="24"/>
          <w:szCs w:val="24"/>
          <w:lang w:val="en-US" w:eastAsia="zh-CN"/>
        </w:rPr>
        <w:t>: 216-222 [PMID: 11213111 DOI: 10.1016/s0140-6736(00)03600-x]</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6 </w:t>
      </w:r>
      <w:proofErr w:type="spellStart"/>
      <w:r w:rsidRPr="007D0214">
        <w:rPr>
          <w:rFonts w:ascii="Book Antiqua" w:eastAsia="宋体" w:hAnsi="Book Antiqua" w:cs="宋体"/>
          <w:b/>
          <w:bCs/>
          <w:sz w:val="24"/>
          <w:szCs w:val="24"/>
          <w:lang w:val="en-US" w:eastAsia="zh-CN"/>
        </w:rPr>
        <w:t>Rogawski</w:t>
      </w:r>
      <w:proofErr w:type="spellEnd"/>
      <w:r w:rsidRPr="007D0214">
        <w:rPr>
          <w:rFonts w:ascii="Book Antiqua" w:eastAsia="宋体" w:hAnsi="Book Antiqua" w:cs="宋体"/>
          <w:b/>
          <w:bCs/>
          <w:sz w:val="24"/>
          <w:szCs w:val="24"/>
          <w:lang w:val="en-US" w:eastAsia="zh-CN"/>
        </w:rPr>
        <w:t xml:space="preserve"> MA</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Löscher</w:t>
      </w:r>
      <w:proofErr w:type="spellEnd"/>
      <w:r w:rsidRPr="007D0214">
        <w:rPr>
          <w:rFonts w:ascii="Book Antiqua" w:eastAsia="宋体" w:hAnsi="Book Antiqua" w:cs="宋体"/>
          <w:sz w:val="24"/>
          <w:szCs w:val="24"/>
          <w:lang w:val="en-US" w:eastAsia="zh-CN"/>
        </w:rPr>
        <w:t xml:space="preserve"> W. </w:t>
      </w:r>
      <w:proofErr w:type="gramStart"/>
      <w:r w:rsidRPr="007D0214">
        <w:rPr>
          <w:rFonts w:ascii="Book Antiqua" w:eastAsia="宋体" w:hAnsi="Book Antiqua" w:cs="宋体"/>
          <w:sz w:val="24"/>
          <w:szCs w:val="24"/>
          <w:lang w:val="en-US" w:eastAsia="zh-CN"/>
        </w:rPr>
        <w:t>The neurobiology of antiepileptic drugs.</w:t>
      </w:r>
      <w:proofErr w:type="gramEnd"/>
      <w:r w:rsidRPr="007D0214">
        <w:rPr>
          <w:rFonts w:ascii="Book Antiqua" w:eastAsia="宋体" w:hAnsi="Book Antiqua" w:cs="宋体"/>
          <w:sz w:val="24"/>
          <w:szCs w:val="24"/>
          <w:lang w:val="en-US" w:eastAsia="zh-CN"/>
        </w:rPr>
        <w:t xml:space="preserve"> </w:t>
      </w:r>
      <w:r w:rsidRPr="007D0214">
        <w:rPr>
          <w:rFonts w:ascii="Book Antiqua" w:eastAsia="宋体" w:hAnsi="Book Antiqua" w:cs="宋体"/>
          <w:i/>
          <w:iCs/>
          <w:sz w:val="24"/>
          <w:szCs w:val="24"/>
          <w:lang w:val="en-US" w:eastAsia="zh-CN"/>
        </w:rPr>
        <w:t xml:space="preserve">Nat Rev </w:t>
      </w:r>
      <w:proofErr w:type="spellStart"/>
      <w:r w:rsidRPr="007D0214">
        <w:rPr>
          <w:rFonts w:ascii="Book Antiqua" w:eastAsia="宋体" w:hAnsi="Book Antiqua" w:cs="宋体"/>
          <w:i/>
          <w:iCs/>
          <w:sz w:val="24"/>
          <w:szCs w:val="24"/>
          <w:lang w:val="en-US" w:eastAsia="zh-CN"/>
        </w:rPr>
        <w:t>Neurosci</w:t>
      </w:r>
      <w:proofErr w:type="spellEnd"/>
      <w:r w:rsidRPr="007D0214">
        <w:rPr>
          <w:rFonts w:ascii="Book Antiqua" w:eastAsia="宋体" w:hAnsi="Book Antiqua" w:cs="宋体"/>
          <w:sz w:val="24"/>
          <w:szCs w:val="24"/>
          <w:lang w:val="en-US" w:eastAsia="zh-CN"/>
        </w:rPr>
        <w:t xml:space="preserve"> 2004; </w:t>
      </w:r>
      <w:r w:rsidRPr="007D0214">
        <w:rPr>
          <w:rFonts w:ascii="Book Antiqua" w:eastAsia="宋体" w:hAnsi="Book Antiqua" w:cs="宋体"/>
          <w:b/>
          <w:bCs/>
          <w:sz w:val="24"/>
          <w:szCs w:val="24"/>
          <w:lang w:val="en-US" w:eastAsia="zh-CN"/>
        </w:rPr>
        <w:t>5</w:t>
      </w:r>
      <w:r w:rsidRPr="007D0214">
        <w:rPr>
          <w:rFonts w:ascii="Book Antiqua" w:eastAsia="宋体" w:hAnsi="Book Antiqua" w:cs="宋体"/>
          <w:sz w:val="24"/>
          <w:szCs w:val="24"/>
          <w:lang w:val="en-US" w:eastAsia="zh-CN"/>
        </w:rPr>
        <w:t>: 553-564 [PMID: 15208697 DOI: 10.1038/nrn1430]</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7 </w:t>
      </w:r>
      <w:r w:rsidRPr="007D0214">
        <w:rPr>
          <w:rFonts w:ascii="Book Antiqua" w:eastAsia="宋体" w:hAnsi="Book Antiqua" w:cs="宋体"/>
          <w:b/>
          <w:bCs/>
          <w:sz w:val="24"/>
          <w:szCs w:val="24"/>
          <w:lang w:val="en-US" w:eastAsia="zh-CN"/>
        </w:rPr>
        <w:t xml:space="preserve">van </w:t>
      </w:r>
      <w:proofErr w:type="spellStart"/>
      <w:r w:rsidRPr="007D0214">
        <w:rPr>
          <w:rFonts w:ascii="Book Antiqua" w:eastAsia="宋体" w:hAnsi="Book Antiqua" w:cs="宋体"/>
          <w:b/>
          <w:bCs/>
          <w:sz w:val="24"/>
          <w:szCs w:val="24"/>
          <w:lang w:val="en-US" w:eastAsia="zh-CN"/>
        </w:rPr>
        <w:t>Veenendaal</w:t>
      </w:r>
      <w:proofErr w:type="spellEnd"/>
      <w:r w:rsidRPr="007D0214">
        <w:rPr>
          <w:rFonts w:ascii="Book Antiqua" w:eastAsia="宋体" w:hAnsi="Book Antiqua" w:cs="宋体"/>
          <w:b/>
          <w:bCs/>
          <w:sz w:val="24"/>
          <w:szCs w:val="24"/>
          <w:lang w:val="en-US" w:eastAsia="zh-CN"/>
        </w:rPr>
        <w:t xml:space="preserve"> TM</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IJff</w:t>
      </w:r>
      <w:proofErr w:type="spellEnd"/>
      <w:r w:rsidRPr="007D0214">
        <w:rPr>
          <w:rFonts w:ascii="Book Antiqua" w:eastAsia="宋体" w:hAnsi="Book Antiqua" w:cs="宋体"/>
          <w:sz w:val="24"/>
          <w:szCs w:val="24"/>
          <w:lang w:val="en-US" w:eastAsia="zh-CN"/>
        </w:rPr>
        <w:t xml:space="preserve"> DM, </w:t>
      </w:r>
      <w:proofErr w:type="spellStart"/>
      <w:r w:rsidRPr="007D0214">
        <w:rPr>
          <w:rFonts w:ascii="Book Antiqua" w:eastAsia="宋体" w:hAnsi="Book Antiqua" w:cs="宋体"/>
          <w:sz w:val="24"/>
          <w:szCs w:val="24"/>
          <w:lang w:val="en-US" w:eastAsia="zh-CN"/>
        </w:rPr>
        <w:t>Aldenkamp</w:t>
      </w:r>
      <w:proofErr w:type="spellEnd"/>
      <w:r w:rsidRPr="007D0214">
        <w:rPr>
          <w:rFonts w:ascii="Book Antiqua" w:eastAsia="宋体" w:hAnsi="Book Antiqua" w:cs="宋体"/>
          <w:sz w:val="24"/>
          <w:szCs w:val="24"/>
          <w:lang w:val="en-US" w:eastAsia="zh-CN"/>
        </w:rPr>
        <w:t xml:space="preserve"> AP, </w:t>
      </w:r>
      <w:proofErr w:type="spellStart"/>
      <w:r w:rsidRPr="007D0214">
        <w:rPr>
          <w:rFonts w:ascii="Book Antiqua" w:eastAsia="宋体" w:hAnsi="Book Antiqua" w:cs="宋体"/>
          <w:sz w:val="24"/>
          <w:szCs w:val="24"/>
          <w:lang w:val="en-US" w:eastAsia="zh-CN"/>
        </w:rPr>
        <w:t>Hofman</w:t>
      </w:r>
      <w:proofErr w:type="spellEnd"/>
      <w:r w:rsidRPr="007D0214">
        <w:rPr>
          <w:rFonts w:ascii="Book Antiqua" w:eastAsia="宋体" w:hAnsi="Book Antiqua" w:cs="宋体"/>
          <w:sz w:val="24"/>
          <w:szCs w:val="24"/>
          <w:lang w:val="en-US" w:eastAsia="zh-CN"/>
        </w:rPr>
        <w:t xml:space="preserve"> PA, </w:t>
      </w:r>
      <w:proofErr w:type="spellStart"/>
      <w:r w:rsidRPr="007D0214">
        <w:rPr>
          <w:rFonts w:ascii="Book Antiqua" w:eastAsia="宋体" w:hAnsi="Book Antiqua" w:cs="宋体"/>
          <w:sz w:val="24"/>
          <w:szCs w:val="24"/>
          <w:lang w:val="en-US" w:eastAsia="zh-CN"/>
        </w:rPr>
        <w:t>Vlooswijk</w:t>
      </w:r>
      <w:proofErr w:type="spellEnd"/>
      <w:r w:rsidRPr="007D0214">
        <w:rPr>
          <w:rFonts w:ascii="Book Antiqua" w:eastAsia="宋体" w:hAnsi="Book Antiqua" w:cs="宋体"/>
          <w:sz w:val="24"/>
          <w:szCs w:val="24"/>
          <w:lang w:val="en-US" w:eastAsia="zh-CN"/>
        </w:rPr>
        <w:t xml:space="preserve"> MC, </w:t>
      </w:r>
      <w:proofErr w:type="spellStart"/>
      <w:r w:rsidRPr="007D0214">
        <w:rPr>
          <w:rFonts w:ascii="Book Antiqua" w:eastAsia="宋体" w:hAnsi="Book Antiqua" w:cs="宋体"/>
          <w:sz w:val="24"/>
          <w:szCs w:val="24"/>
          <w:lang w:val="en-US" w:eastAsia="zh-CN"/>
        </w:rPr>
        <w:t>Rouhl</w:t>
      </w:r>
      <w:proofErr w:type="spellEnd"/>
      <w:r w:rsidRPr="007D0214">
        <w:rPr>
          <w:rFonts w:ascii="Book Antiqua" w:eastAsia="宋体" w:hAnsi="Book Antiqua" w:cs="宋体"/>
          <w:sz w:val="24"/>
          <w:szCs w:val="24"/>
          <w:lang w:val="en-US" w:eastAsia="zh-CN"/>
        </w:rPr>
        <w:t xml:space="preserve"> RP, de </w:t>
      </w:r>
      <w:proofErr w:type="spellStart"/>
      <w:r w:rsidRPr="007D0214">
        <w:rPr>
          <w:rFonts w:ascii="Book Antiqua" w:eastAsia="宋体" w:hAnsi="Book Antiqua" w:cs="宋体"/>
          <w:sz w:val="24"/>
          <w:szCs w:val="24"/>
          <w:lang w:val="en-US" w:eastAsia="zh-CN"/>
        </w:rPr>
        <w:t>Louw</w:t>
      </w:r>
      <w:proofErr w:type="spellEnd"/>
      <w:r w:rsidRPr="007D0214">
        <w:rPr>
          <w:rFonts w:ascii="Book Antiqua" w:eastAsia="宋体" w:hAnsi="Book Antiqua" w:cs="宋体"/>
          <w:sz w:val="24"/>
          <w:szCs w:val="24"/>
          <w:lang w:val="en-US" w:eastAsia="zh-CN"/>
        </w:rPr>
        <w:t xml:space="preserve"> AJ, </w:t>
      </w:r>
      <w:proofErr w:type="spellStart"/>
      <w:r w:rsidRPr="007D0214">
        <w:rPr>
          <w:rFonts w:ascii="Book Antiqua" w:eastAsia="宋体" w:hAnsi="Book Antiqua" w:cs="宋体"/>
          <w:sz w:val="24"/>
          <w:szCs w:val="24"/>
          <w:lang w:val="en-US" w:eastAsia="zh-CN"/>
        </w:rPr>
        <w:t>Backes</w:t>
      </w:r>
      <w:proofErr w:type="spellEnd"/>
      <w:r w:rsidRPr="007D0214">
        <w:rPr>
          <w:rFonts w:ascii="Book Antiqua" w:eastAsia="宋体" w:hAnsi="Book Antiqua" w:cs="宋体"/>
          <w:sz w:val="24"/>
          <w:szCs w:val="24"/>
          <w:lang w:val="en-US" w:eastAsia="zh-CN"/>
        </w:rPr>
        <w:t xml:space="preserve"> WH, Jansen JF. Metabolic and functional MR biomarkers of antiepileptic drug effectiveness: A review. </w:t>
      </w:r>
      <w:proofErr w:type="spellStart"/>
      <w:r w:rsidRPr="007D0214">
        <w:rPr>
          <w:rFonts w:ascii="Book Antiqua" w:eastAsia="宋体" w:hAnsi="Book Antiqua" w:cs="宋体"/>
          <w:i/>
          <w:iCs/>
          <w:sz w:val="24"/>
          <w:szCs w:val="24"/>
          <w:lang w:val="en-US" w:eastAsia="zh-CN"/>
        </w:rPr>
        <w:t>Neurosci</w:t>
      </w:r>
      <w:proofErr w:type="spellEnd"/>
      <w:r w:rsidRPr="007D0214">
        <w:rPr>
          <w:rFonts w:ascii="Book Antiqua" w:eastAsia="宋体" w:hAnsi="Book Antiqua" w:cs="宋体"/>
          <w:i/>
          <w:iCs/>
          <w:sz w:val="24"/>
          <w:szCs w:val="24"/>
          <w:lang w:val="en-US" w:eastAsia="zh-CN"/>
        </w:rPr>
        <w:t xml:space="preserve"> </w:t>
      </w:r>
      <w:proofErr w:type="spellStart"/>
      <w:r w:rsidRPr="007D0214">
        <w:rPr>
          <w:rFonts w:ascii="Book Antiqua" w:eastAsia="宋体" w:hAnsi="Book Antiqua" w:cs="宋体"/>
          <w:i/>
          <w:iCs/>
          <w:sz w:val="24"/>
          <w:szCs w:val="24"/>
          <w:lang w:val="en-US" w:eastAsia="zh-CN"/>
        </w:rPr>
        <w:t>Biobehav</w:t>
      </w:r>
      <w:proofErr w:type="spellEnd"/>
      <w:r w:rsidRPr="007D0214">
        <w:rPr>
          <w:rFonts w:ascii="Book Antiqua" w:eastAsia="宋体" w:hAnsi="Book Antiqua" w:cs="宋体"/>
          <w:i/>
          <w:iCs/>
          <w:sz w:val="24"/>
          <w:szCs w:val="24"/>
          <w:lang w:val="en-US" w:eastAsia="zh-CN"/>
        </w:rPr>
        <w:t xml:space="preserve"> Rev</w:t>
      </w:r>
      <w:r w:rsidRPr="007D0214">
        <w:rPr>
          <w:rFonts w:ascii="Book Antiqua" w:eastAsia="宋体" w:hAnsi="Book Antiqua" w:cs="宋体"/>
          <w:sz w:val="24"/>
          <w:szCs w:val="24"/>
          <w:lang w:val="en-US" w:eastAsia="zh-CN"/>
        </w:rPr>
        <w:t xml:space="preserve"> 2015; </w:t>
      </w:r>
      <w:r w:rsidRPr="007D0214">
        <w:rPr>
          <w:rFonts w:ascii="Book Antiqua" w:eastAsia="宋体" w:hAnsi="Book Antiqua" w:cs="宋体"/>
          <w:b/>
          <w:bCs/>
          <w:sz w:val="24"/>
          <w:szCs w:val="24"/>
          <w:lang w:val="en-US" w:eastAsia="zh-CN"/>
        </w:rPr>
        <w:t>59</w:t>
      </w:r>
      <w:r w:rsidRPr="007D0214">
        <w:rPr>
          <w:rFonts w:ascii="Book Antiqua" w:eastAsia="宋体" w:hAnsi="Book Antiqua" w:cs="宋体"/>
          <w:sz w:val="24"/>
          <w:szCs w:val="24"/>
          <w:lang w:val="en-US" w:eastAsia="zh-CN"/>
        </w:rPr>
        <w:t>: 92-99 [PMID: 26475992 DOI: 10.1016/j.neubiorev.2015.10.004]</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8 </w:t>
      </w:r>
      <w:r w:rsidRPr="007D0214">
        <w:rPr>
          <w:rFonts w:ascii="Book Antiqua" w:eastAsia="宋体" w:hAnsi="Book Antiqua" w:cs="宋体"/>
          <w:b/>
          <w:bCs/>
          <w:sz w:val="24"/>
          <w:szCs w:val="24"/>
          <w:lang w:val="en-US" w:eastAsia="zh-CN"/>
        </w:rPr>
        <w:t>Li X</w:t>
      </w:r>
      <w:r w:rsidRPr="007D0214">
        <w:rPr>
          <w:rFonts w:ascii="Book Antiqua" w:eastAsia="宋体" w:hAnsi="Book Antiqua" w:cs="宋体"/>
          <w:sz w:val="24"/>
          <w:szCs w:val="24"/>
          <w:lang w:val="en-US" w:eastAsia="zh-CN"/>
        </w:rPr>
        <w:t xml:space="preserve">, Ricci R, Large CH, Anderson B, </w:t>
      </w:r>
      <w:proofErr w:type="spellStart"/>
      <w:r w:rsidRPr="007D0214">
        <w:rPr>
          <w:rFonts w:ascii="Book Antiqua" w:eastAsia="宋体" w:hAnsi="Book Antiqua" w:cs="宋体"/>
          <w:sz w:val="24"/>
          <w:szCs w:val="24"/>
          <w:lang w:val="en-US" w:eastAsia="zh-CN"/>
        </w:rPr>
        <w:t>Nahas</w:t>
      </w:r>
      <w:proofErr w:type="spellEnd"/>
      <w:r w:rsidRPr="007D0214">
        <w:rPr>
          <w:rFonts w:ascii="Book Antiqua" w:eastAsia="宋体" w:hAnsi="Book Antiqua" w:cs="宋体"/>
          <w:sz w:val="24"/>
          <w:szCs w:val="24"/>
          <w:lang w:val="en-US" w:eastAsia="zh-CN"/>
        </w:rPr>
        <w:t xml:space="preserve"> Z, </w:t>
      </w:r>
      <w:proofErr w:type="spellStart"/>
      <w:r w:rsidRPr="007D0214">
        <w:rPr>
          <w:rFonts w:ascii="Book Antiqua" w:eastAsia="宋体" w:hAnsi="Book Antiqua" w:cs="宋体"/>
          <w:sz w:val="24"/>
          <w:szCs w:val="24"/>
          <w:lang w:val="en-US" w:eastAsia="zh-CN"/>
        </w:rPr>
        <w:t>Bohning</w:t>
      </w:r>
      <w:proofErr w:type="spellEnd"/>
      <w:r w:rsidRPr="007D0214">
        <w:rPr>
          <w:rFonts w:ascii="Book Antiqua" w:eastAsia="宋体" w:hAnsi="Book Antiqua" w:cs="宋体"/>
          <w:sz w:val="24"/>
          <w:szCs w:val="24"/>
          <w:lang w:val="en-US" w:eastAsia="zh-CN"/>
        </w:rPr>
        <w:t xml:space="preserve"> DE, George MS. Interleaved </w:t>
      </w:r>
      <w:proofErr w:type="spellStart"/>
      <w:r w:rsidRPr="007D0214">
        <w:rPr>
          <w:rFonts w:ascii="Book Antiqua" w:eastAsia="宋体" w:hAnsi="Book Antiqua" w:cs="宋体"/>
          <w:sz w:val="24"/>
          <w:szCs w:val="24"/>
          <w:lang w:val="en-US" w:eastAsia="zh-CN"/>
        </w:rPr>
        <w:t>transcranial</w:t>
      </w:r>
      <w:proofErr w:type="spellEnd"/>
      <w:r w:rsidRPr="007D0214">
        <w:rPr>
          <w:rFonts w:ascii="Book Antiqua" w:eastAsia="宋体" w:hAnsi="Book Antiqua" w:cs="宋体"/>
          <w:sz w:val="24"/>
          <w:szCs w:val="24"/>
          <w:lang w:val="en-US" w:eastAsia="zh-CN"/>
        </w:rPr>
        <w:t xml:space="preserve"> magnetic stimulation and fMRI suggests that </w:t>
      </w:r>
      <w:proofErr w:type="spellStart"/>
      <w:r w:rsidRPr="007D0214">
        <w:rPr>
          <w:rFonts w:ascii="Book Antiqua" w:eastAsia="宋体" w:hAnsi="Book Antiqua" w:cs="宋体"/>
          <w:sz w:val="24"/>
          <w:szCs w:val="24"/>
          <w:lang w:val="en-US" w:eastAsia="zh-CN"/>
        </w:rPr>
        <w:t>lamotrigine</w:t>
      </w:r>
      <w:proofErr w:type="spellEnd"/>
      <w:r w:rsidRPr="007D0214">
        <w:rPr>
          <w:rFonts w:ascii="Book Antiqua" w:eastAsia="宋体" w:hAnsi="Book Antiqua" w:cs="宋体"/>
          <w:sz w:val="24"/>
          <w:szCs w:val="24"/>
          <w:lang w:val="en-US" w:eastAsia="zh-CN"/>
        </w:rPr>
        <w:t xml:space="preserve"> and </w:t>
      </w:r>
      <w:proofErr w:type="spellStart"/>
      <w:r w:rsidRPr="007D0214">
        <w:rPr>
          <w:rFonts w:ascii="Book Antiqua" w:eastAsia="宋体" w:hAnsi="Book Antiqua" w:cs="宋体"/>
          <w:sz w:val="24"/>
          <w:szCs w:val="24"/>
          <w:lang w:val="en-US" w:eastAsia="zh-CN"/>
        </w:rPr>
        <w:t>valproic</w:t>
      </w:r>
      <w:proofErr w:type="spellEnd"/>
      <w:r w:rsidRPr="007D0214">
        <w:rPr>
          <w:rFonts w:ascii="Book Antiqua" w:eastAsia="宋体" w:hAnsi="Book Antiqua" w:cs="宋体"/>
          <w:sz w:val="24"/>
          <w:szCs w:val="24"/>
          <w:lang w:val="en-US" w:eastAsia="zh-CN"/>
        </w:rPr>
        <w:t xml:space="preserve"> acid have different effects on </w:t>
      </w:r>
      <w:proofErr w:type="spellStart"/>
      <w:r w:rsidRPr="007D0214">
        <w:rPr>
          <w:rFonts w:ascii="Book Antiqua" w:eastAsia="宋体" w:hAnsi="Book Antiqua" w:cs="宋体"/>
          <w:sz w:val="24"/>
          <w:szCs w:val="24"/>
          <w:lang w:val="en-US" w:eastAsia="zh-CN"/>
        </w:rPr>
        <w:t>corticolimbic</w:t>
      </w:r>
      <w:proofErr w:type="spellEnd"/>
      <w:r w:rsidRPr="007D0214">
        <w:rPr>
          <w:rFonts w:ascii="Book Antiqua" w:eastAsia="宋体" w:hAnsi="Book Antiqua" w:cs="宋体"/>
          <w:sz w:val="24"/>
          <w:szCs w:val="24"/>
          <w:lang w:val="en-US" w:eastAsia="zh-CN"/>
        </w:rPr>
        <w:t xml:space="preserve"> activity. </w:t>
      </w:r>
      <w:r w:rsidRPr="007D0214">
        <w:rPr>
          <w:rFonts w:ascii="Book Antiqua" w:eastAsia="宋体" w:hAnsi="Book Antiqua" w:cs="宋体"/>
          <w:i/>
          <w:iCs/>
          <w:sz w:val="24"/>
          <w:szCs w:val="24"/>
          <w:lang w:val="en-US" w:eastAsia="zh-CN"/>
        </w:rPr>
        <w:t xml:space="preserve">Psychopharmacology </w:t>
      </w:r>
      <w:r w:rsidRPr="007D0214">
        <w:rPr>
          <w:rFonts w:ascii="Book Antiqua" w:eastAsia="宋体" w:hAnsi="Book Antiqua" w:cs="宋体"/>
          <w:iCs/>
          <w:sz w:val="24"/>
          <w:szCs w:val="24"/>
          <w:lang w:val="en-US" w:eastAsia="zh-CN"/>
        </w:rPr>
        <w:t>(</w:t>
      </w:r>
      <w:proofErr w:type="spellStart"/>
      <w:r w:rsidRPr="007D0214">
        <w:rPr>
          <w:rFonts w:ascii="Book Antiqua" w:eastAsia="宋体" w:hAnsi="Book Antiqua" w:cs="宋体"/>
          <w:iCs/>
          <w:sz w:val="24"/>
          <w:szCs w:val="24"/>
          <w:lang w:val="en-US" w:eastAsia="zh-CN"/>
        </w:rPr>
        <w:t>Berl</w:t>
      </w:r>
      <w:proofErr w:type="spellEnd"/>
      <w:r w:rsidRPr="007D0214">
        <w:rPr>
          <w:rFonts w:ascii="Book Antiqua" w:eastAsia="宋体" w:hAnsi="Book Antiqua" w:cs="宋体"/>
          <w:iCs/>
          <w:sz w:val="24"/>
          <w:szCs w:val="24"/>
          <w:lang w:val="en-US" w:eastAsia="zh-CN"/>
        </w:rPr>
        <w:t>)</w:t>
      </w:r>
      <w:r w:rsidRPr="007D0214">
        <w:rPr>
          <w:rFonts w:ascii="Book Antiqua" w:eastAsia="宋体" w:hAnsi="Book Antiqua" w:cs="宋体"/>
          <w:sz w:val="24"/>
          <w:szCs w:val="24"/>
          <w:lang w:val="en-US" w:eastAsia="zh-CN"/>
        </w:rPr>
        <w:t xml:space="preserve"> 2010; </w:t>
      </w:r>
      <w:r w:rsidRPr="007D0214">
        <w:rPr>
          <w:rFonts w:ascii="Book Antiqua" w:eastAsia="宋体" w:hAnsi="Book Antiqua" w:cs="宋体"/>
          <w:b/>
          <w:bCs/>
          <w:sz w:val="24"/>
          <w:szCs w:val="24"/>
          <w:lang w:val="en-US" w:eastAsia="zh-CN"/>
        </w:rPr>
        <w:t>209</w:t>
      </w:r>
      <w:r w:rsidRPr="007D0214">
        <w:rPr>
          <w:rFonts w:ascii="Book Antiqua" w:eastAsia="宋体" w:hAnsi="Book Antiqua" w:cs="宋体"/>
          <w:sz w:val="24"/>
          <w:szCs w:val="24"/>
          <w:lang w:val="en-US" w:eastAsia="zh-CN"/>
        </w:rPr>
        <w:t>: 233-244 [PMID: 20195575 DOI: 10.1007/s00213-010-1786-y]</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9 </w:t>
      </w:r>
      <w:proofErr w:type="spellStart"/>
      <w:r w:rsidRPr="007D0214">
        <w:rPr>
          <w:rFonts w:ascii="Book Antiqua" w:eastAsia="宋体" w:hAnsi="Book Antiqua" w:cs="宋体"/>
          <w:b/>
          <w:bCs/>
          <w:sz w:val="24"/>
          <w:szCs w:val="24"/>
          <w:lang w:val="en-US" w:eastAsia="zh-CN"/>
        </w:rPr>
        <w:t>Jokeit</w:t>
      </w:r>
      <w:proofErr w:type="spellEnd"/>
      <w:r w:rsidRPr="007D0214">
        <w:rPr>
          <w:rFonts w:ascii="Book Antiqua" w:eastAsia="宋体" w:hAnsi="Book Antiqua" w:cs="宋体"/>
          <w:b/>
          <w:bCs/>
          <w:sz w:val="24"/>
          <w:szCs w:val="24"/>
          <w:lang w:val="en-US" w:eastAsia="zh-CN"/>
        </w:rPr>
        <w:t xml:space="preserve"> H</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Okujava</w:t>
      </w:r>
      <w:proofErr w:type="spellEnd"/>
      <w:r w:rsidRPr="007D0214">
        <w:rPr>
          <w:rFonts w:ascii="Book Antiqua" w:eastAsia="宋体" w:hAnsi="Book Antiqua" w:cs="宋体"/>
          <w:sz w:val="24"/>
          <w:szCs w:val="24"/>
          <w:lang w:val="en-US" w:eastAsia="zh-CN"/>
        </w:rPr>
        <w:t xml:space="preserve"> M, </w:t>
      </w:r>
      <w:proofErr w:type="spellStart"/>
      <w:r w:rsidRPr="007D0214">
        <w:rPr>
          <w:rFonts w:ascii="Book Antiqua" w:eastAsia="宋体" w:hAnsi="Book Antiqua" w:cs="宋体"/>
          <w:sz w:val="24"/>
          <w:szCs w:val="24"/>
          <w:lang w:val="en-US" w:eastAsia="zh-CN"/>
        </w:rPr>
        <w:t>Woermann</w:t>
      </w:r>
      <w:proofErr w:type="spellEnd"/>
      <w:r w:rsidRPr="007D0214">
        <w:rPr>
          <w:rFonts w:ascii="Book Antiqua" w:eastAsia="宋体" w:hAnsi="Book Antiqua" w:cs="宋体"/>
          <w:sz w:val="24"/>
          <w:szCs w:val="24"/>
          <w:lang w:val="en-US" w:eastAsia="zh-CN"/>
        </w:rPr>
        <w:t xml:space="preserve"> FG. Carbamazepine reduces memory induced activation of mesial temporal lobe structures: a pharmacological fMRI-study. </w:t>
      </w:r>
      <w:r w:rsidRPr="007D0214">
        <w:rPr>
          <w:rFonts w:ascii="Book Antiqua" w:eastAsia="宋体" w:hAnsi="Book Antiqua" w:cs="宋体"/>
          <w:i/>
          <w:iCs/>
          <w:sz w:val="24"/>
          <w:szCs w:val="24"/>
          <w:lang w:val="en-US" w:eastAsia="zh-CN"/>
        </w:rPr>
        <w:t xml:space="preserve">BMC </w:t>
      </w:r>
      <w:proofErr w:type="spellStart"/>
      <w:r w:rsidRPr="007D0214">
        <w:rPr>
          <w:rFonts w:ascii="Book Antiqua" w:eastAsia="宋体" w:hAnsi="Book Antiqua" w:cs="宋体"/>
          <w:i/>
          <w:iCs/>
          <w:sz w:val="24"/>
          <w:szCs w:val="24"/>
          <w:lang w:val="en-US" w:eastAsia="zh-CN"/>
        </w:rPr>
        <w:t>Neurol</w:t>
      </w:r>
      <w:proofErr w:type="spellEnd"/>
      <w:r w:rsidRPr="007D0214">
        <w:rPr>
          <w:rFonts w:ascii="Book Antiqua" w:eastAsia="宋体" w:hAnsi="Book Antiqua" w:cs="宋体"/>
          <w:sz w:val="24"/>
          <w:szCs w:val="24"/>
          <w:lang w:val="en-US" w:eastAsia="zh-CN"/>
        </w:rPr>
        <w:t xml:space="preserve"> 2001; </w:t>
      </w:r>
      <w:r w:rsidRPr="007D0214">
        <w:rPr>
          <w:rFonts w:ascii="Book Antiqua" w:eastAsia="宋体" w:hAnsi="Book Antiqua" w:cs="宋体"/>
          <w:b/>
          <w:bCs/>
          <w:sz w:val="24"/>
          <w:szCs w:val="24"/>
          <w:lang w:val="en-US" w:eastAsia="zh-CN"/>
        </w:rPr>
        <w:t>1</w:t>
      </w:r>
      <w:r w:rsidRPr="007D0214">
        <w:rPr>
          <w:rFonts w:ascii="Book Antiqua" w:eastAsia="宋体" w:hAnsi="Book Antiqua" w:cs="宋体"/>
          <w:sz w:val="24"/>
          <w:szCs w:val="24"/>
          <w:lang w:val="en-US" w:eastAsia="zh-CN"/>
        </w:rPr>
        <w:t>: 6 [PMID: 11710962 DOI: 10.1186/1471-2377-1-6]</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10 </w:t>
      </w:r>
      <w:proofErr w:type="spellStart"/>
      <w:r w:rsidRPr="007D0214">
        <w:rPr>
          <w:rFonts w:ascii="Book Antiqua" w:eastAsia="宋体" w:hAnsi="Book Antiqua" w:cs="宋体"/>
          <w:b/>
          <w:bCs/>
          <w:sz w:val="24"/>
          <w:szCs w:val="24"/>
          <w:lang w:val="en-US" w:eastAsia="zh-CN"/>
        </w:rPr>
        <w:t>Wandschneider</w:t>
      </w:r>
      <w:proofErr w:type="spellEnd"/>
      <w:r w:rsidRPr="007D0214">
        <w:rPr>
          <w:rFonts w:ascii="Book Antiqua" w:eastAsia="宋体" w:hAnsi="Book Antiqua" w:cs="宋体"/>
          <w:b/>
          <w:bCs/>
          <w:sz w:val="24"/>
          <w:szCs w:val="24"/>
          <w:lang w:val="en-US" w:eastAsia="zh-CN"/>
        </w:rPr>
        <w:t xml:space="preserve"> B</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Stretton</w:t>
      </w:r>
      <w:proofErr w:type="spellEnd"/>
      <w:r w:rsidRPr="007D0214">
        <w:rPr>
          <w:rFonts w:ascii="Book Antiqua" w:eastAsia="宋体" w:hAnsi="Book Antiqua" w:cs="宋体"/>
          <w:sz w:val="24"/>
          <w:szCs w:val="24"/>
          <w:lang w:val="en-US" w:eastAsia="zh-CN"/>
        </w:rPr>
        <w:t xml:space="preserve"> J, </w:t>
      </w:r>
      <w:proofErr w:type="spellStart"/>
      <w:r w:rsidRPr="007D0214">
        <w:rPr>
          <w:rFonts w:ascii="Book Antiqua" w:eastAsia="宋体" w:hAnsi="Book Antiqua" w:cs="宋体"/>
          <w:sz w:val="24"/>
          <w:szCs w:val="24"/>
          <w:lang w:val="en-US" w:eastAsia="zh-CN"/>
        </w:rPr>
        <w:t>Sidhu</w:t>
      </w:r>
      <w:proofErr w:type="spellEnd"/>
      <w:r w:rsidRPr="007D0214">
        <w:rPr>
          <w:rFonts w:ascii="Book Antiqua" w:eastAsia="宋体" w:hAnsi="Book Antiqua" w:cs="宋体"/>
          <w:sz w:val="24"/>
          <w:szCs w:val="24"/>
          <w:lang w:val="en-US" w:eastAsia="zh-CN"/>
        </w:rPr>
        <w:t xml:space="preserve"> M, </w:t>
      </w:r>
      <w:proofErr w:type="spellStart"/>
      <w:r w:rsidRPr="007D0214">
        <w:rPr>
          <w:rFonts w:ascii="Book Antiqua" w:eastAsia="宋体" w:hAnsi="Book Antiqua" w:cs="宋体"/>
          <w:sz w:val="24"/>
          <w:szCs w:val="24"/>
          <w:lang w:val="en-US" w:eastAsia="zh-CN"/>
        </w:rPr>
        <w:t>Centeno</w:t>
      </w:r>
      <w:proofErr w:type="spellEnd"/>
      <w:r w:rsidRPr="007D0214">
        <w:rPr>
          <w:rFonts w:ascii="Book Antiqua" w:eastAsia="宋体" w:hAnsi="Book Antiqua" w:cs="宋体"/>
          <w:sz w:val="24"/>
          <w:szCs w:val="24"/>
          <w:lang w:val="en-US" w:eastAsia="zh-CN"/>
        </w:rPr>
        <w:t xml:space="preserve"> M, </w:t>
      </w:r>
      <w:proofErr w:type="spellStart"/>
      <w:r w:rsidRPr="007D0214">
        <w:rPr>
          <w:rFonts w:ascii="Book Antiqua" w:eastAsia="宋体" w:hAnsi="Book Antiqua" w:cs="宋体"/>
          <w:sz w:val="24"/>
          <w:szCs w:val="24"/>
          <w:lang w:val="en-US" w:eastAsia="zh-CN"/>
        </w:rPr>
        <w:t>Kozák</w:t>
      </w:r>
      <w:proofErr w:type="spellEnd"/>
      <w:r w:rsidRPr="007D0214">
        <w:rPr>
          <w:rFonts w:ascii="Book Antiqua" w:eastAsia="宋体" w:hAnsi="Book Antiqua" w:cs="宋体"/>
          <w:sz w:val="24"/>
          <w:szCs w:val="24"/>
          <w:lang w:val="en-US" w:eastAsia="zh-CN"/>
        </w:rPr>
        <w:t xml:space="preserve"> LR, </w:t>
      </w:r>
      <w:proofErr w:type="spellStart"/>
      <w:r w:rsidRPr="007D0214">
        <w:rPr>
          <w:rFonts w:ascii="Book Antiqua" w:eastAsia="宋体" w:hAnsi="Book Antiqua" w:cs="宋体"/>
          <w:sz w:val="24"/>
          <w:szCs w:val="24"/>
          <w:lang w:val="en-US" w:eastAsia="zh-CN"/>
        </w:rPr>
        <w:t>Symms</w:t>
      </w:r>
      <w:proofErr w:type="spellEnd"/>
      <w:r w:rsidRPr="007D0214">
        <w:rPr>
          <w:rFonts w:ascii="Book Antiqua" w:eastAsia="宋体" w:hAnsi="Book Antiqua" w:cs="宋体"/>
          <w:sz w:val="24"/>
          <w:szCs w:val="24"/>
          <w:lang w:val="en-US" w:eastAsia="zh-CN"/>
        </w:rPr>
        <w:t xml:space="preserve"> M, Thompson PJ, Duncan JS, </w:t>
      </w:r>
      <w:proofErr w:type="spellStart"/>
      <w:r w:rsidRPr="007D0214">
        <w:rPr>
          <w:rFonts w:ascii="Book Antiqua" w:eastAsia="宋体" w:hAnsi="Book Antiqua" w:cs="宋体"/>
          <w:sz w:val="24"/>
          <w:szCs w:val="24"/>
          <w:lang w:val="en-US" w:eastAsia="zh-CN"/>
        </w:rPr>
        <w:t>Koepp</w:t>
      </w:r>
      <w:proofErr w:type="spellEnd"/>
      <w:r w:rsidRPr="007D0214">
        <w:rPr>
          <w:rFonts w:ascii="Book Antiqua" w:eastAsia="宋体" w:hAnsi="Book Antiqua" w:cs="宋体"/>
          <w:sz w:val="24"/>
          <w:szCs w:val="24"/>
          <w:lang w:val="en-US" w:eastAsia="zh-CN"/>
        </w:rPr>
        <w:t xml:space="preserve"> MJ. </w:t>
      </w:r>
      <w:proofErr w:type="spellStart"/>
      <w:r w:rsidRPr="007D0214">
        <w:rPr>
          <w:rFonts w:ascii="Book Antiqua" w:eastAsia="宋体" w:hAnsi="Book Antiqua" w:cs="宋体"/>
          <w:sz w:val="24"/>
          <w:szCs w:val="24"/>
          <w:lang w:val="en-US" w:eastAsia="zh-CN"/>
        </w:rPr>
        <w:t>Levetiracetam</w:t>
      </w:r>
      <w:proofErr w:type="spellEnd"/>
      <w:r w:rsidRPr="007D0214">
        <w:rPr>
          <w:rFonts w:ascii="Book Antiqua" w:eastAsia="宋体" w:hAnsi="Book Antiqua" w:cs="宋体"/>
          <w:sz w:val="24"/>
          <w:szCs w:val="24"/>
          <w:lang w:val="en-US" w:eastAsia="zh-CN"/>
        </w:rPr>
        <w:t xml:space="preserve"> reduces abnormal network </w:t>
      </w:r>
      <w:r w:rsidRPr="007D0214">
        <w:rPr>
          <w:rFonts w:ascii="Book Antiqua" w:eastAsia="宋体" w:hAnsi="Book Antiqua" w:cs="宋体"/>
          <w:sz w:val="24"/>
          <w:szCs w:val="24"/>
          <w:lang w:val="en-US" w:eastAsia="zh-CN"/>
        </w:rPr>
        <w:lastRenderedPageBreak/>
        <w:t xml:space="preserve">activations in temporal lobe epilepsy. </w:t>
      </w:r>
      <w:r w:rsidRPr="007D0214">
        <w:rPr>
          <w:rFonts w:ascii="Book Antiqua" w:eastAsia="宋体" w:hAnsi="Book Antiqua" w:cs="宋体"/>
          <w:i/>
          <w:iCs/>
          <w:sz w:val="24"/>
          <w:szCs w:val="24"/>
          <w:lang w:val="en-US" w:eastAsia="zh-CN"/>
        </w:rPr>
        <w:t>Neurology</w:t>
      </w:r>
      <w:r w:rsidRPr="007D0214">
        <w:rPr>
          <w:rFonts w:ascii="Book Antiqua" w:eastAsia="宋体" w:hAnsi="Book Antiqua" w:cs="宋体"/>
          <w:sz w:val="24"/>
          <w:szCs w:val="24"/>
          <w:lang w:val="en-US" w:eastAsia="zh-CN"/>
        </w:rPr>
        <w:t xml:space="preserve"> 2014; </w:t>
      </w:r>
      <w:r w:rsidRPr="007D0214">
        <w:rPr>
          <w:rFonts w:ascii="Book Antiqua" w:eastAsia="宋体" w:hAnsi="Book Antiqua" w:cs="宋体"/>
          <w:b/>
          <w:bCs/>
          <w:sz w:val="24"/>
          <w:szCs w:val="24"/>
          <w:lang w:val="en-US" w:eastAsia="zh-CN"/>
        </w:rPr>
        <w:t>83</w:t>
      </w:r>
      <w:r w:rsidRPr="007D0214">
        <w:rPr>
          <w:rFonts w:ascii="Book Antiqua" w:eastAsia="宋体" w:hAnsi="Book Antiqua" w:cs="宋体"/>
          <w:sz w:val="24"/>
          <w:szCs w:val="24"/>
          <w:lang w:val="en-US" w:eastAsia="zh-CN"/>
        </w:rPr>
        <w:t>: 1508-1512 [PMID: 25253743 DOI: 10.1212/WNL.0000000000000910]</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11 </w:t>
      </w:r>
      <w:r w:rsidRPr="007D0214">
        <w:rPr>
          <w:rFonts w:ascii="Book Antiqua" w:eastAsia="宋体" w:hAnsi="Book Antiqua" w:cs="宋体"/>
          <w:b/>
          <w:bCs/>
          <w:sz w:val="24"/>
          <w:szCs w:val="24"/>
          <w:lang w:val="en-US" w:eastAsia="zh-CN"/>
        </w:rPr>
        <w:t>Jansen JF</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Aldenkamp</w:t>
      </w:r>
      <w:proofErr w:type="spellEnd"/>
      <w:r w:rsidRPr="007D0214">
        <w:rPr>
          <w:rFonts w:ascii="Book Antiqua" w:eastAsia="宋体" w:hAnsi="Book Antiqua" w:cs="宋体"/>
          <w:sz w:val="24"/>
          <w:szCs w:val="24"/>
          <w:lang w:val="en-US" w:eastAsia="zh-CN"/>
        </w:rPr>
        <w:t xml:space="preserve"> AP, Marian </w:t>
      </w:r>
      <w:proofErr w:type="spellStart"/>
      <w:r w:rsidRPr="007D0214">
        <w:rPr>
          <w:rFonts w:ascii="Book Antiqua" w:eastAsia="宋体" w:hAnsi="Book Antiqua" w:cs="宋体"/>
          <w:sz w:val="24"/>
          <w:szCs w:val="24"/>
          <w:lang w:val="en-US" w:eastAsia="zh-CN"/>
        </w:rPr>
        <w:t>Majoie</w:t>
      </w:r>
      <w:proofErr w:type="spellEnd"/>
      <w:r w:rsidRPr="007D0214">
        <w:rPr>
          <w:rFonts w:ascii="Book Antiqua" w:eastAsia="宋体" w:hAnsi="Book Antiqua" w:cs="宋体"/>
          <w:sz w:val="24"/>
          <w:szCs w:val="24"/>
          <w:lang w:val="en-US" w:eastAsia="zh-CN"/>
        </w:rPr>
        <w:t xml:space="preserve"> HJ, </w:t>
      </w:r>
      <w:proofErr w:type="spellStart"/>
      <w:r w:rsidRPr="007D0214">
        <w:rPr>
          <w:rFonts w:ascii="Book Antiqua" w:eastAsia="宋体" w:hAnsi="Book Antiqua" w:cs="宋体"/>
          <w:sz w:val="24"/>
          <w:szCs w:val="24"/>
          <w:lang w:val="en-US" w:eastAsia="zh-CN"/>
        </w:rPr>
        <w:t>Reijs</w:t>
      </w:r>
      <w:proofErr w:type="spellEnd"/>
      <w:r w:rsidRPr="007D0214">
        <w:rPr>
          <w:rFonts w:ascii="Book Antiqua" w:eastAsia="宋体" w:hAnsi="Book Antiqua" w:cs="宋体"/>
          <w:sz w:val="24"/>
          <w:szCs w:val="24"/>
          <w:lang w:val="en-US" w:eastAsia="zh-CN"/>
        </w:rPr>
        <w:t xml:space="preserve"> RP, de </w:t>
      </w:r>
      <w:proofErr w:type="spellStart"/>
      <w:r w:rsidRPr="007D0214">
        <w:rPr>
          <w:rFonts w:ascii="Book Antiqua" w:eastAsia="宋体" w:hAnsi="Book Antiqua" w:cs="宋体"/>
          <w:sz w:val="24"/>
          <w:szCs w:val="24"/>
          <w:lang w:val="en-US" w:eastAsia="zh-CN"/>
        </w:rPr>
        <w:t>Krom</w:t>
      </w:r>
      <w:proofErr w:type="spellEnd"/>
      <w:r w:rsidRPr="007D0214">
        <w:rPr>
          <w:rFonts w:ascii="Book Antiqua" w:eastAsia="宋体" w:hAnsi="Book Antiqua" w:cs="宋体"/>
          <w:sz w:val="24"/>
          <w:szCs w:val="24"/>
          <w:lang w:val="en-US" w:eastAsia="zh-CN"/>
        </w:rPr>
        <w:t xml:space="preserve"> MC, </w:t>
      </w:r>
      <w:proofErr w:type="spellStart"/>
      <w:r w:rsidRPr="007D0214">
        <w:rPr>
          <w:rFonts w:ascii="Book Antiqua" w:eastAsia="宋体" w:hAnsi="Book Antiqua" w:cs="宋体"/>
          <w:sz w:val="24"/>
          <w:szCs w:val="24"/>
          <w:lang w:val="en-US" w:eastAsia="zh-CN"/>
        </w:rPr>
        <w:t>Hofman</w:t>
      </w:r>
      <w:proofErr w:type="spellEnd"/>
      <w:r w:rsidRPr="007D0214">
        <w:rPr>
          <w:rFonts w:ascii="Book Antiqua" w:eastAsia="宋体" w:hAnsi="Book Antiqua" w:cs="宋体"/>
          <w:sz w:val="24"/>
          <w:szCs w:val="24"/>
          <w:lang w:val="en-US" w:eastAsia="zh-CN"/>
        </w:rPr>
        <w:t xml:space="preserve"> PA, </w:t>
      </w:r>
      <w:proofErr w:type="spellStart"/>
      <w:r w:rsidRPr="007D0214">
        <w:rPr>
          <w:rFonts w:ascii="Book Antiqua" w:eastAsia="宋体" w:hAnsi="Book Antiqua" w:cs="宋体"/>
          <w:sz w:val="24"/>
          <w:szCs w:val="24"/>
          <w:lang w:val="en-US" w:eastAsia="zh-CN"/>
        </w:rPr>
        <w:t>Eline</w:t>
      </w:r>
      <w:proofErr w:type="spellEnd"/>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Kooi</w:t>
      </w:r>
      <w:proofErr w:type="spellEnd"/>
      <w:r w:rsidRPr="007D0214">
        <w:rPr>
          <w:rFonts w:ascii="Book Antiqua" w:eastAsia="宋体" w:hAnsi="Book Antiqua" w:cs="宋体"/>
          <w:sz w:val="24"/>
          <w:szCs w:val="24"/>
          <w:lang w:val="en-US" w:eastAsia="zh-CN"/>
        </w:rPr>
        <w:t xml:space="preserve"> M, Nicolay K, </w:t>
      </w:r>
      <w:proofErr w:type="spellStart"/>
      <w:r w:rsidRPr="007D0214">
        <w:rPr>
          <w:rFonts w:ascii="Book Antiqua" w:eastAsia="宋体" w:hAnsi="Book Antiqua" w:cs="宋体"/>
          <w:sz w:val="24"/>
          <w:szCs w:val="24"/>
          <w:lang w:val="en-US" w:eastAsia="zh-CN"/>
        </w:rPr>
        <w:t>Backes</w:t>
      </w:r>
      <w:proofErr w:type="spellEnd"/>
      <w:r w:rsidRPr="007D0214">
        <w:rPr>
          <w:rFonts w:ascii="Book Antiqua" w:eastAsia="宋体" w:hAnsi="Book Antiqua" w:cs="宋体"/>
          <w:sz w:val="24"/>
          <w:szCs w:val="24"/>
          <w:lang w:val="en-US" w:eastAsia="zh-CN"/>
        </w:rPr>
        <w:t xml:space="preserve"> WH. Functional MRI reveals declined prefrontal cortex activation in patients with epilepsy on </w:t>
      </w:r>
      <w:proofErr w:type="spellStart"/>
      <w:r w:rsidRPr="007D0214">
        <w:rPr>
          <w:rFonts w:ascii="Book Antiqua" w:eastAsia="宋体" w:hAnsi="Book Antiqua" w:cs="宋体"/>
          <w:sz w:val="24"/>
          <w:szCs w:val="24"/>
          <w:lang w:val="en-US" w:eastAsia="zh-CN"/>
        </w:rPr>
        <w:t>topiramate</w:t>
      </w:r>
      <w:proofErr w:type="spellEnd"/>
      <w:r w:rsidRPr="007D0214">
        <w:rPr>
          <w:rFonts w:ascii="Book Antiqua" w:eastAsia="宋体" w:hAnsi="Book Antiqua" w:cs="宋体"/>
          <w:sz w:val="24"/>
          <w:szCs w:val="24"/>
          <w:lang w:val="en-US" w:eastAsia="zh-CN"/>
        </w:rPr>
        <w:t xml:space="preserve"> therapy. </w:t>
      </w:r>
      <w:r w:rsidRPr="007D0214">
        <w:rPr>
          <w:rFonts w:ascii="Book Antiqua" w:eastAsia="宋体" w:hAnsi="Book Antiqua" w:cs="宋体"/>
          <w:i/>
          <w:iCs/>
          <w:sz w:val="24"/>
          <w:szCs w:val="24"/>
          <w:lang w:val="en-US" w:eastAsia="zh-CN"/>
        </w:rPr>
        <w:t xml:space="preserve">Epilepsy </w:t>
      </w:r>
      <w:proofErr w:type="spellStart"/>
      <w:r w:rsidRPr="007D0214">
        <w:rPr>
          <w:rFonts w:ascii="Book Antiqua" w:eastAsia="宋体" w:hAnsi="Book Antiqua" w:cs="宋体"/>
          <w:i/>
          <w:iCs/>
          <w:sz w:val="24"/>
          <w:szCs w:val="24"/>
          <w:lang w:val="en-US" w:eastAsia="zh-CN"/>
        </w:rPr>
        <w:t>Behav</w:t>
      </w:r>
      <w:proofErr w:type="spellEnd"/>
      <w:r w:rsidRPr="007D0214">
        <w:rPr>
          <w:rFonts w:ascii="Book Antiqua" w:eastAsia="宋体" w:hAnsi="Book Antiqua" w:cs="宋体"/>
          <w:sz w:val="24"/>
          <w:szCs w:val="24"/>
          <w:lang w:val="en-US" w:eastAsia="zh-CN"/>
        </w:rPr>
        <w:t xml:space="preserve"> 2006; </w:t>
      </w:r>
      <w:r w:rsidRPr="007D0214">
        <w:rPr>
          <w:rFonts w:ascii="Book Antiqua" w:eastAsia="宋体" w:hAnsi="Book Antiqua" w:cs="宋体"/>
          <w:b/>
          <w:bCs/>
          <w:sz w:val="24"/>
          <w:szCs w:val="24"/>
          <w:lang w:val="en-US" w:eastAsia="zh-CN"/>
        </w:rPr>
        <w:t>9</w:t>
      </w:r>
      <w:r w:rsidRPr="007D0214">
        <w:rPr>
          <w:rFonts w:ascii="Book Antiqua" w:eastAsia="宋体" w:hAnsi="Book Antiqua" w:cs="宋体"/>
          <w:sz w:val="24"/>
          <w:szCs w:val="24"/>
          <w:lang w:val="en-US" w:eastAsia="zh-CN"/>
        </w:rPr>
        <w:t>: 181-185 [PMID: 16793345 DOI: 10.1016/j.yebeh.2006.05.004]</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12 </w:t>
      </w:r>
      <w:r w:rsidRPr="007D0214">
        <w:rPr>
          <w:rFonts w:ascii="Book Antiqua" w:eastAsia="宋体" w:hAnsi="Book Antiqua" w:cs="宋体"/>
          <w:b/>
          <w:bCs/>
          <w:sz w:val="24"/>
          <w:szCs w:val="24"/>
          <w:lang w:val="en-US" w:eastAsia="zh-CN"/>
        </w:rPr>
        <w:t xml:space="preserve">De </w:t>
      </w:r>
      <w:proofErr w:type="spellStart"/>
      <w:r w:rsidRPr="007D0214">
        <w:rPr>
          <w:rFonts w:ascii="Book Antiqua" w:eastAsia="宋体" w:hAnsi="Book Antiqua" w:cs="宋体"/>
          <w:b/>
          <w:bCs/>
          <w:sz w:val="24"/>
          <w:szCs w:val="24"/>
          <w:lang w:val="en-US" w:eastAsia="zh-CN"/>
        </w:rPr>
        <w:t>Ciantis</w:t>
      </w:r>
      <w:proofErr w:type="spellEnd"/>
      <w:r w:rsidRPr="007D0214">
        <w:rPr>
          <w:rFonts w:ascii="Book Antiqua" w:eastAsia="宋体" w:hAnsi="Book Antiqua" w:cs="宋体"/>
          <w:b/>
          <w:bCs/>
          <w:sz w:val="24"/>
          <w:szCs w:val="24"/>
          <w:lang w:val="en-US" w:eastAsia="zh-CN"/>
        </w:rPr>
        <w:t xml:space="preserve"> A</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Muti</w:t>
      </w:r>
      <w:proofErr w:type="spellEnd"/>
      <w:r w:rsidRPr="007D0214">
        <w:rPr>
          <w:rFonts w:ascii="Book Antiqua" w:eastAsia="宋体" w:hAnsi="Book Antiqua" w:cs="宋体"/>
          <w:sz w:val="24"/>
          <w:szCs w:val="24"/>
          <w:lang w:val="en-US" w:eastAsia="zh-CN"/>
        </w:rPr>
        <w:t xml:space="preserve"> M, </w:t>
      </w:r>
      <w:proofErr w:type="spellStart"/>
      <w:r w:rsidRPr="007D0214">
        <w:rPr>
          <w:rFonts w:ascii="Book Antiqua" w:eastAsia="宋体" w:hAnsi="Book Antiqua" w:cs="宋体"/>
          <w:sz w:val="24"/>
          <w:szCs w:val="24"/>
          <w:lang w:val="en-US" w:eastAsia="zh-CN"/>
        </w:rPr>
        <w:t>Piccolini</w:t>
      </w:r>
      <w:proofErr w:type="spellEnd"/>
      <w:r w:rsidRPr="007D0214">
        <w:rPr>
          <w:rFonts w:ascii="Book Antiqua" w:eastAsia="宋体" w:hAnsi="Book Antiqua" w:cs="宋体"/>
          <w:sz w:val="24"/>
          <w:szCs w:val="24"/>
          <w:lang w:val="en-US" w:eastAsia="zh-CN"/>
        </w:rPr>
        <w:t xml:space="preserve"> C, </w:t>
      </w:r>
      <w:proofErr w:type="spellStart"/>
      <w:r w:rsidRPr="007D0214">
        <w:rPr>
          <w:rFonts w:ascii="Book Antiqua" w:eastAsia="宋体" w:hAnsi="Book Antiqua" w:cs="宋体"/>
          <w:sz w:val="24"/>
          <w:szCs w:val="24"/>
          <w:lang w:val="en-US" w:eastAsia="zh-CN"/>
        </w:rPr>
        <w:t>Principi</w:t>
      </w:r>
      <w:proofErr w:type="spellEnd"/>
      <w:r w:rsidRPr="007D0214">
        <w:rPr>
          <w:rFonts w:ascii="Book Antiqua" w:eastAsia="宋体" w:hAnsi="Book Antiqua" w:cs="宋体"/>
          <w:sz w:val="24"/>
          <w:szCs w:val="24"/>
          <w:lang w:val="en-US" w:eastAsia="zh-CN"/>
        </w:rPr>
        <w:t xml:space="preserve"> M, Di Renzo A, De </w:t>
      </w:r>
      <w:proofErr w:type="spellStart"/>
      <w:r w:rsidRPr="007D0214">
        <w:rPr>
          <w:rFonts w:ascii="Book Antiqua" w:eastAsia="宋体" w:hAnsi="Book Antiqua" w:cs="宋体"/>
          <w:sz w:val="24"/>
          <w:szCs w:val="24"/>
          <w:lang w:val="en-US" w:eastAsia="zh-CN"/>
        </w:rPr>
        <w:t>Ciantis</w:t>
      </w:r>
      <w:proofErr w:type="spellEnd"/>
      <w:r w:rsidRPr="007D0214">
        <w:rPr>
          <w:rFonts w:ascii="Book Antiqua" w:eastAsia="宋体" w:hAnsi="Book Antiqua" w:cs="宋体"/>
          <w:sz w:val="24"/>
          <w:szCs w:val="24"/>
          <w:lang w:val="en-US" w:eastAsia="zh-CN"/>
        </w:rPr>
        <w:t xml:space="preserve"> R, </w:t>
      </w:r>
      <w:proofErr w:type="spellStart"/>
      <w:r w:rsidRPr="007D0214">
        <w:rPr>
          <w:rFonts w:ascii="Book Antiqua" w:eastAsia="宋体" w:hAnsi="Book Antiqua" w:cs="宋体"/>
          <w:sz w:val="24"/>
          <w:szCs w:val="24"/>
          <w:lang w:val="en-US" w:eastAsia="zh-CN"/>
        </w:rPr>
        <w:t>Frondizi</w:t>
      </w:r>
      <w:proofErr w:type="spellEnd"/>
      <w:r w:rsidRPr="007D0214">
        <w:rPr>
          <w:rFonts w:ascii="Book Antiqua" w:eastAsia="宋体" w:hAnsi="Book Antiqua" w:cs="宋体"/>
          <w:sz w:val="24"/>
          <w:szCs w:val="24"/>
          <w:lang w:val="en-US" w:eastAsia="zh-CN"/>
        </w:rPr>
        <w:t xml:space="preserve"> D, </w:t>
      </w:r>
      <w:proofErr w:type="spellStart"/>
      <w:r w:rsidRPr="007D0214">
        <w:rPr>
          <w:rFonts w:ascii="Book Antiqua" w:eastAsia="宋体" w:hAnsi="Book Antiqua" w:cs="宋体"/>
          <w:sz w:val="24"/>
          <w:szCs w:val="24"/>
          <w:lang w:val="en-US" w:eastAsia="zh-CN"/>
        </w:rPr>
        <w:t>Iannone</w:t>
      </w:r>
      <w:proofErr w:type="spellEnd"/>
      <w:r w:rsidRPr="007D0214">
        <w:rPr>
          <w:rFonts w:ascii="Book Antiqua" w:eastAsia="宋体" w:hAnsi="Book Antiqua" w:cs="宋体"/>
          <w:sz w:val="24"/>
          <w:szCs w:val="24"/>
          <w:lang w:val="en-US" w:eastAsia="zh-CN"/>
        </w:rPr>
        <w:t xml:space="preserve"> G, </w:t>
      </w:r>
      <w:proofErr w:type="spellStart"/>
      <w:r w:rsidRPr="007D0214">
        <w:rPr>
          <w:rFonts w:ascii="Book Antiqua" w:eastAsia="宋体" w:hAnsi="Book Antiqua" w:cs="宋体"/>
          <w:sz w:val="24"/>
          <w:szCs w:val="24"/>
          <w:lang w:val="en-US" w:eastAsia="zh-CN"/>
        </w:rPr>
        <w:t>Ottaviano</w:t>
      </w:r>
      <w:proofErr w:type="spellEnd"/>
      <w:r w:rsidRPr="007D0214">
        <w:rPr>
          <w:rFonts w:ascii="Book Antiqua" w:eastAsia="宋体" w:hAnsi="Book Antiqua" w:cs="宋体"/>
          <w:sz w:val="24"/>
          <w:szCs w:val="24"/>
          <w:lang w:val="en-US" w:eastAsia="zh-CN"/>
        </w:rPr>
        <w:t xml:space="preserve"> P, </w:t>
      </w:r>
      <w:proofErr w:type="spellStart"/>
      <w:r w:rsidRPr="007D0214">
        <w:rPr>
          <w:rFonts w:ascii="Book Antiqua" w:eastAsia="宋体" w:hAnsi="Book Antiqua" w:cs="宋体"/>
          <w:sz w:val="24"/>
          <w:szCs w:val="24"/>
          <w:lang w:val="en-US" w:eastAsia="zh-CN"/>
        </w:rPr>
        <w:t>Piccirilli</w:t>
      </w:r>
      <w:proofErr w:type="spellEnd"/>
      <w:r w:rsidRPr="007D0214">
        <w:rPr>
          <w:rFonts w:ascii="Book Antiqua" w:eastAsia="宋体" w:hAnsi="Book Antiqua" w:cs="宋体"/>
          <w:sz w:val="24"/>
          <w:szCs w:val="24"/>
          <w:lang w:val="en-US" w:eastAsia="zh-CN"/>
        </w:rPr>
        <w:t xml:space="preserve"> M. </w:t>
      </w:r>
      <w:proofErr w:type="gramStart"/>
      <w:r w:rsidRPr="007D0214">
        <w:rPr>
          <w:rFonts w:ascii="Book Antiqua" w:eastAsia="宋体" w:hAnsi="Book Antiqua" w:cs="宋体"/>
          <w:sz w:val="24"/>
          <w:szCs w:val="24"/>
          <w:lang w:val="en-US" w:eastAsia="zh-CN"/>
        </w:rPr>
        <w:t xml:space="preserve">A functional MRI study of language disturbances in subjects with migraine headache during treatment with </w:t>
      </w:r>
      <w:proofErr w:type="spellStart"/>
      <w:r w:rsidRPr="007D0214">
        <w:rPr>
          <w:rFonts w:ascii="Book Antiqua" w:eastAsia="宋体" w:hAnsi="Book Antiqua" w:cs="宋体"/>
          <w:sz w:val="24"/>
          <w:szCs w:val="24"/>
          <w:lang w:val="en-US" w:eastAsia="zh-CN"/>
        </w:rPr>
        <w:t>topiramate</w:t>
      </w:r>
      <w:proofErr w:type="spellEnd"/>
      <w:r w:rsidRPr="007D0214">
        <w:rPr>
          <w:rFonts w:ascii="Book Antiqua" w:eastAsia="宋体" w:hAnsi="Book Antiqua" w:cs="宋体"/>
          <w:sz w:val="24"/>
          <w:szCs w:val="24"/>
          <w:lang w:val="en-US" w:eastAsia="zh-CN"/>
        </w:rPr>
        <w:t>.</w:t>
      </w:r>
      <w:proofErr w:type="gramEnd"/>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i/>
          <w:iCs/>
          <w:sz w:val="24"/>
          <w:szCs w:val="24"/>
          <w:lang w:val="en-US" w:eastAsia="zh-CN"/>
        </w:rPr>
        <w:t>Neurol</w:t>
      </w:r>
      <w:proofErr w:type="spellEnd"/>
      <w:r w:rsidRPr="007D0214">
        <w:rPr>
          <w:rFonts w:ascii="Book Antiqua" w:eastAsia="宋体" w:hAnsi="Book Antiqua" w:cs="宋体"/>
          <w:i/>
          <w:iCs/>
          <w:sz w:val="24"/>
          <w:szCs w:val="24"/>
          <w:lang w:val="en-US" w:eastAsia="zh-CN"/>
        </w:rPr>
        <w:t xml:space="preserve"> </w:t>
      </w:r>
      <w:proofErr w:type="spellStart"/>
      <w:r w:rsidRPr="007D0214">
        <w:rPr>
          <w:rFonts w:ascii="Book Antiqua" w:eastAsia="宋体" w:hAnsi="Book Antiqua" w:cs="宋体"/>
          <w:i/>
          <w:iCs/>
          <w:sz w:val="24"/>
          <w:szCs w:val="24"/>
          <w:lang w:val="en-US" w:eastAsia="zh-CN"/>
        </w:rPr>
        <w:t>Sci</w:t>
      </w:r>
      <w:proofErr w:type="spellEnd"/>
      <w:r w:rsidRPr="007D0214">
        <w:rPr>
          <w:rFonts w:ascii="Book Antiqua" w:eastAsia="宋体" w:hAnsi="Book Antiqua" w:cs="宋体"/>
          <w:sz w:val="24"/>
          <w:szCs w:val="24"/>
          <w:lang w:val="en-US" w:eastAsia="zh-CN"/>
        </w:rPr>
        <w:t xml:space="preserve"> 2008; </w:t>
      </w:r>
      <w:r w:rsidRPr="007D0214">
        <w:rPr>
          <w:rFonts w:ascii="Book Antiqua" w:eastAsia="宋体" w:hAnsi="Book Antiqua" w:cs="宋体"/>
          <w:b/>
          <w:bCs/>
          <w:sz w:val="24"/>
          <w:szCs w:val="24"/>
          <w:lang w:val="en-US" w:eastAsia="zh-CN"/>
        </w:rPr>
        <w:t>29</w:t>
      </w:r>
      <w:r w:rsidRPr="007D0214">
        <w:rPr>
          <w:rFonts w:ascii="Book Antiqua" w:eastAsia="宋体" w:hAnsi="Book Antiqua" w:cs="宋体"/>
          <w:bCs/>
          <w:sz w:val="24"/>
          <w:szCs w:val="24"/>
          <w:lang w:val="en-US" w:eastAsia="zh-CN"/>
        </w:rPr>
        <w:t xml:space="preserve"> </w:t>
      </w:r>
      <w:proofErr w:type="spellStart"/>
      <w:r w:rsidRPr="007D0214">
        <w:rPr>
          <w:rFonts w:ascii="Book Antiqua" w:eastAsia="宋体" w:hAnsi="Book Antiqua" w:cs="宋体"/>
          <w:bCs/>
          <w:sz w:val="24"/>
          <w:szCs w:val="24"/>
          <w:lang w:val="en-US" w:eastAsia="zh-CN"/>
        </w:rPr>
        <w:t>Suppl</w:t>
      </w:r>
      <w:proofErr w:type="spellEnd"/>
      <w:r w:rsidRPr="007D0214">
        <w:rPr>
          <w:rFonts w:ascii="Book Antiqua" w:eastAsia="宋体" w:hAnsi="Book Antiqua" w:cs="宋体"/>
          <w:bCs/>
          <w:sz w:val="24"/>
          <w:szCs w:val="24"/>
          <w:lang w:val="en-US" w:eastAsia="zh-CN"/>
        </w:rPr>
        <w:t xml:space="preserve"> 1</w:t>
      </w:r>
      <w:r w:rsidRPr="007D0214">
        <w:rPr>
          <w:rFonts w:ascii="Book Antiqua" w:eastAsia="宋体" w:hAnsi="Book Antiqua" w:cs="宋体"/>
          <w:sz w:val="24"/>
          <w:szCs w:val="24"/>
          <w:lang w:val="en-US" w:eastAsia="zh-CN"/>
        </w:rPr>
        <w:t>: S141-S143 [PMID: 18545916 DOI: 10.1007/s10072-008-0906-5]</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13 </w:t>
      </w:r>
      <w:r w:rsidRPr="007D0214">
        <w:rPr>
          <w:rFonts w:ascii="Book Antiqua" w:eastAsia="宋体" w:hAnsi="Book Antiqua" w:cs="宋体"/>
          <w:b/>
          <w:bCs/>
          <w:sz w:val="24"/>
          <w:szCs w:val="24"/>
          <w:lang w:val="en-US" w:eastAsia="zh-CN"/>
        </w:rPr>
        <w:t>Yasuda CL</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Centeno</w:t>
      </w:r>
      <w:proofErr w:type="spellEnd"/>
      <w:r w:rsidRPr="007D0214">
        <w:rPr>
          <w:rFonts w:ascii="Book Antiqua" w:eastAsia="宋体" w:hAnsi="Book Antiqua" w:cs="宋体"/>
          <w:sz w:val="24"/>
          <w:szCs w:val="24"/>
          <w:lang w:val="en-US" w:eastAsia="zh-CN"/>
        </w:rPr>
        <w:t xml:space="preserve"> M, </w:t>
      </w:r>
      <w:proofErr w:type="spellStart"/>
      <w:r w:rsidRPr="007D0214">
        <w:rPr>
          <w:rFonts w:ascii="Book Antiqua" w:eastAsia="宋体" w:hAnsi="Book Antiqua" w:cs="宋体"/>
          <w:sz w:val="24"/>
          <w:szCs w:val="24"/>
          <w:lang w:val="en-US" w:eastAsia="zh-CN"/>
        </w:rPr>
        <w:t>Vollmar</w:t>
      </w:r>
      <w:proofErr w:type="spellEnd"/>
      <w:r w:rsidRPr="007D0214">
        <w:rPr>
          <w:rFonts w:ascii="Book Antiqua" w:eastAsia="宋体" w:hAnsi="Book Antiqua" w:cs="宋体"/>
          <w:sz w:val="24"/>
          <w:szCs w:val="24"/>
          <w:lang w:val="en-US" w:eastAsia="zh-CN"/>
        </w:rPr>
        <w:t xml:space="preserve"> C, </w:t>
      </w:r>
      <w:proofErr w:type="spellStart"/>
      <w:r w:rsidRPr="007D0214">
        <w:rPr>
          <w:rFonts w:ascii="Book Antiqua" w:eastAsia="宋体" w:hAnsi="Book Antiqua" w:cs="宋体"/>
          <w:sz w:val="24"/>
          <w:szCs w:val="24"/>
          <w:lang w:val="en-US" w:eastAsia="zh-CN"/>
        </w:rPr>
        <w:t>Stretton</w:t>
      </w:r>
      <w:proofErr w:type="spellEnd"/>
      <w:r w:rsidRPr="007D0214">
        <w:rPr>
          <w:rFonts w:ascii="Book Antiqua" w:eastAsia="宋体" w:hAnsi="Book Antiqua" w:cs="宋体"/>
          <w:sz w:val="24"/>
          <w:szCs w:val="24"/>
          <w:lang w:val="en-US" w:eastAsia="zh-CN"/>
        </w:rPr>
        <w:t xml:space="preserve"> J, </w:t>
      </w:r>
      <w:proofErr w:type="spellStart"/>
      <w:r w:rsidRPr="007D0214">
        <w:rPr>
          <w:rFonts w:ascii="Book Antiqua" w:eastAsia="宋体" w:hAnsi="Book Antiqua" w:cs="宋体"/>
          <w:sz w:val="24"/>
          <w:szCs w:val="24"/>
          <w:lang w:val="en-US" w:eastAsia="zh-CN"/>
        </w:rPr>
        <w:t>Symms</w:t>
      </w:r>
      <w:proofErr w:type="spellEnd"/>
      <w:r w:rsidRPr="007D0214">
        <w:rPr>
          <w:rFonts w:ascii="Book Antiqua" w:eastAsia="宋体" w:hAnsi="Book Antiqua" w:cs="宋体"/>
          <w:sz w:val="24"/>
          <w:szCs w:val="24"/>
          <w:lang w:val="en-US" w:eastAsia="zh-CN"/>
        </w:rPr>
        <w:t xml:space="preserve"> M, </w:t>
      </w:r>
      <w:proofErr w:type="spellStart"/>
      <w:r w:rsidRPr="007D0214">
        <w:rPr>
          <w:rFonts w:ascii="Book Antiqua" w:eastAsia="宋体" w:hAnsi="Book Antiqua" w:cs="宋体"/>
          <w:sz w:val="24"/>
          <w:szCs w:val="24"/>
          <w:lang w:val="en-US" w:eastAsia="zh-CN"/>
        </w:rPr>
        <w:t>Cendes</w:t>
      </w:r>
      <w:proofErr w:type="spellEnd"/>
      <w:r w:rsidRPr="007D0214">
        <w:rPr>
          <w:rFonts w:ascii="Book Antiqua" w:eastAsia="宋体" w:hAnsi="Book Antiqua" w:cs="宋体"/>
          <w:sz w:val="24"/>
          <w:szCs w:val="24"/>
          <w:lang w:val="en-US" w:eastAsia="zh-CN"/>
        </w:rPr>
        <w:t xml:space="preserve"> F, Mehta MA, Thompson P, Duncan JS, </w:t>
      </w:r>
      <w:proofErr w:type="spellStart"/>
      <w:r w:rsidRPr="007D0214">
        <w:rPr>
          <w:rFonts w:ascii="Book Antiqua" w:eastAsia="宋体" w:hAnsi="Book Antiqua" w:cs="宋体"/>
          <w:sz w:val="24"/>
          <w:szCs w:val="24"/>
          <w:lang w:val="en-US" w:eastAsia="zh-CN"/>
        </w:rPr>
        <w:t>Koepp</w:t>
      </w:r>
      <w:proofErr w:type="spellEnd"/>
      <w:r w:rsidRPr="007D0214">
        <w:rPr>
          <w:rFonts w:ascii="Book Antiqua" w:eastAsia="宋体" w:hAnsi="Book Antiqua" w:cs="宋体"/>
          <w:sz w:val="24"/>
          <w:szCs w:val="24"/>
          <w:lang w:val="en-US" w:eastAsia="zh-CN"/>
        </w:rPr>
        <w:t xml:space="preserve"> MJ. </w:t>
      </w:r>
      <w:proofErr w:type="gramStart"/>
      <w:r w:rsidRPr="007D0214">
        <w:rPr>
          <w:rFonts w:ascii="Book Antiqua" w:eastAsia="宋体" w:hAnsi="Book Antiqua" w:cs="宋体"/>
          <w:sz w:val="24"/>
          <w:szCs w:val="24"/>
          <w:lang w:val="en-US" w:eastAsia="zh-CN"/>
        </w:rPr>
        <w:t xml:space="preserve">The effect of </w:t>
      </w:r>
      <w:proofErr w:type="spellStart"/>
      <w:r w:rsidRPr="007D0214">
        <w:rPr>
          <w:rFonts w:ascii="Book Antiqua" w:eastAsia="宋体" w:hAnsi="Book Antiqua" w:cs="宋体"/>
          <w:sz w:val="24"/>
          <w:szCs w:val="24"/>
          <w:lang w:val="en-US" w:eastAsia="zh-CN"/>
        </w:rPr>
        <w:t>topiramate</w:t>
      </w:r>
      <w:proofErr w:type="spellEnd"/>
      <w:r w:rsidRPr="007D0214">
        <w:rPr>
          <w:rFonts w:ascii="Book Antiqua" w:eastAsia="宋体" w:hAnsi="Book Antiqua" w:cs="宋体"/>
          <w:sz w:val="24"/>
          <w:szCs w:val="24"/>
          <w:lang w:val="en-US" w:eastAsia="zh-CN"/>
        </w:rPr>
        <w:t xml:space="preserve"> on cognitive fMRI.</w:t>
      </w:r>
      <w:proofErr w:type="gramEnd"/>
      <w:r w:rsidRPr="007D0214">
        <w:rPr>
          <w:rFonts w:ascii="Book Antiqua" w:eastAsia="宋体" w:hAnsi="Book Antiqua" w:cs="宋体"/>
          <w:sz w:val="24"/>
          <w:szCs w:val="24"/>
          <w:lang w:val="en-US" w:eastAsia="zh-CN"/>
        </w:rPr>
        <w:t xml:space="preserve"> </w:t>
      </w:r>
      <w:r w:rsidRPr="007D0214">
        <w:rPr>
          <w:rFonts w:ascii="Book Antiqua" w:eastAsia="宋体" w:hAnsi="Book Antiqua" w:cs="宋体"/>
          <w:i/>
          <w:iCs/>
          <w:sz w:val="24"/>
          <w:szCs w:val="24"/>
          <w:lang w:val="en-US" w:eastAsia="zh-CN"/>
        </w:rPr>
        <w:t>Epilepsy Res</w:t>
      </w:r>
      <w:r w:rsidRPr="007D0214">
        <w:rPr>
          <w:rFonts w:ascii="Book Antiqua" w:eastAsia="宋体" w:hAnsi="Book Antiqua" w:cs="宋体"/>
          <w:sz w:val="24"/>
          <w:szCs w:val="24"/>
          <w:lang w:val="en-US" w:eastAsia="zh-CN"/>
        </w:rPr>
        <w:t xml:space="preserve"> 2013; </w:t>
      </w:r>
      <w:r w:rsidRPr="007D0214">
        <w:rPr>
          <w:rFonts w:ascii="Book Antiqua" w:eastAsia="宋体" w:hAnsi="Book Antiqua" w:cs="宋体"/>
          <w:b/>
          <w:bCs/>
          <w:sz w:val="24"/>
          <w:szCs w:val="24"/>
          <w:lang w:val="en-US" w:eastAsia="zh-CN"/>
        </w:rPr>
        <w:t>105</w:t>
      </w:r>
      <w:r w:rsidRPr="007D0214">
        <w:rPr>
          <w:rFonts w:ascii="Book Antiqua" w:eastAsia="宋体" w:hAnsi="Book Antiqua" w:cs="宋体"/>
          <w:sz w:val="24"/>
          <w:szCs w:val="24"/>
          <w:lang w:val="en-US" w:eastAsia="zh-CN"/>
        </w:rPr>
        <w:t>: 250-255 [PMID: 23333471 DOI: 10.1016/j.eplepsyres.2012.12.007]</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14 </w:t>
      </w:r>
      <w:proofErr w:type="spellStart"/>
      <w:r w:rsidRPr="007D0214">
        <w:rPr>
          <w:rFonts w:ascii="Book Antiqua" w:eastAsia="宋体" w:hAnsi="Book Antiqua" w:cs="宋体"/>
          <w:b/>
          <w:bCs/>
          <w:sz w:val="24"/>
          <w:szCs w:val="24"/>
          <w:lang w:val="en-US" w:eastAsia="zh-CN"/>
        </w:rPr>
        <w:t>Rubinov</w:t>
      </w:r>
      <w:proofErr w:type="spellEnd"/>
      <w:r w:rsidRPr="007D0214">
        <w:rPr>
          <w:rFonts w:ascii="Book Antiqua" w:eastAsia="宋体" w:hAnsi="Book Antiqua" w:cs="宋体"/>
          <w:b/>
          <w:bCs/>
          <w:sz w:val="24"/>
          <w:szCs w:val="24"/>
          <w:lang w:val="en-US" w:eastAsia="zh-CN"/>
        </w:rPr>
        <w:t xml:space="preserve"> M</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Sporns</w:t>
      </w:r>
      <w:proofErr w:type="spellEnd"/>
      <w:r w:rsidRPr="007D0214">
        <w:rPr>
          <w:rFonts w:ascii="Book Antiqua" w:eastAsia="宋体" w:hAnsi="Book Antiqua" w:cs="宋体"/>
          <w:sz w:val="24"/>
          <w:szCs w:val="24"/>
          <w:lang w:val="en-US" w:eastAsia="zh-CN"/>
        </w:rPr>
        <w:t xml:space="preserve"> O. Complex network measures of brain connectivity: uses and interpretations. </w:t>
      </w:r>
      <w:proofErr w:type="spellStart"/>
      <w:r w:rsidRPr="007D0214">
        <w:rPr>
          <w:rFonts w:ascii="Book Antiqua" w:eastAsia="宋体" w:hAnsi="Book Antiqua" w:cs="宋体"/>
          <w:i/>
          <w:iCs/>
          <w:sz w:val="24"/>
          <w:szCs w:val="24"/>
          <w:lang w:val="en-US" w:eastAsia="zh-CN"/>
        </w:rPr>
        <w:t>Neuroimage</w:t>
      </w:r>
      <w:proofErr w:type="spellEnd"/>
      <w:r w:rsidRPr="007D0214">
        <w:rPr>
          <w:rFonts w:ascii="Book Antiqua" w:eastAsia="宋体" w:hAnsi="Book Antiqua" w:cs="宋体"/>
          <w:sz w:val="24"/>
          <w:szCs w:val="24"/>
          <w:lang w:val="en-US" w:eastAsia="zh-CN"/>
        </w:rPr>
        <w:t xml:space="preserve"> 2010; </w:t>
      </w:r>
      <w:r w:rsidRPr="007D0214">
        <w:rPr>
          <w:rFonts w:ascii="Book Antiqua" w:eastAsia="宋体" w:hAnsi="Book Antiqua" w:cs="宋体"/>
          <w:b/>
          <w:bCs/>
          <w:sz w:val="24"/>
          <w:szCs w:val="24"/>
          <w:lang w:val="en-US" w:eastAsia="zh-CN"/>
        </w:rPr>
        <w:t>52</w:t>
      </w:r>
      <w:r w:rsidRPr="007D0214">
        <w:rPr>
          <w:rFonts w:ascii="Book Antiqua" w:eastAsia="宋体" w:hAnsi="Book Antiqua" w:cs="宋体"/>
          <w:sz w:val="24"/>
          <w:szCs w:val="24"/>
          <w:lang w:val="en-US" w:eastAsia="zh-CN"/>
        </w:rPr>
        <w:t>: 1059-1069 [PMID: 19819337 DOI: 10.1016/j.neuroimage.2009.10.003]</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15 </w:t>
      </w:r>
      <w:r w:rsidRPr="007D0214">
        <w:rPr>
          <w:rFonts w:ascii="Book Antiqua" w:eastAsia="宋体" w:hAnsi="Book Antiqua" w:cs="宋体"/>
          <w:b/>
          <w:bCs/>
          <w:sz w:val="24"/>
          <w:szCs w:val="24"/>
          <w:lang w:val="en-US" w:eastAsia="zh-CN"/>
        </w:rPr>
        <w:t xml:space="preserve">van den </w:t>
      </w:r>
      <w:proofErr w:type="spellStart"/>
      <w:r w:rsidRPr="007D0214">
        <w:rPr>
          <w:rFonts w:ascii="Book Antiqua" w:eastAsia="宋体" w:hAnsi="Book Antiqua" w:cs="宋体"/>
          <w:b/>
          <w:bCs/>
          <w:sz w:val="24"/>
          <w:szCs w:val="24"/>
          <w:lang w:val="en-US" w:eastAsia="zh-CN"/>
        </w:rPr>
        <w:t>Heuvel</w:t>
      </w:r>
      <w:proofErr w:type="spellEnd"/>
      <w:r w:rsidRPr="007D0214">
        <w:rPr>
          <w:rFonts w:ascii="Book Antiqua" w:eastAsia="宋体" w:hAnsi="Book Antiqua" w:cs="宋体"/>
          <w:b/>
          <w:bCs/>
          <w:sz w:val="24"/>
          <w:szCs w:val="24"/>
          <w:lang w:val="en-US" w:eastAsia="zh-CN"/>
        </w:rPr>
        <w:t xml:space="preserve"> MP</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Stam</w:t>
      </w:r>
      <w:proofErr w:type="spellEnd"/>
      <w:r w:rsidRPr="007D0214">
        <w:rPr>
          <w:rFonts w:ascii="Book Antiqua" w:eastAsia="宋体" w:hAnsi="Book Antiqua" w:cs="宋体"/>
          <w:sz w:val="24"/>
          <w:szCs w:val="24"/>
          <w:lang w:val="en-US" w:eastAsia="zh-CN"/>
        </w:rPr>
        <w:t xml:space="preserve"> CJ, Kahn RS, </w:t>
      </w:r>
      <w:proofErr w:type="spellStart"/>
      <w:r w:rsidRPr="007D0214">
        <w:rPr>
          <w:rFonts w:ascii="Book Antiqua" w:eastAsia="宋体" w:hAnsi="Book Antiqua" w:cs="宋体"/>
          <w:sz w:val="24"/>
          <w:szCs w:val="24"/>
          <w:lang w:val="en-US" w:eastAsia="zh-CN"/>
        </w:rPr>
        <w:t>Hulshoff</w:t>
      </w:r>
      <w:proofErr w:type="spellEnd"/>
      <w:r w:rsidRPr="007D0214">
        <w:rPr>
          <w:rFonts w:ascii="Book Antiqua" w:eastAsia="宋体" w:hAnsi="Book Antiqua" w:cs="宋体"/>
          <w:sz w:val="24"/>
          <w:szCs w:val="24"/>
          <w:lang w:val="en-US" w:eastAsia="zh-CN"/>
        </w:rPr>
        <w:t xml:space="preserve"> Pol HE. </w:t>
      </w:r>
      <w:proofErr w:type="gramStart"/>
      <w:r w:rsidRPr="007D0214">
        <w:rPr>
          <w:rFonts w:ascii="Book Antiqua" w:eastAsia="宋体" w:hAnsi="Book Antiqua" w:cs="宋体"/>
          <w:sz w:val="24"/>
          <w:szCs w:val="24"/>
          <w:lang w:val="en-US" w:eastAsia="zh-CN"/>
        </w:rPr>
        <w:t>Efficiency of functional brain networks and intellectual performance.</w:t>
      </w:r>
      <w:proofErr w:type="gramEnd"/>
      <w:r w:rsidRPr="007D0214">
        <w:rPr>
          <w:rFonts w:ascii="Book Antiqua" w:eastAsia="宋体" w:hAnsi="Book Antiqua" w:cs="宋体"/>
          <w:sz w:val="24"/>
          <w:szCs w:val="24"/>
          <w:lang w:val="en-US" w:eastAsia="zh-CN"/>
        </w:rPr>
        <w:t xml:space="preserve"> </w:t>
      </w:r>
      <w:r w:rsidRPr="007D0214">
        <w:rPr>
          <w:rFonts w:ascii="Book Antiqua" w:eastAsia="宋体" w:hAnsi="Book Antiqua" w:cs="宋体"/>
          <w:i/>
          <w:iCs/>
          <w:sz w:val="24"/>
          <w:szCs w:val="24"/>
          <w:lang w:val="en-US" w:eastAsia="zh-CN"/>
        </w:rPr>
        <w:t xml:space="preserve">J </w:t>
      </w:r>
      <w:proofErr w:type="spellStart"/>
      <w:r w:rsidRPr="007D0214">
        <w:rPr>
          <w:rFonts w:ascii="Book Antiqua" w:eastAsia="宋体" w:hAnsi="Book Antiqua" w:cs="宋体"/>
          <w:i/>
          <w:iCs/>
          <w:sz w:val="24"/>
          <w:szCs w:val="24"/>
          <w:lang w:val="en-US" w:eastAsia="zh-CN"/>
        </w:rPr>
        <w:t>Neurosci</w:t>
      </w:r>
      <w:proofErr w:type="spellEnd"/>
      <w:r w:rsidRPr="007D0214">
        <w:rPr>
          <w:rFonts w:ascii="Book Antiqua" w:eastAsia="宋体" w:hAnsi="Book Antiqua" w:cs="宋体"/>
          <w:sz w:val="24"/>
          <w:szCs w:val="24"/>
          <w:lang w:val="en-US" w:eastAsia="zh-CN"/>
        </w:rPr>
        <w:t xml:space="preserve"> 2009; </w:t>
      </w:r>
      <w:r w:rsidRPr="007D0214">
        <w:rPr>
          <w:rFonts w:ascii="Book Antiqua" w:eastAsia="宋体" w:hAnsi="Book Antiqua" w:cs="宋体"/>
          <w:b/>
          <w:bCs/>
          <w:sz w:val="24"/>
          <w:szCs w:val="24"/>
          <w:lang w:val="en-US" w:eastAsia="zh-CN"/>
        </w:rPr>
        <w:t>29</w:t>
      </w:r>
      <w:r w:rsidRPr="007D0214">
        <w:rPr>
          <w:rFonts w:ascii="Book Antiqua" w:eastAsia="宋体" w:hAnsi="Book Antiqua" w:cs="宋体"/>
          <w:sz w:val="24"/>
          <w:szCs w:val="24"/>
          <w:lang w:val="en-US" w:eastAsia="zh-CN"/>
        </w:rPr>
        <w:t>: 7619-7624 [PMID: 19515930 DOI: 10.1523/JNEUROSCI.1443-09.2009]</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16 </w:t>
      </w:r>
      <w:proofErr w:type="spellStart"/>
      <w:r w:rsidRPr="007D0214">
        <w:rPr>
          <w:rFonts w:ascii="Book Antiqua" w:eastAsia="宋体" w:hAnsi="Book Antiqua" w:cs="宋体"/>
          <w:b/>
          <w:bCs/>
          <w:sz w:val="24"/>
          <w:szCs w:val="24"/>
          <w:lang w:val="en-US" w:eastAsia="zh-CN"/>
        </w:rPr>
        <w:t>Giessing</w:t>
      </w:r>
      <w:proofErr w:type="spellEnd"/>
      <w:r w:rsidRPr="007D0214">
        <w:rPr>
          <w:rFonts w:ascii="Book Antiqua" w:eastAsia="宋体" w:hAnsi="Book Antiqua" w:cs="宋体"/>
          <w:b/>
          <w:bCs/>
          <w:sz w:val="24"/>
          <w:szCs w:val="24"/>
          <w:lang w:val="en-US" w:eastAsia="zh-CN"/>
        </w:rPr>
        <w:t xml:space="preserve"> C</w:t>
      </w:r>
      <w:r w:rsidRPr="007D0214">
        <w:rPr>
          <w:rFonts w:ascii="Book Antiqua" w:eastAsia="宋体" w:hAnsi="Book Antiqua" w:cs="宋体"/>
          <w:sz w:val="24"/>
          <w:szCs w:val="24"/>
          <w:lang w:val="en-US" w:eastAsia="zh-CN"/>
        </w:rPr>
        <w:t xml:space="preserve">, Thiel CM, Alexander-Bloch AF, Patel AX, </w:t>
      </w:r>
      <w:proofErr w:type="spellStart"/>
      <w:r w:rsidRPr="007D0214">
        <w:rPr>
          <w:rFonts w:ascii="Book Antiqua" w:eastAsia="宋体" w:hAnsi="Book Antiqua" w:cs="宋体"/>
          <w:sz w:val="24"/>
          <w:szCs w:val="24"/>
          <w:lang w:val="en-US" w:eastAsia="zh-CN"/>
        </w:rPr>
        <w:t>Bullmore</w:t>
      </w:r>
      <w:proofErr w:type="spellEnd"/>
      <w:r w:rsidRPr="007D0214">
        <w:rPr>
          <w:rFonts w:ascii="Book Antiqua" w:eastAsia="宋体" w:hAnsi="Book Antiqua" w:cs="宋体"/>
          <w:sz w:val="24"/>
          <w:szCs w:val="24"/>
          <w:lang w:val="en-US" w:eastAsia="zh-CN"/>
        </w:rPr>
        <w:t xml:space="preserve"> ET. Human brain functional network changes associated with enhanced and impaired </w:t>
      </w:r>
      <w:proofErr w:type="spellStart"/>
      <w:r w:rsidRPr="007D0214">
        <w:rPr>
          <w:rFonts w:ascii="Book Antiqua" w:eastAsia="宋体" w:hAnsi="Book Antiqua" w:cs="宋体"/>
          <w:sz w:val="24"/>
          <w:szCs w:val="24"/>
          <w:lang w:val="en-US" w:eastAsia="zh-CN"/>
        </w:rPr>
        <w:t>attentional</w:t>
      </w:r>
      <w:proofErr w:type="spellEnd"/>
      <w:r w:rsidRPr="007D0214">
        <w:rPr>
          <w:rFonts w:ascii="Book Antiqua" w:eastAsia="宋体" w:hAnsi="Book Antiqua" w:cs="宋体"/>
          <w:sz w:val="24"/>
          <w:szCs w:val="24"/>
          <w:lang w:val="en-US" w:eastAsia="zh-CN"/>
        </w:rPr>
        <w:t xml:space="preserve"> task performance. </w:t>
      </w:r>
      <w:r w:rsidRPr="007D0214">
        <w:rPr>
          <w:rFonts w:ascii="Book Antiqua" w:eastAsia="宋体" w:hAnsi="Book Antiqua" w:cs="宋体"/>
          <w:i/>
          <w:iCs/>
          <w:sz w:val="24"/>
          <w:szCs w:val="24"/>
          <w:lang w:val="en-US" w:eastAsia="zh-CN"/>
        </w:rPr>
        <w:t xml:space="preserve">J </w:t>
      </w:r>
      <w:proofErr w:type="spellStart"/>
      <w:r w:rsidRPr="007D0214">
        <w:rPr>
          <w:rFonts w:ascii="Book Antiqua" w:eastAsia="宋体" w:hAnsi="Book Antiqua" w:cs="宋体"/>
          <w:i/>
          <w:iCs/>
          <w:sz w:val="24"/>
          <w:szCs w:val="24"/>
          <w:lang w:val="en-US" w:eastAsia="zh-CN"/>
        </w:rPr>
        <w:t>Neurosci</w:t>
      </w:r>
      <w:proofErr w:type="spellEnd"/>
      <w:r w:rsidRPr="007D0214">
        <w:rPr>
          <w:rFonts w:ascii="Book Antiqua" w:eastAsia="宋体" w:hAnsi="Book Antiqua" w:cs="宋体"/>
          <w:sz w:val="24"/>
          <w:szCs w:val="24"/>
          <w:lang w:val="en-US" w:eastAsia="zh-CN"/>
        </w:rPr>
        <w:t xml:space="preserve"> 2013; </w:t>
      </w:r>
      <w:r w:rsidRPr="007D0214">
        <w:rPr>
          <w:rFonts w:ascii="Book Antiqua" w:eastAsia="宋体" w:hAnsi="Book Antiqua" w:cs="宋体"/>
          <w:b/>
          <w:bCs/>
          <w:sz w:val="24"/>
          <w:szCs w:val="24"/>
          <w:lang w:val="en-US" w:eastAsia="zh-CN"/>
        </w:rPr>
        <w:t>33</w:t>
      </w:r>
      <w:r w:rsidRPr="007D0214">
        <w:rPr>
          <w:rFonts w:ascii="Book Antiqua" w:eastAsia="宋体" w:hAnsi="Book Antiqua" w:cs="宋体"/>
          <w:sz w:val="24"/>
          <w:szCs w:val="24"/>
          <w:lang w:val="en-US" w:eastAsia="zh-CN"/>
        </w:rPr>
        <w:t>: 5903-5914 [PMID: 23554472 DOI: 10.1523/JNEUROSCI.4854-12.2013]</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17 </w:t>
      </w:r>
      <w:proofErr w:type="spellStart"/>
      <w:r w:rsidRPr="007D0214">
        <w:rPr>
          <w:rFonts w:ascii="Book Antiqua" w:eastAsia="宋体" w:hAnsi="Book Antiqua" w:cs="宋体"/>
          <w:b/>
          <w:bCs/>
          <w:sz w:val="24"/>
          <w:szCs w:val="24"/>
          <w:lang w:val="en-US" w:eastAsia="zh-CN"/>
        </w:rPr>
        <w:t>Vlooswijk</w:t>
      </w:r>
      <w:proofErr w:type="spellEnd"/>
      <w:r w:rsidRPr="007D0214">
        <w:rPr>
          <w:rFonts w:ascii="Book Antiqua" w:eastAsia="宋体" w:hAnsi="Book Antiqua" w:cs="宋体"/>
          <w:b/>
          <w:bCs/>
          <w:sz w:val="24"/>
          <w:szCs w:val="24"/>
          <w:lang w:val="en-US" w:eastAsia="zh-CN"/>
        </w:rPr>
        <w:t xml:space="preserve"> MC</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Vaessen</w:t>
      </w:r>
      <w:proofErr w:type="spellEnd"/>
      <w:r w:rsidRPr="007D0214">
        <w:rPr>
          <w:rFonts w:ascii="Book Antiqua" w:eastAsia="宋体" w:hAnsi="Book Antiqua" w:cs="宋体"/>
          <w:sz w:val="24"/>
          <w:szCs w:val="24"/>
          <w:lang w:val="en-US" w:eastAsia="zh-CN"/>
        </w:rPr>
        <w:t xml:space="preserve"> MJ, Jansen JF, de </w:t>
      </w:r>
      <w:proofErr w:type="spellStart"/>
      <w:r w:rsidRPr="007D0214">
        <w:rPr>
          <w:rFonts w:ascii="Book Antiqua" w:eastAsia="宋体" w:hAnsi="Book Antiqua" w:cs="宋体"/>
          <w:sz w:val="24"/>
          <w:szCs w:val="24"/>
          <w:lang w:val="en-US" w:eastAsia="zh-CN"/>
        </w:rPr>
        <w:t>Krom</w:t>
      </w:r>
      <w:proofErr w:type="spellEnd"/>
      <w:r w:rsidRPr="007D0214">
        <w:rPr>
          <w:rFonts w:ascii="Book Antiqua" w:eastAsia="宋体" w:hAnsi="Book Antiqua" w:cs="宋体"/>
          <w:sz w:val="24"/>
          <w:szCs w:val="24"/>
          <w:lang w:val="en-US" w:eastAsia="zh-CN"/>
        </w:rPr>
        <w:t xml:space="preserve"> MC, </w:t>
      </w:r>
      <w:proofErr w:type="spellStart"/>
      <w:r w:rsidRPr="007D0214">
        <w:rPr>
          <w:rFonts w:ascii="Book Antiqua" w:eastAsia="宋体" w:hAnsi="Book Antiqua" w:cs="宋体"/>
          <w:sz w:val="24"/>
          <w:szCs w:val="24"/>
          <w:lang w:val="en-US" w:eastAsia="zh-CN"/>
        </w:rPr>
        <w:t>Majoie</w:t>
      </w:r>
      <w:proofErr w:type="spellEnd"/>
      <w:r w:rsidRPr="007D0214">
        <w:rPr>
          <w:rFonts w:ascii="Book Antiqua" w:eastAsia="宋体" w:hAnsi="Book Antiqua" w:cs="宋体"/>
          <w:sz w:val="24"/>
          <w:szCs w:val="24"/>
          <w:lang w:val="en-US" w:eastAsia="zh-CN"/>
        </w:rPr>
        <w:t xml:space="preserve"> HJ, </w:t>
      </w:r>
      <w:proofErr w:type="spellStart"/>
      <w:r w:rsidRPr="007D0214">
        <w:rPr>
          <w:rFonts w:ascii="Book Antiqua" w:eastAsia="宋体" w:hAnsi="Book Antiqua" w:cs="宋体"/>
          <w:sz w:val="24"/>
          <w:szCs w:val="24"/>
          <w:lang w:val="en-US" w:eastAsia="zh-CN"/>
        </w:rPr>
        <w:t>Hofman</w:t>
      </w:r>
      <w:proofErr w:type="spellEnd"/>
      <w:r w:rsidRPr="007D0214">
        <w:rPr>
          <w:rFonts w:ascii="Book Antiqua" w:eastAsia="宋体" w:hAnsi="Book Antiqua" w:cs="宋体"/>
          <w:sz w:val="24"/>
          <w:szCs w:val="24"/>
          <w:lang w:val="en-US" w:eastAsia="zh-CN"/>
        </w:rPr>
        <w:t xml:space="preserve"> PA, </w:t>
      </w:r>
      <w:proofErr w:type="spellStart"/>
      <w:r w:rsidRPr="007D0214">
        <w:rPr>
          <w:rFonts w:ascii="Book Antiqua" w:eastAsia="宋体" w:hAnsi="Book Antiqua" w:cs="宋体"/>
          <w:sz w:val="24"/>
          <w:szCs w:val="24"/>
          <w:lang w:val="en-US" w:eastAsia="zh-CN"/>
        </w:rPr>
        <w:t>Aldenkamp</w:t>
      </w:r>
      <w:proofErr w:type="spellEnd"/>
      <w:r w:rsidRPr="007D0214">
        <w:rPr>
          <w:rFonts w:ascii="Book Antiqua" w:eastAsia="宋体" w:hAnsi="Book Antiqua" w:cs="宋体"/>
          <w:sz w:val="24"/>
          <w:szCs w:val="24"/>
          <w:lang w:val="en-US" w:eastAsia="zh-CN"/>
        </w:rPr>
        <w:t xml:space="preserve"> AP, </w:t>
      </w:r>
      <w:proofErr w:type="spellStart"/>
      <w:r w:rsidRPr="007D0214">
        <w:rPr>
          <w:rFonts w:ascii="Book Antiqua" w:eastAsia="宋体" w:hAnsi="Book Antiqua" w:cs="宋体"/>
          <w:sz w:val="24"/>
          <w:szCs w:val="24"/>
          <w:lang w:val="en-US" w:eastAsia="zh-CN"/>
        </w:rPr>
        <w:t>Backes</w:t>
      </w:r>
      <w:proofErr w:type="spellEnd"/>
      <w:r w:rsidRPr="007D0214">
        <w:rPr>
          <w:rFonts w:ascii="Book Antiqua" w:eastAsia="宋体" w:hAnsi="Book Antiqua" w:cs="宋体"/>
          <w:sz w:val="24"/>
          <w:szCs w:val="24"/>
          <w:lang w:val="en-US" w:eastAsia="zh-CN"/>
        </w:rPr>
        <w:t xml:space="preserve"> WH. Loss of network efficiency associated with cognitive decline in chronic epilepsy. </w:t>
      </w:r>
      <w:r w:rsidRPr="007D0214">
        <w:rPr>
          <w:rFonts w:ascii="Book Antiqua" w:eastAsia="宋体" w:hAnsi="Book Antiqua" w:cs="宋体"/>
          <w:i/>
          <w:iCs/>
          <w:sz w:val="24"/>
          <w:szCs w:val="24"/>
          <w:lang w:val="en-US" w:eastAsia="zh-CN"/>
        </w:rPr>
        <w:t>Neurology</w:t>
      </w:r>
      <w:r w:rsidRPr="007D0214">
        <w:rPr>
          <w:rFonts w:ascii="Book Antiqua" w:eastAsia="宋体" w:hAnsi="Book Antiqua" w:cs="宋体"/>
          <w:sz w:val="24"/>
          <w:szCs w:val="24"/>
          <w:lang w:val="en-US" w:eastAsia="zh-CN"/>
        </w:rPr>
        <w:t xml:space="preserve"> 2011; </w:t>
      </w:r>
      <w:r w:rsidRPr="007D0214">
        <w:rPr>
          <w:rFonts w:ascii="Book Antiqua" w:eastAsia="宋体" w:hAnsi="Book Antiqua" w:cs="宋体"/>
          <w:b/>
          <w:bCs/>
          <w:sz w:val="24"/>
          <w:szCs w:val="24"/>
          <w:lang w:val="en-US" w:eastAsia="zh-CN"/>
        </w:rPr>
        <w:t>77</w:t>
      </w:r>
      <w:r w:rsidRPr="007D0214">
        <w:rPr>
          <w:rFonts w:ascii="Book Antiqua" w:eastAsia="宋体" w:hAnsi="Book Antiqua" w:cs="宋体"/>
          <w:sz w:val="24"/>
          <w:szCs w:val="24"/>
          <w:lang w:val="en-US" w:eastAsia="zh-CN"/>
        </w:rPr>
        <w:t>: 938-944 [PMID: 21832213 DOI: 10.1212/WNL.0b013e31822cfc2f]</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18 </w:t>
      </w:r>
      <w:proofErr w:type="spellStart"/>
      <w:r w:rsidRPr="007D0214">
        <w:rPr>
          <w:rFonts w:ascii="Book Antiqua" w:eastAsia="宋体" w:hAnsi="Book Antiqua" w:cs="宋体"/>
          <w:b/>
          <w:bCs/>
          <w:sz w:val="24"/>
          <w:szCs w:val="24"/>
          <w:lang w:val="en-US" w:eastAsia="zh-CN"/>
        </w:rPr>
        <w:t>Bonilha</w:t>
      </w:r>
      <w:proofErr w:type="spellEnd"/>
      <w:r w:rsidRPr="007D0214">
        <w:rPr>
          <w:rFonts w:ascii="Book Antiqua" w:eastAsia="宋体" w:hAnsi="Book Antiqua" w:cs="宋体"/>
          <w:b/>
          <w:bCs/>
          <w:sz w:val="24"/>
          <w:szCs w:val="24"/>
          <w:lang w:val="en-US" w:eastAsia="zh-CN"/>
        </w:rPr>
        <w:t xml:space="preserve"> L</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Tabesh</w:t>
      </w:r>
      <w:proofErr w:type="spellEnd"/>
      <w:r w:rsidRPr="007D0214">
        <w:rPr>
          <w:rFonts w:ascii="Book Antiqua" w:eastAsia="宋体" w:hAnsi="Book Antiqua" w:cs="宋体"/>
          <w:sz w:val="24"/>
          <w:szCs w:val="24"/>
          <w:lang w:val="en-US" w:eastAsia="zh-CN"/>
        </w:rPr>
        <w:t xml:space="preserve"> A, </w:t>
      </w:r>
      <w:proofErr w:type="spellStart"/>
      <w:r w:rsidRPr="007D0214">
        <w:rPr>
          <w:rFonts w:ascii="Book Antiqua" w:eastAsia="宋体" w:hAnsi="Book Antiqua" w:cs="宋体"/>
          <w:sz w:val="24"/>
          <w:szCs w:val="24"/>
          <w:lang w:val="en-US" w:eastAsia="zh-CN"/>
        </w:rPr>
        <w:t>Dabbs</w:t>
      </w:r>
      <w:proofErr w:type="spellEnd"/>
      <w:r w:rsidRPr="007D0214">
        <w:rPr>
          <w:rFonts w:ascii="Book Antiqua" w:eastAsia="宋体" w:hAnsi="Book Antiqua" w:cs="宋体"/>
          <w:sz w:val="24"/>
          <w:szCs w:val="24"/>
          <w:lang w:val="en-US" w:eastAsia="zh-CN"/>
        </w:rPr>
        <w:t xml:space="preserve"> K, Hsu DA, </w:t>
      </w:r>
      <w:proofErr w:type="spellStart"/>
      <w:r w:rsidRPr="007D0214">
        <w:rPr>
          <w:rFonts w:ascii="Book Antiqua" w:eastAsia="宋体" w:hAnsi="Book Antiqua" w:cs="宋体"/>
          <w:sz w:val="24"/>
          <w:szCs w:val="24"/>
          <w:lang w:val="en-US" w:eastAsia="zh-CN"/>
        </w:rPr>
        <w:t>Stafstrom</w:t>
      </w:r>
      <w:proofErr w:type="spellEnd"/>
      <w:r w:rsidRPr="007D0214">
        <w:rPr>
          <w:rFonts w:ascii="Book Antiqua" w:eastAsia="宋体" w:hAnsi="Book Antiqua" w:cs="宋体"/>
          <w:sz w:val="24"/>
          <w:szCs w:val="24"/>
          <w:lang w:val="en-US" w:eastAsia="zh-CN"/>
        </w:rPr>
        <w:t xml:space="preserve"> CE, Hermann BP, Lin JJ. </w:t>
      </w:r>
      <w:proofErr w:type="gramStart"/>
      <w:r w:rsidRPr="007D0214">
        <w:rPr>
          <w:rFonts w:ascii="Book Antiqua" w:eastAsia="宋体" w:hAnsi="Book Antiqua" w:cs="宋体"/>
          <w:sz w:val="24"/>
          <w:szCs w:val="24"/>
          <w:lang w:val="en-US" w:eastAsia="zh-CN"/>
        </w:rPr>
        <w:t xml:space="preserve">Neurodevelopmental alterations of large-scale structural networks in children with </w:t>
      </w:r>
      <w:r w:rsidRPr="007D0214">
        <w:rPr>
          <w:rFonts w:ascii="Book Antiqua" w:eastAsia="宋体" w:hAnsi="Book Antiqua" w:cs="宋体"/>
          <w:sz w:val="24"/>
          <w:szCs w:val="24"/>
          <w:lang w:val="en-US" w:eastAsia="zh-CN"/>
        </w:rPr>
        <w:lastRenderedPageBreak/>
        <w:t>new-onset epilepsy.</w:t>
      </w:r>
      <w:proofErr w:type="gramEnd"/>
      <w:r w:rsidRPr="007D0214">
        <w:rPr>
          <w:rFonts w:ascii="Book Antiqua" w:eastAsia="宋体" w:hAnsi="Book Antiqua" w:cs="宋体"/>
          <w:sz w:val="24"/>
          <w:szCs w:val="24"/>
          <w:lang w:val="en-US" w:eastAsia="zh-CN"/>
        </w:rPr>
        <w:t xml:space="preserve"> </w:t>
      </w:r>
      <w:r w:rsidRPr="007D0214">
        <w:rPr>
          <w:rFonts w:ascii="Book Antiqua" w:eastAsia="宋体" w:hAnsi="Book Antiqua" w:cs="宋体"/>
          <w:i/>
          <w:iCs/>
          <w:sz w:val="24"/>
          <w:szCs w:val="24"/>
          <w:lang w:val="en-US" w:eastAsia="zh-CN"/>
        </w:rPr>
        <w:t xml:space="preserve">Hum Brain </w:t>
      </w:r>
      <w:proofErr w:type="spellStart"/>
      <w:r w:rsidRPr="007D0214">
        <w:rPr>
          <w:rFonts w:ascii="Book Antiqua" w:eastAsia="宋体" w:hAnsi="Book Antiqua" w:cs="宋体"/>
          <w:i/>
          <w:iCs/>
          <w:sz w:val="24"/>
          <w:szCs w:val="24"/>
          <w:lang w:val="en-US" w:eastAsia="zh-CN"/>
        </w:rPr>
        <w:t>Mapp</w:t>
      </w:r>
      <w:proofErr w:type="spellEnd"/>
      <w:r w:rsidRPr="007D0214">
        <w:rPr>
          <w:rFonts w:ascii="Book Antiqua" w:eastAsia="宋体" w:hAnsi="Book Antiqua" w:cs="宋体"/>
          <w:sz w:val="24"/>
          <w:szCs w:val="24"/>
          <w:lang w:val="en-US" w:eastAsia="zh-CN"/>
        </w:rPr>
        <w:t xml:space="preserve"> 2014; </w:t>
      </w:r>
      <w:r w:rsidRPr="007D0214">
        <w:rPr>
          <w:rFonts w:ascii="Book Antiqua" w:eastAsia="宋体" w:hAnsi="Book Antiqua" w:cs="宋体"/>
          <w:b/>
          <w:bCs/>
          <w:sz w:val="24"/>
          <w:szCs w:val="24"/>
          <w:lang w:val="en-US" w:eastAsia="zh-CN"/>
        </w:rPr>
        <w:t>35</w:t>
      </w:r>
      <w:r w:rsidRPr="007D0214">
        <w:rPr>
          <w:rFonts w:ascii="Book Antiqua" w:eastAsia="宋体" w:hAnsi="Book Antiqua" w:cs="宋体"/>
          <w:sz w:val="24"/>
          <w:szCs w:val="24"/>
          <w:lang w:val="en-US" w:eastAsia="zh-CN"/>
        </w:rPr>
        <w:t>: 3661-3672 [PMID: 24453089 DOI: 10.1002/hbm.22428]</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proofErr w:type="gramStart"/>
      <w:r w:rsidRPr="007D0214">
        <w:rPr>
          <w:rFonts w:ascii="Book Antiqua" w:eastAsia="宋体" w:hAnsi="Book Antiqua" w:cs="宋体"/>
          <w:sz w:val="24"/>
          <w:szCs w:val="24"/>
          <w:lang w:val="en-US" w:eastAsia="zh-CN"/>
        </w:rPr>
        <w:t xml:space="preserve">19 </w:t>
      </w:r>
      <w:proofErr w:type="spellStart"/>
      <w:r w:rsidRPr="007D0214">
        <w:rPr>
          <w:rFonts w:ascii="Book Antiqua" w:eastAsia="宋体" w:hAnsi="Book Antiqua" w:cs="宋体"/>
          <w:b/>
          <w:bCs/>
          <w:sz w:val="24"/>
          <w:szCs w:val="24"/>
          <w:lang w:val="en-US" w:eastAsia="zh-CN"/>
        </w:rPr>
        <w:t>Haneef</w:t>
      </w:r>
      <w:proofErr w:type="spellEnd"/>
      <w:r w:rsidRPr="007D0214">
        <w:rPr>
          <w:rFonts w:ascii="Book Antiqua" w:eastAsia="宋体" w:hAnsi="Book Antiqua" w:cs="宋体"/>
          <w:b/>
          <w:bCs/>
          <w:sz w:val="24"/>
          <w:szCs w:val="24"/>
          <w:lang w:val="en-US" w:eastAsia="zh-CN"/>
        </w:rPr>
        <w:t xml:space="preserve"> Z</w:t>
      </w:r>
      <w:r w:rsidRPr="007D0214">
        <w:rPr>
          <w:rFonts w:ascii="Book Antiqua" w:eastAsia="宋体" w:hAnsi="Book Antiqua" w:cs="宋体"/>
          <w:sz w:val="24"/>
          <w:szCs w:val="24"/>
          <w:lang w:val="en-US" w:eastAsia="zh-CN"/>
        </w:rPr>
        <w:t>, Levin HS, Chiang S. Brain Graph Topology Changes Associated with Anti-Epileptic Drug Use.</w:t>
      </w:r>
      <w:proofErr w:type="gramEnd"/>
      <w:r w:rsidRPr="007D0214">
        <w:rPr>
          <w:rFonts w:ascii="Book Antiqua" w:eastAsia="宋体" w:hAnsi="Book Antiqua" w:cs="宋体"/>
          <w:sz w:val="24"/>
          <w:szCs w:val="24"/>
          <w:lang w:val="en-US" w:eastAsia="zh-CN"/>
        </w:rPr>
        <w:t xml:space="preserve"> </w:t>
      </w:r>
      <w:r w:rsidRPr="007D0214">
        <w:rPr>
          <w:rFonts w:ascii="Book Antiqua" w:eastAsia="宋体" w:hAnsi="Book Antiqua" w:cs="宋体"/>
          <w:i/>
          <w:iCs/>
          <w:sz w:val="24"/>
          <w:szCs w:val="24"/>
          <w:lang w:val="en-US" w:eastAsia="zh-CN"/>
        </w:rPr>
        <w:t>Brain Connect</w:t>
      </w:r>
      <w:r w:rsidRPr="007D0214">
        <w:rPr>
          <w:rFonts w:ascii="Book Antiqua" w:eastAsia="宋体" w:hAnsi="Book Antiqua" w:cs="宋体"/>
          <w:sz w:val="24"/>
          <w:szCs w:val="24"/>
          <w:lang w:val="en-US" w:eastAsia="zh-CN"/>
        </w:rPr>
        <w:t xml:space="preserve"> 2015; </w:t>
      </w:r>
      <w:r w:rsidRPr="007D0214">
        <w:rPr>
          <w:rFonts w:ascii="Book Antiqua" w:eastAsia="宋体" w:hAnsi="Book Antiqua" w:cs="宋体"/>
          <w:b/>
          <w:bCs/>
          <w:sz w:val="24"/>
          <w:szCs w:val="24"/>
          <w:lang w:val="en-US" w:eastAsia="zh-CN"/>
        </w:rPr>
        <w:t>5</w:t>
      </w:r>
      <w:r w:rsidRPr="007D0214">
        <w:rPr>
          <w:rFonts w:ascii="Book Antiqua" w:eastAsia="宋体" w:hAnsi="Book Antiqua" w:cs="宋体"/>
          <w:sz w:val="24"/>
          <w:szCs w:val="24"/>
          <w:lang w:val="en-US" w:eastAsia="zh-CN"/>
        </w:rPr>
        <w:t>: 284-291 [PMID: 25492633 DOI: 10.1089/brain.2014.0304]</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20 </w:t>
      </w:r>
      <w:r w:rsidRPr="007D0214">
        <w:rPr>
          <w:rFonts w:ascii="Book Antiqua" w:eastAsia="宋体" w:hAnsi="Book Antiqua" w:cs="宋体"/>
          <w:b/>
          <w:bCs/>
          <w:sz w:val="24"/>
          <w:szCs w:val="24"/>
          <w:lang w:val="en-US" w:eastAsia="zh-CN"/>
        </w:rPr>
        <w:t xml:space="preserve">van </w:t>
      </w:r>
      <w:proofErr w:type="spellStart"/>
      <w:r w:rsidRPr="007D0214">
        <w:rPr>
          <w:rFonts w:ascii="Book Antiqua" w:eastAsia="宋体" w:hAnsi="Book Antiqua" w:cs="宋体"/>
          <w:b/>
          <w:bCs/>
          <w:sz w:val="24"/>
          <w:szCs w:val="24"/>
          <w:lang w:val="en-US" w:eastAsia="zh-CN"/>
        </w:rPr>
        <w:t>Veenendaal</w:t>
      </w:r>
      <w:proofErr w:type="spellEnd"/>
      <w:r w:rsidRPr="007D0214">
        <w:rPr>
          <w:rFonts w:ascii="Book Antiqua" w:eastAsia="宋体" w:hAnsi="Book Antiqua" w:cs="宋体"/>
          <w:b/>
          <w:bCs/>
          <w:sz w:val="24"/>
          <w:szCs w:val="24"/>
          <w:lang w:val="en-US" w:eastAsia="zh-CN"/>
        </w:rPr>
        <w:t xml:space="preserve"> TM</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IJff</w:t>
      </w:r>
      <w:proofErr w:type="spellEnd"/>
      <w:r w:rsidRPr="007D0214">
        <w:rPr>
          <w:rFonts w:ascii="Book Antiqua" w:eastAsia="宋体" w:hAnsi="Book Antiqua" w:cs="宋体"/>
          <w:sz w:val="24"/>
          <w:szCs w:val="24"/>
          <w:lang w:val="en-US" w:eastAsia="zh-CN"/>
        </w:rPr>
        <w:t xml:space="preserve"> DM, </w:t>
      </w:r>
      <w:proofErr w:type="spellStart"/>
      <w:r w:rsidRPr="007D0214">
        <w:rPr>
          <w:rFonts w:ascii="Book Antiqua" w:eastAsia="宋体" w:hAnsi="Book Antiqua" w:cs="宋体"/>
          <w:sz w:val="24"/>
          <w:szCs w:val="24"/>
          <w:lang w:val="en-US" w:eastAsia="zh-CN"/>
        </w:rPr>
        <w:t>Aldenkamp</w:t>
      </w:r>
      <w:proofErr w:type="spellEnd"/>
      <w:r w:rsidRPr="007D0214">
        <w:rPr>
          <w:rFonts w:ascii="Book Antiqua" w:eastAsia="宋体" w:hAnsi="Book Antiqua" w:cs="宋体"/>
          <w:sz w:val="24"/>
          <w:szCs w:val="24"/>
          <w:lang w:val="en-US" w:eastAsia="zh-CN"/>
        </w:rPr>
        <w:t xml:space="preserve"> AP, </w:t>
      </w:r>
      <w:proofErr w:type="spellStart"/>
      <w:r w:rsidRPr="007D0214">
        <w:rPr>
          <w:rFonts w:ascii="Book Antiqua" w:eastAsia="宋体" w:hAnsi="Book Antiqua" w:cs="宋体"/>
          <w:sz w:val="24"/>
          <w:szCs w:val="24"/>
          <w:lang w:val="en-US" w:eastAsia="zh-CN"/>
        </w:rPr>
        <w:t>Lazeron</w:t>
      </w:r>
      <w:proofErr w:type="spellEnd"/>
      <w:r w:rsidRPr="007D0214">
        <w:rPr>
          <w:rFonts w:ascii="Book Antiqua" w:eastAsia="宋体" w:hAnsi="Book Antiqua" w:cs="宋体"/>
          <w:sz w:val="24"/>
          <w:szCs w:val="24"/>
          <w:lang w:val="en-US" w:eastAsia="zh-CN"/>
        </w:rPr>
        <w:t xml:space="preserve"> RH, Puts NA, </w:t>
      </w:r>
      <w:proofErr w:type="spellStart"/>
      <w:r w:rsidRPr="007D0214">
        <w:rPr>
          <w:rFonts w:ascii="Book Antiqua" w:eastAsia="宋体" w:hAnsi="Book Antiqua" w:cs="宋体"/>
          <w:sz w:val="24"/>
          <w:szCs w:val="24"/>
          <w:lang w:val="en-US" w:eastAsia="zh-CN"/>
        </w:rPr>
        <w:t>Edden</w:t>
      </w:r>
      <w:proofErr w:type="spellEnd"/>
      <w:r w:rsidRPr="007D0214">
        <w:rPr>
          <w:rFonts w:ascii="Book Antiqua" w:eastAsia="宋体" w:hAnsi="Book Antiqua" w:cs="宋体"/>
          <w:sz w:val="24"/>
          <w:szCs w:val="24"/>
          <w:lang w:val="en-US" w:eastAsia="zh-CN"/>
        </w:rPr>
        <w:t xml:space="preserve"> RA, </w:t>
      </w:r>
      <w:proofErr w:type="spellStart"/>
      <w:r w:rsidRPr="007D0214">
        <w:rPr>
          <w:rFonts w:ascii="Book Antiqua" w:eastAsia="宋体" w:hAnsi="Book Antiqua" w:cs="宋体"/>
          <w:sz w:val="24"/>
          <w:szCs w:val="24"/>
          <w:lang w:val="en-US" w:eastAsia="zh-CN"/>
        </w:rPr>
        <w:t>Hofman</w:t>
      </w:r>
      <w:proofErr w:type="spellEnd"/>
      <w:r w:rsidRPr="007D0214">
        <w:rPr>
          <w:rFonts w:ascii="Book Antiqua" w:eastAsia="宋体" w:hAnsi="Book Antiqua" w:cs="宋体"/>
          <w:sz w:val="24"/>
          <w:szCs w:val="24"/>
          <w:lang w:val="en-US" w:eastAsia="zh-CN"/>
        </w:rPr>
        <w:t xml:space="preserve"> PA, de </w:t>
      </w:r>
      <w:proofErr w:type="spellStart"/>
      <w:r w:rsidRPr="007D0214">
        <w:rPr>
          <w:rFonts w:ascii="Book Antiqua" w:eastAsia="宋体" w:hAnsi="Book Antiqua" w:cs="宋体"/>
          <w:sz w:val="24"/>
          <w:szCs w:val="24"/>
          <w:lang w:val="en-US" w:eastAsia="zh-CN"/>
        </w:rPr>
        <w:t>Louw</w:t>
      </w:r>
      <w:proofErr w:type="spellEnd"/>
      <w:r w:rsidRPr="007D0214">
        <w:rPr>
          <w:rFonts w:ascii="Book Antiqua" w:eastAsia="宋体" w:hAnsi="Book Antiqua" w:cs="宋体"/>
          <w:sz w:val="24"/>
          <w:szCs w:val="24"/>
          <w:lang w:val="en-US" w:eastAsia="zh-CN"/>
        </w:rPr>
        <w:t xml:space="preserve"> AJ, </w:t>
      </w:r>
      <w:proofErr w:type="spellStart"/>
      <w:r w:rsidRPr="007D0214">
        <w:rPr>
          <w:rFonts w:ascii="Book Antiqua" w:eastAsia="宋体" w:hAnsi="Book Antiqua" w:cs="宋体"/>
          <w:sz w:val="24"/>
          <w:szCs w:val="24"/>
          <w:lang w:val="en-US" w:eastAsia="zh-CN"/>
        </w:rPr>
        <w:t>Backes</w:t>
      </w:r>
      <w:proofErr w:type="spellEnd"/>
      <w:r w:rsidRPr="007D0214">
        <w:rPr>
          <w:rFonts w:ascii="Book Antiqua" w:eastAsia="宋体" w:hAnsi="Book Antiqua" w:cs="宋体"/>
          <w:sz w:val="24"/>
          <w:szCs w:val="24"/>
          <w:lang w:val="en-US" w:eastAsia="zh-CN"/>
        </w:rPr>
        <w:t xml:space="preserve"> WH, Jansen JF. Glutamate concentrations vary with antiepileptic drug use and mental slowing. </w:t>
      </w:r>
      <w:r w:rsidRPr="007D0214">
        <w:rPr>
          <w:rFonts w:ascii="Book Antiqua" w:eastAsia="宋体" w:hAnsi="Book Antiqua" w:cs="宋体"/>
          <w:i/>
          <w:iCs/>
          <w:sz w:val="24"/>
          <w:szCs w:val="24"/>
          <w:lang w:val="en-US" w:eastAsia="zh-CN"/>
        </w:rPr>
        <w:t xml:space="preserve">Epilepsy </w:t>
      </w:r>
      <w:proofErr w:type="spellStart"/>
      <w:r w:rsidRPr="007D0214">
        <w:rPr>
          <w:rFonts w:ascii="Book Antiqua" w:eastAsia="宋体" w:hAnsi="Book Antiqua" w:cs="宋体"/>
          <w:i/>
          <w:iCs/>
          <w:sz w:val="24"/>
          <w:szCs w:val="24"/>
          <w:lang w:val="en-US" w:eastAsia="zh-CN"/>
        </w:rPr>
        <w:t>Behav</w:t>
      </w:r>
      <w:proofErr w:type="spellEnd"/>
      <w:r w:rsidRPr="007D0214">
        <w:rPr>
          <w:rFonts w:ascii="Book Antiqua" w:eastAsia="宋体" w:hAnsi="Book Antiqua" w:cs="宋体"/>
          <w:sz w:val="24"/>
          <w:szCs w:val="24"/>
          <w:lang w:val="en-US" w:eastAsia="zh-CN"/>
        </w:rPr>
        <w:t xml:space="preserve"> 2016; </w:t>
      </w:r>
      <w:r w:rsidRPr="007D0214">
        <w:rPr>
          <w:rFonts w:ascii="Book Antiqua" w:eastAsia="宋体" w:hAnsi="Book Antiqua" w:cs="宋体"/>
          <w:b/>
          <w:bCs/>
          <w:sz w:val="24"/>
          <w:szCs w:val="24"/>
          <w:lang w:val="en-US" w:eastAsia="zh-CN"/>
        </w:rPr>
        <w:t>64</w:t>
      </w:r>
      <w:r w:rsidRPr="007D0214">
        <w:rPr>
          <w:rFonts w:ascii="Book Antiqua" w:eastAsia="宋体" w:hAnsi="Book Antiqua" w:cs="宋体"/>
          <w:sz w:val="24"/>
          <w:szCs w:val="24"/>
          <w:lang w:val="en-US" w:eastAsia="zh-CN"/>
        </w:rPr>
        <w:t>: 200-205 [PMID: 27744245 DOI: 10.1016/j.yebeh.2016.08.027]</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21 </w:t>
      </w:r>
      <w:proofErr w:type="spellStart"/>
      <w:r w:rsidRPr="007D0214">
        <w:rPr>
          <w:rFonts w:ascii="Book Antiqua" w:eastAsia="宋体" w:hAnsi="Book Antiqua" w:cs="宋体"/>
          <w:b/>
          <w:bCs/>
          <w:sz w:val="24"/>
          <w:szCs w:val="24"/>
          <w:lang w:val="en-US" w:eastAsia="zh-CN"/>
        </w:rPr>
        <w:t>Samarasekera</w:t>
      </w:r>
      <w:proofErr w:type="spellEnd"/>
      <w:r w:rsidRPr="007D0214">
        <w:rPr>
          <w:rFonts w:ascii="Book Antiqua" w:eastAsia="宋体" w:hAnsi="Book Antiqua" w:cs="宋体"/>
          <w:b/>
          <w:bCs/>
          <w:sz w:val="24"/>
          <w:szCs w:val="24"/>
          <w:lang w:val="en-US" w:eastAsia="zh-CN"/>
        </w:rPr>
        <w:t xml:space="preserve"> SR</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Helmstaedter</w:t>
      </w:r>
      <w:proofErr w:type="spellEnd"/>
      <w:r w:rsidRPr="007D0214">
        <w:rPr>
          <w:rFonts w:ascii="Book Antiqua" w:eastAsia="宋体" w:hAnsi="Book Antiqua" w:cs="宋体"/>
          <w:sz w:val="24"/>
          <w:szCs w:val="24"/>
          <w:lang w:val="en-US" w:eastAsia="zh-CN"/>
        </w:rPr>
        <w:t xml:space="preserve"> C, </w:t>
      </w:r>
      <w:proofErr w:type="spellStart"/>
      <w:r w:rsidRPr="007D0214">
        <w:rPr>
          <w:rFonts w:ascii="Book Antiqua" w:eastAsia="宋体" w:hAnsi="Book Antiqua" w:cs="宋体"/>
          <w:sz w:val="24"/>
          <w:szCs w:val="24"/>
          <w:lang w:val="en-US" w:eastAsia="zh-CN"/>
        </w:rPr>
        <w:t>Reuber</w:t>
      </w:r>
      <w:proofErr w:type="spellEnd"/>
      <w:r w:rsidRPr="007D0214">
        <w:rPr>
          <w:rFonts w:ascii="Book Antiqua" w:eastAsia="宋体" w:hAnsi="Book Antiqua" w:cs="宋体"/>
          <w:sz w:val="24"/>
          <w:szCs w:val="24"/>
          <w:lang w:val="en-US" w:eastAsia="zh-CN"/>
        </w:rPr>
        <w:t xml:space="preserve"> M. Cognitive impairment in adults with epilepsy: The relationship between subjective and objective assessments of cognition. </w:t>
      </w:r>
      <w:r w:rsidRPr="007D0214">
        <w:rPr>
          <w:rFonts w:ascii="Book Antiqua" w:eastAsia="宋体" w:hAnsi="Book Antiqua" w:cs="宋体"/>
          <w:i/>
          <w:iCs/>
          <w:sz w:val="24"/>
          <w:szCs w:val="24"/>
          <w:lang w:val="en-US" w:eastAsia="zh-CN"/>
        </w:rPr>
        <w:t xml:space="preserve">Epilepsy </w:t>
      </w:r>
      <w:proofErr w:type="spellStart"/>
      <w:r w:rsidRPr="007D0214">
        <w:rPr>
          <w:rFonts w:ascii="Book Antiqua" w:eastAsia="宋体" w:hAnsi="Book Antiqua" w:cs="宋体"/>
          <w:i/>
          <w:iCs/>
          <w:sz w:val="24"/>
          <w:szCs w:val="24"/>
          <w:lang w:val="en-US" w:eastAsia="zh-CN"/>
        </w:rPr>
        <w:t>Behav</w:t>
      </w:r>
      <w:proofErr w:type="spellEnd"/>
      <w:r w:rsidRPr="007D0214">
        <w:rPr>
          <w:rFonts w:ascii="Book Antiqua" w:eastAsia="宋体" w:hAnsi="Book Antiqua" w:cs="宋体"/>
          <w:sz w:val="24"/>
          <w:szCs w:val="24"/>
          <w:lang w:val="en-US" w:eastAsia="zh-CN"/>
        </w:rPr>
        <w:t xml:space="preserve"> 2015; </w:t>
      </w:r>
      <w:r w:rsidRPr="007D0214">
        <w:rPr>
          <w:rFonts w:ascii="Book Antiqua" w:eastAsia="宋体" w:hAnsi="Book Antiqua" w:cs="宋体"/>
          <w:b/>
          <w:bCs/>
          <w:sz w:val="24"/>
          <w:szCs w:val="24"/>
          <w:lang w:val="en-US" w:eastAsia="zh-CN"/>
        </w:rPr>
        <w:t>52</w:t>
      </w:r>
      <w:r w:rsidRPr="007D0214">
        <w:rPr>
          <w:rFonts w:ascii="Book Antiqua" w:eastAsia="宋体" w:hAnsi="Book Antiqua" w:cs="宋体"/>
          <w:sz w:val="24"/>
          <w:szCs w:val="24"/>
          <w:lang w:val="en-US" w:eastAsia="zh-CN"/>
        </w:rPr>
        <w:t>: 9-13 [PMID: 26398591 DOI: 10.1016/j.yebeh.2015.08.013]</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proofErr w:type="gramStart"/>
      <w:r w:rsidRPr="007D0214">
        <w:rPr>
          <w:rFonts w:ascii="Book Antiqua" w:eastAsia="宋体" w:hAnsi="Book Antiqua" w:cs="宋体"/>
          <w:sz w:val="24"/>
          <w:szCs w:val="24"/>
          <w:lang w:val="en-US" w:eastAsia="zh-CN"/>
        </w:rPr>
        <w:t xml:space="preserve">22 </w:t>
      </w:r>
      <w:proofErr w:type="spellStart"/>
      <w:r w:rsidRPr="007D0214">
        <w:rPr>
          <w:rFonts w:ascii="Book Antiqua" w:eastAsia="宋体" w:hAnsi="Book Antiqua" w:cs="宋体"/>
          <w:b/>
          <w:bCs/>
          <w:sz w:val="24"/>
          <w:szCs w:val="24"/>
          <w:lang w:val="en-US" w:eastAsia="zh-CN"/>
        </w:rPr>
        <w:t>Aldenkamp</w:t>
      </w:r>
      <w:proofErr w:type="spellEnd"/>
      <w:r w:rsidRPr="007D0214">
        <w:rPr>
          <w:rFonts w:ascii="Book Antiqua" w:eastAsia="宋体" w:hAnsi="Book Antiqua" w:cs="宋体"/>
          <w:b/>
          <w:bCs/>
          <w:sz w:val="24"/>
          <w:szCs w:val="24"/>
          <w:lang w:val="en-US" w:eastAsia="zh-CN"/>
        </w:rPr>
        <w:t xml:space="preserve"> AP</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Arends</w:t>
      </w:r>
      <w:proofErr w:type="spellEnd"/>
      <w:r w:rsidRPr="007D0214">
        <w:rPr>
          <w:rFonts w:ascii="Book Antiqua" w:eastAsia="宋体" w:hAnsi="Book Antiqua" w:cs="宋体"/>
          <w:sz w:val="24"/>
          <w:szCs w:val="24"/>
          <w:lang w:val="en-US" w:eastAsia="zh-CN"/>
        </w:rPr>
        <w:t xml:space="preserve"> J, de la Parra NM, </w:t>
      </w:r>
      <w:proofErr w:type="spellStart"/>
      <w:r w:rsidRPr="007D0214">
        <w:rPr>
          <w:rFonts w:ascii="Book Antiqua" w:eastAsia="宋体" w:hAnsi="Book Antiqua" w:cs="宋体"/>
          <w:sz w:val="24"/>
          <w:szCs w:val="24"/>
          <w:lang w:val="en-US" w:eastAsia="zh-CN"/>
        </w:rPr>
        <w:t>Migchelbrink</w:t>
      </w:r>
      <w:proofErr w:type="spellEnd"/>
      <w:r w:rsidRPr="007D0214">
        <w:rPr>
          <w:rFonts w:ascii="Book Antiqua" w:eastAsia="宋体" w:hAnsi="Book Antiqua" w:cs="宋体"/>
          <w:sz w:val="24"/>
          <w:szCs w:val="24"/>
          <w:lang w:val="en-US" w:eastAsia="zh-CN"/>
        </w:rPr>
        <w:t xml:space="preserve"> EJ.</w:t>
      </w:r>
      <w:proofErr w:type="gramEnd"/>
      <w:r w:rsidRPr="007D0214">
        <w:rPr>
          <w:rFonts w:ascii="Book Antiqua" w:eastAsia="宋体" w:hAnsi="Book Antiqua" w:cs="宋体"/>
          <w:sz w:val="24"/>
          <w:szCs w:val="24"/>
          <w:lang w:val="en-US" w:eastAsia="zh-CN"/>
        </w:rPr>
        <w:t xml:space="preserve"> The cognitive impact of </w:t>
      </w:r>
      <w:proofErr w:type="spellStart"/>
      <w:r w:rsidRPr="007D0214">
        <w:rPr>
          <w:rFonts w:ascii="Book Antiqua" w:eastAsia="宋体" w:hAnsi="Book Antiqua" w:cs="宋体"/>
          <w:sz w:val="24"/>
          <w:szCs w:val="24"/>
          <w:lang w:val="en-US" w:eastAsia="zh-CN"/>
        </w:rPr>
        <w:t>epileptiform</w:t>
      </w:r>
      <w:proofErr w:type="spellEnd"/>
      <w:r w:rsidRPr="007D0214">
        <w:rPr>
          <w:rFonts w:ascii="Book Antiqua" w:eastAsia="宋体" w:hAnsi="Book Antiqua" w:cs="宋体"/>
          <w:sz w:val="24"/>
          <w:szCs w:val="24"/>
          <w:lang w:val="en-US" w:eastAsia="zh-CN"/>
        </w:rPr>
        <w:t xml:space="preserve"> EEG discharges and short epileptic seizures: relationship to characteristics of the cognitive tasks. </w:t>
      </w:r>
      <w:r w:rsidRPr="007D0214">
        <w:rPr>
          <w:rFonts w:ascii="Book Antiqua" w:eastAsia="宋体" w:hAnsi="Book Antiqua" w:cs="宋体"/>
          <w:i/>
          <w:iCs/>
          <w:sz w:val="24"/>
          <w:szCs w:val="24"/>
          <w:lang w:val="en-US" w:eastAsia="zh-CN"/>
        </w:rPr>
        <w:t xml:space="preserve">Epilepsy </w:t>
      </w:r>
      <w:proofErr w:type="spellStart"/>
      <w:r w:rsidRPr="007D0214">
        <w:rPr>
          <w:rFonts w:ascii="Book Antiqua" w:eastAsia="宋体" w:hAnsi="Book Antiqua" w:cs="宋体"/>
          <w:i/>
          <w:iCs/>
          <w:sz w:val="24"/>
          <w:szCs w:val="24"/>
          <w:lang w:val="en-US" w:eastAsia="zh-CN"/>
        </w:rPr>
        <w:t>Behav</w:t>
      </w:r>
      <w:proofErr w:type="spellEnd"/>
      <w:r w:rsidRPr="007D0214">
        <w:rPr>
          <w:rFonts w:ascii="Book Antiqua" w:eastAsia="宋体" w:hAnsi="Book Antiqua" w:cs="宋体"/>
          <w:sz w:val="24"/>
          <w:szCs w:val="24"/>
          <w:lang w:val="en-US" w:eastAsia="zh-CN"/>
        </w:rPr>
        <w:t xml:space="preserve"> 2010; </w:t>
      </w:r>
      <w:r w:rsidRPr="007D0214">
        <w:rPr>
          <w:rFonts w:ascii="Book Antiqua" w:eastAsia="宋体" w:hAnsi="Book Antiqua" w:cs="宋体"/>
          <w:b/>
          <w:bCs/>
          <w:sz w:val="24"/>
          <w:szCs w:val="24"/>
          <w:lang w:val="en-US" w:eastAsia="zh-CN"/>
        </w:rPr>
        <w:t>17</w:t>
      </w:r>
      <w:r w:rsidRPr="007D0214">
        <w:rPr>
          <w:rFonts w:ascii="Book Antiqua" w:eastAsia="宋体" w:hAnsi="Book Antiqua" w:cs="宋体"/>
          <w:sz w:val="24"/>
          <w:szCs w:val="24"/>
          <w:lang w:val="en-US" w:eastAsia="zh-CN"/>
        </w:rPr>
        <w:t>: 205-209 [PMID: 20056494 DOI: 10.1016/j.yebeh.2009.11.024]</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23 </w:t>
      </w:r>
      <w:proofErr w:type="spellStart"/>
      <w:r w:rsidRPr="007D0214">
        <w:rPr>
          <w:rFonts w:ascii="Book Antiqua" w:eastAsia="宋体" w:hAnsi="Book Antiqua" w:cs="宋体"/>
          <w:b/>
          <w:bCs/>
          <w:sz w:val="24"/>
          <w:szCs w:val="24"/>
          <w:lang w:val="en-US" w:eastAsia="zh-CN"/>
        </w:rPr>
        <w:t>Grevers</w:t>
      </w:r>
      <w:proofErr w:type="spellEnd"/>
      <w:r w:rsidRPr="007D0214">
        <w:rPr>
          <w:rFonts w:ascii="Book Antiqua" w:eastAsia="宋体" w:hAnsi="Book Antiqua" w:cs="宋体"/>
          <w:b/>
          <w:bCs/>
          <w:sz w:val="24"/>
          <w:szCs w:val="24"/>
          <w:lang w:val="en-US" w:eastAsia="zh-CN"/>
        </w:rPr>
        <w:t xml:space="preserve"> E</w:t>
      </w:r>
      <w:r w:rsidRPr="007D0214">
        <w:rPr>
          <w:rFonts w:ascii="Book Antiqua" w:eastAsia="宋体" w:hAnsi="Book Antiqua" w:cs="宋体"/>
          <w:sz w:val="24"/>
          <w:szCs w:val="24"/>
          <w:lang w:val="en-US" w:eastAsia="zh-CN"/>
        </w:rPr>
        <w:t xml:space="preserve">, Breuer LE, </w:t>
      </w:r>
      <w:proofErr w:type="spellStart"/>
      <w:r w:rsidRPr="007D0214">
        <w:rPr>
          <w:rFonts w:ascii="Book Antiqua" w:eastAsia="宋体" w:hAnsi="Book Antiqua" w:cs="宋体"/>
          <w:sz w:val="24"/>
          <w:szCs w:val="24"/>
          <w:lang w:val="en-US" w:eastAsia="zh-CN"/>
        </w:rPr>
        <w:t>IJff</w:t>
      </w:r>
      <w:proofErr w:type="spellEnd"/>
      <w:r w:rsidRPr="007D0214">
        <w:rPr>
          <w:rFonts w:ascii="Book Antiqua" w:eastAsia="宋体" w:hAnsi="Book Antiqua" w:cs="宋体"/>
          <w:sz w:val="24"/>
          <w:szCs w:val="24"/>
          <w:lang w:val="en-US" w:eastAsia="zh-CN"/>
        </w:rPr>
        <w:t xml:space="preserve"> DM, </w:t>
      </w:r>
      <w:proofErr w:type="spellStart"/>
      <w:r w:rsidRPr="007D0214">
        <w:rPr>
          <w:rFonts w:ascii="Book Antiqua" w:eastAsia="宋体" w:hAnsi="Book Antiqua" w:cs="宋体"/>
          <w:sz w:val="24"/>
          <w:szCs w:val="24"/>
          <w:lang w:val="en-US" w:eastAsia="zh-CN"/>
        </w:rPr>
        <w:t>Aldenkamp</w:t>
      </w:r>
      <w:proofErr w:type="spellEnd"/>
      <w:r w:rsidRPr="007D0214">
        <w:rPr>
          <w:rFonts w:ascii="Book Antiqua" w:eastAsia="宋体" w:hAnsi="Book Antiqua" w:cs="宋体"/>
          <w:sz w:val="24"/>
          <w:szCs w:val="24"/>
          <w:lang w:val="en-US" w:eastAsia="zh-CN"/>
        </w:rPr>
        <w:t xml:space="preserve"> AP. Mental slowing in relation to epilepsy and antiepileptic medication. </w:t>
      </w:r>
      <w:proofErr w:type="spellStart"/>
      <w:r w:rsidRPr="007D0214">
        <w:rPr>
          <w:rFonts w:ascii="Book Antiqua" w:eastAsia="宋体" w:hAnsi="Book Antiqua" w:cs="宋体"/>
          <w:i/>
          <w:iCs/>
          <w:sz w:val="24"/>
          <w:szCs w:val="24"/>
          <w:lang w:val="en-US" w:eastAsia="zh-CN"/>
        </w:rPr>
        <w:t>Acta</w:t>
      </w:r>
      <w:proofErr w:type="spellEnd"/>
      <w:r w:rsidRPr="007D0214">
        <w:rPr>
          <w:rFonts w:ascii="Book Antiqua" w:eastAsia="宋体" w:hAnsi="Book Antiqua" w:cs="宋体"/>
          <w:i/>
          <w:iCs/>
          <w:sz w:val="24"/>
          <w:szCs w:val="24"/>
          <w:lang w:val="en-US" w:eastAsia="zh-CN"/>
        </w:rPr>
        <w:t xml:space="preserve"> </w:t>
      </w:r>
      <w:proofErr w:type="spellStart"/>
      <w:r w:rsidRPr="007D0214">
        <w:rPr>
          <w:rFonts w:ascii="Book Antiqua" w:eastAsia="宋体" w:hAnsi="Book Antiqua" w:cs="宋体"/>
          <w:i/>
          <w:iCs/>
          <w:sz w:val="24"/>
          <w:szCs w:val="24"/>
          <w:lang w:val="en-US" w:eastAsia="zh-CN"/>
        </w:rPr>
        <w:t>Neurol</w:t>
      </w:r>
      <w:proofErr w:type="spellEnd"/>
      <w:r w:rsidRPr="007D0214">
        <w:rPr>
          <w:rFonts w:ascii="Book Antiqua" w:eastAsia="宋体" w:hAnsi="Book Antiqua" w:cs="宋体"/>
          <w:i/>
          <w:iCs/>
          <w:sz w:val="24"/>
          <w:szCs w:val="24"/>
          <w:lang w:val="en-US" w:eastAsia="zh-CN"/>
        </w:rPr>
        <w:t xml:space="preserve"> </w:t>
      </w:r>
      <w:proofErr w:type="spellStart"/>
      <w:r w:rsidRPr="007D0214">
        <w:rPr>
          <w:rFonts w:ascii="Book Antiqua" w:eastAsia="宋体" w:hAnsi="Book Antiqua" w:cs="宋体"/>
          <w:i/>
          <w:iCs/>
          <w:sz w:val="24"/>
          <w:szCs w:val="24"/>
          <w:lang w:val="en-US" w:eastAsia="zh-CN"/>
        </w:rPr>
        <w:t>Scand</w:t>
      </w:r>
      <w:proofErr w:type="spellEnd"/>
      <w:r w:rsidRPr="007D0214">
        <w:rPr>
          <w:rFonts w:ascii="Book Antiqua" w:eastAsia="宋体" w:hAnsi="Book Antiqua" w:cs="宋体"/>
          <w:sz w:val="24"/>
          <w:szCs w:val="24"/>
          <w:lang w:val="en-US" w:eastAsia="zh-CN"/>
        </w:rPr>
        <w:t xml:space="preserve"> 2016; </w:t>
      </w:r>
      <w:r w:rsidRPr="007D0214">
        <w:rPr>
          <w:rFonts w:ascii="Book Antiqua" w:eastAsia="宋体" w:hAnsi="Book Antiqua" w:cs="宋体"/>
          <w:b/>
          <w:bCs/>
          <w:sz w:val="24"/>
          <w:szCs w:val="24"/>
          <w:lang w:val="en-US" w:eastAsia="zh-CN"/>
        </w:rPr>
        <w:t>134</w:t>
      </w:r>
      <w:r w:rsidRPr="007D0214">
        <w:rPr>
          <w:rFonts w:ascii="Book Antiqua" w:eastAsia="宋体" w:hAnsi="Book Antiqua" w:cs="宋体"/>
          <w:sz w:val="24"/>
          <w:szCs w:val="24"/>
          <w:lang w:val="en-US" w:eastAsia="zh-CN"/>
        </w:rPr>
        <w:t>: 116-122 [PMID: 26918421 DOI: 10.1111/ane.12517]</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24 </w:t>
      </w:r>
      <w:r w:rsidRPr="007D0214">
        <w:rPr>
          <w:rFonts w:ascii="Book Antiqua" w:eastAsia="宋体" w:hAnsi="Book Antiqua" w:cs="宋体"/>
          <w:b/>
          <w:sz w:val="24"/>
          <w:szCs w:val="24"/>
          <w:lang w:val="en-US" w:eastAsia="zh-CN"/>
        </w:rPr>
        <w:t>Raven J</w:t>
      </w:r>
      <w:r w:rsidRPr="007D0214">
        <w:rPr>
          <w:rFonts w:ascii="Book Antiqua" w:eastAsia="宋体" w:hAnsi="Book Antiqua" w:cs="宋体"/>
          <w:sz w:val="24"/>
          <w:szCs w:val="24"/>
          <w:lang w:val="en-US" w:eastAsia="zh-CN"/>
        </w:rPr>
        <w:t xml:space="preserve">, Raven JC, Court JH. </w:t>
      </w:r>
      <w:proofErr w:type="gramStart"/>
      <w:r w:rsidRPr="007D0214">
        <w:rPr>
          <w:rFonts w:ascii="Book Antiqua" w:eastAsia="宋体" w:hAnsi="Book Antiqua" w:cs="宋体"/>
          <w:sz w:val="24"/>
          <w:szCs w:val="24"/>
          <w:lang w:val="en-US" w:eastAsia="zh-CN"/>
        </w:rPr>
        <w:t>Manual for Raven's Progressive Matrices and Vocabulary Scales.</w:t>
      </w:r>
      <w:proofErr w:type="gramEnd"/>
      <w:r w:rsidRPr="007D0214">
        <w:rPr>
          <w:rFonts w:ascii="Book Antiqua" w:eastAsia="宋体" w:hAnsi="Book Antiqua" w:cs="宋体"/>
          <w:sz w:val="24"/>
          <w:szCs w:val="24"/>
          <w:lang w:val="en-US" w:eastAsia="zh-CN"/>
        </w:rPr>
        <w:t xml:space="preserve"> Section 3: The Standard Progressive Matrices. San Antonio, TX: Harcourt Assessment, 2000</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25 </w:t>
      </w:r>
      <w:r w:rsidRPr="007D0214">
        <w:rPr>
          <w:rFonts w:ascii="Book Antiqua" w:eastAsia="宋体" w:hAnsi="Book Antiqua" w:cs="宋体"/>
          <w:b/>
          <w:bCs/>
          <w:sz w:val="24"/>
          <w:szCs w:val="24"/>
          <w:lang w:val="en-US" w:eastAsia="zh-CN"/>
        </w:rPr>
        <w:t xml:space="preserve">van </w:t>
      </w:r>
      <w:proofErr w:type="spellStart"/>
      <w:r w:rsidRPr="007D0214">
        <w:rPr>
          <w:rFonts w:ascii="Book Antiqua" w:eastAsia="宋体" w:hAnsi="Book Antiqua" w:cs="宋体"/>
          <w:b/>
          <w:bCs/>
          <w:sz w:val="24"/>
          <w:szCs w:val="24"/>
          <w:lang w:val="en-US" w:eastAsia="zh-CN"/>
        </w:rPr>
        <w:t>Diessen</w:t>
      </w:r>
      <w:proofErr w:type="spellEnd"/>
      <w:r w:rsidRPr="007D0214">
        <w:rPr>
          <w:rFonts w:ascii="Book Antiqua" w:eastAsia="宋体" w:hAnsi="Book Antiqua" w:cs="宋体"/>
          <w:b/>
          <w:bCs/>
          <w:sz w:val="24"/>
          <w:szCs w:val="24"/>
          <w:lang w:val="en-US" w:eastAsia="zh-CN"/>
        </w:rPr>
        <w:t xml:space="preserve"> E</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Diederen</w:t>
      </w:r>
      <w:proofErr w:type="spellEnd"/>
      <w:r w:rsidRPr="007D0214">
        <w:rPr>
          <w:rFonts w:ascii="Book Antiqua" w:eastAsia="宋体" w:hAnsi="Book Antiqua" w:cs="宋体"/>
          <w:sz w:val="24"/>
          <w:szCs w:val="24"/>
          <w:lang w:val="en-US" w:eastAsia="zh-CN"/>
        </w:rPr>
        <w:t xml:space="preserve"> SJ, Braun KP, Jansen FE, </w:t>
      </w:r>
      <w:proofErr w:type="spellStart"/>
      <w:proofErr w:type="gramStart"/>
      <w:r w:rsidRPr="007D0214">
        <w:rPr>
          <w:rFonts w:ascii="Book Antiqua" w:eastAsia="宋体" w:hAnsi="Book Antiqua" w:cs="宋体"/>
          <w:sz w:val="24"/>
          <w:szCs w:val="24"/>
          <w:lang w:val="en-US" w:eastAsia="zh-CN"/>
        </w:rPr>
        <w:t>Stam</w:t>
      </w:r>
      <w:proofErr w:type="spellEnd"/>
      <w:proofErr w:type="gramEnd"/>
      <w:r w:rsidRPr="007D0214">
        <w:rPr>
          <w:rFonts w:ascii="Book Antiqua" w:eastAsia="宋体" w:hAnsi="Book Antiqua" w:cs="宋体"/>
          <w:sz w:val="24"/>
          <w:szCs w:val="24"/>
          <w:lang w:val="en-US" w:eastAsia="zh-CN"/>
        </w:rPr>
        <w:t xml:space="preserve"> CJ. Functional and structural brain networks in epilepsy: what have we learned? </w:t>
      </w:r>
      <w:proofErr w:type="spellStart"/>
      <w:r w:rsidRPr="007D0214">
        <w:rPr>
          <w:rFonts w:ascii="Book Antiqua" w:eastAsia="宋体" w:hAnsi="Book Antiqua" w:cs="宋体"/>
          <w:i/>
          <w:iCs/>
          <w:sz w:val="24"/>
          <w:szCs w:val="24"/>
          <w:lang w:val="en-US" w:eastAsia="zh-CN"/>
        </w:rPr>
        <w:t>Epilepsia</w:t>
      </w:r>
      <w:proofErr w:type="spellEnd"/>
      <w:r w:rsidRPr="007D0214">
        <w:rPr>
          <w:rFonts w:ascii="Book Antiqua" w:eastAsia="宋体" w:hAnsi="Book Antiqua" w:cs="宋体"/>
          <w:sz w:val="24"/>
          <w:szCs w:val="24"/>
          <w:lang w:val="en-US" w:eastAsia="zh-CN"/>
        </w:rPr>
        <w:t xml:space="preserve"> 2013; </w:t>
      </w:r>
      <w:r w:rsidRPr="007D0214">
        <w:rPr>
          <w:rFonts w:ascii="Book Antiqua" w:eastAsia="宋体" w:hAnsi="Book Antiqua" w:cs="宋体"/>
          <w:b/>
          <w:bCs/>
          <w:sz w:val="24"/>
          <w:szCs w:val="24"/>
          <w:lang w:val="en-US" w:eastAsia="zh-CN"/>
        </w:rPr>
        <w:t>54</w:t>
      </w:r>
      <w:r w:rsidRPr="007D0214">
        <w:rPr>
          <w:rFonts w:ascii="Book Antiqua" w:eastAsia="宋体" w:hAnsi="Book Antiqua" w:cs="宋体"/>
          <w:sz w:val="24"/>
          <w:szCs w:val="24"/>
          <w:lang w:val="en-US" w:eastAsia="zh-CN"/>
        </w:rPr>
        <w:t>: 1855-1865 [PMID: 24032627 DOI: 10.1111/epi.12350]</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26 </w:t>
      </w:r>
      <w:r w:rsidRPr="007D0214">
        <w:rPr>
          <w:rFonts w:ascii="Book Antiqua" w:eastAsia="宋体" w:hAnsi="Book Antiqua" w:cs="宋体"/>
          <w:b/>
          <w:bCs/>
          <w:sz w:val="24"/>
          <w:szCs w:val="24"/>
          <w:lang w:val="en-US" w:eastAsia="zh-CN"/>
        </w:rPr>
        <w:t>Murphy K</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Birn</w:t>
      </w:r>
      <w:proofErr w:type="spellEnd"/>
      <w:r w:rsidRPr="007D0214">
        <w:rPr>
          <w:rFonts w:ascii="Book Antiqua" w:eastAsia="宋体" w:hAnsi="Book Antiqua" w:cs="宋体"/>
          <w:sz w:val="24"/>
          <w:szCs w:val="24"/>
          <w:lang w:val="en-US" w:eastAsia="zh-CN"/>
        </w:rPr>
        <w:t xml:space="preserve"> RM, </w:t>
      </w:r>
      <w:proofErr w:type="spellStart"/>
      <w:r w:rsidRPr="007D0214">
        <w:rPr>
          <w:rFonts w:ascii="Book Antiqua" w:eastAsia="宋体" w:hAnsi="Book Antiqua" w:cs="宋体"/>
          <w:sz w:val="24"/>
          <w:szCs w:val="24"/>
          <w:lang w:val="en-US" w:eastAsia="zh-CN"/>
        </w:rPr>
        <w:t>Bandettini</w:t>
      </w:r>
      <w:proofErr w:type="spellEnd"/>
      <w:r w:rsidRPr="007D0214">
        <w:rPr>
          <w:rFonts w:ascii="Book Antiqua" w:eastAsia="宋体" w:hAnsi="Book Antiqua" w:cs="宋体"/>
          <w:sz w:val="24"/>
          <w:szCs w:val="24"/>
          <w:lang w:val="en-US" w:eastAsia="zh-CN"/>
        </w:rPr>
        <w:t xml:space="preserve"> PA. Resting-state fMRI confounds and cleanup. </w:t>
      </w:r>
      <w:proofErr w:type="spellStart"/>
      <w:r w:rsidRPr="007D0214">
        <w:rPr>
          <w:rFonts w:ascii="Book Antiqua" w:eastAsia="宋体" w:hAnsi="Book Antiqua" w:cs="宋体"/>
          <w:i/>
          <w:iCs/>
          <w:sz w:val="24"/>
          <w:szCs w:val="24"/>
          <w:lang w:val="en-US" w:eastAsia="zh-CN"/>
        </w:rPr>
        <w:t>Neuroimage</w:t>
      </w:r>
      <w:proofErr w:type="spellEnd"/>
      <w:r w:rsidRPr="007D0214">
        <w:rPr>
          <w:rFonts w:ascii="Book Antiqua" w:eastAsia="宋体" w:hAnsi="Book Antiqua" w:cs="宋体"/>
          <w:sz w:val="24"/>
          <w:szCs w:val="24"/>
          <w:lang w:val="en-US" w:eastAsia="zh-CN"/>
        </w:rPr>
        <w:t xml:space="preserve"> 2013; </w:t>
      </w:r>
      <w:r w:rsidRPr="007D0214">
        <w:rPr>
          <w:rFonts w:ascii="Book Antiqua" w:eastAsia="宋体" w:hAnsi="Book Antiqua" w:cs="宋体"/>
          <w:b/>
          <w:bCs/>
          <w:sz w:val="24"/>
          <w:szCs w:val="24"/>
          <w:lang w:val="en-US" w:eastAsia="zh-CN"/>
        </w:rPr>
        <w:t>80</w:t>
      </w:r>
      <w:r w:rsidRPr="007D0214">
        <w:rPr>
          <w:rFonts w:ascii="Book Antiqua" w:eastAsia="宋体" w:hAnsi="Book Antiqua" w:cs="宋体"/>
          <w:sz w:val="24"/>
          <w:szCs w:val="24"/>
          <w:lang w:val="en-US" w:eastAsia="zh-CN"/>
        </w:rPr>
        <w:t>: 349-359 [PMID: 23571418 DOI: 10.1016/j.neuroimage.2013.04.001]</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proofErr w:type="gramStart"/>
      <w:r w:rsidRPr="007D0214">
        <w:rPr>
          <w:rFonts w:ascii="Book Antiqua" w:eastAsia="宋体" w:hAnsi="Book Antiqua" w:cs="宋体"/>
          <w:sz w:val="24"/>
          <w:szCs w:val="24"/>
          <w:lang w:val="en-US" w:eastAsia="zh-CN"/>
        </w:rPr>
        <w:t xml:space="preserve">27 </w:t>
      </w:r>
      <w:proofErr w:type="spellStart"/>
      <w:r w:rsidRPr="007D0214">
        <w:rPr>
          <w:rFonts w:ascii="Book Antiqua" w:eastAsia="宋体" w:hAnsi="Book Antiqua" w:cs="宋体"/>
          <w:b/>
          <w:bCs/>
          <w:sz w:val="24"/>
          <w:szCs w:val="24"/>
          <w:lang w:val="en-US" w:eastAsia="zh-CN"/>
        </w:rPr>
        <w:t>Bullmore</w:t>
      </w:r>
      <w:proofErr w:type="spellEnd"/>
      <w:r w:rsidRPr="007D0214">
        <w:rPr>
          <w:rFonts w:ascii="Book Antiqua" w:eastAsia="宋体" w:hAnsi="Book Antiqua" w:cs="宋体"/>
          <w:b/>
          <w:bCs/>
          <w:sz w:val="24"/>
          <w:szCs w:val="24"/>
          <w:lang w:val="en-US" w:eastAsia="zh-CN"/>
        </w:rPr>
        <w:t xml:space="preserve"> ET</w:t>
      </w:r>
      <w:r w:rsidRPr="007D0214">
        <w:rPr>
          <w:rFonts w:ascii="Book Antiqua" w:eastAsia="宋体" w:hAnsi="Book Antiqua" w:cs="宋体"/>
          <w:sz w:val="24"/>
          <w:szCs w:val="24"/>
          <w:lang w:val="en-US" w:eastAsia="zh-CN"/>
        </w:rPr>
        <w:t>, Bassett DS.</w:t>
      </w:r>
      <w:proofErr w:type="gramEnd"/>
      <w:r w:rsidRPr="007D0214">
        <w:rPr>
          <w:rFonts w:ascii="Book Antiqua" w:eastAsia="宋体" w:hAnsi="Book Antiqua" w:cs="宋体"/>
          <w:sz w:val="24"/>
          <w:szCs w:val="24"/>
          <w:lang w:val="en-US" w:eastAsia="zh-CN"/>
        </w:rPr>
        <w:t xml:space="preserve"> Brain graphs: graphical models of the human brain </w:t>
      </w:r>
      <w:proofErr w:type="spellStart"/>
      <w:r w:rsidRPr="007D0214">
        <w:rPr>
          <w:rFonts w:ascii="Book Antiqua" w:eastAsia="宋体" w:hAnsi="Book Antiqua" w:cs="宋体"/>
          <w:sz w:val="24"/>
          <w:szCs w:val="24"/>
          <w:lang w:val="en-US" w:eastAsia="zh-CN"/>
        </w:rPr>
        <w:t>connectome</w:t>
      </w:r>
      <w:proofErr w:type="spellEnd"/>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i/>
          <w:iCs/>
          <w:sz w:val="24"/>
          <w:szCs w:val="24"/>
          <w:lang w:val="en-US" w:eastAsia="zh-CN"/>
        </w:rPr>
        <w:t>Annu</w:t>
      </w:r>
      <w:proofErr w:type="spellEnd"/>
      <w:r w:rsidRPr="007D0214">
        <w:rPr>
          <w:rFonts w:ascii="Book Antiqua" w:eastAsia="宋体" w:hAnsi="Book Antiqua" w:cs="宋体"/>
          <w:i/>
          <w:iCs/>
          <w:sz w:val="24"/>
          <w:szCs w:val="24"/>
          <w:lang w:val="en-US" w:eastAsia="zh-CN"/>
        </w:rPr>
        <w:t xml:space="preserve"> Rev </w:t>
      </w:r>
      <w:proofErr w:type="spellStart"/>
      <w:r w:rsidRPr="007D0214">
        <w:rPr>
          <w:rFonts w:ascii="Book Antiqua" w:eastAsia="宋体" w:hAnsi="Book Antiqua" w:cs="宋体"/>
          <w:i/>
          <w:iCs/>
          <w:sz w:val="24"/>
          <w:szCs w:val="24"/>
          <w:lang w:val="en-US" w:eastAsia="zh-CN"/>
        </w:rPr>
        <w:t>Clin</w:t>
      </w:r>
      <w:proofErr w:type="spellEnd"/>
      <w:r w:rsidRPr="007D0214">
        <w:rPr>
          <w:rFonts w:ascii="Book Antiqua" w:eastAsia="宋体" w:hAnsi="Book Antiqua" w:cs="宋体"/>
          <w:i/>
          <w:iCs/>
          <w:sz w:val="24"/>
          <w:szCs w:val="24"/>
          <w:lang w:val="en-US" w:eastAsia="zh-CN"/>
        </w:rPr>
        <w:t xml:space="preserve"> </w:t>
      </w:r>
      <w:proofErr w:type="spellStart"/>
      <w:r w:rsidRPr="007D0214">
        <w:rPr>
          <w:rFonts w:ascii="Book Antiqua" w:eastAsia="宋体" w:hAnsi="Book Antiqua" w:cs="宋体"/>
          <w:i/>
          <w:iCs/>
          <w:sz w:val="24"/>
          <w:szCs w:val="24"/>
          <w:lang w:val="en-US" w:eastAsia="zh-CN"/>
        </w:rPr>
        <w:t>Psychol</w:t>
      </w:r>
      <w:proofErr w:type="spellEnd"/>
      <w:r w:rsidRPr="007D0214">
        <w:rPr>
          <w:rFonts w:ascii="Book Antiqua" w:eastAsia="宋体" w:hAnsi="Book Antiqua" w:cs="宋体"/>
          <w:sz w:val="24"/>
          <w:szCs w:val="24"/>
          <w:lang w:val="en-US" w:eastAsia="zh-CN"/>
        </w:rPr>
        <w:t xml:space="preserve"> 2011; </w:t>
      </w:r>
      <w:r w:rsidRPr="007D0214">
        <w:rPr>
          <w:rFonts w:ascii="Book Antiqua" w:eastAsia="宋体" w:hAnsi="Book Antiqua" w:cs="宋体"/>
          <w:b/>
          <w:bCs/>
          <w:sz w:val="24"/>
          <w:szCs w:val="24"/>
          <w:lang w:val="en-US" w:eastAsia="zh-CN"/>
        </w:rPr>
        <w:t>7</w:t>
      </w:r>
      <w:r w:rsidRPr="007D0214">
        <w:rPr>
          <w:rFonts w:ascii="Book Antiqua" w:eastAsia="宋体" w:hAnsi="Book Antiqua" w:cs="宋体"/>
          <w:sz w:val="24"/>
          <w:szCs w:val="24"/>
          <w:lang w:val="en-US" w:eastAsia="zh-CN"/>
        </w:rPr>
        <w:t>: 113-140 [PMID: 21128784 DOI: 10.1146/annurev-clinpsy-040510-143934]</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lastRenderedPageBreak/>
        <w:t xml:space="preserve">28 </w:t>
      </w:r>
      <w:proofErr w:type="spellStart"/>
      <w:r w:rsidRPr="007D0214">
        <w:rPr>
          <w:rFonts w:ascii="Book Antiqua" w:eastAsia="宋体" w:hAnsi="Book Antiqua" w:cs="宋体"/>
          <w:b/>
          <w:bCs/>
          <w:sz w:val="24"/>
          <w:szCs w:val="24"/>
          <w:lang w:val="en-US" w:eastAsia="zh-CN"/>
        </w:rPr>
        <w:t>Rubinov</w:t>
      </w:r>
      <w:proofErr w:type="spellEnd"/>
      <w:r w:rsidRPr="007D0214">
        <w:rPr>
          <w:rFonts w:ascii="Book Antiqua" w:eastAsia="宋体" w:hAnsi="Book Antiqua" w:cs="宋体"/>
          <w:b/>
          <w:bCs/>
          <w:sz w:val="24"/>
          <w:szCs w:val="24"/>
          <w:lang w:val="en-US" w:eastAsia="zh-CN"/>
        </w:rPr>
        <w:t xml:space="preserve"> M</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Sporns</w:t>
      </w:r>
      <w:proofErr w:type="spellEnd"/>
      <w:r w:rsidRPr="007D0214">
        <w:rPr>
          <w:rFonts w:ascii="Book Antiqua" w:eastAsia="宋体" w:hAnsi="Book Antiqua" w:cs="宋体"/>
          <w:sz w:val="24"/>
          <w:szCs w:val="24"/>
          <w:lang w:val="en-US" w:eastAsia="zh-CN"/>
        </w:rPr>
        <w:t xml:space="preserve"> O. Weight-conserving characterization of complex functional brain networks. </w:t>
      </w:r>
      <w:proofErr w:type="spellStart"/>
      <w:r w:rsidRPr="007D0214">
        <w:rPr>
          <w:rFonts w:ascii="Book Antiqua" w:eastAsia="宋体" w:hAnsi="Book Antiqua" w:cs="宋体"/>
          <w:i/>
          <w:iCs/>
          <w:sz w:val="24"/>
          <w:szCs w:val="24"/>
          <w:lang w:val="en-US" w:eastAsia="zh-CN"/>
        </w:rPr>
        <w:t>Neuroimage</w:t>
      </w:r>
      <w:proofErr w:type="spellEnd"/>
      <w:r w:rsidRPr="007D0214">
        <w:rPr>
          <w:rFonts w:ascii="Book Antiqua" w:eastAsia="宋体" w:hAnsi="Book Antiqua" w:cs="宋体"/>
          <w:sz w:val="24"/>
          <w:szCs w:val="24"/>
          <w:lang w:val="en-US" w:eastAsia="zh-CN"/>
        </w:rPr>
        <w:t xml:space="preserve"> 2011; </w:t>
      </w:r>
      <w:r w:rsidRPr="007D0214">
        <w:rPr>
          <w:rFonts w:ascii="Book Antiqua" w:eastAsia="宋体" w:hAnsi="Book Antiqua" w:cs="宋体"/>
          <w:b/>
          <w:bCs/>
          <w:sz w:val="24"/>
          <w:szCs w:val="24"/>
          <w:lang w:val="en-US" w:eastAsia="zh-CN"/>
        </w:rPr>
        <w:t>56</w:t>
      </w:r>
      <w:r w:rsidRPr="007D0214">
        <w:rPr>
          <w:rFonts w:ascii="Book Antiqua" w:eastAsia="宋体" w:hAnsi="Book Antiqua" w:cs="宋体"/>
          <w:sz w:val="24"/>
          <w:szCs w:val="24"/>
          <w:lang w:val="en-US" w:eastAsia="zh-CN"/>
        </w:rPr>
        <w:t>: 2068-2079 [PMID: 21459148 DOI: 10.1016/j.neuroimage.2011.03.069]</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29 </w:t>
      </w:r>
      <w:proofErr w:type="spellStart"/>
      <w:r w:rsidRPr="007D0214">
        <w:rPr>
          <w:rFonts w:ascii="Book Antiqua" w:eastAsia="宋体" w:hAnsi="Book Antiqua" w:cs="宋体"/>
          <w:b/>
          <w:bCs/>
          <w:sz w:val="24"/>
          <w:szCs w:val="24"/>
          <w:lang w:val="en-US" w:eastAsia="zh-CN"/>
        </w:rPr>
        <w:t>Lammers</w:t>
      </w:r>
      <w:proofErr w:type="spellEnd"/>
      <w:r w:rsidRPr="007D0214">
        <w:rPr>
          <w:rFonts w:ascii="Book Antiqua" w:eastAsia="宋体" w:hAnsi="Book Antiqua" w:cs="宋体"/>
          <w:b/>
          <w:bCs/>
          <w:sz w:val="24"/>
          <w:szCs w:val="24"/>
          <w:lang w:val="en-US" w:eastAsia="zh-CN"/>
        </w:rPr>
        <w:t xml:space="preserve"> MW</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Hekster</w:t>
      </w:r>
      <w:proofErr w:type="spellEnd"/>
      <w:r w:rsidRPr="007D0214">
        <w:rPr>
          <w:rFonts w:ascii="Book Antiqua" w:eastAsia="宋体" w:hAnsi="Book Antiqua" w:cs="宋体"/>
          <w:sz w:val="24"/>
          <w:szCs w:val="24"/>
          <w:lang w:val="en-US" w:eastAsia="zh-CN"/>
        </w:rPr>
        <w:t xml:space="preserve"> YA, Keyser A, </w:t>
      </w:r>
      <w:proofErr w:type="spellStart"/>
      <w:r w:rsidRPr="007D0214">
        <w:rPr>
          <w:rFonts w:ascii="Book Antiqua" w:eastAsia="宋体" w:hAnsi="Book Antiqua" w:cs="宋体"/>
          <w:sz w:val="24"/>
          <w:szCs w:val="24"/>
          <w:lang w:val="en-US" w:eastAsia="zh-CN"/>
        </w:rPr>
        <w:t>Meinardi</w:t>
      </w:r>
      <w:proofErr w:type="spellEnd"/>
      <w:r w:rsidRPr="007D0214">
        <w:rPr>
          <w:rFonts w:ascii="Book Antiqua" w:eastAsia="宋体" w:hAnsi="Book Antiqua" w:cs="宋体"/>
          <w:sz w:val="24"/>
          <w:szCs w:val="24"/>
          <w:lang w:val="en-US" w:eastAsia="zh-CN"/>
        </w:rPr>
        <w:t xml:space="preserve"> H, </w:t>
      </w:r>
      <w:proofErr w:type="spellStart"/>
      <w:r w:rsidRPr="007D0214">
        <w:rPr>
          <w:rFonts w:ascii="Book Antiqua" w:eastAsia="宋体" w:hAnsi="Book Antiqua" w:cs="宋体"/>
          <w:sz w:val="24"/>
          <w:szCs w:val="24"/>
          <w:lang w:val="en-US" w:eastAsia="zh-CN"/>
        </w:rPr>
        <w:t>Renier</w:t>
      </w:r>
      <w:proofErr w:type="spellEnd"/>
      <w:r w:rsidRPr="007D0214">
        <w:rPr>
          <w:rFonts w:ascii="Book Antiqua" w:eastAsia="宋体" w:hAnsi="Book Antiqua" w:cs="宋体"/>
          <w:sz w:val="24"/>
          <w:szCs w:val="24"/>
          <w:lang w:val="en-US" w:eastAsia="zh-CN"/>
        </w:rPr>
        <w:t xml:space="preserve"> WO, van </w:t>
      </w:r>
      <w:proofErr w:type="spellStart"/>
      <w:r w:rsidRPr="007D0214">
        <w:rPr>
          <w:rFonts w:ascii="Book Antiqua" w:eastAsia="宋体" w:hAnsi="Book Antiqua" w:cs="宋体"/>
          <w:sz w:val="24"/>
          <w:szCs w:val="24"/>
          <w:lang w:val="en-US" w:eastAsia="zh-CN"/>
        </w:rPr>
        <w:t>Lier</w:t>
      </w:r>
      <w:proofErr w:type="spellEnd"/>
      <w:r w:rsidRPr="007D0214">
        <w:rPr>
          <w:rFonts w:ascii="Book Antiqua" w:eastAsia="宋体" w:hAnsi="Book Antiqua" w:cs="宋体"/>
          <w:sz w:val="24"/>
          <w:szCs w:val="24"/>
          <w:lang w:val="en-US" w:eastAsia="zh-CN"/>
        </w:rPr>
        <w:t xml:space="preserve"> H. </w:t>
      </w:r>
      <w:proofErr w:type="spellStart"/>
      <w:r w:rsidRPr="007D0214">
        <w:rPr>
          <w:rFonts w:ascii="Book Antiqua" w:eastAsia="宋体" w:hAnsi="Book Antiqua" w:cs="宋体"/>
          <w:sz w:val="24"/>
          <w:szCs w:val="24"/>
          <w:lang w:val="en-US" w:eastAsia="zh-CN"/>
        </w:rPr>
        <w:t>Monotherapy</w:t>
      </w:r>
      <w:proofErr w:type="spellEnd"/>
      <w:r w:rsidRPr="007D0214">
        <w:rPr>
          <w:rFonts w:ascii="Book Antiqua" w:eastAsia="宋体" w:hAnsi="Book Antiqua" w:cs="宋体"/>
          <w:sz w:val="24"/>
          <w:szCs w:val="24"/>
          <w:lang w:val="en-US" w:eastAsia="zh-CN"/>
        </w:rPr>
        <w:t xml:space="preserve"> or </w:t>
      </w:r>
      <w:proofErr w:type="spellStart"/>
      <w:r w:rsidRPr="007D0214">
        <w:rPr>
          <w:rFonts w:ascii="Book Antiqua" w:eastAsia="宋体" w:hAnsi="Book Antiqua" w:cs="宋体"/>
          <w:sz w:val="24"/>
          <w:szCs w:val="24"/>
          <w:lang w:val="en-US" w:eastAsia="zh-CN"/>
        </w:rPr>
        <w:t>polytherapy</w:t>
      </w:r>
      <w:proofErr w:type="spellEnd"/>
      <w:r w:rsidRPr="007D0214">
        <w:rPr>
          <w:rFonts w:ascii="Book Antiqua" w:eastAsia="宋体" w:hAnsi="Book Antiqua" w:cs="宋体"/>
          <w:sz w:val="24"/>
          <w:szCs w:val="24"/>
          <w:lang w:val="en-US" w:eastAsia="zh-CN"/>
        </w:rPr>
        <w:t xml:space="preserve"> for epilepsy revisited: a quantitative assessment. </w:t>
      </w:r>
      <w:proofErr w:type="spellStart"/>
      <w:r w:rsidRPr="007D0214">
        <w:rPr>
          <w:rFonts w:ascii="Book Antiqua" w:eastAsia="宋体" w:hAnsi="Book Antiqua" w:cs="宋体"/>
          <w:i/>
          <w:iCs/>
          <w:sz w:val="24"/>
          <w:szCs w:val="24"/>
          <w:lang w:val="en-US" w:eastAsia="zh-CN"/>
        </w:rPr>
        <w:t>Epilepsia</w:t>
      </w:r>
      <w:proofErr w:type="spellEnd"/>
      <w:r w:rsidRPr="007D0214">
        <w:rPr>
          <w:rFonts w:ascii="Book Antiqua" w:eastAsia="宋体" w:hAnsi="Book Antiqua" w:cs="宋体"/>
          <w:sz w:val="24"/>
          <w:szCs w:val="24"/>
          <w:lang w:val="en-US" w:eastAsia="zh-CN"/>
        </w:rPr>
        <w:t xml:space="preserve"> 1995; </w:t>
      </w:r>
      <w:r w:rsidRPr="007D0214">
        <w:rPr>
          <w:rFonts w:ascii="Book Antiqua" w:eastAsia="宋体" w:hAnsi="Book Antiqua" w:cs="宋体"/>
          <w:b/>
          <w:bCs/>
          <w:sz w:val="24"/>
          <w:szCs w:val="24"/>
          <w:lang w:val="en-US" w:eastAsia="zh-CN"/>
        </w:rPr>
        <w:t>36</w:t>
      </w:r>
      <w:r w:rsidRPr="007D0214">
        <w:rPr>
          <w:rFonts w:ascii="Book Antiqua" w:eastAsia="宋体" w:hAnsi="Book Antiqua" w:cs="宋体"/>
          <w:sz w:val="24"/>
          <w:szCs w:val="24"/>
          <w:lang w:val="en-US" w:eastAsia="zh-CN"/>
        </w:rPr>
        <w:t>: 440-446 [PMID: 7614920 DOI: 10.1111/j.1528-1157.1995.tb00484.x]</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30 </w:t>
      </w:r>
      <w:proofErr w:type="spellStart"/>
      <w:r w:rsidRPr="007D0214">
        <w:rPr>
          <w:rFonts w:ascii="Book Antiqua" w:eastAsia="宋体" w:hAnsi="Book Antiqua" w:cs="宋体"/>
          <w:b/>
          <w:sz w:val="24"/>
          <w:szCs w:val="24"/>
          <w:lang w:val="en-US" w:eastAsia="zh-CN"/>
        </w:rPr>
        <w:t>Verhage</w:t>
      </w:r>
      <w:proofErr w:type="spellEnd"/>
      <w:r w:rsidRPr="007D0214">
        <w:rPr>
          <w:rFonts w:ascii="Book Antiqua" w:eastAsia="宋体" w:hAnsi="Book Antiqua" w:cs="宋体"/>
          <w:b/>
          <w:sz w:val="24"/>
          <w:szCs w:val="24"/>
          <w:lang w:val="en-US" w:eastAsia="zh-CN"/>
        </w:rPr>
        <w:t xml:space="preserve"> F</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Intelligentie</w:t>
      </w:r>
      <w:proofErr w:type="spellEnd"/>
      <w:r w:rsidRPr="007D0214">
        <w:rPr>
          <w:rFonts w:ascii="Book Antiqua" w:eastAsia="宋体" w:hAnsi="Book Antiqua" w:cs="宋体"/>
          <w:sz w:val="24"/>
          <w:szCs w:val="24"/>
          <w:lang w:val="en-US" w:eastAsia="zh-CN"/>
        </w:rPr>
        <w:t xml:space="preserve"> en </w:t>
      </w:r>
      <w:proofErr w:type="spellStart"/>
      <w:r w:rsidRPr="007D0214">
        <w:rPr>
          <w:rFonts w:ascii="Book Antiqua" w:eastAsia="宋体" w:hAnsi="Book Antiqua" w:cs="宋体"/>
          <w:sz w:val="24"/>
          <w:szCs w:val="24"/>
          <w:lang w:val="en-US" w:eastAsia="zh-CN"/>
        </w:rPr>
        <w:t>leeftijd</w:t>
      </w:r>
      <w:proofErr w:type="spellEnd"/>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Onderzoek</w:t>
      </w:r>
      <w:proofErr w:type="spellEnd"/>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bij</w:t>
      </w:r>
      <w:proofErr w:type="spellEnd"/>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Nederlanders</w:t>
      </w:r>
      <w:proofErr w:type="spellEnd"/>
      <w:r w:rsidRPr="007D0214">
        <w:rPr>
          <w:rFonts w:ascii="Book Antiqua" w:eastAsia="宋体" w:hAnsi="Book Antiqua" w:cs="宋体"/>
          <w:sz w:val="24"/>
          <w:szCs w:val="24"/>
          <w:lang w:val="en-US" w:eastAsia="zh-CN"/>
        </w:rPr>
        <w:t xml:space="preserve"> van </w:t>
      </w:r>
      <w:proofErr w:type="spellStart"/>
      <w:r w:rsidRPr="007D0214">
        <w:rPr>
          <w:rFonts w:ascii="Book Antiqua" w:eastAsia="宋体" w:hAnsi="Book Antiqua" w:cs="宋体"/>
          <w:sz w:val="24"/>
          <w:szCs w:val="24"/>
          <w:lang w:val="en-US" w:eastAsia="zh-CN"/>
        </w:rPr>
        <w:t>twaalf</w:t>
      </w:r>
      <w:proofErr w:type="spellEnd"/>
      <w:r w:rsidRPr="007D0214">
        <w:rPr>
          <w:rFonts w:ascii="Book Antiqua" w:eastAsia="宋体" w:hAnsi="Book Antiqua" w:cs="宋体"/>
          <w:sz w:val="24"/>
          <w:szCs w:val="24"/>
          <w:lang w:val="en-US" w:eastAsia="zh-CN"/>
        </w:rPr>
        <w:t xml:space="preserve"> tot </w:t>
      </w:r>
      <w:proofErr w:type="spellStart"/>
      <w:r w:rsidRPr="007D0214">
        <w:rPr>
          <w:rFonts w:ascii="Book Antiqua" w:eastAsia="宋体" w:hAnsi="Book Antiqua" w:cs="宋体"/>
          <w:sz w:val="24"/>
          <w:szCs w:val="24"/>
          <w:lang w:val="en-US" w:eastAsia="zh-CN"/>
        </w:rPr>
        <w:t>zevenenzeventig</w:t>
      </w:r>
      <w:proofErr w:type="spellEnd"/>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jaar</w:t>
      </w:r>
      <w:proofErr w:type="spellEnd"/>
      <w:r w:rsidRPr="007D0214">
        <w:rPr>
          <w:rFonts w:ascii="Book Antiqua" w:eastAsia="宋体" w:hAnsi="Book Antiqua" w:cs="宋体"/>
          <w:sz w:val="24"/>
          <w:szCs w:val="24"/>
          <w:lang w:val="en-US" w:eastAsia="zh-CN"/>
        </w:rPr>
        <w:t xml:space="preserve">: Van </w:t>
      </w:r>
      <w:proofErr w:type="spellStart"/>
      <w:r w:rsidRPr="007D0214">
        <w:rPr>
          <w:rFonts w:ascii="Book Antiqua" w:eastAsia="宋体" w:hAnsi="Book Antiqua" w:cs="宋体"/>
          <w:sz w:val="24"/>
          <w:szCs w:val="24"/>
          <w:lang w:val="en-US" w:eastAsia="zh-CN"/>
        </w:rPr>
        <w:t>Gorcum</w:t>
      </w:r>
      <w:proofErr w:type="spellEnd"/>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Assen</w:t>
      </w:r>
      <w:proofErr w:type="spellEnd"/>
      <w:r w:rsidRPr="007D0214">
        <w:rPr>
          <w:rFonts w:ascii="Book Antiqua" w:eastAsia="宋体" w:hAnsi="Book Antiqua" w:cs="宋体"/>
          <w:sz w:val="24"/>
          <w:szCs w:val="24"/>
          <w:lang w:val="en-US" w:eastAsia="zh-CN"/>
        </w:rPr>
        <w:t>, 1964</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31 </w:t>
      </w:r>
      <w:proofErr w:type="spellStart"/>
      <w:r w:rsidRPr="007D0214">
        <w:rPr>
          <w:rFonts w:ascii="Book Antiqua" w:eastAsia="宋体" w:hAnsi="Book Antiqua" w:cs="宋体"/>
          <w:b/>
          <w:sz w:val="24"/>
          <w:szCs w:val="24"/>
          <w:lang w:val="en-US" w:eastAsia="zh-CN"/>
        </w:rPr>
        <w:t>Alpherts</w:t>
      </w:r>
      <w:proofErr w:type="spellEnd"/>
      <w:r w:rsidRPr="007D0214">
        <w:rPr>
          <w:rFonts w:ascii="Book Antiqua" w:eastAsia="宋体" w:hAnsi="Book Antiqua" w:cs="宋体"/>
          <w:b/>
          <w:sz w:val="24"/>
          <w:szCs w:val="24"/>
          <w:lang w:val="en-US" w:eastAsia="zh-CN"/>
        </w:rPr>
        <w:t xml:space="preserve"> W</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Aldenkamp</w:t>
      </w:r>
      <w:proofErr w:type="spellEnd"/>
      <w:r w:rsidRPr="007D0214">
        <w:rPr>
          <w:rFonts w:ascii="Book Antiqua" w:eastAsia="宋体" w:hAnsi="Book Antiqua" w:cs="宋体"/>
          <w:sz w:val="24"/>
          <w:szCs w:val="24"/>
          <w:lang w:val="en-US" w:eastAsia="zh-CN"/>
        </w:rPr>
        <w:t xml:space="preserve"> A. </w:t>
      </w:r>
      <w:proofErr w:type="spellStart"/>
      <w:r w:rsidRPr="007D0214">
        <w:rPr>
          <w:rFonts w:ascii="Book Antiqua" w:eastAsia="宋体" w:hAnsi="Book Antiqua" w:cs="宋体"/>
          <w:sz w:val="24"/>
          <w:szCs w:val="24"/>
          <w:lang w:val="en-US" w:eastAsia="zh-CN"/>
        </w:rPr>
        <w:t>FePsy</w:t>
      </w:r>
      <w:proofErr w:type="spellEnd"/>
      <w:r w:rsidRPr="007D0214">
        <w:rPr>
          <w:rFonts w:ascii="Book Antiqua" w:eastAsia="宋体" w:hAnsi="Book Antiqua" w:cs="宋体"/>
          <w:sz w:val="24"/>
          <w:szCs w:val="24"/>
          <w:lang w:val="en-US" w:eastAsia="zh-CN"/>
        </w:rPr>
        <w:t xml:space="preserve">: the iron psyche. </w:t>
      </w:r>
      <w:proofErr w:type="spellStart"/>
      <w:r w:rsidRPr="007D0214">
        <w:rPr>
          <w:rFonts w:ascii="Book Antiqua" w:eastAsia="宋体" w:hAnsi="Book Antiqua" w:cs="宋体"/>
          <w:sz w:val="24"/>
          <w:szCs w:val="24"/>
          <w:lang w:val="en-US" w:eastAsia="zh-CN"/>
        </w:rPr>
        <w:t>Heemstede</w:t>
      </w:r>
      <w:proofErr w:type="spellEnd"/>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Instituut</w:t>
      </w:r>
      <w:proofErr w:type="spellEnd"/>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voor</w:t>
      </w:r>
      <w:proofErr w:type="spellEnd"/>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Epilepsiebestrijding</w:t>
      </w:r>
      <w:proofErr w:type="spellEnd"/>
      <w:r w:rsidRPr="007D0214">
        <w:rPr>
          <w:rFonts w:ascii="Book Antiqua" w:eastAsia="宋体" w:hAnsi="Book Antiqua" w:cs="宋体"/>
          <w:sz w:val="24"/>
          <w:szCs w:val="24"/>
          <w:lang w:val="en-US" w:eastAsia="zh-CN"/>
        </w:rPr>
        <w:t>, 1994</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32 </w:t>
      </w:r>
      <w:proofErr w:type="spellStart"/>
      <w:r w:rsidRPr="007D0214">
        <w:rPr>
          <w:rFonts w:ascii="Book Antiqua" w:eastAsia="宋体" w:hAnsi="Book Antiqua" w:cs="宋体"/>
          <w:b/>
          <w:bCs/>
          <w:sz w:val="24"/>
          <w:szCs w:val="24"/>
          <w:lang w:val="en-US" w:eastAsia="zh-CN"/>
        </w:rPr>
        <w:t>Giessing</w:t>
      </w:r>
      <w:proofErr w:type="spellEnd"/>
      <w:r w:rsidRPr="007D0214">
        <w:rPr>
          <w:rFonts w:ascii="Book Antiqua" w:eastAsia="宋体" w:hAnsi="Book Antiqua" w:cs="宋体"/>
          <w:b/>
          <w:bCs/>
          <w:sz w:val="24"/>
          <w:szCs w:val="24"/>
          <w:lang w:val="en-US" w:eastAsia="zh-CN"/>
        </w:rPr>
        <w:t xml:space="preserve"> C</w:t>
      </w:r>
      <w:r w:rsidRPr="007D0214">
        <w:rPr>
          <w:rFonts w:ascii="Book Antiqua" w:eastAsia="宋体" w:hAnsi="Book Antiqua" w:cs="宋体"/>
          <w:sz w:val="24"/>
          <w:szCs w:val="24"/>
          <w:lang w:val="en-US" w:eastAsia="zh-CN"/>
        </w:rPr>
        <w:t xml:space="preserve">, Thiel CM. Pro-cognitive drug effects modulate functional brain network organization. </w:t>
      </w:r>
      <w:r w:rsidRPr="007D0214">
        <w:rPr>
          <w:rFonts w:ascii="Book Antiqua" w:eastAsia="宋体" w:hAnsi="Book Antiqua" w:cs="宋体"/>
          <w:i/>
          <w:iCs/>
          <w:sz w:val="24"/>
          <w:szCs w:val="24"/>
          <w:lang w:val="en-US" w:eastAsia="zh-CN"/>
        </w:rPr>
        <w:t xml:space="preserve">Front </w:t>
      </w:r>
      <w:proofErr w:type="spellStart"/>
      <w:r w:rsidRPr="007D0214">
        <w:rPr>
          <w:rFonts w:ascii="Book Antiqua" w:eastAsia="宋体" w:hAnsi="Book Antiqua" w:cs="宋体"/>
          <w:i/>
          <w:iCs/>
          <w:sz w:val="24"/>
          <w:szCs w:val="24"/>
          <w:lang w:val="en-US" w:eastAsia="zh-CN"/>
        </w:rPr>
        <w:t>Behav</w:t>
      </w:r>
      <w:proofErr w:type="spellEnd"/>
      <w:r w:rsidRPr="007D0214">
        <w:rPr>
          <w:rFonts w:ascii="Book Antiqua" w:eastAsia="宋体" w:hAnsi="Book Antiqua" w:cs="宋体"/>
          <w:i/>
          <w:iCs/>
          <w:sz w:val="24"/>
          <w:szCs w:val="24"/>
          <w:lang w:val="en-US" w:eastAsia="zh-CN"/>
        </w:rPr>
        <w:t xml:space="preserve"> </w:t>
      </w:r>
      <w:proofErr w:type="spellStart"/>
      <w:r w:rsidRPr="007D0214">
        <w:rPr>
          <w:rFonts w:ascii="Book Antiqua" w:eastAsia="宋体" w:hAnsi="Book Antiqua" w:cs="宋体"/>
          <w:i/>
          <w:iCs/>
          <w:sz w:val="24"/>
          <w:szCs w:val="24"/>
          <w:lang w:val="en-US" w:eastAsia="zh-CN"/>
        </w:rPr>
        <w:t>Neurosci</w:t>
      </w:r>
      <w:proofErr w:type="spellEnd"/>
      <w:r w:rsidRPr="007D0214">
        <w:rPr>
          <w:rFonts w:ascii="Book Antiqua" w:eastAsia="宋体" w:hAnsi="Book Antiqua" w:cs="宋体"/>
          <w:sz w:val="24"/>
          <w:szCs w:val="24"/>
          <w:lang w:val="en-US" w:eastAsia="zh-CN"/>
        </w:rPr>
        <w:t xml:space="preserve"> 2012; </w:t>
      </w:r>
      <w:r w:rsidRPr="007D0214">
        <w:rPr>
          <w:rFonts w:ascii="Book Antiqua" w:eastAsia="宋体" w:hAnsi="Book Antiqua" w:cs="宋体"/>
          <w:b/>
          <w:bCs/>
          <w:sz w:val="24"/>
          <w:szCs w:val="24"/>
          <w:lang w:val="en-US" w:eastAsia="zh-CN"/>
        </w:rPr>
        <w:t>6</w:t>
      </w:r>
      <w:r w:rsidRPr="007D0214">
        <w:rPr>
          <w:rFonts w:ascii="Book Antiqua" w:eastAsia="宋体" w:hAnsi="Book Antiqua" w:cs="宋体"/>
          <w:sz w:val="24"/>
          <w:szCs w:val="24"/>
          <w:lang w:val="en-US" w:eastAsia="zh-CN"/>
        </w:rPr>
        <w:t>: 53 [PMID: 22973209 DOI: 10.3389/fnbeh.2012.00053]</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33 </w:t>
      </w:r>
      <w:r w:rsidRPr="007D0214">
        <w:rPr>
          <w:rFonts w:ascii="Book Antiqua" w:eastAsia="宋体" w:hAnsi="Book Antiqua" w:cs="宋体"/>
          <w:b/>
          <w:bCs/>
          <w:sz w:val="24"/>
          <w:szCs w:val="24"/>
          <w:lang w:val="en-US" w:eastAsia="zh-CN"/>
        </w:rPr>
        <w:t>Hahn A</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Kranz</w:t>
      </w:r>
      <w:proofErr w:type="spellEnd"/>
      <w:r w:rsidRPr="007D0214">
        <w:rPr>
          <w:rFonts w:ascii="Book Antiqua" w:eastAsia="宋体" w:hAnsi="Book Antiqua" w:cs="宋体"/>
          <w:sz w:val="24"/>
          <w:szCs w:val="24"/>
          <w:lang w:val="en-US" w:eastAsia="zh-CN"/>
        </w:rPr>
        <w:t xml:space="preserve"> GS, </w:t>
      </w:r>
      <w:proofErr w:type="spellStart"/>
      <w:r w:rsidRPr="007D0214">
        <w:rPr>
          <w:rFonts w:ascii="Book Antiqua" w:eastAsia="宋体" w:hAnsi="Book Antiqua" w:cs="宋体"/>
          <w:sz w:val="24"/>
          <w:szCs w:val="24"/>
          <w:lang w:val="en-US" w:eastAsia="zh-CN"/>
        </w:rPr>
        <w:t>Sladky</w:t>
      </w:r>
      <w:proofErr w:type="spellEnd"/>
      <w:r w:rsidRPr="007D0214">
        <w:rPr>
          <w:rFonts w:ascii="Book Antiqua" w:eastAsia="宋体" w:hAnsi="Book Antiqua" w:cs="宋体"/>
          <w:sz w:val="24"/>
          <w:szCs w:val="24"/>
          <w:lang w:val="en-US" w:eastAsia="zh-CN"/>
        </w:rPr>
        <w:t xml:space="preserve"> R, Ganger S, </w:t>
      </w:r>
      <w:proofErr w:type="spellStart"/>
      <w:r w:rsidRPr="007D0214">
        <w:rPr>
          <w:rFonts w:ascii="Book Antiqua" w:eastAsia="宋体" w:hAnsi="Book Antiqua" w:cs="宋体"/>
          <w:sz w:val="24"/>
          <w:szCs w:val="24"/>
          <w:lang w:val="en-US" w:eastAsia="zh-CN"/>
        </w:rPr>
        <w:t>Windischberger</w:t>
      </w:r>
      <w:proofErr w:type="spellEnd"/>
      <w:r w:rsidRPr="007D0214">
        <w:rPr>
          <w:rFonts w:ascii="Book Antiqua" w:eastAsia="宋体" w:hAnsi="Book Antiqua" w:cs="宋体"/>
          <w:sz w:val="24"/>
          <w:szCs w:val="24"/>
          <w:lang w:val="en-US" w:eastAsia="zh-CN"/>
        </w:rPr>
        <w:t xml:space="preserve"> C, Kasper S, </w:t>
      </w:r>
      <w:proofErr w:type="spellStart"/>
      <w:r w:rsidRPr="007D0214">
        <w:rPr>
          <w:rFonts w:ascii="Book Antiqua" w:eastAsia="宋体" w:hAnsi="Book Antiqua" w:cs="宋体"/>
          <w:sz w:val="24"/>
          <w:szCs w:val="24"/>
          <w:lang w:val="en-US" w:eastAsia="zh-CN"/>
        </w:rPr>
        <w:t>Lanzenberger</w:t>
      </w:r>
      <w:proofErr w:type="spellEnd"/>
      <w:r w:rsidRPr="007D0214">
        <w:rPr>
          <w:rFonts w:ascii="Book Antiqua" w:eastAsia="宋体" w:hAnsi="Book Antiqua" w:cs="宋体"/>
          <w:sz w:val="24"/>
          <w:szCs w:val="24"/>
          <w:lang w:val="en-US" w:eastAsia="zh-CN"/>
        </w:rPr>
        <w:t xml:space="preserve"> R. Individual diversity of functional brain network economy. </w:t>
      </w:r>
      <w:r w:rsidRPr="007D0214">
        <w:rPr>
          <w:rFonts w:ascii="Book Antiqua" w:eastAsia="宋体" w:hAnsi="Book Antiqua" w:cs="宋体"/>
          <w:i/>
          <w:iCs/>
          <w:sz w:val="24"/>
          <w:szCs w:val="24"/>
          <w:lang w:val="en-US" w:eastAsia="zh-CN"/>
        </w:rPr>
        <w:t>Brain Connect</w:t>
      </w:r>
      <w:r w:rsidRPr="007D0214">
        <w:rPr>
          <w:rFonts w:ascii="Book Antiqua" w:eastAsia="宋体" w:hAnsi="Book Antiqua" w:cs="宋体"/>
          <w:sz w:val="24"/>
          <w:szCs w:val="24"/>
          <w:lang w:val="en-US" w:eastAsia="zh-CN"/>
        </w:rPr>
        <w:t xml:space="preserve"> 2015; </w:t>
      </w:r>
      <w:r w:rsidRPr="007D0214">
        <w:rPr>
          <w:rFonts w:ascii="Book Antiqua" w:eastAsia="宋体" w:hAnsi="Book Antiqua" w:cs="宋体"/>
          <w:b/>
          <w:bCs/>
          <w:sz w:val="24"/>
          <w:szCs w:val="24"/>
          <w:lang w:val="en-US" w:eastAsia="zh-CN"/>
        </w:rPr>
        <w:t>5</w:t>
      </w:r>
      <w:r w:rsidRPr="007D0214">
        <w:rPr>
          <w:rFonts w:ascii="Book Antiqua" w:eastAsia="宋体" w:hAnsi="Book Antiqua" w:cs="宋体"/>
          <w:sz w:val="24"/>
          <w:szCs w:val="24"/>
          <w:lang w:val="en-US" w:eastAsia="zh-CN"/>
        </w:rPr>
        <w:t>: 156-165 [PMID: 25411715 DOI: 10.1089/brain.2014.0306]</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34 </w:t>
      </w:r>
      <w:proofErr w:type="spellStart"/>
      <w:r w:rsidRPr="007D0214">
        <w:rPr>
          <w:rFonts w:ascii="Book Antiqua" w:eastAsia="宋体" w:hAnsi="Book Antiqua" w:cs="宋体"/>
          <w:b/>
          <w:bCs/>
          <w:sz w:val="24"/>
          <w:szCs w:val="24"/>
          <w:lang w:val="en-US" w:eastAsia="zh-CN"/>
        </w:rPr>
        <w:t>Santarnecchi</w:t>
      </w:r>
      <w:proofErr w:type="spellEnd"/>
      <w:r w:rsidRPr="007D0214">
        <w:rPr>
          <w:rFonts w:ascii="Book Antiqua" w:eastAsia="宋体" w:hAnsi="Book Antiqua" w:cs="宋体"/>
          <w:b/>
          <w:bCs/>
          <w:sz w:val="24"/>
          <w:szCs w:val="24"/>
          <w:lang w:val="en-US" w:eastAsia="zh-CN"/>
        </w:rPr>
        <w:t xml:space="preserve"> E</w:t>
      </w:r>
      <w:r w:rsidRPr="007D0214">
        <w:rPr>
          <w:rFonts w:ascii="Book Antiqua" w:eastAsia="宋体" w:hAnsi="Book Antiqua" w:cs="宋体"/>
          <w:sz w:val="24"/>
          <w:szCs w:val="24"/>
          <w:lang w:val="en-US" w:eastAsia="zh-CN"/>
        </w:rPr>
        <w:t xml:space="preserve">, Rossi S, Rossi A. The smarter, the stronger: intelligence level correlates with brain resilience to systematic insults. </w:t>
      </w:r>
      <w:r w:rsidRPr="007D0214">
        <w:rPr>
          <w:rFonts w:ascii="Book Antiqua" w:eastAsia="宋体" w:hAnsi="Book Antiqua" w:cs="宋体"/>
          <w:i/>
          <w:iCs/>
          <w:sz w:val="24"/>
          <w:szCs w:val="24"/>
          <w:lang w:val="en-US" w:eastAsia="zh-CN"/>
        </w:rPr>
        <w:t>Cortex</w:t>
      </w:r>
      <w:r w:rsidRPr="007D0214">
        <w:rPr>
          <w:rFonts w:ascii="Book Antiqua" w:eastAsia="宋体" w:hAnsi="Book Antiqua" w:cs="宋体"/>
          <w:sz w:val="24"/>
          <w:szCs w:val="24"/>
          <w:lang w:val="en-US" w:eastAsia="zh-CN"/>
        </w:rPr>
        <w:t xml:space="preserve"> 2015; </w:t>
      </w:r>
      <w:r w:rsidRPr="007D0214">
        <w:rPr>
          <w:rFonts w:ascii="Book Antiqua" w:eastAsia="宋体" w:hAnsi="Book Antiqua" w:cs="宋体"/>
          <w:b/>
          <w:bCs/>
          <w:sz w:val="24"/>
          <w:szCs w:val="24"/>
          <w:lang w:val="en-US" w:eastAsia="zh-CN"/>
        </w:rPr>
        <w:t>64</w:t>
      </w:r>
      <w:r w:rsidRPr="007D0214">
        <w:rPr>
          <w:rFonts w:ascii="Book Antiqua" w:eastAsia="宋体" w:hAnsi="Book Antiqua" w:cs="宋体"/>
          <w:sz w:val="24"/>
          <w:szCs w:val="24"/>
          <w:lang w:val="en-US" w:eastAsia="zh-CN"/>
        </w:rPr>
        <w:t>: 293-309 [PMID: 25569764 DOI: 10.1016/j.cortex.2014.11.005]</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35 </w:t>
      </w:r>
      <w:proofErr w:type="spellStart"/>
      <w:r w:rsidRPr="007D0214">
        <w:rPr>
          <w:rFonts w:ascii="Book Antiqua" w:eastAsia="宋体" w:hAnsi="Book Antiqua" w:cs="宋体"/>
          <w:b/>
          <w:bCs/>
          <w:sz w:val="24"/>
          <w:szCs w:val="24"/>
          <w:lang w:val="en-US" w:eastAsia="zh-CN"/>
        </w:rPr>
        <w:t>Mula</w:t>
      </w:r>
      <w:proofErr w:type="spellEnd"/>
      <w:r w:rsidRPr="007D0214">
        <w:rPr>
          <w:rFonts w:ascii="Book Antiqua" w:eastAsia="宋体" w:hAnsi="Book Antiqua" w:cs="宋体"/>
          <w:b/>
          <w:bCs/>
          <w:sz w:val="24"/>
          <w:szCs w:val="24"/>
          <w:lang w:val="en-US" w:eastAsia="zh-CN"/>
        </w:rPr>
        <w:t xml:space="preserve"> M</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Topiramate</w:t>
      </w:r>
      <w:proofErr w:type="spellEnd"/>
      <w:r w:rsidRPr="007D0214">
        <w:rPr>
          <w:rFonts w:ascii="Book Antiqua" w:eastAsia="宋体" w:hAnsi="Book Antiqua" w:cs="宋体"/>
          <w:sz w:val="24"/>
          <w:szCs w:val="24"/>
          <w:lang w:val="en-US" w:eastAsia="zh-CN"/>
        </w:rPr>
        <w:t xml:space="preserve"> and cognitive impairment: evidence and clinical implications. </w:t>
      </w:r>
      <w:proofErr w:type="spellStart"/>
      <w:r w:rsidRPr="007D0214">
        <w:rPr>
          <w:rFonts w:ascii="Book Antiqua" w:eastAsia="宋体" w:hAnsi="Book Antiqua" w:cs="宋体"/>
          <w:i/>
          <w:iCs/>
          <w:sz w:val="24"/>
          <w:szCs w:val="24"/>
          <w:lang w:val="en-US" w:eastAsia="zh-CN"/>
        </w:rPr>
        <w:t>Ther</w:t>
      </w:r>
      <w:proofErr w:type="spellEnd"/>
      <w:r w:rsidRPr="007D0214">
        <w:rPr>
          <w:rFonts w:ascii="Book Antiqua" w:eastAsia="宋体" w:hAnsi="Book Antiqua" w:cs="宋体"/>
          <w:i/>
          <w:iCs/>
          <w:sz w:val="24"/>
          <w:szCs w:val="24"/>
          <w:lang w:val="en-US" w:eastAsia="zh-CN"/>
        </w:rPr>
        <w:t xml:space="preserve"> </w:t>
      </w:r>
      <w:proofErr w:type="spellStart"/>
      <w:r w:rsidRPr="007D0214">
        <w:rPr>
          <w:rFonts w:ascii="Book Antiqua" w:eastAsia="宋体" w:hAnsi="Book Antiqua" w:cs="宋体"/>
          <w:i/>
          <w:iCs/>
          <w:sz w:val="24"/>
          <w:szCs w:val="24"/>
          <w:lang w:val="en-US" w:eastAsia="zh-CN"/>
        </w:rPr>
        <w:t>Adv</w:t>
      </w:r>
      <w:proofErr w:type="spellEnd"/>
      <w:r w:rsidRPr="007D0214">
        <w:rPr>
          <w:rFonts w:ascii="Book Antiqua" w:eastAsia="宋体" w:hAnsi="Book Antiqua" w:cs="宋体"/>
          <w:i/>
          <w:iCs/>
          <w:sz w:val="24"/>
          <w:szCs w:val="24"/>
          <w:lang w:val="en-US" w:eastAsia="zh-CN"/>
        </w:rPr>
        <w:t xml:space="preserve"> Drug </w:t>
      </w:r>
      <w:proofErr w:type="spellStart"/>
      <w:r w:rsidRPr="007D0214">
        <w:rPr>
          <w:rFonts w:ascii="Book Antiqua" w:eastAsia="宋体" w:hAnsi="Book Antiqua" w:cs="宋体"/>
          <w:i/>
          <w:iCs/>
          <w:sz w:val="24"/>
          <w:szCs w:val="24"/>
          <w:lang w:val="en-US" w:eastAsia="zh-CN"/>
        </w:rPr>
        <w:t>Saf</w:t>
      </w:r>
      <w:proofErr w:type="spellEnd"/>
      <w:r w:rsidRPr="007D0214">
        <w:rPr>
          <w:rFonts w:ascii="Book Antiqua" w:eastAsia="宋体" w:hAnsi="Book Antiqua" w:cs="宋体"/>
          <w:sz w:val="24"/>
          <w:szCs w:val="24"/>
          <w:lang w:val="en-US" w:eastAsia="zh-CN"/>
        </w:rPr>
        <w:t xml:space="preserve"> 2012; </w:t>
      </w:r>
      <w:r w:rsidRPr="007D0214">
        <w:rPr>
          <w:rFonts w:ascii="Book Antiqua" w:eastAsia="宋体" w:hAnsi="Book Antiqua" w:cs="宋体"/>
          <w:b/>
          <w:bCs/>
          <w:sz w:val="24"/>
          <w:szCs w:val="24"/>
          <w:lang w:val="en-US" w:eastAsia="zh-CN"/>
        </w:rPr>
        <w:t>3</w:t>
      </w:r>
      <w:r w:rsidRPr="007D0214">
        <w:rPr>
          <w:rFonts w:ascii="Book Antiqua" w:eastAsia="宋体" w:hAnsi="Book Antiqua" w:cs="宋体"/>
          <w:sz w:val="24"/>
          <w:szCs w:val="24"/>
          <w:lang w:val="en-US" w:eastAsia="zh-CN"/>
        </w:rPr>
        <w:t>: 279-289 [PMID: 25083242 DOI: 10.1177/2042098612455357]</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36 </w:t>
      </w:r>
      <w:r w:rsidRPr="007D0214">
        <w:rPr>
          <w:rFonts w:ascii="Book Antiqua" w:eastAsia="宋体" w:hAnsi="Book Antiqua" w:cs="宋体"/>
          <w:b/>
          <w:bCs/>
          <w:sz w:val="24"/>
          <w:szCs w:val="24"/>
          <w:lang w:val="en-US" w:eastAsia="zh-CN"/>
        </w:rPr>
        <w:t xml:space="preserve">van </w:t>
      </w:r>
      <w:proofErr w:type="spellStart"/>
      <w:r w:rsidRPr="007D0214">
        <w:rPr>
          <w:rFonts w:ascii="Book Antiqua" w:eastAsia="宋体" w:hAnsi="Book Antiqua" w:cs="宋体"/>
          <w:b/>
          <w:bCs/>
          <w:sz w:val="24"/>
          <w:szCs w:val="24"/>
          <w:lang w:val="en-US" w:eastAsia="zh-CN"/>
        </w:rPr>
        <w:t>Diessen</w:t>
      </w:r>
      <w:proofErr w:type="spellEnd"/>
      <w:r w:rsidRPr="007D0214">
        <w:rPr>
          <w:rFonts w:ascii="Book Antiqua" w:eastAsia="宋体" w:hAnsi="Book Antiqua" w:cs="宋体"/>
          <w:b/>
          <w:bCs/>
          <w:sz w:val="24"/>
          <w:szCs w:val="24"/>
          <w:lang w:val="en-US" w:eastAsia="zh-CN"/>
        </w:rPr>
        <w:t xml:space="preserve"> E</w:t>
      </w:r>
      <w:r w:rsidRPr="007D0214">
        <w:rPr>
          <w:rFonts w:ascii="Book Antiqua" w:eastAsia="宋体" w:hAnsi="Book Antiqua" w:cs="宋体"/>
          <w:sz w:val="24"/>
          <w:szCs w:val="24"/>
          <w:lang w:val="en-US" w:eastAsia="zh-CN"/>
        </w:rPr>
        <w:t xml:space="preserve">, </w:t>
      </w:r>
      <w:proofErr w:type="spellStart"/>
      <w:r w:rsidRPr="007D0214">
        <w:rPr>
          <w:rFonts w:ascii="Book Antiqua" w:eastAsia="宋体" w:hAnsi="Book Antiqua" w:cs="宋体"/>
          <w:sz w:val="24"/>
          <w:szCs w:val="24"/>
          <w:lang w:val="en-US" w:eastAsia="zh-CN"/>
        </w:rPr>
        <w:t>Zweiphenning</w:t>
      </w:r>
      <w:proofErr w:type="spellEnd"/>
      <w:r w:rsidRPr="007D0214">
        <w:rPr>
          <w:rFonts w:ascii="Book Antiqua" w:eastAsia="宋体" w:hAnsi="Book Antiqua" w:cs="宋体"/>
          <w:sz w:val="24"/>
          <w:szCs w:val="24"/>
          <w:lang w:val="en-US" w:eastAsia="zh-CN"/>
        </w:rPr>
        <w:t xml:space="preserve"> WJ, Jansen FE, </w:t>
      </w:r>
      <w:proofErr w:type="spellStart"/>
      <w:r w:rsidRPr="007D0214">
        <w:rPr>
          <w:rFonts w:ascii="Book Antiqua" w:eastAsia="宋体" w:hAnsi="Book Antiqua" w:cs="宋体"/>
          <w:sz w:val="24"/>
          <w:szCs w:val="24"/>
          <w:lang w:val="en-US" w:eastAsia="zh-CN"/>
        </w:rPr>
        <w:t>Stam</w:t>
      </w:r>
      <w:proofErr w:type="spellEnd"/>
      <w:r w:rsidRPr="007D0214">
        <w:rPr>
          <w:rFonts w:ascii="Book Antiqua" w:eastAsia="宋体" w:hAnsi="Book Antiqua" w:cs="宋体"/>
          <w:sz w:val="24"/>
          <w:szCs w:val="24"/>
          <w:lang w:val="en-US" w:eastAsia="zh-CN"/>
        </w:rPr>
        <w:t xml:space="preserve"> CJ, Braun KP, </w:t>
      </w:r>
      <w:proofErr w:type="spellStart"/>
      <w:r w:rsidRPr="007D0214">
        <w:rPr>
          <w:rFonts w:ascii="Book Antiqua" w:eastAsia="宋体" w:hAnsi="Book Antiqua" w:cs="宋体"/>
          <w:sz w:val="24"/>
          <w:szCs w:val="24"/>
          <w:lang w:val="en-US" w:eastAsia="zh-CN"/>
        </w:rPr>
        <w:t>Otte</w:t>
      </w:r>
      <w:proofErr w:type="spellEnd"/>
      <w:r w:rsidRPr="007D0214">
        <w:rPr>
          <w:rFonts w:ascii="Book Antiqua" w:eastAsia="宋体" w:hAnsi="Book Antiqua" w:cs="宋体"/>
          <w:sz w:val="24"/>
          <w:szCs w:val="24"/>
          <w:lang w:val="en-US" w:eastAsia="zh-CN"/>
        </w:rPr>
        <w:t xml:space="preserve"> WM. Brain Network Organization in Focal Epilepsy: A Systematic Review and Meta-Analysis. </w:t>
      </w:r>
      <w:proofErr w:type="spellStart"/>
      <w:r w:rsidRPr="007D0214">
        <w:rPr>
          <w:rFonts w:ascii="Book Antiqua" w:eastAsia="宋体" w:hAnsi="Book Antiqua" w:cs="宋体"/>
          <w:i/>
          <w:iCs/>
          <w:sz w:val="24"/>
          <w:szCs w:val="24"/>
          <w:lang w:val="en-US" w:eastAsia="zh-CN"/>
        </w:rPr>
        <w:t>PLoS</w:t>
      </w:r>
      <w:proofErr w:type="spellEnd"/>
      <w:r w:rsidRPr="007D0214">
        <w:rPr>
          <w:rFonts w:ascii="Book Antiqua" w:eastAsia="宋体" w:hAnsi="Book Antiqua" w:cs="宋体"/>
          <w:i/>
          <w:iCs/>
          <w:sz w:val="24"/>
          <w:szCs w:val="24"/>
          <w:lang w:val="en-US" w:eastAsia="zh-CN"/>
        </w:rPr>
        <w:t xml:space="preserve"> One</w:t>
      </w:r>
      <w:r w:rsidRPr="007D0214">
        <w:rPr>
          <w:rFonts w:ascii="Book Antiqua" w:eastAsia="宋体" w:hAnsi="Book Antiqua" w:cs="宋体"/>
          <w:sz w:val="24"/>
          <w:szCs w:val="24"/>
          <w:lang w:val="en-US" w:eastAsia="zh-CN"/>
        </w:rPr>
        <w:t xml:space="preserve"> 2014; </w:t>
      </w:r>
      <w:r w:rsidRPr="007D0214">
        <w:rPr>
          <w:rFonts w:ascii="Book Antiqua" w:eastAsia="宋体" w:hAnsi="Book Antiqua" w:cs="宋体"/>
          <w:b/>
          <w:bCs/>
          <w:sz w:val="24"/>
          <w:szCs w:val="24"/>
          <w:lang w:val="en-US" w:eastAsia="zh-CN"/>
        </w:rPr>
        <w:t>9</w:t>
      </w:r>
      <w:r w:rsidRPr="007D0214">
        <w:rPr>
          <w:rFonts w:ascii="Book Antiqua" w:eastAsia="宋体" w:hAnsi="Book Antiqua" w:cs="宋体"/>
          <w:sz w:val="24"/>
          <w:szCs w:val="24"/>
          <w:lang w:val="en-US" w:eastAsia="zh-CN"/>
        </w:rPr>
        <w:t>: e114606 [PMID: 25493432 DOI: 10.1371/journal.pone.0114606]</w:t>
      </w:r>
    </w:p>
    <w:p w:rsidR="003B681B" w:rsidRPr="007D0214" w:rsidRDefault="003B681B" w:rsidP="003B681B">
      <w:pPr>
        <w:spacing w:after="0" w:line="360" w:lineRule="auto"/>
        <w:jc w:val="both"/>
        <w:rPr>
          <w:rFonts w:ascii="Book Antiqua" w:eastAsia="宋体" w:hAnsi="Book Antiqua" w:cs="宋体"/>
          <w:sz w:val="24"/>
          <w:szCs w:val="24"/>
          <w:lang w:val="en-US" w:eastAsia="zh-CN"/>
        </w:rPr>
      </w:pPr>
      <w:r w:rsidRPr="007D0214">
        <w:rPr>
          <w:rFonts w:ascii="Book Antiqua" w:eastAsia="宋体" w:hAnsi="Book Antiqua" w:cs="宋体"/>
          <w:sz w:val="24"/>
          <w:szCs w:val="24"/>
          <w:lang w:val="en-US" w:eastAsia="zh-CN"/>
        </w:rPr>
        <w:t xml:space="preserve">37 </w:t>
      </w:r>
      <w:r w:rsidRPr="007D0214">
        <w:rPr>
          <w:rFonts w:ascii="Book Antiqua" w:eastAsia="宋体" w:hAnsi="Book Antiqua" w:cs="宋体"/>
          <w:b/>
          <w:bCs/>
          <w:sz w:val="24"/>
          <w:szCs w:val="24"/>
          <w:lang w:val="en-US" w:eastAsia="zh-CN"/>
        </w:rPr>
        <w:t>Kida I</w:t>
      </w:r>
      <w:r w:rsidRPr="007D0214">
        <w:rPr>
          <w:rFonts w:ascii="Book Antiqua" w:eastAsia="宋体" w:hAnsi="Book Antiqua" w:cs="宋体"/>
          <w:sz w:val="24"/>
          <w:szCs w:val="24"/>
          <w:lang w:val="en-US" w:eastAsia="zh-CN"/>
        </w:rPr>
        <w:t xml:space="preserve">, Smith AJ, </w:t>
      </w:r>
      <w:proofErr w:type="spellStart"/>
      <w:r w:rsidRPr="007D0214">
        <w:rPr>
          <w:rFonts w:ascii="Book Antiqua" w:eastAsia="宋体" w:hAnsi="Book Antiqua" w:cs="宋体"/>
          <w:sz w:val="24"/>
          <w:szCs w:val="24"/>
          <w:lang w:val="en-US" w:eastAsia="zh-CN"/>
        </w:rPr>
        <w:t>Blumenfeld</w:t>
      </w:r>
      <w:proofErr w:type="spellEnd"/>
      <w:r w:rsidRPr="007D0214">
        <w:rPr>
          <w:rFonts w:ascii="Book Antiqua" w:eastAsia="宋体" w:hAnsi="Book Antiqua" w:cs="宋体"/>
          <w:sz w:val="24"/>
          <w:szCs w:val="24"/>
          <w:lang w:val="en-US" w:eastAsia="zh-CN"/>
        </w:rPr>
        <w:t xml:space="preserve"> H, Behar KL, </w:t>
      </w:r>
      <w:proofErr w:type="spellStart"/>
      <w:r w:rsidRPr="007D0214">
        <w:rPr>
          <w:rFonts w:ascii="Book Antiqua" w:eastAsia="宋体" w:hAnsi="Book Antiqua" w:cs="宋体"/>
          <w:sz w:val="24"/>
          <w:szCs w:val="24"/>
          <w:lang w:val="en-US" w:eastAsia="zh-CN"/>
        </w:rPr>
        <w:t>Hyder</w:t>
      </w:r>
      <w:proofErr w:type="spellEnd"/>
      <w:r w:rsidRPr="007D0214">
        <w:rPr>
          <w:rFonts w:ascii="Book Antiqua" w:eastAsia="宋体" w:hAnsi="Book Antiqua" w:cs="宋体"/>
          <w:sz w:val="24"/>
          <w:szCs w:val="24"/>
          <w:lang w:val="en-US" w:eastAsia="zh-CN"/>
        </w:rPr>
        <w:t xml:space="preserve"> F. </w:t>
      </w:r>
      <w:proofErr w:type="spellStart"/>
      <w:r w:rsidRPr="007D0214">
        <w:rPr>
          <w:rFonts w:ascii="Book Antiqua" w:eastAsia="宋体" w:hAnsi="Book Antiqua" w:cs="宋体"/>
          <w:sz w:val="24"/>
          <w:szCs w:val="24"/>
          <w:lang w:val="en-US" w:eastAsia="zh-CN"/>
        </w:rPr>
        <w:t>Lamotrigine</w:t>
      </w:r>
      <w:proofErr w:type="spellEnd"/>
      <w:r w:rsidRPr="007D0214">
        <w:rPr>
          <w:rFonts w:ascii="Book Antiqua" w:eastAsia="宋体" w:hAnsi="Book Antiqua" w:cs="宋体"/>
          <w:sz w:val="24"/>
          <w:szCs w:val="24"/>
          <w:lang w:val="en-US" w:eastAsia="zh-CN"/>
        </w:rPr>
        <w:t xml:space="preserve"> suppresses neurophysiological responses to somatosensory stimulation in the rodent. </w:t>
      </w:r>
      <w:proofErr w:type="spellStart"/>
      <w:r w:rsidRPr="007D0214">
        <w:rPr>
          <w:rFonts w:ascii="Book Antiqua" w:eastAsia="宋体" w:hAnsi="Book Antiqua" w:cs="宋体"/>
          <w:i/>
          <w:iCs/>
          <w:sz w:val="24"/>
          <w:szCs w:val="24"/>
          <w:lang w:val="en-US" w:eastAsia="zh-CN"/>
        </w:rPr>
        <w:t>Neuroimage</w:t>
      </w:r>
      <w:proofErr w:type="spellEnd"/>
      <w:r w:rsidRPr="007D0214">
        <w:rPr>
          <w:rFonts w:ascii="Book Antiqua" w:eastAsia="宋体" w:hAnsi="Book Antiqua" w:cs="宋体"/>
          <w:sz w:val="24"/>
          <w:szCs w:val="24"/>
          <w:lang w:val="en-US" w:eastAsia="zh-CN"/>
        </w:rPr>
        <w:t xml:space="preserve"> 2006; </w:t>
      </w:r>
      <w:r w:rsidRPr="007D0214">
        <w:rPr>
          <w:rFonts w:ascii="Book Antiqua" w:eastAsia="宋体" w:hAnsi="Book Antiqua" w:cs="宋体"/>
          <w:b/>
          <w:bCs/>
          <w:sz w:val="24"/>
          <w:szCs w:val="24"/>
          <w:lang w:val="en-US" w:eastAsia="zh-CN"/>
        </w:rPr>
        <w:t>29</w:t>
      </w:r>
      <w:r w:rsidRPr="007D0214">
        <w:rPr>
          <w:rFonts w:ascii="Book Antiqua" w:eastAsia="宋体" w:hAnsi="Book Antiqua" w:cs="宋体"/>
          <w:sz w:val="24"/>
          <w:szCs w:val="24"/>
          <w:lang w:val="en-US" w:eastAsia="zh-CN"/>
        </w:rPr>
        <w:t>: 216-224 [PMID: 16112588 DOI: 10.1016/j.neuroimage.2005.07.015]</w:t>
      </w:r>
    </w:p>
    <w:p w:rsidR="000B6DEE" w:rsidRPr="007D0214" w:rsidRDefault="000B6DEE" w:rsidP="003B681B">
      <w:pPr>
        <w:spacing w:after="0" w:line="360" w:lineRule="auto"/>
        <w:jc w:val="both"/>
        <w:rPr>
          <w:rFonts w:ascii="Book Antiqua" w:hAnsi="Book Antiqua"/>
          <w:b/>
          <w:sz w:val="24"/>
          <w:szCs w:val="24"/>
          <w:lang w:val="en-US" w:eastAsia="zh-CN"/>
        </w:rPr>
      </w:pPr>
    </w:p>
    <w:p w:rsidR="000B6DEE" w:rsidRPr="007D0214" w:rsidRDefault="000B6DEE" w:rsidP="007E2D66">
      <w:pPr>
        <w:spacing w:after="0" w:line="360" w:lineRule="auto"/>
        <w:jc w:val="right"/>
        <w:rPr>
          <w:rFonts w:ascii="Book Antiqua" w:hAnsi="Book Antiqua"/>
          <w:b/>
          <w:sz w:val="24"/>
          <w:szCs w:val="24"/>
          <w:lang w:val="en-US" w:eastAsia="zh-CN"/>
        </w:rPr>
      </w:pPr>
      <w:r w:rsidRPr="007D0214">
        <w:rPr>
          <w:rFonts w:ascii="Book Antiqua" w:hAnsi="Book Antiqua"/>
          <w:b/>
          <w:sz w:val="24"/>
          <w:szCs w:val="24"/>
        </w:rPr>
        <w:t xml:space="preserve">P-Reviewer: </w:t>
      </w:r>
      <w:r w:rsidR="001B5CAF" w:rsidRPr="007D0214">
        <w:rPr>
          <w:rFonts w:ascii="Book Antiqua" w:hAnsi="Book Antiqua"/>
          <w:color w:val="000000"/>
          <w:sz w:val="24"/>
          <w:szCs w:val="24"/>
        </w:rPr>
        <w:t>Altamura</w:t>
      </w:r>
      <w:r w:rsidR="001B5CAF" w:rsidRPr="007D0214">
        <w:rPr>
          <w:rFonts w:ascii="Book Antiqua" w:hAnsi="Book Antiqua"/>
          <w:color w:val="000000"/>
          <w:sz w:val="24"/>
          <w:szCs w:val="24"/>
          <w:lang w:eastAsia="zh-CN"/>
        </w:rPr>
        <w:t xml:space="preserve"> C, </w:t>
      </w:r>
      <w:r w:rsidR="001B5CAF" w:rsidRPr="007D0214">
        <w:rPr>
          <w:rFonts w:ascii="Book Antiqua" w:hAnsi="Book Antiqua"/>
          <w:color w:val="000000"/>
          <w:sz w:val="24"/>
          <w:szCs w:val="24"/>
        </w:rPr>
        <w:t>Kilickesmez</w:t>
      </w:r>
      <w:r w:rsidR="001B5CAF" w:rsidRPr="007D0214">
        <w:rPr>
          <w:rFonts w:ascii="Book Antiqua" w:hAnsi="Book Antiqua"/>
          <w:color w:val="000000"/>
          <w:sz w:val="24"/>
          <w:szCs w:val="24"/>
          <w:lang w:eastAsia="zh-CN"/>
        </w:rPr>
        <w:t xml:space="preserve"> O, </w:t>
      </w:r>
      <w:r w:rsidR="001B5CAF" w:rsidRPr="007D0214">
        <w:rPr>
          <w:rFonts w:ascii="Book Antiqua" w:hAnsi="Book Antiqua"/>
          <w:color w:val="000000"/>
          <w:sz w:val="24"/>
          <w:szCs w:val="24"/>
        </w:rPr>
        <w:t>Razek</w:t>
      </w:r>
      <w:r w:rsidR="001B5CAF" w:rsidRPr="007D0214">
        <w:rPr>
          <w:rFonts w:ascii="Book Antiqua" w:hAnsi="Book Antiqua"/>
          <w:color w:val="000000"/>
          <w:sz w:val="24"/>
          <w:szCs w:val="24"/>
          <w:lang w:eastAsia="zh-CN"/>
        </w:rPr>
        <w:t xml:space="preserve"> AAKA</w:t>
      </w:r>
      <w:r w:rsidR="001B5CAF" w:rsidRPr="007D0214">
        <w:rPr>
          <w:rFonts w:ascii="Book Antiqua" w:hAnsi="Book Antiqua"/>
          <w:b/>
          <w:sz w:val="24"/>
          <w:szCs w:val="24"/>
        </w:rPr>
        <w:t xml:space="preserve"> </w:t>
      </w:r>
      <w:r w:rsidRPr="007D0214">
        <w:rPr>
          <w:rFonts w:ascii="Book Antiqua" w:hAnsi="Book Antiqua"/>
          <w:b/>
          <w:sz w:val="24"/>
          <w:szCs w:val="24"/>
        </w:rPr>
        <w:t xml:space="preserve">S-Editor: </w:t>
      </w:r>
      <w:r w:rsidRPr="007D0214">
        <w:rPr>
          <w:rFonts w:ascii="Book Antiqua" w:hAnsi="Book Antiqua"/>
          <w:sz w:val="24"/>
          <w:szCs w:val="24"/>
        </w:rPr>
        <w:t>Ji FF</w:t>
      </w:r>
      <w:r w:rsidRPr="007D0214">
        <w:rPr>
          <w:rFonts w:ascii="Book Antiqua" w:hAnsi="Book Antiqua"/>
          <w:b/>
          <w:sz w:val="24"/>
          <w:szCs w:val="24"/>
        </w:rPr>
        <w:t xml:space="preserve"> L-Editor: E-Editor:</w:t>
      </w:r>
    </w:p>
    <w:p w:rsidR="00553D6E" w:rsidRPr="007D0214" w:rsidRDefault="00553D6E" w:rsidP="003B681B">
      <w:pPr>
        <w:spacing w:after="0" w:line="360" w:lineRule="auto"/>
        <w:jc w:val="both"/>
        <w:rPr>
          <w:rFonts w:ascii="Book Antiqua" w:hAnsi="Book Antiqua" w:cs="Times New Roman"/>
          <w:b/>
          <w:sz w:val="24"/>
          <w:szCs w:val="24"/>
          <w:lang w:val="en-US"/>
        </w:rPr>
      </w:pPr>
      <w:r w:rsidRPr="007D0214">
        <w:rPr>
          <w:rFonts w:ascii="Book Antiqua" w:hAnsi="Book Antiqua" w:cs="Times New Roman"/>
          <w:b/>
          <w:sz w:val="24"/>
          <w:szCs w:val="24"/>
          <w:lang w:val="en-US"/>
        </w:rPr>
        <w:lastRenderedPageBreak/>
        <w:br w:type="page"/>
      </w:r>
    </w:p>
    <w:p w:rsidR="0031009F" w:rsidRPr="007D0214" w:rsidRDefault="00553D6E" w:rsidP="00A25DFC">
      <w:pPr>
        <w:spacing w:after="0" w:line="360" w:lineRule="auto"/>
        <w:jc w:val="both"/>
        <w:rPr>
          <w:rFonts w:ascii="Book Antiqua" w:hAnsi="Book Antiqua" w:cs="Times New Roman"/>
          <w:b/>
          <w:sz w:val="24"/>
          <w:szCs w:val="24"/>
          <w:lang w:val="en-US"/>
        </w:rPr>
      </w:pPr>
      <w:r w:rsidRPr="007D0214">
        <w:rPr>
          <w:rFonts w:ascii="Book Antiqua" w:hAnsi="Book Antiqua" w:cs="Times New Roman"/>
          <w:b/>
          <w:sz w:val="24"/>
          <w:szCs w:val="24"/>
          <w:lang w:val="en-US"/>
        </w:rPr>
        <w:lastRenderedPageBreak/>
        <w:t>Table 1</w:t>
      </w:r>
      <w:r w:rsidR="0031009F" w:rsidRPr="007D0214">
        <w:rPr>
          <w:rFonts w:ascii="Book Antiqua" w:hAnsi="Book Antiqua" w:cs="Times New Roman"/>
          <w:b/>
          <w:sz w:val="24"/>
          <w:szCs w:val="24"/>
          <w:lang w:val="en-US"/>
        </w:rPr>
        <w:t xml:space="preserve"> Patient </w:t>
      </w:r>
      <w:proofErr w:type="gramStart"/>
      <w:r w:rsidR="0031009F" w:rsidRPr="007D0214">
        <w:rPr>
          <w:rFonts w:ascii="Book Antiqua" w:hAnsi="Book Antiqua" w:cs="Times New Roman"/>
          <w:b/>
          <w:sz w:val="24"/>
          <w:szCs w:val="24"/>
          <w:lang w:val="en-US"/>
        </w:rPr>
        <w:t>characteristics</w:t>
      </w:r>
      <w:proofErr w:type="gramEnd"/>
      <w:r w:rsidR="0031009F" w:rsidRPr="007D0214">
        <w:rPr>
          <w:rFonts w:ascii="Book Antiqua" w:hAnsi="Book Antiqua" w:cs="Times New Roman"/>
          <w:b/>
          <w:sz w:val="24"/>
          <w:szCs w:val="24"/>
          <w:lang w:val="en-US"/>
        </w:rPr>
        <w:t xml:space="preserve"> for the three risk categories</w:t>
      </w:r>
      <w:r w:rsidR="0031009F" w:rsidRPr="007D0214">
        <w:rPr>
          <w:rFonts w:ascii="Book Antiqua" w:hAnsi="Book Antiqua" w:cs="Times New Roman"/>
          <w:b/>
          <w:sz w:val="24"/>
          <w:szCs w:val="24"/>
          <w:vertAlign w:val="superscript"/>
          <w:lang w:val="en-US"/>
        </w:rPr>
        <w:t>1</w:t>
      </w:r>
      <w:r w:rsidR="0031009F" w:rsidRPr="007D0214">
        <w:rPr>
          <w:rFonts w:ascii="Book Antiqua" w:hAnsi="Book Antiqua" w:cs="Times New Roman"/>
          <w:b/>
          <w:sz w:val="24"/>
          <w:szCs w:val="24"/>
          <w:lang w:val="en-US"/>
        </w:rPr>
        <w:t xml:space="preserve"> </w:t>
      </w:r>
    </w:p>
    <w:p w:rsidR="00996B71" w:rsidRPr="007D0214" w:rsidRDefault="00996B71" w:rsidP="00A25DFC">
      <w:pPr>
        <w:spacing w:after="0" w:line="360" w:lineRule="auto"/>
        <w:jc w:val="both"/>
        <w:rPr>
          <w:rFonts w:ascii="Book Antiqua" w:hAnsi="Book Antiqua" w:cs="Times New Roman"/>
          <w:sz w:val="24"/>
          <w:szCs w:val="24"/>
          <w:lang w:val="en-US"/>
        </w:rPr>
      </w:pPr>
    </w:p>
    <w:tbl>
      <w:tblPr>
        <w:tblStyle w:val="LightShading"/>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30"/>
        <w:gridCol w:w="1983"/>
        <w:gridCol w:w="2125"/>
        <w:gridCol w:w="1887"/>
      </w:tblGrid>
      <w:tr w:rsidR="00A25DFC" w:rsidRPr="007D0214" w:rsidTr="00553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pct"/>
            <w:tcBorders>
              <w:top w:val="none" w:sz="0" w:space="0" w:color="auto"/>
              <w:left w:val="none" w:sz="0" w:space="0" w:color="auto"/>
              <w:bottom w:val="none" w:sz="0" w:space="0" w:color="auto"/>
              <w:right w:val="none" w:sz="0" w:space="0" w:color="auto"/>
            </w:tcBorders>
          </w:tcPr>
          <w:p w:rsidR="0031009F" w:rsidRPr="007D0214" w:rsidRDefault="0031009F" w:rsidP="00A25DFC">
            <w:pPr>
              <w:spacing w:line="360" w:lineRule="auto"/>
              <w:jc w:val="both"/>
              <w:rPr>
                <w:rFonts w:ascii="Book Antiqua" w:hAnsi="Book Antiqua" w:cs="Times New Roman"/>
                <w:b w:val="0"/>
                <w:color w:val="auto"/>
                <w:sz w:val="24"/>
                <w:szCs w:val="24"/>
                <w:lang w:val="en-US"/>
              </w:rPr>
            </w:pPr>
          </w:p>
        </w:tc>
        <w:tc>
          <w:tcPr>
            <w:tcW w:w="1075" w:type="pct"/>
            <w:tcBorders>
              <w:top w:val="none" w:sz="0" w:space="0" w:color="auto"/>
              <w:left w:val="none" w:sz="0" w:space="0" w:color="auto"/>
              <w:bottom w:val="none" w:sz="0" w:space="0" w:color="auto"/>
              <w:right w:val="none" w:sz="0" w:space="0" w:color="auto"/>
            </w:tcBorders>
          </w:tcPr>
          <w:p w:rsidR="0031009F" w:rsidRPr="007D0214" w:rsidRDefault="0031009F" w:rsidP="00A25DF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Low risk</w:t>
            </w:r>
          </w:p>
          <w:p w:rsidR="0031009F" w:rsidRPr="007D0214" w:rsidRDefault="0031009F" w:rsidP="00A25DF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 xml:space="preserve"> (</w:t>
            </w:r>
            <w:r w:rsidRPr="007D0214">
              <w:rPr>
                <w:rFonts w:ascii="Book Antiqua" w:hAnsi="Book Antiqua" w:cs="Times New Roman"/>
                <w:i/>
                <w:color w:val="auto"/>
                <w:sz w:val="24"/>
                <w:szCs w:val="24"/>
                <w:lang w:val="en-US"/>
              </w:rPr>
              <w:t>n</w:t>
            </w:r>
            <w:r w:rsidR="00553D6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553D6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16)</w:t>
            </w:r>
          </w:p>
        </w:tc>
        <w:tc>
          <w:tcPr>
            <w:tcW w:w="1152" w:type="pct"/>
            <w:tcBorders>
              <w:top w:val="none" w:sz="0" w:space="0" w:color="auto"/>
              <w:left w:val="none" w:sz="0" w:space="0" w:color="auto"/>
              <w:bottom w:val="none" w:sz="0" w:space="0" w:color="auto"/>
              <w:right w:val="none" w:sz="0" w:space="0" w:color="auto"/>
            </w:tcBorders>
          </w:tcPr>
          <w:p w:rsidR="0031009F" w:rsidRPr="007D0214" w:rsidRDefault="0031009F" w:rsidP="00A25DF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Intermediate risk</w:t>
            </w:r>
          </w:p>
          <w:p w:rsidR="0031009F" w:rsidRPr="007D0214" w:rsidRDefault="0031009F" w:rsidP="00A25DF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w:t>
            </w:r>
            <w:r w:rsidR="00553D6E" w:rsidRPr="007D0214">
              <w:rPr>
                <w:rFonts w:ascii="Book Antiqua" w:hAnsi="Book Antiqua" w:cs="Times New Roman"/>
                <w:i/>
                <w:color w:val="auto"/>
                <w:sz w:val="24"/>
                <w:szCs w:val="24"/>
                <w:lang w:val="en-US"/>
              </w:rPr>
              <w:t>n</w:t>
            </w:r>
            <w:r w:rsidR="00553D6E" w:rsidRPr="007D0214">
              <w:rPr>
                <w:rFonts w:ascii="Book Antiqua" w:hAnsi="Book Antiqua" w:cs="Times New Roman" w:hint="eastAsia"/>
                <w:color w:val="auto"/>
                <w:sz w:val="24"/>
                <w:szCs w:val="24"/>
                <w:lang w:val="en-US" w:eastAsia="zh-CN"/>
              </w:rPr>
              <w:t xml:space="preserve"> </w:t>
            </w:r>
            <w:r w:rsidR="00553D6E" w:rsidRPr="007D0214">
              <w:rPr>
                <w:rFonts w:ascii="Book Antiqua" w:hAnsi="Book Antiqua" w:cs="Times New Roman"/>
                <w:color w:val="auto"/>
                <w:sz w:val="24"/>
                <w:szCs w:val="24"/>
                <w:lang w:val="en-US"/>
              </w:rPr>
              <w:t>=</w:t>
            </w:r>
            <w:r w:rsidR="00553D6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34)</w:t>
            </w:r>
          </w:p>
        </w:tc>
        <w:tc>
          <w:tcPr>
            <w:tcW w:w="1023" w:type="pct"/>
            <w:tcBorders>
              <w:top w:val="none" w:sz="0" w:space="0" w:color="auto"/>
              <w:left w:val="none" w:sz="0" w:space="0" w:color="auto"/>
              <w:bottom w:val="none" w:sz="0" w:space="0" w:color="auto"/>
              <w:right w:val="none" w:sz="0" w:space="0" w:color="auto"/>
            </w:tcBorders>
          </w:tcPr>
          <w:p w:rsidR="0031009F" w:rsidRPr="007D0214" w:rsidRDefault="0031009F" w:rsidP="00A25DF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High risk</w:t>
            </w:r>
          </w:p>
          <w:p w:rsidR="00996B71" w:rsidRPr="007D0214" w:rsidRDefault="0031009F" w:rsidP="00A25DF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w:t>
            </w:r>
            <w:r w:rsidR="00553D6E" w:rsidRPr="007D0214">
              <w:rPr>
                <w:rFonts w:ascii="Book Antiqua" w:hAnsi="Book Antiqua" w:cs="Times New Roman"/>
                <w:i/>
                <w:color w:val="auto"/>
                <w:sz w:val="24"/>
                <w:szCs w:val="24"/>
                <w:lang w:val="en-US"/>
              </w:rPr>
              <w:t>n</w:t>
            </w:r>
            <w:r w:rsidR="00553D6E" w:rsidRPr="007D0214">
              <w:rPr>
                <w:rFonts w:ascii="Book Antiqua" w:hAnsi="Book Antiqua" w:cs="Times New Roman" w:hint="eastAsia"/>
                <w:color w:val="auto"/>
                <w:sz w:val="24"/>
                <w:szCs w:val="24"/>
                <w:lang w:val="en-US" w:eastAsia="zh-CN"/>
              </w:rPr>
              <w:t xml:space="preserve"> </w:t>
            </w:r>
            <w:r w:rsidR="00553D6E" w:rsidRPr="007D0214">
              <w:rPr>
                <w:rFonts w:ascii="Book Antiqua" w:hAnsi="Book Antiqua" w:cs="Times New Roman"/>
                <w:color w:val="auto"/>
                <w:sz w:val="24"/>
                <w:szCs w:val="24"/>
                <w:lang w:val="en-US"/>
              </w:rPr>
              <w:t>=</w:t>
            </w:r>
            <w:r w:rsidR="00553D6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5)</w:t>
            </w:r>
          </w:p>
        </w:tc>
      </w:tr>
      <w:tr w:rsidR="00A25DFC" w:rsidRPr="007D0214" w:rsidTr="00553D6E">
        <w:trPr>
          <w:trHeight w:val="1288"/>
        </w:trPr>
        <w:tc>
          <w:tcPr>
            <w:cnfStyle w:val="001000000000" w:firstRow="0" w:lastRow="0" w:firstColumn="1" w:lastColumn="0" w:oddVBand="0" w:evenVBand="0" w:oddHBand="0" w:evenHBand="0" w:firstRowFirstColumn="0" w:firstRowLastColumn="0" w:lastRowFirstColumn="0" w:lastRowLastColumn="0"/>
            <w:tcW w:w="1750" w:type="pct"/>
          </w:tcPr>
          <w:p w:rsidR="0031009F" w:rsidRPr="007D0214" w:rsidRDefault="0031009F" w:rsidP="00A25DFC">
            <w:pPr>
              <w:spacing w:line="360" w:lineRule="auto"/>
              <w:jc w:val="both"/>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General</w:t>
            </w:r>
          </w:p>
          <w:p w:rsidR="0031009F" w:rsidRPr="007D0214" w:rsidRDefault="0031009F" w:rsidP="00A25DFC">
            <w:pPr>
              <w:spacing w:line="360" w:lineRule="auto"/>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 xml:space="preserve">Male/female </w:t>
            </w:r>
          </w:p>
          <w:p w:rsidR="0031009F" w:rsidRPr="007D0214" w:rsidRDefault="00F04E4C" w:rsidP="00A25DFC">
            <w:pPr>
              <w:spacing w:line="360" w:lineRule="auto"/>
              <w:jc w:val="both"/>
              <w:rPr>
                <w:rFonts w:ascii="Book Antiqua" w:hAnsi="Book Antiqua" w:cs="Times New Roman"/>
                <w:b w:val="0"/>
                <w:color w:val="auto"/>
                <w:sz w:val="24"/>
                <w:szCs w:val="24"/>
                <w:vertAlign w:val="superscript"/>
                <w:lang w:val="en-US"/>
              </w:rPr>
            </w:pPr>
            <w:r w:rsidRPr="007D0214">
              <w:rPr>
                <w:rFonts w:ascii="Book Antiqua" w:hAnsi="Book Antiqua" w:cs="Times New Roman"/>
                <w:b w:val="0"/>
                <w:color w:val="auto"/>
                <w:sz w:val="24"/>
                <w:szCs w:val="24"/>
                <w:lang w:val="en-US"/>
              </w:rPr>
              <w:t>Age (</w:t>
            </w:r>
            <w:proofErr w:type="spellStart"/>
            <w:r w:rsidRPr="007D0214">
              <w:rPr>
                <w:rFonts w:ascii="Book Antiqua" w:hAnsi="Book Antiqua" w:cs="Times New Roman"/>
                <w:b w:val="0"/>
                <w:color w:val="auto"/>
                <w:sz w:val="24"/>
                <w:szCs w:val="24"/>
                <w:lang w:val="en-US"/>
              </w:rPr>
              <w:t>yr</w:t>
            </w:r>
            <w:proofErr w:type="spellEnd"/>
            <w:r w:rsidR="0031009F" w:rsidRPr="007D0214">
              <w:rPr>
                <w:rFonts w:ascii="Book Antiqua" w:hAnsi="Book Antiqua" w:cs="Times New Roman"/>
                <w:b w:val="0"/>
                <w:color w:val="auto"/>
                <w:sz w:val="24"/>
                <w:szCs w:val="24"/>
                <w:lang w:val="en-US"/>
              </w:rPr>
              <w:t>)</w:t>
            </w:r>
            <w:r w:rsidR="0031009F" w:rsidRPr="007D0214">
              <w:rPr>
                <w:rFonts w:ascii="Book Antiqua" w:hAnsi="Book Antiqua" w:cs="Times New Roman"/>
                <w:b w:val="0"/>
                <w:color w:val="auto"/>
                <w:sz w:val="24"/>
                <w:szCs w:val="24"/>
                <w:vertAlign w:val="superscript"/>
                <w:lang w:val="en-US"/>
              </w:rPr>
              <w:t>2</w:t>
            </w:r>
          </w:p>
          <w:p w:rsidR="0031009F" w:rsidRPr="007D0214" w:rsidRDefault="0031009F" w:rsidP="00A25DFC">
            <w:pPr>
              <w:spacing w:line="360" w:lineRule="auto"/>
              <w:jc w:val="both"/>
              <w:rPr>
                <w:rFonts w:ascii="Book Antiqua" w:hAnsi="Book Antiqua" w:cs="Times New Roman"/>
                <w:b w:val="0"/>
                <w:color w:val="auto"/>
                <w:sz w:val="24"/>
                <w:szCs w:val="24"/>
                <w:vertAlign w:val="superscript"/>
                <w:lang w:val="en-US"/>
              </w:rPr>
            </w:pPr>
            <w:r w:rsidRPr="007D0214">
              <w:rPr>
                <w:rFonts w:ascii="Book Antiqua" w:hAnsi="Book Antiqua" w:cs="Times New Roman"/>
                <w:b w:val="0"/>
                <w:color w:val="auto"/>
                <w:sz w:val="24"/>
                <w:szCs w:val="24"/>
                <w:lang w:val="en-US"/>
              </w:rPr>
              <w:t>Educational level</w:t>
            </w:r>
            <w:r w:rsidRPr="007D0214">
              <w:rPr>
                <w:rFonts w:ascii="Book Antiqua" w:hAnsi="Book Antiqua" w:cs="Times New Roman"/>
                <w:b w:val="0"/>
                <w:color w:val="auto"/>
                <w:sz w:val="24"/>
                <w:szCs w:val="24"/>
                <w:vertAlign w:val="superscript"/>
                <w:lang w:val="en-US"/>
              </w:rPr>
              <w:t>3</w:t>
            </w:r>
          </w:p>
        </w:tc>
        <w:tc>
          <w:tcPr>
            <w:tcW w:w="1075" w:type="pct"/>
          </w:tcPr>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5/11 (31</w:t>
            </w:r>
            <w:r w:rsidR="009B0B33" w:rsidRPr="007D0214">
              <w:rPr>
                <w:rFonts w:ascii="Book Antiqua" w:hAnsi="Book Antiqua" w:cs="Times New Roman" w:hint="eastAsia"/>
                <w:color w:val="auto"/>
                <w:sz w:val="24"/>
                <w:szCs w:val="24"/>
                <w:lang w:val="en-US" w:eastAsia="zh-CN"/>
              </w:rPr>
              <w:t>%</w:t>
            </w:r>
            <w:r w:rsidRPr="007D0214">
              <w:rPr>
                <w:rFonts w:ascii="Book Antiqua" w:hAnsi="Book Antiqua" w:cs="Times New Roman"/>
                <w:color w:val="auto"/>
                <w:sz w:val="24"/>
                <w:szCs w:val="24"/>
                <w:lang w:val="en-US"/>
              </w:rPr>
              <w:t>/69%)</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39.5</w:t>
            </w:r>
            <w:r w:rsidR="00F04E4C"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F04E4C"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13.4</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5 (range 2-6)</w:t>
            </w:r>
          </w:p>
        </w:tc>
        <w:tc>
          <w:tcPr>
            <w:tcW w:w="1152" w:type="pct"/>
          </w:tcPr>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16/18 (47</w:t>
            </w:r>
            <w:r w:rsidR="009B0B33" w:rsidRPr="007D0214">
              <w:rPr>
                <w:rFonts w:ascii="Book Antiqua" w:hAnsi="Book Antiqua" w:cs="Times New Roman" w:hint="eastAsia"/>
                <w:color w:val="auto"/>
                <w:sz w:val="24"/>
                <w:szCs w:val="24"/>
                <w:lang w:val="en-US" w:eastAsia="zh-CN"/>
              </w:rPr>
              <w:t>%</w:t>
            </w:r>
            <w:r w:rsidRPr="007D0214">
              <w:rPr>
                <w:rFonts w:ascii="Book Antiqua" w:hAnsi="Book Antiqua" w:cs="Times New Roman"/>
                <w:color w:val="auto"/>
                <w:sz w:val="24"/>
                <w:szCs w:val="24"/>
                <w:lang w:val="en-US"/>
              </w:rPr>
              <w:t>/53%)</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50.7</w:t>
            </w:r>
            <w:r w:rsidR="00F04E4C"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F04E4C"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12.5</w:t>
            </w:r>
            <w:r w:rsidRPr="007D0214">
              <w:rPr>
                <w:rFonts w:ascii="Book Antiqua" w:hAnsi="Book Antiqua" w:cs="Times New Roman"/>
                <w:color w:val="auto"/>
                <w:sz w:val="24"/>
                <w:szCs w:val="24"/>
                <w:vertAlign w:val="superscript"/>
                <w:lang w:val="en-US"/>
              </w:rPr>
              <w:t>a</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5 (range 2-7)</w:t>
            </w:r>
          </w:p>
        </w:tc>
        <w:tc>
          <w:tcPr>
            <w:tcW w:w="1023" w:type="pct"/>
          </w:tcPr>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0/5 (0</w:t>
            </w:r>
            <w:r w:rsidR="009B0B33" w:rsidRPr="007D0214">
              <w:rPr>
                <w:rFonts w:ascii="Book Antiqua" w:hAnsi="Book Antiqua" w:cs="Times New Roman" w:hint="eastAsia"/>
                <w:color w:val="auto"/>
                <w:sz w:val="24"/>
                <w:szCs w:val="24"/>
                <w:lang w:val="en-US" w:eastAsia="zh-CN"/>
              </w:rPr>
              <w:t>%</w:t>
            </w:r>
            <w:r w:rsidRPr="007D0214">
              <w:rPr>
                <w:rFonts w:ascii="Book Antiqua" w:hAnsi="Book Antiqua" w:cs="Times New Roman"/>
                <w:color w:val="auto"/>
                <w:sz w:val="24"/>
                <w:szCs w:val="24"/>
                <w:lang w:val="en-US"/>
              </w:rPr>
              <w:t>/100%)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42.4</w:t>
            </w:r>
            <w:r w:rsidR="00F04E4C"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F04E4C"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15.8</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5 (range 4-6)</w:t>
            </w:r>
          </w:p>
        </w:tc>
      </w:tr>
      <w:tr w:rsidR="00A25DFC" w:rsidRPr="007D0214" w:rsidTr="00553D6E">
        <w:trPr>
          <w:trHeight w:val="2438"/>
        </w:trPr>
        <w:tc>
          <w:tcPr>
            <w:cnfStyle w:val="001000000000" w:firstRow="0" w:lastRow="0" w:firstColumn="1" w:lastColumn="0" w:oddVBand="0" w:evenVBand="0" w:oddHBand="0" w:evenHBand="0" w:firstRowFirstColumn="0" w:firstRowLastColumn="0" w:lastRowFirstColumn="0" w:lastRowLastColumn="0"/>
            <w:tcW w:w="1750" w:type="pct"/>
          </w:tcPr>
          <w:p w:rsidR="0031009F" w:rsidRPr="007D0214" w:rsidRDefault="0031009F" w:rsidP="00A25DFC">
            <w:pPr>
              <w:spacing w:line="360" w:lineRule="auto"/>
              <w:jc w:val="both"/>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Epilepsy-related</w:t>
            </w:r>
          </w:p>
          <w:p w:rsidR="0031009F" w:rsidRPr="007D0214" w:rsidRDefault="0031009F" w:rsidP="00A25DFC">
            <w:pPr>
              <w:spacing w:line="360" w:lineRule="auto"/>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Symptomatic/non-symptomatic epilepsy</w:t>
            </w:r>
          </w:p>
          <w:p w:rsidR="0031009F" w:rsidRPr="007D0214" w:rsidRDefault="0031009F" w:rsidP="00A25DFC">
            <w:pPr>
              <w:spacing w:line="360" w:lineRule="auto"/>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Seizure frequency</w:t>
            </w:r>
          </w:p>
          <w:p w:rsidR="0031009F" w:rsidRPr="007D0214" w:rsidRDefault="0031009F" w:rsidP="00F04E4C">
            <w:pPr>
              <w:spacing w:line="360" w:lineRule="auto"/>
              <w:ind w:firstLineChars="100" w:firstLine="240"/>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Weekly</w:t>
            </w:r>
          </w:p>
          <w:p w:rsidR="0031009F" w:rsidRPr="007D0214" w:rsidRDefault="0031009F" w:rsidP="00F04E4C">
            <w:pPr>
              <w:spacing w:line="360" w:lineRule="auto"/>
              <w:ind w:firstLineChars="100" w:firstLine="240"/>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Monthly</w:t>
            </w:r>
          </w:p>
          <w:p w:rsidR="0031009F" w:rsidRPr="007D0214" w:rsidRDefault="0031009F" w:rsidP="00F04E4C">
            <w:pPr>
              <w:spacing w:line="360" w:lineRule="auto"/>
              <w:ind w:firstLineChars="100" w:firstLine="240"/>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Yearly</w:t>
            </w:r>
          </w:p>
          <w:p w:rsidR="0031009F" w:rsidRPr="007D0214" w:rsidRDefault="0031009F" w:rsidP="00F04E4C">
            <w:pPr>
              <w:spacing w:line="360" w:lineRule="auto"/>
              <w:ind w:firstLineChars="100" w:firstLine="240"/>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Seizure free</w:t>
            </w:r>
          </w:p>
          <w:p w:rsidR="0031009F" w:rsidRPr="007D0214" w:rsidRDefault="0031009F" w:rsidP="00A25DFC">
            <w:pPr>
              <w:spacing w:line="360" w:lineRule="auto"/>
              <w:jc w:val="both"/>
              <w:rPr>
                <w:rFonts w:ascii="Book Antiqua" w:hAnsi="Book Antiqua" w:cs="Times New Roman"/>
                <w:b w:val="0"/>
                <w:color w:val="auto"/>
                <w:sz w:val="24"/>
                <w:szCs w:val="24"/>
                <w:vertAlign w:val="superscript"/>
                <w:lang w:val="en-US"/>
              </w:rPr>
            </w:pPr>
            <w:r w:rsidRPr="007D0214">
              <w:rPr>
                <w:rFonts w:ascii="Book Antiqua" w:hAnsi="Book Antiqua" w:cs="Times New Roman"/>
                <w:b w:val="0"/>
                <w:color w:val="auto"/>
                <w:sz w:val="24"/>
                <w:szCs w:val="24"/>
                <w:lang w:val="en-US"/>
              </w:rPr>
              <w:t>Years since epilepsy onset</w:t>
            </w:r>
            <w:r w:rsidRPr="007D0214">
              <w:rPr>
                <w:rFonts w:ascii="Book Antiqua" w:hAnsi="Book Antiqua" w:cs="Times New Roman"/>
                <w:b w:val="0"/>
                <w:color w:val="auto"/>
                <w:sz w:val="24"/>
                <w:szCs w:val="24"/>
                <w:vertAlign w:val="superscript"/>
                <w:lang w:val="en-US"/>
              </w:rPr>
              <w:t>2</w:t>
            </w:r>
          </w:p>
          <w:p w:rsidR="0031009F" w:rsidRPr="007D0214" w:rsidRDefault="0031009F" w:rsidP="00A25DFC">
            <w:pPr>
              <w:spacing w:line="360" w:lineRule="auto"/>
              <w:jc w:val="both"/>
              <w:rPr>
                <w:rFonts w:ascii="Book Antiqua" w:hAnsi="Book Antiqua" w:cs="Times New Roman"/>
                <w:b w:val="0"/>
                <w:color w:val="auto"/>
                <w:sz w:val="24"/>
                <w:szCs w:val="24"/>
                <w:lang w:val="en-US" w:eastAsia="zh-CN"/>
              </w:rPr>
            </w:pPr>
            <w:r w:rsidRPr="007D0214">
              <w:rPr>
                <w:rFonts w:ascii="Book Antiqua" w:hAnsi="Book Antiqua" w:cs="Times New Roman"/>
                <w:b w:val="0"/>
                <w:color w:val="auto"/>
                <w:sz w:val="24"/>
                <w:szCs w:val="24"/>
                <w:lang w:val="en-US"/>
              </w:rPr>
              <w:t>Epilepsy severity</w:t>
            </w:r>
            <w:r w:rsidRPr="007D0214">
              <w:rPr>
                <w:rFonts w:ascii="Book Antiqua" w:hAnsi="Book Antiqua" w:cs="Times New Roman"/>
                <w:b w:val="0"/>
                <w:color w:val="auto"/>
                <w:sz w:val="24"/>
                <w:szCs w:val="24"/>
                <w:vertAlign w:val="superscript"/>
                <w:lang w:val="en-US"/>
              </w:rPr>
              <w:t xml:space="preserve"> </w:t>
            </w:r>
            <w:r w:rsidRPr="007D0214">
              <w:rPr>
                <w:rFonts w:ascii="Book Antiqua" w:hAnsi="Book Antiqua" w:cs="Times New Roman"/>
                <w:b w:val="0"/>
                <w:color w:val="auto"/>
                <w:sz w:val="24"/>
                <w:szCs w:val="24"/>
                <w:lang w:val="en-US"/>
              </w:rPr>
              <w:t>score</w:t>
            </w:r>
            <w:r w:rsidRPr="007D0214">
              <w:rPr>
                <w:rFonts w:ascii="Book Antiqua" w:hAnsi="Book Antiqua" w:cs="Times New Roman"/>
                <w:b w:val="0"/>
                <w:color w:val="auto"/>
                <w:sz w:val="24"/>
                <w:szCs w:val="24"/>
                <w:vertAlign w:val="superscript"/>
                <w:lang w:val="en-US"/>
              </w:rPr>
              <w:t>2</w:t>
            </w:r>
          </w:p>
        </w:tc>
        <w:tc>
          <w:tcPr>
            <w:tcW w:w="1075" w:type="pct"/>
          </w:tcPr>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2/14 (13/88%)</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4 (25%)</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2 (13%)</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10 (63%)</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22.7</w:t>
            </w:r>
            <w:r w:rsidR="00DF73F2">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DF73F2">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11.7</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1.4</w:t>
            </w:r>
            <w:r w:rsidR="00DF73F2">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DF73F2">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0.8</w:t>
            </w:r>
          </w:p>
        </w:tc>
        <w:tc>
          <w:tcPr>
            <w:tcW w:w="1152" w:type="pct"/>
          </w:tcPr>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15/19 (44/56%)</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 (3%)</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3 (9%)</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6 (18%)</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24 (71%)</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30.4</w:t>
            </w:r>
            <w:r w:rsidR="00DF73F2">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DF73F2">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13.4</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1.2</w:t>
            </w:r>
            <w:r w:rsidR="00DF73F2">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DF73F2">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1.0</w:t>
            </w:r>
          </w:p>
        </w:tc>
        <w:tc>
          <w:tcPr>
            <w:tcW w:w="1023" w:type="pct"/>
          </w:tcPr>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0/5</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2 (40%)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3 (60%)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26.8</w:t>
            </w:r>
            <w:r w:rsidR="00DF73F2">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DF73F2">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23.3</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1.0</w:t>
            </w:r>
            <w:r w:rsidR="00DF73F2">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DF73F2">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0.7</w:t>
            </w:r>
          </w:p>
        </w:tc>
      </w:tr>
      <w:tr w:rsidR="00A25DFC" w:rsidRPr="007D0214" w:rsidTr="00553D6E">
        <w:trPr>
          <w:trHeight w:val="3337"/>
        </w:trPr>
        <w:tc>
          <w:tcPr>
            <w:cnfStyle w:val="001000000000" w:firstRow="0" w:lastRow="0" w:firstColumn="1" w:lastColumn="0" w:oddVBand="0" w:evenVBand="0" w:oddHBand="0" w:evenHBand="0" w:firstRowFirstColumn="0" w:firstRowLastColumn="0" w:lastRowFirstColumn="0" w:lastRowLastColumn="0"/>
            <w:tcW w:w="1750" w:type="pct"/>
          </w:tcPr>
          <w:p w:rsidR="0031009F" w:rsidRPr="007D0214" w:rsidRDefault="0031009F" w:rsidP="00A25DFC">
            <w:pPr>
              <w:spacing w:line="360" w:lineRule="auto"/>
              <w:jc w:val="both"/>
              <w:rPr>
                <w:rFonts w:ascii="Book Antiqua" w:hAnsi="Book Antiqua" w:cs="Times New Roman"/>
                <w:color w:val="auto"/>
                <w:sz w:val="24"/>
                <w:szCs w:val="24"/>
                <w:vertAlign w:val="superscript"/>
                <w:lang w:val="en-US"/>
              </w:rPr>
            </w:pPr>
            <w:r w:rsidRPr="007D0214">
              <w:rPr>
                <w:rFonts w:ascii="Book Antiqua" w:hAnsi="Book Antiqua" w:cs="Times New Roman"/>
                <w:color w:val="auto"/>
                <w:sz w:val="24"/>
                <w:szCs w:val="24"/>
                <w:lang w:val="en-US"/>
              </w:rPr>
              <w:t>AED-related</w:t>
            </w:r>
          </w:p>
          <w:p w:rsidR="0031009F" w:rsidRPr="007D0214" w:rsidRDefault="0031009F" w:rsidP="00A25DFC">
            <w:pPr>
              <w:spacing w:line="360" w:lineRule="auto"/>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Mono-/</w:t>
            </w:r>
            <w:proofErr w:type="spellStart"/>
            <w:r w:rsidRPr="007D0214">
              <w:rPr>
                <w:rFonts w:ascii="Book Antiqua" w:hAnsi="Book Antiqua" w:cs="Times New Roman"/>
                <w:b w:val="0"/>
                <w:color w:val="auto"/>
                <w:sz w:val="24"/>
                <w:szCs w:val="24"/>
                <w:lang w:val="en-US"/>
              </w:rPr>
              <w:t>polytherapy</w:t>
            </w:r>
            <w:proofErr w:type="spellEnd"/>
          </w:p>
          <w:p w:rsidR="0031009F" w:rsidRPr="007D0214" w:rsidRDefault="0031009F" w:rsidP="00A25DFC">
            <w:pPr>
              <w:spacing w:line="360" w:lineRule="auto"/>
              <w:jc w:val="both"/>
              <w:rPr>
                <w:rFonts w:ascii="Book Antiqua" w:hAnsi="Book Antiqua" w:cs="Times New Roman"/>
                <w:b w:val="0"/>
                <w:color w:val="auto"/>
                <w:sz w:val="24"/>
                <w:szCs w:val="24"/>
                <w:vertAlign w:val="superscript"/>
                <w:lang w:val="en-US"/>
              </w:rPr>
            </w:pPr>
            <w:r w:rsidRPr="007D0214">
              <w:rPr>
                <w:rFonts w:ascii="Book Antiqua" w:hAnsi="Book Antiqua" w:cs="Times New Roman"/>
                <w:b w:val="0"/>
                <w:color w:val="auto"/>
                <w:sz w:val="24"/>
                <w:szCs w:val="24"/>
                <w:lang w:val="en-US"/>
              </w:rPr>
              <w:t>Medication type</w:t>
            </w:r>
          </w:p>
          <w:p w:rsidR="0031009F" w:rsidRPr="007D0214" w:rsidRDefault="0031009F" w:rsidP="00F04E4C">
            <w:pPr>
              <w:spacing w:line="360" w:lineRule="auto"/>
              <w:ind w:firstLineChars="100" w:firstLine="240"/>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CBZ</w:t>
            </w:r>
          </w:p>
          <w:p w:rsidR="0031009F" w:rsidRPr="007D0214" w:rsidRDefault="0031009F" w:rsidP="00F04E4C">
            <w:pPr>
              <w:spacing w:line="360" w:lineRule="auto"/>
              <w:ind w:firstLineChars="100" w:firstLine="240"/>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LEV</w:t>
            </w:r>
          </w:p>
          <w:p w:rsidR="0031009F" w:rsidRPr="007D0214" w:rsidRDefault="0031009F" w:rsidP="00F04E4C">
            <w:pPr>
              <w:spacing w:line="360" w:lineRule="auto"/>
              <w:ind w:firstLineChars="100" w:firstLine="240"/>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LTG</w:t>
            </w:r>
          </w:p>
          <w:p w:rsidR="0031009F" w:rsidRPr="007D0214" w:rsidRDefault="0031009F" w:rsidP="00F04E4C">
            <w:pPr>
              <w:spacing w:line="360" w:lineRule="auto"/>
              <w:ind w:firstLineChars="100" w:firstLine="240"/>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OXC</w:t>
            </w:r>
          </w:p>
          <w:p w:rsidR="0031009F" w:rsidRPr="007D0214" w:rsidRDefault="0031009F" w:rsidP="00F04E4C">
            <w:pPr>
              <w:spacing w:line="360" w:lineRule="auto"/>
              <w:ind w:firstLineChars="100" w:firstLine="240"/>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PHT</w:t>
            </w:r>
          </w:p>
          <w:p w:rsidR="0031009F" w:rsidRPr="007D0214" w:rsidRDefault="0031009F" w:rsidP="00F04E4C">
            <w:pPr>
              <w:spacing w:line="360" w:lineRule="auto"/>
              <w:ind w:firstLineChars="100" w:firstLine="240"/>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TPM</w:t>
            </w:r>
          </w:p>
          <w:p w:rsidR="0031009F" w:rsidRPr="007D0214" w:rsidRDefault="0031009F" w:rsidP="00F04E4C">
            <w:pPr>
              <w:spacing w:line="360" w:lineRule="auto"/>
              <w:ind w:firstLineChars="100" w:firstLine="240"/>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VPA</w:t>
            </w:r>
          </w:p>
          <w:p w:rsidR="0031009F" w:rsidRPr="007D0214" w:rsidRDefault="0031009F" w:rsidP="00A25DFC">
            <w:pPr>
              <w:spacing w:line="360" w:lineRule="auto"/>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Drug load</w:t>
            </w:r>
            <w:r w:rsidRPr="007D0214">
              <w:rPr>
                <w:rFonts w:ascii="Book Antiqua" w:hAnsi="Book Antiqua" w:cs="Times New Roman"/>
                <w:b w:val="0"/>
                <w:color w:val="auto"/>
                <w:sz w:val="24"/>
                <w:szCs w:val="24"/>
                <w:vertAlign w:val="superscript"/>
                <w:lang w:val="en-US"/>
              </w:rPr>
              <w:t>2,4</w:t>
            </w:r>
            <w:r w:rsidRPr="007D0214">
              <w:rPr>
                <w:rFonts w:ascii="Book Antiqua" w:hAnsi="Book Antiqua" w:cs="Times New Roman"/>
                <w:color w:val="auto"/>
                <w:sz w:val="24"/>
                <w:szCs w:val="24"/>
                <w:lang w:val="en-US"/>
              </w:rPr>
              <w:t xml:space="preserve"> </w:t>
            </w:r>
          </w:p>
        </w:tc>
        <w:tc>
          <w:tcPr>
            <w:tcW w:w="1075" w:type="pct"/>
          </w:tcPr>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16/0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7 (44%)</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9 (56%)</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1.3</w:t>
            </w:r>
            <w:r w:rsidR="00A52312"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A52312"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0.6</w:t>
            </w:r>
          </w:p>
        </w:tc>
        <w:tc>
          <w:tcPr>
            <w:tcW w:w="1152" w:type="pct"/>
          </w:tcPr>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D0214">
              <w:rPr>
                <w:rFonts w:ascii="Book Antiqua" w:hAnsi="Book Antiqua" w:cs="Times New Roman"/>
                <w:color w:val="auto"/>
                <w:sz w:val="24"/>
                <w:szCs w:val="24"/>
                <w:lang w:val="en-US"/>
              </w:rPr>
              <w:t>8/26 (24/77%)</w:t>
            </w:r>
            <w:r w:rsidRPr="007D0214">
              <w:rPr>
                <w:rFonts w:ascii="Book Antiqua" w:hAnsi="Book Antiqua" w:cs="Times New Roman"/>
                <w:color w:val="auto"/>
                <w:sz w:val="24"/>
                <w:szCs w:val="24"/>
                <w:vertAlign w:val="superscript"/>
                <w:lang w:val="en-US"/>
              </w:rPr>
              <w:t>a</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17 (50%)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6 (18%)</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10 (29%)</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4 (12%)</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16 (47%)</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7 (21%)</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1.8</w:t>
            </w:r>
            <w:r w:rsidR="00A52312"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A52312"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0.7</w:t>
            </w:r>
            <w:r w:rsidRPr="007D0214">
              <w:rPr>
                <w:rFonts w:ascii="Book Antiqua" w:hAnsi="Book Antiqua" w:cs="Times New Roman"/>
                <w:color w:val="auto"/>
                <w:sz w:val="24"/>
                <w:szCs w:val="24"/>
                <w:vertAlign w:val="superscript"/>
                <w:lang w:val="en-US"/>
              </w:rPr>
              <w:t>a</w:t>
            </w:r>
          </w:p>
        </w:tc>
        <w:tc>
          <w:tcPr>
            <w:tcW w:w="1023" w:type="pct"/>
          </w:tcPr>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eastAsia="zh-CN"/>
              </w:rPr>
            </w:pPr>
            <w:r w:rsidRPr="007D0214">
              <w:rPr>
                <w:rFonts w:ascii="Book Antiqua" w:hAnsi="Book Antiqua" w:cs="Times New Roman"/>
                <w:color w:val="auto"/>
                <w:sz w:val="24"/>
                <w:szCs w:val="24"/>
                <w:lang w:val="en-US"/>
              </w:rPr>
              <w:t>3/2 (60/40%)</w:t>
            </w:r>
            <w:r w:rsidR="00E825BC" w:rsidRPr="007D0214">
              <w:rPr>
                <w:rFonts w:ascii="Book Antiqua" w:hAnsi="Book Antiqua" w:cs="Times New Roman" w:hint="eastAsia"/>
                <w:color w:val="auto"/>
                <w:sz w:val="24"/>
                <w:szCs w:val="24"/>
                <w:vertAlign w:val="superscript"/>
                <w:lang w:val="en-US" w:eastAsia="zh-CN"/>
              </w:rPr>
              <w:t>c</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 (20%)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 (20%)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5 (100%)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 (20%)</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1.2</w:t>
            </w:r>
            <w:r w:rsidR="00A52312"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A52312"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1.0</w:t>
            </w:r>
          </w:p>
        </w:tc>
      </w:tr>
    </w:tbl>
    <w:p w:rsidR="00996B71" w:rsidRPr="007D0214" w:rsidRDefault="00996B71" w:rsidP="00A25DFC">
      <w:pPr>
        <w:spacing w:after="0" w:line="360" w:lineRule="auto"/>
        <w:jc w:val="both"/>
        <w:rPr>
          <w:rFonts w:ascii="Book Antiqua" w:hAnsi="Book Antiqua" w:cs="Times New Roman"/>
          <w:sz w:val="24"/>
          <w:szCs w:val="24"/>
          <w:lang w:val="en-US"/>
        </w:rPr>
      </w:pPr>
    </w:p>
    <w:p w:rsidR="0031009F" w:rsidRPr="007D0214" w:rsidRDefault="0031009F"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sz w:val="24"/>
          <w:szCs w:val="24"/>
          <w:lang w:val="en-US"/>
        </w:rPr>
        <w:t xml:space="preserve">Differences between the risk groups were tested using a Fisher’s exact test (gender, symptomatic epilepsy, number of different AEDs), a Mann-Whitney test (educational </w:t>
      </w:r>
      <w:r w:rsidRPr="007D0214">
        <w:rPr>
          <w:rFonts w:ascii="Book Antiqua" w:hAnsi="Book Antiqua" w:cs="Times New Roman"/>
          <w:sz w:val="24"/>
          <w:szCs w:val="24"/>
          <w:lang w:val="en-US"/>
        </w:rPr>
        <w:lastRenderedPageBreak/>
        <w:t>level, seizure frequency, epilepsy severity score), or a student’s</w:t>
      </w:r>
      <w:r w:rsidRPr="007D0214">
        <w:rPr>
          <w:rFonts w:ascii="Book Antiqua" w:hAnsi="Book Antiqua" w:cs="Times New Roman"/>
          <w:i/>
          <w:sz w:val="24"/>
          <w:szCs w:val="24"/>
          <w:lang w:val="en-US"/>
        </w:rPr>
        <w:t xml:space="preserve"> t</w:t>
      </w:r>
      <w:r w:rsidRPr="007D0214">
        <w:rPr>
          <w:rFonts w:ascii="Book Antiqua" w:hAnsi="Book Antiqua" w:cs="Times New Roman"/>
          <w:sz w:val="24"/>
          <w:szCs w:val="24"/>
          <w:lang w:val="en-US"/>
        </w:rPr>
        <w:t xml:space="preserve">-test (all remaining variables). </w:t>
      </w:r>
      <w:proofErr w:type="spellStart"/>
      <w:proofErr w:type="gramStart"/>
      <w:r w:rsidRPr="007D0214">
        <w:rPr>
          <w:rFonts w:ascii="Book Antiqua" w:hAnsi="Book Antiqua" w:cs="Times New Roman"/>
          <w:sz w:val="24"/>
          <w:szCs w:val="24"/>
          <w:vertAlign w:val="superscript"/>
          <w:lang w:val="en-US"/>
        </w:rPr>
        <w:t>a</w:t>
      </w:r>
      <w:r w:rsidR="00E825BC" w:rsidRPr="007D0214">
        <w:rPr>
          <w:rFonts w:ascii="Book Antiqua" w:hAnsi="Book Antiqua" w:cs="Times New Roman"/>
          <w:sz w:val="24"/>
          <w:szCs w:val="24"/>
          <w:lang w:val="en-US"/>
        </w:rPr>
        <w:t>I</w:t>
      </w:r>
      <w:r w:rsidRPr="007D0214">
        <w:rPr>
          <w:rFonts w:ascii="Book Antiqua" w:hAnsi="Book Antiqua" w:cs="Times New Roman"/>
          <w:sz w:val="24"/>
          <w:szCs w:val="24"/>
          <w:lang w:val="en-US"/>
        </w:rPr>
        <w:t>ndicates</w:t>
      </w:r>
      <w:proofErr w:type="spellEnd"/>
      <w:proofErr w:type="gramEnd"/>
      <w:r w:rsidRPr="007D0214">
        <w:rPr>
          <w:rFonts w:ascii="Book Antiqua" w:hAnsi="Book Antiqua" w:cs="Times New Roman"/>
          <w:sz w:val="24"/>
          <w:szCs w:val="24"/>
          <w:lang w:val="en-US"/>
        </w:rPr>
        <w:t xml:space="preserve"> significant differences between the low and intermediate risk category (</w:t>
      </w:r>
      <w:r w:rsidR="00A52312" w:rsidRPr="007D0214">
        <w:rPr>
          <w:rFonts w:ascii="Book Antiqua" w:hAnsi="Book Antiqua" w:cs="Times New Roman"/>
          <w:i/>
          <w:sz w:val="24"/>
          <w:szCs w:val="24"/>
          <w:lang w:val="en-US"/>
        </w:rPr>
        <w:t>P</w:t>
      </w:r>
      <w:r w:rsidR="00A52312"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&lt;</w:t>
      </w:r>
      <w:r w:rsidR="00A52312"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 xml:space="preserve">0.05); </w:t>
      </w:r>
      <w:proofErr w:type="spellStart"/>
      <w:r w:rsidR="00E825BC" w:rsidRPr="007D0214">
        <w:rPr>
          <w:rFonts w:ascii="Book Antiqua" w:hAnsi="Book Antiqua" w:cs="Times New Roman" w:hint="eastAsia"/>
          <w:sz w:val="24"/>
          <w:szCs w:val="24"/>
          <w:vertAlign w:val="superscript"/>
          <w:lang w:val="en-US" w:eastAsia="zh-CN"/>
        </w:rPr>
        <w:t>c</w:t>
      </w:r>
      <w:r w:rsidR="00E825BC" w:rsidRPr="007D0214">
        <w:rPr>
          <w:rFonts w:ascii="Book Antiqua" w:hAnsi="Book Antiqua" w:cs="Times New Roman"/>
          <w:sz w:val="24"/>
          <w:szCs w:val="24"/>
          <w:lang w:val="en-US"/>
        </w:rPr>
        <w:t>I</w:t>
      </w:r>
      <w:r w:rsidRPr="007D0214">
        <w:rPr>
          <w:rFonts w:ascii="Book Antiqua" w:hAnsi="Book Antiqua" w:cs="Times New Roman"/>
          <w:sz w:val="24"/>
          <w:szCs w:val="24"/>
          <w:lang w:val="en-US"/>
        </w:rPr>
        <w:t>ndicates</w:t>
      </w:r>
      <w:proofErr w:type="spellEnd"/>
      <w:r w:rsidRPr="007D0214">
        <w:rPr>
          <w:rFonts w:ascii="Book Antiqua" w:hAnsi="Book Antiqua" w:cs="Times New Roman"/>
          <w:sz w:val="24"/>
          <w:szCs w:val="24"/>
          <w:lang w:val="en-US"/>
        </w:rPr>
        <w:t xml:space="preserve"> differences between the low and high risk category (</w:t>
      </w:r>
      <w:r w:rsidR="00A52312" w:rsidRPr="007D0214">
        <w:rPr>
          <w:rFonts w:ascii="Book Antiqua" w:hAnsi="Book Antiqua" w:cs="Times New Roman"/>
          <w:i/>
          <w:sz w:val="24"/>
          <w:szCs w:val="24"/>
          <w:lang w:val="en-US"/>
        </w:rPr>
        <w:t>P</w:t>
      </w:r>
      <w:r w:rsidR="00A52312"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lang w:val="en-US"/>
        </w:rPr>
        <w:t>&lt;</w:t>
      </w:r>
      <w:r w:rsidR="00A52312" w:rsidRPr="007D0214">
        <w:rPr>
          <w:rFonts w:ascii="Book Antiqua" w:hAnsi="Book Antiqua" w:cs="Times New Roman" w:hint="eastAsia"/>
          <w:sz w:val="24"/>
          <w:szCs w:val="24"/>
          <w:lang w:val="en-US" w:eastAsia="zh-CN"/>
        </w:rPr>
        <w:t xml:space="preserve"> </w:t>
      </w:r>
      <w:r w:rsidR="00E825BC" w:rsidRPr="007D0214">
        <w:rPr>
          <w:rFonts w:ascii="Book Antiqua" w:hAnsi="Book Antiqua" w:cs="Times New Roman"/>
          <w:sz w:val="24"/>
          <w:szCs w:val="24"/>
          <w:lang w:val="en-US"/>
        </w:rPr>
        <w:t>0.05).</w:t>
      </w:r>
      <w:r w:rsidR="00E825BC" w:rsidRPr="007D0214">
        <w:rPr>
          <w:rFonts w:ascii="Book Antiqua" w:hAnsi="Book Antiqua" w:cs="Times New Roman" w:hint="eastAsia"/>
          <w:sz w:val="24"/>
          <w:szCs w:val="24"/>
          <w:lang w:val="en-US" w:eastAsia="zh-CN"/>
        </w:rPr>
        <w:t xml:space="preserve"> </w:t>
      </w:r>
      <w:r w:rsidR="00E825BC" w:rsidRPr="007D0214">
        <w:rPr>
          <w:rFonts w:ascii="Book Antiqua" w:hAnsi="Book Antiqua" w:cs="Times New Roman"/>
          <w:sz w:val="24"/>
          <w:szCs w:val="24"/>
          <w:vertAlign w:val="superscript"/>
          <w:lang w:val="en-US"/>
        </w:rPr>
        <w:t>1</w:t>
      </w:r>
      <w:r w:rsidRPr="007D0214">
        <w:rPr>
          <w:rFonts w:ascii="Book Antiqua" w:hAnsi="Book Antiqua" w:cs="Times New Roman"/>
          <w:sz w:val="24"/>
          <w:szCs w:val="24"/>
          <w:lang w:val="en-US"/>
        </w:rPr>
        <w:t xml:space="preserve">Low risk: </w:t>
      </w:r>
      <w:proofErr w:type="spellStart"/>
      <w:r w:rsidR="00E825BC" w:rsidRPr="007D0214">
        <w:rPr>
          <w:rFonts w:ascii="Book Antiqua" w:hAnsi="Book Antiqua" w:cs="Times New Roman"/>
          <w:sz w:val="24"/>
          <w:szCs w:val="24"/>
          <w:lang w:val="en-US"/>
        </w:rPr>
        <w:t>L</w:t>
      </w:r>
      <w:r w:rsidRPr="007D0214">
        <w:rPr>
          <w:rFonts w:ascii="Book Antiqua" w:hAnsi="Book Antiqua" w:cs="Times New Roman"/>
          <w:sz w:val="24"/>
          <w:szCs w:val="24"/>
          <w:lang w:val="en-US"/>
        </w:rPr>
        <w:t>amotrigine</w:t>
      </w:r>
      <w:proofErr w:type="spellEnd"/>
      <w:r w:rsidRPr="007D0214">
        <w:rPr>
          <w:rFonts w:ascii="Book Antiqua" w:hAnsi="Book Antiqua" w:cs="Times New Roman"/>
          <w:sz w:val="24"/>
          <w:szCs w:val="24"/>
          <w:lang w:val="en-US"/>
        </w:rPr>
        <w:t xml:space="preserve"> (LTG), </w:t>
      </w:r>
      <w:proofErr w:type="spellStart"/>
      <w:r w:rsidRPr="007D0214">
        <w:rPr>
          <w:rFonts w:ascii="Book Antiqua" w:hAnsi="Book Antiqua" w:cs="Times New Roman"/>
          <w:sz w:val="24"/>
          <w:szCs w:val="24"/>
          <w:lang w:val="en-US"/>
        </w:rPr>
        <w:t>levetiracetam</w:t>
      </w:r>
      <w:proofErr w:type="spellEnd"/>
      <w:r w:rsidRPr="007D0214">
        <w:rPr>
          <w:rFonts w:ascii="Book Antiqua" w:hAnsi="Book Antiqua" w:cs="Times New Roman"/>
          <w:sz w:val="24"/>
          <w:szCs w:val="24"/>
          <w:lang w:val="en-US"/>
        </w:rPr>
        <w:t xml:space="preserve"> (LEV); Intermediate risk: </w:t>
      </w:r>
      <w:r w:rsidR="00E825BC" w:rsidRPr="007D0214">
        <w:rPr>
          <w:rFonts w:ascii="Book Antiqua" w:hAnsi="Book Antiqua" w:cs="Times New Roman"/>
          <w:sz w:val="24"/>
          <w:szCs w:val="24"/>
          <w:lang w:val="en-US"/>
        </w:rPr>
        <w:t>V</w:t>
      </w:r>
      <w:r w:rsidRPr="007D0214">
        <w:rPr>
          <w:rFonts w:ascii="Book Antiqua" w:hAnsi="Book Antiqua" w:cs="Times New Roman"/>
          <w:sz w:val="24"/>
          <w:szCs w:val="24"/>
          <w:lang w:val="en-US"/>
        </w:rPr>
        <w:t xml:space="preserve">alproate (VPA), carbamazepine (CBZ), oxcarbazepine (OXC) and phenytoin (PHT); High risk: </w:t>
      </w:r>
      <w:proofErr w:type="spellStart"/>
      <w:r w:rsidR="00E825BC" w:rsidRPr="007D0214">
        <w:rPr>
          <w:rFonts w:ascii="Book Antiqua" w:hAnsi="Book Antiqua" w:cs="Times New Roman"/>
          <w:sz w:val="24"/>
          <w:szCs w:val="24"/>
          <w:lang w:val="en-US"/>
        </w:rPr>
        <w:t>T</w:t>
      </w:r>
      <w:r w:rsidRPr="007D0214">
        <w:rPr>
          <w:rFonts w:ascii="Book Antiqua" w:hAnsi="Book Antiqua" w:cs="Times New Roman"/>
          <w:sz w:val="24"/>
          <w:szCs w:val="24"/>
          <w:lang w:val="en-US"/>
        </w:rPr>
        <w:t>opiramate</w:t>
      </w:r>
      <w:proofErr w:type="spellEnd"/>
      <w:r w:rsidRPr="007D0214">
        <w:rPr>
          <w:rFonts w:ascii="Book Antiqua" w:hAnsi="Book Antiqua" w:cs="Times New Roman"/>
          <w:sz w:val="24"/>
          <w:szCs w:val="24"/>
          <w:lang w:val="en-US"/>
        </w:rPr>
        <w:t xml:space="preserve"> (TPM)</w:t>
      </w:r>
      <w:r w:rsidR="00E825BC"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vertAlign w:val="superscript"/>
          <w:lang w:val="en-US"/>
        </w:rPr>
        <w:t>2</w:t>
      </w:r>
      <w:r w:rsidR="00E825BC" w:rsidRPr="007D0214">
        <w:rPr>
          <w:rFonts w:ascii="Book Antiqua" w:hAnsi="Book Antiqua" w:cs="Times New Roman"/>
          <w:sz w:val="24"/>
          <w:szCs w:val="24"/>
          <w:lang w:val="en-US"/>
        </w:rPr>
        <w:t>M</w:t>
      </w:r>
      <w:r w:rsidRPr="007D0214">
        <w:rPr>
          <w:rFonts w:ascii="Book Antiqua" w:hAnsi="Book Antiqua" w:cs="Times New Roman"/>
          <w:sz w:val="24"/>
          <w:szCs w:val="24"/>
          <w:lang w:val="en-US"/>
        </w:rPr>
        <w:t xml:space="preserve">ean ± </w:t>
      </w:r>
      <w:r w:rsidR="00E825BC" w:rsidRPr="007D0214">
        <w:rPr>
          <w:rFonts w:ascii="Book Antiqua" w:hAnsi="Book Antiqua" w:cs="Times New Roman" w:hint="eastAsia"/>
          <w:sz w:val="24"/>
          <w:szCs w:val="24"/>
          <w:lang w:val="en-US" w:eastAsia="zh-CN"/>
        </w:rPr>
        <w:t xml:space="preserve">SD; </w:t>
      </w:r>
      <w:r w:rsidRPr="007D0214">
        <w:rPr>
          <w:rFonts w:ascii="Book Antiqua" w:hAnsi="Book Antiqua" w:cs="Times New Roman"/>
          <w:sz w:val="24"/>
          <w:szCs w:val="24"/>
          <w:vertAlign w:val="superscript"/>
          <w:lang w:val="en-US"/>
        </w:rPr>
        <w:t>3</w:t>
      </w:r>
      <w:r w:rsidRPr="007D0214">
        <w:rPr>
          <w:rFonts w:ascii="Book Antiqua" w:hAnsi="Book Antiqua" w:cs="Times New Roman"/>
          <w:sz w:val="24"/>
          <w:szCs w:val="24"/>
          <w:lang w:val="en-US"/>
        </w:rPr>
        <w:t xml:space="preserve">Median (range). Scores are according to </w:t>
      </w:r>
      <w:r w:rsidRPr="007D0214">
        <w:rPr>
          <w:rFonts w:ascii="Book Antiqua" w:hAnsi="Book Antiqua" w:cs="Times New Roman"/>
          <w:noProof/>
          <w:sz w:val="24"/>
          <w:szCs w:val="24"/>
          <w:lang w:val="en-US"/>
        </w:rPr>
        <w:t>Verhage</w:t>
      </w:r>
      <w:r w:rsidRPr="007D0214">
        <w:rPr>
          <w:rFonts w:ascii="Book Antiqua" w:hAnsi="Book Antiqua" w:cs="Times New Roman"/>
          <w:noProof/>
          <w:sz w:val="24"/>
          <w:szCs w:val="24"/>
          <w:vertAlign w:val="superscript"/>
          <w:lang w:val="en-US"/>
        </w:rPr>
        <w:t>[30]</w:t>
      </w:r>
      <w:r w:rsidRPr="007D0214">
        <w:rPr>
          <w:rFonts w:ascii="Book Antiqua" w:hAnsi="Book Antiqua" w:cs="Times New Roman"/>
          <w:sz w:val="24"/>
          <w:szCs w:val="24"/>
          <w:lang w:val="en-US"/>
        </w:rPr>
        <w:t>, range 1 (did not finish primary school) to 7 (Master’s degree)</w:t>
      </w:r>
      <w:r w:rsidR="00E825BC" w:rsidRPr="007D0214">
        <w:rPr>
          <w:rFonts w:ascii="Book Antiqua" w:hAnsi="Book Antiqua" w:cs="Times New Roman" w:hint="eastAsia"/>
          <w:sz w:val="24"/>
          <w:szCs w:val="24"/>
          <w:lang w:val="en-US" w:eastAsia="zh-CN"/>
        </w:rPr>
        <w:t>;</w:t>
      </w:r>
      <w:r w:rsidRPr="007D0214">
        <w:rPr>
          <w:rFonts w:ascii="Book Antiqua" w:hAnsi="Book Antiqua" w:cs="Times New Roman"/>
          <w:sz w:val="24"/>
          <w:szCs w:val="24"/>
          <w:lang w:val="en-US"/>
        </w:rPr>
        <w:t xml:space="preserve"> </w:t>
      </w:r>
      <w:r w:rsidRPr="007D0214">
        <w:rPr>
          <w:rFonts w:ascii="Book Antiqua" w:hAnsi="Book Antiqua" w:cs="Times New Roman"/>
          <w:sz w:val="24"/>
          <w:szCs w:val="24"/>
          <w:vertAlign w:val="superscript"/>
          <w:lang w:val="en-US"/>
        </w:rPr>
        <w:t>4</w:t>
      </w:r>
      <w:r w:rsidRPr="007D0214">
        <w:rPr>
          <w:rFonts w:ascii="Book Antiqua" w:hAnsi="Book Antiqua" w:cs="Times New Roman"/>
          <w:sz w:val="24"/>
          <w:szCs w:val="24"/>
          <w:lang w:val="en-US"/>
        </w:rPr>
        <w:t xml:space="preserve">The drug load is defined as the ratio of the prescribed daily dose to the defined daily </w:t>
      </w:r>
      <w:proofErr w:type="gramStart"/>
      <w:r w:rsidRPr="007D0214">
        <w:rPr>
          <w:rFonts w:ascii="Book Antiqua" w:hAnsi="Book Antiqua" w:cs="Times New Roman"/>
          <w:sz w:val="24"/>
          <w:szCs w:val="24"/>
          <w:lang w:val="en-US"/>
        </w:rPr>
        <w:t>dose</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29]</w:t>
      </w:r>
      <w:r w:rsidRPr="007D0214">
        <w:rPr>
          <w:rFonts w:ascii="Book Antiqua" w:hAnsi="Book Antiqua" w:cs="Times New Roman"/>
          <w:sz w:val="24"/>
          <w:szCs w:val="24"/>
          <w:lang w:val="en-US"/>
        </w:rPr>
        <w:t>.</w:t>
      </w:r>
      <w:r w:rsidR="0002560E" w:rsidRPr="007D0214">
        <w:rPr>
          <w:rFonts w:ascii="Book Antiqua" w:hAnsi="Book Antiqua" w:cs="Times New Roman"/>
          <w:sz w:val="24"/>
          <w:szCs w:val="24"/>
          <w:lang w:val="en-US"/>
        </w:rPr>
        <w:t xml:space="preserve"> AED</w:t>
      </w:r>
      <w:r w:rsidR="0002560E" w:rsidRPr="007D0214">
        <w:rPr>
          <w:rFonts w:ascii="Book Antiqua" w:hAnsi="Book Antiqua" w:cs="Times New Roman" w:hint="eastAsia"/>
          <w:sz w:val="24"/>
          <w:szCs w:val="24"/>
          <w:lang w:val="en-US" w:eastAsia="zh-CN"/>
        </w:rPr>
        <w:t xml:space="preserve">: </w:t>
      </w:r>
      <w:r w:rsidR="0002560E" w:rsidRPr="007D0214">
        <w:rPr>
          <w:rFonts w:ascii="Book Antiqua" w:hAnsi="Book Antiqua" w:cs="Times New Roman"/>
          <w:sz w:val="24"/>
          <w:szCs w:val="24"/>
          <w:lang w:val="en-US"/>
        </w:rPr>
        <w:t>Antiepileptic drug</w:t>
      </w:r>
      <w:r w:rsidR="0002560E" w:rsidRPr="007D0214">
        <w:rPr>
          <w:rFonts w:ascii="Book Antiqua" w:hAnsi="Book Antiqua" w:cs="Times New Roman" w:hint="eastAsia"/>
          <w:sz w:val="24"/>
          <w:szCs w:val="24"/>
          <w:lang w:val="en-US" w:eastAsia="zh-CN"/>
        </w:rPr>
        <w:t>.</w:t>
      </w:r>
    </w:p>
    <w:p w:rsidR="0031009F" w:rsidRPr="007D0214" w:rsidRDefault="0031009F" w:rsidP="00A25DFC">
      <w:pPr>
        <w:spacing w:after="0" w:line="360" w:lineRule="auto"/>
        <w:jc w:val="both"/>
        <w:rPr>
          <w:rFonts w:ascii="Book Antiqua" w:hAnsi="Book Antiqua" w:cs="Times New Roman"/>
          <w:sz w:val="24"/>
          <w:szCs w:val="24"/>
          <w:lang w:val="en-US"/>
        </w:rPr>
      </w:pPr>
      <w:r w:rsidRPr="007D0214">
        <w:rPr>
          <w:rFonts w:ascii="Book Antiqua" w:hAnsi="Book Antiqua" w:cs="Times New Roman"/>
          <w:sz w:val="24"/>
          <w:szCs w:val="24"/>
          <w:lang w:val="en-US"/>
        </w:rPr>
        <w:br w:type="page"/>
      </w:r>
    </w:p>
    <w:p w:rsidR="0031009F" w:rsidRPr="007D0214" w:rsidRDefault="0031009F" w:rsidP="00A25DFC">
      <w:pPr>
        <w:spacing w:after="0" w:line="360" w:lineRule="auto"/>
        <w:jc w:val="both"/>
        <w:rPr>
          <w:rFonts w:ascii="Book Antiqua" w:hAnsi="Book Antiqua" w:cs="Times New Roman"/>
          <w:b/>
          <w:sz w:val="24"/>
          <w:szCs w:val="24"/>
          <w:lang w:val="en-US" w:eastAsia="zh-CN"/>
        </w:rPr>
      </w:pPr>
      <w:r w:rsidRPr="007D0214">
        <w:rPr>
          <w:rFonts w:ascii="Book Antiqua" w:hAnsi="Book Antiqua" w:cs="Times New Roman"/>
          <w:b/>
          <w:sz w:val="24"/>
          <w:szCs w:val="24"/>
          <w:lang w:val="en-US"/>
        </w:rPr>
        <w:lastRenderedPageBreak/>
        <w:t xml:space="preserve">Table 2 Results of the neuropsychological investigation, represented as mean ± </w:t>
      </w:r>
      <w:r w:rsidR="0002560E" w:rsidRPr="007D0214">
        <w:rPr>
          <w:rFonts w:ascii="Book Antiqua" w:hAnsi="Book Antiqua" w:cs="Times New Roman" w:hint="eastAsia"/>
          <w:b/>
          <w:sz w:val="24"/>
          <w:szCs w:val="24"/>
          <w:lang w:val="en-US" w:eastAsia="zh-CN"/>
        </w:rPr>
        <w:t>SD</w:t>
      </w:r>
      <w:r w:rsidR="0002560E" w:rsidRPr="007D0214">
        <w:rPr>
          <w:rFonts w:ascii="Book Antiqua" w:hAnsi="Book Antiqua" w:cs="Times New Roman"/>
          <w:b/>
          <w:sz w:val="24"/>
          <w:szCs w:val="24"/>
          <w:lang w:val="en-US"/>
        </w:rPr>
        <w:t xml:space="preserve"> for each risk category</w:t>
      </w:r>
    </w:p>
    <w:p w:rsidR="00E934B3" w:rsidRPr="007D0214" w:rsidRDefault="00E934B3" w:rsidP="00A25DFC">
      <w:pPr>
        <w:spacing w:after="0" w:line="360" w:lineRule="auto"/>
        <w:jc w:val="both"/>
        <w:rPr>
          <w:rFonts w:ascii="Book Antiqua" w:hAnsi="Book Antiqua" w:cs="Times New Roman"/>
          <w:sz w:val="24"/>
          <w:szCs w:val="24"/>
          <w:lang w:val="en-US"/>
        </w:rPr>
      </w:pPr>
    </w:p>
    <w:tbl>
      <w:tblPr>
        <w:tblStyle w:val="LightShading"/>
        <w:tblW w:w="3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92"/>
        <w:gridCol w:w="1782"/>
        <w:gridCol w:w="2188"/>
      </w:tblGrid>
      <w:tr w:rsidR="00A25DFC" w:rsidRPr="007D0214" w:rsidTr="0002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9" w:type="pct"/>
            <w:vMerge w:val="restart"/>
            <w:tcBorders>
              <w:top w:val="none" w:sz="0" w:space="0" w:color="auto"/>
              <w:left w:val="none" w:sz="0" w:space="0" w:color="auto"/>
              <w:bottom w:val="none" w:sz="0" w:space="0" w:color="auto"/>
              <w:right w:val="none" w:sz="0" w:space="0" w:color="auto"/>
            </w:tcBorders>
          </w:tcPr>
          <w:p w:rsidR="0031009F" w:rsidRPr="007D0214" w:rsidRDefault="0031009F" w:rsidP="00A25DFC">
            <w:pPr>
              <w:spacing w:line="360" w:lineRule="auto"/>
              <w:jc w:val="both"/>
              <w:rPr>
                <w:rFonts w:ascii="Book Antiqua" w:hAnsi="Book Antiqua" w:cs="Times New Roman"/>
                <w:color w:val="auto"/>
                <w:sz w:val="24"/>
                <w:szCs w:val="24"/>
                <w:lang w:val="en-US"/>
              </w:rPr>
            </w:pPr>
          </w:p>
        </w:tc>
        <w:tc>
          <w:tcPr>
            <w:tcW w:w="3221" w:type="pct"/>
            <w:gridSpan w:val="2"/>
            <w:tcBorders>
              <w:top w:val="none" w:sz="0" w:space="0" w:color="auto"/>
              <w:left w:val="none" w:sz="0" w:space="0" w:color="auto"/>
              <w:bottom w:val="none" w:sz="0" w:space="0" w:color="auto"/>
              <w:right w:val="none" w:sz="0" w:space="0" w:color="auto"/>
            </w:tcBorders>
          </w:tcPr>
          <w:p w:rsidR="0031009F" w:rsidRPr="007D0214" w:rsidRDefault="0031009F" w:rsidP="00A25DF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auto"/>
                <w:sz w:val="24"/>
                <w:szCs w:val="24"/>
                <w:lang w:val="en-US"/>
              </w:rPr>
            </w:pPr>
            <w:r w:rsidRPr="007D0214">
              <w:rPr>
                <w:rFonts w:ascii="Book Antiqua" w:hAnsi="Book Antiqua" w:cs="Times New Roman"/>
                <w:color w:val="auto"/>
                <w:sz w:val="24"/>
                <w:szCs w:val="24"/>
                <w:lang w:val="en-US"/>
              </w:rPr>
              <w:t>Cognitive test results</w:t>
            </w:r>
          </w:p>
        </w:tc>
      </w:tr>
      <w:tr w:rsidR="00A25DFC" w:rsidRPr="007D0214" w:rsidTr="0002560E">
        <w:tc>
          <w:tcPr>
            <w:cnfStyle w:val="001000000000" w:firstRow="0" w:lastRow="0" w:firstColumn="1" w:lastColumn="0" w:oddVBand="0" w:evenVBand="0" w:oddHBand="0" w:evenHBand="0" w:firstRowFirstColumn="0" w:firstRowLastColumn="0" w:lastRowFirstColumn="0" w:lastRowLastColumn="0"/>
            <w:tcW w:w="1779" w:type="pct"/>
            <w:vMerge/>
          </w:tcPr>
          <w:p w:rsidR="0031009F" w:rsidRPr="007D0214" w:rsidRDefault="0031009F" w:rsidP="00A25DFC">
            <w:pPr>
              <w:spacing w:line="360" w:lineRule="auto"/>
              <w:jc w:val="both"/>
              <w:rPr>
                <w:rFonts w:ascii="Book Antiqua" w:hAnsi="Book Antiqua" w:cs="Times New Roman"/>
                <w:color w:val="auto"/>
                <w:sz w:val="24"/>
                <w:szCs w:val="24"/>
                <w:lang w:val="en-US"/>
              </w:rPr>
            </w:pPr>
          </w:p>
        </w:tc>
        <w:tc>
          <w:tcPr>
            <w:tcW w:w="1446" w:type="pct"/>
          </w:tcPr>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CVST (s)</w:t>
            </w:r>
            <w:r w:rsidRPr="007D0214">
              <w:rPr>
                <w:rFonts w:ascii="Book Antiqua" w:hAnsi="Book Antiqua" w:cs="Times New Roman"/>
                <w:color w:val="auto"/>
                <w:sz w:val="24"/>
                <w:szCs w:val="24"/>
                <w:vertAlign w:val="superscript"/>
                <w:lang w:val="en-US"/>
              </w:rPr>
              <w:t>1</w:t>
            </w:r>
          </w:p>
        </w:tc>
        <w:tc>
          <w:tcPr>
            <w:tcW w:w="1775" w:type="pct"/>
          </w:tcPr>
          <w:p w:rsidR="00996B71"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vertAlign w:val="superscript"/>
                <w:lang w:val="en-US"/>
              </w:rPr>
            </w:pPr>
            <w:r w:rsidRPr="007D0214">
              <w:rPr>
                <w:rFonts w:ascii="Book Antiqua" w:hAnsi="Book Antiqua" w:cs="Times New Roman"/>
                <w:color w:val="auto"/>
                <w:sz w:val="24"/>
                <w:szCs w:val="24"/>
                <w:lang w:val="en-US"/>
              </w:rPr>
              <w:t>Raven</w:t>
            </w:r>
            <w:r w:rsidRPr="007D0214">
              <w:rPr>
                <w:rFonts w:ascii="Book Antiqua" w:hAnsi="Book Antiqua" w:cs="Times New Roman"/>
                <w:color w:val="auto"/>
                <w:sz w:val="24"/>
                <w:szCs w:val="24"/>
                <w:vertAlign w:val="superscript"/>
                <w:lang w:val="en-US"/>
              </w:rPr>
              <w:t>2</w:t>
            </w:r>
          </w:p>
        </w:tc>
      </w:tr>
      <w:tr w:rsidR="00A25DFC" w:rsidRPr="007D0214" w:rsidTr="0002560E">
        <w:trPr>
          <w:trHeight w:val="1022"/>
        </w:trPr>
        <w:tc>
          <w:tcPr>
            <w:cnfStyle w:val="001000000000" w:firstRow="0" w:lastRow="0" w:firstColumn="1" w:lastColumn="0" w:oddVBand="0" w:evenVBand="0" w:oddHBand="0" w:evenHBand="0" w:firstRowFirstColumn="0" w:firstRowLastColumn="0" w:lastRowFirstColumn="0" w:lastRowLastColumn="0"/>
            <w:tcW w:w="1779" w:type="pct"/>
          </w:tcPr>
          <w:p w:rsidR="0031009F" w:rsidRPr="007D0214" w:rsidRDefault="0031009F" w:rsidP="00A25DFC">
            <w:pPr>
              <w:spacing w:line="360" w:lineRule="auto"/>
              <w:jc w:val="both"/>
              <w:rPr>
                <w:rFonts w:ascii="Book Antiqua" w:hAnsi="Book Antiqua" w:cs="Times New Roman"/>
                <w:b w:val="0"/>
                <w:color w:val="auto"/>
                <w:sz w:val="24"/>
                <w:szCs w:val="24"/>
                <w:lang w:val="en-US"/>
              </w:rPr>
            </w:pPr>
            <w:r w:rsidRPr="007D0214">
              <w:rPr>
                <w:rFonts w:ascii="Book Antiqua" w:hAnsi="Book Antiqua" w:cs="Times New Roman"/>
                <w:color w:val="auto"/>
                <w:sz w:val="24"/>
                <w:szCs w:val="24"/>
                <w:lang w:val="en-US"/>
              </w:rPr>
              <w:t>Risk category</w:t>
            </w:r>
          </w:p>
          <w:p w:rsidR="0031009F" w:rsidRPr="007D0214" w:rsidRDefault="0031009F" w:rsidP="00A25DFC">
            <w:pPr>
              <w:spacing w:line="360" w:lineRule="auto"/>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Low risk</w:t>
            </w:r>
          </w:p>
          <w:p w:rsidR="0031009F" w:rsidRPr="007D0214" w:rsidRDefault="0031009F" w:rsidP="00A25DFC">
            <w:pPr>
              <w:spacing w:line="360" w:lineRule="auto"/>
              <w:jc w:val="both"/>
              <w:rPr>
                <w:rFonts w:ascii="Book Antiqua" w:hAnsi="Book Antiqua" w:cs="Times New Roman"/>
                <w:b w:val="0"/>
                <w:color w:val="auto"/>
                <w:sz w:val="24"/>
                <w:szCs w:val="24"/>
                <w:lang w:val="en-US"/>
              </w:rPr>
            </w:pPr>
            <w:r w:rsidRPr="007D0214">
              <w:rPr>
                <w:rFonts w:ascii="Book Antiqua" w:hAnsi="Book Antiqua" w:cs="Times New Roman"/>
                <w:b w:val="0"/>
                <w:color w:val="auto"/>
                <w:sz w:val="24"/>
                <w:szCs w:val="24"/>
                <w:lang w:val="en-US"/>
              </w:rPr>
              <w:t>Intermediate risk</w:t>
            </w:r>
          </w:p>
          <w:p w:rsidR="0031009F" w:rsidRPr="007D0214" w:rsidRDefault="0031009F" w:rsidP="00A25DFC">
            <w:pPr>
              <w:spacing w:line="360" w:lineRule="auto"/>
              <w:jc w:val="both"/>
              <w:rPr>
                <w:rFonts w:ascii="Book Antiqua" w:hAnsi="Book Antiqua" w:cs="Times New Roman"/>
                <w:color w:val="auto"/>
                <w:sz w:val="24"/>
                <w:szCs w:val="24"/>
                <w:lang w:val="en-US"/>
              </w:rPr>
            </w:pPr>
            <w:r w:rsidRPr="007D0214">
              <w:rPr>
                <w:rFonts w:ascii="Book Antiqua" w:hAnsi="Book Antiqua" w:cs="Times New Roman"/>
                <w:b w:val="0"/>
                <w:color w:val="auto"/>
                <w:sz w:val="24"/>
                <w:szCs w:val="24"/>
                <w:lang w:val="en-US"/>
              </w:rPr>
              <w:t>High risk</w:t>
            </w:r>
          </w:p>
        </w:tc>
        <w:tc>
          <w:tcPr>
            <w:tcW w:w="1446" w:type="pct"/>
          </w:tcPr>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11.5</w:t>
            </w:r>
            <w:r w:rsidR="0002560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02560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2.9</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15.7</w:t>
            </w:r>
            <w:r w:rsidR="0002560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02560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6.4</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20.2</w:t>
            </w:r>
            <w:r w:rsidR="0002560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02560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6.7</w:t>
            </w:r>
          </w:p>
        </w:tc>
        <w:tc>
          <w:tcPr>
            <w:tcW w:w="1775" w:type="pct"/>
          </w:tcPr>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71.7</w:t>
            </w:r>
            <w:r w:rsidR="0002560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02560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10.3%</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73.2</w:t>
            </w:r>
            <w:r w:rsidR="0002560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w:t>
            </w:r>
            <w:r w:rsidR="0002560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10.1%</w:t>
            </w:r>
          </w:p>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71.7</w:t>
            </w:r>
            <w:r w:rsidR="0002560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softHyphen/>
              <w:t>±</w:t>
            </w:r>
            <w:r w:rsidR="0002560E" w:rsidRPr="007D0214">
              <w:rPr>
                <w:rFonts w:ascii="Book Antiqua" w:hAnsi="Book Antiqua" w:cs="Times New Roman" w:hint="eastAsia"/>
                <w:color w:val="auto"/>
                <w:sz w:val="24"/>
                <w:szCs w:val="24"/>
                <w:lang w:val="en-US" w:eastAsia="zh-CN"/>
              </w:rPr>
              <w:t xml:space="preserve"> </w:t>
            </w:r>
            <w:r w:rsidRPr="007D0214">
              <w:rPr>
                <w:rFonts w:ascii="Book Antiqua" w:hAnsi="Book Antiqua" w:cs="Times New Roman"/>
                <w:color w:val="auto"/>
                <w:sz w:val="24"/>
                <w:szCs w:val="24"/>
                <w:lang w:val="en-US"/>
              </w:rPr>
              <w:t>3.1%</w:t>
            </w:r>
          </w:p>
        </w:tc>
      </w:tr>
      <w:tr w:rsidR="00A25DFC" w:rsidRPr="007D0214" w:rsidTr="0002560E">
        <w:trPr>
          <w:trHeight w:val="379"/>
        </w:trPr>
        <w:tc>
          <w:tcPr>
            <w:cnfStyle w:val="001000000000" w:firstRow="0" w:lastRow="0" w:firstColumn="1" w:lastColumn="0" w:oddVBand="0" w:evenVBand="0" w:oddHBand="0" w:evenHBand="0" w:firstRowFirstColumn="0" w:firstRowLastColumn="0" w:lastRowFirstColumn="0" w:lastRowLastColumn="0"/>
            <w:tcW w:w="1779" w:type="pct"/>
          </w:tcPr>
          <w:p w:rsidR="0031009F" w:rsidRPr="007D0214" w:rsidRDefault="0002560E" w:rsidP="00A25DFC">
            <w:pPr>
              <w:spacing w:line="360" w:lineRule="auto"/>
              <w:jc w:val="both"/>
              <w:rPr>
                <w:rFonts w:ascii="Book Antiqua" w:hAnsi="Book Antiqua" w:cs="Times New Roman"/>
                <w:b w:val="0"/>
                <w:color w:val="auto"/>
                <w:sz w:val="24"/>
                <w:szCs w:val="24"/>
                <w:lang w:val="en-US"/>
              </w:rPr>
            </w:pPr>
            <w:r w:rsidRPr="007D0214">
              <w:rPr>
                <w:rFonts w:ascii="Book Antiqua" w:hAnsi="Book Antiqua" w:cs="Times New Roman"/>
                <w:i/>
                <w:color w:val="auto"/>
                <w:sz w:val="24"/>
                <w:szCs w:val="24"/>
                <w:lang w:val="en-US"/>
              </w:rPr>
              <w:t>P</w:t>
            </w:r>
            <w:r w:rsidR="0031009F" w:rsidRPr="007D0214">
              <w:rPr>
                <w:rFonts w:ascii="Book Antiqua" w:hAnsi="Book Antiqua" w:cs="Times New Roman"/>
                <w:color w:val="auto"/>
                <w:sz w:val="24"/>
                <w:szCs w:val="24"/>
                <w:lang w:val="en-US"/>
              </w:rPr>
              <w:t>-value</w:t>
            </w:r>
            <w:r w:rsidR="0031009F" w:rsidRPr="007D0214">
              <w:rPr>
                <w:rFonts w:ascii="Book Antiqua" w:hAnsi="Book Antiqua" w:cs="Times New Roman"/>
                <w:color w:val="auto"/>
                <w:sz w:val="24"/>
                <w:szCs w:val="24"/>
                <w:vertAlign w:val="superscript"/>
                <w:lang w:val="en-US"/>
              </w:rPr>
              <w:t>3</w:t>
            </w:r>
          </w:p>
        </w:tc>
        <w:tc>
          <w:tcPr>
            <w:tcW w:w="1446" w:type="pct"/>
          </w:tcPr>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0.008</w:t>
            </w:r>
          </w:p>
        </w:tc>
        <w:tc>
          <w:tcPr>
            <w:tcW w:w="1775" w:type="pct"/>
          </w:tcPr>
          <w:p w:rsidR="0031009F" w:rsidRPr="007D0214" w:rsidRDefault="0031009F" w:rsidP="00A25DF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en-US"/>
              </w:rPr>
            </w:pPr>
            <w:r w:rsidRPr="007D0214">
              <w:rPr>
                <w:rFonts w:ascii="Book Antiqua" w:hAnsi="Book Antiqua" w:cs="Times New Roman"/>
                <w:color w:val="auto"/>
                <w:sz w:val="24"/>
                <w:szCs w:val="24"/>
                <w:lang w:val="en-US"/>
              </w:rPr>
              <w:t>0.85</w:t>
            </w:r>
          </w:p>
        </w:tc>
      </w:tr>
    </w:tbl>
    <w:p w:rsidR="00996B71" w:rsidRPr="007D0214" w:rsidRDefault="00996B71" w:rsidP="00A25DFC">
      <w:pPr>
        <w:spacing w:after="0" w:line="360" w:lineRule="auto"/>
        <w:jc w:val="both"/>
        <w:rPr>
          <w:rFonts w:ascii="Book Antiqua" w:hAnsi="Book Antiqua" w:cs="Times New Roman"/>
          <w:sz w:val="24"/>
          <w:szCs w:val="24"/>
          <w:vertAlign w:val="superscript"/>
          <w:lang w:val="en-US"/>
        </w:rPr>
      </w:pPr>
    </w:p>
    <w:p w:rsidR="0031009F" w:rsidRPr="007D0214" w:rsidRDefault="0031009F" w:rsidP="00A25DFC">
      <w:pPr>
        <w:spacing w:after="0" w:line="360" w:lineRule="auto"/>
        <w:jc w:val="both"/>
        <w:rPr>
          <w:rFonts w:ascii="Book Antiqua" w:hAnsi="Book Antiqua" w:cs="Times New Roman"/>
          <w:sz w:val="24"/>
          <w:szCs w:val="24"/>
          <w:lang w:val="en-US" w:eastAsia="zh-CN"/>
        </w:rPr>
      </w:pPr>
      <w:r w:rsidRPr="007D0214">
        <w:rPr>
          <w:rFonts w:ascii="Book Antiqua" w:hAnsi="Book Antiqua" w:cs="Times New Roman"/>
          <w:sz w:val="24"/>
          <w:szCs w:val="24"/>
          <w:vertAlign w:val="superscript"/>
          <w:lang w:val="en-US"/>
        </w:rPr>
        <w:t>1</w:t>
      </w:r>
      <w:r w:rsidR="00884233" w:rsidRPr="007D0214">
        <w:rPr>
          <w:rFonts w:ascii="Book Antiqua" w:hAnsi="Book Antiqua" w:cs="Times New Roman"/>
          <w:sz w:val="24"/>
          <w:szCs w:val="24"/>
          <w:lang w:val="en-US"/>
        </w:rPr>
        <w:t>M</w:t>
      </w:r>
      <w:r w:rsidRPr="007D0214">
        <w:rPr>
          <w:rFonts w:ascii="Book Antiqua" w:hAnsi="Book Antiqua" w:cs="Times New Roman"/>
          <w:sz w:val="24"/>
          <w:szCs w:val="24"/>
          <w:lang w:val="en-US"/>
        </w:rPr>
        <w:t>ean reaction time on the Computeriz</w:t>
      </w:r>
      <w:r w:rsidR="00884233" w:rsidRPr="007D0214">
        <w:rPr>
          <w:rFonts w:ascii="Book Antiqua" w:hAnsi="Book Antiqua" w:cs="Times New Roman"/>
          <w:sz w:val="24"/>
          <w:szCs w:val="24"/>
          <w:lang w:val="en-US"/>
        </w:rPr>
        <w:t>ed Visual Searching Task (CVST)</w:t>
      </w:r>
      <w:r w:rsidRPr="007D0214">
        <w:rPr>
          <w:rFonts w:ascii="Book Antiqua" w:hAnsi="Book Antiqua" w:cs="Times New Roman"/>
          <w:noProof/>
          <w:sz w:val="24"/>
          <w:szCs w:val="24"/>
          <w:vertAlign w:val="superscript"/>
          <w:lang w:val="en-US"/>
        </w:rPr>
        <w:t>[22]</w:t>
      </w:r>
      <w:r w:rsidR="00884233" w:rsidRPr="007D0214">
        <w:rPr>
          <w:rFonts w:ascii="Book Antiqua" w:hAnsi="Book Antiqua" w:cs="Times New Roman" w:hint="eastAsia"/>
          <w:noProof/>
          <w:sz w:val="24"/>
          <w:szCs w:val="24"/>
          <w:lang w:val="en-US" w:eastAsia="zh-CN"/>
        </w:rPr>
        <w:t>;</w:t>
      </w:r>
      <w:r w:rsidR="00884233" w:rsidRPr="007D0214">
        <w:rPr>
          <w:rFonts w:ascii="Book Antiqua" w:hAnsi="Book Antiqua" w:cs="Times New Roman" w:hint="eastAsia"/>
          <w:sz w:val="24"/>
          <w:szCs w:val="24"/>
          <w:lang w:val="en-US" w:eastAsia="zh-CN"/>
        </w:rPr>
        <w:t xml:space="preserve"> </w:t>
      </w:r>
      <w:r w:rsidR="00884233" w:rsidRPr="007D0214">
        <w:rPr>
          <w:rFonts w:ascii="Book Antiqua" w:hAnsi="Book Antiqua" w:cs="Times New Roman"/>
          <w:sz w:val="24"/>
          <w:szCs w:val="24"/>
          <w:vertAlign w:val="superscript"/>
          <w:lang w:val="en-US"/>
        </w:rPr>
        <w:t>2</w:t>
      </w:r>
      <w:r w:rsidRPr="007D0214">
        <w:rPr>
          <w:rFonts w:ascii="Book Antiqua" w:hAnsi="Book Antiqua" w:cs="Times New Roman"/>
          <w:sz w:val="24"/>
          <w:szCs w:val="24"/>
          <w:lang w:val="en-US"/>
        </w:rPr>
        <w:t>Percentage correct answers on the Rave</w:t>
      </w:r>
      <w:r w:rsidR="00884233" w:rsidRPr="007D0214">
        <w:rPr>
          <w:rFonts w:ascii="Book Antiqua" w:hAnsi="Book Antiqua" w:cs="Times New Roman"/>
          <w:sz w:val="24"/>
          <w:szCs w:val="24"/>
          <w:lang w:val="en-US"/>
        </w:rPr>
        <w:t xml:space="preserve">n Standard Progressive </w:t>
      </w:r>
      <w:proofErr w:type="gramStart"/>
      <w:r w:rsidR="00884233" w:rsidRPr="007D0214">
        <w:rPr>
          <w:rFonts w:ascii="Book Antiqua" w:hAnsi="Book Antiqua" w:cs="Times New Roman"/>
          <w:sz w:val="24"/>
          <w:szCs w:val="24"/>
          <w:lang w:val="en-US"/>
        </w:rPr>
        <w:t>Matrices</w:t>
      </w:r>
      <w:r w:rsidRPr="007D0214">
        <w:rPr>
          <w:rFonts w:ascii="Book Antiqua" w:hAnsi="Book Antiqua" w:cs="Times New Roman"/>
          <w:noProof/>
          <w:sz w:val="24"/>
          <w:szCs w:val="24"/>
          <w:vertAlign w:val="superscript"/>
          <w:lang w:val="en-US"/>
        </w:rPr>
        <w:t>[</w:t>
      </w:r>
      <w:proofErr w:type="gramEnd"/>
      <w:r w:rsidRPr="007D0214">
        <w:rPr>
          <w:rFonts w:ascii="Book Antiqua" w:hAnsi="Book Antiqua" w:cs="Times New Roman"/>
          <w:noProof/>
          <w:sz w:val="24"/>
          <w:szCs w:val="24"/>
          <w:vertAlign w:val="superscript"/>
          <w:lang w:val="en-US"/>
        </w:rPr>
        <w:t>24]</w:t>
      </w:r>
      <w:r w:rsidR="00884233" w:rsidRPr="007D0214">
        <w:rPr>
          <w:rFonts w:ascii="Book Antiqua" w:hAnsi="Book Antiqua" w:cs="Times New Roman" w:hint="eastAsia"/>
          <w:noProof/>
          <w:sz w:val="24"/>
          <w:szCs w:val="24"/>
          <w:lang w:val="en-US" w:eastAsia="zh-CN"/>
        </w:rPr>
        <w:t>;</w:t>
      </w:r>
      <w:r w:rsidR="00884233" w:rsidRPr="007D0214">
        <w:rPr>
          <w:rFonts w:ascii="Book Antiqua" w:hAnsi="Book Antiqua" w:cs="Times New Roman" w:hint="eastAsia"/>
          <w:sz w:val="24"/>
          <w:szCs w:val="24"/>
          <w:lang w:val="en-US" w:eastAsia="zh-CN"/>
        </w:rPr>
        <w:t xml:space="preserve"> </w:t>
      </w:r>
      <w:r w:rsidRPr="007D0214">
        <w:rPr>
          <w:rFonts w:ascii="Book Antiqua" w:hAnsi="Book Antiqua" w:cs="Times New Roman"/>
          <w:sz w:val="24"/>
          <w:szCs w:val="24"/>
          <w:vertAlign w:val="superscript"/>
          <w:lang w:val="en-US"/>
        </w:rPr>
        <w:t>3</w:t>
      </w:r>
      <w:r w:rsidRPr="007D0214">
        <w:rPr>
          <w:rFonts w:ascii="Book Antiqua" w:hAnsi="Book Antiqua" w:cs="Times New Roman"/>
          <w:sz w:val="24"/>
          <w:szCs w:val="24"/>
          <w:lang w:val="en-US"/>
        </w:rPr>
        <w:t>Tested with ANOVA</w:t>
      </w:r>
      <w:r w:rsidR="00884233" w:rsidRPr="007D0214">
        <w:rPr>
          <w:rFonts w:ascii="Book Antiqua" w:hAnsi="Book Antiqua" w:cs="Times New Roman" w:hint="eastAsia"/>
          <w:sz w:val="24"/>
          <w:szCs w:val="24"/>
          <w:lang w:val="en-US" w:eastAsia="zh-CN"/>
        </w:rPr>
        <w:t>.</w:t>
      </w:r>
    </w:p>
    <w:p w:rsidR="00824FAC" w:rsidRPr="007D0214" w:rsidRDefault="00824FAC">
      <w:pPr>
        <w:rPr>
          <w:rFonts w:ascii="Book Antiqua" w:hAnsi="Book Antiqua" w:cs="Times New Roman"/>
          <w:sz w:val="24"/>
          <w:szCs w:val="24"/>
          <w:lang w:val="en-US" w:eastAsia="zh-CN"/>
        </w:rPr>
      </w:pPr>
      <w:r w:rsidRPr="007D0214">
        <w:rPr>
          <w:rFonts w:ascii="Book Antiqua" w:hAnsi="Book Antiqua" w:cs="Times New Roman"/>
          <w:sz w:val="24"/>
          <w:szCs w:val="24"/>
          <w:lang w:val="en-US" w:eastAsia="zh-CN"/>
        </w:rPr>
        <w:br w:type="page"/>
      </w:r>
    </w:p>
    <w:p w:rsidR="00824FAC" w:rsidRPr="007D0214" w:rsidRDefault="00824FAC" w:rsidP="00824FAC">
      <w:pPr>
        <w:spacing w:line="360" w:lineRule="auto"/>
        <w:jc w:val="both"/>
        <w:rPr>
          <w:rFonts w:ascii="Book Antiqua" w:hAnsi="Book Antiqua" w:cs="Times New Roman"/>
          <w:sz w:val="24"/>
          <w:lang w:val="en-US"/>
        </w:rPr>
      </w:pPr>
      <w:r w:rsidRPr="007D0214">
        <w:rPr>
          <w:rFonts w:ascii="Book Antiqua" w:hAnsi="Book Antiqua" w:cs="Times New Roman"/>
          <w:noProof/>
          <w:sz w:val="24"/>
          <w:lang w:val="en-US"/>
        </w:rPr>
        <w:lastRenderedPageBreak/>
        <w:drawing>
          <wp:inline distT="0" distB="0" distL="0" distR="0" wp14:anchorId="7045A443" wp14:editId="3ABBA237">
            <wp:extent cx="5760720" cy="5755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1.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5755640"/>
                    </a:xfrm>
                    <a:prstGeom prst="rect">
                      <a:avLst/>
                    </a:prstGeom>
                  </pic:spPr>
                </pic:pic>
              </a:graphicData>
            </a:graphic>
          </wp:inline>
        </w:drawing>
      </w:r>
    </w:p>
    <w:p w:rsidR="00824FAC" w:rsidRPr="00317628" w:rsidRDefault="00824FAC" w:rsidP="00824FAC">
      <w:pPr>
        <w:spacing w:after="0" w:line="360" w:lineRule="auto"/>
        <w:jc w:val="both"/>
        <w:rPr>
          <w:rFonts w:ascii="Book Antiqua" w:hAnsi="Book Antiqua" w:cs="Times New Roman"/>
          <w:sz w:val="24"/>
          <w:lang w:val="en-US"/>
        </w:rPr>
      </w:pPr>
      <w:r w:rsidRPr="007D0214">
        <w:rPr>
          <w:rFonts w:ascii="Book Antiqua" w:hAnsi="Book Antiqua" w:cs="Times New Roman"/>
          <w:b/>
          <w:sz w:val="24"/>
          <w:lang w:val="en-US"/>
        </w:rPr>
        <w:t>Figure 1 Mean clustering coefficient (A</w:t>
      </w:r>
      <w:r w:rsidR="00DF73F2">
        <w:rPr>
          <w:rFonts w:ascii="Book Antiqua" w:hAnsi="Book Antiqua" w:cs="Times New Roman" w:hint="eastAsia"/>
          <w:b/>
          <w:sz w:val="24"/>
          <w:lang w:val="en-US" w:eastAsia="zh-CN"/>
        </w:rPr>
        <w:t xml:space="preserve"> </w:t>
      </w:r>
      <w:r w:rsidR="00DF73F2" w:rsidRPr="00DF73F2">
        <w:rPr>
          <w:rFonts w:ascii="Book Antiqua" w:hAnsi="Book Antiqua" w:cs="Times New Roman" w:hint="eastAsia"/>
          <w:sz w:val="24"/>
          <w:lang w:val="en-US" w:eastAsia="zh-CN"/>
        </w:rPr>
        <w:t>and</w:t>
      </w:r>
      <w:r w:rsidRPr="007D0214">
        <w:rPr>
          <w:rFonts w:ascii="Book Antiqua" w:hAnsi="Book Antiqua" w:cs="Times New Roman"/>
          <w:b/>
          <w:sz w:val="24"/>
          <w:lang w:val="en-US"/>
        </w:rPr>
        <w:t xml:space="preserve"> C) and global efficiency (B</w:t>
      </w:r>
      <w:r w:rsidR="00DF73F2" w:rsidRPr="00DF73F2">
        <w:rPr>
          <w:rFonts w:ascii="Book Antiqua" w:hAnsi="Book Antiqua" w:cs="Times New Roman" w:hint="eastAsia"/>
          <w:sz w:val="24"/>
          <w:lang w:val="en-US" w:eastAsia="zh-CN"/>
        </w:rPr>
        <w:t xml:space="preserve"> and</w:t>
      </w:r>
      <w:r w:rsidRPr="007D0214">
        <w:rPr>
          <w:rFonts w:ascii="Book Antiqua" w:hAnsi="Book Antiqua" w:cs="Times New Roman"/>
          <w:b/>
          <w:sz w:val="24"/>
          <w:lang w:val="en-US"/>
        </w:rPr>
        <w:t xml:space="preserve"> D) for each risk category.</w:t>
      </w:r>
      <w:r w:rsidRPr="007D0214">
        <w:rPr>
          <w:rFonts w:ascii="Book Antiqua" w:hAnsi="Book Antiqua" w:cs="Times New Roman"/>
          <w:sz w:val="24"/>
          <w:lang w:val="en-US"/>
        </w:rPr>
        <w:t xml:space="preserve"> Both clustering coefficient and global efficiency are normalized, </w:t>
      </w:r>
      <w:r w:rsidRPr="00DF73F2">
        <w:rPr>
          <w:rFonts w:ascii="Book Antiqua" w:hAnsi="Book Antiqua" w:cs="Times New Roman"/>
          <w:i/>
          <w:sz w:val="24"/>
          <w:lang w:val="en-US"/>
        </w:rPr>
        <w:t>i.e</w:t>
      </w:r>
      <w:r w:rsidRPr="007D0214">
        <w:rPr>
          <w:rFonts w:ascii="Book Antiqua" w:hAnsi="Book Antiqua" w:cs="Times New Roman"/>
          <w:sz w:val="24"/>
          <w:lang w:val="en-US"/>
        </w:rPr>
        <w:t>.</w:t>
      </w:r>
      <w:r w:rsidR="00DF73F2">
        <w:rPr>
          <w:rFonts w:ascii="Book Antiqua" w:hAnsi="Book Antiqua" w:cs="Times New Roman" w:hint="eastAsia"/>
          <w:sz w:val="24"/>
          <w:lang w:val="en-US" w:eastAsia="zh-CN"/>
        </w:rPr>
        <w:t>,</w:t>
      </w:r>
      <w:r w:rsidRPr="007D0214">
        <w:rPr>
          <w:rFonts w:ascii="Book Antiqua" w:hAnsi="Book Antiqua" w:cs="Times New Roman"/>
          <w:sz w:val="24"/>
          <w:lang w:val="en-US"/>
        </w:rPr>
        <w:t xml:space="preserve"> the measures are divided by the clustering coefficient and global efficiency of random networks. A and B show the graph measures as a function of sparsity, while B and D show the results at a single sparsity level. Error bars show standard deviations, while the asterisks indicate significant differences between the risk categories (</w:t>
      </w:r>
      <w:r w:rsidRPr="007D0214">
        <w:rPr>
          <w:rFonts w:ascii="Book Antiqua" w:hAnsi="Book Antiqua" w:cs="Times New Roman"/>
          <w:i/>
          <w:sz w:val="24"/>
          <w:lang w:val="en-US"/>
        </w:rPr>
        <w:t>P</w:t>
      </w:r>
      <w:r w:rsidRPr="007D0214">
        <w:rPr>
          <w:rFonts w:ascii="Book Antiqua" w:hAnsi="Book Antiqua" w:cs="Times New Roman" w:hint="eastAsia"/>
          <w:sz w:val="24"/>
          <w:lang w:val="en-US" w:eastAsia="zh-CN"/>
        </w:rPr>
        <w:t xml:space="preserve"> </w:t>
      </w:r>
      <w:r w:rsidRPr="007D0214">
        <w:rPr>
          <w:rFonts w:ascii="Book Antiqua" w:hAnsi="Book Antiqua" w:cs="Times New Roman"/>
          <w:sz w:val="24"/>
          <w:lang w:val="en-US"/>
        </w:rPr>
        <w:t>&lt;</w:t>
      </w:r>
      <w:r w:rsidRPr="007D0214">
        <w:rPr>
          <w:rFonts w:ascii="Book Antiqua" w:hAnsi="Book Antiqua" w:cs="Times New Roman" w:hint="eastAsia"/>
          <w:sz w:val="24"/>
          <w:lang w:val="en-US" w:eastAsia="zh-CN"/>
        </w:rPr>
        <w:t xml:space="preserve"> </w:t>
      </w:r>
      <w:r w:rsidRPr="007D0214">
        <w:rPr>
          <w:rFonts w:ascii="Book Antiqua" w:hAnsi="Book Antiqua" w:cs="Times New Roman"/>
          <w:sz w:val="24"/>
          <w:lang w:val="en-US"/>
        </w:rPr>
        <w:t>0.05, with age included as covariate).</w:t>
      </w:r>
      <w:r w:rsidRPr="00317628">
        <w:rPr>
          <w:rFonts w:ascii="Book Antiqua" w:hAnsi="Book Antiqua" w:cs="Times New Roman"/>
          <w:sz w:val="24"/>
          <w:lang w:val="en-US"/>
        </w:rPr>
        <w:t xml:space="preserve"> </w:t>
      </w:r>
    </w:p>
    <w:p w:rsidR="00824FAC" w:rsidRPr="007E087A" w:rsidRDefault="00824FAC" w:rsidP="00824FAC">
      <w:pPr>
        <w:spacing w:line="360" w:lineRule="auto"/>
        <w:rPr>
          <w:rFonts w:ascii="Book Antiqua" w:hAnsi="Book Antiqua" w:cs="Times New Roman"/>
          <w:sz w:val="24"/>
          <w:lang w:val="en-US"/>
        </w:rPr>
      </w:pPr>
    </w:p>
    <w:p w:rsidR="00125C42" w:rsidRPr="00824FAC" w:rsidRDefault="00125C42" w:rsidP="00A25DFC">
      <w:pPr>
        <w:spacing w:after="0" w:line="360" w:lineRule="auto"/>
        <w:jc w:val="both"/>
        <w:rPr>
          <w:rFonts w:ascii="Book Antiqua" w:hAnsi="Book Antiqua" w:cs="Times New Roman"/>
          <w:sz w:val="24"/>
          <w:szCs w:val="24"/>
          <w:lang w:val="en-US" w:eastAsia="zh-CN"/>
        </w:rPr>
      </w:pPr>
    </w:p>
    <w:sectPr w:rsidR="00125C42" w:rsidRPr="00824FA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593" w:rsidRDefault="00C01593">
      <w:pPr>
        <w:spacing w:after="0" w:line="240" w:lineRule="auto"/>
      </w:pPr>
      <w:r>
        <w:separator/>
      </w:r>
    </w:p>
  </w:endnote>
  <w:endnote w:type="continuationSeparator" w:id="0">
    <w:p w:rsidR="00C01593" w:rsidRDefault="00C0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91569"/>
      <w:docPartObj>
        <w:docPartGallery w:val="Page Numbers (Bottom of Page)"/>
        <w:docPartUnique/>
      </w:docPartObj>
    </w:sdtPr>
    <w:sdtEndPr/>
    <w:sdtContent>
      <w:p w:rsidR="00C360DB" w:rsidRDefault="00277A28">
        <w:pPr>
          <w:pStyle w:val="Footer"/>
          <w:jc w:val="right"/>
        </w:pPr>
        <w:r>
          <w:fldChar w:fldCharType="begin"/>
        </w:r>
        <w:r>
          <w:instrText>PAGE   \* MERGEFORMAT</w:instrText>
        </w:r>
        <w:r>
          <w:fldChar w:fldCharType="separate"/>
        </w:r>
        <w:r w:rsidR="008F51F7">
          <w:rPr>
            <w:noProof/>
          </w:rPr>
          <w:t>24</w:t>
        </w:r>
        <w:r>
          <w:fldChar w:fldCharType="end"/>
        </w:r>
      </w:p>
    </w:sdtContent>
  </w:sdt>
  <w:p w:rsidR="00C360DB" w:rsidRDefault="008F51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593" w:rsidRDefault="00C01593">
      <w:pPr>
        <w:spacing w:after="0" w:line="240" w:lineRule="auto"/>
      </w:pPr>
      <w:r>
        <w:separator/>
      </w:r>
    </w:p>
  </w:footnote>
  <w:footnote w:type="continuationSeparator" w:id="0">
    <w:p w:rsidR="00C01593" w:rsidRDefault="00C015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D3E"/>
    <w:multiLevelType w:val="hybridMultilevel"/>
    <w:tmpl w:val="3216F194"/>
    <w:lvl w:ilvl="0" w:tplc="6FCEBA42">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1353C5"/>
    <w:multiLevelType w:val="hybridMultilevel"/>
    <w:tmpl w:val="2C30A08A"/>
    <w:lvl w:ilvl="0" w:tplc="5A0CE9E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17599F"/>
    <w:multiLevelType w:val="hybridMultilevel"/>
    <w:tmpl w:val="DE921F12"/>
    <w:lvl w:ilvl="0" w:tplc="6FCEBA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3E1AFB"/>
    <w:multiLevelType w:val="hybridMultilevel"/>
    <w:tmpl w:val="91260392"/>
    <w:lvl w:ilvl="0" w:tplc="8A66EB1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604741"/>
    <w:multiLevelType w:val="hybridMultilevel"/>
    <w:tmpl w:val="05F8560A"/>
    <w:lvl w:ilvl="0" w:tplc="E70C40C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C2736E"/>
    <w:multiLevelType w:val="hybridMultilevel"/>
    <w:tmpl w:val="45264C3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37508048">
      <w:start w:val="1"/>
      <w:numFmt w:val="bullet"/>
      <w:lvlText w:val=""/>
      <w:lvlJc w:val="left"/>
      <w:pPr>
        <w:ind w:left="2340" w:hanging="360"/>
      </w:pPr>
      <w:rPr>
        <w:rFonts w:ascii="Wingdings" w:eastAsiaTheme="minorHAnsi" w:hAnsi="Wingdings" w:cstheme="minorBid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EA71FD8"/>
    <w:multiLevelType w:val="hybridMultilevel"/>
    <w:tmpl w:val="E268446A"/>
    <w:lvl w:ilvl="0" w:tplc="64B8730A">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6597077"/>
    <w:multiLevelType w:val="hybridMultilevel"/>
    <w:tmpl w:val="F7F6453C"/>
    <w:lvl w:ilvl="0" w:tplc="A184B0D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8DA6527"/>
    <w:multiLevelType w:val="hybridMultilevel"/>
    <w:tmpl w:val="C0A40432"/>
    <w:lvl w:ilvl="0" w:tplc="125814F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785977"/>
    <w:multiLevelType w:val="hybridMultilevel"/>
    <w:tmpl w:val="F06C1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BF71770"/>
    <w:multiLevelType w:val="hybridMultilevel"/>
    <w:tmpl w:val="29D4FC08"/>
    <w:lvl w:ilvl="0" w:tplc="C4D4A6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FAD62F4"/>
    <w:multiLevelType w:val="hybridMultilevel"/>
    <w:tmpl w:val="9B0EE0E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13770B8"/>
    <w:multiLevelType w:val="hybridMultilevel"/>
    <w:tmpl w:val="0E46F6E2"/>
    <w:lvl w:ilvl="0" w:tplc="6FCEBA42">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2A70A6E"/>
    <w:multiLevelType w:val="hybridMultilevel"/>
    <w:tmpl w:val="6C40476A"/>
    <w:lvl w:ilvl="0" w:tplc="7156879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470EA3"/>
    <w:multiLevelType w:val="hybridMultilevel"/>
    <w:tmpl w:val="6DEC7EA2"/>
    <w:lvl w:ilvl="0" w:tplc="8F60BD2A">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3157537"/>
    <w:multiLevelType w:val="hybridMultilevel"/>
    <w:tmpl w:val="97C630B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68C4FD7"/>
    <w:multiLevelType w:val="hybridMultilevel"/>
    <w:tmpl w:val="245072D2"/>
    <w:lvl w:ilvl="0" w:tplc="D2D4C85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B78368C"/>
    <w:multiLevelType w:val="hybridMultilevel"/>
    <w:tmpl w:val="8EB2B96A"/>
    <w:lvl w:ilvl="0" w:tplc="599051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2"/>
  </w:num>
  <w:num w:numId="5">
    <w:abstractNumId w:val="14"/>
  </w:num>
  <w:num w:numId="6">
    <w:abstractNumId w:val="5"/>
  </w:num>
  <w:num w:numId="7">
    <w:abstractNumId w:val="11"/>
  </w:num>
  <w:num w:numId="8">
    <w:abstractNumId w:val="15"/>
  </w:num>
  <w:num w:numId="9">
    <w:abstractNumId w:val="10"/>
  </w:num>
  <w:num w:numId="10">
    <w:abstractNumId w:val="7"/>
  </w:num>
  <w:num w:numId="11">
    <w:abstractNumId w:val="6"/>
  </w:num>
  <w:num w:numId="12">
    <w:abstractNumId w:val="13"/>
  </w:num>
  <w:num w:numId="13">
    <w:abstractNumId w:val="4"/>
  </w:num>
  <w:num w:numId="14">
    <w:abstractNumId w:val="8"/>
  </w:num>
  <w:num w:numId="15">
    <w:abstractNumId w:val="9"/>
  </w:num>
  <w:num w:numId="16">
    <w:abstractNumId w:val="1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AA1978"/>
    <w:rsid w:val="0002560E"/>
    <w:rsid w:val="000B6DEE"/>
    <w:rsid w:val="000D3884"/>
    <w:rsid w:val="000E285B"/>
    <w:rsid w:val="000E2BB9"/>
    <w:rsid w:val="00111E58"/>
    <w:rsid w:val="001226E5"/>
    <w:rsid w:val="00125C42"/>
    <w:rsid w:val="001B5CAF"/>
    <w:rsid w:val="002555CD"/>
    <w:rsid w:val="00271521"/>
    <w:rsid w:val="00277A28"/>
    <w:rsid w:val="0031009F"/>
    <w:rsid w:val="00317628"/>
    <w:rsid w:val="00322712"/>
    <w:rsid w:val="003B00B0"/>
    <w:rsid w:val="003B681B"/>
    <w:rsid w:val="003C0273"/>
    <w:rsid w:val="00421242"/>
    <w:rsid w:val="00466446"/>
    <w:rsid w:val="00491606"/>
    <w:rsid w:val="005530FD"/>
    <w:rsid w:val="00553D6E"/>
    <w:rsid w:val="005E5D37"/>
    <w:rsid w:val="00641CED"/>
    <w:rsid w:val="0065321E"/>
    <w:rsid w:val="0069025C"/>
    <w:rsid w:val="00713E3A"/>
    <w:rsid w:val="0073428E"/>
    <w:rsid w:val="007B298E"/>
    <w:rsid w:val="007B6841"/>
    <w:rsid w:val="007D0214"/>
    <w:rsid w:val="007D21C3"/>
    <w:rsid w:val="007E2D66"/>
    <w:rsid w:val="00806085"/>
    <w:rsid w:val="00823415"/>
    <w:rsid w:val="00824FAC"/>
    <w:rsid w:val="00866F2C"/>
    <w:rsid w:val="00867CB7"/>
    <w:rsid w:val="008748CB"/>
    <w:rsid w:val="00884233"/>
    <w:rsid w:val="00895A13"/>
    <w:rsid w:val="008E2151"/>
    <w:rsid w:val="008F2A86"/>
    <w:rsid w:val="008F51F7"/>
    <w:rsid w:val="0090055F"/>
    <w:rsid w:val="00922F63"/>
    <w:rsid w:val="00925FBB"/>
    <w:rsid w:val="00945A14"/>
    <w:rsid w:val="009543DC"/>
    <w:rsid w:val="00963C73"/>
    <w:rsid w:val="00996B71"/>
    <w:rsid w:val="009B0B33"/>
    <w:rsid w:val="00A25DFC"/>
    <w:rsid w:val="00A3452F"/>
    <w:rsid w:val="00A52312"/>
    <w:rsid w:val="00AA1978"/>
    <w:rsid w:val="00AF4572"/>
    <w:rsid w:val="00B722F6"/>
    <w:rsid w:val="00B940D7"/>
    <w:rsid w:val="00BE6F2D"/>
    <w:rsid w:val="00C01593"/>
    <w:rsid w:val="00C575B4"/>
    <w:rsid w:val="00C83C38"/>
    <w:rsid w:val="00D0021A"/>
    <w:rsid w:val="00D80AED"/>
    <w:rsid w:val="00DE1B6E"/>
    <w:rsid w:val="00DF73F2"/>
    <w:rsid w:val="00E01778"/>
    <w:rsid w:val="00E0464D"/>
    <w:rsid w:val="00E10D1F"/>
    <w:rsid w:val="00E33DF1"/>
    <w:rsid w:val="00E53A60"/>
    <w:rsid w:val="00E825BC"/>
    <w:rsid w:val="00E934B3"/>
    <w:rsid w:val="00F04E4C"/>
    <w:rsid w:val="00F240C9"/>
    <w:rsid w:val="00F8703B"/>
    <w:rsid w:val="00F94B0D"/>
    <w:rsid w:val="00FA0472"/>
    <w:rsid w:val="00FC3378"/>
    <w:rsid w:val="00FE1F9B"/>
    <w:rsid w:val="00FE29B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78"/>
  </w:style>
  <w:style w:type="paragraph" w:styleId="Heading1">
    <w:name w:val="heading 1"/>
    <w:basedOn w:val="Normal"/>
    <w:next w:val="Normal"/>
    <w:link w:val="Heading1Char"/>
    <w:uiPriority w:val="9"/>
    <w:qFormat/>
    <w:rsid w:val="00AA1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9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19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9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9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978"/>
    <w:rPr>
      <w:rFonts w:asciiTheme="majorHAnsi" w:eastAsiaTheme="majorEastAsia" w:hAnsiTheme="majorHAnsi" w:cstheme="majorBidi"/>
      <w:b/>
      <w:bCs/>
      <w:color w:val="4F81BD" w:themeColor="accent1"/>
    </w:rPr>
  </w:style>
  <w:style w:type="table" w:styleId="TableGrid">
    <w:name w:val="Table Grid"/>
    <w:basedOn w:val="TableNormal"/>
    <w:uiPriority w:val="59"/>
    <w:rsid w:val="00AA1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A1978"/>
    <w:pPr>
      <w:spacing w:line="240" w:lineRule="auto"/>
    </w:pPr>
    <w:rPr>
      <w:b/>
      <w:bCs/>
      <w:color w:val="4F81BD" w:themeColor="accent1"/>
      <w:sz w:val="18"/>
      <w:szCs w:val="18"/>
    </w:rPr>
  </w:style>
  <w:style w:type="paragraph" w:styleId="ListParagraph">
    <w:name w:val="List Paragraph"/>
    <w:basedOn w:val="Normal"/>
    <w:uiPriority w:val="34"/>
    <w:qFormat/>
    <w:rsid w:val="00AA1978"/>
    <w:pPr>
      <w:ind w:left="720"/>
      <w:contextualSpacing/>
    </w:pPr>
  </w:style>
  <w:style w:type="character" w:styleId="CommentReference">
    <w:name w:val="annotation reference"/>
    <w:basedOn w:val="DefaultParagraphFont"/>
    <w:uiPriority w:val="99"/>
    <w:semiHidden/>
    <w:unhideWhenUsed/>
    <w:rsid w:val="00AA1978"/>
    <w:rPr>
      <w:sz w:val="16"/>
      <w:szCs w:val="16"/>
    </w:rPr>
  </w:style>
  <w:style w:type="paragraph" w:styleId="CommentText">
    <w:name w:val="annotation text"/>
    <w:basedOn w:val="Normal"/>
    <w:link w:val="CommentTextChar"/>
    <w:uiPriority w:val="99"/>
    <w:unhideWhenUsed/>
    <w:rsid w:val="00AA1978"/>
    <w:pPr>
      <w:spacing w:line="240" w:lineRule="auto"/>
    </w:pPr>
    <w:rPr>
      <w:sz w:val="20"/>
      <w:szCs w:val="20"/>
    </w:rPr>
  </w:style>
  <w:style w:type="character" w:customStyle="1" w:styleId="CommentTextChar">
    <w:name w:val="Comment Text Char"/>
    <w:basedOn w:val="DefaultParagraphFont"/>
    <w:link w:val="CommentText"/>
    <w:uiPriority w:val="99"/>
    <w:rsid w:val="00AA1978"/>
    <w:rPr>
      <w:sz w:val="20"/>
      <w:szCs w:val="20"/>
    </w:rPr>
  </w:style>
  <w:style w:type="paragraph" w:styleId="CommentSubject">
    <w:name w:val="annotation subject"/>
    <w:basedOn w:val="CommentText"/>
    <w:next w:val="CommentText"/>
    <w:link w:val="CommentSubjectChar"/>
    <w:uiPriority w:val="99"/>
    <w:semiHidden/>
    <w:unhideWhenUsed/>
    <w:rsid w:val="00AA1978"/>
    <w:rPr>
      <w:b/>
      <w:bCs/>
    </w:rPr>
  </w:style>
  <w:style w:type="character" w:customStyle="1" w:styleId="CommentSubjectChar">
    <w:name w:val="Comment Subject Char"/>
    <w:basedOn w:val="CommentTextChar"/>
    <w:link w:val="CommentSubject"/>
    <w:uiPriority w:val="99"/>
    <w:semiHidden/>
    <w:rsid w:val="00AA1978"/>
    <w:rPr>
      <w:b/>
      <w:bCs/>
      <w:sz w:val="20"/>
      <w:szCs w:val="20"/>
    </w:rPr>
  </w:style>
  <w:style w:type="paragraph" w:styleId="BalloonText">
    <w:name w:val="Balloon Text"/>
    <w:basedOn w:val="Normal"/>
    <w:link w:val="BalloonTextChar"/>
    <w:uiPriority w:val="99"/>
    <w:semiHidden/>
    <w:unhideWhenUsed/>
    <w:rsid w:val="00AA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978"/>
    <w:rPr>
      <w:rFonts w:ascii="Tahoma" w:hAnsi="Tahoma" w:cs="Tahoma"/>
      <w:sz w:val="16"/>
      <w:szCs w:val="16"/>
    </w:rPr>
  </w:style>
  <w:style w:type="paragraph" w:styleId="FootnoteText">
    <w:name w:val="footnote text"/>
    <w:basedOn w:val="Normal"/>
    <w:link w:val="FootnoteTextChar"/>
    <w:uiPriority w:val="99"/>
    <w:unhideWhenUsed/>
    <w:rsid w:val="00AA1978"/>
    <w:pPr>
      <w:spacing w:after="0" w:line="240" w:lineRule="auto"/>
    </w:pPr>
    <w:rPr>
      <w:sz w:val="20"/>
      <w:szCs w:val="20"/>
    </w:rPr>
  </w:style>
  <w:style w:type="character" w:customStyle="1" w:styleId="FootnoteTextChar">
    <w:name w:val="Footnote Text Char"/>
    <w:basedOn w:val="DefaultParagraphFont"/>
    <w:link w:val="FootnoteText"/>
    <w:uiPriority w:val="99"/>
    <w:rsid w:val="00AA1978"/>
    <w:rPr>
      <w:sz w:val="20"/>
      <w:szCs w:val="20"/>
    </w:rPr>
  </w:style>
  <w:style w:type="character" w:styleId="FootnoteReference">
    <w:name w:val="footnote reference"/>
    <w:basedOn w:val="DefaultParagraphFont"/>
    <w:uiPriority w:val="99"/>
    <w:semiHidden/>
    <w:unhideWhenUsed/>
    <w:rsid w:val="00AA1978"/>
    <w:rPr>
      <w:vertAlign w:val="superscript"/>
    </w:rPr>
  </w:style>
  <w:style w:type="character" w:styleId="Hyperlink">
    <w:name w:val="Hyperlink"/>
    <w:basedOn w:val="DefaultParagraphFont"/>
    <w:uiPriority w:val="99"/>
    <w:unhideWhenUsed/>
    <w:rsid w:val="00AA1978"/>
    <w:rPr>
      <w:color w:val="0000FF" w:themeColor="hyperlink"/>
      <w:u w:val="single"/>
    </w:rPr>
  </w:style>
  <w:style w:type="table" w:styleId="LightShading">
    <w:name w:val="Light Shading"/>
    <w:basedOn w:val="TableNormal"/>
    <w:uiPriority w:val="60"/>
    <w:rsid w:val="00AA19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A19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1978"/>
  </w:style>
  <w:style w:type="paragraph" w:styleId="Footer">
    <w:name w:val="footer"/>
    <w:basedOn w:val="Normal"/>
    <w:link w:val="FooterChar"/>
    <w:uiPriority w:val="99"/>
    <w:unhideWhenUsed/>
    <w:rsid w:val="00AA19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978"/>
  </w:style>
  <w:style w:type="paragraph" w:styleId="Title">
    <w:name w:val="Title"/>
    <w:basedOn w:val="Normal"/>
    <w:next w:val="Normal"/>
    <w:link w:val="TitleChar"/>
    <w:uiPriority w:val="10"/>
    <w:qFormat/>
    <w:rsid w:val="00AA1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978"/>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A1978"/>
    <w:rPr>
      <w:color w:val="808080"/>
    </w:rPr>
  </w:style>
  <w:style w:type="paragraph" w:styleId="EndnoteText">
    <w:name w:val="endnote text"/>
    <w:basedOn w:val="Normal"/>
    <w:link w:val="EndnoteTextChar"/>
    <w:uiPriority w:val="99"/>
    <w:semiHidden/>
    <w:unhideWhenUsed/>
    <w:rsid w:val="00AA19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978"/>
    <w:rPr>
      <w:sz w:val="20"/>
      <w:szCs w:val="20"/>
    </w:rPr>
  </w:style>
  <w:style w:type="character" w:styleId="EndnoteReference">
    <w:name w:val="endnote reference"/>
    <w:basedOn w:val="DefaultParagraphFont"/>
    <w:uiPriority w:val="99"/>
    <w:semiHidden/>
    <w:unhideWhenUsed/>
    <w:rsid w:val="00AA1978"/>
    <w:rPr>
      <w:vertAlign w:val="superscript"/>
    </w:rPr>
  </w:style>
  <w:style w:type="paragraph" w:styleId="NoSpacing">
    <w:name w:val="No Spacing"/>
    <w:uiPriority w:val="1"/>
    <w:qFormat/>
    <w:rsid w:val="00AA1978"/>
    <w:pPr>
      <w:spacing w:after="0" w:line="240" w:lineRule="auto"/>
    </w:pPr>
  </w:style>
  <w:style w:type="paragraph" w:styleId="NormalWeb">
    <w:name w:val="Normal (Web)"/>
    <w:basedOn w:val="Normal"/>
    <w:uiPriority w:val="99"/>
    <w:semiHidden/>
    <w:unhideWhenUsed/>
    <w:rsid w:val="00AA19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qFormat/>
    <w:rsid w:val="008F51F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978"/>
  </w:style>
  <w:style w:type="paragraph" w:styleId="Heading1">
    <w:name w:val="heading 1"/>
    <w:basedOn w:val="Normal"/>
    <w:next w:val="Normal"/>
    <w:link w:val="Heading1Char"/>
    <w:uiPriority w:val="9"/>
    <w:qFormat/>
    <w:rsid w:val="00AA1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9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19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9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9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978"/>
    <w:rPr>
      <w:rFonts w:asciiTheme="majorHAnsi" w:eastAsiaTheme="majorEastAsia" w:hAnsiTheme="majorHAnsi" w:cstheme="majorBidi"/>
      <w:b/>
      <w:bCs/>
      <w:color w:val="4F81BD" w:themeColor="accent1"/>
    </w:rPr>
  </w:style>
  <w:style w:type="table" w:styleId="TableGrid">
    <w:name w:val="Table Grid"/>
    <w:basedOn w:val="TableNormal"/>
    <w:uiPriority w:val="59"/>
    <w:rsid w:val="00AA1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A1978"/>
    <w:pPr>
      <w:spacing w:line="240" w:lineRule="auto"/>
    </w:pPr>
    <w:rPr>
      <w:b/>
      <w:bCs/>
      <w:color w:val="4F81BD" w:themeColor="accent1"/>
      <w:sz w:val="18"/>
      <w:szCs w:val="18"/>
    </w:rPr>
  </w:style>
  <w:style w:type="paragraph" w:styleId="ListParagraph">
    <w:name w:val="List Paragraph"/>
    <w:basedOn w:val="Normal"/>
    <w:uiPriority w:val="34"/>
    <w:qFormat/>
    <w:rsid w:val="00AA1978"/>
    <w:pPr>
      <w:ind w:left="720"/>
      <w:contextualSpacing/>
    </w:pPr>
  </w:style>
  <w:style w:type="character" w:styleId="CommentReference">
    <w:name w:val="annotation reference"/>
    <w:basedOn w:val="DefaultParagraphFont"/>
    <w:uiPriority w:val="99"/>
    <w:semiHidden/>
    <w:unhideWhenUsed/>
    <w:rsid w:val="00AA1978"/>
    <w:rPr>
      <w:sz w:val="16"/>
      <w:szCs w:val="16"/>
    </w:rPr>
  </w:style>
  <w:style w:type="paragraph" w:styleId="CommentText">
    <w:name w:val="annotation text"/>
    <w:basedOn w:val="Normal"/>
    <w:link w:val="CommentTextChar"/>
    <w:uiPriority w:val="99"/>
    <w:unhideWhenUsed/>
    <w:rsid w:val="00AA1978"/>
    <w:pPr>
      <w:spacing w:line="240" w:lineRule="auto"/>
    </w:pPr>
    <w:rPr>
      <w:sz w:val="20"/>
      <w:szCs w:val="20"/>
    </w:rPr>
  </w:style>
  <w:style w:type="character" w:customStyle="1" w:styleId="CommentTextChar">
    <w:name w:val="Comment Text Char"/>
    <w:basedOn w:val="DefaultParagraphFont"/>
    <w:link w:val="CommentText"/>
    <w:uiPriority w:val="99"/>
    <w:rsid w:val="00AA1978"/>
    <w:rPr>
      <w:sz w:val="20"/>
      <w:szCs w:val="20"/>
    </w:rPr>
  </w:style>
  <w:style w:type="paragraph" w:styleId="CommentSubject">
    <w:name w:val="annotation subject"/>
    <w:basedOn w:val="CommentText"/>
    <w:next w:val="CommentText"/>
    <w:link w:val="CommentSubjectChar"/>
    <w:uiPriority w:val="99"/>
    <w:semiHidden/>
    <w:unhideWhenUsed/>
    <w:rsid w:val="00AA1978"/>
    <w:rPr>
      <w:b/>
      <w:bCs/>
    </w:rPr>
  </w:style>
  <w:style w:type="character" w:customStyle="1" w:styleId="CommentSubjectChar">
    <w:name w:val="Comment Subject Char"/>
    <w:basedOn w:val="CommentTextChar"/>
    <w:link w:val="CommentSubject"/>
    <w:uiPriority w:val="99"/>
    <w:semiHidden/>
    <w:rsid w:val="00AA1978"/>
    <w:rPr>
      <w:b/>
      <w:bCs/>
      <w:sz w:val="20"/>
      <w:szCs w:val="20"/>
    </w:rPr>
  </w:style>
  <w:style w:type="paragraph" w:styleId="BalloonText">
    <w:name w:val="Balloon Text"/>
    <w:basedOn w:val="Normal"/>
    <w:link w:val="BalloonTextChar"/>
    <w:uiPriority w:val="99"/>
    <w:semiHidden/>
    <w:unhideWhenUsed/>
    <w:rsid w:val="00AA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978"/>
    <w:rPr>
      <w:rFonts w:ascii="Tahoma" w:hAnsi="Tahoma" w:cs="Tahoma"/>
      <w:sz w:val="16"/>
      <w:szCs w:val="16"/>
    </w:rPr>
  </w:style>
  <w:style w:type="paragraph" w:styleId="FootnoteText">
    <w:name w:val="footnote text"/>
    <w:basedOn w:val="Normal"/>
    <w:link w:val="FootnoteTextChar"/>
    <w:uiPriority w:val="99"/>
    <w:unhideWhenUsed/>
    <w:rsid w:val="00AA1978"/>
    <w:pPr>
      <w:spacing w:after="0" w:line="240" w:lineRule="auto"/>
    </w:pPr>
    <w:rPr>
      <w:sz w:val="20"/>
      <w:szCs w:val="20"/>
    </w:rPr>
  </w:style>
  <w:style w:type="character" w:customStyle="1" w:styleId="FootnoteTextChar">
    <w:name w:val="Footnote Text Char"/>
    <w:basedOn w:val="DefaultParagraphFont"/>
    <w:link w:val="FootnoteText"/>
    <w:uiPriority w:val="99"/>
    <w:rsid w:val="00AA1978"/>
    <w:rPr>
      <w:sz w:val="20"/>
      <w:szCs w:val="20"/>
    </w:rPr>
  </w:style>
  <w:style w:type="character" w:styleId="FootnoteReference">
    <w:name w:val="footnote reference"/>
    <w:basedOn w:val="DefaultParagraphFont"/>
    <w:uiPriority w:val="99"/>
    <w:semiHidden/>
    <w:unhideWhenUsed/>
    <w:rsid w:val="00AA1978"/>
    <w:rPr>
      <w:vertAlign w:val="superscript"/>
    </w:rPr>
  </w:style>
  <w:style w:type="character" w:styleId="Hyperlink">
    <w:name w:val="Hyperlink"/>
    <w:basedOn w:val="DefaultParagraphFont"/>
    <w:uiPriority w:val="99"/>
    <w:unhideWhenUsed/>
    <w:rsid w:val="00AA1978"/>
    <w:rPr>
      <w:color w:val="0000FF" w:themeColor="hyperlink"/>
      <w:u w:val="single"/>
    </w:rPr>
  </w:style>
  <w:style w:type="table" w:styleId="LightShading">
    <w:name w:val="Light Shading"/>
    <w:basedOn w:val="TableNormal"/>
    <w:uiPriority w:val="60"/>
    <w:rsid w:val="00AA19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A19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1978"/>
  </w:style>
  <w:style w:type="paragraph" w:styleId="Footer">
    <w:name w:val="footer"/>
    <w:basedOn w:val="Normal"/>
    <w:link w:val="FooterChar"/>
    <w:uiPriority w:val="99"/>
    <w:unhideWhenUsed/>
    <w:rsid w:val="00AA19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978"/>
  </w:style>
  <w:style w:type="paragraph" w:styleId="Title">
    <w:name w:val="Title"/>
    <w:basedOn w:val="Normal"/>
    <w:next w:val="Normal"/>
    <w:link w:val="TitleChar"/>
    <w:uiPriority w:val="10"/>
    <w:qFormat/>
    <w:rsid w:val="00AA1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978"/>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A1978"/>
    <w:rPr>
      <w:color w:val="808080"/>
    </w:rPr>
  </w:style>
  <w:style w:type="paragraph" w:styleId="EndnoteText">
    <w:name w:val="endnote text"/>
    <w:basedOn w:val="Normal"/>
    <w:link w:val="EndnoteTextChar"/>
    <w:uiPriority w:val="99"/>
    <w:semiHidden/>
    <w:unhideWhenUsed/>
    <w:rsid w:val="00AA19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978"/>
    <w:rPr>
      <w:sz w:val="20"/>
      <w:szCs w:val="20"/>
    </w:rPr>
  </w:style>
  <w:style w:type="character" w:styleId="EndnoteReference">
    <w:name w:val="endnote reference"/>
    <w:basedOn w:val="DefaultParagraphFont"/>
    <w:uiPriority w:val="99"/>
    <w:semiHidden/>
    <w:unhideWhenUsed/>
    <w:rsid w:val="00AA1978"/>
    <w:rPr>
      <w:vertAlign w:val="superscript"/>
    </w:rPr>
  </w:style>
  <w:style w:type="paragraph" w:styleId="NoSpacing">
    <w:name w:val="No Spacing"/>
    <w:uiPriority w:val="1"/>
    <w:qFormat/>
    <w:rsid w:val="00AA1978"/>
    <w:pPr>
      <w:spacing w:after="0" w:line="240" w:lineRule="auto"/>
    </w:pPr>
  </w:style>
  <w:style w:type="paragraph" w:styleId="NormalWeb">
    <w:name w:val="Normal (Web)"/>
    <w:basedOn w:val="Normal"/>
    <w:uiPriority w:val="99"/>
    <w:semiHidden/>
    <w:unhideWhenUsed/>
    <w:rsid w:val="00AA19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Emphasis">
    <w:name w:val="Emphasis"/>
    <w:qFormat/>
    <w:rsid w:val="008F51F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2922">
      <w:bodyDiv w:val="1"/>
      <w:marLeft w:val="0"/>
      <w:marRight w:val="0"/>
      <w:marTop w:val="0"/>
      <w:marBottom w:val="0"/>
      <w:divBdr>
        <w:top w:val="none" w:sz="0" w:space="0" w:color="auto"/>
        <w:left w:val="none" w:sz="0" w:space="0" w:color="auto"/>
        <w:bottom w:val="none" w:sz="0" w:space="0" w:color="auto"/>
        <w:right w:val="none" w:sz="0" w:space="0" w:color="auto"/>
      </w:divBdr>
      <w:divsChild>
        <w:div w:id="1969504187">
          <w:marLeft w:val="0"/>
          <w:marRight w:val="0"/>
          <w:marTop w:val="0"/>
          <w:marBottom w:val="0"/>
          <w:divBdr>
            <w:top w:val="none" w:sz="0" w:space="0" w:color="auto"/>
            <w:left w:val="none" w:sz="0" w:space="0" w:color="auto"/>
            <w:bottom w:val="none" w:sz="0" w:space="0" w:color="auto"/>
            <w:right w:val="none" w:sz="0" w:space="0" w:color="auto"/>
          </w:divBdr>
        </w:div>
      </w:divsChild>
    </w:div>
    <w:div w:id="310133629">
      <w:bodyDiv w:val="1"/>
      <w:marLeft w:val="0"/>
      <w:marRight w:val="0"/>
      <w:marTop w:val="0"/>
      <w:marBottom w:val="0"/>
      <w:divBdr>
        <w:top w:val="none" w:sz="0" w:space="0" w:color="auto"/>
        <w:left w:val="none" w:sz="0" w:space="0" w:color="auto"/>
        <w:bottom w:val="none" w:sz="0" w:space="0" w:color="auto"/>
        <w:right w:val="none" w:sz="0" w:space="0" w:color="auto"/>
      </w:divBdr>
      <w:divsChild>
        <w:div w:id="1653482372">
          <w:marLeft w:val="0"/>
          <w:marRight w:val="0"/>
          <w:marTop w:val="0"/>
          <w:marBottom w:val="0"/>
          <w:divBdr>
            <w:top w:val="none" w:sz="0" w:space="0" w:color="auto"/>
            <w:left w:val="none" w:sz="0" w:space="0" w:color="auto"/>
            <w:bottom w:val="none" w:sz="0" w:space="0" w:color="auto"/>
            <w:right w:val="none" w:sz="0" w:space="0" w:color="auto"/>
          </w:divBdr>
        </w:div>
      </w:divsChild>
    </w:div>
    <w:div w:id="657659306">
      <w:bodyDiv w:val="1"/>
      <w:marLeft w:val="0"/>
      <w:marRight w:val="0"/>
      <w:marTop w:val="0"/>
      <w:marBottom w:val="0"/>
      <w:divBdr>
        <w:top w:val="none" w:sz="0" w:space="0" w:color="auto"/>
        <w:left w:val="none" w:sz="0" w:space="0" w:color="auto"/>
        <w:bottom w:val="none" w:sz="0" w:space="0" w:color="auto"/>
        <w:right w:val="none" w:sz="0" w:space="0" w:color="auto"/>
      </w:divBdr>
    </w:div>
    <w:div w:id="720447828">
      <w:bodyDiv w:val="1"/>
      <w:marLeft w:val="0"/>
      <w:marRight w:val="0"/>
      <w:marTop w:val="0"/>
      <w:marBottom w:val="0"/>
      <w:divBdr>
        <w:top w:val="none" w:sz="0" w:space="0" w:color="auto"/>
        <w:left w:val="none" w:sz="0" w:space="0" w:color="auto"/>
        <w:bottom w:val="none" w:sz="0" w:space="0" w:color="auto"/>
        <w:right w:val="none" w:sz="0" w:space="0" w:color="auto"/>
      </w:divBdr>
    </w:div>
    <w:div w:id="986515266">
      <w:bodyDiv w:val="1"/>
      <w:marLeft w:val="0"/>
      <w:marRight w:val="0"/>
      <w:marTop w:val="0"/>
      <w:marBottom w:val="0"/>
      <w:divBdr>
        <w:top w:val="none" w:sz="0" w:space="0" w:color="auto"/>
        <w:left w:val="none" w:sz="0" w:space="0" w:color="auto"/>
        <w:bottom w:val="none" w:sz="0" w:space="0" w:color="auto"/>
        <w:right w:val="none" w:sz="0" w:space="0" w:color="auto"/>
      </w:divBdr>
    </w:div>
    <w:div w:id="1002851089">
      <w:bodyDiv w:val="1"/>
      <w:marLeft w:val="0"/>
      <w:marRight w:val="0"/>
      <w:marTop w:val="0"/>
      <w:marBottom w:val="0"/>
      <w:divBdr>
        <w:top w:val="none" w:sz="0" w:space="0" w:color="auto"/>
        <w:left w:val="none" w:sz="0" w:space="0" w:color="auto"/>
        <w:bottom w:val="none" w:sz="0" w:space="0" w:color="auto"/>
        <w:right w:val="none" w:sz="0" w:space="0" w:color="auto"/>
      </w:divBdr>
      <w:divsChild>
        <w:div w:id="1582832430">
          <w:marLeft w:val="0"/>
          <w:marRight w:val="0"/>
          <w:marTop w:val="0"/>
          <w:marBottom w:val="0"/>
          <w:divBdr>
            <w:top w:val="none" w:sz="0" w:space="0" w:color="auto"/>
            <w:left w:val="none" w:sz="0" w:space="0" w:color="auto"/>
            <w:bottom w:val="none" w:sz="0" w:space="0" w:color="auto"/>
            <w:right w:val="none" w:sz="0" w:space="0" w:color="auto"/>
          </w:divBdr>
        </w:div>
      </w:divsChild>
    </w:div>
    <w:div w:id="1119647991">
      <w:bodyDiv w:val="1"/>
      <w:marLeft w:val="0"/>
      <w:marRight w:val="0"/>
      <w:marTop w:val="0"/>
      <w:marBottom w:val="0"/>
      <w:divBdr>
        <w:top w:val="none" w:sz="0" w:space="0" w:color="auto"/>
        <w:left w:val="none" w:sz="0" w:space="0" w:color="auto"/>
        <w:bottom w:val="none" w:sz="0" w:space="0" w:color="auto"/>
        <w:right w:val="none" w:sz="0" w:space="0" w:color="auto"/>
      </w:divBdr>
      <w:divsChild>
        <w:div w:id="22413358">
          <w:marLeft w:val="0"/>
          <w:marRight w:val="0"/>
          <w:marTop w:val="0"/>
          <w:marBottom w:val="0"/>
          <w:divBdr>
            <w:top w:val="none" w:sz="0" w:space="0" w:color="auto"/>
            <w:left w:val="none" w:sz="0" w:space="0" w:color="auto"/>
            <w:bottom w:val="none" w:sz="0" w:space="0" w:color="auto"/>
            <w:right w:val="none" w:sz="0" w:space="0" w:color="auto"/>
          </w:divBdr>
          <w:divsChild>
            <w:div w:id="1890340545">
              <w:marLeft w:val="0"/>
              <w:marRight w:val="0"/>
              <w:marTop w:val="0"/>
              <w:marBottom w:val="0"/>
              <w:divBdr>
                <w:top w:val="none" w:sz="0" w:space="0" w:color="auto"/>
                <w:left w:val="none" w:sz="0" w:space="0" w:color="auto"/>
                <w:bottom w:val="none" w:sz="0" w:space="0" w:color="auto"/>
                <w:right w:val="none" w:sz="0" w:space="0" w:color="auto"/>
              </w:divBdr>
            </w:div>
            <w:div w:id="1321497899">
              <w:marLeft w:val="0"/>
              <w:marRight w:val="0"/>
              <w:marTop w:val="0"/>
              <w:marBottom w:val="0"/>
              <w:divBdr>
                <w:top w:val="none" w:sz="0" w:space="0" w:color="auto"/>
                <w:left w:val="none" w:sz="0" w:space="0" w:color="auto"/>
                <w:bottom w:val="none" w:sz="0" w:space="0" w:color="auto"/>
                <w:right w:val="none" w:sz="0" w:space="0" w:color="auto"/>
              </w:divBdr>
            </w:div>
            <w:div w:id="210579594">
              <w:marLeft w:val="0"/>
              <w:marRight w:val="0"/>
              <w:marTop w:val="0"/>
              <w:marBottom w:val="0"/>
              <w:divBdr>
                <w:top w:val="none" w:sz="0" w:space="0" w:color="auto"/>
                <w:left w:val="none" w:sz="0" w:space="0" w:color="auto"/>
                <w:bottom w:val="none" w:sz="0" w:space="0" w:color="auto"/>
                <w:right w:val="none" w:sz="0" w:space="0" w:color="auto"/>
              </w:divBdr>
            </w:div>
            <w:div w:id="722601006">
              <w:marLeft w:val="0"/>
              <w:marRight w:val="0"/>
              <w:marTop w:val="0"/>
              <w:marBottom w:val="0"/>
              <w:divBdr>
                <w:top w:val="none" w:sz="0" w:space="0" w:color="auto"/>
                <w:left w:val="none" w:sz="0" w:space="0" w:color="auto"/>
                <w:bottom w:val="none" w:sz="0" w:space="0" w:color="auto"/>
                <w:right w:val="none" w:sz="0" w:space="0" w:color="auto"/>
              </w:divBdr>
            </w:div>
            <w:div w:id="1586647861">
              <w:marLeft w:val="0"/>
              <w:marRight w:val="0"/>
              <w:marTop w:val="0"/>
              <w:marBottom w:val="0"/>
              <w:divBdr>
                <w:top w:val="none" w:sz="0" w:space="0" w:color="auto"/>
                <w:left w:val="none" w:sz="0" w:space="0" w:color="auto"/>
                <w:bottom w:val="none" w:sz="0" w:space="0" w:color="auto"/>
                <w:right w:val="none" w:sz="0" w:space="0" w:color="auto"/>
              </w:divBdr>
            </w:div>
            <w:div w:id="1216351769">
              <w:marLeft w:val="0"/>
              <w:marRight w:val="0"/>
              <w:marTop w:val="0"/>
              <w:marBottom w:val="0"/>
              <w:divBdr>
                <w:top w:val="none" w:sz="0" w:space="0" w:color="auto"/>
                <w:left w:val="none" w:sz="0" w:space="0" w:color="auto"/>
                <w:bottom w:val="none" w:sz="0" w:space="0" w:color="auto"/>
                <w:right w:val="none" w:sz="0" w:space="0" w:color="auto"/>
              </w:divBdr>
            </w:div>
            <w:div w:id="1529179748">
              <w:marLeft w:val="0"/>
              <w:marRight w:val="0"/>
              <w:marTop w:val="0"/>
              <w:marBottom w:val="0"/>
              <w:divBdr>
                <w:top w:val="none" w:sz="0" w:space="0" w:color="auto"/>
                <w:left w:val="none" w:sz="0" w:space="0" w:color="auto"/>
                <w:bottom w:val="none" w:sz="0" w:space="0" w:color="auto"/>
                <w:right w:val="none" w:sz="0" w:space="0" w:color="auto"/>
              </w:divBdr>
            </w:div>
            <w:div w:id="192839592">
              <w:marLeft w:val="0"/>
              <w:marRight w:val="0"/>
              <w:marTop w:val="0"/>
              <w:marBottom w:val="0"/>
              <w:divBdr>
                <w:top w:val="none" w:sz="0" w:space="0" w:color="auto"/>
                <w:left w:val="none" w:sz="0" w:space="0" w:color="auto"/>
                <w:bottom w:val="none" w:sz="0" w:space="0" w:color="auto"/>
                <w:right w:val="none" w:sz="0" w:space="0" w:color="auto"/>
              </w:divBdr>
            </w:div>
            <w:div w:id="274023461">
              <w:marLeft w:val="0"/>
              <w:marRight w:val="0"/>
              <w:marTop w:val="0"/>
              <w:marBottom w:val="0"/>
              <w:divBdr>
                <w:top w:val="none" w:sz="0" w:space="0" w:color="auto"/>
                <w:left w:val="none" w:sz="0" w:space="0" w:color="auto"/>
                <w:bottom w:val="none" w:sz="0" w:space="0" w:color="auto"/>
                <w:right w:val="none" w:sz="0" w:space="0" w:color="auto"/>
              </w:divBdr>
            </w:div>
            <w:div w:id="1439132060">
              <w:marLeft w:val="0"/>
              <w:marRight w:val="0"/>
              <w:marTop w:val="0"/>
              <w:marBottom w:val="0"/>
              <w:divBdr>
                <w:top w:val="none" w:sz="0" w:space="0" w:color="auto"/>
                <w:left w:val="none" w:sz="0" w:space="0" w:color="auto"/>
                <w:bottom w:val="none" w:sz="0" w:space="0" w:color="auto"/>
                <w:right w:val="none" w:sz="0" w:space="0" w:color="auto"/>
              </w:divBdr>
            </w:div>
            <w:div w:id="573124863">
              <w:marLeft w:val="0"/>
              <w:marRight w:val="0"/>
              <w:marTop w:val="0"/>
              <w:marBottom w:val="0"/>
              <w:divBdr>
                <w:top w:val="none" w:sz="0" w:space="0" w:color="auto"/>
                <w:left w:val="none" w:sz="0" w:space="0" w:color="auto"/>
                <w:bottom w:val="none" w:sz="0" w:space="0" w:color="auto"/>
                <w:right w:val="none" w:sz="0" w:space="0" w:color="auto"/>
              </w:divBdr>
            </w:div>
            <w:div w:id="802500406">
              <w:marLeft w:val="0"/>
              <w:marRight w:val="0"/>
              <w:marTop w:val="0"/>
              <w:marBottom w:val="0"/>
              <w:divBdr>
                <w:top w:val="none" w:sz="0" w:space="0" w:color="auto"/>
                <w:left w:val="none" w:sz="0" w:space="0" w:color="auto"/>
                <w:bottom w:val="none" w:sz="0" w:space="0" w:color="auto"/>
                <w:right w:val="none" w:sz="0" w:space="0" w:color="auto"/>
              </w:divBdr>
            </w:div>
            <w:div w:id="1189685675">
              <w:marLeft w:val="0"/>
              <w:marRight w:val="0"/>
              <w:marTop w:val="0"/>
              <w:marBottom w:val="0"/>
              <w:divBdr>
                <w:top w:val="none" w:sz="0" w:space="0" w:color="auto"/>
                <w:left w:val="none" w:sz="0" w:space="0" w:color="auto"/>
                <w:bottom w:val="none" w:sz="0" w:space="0" w:color="auto"/>
                <w:right w:val="none" w:sz="0" w:space="0" w:color="auto"/>
              </w:divBdr>
            </w:div>
            <w:div w:id="503127215">
              <w:marLeft w:val="0"/>
              <w:marRight w:val="0"/>
              <w:marTop w:val="0"/>
              <w:marBottom w:val="0"/>
              <w:divBdr>
                <w:top w:val="none" w:sz="0" w:space="0" w:color="auto"/>
                <w:left w:val="none" w:sz="0" w:space="0" w:color="auto"/>
                <w:bottom w:val="none" w:sz="0" w:space="0" w:color="auto"/>
                <w:right w:val="none" w:sz="0" w:space="0" w:color="auto"/>
              </w:divBdr>
            </w:div>
            <w:div w:id="111440469">
              <w:marLeft w:val="0"/>
              <w:marRight w:val="0"/>
              <w:marTop w:val="0"/>
              <w:marBottom w:val="0"/>
              <w:divBdr>
                <w:top w:val="none" w:sz="0" w:space="0" w:color="auto"/>
                <w:left w:val="none" w:sz="0" w:space="0" w:color="auto"/>
                <w:bottom w:val="none" w:sz="0" w:space="0" w:color="auto"/>
                <w:right w:val="none" w:sz="0" w:space="0" w:color="auto"/>
              </w:divBdr>
            </w:div>
            <w:div w:id="1574968025">
              <w:marLeft w:val="0"/>
              <w:marRight w:val="0"/>
              <w:marTop w:val="0"/>
              <w:marBottom w:val="0"/>
              <w:divBdr>
                <w:top w:val="none" w:sz="0" w:space="0" w:color="auto"/>
                <w:left w:val="none" w:sz="0" w:space="0" w:color="auto"/>
                <w:bottom w:val="none" w:sz="0" w:space="0" w:color="auto"/>
                <w:right w:val="none" w:sz="0" w:space="0" w:color="auto"/>
              </w:divBdr>
            </w:div>
            <w:div w:id="321737812">
              <w:marLeft w:val="0"/>
              <w:marRight w:val="0"/>
              <w:marTop w:val="0"/>
              <w:marBottom w:val="0"/>
              <w:divBdr>
                <w:top w:val="none" w:sz="0" w:space="0" w:color="auto"/>
                <w:left w:val="none" w:sz="0" w:space="0" w:color="auto"/>
                <w:bottom w:val="none" w:sz="0" w:space="0" w:color="auto"/>
                <w:right w:val="none" w:sz="0" w:space="0" w:color="auto"/>
              </w:divBdr>
            </w:div>
            <w:div w:id="922303047">
              <w:marLeft w:val="0"/>
              <w:marRight w:val="0"/>
              <w:marTop w:val="0"/>
              <w:marBottom w:val="0"/>
              <w:divBdr>
                <w:top w:val="none" w:sz="0" w:space="0" w:color="auto"/>
                <w:left w:val="none" w:sz="0" w:space="0" w:color="auto"/>
                <w:bottom w:val="none" w:sz="0" w:space="0" w:color="auto"/>
                <w:right w:val="none" w:sz="0" w:space="0" w:color="auto"/>
              </w:divBdr>
            </w:div>
            <w:div w:id="1636448369">
              <w:marLeft w:val="0"/>
              <w:marRight w:val="0"/>
              <w:marTop w:val="0"/>
              <w:marBottom w:val="0"/>
              <w:divBdr>
                <w:top w:val="none" w:sz="0" w:space="0" w:color="auto"/>
                <w:left w:val="none" w:sz="0" w:space="0" w:color="auto"/>
                <w:bottom w:val="none" w:sz="0" w:space="0" w:color="auto"/>
                <w:right w:val="none" w:sz="0" w:space="0" w:color="auto"/>
              </w:divBdr>
            </w:div>
            <w:div w:id="1370911334">
              <w:marLeft w:val="0"/>
              <w:marRight w:val="0"/>
              <w:marTop w:val="0"/>
              <w:marBottom w:val="0"/>
              <w:divBdr>
                <w:top w:val="none" w:sz="0" w:space="0" w:color="auto"/>
                <w:left w:val="none" w:sz="0" w:space="0" w:color="auto"/>
                <w:bottom w:val="none" w:sz="0" w:space="0" w:color="auto"/>
                <w:right w:val="none" w:sz="0" w:space="0" w:color="auto"/>
              </w:divBdr>
            </w:div>
            <w:div w:id="1396733701">
              <w:marLeft w:val="0"/>
              <w:marRight w:val="0"/>
              <w:marTop w:val="0"/>
              <w:marBottom w:val="0"/>
              <w:divBdr>
                <w:top w:val="none" w:sz="0" w:space="0" w:color="auto"/>
                <w:left w:val="none" w:sz="0" w:space="0" w:color="auto"/>
                <w:bottom w:val="none" w:sz="0" w:space="0" w:color="auto"/>
                <w:right w:val="none" w:sz="0" w:space="0" w:color="auto"/>
              </w:divBdr>
            </w:div>
            <w:div w:id="859122950">
              <w:marLeft w:val="0"/>
              <w:marRight w:val="0"/>
              <w:marTop w:val="0"/>
              <w:marBottom w:val="0"/>
              <w:divBdr>
                <w:top w:val="none" w:sz="0" w:space="0" w:color="auto"/>
                <w:left w:val="none" w:sz="0" w:space="0" w:color="auto"/>
                <w:bottom w:val="none" w:sz="0" w:space="0" w:color="auto"/>
                <w:right w:val="none" w:sz="0" w:space="0" w:color="auto"/>
              </w:divBdr>
            </w:div>
            <w:div w:id="1436484673">
              <w:marLeft w:val="0"/>
              <w:marRight w:val="0"/>
              <w:marTop w:val="0"/>
              <w:marBottom w:val="0"/>
              <w:divBdr>
                <w:top w:val="none" w:sz="0" w:space="0" w:color="auto"/>
                <w:left w:val="none" w:sz="0" w:space="0" w:color="auto"/>
                <w:bottom w:val="none" w:sz="0" w:space="0" w:color="auto"/>
                <w:right w:val="none" w:sz="0" w:space="0" w:color="auto"/>
              </w:divBdr>
            </w:div>
            <w:div w:id="676736267">
              <w:marLeft w:val="0"/>
              <w:marRight w:val="0"/>
              <w:marTop w:val="0"/>
              <w:marBottom w:val="0"/>
              <w:divBdr>
                <w:top w:val="none" w:sz="0" w:space="0" w:color="auto"/>
                <w:left w:val="none" w:sz="0" w:space="0" w:color="auto"/>
                <w:bottom w:val="none" w:sz="0" w:space="0" w:color="auto"/>
                <w:right w:val="none" w:sz="0" w:space="0" w:color="auto"/>
              </w:divBdr>
            </w:div>
            <w:div w:id="115834370">
              <w:marLeft w:val="0"/>
              <w:marRight w:val="0"/>
              <w:marTop w:val="0"/>
              <w:marBottom w:val="0"/>
              <w:divBdr>
                <w:top w:val="none" w:sz="0" w:space="0" w:color="auto"/>
                <w:left w:val="none" w:sz="0" w:space="0" w:color="auto"/>
                <w:bottom w:val="none" w:sz="0" w:space="0" w:color="auto"/>
                <w:right w:val="none" w:sz="0" w:space="0" w:color="auto"/>
              </w:divBdr>
            </w:div>
            <w:div w:id="963849988">
              <w:marLeft w:val="0"/>
              <w:marRight w:val="0"/>
              <w:marTop w:val="0"/>
              <w:marBottom w:val="0"/>
              <w:divBdr>
                <w:top w:val="none" w:sz="0" w:space="0" w:color="auto"/>
                <w:left w:val="none" w:sz="0" w:space="0" w:color="auto"/>
                <w:bottom w:val="none" w:sz="0" w:space="0" w:color="auto"/>
                <w:right w:val="none" w:sz="0" w:space="0" w:color="auto"/>
              </w:divBdr>
            </w:div>
            <w:div w:id="1283729927">
              <w:marLeft w:val="0"/>
              <w:marRight w:val="0"/>
              <w:marTop w:val="0"/>
              <w:marBottom w:val="0"/>
              <w:divBdr>
                <w:top w:val="none" w:sz="0" w:space="0" w:color="auto"/>
                <w:left w:val="none" w:sz="0" w:space="0" w:color="auto"/>
                <w:bottom w:val="none" w:sz="0" w:space="0" w:color="auto"/>
                <w:right w:val="none" w:sz="0" w:space="0" w:color="auto"/>
              </w:divBdr>
            </w:div>
            <w:div w:id="1353411741">
              <w:marLeft w:val="0"/>
              <w:marRight w:val="0"/>
              <w:marTop w:val="0"/>
              <w:marBottom w:val="0"/>
              <w:divBdr>
                <w:top w:val="none" w:sz="0" w:space="0" w:color="auto"/>
                <w:left w:val="none" w:sz="0" w:space="0" w:color="auto"/>
                <w:bottom w:val="none" w:sz="0" w:space="0" w:color="auto"/>
                <w:right w:val="none" w:sz="0" w:space="0" w:color="auto"/>
              </w:divBdr>
            </w:div>
            <w:div w:id="1938441716">
              <w:marLeft w:val="0"/>
              <w:marRight w:val="0"/>
              <w:marTop w:val="0"/>
              <w:marBottom w:val="0"/>
              <w:divBdr>
                <w:top w:val="none" w:sz="0" w:space="0" w:color="auto"/>
                <w:left w:val="none" w:sz="0" w:space="0" w:color="auto"/>
                <w:bottom w:val="none" w:sz="0" w:space="0" w:color="auto"/>
                <w:right w:val="none" w:sz="0" w:space="0" w:color="auto"/>
              </w:divBdr>
            </w:div>
            <w:div w:id="794562541">
              <w:marLeft w:val="0"/>
              <w:marRight w:val="0"/>
              <w:marTop w:val="0"/>
              <w:marBottom w:val="0"/>
              <w:divBdr>
                <w:top w:val="none" w:sz="0" w:space="0" w:color="auto"/>
                <w:left w:val="none" w:sz="0" w:space="0" w:color="auto"/>
                <w:bottom w:val="none" w:sz="0" w:space="0" w:color="auto"/>
                <w:right w:val="none" w:sz="0" w:space="0" w:color="auto"/>
              </w:divBdr>
            </w:div>
            <w:div w:id="37243794">
              <w:marLeft w:val="0"/>
              <w:marRight w:val="0"/>
              <w:marTop w:val="0"/>
              <w:marBottom w:val="0"/>
              <w:divBdr>
                <w:top w:val="none" w:sz="0" w:space="0" w:color="auto"/>
                <w:left w:val="none" w:sz="0" w:space="0" w:color="auto"/>
                <w:bottom w:val="none" w:sz="0" w:space="0" w:color="auto"/>
                <w:right w:val="none" w:sz="0" w:space="0" w:color="auto"/>
              </w:divBdr>
            </w:div>
            <w:div w:id="1251281441">
              <w:marLeft w:val="0"/>
              <w:marRight w:val="0"/>
              <w:marTop w:val="0"/>
              <w:marBottom w:val="0"/>
              <w:divBdr>
                <w:top w:val="none" w:sz="0" w:space="0" w:color="auto"/>
                <w:left w:val="none" w:sz="0" w:space="0" w:color="auto"/>
                <w:bottom w:val="none" w:sz="0" w:space="0" w:color="auto"/>
                <w:right w:val="none" w:sz="0" w:space="0" w:color="auto"/>
              </w:divBdr>
            </w:div>
            <w:div w:id="527303040">
              <w:marLeft w:val="0"/>
              <w:marRight w:val="0"/>
              <w:marTop w:val="0"/>
              <w:marBottom w:val="0"/>
              <w:divBdr>
                <w:top w:val="none" w:sz="0" w:space="0" w:color="auto"/>
                <w:left w:val="none" w:sz="0" w:space="0" w:color="auto"/>
                <w:bottom w:val="none" w:sz="0" w:space="0" w:color="auto"/>
                <w:right w:val="none" w:sz="0" w:space="0" w:color="auto"/>
              </w:divBdr>
            </w:div>
            <w:div w:id="349768968">
              <w:marLeft w:val="0"/>
              <w:marRight w:val="0"/>
              <w:marTop w:val="0"/>
              <w:marBottom w:val="0"/>
              <w:divBdr>
                <w:top w:val="none" w:sz="0" w:space="0" w:color="auto"/>
                <w:left w:val="none" w:sz="0" w:space="0" w:color="auto"/>
                <w:bottom w:val="none" w:sz="0" w:space="0" w:color="auto"/>
                <w:right w:val="none" w:sz="0" w:space="0" w:color="auto"/>
              </w:divBdr>
            </w:div>
            <w:div w:id="1844128435">
              <w:marLeft w:val="0"/>
              <w:marRight w:val="0"/>
              <w:marTop w:val="0"/>
              <w:marBottom w:val="0"/>
              <w:divBdr>
                <w:top w:val="none" w:sz="0" w:space="0" w:color="auto"/>
                <w:left w:val="none" w:sz="0" w:space="0" w:color="auto"/>
                <w:bottom w:val="none" w:sz="0" w:space="0" w:color="auto"/>
                <w:right w:val="none" w:sz="0" w:space="0" w:color="auto"/>
              </w:divBdr>
            </w:div>
            <w:div w:id="699432764">
              <w:marLeft w:val="0"/>
              <w:marRight w:val="0"/>
              <w:marTop w:val="0"/>
              <w:marBottom w:val="0"/>
              <w:divBdr>
                <w:top w:val="none" w:sz="0" w:space="0" w:color="auto"/>
                <w:left w:val="none" w:sz="0" w:space="0" w:color="auto"/>
                <w:bottom w:val="none" w:sz="0" w:space="0" w:color="auto"/>
                <w:right w:val="none" w:sz="0" w:space="0" w:color="auto"/>
              </w:divBdr>
            </w:div>
            <w:div w:id="11233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7647">
      <w:bodyDiv w:val="1"/>
      <w:marLeft w:val="0"/>
      <w:marRight w:val="0"/>
      <w:marTop w:val="0"/>
      <w:marBottom w:val="0"/>
      <w:divBdr>
        <w:top w:val="none" w:sz="0" w:space="0" w:color="auto"/>
        <w:left w:val="none" w:sz="0" w:space="0" w:color="auto"/>
        <w:bottom w:val="none" w:sz="0" w:space="0" w:color="auto"/>
        <w:right w:val="none" w:sz="0" w:space="0" w:color="auto"/>
      </w:divBdr>
    </w:div>
    <w:div w:id="1720323145">
      <w:bodyDiv w:val="1"/>
      <w:marLeft w:val="0"/>
      <w:marRight w:val="0"/>
      <w:marTop w:val="0"/>
      <w:marBottom w:val="0"/>
      <w:divBdr>
        <w:top w:val="none" w:sz="0" w:space="0" w:color="auto"/>
        <w:left w:val="none" w:sz="0" w:space="0" w:color="auto"/>
        <w:bottom w:val="none" w:sz="0" w:space="0" w:color="auto"/>
        <w:right w:val="none" w:sz="0" w:space="0" w:color="auto"/>
      </w:divBdr>
      <w:divsChild>
        <w:div w:id="1791241242">
          <w:marLeft w:val="0"/>
          <w:marRight w:val="0"/>
          <w:marTop w:val="0"/>
          <w:marBottom w:val="0"/>
          <w:divBdr>
            <w:top w:val="none" w:sz="0" w:space="0" w:color="auto"/>
            <w:left w:val="none" w:sz="0" w:space="0" w:color="auto"/>
            <w:bottom w:val="none" w:sz="0" w:space="0" w:color="auto"/>
            <w:right w:val="none" w:sz="0" w:space="0" w:color="auto"/>
          </w:divBdr>
        </w:div>
      </w:divsChild>
    </w:div>
    <w:div w:id="20768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jacobus.jansen@mumc.nl"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5666</Words>
  <Characters>32299</Characters>
  <Application>Microsoft Macintosh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dc:creator>
  <cp:lastModifiedBy>Na Ma</cp:lastModifiedBy>
  <cp:revision>2</cp:revision>
  <dcterms:created xsi:type="dcterms:W3CDTF">2017-03-23T17:51:00Z</dcterms:created>
  <dcterms:modified xsi:type="dcterms:W3CDTF">2017-03-23T17:51:00Z</dcterms:modified>
</cp:coreProperties>
</file>