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EEAB66" w14:textId="77777777" w:rsidR="00797150" w:rsidRPr="00797150" w:rsidRDefault="00797150" w:rsidP="00797150">
      <w:pPr>
        <w:adjustRightInd w:val="0"/>
        <w:snapToGrid w:val="0"/>
        <w:spacing w:line="360" w:lineRule="auto"/>
        <w:jc w:val="both"/>
        <w:rPr>
          <w:rFonts w:ascii="Book Antiqua" w:eastAsia="Times New Roman" w:hAnsi="Book Antiqua" w:cs="SimSun"/>
          <w:b/>
          <w:i/>
          <w:color w:val="000000"/>
        </w:rPr>
      </w:pPr>
      <w:bookmarkStart w:id="0" w:name="OLE_LINK545"/>
      <w:bookmarkStart w:id="1" w:name="OLE_LINK546"/>
      <w:bookmarkStart w:id="2" w:name="OLE_LINK592"/>
      <w:r w:rsidRPr="00797150">
        <w:rPr>
          <w:rFonts w:ascii="Book Antiqua" w:eastAsia="Times New Roman" w:hAnsi="Book Antiqua" w:cs="SimSun"/>
          <w:b/>
          <w:color w:val="000000"/>
        </w:rPr>
        <w:t xml:space="preserve">Name of journal: </w:t>
      </w:r>
      <w:bookmarkStart w:id="3" w:name="OLE_LINK718"/>
      <w:bookmarkStart w:id="4" w:name="OLE_LINK719"/>
      <w:bookmarkStart w:id="5" w:name="OLE_LINK645"/>
      <w:bookmarkStart w:id="6" w:name="OLE_LINK661"/>
      <w:bookmarkStart w:id="7" w:name="OLE_LINK1068"/>
      <w:r w:rsidRPr="00797150">
        <w:rPr>
          <w:rFonts w:ascii="Book Antiqua" w:eastAsia="Times New Roman" w:hAnsi="Book Antiqua" w:cs="SimSun"/>
          <w:b/>
          <w:i/>
          <w:color w:val="000000"/>
        </w:rPr>
        <w:t xml:space="preserve">World Journal of </w:t>
      </w:r>
      <w:bookmarkStart w:id="8" w:name="OLE_LINK1222"/>
      <w:bookmarkStart w:id="9" w:name="OLE_LINK1223"/>
      <w:r w:rsidRPr="00797150">
        <w:rPr>
          <w:rFonts w:ascii="Book Antiqua" w:eastAsia="Times New Roman" w:hAnsi="Book Antiqua" w:cs="SimSun"/>
          <w:b/>
          <w:i/>
          <w:color w:val="000000"/>
        </w:rPr>
        <w:t>Gastroenterology</w:t>
      </w:r>
      <w:bookmarkEnd w:id="3"/>
      <w:bookmarkEnd w:id="4"/>
      <w:bookmarkEnd w:id="5"/>
      <w:bookmarkEnd w:id="6"/>
      <w:bookmarkEnd w:id="7"/>
      <w:bookmarkEnd w:id="8"/>
      <w:bookmarkEnd w:id="9"/>
    </w:p>
    <w:p w14:paraId="7C323BD2" w14:textId="3455CC54" w:rsidR="00797150" w:rsidRPr="00797150" w:rsidRDefault="00797150" w:rsidP="00797150">
      <w:pPr>
        <w:adjustRightInd w:val="0"/>
        <w:snapToGrid w:val="0"/>
        <w:spacing w:line="360" w:lineRule="auto"/>
        <w:jc w:val="both"/>
        <w:rPr>
          <w:rFonts w:ascii="Book Antiqua" w:hAnsi="Book Antiqua" w:cs="Arial"/>
          <w:color w:val="000000"/>
          <w:lang w:val="en" w:eastAsia="zh-CN"/>
        </w:rPr>
      </w:pPr>
      <w:r w:rsidRPr="00797150">
        <w:rPr>
          <w:rFonts w:ascii="Book Antiqua" w:hAnsi="Book Antiqua" w:cs="Arial"/>
          <w:b/>
          <w:color w:val="000000"/>
          <w:lang w:val="en"/>
        </w:rPr>
        <w:t xml:space="preserve">ESPS Manuscript NO: </w:t>
      </w:r>
      <w:r w:rsidRPr="00797150">
        <w:rPr>
          <w:rFonts w:ascii="Book Antiqua" w:hAnsi="Book Antiqua" w:cs="Arial"/>
          <w:b/>
          <w:color w:val="000000"/>
          <w:lang w:val="en" w:eastAsia="zh-CN"/>
        </w:rPr>
        <w:t>30775</w:t>
      </w:r>
    </w:p>
    <w:p w14:paraId="2E2DEA57" w14:textId="5A7EDA39" w:rsidR="00797150" w:rsidRDefault="00797150" w:rsidP="00797150">
      <w:pPr>
        <w:spacing w:line="360" w:lineRule="auto"/>
        <w:jc w:val="both"/>
        <w:rPr>
          <w:rFonts w:ascii="Book Antiqua" w:hAnsi="Book Antiqua"/>
          <w:b/>
          <w:lang w:eastAsia="zh-CN"/>
        </w:rPr>
      </w:pPr>
      <w:r w:rsidRPr="00797150">
        <w:rPr>
          <w:rFonts w:ascii="Book Antiqua" w:hAnsi="Book Antiqua"/>
          <w:b/>
        </w:rPr>
        <w:t>Manuscript Type: ORIGINAL ARTICLE</w:t>
      </w:r>
    </w:p>
    <w:p w14:paraId="4CC04ABC" w14:textId="77777777" w:rsidR="008C70CB" w:rsidRPr="00797150" w:rsidRDefault="008C70CB" w:rsidP="00797150">
      <w:pPr>
        <w:spacing w:line="360" w:lineRule="auto"/>
        <w:jc w:val="both"/>
        <w:rPr>
          <w:rFonts w:ascii="Book Antiqua" w:hAnsi="Book Antiqua"/>
          <w:b/>
          <w:lang w:eastAsia="zh-CN"/>
        </w:rPr>
      </w:pPr>
    </w:p>
    <w:bookmarkEnd w:id="0"/>
    <w:bookmarkEnd w:id="1"/>
    <w:bookmarkEnd w:id="2"/>
    <w:p w14:paraId="4594172F" w14:textId="50582B06" w:rsidR="00F303B1" w:rsidRPr="00797150" w:rsidRDefault="00797150" w:rsidP="00797150">
      <w:pPr>
        <w:spacing w:line="360" w:lineRule="auto"/>
        <w:jc w:val="both"/>
        <w:rPr>
          <w:rFonts w:ascii="Book Antiqua" w:hAnsi="Book Antiqua"/>
          <w:b/>
          <w:i/>
          <w:lang w:eastAsia="zh-CN"/>
        </w:rPr>
      </w:pPr>
      <w:r w:rsidRPr="00797150">
        <w:rPr>
          <w:rFonts w:ascii="Book Antiqua" w:hAnsi="Book Antiqua"/>
          <w:b/>
          <w:i/>
        </w:rPr>
        <w:t>Basic Study</w:t>
      </w:r>
    </w:p>
    <w:p w14:paraId="2FAE6C24" w14:textId="5B9373A0" w:rsidR="00832CF2" w:rsidRDefault="00832CF2" w:rsidP="00797150">
      <w:pPr>
        <w:spacing w:line="360" w:lineRule="auto"/>
        <w:jc w:val="both"/>
        <w:rPr>
          <w:rFonts w:ascii="Book Antiqua" w:hAnsi="Book Antiqua"/>
          <w:b/>
          <w:lang w:eastAsia="zh-CN"/>
        </w:rPr>
      </w:pPr>
      <w:r w:rsidRPr="00797150">
        <w:rPr>
          <w:rFonts w:ascii="Book Antiqua" w:hAnsi="Book Antiqua"/>
          <w:b/>
        </w:rPr>
        <w:t>Sinusoid</w:t>
      </w:r>
      <w:r w:rsidR="00797150" w:rsidRPr="00797150">
        <w:rPr>
          <w:rFonts w:ascii="Book Antiqua" w:hAnsi="Book Antiqua"/>
          <w:b/>
        </w:rPr>
        <w:t xml:space="preserve"> endotheliitis as a histological parameter for diagnosing acute liver allograft rejecti</w:t>
      </w:r>
      <w:r w:rsidRPr="00797150">
        <w:rPr>
          <w:rFonts w:ascii="Book Antiqua" w:hAnsi="Book Antiqua"/>
          <w:b/>
        </w:rPr>
        <w:t xml:space="preserve">on </w:t>
      </w:r>
    </w:p>
    <w:p w14:paraId="54C4BBEE" w14:textId="77777777" w:rsidR="008C70CB" w:rsidRDefault="008C70CB" w:rsidP="00797150">
      <w:pPr>
        <w:spacing w:line="360" w:lineRule="auto"/>
        <w:jc w:val="both"/>
        <w:rPr>
          <w:rFonts w:ascii="Book Antiqua" w:hAnsi="Book Antiqua"/>
          <w:b/>
          <w:lang w:eastAsia="zh-CN"/>
        </w:rPr>
      </w:pPr>
    </w:p>
    <w:p w14:paraId="50973B24" w14:textId="0666DB1F" w:rsidR="008C70CB" w:rsidRPr="00797150" w:rsidRDefault="008C70CB" w:rsidP="008C70CB">
      <w:pPr>
        <w:spacing w:line="360" w:lineRule="auto"/>
        <w:jc w:val="both"/>
        <w:rPr>
          <w:rFonts w:ascii="Book Antiqua" w:hAnsi="Book Antiqua"/>
          <w:b/>
        </w:rPr>
      </w:pPr>
      <w:r w:rsidRPr="00797150">
        <w:rPr>
          <w:rFonts w:ascii="Book Antiqua" w:hAnsi="Book Antiqua"/>
          <w:lang w:val="fr-FR"/>
        </w:rPr>
        <w:t>Shi</w:t>
      </w:r>
      <w:r w:rsidRPr="00797150">
        <w:rPr>
          <w:rFonts w:ascii="Book Antiqua" w:hAnsi="Book Antiqua"/>
        </w:rPr>
        <w:t xml:space="preserve"> </w:t>
      </w:r>
      <w:r>
        <w:rPr>
          <w:rFonts w:ascii="Book Antiqua" w:hAnsi="Book Antiqua" w:hint="eastAsia"/>
          <w:lang w:eastAsia="zh-CN"/>
        </w:rPr>
        <w:t xml:space="preserve"> Y </w:t>
      </w:r>
      <w:r w:rsidRPr="008C70CB">
        <w:rPr>
          <w:rFonts w:ascii="Book Antiqua" w:hAnsi="Book Antiqua"/>
          <w:i/>
          <w:lang w:eastAsia="zh-CN"/>
        </w:rPr>
        <w:t>et al</w:t>
      </w:r>
      <w:r>
        <w:rPr>
          <w:rFonts w:ascii="Book Antiqua" w:hAnsi="Book Antiqua"/>
          <w:lang w:eastAsia="zh-CN"/>
        </w:rPr>
        <w:t xml:space="preserve">. </w:t>
      </w:r>
      <w:r w:rsidRPr="00797150">
        <w:rPr>
          <w:rFonts w:ascii="Book Antiqua" w:hAnsi="Book Antiqua"/>
        </w:rPr>
        <w:t>Sinusoid endotheliitis in liver allografts</w:t>
      </w:r>
      <w:r w:rsidRPr="00797150">
        <w:rPr>
          <w:rFonts w:ascii="Book Antiqua" w:hAnsi="Book Antiqua"/>
          <w:b/>
        </w:rPr>
        <w:t xml:space="preserve"> </w:t>
      </w:r>
    </w:p>
    <w:p w14:paraId="29523E3A" w14:textId="77777777" w:rsidR="00797150" w:rsidRPr="008C70CB" w:rsidRDefault="00797150" w:rsidP="00797150">
      <w:pPr>
        <w:spacing w:line="360" w:lineRule="auto"/>
        <w:jc w:val="both"/>
        <w:rPr>
          <w:rFonts w:ascii="Book Antiqua" w:hAnsi="Book Antiqua"/>
          <w:b/>
          <w:lang w:eastAsia="zh-CN"/>
        </w:rPr>
      </w:pPr>
    </w:p>
    <w:p w14:paraId="51775C45" w14:textId="1A4162C2" w:rsidR="00E401BB" w:rsidRDefault="00E401BB" w:rsidP="00797150">
      <w:pPr>
        <w:spacing w:line="360" w:lineRule="auto"/>
        <w:jc w:val="both"/>
        <w:rPr>
          <w:rFonts w:ascii="Book Antiqua" w:hAnsi="Book Antiqua"/>
          <w:bCs/>
          <w:lang w:val="fr-FR" w:eastAsia="zh-CN"/>
        </w:rPr>
      </w:pPr>
      <w:r w:rsidRPr="00797150">
        <w:rPr>
          <w:rFonts w:ascii="Book Antiqua" w:hAnsi="Book Antiqua"/>
          <w:lang w:val="fr-FR"/>
        </w:rPr>
        <w:t>Yu Shi, Kun Dong</w:t>
      </w:r>
      <w:r w:rsidR="00FE0E5F" w:rsidRPr="00797150">
        <w:rPr>
          <w:rFonts w:ascii="Book Antiqua" w:hAnsi="Book Antiqua"/>
          <w:lang w:val="fr-FR"/>
        </w:rPr>
        <w:t>,</w:t>
      </w:r>
      <w:r w:rsidRPr="00797150">
        <w:rPr>
          <w:rFonts w:ascii="Book Antiqua" w:hAnsi="Book Antiqua"/>
          <w:lang w:val="fr-FR"/>
        </w:rPr>
        <w:t xml:space="preserve"> Yu</w:t>
      </w:r>
      <w:r w:rsidR="00797150" w:rsidRPr="00797150">
        <w:rPr>
          <w:rFonts w:ascii="Book Antiqua" w:hAnsi="Book Antiqua" w:hint="eastAsia"/>
          <w:lang w:val="fr-FR" w:eastAsia="zh-CN"/>
        </w:rPr>
        <w:t>-</w:t>
      </w:r>
      <w:r w:rsidR="00797150" w:rsidRPr="00797150">
        <w:rPr>
          <w:rFonts w:ascii="Book Antiqua" w:hAnsi="Book Antiqua"/>
          <w:lang w:val="fr-FR"/>
        </w:rPr>
        <w:t xml:space="preserve">Guo </w:t>
      </w:r>
      <w:r w:rsidRPr="00797150">
        <w:rPr>
          <w:rFonts w:ascii="Book Antiqua" w:hAnsi="Book Antiqua"/>
          <w:lang w:val="fr-FR"/>
        </w:rPr>
        <w:t xml:space="preserve">Zhang, </w:t>
      </w:r>
      <w:r w:rsidR="003211DB" w:rsidRPr="00797150">
        <w:rPr>
          <w:rFonts w:ascii="Book Antiqua" w:hAnsi="Book Antiqua"/>
          <w:lang w:val="fr-FR"/>
        </w:rPr>
        <w:t>Ren</w:t>
      </w:r>
      <w:r w:rsidR="00797150" w:rsidRPr="00797150">
        <w:rPr>
          <w:rFonts w:ascii="Book Antiqua" w:hAnsi="Book Antiqua"/>
          <w:lang w:val="fr-FR"/>
        </w:rPr>
        <w:t>é P</w:t>
      </w:r>
      <w:r w:rsidR="003211DB" w:rsidRPr="00797150">
        <w:rPr>
          <w:rFonts w:ascii="Book Antiqua" w:hAnsi="Book Antiqua"/>
          <w:lang w:val="fr-FR"/>
        </w:rPr>
        <w:t xml:space="preserve"> Michel, Victoria Marcus, </w:t>
      </w:r>
      <w:r w:rsidRPr="00797150">
        <w:rPr>
          <w:rFonts w:ascii="Book Antiqua" w:hAnsi="Book Antiqua"/>
          <w:lang w:val="fr-FR"/>
        </w:rPr>
        <w:t>Yu</w:t>
      </w:r>
      <w:r w:rsidR="00797150" w:rsidRPr="00797150">
        <w:rPr>
          <w:rFonts w:ascii="Book Antiqua" w:hAnsi="Book Antiqua" w:hint="eastAsia"/>
          <w:lang w:val="fr-FR" w:eastAsia="zh-CN"/>
        </w:rPr>
        <w:t>-</w:t>
      </w:r>
      <w:r w:rsidR="00797150" w:rsidRPr="00797150">
        <w:rPr>
          <w:rFonts w:ascii="Book Antiqua" w:hAnsi="Book Antiqua"/>
          <w:lang w:val="fr-FR"/>
        </w:rPr>
        <w:t xml:space="preserve">Yue </w:t>
      </w:r>
      <w:r w:rsidRPr="00797150">
        <w:rPr>
          <w:rFonts w:ascii="Book Antiqua" w:hAnsi="Book Antiqua"/>
          <w:lang w:val="fr-FR"/>
        </w:rPr>
        <w:t xml:space="preserve">Wang, </w:t>
      </w:r>
      <w:r w:rsidR="00157D10" w:rsidRPr="00797150">
        <w:rPr>
          <w:rFonts w:ascii="Book Antiqua" w:hAnsi="Book Antiqua"/>
          <w:lang w:val="fr-FR"/>
        </w:rPr>
        <w:t xml:space="preserve">Yu Chen,  </w:t>
      </w:r>
      <w:r w:rsidRPr="00797150">
        <w:rPr>
          <w:rFonts w:ascii="Book Antiqua" w:hAnsi="Book Antiqua"/>
          <w:bCs/>
          <w:lang w:val="fr-FR"/>
        </w:rPr>
        <w:t>Zu-</w:t>
      </w:r>
      <w:r w:rsidR="00797150" w:rsidRPr="00797150">
        <w:rPr>
          <w:rFonts w:ascii="Book Antiqua" w:hAnsi="Book Antiqua"/>
          <w:bCs/>
          <w:lang w:val="fr-FR"/>
        </w:rPr>
        <w:t xml:space="preserve">Hua </w:t>
      </w:r>
      <w:r w:rsidRPr="00797150">
        <w:rPr>
          <w:rFonts w:ascii="Book Antiqua" w:hAnsi="Book Antiqua"/>
          <w:bCs/>
          <w:lang w:val="fr-FR"/>
        </w:rPr>
        <w:t>Gao</w:t>
      </w:r>
    </w:p>
    <w:p w14:paraId="6B1BAFEF" w14:textId="77777777" w:rsidR="00CB098B" w:rsidRPr="00797150" w:rsidRDefault="00CB098B" w:rsidP="00797150">
      <w:pPr>
        <w:spacing w:line="360" w:lineRule="auto"/>
        <w:jc w:val="both"/>
        <w:rPr>
          <w:rFonts w:ascii="Book Antiqua" w:hAnsi="Book Antiqua"/>
          <w:lang w:val="fr-FR"/>
        </w:rPr>
      </w:pPr>
    </w:p>
    <w:p w14:paraId="2039611B" w14:textId="0CB74B01" w:rsidR="00E401BB" w:rsidRPr="00797150" w:rsidRDefault="00797150" w:rsidP="00797150">
      <w:pPr>
        <w:spacing w:line="360" w:lineRule="auto"/>
        <w:jc w:val="both"/>
        <w:rPr>
          <w:rFonts w:ascii="Book Antiqua" w:hAnsi="Book Antiqua"/>
          <w:lang w:eastAsia="zh-CN"/>
        </w:rPr>
      </w:pPr>
      <w:r w:rsidRPr="00797150">
        <w:rPr>
          <w:rFonts w:ascii="Book Antiqua" w:hAnsi="Book Antiqua"/>
          <w:b/>
          <w:lang w:val="fr-FR"/>
        </w:rPr>
        <w:t>Yu Shi, René P Michel, Victoria Marcus, Yu</w:t>
      </w:r>
      <w:r w:rsidRPr="00797150">
        <w:rPr>
          <w:rFonts w:ascii="Book Antiqua" w:hAnsi="Book Antiqua" w:hint="eastAsia"/>
          <w:b/>
          <w:lang w:val="fr-FR" w:eastAsia="zh-CN"/>
        </w:rPr>
        <w:t>-</w:t>
      </w:r>
      <w:r w:rsidRPr="00797150">
        <w:rPr>
          <w:rFonts w:ascii="Book Antiqua" w:hAnsi="Book Antiqua"/>
          <w:b/>
          <w:lang w:val="fr-FR"/>
        </w:rPr>
        <w:t xml:space="preserve">Yue Wang, </w:t>
      </w:r>
      <w:r w:rsidRPr="00797150">
        <w:rPr>
          <w:rFonts w:ascii="Book Antiqua" w:hAnsi="Book Antiqua"/>
          <w:b/>
          <w:bCs/>
          <w:lang w:val="fr-FR"/>
        </w:rPr>
        <w:t>Zu-Hua Gao</w:t>
      </w:r>
      <w:r w:rsidRPr="00797150">
        <w:rPr>
          <w:rFonts w:ascii="Book Antiqua" w:hAnsi="Book Antiqua" w:hint="eastAsia"/>
          <w:b/>
          <w:bCs/>
          <w:lang w:val="fr-FR" w:eastAsia="zh-CN"/>
        </w:rPr>
        <w:t xml:space="preserve">, </w:t>
      </w:r>
      <w:r w:rsidR="00E401BB" w:rsidRPr="00797150">
        <w:rPr>
          <w:rFonts w:ascii="Book Antiqua" w:hAnsi="Book Antiqua"/>
        </w:rPr>
        <w:t>Department of Pathology, McGill University, Montreal, Quebec</w:t>
      </w:r>
      <w:r w:rsidRPr="00797150">
        <w:t xml:space="preserve"> </w:t>
      </w:r>
      <w:r w:rsidR="008C70CB">
        <w:rPr>
          <w:rFonts w:ascii="Book Antiqua" w:hAnsi="Book Antiqua"/>
        </w:rPr>
        <w:t>QCH3A</w:t>
      </w:r>
      <w:r w:rsidRPr="00797150">
        <w:rPr>
          <w:rFonts w:ascii="Book Antiqua" w:hAnsi="Book Antiqua"/>
        </w:rPr>
        <w:t>0G4</w:t>
      </w:r>
      <w:r w:rsidR="00E401BB" w:rsidRPr="00797150">
        <w:rPr>
          <w:rFonts w:ascii="Book Antiqua" w:hAnsi="Book Antiqua"/>
        </w:rPr>
        <w:t>, Canada</w:t>
      </w:r>
    </w:p>
    <w:p w14:paraId="28D936AC" w14:textId="77777777" w:rsidR="00797150" w:rsidRPr="00797150" w:rsidRDefault="00797150" w:rsidP="00797150">
      <w:pPr>
        <w:spacing w:line="360" w:lineRule="auto"/>
        <w:jc w:val="both"/>
        <w:rPr>
          <w:rFonts w:ascii="Book Antiqua" w:hAnsi="Book Antiqua"/>
          <w:lang w:eastAsia="zh-CN"/>
        </w:rPr>
      </w:pPr>
    </w:p>
    <w:p w14:paraId="544F1742" w14:textId="2176652A" w:rsidR="00E401BB" w:rsidRPr="00797150" w:rsidRDefault="00797150" w:rsidP="00797150">
      <w:pPr>
        <w:spacing w:line="360" w:lineRule="auto"/>
        <w:jc w:val="both"/>
        <w:rPr>
          <w:rFonts w:ascii="Book Antiqua" w:hAnsi="Book Antiqua"/>
          <w:lang w:eastAsia="zh-CN"/>
        </w:rPr>
      </w:pPr>
      <w:r w:rsidRPr="00797150">
        <w:rPr>
          <w:rFonts w:ascii="Book Antiqua" w:hAnsi="Book Antiqua"/>
          <w:b/>
          <w:lang w:val="fr-FR"/>
        </w:rPr>
        <w:t>Kun Dong,</w:t>
      </w:r>
      <w:r w:rsidRPr="00797150">
        <w:rPr>
          <w:rFonts w:ascii="Book Antiqua" w:hAnsi="Book Antiqua" w:hint="eastAsia"/>
          <w:lang w:val="fr-FR" w:eastAsia="zh-CN"/>
        </w:rPr>
        <w:t xml:space="preserve"> </w:t>
      </w:r>
      <w:r w:rsidR="00E401BB" w:rsidRPr="00797150">
        <w:rPr>
          <w:rFonts w:ascii="Book Antiqua" w:hAnsi="Book Antiqua"/>
        </w:rPr>
        <w:t>Department of Pathology, Beijing YouAn Hospital, Capital Medical University, Beijing</w:t>
      </w:r>
      <w:r w:rsidRPr="00797150">
        <w:t xml:space="preserve"> </w:t>
      </w:r>
      <w:r w:rsidRPr="00797150">
        <w:rPr>
          <w:rFonts w:ascii="Book Antiqua" w:hAnsi="Book Antiqua"/>
        </w:rPr>
        <w:t>100054</w:t>
      </w:r>
      <w:r w:rsidR="00E401BB" w:rsidRPr="00797150">
        <w:rPr>
          <w:rFonts w:ascii="Book Antiqua" w:hAnsi="Book Antiqua"/>
        </w:rPr>
        <w:t>, China</w:t>
      </w:r>
    </w:p>
    <w:p w14:paraId="68799F4E" w14:textId="77777777" w:rsidR="00797150" w:rsidRPr="00797150" w:rsidRDefault="00797150" w:rsidP="00797150">
      <w:pPr>
        <w:spacing w:line="360" w:lineRule="auto"/>
        <w:jc w:val="both"/>
        <w:rPr>
          <w:rFonts w:ascii="Book Antiqua" w:hAnsi="Book Antiqua"/>
          <w:lang w:eastAsia="zh-CN"/>
        </w:rPr>
      </w:pPr>
    </w:p>
    <w:p w14:paraId="793C1FA2" w14:textId="4702B89E" w:rsidR="00E401BB" w:rsidRPr="00797150" w:rsidRDefault="00797150" w:rsidP="00797150">
      <w:pPr>
        <w:spacing w:line="360" w:lineRule="auto"/>
        <w:jc w:val="both"/>
        <w:rPr>
          <w:rFonts w:ascii="Book Antiqua" w:hAnsi="Book Antiqua"/>
          <w:lang w:eastAsia="zh-CN"/>
        </w:rPr>
      </w:pPr>
      <w:r w:rsidRPr="00797150">
        <w:rPr>
          <w:rFonts w:ascii="Book Antiqua" w:hAnsi="Book Antiqua"/>
          <w:b/>
          <w:lang w:val="fr-FR"/>
        </w:rPr>
        <w:t>Yu</w:t>
      </w:r>
      <w:r w:rsidRPr="00797150">
        <w:rPr>
          <w:rFonts w:ascii="Book Antiqua" w:hAnsi="Book Antiqua" w:hint="eastAsia"/>
          <w:b/>
          <w:lang w:val="fr-FR" w:eastAsia="zh-CN"/>
        </w:rPr>
        <w:t>-</w:t>
      </w:r>
      <w:r w:rsidRPr="00797150">
        <w:rPr>
          <w:rFonts w:ascii="Book Antiqua" w:hAnsi="Book Antiqua"/>
          <w:b/>
          <w:lang w:val="fr-FR"/>
        </w:rPr>
        <w:t>Guo Zhang,</w:t>
      </w:r>
      <w:r w:rsidRPr="00797150">
        <w:rPr>
          <w:rFonts w:ascii="Book Antiqua" w:hAnsi="Book Antiqua" w:hint="eastAsia"/>
          <w:lang w:val="fr-FR" w:eastAsia="zh-CN"/>
        </w:rPr>
        <w:t xml:space="preserve"> </w:t>
      </w:r>
      <w:r w:rsidR="00E401BB" w:rsidRPr="00797150">
        <w:rPr>
          <w:rFonts w:ascii="Book Antiqua" w:hAnsi="Book Antiqua"/>
        </w:rPr>
        <w:t>Department of Traditional and Western Medical Hepatology, The Third</w:t>
      </w:r>
      <w:r w:rsidR="00E401BB" w:rsidRPr="00797150">
        <w:rPr>
          <w:rFonts w:ascii="Book Antiqua" w:hAnsi="Book Antiqua"/>
          <w:lang w:val="it-IT"/>
        </w:rPr>
        <w:t xml:space="preserve"> Hospital</w:t>
      </w:r>
      <w:r w:rsidR="00E401BB" w:rsidRPr="00797150">
        <w:rPr>
          <w:rFonts w:ascii="Book Antiqua" w:hAnsi="Book Antiqua"/>
        </w:rPr>
        <w:t xml:space="preserve"> of Hebei Medical University, Shijiazhuang</w:t>
      </w:r>
      <w:r w:rsidRPr="00797150">
        <w:t xml:space="preserve"> </w:t>
      </w:r>
      <w:r w:rsidRPr="00797150">
        <w:rPr>
          <w:rFonts w:ascii="Book Antiqua" w:hAnsi="Book Antiqua"/>
        </w:rPr>
        <w:t>050000</w:t>
      </w:r>
      <w:r w:rsidR="00E401BB" w:rsidRPr="00797150">
        <w:rPr>
          <w:rFonts w:ascii="Book Antiqua" w:hAnsi="Book Antiqua"/>
        </w:rPr>
        <w:t xml:space="preserve">, </w:t>
      </w:r>
      <w:r w:rsidRPr="00797150">
        <w:rPr>
          <w:rFonts w:ascii="Book Antiqua" w:hAnsi="Book Antiqua" w:hint="eastAsia"/>
          <w:lang w:eastAsia="zh-CN"/>
        </w:rPr>
        <w:t xml:space="preserve">Hebei Province, </w:t>
      </w:r>
      <w:r w:rsidR="00E401BB" w:rsidRPr="00797150">
        <w:rPr>
          <w:rFonts w:ascii="Book Antiqua" w:hAnsi="Book Antiqua"/>
        </w:rPr>
        <w:t>China</w:t>
      </w:r>
    </w:p>
    <w:p w14:paraId="0AC4E43D" w14:textId="77777777" w:rsidR="00797150" w:rsidRPr="00797150" w:rsidRDefault="00797150" w:rsidP="00797150">
      <w:pPr>
        <w:spacing w:line="360" w:lineRule="auto"/>
        <w:jc w:val="both"/>
        <w:rPr>
          <w:rFonts w:ascii="Book Antiqua" w:hAnsi="Book Antiqua"/>
          <w:lang w:eastAsia="zh-CN"/>
        </w:rPr>
      </w:pPr>
    </w:p>
    <w:p w14:paraId="1AD22EAA" w14:textId="24ECCE8B" w:rsidR="00614E50" w:rsidRDefault="00797150" w:rsidP="00797150">
      <w:pPr>
        <w:spacing w:line="360" w:lineRule="auto"/>
        <w:jc w:val="both"/>
        <w:rPr>
          <w:rFonts w:ascii="Book Antiqua" w:hAnsi="Book Antiqua"/>
          <w:lang w:eastAsia="zh-CN"/>
        </w:rPr>
      </w:pPr>
      <w:r w:rsidRPr="00797150">
        <w:rPr>
          <w:rFonts w:ascii="Book Antiqua" w:hAnsi="Book Antiqua"/>
          <w:b/>
          <w:lang w:val="fr-FR"/>
        </w:rPr>
        <w:t>Yu Shi, Yu Chen,</w:t>
      </w:r>
      <w:r w:rsidRPr="00797150">
        <w:rPr>
          <w:rFonts w:ascii="Book Antiqua" w:hAnsi="Book Antiqua"/>
          <w:lang w:val="fr-FR"/>
        </w:rPr>
        <w:t xml:space="preserve"> </w:t>
      </w:r>
      <w:r w:rsidR="00614E50" w:rsidRPr="00797150">
        <w:rPr>
          <w:rFonts w:ascii="Book Antiqua" w:hAnsi="Book Antiqua"/>
        </w:rPr>
        <w:t>Department of Laboratory Medicine, Dr. Everett Chalmers Regional Hospital, Horizon Health Network</w:t>
      </w:r>
      <w:r>
        <w:rPr>
          <w:rFonts w:ascii="Book Antiqua" w:hAnsi="Book Antiqua" w:hint="eastAsia"/>
          <w:lang w:eastAsia="zh-CN"/>
        </w:rPr>
        <w:t>,</w:t>
      </w:r>
      <w:r>
        <w:rPr>
          <w:rFonts w:ascii="Book Antiqua" w:hAnsi="Book Antiqua"/>
        </w:rPr>
        <w:t xml:space="preserve"> Fredericton, New Brunswick</w:t>
      </w:r>
      <w:r w:rsidR="0069631A" w:rsidRPr="00797150">
        <w:rPr>
          <w:rFonts w:ascii="Book Antiqua" w:hAnsi="Book Antiqua"/>
        </w:rPr>
        <w:t xml:space="preserve"> E3B 5N5, Canada</w:t>
      </w:r>
    </w:p>
    <w:p w14:paraId="7DEC7C3E" w14:textId="77777777" w:rsidR="00797150" w:rsidRPr="00797150" w:rsidRDefault="00797150" w:rsidP="00797150">
      <w:pPr>
        <w:spacing w:line="360" w:lineRule="auto"/>
        <w:jc w:val="both"/>
        <w:rPr>
          <w:rFonts w:ascii="Book Antiqua" w:hAnsi="Book Antiqua"/>
          <w:lang w:eastAsia="zh-CN"/>
        </w:rPr>
      </w:pPr>
    </w:p>
    <w:p w14:paraId="0A384326" w14:textId="6C81F012" w:rsidR="008B7597" w:rsidRDefault="008B7597" w:rsidP="00797150">
      <w:pPr>
        <w:spacing w:line="360" w:lineRule="auto"/>
        <w:jc w:val="both"/>
        <w:rPr>
          <w:rFonts w:ascii="Book Antiqua" w:hAnsi="Book Antiqua"/>
          <w:lang w:val="en-CA" w:eastAsia="zh-CN"/>
        </w:rPr>
      </w:pPr>
      <w:r w:rsidRPr="00797150">
        <w:rPr>
          <w:rFonts w:ascii="Book Antiqua" w:hAnsi="Book Antiqua"/>
          <w:b/>
          <w:lang w:val="en-CA"/>
        </w:rPr>
        <w:lastRenderedPageBreak/>
        <w:t>Author contributions:</w:t>
      </w:r>
      <w:r w:rsidR="00797150">
        <w:rPr>
          <w:rFonts w:ascii="Book Antiqua" w:hAnsi="Book Antiqua"/>
          <w:lang w:val="en-CA"/>
        </w:rPr>
        <w:t xml:space="preserve"> Shi Y</w:t>
      </w:r>
      <w:r w:rsidRPr="00797150">
        <w:rPr>
          <w:rFonts w:ascii="Book Antiqua" w:hAnsi="Book Antiqua"/>
          <w:lang w:val="en-CA"/>
        </w:rPr>
        <w:t xml:space="preserve"> and Dong K, contributed equally to the manuscript in study design, case review and selection, acquisition, analysis, and interpretation of data</w:t>
      </w:r>
      <w:r w:rsidR="00797150">
        <w:rPr>
          <w:rFonts w:ascii="Book Antiqua" w:hAnsi="Book Antiqua" w:hint="eastAsia"/>
          <w:lang w:val="en-CA" w:eastAsia="zh-CN"/>
        </w:rPr>
        <w:t>;</w:t>
      </w:r>
      <w:r w:rsidRPr="00797150">
        <w:rPr>
          <w:rFonts w:ascii="Book Antiqua" w:hAnsi="Book Antiqua"/>
          <w:lang w:val="en-CA"/>
        </w:rPr>
        <w:t xml:space="preserve"> Shi Y contributed to manuscript writing</w:t>
      </w:r>
      <w:r w:rsidR="00797150">
        <w:rPr>
          <w:rFonts w:ascii="Book Antiqua" w:hAnsi="Book Antiqua" w:hint="eastAsia"/>
          <w:lang w:val="en-CA" w:eastAsia="zh-CN"/>
        </w:rPr>
        <w:t>;</w:t>
      </w:r>
      <w:r w:rsidRPr="00797150">
        <w:rPr>
          <w:rFonts w:ascii="Book Antiqua" w:hAnsi="Book Antiqua"/>
          <w:lang w:val="en-CA"/>
        </w:rPr>
        <w:t xml:space="preserve"> Zhang Y contributed to additional data collection, case review, and interpretation</w:t>
      </w:r>
      <w:r w:rsidR="00797150">
        <w:rPr>
          <w:rFonts w:ascii="Book Antiqua" w:hAnsi="Book Antiqua" w:hint="eastAsia"/>
          <w:lang w:val="en-CA" w:eastAsia="zh-CN"/>
        </w:rPr>
        <w:t>;</w:t>
      </w:r>
      <w:r w:rsidRPr="00797150">
        <w:rPr>
          <w:rFonts w:ascii="Book Antiqua" w:hAnsi="Book Antiqua"/>
          <w:lang w:val="en-CA"/>
        </w:rPr>
        <w:t xml:space="preserve">  Gao ZH contributed to conception, design of the study, and manuscript revision</w:t>
      </w:r>
      <w:r w:rsidR="00797150">
        <w:rPr>
          <w:rFonts w:ascii="Book Antiqua" w:hAnsi="Book Antiqua" w:hint="eastAsia"/>
          <w:lang w:val="en-CA" w:eastAsia="zh-CN"/>
        </w:rPr>
        <w:t>;</w:t>
      </w:r>
      <w:r w:rsidRPr="00797150">
        <w:rPr>
          <w:rFonts w:ascii="Book Antiqua" w:hAnsi="Book Antiqua"/>
          <w:lang w:val="en-CA"/>
        </w:rPr>
        <w:t xml:space="preserve"> </w:t>
      </w:r>
      <w:r w:rsidR="00797150" w:rsidRPr="00797150">
        <w:rPr>
          <w:rFonts w:ascii="Book Antiqua" w:hAnsi="Book Antiqua"/>
          <w:lang w:val="en-CA"/>
        </w:rPr>
        <w:t xml:space="preserve">all </w:t>
      </w:r>
      <w:r w:rsidRPr="00797150">
        <w:rPr>
          <w:rFonts w:ascii="Book Antiqua" w:hAnsi="Book Antiqua"/>
          <w:lang w:val="en-CA"/>
        </w:rPr>
        <w:t xml:space="preserve">other authors made critical revisions related to the intellectual content of the manuscript, and approved the final version of the article to be published. </w:t>
      </w:r>
    </w:p>
    <w:p w14:paraId="4FE3CAC4" w14:textId="77777777" w:rsidR="00797150" w:rsidRPr="00797150" w:rsidRDefault="00797150" w:rsidP="00797150">
      <w:pPr>
        <w:spacing w:line="360" w:lineRule="auto"/>
        <w:jc w:val="both"/>
        <w:rPr>
          <w:rFonts w:ascii="Book Antiqua" w:hAnsi="Book Antiqua"/>
          <w:lang w:val="en-CA" w:eastAsia="zh-CN"/>
        </w:rPr>
      </w:pPr>
    </w:p>
    <w:p w14:paraId="2B74CFFD" w14:textId="77777777" w:rsidR="008B7597" w:rsidRDefault="008B7597" w:rsidP="00797150">
      <w:pPr>
        <w:spacing w:line="360" w:lineRule="auto"/>
        <w:jc w:val="both"/>
        <w:rPr>
          <w:rFonts w:ascii="Book Antiqua" w:hAnsi="Book Antiqua"/>
          <w:lang w:val="en-CA" w:eastAsia="zh-CN"/>
        </w:rPr>
      </w:pPr>
      <w:r w:rsidRPr="00797150">
        <w:rPr>
          <w:rFonts w:ascii="Book Antiqua" w:hAnsi="Book Antiqua"/>
          <w:b/>
          <w:lang w:val="en-CA"/>
        </w:rPr>
        <w:t>Institutional review board statement:</w:t>
      </w:r>
      <w:r w:rsidRPr="00797150">
        <w:rPr>
          <w:rFonts w:ascii="Book Antiqua" w:hAnsi="Book Antiqua"/>
          <w:lang w:val="en-CA"/>
        </w:rPr>
        <w:t xml:space="preserve"> The study was reviewed and approved by </w:t>
      </w:r>
      <w:r w:rsidRPr="00797150">
        <w:rPr>
          <w:rFonts w:ascii="Book Antiqua" w:hAnsi="Book Antiqua"/>
        </w:rPr>
        <w:t>institutional review board (IRB) at McGill University</w:t>
      </w:r>
      <w:r w:rsidRPr="00797150">
        <w:rPr>
          <w:rFonts w:ascii="Book Antiqua" w:hAnsi="Book Antiqua"/>
          <w:lang w:val="en-CA"/>
        </w:rPr>
        <w:t>. All routine liver biopsy specimens from the patients were taken after informed consent and ethical permission was obtained for participation in the study.</w:t>
      </w:r>
    </w:p>
    <w:p w14:paraId="2DF29DD0" w14:textId="77777777" w:rsidR="00797150" w:rsidRPr="00797150" w:rsidRDefault="00797150" w:rsidP="00797150">
      <w:pPr>
        <w:spacing w:line="360" w:lineRule="auto"/>
        <w:jc w:val="both"/>
        <w:rPr>
          <w:rFonts w:ascii="Book Antiqua" w:hAnsi="Book Antiqua"/>
          <w:lang w:val="en-CA" w:eastAsia="zh-CN"/>
        </w:rPr>
      </w:pPr>
    </w:p>
    <w:p w14:paraId="4F8C52A6" w14:textId="77777777" w:rsidR="008B7597" w:rsidRDefault="008B7597" w:rsidP="00797150">
      <w:pPr>
        <w:spacing w:line="360" w:lineRule="auto"/>
        <w:jc w:val="both"/>
        <w:rPr>
          <w:rFonts w:ascii="Book Antiqua" w:hAnsi="Book Antiqua"/>
          <w:lang w:val="en-CA" w:eastAsia="zh-CN"/>
        </w:rPr>
      </w:pPr>
      <w:r w:rsidRPr="00797150">
        <w:rPr>
          <w:rFonts w:ascii="Book Antiqua" w:hAnsi="Book Antiqua"/>
          <w:b/>
          <w:lang w:val="en-CA"/>
        </w:rPr>
        <w:t>Conflict-of-interest statement:</w:t>
      </w:r>
      <w:r w:rsidRPr="00797150">
        <w:rPr>
          <w:rFonts w:ascii="Book Antiqua" w:hAnsi="Book Antiqua"/>
          <w:lang w:val="en-CA"/>
        </w:rPr>
        <w:t xml:space="preserve"> The authors have no potential conflicts of interest to disclose.</w:t>
      </w:r>
    </w:p>
    <w:p w14:paraId="4F9D051C" w14:textId="77777777" w:rsidR="00797150" w:rsidRPr="00797150" w:rsidRDefault="00797150" w:rsidP="00797150">
      <w:pPr>
        <w:spacing w:line="360" w:lineRule="auto"/>
        <w:jc w:val="both"/>
        <w:rPr>
          <w:rFonts w:ascii="Book Antiqua" w:hAnsi="Book Antiqua"/>
          <w:lang w:val="en-CA" w:eastAsia="zh-CN"/>
        </w:rPr>
      </w:pPr>
    </w:p>
    <w:p w14:paraId="554B8E55" w14:textId="77777777" w:rsidR="008B7597" w:rsidRDefault="008B7597" w:rsidP="00797150">
      <w:pPr>
        <w:spacing w:line="360" w:lineRule="auto"/>
        <w:jc w:val="both"/>
        <w:rPr>
          <w:rFonts w:ascii="Book Antiqua" w:hAnsi="Book Antiqua"/>
          <w:lang w:val="en-CA" w:eastAsia="zh-CN"/>
        </w:rPr>
      </w:pPr>
      <w:r w:rsidRPr="00797150">
        <w:rPr>
          <w:rFonts w:ascii="Book Antiqua" w:hAnsi="Book Antiqua"/>
          <w:b/>
          <w:lang w:val="en-CA"/>
        </w:rPr>
        <w:t>Data sharing statement:</w:t>
      </w:r>
      <w:r w:rsidRPr="00797150">
        <w:rPr>
          <w:rFonts w:ascii="Book Antiqua" w:hAnsi="Book Antiqua"/>
          <w:lang w:val="en-CA"/>
        </w:rPr>
        <w:t xml:space="preserve"> Dataset available from the corresponding author at Zu-hua.gao@mcgill.ca. </w:t>
      </w:r>
    </w:p>
    <w:p w14:paraId="55D9E720" w14:textId="77777777" w:rsidR="00797150" w:rsidRPr="00797150" w:rsidRDefault="00797150" w:rsidP="00797150">
      <w:pPr>
        <w:spacing w:line="360" w:lineRule="auto"/>
        <w:jc w:val="both"/>
        <w:rPr>
          <w:rFonts w:ascii="Book Antiqua" w:hAnsi="Book Antiqua"/>
          <w:lang w:val="en-CA" w:eastAsia="zh-CN"/>
        </w:rPr>
      </w:pPr>
    </w:p>
    <w:p w14:paraId="4EA03F86" w14:textId="77777777" w:rsidR="008B7597" w:rsidRDefault="008B7597" w:rsidP="00797150">
      <w:pPr>
        <w:spacing w:line="360" w:lineRule="auto"/>
        <w:jc w:val="both"/>
        <w:rPr>
          <w:rFonts w:ascii="Book Antiqua" w:hAnsi="Book Antiqua"/>
          <w:lang w:val="en-CA" w:eastAsia="zh-CN"/>
        </w:rPr>
      </w:pPr>
      <w:r w:rsidRPr="00797150">
        <w:rPr>
          <w:rFonts w:ascii="Book Antiqua" w:hAnsi="Book Antiqua"/>
          <w:b/>
          <w:lang w:val="en-CA"/>
        </w:rPr>
        <w:t>Open-Access:</w:t>
      </w:r>
      <w:r w:rsidRPr="00797150">
        <w:rPr>
          <w:rFonts w:ascii="Book Antiqua" w:hAnsi="Book Antiqua"/>
          <w:lang w:val="en-CA"/>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 licenses/by-nc/4.0/</w:t>
      </w:r>
    </w:p>
    <w:p w14:paraId="58EA1060" w14:textId="77777777" w:rsidR="008C70CB" w:rsidRDefault="008C70CB" w:rsidP="00797150">
      <w:pPr>
        <w:spacing w:line="360" w:lineRule="auto"/>
        <w:jc w:val="both"/>
        <w:rPr>
          <w:rFonts w:ascii="Book Antiqua" w:hAnsi="Book Antiqua"/>
          <w:lang w:val="en-CA" w:eastAsia="zh-CN"/>
        </w:rPr>
      </w:pPr>
    </w:p>
    <w:p w14:paraId="43A981EC" w14:textId="77777777" w:rsidR="008C70CB" w:rsidRPr="000D1F92" w:rsidRDefault="008C70CB" w:rsidP="008C70CB">
      <w:pPr>
        <w:spacing w:line="360" w:lineRule="auto"/>
        <w:rPr>
          <w:rFonts w:ascii="Book Antiqua" w:hAnsi="Book Antiqua" w:cs="Arial Unicode MS"/>
          <w:color w:val="000000"/>
        </w:rPr>
      </w:pPr>
      <w:r w:rsidRPr="000D1F92">
        <w:rPr>
          <w:rFonts w:ascii="Book Antiqua" w:hAnsi="Book Antiqua" w:cs="Arial Unicode MS"/>
          <w:b/>
          <w:color w:val="000000"/>
        </w:rPr>
        <w:t>Manuscript source:</w:t>
      </w:r>
      <w:r w:rsidRPr="000D1F92">
        <w:rPr>
          <w:rFonts w:ascii="Book Antiqua" w:hAnsi="Book Antiqua" w:cs="Arial Unicode MS"/>
          <w:color w:val="000000"/>
        </w:rPr>
        <w:t xml:space="preserve"> Invited manuscript</w:t>
      </w:r>
    </w:p>
    <w:p w14:paraId="23849C4E" w14:textId="77777777" w:rsidR="00797150" w:rsidRPr="00797150" w:rsidRDefault="00797150" w:rsidP="00797150">
      <w:pPr>
        <w:spacing w:line="360" w:lineRule="auto"/>
        <w:jc w:val="both"/>
        <w:rPr>
          <w:rFonts w:ascii="Book Antiqua" w:hAnsi="Book Antiqua"/>
          <w:lang w:val="en-CA" w:eastAsia="zh-CN"/>
        </w:rPr>
      </w:pPr>
    </w:p>
    <w:p w14:paraId="26832451" w14:textId="47A96596" w:rsidR="008C70CB" w:rsidRDefault="00C949EC" w:rsidP="00797150">
      <w:pPr>
        <w:spacing w:line="360" w:lineRule="auto"/>
        <w:jc w:val="both"/>
        <w:rPr>
          <w:rFonts w:ascii="Book Antiqua" w:hAnsi="Book Antiqua"/>
          <w:lang w:val="en-CA" w:eastAsia="zh-CN"/>
        </w:rPr>
      </w:pPr>
      <w:r w:rsidRPr="00797150">
        <w:rPr>
          <w:rFonts w:ascii="Book Antiqua" w:hAnsi="Book Antiqua"/>
          <w:b/>
          <w:lang w:val="en-CA"/>
        </w:rPr>
        <w:lastRenderedPageBreak/>
        <w:t>Correspondence to:</w:t>
      </w:r>
      <w:r w:rsidRPr="00797150">
        <w:rPr>
          <w:rFonts w:ascii="Book Antiqua" w:hAnsi="Book Antiqua"/>
          <w:lang w:val="en-CA"/>
        </w:rPr>
        <w:t xml:space="preserve"> </w:t>
      </w:r>
      <w:r w:rsidRPr="00797150">
        <w:rPr>
          <w:rFonts w:ascii="Book Antiqua" w:hAnsi="Book Antiqua"/>
          <w:b/>
          <w:lang w:val="en-CA"/>
        </w:rPr>
        <w:t>Zu-</w:t>
      </w:r>
      <w:r w:rsidR="00797150" w:rsidRPr="00797150">
        <w:rPr>
          <w:rFonts w:ascii="Book Antiqua" w:hAnsi="Book Antiqua"/>
          <w:b/>
          <w:lang w:val="en-CA"/>
        </w:rPr>
        <w:t xml:space="preserve">Hua </w:t>
      </w:r>
      <w:r w:rsidRPr="00797150">
        <w:rPr>
          <w:rFonts w:ascii="Book Antiqua" w:hAnsi="Book Antiqua"/>
          <w:b/>
          <w:lang w:val="en-CA"/>
        </w:rPr>
        <w:t xml:space="preserve">Gao, MD, PhD, FRCPC, </w:t>
      </w:r>
      <w:r w:rsidRPr="00797150">
        <w:rPr>
          <w:rFonts w:ascii="Book Antiqua" w:hAnsi="Book Antiqua"/>
          <w:lang w:val="en-CA"/>
        </w:rPr>
        <w:t xml:space="preserve">Department of Pathology, McGill University, Rm E04.1820, 1001 Decarie Boulevard, </w:t>
      </w:r>
      <w:r w:rsidR="009046CE" w:rsidRPr="00797150">
        <w:rPr>
          <w:rFonts w:ascii="Book Antiqua" w:hAnsi="Book Antiqua"/>
          <w:lang w:val="en-CA"/>
        </w:rPr>
        <w:t>Montreal, Quebec</w:t>
      </w:r>
      <w:r w:rsidR="008C70CB" w:rsidRPr="008C70CB">
        <w:t xml:space="preserve"> </w:t>
      </w:r>
      <w:r w:rsidR="008C70CB">
        <w:rPr>
          <w:rFonts w:ascii="Book Antiqua" w:hAnsi="Book Antiqua"/>
          <w:lang w:val="en-CA"/>
        </w:rPr>
        <w:t>QCH3A</w:t>
      </w:r>
      <w:r w:rsidR="008C70CB" w:rsidRPr="008C70CB">
        <w:rPr>
          <w:rFonts w:ascii="Book Antiqua" w:hAnsi="Book Antiqua"/>
          <w:lang w:val="en-CA"/>
        </w:rPr>
        <w:t>0G4</w:t>
      </w:r>
      <w:r w:rsidR="009046CE" w:rsidRPr="00797150">
        <w:rPr>
          <w:rFonts w:ascii="Book Antiqua" w:hAnsi="Book Antiqua"/>
          <w:lang w:val="en-CA"/>
        </w:rPr>
        <w:t>, Canada.</w:t>
      </w:r>
      <w:r w:rsidRPr="00797150">
        <w:rPr>
          <w:rFonts w:ascii="Book Antiqua" w:hAnsi="Book Antiqua"/>
          <w:lang w:val="en-CA"/>
        </w:rPr>
        <w:t xml:space="preserve"> </w:t>
      </w:r>
      <w:hyperlink r:id="rId8" w:history="1">
        <w:r w:rsidR="008C70CB" w:rsidRPr="00491666">
          <w:rPr>
            <w:rStyle w:val="Hyperlink"/>
            <w:rFonts w:ascii="Book Antiqua" w:hAnsi="Book Antiqua"/>
            <w:lang w:val="en-CA"/>
          </w:rPr>
          <w:t>zu-hua.gao@mcgill.ca</w:t>
        </w:r>
      </w:hyperlink>
    </w:p>
    <w:p w14:paraId="3F5BB24A" w14:textId="023579D0" w:rsidR="008C70CB" w:rsidRDefault="00C949EC" w:rsidP="00797150">
      <w:pPr>
        <w:spacing w:line="360" w:lineRule="auto"/>
        <w:jc w:val="both"/>
        <w:rPr>
          <w:rFonts w:ascii="Book Antiqua" w:hAnsi="Book Antiqua"/>
          <w:lang w:val="en-CA" w:eastAsia="zh-CN"/>
        </w:rPr>
      </w:pPr>
      <w:r w:rsidRPr="008C70CB">
        <w:rPr>
          <w:rFonts w:ascii="Book Antiqua" w:hAnsi="Book Antiqua"/>
          <w:b/>
          <w:lang w:val="en-CA"/>
        </w:rPr>
        <w:t>Tel</w:t>
      </w:r>
      <w:r w:rsidR="008C70CB" w:rsidRPr="008C70CB">
        <w:rPr>
          <w:rFonts w:ascii="Book Antiqua" w:hAnsi="Book Antiqua" w:hint="eastAsia"/>
          <w:b/>
          <w:lang w:val="en-CA" w:eastAsia="zh-CN"/>
        </w:rPr>
        <w:t>ephone</w:t>
      </w:r>
      <w:r w:rsidR="008C70CB">
        <w:rPr>
          <w:rFonts w:ascii="Book Antiqua" w:hAnsi="Book Antiqua" w:hint="eastAsia"/>
          <w:lang w:val="en-CA" w:eastAsia="zh-CN"/>
        </w:rPr>
        <w:t>:</w:t>
      </w:r>
      <w:r w:rsidRPr="00797150">
        <w:rPr>
          <w:rFonts w:ascii="Book Antiqua" w:hAnsi="Book Antiqua"/>
          <w:lang w:val="en-CA"/>
        </w:rPr>
        <w:t xml:space="preserve"> </w:t>
      </w:r>
      <w:r w:rsidR="008C70CB">
        <w:rPr>
          <w:rFonts w:ascii="Book Antiqua" w:hAnsi="Book Antiqua" w:hint="eastAsia"/>
          <w:lang w:val="en-CA" w:eastAsia="zh-CN"/>
        </w:rPr>
        <w:t>+1-</w:t>
      </w:r>
      <w:r w:rsidRPr="00797150">
        <w:rPr>
          <w:rFonts w:ascii="Book Antiqua" w:hAnsi="Book Antiqua"/>
          <w:lang w:val="en-CA"/>
        </w:rPr>
        <w:t>514</w:t>
      </w:r>
      <w:r w:rsidR="008C70CB">
        <w:rPr>
          <w:rFonts w:ascii="Book Antiqua" w:hAnsi="Book Antiqua" w:hint="eastAsia"/>
          <w:lang w:val="en-CA" w:eastAsia="zh-CN"/>
        </w:rPr>
        <w:t>-</w:t>
      </w:r>
      <w:r w:rsidRPr="00797150">
        <w:rPr>
          <w:rFonts w:ascii="Book Antiqua" w:hAnsi="Book Antiqua"/>
          <w:lang w:val="en-CA"/>
        </w:rPr>
        <w:t xml:space="preserve">9341934 </w:t>
      </w:r>
    </w:p>
    <w:p w14:paraId="216081DB" w14:textId="2458664D" w:rsidR="00C949EC" w:rsidRPr="00797150" w:rsidRDefault="008C70CB" w:rsidP="00797150">
      <w:pPr>
        <w:spacing w:line="360" w:lineRule="auto"/>
        <w:jc w:val="both"/>
        <w:rPr>
          <w:rFonts w:ascii="Book Antiqua" w:hAnsi="Book Antiqua"/>
          <w:lang w:val="en-CA"/>
        </w:rPr>
      </w:pPr>
      <w:r w:rsidRPr="008C70CB">
        <w:rPr>
          <w:rFonts w:ascii="Book Antiqua" w:hAnsi="Book Antiqua"/>
          <w:b/>
          <w:lang w:val="en-CA"/>
        </w:rPr>
        <w:t>F</w:t>
      </w:r>
      <w:r w:rsidR="00C949EC" w:rsidRPr="008C70CB">
        <w:rPr>
          <w:rFonts w:ascii="Book Antiqua" w:hAnsi="Book Antiqua"/>
          <w:b/>
          <w:lang w:val="en-CA"/>
        </w:rPr>
        <w:t>ax</w:t>
      </w:r>
      <w:r>
        <w:rPr>
          <w:rFonts w:ascii="Book Antiqua" w:hAnsi="Book Antiqua" w:hint="eastAsia"/>
          <w:lang w:val="en-CA" w:eastAsia="zh-CN"/>
        </w:rPr>
        <w:t>:</w:t>
      </w:r>
      <w:r w:rsidR="00C949EC" w:rsidRPr="00797150">
        <w:rPr>
          <w:rFonts w:ascii="Book Antiqua" w:hAnsi="Book Antiqua"/>
          <w:lang w:val="en-CA"/>
        </w:rPr>
        <w:t xml:space="preserve"> </w:t>
      </w:r>
      <w:r>
        <w:rPr>
          <w:rFonts w:ascii="Book Antiqua" w:hAnsi="Book Antiqua" w:hint="eastAsia"/>
          <w:lang w:val="en-CA" w:eastAsia="zh-CN"/>
        </w:rPr>
        <w:t>+1-</w:t>
      </w:r>
      <w:r w:rsidR="00C949EC" w:rsidRPr="00797150">
        <w:rPr>
          <w:rFonts w:ascii="Book Antiqua" w:hAnsi="Book Antiqua"/>
          <w:lang w:val="en-CA"/>
        </w:rPr>
        <w:t>514</w:t>
      </w:r>
      <w:r>
        <w:rPr>
          <w:rFonts w:ascii="Book Antiqua" w:hAnsi="Book Antiqua" w:hint="eastAsia"/>
          <w:lang w:val="en-CA" w:eastAsia="zh-CN"/>
        </w:rPr>
        <w:t>-</w:t>
      </w:r>
      <w:r w:rsidR="00C949EC" w:rsidRPr="00797150">
        <w:rPr>
          <w:rFonts w:ascii="Book Antiqua" w:hAnsi="Book Antiqua"/>
          <w:lang w:val="en-CA"/>
        </w:rPr>
        <w:t xml:space="preserve">9348296  </w:t>
      </w:r>
    </w:p>
    <w:p w14:paraId="3E6550CE" w14:textId="49FEA967" w:rsidR="00EB5CA4" w:rsidRPr="00797150" w:rsidRDefault="003A68FD" w:rsidP="00797150">
      <w:pPr>
        <w:spacing w:line="360" w:lineRule="auto"/>
        <w:jc w:val="both"/>
        <w:outlineLvl w:val="0"/>
        <w:rPr>
          <w:rFonts w:ascii="Book Antiqua" w:hAnsi="Book Antiqua"/>
          <w:b/>
          <w:lang w:eastAsia="zh-CN"/>
        </w:rPr>
      </w:pPr>
      <w:r>
        <w:rPr>
          <w:rFonts w:ascii="Book Antiqua" w:hAnsi="Book Antiqua" w:hint="eastAsia"/>
          <w:b/>
          <w:lang w:eastAsia="zh-CN"/>
        </w:rPr>
        <w:t xml:space="preserve"> </w:t>
      </w:r>
    </w:p>
    <w:p w14:paraId="1583BCE6" w14:textId="49B5B680" w:rsidR="008C70CB" w:rsidRPr="003A68FD" w:rsidRDefault="008C70CB" w:rsidP="008C70CB">
      <w:pPr>
        <w:spacing w:line="360" w:lineRule="auto"/>
        <w:rPr>
          <w:rFonts w:ascii="Book Antiqua" w:hAnsi="Book Antiqua"/>
          <w:lang w:eastAsia="zh-CN"/>
        </w:rPr>
      </w:pPr>
      <w:bookmarkStart w:id="10" w:name="OLE_LINK476"/>
      <w:bookmarkStart w:id="11" w:name="OLE_LINK477"/>
      <w:bookmarkStart w:id="12" w:name="OLE_LINK117"/>
      <w:bookmarkStart w:id="13" w:name="OLE_LINK528"/>
      <w:bookmarkStart w:id="14" w:name="OLE_LINK557"/>
      <w:r>
        <w:rPr>
          <w:rFonts w:ascii="Book Antiqua" w:hAnsi="Book Antiqua"/>
          <w:b/>
        </w:rPr>
        <w:t>Received:</w:t>
      </w:r>
      <w:r w:rsidR="003A68FD">
        <w:rPr>
          <w:rFonts w:ascii="Book Antiqua" w:hAnsi="Book Antiqua" w:hint="eastAsia"/>
          <w:b/>
          <w:lang w:eastAsia="zh-CN"/>
        </w:rPr>
        <w:t xml:space="preserve"> </w:t>
      </w:r>
      <w:r w:rsidR="003A68FD" w:rsidRPr="003A68FD">
        <w:rPr>
          <w:rFonts w:ascii="Book Antiqua" w:hAnsi="Book Antiqua" w:hint="eastAsia"/>
          <w:lang w:eastAsia="zh-CN"/>
        </w:rPr>
        <w:t>October 16, 2016</w:t>
      </w:r>
    </w:p>
    <w:p w14:paraId="79F27920" w14:textId="3B7F5FD4" w:rsidR="008C70CB" w:rsidRDefault="008C70CB" w:rsidP="008C70CB">
      <w:pPr>
        <w:spacing w:line="360" w:lineRule="auto"/>
        <w:rPr>
          <w:rFonts w:ascii="Book Antiqua" w:hAnsi="Book Antiqua"/>
          <w:b/>
          <w:lang w:eastAsia="zh-CN"/>
        </w:rPr>
      </w:pPr>
      <w:r w:rsidRPr="009659DA">
        <w:rPr>
          <w:rFonts w:ascii="Book Antiqua" w:hAnsi="Book Antiqua" w:hint="eastAsia"/>
          <w:b/>
        </w:rPr>
        <w:t>Peer-review started</w:t>
      </w:r>
      <w:r>
        <w:rPr>
          <w:rFonts w:ascii="Book Antiqua" w:hAnsi="Book Antiqua"/>
          <w:b/>
        </w:rPr>
        <w:t>:</w:t>
      </w:r>
      <w:r w:rsidR="003A68FD" w:rsidRPr="003A68FD">
        <w:t xml:space="preserve"> </w:t>
      </w:r>
      <w:r w:rsidR="003A68FD">
        <w:rPr>
          <w:rFonts w:ascii="Book Antiqua" w:hAnsi="Book Antiqua" w:hint="eastAsia"/>
          <w:b/>
          <w:lang w:eastAsia="zh-CN"/>
        </w:rPr>
        <w:t xml:space="preserve"> </w:t>
      </w:r>
      <w:r w:rsidR="003A68FD" w:rsidRPr="003A68FD">
        <w:rPr>
          <w:rFonts w:ascii="Book Antiqua" w:hAnsi="Book Antiqua" w:hint="eastAsia"/>
          <w:lang w:eastAsia="zh-CN"/>
        </w:rPr>
        <w:t xml:space="preserve">October </w:t>
      </w:r>
      <w:r w:rsidR="003A68FD">
        <w:rPr>
          <w:rFonts w:ascii="Book Antiqua" w:hAnsi="Book Antiqua" w:hint="eastAsia"/>
          <w:lang w:eastAsia="zh-CN"/>
        </w:rPr>
        <w:t>18</w:t>
      </w:r>
      <w:r w:rsidR="003A68FD" w:rsidRPr="003A68FD">
        <w:rPr>
          <w:rFonts w:ascii="Book Antiqua" w:hAnsi="Book Antiqua" w:hint="eastAsia"/>
          <w:lang w:eastAsia="zh-CN"/>
        </w:rPr>
        <w:t>, 2016</w:t>
      </w:r>
    </w:p>
    <w:p w14:paraId="661DBBF4" w14:textId="208C1558" w:rsidR="008C70CB" w:rsidRPr="003A68FD" w:rsidRDefault="008C70CB" w:rsidP="008C70CB">
      <w:pPr>
        <w:spacing w:line="360" w:lineRule="auto"/>
        <w:rPr>
          <w:rFonts w:ascii="Book Antiqua" w:hAnsi="Book Antiqua"/>
          <w:lang w:eastAsia="zh-CN"/>
        </w:rPr>
      </w:pPr>
      <w:r w:rsidRPr="009659DA">
        <w:rPr>
          <w:rFonts w:ascii="Book Antiqua" w:hAnsi="Book Antiqua"/>
          <w:b/>
        </w:rPr>
        <w:t>First decision:</w:t>
      </w:r>
      <w:r w:rsidR="003A68FD">
        <w:rPr>
          <w:rFonts w:ascii="Book Antiqua" w:hAnsi="Book Antiqua" w:hint="eastAsia"/>
          <w:b/>
          <w:lang w:eastAsia="zh-CN"/>
        </w:rPr>
        <w:t xml:space="preserve"> </w:t>
      </w:r>
      <w:r w:rsidR="003A68FD" w:rsidRPr="003A68FD">
        <w:rPr>
          <w:rFonts w:ascii="Book Antiqua" w:hAnsi="Book Antiqua" w:hint="eastAsia"/>
          <w:lang w:eastAsia="zh-CN"/>
        </w:rPr>
        <w:t>November 21, 2016</w:t>
      </w:r>
    </w:p>
    <w:p w14:paraId="1DC07F19" w14:textId="391B95D4" w:rsidR="008C70CB" w:rsidRPr="003A68FD" w:rsidRDefault="008C70CB" w:rsidP="008C70CB">
      <w:pPr>
        <w:spacing w:line="360" w:lineRule="auto"/>
        <w:rPr>
          <w:rFonts w:ascii="Book Antiqua" w:hAnsi="Book Antiqua"/>
          <w:lang w:eastAsia="zh-CN"/>
        </w:rPr>
      </w:pPr>
      <w:r>
        <w:rPr>
          <w:rFonts w:ascii="Book Antiqua" w:hAnsi="Book Antiqua"/>
          <w:b/>
        </w:rPr>
        <w:t>Revised:</w:t>
      </w:r>
      <w:r w:rsidR="003A68FD">
        <w:rPr>
          <w:rFonts w:ascii="Book Antiqua" w:hAnsi="Book Antiqua" w:hint="eastAsia"/>
          <w:b/>
          <w:lang w:eastAsia="zh-CN"/>
        </w:rPr>
        <w:t xml:space="preserve"> </w:t>
      </w:r>
      <w:r w:rsidR="003A68FD" w:rsidRPr="003A68FD">
        <w:rPr>
          <w:rFonts w:ascii="Book Antiqua" w:hAnsi="Book Antiqua" w:hint="eastAsia"/>
          <w:lang w:eastAsia="zh-CN"/>
        </w:rPr>
        <w:t>December 18, 2016</w:t>
      </w:r>
    </w:p>
    <w:p w14:paraId="7CD8946E" w14:textId="158DE02F" w:rsidR="008C70CB" w:rsidRPr="004E1383" w:rsidRDefault="008C70CB" w:rsidP="008C70CB">
      <w:pPr>
        <w:spacing w:line="360" w:lineRule="auto"/>
        <w:rPr>
          <w:rFonts w:ascii="Book Antiqua" w:hAnsi="Book Antiqua"/>
          <w:color w:val="000000"/>
        </w:rPr>
      </w:pPr>
      <w:r>
        <w:rPr>
          <w:rFonts w:ascii="Book Antiqua" w:hAnsi="Book Antiqua"/>
          <w:b/>
        </w:rPr>
        <w:t>Accepted:</w:t>
      </w:r>
      <w:r w:rsidR="004E1383" w:rsidRPr="004E1383">
        <w:rPr>
          <w:rFonts w:ascii="Book Antiqua" w:hAnsi="Book Antiqua"/>
          <w:color w:val="000000"/>
        </w:rPr>
        <w:t xml:space="preserve"> </w:t>
      </w:r>
      <w:r w:rsidR="004E1383">
        <w:rPr>
          <w:rFonts w:ascii="Book Antiqua" w:hAnsi="Book Antiqua"/>
          <w:color w:val="000000"/>
        </w:rPr>
        <w:t>January 11, 2017</w:t>
      </w:r>
      <w:bookmarkStart w:id="15" w:name="_GoBack"/>
      <w:bookmarkEnd w:id="15"/>
      <w:r>
        <w:rPr>
          <w:rFonts w:ascii="Book Antiqua" w:hAnsi="Book Antiqua" w:hint="eastAsia"/>
          <w:b/>
        </w:rPr>
        <w:t xml:space="preserve">  </w:t>
      </w:r>
    </w:p>
    <w:p w14:paraId="1BC34290" w14:textId="77777777" w:rsidR="008C70CB" w:rsidRDefault="008C70CB" w:rsidP="008C70CB">
      <w:pPr>
        <w:spacing w:line="360" w:lineRule="auto"/>
        <w:rPr>
          <w:rFonts w:ascii="Book Antiqua" w:hAnsi="Book Antiqua"/>
          <w:b/>
        </w:rPr>
      </w:pPr>
      <w:r w:rsidRPr="009659DA">
        <w:rPr>
          <w:rFonts w:ascii="Book Antiqua" w:hAnsi="Book Antiqua"/>
          <w:b/>
        </w:rPr>
        <w:t>Article in press:</w:t>
      </w:r>
    </w:p>
    <w:p w14:paraId="2CDD58DE" w14:textId="77777777" w:rsidR="008C70CB" w:rsidRPr="00ED7CB9" w:rsidRDefault="008C70CB" w:rsidP="008C70CB">
      <w:pPr>
        <w:spacing w:line="360" w:lineRule="auto"/>
        <w:rPr>
          <w:rFonts w:ascii="Book Antiqua" w:hAnsi="Book Antiqua"/>
          <w:b/>
        </w:rPr>
      </w:pPr>
      <w:r>
        <w:rPr>
          <w:rFonts w:ascii="Book Antiqua" w:hAnsi="Book Antiqua"/>
          <w:b/>
        </w:rPr>
        <w:t>Published online:</w:t>
      </w:r>
    </w:p>
    <w:bookmarkEnd w:id="10"/>
    <w:bookmarkEnd w:id="11"/>
    <w:bookmarkEnd w:id="12"/>
    <w:bookmarkEnd w:id="13"/>
    <w:bookmarkEnd w:id="14"/>
    <w:p w14:paraId="4FD9B531" w14:textId="77777777" w:rsidR="00047E7C" w:rsidRPr="00797150" w:rsidRDefault="00047E7C" w:rsidP="00797150">
      <w:pPr>
        <w:spacing w:line="360" w:lineRule="auto"/>
        <w:jc w:val="both"/>
        <w:outlineLvl w:val="0"/>
        <w:rPr>
          <w:rFonts w:ascii="Book Antiqua" w:hAnsi="Book Antiqua"/>
          <w:b/>
        </w:rPr>
      </w:pPr>
    </w:p>
    <w:p w14:paraId="6E090824" w14:textId="77777777" w:rsidR="00047E7C" w:rsidRPr="00797150" w:rsidRDefault="00047E7C" w:rsidP="00797150">
      <w:pPr>
        <w:spacing w:line="360" w:lineRule="auto"/>
        <w:jc w:val="both"/>
        <w:outlineLvl w:val="0"/>
        <w:rPr>
          <w:rFonts w:ascii="Book Antiqua" w:hAnsi="Book Antiqua"/>
          <w:b/>
        </w:rPr>
      </w:pPr>
    </w:p>
    <w:p w14:paraId="6B8A4A22" w14:textId="77777777" w:rsidR="00047E7C" w:rsidRPr="00797150" w:rsidRDefault="00047E7C" w:rsidP="00797150">
      <w:pPr>
        <w:spacing w:line="360" w:lineRule="auto"/>
        <w:jc w:val="both"/>
        <w:outlineLvl w:val="0"/>
        <w:rPr>
          <w:rFonts w:ascii="Book Antiqua" w:hAnsi="Book Antiqua"/>
          <w:b/>
        </w:rPr>
      </w:pPr>
    </w:p>
    <w:p w14:paraId="1D8CBCCD" w14:textId="77777777" w:rsidR="008C70CB" w:rsidRDefault="008C70CB">
      <w:pPr>
        <w:rPr>
          <w:rFonts w:ascii="Book Antiqua" w:hAnsi="Book Antiqua"/>
          <w:b/>
        </w:rPr>
      </w:pPr>
      <w:r>
        <w:rPr>
          <w:rFonts w:ascii="Book Antiqua" w:hAnsi="Book Antiqua"/>
          <w:b/>
        </w:rPr>
        <w:br w:type="page"/>
      </w:r>
    </w:p>
    <w:p w14:paraId="334ADA56" w14:textId="4E326843" w:rsidR="00C1357B" w:rsidRPr="00797150" w:rsidRDefault="0040661A" w:rsidP="00797150">
      <w:pPr>
        <w:spacing w:line="360" w:lineRule="auto"/>
        <w:jc w:val="both"/>
        <w:outlineLvl w:val="0"/>
        <w:rPr>
          <w:rFonts w:ascii="Book Antiqua" w:hAnsi="Book Antiqua"/>
          <w:b/>
        </w:rPr>
      </w:pPr>
      <w:r w:rsidRPr="00797150">
        <w:rPr>
          <w:rFonts w:ascii="Book Antiqua" w:hAnsi="Book Antiqua"/>
          <w:b/>
        </w:rPr>
        <w:lastRenderedPageBreak/>
        <w:t>A</w:t>
      </w:r>
      <w:r w:rsidR="008C70CB" w:rsidRPr="00797150">
        <w:rPr>
          <w:rFonts w:ascii="Book Antiqua" w:hAnsi="Book Antiqua"/>
          <w:b/>
        </w:rPr>
        <w:t>bstract</w:t>
      </w:r>
    </w:p>
    <w:p w14:paraId="5D3FF55E" w14:textId="77777777" w:rsidR="008C70CB" w:rsidRPr="008C70CB" w:rsidRDefault="00EE57AA" w:rsidP="00797150">
      <w:pPr>
        <w:spacing w:line="360" w:lineRule="auto"/>
        <w:jc w:val="both"/>
        <w:rPr>
          <w:rFonts w:ascii="Book Antiqua" w:hAnsi="Book Antiqua"/>
          <w:b/>
          <w:i/>
          <w:lang w:eastAsia="zh-CN"/>
        </w:rPr>
      </w:pPr>
      <w:r w:rsidRPr="008C70CB">
        <w:rPr>
          <w:rFonts w:ascii="Book Antiqua" w:hAnsi="Book Antiqua"/>
          <w:b/>
          <w:i/>
        </w:rPr>
        <w:t>AIM</w:t>
      </w:r>
    </w:p>
    <w:p w14:paraId="7877EF3D" w14:textId="2611F43F" w:rsidR="00EE57AA" w:rsidRDefault="000458A7" w:rsidP="00797150">
      <w:pPr>
        <w:spacing w:line="360" w:lineRule="auto"/>
        <w:jc w:val="both"/>
        <w:rPr>
          <w:rFonts w:ascii="Book Antiqua" w:hAnsi="Book Antiqua"/>
          <w:lang w:eastAsia="zh-CN"/>
        </w:rPr>
      </w:pPr>
      <w:r>
        <w:rPr>
          <w:rFonts w:ascii="Book Antiqua" w:hAnsi="Book Antiqua" w:hint="eastAsia"/>
          <w:lang w:eastAsia="zh-CN"/>
        </w:rPr>
        <w:t>T</w:t>
      </w:r>
      <w:r>
        <w:rPr>
          <w:rFonts w:ascii="Book Antiqua" w:hAnsi="Book Antiqua"/>
          <w:lang w:eastAsia="zh-CN"/>
        </w:rPr>
        <w:t>o</w:t>
      </w:r>
      <w:r>
        <w:rPr>
          <w:rFonts w:ascii="Book Antiqua" w:hAnsi="Book Antiqua" w:hint="eastAsia"/>
          <w:lang w:eastAsia="zh-CN"/>
        </w:rPr>
        <w:t xml:space="preserve"> </w:t>
      </w:r>
      <w:r w:rsidR="00EE57AA" w:rsidRPr="00797150">
        <w:rPr>
          <w:rFonts w:ascii="Book Antiqua" w:hAnsi="Book Antiqua"/>
        </w:rPr>
        <w:t>investigated the feasibility of using sinusoid endotheliitis (SE) as a histological marker for liver allograft rejection.</w:t>
      </w:r>
    </w:p>
    <w:p w14:paraId="2D1DD0A1" w14:textId="77777777" w:rsidR="008C70CB" w:rsidRPr="00797150" w:rsidRDefault="008C70CB" w:rsidP="00797150">
      <w:pPr>
        <w:spacing w:line="360" w:lineRule="auto"/>
        <w:jc w:val="both"/>
        <w:rPr>
          <w:rFonts w:ascii="Book Antiqua" w:hAnsi="Book Antiqua"/>
          <w:lang w:eastAsia="zh-CN"/>
        </w:rPr>
      </w:pPr>
    </w:p>
    <w:p w14:paraId="0BE872C0" w14:textId="77777777" w:rsidR="008C70CB" w:rsidRPr="008C70CB" w:rsidRDefault="00EE57AA" w:rsidP="00797150">
      <w:pPr>
        <w:spacing w:line="360" w:lineRule="auto"/>
        <w:jc w:val="both"/>
        <w:rPr>
          <w:rFonts w:ascii="Book Antiqua" w:hAnsi="Book Antiqua"/>
          <w:b/>
          <w:i/>
          <w:lang w:eastAsia="zh-CN"/>
        </w:rPr>
      </w:pPr>
      <w:r w:rsidRPr="008C70CB">
        <w:rPr>
          <w:rFonts w:ascii="Book Antiqua" w:hAnsi="Book Antiqua"/>
          <w:b/>
          <w:i/>
        </w:rPr>
        <w:t>METHODS</w:t>
      </w:r>
    </w:p>
    <w:p w14:paraId="785FFB6F" w14:textId="1545834E" w:rsidR="00EE57AA" w:rsidRDefault="00EE57AA" w:rsidP="00797150">
      <w:pPr>
        <w:spacing w:line="360" w:lineRule="auto"/>
        <w:jc w:val="both"/>
        <w:rPr>
          <w:rFonts w:ascii="Book Antiqua" w:hAnsi="Book Antiqua"/>
          <w:lang w:eastAsia="zh-CN"/>
        </w:rPr>
      </w:pPr>
      <w:r w:rsidRPr="00797150">
        <w:rPr>
          <w:rFonts w:ascii="Book Antiqua" w:hAnsi="Book Antiqua"/>
        </w:rPr>
        <w:t>W</w:t>
      </w:r>
      <w:r w:rsidR="00C1357B" w:rsidRPr="00797150">
        <w:rPr>
          <w:rFonts w:ascii="Book Antiqua" w:hAnsi="Book Antiqua"/>
        </w:rPr>
        <w:t xml:space="preserve">e </w:t>
      </w:r>
      <w:r w:rsidRPr="00797150">
        <w:rPr>
          <w:rFonts w:ascii="Book Antiqua" w:hAnsi="Book Antiqua"/>
        </w:rPr>
        <w:t>compared</w:t>
      </w:r>
      <w:r w:rsidR="00C1357B" w:rsidRPr="00797150">
        <w:rPr>
          <w:rFonts w:ascii="Book Antiqua" w:hAnsi="Book Antiqua"/>
        </w:rPr>
        <w:t xml:space="preserve"> the histological features of </w:t>
      </w:r>
      <w:r w:rsidR="006E0D19" w:rsidRPr="00797150">
        <w:rPr>
          <w:rFonts w:ascii="Book Antiqua" w:hAnsi="Book Antiqua"/>
        </w:rPr>
        <w:t>8</w:t>
      </w:r>
      <w:r w:rsidR="00D4336C" w:rsidRPr="00797150">
        <w:rPr>
          <w:rFonts w:ascii="Book Antiqua" w:hAnsi="Book Antiqua"/>
        </w:rPr>
        <w:t>8</w:t>
      </w:r>
      <w:r w:rsidR="00C1357B" w:rsidRPr="00797150">
        <w:rPr>
          <w:rFonts w:ascii="Book Antiqua" w:hAnsi="Book Antiqua"/>
        </w:rPr>
        <w:t xml:space="preserve"> liver </w:t>
      </w:r>
      <w:r w:rsidR="006A0E3D" w:rsidRPr="00797150">
        <w:rPr>
          <w:rFonts w:ascii="Book Antiqua" w:hAnsi="Book Antiqua"/>
        </w:rPr>
        <w:t>allograft</w:t>
      </w:r>
      <w:r w:rsidR="00C1357B" w:rsidRPr="00797150">
        <w:rPr>
          <w:rFonts w:ascii="Book Antiqua" w:hAnsi="Book Antiqua"/>
        </w:rPr>
        <w:t xml:space="preserve"> biopsies with acute </w:t>
      </w:r>
      <w:r w:rsidR="005D3C7B" w:rsidRPr="00797150">
        <w:rPr>
          <w:rFonts w:ascii="Book Antiqua" w:hAnsi="Book Antiqua"/>
        </w:rPr>
        <w:t xml:space="preserve">cellular </w:t>
      </w:r>
      <w:r w:rsidR="00C96488" w:rsidRPr="00797150">
        <w:rPr>
          <w:rFonts w:ascii="Book Antiqua" w:hAnsi="Book Antiqua"/>
        </w:rPr>
        <w:t>rejection (A</w:t>
      </w:r>
      <w:r w:rsidR="005D3C7B" w:rsidRPr="00797150">
        <w:rPr>
          <w:rFonts w:ascii="Book Antiqua" w:hAnsi="Book Antiqua"/>
        </w:rPr>
        <w:t>C</w:t>
      </w:r>
      <w:r w:rsidR="00C1357B" w:rsidRPr="00797150">
        <w:rPr>
          <w:rFonts w:ascii="Book Antiqua" w:hAnsi="Book Antiqua"/>
        </w:rPr>
        <w:t xml:space="preserve">R) and </w:t>
      </w:r>
      <w:r w:rsidR="00D4336C" w:rsidRPr="00797150">
        <w:rPr>
          <w:rFonts w:ascii="Book Antiqua" w:hAnsi="Book Antiqua"/>
        </w:rPr>
        <w:t>59</w:t>
      </w:r>
      <w:r w:rsidR="00C96488" w:rsidRPr="00797150">
        <w:rPr>
          <w:rFonts w:ascii="Book Antiqua" w:hAnsi="Book Antiqua"/>
        </w:rPr>
        <w:t xml:space="preserve"> cases with no evidence of A</w:t>
      </w:r>
      <w:r w:rsidR="005D3C7B" w:rsidRPr="00797150">
        <w:rPr>
          <w:rFonts w:ascii="Book Antiqua" w:hAnsi="Book Antiqua"/>
        </w:rPr>
        <w:t>C</w:t>
      </w:r>
      <w:r w:rsidR="00C1357B" w:rsidRPr="00797150">
        <w:rPr>
          <w:rFonts w:ascii="Book Antiqua" w:hAnsi="Book Antiqua"/>
        </w:rPr>
        <w:t>R.  SE was scored as</w:t>
      </w:r>
      <w:r w:rsidR="00FE348C" w:rsidRPr="00797150">
        <w:rPr>
          <w:rFonts w:ascii="Book Antiqua" w:hAnsi="Book Antiqua"/>
        </w:rPr>
        <w:t>:</w:t>
      </w:r>
      <w:r w:rsidR="00C1357B" w:rsidRPr="00797150">
        <w:rPr>
          <w:rFonts w:ascii="Book Antiqua" w:hAnsi="Book Antiqua"/>
        </w:rPr>
        <w:t xml:space="preserve"> </w:t>
      </w:r>
      <w:r w:rsidR="008C70CB">
        <w:rPr>
          <w:rFonts w:ascii="Book Antiqua" w:hAnsi="Book Antiqua" w:hint="eastAsia"/>
          <w:lang w:eastAsia="zh-CN"/>
        </w:rPr>
        <w:t>(</w:t>
      </w:r>
      <w:r w:rsidR="00C1357B" w:rsidRPr="00797150">
        <w:rPr>
          <w:rFonts w:ascii="Book Antiqua" w:hAnsi="Book Antiqua"/>
        </w:rPr>
        <w:t>1</w:t>
      </w:r>
      <w:r w:rsidR="008C70CB">
        <w:rPr>
          <w:rFonts w:ascii="Book Antiqua" w:hAnsi="Book Antiqua" w:hint="eastAsia"/>
          <w:lang w:eastAsia="zh-CN"/>
        </w:rPr>
        <w:t>)</w:t>
      </w:r>
      <w:r w:rsidR="00C1357B" w:rsidRPr="00797150">
        <w:rPr>
          <w:rFonts w:ascii="Book Antiqua" w:hAnsi="Book Antiqua"/>
        </w:rPr>
        <w:t xml:space="preserve"> </w:t>
      </w:r>
      <w:r w:rsidR="004163E4" w:rsidRPr="00797150">
        <w:rPr>
          <w:rFonts w:ascii="Book Antiqua" w:hAnsi="Book Antiqua"/>
        </w:rPr>
        <w:t xml:space="preserve">focal linear lifting up </w:t>
      </w:r>
      <w:r w:rsidR="00FE348C" w:rsidRPr="00797150">
        <w:rPr>
          <w:rFonts w:ascii="Book Antiqua" w:hAnsi="Book Antiqua"/>
        </w:rPr>
        <w:t xml:space="preserve">of </w:t>
      </w:r>
      <w:r w:rsidR="004163E4" w:rsidRPr="00797150">
        <w:rPr>
          <w:rFonts w:ascii="Book Antiqua" w:hAnsi="Book Antiqua"/>
        </w:rPr>
        <w:t xml:space="preserve">the endothelial cells by lymphocytes with no obvious damage to adjacent hepatocytes; </w:t>
      </w:r>
      <w:r w:rsidR="008C70CB">
        <w:rPr>
          <w:rFonts w:ascii="Book Antiqua" w:hAnsi="Book Antiqua" w:hint="eastAsia"/>
          <w:lang w:eastAsia="zh-CN"/>
        </w:rPr>
        <w:t>(</w:t>
      </w:r>
      <w:r w:rsidR="004163E4" w:rsidRPr="00797150">
        <w:rPr>
          <w:rFonts w:ascii="Book Antiqua" w:hAnsi="Book Antiqua"/>
        </w:rPr>
        <w:t>2</w:t>
      </w:r>
      <w:r w:rsidR="008C70CB">
        <w:rPr>
          <w:rFonts w:ascii="Book Antiqua" w:hAnsi="Book Antiqua" w:hint="eastAsia"/>
          <w:lang w:eastAsia="zh-CN"/>
        </w:rPr>
        <w:t>)</w:t>
      </w:r>
      <w:r w:rsidR="004163E4" w:rsidRPr="00797150">
        <w:rPr>
          <w:rFonts w:ascii="Book Antiqua" w:hAnsi="Book Antiqua"/>
        </w:rPr>
        <w:t xml:space="preserve"> focal disruption of </w:t>
      </w:r>
      <w:r w:rsidR="00FE348C" w:rsidRPr="00797150">
        <w:rPr>
          <w:rFonts w:ascii="Book Antiqua" w:hAnsi="Book Antiqua"/>
        </w:rPr>
        <w:t xml:space="preserve">the </w:t>
      </w:r>
      <w:r w:rsidR="004163E4" w:rsidRPr="00797150">
        <w:rPr>
          <w:rFonts w:ascii="Book Antiqua" w:hAnsi="Book Antiqua"/>
        </w:rPr>
        <w:t xml:space="preserve">endothelial lining </w:t>
      </w:r>
      <w:r w:rsidR="00DD1501" w:rsidRPr="00797150">
        <w:rPr>
          <w:rFonts w:ascii="Book Antiqua" w:hAnsi="Book Antiqua"/>
        </w:rPr>
        <w:t xml:space="preserve">by </w:t>
      </w:r>
      <w:r w:rsidR="00FE348C" w:rsidRPr="00797150">
        <w:rPr>
          <w:rFonts w:ascii="Book Antiqua" w:hAnsi="Book Antiqua"/>
        </w:rPr>
        <w:t xml:space="preserve">a </w:t>
      </w:r>
      <w:r w:rsidR="004163E4" w:rsidRPr="00797150">
        <w:rPr>
          <w:rFonts w:ascii="Book Antiqua" w:hAnsi="Book Antiqua"/>
        </w:rPr>
        <w:t xml:space="preserve">cluster of </w:t>
      </w:r>
      <w:r w:rsidR="00DD1501" w:rsidRPr="00797150">
        <w:rPr>
          <w:rFonts w:ascii="Book Antiqua" w:hAnsi="Book Antiqua"/>
        </w:rPr>
        <w:t xml:space="preserve">subendothelial </w:t>
      </w:r>
      <w:r w:rsidR="004163E4" w:rsidRPr="00797150">
        <w:rPr>
          <w:rFonts w:ascii="Book Antiqua" w:hAnsi="Book Antiqua"/>
        </w:rPr>
        <w:t>lymphocytes (a group of &gt;</w:t>
      </w:r>
      <w:r w:rsidR="008C70CB">
        <w:rPr>
          <w:rFonts w:ascii="Book Antiqua" w:hAnsi="Book Antiqua" w:hint="eastAsia"/>
          <w:lang w:eastAsia="zh-CN"/>
        </w:rPr>
        <w:t xml:space="preserve"> </w:t>
      </w:r>
      <w:r w:rsidR="004163E4" w:rsidRPr="00797150">
        <w:rPr>
          <w:rFonts w:ascii="Book Antiqua" w:hAnsi="Book Antiqua"/>
        </w:rPr>
        <w:t>3 lymphocytes)</w:t>
      </w:r>
      <w:r w:rsidR="00DE6D5D" w:rsidRPr="00797150">
        <w:rPr>
          <w:rFonts w:ascii="Book Antiqua" w:hAnsi="Book Antiqua"/>
        </w:rPr>
        <w:t xml:space="preserve">; </w:t>
      </w:r>
      <w:r w:rsidR="00F408AE" w:rsidRPr="00797150">
        <w:rPr>
          <w:rFonts w:ascii="Book Antiqua" w:hAnsi="Book Antiqua"/>
        </w:rPr>
        <w:t xml:space="preserve">and </w:t>
      </w:r>
      <w:r w:rsidR="008C70CB">
        <w:rPr>
          <w:rFonts w:ascii="Book Antiqua" w:hAnsi="Book Antiqua" w:hint="eastAsia"/>
          <w:lang w:eastAsia="zh-CN"/>
        </w:rPr>
        <w:t xml:space="preserve">(3) </w:t>
      </w:r>
      <w:r w:rsidR="00C1357B" w:rsidRPr="00797150">
        <w:rPr>
          <w:rFonts w:ascii="Book Antiqua" w:hAnsi="Book Antiqua"/>
        </w:rPr>
        <w:t xml:space="preserve">severe confluent </w:t>
      </w:r>
      <w:r w:rsidR="00F202B7" w:rsidRPr="00797150">
        <w:rPr>
          <w:rFonts w:ascii="Book Antiqua" w:hAnsi="Book Antiqua"/>
        </w:rPr>
        <w:t>endotheliitis</w:t>
      </w:r>
      <w:r w:rsidR="00C1357B" w:rsidRPr="00797150">
        <w:rPr>
          <w:rFonts w:ascii="Book Antiqua" w:hAnsi="Book Antiqua"/>
        </w:rPr>
        <w:t xml:space="preserve"> with </w:t>
      </w:r>
      <w:r w:rsidR="00047E7C" w:rsidRPr="00797150">
        <w:rPr>
          <w:rFonts w:ascii="Book Antiqua" w:hAnsi="Book Antiqua"/>
        </w:rPr>
        <w:t xml:space="preserve">hemorrhage and </w:t>
      </w:r>
      <w:r w:rsidR="006A0E3D" w:rsidRPr="00797150">
        <w:rPr>
          <w:rFonts w:ascii="Book Antiqua" w:hAnsi="Book Antiqua"/>
        </w:rPr>
        <w:t xml:space="preserve">adjacent </w:t>
      </w:r>
      <w:r w:rsidR="00C1357B" w:rsidRPr="00797150">
        <w:rPr>
          <w:rFonts w:ascii="Book Antiqua" w:hAnsi="Book Antiqua"/>
        </w:rPr>
        <w:t>hepatocyte loss</w:t>
      </w:r>
      <w:r w:rsidR="00047E7C" w:rsidRPr="00797150">
        <w:rPr>
          <w:rFonts w:ascii="Book Antiqua" w:hAnsi="Book Antiqua"/>
        </w:rPr>
        <w:t>.</w:t>
      </w:r>
      <w:r w:rsidR="00C1357B" w:rsidRPr="00797150">
        <w:rPr>
          <w:rFonts w:ascii="Book Antiqua" w:hAnsi="Book Antiqua"/>
        </w:rPr>
        <w:t xml:space="preserve"> </w:t>
      </w:r>
    </w:p>
    <w:p w14:paraId="2834B24D" w14:textId="77777777" w:rsidR="008C70CB" w:rsidRPr="00797150" w:rsidRDefault="008C70CB" w:rsidP="00797150">
      <w:pPr>
        <w:spacing w:line="360" w:lineRule="auto"/>
        <w:jc w:val="both"/>
        <w:rPr>
          <w:rFonts w:ascii="Book Antiqua" w:hAnsi="Book Antiqua"/>
          <w:lang w:eastAsia="zh-CN"/>
        </w:rPr>
      </w:pPr>
    </w:p>
    <w:p w14:paraId="1CA8F05F" w14:textId="77777777" w:rsidR="008C70CB" w:rsidRPr="008C70CB" w:rsidRDefault="00EE57AA" w:rsidP="00797150">
      <w:pPr>
        <w:spacing w:line="360" w:lineRule="auto"/>
        <w:jc w:val="both"/>
        <w:rPr>
          <w:rFonts w:ascii="Book Antiqua" w:hAnsi="Book Antiqua"/>
          <w:b/>
          <w:i/>
          <w:lang w:eastAsia="zh-CN"/>
        </w:rPr>
      </w:pPr>
      <w:r w:rsidRPr="008C70CB">
        <w:rPr>
          <w:rFonts w:ascii="Book Antiqua" w:hAnsi="Book Antiqua"/>
          <w:b/>
          <w:i/>
        </w:rPr>
        <w:t>RESULTS</w:t>
      </w:r>
    </w:p>
    <w:p w14:paraId="53606EAD" w14:textId="737E84B1" w:rsidR="00EE57AA" w:rsidRDefault="00C25FA4" w:rsidP="00797150">
      <w:pPr>
        <w:spacing w:line="360" w:lineRule="auto"/>
        <w:jc w:val="both"/>
        <w:rPr>
          <w:rFonts w:ascii="Book Antiqua" w:hAnsi="Book Antiqua"/>
          <w:lang w:eastAsia="zh-CN"/>
        </w:rPr>
      </w:pPr>
      <w:r w:rsidRPr="00797150">
        <w:rPr>
          <w:rFonts w:ascii="Book Antiqua" w:hAnsi="Book Antiqua"/>
        </w:rPr>
        <w:t>The sensitivity and specificity of SE was 81% and 85%, respectively. Using SE as the only parameter, the positive predictive value for ACR (PPV) was 0.89, whereas the negative predictive value for ACR (NPV) was 0.75. The correlation between RAI and SE was moderate (R</w:t>
      </w:r>
      <w:r w:rsidR="008C70CB">
        <w:rPr>
          <w:rFonts w:ascii="Book Antiqua" w:hAnsi="Book Antiqua" w:hint="eastAsia"/>
          <w:lang w:eastAsia="zh-CN"/>
        </w:rPr>
        <w:t xml:space="preserve"> </w:t>
      </w:r>
      <w:r w:rsidRPr="00797150">
        <w:rPr>
          <w:rFonts w:ascii="Book Antiqua" w:hAnsi="Book Antiqua"/>
        </w:rPr>
        <w:t>=</w:t>
      </w:r>
      <w:r w:rsidR="008C70CB">
        <w:rPr>
          <w:rFonts w:ascii="Book Antiqua" w:hAnsi="Book Antiqua" w:hint="eastAsia"/>
          <w:lang w:eastAsia="zh-CN"/>
        </w:rPr>
        <w:t xml:space="preserve"> </w:t>
      </w:r>
      <w:r w:rsidRPr="00797150">
        <w:rPr>
          <w:rFonts w:ascii="Book Antiqua" w:hAnsi="Book Antiqua"/>
        </w:rPr>
        <w:t xml:space="preserve">0.44, </w:t>
      </w:r>
      <w:r w:rsidR="008C70CB" w:rsidRPr="00797150">
        <w:rPr>
          <w:rFonts w:ascii="Book Antiqua" w:hAnsi="Book Antiqua"/>
          <w:i/>
        </w:rPr>
        <w:t>P</w:t>
      </w:r>
      <w:r w:rsidR="008C70CB">
        <w:rPr>
          <w:rFonts w:ascii="Book Antiqua" w:hAnsi="Book Antiqua"/>
          <w:i/>
          <w:lang w:eastAsia="zh-CN"/>
        </w:rPr>
        <w:t xml:space="preserve"> </w:t>
      </w:r>
      <w:r w:rsidRPr="00797150">
        <w:rPr>
          <w:rFonts w:ascii="Book Antiqua" w:hAnsi="Book Antiqua"/>
        </w:rPr>
        <w:t>&lt;</w:t>
      </w:r>
      <w:r w:rsidR="008C70CB">
        <w:rPr>
          <w:rFonts w:ascii="Book Antiqua" w:hAnsi="Book Antiqua" w:hint="eastAsia"/>
          <w:lang w:eastAsia="zh-CN"/>
        </w:rPr>
        <w:t xml:space="preserve"> </w:t>
      </w:r>
      <w:r w:rsidRPr="00797150">
        <w:rPr>
          <w:rFonts w:ascii="Book Antiqua" w:hAnsi="Book Antiqua"/>
        </w:rPr>
        <w:t>0.001) (Figure 3A), whereas it became strong (R</w:t>
      </w:r>
      <w:r w:rsidR="008C70CB">
        <w:rPr>
          <w:rFonts w:ascii="Book Antiqua" w:hAnsi="Book Antiqua" w:hint="eastAsia"/>
          <w:lang w:eastAsia="zh-CN"/>
        </w:rPr>
        <w:t xml:space="preserve"> </w:t>
      </w:r>
      <w:r w:rsidRPr="00797150">
        <w:rPr>
          <w:rFonts w:ascii="Book Antiqua" w:hAnsi="Book Antiqua"/>
        </w:rPr>
        <w:t>=</w:t>
      </w:r>
      <w:r w:rsidR="008C70CB">
        <w:rPr>
          <w:rFonts w:ascii="Book Antiqua" w:hAnsi="Book Antiqua" w:hint="eastAsia"/>
          <w:lang w:eastAsia="zh-CN"/>
        </w:rPr>
        <w:t xml:space="preserve"> </w:t>
      </w:r>
      <w:r w:rsidRPr="00797150">
        <w:rPr>
          <w:rFonts w:ascii="Book Antiqua" w:hAnsi="Book Antiqua"/>
        </w:rPr>
        <w:t xml:space="preserve">0.65, </w:t>
      </w:r>
      <w:r w:rsidR="008C70CB" w:rsidRPr="00797150">
        <w:rPr>
          <w:rFonts w:ascii="Book Antiqua" w:hAnsi="Book Antiqua"/>
          <w:i/>
        </w:rPr>
        <w:t>P</w:t>
      </w:r>
      <w:r w:rsidR="008C70CB">
        <w:rPr>
          <w:rFonts w:ascii="Book Antiqua" w:hAnsi="Book Antiqua"/>
          <w:i/>
          <w:lang w:eastAsia="zh-CN"/>
        </w:rPr>
        <w:t xml:space="preserve"> </w:t>
      </w:r>
      <w:r w:rsidRPr="00797150">
        <w:rPr>
          <w:rFonts w:ascii="Book Antiqua" w:hAnsi="Book Antiqua"/>
        </w:rPr>
        <w:t>&lt;</w:t>
      </w:r>
      <w:r w:rsidR="008C70CB">
        <w:rPr>
          <w:rFonts w:ascii="Book Antiqua" w:hAnsi="Book Antiqua" w:hint="eastAsia"/>
          <w:lang w:eastAsia="zh-CN"/>
        </w:rPr>
        <w:t xml:space="preserve"> </w:t>
      </w:r>
      <w:r w:rsidRPr="00797150">
        <w:rPr>
          <w:rFonts w:ascii="Book Antiqua" w:hAnsi="Book Antiqua"/>
        </w:rPr>
        <w:t>0.001) when correlating SE with the venous endotheliitis activity index only.</w:t>
      </w:r>
    </w:p>
    <w:p w14:paraId="3D32FF9E" w14:textId="77777777" w:rsidR="008C70CB" w:rsidRPr="008C70CB" w:rsidRDefault="008C70CB" w:rsidP="00797150">
      <w:pPr>
        <w:spacing w:line="360" w:lineRule="auto"/>
        <w:jc w:val="both"/>
        <w:rPr>
          <w:rFonts w:ascii="Book Antiqua" w:hAnsi="Book Antiqua"/>
          <w:i/>
          <w:lang w:eastAsia="zh-CN"/>
        </w:rPr>
      </w:pPr>
    </w:p>
    <w:p w14:paraId="383FCD7C" w14:textId="77777777" w:rsidR="008C70CB" w:rsidRPr="008C70CB" w:rsidRDefault="00EE57AA" w:rsidP="00797150">
      <w:pPr>
        <w:spacing w:line="360" w:lineRule="auto"/>
        <w:jc w:val="both"/>
        <w:rPr>
          <w:rFonts w:ascii="Book Antiqua" w:hAnsi="Book Antiqua"/>
          <w:b/>
          <w:i/>
          <w:lang w:eastAsia="zh-CN"/>
        </w:rPr>
      </w:pPr>
      <w:r w:rsidRPr="008C70CB">
        <w:rPr>
          <w:rFonts w:ascii="Book Antiqua" w:hAnsi="Book Antiqua"/>
          <w:b/>
          <w:i/>
        </w:rPr>
        <w:t>CONCLUSION</w:t>
      </w:r>
    </w:p>
    <w:p w14:paraId="59A6E2F1" w14:textId="02BAE6FE" w:rsidR="002C20A7" w:rsidRPr="00797150" w:rsidRDefault="002C20A7" w:rsidP="00797150">
      <w:pPr>
        <w:spacing w:line="360" w:lineRule="auto"/>
        <w:jc w:val="both"/>
        <w:rPr>
          <w:rFonts w:ascii="Book Antiqua" w:hAnsi="Book Antiqua"/>
        </w:rPr>
      </w:pPr>
      <w:r w:rsidRPr="00797150">
        <w:rPr>
          <w:rFonts w:ascii="Book Antiqua" w:hAnsi="Book Antiqua"/>
        </w:rPr>
        <w:t xml:space="preserve">Our data suggest that SE scoring </w:t>
      </w:r>
      <w:r w:rsidR="00B22785" w:rsidRPr="00797150">
        <w:rPr>
          <w:rFonts w:ascii="Book Antiqua" w:hAnsi="Book Antiqua"/>
        </w:rPr>
        <w:t>could be a reliable and reproducible supplement</w:t>
      </w:r>
      <w:r w:rsidR="002D56CB" w:rsidRPr="00797150">
        <w:rPr>
          <w:rFonts w:ascii="Book Antiqua" w:hAnsi="Book Antiqua"/>
        </w:rPr>
        <w:t>al</w:t>
      </w:r>
      <w:r w:rsidR="00B22785" w:rsidRPr="00797150">
        <w:rPr>
          <w:rFonts w:ascii="Book Antiqua" w:hAnsi="Book Antiqua"/>
        </w:rPr>
        <w:t xml:space="preserve"> parameter to the existing Banff schema</w:t>
      </w:r>
      <w:r w:rsidR="00F64F08" w:rsidRPr="00797150">
        <w:rPr>
          <w:rFonts w:ascii="Book Antiqua" w:hAnsi="Book Antiqua"/>
        </w:rPr>
        <w:t xml:space="preserve"> for diagnosing acute </w:t>
      </w:r>
      <w:r w:rsidR="00CB098B" w:rsidRPr="00797150">
        <w:rPr>
          <w:rFonts w:ascii="Book Antiqua" w:hAnsi="Book Antiqua"/>
        </w:rPr>
        <w:t>liver allograft rejection</w:t>
      </w:r>
      <w:r w:rsidR="00F64F08" w:rsidRPr="00797150">
        <w:rPr>
          <w:rFonts w:ascii="Book Antiqua" w:hAnsi="Book Antiqua"/>
        </w:rPr>
        <w:t>.</w:t>
      </w:r>
    </w:p>
    <w:p w14:paraId="725D1F40" w14:textId="77777777" w:rsidR="00A80927" w:rsidRPr="00797150" w:rsidRDefault="00A80927" w:rsidP="00797150">
      <w:pPr>
        <w:pStyle w:val="Default"/>
        <w:spacing w:line="360" w:lineRule="auto"/>
        <w:jc w:val="both"/>
        <w:rPr>
          <w:rFonts w:ascii="Book Antiqua" w:hAnsi="Book Antiqua"/>
          <w:b/>
        </w:rPr>
      </w:pPr>
    </w:p>
    <w:p w14:paraId="7984C312" w14:textId="16B98058" w:rsidR="00A80927" w:rsidRPr="00797150" w:rsidRDefault="00A80927" w:rsidP="00797150">
      <w:pPr>
        <w:pStyle w:val="Default"/>
        <w:spacing w:line="360" w:lineRule="auto"/>
        <w:jc w:val="both"/>
        <w:rPr>
          <w:rFonts w:ascii="Book Antiqua" w:hAnsi="Book Antiqua"/>
          <w:lang w:eastAsia="zh-CN"/>
        </w:rPr>
      </w:pPr>
      <w:r w:rsidRPr="00797150">
        <w:rPr>
          <w:rFonts w:ascii="Book Antiqua" w:hAnsi="Book Antiqua"/>
          <w:b/>
        </w:rPr>
        <w:t xml:space="preserve">Key </w:t>
      </w:r>
      <w:r w:rsidR="008C70CB" w:rsidRPr="00797150">
        <w:rPr>
          <w:rFonts w:ascii="Book Antiqua" w:hAnsi="Book Antiqua"/>
          <w:b/>
        </w:rPr>
        <w:t>words</w:t>
      </w:r>
      <w:r w:rsidRPr="00797150">
        <w:rPr>
          <w:rFonts w:ascii="Book Antiqua" w:hAnsi="Book Antiqua"/>
        </w:rPr>
        <w:t xml:space="preserve">: </w:t>
      </w:r>
      <w:r w:rsidR="00DD1501" w:rsidRPr="00797150">
        <w:rPr>
          <w:rFonts w:ascii="Book Antiqua" w:hAnsi="Book Antiqua"/>
        </w:rPr>
        <w:t xml:space="preserve"> </w:t>
      </w:r>
      <w:r w:rsidRPr="00797150">
        <w:rPr>
          <w:rFonts w:ascii="Book Antiqua" w:hAnsi="Book Antiqua"/>
        </w:rPr>
        <w:t>Liver transplantation</w:t>
      </w:r>
      <w:r w:rsidR="008C70CB">
        <w:rPr>
          <w:rFonts w:ascii="Book Antiqua" w:hAnsi="Book Antiqua" w:hint="eastAsia"/>
          <w:lang w:eastAsia="zh-CN"/>
        </w:rPr>
        <w:t>;</w:t>
      </w:r>
      <w:r w:rsidRPr="00797150">
        <w:rPr>
          <w:rFonts w:ascii="Book Antiqua" w:hAnsi="Book Antiqua"/>
        </w:rPr>
        <w:t xml:space="preserve"> </w:t>
      </w:r>
      <w:r w:rsidR="008C70CB" w:rsidRPr="00797150">
        <w:rPr>
          <w:rFonts w:ascii="Book Antiqua" w:hAnsi="Book Antiqua"/>
        </w:rPr>
        <w:t xml:space="preserve">Acute </w:t>
      </w:r>
      <w:r w:rsidRPr="00797150">
        <w:rPr>
          <w:rFonts w:ascii="Book Antiqua" w:hAnsi="Book Antiqua"/>
        </w:rPr>
        <w:t>cellular rejection</w:t>
      </w:r>
      <w:r w:rsidR="008C70CB">
        <w:rPr>
          <w:rFonts w:ascii="Book Antiqua" w:hAnsi="Book Antiqua" w:hint="eastAsia"/>
          <w:lang w:eastAsia="zh-CN"/>
        </w:rPr>
        <w:t>;</w:t>
      </w:r>
      <w:r w:rsidRPr="00797150">
        <w:rPr>
          <w:rFonts w:ascii="Book Antiqua" w:hAnsi="Book Antiqua"/>
        </w:rPr>
        <w:t xml:space="preserve"> </w:t>
      </w:r>
      <w:r w:rsidR="008C70CB" w:rsidRPr="00797150">
        <w:rPr>
          <w:rFonts w:ascii="Book Antiqua" w:hAnsi="Book Antiqua"/>
        </w:rPr>
        <w:t xml:space="preserve">Sinusoidal </w:t>
      </w:r>
      <w:r w:rsidR="00F202B7" w:rsidRPr="00797150">
        <w:rPr>
          <w:rFonts w:ascii="Book Antiqua" w:hAnsi="Book Antiqua"/>
        </w:rPr>
        <w:t>endotheliitis</w:t>
      </w:r>
    </w:p>
    <w:p w14:paraId="694D8A9F" w14:textId="77777777" w:rsidR="008C70CB" w:rsidRDefault="008C70CB" w:rsidP="00797150">
      <w:pPr>
        <w:autoSpaceDE w:val="0"/>
        <w:autoSpaceDN w:val="0"/>
        <w:adjustRightInd w:val="0"/>
        <w:spacing w:line="360" w:lineRule="auto"/>
        <w:jc w:val="both"/>
        <w:rPr>
          <w:rFonts w:ascii="Book Antiqua" w:hAnsi="Book Antiqua"/>
          <w:b/>
          <w:bCs/>
          <w:lang w:eastAsia="zh-CN"/>
        </w:rPr>
      </w:pPr>
    </w:p>
    <w:p w14:paraId="58F9C812" w14:textId="77777777" w:rsidR="008C70CB" w:rsidRDefault="008C70CB" w:rsidP="008C70CB">
      <w:pPr>
        <w:spacing w:line="360" w:lineRule="auto"/>
        <w:rPr>
          <w:rFonts w:ascii="Book Antiqua" w:hAnsi="Book Antiqua" w:cs="Arial"/>
        </w:rPr>
      </w:pPr>
      <w:bookmarkStart w:id="16" w:name="OLE_LINK55"/>
      <w:bookmarkStart w:id="17" w:name="OLE_LINK56"/>
      <w:bookmarkStart w:id="18" w:name="OLE_LINK105"/>
      <w:bookmarkStart w:id="19" w:name="OLE_LINK116"/>
      <w:bookmarkStart w:id="20" w:name="OLE_LINK89"/>
      <w:r w:rsidRPr="0071780A">
        <w:rPr>
          <w:rFonts w:ascii="Book Antiqua" w:hAnsi="Book Antiqua"/>
          <w:b/>
        </w:rPr>
        <w:lastRenderedPageBreak/>
        <w:t>©</w:t>
      </w:r>
      <w:bookmarkEnd w:id="16"/>
      <w:bookmarkEnd w:id="17"/>
      <w:r w:rsidRPr="0071780A">
        <w:rPr>
          <w:rFonts w:ascii="Book Antiqua" w:hAnsi="Book Antiqua" w:hint="eastAsia"/>
          <w:b/>
        </w:rPr>
        <w:t xml:space="preserve"> </w:t>
      </w:r>
      <w:r w:rsidRPr="0071780A">
        <w:rPr>
          <w:rFonts w:ascii="Book Antiqua" w:hAnsi="Book Antiqua" w:cs="Arial"/>
          <w:b/>
        </w:rPr>
        <w:t>The Author(s) 201</w:t>
      </w:r>
      <w:r>
        <w:rPr>
          <w:rFonts w:ascii="Book Antiqua" w:hAnsi="Book Antiqua" w:cs="Arial" w:hint="eastAsia"/>
          <w:b/>
        </w:rPr>
        <w:t>7</w:t>
      </w:r>
      <w:r w:rsidRPr="0071780A">
        <w:rPr>
          <w:rFonts w:ascii="Book Antiqua" w:hAnsi="Book Antiqua" w:cs="Arial"/>
          <w:b/>
        </w:rPr>
        <w:t xml:space="preserve">. </w:t>
      </w:r>
      <w:r w:rsidRPr="00B55A90">
        <w:rPr>
          <w:rFonts w:ascii="Book Antiqua" w:hAnsi="Book Antiqua" w:cs="Arial"/>
        </w:rPr>
        <w:t>Published by Baishideng Publishing Group Inc. All rights reserved.</w:t>
      </w:r>
    </w:p>
    <w:bookmarkEnd w:id="18"/>
    <w:bookmarkEnd w:id="19"/>
    <w:bookmarkEnd w:id="20"/>
    <w:p w14:paraId="017D4D7C" w14:textId="77777777" w:rsidR="008C70CB" w:rsidRDefault="008C70CB" w:rsidP="00797150">
      <w:pPr>
        <w:autoSpaceDE w:val="0"/>
        <w:autoSpaceDN w:val="0"/>
        <w:adjustRightInd w:val="0"/>
        <w:spacing w:line="360" w:lineRule="auto"/>
        <w:jc w:val="both"/>
        <w:rPr>
          <w:rFonts w:ascii="Book Antiqua" w:hAnsi="Book Antiqua"/>
          <w:b/>
          <w:bCs/>
          <w:lang w:eastAsia="zh-CN"/>
        </w:rPr>
      </w:pPr>
    </w:p>
    <w:p w14:paraId="3D28E3F6" w14:textId="6337A8A4" w:rsidR="0051479F" w:rsidRPr="00797150" w:rsidRDefault="0051479F" w:rsidP="00797150">
      <w:pPr>
        <w:autoSpaceDE w:val="0"/>
        <w:autoSpaceDN w:val="0"/>
        <w:adjustRightInd w:val="0"/>
        <w:spacing w:line="360" w:lineRule="auto"/>
        <w:jc w:val="both"/>
        <w:rPr>
          <w:rFonts w:ascii="Book Antiqua" w:hAnsi="Book Antiqua"/>
          <w:bCs/>
        </w:rPr>
      </w:pPr>
      <w:r w:rsidRPr="00797150">
        <w:rPr>
          <w:rFonts w:ascii="Book Antiqua" w:eastAsiaTheme="minorEastAsia" w:hAnsi="Book Antiqua"/>
          <w:b/>
          <w:bCs/>
          <w:lang w:eastAsia="zh-CN"/>
        </w:rPr>
        <w:t xml:space="preserve">Core </w:t>
      </w:r>
      <w:r w:rsidR="008C70CB" w:rsidRPr="00797150">
        <w:rPr>
          <w:rFonts w:ascii="Book Antiqua" w:eastAsiaTheme="minorEastAsia" w:hAnsi="Book Antiqua"/>
          <w:b/>
          <w:bCs/>
          <w:lang w:eastAsia="zh-CN"/>
        </w:rPr>
        <w:t>tip</w:t>
      </w:r>
      <w:r w:rsidRPr="00797150">
        <w:rPr>
          <w:rFonts w:ascii="Book Antiqua" w:eastAsiaTheme="minorEastAsia" w:hAnsi="Book Antiqua"/>
          <w:b/>
          <w:bCs/>
          <w:lang w:eastAsia="zh-CN"/>
        </w:rPr>
        <w:t xml:space="preserve">: </w:t>
      </w:r>
      <w:r w:rsidRPr="00797150">
        <w:rPr>
          <w:rFonts w:ascii="Book Antiqua" w:hAnsi="Book Antiqua"/>
        </w:rPr>
        <w:t xml:space="preserve">In this clinico-pathological study, we have found that scoring of the sinusoidal endotheliitis could be a reliable and practically reproducible supplemental parameter to the existing Banff schema for diagnosing early acute cellular rejection in liver allograft as well as predicting the occurrence of acute cellular rejection in appropriate clinical setting. </w:t>
      </w:r>
    </w:p>
    <w:p w14:paraId="5BB876BE" w14:textId="77777777" w:rsidR="008C70CB" w:rsidRDefault="008C70CB" w:rsidP="008C70CB">
      <w:pPr>
        <w:spacing w:line="360" w:lineRule="auto"/>
        <w:jc w:val="both"/>
        <w:rPr>
          <w:rFonts w:ascii="Book Antiqua" w:hAnsi="Book Antiqua"/>
          <w:bCs/>
          <w:lang w:val="fr-FR" w:eastAsia="zh-CN"/>
        </w:rPr>
      </w:pPr>
    </w:p>
    <w:p w14:paraId="4EB02F5D" w14:textId="45944379" w:rsidR="008C70CB" w:rsidRPr="00797150" w:rsidRDefault="008C70CB" w:rsidP="008C70CB">
      <w:pPr>
        <w:spacing w:line="360" w:lineRule="auto"/>
        <w:jc w:val="both"/>
        <w:rPr>
          <w:rFonts w:ascii="Book Antiqua" w:hAnsi="Book Antiqua"/>
          <w:bCs/>
          <w:lang w:val="fr-FR" w:eastAsia="zh-CN"/>
        </w:rPr>
      </w:pPr>
      <w:r w:rsidRPr="00797150">
        <w:rPr>
          <w:rFonts w:ascii="Book Antiqua" w:hAnsi="Book Antiqua"/>
          <w:lang w:val="fr-FR"/>
        </w:rPr>
        <w:t>Shi</w:t>
      </w:r>
      <w:r>
        <w:rPr>
          <w:rFonts w:ascii="Book Antiqua" w:hAnsi="Book Antiqua" w:hint="eastAsia"/>
          <w:lang w:val="fr-FR" w:eastAsia="zh-CN"/>
        </w:rPr>
        <w:t xml:space="preserve"> Y, </w:t>
      </w:r>
      <w:r w:rsidRPr="00797150">
        <w:rPr>
          <w:rFonts w:ascii="Book Antiqua" w:hAnsi="Book Antiqua"/>
          <w:lang w:val="fr-FR"/>
        </w:rPr>
        <w:t>Dong</w:t>
      </w:r>
      <w:r>
        <w:rPr>
          <w:rFonts w:ascii="Book Antiqua" w:hAnsi="Book Antiqua" w:hint="eastAsia"/>
          <w:lang w:val="fr-FR" w:eastAsia="zh-CN"/>
        </w:rPr>
        <w:t xml:space="preserve"> K, </w:t>
      </w:r>
      <w:r w:rsidRPr="00797150">
        <w:rPr>
          <w:rFonts w:ascii="Book Antiqua" w:hAnsi="Book Antiqua"/>
          <w:lang w:val="fr-FR"/>
        </w:rPr>
        <w:t>Zhang</w:t>
      </w:r>
      <w:r>
        <w:rPr>
          <w:rFonts w:ascii="Book Antiqua" w:hAnsi="Book Antiqua" w:hint="eastAsia"/>
          <w:lang w:val="fr-FR" w:eastAsia="zh-CN"/>
        </w:rPr>
        <w:t xml:space="preserve"> YG, </w:t>
      </w:r>
      <w:r w:rsidRPr="00797150">
        <w:rPr>
          <w:rFonts w:ascii="Book Antiqua" w:hAnsi="Book Antiqua"/>
          <w:lang w:val="fr-FR"/>
        </w:rPr>
        <w:t>Michel</w:t>
      </w:r>
      <w:r>
        <w:rPr>
          <w:rFonts w:ascii="Book Antiqua" w:hAnsi="Book Antiqua" w:hint="eastAsia"/>
          <w:lang w:val="fr-FR" w:eastAsia="zh-CN"/>
        </w:rPr>
        <w:t xml:space="preserve"> RP, </w:t>
      </w:r>
      <w:r w:rsidRPr="00797150">
        <w:rPr>
          <w:rFonts w:ascii="Book Antiqua" w:hAnsi="Book Antiqua"/>
          <w:lang w:val="fr-FR"/>
        </w:rPr>
        <w:t>Marcus</w:t>
      </w:r>
      <w:r>
        <w:rPr>
          <w:rFonts w:ascii="Book Antiqua" w:hAnsi="Book Antiqua" w:hint="eastAsia"/>
          <w:lang w:val="fr-FR" w:eastAsia="zh-CN"/>
        </w:rPr>
        <w:t xml:space="preserve"> V, </w:t>
      </w:r>
      <w:r w:rsidRPr="00797150">
        <w:rPr>
          <w:rFonts w:ascii="Book Antiqua" w:hAnsi="Book Antiqua"/>
          <w:lang w:val="fr-FR"/>
        </w:rPr>
        <w:t>Wang</w:t>
      </w:r>
      <w:r>
        <w:rPr>
          <w:rFonts w:ascii="Book Antiqua" w:hAnsi="Book Antiqua" w:hint="eastAsia"/>
          <w:lang w:val="fr-FR" w:eastAsia="zh-CN"/>
        </w:rPr>
        <w:t xml:space="preserve"> YY, </w:t>
      </w:r>
      <w:r w:rsidRPr="00797150">
        <w:rPr>
          <w:rFonts w:ascii="Book Antiqua" w:hAnsi="Book Antiqua"/>
          <w:lang w:val="fr-FR"/>
        </w:rPr>
        <w:t>Chen</w:t>
      </w:r>
      <w:r>
        <w:rPr>
          <w:rFonts w:ascii="Book Antiqua" w:hAnsi="Book Antiqua" w:hint="eastAsia"/>
          <w:lang w:val="fr-FR" w:eastAsia="zh-CN"/>
        </w:rPr>
        <w:t xml:space="preserve"> Y, </w:t>
      </w:r>
      <w:r w:rsidRPr="00797150">
        <w:rPr>
          <w:rFonts w:ascii="Book Antiqua" w:hAnsi="Book Antiqua"/>
          <w:bCs/>
          <w:lang w:val="fr-FR"/>
        </w:rPr>
        <w:t>Gao</w:t>
      </w:r>
      <w:r>
        <w:rPr>
          <w:rFonts w:ascii="Book Antiqua" w:hAnsi="Book Antiqua" w:hint="eastAsia"/>
          <w:bCs/>
          <w:lang w:val="fr-FR" w:eastAsia="zh-CN"/>
        </w:rPr>
        <w:t xml:space="preserve"> ZH. </w:t>
      </w:r>
      <w:r w:rsidRPr="008C70CB">
        <w:rPr>
          <w:rFonts w:ascii="Book Antiqua" w:hAnsi="Book Antiqua"/>
          <w:bCs/>
          <w:lang w:val="fr-FR" w:eastAsia="zh-CN"/>
        </w:rPr>
        <w:t>Sinusoid endotheliitis as a histological parameter for diagnosing acute liver allograft rejection</w:t>
      </w:r>
      <w:r>
        <w:rPr>
          <w:rFonts w:ascii="Book Antiqua" w:hAnsi="Book Antiqua" w:hint="eastAsia"/>
          <w:bCs/>
          <w:lang w:val="fr-FR" w:eastAsia="zh-CN"/>
        </w:rPr>
        <w:t>.</w:t>
      </w:r>
      <w:r w:rsidRPr="008C70CB">
        <w:rPr>
          <w:rFonts w:ascii="Book Antiqua" w:hAnsi="Book Antiqua" w:hint="eastAsia"/>
          <w:bCs/>
          <w:i/>
          <w:lang w:val="fr-FR" w:eastAsia="zh-CN"/>
        </w:rPr>
        <w:t xml:space="preserve"> </w:t>
      </w:r>
      <w:r w:rsidRPr="008C70CB">
        <w:rPr>
          <w:rFonts w:ascii="Book Antiqua" w:hAnsi="Book Antiqua"/>
          <w:bCs/>
          <w:i/>
          <w:lang w:val="fr-FR" w:eastAsia="zh-CN"/>
        </w:rPr>
        <w:t>World J</w:t>
      </w:r>
      <w:r w:rsidRPr="008C70CB">
        <w:rPr>
          <w:rFonts w:ascii="Book Antiqua" w:hAnsi="Book Antiqua" w:hint="eastAsia"/>
          <w:bCs/>
          <w:i/>
          <w:lang w:val="fr-FR" w:eastAsia="zh-CN"/>
        </w:rPr>
        <w:t xml:space="preserve"> </w:t>
      </w:r>
      <w:r w:rsidRPr="008C70CB">
        <w:rPr>
          <w:rFonts w:ascii="Book Antiqua" w:hAnsi="Book Antiqua"/>
          <w:bCs/>
          <w:i/>
          <w:lang w:val="fr-FR" w:eastAsia="zh-CN"/>
        </w:rPr>
        <w:t>Gastroenterol</w:t>
      </w:r>
      <w:r w:rsidRPr="008C70CB">
        <w:rPr>
          <w:rFonts w:ascii="Book Antiqua" w:hAnsi="Book Antiqua" w:hint="eastAsia"/>
          <w:bCs/>
          <w:i/>
          <w:lang w:val="fr-FR" w:eastAsia="zh-CN"/>
        </w:rPr>
        <w:t xml:space="preserve"> </w:t>
      </w:r>
      <w:r>
        <w:rPr>
          <w:rFonts w:ascii="Book Antiqua" w:hAnsi="Book Antiqua" w:hint="eastAsia"/>
          <w:bCs/>
          <w:lang w:val="fr-FR" w:eastAsia="zh-CN"/>
        </w:rPr>
        <w:t>2017</w:t>
      </w:r>
      <w:r>
        <w:rPr>
          <w:rFonts w:ascii="Book Antiqua" w:hAnsi="Book Antiqua"/>
          <w:bCs/>
          <w:lang w:val="fr-FR" w:eastAsia="zh-CN"/>
        </w:rPr>
        <w:t> </w:t>
      </w:r>
      <w:r>
        <w:rPr>
          <w:rFonts w:ascii="Book Antiqua" w:hAnsi="Book Antiqua" w:hint="eastAsia"/>
          <w:bCs/>
          <w:lang w:val="fr-FR" w:eastAsia="zh-CN"/>
        </w:rPr>
        <w:t>; In press</w:t>
      </w:r>
    </w:p>
    <w:p w14:paraId="19A5FE68" w14:textId="2F0BB8FF" w:rsidR="0051479F" w:rsidRPr="00797150" w:rsidRDefault="0051479F" w:rsidP="00797150">
      <w:pPr>
        <w:spacing w:line="360" w:lineRule="auto"/>
        <w:jc w:val="both"/>
        <w:rPr>
          <w:rFonts w:ascii="Book Antiqua" w:hAnsi="Book Antiqua"/>
        </w:rPr>
      </w:pPr>
    </w:p>
    <w:p w14:paraId="6FC4CE53" w14:textId="337CE07E" w:rsidR="0051479F" w:rsidRPr="00797150" w:rsidRDefault="0051479F" w:rsidP="00797150">
      <w:pPr>
        <w:spacing w:line="360" w:lineRule="auto"/>
        <w:jc w:val="both"/>
        <w:rPr>
          <w:rFonts w:ascii="Book Antiqua" w:hAnsi="Book Antiqua"/>
        </w:rPr>
      </w:pPr>
    </w:p>
    <w:p w14:paraId="58BD189D" w14:textId="22EABE03" w:rsidR="0051479F" w:rsidRPr="00797150" w:rsidRDefault="0051479F" w:rsidP="00797150">
      <w:pPr>
        <w:spacing w:line="360" w:lineRule="auto"/>
        <w:jc w:val="both"/>
        <w:rPr>
          <w:rFonts w:ascii="Book Antiqua" w:hAnsi="Book Antiqua"/>
        </w:rPr>
      </w:pPr>
    </w:p>
    <w:p w14:paraId="22884DFC" w14:textId="5AD9C78C" w:rsidR="0051479F" w:rsidRPr="00797150" w:rsidRDefault="0051479F" w:rsidP="00797150">
      <w:pPr>
        <w:spacing w:line="360" w:lineRule="auto"/>
        <w:jc w:val="both"/>
        <w:rPr>
          <w:rFonts w:ascii="Book Antiqua" w:hAnsi="Book Antiqua"/>
        </w:rPr>
      </w:pPr>
    </w:p>
    <w:p w14:paraId="6FC91EA6" w14:textId="706520D2" w:rsidR="0051479F" w:rsidRPr="00797150" w:rsidRDefault="0051479F" w:rsidP="00797150">
      <w:pPr>
        <w:spacing w:line="360" w:lineRule="auto"/>
        <w:jc w:val="both"/>
        <w:rPr>
          <w:rFonts w:ascii="Book Antiqua" w:hAnsi="Book Antiqua"/>
        </w:rPr>
      </w:pPr>
    </w:p>
    <w:p w14:paraId="72A90BFA" w14:textId="2A2618C9" w:rsidR="0051479F" w:rsidRPr="00797150" w:rsidRDefault="0051479F" w:rsidP="00797150">
      <w:pPr>
        <w:spacing w:line="360" w:lineRule="auto"/>
        <w:jc w:val="both"/>
        <w:rPr>
          <w:rFonts w:ascii="Book Antiqua" w:hAnsi="Book Antiqua"/>
        </w:rPr>
      </w:pPr>
    </w:p>
    <w:p w14:paraId="1291A180" w14:textId="7CBA3620" w:rsidR="0051479F" w:rsidRPr="00797150" w:rsidRDefault="0051479F" w:rsidP="00797150">
      <w:pPr>
        <w:spacing w:line="360" w:lineRule="auto"/>
        <w:jc w:val="both"/>
        <w:rPr>
          <w:rFonts w:ascii="Book Antiqua" w:hAnsi="Book Antiqua"/>
        </w:rPr>
      </w:pPr>
    </w:p>
    <w:p w14:paraId="0EBB6316" w14:textId="1CABAF1E" w:rsidR="0051479F" w:rsidRPr="00797150" w:rsidRDefault="0051479F" w:rsidP="00797150">
      <w:pPr>
        <w:spacing w:line="360" w:lineRule="auto"/>
        <w:jc w:val="both"/>
        <w:rPr>
          <w:rFonts w:ascii="Book Antiqua" w:hAnsi="Book Antiqua"/>
        </w:rPr>
      </w:pPr>
    </w:p>
    <w:p w14:paraId="0169CC7F" w14:textId="403DA68E" w:rsidR="0051479F" w:rsidRPr="00797150" w:rsidRDefault="0051479F" w:rsidP="00797150">
      <w:pPr>
        <w:spacing w:line="360" w:lineRule="auto"/>
        <w:jc w:val="both"/>
        <w:rPr>
          <w:rFonts w:ascii="Book Antiqua" w:hAnsi="Book Antiqua"/>
        </w:rPr>
      </w:pPr>
    </w:p>
    <w:p w14:paraId="182B6DB4" w14:textId="33220A22" w:rsidR="0051479F" w:rsidRPr="00797150" w:rsidRDefault="0051479F" w:rsidP="00797150">
      <w:pPr>
        <w:spacing w:line="360" w:lineRule="auto"/>
        <w:jc w:val="both"/>
        <w:rPr>
          <w:rFonts w:ascii="Book Antiqua" w:hAnsi="Book Antiqua"/>
        </w:rPr>
      </w:pPr>
    </w:p>
    <w:p w14:paraId="3BEB8EDF" w14:textId="5E6E62E4" w:rsidR="0051479F" w:rsidRPr="00797150" w:rsidRDefault="0051479F" w:rsidP="00797150">
      <w:pPr>
        <w:spacing w:line="360" w:lineRule="auto"/>
        <w:jc w:val="both"/>
        <w:rPr>
          <w:rFonts w:ascii="Book Antiqua" w:hAnsi="Book Antiqua"/>
        </w:rPr>
      </w:pPr>
    </w:p>
    <w:p w14:paraId="4BD49CF2" w14:textId="57BD8AE2" w:rsidR="0051479F" w:rsidRPr="00797150" w:rsidRDefault="0051479F" w:rsidP="00797150">
      <w:pPr>
        <w:spacing w:line="360" w:lineRule="auto"/>
        <w:jc w:val="both"/>
        <w:rPr>
          <w:rFonts w:ascii="Book Antiqua" w:hAnsi="Book Antiqua"/>
        </w:rPr>
      </w:pPr>
    </w:p>
    <w:p w14:paraId="1D85DA65" w14:textId="226829C4" w:rsidR="0051479F" w:rsidRPr="00797150" w:rsidRDefault="0051479F" w:rsidP="00797150">
      <w:pPr>
        <w:spacing w:line="360" w:lineRule="auto"/>
        <w:jc w:val="both"/>
        <w:rPr>
          <w:rFonts w:ascii="Book Antiqua" w:hAnsi="Book Antiqua"/>
        </w:rPr>
      </w:pPr>
    </w:p>
    <w:p w14:paraId="1116F655" w14:textId="73398A5D" w:rsidR="0051479F" w:rsidRPr="00797150" w:rsidRDefault="0051479F" w:rsidP="00797150">
      <w:pPr>
        <w:spacing w:line="360" w:lineRule="auto"/>
        <w:jc w:val="both"/>
        <w:rPr>
          <w:rFonts w:ascii="Book Antiqua" w:hAnsi="Book Antiqua"/>
        </w:rPr>
      </w:pPr>
    </w:p>
    <w:p w14:paraId="017E19C9" w14:textId="2FAEB048" w:rsidR="0051479F" w:rsidRPr="00797150" w:rsidRDefault="0051479F" w:rsidP="00797150">
      <w:pPr>
        <w:spacing w:line="360" w:lineRule="auto"/>
        <w:jc w:val="both"/>
        <w:rPr>
          <w:rFonts w:ascii="Book Antiqua" w:hAnsi="Book Antiqua"/>
        </w:rPr>
      </w:pPr>
    </w:p>
    <w:p w14:paraId="6DAEBE76" w14:textId="77777777" w:rsidR="000458A7" w:rsidRDefault="000458A7">
      <w:pPr>
        <w:rPr>
          <w:rFonts w:ascii="Book Antiqua" w:hAnsi="Book Antiqua"/>
          <w:b/>
        </w:rPr>
      </w:pPr>
      <w:r>
        <w:rPr>
          <w:rFonts w:ascii="Book Antiqua" w:hAnsi="Book Antiqua"/>
          <w:b/>
        </w:rPr>
        <w:br w:type="page"/>
      </w:r>
    </w:p>
    <w:p w14:paraId="3A97D7DD" w14:textId="19D3CEBC" w:rsidR="00064DD4" w:rsidRPr="00797150" w:rsidRDefault="00064DD4" w:rsidP="00797150">
      <w:pPr>
        <w:spacing w:line="360" w:lineRule="auto"/>
        <w:jc w:val="both"/>
        <w:rPr>
          <w:rFonts w:ascii="Book Antiqua" w:hAnsi="Book Antiqua"/>
        </w:rPr>
      </w:pPr>
      <w:r w:rsidRPr="00797150">
        <w:rPr>
          <w:rFonts w:ascii="Book Antiqua" w:hAnsi="Book Antiqua"/>
          <w:b/>
        </w:rPr>
        <w:lastRenderedPageBreak/>
        <w:t>INTRODUCTION</w:t>
      </w:r>
    </w:p>
    <w:p w14:paraId="6E40FF57" w14:textId="2D81EDFC" w:rsidR="00B85DF3" w:rsidRPr="00797150" w:rsidRDefault="00106925" w:rsidP="00797150">
      <w:pPr>
        <w:spacing w:line="360" w:lineRule="auto"/>
        <w:jc w:val="both"/>
        <w:rPr>
          <w:rFonts w:ascii="Book Antiqua" w:hAnsi="Book Antiqua"/>
        </w:rPr>
      </w:pPr>
      <w:r w:rsidRPr="00797150">
        <w:rPr>
          <w:rFonts w:ascii="Book Antiqua" w:hAnsi="Book Antiqua"/>
        </w:rPr>
        <w:t>L</w:t>
      </w:r>
      <w:r w:rsidR="0063596C" w:rsidRPr="00797150">
        <w:rPr>
          <w:rFonts w:ascii="Book Antiqua" w:hAnsi="Book Antiqua"/>
        </w:rPr>
        <w:t>iver transpla</w:t>
      </w:r>
      <w:r w:rsidR="00F15A37" w:rsidRPr="00797150">
        <w:rPr>
          <w:rFonts w:ascii="Book Antiqua" w:hAnsi="Book Antiqua"/>
        </w:rPr>
        <w:t>n</w:t>
      </w:r>
      <w:r w:rsidR="0063596C" w:rsidRPr="00797150">
        <w:rPr>
          <w:rFonts w:ascii="Book Antiqua" w:hAnsi="Book Antiqua"/>
        </w:rPr>
        <w:t>tation (LT) has beco</w:t>
      </w:r>
      <w:r w:rsidR="008200E5" w:rsidRPr="00797150">
        <w:rPr>
          <w:rFonts w:ascii="Book Antiqua" w:hAnsi="Book Antiqua"/>
        </w:rPr>
        <w:t xml:space="preserve">me </w:t>
      </w:r>
      <w:r w:rsidR="00E76A4B" w:rsidRPr="00797150">
        <w:rPr>
          <w:rFonts w:ascii="Book Antiqua" w:hAnsi="Book Antiqua"/>
        </w:rPr>
        <w:t xml:space="preserve">a viable option for the treatment of end stage liver diseases due to the </w:t>
      </w:r>
      <w:r w:rsidR="008200E5" w:rsidRPr="00797150">
        <w:rPr>
          <w:rFonts w:ascii="Book Antiqua" w:hAnsi="Book Antiqua"/>
        </w:rPr>
        <w:t xml:space="preserve">establishment of </w:t>
      </w:r>
      <w:r w:rsidR="00897AD0" w:rsidRPr="00797150">
        <w:rPr>
          <w:rFonts w:ascii="Book Antiqua" w:hAnsi="Book Antiqua"/>
        </w:rPr>
        <w:t xml:space="preserve">the </w:t>
      </w:r>
      <w:r w:rsidR="00B85DF3" w:rsidRPr="00797150">
        <w:rPr>
          <w:rFonts w:ascii="Book Antiqua" w:hAnsi="Book Antiqua"/>
        </w:rPr>
        <w:t xml:space="preserve">concept </w:t>
      </w:r>
      <w:r w:rsidR="00897AD0" w:rsidRPr="00797150">
        <w:rPr>
          <w:rFonts w:ascii="Book Antiqua" w:hAnsi="Book Antiqua"/>
        </w:rPr>
        <w:t xml:space="preserve">of brain death </w:t>
      </w:r>
      <w:r w:rsidR="00B85DF3" w:rsidRPr="00797150">
        <w:rPr>
          <w:rFonts w:ascii="Book Antiqua" w:hAnsi="Book Antiqua"/>
        </w:rPr>
        <w:t>in donors</w:t>
      </w:r>
      <w:r w:rsidR="00897AD0" w:rsidRPr="00797150">
        <w:rPr>
          <w:rFonts w:ascii="Book Antiqua" w:hAnsi="Book Antiqua"/>
        </w:rPr>
        <w:t xml:space="preserve">, </w:t>
      </w:r>
      <w:r w:rsidR="008200E5" w:rsidRPr="00797150">
        <w:rPr>
          <w:rFonts w:ascii="Book Antiqua" w:hAnsi="Book Antiqua"/>
        </w:rPr>
        <w:t xml:space="preserve">and </w:t>
      </w:r>
      <w:r w:rsidR="00E76A4B" w:rsidRPr="00797150">
        <w:rPr>
          <w:rFonts w:ascii="Book Antiqua" w:hAnsi="Book Antiqua"/>
        </w:rPr>
        <w:t xml:space="preserve">the </w:t>
      </w:r>
      <w:r w:rsidR="00897AD0" w:rsidRPr="00797150">
        <w:rPr>
          <w:rFonts w:ascii="Book Antiqua" w:hAnsi="Book Antiqua"/>
        </w:rPr>
        <w:t xml:space="preserve">availability of effective immunsuppressive agents, including </w:t>
      </w:r>
      <w:r w:rsidR="008200E5" w:rsidRPr="00797150">
        <w:rPr>
          <w:rFonts w:ascii="Book Antiqua" w:hAnsi="Book Antiqua"/>
          <w:bCs/>
        </w:rPr>
        <w:t>calcineurin inhibitors</w:t>
      </w:r>
      <w:r w:rsidR="000D7E4B" w:rsidRPr="00797150">
        <w:rPr>
          <w:rFonts w:ascii="Book Antiqua" w:hAnsi="Book Antiqua"/>
          <w:bCs/>
        </w:rPr>
        <w:t xml:space="preserve"> </w:t>
      </w:r>
      <w:r w:rsidR="00897AD0" w:rsidRPr="00797150">
        <w:rPr>
          <w:rFonts w:ascii="Book Antiqua" w:hAnsi="Book Antiqua"/>
          <w:bCs/>
        </w:rPr>
        <w:t xml:space="preserve">for allograft </w:t>
      </w:r>
      <w:r w:rsidR="000D7E4B" w:rsidRPr="00797150">
        <w:rPr>
          <w:rFonts w:ascii="Book Antiqua" w:hAnsi="Book Antiqua"/>
          <w:bCs/>
        </w:rPr>
        <w:t>recipient</w:t>
      </w:r>
      <w:r w:rsidR="00F65111" w:rsidRPr="00797150">
        <w:rPr>
          <w:rFonts w:ascii="Book Antiqua" w:hAnsi="Book Antiqua"/>
          <w:bCs/>
        </w:rPr>
        <w:t>s</w:t>
      </w:r>
      <w:r w:rsidR="0063596C" w:rsidRPr="00797150">
        <w:rPr>
          <w:rFonts w:ascii="Book Antiqua" w:hAnsi="Book Antiqua"/>
        </w:rPr>
        <w:t xml:space="preserve">. </w:t>
      </w:r>
      <w:r w:rsidR="00F65111" w:rsidRPr="00797150">
        <w:rPr>
          <w:rFonts w:ascii="Book Antiqua" w:hAnsi="Book Antiqua"/>
        </w:rPr>
        <w:t xml:space="preserve"> The l</w:t>
      </w:r>
      <w:r w:rsidR="00E76A4B" w:rsidRPr="00797150">
        <w:rPr>
          <w:rFonts w:ascii="Book Antiqua" w:hAnsi="Book Antiqua"/>
        </w:rPr>
        <w:t xml:space="preserve">iver allograft is unique in that Kupffer cells </w:t>
      </w:r>
      <w:r w:rsidR="00187451" w:rsidRPr="00797150">
        <w:rPr>
          <w:rFonts w:ascii="Book Antiqua" w:hAnsi="Book Antiqua"/>
        </w:rPr>
        <w:t>are</w:t>
      </w:r>
      <w:r w:rsidR="00006660" w:rsidRPr="00797150">
        <w:rPr>
          <w:rFonts w:ascii="Book Antiqua" w:hAnsi="Book Antiqua"/>
        </w:rPr>
        <w:t xml:space="preserve"> </w:t>
      </w:r>
      <w:r w:rsidR="00E76A4B" w:rsidRPr="00797150">
        <w:rPr>
          <w:rFonts w:ascii="Book Antiqua" w:hAnsi="Book Antiqua"/>
        </w:rPr>
        <w:t xml:space="preserve">capable of sequestering cytotoxic antibodies formed against </w:t>
      </w:r>
      <w:r w:rsidR="0039004C" w:rsidRPr="00797150">
        <w:rPr>
          <w:rFonts w:ascii="Book Antiqua" w:hAnsi="Book Antiqua"/>
        </w:rPr>
        <w:t>the graft</w:t>
      </w:r>
      <w:r w:rsidR="00E76A4B" w:rsidRPr="00797150">
        <w:rPr>
          <w:rFonts w:ascii="Book Antiqua" w:hAnsi="Book Antiqua"/>
        </w:rPr>
        <w:t xml:space="preserve">, </w:t>
      </w:r>
      <w:r w:rsidR="00006660" w:rsidRPr="00797150">
        <w:rPr>
          <w:rFonts w:ascii="Book Antiqua" w:hAnsi="Book Antiqua"/>
        </w:rPr>
        <w:t>and the venous vascular endothelium could be gradually replaced by</w:t>
      </w:r>
      <w:r w:rsidR="00E76A4B" w:rsidRPr="00797150">
        <w:rPr>
          <w:rFonts w:ascii="Book Antiqua" w:hAnsi="Book Antiqua"/>
        </w:rPr>
        <w:t xml:space="preserve"> host hematopoietic cells over</w:t>
      </w:r>
      <w:r w:rsidR="00F65111" w:rsidRPr="00797150">
        <w:rPr>
          <w:rFonts w:ascii="Book Antiqua" w:hAnsi="Book Antiqua"/>
        </w:rPr>
        <w:t xml:space="preserve"> </w:t>
      </w:r>
      <w:r w:rsidR="00E76A4B" w:rsidRPr="00797150">
        <w:rPr>
          <w:rFonts w:ascii="Book Antiqua" w:hAnsi="Book Antiqua"/>
        </w:rPr>
        <w:t>time</w:t>
      </w:r>
      <w:r w:rsidR="000D2B19" w:rsidRPr="00797150">
        <w:rPr>
          <w:rFonts w:ascii="Book Antiqua" w:hAnsi="Book Antiqua"/>
        </w:rPr>
        <w:fldChar w:fldCharType="begin"/>
      </w:r>
      <w:r w:rsidR="00E57A48" w:rsidRPr="00797150">
        <w:rPr>
          <w:rFonts w:ascii="Book Antiqua" w:hAnsi="Book Antiqua"/>
        </w:rPr>
        <w:instrText xml:space="preserve"> ADDIN EN.CITE &lt;EndNote&gt;&lt;Cite&gt;&lt;Author&gt;Gao&lt;/Author&gt;&lt;Year&gt;2001&lt;/Year&gt;&lt;RecNum&gt;62&lt;/RecNum&gt;&lt;DisplayText&gt;&lt;style face="superscript"&gt;[1]&lt;/style&gt;&lt;/DisplayText&gt;&lt;record&gt;&lt;rec-number&gt;62&lt;/rec-number&gt;&lt;foreign-keys&gt;&lt;key app="EN" db-id="av529f9x3e92dpe9pxsveat4v9ref9dr9959" timestamp="0"&gt;62&lt;/key&gt;&lt;/foreign-keys&gt;&lt;ref-type name="Journal Article"&gt;17&lt;/ref-type&gt;&lt;contributors&gt;&lt;authors&gt;&lt;author&gt;Gao, Z.&lt;/author&gt;&lt;author&gt;McAlister, V. C.&lt;/author&gt;&lt;author&gt;Williams, G. M.&lt;/author&gt;&lt;/authors&gt;&lt;/contributors&gt;&lt;titles&gt;&lt;title&gt;Repopulation of liver endothelium by bone-marrow-derived cells&lt;/title&gt;&lt;secondary-title&gt;Lancet&lt;/secondary-title&gt;&lt;/titles&gt;&lt;pages&gt;932-3&lt;/pages&gt;&lt;volume&gt;357&lt;/volume&gt;&lt;number&gt;9260&lt;/number&gt;&lt;keywords&gt;&lt;keyword&gt;Animals&lt;/keyword&gt;&lt;keyword&gt;Endothelium, Vascular/*metabolism&lt;/keyword&gt;&lt;keyword&gt;Female&lt;/keyword&gt;&lt;keyword&gt;Humans&lt;/keyword&gt;&lt;keyword&gt;*Liver Regeneration/genetics/immunology&lt;/keyword&gt;&lt;keyword&gt;*Liver Transplantation/immunology&lt;/keyword&gt;&lt;keyword&gt;Male&lt;/keyword&gt;&lt;keyword&gt;Mice&lt;/keyword&gt;&lt;keyword&gt;Mice, Inbred C57BL&lt;/keyword&gt;&lt;keyword&gt;Transplantation Chimera/genetics/immunology&lt;/keyword&gt;&lt;keyword&gt;Transplantation Tolerance&lt;/keyword&gt;&lt;keyword&gt;Y Chromosome&lt;/keyword&gt;&lt;/keywords&gt;&lt;dates&gt;&lt;year&gt;2001&lt;/year&gt;&lt;pub-dates&gt;&lt;date&gt;Mar 24&lt;/date&gt;&lt;/pub-dates&gt;&lt;/dates&gt;&lt;isbn&gt;0140-6736 (Print)&amp;#xD;0140-6736 (Linking)&lt;/isbn&gt;&lt;accession-num&gt;11289353&lt;/accession-num&gt;&lt;urls&gt;&lt;related-urls&gt;&lt;url&gt;http://www.ncbi.nlm.nih.gov/pubmed/11289353&lt;/url&gt;&lt;/related-urls&gt;&lt;/urls&gt;&lt;/record&gt;&lt;/Cite&gt;&lt;/EndNote&gt;</w:instrText>
      </w:r>
      <w:r w:rsidR="000D2B19" w:rsidRPr="00797150">
        <w:rPr>
          <w:rFonts w:ascii="Book Antiqua" w:hAnsi="Book Antiqua"/>
        </w:rPr>
        <w:fldChar w:fldCharType="separate"/>
      </w:r>
      <w:r w:rsidR="002C33EB" w:rsidRPr="00797150">
        <w:rPr>
          <w:rFonts w:ascii="Book Antiqua" w:hAnsi="Book Antiqua"/>
          <w:noProof/>
          <w:vertAlign w:val="superscript"/>
        </w:rPr>
        <w:t>[1]</w:t>
      </w:r>
      <w:r w:rsidR="000D2B19" w:rsidRPr="00797150">
        <w:rPr>
          <w:rFonts w:ascii="Book Antiqua" w:hAnsi="Book Antiqua"/>
        </w:rPr>
        <w:fldChar w:fldCharType="end"/>
      </w:r>
      <w:r w:rsidR="005535D1" w:rsidRPr="00797150">
        <w:rPr>
          <w:rFonts w:ascii="Book Antiqua" w:hAnsi="Book Antiqua"/>
        </w:rPr>
        <w:t>.</w:t>
      </w:r>
      <w:r w:rsidR="00E76A4B" w:rsidRPr="00797150">
        <w:rPr>
          <w:rFonts w:ascii="Book Antiqua" w:hAnsi="Book Antiqua"/>
        </w:rPr>
        <w:t xml:space="preserve"> </w:t>
      </w:r>
      <w:r w:rsidR="00006660" w:rsidRPr="00797150">
        <w:rPr>
          <w:rFonts w:ascii="Book Antiqua" w:hAnsi="Book Antiqua"/>
        </w:rPr>
        <w:t xml:space="preserve">Therefore, </w:t>
      </w:r>
      <w:r w:rsidR="000D27B2" w:rsidRPr="00797150">
        <w:rPr>
          <w:rFonts w:ascii="Book Antiqua" w:hAnsi="Book Antiqua"/>
        </w:rPr>
        <w:t xml:space="preserve">although </w:t>
      </w:r>
      <w:r w:rsidR="00E76A4B" w:rsidRPr="00797150">
        <w:rPr>
          <w:rFonts w:ascii="Book Antiqua" w:hAnsi="Book Antiqua"/>
        </w:rPr>
        <w:t>HLA c</w:t>
      </w:r>
      <w:r w:rsidR="0063596C" w:rsidRPr="00797150">
        <w:rPr>
          <w:rFonts w:ascii="Book Antiqua" w:hAnsi="Book Antiqua"/>
        </w:rPr>
        <w:t>ross</w:t>
      </w:r>
      <w:r w:rsidR="00D410D1" w:rsidRPr="00797150">
        <w:rPr>
          <w:rFonts w:ascii="Book Antiqua" w:hAnsi="Book Antiqua"/>
        </w:rPr>
        <w:t xml:space="preserve"> </w:t>
      </w:r>
      <w:r w:rsidR="000D7E4B" w:rsidRPr="00797150">
        <w:rPr>
          <w:rFonts w:ascii="Book Antiqua" w:hAnsi="Book Antiqua"/>
        </w:rPr>
        <w:t>matching is</w:t>
      </w:r>
      <w:r w:rsidR="0063596C" w:rsidRPr="00797150">
        <w:rPr>
          <w:rFonts w:ascii="Book Antiqua" w:hAnsi="Book Antiqua"/>
        </w:rPr>
        <w:t xml:space="preserve"> </w:t>
      </w:r>
      <w:r w:rsidR="00E76A4B" w:rsidRPr="00797150">
        <w:rPr>
          <w:rFonts w:ascii="Book Antiqua" w:hAnsi="Book Antiqua"/>
        </w:rPr>
        <w:t>not routinely performed</w:t>
      </w:r>
      <w:r w:rsidR="0063596C" w:rsidRPr="00797150">
        <w:rPr>
          <w:rFonts w:ascii="Book Antiqua" w:hAnsi="Book Antiqua"/>
        </w:rPr>
        <w:t xml:space="preserve"> in </w:t>
      </w:r>
      <w:r w:rsidR="00F15A37" w:rsidRPr="00797150">
        <w:rPr>
          <w:rFonts w:ascii="Book Antiqua" w:hAnsi="Book Antiqua"/>
        </w:rPr>
        <w:t>LT</w:t>
      </w:r>
      <w:r w:rsidR="0063596C" w:rsidRPr="00797150">
        <w:rPr>
          <w:rFonts w:ascii="Book Antiqua" w:hAnsi="Book Antiqua"/>
        </w:rPr>
        <w:t>,</w:t>
      </w:r>
      <w:r w:rsidR="00E76A4B" w:rsidRPr="00797150">
        <w:rPr>
          <w:rFonts w:ascii="Book Antiqua" w:hAnsi="Book Antiqua"/>
        </w:rPr>
        <w:t xml:space="preserve"> </w:t>
      </w:r>
      <w:r w:rsidR="00006660" w:rsidRPr="00797150">
        <w:rPr>
          <w:rFonts w:ascii="Book Antiqua" w:hAnsi="Book Antiqua"/>
        </w:rPr>
        <w:t>antibody</w:t>
      </w:r>
      <w:r w:rsidR="00F65111" w:rsidRPr="00797150">
        <w:rPr>
          <w:rFonts w:ascii="Book Antiqua" w:hAnsi="Book Antiqua"/>
        </w:rPr>
        <w:t>-</w:t>
      </w:r>
      <w:r w:rsidR="00006660" w:rsidRPr="00797150">
        <w:rPr>
          <w:rFonts w:ascii="Book Antiqua" w:hAnsi="Book Antiqua"/>
        </w:rPr>
        <w:t xml:space="preserve">mediated </w:t>
      </w:r>
      <w:r w:rsidR="00E76A4B" w:rsidRPr="00797150">
        <w:rPr>
          <w:rFonts w:ascii="Book Antiqua" w:hAnsi="Book Antiqua"/>
        </w:rPr>
        <w:t>hyper</w:t>
      </w:r>
      <w:r w:rsidR="00063F97" w:rsidRPr="00797150">
        <w:rPr>
          <w:rFonts w:ascii="Book Antiqua" w:hAnsi="Book Antiqua"/>
        </w:rPr>
        <w:t>acute rejection</w:t>
      </w:r>
      <w:r w:rsidR="00E76A4B" w:rsidRPr="00797150">
        <w:rPr>
          <w:rFonts w:ascii="Book Antiqua" w:hAnsi="Book Antiqua"/>
        </w:rPr>
        <w:t xml:space="preserve"> rarely occur</w:t>
      </w:r>
      <w:r w:rsidR="00F65111" w:rsidRPr="00797150">
        <w:rPr>
          <w:rFonts w:ascii="Book Antiqua" w:hAnsi="Book Antiqua"/>
        </w:rPr>
        <w:t>s</w:t>
      </w:r>
      <w:r w:rsidR="000D27B2" w:rsidRPr="00797150">
        <w:rPr>
          <w:rFonts w:ascii="Book Antiqua" w:hAnsi="Book Antiqua"/>
        </w:rPr>
        <w:t xml:space="preserve"> in liver allografts</w:t>
      </w:r>
      <w:r w:rsidR="000D2B19" w:rsidRPr="00797150">
        <w:rPr>
          <w:rFonts w:ascii="Book Antiqua" w:hAnsi="Book Antiqua"/>
        </w:rPr>
        <w:fldChar w:fldCharType="begin"/>
      </w:r>
      <w:r w:rsidR="00E57A48" w:rsidRPr="00797150">
        <w:rPr>
          <w:rFonts w:ascii="Book Antiqua" w:hAnsi="Book Antiqua"/>
        </w:rPr>
        <w:instrText xml:space="preserve"> ADDIN EN.CITE &lt;EndNote&gt;&lt;Cite&gt;&lt;Author&gt;Qureshi&lt;/Author&gt;&lt;Year&gt;1997&lt;/Year&gt;&lt;RecNum&gt;30&lt;/RecNum&gt;&lt;DisplayText&gt;&lt;style face="superscript"&gt;[2]&lt;/style&gt;&lt;/DisplayText&gt;&lt;record&gt;&lt;rec-number&gt;30&lt;/rec-number&gt;&lt;foreign-keys&gt;&lt;key app="EN" db-id="av529f9x3e92dpe9pxsveat4v9ref9dr9959" timestamp="0"&gt;30&lt;/key&gt;&lt;/foreign-keys&gt;&lt;ref-type name="Journal Article"&gt;17&lt;/ref-type&gt;&lt;contributors&gt;&lt;authors&gt;&lt;author&gt;Qureshi, B. H.&lt;/author&gt;&lt;/authors&gt;&lt;/contributors&gt;&lt;auth-address&gt;Director, Laboratory and Blood Bank, King Saud Hospital, Unaizah, Al-Qassim, Saudi Arabia.&lt;/auth-address&gt;&lt;titles&gt;&lt;title&gt;Consensus and Controversies on HLA Matching and Crossmatching in Transplantation&lt;/title&gt;&lt;secondary-title&gt;Saudi J Kidney Dis Transpl&lt;/secondary-title&gt;&lt;/titles&gt;&lt;pages&gt;138-44&lt;/pages&gt;&lt;volume&gt;8&lt;/volume&gt;&lt;number&gt;2&lt;/number&gt;&lt;dates&gt;&lt;year&gt;1997&lt;/year&gt;&lt;pub-dates&gt;&lt;date&gt;Apr-Jun&lt;/date&gt;&lt;/pub-dates&gt;&lt;/dates&gt;&lt;isbn&gt;1319-2442 (Print)&amp;#xD;1319-2442 (Linking)&lt;/isbn&gt;&lt;accession-num&gt;18417793&lt;/accession-num&gt;&lt;urls&gt;&lt;related-urls&gt;&lt;url&gt;http://www.ncbi.nlm.nih.gov/pubmed/18417793&lt;/url&gt;&lt;/related-urls&gt;&lt;/urls&gt;&lt;/record&gt;&lt;/Cite&gt;&lt;/EndNote&gt;</w:instrText>
      </w:r>
      <w:r w:rsidR="000D2B19" w:rsidRPr="00797150">
        <w:rPr>
          <w:rFonts w:ascii="Book Antiqua" w:hAnsi="Book Antiqua"/>
        </w:rPr>
        <w:fldChar w:fldCharType="separate"/>
      </w:r>
      <w:r w:rsidR="002C33EB" w:rsidRPr="00797150">
        <w:rPr>
          <w:rFonts w:ascii="Book Antiqua" w:hAnsi="Book Antiqua"/>
          <w:noProof/>
          <w:vertAlign w:val="superscript"/>
        </w:rPr>
        <w:t>[2]</w:t>
      </w:r>
      <w:r w:rsidR="000D2B19" w:rsidRPr="00797150">
        <w:rPr>
          <w:rFonts w:ascii="Book Antiqua" w:hAnsi="Book Antiqua"/>
        </w:rPr>
        <w:fldChar w:fldCharType="end"/>
      </w:r>
      <w:r w:rsidR="005535D1" w:rsidRPr="00797150">
        <w:rPr>
          <w:rFonts w:ascii="Book Antiqua" w:hAnsi="Book Antiqua"/>
        </w:rPr>
        <w:t>.</w:t>
      </w:r>
      <w:r w:rsidR="008D3DDA" w:rsidRPr="00797150" w:rsidDel="00E76A4B">
        <w:rPr>
          <w:rFonts w:ascii="Book Antiqua" w:hAnsi="Book Antiqua"/>
        </w:rPr>
        <w:t xml:space="preserve"> </w:t>
      </w:r>
      <w:r w:rsidR="00187451" w:rsidRPr="00797150">
        <w:rPr>
          <w:rFonts w:ascii="Book Antiqua" w:hAnsi="Book Antiqua"/>
        </w:rPr>
        <w:t>A</w:t>
      </w:r>
      <w:r w:rsidR="0063596C" w:rsidRPr="00797150">
        <w:rPr>
          <w:rFonts w:ascii="Book Antiqua" w:hAnsi="Book Antiqua"/>
        </w:rPr>
        <w:t xml:space="preserve">cute cellular rejection </w:t>
      </w:r>
      <w:r w:rsidR="00C96488" w:rsidRPr="00797150">
        <w:rPr>
          <w:rFonts w:ascii="Book Antiqua" w:hAnsi="Book Antiqua"/>
        </w:rPr>
        <w:t>(</w:t>
      </w:r>
      <w:r w:rsidR="00227B9A" w:rsidRPr="00797150">
        <w:rPr>
          <w:rFonts w:ascii="Book Antiqua" w:hAnsi="Book Antiqua"/>
        </w:rPr>
        <w:t>ACR</w:t>
      </w:r>
      <w:r w:rsidR="007C2079" w:rsidRPr="00797150">
        <w:rPr>
          <w:rFonts w:ascii="Book Antiqua" w:hAnsi="Book Antiqua"/>
        </w:rPr>
        <w:t xml:space="preserve">) </w:t>
      </w:r>
      <w:r w:rsidR="000D27B2" w:rsidRPr="00797150">
        <w:rPr>
          <w:rFonts w:ascii="Book Antiqua" w:hAnsi="Book Antiqua"/>
        </w:rPr>
        <w:t xml:space="preserve">in </w:t>
      </w:r>
      <w:r w:rsidR="00187451" w:rsidRPr="00797150">
        <w:rPr>
          <w:rFonts w:ascii="Book Antiqua" w:hAnsi="Book Antiqua"/>
        </w:rPr>
        <w:t xml:space="preserve">the liver allograft often </w:t>
      </w:r>
      <w:r w:rsidR="00F15A37" w:rsidRPr="00797150">
        <w:rPr>
          <w:rFonts w:ascii="Book Antiqua" w:hAnsi="Book Antiqua"/>
        </w:rPr>
        <w:t>occur</w:t>
      </w:r>
      <w:r w:rsidR="00F65111" w:rsidRPr="00797150">
        <w:rPr>
          <w:rFonts w:ascii="Book Antiqua" w:hAnsi="Book Antiqua"/>
        </w:rPr>
        <w:t>s</w:t>
      </w:r>
      <w:r w:rsidR="0063596C" w:rsidRPr="00797150">
        <w:rPr>
          <w:rFonts w:ascii="Book Antiqua" w:hAnsi="Book Antiqua"/>
        </w:rPr>
        <w:t xml:space="preserve"> between 5 and 30 </w:t>
      </w:r>
      <w:r w:rsidR="00F303B1">
        <w:rPr>
          <w:rFonts w:ascii="Book Antiqua" w:hAnsi="Book Antiqua" w:hint="eastAsia"/>
          <w:lang w:eastAsia="zh-CN"/>
        </w:rPr>
        <w:t>d</w:t>
      </w:r>
      <w:r w:rsidR="0063596C" w:rsidRPr="00797150">
        <w:rPr>
          <w:rFonts w:ascii="Book Antiqua" w:hAnsi="Book Antiqua"/>
        </w:rPr>
        <w:t xml:space="preserve"> after </w:t>
      </w:r>
      <w:r w:rsidR="00F15A37" w:rsidRPr="00797150">
        <w:rPr>
          <w:rFonts w:ascii="Book Antiqua" w:hAnsi="Book Antiqua"/>
        </w:rPr>
        <w:t>LT</w:t>
      </w:r>
      <w:r w:rsidR="00A80DAB" w:rsidRPr="00797150">
        <w:rPr>
          <w:rFonts w:ascii="Book Antiqua" w:hAnsi="Book Antiqua"/>
        </w:rPr>
        <w:fldChar w:fldCharType="begin"/>
      </w:r>
      <w:r w:rsidR="00E57A48" w:rsidRPr="00797150">
        <w:rPr>
          <w:rFonts w:ascii="Book Antiqua" w:hAnsi="Book Antiqua"/>
        </w:rPr>
        <w:instrText xml:space="preserve"> ADDIN EN.CITE &lt;EndNote&gt;&lt;Cite&gt;&lt;Year&gt;1997&lt;/Year&gt;&lt;RecNum&gt;28&lt;/RecNum&gt;&lt;DisplayText&gt;&lt;style face="superscript"&gt;[3]&lt;/style&gt;&lt;/DisplayText&gt;&lt;record&gt;&lt;rec-number&gt;28&lt;/rec-number&gt;&lt;foreign-keys&gt;&lt;key app="EN" db-id="av529f9x3e92dpe9pxsveat4v9ref9dr9959" timestamp="0"&gt;28&lt;/key&gt;&lt;/foreign-keys&gt;&lt;ref-type name="Journal Article"&gt;17&lt;/ref-type&gt;&lt;contributors&gt;&lt;/contributors&gt;&lt;titles&gt;&lt;title&gt;Banff schema for grading liver allograft rejection: an international consensus document&lt;/title&gt;&lt;secondary-title&gt;Hepatology&lt;/secondary-title&gt;&lt;/titles&gt;&lt;pages&gt;658-63&lt;/pages&gt;&lt;volume&gt;25&lt;/volume&gt;&lt;number&gt;3&lt;/number&gt;&lt;keywords&gt;&lt;keyword&gt;Acute Disease&lt;/keyword&gt;&lt;keyword&gt;Graft Rejection/complications/immunology/*pathology/therapy&lt;/keyword&gt;&lt;keyword&gt;Humans&lt;/keyword&gt;&lt;keyword&gt;Liver Transplantation/immunology/*pathology&lt;/keyword&gt;&lt;keyword&gt;Reproducibility of Results&lt;/keyword&gt;&lt;keyword&gt;Transplantation, Homologous&lt;/keyword&gt;&lt;/keywords&gt;&lt;dates&gt;&lt;year&gt;1997&lt;/year&gt;&lt;pub-dates&gt;&lt;date&gt;Mar&lt;/date&gt;&lt;/pub-dates&gt;&lt;/dates&gt;&lt;isbn&gt;0270-9139 (Print)&amp;#xD;0270-9139 (Linking)&lt;/isbn&gt;&lt;accession-num&gt;9049215&lt;/accession-num&gt;&lt;urls&gt;&lt;related-urls&gt;&lt;url&gt;http://www.ncbi.nlm.nih.gov/pubmed/9049215&lt;/url&gt;&lt;/related-urls&gt;&lt;/urls&gt;&lt;electronic-resource-num&gt;10.1002/hep.510250328&lt;/electronic-resource-num&gt;&lt;/record&gt;&lt;/Cite&gt;&lt;/EndNote&gt;</w:instrText>
      </w:r>
      <w:r w:rsidR="00A80DAB" w:rsidRPr="00797150">
        <w:rPr>
          <w:rFonts w:ascii="Book Antiqua" w:hAnsi="Book Antiqua"/>
        </w:rPr>
        <w:fldChar w:fldCharType="separate"/>
      </w:r>
      <w:r w:rsidR="002C33EB" w:rsidRPr="00797150">
        <w:rPr>
          <w:rFonts w:ascii="Book Antiqua" w:hAnsi="Book Antiqua"/>
          <w:noProof/>
          <w:vertAlign w:val="superscript"/>
        </w:rPr>
        <w:t>[3]</w:t>
      </w:r>
      <w:r w:rsidR="00A80DAB" w:rsidRPr="00797150">
        <w:rPr>
          <w:rFonts w:ascii="Book Antiqua" w:hAnsi="Book Antiqua"/>
        </w:rPr>
        <w:fldChar w:fldCharType="end"/>
      </w:r>
      <w:r w:rsidR="0039004C" w:rsidRPr="00797150">
        <w:rPr>
          <w:rFonts w:ascii="Book Antiqua" w:hAnsi="Book Antiqua"/>
        </w:rPr>
        <w:t>.</w:t>
      </w:r>
      <w:r w:rsidR="000D27B2" w:rsidRPr="00797150">
        <w:rPr>
          <w:rFonts w:ascii="Book Antiqua" w:hAnsi="Book Antiqua"/>
        </w:rPr>
        <w:t xml:space="preserve"> </w:t>
      </w:r>
      <w:r w:rsidR="0039004C" w:rsidRPr="00797150">
        <w:rPr>
          <w:rFonts w:ascii="Book Antiqua" w:hAnsi="Book Antiqua"/>
        </w:rPr>
        <w:t>T</w:t>
      </w:r>
      <w:r w:rsidR="0063596C" w:rsidRPr="00797150">
        <w:rPr>
          <w:rFonts w:ascii="Book Antiqua" w:hAnsi="Book Antiqua"/>
        </w:rPr>
        <w:t xml:space="preserve">he overall frequency </w:t>
      </w:r>
      <w:r w:rsidR="0039004C" w:rsidRPr="00797150">
        <w:rPr>
          <w:rFonts w:ascii="Book Antiqua" w:hAnsi="Book Antiqua"/>
        </w:rPr>
        <w:t xml:space="preserve">of ACR </w:t>
      </w:r>
      <w:r w:rsidR="0063596C" w:rsidRPr="00797150">
        <w:rPr>
          <w:rFonts w:ascii="Book Antiqua" w:hAnsi="Book Antiqua"/>
        </w:rPr>
        <w:t>varies with the baseline immunosuppression regimen</w:t>
      </w:r>
      <w:r w:rsidR="00006660" w:rsidRPr="00797150">
        <w:rPr>
          <w:rFonts w:ascii="Book Antiqua" w:hAnsi="Book Antiqua"/>
        </w:rPr>
        <w:t xml:space="preserve"> used</w:t>
      </w:r>
      <w:r w:rsidR="0063596C" w:rsidRPr="00797150">
        <w:rPr>
          <w:rFonts w:ascii="Book Antiqua" w:hAnsi="Book Antiqua"/>
        </w:rPr>
        <w:t xml:space="preserve">, ranging </w:t>
      </w:r>
      <w:r w:rsidR="00187451" w:rsidRPr="00797150">
        <w:rPr>
          <w:rFonts w:ascii="Book Antiqua" w:hAnsi="Book Antiqua"/>
        </w:rPr>
        <w:t xml:space="preserve">from </w:t>
      </w:r>
      <w:r w:rsidR="0063596C" w:rsidRPr="00797150">
        <w:rPr>
          <w:rFonts w:ascii="Book Antiqua" w:hAnsi="Book Antiqua"/>
        </w:rPr>
        <w:t>30</w:t>
      </w:r>
      <w:r w:rsidR="000458A7">
        <w:rPr>
          <w:rFonts w:ascii="Book Antiqua" w:hAnsi="Book Antiqua" w:hint="eastAsia"/>
          <w:lang w:eastAsia="zh-CN"/>
        </w:rPr>
        <w:t>%</w:t>
      </w:r>
      <w:r w:rsidR="0063596C" w:rsidRPr="00797150">
        <w:rPr>
          <w:rFonts w:ascii="Book Antiqua" w:hAnsi="Book Antiqua"/>
        </w:rPr>
        <w:t xml:space="preserve"> </w:t>
      </w:r>
      <w:r w:rsidR="00187451" w:rsidRPr="00797150">
        <w:rPr>
          <w:rFonts w:ascii="Book Antiqua" w:hAnsi="Book Antiqua"/>
        </w:rPr>
        <w:t xml:space="preserve">to </w:t>
      </w:r>
      <w:r w:rsidR="0063596C" w:rsidRPr="00797150">
        <w:rPr>
          <w:rFonts w:ascii="Book Antiqua" w:hAnsi="Book Antiqua"/>
        </w:rPr>
        <w:t>70%</w:t>
      </w:r>
      <w:r w:rsidR="00A80DAB" w:rsidRPr="00797150">
        <w:rPr>
          <w:rFonts w:ascii="Book Antiqua" w:hAnsi="Book Antiqua"/>
        </w:rPr>
        <w:fldChar w:fldCharType="begin">
          <w:fldData xml:space="preserve">PEVuZE5vdGU+PENpdGU+PEF1dGhvcj5XYXRzb248L0F1dGhvcj48WWVhcj4yMDEyPC9ZZWFyPjxS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</w:fldData>
        </w:fldChar>
      </w:r>
      <w:r w:rsidR="00E57A48" w:rsidRPr="00797150">
        <w:rPr>
          <w:rFonts w:ascii="Book Antiqua" w:hAnsi="Book Antiqua"/>
        </w:rPr>
        <w:instrText xml:space="preserve"> ADDIN EN.CITE </w:instrText>
      </w:r>
      <w:r w:rsidR="00E57A48" w:rsidRPr="00797150">
        <w:rPr>
          <w:rFonts w:ascii="Book Antiqua" w:hAnsi="Book Antiqua"/>
        </w:rPr>
        <w:fldChar w:fldCharType="begin">
          <w:fldData xml:space="preserve">PEVuZE5vdGU+PENpdGU+PEF1dGhvcj5XYXRzb248L0F1dGhvcj48WWVhcj4yMDEyPC9ZZWFyPjxS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</w:fldData>
        </w:fldChar>
      </w:r>
      <w:r w:rsidR="00E57A48" w:rsidRPr="00797150">
        <w:rPr>
          <w:rFonts w:ascii="Book Antiqua" w:hAnsi="Book Antiqua"/>
        </w:rPr>
        <w:instrText xml:space="preserve"> ADDIN EN.CITE.DATA </w:instrText>
      </w:r>
      <w:r w:rsidR="00E57A48" w:rsidRPr="00797150">
        <w:rPr>
          <w:rFonts w:ascii="Book Antiqua" w:hAnsi="Book Antiqua"/>
        </w:rPr>
      </w:r>
      <w:r w:rsidR="00E57A48" w:rsidRPr="00797150">
        <w:rPr>
          <w:rFonts w:ascii="Book Antiqua" w:hAnsi="Book Antiqua"/>
        </w:rPr>
        <w:fldChar w:fldCharType="end"/>
      </w:r>
      <w:r w:rsidR="00A80DAB" w:rsidRPr="00797150">
        <w:rPr>
          <w:rFonts w:ascii="Book Antiqua" w:hAnsi="Book Antiqua"/>
        </w:rPr>
      </w:r>
      <w:r w:rsidR="00A80DAB" w:rsidRPr="00797150">
        <w:rPr>
          <w:rFonts w:ascii="Book Antiqua" w:hAnsi="Book Antiqua"/>
        </w:rPr>
        <w:fldChar w:fldCharType="separate"/>
      </w:r>
      <w:r w:rsidR="000458A7">
        <w:rPr>
          <w:rFonts w:ascii="Book Antiqua" w:hAnsi="Book Antiqua"/>
          <w:noProof/>
          <w:vertAlign w:val="superscript"/>
        </w:rPr>
        <w:t>[4,</w:t>
      </w:r>
      <w:r w:rsidR="002C33EB" w:rsidRPr="00797150">
        <w:rPr>
          <w:rFonts w:ascii="Book Antiqua" w:hAnsi="Book Antiqua"/>
          <w:noProof/>
          <w:vertAlign w:val="superscript"/>
        </w:rPr>
        <w:t>5]</w:t>
      </w:r>
      <w:r w:rsidR="00A80DAB" w:rsidRPr="00797150">
        <w:rPr>
          <w:rFonts w:ascii="Book Antiqua" w:hAnsi="Book Antiqua"/>
        </w:rPr>
        <w:fldChar w:fldCharType="end"/>
      </w:r>
      <w:r w:rsidR="000D2B19" w:rsidRPr="00797150">
        <w:rPr>
          <w:rFonts w:ascii="Book Antiqua" w:hAnsi="Book Antiqua"/>
        </w:rPr>
        <w:t>.</w:t>
      </w:r>
      <w:r w:rsidR="007C2079" w:rsidRPr="00797150">
        <w:rPr>
          <w:rFonts w:ascii="Book Antiqua" w:hAnsi="Book Antiqua"/>
        </w:rPr>
        <w:t xml:space="preserve"> </w:t>
      </w:r>
      <w:r w:rsidR="00185E0C" w:rsidRPr="00797150">
        <w:rPr>
          <w:rFonts w:ascii="Book Antiqua" w:hAnsi="Book Antiqua"/>
        </w:rPr>
        <w:t xml:space="preserve">The diagnosis of ACR is usually suspected based on clinical manifestations and </w:t>
      </w:r>
      <w:r w:rsidR="0039004C" w:rsidRPr="00797150">
        <w:rPr>
          <w:rFonts w:ascii="Book Antiqua" w:hAnsi="Book Antiqua"/>
        </w:rPr>
        <w:t xml:space="preserve">abnormal </w:t>
      </w:r>
      <w:r w:rsidR="00185E0C" w:rsidRPr="00797150">
        <w:rPr>
          <w:rFonts w:ascii="Book Antiqua" w:hAnsi="Book Antiqua"/>
        </w:rPr>
        <w:t>liver function tests, and confirmed by the examination of a core needle biopsy</w:t>
      </w:r>
      <w:r w:rsidR="007C2079" w:rsidRPr="00797150">
        <w:rPr>
          <w:rFonts w:ascii="Book Antiqua" w:hAnsi="Book Antiqua"/>
        </w:rPr>
        <w:t xml:space="preserve">. </w:t>
      </w:r>
      <w:r w:rsidR="00F65111" w:rsidRPr="00797150">
        <w:rPr>
          <w:rFonts w:ascii="Book Antiqua" w:hAnsi="Book Antiqua"/>
        </w:rPr>
        <w:t xml:space="preserve">The </w:t>
      </w:r>
      <w:r w:rsidR="00E73CE9" w:rsidRPr="00797150">
        <w:rPr>
          <w:rFonts w:ascii="Book Antiqua" w:hAnsi="Book Antiqua"/>
        </w:rPr>
        <w:t xml:space="preserve">Banff schema is </w:t>
      </w:r>
      <w:r w:rsidR="00006660" w:rsidRPr="00797150">
        <w:rPr>
          <w:rFonts w:ascii="Book Antiqua" w:hAnsi="Book Antiqua"/>
        </w:rPr>
        <w:t xml:space="preserve">currently the </w:t>
      </w:r>
      <w:r w:rsidR="00187451" w:rsidRPr="00797150">
        <w:rPr>
          <w:rFonts w:ascii="Book Antiqua" w:hAnsi="Book Antiqua"/>
        </w:rPr>
        <w:t>standard</w:t>
      </w:r>
      <w:r w:rsidR="00E73CE9" w:rsidRPr="00797150">
        <w:rPr>
          <w:rFonts w:ascii="Book Antiqua" w:hAnsi="Book Antiqua"/>
        </w:rPr>
        <w:t xml:space="preserve"> system </w:t>
      </w:r>
      <w:r w:rsidR="00006660" w:rsidRPr="00797150">
        <w:rPr>
          <w:rFonts w:ascii="Book Antiqua" w:hAnsi="Book Antiqua"/>
        </w:rPr>
        <w:t xml:space="preserve">for diagnosing </w:t>
      </w:r>
      <w:r w:rsidR="00E73CE9" w:rsidRPr="00797150">
        <w:rPr>
          <w:rFonts w:ascii="Book Antiqua" w:hAnsi="Book Antiqua"/>
        </w:rPr>
        <w:t>and grad</w:t>
      </w:r>
      <w:r w:rsidR="005535D1" w:rsidRPr="00797150">
        <w:rPr>
          <w:rFonts w:ascii="Book Antiqua" w:hAnsi="Book Antiqua"/>
        </w:rPr>
        <w:t>ing the severity of ACR</w:t>
      </w:r>
      <w:r w:rsidR="00A80DAB" w:rsidRPr="00797150">
        <w:rPr>
          <w:rFonts w:ascii="Book Antiqua" w:hAnsi="Book Antiqua"/>
        </w:rPr>
        <w:fldChar w:fldCharType="begin">
          <w:fldData xml:space="preserve">PEVuZE5vdGU+PENpdGU+PFllYXI+MTk5NzwvWWVhcj48UmVjTnVtPjI4PC9SZWNOdW0+PERpc3Bs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</w:fldData>
        </w:fldChar>
      </w:r>
      <w:r w:rsidR="00E57A48" w:rsidRPr="00797150">
        <w:rPr>
          <w:rFonts w:ascii="Book Antiqua" w:hAnsi="Book Antiqua"/>
        </w:rPr>
        <w:instrText xml:space="preserve"> ADDIN EN.CITE </w:instrText>
      </w:r>
      <w:r w:rsidR="00E57A48" w:rsidRPr="00797150">
        <w:rPr>
          <w:rFonts w:ascii="Book Antiqua" w:hAnsi="Book Antiqua"/>
        </w:rPr>
        <w:fldChar w:fldCharType="begin">
          <w:fldData xml:space="preserve">PEVuZE5vdGU+PENpdGU+PFllYXI+MTk5NzwvWWVhcj48UmVjTnVtPjI4PC9SZWNOdW0+PERpc3Bs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</w:fldData>
        </w:fldChar>
      </w:r>
      <w:r w:rsidR="00E57A48" w:rsidRPr="00797150">
        <w:rPr>
          <w:rFonts w:ascii="Book Antiqua" w:hAnsi="Book Antiqua"/>
        </w:rPr>
        <w:instrText xml:space="preserve"> ADDIN EN.CITE.DATA </w:instrText>
      </w:r>
      <w:r w:rsidR="00E57A48" w:rsidRPr="00797150">
        <w:rPr>
          <w:rFonts w:ascii="Book Antiqua" w:hAnsi="Book Antiqua"/>
        </w:rPr>
      </w:r>
      <w:r w:rsidR="00E57A48" w:rsidRPr="00797150">
        <w:rPr>
          <w:rFonts w:ascii="Book Antiqua" w:hAnsi="Book Antiqua"/>
        </w:rPr>
        <w:fldChar w:fldCharType="end"/>
      </w:r>
      <w:r w:rsidR="00A80DAB" w:rsidRPr="00797150">
        <w:rPr>
          <w:rFonts w:ascii="Book Antiqua" w:hAnsi="Book Antiqua"/>
        </w:rPr>
      </w:r>
      <w:r w:rsidR="00A80DAB" w:rsidRPr="00797150">
        <w:rPr>
          <w:rFonts w:ascii="Book Antiqua" w:hAnsi="Book Antiqua"/>
        </w:rPr>
        <w:fldChar w:fldCharType="separate"/>
      </w:r>
      <w:r w:rsidR="000458A7">
        <w:rPr>
          <w:rFonts w:ascii="Book Antiqua" w:hAnsi="Book Antiqua"/>
          <w:noProof/>
          <w:vertAlign w:val="superscript"/>
        </w:rPr>
        <w:t>[3,</w:t>
      </w:r>
      <w:r w:rsidR="002C33EB" w:rsidRPr="00797150">
        <w:rPr>
          <w:rFonts w:ascii="Book Antiqua" w:hAnsi="Book Antiqua"/>
          <w:noProof/>
          <w:vertAlign w:val="superscript"/>
        </w:rPr>
        <w:t>6]</w:t>
      </w:r>
      <w:r w:rsidR="00A80DAB" w:rsidRPr="00797150">
        <w:rPr>
          <w:rFonts w:ascii="Book Antiqua" w:hAnsi="Book Antiqua"/>
        </w:rPr>
        <w:fldChar w:fldCharType="end"/>
      </w:r>
      <w:r w:rsidR="000D2B19" w:rsidRPr="00797150">
        <w:rPr>
          <w:rFonts w:ascii="Book Antiqua" w:hAnsi="Book Antiqua"/>
        </w:rPr>
        <w:t>.</w:t>
      </w:r>
      <w:r w:rsidR="00E73CE9" w:rsidRPr="00797150">
        <w:rPr>
          <w:rFonts w:ascii="Book Antiqua" w:hAnsi="Book Antiqua"/>
        </w:rPr>
        <w:t xml:space="preserve"> </w:t>
      </w:r>
      <w:r w:rsidR="00DF2E60" w:rsidRPr="00797150">
        <w:rPr>
          <w:rFonts w:ascii="Book Antiqua" w:hAnsi="Book Antiqua"/>
        </w:rPr>
        <w:t xml:space="preserve">In the Banff </w:t>
      </w:r>
      <w:r w:rsidR="000D27B2" w:rsidRPr="00797150">
        <w:rPr>
          <w:rFonts w:ascii="Book Antiqua" w:hAnsi="Book Antiqua"/>
        </w:rPr>
        <w:t>schema</w:t>
      </w:r>
      <w:r w:rsidR="00DF2E60" w:rsidRPr="00797150">
        <w:rPr>
          <w:rFonts w:ascii="Book Antiqua" w:hAnsi="Book Antiqua"/>
        </w:rPr>
        <w:t xml:space="preserve">, </w:t>
      </w:r>
      <w:r w:rsidR="0039004C" w:rsidRPr="00797150">
        <w:rPr>
          <w:rFonts w:ascii="Book Antiqua" w:hAnsi="Book Antiqua"/>
        </w:rPr>
        <w:t xml:space="preserve">the severity of </w:t>
      </w:r>
      <w:r w:rsidR="00DF2E60" w:rsidRPr="00797150">
        <w:rPr>
          <w:rFonts w:ascii="Book Antiqua" w:hAnsi="Book Antiqua"/>
        </w:rPr>
        <w:t>t</w:t>
      </w:r>
      <w:r w:rsidR="00E73CE9" w:rsidRPr="00797150">
        <w:rPr>
          <w:rFonts w:ascii="Book Antiqua" w:hAnsi="Book Antiqua"/>
        </w:rPr>
        <w:t xml:space="preserve">hree </w:t>
      </w:r>
      <w:r w:rsidR="00DF2E60" w:rsidRPr="00797150">
        <w:rPr>
          <w:rFonts w:ascii="Book Antiqua" w:hAnsi="Book Antiqua"/>
        </w:rPr>
        <w:t xml:space="preserve">morphological </w:t>
      </w:r>
      <w:r w:rsidR="00E73CE9" w:rsidRPr="00797150">
        <w:rPr>
          <w:rFonts w:ascii="Book Antiqua" w:hAnsi="Book Antiqua"/>
        </w:rPr>
        <w:t>parameters</w:t>
      </w:r>
      <w:r w:rsidR="000D27B2" w:rsidRPr="00797150">
        <w:rPr>
          <w:rFonts w:ascii="Book Antiqua" w:hAnsi="Book Antiqua"/>
        </w:rPr>
        <w:t xml:space="preserve">, </w:t>
      </w:r>
      <w:r w:rsidR="000D27B2" w:rsidRPr="000458A7">
        <w:rPr>
          <w:rFonts w:ascii="Book Antiqua" w:hAnsi="Book Antiqua"/>
          <w:i/>
        </w:rPr>
        <w:t>i.e.,</w:t>
      </w:r>
      <w:r w:rsidR="000D27B2" w:rsidRPr="00797150">
        <w:rPr>
          <w:rFonts w:ascii="Book Antiqua" w:hAnsi="Book Antiqua"/>
        </w:rPr>
        <w:t xml:space="preserve"> </w:t>
      </w:r>
      <w:r w:rsidR="00C412B3" w:rsidRPr="00797150">
        <w:rPr>
          <w:rFonts w:ascii="Book Antiqua" w:hAnsi="Book Antiqua"/>
        </w:rPr>
        <w:t>portal inflammation</w:t>
      </w:r>
      <w:r w:rsidR="00F65111" w:rsidRPr="00797150">
        <w:rPr>
          <w:rFonts w:ascii="Book Antiqua" w:hAnsi="Book Antiqua"/>
        </w:rPr>
        <w:t>,</w:t>
      </w:r>
      <w:r w:rsidR="00C412B3" w:rsidRPr="00797150">
        <w:rPr>
          <w:rFonts w:ascii="Book Antiqua" w:hAnsi="Book Antiqua"/>
        </w:rPr>
        <w:t xml:space="preserve"> bile duct </w:t>
      </w:r>
      <w:r w:rsidR="009C253D" w:rsidRPr="00797150">
        <w:rPr>
          <w:rFonts w:ascii="Book Antiqua" w:hAnsi="Book Antiqua"/>
        </w:rPr>
        <w:t>inflammation</w:t>
      </w:r>
      <w:r w:rsidR="00F65111" w:rsidRPr="00797150">
        <w:rPr>
          <w:rFonts w:ascii="Book Antiqua" w:hAnsi="Book Antiqua"/>
        </w:rPr>
        <w:t>,</w:t>
      </w:r>
      <w:r w:rsidR="00C412B3" w:rsidRPr="00797150">
        <w:rPr>
          <w:rFonts w:ascii="Book Antiqua" w:hAnsi="Book Antiqua"/>
        </w:rPr>
        <w:t xml:space="preserve"> and </w:t>
      </w:r>
      <w:r w:rsidR="00E73CE9" w:rsidRPr="00797150">
        <w:rPr>
          <w:rFonts w:ascii="Book Antiqua" w:hAnsi="Book Antiqua"/>
        </w:rPr>
        <w:t xml:space="preserve">venous </w:t>
      </w:r>
      <w:r w:rsidR="00F202B7" w:rsidRPr="00797150">
        <w:rPr>
          <w:rFonts w:ascii="Book Antiqua" w:hAnsi="Book Antiqua"/>
        </w:rPr>
        <w:t>endotheliitis</w:t>
      </w:r>
      <w:r w:rsidR="00F65111" w:rsidRPr="00797150">
        <w:rPr>
          <w:rFonts w:ascii="Book Antiqua" w:hAnsi="Book Antiqua"/>
        </w:rPr>
        <w:t>,</w:t>
      </w:r>
      <w:r w:rsidR="000D7E4B" w:rsidRPr="00797150">
        <w:rPr>
          <w:rFonts w:ascii="Book Antiqua" w:hAnsi="Book Antiqua"/>
        </w:rPr>
        <w:t xml:space="preserve"> </w:t>
      </w:r>
      <w:r w:rsidR="00E73CE9" w:rsidRPr="00797150">
        <w:rPr>
          <w:rFonts w:ascii="Book Antiqua" w:hAnsi="Book Antiqua"/>
        </w:rPr>
        <w:t xml:space="preserve">are assigned </w:t>
      </w:r>
      <w:r w:rsidR="000D27B2" w:rsidRPr="00797150">
        <w:rPr>
          <w:rFonts w:ascii="Book Antiqua" w:hAnsi="Book Antiqua"/>
        </w:rPr>
        <w:t xml:space="preserve">individual </w:t>
      </w:r>
      <w:r w:rsidR="00DF2E60" w:rsidRPr="00797150">
        <w:rPr>
          <w:rFonts w:ascii="Book Antiqua" w:hAnsi="Book Antiqua"/>
        </w:rPr>
        <w:t>scor</w:t>
      </w:r>
      <w:r w:rsidR="000D27B2" w:rsidRPr="00797150">
        <w:rPr>
          <w:rFonts w:ascii="Book Antiqua" w:hAnsi="Book Antiqua"/>
        </w:rPr>
        <w:t>es</w:t>
      </w:r>
      <w:r w:rsidR="0039004C" w:rsidRPr="00797150">
        <w:rPr>
          <w:rFonts w:ascii="Book Antiqua" w:hAnsi="Book Antiqua"/>
        </w:rPr>
        <w:t xml:space="preserve"> from 1 to 3</w:t>
      </w:r>
      <w:r w:rsidR="00F316C5" w:rsidRPr="00797150">
        <w:rPr>
          <w:rFonts w:ascii="Book Antiqua" w:hAnsi="Book Antiqua"/>
        </w:rPr>
        <w:t>, and the sum of these scores is called</w:t>
      </w:r>
      <w:r w:rsidR="00DF2E60" w:rsidRPr="00797150">
        <w:rPr>
          <w:rFonts w:ascii="Book Antiqua" w:hAnsi="Book Antiqua"/>
        </w:rPr>
        <w:t xml:space="preserve"> the rejection activity index (RAI). </w:t>
      </w:r>
      <w:r w:rsidR="00187451" w:rsidRPr="00797150">
        <w:rPr>
          <w:rFonts w:ascii="Book Antiqua" w:hAnsi="Book Antiqua"/>
        </w:rPr>
        <w:t>However, e</w:t>
      </w:r>
      <w:r w:rsidR="00DF2E60" w:rsidRPr="00797150">
        <w:rPr>
          <w:rFonts w:ascii="Book Antiqua" w:hAnsi="Book Antiqua"/>
        </w:rPr>
        <w:t xml:space="preserve">xperienced </w:t>
      </w:r>
      <w:r w:rsidR="00187451" w:rsidRPr="00797150">
        <w:rPr>
          <w:rFonts w:ascii="Book Antiqua" w:hAnsi="Book Antiqua"/>
        </w:rPr>
        <w:t>transplant</w:t>
      </w:r>
      <w:r w:rsidR="00DF2E60" w:rsidRPr="00797150">
        <w:rPr>
          <w:rFonts w:ascii="Book Antiqua" w:hAnsi="Book Antiqua"/>
        </w:rPr>
        <w:t xml:space="preserve"> pathologists often pay more attention to the presence of</w:t>
      </w:r>
      <w:r w:rsidR="005E6498" w:rsidRPr="00797150">
        <w:rPr>
          <w:rFonts w:ascii="Book Antiqua" w:hAnsi="Book Antiqua"/>
        </w:rPr>
        <w:t>,</w:t>
      </w:r>
      <w:r w:rsidR="00DF2E60" w:rsidRPr="00797150">
        <w:rPr>
          <w:rFonts w:ascii="Book Antiqua" w:hAnsi="Book Antiqua"/>
        </w:rPr>
        <w:t xml:space="preserve"> and the degree of</w:t>
      </w:r>
      <w:r w:rsidR="005E6498" w:rsidRPr="00797150">
        <w:rPr>
          <w:rFonts w:ascii="Book Antiqua" w:hAnsi="Book Antiqua"/>
        </w:rPr>
        <w:t>,</w:t>
      </w:r>
      <w:r w:rsidR="00DF2E60" w:rsidRPr="00797150">
        <w:rPr>
          <w:rFonts w:ascii="Book Antiqua" w:hAnsi="Book Antiqua"/>
        </w:rPr>
        <w:t xml:space="preserve"> vascular endothelial damage</w:t>
      </w:r>
      <w:r w:rsidR="00FA241A" w:rsidRPr="00797150">
        <w:rPr>
          <w:rFonts w:ascii="Book Antiqua" w:hAnsi="Book Antiqua"/>
        </w:rPr>
        <w:t xml:space="preserve"> </w:t>
      </w:r>
      <w:r w:rsidR="00F65111" w:rsidRPr="00797150">
        <w:rPr>
          <w:rFonts w:ascii="Book Antiqua" w:hAnsi="Book Antiqua"/>
        </w:rPr>
        <w:t>in</w:t>
      </w:r>
      <w:r w:rsidR="00FA241A" w:rsidRPr="00797150">
        <w:rPr>
          <w:rFonts w:ascii="Book Antiqua" w:hAnsi="Book Antiqua"/>
        </w:rPr>
        <w:t xml:space="preserve"> portal </w:t>
      </w:r>
      <w:r w:rsidR="000D27B2" w:rsidRPr="00797150">
        <w:rPr>
          <w:rFonts w:ascii="Book Antiqua" w:hAnsi="Book Antiqua"/>
        </w:rPr>
        <w:t>veins</w:t>
      </w:r>
      <w:r w:rsidR="00F316C5" w:rsidRPr="00797150">
        <w:rPr>
          <w:rFonts w:ascii="Book Antiqua" w:hAnsi="Book Antiqua"/>
        </w:rPr>
        <w:t xml:space="preserve"> and in</w:t>
      </w:r>
      <w:r w:rsidR="000D27B2" w:rsidRPr="00797150">
        <w:rPr>
          <w:rFonts w:ascii="Book Antiqua" w:hAnsi="Book Antiqua"/>
        </w:rPr>
        <w:t xml:space="preserve"> </w:t>
      </w:r>
      <w:r w:rsidR="00FA241A" w:rsidRPr="00797150">
        <w:rPr>
          <w:rFonts w:ascii="Book Antiqua" w:hAnsi="Book Antiqua"/>
        </w:rPr>
        <w:t>central vein</w:t>
      </w:r>
      <w:r w:rsidR="000D27B2" w:rsidRPr="00797150">
        <w:rPr>
          <w:rFonts w:ascii="Book Antiqua" w:hAnsi="Book Antiqua"/>
        </w:rPr>
        <w:t>s</w:t>
      </w:r>
      <w:r w:rsidR="00FA241A" w:rsidRPr="00797150">
        <w:rPr>
          <w:rFonts w:ascii="Book Antiqua" w:hAnsi="Book Antiqua"/>
        </w:rPr>
        <w:t>.</w:t>
      </w:r>
      <w:r w:rsidR="00FA241A" w:rsidRPr="00797150" w:rsidDel="00DF2E60">
        <w:rPr>
          <w:rFonts w:ascii="Book Antiqua" w:hAnsi="Book Antiqua"/>
        </w:rPr>
        <w:t xml:space="preserve"> </w:t>
      </w:r>
    </w:p>
    <w:p w14:paraId="4E90A670" w14:textId="0B9BE9CE" w:rsidR="008A7FF9" w:rsidRPr="00797150" w:rsidRDefault="00D609B1" w:rsidP="00797150">
      <w:pPr>
        <w:spacing w:line="360" w:lineRule="auto"/>
        <w:jc w:val="both"/>
        <w:rPr>
          <w:rFonts w:ascii="Book Antiqua" w:hAnsi="Book Antiqua"/>
          <w:bCs/>
          <w:lang w:val="en-CA"/>
        </w:rPr>
      </w:pPr>
      <w:r w:rsidRPr="00797150">
        <w:rPr>
          <w:rFonts w:ascii="Book Antiqua" w:hAnsi="Book Antiqua"/>
        </w:rPr>
        <w:t xml:space="preserve"> </w:t>
      </w:r>
      <w:r w:rsidR="000458A7">
        <w:rPr>
          <w:rFonts w:ascii="Book Antiqua" w:hAnsi="Book Antiqua" w:hint="eastAsia"/>
          <w:lang w:eastAsia="zh-CN"/>
        </w:rPr>
        <w:t xml:space="preserve">  </w:t>
      </w:r>
      <w:r w:rsidRPr="00797150">
        <w:rPr>
          <w:rFonts w:ascii="Book Antiqua" w:hAnsi="Book Antiqua"/>
        </w:rPr>
        <w:t xml:space="preserve"> </w:t>
      </w:r>
      <w:r w:rsidR="00B85DF3" w:rsidRPr="00797150">
        <w:rPr>
          <w:rFonts w:ascii="Book Antiqua" w:hAnsi="Book Antiqua"/>
        </w:rPr>
        <w:t xml:space="preserve">The </w:t>
      </w:r>
      <w:r w:rsidR="00071087" w:rsidRPr="00797150">
        <w:rPr>
          <w:rFonts w:ascii="Book Antiqua" w:hAnsi="Book Antiqua"/>
        </w:rPr>
        <w:t xml:space="preserve">sinusoidal endothelium, with its </w:t>
      </w:r>
      <w:r w:rsidR="00B85DF3" w:rsidRPr="00797150">
        <w:rPr>
          <w:rFonts w:ascii="Book Antiqua" w:hAnsi="Book Antiqua"/>
        </w:rPr>
        <w:t xml:space="preserve">relatively low </w:t>
      </w:r>
      <w:r w:rsidR="00071087" w:rsidRPr="00797150">
        <w:rPr>
          <w:rFonts w:ascii="Book Antiqua" w:hAnsi="Book Antiqua"/>
        </w:rPr>
        <w:t xml:space="preserve">hydrostatic </w:t>
      </w:r>
      <w:r w:rsidR="00B85DF3" w:rsidRPr="00797150">
        <w:rPr>
          <w:rFonts w:ascii="Book Antiqua" w:hAnsi="Book Antiqua"/>
        </w:rPr>
        <w:t>pressure and large surface area</w:t>
      </w:r>
      <w:r w:rsidR="00071087" w:rsidRPr="00797150">
        <w:rPr>
          <w:rFonts w:ascii="Book Antiqua" w:hAnsi="Book Antiqua"/>
        </w:rPr>
        <w:t>,</w:t>
      </w:r>
      <w:r w:rsidR="00B85DF3" w:rsidRPr="00797150">
        <w:rPr>
          <w:rFonts w:ascii="Book Antiqua" w:hAnsi="Book Antiqua"/>
        </w:rPr>
        <w:t xml:space="preserve"> </w:t>
      </w:r>
      <w:r w:rsidR="00185E0C" w:rsidRPr="00797150">
        <w:rPr>
          <w:rFonts w:ascii="Book Antiqua" w:hAnsi="Book Antiqua"/>
        </w:rPr>
        <w:t>form</w:t>
      </w:r>
      <w:r w:rsidR="00071087" w:rsidRPr="00797150">
        <w:rPr>
          <w:rFonts w:ascii="Book Antiqua" w:hAnsi="Book Antiqua"/>
        </w:rPr>
        <w:t xml:space="preserve"> a </w:t>
      </w:r>
      <w:r w:rsidR="00B85DF3" w:rsidRPr="00797150">
        <w:rPr>
          <w:rFonts w:ascii="Book Antiqua" w:hAnsi="Book Antiqua"/>
        </w:rPr>
        <w:t xml:space="preserve">unique interface between the graft and the recipient’s immune system. Sinusoidal </w:t>
      </w:r>
      <w:r w:rsidR="000A3003" w:rsidRPr="00797150">
        <w:rPr>
          <w:rFonts w:ascii="Book Antiqua" w:hAnsi="Book Antiqua"/>
        </w:rPr>
        <w:t>endothelial damage has been</w:t>
      </w:r>
      <w:r w:rsidR="00B85DF3" w:rsidRPr="00797150">
        <w:rPr>
          <w:rFonts w:ascii="Book Antiqua" w:hAnsi="Book Antiqua"/>
        </w:rPr>
        <w:t xml:space="preserve"> recognized as </w:t>
      </w:r>
      <w:r w:rsidR="007B6A99" w:rsidRPr="00797150">
        <w:rPr>
          <w:rFonts w:ascii="Book Antiqua" w:hAnsi="Book Antiqua"/>
        </w:rPr>
        <w:t>a histological parameter for diagnosing graft</w:t>
      </w:r>
      <w:r w:rsidR="00CC4B21" w:rsidRPr="00797150">
        <w:rPr>
          <w:rFonts w:ascii="Book Antiqua" w:hAnsi="Book Antiqua"/>
        </w:rPr>
        <w:t>-</w:t>
      </w:r>
      <w:r w:rsidR="007B6A99" w:rsidRPr="00797150">
        <w:rPr>
          <w:rFonts w:ascii="Book Antiqua" w:hAnsi="Book Antiqua"/>
        </w:rPr>
        <w:t>versus</w:t>
      </w:r>
      <w:r w:rsidR="00CC4B21" w:rsidRPr="00797150">
        <w:rPr>
          <w:rFonts w:ascii="Book Antiqua" w:hAnsi="Book Antiqua"/>
        </w:rPr>
        <w:t>-</w:t>
      </w:r>
      <w:r w:rsidR="007B6A99" w:rsidRPr="00797150">
        <w:rPr>
          <w:rFonts w:ascii="Book Antiqua" w:hAnsi="Book Antiqua"/>
        </w:rPr>
        <w:t xml:space="preserve">host disease in the setting of </w:t>
      </w:r>
      <w:r w:rsidR="00F9555D" w:rsidRPr="00797150">
        <w:rPr>
          <w:rFonts w:ascii="Book Antiqua" w:hAnsi="Book Antiqua"/>
        </w:rPr>
        <w:t>hematopoietic stem cell</w:t>
      </w:r>
      <w:r w:rsidR="007B6A99" w:rsidRPr="00797150">
        <w:rPr>
          <w:rFonts w:ascii="Book Antiqua" w:hAnsi="Book Antiqua"/>
        </w:rPr>
        <w:t xml:space="preserve"> transplantation</w:t>
      </w:r>
      <w:r w:rsidR="00A80DAB" w:rsidRPr="00797150">
        <w:rPr>
          <w:rFonts w:ascii="Book Antiqua" w:hAnsi="Book Antiqua"/>
        </w:rPr>
        <w:fldChar w:fldCharType="begin">
          <w:fldData xml:space="preserve">PEVuZE5vdGU+PENpdGU+PEF1dGhvcj5NY0RvbmFsZDwvQXV0aG9yPjxZZWFyPjE5OTM8L1llYXI+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=
</w:fldData>
        </w:fldChar>
      </w:r>
      <w:r w:rsidR="00E57A48" w:rsidRPr="00797150">
        <w:rPr>
          <w:rFonts w:ascii="Book Antiqua" w:hAnsi="Book Antiqua"/>
        </w:rPr>
        <w:instrText xml:space="preserve"> ADDIN EN.CITE </w:instrText>
      </w:r>
      <w:r w:rsidR="00E57A48" w:rsidRPr="00797150">
        <w:rPr>
          <w:rFonts w:ascii="Book Antiqua" w:hAnsi="Book Antiqua"/>
        </w:rPr>
        <w:fldChar w:fldCharType="begin">
          <w:fldData xml:space="preserve">PEVuZE5vdGU+PENpdGU+PEF1dGhvcj5NY0RvbmFsZDwvQXV0aG9yPjxZZWFyPjE5OTM8L1llYXI+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=
</w:fldData>
        </w:fldChar>
      </w:r>
      <w:r w:rsidR="00E57A48" w:rsidRPr="00797150">
        <w:rPr>
          <w:rFonts w:ascii="Book Antiqua" w:hAnsi="Book Antiqua"/>
        </w:rPr>
        <w:instrText xml:space="preserve"> ADDIN EN.CITE.DATA </w:instrText>
      </w:r>
      <w:r w:rsidR="00E57A48" w:rsidRPr="00797150">
        <w:rPr>
          <w:rFonts w:ascii="Book Antiqua" w:hAnsi="Book Antiqua"/>
        </w:rPr>
      </w:r>
      <w:r w:rsidR="00E57A48" w:rsidRPr="00797150">
        <w:rPr>
          <w:rFonts w:ascii="Book Antiqua" w:hAnsi="Book Antiqua"/>
        </w:rPr>
        <w:fldChar w:fldCharType="end"/>
      </w:r>
      <w:r w:rsidR="00A80DAB" w:rsidRPr="00797150">
        <w:rPr>
          <w:rFonts w:ascii="Book Antiqua" w:hAnsi="Book Antiqua"/>
        </w:rPr>
      </w:r>
      <w:r w:rsidR="00A80DAB" w:rsidRPr="00797150">
        <w:rPr>
          <w:rFonts w:ascii="Book Antiqua" w:hAnsi="Book Antiqua"/>
        </w:rPr>
        <w:fldChar w:fldCharType="separate"/>
      </w:r>
      <w:r w:rsidR="002C33EB" w:rsidRPr="00797150">
        <w:rPr>
          <w:rFonts w:ascii="Book Antiqua" w:hAnsi="Book Antiqua"/>
          <w:noProof/>
          <w:vertAlign w:val="superscript"/>
        </w:rPr>
        <w:t>[7</w:t>
      </w:r>
      <w:r w:rsidR="000458A7">
        <w:rPr>
          <w:rFonts w:ascii="Book Antiqua" w:hAnsi="Book Antiqua" w:hint="eastAsia"/>
          <w:noProof/>
          <w:vertAlign w:val="superscript"/>
          <w:lang w:eastAsia="zh-CN"/>
        </w:rPr>
        <w:t>,8</w:t>
      </w:r>
      <w:r w:rsidR="002C33EB" w:rsidRPr="00797150">
        <w:rPr>
          <w:rFonts w:ascii="Book Antiqua" w:hAnsi="Book Antiqua"/>
          <w:noProof/>
          <w:vertAlign w:val="superscript"/>
        </w:rPr>
        <w:t>]</w:t>
      </w:r>
      <w:r w:rsidR="00A80DAB" w:rsidRPr="00797150">
        <w:rPr>
          <w:rFonts w:ascii="Book Antiqua" w:hAnsi="Book Antiqua"/>
        </w:rPr>
        <w:fldChar w:fldCharType="end"/>
      </w:r>
      <w:r w:rsidR="000D2B19" w:rsidRPr="00797150">
        <w:rPr>
          <w:rFonts w:ascii="Book Antiqua" w:hAnsi="Book Antiqua"/>
        </w:rPr>
        <w:t>.</w:t>
      </w:r>
      <w:r w:rsidR="00144CB4" w:rsidRPr="00797150">
        <w:rPr>
          <w:rFonts w:ascii="Book Antiqua" w:hAnsi="Book Antiqua"/>
        </w:rPr>
        <w:t xml:space="preserve"> </w:t>
      </w:r>
      <w:r w:rsidR="00A26B3A" w:rsidRPr="00797150">
        <w:rPr>
          <w:rFonts w:ascii="Book Antiqua" w:hAnsi="Book Antiqua"/>
        </w:rPr>
        <w:t xml:space="preserve">Sinusoidal inflammation was recently incorporated as part of antibody-mediated </w:t>
      </w:r>
      <w:r w:rsidR="00F9555D" w:rsidRPr="00797150">
        <w:rPr>
          <w:rFonts w:ascii="Book Antiqua" w:hAnsi="Book Antiqua"/>
        </w:rPr>
        <w:t xml:space="preserve">liver allograft </w:t>
      </w:r>
      <w:r w:rsidR="00A26B3A" w:rsidRPr="00797150">
        <w:rPr>
          <w:rFonts w:ascii="Book Antiqua" w:hAnsi="Book Antiqua"/>
        </w:rPr>
        <w:t>rejection in the updated Banff criteria</w:t>
      </w:r>
      <w:r w:rsidR="00A80DAB" w:rsidRPr="00797150">
        <w:rPr>
          <w:rFonts w:ascii="Book Antiqua" w:hAnsi="Book Antiqua"/>
        </w:rPr>
        <w:fldChar w:fldCharType="begin">
          <w:fldData xml:space="preserve">PEVuZE5vdGU+PENpdGU+PEF1dGhvcj5EZW1ldHJpczwvQXV0aG9yPjxZZWFyPjIwMTY8L1llYXI+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</w:fldData>
        </w:fldChar>
      </w:r>
      <w:r w:rsidR="00E57A48" w:rsidRPr="00797150">
        <w:rPr>
          <w:rFonts w:ascii="Book Antiqua" w:hAnsi="Book Antiqua"/>
        </w:rPr>
        <w:instrText xml:space="preserve"> ADDIN EN.CITE </w:instrText>
      </w:r>
      <w:r w:rsidR="00E57A48" w:rsidRPr="00797150">
        <w:rPr>
          <w:rFonts w:ascii="Book Antiqua" w:hAnsi="Book Antiqua"/>
        </w:rPr>
        <w:fldChar w:fldCharType="begin">
          <w:fldData xml:space="preserve">PEVuZE5vdGU+PENpdGU+PEF1dGhvcj5EZW1ldHJpczwvQXV0aG9yPjxZZWFyPjIwMTY8L1llYXI+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</w:fldData>
        </w:fldChar>
      </w:r>
      <w:r w:rsidR="00E57A48" w:rsidRPr="00797150">
        <w:rPr>
          <w:rFonts w:ascii="Book Antiqua" w:hAnsi="Book Antiqua"/>
        </w:rPr>
        <w:instrText xml:space="preserve"> ADDIN EN.CITE.DATA </w:instrText>
      </w:r>
      <w:r w:rsidR="00E57A48" w:rsidRPr="00797150">
        <w:rPr>
          <w:rFonts w:ascii="Book Antiqua" w:hAnsi="Book Antiqua"/>
        </w:rPr>
      </w:r>
      <w:r w:rsidR="00E57A48" w:rsidRPr="00797150">
        <w:rPr>
          <w:rFonts w:ascii="Book Antiqua" w:hAnsi="Book Antiqua"/>
        </w:rPr>
        <w:fldChar w:fldCharType="end"/>
      </w:r>
      <w:r w:rsidR="00A80DAB" w:rsidRPr="00797150">
        <w:rPr>
          <w:rFonts w:ascii="Book Antiqua" w:hAnsi="Book Antiqua"/>
        </w:rPr>
      </w:r>
      <w:r w:rsidR="00A80DAB" w:rsidRPr="00797150">
        <w:rPr>
          <w:rFonts w:ascii="Book Antiqua" w:hAnsi="Book Antiqua"/>
        </w:rPr>
        <w:fldChar w:fldCharType="separate"/>
      </w:r>
      <w:r w:rsidR="002C33EB" w:rsidRPr="00797150">
        <w:rPr>
          <w:rFonts w:ascii="Book Antiqua" w:hAnsi="Book Antiqua"/>
          <w:noProof/>
          <w:vertAlign w:val="superscript"/>
        </w:rPr>
        <w:t>[9]</w:t>
      </w:r>
      <w:r w:rsidR="00A80DAB" w:rsidRPr="00797150">
        <w:rPr>
          <w:rFonts w:ascii="Book Antiqua" w:hAnsi="Book Antiqua"/>
        </w:rPr>
        <w:fldChar w:fldCharType="end"/>
      </w:r>
      <w:r w:rsidR="000D2B19" w:rsidRPr="00797150">
        <w:rPr>
          <w:rFonts w:ascii="Book Antiqua" w:hAnsi="Book Antiqua"/>
        </w:rPr>
        <w:t>.</w:t>
      </w:r>
      <w:r w:rsidR="00A26B3A" w:rsidRPr="00797150">
        <w:rPr>
          <w:rFonts w:ascii="Book Antiqua" w:hAnsi="Book Antiqua"/>
        </w:rPr>
        <w:t xml:space="preserve"> </w:t>
      </w:r>
      <w:r w:rsidR="000A3003" w:rsidRPr="00797150">
        <w:rPr>
          <w:rFonts w:ascii="Book Antiqua" w:hAnsi="Book Antiqua"/>
        </w:rPr>
        <w:t xml:space="preserve">However, the association between sinusoidal endothelial damage and </w:t>
      </w:r>
      <w:r w:rsidR="00F316C5" w:rsidRPr="00797150">
        <w:rPr>
          <w:rFonts w:ascii="Book Antiqua" w:hAnsi="Book Antiqua"/>
        </w:rPr>
        <w:t>ACR</w:t>
      </w:r>
      <w:r w:rsidR="000A3003" w:rsidRPr="00797150">
        <w:rPr>
          <w:rFonts w:ascii="Book Antiqua" w:hAnsi="Book Antiqua"/>
        </w:rPr>
        <w:t xml:space="preserve"> has not been examined systematic</w:t>
      </w:r>
      <w:r w:rsidR="00CC4B21" w:rsidRPr="00797150">
        <w:rPr>
          <w:rFonts w:ascii="Book Antiqua" w:hAnsi="Book Antiqua"/>
        </w:rPr>
        <w:t>ally</w:t>
      </w:r>
      <w:r w:rsidR="000A3003" w:rsidRPr="00797150">
        <w:rPr>
          <w:rFonts w:ascii="Book Antiqua" w:hAnsi="Book Antiqua"/>
        </w:rPr>
        <w:t xml:space="preserve">. </w:t>
      </w:r>
      <w:r w:rsidR="00C038A5" w:rsidRPr="00797150">
        <w:rPr>
          <w:rFonts w:ascii="Book Antiqua" w:hAnsi="Book Antiqua"/>
        </w:rPr>
        <w:t xml:space="preserve">In our </w:t>
      </w:r>
      <w:r w:rsidR="00B22785" w:rsidRPr="00797150">
        <w:rPr>
          <w:rFonts w:ascii="Book Antiqua" w:hAnsi="Book Antiqua"/>
        </w:rPr>
        <w:t xml:space="preserve">assessment of liver </w:t>
      </w:r>
      <w:r w:rsidR="00B22785" w:rsidRPr="00797150">
        <w:rPr>
          <w:rFonts w:ascii="Book Antiqua" w:hAnsi="Book Antiqua"/>
        </w:rPr>
        <w:lastRenderedPageBreak/>
        <w:t>allograft biopsies from patients with concurrent or subsequent ACR</w:t>
      </w:r>
      <w:r w:rsidR="00C038A5" w:rsidRPr="00797150">
        <w:rPr>
          <w:rFonts w:ascii="Book Antiqua" w:hAnsi="Book Antiqua"/>
        </w:rPr>
        <w:t xml:space="preserve">, we </w:t>
      </w:r>
      <w:r w:rsidR="00B22785" w:rsidRPr="00797150">
        <w:rPr>
          <w:rFonts w:ascii="Book Antiqua" w:hAnsi="Book Antiqua"/>
        </w:rPr>
        <w:t xml:space="preserve">frequently </w:t>
      </w:r>
      <w:r w:rsidR="00C038A5" w:rsidRPr="00797150">
        <w:rPr>
          <w:rFonts w:ascii="Book Antiqua" w:hAnsi="Book Antiqua"/>
        </w:rPr>
        <w:t xml:space="preserve">observed sinusoidal subendothelial lymphocytic infiltration, with a range of severity </w:t>
      </w:r>
      <w:r w:rsidR="00CC4B21" w:rsidRPr="00797150">
        <w:rPr>
          <w:rFonts w:ascii="Book Antiqua" w:hAnsi="Book Antiqua"/>
        </w:rPr>
        <w:t xml:space="preserve">that increases </w:t>
      </w:r>
      <w:r w:rsidR="00C038A5" w:rsidRPr="00797150">
        <w:rPr>
          <w:rFonts w:ascii="Book Antiqua" w:hAnsi="Book Antiqua"/>
        </w:rPr>
        <w:t xml:space="preserve">from </w:t>
      </w:r>
      <w:r w:rsidR="00B22785" w:rsidRPr="00797150">
        <w:rPr>
          <w:rFonts w:ascii="Book Antiqua" w:hAnsi="Book Antiqua"/>
        </w:rPr>
        <w:t xml:space="preserve">lifting </w:t>
      </w:r>
      <w:r w:rsidR="00815B6F" w:rsidRPr="00797150">
        <w:rPr>
          <w:rFonts w:ascii="Book Antiqua" w:hAnsi="Book Antiqua"/>
        </w:rPr>
        <w:t xml:space="preserve">of </w:t>
      </w:r>
      <w:r w:rsidR="00B22785" w:rsidRPr="00797150">
        <w:rPr>
          <w:rFonts w:ascii="Book Antiqua" w:hAnsi="Book Antiqua"/>
        </w:rPr>
        <w:t xml:space="preserve">the endothelium by a </w:t>
      </w:r>
      <w:r w:rsidR="00C038A5" w:rsidRPr="00797150">
        <w:rPr>
          <w:rFonts w:ascii="Book Antiqua" w:hAnsi="Book Antiqua"/>
        </w:rPr>
        <w:t xml:space="preserve">linear </w:t>
      </w:r>
      <w:r w:rsidR="00815B6F" w:rsidRPr="00797150">
        <w:rPr>
          <w:rFonts w:ascii="Book Antiqua" w:hAnsi="Book Antiqua"/>
        </w:rPr>
        <w:t xml:space="preserve">arrangement </w:t>
      </w:r>
      <w:r w:rsidR="00C038A5" w:rsidRPr="00797150">
        <w:rPr>
          <w:rFonts w:ascii="Book Antiqua" w:hAnsi="Book Antiqua"/>
        </w:rPr>
        <w:t xml:space="preserve">or clustering of lymphocytes, </w:t>
      </w:r>
      <w:r w:rsidR="00B22785" w:rsidRPr="00797150">
        <w:rPr>
          <w:rFonts w:ascii="Book Antiqua" w:hAnsi="Book Antiqua"/>
        </w:rPr>
        <w:t xml:space="preserve">to disruption of the intact endothelial lining, </w:t>
      </w:r>
      <w:r w:rsidR="00C038A5" w:rsidRPr="00797150">
        <w:rPr>
          <w:rFonts w:ascii="Book Antiqua" w:hAnsi="Book Antiqua"/>
        </w:rPr>
        <w:t xml:space="preserve">to </w:t>
      </w:r>
      <w:r w:rsidR="009F098E" w:rsidRPr="00797150">
        <w:rPr>
          <w:rFonts w:ascii="Book Antiqua" w:hAnsi="Book Antiqua"/>
        </w:rPr>
        <w:t xml:space="preserve">hemorrhage and </w:t>
      </w:r>
      <w:r w:rsidR="0036233B" w:rsidRPr="00797150">
        <w:rPr>
          <w:rFonts w:ascii="Book Antiqua" w:hAnsi="Book Antiqua"/>
        </w:rPr>
        <w:t>damag</w:t>
      </w:r>
      <w:r w:rsidR="00815B6F" w:rsidRPr="00797150">
        <w:rPr>
          <w:rFonts w:ascii="Book Antiqua" w:hAnsi="Book Antiqua"/>
        </w:rPr>
        <w:t xml:space="preserve">e to </w:t>
      </w:r>
      <w:r w:rsidR="0036233B" w:rsidRPr="00797150">
        <w:rPr>
          <w:rFonts w:ascii="Book Antiqua" w:hAnsi="Book Antiqua"/>
        </w:rPr>
        <w:t xml:space="preserve">adjacent </w:t>
      </w:r>
      <w:r w:rsidR="00B22785" w:rsidRPr="00797150">
        <w:rPr>
          <w:rFonts w:ascii="Book Antiqua" w:hAnsi="Book Antiqua"/>
        </w:rPr>
        <w:t>hepatocytes</w:t>
      </w:r>
      <w:r w:rsidR="0036233B" w:rsidRPr="00797150">
        <w:rPr>
          <w:rFonts w:ascii="Book Antiqua" w:hAnsi="Book Antiqua"/>
        </w:rPr>
        <w:t>.</w:t>
      </w:r>
      <w:r w:rsidR="00C038A5" w:rsidRPr="00797150">
        <w:rPr>
          <w:rFonts w:ascii="Book Antiqua" w:hAnsi="Book Antiqua"/>
        </w:rPr>
        <w:t xml:space="preserve"> </w:t>
      </w:r>
      <w:r w:rsidR="00815B6F" w:rsidRPr="00797150">
        <w:rPr>
          <w:rFonts w:ascii="Book Antiqua" w:hAnsi="Book Antiqua"/>
        </w:rPr>
        <w:t>In t</w:t>
      </w:r>
      <w:r w:rsidR="0036233B" w:rsidRPr="00797150">
        <w:rPr>
          <w:rFonts w:ascii="Book Antiqua" w:hAnsi="Book Antiqua"/>
        </w:rPr>
        <w:t>he present study</w:t>
      </w:r>
      <w:r w:rsidR="00815B6F" w:rsidRPr="00797150">
        <w:rPr>
          <w:rFonts w:ascii="Book Antiqua" w:hAnsi="Book Antiqua"/>
        </w:rPr>
        <w:t>, we</w:t>
      </w:r>
      <w:r w:rsidR="0036233B" w:rsidRPr="00797150">
        <w:rPr>
          <w:rFonts w:ascii="Book Antiqua" w:hAnsi="Book Antiqua"/>
        </w:rPr>
        <w:t xml:space="preserve"> investigate</w:t>
      </w:r>
      <w:r w:rsidR="00F316C5" w:rsidRPr="00797150">
        <w:rPr>
          <w:rFonts w:ascii="Book Antiqua" w:hAnsi="Book Antiqua"/>
        </w:rPr>
        <w:t>d</w:t>
      </w:r>
      <w:r w:rsidR="0036233B" w:rsidRPr="00797150">
        <w:rPr>
          <w:rFonts w:ascii="Book Antiqua" w:hAnsi="Book Antiqua"/>
        </w:rPr>
        <w:t xml:space="preserve"> </w:t>
      </w:r>
      <w:r w:rsidR="00815B6F" w:rsidRPr="00797150">
        <w:rPr>
          <w:rFonts w:ascii="Book Antiqua" w:hAnsi="Book Antiqua"/>
        </w:rPr>
        <w:t xml:space="preserve">whether </w:t>
      </w:r>
      <w:r w:rsidR="0036233B" w:rsidRPr="00797150">
        <w:rPr>
          <w:rFonts w:ascii="Book Antiqua" w:hAnsi="Book Antiqua"/>
        </w:rPr>
        <w:t xml:space="preserve">sinusoidal </w:t>
      </w:r>
      <w:r w:rsidR="00F202B7" w:rsidRPr="00797150">
        <w:rPr>
          <w:rFonts w:ascii="Book Antiqua" w:hAnsi="Book Antiqua"/>
        </w:rPr>
        <w:t>endotheliitis</w:t>
      </w:r>
      <w:r w:rsidR="001469BA" w:rsidRPr="00797150">
        <w:rPr>
          <w:rFonts w:ascii="Book Antiqua" w:hAnsi="Book Antiqua"/>
        </w:rPr>
        <w:t xml:space="preserve"> (SE)</w:t>
      </w:r>
      <w:r w:rsidR="0036233B" w:rsidRPr="00797150">
        <w:rPr>
          <w:rFonts w:ascii="Book Antiqua" w:hAnsi="Book Antiqua"/>
        </w:rPr>
        <w:t xml:space="preserve"> </w:t>
      </w:r>
      <w:r w:rsidR="00B22785" w:rsidRPr="00797150">
        <w:rPr>
          <w:rFonts w:ascii="Book Antiqua" w:hAnsi="Book Antiqua"/>
        </w:rPr>
        <w:t xml:space="preserve">could </w:t>
      </w:r>
      <w:r w:rsidR="0036233B" w:rsidRPr="00797150">
        <w:rPr>
          <w:rFonts w:ascii="Book Antiqua" w:hAnsi="Book Antiqua"/>
        </w:rPr>
        <w:t xml:space="preserve">be a reliable and reproducible </w:t>
      </w:r>
      <w:r w:rsidR="009F098E" w:rsidRPr="00797150">
        <w:rPr>
          <w:rFonts w:ascii="Book Antiqua" w:hAnsi="Book Antiqua"/>
        </w:rPr>
        <w:t>supplement</w:t>
      </w:r>
      <w:r w:rsidR="00CC4B21" w:rsidRPr="00797150">
        <w:rPr>
          <w:rFonts w:ascii="Book Antiqua" w:hAnsi="Book Antiqua"/>
        </w:rPr>
        <w:t>al</w:t>
      </w:r>
      <w:r w:rsidR="009F098E" w:rsidRPr="00797150">
        <w:rPr>
          <w:rFonts w:ascii="Book Antiqua" w:hAnsi="Book Antiqua"/>
        </w:rPr>
        <w:t xml:space="preserve"> </w:t>
      </w:r>
      <w:r w:rsidR="0036233B" w:rsidRPr="00797150">
        <w:rPr>
          <w:rFonts w:ascii="Book Antiqua" w:hAnsi="Book Antiqua"/>
        </w:rPr>
        <w:t xml:space="preserve">parameter to the existing Banff schema </w:t>
      </w:r>
      <w:r w:rsidR="00B22785" w:rsidRPr="00797150">
        <w:rPr>
          <w:rFonts w:ascii="Book Antiqua" w:hAnsi="Book Antiqua"/>
        </w:rPr>
        <w:t>for diagnosing ACR</w:t>
      </w:r>
      <w:r w:rsidR="00FA241A" w:rsidRPr="00797150">
        <w:rPr>
          <w:rFonts w:ascii="Book Antiqua" w:hAnsi="Book Antiqua"/>
        </w:rPr>
        <w:t xml:space="preserve"> in liver allograft biops</w:t>
      </w:r>
      <w:r w:rsidR="00815B6F" w:rsidRPr="00797150">
        <w:rPr>
          <w:rFonts w:ascii="Book Antiqua" w:hAnsi="Book Antiqua"/>
        </w:rPr>
        <w:t>ies</w:t>
      </w:r>
      <w:r w:rsidR="00B22785" w:rsidRPr="00797150">
        <w:rPr>
          <w:rFonts w:ascii="Book Antiqua" w:hAnsi="Book Antiqua"/>
        </w:rPr>
        <w:t xml:space="preserve">. </w:t>
      </w:r>
    </w:p>
    <w:p w14:paraId="1E4DFE04" w14:textId="77777777" w:rsidR="008A7FF9" w:rsidRPr="00797150" w:rsidRDefault="008A7FF9" w:rsidP="00797150">
      <w:pPr>
        <w:spacing w:line="360" w:lineRule="auto"/>
        <w:jc w:val="both"/>
        <w:rPr>
          <w:rFonts w:ascii="Book Antiqua" w:hAnsi="Book Antiqua"/>
        </w:rPr>
      </w:pPr>
    </w:p>
    <w:p w14:paraId="3116A570" w14:textId="77777777" w:rsidR="000C7C33" w:rsidRPr="00797150" w:rsidRDefault="0040661A" w:rsidP="00797150">
      <w:pPr>
        <w:spacing w:line="360" w:lineRule="auto"/>
        <w:jc w:val="both"/>
        <w:rPr>
          <w:rFonts w:ascii="Book Antiqua" w:hAnsi="Book Antiqua"/>
        </w:rPr>
      </w:pPr>
      <w:r w:rsidRPr="00797150">
        <w:rPr>
          <w:rFonts w:ascii="Book Antiqua" w:hAnsi="Book Antiqua"/>
          <w:b/>
        </w:rPr>
        <w:t>MATERIALS AND METHODS</w:t>
      </w:r>
    </w:p>
    <w:p w14:paraId="4CD58630" w14:textId="77777777" w:rsidR="00997C5C" w:rsidRPr="000458A7" w:rsidRDefault="000A12C8" w:rsidP="00797150">
      <w:pPr>
        <w:spacing w:line="360" w:lineRule="auto"/>
        <w:jc w:val="both"/>
        <w:rPr>
          <w:rFonts w:ascii="Book Antiqua" w:hAnsi="Book Antiqua"/>
          <w:b/>
          <w:i/>
        </w:rPr>
      </w:pPr>
      <w:r w:rsidRPr="000458A7">
        <w:rPr>
          <w:rFonts w:ascii="Book Antiqua" w:hAnsi="Book Antiqua"/>
          <w:b/>
          <w:i/>
        </w:rPr>
        <w:t>Patients</w:t>
      </w:r>
    </w:p>
    <w:p w14:paraId="3689CABC" w14:textId="6C93AF44" w:rsidR="000C7C33" w:rsidRPr="00797150" w:rsidRDefault="008C4DB7" w:rsidP="00797150">
      <w:pPr>
        <w:spacing w:line="360" w:lineRule="auto"/>
        <w:jc w:val="both"/>
        <w:rPr>
          <w:rFonts w:ascii="Book Antiqua" w:hAnsi="Book Antiqua"/>
          <w:color w:val="222222"/>
        </w:rPr>
      </w:pPr>
      <w:r w:rsidRPr="00797150">
        <w:rPr>
          <w:rFonts w:ascii="Book Antiqua" w:hAnsi="Book Antiqua"/>
        </w:rPr>
        <w:t xml:space="preserve">After </w:t>
      </w:r>
      <w:r w:rsidR="00815B6F" w:rsidRPr="00797150">
        <w:rPr>
          <w:rFonts w:ascii="Book Antiqua" w:hAnsi="Book Antiqua"/>
        </w:rPr>
        <w:t xml:space="preserve">obtaining </w:t>
      </w:r>
      <w:r w:rsidRPr="00797150">
        <w:rPr>
          <w:rFonts w:ascii="Book Antiqua" w:hAnsi="Book Antiqua"/>
        </w:rPr>
        <w:t xml:space="preserve">the approval of the institutional review board (IRB), </w:t>
      </w:r>
      <w:r w:rsidR="00A3326F" w:rsidRPr="00797150">
        <w:rPr>
          <w:rFonts w:ascii="Book Antiqua" w:hAnsi="Book Antiqua"/>
        </w:rPr>
        <w:t xml:space="preserve">all biopsies from 2010 to 2015 at the McGill University Health Center (MUHC) were studied. </w:t>
      </w:r>
      <w:r w:rsidR="007F3D0B" w:rsidRPr="00797150">
        <w:rPr>
          <w:rFonts w:ascii="Book Antiqua" w:hAnsi="Book Antiqua"/>
        </w:rPr>
        <w:t xml:space="preserve">Most liver transplant cases </w:t>
      </w:r>
      <w:r w:rsidR="00774B70" w:rsidRPr="00797150">
        <w:rPr>
          <w:rFonts w:ascii="Book Antiqua" w:hAnsi="Book Antiqua"/>
        </w:rPr>
        <w:t xml:space="preserve">were performed </w:t>
      </w:r>
      <w:r w:rsidR="007F3D0B" w:rsidRPr="00797150">
        <w:rPr>
          <w:rFonts w:ascii="Book Antiqua" w:hAnsi="Book Antiqua"/>
        </w:rPr>
        <w:t>for hepatitis C</w:t>
      </w:r>
      <w:r w:rsidR="00774B70" w:rsidRPr="00797150">
        <w:rPr>
          <w:rFonts w:ascii="Book Antiqua" w:hAnsi="Book Antiqua"/>
        </w:rPr>
        <w:t xml:space="preserve">-related </w:t>
      </w:r>
      <w:r w:rsidR="007F3D0B" w:rsidRPr="00797150">
        <w:rPr>
          <w:rFonts w:ascii="Book Antiqua" w:hAnsi="Book Antiqua"/>
        </w:rPr>
        <w:t xml:space="preserve">cirrhosis, the leading </w:t>
      </w:r>
      <w:r w:rsidR="00774B70" w:rsidRPr="00797150">
        <w:rPr>
          <w:rFonts w:ascii="Book Antiqua" w:hAnsi="Book Antiqua"/>
        </w:rPr>
        <w:t xml:space="preserve">indication for </w:t>
      </w:r>
      <w:r w:rsidR="007F3D0B" w:rsidRPr="00797150">
        <w:rPr>
          <w:rFonts w:ascii="Book Antiqua" w:hAnsi="Book Antiqua"/>
        </w:rPr>
        <w:t>liver transplantation in Canada</w:t>
      </w:r>
      <w:r w:rsidR="00A80DAB" w:rsidRPr="00797150">
        <w:rPr>
          <w:rFonts w:ascii="Book Antiqua" w:hAnsi="Book Antiqua"/>
        </w:rPr>
        <w:fldChar w:fldCharType="begin"/>
      </w:r>
      <w:r w:rsidR="002C33EB" w:rsidRPr="00797150">
        <w:rPr>
          <w:rFonts w:ascii="Book Antiqua" w:hAnsi="Book Antiqua"/>
        </w:rPr>
        <w:instrText xml:space="preserve"> ADDIN EN.CITE &lt;EndNote&gt;&lt;Cite&gt;&lt;Author&gt;Myers&lt;/Author&gt;&lt;Year&gt;2014&lt;/Year&gt;&lt;RecNum&gt;63&lt;/RecNum&gt;&lt;DisplayText&gt;&lt;style face="superscript"&gt;[10]&lt;/style&gt;&lt;/DisplayText&gt;&lt;record&gt;&lt;rec-number&gt;63&lt;/rec-number&gt;&lt;foreign-keys&gt;&lt;key app="EN" db-id="wtttttdamdfve1edzf3vfaf2wdtftevt95r2" timestamp="1464181814"&gt;63&lt;/key&gt;&lt;/foreign-keys&gt;&lt;ref-type name="Journal Article"&gt;17&lt;/ref-type&gt;&lt;contributors&gt;&lt;authors&gt;&lt;author&gt;Myers, R. P.&lt;/author&gt;&lt;author&gt;Krajden, M.&lt;/author&gt;&lt;author&gt;Bilodeau, M.&lt;/author&gt;&lt;author&gt;Kaita, K.&lt;/author&gt;&lt;author&gt;Marotta, P.&lt;/author&gt;&lt;author&gt;Peltekian, K.&lt;/author&gt;&lt;author&gt;Ramji, A.&lt;/author&gt;&lt;author&gt;Estes, C.&lt;/author&gt;&lt;author&gt;Razavi, H.&lt;/author&gt;&lt;author&gt;Sherman, M.&lt;/author&gt;&lt;/authors&gt;&lt;/contributors&gt;&lt;titles&gt;&lt;title&gt;Burden of disease and cost of chronic hepatitis C infection in Canada&lt;/title&gt;&lt;secondary-title&gt;Can J Gastroenterol Hepatol&lt;/secondary-title&gt;&lt;/titles&gt;&lt;periodical&gt;&lt;full-title&gt;Can J Gastroenterol Hepatol&lt;/full-title&gt;&lt;/periodical&gt;&lt;pages&gt;243-50&lt;/pages&gt;&lt;volume&gt;28&lt;/volume&gt;&lt;number&gt;5&lt;/number&gt;&lt;keywords&gt;&lt;keyword&gt;Canada/epidemiology&lt;/keyword&gt;&lt;keyword&gt;Carcinoma, Hepatocellular/epidemiology&lt;/keyword&gt;&lt;keyword&gt;*Cost of Illness&lt;/keyword&gt;&lt;keyword&gt;Female&lt;/keyword&gt;&lt;keyword&gt;Health Care Costs/*statistics &amp;amp; numerical data&lt;/keyword&gt;&lt;keyword&gt;Hepatitis C, Chronic/*economics/epidemiology&lt;/keyword&gt;&lt;keyword&gt;Humans&lt;/keyword&gt;&lt;keyword&gt;Liver Cirrhosis/epidemiology&lt;/keyword&gt;&lt;keyword&gt;Liver Neoplasms/epidemiology&lt;/keyword&gt;&lt;keyword&gt;Liver Transplantation/statistics &amp;amp; numerical data&lt;/keyword&gt;&lt;keyword&gt;Male&lt;/keyword&gt;&lt;keyword&gt;Prevalence&lt;/keyword&gt;&lt;/keywords&gt;&lt;dates&gt;&lt;year&gt;2014&lt;/year&gt;&lt;pub-dates&gt;&lt;date&gt;May&lt;/date&gt;&lt;/pub-dates&gt;&lt;/dates&gt;&lt;isbn&gt;2291-2797 (Electronic)&lt;/isbn&gt;&lt;accession-num&gt;24839620&lt;/accession-num&gt;&lt;urls&gt;&lt;related-urls&gt;&lt;url&gt;http://www.ncbi.nlm.nih.gov/pubmed/24839620&lt;/url&gt;&lt;/related-urls&gt;&lt;/urls&gt;&lt;custom2&gt;PMC4049256&lt;/custom2&gt;&lt;/record&gt;&lt;/Cite&gt;&lt;/EndNote&gt;</w:instrText>
      </w:r>
      <w:r w:rsidR="00A80DAB" w:rsidRPr="00797150">
        <w:rPr>
          <w:rFonts w:ascii="Book Antiqua" w:hAnsi="Book Antiqua"/>
        </w:rPr>
        <w:fldChar w:fldCharType="separate"/>
      </w:r>
      <w:r w:rsidR="002C33EB" w:rsidRPr="00797150">
        <w:rPr>
          <w:rFonts w:ascii="Book Antiqua" w:hAnsi="Book Antiqua"/>
          <w:noProof/>
          <w:vertAlign w:val="superscript"/>
        </w:rPr>
        <w:t>[10]</w:t>
      </w:r>
      <w:r w:rsidR="00A80DAB" w:rsidRPr="00797150">
        <w:rPr>
          <w:rFonts w:ascii="Book Antiqua" w:hAnsi="Book Antiqua"/>
        </w:rPr>
        <w:fldChar w:fldCharType="end"/>
      </w:r>
      <w:r w:rsidR="000D2B19" w:rsidRPr="00797150">
        <w:rPr>
          <w:rFonts w:ascii="Book Antiqua" w:hAnsi="Book Antiqua"/>
        </w:rPr>
        <w:t>.</w:t>
      </w:r>
      <w:r w:rsidR="007F3D0B" w:rsidRPr="00797150">
        <w:rPr>
          <w:rFonts w:ascii="Book Antiqua" w:hAnsi="Book Antiqua"/>
        </w:rPr>
        <w:t xml:space="preserve"> </w:t>
      </w:r>
      <w:r w:rsidR="00A3326F" w:rsidRPr="00797150">
        <w:rPr>
          <w:rFonts w:ascii="Book Antiqua" w:hAnsi="Book Antiqua"/>
        </w:rPr>
        <w:t xml:space="preserve">Cases with </w:t>
      </w:r>
      <w:r w:rsidR="0028017F" w:rsidRPr="00797150">
        <w:rPr>
          <w:rFonts w:ascii="Book Antiqua" w:hAnsi="Book Antiqua"/>
        </w:rPr>
        <w:t xml:space="preserve">detailed </w:t>
      </w:r>
      <w:r w:rsidR="00A3326F" w:rsidRPr="00797150">
        <w:rPr>
          <w:rFonts w:ascii="Book Antiqua" w:hAnsi="Book Antiqua"/>
        </w:rPr>
        <w:t xml:space="preserve">clinical history and </w:t>
      </w:r>
      <w:r w:rsidR="00774B70" w:rsidRPr="00797150">
        <w:rPr>
          <w:rFonts w:ascii="Book Antiqua" w:hAnsi="Book Antiqua"/>
        </w:rPr>
        <w:t xml:space="preserve">a </w:t>
      </w:r>
      <w:r w:rsidR="00A3326F" w:rsidRPr="00797150">
        <w:rPr>
          <w:rFonts w:ascii="Book Antiqua" w:hAnsi="Book Antiqua"/>
        </w:rPr>
        <w:t xml:space="preserve">definite </w:t>
      </w:r>
      <w:r w:rsidR="00774B70" w:rsidRPr="00797150">
        <w:rPr>
          <w:rFonts w:ascii="Book Antiqua" w:hAnsi="Book Antiqua"/>
        </w:rPr>
        <w:t xml:space="preserve">histopathologic </w:t>
      </w:r>
      <w:r w:rsidR="00A3326F" w:rsidRPr="00797150">
        <w:rPr>
          <w:rFonts w:ascii="Book Antiqua" w:hAnsi="Book Antiqua"/>
        </w:rPr>
        <w:t xml:space="preserve">diagnosis </w:t>
      </w:r>
      <w:r w:rsidR="00774B70" w:rsidRPr="00797150">
        <w:rPr>
          <w:rFonts w:ascii="Book Antiqua" w:hAnsi="Book Antiqua"/>
        </w:rPr>
        <w:t xml:space="preserve">of ACR </w:t>
      </w:r>
      <w:r w:rsidR="00A3326F" w:rsidRPr="00797150">
        <w:rPr>
          <w:rFonts w:ascii="Book Antiqua" w:hAnsi="Book Antiqua"/>
        </w:rPr>
        <w:t>were recruited in</w:t>
      </w:r>
      <w:r w:rsidR="00774B70" w:rsidRPr="00797150">
        <w:rPr>
          <w:rFonts w:ascii="Book Antiqua" w:hAnsi="Book Antiqua"/>
        </w:rPr>
        <w:t xml:space="preserve">to our </w:t>
      </w:r>
      <w:r w:rsidR="00A3326F" w:rsidRPr="00797150">
        <w:rPr>
          <w:rFonts w:ascii="Book Antiqua" w:hAnsi="Book Antiqua"/>
        </w:rPr>
        <w:t xml:space="preserve">study. </w:t>
      </w:r>
      <w:r w:rsidR="00C61265" w:rsidRPr="00797150">
        <w:rPr>
          <w:rFonts w:ascii="Book Antiqua" w:hAnsi="Book Antiqua"/>
        </w:rPr>
        <w:t xml:space="preserve">Liver allograft biopsies were divided into two groups: cases with or without histological evidence of ACR according to the Banff schema. </w:t>
      </w:r>
      <w:r w:rsidR="00A3326F" w:rsidRPr="00797150">
        <w:rPr>
          <w:rFonts w:ascii="Book Antiqua" w:hAnsi="Book Antiqua"/>
        </w:rPr>
        <w:t xml:space="preserve">Biopsies were </w:t>
      </w:r>
      <w:r w:rsidR="00481273" w:rsidRPr="00797150">
        <w:rPr>
          <w:rFonts w:ascii="Book Antiqua" w:hAnsi="Book Antiqua"/>
        </w:rPr>
        <w:t xml:space="preserve">performed between 6 and 180 </w:t>
      </w:r>
      <w:r w:rsidR="000458A7">
        <w:rPr>
          <w:rFonts w:ascii="Book Antiqua" w:hAnsi="Book Antiqua" w:hint="eastAsia"/>
          <w:lang w:eastAsia="zh-CN"/>
        </w:rPr>
        <w:t>d</w:t>
      </w:r>
      <w:r w:rsidR="00A3326F" w:rsidRPr="00797150">
        <w:rPr>
          <w:rFonts w:ascii="Book Antiqua" w:hAnsi="Book Antiqua"/>
        </w:rPr>
        <w:t xml:space="preserve"> post-transplant either for clinical indication or protocol biopsy.</w:t>
      </w:r>
      <w:r w:rsidR="003C2093" w:rsidRPr="00797150">
        <w:rPr>
          <w:rFonts w:ascii="Book Antiqua" w:hAnsi="Book Antiqua"/>
        </w:rPr>
        <w:t xml:space="preserve"> </w:t>
      </w:r>
      <w:r w:rsidR="00C61265" w:rsidRPr="00797150">
        <w:rPr>
          <w:rFonts w:ascii="Book Antiqua" w:hAnsi="Book Antiqua"/>
        </w:rPr>
        <w:t>The</w:t>
      </w:r>
      <w:r w:rsidR="00C040F4" w:rsidRPr="00797150">
        <w:rPr>
          <w:rFonts w:ascii="Book Antiqua" w:hAnsi="Book Antiqua"/>
        </w:rPr>
        <w:t>re is no skewed distribution in terms of</w:t>
      </w:r>
      <w:r w:rsidR="00C61265" w:rsidRPr="00797150">
        <w:rPr>
          <w:rFonts w:ascii="Book Antiqua" w:hAnsi="Book Antiqua"/>
        </w:rPr>
        <w:t xml:space="preserve"> biopsy </w:t>
      </w:r>
      <w:r w:rsidR="00C040F4" w:rsidRPr="00797150">
        <w:rPr>
          <w:rFonts w:ascii="Book Antiqua" w:hAnsi="Book Antiqua"/>
        </w:rPr>
        <w:t>time or clinical indication/protocol biopsy between the two</w:t>
      </w:r>
      <w:r w:rsidR="00C61265" w:rsidRPr="00797150">
        <w:rPr>
          <w:rFonts w:ascii="Book Antiqua" w:hAnsi="Book Antiqua"/>
        </w:rPr>
        <w:t xml:space="preserve"> group</w:t>
      </w:r>
      <w:r w:rsidR="00C040F4" w:rsidRPr="00797150">
        <w:rPr>
          <w:rFonts w:ascii="Book Antiqua" w:hAnsi="Book Antiqua"/>
        </w:rPr>
        <w:t>s</w:t>
      </w:r>
      <w:r w:rsidR="00C61265" w:rsidRPr="00797150">
        <w:rPr>
          <w:rFonts w:ascii="Book Antiqua" w:hAnsi="Book Antiqua"/>
        </w:rPr>
        <w:t xml:space="preserve">. </w:t>
      </w:r>
      <w:r w:rsidR="004B4DAF" w:rsidRPr="00797150">
        <w:rPr>
          <w:rFonts w:ascii="Book Antiqua" w:hAnsi="Book Antiqua"/>
        </w:rPr>
        <w:t xml:space="preserve">All patients received </w:t>
      </w:r>
      <w:r w:rsidR="00733889" w:rsidRPr="00797150">
        <w:rPr>
          <w:rFonts w:ascii="Book Antiqua" w:hAnsi="Book Antiqua"/>
        </w:rPr>
        <w:t>baseline immunosuppressive therapy</w:t>
      </w:r>
      <w:r w:rsidR="00120E98" w:rsidRPr="00797150">
        <w:rPr>
          <w:rFonts w:ascii="Book Antiqua" w:hAnsi="Book Antiqua"/>
        </w:rPr>
        <w:t xml:space="preserve"> or antiviral treatment if </w:t>
      </w:r>
      <w:r w:rsidR="003F1F05" w:rsidRPr="00797150">
        <w:rPr>
          <w:rFonts w:ascii="Book Antiqua" w:hAnsi="Book Antiqua"/>
        </w:rPr>
        <w:t xml:space="preserve">the </w:t>
      </w:r>
      <w:r w:rsidR="00120E98" w:rsidRPr="00797150">
        <w:rPr>
          <w:rFonts w:ascii="Book Antiqua" w:hAnsi="Book Antiqua"/>
        </w:rPr>
        <w:t xml:space="preserve">primary liver disease </w:t>
      </w:r>
      <w:r w:rsidR="003F1F05" w:rsidRPr="00797150">
        <w:rPr>
          <w:rFonts w:ascii="Book Antiqua" w:hAnsi="Book Antiqua"/>
        </w:rPr>
        <w:t>was</w:t>
      </w:r>
      <w:r w:rsidR="00120E98" w:rsidRPr="00797150">
        <w:rPr>
          <w:rFonts w:ascii="Book Antiqua" w:hAnsi="Book Antiqua"/>
        </w:rPr>
        <w:t xml:space="preserve"> hepatitis C</w:t>
      </w:r>
      <w:r w:rsidR="00733889" w:rsidRPr="00797150">
        <w:rPr>
          <w:rFonts w:ascii="Book Antiqua" w:hAnsi="Book Antiqua"/>
        </w:rPr>
        <w:t xml:space="preserve">. </w:t>
      </w:r>
      <w:r w:rsidR="003F1F05" w:rsidRPr="00797150">
        <w:rPr>
          <w:rFonts w:ascii="Book Antiqua" w:hAnsi="Book Antiqua"/>
        </w:rPr>
        <w:t>A t</w:t>
      </w:r>
      <w:r w:rsidR="00120E98" w:rsidRPr="00797150">
        <w:rPr>
          <w:rFonts w:ascii="Book Antiqua" w:hAnsi="Book Antiqua"/>
        </w:rPr>
        <w:t>otal of 8</w:t>
      </w:r>
      <w:r w:rsidR="00265512" w:rsidRPr="00797150">
        <w:rPr>
          <w:rFonts w:ascii="Book Antiqua" w:hAnsi="Book Antiqua"/>
        </w:rPr>
        <w:t>8</w:t>
      </w:r>
      <w:r w:rsidR="00120E98" w:rsidRPr="00797150">
        <w:rPr>
          <w:rFonts w:ascii="Book Antiqua" w:hAnsi="Book Antiqua"/>
        </w:rPr>
        <w:t xml:space="preserve"> cases with </w:t>
      </w:r>
      <w:r w:rsidR="003F1F05" w:rsidRPr="00797150">
        <w:rPr>
          <w:rFonts w:ascii="Book Antiqua" w:hAnsi="Book Antiqua"/>
        </w:rPr>
        <w:t xml:space="preserve">a </w:t>
      </w:r>
      <w:r w:rsidR="00120E98" w:rsidRPr="00797150">
        <w:rPr>
          <w:rFonts w:ascii="Book Antiqua" w:hAnsi="Book Antiqua"/>
        </w:rPr>
        <w:t xml:space="preserve">definitive histological </w:t>
      </w:r>
      <w:r w:rsidR="000942F9" w:rsidRPr="00797150">
        <w:rPr>
          <w:rFonts w:ascii="Book Antiqua" w:hAnsi="Book Antiqua"/>
        </w:rPr>
        <w:t xml:space="preserve">diagnosis of ACR were obtained and were designated as </w:t>
      </w:r>
      <w:r w:rsidR="003F1F05" w:rsidRPr="00797150">
        <w:rPr>
          <w:rFonts w:ascii="Book Antiqua" w:hAnsi="Book Antiqua"/>
        </w:rPr>
        <w:t xml:space="preserve">the </w:t>
      </w:r>
      <w:r w:rsidR="000942F9" w:rsidRPr="00797150">
        <w:rPr>
          <w:rFonts w:ascii="Book Antiqua" w:hAnsi="Book Antiqua"/>
        </w:rPr>
        <w:t xml:space="preserve">ACR-positive group. </w:t>
      </w:r>
      <w:r w:rsidR="003F1F05" w:rsidRPr="00797150">
        <w:rPr>
          <w:rFonts w:ascii="Book Antiqua" w:hAnsi="Book Antiqua"/>
        </w:rPr>
        <w:t>The p</w:t>
      </w:r>
      <w:r w:rsidR="000942F9" w:rsidRPr="00797150">
        <w:rPr>
          <w:rFonts w:ascii="Book Antiqua" w:hAnsi="Book Antiqua"/>
        </w:rPr>
        <w:t>rimary liver diseases of this group include</w:t>
      </w:r>
      <w:r w:rsidR="003F1F05" w:rsidRPr="00797150">
        <w:rPr>
          <w:rFonts w:ascii="Book Antiqua" w:hAnsi="Book Antiqua"/>
        </w:rPr>
        <w:t>d</w:t>
      </w:r>
      <w:r w:rsidR="000942F9" w:rsidRPr="00797150">
        <w:rPr>
          <w:rFonts w:ascii="Book Antiqua" w:hAnsi="Book Antiqua"/>
        </w:rPr>
        <w:t xml:space="preserve"> </w:t>
      </w:r>
      <w:r w:rsidR="003C2093" w:rsidRPr="00797150">
        <w:rPr>
          <w:rFonts w:ascii="Book Antiqua" w:hAnsi="Book Antiqua"/>
        </w:rPr>
        <w:t xml:space="preserve">82 </w:t>
      </w:r>
      <w:r w:rsidR="000942F9" w:rsidRPr="00797150">
        <w:rPr>
          <w:rFonts w:ascii="Book Antiqua" w:hAnsi="Book Antiqua"/>
        </w:rPr>
        <w:t xml:space="preserve">cases of hepatitis C, two cases of postpartum liver failure, one case of primary sclerosing cholangitis, </w:t>
      </w:r>
      <w:r w:rsidR="00A373EA" w:rsidRPr="00797150">
        <w:rPr>
          <w:rFonts w:ascii="Book Antiqua" w:hAnsi="Book Antiqua"/>
        </w:rPr>
        <w:t xml:space="preserve">one case of </w:t>
      </w:r>
      <w:r w:rsidR="000942F9" w:rsidRPr="00797150">
        <w:rPr>
          <w:rFonts w:ascii="Book Antiqua" w:hAnsi="Book Antiqua"/>
        </w:rPr>
        <w:t>non-alcoholic steatohepatitis</w:t>
      </w:r>
      <w:r w:rsidR="004D7DE3" w:rsidRPr="00797150">
        <w:rPr>
          <w:rFonts w:ascii="Book Antiqua" w:hAnsi="Book Antiqua"/>
        </w:rPr>
        <w:t xml:space="preserve"> (NASH)</w:t>
      </w:r>
      <w:r w:rsidR="000942F9" w:rsidRPr="00797150">
        <w:rPr>
          <w:rFonts w:ascii="Book Antiqua" w:hAnsi="Book Antiqua"/>
        </w:rPr>
        <w:t xml:space="preserve">, </w:t>
      </w:r>
      <w:r w:rsidR="00A373EA" w:rsidRPr="00797150">
        <w:rPr>
          <w:rFonts w:ascii="Book Antiqua" w:hAnsi="Book Antiqua"/>
        </w:rPr>
        <w:t xml:space="preserve">one case of </w:t>
      </w:r>
      <w:r w:rsidR="000942F9" w:rsidRPr="00797150">
        <w:rPr>
          <w:rFonts w:ascii="Book Antiqua" w:hAnsi="Book Antiqua"/>
        </w:rPr>
        <w:t>hepatitis B</w:t>
      </w:r>
      <w:r w:rsidR="00C2315F" w:rsidRPr="00797150">
        <w:rPr>
          <w:rFonts w:ascii="Book Antiqua" w:hAnsi="Book Antiqua"/>
        </w:rPr>
        <w:t>,</w:t>
      </w:r>
      <w:r w:rsidR="003C2093" w:rsidRPr="00797150">
        <w:rPr>
          <w:rFonts w:ascii="Book Antiqua" w:hAnsi="Book Antiqua"/>
        </w:rPr>
        <w:t xml:space="preserve"> and</w:t>
      </w:r>
      <w:r w:rsidR="00C2315F" w:rsidRPr="00797150">
        <w:rPr>
          <w:rFonts w:ascii="Book Antiqua" w:hAnsi="Book Antiqua"/>
        </w:rPr>
        <w:t xml:space="preserve"> </w:t>
      </w:r>
      <w:r w:rsidR="00A373EA" w:rsidRPr="00797150">
        <w:rPr>
          <w:rFonts w:ascii="Book Antiqua" w:hAnsi="Book Antiqua"/>
        </w:rPr>
        <w:t>one case of</w:t>
      </w:r>
      <w:r w:rsidR="00440F5C" w:rsidRPr="00797150">
        <w:rPr>
          <w:rFonts w:ascii="Book Antiqua" w:hAnsi="Book Antiqua"/>
        </w:rPr>
        <w:t xml:space="preserve"> cholestasis of </w:t>
      </w:r>
      <w:r w:rsidR="00893088" w:rsidRPr="00797150">
        <w:rPr>
          <w:rFonts w:ascii="Book Antiqua" w:hAnsi="Book Antiqua"/>
        </w:rPr>
        <w:t>uncertain</w:t>
      </w:r>
      <w:r w:rsidR="00440F5C" w:rsidRPr="00797150">
        <w:rPr>
          <w:rFonts w:ascii="Book Antiqua" w:hAnsi="Book Antiqua"/>
        </w:rPr>
        <w:t xml:space="preserve"> etiology</w:t>
      </w:r>
      <w:r w:rsidR="000942F9" w:rsidRPr="00797150">
        <w:rPr>
          <w:rFonts w:ascii="Book Antiqua" w:hAnsi="Book Antiqua"/>
        </w:rPr>
        <w:t xml:space="preserve">. Cases with recurrent hepatitis C were excluded from </w:t>
      </w:r>
      <w:r w:rsidR="003F1F05" w:rsidRPr="00797150">
        <w:rPr>
          <w:rFonts w:ascii="Book Antiqua" w:hAnsi="Book Antiqua"/>
        </w:rPr>
        <w:t>the ACR-</w:t>
      </w:r>
      <w:r w:rsidR="000942F9" w:rsidRPr="00797150">
        <w:rPr>
          <w:rFonts w:ascii="Book Antiqua" w:hAnsi="Book Antiqua"/>
        </w:rPr>
        <w:t xml:space="preserve">positive group if serum HCV RNA levels were </w:t>
      </w:r>
      <w:r w:rsidR="005E6498" w:rsidRPr="00797150">
        <w:rPr>
          <w:rFonts w:ascii="Book Antiqua" w:hAnsi="Book Antiqua"/>
        </w:rPr>
        <w:t>high</w:t>
      </w:r>
      <w:r w:rsidR="006C3FD5" w:rsidRPr="00797150">
        <w:rPr>
          <w:rFonts w:ascii="Book Antiqua" w:hAnsi="Book Antiqua"/>
        </w:rPr>
        <w:t xml:space="preserve"> (&gt;</w:t>
      </w:r>
      <w:r w:rsidR="00F303B1">
        <w:rPr>
          <w:rFonts w:ascii="Book Antiqua" w:hAnsi="Book Antiqua" w:hint="eastAsia"/>
          <w:lang w:eastAsia="zh-CN"/>
        </w:rPr>
        <w:t xml:space="preserve"> </w:t>
      </w:r>
      <w:r w:rsidR="006C3FD5" w:rsidRPr="00797150">
        <w:rPr>
          <w:rFonts w:ascii="Book Antiqua" w:hAnsi="Book Antiqua"/>
        </w:rPr>
        <w:lastRenderedPageBreak/>
        <w:t xml:space="preserve">8.00 log IU/mL) </w:t>
      </w:r>
      <w:r w:rsidR="000942F9" w:rsidRPr="00797150">
        <w:rPr>
          <w:rFonts w:ascii="Book Antiqua" w:hAnsi="Book Antiqua"/>
        </w:rPr>
        <w:t xml:space="preserve">or </w:t>
      </w:r>
      <w:r w:rsidR="003F1F05" w:rsidRPr="00797150">
        <w:rPr>
          <w:rFonts w:ascii="Book Antiqua" w:hAnsi="Book Antiqua"/>
        </w:rPr>
        <w:t xml:space="preserve">if </w:t>
      </w:r>
      <w:r w:rsidR="000942F9" w:rsidRPr="00797150">
        <w:rPr>
          <w:rFonts w:ascii="Book Antiqua" w:hAnsi="Book Antiqua"/>
        </w:rPr>
        <w:t>there was histologic evidence of hepatitis C infection.</w:t>
      </w:r>
      <w:r w:rsidR="00C96488" w:rsidRPr="00797150">
        <w:rPr>
          <w:rFonts w:ascii="Book Antiqua" w:hAnsi="Book Antiqua"/>
        </w:rPr>
        <w:t xml:space="preserve"> </w:t>
      </w:r>
      <w:r w:rsidR="003F1F05" w:rsidRPr="00797150">
        <w:rPr>
          <w:rFonts w:ascii="Book Antiqua" w:hAnsi="Book Antiqua"/>
        </w:rPr>
        <w:t xml:space="preserve">The </w:t>
      </w:r>
      <w:r w:rsidR="00C96488" w:rsidRPr="00797150">
        <w:rPr>
          <w:rFonts w:ascii="Book Antiqua" w:hAnsi="Book Antiqua"/>
        </w:rPr>
        <w:t>A</w:t>
      </w:r>
      <w:r w:rsidR="00227B9A" w:rsidRPr="00797150">
        <w:rPr>
          <w:rFonts w:ascii="Book Antiqua" w:hAnsi="Book Antiqua"/>
        </w:rPr>
        <w:t>C</w:t>
      </w:r>
      <w:r w:rsidR="000942F9" w:rsidRPr="00797150">
        <w:rPr>
          <w:rFonts w:ascii="Book Antiqua" w:hAnsi="Book Antiqua"/>
        </w:rPr>
        <w:t xml:space="preserve">R-negative group </w:t>
      </w:r>
      <w:r w:rsidR="007C70DE" w:rsidRPr="00797150">
        <w:rPr>
          <w:rFonts w:ascii="Book Antiqua" w:hAnsi="Book Antiqua"/>
        </w:rPr>
        <w:t xml:space="preserve">was comprised of </w:t>
      </w:r>
      <w:r w:rsidR="00C2315F" w:rsidRPr="00797150">
        <w:rPr>
          <w:rFonts w:ascii="Book Antiqua" w:hAnsi="Book Antiqua"/>
        </w:rPr>
        <w:t>59</w:t>
      </w:r>
      <w:r w:rsidR="004D7DE3" w:rsidRPr="00797150">
        <w:rPr>
          <w:rFonts w:ascii="Book Antiqua" w:hAnsi="Book Antiqua"/>
        </w:rPr>
        <w:t xml:space="preserve"> cases</w:t>
      </w:r>
      <w:r w:rsidR="007C70DE" w:rsidRPr="00797150">
        <w:rPr>
          <w:rFonts w:ascii="Book Antiqua" w:hAnsi="Book Antiqua"/>
        </w:rPr>
        <w:t xml:space="preserve">, </w:t>
      </w:r>
      <w:r w:rsidR="00440F5C" w:rsidRPr="00797150">
        <w:rPr>
          <w:rFonts w:ascii="Book Antiqua" w:hAnsi="Book Antiqua"/>
        </w:rPr>
        <w:t>including</w:t>
      </w:r>
      <w:r w:rsidR="007C70DE" w:rsidRPr="00797150">
        <w:rPr>
          <w:rFonts w:ascii="Book Antiqua" w:hAnsi="Book Antiqua"/>
        </w:rPr>
        <w:t xml:space="preserve"> </w:t>
      </w:r>
      <w:r w:rsidR="003C2093" w:rsidRPr="00797150">
        <w:rPr>
          <w:rFonts w:ascii="Book Antiqua" w:hAnsi="Book Antiqua"/>
        </w:rPr>
        <w:t xml:space="preserve">45 </w:t>
      </w:r>
      <w:r w:rsidR="004D7DE3" w:rsidRPr="00797150">
        <w:rPr>
          <w:rFonts w:ascii="Book Antiqua" w:hAnsi="Book Antiqua"/>
        </w:rPr>
        <w:t>cases of recurrent hepatitis C, seven cases of NASH,</w:t>
      </w:r>
      <w:r w:rsidR="00440F5C" w:rsidRPr="00797150">
        <w:rPr>
          <w:rFonts w:ascii="Book Antiqua" w:hAnsi="Book Antiqua"/>
        </w:rPr>
        <w:t xml:space="preserve"> six cases of cholestasis of </w:t>
      </w:r>
      <w:r w:rsidR="00893088" w:rsidRPr="00797150">
        <w:rPr>
          <w:rFonts w:ascii="Book Antiqua" w:hAnsi="Book Antiqua"/>
        </w:rPr>
        <w:t>uncertain</w:t>
      </w:r>
      <w:r w:rsidR="00440F5C" w:rsidRPr="00797150">
        <w:rPr>
          <w:rFonts w:ascii="Book Antiqua" w:hAnsi="Book Antiqua"/>
        </w:rPr>
        <w:t xml:space="preserve"> etiology,</w:t>
      </w:r>
      <w:r w:rsidR="00B3709C" w:rsidRPr="00797150">
        <w:rPr>
          <w:rFonts w:ascii="Book Antiqua" w:hAnsi="Book Antiqua"/>
        </w:rPr>
        <w:t xml:space="preserve"> and </w:t>
      </w:r>
      <w:r w:rsidR="00A373EA" w:rsidRPr="00797150">
        <w:rPr>
          <w:rFonts w:ascii="Book Antiqua" w:hAnsi="Book Antiqua"/>
        </w:rPr>
        <w:t xml:space="preserve">one case of </w:t>
      </w:r>
      <w:r w:rsidR="00B3709C" w:rsidRPr="00797150">
        <w:rPr>
          <w:rFonts w:ascii="Book Antiqua" w:hAnsi="Book Antiqua"/>
        </w:rPr>
        <w:t xml:space="preserve">primary biliary </w:t>
      </w:r>
      <w:r w:rsidR="00625517" w:rsidRPr="00797150">
        <w:rPr>
          <w:rFonts w:ascii="Book Antiqua" w:hAnsi="Book Antiqua"/>
        </w:rPr>
        <w:t>cholangitis</w:t>
      </w:r>
      <w:r w:rsidR="004D7DE3" w:rsidRPr="00797150">
        <w:rPr>
          <w:rFonts w:ascii="Book Antiqua" w:hAnsi="Book Antiqua"/>
        </w:rPr>
        <w:t>.</w:t>
      </w:r>
    </w:p>
    <w:p w14:paraId="5F336C55" w14:textId="77777777" w:rsidR="00120E98" w:rsidRPr="00797150" w:rsidRDefault="00120E98" w:rsidP="00797150">
      <w:pPr>
        <w:spacing w:line="360" w:lineRule="auto"/>
        <w:jc w:val="both"/>
        <w:rPr>
          <w:rFonts w:ascii="Book Antiqua" w:hAnsi="Book Antiqua"/>
        </w:rPr>
      </w:pPr>
    </w:p>
    <w:p w14:paraId="52CFD125" w14:textId="77777777" w:rsidR="00A80927" w:rsidRPr="000458A7" w:rsidRDefault="000A12C8" w:rsidP="00797150">
      <w:pPr>
        <w:spacing w:line="360" w:lineRule="auto"/>
        <w:jc w:val="both"/>
        <w:rPr>
          <w:rFonts w:ascii="Book Antiqua" w:hAnsi="Book Antiqua"/>
          <w:b/>
          <w:i/>
        </w:rPr>
      </w:pPr>
      <w:r w:rsidRPr="000458A7">
        <w:rPr>
          <w:rFonts w:ascii="Book Antiqua" w:hAnsi="Book Antiqua"/>
          <w:b/>
          <w:i/>
        </w:rPr>
        <w:t>Biopsy preparation for light microscopy</w:t>
      </w:r>
    </w:p>
    <w:p w14:paraId="0997513C" w14:textId="58F9B88B" w:rsidR="000A12C8" w:rsidRPr="00797150" w:rsidRDefault="000A12C8" w:rsidP="00797150">
      <w:pPr>
        <w:spacing w:line="360" w:lineRule="auto"/>
        <w:jc w:val="both"/>
        <w:rPr>
          <w:rFonts w:ascii="Book Antiqua" w:hAnsi="Book Antiqua"/>
          <w:b/>
        </w:rPr>
      </w:pPr>
      <w:r w:rsidRPr="00797150">
        <w:rPr>
          <w:rFonts w:ascii="Book Antiqua" w:hAnsi="Book Antiqua"/>
        </w:rPr>
        <w:t xml:space="preserve">Tissue was fixed in </w:t>
      </w:r>
      <w:r w:rsidR="00702807" w:rsidRPr="00797150">
        <w:rPr>
          <w:rFonts w:ascii="Book Antiqua" w:hAnsi="Book Antiqua"/>
        </w:rPr>
        <w:t>10</w:t>
      </w:r>
      <w:r w:rsidRPr="00797150">
        <w:rPr>
          <w:rFonts w:ascii="Book Antiqua" w:hAnsi="Book Antiqua"/>
        </w:rPr>
        <w:t>%</w:t>
      </w:r>
      <w:r w:rsidR="00A373EA" w:rsidRPr="00797150">
        <w:rPr>
          <w:rFonts w:ascii="Book Antiqua" w:hAnsi="Book Antiqua"/>
        </w:rPr>
        <w:t xml:space="preserve"> </w:t>
      </w:r>
      <w:r w:rsidR="00557396" w:rsidRPr="00797150">
        <w:rPr>
          <w:rFonts w:ascii="Book Antiqua" w:hAnsi="Book Antiqua"/>
        </w:rPr>
        <w:t>neutral buffered formal</w:t>
      </w:r>
      <w:r w:rsidR="00614E50" w:rsidRPr="00797150">
        <w:rPr>
          <w:rFonts w:ascii="Book Antiqua" w:hAnsi="Book Antiqua"/>
        </w:rPr>
        <w:t>in</w:t>
      </w:r>
      <w:r w:rsidR="00557396" w:rsidRPr="00797150">
        <w:rPr>
          <w:rFonts w:ascii="Book Antiqua" w:hAnsi="Book Antiqua"/>
        </w:rPr>
        <w:t xml:space="preserve">, embedded in paraffin, </w:t>
      </w:r>
      <w:r w:rsidR="00F95414" w:rsidRPr="00797150">
        <w:rPr>
          <w:rFonts w:ascii="Book Antiqua" w:hAnsi="Book Antiqua"/>
        </w:rPr>
        <w:t xml:space="preserve">processed </w:t>
      </w:r>
      <w:r w:rsidR="00557396" w:rsidRPr="00797150">
        <w:rPr>
          <w:rFonts w:ascii="Book Antiqua" w:hAnsi="Book Antiqua"/>
        </w:rPr>
        <w:t xml:space="preserve">and </w:t>
      </w:r>
      <w:r w:rsidR="00F95414" w:rsidRPr="00797150">
        <w:rPr>
          <w:rFonts w:ascii="Book Antiqua" w:hAnsi="Book Antiqua"/>
        </w:rPr>
        <w:t>cut into</w:t>
      </w:r>
      <w:r w:rsidR="00557396" w:rsidRPr="00797150">
        <w:rPr>
          <w:rFonts w:ascii="Book Antiqua" w:hAnsi="Book Antiqua"/>
        </w:rPr>
        <w:t xml:space="preserve"> </w:t>
      </w:r>
      <w:r w:rsidR="00702807" w:rsidRPr="00797150">
        <w:rPr>
          <w:rFonts w:ascii="Book Antiqua" w:hAnsi="Book Antiqua"/>
        </w:rPr>
        <w:t>3</w:t>
      </w:r>
      <w:r w:rsidR="00557396" w:rsidRPr="00797150">
        <w:rPr>
          <w:rFonts w:ascii="Book Antiqua" w:hAnsi="Book Antiqua"/>
        </w:rPr>
        <w:t xml:space="preserve"> µm</w:t>
      </w:r>
      <w:r w:rsidR="00473588" w:rsidRPr="00797150">
        <w:rPr>
          <w:rFonts w:ascii="Book Antiqua" w:hAnsi="Book Antiqua"/>
        </w:rPr>
        <w:t>-thick</w:t>
      </w:r>
      <w:r w:rsidR="00557396" w:rsidRPr="00797150">
        <w:rPr>
          <w:rFonts w:ascii="Book Antiqua" w:hAnsi="Book Antiqua"/>
        </w:rPr>
        <w:t xml:space="preserve"> section</w:t>
      </w:r>
      <w:r w:rsidR="00F95414" w:rsidRPr="00797150">
        <w:rPr>
          <w:rFonts w:ascii="Book Antiqua" w:hAnsi="Book Antiqua"/>
        </w:rPr>
        <w:t>s</w:t>
      </w:r>
      <w:r w:rsidR="00893088" w:rsidRPr="00797150">
        <w:rPr>
          <w:rFonts w:ascii="Book Antiqua" w:hAnsi="Book Antiqua"/>
        </w:rPr>
        <w:t>.</w:t>
      </w:r>
      <w:r w:rsidR="00473588" w:rsidRPr="00797150">
        <w:rPr>
          <w:rFonts w:ascii="Book Antiqua" w:hAnsi="Book Antiqua"/>
        </w:rPr>
        <w:t xml:space="preserve"> </w:t>
      </w:r>
      <w:r w:rsidR="00893088" w:rsidRPr="00797150">
        <w:rPr>
          <w:rFonts w:ascii="Book Antiqua" w:hAnsi="Book Antiqua"/>
        </w:rPr>
        <w:t>The slides</w:t>
      </w:r>
      <w:r w:rsidR="00473588" w:rsidRPr="00797150">
        <w:rPr>
          <w:rFonts w:ascii="Book Antiqua" w:hAnsi="Book Antiqua"/>
        </w:rPr>
        <w:t xml:space="preserve"> </w:t>
      </w:r>
      <w:r w:rsidR="00F95414" w:rsidRPr="00797150">
        <w:rPr>
          <w:rFonts w:ascii="Book Antiqua" w:hAnsi="Book Antiqua"/>
        </w:rPr>
        <w:t xml:space="preserve">were stained </w:t>
      </w:r>
      <w:r w:rsidR="00893088" w:rsidRPr="00797150">
        <w:rPr>
          <w:rFonts w:ascii="Book Antiqua" w:hAnsi="Book Antiqua"/>
        </w:rPr>
        <w:t>with</w:t>
      </w:r>
      <w:r w:rsidR="00557396" w:rsidRPr="00797150">
        <w:rPr>
          <w:rFonts w:ascii="Book Antiqua" w:hAnsi="Book Antiqua"/>
        </w:rPr>
        <w:t xml:space="preserve"> hematoxylin-</w:t>
      </w:r>
      <w:r w:rsidR="003F1F05" w:rsidRPr="00797150">
        <w:rPr>
          <w:rFonts w:ascii="Book Antiqua" w:hAnsi="Book Antiqua"/>
        </w:rPr>
        <w:t>eosin</w:t>
      </w:r>
      <w:r w:rsidR="00557396" w:rsidRPr="00797150">
        <w:rPr>
          <w:rFonts w:ascii="Book Antiqua" w:hAnsi="Book Antiqua"/>
        </w:rPr>
        <w:t xml:space="preserve">, </w:t>
      </w:r>
      <w:r w:rsidR="00DC6AA9" w:rsidRPr="00797150">
        <w:rPr>
          <w:rFonts w:ascii="Book Antiqua" w:hAnsi="Book Antiqua"/>
        </w:rPr>
        <w:t xml:space="preserve">Masson </w:t>
      </w:r>
      <w:r w:rsidR="00557396" w:rsidRPr="00797150">
        <w:rPr>
          <w:rFonts w:ascii="Book Antiqua" w:hAnsi="Book Antiqua"/>
        </w:rPr>
        <w:t>trichrome, reticulin, PAS, PAS</w:t>
      </w:r>
      <w:r w:rsidR="00F95414" w:rsidRPr="00797150">
        <w:rPr>
          <w:rFonts w:ascii="Book Antiqua" w:hAnsi="Book Antiqua"/>
        </w:rPr>
        <w:t xml:space="preserve"> + diastase</w:t>
      </w:r>
      <w:r w:rsidR="00557396" w:rsidRPr="00797150">
        <w:rPr>
          <w:rFonts w:ascii="Book Antiqua" w:hAnsi="Book Antiqua"/>
        </w:rPr>
        <w:t xml:space="preserve">, and </w:t>
      </w:r>
      <w:r w:rsidR="00DC6AA9" w:rsidRPr="00797150">
        <w:rPr>
          <w:rFonts w:ascii="Book Antiqua" w:hAnsi="Book Antiqua"/>
        </w:rPr>
        <w:t>Prussian blue</w:t>
      </w:r>
      <w:r w:rsidR="00440F5C" w:rsidRPr="00797150">
        <w:rPr>
          <w:rFonts w:ascii="Book Antiqua" w:hAnsi="Book Antiqua"/>
        </w:rPr>
        <w:t xml:space="preserve"> iron stain</w:t>
      </w:r>
      <w:r w:rsidR="00557396" w:rsidRPr="00797150">
        <w:rPr>
          <w:rFonts w:ascii="Book Antiqua" w:hAnsi="Book Antiqua"/>
        </w:rPr>
        <w:t>.</w:t>
      </w:r>
    </w:p>
    <w:p w14:paraId="0D1427A4" w14:textId="77777777" w:rsidR="00557396" w:rsidRPr="00797150" w:rsidRDefault="00557396" w:rsidP="00797150">
      <w:pPr>
        <w:spacing w:line="360" w:lineRule="auto"/>
        <w:jc w:val="both"/>
        <w:rPr>
          <w:rFonts w:ascii="Book Antiqua" w:hAnsi="Book Antiqua"/>
        </w:rPr>
      </w:pPr>
    </w:p>
    <w:p w14:paraId="594184EF" w14:textId="77777777" w:rsidR="00997C5C" w:rsidRPr="000458A7" w:rsidRDefault="00217EA8" w:rsidP="00797150">
      <w:pPr>
        <w:spacing w:line="360" w:lineRule="auto"/>
        <w:jc w:val="both"/>
        <w:rPr>
          <w:rFonts w:ascii="Book Antiqua" w:hAnsi="Book Antiqua"/>
          <w:b/>
          <w:i/>
        </w:rPr>
      </w:pPr>
      <w:r w:rsidRPr="000458A7">
        <w:rPr>
          <w:rFonts w:ascii="Book Antiqua" w:hAnsi="Book Antiqua"/>
          <w:b/>
          <w:i/>
        </w:rPr>
        <w:t>Grading of acute liver allograft rejection</w:t>
      </w:r>
    </w:p>
    <w:p w14:paraId="4195B42B" w14:textId="7A99FA4D" w:rsidR="00217EA8" w:rsidRPr="00797150" w:rsidRDefault="00217EA8" w:rsidP="00797150">
      <w:pPr>
        <w:spacing w:line="360" w:lineRule="auto"/>
        <w:jc w:val="both"/>
        <w:rPr>
          <w:rFonts w:ascii="Book Antiqua" w:hAnsi="Book Antiqua"/>
          <w:b/>
        </w:rPr>
      </w:pPr>
      <w:r w:rsidRPr="00797150">
        <w:rPr>
          <w:rFonts w:ascii="Book Antiqua" w:hAnsi="Book Antiqua"/>
        </w:rPr>
        <w:t xml:space="preserve">The liver biopsies were evaluated by three pathologists to reach </w:t>
      </w:r>
      <w:r w:rsidR="00625517" w:rsidRPr="00797150">
        <w:rPr>
          <w:rFonts w:ascii="Book Antiqua" w:hAnsi="Book Antiqua"/>
        </w:rPr>
        <w:t xml:space="preserve">a </w:t>
      </w:r>
      <w:r w:rsidRPr="00797150">
        <w:rPr>
          <w:rFonts w:ascii="Book Antiqua" w:hAnsi="Book Antiqua"/>
        </w:rPr>
        <w:t xml:space="preserve">consensus on </w:t>
      </w:r>
      <w:r w:rsidR="00F95414" w:rsidRPr="00797150">
        <w:rPr>
          <w:rFonts w:ascii="Book Antiqua" w:hAnsi="Book Antiqua"/>
        </w:rPr>
        <w:t xml:space="preserve">the </w:t>
      </w:r>
      <w:r w:rsidRPr="00797150">
        <w:rPr>
          <w:rFonts w:ascii="Book Antiqua" w:hAnsi="Book Antiqua"/>
        </w:rPr>
        <w:t xml:space="preserve">diagnosis of </w:t>
      </w:r>
      <w:r w:rsidR="005535D1" w:rsidRPr="00797150">
        <w:rPr>
          <w:rFonts w:ascii="Book Antiqua" w:hAnsi="Book Antiqua"/>
        </w:rPr>
        <w:t>ACR</w:t>
      </w:r>
      <w:r w:rsidRPr="00797150">
        <w:rPr>
          <w:rFonts w:ascii="Book Antiqua" w:hAnsi="Book Antiqua"/>
        </w:rPr>
        <w:t xml:space="preserve">. </w:t>
      </w:r>
      <w:r w:rsidR="00DC6AA9" w:rsidRPr="00797150">
        <w:rPr>
          <w:rFonts w:ascii="Book Antiqua" w:hAnsi="Book Antiqua"/>
        </w:rPr>
        <w:t xml:space="preserve">Following the guidelines of </w:t>
      </w:r>
      <w:r w:rsidR="003F1F05" w:rsidRPr="00797150">
        <w:rPr>
          <w:rFonts w:ascii="Book Antiqua" w:hAnsi="Book Antiqua"/>
        </w:rPr>
        <w:t xml:space="preserve">the </w:t>
      </w:r>
      <w:r w:rsidRPr="00797150">
        <w:rPr>
          <w:rFonts w:ascii="Book Antiqua" w:hAnsi="Book Antiqua"/>
        </w:rPr>
        <w:t xml:space="preserve">1997 Banff schema for grading liver allograft rejection, </w:t>
      </w:r>
      <w:r w:rsidR="003F1F05" w:rsidRPr="00797150">
        <w:rPr>
          <w:rFonts w:ascii="Book Antiqua" w:hAnsi="Book Antiqua"/>
        </w:rPr>
        <w:t xml:space="preserve">the </w:t>
      </w:r>
      <w:r w:rsidRPr="00797150">
        <w:rPr>
          <w:rFonts w:ascii="Book Antiqua" w:hAnsi="Book Antiqua"/>
        </w:rPr>
        <w:t xml:space="preserve">rejection activity index (RAI) was </w:t>
      </w:r>
      <w:r w:rsidR="00DC6AA9" w:rsidRPr="00797150">
        <w:rPr>
          <w:rFonts w:ascii="Book Antiqua" w:hAnsi="Book Antiqua"/>
        </w:rPr>
        <w:t xml:space="preserve">determined by </w:t>
      </w:r>
      <w:r w:rsidR="00F70B1A" w:rsidRPr="00797150">
        <w:rPr>
          <w:rFonts w:ascii="Book Antiqua" w:hAnsi="Book Antiqua"/>
        </w:rPr>
        <w:t>sum</w:t>
      </w:r>
      <w:r w:rsidR="00DC6AA9" w:rsidRPr="00797150">
        <w:rPr>
          <w:rFonts w:ascii="Book Antiqua" w:hAnsi="Book Antiqua"/>
        </w:rPr>
        <w:t xml:space="preserve">ming the individual scores of the parameters (on a 0 to 3 scale), </w:t>
      </w:r>
      <w:r w:rsidR="00DC6AA9" w:rsidRPr="000458A7">
        <w:rPr>
          <w:rFonts w:ascii="Book Antiqua" w:hAnsi="Book Antiqua"/>
          <w:i/>
        </w:rPr>
        <w:t>i.e.</w:t>
      </w:r>
      <w:r w:rsidR="00DC6AA9" w:rsidRPr="00797150">
        <w:rPr>
          <w:rFonts w:ascii="Book Antiqua" w:hAnsi="Book Antiqua"/>
        </w:rPr>
        <w:t xml:space="preserve">, </w:t>
      </w:r>
      <w:r w:rsidR="00F70B1A" w:rsidRPr="00797150">
        <w:rPr>
          <w:rFonts w:ascii="Book Antiqua" w:hAnsi="Book Antiqua"/>
        </w:rPr>
        <w:t xml:space="preserve">portal inflammation, </w:t>
      </w:r>
      <w:r w:rsidR="00DC6AA9" w:rsidRPr="00797150">
        <w:rPr>
          <w:rFonts w:ascii="Book Antiqua" w:hAnsi="Book Antiqua"/>
        </w:rPr>
        <w:t>bile duct inflammation and</w:t>
      </w:r>
      <w:r w:rsidR="00F70B1A" w:rsidRPr="00797150">
        <w:rPr>
          <w:rFonts w:ascii="Book Antiqua" w:hAnsi="Book Antiqua"/>
        </w:rPr>
        <w:t xml:space="preserve">, and </w:t>
      </w:r>
      <w:r w:rsidR="00E73CE9" w:rsidRPr="00797150">
        <w:rPr>
          <w:rFonts w:ascii="Book Antiqua" w:hAnsi="Book Antiqua"/>
        </w:rPr>
        <w:t xml:space="preserve">venous </w:t>
      </w:r>
      <w:r w:rsidR="00F202B7" w:rsidRPr="00797150">
        <w:rPr>
          <w:rFonts w:ascii="Book Antiqua" w:hAnsi="Book Antiqua"/>
        </w:rPr>
        <w:t>endotheliitis</w:t>
      </w:r>
      <w:r w:rsidR="00F70B1A" w:rsidRPr="00797150">
        <w:rPr>
          <w:rFonts w:ascii="Book Antiqua" w:hAnsi="Book Antiqua"/>
        </w:rPr>
        <w:t>.</w:t>
      </w:r>
    </w:p>
    <w:p w14:paraId="272DAC51" w14:textId="77777777" w:rsidR="00F70B1A" w:rsidRPr="00797150" w:rsidRDefault="00F70B1A" w:rsidP="00797150">
      <w:pPr>
        <w:spacing w:line="360" w:lineRule="auto"/>
        <w:jc w:val="both"/>
        <w:rPr>
          <w:rFonts w:ascii="Book Antiqua" w:hAnsi="Book Antiqua"/>
        </w:rPr>
      </w:pPr>
    </w:p>
    <w:p w14:paraId="1E3858F9" w14:textId="00246612" w:rsidR="00F70B1A" w:rsidRPr="000458A7" w:rsidRDefault="00F70B1A" w:rsidP="00797150">
      <w:pPr>
        <w:spacing w:line="360" w:lineRule="auto"/>
        <w:jc w:val="both"/>
        <w:rPr>
          <w:rFonts w:ascii="Book Antiqua" w:hAnsi="Book Antiqua"/>
          <w:b/>
          <w:i/>
        </w:rPr>
      </w:pPr>
      <w:r w:rsidRPr="000458A7">
        <w:rPr>
          <w:rFonts w:ascii="Book Antiqua" w:hAnsi="Book Antiqua"/>
          <w:b/>
          <w:i/>
        </w:rPr>
        <w:t xml:space="preserve">Definition and grading of sinusoidal </w:t>
      </w:r>
      <w:r w:rsidR="00F202B7" w:rsidRPr="000458A7">
        <w:rPr>
          <w:rFonts w:ascii="Book Antiqua" w:hAnsi="Book Antiqua"/>
          <w:b/>
          <w:i/>
        </w:rPr>
        <w:t>endotheliitis</w:t>
      </w:r>
    </w:p>
    <w:p w14:paraId="72BA0F1D" w14:textId="1FE9BA87" w:rsidR="00F70B1A" w:rsidRPr="00797150" w:rsidRDefault="00D43CC8" w:rsidP="00797150">
      <w:pPr>
        <w:spacing w:line="360" w:lineRule="auto"/>
        <w:jc w:val="both"/>
        <w:rPr>
          <w:rFonts w:ascii="Book Antiqua" w:hAnsi="Book Antiqua"/>
        </w:rPr>
      </w:pPr>
      <w:r w:rsidRPr="00797150">
        <w:rPr>
          <w:rFonts w:ascii="Book Antiqua" w:hAnsi="Book Antiqua"/>
        </w:rPr>
        <w:t>SE</w:t>
      </w:r>
      <w:r w:rsidR="008821F7" w:rsidRPr="00797150">
        <w:rPr>
          <w:rFonts w:ascii="Book Antiqua" w:hAnsi="Book Antiqua"/>
        </w:rPr>
        <w:t xml:space="preserve"> </w:t>
      </w:r>
      <w:r w:rsidR="003F1F05" w:rsidRPr="00797150">
        <w:rPr>
          <w:rFonts w:ascii="Book Antiqua" w:hAnsi="Book Antiqua"/>
        </w:rPr>
        <w:t>wa</w:t>
      </w:r>
      <w:r w:rsidR="008821F7" w:rsidRPr="00797150">
        <w:rPr>
          <w:rFonts w:ascii="Book Antiqua" w:hAnsi="Book Antiqua"/>
        </w:rPr>
        <w:t xml:space="preserve">s defined as </w:t>
      </w:r>
      <w:r w:rsidR="002D3DC6" w:rsidRPr="00797150">
        <w:rPr>
          <w:rFonts w:ascii="Book Antiqua" w:hAnsi="Book Antiqua"/>
        </w:rPr>
        <w:t xml:space="preserve">subendothelial lymphocytic infiltration </w:t>
      </w:r>
      <w:r w:rsidR="00F95414" w:rsidRPr="00797150">
        <w:rPr>
          <w:rFonts w:ascii="Book Antiqua" w:hAnsi="Book Antiqua"/>
        </w:rPr>
        <w:t xml:space="preserve">with </w:t>
      </w:r>
      <w:r w:rsidR="00473588" w:rsidRPr="00797150">
        <w:rPr>
          <w:rFonts w:ascii="Book Antiqua" w:hAnsi="Book Antiqua"/>
        </w:rPr>
        <w:t xml:space="preserve">lifting and/or </w:t>
      </w:r>
      <w:r w:rsidR="00F95414" w:rsidRPr="00797150">
        <w:rPr>
          <w:rFonts w:ascii="Book Antiqua" w:hAnsi="Book Antiqua"/>
        </w:rPr>
        <w:t xml:space="preserve">damage to the </w:t>
      </w:r>
      <w:r w:rsidR="008821F7" w:rsidRPr="00797150">
        <w:rPr>
          <w:rFonts w:ascii="Book Antiqua" w:hAnsi="Book Antiqua"/>
        </w:rPr>
        <w:t>sinusoid</w:t>
      </w:r>
      <w:r w:rsidR="00F95414" w:rsidRPr="00797150">
        <w:rPr>
          <w:rFonts w:ascii="Book Antiqua" w:hAnsi="Book Antiqua"/>
        </w:rPr>
        <w:t xml:space="preserve"> endothelial cells</w:t>
      </w:r>
      <w:r w:rsidR="005535D1" w:rsidRPr="00797150">
        <w:rPr>
          <w:rFonts w:ascii="Book Antiqua" w:hAnsi="Book Antiqua"/>
        </w:rPr>
        <w:t>.</w:t>
      </w:r>
      <w:r w:rsidR="000D7E4B" w:rsidRPr="00797150">
        <w:rPr>
          <w:rFonts w:ascii="Book Antiqua" w:hAnsi="Book Antiqua"/>
        </w:rPr>
        <w:t xml:space="preserve"> </w:t>
      </w:r>
      <w:r w:rsidR="007A520F" w:rsidRPr="00797150">
        <w:rPr>
          <w:rFonts w:ascii="Book Antiqua" w:hAnsi="Book Antiqua"/>
        </w:rPr>
        <w:t xml:space="preserve">Sinusoidal lymphocytes were counted </w:t>
      </w:r>
      <w:r w:rsidR="00702807" w:rsidRPr="00797150">
        <w:rPr>
          <w:rFonts w:ascii="Book Antiqua" w:hAnsi="Book Antiqua"/>
        </w:rPr>
        <w:t xml:space="preserve">on H&amp;E slides </w:t>
      </w:r>
      <w:r w:rsidR="007A520F" w:rsidRPr="00797150">
        <w:rPr>
          <w:rFonts w:ascii="Book Antiqua" w:hAnsi="Book Antiqua"/>
        </w:rPr>
        <w:t xml:space="preserve">in five high-power fields (HPF). Greater than 100 lymphocytes/HPF was considered an increase. </w:t>
      </w:r>
      <w:r w:rsidR="0038395A" w:rsidRPr="00797150">
        <w:rPr>
          <w:rFonts w:ascii="Book Antiqua" w:hAnsi="Book Antiqua"/>
        </w:rPr>
        <w:t>I</w:t>
      </w:r>
      <w:r w:rsidR="007A520F" w:rsidRPr="00797150">
        <w:rPr>
          <w:rFonts w:ascii="Book Antiqua" w:hAnsi="Book Antiqua"/>
        </w:rPr>
        <w:t xml:space="preserve">ncrease </w:t>
      </w:r>
      <w:r w:rsidR="00473588" w:rsidRPr="00797150">
        <w:rPr>
          <w:rFonts w:ascii="Book Antiqua" w:hAnsi="Book Antiqua"/>
        </w:rPr>
        <w:t>of intras</w:t>
      </w:r>
      <w:r w:rsidR="000D7E4B" w:rsidRPr="00797150">
        <w:rPr>
          <w:rFonts w:ascii="Book Antiqua" w:hAnsi="Book Antiqua"/>
        </w:rPr>
        <w:t>inusoidal</w:t>
      </w:r>
      <w:r w:rsidR="007C066D" w:rsidRPr="00797150">
        <w:rPr>
          <w:rFonts w:ascii="Book Antiqua" w:hAnsi="Book Antiqua"/>
        </w:rPr>
        <w:t xml:space="preserve"> lymphocytes </w:t>
      </w:r>
      <w:r w:rsidR="008821F7" w:rsidRPr="00797150">
        <w:rPr>
          <w:rFonts w:ascii="Book Antiqua" w:hAnsi="Book Antiqua"/>
        </w:rPr>
        <w:t xml:space="preserve">and adhesion of lymphocytes to </w:t>
      </w:r>
      <w:r w:rsidR="00473588" w:rsidRPr="00797150">
        <w:rPr>
          <w:rFonts w:ascii="Book Antiqua" w:hAnsi="Book Antiqua"/>
        </w:rPr>
        <w:t xml:space="preserve">the </w:t>
      </w:r>
      <w:r w:rsidR="008821F7" w:rsidRPr="00797150">
        <w:rPr>
          <w:rFonts w:ascii="Book Antiqua" w:hAnsi="Book Antiqua"/>
        </w:rPr>
        <w:t>endotheli</w:t>
      </w:r>
      <w:r w:rsidR="00473588" w:rsidRPr="00797150">
        <w:rPr>
          <w:rFonts w:ascii="Book Antiqua" w:hAnsi="Book Antiqua"/>
        </w:rPr>
        <w:t xml:space="preserve">um </w:t>
      </w:r>
      <w:r w:rsidR="003F1F05" w:rsidRPr="00797150">
        <w:rPr>
          <w:rFonts w:ascii="Book Antiqua" w:hAnsi="Book Antiqua"/>
        </w:rPr>
        <w:t>were</w:t>
      </w:r>
      <w:r w:rsidR="007C066D" w:rsidRPr="00797150">
        <w:rPr>
          <w:rFonts w:ascii="Book Antiqua" w:hAnsi="Book Antiqua"/>
        </w:rPr>
        <w:t xml:space="preserve"> not </w:t>
      </w:r>
      <w:r w:rsidR="00F95414" w:rsidRPr="00797150">
        <w:rPr>
          <w:rFonts w:ascii="Book Antiqua" w:hAnsi="Book Antiqua"/>
        </w:rPr>
        <w:t xml:space="preserve">considered to be </w:t>
      </w:r>
      <w:r w:rsidR="007C066D" w:rsidRPr="00797150">
        <w:rPr>
          <w:rFonts w:ascii="Book Antiqua" w:hAnsi="Book Antiqua"/>
        </w:rPr>
        <w:t xml:space="preserve">SE. </w:t>
      </w:r>
      <w:r w:rsidR="008821F7" w:rsidRPr="00797150">
        <w:rPr>
          <w:rFonts w:ascii="Book Antiqua" w:hAnsi="Book Antiqua"/>
        </w:rPr>
        <w:t xml:space="preserve">Grading of </w:t>
      </w:r>
      <w:r w:rsidR="007C066D" w:rsidRPr="00797150">
        <w:rPr>
          <w:rFonts w:ascii="Book Antiqua" w:hAnsi="Book Antiqua"/>
        </w:rPr>
        <w:t xml:space="preserve">SE </w:t>
      </w:r>
      <w:r w:rsidR="003F1F05" w:rsidRPr="00797150">
        <w:rPr>
          <w:rFonts w:ascii="Book Antiqua" w:hAnsi="Book Antiqua"/>
        </w:rPr>
        <w:t>was</w:t>
      </w:r>
      <w:r w:rsidR="007C066D" w:rsidRPr="00797150">
        <w:rPr>
          <w:rFonts w:ascii="Book Antiqua" w:hAnsi="Book Antiqua"/>
        </w:rPr>
        <w:t xml:space="preserve"> as </w:t>
      </w:r>
      <w:r w:rsidR="008821F7" w:rsidRPr="00797150">
        <w:rPr>
          <w:rFonts w:ascii="Book Antiqua" w:hAnsi="Book Antiqua"/>
        </w:rPr>
        <w:t xml:space="preserve">follows: </w:t>
      </w:r>
      <w:r w:rsidR="000458A7">
        <w:rPr>
          <w:rFonts w:ascii="Book Antiqua" w:hAnsi="Book Antiqua" w:hint="eastAsia"/>
          <w:lang w:eastAsia="zh-CN"/>
        </w:rPr>
        <w:t>(</w:t>
      </w:r>
      <w:r w:rsidR="007C066D" w:rsidRPr="00797150">
        <w:rPr>
          <w:rFonts w:ascii="Book Antiqua" w:hAnsi="Book Antiqua"/>
        </w:rPr>
        <w:t>1</w:t>
      </w:r>
      <w:r w:rsidR="000458A7">
        <w:rPr>
          <w:rFonts w:ascii="Book Antiqua" w:hAnsi="Book Antiqua" w:hint="eastAsia"/>
          <w:lang w:eastAsia="zh-CN"/>
        </w:rPr>
        <w:t>)</w:t>
      </w:r>
      <w:r w:rsidR="007C066D" w:rsidRPr="00797150">
        <w:rPr>
          <w:rFonts w:ascii="Book Antiqua" w:hAnsi="Book Antiqua"/>
        </w:rPr>
        <w:t xml:space="preserve"> focal linear lifting up </w:t>
      </w:r>
      <w:r w:rsidR="003F1F05" w:rsidRPr="00797150">
        <w:rPr>
          <w:rFonts w:ascii="Book Antiqua" w:hAnsi="Book Antiqua"/>
        </w:rPr>
        <w:t xml:space="preserve">of </w:t>
      </w:r>
      <w:r w:rsidR="007C066D" w:rsidRPr="00797150">
        <w:rPr>
          <w:rFonts w:ascii="Book Antiqua" w:hAnsi="Book Antiqua"/>
        </w:rPr>
        <w:t xml:space="preserve">the endothelial cells by </w:t>
      </w:r>
      <w:r w:rsidR="004163E4" w:rsidRPr="00797150">
        <w:rPr>
          <w:rFonts w:ascii="Book Antiqua" w:hAnsi="Book Antiqua"/>
        </w:rPr>
        <w:t>lymphocytes</w:t>
      </w:r>
      <w:r w:rsidR="007C066D" w:rsidRPr="00797150">
        <w:rPr>
          <w:rFonts w:ascii="Book Antiqua" w:hAnsi="Book Antiqua"/>
        </w:rPr>
        <w:t xml:space="preserve"> with no obvious damage to adjacent hepatocytes; </w:t>
      </w:r>
      <w:r w:rsidR="000458A7">
        <w:rPr>
          <w:rFonts w:ascii="Book Antiqua" w:hAnsi="Book Antiqua" w:hint="eastAsia"/>
          <w:lang w:eastAsia="zh-CN"/>
        </w:rPr>
        <w:t xml:space="preserve">(2) </w:t>
      </w:r>
      <w:r w:rsidR="007C066D" w:rsidRPr="00797150">
        <w:rPr>
          <w:rFonts w:ascii="Book Antiqua" w:hAnsi="Book Antiqua"/>
        </w:rPr>
        <w:t xml:space="preserve">focal disruption of </w:t>
      </w:r>
      <w:r w:rsidR="003F1F05" w:rsidRPr="00797150">
        <w:rPr>
          <w:rFonts w:ascii="Book Antiqua" w:hAnsi="Book Antiqua"/>
        </w:rPr>
        <w:t xml:space="preserve">the </w:t>
      </w:r>
      <w:r w:rsidR="007C066D" w:rsidRPr="00797150">
        <w:rPr>
          <w:rFonts w:ascii="Book Antiqua" w:hAnsi="Book Antiqua"/>
        </w:rPr>
        <w:t xml:space="preserve">endothelial lining with </w:t>
      </w:r>
      <w:r w:rsidR="003F1F05" w:rsidRPr="00797150">
        <w:rPr>
          <w:rFonts w:ascii="Book Antiqua" w:hAnsi="Book Antiqua"/>
        </w:rPr>
        <w:t xml:space="preserve">a </w:t>
      </w:r>
      <w:r w:rsidRPr="00797150">
        <w:rPr>
          <w:rFonts w:ascii="Book Antiqua" w:hAnsi="Book Antiqua"/>
        </w:rPr>
        <w:t xml:space="preserve">cluster of </w:t>
      </w:r>
      <w:r w:rsidR="007C066D" w:rsidRPr="00797150">
        <w:rPr>
          <w:rFonts w:ascii="Book Antiqua" w:hAnsi="Book Antiqua"/>
        </w:rPr>
        <w:t xml:space="preserve">subendothelial </w:t>
      </w:r>
      <w:r w:rsidR="004163E4" w:rsidRPr="00797150">
        <w:rPr>
          <w:rFonts w:ascii="Book Antiqua" w:hAnsi="Book Antiqua"/>
        </w:rPr>
        <w:t>lymphocytes (a group of &gt;3 lymphocytes)</w:t>
      </w:r>
      <w:r w:rsidR="007C066D" w:rsidRPr="00797150">
        <w:rPr>
          <w:rFonts w:ascii="Book Antiqua" w:hAnsi="Book Antiqua"/>
        </w:rPr>
        <w:t xml:space="preserve">; </w:t>
      </w:r>
      <w:r w:rsidR="00544023">
        <w:rPr>
          <w:rFonts w:ascii="Book Antiqua" w:hAnsi="Book Antiqua" w:hint="eastAsia"/>
          <w:lang w:eastAsia="zh-CN"/>
        </w:rPr>
        <w:t xml:space="preserve">and </w:t>
      </w:r>
      <w:r w:rsidR="000458A7">
        <w:rPr>
          <w:rFonts w:ascii="Book Antiqua" w:hAnsi="Book Antiqua" w:hint="eastAsia"/>
          <w:lang w:eastAsia="zh-CN"/>
        </w:rPr>
        <w:t xml:space="preserve">(3) </w:t>
      </w:r>
      <w:r w:rsidR="007C066D" w:rsidRPr="00797150">
        <w:rPr>
          <w:rFonts w:ascii="Book Antiqua" w:hAnsi="Book Antiqua"/>
        </w:rPr>
        <w:t xml:space="preserve">severe </w:t>
      </w:r>
      <w:r w:rsidR="007C066D" w:rsidRPr="00797150">
        <w:rPr>
          <w:rFonts w:ascii="Book Antiqua" w:hAnsi="Book Antiqua"/>
        </w:rPr>
        <w:lastRenderedPageBreak/>
        <w:t xml:space="preserve">confluent </w:t>
      </w:r>
      <w:r w:rsidR="00F202B7" w:rsidRPr="00797150">
        <w:rPr>
          <w:rFonts w:ascii="Book Antiqua" w:hAnsi="Book Antiqua"/>
        </w:rPr>
        <w:t>endotheliitis</w:t>
      </w:r>
      <w:r w:rsidR="007C066D" w:rsidRPr="00797150">
        <w:rPr>
          <w:rFonts w:ascii="Book Antiqua" w:hAnsi="Book Antiqua"/>
        </w:rPr>
        <w:t xml:space="preserve"> with </w:t>
      </w:r>
      <w:r w:rsidR="00285442" w:rsidRPr="00797150">
        <w:rPr>
          <w:rFonts w:ascii="Book Antiqua" w:hAnsi="Book Antiqua"/>
        </w:rPr>
        <w:t xml:space="preserve">hemorrhage, </w:t>
      </w:r>
      <w:r w:rsidR="001A07C7" w:rsidRPr="00797150">
        <w:rPr>
          <w:rFonts w:ascii="Book Antiqua" w:hAnsi="Book Antiqua"/>
        </w:rPr>
        <w:t xml:space="preserve">adjacent </w:t>
      </w:r>
      <w:r w:rsidR="007C066D" w:rsidRPr="00797150">
        <w:rPr>
          <w:rFonts w:ascii="Book Antiqua" w:hAnsi="Book Antiqua"/>
        </w:rPr>
        <w:t>hepatocyte loss</w:t>
      </w:r>
      <w:r w:rsidR="00473588" w:rsidRPr="00797150">
        <w:rPr>
          <w:rFonts w:ascii="Book Antiqua" w:hAnsi="Book Antiqua"/>
        </w:rPr>
        <w:t>, with or without</w:t>
      </w:r>
      <w:r w:rsidR="007C066D" w:rsidRPr="00797150">
        <w:rPr>
          <w:rFonts w:ascii="Book Antiqua" w:hAnsi="Book Antiqua"/>
        </w:rPr>
        <w:t xml:space="preserve"> fibrosis.</w:t>
      </w:r>
    </w:p>
    <w:p w14:paraId="66E2B063" w14:textId="77777777" w:rsidR="00A80927" w:rsidRPr="00797150" w:rsidRDefault="00A80927" w:rsidP="00797150">
      <w:pPr>
        <w:spacing w:line="360" w:lineRule="auto"/>
        <w:jc w:val="both"/>
        <w:rPr>
          <w:rFonts w:ascii="Book Antiqua" w:hAnsi="Book Antiqua"/>
          <w:b/>
        </w:rPr>
      </w:pPr>
    </w:p>
    <w:p w14:paraId="2195B2B0" w14:textId="49E1CE12" w:rsidR="00557396" w:rsidRPr="000458A7" w:rsidRDefault="00A80927" w:rsidP="00797150">
      <w:pPr>
        <w:spacing w:line="360" w:lineRule="auto"/>
        <w:jc w:val="both"/>
        <w:rPr>
          <w:rFonts w:ascii="Book Antiqua" w:hAnsi="Book Antiqua"/>
          <w:b/>
          <w:i/>
        </w:rPr>
      </w:pPr>
      <w:r w:rsidRPr="000458A7">
        <w:rPr>
          <w:rFonts w:ascii="Book Antiqua" w:hAnsi="Book Antiqua"/>
          <w:b/>
          <w:i/>
        </w:rPr>
        <w:t xml:space="preserve">Statistical </w:t>
      </w:r>
      <w:r w:rsidR="000458A7" w:rsidRPr="000458A7">
        <w:rPr>
          <w:rFonts w:ascii="Book Antiqua" w:hAnsi="Book Antiqua"/>
          <w:b/>
          <w:i/>
        </w:rPr>
        <w:t>analysis</w:t>
      </w:r>
    </w:p>
    <w:p w14:paraId="06F4D2EC" w14:textId="759D0380" w:rsidR="00120E98" w:rsidRPr="00797150" w:rsidRDefault="003F1F05" w:rsidP="00797150">
      <w:pPr>
        <w:spacing w:line="360" w:lineRule="auto"/>
        <w:jc w:val="both"/>
        <w:rPr>
          <w:rFonts w:ascii="Book Antiqua" w:hAnsi="Book Antiqua"/>
        </w:rPr>
      </w:pPr>
      <w:r w:rsidRPr="00797150">
        <w:rPr>
          <w:rFonts w:ascii="Book Antiqua" w:hAnsi="Book Antiqua"/>
        </w:rPr>
        <w:t>The l</w:t>
      </w:r>
      <w:r w:rsidR="0028338B" w:rsidRPr="00797150">
        <w:rPr>
          <w:rFonts w:ascii="Book Antiqua" w:hAnsi="Book Antiqua"/>
        </w:rPr>
        <w:t>inear correlation coefficient (r) was calculated to evaluate the correlation</w:t>
      </w:r>
      <w:r w:rsidR="00F95414" w:rsidRPr="00797150">
        <w:rPr>
          <w:rFonts w:ascii="Book Antiqua" w:hAnsi="Book Antiqua"/>
        </w:rPr>
        <w:t xml:space="preserve"> between SE and RAI and between SE and the score of portal venous </w:t>
      </w:r>
      <w:r w:rsidR="00F202B7" w:rsidRPr="00797150">
        <w:rPr>
          <w:rFonts w:ascii="Book Antiqua" w:hAnsi="Book Antiqua"/>
        </w:rPr>
        <w:t>endotheliitis</w:t>
      </w:r>
      <w:r w:rsidR="00F95414" w:rsidRPr="00797150">
        <w:rPr>
          <w:rFonts w:ascii="Book Antiqua" w:hAnsi="Book Antiqua"/>
        </w:rPr>
        <w:t xml:space="preserve"> using </w:t>
      </w:r>
      <w:r w:rsidR="000D7E4B" w:rsidRPr="00797150">
        <w:rPr>
          <w:rFonts w:ascii="Book Antiqua" w:hAnsi="Book Antiqua"/>
        </w:rPr>
        <w:t>Excel</w:t>
      </w:r>
      <w:r w:rsidR="00285442" w:rsidRPr="00797150">
        <w:rPr>
          <w:rFonts w:ascii="Book Antiqua" w:hAnsi="Book Antiqua"/>
        </w:rPr>
        <w:t xml:space="preserve"> software</w:t>
      </w:r>
      <w:r w:rsidR="00800E76" w:rsidRPr="00797150">
        <w:rPr>
          <w:rFonts w:ascii="Book Antiqua" w:hAnsi="Book Antiqua"/>
        </w:rPr>
        <w:t xml:space="preserve"> </w:t>
      </w:r>
      <w:r w:rsidR="007A520F" w:rsidRPr="00797150">
        <w:rPr>
          <w:rFonts w:ascii="Book Antiqua" w:hAnsi="Book Antiqua"/>
        </w:rPr>
        <w:t>(</w:t>
      </w:r>
      <w:r w:rsidR="00800E76" w:rsidRPr="00797150">
        <w:rPr>
          <w:rFonts w:ascii="Book Antiqua" w:hAnsi="Book Antiqua"/>
        </w:rPr>
        <w:t>Pearso</w:t>
      </w:r>
      <w:r w:rsidR="007A520F" w:rsidRPr="00797150">
        <w:rPr>
          <w:rFonts w:ascii="Book Antiqua" w:hAnsi="Book Antiqua"/>
        </w:rPr>
        <w:t>n correlation coefficient test)</w:t>
      </w:r>
      <w:r w:rsidR="00121ED3" w:rsidRPr="00797150">
        <w:rPr>
          <w:rFonts w:ascii="Book Antiqua" w:hAnsi="Book Antiqua"/>
        </w:rPr>
        <w:t>.</w:t>
      </w:r>
      <w:r w:rsidR="00F95414" w:rsidRPr="00797150">
        <w:rPr>
          <w:rFonts w:ascii="Book Antiqua" w:hAnsi="Book Antiqua"/>
        </w:rPr>
        <w:t xml:space="preserve"> The sensitivity, specificity, positive</w:t>
      </w:r>
      <w:r w:rsidRPr="00797150">
        <w:rPr>
          <w:rFonts w:ascii="Book Antiqua" w:hAnsi="Book Antiqua"/>
        </w:rPr>
        <w:t>,</w:t>
      </w:r>
      <w:r w:rsidR="00F95414" w:rsidRPr="00797150">
        <w:rPr>
          <w:rFonts w:ascii="Book Antiqua" w:hAnsi="Book Antiqua"/>
        </w:rPr>
        <w:t xml:space="preserve"> and negative predictive value of SE </w:t>
      </w:r>
      <w:r w:rsidR="00CC1F88" w:rsidRPr="00797150">
        <w:rPr>
          <w:rFonts w:ascii="Book Antiqua" w:hAnsi="Book Antiqua"/>
        </w:rPr>
        <w:t xml:space="preserve">for ACR were calculated using the </w:t>
      </w:r>
      <w:r w:rsidR="004E4C67" w:rsidRPr="00797150">
        <w:rPr>
          <w:rFonts w:ascii="Book Antiqua" w:hAnsi="Book Antiqua"/>
        </w:rPr>
        <w:t xml:space="preserve">total </w:t>
      </w:r>
      <w:r w:rsidR="00CC1F88" w:rsidRPr="00797150">
        <w:rPr>
          <w:rFonts w:ascii="Book Antiqua" w:hAnsi="Book Antiqua"/>
        </w:rPr>
        <w:t xml:space="preserve">Banff </w:t>
      </w:r>
      <w:r w:rsidR="00865E1F" w:rsidRPr="00797150">
        <w:rPr>
          <w:rFonts w:ascii="Book Antiqua" w:hAnsi="Book Antiqua"/>
        </w:rPr>
        <w:t>RAI scores</w:t>
      </w:r>
      <w:r w:rsidR="00CC1F88" w:rsidRPr="00797150">
        <w:rPr>
          <w:rFonts w:ascii="Book Antiqua" w:hAnsi="Book Antiqua"/>
        </w:rPr>
        <w:t>.</w:t>
      </w:r>
    </w:p>
    <w:p w14:paraId="794C580F" w14:textId="77777777" w:rsidR="00120E98" w:rsidRPr="00797150" w:rsidRDefault="00120E98" w:rsidP="00797150">
      <w:pPr>
        <w:spacing w:line="360" w:lineRule="auto"/>
        <w:jc w:val="both"/>
        <w:rPr>
          <w:rFonts w:ascii="Book Antiqua" w:hAnsi="Book Antiqua"/>
        </w:rPr>
      </w:pPr>
    </w:p>
    <w:p w14:paraId="00DB3DBA" w14:textId="77777777" w:rsidR="0028338B" w:rsidRPr="00797150" w:rsidRDefault="0040661A" w:rsidP="00797150">
      <w:pPr>
        <w:spacing w:line="360" w:lineRule="auto"/>
        <w:jc w:val="both"/>
        <w:rPr>
          <w:rFonts w:ascii="Book Antiqua" w:hAnsi="Book Antiqua"/>
        </w:rPr>
      </w:pPr>
      <w:r w:rsidRPr="00797150">
        <w:rPr>
          <w:rFonts w:ascii="Book Antiqua" w:hAnsi="Book Antiqua"/>
          <w:b/>
        </w:rPr>
        <w:t>RESULTS</w:t>
      </w:r>
    </w:p>
    <w:p w14:paraId="75DBA8DD" w14:textId="77777777" w:rsidR="00E638EA" w:rsidRPr="000458A7" w:rsidRDefault="00E638EA" w:rsidP="00797150">
      <w:pPr>
        <w:spacing w:line="360" w:lineRule="auto"/>
        <w:jc w:val="both"/>
        <w:rPr>
          <w:rFonts w:ascii="Book Antiqua" w:hAnsi="Book Antiqua"/>
          <w:b/>
          <w:i/>
        </w:rPr>
      </w:pPr>
      <w:r w:rsidRPr="000458A7">
        <w:rPr>
          <w:rFonts w:ascii="Book Antiqua" w:hAnsi="Book Antiqua"/>
          <w:b/>
          <w:i/>
        </w:rPr>
        <w:t xml:space="preserve">Histologic findings of </w:t>
      </w:r>
      <w:r w:rsidR="00063F97" w:rsidRPr="000458A7">
        <w:rPr>
          <w:rFonts w:ascii="Book Antiqua" w:hAnsi="Book Antiqua"/>
          <w:b/>
          <w:i/>
        </w:rPr>
        <w:t>acute cellular rejection</w:t>
      </w:r>
    </w:p>
    <w:p w14:paraId="06EA0B25" w14:textId="239C3692" w:rsidR="004F581A" w:rsidRPr="00797150" w:rsidRDefault="00E15CF7" w:rsidP="00797150">
      <w:pPr>
        <w:spacing w:line="360" w:lineRule="auto"/>
        <w:jc w:val="both"/>
        <w:rPr>
          <w:rFonts w:ascii="Book Antiqua" w:hAnsi="Book Antiqua"/>
        </w:rPr>
      </w:pPr>
      <w:r w:rsidRPr="00797150">
        <w:rPr>
          <w:rFonts w:ascii="Book Antiqua" w:hAnsi="Book Antiqua"/>
        </w:rPr>
        <w:t xml:space="preserve">Among the 88 cases with ACR, </w:t>
      </w:r>
      <w:r w:rsidR="00216A19" w:rsidRPr="00797150">
        <w:rPr>
          <w:rFonts w:ascii="Book Antiqua" w:hAnsi="Book Antiqua"/>
        </w:rPr>
        <w:t xml:space="preserve">82 cases </w:t>
      </w:r>
      <w:r w:rsidRPr="00797150">
        <w:rPr>
          <w:rFonts w:ascii="Book Antiqua" w:hAnsi="Book Antiqua"/>
        </w:rPr>
        <w:t xml:space="preserve">had </w:t>
      </w:r>
      <w:r w:rsidR="005535D1" w:rsidRPr="00797150">
        <w:rPr>
          <w:rFonts w:ascii="Book Antiqua" w:hAnsi="Book Antiqua"/>
        </w:rPr>
        <w:t>ACR with</w:t>
      </w:r>
      <w:r w:rsidR="00DD208A" w:rsidRPr="00797150">
        <w:rPr>
          <w:rFonts w:ascii="Book Antiqua" w:hAnsi="Book Antiqua"/>
        </w:rPr>
        <w:t xml:space="preserve"> </w:t>
      </w:r>
      <w:r w:rsidR="006772D8" w:rsidRPr="00797150">
        <w:rPr>
          <w:rFonts w:ascii="Book Antiqua" w:hAnsi="Book Antiqua"/>
        </w:rPr>
        <w:t xml:space="preserve">average </w:t>
      </w:r>
      <w:r w:rsidR="00216A19" w:rsidRPr="00797150">
        <w:rPr>
          <w:rFonts w:ascii="Book Antiqua" w:hAnsi="Book Antiqua"/>
        </w:rPr>
        <w:t xml:space="preserve">RAI </w:t>
      </w:r>
      <w:r w:rsidR="006B4C91" w:rsidRPr="00797150">
        <w:rPr>
          <w:rFonts w:ascii="Book Antiqua" w:hAnsi="Book Antiqua"/>
        </w:rPr>
        <w:t xml:space="preserve">scores </w:t>
      </w:r>
      <w:r w:rsidR="00DD208A" w:rsidRPr="00797150">
        <w:rPr>
          <w:rFonts w:ascii="Book Antiqua" w:hAnsi="Book Antiqua"/>
        </w:rPr>
        <w:t>of</w:t>
      </w:r>
      <w:r w:rsidR="00216A19" w:rsidRPr="00797150">
        <w:rPr>
          <w:rFonts w:ascii="Book Antiqua" w:hAnsi="Book Antiqua"/>
        </w:rPr>
        <w:t xml:space="preserve"> </w:t>
      </w:r>
      <w:r w:rsidR="006772D8" w:rsidRPr="00797150">
        <w:rPr>
          <w:rFonts w:ascii="Book Antiqua" w:hAnsi="Book Antiqua"/>
        </w:rPr>
        <w:t>5</w:t>
      </w:r>
      <w:r w:rsidR="00B0128A" w:rsidRPr="00797150">
        <w:rPr>
          <w:rFonts w:ascii="Book Antiqua" w:hAnsi="Book Antiqua"/>
        </w:rPr>
        <w:t>. Six</w:t>
      </w:r>
      <w:r w:rsidRPr="00797150">
        <w:rPr>
          <w:rFonts w:ascii="Book Antiqua" w:hAnsi="Book Antiqua"/>
        </w:rPr>
        <w:t xml:space="preserve"> </w:t>
      </w:r>
      <w:r w:rsidR="001A07C7" w:rsidRPr="00797150">
        <w:rPr>
          <w:rFonts w:ascii="Book Antiqua" w:hAnsi="Book Antiqua"/>
        </w:rPr>
        <w:t xml:space="preserve">cases </w:t>
      </w:r>
      <w:r w:rsidRPr="00797150">
        <w:rPr>
          <w:rFonts w:ascii="Book Antiqua" w:hAnsi="Book Antiqua"/>
        </w:rPr>
        <w:t>had a</w:t>
      </w:r>
      <w:r w:rsidR="006772D8" w:rsidRPr="00797150">
        <w:rPr>
          <w:rFonts w:ascii="Book Antiqua" w:hAnsi="Book Antiqua"/>
        </w:rPr>
        <w:t xml:space="preserve"> RAI below 3</w:t>
      </w:r>
      <w:r w:rsidR="00EA0D02" w:rsidRPr="00797150">
        <w:rPr>
          <w:rFonts w:ascii="Book Antiqua" w:hAnsi="Book Antiqua"/>
        </w:rPr>
        <w:t>,</w:t>
      </w:r>
      <w:r w:rsidRPr="00797150">
        <w:rPr>
          <w:rFonts w:ascii="Book Antiqua" w:hAnsi="Book Antiqua"/>
        </w:rPr>
        <w:t xml:space="preserve"> but with </w:t>
      </w:r>
      <w:r w:rsidR="006772D8" w:rsidRPr="00797150">
        <w:rPr>
          <w:rFonts w:ascii="Book Antiqua" w:hAnsi="Book Antiqua"/>
        </w:rPr>
        <w:t xml:space="preserve">definitive </w:t>
      </w:r>
      <w:r w:rsidR="00DD208A" w:rsidRPr="00797150">
        <w:rPr>
          <w:rFonts w:ascii="Book Antiqua" w:hAnsi="Book Antiqua"/>
        </w:rPr>
        <w:t xml:space="preserve">evidence of </w:t>
      </w:r>
      <w:r w:rsidR="00F202B7" w:rsidRPr="00797150">
        <w:rPr>
          <w:rFonts w:ascii="Book Antiqua" w:hAnsi="Book Antiqua"/>
        </w:rPr>
        <w:t>endotheliitis</w:t>
      </w:r>
      <w:r w:rsidR="006772D8" w:rsidRPr="00797150">
        <w:rPr>
          <w:rFonts w:ascii="Book Antiqua" w:hAnsi="Book Antiqua"/>
        </w:rPr>
        <w:t xml:space="preserve"> in </w:t>
      </w:r>
      <w:r w:rsidR="00EA0D02" w:rsidRPr="00797150">
        <w:rPr>
          <w:rFonts w:ascii="Book Antiqua" w:hAnsi="Book Antiqua"/>
        </w:rPr>
        <w:t xml:space="preserve">the </w:t>
      </w:r>
      <w:r w:rsidR="006772D8" w:rsidRPr="00797150">
        <w:rPr>
          <w:rFonts w:ascii="Book Antiqua" w:hAnsi="Book Antiqua"/>
        </w:rPr>
        <w:t>portal or central vein</w:t>
      </w:r>
      <w:r w:rsidR="006B4C91" w:rsidRPr="00797150">
        <w:rPr>
          <w:rFonts w:ascii="Book Antiqua" w:hAnsi="Book Antiqua"/>
        </w:rPr>
        <w:t>s</w:t>
      </w:r>
      <w:r w:rsidR="006772D8" w:rsidRPr="00797150">
        <w:rPr>
          <w:rFonts w:ascii="Book Antiqua" w:hAnsi="Book Antiqua"/>
        </w:rPr>
        <w:t xml:space="preserve">. </w:t>
      </w:r>
      <w:r w:rsidR="00107ADD" w:rsidRPr="00797150">
        <w:rPr>
          <w:rFonts w:ascii="Book Antiqua" w:hAnsi="Book Antiqua"/>
        </w:rPr>
        <w:t xml:space="preserve">The </w:t>
      </w:r>
      <w:r w:rsidR="00B61B55" w:rsidRPr="00797150">
        <w:rPr>
          <w:rFonts w:ascii="Book Antiqua" w:hAnsi="Book Antiqua"/>
        </w:rPr>
        <w:t xml:space="preserve">59 </w:t>
      </w:r>
      <w:r w:rsidR="00107ADD" w:rsidRPr="00797150">
        <w:rPr>
          <w:rFonts w:ascii="Book Antiqua" w:hAnsi="Book Antiqua"/>
        </w:rPr>
        <w:t>cases</w:t>
      </w:r>
      <w:r w:rsidR="001A07C7" w:rsidRPr="00797150">
        <w:rPr>
          <w:rFonts w:ascii="Book Antiqua" w:hAnsi="Book Antiqua"/>
        </w:rPr>
        <w:t xml:space="preserve"> without evidence of ACR</w:t>
      </w:r>
      <w:r w:rsidR="00107ADD" w:rsidRPr="00797150">
        <w:rPr>
          <w:rFonts w:ascii="Book Antiqua" w:hAnsi="Book Antiqua"/>
        </w:rPr>
        <w:t xml:space="preserve"> had no or very minimal inflammation in biopsies or showed histologic features and clinical presentation (</w:t>
      </w:r>
      <w:r w:rsidR="00107ADD" w:rsidRPr="000458A7">
        <w:rPr>
          <w:rFonts w:ascii="Book Antiqua" w:hAnsi="Book Antiqua"/>
          <w:i/>
        </w:rPr>
        <w:t>e.g</w:t>
      </w:r>
      <w:r w:rsidR="006B4C91" w:rsidRPr="000458A7">
        <w:rPr>
          <w:rFonts w:ascii="Book Antiqua" w:hAnsi="Book Antiqua"/>
          <w:i/>
        </w:rPr>
        <w:t>.,</w:t>
      </w:r>
      <w:r w:rsidR="00107ADD" w:rsidRPr="00797150">
        <w:rPr>
          <w:rFonts w:ascii="Book Antiqua" w:hAnsi="Book Antiqua"/>
        </w:rPr>
        <w:t xml:space="preserve"> </w:t>
      </w:r>
      <w:r w:rsidR="006B4C91" w:rsidRPr="00797150">
        <w:rPr>
          <w:rFonts w:ascii="Book Antiqua" w:hAnsi="Book Antiqua"/>
        </w:rPr>
        <w:t xml:space="preserve">elevated </w:t>
      </w:r>
      <w:r w:rsidR="00107ADD" w:rsidRPr="00797150">
        <w:rPr>
          <w:rFonts w:ascii="Book Antiqua" w:hAnsi="Book Antiqua"/>
        </w:rPr>
        <w:t>hepatiti</w:t>
      </w:r>
      <w:r w:rsidR="006B4C91" w:rsidRPr="00797150">
        <w:rPr>
          <w:rFonts w:ascii="Book Antiqua" w:hAnsi="Book Antiqua"/>
        </w:rPr>
        <w:t>s C</w:t>
      </w:r>
      <w:r w:rsidR="00107ADD" w:rsidRPr="00797150">
        <w:rPr>
          <w:rFonts w:ascii="Book Antiqua" w:hAnsi="Book Antiqua"/>
        </w:rPr>
        <w:t xml:space="preserve"> viral load, or morbid</w:t>
      </w:r>
      <w:r w:rsidRPr="00797150">
        <w:rPr>
          <w:rFonts w:ascii="Book Antiqua" w:hAnsi="Book Antiqua"/>
        </w:rPr>
        <w:t xml:space="preserve"> obesity</w:t>
      </w:r>
      <w:r w:rsidR="00107ADD" w:rsidRPr="00797150">
        <w:rPr>
          <w:rFonts w:ascii="Book Antiqua" w:hAnsi="Book Antiqua"/>
        </w:rPr>
        <w:t xml:space="preserve">, </w:t>
      </w:r>
      <w:r w:rsidR="00107ADD" w:rsidRPr="000458A7">
        <w:rPr>
          <w:rFonts w:ascii="Book Antiqua" w:hAnsi="Book Antiqua"/>
          <w:i/>
        </w:rPr>
        <w:t>etc</w:t>
      </w:r>
      <w:r w:rsidR="00655204" w:rsidRPr="00797150">
        <w:rPr>
          <w:rFonts w:ascii="Book Antiqua" w:hAnsi="Book Antiqua"/>
        </w:rPr>
        <w:t>.</w:t>
      </w:r>
      <w:r w:rsidR="00107ADD" w:rsidRPr="00797150">
        <w:rPr>
          <w:rFonts w:ascii="Book Antiqua" w:hAnsi="Book Antiqua"/>
        </w:rPr>
        <w:t xml:space="preserve">) pointing to </w:t>
      </w:r>
      <w:r w:rsidR="005E6498" w:rsidRPr="00797150">
        <w:rPr>
          <w:rFonts w:ascii="Book Antiqua" w:hAnsi="Book Antiqua"/>
        </w:rPr>
        <w:t>an</w:t>
      </w:r>
      <w:r w:rsidR="00107ADD" w:rsidRPr="00797150">
        <w:rPr>
          <w:rFonts w:ascii="Book Antiqua" w:hAnsi="Book Antiqua"/>
        </w:rPr>
        <w:t xml:space="preserve">other etiology. </w:t>
      </w:r>
    </w:p>
    <w:p w14:paraId="5BBA35D3" w14:textId="561A590C" w:rsidR="00454904" w:rsidRPr="00797150" w:rsidRDefault="004F581A" w:rsidP="000458A7">
      <w:pPr>
        <w:spacing w:line="360" w:lineRule="auto"/>
        <w:ind w:firstLineChars="150" w:firstLine="360"/>
        <w:jc w:val="both"/>
        <w:rPr>
          <w:rFonts w:ascii="Book Antiqua" w:hAnsi="Book Antiqua"/>
        </w:rPr>
      </w:pPr>
      <w:r w:rsidRPr="00797150">
        <w:rPr>
          <w:rFonts w:ascii="Book Antiqua" w:hAnsi="Book Antiqua"/>
        </w:rPr>
        <w:t xml:space="preserve">When using </w:t>
      </w:r>
      <w:r w:rsidR="00655204" w:rsidRPr="00797150">
        <w:rPr>
          <w:rFonts w:ascii="Book Antiqua" w:hAnsi="Book Antiqua"/>
        </w:rPr>
        <w:t xml:space="preserve">the </w:t>
      </w:r>
      <w:r w:rsidRPr="00797150">
        <w:rPr>
          <w:rFonts w:ascii="Book Antiqua" w:hAnsi="Book Antiqua"/>
        </w:rPr>
        <w:t xml:space="preserve">Banff criteria to diagnose ACR, </w:t>
      </w:r>
      <w:r w:rsidR="00AA582A" w:rsidRPr="00797150">
        <w:rPr>
          <w:rFonts w:ascii="Book Antiqua" w:hAnsi="Book Antiqua"/>
        </w:rPr>
        <w:t xml:space="preserve">the </w:t>
      </w:r>
      <w:r w:rsidR="00E15CF7" w:rsidRPr="00797150">
        <w:rPr>
          <w:rFonts w:ascii="Book Antiqua" w:hAnsi="Book Antiqua"/>
        </w:rPr>
        <w:t xml:space="preserve">participating pathologists felt </w:t>
      </w:r>
      <w:r w:rsidR="00556CEF" w:rsidRPr="00797150">
        <w:rPr>
          <w:rFonts w:ascii="Book Antiqua" w:hAnsi="Book Antiqua"/>
        </w:rPr>
        <w:t xml:space="preserve">that </w:t>
      </w:r>
      <w:r w:rsidR="00E15CF7" w:rsidRPr="00797150">
        <w:rPr>
          <w:rFonts w:ascii="Book Antiqua" w:hAnsi="Book Antiqua"/>
        </w:rPr>
        <w:t xml:space="preserve">portal vein or central vein </w:t>
      </w:r>
      <w:r w:rsidR="00F202B7" w:rsidRPr="00797150">
        <w:rPr>
          <w:rFonts w:ascii="Book Antiqua" w:hAnsi="Book Antiqua"/>
        </w:rPr>
        <w:t>endotheliitis</w:t>
      </w:r>
      <w:r w:rsidR="00B02060" w:rsidRPr="00797150">
        <w:rPr>
          <w:rFonts w:ascii="Book Antiqua" w:hAnsi="Book Antiqua"/>
        </w:rPr>
        <w:t xml:space="preserve"> </w:t>
      </w:r>
      <w:r w:rsidR="0042333A" w:rsidRPr="00797150">
        <w:rPr>
          <w:rFonts w:ascii="Book Antiqua" w:hAnsi="Book Antiqua"/>
        </w:rPr>
        <w:t>was more</w:t>
      </w:r>
      <w:r w:rsidR="00B02060" w:rsidRPr="00797150">
        <w:rPr>
          <w:rFonts w:ascii="Book Antiqua" w:hAnsi="Book Antiqua"/>
        </w:rPr>
        <w:t xml:space="preserve"> reliable and reproducible than portal inflammation </w:t>
      </w:r>
      <w:r w:rsidR="003754DF" w:rsidRPr="00797150">
        <w:rPr>
          <w:rFonts w:ascii="Book Antiqua" w:hAnsi="Book Antiqua"/>
        </w:rPr>
        <w:t>or</w:t>
      </w:r>
      <w:r w:rsidR="00B02060" w:rsidRPr="00797150">
        <w:rPr>
          <w:rFonts w:ascii="Book Antiqua" w:hAnsi="Book Antiqua"/>
        </w:rPr>
        <w:t xml:space="preserve"> </w:t>
      </w:r>
      <w:r w:rsidR="003754DF" w:rsidRPr="00797150">
        <w:rPr>
          <w:rFonts w:ascii="Book Antiqua" w:hAnsi="Book Antiqua"/>
        </w:rPr>
        <w:t>duct</w:t>
      </w:r>
      <w:r w:rsidR="0038431D" w:rsidRPr="00797150">
        <w:rPr>
          <w:rFonts w:ascii="Book Antiqua" w:hAnsi="Book Antiqua"/>
        </w:rPr>
        <w:t>uliti</w:t>
      </w:r>
      <w:r w:rsidR="003754DF" w:rsidRPr="00797150">
        <w:rPr>
          <w:rFonts w:ascii="Book Antiqua" w:hAnsi="Book Antiqua"/>
        </w:rPr>
        <w:t>s</w:t>
      </w:r>
      <w:r w:rsidR="00B02060" w:rsidRPr="00797150">
        <w:rPr>
          <w:rFonts w:ascii="Book Antiqua" w:hAnsi="Book Antiqua"/>
        </w:rPr>
        <w:t xml:space="preserve">. </w:t>
      </w:r>
      <w:r w:rsidR="00454904" w:rsidRPr="00797150">
        <w:rPr>
          <w:rFonts w:ascii="Book Antiqua" w:hAnsi="Book Antiqua"/>
        </w:rPr>
        <w:t xml:space="preserve">The spectrum of portal </w:t>
      </w:r>
      <w:r w:rsidR="00A942C0" w:rsidRPr="00797150">
        <w:rPr>
          <w:rFonts w:ascii="Book Antiqua" w:hAnsi="Book Antiqua"/>
        </w:rPr>
        <w:t>and central venous pathology is</w:t>
      </w:r>
      <w:r w:rsidR="00454904" w:rsidRPr="00797150">
        <w:rPr>
          <w:rFonts w:ascii="Book Antiqua" w:hAnsi="Book Antiqua"/>
        </w:rPr>
        <w:t xml:space="preserve"> illustrated in </w:t>
      </w:r>
      <w:r w:rsidR="00655204" w:rsidRPr="00797150">
        <w:rPr>
          <w:rFonts w:ascii="Book Antiqua" w:hAnsi="Book Antiqua"/>
        </w:rPr>
        <w:t>F</w:t>
      </w:r>
      <w:r w:rsidR="00454904" w:rsidRPr="00797150">
        <w:rPr>
          <w:rFonts w:ascii="Book Antiqua" w:hAnsi="Book Antiqua"/>
        </w:rPr>
        <w:t xml:space="preserve">igure 1. </w:t>
      </w:r>
      <w:r w:rsidR="003754DF" w:rsidRPr="00797150">
        <w:rPr>
          <w:rFonts w:ascii="Book Antiqua" w:hAnsi="Book Antiqua"/>
        </w:rPr>
        <w:t xml:space="preserve">The non-inflamed portal tract </w:t>
      </w:r>
      <w:r w:rsidR="007A520F" w:rsidRPr="00797150">
        <w:rPr>
          <w:rFonts w:ascii="Book Antiqua" w:hAnsi="Book Antiqua"/>
        </w:rPr>
        <w:t>has little or no inflammatory cells (</w:t>
      </w:r>
      <w:r w:rsidR="003754DF" w:rsidRPr="00797150">
        <w:rPr>
          <w:rFonts w:ascii="Book Antiqua" w:hAnsi="Book Antiqua"/>
        </w:rPr>
        <w:t>Figure 1A</w:t>
      </w:r>
      <w:r w:rsidR="007A520F" w:rsidRPr="00797150">
        <w:rPr>
          <w:rFonts w:ascii="Book Antiqua" w:hAnsi="Book Antiqua"/>
        </w:rPr>
        <w:t>)</w:t>
      </w:r>
      <w:r w:rsidR="003754DF" w:rsidRPr="00797150">
        <w:rPr>
          <w:rFonts w:ascii="Book Antiqua" w:hAnsi="Book Antiqua"/>
        </w:rPr>
        <w:t xml:space="preserve">. </w:t>
      </w:r>
      <w:r w:rsidR="00454904" w:rsidRPr="00797150">
        <w:rPr>
          <w:rFonts w:ascii="Book Antiqua" w:hAnsi="Book Antiqua"/>
        </w:rPr>
        <w:t>Mild portal inflammation without venular endothelial damage was considered negative</w:t>
      </w:r>
      <w:r w:rsidR="00056F7B" w:rsidRPr="00797150">
        <w:rPr>
          <w:rFonts w:ascii="Book Antiqua" w:hAnsi="Book Antiqua"/>
        </w:rPr>
        <w:t xml:space="preserve"> </w:t>
      </w:r>
      <w:r w:rsidR="00454904" w:rsidRPr="00797150">
        <w:rPr>
          <w:rFonts w:ascii="Book Antiqua" w:hAnsi="Book Antiqua"/>
        </w:rPr>
        <w:t xml:space="preserve">(Figure 1B). </w:t>
      </w:r>
      <w:r w:rsidR="00107ADD" w:rsidRPr="00797150">
        <w:rPr>
          <w:rFonts w:ascii="Book Antiqua" w:hAnsi="Book Antiqua"/>
        </w:rPr>
        <w:t xml:space="preserve">Portal vein </w:t>
      </w:r>
      <w:r w:rsidR="00F202B7" w:rsidRPr="00797150">
        <w:rPr>
          <w:rFonts w:ascii="Book Antiqua" w:hAnsi="Book Antiqua"/>
        </w:rPr>
        <w:t>endotheliitis</w:t>
      </w:r>
      <w:r w:rsidR="00107ADD" w:rsidRPr="00797150">
        <w:rPr>
          <w:rFonts w:ascii="Book Antiqua" w:hAnsi="Book Antiqua"/>
        </w:rPr>
        <w:t xml:space="preserve"> was unequivocal when the endothelium was lifted up by subendothelial lymphocytic infiltration</w:t>
      </w:r>
      <w:r w:rsidR="00454904" w:rsidRPr="00797150">
        <w:rPr>
          <w:rFonts w:ascii="Book Antiqua" w:hAnsi="Book Antiqua"/>
        </w:rPr>
        <w:t xml:space="preserve"> (Figure 1C)</w:t>
      </w:r>
      <w:r w:rsidR="00107ADD" w:rsidRPr="00797150">
        <w:rPr>
          <w:rFonts w:ascii="Book Antiqua" w:hAnsi="Book Antiqua"/>
        </w:rPr>
        <w:t xml:space="preserve">. </w:t>
      </w:r>
      <w:r w:rsidR="00655204" w:rsidRPr="00797150">
        <w:rPr>
          <w:rFonts w:ascii="Book Antiqua" w:hAnsi="Book Antiqua"/>
        </w:rPr>
        <w:t>A s</w:t>
      </w:r>
      <w:r w:rsidR="005B2213" w:rsidRPr="00797150">
        <w:rPr>
          <w:rFonts w:ascii="Book Antiqua" w:hAnsi="Book Antiqua"/>
        </w:rPr>
        <w:t>ever</w:t>
      </w:r>
      <w:r w:rsidR="00DD50DE" w:rsidRPr="00797150">
        <w:rPr>
          <w:rFonts w:ascii="Book Antiqua" w:hAnsi="Book Antiqua"/>
        </w:rPr>
        <w:t>e</w:t>
      </w:r>
      <w:r w:rsidR="005B2213" w:rsidRPr="00797150">
        <w:rPr>
          <w:rFonts w:ascii="Book Antiqua" w:hAnsi="Book Antiqua"/>
        </w:rPr>
        <w:t xml:space="preserve"> case of </w:t>
      </w:r>
      <w:r w:rsidR="00F202B7" w:rsidRPr="00797150">
        <w:rPr>
          <w:rFonts w:ascii="Book Antiqua" w:hAnsi="Book Antiqua"/>
        </w:rPr>
        <w:t>endotheliitis</w:t>
      </w:r>
      <w:r w:rsidR="005B2213" w:rsidRPr="00797150">
        <w:rPr>
          <w:rFonts w:ascii="Book Antiqua" w:hAnsi="Book Antiqua"/>
        </w:rPr>
        <w:t xml:space="preserve"> is characterized by perivenular liver cell necrosis in addition to endothelial damage (Figure 1D). </w:t>
      </w:r>
    </w:p>
    <w:p w14:paraId="11AFC003" w14:textId="19D74038" w:rsidR="00B61B55" w:rsidRPr="00797150" w:rsidRDefault="00D609B1" w:rsidP="00797150">
      <w:pPr>
        <w:spacing w:line="360" w:lineRule="auto"/>
        <w:jc w:val="both"/>
        <w:rPr>
          <w:rFonts w:ascii="Book Antiqua" w:hAnsi="Book Antiqua"/>
        </w:rPr>
      </w:pPr>
      <w:r w:rsidRPr="00797150">
        <w:rPr>
          <w:rFonts w:ascii="Book Antiqua" w:hAnsi="Book Antiqua"/>
          <w:color w:val="000000"/>
        </w:rPr>
        <w:lastRenderedPageBreak/>
        <w:t xml:space="preserve">  </w:t>
      </w:r>
      <w:r w:rsidR="00F303B1">
        <w:rPr>
          <w:rFonts w:ascii="Book Antiqua" w:hAnsi="Book Antiqua" w:hint="eastAsia"/>
          <w:color w:val="000000"/>
          <w:lang w:eastAsia="zh-CN"/>
        </w:rPr>
        <w:t xml:space="preserve">  </w:t>
      </w:r>
      <w:r w:rsidR="0038395A" w:rsidRPr="00797150">
        <w:rPr>
          <w:rFonts w:ascii="Book Antiqua" w:hAnsi="Book Antiqua"/>
          <w:color w:val="000000"/>
        </w:rPr>
        <w:t>Increase</w:t>
      </w:r>
      <w:r w:rsidR="00964120" w:rsidRPr="00797150">
        <w:rPr>
          <w:rFonts w:ascii="Book Antiqua" w:hAnsi="Book Antiqua"/>
        </w:rPr>
        <w:t xml:space="preserve"> of intras</w:t>
      </w:r>
      <w:r w:rsidR="00DD50DE" w:rsidRPr="00797150">
        <w:rPr>
          <w:rFonts w:ascii="Book Antiqua" w:hAnsi="Book Antiqua"/>
        </w:rPr>
        <w:t xml:space="preserve">inusoidal lymphocytic infiltration without sinusoidal damage is a universal finding </w:t>
      </w:r>
      <w:r w:rsidR="00454904" w:rsidRPr="00797150">
        <w:rPr>
          <w:rFonts w:ascii="Book Antiqua" w:hAnsi="Book Antiqua"/>
        </w:rPr>
        <w:t xml:space="preserve">(100%) </w:t>
      </w:r>
      <w:r w:rsidR="00DD50DE" w:rsidRPr="00797150">
        <w:rPr>
          <w:rFonts w:ascii="Book Antiqua" w:hAnsi="Book Antiqua"/>
        </w:rPr>
        <w:t xml:space="preserve">in </w:t>
      </w:r>
      <w:r w:rsidR="00454904" w:rsidRPr="00797150">
        <w:rPr>
          <w:rFonts w:ascii="Book Antiqua" w:hAnsi="Book Antiqua"/>
        </w:rPr>
        <w:t>ACR</w:t>
      </w:r>
      <w:r w:rsidR="00AA582A" w:rsidRPr="00797150">
        <w:rPr>
          <w:rFonts w:ascii="Book Antiqua" w:hAnsi="Book Antiqua"/>
        </w:rPr>
        <w:t xml:space="preserve">-positive </w:t>
      </w:r>
      <w:r w:rsidR="00DD50DE" w:rsidRPr="00797150">
        <w:rPr>
          <w:rFonts w:ascii="Book Antiqua" w:hAnsi="Book Antiqua"/>
        </w:rPr>
        <w:t>cases (Figure 2A)</w:t>
      </w:r>
      <w:r w:rsidR="00964120" w:rsidRPr="00797150">
        <w:rPr>
          <w:rFonts w:ascii="Book Antiqua" w:hAnsi="Book Antiqua"/>
        </w:rPr>
        <w:t>,</w:t>
      </w:r>
      <w:r w:rsidR="00056F7B" w:rsidRPr="00797150">
        <w:rPr>
          <w:rFonts w:ascii="Book Antiqua" w:hAnsi="Book Antiqua"/>
        </w:rPr>
        <w:t xml:space="preserve"> </w:t>
      </w:r>
      <w:r w:rsidR="00964120" w:rsidRPr="00797150">
        <w:rPr>
          <w:rFonts w:ascii="Book Antiqua" w:hAnsi="Book Antiqua"/>
        </w:rPr>
        <w:t xml:space="preserve">and </w:t>
      </w:r>
      <w:r w:rsidR="002559DB" w:rsidRPr="00797150">
        <w:rPr>
          <w:rFonts w:ascii="Book Antiqua" w:hAnsi="Book Antiqua"/>
        </w:rPr>
        <w:t xml:space="preserve">is also frequently seen in </w:t>
      </w:r>
      <w:r w:rsidR="00454904" w:rsidRPr="00797150">
        <w:rPr>
          <w:rFonts w:ascii="Book Antiqua" w:hAnsi="Book Antiqua"/>
        </w:rPr>
        <w:t>ACR-</w:t>
      </w:r>
      <w:r w:rsidR="002559DB" w:rsidRPr="00797150">
        <w:rPr>
          <w:rFonts w:ascii="Book Antiqua" w:hAnsi="Book Antiqua"/>
        </w:rPr>
        <w:t>negative cases</w:t>
      </w:r>
      <w:r w:rsidR="00FB6733" w:rsidRPr="00797150">
        <w:rPr>
          <w:rFonts w:ascii="Book Antiqua" w:hAnsi="Book Antiqua"/>
        </w:rPr>
        <w:t xml:space="preserve"> (specificity 57%)</w:t>
      </w:r>
      <w:r w:rsidR="002559DB" w:rsidRPr="00797150">
        <w:rPr>
          <w:rFonts w:ascii="Book Antiqua" w:hAnsi="Book Antiqua"/>
        </w:rPr>
        <w:t>.</w:t>
      </w:r>
      <w:r w:rsidR="00B50D54" w:rsidRPr="00797150">
        <w:rPr>
          <w:rFonts w:ascii="Book Antiqua" w:hAnsi="Book Antiqua"/>
        </w:rPr>
        <w:t xml:space="preserve"> </w:t>
      </w:r>
      <w:r w:rsidR="002559DB" w:rsidRPr="00797150">
        <w:rPr>
          <w:rFonts w:ascii="Book Antiqua" w:hAnsi="Book Antiqua"/>
        </w:rPr>
        <w:t xml:space="preserve"> </w:t>
      </w:r>
      <w:r w:rsidR="007814A5" w:rsidRPr="00797150">
        <w:rPr>
          <w:rFonts w:ascii="Book Antiqua" w:hAnsi="Book Antiqua"/>
        </w:rPr>
        <w:t xml:space="preserve">These lymphocytes may appear to attach to the </w:t>
      </w:r>
      <w:r w:rsidR="00FB6733" w:rsidRPr="00797150">
        <w:rPr>
          <w:rFonts w:ascii="Book Antiqua" w:hAnsi="Book Antiqua"/>
        </w:rPr>
        <w:t xml:space="preserve">sinusoid wall, or float in the lumen </w:t>
      </w:r>
      <w:r w:rsidR="00655204" w:rsidRPr="00797150">
        <w:rPr>
          <w:rFonts w:ascii="Book Antiqua" w:hAnsi="Book Antiqua"/>
        </w:rPr>
        <w:t>at</w:t>
      </w:r>
      <w:r w:rsidR="00FB6733" w:rsidRPr="00797150">
        <w:rPr>
          <w:rFonts w:ascii="Book Antiqua" w:hAnsi="Book Antiqua"/>
        </w:rPr>
        <w:t xml:space="preserve"> different level</w:t>
      </w:r>
      <w:r w:rsidR="00655204" w:rsidRPr="00797150">
        <w:rPr>
          <w:rFonts w:ascii="Book Antiqua" w:hAnsi="Book Antiqua"/>
        </w:rPr>
        <w:t>s</w:t>
      </w:r>
      <w:r w:rsidR="00FB6733" w:rsidRPr="00797150">
        <w:rPr>
          <w:rFonts w:ascii="Book Antiqua" w:hAnsi="Book Antiqua"/>
        </w:rPr>
        <w:t xml:space="preserve"> of </w:t>
      </w:r>
      <w:r w:rsidR="00655204" w:rsidRPr="00797150">
        <w:rPr>
          <w:rFonts w:ascii="Book Antiqua" w:hAnsi="Book Antiqua"/>
        </w:rPr>
        <w:t xml:space="preserve">the </w:t>
      </w:r>
      <w:r w:rsidR="00FB6733" w:rsidRPr="00797150">
        <w:rPr>
          <w:rFonts w:ascii="Book Antiqua" w:hAnsi="Book Antiqua"/>
        </w:rPr>
        <w:t>section. Therefore</w:t>
      </w:r>
      <w:r w:rsidR="00655204" w:rsidRPr="00797150">
        <w:rPr>
          <w:rFonts w:ascii="Book Antiqua" w:hAnsi="Book Antiqua"/>
        </w:rPr>
        <w:t>,</w:t>
      </w:r>
      <w:r w:rsidR="00FB6733" w:rsidRPr="00797150">
        <w:rPr>
          <w:rFonts w:ascii="Book Antiqua" w:hAnsi="Book Antiqua"/>
        </w:rPr>
        <w:t xml:space="preserve"> </w:t>
      </w:r>
      <w:r w:rsidR="002753EA" w:rsidRPr="00797150">
        <w:rPr>
          <w:rFonts w:ascii="Book Antiqua" w:hAnsi="Book Antiqua"/>
        </w:rPr>
        <w:t>an increase in lymphocytes</w:t>
      </w:r>
      <w:r w:rsidR="002559DB" w:rsidRPr="00797150">
        <w:rPr>
          <w:rFonts w:ascii="Book Antiqua" w:hAnsi="Book Antiqua"/>
        </w:rPr>
        <w:t xml:space="preserve"> </w:t>
      </w:r>
      <w:r w:rsidR="00B15AD3" w:rsidRPr="00797150">
        <w:rPr>
          <w:rFonts w:ascii="Book Antiqua" w:hAnsi="Book Antiqua"/>
        </w:rPr>
        <w:t xml:space="preserve">in the sinusoids </w:t>
      </w:r>
      <w:r w:rsidR="00056F7B" w:rsidRPr="00797150">
        <w:rPr>
          <w:rFonts w:ascii="Book Antiqua" w:hAnsi="Book Antiqua"/>
        </w:rPr>
        <w:t>was</w:t>
      </w:r>
      <w:r w:rsidR="00FB6733" w:rsidRPr="00797150">
        <w:rPr>
          <w:rFonts w:ascii="Book Antiqua" w:hAnsi="Book Antiqua"/>
        </w:rPr>
        <w:t xml:space="preserve"> not considered </w:t>
      </w:r>
      <w:r w:rsidR="00655204" w:rsidRPr="00797150">
        <w:rPr>
          <w:rFonts w:ascii="Book Antiqua" w:hAnsi="Book Antiqua"/>
        </w:rPr>
        <w:t xml:space="preserve">as </w:t>
      </w:r>
      <w:r w:rsidR="00FB6733" w:rsidRPr="00797150">
        <w:rPr>
          <w:rFonts w:ascii="Book Antiqua" w:hAnsi="Book Antiqua"/>
        </w:rPr>
        <w:t xml:space="preserve">reliable evidence of </w:t>
      </w:r>
      <w:r w:rsidR="005535D1" w:rsidRPr="00797150">
        <w:rPr>
          <w:rFonts w:ascii="Book Antiqua" w:hAnsi="Book Antiqua"/>
        </w:rPr>
        <w:t>ACR</w:t>
      </w:r>
      <w:r w:rsidR="00FB6733" w:rsidRPr="00797150">
        <w:rPr>
          <w:rFonts w:ascii="Book Antiqua" w:hAnsi="Book Antiqua"/>
        </w:rPr>
        <w:t xml:space="preserve"> due to poor reproducibility and </w:t>
      </w:r>
      <w:r w:rsidR="00B15AD3" w:rsidRPr="00797150">
        <w:rPr>
          <w:rFonts w:ascii="Book Antiqua" w:hAnsi="Book Antiqua"/>
        </w:rPr>
        <w:t xml:space="preserve">lack of </w:t>
      </w:r>
      <w:r w:rsidR="00FB6733" w:rsidRPr="00797150">
        <w:rPr>
          <w:rFonts w:ascii="Book Antiqua" w:hAnsi="Book Antiqua"/>
        </w:rPr>
        <w:t xml:space="preserve">specificity. </w:t>
      </w:r>
      <w:r w:rsidR="009D6BCC" w:rsidRPr="00797150">
        <w:rPr>
          <w:rFonts w:ascii="Book Antiqua" w:hAnsi="Book Antiqua"/>
        </w:rPr>
        <w:t>Sometimes</w:t>
      </w:r>
      <w:r w:rsidR="00655204" w:rsidRPr="00797150">
        <w:rPr>
          <w:rFonts w:ascii="Book Antiqua" w:hAnsi="Book Antiqua"/>
        </w:rPr>
        <w:t>,</w:t>
      </w:r>
      <w:r w:rsidR="009D6BCC" w:rsidRPr="00797150">
        <w:rPr>
          <w:rFonts w:ascii="Book Antiqua" w:hAnsi="Book Antiqua"/>
        </w:rPr>
        <w:t xml:space="preserve"> diffuse lymphocytic</w:t>
      </w:r>
      <w:r w:rsidR="009D6BCC" w:rsidRPr="00797150">
        <w:rPr>
          <w:rStyle w:val="apple-converted-space"/>
          <w:rFonts w:ascii="Book Antiqua" w:hAnsi="Book Antiqua"/>
        </w:rPr>
        <w:t> </w:t>
      </w:r>
      <w:r w:rsidR="009D6BCC" w:rsidRPr="00797150">
        <w:rPr>
          <w:rStyle w:val="Emphasis"/>
          <w:rFonts w:ascii="Book Antiqua" w:hAnsi="Book Antiqua"/>
          <w:bCs/>
          <w:i w:val="0"/>
          <w:iCs w:val="0"/>
        </w:rPr>
        <w:t>infiltration</w:t>
      </w:r>
      <w:r w:rsidR="009D6BCC" w:rsidRPr="00797150">
        <w:rPr>
          <w:rStyle w:val="apple-converted-space"/>
          <w:rFonts w:ascii="Book Antiqua" w:hAnsi="Book Antiqua"/>
        </w:rPr>
        <w:t>, </w:t>
      </w:r>
      <w:r w:rsidR="009D6BCC" w:rsidRPr="00797150">
        <w:rPr>
          <w:rStyle w:val="Emphasis"/>
          <w:rFonts w:ascii="Book Antiqua" w:hAnsi="Book Antiqua"/>
          <w:bCs/>
          <w:i w:val="0"/>
          <w:iCs w:val="0"/>
        </w:rPr>
        <w:t>Kupffer cell hypertrophy and hyperplasia</w:t>
      </w:r>
      <w:r w:rsidR="002559DB" w:rsidRPr="00797150">
        <w:rPr>
          <w:rFonts w:ascii="Book Antiqua" w:hAnsi="Book Antiqua"/>
        </w:rPr>
        <w:t xml:space="preserve"> </w:t>
      </w:r>
      <w:r w:rsidR="009D6BCC" w:rsidRPr="00797150">
        <w:rPr>
          <w:rFonts w:ascii="Book Antiqua" w:hAnsi="Book Antiqua"/>
        </w:rPr>
        <w:t xml:space="preserve">can occur with unknown significance. True </w:t>
      </w:r>
      <w:r w:rsidR="00056F7B" w:rsidRPr="00797150">
        <w:rPr>
          <w:rFonts w:ascii="Book Antiqua" w:hAnsi="Book Antiqua"/>
        </w:rPr>
        <w:t>SE</w:t>
      </w:r>
      <w:r w:rsidR="009D6BCC" w:rsidRPr="00797150">
        <w:rPr>
          <w:rFonts w:ascii="Book Antiqua" w:hAnsi="Book Antiqua"/>
        </w:rPr>
        <w:t xml:space="preserve"> </w:t>
      </w:r>
      <w:r w:rsidR="00E830B1" w:rsidRPr="00797150">
        <w:rPr>
          <w:rFonts w:ascii="Book Antiqua" w:hAnsi="Book Antiqua"/>
        </w:rPr>
        <w:t xml:space="preserve">is characterized by </w:t>
      </w:r>
      <w:r w:rsidR="009D6BCC" w:rsidRPr="00797150">
        <w:rPr>
          <w:rFonts w:ascii="Book Antiqua" w:hAnsi="Book Antiqua"/>
        </w:rPr>
        <w:t>lymphocytic infiltration underneath the sinusoidal endothelium</w:t>
      </w:r>
      <w:r w:rsidR="00601BBA" w:rsidRPr="00797150">
        <w:rPr>
          <w:rFonts w:ascii="Book Antiqua" w:hAnsi="Book Antiqua"/>
        </w:rPr>
        <w:t xml:space="preserve">, typically </w:t>
      </w:r>
      <w:r w:rsidR="009D6BCC" w:rsidRPr="00797150">
        <w:rPr>
          <w:rFonts w:ascii="Book Antiqua" w:hAnsi="Book Antiqua"/>
        </w:rPr>
        <w:t>lifting up</w:t>
      </w:r>
      <w:r w:rsidR="009D6BCC" w:rsidRPr="00797150">
        <w:rPr>
          <w:rStyle w:val="apple-converted-space"/>
          <w:rFonts w:ascii="Book Antiqua" w:hAnsi="Book Antiqua"/>
        </w:rPr>
        <w:t> </w:t>
      </w:r>
      <w:r w:rsidR="009D6BCC" w:rsidRPr="00797150">
        <w:rPr>
          <w:rFonts w:ascii="Book Antiqua" w:hAnsi="Book Antiqua"/>
        </w:rPr>
        <w:t>and detach</w:t>
      </w:r>
      <w:r w:rsidR="00655204" w:rsidRPr="00797150">
        <w:rPr>
          <w:rFonts w:ascii="Book Antiqua" w:hAnsi="Book Antiqua"/>
        </w:rPr>
        <w:t>ing</w:t>
      </w:r>
      <w:r w:rsidR="009D6BCC" w:rsidRPr="00797150">
        <w:rPr>
          <w:rFonts w:ascii="Book Antiqua" w:hAnsi="Book Antiqua"/>
        </w:rPr>
        <w:t xml:space="preserve"> the overlying endothelium from </w:t>
      </w:r>
      <w:r w:rsidR="000458A7">
        <w:rPr>
          <w:rFonts w:ascii="Book Antiqua" w:hAnsi="Book Antiqua"/>
        </w:rPr>
        <w:t>the basement membrane (Figure 2</w:t>
      </w:r>
      <w:r w:rsidR="00273EE0" w:rsidRPr="00797150">
        <w:rPr>
          <w:rFonts w:ascii="Book Antiqua" w:hAnsi="Book Antiqua"/>
        </w:rPr>
        <w:t xml:space="preserve">B </w:t>
      </w:r>
      <w:r w:rsidR="009D6BCC" w:rsidRPr="00797150">
        <w:rPr>
          <w:rFonts w:ascii="Book Antiqua" w:hAnsi="Book Antiqua"/>
        </w:rPr>
        <w:t xml:space="preserve">and </w:t>
      </w:r>
      <w:r w:rsidR="00273EE0" w:rsidRPr="00797150">
        <w:rPr>
          <w:rFonts w:ascii="Book Antiqua" w:hAnsi="Book Antiqua"/>
        </w:rPr>
        <w:t>C</w:t>
      </w:r>
      <w:r w:rsidR="009D6BCC" w:rsidRPr="00797150">
        <w:rPr>
          <w:rFonts w:ascii="Book Antiqua" w:hAnsi="Book Antiqua"/>
        </w:rPr>
        <w:t xml:space="preserve">). </w:t>
      </w:r>
      <w:r w:rsidR="00814D4B" w:rsidRPr="00797150">
        <w:rPr>
          <w:rFonts w:ascii="Book Antiqua" w:hAnsi="Book Antiqua"/>
        </w:rPr>
        <w:t xml:space="preserve">There were total 80 cases with SE, including 35 cases of grade 1, 32 cases of grade 2, and 13 cases of grade 3.  </w:t>
      </w:r>
      <w:r w:rsidR="00E830B1" w:rsidRPr="00797150">
        <w:rPr>
          <w:rFonts w:ascii="Book Antiqua" w:hAnsi="Book Antiqua"/>
        </w:rPr>
        <w:t xml:space="preserve">In </w:t>
      </w:r>
      <w:r w:rsidR="00454904" w:rsidRPr="00797150">
        <w:rPr>
          <w:rFonts w:ascii="Book Antiqua" w:hAnsi="Book Antiqua"/>
        </w:rPr>
        <w:t xml:space="preserve">grade </w:t>
      </w:r>
      <w:r w:rsidR="00E830B1" w:rsidRPr="00797150">
        <w:rPr>
          <w:rFonts w:ascii="Book Antiqua" w:hAnsi="Book Antiqua"/>
        </w:rPr>
        <w:t xml:space="preserve">1, </w:t>
      </w:r>
      <w:r w:rsidR="00015B02" w:rsidRPr="00797150">
        <w:rPr>
          <w:rFonts w:ascii="Book Antiqua" w:hAnsi="Book Antiqua"/>
        </w:rPr>
        <w:t xml:space="preserve">we observe </w:t>
      </w:r>
      <w:r w:rsidR="00601BBA" w:rsidRPr="00797150">
        <w:rPr>
          <w:rFonts w:ascii="Book Antiqua" w:hAnsi="Book Antiqua"/>
        </w:rPr>
        <w:t>focal linear lymphocytic infiltration with the formation of</w:t>
      </w:r>
      <w:r w:rsidR="00015B02" w:rsidRPr="00797150">
        <w:rPr>
          <w:rFonts w:ascii="Book Antiqua" w:hAnsi="Book Antiqua"/>
        </w:rPr>
        <w:t xml:space="preserve"> a</w:t>
      </w:r>
      <w:r w:rsidR="00601BBA" w:rsidRPr="00797150">
        <w:rPr>
          <w:rFonts w:ascii="Book Antiqua" w:hAnsi="Book Antiqua"/>
        </w:rPr>
        <w:t xml:space="preserve"> “pearl band” along</w:t>
      </w:r>
      <w:r w:rsidR="00015B02" w:rsidRPr="00797150">
        <w:rPr>
          <w:rFonts w:ascii="Book Antiqua" w:hAnsi="Book Antiqua"/>
        </w:rPr>
        <w:t xml:space="preserve"> the</w:t>
      </w:r>
      <w:r w:rsidR="00601BBA" w:rsidRPr="00797150">
        <w:rPr>
          <w:rFonts w:ascii="Book Antiqua" w:hAnsi="Book Antiqua"/>
        </w:rPr>
        <w:t xml:space="preserve"> sinusoidal subendothelial space </w:t>
      </w:r>
      <w:r w:rsidR="00E830B1" w:rsidRPr="00797150">
        <w:rPr>
          <w:rFonts w:ascii="Book Antiqua" w:hAnsi="Book Antiqua"/>
        </w:rPr>
        <w:t>(</w:t>
      </w:r>
      <w:r w:rsidR="00601BBA" w:rsidRPr="00797150">
        <w:rPr>
          <w:rFonts w:ascii="Book Antiqua" w:hAnsi="Book Antiqua"/>
        </w:rPr>
        <w:t xml:space="preserve">Figure </w:t>
      </w:r>
      <w:r w:rsidR="00273EE0" w:rsidRPr="00797150">
        <w:rPr>
          <w:rFonts w:ascii="Book Antiqua" w:hAnsi="Book Antiqua"/>
        </w:rPr>
        <w:t>2B</w:t>
      </w:r>
      <w:r w:rsidR="00E830B1" w:rsidRPr="00797150">
        <w:rPr>
          <w:rFonts w:ascii="Book Antiqua" w:hAnsi="Book Antiqua"/>
        </w:rPr>
        <w:t>)</w:t>
      </w:r>
      <w:r w:rsidR="00601BBA" w:rsidRPr="00797150">
        <w:rPr>
          <w:rFonts w:ascii="Book Antiqua" w:hAnsi="Book Antiqua"/>
        </w:rPr>
        <w:t xml:space="preserve">. </w:t>
      </w:r>
      <w:r w:rsidR="00E830B1" w:rsidRPr="00797150">
        <w:rPr>
          <w:rFonts w:ascii="Book Antiqua" w:hAnsi="Book Antiqua"/>
        </w:rPr>
        <w:t xml:space="preserve"> </w:t>
      </w:r>
      <w:r w:rsidR="00601BBA" w:rsidRPr="00797150">
        <w:rPr>
          <w:rFonts w:ascii="Book Antiqua" w:hAnsi="Book Antiqua"/>
        </w:rPr>
        <w:t xml:space="preserve">Focal </w:t>
      </w:r>
      <w:r w:rsidR="00E830B1" w:rsidRPr="00797150">
        <w:rPr>
          <w:rFonts w:ascii="Book Antiqua" w:hAnsi="Book Antiqua"/>
        </w:rPr>
        <w:t xml:space="preserve">clustering </w:t>
      </w:r>
      <w:r w:rsidR="00D00B8B" w:rsidRPr="00797150">
        <w:rPr>
          <w:rFonts w:ascii="Book Antiqua" w:hAnsi="Book Antiqua"/>
        </w:rPr>
        <w:t>(&gt;</w:t>
      </w:r>
      <w:r w:rsidR="000458A7">
        <w:rPr>
          <w:rFonts w:ascii="Book Antiqua" w:hAnsi="Book Antiqua" w:hint="eastAsia"/>
          <w:lang w:eastAsia="zh-CN"/>
        </w:rPr>
        <w:t xml:space="preserve"> </w:t>
      </w:r>
      <w:r w:rsidR="00D00B8B" w:rsidRPr="00797150">
        <w:rPr>
          <w:rFonts w:ascii="Book Antiqua" w:hAnsi="Book Antiqua"/>
        </w:rPr>
        <w:t xml:space="preserve">3 lymphocytes </w:t>
      </w:r>
      <w:r w:rsidR="00015B02" w:rsidRPr="00797150">
        <w:rPr>
          <w:rFonts w:ascii="Book Antiqua" w:hAnsi="Book Antiqua"/>
        </w:rPr>
        <w:t>per cluster</w:t>
      </w:r>
      <w:r w:rsidR="00D00B8B" w:rsidRPr="00797150">
        <w:rPr>
          <w:rFonts w:ascii="Book Antiqua" w:hAnsi="Book Antiqua"/>
        </w:rPr>
        <w:t xml:space="preserve">) </w:t>
      </w:r>
      <w:r w:rsidR="00015B02" w:rsidRPr="00797150">
        <w:rPr>
          <w:rFonts w:ascii="Book Antiqua" w:hAnsi="Book Antiqua"/>
        </w:rPr>
        <w:t xml:space="preserve">of </w:t>
      </w:r>
      <w:r w:rsidR="00D00B8B" w:rsidRPr="00797150">
        <w:rPr>
          <w:rFonts w:ascii="Book Antiqua" w:hAnsi="Book Antiqua"/>
        </w:rPr>
        <w:t xml:space="preserve">lymphocytic infiltration between </w:t>
      </w:r>
      <w:r w:rsidR="00015B02" w:rsidRPr="00797150">
        <w:rPr>
          <w:rFonts w:ascii="Book Antiqua" w:hAnsi="Book Antiqua"/>
        </w:rPr>
        <w:t xml:space="preserve">the </w:t>
      </w:r>
      <w:r w:rsidR="00D00B8B" w:rsidRPr="00797150">
        <w:rPr>
          <w:rFonts w:ascii="Book Antiqua" w:hAnsi="Book Antiqua"/>
        </w:rPr>
        <w:t>endothelium and the basement membrane</w:t>
      </w:r>
      <w:r w:rsidR="0005795A" w:rsidRPr="00797150">
        <w:rPr>
          <w:rFonts w:ascii="Book Antiqua" w:hAnsi="Book Antiqua"/>
        </w:rPr>
        <w:t xml:space="preserve"> that interrupts the integrity of </w:t>
      </w:r>
      <w:r w:rsidR="00015B02" w:rsidRPr="00797150">
        <w:rPr>
          <w:rFonts w:ascii="Book Antiqua" w:hAnsi="Book Antiqua"/>
        </w:rPr>
        <w:t xml:space="preserve">the </w:t>
      </w:r>
      <w:r w:rsidR="0005795A" w:rsidRPr="00797150">
        <w:rPr>
          <w:rFonts w:ascii="Book Antiqua" w:hAnsi="Book Antiqua"/>
        </w:rPr>
        <w:t>endothelium</w:t>
      </w:r>
      <w:r w:rsidR="00D00B8B" w:rsidRPr="00797150">
        <w:rPr>
          <w:rFonts w:ascii="Book Antiqua" w:hAnsi="Book Antiqua"/>
        </w:rPr>
        <w:t xml:space="preserve"> represents </w:t>
      </w:r>
      <w:r w:rsidR="00454904" w:rsidRPr="00797150">
        <w:rPr>
          <w:rFonts w:ascii="Book Antiqua" w:hAnsi="Book Antiqua"/>
        </w:rPr>
        <w:t>g</w:t>
      </w:r>
      <w:r w:rsidR="00D00B8B" w:rsidRPr="00797150">
        <w:rPr>
          <w:rFonts w:ascii="Book Antiqua" w:hAnsi="Book Antiqua"/>
        </w:rPr>
        <w:t xml:space="preserve">rade 2 </w:t>
      </w:r>
      <w:r w:rsidR="00AA582A" w:rsidRPr="00797150">
        <w:rPr>
          <w:rFonts w:ascii="Book Antiqua" w:hAnsi="Book Antiqua"/>
        </w:rPr>
        <w:t xml:space="preserve">SE </w:t>
      </w:r>
      <w:r w:rsidR="00D00B8B" w:rsidRPr="00797150">
        <w:rPr>
          <w:rFonts w:ascii="Book Antiqua" w:hAnsi="Book Antiqua"/>
        </w:rPr>
        <w:t>(Fig</w:t>
      </w:r>
      <w:r w:rsidR="00ED2719" w:rsidRPr="00797150">
        <w:rPr>
          <w:rFonts w:ascii="Book Antiqua" w:hAnsi="Book Antiqua"/>
        </w:rPr>
        <w:t>u</w:t>
      </w:r>
      <w:r w:rsidR="00D00B8B" w:rsidRPr="00797150">
        <w:rPr>
          <w:rFonts w:ascii="Book Antiqua" w:hAnsi="Book Antiqua"/>
        </w:rPr>
        <w:t xml:space="preserve">re </w:t>
      </w:r>
      <w:r w:rsidR="00273EE0" w:rsidRPr="00797150">
        <w:rPr>
          <w:rFonts w:ascii="Book Antiqua" w:hAnsi="Book Antiqua"/>
        </w:rPr>
        <w:t>2C</w:t>
      </w:r>
      <w:r w:rsidR="00D00B8B" w:rsidRPr="00797150">
        <w:rPr>
          <w:rFonts w:ascii="Book Antiqua" w:hAnsi="Book Antiqua"/>
        </w:rPr>
        <w:t>). In the</w:t>
      </w:r>
      <w:r w:rsidR="00AA582A" w:rsidRPr="00797150">
        <w:rPr>
          <w:rFonts w:ascii="Book Antiqua" w:hAnsi="Book Antiqua"/>
        </w:rPr>
        <w:t xml:space="preserve"> </w:t>
      </w:r>
      <w:r w:rsidR="00454904" w:rsidRPr="00797150">
        <w:rPr>
          <w:rFonts w:ascii="Book Antiqua" w:hAnsi="Book Antiqua"/>
        </w:rPr>
        <w:t xml:space="preserve">grade 1 and grade 2 SE </w:t>
      </w:r>
      <w:r w:rsidR="00D00B8B" w:rsidRPr="00797150">
        <w:rPr>
          <w:rFonts w:ascii="Book Antiqua" w:hAnsi="Book Antiqua"/>
        </w:rPr>
        <w:t>case</w:t>
      </w:r>
      <w:r w:rsidR="00B61B55" w:rsidRPr="00797150">
        <w:rPr>
          <w:rFonts w:ascii="Book Antiqua" w:hAnsi="Book Antiqua"/>
        </w:rPr>
        <w:t xml:space="preserve"> scenario</w:t>
      </w:r>
      <w:r w:rsidR="00D00B8B" w:rsidRPr="00797150">
        <w:rPr>
          <w:rFonts w:ascii="Book Antiqua" w:hAnsi="Book Antiqua"/>
        </w:rPr>
        <w:t xml:space="preserve">s, </w:t>
      </w:r>
      <w:r w:rsidR="00454904" w:rsidRPr="00797150">
        <w:rPr>
          <w:rFonts w:ascii="Book Antiqua" w:hAnsi="Book Antiqua"/>
        </w:rPr>
        <w:t xml:space="preserve">SE </w:t>
      </w:r>
      <w:r w:rsidR="00D00B8B" w:rsidRPr="00797150">
        <w:rPr>
          <w:rFonts w:ascii="Book Antiqua" w:hAnsi="Book Antiqua"/>
        </w:rPr>
        <w:t xml:space="preserve">was associated with sinusoidal dilatation. </w:t>
      </w:r>
      <w:r w:rsidR="00454904" w:rsidRPr="00797150">
        <w:rPr>
          <w:rFonts w:ascii="Book Antiqua" w:hAnsi="Book Antiqua"/>
        </w:rPr>
        <w:t>G</w:t>
      </w:r>
      <w:r w:rsidR="00D00B8B" w:rsidRPr="00797150">
        <w:rPr>
          <w:rFonts w:ascii="Book Antiqua" w:hAnsi="Book Antiqua"/>
        </w:rPr>
        <w:t xml:space="preserve">rade 3 </w:t>
      </w:r>
      <w:r w:rsidR="00F202B7" w:rsidRPr="00797150">
        <w:rPr>
          <w:rFonts w:ascii="Book Antiqua" w:hAnsi="Book Antiqua"/>
        </w:rPr>
        <w:t>endotheliitis</w:t>
      </w:r>
      <w:r w:rsidR="00D00B8B" w:rsidRPr="00797150">
        <w:rPr>
          <w:rFonts w:ascii="Book Antiqua" w:hAnsi="Book Antiqua"/>
        </w:rPr>
        <w:t xml:space="preserve"> </w:t>
      </w:r>
      <w:r w:rsidR="00B15AD3" w:rsidRPr="00797150">
        <w:rPr>
          <w:rFonts w:ascii="Book Antiqua" w:hAnsi="Book Antiqua"/>
        </w:rPr>
        <w:t xml:space="preserve">is characterized by </w:t>
      </w:r>
      <w:r w:rsidR="00D00B8B" w:rsidRPr="00797150">
        <w:rPr>
          <w:rFonts w:ascii="Book Antiqua" w:hAnsi="Book Antiqua"/>
        </w:rPr>
        <w:t xml:space="preserve">further damage </w:t>
      </w:r>
      <w:r w:rsidR="00015B02" w:rsidRPr="00797150">
        <w:rPr>
          <w:rFonts w:ascii="Book Antiqua" w:hAnsi="Book Antiqua"/>
        </w:rPr>
        <w:t>causing</w:t>
      </w:r>
      <w:r w:rsidR="00D00B8B" w:rsidRPr="00797150">
        <w:rPr>
          <w:rFonts w:ascii="Book Antiqua" w:hAnsi="Book Antiqua"/>
        </w:rPr>
        <w:t xml:space="preserve"> </w:t>
      </w:r>
      <w:r w:rsidR="00273EE0" w:rsidRPr="00797150">
        <w:rPr>
          <w:rFonts w:ascii="Book Antiqua" w:hAnsi="Book Antiqua"/>
        </w:rPr>
        <w:t xml:space="preserve">hemorrhage and </w:t>
      </w:r>
      <w:r w:rsidR="00D00B8B" w:rsidRPr="00797150">
        <w:rPr>
          <w:rFonts w:ascii="Book Antiqua" w:hAnsi="Book Antiqua"/>
        </w:rPr>
        <w:t xml:space="preserve">adjacent hepatocyte </w:t>
      </w:r>
      <w:r w:rsidR="00814D4B" w:rsidRPr="00797150">
        <w:rPr>
          <w:rFonts w:ascii="Book Antiqua" w:hAnsi="Book Antiqua"/>
        </w:rPr>
        <w:t>loss</w:t>
      </w:r>
      <w:r w:rsidR="00D00B8B" w:rsidRPr="00797150">
        <w:rPr>
          <w:rFonts w:ascii="Book Antiqua" w:hAnsi="Book Antiqua"/>
        </w:rPr>
        <w:t xml:space="preserve"> </w:t>
      </w:r>
      <w:r w:rsidR="007309F6" w:rsidRPr="00797150">
        <w:rPr>
          <w:rFonts w:ascii="Book Antiqua" w:hAnsi="Book Antiqua"/>
        </w:rPr>
        <w:t xml:space="preserve">with mixed lymphohistiocytic infiltration </w:t>
      </w:r>
      <w:r w:rsidR="00D00B8B" w:rsidRPr="00797150">
        <w:rPr>
          <w:rFonts w:ascii="Book Antiqua" w:hAnsi="Book Antiqua"/>
        </w:rPr>
        <w:t xml:space="preserve">(Figure </w:t>
      </w:r>
      <w:r w:rsidR="00F5293F" w:rsidRPr="00797150">
        <w:rPr>
          <w:rFonts w:ascii="Book Antiqua" w:hAnsi="Book Antiqua"/>
        </w:rPr>
        <w:t>2</w:t>
      </w:r>
      <w:r w:rsidR="00273EE0" w:rsidRPr="00797150">
        <w:rPr>
          <w:rFonts w:ascii="Book Antiqua" w:hAnsi="Book Antiqua"/>
        </w:rPr>
        <w:t>D</w:t>
      </w:r>
      <w:r w:rsidR="00D00B8B" w:rsidRPr="00797150">
        <w:rPr>
          <w:rFonts w:ascii="Book Antiqua" w:hAnsi="Book Antiqua"/>
        </w:rPr>
        <w:t xml:space="preserve">).  </w:t>
      </w:r>
      <w:r w:rsidR="007309F6" w:rsidRPr="00797150">
        <w:rPr>
          <w:rFonts w:ascii="Book Antiqua" w:hAnsi="Book Antiqua"/>
        </w:rPr>
        <w:t xml:space="preserve">The findings of </w:t>
      </w:r>
      <w:r w:rsidR="00015B02" w:rsidRPr="00797150">
        <w:rPr>
          <w:rFonts w:ascii="Book Antiqua" w:hAnsi="Book Antiqua"/>
        </w:rPr>
        <w:t xml:space="preserve">a </w:t>
      </w:r>
      <w:r w:rsidR="007309F6" w:rsidRPr="00797150">
        <w:rPr>
          <w:rFonts w:ascii="Book Antiqua" w:hAnsi="Book Antiqua"/>
        </w:rPr>
        <w:t xml:space="preserve">collapsed reticulin framework (Figure </w:t>
      </w:r>
      <w:r w:rsidR="00F5293F" w:rsidRPr="00797150">
        <w:rPr>
          <w:rFonts w:ascii="Book Antiqua" w:hAnsi="Book Antiqua"/>
        </w:rPr>
        <w:t>2</w:t>
      </w:r>
      <w:r w:rsidR="00273EE0" w:rsidRPr="00797150">
        <w:rPr>
          <w:rFonts w:ascii="Book Antiqua" w:hAnsi="Book Antiqua"/>
        </w:rPr>
        <w:t>E</w:t>
      </w:r>
      <w:r w:rsidR="007309F6" w:rsidRPr="00797150">
        <w:rPr>
          <w:rFonts w:ascii="Book Antiqua" w:hAnsi="Book Antiqua"/>
        </w:rPr>
        <w:t xml:space="preserve">) and deposition of collagen bands (Figure </w:t>
      </w:r>
      <w:r w:rsidR="00273EE0" w:rsidRPr="00797150">
        <w:rPr>
          <w:rFonts w:ascii="Book Antiqua" w:hAnsi="Book Antiqua"/>
        </w:rPr>
        <w:t>2F</w:t>
      </w:r>
      <w:r w:rsidR="007309F6" w:rsidRPr="00797150">
        <w:rPr>
          <w:rFonts w:ascii="Book Antiqua" w:hAnsi="Book Antiqua"/>
        </w:rPr>
        <w:t>) are consisten</w:t>
      </w:r>
      <w:r w:rsidR="001F395E" w:rsidRPr="00797150">
        <w:rPr>
          <w:rFonts w:ascii="Book Antiqua" w:hAnsi="Book Antiqua"/>
        </w:rPr>
        <w:t>t with the loss of hepatocytes</w:t>
      </w:r>
      <w:r w:rsidR="00273EE0" w:rsidRPr="00797150">
        <w:rPr>
          <w:rFonts w:ascii="Book Antiqua" w:hAnsi="Book Antiqua"/>
        </w:rPr>
        <w:t xml:space="preserve">. The presence of hemorrhage and adjacent SE can help to distinguish it from lobular hepatitis-related hepatocyte loss. </w:t>
      </w:r>
    </w:p>
    <w:p w14:paraId="1E65FD32" w14:textId="77777777" w:rsidR="00056F7B" w:rsidRPr="000458A7" w:rsidRDefault="00056F7B" w:rsidP="00797150">
      <w:pPr>
        <w:spacing w:line="360" w:lineRule="auto"/>
        <w:jc w:val="both"/>
        <w:rPr>
          <w:rFonts w:ascii="Book Antiqua" w:hAnsi="Book Antiqua"/>
          <w:b/>
          <w:i/>
        </w:rPr>
      </w:pPr>
    </w:p>
    <w:p w14:paraId="49AF334A" w14:textId="27267DB5" w:rsidR="0079279E" w:rsidRPr="000458A7" w:rsidRDefault="0079279E" w:rsidP="00797150">
      <w:pPr>
        <w:spacing w:line="360" w:lineRule="auto"/>
        <w:jc w:val="both"/>
        <w:rPr>
          <w:rFonts w:ascii="Book Antiqua" w:hAnsi="Book Antiqua"/>
          <w:b/>
          <w:i/>
          <w:lang w:eastAsia="zh-CN"/>
        </w:rPr>
      </w:pPr>
      <w:r w:rsidRPr="000458A7">
        <w:rPr>
          <w:rFonts w:ascii="Book Antiqua" w:hAnsi="Book Antiqua"/>
          <w:b/>
          <w:i/>
        </w:rPr>
        <w:t xml:space="preserve">Evaluation of sinusoidal </w:t>
      </w:r>
      <w:r w:rsidR="00F202B7" w:rsidRPr="000458A7">
        <w:rPr>
          <w:rFonts w:ascii="Book Antiqua" w:hAnsi="Book Antiqua"/>
          <w:b/>
          <w:i/>
        </w:rPr>
        <w:t>endotheliitis</w:t>
      </w:r>
      <w:r w:rsidRPr="000458A7">
        <w:rPr>
          <w:rFonts w:ascii="Book Antiqua" w:hAnsi="Book Antiqua"/>
          <w:b/>
          <w:i/>
        </w:rPr>
        <w:t xml:space="preserve"> as </w:t>
      </w:r>
      <w:r w:rsidR="002753EA" w:rsidRPr="000458A7">
        <w:rPr>
          <w:rFonts w:ascii="Book Antiqua" w:hAnsi="Book Antiqua"/>
          <w:b/>
          <w:i/>
        </w:rPr>
        <w:t xml:space="preserve">a </w:t>
      </w:r>
      <w:r w:rsidRPr="000458A7">
        <w:rPr>
          <w:rFonts w:ascii="Book Antiqua" w:hAnsi="Book Antiqua"/>
          <w:b/>
          <w:i/>
        </w:rPr>
        <w:t xml:space="preserve">new parameter </w:t>
      </w:r>
      <w:r w:rsidR="00015B02" w:rsidRPr="000458A7">
        <w:rPr>
          <w:rFonts w:ascii="Book Antiqua" w:hAnsi="Book Antiqua"/>
          <w:b/>
          <w:i/>
        </w:rPr>
        <w:t>for</w:t>
      </w:r>
      <w:r w:rsidRPr="000458A7">
        <w:rPr>
          <w:rFonts w:ascii="Book Antiqua" w:hAnsi="Book Antiqua"/>
          <w:b/>
          <w:i/>
        </w:rPr>
        <w:t xml:space="preserve"> diagnos</w:t>
      </w:r>
      <w:r w:rsidR="00015B02" w:rsidRPr="000458A7">
        <w:rPr>
          <w:rFonts w:ascii="Book Antiqua" w:hAnsi="Book Antiqua"/>
          <w:b/>
          <w:i/>
        </w:rPr>
        <w:t>ing</w:t>
      </w:r>
      <w:r w:rsidRPr="000458A7">
        <w:rPr>
          <w:rFonts w:ascii="Book Antiqua" w:hAnsi="Book Antiqua"/>
          <w:b/>
          <w:i/>
        </w:rPr>
        <w:t xml:space="preserve"> </w:t>
      </w:r>
      <w:r w:rsidR="00063F97" w:rsidRPr="000458A7">
        <w:rPr>
          <w:rFonts w:ascii="Book Antiqua" w:hAnsi="Book Antiqua"/>
          <w:b/>
          <w:i/>
        </w:rPr>
        <w:t>acute cellular rejection</w:t>
      </w:r>
    </w:p>
    <w:p w14:paraId="614F8CB3" w14:textId="77777777" w:rsidR="009C72DF" w:rsidRPr="00797150" w:rsidRDefault="009C72DF" w:rsidP="00797150">
      <w:pPr>
        <w:spacing w:line="360" w:lineRule="auto"/>
        <w:jc w:val="both"/>
        <w:rPr>
          <w:rFonts w:ascii="Book Antiqua" w:hAnsi="Book Antiqua"/>
        </w:rPr>
      </w:pPr>
      <w:r w:rsidRPr="00797150">
        <w:rPr>
          <w:rFonts w:ascii="Book Antiqua" w:hAnsi="Book Antiqua"/>
        </w:rPr>
        <w:lastRenderedPageBreak/>
        <w:t>As s</w:t>
      </w:r>
      <w:r w:rsidR="00015B02" w:rsidRPr="00797150">
        <w:rPr>
          <w:rFonts w:ascii="Book Antiqua" w:hAnsi="Book Antiqua"/>
        </w:rPr>
        <w:t>hown</w:t>
      </w:r>
      <w:r w:rsidRPr="00797150">
        <w:rPr>
          <w:rFonts w:ascii="Book Antiqua" w:hAnsi="Book Antiqua"/>
        </w:rPr>
        <w:t xml:space="preserve"> in Table 1, i</w:t>
      </w:r>
      <w:r w:rsidR="0021493E" w:rsidRPr="00797150">
        <w:rPr>
          <w:rFonts w:ascii="Book Antiqua" w:hAnsi="Book Antiqua"/>
        </w:rPr>
        <w:t>n the 8</w:t>
      </w:r>
      <w:r w:rsidR="00F311B8" w:rsidRPr="00797150">
        <w:rPr>
          <w:rFonts w:ascii="Book Antiqua" w:hAnsi="Book Antiqua"/>
        </w:rPr>
        <w:t>8</w:t>
      </w:r>
      <w:r w:rsidR="0021493E" w:rsidRPr="00797150">
        <w:rPr>
          <w:rFonts w:ascii="Book Antiqua" w:hAnsi="Book Antiqua"/>
        </w:rPr>
        <w:t xml:space="preserve"> </w:t>
      </w:r>
      <w:r w:rsidR="00AA582A" w:rsidRPr="00797150">
        <w:rPr>
          <w:rFonts w:ascii="Book Antiqua" w:hAnsi="Book Antiqua"/>
        </w:rPr>
        <w:t>ACR</w:t>
      </w:r>
      <w:r w:rsidR="00015B02" w:rsidRPr="00797150">
        <w:rPr>
          <w:rFonts w:ascii="Book Antiqua" w:hAnsi="Book Antiqua"/>
        </w:rPr>
        <w:t>-</w:t>
      </w:r>
      <w:r w:rsidR="0021493E" w:rsidRPr="00797150">
        <w:rPr>
          <w:rFonts w:ascii="Book Antiqua" w:hAnsi="Book Antiqua"/>
        </w:rPr>
        <w:t xml:space="preserve">positive cases </w:t>
      </w:r>
      <w:r w:rsidR="00AA582A" w:rsidRPr="00797150">
        <w:rPr>
          <w:rFonts w:ascii="Book Antiqua" w:hAnsi="Book Antiqua"/>
        </w:rPr>
        <w:t>and 59 ACR</w:t>
      </w:r>
      <w:r w:rsidR="00015B02" w:rsidRPr="00797150">
        <w:rPr>
          <w:rFonts w:ascii="Book Antiqua" w:hAnsi="Book Antiqua"/>
        </w:rPr>
        <w:t>-</w:t>
      </w:r>
      <w:r w:rsidR="00AA582A" w:rsidRPr="00797150">
        <w:rPr>
          <w:rFonts w:ascii="Book Antiqua" w:hAnsi="Book Antiqua"/>
        </w:rPr>
        <w:t>negative cases,</w:t>
      </w:r>
      <w:r w:rsidR="00015B02" w:rsidRPr="00797150">
        <w:rPr>
          <w:rFonts w:ascii="Book Antiqua" w:hAnsi="Book Antiqua"/>
        </w:rPr>
        <w:t xml:space="preserve"> as</w:t>
      </w:r>
      <w:r w:rsidR="00AA582A" w:rsidRPr="00797150">
        <w:rPr>
          <w:rFonts w:ascii="Book Antiqua" w:hAnsi="Book Antiqua"/>
        </w:rPr>
        <w:t xml:space="preserve"> </w:t>
      </w:r>
      <w:r w:rsidR="0021493E" w:rsidRPr="00797150">
        <w:rPr>
          <w:rFonts w:ascii="Book Antiqua" w:hAnsi="Book Antiqua"/>
        </w:rPr>
        <w:t xml:space="preserve">diagnosed by </w:t>
      </w:r>
      <w:r w:rsidR="00015B02" w:rsidRPr="00797150">
        <w:rPr>
          <w:rFonts w:ascii="Book Antiqua" w:hAnsi="Book Antiqua"/>
        </w:rPr>
        <w:t xml:space="preserve">the </w:t>
      </w:r>
      <w:r w:rsidR="0021493E" w:rsidRPr="00797150">
        <w:rPr>
          <w:rFonts w:ascii="Book Antiqua" w:hAnsi="Book Antiqua"/>
        </w:rPr>
        <w:t xml:space="preserve">Banff schema, </w:t>
      </w:r>
      <w:r w:rsidRPr="00797150">
        <w:rPr>
          <w:rFonts w:ascii="Book Antiqua" w:hAnsi="Book Antiqua"/>
        </w:rPr>
        <w:t xml:space="preserve">the </w:t>
      </w:r>
      <w:r w:rsidR="00580F1A" w:rsidRPr="00797150">
        <w:rPr>
          <w:rFonts w:ascii="Book Antiqua" w:hAnsi="Book Antiqua"/>
        </w:rPr>
        <w:t xml:space="preserve">sensitivity </w:t>
      </w:r>
      <w:r w:rsidR="0021493E" w:rsidRPr="00797150">
        <w:rPr>
          <w:rFonts w:ascii="Book Antiqua" w:hAnsi="Book Antiqua"/>
        </w:rPr>
        <w:t xml:space="preserve">of </w:t>
      </w:r>
      <w:r w:rsidR="00056F7B" w:rsidRPr="00797150">
        <w:rPr>
          <w:rFonts w:ascii="Book Antiqua" w:hAnsi="Book Antiqua"/>
        </w:rPr>
        <w:t>SE</w:t>
      </w:r>
      <w:r w:rsidR="0021493E" w:rsidRPr="00797150">
        <w:rPr>
          <w:rFonts w:ascii="Book Antiqua" w:hAnsi="Book Antiqua"/>
        </w:rPr>
        <w:t xml:space="preserve"> was </w:t>
      </w:r>
      <w:r w:rsidR="002C20A7" w:rsidRPr="00797150">
        <w:rPr>
          <w:rFonts w:ascii="Book Antiqua" w:hAnsi="Book Antiqua"/>
        </w:rPr>
        <w:t>81</w:t>
      </w:r>
      <w:r w:rsidR="0021493E" w:rsidRPr="00797150">
        <w:rPr>
          <w:rFonts w:ascii="Book Antiqua" w:hAnsi="Book Antiqua"/>
        </w:rPr>
        <w:t>%</w:t>
      </w:r>
      <w:r w:rsidRPr="00797150">
        <w:rPr>
          <w:rFonts w:ascii="Book Antiqua" w:hAnsi="Book Antiqua"/>
        </w:rPr>
        <w:t xml:space="preserve"> and the specificity was 85</w:t>
      </w:r>
      <w:r w:rsidR="00AA582A" w:rsidRPr="00797150">
        <w:rPr>
          <w:rFonts w:ascii="Book Antiqua" w:hAnsi="Book Antiqua"/>
        </w:rPr>
        <w:t>%.</w:t>
      </w:r>
    </w:p>
    <w:p w14:paraId="43D5A1AB" w14:textId="769B4091" w:rsidR="0079279E" w:rsidRPr="00797150" w:rsidRDefault="00D609B1" w:rsidP="00797150">
      <w:pPr>
        <w:spacing w:line="360" w:lineRule="auto"/>
        <w:jc w:val="both"/>
        <w:rPr>
          <w:rFonts w:ascii="Book Antiqua" w:hAnsi="Book Antiqua"/>
        </w:rPr>
      </w:pPr>
      <w:r w:rsidRPr="00797150">
        <w:rPr>
          <w:rFonts w:ascii="Book Antiqua" w:hAnsi="Book Antiqua"/>
        </w:rPr>
        <w:t xml:space="preserve">  </w:t>
      </w:r>
      <w:r w:rsidR="00B61B55" w:rsidRPr="00797150">
        <w:rPr>
          <w:rFonts w:ascii="Book Antiqua" w:hAnsi="Book Antiqua"/>
        </w:rPr>
        <w:t>U</w:t>
      </w:r>
      <w:r w:rsidR="0079279E" w:rsidRPr="00797150">
        <w:rPr>
          <w:rFonts w:ascii="Book Antiqua" w:hAnsi="Book Antiqua"/>
        </w:rPr>
        <w:t xml:space="preserve">sing </w:t>
      </w:r>
      <w:r w:rsidR="00056F7B" w:rsidRPr="00797150">
        <w:rPr>
          <w:rFonts w:ascii="Book Antiqua" w:hAnsi="Book Antiqua"/>
        </w:rPr>
        <w:t>SE</w:t>
      </w:r>
      <w:r w:rsidR="00B61B55" w:rsidRPr="00797150">
        <w:rPr>
          <w:rFonts w:ascii="Book Antiqua" w:hAnsi="Book Antiqua"/>
        </w:rPr>
        <w:t xml:space="preserve"> </w:t>
      </w:r>
      <w:r w:rsidR="00587CA6" w:rsidRPr="00797150">
        <w:rPr>
          <w:rFonts w:ascii="Book Antiqua" w:hAnsi="Book Antiqua"/>
        </w:rPr>
        <w:t xml:space="preserve">as </w:t>
      </w:r>
      <w:r w:rsidR="00B61B55" w:rsidRPr="00797150">
        <w:rPr>
          <w:rFonts w:ascii="Book Antiqua" w:hAnsi="Book Antiqua"/>
        </w:rPr>
        <w:t xml:space="preserve">the only </w:t>
      </w:r>
      <w:r w:rsidR="00587CA6" w:rsidRPr="00797150">
        <w:rPr>
          <w:rFonts w:ascii="Book Antiqua" w:hAnsi="Book Antiqua"/>
        </w:rPr>
        <w:t>parameter</w:t>
      </w:r>
      <w:r w:rsidR="0079279E" w:rsidRPr="00797150">
        <w:rPr>
          <w:rFonts w:ascii="Book Antiqua" w:hAnsi="Book Antiqua"/>
        </w:rPr>
        <w:t xml:space="preserve">, </w:t>
      </w:r>
      <w:r w:rsidR="009C72DF" w:rsidRPr="00797150">
        <w:rPr>
          <w:rFonts w:ascii="Book Antiqua" w:hAnsi="Book Antiqua"/>
        </w:rPr>
        <w:t xml:space="preserve">the </w:t>
      </w:r>
      <w:r w:rsidR="0079279E" w:rsidRPr="00797150">
        <w:rPr>
          <w:rFonts w:ascii="Book Antiqua" w:hAnsi="Book Antiqua"/>
        </w:rPr>
        <w:t>p</w:t>
      </w:r>
      <w:r w:rsidR="00580F1A" w:rsidRPr="00797150">
        <w:rPr>
          <w:rFonts w:ascii="Book Antiqua" w:hAnsi="Book Antiqua"/>
        </w:rPr>
        <w:t xml:space="preserve">ositive predictive value </w:t>
      </w:r>
      <w:r w:rsidR="00587CA6" w:rsidRPr="00797150">
        <w:rPr>
          <w:rFonts w:ascii="Book Antiqua" w:hAnsi="Book Antiqua"/>
        </w:rPr>
        <w:t xml:space="preserve">for ACR </w:t>
      </w:r>
      <w:r w:rsidR="00580F1A" w:rsidRPr="00797150">
        <w:rPr>
          <w:rFonts w:ascii="Book Antiqua" w:hAnsi="Book Antiqua"/>
        </w:rPr>
        <w:t>(PPV) was 0.8</w:t>
      </w:r>
      <w:r w:rsidR="00591EB3" w:rsidRPr="00797150">
        <w:rPr>
          <w:rFonts w:ascii="Book Antiqua" w:hAnsi="Book Antiqua"/>
        </w:rPr>
        <w:t>9</w:t>
      </w:r>
      <w:r w:rsidR="00580F1A" w:rsidRPr="00797150">
        <w:rPr>
          <w:rFonts w:ascii="Book Antiqua" w:hAnsi="Book Antiqua"/>
        </w:rPr>
        <w:t xml:space="preserve">, whereas the negative predictive value </w:t>
      </w:r>
      <w:r w:rsidR="00587CA6" w:rsidRPr="00797150">
        <w:rPr>
          <w:rFonts w:ascii="Book Antiqua" w:hAnsi="Book Antiqua"/>
        </w:rPr>
        <w:t xml:space="preserve">for ACR </w:t>
      </w:r>
      <w:r w:rsidR="00580F1A" w:rsidRPr="00797150">
        <w:rPr>
          <w:rFonts w:ascii="Book Antiqua" w:hAnsi="Book Antiqua"/>
        </w:rPr>
        <w:t xml:space="preserve">(NPV) was 0.75. </w:t>
      </w:r>
      <w:r w:rsidR="00015B02" w:rsidRPr="00797150">
        <w:rPr>
          <w:rFonts w:ascii="Book Antiqua" w:hAnsi="Book Antiqua"/>
        </w:rPr>
        <w:t>The c</w:t>
      </w:r>
      <w:r w:rsidR="00580F1A" w:rsidRPr="00797150">
        <w:rPr>
          <w:rFonts w:ascii="Book Antiqua" w:hAnsi="Book Antiqua"/>
        </w:rPr>
        <w:t>orrelation between RAI and SE wa</w:t>
      </w:r>
      <w:r w:rsidR="003F7DA1" w:rsidRPr="00797150">
        <w:rPr>
          <w:rFonts w:ascii="Book Antiqua" w:hAnsi="Book Antiqua"/>
        </w:rPr>
        <w:t>s moderate (</w:t>
      </w:r>
      <w:r w:rsidR="003F7DA1" w:rsidRPr="000458A7">
        <w:rPr>
          <w:rFonts w:ascii="Book Antiqua" w:hAnsi="Book Antiqua"/>
          <w:i/>
        </w:rPr>
        <w:t>R</w:t>
      </w:r>
      <w:r w:rsidR="000458A7">
        <w:rPr>
          <w:rFonts w:ascii="Book Antiqua" w:hAnsi="Book Antiqua" w:hint="eastAsia"/>
          <w:lang w:eastAsia="zh-CN"/>
        </w:rPr>
        <w:t xml:space="preserve"> </w:t>
      </w:r>
      <w:r w:rsidR="003F7DA1" w:rsidRPr="00797150">
        <w:rPr>
          <w:rFonts w:ascii="Book Antiqua" w:hAnsi="Book Antiqua"/>
        </w:rPr>
        <w:t>=</w:t>
      </w:r>
      <w:r w:rsidR="000458A7">
        <w:rPr>
          <w:rFonts w:ascii="Book Antiqua" w:hAnsi="Book Antiqua" w:hint="eastAsia"/>
          <w:lang w:eastAsia="zh-CN"/>
        </w:rPr>
        <w:t xml:space="preserve"> </w:t>
      </w:r>
      <w:r w:rsidR="003F7DA1" w:rsidRPr="00797150">
        <w:rPr>
          <w:rFonts w:ascii="Book Antiqua" w:hAnsi="Book Antiqua"/>
        </w:rPr>
        <w:t>0.44</w:t>
      </w:r>
      <w:r w:rsidR="0038395A" w:rsidRPr="00797150">
        <w:rPr>
          <w:rFonts w:ascii="Book Antiqua" w:hAnsi="Book Antiqua"/>
        </w:rPr>
        <w:t xml:space="preserve">, </w:t>
      </w:r>
      <w:r w:rsidR="000458A7" w:rsidRPr="00797150">
        <w:rPr>
          <w:rFonts w:ascii="Book Antiqua" w:hAnsi="Book Antiqua"/>
          <w:i/>
        </w:rPr>
        <w:t>P</w:t>
      </w:r>
      <w:r w:rsidR="000458A7" w:rsidRPr="00797150">
        <w:rPr>
          <w:rFonts w:ascii="Book Antiqua" w:hAnsi="Book Antiqua"/>
        </w:rPr>
        <w:t xml:space="preserve"> </w:t>
      </w:r>
      <w:r w:rsidR="0038395A" w:rsidRPr="00797150">
        <w:rPr>
          <w:rFonts w:ascii="Book Antiqua" w:hAnsi="Book Antiqua"/>
        </w:rPr>
        <w:t>&lt;</w:t>
      </w:r>
      <w:r w:rsidR="000458A7">
        <w:rPr>
          <w:rFonts w:ascii="Book Antiqua" w:hAnsi="Book Antiqua" w:hint="eastAsia"/>
          <w:lang w:eastAsia="zh-CN"/>
        </w:rPr>
        <w:t xml:space="preserve"> </w:t>
      </w:r>
      <w:r w:rsidR="0038395A" w:rsidRPr="00797150">
        <w:rPr>
          <w:rFonts w:ascii="Book Antiqua" w:hAnsi="Book Antiqua"/>
        </w:rPr>
        <w:t>0.001</w:t>
      </w:r>
      <w:r w:rsidR="00580F1A" w:rsidRPr="00797150">
        <w:rPr>
          <w:rFonts w:ascii="Book Antiqua" w:hAnsi="Book Antiqua"/>
        </w:rPr>
        <w:t>)</w:t>
      </w:r>
      <w:r w:rsidR="0079279E" w:rsidRPr="00797150">
        <w:rPr>
          <w:rFonts w:ascii="Book Antiqua" w:hAnsi="Book Antiqua"/>
        </w:rPr>
        <w:t xml:space="preserve"> (Figure </w:t>
      </w:r>
      <w:r w:rsidR="00F5293F" w:rsidRPr="00797150">
        <w:rPr>
          <w:rFonts w:ascii="Book Antiqua" w:hAnsi="Book Antiqua"/>
        </w:rPr>
        <w:t>3</w:t>
      </w:r>
      <w:r w:rsidR="0079279E" w:rsidRPr="00797150">
        <w:rPr>
          <w:rFonts w:ascii="Book Antiqua" w:hAnsi="Book Antiqua"/>
        </w:rPr>
        <w:t>A)</w:t>
      </w:r>
      <w:r w:rsidR="00580F1A" w:rsidRPr="00797150">
        <w:rPr>
          <w:rFonts w:ascii="Book Antiqua" w:hAnsi="Book Antiqua"/>
        </w:rPr>
        <w:t>, whereas it became strong (</w:t>
      </w:r>
      <w:r w:rsidR="000458A7" w:rsidRPr="000458A7">
        <w:rPr>
          <w:rFonts w:ascii="Book Antiqua" w:hAnsi="Book Antiqua"/>
          <w:i/>
        </w:rPr>
        <w:t>R</w:t>
      </w:r>
      <w:r w:rsidR="000458A7" w:rsidRPr="00797150">
        <w:rPr>
          <w:rFonts w:ascii="Book Antiqua" w:hAnsi="Book Antiqua"/>
        </w:rPr>
        <w:t xml:space="preserve"> </w:t>
      </w:r>
      <w:r w:rsidR="00580F1A" w:rsidRPr="00797150">
        <w:rPr>
          <w:rFonts w:ascii="Book Antiqua" w:hAnsi="Book Antiqua"/>
        </w:rPr>
        <w:t>=</w:t>
      </w:r>
      <w:r w:rsidR="000458A7">
        <w:rPr>
          <w:rFonts w:ascii="Book Antiqua" w:hAnsi="Book Antiqua" w:hint="eastAsia"/>
          <w:lang w:eastAsia="zh-CN"/>
        </w:rPr>
        <w:t xml:space="preserve"> </w:t>
      </w:r>
      <w:r w:rsidR="00580F1A" w:rsidRPr="00797150">
        <w:rPr>
          <w:rFonts w:ascii="Book Antiqua" w:hAnsi="Book Antiqua"/>
        </w:rPr>
        <w:t>0.65</w:t>
      </w:r>
      <w:r w:rsidR="0038395A" w:rsidRPr="00797150">
        <w:rPr>
          <w:rFonts w:ascii="Book Antiqua" w:hAnsi="Book Antiqua"/>
        </w:rPr>
        <w:t xml:space="preserve">, </w:t>
      </w:r>
      <w:r w:rsidR="000458A7" w:rsidRPr="00797150">
        <w:rPr>
          <w:rFonts w:ascii="Book Antiqua" w:hAnsi="Book Antiqua"/>
          <w:i/>
        </w:rPr>
        <w:t>P</w:t>
      </w:r>
      <w:r w:rsidR="000458A7">
        <w:rPr>
          <w:rFonts w:ascii="Book Antiqua" w:hAnsi="Book Antiqua" w:hint="eastAsia"/>
          <w:i/>
          <w:lang w:eastAsia="zh-CN"/>
        </w:rPr>
        <w:t xml:space="preserve"> </w:t>
      </w:r>
      <w:r w:rsidR="0038395A" w:rsidRPr="00797150">
        <w:rPr>
          <w:rFonts w:ascii="Book Antiqua" w:hAnsi="Book Antiqua"/>
        </w:rPr>
        <w:t>&lt;</w:t>
      </w:r>
      <w:r w:rsidR="000458A7">
        <w:rPr>
          <w:rFonts w:ascii="Book Antiqua" w:hAnsi="Book Antiqua" w:hint="eastAsia"/>
          <w:lang w:eastAsia="zh-CN"/>
        </w:rPr>
        <w:t xml:space="preserve"> </w:t>
      </w:r>
      <w:r w:rsidR="0038395A" w:rsidRPr="00797150">
        <w:rPr>
          <w:rFonts w:ascii="Book Antiqua" w:hAnsi="Book Antiqua"/>
        </w:rPr>
        <w:t>0.001</w:t>
      </w:r>
      <w:r w:rsidR="00580F1A" w:rsidRPr="00797150">
        <w:rPr>
          <w:rFonts w:ascii="Book Antiqua" w:hAnsi="Book Antiqua"/>
        </w:rPr>
        <w:t xml:space="preserve">) when </w:t>
      </w:r>
      <w:r w:rsidR="0022584A" w:rsidRPr="00797150">
        <w:rPr>
          <w:rFonts w:ascii="Book Antiqua" w:hAnsi="Book Antiqua"/>
        </w:rPr>
        <w:t xml:space="preserve">correlating </w:t>
      </w:r>
      <w:r w:rsidR="00587CA6" w:rsidRPr="00797150">
        <w:rPr>
          <w:rFonts w:ascii="Book Antiqua" w:hAnsi="Book Antiqua"/>
        </w:rPr>
        <w:t>SE</w:t>
      </w:r>
      <w:r w:rsidR="0079279E" w:rsidRPr="00797150">
        <w:rPr>
          <w:rFonts w:ascii="Book Antiqua" w:hAnsi="Book Antiqua"/>
        </w:rPr>
        <w:t xml:space="preserve"> </w:t>
      </w:r>
      <w:r w:rsidR="0022584A" w:rsidRPr="00797150">
        <w:rPr>
          <w:rFonts w:ascii="Book Antiqua" w:hAnsi="Book Antiqua"/>
        </w:rPr>
        <w:t xml:space="preserve">with the </w:t>
      </w:r>
      <w:r w:rsidR="0079279E" w:rsidRPr="00797150">
        <w:rPr>
          <w:rFonts w:ascii="Book Antiqua" w:hAnsi="Book Antiqua"/>
        </w:rPr>
        <w:t xml:space="preserve">venous </w:t>
      </w:r>
      <w:r w:rsidR="00F202B7" w:rsidRPr="00797150">
        <w:rPr>
          <w:rFonts w:ascii="Book Antiqua" w:hAnsi="Book Antiqua"/>
        </w:rPr>
        <w:t>endotheliitis</w:t>
      </w:r>
      <w:r w:rsidR="00580F1A" w:rsidRPr="00797150">
        <w:rPr>
          <w:rFonts w:ascii="Book Antiqua" w:hAnsi="Book Antiqua"/>
        </w:rPr>
        <w:t xml:space="preserve"> activity index only</w:t>
      </w:r>
      <w:r w:rsidR="0079279E" w:rsidRPr="00797150">
        <w:rPr>
          <w:rFonts w:ascii="Book Antiqua" w:hAnsi="Book Antiqua"/>
        </w:rPr>
        <w:t xml:space="preserve"> (Figure </w:t>
      </w:r>
      <w:r w:rsidR="00F5293F" w:rsidRPr="00797150">
        <w:rPr>
          <w:rFonts w:ascii="Book Antiqua" w:hAnsi="Book Antiqua"/>
        </w:rPr>
        <w:t>3</w:t>
      </w:r>
      <w:r w:rsidR="0079279E" w:rsidRPr="00797150">
        <w:rPr>
          <w:rFonts w:ascii="Book Antiqua" w:hAnsi="Book Antiqua"/>
        </w:rPr>
        <w:t>B)</w:t>
      </w:r>
      <w:r w:rsidR="0038395A" w:rsidRPr="00797150">
        <w:rPr>
          <w:rFonts w:ascii="Book Antiqua" w:hAnsi="Book Antiqua"/>
        </w:rPr>
        <w:t>.</w:t>
      </w:r>
    </w:p>
    <w:p w14:paraId="75A7F383" w14:textId="77777777" w:rsidR="00056F7B" w:rsidRPr="00797150" w:rsidRDefault="00056F7B" w:rsidP="00797150">
      <w:pPr>
        <w:spacing w:line="360" w:lineRule="auto"/>
        <w:jc w:val="both"/>
        <w:rPr>
          <w:rFonts w:ascii="Book Antiqua" w:hAnsi="Book Antiqua"/>
          <w:b/>
        </w:rPr>
      </w:pPr>
    </w:p>
    <w:p w14:paraId="4735D2FD" w14:textId="77777777" w:rsidR="00997C5C" w:rsidRPr="00797150" w:rsidRDefault="0040661A" w:rsidP="00797150">
      <w:pPr>
        <w:spacing w:line="360" w:lineRule="auto"/>
        <w:jc w:val="both"/>
        <w:rPr>
          <w:rFonts w:ascii="Book Antiqua" w:hAnsi="Book Antiqua"/>
        </w:rPr>
      </w:pPr>
      <w:r w:rsidRPr="00797150">
        <w:rPr>
          <w:rFonts w:ascii="Book Antiqua" w:hAnsi="Book Antiqua"/>
          <w:b/>
        </w:rPr>
        <w:t>DISCUSSION</w:t>
      </w:r>
    </w:p>
    <w:p w14:paraId="76EC0B0C" w14:textId="789D171B" w:rsidR="00BD797B" w:rsidRPr="00797150" w:rsidRDefault="00015B02" w:rsidP="00797150">
      <w:pPr>
        <w:spacing w:line="360" w:lineRule="auto"/>
        <w:jc w:val="both"/>
        <w:rPr>
          <w:rFonts w:ascii="Book Antiqua" w:hAnsi="Book Antiqua"/>
        </w:rPr>
      </w:pPr>
      <w:r w:rsidRPr="00797150">
        <w:rPr>
          <w:rFonts w:ascii="Book Antiqua" w:hAnsi="Book Antiqua"/>
        </w:rPr>
        <w:t>The</w:t>
      </w:r>
      <w:r w:rsidR="002753EA" w:rsidRPr="00797150">
        <w:rPr>
          <w:rFonts w:ascii="Book Antiqua" w:hAnsi="Book Antiqua"/>
        </w:rPr>
        <w:t xml:space="preserve"> </w:t>
      </w:r>
      <w:r w:rsidR="008578F0" w:rsidRPr="00797150">
        <w:rPr>
          <w:rFonts w:ascii="Book Antiqua" w:hAnsi="Book Antiqua"/>
        </w:rPr>
        <w:t xml:space="preserve">Banff schema is </w:t>
      </w:r>
      <w:r w:rsidR="0007310B" w:rsidRPr="00797150">
        <w:rPr>
          <w:rFonts w:ascii="Book Antiqua" w:hAnsi="Book Antiqua"/>
        </w:rPr>
        <w:t xml:space="preserve">currently the gold standard for </w:t>
      </w:r>
      <w:r w:rsidR="00B167AB" w:rsidRPr="00797150">
        <w:rPr>
          <w:rFonts w:ascii="Book Antiqua" w:hAnsi="Book Antiqua"/>
        </w:rPr>
        <w:t xml:space="preserve">the </w:t>
      </w:r>
      <w:r w:rsidR="0007310B" w:rsidRPr="00797150">
        <w:rPr>
          <w:rFonts w:ascii="Book Antiqua" w:hAnsi="Book Antiqua"/>
        </w:rPr>
        <w:t>diagnosi</w:t>
      </w:r>
      <w:r w:rsidR="00B167AB" w:rsidRPr="00797150">
        <w:rPr>
          <w:rFonts w:ascii="Book Antiqua" w:hAnsi="Book Antiqua"/>
        </w:rPr>
        <w:t>s</w:t>
      </w:r>
      <w:r w:rsidR="0007310B" w:rsidRPr="00797150">
        <w:rPr>
          <w:rFonts w:ascii="Book Antiqua" w:hAnsi="Book Antiqua"/>
        </w:rPr>
        <w:t xml:space="preserve"> </w:t>
      </w:r>
      <w:r w:rsidR="00B167AB" w:rsidRPr="00797150">
        <w:rPr>
          <w:rFonts w:ascii="Book Antiqua" w:hAnsi="Book Antiqua"/>
        </w:rPr>
        <w:t xml:space="preserve">of </w:t>
      </w:r>
      <w:r w:rsidR="0007310B" w:rsidRPr="00797150">
        <w:rPr>
          <w:rFonts w:ascii="Book Antiqua" w:hAnsi="Book Antiqua"/>
        </w:rPr>
        <w:t xml:space="preserve">ACR and </w:t>
      </w:r>
      <w:r w:rsidRPr="00797150">
        <w:rPr>
          <w:rFonts w:ascii="Book Antiqua" w:hAnsi="Book Antiqua"/>
        </w:rPr>
        <w:t xml:space="preserve">for the </w:t>
      </w:r>
      <w:r w:rsidR="0007310B" w:rsidRPr="00797150">
        <w:rPr>
          <w:rFonts w:ascii="Book Antiqua" w:hAnsi="Book Antiqua"/>
        </w:rPr>
        <w:t>asses</w:t>
      </w:r>
      <w:r w:rsidR="00AA582A" w:rsidRPr="00797150">
        <w:rPr>
          <w:rFonts w:ascii="Book Antiqua" w:hAnsi="Book Antiqua"/>
        </w:rPr>
        <w:t>sment of</w:t>
      </w:r>
      <w:r w:rsidR="0007310B" w:rsidRPr="00797150">
        <w:rPr>
          <w:rFonts w:ascii="Book Antiqua" w:hAnsi="Book Antiqua"/>
        </w:rPr>
        <w:t xml:space="preserve"> its severity. </w:t>
      </w:r>
      <w:r w:rsidR="008578F0" w:rsidRPr="00797150">
        <w:rPr>
          <w:rFonts w:ascii="Book Antiqua" w:hAnsi="Book Antiqua"/>
        </w:rPr>
        <w:t xml:space="preserve"> </w:t>
      </w:r>
      <w:r w:rsidR="0007310B" w:rsidRPr="00797150">
        <w:rPr>
          <w:rFonts w:ascii="Book Antiqua" w:hAnsi="Book Antiqua"/>
        </w:rPr>
        <w:t>H</w:t>
      </w:r>
      <w:r w:rsidR="00B84EA6" w:rsidRPr="00797150">
        <w:rPr>
          <w:rFonts w:ascii="Book Antiqua" w:hAnsi="Book Antiqua"/>
        </w:rPr>
        <w:t>owever, th</w:t>
      </w:r>
      <w:r w:rsidR="0007310B" w:rsidRPr="00797150">
        <w:rPr>
          <w:rFonts w:ascii="Book Antiqua" w:hAnsi="Book Antiqua"/>
        </w:rPr>
        <w:t xml:space="preserve">is seemingly uncomplicated practice </w:t>
      </w:r>
      <w:r w:rsidRPr="00797150">
        <w:rPr>
          <w:rFonts w:ascii="Book Antiqua" w:hAnsi="Book Antiqua"/>
        </w:rPr>
        <w:t>is</w:t>
      </w:r>
      <w:r w:rsidR="0007310B" w:rsidRPr="00797150">
        <w:rPr>
          <w:rFonts w:ascii="Book Antiqua" w:hAnsi="Book Antiqua"/>
        </w:rPr>
        <w:t xml:space="preserve"> not without </w:t>
      </w:r>
      <w:r w:rsidR="00BD797B" w:rsidRPr="00797150">
        <w:rPr>
          <w:rFonts w:ascii="Book Antiqua" w:hAnsi="Book Antiqua"/>
        </w:rPr>
        <w:t>challenges</w:t>
      </w:r>
      <w:r w:rsidR="0007310B" w:rsidRPr="00797150">
        <w:rPr>
          <w:rFonts w:ascii="Book Antiqua" w:hAnsi="Book Antiqua"/>
        </w:rPr>
        <w:t>.</w:t>
      </w:r>
      <w:r w:rsidR="00BD797B" w:rsidRPr="00797150">
        <w:rPr>
          <w:rFonts w:ascii="Book Antiqua" w:hAnsi="Book Antiqua"/>
        </w:rPr>
        <w:t xml:space="preserve"> For instance,</w:t>
      </w:r>
      <w:r w:rsidR="0068540E" w:rsidRPr="00797150">
        <w:rPr>
          <w:rFonts w:ascii="Book Antiqua" w:hAnsi="Book Antiqua"/>
        </w:rPr>
        <w:t xml:space="preserve"> </w:t>
      </w:r>
      <w:r w:rsidR="00C038A5" w:rsidRPr="00797150">
        <w:rPr>
          <w:rStyle w:val="ft"/>
          <w:rFonts w:ascii="Book Antiqua" w:hAnsi="Book Antiqua"/>
        </w:rPr>
        <w:t xml:space="preserve">the </w:t>
      </w:r>
      <w:r w:rsidR="00C333BA" w:rsidRPr="00797150">
        <w:rPr>
          <w:rStyle w:val="ft"/>
          <w:rFonts w:ascii="Book Antiqua" w:hAnsi="Book Antiqua"/>
        </w:rPr>
        <w:t xml:space="preserve">number of </w:t>
      </w:r>
      <w:r w:rsidR="00C038A5" w:rsidRPr="00797150">
        <w:rPr>
          <w:rStyle w:val="ft"/>
          <w:rFonts w:ascii="Book Antiqua" w:hAnsi="Book Antiqua"/>
        </w:rPr>
        <w:t>portal</w:t>
      </w:r>
      <w:r w:rsidR="00C333BA" w:rsidRPr="00797150">
        <w:rPr>
          <w:rStyle w:val="ft"/>
          <w:rFonts w:ascii="Book Antiqua" w:hAnsi="Book Antiqua"/>
        </w:rPr>
        <w:t xml:space="preserve"> tracts </w:t>
      </w:r>
      <w:r w:rsidR="00C038A5" w:rsidRPr="00797150">
        <w:rPr>
          <w:rStyle w:val="ft"/>
          <w:rFonts w:ascii="Book Antiqua" w:hAnsi="Book Antiqua"/>
        </w:rPr>
        <w:t xml:space="preserve">in </w:t>
      </w:r>
      <w:r w:rsidR="00C333BA" w:rsidRPr="00797150">
        <w:rPr>
          <w:rStyle w:val="ft"/>
          <w:rFonts w:ascii="Book Antiqua" w:hAnsi="Book Antiqua"/>
        </w:rPr>
        <w:t xml:space="preserve">each </w:t>
      </w:r>
      <w:r w:rsidR="00C038A5" w:rsidRPr="00797150">
        <w:rPr>
          <w:rStyle w:val="ft"/>
          <w:rFonts w:ascii="Book Antiqua" w:hAnsi="Book Antiqua"/>
        </w:rPr>
        <w:t>liver biopsy varies and portal changes are</w:t>
      </w:r>
      <w:r w:rsidR="00C038A5" w:rsidRPr="00797150">
        <w:rPr>
          <w:rStyle w:val="apple-converted-space"/>
          <w:rFonts w:ascii="Book Antiqua" w:hAnsi="Book Antiqua"/>
        </w:rPr>
        <w:t xml:space="preserve"> often </w:t>
      </w:r>
      <w:r w:rsidR="00C038A5" w:rsidRPr="00797150">
        <w:rPr>
          <w:rStyle w:val="Emphasis"/>
          <w:rFonts w:ascii="Book Antiqua" w:hAnsi="Book Antiqua"/>
          <w:bCs/>
          <w:i w:val="0"/>
          <w:iCs w:val="0"/>
        </w:rPr>
        <w:t>patchy</w:t>
      </w:r>
      <w:r w:rsidR="00C038A5" w:rsidRPr="00797150">
        <w:rPr>
          <w:rStyle w:val="ft"/>
          <w:rFonts w:ascii="Book Antiqua" w:hAnsi="Book Antiqua"/>
        </w:rPr>
        <w:t xml:space="preserve">, </w:t>
      </w:r>
      <w:r w:rsidR="00B84EA6" w:rsidRPr="00797150">
        <w:rPr>
          <w:rStyle w:val="ft"/>
          <w:rFonts w:ascii="Book Antiqua" w:hAnsi="Book Antiqua"/>
        </w:rPr>
        <w:t>resulting in false negative biopsies</w:t>
      </w:r>
      <w:r w:rsidR="00C038A5" w:rsidRPr="00797150">
        <w:rPr>
          <w:rStyle w:val="ft"/>
          <w:rFonts w:ascii="Book Antiqua" w:hAnsi="Book Antiqua"/>
        </w:rPr>
        <w:t>.</w:t>
      </w:r>
      <w:r w:rsidR="00C038A5" w:rsidRPr="00797150">
        <w:rPr>
          <w:rFonts w:ascii="Book Antiqua" w:hAnsi="Book Antiqua"/>
        </w:rPr>
        <w:t xml:space="preserve"> </w:t>
      </w:r>
      <w:r w:rsidR="00B84EA6" w:rsidRPr="00797150">
        <w:rPr>
          <w:rFonts w:ascii="Book Antiqua" w:hAnsi="Book Antiqua"/>
        </w:rPr>
        <w:t>Additionally, p</w:t>
      </w:r>
      <w:r w:rsidR="00BD797B" w:rsidRPr="00797150">
        <w:rPr>
          <w:rFonts w:ascii="Book Antiqua" w:hAnsi="Book Antiqua"/>
        </w:rPr>
        <w:t xml:space="preserve">ortal inflammation and bile duct injury are </w:t>
      </w:r>
      <w:r w:rsidRPr="00797150">
        <w:rPr>
          <w:rFonts w:ascii="Book Antiqua" w:hAnsi="Book Antiqua"/>
        </w:rPr>
        <w:t>features</w:t>
      </w:r>
      <w:r w:rsidR="002753EA" w:rsidRPr="00797150">
        <w:rPr>
          <w:rFonts w:ascii="Book Antiqua" w:hAnsi="Book Antiqua"/>
        </w:rPr>
        <w:t xml:space="preserve"> which are often</w:t>
      </w:r>
      <w:r w:rsidRPr="00797150">
        <w:rPr>
          <w:rFonts w:ascii="Book Antiqua" w:hAnsi="Book Antiqua"/>
        </w:rPr>
        <w:t xml:space="preserve"> </w:t>
      </w:r>
      <w:r w:rsidR="00B84EA6" w:rsidRPr="00797150">
        <w:rPr>
          <w:rFonts w:ascii="Book Antiqua" w:hAnsi="Book Antiqua"/>
        </w:rPr>
        <w:t xml:space="preserve">shared </w:t>
      </w:r>
      <w:r w:rsidR="00BD797B" w:rsidRPr="00797150">
        <w:rPr>
          <w:rFonts w:ascii="Book Antiqua" w:hAnsi="Book Antiqua"/>
        </w:rPr>
        <w:t xml:space="preserve">by other </w:t>
      </w:r>
      <w:r w:rsidR="00B84EA6" w:rsidRPr="00797150">
        <w:rPr>
          <w:rFonts w:ascii="Book Antiqua" w:hAnsi="Book Antiqua"/>
        </w:rPr>
        <w:t>liver diseases</w:t>
      </w:r>
      <w:r w:rsidR="00C17290" w:rsidRPr="00797150">
        <w:rPr>
          <w:rFonts w:ascii="Book Antiqua" w:hAnsi="Book Antiqua"/>
        </w:rPr>
        <w:t>, in p</w:t>
      </w:r>
      <w:r w:rsidR="00700993" w:rsidRPr="00797150">
        <w:rPr>
          <w:rFonts w:ascii="Book Antiqua" w:hAnsi="Book Antiqua"/>
        </w:rPr>
        <w:t>articular recurrent hepatitis C</w:t>
      </w:r>
      <w:r w:rsidR="00A80DAB" w:rsidRPr="00797150">
        <w:rPr>
          <w:rFonts w:ascii="Book Antiqua" w:hAnsi="Book Antiqua"/>
        </w:rPr>
        <w:fldChar w:fldCharType="begin"/>
      </w:r>
      <w:r w:rsidR="00E57A48" w:rsidRPr="00797150">
        <w:rPr>
          <w:rFonts w:ascii="Book Antiqua" w:hAnsi="Book Antiqua"/>
        </w:rPr>
        <w:instrText xml:space="preserve"> ADDIN EN.CITE &lt;EndNote&gt;&lt;Cite&gt;&lt;Author&gt;Petrovic&lt;/Author&gt;&lt;Year&gt;1997&lt;/Year&gt;&lt;RecNum&gt;39&lt;/RecNum&gt;&lt;DisplayText&gt;&lt;style face="superscript"&gt;[11]&lt;/style&gt;&lt;/DisplayText&gt;&lt;record&gt;&lt;rec-number&gt;39&lt;/rec-number&gt;&lt;foreign-keys&gt;&lt;key app="EN" db-id="av529f9x3e92dpe9pxsveat4v9ref9dr9959" timestamp="0"&gt;39&lt;/key&gt;&lt;/foreign-keys&gt;&lt;ref-type name="Journal Article"&gt;17&lt;/ref-type&gt;&lt;contributors&gt;&lt;authors&gt;&lt;author&gt;Petrovic, L. M.&lt;/author&gt;&lt;author&gt;Villamil, F. G.&lt;/author&gt;&lt;author&gt;Vierling, J. M.&lt;/author&gt;&lt;author&gt;Makowka, L.&lt;/author&gt;&lt;author&gt;Geller, S. A.&lt;/author&gt;&lt;/authors&gt;&lt;/contributors&gt;&lt;auth-address&gt;Department of Pathology and Laboratory Medicine, Cedars-Sinai Medical Center, Los Angeles, California 90048, USA.&lt;/auth-address&gt;&lt;titles&gt;&lt;title&gt;Comparison of histopathology in acute allograft rejection and recurrent hepatitis C infection after liver transplantation&lt;/title&gt;&lt;secondary-title&gt;Liver Transpl Surg&lt;/secondary-title&gt;&lt;/titles&gt;&lt;pages&gt;398-406&lt;/pages&gt;&lt;volume&gt;3&lt;/volume&gt;&lt;number&gt;4&lt;/number&gt;&lt;keywords&gt;&lt;keyword&gt;Acute Disease&lt;/keyword&gt;&lt;keyword&gt;Adult&lt;/keyword&gt;&lt;keyword&gt;Biopsy&lt;/keyword&gt;&lt;keyword&gt;Eosinophils/pathology&lt;/keyword&gt;&lt;keyword&gt;Graft Rejection/etiology/*pathology/prevention &amp;amp; control&lt;/keyword&gt;&lt;keyword&gt;Hepacivirus/genetics/immunology&lt;/keyword&gt;&lt;keyword&gt;Hepatitis C/etiology/*pathology&lt;/keyword&gt;&lt;keyword&gt;Hepatitis C Antibodies/analysis&lt;/keyword&gt;&lt;keyword&gt;Humans&lt;/keyword&gt;&lt;keyword&gt;Immunosuppressive Agents/therapeutic use&lt;/keyword&gt;&lt;keyword&gt;Liver/pathology&lt;/keyword&gt;&lt;keyword&gt;Liver Transplantation/*adverse effects&lt;/keyword&gt;&lt;keyword&gt;Polymerase Chain Reaction&lt;/keyword&gt;&lt;keyword&gt;RNA, Viral/analysis&lt;/keyword&gt;&lt;keyword&gt;Recurrence&lt;/keyword&gt;&lt;keyword&gt;Retrospective Studies&lt;/keyword&gt;&lt;keyword&gt;Transplantation, Homologous&lt;/keyword&gt;&lt;/keywords&gt;&lt;dates&gt;&lt;year&gt;1997&lt;/year&gt;&lt;pub-dates&gt;&lt;date&gt;Jul&lt;/date&gt;&lt;/pub-dates&gt;&lt;/dates&gt;&lt;isbn&gt;1074-3022 (Print)&amp;#xD;1074-3022 (Linking)&lt;/isbn&gt;&lt;accession-num&gt;9346770&lt;/accession-num&gt;&lt;urls&gt;&lt;related-urls&gt;&lt;url&gt;http://www.ncbi.nlm.nih.gov/pubmed/9346770&lt;/url&gt;&lt;/related-urls&gt;&lt;/urls&gt;&lt;/record&gt;&lt;/Cite&gt;&lt;/EndNote&gt;</w:instrText>
      </w:r>
      <w:r w:rsidR="00A80DAB" w:rsidRPr="00797150">
        <w:rPr>
          <w:rFonts w:ascii="Book Antiqua" w:hAnsi="Book Antiqua"/>
        </w:rPr>
        <w:fldChar w:fldCharType="separate"/>
      </w:r>
      <w:r w:rsidR="002C33EB" w:rsidRPr="00797150">
        <w:rPr>
          <w:rFonts w:ascii="Book Antiqua" w:hAnsi="Book Antiqua"/>
          <w:noProof/>
          <w:vertAlign w:val="superscript"/>
        </w:rPr>
        <w:t>[11]</w:t>
      </w:r>
      <w:r w:rsidR="00A80DAB" w:rsidRPr="00797150">
        <w:rPr>
          <w:rFonts w:ascii="Book Antiqua" w:hAnsi="Book Antiqua"/>
        </w:rPr>
        <w:fldChar w:fldCharType="end"/>
      </w:r>
      <w:r w:rsidR="00BD797B" w:rsidRPr="00797150">
        <w:rPr>
          <w:rFonts w:ascii="Book Antiqua" w:hAnsi="Book Antiqua"/>
        </w:rPr>
        <w:t xml:space="preserve"> </w:t>
      </w:r>
      <w:r w:rsidR="00700993" w:rsidRPr="00797150">
        <w:rPr>
          <w:rFonts w:ascii="Book Antiqua" w:hAnsi="Book Antiqua"/>
        </w:rPr>
        <w:t>or drug</w:t>
      </w:r>
      <w:r w:rsidR="0007310B" w:rsidRPr="00797150">
        <w:rPr>
          <w:rFonts w:ascii="Book Antiqua" w:hAnsi="Book Antiqua"/>
        </w:rPr>
        <w:t xml:space="preserve"> toxicity</w:t>
      </w:r>
      <w:r w:rsidR="00A80DAB" w:rsidRPr="00797150">
        <w:rPr>
          <w:rFonts w:ascii="Book Antiqua" w:hAnsi="Book Antiqua"/>
        </w:rPr>
        <w:fldChar w:fldCharType="begin"/>
      </w:r>
      <w:r w:rsidR="00E57A48" w:rsidRPr="00797150">
        <w:rPr>
          <w:rFonts w:ascii="Book Antiqua" w:hAnsi="Book Antiqua"/>
        </w:rPr>
        <w:instrText xml:space="preserve"> ADDIN EN.CITE &lt;EndNote&gt;&lt;Cite&gt;&lt;Year&gt;1997&lt;/Year&gt;&lt;RecNum&gt;28&lt;/RecNum&gt;&lt;DisplayText&gt;&lt;style face="superscript"&gt;[3]&lt;/style&gt;&lt;/DisplayText&gt;&lt;record&gt;&lt;rec-number&gt;28&lt;/rec-number&gt;&lt;foreign-keys&gt;&lt;key app="EN" db-id="av529f9x3e92dpe9pxsveat4v9ref9dr9959" timestamp="0"&gt;28&lt;/key&gt;&lt;/foreign-keys&gt;&lt;ref-type name="Journal Article"&gt;17&lt;/ref-type&gt;&lt;contributors&gt;&lt;/contributors&gt;&lt;titles&gt;&lt;title&gt;Banff schema for grading liver allograft rejection: an international consensus document&lt;/title&gt;&lt;secondary-title&gt;Hepatology&lt;/secondary-title&gt;&lt;/titles&gt;&lt;pages&gt;658-63&lt;/pages&gt;&lt;volume&gt;25&lt;/volume&gt;&lt;number&gt;3&lt;/number&gt;&lt;keywords&gt;&lt;keyword&gt;Acute Disease&lt;/keyword&gt;&lt;keyword&gt;Graft Rejection/complications/immunology/*pathology/therapy&lt;/keyword&gt;&lt;keyword&gt;Humans&lt;/keyword&gt;&lt;keyword&gt;Liver Transplantation/immunology/*pathology&lt;/keyword&gt;&lt;keyword&gt;Reproducibility of Results&lt;/keyword&gt;&lt;keyword&gt;Transplantation, Homologous&lt;/keyword&gt;&lt;/keywords&gt;&lt;dates&gt;&lt;year&gt;1997&lt;/year&gt;&lt;pub-dates&gt;&lt;date&gt;Mar&lt;/date&gt;&lt;/pub-dates&gt;&lt;/dates&gt;&lt;isbn&gt;0270-9139 (Print)&amp;#xD;0270-9139 (Linking)&lt;/isbn&gt;&lt;accession-num&gt;9049215&lt;/accession-num&gt;&lt;urls&gt;&lt;related-urls&gt;&lt;url&gt;http://www.ncbi.nlm.nih.gov/pubmed/9049215&lt;/url&gt;&lt;/related-urls&gt;&lt;/urls&gt;&lt;electronic-resource-num&gt;10.1002/hep.510250328&lt;/electronic-resource-num&gt;&lt;/record&gt;&lt;/Cite&gt;&lt;/EndNote&gt;</w:instrText>
      </w:r>
      <w:r w:rsidR="00A80DAB" w:rsidRPr="00797150">
        <w:rPr>
          <w:rFonts w:ascii="Book Antiqua" w:hAnsi="Book Antiqua"/>
        </w:rPr>
        <w:fldChar w:fldCharType="separate"/>
      </w:r>
      <w:r w:rsidR="002C33EB" w:rsidRPr="00797150">
        <w:rPr>
          <w:rFonts w:ascii="Book Antiqua" w:hAnsi="Book Antiqua"/>
          <w:noProof/>
          <w:vertAlign w:val="superscript"/>
        </w:rPr>
        <w:t>[3]</w:t>
      </w:r>
      <w:r w:rsidR="00A80DAB" w:rsidRPr="00797150">
        <w:rPr>
          <w:rFonts w:ascii="Book Antiqua" w:hAnsi="Book Antiqua"/>
        </w:rPr>
        <w:fldChar w:fldCharType="end"/>
      </w:r>
      <w:r w:rsidR="00700993" w:rsidRPr="00797150">
        <w:rPr>
          <w:rFonts w:ascii="Book Antiqua" w:hAnsi="Book Antiqua"/>
        </w:rPr>
        <w:t xml:space="preserve">. </w:t>
      </w:r>
      <w:r w:rsidR="0007310B" w:rsidRPr="00797150">
        <w:rPr>
          <w:rFonts w:ascii="Book Antiqua" w:hAnsi="Book Antiqua"/>
        </w:rPr>
        <w:t xml:space="preserve">In this study, we demonstrate that SE </w:t>
      </w:r>
      <w:r w:rsidRPr="00797150">
        <w:rPr>
          <w:rFonts w:ascii="Book Antiqua" w:hAnsi="Book Antiqua"/>
        </w:rPr>
        <w:t>is a useful</w:t>
      </w:r>
      <w:r w:rsidR="0007310B" w:rsidRPr="00797150">
        <w:rPr>
          <w:rFonts w:ascii="Book Antiqua" w:hAnsi="Book Antiqua"/>
        </w:rPr>
        <w:t xml:space="preserve"> supplemental parameter for diagnosing </w:t>
      </w:r>
      <w:r w:rsidR="00B167AB" w:rsidRPr="00797150">
        <w:rPr>
          <w:rFonts w:ascii="Book Antiqua" w:hAnsi="Book Antiqua"/>
        </w:rPr>
        <w:t xml:space="preserve">ACR in the </w:t>
      </w:r>
      <w:r w:rsidR="0007310B" w:rsidRPr="00797150">
        <w:rPr>
          <w:rFonts w:ascii="Book Antiqua" w:hAnsi="Book Antiqua"/>
        </w:rPr>
        <w:t xml:space="preserve">liver with high sensitivity, specificity, </w:t>
      </w:r>
      <w:r w:rsidR="00B167AB" w:rsidRPr="00797150">
        <w:rPr>
          <w:rFonts w:ascii="Book Antiqua" w:hAnsi="Book Antiqua"/>
        </w:rPr>
        <w:t xml:space="preserve">and </w:t>
      </w:r>
      <w:r w:rsidR="00C333BA" w:rsidRPr="00797150">
        <w:rPr>
          <w:rFonts w:ascii="Book Antiqua" w:hAnsi="Book Antiqua"/>
        </w:rPr>
        <w:t>positive and negative predictive value</w:t>
      </w:r>
      <w:r w:rsidR="0007310B" w:rsidRPr="00797150">
        <w:rPr>
          <w:rFonts w:ascii="Book Antiqua" w:hAnsi="Book Antiqua"/>
        </w:rPr>
        <w:t xml:space="preserve">. The SE score </w:t>
      </w:r>
      <w:r w:rsidR="005373C5" w:rsidRPr="00797150">
        <w:rPr>
          <w:rFonts w:ascii="Book Antiqua" w:hAnsi="Book Antiqua"/>
        </w:rPr>
        <w:t xml:space="preserve">showed </w:t>
      </w:r>
      <w:r w:rsidR="002753EA" w:rsidRPr="00797150">
        <w:rPr>
          <w:rFonts w:ascii="Book Antiqua" w:hAnsi="Book Antiqua"/>
        </w:rPr>
        <w:t xml:space="preserve">a </w:t>
      </w:r>
      <w:r w:rsidR="005373C5" w:rsidRPr="00797150">
        <w:rPr>
          <w:rFonts w:ascii="Book Antiqua" w:hAnsi="Book Antiqua"/>
        </w:rPr>
        <w:t>strong</w:t>
      </w:r>
      <w:r w:rsidR="0007310B" w:rsidRPr="00797150">
        <w:rPr>
          <w:rFonts w:ascii="Book Antiqua" w:hAnsi="Book Antiqua"/>
        </w:rPr>
        <w:t xml:space="preserve"> correlation with </w:t>
      </w:r>
      <w:r w:rsidRPr="00797150">
        <w:rPr>
          <w:rFonts w:ascii="Book Antiqua" w:hAnsi="Book Antiqua"/>
        </w:rPr>
        <w:t xml:space="preserve">the </w:t>
      </w:r>
      <w:r w:rsidR="0007310B" w:rsidRPr="00797150">
        <w:rPr>
          <w:rFonts w:ascii="Book Antiqua" w:hAnsi="Book Antiqua"/>
        </w:rPr>
        <w:t xml:space="preserve">portal venous </w:t>
      </w:r>
      <w:r w:rsidR="00F202B7" w:rsidRPr="00797150">
        <w:rPr>
          <w:rFonts w:ascii="Book Antiqua" w:hAnsi="Book Antiqua"/>
        </w:rPr>
        <w:t>endotheliitis</w:t>
      </w:r>
      <w:r w:rsidR="0007310B" w:rsidRPr="00797150">
        <w:rPr>
          <w:rFonts w:ascii="Book Antiqua" w:hAnsi="Book Antiqua"/>
        </w:rPr>
        <w:t xml:space="preserve"> index score of </w:t>
      </w:r>
      <w:r w:rsidRPr="00797150">
        <w:rPr>
          <w:rFonts w:ascii="Book Antiqua" w:hAnsi="Book Antiqua"/>
        </w:rPr>
        <w:t xml:space="preserve">the </w:t>
      </w:r>
      <w:r w:rsidR="0007310B" w:rsidRPr="00797150">
        <w:rPr>
          <w:rFonts w:ascii="Book Antiqua" w:hAnsi="Book Antiqua"/>
        </w:rPr>
        <w:t xml:space="preserve">Banff criteria. In 6 cases, SE was </w:t>
      </w:r>
      <w:r w:rsidR="00B167AB" w:rsidRPr="00797150">
        <w:rPr>
          <w:rFonts w:ascii="Book Antiqua" w:hAnsi="Book Antiqua"/>
        </w:rPr>
        <w:t>an</w:t>
      </w:r>
      <w:r w:rsidR="0007310B" w:rsidRPr="00797150">
        <w:rPr>
          <w:rFonts w:ascii="Book Antiqua" w:hAnsi="Book Antiqua"/>
        </w:rPr>
        <w:t xml:space="preserve"> early sign that predict</w:t>
      </w:r>
      <w:r w:rsidRPr="00797150">
        <w:rPr>
          <w:rFonts w:ascii="Book Antiqua" w:hAnsi="Book Antiqua"/>
        </w:rPr>
        <w:t>ed</w:t>
      </w:r>
      <w:r w:rsidR="0007310B" w:rsidRPr="00797150">
        <w:rPr>
          <w:rFonts w:ascii="Book Antiqua" w:hAnsi="Book Antiqua"/>
        </w:rPr>
        <w:t xml:space="preserve"> </w:t>
      </w:r>
      <w:r w:rsidR="00B167AB" w:rsidRPr="00797150">
        <w:rPr>
          <w:rFonts w:ascii="Book Antiqua" w:hAnsi="Book Antiqua"/>
        </w:rPr>
        <w:t xml:space="preserve">the development of </w:t>
      </w:r>
      <w:r w:rsidR="0007310B" w:rsidRPr="00797150">
        <w:rPr>
          <w:rFonts w:ascii="Book Antiqua" w:hAnsi="Book Antiqua"/>
        </w:rPr>
        <w:t>subsequent ACR.</w:t>
      </w:r>
    </w:p>
    <w:p w14:paraId="5870D514" w14:textId="028A53B7" w:rsidR="00E53D93" w:rsidRPr="00797150" w:rsidRDefault="00D609B1" w:rsidP="000458A7">
      <w:pPr>
        <w:spacing w:line="360" w:lineRule="auto"/>
        <w:ind w:firstLineChars="100" w:firstLine="240"/>
        <w:jc w:val="both"/>
        <w:rPr>
          <w:rFonts w:ascii="Book Antiqua" w:hAnsi="Book Antiqua"/>
        </w:rPr>
      </w:pPr>
      <w:r w:rsidRPr="00797150">
        <w:rPr>
          <w:rFonts w:ascii="Book Antiqua" w:hAnsi="Book Antiqua"/>
        </w:rPr>
        <w:t xml:space="preserve">  </w:t>
      </w:r>
      <w:r w:rsidR="00C038A5" w:rsidRPr="00797150">
        <w:rPr>
          <w:rFonts w:ascii="Book Antiqua" w:hAnsi="Book Antiqua"/>
        </w:rPr>
        <w:t xml:space="preserve">Sinusoids are low-pressure vascular channels lined by </w:t>
      </w:r>
      <w:r w:rsidR="0007310B" w:rsidRPr="00797150">
        <w:rPr>
          <w:rFonts w:ascii="Book Antiqua" w:hAnsi="Book Antiqua"/>
        </w:rPr>
        <w:t xml:space="preserve">a </w:t>
      </w:r>
      <w:r w:rsidR="00C038A5" w:rsidRPr="00797150">
        <w:rPr>
          <w:rFonts w:ascii="Book Antiqua" w:hAnsi="Book Antiqua"/>
        </w:rPr>
        <w:t>specialized endoth</w:t>
      </w:r>
      <w:r w:rsidR="00015B02" w:rsidRPr="00797150">
        <w:rPr>
          <w:rFonts w:ascii="Book Antiqua" w:hAnsi="Book Antiqua"/>
        </w:rPr>
        <w:t>e</w:t>
      </w:r>
      <w:r w:rsidR="00C038A5" w:rsidRPr="00797150">
        <w:rPr>
          <w:rFonts w:ascii="Book Antiqua" w:hAnsi="Book Antiqua"/>
        </w:rPr>
        <w:t>lium</w:t>
      </w:r>
      <w:r w:rsidR="0007310B" w:rsidRPr="00797150">
        <w:rPr>
          <w:rFonts w:ascii="Book Antiqua" w:hAnsi="Book Antiqua"/>
        </w:rPr>
        <w:t xml:space="preserve"> </w:t>
      </w:r>
      <w:r w:rsidR="00AA582A" w:rsidRPr="00797150">
        <w:rPr>
          <w:rFonts w:ascii="Book Antiqua" w:hAnsi="Book Antiqua"/>
        </w:rPr>
        <w:t>with slit</w:t>
      </w:r>
      <w:r w:rsidR="00C038A5" w:rsidRPr="00797150">
        <w:rPr>
          <w:rFonts w:ascii="Book Antiqua" w:hAnsi="Book Antiqua"/>
        </w:rPr>
        <w:t xml:space="preserve">-like spaces, which lie between plates of hepatocytes, providing these cells with a large interface for </w:t>
      </w:r>
      <w:r w:rsidR="002753EA" w:rsidRPr="00797150">
        <w:rPr>
          <w:rFonts w:ascii="Book Antiqua" w:hAnsi="Book Antiqua"/>
        </w:rPr>
        <w:t xml:space="preserve">the </w:t>
      </w:r>
      <w:r w:rsidR="00C038A5" w:rsidRPr="00797150">
        <w:rPr>
          <w:rFonts w:ascii="Book Antiqua" w:hAnsi="Book Antiqua"/>
        </w:rPr>
        <w:t xml:space="preserve">exchange of </w:t>
      </w:r>
      <w:r w:rsidR="00B167AB" w:rsidRPr="00797150">
        <w:rPr>
          <w:rFonts w:ascii="Book Antiqua" w:hAnsi="Book Antiqua"/>
        </w:rPr>
        <w:t xml:space="preserve">various substances </w:t>
      </w:r>
      <w:r w:rsidR="00C038A5" w:rsidRPr="00797150">
        <w:rPr>
          <w:rFonts w:ascii="Book Antiqua" w:hAnsi="Book Antiqua"/>
        </w:rPr>
        <w:t xml:space="preserve">with the </w:t>
      </w:r>
      <w:r w:rsidR="0007310B" w:rsidRPr="00797150">
        <w:rPr>
          <w:rFonts w:ascii="Book Antiqua" w:hAnsi="Book Antiqua"/>
        </w:rPr>
        <w:t xml:space="preserve">circulating </w:t>
      </w:r>
      <w:r w:rsidR="00C038A5" w:rsidRPr="00797150">
        <w:rPr>
          <w:rFonts w:ascii="Book Antiqua" w:hAnsi="Book Antiqua"/>
        </w:rPr>
        <w:t>blood</w:t>
      </w:r>
      <w:r w:rsidR="00A80DAB" w:rsidRPr="00797150">
        <w:rPr>
          <w:rFonts w:ascii="Book Antiqua" w:hAnsi="Book Antiqua"/>
        </w:rPr>
        <w:fldChar w:fldCharType="begin"/>
      </w:r>
      <w:r w:rsidR="00E57A48" w:rsidRPr="00797150">
        <w:rPr>
          <w:rFonts w:ascii="Book Antiqua" w:hAnsi="Book Antiqua"/>
        </w:rPr>
        <w:instrText xml:space="preserve"> ADDIN EN.CITE &lt;EndNote&gt;&lt;Cite&gt;&lt;Author&gt;Saxena&lt;/Author&gt;&lt;Year&gt;1999&lt;/Year&gt;&lt;RecNum&gt;40&lt;/RecNum&gt;&lt;DisplayText&gt;&lt;style face="superscript"&gt;[12]&lt;/style&gt;&lt;/DisplayText&gt;&lt;record&gt;&lt;rec-number&gt;40&lt;/rec-number&gt;&lt;foreign-keys&gt;&lt;key app="EN" db-id="av529f9x3e92dpe9pxsveat4v9ref9dr9959" timestamp="0"&gt;40&lt;/key&gt;&lt;/foreign-keys&gt;&lt;ref-type name="Journal Article"&gt;17&lt;/ref-type&gt;&lt;contributors&gt;&lt;authors&gt;&lt;author&gt;Saxena, R.&lt;/author&gt;&lt;author&gt;Theise, N. D.&lt;/author&gt;&lt;author&gt;Crawford, J. M.&lt;/author&gt;&lt;/authors&gt;&lt;/contributors&gt;&lt;auth-address&gt;Lillian and Henry M. Stratton-Hans Popper Department of Pathology, The Mount Sinai Medical Center, New York, NY, USA.&lt;/auth-address&gt;&lt;titles&gt;&lt;title&gt;Microanatomy of the human liver-exploring the hidden interfaces&lt;/title&gt;&lt;secondary-title&gt;Hepatology&lt;/secondary-title&gt;&lt;/titles&gt;&lt;pages&gt;1339-46&lt;/pages&gt;&lt;volume&gt;30&lt;/volume&gt;&lt;number&gt;6&lt;/number&gt;&lt;keywords&gt;&lt;keyword&gt;Animals&lt;/keyword&gt;&lt;keyword&gt;Biliary Tract/anatomy &amp;amp; histology/physiology&lt;/keyword&gt;&lt;keyword&gt;Hepatic Artery/anatomy &amp;amp; histology/physiology&lt;/keyword&gt;&lt;keyword&gt;Hepatic Veins/anatomy &amp;amp; histology/physiology&lt;/keyword&gt;&lt;keyword&gt;Humans&lt;/keyword&gt;&lt;keyword&gt;Liver/*anatomy &amp;amp; histology/blood supply/innervation/*physiology&lt;/keyword&gt;&lt;keyword&gt;Liver Circulation&lt;/keyword&gt;&lt;keyword&gt;Lymphatic System/anatomy &amp;amp; histology/physiology&lt;/keyword&gt;&lt;/keywords&gt;&lt;dates&gt;&lt;year&gt;1999&lt;/year&gt;&lt;pub-dates&gt;&lt;date&gt;Dec&lt;/date&gt;&lt;/pub-dates&gt;&lt;/dates&gt;&lt;isbn&gt;0270-9139 (Print)&amp;#xD;0270-9139 (Linking)&lt;/isbn&gt;&lt;accession-num&gt;10573509&lt;/accession-num&gt;&lt;urls&gt;&lt;related-urls&gt;&lt;url&gt;http://www.ncbi.nlm.nih.gov/pubmed/10573509&lt;/url&gt;&lt;/related-urls&gt;&lt;/urls&gt;&lt;electronic-resource-num&gt;10.1002/hep.510300607&lt;/electronic-resource-num&gt;&lt;/record&gt;&lt;/Cite&gt;&lt;/EndNote&gt;</w:instrText>
      </w:r>
      <w:r w:rsidR="00A80DAB" w:rsidRPr="00797150">
        <w:rPr>
          <w:rFonts w:ascii="Book Antiqua" w:hAnsi="Book Antiqua"/>
        </w:rPr>
        <w:fldChar w:fldCharType="separate"/>
      </w:r>
      <w:r w:rsidR="002C33EB" w:rsidRPr="00797150">
        <w:rPr>
          <w:rFonts w:ascii="Book Antiqua" w:hAnsi="Book Antiqua"/>
          <w:noProof/>
          <w:vertAlign w:val="superscript"/>
        </w:rPr>
        <w:t>[12]</w:t>
      </w:r>
      <w:r w:rsidR="00A80DAB" w:rsidRPr="00797150">
        <w:rPr>
          <w:rFonts w:ascii="Book Antiqua" w:hAnsi="Book Antiqua"/>
        </w:rPr>
        <w:fldChar w:fldCharType="end"/>
      </w:r>
      <w:r w:rsidR="000458A7">
        <w:rPr>
          <w:rFonts w:ascii="Book Antiqua" w:hAnsi="Book Antiqua" w:hint="eastAsia"/>
          <w:lang w:eastAsia="zh-CN"/>
        </w:rPr>
        <w:t xml:space="preserve">. </w:t>
      </w:r>
      <w:r w:rsidR="00D2418E" w:rsidRPr="00797150">
        <w:rPr>
          <w:rFonts w:ascii="Book Antiqua" w:hAnsi="Book Antiqua"/>
        </w:rPr>
        <w:t>In t</w:t>
      </w:r>
      <w:r w:rsidR="003440DA" w:rsidRPr="00797150">
        <w:rPr>
          <w:rFonts w:ascii="Book Antiqua" w:hAnsi="Book Antiqua"/>
        </w:rPr>
        <w:t>he normal human liver</w:t>
      </w:r>
      <w:r w:rsidR="00D2418E" w:rsidRPr="00797150">
        <w:rPr>
          <w:rFonts w:ascii="Book Antiqua" w:hAnsi="Book Antiqua"/>
        </w:rPr>
        <w:t xml:space="preserve">, a small number </w:t>
      </w:r>
      <w:r w:rsidR="00AA582A" w:rsidRPr="00797150">
        <w:rPr>
          <w:rFonts w:ascii="Book Antiqua" w:hAnsi="Book Antiqua"/>
        </w:rPr>
        <w:t>of functional</w:t>
      </w:r>
      <w:r w:rsidR="003440DA" w:rsidRPr="00797150">
        <w:rPr>
          <w:rFonts w:ascii="Book Antiqua" w:hAnsi="Book Antiqua"/>
        </w:rPr>
        <w:t xml:space="preserve"> T </w:t>
      </w:r>
      <w:r w:rsidR="00D2418E" w:rsidRPr="00797150">
        <w:rPr>
          <w:rFonts w:ascii="Book Antiqua" w:hAnsi="Book Antiqua"/>
        </w:rPr>
        <w:t xml:space="preserve">lymphocytes can be seen </w:t>
      </w:r>
      <w:r w:rsidR="00B240BB" w:rsidRPr="00797150">
        <w:rPr>
          <w:rFonts w:ascii="Book Antiqua" w:hAnsi="Book Antiqua"/>
        </w:rPr>
        <w:t>in the portal tracts and scattered through</w:t>
      </w:r>
      <w:r w:rsidR="00D2418E" w:rsidRPr="00797150">
        <w:rPr>
          <w:rFonts w:ascii="Book Antiqua" w:hAnsi="Book Antiqua"/>
        </w:rPr>
        <w:t>out</w:t>
      </w:r>
      <w:r w:rsidR="00B240BB" w:rsidRPr="00797150">
        <w:rPr>
          <w:rFonts w:ascii="Book Antiqua" w:hAnsi="Book Antiqua"/>
        </w:rPr>
        <w:t xml:space="preserve"> the </w:t>
      </w:r>
      <w:r w:rsidR="00D2418E" w:rsidRPr="00797150">
        <w:rPr>
          <w:rFonts w:ascii="Book Antiqua" w:hAnsi="Book Antiqua"/>
        </w:rPr>
        <w:t xml:space="preserve">liver </w:t>
      </w:r>
      <w:r w:rsidR="00B240BB" w:rsidRPr="00797150">
        <w:rPr>
          <w:rFonts w:ascii="Book Antiqua" w:hAnsi="Book Antiqua"/>
        </w:rPr>
        <w:t xml:space="preserve">parenchyma. </w:t>
      </w:r>
      <w:r w:rsidR="00D2418E" w:rsidRPr="00797150">
        <w:rPr>
          <w:rFonts w:ascii="Book Antiqua" w:hAnsi="Book Antiqua"/>
        </w:rPr>
        <w:t>Lymphocytic i</w:t>
      </w:r>
      <w:r w:rsidR="00B240BB" w:rsidRPr="00797150">
        <w:rPr>
          <w:rFonts w:ascii="Book Antiqua" w:hAnsi="Book Antiqua"/>
        </w:rPr>
        <w:t xml:space="preserve">nfiltration of the liver </w:t>
      </w:r>
      <w:r w:rsidR="00D2418E" w:rsidRPr="00797150">
        <w:rPr>
          <w:rFonts w:ascii="Book Antiqua" w:hAnsi="Book Antiqua"/>
        </w:rPr>
        <w:t xml:space="preserve">could be the result of </w:t>
      </w:r>
      <w:r w:rsidR="002753EA" w:rsidRPr="00797150">
        <w:rPr>
          <w:rFonts w:ascii="Book Antiqua" w:hAnsi="Book Antiqua"/>
        </w:rPr>
        <w:t xml:space="preserve">an </w:t>
      </w:r>
      <w:r w:rsidR="00D2418E" w:rsidRPr="00797150">
        <w:rPr>
          <w:rFonts w:ascii="Book Antiqua" w:hAnsi="Book Antiqua"/>
        </w:rPr>
        <w:t>immune</w:t>
      </w:r>
      <w:r w:rsidR="00B240BB" w:rsidRPr="00797150">
        <w:rPr>
          <w:rFonts w:ascii="Book Antiqua" w:hAnsi="Book Antiqua"/>
        </w:rPr>
        <w:t xml:space="preserve"> response to many insults</w:t>
      </w:r>
      <w:r w:rsidR="00A47F1B" w:rsidRPr="00797150">
        <w:rPr>
          <w:rFonts w:ascii="Book Antiqua" w:hAnsi="Book Antiqua"/>
        </w:rPr>
        <w:t xml:space="preserve">. </w:t>
      </w:r>
      <w:r w:rsidR="00004574" w:rsidRPr="00797150">
        <w:rPr>
          <w:rFonts w:ascii="Book Antiqua" w:hAnsi="Book Antiqua"/>
        </w:rPr>
        <w:t xml:space="preserve">Lymphocyte recruitment to </w:t>
      </w:r>
      <w:r w:rsidR="00004574" w:rsidRPr="00797150">
        <w:rPr>
          <w:rFonts w:ascii="Book Antiqua" w:hAnsi="Book Antiqua"/>
        </w:rPr>
        <w:lastRenderedPageBreak/>
        <w:t xml:space="preserve">the human liver is mediated by distinct combinations of molecules depending on whether recruitment occurs </w:t>
      </w:r>
      <w:r w:rsidR="00004574" w:rsidRPr="000458A7">
        <w:rPr>
          <w:rFonts w:ascii="Book Antiqua" w:hAnsi="Book Antiqua"/>
          <w:i/>
        </w:rPr>
        <w:t>via</w:t>
      </w:r>
      <w:r w:rsidR="00004574" w:rsidRPr="00797150">
        <w:rPr>
          <w:rFonts w:ascii="Book Antiqua" w:hAnsi="Book Antiqua"/>
        </w:rPr>
        <w:t xml:space="preserve"> the portal vascular endothelium or the hepatic sinusoids</w:t>
      </w:r>
      <w:r w:rsidR="00A80DAB" w:rsidRPr="00797150">
        <w:rPr>
          <w:rFonts w:ascii="Book Antiqua" w:hAnsi="Book Antiqua"/>
        </w:rPr>
        <w:fldChar w:fldCharType="begin"/>
      </w:r>
      <w:r w:rsidR="00E57A48" w:rsidRPr="00797150">
        <w:rPr>
          <w:rFonts w:ascii="Book Antiqua" w:hAnsi="Book Antiqua"/>
        </w:rPr>
        <w:instrText xml:space="preserve"> ADDIN EN.CITE &lt;EndNote&gt;&lt;Cite&gt;&lt;Author&gt;Lalor&lt;/Author&gt;&lt;Year&gt;2002&lt;/Year&gt;&lt;RecNum&gt;58&lt;/RecNum&gt;&lt;DisplayText&gt;&lt;style face="superscript"&gt;[13]&lt;/style&gt;&lt;/DisplayText&gt;&lt;record&gt;&lt;rec-number&gt;58&lt;/rec-number&gt;&lt;foreign-keys&gt;&lt;key app="EN" db-id="av529f9x3e92dpe9pxsveat4v9ref9dr9959" timestamp="0"&gt;58&lt;/key&gt;&lt;/foreign-keys&gt;&lt;ref-type name="Journal Article"&gt;17&lt;/ref-type&gt;&lt;contributors&gt;&lt;authors&gt;&lt;author&gt;Lalor, P. F.&lt;/author&gt;&lt;author&gt;Shields, P.&lt;/author&gt;&lt;author&gt;Grant, A.&lt;/author&gt;&lt;author&gt;Adams, D. H.&lt;/author&gt;&lt;/authors&gt;&lt;/contributors&gt;&lt;auth-address&gt;Liver Research Laboratories, Universityof Birmingham MRC Centre for Immune Regulation, Institute of Clinical Research,Queen Elizabeth Hospital, Edgbaston, Birmingham, United Kingdom. P.F.LALOR@bham.ac.uk&lt;/auth-address&gt;&lt;titles&gt;&lt;title&gt;Recruitment of lymphocytes to the human liver&lt;/title&gt;&lt;secondary-title&gt;Immunol Cell Biol&lt;/secondary-title&gt;&lt;/titles&gt;&lt;pages&gt;52-64&lt;/pages&gt;&lt;volume&gt;80&lt;/volume&gt;&lt;number&gt;1&lt;/number&gt;&lt;keywords&gt;&lt;keyword&gt;Animals&lt;/keyword&gt;&lt;keyword&gt;Cell Adhesion/immunology&lt;/keyword&gt;&lt;keyword&gt;Chemotaxis, Leukocyte/*immunology&lt;/keyword&gt;&lt;keyword&gt;Endothelium, Vascular/cytology/immunology&lt;/keyword&gt;&lt;keyword&gt;Humans&lt;/keyword&gt;&lt;keyword&gt;Liver/blood supply/*immunology&lt;/keyword&gt;&lt;keyword&gt;Lymphocytes/*immunology&lt;/keyword&gt;&lt;/keywords&gt;&lt;dates&gt;&lt;year&gt;2002&lt;/year&gt;&lt;pub-dates&gt;&lt;date&gt;Feb&lt;/date&gt;&lt;/pub-dates&gt;&lt;/dates&gt;&lt;isbn&gt;0818-9641 (Print)&amp;#xD;0818-9641 (Linking)&lt;/isbn&gt;&lt;accession-num&gt;11869363&lt;/accession-num&gt;&lt;urls&gt;&lt;related-urls&gt;&lt;url&gt;http://www.ncbi.nlm.nih.gov/pubmed/11869363&lt;/url&gt;&lt;/related-urls&gt;&lt;/urls&gt;&lt;electronic-resource-num&gt;10.1046/j.1440-1711.2002.01062.x&lt;/electronic-resource-num&gt;&lt;/record&gt;&lt;/Cite&gt;&lt;/EndNote&gt;</w:instrText>
      </w:r>
      <w:r w:rsidR="00A80DAB" w:rsidRPr="00797150">
        <w:rPr>
          <w:rFonts w:ascii="Book Antiqua" w:hAnsi="Book Antiqua"/>
        </w:rPr>
        <w:fldChar w:fldCharType="separate"/>
      </w:r>
      <w:r w:rsidR="002C33EB" w:rsidRPr="00797150">
        <w:rPr>
          <w:rFonts w:ascii="Book Antiqua" w:hAnsi="Book Antiqua"/>
          <w:noProof/>
          <w:vertAlign w:val="superscript"/>
        </w:rPr>
        <w:t>[13]</w:t>
      </w:r>
      <w:r w:rsidR="00A80DAB" w:rsidRPr="00797150">
        <w:rPr>
          <w:rFonts w:ascii="Book Antiqua" w:hAnsi="Book Antiqua"/>
        </w:rPr>
        <w:fldChar w:fldCharType="end"/>
      </w:r>
      <w:r w:rsidR="00D21491" w:rsidRPr="00797150">
        <w:rPr>
          <w:rFonts w:ascii="Book Antiqua" w:hAnsi="Book Antiqua"/>
        </w:rPr>
        <w:t>.</w:t>
      </w:r>
      <w:r w:rsidR="00004574" w:rsidRPr="00797150">
        <w:rPr>
          <w:rFonts w:ascii="Book Antiqua" w:hAnsi="Book Antiqua"/>
        </w:rPr>
        <w:t xml:space="preserve"> </w:t>
      </w:r>
      <w:r w:rsidR="00B240BB" w:rsidRPr="00797150">
        <w:rPr>
          <w:rFonts w:ascii="Book Antiqua" w:hAnsi="Book Antiqua"/>
        </w:rPr>
        <w:t xml:space="preserve">Intravital microscopy has revealed that leucocyte recruitment to the hepatic parenchyma can occur through the sinusoids in a process that involves direct adhesive interactions with </w:t>
      </w:r>
      <w:r w:rsidR="002753EA" w:rsidRPr="00797150">
        <w:rPr>
          <w:rFonts w:ascii="Book Antiqua" w:hAnsi="Book Antiqua"/>
        </w:rPr>
        <w:t xml:space="preserve">the </w:t>
      </w:r>
      <w:r w:rsidR="00B240BB" w:rsidRPr="00797150">
        <w:rPr>
          <w:rFonts w:ascii="Book Antiqua" w:hAnsi="Book Antiqua"/>
        </w:rPr>
        <w:t>sinusoidal endothelium</w:t>
      </w:r>
      <w:r w:rsidR="00A80DAB" w:rsidRPr="00797150">
        <w:rPr>
          <w:rFonts w:ascii="Book Antiqua" w:hAnsi="Book Antiqua"/>
        </w:rPr>
        <w:fldChar w:fldCharType="begin"/>
      </w:r>
      <w:r w:rsidR="00E57A48" w:rsidRPr="00797150">
        <w:rPr>
          <w:rFonts w:ascii="Book Antiqua" w:hAnsi="Book Antiqua"/>
        </w:rPr>
        <w:instrText xml:space="preserve"> ADDIN EN.CITE &lt;EndNote&gt;&lt;Cite&gt;&lt;Author&gt;Jaeschke&lt;/Author&gt;&lt;Year&gt;1997&lt;/Year&gt;&lt;RecNum&gt;61&lt;/RecNum&gt;&lt;DisplayText&gt;&lt;style face="superscript"&gt;[14]&lt;/style&gt;&lt;/DisplayText&gt;&lt;record&gt;&lt;rec-number&gt;61&lt;/rec-number&gt;&lt;foreign-keys&gt;&lt;key app="EN" db-id="av529f9x3e92dpe9pxsveat4v9ref9dr9959" timestamp="0"&gt;61&lt;/key&gt;&lt;/foreign-keys&gt;&lt;ref-type name="Journal Article"&gt;17&lt;/ref-type&gt;&lt;contributors&gt;&lt;authors&gt;&lt;author&gt;Jaeschke, H.&lt;/author&gt;&lt;author&gt;Smith, C. W.&lt;/author&gt;&lt;/authors&gt;&lt;/contributors&gt;&lt;auth-address&gt;Pharmacia &amp;amp; Upjohn, Inc., Kalamazoo, Michigan 49007, USA.&lt;/auth-address&gt;&lt;titles&gt;&lt;title&gt;Cell adhesion and migration. III. Leukocyte adhesion and transmigration in the liver vasculature&lt;/title&gt;&lt;secondary-title&gt;Am J Physiol&lt;/secondary-title&gt;&lt;/titles&gt;&lt;pages&gt;G1169-73&lt;/pages&gt;&lt;volume&gt;273&lt;/volume&gt;&lt;number&gt;6 Pt 1&lt;/number&gt;&lt;keywords&gt;&lt;keyword&gt;Animals&lt;/keyword&gt;&lt;keyword&gt;Cell Adhesion&lt;/keyword&gt;&lt;keyword&gt;*Chemotaxis, Leukocyte&lt;/keyword&gt;&lt;keyword&gt;Endothelium, Vascular/*physiology&lt;/keyword&gt;&lt;keyword&gt;Humans&lt;/keyword&gt;&lt;keyword&gt;Leukocytes/*physiology&lt;/keyword&gt;&lt;keyword&gt;Liver/physiology&lt;/keyword&gt;&lt;keyword&gt;Liver Diseases/physiopathology&lt;/keyword&gt;&lt;keyword&gt;Models, Biological&lt;/keyword&gt;&lt;keyword&gt;*Renal Circulation&lt;/keyword&gt;&lt;/keywords&gt;&lt;dates&gt;&lt;year&gt;1997&lt;/year&gt;&lt;pub-dates&gt;&lt;date&gt;Dec&lt;/date&gt;&lt;/pub-dates&gt;&lt;/dates&gt;&lt;isbn&gt;0002-9513 (Print)&amp;#xD;0002-9513 (Linking)&lt;/isbn&gt;&lt;accession-num&gt;9435541&lt;/accession-num&gt;&lt;urls&gt;&lt;related-urls&gt;&lt;url&gt;http://www.ncbi.nlm.nih.gov/pubmed/9435541&lt;/url&gt;&lt;/related-urls&gt;&lt;/urls&gt;&lt;/record&gt;&lt;/Cite&gt;&lt;/EndNote&gt;</w:instrText>
      </w:r>
      <w:r w:rsidR="00A80DAB" w:rsidRPr="00797150">
        <w:rPr>
          <w:rFonts w:ascii="Book Antiqua" w:hAnsi="Book Antiqua"/>
        </w:rPr>
        <w:fldChar w:fldCharType="separate"/>
      </w:r>
      <w:r w:rsidR="002C33EB" w:rsidRPr="00797150">
        <w:rPr>
          <w:rFonts w:ascii="Book Antiqua" w:hAnsi="Book Antiqua"/>
          <w:noProof/>
          <w:vertAlign w:val="superscript"/>
        </w:rPr>
        <w:t>[14]</w:t>
      </w:r>
      <w:r w:rsidR="00A80DAB" w:rsidRPr="00797150">
        <w:rPr>
          <w:rFonts w:ascii="Book Antiqua" w:hAnsi="Book Antiqua"/>
        </w:rPr>
        <w:fldChar w:fldCharType="end"/>
      </w:r>
      <w:r w:rsidR="00D21491" w:rsidRPr="00797150">
        <w:rPr>
          <w:rFonts w:ascii="Book Antiqua" w:hAnsi="Book Antiqua"/>
        </w:rPr>
        <w:t>.</w:t>
      </w:r>
      <w:r w:rsidR="000458A7">
        <w:rPr>
          <w:rFonts w:ascii="Book Antiqua" w:hAnsi="Book Antiqua"/>
        </w:rPr>
        <w:t xml:space="preserve"> </w:t>
      </w:r>
      <w:r w:rsidR="00D81490" w:rsidRPr="00797150">
        <w:rPr>
          <w:rFonts w:ascii="Book Antiqua" w:hAnsi="Book Antiqua"/>
        </w:rPr>
        <w:t>An</w:t>
      </w:r>
      <w:r w:rsidR="00B167AB" w:rsidRPr="00797150">
        <w:rPr>
          <w:rFonts w:ascii="Book Antiqua" w:hAnsi="Book Antiqua"/>
        </w:rPr>
        <w:t xml:space="preserve"> an</w:t>
      </w:r>
      <w:r w:rsidR="00D81490" w:rsidRPr="00797150">
        <w:rPr>
          <w:rFonts w:ascii="Book Antiqua" w:hAnsi="Book Antiqua"/>
        </w:rPr>
        <w:t>imal model of liver injury in rat has demonstrated that most lymphocytes are recruited to the liver via the hepatic sinusoids with subsequent redistribution to the hepatic parenchyma in lobular hepatitis or to the portal tracts in portal and interface hepatitis</w:t>
      </w:r>
      <w:r w:rsidR="00A80DAB" w:rsidRPr="00797150">
        <w:rPr>
          <w:rFonts w:ascii="Book Antiqua" w:hAnsi="Book Antiqua"/>
        </w:rPr>
        <w:fldChar w:fldCharType="begin"/>
      </w:r>
      <w:r w:rsidR="00E57A48" w:rsidRPr="00797150">
        <w:rPr>
          <w:rFonts w:ascii="Book Antiqua" w:hAnsi="Book Antiqua"/>
        </w:rPr>
        <w:instrText xml:space="preserve"> ADDIN EN.CITE &lt;EndNote&gt;&lt;Cite&gt;&lt;Author&gt;Xu&lt;/Author&gt;&lt;Year&gt;2008&lt;/Year&gt;&lt;RecNum&gt;64&lt;/RecNum&gt;&lt;DisplayText&gt;&lt;style face="superscript"&gt;[15]&lt;/style&gt;&lt;/DisplayText&gt;&lt;record&gt;&lt;rec-number&gt;64&lt;/rec-number&gt;&lt;foreign-keys&gt;&lt;key app="EN" db-id="av529f9x3e92dpe9pxsveat4v9ref9dr9959" timestamp="0"&gt;64&lt;/key&gt;&lt;/foreign-keys&gt;&lt;ref-type name="Journal Article"&gt;17&lt;/ref-type&gt;&lt;contributors&gt;&lt;authors&gt;&lt;author&gt;Xu, X. D.&lt;/author&gt;&lt;author&gt;Ueta, H.&lt;/author&gt;&lt;author&gt;Zhou, S.&lt;/author&gt;&lt;author&gt;Shi, C.&lt;/author&gt;&lt;author&gt;Koga, D.&lt;/author&gt;&lt;author&gt;Ushiki, T.&lt;/author&gt;&lt;author&gt;Matsuno, K.&lt;/author&gt;&lt;/authors&gt;&lt;/contributors&gt;&lt;auth-address&gt;Department of Anatomy (Macro), and SORST, Dokkyo Medical University, Tochigi 321-0293, Japan.&lt;/auth-address&gt;&lt;titles&gt;&lt;title&gt;Trafficking of recirculating lymphocytes in the rat liver: rapid transmigration into the portal area and then to the hepatic lymph&lt;/title&gt;&lt;secondary-title&gt;Liver Int&lt;/secondary-title&gt;&lt;/titles&gt;&lt;pages&gt;319-30&lt;/pages&gt;&lt;volume&gt;28&lt;/volume&gt;&lt;number&gt;3&lt;/number&gt;&lt;keywords&gt;&lt;keyword&gt;Animals&lt;/keyword&gt;&lt;keyword&gt;Cell Movement/*immunology&lt;/keyword&gt;&lt;keyword&gt;Flow Cytometry&lt;/keyword&gt;&lt;keyword&gt;Immunohistochemistry&lt;/keyword&gt;&lt;keyword&gt;Kinetics&lt;/keyword&gt;&lt;keyword&gt;Liver/*immunology&lt;/keyword&gt;&lt;keyword&gt;Lymph/*cytology/immunology&lt;/keyword&gt;&lt;keyword&gt;Lymph Node Excision&lt;/keyword&gt;&lt;keyword&gt;Lymphocyte Transfusion&lt;/keyword&gt;&lt;keyword&gt;Lymphocytes/*immunology/ultrastructure&lt;/keyword&gt;&lt;keyword&gt;Microscopy, Electron, Scanning&lt;/keyword&gt;&lt;keyword&gt;Rats&lt;/keyword&gt;&lt;keyword&gt;Statistics, Nonparametric&lt;/keyword&gt;&lt;keyword&gt;Thoracic Duct/*immunology&lt;/keyword&gt;&lt;keyword&gt;Time Factors&lt;/keyword&gt;&lt;/keywords&gt;&lt;dates&gt;&lt;year&gt;2008&lt;/year&gt;&lt;pub-dates&gt;&lt;date&gt;Mar&lt;/date&gt;&lt;/pub-dates&gt;&lt;/dates&gt;&lt;isbn&gt;1478-3231 (Electronic)&amp;#xD;1478-3223 (Linking)&lt;/isbn&gt;&lt;accession-num&gt;18290774&lt;/accession-num&gt;&lt;urls&gt;&lt;related-urls&gt;&lt;url&gt;http://www.ncbi.nlm.nih.gov/pubmed/18290774&lt;/url&gt;&lt;/related-urls&gt;&lt;/urls&gt;&lt;electronic-resource-num&gt;10.1111/j.1478-3231.2008.01671.x&lt;/electronic-resource-num&gt;&lt;/record&gt;&lt;/Cite&gt;&lt;/EndNote&gt;</w:instrText>
      </w:r>
      <w:r w:rsidR="00A80DAB" w:rsidRPr="00797150">
        <w:rPr>
          <w:rFonts w:ascii="Book Antiqua" w:hAnsi="Book Antiqua"/>
        </w:rPr>
        <w:fldChar w:fldCharType="separate"/>
      </w:r>
      <w:r w:rsidR="002C33EB" w:rsidRPr="00797150">
        <w:rPr>
          <w:rFonts w:ascii="Book Antiqua" w:hAnsi="Book Antiqua"/>
          <w:noProof/>
          <w:vertAlign w:val="superscript"/>
        </w:rPr>
        <w:t>[15]</w:t>
      </w:r>
      <w:r w:rsidR="00A80DAB" w:rsidRPr="00797150">
        <w:rPr>
          <w:rFonts w:ascii="Book Antiqua" w:hAnsi="Book Antiqua"/>
        </w:rPr>
        <w:fldChar w:fldCharType="end"/>
      </w:r>
      <w:r w:rsidR="00D21491" w:rsidRPr="00797150">
        <w:rPr>
          <w:rFonts w:ascii="Book Antiqua" w:hAnsi="Book Antiqua"/>
        </w:rPr>
        <w:t>.</w:t>
      </w:r>
      <w:r w:rsidR="00B167AB" w:rsidRPr="00797150">
        <w:rPr>
          <w:rFonts w:ascii="Book Antiqua" w:hAnsi="Book Antiqua"/>
        </w:rPr>
        <w:t xml:space="preserve"> </w:t>
      </w:r>
      <w:r w:rsidR="00D2418E" w:rsidRPr="00797150">
        <w:rPr>
          <w:rFonts w:ascii="Book Antiqua" w:hAnsi="Book Antiqua"/>
        </w:rPr>
        <w:t xml:space="preserve">Given the much </w:t>
      </w:r>
      <w:r w:rsidR="00B167AB" w:rsidRPr="00797150">
        <w:rPr>
          <w:rFonts w:ascii="Book Antiqua" w:hAnsi="Book Antiqua"/>
        </w:rPr>
        <w:t>larger</w:t>
      </w:r>
      <w:r w:rsidR="00D2418E" w:rsidRPr="00797150">
        <w:rPr>
          <w:rFonts w:ascii="Book Antiqua" w:hAnsi="Book Antiqua"/>
        </w:rPr>
        <w:t xml:space="preserve"> surface area, the low pressure and relatively slow blood flow, sinusoidal endothelium </w:t>
      </w:r>
      <w:r w:rsidR="00A54326" w:rsidRPr="00797150">
        <w:rPr>
          <w:rFonts w:ascii="Book Antiqua" w:hAnsi="Book Antiqua"/>
        </w:rPr>
        <w:t>should, theoretically</w:t>
      </w:r>
      <w:r w:rsidR="008578F0" w:rsidRPr="00797150">
        <w:rPr>
          <w:rFonts w:ascii="Book Antiqua" w:hAnsi="Book Antiqua"/>
        </w:rPr>
        <w:t xml:space="preserve">, </w:t>
      </w:r>
      <w:r w:rsidR="00D2418E" w:rsidRPr="00797150">
        <w:rPr>
          <w:rFonts w:ascii="Book Antiqua" w:hAnsi="Book Antiqua"/>
        </w:rPr>
        <w:t xml:space="preserve">bear more immunological damage than either portal or central venous endothelium in patients with </w:t>
      </w:r>
      <w:r w:rsidR="0007310B" w:rsidRPr="00797150">
        <w:rPr>
          <w:rFonts w:ascii="Book Antiqua" w:hAnsi="Book Antiqua"/>
        </w:rPr>
        <w:t>ACR</w:t>
      </w:r>
      <w:r w:rsidR="00D2418E" w:rsidRPr="00797150">
        <w:rPr>
          <w:rFonts w:ascii="Book Antiqua" w:hAnsi="Book Antiqua"/>
        </w:rPr>
        <w:t>.</w:t>
      </w:r>
      <w:r w:rsidR="000E1BD1" w:rsidRPr="00797150">
        <w:rPr>
          <w:rFonts w:ascii="Book Antiqua" w:hAnsi="Book Antiqua"/>
        </w:rPr>
        <w:t xml:space="preserve"> </w:t>
      </w:r>
      <w:r w:rsidR="00363B83" w:rsidRPr="00797150">
        <w:rPr>
          <w:rFonts w:ascii="Book Antiqua" w:hAnsi="Book Antiqua"/>
        </w:rPr>
        <w:t xml:space="preserve">Sinusoidal lymphocyte infiltration has been recognized as </w:t>
      </w:r>
      <w:r w:rsidR="00FE3B83" w:rsidRPr="00797150">
        <w:rPr>
          <w:rFonts w:ascii="Book Antiqua" w:hAnsi="Book Antiqua"/>
        </w:rPr>
        <w:t xml:space="preserve">a </w:t>
      </w:r>
      <w:r w:rsidR="00363B83" w:rsidRPr="00797150">
        <w:rPr>
          <w:rFonts w:ascii="Book Antiqua" w:hAnsi="Book Antiqua"/>
        </w:rPr>
        <w:t xml:space="preserve">common histological </w:t>
      </w:r>
      <w:r w:rsidR="00B167AB" w:rsidRPr="00797150">
        <w:rPr>
          <w:rFonts w:ascii="Book Antiqua" w:hAnsi="Book Antiqua"/>
        </w:rPr>
        <w:t xml:space="preserve">finding in </w:t>
      </w:r>
      <w:r w:rsidR="00363B83" w:rsidRPr="00797150">
        <w:rPr>
          <w:rFonts w:ascii="Book Antiqua" w:hAnsi="Book Antiqua"/>
        </w:rPr>
        <w:t xml:space="preserve">the liver in experimental </w:t>
      </w:r>
      <w:r w:rsidR="0007310B" w:rsidRPr="00797150">
        <w:rPr>
          <w:rFonts w:ascii="Book Antiqua" w:hAnsi="Book Antiqua"/>
        </w:rPr>
        <w:t xml:space="preserve">and clinical </w:t>
      </w:r>
      <w:r w:rsidR="00363B83" w:rsidRPr="00797150">
        <w:rPr>
          <w:rFonts w:ascii="Book Antiqua" w:hAnsi="Book Antiqua"/>
        </w:rPr>
        <w:t>graft-versus-host disease</w:t>
      </w:r>
      <w:r w:rsidR="00A80DAB" w:rsidRPr="00797150">
        <w:rPr>
          <w:rFonts w:ascii="Book Antiqua" w:hAnsi="Book Antiqua"/>
        </w:rPr>
        <w:fldChar w:fldCharType="begin">
          <w:fldData xml:space="preserve">PEVuZE5vdGU+PENpdGU+PEF1dGhvcj5Ob25vbXVyYTwvQXV0aG9yPjxZZWFyPjE5OTE8L1llYXI+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</w:fldData>
        </w:fldChar>
      </w:r>
      <w:r w:rsidR="00E57A48" w:rsidRPr="00797150">
        <w:rPr>
          <w:rFonts w:ascii="Book Antiqua" w:hAnsi="Book Antiqua"/>
        </w:rPr>
        <w:instrText xml:space="preserve"> ADDIN EN.CITE </w:instrText>
      </w:r>
      <w:r w:rsidR="00E57A48" w:rsidRPr="00797150">
        <w:rPr>
          <w:rFonts w:ascii="Book Antiqua" w:hAnsi="Book Antiqua"/>
        </w:rPr>
        <w:fldChar w:fldCharType="begin">
          <w:fldData xml:space="preserve">PEVuZE5vdGU+PENpdGU+PEF1dGhvcj5Ob25vbXVyYTwvQXV0aG9yPjxZZWFyPjE5OTE8L1llYXI+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</w:fldData>
        </w:fldChar>
      </w:r>
      <w:r w:rsidR="00E57A48" w:rsidRPr="00797150">
        <w:rPr>
          <w:rFonts w:ascii="Book Antiqua" w:hAnsi="Book Antiqua"/>
        </w:rPr>
        <w:instrText xml:space="preserve"> ADDIN EN.CITE.DATA </w:instrText>
      </w:r>
      <w:r w:rsidR="00E57A48" w:rsidRPr="00797150">
        <w:rPr>
          <w:rFonts w:ascii="Book Antiqua" w:hAnsi="Book Antiqua"/>
        </w:rPr>
      </w:r>
      <w:r w:rsidR="00E57A48" w:rsidRPr="00797150">
        <w:rPr>
          <w:rFonts w:ascii="Book Antiqua" w:hAnsi="Book Antiqua"/>
        </w:rPr>
        <w:fldChar w:fldCharType="end"/>
      </w:r>
      <w:r w:rsidR="00A80DAB" w:rsidRPr="00797150">
        <w:rPr>
          <w:rFonts w:ascii="Book Antiqua" w:hAnsi="Book Antiqua"/>
        </w:rPr>
      </w:r>
      <w:r w:rsidR="00A80DAB" w:rsidRPr="00797150">
        <w:rPr>
          <w:rFonts w:ascii="Book Antiqua" w:hAnsi="Book Antiqua"/>
        </w:rPr>
        <w:fldChar w:fldCharType="separate"/>
      </w:r>
      <w:r w:rsidR="000458A7">
        <w:rPr>
          <w:rFonts w:ascii="Book Antiqua" w:hAnsi="Book Antiqua"/>
          <w:noProof/>
          <w:vertAlign w:val="superscript"/>
        </w:rPr>
        <w:t>[7,</w:t>
      </w:r>
      <w:r w:rsidR="002C33EB" w:rsidRPr="00797150">
        <w:rPr>
          <w:rFonts w:ascii="Book Antiqua" w:hAnsi="Book Antiqua"/>
          <w:noProof/>
          <w:vertAlign w:val="superscript"/>
        </w:rPr>
        <w:t>8]</w:t>
      </w:r>
      <w:r w:rsidR="00A80DAB" w:rsidRPr="00797150">
        <w:rPr>
          <w:rFonts w:ascii="Book Antiqua" w:hAnsi="Book Antiqua"/>
        </w:rPr>
        <w:fldChar w:fldCharType="end"/>
      </w:r>
      <w:r w:rsidR="0038395A" w:rsidRPr="00797150">
        <w:rPr>
          <w:rFonts w:ascii="Book Antiqua" w:hAnsi="Book Antiqua"/>
        </w:rPr>
        <w:t>.</w:t>
      </w:r>
      <w:r w:rsidR="00363B83" w:rsidRPr="00797150">
        <w:rPr>
          <w:rFonts w:ascii="Book Antiqua" w:hAnsi="Book Antiqua"/>
        </w:rPr>
        <w:t xml:space="preserve"> Previous studies have demonstrated that </w:t>
      </w:r>
      <w:r w:rsidR="00A7597A" w:rsidRPr="00797150">
        <w:rPr>
          <w:rFonts w:ascii="Book Antiqua" w:hAnsi="Book Antiqua"/>
        </w:rPr>
        <w:t>infiltrati</w:t>
      </w:r>
      <w:r w:rsidR="00BE509E" w:rsidRPr="00797150">
        <w:rPr>
          <w:rFonts w:ascii="Book Antiqua" w:hAnsi="Book Antiqua"/>
        </w:rPr>
        <w:t xml:space="preserve">on of </w:t>
      </w:r>
      <w:r w:rsidR="00363B83" w:rsidRPr="00797150">
        <w:rPr>
          <w:rFonts w:ascii="Book Antiqua" w:hAnsi="Book Antiqua"/>
        </w:rPr>
        <w:t xml:space="preserve">lymphocytes in </w:t>
      </w:r>
      <w:r w:rsidR="00FE3B83" w:rsidRPr="00797150">
        <w:rPr>
          <w:rFonts w:ascii="Book Antiqua" w:hAnsi="Book Antiqua"/>
        </w:rPr>
        <w:t xml:space="preserve">the </w:t>
      </w:r>
      <w:r w:rsidR="00363B83" w:rsidRPr="00797150">
        <w:rPr>
          <w:rFonts w:ascii="Book Antiqua" w:hAnsi="Book Antiqua"/>
        </w:rPr>
        <w:t>sinusoidal space</w:t>
      </w:r>
      <w:r w:rsidR="00A7597A" w:rsidRPr="00797150">
        <w:rPr>
          <w:rFonts w:ascii="Book Antiqua" w:hAnsi="Book Antiqua"/>
        </w:rPr>
        <w:t xml:space="preserve">, </w:t>
      </w:r>
      <w:r w:rsidR="00FE3B83" w:rsidRPr="00797150">
        <w:rPr>
          <w:rFonts w:ascii="Book Antiqua" w:hAnsi="Book Antiqua"/>
        </w:rPr>
        <w:t xml:space="preserve">and </w:t>
      </w:r>
      <w:r w:rsidR="00A7597A" w:rsidRPr="00797150">
        <w:rPr>
          <w:rFonts w:ascii="Book Antiqua" w:hAnsi="Book Antiqua"/>
        </w:rPr>
        <w:t>particularly adherence of lymphocytes to the endothelium</w:t>
      </w:r>
      <w:r w:rsidR="00363B83" w:rsidRPr="00797150">
        <w:rPr>
          <w:rFonts w:ascii="Book Antiqua" w:hAnsi="Book Antiqua"/>
        </w:rPr>
        <w:t xml:space="preserve"> </w:t>
      </w:r>
      <w:r w:rsidR="00FE3B83" w:rsidRPr="00797150">
        <w:rPr>
          <w:rFonts w:ascii="Book Antiqua" w:hAnsi="Book Antiqua"/>
        </w:rPr>
        <w:t>are</w:t>
      </w:r>
      <w:r w:rsidR="00363B83" w:rsidRPr="00797150">
        <w:rPr>
          <w:rFonts w:ascii="Book Antiqua" w:hAnsi="Book Antiqua"/>
        </w:rPr>
        <w:t xml:space="preserve"> associated </w:t>
      </w:r>
      <w:r w:rsidR="00A7597A" w:rsidRPr="00797150">
        <w:rPr>
          <w:rFonts w:ascii="Book Antiqua" w:hAnsi="Book Antiqua"/>
        </w:rPr>
        <w:t xml:space="preserve">with </w:t>
      </w:r>
      <w:r w:rsidR="00363B83" w:rsidRPr="00797150">
        <w:rPr>
          <w:rFonts w:ascii="Book Antiqua" w:hAnsi="Book Antiqua"/>
        </w:rPr>
        <w:t>various liver diseases</w:t>
      </w:r>
      <w:r w:rsidR="00A80DAB" w:rsidRPr="00797150">
        <w:rPr>
          <w:rFonts w:ascii="Book Antiqua" w:hAnsi="Book Antiqua"/>
        </w:rPr>
        <w:fldChar w:fldCharType="begin">
          <w:fldData xml:space="preserve">PEVuZE5vdGU+PENpdGU+PEF1dGhvcj5Ob25vbXVyYTwvQXV0aG9yPjxZZWFyPjE5OTE8L1llYXI+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</w:fldData>
        </w:fldChar>
      </w:r>
      <w:r w:rsidR="00E57A48" w:rsidRPr="00797150">
        <w:rPr>
          <w:rFonts w:ascii="Book Antiqua" w:hAnsi="Book Antiqua"/>
        </w:rPr>
        <w:instrText xml:space="preserve"> ADDIN EN.CITE </w:instrText>
      </w:r>
      <w:r w:rsidR="00E57A48" w:rsidRPr="00797150">
        <w:rPr>
          <w:rFonts w:ascii="Book Antiqua" w:hAnsi="Book Antiqua"/>
        </w:rPr>
        <w:fldChar w:fldCharType="begin">
          <w:fldData xml:space="preserve">PEVuZE5vdGU+PENpdGU+PEF1dGhvcj5Ob25vbXVyYTwvQXV0aG9yPjxZZWFyPjE5OTE8L1llYXI+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</w:fldData>
        </w:fldChar>
      </w:r>
      <w:r w:rsidR="00E57A48" w:rsidRPr="00797150">
        <w:rPr>
          <w:rFonts w:ascii="Book Antiqua" w:hAnsi="Book Antiqua"/>
        </w:rPr>
        <w:instrText xml:space="preserve"> ADDIN EN.CITE.DATA </w:instrText>
      </w:r>
      <w:r w:rsidR="00E57A48" w:rsidRPr="00797150">
        <w:rPr>
          <w:rFonts w:ascii="Book Antiqua" w:hAnsi="Book Antiqua"/>
        </w:rPr>
      </w:r>
      <w:r w:rsidR="00E57A48" w:rsidRPr="00797150">
        <w:rPr>
          <w:rFonts w:ascii="Book Antiqua" w:hAnsi="Book Antiqua"/>
        </w:rPr>
        <w:fldChar w:fldCharType="end"/>
      </w:r>
      <w:r w:rsidR="00A80DAB" w:rsidRPr="00797150">
        <w:rPr>
          <w:rFonts w:ascii="Book Antiqua" w:hAnsi="Book Antiqua"/>
        </w:rPr>
      </w:r>
      <w:r w:rsidR="00A80DAB" w:rsidRPr="00797150">
        <w:rPr>
          <w:rFonts w:ascii="Book Antiqua" w:hAnsi="Book Antiqua"/>
        </w:rPr>
        <w:fldChar w:fldCharType="separate"/>
      </w:r>
      <w:r w:rsidR="002C33EB" w:rsidRPr="00797150">
        <w:rPr>
          <w:rFonts w:ascii="Book Antiqua" w:hAnsi="Book Antiqua"/>
          <w:noProof/>
          <w:vertAlign w:val="superscript"/>
        </w:rPr>
        <w:t>[16-18]</w:t>
      </w:r>
      <w:r w:rsidR="00A80DAB" w:rsidRPr="00797150">
        <w:rPr>
          <w:rFonts w:ascii="Book Antiqua" w:hAnsi="Book Antiqua"/>
        </w:rPr>
        <w:fldChar w:fldCharType="end"/>
      </w:r>
      <w:r w:rsidR="0038395A" w:rsidRPr="00797150">
        <w:rPr>
          <w:rFonts w:ascii="Book Antiqua" w:hAnsi="Book Antiqua"/>
        </w:rPr>
        <w:t>.</w:t>
      </w:r>
      <w:r w:rsidR="00363B83" w:rsidRPr="00797150">
        <w:rPr>
          <w:rFonts w:ascii="Book Antiqua" w:hAnsi="Book Antiqua"/>
        </w:rPr>
        <w:t xml:space="preserve"> </w:t>
      </w:r>
      <w:r w:rsidR="00BE509E" w:rsidRPr="00797150">
        <w:rPr>
          <w:rFonts w:ascii="Book Antiqua" w:hAnsi="Book Antiqua"/>
        </w:rPr>
        <w:t xml:space="preserve"> </w:t>
      </w:r>
      <w:r w:rsidR="00A7597A" w:rsidRPr="00797150">
        <w:rPr>
          <w:rFonts w:ascii="Book Antiqua" w:hAnsi="Book Antiqua"/>
        </w:rPr>
        <w:t xml:space="preserve">In reality, it is </w:t>
      </w:r>
      <w:r w:rsidR="0007310B" w:rsidRPr="00797150">
        <w:rPr>
          <w:rFonts w:ascii="Book Antiqua" w:hAnsi="Book Antiqua"/>
        </w:rPr>
        <w:t>often difficult</w:t>
      </w:r>
      <w:r w:rsidR="00A7597A" w:rsidRPr="00797150">
        <w:rPr>
          <w:rFonts w:ascii="Book Antiqua" w:hAnsi="Book Antiqua"/>
        </w:rPr>
        <w:t xml:space="preserve"> to determine whether sinusoidal lymphocytes </w:t>
      </w:r>
      <w:r w:rsidR="008322DD" w:rsidRPr="00797150">
        <w:rPr>
          <w:rFonts w:ascii="Book Antiqua" w:hAnsi="Book Antiqua"/>
        </w:rPr>
        <w:t xml:space="preserve">are </w:t>
      </w:r>
      <w:r w:rsidR="00A7597A" w:rsidRPr="00797150">
        <w:rPr>
          <w:rFonts w:ascii="Book Antiqua" w:hAnsi="Book Antiqua"/>
        </w:rPr>
        <w:t xml:space="preserve">attached to the endothelium or </w:t>
      </w:r>
      <w:r w:rsidR="0007310B" w:rsidRPr="00797150">
        <w:rPr>
          <w:rFonts w:ascii="Book Antiqua" w:hAnsi="Book Antiqua"/>
        </w:rPr>
        <w:t xml:space="preserve">simply the result of tangential cuts. </w:t>
      </w:r>
      <w:r w:rsidR="008322DD" w:rsidRPr="00797150">
        <w:rPr>
          <w:rFonts w:ascii="Book Antiqua" w:hAnsi="Book Antiqua"/>
        </w:rPr>
        <w:t xml:space="preserve">Furthermore there is no consensus </w:t>
      </w:r>
      <w:r w:rsidR="00D2418E" w:rsidRPr="00797150">
        <w:rPr>
          <w:rFonts w:ascii="Book Antiqua" w:hAnsi="Book Antiqua"/>
        </w:rPr>
        <w:t xml:space="preserve">regarding the </w:t>
      </w:r>
      <w:r w:rsidR="008322DD" w:rsidRPr="00797150">
        <w:rPr>
          <w:rFonts w:ascii="Book Antiqua" w:hAnsi="Book Antiqua"/>
        </w:rPr>
        <w:t xml:space="preserve">upper limit of </w:t>
      </w:r>
      <w:r w:rsidR="00BE509E" w:rsidRPr="00797150">
        <w:rPr>
          <w:rFonts w:ascii="Book Antiqua" w:hAnsi="Book Antiqua"/>
        </w:rPr>
        <w:t xml:space="preserve">the number of </w:t>
      </w:r>
      <w:r w:rsidR="008322DD" w:rsidRPr="00797150">
        <w:rPr>
          <w:rFonts w:ascii="Book Antiqua" w:hAnsi="Book Antiqua"/>
        </w:rPr>
        <w:t>lymphocytes in</w:t>
      </w:r>
      <w:r w:rsidR="00FE3B83" w:rsidRPr="00797150">
        <w:rPr>
          <w:rFonts w:ascii="Book Antiqua" w:hAnsi="Book Antiqua"/>
        </w:rPr>
        <w:t xml:space="preserve"> the</w:t>
      </w:r>
      <w:r w:rsidR="008322DD" w:rsidRPr="00797150">
        <w:rPr>
          <w:rFonts w:ascii="Book Antiqua" w:hAnsi="Book Antiqua"/>
        </w:rPr>
        <w:t xml:space="preserve"> sinusoid</w:t>
      </w:r>
      <w:r w:rsidR="00BE509E" w:rsidRPr="00797150">
        <w:rPr>
          <w:rFonts w:ascii="Book Antiqua" w:hAnsi="Book Antiqua"/>
        </w:rPr>
        <w:t>s</w:t>
      </w:r>
      <w:r w:rsidR="00A80DAB" w:rsidRPr="00797150">
        <w:rPr>
          <w:rFonts w:ascii="Book Antiqua" w:hAnsi="Book Antiqua"/>
        </w:rPr>
        <w:fldChar w:fldCharType="begin"/>
      </w:r>
      <w:r w:rsidR="00E57A48" w:rsidRPr="00797150">
        <w:rPr>
          <w:rFonts w:ascii="Book Antiqua" w:hAnsi="Book Antiqua"/>
        </w:rPr>
        <w:instrText xml:space="preserve"> ADDIN EN.CITE &lt;EndNote&gt;&lt;Cite&gt;&lt;Author&gt;Carmack&lt;/Author&gt;&lt;Year&gt;2008&lt;/Year&gt;&lt;RecNum&gt;65&lt;/RecNum&gt;&lt;DisplayText&gt;&lt;style face="superscript"&gt;[19]&lt;/style&gt;&lt;/DisplayText&gt;&lt;record&gt;&lt;rec-number&gt;65&lt;/rec-number&gt;&lt;foreign-keys&gt;&lt;key app="EN" db-id="av529f9x3e92dpe9pxsveat4v9ref9dr9959" timestamp="0"&gt;65&lt;/key&gt;&lt;/foreign-keys&gt;&lt;ref-type name="Journal Article"&gt;17&lt;/ref-type&gt;&lt;contributors&gt;&lt;authors&gt;&lt;author&gt;Carmack, S.&lt;/author&gt;&lt;author&gt;Taddei, T.&lt;/author&gt;&lt;author&gt;Robert, M. E.&lt;/author&gt;&lt;author&gt;Mistry, P.&lt;/author&gt;&lt;author&gt;Jain, D.&lt;/author&gt;&lt;/authors&gt;&lt;/contributors&gt;&lt;auth-address&gt;Department of Pathology, Yale University School of Medicine, New Haven, Connecticut 06520-8023, USA.&lt;/auth-address&gt;&lt;titles&gt;&lt;title&gt;Increased T-cell sinusoidal lymphocytosis in liver biopsies in patients with chronic hepatitis C and mixed cryoglobulinemia&lt;/title&gt;&lt;secondary-title&gt;Am J Gastroenterol&lt;/secondary-title&gt;&lt;/titles&gt;&lt;pages&gt;705-11&lt;/pages&gt;&lt;volume&gt;103&lt;/volume&gt;&lt;number&gt;3&lt;/number&gt;&lt;keywords&gt;&lt;keyword&gt;Adult&lt;/keyword&gt;&lt;keyword&gt;Aged&lt;/keyword&gt;&lt;keyword&gt;Biopsy, Needle&lt;/keyword&gt;&lt;keyword&gt;Cryoglobulinemia/*complications/*pathology/virology&lt;/keyword&gt;&lt;keyword&gt;Female&lt;/keyword&gt;&lt;keyword&gt;Hepatitis C, Chronic/*complications/*pathology/virology&lt;/keyword&gt;&lt;keyword&gt;Humans&lt;/keyword&gt;&lt;keyword&gt;Liver/*pathology&lt;/keyword&gt;&lt;keyword&gt;Lymphocytosis/complications/*pathology&lt;/keyword&gt;&lt;keyword&gt;Male&lt;/keyword&gt;&lt;keyword&gt;Middle Aged&lt;/keyword&gt;&lt;keyword&gt;T-Lymphocytes/*pathology&lt;/keyword&gt;&lt;keyword&gt;Viral Load&lt;/keyword&gt;&lt;/keywords&gt;&lt;dates&gt;&lt;year&gt;2008&lt;/year&gt;&lt;pub-dates&gt;&lt;date&gt;Mar&lt;/date&gt;&lt;/pub-dates&gt;&lt;/dates&gt;&lt;isbn&gt;0002-9270 (Print)&amp;#xD;0002-9270 (Linking)&lt;/isbn&gt;&lt;accession-num&gt;17970837&lt;/accession-num&gt;&lt;urls&gt;&lt;related-urls&gt;&lt;url&gt;http://www.ncbi.nlm.nih.gov/pubmed/17970837&lt;/url&gt;&lt;/related-urls&gt;&lt;/urls&gt;&lt;electronic-resource-num&gt;10.1111/j.1572-0241.2007.01603.x&lt;/electronic-resource-num&gt;&lt;/record&gt;&lt;/Cite&gt;&lt;/EndNote&gt;</w:instrText>
      </w:r>
      <w:r w:rsidR="00A80DAB" w:rsidRPr="00797150">
        <w:rPr>
          <w:rFonts w:ascii="Book Antiqua" w:hAnsi="Book Antiqua"/>
        </w:rPr>
        <w:fldChar w:fldCharType="separate"/>
      </w:r>
      <w:r w:rsidR="002C33EB" w:rsidRPr="00797150">
        <w:rPr>
          <w:rFonts w:ascii="Book Antiqua" w:hAnsi="Book Antiqua"/>
          <w:noProof/>
          <w:vertAlign w:val="superscript"/>
        </w:rPr>
        <w:t>[19]</w:t>
      </w:r>
      <w:r w:rsidR="00A80DAB" w:rsidRPr="00797150">
        <w:rPr>
          <w:rFonts w:ascii="Book Antiqua" w:hAnsi="Book Antiqua"/>
        </w:rPr>
        <w:fldChar w:fldCharType="end"/>
      </w:r>
      <w:r w:rsidR="0038395A" w:rsidRPr="00797150">
        <w:rPr>
          <w:rFonts w:ascii="Book Antiqua" w:hAnsi="Book Antiqua"/>
        </w:rPr>
        <w:t>.</w:t>
      </w:r>
      <w:r w:rsidR="008322DD" w:rsidRPr="00797150">
        <w:rPr>
          <w:rFonts w:ascii="Book Antiqua" w:hAnsi="Book Antiqua"/>
        </w:rPr>
        <w:t xml:space="preserve"> </w:t>
      </w:r>
      <w:r w:rsidR="00FF2AB5" w:rsidRPr="00797150">
        <w:rPr>
          <w:rFonts w:ascii="Book Antiqua" w:hAnsi="Book Antiqua"/>
        </w:rPr>
        <w:t xml:space="preserve">In the present study, </w:t>
      </w:r>
      <w:r w:rsidR="00B50D54" w:rsidRPr="00797150">
        <w:rPr>
          <w:rFonts w:ascii="Book Antiqua" w:hAnsi="Book Antiqua"/>
        </w:rPr>
        <w:t>presence of &gt;</w:t>
      </w:r>
      <w:r w:rsidR="000458A7">
        <w:rPr>
          <w:rFonts w:ascii="Book Antiqua" w:hAnsi="Book Antiqua" w:hint="eastAsia"/>
          <w:lang w:eastAsia="zh-CN"/>
        </w:rPr>
        <w:t xml:space="preserve"> </w:t>
      </w:r>
      <w:r w:rsidR="00B50D54" w:rsidRPr="00797150">
        <w:rPr>
          <w:rFonts w:ascii="Book Antiqua" w:hAnsi="Book Antiqua"/>
        </w:rPr>
        <w:t xml:space="preserve">100 lymphocytes/HPF was considered an </w:t>
      </w:r>
      <w:r w:rsidR="00FF2AB5" w:rsidRPr="00797150">
        <w:rPr>
          <w:rFonts w:ascii="Book Antiqua" w:hAnsi="Book Antiqua"/>
        </w:rPr>
        <w:t>increase</w:t>
      </w:r>
      <w:r w:rsidR="00B50D54" w:rsidRPr="00797150">
        <w:rPr>
          <w:rFonts w:ascii="Book Antiqua" w:hAnsi="Book Antiqua"/>
        </w:rPr>
        <w:t xml:space="preserve"> </w:t>
      </w:r>
      <w:r w:rsidR="00BE509E" w:rsidRPr="00797150">
        <w:rPr>
          <w:rFonts w:ascii="Book Antiqua" w:hAnsi="Book Antiqua"/>
        </w:rPr>
        <w:t>in intra</w:t>
      </w:r>
      <w:r w:rsidR="00B50D54" w:rsidRPr="00797150">
        <w:rPr>
          <w:rFonts w:ascii="Book Antiqua" w:hAnsi="Book Antiqua"/>
        </w:rPr>
        <w:t>sinusoidal lymphocyt</w:t>
      </w:r>
      <w:r w:rsidR="00BE509E" w:rsidRPr="00797150">
        <w:rPr>
          <w:rFonts w:ascii="Book Antiqua" w:hAnsi="Book Antiqua"/>
        </w:rPr>
        <w:t>es</w:t>
      </w:r>
      <w:r w:rsidR="00B50D54" w:rsidRPr="00797150">
        <w:rPr>
          <w:rFonts w:ascii="Book Antiqua" w:hAnsi="Book Antiqua"/>
        </w:rPr>
        <w:t xml:space="preserve">. However, </w:t>
      </w:r>
      <w:r w:rsidR="00BE509E" w:rsidRPr="00797150">
        <w:rPr>
          <w:rFonts w:ascii="Book Antiqua" w:hAnsi="Book Antiqua"/>
        </w:rPr>
        <w:t xml:space="preserve">we found that </w:t>
      </w:r>
      <w:r w:rsidR="00B50D54" w:rsidRPr="00797150">
        <w:rPr>
          <w:rFonts w:ascii="Book Antiqua" w:hAnsi="Book Antiqua"/>
        </w:rPr>
        <w:t>the increase</w:t>
      </w:r>
      <w:r w:rsidR="008D21C6" w:rsidRPr="00797150">
        <w:rPr>
          <w:rFonts w:ascii="Book Antiqua" w:hAnsi="Book Antiqua"/>
        </w:rPr>
        <w:t xml:space="preserve"> in</w:t>
      </w:r>
      <w:r w:rsidR="00FF2AB5" w:rsidRPr="00797150">
        <w:rPr>
          <w:rFonts w:ascii="Book Antiqua" w:hAnsi="Book Antiqua"/>
        </w:rPr>
        <w:t xml:space="preserve"> sinusoidal lymphocytes was </w:t>
      </w:r>
      <w:r w:rsidR="00E53D93" w:rsidRPr="00797150">
        <w:rPr>
          <w:rFonts w:ascii="Book Antiqua" w:hAnsi="Book Antiqua"/>
        </w:rPr>
        <w:t>not</w:t>
      </w:r>
      <w:r w:rsidR="00FF2AB5" w:rsidRPr="00797150">
        <w:rPr>
          <w:rFonts w:ascii="Book Antiqua" w:hAnsi="Book Antiqua"/>
        </w:rPr>
        <w:t xml:space="preserve"> specific</w:t>
      </w:r>
      <w:r w:rsidR="008D21C6" w:rsidRPr="00797150">
        <w:rPr>
          <w:rFonts w:ascii="Book Antiqua" w:hAnsi="Book Antiqua"/>
        </w:rPr>
        <w:t xml:space="preserve"> to ACR</w:t>
      </w:r>
      <w:r w:rsidR="00BE509E" w:rsidRPr="00797150">
        <w:rPr>
          <w:rFonts w:ascii="Book Antiqua" w:hAnsi="Book Antiqua"/>
        </w:rPr>
        <w:t xml:space="preserve"> because </w:t>
      </w:r>
      <w:r w:rsidR="00A54326" w:rsidRPr="00797150">
        <w:rPr>
          <w:rFonts w:ascii="Book Antiqua" w:hAnsi="Book Antiqua"/>
        </w:rPr>
        <w:t xml:space="preserve">it was observed not only in all </w:t>
      </w:r>
      <w:r w:rsidR="00D2418E" w:rsidRPr="00797150">
        <w:rPr>
          <w:rFonts w:ascii="Book Antiqua" w:hAnsi="Book Antiqua"/>
        </w:rPr>
        <w:t>ACR-positive</w:t>
      </w:r>
      <w:r w:rsidR="00FF2AB5" w:rsidRPr="00797150">
        <w:rPr>
          <w:rFonts w:ascii="Book Antiqua" w:hAnsi="Book Antiqua"/>
        </w:rPr>
        <w:t xml:space="preserve"> cases but also </w:t>
      </w:r>
      <w:r w:rsidR="00D2418E" w:rsidRPr="00797150">
        <w:rPr>
          <w:rFonts w:ascii="Book Antiqua" w:hAnsi="Book Antiqua"/>
        </w:rPr>
        <w:t xml:space="preserve">in </w:t>
      </w:r>
      <w:r w:rsidR="00FF2AB5" w:rsidRPr="00797150">
        <w:rPr>
          <w:rFonts w:ascii="Book Antiqua" w:hAnsi="Book Antiqua"/>
        </w:rPr>
        <w:t xml:space="preserve">some </w:t>
      </w:r>
      <w:r w:rsidR="00D2418E" w:rsidRPr="00797150">
        <w:rPr>
          <w:rFonts w:ascii="Book Antiqua" w:hAnsi="Book Antiqua"/>
        </w:rPr>
        <w:t>ACR-</w:t>
      </w:r>
      <w:r w:rsidR="00FF2AB5" w:rsidRPr="00797150">
        <w:rPr>
          <w:rFonts w:ascii="Book Antiqua" w:hAnsi="Book Antiqua"/>
        </w:rPr>
        <w:t xml:space="preserve">negative cases. </w:t>
      </w:r>
      <w:r w:rsidR="008322DD" w:rsidRPr="00797150">
        <w:rPr>
          <w:rFonts w:ascii="Book Antiqua" w:hAnsi="Book Antiqua"/>
        </w:rPr>
        <w:t xml:space="preserve"> </w:t>
      </w:r>
      <w:r w:rsidR="00E53D93" w:rsidRPr="00797150">
        <w:rPr>
          <w:rFonts w:ascii="Book Antiqua" w:hAnsi="Book Antiqua"/>
        </w:rPr>
        <w:t>Therefore</w:t>
      </w:r>
      <w:r w:rsidR="00FE3B83" w:rsidRPr="00797150">
        <w:rPr>
          <w:rFonts w:ascii="Book Antiqua" w:hAnsi="Book Antiqua"/>
        </w:rPr>
        <w:t>,</w:t>
      </w:r>
      <w:r w:rsidR="00E53D93" w:rsidRPr="00797150">
        <w:rPr>
          <w:rFonts w:ascii="Book Antiqua" w:hAnsi="Book Antiqua"/>
        </w:rPr>
        <w:t xml:space="preserve"> </w:t>
      </w:r>
      <w:r w:rsidR="00402262" w:rsidRPr="00797150">
        <w:rPr>
          <w:rFonts w:ascii="Book Antiqua" w:hAnsi="Book Antiqua"/>
        </w:rPr>
        <w:t xml:space="preserve">to ensure reproducibility, </w:t>
      </w:r>
      <w:r w:rsidR="00E53D93" w:rsidRPr="00797150">
        <w:rPr>
          <w:rFonts w:ascii="Book Antiqua" w:hAnsi="Book Antiqua"/>
        </w:rPr>
        <w:t xml:space="preserve">the definition of </w:t>
      </w:r>
      <w:r w:rsidR="00E157C3" w:rsidRPr="00797150">
        <w:rPr>
          <w:rFonts w:ascii="Book Antiqua" w:hAnsi="Book Antiqua"/>
        </w:rPr>
        <w:t>SE</w:t>
      </w:r>
      <w:r w:rsidR="00E53D93" w:rsidRPr="00797150">
        <w:rPr>
          <w:rFonts w:ascii="Book Antiqua" w:hAnsi="Book Antiqua"/>
        </w:rPr>
        <w:t xml:space="preserve"> in the current study is identical to </w:t>
      </w:r>
      <w:r w:rsidR="00F202B7" w:rsidRPr="00797150">
        <w:rPr>
          <w:rFonts w:ascii="Book Antiqua" w:hAnsi="Book Antiqua"/>
        </w:rPr>
        <w:t>endotheliitis</w:t>
      </w:r>
      <w:r w:rsidR="00E53D93" w:rsidRPr="00797150">
        <w:rPr>
          <w:rFonts w:ascii="Book Antiqua" w:hAnsi="Book Antiqua"/>
        </w:rPr>
        <w:t xml:space="preserve"> </w:t>
      </w:r>
      <w:r w:rsidR="00FE3B83" w:rsidRPr="00797150">
        <w:rPr>
          <w:rFonts w:ascii="Book Antiqua" w:hAnsi="Book Antiqua"/>
        </w:rPr>
        <w:t xml:space="preserve">that </w:t>
      </w:r>
      <w:r w:rsidR="00EC64A8" w:rsidRPr="00797150">
        <w:rPr>
          <w:rFonts w:ascii="Book Antiqua" w:hAnsi="Book Antiqua"/>
        </w:rPr>
        <w:t>occur</w:t>
      </w:r>
      <w:r w:rsidR="00FE3B83" w:rsidRPr="00797150">
        <w:rPr>
          <w:rFonts w:ascii="Book Antiqua" w:hAnsi="Book Antiqua"/>
        </w:rPr>
        <w:t xml:space="preserve">s </w:t>
      </w:r>
      <w:r w:rsidR="00E53D93" w:rsidRPr="00797150">
        <w:rPr>
          <w:rFonts w:ascii="Book Antiqua" w:hAnsi="Book Antiqua"/>
        </w:rPr>
        <w:t>in</w:t>
      </w:r>
      <w:r w:rsidR="00FE3B83" w:rsidRPr="00797150">
        <w:rPr>
          <w:rFonts w:ascii="Book Antiqua" w:hAnsi="Book Antiqua"/>
        </w:rPr>
        <w:t xml:space="preserve"> the</w:t>
      </w:r>
      <w:r w:rsidR="00E53D93" w:rsidRPr="00797150">
        <w:rPr>
          <w:rFonts w:ascii="Book Antiqua" w:hAnsi="Book Antiqua"/>
        </w:rPr>
        <w:t xml:space="preserve"> portal or central vein,</w:t>
      </w:r>
      <w:r w:rsidR="00FE3B83" w:rsidRPr="00797150">
        <w:rPr>
          <w:rFonts w:ascii="Book Antiqua" w:hAnsi="Book Antiqua"/>
        </w:rPr>
        <w:t xml:space="preserve"> as</w:t>
      </w:r>
      <w:r w:rsidR="00E53D93" w:rsidRPr="00797150">
        <w:rPr>
          <w:rFonts w:ascii="Book Antiqua" w:hAnsi="Book Antiqua"/>
        </w:rPr>
        <w:t xml:space="preserve"> characterized by </w:t>
      </w:r>
      <w:r w:rsidR="002F50F0" w:rsidRPr="00797150">
        <w:rPr>
          <w:rFonts w:ascii="Book Antiqua" w:hAnsi="Book Antiqua"/>
        </w:rPr>
        <w:t xml:space="preserve">linear or clustered </w:t>
      </w:r>
      <w:r w:rsidR="00E53D93" w:rsidRPr="00797150">
        <w:rPr>
          <w:rFonts w:ascii="Book Antiqua" w:hAnsi="Book Antiqua"/>
        </w:rPr>
        <w:t>subendothelial lymphocytic infiltration</w:t>
      </w:r>
      <w:r w:rsidR="002F50F0" w:rsidRPr="00797150">
        <w:rPr>
          <w:rFonts w:ascii="Book Antiqua" w:hAnsi="Book Antiqua"/>
        </w:rPr>
        <w:t xml:space="preserve"> that lifts the endothelial cells or disrupts the </w:t>
      </w:r>
      <w:r w:rsidR="00F5293F" w:rsidRPr="00797150">
        <w:rPr>
          <w:rFonts w:ascii="Book Antiqua" w:hAnsi="Book Antiqua"/>
        </w:rPr>
        <w:t>integrity</w:t>
      </w:r>
      <w:r w:rsidR="00D2418E" w:rsidRPr="00797150">
        <w:rPr>
          <w:rFonts w:ascii="Book Antiqua" w:hAnsi="Book Antiqua"/>
        </w:rPr>
        <w:t xml:space="preserve"> of the </w:t>
      </w:r>
      <w:r w:rsidR="002F50F0" w:rsidRPr="00797150">
        <w:rPr>
          <w:rFonts w:ascii="Book Antiqua" w:hAnsi="Book Antiqua"/>
        </w:rPr>
        <w:t xml:space="preserve">sinusoidal </w:t>
      </w:r>
      <w:r w:rsidR="00D2418E" w:rsidRPr="00797150">
        <w:rPr>
          <w:rFonts w:ascii="Book Antiqua" w:hAnsi="Book Antiqua"/>
        </w:rPr>
        <w:t>endothelium</w:t>
      </w:r>
      <w:r w:rsidR="00EC64A8" w:rsidRPr="00797150">
        <w:rPr>
          <w:rFonts w:ascii="Book Antiqua" w:hAnsi="Book Antiqua"/>
        </w:rPr>
        <w:t xml:space="preserve"> with or without peripheral hepatocyte necrosis. </w:t>
      </w:r>
    </w:p>
    <w:p w14:paraId="7BAB34B5" w14:textId="0FBA326E" w:rsidR="003066A0" w:rsidRPr="00797150" w:rsidRDefault="00134D10" w:rsidP="000458A7">
      <w:pPr>
        <w:spacing w:line="360" w:lineRule="auto"/>
        <w:ind w:firstLineChars="100" w:firstLine="240"/>
        <w:jc w:val="both"/>
        <w:rPr>
          <w:rFonts w:ascii="Book Antiqua" w:hAnsi="Book Antiqua"/>
        </w:rPr>
      </w:pPr>
      <w:r w:rsidRPr="00797150">
        <w:rPr>
          <w:rFonts w:ascii="Book Antiqua" w:hAnsi="Book Antiqua"/>
        </w:rPr>
        <w:lastRenderedPageBreak/>
        <w:t xml:space="preserve">Recurrent hepatitis C in post-transplant biopsy is problematic, </w:t>
      </w:r>
      <w:r w:rsidR="008D21C6" w:rsidRPr="00797150">
        <w:rPr>
          <w:rFonts w:ascii="Book Antiqua" w:hAnsi="Book Antiqua"/>
        </w:rPr>
        <w:t>because</w:t>
      </w:r>
      <w:r w:rsidRPr="00797150">
        <w:rPr>
          <w:rFonts w:ascii="Book Antiqua" w:hAnsi="Book Antiqua"/>
        </w:rPr>
        <w:t xml:space="preserve"> portal inflammation, bile duct damage</w:t>
      </w:r>
      <w:r w:rsidR="0042333A" w:rsidRPr="00797150">
        <w:rPr>
          <w:rFonts w:ascii="Book Antiqua" w:hAnsi="Book Antiqua"/>
        </w:rPr>
        <w:t>, and lobular hepatitis</w:t>
      </w:r>
      <w:r w:rsidRPr="00797150">
        <w:rPr>
          <w:rFonts w:ascii="Book Antiqua" w:hAnsi="Book Antiqua"/>
        </w:rPr>
        <w:t xml:space="preserve"> can mimic </w:t>
      </w:r>
      <w:r w:rsidR="005535D1" w:rsidRPr="00797150">
        <w:rPr>
          <w:rFonts w:ascii="Book Antiqua" w:hAnsi="Book Antiqua"/>
        </w:rPr>
        <w:t>ACR</w:t>
      </w:r>
      <w:r w:rsidRPr="00797150">
        <w:rPr>
          <w:rFonts w:ascii="Book Antiqua" w:hAnsi="Book Antiqua"/>
        </w:rPr>
        <w:t xml:space="preserve">.  </w:t>
      </w:r>
      <w:r w:rsidR="003066A0" w:rsidRPr="00797150">
        <w:rPr>
          <w:rFonts w:ascii="Book Antiqua" w:hAnsi="Book Antiqua"/>
        </w:rPr>
        <w:t>The combination of</w:t>
      </w:r>
      <w:r w:rsidRPr="00797150">
        <w:rPr>
          <w:rFonts w:ascii="Book Antiqua" w:hAnsi="Book Antiqua"/>
        </w:rPr>
        <w:t xml:space="preserve"> </w:t>
      </w:r>
      <w:r w:rsidR="00293B3E" w:rsidRPr="00797150">
        <w:rPr>
          <w:rFonts w:ascii="Book Antiqua" w:hAnsi="Book Antiqua"/>
        </w:rPr>
        <w:t xml:space="preserve">clinical </w:t>
      </w:r>
      <w:r w:rsidR="003066A0" w:rsidRPr="00797150">
        <w:rPr>
          <w:rFonts w:ascii="Book Antiqua" w:hAnsi="Book Antiqua"/>
        </w:rPr>
        <w:t xml:space="preserve">presentation, the pattern of </w:t>
      </w:r>
      <w:r w:rsidR="00FE3B83" w:rsidRPr="00797150">
        <w:rPr>
          <w:rFonts w:ascii="Book Antiqua" w:hAnsi="Book Antiqua"/>
        </w:rPr>
        <w:t xml:space="preserve">elevated </w:t>
      </w:r>
      <w:r w:rsidR="003066A0" w:rsidRPr="00797150">
        <w:rPr>
          <w:rFonts w:ascii="Book Antiqua" w:hAnsi="Book Antiqua"/>
        </w:rPr>
        <w:t xml:space="preserve">liver enzymes, the viral titer, and </w:t>
      </w:r>
      <w:r w:rsidR="00293B3E" w:rsidRPr="00797150">
        <w:rPr>
          <w:rFonts w:ascii="Book Antiqua" w:hAnsi="Book Antiqua"/>
        </w:rPr>
        <w:t xml:space="preserve">careful examination of the histological pattern </w:t>
      </w:r>
      <w:r w:rsidR="003066A0" w:rsidRPr="00797150">
        <w:rPr>
          <w:rFonts w:ascii="Book Antiqua" w:hAnsi="Book Antiqua"/>
        </w:rPr>
        <w:t xml:space="preserve">are often required </w:t>
      </w:r>
      <w:r w:rsidR="008D21C6" w:rsidRPr="00797150">
        <w:rPr>
          <w:rFonts w:ascii="Book Antiqua" w:hAnsi="Book Antiqua"/>
        </w:rPr>
        <w:t xml:space="preserve">to </w:t>
      </w:r>
      <w:r w:rsidR="003066A0" w:rsidRPr="00797150">
        <w:rPr>
          <w:rFonts w:ascii="Book Antiqua" w:hAnsi="Book Antiqua"/>
        </w:rPr>
        <w:t>distinguish it from bon</w:t>
      </w:r>
      <w:r w:rsidR="00063F97" w:rsidRPr="00797150">
        <w:rPr>
          <w:rFonts w:ascii="Book Antiqua" w:hAnsi="Book Antiqua"/>
        </w:rPr>
        <w:t>a</w:t>
      </w:r>
      <w:r w:rsidR="003066A0" w:rsidRPr="00797150">
        <w:rPr>
          <w:rFonts w:ascii="Book Antiqua" w:hAnsi="Book Antiqua"/>
        </w:rPr>
        <w:t xml:space="preserve"> fide ACR</w:t>
      </w:r>
      <w:r w:rsidR="00A80DAB" w:rsidRPr="00797150">
        <w:rPr>
          <w:rFonts w:ascii="Book Antiqua" w:hAnsi="Book Antiqua"/>
        </w:rPr>
        <w:fldChar w:fldCharType="begin"/>
      </w:r>
      <w:r w:rsidR="00E57A48" w:rsidRPr="00797150">
        <w:rPr>
          <w:rFonts w:ascii="Book Antiqua" w:hAnsi="Book Antiqua"/>
        </w:rPr>
        <w:instrText xml:space="preserve"> ADDIN EN.CITE &lt;EndNote&gt;&lt;Cite&gt;&lt;Author&gt;Petrovic&lt;/Author&gt;&lt;Year&gt;1997&lt;/Year&gt;&lt;RecNum&gt;39&lt;/RecNum&gt;&lt;DisplayText&gt;&lt;style face="superscript"&gt;[11]&lt;/style&gt;&lt;/DisplayText&gt;&lt;record&gt;&lt;rec-number&gt;39&lt;/rec-number&gt;&lt;foreign-keys&gt;&lt;key app="EN" db-id="av529f9x3e92dpe9pxsveat4v9ref9dr9959" timestamp="0"&gt;39&lt;/key&gt;&lt;/foreign-keys&gt;&lt;ref-type name="Journal Article"&gt;17&lt;/ref-type&gt;&lt;contributors&gt;&lt;authors&gt;&lt;author&gt;Petrovic, L. M.&lt;/author&gt;&lt;author&gt;Villamil, F. G.&lt;/author&gt;&lt;author&gt;Vierling, J. M.&lt;/author&gt;&lt;author&gt;Makowka, L.&lt;/author&gt;&lt;author&gt;Geller, S. A.&lt;/author&gt;&lt;/authors&gt;&lt;/contributors&gt;&lt;auth-address&gt;Department of Pathology and Laboratory Medicine, Cedars-Sinai Medical Center, Los Angeles, California 90048, USA.&lt;/auth-address&gt;&lt;titles&gt;&lt;title&gt;Comparison of histopathology in acute allograft rejection and recurrent hepatitis C infection after liver transplantation&lt;/title&gt;&lt;secondary-title&gt;Liver Transpl Surg&lt;/secondary-title&gt;&lt;/titles&gt;&lt;pages&gt;398-406&lt;/pages&gt;&lt;volume&gt;3&lt;/volume&gt;&lt;number&gt;4&lt;/number&gt;&lt;keywords&gt;&lt;keyword&gt;Acute Disease&lt;/keyword&gt;&lt;keyword&gt;Adult&lt;/keyword&gt;&lt;keyword&gt;Biopsy&lt;/keyword&gt;&lt;keyword&gt;Eosinophils/pathology&lt;/keyword&gt;&lt;keyword&gt;Graft Rejection/etiology/*pathology/prevention &amp;amp; control&lt;/keyword&gt;&lt;keyword&gt;Hepacivirus/genetics/immunology&lt;/keyword&gt;&lt;keyword&gt;Hepatitis C/etiology/*pathology&lt;/keyword&gt;&lt;keyword&gt;Hepatitis C Antibodies/analysis&lt;/keyword&gt;&lt;keyword&gt;Humans&lt;/keyword&gt;&lt;keyword&gt;Immunosuppressive Agents/therapeutic use&lt;/keyword&gt;&lt;keyword&gt;Liver/pathology&lt;/keyword&gt;&lt;keyword&gt;Liver Transplantation/*adverse effects&lt;/keyword&gt;&lt;keyword&gt;Polymerase Chain Reaction&lt;/keyword&gt;&lt;keyword&gt;RNA, Viral/analysis&lt;/keyword&gt;&lt;keyword&gt;Recurrence&lt;/keyword&gt;&lt;keyword&gt;Retrospective Studies&lt;/keyword&gt;&lt;keyword&gt;Transplantation, Homologous&lt;/keyword&gt;&lt;/keywords&gt;&lt;dates&gt;&lt;year&gt;1997&lt;/year&gt;&lt;pub-dates&gt;&lt;date&gt;Jul&lt;/date&gt;&lt;/pub-dates&gt;&lt;/dates&gt;&lt;isbn&gt;1074-3022 (Print)&amp;#xD;1074-3022 (Linking)&lt;/isbn&gt;&lt;accession-num&gt;9346770&lt;/accession-num&gt;&lt;urls&gt;&lt;related-urls&gt;&lt;url&gt;http://www.ncbi.nlm.nih.gov/pubmed/9346770&lt;/url&gt;&lt;/related-urls&gt;&lt;/urls&gt;&lt;/record&gt;&lt;/Cite&gt;&lt;/EndNote&gt;</w:instrText>
      </w:r>
      <w:r w:rsidR="00A80DAB" w:rsidRPr="00797150">
        <w:rPr>
          <w:rFonts w:ascii="Book Antiqua" w:hAnsi="Book Antiqua"/>
        </w:rPr>
        <w:fldChar w:fldCharType="separate"/>
      </w:r>
      <w:r w:rsidR="002C33EB" w:rsidRPr="00797150">
        <w:rPr>
          <w:rFonts w:ascii="Book Antiqua" w:hAnsi="Book Antiqua"/>
          <w:noProof/>
          <w:vertAlign w:val="superscript"/>
        </w:rPr>
        <w:t>[11]</w:t>
      </w:r>
      <w:r w:rsidR="00A80DAB" w:rsidRPr="00797150">
        <w:rPr>
          <w:rFonts w:ascii="Book Antiqua" w:hAnsi="Book Antiqua"/>
        </w:rPr>
        <w:fldChar w:fldCharType="end"/>
      </w:r>
      <w:r w:rsidR="0038395A" w:rsidRPr="00797150">
        <w:rPr>
          <w:rFonts w:ascii="Book Antiqua" w:hAnsi="Book Antiqua"/>
        </w:rPr>
        <w:t>.</w:t>
      </w:r>
      <w:r w:rsidRPr="00797150">
        <w:rPr>
          <w:rFonts w:ascii="Book Antiqua" w:hAnsi="Book Antiqua"/>
        </w:rPr>
        <w:t xml:space="preserve"> </w:t>
      </w:r>
      <w:r w:rsidR="003066A0" w:rsidRPr="00797150">
        <w:rPr>
          <w:rFonts w:ascii="Book Antiqua" w:hAnsi="Book Antiqua"/>
        </w:rPr>
        <w:t>To complicate the matter even further</w:t>
      </w:r>
      <w:r w:rsidR="008D21C6" w:rsidRPr="00797150">
        <w:rPr>
          <w:rFonts w:ascii="Book Antiqua" w:hAnsi="Book Antiqua"/>
        </w:rPr>
        <w:t>, cases of</w:t>
      </w:r>
      <w:r w:rsidR="00FE3B83" w:rsidRPr="00797150">
        <w:rPr>
          <w:rFonts w:ascii="Book Antiqua" w:hAnsi="Book Antiqua"/>
        </w:rPr>
        <w:t xml:space="preserve"> </w:t>
      </w:r>
      <w:r w:rsidR="003066A0" w:rsidRPr="00797150">
        <w:rPr>
          <w:rFonts w:ascii="Book Antiqua" w:hAnsi="Book Antiqua"/>
        </w:rPr>
        <w:t xml:space="preserve">mixed ACR and recurrent HCV do exist. </w:t>
      </w:r>
      <w:r w:rsidR="00E44A8E" w:rsidRPr="00797150">
        <w:rPr>
          <w:rFonts w:ascii="Book Antiqua" w:hAnsi="Book Antiqua"/>
        </w:rPr>
        <w:t xml:space="preserve">In this study, cases with elevated HCV RNA levels or histologic evidence of hepatitis C infection were excluded from </w:t>
      </w:r>
      <w:r w:rsidR="00FE3B83" w:rsidRPr="00797150">
        <w:rPr>
          <w:rFonts w:ascii="Book Antiqua" w:hAnsi="Book Antiqua"/>
        </w:rPr>
        <w:t>the ACR-</w:t>
      </w:r>
      <w:r w:rsidR="00E44A8E" w:rsidRPr="00797150">
        <w:rPr>
          <w:rFonts w:ascii="Book Antiqua" w:hAnsi="Book Antiqua"/>
        </w:rPr>
        <w:t xml:space="preserve">positive group </w:t>
      </w:r>
      <w:r w:rsidR="003F65EE" w:rsidRPr="00797150">
        <w:rPr>
          <w:rFonts w:ascii="Book Antiqua" w:hAnsi="Book Antiqua"/>
        </w:rPr>
        <w:t>so that we can</w:t>
      </w:r>
      <w:r w:rsidR="00E44A8E" w:rsidRPr="00797150">
        <w:rPr>
          <w:rFonts w:ascii="Book Antiqua" w:hAnsi="Book Antiqua"/>
        </w:rPr>
        <w:t xml:space="preserve"> </w:t>
      </w:r>
      <w:r w:rsidR="00B37D1A" w:rsidRPr="00797150">
        <w:rPr>
          <w:rFonts w:ascii="Book Antiqua" w:hAnsi="Book Antiqua"/>
        </w:rPr>
        <w:t>focus exclusively on the la</w:t>
      </w:r>
      <w:r w:rsidR="0038395A" w:rsidRPr="00797150">
        <w:rPr>
          <w:rFonts w:ascii="Book Antiqua" w:hAnsi="Book Antiqua"/>
        </w:rPr>
        <w:t>tt</w:t>
      </w:r>
      <w:r w:rsidR="00B37D1A" w:rsidRPr="00797150">
        <w:rPr>
          <w:rFonts w:ascii="Book Antiqua" w:hAnsi="Book Antiqua"/>
        </w:rPr>
        <w:t>er</w:t>
      </w:r>
      <w:r w:rsidR="00E44A8E" w:rsidRPr="00797150">
        <w:rPr>
          <w:rFonts w:ascii="Book Antiqua" w:hAnsi="Book Antiqua"/>
        </w:rPr>
        <w:t>.</w:t>
      </w:r>
      <w:r w:rsidR="00A63422" w:rsidRPr="00797150">
        <w:rPr>
          <w:rFonts w:ascii="Book Antiqua" w:hAnsi="Book Antiqua"/>
        </w:rPr>
        <w:t xml:space="preserve"> </w:t>
      </w:r>
    </w:p>
    <w:p w14:paraId="7211F8CA" w14:textId="2F1B2676" w:rsidR="00F211AC" w:rsidRPr="00797150" w:rsidRDefault="00D609B1" w:rsidP="000458A7">
      <w:pPr>
        <w:spacing w:line="360" w:lineRule="auto"/>
        <w:ind w:firstLineChars="50" w:firstLine="120"/>
        <w:jc w:val="both"/>
        <w:rPr>
          <w:rFonts w:ascii="Book Antiqua" w:hAnsi="Book Antiqua"/>
        </w:rPr>
      </w:pPr>
      <w:r w:rsidRPr="00797150">
        <w:rPr>
          <w:rFonts w:ascii="Book Antiqua" w:hAnsi="Book Antiqua"/>
        </w:rPr>
        <w:t xml:space="preserve">  </w:t>
      </w:r>
      <w:r w:rsidR="00C4130C" w:rsidRPr="00797150">
        <w:rPr>
          <w:rFonts w:ascii="Book Antiqua" w:hAnsi="Book Antiqua"/>
        </w:rPr>
        <w:t xml:space="preserve">The </w:t>
      </w:r>
      <w:r w:rsidR="00CE58FF" w:rsidRPr="00797150">
        <w:rPr>
          <w:rFonts w:ascii="Book Antiqua" w:hAnsi="Book Antiqua"/>
        </w:rPr>
        <w:t>3</w:t>
      </w:r>
      <w:r w:rsidR="00FE3B83" w:rsidRPr="00797150">
        <w:rPr>
          <w:rFonts w:ascii="Book Antiqua" w:hAnsi="Book Antiqua"/>
        </w:rPr>
        <w:t>-</w:t>
      </w:r>
      <w:r w:rsidR="00CE58FF" w:rsidRPr="00797150">
        <w:rPr>
          <w:rFonts w:ascii="Book Antiqua" w:hAnsi="Book Antiqua"/>
        </w:rPr>
        <w:t xml:space="preserve">tier </w:t>
      </w:r>
      <w:r w:rsidR="00C4130C" w:rsidRPr="00797150">
        <w:rPr>
          <w:rFonts w:ascii="Book Antiqua" w:hAnsi="Book Antiqua"/>
        </w:rPr>
        <w:t xml:space="preserve">grading of </w:t>
      </w:r>
      <w:r w:rsidR="003F65EE" w:rsidRPr="00797150">
        <w:rPr>
          <w:rFonts w:ascii="Book Antiqua" w:hAnsi="Book Antiqua"/>
        </w:rPr>
        <w:t>SE</w:t>
      </w:r>
      <w:r w:rsidR="00C4130C" w:rsidRPr="00797150">
        <w:rPr>
          <w:rFonts w:ascii="Book Antiqua" w:hAnsi="Book Antiqua"/>
        </w:rPr>
        <w:t xml:space="preserve"> is a measure of the severity of </w:t>
      </w:r>
      <w:r w:rsidR="00CE58FF" w:rsidRPr="00797150">
        <w:rPr>
          <w:rFonts w:ascii="Book Antiqua" w:hAnsi="Book Antiqua"/>
        </w:rPr>
        <w:t xml:space="preserve">the rejection process, but also somewhat </w:t>
      </w:r>
      <w:r w:rsidR="00FE3B83" w:rsidRPr="00797150">
        <w:rPr>
          <w:rFonts w:ascii="Book Antiqua" w:hAnsi="Book Antiqua"/>
        </w:rPr>
        <w:t xml:space="preserve">reflects the </w:t>
      </w:r>
      <w:r w:rsidR="00AB44EF" w:rsidRPr="00797150">
        <w:rPr>
          <w:rFonts w:ascii="Book Antiqua" w:hAnsi="Book Antiqua"/>
        </w:rPr>
        <w:t>evolving process</w:t>
      </w:r>
      <w:r w:rsidR="00B37D1A" w:rsidRPr="00797150">
        <w:rPr>
          <w:rFonts w:ascii="Book Antiqua" w:hAnsi="Book Antiqua"/>
        </w:rPr>
        <w:t xml:space="preserve"> </w:t>
      </w:r>
      <w:r w:rsidR="00CE58FF" w:rsidRPr="00797150">
        <w:rPr>
          <w:rFonts w:ascii="Book Antiqua" w:hAnsi="Book Antiqua"/>
        </w:rPr>
        <w:t>of</w:t>
      </w:r>
      <w:r w:rsidR="00FE3B83" w:rsidRPr="00797150">
        <w:rPr>
          <w:rFonts w:ascii="Book Antiqua" w:hAnsi="Book Antiqua"/>
        </w:rPr>
        <w:t xml:space="preserve"> the</w:t>
      </w:r>
      <w:r w:rsidR="00CE58FF" w:rsidRPr="00797150">
        <w:rPr>
          <w:rFonts w:ascii="Book Antiqua" w:hAnsi="Book Antiqua"/>
        </w:rPr>
        <w:t xml:space="preserve"> disease: starting from </w:t>
      </w:r>
      <w:r w:rsidR="003066A0" w:rsidRPr="00797150">
        <w:rPr>
          <w:rFonts w:ascii="Book Antiqua" w:hAnsi="Book Antiqua"/>
        </w:rPr>
        <w:t xml:space="preserve">subendothelial </w:t>
      </w:r>
      <w:r w:rsidR="00CE58FF" w:rsidRPr="00797150">
        <w:rPr>
          <w:rFonts w:ascii="Book Antiqua" w:hAnsi="Book Antiqua"/>
        </w:rPr>
        <w:t xml:space="preserve">linear </w:t>
      </w:r>
      <w:r w:rsidR="003066A0" w:rsidRPr="00797150">
        <w:rPr>
          <w:rFonts w:ascii="Book Antiqua" w:hAnsi="Book Antiqua"/>
        </w:rPr>
        <w:t xml:space="preserve">lymphocytes that lift up the intact </w:t>
      </w:r>
      <w:r w:rsidR="00063F97" w:rsidRPr="00797150">
        <w:rPr>
          <w:rFonts w:ascii="Book Antiqua" w:hAnsi="Book Antiqua"/>
        </w:rPr>
        <w:t>sinusoidal endothelium</w:t>
      </w:r>
      <w:r w:rsidR="003066A0" w:rsidRPr="00797150">
        <w:rPr>
          <w:rFonts w:ascii="Book Antiqua" w:hAnsi="Book Antiqua"/>
        </w:rPr>
        <w:t xml:space="preserve">, to </w:t>
      </w:r>
      <w:r w:rsidR="008D21C6" w:rsidRPr="00797150">
        <w:rPr>
          <w:rFonts w:ascii="Book Antiqua" w:hAnsi="Book Antiqua"/>
        </w:rPr>
        <w:t xml:space="preserve">the formation of </w:t>
      </w:r>
      <w:r w:rsidR="00CE58FF" w:rsidRPr="00797150">
        <w:rPr>
          <w:rFonts w:ascii="Book Antiqua" w:hAnsi="Book Antiqua"/>
        </w:rPr>
        <w:t>clusters of lymphocytes</w:t>
      </w:r>
      <w:r w:rsidR="003066A0" w:rsidRPr="00797150">
        <w:rPr>
          <w:rFonts w:ascii="Book Antiqua" w:hAnsi="Book Antiqua"/>
        </w:rPr>
        <w:t xml:space="preserve"> that interrupt the </w:t>
      </w:r>
      <w:r w:rsidR="00627085" w:rsidRPr="00797150">
        <w:rPr>
          <w:rFonts w:ascii="Book Antiqua" w:hAnsi="Book Antiqua"/>
        </w:rPr>
        <w:t>intact endothelial lining</w:t>
      </w:r>
      <w:r w:rsidR="00CE58FF" w:rsidRPr="00797150">
        <w:rPr>
          <w:rFonts w:ascii="Book Antiqua" w:hAnsi="Book Antiqua"/>
        </w:rPr>
        <w:t xml:space="preserve">, to </w:t>
      </w:r>
      <w:r w:rsidR="00627085" w:rsidRPr="00797150">
        <w:rPr>
          <w:rFonts w:ascii="Book Antiqua" w:hAnsi="Book Antiqua"/>
        </w:rPr>
        <w:t>caus</w:t>
      </w:r>
      <w:r w:rsidR="00FE3B83" w:rsidRPr="00797150">
        <w:rPr>
          <w:rFonts w:ascii="Book Antiqua" w:hAnsi="Book Antiqua"/>
        </w:rPr>
        <w:t>ing</w:t>
      </w:r>
      <w:r w:rsidR="00627085" w:rsidRPr="00797150">
        <w:rPr>
          <w:rFonts w:ascii="Book Antiqua" w:hAnsi="Book Antiqua"/>
        </w:rPr>
        <w:t xml:space="preserve"> </w:t>
      </w:r>
      <w:r w:rsidR="008F3FF3" w:rsidRPr="00797150">
        <w:rPr>
          <w:rFonts w:ascii="Book Antiqua" w:hAnsi="Book Antiqua"/>
        </w:rPr>
        <w:t xml:space="preserve">hemorrhage and </w:t>
      </w:r>
      <w:r w:rsidR="00627085" w:rsidRPr="00797150">
        <w:rPr>
          <w:rFonts w:ascii="Book Antiqua" w:hAnsi="Book Antiqua"/>
        </w:rPr>
        <w:t xml:space="preserve">adjacent </w:t>
      </w:r>
      <w:r w:rsidR="00CE58FF" w:rsidRPr="00797150">
        <w:rPr>
          <w:rFonts w:ascii="Book Antiqua" w:hAnsi="Book Antiqua"/>
        </w:rPr>
        <w:t xml:space="preserve">hepatocyte necrosis and subsequent collagen deposition. Not surprisingly, the scores of </w:t>
      </w:r>
      <w:r w:rsidR="003F65EE" w:rsidRPr="00797150">
        <w:rPr>
          <w:rFonts w:ascii="Book Antiqua" w:hAnsi="Book Antiqua"/>
        </w:rPr>
        <w:t>SE</w:t>
      </w:r>
      <w:r w:rsidR="00CE58FF" w:rsidRPr="00797150">
        <w:rPr>
          <w:rFonts w:ascii="Book Antiqua" w:hAnsi="Book Antiqua"/>
        </w:rPr>
        <w:t xml:space="preserve"> </w:t>
      </w:r>
      <w:r w:rsidR="008D21C6" w:rsidRPr="00797150">
        <w:rPr>
          <w:rFonts w:ascii="Book Antiqua" w:hAnsi="Book Antiqua"/>
        </w:rPr>
        <w:t xml:space="preserve">were more strongly </w:t>
      </w:r>
      <w:r w:rsidR="00CE58FF" w:rsidRPr="00797150">
        <w:rPr>
          <w:rFonts w:ascii="Book Antiqua" w:hAnsi="Book Antiqua"/>
        </w:rPr>
        <w:t>c</w:t>
      </w:r>
      <w:r w:rsidR="00C4130C" w:rsidRPr="00797150">
        <w:rPr>
          <w:rFonts w:ascii="Book Antiqua" w:hAnsi="Book Antiqua"/>
        </w:rPr>
        <w:t>orrelat</w:t>
      </w:r>
      <w:r w:rsidR="00CE58FF" w:rsidRPr="00797150">
        <w:rPr>
          <w:rFonts w:ascii="Book Antiqua" w:hAnsi="Book Antiqua"/>
        </w:rPr>
        <w:t xml:space="preserve">ed </w:t>
      </w:r>
      <w:r w:rsidR="00063F97" w:rsidRPr="00797150">
        <w:rPr>
          <w:rFonts w:ascii="Book Antiqua" w:hAnsi="Book Antiqua"/>
        </w:rPr>
        <w:t xml:space="preserve">with </w:t>
      </w:r>
      <w:r w:rsidR="00FE3B83" w:rsidRPr="00797150">
        <w:rPr>
          <w:rFonts w:ascii="Book Antiqua" w:hAnsi="Book Antiqua"/>
        </w:rPr>
        <w:t xml:space="preserve">the </w:t>
      </w:r>
      <w:r w:rsidR="00063F97" w:rsidRPr="00797150">
        <w:rPr>
          <w:rFonts w:ascii="Book Antiqua" w:hAnsi="Book Antiqua"/>
        </w:rPr>
        <w:t>portal</w:t>
      </w:r>
      <w:r w:rsidR="003066A0" w:rsidRPr="00797150">
        <w:rPr>
          <w:rFonts w:ascii="Book Antiqua" w:hAnsi="Book Antiqua"/>
        </w:rPr>
        <w:t xml:space="preserve"> vein or central vein </w:t>
      </w:r>
      <w:r w:rsidR="00F202B7" w:rsidRPr="00797150">
        <w:rPr>
          <w:rFonts w:ascii="Book Antiqua" w:hAnsi="Book Antiqua"/>
        </w:rPr>
        <w:t>endotheliitis</w:t>
      </w:r>
      <w:r w:rsidR="00CE58FF" w:rsidRPr="00797150">
        <w:rPr>
          <w:rFonts w:ascii="Book Antiqua" w:hAnsi="Book Antiqua"/>
        </w:rPr>
        <w:t xml:space="preserve"> activity index of </w:t>
      </w:r>
      <w:r w:rsidR="00FE3B83" w:rsidRPr="00797150">
        <w:rPr>
          <w:rFonts w:ascii="Book Antiqua" w:hAnsi="Book Antiqua"/>
        </w:rPr>
        <w:t xml:space="preserve">the </w:t>
      </w:r>
      <w:r w:rsidR="00CE58FF" w:rsidRPr="00797150">
        <w:rPr>
          <w:rFonts w:ascii="Book Antiqua" w:hAnsi="Book Antiqua"/>
        </w:rPr>
        <w:t xml:space="preserve">Banff schema than </w:t>
      </w:r>
      <w:r w:rsidR="00FE3B83" w:rsidRPr="00797150">
        <w:rPr>
          <w:rFonts w:ascii="Book Antiqua" w:hAnsi="Book Antiqua"/>
        </w:rPr>
        <w:t>they</w:t>
      </w:r>
      <w:r w:rsidR="00CE58FF" w:rsidRPr="00797150">
        <w:rPr>
          <w:rFonts w:ascii="Book Antiqua" w:hAnsi="Book Antiqua"/>
        </w:rPr>
        <w:t xml:space="preserve"> </w:t>
      </w:r>
      <w:r w:rsidR="008D21C6" w:rsidRPr="00797150">
        <w:rPr>
          <w:rFonts w:ascii="Book Antiqua" w:hAnsi="Book Antiqua"/>
        </w:rPr>
        <w:t xml:space="preserve">were </w:t>
      </w:r>
      <w:r w:rsidR="00CE58FF" w:rsidRPr="00797150">
        <w:rPr>
          <w:rFonts w:ascii="Book Antiqua" w:hAnsi="Book Antiqua"/>
        </w:rPr>
        <w:t xml:space="preserve">with </w:t>
      </w:r>
      <w:r w:rsidR="00627085" w:rsidRPr="00797150">
        <w:rPr>
          <w:rFonts w:ascii="Book Antiqua" w:hAnsi="Book Antiqua"/>
        </w:rPr>
        <w:t xml:space="preserve">the overall </w:t>
      </w:r>
      <w:r w:rsidR="00C4130C" w:rsidRPr="00797150">
        <w:rPr>
          <w:rFonts w:ascii="Book Antiqua" w:hAnsi="Book Antiqua"/>
        </w:rPr>
        <w:t>RAI</w:t>
      </w:r>
      <w:r w:rsidR="00F211AC" w:rsidRPr="00797150">
        <w:rPr>
          <w:rFonts w:ascii="Book Antiqua" w:hAnsi="Book Antiqua"/>
        </w:rPr>
        <w:t xml:space="preserve">. Both </w:t>
      </w:r>
      <w:r w:rsidR="003F65EE" w:rsidRPr="00797150">
        <w:rPr>
          <w:rFonts w:ascii="Book Antiqua" w:hAnsi="Book Antiqua"/>
        </w:rPr>
        <w:t>SE</w:t>
      </w:r>
      <w:r w:rsidR="00F211AC" w:rsidRPr="00797150">
        <w:rPr>
          <w:rFonts w:ascii="Book Antiqua" w:hAnsi="Book Antiqua"/>
        </w:rPr>
        <w:t xml:space="preserve"> and portal or central vein </w:t>
      </w:r>
      <w:r w:rsidR="00F202B7" w:rsidRPr="00797150">
        <w:rPr>
          <w:rFonts w:ascii="Book Antiqua" w:hAnsi="Book Antiqua"/>
        </w:rPr>
        <w:t>endotheliitis</w:t>
      </w:r>
      <w:r w:rsidR="00F211AC" w:rsidRPr="00797150">
        <w:rPr>
          <w:rFonts w:ascii="Book Antiqua" w:hAnsi="Book Antiqua"/>
        </w:rPr>
        <w:t xml:space="preserve"> are more specific for </w:t>
      </w:r>
      <w:r w:rsidR="005535D1" w:rsidRPr="00797150">
        <w:rPr>
          <w:rFonts w:ascii="Book Antiqua" w:hAnsi="Book Antiqua"/>
        </w:rPr>
        <w:t>ACR</w:t>
      </w:r>
      <w:r w:rsidR="00F211AC" w:rsidRPr="00797150">
        <w:rPr>
          <w:rFonts w:ascii="Book Antiqua" w:hAnsi="Book Antiqua"/>
        </w:rPr>
        <w:t xml:space="preserve"> than other parameters</w:t>
      </w:r>
      <w:r w:rsidR="00FE3B83" w:rsidRPr="00797150">
        <w:rPr>
          <w:rFonts w:ascii="Book Antiqua" w:hAnsi="Book Antiqua"/>
        </w:rPr>
        <w:t>,</w:t>
      </w:r>
      <w:r w:rsidR="00F211AC" w:rsidRPr="00797150">
        <w:rPr>
          <w:rFonts w:ascii="Book Antiqua" w:hAnsi="Book Antiqua"/>
        </w:rPr>
        <w:t xml:space="preserve"> and</w:t>
      </w:r>
      <w:r w:rsidR="00FE3B83" w:rsidRPr="00797150">
        <w:rPr>
          <w:rFonts w:ascii="Book Antiqua" w:hAnsi="Book Antiqua"/>
        </w:rPr>
        <w:t xml:space="preserve"> they</w:t>
      </w:r>
      <w:r w:rsidR="00F211AC" w:rsidRPr="00797150">
        <w:rPr>
          <w:rFonts w:ascii="Book Antiqua" w:hAnsi="Book Antiqua"/>
        </w:rPr>
        <w:t xml:space="preserve"> should be gi</w:t>
      </w:r>
      <w:r w:rsidR="003F65EE" w:rsidRPr="00797150">
        <w:rPr>
          <w:rFonts w:ascii="Book Antiqua" w:hAnsi="Book Antiqua"/>
        </w:rPr>
        <w:t>ven more weight in</w:t>
      </w:r>
      <w:r w:rsidR="00F211AC" w:rsidRPr="00797150">
        <w:rPr>
          <w:rFonts w:ascii="Book Antiqua" w:hAnsi="Book Antiqua"/>
        </w:rPr>
        <w:t xml:space="preserve"> scoring </w:t>
      </w:r>
      <w:r w:rsidR="003F65EE" w:rsidRPr="00797150">
        <w:rPr>
          <w:rFonts w:ascii="Book Antiqua" w:hAnsi="Book Antiqua"/>
        </w:rPr>
        <w:t>the severity of ACR</w:t>
      </w:r>
      <w:r w:rsidR="00C4130C" w:rsidRPr="00797150">
        <w:rPr>
          <w:rFonts w:ascii="Book Antiqua" w:hAnsi="Book Antiqua"/>
        </w:rPr>
        <w:t xml:space="preserve">.  </w:t>
      </w:r>
    </w:p>
    <w:p w14:paraId="36825319" w14:textId="06FF67FA" w:rsidR="00F211AC" w:rsidRPr="00797150" w:rsidRDefault="003066A0" w:rsidP="000458A7">
      <w:pPr>
        <w:spacing w:line="360" w:lineRule="auto"/>
        <w:ind w:firstLineChars="150" w:firstLine="360"/>
        <w:jc w:val="both"/>
        <w:rPr>
          <w:rFonts w:ascii="Book Antiqua" w:hAnsi="Book Antiqua"/>
        </w:rPr>
      </w:pPr>
      <w:r w:rsidRPr="00797150">
        <w:rPr>
          <w:rFonts w:ascii="Book Antiqua" w:hAnsi="Book Antiqua"/>
        </w:rPr>
        <w:t xml:space="preserve">In </w:t>
      </w:r>
      <w:r w:rsidR="00FE3B83" w:rsidRPr="00797150">
        <w:rPr>
          <w:rFonts w:ascii="Book Antiqua" w:hAnsi="Book Antiqua"/>
        </w:rPr>
        <w:t xml:space="preserve">the </w:t>
      </w:r>
      <w:r w:rsidR="005373C5" w:rsidRPr="00797150">
        <w:rPr>
          <w:rFonts w:ascii="Book Antiqua" w:hAnsi="Book Antiqua"/>
        </w:rPr>
        <w:t>s</w:t>
      </w:r>
      <w:r w:rsidR="00C2315F" w:rsidRPr="00797150">
        <w:rPr>
          <w:rFonts w:ascii="Book Antiqua" w:hAnsi="Book Antiqua"/>
        </w:rPr>
        <w:t>ix</w:t>
      </w:r>
      <w:r w:rsidR="00F211AC" w:rsidRPr="00797150">
        <w:rPr>
          <w:rFonts w:ascii="Book Antiqua" w:hAnsi="Book Antiqua"/>
        </w:rPr>
        <w:t xml:space="preserve"> </w:t>
      </w:r>
      <w:r w:rsidR="005373C5" w:rsidRPr="00797150">
        <w:rPr>
          <w:rFonts w:ascii="Book Antiqua" w:hAnsi="Book Antiqua"/>
        </w:rPr>
        <w:t xml:space="preserve">cases </w:t>
      </w:r>
      <w:r w:rsidR="008D21C6" w:rsidRPr="00797150">
        <w:rPr>
          <w:rFonts w:ascii="Book Antiqua" w:hAnsi="Book Antiqua"/>
        </w:rPr>
        <w:t xml:space="preserve">that were </w:t>
      </w:r>
      <w:r w:rsidR="00F211AC" w:rsidRPr="00797150">
        <w:rPr>
          <w:rFonts w:ascii="Book Antiqua" w:hAnsi="Book Antiqua"/>
        </w:rPr>
        <w:t>negative</w:t>
      </w:r>
      <w:r w:rsidR="005373C5" w:rsidRPr="00797150">
        <w:rPr>
          <w:rFonts w:ascii="Book Antiqua" w:hAnsi="Book Antiqua"/>
        </w:rPr>
        <w:t xml:space="preserve"> for ACR</w:t>
      </w:r>
      <w:r w:rsidR="00F211AC" w:rsidRPr="00797150">
        <w:rPr>
          <w:rFonts w:ascii="Book Antiqua" w:hAnsi="Book Antiqua"/>
        </w:rPr>
        <w:t xml:space="preserve"> by </w:t>
      </w:r>
      <w:r w:rsidR="008D21C6" w:rsidRPr="00797150">
        <w:rPr>
          <w:rFonts w:ascii="Book Antiqua" w:hAnsi="Book Antiqua"/>
        </w:rPr>
        <w:t xml:space="preserve">the </w:t>
      </w:r>
      <w:r w:rsidR="00F211AC" w:rsidRPr="00797150">
        <w:rPr>
          <w:rFonts w:ascii="Book Antiqua" w:hAnsi="Book Antiqua"/>
        </w:rPr>
        <w:t xml:space="preserve">Banff criteria, but positive for </w:t>
      </w:r>
      <w:r w:rsidR="005373C5" w:rsidRPr="00797150">
        <w:rPr>
          <w:rFonts w:ascii="Book Antiqua" w:hAnsi="Book Antiqua"/>
        </w:rPr>
        <w:t>SE</w:t>
      </w:r>
      <w:r w:rsidR="00F211AC" w:rsidRPr="00797150">
        <w:rPr>
          <w:rFonts w:ascii="Book Antiqua" w:hAnsi="Book Antiqua"/>
        </w:rPr>
        <w:t xml:space="preserve">, </w:t>
      </w:r>
      <w:r w:rsidR="00FE3B83" w:rsidRPr="00797150">
        <w:rPr>
          <w:rFonts w:ascii="Book Antiqua" w:hAnsi="Book Antiqua"/>
        </w:rPr>
        <w:t xml:space="preserve">a </w:t>
      </w:r>
      <w:r w:rsidR="00F211AC" w:rsidRPr="00797150">
        <w:rPr>
          <w:rFonts w:ascii="Book Antiqua" w:hAnsi="Book Antiqua"/>
        </w:rPr>
        <w:t xml:space="preserve">follow up repeat biopsy </w:t>
      </w:r>
      <w:r w:rsidR="00B37D1A" w:rsidRPr="00797150">
        <w:rPr>
          <w:rFonts w:ascii="Book Antiqua" w:hAnsi="Book Antiqua"/>
        </w:rPr>
        <w:t>revealed the subsequent development of ACR</w:t>
      </w:r>
      <w:r w:rsidR="00F211AC" w:rsidRPr="00797150">
        <w:rPr>
          <w:rFonts w:ascii="Book Antiqua" w:hAnsi="Book Antiqua"/>
        </w:rPr>
        <w:t xml:space="preserve">. This could be due to </w:t>
      </w:r>
      <w:r w:rsidR="0009015A" w:rsidRPr="00797150">
        <w:rPr>
          <w:rFonts w:ascii="Book Antiqua" w:hAnsi="Book Antiqua"/>
        </w:rPr>
        <w:t xml:space="preserve">patchiness of portal vein </w:t>
      </w:r>
      <w:r w:rsidR="00F202B7" w:rsidRPr="00797150">
        <w:rPr>
          <w:rFonts w:ascii="Book Antiqua" w:hAnsi="Book Antiqua"/>
        </w:rPr>
        <w:t>endotheliitis</w:t>
      </w:r>
      <w:r w:rsidR="0009015A" w:rsidRPr="00797150">
        <w:rPr>
          <w:rFonts w:ascii="Book Antiqua" w:hAnsi="Book Antiqua"/>
        </w:rPr>
        <w:t xml:space="preserve"> with limited available portal numbers in a biopsy. </w:t>
      </w:r>
      <w:r w:rsidR="00B37D1A" w:rsidRPr="00797150">
        <w:rPr>
          <w:rFonts w:ascii="Book Antiqua" w:hAnsi="Book Antiqua"/>
        </w:rPr>
        <w:t>However, i</w:t>
      </w:r>
      <w:r w:rsidR="008D21C6" w:rsidRPr="00797150">
        <w:rPr>
          <w:rFonts w:ascii="Book Antiqua" w:hAnsi="Book Antiqua"/>
        </w:rPr>
        <w:t>t is m</w:t>
      </w:r>
      <w:r w:rsidR="0009015A" w:rsidRPr="00797150">
        <w:rPr>
          <w:rFonts w:ascii="Book Antiqua" w:hAnsi="Book Antiqua"/>
        </w:rPr>
        <w:t>ore likely</w:t>
      </w:r>
      <w:r w:rsidR="008D21C6" w:rsidRPr="00797150">
        <w:rPr>
          <w:rFonts w:ascii="Book Antiqua" w:hAnsi="Book Antiqua"/>
        </w:rPr>
        <w:t xml:space="preserve"> that</w:t>
      </w:r>
      <w:r w:rsidR="0009015A" w:rsidRPr="00797150">
        <w:rPr>
          <w:rFonts w:ascii="Book Antiqua" w:hAnsi="Book Antiqua"/>
        </w:rPr>
        <w:t xml:space="preserve"> </w:t>
      </w:r>
      <w:r w:rsidR="003F65EE" w:rsidRPr="00797150">
        <w:rPr>
          <w:rFonts w:ascii="Book Antiqua" w:hAnsi="Book Antiqua"/>
        </w:rPr>
        <w:t>SE</w:t>
      </w:r>
      <w:r w:rsidR="0009015A" w:rsidRPr="00797150">
        <w:rPr>
          <w:rFonts w:ascii="Book Antiqua" w:hAnsi="Book Antiqua"/>
        </w:rPr>
        <w:t xml:space="preserve"> </w:t>
      </w:r>
      <w:r w:rsidR="00C2315F" w:rsidRPr="00797150">
        <w:rPr>
          <w:rFonts w:ascii="Book Antiqua" w:hAnsi="Book Antiqua"/>
        </w:rPr>
        <w:t>wa</w:t>
      </w:r>
      <w:r w:rsidR="0009015A" w:rsidRPr="00797150">
        <w:rPr>
          <w:rFonts w:ascii="Book Antiqua" w:hAnsi="Book Antiqua"/>
        </w:rPr>
        <w:t xml:space="preserve">s </w:t>
      </w:r>
      <w:r w:rsidR="00B37D1A" w:rsidRPr="00797150">
        <w:rPr>
          <w:rFonts w:ascii="Book Antiqua" w:hAnsi="Book Antiqua"/>
        </w:rPr>
        <w:t xml:space="preserve">a precursor, </w:t>
      </w:r>
      <w:r w:rsidR="0009015A" w:rsidRPr="00797150">
        <w:rPr>
          <w:rFonts w:ascii="Book Antiqua" w:hAnsi="Book Antiqua"/>
        </w:rPr>
        <w:t>present</w:t>
      </w:r>
      <w:r w:rsidR="00B37D1A" w:rsidRPr="00797150">
        <w:rPr>
          <w:rFonts w:ascii="Book Antiqua" w:hAnsi="Book Antiqua"/>
        </w:rPr>
        <w:t>ing</w:t>
      </w:r>
      <w:r w:rsidR="0009015A" w:rsidRPr="00797150">
        <w:rPr>
          <w:rFonts w:ascii="Book Antiqua" w:hAnsi="Book Antiqua"/>
        </w:rPr>
        <w:t xml:space="preserve"> earlier than portal or central vein </w:t>
      </w:r>
      <w:r w:rsidR="00F202B7" w:rsidRPr="00797150">
        <w:rPr>
          <w:rFonts w:ascii="Book Antiqua" w:hAnsi="Book Antiqua"/>
        </w:rPr>
        <w:t>endotheliitis</w:t>
      </w:r>
      <w:r w:rsidR="0009015A" w:rsidRPr="00797150">
        <w:rPr>
          <w:rFonts w:ascii="Book Antiqua" w:hAnsi="Book Antiqua"/>
        </w:rPr>
        <w:t xml:space="preserve"> because </w:t>
      </w:r>
      <w:r w:rsidR="00DE6D5D" w:rsidRPr="00797150">
        <w:rPr>
          <w:rFonts w:ascii="Book Antiqua" w:hAnsi="Book Antiqua"/>
        </w:rPr>
        <w:t xml:space="preserve">of the larger </w:t>
      </w:r>
      <w:r w:rsidR="000D70F3" w:rsidRPr="00797150">
        <w:rPr>
          <w:rFonts w:ascii="Book Antiqua" w:hAnsi="Book Antiqua"/>
        </w:rPr>
        <w:t xml:space="preserve">surface area of </w:t>
      </w:r>
      <w:r w:rsidR="0009015A" w:rsidRPr="00797150">
        <w:rPr>
          <w:rFonts w:ascii="Book Antiqua" w:hAnsi="Book Antiqua"/>
        </w:rPr>
        <w:t>sinusoid</w:t>
      </w:r>
      <w:r w:rsidR="000D70F3" w:rsidRPr="00797150">
        <w:rPr>
          <w:rFonts w:ascii="Book Antiqua" w:hAnsi="Book Antiqua"/>
        </w:rPr>
        <w:t>s</w:t>
      </w:r>
      <w:r w:rsidR="0009015A" w:rsidRPr="00797150">
        <w:rPr>
          <w:rFonts w:ascii="Book Antiqua" w:hAnsi="Book Antiqua"/>
        </w:rPr>
        <w:t xml:space="preserve"> </w:t>
      </w:r>
      <w:r w:rsidR="00DE6D5D" w:rsidRPr="00797150">
        <w:rPr>
          <w:rFonts w:ascii="Book Antiqua" w:hAnsi="Book Antiqua"/>
        </w:rPr>
        <w:t xml:space="preserve">and easier access to </w:t>
      </w:r>
      <w:r w:rsidR="0009015A" w:rsidRPr="00797150">
        <w:rPr>
          <w:rFonts w:ascii="Book Antiqua" w:hAnsi="Book Antiqua"/>
        </w:rPr>
        <w:t xml:space="preserve">lymphocytes. </w:t>
      </w:r>
    </w:p>
    <w:p w14:paraId="40BAA758" w14:textId="74E8D509" w:rsidR="005373C5" w:rsidRDefault="000D70F3" w:rsidP="000458A7">
      <w:pPr>
        <w:spacing w:line="360" w:lineRule="auto"/>
        <w:ind w:firstLine="240"/>
        <w:jc w:val="both"/>
        <w:rPr>
          <w:rFonts w:ascii="Book Antiqua" w:hAnsi="Book Antiqua"/>
          <w:lang w:eastAsia="zh-CN"/>
        </w:rPr>
      </w:pPr>
      <w:r w:rsidRPr="00797150">
        <w:rPr>
          <w:rFonts w:ascii="Book Antiqua" w:hAnsi="Book Antiqua"/>
        </w:rPr>
        <w:t>The l</w:t>
      </w:r>
      <w:r w:rsidR="00BD633E" w:rsidRPr="00797150">
        <w:rPr>
          <w:rFonts w:ascii="Book Antiqua" w:hAnsi="Book Antiqua"/>
        </w:rPr>
        <w:t>imitation</w:t>
      </w:r>
      <w:r w:rsidR="000227FD" w:rsidRPr="00797150">
        <w:rPr>
          <w:rFonts w:ascii="Book Antiqua" w:hAnsi="Book Antiqua"/>
        </w:rPr>
        <w:t>s</w:t>
      </w:r>
      <w:r w:rsidR="00BD633E" w:rsidRPr="00797150">
        <w:rPr>
          <w:rFonts w:ascii="Book Antiqua" w:hAnsi="Book Antiqua"/>
        </w:rPr>
        <w:t xml:space="preserve"> of </w:t>
      </w:r>
      <w:r w:rsidR="000227FD" w:rsidRPr="00797150">
        <w:rPr>
          <w:rFonts w:ascii="Book Antiqua" w:hAnsi="Book Antiqua"/>
        </w:rPr>
        <w:t>our</w:t>
      </w:r>
      <w:r w:rsidR="00BD633E" w:rsidRPr="00797150">
        <w:rPr>
          <w:rFonts w:ascii="Book Antiqua" w:hAnsi="Book Antiqua"/>
        </w:rPr>
        <w:t xml:space="preserve"> study</w:t>
      </w:r>
      <w:r w:rsidR="000227FD" w:rsidRPr="00797150">
        <w:rPr>
          <w:rFonts w:ascii="Book Antiqua" w:hAnsi="Book Antiqua"/>
        </w:rPr>
        <w:t xml:space="preserve"> include </w:t>
      </w:r>
      <w:r w:rsidR="003F65EE" w:rsidRPr="00797150">
        <w:rPr>
          <w:rFonts w:ascii="Book Antiqua" w:hAnsi="Book Antiqua"/>
        </w:rPr>
        <w:t>the study population and</w:t>
      </w:r>
      <w:r w:rsidR="00F103E8" w:rsidRPr="00797150">
        <w:rPr>
          <w:rFonts w:ascii="Book Antiqua" w:hAnsi="Book Antiqua"/>
        </w:rPr>
        <w:t xml:space="preserve"> </w:t>
      </w:r>
      <w:r w:rsidR="003F65EE" w:rsidRPr="00797150">
        <w:rPr>
          <w:rFonts w:ascii="Book Antiqua" w:hAnsi="Book Antiqua"/>
        </w:rPr>
        <w:t>the sample size. O</w:t>
      </w:r>
      <w:r w:rsidRPr="00797150">
        <w:rPr>
          <w:rFonts w:ascii="Book Antiqua" w:hAnsi="Book Antiqua"/>
        </w:rPr>
        <w:t xml:space="preserve">ur </w:t>
      </w:r>
      <w:r w:rsidR="00F103E8" w:rsidRPr="00797150">
        <w:rPr>
          <w:rFonts w:ascii="Book Antiqua" w:hAnsi="Book Antiqua"/>
        </w:rPr>
        <w:t xml:space="preserve">study population </w:t>
      </w:r>
      <w:r w:rsidR="00836B12" w:rsidRPr="00797150">
        <w:rPr>
          <w:rFonts w:ascii="Book Antiqua" w:hAnsi="Book Antiqua"/>
        </w:rPr>
        <w:t>wa</w:t>
      </w:r>
      <w:r w:rsidR="00F103E8" w:rsidRPr="00797150">
        <w:rPr>
          <w:rFonts w:ascii="Book Antiqua" w:hAnsi="Book Antiqua"/>
        </w:rPr>
        <w:t xml:space="preserve">s </w:t>
      </w:r>
      <w:r w:rsidRPr="00797150">
        <w:rPr>
          <w:rFonts w:ascii="Book Antiqua" w:hAnsi="Book Antiqua"/>
        </w:rPr>
        <w:t xml:space="preserve">composed </w:t>
      </w:r>
      <w:r w:rsidR="00F103E8" w:rsidRPr="00797150">
        <w:rPr>
          <w:rFonts w:ascii="Book Antiqua" w:hAnsi="Book Antiqua"/>
        </w:rPr>
        <w:t>predominant</w:t>
      </w:r>
      <w:r w:rsidRPr="00797150">
        <w:rPr>
          <w:rFonts w:ascii="Book Antiqua" w:hAnsi="Book Antiqua"/>
        </w:rPr>
        <w:t xml:space="preserve">ly of patients with </w:t>
      </w:r>
      <w:r w:rsidR="00F103E8" w:rsidRPr="00797150">
        <w:rPr>
          <w:rFonts w:ascii="Book Antiqua" w:hAnsi="Book Antiqua"/>
        </w:rPr>
        <w:t xml:space="preserve">hepatitis C as primary disease, </w:t>
      </w:r>
      <w:r w:rsidRPr="00797150">
        <w:rPr>
          <w:rFonts w:ascii="Book Antiqua" w:hAnsi="Book Antiqua"/>
        </w:rPr>
        <w:t xml:space="preserve">so that </w:t>
      </w:r>
      <w:r w:rsidR="00F103E8" w:rsidRPr="00797150">
        <w:rPr>
          <w:rFonts w:ascii="Book Antiqua" w:hAnsi="Book Antiqua"/>
        </w:rPr>
        <w:t xml:space="preserve">these findings may not </w:t>
      </w:r>
      <w:r w:rsidRPr="00797150">
        <w:rPr>
          <w:rFonts w:ascii="Book Antiqua" w:hAnsi="Book Antiqua"/>
        </w:rPr>
        <w:t xml:space="preserve">necessarily hold true for </w:t>
      </w:r>
      <w:r w:rsidR="00F103E8" w:rsidRPr="00797150">
        <w:rPr>
          <w:rFonts w:ascii="Book Antiqua" w:hAnsi="Book Antiqua"/>
        </w:rPr>
        <w:t xml:space="preserve">patients with other </w:t>
      </w:r>
      <w:r w:rsidR="00836B12" w:rsidRPr="00797150">
        <w:rPr>
          <w:rFonts w:ascii="Book Antiqua" w:hAnsi="Book Antiqua"/>
        </w:rPr>
        <w:t xml:space="preserve">primary disease </w:t>
      </w:r>
      <w:r w:rsidRPr="00797150">
        <w:rPr>
          <w:rFonts w:ascii="Book Antiqua" w:hAnsi="Book Antiqua"/>
        </w:rPr>
        <w:t xml:space="preserve">leading to </w:t>
      </w:r>
      <w:r w:rsidR="005F0E25" w:rsidRPr="00797150">
        <w:rPr>
          <w:rFonts w:ascii="Book Antiqua" w:hAnsi="Book Antiqua"/>
        </w:rPr>
        <w:t>liver</w:t>
      </w:r>
      <w:r w:rsidR="00836B12" w:rsidRPr="00797150">
        <w:rPr>
          <w:rFonts w:ascii="Book Antiqua" w:hAnsi="Book Antiqua"/>
        </w:rPr>
        <w:t xml:space="preserve"> transplantation. </w:t>
      </w:r>
      <w:r w:rsidR="00E57A48" w:rsidRPr="00797150">
        <w:rPr>
          <w:rFonts w:ascii="Book Antiqua" w:hAnsi="Book Antiqua"/>
          <w:color w:val="000000"/>
        </w:rPr>
        <w:t xml:space="preserve">Hepatitis C </w:t>
      </w:r>
      <w:r w:rsidR="00E57A48" w:rsidRPr="00797150">
        <w:rPr>
          <w:rFonts w:ascii="Book Antiqua" w:hAnsi="Book Antiqua"/>
          <w:color w:val="000000"/>
        </w:rPr>
        <w:lastRenderedPageBreak/>
        <w:t>virus (HCV)-caused cirrhosis is the most common indication for liver transplantation (LT) in Canada.</w:t>
      </w:r>
      <w:r w:rsidR="00E57A48" w:rsidRPr="00797150">
        <w:rPr>
          <w:rFonts w:ascii="Book Antiqua" w:hAnsi="Book Antiqua"/>
          <w:color w:val="000000"/>
        </w:rPr>
        <w:fldChar w:fldCharType="begin"/>
      </w:r>
      <w:r w:rsidR="00E57A48" w:rsidRPr="00797150">
        <w:rPr>
          <w:rFonts w:ascii="Book Antiqua" w:hAnsi="Book Antiqua"/>
          <w:color w:val="000000"/>
        </w:rPr>
        <w:instrText xml:space="preserve"> ADDIN EN.CITE &lt;EndNote&gt;&lt;Cite&gt;&lt;Author&gt;Myers&lt;/Author&gt;&lt;Year&gt;2014&lt;/Year&gt;&lt;RecNum&gt;1&lt;/RecNum&gt;&lt;DisplayText&gt;&lt;style face="superscript"&gt;[10]&lt;/style&gt;&lt;/DisplayText&gt;&lt;record&gt;&lt;rec-number&gt;1&lt;/rec-number&gt;&lt;foreign-keys&gt;&lt;key app="EN" db-id="ftxa55txc2s95weta08vssw92wdrrx5rvvss" timestamp="1481395315"&gt;1&lt;/key&gt;&lt;/foreign-keys&gt;&lt;ref-type name="Journal Article"&gt;17&lt;/ref-type&gt;&lt;contributors&gt;&lt;authors&gt;&lt;author&gt;Myers, R. P.&lt;/author&gt;&lt;author&gt;Krajden, M.&lt;/author&gt;&lt;author&gt;Bilodeau, M.&lt;/author&gt;&lt;author&gt;Kaita, K.&lt;/author&gt;&lt;author&gt;Marotta, P.&lt;/author&gt;&lt;author&gt;Peltekian, K.&lt;/author&gt;&lt;author&gt;Ramji, A.&lt;/author&gt;&lt;author&gt;Estes, C.&lt;/author&gt;&lt;author&gt;Razavi, H.&lt;/author&gt;&lt;author&gt;Sherman, M.&lt;/author&gt;&lt;/authors&gt;&lt;/contributors&gt;&lt;titles&gt;&lt;title&gt;Burden of disease and cost of chronic hepatitis C infection in Canada&lt;/title&gt;&lt;secondary-title&gt;Can J Gastroenterol Hepatol&lt;/secondary-title&gt;&lt;/titles&gt;&lt;pages&gt;243-50&lt;/pages&gt;&lt;volume&gt;28&lt;/volume&gt;&lt;number&gt;5&lt;/number&gt;&lt;keywords&gt;&lt;keyword&gt;Canada/epidemiology&lt;/keyword&gt;&lt;keyword&gt;Carcinoma, Hepatocellular/epidemiology&lt;/keyword&gt;&lt;keyword&gt;*Cost of Illness&lt;/keyword&gt;&lt;keyword&gt;Female&lt;/keyword&gt;&lt;keyword&gt;Health Care Costs/*statistics &amp;amp; numerical data&lt;/keyword&gt;&lt;keyword&gt;Hepatitis C, Chronic/*economics/epidemiology&lt;/keyword&gt;&lt;keyword&gt;Humans&lt;/keyword&gt;&lt;keyword&gt;Liver Cirrhosis/epidemiology&lt;/keyword&gt;&lt;keyword&gt;Liver Neoplasms/epidemiology&lt;/keyword&gt;&lt;keyword&gt;Liver Transplantation/statistics &amp;amp; numerical data&lt;/keyword&gt;&lt;keyword&gt;Male&lt;/keyword&gt;&lt;keyword&gt;Prevalence&lt;/keyword&gt;&lt;/keywords&gt;&lt;dates&gt;&lt;year&gt;2014&lt;/year&gt;&lt;pub-dates&gt;&lt;date&gt;May&lt;/date&gt;&lt;/pub-dates&gt;&lt;/dates&gt;&lt;isbn&gt;2291-2797 (Electronic)&lt;/isbn&gt;&lt;accession-num&gt;24839620&lt;/accession-num&gt;&lt;urls&gt;&lt;related-urls&gt;&lt;url&gt;http://www.ncbi.nlm.nih.gov/pubmed/24839620&lt;/url&gt;&lt;/related-urls&gt;&lt;/urls&gt;&lt;custom2&gt;PMC4049256&lt;/custom2&gt;&lt;/record&gt;&lt;/Cite&gt;&lt;/EndNote&gt;</w:instrText>
      </w:r>
      <w:r w:rsidR="00E57A48" w:rsidRPr="00797150">
        <w:rPr>
          <w:rFonts w:ascii="Book Antiqua" w:hAnsi="Book Antiqua"/>
          <w:color w:val="000000"/>
        </w:rPr>
        <w:fldChar w:fldCharType="separate"/>
      </w:r>
      <w:r w:rsidR="00E57A48" w:rsidRPr="00797150">
        <w:rPr>
          <w:rFonts w:ascii="Book Antiqua" w:hAnsi="Book Antiqua"/>
          <w:noProof/>
          <w:color w:val="000000"/>
          <w:vertAlign w:val="superscript"/>
        </w:rPr>
        <w:t>[10]</w:t>
      </w:r>
      <w:r w:rsidR="00E57A48" w:rsidRPr="00797150">
        <w:rPr>
          <w:rFonts w:ascii="Book Antiqua" w:hAnsi="Book Antiqua"/>
          <w:color w:val="000000"/>
        </w:rPr>
        <w:fldChar w:fldCharType="end"/>
      </w:r>
      <w:r w:rsidR="00E57A48" w:rsidRPr="00797150">
        <w:rPr>
          <w:rFonts w:ascii="Book Antiqua" w:hAnsi="Book Antiqua"/>
        </w:rPr>
        <w:t xml:space="preserve"> </w:t>
      </w:r>
      <w:r w:rsidR="00E57A48" w:rsidRPr="00797150">
        <w:rPr>
          <w:rFonts w:ascii="Book Antiqua" w:hAnsi="Book Antiqua"/>
          <w:color w:val="000000"/>
        </w:rPr>
        <w:t>Despite advances in antiviral therapy, reinfection of HCV in liver allografts is almost universal</w:t>
      </w:r>
      <w:r w:rsidR="00E57A48" w:rsidRPr="00797150">
        <w:rPr>
          <w:rFonts w:ascii="Book Antiqua" w:hAnsi="Book Antiqua"/>
          <w:color w:val="000000"/>
        </w:rPr>
        <w:fldChar w:fldCharType="begin"/>
      </w:r>
      <w:r w:rsidR="00E57A48" w:rsidRPr="00797150">
        <w:rPr>
          <w:rFonts w:ascii="Book Antiqua" w:hAnsi="Book Antiqua"/>
          <w:color w:val="000000"/>
        </w:rPr>
        <w:instrText xml:space="preserve"> ADDIN EN.CITE &lt;EndNote&gt;&lt;Cite&gt;&lt;Author&gt;Wright&lt;/Author&gt;&lt;Year&gt;1992&lt;/Year&gt;&lt;RecNum&gt;68&lt;/RecNum&gt;&lt;DisplayText&gt;&lt;style face="superscript"&gt;[20]&lt;/style&gt;&lt;/DisplayText&gt;&lt;record&gt;&lt;rec-number&gt;68&lt;/rec-number&gt;&lt;foreign-keys&gt;&lt;key app="EN" db-id="av529f9x3e92dpe9pxsveat4v9ref9dr9959" timestamp="0"&gt;68&lt;/key&gt;&lt;/foreign-keys&gt;&lt;ref-type name="Journal Article"&gt;17&lt;/ref-type&gt;&lt;contributors&gt;&lt;authors&gt;&lt;author&gt;Wright, T. L.&lt;/author&gt;&lt;author&gt;Donegan, E.&lt;/author&gt;&lt;author&gt;Hsu, H. H.&lt;/author&gt;&lt;author&gt;Ferrell, L.&lt;/author&gt;&lt;author&gt;Lake, J. R.&lt;/author&gt;&lt;author&gt;Kim, M.&lt;/author&gt;&lt;author&gt;Combs, C.&lt;/author&gt;&lt;author&gt;Fennessy, S.&lt;/author&gt;&lt;author&gt;Roberts, J. P.&lt;/author&gt;&lt;author&gt;Ascher, N. L.&lt;/author&gt;&lt;author&gt;et al.,&lt;/author&gt;&lt;/authors&gt;&lt;/contributors&gt;&lt;auth-address&gt;Department of Veterans Affairs Medical Center, San Francisco, California.&lt;/auth-address&gt;&lt;titles&gt;&lt;title&gt;Recurrent and acquired hepatitis C viral infection in liver transplant recipients&lt;/title&gt;&lt;secondary-title&gt;Gastroenterology&lt;/secondary-title&gt;&lt;/titles&gt;&lt;pages&gt;317-22&lt;/pages&gt;&lt;volume&gt;103&lt;/volume&gt;&lt;number&gt;1&lt;/number&gt;&lt;keywords&gt;&lt;keyword&gt;Base Sequence&lt;/keyword&gt;&lt;keyword&gt;DNA, Viral/analysis&lt;/keyword&gt;&lt;keyword&gt;Hepacivirus/genetics/immunology&lt;/keyword&gt;&lt;keyword&gt;Hepatitis Antibodies/analysis&lt;/keyword&gt;&lt;keyword&gt;Hepatitis C/*etiology/pathology&lt;/keyword&gt;&lt;keyword&gt;Humans&lt;/keyword&gt;&lt;keyword&gt;Liver/metabolism/pathology&lt;/keyword&gt;&lt;keyword&gt;*Liver Transplantation&lt;/keyword&gt;&lt;keyword&gt;Molecular Probes/genetics&lt;/keyword&gt;&lt;keyword&gt;Molecular Sequence Data&lt;/keyword&gt;&lt;keyword&gt;*Postoperative Complications&lt;/keyword&gt;&lt;keyword&gt;RNA/blood/metabolism&lt;/keyword&gt;&lt;keyword&gt;Recurrence&lt;/keyword&gt;&lt;keyword&gt;Viremia/pathology&lt;/keyword&gt;&lt;/keywords&gt;&lt;dates&gt;&lt;year&gt;1992&lt;/year&gt;&lt;pub-dates&gt;&lt;date&gt;Jul&lt;/date&gt;&lt;/pub-dates&gt;&lt;/dates&gt;&lt;isbn&gt;0016-5085 (Print)&amp;#xD;0016-5085 (Linking)&lt;/isbn&gt;&lt;accession-num&gt;1377143&lt;/accession-num&gt;&lt;urls&gt;&lt;related-urls&gt;&lt;url&gt;https://www.ncbi.nlm.nih.gov/pubmed/1377143&lt;/url&gt;&lt;/related-urls&gt;&lt;/urls&gt;&lt;/record&gt;&lt;/Cite&gt;&lt;/EndNote&gt;</w:instrText>
      </w:r>
      <w:r w:rsidR="00E57A48" w:rsidRPr="00797150">
        <w:rPr>
          <w:rFonts w:ascii="Book Antiqua" w:hAnsi="Book Antiqua"/>
          <w:color w:val="000000"/>
        </w:rPr>
        <w:fldChar w:fldCharType="separate"/>
      </w:r>
      <w:r w:rsidR="00E57A48" w:rsidRPr="00797150">
        <w:rPr>
          <w:rFonts w:ascii="Book Antiqua" w:hAnsi="Book Antiqua"/>
          <w:noProof/>
          <w:color w:val="000000"/>
          <w:vertAlign w:val="superscript"/>
        </w:rPr>
        <w:t>[20</w:t>
      </w:r>
      <w:r w:rsidR="000458A7">
        <w:rPr>
          <w:rFonts w:ascii="Book Antiqua" w:hAnsi="Book Antiqua" w:hint="eastAsia"/>
          <w:noProof/>
          <w:color w:val="000000"/>
          <w:vertAlign w:val="superscript"/>
          <w:lang w:eastAsia="zh-CN"/>
        </w:rPr>
        <w:t>,21</w:t>
      </w:r>
      <w:r w:rsidR="00E57A48" w:rsidRPr="00797150">
        <w:rPr>
          <w:rFonts w:ascii="Book Antiqua" w:hAnsi="Book Antiqua"/>
          <w:noProof/>
          <w:color w:val="000000"/>
          <w:vertAlign w:val="superscript"/>
        </w:rPr>
        <w:t>]</w:t>
      </w:r>
      <w:r w:rsidR="00E57A48" w:rsidRPr="00797150">
        <w:rPr>
          <w:rFonts w:ascii="Book Antiqua" w:hAnsi="Book Antiqua"/>
          <w:color w:val="000000"/>
        </w:rPr>
        <w:fldChar w:fldCharType="end"/>
      </w:r>
      <w:r w:rsidR="000458A7">
        <w:rPr>
          <w:rFonts w:ascii="Book Antiqua" w:hAnsi="Book Antiqua" w:hint="eastAsia"/>
          <w:color w:val="000000"/>
          <w:lang w:eastAsia="zh-CN"/>
        </w:rPr>
        <w:t xml:space="preserve">. </w:t>
      </w:r>
      <w:r w:rsidR="00E57A48" w:rsidRPr="00797150">
        <w:rPr>
          <w:rFonts w:ascii="Book Antiqua" w:hAnsi="Book Antiqua"/>
          <w:color w:val="000000"/>
        </w:rPr>
        <w:t>The recurrence of HCV as defined by elevation of HCV RNA in serum, and histologic evidence of HCV can be demonstrated in 70-90% of recipients after 1 year and in 90</w:t>
      </w:r>
      <w:r w:rsidR="000458A7">
        <w:rPr>
          <w:rFonts w:ascii="Book Antiqua" w:hAnsi="Book Antiqua" w:hint="eastAsia"/>
          <w:color w:val="000000"/>
          <w:lang w:eastAsia="zh-CN"/>
        </w:rPr>
        <w:t>%</w:t>
      </w:r>
      <w:r w:rsidR="00E57A48" w:rsidRPr="00797150">
        <w:rPr>
          <w:rFonts w:ascii="Book Antiqua" w:hAnsi="Book Antiqua"/>
          <w:color w:val="000000"/>
        </w:rPr>
        <w:t>-95% after 5 years</w:t>
      </w:r>
      <w:r w:rsidR="00E57A48" w:rsidRPr="00797150">
        <w:rPr>
          <w:rFonts w:ascii="Book Antiqua" w:hAnsi="Book Antiqua"/>
          <w:color w:val="000000"/>
        </w:rPr>
        <w:fldChar w:fldCharType="begin"/>
      </w:r>
      <w:r w:rsidR="00E57A48" w:rsidRPr="00797150">
        <w:rPr>
          <w:rFonts w:ascii="Book Antiqua" w:hAnsi="Book Antiqua"/>
          <w:color w:val="000000"/>
        </w:rPr>
        <w:instrText xml:space="preserve"> ADDIN EN.CITE &lt;EndNote&gt;&lt;Cite&gt;&lt;Author&gt;Berenguer&lt;/Author&gt;&lt;Year&gt;2001&lt;/Year&gt;&lt;RecNum&gt;72&lt;/RecNum&gt;&lt;DisplayText&gt;&lt;style face="superscript"&gt;[22]&lt;/style&gt;&lt;/DisplayText&gt;&lt;record&gt;&lt;rec-number&gt;72&lt;/rec-number&gt;&lt;foreign-keys&gt;&lt;key app="EN" db-id="av529f9x3e92dpe9pxsveat4v9ref9dr9959" timestamp="0"&gt;72&lt;/key&gt;&lt;/foreign-keys&gt;&lt;ref-type name="Journal Article"&gt;17&lt;/ref-type&gt;&lt;contributors&gt;&lt;authors&gt;&lt;author&gt;Berenguer, M.&lt;/author&gt;&lt;author&gt;Lopez-Labrador, F. X.&lt;/author&gt;&lt;author&gt;Wright, T. L.&lt;/author&gt;&lt;/authors&gt;&lt;/contributors&gt;&lt;auth-address&gt;Servicio de Medicina Digestiva, Hospital Universitario La Fe, Avda Campanar 21, Valencia, 46009, Spain. mbhaym@teleline.es&lt;/auth-address&gt;&lt;titles&gt;&lt;title&gt;Hepatitis C and liver transplantation&lt;/title&gt;&lt;secondary-title&gt;J Hepatol&lt;/secondary-title&gt;&lt;/titles&gt;&lt;pages&gt;666-78&lt;/pages&gt;&lt;volume&gt;35&lt;/volume&gt;&lt;number&gt;5&lt;/number&gt;&lt;keywords&gt;&lt;keyword&gt;Hepatitis C, Chronic/*surgery&lt;/keyword&gt;&lt;keyword&gt;Humans&lt;/keyword&gt;&lt;keyword&gt;Immunosuppression/methods&lt;/keyword&gt;&lt;keyword&gt;*Liver Transplantation/adverse effects/immunology&lt;/keyword&gt;&lt;keyword&gt;Postoperative Complications/classification&lt;/keyword&gt;&lt;keyword&gt;Recurrence&lt;/keyword&gt;&lt;keyword&gt;Reoperation&lt;/keyword&gt;&lt;/keywords&gt;&lt;dates&gt;&lt;year&gt;2001&lt;/year&gt;&lt;pub-dates&gt;&lt;date&gt;Nov&lt;/date&gt;&lt;/pub-dates&gt;&lt;/dates&gt;&lt;isbn&gt;0168-8278 (Print)&amp;#xD;0168-8278 (Linking)&lt;/isbn&gt;&lt;accession-num&gt;11690716&lt;/accession-num&gt;&lt;urls&gt;&lt;related-urls&gt;&lt;url&gt;https://www.ncbi.nlm.nih.gov/pubmed/11690716&lt;/url&gt;&lt;/related-urls&gt;&lt;/urls&gt;&lt;/record&gt;&lt;/Cite&gt;&lt;/EndNote&gt;</w:instrText>
      </w:r>
      <w:r w:rsidR="00E57A48" w:rsidRPr="00797150">
        <w:rPr>
          <w:rFonts w:ascii="Book Antiqua" w:hAnsi="Book Antiqua"/>
          <w:color w:val="000000"/>
        </w:rPr>
        <w:fldChar w:fldCharType="separate"/>
      </w:r>
      <w:r w:rsidR="00E57A48" w:rsidRPr="00797150">
        <w:rPr>
          <w:rFonts w:ascii="Book Antiqua" w:hAnsi="Book Antiqua"/>
          <w:noProof/>
          <w:color w:val="000000"/>
          <w:vertAlign w:val="superscript"/>
        </w:rPr>
        <w:t>[22</w:t>
      </w:r>
      <w:r w:rsidR="000458A7">
        <w:rPr>
          <w:rFonts w:ascii="Book Antiqua" w:hAnsi="Book Antiqua" w:hint="eastAsia"/>
          <w:noProof/>
          <w:color w:val="000000"/>
          <w:vertAlign w:val="superscript"/>
          <w:lang w:eastAsia="zh-CN"/>
        </w:rPr>
        <w:t>,23</w:t>
      </w:r>
      <w:r w:rsidR="00E57A48" w:rsidRPr="00797150">
        <w:rPr>
          <w:rFonts w:ascii="Book Antiqua" w:hAnsi="Book Antiqua"/>
          <w:noProof/>
          <w:color w:val="000000"/>
          <w:vertAlign w:val="superscript"/>
        </w:rPr>
        <w:t>]</w:t>
      </w:r>
      <w:r w:rsidR="00E57A48" w:rsidRPr="00797150">
        <w:rPr>
          <w:rFonts w:ascii="Book Antiqua" w:hAnsi="Book Antiqua"/>
          <w:color w:val="000000"/>
        </w:rPr>
        <w:fldChar w:fldCharType="end"/>
      </w:r>
      <w:r w:rsidR="000458A7">
        <w:rPr>
          <w:rStyle w:val="apple-converted-space"/>
          <w:rFonts w:ascii="Book Antiqua" w:hAnsi="Book Antiqua" w:hint="eastAsia"/>
          <w:color w:val="000000"/>
          <w:lang w:eastAsia="zh-CN"/>
        </w:rPr>
        <w:t xml:space="preserve">. </w:t>
      </w:r>
      <w:r w:rsidR="00E57A48" w:rsidRPr="00797150">
        <w:rPr>
          <w:rFonts w:ascii="Book Antiqua" w:hAnsi="Book Antiqua"/>
          <w:color w:val="222222"/>
        </w:rPr>
        <w:t xml:space="preserve">Most post-transplant liver biopsies in our institute were cases with or without serum HCV RNA to rule out acute cellular rejection (ACR). Since recurrent HCV shares some histology features with ACR, cases of ACR with high HCV RNA were excluded from ACR group to simplify the comparison. In ACR negative group, cases with high HCV RNA were included because there weren’t enough cases of HCV RNA negative patients in this group. Post-liver transplant patients with neither ACR nor HCV RNA were rarely indicated for biopsy. Exceptions are the cases with other </w:t>
      </w:r>
      <w:r w:rsidR="00E57A48" w:rsidRPr="00797150">
        <w:rPr>
          <w:rFonts w:ascii="Book Antiqua" w:hAnsi="Book Antiqua"/>
        </w:rPr>
        <w:t>etiology liver diseases, such as non-alcoholic steatohepatitis (</w:t>
      </w:r>
      <w:r w:rsidR="00E57A48" w:rsidRPr="00797150">
        <w:rPr>
          <w:rStyle w:val="Emphasis"/>
          <w:rFonts w:ascii="Book Antiqua" w:hAnsi="Book Antiqua"/>
          <w:bCs/>
          <w:i w:val="0"/>
          <w:iCs w:val="0"/>
        </w:rPr>
        <w:t>NASH</w:t>
      </w:r>
      <w:r w:rsidR="00E57A48" w:rsidRPr="00797150">
        <w:rPr>
          <w:rFonts w:ascii="Book Antiqua" w:hAnsi="Book Antiqua"/>
        </w:rPr>
        <w:t xml:space="preserve">), or </w:t>
      </w:r>
      <w:r w:rsidR="00E57A48" w:rsidRPr="00797150">
        <w:rPr>
          <w:rFonts w:ascii="Book Antiqua" w:hAnsi="Book Antiqua"/>
          <w:color w:val="222222"/>
        </w:rPr>
        <w:t xml:space="preserve">cholestatic disease. Therefore, there were more non-HCV cases in ACR negative group than those in ACR group. </w:t>
      </w:r>
      <w:r w:rsidR="005F0E25" w:rsidRPr="00797150">
        <w:rPr>
          <w:rFonts w:ascii="Book Antiqua" w:hAnsi="Book Antiqua"/>
        </w:rPr>
        <w:t xml:space="preserve">Secondly, </w:t>
      </w:r>
      <w:r w:rsidRPr="00797150">
        <w:rPr>
          <w:rFonts w:ascii="Book Antiqua" w:hAnsi="Book Antiqua"/>
        </w:rPr>
        <w:t xml:space="preserve">despite our study including a significant number of  </w:t>
      </w:r>
      <w:r w:rsidR="005F0E25" w:rsidRPr="00797150">
        <w:rPr>
          <w:rFonts w:ascii="Book Antiqua" w:hAnsi="Book Antiqua"/>
        </w:rPr>
        <w:t>cases</w:t>
      </w:r>
      <w:r w:rsidRPr="00797150">
        <w:rPr>
          <w:rFonts w:ascii="Book Antiqua" w:hAnsi="Book Antiqua"/>
        </w:rPr>
        <w:t>, confirmation in larger numbers of biopsies and</w:t>
      </w:r>
      <w:r w:rsidR="005F0E25" w:rsidRPr="00797150">
        <w:rPr>
          <w:rFonts w:ascii="Book Antiqua" w:hAnsi="Book Antiqua"/>
        </w:rPr>
        <w:t xml:space="preserve"> with follow up repeat biopsies should be </w:t>
      </w:r>
      <w:r w:rsidRPr="00797150">
        <w:rPr>
          <w:rFonts w:ascii="Book Antiqua" w:hAnsi="Book Antiqua"/>
        </w:rPr>
        <w:t xml:space="preserve">carried out </w:t>
      </w:r>
      <w:r w:rsidR="005F0E25" w:rsidRPr="00797150">
        <w:rPr>
          <w:rFonts w:ascii="Book Antiqua" w:hAnsi="Book Antiqua"/>
        </w:rPr>
        <w:t xml:space="preserve">to provide </w:t>
      </w:r>
      <w:r w:rsidRPr="00797150">
        <w:rPr>
          <w:rFonts w:ascii="Book Antiqua" w:hAnsi="Book Antiqua"/>
        </w:rPr>
        <w:t xml:space="preserve">further </w:t>
      </w:r>
      <w:r w:rsidR="005F0E25" w:rsidRPr="00797150">
        <w:rPr>
          <w:rFonts w:ascii="Book Antiqua" w:hAnsi="Book Antiqua"/>
        </w:rPr>
        <w:t xml:space="preserve">support of SE as an early </w:t>
      </w:r>
      <w:r w:rsidRPr="00797150">
        <w:rPr>
          <w:rFonts w:ascii="Book Antiqua" w:hAnsi="Book Antiqua"/>
        </w:rPr>
        <w:t xml:space="preserve">and reliable </w:t>
      </w:r>
      <w:r w:rsidR="005F0E25" w:rsidRPr="00797150">
        <w:rPr>
          <w:rFonts w:ascii="Book Antiqua" w:hAnsi="Book Antiqua"/>
        </w:rPr>
        <w:t>histological marker of ACR.</w:t>
      </w:r>
      <w:r w:rsidR="005A7875" w:rsidRPr="00797150">
        <w:rPr>
          <w:rFonts w:ascii="Book Antiqua" w:hAnsi="Book Antiqua"/>
          <w:color w:val="222222"/>
        </w:rPr>
        <w:br/>
      </w:r>
      <w:r w:rsidR="00E57A48" w:rsidRPr="00797150">
        <w:rPr>
          <w:rFonts w:ascii="Book Antiqua" w:hAnsi="Book Antiqua"/>
        </w:rPr>
        <w:t xml:space="preserve"> </w:t>
      </w:r>
      <w:r w:rsidR="00FB51D0" w:rsidRPr="00797150">
        <w:rPr>
          <w:rFonts w:ascii="Book Antiqua" w:hAnsi="Book Antiqua"/>
        </w:rPr>
        <w:t xml:space="preserve"> </w:t>
      </w:r>
      <w:r w:rsidR="00C038A5" w:rsidRPr="00797150">
        <w:rPr>
          <w:rFonts w:ascii="Book Antiqua" w:hAnsi="Book Antiqua"/>
        </w:rPr>
        <w:t xml:space="preserve">In </w:t>
      </w:r>
      <w:r w:rsidR="00DE6D5D" w:rsidRPr="00797150">
        <w:rPr>
          <w:rFonts w:ascii="Book Antiqua" w:hAnsi="Book Antiqua"/>
        </w:rPr>
        <w:t>summary</w:t>
      </w:r>
      <w:r w:rsidR="00C038A5" w:rsidRPr="00797150">
        <w:rPr>
          <w:rFonts w:ascii="Book Antiqua" w:hAnsi="Book Antiqua"/>
        </w:rPr>
        <w:t>, we demonstrate</w:t>
      </w:r>
      <w:r w:rsidR="003F65EE" w:rsidRPr="00797150">
        <w:rPr>
          <w:rFonts w:ascii="Book Antiqua" w:hAnsi="Book Antiqua"/>
        </w:rPr>
        <w:t>d</w:t>
      </w:r>
      <w:r w:rsidR="00C038A5" w:rsidRPr="00797150">
        <w:rPr>
          <w:rFonts w:ascii="Book Antiqua" w:hAnsi="Book Antiqua"/>
        </w:rPr>
        <w:t xml:space="preserve"> that </w:t>
      </w:r>
      <w:r w:rsidR="005373C5" w:rsidRPr="00797150">
        <w:rPr>
          <w:rFonts w:ascii="Book Antiqua" w:hAnsi="Book Antiqua"/>
        </w:rPr>
        <w:t>SE scoring could be a reliable</w:t>
      </w:r>
      <w:r w:rsidR="00FE3B83" w:rsidRPr="00797150">
        <w:rPr>
          <w:rFonts w:ascii="Book Antiqua" w:hAnsi="Book Antiqua"/>
        </w:rPr>
        <w:t>,</w:t>
      </w:r>
      <w:r w:rsidR="005373C5" w:rsidRPr="00797150">
        <w:rPr>
          <w:rFonts w:ascii="Book Antiqua" w:hAnsi="Book Antiqua"/>
        </w:rPr>
        <w:t xml:space="preserve"> practical</w:t>
      </w:r>
      <w:r w:rsidR="00FE3B83" w:rsidRPr="00797150">
        <w:rPr>
          <w:rFonts w:ascii="Book Antiqua" w:hAnsi="Book Antiqua"/>
        </w:rPr>
        <w:t xml:space="preserve"> </w:t>
      </w:r>
      <w:r w:rsidR="005373C5" w:rsidRPr="00797150">
        <w:rPr>
          <w:rFonts w:ascii="Book Antiqua" w:hAnsi="Book Antiqua"/>
        </w:rPr>
        <w:t>supplement</w:t>
      </w:r>
      <w:r w:rsidR="00063F97" w:rsidRPr="00797150">
        <w:rPr>
          <w:rFonts w:ascii="Book Antiqua" w:hAnsi="Book Antiqua"/>
        </w:rPr>
        <w:t>al</w:t>
      </w:r>
      <w:r w:rsidR="005373C5" w:rsidRPr="00797150">
        <w:rPr>
          <w:rFonts w:ascii="Book Antiqua" w:hAnsi="Book Antiqua"/>
        </w:rPr>
        <w:t xml:space="preserve"> parameter to the existing B</w:t>
      </w:r>
      <w:r w:rsidR="00CA1054" w:rsidRPr="00797150">
        <w:rPr>
          <w:rFonts w:ascii="Book Antiqua" w:hAnsi="Book Antiqua"/>
        </w:rPr>
        <w:t>anff schema for diagnosing</w:t>
      </w:r>
      <w:r w:rsidR="005373C5" w:rsidRPr="00797150">
        <w:rPr>
          <w:rFonts w:ascii="Book Antiqua" w:hAnsi="Book Antiqua"/>
        </w:rPr>
        <w:t xml:space="preserve"> ACR </w:t>
      </w:r>
      <w:r w:rsidR="003F65EE" w:rsidRPr="00797150">
        <w:rPr>
          <w:rFonts w:ascii="Book Antiqua" w:hAnsi="Book Antiqua"/>
        </w:rPr>
        <w:t xml:space="preserve">of liver allograft </w:t>
      </w:r>
      <w:r w:rsidR="005373C5" w:rsidRPr="00797150">
        <w:rPr>
          <w:rFonts w:ascii="Book Antiqua" w:hAnsi="Book Antiqua"/>
        </w:rPr>
        <w:t>as well as</w:t>
      </w:r>
      <w:r w:rsidR="00B856DB" w:rsidRPr="00797150">
        <w:rPr>
          <w:rFonts w:ascii="Book Antiqua" w:hAnsi="Book Antiqua"/>
        </w:rPr>
        <w:t xml:space="preserve"> for</w:t>
      </w:r>
      <w:r w:rsidR="005373C5" w:rsidRPr="00797150">
        <w:rPr>
          <w:rFonts w:ascii="Book Antiqua" w:hAnsi="Book Antiqua"/>
        </w:rPr>
        <w:t xml:space="preserve"> predicting the occurrence of ACR in </w:t>
      </w:r>
      <w:r w:rsidR="00B856DB" w:rsidRPr="00797150">
        <w:rPr>
          <w:rFonts w:ascii="Book Antiqua" w:hAnsi="Book Antiqua"/>
        </w:rPr>
        <w:t xml:space="preserve">an </w:t>
      </w:r>
      <w:r w:rsidR="005373C5" w:rsidRPr="00797150">
        <w:rPr>
          <w:rFonts w:ascii="Book Antiqua" w:hAnsi="Book Antiqua"/>
        </w:rPr>
        <w:t>appropriate clinical setting.</w:t>
      </w:r>
    </w:p>
    <w:p w14:paraId="40CC33B7" w14:textId="77777777" w:rsidR="000458A7" w:rsidRPr="00797150" w:rsidRDefault="000458A7" w:rsidP="000458A7">
      <w:pPr>
        <w:spacing w:line="360" w:lineRule="auto"/>
        <w:ind w:firstLine="240"/>
        <w:jc w:val="both"/>
        <w:rPr>
          <w:rFonts w:ascii="Book Antiqua" w:hAnsi="Book Antiqua"/>
          <w:lang w:eastAsia="zh-CN"/>
        </w:rPr>
      </w:pPr>
    </w:p>
    <w:p w14:paraId="07B5142C" w14:textId="28B5E712" w:rsidR="007404EF" w:rsidRPr="000458A7" w:rsidRDefault="000458A7" w:rsidP="00797150">
      <w:pPr>
        <w:autoSpaceDE w:val="0"/>
        <w:autoSpaceDN w:val="0"/>
        <w:adjustRightInd w:val="0"/>
        <w:spacing w:line="360" w:lineRule="auto"/>
        <w:jc w:val="both"/>
        <w:rPr>
          <w:rFonts w:ascii="Book Antiqua" w:hAnsi="Book Antiqua"/>
          <w:b/>
          <w:bCs/>
          <w:lang w:eastAsia="zh-CN"/>
        </w:rPr>
      </w:pPr>
      <w:r>
        <w:rPr>
          <w:rFonts w:ascii="Book Antiqua" w:eastAsiaTheme="minorEastAsia" w:hAnsi="Book Antiqua"/>
          <w:b/>
          <w:bCs/>
          <w:lang w:eastAsia="zh-CN"/>
        </w:rPr>
        <w:t>COMMENTS</w:t>
      </w:r>
    </w:p>
    <w:p w14:paraId="48D399CD" w14:textId="77777777" w:rsidR="007404EF" w:rsidRPr="00797150" w:rsidRDefault="007404EF" w:rsidP="00797150">
      <w:pPr>
        <w:autoSpaceDE w:val="0"/>
        <w:autoSpaceDN w:val="0"/>
        <w:adjustRightInd w:val="0"/>
        <w:spacing w:line="360" w:lineRule="auto"/>
        <w:jc w:val="both"/>
        <w:rPr>
          <w:rFonts w:ascii="Book Antiqua" w:eastAsiaTheme="minorEastAsia" w:hAnsi="Book Antiqua"/>
          <w:b/>
          <w:bCs/>
          <w:i/>
          <w:iCs/>
          <w:lang w:eastAsia="zh-CN"/>
        </w:rPr>
      </w:pPr>
      <w:r w:rsidRPr="00797150">
        <w:rPr>
          <w:rFonts w:ascii="Book Antiqua" w:eastAsiaTheme="minorEastAsia" w:hAnsi="Book Antiqua"/>
          <w:b/>
          <w:bCs/>
          <w:i/>
          <w:iCs/>
          <w:lang w:eastAsia="zh-CN"/>
        </w:rPr>
        <w:t>Background</w:t>
      </w:r>
    </w:p>
    <w:p w14:paraId="78C021B0" w14:textId="77777777" w:rsidR="007404EF" w:rsidRDefault="007404EF" w:rsidP="00797150">
      <w:pPr>
        <w:spacing w:line="360" w:lineRule="auto"/>
        <w:jc w:val="both"/>
        <w:rPr>
          <w:rStyle w:val="ft"/>
          <w:rFonts w:ascii="Book Antiqua" w:hAnsi="Book Antiqua"/>
          <w:lang w:eastAsia="zh-CN"/>
        </w:rPr>
      </w:pPr>
      <w:r w:rsidRPr="00797150">
        <w:rPr>
          <w:rFonts w:ascii="Book Antiqua" w:hAnsi="Book Antiqua"/>
        </w:rPr>
        <w:t xml:space="preserve">In the last two decades, Banff schema has been the standard system for diagnosing and grading the severity of acute cellular rejection in liver allografts. The Banff schema evaluates portal inflammation; bile duct damage; and venous </w:t>
      </w:r>
      <w:r w:rsidRPr="00797150">
        <w:rPr>
          <w:rFonts w:ascii="Book Antiqua" w:hAnsi="Book Antiqua"/>
        </w:rPr>
        <w:lastRenderedPageBreak/>
        <w:t>endotheliitis.  Each component is scored on a scale of 0 - 3 and added together to report a final rejection activity index (RAI). In practice, experienced transplant pathologists often pay more attention to the presence of, and the degree of, vascular endothelial damage in portal veins and in central veins.</w:t>
      </w:r>
      <w:r w:rsidRPr="00797150" w:rsidDel="00DF2E60">
        <w:rPr>
          <w:rFonts w:ascii="Book Antiqua" w:hAnsi="Book Antiqua"/>
        </w:rPr>
        <w:t xml:space="preserve"> </w:t>
      </w:r>
      <w:r w:rsidRPr="00797150">
        <w:rPr>
          <w:rFonts w:ascii="Book Antiqua" w:hAnsi="Book Antiqua"/>
        </w:rPr>
        <w:t xml:space="preserve">One of the limitations of this system is the variation in </w:t>
      </w:r>
      <w:r w:rsidRPr="00797150">
        <w:rPr>
          <w:rStyle w:val="ft"/>
          <w:rFonts w:ascii="Book Antiqua" w:hAnsi="Book Antiqua"/>
        </w:rPr>
        <w:t>portal tract number in each liver biopsy and the patchiness of portal changes, causing false negative biopsies.</w:t>
      </w:r>
      <w:r w:rsidRPr="00797150">
        <w:rPr>
          <w:rFonts w:ascii="Book Antiqua" w:hAnsi="Book Antiqua"/>
        </w:rPr>
        <w:t xml:space="preserve"> Additionally, portal inflammation and bile duct injury are features which are often shared by other liver diseases.</w:t>
      </w:r>
      <w:r w:rsidRPr="00797150">
        <w:rPr>
          <w:rStyle w:val="ft"/>
          <w:rFonts w:ascii="Book Antiqua" w:hAnsi="Book Antiqua"/>
        </w:rPr>
        <w:t xml:space="preserve"> </w:t>
      </w:r>
    </w:p>
    <w:p w14:paraId="656E72F5" w14:textId="77777777" w:rsidR="000458A7" w:rsidRPr="00797150" w:rsidRDefault="000458A7" w:rsidP="00797150">
      <w:pPr>
        <w:spacing w:line="360" w:lineRule="auto"/>
        <w:jc w:val="both"/>
        <w:rPr>
          <w:rStyle w:val="ft"/>
          <w:rFonts w:ascii="Book Antiqua" w:hAnsi="Book Antiqua"/>
          <w:lang w:eastAsia="zh-CN"/>
        </w:rPr>
      </w:pPr>
    </w:p>
    <w:p w14:paraId="7DD9636E" w14:textId="4D1920E3" w:rsidR="007404EF" w:rsidRPr="00797150" w:rsidRDefault="007404EF" w:rsidP="00797150">
      <w:pPr>
        <w:autoSpaceDE w:val="0"/>
        <w:autoSpaceDN w:val="0"/>
        <w:adjustRightInd w:val="0"/>
        <w:spacing w:line="360" w:lineRule="auto"/>
        <w:jc w:val="both"/>
        <w:rPr>
          <w:rFonts w:ascii="Book Antiqua" w:eastAsiaTheme="minorEastAsia" w:hAnsi="Book Antiqua"/>
          <w:b/>
          <w:bCs/>
          <w:i/>
          <w:iCs/>
          <w:lang w:eastAsia="zh-CN"/>
        </w:rPr>
      </w:pPr>
      <w:r w:rsidRPr="00797150">
        <w:rPr>
          <w:rFonts w:ascii="Book Antiqua" w:eastAsiaTheme="minorEastAsia" w:hAnsi="Book Antiqua"/>
          <w:b/>
          <w:bCs/>
          <w:i/>
          <w:iCs/>
          <w:lang w:eastAsia="zh-CN"/>
        </w:rPr>
        <w:t>Research frontiers</w:t>
      </w:r>
    </w:p>
    <w:p w14:paraId="17C874F7" w14:textId="77777777" w:rsidR="007404EF" w:rsidRDefault="007404EF" w:rsidP="00797150">
      <w:pPr>
        <w:spacing w:line="360" w:lineRule="auto"/>
        <w:jc w:val="both"/>
        <w:rPr>
          <w:rFonts w:ascii="Book Antiqua" w:hAnsi="Book Antiqua"/>
          <w:lang w:eastAsia="zh-CN"/>
        </w:rPr>
      </w:pPr>
      <w:r w:rsidRPr="00797150">
        <w:rPr>
          <w:rFonts w:ascii="Book Antiqua" w:hAnsi="Book Antiqua"/>
        </w:rPr>
        <w:t>The sinusoidal endothelium, with its relatively low hydrostatic pressure and large surface area, form a unique interface between the graft and the recipient’s immune system. Sinusoidal endothelial damage has been recognized as a histological parameter for diagnosing graft-versus-host disease in the setting of hematopoietic stem cell transplantation. Sinusoidal inflammation was recently incorporated as part of antibody-mediated liver allograft rejection in the updated Banff criteria. However, the association between sinusoidal endothelial damage and ACR has not been examined systematically.</w:t>
      </w:r>
    </w:p>
    <w:p w14:paraId="0F8DBA5C" w14:textId="77777777" w:rsidR="000458A7" w:rsidRPr="00797150" w:rsidRDefault="000458A7" w:rsidP="00797150">
      <w:pPr>
        <w:spacing w:line="360" w:lineRule="auto"/>
        <w:jc w:val="both"/>
        <w:rPr>
          <w:rFonts w:ascii="Book Antiqua" w:hAnsi="Book Antiqua"/>
          <w:lang w:eastAsia="zh-CN"/>
        </w:rPr>
      </w:pPr>
    </w:p>
    <w:p w14:paraId="003BE0E8" w14:textId="77777777" w:rsidR="007404EF" w:rsidRPr="00797150" w:rsidRDefault="007404EF" w:rsidP="00797150">
      <w:pPr>
        <w:autoSpaceDE w:val="0"/>
        <w:autoSpaceDN w:val="0"/>
        <w:adjustRightInd w:val="0"/>
        <w:spacing w:line="360" w:lineRule="auto"/>
        <w:jc w:val="both"/>
        <w:rPr>
          <w:rFonts w:ascii="Book Antiqua" w:eastAsiaTheme="minorEastAsia" w:hAnsi="Book Antiqua"/>
          <w:b/>
          <w:bCs/>
          <w:i/>
          <w:iCs/>
          <w:lang w:eastAsia="zh-CN"/>
        </w:rPr>
      </w:pPr>
      <w:r w:rsidRPr="00797150">
        <w:rPr>
          <w:rFonts w:ascii="Book Antiqua" w:eastAsiaTheme="minorEastAsia" w:hAnsi="Book Antiqua"/>
          <w:b/>
          <w:bCs/>
          <w:i/>
          <w:iCs/>
          <w:lang w:eastAsia="zh-CN"/>
        </w:rPr>
        <w:t>Innovations and breakthroughs</w:t>
      </w:r>
    </w:p>
    <w:p w14:paraId="142FC81A" w14:textId="4BB790CD" w:rsidR="007404EF" w:rsidRPr="00797150" w:rsidRDefault="007404EF" w:rsidP="00797150">
      <w:pPr>
        <w:spacing w:line="360" w:lineRule="auto"/>
        <w:jc w:val="both"/>
        <w:rPr>
          <w:rFonts w:ascii="Book Antiqua" w:hAnsi="Book Antiqua"/>
        </w:rPr>
      </w:pPr>
      <w:r w:rsidRPr="00797150">
        <w:rPr>
          <w:rFonts w:ascii="Book Antiqua" w:hAnsi="Book Antiqua"/>
        </w:rPr>
        <w:t>In this study, we investigated the feasibility of using sinusoid endotheliitis (SE) as an early diagnostic marker for liver allograft rejection by comparing the histological features of 82 liver transplant (LT) biopsies with acute rejection (AR) and 65 cases with no evidence of AR.  The sensitivity and specificity of SE was 81% and 85%, respectively. Using SE as the only parameter, the positive predictive value for ACR (PPV) was 0.89, whereas the negative predictive value for ACR (NPV) was 0.75. The correlation between RAI and SE was moderate (R</w:t>
      </w:r>
      <w:r w:rsidR="000458A7">
        <w:rPr>
          <w:rFonts w:ascii="Book Antiqua" w:hAnsi="Book Antiqua" w:hint="eastAsia"/>
          <w:lang w:eastAsia="zh-CN"/>
        </w:rPr>
        <w:t xml:space="preserve"> </w:t>
      </w:r>
      <w:r w:rsidRPr="00797150">
        <w:rPr>
          <w:rFonts w:ascii="Book Antiqua" w:hAnsi="Book Antiqua"/>
        </w:rPr>
        <w:t>=</w:t>
      </w:r>
      <w:r w:rsidR="000458A7">
        <w:rPr>
          <w:rFonts w:ascii="Book Antiqua" w:hAnsi="Book Antiqua" w:hint="eastAsia"/>
          <w:lang w:eastAsia="zh-CN"/>
        </w:rPr>
        <w:t xml:space="preserve"> </w:t>
      </w:r>
      <w:r w:rsidRPr="00797150">
        <w:rPr>
          <w:rFonts w:ascii="Book Antiqua" w:hAnsi="Book Antiqua"/>
        </w:rPr>
        <w:t xml:space="preserve">0.44, </w:t>
      </w:r>
      <w:r w:rsidR="000458A7" w:rsidRPr="00797150">
        <w:rPr>
          <w:rFonts w:ascii="Book Antiqua" w:hAnsi="Book Antiqua"/>
          <w:i/>
        </w:rPr>
        <w:t>P</w:t>
      </w:r>
      <w:r w:rsidR="000458A7" w:rsidRPr="00797150">
        <w:rPr>
          <w:rFonts w:ascii="Book Antiqua" w:hAnsi="Book Antiqua"/>
        </w:rPr>
        <w:t xml:space="preserve"> </w:t>
      </w:r>
      <w:r w:rsidRPr="00797150">
        <w:rPr>
          <w:rFonts w:ascii="Book Antiqua" w:hAnsi="Book Antiqua"/>
        </w:rPr>
        <w:t>&lt;</w:t>
      </w:r>
      <w:r w:rsidR="000458A7">
        <w:rPr>
          <w:rFonts w:ascii="Book Antiqua" w:hAnsi="Book Antiqua" w:hint="eastAsia"/>
          <w:lang w:eastAsia="zh-CN"/>
        </w:rPr>
        <w:t xml:space="preserve"> </w:t>
      </w:r>
      <w:r w:rsidRPr="00797150">
        <w:rPr>
          <w:rFonts w:ascii="Book Antiqua" w:hAnsi="Book Antiqua"/>
        </w:rPr>
        <w:t>0.001) (Figure 3A), whereas it became strong (R</w:t>
      </w:r>
      <w:r w:rsidR="000458A7">
        <w:rPr>
          <w:rFonts w:ascii="Book Antiqua" w:hAnsi="Book Antiqua" w:hint="eastAsia"/>
          <w:lang w:eastAsia="zh-CN"/>
        </w:rPr>
        <w:t xml:space="preserve"> </w:t>
      </w:r>
      <w:r w:rsidRPr="00797150">
        <w:rPr>
          <w:rFonts w:ascii="Book Antiqua" w:hAnsi="Book Antiqua"/>
        </w:rPr>
        <w:t>=</w:t>
      </w:r>
      <w:r w:rsidR="000458A7">
        <w:rPr>
          <w:rFonts w:ascii="Book Antiqua" w:hAnsi="Book Antiqua" w:hint="eastAsia"/>
          <w:lang w:eastAsia="zh-CN"/>
        </w:rPr>
        <w:t xml:space="preserve"> </w:t>
      </w:r>
      <w:r w:rsidRPr="00797150">
        <w:rPr>
          <w:rFonts w:ascii="Book Antiqua" w:hAnsi="Book Antiqua"/>
        </w:rPr>
        <w:t xml:space="preserve">0.65, </w:t>
      </w:r>
      <w:r w:rsidR="000458A7" w:rsidRPr="00797150">
        <w:rPr>
          <w:rFonts w:ascii="Book Antiqua" w:hAnsi="Book Antiqua"/>
          <w:i/>
        </w:rPr>
        <w:t>P</w:t>
      </w:r>
      <w:r w:rsidR="000458A7">
        <w:rPr>
          <w:rFonts w:ascii="Book Antiqua" w:hAnsi="Book Antiqua" w:hint="eastAsia"/>
          <w:i/>
          <w:lang w:eastAsia="zh-CN"/>
        </w:rPr>
        <w:t xml:space="preserve"> </w:t>
      </w:r>
      <w:r w:rsidRPr="00797150">
        <w:rPr>
          <w:rFonts w:ascii="Book Antiqua" w:hAnsi="Book Antiqua"/>
        </w:rPr>
        <w:t>&lt;</w:t>
      </w:r>
      <w:r w:rsidR="000458A7">
        <w:rPr>
          <w:rFonts w:ascii="Book Antiqua" w:hAnsi="Book Antiqua" w:hint="eastAsia"/>
          <w:lang w:eastAsia="zh-CN"/>
        </w:rPr>
        <w:t xml:space="preserve"> </w:t>
      </w:r>
      <w:r w:rsidRPr="00797150">
        <w:rPr>
          <w:rFonts w:ascii="Book Antiqua" w:hAnsi="Book Antiqua"/>
        </w:rPr>
        <w:t>0.001) when correlating SE with the venous endotheliitis activity index only.</w:t>
      </w:r>
    </w:p>
    <w:p w14:paraId="081C3A2F" w14:textId="77777777" w:rsidR="007404EF" w:rsidRDefault="007404EF" w:rsidP="00797150">
      <w:pPr>
        <w:spacing w:line="360" w:lineRule="auto"/>
        <w:jc w:val="both"/>
        <w:rPr>
          <w:rFonts w:ascii="Book Antiqua" w:hAnsi="Book Antiqua"/>
          <w:lang w:eastAsia="zh-CN"/>
        </w:rPr>
      </w:pPr>
      <w:r w:rsidRPr="00797150">
        <w:rPr>
          <w:rFonts w:ascii="Book Antiqua" w:hAnsi="Book Antiqua"/>
        </w:rPr>
        <w:lastRenderedPageBreak/>
        <w:t>This is the first study to propose the concept of SE and its diagnostic value in ACR. It represents a significant contribution to understanding ACR in routine pathology practice and potential improvement in diagnosing ACR.</w:t>
      </w:r>
    </w:p>
    <w:p w14:paraId="5C3AE66E" w14:textId="77777777" w:rsidR="000458A7" w:rsidRPr="00797150" w:rsidRDefault="000458A7" w:rsidP="00797150">
      <w:pPr>
        <w:spacing w:line="360" w:lineRule="auto"/>
        <w:jc w:val="both"/>
        <w:rPr>
          <w:rFonts w:ascii="Book Antiqua" w:hAnsi="Book Antiqua"/>
          <w:lang w:eastAsia="zh-CN"/>
        </w:rPr>
      </w:pPr>
    </w:p>
    <w:p w14:paraId="3DF0C96A" w14:textId="77777777" w:rsidR="007404EF" w:rsidRPr="00797150" w:rsidRDefault="007404EF" w:rsidP="00797150">
      <w:pPr>
        <w:autoSpaceDE w:val="0"/>
        <w:autoSpaceDN w:val="0"/>
        <w:adjustRightInd w:val="0"/>
        <w:spacing w:line="360" w:lineRule="auto"/>
        <w:jc w:val="both"/>
        <w:rPr>
          <w:rFonts w:ascii="Book Antiqua" w:eastAsiaTheme="minorEastAsia" w:hAnsi="Book Antiqua"/>
          <w:b/>
          <w:bCs/>
          <w:i/>
          <w:iCs/>
          <w:lang w:eastAsia="zh-CN"/>
        </w:rPr>
      </w:pPr>
      <w:r w:rsidRPr="00797150">
        <w:rPr>
          <w:rFonts w:ascii="Book Antiqua" w:eastAsiaTheme="minorEastAsia" w:hAnsi="Book Antiqua"/>
          <w:b/>
          <w:bCs/>
          <w:i/>
          <w:iCs/>
          <w:lang w:eastAsia="zh-CN"/>
        </w:rPr>
        <w:t>Applications</w:t>
      </w:r>
    </w:p>
    <w:p w14:paraId="596BB736" w14:textId="77777777" w:rsidR="007404EF" w:rsidRDefault="007404EF" w:rsidP="00797150">
      <w:pPr>
        <w:spacing w:line="360" w:lineRule="auto"/>
        <w:jc w:val="both"/>
        <w:rPr>
          <w:rStyle w:val="ft"/>
          <w:rFonts w:ascii="Book Antiqua" w:hAnsi="Book Antiqua"/>
          <w:lang w:eastAsia="zh-CN"/>
        </w:rPr>
      </w:pPr>
      <w:r w:rsidRPr="00797150">
        <w:rPr>
          <w:rFonts w:ascii="Book Antiqua" w:hAnsi="Book Antiqua"/>
        </w:rPr>
        <w:t xml:space="preserve">Our data suggest that SE scoring was a sensitive and specific parameter for diagnosing ACR. These results could be useful to pathologist in daily practice, especially when liver biopsy with limited </w:t>
      </w:r>
      <w:r w:rsidRPr="00797150">
        <w:rPr>
          <w:rStyle w:val="ft"/>
          <w:rFonts w:ascii="Book Antiqua" w:hAnsi="Book Antiqua"/>
        </w:rPr>
        <w:t>portal tract number or showing the patchiness of portal changes.</w:t>
      </w:r>
    </w:p>
    <w:p w14:paraId="5AA7019F" w14:textId="77777777" w:rsidR="000458A7" w:rsidRPr="00797150" w:rsidRDefault="000458A7" w:rsidP="00797150">
      <w:pPr>
        <w:spacing w:line="360" w:lineRule="auto"/>
        <w:jc w:val="both"/>
        <w:rPr>
          <w:rStyle w:val="ft"/>
          <w:rFonts w:ascii="Book Antiqua" w:hAnsi="Book Antiqua"/>
          <w:lang w:eastAsia="zh-CN"/>
        </w:rPr>
      </w:pPr>
    </w:p>
    <w:p w14:paraId="14607E84" w14:textId="53F60DAC" w:rsidR="007404EF" w:rsidRPr="00797150" w:rsidRDefault="007404EF" w:rsidP="00797150">
      <w:pPr>
        <w:spacing w:line="360" w:lineRule="auto"/>
        <w:jc w:val="both"/>
        <w:rPr>
          <w:rFonts w:ascii="Book Antiqua" w:hAnsi="Book Antiqua"/>
        </w:rPr>
      </w:pPr>
      <w:r w:rsidRPr="00797150">
        <w:rPr>
          <w:rFonts w:ascii="Book Antiqua" w:eastAsiaTheme="minorEastAsia" w:hAnsi="Book Antiqua"/>
          <w:b/>
          <w:bCs/>
          <w:i/>
          <w:iCs/>
          <w:lang w:eastAsia="zh-CN"/>
        </w:rPr>
        <w:t>Terminology</w:t>
      </w:r>
    </w:p>
    <w:p w14:paraId="54E25702" w14:textId="0D05482C" w:rsidR="007404EF" w:rsidRDefault="007404EF" w:rsidP="00797150">
      <w:pPr>
        <w:spacing w:line="360" w:lineRule="auto"/>
        <w:jc w:val="both"/>
        <w:rPr>
          <w:rFonts w:ascii="Book Antiqua" w:hAnsi="Book Antiqua"/>
          <w:lang w:eastAsia="zh-CN"/>
        </w:rPr>
      </w:pPr>
      <w:r w:rsidRPr="00797150">
        <w:rPr>
          <w:rFonts w:ascii="Book Antiqua" w:hAnsi="Book Antiqua"/>
        </w:rPr>
        <w:t>Sinusoid endotheliitis (</w:t>
      </w:r>
      <w:r w:rsidR="00711E03" w:rsidRPr="00797150">
        <w:rPr>
          <w:rFonts w:ascii="Book Antiqua" w:hAnsi="Book Antiqua"/>
        </w:rPr>
        <w:t>SE) was</w:t>
      </w:r>
      <w:r w:rsidRPr="00797150">
        <w:rPr>
          <w:rFonts w:ascii="Book Antiqua" w:hAnsi="Book Antiqua"/>
        </w:rPr>
        <w:t xml:space="preserve"> defined as subendothelial lymphocytic infiltration with lifting and/or damage to the sinusoid endothelial cells. Sinusoidal lymphocytes were counted on H&amp;E slides in five high-power fields (HPF). Greater than 100 lymphocytes/HPF was considered an increase. Increase of intrasinusoidal lymphocytes and adhesion of lymphocytes to the endothelium were not considered to be SE. Grading of SE was as follows: </w:t>
      </w:r>
      <w:r w:rsidR="000458A7">
        <w:rPr>
          <w:rFonts w:ascii="Book Antiqua" w:hAnsi="Book Antiqua" w:hint="eastAsia"/>
          <w:lang w:eastAsia="zh-CN"/>
        </w:rPr>
        <w:t>(</w:t>
      </w:r>
      <w:r w:rsidRPr="00797150">
        <w:rPr>
          <w:rFonts w:ascii="Book Antiqua" w:hAnsi="Book Antiqua"/>
        </w:rPr>
        <w:t>1</w:t>
      </w:r>
      <w:r w:rsidR="000458A7">
        <w:rPr>
          <w:rFonts w:ascii="Book Antiqua" w:hAnsi="Book Antiqua" w:hint="eastAsia"/>
          <w:lang w:eastAsia="zh-CN"/>
        </w:rPr>
        <w:t>)</w:t>
      </w:r>
      <w:r w:rsidRPr="00797150">
        <w:rPr>
          <w:rFonts w:ascii="Book Antiqua" w:hAnsi="Book Antiqua"/>
        </w:rPr>
        <w:t xml:space="preserve"> focal linear lifting up of the endothelial cells by lymphocytes with no obvious damage to adjacent hepatocytes; </w:t>
      </w:r>
      <w:r w:rsidR="000458A7">
        <w:rPr>
          <w:rFonts w:ascii="Book Antiqua" w:hAnsi="Book Antiqua" w:hint="eastAsia"/>
          <w:lang w:eastAsia="zh-CN"/>
        </w:rPr>
        <w:t xml:space="preserve">(2) </w:t>
      </w:r>
      <w:r w:rsidRPr="00797150">
        <w:rPr>
          <w:rFonts w:ascii="Book Antiqua" w:hAnsi="Book Antiqua"/>
        </w:rPr>
        <w:t>focal disruption of the endothelial lining with a cluster of subendothelial lymphocytes (a group of &gt;</w:t>
      </w:r>
      <w:r w:rsidR="000458A7">
        <w:rPr>
          <w:rFonts w:ascii="Book Antiqua" w:hAnsi="Book Antiqua" w:hint="eastAsia"/>
          <w:lang w:eastAsia="zh-CN"/>
        </w:rPr>
        <w:t xml:space="preserve"> </w:t>
      </w:r>
      <w:r w:rsidRPr="00797150">
        <w:rPr>
          <w:rFonts w:ascii="Book Antiqua" w:hAnsi="Book Antiqua"/>
        </w:rPr>
        <w:t xml:space="preserve">3 lymphocytes); </w:t>
      </w:r>
      <w:r w:rsidR="000458A7">
        <w:rPr>
          <w:rFonts w:ascii="Book Antiqua" w:hAnsi="Book Antiqua" w:hint="eastAsia"/>
          <w:lang w:eastAsia="zh-CN"/>
        </w:rPr>
        <w:t xml:space="preserve">and (3) </w:t>
      </w:r>
      <w:r w:rsidRPr="00797150">
        <w:rPr>
          <w:rFonts w:ascii="Book Antiqua" w:hAnsi="Book Antiqua"/>
        </w:rPr>
        <w:t>severe confluent endotheliitis with hemorrhage, adjacent hepatocyte loss, with or without fibrosis.</w:t>
      </w:r>
    </w:p>
    <w:p w14:paraId="21776251" w14:textId="77777777" w:rsidR="000458A7" w:rsidRPr="00797150" w:rsidRDefault="000458A7" w:rsidP="00797150">
      <w:pPr>
        <w:spacing w:line="360" w:lineRule="auto"/>
        <w:jc w:val="both"/>
        <w:rPr>
          <w:rFonts w:ascii="Book Antiqua" w:hAnsi="Book Antiqua"/>
          <w:lang w:eastAsia="zh-CN"/>
        </w:rPr>
      </w:pPr>
    </w:p>
    <w:p w14:paraId="0A30C564" w14:textId="77777777" w:rsidR="007404EF" w:rsidRPr="00797150" w:rsidRDefault="007404EF" w:rsidP="00797150">
      <w:pPr>
        <w:spacing w:line="360" w:lineRule="auto"/>
        <w:jc w:val="both"/>
        <w:rPr>
          <w:rFonts w:ascii="Book Antiqua" w:hAnsi="Book Antiqua"/>
          <w:b/>
          <w:i/>
        </w:rPr>
      </w:pPr>
      <w:r w:rsidRPr="00797150">
        <w:rPr>
          <w:rFonts w:ascii="Book Antiqua" w:hAnsi="Book Antiqua"/>
          <w:b/>
          <w:i/>
        </w:rPr>
        <w:t>Peer-review</w:t>
      </w:r>
    </w:p>
    <w:p w14:paraId="0C1142C1" w14:textId="52E3ECEE" w:rsidR="007404EF" w:rsidRPr="00797150" w:rsidRDefault="007404EF" w:rsidP="00797150">
      <w:pPr>
        <w:spacing w:line="360" w:lineRule="auto"/>
        <w:jc w:val="both"/>
        <w:rPr>
          <w:rFonts w:ascii="Book Antiqua" w:hAnsi="Book Antiqua"/>
        </w:rPr>
      </w:pPr>
      <w:r w:rsidRPr="00797150">
        <w:rPr>
          <w:rFonts w:ascii="Book Antiqua" w:hAnsi="Book Antiqua"/>
        </w:rPr>
        <w:t>The work of Shi and co-workers investigates the impact of sinusoidal endotheliitis for qualification of liver graft rejection.  This parameter is an additional parameter to the qualification categories of the RAI Score currently used in clinical routine to express the degree of rejection activity</w:t>
      </w:r>
      <w:r w:rsidR="000458A7">
        <w:rPr>
          <w:rFonts w:ascii="Book Antiqua" w:hAnsi="Book Antiqua"/>
        </w:rPr>
        <w:t xml:space="preserve"> after liver transplantation.</w:t>
      </w:r>
      <w:r w:rsidR="000458A7">
        <w:rPr>
          <w:rFonts w:ascii="Book Antiqua" w:hAnsi="Book Antiqua" w:hint="eastAsia"/>
          <w:lang w:eastAsia="zh-CN"/>
        </w:rPr>
        <w:t xml:space="preserve"> </w:t>
      </w:r>
      <w:r w:rsidRPr="00797150">
        <w:rPr>
          <w:rFonts w:ascii="Book Antiqua" w:hAnsi="Book Antiqua"/>
        </w:rPr>
        <w:t xml:space="preserve">Since quantification of sinusoidal endotheliitis reached a </w:t>
      </w:r>
      <w:r w:rsidRPr="00797150">
        <w:rPr>
          <w:rFonts w:ascii="Book Antiqua" w:hAnsi="Book Antiqua"/>
        </w:rPr>
        <w:lastRenderedPageBreak/>
        <w:t xml:space="preserve">sensitivity of 81% and a specificity of 85% it may reflect a more sensitive parameter than the currently used categories (lymphocyte infiltration around portal veins, centrilobular veins and bile ducts).  Alternatively, this new category might reflect an additional parameter, which would improve the accurateness of the RAI score.    </w:t>
      </w:r>
    </w:p>
    <w:p w14:paraId="53B2BCD3" w14:textId="77777777" w:rsidR="00D6273C" w:rsidRPr="00797150" w:rsidRDefault="00D6273C" w:rsidP="00797150">
      <w:pPr>
        <w:spacing w:line="360" w:lineRule="auto"/>
        <w:jc w:val="both"/>
        <w:rPr>
          <w:rFonts w:ascii="Book Antiqua" w:hAnsi="Book Antiqua"/>
        </w:rPr>
      </w:pPr>
    </w:p>
    <w:p w14:paraId="0B02CD09" w14:textId="77777777" w:rsidR="00185EC0" w:rsidRPr="00797150" w:rsidRDefault="00185EC0" w:rsidP="00797150">
      <w:pPr>
        <w:spacing w:line="360" w:lineRule="auto"/>
        <w:jc w:val="both"/>
        <w:rPr>
          <w:rFonts w:ascii="Book Antiqua" w:hAnsi="Book Antiqua"/>
          <w:b/>
        </w:rPr>
      </w:pPr>
    </w:p>
    <w:p w14:paraId="058098B5" w14:textId="77777777" w:rsidR="00DE6D5D" w:rsidRPr="00797150" w:rsidRDefault="00DE6D5D" w:rsidP="00797150">
      <w:pPr>
        <w:spacing w:line="360" w:lineRule="auto"/>
        <w:jc w:val="both"/>
        <w:rPr>
          <w:rFonts w:ascii="Book Antiqua" w:hAnsi="Book Antiqua"/>
        </w:rPr>
      </w:pPr>
    </w:p>
    <w:p w14:paraId="316F0157" w14:textId="77777777" w:rsidR="00185EC0" w:rsidRPr="00797150" w:rsidRDefault="00185EC0" w:rsidP="00797150">
      <w:pPr>
        <w:spacing w:line="360" w:lineRule="auto"/>
        <w:jc w:val="both"/>
        <w:rPr>
          <w:rFonts w:ascii="Book Antiqua" w:hAnsi="Book Antiqua"/>
        </w:rPr>
      </w:pPr>
    </w:p>
    <w:p w14:paraId="0A93392E" w14:textId="77777777" w:rsidR="00185EC0" w:rsidRPr="00797150" w:rsidRDefault="00185EC0" w:rsidP="00797150">
      <w:pPr>
        <w:spacing w:line="360" w:lineRule="auto"/>
        <w:jc w:val="both"/>
        <w:rPr>
          <w:rFonts w:ascii="Book Antiqua" w:hAnsi="Book Antiqua"/>
        </w:rPr>
      </w:pPr>
    </w:p>
    <w:p w14:paraId="4D0553A1" w14:textId="77777777" w:rsidR="00185EC0" w:rsidRPr="00797150" w:rsidRDefault="00185EC0" w:rsidP="00797150">
      <w:pPr>
        <w:spacing w:line="360" w:lineRule="auto"/>
        <w:jc w:val="both"/>
        <w:rPr>
          <w:rFonts w:ascii="Book Antiqua" w:hAnsi="Book Antiqua"/>
        </w:rPr>
      </w:pPr>
    </w:p>
    <w:p w14:paraId="606630FC" w14:textId="77777777" w:rsidR="009440B0" w:rsidRPr="00797150" w:rsidRDefault="009440B0" w:rsidP="00797150">
      <w:pPr>
        <w:spacing w:line="360" w:lineRule="auto"/>
        <w:jc w:val="both"/>
        <w:rPr>
          <w:rFonts w:ascii="Book Antiqua" w:hAnsi="Book Antiqua"/>
        </w:rPr>
      </w:pPr>
    </w:p>
    <w:p w14:paraId="24C150DA" w14:textId="77777777" w:rsidR="000458A7" w:rsidRDefault="000458A7">
      <w:pPr>
        <w:rPr>
          <w:rFonts w:ascii="Book Antiqua" w:hAnsi="Book Antiqua"/>
          <w:b/>
        </w:rPr>
      </w:pPr>
      <w:r>
        <w:rPr>
          <w:rFonts w:ascii="Book Antiqua" w:hAnsi="Book Antiqua"/>
          <w:b/>
        </w:rPr>
        <w:br w:type="page"/>
      </w:r>
    </w:p>
    <w:p w14:paraId="3BBBD39F" w14:textId="4EC3612E" w:rsidR="00DD6D5E" w:rsidRDefault="0040661A" w:rsidP="00DD6D5E">
      <w:pPr>
        <w:spacing w:line="360" w:lineRule="auto"/>
        <w:jc w:val="both"/>
        <w:rPr>
          <w:rFonts w:ascii="Book Antiqua" w:hAnsi="Book Antiqua"/>
          <w:noProof/>
          <w:lang w:eastAsia="zh-CN"/>
        </w:rPr>
      </w:pPr>
      <w:r w:rsidRPr="00797150">
        <w:rPr>
          <w:rFonts w:ascii="Book Antiqua" w:hAnsi="Book Antiqua"/>
          <w:b/>
        </w:rPr>
        <w:lastRenderedPageBreak/>
        <w:t>REFERENCES</w:t>
      </w:r>
    </w:p>
    <w:p w14:paraId="55E4D21E" w14:textId="77777777" w:rsidR="00DD6D5E" w:rsidRPr="00A4016E" w:rsidRDefault="00DD6D5E" w:rsidP="00DD6D5E">
      <w:pPr>
        <w:spacing w:line="360" w:lineRule="auto"/>
        <w:jc w:val="both"/>
        <w:rPr>
          <w:rFonts w:ascii="Book Antiqua" w:hAnsi="Book Antiqua" w:cs="SimSun"/>
        </w:rPr>
      </w:pPr>
      <w:r w:rsidRPr="00A4016E">
        <w:rPr>
          <w:rFonts w:ascii="Book Antiqua" w:hAnsi="Book Antiqua" w:cs="SimSun"/>
        </w:rPr>
        <w:t>1 </w:t>
      </w:r>
      <w:r w:rsidRPr="00A4016E">
        <w:rPr>
          <w:rFonts w:ascii="Book Antiqua" w:hAnsi="Book Antiqua" w:cs="SimSun"/>
          <w:b/>
          <w:bCs/>
        </w:rPr>
        <w:t>Gao Z</w:t>
      </w:r>
      <w:r w:rsidRPr="00A4016E">
        <w:rPr>
          <w:rFonts w:ascii="Book Antiqua" w:hAnsi="Book Antiqua" w:cs="SimSun"/>
        </w:rPr>
        <w:t>, McAlister VC, Williams GM. Repopulation of liver endothelium by bone-marrow-derived cells. </w:t>
      </w:r>
      <w:r w:rsidRPr="00A4016E">
        <w:rPr>
          <w:rFonts w:ascii="Book Antiqua" w:hAnsi="Book Antiqua" w:cs="SimSun"/>
          <w:i/>
          <w:iCs/>
        </w:rPr>
        <w:t>Lancet</w:t>
      </w:r>
      <w:r w:rsidRPr="00A4016E">
        <w:rPr>
          <w:rFonts w:ascii="Book Antiqua" w:hAnsi="Book Antiqua" w:cs="SimSun"/>
        </w:rPr>
        <w:t> 2001; </w:t>
      </w:r>
      <w:r w:rsidRPr="00A4016E">
        <w:rPr>
          <w:rFonts w:ascii="Book Antiqua" w:hAnsi="Book Antiqua" w:cs="SimSun"/>
          <w:b/>
          <w:bCs/>
        </w:rPr>
        <w:t>357</w:t>
      </w:r>
      <w:r w:rsidRPr="00A4016E">
        <w:rPr>
          <w:rFonts w:ascii="Book Antiqua" w:hAnsi="Book Antiqua" w:cs="SimSun"/>
        </w:rPr>
        <w:t>: 932-933 [PMID: 11289353]</w:t>
      </w:r>
    </w:p>
    <w:p w14:paraId="465D9E3E" w14:textId="77777777" w:rsidR="00DD6D5E" w:rsidRPr="00A4016E" w:rsidRDefault="00DD6D5E" w:rsidP="00DD6D5E">
      <w:pPr>
        <w:spacing w:line="360" w:lineRule="auto"/>
        <w:jc w:val="both"/>
        <w:rPr>
          <w:rFonts w:ascii="Book Antiqua" w:hAnsi="Book Antiqua" w:cs="SimSun"/>
        </w:rPr>
      </w:pPr>
      <w:r w:rsidRPr="00A4016E">
        <w:rPr>
          <w:rFonts w:ascii="Book Antiqua" w:hAnsi="Book Antiqua" w:cs="SimSun"/>
        </w:rPr>
        <w:t>2 </w:t>
      </w:r>
      <w:r w:rsidRPr="00A4016E">
        <w:rPr>
          <w:rFonts w:ascii="Book Antiqua" w:hAnsi="Book Antiqua" w:cs="SimSun"/>
          <w:b/>
          <w:bCs/>
        </w:rPr>
        <w:t>Qureshi BH</w:t>
      </w:r>
      <w:r w:rsidRPr="00A4016E">
        <w:rPr>
          <w:rFonts w:ascii="Book Antiqua" w:hAnsi="Book Antiqua" w:cs="SimSun"/>
        </w:rPr>
        <w:t>. Consensus and Controversies on HLA Matching and Crossmatching in Transplantation. </w:t>
      </w:r>
      <w:r w:rsidRPr="00A4016E">
        <w:rPr>
          <w:rFonts w:ascii="Book Antiqua" w:hAnsi="Book Antiqua" w:cs="SimSun"/>
          <w:i/>
          <w:iCs/>
        </w:rPr>
        <w:t>Saudi J Kidney Dis Transpl</w:t>
      </w:r>
      <w:r w:rsidRPr="00A4016E">
        <w:rPr>
          <w:rFonts w:ascii="Book Antiqua" w:hAnsi="Book Antiqua" w:cs="SimSun"/>
        </w:rPr>
        <w:t> </w:t>
      </w:r>
      <w:r>
        <w:rPr>
          <w:rFonts w:ascii="Book Antiqua" w:hAnsi="Book Antiqua" w:cs="SimSun" w:hint="eastAsia"/>
        </w:rPr>
        <w:t>1997</w:t>
      </w:r>
      <w:r w:rsidRPr="00A4016E">
        <w:rPr>
          <w:rFonts w:ascii="Book Antiqua" w:hAnsi="Book Antiqua" w:cs="SimSun"/>
        </w:rPr>
        <w:t>; </w:t>
      </w:r>
      <w:r w:rsidRPr="00A4016E">
        <w:rPr>
          <w:rFonts w:ascii="Book Antiqua" w:hAnsi="Book Antiqua" w:cs="SimSun"/>
          <w:b/>
          <w:bCs/>
        </w:rPr>
        <w:t>8</w:t>
      </w:r>
      <w:r w:rsidRPr="00A4016E">
        <w:rPr>
          <w:rFonts w:ascii="Book Antiqua" w:hAnsi="Book Antiqua" w:cs="SimSun"/>
        </w:rPr>
        <w:t>: 138-144 [PMID: 18417793]</w:t>
      </w:r>
    </w:p>
    <w:p w14:paraId="108C8618" w14:textId="77777777" w:rsidR="00DD6D5E" w:rsidRPr="00A4016E" w:rsidRDefault="00DD6D5E" w:rsidP="00DD6D5E">
      <w:pPr>
        <w:spacing w:line="360" w:lineRule="auto"/>
        <w:jc w:val="both"/>
        <w:rPr>
          <w:rFonts w:ascii="Book Antiqua" w:hAnsi="Book Antiqua" w:cs="SimSun"/>
        </w:rPr>
      </w:pPr>
      <w:r>
        <w:rPr>
          <w:rFonts w:ascii="Book Antiqua" w:hAnsi="Book Antiqua" w:cs="SimSun"/>
        </w:rPr>
        <w:t xml:space="preserve">3 </w:t>
      </w:r>
      <w:r w:rsidRPr="00A4016E">
        <w:rPr>
          <w:rFonts w:ascii="Book Antiqua" w:hAnsi="Book Antiqua" w:cs="SimSun"/>
        </w:rPr>
        <w:t>Banff schema for grading liver allograft rejection: an international consensus document. </w:t>
      </w:r>
      <w:r w:rsidRPr="00A4016E">
        <w:rPr>
          <w:rFonts w:ascii="Book Antiqua" w:hAnsi="Book Antiqua" w:cs="SimSun"/>
          <w:i/>
          <w:iCs/>
        </w:rPr>
        <w:t>Hepatology</w:t>
      </w:r>
      <w:r w:rsidRPr="00A4016E">
        <w:rPr>
          <w:rFonts w:ascii="Book Antiqua" w:hAnsi="Book Antiqua" w:cs="SimSun"/>
        </w:rPr>
        <w:t> 1997; </w:t>
      </w:r>
      <w:r w:rsidRPr="00A4016E">
        <w:rPr>
          <w:rFonts w:ascii="Book Antiqua" w:hAnsi="Book Antiqua" w:cs="SimSun"/>
          <w:b/>
          <w:bCs/>
        </w:rPr>
        <w:t>25</w:t>
      </w:r>
      <w:r w:rsidRPr="00A4016E">
        <w:rPr>
          <w:rFonts w:ascii="Book Antiqua" w:hAnsi="Book Antiqua" w:cs="SimSun"/>
        </w:rPr>
        <w:t>: 658-663 [PMID: 9049215 DOI: 10.1002/hep.510250328]</w:t>
      </w:r>
    </w:p>
    <w:p w14:paraId="7A010AD3" w14:textId="77777777" w:rsidR="00DD6D5E" w:rsidRPr="00A4016E" w:rsidRDefault="00DD6D5E" w:rsidP="00DD6D5E">
      <w:pPr>
        <w:spacing w:line="360" w:lineRule="auto"/>
        <w:jc w:val="both"/>
        <w:rPr>
          <w:rFonts w:ascii="Book Antiqua" w:hAnsi="Book Antiqua" w:cs="SimSun"/>
        </w:rPr>
      </w:pPr>
      <w:r w:rsidRPr="00A4016E">
        <w:rPr>
          <w:rFonts w:ascii="Book Antiqua" w:hAnsi="Book Antiqua" w:cs="SimSun"/>
        </w:rPr>
        <w:t>4 </w:t>
      </w:r>
      <w:r w:rsidRPr="00A4016E">
        <w:rPr>
          <w:rFonts w:ascii="Book Antiqua" w:hAnsi="Book Antiqua" w:cs="SimSun"/>
          <w:b/>
          <w:bCs/>
        </w:rPr>
        <w:t>Watson CJ</w:t>
      </w:r>
      <w:r w:rsidRPr="00A4016E">
        <w:rPr>
          <w:rFonts w:ascii="Book Antiqua" w:hAnsi="Book Antiqua" w:cs="SimSun"/>
        </w:rPr>
        <w:t>, Dark JH. Organ transplantation: historical perspective and current practice. </w:t>
      </w:r>
      <w:r w:rsidRPr="00A4016E">
        <w:rPr>
          <w:rFonts w:ascii="Book Antiqua" w:hAnsi="Book Antiqua" w:cs="SimSun"/>
          <w:i/>
          <w:iCs/>
        </w:rPr>
        <w:t>Br J Anaesth</w:t>
      </w:r>
      <w:r w:rsidRPr="00A4016E">
        <w:rPr>
          <w:rFonts w:ascii="Book Antiqua" w:hAnsi="Book Antiqua" w:cs="SimSun"/>
        </w:rPr>
        <w:t> 2012; </w:t>
      </w:r>
      <w:r w:rsidRPr="00A4016E">
        <w:rPr>
          <w:rFonts w:ascii="Book Antiqua" w:hAnsi="Book Antiqua" w:cs="SimSun"/>
          <w:b/>
          <w:bCs/>
        </w:rPr>
        <w:t>108</w:t>
      </w:r>
      <w:r w:rsidRPr="00A4016E">
        <w:rPr>
          <w:rFonts w:ascii="Book Antiqua" w:hAnsi="Book Antiqua" w:cs="SimSun"/>
          <w:bCs/>
        </w:rPr>
        <w:t xml:space="preserve"> Suppl 1</w:t>
      </w:r>
      <w:r w:rsidRPr="00A4016E">
        <w:rPr>
          <w:rFonts w:ascii="Book Antiqua" w:hAnsi="Book Antiqua" w:cs="SimSun"/>
        </w:rPr>
        <w:t>: i29-i42 [PMID: 22194428 DOI: 10.1093/bja/aer384]</w:t>
      </w:r>
    </w:p>
    <w:p w14:paraId="15094521" w14:textId="77777777" w:rsidR="00DD6D5E" w:rsidRPr="00A4016E" w:rsidRDefault="00DD6D5E" w:rsidP="00DD6D5E">
      <w:pPr>
        <w:spacing w:line="360" w:lineRule="auto"/>
        <w:jc w:val="both"/>
        <w:rPr>
          <w:rFonts w:ascii="Book Antiqua" w:hAnsi="Book Antiqua" w:cs="SimSun"/>
        </w:rPr>
      </w:pPr>
      <w:r w:rsidRPr="00A4016E">
        <w:rPr>
          <w:rFonts w:ascii="Book Antiqua" w:hAnsi="Book Antiqua" w:cs="SimSun"/>
        </w:rPr>
        <w:t>5 </w:t>
      </w:r>
      <w:r w:rsidRPr="00A4016E">
        <w:rPr>
          <w:rFonts w:ascii="Book Antiqua" w:hAnsi="Book Antiqua" w:cs="SimSun"/>
          <w:b/>
          <w:bCs/>
        </w:rPr>
        <w:t>Manzarbeitia CY</w:t>
      </w:r>
      <w:r w:rsidRPr="00A4016E">
        <w:rPr>
          <w:rFonts w:ascii="Book Antiqua" w:hAnsi="Book Antiqua" w:cs="SimSun"/>
        </w:rPr>
        <w:t>, Ortiz JA, Jeon H, Rothstein KD, Martinez O, Araya VR, Munoz SJ, Reich DJ. Long-term outcome of controlled, non-heart-beating donor liver transplantation. </w:t>
      </w:r>
      <w:r w:rsidRPr="00A4016E">
        <w:rPr>
          <w:rFonts w:ascii="Book Antiqua" w:hAnsi="Book Antiqua" w:cs="SimSun"/>
          <w:i/>
          <w:iCs/>
        </w:rPr>
        <w:t>Transplantation</w:t>
      </w:r>
      <w:r w:rsidRPr="00A4016E">
        <w:rPr>
          <w:rFonts w:ascii="Book Antiqua" w:hAnsi="Book Antiqua" w:cs="SimSun"/>
        </w:rPr>
        <w:t> 2004; </w:t>
      </w:r>
      <w:r w:rsidRPr="00A4016E">
        <w:rPr>
          <w:rFonts w:ascii="Book Antiqua" w:hAnsi="Book Antiqua" w:cs="SimSun"/>
          <w:b/>
          <w:bCs/>
        </w:rPr>
        <w:t>78</w:t>
      </w:r>
      <w:r w:rsidRPr="00A4016E">
        <w:rPr>
          <w:rFonts w:ascii="Book Antiqua" w:hAnsi="Book Antiqua" w:cs="SimSun"/>
        </w:rPr>
        <w:t>: 211-215 [PMID: 15280680]</w:t>
      </w:r>
    </w:p>
    <w:p w14:paraId="1FADBBDC" w14:textId="77777777" w:rsidR="00DD6D5E" w:rsidRPr="00A4016E" w:rsidRDefault="00DD6D5E" w:rsidP="00DD6D5E">
      <w:pPr>
        <w:spacing w:line="360" w:lineRule="auto"/>
        <w:jc w:val="both"/>
        <w:rPr>
          <w:rFonts w:ascii="Book Antiqua" w:hAnsi="Book Antiqua" w:cs="SimSun"/>
        </w:rPr>
      </w:pPr>
      <w:r w:rsidRPr="00A4016E">
        <w:rPr>
          <w:rFonts w:ascii="Book Antiqua" w:hAnsi="Book Antiqua" w:cs="SimSun"/>
        </w:rPr>
        <w:t>6 </w:t>
      </w:r>
      <w:r w:rsidRPr="00A4016E">
        <w:rPr>
          <w:rFonts w:ascii="Book Antiqua" w:hAnsi="Book Antiqua" w:cs="SimSun"/>
          <w:b/>
          <w:bCs/>
        </w:rPr>
        <w:t>Ormonde DG</w:t>
      </w:r>
      <w:r w:rsidRPr="00A4016E">
        <w:rPr>
          <w:rFonts w:ascii="Book Antiqua" w:hAnsi="Book Antiqua" w:cs="SimSun"/>
        </w:rPr>
        <w:t>, de Boer WB, Kierath A, Bell R, Shilkin KB, House AK, Jeffrey GP, Reed WD. Banff schema for grading liver allograft rejection: utility in clinical practice. </w:t>
      </w:r>
      <w:r w:rsidRPr="00A4016E">
        <w:rPr>
          <w:rFonts w:ascii="Book Antiqua" w:hAnsi="Book Antiqua" w:cs="SimSun"/>
          <w:i/>
          <w:iCs/>
        </w:rPr>
        <w:t>Liver Transpl Surg</w:t>
      </w:r>
      <w:r w:rsidRPr="00A4016E">
        <w:rPr>
          <w:rFonts w:ascii="Book Antiqua" w:hAnsi="Book Antiqua" w:cs="SimSun"/>
        </w:rPr>
        <w:t> 1999; </w:t>
      </w:r>
      <w:r w:rsidRPr="00A4016E">
        <w:rPr>
          <w:rFonts w:ascii="Book Antiqua" w:hAnsi="Book Antiqua" w:cs="SimSun"/>
          <w:b/>
          <w:bCs/>
        </w:rPr>
        <w:t>5</w:t>
      </w:r>
      <w:r w:rsidRPr="00A4016E">
        <w:rPr>
          <w:rFonts w:ascii="Book Antiqua" w:hAnsi="Book Antiqua" w:cs="SimSun"/>
        </w:rPr>
        <w:t>: 261-268 [PMID: 10388498 DOI: 10.1002/lt.500050418]</w:t>
      </w:r>
    </w:p>
    <w:p w14:paraId="670CBB97" w14:textId="77777777" w:rsidR="00DD6D5E" w:rsidRPr="00A4016E" w:rsidRDefault="00DD6D5E" w:rsidP="00DD6D5E">
      <w:pPr>
        <w:spacing w:line="360" w:lineRule="auto"/>
        <w:jc w:val="both"/>
        <w:rPr>
          <w:rFonts w:ascii="Book Antiqua" w:hAnsi="Book Antiqua" w:cs="SimSun"/>
        </w:rPr>
      </w:pPr>
      <w:r w:rsidRPr="00A4016E">
        <w:rPr>
          <w:rFonts w:ascii="Book Antiqua" w:hAnsi="Book Antiqua" w:cs="SimSun"/>
        </w:rPr>
        <w:t>7 </w:t>
      </w:r>
      <w:r w:rsidRPr="00A4016E">
        <w:rPr>
          <w:rFonts w:ascii="Book Antiqua" w:hAnsi="Book Antiqua" w:cs="SimSun"/>
          <w:b/>
          <w:bCs/>
        </w:rPr>
        <w:t>McDonald GB</w:t>
      </w:r>
      <w:r w:rsidRPr="00A4016E">
        <w:rPr>
          <w:rFonts w:ascii="Book Antiqua" w:hAnsi="Book Antiqua" w:cs="SimSun"/>
        </w:rPr>
        <w:t>, Hinds MS, Fisher LD, Schoch HG, Wolford JL, Banaji M, Hardin BJ, Shulman HM, Clift RA. Veno-occlusive disease of the liver and multiorgan failure after bone marrow transplantation: a cohort study of 355 patients. </w:t>
      </w:r>
      <w:r w:rsidRPr="00A4016E">
        <w:rPr>
          <w:rFonts w:ascii="Book Antiqua" w:hAnsi="Book Antiqua" w:cs="SimSun"/>
          <w:i/>
          <w:iCs/>
        </w:rPr>
        <w:t>Ann Intern Med</w:t>
      </w:r>
      <w:r w:rsidRPr="00A4016E">
        <w:rPr>
          <w:rFonts w:ascii="Book Antiqua" w:hAnsi="Book Antiqua" w:cs="SimSun"/>
        </w:rPr>
        <w:t> 1993; </w:t>
      </w:r>
      <w:r w:rsidRPr="00A4016E">
        <w:rPr>
          <w:rFonts w:ascii="Book Antiqua" w:hAnsi="Book Antiqua" w:cs="SimSun"/>
          <w:b/>
          <w:bCs/>
        </w:rPr>
        <w:t>118</w:t>
      </w:r>
      <w:r w:rsidRPr="00A4016E">
        <w:rPr>
          <w:rFonts w:ascii="Book Antiqua" w:hAnsi="Book Antiqua" w:cs="SimSun"/>
        </w:rPr>
        <w:t>: 255-267 [PMID: 8420443]</w:t>
      </w:r>
    </w:p>
    <w:p w14:paraId="6E85736F" w14:textId="77777777" w:rsidR="00DD6D5E" w:rsidRPr="00A4016E" w:rsidRDefault="00DD6D5E" w:rsidP="00DD6D5E">
      <w:pPr>
        <w:spacing w:line="360" w:lineRule="auto"/>
        <w:jc w:val="both"/>
        <w:rPr>
          <w:rFonts w:ascii="Book Antiqua" w:hAnsi="Book Antiqua" w:cs="SimSun"/>
        </w:rPr>
      </w:pPr>
      <w:r w:rsidRPr="00A4016E">
        <w:rPr>
          <w:rFonts w:ascii="Book Antiqua" w:hAnsi="Book Antiqua" w:cs="SimSun"/>
        </w:rPr>
        <w:t>8 </w:t>
      </w:r>
      <w:r w:rsidRPr="00A4016E">
        <w:rPr>
          <w:rFonts w:ascii="Book Antiqua" w:hAnsi="Book Antiqua" w:cs="SimSun"/>
          <w:b/>
          <w:bCs/>
        </w:rPr>
        <w:t>Nonomura A</w:t>
      </w:r>
      <w:r w:rsidRPr="00A4016E">
        <w:rPr>
          <w:rFonts w:ascii="Book Antiqua" w:hAnsi="Book Antiqua" w:cs="SimSun"/>
        </w:rPr>
        <w:t>, Kono N, Yoshida K, Mizukami Y, Nakanuma Y, Matsubara F. Histological changes of the liver in experimental graft-versus-host disease across minor histocompatibility barriers. V. A light and electron microscopic study of the intralobular changes. </w:t>
      </w:r>
      <w:r w:rsidRPr="00A4016E">
        <w:rPr>
          <w:rFonts w:ascii="Book Antiqua" w:hAnsi="Book Antiqua" w:cs="SimSun"/>
          <w:i/>
          <w:iCs/>
        </w:rPr>
        <w:t>Liver</w:t>
      </w:r>
      <w:r w:rsidRPr="00A4016E">
        <w:rPr>
          <w:rFonts w:ascii="Book Antiqua" w:hAnsi="Book Antiqua" w:cs="SimSun"/>
        </w:rPr>
        <w:t> 1991; </w:t>
      </w:r>
      <w:r w:rsidRPr="00A4016E">
        <w:rPr>
          <w:rFonts w:ascii="Book Antiqua" w:hAnsi="Book Antiqua" w:cs="SimSun"/>
          <w:b/>
          <w:bCs/>
        </w:rPr>
        <w:t>11</w:t>
      </w:r>
      <w:r w:rsidRPr="00A4016E">
        <w:rPr>
          <w:rFonts w:ascii="Book Antiqua" w:hAnsi="Book Antiqua" w:cs="SimSun"/>
        </w:rPr>
        <w:t>: 149-157 [PMID: 1886459]</w:t>
      </w:r>
    </w:p>
    <w:p w14:paraId="10AA5287" w14:textId="77777777" w:rsidR="00DD6D5E" w:rsidRPr="00A4016E" w:rsidRDefault="00DD6D5E" w:rsidP="00DD6D5E">
      <w:pPr>
        <w:spacing w:line="360" w:lineRule="auto"/>
        <w:jc w:val="both"/>
        <w:rPr>
          <w:rFonts w:ascii="Book Antiqua" w:hAnsi="Book Antiqua" w:cs="SimSun"/>
        </w:rPr>
      </w:pPr>
      <w:r w:rsidRPr="00A4016E">
        <w:rPr>
          <w:rFonts w:ascii="Book Antiqua" w:hAnsi="Book Antiqua" w:cs="SimSun"/>
        </w:rPr>
        <w:t>9 </w:t>
      </w:r>
      <w:r w:rsidRPr="00A4016E">
        <w:rPr>
          <w:rFonts w:ascii="Book Antiqua" w:hAnsi="Book Antiqua" w:cs="SimSun"/>
          <w:b/>
          <w:bCs/>
        </w:rPr>
        <w:t>Demetris AJ</w:t>
      </w:r>
      <w:r w:rsidRPr="00A4016E">
        <w:rPr>
          <w:rFonts w:ascii="Book Antiqua" w:hAnsi="Book Antiqua" w:cs="SimSun"/>
        </w:rPr>
        <w:t xml:space="preserve">, Bellamy C, Hübscher SG, O'Leary J, Randhawa PS, Feng S, Neil D, Colvin RB, McCaughan G, Fung JJ, Del Bello A, Reinholt FP, Haga H, Adeyi </w:t>
      </w:r>
      <w:r w:rsidRPr="00A4016E">
        <w:rPr>
          <w:rFonts w:ascii="Book Antiqua" w:hAnsi="Book Antiqua" w:cs="SimSun"/>
        </w:rPr>
        <w:lastRenderedPageBreak/>
        <w:t>O, Czaja AJ, Schiano T, Fiel MI, Smith ML, Sebagh M, Tanigawa RY, Yilmaz F, Alexander G, Baiocchi L, Balasubramanian M, Batal I, Bhan AK, Bucuvalas J, Cerski CT, Charlotte F, de Vera ME, ElMonayeri M, Fontes P, Furth EE, Gouw AS, Hafezi-Bakhtiari S, Hart J, Honsova E, Ismail W, Itoh T, Jhala NC, Khettry U, Klintmalm GB, Knechtle S, Koshiba T, Kozlowski T, Lassman CR, Lerut J, Levitsky J, Licini L, Liotta R, Mazariegos G, Minervini MI, Misdraji J, Mohanakumar T, Mölne J, Nasser I, Neuberger J, O'Neil M, Pappo O, Petrovic L, Ruiz P, Sa</w:t>
      </w:r>
      <w:r w:rsidRPr="00A4016E">
        <w:rPr>
          <w:rFonts w:ascii="Book Antiqua" w:eastAsia="MS Mincho" w:hAnsi="Book Antiqua" w:cs="MS Mincho"/>
        </w:rPr>
        <w:t>ğ</w:t>
      </w:r>
      <w:r w:rsidRPr="00A4016E">
        <w:rPr>
          <w:rFonts w:ascii="Book Antiqua" w:hAnsi="Book Antiqua" w:cs="SimSun"/>
        </w:rPr>
        <w:t>ol Ö, Sanchez Fueyo A, Sasatomi E, Shaked A, Shiller M, Shimizu T, Sis B, Sonzogni A, Stevenson HL, Thung SN, Tisone G, Tsamandas AC, Wernerson A, Wu T, Zeevi A, Zen Y. 2016 Comprehensive Update of the Banff Working Group on Liver Allograft Pathology: Introduction of Antibody-Mediated Rejection. </w:t>
      </w:r>
      <w:r w:rsidRPr="00A4016E">
        <w:rPr>
          <w:rFonts w:ascii="Book Antiqua" w:hAnsi="Book Antiqua" w:cs="SimSun"/>
          <w:i/>
          <w:iCs/>
        </w:rPr>
        <w:t>Am J Transplant</w:t>
      </w:r>
      <w:r w:rsidRPr="00A4016E">
        <w:rPr>
          <w:rFonts w:ascii="Book Antiqua" w:hAnsi="Book Antiqua" w:cs="SimSun"/>
        </w:rPr>
        <w:t> 2016; Epub ahead of print [PMID: 27273869 DOI: 10.1111/ajt.13909]</w:t>
      </w:r>
    </w:p>
    <w:p w14:paraId="712CB96A" w14:textId="77777777" w:rsidR="00DD6D5E" w:rsidRPr="00A4016E" w:rsidRDefault="00DD6D5E" w:rsidP="00DD6D5E">
      <w:pPr>
        <w:spacing w:line="360" w:lineRule="auto"/>
        <w:jc w:val="both"/>
        <w:rPr>
          <w:rFonts w:ascii="Book Antiqua" w:hAnsi="Book Antiqua" w:cs="SimSun"/>
        </w:rPr>
      </w:pPr>
      <w:r w:rsidRPr="00A4016E">
        <w:rPr>
          <w:rFonts w:ascii="Book Antiqua" w:hAnsi="Book Antiqua" w:cs="SimSun"/>
        </w:rPr>
        <w:t>10 </w:t>
      </w:r>
      <w:r w:rsidRPr="00A4016E">
        <w:rPr>
          <w:rFonts w:ascii="Book Antiqua" w:hAnsi="Book Antiqua" w:cs="SimSun"/>
          <w:b/>
          <w:bCs/>
        </w:rPr>
        <w:t>Myers RP</w:t>
      </w:r>
      <w:r w:rsidRPr="00A4016E">
        <w:rPr>
          <w:rFonts w:ascii="Book Antiqua" w:hAnsi="Book Antiqua" w:cs="SimSun"/>
        </w:rPr>
        <w:t>, Krajden M, Bilodeau M, Kaita K, Marotta P, Peltekian K, Ramji A, Estes C, Razavi H, Sherman M. Burden of disease and cost of chronic hepatitis C infection in Canada. </w:t>
      </w:r>
      <w:r w:rsidRPr="00A4016E">
        <w:rPr>
          <w:rFonts w:ascii="Book Antiqua" w:hAnsi="Book Antiqua" w:cs="SimSun"/>
          <w:i/>
          <w:iCs/>
        </w:rPr>
        <w:t>Can J Gastroenterol Hepatol</w:t>
      </w:r>
      <w:r w:rsidRPr="00A4016E">
        <w:rPr>
          <w:rFonts w:ascii="Book Antiqua" w:hAnsi="Book Antiqua" w:cs="SimSun"/>
        </w:rPr>
        <w:t> 2014; </w:t>
      </w:r>
      <w:r w:rsidRPr="00A4016E">
        <w:rPr>
          <w:rFonts w:ascii="Book Antiqua" w:hAnsi="Book Antiqua" w:cs="SimSun"/>
          <w:b/>
          <w:bCs/>
        </w:rPr>
        <w:t>28</w:t>
      </w:r>
      <w:r w:rsidRPr="00A4016E">
        <w:rPr>
          <w:rFonts w:ascii="Book Antiqua" w:hAnsi="Book Antiqua" w:cs="SimSun"/>
        </w:rPr>
        <w:t>: 243-250 [PMID: 24839620]</w:t>
      </w:r>
    </w:p>
    <w:p w14:paraId="5BD2166F" w14:textId="77777777" w:rsidR="00DD6D5E" w:rsidRPr="00A4016E" w:rsidRDefault="00DD6D5E" w:rsidP="00DD6D5E">
      <w:pPr>
        <w:spacing w:line="360" w:lineRule="auto"/>
        <w:jc w:val="both"/>
        <w:rPr>
          <w:rFonts w:ascii="Book Antiqua" w:hAnsi="Book Antiqua" w:cs="SimSun"/>
        </w:rPr>
      </w:pPr>
      <w:r w:rsidRPr="00A4016E">
        <w:rPr>
          <w:rFonts w:ascii="Book Antiqua" w:hAnsi="Book Antiqua" w:cs="SimSun"/>
        </w:rPr>
        <w:t>11 </w:t>
      </w:r>
      <w:r w:rsidRPr="00A4016E">
        <w:rPr>
          <w:rFonts w:ascii="Book Antiqua" w:hAnsi="Book Antiqua" w:cs="SimSun"/>
          <w:b/>
          <w:bCs/>
        </w:rPr>
        <w:t>Petrovic LM</w:t>
      </w:r>
      <w:r w:rsidRPr="00A4016E">
        <w:rPr>
          <w:rFonts w:ascii="Book Antiqua" w:hAnsi="Book Antiqua" w:cs="SimSun"/>
        </w:rPr>
        <w:t>, Villamil FG, Vierling JM, Makowka L, Geller SA. Comparison of histopathology in acute allograft rejection and recurrent hepatitis C infection after liver transplantation. </w:t>
      </w:r>
      <w:r w:rsidRPr="00A4016E">
        <w:rPr>
          <w:rFonts w:ascii="Book Antiqua" w:hAnsi="Book Antiqua" w:cs="SimSun"/>
          <w:i/>
          <w:iCs/>
        </w:rPr>
        <w:t>Liver Transpl Surg</w:t>
      </w:r>
      <w:r w:rsidRPr="00A4016E">
        <w:rPr>
          <w:rFonts w:ascii="Book Antiqua" w:hAnsi="Book Antiqua" w:cs="SimSun"/>
        </w:rPr>
        <w:t> 1997; </w:t>
      </w:r>
      <w:r w:rsidRPr="00A4016E">
        <w:rPr>
          <w:rFonts w:ascii="Book Antiqua" w:hAnsi="Book Antiqua" w:cs="SimSun"/>
          <w:b/>
          <w:bCs/>
        </w:rPr>
        <w:t>3</w:t>
      </w:r>
      <w:r w:rsidRPr="00A4016E">
        <w:rPr>
          <w:rFonts w:ascii="Book Antiqua" w:hAnsi="Book Antiqua" w:cs="SimSun"/>
        </w:rPr>
        <w:t>: 398-406 [PMID: 9346770]</w:t>
      </w:r>
    </w:p>
    <w:p w14:paraId="25B394FD" w14:textId="77777777" w:rsidR="00DD6D5E" w:rsidRPr="00A4016E" w:rsidRDefault="00DD6D5E" w:rsidP="00DD6D5E">
      <w:pPr>
        <w:spacing w:line="360" w:lineRule="auto"/>
        <w:jc w:val="both"/>
        <w:rPr>
          <w:rFonts w:ascii="Book Antiqua" w:hAnsi="Book Antiqua" w:cs="SimSun"/>
        </w:rPr>
      </w:pPr>
      <w:r w:rsidRPr="00A4016E">
        <w:rPr>
          <w:rFonts w:ascii="Book Antiqua" w:hAnsi="Book Antiqua" w:cs="SimSun"/>
        </w:rPr>
        <w:t>12 </w:t>
      </w:r>
      <w:r w:rsidRPr="00A4016E">
        <w:rPr>
          <w:rFonts w:ascii="Book Antiqua" w:hAnsi="Book Antiqua" w:cs="SimSun"/>
          <w:b/>
          <w:bCs/>
        </w:rPr>
        <w:t>Saxena R</w:t>
      </w:r>
      <w:r w:rsidRPr="00A4016E">
        <w:rPr>
          <w:rFonts w:ascii="Book Antiqua" w:hAnsi="Book Antiqua" w:cs="SimSun"/>
        </w:rPr>
        <w:t>, Theise ND, Crawford JM. Microanatomy of the human liver-exploring the hidden interfaces. </w:t>
      </w:r>
      <w:r w:rsidRPr="00A4016E">
        <w:rPr>
          <w:rFonts w:ascii="Book Antiqua" w:hAnsi="Book Antiqua" w:cs="SimSun"/>
          <w:i/>
          <w:iCs/>
        </w:rPr>
        <w:t>Hepatology</w:t>
      </w:r>
      <w:r w:rsidRPr="00A4016E">
        <w:rPr>
          <w:rFonts w:ascii="Book Antiqua" w:hAnsi="Book Antiqua" w:cs="SimSun"/>
        </w:rPr>
        <w:t> 1999; </w:t>
      </w:r>
      <w:r w:rsidRPr="00A4016E">
        <w:rPr>
          <w:rFonts w:ascii="Book Antiqua" w:hAnsi="Book Antiqua" w:cs="SimSun"/>
          <w:b/>
          <w:bCs/>
        </w:rPr>
        <w:t>30</w:t>
      </w:r>
      <w:r w:rsidRPr="00A4016E">
        <w:rPr>
          <w:rFonts w:ascii="Book Antiqua" w:hAnsi="Book Antiqua" w:cs="SimSun"/>
        </w:rPr>
        <w:t>: 1339-1346 [PMID: 10573509 DOI: 10.1002/hep.510300607]</w:t>
      </w:r>
    </w:p>
    <w:p w14:paraId="756780A1" w14:textId="77777777" w:rsidR="00DD6D5E" w:rsidRPr="00A4016E" w:rsidRDefault="00DD6D5E" w:rsidP="00DD6D5E">
      <w:pPr>
        <w:spacing w:line="360" w:lineRule="auto"/>
        <w:jc w:val="both"/>
        <w:rPr>
          <w:rFonts w:ascii="Book Antiqua" w:hAnsi="Book Antiqua" w:cs="SimSun"/>
        </w:rPr>
      </w:pPr>
      <w:r w:rsidRPr="00A4016E">
        <w:rPr>
          <w:rFonts w:ascii="Book Antiqua" w:hAnsi="Book Antiqua" w:cs="SimSun"/>
        </w:rPr>
        <w:t>13 </w:t>
      </w:r>
      <w:r w:rsidRPr="00A4016E">
        <w:rPr>
          <w:rFonts w:ascii="Book Antiqua" w:hAnsi="Book Antiqua" w:cs="SimSun"/>
          <w:b/>
          <w:bCs/>
        </w:rPr>
        <w:t>Lalor PF</w:t>
      </w:r>
      <w:r w:rsidRPr="00A4016E">
        <w:rPr>
          <w:rFonts w:ascii="Book Antiqua" w:hAnsi="Book Antiqua" w:cs="SimSun"/>
        </w:rPr>
        <w:t>, Shields P, Grant A, Adams DH. Recruitment of lymphocytes to the human liver. </w:t>
      </w:r>
      <w:r w:rsidRPr="00A4016E">
        <w:rPr>
          <w:rFonts w:ascii="Book Antiqua" w:hAnsi="Book Antiqua" w:cs="SimSun"/>
          <w:i/>
          <w:iCs/>
        </w:rPr>
        <w:t>Immunol Cell Biol</w:t>
      </w:r>
      <w:r w:rsidRPr="00A4016E">
        <w:rPr>
          <w:rFonts w:ascii="Book Antiqua" w:hAnsi="Book Antiqua" w:cs="SimSun"/>
        </w:rPr>
        <w:t> 2002; </w:t>
      </w:r>
      <w:r w:rsidRPr="00A4016E">
        <w:rPr>
          <w:rFonts w:ascii="Book Antiqua" w:hAnsi="Book Antiqua" w:cs="SimSun"/>
          <w:b/>
          <w:bCs/>
        </w:rPr>
        <w:t>80</w:t>
      </w:r>
      <w:r w:rsidRPr="00A4016E">
        <w:rPr>
          <w:rFonts w:ascii="Book Antiqua" w:hAnsi="Book Antiqua" w:cs="SimSun"/>
        </w:rPr>
        <w:t>: 52-64 [PMID: 11869363 DOI: 10.1046/j.1440-1711.2002.01062.x]</w:t>
      </w:r>
    </w:p>
    <w:p w14:paraId="1EBE8EB6" w14:textId="77777777" w:rsidR="00DD6D5E" w:rsidRPr="00A4016E" w:rsidRDefault="00DD6D5E" w:rsidP="00DD6D5E">
      <w:pPr>
        <w:spacing w:line="360" w:lineRule="auto"/>
        <w:jc w:val="both"/>
        <w:rPr>
          <w:rFonts w:ascii="Book Antiqua" w:hAnsi="Book Antiqua" w:cs="SimSun"/>
        </w:rPr>
      </w:pPr>
      <w:r w:rsidRPr="00A4016E">
        <w:rPr>
          <w:rFonts w:ascii="Book Antiqua" w:hAnsi="Book Antiqua" w:cs="SimSun"/>
        </w:rPr>
        <w:t>14 </w:t>
      </w:r>
      <w:r w:rsidRPr="00A4016E">
        <w:rPr>
          <w:rFonts w:ascii="Book Antiqua" w:hAnsi="Book Antiqua" w:cs="SimSun"/>
          <w:b/>
          <w:bCs/>
        </w:rPr>
        <w:t>Jaeschke H</w:t>
      </w:r>
      <w:r w:rsidRPr="00A4016E">
        <w:rPr>
          <w:rFonts w:ascii="Book Antiqua" w:hAnsi="Book Antiqua" w:cs="SimSun"/>
        </w:rPr>
        <w:t>, Smith CW. Cell adhesion and migration. III. Leukocyte adhesion and transmigration in the liver vasculature. </w:t>
      </w:r>
      <w:r w:rsidRPr="00A4016E">
        <w:rPr>
          <w:rFonts w:ascii="Book Antiqua" w:hAnsi="Book Antiqua" w:cs="SimSun"/>
          <w:i/>
          <w:iCs/>
        </w:rPr>
        <w:t>Am J Physiol</w:t>
      </w:r>
      <w:r w:rsidRPr="00A4016E">
        <w:rPr>
          <w:rFonts w:ascii="Book Antiqua" w:hAnsi="Book Antiqua" w:cs="SimSun"/>
        </w:rPr>
        <w:t> 1997; </w:t>
      </w:r>
      <w:r w:rsidRPr="00A4016E">
        <w:rPr>
          <w:rFonts w:ascii="Book Antiqua" w:hAnsi="Book Antiqua" w:cs="SimSun"/>
          <w:b/>
          <w:bCs/>
        </w:rPr>
        <w:t>273</w:t>
      </w:r>
      <w:r w:rsidRPr="00A4016E">
        <w:rPr>
          <w:rFonts w:ascii="Book Antiqua" w:hAnsi="Book Antiqua" w:cs="SimSun"/>
        </w:rPr>
        <w:t>: G1169-G1173 [PMID: 9435541]</w:t>
      </w:r>
    </w:p>
    <w:p w14:paraId="0F759717" w14:textId="77777777" w:rsidR="00DD6D5E" w:rsidRPr="00A4016E" w:rsidRDefault="00DD6D5E" w:rsidP="00DD6D5E">
      <w:pPr>
        <w:spacing w:line="360" w:lineRule="auto"/>
        <w:jc w:val="both"/>
        <w:rPr>
          <w:rFonts w:ascii="Book Antiqua" w:hAnsi="Book Antiqua" w:cs="SimSun"/>
        </w:rPr>
      </w:pPr>
      <w:r w:rsidRPr="00A4016E">
        <w:rPr>
          <w:rFonts w:ascii="Book Antiqua" w:hAnsi="Book Antiqua" w:cs="SimSun"/>
        </w:rPr>
        <w:lastRenderedPageBreak/>
        <w:t>15 </w:t>
      </w:r>
      <w:r w:rsidRPr="00A4016E">
        <w:rPr>
          <w:rFonts w:ascii="Book Antiqua" w:hAnsi="Book Antiqua" w:cs="SimSun"/>
          <w:b/>
          <w:bCs/>
        </w:rPr>
        <w:t>Xu XD</w:t>
      </w:r>
      <w:r w:rsidRPr="00A4016E">
        <w:rPr>
          <w:rFonts w:ascii="Book Antiqua" w:hAnsi="Book Antiqua" w:cs="SimSun"/>
        </w:rPr>
        <w:t>, Ueta H, Zhou S, Shi C, Koga D, Ushiki T, Matsuno K. Trafficking of recirculating lymphocytes in the rat liver: rapid transmigration into the portal area and then to the hepatic lymph. </w:t>
      </w:r>
      <w:r w:rsidRPr="00A4016E">
        <w:rPr>
          <w:rFonts w:ascii="Book Antiqua" w:hAnsi="Book Antiqua" w:cs="SimSun"/>
          <w:i/>
          <w:iCs/>
        </w:rPr>
        <w:t>Liver Int</w:t>
      </w:r>
      <w:r w:rsidRPr="00A4016E">
        <w:rPr>
          <w:rFonts w:ascii="Book Antiqua" w:hAnsi="Book Antiqua" w:cs="SimSun"/>
        </w:rPr>
        <w:t> 2008; </w:t>
      </w:r>
      <w:r w:rsidRPr="00A4016E">
        <w:rPr>
          <w:rFonts w:ascii="Book Antiqua" w:hAnsi="Book Antiqua" w:cs="SimSun"/>
          <w:b/>
          <w:bCs/>
        </w:rPr>
        <w:t>28</w:t>
      </w:r>
      <w:r w:rsidRPr="00A4016E">
        <w:rPr>
          <w:rFonts w:ascii="Book Antiqua" w:hAnsi="Book Antiqua" w:cs="SimSun"/>
        </w:rPr>
        <w:t>: 319-330 [PMID: 18290774 DOI: 10.1111/j.1478-3231.2008.01671.x]</w:t>
      </w:r>
    </w:p>
    <w:p w14:paraId="2D31FEF6" w14:textId="77777777" w:rsidR="00DD6D5E" w:rsidRPr="00A4016E" w:rsidRDefault="00DD6D5E" w:rsidP="00DD6D5E">
      <w:pPr>
        <w:spacing w:line="360" w:lineRule="auto"/>
        <w:jc w:val="both"/>
        <w:rPr>
          <w:rFonts w:ascii="Book Antiqua" w:hAnsi="Book Antiqua" w:cs="SimSun"/>
        </w:rPr>
      </w:pPr>
      <w:r w:rsidRPr="00A4016E">
        <w:rPr>
          <w:rFonts w:ascii="Book Antiqua" w:hAnsi="Book Antiqua" w:cs="SimSun"/>
        </w:rPr>
        <w:t>16 </w:t>
      </w:r>
      <w:r w:rsidRPr="00A4016E">
        <w:rPr>
          <w:rFonts w:ascii="Book Antiqua" w:hAnsi="Book Antiqua" w:cs="SimSun"/>
          <w:b/>
          <w:bCs/>
        </w:rPr>
        <w:t>Nonomura A</w:t>
      </w:r>
      <w:r w:rsidRPr="00A4016E">
        <w:rPr>
          <w:rFonts w:ascii="Book Antiqua" w:hAnsi="Book Antiqua" w:cs="SimSun"/>
        </w:rPr>
        <w:t>, Mizukami Y, Matsubara F, Kobayashi K. Clinicopathological study of lymphocyte attachment to endothelial cells (endothelialitis) in various liver diseases. </w:t>
      </w:r>
      <w:r w:rsidRPr="00A4016E">
        <w:rPr>
          <w:rFonts w:ascii="Book Antiqua" w:hAnsi="Book Antiqua" w:cs="SimSun"/>
          <w:i/>
          <w:iCs/>
        </w:rPr>
        <w:t>Liver</w:t>
      </w:r>
      <w:r w:rsidRPr="00A4016E">
        <w:rPr>
          <w:rFonts w:ascii="Book Antiqua" w:hAnsi="Book Antiqua" w:cs="SimSun"/>
        </w:rPr>
        <w:t> 1991; </w:t>
      </w:r>
      <w:r w:rsidRPr="00A4016E">
        <w:rPr>
          <w:rFonts w:ascii="Book Antiqua" w:hAnsi="Book Antiqua" w:cs="SimSun"/>
          <w:b/>
          <w:bCs/>
        </w:rPr>
        <w:t>11</w:t>
      </w:r>
      <w:r w:rsidRPr="00A4016E">
        <w:rPr>
          <w:rFonts w:ascii="Book Antiqua" w:hAnsi="Book Antiqua" w:cs="SimSun"/>
        </w:rPr>
        <w:t>: 78-88 [PMID: 2051905]</w:t>
      </w:r>
    </w:p>
    <w:p w14:paraId="720EE048" w14:textId="77777777" w:rsidR="00DD6D5E" w:rsidRPr="00A4016E" w:rsidRDefault="00DD6D5E" w:rsidP="00DD6D5E">
      <w:pPr>
        <w:spacing w:line="360" w:lineRule="auto"/>
        <w:jc w:val="both"/>
        <w:rPr>
          <w:rFonts w:ascii="Book Antiqua" w:hAnsi="Book Antiqua" w:cs="SimSun"/>
        </w:rPr>
      </w:pPr>
      <w:r w:rsidRPr="00A4016E">
        <w:rPr>
          <w:rFonts w:ascii="Book Antiqua" w:hAnsi="Book Antiqua" w:cs="SimSun"/>
        </w:rPr>
        <w:t>17 </w:t>
      </w:r>
      <w:r w:rsidRPr="00A4016E">
        <w:rPr>
          <w:rFonts w:ascii="Book Antiqua" w:hAnsi="Book Antiqua" w:cs="SimSun"/>
          <w:b/>
          <w:bCs/>
        </w:rPr>
        <w:t>Lory J</w:t>
      </w:r>
      <w:r w:rsidRPr="00A4016E">
        <w:rPr>
          <w:rFonts w:ascii="Book Antiqua" w:hAnsi="Book Antiqua" w:cs="SimSun"/>
        </w:rPr>
        <w:t>, Zimmermann A. Endotheliitis-like changes in chronic hepatitis C. </w:t>
      </w:r>
      <w:r w:rsidRPr="00A4016E">
        <w:rPr>
          <w:rFonts w:ascii="Book Antiqua" w:hAnsi="Book Antiqua" w:cs="SimSun"/>
          <w:i/>
          <w:iCs/>
        </w:rPr>
        <w:t>Histol Histopathol</w:t>
      </w:r>
      <w:r w:rsidRPr="00A4016E">
        <w:rPr>
          <w:rFonts w:ascii="Book Antiqua" w:hAnsi="Book Antiqua" w:cs="SimSun"/>
        </w:rPr>
        <w:t> 1997; </w:t>
      </w:r>
      <w:r w:rsidRPr="00A4016E">
        <w:rPr>
          <w:rFonts w:ascii="Book Antiqua" w:hAnsi="Book Antiqua" w:cs="SimSun"/>
          <w:b/>
          <w:bCs/>
        </w:rPr>
        <w:t>12</w:t>
      </w:r>
      <w:r w:rsidRPr="00A4016E">
        <w:rPr>
          <w:rFonts w:ascii="Book Antiqua" w:hAnsi="Book Antiqua" w:cs="SimSun"/>
        </w:rPr>
        <w:t>: 359-366 [PMID: 9151124]</w:t>
      </w:r>
    </w:p>
    <w:p w14:paraId="3FBF1DD9" w14:textId="77777777" w:rsidR="00DD6D5E" w:rsidRPr="00A4016E" w:rsidRDefault="00DD6D5E" w:rsidP="00DD6D5E">
      <w:pPr>
        <w:spacing w:line="360" w:lineRule="auto"/>
        <w:jc w:val="both"/>
        <w:rPr>
          <w:rFonts w:ascii="Book Antiqua" w:hAnsi="Book Antiqua" w:cs="SimSun"/>
        </w:rPr>
      </w:pPr>
      <w:r w:rsidRPr="00A4016E">
        <w:rPr>
          <w:rFonts w:ascii="Book Antiqua" w:hAnsi="Book Antiqua" w:cs="SimSun"/>
        </w:rPr>
        <w:t>18 </w:t>
      </w:r>
      <w:r w:rsidRPr="00A4016E">
        <w:rPr>
          <w:rFonts w:ascii="Book Antiqua" w:hAnsi="Book Antiqua" w:cs="SimSun"/>
          <w:b/>
          <w:bCs/>
        </w:rPr>
        <w:t>Siddiqui I</w:t>
      </w:r>
      <w:r w:rsidRPr="00A4016E">
        <w:rPr>
          <w:rFonts w:ascii="Book Antiqua" w:hAnsi="Book Antiqua" w:cs="SimSun"/>
        </w:rPr>
        <w:t>, Selzner N, Hafezi-Bakhtiari S, Marquez MA, Adeyi OA. Infiltrative (sinusoidal) and hepatitic patterns of injury in acute cellular rejection in liver allograft with clinical implications. </w:t>
      </w:r>
      <w:r w:rsidRPr="00A4016E">
        <w:rPr>
          <w:rFonts w:ascii="Book Antiqua" w:hAnsi="Book Antiqua" w:cs="SimSun"/>
          <w:i/>
          <w:iCs/>
        </w:rPr>
        <w:t>Mod Pathol</w:t>
      </w:r>
      <w:r w:rsidRPr="00A4016E">
        <w:rPr>
          <w:rFonts w:ascii="Book Antiqua" w:hAnsi="Book Antiqua" w:cs="SimSun"/>
        </w:rPr>
        <w:t> 2015; </w:t>
      </w:r>
      <w:r w:rsidRPr="00A4016E">
        <w:rPr>
          <w:rFonts w:ascii="Book Antiqua" w:hAnsi="Book Antiqua" w:cs="SimSun"/>
          <w:b/>
          <w:bCs/>
        </w:rPr>
        <w:t>28</w:t>
      </w:r>
      <w:r w:rsidRPr="00A4016E">
        <w:rPr>
          <w:rFonts w:ascii="Book Antiqua" w:hAnsi="Book Antiqua" w:cs="SimSun"/>
        </w:rPr>
        <w:t>: 1275-1281 [PMID: 26226843 DOI: 10.1038/modpathol.2015.84]</w:t>
      </w:r>
    </w:p>
    <w:p w14:paraId="21E8D2B1" w14:textId="77777777" w:rsidR="00DD6D5E" w:rsidRPr="00A4016E" w:rsidRDefault="00DD6D5E" w:rsidP="00DD6D5E">
      <w:pPr>
        <w:spacing w:line="360" w:lineRule="auto"/>
        <w:jc w:val="both"/>
        <w:rPr>
          <w:rFonts w:ascii="Book Antiqua" w:hAnsi="Book Antiqua" w:cs="SimSun"/>
        </w:rPr>
      </w:pPr>
      <w:r w:rsidRPr="00A4016E">
        <w:rPr>
          <w:rFonts w:ascii="Book Antiqua" w:hAnsi="Book Antiqua" w:cs="SimSun"/>
        </w:rPr>
        <w:t>19 </w:t>
      </w:r>
      <w:r w:rsidRPr="00A4016E">
        <w:rPr>
          <w:rFonts w:ascii="Book Antiqua" w:hAnsi="Book Antiqua" w:cs="SimSun"/>
          <w:b/>
          <w:bCs/>
        </w:rPr>
        <w:t>Carmack S</w:t>
      </w:r>
      <w:r w:rsidRPr="00A4016E">
        <w:rPr>
          <w:rFonts w:ascii="Book Antiqua" w:hAnsi="Book Antiqua" w:cs="SimSun"/>
        </w:rPr>
        <w:t>, Taddei T, Robert ME, Mistry P, Jain D. Increased T-cell sinusoidal lymphocytosis in liver biopsies in patients with chronic hepatitis C and mixed cryoglobulinemia. </w:t>
      </w:r>
      <w:r w:rsidRPr="00A4016E">
        <w:rPr>
          <w:rFonts w:ascii="Book Antiqua" w:hAnsi="Book Antiqua" w:cs="SimSun"/>
          <w:i/>
          <w:iCs/>
        </w:rPr>
        <w:t>Am J Gastroenterol</w:t>
      </w:r>
      <w:r w:rsidRPr="00A4016E">
        <w:rPr>
          <w:rFonts w:ascii="Book Antiqua" w:hAnsi="Book Antiqua" w:cs="SimSun"/>
        </w:rPr>
        <w:t> 2008; </w:t>
      </w:r>
      <w:r w:rsidRPr="00A4016E">
        <w:rPr>
          <w:rFonts w:ascii="Book Antiqua" w:hAnsi="Book Antiqua" w:cs="SimSun"/>
          <w:b/>
          <w:bCs/>
        </w:rPr>
        <w:t>103</w:t>
      </w:r>
      <w:r w:rsidRPr="00A4016E">
        <w:rPr>
          <w:rFonts w:ascii="Book Antiqua" w:hAnsi="Book Antiqua" w:cs="SimSun"/>
        </w:rPr>
        <w:t>: 705-711 [PMID: 17970837 DOI: 10.1111/j.1572-0241.2007.01603.x]</w:t>
      </w:r>
    </w:p>
    <w:p w14:paraId="7BE7A75D" w14:textId="77777777" w:rsidR="00DD6D5E" w:rsidRPr="00A4016E" w:rsidRDefault="00DD6D5E" w:rsidP="00DD6D5E">
      <w:pPr>
        <w:spacing w:line="360" w:lineRule="auto"/>
        <w:jc w:val="both"/>
        <w:rPr>
          <w:rFonts w:ascii="Book Antiqua" w:hAnsi="Book Antiqua" w:cs="SimSun"/>
        </w:rPr>
      </w:pPr>
      <w:r w:rsidRPr="00A4016E">
        <w:rPr>
          <w:rFonts w:ascii="Book Antiqua" w:hAnsi="Book Antiqua" w:cs="SimSun"/>
        </w:rPr>
        <w:t>20 </w:t>
      </w:r>
      <w:r w:rsidRPr="00A4016E">
        <w:rPr>
          <w:rFonts w:ascii="Book Antiqua" w:hAnsi="Book Antiqua" w:cs="SimSun"/>
          <w:b/>
          <w:bCs/>
        </w:rPr>
        <w:t>Wright TL</w:t>
      </w:r>
      <w:r w:rsidRPr="00A4016E">
        <w:rPr>
          <w:rFonts w:ascii="Book Antiqua" w:hAnsi="Book Antiqua" w:cs="SimSun"/>
        </w:rPr>
        <w:t>, Donegan E, Hsu HH, Ferrell L, Lake JR, Kim M, Combs C, Fennessy S, Roberts JP, Ascher NL. Recurrent and acquired hepatitis C viral infection in liver transplant recipients. </w:t>
      </w:r>
      <w:r w:rsidRPr="00A4016E">
        <w:rPr>
          <w:rFonts w:ascii="Book Antiqua" w:hAnsi="Book Antiqua" w:cs="SimSun"/>
          <w:i/>
          <w:iCs/>
        </w:rPr>
        <w:t>Gastroenterology</w:t>
      </w:r>
      <w:r w:rsidRPr="00A4016E">
        <w:rPr>
          <w:rFonts w:ascii="Book Antiqua" w:hAnsi="Book Antiqua" w:cs="SimSun"/>
        </w:rPr>
        <w:t> 1992; </w:t>
      </w:r>
      <w:r w:rsidRPr="00A4016E">
        <w:rPr>
          <w:rFonts w:ascii="Book Antiqua" w:hAnsi="Book Antiqua" w:cs="SimSun"/>
          <w:b/>
          <w:bCs/>
        </w:rPr>
        <w:t>103</w:t>
      </w:r>
      <w:r w:rsidRPr="00A4016E">
        <w:rPr>
          <w:rFonts w:ascii="Book Antiqua" w:hAnsi="Book Antiqua" w:cs="SimSun"/>
        </w:rPr>
        <w:t>: 317-322 [PMID: 1377143]</w:t>
      </w:r>
    </w:p>
    <w:p w14:paraId="010C9D8A" w14:textId="77777777" w:rsidR="00DD6D5E" w:rsidRPr="00A4016E" w:rsidRDefault="00DD6D5E" w:rsidP="00DD6D5E">
      <w:pPr>
        <w:spacing w:line="360" w:lineRule="auto"/>
        <w:jc w:val="both"/>
        <w:rPr>
          <w:rFonts w:ascii="Book Antiqua" w:hAnsi="Book Antiqua" w:cs="SimSun"/>
        </w:rPr>
      </w:pPr>
      <w:r w:rsidRPr="00A4016E">
        <w:rPr>
          <w:rFonts w:ascii="Book Antiqua" w:hAnsi="Book Antiqua" w:cs="SimSun"/>
        </w:rPr>
        <w:t>21 </w:t>
      </w:r>
      <w:r w:rsidRPr="00A4016E">
        <w:rPr>
          <w:rFonts w:ascii="Book Antiqua" w:hAnsi="Book Antiqua" w:cs="SimSun"/>
          <w:b/>
          <w:bCs/>
        </w:rPr>
        <w:t>Garcia-Retortillo M</w:t>
      </w:r>
      <w:r w:rsidRPr="00A4016E">
        <w:rPr>
          <w:rFonts w:ascii="Book Antiqua" w:hAnsi="Book Antiqua" w:cs="SimSun"/>
        </w:rPr>
        <w:t>, Forns X, Feliu A, Moitinho E, Costa J, Navasa M, Rimola A, Rodes J. Hepatitis C virus kinetics during and immediately after liver transplantation. </w:t>
      </w:r>
      <w:r w:rsidRPr="00A4016E">
        <w:rPr>
          <w:rFonts w:ascii="Book Antiqua" w:hAnsi="Book Antiqua" w:cs="SimSun"/>
          <w:i/>
          <w:iCs/>
        </w:rPr>
        <w:t>Hepatology</w:t>
      </w:r>
      <w:r w:rsidRPr="00A4016E">
        <w:rPr>
          <w:rFonts w:ascii="Book Antiqua" w:hAnsi="Book Antiqua" w:cs="SimSun"/>
        </w:rPr>
        <w:t> 2002; </w:t>
      </w:r>
      <w:r w:rsidRPr="00A4016E">
        <w:rPr>
          <w:rFonts w:ascii="Book Antiqua" w:hAnsi="Book Antiqua" w:cs="SimSun"/>
          <w:b/>
          <w:bCs/>
        </w:rPr>
        <w:t>35</w:t>
      </w:r>
      <w:r w:rsidRPr="00A4016E">
        <w:rPr>
          <w:rFonts w:ascii="Book Antiqua" w:hAnsi="Book Antiqua" w:cs="SimSun"/>
        </w:rPr>
        <w:t>: 680-687 [PMID: 11870384 DOI: 10.1053/jhep.2002.31773]</w:t>
      </w:r>
    </w:p>
    <w:p w14:paraId="5C046942" w14:textId="77777777" w:rsidR="00DD6D5E" w:rsidRPr="00A4016E" w:rsidRDefault="00DD6D5E" w:rsidP="00DD6D5E">
      <w:pPr>
        <w:spacing w:line="360" w:lineRule="auto"/>
        <w:jc w:val="both"/>
        <w:rPr>
          <w:rFonts w:ascii="Book Antiqua" w:hAnsi="Book Antiqua" w:cs="SimSun"/>
        </w:rPr>
      </w:pPr>
      <w:r w:rsidRPr="00A4016E">
        <w:rPr>
          <w:rFonts w:ascii="Book Antiqua" w:hAnsi="Book Antiqua" w:cs="SimSun"/>
        </w:rPr>
        <w:t>22 </w:t>
      </w:r>
      <w:r w:rsidRPr="00A4016E">
        <w:rPr>
          <w:rFonts w:ascii="Book Antiqua" w:hAnsi="Book Antiqua" w:cs="SimSun"/>
          <w:b/>
          <w:bCs/>
        </w:rPr>
        <w:t>Berenguer M</w:t>
      </w:r>
      <w:r w:rsidRPr="00A4016E">
        <w:rPr>
          <w:rFonts w:ascii="Book Antiqua" w:hAnsi="Book Antiqua" w:cs="SimSun"/>
        </w:rPr>
        <w:t>, López-Labrador FX, Wright TL. Hepatitis C and liver transplantation. </w:t>
      </w:r>
      <w:r w:rsidRPr="00A4016E">
        <w:rPr>
          <w:rFonts w:ascii="Book Antiqua" w:hAnsi="Book Antiqua" w:cs="SimSun"/>
          <w:i/>
          <w:iCs/>
        </w:rPr>
        <w:t>J Hepatol</w:t>
      </w:r>
      <w:r w:rsidRPr="00A4016E">
        <w:rPr>
          <w:rFonts w:ascii="Book Antiqua" w:hAnsi="Book Antiqua" w:cs="SimSun"/>
        </w:rPr>
        <w:t> 2001; </w:t>
      </w:r>
      <w:r w:rsidRPr="00A4016E">
        <w:rPr>
          <w:rFonts w:ascii="Book Antiqua" w:hAnsi="Book Antiqua" w:cs="SimSun"/>
          <w:b/>
          <w:bCs/>
        </w:rPr>
        <w:t>35</w:t>
      </w:r>
      <w:r w:rsidRPr="00A4016E">
        <w:rPr>
          <w:rFonts w:ascii="Book Antiqua" w:hAnsi="Book Antiqua" w:cs="SimSun"/>
        </w:rPr>
        <w:t>: 666-678 [PMID: 11690716]</w:t>
      </w:r>
    </w:p>
    <w:p w14:paraId="3046F6AD" w14:textId="77777777" w:rsidR="00DD6D5E" w:rsidRPr="00A4016E" w:rsidRDefault="00DD6D5E" w:rsidP="00DD6D5E">
      <w:pPr>
        <w:spacing w:line="360" w:lineRule="auto"/>
        <w:jc w:val="both"/>
        <w:rPr>
          <w:rFonts w:ascii="Book Antiqua" w:hAnsi="Book Antiqua" w:cs="SimSun"/>
        </w:rPr>
      </w:pPr>
      <w:r w:rsidRPr="00A4016E">
        <w:rPr>
          <w:rFonts w:ascii="Book Antiqua" w:hAnsi="Book Antiqua" w:cs="SimSun"/>
        </w:rPr>
        <w:lastRenderedPageBreak/>
        <w:t>23 </w:t>
      </w:r>
      <w:r w:rsidRPr="00A4016E">
        <w:rPr>
          <w:rFonts w:ascii="Book Antiqua" w:hAnsi="Book Antiqua" w:cs="SimSun"/>
          <w:b/>
          <w:bCs/>
        </w:rPr>
        <w:t>Gane E</w:t>
      </w:r>
      <w:r w:rsidRPr="00A4016E">
        <w:rPr>
          <w:rFonts w:ascii="Book Antiqua" w:hAnsi="Book Antiqua" w:cs="SimSun"/>
        </w:rPr>
        <w:t>. The natural history and outcome of liver transplantation in hepatitis C virus-infected recipients. </w:t>
      </w:r>
      <w:r w:rsidRPr="00A4016E">
        <w:rPr>
          <w:rFonts w:ascii="Book Antiqua" w:hAnsi="Book Antiqua" w:cs="SimSun"/>
          <w:i/>
          <w:iCs/>
        </w:rPr>
        <w:t>Liver Transpl</w:t>
      </w:r>
      <w:r w:rsidRPr="00A4016E">
        <w:rPr>
          <w:rFonts w:ascii="Book Antiqua" w:hAnsi="Book Antiqua" w:cs="SimSun"/>
        </w:rPr>
        <w:t> 2003; </w:t>
      </w:r>
      <w:r w:rsidRPr="00A4016E">
        <w:rPr>
          <w:rFonts w:ascii="Book Antiqua" w:hAnsi="Book Antiqua" w:cs="SimSun"/>
          <w:b/>
          <w:bCs/>
        </w:rPr>
        <w:t>9</w:t>
      </w:r>
      <w:r w:rsidRPr="00A4016E">
        <w:rPr>
          <w:rFonts w:ascii="Book Antiqua" w:hAnsi="Book Antiqua" w:cs="SimSun"/>
        </w:rPr>
        <w:t>: S28-S34 [PMID: 14586892 DOI: 10.1053/jlts.2003.50248]</w:t>
      </w:r>
    </w:p>
    <w:p w14:paraId="318C1C18" w14:textId="77777777" w:rsidR="002D56CB" w:rsidRPr="00797150" w:rsidRDefault="002D56CB" w:rsidP="00797150">
      <w:pPr>
        <w:spacing w:line="360" w:lineRule="auto"/>
        <w:jc w:val="both"/>
        <w:rPr>
          <w:rFonts w:ascii="Book Antiqua" w:hAnsi="Book Antiqua"/>
          <w:lang w:eastAsia="zh-CN"/>
        </w:rPr>
      </w:pPr>
    </w:p>
    <w:p w14:paraId="624F7DBE" w14:textId="1C8ADC86" w:rsidR="00AD1BCA" w:rsidRPr="008E0A88" w:rsidRDefault="00AD1BCA" w:rsidP="00AD1BCA">
      <w:pPr>
        <w:pStyle w:val="ListParagraph"/>
        <w:spacing w:line="360" w:lineRule="auto"/>
        <w:ind w:right="120" w:firstLineChars="0" w:firstLine="0"/>
        <w:rPr>
          <w:rFonts w:ascii="Book Antiqua" w:eastAsia="SimSun" w:hAnsi="Book Antiqua"/>
          <w:b/>
          <w:bCs/>
          <w:color w:val="000000"/>
          <w:lang w:eastAsia="zh-CN"/>
        </w:rPr>
      </w:pPr>
      <w:r w:rsidRPr="00712F63">
        <w:rPr>
          <w:rStyle w:val="Strong"/>
          <w:rFonts w:ascii="Book Antiqua" w:hAnsi="Book Antiqua" w:cs="Arial"/>
          <w:bCs w:val="0"/>
          <w:noProof/>
          <w:color w:val="000000"/>
        </w:rPr>
        <w:t>P-Reviewer</w:t>
      </w:r>
      <w:r w:rsidRPr="00712F63">
        <w:rPr>
          <w:rStyle w:val="Strong"/>
          <w:rFonts w:ascii="Book Antiqua" w:eastAsia="SimSun" w:hAnsi="Book Antiqua" w:cs="Arial"/>
          <w:bCs w:val="0"/>
          <w:noProof/>
          <w:color w:val="000000"/>
        </w:rPr>
        <w:t>:</w:t>
      </w:r>
      <w:r w:rsidRPr="00712F63">
        <w:rPr>
          <w:rFonts w:ascii="Book Antiqua" w:hAnsi="Book Antiqua"/>
          <w:bCs/>
          <w:color w:val="000000"/>
        </w:rPr>
        <w:t xml:space="preserve"> </w:t>
      </w:r>
      <w:r w:rsidR="00EF52F0" w:rsidRPr="00EF52F0">
        <w:rPr>
          <w:rFonts w:ascii="Book Antiqua" w:hAnsi="Book Antiqua"/>
          <w:bCs/>
          <w:color w:val="000000"/>
        </w:rPr>
        <w:t>Rentsch</w:t>
      </w:r>
      <w:r w:rsidR="00EF52F0">
        <w:rPr>
          <w:rFonts w:ascii="Book Antiqua" w:eastAsia="SimSun" w:hAnsi="Book Antiqua" w:hint="eastAsia"/>
          <w:bCs/>
          <w:color w:val="000000"/>
          <w:lang w:eastAsia="zh-CN"/>
        </w:rPr>
        <w:t xml:space="preserve"> </w:t>
      </w:r>
      <w:r w:rsidR="00EF52F0" w:rsidRPr="00EF52F0">
        <w:rPr>
          <w:rFonts w:ascii="Book Antiqua" w:hAnsi="Book Antiqua"/>
          <w:bCs/>
          <w:color w:val="000000"/>
        </w:rPr>
        <w:t>M</w:t>
      </w:r>
      <w:r w:rsidR="00EF52F0">
        <w:rPr>
          <w:rFonts w:ascii="Book Antiqua" w:eastAsia="SimSun" w:hAnsi="Book Antiqua" w:hint="eastAsia"/>
          <w:bCs/>
          <w:color w:val="000000"/>
          <w:lang w:eastAsia="zh-CN"/>
        </w:rPr>
        <w:t>,</w:t>
      </w:r>
      <w:r w:rsidRPr="00712F63">
        <w:rPr>
          <w:rFonts w:ascii="Book Antiqua" w:hAnsi="Book Antiqua"/>
          <w:bCs/>
          <w:color w:val="000000"/>
        </w:rPr>
        <w:t xml:space="preserve"> </w:t>
      </w:r>
      <w:r w:rsidR="00EF52F0" w:rsidRPr="00EF52F0">
        <w:rPr>
          <w:rFonts w:ascii="Book Antiqua" w:hAnsi="Book Antiqua"/>
          <w:bCs/>
          <w:color w:val="000000"/>
        </w:rPr>
        <w:t>Salvadori</w:t>
      </w:r>
      <w:r w:rsidR="00EF52F0">
        <w:rPr>
          <w:rFonts w:ascii="Book Antiqua" w:eastAsia="SimSun" w:hAnsi="Book Antiqua" w:hint="eastAsia"/>
          <w:bCs/>
          <w:color w:val="000000"/>
          <w:lang w:eastAsia="zh-CN"/>
        </w:rPr>
        <w:t xml:space="preserve"> </w:t>
      </w:r>
      <w:r w:rsidR="00EF52F0">
        <w:rPr>
          <w:rFonts w:ascii="Book Antiqua" w:eastAsia="SimSun" w:hAnsi="Book Antiqua"/>
          <w:bCs/>
          <w:color w:val="000000"/>
          <w:lang w:eastAsia="zh-CN"/>
        </w:rPr>
        <w:t>M</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SimSun" w:hAnsi="Book Antiqua"/>
          <w:b/>
          <w:bCs/>
          <w:color w:val="000000"/>
          <w:lang w:eastAsia="zh-CN"/>
        </w:rPr>
        <w:t>:</w:t>
      </w:r>
      <w:r w:rsidRPr="00712F63">
        <w:rPr>
          <w:rFonts w:ascii="Book Antiqua" w:hAnsi="Book Antiqua"/>
          <w:bCs/>
          <w:color w:val="000000"/>
        </w:rPr>
        <w:t xml:space="preserve"> </w:t>
      </w:r>
      <w:r w:rsidRPr="00712F63">
        <w:rPr>
          <w:rFonts w:ascii="Book Antiqua" w:eastAsia="SimSun" w:hAnsi="Book Antiqua"/>
          <w:bCs/>
          <w:color w:val="000000"/>
          <w:lang w:eastAsia="zh-CN"/>
        </w:rPr>
        <w:t>Qi Y</w:t>
      </w:r>
      <w:r w:rsidRPr="00712F63">
        <w:rPr>
          <w:rFonts w:ascii="Book Antiqua" w:hAnsi="Book Antiqua"/>
          <w:b/>
          <w:bCs/>
          <w:color w:val="000000"/>
        </w:rPr>
        <w:t xml:space="preserve">   L-Editor</w:t>
      </w:r>
      <w:r w:rsidRPr="00712F63">
        <w:rPr>
          <w:rFonts w:ascii="Book Antiqua" w:eastAsia="SimSun" w:hAnsi="Book Antiqua"/>
          <w:b/>
          <w:bCs/>
          <w:color w:val="000000"/>
          <w:lang w:eastAsia="zh-CN"/>
        </w:rPr>
        <w:t>:</w:t>
      </w:r>
      <w:r w:rsidRPr="00712F63">
        <w:rPr>
          <w:rFonts w:ascii="Book Antiqua" w:hAnsi="Book Antiqua"/>
          <w:b/>
          <w:bCs/>
          <w:color w:val="000000"/>
        </w:rPr>
        <w:t xml:space="preserve">   E-Editor</w:t>
      </w:r>
      <w:r w:rsidRPr="00712F63">
        <w:rPr>
          <w:rFonts w:ascii="Book Antiqua" w:eastAsia="SimSun" w:hAnsi="Book Antiqua"/>
          <w:b/>
          <w:bCs/>
          <w:color w:val="000000"/>
          <w:lang w:eastAsia="zh-CN"/>
        </w:rPr>
        <w:t>:</w:t>
      </w:r>
    </w:p>
    <w:p w14:paraId="1E97D856" w14:textId="77777777" w:rsidR="00AD1BCA" w:rsidRPr="008F0DB6" w:rsidRDefault="00AD1BCA" w:rsidP="00AD1BCA">
      <w:pPr>
        <w:shd w:val="clear" w:color="auto" w:fill="FFFFFF"/>
        <w:snapToGrid w:val="0"/>
        <w:spacing w:line="360" w:lineRule="auto"/>
        <w:rPr>
          <w:rFonts w:ascii="Book Antiqua" w:hAnsi="Book Antiqua" w:cs="Helvetica"/>
          <w:b/>
        </w:rPr>
      </w:pPr>
      <w:r w:rsidRPr="008F0DB6">
        <w:rPr>
          <w:rFonts w:ascii="Book Antiqua" w:hAnsi="Book Antiqua" w:cs="Helvetica"/>
          <w:b/>
        </w:rPr>
        <w:t xml:space="preserve">Specialty type: </w:t>
      </w:r>
      <w:r w:rsidRPr="008F0DB6">
        <w:rPr>
          <w:rFonts w:ascii="Book Antiqua" w:hAnsi="Book Antiqua" w:cs="Helvetica"/>
        </w:rPr>
        <w:t>Gastroenterology and</w:t>
      </w:r>
      <w:r w:rsidRPr="008F0DB6">
        <w:rPr>
          <w:rFonts w:ascii="Book Antiqua" w:hAnsi="Book Antiqua" w:cs="Helvetica" w:hint="eastAsia"/>
        </w:rPr>
        <w:t xml:space="preserve"> </w:t>
      </w:r>
      <w:r w:rsidRPr="008F0DB6">
        <w:rPr>
          <w:rFonts w:ascii="Book Antiqua" w:hAnsi="Book Antiqua" w:cs="Helvetica"/>
        </w:rPr>
        <w:t>hepatology</w:t>
      </w:r>
    </w:p>
    <w:p w14:paraId="42532DD0" w14:textId="600C1140" w:rsidR="00AD1BCA" w:rsidRPr="008F0DB6" w:rsidRDefault="00AD1BCA" w:rsidP="00AD1BCA">
      <w:pPr>
        <w:shd w:val="clear" w:color="auto" w:fill="FFFFFF"/>
        <w:snapToGrid w:val="0"/>
        <w:spacing w:line="360" w:lineRule="auto"/>
        <w:rPr>
          <w:rFonts w:ascii="Book Antiqua" w:hAnsi="Book Antiqua" w:cs="Helvetica"/>
          <w:b/>
        </w:rPr>
      </w:pPr>
      <w:r w:rsidRPr="008F0DB6">
        <w:rPr>
          <w:rFonts w:ascii="Book Antiqua" w:hAnsi="Book Antiqua" w:cs="Helvetica"/>
          <w:b/>
        </w:rPr>
        <w:t xml:space="preserve">Country of origin: </w:t>
      </w:r>
      <w:r w:rsidR="003A68FD" w:rsidRPr="003A68FD">
        <w:rPr>
          <w:rFonts w:ascii="Book Antiqua" w:hAnsi="Book Antiqua" w:cs="Helvetica"/>
        </w:rPr>
        <w:t>Canada</w:t>
      </w:r>
    </w:p>
    <w:p w14:paraId="0C1164D9" w14:textId="77777777" w:rsidR="00AD1BCA" w:rsidRPr="008F0DB6" w:rsidRDefault="00AD1BCA" w:rsidP="00AD1BCA">
      <w:pPr>
        <w:shd w:val="clear" w:color="auto" w:fill="FFFFFF"/>
        <w:snapToGrid w:val="0"/>
        <w:spacing w:line="360" w:lineRule="auto"/>
        <w:rPr>
          <w:rFonts w:ascii="Book Antiqua" w:hAnsi="Book Antiqua" w:cs="Helvetica"/>
          <w:b/>
        </w:rPr>
      </w:pPr>
      <w:r w:rsidRPr="008F0DB6">
        <w:rPr>
          <w:rFonts w:ascii="Book Antiqua" w:hAnsi="Book Antiqua" w:cs="Helvetica"/>
          <w:b/>
        </w:rPr>
        <w:t>Peer-review report classification</w:t>
      </w:r>
    </w:p>
    <w:p w14:paraId="12569BF9" w14:textId="70E21655" w:rsidR="00AD1BCA" w:rsidRPr="008F0DB6" w:rsidRDefault="00AD1BCA" w:rsidP="00AD1BCA">
      <w:pPr>
        <w:shd w:val="clear" w:color="auto" w:fill="FFFFFF"/>
        <w:snapToGrid w:val="0"/>
        <w:spacing w:line="360" w:lineRule="auto"/>
        <w:rPr>
          <w:rFonts w:ascii="Book Antiqua" w:hAnsi="Book Antiqua" w:cs="Helvetica"/>
          <w:lang w:eastAsia="zh-CN"/>
        </w:rPr>
      </w:pPr>
      <w:r w:rsidRPr="008F0DB6">
        <w:rPr>
          <w:rFonts w:ascii="Book Antiqua" w:hAnsi="Book Antiqua" w:cs="Helvetica"/>
        </w:rPr>
        <w:t xml:space="preserve">Grade A (Excellent): </w:t>
      </w:r>
      <w:r w:rsidR="003A68FD">
        <w:rPr>
          <w:rFonts w:ascii="Book Antiqua" w:hAnsi="Book Antiqua" w:cs="Helvetica" w:hint="eastAsia"/>
          <w:lang w:eastAsia="zh-CN"/>
        </w:rPr>
        <w:t>A</w:t>
      </w:r>
    </w:p>
    <w:p w14:paraId="1FAA4958" w14:textId="3B0528B4" w:rsidR="00AD1BCA" w:rsidRPr="008F0DB6" w:rsidRDefault="00AD1BCA" w:rsidP="00AD1BCA">
      <w:pPr>
        <w:shd w:val="clear" w:color="auto" w:fill="FFFFFF"/>
        <w:snapToGrid w:val="0"/>
        <w:spacing w:line="360" w:lineRule="auto"/>
        <w:rPr>
          <w:rFonts w:ascii="Book Antiqua" w:hAnsi="Book Antiqua" w:cs="Helvetica"/>
          <w:lang w:eastAsia="zh-CN"/>
        </w:rPr>
      </w:pPr>
      <w:r w:rsidRPr="008F0DB6">
        <w:rPr>
          <w:rFonts w:ascii="Book Antiqua" w:hAnsi="Book Antiqua" w:cs="Helvetica"/>
        </w:rPr>
        <w:t xml:space="preserve">Grade B (Very good): </w:t>
      </w:r>
      <w:r w:rsidR="003A68FD">
        <w:rPr>
          <w:rFonts w:ascii="Book Antiqua" w:hAnsi="Book Antiqua" w:cs="Helvetica" w:hint="eastAsia"/>
          <w:lang w:eastAsia="zh-CN"/>
        </w:rPr>
        <w:t>B</w:t>
      </w:r>
    </w:p>
    <w:p w14:paraId="62CC7D0C" w14:textId="77777777" w:rsidR="00AD1BCA" w:rsidRPr="008F0DB6" w:rsidRDefault="00AD1BCA" w:rsidP="00AD1BCA">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C (Good): </w:t>
      </w:r>
      <w:r w:rsidRPr="008F0DB6">
        <w:rPr>
          <w:rFonts w:ascii="Book Antiqua" w:hAnsi="Book Antiqua" w:cs="Helvetica" w:hint="eastAsia"/>
        </w:rPr>
        <w:t>0</w:t>
      </w:r>
    </w:p>
    <w:p w14:paraId="59E62B85" w14:textId="77777777" w:rsidR="00AD1BCA" w:rsidRPr="008F0DB6" w:rsidRDefault="00AD1BCA" w:rsidP="00AD1BCA">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D (Fair): </w:t>
      </w:r>
      <w:r w:rsidRPr="008F0DB6">
        <w:rPr>
          <w:rFonts w:ascii="Book Antiqua" w:hAnsi="Book Antiqua" w:cs="Helvetica" w:hint="eastAsia"/>
        </w:rPr>
        <w:t>0</w:t>
      </w:r>
    </w:p>
    <w:p w14:paraId="6E207850" w14:textId="77777777" w:rsidR="00AD1BCA" w:rsidRPr="008F0DB6" w:rsidRDefault="00AD1BCA" w:rsidP="00AD1BCA">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E (Poor): </w:t>
      </w:r>
      <w:r w:rsidRPr="008F0DB6">
        <w:rPr>
          <w:rFonts w:ascii="Book Antiqua" w:hAnsi="Book Antiqua" w:cs="Helvetica" w:hint="eastAsia"/>
        </w:rPr>
        <w:t>0</w:t>
      </w:r>
    </w:p>
    <w:p w14:paraId="671E8408" w14:textId="77777777" w:rsidR="0009218E" w:rsidRPr="00797150" w:rsidRDefault="0009218E" w:rsidP="00797150">
      <w:pPr>
        <w:spacing w:line="360" w:lineRule="auto"/>
        <w:jc w:val="both"/>
        <w:rPr>
          <w:rFonts w:ascii="Book Antiqua" w:hAnsi="Book Antiqua"/>
        </w:rPr>
      </w:pPr>
    </w:p>
    <w:p w14:paraId="18BC1368" w14:textId="77777777" w:rsidR="0009218E" w:rsidRPr="00797150" w:rsidRDefault="0009218E" w:rsidP="00797150">
      <w:pPr>
        <w:spacing w:line="360" w:lineRule="auto"/>
        <w:jc w:val="both"/>
        <w:rPr>
          <w:rFonts w:ascii="Book Antiqua" w:hAnsi="Book Antiqua"/>
        </w:rPr>
      </w:pPr>
    </w:p>
    <w:p w14:paraId="024130DC" w14:textId="77777777" w:rsidR="0009218E" w:rsidRPr="00797150" w:rsidRDefault="0009218E" w:rsidP="00797150">
      <w:pPr>
        <w:spacing w:line="360" w:lineRule="auto"/>
        <w:jc w:val="both"/>
        <w:rPr>
          <w:rFonts w:ascii="Book Antiqua" w:hAnsi="Book Antiqua"/>
        </w:rPr>
      </w:pPr>
    </w:p>
    <w:p w14:paraId="05CA4050" w14:textId="77777777" w:rsidR="00ED3DA8" w:rsidRPr="00797150" w:rsidRDefault="00ED3DA8" w:rsidP="00797150">
      <w:pPr>
        <w:spacing w:line="360" w:lineRule="auto"/>
        <w:jc w:val="both"/>
        <w:rPr>
          <w:rFonts w:ascii="Book Antiqua" w:hAnsi="Book Antiqua"/>
        </w:rPr>
      </w:pPr>
    </w:p>
    <w:p w14:paraId="3B11ED9E" w14:textId="77777777" w:rsidR="00ED3DA8" w:rsidRPr="00797150" w:rsidRDefault="00ED3DA8" w:rsidP="00797150">
      <w:pPr>
        <w:spacing w:line="360" w:lineRule="auto"/>
        <w:jc w:val="both"/>
        <w:rPr>
          <w:rFonts w:ascii="Book Antiqua" w:hAnsi="Book Antiqua"/>
        </w:rPr>
      </w:pPr>
    </w:p>
    <w:p w14:paraId="39D594D9" w14:textId="77777777" w:rsidR="00ED3DA8" w:rsidRPr="00797150" w:rsidRDefault="00ED3DA8" w:rsidP="00797150">
      <w:pPr>
        <w:spacing w:line="360" w:lineRule="auto"/>
        <w:jc w:val="both"/>
        <w:rPr>
          <w:rFonts w:ascii="Book Antiqua" w:hAnsi="Book Antiqua"/>
        </w:rPr>
      </w:pPr>
    </w:p>
    <w:p w14:paraId="51BC297D" w14:textId="77777777" w:rsidR="00ED3DA8" w:rsidRPr="00797150" w:rsidRDefault="00ED3DA8" w:rsidP="00797150">
      <w:pPr>
        <w:spacing w:line="360" w:lineRule="auto"/>
        <w:jc w:val="both"/>
        <w:rPr>
          <w:rFonts w:ascii="Book Antiqua" w:hAnsi="Book Antiqua"/>
        </w:rPr>
      </w:pPr>
    </w:p>
    <w:p w14:paraId="3A908663" w14:textId="77777777" w:rsidR="00ED3DA8" w:rsidRPr="00797150" w:rsidRDefault="00ED3DA8" w:rsidP="00797150">
      <w:pPr>
        <w:spacing w:line="360" w:lineRule="auto"/>
        <w:jc w:val="both"/>
        <w:rPr>
          <w:rFonts w:ascii="Book Antiqua" w:hAnsi="Book Antiqua"/>
        </w:rPr>
      </w:pPr>
    </w:p>
    <w:p w14:paraId="558065F8" w14:textId="77777777" w:rsidR="00ED3DA8" w:rsidRPr="00797150" w:rsidRDefault="00ED3DA8" w:rsidP="00797150">
      <w:pPr>
        <w:spacing w:line="360" w:lineRule="auto"/>
        <w:jc w:val="both"/>
        <w:rPr>
          <w:rFonts w:ascii="Book Antiqua" w:hAnsi="Book Antiqua"/>
        </w:rPr>
      </w:pPr>
    </w:p>
    <w:p w14:paraId="39D4CB69" w14:textId="77777777" w:rsidR="00ED3DA8" w:rsidRPr="00797150" w:rsidRDefault="00ED3DA8" w:rsidP="00797150">
      <w:pPr>
        <w:spacing w:line="360" w:lineRule="auto"/>
        <w:jc w:val="both"/>
        <w:rPr>
          <w:rFonts w:ascii="Book Antiqua" w:hAnsi="Book Antiqua"/>
        </w:rPr>
      </w:pPr>
    </w:p>
    <w:p w14:paraId="338C5FB3" w14:textId="77777777" w:rsidR="00ED3DA8" w:rsidRPr="00797150" w:rsidRDefault="00ED3DA8" w:rsidP="00797150">
      <w:pPr>
        <w:spacing w:line="360" w:lineRule="auto"/>
        <w:jc w:val="both"/>
        <w:rPr>
          <w:rFonts w:ascii="Book Antiqua" w:hAnsi="Book Antiqua"/>
        </w:rPr>
      </w:pPr>
    </w:p>
    <w:p w14:paraId="1D42CC52" w14:textId="77777777" w:rsidR="00AD1BCA" w:rsidRDefault="00AD1BCA">
      <w:pPr>
        <w:rPr>
          <w:rFonts w:ascii="Book Antiqua" w:hAnsi="Book Antiqua"/>
        </w:rPr>
      </w:pPr>
      <w:r>
        <w:rPr>
          <w:rFonts w:ascii="Book Antiqua" w:hAnsi="Book Antiqua"/>
        </w:rPr>
        <w:br w:type="page"/>
      </w:r>
    </w:p>
    <w:p w14:paraId="791579D2" w14:textId="27738F9E" w:rsidR="00837BC1" w:rsidRPr="00AD1BCA" w:rsidRDefault="00AD1BCA" w:rsidP="00797150">
      <w:pPr>
        <w:spacing w:line="360" w:lineRule="auto"/>
        <w:jc w:val="both"/>
        <w:rPr>
          <w:rFonts w:ascii="Book Antiqua" w:hAnsi="Book Antiqua"/>
          <w:b/>
        </w:rPr>
      </w:pPr>
      <w:r w:rsidRPr="00AD1BCA">
        <w:rPr>
          <w:rFonts w:ascii="Book Antiqua" w:hAnsi="Book Antiqua"/>
          <w:b/>
        </w:rPr>
        <w:lastRenderedPageBreak/>
        <w:t>Table 1</w:t>
      </w:r>
      <w:r w:rsidR="00837BC1" w:rsidRPr="00AD1BCA">
        <w:rPr>
          <w:rFonts w:ascii="Book Antiqua" w:hAnsi="Book Antiqua"/>
          <w:b/>
        </w:rPr>
        <w:t xml:space="preserve"> Associati</w:t>
      </w:r>
      <w:r w:rsidR="00927358" w:rsidRPr="00AD1BCA">
        <w:rPr>
          <w:rFonts w:ascii="Book Antiqua" w:hAnsi="Book Antiqua"/>
          <w:b/>
        </w:rPr>
        <w:t xml:space="preserve">on between sinusoidal </w:t>
      </w:r>
      <w:r w:rsidR="00F202B7" w:rsidRPr="00AD1BCA">
        <w:rPr>
          <w:rFonts w:ascii="Book Antiqua" w:hAnsi="Book Antiqua"/>
          <w:b/>
        </w:rPr>
        <w:t>endotheliitis</w:t>
      </w:r>
      <w:r w:rsidR="00837BC1" w:rsidRPr="00AD1BCA">
        <w:rPr>
          <w:rFonts w:ascii="Book Antiqua" w:hAnsi="Book Antiqua"/>
          <w:b/>
        </w:rPr>
        <w:t xml:space="preserve"> and acute cellular rejection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2157"/>
        <w:gridCol w:w="2158"/>
        <w:gridCol w:w="1353"/>
      </w:tblGrid>
      <w:tr w:rsidR="00837BC1" w:rsidRPr="00797150" w14:paraId="28D97EB1" w14:textId="77777777" w:rsidTr="00083A3E">
        <w:tc>
          <w:tcPr>
            <w:tcW w:w="2157" w:type="dxa"/>
            <w:tcBorders>
              <w:top w:val="single" w:sz="4" w:space="0" w:color="auto"/>
              <w:bottom w:val="single" w:sz="4" w:space="0" w:color="auto"/>
            </w:tcBorders>
          </w:tcPr>
          <w:p w14:paraId="47EF5584" w14:textId="77777777" w:rsidR="00837BC1" w:rsidRPr="00AD1BCA" w:rsidRDefault="00837BC1" w:rsidP="00797150">
            <w:pPr>
              <w:spacing w:line="360" w:lineRule="auto"/>
              <w:jc w:val="both"/>
              <w:rPr>
                <w:rFonts w:ascii="Book Antiqua" w:hAnsi="Book Antiqua"/>
                <w:b/>
              </w:rPr>
            </w:pPr>
          </w:p>
        </w:tc>
        <w:tc>
          <w:tcPr>
            <w:tcW w:w="2157" w:type="dxa"/>
            <w:tcBorders>
              <w:top w:val="single" w:sz="4" w:space="0" w:color="auto"/>
              <w:bottom w:val="single" w:sz="4" w:space="0" w:color="auto"/>
            </w:tcBorders>
            <w:hideMark/>
          </w:tcPr>
          <w:p w14:paraId="43B075E8" w14:textId="77777777" w:rsidR="00837BC1" w:rsidRPr="00AD1BCA" w:rsidRDefault="00837BC1" w:rsidP="00797150">
            <w:pPr>
              <w:spacing w:line="360" w:lineRule="auto"/>
              <w:jc w:val="both"/>
              <w:rPr>
                <w:rFonts w:ascii="Book Antiqua" w:hAnsi="Book Antiqua"/>
                <w:b/>
              </w:rPr>
            </w:pPr>
            <w:r w:rsidRPr="00AD1BCA">
              <w:rPr>
                <w:rFonts w:ascii="Book Antiqua" w:hAnsi="Book Antiqua"/>
                <w:b/>
              </w:rPr>
              <w:t>ACR positive</w:t>
            </w:r>
          </w:p>
        </w:tc>
        <w:tc>
          <w:tcPr>
            <w:tcW w:w="2158" w:type="dxa"/>
            <w:tcBorders>
              <w:top w:val="single" w:sz="4" w:space="0" w:color="auto"/>
              <w:bottom w:val="single" w:sz="4" w:space="0" w:color="auto"/>
            </w:tcBorders>
            <w:hideMark/>
          </w:tcPr>
          <w:p w14:paraId="63A80DA9" w14:textId="77777777" w:rsidR="00837BC1" w:rsidRPr="00AD1BCA" w:rsidRDefault="00837BC1" w:rsidP="00797150">
            <w:pPr>
              <w:spacing w:line="360" w:lineRule="auto"/>
              <w:jc w:val="both"/>
              <w:rPr>
                <w:rFonts w:ascii="Book Antiqua" w:hAnsi="Book Antiqua"/>
                <w:b/>
              </w:rPr>
            </w:pPr>
            <w:r w:rsidRPr="00AD1BCA">
              <w:rPr>
                <w:rFonts w:ascii="Book Antiqua" w:hAnsi="Book Antiqua"/>
                <w:b/>
              </w:rPr>
              <w:t>ACR negative</w:t>
            </w:r>
          </w:p>
        </w:tc>
        <w:tc>
          <w:tcPr>
            <w:tcW w:w="1353" w:type="dxa"/>
            <w:tcBorders>
              <w:top w:val="single" w:sz="4" w:space="0" w:color="auto"/>
              <w:bottom w:val="single" w:sz="4" w:space="0" w:color="auto"/>
            </w:tcBorders>
            <w:hideMark/>
          </w:tcPr>
          <w:p w14:paraId="4120F811" w14:textId="77777777" w:rsidR="00837BC1" w:rsidRPr="00AD1BCA" w:rsidRDefault="00837BC1" w:rsidP="00797150">
            <w:pPr>
              <w:spacing w:line="360" w:lineRule="auto"/>
              <w:jc w:val="both"/>
              <w:rPr>
                <w:rFonts w:ascii="Book Antiqua" w:hAnsi="Book Antiqua"/>
                <w:b/>
              </w:rPr>
            </w:pPr>
            <w:r w:rsidRPr="00AD1BCA">
              <w:rPr>
                <w:rFonts w:ascii="Book Antiqua" w:hAnsi="Book Antiqua"/>
                <w:b/>
              </w:rPr>
              <w:t>Total</w:t>
            </w:r>
          </w:p>
        </w:tc>
      </w:tr>
      <w:tr w:rsidR="00837BC1" w:rsidRPr="00797150" w14:paraId="1D93C8BD" w14:textId="77777777" w:rsidTr="00083A3E">
        <w:tc>
          <w:tcPr>
            <w:tcW w:w="2157" w:type="dxa"/>
            <w:tcBorders>
              <w:top w:val="single" w:sz="4" w:space="0" w:color="auto"/>
            </w:tcBorders>
            <w:hideMark/>
          </w:tcPr>
          <w:p w14:paraId="3ADE0FF6" w14:textId="77777777" w:rsidR="00837BC1" w:rsidRPr="00797150" w:rsidRDefault="00837BC1" w:rsidP="00797150">
            <w:pPr>
              <w:spacing w:line="360" w:lineRule="auto"/>
              <w:jc w:val="both"/>
              <w:rPr>
                <w:rFonts w:ascii="Book Antiqua" w:hAnsi="Book Antiqua"/>
              </w:rPr>
            </w:pPr>
            <w:r w:rsidRPr="00797150">
              <w:rPr>
                <w:rFonts w:ascii="Book Antiqua" w:hAnsi="Book Antiqua"/>
              </w:rPr>
              <w:t>SE positive</w:t>
            </w:r>
          </w:p>
        </w:tc>
        <w:tc>
          <w:tcPr>
            <w:tcW w:w="2157" w:type="dxa"/>
            <w:tcBorders>
              <w:top w:val="single" w:sz="4" w:space="0" w:color="auto"/>
            </w:tcBorders>
            <w:hideMark/>
          </w:tcPr>
          <w:p w14:paraId="74172B07" w14:textId="77777777" w:rsidR="00837BC1" w:rsidRPr="00797150" w:rsidRDefault="00837BC1" w:rsidP="00797150">
            <w:pPr>
              <w:spacing w:line="360" w:lineRule="auto"/>
              <w:jc w:val="both"/>
              <w:rPr>
                <w:rFonts w:ascii="Book Antiqua" w:hAnsi="Book Antiqua"/>
              </w:rPr>
            </w:pPr>
            <w:r w:rsidRPr="00797150">
              <w:rPr>
                <w:rFonts w:ascii="Book Antiqua" w:hAnsi="Book Antiqua"/>
              </w:rPr>
              <w:t>71</w:t>
            </w:r>
          </w:p>
        </w:tc>
        <w:tc>
          <w:tcPr>
            <w:tcW w:w="2158" w:type="dxa"/>
            <w:tcBorders>
              <w:top w:val="single" w:sz="4" w:space="0" w:color="auto"/>
            </w:tcBorders>
            <w:hideMark/>
          </w:tcPr>
          <w:p w14:paraId="37DAA381" w14:textId="77777777" w:rsidR="00837BC1" w:rsidRPr="00797150" w:rsidRDefault="00837BC1" w:rsidP="00797150">
            <w:pPr>
              <w:spacing w:line="360" w:lineRule="auto"/>
              <w:jc w:val="both"/>
              <w:rPr>
                <w:rFonts w:ascii="Book Antiqua" w:hAnsi="Book Antiqua"/>
              </w:rPr>
            </w:pPr>
            <w:r w:rsidRPr="00797150">
              <w:rPr>
                <w:rFonts w:ascii="Book Antiqua" w:hAnsi="Book Antiqua"/>
              </w:rPr>
              <w:t>9</w:t>
            </w:r>
          </w:p>
        </w:tc>
        <w:tc>
          <w:tcPr>
            <w:tcW w:w="1353" w:type="dxa"/>
            <w:tcBorders>
              <w:top w:val="single" w:sz="4" w:space="0" w:color="auto"/>
            </w:tcBorders>
            <w:hideMark/>
          </w:tcPr>
          <w:p w14:paraId="59BF5E5C" w14:textId="77777777" w:rsidR="00837BC1" w:rsidRPr="00797150" w:rsidRDefault="00837BC1" w:rsidP="00797150">
            <w:pPr>
              <w:spacing w:line="360" w:lineRule="auto"/>
              <w:jc w:val="both"/>
              <w:rPr>
                <w:rFonts w:ascii="Book Antiqua" w:hAnsi="Book Antiqua"/>
              </w:rPr>
            </w:pPr>
            <w:r w:rsidRPr="00797150">
              <w:rPr>
                <w:rFonts w:ascii="Book Antiqua" w:hAnsi="Book Antiqua"/>
              </w:rPr>
              <w:t>80</w:t>
            </w:r>
          </w:p>
        </w:tc>
      </w:tr>
      <w:tr w:rsidR="00837BC1" w:rsidRPr="00797150" w14:paraId="1AB8A7B1" w14:textId="77777777" w:rsidTr="00083A3E">
        <w:tc>
          <w:tcPr>
            <w:tcW w:w="2157" w:type="dxa"/>
            <w:hideMark/>
          </w:tcPr>
          <w:p w14:paraId="4988C1EB" w14:textId="77777777" w:rsidR="00837BC1" w:rsidRPr="00797150" w:rsidRDefault="00837BC1" w:rsidP="00797150">
            <w:pPr>
              <w:spacing w:line="360" w:lineRule="auto"/>
              <w:jc w:val="both"/>
              <w:rPr>
                <w:rFonts w:ascii="Book Antiqua" w:hAnsi="Book Antiqua"/>
              </w:rPr>
            </w:pPr>
            <w:r w:rsidRPr="00797150">
              <w:rPr>
                <w:rFonts w:ascii="Book Antiqua" w:hAnsi="Book Antiqua"/>
              </w:rPr>
              <w:t xml:space="preserve">SE negative </w:t>
            </w:r>
          </w:p>
        </w:tc>
        <w:tc>
          <w:tcPr>
            <w:tcW w:w="2157" w:type="dxa"/>
            <w:hideMark/>
          </w:tcPr>
          <w:p w14:paraId="1E84243F" w14:textId="77777777" w:rsidR="00837BC1" w:rsidRPr="00797150" w:rsidRDefault="00837BC1" w:rsidP="00797150">
            <w:pPr>
              <w:spacing w:line="360" w:lineRule="auto"/>
              <w:jc w:val="both"/>
              <w:rPr>
                <w:rFonts w:ascii="Book Antiqua" w:hAnsi="Book Antiqua"/>
              </w:rPr>
            </w:pPr>
            <w:r w:rsidRPr="00797150">
              <w:rPr>
                <w:rFonts w:ascii="Book Antiqua" w:hAnsi="Book Antiqua"/>
              </w:rPr>
              <w:t>17</w:t>
            </w:r>
          </w:p>
        </w:tc>
        <w:tc>
          <w:tcPr>
            <w:tcW w:w="2158" w:type="dxa"/>
            <w:hideMark/>
          </w:tcPr>
          <w:p w14:paraId="4E6F507D" w14:textId="77777777" w:rsidR="00837BC1" w:rsidRPr="00797150" w:rsidRDefault="00837BC1" w:rsidP="00797150">
            <w:pPr>
              <w:spacing w:line="360" w:lineRule="auto"/>
              <w:jc w:val="both"/>
              <w:rPr>
                <w:rFonts w:ascii="Book Antiqua" w:hAnsi="Book Antiqua"/>
              </w:rPr>
            </w:pPr>
            <w:r w:rsidRPr="00797150">
              <w:rPr>
                <w:rFonts w:ascii="Book Antiqua" w:hAnsi="Book Antiqua"/>
              </w:rPr>
              <w:t>50</w:t>
            </w:r>
          </w:p>
        </w:tc>
        <w:tc>
          <w:tcPr>
            <w:tcW w:w="1353" w:type="dxa"/>
            <w:hideMark/>
          </w:tcPr>
          <w:p w14:paraId="1F6FAFD1" w14:textId="77777777" w:rsidR="00837BC1" w:rsidRPr="00797150" w:rsidRDefault="00837BC1" w:rsidP="00797150">
            <w:pPr>
              <w:spacing w:line="360" w:lineRule="auto"/>
              <w:jc w:val="both"/>
              <w:rPr>
                <w:rFonts w:ascii="Book Antiqua" w:hAnsi="Book Antiqua"/>
              </w:rPr>
            </w:pPr>
            <w:r w:rsidRPr="00797150">
              <w:rPr>
                <w:rFonts w:ascii="Book Antiqua" w:hAnsi="Book Antiqua"/>
              </w:rPr>
              <w:t>67</w:t>
            </w:r>
          </w:p>
        </w:tc>
      </w:tr>
      <w:tr w:rsidR="00837BC1" w:rsidRPr="00797150" w14:paraId="18AC0147" w14:textId="77777777" w:rsidTr="00083A3E">
        <w:tc>
          <w:tcPr>
            <w:tcW w:w="2157" w:type="dxa"/>
            <w:tcBorders>
              <w:bottom w:val="single" w:sz="4" w:space="0" w:color="auto"/>
            </w:tcBorders>
            <w:hideMark/>
          </w:tcPr>
          <w:p w14:paraId="3905DEB5" w14:textId="77777777" w:rsidR="00837BC1" w:rsidRPr="00797150" w:rsidRDefault="00837BC1" w:rsidP="00797150">
            <w:pPr>
              <w:spacing w:line="360" w:lineRule="auto"/>
              <w:jc w:val="both"/>
              <w:rPr>
                <w:rFonts w:ascii="Book Antiqua" w:hAnsi="Book Antiqua"/>
              </w:rPr>
            </w:pPr>
            <w:r w:rsidRPr="00797150">
              <w:rPr>
                <w:rFonts w:ascii="Book Antiqua" w:hAnsi="Book Antiqua"/>
              </w:rPr>
              <w:t>Total</w:t>
            </w:r>
          </w:p>
        </w:tc>
        <w:tc>
          <w:tcPr>
            <w:tcW w:w="2157" w:type="dxa"/>
            <w:tcBorders>
              <w:bottom w:val="single" w:sz="4" w:space="0" w:color="auto"/>
            </w:tcBorders>
            <w:hideMark/>
          </w:tcPr>
          <w:p w14:paraId="313DA271" w14:textId="77777777" w:rsidR="00837BC1" w:rsidRPr="00797150" w:rsidRDefault="00837BC1" w:rsidP="00797150">
            <w:pPr>
              <w:spacing w:line="360" w:lineRule="auto"/>
              <w:jc w:val="both"/>
              <w:rPr>
                <w:rFonts w:ascii="Book Antiqua" w:hAnsi="Book Antiqua"/>
              </w:rPr>
            </w:pPr>
            <w:r w:rsidRPr="00797150">
              <w:rPr>
                <w:rFonts w:ascii="Book Antiqua" w:hAnsi="Book Antiqua"/>
              </w:rPr>
              <w:t>88</w:t>
            </w:r>
          </w:p>
        </w:tc>
        <w:tc>
          <w:tcPr>
            <w:tcW w:w="2158" w:type="dxa"/>
            <w:tcBorders>
              <w:bottom w:val="single" w:sz="4" w:space="0" w:color="auto"/>
            </w:tcBorders>
            <w:hideMark/>
          </w:tcPr>
          <w:p w14:paraId="248D96FA" w14:textId="77777777" w:rsidR="00837BC1" w:rsidRPr="00797150" w:rsidRDefault="00837BC1" w:rsidP="00797150">
            <w:pPr>
              <w:spacing w:line="360" w:lineRule="auto"/>
              <w:jc w:val="both"/>
              <w:rPr>
                <w:rFonts w:ascii="Book Antiqua" w:hAnsi="Book Antiqua"/>
              </w:rPr>
            </w:pPr>
            <w:r w:rsidRPr="00797150">
              <w:rPr>
                <w:rFonts w:ascii="Book Antiqua" w:hAnsi="Book Antiqua"/>
              </w:rPr>
              <w:t>59</w:t>
            </w:r>
          </w:p>
        </w:tc>
        <w:tc>
          <w:tcPr>
            <w:tcW w:w="1353" w:type="dxa"/>
            <w:tcBorders>
              <w:bottom w:val="single" w:sz="4" w:space="0" w:color="auto"/>
            </w:tcBorders>
            <w:hideMark/>
          </w:tcPr>
          <w:p w14:paraId="66E5CB10" w14:textId="77777777" w:rsidR="00837BC1" w:rsidRPr="00797150" w:rsidRDefault="00837BC1" w:rsidP="00797150">
            <w:pPr>
              <w:spacing w:line="360" w:lineRule="auto"/>
              <w:jc w:val="both"/>
              <w:rPr>
                <w:rFonts w:ascii="Book Antiqua" w:hAnsi="Book Antiqua"/>
              </w:rPr>
            </w:pPr>
            <w:r w:rsidRPr="00797150">
              <w:rPr>
                <w:rFonts w:ascii="Book Antiqua" w:hAnsi="Book Antiqua"/>
              </w:rPr>
              <w:t>147</w:t>
            </w:r>
          </w:p>
        </w:tc>
      </w:tr>
    </w:tbl>
    <w:p w14:paraId="19B9B9D1" w14:textId="282BF768" w:rsidR="00837BC1" w:rsidRPr="00797150" w:rsidRDefault="00837BC1" w:rsidP="00797150">
      <w:pPr>
        <w:spacing w:line="360" w:lineRule="auto"/>
        <w:jc w:val="both"/>
        <w:rPr>
          <w:rFonts w:ascii="Book Antiqua" w:hAnsi="Book Antiqua"/>
        </w:rPr>
      </w:pPr>
      <w:r w:rsidRPr="00797150">
        <w:rPr>
          <w:rFonts w:ascii="Book Antiqua" w:hAnsi="Book Antiqua"/>
        </w:rPr>
        <w:t>ACR</w:t>
      </w:r>
      <w:r w:rsidR="00AD1BCA">
        <w:rPr>
          <w:rFonts w:ascii="Book Antiqua" w:hAnsi="Book Antiqua" w:hint="eastAsia"/>
          <w:lang w:eastAsia="zh-CN"/>
        </w:rPr>
        <w:t>:</w:t>
      </w:r>
      <w:r w:rsidRPr="00797150">
        <w:rPr>
          <w:rFonts w:ascii="Book Antiqua" w:hAnsi="Book Antiqua"/>
        </w:rPr>
        <w:t xml:space="preserve"> </w:t>
      </w:r>
      <w:r w:rsidR="00AD1BCA" w:rsidRPr="00797150">
        <w:rPr>
          <w:rFonts w:ascii="Book Antiqua" w:hAnsi="Book Antiqua"/>
        </w:rPr>
        <w:t xml:space="preserve">Acute </w:t>
      </w:r>
      <w:r w:rsidRPr="00797150">
        <w:rPr>
          <w:rFonts w:ascii="Book Antiqua" w:hAnsi="Book Antiqua"/>
        </w:rPr>
        <w:t>cellular rejection; SE</w:t>
      </w:r>
      <w:r w:rsidR="00AD1BCA">
        <w:rPr>
          <w:rFonts w:ascii="Book Antiqua" w:hAnsi="Book Antiqua" w:hint="eastAsia"/>
          <w:lang w:eastAsia="zh-CN"/>
        </w:rPr>
        <w:t>:</w:t>
      </w:r>
      <w:r w:rsidRPr="00797150">
        <w:rPr>
          <w:rFonts w:ascii="Book Antiqua" w:hAnsi="Book Antiqua"/>
        </w:rPr>
        <w:t xml:space="preserve"> </w:t>
      </w:r>
      <w:r w:rsidR="00AD1BCA" w:rsidRPr="00797150">
        <w:rPr>
          <w:rFonts w:ascii="Book Antiqua" w:hAnsi="Book Antiqua"/>
        </w:rPr>
        <w:t xml:space="preserve">Sinusoidal </w:t>
      </w:r>
      <w:r w:rsidRPr="00797150">
        <w:rPr>
          <w:rFonts w:ascii="Book Antiqua" w:hAnsi="Book Antiqua"/>
        </w:rPr>
        <w:t>endotheliitis.</w:t>
      </w:r>
    </w:p>
    <w:p w14:paraId="051A432C" w14:textId="77777777" w:rsidR="0009218E" w:rsidRPr="00797150" w:rsidRDefault="0009218E" w:rsidP="00797150">
      <w:pPr>
        <w:spacing w:line="360" w:lineRule="auto"/>
        <w:jc w:val="both"/>
        <w:rPr>
          <w:rFonts w:ascii="Book Antiqua" w:hAnsi="Book Antiqua"/>
        </w:rPr>
      </w:pPr>
    </w:p>
    <w:p w14:paraId="5B8FA3F5" w14:textId="77777777" w:rsidR="00837BC1" w:rsidRPr="00797150" w:rsidRDefault="00837BC1" w:rsidP="00797150">
      <w:pPr>
        <w:spacing w:line="360" w:lineRule="auto"/>
        <w:jc w:val="both"/>
        <w:rPr>
          <w:rFonts w:ascii="Book Antiqua" w:hAnsi="Book Antiqua"/>
        </w:rPr>
      </w:pPr>
    </w:p>
    <w:p w14:paraId="3091D7F4" w14:textId="77777777" w:rsidR="00837BC1" w:rsidRPr="00797150" w:rsidRDefault="00837BC1" w:rsidP="00797150">
      <w:pPr>
        <w:spacing w:line="360" w:lineRule="auto"/>
        <w:jc w:val="both"/>
        <w:rPr>
          <w:rFonts w:ascii="Book Antiqua" w:hAnsi="Book Antiqua"/>
        </w:rPr>
      </w:pPr>
    </w:p>
    <w:p w14:paraId="66167F55" w14:textId="77777777" w:rsidR="00837BC1" w:rsidRPr="00797150" w:rsidRDefault="00837BC1" w:rsidP="00797150">
      <w:pPr>
        <w:spacing w:line="360" w:lineRule="auto"/>
        <w:jc w:val="both"/>
        <w:rPr>
          <w:rFonts w:ascii="Book Antiqua" w:hAnsi="Book Antiqua"/>
        </w:rPr>
      </w:pPr>
    </w:p>
    <w:p w14:paraId="081FDBF7" w14:textId="77777777" w:rsidR="00837BC1" w:rsidRPr="00797150" w:rsidRDefault="00837BC1" w:rsidP="00797150">
      <w:pPr>
        <w:spacing w:line="360" w:lineRule="auto"/>
        <w:jc w:val="both"/>
        <w:rPr>
          <w:rFonts w:ascii="Book Antiqua" w:hAnsi="Book Antiqua"/>
        </w:rPr>
      </w:pPr>
    </w:p>
    <w:p w14:paraId="49463E6A" w14:textId="77777777" w:rsidR="00837BC1" w:rsidRPr="00797150" w:rsidRDefault="00837BC1" w:rsidP="00797150">
      <w:pPr>
        <w:spacing w:line="360" w:lineRule="auto"/>
        <w:jc w:val="both"/>
        <w:rPr>
          <w:rFonts w:ascii="Book Antiqua" w:hAnsi="Book Antiqua"/>
        </w:rPr>
      </w:pPr>
    </w:p>
    <w:p w14:paraId="26D53E61" w14:textId="77777777" w:rsidR="00837BC1" w:rsidRPr="00797150" w:rsidRDefault="00837BC1" w:rsidP="00797150">
      <w:pPr>
        <w:spacing w:line="360" w:lineRule="auto"/>
        <w:jc w:val="both"/>
        <w:rPr>
          <w:rFonts w:ascii="Book Antiqua" w:hAnsi="Book Antiqua"/>
        </w:rPr>
      </w:pPr>
    </w:p>
    <w:p w14:paraId="5DC6C8DB" w14:textId="77777777" w:rsidR="00837BC1" w:rsidRPr="00797150" w:rsidRDefault="00837BC1" w:rsidP="00797150">
      <w:pPr>
        <w:spacing w:line="360" w:lineRule="auto"/>
        <w:jc w:val="both"/>
        <w:rPr>
          <w:rFonts w:ascii="Book Antiqua" w:hAnsi="Book Antiqua"/>
        </w:rPr>
      </w:pPr>
    </w:p>
    <w:p w14:paraId="2E146D8D" w14:textId="77777777" w:rsidR="000520EB" w:rsidRPr="00797150" w:rsidRDefault="000520EB" w:rsidP="00797150">
      <w:pPr>
        <w:spacing w:line="360" w:lineRule="auto"/>
        <w:jc w:val="both"/>
        <w:rPr>
          <w:rFonts w:ascii="Book Antiqua" w:hAnsi="Book Antiqua"/>
          <w:b/>
        </w:rPr>
      </w:pPr>
    </w:p>
    <w:p w14:paraId="20A7F9B8" w14:textId="77777777" w:rsidR="00ED3DA8" w:rsidRPr="00797150" w:rsidRDefault="00ED3DA8" w:rsidP="00797150">
      <w:pPr>
        <w:spacing w:line="360" w:lineRule="auto"/>
        <w:jc w:val="both"/>
        <w:rPr>
          <w:rFonts w:ascii="Book Antiqua" w:hAnsi="Book Antiqua"/>
          <w:b/>
        </w:rPr>
      </w:pPr>
    </w:p>
    <w:p w14:paraId="6723CAAD" w14:textId="77777777" w:rsidR="00ED3DA8" w:rsidRPr="00797150" w:rsidRDefault="00ED3DA8" w:rsidP="00797150">
      <w:pPr>
        <w:spacing w:line="360" w:lineRule="auto"/>
        <w:jc w:val="both"/>
        <w:rPr>
          <w:rFonts w:ascii="Book Antiqua" w:hAnsi="Book Antiqua"/>
          <w:b/>
        </w:rPr>
      </w:pPr>
    </w:p>
    <w:p w14:paraId="63234FF3" w14:textId="77777777" w:rsidR="00ED3DA8" w:rsidRPr="00797150" w:rsidRDefault="00ED3DA8" w:rsidP="00797150">
      <w:pPr>
        <w:spacing w:line="360" w:lineRule="auto"/>
        <w:jc w:val="both"/>
        <w:rPr>
          <w:rFonts w:ascii="Book Antiqua" w:hAnsi="Book Antiqua"/>
          <w:b/>
        </w:rPr>
      </w:pPr>
    </w:p>
    <w:p w14:paraId="5CBEF5D7" w14:textId="77777777" w:rsidR="00ED3DA8" w:rsidRPr="00797150" w:rsidRDefault="00ED3DA8" w:rsidP="00797150">
      <w:pPr>
        <w:spacing w:line="360" w:lineRule="auto"/>
        <w:jc w:val="both"/>
        <w:rPr>
          <w:rFonts w:ascii="Book Antiqua" w:hAnsi="Book Antiqua"/>
          <w:b/>
        </w:rPr>
      </w:pPr>
    </w:p>
    <w:p w14:paraId="24EA2DC5" w14:textId="77777777" w:rsidR="00ED3DA8" w:rsidRPr="00797150" w:rsidRDefault="00ED3DA8" w:rsidP="00797150">
      <w:pPr>
        <w:spacing w:line="360" w:lineRule="auto"/>
        <w:jc w:val="both"/>
        <w:rPr>
          <w:rFonts w:ascii="Book Antiqua" w:hAnsi="Book Antiqua"/>
          <w:b/>
        </w:rPr>
      </w:pPr>
    </w:p>
    <w:p w14:paraId="71D95536" w14:textId="77777777" w:rsidR="00AD1BCA" w:rsidRDefault="00AD1BCA">
      <w:pPr>
        <w:rPr>
          <w:rFonts w:ascii="Book Antiqua" w:hAnsi="Book Antiqua"/>
        </w:rPr>
      </w:pPr>
      <w:r>
        <w:rPr>
          <w:rFonts w:ascii="Book Antiqua" w:hAnsi="Book Antiqua"/>
        </w:rPr>
        <w:br w:type="page"/>
      </w:r>
    </w:p>
    <w:p w14:paraId="273F93F4" w14:textId="2C6E5BC3" w:rsidR="00AD1BCA" w:rsidRPr="00AD1BCA" w:rsidRDefault="00263C8C" w:rsidP="00AD1BCA">
      <w:pPr>
        <w:spacing w:line="360" w:lineRule="auto"/>
        <w:jc w:val="both"/>
        <w:rPr>
          <w:rFonts w:ascii="Book Antiqua" w:hAnsi="Book Antiqua"/>
        </w:rPr>
      </w:pPr>
      <w:r>
        <w:rPr>
          <w:noProof/>
          <w:lang w:eastAsia="zh-CN"/>
        </w:rPr>
        <w:lastRenderedPageBreak/>
        <w:drawing>
          <wp:inline distT="0" distB="0" distL="0" distR="0" wp14:anchorId="20C31C49" wp14:editId="61B61D0E">
            <wp:extent cx="5486400" cy="409003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090035"/>
                    </a:xfrm>
                    <a:prstGeom prst="rect">
                      <a:avLst/>
                    </a:prstGeom>
                  </pic:spPr>
                </pic:pic>
              </a:graphicData>
            </a:graphic>
          </wp:inline>
        </w:drawing>
      </w:r>
      <w:r w:rsidR="00AD1BCA" w:rsidRPr="00AD1BCA">
        <w:rPr>
          <w:rFonts w:ascii="Book Antiqua" w:hAnsi="Book Antiqua"/>
          <w:b/>
        </w:rPr>
        <w:t>Figure 1</w:t>
      </w:r>
      <w:r w:rsidR="0009218E" w:rsidRPr="00AD1BCA">
        <w:rPr>
          <w:rFonts w:ascii="Book Antiqua" w:hAnsi="Book Antiqua"/>
          <w:b/>
        </w:rPr>
        <w:t xml:space="preserve"> </w:t>
      </w:r>
      <w:r w:rsidR="008D3152" w:rsidRPr="00AD1BCA">
        <w:rPr>
          <w:rFonts w:ascii="Book Antiqua" w:hAnsi="Book Antiqua"/>
          <w:b/>
        </w:rPr>
        <w:t>S</w:t>
      </w:r>
      <w:r w:rsidR="0009218E" w:rsidRPr="00AD1BCA">
        <w:rPr>
          <w:rFonts w:ascii="Book Antiqua" w:hAnsi="Book Antiqua"/>
          <w:b/>
        </w:rPr>
        <w:t>pectrum of portal and central venous patholog</w:t>
      </w:r>
      <w:r w:rsidR="008D3152" w:rsidRPr="00AD1BCA">
        <w:rPr>
          <w:rFonts w:ascii="Book Antiqua" w:hAnsi="Book Antiqua"/>
          <w:b/>
        </w:rPr>
        <w:t>ic findings</w:t>
      </w:r>
      <w:r w:rsidR="0009218E" w:rsidRPr="00AD1BCA">
        <w:rPr>
          <w:rFonts w:ascii="Book Antiqua" w:hAnsi="Book Antiqua"/>
          <w:b/>
        </w:rPr>
        <w:t xml:space="preserve">. </w:t>
      </w:r>
      <w:r w:rsidR="0009218E" w:rsidRPr="00797150">
        <w:rPr>
          <w:rFonts w:ascii="Book Antiqua" w:hAnsi="Book Antiqua"/>
        </w:rPr>
        <w:t>A</w:t>
      </w:r>
      <w:r w:rsidR="00AD1BCA">
        <w:rPr>
          <w:rFonts w:ascii="Book Antiqua" w:hAnsi="Book Antiqua" w:hint="eastAsia"/>
          <w:lang w:eastAsia="zh-CN"/>
        </w:rPr>
        <w:t xml:space="preserve">: </w:t>
      </w:r>
      <w:r w:rsidR="0009218E" w:rsidRPr="00797150">
        <w:rPr>
          <w:rFonts w:ascii="Book Antiqua" w:hAnsi="Book Antiqua"/>
        </w:rPr>
        <w:t>Intact portal triad</w:t>
      </w:r>
      <w:r w:rsidR="00AD1BCA">
        <w:rPr>
          <w:rFonts w:ascii="Book Antiqua" w:hAnsi="Book Antiqua" w:hint="eastAsia"/>
          <w:lang w:eastAsia="zh-CN"/>
        </w:rPr>
        <w:t xml:space="preserve">; </w:t>
      </w:r>
      <w:r w:rsidR="0009218E" w:rsidRPr="00797150">
        <w:rPr>
          <w:rFonts w:ascii="Book Antiqua" w:hAnsi="Book Antiqua"/>
        </w:rPr>
        <w:t>B</w:t>
      </w:r>
      <w:r w:rsidR="00AD1BCA">
        <w:rPr>
          <w:rFonts w:ascii="Book Antiqua" w:hAnsi="Book Antiqua" w:hint="eastAsia"/>
          <w:lang w:eastAsia="zh-CN"/>
        </w:rPr>
        <w:t>:</w:t>
      </w:r>
      <w:r w:rsidR="0009218E" w:rsidRPr="00797150">
        <w:rPr>
          <w:rFonts w:ascii="Book Antiqua" w:hAnsi="Book Antiqua"/>
        </w:rPr>
        <w:t xml:space="preserve"> Portal inflammation with intact venule</w:t>
      </w:r>
      <w:r w:rsidR="00AD1BCA">
        <w:rPr>
          <w:rFonts w:ascii="Book Antiqua" w:hAnsi="Book Antiqua" w:hint="eastAsia"/>
          <w:lang w:eastAsia="zh-CN"/>
        </w:rPr>
        <w:t xml:space="preserve">; </w:t>
      </w:r>
      <w:r w:rsidR="0009218E" w:rsidRPr="00797150">
        <w:rPr>
          <w:rFonts w:ascii="Book Antiqua" w:hAnsi="Book Antiqua"/>
        </w:rPr>
        <w:t>C</w:t>
      </w:r>
      <w:r w:rsidR="00AD1BCA">
        <w:rPr>
          <w:rFonts w:ascii="Book Antiqua" w:hAnsi="Book Antiqua" w:hint="eastAsia"/>
          <w:lang w:eastAsia="zh-CN"/>
        </w:rPr>
        <w:t>:</w:t>
      </w:r>
      <w:r w:rsidR="0009218E" w:rsidRPr="00797150">
        <w:rPr>
          <w:rFonts w:ascii="Book Antiqua" w:hAnsi="Book Antiqua"/>
        </w:rPr>
        <w:t xml:space="preserve"> Portal vein with subendothelial lymphocytic infiltration (</w:t>
      </w:r>
      <w:r w:rsidR="00F202B7" w:rsidRPr="00797150">
        <w:rPr>
          <w:rFonts w:ascii="Book Antiqua" w:hAnsi="Book Antiqua"/>
        </w:rPr>
        <w:t>endotheliitis</w:t>
      </w:r>
      <w:r w:rsidR="0009218E" w:rsidRPr="00797150">
        <w:rPr>
          <w:rFonts w:ascii="Book Antiqua" w:hAnsi="Book Antiqua"/>
        </w:rPr>
        <w:t>)</w:t>
      </w:r>
      <w:r w:rsidR="00AD1BCA">
        <w:rPr>
          <w:rFonts w:ascii="Book Antiqua" w:hAnsi="Book Antiqua" w:hint="eastAsia"/>
          <w:lang w:eastAsia="zh-CN"/>
        </w:rPr>
        <w:t xml:space="preserve">; </w:t>
      </w:r>
      <w:r w:rsidR="0009218E" w:rsidRPr="00797150">
        <w:rPr>
          <w:rFonts w:ascii="Book Antiqua" w:hAnsi="Book Antiqua"/>
        </w:rPr>
        <w:t>D</w:t>
      </w:r>
      <w:r w:rsidR="00AD1BCA">
        <w:rPr>
          <w:rFonts w:ascii="Book Antiqua" w:hAnsi="Book Antiqua" w:hint="eastAsia"/>
          <w:lang w:eastAsia="zh-CN"/>
        </w:rPr>
        <w:t>:</w:t>
      </w:r>
      <w:r w:rsidR="0009218E" w:rsidRPr="00797150">
        <w:rPr>
          <w:rFonts w:ascii="Book Antiqua" w:hAnsi="Book Antiqua"/>
        </w:rPr>
        <w:t xml:space="preserve"> Severe </w:t>
      </w:r>
      <w:r w:rsidR="00F202B7" w:rsidRPr="00797150">
        <w:rPr>
          <w:rFonts w:ascii="Book Antiqua" w:hAnsi="Book Antiqua"/>
        </w:rPr>
        <w:t>endotheliitis</w:t>
      </w:r>
      <w:r w:rsidR="0009218E" w:rsidRPr="00797150">
        <w:rPr>
          <w:rFonts w:ascii="Book Antiqua" w:hAnsi="Book Antiqua"/>
        </w:rPr>
        <w:t xml:space="preserve"> with perivenular hepatocyte necrosis</w:t>
      </w:r>
      <w:r w:rsidR="00AD1BCA" w:rsidRPr="00AD1BCA">
        <w:rPr>
          <w:rFonts w:ascii="Book Antiqua" w:hAnsi="Book Antiqua"/>
        </w:rPr>
        <w:t xml:space="preserve"> (H&amp;E </w:t>
      </w:r>
      <w:r w:rsidR="00AD1BCA" w:rsidRPr="00AD1BCA">
        <w:rPr>
          <w:rFonts w:ascii="Book Antiqua" w:hAnsi="Book Antiqua"/>
        </w:rPr>
        <w:sym w:font="Symbol" w:char="F0B4"/>
      </w:r>
      <w:r w:rsidR="00AD1BCA" w:rsidRPr="00AD1BCA">
        <w:rPr>
          <w:rFonts w:ascii="Book Antiqua" w:hAnsi="Book Antiqua" w:hint="eastAsia"/>
          <w:lang w:eastAsia="zh-CN"/>
        </w:rPr>
        <w:t xml:space="preserve"> </w:t>
      </w:r>
      <w:r w:rsidR="00AD1BCA" w:rsidRPr="00AD1BCA">
        <w:rPr>
          <w:rFonts w:ascii="Book Antiqua" w:hAnsi="Book Antiqua"/>
        </w:rPr>
        <w:t xml:space="preserve">400). </w:t>
      </w:r>
    </w:p>
    <w:p w14:paraId="1274B1CE" w14:textId="2089C0C0" w:rsidR="0009218E" w:rsidRPr="00797150" w:rsidRDefault="00263C8C" w:rsidP="00797150">
      <w:pPr>
        <w:spacing w:line="360" w:lineRule="auto"/>
        <w:jc w:val="both"/>
        <w:rPr>
          <w:rFonts w:ascii="Book Antiqua" w:hAnsi="Book Antiqua"/>
          <w:lang w:eastAsia="zh-CN"/>
        </w:rPr>
      </w:pPr>
      <w:r>
        <w:rPr>
          <w:rFonts w:ascii="Book Antiqua" w:hAnsi="Book Antiqua" w:hint="eastAsia"/>
          <w:lang w:eastAsia="zh-CN"/>
        </w:rPr>
        <w:t xml:space="preserve"> </w:t>
      </w:r>
    </w:p>
    <w:p w14:paraId="21D5E35C" w14:textId="15B74929" w:rsidR="0009218E" w:rsidRPr="00797150" w:rsidRDefault="00263C8C" w:rsidP="00797150">
      <w:pPr>
        <w:spacing w:line="360" w:lineRule="auto"/>
        <w:jc w:val="both"/>
        <w:rPr>
          <w:rFonts w:ascii="Book Antiqua" w:hAnsi="Book Antiqua"/>
        </w:rPr>
      </w:pPr>
      <w:r>
        <w:rPr>
          <w:noProof/>
          <w:lang w:eastAsia="zh-CN"/>
        </w:rPr>
        <w:lastRenderedPageBreak/>
        <w:drawing>
          <wp:inline distT="0" distB="0" distL="0" distR="0" wp14:anchorId="337E6C6F" wp14:editId="14129D31">
            <wp:extent cx="4695825" cy="54387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95825" cy="5438775"/>
                    </a:xfrm>
                    <a:prstGeom prst="rect">
                      <a:avLst/>
                    </a:prstGeom>
                  </pic:spPr>
                </pic:pic>
              </a:graphicData>
            </a:graphic>
          </wp:inline>
        </w:drawing>
      </w:r>
    </w:p>
    <w:p w14:paraId="25800AC1" w14:textId="66D35BF0" w:rsidR="0009218E" w:rsidRPr="00AD1BCA" w:rsidRDefault="0009218E" w:rsidP="00797150">
      <w:pPr>
        <w:spacing w:line="360" w:lineRule="auto"/>
        <w:jc w:val="both"/>
        <w:rPr>
          <w:rFonts w:ascii="Book Antiqua" w:hAnsi="Book Antiqua"/>
        </w:rPr>
      </w:pPr>
      <w:r w:rsidRPr="00AD1BCA">
        <w:rPr>
          <w:rFonts w:ascii="Book Antiqua" w:hAnsi="Book Antiqua"/>
          <w:b/>
        </w:rPr>
        <w:t>Figu</w:t>
      </w:r>
      <w:r w:rsidR="00AD1BCA" w:rsidRPr="00AD1BCA">
        <w:rPr>
          <w:rFonts w:ascii="Book Antiqua" w:hAnsi="Book Antiqua"/>
          <w:b/>
        </w:rPr>
        <w:t>re 2</w:t>
      </w:r>
      <w:r w:rsidRPr="00AD1BCA">
        <w:rPr>
          <w:rFonts w:ascii="Book Antiqua" w:hAnsi="Book Antiqua"/>
          <w:b/>
        </w:rPr>
        <w:t xml:space="preserve"> </w:t>
      </w:r>
      <w:r w:rsidR="00AD1BCA" w:rsidRPr="00AD1BCA">
        <w:rPr>
          <w:rFonts w:ascii="Book Antiqua" w:hAnsi="Book Antiqua"/>
          <w:b/>
        </w:rPr>
        <w:t xml:space="preserve">Spectrum </w:t>
      </w:r>
      <w:r w:rsidRPr="00AD1BCA">
        <w:rPr>
          <w:rFonts w:ascii="Book Antiqua" w:hAnsi="Book Antiqua"/>
          <w:b/>
        </w:rPr>
        <w:t xml:space="preserve">of sinusoidal </w:t>
      </w:r>
      <w:r w:rsidR="00A021F5" w:rsidRPr="00AD1BCA">
        <w:rPr>
          <w:rFonts w:ascii="Book Antiqua" w:hAnsi="Book Antiqua"/>
          <w:b/>
        </w:rPr>
        <w:t>p</w:t>
      </w:r>
      <w:r w:rsidRPr="00AD1BCA">
        <w:rPr>
          <w:rFonts w:ascii="Book Antiqua" w:hAnsi="Book Antiqua"/>
          <w:b/>
        </w:rPr>
        <w:t xml:space="preserve">athology. </w:t>
      </w:r>
      <w:r w:rsidRPr="00797150">
        <w:rPr>
          <w:rFonts w:ascii="Book Antiqua" w:hAnsi="Book Antiqua"/>
        </w:rPr>
        <w:t>A</w:t>
      </w:r>
      <w:r w:rsidR="00AD1BCA">
        <w:rPr>
          <w:rFonts w:ascii="Book Antiqua" w:hAnsi="Book Antiqua" w:hint="eastAsia"/>
          <w:lang w:eastAsia="zh-CN"/>
        </w:rPr>
        <w:t>:</w:t>
      </w:r>
      <w:r w:rsidRPr="00797150">
        <w:rPr>
          <w:rFonts w:ascii="Book Antiqua" w:hAnsi="Book Antiqua"/>
        </w:rPr>
        <w:t xml:space="preserve"> </w:t>
      </w:r>
      <w:r w:rsidRPr="00797150">
        <w:rPr>
          <w:rFonts w:ascii="Book Antiqua" w:hAnsi="Book Antiqua"/>
          <w:lang w:val="en-CA"/>
        </w:rPr>
        <w:t xml:space="preserve">lymphocytes in sinusoidal spaces, with adhesion to endothelium </w:t>
      </w:r>
      <w:r w:rsidR="00834082" w:rsidRPr="00797150">
        <w:rPr>
          <w:rFonts w:ascii="Book Antiqua" w:hAnsi="Book Antiqua"/>
          <w:lang w:val="en-CA"/>
        </w:rPr>
        <w:t xml:space="preserve">but </w:t>
      </w:r>
      <w:r w:rsidRPr="00797150">
        <w:rPr>
          <w:rFonts w:ascii="Book Antiqua" w:hAnsi="Book Antiqua"/>
          <w:lang w:val="en-CA"/>
        </w:rPr>
        <w:t xml:space="preserve">without lifting </w:t>
      </w:r>
      <w:r w:rsidR="008D21C6" w:rsidRPr="00797150">
        <w:rPr>
          <w:rFonts w:ascii="Book Antiqua" w:hAnsi="Book Antiqua"/>
          <w:lang w:val="en-CA"/>
        </w:rPr>
        <w:t xml:space="preserve">of </w:t>
      </w:r>
      <w:r w:rsidRPr="00797150">
        <w:rPr>
          <w:rFonts w:ascii="Book Antiqua" w:hAnsi="Book Antiqua"/>
          <w:lang w:val="en-CA"/>
        </w:rPr>
        <w:t>endothelial cells</w:t>
      </w:r>
      <w:r w:rsidR="00AD1BCA">
        <w:rPr>
          <w:rFonts w:ascii="Book Antiqua" w:hAnsi="Book Antiqua" w:hint="eastAsia"/>
          <w:lang w:val="en-CA" w:eastAsia="zh-CN"/>
        </w:rPr>
        <w:t xml:space="preserve">; </w:t>
      </w:r>
      <w:r w:rsidR="005F43E0" w:rsidRPr="00797150">
        <w:rPr>
          <w:rFonts w:ascii="Book Antiqua" w:hAnsi="Book Antiqua"/>
        </w:rPr>
        <w:t>B</w:t>
      </w:r>
      <w:r w:rsidR="00AD1BCA">
        <w:rPr>
          <w:rFonts w:ascii="Book Antiqua" w:hAnsi="Book Antiqua" w:hint="eastAsia"/>
          <w:lang w:eastAsia="zh-CN"/>
        </w:rPr>
        <w:t>:</w:t>
      </w:r>
      <w:r w:rsidRPr="00797150">
        <w:rPr>
          <w:rFonts w:ascii="Book Antiqua" w:hAnsi="Book Antiqua"/>
        </w:rPr>
        <w:t xml:space="preserve"> Grade 1 sinusoidal </w:t>
      </w:r>
      <w:r w:rsidR="00F202B7" w:rsidRPr="00797150">
        <w:rPr>
          <w:rFonts w:ascii="Book Antiqua" w:hAnsi="Book Antiqua"/>
        </w:rPr>
        <w:t>endotheliitis</w:t>
      </w:r>
      <w:r w:rsidRPr="00797150">
        <w:rPr>
          <w:rFonts w:ascii="Book Antiqua" w:hAnsi="Book Antiqua"/>
        </w:rPr>
        <w:t xml:space="preserve"> with subendothelial linear lymphocytic infiltration</w:t>
      </w:r>
      <w:r w:rsidR="00AD1BCA">
        <w:rPr>
          <w:rFonts w:ascii="Book Antiqua" w:hAnsi="Book Antiqua" w:hint="eastAsia"/>
          <w:lang w:eastAsia="zh-CN"/>
        </w:rPr>
        <w:t xml:space="preserve">; </w:t>
      </w:r>
      <w:r w:rsidR="005F43E0" w:rsidRPr="00797150">
        <w:rPr>
          <w:rFonts w:ascii="Book Antiqua" w:hAnsi="Book Antiqua"/>
        </w:rPr>
        <w:t>C</w:t>
      </w:r>
      <w:r w:rsidR="00AD1BCA">
        <w:rPr>
          <w:rFonts w:ascii="Book Antiqua" w:hAnsi="Book Antiqua" w:hint="eastAsia"/>
          <w:lang w:eastAsia="zh-CN"/>
        </w:rPr>
        <w:t>:</w:t>
      </w:r>
      <w:r w:rsidRPr="00797150">
        <w:rPr>
          <w:rFonts w:ascii="Book Antiqua" w:hAnsi="Book Antiqua"/>
        </w:rPr>
        <w:t xml:space="preserve"> Grade 2 sinusoidal </w:t>
      </w:r>
      <w:r w:rsidR="00F202B7" w:rsidRPr="00797150">
        <w:rPr>
          <w:rFonts w:ascii="Book Antiqua" w:hAnsi="Book Antiqua"/>
        </w:rPr>
        <w:t>endotheliitis</w:t>
      </w:r>
      <w:r w:rsidRPr="00797150">
        <w:rPr>
          <w:rFonts w:ascii="Book Antiqua" w:hAnsi="Book Antiqua"/>
        </w:rPr>
        <w:t xml:space="preserve"> with subendothelial lymphocyte clusters</w:t>
      </w:r>
      <w:r w:rsidR="00185EC0" w:rsidRPr="00797150">
        <w:rPr>
          <w:rFonts w:ascii="Book Antiqua" w:hAnsi="Book Antiqua"/>
        </w:rPr>
        <w:t xml:space="preserve"> and partially disrupted endothelium</w:t>
      </w:r>
      <w:r w:rsidR="00AD1BCA">
        <w:rPr>
          <w:rFonts w:ascii="Book Antiqua" w:hAnsi="Book Antiqua" w:hint="eastAsia"/>
          <w:lang w:eastAsia="zh-CN"/>
        </w:rPr>
        <w:t xml:space="preserve">; </w:t>
      </w:r>
      <w:r w:rsidR="0001729D" w:rsidRPr="00797150">
        <w:rPr>
          <w:rFonts w:ascii="Book Antiqua" w:hAnsi="Book Antiqua"/>
        </w:rPr>
        <w:t>D</w:t>
      </w:r>
      <w:r w:rsidR="00AD1BCA">
        <w:rPr>
          <w:rFonts w:ascii="Book Antiqua" w:hAnsi="Book Antiqua" w:hint="eastAsia"/>
          <w:lang w:eastAsia="zh-CN"/>
        </w:rPr>
        <w:t xml:space="preserve">: </w:t>
      </w:r>
      <w:r w:rsidRPr="00797150">
        <w:rPr>
          <w:rFonts w:ascii="Book Antiqua" w:hAnsi="Book Antiqua"/>
        </w:rPr>
        <w:t xml:space="preserve">Grade 3 sinusoidal </w:t>
      </w:r>
      <w:r w:rsidR="00F202B7" w:rsidRPr="00797150">
        <w:rPr>
          <w:rFonts w:ascii="Book Antiqua" w:hAnsi="Book Antiqua"/>
        </w:rPr>
        <w:t>endotheliitis</w:t>
      </w:r>
      <w:r w:rsidR="005F43E0" w:rsidRPr="00797150">
        <w:rPr>
          <w:rFonts w:ascii="Book Antiqua" w:hAnsi="Book Antiqua"/>
        </w:rPr>
        <w:t xml:space="preserve"> with endothelial damage, fresh hemorrhage, lymphohistiocytic infiltration and adjacent liver cell necrosis</w:t>
      </w:r>
      <w:r w:rsidR="00AD1BCA">
        <w:rPr>
          <w:rFonts w:ascii="Book Antiqua" w:hAnsi="Book Antiqua" w:hint="eastAsia"/>
          <w:lang w:eastAsia="zh-CN"/>
        </w:rPr>
        <w:t xml:space="preserve">; </w:t>
      </w:r>
      <w:r w:rsidR="0001729D" w:rsidRPr="00797150">
        <w:rPr>
          <w:rFonts w:ascii="Book Antiqua" w:hAnsi="Book Antiqua"/>
        </w:rPr>
        <w:t>E</w:t>
      </w:r>
      <w:r w:rsidR="00AD1BCA">
        <w:rPr>
          <w:rFonts w:ascii="Book Antiqua" w:hAnsi="Book Antiqua" w:hint="eastAsia"/>
          <w:lang w:eastAsia="zh-CN"/>
        </w:rPr>
        <w:t>:</w:t>
      </w:r>
      <w:r w:rsidRPr="00797150">
        <w:rPr>
          <w:rFonts w:ascii="Book Antiqua" w:hAnsi="Book Antiqua"/>
        </w:rPr>
        <w:t xml:space="preserve"> Grade 3 sinusoidal </w:t>
      </w:r>
      <w:r w:rsidR="00F202B7" w:rsidRPr="00797150">
        <w:rPr>
          <w:rFonts w:ascii="Book Antiqua" w:hAnsi="Book Antiqua"/>
        </w:rPr>
        <w:t>endotheliitis</w:t>
      </w:r>
      <w:r w:rsidRPr="00797150">
        <w:rPr>
          <w:rFonts w:ascii="Book Antiqua" w:hAnsi="Book Antiqua"/>
        </w:rPr>
        <w:t xml:space="preserve"> with collapsed liver cell plates on reticulin stain</w:t>
      </w:r>
      <w:r w:rsidR="00A021F5" w:rsidRPr="00797150">
        <w:rPr>
          <w:rFonts w:ascii="Book Antiqua" w:hAnsi="Book Antiqua"/>
        </w:rPr>
        <w:t>ing</w:t>
      </w:r>
      <w:r w:rsidR="00AD1BCA">
        <w:rPr>
          <w:rFonts w:ascii="Book Antiqua" w:hAnsi="Book Antiqua" w:hint="eastAsia"/>
          <w:lang w:eastAsia="zh-CN"/>
        </w:rPr>
        <w:t xml:space="preserve">; </w:t>
      </w:r>
      <w:r w:rsidR="0001729D" w:rsidRPr="00797150">
        <w:rPr>
          <w:rFonts w:ascii="Book Antiqua" w:hAnsi="Book Antiqua"/>
        </w:rPr>
        <w:t>F</w:t>
      </w:r>
      <w:r w:rsidR="00AD1BCA">
        <w:rPr>
          <w:rFonts w:ascii="Book Antiqua" w:hAnsi="Book Antiqua" w:hint="eastAsia"/>
          <w:lang w:eastAsia="zh-CN"/>
        </w:rPr>
        <w:t>:</w:t>
      </w:r>
      <w:r w:rsidRPr="00797150">
        <w:rPr>
          <w:rFonts w:ascii="Book Antiqua" w:hAnsi="Book Antiqua"/>
        </w:rPr>
        <w:t xml:space="preserve"> Grade 3 sinusoidal </w:t>
      </w:r>
      <w:r w:rsidR="00F202B7" w:rsidRPr="00797150">
        <w:rPr>
          <w:rFonts w:ascii="Book Antiqua" w:hAnsi="Book Antiqua"/>
        </w:rPr>
        <w:t>endotheliitis</w:t>
      </w:r>
      <w:r w:rsidRPr="00797150">
        <w:rPr>
          <w:rFonts w:ascii="Book Antiqua" w:hAnsi="Book Antiqua"/>
        </w:rPr>
        <w:t xml:space="preserve"> with collagen deposition on Masson trichrome stain</w:t>
      </w:r>
      <w:r w:rsidR="00A021F5" w:rsidRPr="00797150">
        <w:rPr>
          <w:rFonts w:ascii="Book Antiqua" w:hAnsi="Book Antiqua"/>
        </w:rPr>
        <w:t>ing</w:t>
      </w:r>
      <w:r w:rsidR="00AD1BCA">
        <w:rPr>
          <w:rFonts w:ascii="Book Antiqua" w:hAnsi="Book Antiqua" w:hint="eastAsia"/>
          <w:lang w:eastAsia="zh-CN"/>
        </w:rPr>
        <w:t xml:space="preserve"> </w:t>
      </w:r>
      <w:r w:rsidR="00AD1BCA" w:rsidRPr="00AD1BCA">
        <w:rPr>
          <w:rFonts w:ascii="Book Antiqua" w:hAnsi="Book Antiqua"/>
        </w:rPr>
        <w:t xml:space="preserve"> (H&amp;E </w:t>
      </w:r>
      <w:r w:rsidR="00AD1BCA" w:rsidRPr="00AD1BCA">
        <w:rPr>
          <w:rFonts w:ascii="Book Antiqua" w:hAnsi="Book Antiqua"/>
        </w:rPr>
        <w:sym w:font="Symbol" w:char="F0B4"/>
      </w:r>
      <w:r w:rsidR="00AD1BCA" w:rsidRPr="00AD1BCA">
        <w:rPr>
          <w:rFonts w:ascii="Book Antiqua" w:hAnsi="Book Antiqua" w:hint="eastAsia"/>
          <w:lang w:eastAsia="zh-CN"/>
        </w:rPr>
        <w:t xml:space="preserve"> </w:t>
      </w:r>
      <w:r w:rsidR="00AD1BCA" w:rsidRPr="00AD1BCA">
        <w:rPr>
          <w:rFonts w:ascii="Book Antiqua" w:hAnsi="Book Antiqua"/>
        </w:rPr>
        <w:t>400)</w:t>
      </w:r>
      <w:r w:rsidRPr="00AD1BCA">
        <w:rPr>
          <w:rFonts w:ascii="Book Antiqua" w:hAnsi="Book Antiqua"/>
        </w:rPr>
        <w:t xml:space="preserve">. </w:t>
      </w:r>
    </w:p>
    <w:p w14:paraId="3C2948C8" w14:textId="416812A8" w:rsidR="0009218E" w:rsidRPr="00797150" w:rsidRDefault="00263C8C" w:rsidP="00797150">
      <w:pPr>
        <w:spacing w:line="360" w:lineRule="auto"/>
        <w:jc w:val="both"/>
        <w:rPr>
          <w:rFonts w:ascii="Book Antiqua" w:hAnsi="Book Antiqua"/>
        </w:rPr>
      </w:pPr>
      <w:r>
        <w:rPr>
          <w:noProof/>
          <w:lang w:eastAsia="zh-CN"/>
        </w:rPr>
        <w:lastRenderedPageBreak/>
        <w:drawing>
          <wp:inline distT="0" distB="0" distL="0" distR="0" wp14:anchorId="50A09238" wp14:editId="78637265">
            <wp:extent cx="5486400" cy="21189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118995"/>
                    </a:xfrm>
                    <a:prstGeom prst="rect">
                      <a:avLst/>
                    </a:prstGeom>
                  </pic:spPr>
                </pic:pic>
              </a:graphicData>
            </a:graphic>
          </wp:inline>
        </w:drawing>
      </w:r>
    </w:p>
    <w:p w14:paraId="3A272812" w14:textId="0B390B17" w:rsidR="00AD1BCA" w:rsidRPr="00AD1BCA" w:rsidRDefault="00AD1BCA" w:rsidP="00AD1BCA">
      <w:pPr>
        <w:spacing w:line="360" w:lineRule="auto"/>
        <w:jc w:val="both"/>
        <w:rPr>
          <w:rFonts w:ascii="Book Antiqua" w:hAnsi="Book Antiqua"/>
        </w:rPr>
      </w:pPr>
      <w:r w:rsidRPr="00AD1BCA">
        <w:rPr>
          <w:rFonts w:ascii="Book Antiqua" w:hAnsi="Book Antiqua"/>
          <w:b/>
        </w:rPr>
        <w:t>Figure 3</w:t>
      </w:r>
      <w:r w:rsidR="0009218E" w:rsidRPr="00AD1BCA">
        <w:rPr>
          <w:rFonts w:ascii="Book Antiqua" w:hAnsi="Book Antiqua"/>
          <w:b/>
        </w:rPr>
        <w:t xml:space="preserve"> Correlation between scores of sinusoidal </w:t>
      </w:r>
      <w:r w:rsidR="00F202B7" w:rsidRPr="00AD1BCA">
        <w:rPr>
          <w:rFonts w:ascii="Book Antiqua" w:hAnsi="Book Antiqua"/>
          <w:b/>
        </w:rPr>
        <w:t>endotheliitis</w:t>
      </w:r>
      <w:r w:rsidR="0009218E" w:rsidRPr="00AD1BCA">
        <w:rPr>
          <w:rFonts w:ascii="Book Antiqua" w:hAnsi="Book Antiqua"/>
          <w:b/>
        </w:rPr>
        <w:t xml:space="preserve"> and</w:t>
      </w:r>
      <w:r w:rsidR="008D21C6" w:rsidRPr="00AD1BCA">
        <w:rPr>
          <w:rFonts w:ascii="Book Antiqua" w:hAnsi="Book Antiqua"/>
          <w:b/>
        </w:rPr>
        <w:t xml:space="preserve"> the</w:t>
      </w:r>
      <w:r w:rsidR="0009218E" w:rsidRPr="00AD1BCA">
        <w:rPr>
          <w:rFonts w:ascii="Book Antiqua" w:hAnsi="Book Antiqua"/>
          <w:b/>
        </w:rPr>
        <w:t xml:space="preserve"> rejection activity index of </w:t>
      </w:r>
      <w:r w:rsidR="00A021F5" w:rsidRPr="00AD1BCA">
        <w:rPr>
          <w:rFonts w:ascii="Book Antiqua" w:hAnsi="Book Antiqua"/>
          <w:b/>
        </w:rPr>
        <w:t xml:space="preserve">the </w:t>
      </w:r>
      <w:r w:rsidR="0009218E" w:rsidRPr="00AD1BCA">
        <w:rPr>
          <w:rFonts w:ascii="Book Antiqua" w:hAnsi="Book Antiqua"/>
          <w:b/>
        </w:rPr>
        <w:t>Banff schema</w:t>
      </w:r>
      <w:r>
        <w:rPr>
          <w:rFonts w:ascii="Book Antiqua" w:hAnsi="Book Antiqua"/>
        </w:rPr>
        <w:t xml:space="preserve">. </w:t>
      </w:r>
      <w:r w:rsidR="0009218E" w:rsidRPr="00797150">
        <w:rPr>
          <w:rFonts w:ascii="Book Antiqua" w:hAnsi="Book Antiqua"/>
        </w:rPr>
        <w:t>A</w:t>
      </w:r>
      <w:r>
        <w:rPr>
          <w:rFonts w:ascii="Book Antiqua" w:hAnsi="Book Antiqua" w:hint="eastAsia"/>
          <w:lang w:eastAsia="zh-CN"/>
        </w:rPr>
        <w:t>:</w:t>
      </w:r>
      <w:r w:rsidR="0009218E" w:rsidRPr="00797150">
        <w:rPr>
          <w:rFonts w:ascii="Book Antiqua" w:hAnsi="Book Antiqua"/>
        </w:rPr>
        <w:t xml:space="preserve"> </w:t>
      </w:r>
      <w:r w:rsidR="008D21C6" w:rsidRPr="00797150">
        <w:rPr>
          <w:rFonts w:ascii="Book Antiqua" w:hAnsi="Book Antiqua"/>
        </w:rPr>
        <w:t xml:space="preserve">The </w:t>
      </w:r>
      <w:r w:rsidR="00834082" w:rsidRPr="00797150">
        <w:rPr>
          <w:rFonts w:ascii="Book Antiqua" w:hAnsi="Book Antiqua"/>
        </w:rPr>
        <w:t>s</w:t>
      </w:r>
      <w:r w:rsidR="0009218E" w:rsidRPr="00797150">
        <w:rPr>
          <w:rFonts w:ascii="Book Antiqua" w:hAnsi="Book Antiqua"/>
        </w:rPr>
        <w:t xml:space="preserve">inusoidal </w:t>
      </w:r>
      <w:r w:rsidR="00F202B7" w:rsidRPr="00797150">
        <w:rPr>
          <w:rFonts w:ascii="Book Antiqua" w:hAnsi="Book Antiqua"/>
        </w:rPr>
        <w:t>endotheliitis</w:t>
      </w:r>
      <w:r w:rsidR="0009218E" w:rsidRPr="00797150">
        <w:rPr>
          <w:rFonts w:ascii="Book Antiqua" w:hAnsi="Book Antiqua"/>
        </w:rPr>
        <w:t xml:space="preserve"> score (SES) moderately correlates with the overall rejection activity index (RAI)</w:t>
      </w:r>
      <w:r>
        <w:rPr>
          <w:rFonts w:ascii="Book Antiqua" w:hAnsi="Book Antiqua" w:hint="eastAsia"/>
          <w:lang w:eastAsia="zh-CN"/>
        </w:rPr>
        <w:t xml:space="preserve">; </w:t>
      </w:r>
      <w:r w:rsidR="0009218E" w:rsidRPr="00797150">
        <w:rPr>
          <w:rFonts w:ascii="Book Antiqua" w:hAnsi="Book Antiqua"/>
        </w:rPr>
        <w:t>B</w:t>
      </w:r>
      <w:r>
        <w:rPr>
          <w:rFonts w:ascii="Book Antiqua" w:hAnsi="Book Antiqua" w:hint="eastAsia"/>
          <w:lang w:eastAsia="zh-CN"/>
        </w:rPr>
        <w:t xml:space="preserve">: </w:t>
      </w:r>
      <w:r w:rsidR="008D21C6" w:rsidRPr="00797150">
        <w:rPr>
          <w:rFonts w:ascii="Book Antiqua" w:hAnsi="Book Antiqua"/>
        </w:rPr>
        <w:t xml:space="preserve">The </w:t>
      </w:r>
      <w:r w:rsidR="0009218E" w:rsidRPr="00797150">
        <w:rPr>
          <w:rFonts w:ascii="Book Antiqua" w:hAnsi="Book Antiqua"/>
        </w:rPr>
        <w:t xml:space="preserve">SES strongly correlates with </w:t>
      </w:r>
      <w:r w:rsidR="008D21C6" w:rsidRPr="00797150">
        <w:rPr>
          <w:rFonts w:ascii="Book Antiqua" w:hAnsi="Book Antiqua"/>
        </w:rPr>
        <w:t xml:space="preserve">the </w:t>
      </w:r>
      <w:r w:rsidR="0009218E" w:rsidRPr="00797150">
        <w:rPr>
          <w:rFonts w:ascii="Book Antiqua" w:hAnsi="Book Antiqua"/>
        </w:rPr>
        <w:t>portal</w:t>
      </w:r>
      <w:r w:rsidR="00185EC0" w:rsidRPr="00797150">
        <w:rPr>
          <w:rFonts w:ascii="Book Antiqua" w:hAnsi="Book Antiqua"/>
        </w:rPr>
        <w:t xml:space="preserve"> and central</w:t>
      </w:r>
      <w:r w:rsidR="0009218E" w:rsidRPr="00797150">
        <w:rPr>
          <w:rFonts w:ascii="Book Antiqua" w:hAnsi="Book Antiqua"/>
        </w:rPr>
        <w:t xml:space="preserve"> vein </w:t>
      </w:r>
      <w:r w:rsidR="00F202B7" w:rsidRPr="00797150">
        <w:rPr>
          <w:rFonts w:ascii="Book Antiqua" w:hAnsi="Book Antiqua"/>
        </w:rPr>
        <w:t>endotheliitis</w:t>
      </w:r>
      <w:r w:rsidR="0009218E" w:rsidRPr="00797150">
        <w:rPr>
          <w:rFonts w:ascii="Book Antiqua" w:hAnsi="Book Antiqua"/>
        </w:rPr>
        <w:t xml:space="preserve"> activity score</w:t>
      </w:r>
      <w:r>
        <w:rPr>
          <w:rFonts w:ascii="Book Antiqua" w:hAnsi="Book Antiqua" w:hint="eastAsia"/>
          <w:lang w:eastAsia="zh-CN"/>
        </w:rPr>
        <w:t xml:space="preserve"> </w:t>
      </w:r>
      <w:r w:rsidRPr="00AD1BCA">
        <w:rPr>
          <w:rFonts w:ascii="Book Antiqua" w:hAnsi="Book Antiqua"/>
        </w:rPr>
        <w:t xml:space="preserve">(H&amp;E </w:t>
      </w:r>
      <w:r w:rsidRPr="00AD1BCA">
        <w:rPr>
          <w:rFonts w:ascii="Book Antiqua" w:hAnsi="Book Antiqua"/>
        </w:rPr>
        <w:sym w:font="Symbol" w:char="F0B4"/>
      </w:r>
      <w:r w:rsidRPr="00AD1BCA">
        <w:rPr>
          <w:rFonts w:ascii="Book Antiqua" w:hAnsi="Book Antiqua" w:hint="eastAsia"/>
          <w:lang w:eastAsia="zh-CN"/>
        </w:rPr>
        <w:t xml:space="preserve"> </w:t>
      </w:r>
      <w:r w:rsidRPr="00AD1BCA">
        <w:rPr>
          <w:rFonts w:ascii="Book Antiqua" w:hAnsi="Book Antiqua"/>
        </w:rPr>
        <w:t xml:space="preserve">400). </w:t>
      </w:r>
    </w:p>
    <w:p w14:paraId="44B63CF0" w14:textId="4D1BAF76" w:rsidR="009E7F69" w:rsidRPr="00797150" w:rsidRDefault="0009218E" w:rsidP="00797150">
      <w:pPr>
        <w:spacing w:line="360" w:lineRule="auto"/>
        <w:jc w:val="both"/>
        <w:rPr>
          <w:rFonts w:ascii="Book Antiqua" w:hAnsi="Book Antiqua"/>
        </w:rPr>
      </w:pPr>
      <w:r w:rsidRPr="00797150">
        <w:rPr>
          <w:rFonts w:ascii="Book Antiqua" w:hAnsi="Book Antiqua"/>
        </w:rPr>
        <w:t>.</w:t>
      </w:r>
    </w:p>
    <w:sectPr w:rsidR="009E7F69" w:rsidRPr="00797150" w:rsidSect="007D2E3F">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8CE940" w14:textId="77777777" w:rsidR="00521BEE" w:rsidRDefault="00521BEE" w:rsidP="009D24A2">
      <w:r>
        <w:separator/>
      </w:r>
    </w:p>
  </w:endnote>
  <w:endnote w:type="continuationSeparator" w:id="0">
    <w:p w14:paraId="58D10E20" w14:textId="77777777" w:rsidR="00521BEE" w:rsidRDefault="00521BEE" w:rsidP="009D2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2EC8D" w14:textId="115860E7" w:rsidR="00EF52F0" w:rsidRDefault="00EF52F0">
    <w:pPr>
      <w:pStyle w:val="Footer"/>
    </w:pPr>
    <w:r>
      <w:tab/>
    </w:r>
    <w:r>
      <w:tab/>
    </w:r>
    <w:r>
      <w:fldChar w:fldCharType="begin"/>
    </w:r>
    <w:r>
      <w:instrText xml:space="preserve"> PAGE  \* Arabic  \* MERGEFORMAT </w:instrText>
    </w:r>
    <w:r>
      <w:fldChar w:fldCharType="separate"/>
    </w:r>
    <w:r w:rsidR="001A20BB">
      <w:rPr>
        <w:noProof/>
      </w:rPr>
      <w:t>25</w:t>
    </w:r>
    <w:r>
      <w:rPr>
        <w:noProof/>
      </w:rPr>
      <w:fldChar w:fldCharType="end"/>
    </w:r>
    <w:r>
      <w:t>/</w:t>
    </w:r>
    <w:fldSimple w:instr=" NUMPAGES  \* Arabic  \* MERGEFORMAT ">
      <w:r w:rsidR="001A20BB">
        <w:rPr>
          <w:noProof/>
        </w:rPr>
        <w:t>25</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37ED7C" w14:textId="77777777" w:rsidR="00521BEE" w:rsidRDefault="00521BEE" w:rsidP="009D24A2">
      <w:r>
        <w:separator/>
      </w:r>
    </w:p>
  </w:footnote>
  <w:footnote w:type="continuationSeparator" w:id="0">
    <w:p w14:paraId="71637F99" w14:textId="77777777" w:rsidR="00521BEE" w:rsidRDefault="00521BEE" w:rsidP="009D24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B345768"/>
    <w:multiLevelType w:val="multilevel"/>
    <w:tmpl w:val="DB38A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0" w:nlCheck="1" w:checkStyle="0"/>
  <w:activeWritingStyle w:appName="MSWord" w:lang="en-CA" w:vendorID="64" w:dllVersion="0" w:nlCheck="1" w:checkStyle="1"/>
  <w:activeWritingStyle w:appName="MSWord" w:lang="fr-FR" w:vendorID="64" w:dllVersion="0" w:nlCheck="1" w:checkStyle="0"/>
  <w:activeWritingStyle w:appName="MSWord" w:lang="en-US" w:vendorID="64" w:dllVersion="131078" w:nlCheck="1" w:checkStyle="1"/>
  <w:activeWritingStyle w:appName="MSWord" w:lang="en-CA" w:vendorID="64" w:dllVersion="131078" w:nlCheck="1" w:checkStyle="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v529f9x3e92dpe9pxsveat4v9ref9dr9959&quot;&gt;Sinusoidal endothelitis ref&lt;record-ids&gt;&lt;item&gt;22&lt;/item&gt;&lt;item&gt;23&lt;/item&gt;&lt;item&gt;24&lt;/item&gt;&lt;item&gt;26&lt;/item&gt;&lt;item&gt;27&lt;/item&gt;&lt;item&gt;28&lt;/item&gt;&lt;item&gt;29&lt;/item&gt;&lt;item&gt;30&lt;/item&gt;&lt;item&gt;39&lt;/item&gt;&lt;item&gt;40&lt;/item&gt;&lt;item&gt;46&lt;/item&gt;&lt;item&gt;58&lt;/item&gt;&lt;item&gt;61&lt;/item&gt;&lt;item&gt;62&lt;/item&gt;&lt;item&gt;64&lt;/item&gt;&lt;item&gt;65&lt;/item&gt;&lt;item&gt;66&lt;/item&gt;&lt;item&gt;67&lt;/item&gt;&lt;item&gt;68&lt;/item&gt;&lt;item&gt;71&lt;/item&gt;&lt;item&gt;72&lt;/item&gt;&lt;item&gt;74&lt;/item&gt;&lt;/record-ids&gt;&lt;/item&gt;&lt;/Libraries&gt;"/>
  </w:docVars>
  <w:rsids>
    <w:rsidRoot w:val="002255D4"/>
    <w:rsid w:val="00004574"/>
    <w:rsid w:val="00004F8B"/>
    <w:rsid w:val="00006660"/>
    <w:rsid w:val="000101CE"/>
    <w:rsid w:val="00013865"/>
    <w:rsid w:val="000152DE"/>
    <w:rsid w:val="00015B02"/>
    <w:rsid w:val="0001729D"/>
    <w:rsid w:val="000227FD"/>
    <w:rsid w:val="00030590"/>
    <w:rsid w:val="000458A7"/>
    <w:rsid w:val="00047E7C"/>
    <w:rsid w:val="000520EB"/>
    <w:rsid w:val="000558AF"/>
    <w:rsid w:val="00056F7B"/>
    <w:rsid w:val="0005795A"/>
    <w:rsid w:val="00063F97"/>
    <w:rsid w:val="00064AA4"/>
    <w:rsid w:val="00064DD4"/>
    <w:rsid w:val="000700BB"/>
    <w:rsid w:val="00070562"/>
    <w:rsid w:val="00071087"/>
    <w:rsid w:val="0007310B"/>
    <w:rsid w:val="00083A3E"/>
    <w:rsid w:val="0009015A"/>
    <w:rsid w:val="00090A02"/>
    <w:rsid w:val="0009218E"/>
    <w:rsid w:val="00092A76"/>
    <w:rsid w:val="000942F9"/>
    <w:rsid w:val="000979A3"/>
    <w:rsid w:val="000A12C8"/>
    <w:rsid w:val="000A192B"/>
    <w:rsid w:val="000A3003"/>
    <w:rsid w:val="000C623E"/>
    <w:rsid w:val="000C7C33"/>
    <w:rsid w:val="000D27B2"/>
    <w:rsid w:val="000D2B19"/>
    <w:rsid w:val="000D2E62"/>
    <w:rsid w:val="000D70F3"/>
    <w:rsid w:val="000D7E4B"/>
    <w:rsid w:val="000E0797"/>
    <w:rsid w:val="000E0EA9"/>
    <w:rsid w:val="000E1BD1"/>
    <w:rsid w:val="000F1141"/>
    <w:rsid w:val="000F558E"/>
    <w:rsid w:val="001038AE"/>
    <w:rsid w:val="00106925"/>
    <w:rsid w:val="00106A11"/>
    <w:rsid w:val="00107ADD"/>
    <w:rsid w:val="00120E98"/>
    <w:rsid w:val="00121ED3"/>
    <w:rsid w:val="00125D78"/>
    <w:rsid w:val="00134D10"/>
    <w:rsid w:val="0013785D"/>
    <w:rsid w:val="00144CB4"/>
    <w:rsid w:val="001469BA"/>
    <w:rsid w:val="00157D10"/>
    <w:rsid w:val="00157E00"/>
    <w:rsid w:val="001852E7"/>
    <w:rsid w:val="00185E0C"/>
    <w:rsid w:val="00185EC0"/>
    <w:rsid w:val="00187451"/>
    <w:rsid w:val="00194218"/>
    <w:rsid w:val="001A07C7"/>
    <w:rsid w:val="001A20BB"/>
    <w:rsid w:val="001B07FF"/>
    <w:rsid w:val="001B13DF"/>
    <w:rsid w:val="001B74E2"/>
    <w:rsid w:val="001E256A"/>
    <w:rsid w:val="001F395E"/>
    <w:rsid w:val="002006A4"/>
    <w:rsid w:val="00203CD6"/>
    <w:rsid w:val="00205D6C"/>
    <w:rsid w:val="002074A0"/>
    <w:rsid w:val="0021493E"/>
    <w:rsid w:val="00216A19"/>
    <w:rsid w:val="00217EA8"/>
    <w:rsid w:val="0022048B"/>
    <w:rsid w:val="002255D4"/>
    <w:rsid w:val="0022584A"/>
    <w:rsid w:val="00227B9A"/>
    <w:rsid w:val="00233A50"/>
    <w:rsid w:val="002559DB"/>
    <w:rsid w:val="00263C8C"/>
    <w:rsid w:val="00265512"/>
    <w:rsid w:val="00273EE0"/>
    <w:rsid w:val="002753EA"/>
    <w:rsid w:val="0027552F"/>
    <w:rsid w:val="0028017F"/>
    <w:rsid w:val="00280E9A"/>
    <w:rsid w:val="0028338B"/>
    <w:rsid w:val="00285442"/>
    <w:rsid w:val="00287D1E"/>
    <w:rsid w:val="00293B3E"/>
    <w:rsid w:val="00295EDD"/>
    <w:rsid w:val="002A77FA"/>
    <w:rsid w:val="002B356B"/>
    <w:rsid w:val="002B5755"/>
    <w:rsid w:val="002C20A7"/>
    <w:rsid w:val="002C33EB"/>
    <w:rsid w:val="002C4FE1"/>
    <w:rsid w:val="002C72AA"/>
    <w:rsid w:val="002D12C9"/>
    <w:rsid w:val="002D3DC6"/>
    <w:rsid w:val="002D56CB"/>
    <w:rsid w:val="002E773D"/>
    <w:rsid w:val="002F15EB"/>
    <w:rsid w:val="002F50F0"/>
    <w:rsid w:val="003066A0"/>
    <w:rsid w:val="0031346D"/>
    <w:rsid w:val="003211DB"/>
    <w:rsid w:val="00321AAA"/>
    <w:rsid w:val="00327710"/>
    <w:rsid w:val="003440DA"/>
    <w:rsid w:val="00352EA7"/>
    <w:rsid w:val="0036233B"/>
    <w:rsid w:val="00363A47"/>
    <w:rsid w:val="00363B83"/>
    <w:rsid w:val="00364643"/>
    <w:rsid w:val="00372791"/>
    <w:rsid w:val="00372AD7"/>
    <w:rsid w:val="003754DF"/>
    <w:rsid w:val="00381A85"/>
    <w:rsid w:val="0038395A"/>
    <w:rsid w:val="0038431D"/>
    <w:rsid w:val="0039004C"/>
    <w:rsid w:val="00391B98"/>
    <w:rsid w:val="0039546D"/>
    <w:rsid w:val="003A68FD"/>
    <w:rsid w:val="003C2093"/>
    <w:rsid w:val="003F1F05"/>
    <w:rsid w:val="003F65EE"/>
    <w:rsid w:val="003F7DA1"/>
    <w:rsid w:val="00402262"/>
    <w:rsid w:val="00405981"/>
    <w:rsid w:val="0040661A"/>
    <w:rsid w:val="00413F20"/>
    <w:rsid w:val="004163E4"/>
    <w:rsid w:val="0042333A"/>
    <w:rsid w:val="00426FE0"/>
    <w:rsid w:val="00440F5C"/>
    <w:rsid w:val="00454904"/>
    <w:rsid w:val="004653CF"/>
    <w:rsid w:val="00473588"/>
    <w:rsid w:val="00481273"/>
    <w:rsid w:val="0048635E"/>
    <w:rsid w:val="00496142"/>
    <w:rsid w:val="004B4DAF"/>
    <w:rsid w:val="004C06DB"/>
    <w:rsid w:val="004D7DE3"/>
    <w:rsid w:val="004E1383"/>
    <w:rsid w:val="004E4C67"/>
    <w:rsid w:val="004F581A"/>
    <w:rsid w:val="00504B45"/>
    <w:rsid w:val="00512CA1"/>
    <w:rsid w:val="0051354B"/>
    <w:rsid w:val="0051479F"/>
    <w:rsid w:val="005149D6"/>
    <w:rsid w:val="00521BEE"/>
    <w:rsid w:val="00525C49"/>
    <w:rsid w:val="00527FC7"/>
    <w:rsid w:val="005373C5"/>
    <w:rsid w:val="0054125C"/>
    <w:rsid w:val="0054159A"/>
    <w:rsid w:val="00544023"/>
    <w:rsid w:val="005535D1"/>
    <w:rsid w:val="00556083"/>
    <w:rsid w:val="00556CEF"/>
    <w:rsid w:val="00557396"/>
    <w:rsid w:val="00580F1A"/>
    <w:rsid w:val="00587CA6"/>
    <w:rsid w:val="00591EB3"/>
    <w:rsid w:val="00596AC5"/>
    <w:rsid w:val="005A5164"/>
    <w:rsid w:val="005A7875"/>
    <w:rsid w:val="005B05B7"/>
    <w:rsid w:val="005B2213"/>
    <w:rsid w:val="005B3E75"/>
    <w:rsid w:val="005B738D"/>
    <w:rsid w:val="005C6772"/>
    <w:rsid w:val="005D3BED"/>
    <w:rsid w:val="005D3C7B"/>
    <w:rsid w:val="005D4DD3"/>
    <w:rsid w:val="005D5480"/>
    <w:rsid w:val="005E6498"/>
    <w:rsid w:val="005F0E25"/>
    <w:rsid w:val="005F43E0"/>
    <w:rsid w:val="00601BBA"/>
    <w:rsid w:val="00602D07"/>
    <w:rsid w:val="00612335"/>
    <w:rsid w:val="00614A0E"/>
    <w:rsid w:val="00614E50"/>
    <w:rsid w:val="00624E5A"/>
    <w:rsid w:val="00625517"/>
    <w:rsid w:val="00627085"/>
    <w:rsid w:val="006272DA"/>
    <w:rsid w:val="00633995"/>
    <w:rsid w:val="0063596C"/>
    <w:rsid w:val="00655204"/>
    <w:rsid w:val="006649EF"/>
    <w:rsid w:val="00667AD3"/>
    <w:rsid w:val="00674768"/>
    <w:rsid w:val="00676846"/>
    <w:rsid w:val="006772D8"/>
    <w:rsid w:val="00682D37"/>
    <w:rsid w:val="00685109"/>
    <w:rsid w:val="0068540E"/>
    <w:rsid w:val="0069631A"/>
    <w:rsid w:val="006A0E3D"/>
    <w:rsid w:val="006B11C4"/>
    <w:rsid w:val="006B4C91"/>
    <w:rsid w:val="006C1A7A"/>
    <w:rsid w:val="006C3FD5"/>
    <w:rsid w:val="006C7987"/>
    <w:rsid w:val="006D7224"/>
    <w:rsid w:val="006E0D19"/>
    <w:rsid w:val="006E5499"/>
    <w:rsid w:val="00700993"/>
    <w:rsid w:val="007021A6"/>
    <w:rsid w:val="00702807"/>
    <w:rsid w:val="00707F19"/>
    <w:rsid w:val="00711E03"/>
    <w:rsid w:val="00712B3E"/>
    <w:rsid w:val="00714050"/>
    <w:rsid w:val="0072655B"/>
    <w:rsid w:val="00726E1E"/>
    <w:rsid w:val="00726E46"/>
    <w:rsid w:val="007309F6"/>
    <w:rsid w:val="007322B3"/>
    <w:rsid w:val="00733889"/>
    <w:rsid w:val="007404EF"/>
    <w:rsid w:val="0074567B"/>
    <w:rsid w:val="00761721"/>
    <w:rsid w:val="007644D4"/>
    <w:rsid w:val="00766E3B"/>
    <w:rsid w:val="00774B70"/>
    <w:rsid w:val="00780507"/>
    <w:rsid w:val="007814A5"/>
    <w:rsid w:val="0079279E"/>
    <w:rsid w:val="00797150"/>
    <w:rsid w:val="007A20EE"/>
    <w:rsid w:val="007A520F"/>
    <w:rsid w:val="007B387C"/>
    <w:rsid w:val="007B49AD"/>
    <w:rsid w:val="007B6007"/>
    <w:rsid w:val="007B6A99"/>
    <w:rsid w:val="007C066D"/>
    <w:rsid w:val="007C2079"/>
    <w:rsid w:val="007C696D"/>
    <w:rsid w:val="007C70DE"/>
    <w:rsid w:val="007D2E3F"/>
    <w:rsid w:val="007E358E"/>
    <w:rsid w:val="007F1E55"/>
    <w:rsid w:val="007F3D0B"/>
    <w:rsid w:val="00800E76"/>
    <w:rsid w:val="00806CC7"/>
    <w:rsid w:val="008072C7"/>
    <w:rsid w:val="00814D4B"/>
    <w:rsid w:val="00815B6F"/>
    <w:rsid w:val="008200E5"/>
    <w:rsid w:val="00827F44"/>
    <w:rsid w:val="008322DD"/>
    <w:rsid w:val="00832CF2"/>
    <w:rsid w:val="00834082"/>
    <w:rsid w:val="00836B12"/>
    <w:rsid w:val="00837BC1"/>
    <w:rsid w:val="00843E7B"/>
    <w:rsid w:val="008506BD"/>
    <w:rsid w:val="00852B15"/>
    <w:rsid w:val="008578F0"/>
    <w:rsid w:val="00865E1F"/>
    <w:rsid w:val="00877739"/>
    <w:rsid w:val="0088014B"/>
    <w:rsid w:val="008821F7"/>
    <w:rsid w:val="00893088"/>
    <w:rsid w:val="00897AD0"/>
    <w:rsid w:val="008A58A7"/>
    <w:rsid w:val="008A7FF9"/>
    <w:rsid w:val="008B368F"/>
    <w:rsid w:val="008B5599"/>
    <w:rsid w:val="008B7597"/>
    <w:rsid w:val="008C4DB7"/>
    <w:rsid w:val="008C6350"/>
    <w:rsid w:val="008C70CB"/>
    <w:rsid w:val="008D21C6"/>
    <w:rsid w:val="008D3152"/>
    <w:rsid w:val="008D3DDA"/>
    <w:rsid w:val="008E125D"/>
    <w:rsid w:val="008E3EA0"/>
    <w:rsid w:val="008F3FF3"/>
    <w:rsid w:val="009046CE"/>
    <w:rsid w:val="009052AB"/>
    <w:rsid w:val="00927358"/>
    <w:rsid w:val="009365AB"/>
    <w:rsid w:val="00937C3E"/>
    <w:rsid w:val="009440B0"/>
    <w:rsid w:val="00964120"/>
    <w:rsid w:val="00967DDE"/>
    <w:rsid w:val="00970908"/>
    <w:rsid w:val="0097263F"/>
    <w:rsid w:val="009872EA"/>
    <w:rsid w:val="00987D7F"/>
    <w:rsid w:val="00994983"/>
    <w:rsid w:val="00997C5C"/>
    <w:rsid w:val="009B080F"/>
    <w:rsid w:val="009B1927"/>
    <w:rsid w:val="009C0012"/>
    <w:rsid w:val="009C253D"/>
    <w:rsid w:val="009C3565"/>
    <w:rsid w:val="009C72DF"/>
    <w:rsid w:val="009D24A2"/>
    <w:rsid w:val="009D311C"/>
    <w:rsid w:val="009D6BCC"/>
    <w:rsid w:val="009D7750"/>
    <w:rsid w:val="009E08F1"/>
    <w:rsid w:val="009E7F69"/>
    <w:rsid w:val="009F098E"/>
    <w:rsid w:val="009F3B3B"/>
    <w:rsid w:val="00A021F5"/>
    <w:rsid w:val="00A048DE"/>
    <w:rsid w:val="00A22E59"/>
    <w:rsid w:val="00A26B3A"/>
    <w:rsid w:val="00A3326F"/>
    <w:rsid w:val="00A345FC"/>
    <w:rsid w:val="00A373EA"/>
    <w:rsid w:val="00A47F1B"/>
    <w:rsid w:val="00A50981"/>
    <w:rsid w:val="00A54326"/>
    <w:rsid w:val="00A63422"/>
    <w:rsid w:val="00A67A1F"/>
    <w:rsid w:val="00A70574"/>
    <w:rsid w:val="00A7597A"/>
    <w:rsid w:val="00A7682A"/>
    <w:rsid w:val="00A80927"/>
    <w:rsid w:val="00A80DAB"/>
    <w:rsid w:val="00A903E6"/>
    <w:rsid w:val="00A93DF6"/>
    <w:rsid w:val="00A942C0"/>
    <w:rsid w:val="00A9795D"/>
    <w:rsid w:val="00AA4010"/>
    <w:rsid w:val="00AA582A"/>
    <w:rsid w:val="00AB2C1E"/>
    <w:rsid w:val="00AB44EF"/>
    <w:rsid w:val="00AC452E"/>
    <w:rsid w:val="00AC5F87"/>
    <w:rsid w:val="00AD1BCA"/>
    <w:rsid w:val="00AF42FF"/>
    <w:rsid w:val="00B00394"/>
    <w:rsid w:val="00B0128A"/>
    <w:rsid w:val="00B012DF"/>
    <w:rsid w:val="00B014FF"/>
    <w:rsid w:val="00B02060"/>
    <w:rsid w:val="00B033E5"/>
    <w:rsid w:val="00B1185E"/>
    <w:rsid w:val="00B15AD3"/>
    <w:rsid w:val="00B167AB"/>
    <w:rsid w:val="00B215FC"/>
    <w:rsid w:val="00B2248F"/>
    <w:rsid w:val="00B22785"/>
    <w:rsid w:val="00B240BB"/>
    <w:rsid w:val="00B3709C"/>
    <w:rsid w:val="00B37D1A"/>
    <w:rsid w:val="00B40D92"/>
    <w:rsid w:val="00B46735"/>
    <w:rsid w:val="00B50D54"/>
    <w:rsid w:val="00B54BBC"/>
    <w:rsid w:val="00B552FF"/>
    <w:rsid w:val="00B61B55"/>
    <w:rsid w:val="00B72B64"/>
    <w:rsid w:val="00B84EA6"/>
    <w:rsid w:val="00B856DB"/>
    <w:rsid w:val="00B85DF3"/>
    <w:rsid w:val="00B92FEE"/>
    <w:rsid w:val="00BA5D60"/>
    <w:rsid w:val="00BB3411"/>
    <w:rsid w:val="00BD633E"/>
    <w:rsid w:val="00BD797B"/>
    <w:rsid w:val="00BE056F"/>
    <w:rsid w:val="00BE22D0"/>
    <w:rsid w:val="00BE509E"/>
    <w:rsid w:val="00BF4067"/>
    <w:rsid w:val="00C038A5"/>
    <w:rsid w:val="00C040F4"/>
    <w:rsid w:val="00C1357B"/>
    <w:rsid w:val="00C14721"/>
    <w:rsid w:val="00C17290"/>
    <w:rsid w:val="00C178D6"/>
    <w:rsid w:val="00C216FA"/>
    <w:rsid w:val="00C2315F"/>
    <w:rsid w:val="00C25FA4"/>
    <w:rsid w:val="00C333BA"/>
    <w:rsid w:val="00C412B3"/>
    <w:rsid w:val="00C4130C"/>
    <w:rsid w:val="00C44DF5"/>
    <w:rsid w:val="00C4569A"/>
    <w:rsid w:val="00C61265"/>
    <w:rsid w:val="00C64080"/>
    <w:rsid w:val="00C67690"/>
    <w:rsid w:val="00C76D1D"/>
    <w:rsid w:val="00C81A9C"/>
    <w:rsid w:val="00C82974"/>
    <w:rsid w:val="00C876C7"/>
    <w:rsid w:val="00C945EB"/>
    <w:rsid w:val="00C949EC"/>
    <w:rsid w:val="00C96488"/>
    <w:rsid w:val="00CA1054"/>
    <w:rsid w:val="00CA2A4F"/>
    <w:rsid w:val="00CA5289"/>
    <w:rsid w:val="00CB098B"/>
    <w:rsid w:val="00CB37F4"/>
    <w:rsid w:val="00CC1F88"/>
    <w:rsid w:val="00CC4B21"/>
    <w:rsid w:val="00CC626A"/>
    <w:rsid w:val="00CE58FF"/>
    <w:rsid w:val="00CF06BD"/>
    <w:rsid w:val="00D00B8B"/>
    <w:rsid w:val="00D0486B"/>
    <w:rsid w:val="00D13910"/>
    <w:rsid w:val="00D21491"/>
    <w:rsid w:val="00D2418E"/>
    <w:rsid w:val="00D2750A"/>
    <w:rsid w:val="00D37689"/>
    <w:rsid w:val="00D410D1"/>
    <w:rsid w:val="00D412E9"/>
    <w:rsid w:val="00D4336C"/>
    <w:rsid w:val="00D43CC8"/>
    <w:rsid w:val="00D50C5B"/>
    <w:rsid w:val="00D52B16"/>
    <w:rsid w:val="00D574CF"/>
    <w:rsid w:val="00D609B1"/>
    <w:rsid w:val="00D6273C"/>
    <w:rsid w:val="00D724A7"/>
    <w:rsid w:val="00D81490"/>
    <w:rsid w:val="00D91F06"/>
    <w:rsid w:val="00D9548F"/>
    <w:rsid w:val="00DA65DB"/>
    <w:rsid w:val="00DB0FF5"/>
    <w:rsid w:val="00DB2B01"/>
    <w:rsid w:val="00DC3DCB"/>
    <w:rsid w:val="00DC6AA9"/>
    <w:rsid w:val="00DD1501"/>
    <w:rsid w:val="00DD208A"/>
    <w:rsid w:val="00DD50DE"/>
    <w:rsid w:val="00DD6D5E"/>
    <w:rsid w:val="00DE2D2D"/>
    <w:rsid w:val="00DE6D5D"/>
    <w:rsid w:val="00DF2E60"/>
    <w:rsid w:val="00E01196"/>
    <w:rsid w:val="00E07751"/>
    <w:rsid w:val="00E157C3"/>
    <w:rsid w:val="00E15CF7"/>
    <w:rsid w:val="00E17706"/>
    <w:rsid w:val="00E22B89"/>
    <w:rsid w:val="00E32566"/>
    <w:rsid w:val="00E401BB"/>
    <w:rsid w:val="00E426FD"/>
    <w:rsid w:val="00E44A8E"/>
    <w:rsid w:val="00E505BE"/>
    <w:rsid w:val="00E53D93"/>
    <w:rsid w:val="00E57A48"/>
    <w:rsid w:val="00E638EA"/>
    <w:rsid w:val="00E7073A"/>
    <w:rsid w:val="00E72E13"/>
    <w:rsid w:val="00E73CE9"/>
    <w:rsid w:val="00E75731"/>
    <w:rsid w:val="00E76A4B"/>
    <w:rsid w:val="00E830B1"/>
    <w:rsid w:val="00E9312B"/>
    <w:rsid w:val="00E94B3D"/>
    <w:rsid w:val="00E95995"/>
    <w:rsid w:val="00EA0D02"/>
    <w:rsid w:val="00EA16F8"/>
    <w:rsid w:val="00EB0953"/>
    <w:rsid w:val="00EB5CA4"/>
    <w:rsid w:val="00EC17FE"/>
    <w:rsid w:val="00EC64A8"/>
    <w:rsid w:val="00ED0FFD"/>
    <w:rsid w:val="00ED2177"/>
    <w:rsid w:val="00ED2719"/>
    <w:rsid w:val="00ED3B83"/>
    <w:rsid w:val="00ED3DA8"/>
    <w:rsid w:val="00EE57AA"/>
    <w:rsid w:val="00EF1207"/>
    <w:rsid w:val="00EF52F0"/>
    <w:rsid w:val="00EF54DE"/>
    <w:rsid w:val="00F03177"/>
    <w:rsid w:val="00F101D2"/>
    <w:rsid w:val="00F103E8"/>
    <w:rsid w:val="00F15A37"/>
    <w:rsid w:val="00F202B7"/>
    <w:rsid w:val="00F211AC"/>
    <w:rsid w:val="00F303B1"/>
    <w:rsid w:val="00F311B8"/>
    <w:rsid w:val="00F316C5"/>
    <w:rsid w:val="00F362A2"/>
    <w:rsid w:val="00F36579"/>
    <w:rsid w:val="00F408AE"/>
    <w:rsid w:val="00F444C6"/>
    <w:rsid w:val="00F50FDB"/>
    <w:rsid w:val="00F5293F"/>
    <w:rsid w:val="00F64F08"/>
    <w:rsid w:val="00F65111"/>
    <w:rsid w:val="00F70B1A"/>
    <w:rsid w:val="00F75883"/>
    <w:rsid w:val="00F82B0E"/>
    <w:rsid w:val="00F82B9F"/>
    <w:rsid w:val="00F95414"/>
    <w:rsid w:val="00F9555D"/>
    <w:rsid w:val="00FA0E60"/>
    <w:rsid w:val="00FA241A"/>
    <w:rsid w:val="00FA3B46"/>
    <w:rsid w:val="00FB1408"/>
    <w:rsid w:val="00FB4497"/>
    <w:rsid w:val="00FB51D0"/>
    <w:rsid w:val="00FB6733"/>
    <w:rsid w:val="00FC769E"/>
    <w:rsid w:val="00FE0E5F"/>
    <w:rsid w:val="00FE348C"/>
    <w:rsid w:val="00FE3B83"/>
    <w:rsid w:val="00FF2AB5"/>
    <w:rsid w:val="00FF3FF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38EE49"/>
  <w15:docId w15:val="{BF7350A4-3B2F-4215-B308-64FFA21F7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55D4"/>
    <w:rPr>
      <w:sz w:val="24"/>
      <w:szCs w:val="24"/>
    </w:rPr>
  </w:style>
  <w:style w:type="paragraph" w:styleId="Heading1">
    <w:name w:val="heading 1"/>
    <w:basedOn w:val="Normal"/>
    <w:link w:val="Heading1Char"/>
    <w:uiPriority w:val="9"/>
    <w:qFormat/>
    <w:rsid w:val="00C876C7"/>
    <w:pPr>
      <w:spacing w:before="100" w:beforeAutospacing="1" w:after="100" w:afterAutospacing="1"/>
      <w:outlineLvl w:val="0"/>
    </w:pPr>
    <w:rPr>
      <w:b/>
      <w:bCs/>
      <w:kern w:val="36"/>
      <w:sz w:val="48"/>
      <w:szCs w:val="48"/>
      <w:lang w:eastAsia="zh-CN"/>
    </w:rPr>
  </w:style>
  <w:style w:type="paragraph" w:styleId="Heading2">
    <w:name w:val="heading 2"/>
    <w:basedOn w:val="Normal"/>
    <w:next w:val="Normal"/>
    <w:link w:val="Heading2Char"/>
    <w:semiHidden/>
    <w:unhideWhenUsed/>
    <w:qFormat/>
    <w:rsid w:val="00C876C7"/>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C876C7"/>
    <w:pPr>
      <w:spacing w:before="100" w:beforeAutospacing="1" w:after="100" w:afterAutospacing="1"/>
      <w:outlineLvl w:val="2"/>
    </w:pPr>
    <w:rPr>
      <w:b/>
      <w:bCs/>
      <w:sz w:val="27"/>
      <w:szCs w:val="27"/>
      <w:lang w:eastAsia="zh-CN"/>
    </w:rPr>
  </w:style>
  <w:style w:type="paragraph" w:styleId="Heading4">
    <w:name w:val="heading 4"/>
    <w:basedOn w:val="Normal"/>
    <w:link w:val="Heading4Char"/>
    <w:uiPriority w:val="9"/>
    <w:qFormat/>
    <w:rsid w:val="00C876C7"/>
    <w:pPr>
      <w:spacing w:before="100" w:beforeAutospacing="1" w:after="100" w:afterAutospacing="1"/>
      <w:outlineLvl w:val="3"/>
    </w:pPr>
    <w:rPr>
      <w:b/>
      <w:bCs/>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1E256A"/>
    <w:pPr>
      <w:shd w:val="clear" w:color="auto" w:fill="000080"/>
    </w:pPr>
    <w:rPr>
      <w:rFonts w:ascii="Tahoma" w:hAnsi="Tahoma" w:cs="Tahoma"/>
      <w:sz w:val="20"/>
      <w:szCs w:val="20"/>
    </w:rPr>
  </w:style>
  <w:style w:type="paragraph" w:styleId="BalloonText">
    <w:name w:val="Balloon Text"/>
    <w:basedOn w:val="Normal"/>
    <w:link w:val="BalloonTextChar"/>
    <w:rsid w:val="009D24A2"/>
    <w:rPr>
      <w:rFonts w:ascii="Tahoma" w:hAnsi="Tahoma" w:cs="Tahoma"/>
      <w:sz w:val="16"/>
      <w:szCs w:val="16"/>
    </w:rPr>
  </w:style>
  <w:style w:type="character" w:customStyle="1" w:styleId="BalloonTextChar">
    <w:name w:val="Balloon Text Char"/>
    <w:basedOn w:val="DefaultParagraphFont"/>
    <w:link w:val="BalloonText"/>
    <w:rsid w:val="009D24A2"/>
    <w:rPr>
      <w:rFonts w:ascii="Tahoma" w:hAnsi="Tahoma" w:cs="Tahoma"/>
      <w:sz w:val="16"/>
      <w:szCs w:val="16"/>
    </w:rPr>
  </w:style>
  <w:style w:type="paragraph" w:styleId="Header">
    <w:name w:val="header"/>
    <w:basedOn w:val="Normal"/>
    <w:link w:val="HeaderChar"/>
    <w:rsid w:val="009D24A2"/>
    <w:pPr>
      <w:tabs>
        <w:tab w:val="center" w:pos="4680"/>
        <w:tab w:val="right" w:pos="9360"/>
      </w:tabs>
    </w:pPr>
  </w:style>
  <w:style w:type="character" w:customStyle="1" w:styleId="HeaderChar">
    <w:name w:val="Header Char"/>
    <w:basedOn w:val="DefaultParagraphFont"/>
    <w:link w:val="Header"/>
    <w:rsid w:val="009D24A2"/>
    <w:rPr>
      <w:sz w:val="24"/>
      <w:szCs w:val="24"/>
    </w:rPr>
  </w:style>
  <w:style w:type="paragraph" w:styleId="Footer">
    <w:name w:val="footer"/>
    <w:basedOn w:val="Normal"/>
    <w:link w:val="FooterChar"/>
    <w:rsid w:val="009D24A2"/>
    <w:pPr>
      <w:tabs>
        <w:tab w:val="center" w:pos="4680"/>
        <w:tab w:val="right" w:pos="9360"/>
      </w:tabs>
    </w:pPr>
  </w:style>
  <w:style w:type="character" w:customStyle="1" w:styleId="FooterChar">
    <w:name w:val="Footer Char"/>
    <w:basedOn w:val="DefaultParagraphFont"/>
    <w:link w:val="Footer"/>
    <w:rsid w:val="009D24A2"/>
    <w:rPr>
      <w:sz w:val="24"/>
      <w:szCs w:val="24"/>
    </w:rPr>
  </w:style>
  <w:style w:type="paragraph" w:styleId="NormalWeb">
    <w:name w:val="Normal (Web)"/>
    <w:basedOn w:val="Normal"/>
    <w:uiPriority w:val="99"/>
    <w:unhideWhenUsed/>
    <w:rsid w:val="006D7224"/>
    <w:pPr>
      <w:spacing w:before="100" w:beforeAutospacing="1" w:after="100" w:afterAutospacing="1"/>
    </w:pPr>
  </w:style>
  <w:style w:type="character" w:styleId="Hyperlink">
    <w:name w:val="Hyperlink"/>
    <w:basedOn w:val="DefaultParagraphFont"/>
    <w:uiPriority w:val="99"/>
    <w:unhideWhenUsed/>
    <w:rsid w:val="006D7224"/>
    <w:rPr>
      <w:color w:val="0000FF"/>
      <w:u w:val="single"/>
    </w:rPr>
  </w:style>
  <w:style w:type="character" w:customStyle="1" w:styleId="apple-converted-space">
    <w:name w:val="apple-converted-space"/>
    <w:basedOn w:val="DefaultParagraphFont"/>
    <w:rsid w:val="006D7224"/>
  </w:style>
  <w:style w:type="character" w:styleId="Strong">
    <w:name w:val="Strong"/>
    <w:basedOn w:val="DefaultParagraphFont"/>
    <w:uiPriority w:val="22"/>
    <w:qFormat/>
    <w:rsid w:val="008200E5"/>
    <w:rPr>
      <w:b/>
      <w:bCs/>
    </w:rPr>
  </w:style>
  <w:style w:type="character" w:styleId="Emphasis">
    <w:name w:val="Emphasis"/>
    <w:basedOn w:val="DefaultParagraphFont"/>
    <w:uiPriority w:val="20"/>
    <w:qFormat/>
    <w:rsid w:val="0063596C"/>
    <w:rPr>
      <w:i/>
      <w:iCs/>
    </w:rPr>
  </w:style>
  <w:style w:type="character" w:customStyle="1" w:styleId="ft">
    <w:name w:val="ft"/>
    <w:basedOn w:val="DefaultParagraphFont"/>
    <w:rsid w:val="00106925"/>
  </w:style>
  <w:style w:type="character" w:customStyle="1" w:styleId="Heading1Char">
    <w:name w:val="Heading 1 Char"/>
    <w:basedOn w:val="DefaultParagraphFont"/>
    <w:link w:val="Heading1"/>
    <w:uiPriority w:val="9"/>
    <w:rsid w:val="00C876C7"/>
    <w:rPr>
      <w:b/>
      <w:bCs/>
      <w:kern w:val="36"/>
      <w:sz w:val="48"/>
      <w:szCs w:val="48"/>
      <w:lang w:eastAsia="zh-CN"/>
    </w:rPr>
  </w:style>
  <w:style w:type="character" w:customStyle="1" w:styleId="Heading3Char">
    <w:name w:val="Heading 3 Char"/>
    <w:basedOn w:val="DefaultParagraphFont"/>
    <w:link w:val="Heading3"/>
    <w:uiPriority w:val="9"/>
    <w:rsid w:val="00C876C7"/>
    <w:rPr>
      <w:b/>
      <w:bCs/>
      <w:sz w:val="27"/>
      <w:szCs w:val="27"/>
      <w:lang w:eastAsia="zh-CN"/>
    </w:rPr>
  </w:style>
  <w:style w:type="character" w:customStyle="1" w:styleId="Heading4Char">
    <w:name w:val="Heading 4 Char"/>
    <w:basedOn w:val="DefaultParagraphFont"/>
    <w:link w:val="Heading4"/>
    <w:uiPriority w:val="9"/>
    <w:rsid w:val="00C876C7"/>
    <w:rPr>
      <w:b/>
      <w:bCs/>
      <w:sz w:val="24"/>
      <w:szCs w:val="24"/>
      <w:lang w:eastAsia="zh-CN"/>
    </w:rPr>
  </w:style>
  <w:style w:type="character" w:customStyle="1" w:styleId="ui-ncbitoggler-master-text">
    <w:name w:val="ui-ncbitoggler-master-text"/>
    <w:basedOn w:val="DefaultParagraphFont"/>
    <w:rsid w:val="00C876C7"/>
  </w:style>
  <w:style w:type="character" w:customStyle="1" w:styleId="highlight">
    <w:name w:val="highlight"/>
    <w:basedOn w:val="DefaultParagraphFont"/>
    <w:rsid w:val="00C876C7"/>
  </w:style>
  <w:style w:type="character" w:customStyle="1" w:styleId="Heading2Char">
    <w:name w:val="Heading 2 Char"/>
    <w:basedOn w:val="DefaultParagraphFont"/>
    <w:link w:val="Heading2"/>
    <w:semiHidden/>
    <w:rsid w:val="00C876C7"/>
    <w:rPr>
      <w:rFonts w:asciiTheme="majorHAnsi" w:eastAsiaTheme="majorEastAsia" w:hAnsiTheme="majorHAnsi" w:cstheme="majorBidi"/>
      <w:b/>
      <w:bCs/>
      <w:color w:val="5B9BD5" w:themeColor="accent1"/>
      <w:sz w:val="26"/>
      <w:szCs w:val="26"/>
    </w:rPr>
  </w:style>
  <w:style w:type="character" w:customStyle="1" w:styleId="author">
    <w:name w:val="author"/>
    <w:basedOn w:val="DefaultParagraphFont"/>
    <w:rsid w:val="00C876C7"/>
  </w:style>
  <w:style w:type="paragraph" w:customStyle="1" w:styleId="lead">
    <w:name w:val="lead"/>
    <w:basedOn w:val="Normal"/>
    <w:rsid w:val="00C876C7"/>
    <w:pPr>
      <w:spacing w:before="100" w:beforeAutospacing="1" w:after="100" w:afterAutospacing="1"/>
    </w:pPr>
    <w:rPr>
      <w:lang w:eastAsia="zh-CN"/>
    </w:rPr>
  </w:style>
  <w:style w:type="character" w:customStyle="1" w:styleId="mb">
    <w:name w:val="mb"/>
    <w:basedOn w:val="DefaultParagraphFont"/>
    <w:rsid w:val="00C876C7"/>
  </w:style>
  <w:style w:type="paragraph" w:customStyle="1" w:styleId="EndNoteBibliographyTitle">
    <w:name w:val="EndNote Bibliography Title"/>
    <w:basedOn w:val="Normal"/>
    <w:link w:val="EndNoteBibliographyTitleChar"/>
    <w:rsid w:val="008B368F"/>
    <w:pPr>
      <w:jc w:val="center"/>
    </w:pPr>
    <w:rPr>
      <w:noProof/>
    </w:rPr>
  </w:style>
  <w:style w:type="character" w:customStyle="1" w:styleId="EndNoteBibliographyTitleChar">
    <w:name w:val="EndNote Bibliography Title Char"/>
    <w:basedOn w:val="DefaultParagraphFont"/>
    <w:link w:val="EndNoteBibliographyTitle"/>
    <w:rsid w:val="008B368F"/>
    <w:rPr>
      <w:noProof/>
      <w:sz w:val="24"/>
      <w:szCs w:val="24"/>
    </w:rPr>
  </w:style>
  <w:style w:type="paragraph" w:customStyle="1" w:styleId="EndNoteBibliography">
    <w:name w:val="EndNote Bibliography"/>
    <w:basedOn w:val="Normal"/>
    <w:link w:val="EndNoteBibliographyChar"/>
    <w:rsid w:val="008B368F"/>
    <w:rPr>
      <w:noProof/>
    </w:rPr>
  </w:style>
  <w:style w:type="character" w:customStyle="1" w:styleId="EndNoteBibliographyChar">
    <w:name w:val="EndNote Bibliography Char"/>
    <w:basedOn w:val="DefaultParagraphFont"/>
    <w:link w:val="EndNoteBibliography"/>
    <w:rsid w:val="008B368F"/>
    <w:rPr>
      <w:noProof/>
      <w:sz w:val="24"/>
      <w:szCs w:val="24"/>
    </w:rPr>
  </w:style>
  <w:style w:type="character" w:styleId="CommentReference">
    <w:name w:val="annotation reference"/>
    <w:basedOn w:val="DefaultParagraphFont"/>
    <w:semiHidden/>
    <w:unhideWhenUsed/>
    <w:rsid w:val="00006660"/>
    <w:rPr>
      <w:sz w:val="16"/>
      <w:szCs w:val="16"/>
    </w:rPr>
  </w:style>
  <w:style w:type="paragraph" w:styleId="CommentText">
    <w:name w:val="annotation text"/>
    <w:basedOn w:val="Normal"/>
    <w:link w:val="CommentTextChar"/>
    <w:semiHidden/>
    <w:unhideWhenUsed/>
    <w:rsid w:val="00006660"/>
    <w:rPr>
      <w:sz w:val="20"/>
      <w:szCs w:val="20"/>
    </w:rPr>
  </w:style>
  <w:style w:type="character" w:customStyle="1" w:styleId="CommentTextChar">
    <w:name w:val="Comment Text Char"/>
    <w:basedOn w:val="DefaultParagraphFont"/>
    <w:link w:val="CommentText"/>
    <w:semiHidden/>
    <w:rsid w:val="00006660"/>
  </w:style>
  <w:style w:type="paragraph" w:styleId="CommentSubject">
    <w:name w:val="annotation subject"/>
    <w:basedOn w:val="CommentText"/>
    <w:next w:val="CommentText"/>
    <w:link w:val="CommentSubjectChar"/>
    <w:semiHidden/>
    <w:unhideWhenUsed/>
    <w:rsid w:val="00006660"/>
    <w:rPr>
      <w:b/>
      <w:bCs/>
    </w:rPr>
  </w:style>
  <w:style w:type="character" w:customStyle="1" w:styleId="CommentSubjectChar">
    <w:name w:val="Comment Subject Char"/>
    <w:basedOn w:val="CommentTextChar"/>
    <w:link w:val="CommentSubject"/>
    <w:semiHidden/>
    <w:rsid w:val="00006660"/>
    <w:rPr>
      <w:b/>
      <w:bCs/>
    </w:rPr>
  </w:style>
  <w:style w:type="table" w:styleId="TableGrid">
    <w:name w:val="Table Grid"/>
    <w:basedOn w:val="TableNormal"/>
    <w:rsid w:val="009C7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2655B"/>
    <w:pPr>
      <w:autoSpaceDE w:val="0"/>
      <w:autoSpaceDN w:val="0"/>
      <w:adjustRightInd w:val="0"/>
    </w:pPr>
    <w:rPr>
      <w:color w:val="000000"/>
      <w:sz w:val="24"/>
      <w:szCs w:val="24"/>
    </w:rPr>
  </w:style>
  <w:style w:type="character" w:customStyle="1" w:styleId="element-citation">
    <w:name w:val="element-citation"/>
    <w:basedOn w:val="DefaultParagraphFont"/>
    <w:rsid w:val="00E57A48"/>
  </w:style>
  <w:style w:type="paragraph" w:styleId="ListParagraph">
    <w:name w:val="List Paragraph"/>
    <w:basedOn w:val="Normal"/>
    <w:uiPriority w:val="34"/>
    <w:qFormat/>
    <w:rsid w:val="00AD1BCA"/>
    <w:pPr>
      <w:suppressAutoHyphens/>
      <w:ind w:firstLineChars="200" w:firstLine="420"/>
    </w:pPr>
    <w:rPr>
      <w:rFonts w:eastAsia="Lucida Sans Unicode" w:cs="Mangal"/>
      <w:kern w:val="1"/>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126">
      <w:bodyDiv w:val="1"/>
      <w:marLeft w:val="0"/>
      <w:marRight w:val="0"/>
      <w:marTop w:val="0"/>
      <w:marBottom w:val="0"/>
      <w:divBdr>
        <w:top w:val="none" w:sz="0" w:space="0" w:color="auto"/>
        <w:left w:val="none" w:sz="0" w:space="0" w:color="auto"/>
        <w:bottom w:val="none" w:sz="0" w:space="0" w:color="auto"/>
        <w:right w:val="none" w:sz="0" w:space="0" w:color="auto"/>
      </w:divBdr>
    </w:div>
    <w:div w:id="52239456">
      <w:bodyDiv w:val="1"/>
      <w:marLeft w:val="0"/>
      <w:marRight w:val="0"/>
      <w:marTop w:val="0"/>
      <w:marBottom w:val="0"/>
      <w:divBdr>
        <w:top w:val="none" w:sz="0" w:space="0" w:color="auto"/>
        <w:left w:val="none" w:sz="0" w:space="0" w:color="auto"/>
        <w:bottom w:val="none" w:sz="0" w:space="0" w:color="auto"/>
        <w:right w:val="none" w:sz="0" w:space="0" w:color="auto"/>
      </w:divBdr>
      <w:divsChild>
        <w:div w:id="1907497138">
          <w:marLeft w:val="0"/>
          <w:marRight w:val="0"/>
          <w:marTop w:val="0"/>
          <w:marBottom w:val="0"/>
          <w:divBdr>
            <w:top w:val="none" w:sz="0" w:space="0" w:color="auto"/>
            <w:left w:val="none" w:sz="0" w:space="0" w:color="auto"/>
            <w:bottom w:val="none" w:sz="0" w:space="0" w:color="auto"/>
            <w:right w:val="none" w:sz="0" w:space="0" w:color="auto"/>
          </w:divBdr>
          <w:divsChild>
            <w:div w:id="104689945">
              <w:marLeft w:val="0"/>
              <w:marRight w:val="0"/>
              <w:marTop w:val="0"/>
              <w:marBottom w:val="0"/>
              <w:divBdr>
                <w:top w:val="none" w:sz="0" w:space="0" w:color="auto"/>
                <w:left w:val="none" w:sz="0" w:space="0" w:color="auto"/>
                <w:bottom w:val="none" w:sz="0" w:space="0" w:color="auto"/>
                <w:right w:val="none" w:sz="0" w:space="0" w:color="auto"/>
              </w:divBdr>
              <w:divsChild>
                <w:div w:id="1742171697">
                  <w:marLeft w:val="0"/>
                  <w:marRight w:val="0"/>
                  <w:marTop w:val="0"/>
                  <w:marBottom w:val="0"/>
                  <w:divBdr>
                    <w:top w:val="none" w:sz="0" w:space="0" w:color="auto"/>
                    <w:left w:val="none" w:sz="0" w:space="0" w:color="auto"/>
                    <w:bottom w:val="none" w:sz="0" w:space="0" w:color="auto"/>
                    <w:right w:val="none" w:sz="0" w:space="0" w:color="auto"/>
                  </w:divBdr>
                  <w:divsChild>
                    <w:div w:id="729616845">
                      <w:marLeft w:val="0"/>
                      <w:marRight w:val="0"/>
                      <w:marTop w:val="0"/>
                      <w:marBottom w:val="0"/>
                      <w:divBdr>
                        <w:top w:val="none" w:sz="0" w:space="0" w:color="auto"/>
                        <w:left w:val="none" w:sz="0" w:space="0" w:color="auto"/>
                        <w:bottom w:val="none" w:sz="0" w:space="0" w:color="auto"/>
                        <w:right w:val="none" w:sz="0" w:space="0" w:color="auto"/>
                      </w:divBdr>
                      <w:divsChild>
                        <w:div w:id="1945918625">
                          <w:marLeft w:val="0"/>
                          <w:marRight w:val="0"/>
                          <w:marTop w:val="0"/>
                          <w:marBottom w:val="0"/>
                          <w:divBdr>
                            <w:top w:val="none" w:sz="0" w:space="0" w:color="auto"/>
                            <w:left w:val="none" w:sz="0" w:space="0" w:color="auto"/>
                            <w:bottom w:val="none" w:sz="0" w:space="0" w:color="auto"/>
                            <w:right w:val="none" w:sz="0" w:space="0" w:color="auto"/>
                          </w:divBdr>
                          <w:divsChild>
                            <w:div w:id="188417611">
                              <w:marLeft w:val="0"/>
                              <w:marRight w:val="0"/>
                              <w:marTop w:val="0"/>
                              <w:marBottom w:val="0"/>
                              <w:divBdr>
                                <w:top w:val="none" w:sz="0" w:space="0" w:color="auto"/>
                                <w:left w:val="none" w:sz="0" w:space="0" w:color="auto"/>
                                <w:bottom w:val="none" w:sz="0" w:space="0" w:color="auto"/>
                                <w:right w:val="none" w:sz="0" w:space="0" w:color="auto"/>
                              </w:divBdr>
                              <w:divsChild>
                                <w:div w:id="1630820201">
                                  <w:marLeft w:val="0"/>
                                  <w:marRight w:val="0"/>
                                  <w:marTop w:val="0"/>
                                  <w:marBottom w:val="0"/>
                                  <w:divBdr>
                                    <w:top w:val="none" w:sz="0" w:space="0" w:color="auto"/>
                                    <w:left w:val="none" w:sz="0" w:space="0" w:color="auto"/>
                                    <w:bottom w:val="none" w:sz="0" w:space="0" w:color="auto"/>
                                    <w:right w:val="none" w:sz="0" w:space="0" w:color="auto"/>
                                  </w:divBdr>
                                  <w:divsChild>
                                    <w:div w:id="2131894320">
                                      <w:marLeft w:val="0"/>
                                      <w:marRight w:val="0"/>
                                      <w:marTop w:val="0"/>
                                      <w:marBottom w:val="0"/>
                                      <w:divBdr>
                                        <w:top w:val="none" w:sz="0" w:space="0" w:color="auto"/>
                                        <w:left w:val="none" w:sz="0" w:space="0" w:color="auto"/>
                                        <w:bottom w:val="none" w:sz="0" w:space="0" w:color="auto"/>
                                        <w:right w:val="none" w:sz="0" w:space="0" w:color="auto"/>
                                      </w:divBdr>
                                      <w:divsChild>
                                        <w:div w:id="1786194903">
                                          <w:marLeft w:val="0"/>
                                          <w:marRight w:val="0"/>
                                          <w:marTop w:val="0"/>
                                          <w:marBottom w:val="0"/>
                                          <w:divBdr>
                                            <w:top w:val="none" w:sz="0" w:space="0" w:color="auto"/>
                                            <w:left w:val="none" w:sz="0" w:space="0" w:color="auto"/>
                                            <w:bottom w:val="none" w:sz="0" w:space="0" w:color="auto"/>
                                            <w:right w:val="none" w:sz="0" w:space="0" w:color="auto"/>
                                          </w:divBdr>
                                          <w:divsChild>
                                            <w:div w:id="450906990">
                                              <w:marLeft w:val="0"/>
                                              <w:marRight w:val="0"/>
                                              <w:marTop w:val="0"/>
                                              <w:marBottom w:val="0"/>
                                              <w:divBdr>
                                                <w:top w:val="single" w:sz="12" w:space="2" w:color="FFFFCC"/>
                                                <w:left w:val="single" w:sz="12" w:space="2" w:color="FFFFCC"/>
                                                <w:bottom w:val="single" w:sz="12" w:space="2" w:color="FFFFCC"/>
                                                <w:right w:val="single" w:sz="12" w:space="0" w:color="FFFFCC"/>
                                              </w:divBdr>
                                              <w:divsChild>
                                                <w:div w:id="977028795">
                                                  <w:marLeft w:val="0"/>
                                                  <w:marRight w:val="0"/>
                                                  <w:marTop w:val="0"/>
                                                  <w:marBottom w:val="0"/>
                                                  <w:divBdr>
                                                    <w:top w:val="none" w:sz="0" w:space="0" w:color="auto"/>
                                                    <w:left w:val="none" w:sz="0" w:space="0" w:color="auto"/>
                                                    <w:bottom w:val="none" w:sz="0" w:space="0" w:color="auto"/>
                                                    <w:right w:val="none" w:sz="0" w:space="0" w:color="auto"/>
                                                  </w:divBdr>
                                                  <w:divsChild>
                                                    <w:div w:id="110440513">
                                                      <w:marLeft w:val="0"/>
                                                      <w:marRight w:val="0"/>
                                                      <w:marTop w:val="0"/>
                                                      <w:marBottom w:val="0"/>
                                                      <w:divBdr>
                                                        <w:top w:val="none" w:sz="0" w:space="0" w:color="auto"/>
                                                        <w:left w:val="none" w:sz="0" w:space="0" w:color="auto"/>
                                                        <w:bottom w:val="none" w:sz="0" w:space="0" w:color="auto"/>
                                                        <w:right w:val="none" w:sz="0" w:space="0" w:color="auto"/>
                                                      </w:divBdr>
                                                      <w:divsChild>
                                                        <w:div w:id="968583916">
                                                          <w:marLeft w:val="0"/>
                                                          <w:marRight w:val="0"/>
                                                          <w:marTop w:val="0"/>
                                                          <w:marBottom w:val="0"/>
                                                          <w:divBdr>
                                                            <w:top w:val="none" w:sz="0" w:space="0" w:color="auto"/>
                                                            <w:left w:val="none" w:sz="0" w:space="0" w:color="auto"/>
                                                            <w:bottom w:val="none" w:sz="0" w:space="0" w:color="auto"/>
                                                            <w:right w:val="none" w:sz="0" w:space="0" w:color="auto"/>
                                                          </w:divBdr>
                                                          <w:divsChild>
                                                            <w:div w:id="728499699">
                                                              <w:marLeft w:val="0"/>
                                                              <w:marRight w:val="0"/>
                                                              <w:marTop w:val="0"/>
                                                              <w:marBottom w:val="0"/>
                                                              <w:divBdr>
                                                                <w:top w:val="none" w:sz="0" w:space="0" w:color="auto"/>
                                                                <w:left w:val="none" w:sz="0" w:space="0" w:color="auto"/>
                                                                <w:bottom w:val="none" w:sz="0" w:space="0" w:color="auto"/>
                                                                <w:right w:val="none" w:sz="0" w:space="0" w:color="auto"/>
                                                              </w:divBdr>
                                                              <w:divsChild>
                                                                <w:div w:id="1664578903">
                                                                  <w:marLeft w:val="0"/>
                                                                  <w:marRight w:val="0"/>
                                                                  <w:marTop w:val="0"/>
                                                                  <w:marBottom w:val="0"/>
                                                                  <w:divBdr>
                                                                    <w:top w:val="none" w:sz="0" w:space="0" w:color="auto"/>
                                                                    <w:left w:val="none" w:sz="0" w:space="0" w:color="auto"/>
                                                                    <w:bottom w:val="none" w:sz="0" w:space="0" w:color="auto"/>
                                                                    <w:right w:val="none" w:sz="0" w:space="0" w:color="auto"/>
                                                                  </w:divBdr>
                                                                  <w:divsChild>
                                                                    <w:div w:id="1585140016">
                                                                      <w:marLeft w:val="0"/>
                                                                      <w:marRight w:val="0"/>
                                                                      <w:marTop w:val="0"/>
                                                                      <w:marBottom w:val="0"/>
                                                                      <w:divBdr>
                                                                        <w:top w:val="none" w:sz="0" w:space="0" w:color="auto"/>
                                                                        <w:left w:val="none" w:sz="0" w:space="0" w:color="auto"/>
                                                                        <w:bottom w:val="none" w:sz="0" w:space="0" w:color="auto"/>
                                                                        <w:right w:val="none" w:sz="0" w:space="0" w:color="auto"/>
                                                                      </w:divBdr>
                                                                      <w:divsChild>
                                                                        <w:div w:id="728268691">
                                                                          <w:marLeft w:val="0"/>
                                                                          <w:marRight w:val="0"/>
                                                                          <w:marTop w:val="0"/>
                                                                          <w:marBottom w:val="0"/>
                                                                          <w:divBdr>
                                                                            <w:top w:val="none" w:sz="0" w:space="0" w:color="auto"/>
                                                                            <w:left w:val="none" w:sz="0" w:space="0" w:color="auto"/>
                                                                            <w:bottom w:val="none" w:sz="0" w:space="0" w:color="auto"/>
                                                                            <w:right w:val="none" w:sz="0" w:space="0" w:color="auto"/>
                                                                          </w:divBdr>
                                                                          <w:divsChild>
                                                                            <w:div w:id="407314615">
                                                                              <w:marLeft w:val="0"/>
                                                                              <w:marRight w:val="0"/>
                                                                              <w:marTop w:val="0"/>
                                                                              <w:marBottom w:val="0"/>
                                                                              <w:divBdr>
                                                                                <w:top w:val="none" w:sz="0" w:space="0" w:color="auto"/>
                                                                                <w:left w:val="none" w:sz="0" w:space="0" w:color="auto"/>
                                                                                <w:bottom w:val="none" w:sz="0" w:space="0" w:color="auto"/>
                                                                                <w:right w:val="none" w:sz="0" w:space="0" w:color="auto"/>
                                                                              </w:divBdr>
                                                                              <w:divsChild>
                                                                                <w:div w:id="1171679610">
                                                                                  <w:marLeft w:val="0"/>
                                                                                  <w:marRight w:val="0"/>
                                                                                  <w:marTop w:val="0"/>
                                                                                  <w:marBottom w:val="0"/>
                                                                                  <w:divBdr>
                                                                                    <w:top w:val="none" w:sz="0" w:space="0" w:color="auto"/>
                                                                                    <w:left w:val="none" w:sz="0" w:space="0" w:color="auto"/>
                                                                                    <w:bottom w:val="none" w:sz="0" w:space="0" w:color="auto"/>
                                                                                    <w:right w:val="none" w:sz="0" w:space="0" w:color="auto"/>
                                                                                  </w:divBdr>
                                                                                  <w:divsChild>
                                                                                    <w:div w:id="1249344969">
                                                                                      <w:marLeft w:val="0"/>
                                                                                      <w:marRight w:val="0"/>
                                                                                      <w:marTop w:val="0"/>
                                                                                      <w:marBottom w:val="0"/>
                                                                                      <w:divBdr>
                                                                                        <w:top w:val="none" w:sz="0" w:space="0" w:color="auto"/>
                                                                                        <w:left w:val="none" w:sz="0" w:space="0" w:color="auto"/>
                                                                                        <w:bottom w:val="none" w:sz="0" w:space="0" w:color="auto"/>
                                                                                        <w:right w:val="none" w:sz="0" w:space="0" w:color="auto"/>
                                                                                      </w:divBdr>
                                                                                      <w:divsChild>
                                                                                        <w:div w:id="1193613786">
                                                                                          <w:marLeft w:val="0"/>
                                                                                          <w:marRight w:val="120"/>
                                                                                          <w:marTop w:val="0"/>
                                                                                          <w:marBottom w:val="150"/>
                                                                                          <w:divBdr>
                                                                                            <w:top w:val="single" w:sz="2" w:space="0" w:color="EFEFEF"/>
                                                                                            <w:left w:val="single" w:sz="6" w:space="0" w:color="EFEFEF"/>
                                                                                            <w:bottom w:val="single" w:sz="6" w:space="0" w:color="E2E2E2"/>
                                                                                            <w:right w:val="single" w:sz="6" w:space="0" w:color="EFEFEF"/>
                                                                                          </w:divBdr>
                                                                                          <w:divsChild>
                                                                                            <w:div w:id="1113206038">
                                                                                              <w:marLeft w:val="0"/>
                                                                                              <w:marRight w:val="0"/>
                                                                                              <w:marTop w:val="0"/>
                                                                                              <w:marBottom w:val="0"/>
                                                                                              <w:divBdr>
                                                                                                <w:top w:val="none" w:sz="0" w:space="0" w:color="auto"/>
                                                                                                <w:left w:val="none" w:sz="0" w:space="0" w:color="auto"/>
                                                                                                <w:bottom w:val="none" w:sz="0" w:space="0" w:color="auto"/>
                                                                                                <w:right w:val="none" w:sz="0" w:space="0" w:color="auto"/>
                                                                                              </w:divBdr>
                                                                                              <w:divsChild>
                                                                                                <w:div w:id="1714034114">
                                                                                                  <w:marLeft w:val="0"/>
                                                                                                  <w:marRight w:val="0"/>
                                                                                                  <w:marTop w:val="0"/>
                                                                                                  <w:marBottom w:val="0"/>
                                                                                                  <w:divBdr>
                                                                                                    <w:top w:val="none" w:sz="0" w:space="0" w:color="auto"/>
                                                                                                    <w:left w:val="none" w:sz="0" w:space="0" w:color="auto"/>
                                                                                                    <w:bottom w:val="none" w:sz="0" w:space="0" w:color="auto"/>
                                                                                                    <w:right w:val="none" w:sz="0" w:space="0" w:color="auto"/>
                                                                                                  </w:divBdr>
                                                                                                  <w:divsChild>
                                                                                                    <w:div w:id="772673116">
                                                                                                      <w:marLeft w:val="0"/>
                                                                                                      <w:marRight w:val="0"/>
                                                                                                      <w:marTop w:val="0"/>
                                                                                                      <w:marBottom w:val="0"/>
                                                                                                      <w:divBdr>
                                                                                                        <w:top w:val="none" w:sz="0" w:space="0" w:color="auto"/>
                                                                                                        <w:left w:val="none" w:sz="0" w:space="0" w:color="auto"/>
                                                                                                        <w:bottom w:val="none" w:sz="0" w:space="0" w:color="auto"/>
                                                                                                        <w:right w:val="none" w:sz="0" w:space="0" w:color="auto"/>
                                                                                                      </w:divBdr>
                                                                                                      <w:divsChild>
                                                                                                        <w:div w:id="2026665630">
                                                                                                          <w:marLeft w:val="0"/>
                                                                                                          <w:marRight w:val="0"/>
                                                                                                          <w:marTop w:val="0"/>
                                                                                                          <w:marBottom w:val="0"/>
                                                                                                          <w:divBdr>
                                                                                                            <w:top w:val="none" w:sz="0" w:space="0" w:color="auto"/>
                                                                                                            <w:left w:val="none" w:sz="0" w:space="0" w:color="auto"/>
                                                                                                            <w:bottom w:val="none" w:sz="0" w:space="0" w:color="auto"/>
                                                                                                            <w:right w:val="none" w:sz="0" w:space="0" w:color="auto"/>
                                                                                                          </w:divBdr>
                                                                                                          <w:divsChild>
                                                                                                            <w:div w:id="1767967157">
                                                                                                              <w:marLeft w:val="0"/>
                                                                                                              <w:marRight w:val="0"/>
                                                                                                              <w:marTop w:val="0"/>
                                                                                                              <w:marBottom w:val="0"/>
                                                                                                              <w:divBdr>
                                                                                                                <w:top w:val="single" w:sz="2" w:space="4" w:color="D8D8D8"/>
                                                                                                                <w:left w:val="single" w:sz="2" w:space="0" w:color="D8D8D8"/>
                                                                                                                <w:bottom w:val="single" w:sz="2" w:space="4" w:color="D8D8D8"/>
                                                                                                                <w:right w:val="single" w:sz="2" w:space="0" w:color="D8D8D8"/>
                                                                                                              </w:divBdr>
                                                                                                              <w:divsChild>
                                                                                                                <w:div w:id="636647288">
                                                                                                                  <w:marLeft w:val="225"/>
                                                                                                                  <w:marRight w:val="225"/>
                                                                                                                  <w:marTop w:val="75"/>
                                                                                                                  <w:marBottom w:val="75"/>
                                                                                                                  <w:divBdr>
                                                                                                                    <w:top w:val="none" w:sz="0" w:space="0" w:color="auto"/>
                                                                                                                    <w:left w:val="none" w:sz="0" w:space="0" w:color="auto"/>
                                                                                                                    <w:bottom w:val="none" w:sz="0" w:space="0" w:color="auto"/>
                                                                                                                    <w:right w:val="none" w:sz="0" w:space="0" w:color="auto"/>
                                                                                                                  </w:divBdr>
                                                                                                                  <w:divsChild>
                                                                                                                    <w:div w:id="616062233">
                                                                                                                      <w:marLeft w:val="0"/>
                                                                                                                      <w:marRight w:val="0"/>
                                                                                                                      <w:marTop w:val="0"/>
                                                                                                                      <w:marBottom w:val="0"/>
                                                                                                                      <w:divBdr>
                                                                                                                        <w:top w:val="single" w:sz="6" w:space="0" w:color="auto"/>
                                                                                                                        <w:left w:val="single" w:sz="6" w:space="0" w:color="auto"/>
                                                                                                                        <w:bottom w:val="single" w:sz="6" w:space="0" w:color="auto"/>
                                                                                                                        <w:right w:val="single" w:sz="6" w:space="0" w:color="auto"/>
                                                                                                                      </w:divBdr>
                                                                                                                      <w:divsChild>
                                                                                                                        <w:div w:id="1236625630">
                                                                                                                          <w:marLeft w:val="0"/>
                                                                                                                          <w:marRight w:val="0"/>
                                                                                                                          <w:marTop w:val="0"/>
                                                                                                                          <w:marBottom w:val="0"/>
                                                                                                                          <w:divBdr>
                                                                                                                            <w:top w:val="none" w:sz="0" w:space="0" w:color="auto"/>
                                                                                                                            <w:left w:val="none" w:sz="0" w:space="0" w:color="auto"/>
                                                                                                                            <w:bottom w:val="none" w:sz="0" w:space="0" w:color="auto"/>
                                                                                                                            <w:right w:val="none" w:sz="0" w:space="0" w:color="auto"/>
                                                                                                                          </w:divBdr>
                                                                                                                          <w:divsChild>
                                                                                                                            <w:div w:id="557135958">
                                                                                                                              <w:marLeft w:val="0"/>
                                                                                                                              <w:marRight w:val="0"/>
                                                                                                                              <w:marTop w:val="0"/>
                                                                                                                              <w:marBottom w:val="0"/>
                                                                                                                              <w:divBdr>
                                                                                                                                <w:top w:val="none" w:sz="0" w:space="0" w:color="auto"/>
                                                                                                                                <w:left w:val="none" w:sz="0" w:space="0" w:color="auto"/>
                                                                                                                                <w:bottom w:val="none" w:sz="0" w:space="0" w:color="auto"/>
                                                                                                                                <w:right w:val="none" w:sz="0" w:space="0" w:color="auto"/>
                                                                                                                              </w:divBdr>
                                                                                                                              <w:divsChild>
                                                                                                                                <w:div w:id="13316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438008">
      <w:bodyDiv w:val="1"/>
      <w:marLeft w:val="0"/>
      <w:marRight w:val="0"/>
      <w:marTop w:val="0"/>
      <w:marBottom w:val="0"/>
      <w:divBdr>
        <w:top w:val="none" w:sz="0" w:space="0" w:color="auto"/>
        <w:left w:val="none" w:sz="0" w:space="0" w:color="auto"/>
        <w:bottom w:val="none" w:sz="0" w:space="0" w:color="auto"/>
        <w:right w:val="none" w:sz="0" w:space="0" w:color="auto"/>
      </w:divBdr>
      <w:divsChild>
        <w:div w:id="855072838">
          <w:marLeft w:val="0"/>
          <w:marRight w:val="0"/>
          <w:marTop w:val="240"/>
          <w:marBottom w:val="100"/>
          <w:divBdr>
            <w:top w:val="none" w:sz="0" w:space="0" w:color="auto"/>
            <w:left w:val="none" w:sz="0" w:space="0" w:color="auto"/>
            <w:bottom w:val="none" w:sz="0" w:space="0" w:color="auto"/>
            <w:right w:val="none" w:sz="0" w:space="0" w:color="auto"/>
          </w:divBdr>
          <w:divsChild>
            <w:div w:id="125490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4498">
      <w:bodyDiv w:val="1"/>
      <w:marLeft w:val="0"/>
      <w:marRight w:val="0"/>
      <w:marTop w:val="0"/>
      <w:marBottom w:val="0"/>
      <w:divBdr>
        <w:top w:val="none" w:sz="0" w:space="0" w:color="auto"/>
        <w:left w:val="none" w:sz="0" w:space="0" w:color="auto"/>
        <w:bottom w:val="none" w:sz="0" w:space="0" w:color="auto"/>
        <w:right w:val="none" w:sz="0" w:space="0" w:color="auto"/>
      </w:divBdr>
      <w:divsChild>
        <w:div w:id="2900886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25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2641">
      <w:bodyDiv w:val="1"/>
      <w:marLeft w:val="0"/>
      <w:marRight w:val="0"/>
      <w:marTop w:val="0"/>
      <w:marBottom w:val="0"/>
      <w:divBdr>
        <w:top w:val="none" w:sz="0" w:space="0" w:color="auto"/>
        <w:left w:val="none" w:sz="0" w:space="0" w:color="auto"/>
        <w:bottom w:val="none" w:sz="0" w:space="0" w:color="auto"/>
        <w:right w:val="none" w:sz="0" w:space="0" w:color="auto"/>
      </w:divBdr>
      <w:divsChild>
        <w:div w:id="288753184">
          <w:marLeft w:val="0"/>
          <w:marRight w:val="0"/>
          <w:marTop w:val="240"/>
          <w:marBottom w:val="100"/>
          <w:divBdr>
            <w:top w:val="none" w:sz="0" w:space="0" w:color="auto"/>
            <w:left w:val="none" w:sz="0" w:space="0" w:color="auto"/>
            <w:bottom w:val="none" w:sz="0" w:space="0" w:color="auto"/>
            <w:right w:val="none" w:sz="0" w:space="0" w:color="auto"/>
          </w:divBdr>
          <w:divsChild>
            <w:div w:id="192414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03784">
      <w:bodyDiv w:val="1"/>
      <w:marLeft w:val="0"/>
      <w:marRight w:val="0"/>
      <w:marTop w:val="0"/>
      <w:marBottom w:val="0"/>
      <w:divBdr>
        <w:top w:val="none" w:sz="0" w:space="0" w:color="auto"/>
        <w:left w:val="none" w:sz="0" w:space="0" w:color="auto"/>
        <w:bottom w:val="none" w:sz="0" w:space="0" w:color="auto"/>
        <w:right w:val="none" w:sz="0" w:space="0" w:color="auto"/>
      </w:divBdr>
    </w:div>
    <w:div w:id="317804361">
      <w:bodyDiv w:val="1"/>
      <w:marLeft w:val="0"/>
      <w:marRight w:val="0"/>
      <w:marTop w:val="0"/>
      <w:marBottom w:val="0"/>
      <w:divBdr>
        <w:top w:val="none" w:sz="0" w:space="0" w:color="auto"/>
        <w:left w:val="none" w:sz="0" w:space="0" w:color="auto"/>
        <w:bottom w:val="none" w:sz="0" w:space="0" w:color="auto"/>
        <w:right w:val="none" w:sz="0" w:space="0" w:color="auto"/>
      </w:divBdr>
    </w:div>
    <w:div w:id="487870785">
      <w:bodyDiv w:val="1"/>
      <w:marLeft w:val="0"/>
      <w:marRight w:val="0"/>
      <w:marTop w:val="0"/>
      <w:marBottom w:val="0"/>
      <w:divBdr>
        <w:top w:val="none" w:sz="0" w:space="0" w:color="auto"/>
        <w:left w:val="none" w:sz="0" w:space="0" w:color="auto"/>
        <w:bottom w:val="none" w:sz="0" w:space="0" w:color="auto"/>
        <w:right w:val="none" w:sz="0" w:space="0" w:color="auto"/>
      </w:divBdr>
    </w:div>
    <w:div w:id="509759169">
      <w:bodyDiv w:val="1"/>
      <w:marLeft w:val="0"/>
      <w:marRight w:val="0"/>
      <w:marTop w:val="0"/>
      <w:marBottom w:val="0"/>
      <w:divBdr>
        <w:top w:val="none" w:sz="0" w:space="0" w:color="auto"/>
        <w:left w:val="none" w:sz="0" w:space="0" w:color="auto"/>
        <w:bottom w:val="none" w:sz="0" w:space="0" w:color="auto"/>
        <w:right w:val="none" w:sz="0" w:space="0" w:color="auto"/>
      </w:divBdr>
    </w:div>
    <w:div w:id="541870925">
      <w:bodyDiv w:val="1"/>
      <w:marLeft w:val="0"/>
      <w:marRight w:val="0"/>
      <w:marTop w:val="0"/>
      <w:marBottom w:val="0"/>
      <w:divBdr>
        <w:top w:val="none" w:sz="0" w:space="0" w:color="auto"/>
        <w:left w:val="none" w:sz="0" w:space="0" w:color="auto"/>
        <w:bottom w:val="none" w:sz="0" w:space="0" w:color="auto"/>
        <w:right w:val="none" w:sz="0" w:space="0" w:color="auto"/>
      </w:divBdr>
    </w:div>
    <w:div w:id="578832095">
      <w:bodyDiv w:val="1"/>
      <w:marLeft w:val="0"/>
      <w:marRight w:val="0"/>
      <w:marTop w:val="0"/>
      <w:marBottom w:val="0"/>
      <w:divBdr>
        <w:top w:val="none" w:sz="0" w:space="0" w:color="auto"/>
        <w:left w:val="none" w:sz="0" w:space="0" w:color="auto"/>
        <w:bottom w:val="none" w:sz="0" w:space="0" w:color="auto"/>
        <w:right w:val="none" w:sz="0" w:space="0" w:color="auto"/>
      </w:divBdr>
    </w:div>
    <w:div w:id="838664941">
      <w:bodyDiv w:val="1"/>
      <w:marLeft w:val="0"/>
      <w:marRight w:val="0"/>
      <w:marTop w:val="0"/>
      <w:marBottom w:val="0"/>
      <w:divBdr>
        <w:top w:val="none" w:sz="0" w:space="0" w:color="auto"/>
        <w:left w:val="none" w:sz="0" w:space="0" w:color="auto"/>
        <w:bottom w:val="none" w:sz="0" w:space="0" w:color="auto"/>
        <w:right w:val="none" w:sz="0" w:space="0" w:color="auto"/>
      </w:divBdr>
    </w:div>
    <w:div w:id="955915561">
      <w:bodyDiv w:val="1"/>
      <w:marLeft w:val="0"/>
      <w:marRight w:val="0"/>
      <w:marTop w:val="0"/>
      <w:marBottom w:val="0"/>
      <w:divBdr>
        <w:top w:val="none" w:sz="0" w:space="0" w:color="auto"/>
        <w:left w:val="none" w:sz="0" w:space="0" w:color="auto"/>
        <w:bottom w:val="none" w:sz="0" w:space="0" w:color="auto"/>
        <w:right w:val="none" w:sz="0" w:space="0" w:color="auto"/>
      </w:divBdr>
      <w:divsChild>
        <w:div w:id="1247885688">
          <w:marLeft w:val="0"/>
          <w:marRight w:val="0"/>
          <w:marTop w:val="240"/>
          <w:marBottom w:val="100"/>
          <w:divBdr>
            <w:top w:val="none" w:sz="0" w:space="0" w:color="auto"/>
            <w:left w:val="none" w:sz="0" w:space="0" w:color="auto"/>
            <w:bottom w:val="none" w:sz="0" w:space="0" w:color="auto"/>
            <w:right w:val="none" w:sz="0" w:space="0" w:color="auto"/>
          </w:divBdr>
          <w:divsChild>
            <w:div w:id="121484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78657">
      <w:bodyDiv w:val="1"/>
      <w:marLeft w:val="0"/>
      <w:marRight w:val="0"/>
      <w:marTop w:val="0"/>
      <w:marBottom w:val="0"/>
      <w:divBdr>
        <w:top w:val="none" w:sz="0" w:space="0" w:color="auto"/>
        <w:left w:val="none" w:sz="0" w:space="0" w:color="auto"/>
        <w:bottom w:val="none" w:sz="0" w:space="0" w:color="auto"/>
        <w:right w:val="none" w:sz="0" w:space="0" w:color="auto"/>
      </w:divBdr>
      <w:divsChild>
        <w:div w:id="1066417978">
          <w:marLeft w:val="0"/>
          <w:marRight w:val="0"/>
          <w:marTop w:val="240"/>
          <w:marBottom w:val="100"/>
          <w:divBdr>
            <w:top w:val="none" w:sz="0" w:space="0" w:color="auto"/>
            <w:left w:val="none" w:sz="0" w:space="0" w:color="auto"/>
            <w:bottom w:val="none" w:sz="0" w:space="0" w:color="auto"/>
            <w:right w:val="none" w:sz="0" w:space="0" w:color="auto"/>
          </w:divBdr>
          <w:divsChild>
            <w:div w:id="125130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377377">
      <w:bodyDiv w:val="1"/>
      <w:marLeft w:val="0"/>
      <w:marRight w:val="0"/>
      <w:marTop w:val="0"/>
      <w:marBottom w:val="0"/>
      <w:divBdr>
        <w:top w:val="none" w:sz="0" w:space="0" w:color="auto"/>
        <w:left w:val="none" w:sz="0" w:space="0" w:color="auto"/>
        <w:bottom w:val="none" w:sz="0" w:space="0" w:color="auto"/>
        <w:right w:val="none" w:sz="0" w:space="0" w:color="auto"/>
      </w:divBdr>
    </w:div>
    <w:div w:id="1022779100">
      <w:bodyDiv w:val="1"/>
      <w:marLeft w:val="0"/>
      <w:marRight w:val="0"/>
      <w:marTop w:val="0"/>
      <w:marBottom w:val="0"/>
      <w:divBdr>
        <w:top w:val="none" w:sz="0" w:space="0" w:color="auto"/>
        <w:left w:val="none" w:sz="0" w:space="0" w:color="auto"/>
        <w:bottom w:val="none" w:sz="0" w:space="0" w:color="auto"/>
        <w:right w:val="none" w:sz="0" w:space="0" w:color="auto"/>
      </w:divBdr>
    </w:div>
    <w:div w:id="1060598058">
      <w:bodyDiv w:val="1"/>
      <w:marLeft w:val="0"/>
      <w:marRight w:val="0"/>
      <w:marTop w:val="0"/>
      <w:marBottom w:val="0"/>
      <w:divBdr>
        <w:top w:val="none" w:sz="0" w:space="0" w:color="auto"/>
        <w:left w:val="none" w:sz="0" w:space="0" w:color="auto"/>
        <w:bottom w:val="none" w:sz="0" w:space="0" w:color="auto"/>
        <w:right w:val="none" w:sz="0" w:space="0" w:color="auto"/>
      </w:divBdr>
      <w:divsChild>
        <w:div w:id="1920675785">
          <w:marLeft w:val="0"/>
          <w:marRight w:val="0"/>
          <w:marTop w:val="240"/>
          <w:marBottom w:val="0"/>
          <w:divBdr>
            <w:top w:val="none" w:sz="0" w:space="0" w:color="auto"/>
            <w:left w:val="none" w:sz="0" w:space="0" w:color="auto"/>
            <w:bottom w:val="none" w:sz="0" w:space="0" w:color="auto"/>
            <w:right w:val="none" w:sz="0" w:space="0" w:color="auto"/>
          </w:divBdr>
        </w:div>
      </w:divsChild>
    </w:div>
    <w:div w:id="1071583193">
      <w:bodyDiv w:val="1"/>
      <w:marLeft w:val="0"/>
      <w:marRight w:val="0"/>
      <w:marTop w:val="0"/>
      <w:marBottom w:val="0"/>
      <w:divBdr>
        <w:top w:val="none" w:sz="0" w:space="0" w:color="auto"/>
        <w:left w:val="none" w:sz="0" w:space="0" w:color="auto"/>
        <w:bottom w:val="none" w:sz="0" w:space="0" w:color="auto"/>
        <w:right w:val="none" w:sz="0" w:space="0" w:color="auto"/>
      </w:divBdr>
    </w:div>
    <w:div w:id="1249463174">
      <w:bodyDiv w:val="1"/>
      <w:marLeft w:val="0"/>
      <w:marRight w:val="0"/>
      <w:marTop w:val="0"/>
      <w:marBottom w:val="0"/>
      <w:divBdr>
        <w:top w:val="none" w:sz="0" w:space="0" w:color="auto"/>
        <w:left w:val="none" w:sz="0" w:space="0" w:color="auto"/>
        <w:bottom w:val="none" w:sz="0" w:space="0" w:color="auto"/>
        <w:right w:val="none" w:sz="0" w:space="0" w:color="auto"/>
      </w:divBdr>
      <w:divsChild>
        <w:div w:id="1630863525">
          <w:marLeft w:val="0"/>
          <w:marRight w:val="0"/>
          <w:marTop w:val="240"/>
          <w:marBottom w:val="100"/>
          <w:divBdr>
            <w:top w:val="none" w:sz="0" w:space="0" w:color="auto"/>
            <w:left w:val="none" w:sz="0" w:space="0" w:color="auto"/>
            <w:bottom w:val="none" w:sz="0" w:space="0" w:color="auto"/>
            <w:right w:val="none" w:sz="0" w:space="0" w:color="auto"/>
          </w:divBdr>
          <w:divsChild>
            <w:div w:id="74753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47173">
      <w:bodyDiv w:val="1"/>
      <w:marLeft w:val="0"/>
      <w:marRight w:val="0"/>
      <w:marTop w:val="0"/>
      <w:marBottom w:val="0"/>
      <w:divBdr>
        <w:top w:val="none" w:sz="0" w:space="0" w:color="auto"/>
        <w:left w:val="none" w:sz="0" w:space="0" w:color="auto"/>
        <w:bottom w:val="none" w:sz="0" w:space="0" w:color="auto"/>
        <w:right w:val="none" w:sz="0" w:space="0" w:color="auto"/>
      </w:divBdr>
      <w:divsChild>
        <w:div w:id="1757944465">
          <w:marLeft w:val="0"/>
          <w:marRight w:val="0"/>
          <w:marTop w:val="240"/>
          <w:marBottom w:val="100"/>
          <w:divBdr>
            <w:top w:val="none" w:sz="0" w:space="0" w:color="auto"/>
            <w:left w:val="none" w:sz="0" w:space="0" w:color="auto"/>
            <w:bottom w:val="none" w:sz="0" w:space="0" w:color="auto"/>
            <w:right w:val="none" w:sz="0" w:space="0" w:color="auto"/>
          </w:divBdr>
          <w:divsChild>
            <w:div w:id="188359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6055">
      <w:bodyDiv w:val="1"/>
      <w:marLeft w:val="0"/>
      <w:marRight w:val="0"/>
      <w:marTop w:val="0"/>
      <w:marBottom w:val="0"/>
      <w:divBdr>
        <w:top w:val="none" w:sz="0" w:space="0" w:color="auto"/>
        <w:left w:val="none" w:sz="0" w:space="0" w:color="auto"/>
        <w:bottom w:val="none" w:sz="0" w:space="0" w:color="auto"/>
        <w:right w:val="none" w:sz="0" w:space="0" w:color="auto"/>
      </w:divBdr>
    </w:div>
    <w:div w:id="1988706963">
      <w:bodyDiv w:val="1"/>
      <w:marLeft w:val="0"/>
      <w:marRight w:val="0"/>
      <w:marTop w:val="0"/>
      <w:marBottom w:val="0"/>
      <w:divBdr>
        <w:top w:val="none" w:sz="0" w:space="0" w:color="auto"/>
        <w:left w:val="none" w:sz="0" w:space="0" w:color="auto"/>
        <w:bottom w:val="none" w:sz="0" w:space="0" w:color="auto"/>
        <w:right w:val="none" w:sz="0" w:space="0" w:color="auto"/>
      </w:divBdr>
    </w:div>
    <w:div w:id="1996227996">
      <w:bodyDiv w:val="1"/>
      <w:marLeft w:val="0"/>
      <w:marRight w:val="0"/>
      <w:marTop w:val="0"/>
      <w:marBottom w:val="0"/>
      <w:divBdr>
        <w:top w:val="none" w:sz="0" w:space="0" w:color="auto"/>
        <w:left w:val="none" w:sz="0" w:space="0" w:color="auto"/>
        <w:bottom w:val="none" w:sz="0" w:space="0" w:color="auto"/>
        <w:right w:val="none" w:sz="0" w:space="0" w:color="auto"/>
      </w:divBdr>
      <w:divsChild>
        <w:div w:id="1396202485">
          <w:marLeft w:val="0"/>
          <w:marRight w:val="0"/>
          <w:marTop w:val="240"/>
          <w:marBottom w:val="100"/>
          <w:divBdr>
            <w:top w:val="none" w:sz="0" w:space="0" w:color="auto"/>
            <w:left w:val="none" w:sz="0" w:space="0" w:color="auto"/>
            <w:bottom w:val="none" w:sz="0" w:space="0" w:color="auto"/>
            <w:right w:val="none" w:sz="0" w:space="0" w:color="auto"/>
          </w:divBdr>
          <w:divsChild>
            <w:div w:id="156822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4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u-hua.gao@mcgill.c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DF254A-22BF-420F-A58A-65677323E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8821</Words>
  <Characters>50282</Characters>
  <Application>Microsoft Office Word</Application>
  <DocSecurity>0</DocSecurity>
  <Lines>419</Lines>
  <Paragraphs>117</Paragraphs>
  <ScaleCrop>false</ScaleCrop>
  <HeadingPairs>
    <vt:vector size="2" baseType="variant">
      <vt:variant>
        <vt:lpstr>Title</vt:lpstr>
      </vt:variant>
      <vt:variant>
        <vt:i4>1</vt:i4>
      </vt:variant>
    </vt:vector>
  </HeadingPairs>
  <TitlesOfParts>
    <vt:vector size="1" baseType="lpstr">
      <vt:lpstr>An investigation of effects of hemolysis on measurement of haptoglobin using the Roche Cobas e601 assay: basis for easing restrictions on reporting relative to manufacturer's specifications regarding interference</vt:lpstr>
    </vt:vector>
  </TitlesOfParts>
  <Company>MUHC</Company>
  <LinksUpToDate>false</LinksUpToDate>
  <CharactersWithSpaces>58986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investigation of effects of hemolysis on measurement of haptoglobin using the Roche Cobas e601 assay: basis for easing restrictions on reporting relative to manufacturer's specifications regarding interference</dc:title>
  <dc:creator>Douglas F Stickle</dc:creator>
  <cp:lastModifiedBy>LS Ma</cp:lastModifiedBy>
  <cp:revision>2</cp:revision>
  <cp:lastPrinted>2014-05-09T13:25:00Z</cp:lastPrinted>
  <dcterms:created xsi:type="dcterms:W3CDTF">2017-01-10T18:23:00Z</dcterms:created>
  <dcterms:modified xsi:type="dcterms:W3CDTF">2017-01-10T18:23:00Z</dcterms:modified>
</cp:coreProperties>
</file>