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28" w:rsidRDefault="00DB5B28" w:rsidP="00DB5B28">
      <w:p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Informed consent</w:t>
      </w:r>
      <w:bookmarkEnd w:id="0"/>
      <w:r>
        <w:rPr>
          <w:sz w:val="24"/>
          <w:szCs w:val="24"/>
        </w:rPr>
        <w:t xml:space="preserve"> was obtained from all patients for being included in the study. The protocol was approved by the ethics committees/institutional review boards of participating centers and conformed to </w:t>
      </w:r>
      <w:proofErr w:type="gramStart"/>
      <w:r>
        <w:rPr>
          <w:sz w:val="24"/>
          <w:szCs w:val="24"/>
        </w:rPr>
        <w:t>conformed</w:t>
      </w:r>
      <w:proofErr w:type="gramEnd"/>
      <w:r>
        <w:rPr>
          <w:sz w:val="24"/>
          <w:szCs w:val="24"/>
        </w:rPr>
        <w:t xml:space="preserve"> to Good Clinical Practice guidelines and Declaration of Helsinki principles. This article does not contain any studies with animal subjects.</w:t>
      </w:r>
    </w:p>
    <w:p w:rsidR="00C63D35" w:rsidRDefault="00C63D35"/>
    <w:sectPr w:rsidR="00C63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28"/>
    <w:rsid w:val="00C63D35"/>
    <w:rsid w:val="00D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F126B-AA89-4C2C-9A0D-C0F71F0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2016-10-14T09:48:00Z</dcterms:created>
  <dcterms:modified xsi:type="dcterms:W3CDTF">2016-10-14T09:49:00Z</dcterms:modified>
</cp:coreProperties>
</file>