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B20" w:rsidRPr="00C0697E" w:rsidRDefault="00834B20" w:rsidP="005C2607">
      <w:pPr>
        <w:spacing w:after="0" w:line="360" w:lineRule="auto"/>
        <w:jc w:val="both"/>
        <w:rPr>
          <w:rFonts w:ascii="Book Antiqua" w:hAnsi="Book Antiqua"/>
          <w:b/>
          <w:sz w:val="24"/>
          <w:szCs w:val="24"/>
        </w:rPr>
      </w:pPr>
      <w:r w:rsidRPr="00C0697E">
        <w:rPr>
          <w:rFonts w:ascii="Book Antiqua" w:hAnsi="Book Antiqua"/>
          <w:b/>
          <w:sz w:val="24"/>
          <w:szCs w:val="24"/>
        </w:rPr>
        <w:t xml:space="preserve">Name of Journal: </w:t>
      </w:r>
      <w:r w:rsidRPr="00C0697E">
        <w:rPr>
          <w:rFonts w:ascii="Book Antiqua" w:hAnsi="Book Antiqua"/>
          <w:b/>
          <w:i/>
          <w:iCs/>
          <w:sz w:val="24"/>
          <w:szCs w:val="24"/>
        </w:rPr>
        <w:t>World Journal of Clinical Urology</w:t>
      </w:r>
    </w:p>
    <w:p w:rsidR="00834B20" w:rsidRPr="00C0697E" w:rsidRDefault="00834B20" w:rsidP="005C2607">
      <w:pPr>
        <w:spacing w:after="0" w:line="360" w:lineRule="auto"/>
        <w:jc w:val="both"/>
        <w:rPr>
          <w:rFonts w:ascii="Book Antiqua" w:hAnsi="Book Antiqua"/>
          <w:b/>
          <w:sz w:val="24"/>
          <w:szCs w:val="24"/>
          <w:lang w:eastAsia="zh-CN"/>
        </w:rPr>
      </w:pPr>
      <w:r w:rsidRPr="00C0697E">
        <w:rPr>
          <w:rFonts w:ascii="Book Antiqua" w:hAnsi="Book Antiqua"/>
          <w:b/>
          <w:sz w:val="24"/>
          <w:szCs w:val="24"/>
        </w:rPr>
        <w:t xml:space="preserve">ESPS Manuscript NO: </w:t>
      </w:r>
      <w:r w:rsidRPr="00C0697E">
        <w:rPr>
          <w:rFonts w:ascii="Book Antiqua" w:hAnsi="Book Antiqua"/>
          <w:b/>
          <w:sz w:val="24"/>
          <w:szCs w:val="24"/>
          <w:lang w:eastAsia="zh-CN"/>
        </w:rPr>
        <w:t>31304</w:t>
      </w:r>
    </w:p>
    <w:p w:rsidR="00834B20" w:rsidRPr="00C0697E" w:rsidRDefault="00834B20" w:rsidP="005C2607">
      <w:pPr>
        <w:spacing w:after="0" w:line="360" w:lineRule="auto"/>
        <w:jc w:val="both"/>
        <w:rPr>
          <w:rFonts w:ascii="Book Antiqua" w:hAnsi="Book Antiqua"/>
          <w:b/>
          <w:sz w:val="24"/>
          <w:szCs w:val="24"/>
          <w:lang w:eastAsia="zh-CN"/>
        </w:rPr>
      </w:pPr>
      <w:r w:rsidRPr="00C0697E">
        <w:rPr>
          <w:rFonts w:ascii="Book Antiqua" w:hAnsi="Book Antiqua"/>
          <w:b/>
          <w:sz w:val="24"/>
          <w:szCs w:val="24"/>
        </w:rPr>
        <w:t>Manuscript Type: Original Article</w:t>
      </w:r>
    </w:p>
    <w:p w:rsidR="00834B20" w:rsidRPr="00C0697E" w:rsidRDefault="00834B20" w:rsidP="005C2607">
      <w:pPr>
        <w:spacing w:after="0" w:line="360" w:lineRule="auto"/>
        <w:jc w:val="both"/>
        <w:rPr>
          <w:rFonts w:ascii="Book Antiqua" w:hAnsi="Book Antiqua"/>
          <w:b/>
          <w:sz w:val="24"/>
          <w:szCs w:val="24"/>
          <w:lang w:eastAsia="zh-CN"/>
        </w:rPr>
      </w:pPr>
    </w:p>
    <w:p w:rsidR="00834B20" w:rsidRPr="00C0697E" w:rsidRDefault="00834B20" w:rsidP="005C2607">
      <w:pPr>
        <w:autoSpaceDE w:val="0"/>
        <w:autoSpaceDN w:val="0"/>
        <w:adjustRightInd w:val="0"/>
        <w:spacing w:after="0" w:line="360" w:lineRule="auto"/>
        <w:jc w:val="both"/>
        <w:rPr>
          <w:rFonts w:ascii="Book Antiqua" w:hAnsi="Book Antiqua"/>
          <w:b/>
          <w:bCs/>
          <w:i/>
          <w:sz w:val="24"/>
          <w:szCs w:val="24"/>
          <w:lang w:eastAsia="zh-CN"/>
        </w:rPr>
      </w:pPr>
      <w:r w:rsidRPr="00C0697E">
        <w:rPr>
          <w:rFonts w:ascii="Book Antiqua" w:hAnsi="Book Antiqua"/>
          <w:b/>
          <w:i/>
          <w:sz w:val="24"/>
          <w:szCs w:val="24"/>
        </w:rPr>
        <w:t>Basic Study</w:t>
      </w:r>
    </w:p>
    <w:p w:rsidR="00834B20" w:rsidRPr="00C0697E" w:rsidRDefault="00834B20" w:rsidP="005C2607">
      <w:pPr>
        <w:autoSpaceDE w:val="0"/>
        <w:autoSpaceDN w:val="0"/>
        <w:adjustRightInd w:val="0"/>
        <w:spacing w:after="0" w:line="360" w:lineRule="auto"/>
        <w:jc w:val="both"/>
        <w:rPr>
          <w:rFonts w:ascii="Book Antiqua" w:hAnsi="Book Antiqua"/>
          <w:b/>
          <w:bCs/>
          <w:sz w:val="24"/>
          <w:szCs w:val="24"/>
          <w:lang w:val="cs-CZ" w:eastAsia="zh-CN"/>
        </w:rPr>
      </w:pPr>
      <w:proofErr w:type="spellStart"/>
      <w:r w:rsidRPr="00C0697E">
        <w:rPr>
          <w:rFonts w:ascii="Book Antiqua" w:hAnsi="Book Antiqua"/>
          <w:b/>
          <w:bCs/>
          <w:sz w:val="24"/>
          <w:szCs w:val="24"/>
          <w:lang w:val="cs-CZ"/>
        </w:rPr>
        <w:t>Urinary</w:t>
      </w:r>
      <w:proofErr w:type="spellEnd"/>
      <w:r w:rsidRPr="00C0697E">
        <w:rPr>
          <w:rFonts w:ascii="Book Antiqua" w:hAnsi="Book Antiqua"/>
          <w:b/>
          <w:bCs/>
          <w:sz w:val="24"/>
          <w:szCs w:val="24"/>
          <w:lang w:val="cs-CZ"/>
        </w:rPr>
        <w:t xml:space="preserve"> </w:t>
      </w:r>
      <w:proofErr w:type="spellStart"/>
      <w:r w:rsidRPr="00C0697E">
        <w:rPr>
          <w:rFonts w:ascii="Book Antiqua" w:hAnsi="Book Antiqua"/>
          <w:b/>
          <w:bCs/>
          <w:sz w:val="24"/>
          <w:szCs w:val="24"/>
          <w:lang w:val="cs-CZ"/>
        </w:rPr>
        <w:t>supersaturation</w:t>
      </w:r>
      <w:proofErr w:type="spellEnd"/>
      <w:r w:rsidRPr="00C0697E">
        <w:rPr>
          <w:rFonts w:ascii="Book Antiqua" w:hAnsi="Book Antiqua"/>
          <w:b/>
          <w:bCs/>
          <w:sz w:val="24"/>
          <w:szCs w:val="24"/>
          <w:lang w:val="cs-CZ"/>
        </w:rPr>
        <w:t xml:space="preserve"> as a </w:t>
      </w:r>
      <w:proofErr w:type="spellStart"/>
      <w:r w:rsidRPr="00C0697E">
        <w:rPr>
          <w:rFonts w:ascii="Book Antiqua" w:hAnsi="Book Antiqua"/>
          <w:b/>
          <w:bCs/>
          <w:sz w:val="24"/>
          <w:szCs w:val="24"/>
          <w:lang w:val="cs-CZ"/>
        </w:rPr>
        <w:t>diagnostic</w:t>
      </w:r>
      <w:proofErr w:type="spellEnd"/>
      <w:r w:rsidRPr="00C0697E">
        <w:rPr>
          <w:rFonts w:ascii="Book Antiqua" w:hAnsi="Book Antiqua"/>
          <w:b/>
          <w:bCs/>
          <w:sz w:val="24"/>
          <w:szCs w:val="24"/>
          <w:lang w:val="cs-CZ"/>
        </w:rPr>
        <w:t xml:space="preserve"> </w:t>
      </w:r>
      <w:proofErr w:type="spellStart"/>
      <w:r w:rsidRPr="00C0697E">
        <w:rPr>
          <w:rFonts w:ascii="Book Antiqua" w:hAnsi="Book Antiqua"/>
          <w:b/>
          <w:bCs/>
          <w:sz w:val="24"/>
          <w:szCs w:val="24"/>
          <w:lang w:val="cs-CZ"/>
        </w:rPr>
        <w:t>measure</w:t>
      </w:r>
      <w:proofErr w:type="spellEnd"/>
      <w:r w:rsidRPr="00C0697E">
        <w:rPr>
          <w:rFonts w:ascii="Book Antiqua" w:hAnsi="Book Antiqua"/>
          <w:b/>
          <w:bCs/>
          <w:sz w:val="24"/>
          <w:szCs w:val="24"/>
          <w:lang w:val="cs-CZ"/>
        </w:rPr>
        <w:t xml:space="preserve"> in </w:t>
      </w:r>
      <w:proofErr w:type="spellStart"/>
      <w:r w:rsidRPr="00C0697E">
        <w:rPr>
          <w:rFonts w:ascii="Book Antiqua" w:hAnsi="Book Antiqua"/>
          <w:b/>
          <w:bCs/>
          <w:sz w:val="24"/>
          <w:szCs w:val="24"/>
          <w:lang w:val="cs-CZ"/>
        </w:rPr>
        <w:t>urolithiasis</w:t>
      </w:r>
      <w:proofErr w:type="spellEnd"/>
    </w:p>
    <w:p w:rsidR="000C2AA1" w:rsidRPr="00C0697E" w:rsidRDefault="000C2AA1" w:rsidP="005C2607">
      <w:pPr>
        <w:autoSpaceDE w:val="0"/>
        <w:autoSpaceDN w:val="0"/>
        <w:adjustRightInd w:val="0"/>
        <w:spacing w:after="0" w:line="360" w:lineRule="auto"/>
        <w:jc w:val="both"/>
        <w:rPr>
          <w:rFonts w:ascii="Book Antiqua" w:hAnsi="Book Antiqua"/>
          <w:bCs/>
          <w:sz w:val="24"/>
          <w:szCs w:val="24"/>
          <w:lang w:val="cs-CZ" w:eastAsia="zh-CN"/>
        </w:rPr>
      </w:pPr>
    </w:p>
    <w:p w:rsidR="00834B20" w:rsidRPr="00C0697E" w:rsidRDefault="000C2AA1" w:rsidP="005C2607">
      <w:pPr>
        <w:autoSpaceDE w:val="0"/>
        <w:autoSpaceDN w:val="0"/>
        <w:adjustRightInd w:val="0"/>
        <w:spacing w:after="0" w:line="360" w:lineRule="auto"/>
        <w:jc w:val="both"/>
        <w:rPr>
          <w:rFonts w:ascii="Book Antiqua" w:hAnsi="Book Antiqua"/>
          <w:sz w:val="24"/>
          <w:szCs w:val="24"/>
          <w:lang w:eastAsia="zh-CN"/>
        </w:rPr>
      </w:pPr>
      <w:proofErr w:type="spellStart"/>
      <w:r w:rsidRPr="00C0697E">
        <w:rPr>
          <w:rFonts w:ascii="Book Antiqua" w:hAnsi="Book Antiqua"/>
          <w:sz w:val="24"/>
          <w:szCs w:val="24"/>
          <w:lang w:val="cs-CZ" w:eastAsia="zh-CN"/>
        </w:rPr>
        <w:t>Söhnel</w:t>
      </w:r>
      <w:proofErr w:type="spellEnd"/>
      <w:r w:rsidRPr="00C0697E">
        <w:rPr>
          <w:rFonts w:ascii="Book Antiqua" w:hAnsi="Book Antiqua"/>
          <w:sz w:val="24"/>
          <w:szCs w:val="24"/>
          <w:lang w:val="cs-CZ" w:eastAsia="zh-CN"/>
        </w:rPr>
        <w:t xml:space="preserve"> O </w:t>
      </w:r>
      <w:r w:rsidRPr="00C0697E">
        <w:rPr>
          <w:rFonts w:ascii="Book Antiqua" w:hAnsi="Book Antiqua"/>
          <w:i/>
          <w:sz w:val="24"/>
          <w:szCs w:val="24"/>
          <w:lang w:val="cs-CZ" w:eastAsia="zh-CN"/>
        </w:rPr>
        <w:t xml:space="preserve">et al. </w:t>
      </w:r>
      <w:r w:rsidRPr="00C0697E">
        <w:rPr>
          <w:rFonts w:ascii="Book Antiqua" w:hAnsi="Book Antiqua"/>
          <w:sz w:val="24"/>
          <w:szCs w:val="24"/>
        </w:rPr>
        <w:t xml:space="preserve">Urinary </w:t>
      </w:r>
      <w:proofErr w:type="spellStart"/>
      <w:r w:rsidRPr="00C0697E">
        <w:rPr>
          <w:rFonts w:ascii="Book Antiqua" w:hAnsi="Book Antiqua"/>
          <w:sz w:val="24"/>
          <w:szCs w:val="24"/>
        </w:rPr>
        <w:t>supersaturation</w:t>
      </w:r>
      <w:proofErr w:type="spellEnd"/>
      <w:r w:rsidRPr="00C0697E">
        <w:rPr>
          <w:rFonts w:ascii="Book Antiqua" w:hAnsi="Book Antiqua"/>
          <w:sz w:val="24"/>
          <w:szCs w:val="24"/>
        </w:rPr>
        <w:t xml:space="preserve"> and </w:t>
      </w:r>
      <w:proofErr w:type="spellStart"/>
      <w:r w:rsidRPr="00C0697E">
        <w:rPr>
          <w:rFonts w:ascii="Book Antiqua" w:hAnsi="Book Antiqua"/>
          <w:sz w:val="24"/>
          <w:szCs w:val="24"/>
        </w:rPr>
        <w:t>urolithiasis</w:t>
      </w:r>
      <w:proofErr w:type="spellEnd"/>
    </w:p>
    <w:p w:rsidR="000C2AA1" w:rsidRPr="00C0697E" w:rsidRDefault="000C2AA1" w:rsidP="005C2607">
      <w:pPr>
        <w:autoSpaceDE w:val="0"/>
        <w:autoSpaceDN w:val="0"/>
        <w:adjustRightInd w:val="0"/>
        <w:spacing w:after="0" w:line="360" w:lineRule="auto"/>
        <w:jc w:val="both"/>
        <w:rPr>
          <w:rFonts w:ascii="Book Antiqua" w:hAnsi="Book Antiqua"/>
          <w:i/>
          <w:sz w:val="24"/>
          <w:szCs w:val="24"/>
          <w:lang w:val="cs-CZ" w:eastAsia="zh-CN"/>
        </w:rPr>
      </w:pPr>
    </w:p>
    <w:p w:rsidR="00834B20" w:rsidRPr="00C0697E" w:rsidRDefault="00834B20" w:rsidP="005C2607">
      <w:pPr>
        <w:autoSpaceDE w:val="0"/>
        <w:autoSpaceDN w:val="0"/>
        <w:adjustRightInd w:val="0"/>
        <w:spacing w:after="0" w:line="360" w:lineRule="auto"/>
        <w:jc w:val="both"/>
        <w:rPr>
          <w:rFonts w:ascii="Book Antiqua" w:hAnsi="Book Antiqua"/>
          <w:b/>
          <w:sz w:val="24"/>
          <w:szCs w:val="24"/>
          <w:lang w:val="cs-CZ" w:eastAsia="zh-CN"/>
        </w:rPr>
      </w:pPr>
      <w:r w:rsidRPr="00C0697E">
        <w:rPr>
          <w:rFonts w:ascii="Book Antiqua" w:hAnsi="Book Antiqua"/>
          <w:b/>
          <w:sz w:val="24"/>
          <w:szCs w:val="24"/>
          <w:lang w:val="cs-CZ" w:eastAsia="zh-CN"/>
        </w:rPr>
        <w:t xml:space="preserve">Otakar </w:t>
      </w:r>
      <w:proofErr w:type="spellStart"/>
      <w:r w:rsidRPr="00C0697E">
        <w:rPr>
          <w:rFonts w:ascii="Book Antiqua" w:hAnsi="Book Antiqua"/>
          <w:b/>
          <w:sz w:val="24"/>
          <w:szCs w:val="24"/>
          <w:lang w:val="cs-CZ" w:eastAsia="zh-CN"/>
        </w:rPr>
        <w:t>Söhnel</w:t>
      </w:r>
      <w:proofErr w:type="spellEnd"/>
      <w:r w:rsidRPr="00C0697E">
        <w:rPr>
          <w:rFonts w:ascii="Book Antiqua" w:hAnsi="Book Antiqua"/>
          <w:b/>
          <w:sz w:val="24"/>
          <w:szCs w:val="24"/>
          <w:lang w:val="cs-CZ" w:eastAsia="zh-CN"/>
        </w:rPr>
        <w:t xml:space="preserve">, Felix </w:t>
      </w:r>
      <w:proofErr w:type="spellStart"/>
      <w:r w:rsidRPr="00C0697E">
        <w:rPr>
          <w:rFonts w:ascii="Book Antiqua" w:hAnsi="Book Antiqua"/>
          <w:b/>
          <w:sz w:val="24"/>
          <w:szCs w:val="24"/>
          <w:lang w:val="cs-CZ" w:eastAsia="zh-CN"/>
        </w:rPr>
        <w:t>Grases</w:t>
      </w:r>
      <w:proofErr w:type="spellEnd"/>
    </w:p>
    <w:p w:rsidR="00834B20" w:rsidRPr="00C0697E" w:rsidRDefault="00834B20" w:rsidP="005C2607">
      <w:pPr>
        <w:spacing w:after="0" w:line="360" w:lineRule="auto"/>
        <w:jc w:val="both"/>
        <w:rPr>
          <w:rFonts w:ascii="Book Antiqua" w:hAnsi="Book Antiqua"/>
          <w:caps/>
          <w:sz w:val="24"/>
          <w:szCs w:val="24"/>
          <w:lang w:eastAsia="zh-CN"/>
        </w:rPr>
      </w:pPr>
    </w:p>
    <w:p w:rsidR="00834B20" w:rsidRPr="00C0697E" w:rsidRDefault="000C2AA1" w:rsidP="005C2607">
      <w:pPr>
        <w:pStyle w:val="Default"/>
        <w:spacing w:line="360" w:lineRule="auto"/>
        <w:jc w:val="both"/>
        <w:rPr>
          <w:rFonts w:ascii="Book Antiqua" w:hAnsi="Book Antiqua"/>
          <w:color w:val="auto"/>
          <w:lang w:eastAsia="zh-CN"/>
        </w:rPr>
      </w:pPr>
      <w:r w:rsidRPr="00C0697E">
        <w:rPr>
          <w:rFonts w:ascii="Book Antiqua" w:hAnsi="Book Antiqua"/>
          <w:b/>
          <w:color w:val="auto"/>
          <w:lang w:eastAsia="zh-CN"/>
        </w:rPr>
        <w:t xml:space="preserve">Otakar </w:t>
      </w:r>
      <w:proofErr w:type="spellStart"/>
      <w:r w:rsidRPr="00C0697E">
        <w:rPr>
          <w:rFonts w:ascii="Book Antiqua" w:hAnsi="Book Antiqua"/>
          <w:b/>
          <w:color w:val="auto"/>
          <w:lang w:eastAsia="zh-CN"/>
        </w:rPr>
        <w:t>Söhnel</w:t>
      </w:r>
      <w:proofErr w:type="spellEnd"/>
      <w:r w:rsidRPr="00C0697E">
        <w:rPr>
          <w:rFonts w:ascii="Book Antiqua" w:hAnsi="Book Antiqua"/>
          <w:b/>
          <w:color w:val="auto"/>
          <w:lang w:eastAsia="zh-CN"/>
        </w:rPr>
        <w:t xml:space="preserve">, </w:t>
      </w:r>
      <w:proofErr w:type="spellStart"/>
      <w:r w:rsidRPr="00C0697E">
        <w:rPr>
          <w:rFonts w:ascii="Book Antiqua" w:hAnsi="Book Antiqua"/>
          <w:color w:val="auto"/>
        </w:rPr>
        <w:t>Faculty</w:t>
      </w:r>
      <w:proofErr w:type="spellEnd"/>
      <w:r w:rsidRPr="00C0697E">
        <w:rPr>
          <w:rFonts w:ascii="Book Antiqua" w:hAnsi="Book Antiqua"/>
          <w:color w:val="auto"/>
        </w:rPr>
        <w:t xml:space="preserve"> </w:t>
      </w:r>
      <w:proofErr w:type="spellStart"/>
      <w:r w:rsidRPr="00C0697E">
        <w:rPr>
          <w:rFonts w:ascii="Book Antiqua" w:hAnsi="Book Antiqua"/>
          <w:color w:val="auto"/>
        </w:rPr>
        <w:t>of</w:t>
      </w:r>
      <w:proofErr w:type="spellEnd"/>
      <w:r w:rsidRPr="00C0697E">
        <w:rPr>
          <w:rFonts w:ascii="Book Antiqua" w:hAnsi="Book Antiqua"/>
          <w:color w:val="auto"/>
        </w:rPr>
        <w:t xml:space="preserve"> </w:t>
      </w:r>
      <w:proofErr w:type="spellStart"/>
      <w:r w:rsidRPr="00C0697E">
        <w:rPr>
          <w:rFonts w:ascii="Book Antiqua" w:hAnsi="Book Antiqua"/>
          <w:color w:val="auto"/>
        </w:rPr>
        <w:t>Environmental</w:t>
      </w:r>
      <w:proofErr w:type="spellEnd"/>
      <w:r w:rsidRPr="00C0697E">
        <w:rPr>
          <w:rFonts w:ascii="Book Antiqua" w:hAnsi="Book Antiqua"/>
          <w:color w:val="auto"/>
        </w:rPr>
        <w:t xml:space="preserve"> </w:t>
      </w:r>
      <w:proofErr w:type="spellStart"/>
      <w:r w:rsidRPr="00C0697E">
        <w:rPr>
          <w:rFonts w:ascii="Book Antiqua" w:hAnsi="Book Antiqua"/>
          <w:color w:val="auto"/>
        </w:rPr>
        <w:t>Studies</w:t>
      </w:r>
      <w:proofErr w:type="spellEnd"/>
      <w:r w:rsidRPr="00C0697E">
        <w:rPr>
          <w:rFonts w:ascii="Book Antiqua" w:hAnsi="Book Antiqua"/>
          <w:color w:val="auto"/>
        </w:rPr>
        <w:t>,</w:t>
      </w:r>
      <w:r w:rsidRPr="00C0697E">
        <w:rPr>
          <w:rFonts w:ascii="Book Antiqua" w:hAnsi="Book Antiqua"/>
          <w:color w:val="auto"/>
          <w:lang w:eastAsia="zh-CN"/>
        </w:rPr>
        <w:t xml:space="preserve"> </w:t>
      </w:r>
      <w:r w:rsidR="00834B20" w:rsidRPr="00C0697E">
        <w:rPr>
          <w:rFonts w:ascii="Book Antiqua" w:hAnsi="Book Antiqua"/>
          <w:color w:val="auto"/>
        </w:rPr>
        <w:t xml:space="preserve">University </w:t>
      </w:r>
      <w:proofErr w:type="spellStart"/>
      <w:r w:rsidR="00834B20" w:rsidRPr="00C0697E">
        <w:rPr>
          <w:rFonts w:ascii="Book Antiqua" w:hAnsi="Book Antiqua"/>
          <w:color w:val="auto"/>
        </w:rPr>
        <w:t>of</w:t>
      </w:r>
      <w:proofErr w:type="spellEnd"/>
      <w:r w:rsidR="00834B20" w:rsidRPr="00C0697E">
        <w:rPr>
          <w:rFonts w:ascii="Book Antiqua" w:hAnsi="Book Antiqua"/>
          <w:color w:val="auto"/>
        </w:rPr>
        <w:t xml:space="preserve"> J.E. Purkyně,</w:t>
      </w:r>
      <w:r w:rsidR="00C0697E">
        <w:rPr>
          <w:rFonts w:ascii="Book Antiqua" w:hAnsi="Book Antiqua"/>
          <w:color w:val="auto"/>
        </w:rPr>
        <w:t xml:space="preserve"> </w:t>
      </w:r>
      <w:r w:rsidR="00834B20" w:rsidRPr="00C0697E">
        <w:rPr>
          <w:rFonts w:ascii="Book Antiqua" w:hAnsi="Book Antiqua"/>
          <w:color w:val="auto"/>
        </w:rPr>
        <w:t xml:space="preserve">40096 Ústí </w:t>
      </w:r>
      <w:proofErr w:type="spellStart"/>
      <w:r w:rsidR="00834B20" w:rsidRPr="00C0697E">
        <w:rPr>
          <w:rFonts w:ascii="Book Antiqua" w:hAnsi="Book Antiqua"/>
          <w:color w:val="auto"/>
        </w:rPr>
        <w:t>n.L.</w:t>
      </w:r>
      <w:proofErr w:type="spellEnd"/>
      <w:r w:rsidR="00834B20" w:rsidRPr="00C0697E">
        <w:rPr>
          <w:rFonts w:ascii="Book Antiqua" w:hAnsi="Book Antiqua"/>
          <w:color w:val="auto"/>
        </w:rPr>
        <w:t>, Czech Republic</w:t>
      </w:r>
    </w:p>
    <w:p w:rsidR="000C2AA1" w:rsidRPr="00C0697E" w:rsidRDefault="000C2AA1" w:rsidP="005C2607">
      <w:pPr>
        <w:pStyle w:val="Default"/>
        <w:spacing w:line="360" w:lineRule="auto"/>
        <w:jc w:val="both"/>
        <w:rPr>
          <w:rFonts w:ascii="Book Antiqua" w:hAnsi="Book Antiqua"/>
          <w:color w:val="auto"/>
          <w:lang w:val="en-GB" w:eastAsia="zh-CN"/>
        </w:rPr>
      </w:pPr>
    </w:p>
    <w:p w:rsidR="00834B20" w:rsidRPr="00C0697E" w:rsidRDefault="000C2AA1" w:rsidP="005C2607">
      <w:pPr>
        <w:pStyle w:val="Default"/>
        <w:spacing w:line="360" w:lineRule="auto"/>
        <w:jc w:val="both"/>
        <w:rPr>
          <w:rFonts w:ascii="Book Antiqua" w:hAnsi="Book Antiqua"/>
          <w:color w:val="auto"/>
          <w:lang w:val="en-GB"/>
        </w:rPr>
      </w:pPr>
      <w:r w:rsidRPr="00C0697E">
        <w:rPr>
          <w:rFonts w:ascii="Book Antiqua" w:hAnsi="Book Antiqua"/>
          <w:b/>
          <w:color w:val="auto"/>
          <w:lang w:eastAsia="zh-CN"/>
        </w:rPr>
        <w:t xml:space="preserve">Felix </w:t>
      </w:r>
      <w:proofErr w:type="spellStart"/>
      <w:r w:rsidRPr="00C0697E">
        <w:rPr>
          <w:rFonts w:ascii="Book Antiqua" w:hAnsi="Book Antiqua"/>
          <w:b/>
          <w:color w:val="auto"/>
          <w:lang w:eastAsia="zh-CN"/>
        </w:rPr>
        <w:t>Grases</w:t>
      </w:r>
      <w:proofErr w:type="spellEnd"/>
      <w:r w:rsidRPr="00C0697E">
        <w:rPr>
          <w:rFonts w:ascii="Book Antiqua" w:hAnsi="Book Antiqua"/>
          <w:b/>
          <w:color w:val="auto"/>
          <w:lang w:eastAsia="zh-CN"/>
        </w:rPr>
        <w:t>,</w:t>
      </w:r>
      <w:r w:rsidRPr="00C0697E">
        <w:rPr>
          <w:rFonts w:ascii="Book Antiqua" w:hAnsi="Book Antiqua"/>
          <w:color w:val="auto"/>
          <w:lang w:val="en-GB"/>
        </w:rPr>
        <w:t xml:space="preserve"> </w:t>
      </w:r>
      <w:r w:rsidR="00834B20" w:rsidRPr="00C0697E">
        <w:rPr>
          <w:rFonts w:ascii="Book Antiqua" w:hAnsi="Book Antiqua"/>
          <w:color w:val="auto"/>
          <w:lang w:val="en-GB"/>
        </w:rPr>
        <w:t xml:space="preserve">Laboratory of Renal </w:t>
      </w:r>
      <w:proofErr w:type="spellStart"/>
      <w:r w:rsidR="00834B20" w:rsidRPr="00C0697E">
        <w:rPr>
          <w:rFonts w:ascii="Book Antiqua" w:hAnsi="Book Antiqua"/>
          <w:color w:val="auto"/>
          <w:lang w:val="en-GB"/>
        </w:rPr>
        <w:t>Lithiasis</w:t>
      </w:r>
      <w:proofErr w:type="spellEnd"/>
      <w:r w:rsidR="00834B20" w:rsidRPr="00C0697E">
        <w:rPr>
          <w:rFonts w:ascii="Book Antiqua" w:hAnsi="Book Antiqua"/>
          <w:color w:val="auto"/>
          <w:lang w:val="en-GB"/>
        </w:rPr>
        <w:t xml:space="preserve"> Research, University Institute of Health Sciences Research</w:t>
      </w:r>
      <w:r w:rsidR="00834B20" w:rsidRPr="00C0697E">
        <w:rPr>
          <w:rFonts w:ascii="Book Antiqua" w:hAnsi="Book Antiqua"/>
          <w:color w:val="auto"/>
        </w:rPr>
        <w:t xml:space="preserve">, University </w:t>
      </w:r>
      <w:proofErr w:type="spellStart"/>
      <w:r w:rsidR="00834B20" w:rsidRPr="00C0697E">
        <w:rPr>
          <w:rFonts w:ascii="Book Antiqua" w:hAnsi="Book Antiqua"/>
          <w:color w:val="auto"/>
        </w:rPr>
        <w:t>of</w:t>
      </w:r>
      <w:proofErr w:type="spellEnd"/>
      <w:r w:rsidR="00834B20" w:rsidRPr="00C0697E">
        <w:rPr>
          <w:rFonts w:ascii="Book Antiqua" w:hAnsi="Book Antiqua"/>
          <w:color w:val="auto"/>
        </w:rPr>
        <w:t xml:space="preserve"> </w:t>
      </w:r>
      <w:proofErr w:type="spellStart"/>
      <w:r w:rsidR="00834B20" w:rsidRPr="00C0697E">
        <w:rPr>
          <w:rFonts w:ascii="Book Antiqua" w:hAnsi="Book Antiqua"/>
          <w:color w:val="auto"/>
        </w:rPr>
        <w:t>Balearic</w:t>
      </w:r>
      <w:proofErr w:type="spellEnd"/>
      <w:r w:rsidR="00834B20" w:rsidRPr="00C0697E">
        <w:rPr>
          <w:rFonts w:ascii="Book Antiqua" w:hAnsi="Book Antiqua"/>
          <w:color w:val="auto"/>
        </w:rPr>
        <w:t xml:space="preserve"> </w:t>
      </w:r>
      <w:proofErr w:type="spellStart"/>
      <w:r w:rsidR="00834B20" w:rsidRPr="00C0697E">
        <w:rPr>
          <w:rFonts w:ascii="Book Antiqua" w:hAnsi="Book Antiqua"/>
          <w:color w:val="auto"/>
        </w:rPr>
        <w:t>Islands</w:t>
      </w:r>
      <w:proofErr w:type="spellEnd"/>
      <w:r w:rsidR="00834B20" w:rsidRPr="00C0697E">
        <w:rPr>
          <w:rFonts w:ascii="Book Antiqua" w:hAnsi="Book Antiqua"/>
          <w:color w:val="auto"/>
        </w:rPr>
        <w:t>, 07122</w:t>
      </w:r>
      <w:r w:rsidR="00C0697E">
        <w:rPr>
          <w:rFonts w:ascii="Book Antiqua" w:hAnsi="Book Antiqua"/>
          <w:color w:val="auto"/>
        </w:rPr>
        <w:t xml:space="preserve"> </w:t>
      </w:r>
      <w:r w:rsidR="00834B20" w:rsidRPr="00C0697E">
        <w:rPr>
          <w:rFonts w:ascii="Book Antiqua" w:hAnsi="Book Antiqua"/>
          <w:color w:val="auto"/>
        </w:rPr>
        <w:t xml:space="preserve">Palma </w:t>
      </w:r>
      <w:proofErr w:type="spellStart"/>
      <w:r w:rsidR="00834B20" w:rsidRPr="00C0697E">
        <w:rPr>
          <w:rFonts w:ascii="Book Antiqua" w:hAnsi="Book Antiqua"/>
          <w:color w:val="auto"/>
        </w:rPr>
        <w:t>of</w:t>
      </w:r>
      <w:proofErr w:type="spellEnd"/>
      <w:r w:rsidR="00834B20" w:rsidRPr="00C0697E">
        <w:rPr>
          <w:rFonts w:ascii="Book Antiqua" w:hAnsi="Book Antiqua"/>
          <w:color w:val="auto"/>
        </w:rPr>
        <w:t xml:space="preserve"> Mallorca, </w:t>
      </w:r>
      <w:proofErr w:type="spellStart"/>
      <w:r w:rsidR="00834B20" w:rsidRPr="00C0697E">
        <w:rPr>
          <w:rFonts w:ascii="Book Antiqua" w:hAnsi="Book Antiqua"/>
          <w:color w:val="auto"/>
        </w:rPr>
        <w:t>Spain</w:t>
      </w:r>
      <w:proofErr w:type="spellEnd"/>
      <w:r w:rsidR="00B927E9" w:rsidRPr="00C0697E">
        <w:rPr>
          <w:rFonts w:ascii="Book Antiqua" w:hAnsi="Book Antiqua"/>
          <w:color w:val="auto"/>
          <w:lang w:val="en-GB"/>
        </w:rPr>
        <w:t xml:space="preserve"> </w:t>
      </w:r>
    </w:p>
    <w:p w:rsidR="00834B20" w:rsidRPr="00C0697E" w:rsidRDefault="00834B20" w:rsidP="005C2607">
      <w:pPr>
        <w:spacing w:after="0" w:line="360" w:lineRule="auto"/>
        <w:jc w:val="both"/>
        <w:rPr>
          <w:rFonts w:ascii="Book Antiqua" w:hAnsi="Book Antiqua"/>
          <w:sz w:val="24"/>
          <w:szCs w:val="24"/>
        </w:rPr>
      </w:pPr>
    </w:p>
    <w:p w:rsidR="00834B20" w:rsidRPr="00C0697E" w:rsidRDefault="00CE5962" w:rsidP="005C2607">
      <w:pPr>
        <w:spacing w:after="0" w:line="360" w:lineRule="auto"/>
        <w:jc w:val="both"/>
        <w:rPr>
          <w:rFonts w:ascii="Book Antiqua" w:hAnsi="Book Antiqua"/>
          <w:sz w:val="24"/>
          <w:szCs w:val="24"/>
        </w:rPr>
      </w:pPr>
      <w:r w:rsidRPr="00C0697E">
        <w:rPr>
          <w:rFonts w:ascii="Book Antiqua" w:hAnsi="Book Antiqua"/>
          <w:b/>
          <w:sz w:val="24"/>
          <w:szCs w:val="24"/>
        </w:rPr>
        <w:t>Author contributions:</w:t>
      </w:r>
      <w:r w:rsidRPr="00C0697E">
        <w:rPr>
          <w:rFonts w:ascii="Book Antiqua" w:hAnsi="Book Antiqua"/>
          <w:sz w:val="24"/>
          <w:szCs w:val="24"/>
        </w:rPr>
        <w:t xml:space="preserve"> </w:t>
      </w:r>
      <w:proofErr w:type="spellStart"/>
      <w:r w:rsidR="00834B20" w:rsidRPr="00C0697E">
        <w:rPr>
          <w:rFonts w:ascii="Book Antiqua" w:hAnsi="Book Antiqua"/>
          <w:sz w:val="24"/>
          <w:szCs w:val="24"/>
        </w:rPr>
        <w:t>Söhnel</w:t>
      </w:r>
      <w:proofErr w:type="spellEnd"/>
      <w:r w:rsidR="00834B20" w:rsidRPr="00C0697E">
        <w:rPr>
          <w:rFonts w:ascii="Book Antiqua" w:hAnsi="Book Antiqua"/>
          <w:sz w:val="24"/>
          <w:szCs w:val="24"/>
        </w:rPr>
        <w:t xml:space="preserve"> O and </w:t>
      </w:r>
      <w:proofErr w:type="spellStart"/>
      <w:r w:rsidR="00834B20" w:rsidRPr="00C0697E">
        <w:rPr>
          <w:rFonts w:ascii="Book Antiqua" w:hAnsi="Book Antiqua"/>
          <w:sz w:val="24"/>
          <w:szCs w:val="24"/>
        </w:rPr>
        <w:t>Grases</w:t>
      </w:r>
      <w:proofErr w:type="spellEnd"/>
      <w:r w:rsidR="00834B20" w:rsidRPr="00C0697E">
        <w:rPr>
          <w:rFonts w:ascii="Book Antiqua" w:hAnsi="Book Antiqua"/>
          <w:sz w:val="24"/>
          <w:szCs w:val="24"/>
        </w:rPr>
        <w:t xml:space="preserve"> F contributed to the conception and development of the theoretical aspects that have led to the conclusions reached</w:t>
      </w:r>
      <w:r w:rsidRPr="00C0697E">
        <w:rPr>
          <w:rFonts w:ascii="Book Antiqua" w:hAnsi="Book Antiqua"/>
          <w:sz w:val="24"/>
          <w:szCs w:val="24"/>
          <w:lang w:eastAsia="zh-CN"/>
        </w:rPr>
        <w:t>;</w:t>
      </w:r>
      <w:r w:rsidR="00834B20" w:rsidRPr="00C0697E">
        <w:rPr>
          <w:rFonts w:ascii="Book Antiqua" w:hAnsi="Book Antiqua"/>
          <w:sz w:val="24"/>
          <w:szCs w:val="24"/>
        </w:rPr>
        <w:t xml:space="preserve"> </w:t>
      </w:r>
      <w:r w:rsidRPr="00C0697E">
        <w:rPr>
          <w:rFonts w:ascii="Book Antiqua" w:hAnsi="Book Antiqua"/>
          <w:sz w:val="24"/>
          <w:szCs w:val="24"/>
        </w:rPr>
        <w:t>b</w:t>
      </w:r>
      <w:r w:rsidR="00834B20" w:rsidRPr="00C0697E">
        <w:rPr>
          <w:rFonts w:ascii="Book Antiqua" w:hAnsi="Book Antiqua"/>
          <w:sz w:val="24"/>
          <w:szCs w:val="24"/>
        </w:rPr>
        <w:t>oth authors approved the final version of the article to be published.</w:t>
      </w:r>
    </w:p>
    <w:p w:rsidR="00834B20" w:rsidRPr="00C0697E" w:rsidRDefault="00834B20" w:rsidP="005C2607">
      <w:pPr>
        <w:spacing w:after="0" w:line="360" w:lineRule="auto"/>
        <w:jc w:val="both"/>
        <w:rPr>
          <w:rFonts w:ascii="Book Antiqua" w:hAnsi="Book Antiqua"/>
          <w:sz w:val="24"/>
          <w:szCs w:val="24"/>
          <w:lang w:eastAsia="zh-CN"/>
        </w:rPr>
      </w:pPr>
    </w:p>
    <w:p w:rsidR="000669A5" w:rsidRPr="00C0697E" w:rsidRDefault="000669A5" w:rsidP="005C2607">
      <w:pPr>
        <w:spacing w:after="0" w:line="360" w:lineRule="auto"/>
        <w:jc w:val="both"/>
        <w:rPr>
          <w:rFonts w:ascii="Book Antiqua" w:hAnsi="Book Antiqua"/>
          <w:bCs/>
          <w:iCs/>
          <w:sz w:val="24"/>
          <w:szCs w:val="24"/>
          <w:lang w:eastAsia="zh-CN"/>
        </w:rPr>
      </w:pPr>
      <w:r w:rsidRPr="00C0697E">
        <w:rPr>
          <w:rFonts w:ascii="Book Antiqua" w:hAnsi="Book Antiqua"/>
          <w:b/>
          <w:sz w:val="24"/>
          <w:szCs w:val="24"/>
        </w:rPr>
        <w:t>Institutional review board statement</w:t>
      </w:r>
      <w:r w:rsidRPr="00C0697E">
        <w:rPr>
          <w:rFonts w:ascii="Book Antiqua" w:hAnsi="Book Antiqua"/>
          <w:b/>
          <w:iCs/>
          <w:sz w:val="24"/>
          <w:szCs w:val="24"/>
        </w:rPr>
        <w:t xml:space="preserve">: </w:t>
      </w:r>
      <w:r w:rsidR="0096138E" w:rsidRPr="00C0697E">
        <w:rPr>
          <w:rFonts w:ascii="Book Antiqua" w:hAnsi="Book Antiqua"/>
          <w:bCs/>
          <w:iCs/>
          <w:sz w:val="24"/>
          <w:szCs w:val="24"/>
        </w:rPr>
        <w:t>Not applicable</w:t>
      </w:r>
      <w:r w:rsidR="0096138E" w:rsidRPr="00C0697E">
        <w:rPr>
          <w:rFonts w:ascii="Book Antiqua" w:hAnsi="Book Antiqua"/>
          <w:bCs/>
          <w:iCs/>
          <w:sz w:val="24"/>
          <w:szCs w:val="24"/>
          <w:lang w:eastAsia="zh-CN"/>
        </w:rPr>
        <w:t>.</w:t>
      </w:r>
    </w:p>
    <w:p w:rsidR="0096138E" w:rsidRPr="00C0697E" w:rsidRDefault="0096138E" w:rsidP="005C2607">
      <w:pPr>
        <w:spacing w:after="0" w:line="360" w:lineRule="auto"/>
        <w:jc w:val="both"/>
        <w:rPr>
          <w:rFonts w:ascii="Book Antiqua" w:hAnsi="Book Antiqua"/>
          <w:b/>
          <w:sz w:val="24"/>
          <w:szCs w:val="24"/>
          <w:lang w:eastAsia="zh-CN"/>
        </w:rPr>
      </w:pPr>
    </w:p>
    <w:p w:rsidR="0096138E" w:rsidRPr="00C0697E" w:rsidRDefault="0096138E" w:rsidP="005C2607">
      <w:pPr>
        <w:adjustRightInd w:val="0"/>
        <w:snapToGrid w:val="0"/>
        <w:spacing w:after="0" w:line="360" w:lineRule="auto"/>
        <w:jc w:val="both"/>
        <w:rPr>
          <w:rFonts w:ascii="Book Antiqua" w:hAnsi="Book Antiqua"/>
          <w:b/>
          <w:sz w:val="24"/>
          <w:szCs w:val="24"/>
          <w:lang w:eastAsia="zh-CN"/>
        </w:rPr>
      </w:pPr>
      <w:r w:rsidRPr="00C0697E">
        <w:rPr>
          <w:rFonts w:ascii="Book Antiqua" w:hAnsi="Book Antiqua"/>
          <w:b/>
          <w:sz w:val="24"/>
          <w:szCs w:val="24"/>
        </w:rPr>
        <w:t>Institutional animal care and use committee statement:</w:t>
      </w:r>
      <w:r w:rsidRPr="00C0697E">
        <w:rPr>
          <w:rFonts w:ascii="Book Antiqua" w:hAnsi="Book Antiqua" w:cs="TimesNewRomanPS-BoldItalicMT"/>
          <w:bCs/>
          <w:iCs/>
          <w:sz w:val="24"/>
          <w:szCs w:val="24"/>
        </w:rPr>
        <w:t xml:space="preserve"> Not applicable</w:t>
      </w:r>
      <w:r w:rsidRPr="00C0697E">
        <w:rPr>
          <w:rFonts w:ascii="Book Antiqua" w:hAnsi="Book Antiqua" w:cs="TimesNewRomanPS-BoldItalicMT"/>
          <w:bCs/>
          <w:iCs/>
          <w:sz w:val="24"/>
          <w:szCs w:val="24"/>
          <w:lang w:eastAsia="zh-CN"/>
        </w:rPr>
        <w:t>.</w:t>
      </w:r>
    </w:p>
    <w:p w:rsidR="0096138E" w:rsidRPr="00C0697E" w:rsidRDefault="0096138E" w:rsidP="005C2607">
      <w:pPr>
        <w:spacing w:after="0" w:line="360" w:lineRule="auto"/>
        <w:jc w:val="both"/>
        <w:rPr>
          <w:rFonts w:ascii="Book Antiqua" w:hAnsi="Book Antiqua"/>
          <w:b/>
          <w:sz w:val="24"/>
          <w:szCs w:val="24"/>
          <w:lang w:eastAsia="zh-CN"/>
        </w:rPr>
      </w:pPr>
    </w:p>
    <w:p w:rsidR="000669A5" w:rsidRPr="00C0697E" w:rsidRDefault="000669A5" w:rsidP="005C2607">
      <w:pPr>
        <w:spacing w:after="0" w:line="360" w:lineRule="auto"/>
        <w:jc w:val="both"/>
        <w:rPr>
          <w:rFonts w:ascii="Book Antiqua" w:hAnsi="Book Antiqua" w:cs="TimesNewRomanPS-BoldItalicMT"/>
          <w:bCs/>
          <w:iCs/>
          <w:sz w:val="24"/>
          <w:szCs w:val="24"/>
          <w:lang w:eastAsia="zh-CN"/>
        </w:rPr>
      </w:pPr>
      <w:r w:rsidRPr="00C0697E">
        <w:rPr>
          <w:rFonts w:ascii="Book Antiqua" w:hAnsi="Book Antiqua"/>
          <w:b/>
          <w:sz w:val="24"/>
          <w:szCs w:val="24"/>
        </w:rPr>
        <w:t>Conflict-of-interest statement</w:t>
      </w:r>
      <w:r w:rsidRPr="00C0697E">
        <w:rPr>
          <w:rFonts w:ascii="Book Antiqua" w:hAnsi="Book Antiqua" w:cs="TimesNewRomanPS-BoldItalicMT"/>
          <w:b/>
          <w:iCs/>
          <w:sz w:val="24"/>
          <w:szCs w:val="24"/>
        </w:rPr>
        <w:t xml:space="preserve">: </w:t>
      </w:r>
      <w:r w:rsidR="005D31DE" w:rsidRPr="00C0697E">
        <w:rPr>
          <w:rFonts w:ascii="Book Antiqua" w:hAnsi="Book Antiqua" w:cs="TimesNewRomanPS-BoldItalicMT"/>
          <w:bCs/>
          <w:iCs/>
          <w:sz w:val="24"/>
          <w:szCs w:val="24"/>
        </w:rPr>
        <w:t>The authors declare no conflict of interest</w:t>
      </w:r>
      <w:r w:rsidR="005D31DE" w:rsidRPr="00C0697E">
        <w:rPr>
          <w:rFonts w:ascii="Book Antiqua" w:hAnsi="Book Antiqua" w:cs="TimesNewRomanPS-BoldItalicMT"/>
          <w:bCs/>
          <w:iCs/>
          <w:sz w:val="24"/>
          <w:szCs w:val="24"/>
          <w:lang w:eastAsia="zh-CN"/>
        </w:rPr>
        <w:t>.</w:t>
      </w:r>
    </w:p>
    <w:p w:rsidR="005D31DE" w:rsidRPr="00C0697E" w:rsidRDefault="005D31DE" w:rsidP="005C2607">
      <w:pPr>
        <w:spacing w:after="0" w:line="360" w:lineRule="auto"/>
        <w:jc w:val="both"/>
        <w:rPr>
          <w:rFonts w:ascii="Book Antiqua" w:hAnsi="Book Antiqua"/>
          <w:b/>
          <w:sz w:val="24"/>
          <w:szCs w:val="24"/>
        </w:rPr>
      </w:pPr>
    </w:p>
    <w:p w:rsidR="000669A5" w:rsidRPr="00C0697E" w:rsidRDefault="000669A5" w:rsidP="005C2607">
      <w:pPr>
        <w:spacing w:after="0" w:line="360" w:lineRule="auto"/>
        <w:jc w:val="both"/>
        <w:rPr>
          <w:rFonts w:ascii="Book Antiqua" w:hAnsi="Book Antiqua"/>
          <w:b/>
          <w:sz w:val="24"/>
          <w:szCs w:val="24"/>
          <w:lang w:eastAsia="zh-CN"/>
        </w:rPr>
      </w:pPr>
      <w:r w:rsidRPr="00C0697E">
        <w:rPr>
          <w:rFonts w:ascii="Book Antiqua" w:hAnsi="Book Antiqua"/>
          <w:b/>
          <w:sz w:val="24"/>
          <w:szCs w:val="24"/>
        </w:rPr>
        <w:t>Data sharing statement</w:t>
      </w:r>
      <w:r w:rsidRPr="00C0697E">
        <w:rPr>
          <w:rFonts w:ascii="Book Antiqua" w:hAnsi="Book Antiqua" w:cs="TimesNewRomanPS-BoldItalicMT"/>
          <w:b/>
          <w:iCs/>
          <w:sz w:val="24"/>
          <w:szCs w:val="24"/>
        </w:rPr>
        <w:t>:</w:t>
      </w:r>
      <w:r w:rsidRPr="00C0697E">
        <w:rPr>
          <w:rFonts w:ascii="Book Antiqua" w:hAnsi="Book Antiqua"/>
          <w:b/>
          <w:sz w:val="24"/>
          <w:szCs w:val="24"/>
        </w:rPr>
        <w:t xml:space="preserve"> </w:t>
      </w:r>
      <w:r w:rsidR="005D31DE" w:rsidRPr="00C0697E">
        <w:rPr>
          <w:rFonts w:ascii="Book Antiqua" w:hAnsi="Book Antiqua" w:cs="TimesNewRomanPS-BoldItalicMT"/>
          <w:bCs/>
          <w:iCs/>
          <w:sz w:val="24"/>
          <w:szCs w:val="24"/>
        </w:rPr>
        <w:t>Not applicable</w:t>
      </w:r>
      <w:r w:rsidR="005D31DE" w:rsidRPr="00C0697E">
        <w:rPr>
          <w:rFonts w:ascii="Book Antiqua" w:hAnsi="Book Antiqua" w:cs="TimesNewRomanPS-BoldItalicMT"/>
          <w:bCs/>
          <w:iCs/>
          <w:sz w:val="24"/>
          <w:szCs w:val="24"/>
          <w:lang w:eastAsia="zh-CN"/>
        </w:rPr>
        <w:t>.</w:t>
      </w:r>
    </w:p>
    <w:p w:rsidR="000669A5" w:rsidRPr="00C0697E" w:rsidRDefault="000669A5" w:rsidP="005C2607">
      <w:pPr>
        <w:adjustRightInd w:val="0"/>
        <w:snapToGrid w:val="0"/>
        <w:spacing w:after="0" w:line="360" w:lineRule="auto"/>
        <w:jc w:val="both"/>
        <w:rPr>
          <w:rFonts w:ascii="Book Antiqua" w:hAnsi="Book Antiqua"/>
          <w:sz w:val="24"/>
          <w:szCs w:val="24"/>
        </w:rPr>
      </w:pPr>
    </w:p>
    <w:p w:rsidR="000669A5" w:rsidRPr="00C0697E" w:rsidRDefault="000669A5" w:rsidP="005C2607">
      <w:pPr>
        <w:adjustRightInd w:val="0"/>
        <w:snapToGrid w:val="0"/>
        <w:spacing w:after="0" w:line="360" w:lineRule="auto"/>
        <w:jc w:val="both"/>
        <w:rPr>
          <w:rFonts w:ascii="Book Antiqua" w:hAnsi="Book Antiqua"/>
          <w:sz w:val="24"/>
          <w:szCs w:val="24"/>
        </w:rPr>
      </w:pPr>
      <w:r w:rsidRPr="00C0697E">
        <w:rPr>
          <w:rFonts w:ascii="Book Antiqua" w:hAnsi="Book Antiqua"/>
          <w:b/>
          <w:sz w:val="24"/>
          <w:szCs w:val="24"/>
        </w:rPr>
        <w:t xml:space="preserve">Open-Access: </w:t>
      </w:r>
      <w:r w:rsidRPr="00C0697E">
        <w:rPr>
          <w:rFonts w:ascii="Book Antiqua" w:hAnsi="Book Antiqua"/>
          <w:sz w:val="24"/>
          <w:szCs w:val="24"/>
        </w:rPr>
        <w:t xml:space="preserve">This article is an open-access </w:t>
      </w:r>
      <w:proofErr w:type="gramStart"/>
      <w:r w:rsidRPr="00C0697E">
        <w:rPr>
          <w:rFonts w:ascii="Book Antiqua" w:hAnsi="Book Antiqua"/>
          <w:sz w:val="24"/>
          <w:szCs w:val="24"/>
        </w:rPr>
        <w:t>article which</w:t>
      </w:r>
      <w:proofErr w:type="gramEnd"/>
      <w:r w:rsidRPr="00C0697E">
        <w:rPr>
          <w:rFonts w:ascii="Book Antiqua" w:hAnsi="Book Antiqua"/>
          <w:sz w:val="24"/>
          <w:szCs w:val="24"/>
        </w:rPr>
        <w:t xml:space="preserve"> was selected by an in-house editor and fully peer-reviewed by external reviewers. It is distributed in accordance with the Creative Commons Attribution Non Commercial (CC BY-NC 4.0) license, </w:t>
      </w:r>
      <w:r w:rsidRPr="00C0697E">
        <w:rPr>
          <w:rFonts w:ascii="Book Antiqua" w:hAnsi="Book Antiqua"/>
          <w:sz w:val="24"/>
          <w:szCs w:val="24"/>
        </w:rPr>
        <w:lastRenderedPageBreak/>
        <w:t xml:space="preserve">which permits others to distribute, remix, adapt, build upon this work non-commercially, and license their derivative works on different terms, provided the original work is properly cited and the use is non-commercial. See: </w:t>
      </w:r>
      <w:hyperlink r:id="rId8" w:history="1">
        <w:r w:rsidRPr="00C0697E">
          <w:rPr>
            <w:rStyle w:val="Hyperlink"/>
            <w:rFonts w:ascii="Book Antiqua" w:hAnsi="Book Antiqua"/>
            <w:color w:val="auto"/>
            <w:sz w:val="24"/>
            <w:szCs w:val="24"/>
            <w:u w:val="none"/>
          </w:rPr>
          <w:t>http://creativecommons.org/licenses/by-nc/4.0/</w:t>
        </w:r>
      </w:hyperlink>
    </w:p>
    <w:p w:rsidR="00834B20" w:rsidRPr="00C0697E" w:rsidRDefault="00834B20" w:rsidP="005C2607">
      <w:pPr>
        <w:spacing w:after="0" w:line="360" w:lineRule="auto"/>
        <w:jc w:val="both"/>
        <w:rPr>
          <w:rFonts w:ascii="Book Antiqua" w:hAnsi="Book Antiqua"/>
          <w:sz w:val="24"/>
          <w:szCs w:val="24"/>
          <w:lang w:eastAsia="zh-CN"/>
        </w:rPr>
      </w:pPr>
    </w:p>
    <w:p w:rsidR="00276813" w:rsidRPr="00C0697E" w:rsidRDefault="00276813" w:rsidP="005C2607">
      <w:pPr>
        <w:spacing w:after="0" w:line="360" w:lineRule="auto"/>
        <w:jc w:val="both"/>
        <w:rPr>
          <w:rFonts w:ascii="Book Antiqua" w:hAnsi="Book Antiqua" w:cs="宋体"/>
          <w:sz w:val="24"/>
          <w:szCs w:val="24"/>
          <w:lang w:eastAsia="zh-CN"/>
        </w:rPr>
      </w:pPr>
      <w:r w:rsidRPr="00C0697E">
        <w:rPr>
          <w:rFonts w:ascii="Book Antiqua" w:hAnsi="Book Antiqua" w:cs="宋体"/>
          <w:b/>
          <w:sz w:val="24"/>
          <w:szCs w:val="24"/>
        </w:rPr>
        <w:t>Manuscript source:</w:t>
      </w:r>
      <w:r w:rsidRPr="00C0697E">
        <w:rPr>
          <w:rFonts w:ascii="Book Antiqua" w:hAnsi="Book Antiqua" w:cs="宋体"/>
          <w:sz w:val="24"/>
          <w:szCs w:val="24"/>
        </w:rPr>
        <w:t> Unsolicited manuscript</w:t>
      </w:r>
    </w:p>
    <w:p w:rsidR="00276813" w:rsidRPr="00C0697E" w:rsidRDefault="00276813" w:rsidP="005C2607">
      <w:pPr>
        <w:spacing w:after="0" w:line="360" w:lineRule="auto"/>
        <w:jc w:val="both"/>
        <w:rPr>
          <w:rFonts w:ascii="Book Antiqua" w:hAnsi="Book Antiqua"/>
          <w:sz w:val="24"/>
          <w:szCs w:val="24"/>
          <w:lang w:eastAsia="zh-CN"/>
        </w:rPr>
      </w:pPr>
    </w:p>
    <w:p w:rsidR="0096138E" w:rsidRPr="00C0697E" w:rsidRDefault="0096138E" w:rsidP="005C2607">
      <w:pPr>
        <w:spacing w:after="0" w:line="360" w:lineRule="auto"/>
        <w:jc w:val="both"/>
        <w:rPr>
          <w:rFonts w:ascii="Book Antiqua" w:hAnsi="Book Antiqua"/>
          <w:sz w:val="24"/>
          <w:szCs w:val="24"/>
        </w:rPr>
      </w:pPr>
      <w:r w:rsidRPr="00C0697E">
        <w:rPr>
          <w:rFonts w:ascii="Book Antiqua" w:hAnsi="Book Antiqua"/>
          <w:b/>
          <w:sz w:val="24"/>
          <w:szCs w:val="24"/>
        </w:rPr>
        <w:t>Correspondence to:</w:t>
      </w:r>
      <w:r w:rsidRPr="00C0697E">
        <w:rPr>
          <w:rFonts w:ascii="Book Antiqua" w:hAnsi="Book Antiqua" w:cs="Arial"/>
          <w:sz w:val="24"/>
          <w:szCs w:val="24"/>
        </w:rPr>
        <w:t xml:space="preserve"> </w:t>
      </w:r>
      <w:r w:rsidRPr="00C0697E">
        <w:rPr>
          <w:rFonts w:ascii="Book Antiqua" w:hAnsi="Book Antiqua" w:cs="Arial"/>
          <w:b/>
          <w:sz w:val="24"/>
          <w:szCs w:val="24"/>
        </w:rPr>
        <w:t xml:space="preserve">Felix </w:t>
      </w:r>
      <w:proofErr w:type="spellStart"/>
      <w:r w:rsidRPr="00C0697E">
        <w:rPr>
          <w:rFonts w:ascii="Book Antiqua" w:hAnsi="Book Antiqua" w:cs="Arial"/>
          <w:b/>
          <w:sz w:val="24"/>
          <w:szCs w:val="24"/>
        </w:rPr>
        <w:t>Grases</w:t>
      </w:r>
      <w:proofErr w:type="spellEnd"/>
      <w:r w:rsidRPr="00C0697E">
        <w:rPr>
          <w:rFonts w:ascii="Book Antiqua" w:hAnsi="Book Antiqua" w:cs="Arial"/>
          <w:b/>
          <w:sz w:val="24"/>
          <w:szCs w:val="24"/>
        </w:rPr>
        <w:t>, PhD, Professor</w:t>
      </w:r>
      <w:r w:rsidRPr="00C0697E">
        <w:rPr>
          <w:rFonts w:ascii="Book Antiqua" w:hAnsi="Book Antiqua" w:cs="Arial"/>
          <w:b/>
          <w:sz w:val="24"/>
          <w:szCs w:val="24"/>
          <w:lang w:eastAsia="zh-CN"/>
        </w:rPr>
        <w:t xml:space="preserve">, </w:t>
      </w:r>
      <w:r w:rsidRPr="00C0697E">
        <w:rPr>
          <w:rFonts w:ascii="Book Antiqua" w:hAnsi="Book Antiqua" w:cs="Arial"/>
          <w:b/>
          <w:sz w:val="24"/>
          <w:szCs w:val="24"/>
        </w:rPr>
        <w:t>Director</w:t>
      </w:r>
      <w:r w:rsidRPr="00C0697E">
        <w:rPr>
          <w:rFonts w:ascii="Book Antiqua" w:hAnsi="Book Antiqua" w:cs="Arial"/>
          <w:sz w:val="24"/>
          <w:szCs w:val="24"/>
        </w:rPr>
        <w:t xml:space="preserve"> of the Laboratory of Renal </w:t>
      </w:r>
      <w:proofErr w:type="spellStart"/>
      <w:r w:rsidRPr="00C0697E">
        <w:rPr>
          <w:rFonts w:ascii="Book Antiqua" w:hAnsi="Book Antiqua" w:cs="Arial"/>
          <w:sz w:val="24"/>
          <w:szCs w:val="24"/>
        </w:rPr>
        <w:t>Lithiasis</w:t>
      </w:r>
      <w:proofErr w:type="spellEnd"/>
      <w:r w:rsidRPr="00C0697E">
        <w:rPr>
          <w:rFonts w:ascii="Book Antiqua" w:hAnsi="Book Antiqua" w:cs="Arial"/>
          <w:sz w:val="24"/>
          <w:szCs w:val="24"/>
        </w:rPr>
        <w:t xml:space="preserve"> Research</w:t>
      </w:r>
      <w:r w:rsidRPr="00C0697E">
        <w:rPr>
          <w:rFonts w:ascii="Book Antiqua" w:hAnsi="Book Antiqua" w:cs="Arial"/>
          <w:sz w:val="24"/>
          <w:szCs w:val="24"/>
          <w:lang w:eastAsia="zh-CN"/>
        </w:rPr>
        <w:t xml:space="preserve">, </w:t>
      </w:r>
      <w:r w:rsidRPr="00C0697E">
        <w:rPr>
          <w:rFonts w:ascii="Book Antiqua" w:hAnsi="Book Antiqua" w:cs="Arial"/>
          <w:b/>
          <w:sz w:val="24"/>
          <w:szCs w:val="24"/>
        </w:rPr>
        <w:t xml:space="preserve">Director </w:t>
      </w:r>
      <w:r w:rsidRPr="00C0697E">
        <w:rPr>
          <w:rFonts w:ascii="Book Antiqua" w:hAnsi="Book Antiqua" w:cs="Arial"/>
          <w:sz w:val="24"/>
          <w:szCs w:val="24"/>
        </w:rPr>
        <w:t>of the University Institute of Health Sciences Research</w:t>
      </w:r>
      <w:r w:rsidRPr="00C0697E">
        <w:rPr>
          <w:rFonts w:ascii="Book Antiqua" w:hAnsi="Book Antiqua" w:cs="Arial"/>
          <w:sz w:val="24"/>
          <w:szCs w:val="24"/>
          <w:lang w:eastAsia="zh-CN"/>
        </w:rPr>
        <w:t>,</w:t>
      </w:r>
      <w:r w:rsidRPr="00C0697E">
        <w:rPr>
          <w:rFonts w:ascii="Book Antiqua" w:hAnsi="Book Antiqua"/>
          <w:sz w:val="24"/>
          <w:szCs w:val="24"/>
        </w:rPr>
        <w:t xml:space="preserve"> Laboratory of Renal </w:t>
      </w:r>
      <w:proofErr w:type="spellStart"/>
      <w:r w:rsidRPr="00C0697E">
        <w:rPr>
          <w:rFonts w:ascii="Book Antiqua" w:hAnsi="Book Antiqua"/>
          <w:sz w:val="24"/>
          <w:szCs w:val="24"/>
        </w:rPr>
        <w:t>Lithiasis</w:t>
      </w:r>
      <w:proofErr w:type="spellEnd"/>
      <w:r w:rsidRPr="00C0697E">
        <w:rPr>
          <w:rFonts w:ascii="Book Antiqua" w:hAnsi="Book Antiqua"/>
          <w:sz w:val="24"/>
          <w:szCs w:val="24"/>
        </w:rPr>
        <w:t xml:space="preserve"> Research, University Institute of Health Sciences Research, University of Balearic Islands, </w:t>
      </w:r>
      <w:proofErr w:type="spellStart"/>
      <w:r w:rsidRPr="00C0697E">
        <w:rPr>
          <w:rFonts w:ascii="Book Antiqua" w:hAnsi="Book Antiqua" w:cs="Arial"/>
          <w:sz w:val="24"/>
          <w:szCs w:val="24"/>
        </w:rPr>
        <w:t>Carretera</w:t>
      </w:r>
      <w:proofErr w:type="spellEnd"/>
      <w:r w:rsidRPr="00C0697E">
        <w:rPr>
          <w:rFonts w:ascii="Book Antiqua" w:hAnsi="Book Antiqua" w:cs="Arial"/>
          <w:sz w:val="24"/>
          <w:szCs w:val="24"/>
        </w:rPr>
        <w:t xml:space="preserve"> </w:t>
      </w:r>
      <w:proofErr w:type="spellStart"/>
      <w:r w:rsidRPr="00C0697E">
        <w:rPr>
          <w:rFonts w:ascii="Book Antiqua" w:hAnsi="Book Antiqua" w:cs="Arial"/>
          <w:sz w:val="24"/>
          <w:szCs w:val="24"/>
        </w:rPr>
        <w:t>Valldemossa</w:t>
      </w:r>
      <w:proofErr w:type="spellEnd"/>
      <w:r w:rsidRPr="00C0697E">
        <w:rPr>
          <w:rFonts w:ascii="Book Antiqua" w:hAnsi="Book Antiqua" w:cs="Arial"/>
          <w:sz w:val="24"/>
          <w:szCs w:val="24"/>
        </w:rPr>
        <w:t xml:space="preserve"> Km 7.5</w:t>
      </w:r>
      <w:r w:rsidRPr="00C0697E">
        <w:rPr>
          <w:rFonts w:ascii="Book Antiqua" w:hAnsi="Book Antiqua" w:cs="Arial"/>
          <w:sz w:val="24"/>
          <w:szCs w:val="24"/>
          <w:lang w:eastAsia="zh-CN"/>
        </w:rPr>
        <w:t xml:space="preserve">, </w:t>
      </w:r>
      <w:r w:rsidRPr="00C0697E">
        <w:rPr>
          <w:rFonts w:ascii="Book Antiqua" w:hAnsi="Book Antiqua"/>
          <w:sz w:val="24"/>
          <w:szCs w:val="24"/>
        </w:rPr>
        <w:t>07122</w:t>
      </w:r>
      <w:r w:rsidR="00C0697E">
        <w:rPr>
          <w:rFonts w:ascii="Book Antiqua" w:hAnsi="Book Antiqua"/>
          <w:sz w:val="24"/>
          <w:szCs w:val="24"/>
        </w:rPr>
        <w:t xml:space="preserve"> </w:t>
      </w:r>
      <w:r w:rsidRPr="00C0697E">
        <w:rPr>
          <w:rFonts w:ascii="Book Antiqua" w:hAnsi="Book Antiqua"/>
          <w:sz w:val="24"/>
          <w:szCs w:val="24"/>
        </w:rPr>
        <w:t>Palma of Mallorca, Spain</w:t>
      </w:r>
      <w:r w:rsidRPr="00C0697E">
        <w:rPr>
          <w:rFonts w:ascii="Book Antiqua" w:hAnsi="Book Antiqua"/>
          <w:sz w:val="24"/>
          <w:szCs w:val="24"/>
          <w:lang w:eastAsia="zh-CN"/>
        </w:rPr>
        <w:t xml:space="preserve">. </w:t>
      </w:r>
      <w:hyperlink r:id="rId9" w:history="1">
        <w:r w:rsidRPr="00C0697E">
          <w:rPr>
            <w:rStyle w:val="Hyperlink"/>
            <w:rFonts w:ascii="Book Antiqua" w:hAnsi="Book Antiqua"/>
            <w:color w:val="auto"/>
            <w:sz w:val="24"/>
            <w:szCs w:val="24"/>
            <w:u w:val="none"/>
          </w:rPr>
          <w:t>fgrases@uib.es</w:t>
        </w:r>
      </w:hyperlink>
    </w:p>
    <w:p w:rsidR="0096138E" w:rsidRPr="00C0697E" w:rsidRDefault="0096138E" w:rsidP="005C2607">
      <w:pPr>
        <w:spacing w:after="0" w:line="360" w:lineRule="auto"/>
        <w:jc w:val="both"/>
        <w:rPr>
          <w:rFonts w:ascii="Book Antiqua" w:hAnsi="Book Antiqua"/>
          <w:b/>
          <w:sz w:val="24"/>
          <w:szCs w:val="24"/>
        </w:rPr>
      </w:pPr>
      <w:r w:rsidRPr="00C0697E">
        <w:rPr>
          <w:rFonts w:ascii="Book Antiqua" w:hAnsi="Book Antiqua"/>
          <w:b/>
          <w:sz w:val="24"/>
          <w:szCs w:val="24"/>
        </w:rPr>
        <w:t xml:space="preserve">Telephone: </w:t>
      </w:r>
      <w:r w:rsidRPr="00C0697E">
        <w:rPr>
          <w:rFonts w:ascii="Book Antiqua" w:hAnsi="Book Antiqua"/>
          <w:sz w:val="24"/>
          <w:szCs w:val="24"/>
          <w:lang w:eastAsia="zh-CN"/>
        </w:rPr>
        <w:t>+</w:t>
      </w:r>
      <w:r w:rsidR="00722FF2">
        <w:rPr>
          <w:rFonts w:ascii="Book Antiqua" w:hAnsi="Book Antiqua"/>
          <w:sz w:val="24"/>
          <w:szCs w:val="24"/>
        </w:rPr>
        <w:t>34</w:t>
      </w:r>
      <w:r w:rsidR="00722FF2">
        <w:rPr>
          <w:rFonts w:ascii="Book Antiqua" w:hAnsi="Book Antiqua" w:hint="eastAsia"/>
          <w:sz w:val="24"/>
          <w:szCs w:val="24"/>
          <w:lang w:eastAsia="zh-CN"/>
        </w:rPr>
        <w:t>-</w:t>
      </w:r>
      <w:r w:rsidRPr="00C0697E">
        <w:rPr>
          <w:rFonts w:ascii="Book Antiqua" w:hAnsi="Book Antiqua"/>
          <w:sz w:val="24"/>
          <w:szCs w:val="24"/>
        </w:rPr>
        <w:t>971</w:t>
      </w:r>
      <w:r w:rsidRPr="00C0697E">
        <w:rPr>
          <w:rFonts w:ascii="Book Antiqua" w:hAnsi="Book Antiqua"/>
          <w:sz w:val="24"/>
          <w:szCs w:val="24"/>
          <w:lang w:eastAsia="zh-CN"/>
        </w:rPr>
        <w:t>-</w:t>
      </w:r>
      <w:r w:rsidRPr="00C0697E">
        <w:rPr>
          <w:rFonts w:ascii="Book Antiqua" w:hAnsi="Book Antiqua"/>
          <w:sz w:val="24"/>
          <w:szCs w:val="24"/>
        </w:rPr>
        <w:t>173257</w:t>
      </w:r>
    </w:p>
    <w:p w:rsidR="0096138E" w:rsidRPr="00C0697E" w:rsidRDefault="0096138E" w:rsidP="005C2607">
      <w:pPr>
        <w:spacing w:after="0" w:line="360" w:lineRule="auto"/>
        <w:jc w:val="both"/>
        <w:rPr>
          <w:rFonts w:ascii="Book Antiqua" w:hAnsi="Book Antiqua"/>
          <w:b/>
          <w:sz w:val="24"/>
          <w:szCs w:val="24"/>
        </w:rPr>
      </w:pPr>
      <w:r w:rsidRPr="00C0697E">
        <w:rPr>
          <w:rFonts w:ascii="Book Antiqua" w:hAnsi="Book Antiqua"/>
          <w:b/>
          <w:sz w:val="24"/>
          <w:szCs w:val="24"/>
        </w:rPr>
        <w:t xml:space="preserve">Fax: </w:t>
      </w:r>
      <w:r w:rsidRPr="00C0697E">
        <w:rPr>
          <w:rFonts w:ascii="Book Antiqua" w:hAnsi="Book Antiqua"/>
          <w:sz w:val="24"/>
          <w:szCs w:val="24"/>
          <w:lang w:eastAsia="zh-CN"/>
        </w:rPr>
        <w:t>+</w:t>
      </w:r>
      <w:r w:rsidRPr="00C0697E">
        <w:rPr>
          <w:rFonts w:ascii="Book Antiqua" w:hAnsi="Book Antiqua"/>
          <w:sz w:val="24"/>
          <w:szCs w:val="24"/>
        </w:rPr>
        <w:t>34</w:t>
      </w:r>
      <w:r w:rsidRPr="00C0697E">
        <w:rPr>
          <w:rFonts w:ascii="Book Antiqua" w:hAnsi="Book Antiqua"/>
          <w:sz w:val="24"/>
          <w:szCs w:val="24"/>
          <w:lang w:eastAsia="zh-CN"/>
        </w:rPr>
        <w:t>-</w:t>
      </w:r>
      <w:r w:rsidRPr="00C0697E">
        <w:rPr>
          <w:rFonts w:ascii="Book Antiqua" w:hAnsi="Book Antiqua"/>
          <w:sz w:val="24"/>
          <w:szCs w:val="24"/>
        </w:rPr>
        <w:t>971</w:t>
      </w:r>
      <w:r w:rsidRPr="00C0697E">
        <w:rPr>
          <w:rFonts w:ascii="Book Antiqua" w:hAnsi="Book Antiqua"/>
          <w:sz w:val="24"/>
          <w:szCs w:val="24"/>
          <w:lang w:eastAsia="zh-CN"/>
        </w:rPr>
        <w:t>-</w:t>
      </w:r>
      <w:r w:rsidRPr="00C0697E">
        <w:rPr>
          <w:rFonts w:ascii="Book Antiqua" w:hAnsi="Book Antiqua"/>
          <w:sz w:val="24"/>
          <w:szCs w:val="24"/>
        </w:rPr>
        <w:t>259935</w:t>
      </w:r>
    </w:p>
    <w:p w:rsidR="00834B20" w:rsidRPr="00C0697E" w:rsidRDefault="00834B20" w:rsidP="005C2607">
      <w:pPr>
        <w:spacing w:after="0" w:line="360" w:lineRule="auto"/>
        <w:jc w:val="both"/>
        <w:rPr>
          <w:rFonts w:ascii="Book Antiqua" w:hAnsi="Book Antiqua"/>
          <w:sz w:val="24"/>
          <w:szCs w:val="24"/>
          <w:lang w:eastAsia="zh-CN"/>
        </w:rPr>
      </w:pPr>
    </w:p>
    <w:p w:rsidR="00276813" w:rsidRPr="00C0697E" w:rsidRDefault="00276813" w:rsidP="005C2607">
      <w:pPr>
        <w:spacing w:after="0" w:line="360" w:lineRule="auto"/>
        <w:jc w:val="both"/>
        <w:rPr>
          <w:rFonts w:ascii="Book Antiqua" w:hAnsi="Book Antiqua"/>
          <w:b/>
          <w:sz w:val="24"/>
          <w:szCs w:val="24"/>
        </w:rPr>
      </w:pPr>
      <w:r w:rsidRPr="00C0697E">
        <w:rPr>
          <w:rFonts w:ascii="Book Antiqua" w:hAnsi="Book Antiqua"/>
          <w:b/>
          <w:sz w:val="24"/>
          <w:szCs w:val="24"/>
        </w:rPr>
        <w:t xml:space="preserve">Received: </w:t>
      </w:r>
      <w:r w:rsidR="009B767F" w:rsidRPr="00C0697E">
        <w:rPr>
          <w:rFonts w:ascii="Book Antiqua" w:hAnsi="Book Antiqua"/>
          <w:sz w:val="24"/>
          <w:szCs w:val="24"/>
          <w:lang w:eastAsia="zh-CN"/>
        </w:rPr>
        <w:t>November 9, 2016</w:t>
      </w:r>
      <w:r w:rsidR="00C0697E">
        <w:rPr>
          <w:rFonts w:ascii="Book Antiqua" w:hAnsi="Book Antiqua"/>
          <w:sz w:val="24"/>
          <w:szCs w:val="24"/>
        </w:rPr>
        <w:t xml:space="preserve"> </w:t>
      </w:r>
    </w:p>
    <w:p w:rsidR="00276813" w:rsidRPr="00C0697E" w:rsidRDefault="00276813" w:rsidP="005C2607">
      <w:pPr>
        <w:spacing w:after="0" w:line="360" w:lineRule="auto"/>
        <w:jc w:val="both"/>
        <w:rPr>
          <w:rFonts w:ascii="Book Antiqua" w:hAnsi="Book Antiqua"/>
          <w:b/>
          <w:sz w:val="24"/>
          <w:szCs w:val="24"/>
        </w:rPr>
      </w:pPr>
      <w:r w:rsidRPr="00C0697E">
        <w:rPr>
          <w:rFonts w:ascii="Book Antiqua" w:hAnsi="Book Antiqua"/>
          <w:b/>
          <w:sz w:val="24"/>
          <w:szCs w:val="24"/>
        </w:rPr>
        <w:t>Peer-review started:</w:t>
      </w:r>
      <w:r w:rsidR="009B767F" w:rsidRPr="00C0697E">
        <w:rPr>
          <w:rFonts w:ascii="Book Antiqua" w:hAnsi="Book Antiqua"/>
          <w:sz w:val="24"/>
          <w:szCs w:val="24"/>
          <w:lang w:eastAsia="zh-CN"/>
        </w:rPr>
        <w:t xml:space="preserve"> November 10, 2016</w:t>
      </w:r>
      <w:r w:rsidR="00C0697E">
        <w:rPr>
          <w:rFonts w:ascii="Book Antiqua" w:hAnsi="Book Antiqua"/>
          <w:sz w:val="24"/>
          <w:szCs w:val="24"/>
        </w:rPr>
        <w:t xml:space="preserve"> </w:t>
      </w:r>
    </w:p>
    <w:p w:rsidR="00276813" w:rsidRPr="00C0697E" w:rsidRDefault="00276813" w:rsidP="005C2607">
      <w:pPr>
        <w:spacing w:after="0" w:line="360" w:lineRule="auto"/>
        <w:jc w:val="both"/>
        <w:rPr>
          <w:rFonts w:ascii="Book Antiqua" w:hAnsi="Book Antiqua"/>
          <w:b/>
          <w:sz w:val="24"/>
          <w:szCs w:val="24"/>
          <w:lang w:eastAsia="zh-CN"/>
        </w:rPr>
      </w:pPr>
      <w:r w:rsidRPr="00C0697E">
        <w:rPr>
          <w:rFonts w:ascii="Book Antiqua" w:hAnsi="Book Antiqua"/>
          <w:b/>
          <w:sz w:val="24"/>
          <w:szCs w:val="24"/>
        </w:rPr>
        <w:t>First decision:</w:t>
      </w:r>
      <w:r w:rsidR="009B767F" w:rsidRPr="00C0697E">
        <w:rPr>
          <w:rFonts w:ascii="Book Antiqua" w:hAnsi="Book Antiqua"/>
          <w:b/>
          <w:sz w:val="24"/>
          <w:szCs w:val="24"/>
          <w:lang w:eastAsia="zh-CN"/>
        </w:rPr>
        <w:t xml:space="preserve"> </w:t>
      </w:r>
      <w:r w:rsidR="009B767F" w:rsidRPr="00C0697E">
        <w:rPr>
          <w:rFonts w:ascii="Book Antiqua" w:hAnsi="Book Antiqua"/>
          <w:sz w:val="24"/>
          <w:szCs w:val="24"/>
          <w:lang w:eastAsia="zh-CN"/>
        </w:rPr>
        <w:t>February 16, 2017</w:t>
      </w:r>
    </w:p>
    <w:p w:rsidR="00276813" w:rsidRPr="00C0697E" w:rsidRDefault="00276813" w:rsidP="005C2607">
      <w:pPr>
        <w:spacing w:after="0" w:line="360" w:lineRule="auto"/>
        <w:jc w:val="both"/>
        <w:rPr>
          <w:rFonts w:ascii="Book Antiqua" w:hAnsi="Book Antiqua"/>
          <w:b/>
          <w:sz w:val="24"/>
          <w:szCs w:val="24"/>
        </w:rPr>
      </w:pPr>
      <w:r w:rsidRPr="00C0697E">
        <w:rPr>
          <w:rFonts w:ascii="Book Antiqua" w:hAnsi="Book Antiqua"/>
          <w:b/>
          <w:sz w:val="24"/>
          <w:szCs w:val="24"/>
        </w:rPr>
        <w:t xml:space="preserve">Revised: </w:t>
      </w:r>
      <w:r w:rsidR="009B767F" w:rsidRPr="00C0697E">
        <w:rPr>
          <w:rFonts w:ascii="Book Antiqua" w:hAnsi="Book Antiqua"/>
          <w:sz w:val="24"/>
          <w:szCs w:val="24"/>
          <w:lang w:eastAsia="zh-CN"/>
        </w:rPr>
        <w:t>February 26, 2017</w:t>
      </w:r>
      <w:r w:rsidRPr="00C0697E">
        <w:rPr>
          <w:rFonts w:ascii="Book Antiqua" w:hAnsi="Book Antiqua"/>
          <w:b/>
          <w:sz w:val="24"/>
          <w:szCs w:val="24"/>
        </w:rPr>
        <w:t xml:space="preserve"> </w:t>
      </w:r>
    </w:p>
    <w:p w:rsidR="00276813" w:rsidRPr="00DF655B" w:rsidRDefault="00276813" w:rsidP="00DF655B">
      <w:pPr>
        <w:rPr>
          <w:rFonts w:ascii="Book Antiqua" w:hAnsi="Book Antiqua"/>
          <w:iCs/>
          <w:sz w:val="24"/>
        </w:rPr>
      </w:pPr>
      <w:r w:rsidRPr="00C0697E">
        <w:rPr>
          <w:rFonts w:ascii="Book Antiqua" w:hAnsi="Book Antiqua"/>
          <w:b/>
          <w:sz w:val="24"/>
          <w:szCs w:val="24"/>
        </w:rPr>
        <w:t>Accepted:</w:t>
      </w:r>
      <w:r w:rsidR="00C0697E">
        <w:rPr>
          <w:rFonts w:ascii="Book Antiqua" w:hAnsi="Book Antiqua"/>
          <w:b/>
          <w:sz w:val="24"/>
          <w:szCs w:val="24"/>
        </w:rPr>
        <w:t xml:space="preserve"> </w:t>
      </w:r>
      <w:r w:rsidR="00DF655B">
        <w:rPr>
          <w:rStyle w:val="Emphasis"/>
        </w:rPr>
        <w:t>March 13</w:t>
      </w:r>
      <w:r w:rsidR="00DF655B">
        <w:rPr>
          <w:rStyle w:val="Emphasis"/>
          <w:rFonts w:cs="宋体"/>
        </w:rPr>
        <w:t>,</w:t>
      </w:r>
      <w:r w:rsidR="00DF655B">
        <w:rPr>
          <w:rStyle w:val="Emphasis"/>
        </w:rPr>
        <w:t xml:space="preserve"> 2017</w:t>
      </w:r>
    </w:p>
    <w:p w:rsidR="00276813" w:rsidRPr="00C0697E" w:rsidRDefault="00276813" w:rsidP="005C2607">
      <w:pPr>
        <w:spacing w:after="0" w:line="360" w:lineRule="auto"/>
        <w:jc w:val="both"/>
        <w:rPr>
          <w:rFonts w:ascii="Book Antiqua" w:hAnsi="Book Antiqua"/>
          <w:sz w:val="24"/>
          <w:szCs w:val="24"/>
        </w:rPr>
      </w:pPr>
      <w:r w:rsidRPr="00C0697E">
        <w:rPr>
          <w:rFonts w:ascii="Book Antiqua" w:hAnsi="Book Antiqua"/>
          <w:b/>
          <w:sz w:val="24"/>
          <w:szCs w:val="24"/>
        </w:rPr>
        <w:t>Article in press:</w:t>
      </w:r>
      <w:r w:rsidR="00C0697E">
        <w:rPr>
          <w:rFonts w:ascii="Book Antiqua" w:hAnsi="Book Antiqua"/>
          <w:sz w:val="24"/>
          <w:szCs w:val="24"/>
        </w:rPr>
        <w:t xml:space="preserve"> </w:t>
      </w:r>
    </w:p>
    <w:p w:rsidR="00276813" w:rsidRPr="00C0697E" w:rsidRDefault="00276813" w:rsidP="005C2607">
      <w:pPr>
        <w:spacing w:after="0" w:line="360" w:lineRule="auto"/>
        <w:jc w:val="both"/>
        <w:rPr>
          <w:rFonts w:ascii="Book Antiqua" w:hAnsi="Book Antiqua"/>
          <w:b/>
          <w:sz w:val="24"/>
          <w:szCs w:val="24"/>
        </w:rPr>
      </w:pPr>
      <w:r w:rsidRPr="00C0697E">
        <w:rPr>
          <w:rFonts w:ascii="Book Antiqua" w:hAnsi="Book Antiqua"/>
          <w:b/>
          <w:sz w:val="24"/>
          <w:szCs w:val="24"/>
        </w:rPr>
        <w:t xml:space="preserve">Published online: </w:t>
      </w:r>
    </w:p>
    <w:p w:rsidR="00834B20" w:rsidRPr="00C0697E" w:rsidRDefault="009B767F" w:rsidP="005C2607">
      <w:pPr>
        <w:pStyle w:val="Heading3"/>
        <w:spacing w:before="0" w:after="0" w:line="360" w:lineRule="auto"/>
        <w:jc w:val="both"/>
        <w:rPr>
          <w:rFonts w:ascii="Book Antiqua" w:hAnsi="Book Antiqua"/>
          <w:sz w:val="24"/>
          <w:szCs w:val="24"/>
        </w:rPr>
      </w:pPr>
      <w:r w:rsidRPr="00C0697E">
        <w:rPr>
          <w:rFonts w:ascii="Book Antiqua" w:hAnsi="Book Antiqua"/>
          <w:b w:val="0"/>
          <w:sz w:val="24"/>
          <w:szCs w:val="24"/>
          <w:lang w:eastAsia="zh-CN"/>
        </w:rPr>
        <w:br w:type="page"/>
      </w:r>
      <w:r w:rsidR="00834B20" w:rsidRPr="00C0697E">
        <w:rPr>
          <w:rFonts w:ascii="Book Antiqua" w:hAnsi="Book Antiqua"/>
          <w:sz w:val="24"/>
          <w:szCs w:val="24"/>
        </w:rPr>
        <w:lastRenderedPageBreak/>
        <w:t>A</w:t>
      </w:r>
      <w:r w:rsidRPr="00C0697E">
        <w:rPr>
          <w:rFonts w:ascii="Book Antiqua" w:hAnsi="Book Antiqua"/>
          <w:sz w:val="24"/>
          <w:szCs w:val="24"/>
        </w:rPr>
        <w:t>bstract</w:t>
      </w:r>
    </w:p>
    <w:p w:rsidR="009B767F" w:rsidRPr="008D7977" w:rsidRDefault="00834B20" w:rsidP="005C2607">
      <w:pPr>
        <w:autoSpaceDE w:val="0"/>
        <w:autoSpaceDN w:val="0"/>
        <w:adjustRightInd w:val="0"/>
        <w:spacing w:after="0" w:line="360" w:lineRule="auto"/>
        <w:jc w:val="both"/>
        <w:rPr>
          <w:rFonts w:ascii="Book Antiqua" w:hAnsi="Book Antiqua"/>
          <w:bCs/>
          <w:i/>
          <w:sz w:val="24"/>
          <w:szCs w:val="24"/>
          <w:lang w:eastAsia="zh-CN"/>
        </w:rPr>
      </w:pPr>
      <w:r w:rsidRPr="008D7977">
        <w:rPr>
          <w:rFonts w:ascii="Book Antiqua" w:hAnsi="Book Antiqua"/>
          <w:b/>
          <w:bCs/>
          <w:i/>
          <w:sz w:val="24"/>
          <w:szCs w:val="24"/>
        </w:rPr>
        <w:t>AIM</w:t>
      </w:r>
    </w:p>
    <w:p w:rsidR="00834B20" w:rsidRPr="00C0697E" w:rsidRDefault="009B767F" w:rsidP="005C2607">
      <w:pPr>
        <w:autoSpaceDE w:val="0"/>
        <w:autoSpaceDN w:val="0"/>
        <w:adjustRightInd w:val="0"/>
        <w:spacing w:after="0" w:line="360" w:lineRule="auto"/>
        <w:jc w:val="both"/>
        <w:rPr>
          <w:rFonts w:ascii="Book Antiqua" w:hAnsi="Book Antiqua"/>
          <w:bCs/>
          <w:sz w:val="24"/>
          <w:szCs w:val="24"/>
          <w:lang w:eastAsia="zh-CN"/>
        </w:rPr>
      </w:pPr>
      <w:r w:rsidRPr="00C0697E">
        <w:rPr>
          <w:rFonts w:ascii="Book Antiqua" w:hAnsi="Book Antiqua"/>
          <w:bCs/>
          <w:sz w:val="24"/>
          <w:szCs w:val="24"/>
        </w:rPr>
        <w:t>T</w:t>
      </w:r>
      <w:r w:rsidR="00834B20" w:rsidRPr="00C0697E">
        <w:rPr>
          <w:rFonts w:ascii="Book Antiqua" w:hAnsi="Book Antiqua"/>
          <w:bCs/>
          <w:sz w:val="24"/>
          <w:szCs w:val="24"/>
        </w:rPr>
        <w:t xml:space="preserve">o demonstrate that urinary </w:t>
      </w:r>
      <w:proofErr w:type="spellStart"/>
      <w:r w:rsidR="00834B20" w:rsidRPr="00C0697E">
        <w:rPr>
          <w:rFonts w:ascii="Book Antiqua" w:hAnsi="Book Antiqua"/>
          <w:bCs/>
          <w:sz w:val="24"/>
          <w:szCs w:val="24"/>
        </w:rPr>
        <w:t>supersaturation</w:t>
      </w:r>
      <w:proofErr w:type="spellEnd"/>
      <w:r w:rsidR="00834B20" w:rsidRPr="00C0697E">
        <w:rPr>
          <w:rFonts w:ascii="Book Antiqua" w:hAnsi="Book Antiqua"/>
          <w:bCs/>
          <w:sz w:val="24"/>
          <w:szCs w:val="24"/>
        </w:rPr>
        <w:t xml:space="preserve"> </w:t>
      </w:r>
      <w:r w:rsidR="00834B20" w:rsidRPr="008D7977">
        <w:rPr>
          <w:rFonts w:ascii="Book Antiqua" w:hAnsi="Book Antiqua"/>
          <w:bCs/>
          <w:i/>
          <w:sz w:val="24"/>
          <w:szCs w:val="24"/>
        </w:rPr>
        <w:t>per se</w:t>
      </w:r>
      <w:r w:rsidR="00834B20" w:rsidRPr="00C0697E">
        <w:rPr>
          <w:rFonts w:ascii="Book Antiqua" w:hAnsi="Book Antiqua"/>
          <w:bCs/>
          <w:sz w:val="24"/>
          <w:szCs w:val="24"/>
        </w:rPr>
        <w:t xml:space="preserve"> is not a reliable diagnostic measure of the risk for stone formation.</w:t>
      </w:r>
    </w:p>
    <w:p w:rsidR="009B767F" w:rsidRPr="00C0697E" w:rsidRDefault="009B767F" w:rsidP="005C2607">
      <w:pPr>
        <w:autoSpaceDE w:val="0"/>
        <w:autoSpaceDN w:val="0"/>
        <w:adjustRightInd w:val="0"/>
        <w:spacing w:after="0" w:line="360" w:lineRule="auto"/>
        <w:jc w:val="both"/>
        <w:rPr>
          <w:rFonts w:ascii="Book Antiqua" w:hAnsi="Book Antiqua"/>
          <w:bCs/>
          <w:sz w:val="24"/>
          <w:szCs w:val="24"/>
          <w:lang w:eastAsia="zh-CN"/>
        </w:rPr>
      </w:pPr>
    </w:p>
    <w:p w:rsidR="009B767F" w:rsidRPr="00C0697E" w:rsidRDefault="00834B20" w:rsidP="005C2607">
      <w:pPr>
        <w:autoSpaceDE w:val="0"/>
        <w:autoSpaceDN w:val="0"/>
        <w:adjustRightInd w:val="0"/>
        <w:spacing w:after="0" w:line="360" w:lineRule="auto"/>
        <w:jc w:val="both"/>
        <w:rPr>
          <w:rFonts w:ascii="Book Antiqua" w:hAnsi="Book Antiqua"/>
          <w:i/>
          <w:sz w:val="24"/>
          <w:szCs w:val="24"/>
          <w:lang w:eastAsia="zh-CN"/>
        </w:rPr>
      </w:pPr>
      <w:r w:rsidRPr="00C0697E">
        <w:rPr>
          <w:rFonts w:ascii="Book Antiqua" w:hAnsi="Book Antiqua"/>
          <w:b/>
          <w:i/>
          <w:sz w:val="24"/>
          <w:szCs w:val="24"/>
        </w:rPr>
        <w:t>METHODS</w:t>
      </w:r>
    </w:p>
    <w:p w:rsidR="00834B20" w:rsidRPr="00C0697E" w:rsidRDefault="00834B20" w:rsidP="005C2607">
      <w:pPr>
        <w:autoSpaceDE w:val="0"/>
        <w:autoSpaceDN w:val="0"/>
        <w:adjustRightInd w:val="0"/>
        <w:spacing w:after="0" w:line="360" w:lineRule="auto"/>
        <w:jc w:val="both"/>
        <w:rPr>
          <w:rFonts w:ascii="Book Antiqua" w:hAnsi="Book Antiqua"/>
          <w:sz w:val="24"/>
          <w:szCs w:val="24"/>
          <w:lang w:eastAsia="zh-CN"/>
        </w:rPr>
      </w:pPr>
      <w:r w:rsidRPr="00C0697E">
        <w:rPr>
          <w:rFonts w:ascii="Book Antiqua" w:hAnsi="Book Antiqua"/>
          <w:sz w:val="24"/>
          <w:szCs w:val="24"/>
        </w:rPr>
        <w:t xml:space="preserve">Available physical and chemical data for calcium oxalate monohydrate (COM) and </w:t>
      </w:r>
      <w:r w:rsidRPr="00C0697E">
        <w:rPr>
          <w:rFonts w:ascii="Book Antiqua" w:hAnsi="Book Antiqua"/>
          <w:bCs/>
          <w:sz w:val="24"/>
          <w:szCs w:val="24"/>
        </w:rPr>
        <w:t xml:space="preserve">calcium hydrogen phosphate </w:t>
      </w:r>
      <w:proofErr w:type="spellStart"/>
      <w:r w:rsidRPr="00C0697E">
        <w:rPr>
          <w:rFonts w:ascii="Book Antiqua" w:hAnsi="Book Antiqua"/>
          <w:bCs/>
          <w:sz w:val="24"/>
          <w:szCs w:val="24"/>
        </w:rPr>
        <w:t>dihydrate</w:t>
      </w:r>
      <w:proofErr w:type="spellEnd"/>
      <w:r w:rsidRPr="00C0697E">
        <w:rPr>
          <w:rFonts w:ascii="Book Antiqua" w:hAnsi="Book Antiqua"/>
          <w:sz w:val="24"/>
          <w:szCs w:val="24"/>
        </w:rPr>
        <w:t xml:space="preserve"> (</w:t>
      </w:r>
      <w:proofErr w:type="spellStart"/>
      <w:r w:rsidRPr="00C0697E">
        <w:rPr>
          <w:rFonts w:ascii="Book Antiqua" w:hAnsi="Book Antiqua"/>
          <w:sz w:val="24"/>
          <w:szCs w:val="24"/>
        </w:rPr>
        <w:t>brushite</w:t>
      </w:r>
      <w:proofErr w:type="spellEnd"/>
      <w:r w:rsidRPr="00C0697E">
        <w:rPr>
          <w:rFonts w:ascii="Book Antiqua" w:hAnsi="Book Antiqua"/>
          <w:sz w:val="24"/>
          <w:szCs w:val="24"/>
        </w:rPr>
        <w:t>, BRU), and</w:t>
      </w:r>
      <w:r w:rsidRPr="00C0697E">
        <w:rPr>
          <w:rFonts w:ascii="Book Antiqua" w:hAnsi="Book Antiqua"/>
          <w:bCs/>
          <w:sz w:val="24"/>
          <w:szCs w:val="24"/>
        </w:rPr>
        <w:t xml:space="preserve"> urinary </w:t>
      </w:r>
      <w:proofErr w:type="spellStart"/>
      <w:r w:rsidRPr="00C0697E">
        <w:rPr>
          <w:rFonts w:ascii="Book Antiqua" w:hAnsi="Book Antiqua"/>
          <w:bCs/>
          <w:sz w:val="24"/>
          <w:szCs w:val="24"/>
        </w:rPr>
        <w:t>supersaturations</w:t>
      </w:r>
      <w:proofErr w:type="spellEnd"/>
      <w:r w:rsidRPr="00C0697E">
        <w:rPr>
          <w:rFonts w:ascii="Book Antiqua" w:hAnsi="Book Antiqua"/>
          <w:bCs/>
          <w:sz w:val="24"/>
          <w:szCs w:val="24"/>
        </w:rPr>
        <w:t xml:space="preserve"> with respect to COM and BRU in healthy individuals and stone formers, were obtained from the literature. </w:t>
      </w:r>
      <w:r w:rsidRPr="00C0697E">
        <w:rPr>
          <w:rFonts w:ascii="Book Antiqua" w:hAnsi="Book Antiqua"/>
          <w:sz w:val="24"/>
          <w:szCs w:val="24"/>
        </w:rPr>
        <w:t>Classical theory of nucleation was used for calculations.</w:t>
      </w:r>
    </w:p>
    <w:p w:rsidR="00834BB0" w:rsidRPr="00C0697E" w:rsidRDefault="00834BB0" w:rsidP="005C2607">
      <w:pPr>
        <w:autoSpaceDE w:val="0"/>
        <w:autoSpaceDN w:val="0"/>
        <w:adjustRightInd w:val="0"/>
        <w:spacing w:after="0" w:line="360" w:lineRule="auto"/>
        <w:jc w:val="both"/>
        <w:rPr>
          <w:rFonts w:ascii="Book Antiqua" w:hAnsi="Book Antiqua"/>
          <w:bCs/>
          <w:sz w:val="24"/>
          <w:szCs w:val="24"/>
          <w:lang w:eastAsia="zh-CN"/>
        </w:rPr>
      </w:pPr>
    </w:p>
    <w:p w:rsidR="00834BB0" w:rsidRPr="00C0697E" w:rsidRDefault="00834B20" w:rsidP="005C2607">
      <w:pPr>
        <w:autoSpaceDE w:val="0"/>
        <w:autoSpaceDN w:val="0"/>
        <w:adjustRightInd w:val="0"/>
        <w:spacing w:after="0" w:line="360" w:lineRule="auto"/>
        <w:jc w:val="both"/>
        <w:rPr>
          <w:rFonts w:ascii="Book Antiqua" w:hAnsi="Book Antiqua"/>
          <w:bCs/>
          <w:i/>
          <w:sz w:val="24"/>
          <w:szCs w:val="24"/>
          <w:lang w:eastAsia="zh-CN"/>
        </w:rPr>
      </w:pPr>
      <w:r w:rsidRPr="00C0697E">
        <w:rPr>
          <w:rFonts w:ascii="Book Antiqua" w:hAnsi="Book Antiqua"/>
          <w:b/>
          <w:bCs/>
          <w:i/>
          <w:sz w:val="24"/>
          <w:szCs w:val="24"/>
        </w:rPr>
        <w:t>RESULTS</w:t>
      </w:r>
    </w:p>
    <w:p w:rsidR="00834B20" w:rsidRPr="00C0697E" w:rsidRDefault="00834B20" w:rsidP="005C2607">
      <w:pPr>
        <w:autoSpaceDE w:val="0"/>
        <w:autoSpaceDN w:val="0"/>
        <w:adjustRightInd w:val="0"/>
        <w:spacing w:after="0" w:line="360" w:lineRule="auto"/>
        <w:jc w:val="both"/>
        <w:rPr>
          <w:rFonts w:ascii="Book Antiqua" w:hAnsi="Book Antiqua"/>
          <w:bCs/>
          <w:sz w:val="24"/>
          <w:szCs w:val="24"/>
          <w:lang w:eastAsia="zh-CN"/>
        </w:rPr>
      </w:pPr>
      <w:r w:rsidRPr="00C0697E">
        <w:rPr>
          <w:rFonts w:ascii="Book Antiqua" w:hAnsi="Book Antiqua"/>
          <w:bCs/>
          <w:sz w:val="24"/>
          <w:szCs w:val="24"/>
        </w:rPr>
        <w:t xml:space="preserve">It was found that the rate of homogeneous nucleation (unaided by substrates) of COM and BRU is nil at all conceivable </w:t>
      </w:r>
      <w:proofErr w:type="spellStart"/>
      <w:r w:rsidRPr="00C0697E">
        <w:rPr>
          <w:rFonts w:ascii="Book Antiqua" w:hAnsi="Book Antiqua"/>
          <w:bCs/>
          <w:sz w:val="24"/>
          <w:szCs w:val="24"/>
        </w:rPr>
        <w:t>supersaturations</w:t>
      </w:r>
      <w:proofErr w:type="spellEnd"/>
      <w:r w:rsidRPr="00C0697E">
        <w:rPr>
          <w:rFonts w:ascii="Book Antiqua" w:hAnsi="Book Antiqua"/>
          <w:bCs/>
          <w:sz w:val="24"/>
          <w:szCs w:val="24"/>
        </w:rPr>
        <w:t xml:space="preserve"> of urine. Consequently spontaneous formation of crystals in urine requires the presence of nucleation substrates for (</w:t>
      </w:r>
      <w:proofErr w:type="spellStart"/>
      <w:r w:rsidRPr="00C0697E">
        <w:rPr>
          <w:rFonts w:ascii="Book Antiqua" w:hAnsi="Book Antiqua"/>
          <w:bCs/>
          <w:sz w:val="24"/>
          <w:szCs w:val="24"/>
        </w:rPr>
        <w:t>heteronuclei</w:t>
      </w:r>
      <w:proofErr w:type="spellEnd"/>
      <w:r w:rsidRPr="00C0697E">
        <w:rPr>
          <w:rFonts w:ascii="Book Antiqua" w:hAnsi="Book Antiqua"/>
          <w:bCs/>
          <w:sz w:val="24"/>
          <w:szCs w:val="24"/>
        </w:rPr>
        <w:t>).</w:t>
      </w:r>
    </w:p>
    <w:p w:rsidR="00AE391E" w:rsidRPr="00C0697E" w:rsidRDefault="00AE391E" w:rsidP="005C2607">
      <w:pPr>
        <w:autoSpaceDE w:val="0"/>
        <w:autoSpaceDN w:val="0"/>
        <w:adjustRightInd w:val="0"/>
        <w:spacing w:after="0" w:line="360" w:lineRule="auto"/>
        <w:jc w:val="both"/>
        <w:rPr>
          <w:rFonts w:ascii="Book Antiqua" w:hAnsi="Book Antiqua"/>
          <w:bCs/>
          <w:sz w:val="24"/>
          <w:szCs w:val="24"/>
          <w:lang w:eastAsia="zh-CN"/>
        </w:rPr>
      </w:pPr>
    </w:p>
    <w:p w:rsidR="00AE391E" w:rsidRPr="00C0697E" w:rsidRDefault="00834B20" w:rsidP="005C2607">
      <w:pPr>
        <w:autoSpaceDE w:val="0"/>
        <w:autoSpaceDN w:val="0"/>
        <w:adjustRightInd w:val="0"/>
        <w:spacing w:after="0" w:line="360" w:lineRule="auto"/>
        <w:jc w:val="both"/>
        <w:rPr>
          <w:rFonts w:ascii="Book Antiqua" w:hAnsi="Book Antiqua"/>
          <w:bCs/>
          <w:i/>
          <w:sz w:val="24"/>
          <w:szCs w:val="24"/>
          <w:lang w:eastAsia="zh-CN"/>
        </w:rPr>
      </w:pPr>
      <w:r w:rsidRPr="00C0697E">
        <w:rPr>
          <w:rFonts w:ascii="Book Antiqua" w:hAnsi="Book Antiqua"/>
          <w:b/>
          <w:bCs/>
          <w:i/>
          <w:sz w:val="24"/>
          <w:szCs w:val="24"/>
        </w:rPr>
        <w:t>CONCLUSION</w:t>
      </w:r>
    </w:p>
    <w:p w:rsidR="00834B20" w:rsidRPr="00C0697E" w:rsidRDefault="00834B20" w:rsidP="005C2607">
      <w:pPr>
        <w:autoSpaceDE w:val="0"/>
        <w:autoSpaceDN w:val="0"/>
        <w:adjustRightInd w:val="0"/>
        <w:spacing w:after="0" w:line="360" w:lineRule="auto"/>
        <w:jc w:val="both"/>
        <w:rPr>
          <w:rFonts w:ascii="Book Antiqua" w:hAnsi="Book Antiqua"/>
          <w:bCs/>
          <w:sz w:val="24"/>
          <w:szCs w:val="24"/>
        </w:rPr>
      </w:pPr>
      <w:r w:rsidRPr="00C0697E">
        <w:rPr>
          <w:rFonts w:ascii="Book Antiqua" w:hAnsi="Book Antiqua"/>
          <w:bCs/>
          <w:sz w:val="24"/>
          <w:szCs w:val="24"/>
        </w:rPr>
        <w:t xml:space="preserve">Urinary </w:t>
      </w:r>
      <w:proofErr w:type="spellStart"/>
      <w:r w:rsidRPr="00C0697E">
        <w:rPr>
          <w:rFonts w:ascii="Book Antiqua" w:hAnsi="Book Antiqua"/>
          <w:bCs/>
          <w:sz w:val="24"/>
          <w:szCs w:val="24"/>
        </w:rPr>
        <w:t>supersaturation</w:t>
      </w:r>
      <w:proofErr w:type="spellEnd"/>
      <w:r w:rsidRPr="00C0697E">
        <w:rPr>
          <w:rFonts w:ascii="Book Antiqua" w:hAnsi="Book Antiqua"/>
          <w:bCs/>
          <w:sz w:val="24"/>
          <w:szCs w:val="24"/>
        </w:rPr>
        <w:t xml:space="preserve"> with respect to </w:t>
      </w:r>
      <w:proofErr w:type="spellStart"/>
      <w:r w:rsidRPr="00C0697E">
        <w:rPr>
          <w:rFonts w:ascii="Book Antiqua" w:hAnsi="Book Antiqua"/>
          <w:bCs/>
          <w:sz w:val="24"/>
          <w:szCs w:val="24"/>
        </w:rPr>
        <w:t>lithiatic</w:t>
      </w:r>
      <w:proofErr w:type="spellEnd"/>
      <w:r w:rsidRPr="00C0697E">
        <w:rPr>
          <w:rFonts w:ascii="Book Antiqua" w:hAnsi="Book Antiqua"/>
          <w:bCs/>
          <w:sz w:val="24"/>
          <w:szCs w:val="24"/>
        </w:rPr>
        <w:t xml:space="preserve"> compounds is a necessary, but not a sufficient condition for nephrolithiasis.</w:t>
      </w:r>
      <w:r w:rsidR="00616AD1" w:rsidRPr="00C0697E">
        <w:rPr>
          <w:rFonts w:ascii="Book Antiqua" w:hAnsi="Book Antiqua"/>
          <w:bCs/>
          <w:sz w:val="24"/>
          <w:szCs w:val="24"/>
          <w:lang w:eastAsia="zh-CN"/>
        </w:rPr>
        <w:t xml:space="preserve"> </w:t>
      </w:r>
      <w:r w:rsidRPr="00C0697E">
        <w:rPr>
          <w:rFonts w:ascii="Book Antiqua" w:hAnsi="Book Antiqua"/>
          <w:bCs/>
          <w:sz w:val="24"/>
          <w:szCs w:val="24"/>
        </w:rPr>
        <w:t>The absence of crystallization inhibitors and the presence of efficient nucleation promoters (</w:t>
      </w:r>
      <w:proofErr w:type="spellStart"/>
      <w:r w:rsidRPr="00C0697E">
        <w:rPr>
          <w:rFonts w:ascii="Book Antiqua" w:hAnsi="Book Antiqua"/>
          <w:bCs/>
          <w:sz w:val="24"/>
          <w:szCs w:val="24"/>
        </w:rPr>
        <w:t>heteronuclei</w:t>
      </w:r>
      <w:proofErr w:type="spellEnd"/>
      <w:r w:rsidRPr="00C0697E">
        <w:rPr>
          <w:rFonts w:ascii="Book Antiqua" w:hAnsi="Book Antiqua"/>
          <w:bCs/>
          <w:sz w:val="24"/>
          <w:szCs w:val="24"/>
        </w:rPr>
        <w:t xml:space="preserve">) in urine are further necessary conditions of </w:t>
      </w:r>
      <w:proofErr w:type="spellStart"/>
      <w:r w:rsidRPr="00C0697E">
        <w:rPr>
          <w:rFonts w:ascii="Book Antiqua" w:hAnsi="Book Antiqua"/>
          <w:bCs/>
          <w:sz w:val="24"/>
          <w:szCs w:val="24"/>
        </w:rPr>
        <w:t>urolithiasis</w:t>
      </w:r>
      <w:proofErr w:type="spellEnd"/>
      <w:r w:rsidRPr="00C0697E">
        <w:rPr>
          <w:rFonts w:ascii="Book Antiqua" w:hAnsi="Book Antiqua"/>
          <w:bCs/>
          <w:sz w:val="24"/>
          <w:szCs w:val="24"/>
        </w:rPr>
        <w:t xml:space="preserve"> occurrence.</w:t>
      </w:r>
      <w:r w:rsidR="00616AD1" w:rsidRPr="00C0697E">
        <w:rPr>
          <w:rFonts w:ascii="Book Antiqua" w:hAnsi="Book Antiqua"/>
          <w:bCs/>
          <w:sz w:val="24"/>
          <w:szCs w:val="24"/>
          <w:lang w:eastAsia="zh-CN"/>
        </w:rPr>
        <w:t xml:space="preserve"> </w:t>
      </w:r>
      <w:r w:rsidRPr="00C0697E">
        <w:rPr>
          <w:rFonts w:ascii="Book Antiqua" w:hAnsi="Book Antiqua"/>
          <w:bCs/>
          <w:sz w:val="24"/>
          <w:szCs w:val="24"/>
        </w:rPr>
        <w:t xml:space="preserve">Urinary </w:t>
      </w:r>
      <w:proofErr w:type="spellStart"/>
      <w:r w:rsidRPr="00C0697E">
        <w:rPr>
          <w:rFonts w:ascii="Book Antiqua" w:hAnsi="Book Antiqua"/>
          <w:bCs/>
          <w:sz w:val="24"/>
          <w:szCs w:val="24"/>
        </w:rPr>
        <w:t>supersaturation</w:t>
      </w:r>
      <w:proofErr w:type="spellEnd"/>
      <w:r w:rsidRPr="00C0697E">
        <w:rPr>
          <w:rFonts w:ascii="Book Antiqua" w:hAnsi="Book Antiqua"/>
          <w:bCs/>
          <w:sz w:val="24"/>
          <w:szCs w:val="24"/>
        </w:rPr>
        <w:t xml:space="preserve"> </w:t>
      </w:r>
      <w:r w:rsidRPr="00B04935">
        <w:rPr>
          <w:rFonts w:ascii="Book Antiqua" w:hAnsi="Book Antiqua"/>
          <w:bCs/>
          <w:i/>
          <w:sz w:val="24"/>
          <w:szCs w:val="24"/>
        </w:rPr>
        <w:t>per se</w:t>
      </w:r>
      <w:r w:rsidRPr="00C0697E">
        <w:rPr>
          <w:rFonts w:ascii="Book Antiqua" w:hAnsi="Book Antiqua"/>
          <w:bCs/>
          <w:sz w:val="24"/>
          <w:szCs w:val="24"/>
        </w:rPr>
        <w:t xml:space="preserve"> is not a reliable diagnostic measure of the risk of kidney stone formation.</w:t>
      </w:r>
    </w:p>
    <w:p w:rsidR="00834B20" w:rsidRPr="00C0697E" w:rsidRDefault="00834B20" w:rsidP="005C2607">
      <w:pPr>
        <w:autoSpaceDE w:val="0"/>
        <w:autoSpaceDN w:val="0"/>
        <w:adjustRightInd w:val="0"/>
        <w:spacing w:after="0" w:line="360" w:lineRule="auto"/>
        <w:jc w:val="both"/>
        <w:rPr>
          <w:rFonts w:ascii="Book Antiqua" w:hAnsi="Book Antiqua"/>
          <w:bCs/>
          <w:sz w:val="24"/>
          <w:szCs w:val="24"/>
        </w:rPr>
      </w:pPr>
    </w:p>
    <w:p w:rsidR="00834B20" w:rsidRPr="00C0697E" w:rsidRDefault="00834B20" w:rsidP="005C2607">
      <w:pPr>
        <w:pStyle w:val="NoSpacing"/>
        <w:spacing w:line="360" w:lineRule="auto"/>
        <w:jc w:val="both"/>
        <w:rPr>
          <w:rFonts w:ascii="Book Antiqua" w:hAnsi="Book Antiqua"/>
          <w:sz w:val="24"/>
          <w:szCs w:val="24"/>
          <w:lang w:eastAsia="zh-CN"/>
        </w:rPr>
      </w:pPr>
      <w:r w:rsidRPr="00C0697E">
        <w:rPr>
          <w:rFonts w:ascii="Book Antiqua" w:hAnsi="Book Antiqua"/>
          <w:b/>
          <w:sz w:val="24"/>
          <w:szCs w:val="24"/>
        </w:rPr>
        <w:t xml:space="preserve">Key words: </w:t>
      </w:r>
      <w:r w:rsidR="009478E9" w:rsidRPr="00C0697E">
        <w:rPr>
          <w:rFonts w:ascii="Book Antiqua" w:hAnsi="Book Antiqua"/>
          <w:sz w:val="24"/>
          <w:szCs w:val="24"/>
        </w:rPr>
        <w:t>U</w:t>
      </w:r>
      <w:r w:rsidRPr="00C0697E">
        <w:rPr>
          <w:rFonts w:ascii="Book Antiqua" w:hAnsi="Book Antiqua"/>
          <w:sz w:val="24"/>
          <w:szCs w:val="24"/>
        </w:rPr>
        <w:t xml:space="preserve">rinary </w:t>
      </w:r>
      <w:proofErr w:type="spellStart"/>
      <w:r w:rsidRPr="00C0697E">
        <w:rPr>
          <w:rFonts w:ascii="Book Antiqua" w:hAnsi="Book Antiqua"/>
          <w:sz w:val="24"/>
          <w:szCs w:val="24"/>
        </w:rPr>
        <w:t>supersaturation</w:t>
      </w:r>
      <w:proofErr w:type="spellEnd"/>
      <w:r w:rsidR="009478E9" w:rsidRPr="00C0697E">
        <w:rPr>
          <w:rFonts w:ascii="Book Antiqua" w:hAnsi="Book Antiqua"/>
          <w:sz w:val="24"/>
          <w:szCs w:val="24"/>
          <w:lang w:eastAsia="zh-CN"/>
        </w:rPr>
        <w:t>;</w:t>
      </w:r>
      <w:r w:rsidR="009478E9" w:rsidRPr="00C0697E">
        <w:rPr>
          <w:rFonts w:ascii="Book Antiqua" w:hAnsi="Book Antiqua"/>
          <w:sz w:val="24"/>
          <w:szCs w:val="24"/>
        </w:rPr>
        <w:t xml:space="preserve"> H</w:t>
      </w:r>
      <w:r w:rsidRPr="00C0697E">
        <w:rPr>
          <w:rFonts w:ascii="Book Antiqua" w:hAnsi="Book Antiqua"/>
          <w:sz w:val="24"/>
          <w:szCs w:val="24"/>
        </w:rPr>
        <w:t>eterogeneous nucleation</w:t>
      </w:r>
      <w:r w:rsidR="009478E9" w:rsidRPr="00C0697E">
        <w:rPr>
          <w:rFonts w:ascii="Book Antiqua" w:hAnsi="Book Antiqua"/>
          <w:sz w:val="24"/>
          <w:szCs w:val="24"/>
          <w:lang w:eastAsia="zh-CN"/>
        </w:rPr>
        <w:t>;</w:t>
      </w:r>
      <w:r w:rsidRPr="00C0697E">
        <w:rPr>
          <w:rFonts w:ascii="Book Antiqua" w:hAnsi="Book Antiqua"/>
          <w:sz w:val="24"/>
          <w:szCs w:val="24"/>
        </w:rPr>
        <w:t xml:space="preserve"> </w:t>
      </w:r>
      <w:proofErr w:type="spellStart"/>
      <w:r w:rsidR="009478E9" w:rsidRPr="00C0697E">
        <w:rPr>
          <w:rFonts w:ascii="Book Antiqua" w:hAnsi="Book Antiqua"/>
          <w:sz w:val="24"/>
          <w:szCs w:val="24"/>
        </w:rPr>
        <w:t>U</w:t>
      </w:r>
      <w:r w:rsidRPr="00C0697E">
        <w:rPr>
          <w:rFonts w:ascii="Book Antiqua" w:hAnsi="Book Antiqua"/>
          <w:sz w:val="24"/>
          <w:szCs w:val="24"/>
        </w:rPr>
        <w:t>rolithiasis</w:t>
      </w:r>
      <w:proofErr w:type="spellEnd"/>
    </w:p>
    <w:p w:rsidR="00834B20" w:rsidRPr="00C0697E" w:rsidRDefault="00834B20" w:rsidP="005C2607">
      <w:pPr>
        <w:pStyle w:val="NoSpacing"/>
        <w:spacing w:line="360" w:lineRule="auto"/>
        <w:jc w:val="both"/>
        <w:rPr>
          <w:rFonts w:ascii="Book Antiqua" w:hAnsi="Book Antiqua"/>
          <w:sz w:val="24"/>
          <w:szCs w:val="24"/>
          <w:lang w:eastAsia="zh-CN"/>
        </w:rPr>
      </w:pPr>
    </w:p>
    <w:p w:rsidR="00DD6B2B" w:rsidRPr="00C0697E" w:rsidRDefault="00DD6B2B" w:rsidP="005C2607">
      <w:pPr>
        <w:spacing w:after="0" w:line="360" w:lineRule="auto"/>
        <w:jc w:val="both"/>
        <w:rPr>
          <w:rFonts w:ascii="Book Antiqua" w:hAnsi="Book Antiqua" w:cs="Arial"/>
          <w:sz w:val="24"/>
          <w:szCs w:val="24"/>
        </w:rPr>
      </w:pPr>
      <w:proofErr w:type="gramStart"/>
      <w:r w:rsidRPr="00C0697E">
        <w:rPr>
          <w:rFonts w:ascii="Book Antiqua" w:hAnsi="Book Antiqua"/>
          <w:b/>
          <w:sz w:val="24"/>
          <w:szCs w:val="24"/>
        </w:rPr>
        <w:t xml:space="preserve">© </w:t>
      </w:r>
      <w:r w:rsidRPr="00C0697E">
        <w:rPr>
          <w:rFonts w:ascii="Book Antiqua" w:hAnsi="Book Antiqua" w:cs="Arial"/>
          <w:b/>
          <w:sz w:val="24"/>
          <w:szCs w:val="24"/>
        </w:rPr>
        <w:t>The Author(s) 2017.</w:t>
      </w:r>
      <w:proofErr w:type="gramEnd"/>
      <w:r w:rsidRPr="00C0697E">
        <w:rPr>
          <w:rFonts w:ascii="Book Antiqua" w:hAnsi="Book Antiqua" w:cs="Arial"/>
          <w:sz w:val="24"/>
          <w:szCs w:val="24"/>
        </w:rPr>
        <w:t xml:space="preserve"> Published by </w:t>
      </w:r>
      <w:proofErr w:type="spellStart"/>
      <w:r w:rsidRPr="00C0697E">
        <w:rPr>
          <w:rFonts w:ascii="Book Antiqua" w:hAnsi="Book Antiqua" w:cs="Arial"/>
          <w:sz w:val="24"/>
          <w:szCs w:val="24"/>
        </w:rPr>
        <w:t>Baishideng</w:t>
      </w:r>
      <w:proofErr w:type="spellEnd"/>
      <w:r w:rsidRPr="00C0697E">
        <w:rPr>
          <w:rFonts w:ascii="Book Antiqua" w:hAnsi="Book Antiqua" w:cs="Arial"/>
          <w:sz w:val="24"/>
          <w:szCs w:val="24"/>
        </w:rPr>
        <w:t xml:space="preserve"> Publishing Group Inc. All rights reserved.</w:t>
      </w:r>
    </w:p>
    <w:p w:rsidR="005C2607" w:rsidRPr="00C0697E" w:rsidRDefault="005C2607" w:rsidP="005C2607">
      <w:pPr>
        <w:spacing w:after="0" w:line="360" w:lineRule="auto"/>
        <w:jc w:val="both"/>
        <w:rPr>
          <w:rFonts w:ascii="Book Antiqua" w:hAnsi="Book Antiqua"/>
          <w:sz w:val="24"/>
          <w:szCs w:val="24"/>
          <w:lang w:eastAsia="zh-CN"/>
        </w:rPr>
      </w:pPr>
    </w:p>
    <w:p w:rsidR="00834B20" w:rsidRPr="00C0697E" w:rsidRDefault="005C2607" w:rsidP="005C2607">
      <w:pPr>
        <w:spacing w:after="0" w:line="360" w:lineRule="auto"/>
        <w:jc w:val="both"/>
        <w:rPr>
          <w:rFonts w:ascii="Book Antiqua" w:hAnsi="Book Antiqua"/>
          <w:sz w:val="24"/>
          <w:szCs w:val="24"/>
        </w:rPr>
      </w:pPr>
      <w:r w:rsidRPr="00C0697E">
        <w:rPr>
          <w:rFonts w:ascii="Book Antiqua" w:eastAsia="Arial Unicode MS" w:hAnsi="Book Antiqua" w:cs="Arial Unicode MS"/>
          <w:b/>
          <w:sz w:val="24"/>
          <w:szCs w:val="24"/>
        </w:rPr>
        <w:t xml:space="preserve">Core tip: </w:t>
      </w:r>
      <w:r w:rsidR="00834B20" w:rsidRPr="00C0697E">
        <w:rPr>
          <w:rFonts w:ascii="Book Antiqua" w:hAnsi="Book Antiqua"/>
          <w:sz w:val="24"/>
          <w:szCs w:val="24"/>
        </w:rPr>
        <w:t xml:space="preserve">The </w:t>
      </w:r>
      <w:proofErr w:type="spellStart"/>
      <w:r w:rsidR="00834B20" w:rsidRPr="00C0697E">
        <w:rPr>
          <w:rFonts w:ascii="Book Antiqua" w:hAnsi="Book Antiqua"/>
          <w:sz w:val="24"/>
          <w:szCs w:val="24"/>
        </w:rPr>
        <w:t>supersaturation</w:t>
      </w:r>
      <w:proofErr w:type="spellEnd"/>
      <w:r w:rsidR="00834B20" w:rsidRPr="00C0697E">
        <w:rPr>
          <w:rFonts w:ascii="Book Antiqua" w:hAnsi="Book Antiqua"/>
          <w:sz w:val="24"/>
          <w:szCs w:val="24"/>
        </w:rPr>
        <w:t xml:space="preserve"> of urinary compounds has been considered during long time as a key risk factor for renal </w:t>
      </w:r>
      <w:proofErr w:type="spellStart"/>
      <w:r w:rsidR="00834B20" w:rsidRPr="00C0697E">
        <w:rPr>
          <w:rFonts w:ascii="Book Antiqua" w:hAnsi="Book Antiqua"/>
          <w:sz w:val="24"/>
          <w:szCs w:val="24"/>
        </w:rPr>
        <w:t>lithiasis</w:t>
      </w:r>
      <w:proofErr w:type="spellEnd"/>
      <w:r w:rsidR="00834B20" w:rsidRPr="00C0697E">
        <w:rPr>
          <w:rFonts w:ascii="Book Antiqua" w:hAnsi="Book Antiqua"/>
          <w:sz w:val="24"/>
          <w:szCs w:val="24"/>
        </w:rPr>
        <w:t xml:space="preserve">. Nevertheless, </w:t>
      </w:r>
      <w:bookmarkStart w:id="0" w:name="_GoBack"/>
      <w:bookmarkEnd w:id="0"/>
      <w:r w:rsidR="00DF655B" w:rsidRPr="00C0697E">
        <w:rPr>
          <w:rFonts w:ascii="Book Antiqua" w:hAnsi="Book Antiqua"/>
          <w:sz w:val="24"/>
          <w:szCs w:val="24"/>
        </w:rPr>
        <w:t xml:space="preserve">theoretical studies </w:t>
      </w:r>
      <w:r w:rsidR="00DF655B" w:rsidRPr="00C0697E">
        <w:rPr>
          <w:rFonts w:ascii="Book Antiqua" w:hAnsi="Book Antiqua"/>
          <w:sz w:val="24"/>
          <w:szCs w:val="24"/>
        </w:rPr>
        <w:lastRenderedPageBreak/>
        <w:t>demonstrate</w:t>
      </w:r>
      <w:r w:rsidR="00834B20" w:rsidRPr="00C0697E">
        <w:rPr>
          <w:rFonts w:ascii="Book Antiqua" w:hAnsi="Book Antiqua"/>
          <w:sz w:val="24"/>
          <w:szCs w:val="24"/>
        </w:rPr>
        <w:t xml:space="preserve"> that the rate of spontaneous (homogeneous) nucleation of calcium oxalate monohydrate and </w:t>
      </w:r>
      <w:proofErr w:type="spellStart"/>
      <w:r w:rsidR="00834B20" w:rsidRPr="00C0697E">
        <w:rPr>
          <w:rFonts w:ascii="Book Antiqua" w:hAnsi="Book Antiqua"/>
          <w:sz w:val="24"/>
          <w:szCs w:val="24"/>
        </w:rPr>
        <w:t>brushite</w:t>
      </w:r>
      <w:proofErr w:type="spellEnd"/>
      <w:r w:rsidR="00834B20" w:rsidRPr="00C0697E">
        <w:rPr>
          <w:rFonts w:ascii="Book Antiqua" w:hAnsi="Book Antiqua"/>
          <w:sz w:val="24"/>
          <w:szCs w:val="24"/>
        </w:rPr>
        <w:t xml:space="preserve"> only occurs at urinary </w:t>
      </w:r>
      <w:proofErr w:type="spellStart"/>
      <w:r w:rsidR="00834B20" w:rsidRPr="00C0697E">
        <w:rPr>
          <w:rFonts w:ascii="Book Antiqua" w:hAnsi="Book Antiqua"/>
          <w:sz w:val="24"/>
          <w:szCs w:val="24"/>
        </w:rPr>
        <w:t>supersaturations</w:t>
      </w:r>
      <w:proofErr w:type="spellEnd"/>
      <w:r w:rsidR="00834B20" w:rsidRPr="00C0697E">
        <w:rPr>
          <w:rFonts w:ascii="Book Antiqua" w:hAnsi="Book Antiqua"/>
          <w:sz w:val="24"/>
          <w:szCs w:val="24"/>
        </w:rPr>
        <w:t xml:space="preserve"> much higher than conceivable in any individual. This demonstrates the necessity of presence of efficient substances or foreign solid particles for induced nucleation (heterogeneous) of </w:t>
      </w:r>
      <w:proofErr w:type="spellStart"/>
      <w:r w:rsidR="00834B20" w:rsidRPr="00C0697E">
        <w:rPr>
          <w:rFonts w:ascii="Book Antiqua" w:hAnsi="Book Antiqua"/>
          <w:sz w:val="24"/>
          <w:szCs w:val="24"/>
        </w:rPr>
        <w:t>lithiatic</w:t>
      </w:r>
      <w:proofErr w:type="spellEnd"/>
      <w:r w:rsidR="00834B20" w:rsidRPr="00C0697E">
        <w:rPr>
          <w:rFonts w:ascii="Book Antiqua" w:hAnsi="Book Antiqua"/>
          <w:sz w:val="24"/>
          <w:szCs w:val="24"/>
        </w:rPr>
        <w:t xml:space="preserve"> compounds. Consequently, urinary </w:t>
      </w:r>
      <w:proofErr w:type="spellStart"/>
      <w:r w:rsidR="00834B20" w:rsidRPr="00C0697E">
        <w:rPr>
          <w:rFonts w:ascii="Book Antiqua" w:hAnsi="Book Antiqua"/>
          <w:sz w:val="24"/>
          <w:szCs w:val="24"/>
        </w:rPr>
        <w:t>supersaturation</w:t>
      </w:r>
      <w:proofErr w:type="spellEnd"/>
      <w:r w:rsidR="00834B20" w:rsidRPr="00C0697E">
        <w:rPr>
          <w:rFonts w:ascii="Book Antiqua" w:hAnsi="Book Antiqua"/>
          <w:sz w:val="24"/>
          <w:szCs w:val="24"/>
        </w:rPr>
        <w:t xml:space="preserve"> </w:t>
      </w:r>
      <w:r w:rsidR="00B04935" w:rsidRPr="00B04935">
        <w:rPr>
          <w:rFonts w:ascii="Book Antiqua" w:hAnsi="Book Antiqua"/>
          <w:bCs/>
          <w:i/>
          <w:sz w:val="24"/>
          <w:szCs w:val="24"/>
        </w:rPr>
        <w:t>per se</w:t>
      </w:r>
      <w:r w:rsidR="00834B20" w:rsidRPr="00C0697E">
        <w:rPr>
          <w:rFonts w:ascii="Book Antiqua" w:hAnsi="Book Antiqua"/>
          <w:sz w:val="24"/>
          <w:szCs w:val="24"/>
        </w:rPr>
        <w:t xml:space="preserve"> is necessary but not sufficient condition for stone development. Fundamental condition of renal stone formation and development is presence of </w:t>
      </w:r>
      <w:proofErr w:type="spellStart"/>
      <w:r w:rsidR="00834B20" w:rsidRPr="00C0697E">
        <w:rPr>
          <w:rFonts w:ascii="Book Antiqua" w:hAnsi="Book Antiqua"/>
          <w:sz w:val="24"/>
          <w:szCs w:val="24"/>
        </w:rPr>
        <w:t>heteronuclei</w:t>
      </w:r>
      <w:proofErr w:type="spellEnd"/>
      <w:r w:rsidR="00834B20" w:rsidRPr="00C0697E">
        <w:rPr>
          <w:rFonts w:ascii="Book Antiqua" w:hAnsi="Book Antiqua"/>
          <w:sz w:val="24"/>
          <w:szCs w:val="24"/>
        </w:rPr>
        <w:t xml:space="preserve"> and significantly reduced content of crystal growth inhibitors. Identification of nucleation promoters and absence of crystal growth inhibitors is very important as a diagnostic aspect to avoid </w:t>
      </w:r>
      <w:proofErr w:type="spellStart"/>
      <w:r w:rsidR="00834B20" w:rsidRPr="00C0697E">
        <w:rPr>
          <w:rFonts w:ascii="Book Antiqua" w:hAnsi="Book Antiqua"/>
          <w:sz w:val="24"/>
          <w:szCs w:val="24"/>
        </w:rPr>
        <w:t>urolithiasis</w:t>
      </w:r>
      <w:proofErr w:type="spellEnd"/>
      <w:r w:rsidR="00834B20" w:rsidRPr="00C0697E">
        <w:rPr>
          <w:rFonts w:ascii="Book Antiqua" w:hAnsi="Book Antiqua"/>
          <w:sz w:val="24"/>
          <w:szCs w:val="24"/>
        </w:rPr>
        <w:t>.</w:t>
      </w:r>
    </w:p>
    <w:p w:rsidR="005C2607" w:rsidRPr="00C0697E" w:rsidRDefault="005C2607" w:rsidP="005C2607">
      <w:pPr>
        <w:autoSpaceDE w:val="0"/>
        <w:autoSpaceDN w:val="0"/>
        <w:adjustRightInd w:val="0"/>
        <w:spacing w:after="0" w:line="360" w:lineRule="auto"/>
        <w:jc w:val="both"/>
        <w:rPr>
          <w:rFonts w:ascii="Book Antiqua" w:hAnsi="Book Antiqua"/>
          <w:i/>
          <w:sz w:val="24"/>
          <w:szCs w:val="24"/>
          <w:lang w:val="cs-CZ" w:eastAsia="zh-CN"/>
        </w:rPr>
      </w:pPr>
    </w:p>
    <w:p w:rsidR="005C2607" w:rsidRPr="00C0697E" w:rsidRDefault="005C2607" w:rsidP="005C2607">
      <w:pPr>
        <w:autoSpaceDE w:val="0"/>
        <w:autoSpaceDN w:val="0"/>
        <w:adjustRightInd w:val="0"/>
        <w:spacing w:after="0" w:line="360" w:lineRule="auto"/>
        <w:jc w:val="both"/>
        <w:rPr>
          <w:rFonts w:ascii="Book Antiqua" w:hAnsi="Book Antiqua"/>
          <w:bCs/>
          <w:sz w:val="24"/>
          <w:szCs w:val="24"/>
          <w:lang w:val="cs-CZ" w:eastAsia="zh-CN"/>
        </w:rPr>
      </w:pPr>
      <w:proofErr w:type="spellStart"/>
      <w:r w:rsidRPr="00C0697E">
        <w:rPr>
          <w:rFonts w:ascii="Book Antiqua" w:hAnsi="Book Antiqua"/>
          <w:sz w:val="24"/>
          <w:szCs w:val="24"/>
          <w:lang w:val="cs-CZ" w:eastAsia="zh-CN"/>
        </w:rPr>
        <w:t>Söhnel</w:t>
      </w:r>
      <w:proofErr w:type="spellEnd"/>
      <w:r w:rsidRPr="00C0697E">
        <w:rPr>
          <w:rFonts w:ascii="Book Antiqua" w:hAnsi="Book Antiqua"/>
          <w:sz w:val="24"/>
          <w:szCs w:val="24"/>
          <w:lang w:val="cs-CZ" w:eastAsia="zh-CN"/>
        </w:rPr>
        <w:t xml:space="preserve"> O, </w:t>
      </w:r>
      <w:proofErr w:type="spellStart"/>
      <w:r w:rsidRPr="00C0697E">
        <w:rPr>
          <w:rFonts w:ascii="Book Antiqua" w:hAnsi="Book Antiqua"/>
          <w:sz w:val="24"/>
          <w:szCs w:val="24"/>
          <w:lang w:val="cs-CZ" w:eastAsia="zh-CN"/>
        </w:rPr>
        <w:t>Grases</w:t>
      </w:r>
      <w:proofErr w:type="spellEnd"/>
      <w:r w:rsidRPr="00C0697E">
        <w:rPr>
          <w:rFonts w:ascii="Book Antiqua" w:hAnsi="Book Antiqua"/>
          <w:sz w:val="24"/>
          <w:szCs w:val="24"/>
          <w:lang w:val="cs-CZ" w:eastAsia="zh-CN"/>
        </w:rPr>
        <w:t xml:space="preserve"> F.</w:t>
      </w:r>
      <w:r w:rsidRPr="00C0697E">
        <w:rPr>
          <w:rFonts w:ascii="Book Antiqua" w:hAnsi="Book Antiqua"/>
          <w:bCs/>
          <w:sz w:val="24"/>
          <w:szCs w:val="24"/>
          <w:lang w:val="cs-CZ"/>
        </w:rPr>
        <w:t xml:space="preserve"> </w:t>
      </w:r>
      <w:proofErr w:type="spellStart"/>
      <w:r w:rsidRPr="00C0697E">
        <w:rPr>
          <w:rFonts w:ascii="Book Antiqua" w:hAnsi="Book Antiqua"/>
          <w:bCs/>
          <w:sz w:val="24"/>
          <w:szCs w:val="24"/>
          <w:lang w:val="cs-CZ"/>
        </w:rPr>
        <w:t>Urinary</w:t>
      </w:r>
      <w:proofErr w:type="spellEnd"/>
      <w:r w:rsidRPr="00C0697E">
        <w:rPr>
          <w:rFonts w:ascii="Book Antiqua" w:hAnsi="Book Antiqua"/>
          <w:bCs/>
          <w:sz w:val="24"/>
          <w:szCs w:val="24"/>
          <w:lang w:val="cs-CZ"/>
        </w:rPr>
        <w:t xml:space="preserve"> </w:t>
      </w:r>
      <w:proofErr w:type="spellStart"/>
      <w:r w:rsidRPr="00C0697E">
        <w:rPr>
          <w:rFonts w:ascii="Book Antiqua" w:hAnsi="Book Antiqua"/>
          <w:bCs/>
          <w:sz w:val="24"/>
          <w:szCs w:val="24"/>
          <w:lang w:val="cs-CZ"/>
        </w:rPr>
        <w:t>supersaturation</w:t>
      </w:r>
      <w:proofErr w:type="spellEnd"/>
      <w:r w:rsidRPr="00C0697E">
        <w:rPr>
          <w:rFonts w:ascii="Book Antiqua" w:hAnsi="Book Antiqua"/>
          <w:bCs/>
          <w:sz w:val="24"/>
          <w:szCs w:val="24"/>
          <w:lang w:val="cs-CZ"/>
        </w:rPr>
        <w:t xml:space="preserve"> as a </w:t>
      </w:r>
      <w:proofErr w:type="spellStart"/>
      <w:r w:rsidRPr="00C0697E">
        <w:rPr>
          <w:rFonts w:ascii="Book Antiqua" w:hAnsi="Book Antiqua"/>
          <w:bCs/>
          <w:sz w:val="24"/>
          <w:szCs w:val="24"/>
          <w:lang w:val="cs-CZ"/>
        </w:rPr>
        <w:t>diagnostic</w:t>
      </w:r>
      <w:proofErr w:type="spellEnd"/>
      <w:r w:rsidRPr="00C0697E">
        <w:rPr>
          <w:rFonts w:ascii="Book Antiqua" w:hAnsi="Book Antiqua"/>
          <w:bCs/>
          <w:sz w:val="24"/>
          <w:szCs w:val="24"/>
          <w:lang w:val="cs-CZ"/>
        </w:rPr>
        <w:t xml:space="preserve"> </w:t>
      </w:r>
      <w:proofErr w:type="spellStart"/>
      <w:r w:rsidRPr="00C0697E">
        <w:rPr>
          <w:rFonts w:ascii="Book Antiqua" w:hAnsi="Book Antiqua"/>
          <w:bCs/>
          <w:sz w:val="24"/>
          <w:szCs w:val="24"/>
          <w:lang w:val="cs-CZ"/>
        </w:rPr>
        <w:t>measure</w:t>
      </w:r>
      <w:proofErr w:type="spellEnd"/>
      <w:r w:rsidRPr="00C0697E">
        <w:rPr>
          <w:rFonts w:ascii="Book Antiqua" w:hAnsi="Book Antiqua"/>
          <w:bCs/>
          <w:sz w:val="24"/>
          <w:szCs w:val="24"/>
          <w:lang w:val="cs-CZ"/>
        </w:rPr>
        <w:t xml:space="preserve"> in </w:t>
      </w:r>
      <w:proofErr w:type="spellStart"/>
      <w:r w:rsidRPr="00C0697E">
        <w:rPr>
          <w:rFonts w:ascii="Book Antiqua" w:hAnsi="Book Antiqua"/>
          <w:bCs/>
          <w:sz w:val="24"/>
          <w:szCs w:val="24"/>
          <w:lang w:val="cs-CZ"/>
        </w:rPr>
        <w:t>urolithiasis</w:t>
      </w:r>
      <w:proofErr w:type="spellEnd"/>
      <w:r w:rsidRPr="00C0697E">
        <w:rPr>
          <w:rFonts w:ascii="Book Antiqua" w:hAnsi="Book Antiqua"/>
          <w:bCs/>
          <w:sz w:val="24"/>
          <w:szCs w:val="24"/>
          <w:lang w:val="cs-CZ" w:eastAsia="zh-CN"/>
        </w:rPr>
        <w:t>.</w:t>
      </w:r>
      <w:r w:rsidRPr="00C0697E">
        <w:rPr>
          <w:rFonts w:ascii="Book Antiqua" w:hAnsi="Book Antiqua"/>
          <w:i/>
          <w:iCs/>
          <w:sz w:val="24"/>
          <w:szCs w:val="24"/>
        </w:rPr>
        <w:t xml:space="preserve"> World J </w:t>
      </w:r>
      <w:proofErr w:type="spellStart"/>
      <w:r w:rsidRPr="00C0697E">
        <w:rPr>
          <w:rFonts w:ascii="Book Antiqua" w:hAnsi="Book Antiqua"/>
          <w:i/>
          <w:iCs/>
          <w:sz w:val="24"/>
          <w:szCs w:val="24"/>
        </w:rPr>
        <w:t>Clin</w:t>
      </w:r>
      <w:proofErr w:type="spellEnd"/>
      <w:r w:rsidRPr="00C0697E">
        <w:rPr>
          <w:rFonts w:ascii="Book Antiqua" w:hAnsi="Book Antiqua"/>
          <w:i/>
          <w:iCs/>
          <w:sz w:val="24"/>
          <w:szCs w:val="24"/>
        </w:rPr>
        <w:t xml:space="preserve"> </w:t>
      </w:r>
      <w:proofErr w:type="spellStart"/>
      <w:r w:rsidRPr="00C0697E">
        <w:rPr>
          <w:rFonts w:ascii="Book Antiqua" w:hAnsi="Book Antiqua"/>
          <w:i/>
          <w:iCs/>
          <w:sz w:val="24"/>
          <w:szCs w:val="24"/>
        </w:rPr>
        <w:t>Urol</w:t>
      </w:r>
      <w:proofErr w:type="spellEnd"/>
      <w:r w:rsidRPr="00C0697E">
        <w:rPr>
          <w:rFonts w:ascii="Book Antiqua" w:hAnsi="Book Antiqua"/>
          <w:i/>
          <w:iCs/>
          <w:sz w:val="24"/>
          <w:szCs w:val="24"/>
          <w:lang w:eastAsia="zh-CN"/>
        </w:rPr>
        <w:t xml:space="preserve"> </w:t>
      </w:r>
      <w:r w:rsidRPr="00C0697E">
        <w:rPr>
          <w:rFonts w:ascii="Book Antiqua" w:hAnsi="Book Antiqua"/>
          <w:iCs/>
          <w:sz w:val="24"/>
          <w:szCs w:val="24"/>
          <w:lang w:eastAsia="zh-CN"/>
        </w:rPr>
        <w:t xml:space="preserve">2017; </w:t>
      </w:r>
      <w:proofErr w:type="gramStart"/>
      <w:r w:rsidRPr="00C0697E">
        <w:rPr>
          <w:rFonts w:ascii="Book Antiqua" w:hAnsi="Book Antiqua"/>
          <w:iCs/>
          <w:sz w:val="24"/>
          <w:szCs w:val="24"/>
          <w:lang w:eastAsia="zh-CN"/>
        </w:rPr>
        <w:t>In</w:t>
      </w:r>
      <w:proofErr w:type="gramEnd"/>
      <w:r w:rsidRPr="00C0697E">
        <w:rPr>
          <w:rFonts w:ascii="Book Antiqua" w:hAnsi="Book Antiqua"/>
          <w:iCs/>
          <w:sz w:val="24"/>
          <w:szCs w:val="24"/>
          <w:lang w:eastAsia="zh-CN"/>
        </w:rPr>
        <w:t xml:space="preserve"> press</w:t>
      </w:r>
    </w:p>
    <w:p w:rsidR="00834B20" w:rsidRPr="00C0697E" w:rsidRDefault="00834B20" w:rsidP="005C2607">
      <w:pPr>
        <w:pStyle w:val="NoSpacing"/>
        <w:spacing w:line="360" w:lineRule="auto"/>
        <w:jc w:val="both"/>
        <w:rPr>
          <w:rFonts w:ascii="Book Antiqua" w:hAnsi="Book Antiqua"/>
          <w:sz w:val="24"/>
          <w:szCs w:val="24"/>
          <w:lang w:eastAsia="zh-CN"/>
        </w:rPr>
      </w:pPr>
    </w:p>
    <w:p w:rsidR="00834B20" w:rsidRPr="00C0697E" w:rsidRDefault="005C2607" w:rsidP="005C2607">
      <w:pPr>
        <w:pStyle w:val="NoSpacing"/>
        <w:spacing w:line="360" w:lineRule="auto"/>
        <w:jc w:val="both"/>
        <w:rPr>
          <w:rFonts w:ascii="Book Antiqua" w:hAnsi="Book Antiqua"/>
          <w:b/>
          <w:sz w:val="24"/>
          <w:szCs w:val="24"/>
          <w:lang w:eastAsia="zh-CN"/>
        </w:rPr>
      </w:pPr>
      <w:r w:rsidRPr="00C0697E">
        <w:rPr>
          <w:rFonts w:ascii="Book Antiqua" w:hAnsi="Book Antiqua"/>
          <w:b/>
          <w:sz w:val="24"/>
          <w:szCs w:val="24"/>
        </w:rPr>
        <w:br w:type="page"/>
      </w:r>
      <w:r w:rsidR="00834B20" w:rsidRPr="00C0697E">
        <w:rPr>
          <w:rFonts w:ascii="Book Antiqua" w:hAnsi="Book Antiqua"/>
          <w:b/>
          <w:sz w:val="24"/>
          <w:szCs w:val="24"/>
        </w:rPr>
        <w:lastRenderedPageBreak/>
        <w:t>INTRODUCTION</w:t>
      </w:r>
    </w:p>
    <w:p w:rsidR="00834B20" w:rsidRPr="00C0697E" w:rsidRDefault="00834B20" w:rsidP="005C2607">
      <w:pPr>
        <w:autoSpaceDE w:val="0"/>
        <w:autoSpaceDN w:val="0"/>
        <w:adjustRightInd w:val="0"/>
        <w:spacing w:after="0" w:line="360" w:lineRule="auto"/>
        <w:jc w:val="both"/>
        <w:rPr>
          <w:rFonts w:ascii="Book Antiqua" w:hAnsi="Book Antiqua"/>
          <w:sz w:val="24"/>
          <w:szCs w:val="24"/>
        </w:rPr>
      </w:pPr>
      <w:r w:rsidRPr="00C0697E">
        <w:rPr>
          <w:rFonts w:ascii="Book Antiqua" w:hAnsi="Book Antiqua"/>
          <w:sz w:val="24"/>
          <w:szCs w:val="24"/>
        </w:rPr>
        <w:t xml:space="preserve">The </w:t>
      </w:r>
      <w:proofErr w:type="spellStart"/>
      <w:r w:rsidRPr="00C0697E">
        <w:rPr>
          <w:rFonts w:ascii="Book Antiqua" w:hAnsi="Book Antiqua"/>
          <w:sz w:val="24"/>
          <w:szCs w:val="24"/>
        </w:rPr>
        <w:t>supersaturation</w:t>
      </w:r>
      <w:proofErr w:type="spellEnd"/>
      <w:r w:rsidRPr="00C0697E">
        <w:rPr>
          <w:rFonts w:ascii="Book Antiqua" w:hAnsi="Book Antiqua"/>
          <w:sz w:val="24"/>
          <w:szCs w:val="24"/>
        </w:rPr>
        <w:t xml:space="preserve"> of urine with respect to </w:t>
      </w:r>
      <w:proofErr w:type="spellStart"/>
      <w:r w:rsidRPr="00C0697E">
        <w:rPr>
          <w:rFonts w:ascii="Book Antiqua" w:hAnsi="Book Antiqua"/>
          <w:sz w:val="24"/>
          <w:szCs w:val="24"/>
        </w:rPr>
        <w:t>lithogenic</w:t>
      </w:r>
      <w:proofErr w:type="spellEnd"/>
      <w:r w:rsidRPr="00C0697E">
        <w:rPr>
          <w:rFonts w:ascii="Book Antiqua" w:hAnsi="Book Antiqua"/>
          <w:sz w:val="24"/>
          <w:szCs w:val="24"/>
        </w:rPr>
        <w:t xml:space="preserve"> compounds as a key risk factor for </w:t>
      </w:r>
      <w:proofErr w:type="spellStart"/>
      <w:r w:rsidRPr="00C0697E">
        <w:rPr>
          <w:rFonts w:ascii="Book Antiqua" w:hAnsi="Book Antiqua"/>
          <w:sz w:val="24"/>
          <w:szCs w:val="24"/>
        </w:rPr>
        <w:t>urolithiasis</w:t>
      </w:r>
      <w:proofErr w:type="spellEnd"/>
      <w:r w:rsidRPr="00C0697E">
        <w:rPr>
          <w:rFonts w:ascii="Book Antiqua" w:hAnsi="Book Antiqua"/>
          <w:sz w:val="24"/>
          <w:szCs w:val="24"/>
        </w:rPr>
        <w:t xml:space="preserve"> has been</w:t>
      </w:r>
      <w:r w:rsidR="00C0697E">
        <w:rPr>
          <w:rFonts w:ascii="Book Antiqua" w:hAnsi="Book Antiqua"/>
          <w:sz w:val="24"/>
          <w:szCs w:val="24"/>
        </w:rPr>
        <w:t xml:space="preserve"> introduced by Robertson </w:t>
      </w:r>
      <w:r w:rsidR="00C0697E" w:rsidRPr="00C0697E">
        <w:rPr>
          <w:rFonts w:ascii="Book Antiqua" w:hAnsi="Book Antiqua"/>
          <w:i/>
          <w:sz w:val="24"/>
          <w:szCs w:val="24"/>
        </w:rPr>
        <w:t xml:space="preserve">et </w:t>
      </w:r>
      <w:proofErr w:type="gramStart"/>
      <w:r w:rsidR="00C0697E" w:rsidRPr="00C0697E">
        <w:rPr>
          <w:rFonts w:ascii="Book Antiqua" w:hAnsi="Book Antiqua"/>
          <w:i/>
          <w:sz w:val="24"/>
          <w:szCs w:val="24"/>
        </w:rPr>
        <w:t>al</w:t>
      </w:r>
      <w:r w:rsidR="00C0697E">
        <w:rPr>
          <w:rFonts w:ascii="Book Antiqua" w:hAnsi="Book Antiqua"/>
          <w:sz w:val="24"/>
          <w:szCs w:val="24"/>
          <w:vertAlign w:val="superscript"/>
        </w:rPr>
        <w:t>[</w:t>
      </w:r>
      <w:proofErr w:type="gramEnd"/>
      <w:r w:rsidRPr="00C0697E">
        <w:rPr>
          <w:rFonts w:ascii="Book Antiqua" w:hAnsi="Book Antiqua"/>
          <w:sz w:val="24"/>
          <w:szCs w:val="24"/>
          <w:vertAlign w:val="superscript"/>
        </w:rPr>
        <w:t>1]</w:t>
      </w:r>
      <w:r w:rsidRPr="00C0697E">
        <w:rPr>
          <w:rFonts w:ascii="Book Antiqua" w:hAnsi="Book Antiqua"/>
          <w:sz w:val="24"/>
          <w:szCs w:val="24"/>
        </w:rPr>
        <w:t xml:space="preserve">. Rodgers recently showed that urinary </w:t>
      </w:r>
      <w:proofErr w:type="spellStart"/>
      <w:r w:rsidRPr="00C0697E">
        <w:rPr>
          <w:rFonts w:ascii="Book Antiqua" w:hAnsi="Book Antiqua"/>
          <w:sz w:val="24"/>
          <w:szCs w:val="24"/>
        </w:rPr>
        <w:t>supersaturation</w:t>
      </w:r>
      <w:proofErr w:type="spellEnd"/>
      <w:r w:rsidRPr="00C0697E">
        <w:rPr>
          <w:rFonts w:ascii="Book Antiqua" w:hAnsi="Book Antiqua"/>
          <w:sz w:val="24"/>
          <w:szCs w:val="24"/>
        </w:rPr>
        <w:t xml:space="preserve"> of calcium oxalate monohydrate (COM) and calcium hydrogen phosphate </w:t>
      </w:r>
      <w:proofErr w:type="spellStart"/>
      <w:r w:rsidRPr="00C0697E">
        <w:rPr>
          <w:rFonts w:ascii="Book Antiqua" w:hAnsi="Book Antiqua"/>
          <w:sz w:val="24"/>
          <w:szCs w:val="24"/>
        </w:rPr>
        <w:t>dihydrate</w:t>
      </w:r>
      <w:proofErr w:type="spellEnd"/>
      <w:r w:rsidRPr="00C0697E">
        <w:rPr>
          <w:rFonts w:ascii="Book Antiqua" w:hAnsi="Book Antiqua"/>
          <w:sz w:val="24"/>
          <w:szCs w:val="24"/>
        </w:rPr>
        <w:t xml:space="preserve"> (BRU) varied widely among healthy individuals and stone formers and that it was impossible to discriminate between these two groups based on urinary </w:t>
      </w:r>
      <w:proofErr w:type="spellStart"/>
      <w:r w:rsidRPr="00C0697E">
        <w:rPr>
          <w:rFonts w:ascii="Book Antiqua" w:hAnsi="Book Antiqua"/>
          <w:sz w:val="24"/>
          <w:szCs w:val="24"/>
        </w:rPr>
        <w:t>supersaturation</w:t>
      </w:r>
      <w:proofErr w:type="spellEnd"/>
      <w:r w:rsidRPr="00C0697E">
        <w:rPr>
          <w:rFonts w:ascii="Book Antiqua" w:hAnsi="Book Antiqua"/>
          <w:sz w:val="24"/>
          <w:szCs w:val="24"/>
        </w:rPr>
        <w:t xml:space="preserve"> levels. Rodgers therefore concluded that urinary </w:t>
      </w:r>
      <w:proofErr w:type="spellStart"/>
      <w:r w:rsidRPr="00C0697E">
        <w:rPr>
          <w:rFonts w:ascii="Book Antiqua" w:hAnsi="Book Antiqua"/>
          <w:sz w:val="24"/>
          <w:szCs w:val="24"/>
        </w:rPr>
        <w:t>supersaturation</w:t>
      </w:r>
      <w:proofErr w:type="spellEnd"/>
      <w:r w:rsidRPr="00C0697E">
        <w:rPr>
          <w:rFonts w:ascii="Book Antiqua" w:hAnsi="Book Antiqua"/>
          <w:sz w:val="24"/>
          <w:szCs w:val="24"/>
        </w:rPr>
        <w:t xml:space="preserve"> </w:t>
      </w:r>
      <w:r w:rsidR="00B04935" w:rsidRPr="00B04935">
        <w:rPr>
          <w:rFonts w:ascii="Book Antiqua" w:hAnsi="Book Antiqua"/>
          <w:bCs/>
          <w:i/>
          <w:sz w:val="24"/>
          <w:szCs w:val="24"/>
        </w:rPr>
        <w:t>per se</w:t>
      </w:r>
      <w:r w:rsidRPr="00C0697E">
        <w:rPr>
          <w:rFonts w:ascii="Book Antiqua" w:hAnsi="Book Antiqua"/>
          <w:sz w:val="24"/>
          <w:szCs w:val="24"/>
        </w:rPr>
        <w:t xml:space="preserve"> is not useful as a diagnostic measure</w:t>
      </w:r>
      <w:r w:rsidR="00087413">
        <w:rPr>
          <w:rFonts w:ascii="Book Antiqua" w:hAnsi="Book Antiqua"/>
          <w:sz w:val="24"/>
          <w:szCs w:val="24"/>
        </w:rPr>
        <w:t xml:space="preserve"> of the risk of stone </w:t>
      </w:r>
      <w:proofErr w:type="gramStart"/>
      <w:r w:rsidR="00087413">
        <w:rPr>
          <w:rFonts w:ascii="Book Antiqua" w:hAnsi="Book Antiqua"/>
          <w:sz w:val="24"/>
          <w:szCs w:val="24"/>
        </w:rPr>
        <w:t>formation</w:t>
      </w:r>
      <w:r w:rsidR="002D4734">
        <w:rPr>
          <w:rFonts w:ascii="Book Antiqua" w:hAnsi="Book Antiqua" w:hint="eastAsia"/>
          <w:sz w:val="24"/>
          <w:szCs w:val="24"/>
          <w:vertAlign w:val="superscript"/>
          <w:lang w:eastAsia="zh-CN"/>
        </w:rPr>
        <w:t>[</w:t>
      </w:r>
      <w:proofErr w:type="gramEnd"/>
      <w:r w:rsidRPr="00C0697E">
        <w:rPr>
          <w:rFonts w:ascii="Book Antiqua" w:hAnsi="Book Antiqua"/>
          <w:sz w:val="24"/>
          <w:szCs w:val="24"/>
          <w:vertAlign w:val="superscript"/>
        </w:rPr>
        <w:t>2</w:t>
      </w:r>
      <w:r w:rsidR="002D4734">
        <w:rPr>
          <w:rFonts w:ascii="Book Antiqua" w:hAnsi="Book Antiqua"/>
          <w:sz w:val="24"/>
          <w:szCs w:val="24"/>
          <w:vertAlign w:val="superscript"/>
        </w:rPr>
        <w:t>]</w:t>
      </w:r>
      <w:r w:rsidRPr="00C0697E">
        <w:rPr>
          <w:rFonts w:ascii="Book Antiqua" w:hAnsi="Book Antiqua"/>
          <w:sz w:val="24"/>
          <w:szCs w:val="24"/>
        </w:rPr>
        <w:t xml:space="preserve">. </w:t>
      </w:r>
    </w:p>
    <w:p w:rsidR="00834B20" w:rsidRPr="00C0697E" w:rsidRDefault="00834B20" w:rsidP="00087413">
      <w:pPr>
        <w:autoSpaceDE w:val="0"/>
        <w:autoSpaceDN w:val="0"/>
        <w:adjustRightInd w:val="0"/>
        <w:spacing w:after="0" w:line="360" w:lineRule="auto"/>
        <w:ind w:firstLineChars="100" w:firstLine="240"/>
        <w:jc w:val="both"/>
        <w:rPr>
          <w:rFonts w:ascii="Book Antiqua" w:hAnsi="Book Antiqua"/>
          <w:sz w:val="24"/>
          <w:szCs w:val="24"/>
        </w:rPr>
      </w:pPr>
      <w:r w:rsidRPr="00C0697E">
        <w:rPr>
          <w:rFonts w:ascii="Book Antiqua" w:hAnsi="Book Antiqua"/>
          <w:sz w:val="24"/>
          <w:szCs w:val="24"/>
        </w:rPr>
        <w:t>The aim of this contribution is to demonstrate that the conclusion of Rodgers is fully substantiated based on the theory of precipitation.</w:t>
      </w:r>
    </w:p>
    <w:p w:rsidR="00834B20" w:rsidRPr="00C0697E" w:rsidRDefault="00834B20" w:rsidP="005C2607">
      <w:pPr>
        <w:pStyle w:val="NoSpacing"/>
        <w:spacing w:line="360" w:lineRule="auto"/>
        <w:jc w:val="both"/>
        <w:rPr>
          <w:rFonts w:ascii="Book Antiqua" w:hAnsi="Book Antiqua"/>
          <w:sz w:val="24"/>
          <w:szCs w:val="24"/>
        </w:rPr>
      </w:pPr>
    </w:p>
    <w:p w:rsidR="00834B20" w:rsidRPr="00C0697E" w:rsidRDefault="00087413" w:rsidP="005C2607">
      <w:pPr>
        <w:pStyle w:val="NoSpacing"/>
        <w:spacing w:line="360" w:lineRule="auto"/>
        <w:jc w:val="both"/>
        <w:rPr>
          <w:rFonts w:ascii="Book Antiqua" w:hAnsi="Book Antiqua"/>
          <w:b/>
          <w:sz w:val="24"/>
          <w:szCs w:val="24"/>
          <w:lang w:eastAsia="zh-CN"/>
        </w:rPr>
      </w:pPr>
      <w:r>
        <w:rPr>
          <w:rFonts w:ascii="Book Antiqua" w:hAnsi="Book Antiqua"/>
          <w:b/>
          <w:sz w:val="24"/>
          <w:szCs w:val="24"/>
          <w:lang w:eastAsia="zh-CN"/>
        </w:rPr>
        <w:t>MATERIALS AND METHODS</w:t>
      </w:r>
    </w:p>
    <w:p w:rsidR="00834B20" w:rsidRPr="00C0697E" w:rsidRDefault="00834B20" w:rsidP="005C2607">
      <w:pPr>
        <w:spacing w:after="0" w:line="360" w:lineRule="auto"/>
        <w:jc w:val="both"/>
        <w:rPr>
          <w:rFonts w:ascii="Book Antiqua" w:hAnsi="Book Antiqua"/>
          <w:sz w:val="24"/>
          <w:szCs w:val="24"/>
          <w:lang w:eastAsia="zh-CN"/>
        </w:rPr>
      </w:pPr>
      <w:r w:rsidRPr="00C0697E">
        <w:rPr>
          <w:rFonts w:ascii="Book Antiqua" w:hAnsi="Book Antiqua"/>
          <w:sz w:val="24"/>
          <w:szCs w:val="24"/>
        </w:rPr>
        <w:t xml:space="preserve">The driving force for the transfer of one “molecule” of a solute (electrolyte) composed of </w:t>
      </w:r>
      <w:r w:rsidRPr="00C0697E">
        <w:rPr>
          <w:rFonts w:ascii="Book Antiqua" w:hAnsi="Book Antiqua"/>
          <w:sz w:val="24"/>
          <w:szCs w:val="24"/>
        </w:rPr>
        <w:sym w:font="Symbol" w:char="F06E"/>
      </w:r>
      <w:r w:rsidRPr="00C0697E">
        <w:rPr>
          <w:rFonts w:ascii="Book Antiqua" w:hAnsi="Book Antiqua"/>
          <w:sz w:val="24"/>
          <w:szCs w:val="24"/>
        </w:rPr>
        <w:t xml:space="preserve"> ions from solution into the solid phase, </w:t>
      </w:r>
      <w:r w:rsidRPr="00C0697E">
        <w:rPr>
          <w:rFonts w:ascii="Book Antiqua" w:hAnsi="Book Antiqua"/>
          <w:sz w:val="24"/>
          <w:szCs w:val="24"/>
        </w:rPr>
        <w:sym w:font="Symbol" w:char="F066"/>
      </w:r>
      <w:r w:rsidRPr="00C0697E">
        <w:rPr>
          <w:rFonts w:ascii="Book Antiqua" w:hAnsi="Book Antiqua"/>
          <w:sz w:val="24"/>
          <w:szCs w:val="24"/>
        </w:rPr>
        <w:t xml:space="preserve">, is the difference of the chemical potentials of the solute in solution and in a macroscopic crystal, </w:t>
      </w:r>
      <w:r w:rsidRPr="00C0697E">
        <w:rPr>
          <w:rFonts w:ascii="Book Antiqua" w:hAnsi="Book Antiqua"/>
          <w:sz w:val="24"/>
          <w:szCs w:val="24"/>
        </w:rPr>
        <w:sym w:font="Symbol" w:char="F044"/>
      </w:r>
      <w:r w:rsidRPr="00C0697E">
        <w:rPr>
          <w:rFonts w:ascii="Book Antiqua" w:hAnsi="Book Antiqua"/>
          <w:sz w:val="24"/>
          <w:szCs w:val="24"/>
        </w:rPr>
        <w:t>µ, e</w:t>
      </w:r>
      <w:r w:rsidR="00087413">
        <w:rPr>
          <w:rFonts w:ascii="Book Antiqua" w:hAnsi="Book Antiqua"/>
          <w:sz w:val="24"/>
          <w:szCs w:val="24"/>
        </w:rPr>
        <w:t xml:space="preserve">xpressed as a positive </w:t>
      </w:r>
      <w:proofErr w:type="gramStart"/>
      <w:r w:rsidR="00087413">
        <w:rPr>
          <w:rFonts w:ascii="Book Antiqua" w:hAnsi="Book Antiqua"/>
          <w:sz w:val="24"/>
          <w:szCs w:val="24"/>
        </w:rPr>
        <w:t>quantity</w:t>
      </w:r>
      <w:r w:rsidR="002D4734">
        <w:rPr>
          <w:rFonts w:ascii="Book Antiqua" w:hAnsi="Book Antiqua"/>
          <w:sz w:val="24"/>
          <w:szCs w:val="24"/>
          <w:vertAlign w:val="superscript"/>
        </w:rPr>
        <w:t>[</w:t>
      </w:r>
      <w:proofErr w:type="gramEnd"/>
      <w:r w:rsidR="00087413">
        <w:rPr>
          <w:rFonts w:ascii="Book Antiqua" w:hAnsi="Book Antiqua"/>
          <w:sz w:val="24"/>
          <w:szCs w:val="24"/>
          <w:vertAlign w:val="superscript"/>
        </w:rPr>
        <w:t>3</w:t>
      </w:r>
      <w:r w:rsidR="002D4734">
        <w:rPr>
          <w:rFonts w:ascii="Book Antiqua" w:hAnsi="Book Antiqua"/>
          <w:sz w:val="24"/>
          <w:szCs w:val="24"/>
          <w:vertAlign w:val="superscript"/>
        </w:rPr>
        <w:t>]</w:t>
      </w:r>
    </w:p>
    <w:p w:rsidR="00834B20" w:rsidRPr="00C0697E" w:rsidRDefault="00834B20" w:rsidP="005C2607">
      <w:pPr>
        <w:spacing w:after="0" w:line="360" w:lineRule="auto"/>
        <w:jc w:val="both"/>
        <w:rPr>
          <w:rFonts w:ascii="Book Antiqua" w:hAnsi="Book Antiqua"/>
          <w:sz w:val="24"/>
          <w:szCs w:val="24"/>
        </w:rPr>
      </w:pPr>
      <w:r w:rsidRPr="00C0697E">
        <w:rPr>
          <w:rFonts w:ascii="Book Antiqua" w:hAnsi="Book Antiqua"/>
          <w:sz w:val="24"/>
          <w:szCs w:val="24"/>
        </w:rPr>
        <w:sym w:font="Symbol" w:char="F066"/>
      </w:r>
      <w:r w:rsidRPr="00C0697E">
        <w:rPr>
          <w:rFonts w:ascii="Book Antiqua" w:hAnsi="Book Antiqua"/>
          <w:sz w:val="24"/>
          <w:szCs w:val="24"/>
        </w:rPr>
        <w:t xml:space="preserve"> = - </w:t>
      </w:r>
      <w:r w:rsidRPr="00C0697E">
        <w:rPr>
          <w:rFonts w:ascii="Book Antiqua" w:hAnsi="Book Antiqua"/>
          <w:sz w:val="24"/>
          <w:szCs w:val="24"/>
        </w:rPr>
        <w:sym w:font="Symbol" w:char="F044"/>
      </w:r>
      <w:r w:rsidRPr="00C0697E">
        <w:rPr>
          <w:rFonts w:ascii="Book Antiqua" w:hAnsi="Book Antiqua"/>
          <w:sz w:val="24"/>
          <w:szCs w:val="24"/>
        </w:rPr>
        <w:t xml:space="preserve">µ = </w:t>
      </w:r>
      <w:proofErr w:type="gramStart"/>
      <w:r w:rsidRPr="00C0697E">
        <w:rPr>
          <w:rFonts w:ascii="Book Antiqua" w:hAnsi="Book Antiqua"/>
          <w:sz w:val="24"/>
          <w:szCs w:val="24"/>
        </w:rPr>
        <w:t>k</w:t>
      </w:r>
      <w:proofErr w:type="gramEnd"/>
      <w:r w:rsidRPr="00C0697E">
        <w:rPr>
          <w:rFonts w:ascii="Book Antiqua" w:hAnsi="Book Antiqua"/>
          <w:sz w:val="24"/>
          <w:szCs w:val="24"/>
        </w:rPr>
        <w:t xml:space="preserve"> T </w:t>
      </w:r>
      <w:proofErr w:type="spellStart"/>
      <w:r w:rsidRPr="00C0697E">
        <w:rPr>
          <w:rFonts w:ascii="Book Antiqua" w:hAnsi="Book Antiqua"/>
          <w:sz w:val="24"/>
          <w:szCs w:val="24"/>
        </w:rPr>
        <w:t>ln</w:t>
      </w:r>
      <w:proofErr w:type="spellEnd"/>
      <w:r w:rsidRPr="00C0697E">
        <w:rPr>
          <w:rFonts w:ascii="Book Antiqua" w:hAnsi="Book Antiqua"/>
          <w:sz w:val="24"/>
          <w:szCs w:val="24"/>
        </w:rPr>
        <w:t xml:space="preserve"> (</w:t>
      </w:r>
      <w:proofErr w:type="spellStart"/>
      <w:r w:rsidRPr="00C0697E">
        <w:rPr>
          <w:rFonts w:ascii="Book Antiqua" w:hAnsi="Book Antiqua"/>
          <w:sz w:val="24"/>
          <w:szCs w:val="24"/>
        </w:rPr>
        <w:t>a</w:t>
      </w:r>
      <w:r w:rsidRPr="00C0697E">
        <w:rPr>
          <w:rFonts w:ascii="Book Antiqua" w:hAnsi="Book Antiqua"/>
          <w:sz w:val="24"/>
          <w:szCs w:val="24"/>
          <w:vertAlign w:val="subscript"/>
        </w:rPr>
        <w:t>soln</w:t>
      </w:r>
      <w:proofErr w:type="spellEnd"/>
      <w:r w:rsidRPr="00C0697E">
        <w:rPr>
          <w:rFonts w:ascii="Book Antiqua" w:hAnsi="Book Antiqua" w:cs="Tahoma"/>
          <w:sz w:val="24"/>
          <w:szCs w:val="24"/>
        </w:rPr>
        <w:t>/</w:t>
      </w:r>
      <w:proofErr w:type="spellStart"/>
      <w:r w:rsidRPr="00C0697E">
        <w:rPr>
          <w:rFonts w:ascii="Book Antiqua" w:hAnsi="Book Antiqua"/>
          <w:sz w:val="24"/>
          <w:szCs w:val="24"/>
        </w:rPr>
        <w:t>a</w:t>
      </w:r>
      <w:r w:rsidRPr="00C0697E">
        <w:rPr>
          <w:rFonts w:ascii="Book Antiqua" w:hAnsi="Book Antiqua"/>
          <w:sz w:val="24"/>
          <w:szCs w:val="24"/>
          <w:vertAlign w:val="subscript"/>
        </w:rPr>
        <w:t>cryst</w:t>
      </w:r>
      <w:proofErr w:type="spellEnd"/>
      <w:r w:rsidRPr="00C0697E">
        <w:rPr>
          <w:rFonts w:ascii="Book Antiqua" w:hAnsi="Book Antiqua"/>
          <w:sz w:val="24"/>
          <w:szCs w:val="24"/>
        </w:rPr>
        <w:t>)</w:t>
      </w:r>
      <w:r w:rsidR="00C0697E">
        <w:rPr>
          <w:rFonts w:ascii="Book Antiqua" w:hAnsi="Book Antiqua"/>
          <w:sz w:val="24"/>
          <w:szCs w:val="24"/>
        </w:rPr>
        <w:t xml:space="preserve"> </w:t>
      </w:r>
      <w:r w:rsidRPr="00C0697E">
        <w:rPr>
          <w:rFonts w:ascii="Book Antiqua" w:hAnsi="Book Antiqua"/>
          <w:sz w:val="24"/>
          <w:szCs w:val="24"/>
        </w:rPr>
        <w:t>(1)</w:t>
      </w:r>
    </w:p>
    <w:p w:rsidR="00834B20" w:rsidRPr="00087413" w:rsidRDefault="00834B20" w:rsidP="005C2607">
      <w:pPr>
        <w:spacing w:after="0" w:line="360" w:lineRule="auto"/>
        <w:jc w:val="both"/>
        <w:rPr>
          <w:rFonts w:ascii="Book Antiqua" w:hAnsi="Book Antiqua"/>
          <w:sz w:val="24"/>
          <w:szCs w:val="24"/>
          <w:lang w:eastAsia="zh-CN"/>
        </w:rPr>
      </w:pPr>
      <w:proofErr w:type="gramStart"/>
      <w:r w:rsidRPr="00C0697E">
        <w:rPr>
          <w:rFonts w:ascii="Book Antiqua" w:hAnsi="Book Antiqua"/>
          <w:sz w:val="24"/>
          <w:szCs w:val="24"/>
        </w:rPr>
        <w:t>where</w:t>
      </w:r>
      <w:proofErr w:type="gramEnd"/>
      <w:r w:rsidRPr="00C0697E">
        <w:rPr>
          <w:rFonts w:ascii="Book Antiqua" w:hAnsi="Book Antiqua"/>
          <w:sz w:val="24"/>
          <w:szCs w:val="24"/>
        </w:rPr>
        <w:t xml:space="preserve"> k is the Boltzmann constant (1.38 </w:t>
      </w:r>
      <w:r w:rsidR="00087413" w:rsidRPr="009D014F">
        <w:rPr>
          <w:rFonts w:ascii="Book Antiqua" w:hAnsi="Book Antiqua"/>
          <w:color w:val="000000"/>
          <w:sz w:val="24"/>
          <w:szCs w:val="24"/>
        </w:rPr>
        <w:t>×</w:t>
      </w:r>
      <w:r w:rsidR="00C0697E">
        <w:rPr>
          <w:rFonts w:ascii="Book Antiqua" w:hAnsi="Book Antiqua"/>
          <w:sz w:val="24"/>
          <w:szCs w:val="24"/>
        </w:rPr>
        <w:t xml:space="preserve"> </w:t>
      </w:r>
      <w:r w:rsidRPr="00C0697E">
        <w:rPr>
          <w:rFonts w:ascii="Book Antiqua" w:hAnsi="Book Antiqua"/>
          <w:sz w:val="24"/>
          <w:szCs w:val="24"/>
        </w:rPr>
        <w:t>10</w:t>
      </w:r>
      <w:r w:rsidRPr="00C0697E">
        <w:rPr>
          <w:rFonts w:ascii="Book Antiqua" w:hAnsi="Book Antiqua"/>
          <w:sz w:val="24"/>
          <w:szCs w:val="24"/>
          <w:vertAlign w:val="superscript"/>
        </w:rPr>
        <w:t xml:space="preserve">-23 </w:t>
      </w:r>
      <w:r w:rsidRPr="00C0697E">
        <w:rPr>
          <w:rFonts w:ascii="Book Antiqua" w:hAnsi="Book Antiqua"/>
          <w:sz w:val="24"/>
          <w:szCs w:val="24"/>
        </w:rPr>
        <w:t xml:space="preserve">J/K), T is the absolute temperature </w:t>
      </w:r>
      <w:r w:rsidRPr="00C0697E">
        <w:rPr>
          <w:rFonts w:ascii="Book Antiqua" w:hAnsi="Book Antiqua"/>
          <w:sz w:val="24"/>
          <w:szCs w:val="24"/>
        </w:rPr>
        <w:br/>
        <w:t xml:space="preserve">(K), </w:t>
      </w:r>
      <w:proofErr w:type="spellStart"/>
      <w:r w:rsidRPr="00C0697E">
        <w:rPr>
          <w:rFonts w:ascii="Book Antiqua" w:hAnsi="Book Antiqua"/>
          <w:sz w:val="24"/>
          <w:szCs w:val="24"/>
        </w:rPr>
        <w:t>a</w:t>
      </w:r>
      <w:r w:rsidRPr="00C0697E">
        <w:rPr>
          <w:rFonts w:ascii="Book Antiqua" w:hAnsi="Book Antiqua"/>
          <w:sz w:val="24"/>
          <w:szCs w:val="24"/>
          <w:vertAlign w:val="subscript"/>
        </w:rPr>
        <w:t>soln</w:t>
      </w:r>
      <w:proofErr w:type="spellEnd"/>
      <w:r w:rsidRPr="00C0697E">
        <w:rPr>
          <w:rFonts w:ascii="Book Antiqua" w:hAnsi="Book Antiqua"/>
          <w:sz w:val="24"/>
          <w:szCs w:val="24"/>
        </w:rPr>
        <w:t xml:space="preserve"> is the activity of a solute in solution and </w:t>
      </w:r>
      <w:proofErr w:type="spellStart"/>
      <w:r w:rsidRPr="00C0697E">
        <w:rPr>
          <w:rFonts w:ascii="Book Antiqua" w:hAnsi="Book Antiqua"/>
          <w:sz w:val="24"/>
          <w:szCs w:val="24"/>
        </w:rPr>
        <w:t>a</w:t>
      </w:r>
      <w:r w:rsidRPr="00C0697E">
        <w:rPr>
          <w:rFonts w:ascii="Book Antiqua" w:hAnsi="Book Antiqua"/>
          <w:sz w:val="24"/>
          <w:szCs w:val="24"/>
          <w:vertAlign w:val="subscript"/>
        </w:rPr>
        <w:t>cryst</w:t>
      </w:r>
      <w:proofErr w:type="spellEnd"/>
      <w:r w:rsidRPr="00C0697E">
        <w:rPr>
          <w:rFonts w:ascii="Book Antiqua" w:hAnsi="Book Antiqua"/>
          <w:sz w:val="24"/>
          <w:szCs w:val="24"/>
        </w:rPr>
        <w:t xml:space="preserve"> is the activity of a solute in a macroscopic solid. The activity</w:t>
      </w:r>
      <w:r w:rsidRPr="00C0697E">
        <w:rPr>
          <w:rFonts w:ascii="Book Antiqua" w:hAnsi="Book Antiqua"/>
          <w:sz w:val="24"/>
          <w:szCs w:val="24"/>
          <w:vertAlign w:val="subscript"/>
        </w:rPr>
        <w:t xml:space="preserve"> </w:t>
      </w:r>
      <w:r w:rsidRPr="00C0697E">
        <w:rPr>
          <w:rFonts w:ascii="Book Antiqua" w:hAnsi="Book Antiqua"/>
          <w:sz w:val="24"/>
          <w:szCs w:val="24"/>
        </w:rPr>
        <w:t>of a ionic solute A</w:t>
      </w:r>
      <w:r w:rsidRPr="00C0697E">
        <w:rPr>
          <w:rFonts w:ascii="Book Antiqua" w:hAnsi="Book Antiqua"/>
          <w:sz w:val="24"/>
          <w:szCs w:val="24"/>
          <w:vertAlign w:val="superscript"/>
        </w:rPr>
        <w:sym w:font="Symbol" w:char="F06E"/>
      </w:r>
      <w:r w:rsidRPr="00C0697E">
        <w:rPr>
          <w:rFonts w:ascii="Book Antiqua" w:hAnsi="Book Antiqua"/>
          <w:sz w:val="24"/>
          <w:szCs w:val="24"/>
          <w:vertAlign w:val="superscript"/>
        </w:rPr>
        <w:t>A</w:t>
      </w:r>
      <w:r w:rsidRPr="00C0697E">
        <w:rPr>
          <w:rFonts w:ascii="Book Antiqua" w:hAnsi="Book Antiqua"/>
          <w:sz w:val="24"/>
          <w:szCs w:val="24"/>
        </w:rPr>
        <w:t>B</w:t>
      </w:r>
      <w:r w:rsidRPr="00C0697E">
        <w:rPr>
          <w:rFonts w:ascii="Book Antiqua" w:hAnsi="Book Antiqua"/>
          <w:sz w:val="24"/>
          <w:szCs w:val="24"/>
          <w:vertAlign w:val="superscript"/>
        </w:rPr>
        <w:sym w:font="Symbol" w:char="F06E"/>
      </w:r>
      <w:r w:rsidRPr="00C0697E">
        <w:rPr>
          <w:rFonts w:ascii="Book Antiqua" w:hAnsi="Book Antiqua"/>
          <w:sz w:val="24"/>
          <w:szCs w:val="24"/>
          <w:vertAlign w:val="superscript"/>
        </w:rPr>
        <w:t xml:space="preserve">B </w:t>
      </w:r>
      <w:r w:rsidRPr="00C0697E">
        <w:rPr>
          <w:rFonts w:ascii="Book Antiqua" w:hAnsi="Book Antiqua"/>
          <w:sz w:val="24"/>
          <w:szCs w:val="24"/>
        </w:rPr>
        <w:t>(electrolyte)</w:t>
      </w:r>
      <w:r w:rsidRPr="00C0697E">
        <w:rPr>
          <w:rFonts w:ascii="Book Antiqua" w:hAnsi="Book Antiqua"/>
          <w:sz w:val="24"/>
          <w:szCs w:val="24"/>
          <w:vertAlign w:val="superscript"/>
        </w:rPr>
        <w:t xml:space="preserve"> </w:t>
      </w:r>
      <w:proofErr w:type="gramStart"/>
      <w:r w:rsidR="00087413">
        <w:rPr>
          <w:rFonts w:ascii="Book Antiqua" w:hAnsi="Book Antiqua"/>
          <w:sz w:val="24"/>
          <w:szCs w:val="24"/>
        </w:rPr>
        <w:t>is</w:t>
      </w:r>
      <w:r w:rsidR="002D4734">
        <w:rPr>
          <w:rFonts w:ascii="Book Antiqua" w:hAnsi="Book Antiqua"/>
          <w:sz w:val="24"/>
          <w:szCs w:val="24"/>
          <w:vertAlign w:val="superscript"/>
        </w:rPr>
        <w:t>[</w:t>
      </w:r>
      <w:proofErr w:type="gramEnd"/>
      <w:r w:rsidRPr="00C0697E">
        <w:rPr>
          <w:rFonts w:ascii="Book Antiqua" w:hAnsi="Book Antiqua"/>
          <w:sz w:val="24"/>
          <w:szCs w:val="24"/>
          <w:vertAlign w:val="superscript"/>
        </w:rPr>
        <w:t>2</w:t>
      </w:r>
      <w:r w:rsidR="002D4734">
        <w:rPr>
          <w:rFonts w:ascii="Book Antiqua" w:hAnsi="Book Antiqua"/>
          <w:sz w:val="24"/>
          <w:szCs w:val="24"/>
          <w:vertAlign w:val="superscript"/>
        </w:rPr>
        <w:t>]</w:t>
      </w:r>
    </w:p>
    <w:p w:rsidR="00834B20" w:rsidRPr="00C0697E" w:rsidRDefault="00834B20" w:rsidP="005C2607">
      <w:pPr>
        <w:spacing w:after="0" w:line="360" w:lineRule="auto"/>
        <w:jc w:val="both"/>
        <w:rPr>
          <w:rFonts w:ascii="Book Antiqua" w:hAnsi="Book Antiqua"/>
          <w:sz w:val="24"/>
          <w:szCs w:val="24"/>
          <w:lang w:eastAsia="zh-CN"/>
        </w:rPr>
      </w:pPr>
      <w:proofErr w:type="spellStart"/>
      <w:proofErr w:type="gramStart"/>
      <w:r w:rsidRPr="00C0697E">
        <w:rPr>
          <w:rFonts w:ascii="Book Antiqua" w:hAnsi="Book Antiqua"/>
          <w:sz w:val="24"/>
          <w:szCs w:val="24"/>
        </w:rPr>
        <w:t>a</w:t>
      </w:r>
      <w:r w:rsidRPr="00C0697E">
        <w:rPr>
          <w:rFonts w:ascii="Book Antiqua" w:hAnsi="Book Antiqua"/>
          <w:sz w:val="24"/>
          <w:szCs w:val="24"/>
          <w:vertAlign w:val="subscript"/>
        </w:rPr>
        <w:t>soln,cryst</w:t>
      </w:r>
      <w:proofErr w:type="spellEnd"/>
      <w:proofErr w:type="gramEnd"/>
      <w:r w:rsidRPr="00C0697E">
        <w:rPr>
          <w:rFonts w:ascii="Book Antiqua" w:hAnsi="Book Antiqua"/>
          <w:sz w:val="24"/>
          <w:szCs w:val="24"/>
          <w:vertAlign w:val="subscript"/>
        </w:rPr>
        <w:t xml:space="preserve"> </w:t>
      </w:r>
      <w:r w:rsidRPr="00C0697E">
        <w:rPr>
          <w:rFonts w:ascii="Book Antiqua" w:hAnsi="Book Antiqua"/>
          <w:sz w:val="24"/>
          <w:szCs w:val="24"/>
        </w:rPr>
        <w:t>= a</w:t>
      </w:r>
      <w:r w:rsidRPr="00C0697E">
        <w:rPr>
          <w:rFonts w:ascii="Book Antiqua" w:hAnsi="Book Antiqua"/>
          <w:sz w:val="24"/>
          <w:szCs w:val="24"/>
          <w:vertAlign w:val="subscript"/>
        </w:rPr>
        <w:sym w:font="Symbol" w:char="F0B1"/>
      </w:r>
      <w:r w:rsidRPr="00C0697E">
        <w:rPr>
          <w:rFonts w:ascii="Book Antiqua" w:hAnsi="Book Antiqua"/>
          <w:sz w:val="24"/>
          <w:szCs w:val="24"/>
          <w:vertAlign w:val="superscript"/>
        </w:rPr>
        <w:sym w:font="Symbol" w:char="F06E"/>
      </w:r>
      <w:r w:rsidRPr="00C0697E">
        <w:rPr>
          <w:rFonts w:ascii="Book Antiqua" w:hAnsi="Book Antiqua"/>
          <w:sz w:val="24"/>
          <w:szCs w:val="24"/>
        </w:rPr>
        <w:t xml:space="preserve"> = </w:t>
      </w:r>
      <w:proofErr w:type="spellStart"/>
      <w:r w:rsidRPr="00C0697E">
        <w:rPr>
          <w:rFonts w:ascii="Book Antiqua" w:hAnsi="Book Antiqua"/>
          <w:sz w:val="24"/>
          <w:szCs w:val="24"/>
        </w:rPr>
        <w:t>a</w:t>
      </w:r>
      <w:r w:rsidRPr="00C0697E">
        <w:rPr>
          <w:rFonts w:ascii="Book Antiqua" w:hAnsi="Book Antiqua"/>
          <w:sz w:val="24"/>
          <w:szCs w:val="24"/>
          <w:vertAlign w:val="subscript"/>
        </w:rPr>
        <w:t>A</w:t>
      </w:r>
      <w:proofErr w:type="spellEnd"/>
      <w:r w:rsidRPr="00C0697E">
        <w:rPr>
          <w:rFonts w:ascii="Book Antiqua" w:hAnsi="Book Antiqua"/>
          <w:sz w:val="24"/>
          <w:szCs w:val="24"/>
          <w:vertAlign w:val="superscript"/>
        </w:rPr>
        <w:sym w:font="Symbol" w:char="F06E"/>
      </w:r>
      <w:proofErr w:type="spellStart"/>
      <w:r w:rsidRPr="00C0697E">
        <w:rPr>
          <w:rFonts w:ascii="Book Antiqua" w:hAnsi="Book Antiqua"/>
          <w:sz w:val="24"/>
          <w:szCs w:val="24"/>
          <w:vertAlign w:val="superscript"/>
        </w:rPr>
        <w:t>A</w:t>
      </w:r>
      <w:r w:rsidRPr="00C0697E">
        <w:rPr>
          <w:rFonts w:ascii="Book Antiqua" w:hAnsi="Book Antiqua"/>
          <w:sz w:val="24"/>
          <w:szCs w:val="24"/>
        </w:rPr>
        <w:t>a</w:t>
      </w:r>
      <w:r w:rsidRPr="00C0697E">
        <w:rPr>
          <w:rFonts w:ascii="Book Antiqua" w:hAnsi="Book Antiqua"/>
          <w:sz w:val="24"/>
          <w:szCs w:val="24"/>
          <w:vertAlign w:val="subscript"/>
        </w:rPr>
        <w:t>B</w:t>
      </w:r>
      <w:proofErr w:type="spellEnd"/>
      <w:r w:rsidRPr="00C0697E">
        <w:rPr>
          <w:rFonts w:ascii="Book Antiqua" w:hAnsi="Book Antiqua"/>
          <w:sz w:val="24"/>
          <w:szCs w:val="24"/>
          <w:vertAlign w:val="superscript"/>
        </w:rPr>
        <w:sym w:font="Symbol" w:char="F06E"/>
      </w:r>
      <w:r w:rsidRPr="00C0697E">
        <w:rPr>
          <w:rFonts w:ascii="Book Antiqua" w:hAnsi="Book Antiqua"/>
          <w:sz w:val="24"/>
          <w:szCs w:val="24"/>
          <w:vertAlign w:val="superscript"/>
        </w:rPr>
        <w:t>B</w:t>
      </w:r>
      <w:r w:rsidR="00C0697E">
        <w:rPr>
          <w:rFonts w:ascii="Book Antiqua" w:hAnsi="Book Antiqua"/>
          <w:sz w:val="24"/>
          <w:szCs w:val="24"/>
          <w:vertAlign w:val="superscript"/>
        </w:rPr>
        <w:t xml:space="preserve"> </w:t>
      </w:r>
      <w:r w:rsidRPr="00C0697E">
        <w:rPr>
          <w:rFonts w:ascii="Book Antiqua" w:hAnsi="Book Antiqua"/>
          <w:sz w:val="24"/>
          <w:szCs w:val="24"/>
        </w:rPr>
        <w:t>(2)</w:t>
      </w:r>
    </w:p>
    <w:p w:rsidR="00834B20" w:rsidRPr="00C0697E" w:rsidRDefault="00834B20" w:rsidP="005C2607">
      <w:pPr>
        <w:spacing w:after="0" w:line="360" w:lineRule="auto"/>
        <w:jc w:val="both"/>
        <w:rPr>
          <w:rFonts w:ascii="Book Antiqua" w:hAnsi="Book Antiqua"/>
          <w:sz w:val="24"/>
          <w:szCs w:val="24"/>
          <w:lang w:eastAsia="zh-CN"/>
        </w:rPr>
      </w:pPr>
      <w:proofErr w:type="gramStart"/>
      <w:r w:rsidRPr="00C0697E">
        <w:rPr>
          <w:rFonts w:ascii="Book Antiqua" w:hAnsi="Book Antiqua"/>
          <w:sz w:val="24"/>
          <w:szCs w:val="24"/>
        </w:rPr>
        <w:t>where</w:t>
      </w:r>
      <w:proofErr w:type="gramEnd"/>
      <w:r w:rsidRPr="00C0697E">
        <w:rPr>
          <w:rFonts w:ascii="Book Antiqua" w:hAnsi="Book Antiqua"/>
          <w:sz w:val="24"/>
          <w:szCs w:val="24"/>
        </w:rPr>
        <w:t xml:space="preserve"> </w:t>
      </w:r>
      <w:proofErr w:type="spellStart"/>
      <w:r w:rsidRPr="00C0697E">
        <w:rPr>
          <w:rFonts w:ascii="Book Antiqua" w:hAnsi="Book Antiqua"/>
          <w:sz w:val="24"/>
          <w:szCs w:val="24"/>
        </w:rPr>
        <w:t>a</w:t>
      </w:r>
      <w:r w:rsidRPr="00C0697E">
        <w:rPr>
          <w:rFonts w:ascii="Book Antiqua" w:hAnsi="Book Antiqua"/>
          <w:sz w:val="24"/>
          <w:szCs w:val="24"/>
          <w:vertAlign w:val="subscript"/>
        </w:rPr>
        <w:t>A</w:t>
      </w:r>
      <w:proofErr w:type="spellEnd"/>
      <w:r w:rsidRPr="00C0697E">
        <w:rPr>
          <w:rFonts w:ascii="Book Antiqua" w:hAnsi="Book Antiqua"/>
          <w:sz w:val="24"/>
          <w:szCs w:val="24"/>
        </w:rPr>
        <w:t xml:space="preserve"> and </w:t>
      </w:r>
      <w:proofErr w:type="spellStart"/>
      <w:r w:rsidRPr="00C0697E">
        <w:rPr>
          <w:rFonts w:ascii="Book Antiqua" w:hAnsi="Book Antiqua"/>
          <w:sz w:val="24"/>
          <w:szCs w:val="24"/>
        </w:rPr>
        <w:t>a</w:t>
      </w:r>
      <w:r w:rsidRPr="00C0697E">
        <w:rPr>
          <w:rFonts w:ascii="Book Antiqua" w:hAnsi="Book Antiqua"/>
          <w:sz w:val="24"/>
          <w:szCs w:val="24"/>
          <w:vertAlign w:val="subscript"/>
        </w:rPr>
        <w:t>B</w:t>
      </w:r>
      <w:proofErr w:type="spellEnd"/>
      <w:r w:rsidRPr="00C0697E">
        <w:rPr>
          <w:rFonts w:ascii="Book Antiqua" w:hAnsi="Book Antiqua"/>
          <w:sz w:val="24"/>
          <w:szCs w:val="24"/>
        </w:rPr>
        <w:t xml:space="preserve"> are the activities of ions A and B, </w:t>
      </w:r>
      <w:r w:rsidRPr="00C0697E">
        <w:rPr>
          <w:rFonts w:ascii="Book Antiqua" w:hAnsi="Book Antiqua"/>
          <w:sz w:val="24"/>
          <w:szCs w:val="24"/>
        </w:rPr>
        <w:sym w:font="Symbol" w:char="F06E"/>
      </w:r>
      <w:r w:rsidRPr="00C0697E">
        <w:rPr>
          <w:rFonts w:ascii="Book Antiqua" w:hAnsi="Book Antiqua"/>
          <w:sz w:val="24"/>
          <w:szCs w:val="24"/>
          <w:vertAlign w:val="subscript"/>
        </w:rPr>
        <w:t>A</w:t>
      </w:r>
      <w:r w:rsidRPr="00C0697E">
        <w:rPr>
          <w:rFonts w:ascii="Book Antiqua" w:hAnsi="Book Antiqua"/>
          <w:sz w:val="24"/>
          <w:szCs w:val="24"/>
        </w:rPr>
        <w:t xml:space="preserve"> and </w:t>
      </w:r>
      <w:r w:rsidRPr="00C0697E">
        <w:rPr>
          <w:rFonts w:ascii="Book Antiqua" w:hAnsi="Book Antiqua"/>
          <w:sz w:val="24"/>
          <w:szCs w:val="24"/>
        </w:rPr>
        <w:sym w:font="Symbol" w:char="F06E"/>
      </w:r>
      <w:r w:rsidRPr="00C0697E">
        <w:rPr>
          <w:rFonts w:ascii="Book Antiqua" w:hAnsi="Book Antiqua"/>
          <w:sz w:val="24"/>
          <w:szCs w:val="24"/>
          <w:vertAlign w:val="subscript"/>
        </w:rPr>
        <w:t>B</w:t>
      </w:r>
      <w:r w:rsidRPr="00C0697E">
        <w:rPr>
          <w:rFonts w:ascii="Book Antiqua" w:hAnsi="Book Antiqua"/>
          <w:sz w:val="24"/>
          <w:szCs w:val="24"/>
        </w:rPr>
        <w:t xml:space="preserve"> are the stoichiometric coefficients and </w:t>
      </w:r>
      <w:r w:rsidRPr="00C0697E">
        <w:rPr>
          <w:rFonts w:ascii="Book Antiqua" w:hAnsi="Book Antiqua"/>
          <w:sz w:val="24"/>
          <w:szCs w:val="24"/>
        </w:rPr>
        <w:sym w:font="Symbol" w:char="F06E"/>
      </w:r>
      <w:r w:rsidRPr="00C0697E">
        <w:rPr>
          <w:rFonts w:ascii="Book Antiqua" w:hAnsi="Book Antiqua"/>
          <w:sz w:val="24"/>
          <w:szCs w:val="24"/>
        </w:rPr>
        <w:t xml:space="preserve"> = (</w:t>
      </w:r>
      <w:r w:rsidRPr="00C0697E">
        <w:rPr>
          <w:rFonts w:ascii="Book Antiqua" w:hAnsi="Book Antiqua"/>
          <w:sz w:val="24"/>
          <w:szCs w:val="24"/>
        </w:rPr>
        <w:sym w:font="Symbol" w:char="F06E"/>
      </w:r>
      <w:r w:rsidRPr="00C0697E">
        <w:rPr>
          <w:rFonts w:ascii="Book Antiqua" w:hAnsi="Book Antiqua"/>
          <w:sz w:val="24"/>
          <w:szCs w:val="24"/>
          <w:vertAlign w:val="subscript"/>
        </w:rPr>
        <w:t>A</w:t>
      </w:r>
      <w:r w:rsidRPr="00C0697E">
        <w:rPr>
          <w:rFonts w:ascii="Book Antiqua" w:hAnsi="Book Antiqua"/>
          <w:sz w:val="24"/>
          <w:szCs w:val="24"/>
        </w:rPr>
        <w:t xml:space="preserve"> + </w:t>
      </w:r>
      <w:r w:rsidRPr="00C0697E">
        <w:rPr>
          <w:rFonts w:ascii="Book Antiqua" w:hAnsi="Book Antiqua"/>
          <w:sz w:val="24"/>
          <w:szCs w:val="24"/>
        </w:rPr>
        <w:sym w:font="Symbol" w:char="F06E"/>
      </w:r>
      <w:r w:rsidRPr="00C0697E">
        <w:rPr>
          <w:rFonts w:ascii="Book Antiqua" w:hAnsi="Book Antiqua"/>
          <w:sz w:val="24"/>
          <w:szCs w:val="24"/>
          <w:vertAlign w:val="subscript"/>
        </w:rPr>
        <w:t>B</w:t>
      </w:r>
      <w:r w:rsidRPr="00C0697E">
        <w:rPr>
          <w:rFonts w:ascii="Book Antiqua" w:hAnsi="Book Antiqua"/>
          <w:sz w:val="24"/>
          <w:szCs w:val="24"/>
        </w:rPr>
        <w:t xml:space="preserve">) is the number of ions that form “molecule” of solute. </w:t>
      </w:r>
      <w:r w:rsidR="00B04935">
        <w:rPr>
          <w:rFonts w:ascii="Book Antiqua" w:hAnsi="Book Antiqua" w:hint="eastAsia"/>
          <w:sz w:val="24"/>
          <w:szCs w:val="24"/>
          <w:lang w:eastAsia="zh-CN"/>
        </w:rPr>
        <w:t xml:space="preserve">   </w:t>
      </w:r>
      <w:r w:rsidRPr="00C0697E">
        <w:rPr>
          <w:rFonts w:ascii="Book Antiqua" w:hAnsi="Book Antiqua"/>
          <w:sz w:val="24"/>
          <w:szCs w:val="24"/>
        </w:rPr>
        <w:t>The driving force for mass transfer can be expressed as</w:t>
      </w:r>
    </w:p>
    <w:p w:rsidR="00834B20" w:rsidRPr="00C0697E" w:rsidRDefault="00834B20" w:rsidP="005C2607">
      <w:pPr>
        <w:spacing w:after="0" w:line="360" w:lineRule="auto"/>
        <w:jc w:val="both"/>
        <w:rPr>
          <w:rFonts w:ascii="Book Antiqua" w:hAnsi="Book Antiqua"/>
          <w:sz w:val="24"/>
          <w:szCs w:val="24"/>
          <w:lang w:eastAsia="zh-CN"/>
        </w:rPr>
      </w:pPr>
      <w:r w:rsidRPr="00C0697E">
        <w:rPr>
          <w:rFonts w:ascii="Book Antiqua" w:hAnsi="Book Antiqua"/>
          <w:sz w:val="24"/>
          <w:szCs w:val="24"/>
        </w:rPr>
        <w:sym w:font="Symbol" w:char="F066"/>
      </w:r>
      <w:r w:rsidR="00C0697E">
        <w:rPr>
          <w:rFonts w:ascii="Book Antiqua" w:hAnsi="Book Antiqua"/>
          <w:sz w:val="24"/>
          <w:szCs w:val="24"/>
        </w:rPr>
        <w:t xml:space="preserve"> </w:t>
      </w:r>
      <w:r w:rsidRPr="00C0697E">
        <w:rPr>
          <w:rFonts w:ascii="Book Antiqua" w:hAnsi="Book Antiqua"/>
          <w:sz w:val="24"/>
          <w:szCs w:val="24"/>
        </w:rPr>
        <w:t xml:space="preserve">= </w:t>
      </w:r>
      <w:r w:rsidRPr="00C0697E">
        <w:rPr>
          <w:rFonts w:ascii="Book Antiqua" w:hAnsi="Book Antiqua"/>
          <w:sz w:val="24"/>
          <w:szCs w:val="24"/>
        </w:rPr>
        <w:sym w:font="Symbol" w:char="F06E"/>
      </w:r>
      <w:r w:rsidRPr="00C0697E">
        <w:rPr>
          <w:rFonts w:ascii="Book Antiqua" w:hAnsi="Book Antiqua"/>
          <w:sz w:val="24"/>
          <w:szCs w:val="24"/>
        </w:rPr>
        <w:t xml:space="preserve"> </w:t>
      </w:r>
      <w:proofErr w:type="gramStart"/>
      <w:r w:rsidRPr="00C0697E">
        <w:rPr>
          <w:rFonts w:ascii="Book Antiqua" w:hAnsi="Book Antiqua"/>
          <w:sz w:val="24"/>
          <w:szCs w:val="24"/>
        </w:rPr>
        <w:t>k</w:t>
      </w:r>
      <w:proofErr w:type="gramEnd"/>
      <w:r w:rsidRPr="00C0697E">
        <w:rPr>
          <w:rFonts w:ascii="Book Antiqua" w:hAnsi="Book Antiqua"/>
          <w:sz w:val="24"/>
          <w:szCs w:val="24"/>
        </w:rPr>
        <w:t xml:space="preserve"> T </w:t>
      </w:r>
      <w:proofErr w:type="spellStart"/>
      <w:r w:rsidRPr="00C0697E">
        <w:rPr>
          <w:rFonts w:ascii="Book Antiqua" w:hAnsi="Book Antiqua"/>
          <w:sz w:val="24"/>
          <w:szCs w:val="24"/>
        </w:rPr>
        <w:t>ln</w:t>
      </w:r>
      <w:proofErr w:type="spellEnd"/>
      <w:r w:rsidRPr="00C0697E">
        <w:rPr>
          <w:rFonts w:ascii="Book Antiqua" w:hAnsi="Book Antiqua"/>
          <w:sz w:val="24"/>
          <w:szCs w:val="24"/>
        </w:rPr>
        <w:t xml:space="preserve"> S</w:t>
      </w:r>
      <w:r w:rsidR="00C0697E">
        <w:rPr>
          <w:rFonts w:ascii="Book Antiqua" w:hAnsi="Book Antiqua"/>
          <w:sz w:val="24"/>
          <w:szCs w:val="24"/>
        </w:rPr>
        <w:t xml:space="preserve"> </w:t>
      </w:r>
      <w:r w:rsidRPr="00C0697E">
        <w:rPr>
          <w:rFonts w:ascii="Book Antiqua" w:hAnsi="Book Antiqua"/>
          <w:sz w:val="24"/>
          <w:szCs w:val="24"/>
        </w:rPr>
        <w:t>(3)</w:t>
      </w:r>
    </w:p>
    <w:p w:rsidR="00834B20" w:rsidRPr="00C0697E" w:rsidRDefault="00834B20" w:rsidP="00B04935">
      <w:pPr>
        <w:spacing w:after="0" w:line="360" w:lineRule="auto"/>
        <w:ind w:firstLineChars="100" w:firstLine="240"/>
        <w:jc w:val="both"/>
        <w:rPr>
          <w:rFonts w:ascii="Book Antiqua" w:hAnsi="Book Antiqua"/>
          <w:sz w:val="24"/>
          <w:szCs w:val="24"/>
          <w:lang w:eastAsia="zh-CN"/>
        </w:rPr>
      </w:pPr>
      <w:r w:rsidRPr="00C0697E">
        <w:rPr>
          <w:rFonts w:ascii="Book Antiqua" w:hAnsi="Book Antiqua"/>
          <w:sz w:val="24"/>
          <w:szCs w:val="24"/>
        </w:rPr>
        <w:t xml:space="preserve">The </w:t>
      </w:r>
      <w:proofErr w:type="spellStart"/>
      <w:r w:rsidRPr="00C0697E">
        <w:rPr>
          <w:rFonts w:ascii="Book Antiqua" w:hAnsi="Book Antiqua"/>
          <w:sz w:val="24"/>
          <w:szCs w:val="24"/>
        </w:rPr>
        <w:t>supersaturation</w:t>
      </w:r>
      <w:proofErr w:type="spellEnd"/>
      <w:r w:rsidRPr="00C0697E">
        <w:rPr>
          <w:rFonts w:ascii="Book Antiqua" w:hAnsi="Book Antiqua"/>
          <w:sz w:val="24"/>
          <w:szCs w:val="24"/>
        </w:rPr>
        <w:t xml:space="preserve"> S is a measure of the thermodynamic driving force for crystallization at a constant temperature (our case) defined as</w:t>
      </w:r>
    </w:p>
    <w:p w:rsidR="00087413" w:rsidRDefault="00834B20" w:rsidP="005C2607">
      <w:pPr>
        <w:spacing w:after="0" w:line="360" w:lineRule="auto"/>
        <w:jc w:val="both"/>
        <w:rPr>
          <w:rFonts w:ascii="Book Antiqua" w:hAnsi="Book Antiqua"/>
          <w:sz w:val="24"/>
          <w:szCs w:val="24"/>
          <w:lang w:eastAsia="zh-CN"/>
        </w:rPr>
      </w:pPr>
      <w:r w:rsidRPr="00C0697E">
        <w:rPr>
          <w:rFonts w:ascii="Book Antiqua" w:hAnsi="Book Antiqua"/>
          <w:sz w:val="24"/>
          <w:szCs w:val="24"/>
        </w:rPr>
        <w:t>S = a</w:t>
      </w:r>
      <w:r w:rsidRPr="00C0697E">
        <w:rPr>
          <w:rFonts w:ascii="Book Antiqua" w:hAnsi="Book Antiqua"/>
          <w:sz w:val="24"/>
          <w:szCs w:val="24"/>
          <w:vertAlign w:val="subscript"/>
        </w:rPr>
        <w:sym w:font="Symbol" w:char="F0B1"/>
      </w:r>
      <w:proofErr w:type="gramStart"/>
      <w:r w:rsidRPr="00C0697E">
        <w:rPr>
          <w:rFonts w:ascii="Book Antiqua" w:hAnsi="Book Antiqua"/>
          <w:sz w:val="24"/>
          <w:szCs w:val="24"/>
          <w:vertAlign w:val="subscript"/>
        </w:rPr>
        <w:t>,</w:t>
      </w:r>
      <w:proofErr w:type="spellStart"/>
      <w:r w:rsidRPr="00C0697E">
        <w:rPr>
          <w:rFonts w:ascii="Book Antiqua" w:hAnsi="Book Antiqua"/>
          <w:sz w:val="24"/>
          <w:szCs w:val="24"/>
          <w:vertAlign w:val="subscript"/>
        </w:rPr>
        <w:t>soln</w:t>
      </w:r>
      <w:proofErr w:type="spellEnd"/>
      <w:proofErr w:type="gramEnd"/>
      <w:r w:rsidRPr="00C0697E">
        <w:rPr>
          <w:rFonts w:ascii="Book Antiqua" w:hAnsi="Book Antiqua" w:cs="Tahoma"/>
          <w:sz w:val="24"/>
          <w:szCs w:val="24"/>
        </w:rPr>
        <w:t>/</w:t>
      </w:r>
      <w:r w:rsidRPr="00C0697E">
        <w:rPr>
          <w:rFonts w:ascii="Book Antiqua" w:hAnsi="Book Antiqua"/>
          <w:sz w:val="24"/>
          <w:szCs w:val="24"/>
        </w:rPr>
        <w:t>a</w:t>
      </w:r>
      <w:r w:rsidRPr="00C0697E">
        <w:rPr>
          <w:rFonts w:ascii="Book Antiqua" w:hAnsi="Book Antiqua"/>
          <w:sz w:val="24"/>
          <w:szCs w:val="24"/>
          <w:vertAlign w:val="subscript"/>
        </w:rPr>
        <w:sym w:font="Symbol" w:char="F0B1"/>
      </w:r>
      <w:r w:rsidRPr="00C0697E">
        <w:rPr>
          <w:rFonts w:ascii="Book Antiqua" w:hAnsi="Book Antiqua"/>
          <w:sz w:val="24"/>
          <w:szCs w:val="24"/>
          <w:vertAlign w:val="subscript"/>
        </w:rPr>
        <w:t>,</w:t>
      </w:r>
      <w:proofErr w:type="spellStart"/>
      <w:r w:rsidRPr="00C0697E">
        <w:rPr>
          <w:rFonts w:ascii="Book Antiqua" w:hAnsi="Book Antiqua"/>
          <w:sz w:val="24"/>
          <w:szCs w:val="24"/>
          <w:vertAlign w:val="subscript"/>
        </w:rPr>
        <w:t>cryst</w:t>
      </w:r>
      <w:proofErr w:type="spellEnd"/>
      <w:r w:rsidR="00C0697E">
        <w:rPr>
          <w:rFonts w:ascii="Book Antiqua" w:hAnsi="Book Antiqua"/>
          <w:sz w:val="24"/>
          <w:szCs w:val="24"/>
          <w:vertAlign w:val="subscript"/>
        </w:rPr>
        <w:t xml:space="preserve"> </w:t>
      </w:r>
      <w:r w:rsidRPr="00C0697E">
        <w:rPr>
          <w:rFonts w:ascii="Book Antiqua" w:hAnsi="Book Antiqua"/>
          <w:sz w:val="24"/>
          <w:szCs w:val="24"/>
        </w:rPr>
        <w:t>(4)</w:t>
      </w:r>
    </w:p>
    <w:p w:rsidR="00834B20" w:rsidRPr="00C0697E" w:rsidRDefault="00834B20" w:rsidP="005C2607">
      <w:pPr>
        <w:spacing w:after="0" w:line="360" w:lineRule="auto"/>
        <w:jc w:val="both"/>
        <w:rPr>
          <w:rFonts w:ascii="Book Antiqua" w:hAnsi="Book Antiqua"/>
          <w:sz w:val="24"/>
          <w:szCs w:val="24"/>
          <w:lang w:eastAsia="zh-CN"/>
        </w:rPr>
      </w:pPr>
      <w:proofErr w:type="gramStart"/>
      <w:r w:rsidRPr="00C0697E">
        <w:rPr>
          <w:rFonts w:ascii="Book Antiqua" w:hAnsi="Book Antiqua"/>
          <w:sz w:val="24"/>
          <w:szCs w:val="24"/>
        </w:rPr>
        <w:t>where</w:t>
      </w:r>
      <w:proofErr w:type="gramEnd"/>
      <w:r w:rsidRPr="00C0697E">
        <w:rPr>
          <w:rFonts w:ascii="Book Antiqua" w:hAnsi="Book Antiqua"/>
          <w:sz w:val="24"/>
          <w:szCs w:val="24"/>
        </w:rPr>
        <w:t xml:space="preserve"> a</w:t>
      </w:r>
      <w:r w:rsidRPr="00C0697E">
        <w:rPr>
          <w:rFonts w:ascii="Book Antiqua" w:hAnsi="Book Antiqua"/>
          <w:sz w:val="24"/>
          <w:szCs w:val="24"/>
          <w:vertAlign w:val="subscript"/>
        </w:rPr>
        <w:sym w:font="Symbol" w:char="F0B1"/>
      </w:r>
      <w:r w:rsidRPr="00C0697E">
        <w:rPr>
          <w:rFonts w:ascii="Book Antiqua" w:hAnsi="Book Antiqua"/>
          <w:sz w:val="24"/>
          <w:szCs w:val="24"/>
          <w:vertAlign w:val="subscript"/>
        </w:rPr>
        <w:t xml:space="preserve"> </w:t>
      </w:r>
      <w:r w:rsidRPr="00C0697E">
        <w:rPr>
          <w:rFonts w:ascii="Book Antiqua" w:hAnsi="Book Antiqua"/>
          <w:sz w:val="24"/>
          <w:szCs w:val="24"/>
        </w:rPr>
        <w:t>is the mean activity of an electrolyte. The activity of a solute in a macroscopic crystal is equal to the activity of solute in a saturated solution. No mass transfer of solute to solid phase, i.e. crystallization, can proceed if S = 1.</w:t>
      </w:r>
    </w:p>
    <w:p w:rsidR="00834B20" w:rsidRPr="00087413" w:rsidRDefault="00834B20" w:rsidP="00087413">
      <w:pPr>
        <w:spacing w:after="0" w:line="360" w:lineRule="auto"/>
        <w:ind w:firstLineChars="100" w:firstLine="240"/>
        <w:jc w:val="both"/>
        <w:rPr>
          <w:rFonts w:ascii="Book Antiqua" w:hAnsi="Book Antiqua"/>
          <w:sz w:val="24"/>
          <w:szCs w:val="24"/>
          <w:lang w:eastAsia="zh-CN"/>
        </w:rPr>
      </w:pPr>
      <w:r w:rsidRPr="00C0697E">
        <w:rPr>
          <w:rFonts w:ascii="Book Antiqua" w:hAnsi="Book Antiqua"/>
          <w:sz w:val="24"/>
          <w:szCs w:val="24"/>
        </w:rPr>
        <w:lastRenderedPageBreak/>
        <w:t xml:space="preserve">The </w:t>
      </w:r>
      <w:proofErr w:type="spellStart"/>
      <w:r w:rsidRPr="00C0697E">
        <w:rPr>
          <w:rFonts w:ascii="Book Antiqua" w:hAnsi="Book Antiqua"/>
          <w:sz w:val="24"/>
          <w:szCs w:val="24"/>
        </w:rPr>
        <w:t>supersaturation</w:t>
      </w:r>
      <w:proofErr w:type="spellEnd"/>
      <w:r w:rsidRPr="00C0697E">
        <w:rPr>
          <w:rFonts w:ascii="Book Antiqua" w:hAnsi="Book Antiqua"/>
          <w:sz w:val="24"/>
          <w:szCs w:val="24"/>
        </w:rPr>
        <w:t xml:space="preserve"> of COM) and BRU is defined as</w:t>
      </w:r>
    </w:p>
    <w:p w:rsidR="00834B20" w:rsidRPr="00C0697E" w:rsidRDefault="00834B20" w:rsidP="005C2607">
      <w:pPr>
        <w:spacing w:after="0" w:line="360" w:lineRule="auto"/>
        <w:jc w:val="both"/>
        <w:rPr>
          <w:rFonts w:ascii="Book Antiqua" w:hAnsi="Book Antiqua"/>
          <w:sz w:val="24"/>
          <w:szCs w:val="24"/>
          <w:lang w:eastAsia="zh-CN"/>
        </w:rPr>
      </w:pPr>
      <w:r w:rsidRPr="00C0697E">
        <w:rPr>
          <w:rFonts w:ascii="Book Antiqua" w:hAnsi="Book Antiqua"/>
          <w:sz w:val="24"/>
          <w:szCs w:val="24"/>
        </w:rPr>
        <w:t xml:space="preserve">S = </w:t>
      </w:r>
      <w:r w:rsidR="002D4734">
        <w:rPr>
          <w:rFonts w:ascii="Book Antiqua" w:hAnsi="Book Antiqua"/>
          <w:sz w:val="24"/>
          <w:szCs w:val="24"/>
        </w:rPr>
        <w:t>[</w:t>
      </w:r>
      <w:r w:rsidRPr="00C0697E">
        <w:rPr>
          <w:rFonts w:ascii="Book Antiqua" w:hAnsi="Book Antiqua"/>
          <w:sz w:val="24"/>
          <w:szCs w:val="24"/>
        </w:rPr>
        <w:t>(</w:t>
      </w:r>
      <w:proofErr w:type="spellStart"/>
      <w:r w:rsidRPr="00C0697E">
        <w:rPr>
          <w:rFonts w:ascii="Book Antiqua" w:hAnsi="Book Antiqua"/>
          <w:sz w:val="24"/>
          <w:szCs w:val="24"/>
        </w:rPr>
        <w:t>a</w:t>
      </w:r>
      <w:r w:rsidRPr="00C0697E">
        <w:rPr>
          <w:rFonts w:ascii="Book Antiqua" w:hAnsi="Book Antiqua"/>
          <w:sz w:val="24"/>
          <w:szCs w:val="24"/>
          <w:vertAlign w:val="subscript"/>
        </w:rPr>
        <w:t>A</w:t>
      </w:r>
      <w:r w:rsidRPr="00C0697E">
        <w:rPr>
          <w:rFonts w:ascii="Book Antiqua" w:hAnsi="Book Antiqua"/>
          <w:sz w:val="24"/>
          <w:szCs w:val="24"/>
        </w:rPr>
        <w:t>a</w:t>
      </w:r>
      <w:r w:rsidRPr="00C0697E">
        <w:rPr>
          <w:rFonts w:ascii="Book Antiqua" w:hAnsi="Book Antiqua"/>
          <w:sz w:val="24"/>
          <w:szCs w:val="24"/>
          <w:vertAlign w:val="subscript"/>
        </w:rPr>
        <w:t>B</w:t>
      </w:r>
      <w:proofErr w:type="spellEnd"/>
      <w:r w:rsidRPr="00C0697E">
        <w:rPr>
          <w:rFonts w:ascii="Book Antiqua" w:hAnsi="Book Antiqua"/>
          <w:sz w:val="24"/>
          <w:szCs w:val="24"/>
        </w:rPr>
        <w:t>)</w:t>
      </w:r>
      <w:r w:rsidRPr="00C0697E">
        <w:rPr>
          <w:rFonts w:ascii="Book Antiqua" w:hAnsi="Book Antiqua" w:cs="Tahoma"/>
          <w:sz w:val="24"/>
          <w:szCs w:val="24"/>
        </w:rPr>
        <w:t>/</w:t>
      </w:r>
      <w:proofErr w:type="spellStart"/>
      <w:r w:rsidRPr="00C0697E">
        <w:rPr>
          <w:rFonts w:ascii="Book Antiqua" w:hAnsi="Book Antiqua"/>
          <w:sz w:val="24"/>
          <w:szCs w:val="24"/>
        </w:rPr>
        <w:t>K</w:t>
      </w:r>
      <w:r w:rsidRPr="00C0697E">
        <w:rPr>
          <w:rFonts w:ascii="Book Antiqua" w:hAnsi="Book Antiqua"/>
          <w:sz w:val="24"/>
          <w:szCs w:val="24"/>
          <w:vertAlign w:val="subscript"/>
        </w:rPr>
        <w:t>a</w:t>
      </w:r>
      <w:proofErr w:type="gramStart"/>
      <w:r w:rsidRPr="00C0697E">
        <w:rPr>
          <w:rFonts w:ascii="Book Antiqua" w:hAnsi="Book Antiqua"/>
          <w:sz w:val="24"/>
          <w:szCs w:val="24"/>
          <w:vertAlign w:val="subscript"/>
        </w:rPr>
        <w:t>,sp</w:t>
      </w:r>
      <w:proofErr w:type="spellEnd"/>
      <w:proofErr w:type="gramEnd"/>
      <w:r w:rsidR="002D4734">
        <w:rPr>
          <w:rFonts w:ascii="Book Antiqua" w:hAnsi="Book Antiqua"/>
          <w:sz w:val="24"/>
          <w:szCs w:val="24"/>
        </w:rPr>
        <w:t>]</w:t>
      </w:r>
      <w:r w:rsidRPr="00C0697E">
        <w:rPr>
          <w:rFonts w:ascii="Book Antiqua" w:hAnsi="Book Antiqua" w:cs="Tahoma"/>
          <w:sz w:val="24"/>
          <w:szCs w:val="24"/>
          <w:vertAlign w:val="superscript"/>
        </w:rPr>
        <w:t>½</w:t>
      </w:r>
      <w:r w:rsidR="00C0697E">
        <w:rPr>
          <w:rFonts w:ascii="Book Antiqua" w:hAnsi="Book Antiqua" w:cs="Tahoma"/>
          <w:sz w:val="24"/>
          <w:szCs w:val="24"/>
          <w:vertAlign w:val="superscript"/>
        </w:rPr>
        <w:t xml:space="preserve"> </w:t>
      </w:r>
      <w:r w:rsidRPr="00C0697E">
        <w:rPr>
          <w:rFonts w:ascii="Book Antiqua" w:hAnsi="Book Antiqua"/>
          <w:sz w:val="24"/>
          <w:szCs w:val="24"/>
        </w:rPr>
        <w:t>(5)</w:t>
      </w:r>
    </w:p>
    <w:p w:rsidR="00834B20" w:rsidRPr="00C0697E" w:rsidRDefault="00834B20" w:rsidP="005C2607">
      <w:pPr>
        <w:pStyle w:val="NoSpacing"/>
        <w:spacing w:line="360" w:lineRule="auto"/>
        <w:jc w:val="both"/>
        <w:rPr>
          <w:rFonts w:ascii="Book Antiqua" w:hAnsi="Book Antiqua"/>
          <w:sz w:val="24"/>
          <w:szCs w:val="24"/>
          <w:lang w:eastAsia="zh-CN"/>
        </w:rPr>
      </w:pPr>
      <w:proofErr w:type="gramStart"/>
      <w:r w:rsidRPr="00C0697E">
        <w:rPr>
          <w:rFonts w:ascii="Book Antiqua" w:hAnsi="Book Antiqua"/>
          <w:sz w:val="24"/>
          <w:szCs w:val="24"/>
        </w:rPr>
        <w:t>where</w:t>
      </w:r>
      <w:proofErr w:type="gramEnd"/>
      <w:r w:rsidRPr="00C0697E">
        <w:rPr>
          <w:rFonts w:ascii="Book Antiqua" w:hAnsi="Book Antiqua"/>
          <w:sz w:val="24"/>
          <w:szCs w:val="24"/>
        </w:rPr>
        <w:t xml:space="preserve"> </w:t>
      </w:r>
      <w:proofErr w:type="spellStart"/>
      <w:r w:rsidRPr="00C0697E">
        <w:rPr>
          <w:rFonts w:ascii="Book Antiqua" w:hAnsi="Book Antiqua"/>
          <w:sz w:val="24"/>
          <w:szCs w:val="24"/>
        </w:rPr>
        <w:t>K</w:t>
      </w:r>
      <w:r w:rsidRPr="00C0697E">
        <w:rPr>
          <w:rFonts w:ascii="Book Antiqua" w:hAnsi="Book Antiqua"/>
          <w:sz w:val="24"/>
          <w:szCs w:val="24"/>
          <w:vertAlign w:val="subscript"/>
        </w:rPr>
        <w:t>a,sp</w:t>
      </w:r>
      <w:proofErr w:type="spellEnd"/>
      <w:r w:rsidRPr="00C0697E">
        <w:rPr>
          <w:rFonts w:ascii="Book Antiqua" w:hAnsi="Book Antiqua"/>
          <w:sz w:val="24"/>
          <w:szCs w:val="24"/>
        </w:rPr>
        <w:t xml:space="preserve"> is the respective thermodynamic solubility product. The </w:t>
      </w:r>
      <w:proofErr w:type="spellStart"/>
      <w:r w:rsidRPr="00C0697E">
        <w:rPr>
          <w:rFonts w:ascii="Book Antiqua" w:hAnsi="Book Antiqua"/>
          <w:sz w:val="24"/>
          <w:szCs w:val="24"/>
        </w:rPr>
        <w:t>sup</w:t>
      </w:r>
      <w:r w:rsidR="00087413">
        <w:rPr>
          <w:rFonts w:ascii="Book Antiqua" w:hAnsi="Book Antiqua"/>
          <w:sz w:val="24"/>
          <w:szCs w:val="24"/>
        </w:rPr>
        <w:t>ersaturation</w:t>
      </w:r>
      <w:proofErr w:type="spellEnd"/>
      <w:r w:rsidR="00087413">
        <w:rPr>
          <w:rFonts w:ascii="Book Antiqua" w:hAnsi="Book Antiqua"/>
          <w:sz w:val="24"/>
          <w:szCs w:val="24"/>
        </w:rPr>
        <w:t xml:space="preserve"> SS used by </w:t>
      </w:r>
      <w:proofErr w:type="gramStart"/>
      <w:r w:rsidR="00087413">
        <w:rPr>
          <w:rFonts w:ascii="Book Antiqua" w:hAnsi="Book Antiqua"/>
          <w:sz w:val="24"/>
          <w:szCs w:val="24"/>
        </w:rPr>
        <w:t>Rodgers</w:t>
      </w:r>
      <w:r w:rsidR="002D4734">
        <w:rPr>
          <w:rFonts w:ascii="Book Antiqua" w:hAnsi="Book Antiqua"/>
          <w:sz w:val="24"/>
          <w:szCs w:val="24"/>
          <w:vertAlign w:val="superscript"/>
        </w:rPr>
        <w:t>[</w:t>
      </w:r>
      <w:proofErr w:type="gramEnd"/>
      <w:r w:rsidRPr="00C0697E">
        <w:rPr>
          <w:rFonts w:ascii="Book Antiqua" w:hAnsi="Book Antiqua"/>
          <w:sz w:val="24"/>
          <w:szCs w:val="24"/>
          <w:vertAlign w:val="superscript"/>
        </w:rPr>
        <w:t>2</w:t>
      </w:r>
      <w:r w:rsidR="002D4734">
        <w:rPr>
          <w:rFonts w:ascii="Book Antiqua" w:hAnsi="Book Antiqua"/>
          <w:sz w:val="24"/>
          <w:szCs w:val="24"/>
          <w:vertAlign w:val="superscript"/>
        </w:rPr>
        <w:t>]</w:t>
      </w:r>
      <w:r w:rsidRPr="00C0697E">
        <w:rPr>
          <w:rFonts w:ascii="Book Antiqua" w:hAnsi="Book Antiqua"/>
          <w:sz w:val="24"/>
          <w:szCs w:val="24"/>
        </w:rPr>
        <w:t xml:space="preserve"> and the </w:t>
      </w:r>
      <w:proofErr w:type="spellStart"/>
      <w:r w:rsidRPr="00C0697E">
        <w:rPr>
          <w:rFonts w:ascii="Book Antiqua" w:hAnsi="Book Antiqua"/>
          <w:sz w:val="24"/>
          <w:szCs w:val="24"/>
        </w:rPr>
        <w:t>supersaturation</w:t>
      </w:r>
      <w:proofErr w:type="spellEnd"/>
      <w:r w:rsidRPr="00C0697E">
        <w:rPr>
          <w:rFonts w:ascii="Book Antiqua" w:hAnsi="Book Antiqua"/>
          <w:sz w:val="24"/>
          <w:szCs w:val="24"/>
        </w:rPr>
        <w:t xml:space="preserve"> S defined by eq. (5) are related by S = (SS)</w:t>
      </w:r>
      <w:r w:rsidRPr="00C0697E">
        <w:rPr>
          <w:rFonts w:ascii="Book Antiqua" w:hAnsi="Book Antiqua" w:cs="Tahoma"/>
          <w:sz w:val="24"/>
          <w:szCs w:val="24"/>
          <w:vertAlign w:val="superscript"/>
        </w:rPr>
        <w:t>½</w:t>
      </w:r>
      <w:r w:rsidRPr="00C0697E">
        <w:rPr>
          <w:rFonts w:ascii="Book Antiqua" w:hAnsi="Book Antiqua"/>
          <w:sz w:val="24"/>
          <w:szCs w:val="24"/>
        </w:rPr>
        <w:t xml:space="preserve">. </w:t>
      </w:r>
    </w:p>
    <w:p w:rsidR="00834B20" w:rsidRPr="00C0697E" w:rsidRDefault="00834B20" w:rsidP="00087413">
      <w:pPr>
        <w:spacing w:after="0" w:line="360" w:lineRule="auto"/>
        <w:ind w:firstLineChars="100" w:firstLine="240"/>
        <w:jc w:val="both"/>
        <w:rPr>
          <w:rFonts w:ascii="Book Antiqua" w:hAnsi="Book Antiqua"/>
          <w:sz w:val="24"/>
          <w:szCs w:val="24"/>
          <w:lang w:eastAsia="zh-CN"/>
        </w:rPr>
      </w:pPr>
      <w:r w:rsidRPr="00C0697E">
        <w:rPr>
          <w:rFonts w:ascii="Book Antiqua" w:hAnsi="Book Antiqua"/>
          <w:sz w:val="24"/>
          <w:szCs w:val="24"/>
        </w:rPr>
        <w:t xml:space="preserve">The classical model of nucleation assumes the formation of a solid phase nucleus in a supersaturated solution by gradual attachment of building units (ions) to the already formed crystalline “cluster” of these units. The rate of homogeneous nucleation, </w:t>
      </w:r>
      <w:r w:rsidRPr="00087413">
        <w:rPr>
          <w:rFonts w:ascii="Book Antiqua" w:hAnsi="Book Antiqua"/>
          <w:i/>
          <w:sz w:val="24"/>
          <w:szCs w:val="24"/>
        </w:rPr>
        <w:t>i.e.</w:t>
      </w:r>
      <w:r w:rsidR="00087413">
        <w:rPr>
          <w:rFonts w:ascii="Book Antiqua" w:hAnsi="Book Antiqua" w:hint="eastAsia"/>
          <w:sz w:val="24"/>
          <w:szCs w:val="24"/>
          <w:lang w:eastAsia="zh-CN"/>
        </w:rPr>
        <w:t>,</w:t>
      </w:r>
      <w:r w:rsidRPr="00C0697E">
        <w:rPr>
          <w:rFonts w:ascii="Book Antiqua" w:hAnsi="Book Antiqua"/>
          <w:sz w:val="24"/>
          <w:szCs w:val="24"/>
        </w:rPr>
        <w:t xml:space="preserve"> spontaneous formation of crystalline nuclei in the bulk solution by accretion of ions that is not facilitated by a solid substrate, in 1 m</w:t>
      </w:r>
      <w:r w:rsidRPr="00C0697E">
        <w:rPr>
          <w:rFonts w:ascii="Book Antiqua" w:hAnsi="Book Antiqua"/>
          <w:sz w:val="24"/>
          <w:szCs w:val="24"/>
          <w:vertAlign w:val="superscript"/>
        </w:rPr>
        <w:t>3</w:t>
      </w:r>
      <w:r w:rsidR="00087413">
        <w:rPr>
          <w:rFonts w:ascii="Book Antiqua" w:hAnsi="Book Antiqua"/>
          <w:sz w:val="24"/>
          <w:szCs w:val="24"/>
        </w:rPr>
        <w:t xml:space="preserve"> per second can b </w:t>
      </w:r>
      <w:proofErr w:type="spellStart"/>
      <w:r w:rsidR="00087413">
        <w:rPr>
          <w:rFonts w:ascii="Book Antiqua" w:hAnsi="Book Antiqua"/>
          <w:sz w:val="24"/>
          <w:szCs w:val="24"/>
        </w:rPr>
        <w:t>epressed</w:t>
      </w:r>
      <w:proofErr w:type="spellEnd"/>
      <w:r w:rsidR="00087413">
        <w:rPr>
          <w:rFonts w:ascii="Book Antiqua" w:hAnsi="Book Antiqua"/>
          <w:sz w:val="24"/>
          <w:szCs w:val="24"/>
        </w:rPr>
        <w:t xml:space="preserve"> </w:t>
      </w:r>
      <w:proofErr w:type="gramStart"/>
      <w:r w:rsidR="00087413">
        <w:rPr>
          <w:rFonts w:ascii="Book Antiqua" w:hAnsi="Book Antiqua"/>
          <w:sz w:val="24"/>
          <w:szCs w:val="24"/>
        </w:rPr>
        <w:t>as</w:t>
      </w:r>
      <w:r w:rsidR="002D4734">
        <w:rPr>
          <w:rFonts w:ascii="Book Antiqua" w:hAnsi="Book Antiqua"/>
          <w:sz w:val="24"/>
          <w:szCs w:val="24"/>
          <w:vertAlign w:val="superscript"/>
        </w:rPr>
        <w:t>[</w:t>
      </w:r>
      <w:proofErr w:type="gramEnd"/>
      <w:r w:rsidR="00087413">
        <w:rPr>
          <w:rFonts w:ascii="Book Antiqua" w:hAnsi="Book Antiqua"/>
          <w:sz w:val="24"/>
          <w:szCs w:val="24"/>
          <w:vertAlign w:val="superscript"/>
        </w:rPr>
        <w:t>3</w:t>
      </w:r>
      <w:r w:rsidR="002D4734">
        <w:rPr>
          <w:rFonts w:ascii="Book Antiqua" w:hAnsi="Book Antiqua"/>
          <w:sz w:val="24"/>
          <w:szCs w:val="24"/>
          <w:vertAlign w:val="superscript"/>
        </w:rPr>
        <w:t>]</w:t>
      </w:r>
    </w:p>
    <w:p w:rsidR="00834B20" w:rsidRPr="00087413" w:rsidRDefault="00834B20" w:rsidP="005C2607">
      <w:pPr>
        <w:spacing w:after="0" w:line="360" w:lineRule="auto"/>
        <w:jc w:val="both"/>
        <w:rPr>
          <w:rFonts w:ascii="Book Antiqua" w:hAnsi="Book Antiqua"/>
          <w:sz w:val="24"/>
          <w:szCs w:val="24"/>
          <w:lang w:eastAsia="zh-CN"/>
        </w:rPr>
      </w:pPr>
      <w:r w:rsidRPr="00C0697E">
        <w:rPr>
          <w:rFonts w:ascii="Book Antiqua" w:hAnsi="Book Antiqua"/>
          <w:sz w:val="24"/>
          <w:szCs w:val="24"/>
        </w:rPr>
        <w:t xml:space="preserve"> </w:t>
      </w:r>
      <w:proofErr w:type="spellStart"/>
      <w:r w:rsidRPr="00C0697E">
        <w:rPr>
          <w:rFonts w:ascii="Book Antiqua" w:hAnsi="Book Antiqua"/>
          <w:sz w:val="24"/>
          <w:szCs w:val="24"/>
        </w:rPr>
        <w:t>J</w:t>
      </w:r>
      <w:r w:rsidRPr="00C0697E">
        <w:rPr>
          <w:rFonts w:ascii="Book Antiqua" w:hAnsi="Book Antiqua"/>
          <w:sz w:val="24"/>
          <w:szCs w:val="24"/>
          <w:vertAlign w:val="subscript"/>
        </w:rPr>
        <w:t>hom</w:t>
      </w:r>
      <w:proofErr w:type="spellEnd"/>
      <w:r w:rsidRPr="00C0697E">
        <w:rPr>
          <w:rFonts w:ascii="Book Antiqua" w:hAnsi="Book Antiqua"/>
          <w:sz w:val="24"/>
          <w:szCs w:val="24"/>
        </w:rPr>
        <w:t xml:space="preserve"> = (2 D</w:t>
      </w:r>
      <w:r w:rsidRPr="00C0697E">
        <w:rPr>
          <w:rFonts w:ascii="Book Antiqua" w:hAnsi="Book Antiqua" w:cs="Tahoma"/>
          <w:sz w:val="24"/>
          <w:szCs w:val="24"/>
        </w:rPr>
        <w:t>/</w:t>
      </w:r>
      <w:r w:rsidRPr="00C0697E">
        <w:rPr>
          <w:rFonts w:ascii="Book Antiqua" w:hAnsi="Book Antiqua"/>
          <w:sz w:val="24"/>
          <w:szCs w:val="24"/>
        </w:rPr>
        <w:t>d</w:t>
      </w:r>
      <w:r w:rsidRPr="00C0697E">
        <w:rPr>
          <w:rFonts w:ascii="Book Antiqua" w:hAnsi="Book Antiqua"/>
          <w:sz w:val="24"/>
          <w:szCs w:val="24"/>
          <w:vertAlign w:val="superscript"/>
        </w:rPr>
        <w:t>5</w:t>
      </w:r>
      <w:r w:rsidRPr="00C0697E">
        <w:rPr>
          <w:rFonts w:ascii="Book Antiqua" w:hAnsi="Book Antiqua"/>
          <w:sz w:val="24"/>
          <w:szCs w:val="24"/>
        </w:rPr>
        <w:t xml:space="preserve">) </w:t>
      </w:r>
      <w:proofErr w:type="spellStart"/>
      <w:r w:rsidRPr="00C0697E">
        <w:rPr>
          <w:rFonts w:ascii="Book Antiqua" w:hAnsi="Book Antiqua"/>
          <w:sz w:val="24"/>
          <w:szCs w:val="24"/>
        </w:rPr>
        <w:t>exp</w:t>
      </w:r>
      <w:proofErr w:type="spellEnd"/>
      <w:r w:rsidRPr="00C0697E">
        <w:rPr>
          <w:rFonts w:ascii="Book Antiqua" w:hAnsi="Book Antiqua"/>
          <w:sz w:val="24"/>
          <w:szCs w:val="24"/>
        </w:rPr>
        <w:t xml:space="preserve"> (-</w:t>
      </w:r>
      <w:r w:rsidRPr="00C0697E">
        <w:rPr>
          <w:rFonts w:ascii="Book Antiqua" w:hAnsi="Book Antiqua"/>
          <w:sz w:val="24"/>
          <w:szCs w:val="24"/>
        </w:rPr>
        <w:sym w:font="Symbol" w:char="F044"/>
      </w:r>
      <w:r w:rsidRPr="00C0697E">
        <w:rPr>
          <w:rFonts w:ascii="Book Antiqua" w:hAnsi="Book Antiqua"/>
          <w:sz w:val="24"/>
          <w:szCs w:val="24"/>
        </w:rPr>
        <w:t>G</w:t>
      </w:r>
      <w:r w:rsidRPr="00C0697E">
        <w:rPr>
          <w:rFonts w:ascii="Book Antiqua" w:hAnsi="Book Antiqua"/>
          <w:sz w:val="24"/>
          <w:szCs w:val="24"/>
          <w:vertAlign w:val="superscript"/>
        </w:rPr>
        <w:sym w:font="Symbol" w:char="F02A"/>
      </w:r>
      <w:r w:rsidRPr="00C0697E">
        <w:rPr>
          <w:rFonts w:ascii="Book Antiqua" w:hAnsi="Book Antiqua"/>
          <w:sz w:val="24"/>
          <w:szCs w:val="24"/>
        </w:rPr>
        <w:t>/</w:t>
      </w:r>
      <w:proofErr w:type="spellStart"/>
      <w:r w:rsidRPr="00C0697E">
        <w:rPr>
          <w:rFonts w:ascii="Book Antiqua" w:hAnsi="Book Antiqua"/>
          <w:sz w:val="24"/>
          <w:szCs w:val="24"/>
        </w:rPr>
        <w:t>kT</w:t>
      </w:r>
      <w:proofErr w:type="spellEnd"/>
      <w:r w:rsidRPr="00C0697E">
        <w:rPr>
          <w:rFonts w:ascii="Book Antiqua" w:hAnsi="Book Antiqua"/>
          <w:sz w:val="24"/>
          <w:szCs w:val="24"/>
        </w:rPr>
        <w:t>)</w:t>
      </w:r>
      <w:r w:rsidR="00C0697E">
        <w:rPr>
          <w:rFonts w:ascii="Book Antiqua" w:hAnsi="Book Antiqua"/>
          <w:sz w:val="24"/>
          <w:szCs w:val="24"/>
        </w:rPr>
        <w:t xml:space="preserve"> </w:t>
      </w:r>
      <w:r w:rsidRPr="00C0697E">
        <w:rPr>
          <w:rFonts w:ascii="Book Antiqua" w:hAnsi="Book Antiqua"/>
          <w:sz w:val="24"/>
          <w:szCs w:val="24"/>
        </w:rPr>
        <w:t>(6)</w:t>
      </w:r>
      <w:r w:rsidR="00C0697E">
        <w:rPr>
          <w:rFonts w:ascii="Book Antiqua" w:hAnsi="Book Antiqua"/>
          <w:sz w:val="24"/>
          <w:szCs w:val="24"/>
        </w:rPr>
        <w:t xml:space="preserve"> </w:t>
      </w:r>
    </w:p>
    <w:p w:rsidR="00834B20" w:rsidRPr="00C0697E" w:rsidRDefault="00834B20" w:rsidP="005C2607">
      <w:pPr>
        <w:spacing w:after="0" w:line="360" w:lineRule="auto"/>
        <w:jc w:val="both"/>
        <w:rPr>
          <w:rFonts w:ascii="Book Antiqua" w:hAnsi="Book Antiqua"/>
          <w:sz w:val="24"/>
          <w:szCs w:val="24"/>
          <w:lang w:eastAsia="zh-CN"/>
        </w:rPr>
      </w:pPr>
      <w:proofErr w:type="gramStart"/>
      <w:r w:rsidRPr="00C0697E">
        <w:rPr>
          <w:rFonts w:ascii="Book Antiqua" w:hAnsi="Book Antiqua"/>
          <w:sz w:val="24"/>
          <w:szCs w:val="24"/>
        </w:rPr>
        <w:t>where</w:t>
      </w:r>
      <w:proofErr w:type="gramEnd"/>
      <w:r w:rsidRPr="00C0697E">
        <w:rPr>
          <w:rFonts w:ascii="Book Antiqua" w:hAnsi="Book Antiqua"/>
          <w:sz w:val="24"/>
          <w:szCs w:val="24"/>
        </w:rPr>
        <w:t xml:space="preserve"> D is the diffusion coefficient of the solute (10</w:t>
      </w:r>
      <w:r w:rsidRPr="00C0697E">
        <w:rPr>
          <w:rFonts w:ascii="Book Antiqua" w:hAnsi="Book Antiqua"/>
          <w:sz w:val="24"/>
          <w:szCs w:val="24"/>
          <w:vertAlign w:val="superscript"/>
        </w:rPr>
        <w:t>-9</w:t>
      </w:r>
      <w:r w:rsidRPr="00C0697E">
        <w:rPr>
          <w:rFonts w:ascii="Book Antiqua" w:hAnsi="Book Antiqua"/>
          <w:sz w:val="24"/>
          <w:szCs w:val="24"/>
        </w:rPr>
        <w:t xml:space="preserve"> m</w:t>
      </w:r>
      <w:r w:rsidRPr="00C0697E">
        <w:rPr>
          <w:rFonts w:ascii="Book Antiqua" w:hAnsi="Book Antiqua"/>
          <w:sz w:val="24"/>
          <w:szCs w:val="24"/>
          <w:vertAlign w:val="superscript"/>
        </w:rPr>
        <w:t>2</w:t>
      </w:r>
      <w:r w:rsidRPr="00C0697E">
        <w:rPr>
          <w:rFonts w:ascii="Book Antiqua" w:hAnsi="Book Antiqua"/>
          <w:sz w:val="24"/>
          <w:szCs w:val="24"/>
        </w:rPr>
        <w:t xml:space="preserve">/s), d is the molecular diameter, </w:t>
      </w:r>
      <w:r w:rsidRPr="00C0697E">
        <w:rPr>
          <w:rFonts w:ascii="Book Antiqua" w:hAnsi="Book Antiqua"/>
          <w:sz w:val="24"/>
          <w:szCs w:val="24"/>
        </w:rPr>
        <w:sym w:font="Symbol" w:char="F044"/>
      </w:r>
      <w:r w:rsidRPr="00C0697E">
        <w:rPr>
          <w:rFonts w:ascii="Book Antiqua" w:hAnsi="Book Antiqua"/>
          <w:sz w:val="24"/>
          <w:szCs w:val="24"/>
        </w:rPr>
        <w:t>G</w:t>
      </w:r>
      <w:r w:rsidRPr="00C0697E">
        <w:rPr>
          <w:rFonts w:ascii="Book Antiqua" w:hAnsi="Book Antiqua"/>
          <w:sz w:val="24"/>
          <w:szCs w:val="24"/>
          <w:vertAlign w:val="superscript"/>
        </w:rPr>
        <w:sym w:font="Symbol" w:char="F02A"/>
      </w:r>
      <w:r w:rsidRPr="00C0697E">
        <w:rPr>
          <w:rFonts w:ascii="Book Antiqua" w:hAnsi="Book Antiqua"/>
          <w:sz w:val="24"/>
          <w:szCs w:val="24"/>
        </w:rPr>
        <w:t xml:space="preserve"> is the change of Gibbs energy accompanying formation of the critical nucleus and k and T are as defined above.</w:t>
      </w:r>
      <w:r w:rsidR="00C0697E">
        <w:rPr>
          <w:rFonts w:ascii="Book Antiqua" w:hAnsi="Book Antiqua"/>
          <w:sz w:val="24"/>
          <w:szCs w:val="24"/>
        </w:rPr>
        <w:t xml:space="preserve"> </w:t>
      </w:r>
    </w:p>
    <w:p w:rsidR="00834B20" w:rsidRPr="00C0697E" w:rsidRDefault="00834B20" w:rsidP="00087413">
      <w:pPr>
        <w:spacing w:after="0" w:line="360" w:lineRule="auto"/>
        <w:ind w:firstLineChars="100" w:firstLine="240"/>
        <w:jc w:val="both"/>
        <w:rPr>
          <w:rFonts w:ascii="Book Antiqua" w:hAnsi="Book Antiqua"/>
          <w:sz w:val="24"/>
          <w:szCs w:val="24"/>
          <w:lang w:eastAsia="zh-CN"/>
        </w:rPr>
      </w:pPr>
      <w:r w:rsidRPr="00C0697E">
        <w:rPr>
          <w:rFonts w:ascii="Book Antiqua" w:hAnsi="Book Antiqua"/>
          <w:sz w:val="24"/>
          <w:szCs w:val="24"/>
        </w:rPr>
        <w:t xml:space="preserve">The rate of heterogeneous nucleation, </w:t>
      </w:r>
      <w:r w:rsidRPr="00087413">
        <w:rPr>
          <w:rFonts w:ascii="Book Antiqua" w:hAnsi="Book Antiqua"/>
          <w:i/>
          <w:sz w:val="24"/>
          <w:szCs w:val="24"/>
        </w:rPr>
        <w:t>i.e</w:t>
      </w:r>
      <w:r w:rsidRPr="00C0697E">
        <w:rPr>
          <w:rFonts w:ascii="Book Antiqua" w:hAnsi="Book Antiqua"/>
          <w:sz w:val="24"/>
          <w:szCs w:val="24"/>
        </w:rPr>
        <w:t>.</w:t>
      </w:r>
      <w:r w:rsidR="00087413">
        <w:rPr>
          <w:rFonts w:ascii="Book Antiqua" w:hAnsi="Book Antiqua" w:hint="eastAsia"/>
          <w:sz w:val="24"/>
          <w:szCs w:val="24"/>
          <w:lang w:eastAsia="zh-CN"/>
        </w:rPr>
        <w:t>,</w:t>
      </w:r>
      <w:r w:rsidRPr="00C0697E">
        <w:rPr>
          <w:rFonts w:ascii="Book Antiqua" w:hAnsi="Book Antiqua"/>
          <w:sz w:val="24"/>
          <w:szCs w:val="24"/>
        </w:rPr>
        <w:t xml:space="preserve"> spontaneous formation of crystalline nuclei facilitated by a solid substrate, in 1 m</w:t>
      </w:r>
      <w:r w:rsidRPr="00C0697E">
        <w:rPr>
          <w:rFonts w:ascii="Book Antiqua" w:hAnsi="Book Antiqua"/>
          <w:sz w:val="24"/>
          <w:szCs w:val="24"/>
          <w:vertAlign w:val="superscript"/>
        </w:rPr>
        <w:t>3</w:t>
      </w:r>
      <w:r w:rsidR="00087413">
        <w:rPr>
          <w:rFonts w:ascii="Book Antiqua" w:hAnsi="Book Antiqua"/>
          <w:sz w:val="24"/>
          <w:szCs w:val="24"/>
        </w:rPr>
        <w:t xml:space="preserve"> per second </w:t>
      </w:r>
      <w:proofErr w:type="gramStart"/>
      <w:r w:rsidR="00087413">
        <w:rPr>
          <w:rFonts w:ascii="Book Antiqua" w:hAnsi="Book Antiqua"/>
          <w:sz w:val="24"/>
          <w:szCs w:val="24"/>
        </w:rPr>
        <w:t>is</w:t>
      </w:r>
      <w:r w:rsidR="002D4734">
        <w:rPr>
          <w:rFonts w:ascii="Book Antiqua" w:hAnsi="Book Antiqua"/>
          <w:sz w:val="24"/>
          <w:szCs w:val="24"/>
          <w:vertAlign w:val="superscript"/>
        </w:rPr>
        <w:t>[</w:t>
      </w:r>
      <w:proofErr w:type="gramEnd"/>
      <w:r w:rsidRPr="00C0697E">
        <w:rPr>
          <w:rFonts w:ascii="Book Antiqua" w:hAnsi="Book Antiqua"/>
          <w:sz w:val="24"/>
          <w:szCs w:val="24"/>
          <w:vertAlign w:val="superscript"/>
        </w:rPr>
        <w:t>4</w:t>
      </w:r>
      <w:r w:rsidR="002D4734">
        <w:rPr>
          <w:rFonts w:ascii="Book Antiqua" w:hAnsi="Book Antiqua"/>
          <w:sz w:val="24"/>
          <w:szCs w:val="24"/>
          <w:vertAlign w:val="superscript"/>
        </w:rPr>
        <w:t>]</w:t>
      </w:r>
    </w:p>
    <w:p w:rsidR="00834B20" w:rsidRPr="00C0697E" w:rsidRDefault="00834B20" w:rsidP="005C2607">
      <w:pPr>
        <w:spacing w:after="0" w:line="360" w:lineRule="auto"/>
        <w:jc w:val="both"/>
        <w:rPr>
          <w:rFonts w:ascii="Book Antiqua" w:hAnsi="Book Antiqua"/>
          <w:sz w:val="24"/>
          <w:szCs w:val="24"/>
          <w:lang w:val="nl-NL" w:eastAsia="zh-CN"/>
        </w:rPr>
      </w:pPr>
      <w:proofErr w:type="spellStart"/>
      <w:r w:rsidRPr="00C0697E">
        <w:rPr>
          <w:rFonts w:ascii="Book Antiqua" w:hAnsi="Book Antiqua"/>
          <w:sz w:val="24"/>
          <w:szCs w:val="24"/>
          <w:lang w:val="nl-NL"/>
        </w:rPr>
        <w:t>J</w:t>
      </w:r>
      <w:r w:rsidRPr="00C0697E">
        <w:rPr>
          <w:rFonts w:ascii="Book Antiqua" w:hAnsi="Book Antiqua"/>
          <w:sz w:val="24"/>
          <w:szCs w:val="24"/>
          <w:vertAlign w:val="subscript"/>
          <w:lang w:val="nl-NL"/>
        </w:rPr>
        <w:t>het</w:t>
      </w:r>
      <w:proofErr w:type="spellEnd"/>
      <w:r w:rsidRPr="00C0697E">
        <w:rPr>
          <w:rFonts w:ascii="Book Antiqua" w:hAnsi="Book Antiqua"/>
          <w:sz w:val="24"/>
          <w:szCs w:val="24"/>
          <w:lang w:val="nl-NL"/>
        </w:rPr>
        <w:t xml:space="preserve"> = (2D</w:t>
      </w:r>
      <w:r w:rsidRPr="00C0697E">
        <w:rPr>
          <w:rFonts w:ascii="Book Antiqua" w:hAnsi="Book Antiqua" w:cs="Tahoma"/>
          <w:sz w:val="24"/>
          <w:szCs w:val="24"/>
          <w:lang w:val="nl-NL"/>
        </w:rPr>
        <w:t>/</w:t>
      </w:r>
      <w:r w:rsidRPr="00C0697E">
        <w:rPr>
          <w:rFonts w:ascii="Book Antiqua" w:hAnsi="Book Antiqua"/>
          <w:sz w:val="24"/>
          <w:szCs w:val="24"/>
          <w:lang w:val="nl-NL"/>
        </w:rPr>
        <w:t>d</w:t>
      </w:r>
      <w:r w:rsidRPr="00C0697E">
        <w:rPr>
          <w:rFonts w:ascii="Book Antiqua" w:hAnsi="Book Antiqua"/>
          <w:sz w:val="24"/>
          <w:szCs w:val="24"/>
          <w:vertAlign w:val="superscript"/>
          <w:lang w:val="nl-NL"/>
        </w:rPr>
        <w:t>5</w:t>
      </w:r>
      <w:r w:rsidRPr="00C0697E">
        <w:rPr>
          <w:rFonts w:ascii="Book Antiqua" w:hAnsi="Book Antiqua"/>
          <w:sz w:val="24"/>
          <w:szCs w:val="24"/>
          <w:lang w:val="nl-NL"/>
        </w:rPr>
        <w:t xml:space="preserve">) </w:t>
      </w:r>
      <w:proofErr w:type="spellStart"/>
      <w:r w:rsidRPr="00C0697E">
        <w:rPr>
          <w:rFonts w:ascii="Book Antiqua" w:hAnsi="Book Antiqua"/>
          <w:sz w:val="24"/>
          <w:szCs w:val="24"/>
          <w:lang w:val="nl-NL"/>
        </w:rPr>
        <w:t>exp</w:t>
      </w:r>
      <w:proofErr w:type="spellEnd"/>
      <w:r w:rsidRPr="00C0697E">
        <w:rPr>
          <w:rFonts w:ascii="Book Antiqua" w:hAnsi="Book Antiqua"/>
          <w:sz w:val="24"/>
          <w:szCs w:val="24"/>
          <w:lang w:val="nl-NL"/>
        </w:rPr>
        <w:t xml:space="preserve"> </w:t>
      </w:r>
      <w:r w:rsidR="002D4734">
        <w:rPr>
          <w:rFonts w:ascii="Book Antiqua" w:hAnsi="Book Antiqua" w:hint="eastAsia"/>
          <w:sz w:val="24"/>
          <w:szCs w:val="24"/>
          <w:lang w:val="nl-NL" w:eastAsia="zh-CN"/>
        </w:rPr>
        <w:t>[</w:t>
      </w:r>
      <w:r w:rsidRPr="00C0697E">
        <w:rPr>
          <w:rFonts w:ascii="Book Antiqua" w:hAnsi="Book Antiqua"/>
          <w:sz w:val="24"/>
          <w:szCs w:val="24"/>
          <w:lang w:val="nl-NL"/>
        </w:rPr>
        <w:t>-</w:t>
      </w:r>
      <w:r w:rsidRPr="00C0697E">
        <w:rPr>
          <w:rFonts w:ascii="Book Antiqua" w:hAnsi="Book Antiqua"/>
          <w:sz w:val="24"/>
          <w:szCs w:val="24"/>
        </w:rPr>
        <w:sym w:font="Symbol" w:char="F044"/>
      </w:r>
      <w:r w:rsidRPr="00C0697E">
        <w:rPr>
          <w:rFonts w:ascii="Book Antiqua" w:hAnsi="Book Antiqua"/>
          <w:sz w:val="24"/>
          <w:szCs w:val="24"/>
          <w:lang w:val="nl-NL"/>
        </w:rPr>
        <w:t>G</w:t>
      </w:r>
      <w:r w:rsidRPr="00C0697E">
        <w:rPr>
          <w:rFonts w:ascii="Book Antiqua" w:hAnsi="Book Antiqua"/>
          <w:sz w:val="24"/>
          <w:szCs w:val="24"/>
          <w:vertAlign w:val="superscript"/>
        </w:rPr>
        <w:sym w:font="Symbol" w:char="F02A"/>
      </w:r>
      <w:r w:rsidRPr="00C0697E">
        <w:rPr>
          <w:rFonts w:ascii="Book Antiqua" w:hAnsi="Book Antiqua"/>
          <w:sz w:val="24"/>
          <w:szCs w:val="24"/>
          <w:lang w:val="nl-NL"/>
        </w:rPr>
        <w:t>f(</w:t>
      </w:r>
      <w:r w:rsidRPr="00C0697E">
        <w:rPr>
          <w:rFonts w:ascii="Book Antiqua" w:hAnsi="Book Antiqua"/>
          <w:sz w:val="24"/>
          <w:szCs w:val="24"/>
        </w:rPr>
        <w:sym w:font="Symbol" w:char="F051"/>
      </w:r>
      <w:r w:rsidRPr="00C0697E">
        <w:rPr>
          <w:rFonts w:ascii="Book Antiqua" w:hAnsi="Book Antiqua"/>
          <w:sz w:val="24"/>
          <w:szCs w:val="24"/>
          <w:lang w:val="nl-NL"/>
        </w:rPr>
        <w:t>)/</w:t>
      </w:r>
      <w:r w:rsidR="002D4734" w:rsidRPr="00C0697E">
        <w:rPr>
          <w:rFonts w:ascii="Book Antiqua" w:hAnsi="Book Antiqua"/>
          <w:sz w:val="24"/>
          <w:szCs w:val="24"/>
          <w:lang w:val="nl-NL"/>
        </w:rPr>
        <w:t>Kt</w:t>
      </w:r>
      <w:r w:rsidR="002D4734">
        <w:rPr>
          <w:rFonts w:ascii="Book Antiqua" w:hAnsi="Book Antiqua" w:hint="eastAsia"/>
          <w:sz w:val="24"/>
          <w:szCs w:val="24"/>
          <w:lang w:val="nl-NL" w:eastAsia="zh-CN"/>
        </w:rPr>
        <w:t>]</w:t>
      </w:r>
      <w:r w:rsidR="00C0697E">
        <w:rPr>
          <w:rFonts w:ascii="Book Antiqua" w:hAnsi="Book Antiqua"/>
          <w:sz w:val="24"/>
          <w:szCs w:val="24"/>
          <w:lang w:val="nl-NL"/>
        </w:rPr>
        <w:t xml:space="preserve"> </w:t>
      </w:r>
      <w:r w:rsidRPr="00C0697E">
        <w:rPr>
          <w:rFonts w:ascii="Book Antiqua" w:hAnsi="Book Antiqua"/>
          <w:sz w:val="24"/>
          <w:szCs w:val="24"/>
          <w:lang w:val="nl-NL"/>
        </w:rPr>
        <w:t>(7)</w:t>
      </w:r>
    </w:p>
    <w:p w:rsidR="00834B20" w:rsidRPr="00C0697E" w:rsidRDefault="00834B20" w:rsidP="005C2607">
      <w:pPr>
        <w:spacing w:after="0" w:line="360" w:lineRule="auto"/>
        <w:jc w:val="both"/>
        <w:rPr>
          <w:rFonts w:ascii="Book Antiqua" w:hAnsi="Book Antiqua"/>
          <w:sz w:val="24"/>
          <w:szCs w:val="24"/>
        </w:rPr>
      </w:pPr>
      <w:r w:rsidRPr="00C0697E">
        <w:rPr>
          <w:rFonts w:ascii="Book Antiqua" w:hAnsi="Book Antiqua"/>
          <w:sz w:val="24"/>
          <w:szCs w:val="24"/>
        </w:rPr>
        <w:t xml:space="preserve">The correction factor </w:t>
      </w:r>
      <w:proofErr w:type="gramStart"/>
      <w:r w:rsidRPr="00C0697E">
        <w:rPr>
          <w:rFonts w:ascii="Book Antiqua" w:hAnsi="Book Antiqua"/>
          <w:sz w:val="24"/>
          <w:szCs w:val="24"/>
        </w:rPr>
        <w:t>f(</w:t>
      </w:r>
      <w:proofErr w:type="gramEnd"/>
      <w:r w:rsidRPr="00C0697E">
        <w:rPr>
          <w:rFonts w:ascii="Book Antiqua" w:hAnsi="Book Antiqua"/>
          <w:sz w:val="24"/>
          <w:szCs w:val="24"/>
        </w:rPr>
        <w:sym w:font="Symbol" w:char="F051"/>
      </w:r>
      <w:r w:rsidRPr="00C0697E">
        <w:rPr>
          <w:rFonts w:ascii="Book Antiqua" w:hAnsi="Book Antiqua"/>
          <w:sz w:val="24"/>
          <w:szCs w:val="24"/>
        </w:rPr>
        <w:t xml:space="preserve">) is smaller than 1 and can be best considered as a measure of the nucleation enhancement by the foreign substrate without ascribing to it any precise physical interpretation. Heterogeneous nucleation occurs at a lower </w:t>
      </w:r>
      <w:proofErr w:type="spellStart"/>
      <w:r w:rsidRPr="00C0697E">
        <w:rPr>
          <w:rFonts w:ascii="Book Antiqua" w:hAnsi="Book Antiqua"/>
          <w:sz w:val="24"/>
          <w:szCs w:val="24"/>
        </w:rPr>
        <w:t>supersaturation</w:t>
      </w:r>
      <w:proofErr w:type="spellEnd"/>
      <w:r w:rsidRPr="00C0697E">
        <w:rPr>
          <w:rFonts w:ascii="Book Antiqua" w:hAnsi="Book Antiqua"/>
          <w:sz w:val="24"/>
          <w:szCs w:val="24"/>
        </w:rPr>
        <w:t xml:space="preserve"> then homogeneous nucleation.</w:t>
      </w:r>
    </w:p>
    <w:p w:rsidR="00834B20" w:rsidRPr="00087413" w:rsidRDefault="00834B20" w:rsidP="00087413">
      <w:pPr>
        <w:spacing w:after="0" w:line="360" w:lineRule="auto"/>
        <w:ind w:firstLineChars="100" w:firstLine="240"/>
        <w:jc w:val="both"/>
        <w:rPr>
          <w:rFonts w:ascii="Book Antiqua" w:hAnsi="Book Antiqua"/>
          <w:sz w:val="24"/>
          <w:szCs w:val="24"/>
          <w:lang w:eastAsia="zh-CN"/>
        </w:rPr>
      </w:pPr>
      <w:r w:rsidRPr="00C0697E">
        <w:rPr>
          <w:rFonts w:ascii="Book Antiqua" w:hAnsi="Book Antiqua"/>
          <w:sz w:val="24"/>
          <w:szCs w:val="24"/>
        </w:rPr>
        <w:t>The energetic barrie</w:t>
      </w:r>
      <w:r w:rsidR="00087413">
        <w:rPr>
          <w:rFonts w:ascii="Book Antiqua" w:hAnsi="Book Antiqua"/>
          <w:sz w:val="24"/>
          <w:szCs w:val="24"/>
        </w:rPr>
        <w:t xml:space="preserve">r for formation of a nucleus </w:t>
      </w:r>
      <w:proofErr w:type="gramStart"/>
      <w:r w:rsidR="00087413">
        <w:rPr>
          <w:rFonts w:ascii="Book Antiqua" w:hAnsi="Book Antiqua"/>
          <w:sz w:val="24"/>
          <w:szCs w:val="24"/>
        </w:rPr>
        <w:t>is</w:t>
      </w:r>
      <w:r w:rsidR="002D4734">
        <w:rPr>
          <w:rFonts w:ascii="Book Antiqua" w:hAnsi="Book Antiqua"/>
          <w:sz w:val="24"/>
          <w:szCs w:val="24"/>
          <w:vertAlign w:val="superscript"/>
        </w:rPr>
        <w:t>[</w:t>
      </w:r>
      <w:proofErr w:type="gramEnd"/>
      <w:r w:rsidR="00087413">
        <w:rPr>
          <w:rFonts w:ascii="Book Antiqua" w:hAnsi="Book Antiqua"/>
          <w:sz w:val="24"/>
          <w:szCs w:val="24"/>
          <w:vertAlign w:val="superscript"/>
        </w:rPr>
        <w:t>3</w:t>
      </w:r>
      <w:r w:rsidR="002D4734">
        <w:rPr>
          <w:rFonts w:ascii="Book Antiqua" w:hAnsi="Book Antiqua"/>
          <w:sz w:val="24"/>
          <w:szCs w:val="24"/>
          <w:vertAlign w:val="superscript"/>
        </w:rPr>
        <w:t>]</w:t>
      </w:r>
    </w:p>
    <w:p w:rsidR="00834B20" w:rsidRPr="00C0697E" w:rsidRDefault="00834B20" w:rsidP="005C2607">
      <w:pPr>
        <w:spacing w:after="0" w:line="360" w:lineRule="auto"/>
        <w:jc w:val="both"/>
        <w:rPr>
          <w:rFonts w:ascii="Book Antiqua" w:hAnsi="Book Antiqua"/>
          <w:sz w:val="24"/>
          <w:szCs w:val="24"/>
          <w:lang w:eastAsia="zh-CN"/>
        </w:rPr>
      </w:pPr>
      <w:r w:rsidRPr="00C0697E">
        <w:rPr>
          <w:rFonts w:ascii="Book Antiqua" w:hAnsi="Book Antiqua"/>
          <w:sz w:val="24"/>
          <w:szCs w:val="24"/>
        </w:rPr>
        <w:sym w:font="Symbol" w:char="F044"/>
      </w:r>
      <w:r w:rsidRPr="00C0697E">
        <w:rPr>
          <w:rFonts w:ascii="Book Antiqua" w:hAnsi="Book Antiqua"/>
          <w:sz w:val="24"/>
          <w:szCs w:val="24"/>
        </w:rPr>
        <w:t>G</w:t>
      </w:r>
      <w:r w:rsidRPr="00C0697E">
        <w:rPr>
          <w:rFonts w:ascii="Book Antiqua" w:hAnsi="Book Antiqua"/>
          <w:sz w:val="24"/>
          <w:szCs w:val="24"/>
          <w:vertAlign w:val="superscript"/>
        </w:rPr>
        <w:sym w:font="Symbol" w:char="F02A"/>
      </w:r>
      <w:r w:rsidRPr="00C0697E">
        <w:rPr>
          <w:rFonts w:ascii="Book Antiqua" w:hAnsi="Book Antiqua"/>
          <w:sz w:val="24"/>
          <w:szCs w:val="24"/>
        </w:rPr>
        <w:t>/</w:t>
      </w:r>
      <w:proofErr w:type="spellStart"/>
      <w:r w:rsidRPr="00C0697E">
        <w:rPr>
          <w:rFonts w:ascii="Book Antiqua" w:hAnsi="Book Antiqua"/>
          <w:sz w:val="24"/>
          <w:szCs w:val="24"/>
        </w:rPr>
        <w:t>kT</w:t>
      </w:r>
      <w:proofErr w:type="spellEnd"/>
      <w:r w:rsidRPr="00C0697E">
        <w:rPr>
          <w:rFonts w:ascii="Book Antiqua" w:hAnsi="Book Antiqua"/>
          <w:sz w:val="24"/>
          <w:szCs w:val="24"/>
        </w:rPr>
        <w:t xml:space="preserve"> = (</w:t>
      </w:r>
      <w:r w:rsidRPr="00C0697E">
        <w:rPr>
          <w:rFonts w:ascii="Book Antiqua" w:hAnsi="Book Antiqua"/>
          <w:sz w:val="24"/>
          <w:szCs w:val="24"/>
        </w:rPr>
        <w:sym w:font="Symbol" w:char="F062"/>
      </w:r>
      <w:r w:rsidRPr="00C0697E">
        <w:rPr>
          <w:rFonts w:ascii="Book Antiqua" w:hAnsi="Book Antiqua"/>
          <w:sz w:val="24"/>
          <w:szCs w:val="24"/>
        </w:rPr>
        <w:t xml:space="preserve"> v</w:t>
      </w:r>
      <w:r w:rsidRPr="00C0697E">
        <w:rPr>
          <w:rFonts w:ascii="Book Antiqua" w:hAnsi="Book Antiqua"/>
          <w:sz w:val="24"/>
          <w:szCs w:val="24"/>
          <w:vertAlign w:val="superscript"/>
        </w:rPr>
        <w:t>2</w:t>
      </w:r>
      <w:r w:rsidRPr="00C0697E">
        <w:rPr>
          <w:rFonts w:ascii="Book Antiqua" w:hAnsi="Book Antiqua"/>
          <w:sz w:val="24"/>
          <w:szCs w:val="24"/>
        </w:rPr>
        <w:t xml:space="preserve"> </w:t>
      </w:r>
      <w:r w:rsidRPr="00C0697E">
        <w:rPr>
          <w:rFonts w:ascii="Book Antiqua" w:hAnsi="Book Antiqua"/>
          <w:sz w:val="24"/>
          <w:szCs w:val="24"/>
        </w:rPr>
        <w:sym w:font="Symbol" w:char="F073"/>
      </w:r>
      <w:r w:rsidRPr="00C0697E">
        <w:rPr>
          <w:rFonts w:ascii="Book Antiqua" w:hAnsi="Book Antiqua"/>
          <w:sz w:val="24"/>
          <w:szCs w:val="24"/>
          <w:vertAlign w:val="superscript"/>
        </w:rPr>
        <w:t>3</w:t>
      </w:r>
      <w:r w:rsidRPr="00C0697E">
        <w:rPr>
          <w:rFonts w:ascii="Book Antiqua" w:hAnsi="Book Antiqua"/>
          <w:sz w:val="24"/>
          <w:szCs w:val="24"/>
        </w:rPr>
        <w:t>)</w:t>
      </w:r>
      <w:r w:rsidRPr="00C0697E">
        <w:rPr>
          <w:rFonts w:ascii="Book Antiqua" w:hAnsi="Book Antiqua" w:cs="Tahoma"/>
          <w:sz w:val="24"/>
          <w:szCs w:val="24"/>
        </w:rPr>
        <w:t>/</w:t>
      </w:r>
      <w:r w:rsidR="002D4734">
        <w:rPr>
          <w:rFonts w:ascii="Book Antiqua" w:hAnsi="Book Antiqua"/>
          <w:sz w:val="24"/>
          <w:szCs w:val="24"/>
        </w:rPr>
        <w:t>[</w:t>
      </w:r>
      <w:r w:rsidRPr="00C0697E">
        <w:rPr>
          <w:rFonts w:ascii="Book Antiqua" w:hAnsi="Book Antiqua"/>
          <w:sz w:val="24"/>
          <w:szCs w:val="24"/>
        </w:rPr>
        <w:t>(</w:t>
      </w:r>
      <w:proofErr w:type="spellStart"/>
      <w:proofErr w:type="gramStart"/>
      <w:r w:rsidRPr="00C0697E">
        <w:rPr>
          <w:rFonts w:ascii="Book Antiqua" w:hAnsi="Book Antiqua"/>
          <w:sz w:val="24"/>
          <w:szCs w:val="24"/>
        </w:rPr>
        <w:t>kT</w:t>
      </w:r>
      <w:proofErr w:type="spellEnd"/>
      <w:r w:rsidRPr="00C0697E">
        <w:rPr>
          <w:rFonts w:ascii="Book Antiqua" w:hAnsi="Book Antiqua"/>
          <w:sz w:val="24"/>
          <w:szCs w:val="24"/>
        </w:rPr>
        <w:t>)</w:t>
      </w:r>
      <w:r w:rsidRPr="00C0697E">
        <w:rPr>
          <w:rFonts w:ascii="Book Antiqua" w:hAnsi="Book Antiqua"/>
          <w:sz w:val="24"/>
          <w:szCs w:val="24"/>
          <w:vertAlign w:val="superscript"/>
        </w:rPr>
        <w:t>3</w:t>
      </w:r>
      <w:proofErr w:type="gramEnd"/>
      <w:r w:rsidRPr="00C0697E">
        <w:rPr>
          <w:rFonts w:ascii="Book Antiqua" w:hAnsi="Book Antiqua"/>
          <w:sz w:val="24"/>
          <w:szCs w:val="24"/>
        </w:rPr>
        <w:t>(</w:t>
      </w:r>
      <w:r w:rsidRPr="00C0697E">
        <w:rPr>
          <w:rFonts w:ascii="Book Antiqua" w:hAnsi="Book Antiqua"/>
          <w:sz w:val="24"/>
          <w:szCs w:val="24"/>
        </w:rPr>
        <w:sym w:font="Symbol" w:char="F06E"/>
      </w:r>
      <w:r w:rsidRPr="00C0697E">
        <w:rPr>
          <w:rFonts w:ascii="Book Antiqua" w:hAnsi="Book Antiqua"/>
          <w:sz w:val="24"/>
          <w:szCs w:val="24"/>
        </w:rPr>
        <w:t xml:space="preserve"> </w:t>
      </w:r>
      <w:proofErr w:type="spellStart"/>
      <w:r w:rsidRPr="00C0697E">
        <w:rPr>
          <w:rFonts w:ascii="Book Antiqua" w:hAnsi="Book Antiqua"/>
          <w:sz w:val="24"/>
          <w:szCs w:val="24"/>
        </w:rPr>
        <w:t>ln</w:t>
      </w:r>
      <w:proofErr w:type="spellEnd"/>
      <w:r w:rsidRPr="00C0697E">
        <w:rPr>
          <w:rFonts w:ascii="Book Antiqua" w:hAnsi="Book Antiqua"/>
          <w:sz w:val="24"/>
          <w:szCs w:val="24"/>
        </w:rPr>
        <w:t xml:space="preserve"> S)</w:t>
      </w:r>
      <w:r w:rsidRPr="00C0697E">
        <w:rPr>
          <w:rFonts w:ascii="Book Antiqua" w:hAnsi="Book Antiqua"/>
          <w:sz w:val="24"/>
          <w:szCs w:val="24"/>
          <w:vertAlign w:val="superscript"/>
        </w:rPr>
        <w:t>2</w:t>
      </w:r>
      <w:r w:rsidR="002D4734">
        <w:rPr>
          <w:rFonts w:ascii="Book Antiqua" w:hAnsi="Book Antiqua"/>
          <w:sz w:val="24"/>
          <w:szCs w:val="24"/>
        </w:rPr>
        <w:t>]</w:t>
      </w:r>
      <w:r w:rsidR="00C0697E">
        <w:rPr>
          <w:rFonts w:ascii="Book Antiqua" w:hAnsi="Book Antiqua"/>
          <w:sz w:val="24"/>
          <w:szCs w:val="24"/>
        </w:rPr>
        <w:t xml:space="preserve"> </w:t>
      </w:r>
      <w:r w:rsidRPr="00C0697E">
        <w:rPr>
          <w:rFonts w:ascii="Book Antiqua" w:hAnsi="Book Antiqua"/>
          <w:sz w:val="24"/>
          <w:szCs w:val="24"/>
        </w:rPr>
        <w:t>(8)</w:t>
      </w:r>
    </w:p>
    <w:p w:rsidR="00834B20" w:rsidRPr="00C0697E" w:rsidRDefault="00834B20" w:rsidP="005C2607">
      <w:pPr>
        <w:spacing w:after="0" w:line="360" w:lineRule="auto"/>
        <w:jc w:val="both"/>
        <w:rPr>
          <w:rFonts w:ascii="Book Antiqua" w:hAnsi="Book Antiqua"/>
          <w:sz w:val="24"/>
          <w:szCs w:val="24"/>
        </w:rPr>
      </w:pPr>
      <w:proofErr w:type="gramStart"/>
      <w:r w:rsidRPr="00C0697E">
        <w:rPr>
          <w:rFonts w:ascii="Book Antiqua" w:hAnsi="Book Antiqua"/>
          <w:sz w:val="24"/>
          <w:szCs w:val="24"/>
        </w:rPr>
        <w:t>where</w:t>
      </w:r>
      <w:proofErr w:type="gramEnd"/>
      <w:r w:rsidRPr="00C0697E">
        <w:rPr>
          <w:rFonts w:ascii="Book Antiqua" w:hAnsi="Book Antiqua"/>
          <w:sz w:val="24"/>
          <w:szCs w:val="24"/>
        </w:rPr>
        <w:t xml:space="preserve"> </w:t>
      </w:r>
      <w:r w:rsidRPr="00C0697E">
        <w:rPr>
          <w:rFonts w:ascii="Book Antiqua" w:hAnsi="Book Antiqua"/>
          <w:sz w:val="24"/>
          <w:szCs w:val="24"/>
        </w:rPr>
        <w:sym w:font="Symbol" w:char="F062"/>
      </w:r>
      <w:r w:rsidRPr="00C0697E">
        <w:rPr>
          <w:rFonts w:ascii="Book Antiqua" w:hAnsi="Book Antiqua"/>
          <w:sz w:val="24"/>
          <w:szCs w:val="24"/>
        </w:rPr>
        <w:t xml:space="preserve"> is the geometrical factor (32 for a cube), v is the molecular volume, </w:t>
      </w:r>
      <w:r w:rsidRPr="00C0697E">
        <w:rPr>
          <w:rFonts w:ascii="Book Antiqua" w:hAnsi="Book Antiqua"/>
          <w:sz w:val="24"/>
          <w:szCs w:val="24"/>
        </w:rPr>
        <w:sym w:font="Symbol" w:char="F073"/>
      </w:r>
      <w:r w:rsidRPr="00C0697E">
        <w:rPr>
          <w:rFonts w:ascii="Book Antiqua" w:hAnsi="Book Antiqua"/>
          <w:sz w:val="24"/>
          <w:szCs w:val="24"/>
        </w:rPr>
        <w:t xml:space="preserve"> is the interfacial tension.</w:t>
      </w:r>
    </w:p>
    <w:p w:rsidR="00834B20" w:rsidRPr="00C0697E" w:rsidRDefault="00834B20" w:rsidP="00087413">
      <w:pPr>
        <w:pStyle w:val="NoSpacing"/>
        <w:spacing w:line="360" w:lineRule="auto"/>
        <w:ind w:firstLineChars="100" w:firstLine="240"/>
        <w:jc w:val="both"/>
        <w:rPr>
          <w:rFonts w:ascii="Book Antiqua" w:hAnsi="Book Antiqua"/>
          <w:sz w:val="24"/>
          <w:szCs w:val="24"/>
        </w:rPr>
      </w:pPr>
      <w:r w:rsidRPr="00C0697E">
        <w:rPr>
          <w:rFonts w:ascii="Book Antiqua" w:hAnsi="Book Antiqua"/>
          <w:sz w:val="24"/>
          <w:szCs w:val="24"/>
        </w:rPr>
        <w:t>Nuclei smaller than the critical size are unstable and disintegrate, whereas nuclei of the critical size or larger further grow to macroscopic sizes. The number of molecules, N</w:t>
      </w:r>
      <w:r w:rsidRPr="00C0697E">
        <w:rPr>
          <w:rFonts w:ascii="Book Antiqua" w:hAnsi="Book Antiqua"/>
          <w:sz w:val="24"/>
          <w:szCs w:val="24"/>
          <w:vertAlign w:val="superscript"/>
        </w:rPr>
        <w:sym w:font="Symbol" w:char="F02A"/>
      </w:r>
      <w:r w:rsidRPr="00C0697E">
        <w:rPr>
          <w:rFonts w:ascii="Book Antiqua" w:hAnsi="Book Antiqua"/>
          <w:sz w:val="24"/>
          <w:szCs w:val="24"/>
        </w:rPr>
        <w:t xml:space="preserve">, </w:t>
      </w:r>
      <w:r w:rsidR="00087413">
        <w:rPr>
          <w:rFonts w:ascii="Book Antiqua" w:hAnsi="Book Antiqua"/>
          <w:sz w:val="24"/>
          <w:szCs w:val="24"/>
        </w:rPr>
        <w:t xml:space="preserve">forming the critical nucleus </w:t>
      </w:r>
      <w:proofErr w:type="gramStart"/>
      <w:r w:rsidR="00087413">
        <w:rPr>
          <w:rFonts w:ascii="Book Antiqua" w:hAnsi="Book Antiqua"/>
          <w:sz w:val="24"/>
          <w:szCs w:val="24"/>
        </w:rPr>
        <w:t>is</w:t>
      </w:r>
      <w:r w:rsidR="002D4734">
        <w:rPr>
          <w:rFonts w:ascii="Book Antiqua" w:hAnsi="Book Antiqua"/>
          <w:sz w:val="24"/>
          <w:szCs w:val="24"/>
          <w:vertAlign w:val="superscript"/>
        </w:rPr>
        <w:t>[</w:t>
      </w:r>
      <w:proofErr w:type="gramEnd"/>
      <w:r w:rsidR="00087413">
        <w:rPr>
          <w:rFonts w:ascii="Book Antiqua" w:hAnsi="Book Antiqua"/>
          <w:sz w:val="24"/>
          <w:szCs w:val="24"/>
          <w:vertAlign w:val="superscript"/>
        </w:rPr>
        <w:t>3</w:t>
      </w:r>
      <w:r w:rsidR="002D4734">
        <w:rPr>
          <w:rFonts w:ascii="Book Antiqua" w:hAnsi="Book Antiqua"/>
          <w:sz w:val="24"/>
          <w:szCs w:val="24"/>
          <w:vertAlign w:val="superscript"/>
        </w:rPr>
        <w:t>]</w:t>
      </w:r>
    </w:p>
    <w:p w:rsidR="00834B20" w:rsidRPr="00C0697E" w:rsidRDefault="00834B20" w:rsidP="005C2607">
      <w:pPr>
        <w:pStyle w:val="NoSpacing"/>
        <w:spacing w:line="360" w:lineRule="auto"/>
        <w:jc w:val="both"/>
        <w:rPr>
          <w:rFonts w:ascii="Book Antiqua" w:hAnsi="Book Antiqua"/>
          <w:sz w:val="24"/>
          <w:szCs w:val="24"/>
        </w:rPr>
      </w:pPr>
      <w:r w:rsidRPr="00C0697E">
        <w:rPr>
          <w:rFonts w:ascii="Book Antiqua" w:hAnsi="Book Antiqua"/>
          <w:sz w:val="24"/>
          <w:szCs w:val="24"/>
        </w:rPr>
        <w:t>N</w:t>
      </w:r>
      <w:r w:rsidRPr="00C0697E">
        <w:rPr>
          <w:rFonts w:ascii="Book Antiqua" w:hAnsi="Book Antiqua"/>
          <w:sz w:val="24"/>
          <w:szCs w:val="24"/>
          <w:vertAlign w:val="superscript"/>
        </w:rPr>
        <w:sym w:font="Symbol" w:char="F02A"/>
      </w:r>
      <w:r w:rsidRPr="00C0697E">
        <w:rPr>
          <w:rFonts w:ascii="Book Antiqua" w:hAnsi="Book Antiqua"/>
          <w:sz w:val="24"/>
          <w:szCs w:val="24"/>
        </w:rPr>
        <w:t xml:space="preserve"> = 2</w:t>
      </w:r>
      <w:r w:rsidRPr="00C0697E">
        <w:rPr>
          <w:rFonts w:ascii="Book Antiqua" w:hAnsi="Book Antiqua"/>
          <w:sz w:val="24"/>
          <w:szCs w:val="24"/>
        </w:rPr>
        <w:sym w:font="Symbol" w:char="F062"/>
      </w:r>
      <w:r w:rsidRPr="00C0697E">
        <w:rPr>
          <w:rFonts w:ascii="Book Antiqua" w:hAnsi="Book Antiqua"/>
          <w:sz w:val="24"/>
          <w:szCs w:val="24"/>
        </w:rPr>
        <w:t xml:space="preserve"> v</w:t>
      </w:r>
      <w:r w:rsidRPr="00C0697E">
        <w:rPr>
          <w:rFonts w:ascii="Book Antiqua" w:hAnsi="Book Antiqua"/>
          <w:sz w:val="24"/>
          <w:szCs w:val="24"/>
          <w:vertAlign w:val="superscript"/>
        </w:rPr>
        <w:t>2</w:t>
      </w:r>
      <w:r w:rsidRPr="00C0697E">
        <w:rPr>
          <w:rFonts w:ascii="Book Antiqua" w:hAnsi="Book Antiqua"/>
          <w:sz w:val="24"/>
          <w:szCs w:val="24"/>
        </w:rPr>
        <w:t xml:space="preserve"> </w:t>
      </w:r>
      <w:r w:rsidRPr="00C0697E">
        <w:rPr>
          <w:rFonts w:ascii="Book Antiqua" w:hAnsi="Book Antiqua"/>
          <w:sz w:val="24"/>
          <w:szCs w:val="24"/>
        </w:rPr>
        <w:sym w:font="Symbol" w:char="F073"/>
      </w:r>
      <w:r w:rsidRPr="00C0697E">
        <w:rPr>
          <w:rFonts w:ascii="Book Antiqua" w:hAnsi="Book Antiqua"/>
          <w:sz w:val="24"/>
          <w:szCs w:val="24"/>
          <w:vertAlign w:val="superscript"/>
        </w:rPr>
        <w:t>3</w:t>
      </w:r>
      <w:r w:rsidRPr="00C0697E">
        <w:rPr>
          <w:rFonts w:ascii="Book Antiqua" w:hAnsi="Book Antiqua" w:cs="Tahoma"/>
          <w:sz w:val="24"/>
          <w:szCs w:val="24"/>
        </w:rPr>
        <w:t>/</w:t>
      </w:r>
      <w:r w:rsidRPr="00C0697E">
        <w:rPr>
          <w:rFonts w:ascii="Book Antiqua" w:hAnsi="Book Antiqua"/>
          <w:sz w:val="24"/>
          <w:szCs w:val="24"/>
        </w:rPr>
        <w:t xml:space="preserve"> </w:t>
      </w:r>
      <w:r w:rsidRPr="00C0697E">
        <w:rPr>
          <w:rFonts w:ascii="Book Antiqua" w:hAnsi="Book Antiqua"/>
          <w:sz w:val="24"/>
          <w:szCs w:val="24"/>
        </w:rPr>
        <w:sym w:font="Symbol" w:char="F066"/>
      </w:r>
      <w:r w:rsidRPr="00C0697E">
        <w:rPr>
          <w:rFonts w:ascii="Book Antiqua" w:hAnsi="Book Antiqua"/>
          <w:sz w:val="24"/>
          <w:szCs w:val="24"/>
          <w:vertAlign w:val="superscript"/>
        </w:rPr>
        <w:t>3</w:t>
      </w:r>
      <w:r w:rsidR="00C0697E">
        <w:rPr>
          <w:rFonts w:ascii="Book Antiqua" w:hAnsi="Book Antiqua"/>
          <w:sz w:val="24"/>
          <w:szCs w:val="24"/>
          <w:vertAlign w:val="superscript"/>
        </w:rPr>
        <w:t xml:space="preserve"> </w:t>
      </w:r>
      <w:r w:rsidRPr="00C0697E">
        <w:rPr>
          <w:rFonts w:ascii="Book Antiqua" w:hAnsi="Book Antiqua"/>
          <w:sz w:val="24"/>
          <w:szCs w:val="24"/>
        </w:rPr>
        <w:t>(9)</w:t>
      </w:r>
    </w:p>
    <w:p w:rsidR="00834B20" w:rsidRPr="00C0697E" w:rsidRDefault="00834B20" w:rsidP="005C2607">
      <w:pPr>
        <w:pStyle w:val="NoSpacing"/>
        <w:spacing w:line="360" w:lineRule="auto"/>
        <w:jc w:val="both"/>
        <w:rPr>
          <w:rFonts w:ascii="Book Antiqua" w:hAnsi="Book Antiqua"/>
          <w:sz w:val="24"/>
          <w:szCs w:val="24"/>
          <w:lang w:eastAsia="zh-CN"/>
        </w:rPr>
      </w:pPr>
    </w:p>
    <w:p w:rsidR="00834B20" w:rsidRPr="00087413" w:rsidRDefault="00834B20" w:rsidP="005C2607">
      <w:pPr>
        <w:spacing w:after="0" w:line="360" w:lineRule="auto"/>
        <w:jc w:val="both"/>
        <w:rPr>
          <w:rFonts w:ascii="Book Antiqua" w:hAnsi="Book Antiqua"/>
          <w:b/>
          <w:sz w:val="24"/>
          <w:szCs w:val="24"/>
          <w:lang w:eastAsia="zh-CN"/>
        </w:rPr>
      </w:pPr>
      <w:r w:rsidRPr="00C0697E">
        <w:rPr>
          <w:rFonts w:ascii="Book Antiqua" w:hAnsi="Book Antiqua"/>
          <w:b/>
          <w:sz w:val="24"/>
          <w:szCs w:val="24"/>
        </w:rPr>
        <w:t>RESULTS</w:t>
      </w:r>
    </w:p>
    <w:p w:rsidR="00834B20" w:rsidRPr="00C0697E" w:rsidRDefault="00834B20" w:rsidP="005C2607">
      <w:pPr>
        <w:spacing w:after="0" w:line="360" w:lineRule="auto"/>
        <w:jc w:val="both"/>
        <w:rPr>
          <w:rFonts w:ascii="Book Antiqua" w:hAnsi="Book Antiqua"/>
          <w:sz w:val="24"/>
          <w:szCs w:val="24"/>
        </w:rPr>
      </w:pPr>
      <w:r w:rsidRPr="00C0697E">
        <w:rPr>
          <w:rFonts w:ascii="Book Antiqua" w:hAnsi="Book Antiqua"/>
          <w:sz w:val="24"/>
          <w:szCs w:val="24"/>
        </w:rPr>
        <w:lastRenderedPageBreak/>
        <w:t>COM has a molecular weight of 0.1461 kg/</w:t>
      </w:r>
      <w:proofErr w:type="spellStart"/>
      <w:r w:rsidRPr="00C0697E">
        <w:rPr>
          <w:rFonts w:ascii="Book Antiqua" w:hAnsi="Book Antiqua"/>
          <w:sz w:val="24"/>
          <w:szCs w:val="24"/>
        </w:rPr>
        <w:t>mol</w:t>
      </w:r>
      <w:proofErr w:type="spellEnd"/>
      <w:r w:rsidRPr="00C0697E">
        <w:rPr>
          <w:rFonts w:ascii="Book Antiqua" w:hAnsi="Book Antiqua"/>
          <w:sz w:val="24"/>
          <w:szCs w:val="24"/>
        </w:rPr>
        <w:t>, density of 2120 kg/m</w:t>
      </w:r>
      <w:r w:rsidRPr="00C0697E">
        <w:rPr>
          <w:rFonts w:ascii="Book Antiqua" w:hAnsi="Book Antiqua"/>
          <w:sz w:val="24"/>
          <w:szCs w:val="24"/>
          <w:vertAlign w:val="superscript"/>
        </w:rPr>
        <w:t>3</w:t>
      </w:r>
      <w:r w:rsidRPr="00C0697E">
        <w:rPr>
          <w:rFonts w:ascii="Book Antiqua" w:hAnsi="Book Antiqua"/>
          <w:sz w:val="24"/>
          <w:szCs w:val="24"/>
        </w:rPr>
        <w:t>, surface tension of 0.123 J/</w:t>
      </w:r>
      <w:proofErr w:type="gramStart"/>
      <w:r w:rsidRPr="00C0697E">
        <w:rPr>
          <w:rFonts w:ascii="Book Antiqua" w:hAnsi="Book Antiqua"/>
          <w:sz w:val="24"/>
          <w:szCs w:val="24"/>
        </w:rPr>
        <w:t>m</w:t>
      </w:r>
      <w:r w:rsidRPr="00C0697E">
        <w:rPr>
          <w:rFonts w:ascii="Book Antiqua" w:hAnsi="Book Antiqua"/>
          <w:sz w:val="24"/>
          <w:szCs w:val="24"/>
          <w:vertAlign w:val="superscript"/>
        </w:rPr>
        <w:t>2</w:t>
      </w:r>
      <w:r w:rsidR="002D4734">
        <w:rPr>
          <w:rFonts w:ascii="Book Antiqua" w:hAnsi="Book Antiqua"/>
          <w:sz w:val="24"/>
          <w:szCs w:val="24"/>
          <w:vertAlign w:val="superscript"/>
        </w:rPr>
        <w:t>[</w:t>
      </w:r>
      <w:proofErr w:type="gramEnd"/>
      <w:r w:rsidRPr="00C0697E">
        <w:rPr>
          <w:rFonts w:ascii="Book Antiqua" w:hAnsi="Book Antiqua"/>
          <w:sz w:val="24"/>
          <w:szCs w:val="24"/>
          <w:vertAlign w:val="superscript"/>
        </w:rPr>
        <w:t>5</w:t>
      </w:r>
      <w:r w:rsidR="002D4734">
        <w:rPr>
          <w:rFonts w:ascii="Book Antiqua" w:hAnsi="Book Antiqua"/>
          <w:sz w:val="24"/>
          <w:szCs w:val="24"/>
          <w:vertAlign w:val="superscript"/>
        </w:rPr>
        <w:t>]</w:t>
      </w:r>
      <w:r w:rsidRPr="00C0697E">
        <w:rPr>
          <w:rFonts w:ascii="Book Antiqua" w:hAnsi="Book Antiqua"/>
          <w:sz w:val="24"/>
          <w:szCs w:val="24"/>
        </w:rPr>
        <w:t xml:space="preserve">, </w:t>
      </w:r>
      <w:proofErr w:type="spellStart"/>
      <w:r w:rsidRPr="00C0697E">
        <w:rPr>
          <w:rFonts w:ascii="Book Antiqua" w:hAnsi="Book Antiqua"/>
          <w:sz w:val="24"/>
          <w:szCs w:val="24"/>
        </w:rPr>
        <w:t>K</w:t>
      </w:r>
      <w:r w:rsidRPr="00C0697E">
        <w:rPr>
          <w:rFonts w:ascii="Book Antiqua" w:hAnsi="Book Antiqua"/>
          <w:sz w:val="24"/>
          <w:szCs w:val="24"/>
          <w:vertAlign w:val="subscript"/>
        </w:rPr>
        <w:t>a,sp</w:t>
      </w:r>
      <w:proofErr w:type="spellEnd"/>
      <w:r w:rsidRPr="00C0697E">
        <w:rPr>
          <w:rFonts w:ascii="Book Antiqua" w:hAnsi="Book Antiqua"/>
          <w:sz w:val="24"/>
          <w:szCs w:val="24"/>
        </w:rPr>
        <w:t xml:space="preserve"> = 2.24 </w:t>
      </w:r>
      <w:r w:rsidR="00087413" w:rsidRPr="009D014F">
        <w:rPr>
          <w:rFonts w:ascii="Book Antiqua" w:hAnsi="Book Antiqua"/>
          <w:color w:val="000000"/>
          <w:sz w:val="24"/>
          <w:szCs w:val="24"/>
        </w:rPr>
        <w:t>×</w:t>
      </w:r>
      <w:r w:rsidRPr="00C0697E">
        <w:rPr>
          <w:rFonts w:ascii="Book Antiqua" w:hAnsi="Book Antiqua"/>
          <w:sz w:val="24"/>
          <w:szCs w:val="24"/>
        </w:rPr>
        <w:t xml:space="preserve"> 10</w:t>
      </w:r>
      <w:r w:rsidRPr="00C0697E">
        <w:rPr>
          <w:rFonts w:ascii="Book Antiqua" w:hAnsi="Book Antiqua"/>
          <w:sz w:val="24"/>
          <w:szCs w:val="24"/>
          <w:vertAlign w:val="superscript"/>
        </w:rPr>
        <w:t>-9</w:t>
      </w:r>
      <w:r w:rsidRPr="00C0697E">
        <w:rPr>
          <w:rFonts w:ascii="Book Antiqua" w:hAnsi="Book Antiqua"/>
          <w:sz w:val="24"/>
          <w:szCs w:val="24"/>
        </w:rPr>
        <w:t xml:space="preserve"> mol</w:t>
      </w:r>
      <w:r w:rsidRPr="00C0697E">
        <w:rPr>
          <w:rFonts w:ascii="Book Antiqua" w:hAnsi="Book Antiqua"/>
          <w:sz w:val="24"/>
          <w:szCs w:val="24"/>
          <w:vertAlign w:val="superscript"/>
        </w:rPr>
        <w:t xml:space="preserve">2 </w:t>
      </w:r>
      <w:r w:rsidRPr="00C0697E">
        <w:rPr>
          <w:rFonts w:ascii="Book Antiqua" w:hAnsi="Book Antiqua"/>
          <w:sz w:val="24"/>
          <w:szCs w:val="24"/>
        </w:rPr>
        <w:t>L</w:t>
      </w:r>
      <w:r w:rsidRPr="00C0697E">
        <w:rPr>
          <w:rFonts w:ascii="Book Antiqua" w:hAnsi="Book Antiqua"/>
          <w:sz w:val="24"/>
          <w:szCs w:val="24"/>
          <w:vertAlign w:val="superscript"/>
        </w:rPr>
        <w:t xml:space="preserve">-2 </w:t>
      </w:r>
      <w:r w:rsidRPr="00C0697E">
        <w:rPr>
          <w:rFonts w:ascii="Book Antiqua" w:hAnsi="Book Antiqua"/>
          <w:sz w:val="24"/>
          <w:szCs w:val="24"/>
        </w:rPr>
        <w:t>at</w:t>
      </w:r>
      <w:r w:rsidRPr="00C0697E">
        <w:rPr>
          <w:rFonts w:ascii="Book Antiqua" w:hAnsi="Book Antiqua"/>
          <w:sz w:val="24"/>
          <w:szCs w:val="24"/>
          <w:vertAlign w:val="superscript"/>
        </w:rPr>
        <w:t xml:space="preserve"> </w:t>
      </w:r>
      <w:r w:rsidRPr="00C0697E">
        <w:rPr>
          <w:rFonts w:ascii="Book Antiqua" w:hAnsi="Book Antiqua"/>
          <w:sz w:val="24"/>
          <w:szCs w:val="24"/>
        </w:rPr>
        <w:t>37</w:t>
      </w:r>
      <w:r w:rsidR="00087413">
        <w:rPr>
          <w:rFonts w:ascii="Book Antiqua" w:hAnsi="Book Antiqua" w:hint="eastAsia"/>
          <w:sz w:val="24"/>
          <w:szCs w:val="24"/>
          <w:lang w:eastAsia="zh-CN"/>
        </w:rPr>
        <w:t xml:space="preserve"> </w:t>
      </w:r>
      <w:r w:rsidR="00087413">
        <w:rPr>
          <w:rFonts w:ascii="Book Antiqua" w:hAnsi="Book Antiqua"/>
          <w:sz w:val="24"/>
          <w:szCs w:val="24"/>
        </w:rPr>
        <w:t>°C</w:t>
      </w:r>
      <w:r w:rsidR="002D4734">
        <w:rPr>
          <w:rFonts w:ascii="Book Antiqua" w:hAnsi="Book Antiqua"/>
          <w:sz w:val="24"/>
          <w:szCs w:val="24"/>
          <w:vertAlign w:val="superscript"/>
        </w:rPr>
        <w:t>[</w:t>
      </w:r>
      <w:r w:rsidRPr="00C0697E">
        <w:rPr>
          <w:rFonts w:ascii="Book Antiqua" w:hAnsi="Book Antiqua"/>
          <w:sz w:val="24"/>
          <w:szCs w:val="24"/>
          <w:vertAlign w:val="superscript"/>
        </w:rPr>
        <w:t>6</w:t>
      </w:r>
      <w:r w:rsidR="002D4734">
        <w:rPr>
          <w:rFonts w:ascii="Book Antiqua" w:hAnsi="Book Antiqua"/>
          <w:sz w:val="24"/>
          <w:szCs w:val="24"/>
          <w:vertAlign w:val="superscript"/>
        </w:rPr>
        <w:t>]</w:t>
      </w:r>
      <w:r w:rsidRPr="00C0697E">
        <w:rPr>
          <w:rFonts w:ascii="Book Antiqua" w:hAnsi="Book Antiqua"/>
          <w:sz w:val="24"/>
          <w:szCs w:val="24"/>
        </w:rPr>
        <w:t xml:space="preserve">, molecular volume of 1.14 </w:t>
      </w:r>
      <w:r w:rsidR="00087413" w:rsidRPr="009D014F">
        <w:rPr>
          <w:rFonts w:ascii="Book Antiqua" w:hAnsi="Book Antiqua"/>
          <w:color w:val="000000"/>
          <w:sz w:val="24"/>
          <w:szCs w:val="24"/>
        </w:rPr>
        <w:t>×</w:t>
      </w:r>
      <w:r w:rsidRPr="00C0697E">
        <w:rPr>
          <w:rFonts w:ascii="Book Antiqua" w:hAnsi="Book Antiqua"/>
          <w:sz w:val="24"/>
          <w:szCs w:val="24"/>
        </w:rPr>
        <w:t xml:space="preserve"> 10</w:t>
      </w:r>
      <w:r w:rsidRPr="00C0697E">
        <w:rPr>
          <w:rFonts w:ascii="Book Antiqua" w:hAnsi="Book Antiqua"/>
          <w:sz w:val="24"/>
          <w:szCs w:val="24"/>
          <w:vertAlign w:val="superscript"/>
        </w:rPr>
        <w:t>-28</w:t>
      </w:r>
      <w:r w:rsidRPr="00C0697E">
        <w:rPr>
          <w:rFonts w:ascii="Book Antiqua" w:hAnsi="Book Antiqua"/>
          <w:sz w:val="24"/>
          <w:szCs w:val="24"/>
        </w:rPr>
        <w:t xml:space="preserve"> m</w:t>
      </w:r>
      <w:r w:rsidRPr="00C0697E">
        <w:rPr>
          <w:rFonts w:ascii="Book Antiqua" w:hAnsi="Book Antiqua"/>
          <w:sz w:val="24"/>
          <w:szCs w:val="24"/>
          <w:vertAlign w:val="superscript"/>
        </w:rPr>
        <w:t>3</w:t>
      </w:r>
      <w:r w:rsidRPr="00C0697E">
        <w:rPr>
          <w:rFonts w:ascii="Book Antiqua" w:hAnsi="Book Antiqua"/>
          <w:sz w:val="24"/>
          <w:szCs w:val="24"/>
        </w:rPr>
        <w:t xml:space="preserve">, molecular diameter of 4.85 </w:t>
      </w:r>
      <w:r w:rsidR="00087413" w:rsidRPr="009D014F">
        <w:rPr>
          <w:rFonts w:ascii="Book Antiqua" w:hAnsi="Book Antiqua"/>
          <w:color w:val="000000"/>
          <w:sz w:val="24"/>
          <w:szCs w:val="24"/>
        </w:rPr>
        <w:t>×</w:t>
      </w:r>
      <w:r w:rsidRPr="00C0697E">
        <w:rPr>
          <w:rFonts w:ascii="Book Antiqua" w:hAnsi="Book Antiqua"/>
          <w:sz w:val="24"/>
          <w:szCs w:val="24"/>
        </w:rPr>
        <w:t xml:space="preserve"> 10</w:t>
      </w:r>
      <w:r w:rsidRPr="00C0697E">
        <w:rPr>
          <w:rFonts w:ascii="Book Antiqua" w:hAnsi="Book Antiqua"/>
          <w:sz w:val="24"/>
          <w:szCs w:val="24"/>
          <w:vertAlign w:val="superscript"/>
        </w:rPr>
        <w:t>-10</w:t>
      </w:r>
      <w:r w:rsidRPr="00C0697E">
        <w:rPr>
          <w:rFonts w:ascii="Book Antiqua" w:hAnsi="Book Antiqua"/>
          <w:sz w:val="24"/>
          <w:szCs w:val="24"/>
        </w:rPr>
        <w:t xml:space="preserve"> m. BRU has a molecular weight of 0.1721 kg/</w:t>
      </w:r>
      <w:proofErr w:type="spellStart"/>
      <w:r w:rsidRPr="00C0697E">
        <w:rPr>
          <w:rFonts w:ascii="Book Antiqua" w:hAnsi="Book Antiqua"/>
          <w:sz w:val="24"/>
          <w:szCs w:val="24"/>
        </w:rPr>
        <w:t>mol</w:t>
      </w:r>
      <w:proofErr w:type="spellEnd"/>
      <w:r w:rsidRPr="00C0697E">
        <w:rPr>
          <w:rFonts w:ascii="Book Antiqua" w:hAnsi="Book Antiqua"/>
          <w:sz w:val="24"/>
          <w:szCs w:val="24"/>
        </w:rPr>
        <w:t>, density of 2310 kg/m</w:t>
      </w:r>
      <w:r w:rsidRPr="00C0697E">
        <w:rPr>
          <w:rFonts w:ascii="Book Antiqua" w:hAnsi="Book Antiqua"/>
          <w:sz w:val="24"/>
          <w:szCs w:val="24"/>
          <w:vertAlign w:val="superscript"/>
        </w:rPr>
        <w:t>3</w:t>
      </w:r>
      <w:r w:rsidRPr="00C0697E">
        <w:rPr>
          <w:rFonts w:ascii="Book Antiqua" w:hAnsi="Book Antiqua"/>
          <w:sz w:val="24"/>
          <w:szCs w:val="24"/>
        </w:rPr>
        <w:t>, surface tension of</w:t>
      </w:r>
      <w:r w:rsidR="00C0697E">
        <w:rPr>
          <w:rFonts w:ascii="Book Antiqua" w:hAnsi="Book Antiqua"/>
          <w:sz w:val="24"/>
          <w:szCs w:val="24"/>
        </w:rPr>
        <w:t xml:space="preserve"> </w:t>
      </w:r>
      <w:r w:rsidRPr="00C0697E">
        <w:rPr>
          <w:rFonts w:ascii="Book Antiqua" w:hAnsi="Book Antiqua"/>
          <w:sz w:val="24"/>
          <w:szCs w:val="24"/>
        </w:rPr>
        <w:t>0.068 J/m</w:t>
      </w:r>
      <w:r w:rsidRPr="00C0697E">
        <w:rPr>
          <w:rFonts w:ascii="Book Antiqua" w:hAnsi="Book Antiqua"/>
          <w:sz w:val="24"/>
          <w:szCs w:val="24"/>
          <w:vertAlign w:val="superscript"/>
        </w:rPr>
        <w:t>2</w:t>
      </w:r>
      <w:r w:rsidR="002D4734">
        <w:rPr>
          <w:rFonts w:ascii="Book Antiqua" w:hAnsi="Book Antiqua"/>
          <w:sz w:val="24"/>
          <w:szCs w:val="24"/>
          <w:vertAlign w:val="superscript"/>
        </w:rPr>
        <w:t>[</w:t>
      </w:r>
      <w:r w:rsidRPr="00C0697E">
        <w:rPr>
          <w:rFonts w:ascii="Book Antiqua" w:hAnsi="Book Antiqua"/>
          <w:sz w:val="24"/>
          <w:szCs w:val="24"/>
          <w:vertAlign w:val="superscript"/>
        </w:rPr>
        <w:t>7</w:t>
      </w:r>
      <w:r w:rsidR="002D4734">
        <w:rPr>
          <w:rFonts w:ascii="Book Antiqua" w:hAnsi="Book Antiqua"/>
          <w:sz w:val="24"/>
          <w:szCs w:val="24"/>
          <w:vertAlign w:val="superscript"/>
        </w:rPr>
        <w:t>]</w:t>
      </w:r>
      <w:r w:rsidRPr="00C0697E">
        <w:rPr>
          <w:rFonts w:ascii="Book Antiqua" w:hAnsi="Book Antiqua"/>
          <w:sz w:val="24"/>
          <w:szCs w:val="24"/>
        </w:rPr>
        <w:t xml:space="preserve">, </w:t>
      </w:r>
      <w:proofErr w:type="spellStart"/>
      <w:r w:rsidRPr="00C0697E">
        <w:rPr>
          <w:rFonts w:ascii="Book Antiqua" w:hAnsi="Book Antiqua"/>
          <w:sz w:val="24"/>
          <w:szCs w:val="24"/>
        </w:rPr>
        <w:t>K</w:t>
      </w:r>
      <w:r w:rsidRPr="00C0697E">
        <w:rPr>
          <w:rFonts w:ascii="Book Antiqua" w:hAnsi="Book Antiqua"/>
          <w:sz w:val="24"/>
          <w:szCs w:val="24"/>
          <w:vertAlign w:val="subscript"/>
        </w:rPr>
        <w:t>a,sp</w:t>
      </w:r>
      <w:proofErr w:type="spellEnd"/>
      <w:r w:rsidRPr="00C0697E">
        <w:rPr>
          <w:rFonts w:ascii="Book Antiqua" w:hAnsi="Book Antiqua"/>
          <w:sz w:val="24"/>
          <w:szCs w:val="24"/>
        </w:rPr>
        <w:t xml:space="preserve"> = 2.74 </w:t>
      </w:r>
      <w:r w:rsidR="00087413" w:rsidRPr="009D014F">
        <w:rPr>
          <w:rFonts w:ascii="Book Antiqua" w:hAnsi="Book Antiqua"/>
          <w:color w:val="000000"/>
          <w:sz w:val="24"/>
          <w:szCs w:val="24"/>
        </w:rPr>
        <w:t>×</w:t>
      </w:r>
      <w:r w:rsidRPr="00C0697E">
        <w:rPr>
          <w:rFonts w:ascii="Book Antiqua" w:hAnsi="Book Antiqua"/>
          <w:sz w:val="24"/>
          <w:szCs w:val="24"/>
        </w:rPr>
        <w:t xml:space="preserve"> 10</w:t>
      </w:r>
      <w:r w:rsidRPr="00C0697E">
        <w:rPr>
          <w:rFonts w:ascii="Book Antiqua" w:hAnsi="Book Antiqua"/>
          <w:sz w:val="24"/>
          <w:szCs w:val="24"/>
          <w:vertAlign w:val="superscript"/>
        </w:rPr>
        <w:t>-7</w:t>
      </w:r>
      <w:r w:rsidRPr="00C0697E">
        <w:rPr>
          <w:rFonts w:ascii="Book Antiqua" w:hAnsi="Book Antiqua"/>
          <w:sz w:val="24"/>
          <w:szCs w:val="24"/>
        </w:rPr>
        <w:t xml:space="preserve"> </w:t>
      </w:r>
      <w:r w:rsidRPr="00C0697E">
        <w:rPr>
          <w:rFonts w:ascii="Book Antiqua" w:hAnsi="Book Antiqua"/>
          <w:sz w:val="24"/>
          <w:szCs w:val="24"/>
          <w:lang w:val="en-US"/>
        </w:rPr>
        <w:t>mol</w:t>
      </w:r>
      <w:r w:rsidRPr="00C0697E">
        <w:rPr>
          <w:rFonts w:ascii="Book Antiqua" w:hAnsi="Book Antiqua"/>
          <w:sz w:val="24"/>
          <w:szCs w:val="24"/>
          <w:vertAlign w:val="superscript"/>
          <w:lang w:val="en-US"/>
        </w:rPr>
        <w:t>2</w:t>
      </w:r>
      <w:r w:rsidRPr="00C0697E">
        <w:rPr>
          <w:rFonts w:ascii="Book Antiqua" w:hAnsi="Book Antiqua"/>
          <w:sz w:val="24"/>
          <w:szCs w:val="24"/>
          <w:lang w:val="en-US"/>
        </w:rPr>
        <w:t>L</w:t>
      </w:r>
      <w:r w:rsidRPr="00C0697E">
        <w:rPr>
          <w:rFonts w:ascii="Book Antiqua" w:hAnsi="Book Antiqua"/>
          <w:sz w:val="24"/>
          <w:szCs w:val="24"/>
          <w:vertAlign w:val="superscript"/>
          <w:lang w:val="en-US"/>
        </w:rPr>
        <w:t>-2</w:t>
      </w:r>
      <w:r w:rsidR="00087413">
        <w:rPr>
          <w:rFonts w:ascii="Book Antiqua" w:hAnsi="Book Antiqua"/>
          <w:sz w:val="24"/>
          <w:szCs w:val="24"/>
          <w:lang w:eastAsia="cs-CZ"/>
        </w:rPr>
        <w:t xml:space="preserve"> at 37.5 °C</w:t>
      </w:r>
      <w:r w:rsidR="002D4734">
        <w:rPr>
          <w:rFonts w:ascii="Book Antiqua" w:hAnsi="Book Antiqua"/>
          <w:sz w:val="24"/>
          <w:szCs w:val="24"/>
          <w:vertAlign w:val="superscript"/>
        </w:rPr>
        <w:t>[</w:t>
      </w:r>
      <w:r w:rsidRPr="00C0697E">
        <w:rPr>
          <w:rFonts w:ascii="Book Antiqua" w:hAnsi="Book Antiqua"/>
          <w:sz w:val="24"/>
          <w:szCs w:val="24"/>
          <w:vertAlign w:val="superscript"/>
        </w:rPr>
        <w:t>8</w:t>
      </w:r>
      <w:r w:rsidR="002D4734">
        <w:rPr>
          <w:rFonts w:ascii="Book Antiqua" w:hAnsi="Book Antiqua"/>
          <w:sz w:val="24"/>
          <w:szCs w:val="24"/>
          <w:vertAlign w:val="superscript"/>
        </w:rPr>
        <w:t>]</w:t>
      </w:r>
      <w:r w:rsidRPr="00C0697E">
        <w:rPr>
          <w:rFonts w:ascii="Book Antiqua" w:hAnsi="Book Antiqua"/>
          <w:sz w:val="24"/>
          <w:szCs w:val="24"/>
        </w:rPr>
        <w:t xml:space="preserve">, molecular volume of 1.24 </w:t>
      </w:r>
      <w:r w:rsidR="00087413" w:rsidRPr="009D014F">
        <w:rPr>
          <w:rFonts w:ascii="Book Antiqua" w:hAnsi="Book Antiqua"/>
          <w:color w:val="000000"/>
          <w:sz w:val="24"/>
          <w:szCs w:val="24"/>
        </w:rPr>
        <w:t>×</w:t>
      </w:r>
      <w:r w:rsidRPr="00C0697E">
        <w:rPr>
          <w:rFonts w:ascii="Book Antiqua" w:hAnsi="Book Antiqua"/>
          <w:sz w:val="24"/>
          <w:szCs w:val="24"/>
        </w:rPr>
        <w:t xml:space="preserve"> 10</w:t>
      </w:r>
      <w:r w:rsidRPr="00C0697E">
        <w:rPr>
          <w:rFonts w:ascii="Book Antiqua" w:hAnsi="Book Antiqua"/>
          <w:sz w:val="24"/>
          <w:szCs w:val="24"/>
          <w:vertAlign w:val="superscript"/>
        </w:rPr>
        <w:t>-28</w:t>
      </w:r>
      <w:r w:rsidRPr="00C0697E">
        <w:rPr>
          <w:rFonts w:ascii="Book Antiqua" w:hAnsi="Book Antiqua"/>
          <w:sz w:val="24"/>
          <w:szCs w:val="24"/>
        </w:rPr>
        <w:t xml:space="preserve"> m</w:t>
      </w:r>
      <w:r w:rsidRPr="00C0697E">
        <w:rPr>
          <w:rFonts w:ascii="Book Antiqua" w:hAnsi="Book Antiqua"/>
          <w:sz w:val="24"/>
          <w:szCs w:val="24"/>
          <w:vertAlign w:val="superscript"/>
        </w:rPr>
        <w:t>3</w:t>
      </w:r>
      <w:r w:rsidRPr="00C0697E">
        <w:rPr>
          <w:rFonts w:ascii="Book Antiqua" w:hAnsi="Book Antiqua"/>
          <w:sz w:val="24"/>
          <w:szCs w:val="24"/>
        </w:rPr>
        <w:t xml:space="preserve"> and molecular diameter of 5.0 </w:t>
      </w:r>
      <w:r w:rsidR="00087413" w:rsidRPr="009D014F">
        <w:rPr>
          <w:rFonts w:ascii="Book Antiqua" w:hAnsi="Book Antiqua"/>
          <w:color w:val="000000"/>
          <w:sz w:val="24"/>
          <w:szCs w:val="24"/>
        </w:rPr>
        <w:t>×</w:t>
      </w:r>
      <w:r w:rsidRPr="00C0697E">
        <w:rPr>
          <w:rFonts w:ascii="Book Antiqua" w:hAnsi="Book Antiqua"/>
          <w:sz w:val="24"/>
          <w:szCs w:val="24"/>
        </w:rPr>
        <w:t xml:space="preserve"> 10</w:t>
      </w:r>
      <w:r w:rsidRPr="00C0697E">
        <w:rPr>
          <w:rFonts w:ascii="Book Antiqua" w:hAnsi="Book Antiqua"/>
          <w:sz w:val="24"/>
          <w:szCs w:val="24"/>
          <w:vertAlign w:val="superscript"/>
        </w:rPr>
        <w:t>-10</w:t>
      </w:r>
      <w:r w:rsidRPr="00C0697E">
        <w:rPr>
          <w:rFonts w:ascii="Book Antiqua" w:hAnsi="Book Antiqua"/>
          <w:sz w:val="24"/>
          <w:szCs w:val="24"/>
        </w:rPr>
        <w:t xml:space="preserve"> m.</w:t>
      </w:r>
    </w:p>
    <w:p w:rsidR="00834B20" w:rsidRPr="00C0697E" w:rsidRDefault="00834B20" w:rsidP="00087413">
      <w:pPr>
        <w:spacing w:after="0" w:line="360" w:lineRule="auto"/>
        <w:ind w:firstLineChars="100" w:firstLine="240"/>
        <w:jc w:val="both"/>
        <w:rPr>
          <w:rFonts w:ascii="Book Antiqua" w:hAnsi="Book Antiqua"/>
          <w:sz w:val="24"/>
          <w:szCs w:val="24"/>
        </w:rPr>
      </w:pPr>
      <w:r w:rsidRPr="00C0697E">
        <w:rPr>
          <w:rFonts w:ascii="Book Antiqua" w:hAnsi="Book Antiqua"/>
          <w:sz w:val="24"/>
          <w:szCs w:val="24"/>
        </w:rPr>
        <w:t xml:space="preserve">The rate of homogeneous nucleation of COM for S = </w:t>
      </w:r>
      <w:r w:rsidRPr="00C0697E">
        <w:rPr>
          <w:rFonts w:ascii="Book Antiqua" w:hAnsi="Book Antiqua"/>
          <w:sz w:val="24"/>
          <w:szCs w:val="24"/>
        </w:rPr>
        <w:sym w:font="Symbol" w:char="F0D6"/>
      </w:r>
      <w:r w:rsidR="00087413">
        <w:rPr>
          <w:rFonts w:ascii="Book Antiqua" w:hAnsi="Book Antiqua"/>
          <w:sz w:val="24"/>
          <w:szCs w:val="24"/>
        </w:rPr>
        <w:t xml:space="preserve">12 = 3.5 (maximum S reported </w:t>
      </w:r>
      <w:proofErr w:type="gramStart"/>
      <w:r w:rsidR="00087413">
        <w:rPr>
          <w:rFonts w:ascii="Book Antiqua" w:hAnsi="Book Antiqua"/>
          <w:sz w:val="24"/>
          <w:szCs w:val="24"/>
        </w:rPr>
        <w:t>in</w:t>
      </w:r>
      <w:r w:rsidR="002D4734">
        <w:rPr>
          <w:rFonts w:ascii="Book Antiqua" w:hAnsi="Book Antiqua"/>
          <w:sz w:val="24"/>
          <w:szCs w:val="24"/>
          <w:vertAlign w:val="superscript"/>
        </w:rPr>
        <w:t>[</w:t>
      </w:r>
      <w:proofErr w:type="gramEnd"/>
      <w:r w:rsidRPr="00C0697E">
        <w:rPr>
          <w:rFonts w:ascii="Book Antiqua" w:hAnsi="Book Antiqua"/>
          <w:sz w:val="24"/>
          <w:szCs w:val="24"/>
          <w:vertAlign w:val="superscript"/>
        </w:rPr>
        <w:t>2</w:t>
      </w:r>
      <w:r w:rsidR="002D4734">
        <w:rPr>
          <w:rFonts w:ascii="Book Antiqua" w:hAnsi="Book Antiqua"/>
          <w:sz w:val="24"/>
          <w:szCs w:val="24"/>
          <w:vertAlign w:val="superscript"/>
        </w:rPr>
        <w:t>]</w:t>
      </w:r>
      <w:r w:rsidRPr="00C0697E">
        <w:rPr>
          <w:rFonts w:ascii="Book Antiqua" w:hAnsi="Book Antiqua"/>
          <w:sz w:val="24"/>
          <w:szCs w:val="24"/>
        </w:rPr>
        <w:t>) at 37</w:t>
      </w:r>
      <w:r w:rsidR="00B04935">
        <w:rPr>
          <w:rFonts w:ascii="Book Antiqua" w:hAnsi="Book Antiqua" w:hint="eastAsia"/>
          <w:sz w:val="24"/>
          <w:szCs w:val="24"/>
          <w:lang w:eastAsia="zh-CN"/>
        </w:rPr>
        <w:t xml:space="preserve"> </w:t>
      </w:r>
      <w:r w:rsidRPr="00C0697E">
        <w:rPr>
          <w:rFonts w:ascii="Book Antiqua" w:hAnsi="Book Antiqua"/>
          <w:sz w:val="24"/>
          <w:szCs w:val="24"/>
        </w:rPr>
        <w:t>°C according to eq.(6) is</w:t>
      </w:r>
    </w:p>
    <w:p w:rsidR="00834B20" w:rsidRPr="00C0697E" w:rsidRDefault="00834B20" w:rsidP="005C2607">
      <w:pPr>
        <w:spacing w:after="0" w:line="360" w:lineRule="auto"/>
        <w:jc w:val="both"/>
        <w:rPr>
          <w:rFonts w:ascii="Book Antiqua" w:hAnsi="Book Antiqua"/>
          <w:sz w:val="24"/>
          <w:szCs w:val="24"/>
        </w:rPr>
      </w:pPr>
      <w:proofErr w:type="spellStart"/>
      <w:r w:rsidRPr="00C0697E">
        <w:rPr>
          <w:rFonts w:ascii="Book Antiqua" w:hAnsi="Book Antiqua"/>
          <w:sz w:val="24"/>
          <w:szCs w:val="24"/>
        </w:rPr>
        <w:t>J</w:t>
      </w:r>
      <w:r w:rsidRPr="00C0697E">
        <w:rPr>
          <w:rFonts w:ascii="Book Antiqua" w:hAnsi="Book Antiqua"/>
          <w:sz w:val="24"/>
          <w:szCs w:val="24"/>
          <w:vertAlign w:val="subscript"/>
        </w:rPr>
        <w:t>hom</w:t>
      </w:r>
      <w:proofErr w:type="spellEnd"/>
      <w:r w:rsidRPr="00C0697E">
        <w:rPr>
          <w:rFonts w:ascii="Book Antiqua" w:hAnsi="Book Antiqua"/>
          <w:sz w:val="24"/>
          <w:szCs w:val="24"/>
          <w:vertAlign w:val="subscript"/>
        </w:rPr>
        <w:t xml:space="preserve"> </w:t>
      </w:r>
      <w:r w:rsidRPr="00C0697E">
        <w:rPr>
          <w:rFonts w:ascii="Book Antiqua" w:hAnsi="Book Antiqua"/>
          <w:sz w:val="24"/>
          <w:szCs w:val="24"/>
        </w:rPr>
        <w:t xml:space="preserve">= 3.7 </w:t>
      </w:r>
      <w:r w:rsidR="00087413" w:rsidRPr="009D014F">
        <w:rPr>
          <w:rFonts w:ascii="Book Antiqua" w:hAnsi="Book Antiqua"/>
          <w:color w:val="000000"/>
          <w:sz w:val="24"/>
          <w:szCs w:val="24"/>
        </w:rPr>
        <w:t>×</w:t>
      </w:r>
      <w:r w:rsidRPr="00C0697E">
        <w:rPr>
          <w:rFonts w:ascii="Book Antiqua" w:hAnsi="Book Antiqua" w:cs="Tahoma"/>
          <w:sz w:val="24"/>
          <w:szCs w:val="24"/>
        </w:rPr>
        <w:t xml:space="preserve"> </w:t>
      </w:r>
      <w:r w:rsidRPr="00C0697E">
        <w:rPr>
          <w:rFonts w:ascii="Book Antiqua" w:hAnsi="Book Antiqua"/>
          <w:sz w:val="24"/>
          <w:szCs w:val="24"/>
        </w:rPr>
        <w:t>10</w:t>
      </w:r>
      <w:r w:rsidRPr="00C0697E">
        <w:rPr>
          <w:rFonts w:ascii="Book Antiqua" w:hAnsi="Book Antiqua"/>
          <w:sz w:val="24"/>
          <w:szCs w:val="24"/>
          <w:vertAlign w:val="superscript"/>
        </w:rPr>
        <w:t>37</w:t>
      </w:r>
      <w:r w:rsidRPr="00C0697E">
        <w:rPr>
          <w:rFonts w:ascii="Book Antiqua" w:hAnsi="Book Antiqua"/>
          <w:sz w:val="24"/>
          <w:szCs w:val="24"/>
        </w:rPr>
        <w:t xml:space="preserve"> </w:t>
      </w:r>
      <w:proofErr w:type="spellStart"/>
      <w:r w:rsidRPr="00C0697E">
        <w:rPr>
          <w:rFonts w:ascii="Book Antiqua" w:hAnsi="Book Antiqua"/>
          <w:sz w:val="24"/>
          <w:szCs w:val="24"/>
        </w:rPr>
        <w:t>exp</w:t>
      </w:r>
      <w:proofErr w:type="spellEnd"/>
      <w:r w:rsidRPr="00C0697E">
        <w:rPr>
          <w:rFonts w:ascii="Book Antiqua" w:hAnsi="Book Antiqua"/>
          <w:sz w:val="24"/>
          <w:szCs w:val="24"/>
        </w:rPr>
        <w:t xml:space="preserve"> (- 4722) </w:t>
      </w:r>
      <w:r w:rsidRPr="00C0697E">
        <w:rPr>
          <w:rFonts w:ascii="Book Antiqua" w:hAnsi="Book Antiqua"/>
          <w:sz w:val="24"/>
          <w:szCs w:val="24"/>
        </w:rPr>
        <w:sym w:font="Symbol" w:char="F07E"/>
      </w:r>
      <w:r w:rsidRPr="00C0697E">
        <w:rPr>
          <w:rFonts w:ascii="Book Antiqua" w:hAnsi="Book Antiqua"/>
          <w:sz w:val="24"/>
          <w:szCs w:val="24"/>
        </w:rPr>
        <w:t xml:space="preserve"> 0</w:t>
      </w:r>
    </w:p>
    <w:p w:rsidR="00834B20" w:rsidRPr="00C0697E" w:rsidRDefault="00834B20" w:rsidP="00087413">
      <w:pPr>
        <w:spacing w:after="0" w:line="360" w:lineRule="auto"/>
        <w:ind w:firstLineChars="100" w:firstLine="240"/>
        <w:jc w:val="both"/>
        <w:rPr>
          <w:rFonts w:ascii="Book Antiqua" w:hAnsi="Book Antiqua"/>
          <w:sz w:val="24"/>
          <w:szCs w:val="24"/>
        </w:rPr>
      </w:pPr>
      <w:r w:rsidRPr="00C0697E">
        <w:rPr>
          <w:rFonts w:ascii="Book Antiqua" w:hAnsi="Book Antiqua"/>
          <w:sz w:val="24"/>
          <w:szCs w:val="24"/>
        </w:rPr>
        <w:t xml:space="preserve">The rate of homogeneous nucleation of BRU for S = </w:t>
      </w:r>
      <w:r w:rsidRPr="00C0697E">
        <w:rPr>
          <w:rFonts w:ascii="Book Antiqua" w:hAnsi="Book Antiqua"/>
          <w:sz w:val="24"/>
          <w:szCs w:val="24"/>
        </w:rPr>
        <w:sym w:font="Symbol" w:char="F0D6"/>
      </w:r>
      <w:r w:rsidRPr="00C0697E">
        <w:rPr>
          <w:rFonts w:ascii="Book Antiqua" w:hAnsi="Book Antiqua"/>
          <w:sz w:val="24"/>
          <w:szCs w:val="24"/>
        </w:rPr>
        <w:t>2</w:t>
      </w:r>
      <w:r w:rsidR="007A7D00">
        <w:rPr>
          <w:rFonts w:ascii="Book Antiqua" w:hAnsi="Book Antiqua"/>
          <w:sz w:val="24"/>
          <w:szCs w:val="24"/>
        </w:rPr>
        <w:t xml:space="preserve">.5 = 1.6 (maximum S reported </w:t>
      </w:r>
      <w:proofErr w:type="gramStart"/>
      <w:r w:rsidR="007A7D00">
        <w:rPr>
          <w:rFonts w:ascii="Book Antiqua" w:hAnsi="Book Antiqua"/>
          <w:sz w:val="24"/>
          <w:szCs w:val="24"/>
        </w:rPr>
        <w:t>in</w:t>
      </w:r>
      <w:r w:rsidR="002D4734">
        <w:rPr>
          <w:rFonts w:ascii="Book Antiqua" w:hAnsi="Book Antiqua"/>
          <w:sz w:val="24"/>
          <w:szCs w:val="24"/>
          <w:vertAlign w:val="superscript"/>
        </w:rPr>
        <w:t>[</w:t>
      </w:r>
      <w:proofErr w:type="gramEnd"/>
      <w:r w:rsidRPr="00C0697E">
        <w:rPr>
          <w:rFonts w:ascii="Book Antiqua" w:hAnsi="Book Antiqua"/>
          <w:sz w:val="24"/>
          <w:szCs w:val="24"/>
          <w:vertAlign w:val="superscript"/>
        </w:rPr>
        <w:t>2</w:t>
      </w:r>
      <w:r w:rsidR="002D4734">
        <w:rPr>
          <w:rFonts w:ascii="Book Antiqua" w:hAnsi="Book Antiqua"/>
          <w:sz w:val="24"/>
          <w:szCs w:val="24"/>
          <w:vertAlign w:val="superscript"/>
        </w:rPr>
        <w:t>]</w:t>
      </w:r>
      <w:r w:rsidRPr="00C0697E">
        <w:rPr>
          <w:rFonts w:ascii="Book Antiqua" w:hAnsi="Book Antiqua"/>
          <w:sz w:val="24"/>
          <w:szCs w:val="24"/>
        </w:rPr>
        <w:t>) at 37</w:t>
      </w:r>
      <w:r w:rsidR="00B04935">
        <w:rPr>
          <w:rFonts w:ascii="Book Antiqua" w:hAnsi="Book Antiqua" w:hint="eastAsia"/>
          <w:sz w:val="24"/>
          <w:szCs w:val="24"/>
          <w:lang w:eastAsia="zh-CN"/>
        </w:rPr>
        <w:t xml:space="preserve"> </w:t>
      </w:r>
      <w:r w:rsidRPr="00C0697E">
        <w:rPr>
          <w:rFonts w:ascii="Book Antiqua" w:hAnsi="Book Antiqua"/>
          <w:sz w:val="24"/>
          <w:szCs w:val="24"/>
        </w:rPr>
        <w:t>°C is</w:t>
      </w:r>
    </w:p>
    <w:p w:rsidR="00834B20" w:rsidRPr="00C0697E" w:rsidRDefault="00834B20" w:rsidP="005C2607">
      <w:pPr>
        <w:spacing w:after="0" w:line="360" w:lineRule="auto"/>
        <w:jc w:val="both"/>
        <w:rPr>
          <w:rFonts w:ascii="Book Antiqua" w:hAnsi="Book Antiqua"/>
          <w:sz w:val="24"/>
          <w:szCs w:val="24"/>
        </w:rPr>
      </w:pPr>
      <w:proofErr w:type="spellStart"/>
      <w:r w:rsidRPr="00C0697E">
        <w:rPr>
          <w:rFonts w:ascii="Book Antiqua" w:hAnsi="Book Antiqua"/>
          <w:sz w:val="24"/>
          <w:szCs w:val="24"/>
        </w:rPr>
        <w:t>J</w:t>
      </w:r>
      <w:r w:rsidRPr="00C0697E">
        <w:rPr>
          <w:rFonts w:ascii="Book Antiqua" w:hAnsi="Book Antiqua"/>
          <w:sz w:val="24"/>
          <w:szCs w:val="24"/>
          <w:vertAlign w:val="subscript"/>
        </w:rPr>
        <w:t>hom</w:t>
      </w:r>
      <w:proofErr w:type="spellEnd"/>
      <w:r w:rsidRPr="00C0697E">
        <w:rPr>
          <w:rFonts w:ascii="Book Antiqua" w:hAnsi="Book Antiqua"/>
          <w:sz w:val="24"/>
          <w:szCs w:val="24"/>
        </w:rPr>
        <w:t xml:space="preserve"> = 3.2 </w:t>
      </w:r>
      <w:r w:rsidR="007A7D00" w:rsidRPr="009D014F">
        <w:rPr>
          <w:rFonts w:ascii="Book Antiqua" w:hAnsi="Book Antiqua"/>
          <w:color w:val="000000"/>
          <w:sz w:val="24"/>
          <w:szCs w:val="24"/>
        </w:rPr>
        <w:t>×</w:t>
      </w:r>
      <w:r w:rsidRPr="00C0697E">
        <w:rPr>
          <w:rFonts w:ascii="Book Antiqua" w:hAnsi="Book Antiqua"/>
          <w:sz w:val="24"/>
          <w:szCs w:val="24"/>
        </w:rPr>
        <w:t xml:space="preserve"> 10</w:t>
      </w:r>
      <w:r w:rsidRPr="00C0697E">
        <w:rPr>
          <w:rFonts w:ascii="Book Antiqua" w:hAnsi="Book Antiqua"/>
          <w:sz w:val="24"/>
          <w:szCs w:val="24"/>
          <w:vertAlign w:val="superscript"/>
        </w:rPr>
        <w:t>37</w:t>
      </w:r>
      <w:r w:rsidRPr="00C0697E">
        <w:rPr>
          <w:rFonts w:ascii="Book Antiqua" w:hAnsi="Book Antiqua"/>
          <w:sz w:val="24"/>
          <w:szCs w:val="24"/>
        </w:rPr>
        <w:t xml:space="preserve"> </w:t>
      </w:r>
      <w:proofErr w:type="spellStart"/>
      <w:r w:rsidRPr="00C0697E">
        <w:rPr>
          <w:rFonts w:ascii="Book Antiqua" w:hAnsi="Book Antiqua"/>
          <w:sz w:val="24"/>
          <w:szCs w:val="24"/>
        </w:rPr>
        <w:t>exp</w:t>
      </w:r>
      <w:proofErr w:type="spellEnd"/>
      <w:r w:rsidRPr="00C0697E">
        <w:rPr>
          <w:rFonts w:ascii="Book Antiqua" w:hAnsi="Book Antiqua"/>
          <w:sz w:val="24"/>
          <w:szCs w:val="24"/>
        </w:rPr>
        <w:t xml:space="preserve"> (- 2178) </w:t>
      </w:r>
      <w:r w:rsidRPr="00C0697E">
        <w:rPr>
          <w:rFonts w:ascii="Book Antiqua" w:hAnsi="Book Antiqua"/>
          <w:sz w:val="24"/>
          <w:szCs w:val="24"/>
        </w:rPr>
        <w:sym w:font="Symbol" w:char="F07E"/>
      </w:r>
      <w:r w:rsidRPr="00C0697E">
        <w:rPr>
          <w:rFonts w:ascii="Book Antiqua" w:hAnsi="Book Antiqua"/>
          <w:sz w:val="24"/>
          <w:szCs w:val="24"/>
        </w:rPr>
        <w:t xml:space="preserve"> 0 </w:t>
      </w:r>
    </w:p>
    <w:p w:rsidR="00834B20" w:rsidRPr="00C0697E" w:rsidRDefault="00834B20" w:rsidP="007A7D00">
      <w:pPr>
        <w:pStyle w:val="NoSpacing"/>
        <w:spacing w:line="360" w:lineRule="auto"/>
        <w:ind w:firstLineChars="100" w:firstLine="240"/>
        <w:jc w:val="both"/>
        <w:rPr>
          <w:rFonts w:ascii="Book Antiqua" w:hAnsi="Book Antiqua"/>
          <w:sz w:val="24"/>
          <w:szCs w:val="24"/>
        </w:rPr>
      </w:pPr>
      <w:r w:rsidRPr="00C0697E">
        <w:rPr>
          <w:rFonts w:ascii="Book Antiqua" w:hAnsi="Book Antiqua"/>
          <w:sz w:val="24"/>
          <w:szCs w:val="24"/>
        </w:rPr>
        <w:t>A nucleation rate of 1 nucleus in 1 cm</w:t>
      </w:r>
      <w:r w:rsidRPr="00C0697E">
        <w:rPr>
          <w:rFonts w:ascii="Book Antiqua" w:hAnsi="Book Antiqua"/>
          <w:sz w:val="24"/>
          <w:szCs w:val="24"/>
          <w:vertAlign w:val="superscript"/>
        </w:rPr>
        <w:t xml:space="preserve">3 </w:t>
      </w:r>
      <w:r w:rsidRPr="00C0697E">
        <w:rPr>
          <w:rFonts w:ascii="Book Antiqua" w:hAnsi="Book Antiqua"/>
          <w:sz w:val="24"/>
          <w:szCs w:val="24"/>
        </w:rPr>
        <w:t xml:space="preserve">per second, </w:t>
      </w:r>
      <w:r w:rsidRPr="007A7D00">
        <w:rPr>
          <w:rFonts w:ascii="Book Antiqua" w:hAnsi="Book Antiqua"/>
          <w:i/>
          <w:sz w:val="24"/>
          <w:szCs w:val="24"/>
        </w:rPr>
        <w:t>i.e.</w:t>
      </w:r>
      <w:r w:rsidR="007A7D00">
        <w:rPr>
          <w:rFonts w:ascii="Book Antiqua" w:hAnsi="Book Antiqua" w:hint="eastAsia"/>
          <w:sz w:val="24"/>
          <w:szCs w:val="24"/>
          <w:lang w:eastAsia="zh-CN"/>
        </w:rPr>
        <w:t>,</w:t>
      </w:r>
      <w:r w:rsidRPr="00C0697E">
        <w:rPr>
          <w:rFonts w:ascii="Book Antiqua" w:hAnsi="Book Antiqua"/>
          <w:sz w:val="24"/>
          <w:szCs w:val="24"/>
        </w:rPr>
        <w:t xml:space="preserve"> J = 10</w:t>
      </w:r>
      <w:r w:rsidRPr="00C0697E">
        <w:rPr>
          <w:rFonts w:ascii="Book Antiqua" w:hAnsi="Book Antiqua"/>
          <w:sz w:val="24"/>
          <w:szCs w:val="24"/>
          <w:vertAlign w:val="superscript"/>
        </w:rPr>
        <w:t>6</w:t>
      </w:r>
      <w:r w:rsidRPr="00C0697E">
        <w:rPr>
          <w:rFonts w:ascii="Book Antiqua" w:hAnsi="Book Antiqua"/>
          <w:sz w:val="24"/>
          <w:szCs w:val="24"/>
        </w:rPr>
        <w:t xml:space="preserve"> m</w:t>
      </w:r>
      <w:r w:rsidRPr="00C0697E">
        <w:rPr>
          <w:rFonts w:ascii="Book Antiqua" w:hAnsi="Book Antiqua"/>
          <w:sz w:val="24"/>
          <w:szCs w:val="24"/>
          <w:vertAlign w:val="superscript"/>
        </w:rPr>
        <w:t>-3</w:t>
      </w:r>
      <w:r w:rsidRPr="00C0697E">
        <w:rPr>
          <w:rFonts w:ascii="Book Antiqua" w:hAnsi="Book Antiqua"/>
          <w:sz w:val="24"/>
          <w:szCs w:val="24"/>
        </w:rPr>
        <w:t>s</w:t>
      </w:r>
      <w:r w:rsidRPr="00C0697E">
        <w:rPr>
          <w:rFonts w:ascii="Book Antiqua" w:hAnsi="Book Antiqua"/>
          <w:sz w:val="24"/>
          <w:szCs w:val="24"/>
          <w:vertAlign w:val="superscript"/>
        </w:rPr>
        <w:t>-1</w:t>
      </w:r>
      <w:r w:rsidRPr="00C0697E">
        <w:rPr>
          <w:rFonts w:ascii="Book Antiqua" w:hAnsi="Book Antiqua"/>
          <w:sz w:val="24"/>
          <w:szCs w:val="24"/>
        </w:rPr>
        <w:t xml:space="preserve">, can be considered as the threshold for the onset of homogeneous nucleation. This rate is achieved when the </w:t>
      </w:r>
      <w:proofErr w:type="spellStart"/>
      <w:r w:rsidRPr="00C0697E">
        <w:rPr>
          <w:rFonts w:ascii="Book Antiqua" w:hAnsi="Book Antiqua"/>
          <w:sz w:val="24"/>
          <w:szCs w:val="24"/>
        </w:rPr>
        <w:t>supersaturation</w:t>
      </w:r>
      <w:proofErr w:type="spellEnd"/>
      <w:r w:rsidRPr="00C0697E">
        <w:rPr>
          <w:rFonts w:ascii="Book Antiqua" w:hAnsi="Book Antiqua"/>
          <w:sz w:val="24"/>
          <w:szCs w:val="24"/>
        </w:rPr>
        <w:t xml:space="preserve"> S with respect to COM and BRU is 35.9 and 13.6, respectively. </w:t>
      </w:r>
    </w:p>
    <w:p w:rsidR="00834B20" w:rsidRPr="00C0697E" w:rsidRDefault="00834B20" w:rsidP="00BC3FAB">
      <w:pPr>
        <w:pStyle w:val="NoSpacing"/>
        <w:spacing w:line="360" w:lineRule="auto"/>
        <w:ind w:firstLineChars="100" w:firstLine="240"/>
        <w:jc w:val="both"/>
        <w:rPr>
          <w:rFonts w:ascii="Book Antiqua" w:hAnsi="Book Antiqua"/>
          <w:sz w:val="24"/>
          <w:szCs w:val="24"/>
        </w:rPr>
      </w:pPr>
      <w:r w:rsidRPr="00C0697E">
        <w:rPr>
          <w:rFonts w:ascii="Book Antiqua" w:hAnsi="Book Antiqua"/>
          <w:sz w:val="24"/>
          <w:szCs w:val="24"/>
        </w:rPr>
        <w:t>The critical nucleus of COM at S = 3.5 according to eq</w:t>
      </w:r>
      <w:proofErr w:type="gramStart"/>
      <w:r w:rsidRPr="00C0697E">
        <w:rPr>
          <w:rFonts w:ascii="Book Antiqua" w:hAnsi="Book Antiqua"/>
          <w:sz w:val="24"/>
          <w:szCs w:val="24"/>
        </w:rPr>
        <w:t>.(</w:t>
      </w:r>
      <w:proofErr w:type="gramEnd"/>
      <w:r w:rsidRPr="00C0697E">
        <w:rPr>
          <w:rFonts w:ascii="Book Antiqua" w:hAnsi="Book Antiqua"/>
          <w:sz w:val="24"/>
          <w:szCs w:val="24"/>
        </w:rPr>
        <w:t xml:space="preserve">9) consists of 1257 “molecules” (ion pairs) and has a diameter of 6 </w:t>
      </w:r>
      <w:r w:rsidR="00BC3FAB" w:rsidRPr="009D014F">
        <w:rPr>
          <w:rFonts w:ascii="Book Antiqua" w:hAnsi="Book Antiqua"/>
          <w:color w:val="000000"/>
          <w:sz w:val="24"/>
          <w:szCs w:val="24"/>
        </w:rPr>
        <w:t>×</w:t>
      </w:r>
      <w:r w:rsidRPr="00C0697E">
        <w:rPr>
          <w:rFonts w:ascii="Book Antiqua" w:hAnsi="Book Antiqua"/>
          <w:sz w:val="24"/>
          <w:szCs w:val="24"/>
        </w:rPr>
        <w:t xml:space="preserve"> 10</w:t>
      </w:r>
      <w:r w:rsidRPr="00C0697E">
        <w:rPr>
          <w:rFonts w:ascii="Book Antiqua" w:hAnsi="Book Antiqua"/>
          <w:sz w:val="24"/>
          <w:szCs w:val="24"/>
          <w:vertAlign w:val="superscript"/>
        </w:rPr>
        <w:t>-9</w:t>
      </w:r>
      <w:r w:rsidRPr="00C0697E">
        <w:rPr>
          <w:rFonts w:ascii="Book Antiqua" w:hAnsi="Book Antiqua"/>
          <w:sz w:val="24"/>
          <w:szCs w:val="24"/>
        </w:rPr>
        <w:t xml:space="preserve"> m. The critical nucleus of BRU at S = 1.6 consists of 4757 “molecules” (ion pairs) and has a diameter of 11</w:t>
      </w:r>
      <w:r w:rsidRPr="00C0697E">
        <w:rPr>
          <w:rFonts w:ascii="Book Antiqua" w:hAnsi="Book Antiqua" w:cs="Tahoma"/>
          <w:sz w:val="24"/>
          <w:szCs w:val="24"/>
        </w:rPr>
        <w:t xml:space="preserve"> </w:t>
      </w:r>
      <w:r w:rsidR="005313BF" w:rsidRPr="009D014F">
        <w:rPr>
          <w:rFonts w:ascii="Book Antiqua" w:hAnsi="Book Antiqua"/>
          <w:color w:val="000000"/>
          <w:sz w:val="24"/>
          <w:szCs w:val="24"/>
        </w:rPr>
        <w:t>×</w:t>
      </w:r>
      <w:r w:rsidRPr="00C0697E">
        <w:rPr>
          <w:rFonts w:ascii="Book Antiqua" w:hAnsi="Book Antiqua"/>
          <w:sz w:val="24"/>
          <w:szCs w:val="24"/>
        </w:rPr>
        <w:t xml:space="preserve"> 10</w:t>
      </w:r>
      <w:r w:rsidRPr="00C0697E">
        <w:rPr>
          <w:rFonts w:ascii="Book Antiqua" w:hAnsi="Book Antiqua"/>
          <w:sz w:val="24"/>
          <w:szCs w:val="24"/>
          <w:vertAlign w:val="superscript"/>
        </w:rPr>
        <w:t>-9</w:t>
      </w:r>
      <w:r w:rsidRPr="00C0697E">
        <w:rPr>
          <w:rFonts w:ascii="Book Antiqua" w:hAnsi="Book Antiqua"/>
          <w:sz w:val="24"/>
          <w:szCs w:val="24"/>
        </w:rPr>
        <w:t xml:space="preserve"> m. </w:t>
      </w:r>
    </w:p>
    <w:p w:rsidR="00834B20" w:rsidRPr="00C0697E" w:rsidRDefault="00834B20" w:rsidP="005C2607">
      <w:pPr>
        <w:pStyle w:val="NoSpacing"/>
        <w:spacing w:line="360" w:lineRule="auto"/>
        <w:jc w:val="both"/>
        <w:rPr>
          <w:rFonts w:ascii="Book Antiqua" w:hAnsi="Book Antiqua"/>
          <w:sz w:val="24"/>
          <w:szCs w:val="24"/>
          <w:lang w:eastAsia="zh-CN"/>
        </w:rPr>
      </w:pPr>
    </w:p>
    <w:p w:rsidR="00834B20" w:rsidRPr="005313BF" w:rsidRDefault="00834B20" w:rsidP="005C2607">
      <w:pPr>
        <w:pStyle w:val="NoSpacing"/>
        <w:spacing w:line="360" w:lineRule="auto"/>
        <w:jc w:val="both"/>
        <w:rPr>
          <w:rFonts w:ascii="Book Antiqua" w:hAnsi="Book Antiqua"/>
          <w:b/>
          <w:sz w:val="24"/>
          <w:szCs w:val="24"/>
          <w:lang w:eastAsia="zh-CN"/>
        </w:rPr>
      </w:pPr>
      <w:r w:rsidRPr="00C0697E">
        <w:rPr>
          <w:rFonts w:ascii="Book Antiqua" w:hAnsi="Book Antiqua"/>
          <w:b/>
          <w:sz w:val="24"/>
          <w:szCs w:val="24"/>
        </w:rPr>
        <w:t>DISCUSSION</w:t>
      </w:r>
    </w:p>
    <w:p w:rsidR="00834B20" w:rsidRPr="00C0697E" w:rsidRDefault="00834B20" w:rsidP="005C2607">
      <w:pPr>
        <w:pStyle w:val="NoSpacing"/>
        <w:spacing w:line="360" w:lineRule="auto"/>
        <w:jc w:val="both"/>
        <w:rPr>
          <w:rFonts w:ascii="Book Antiqua" w:hAnsi="Book Antiqua"/>
          <w:sz w:val="24"/>
          <w:szCs w:val="24"/>
        </w:rPr>
      </w:pPr>
      <w:r w:rsidRPr="00C0697E">
        <w:rPr>
          <w:rFonts w:ascii="Book Antiqua" w:hAnsi="Book Antiqua"/>
          <w:sz w:val="24"/>
          <w:szCs w:val="24"/>
        </w:rPr>
        <w:t xml:space="preserve">The urine of most people is supersaturated with respect to COM and BRU, the predominant constituents of kidney stones. However, only small </w:t>
      </w:r>
      <w:proofErr w:type="gramStart"/>
      <w:r w:rsidRPr="00C0697E">
        <w:rPr>
          <w:rFonts w:ascii="Book Antiqua" w:hAnsi="Book Antiqua"/>
          <w:sz w:val="24"/>
          <w:szCs w:val="24"/>
        </w:rPr>
        <w:t>fraction of people suffer</w:t>
      </w:r>
      <w:proofErr w:type="gramEnd"/>
      <w:r w:rsidRPr="00C0697E">
        <w:rPr>
          <w:rFonts w:ascii="Book Antiqua" w:hAnsi="Book Antiqua"/>
          <w:sz w:val="24"/>
          <w:szCs w:val="24"/>
        </w:rPr>
        <w:t xml:space="preserve"> from </w:t>
      </w:r>
      <w:proofErr w:type="spellStart"/>
      <w:r w:rsidRPr="00C0697E">
        <w:rPr>
          <w:rFonts w:ascii="Book Antiqua" w:hAnsi="Book Antiqua"/>
          <w:sz w:val="24"/>
          <w:szCs w:val="24"/>
        </w:rPr>
        <w:t>urolithiasis</w:t>
      </w:r>
      <w:proofErr w:type="spellEnd"/>
      <w:r w:rsidRPr="00C0697E">
        <w:rPr>
          <w:rFonts w:ascii="Book Antiqua" w:hAnsi="Book Antiqua"/>
          <w:sz w:val="24"/>
          <w:szCs w:val="24"/>
        </w:rPr>
        <w:t xml:space="preserve">. </w:t>
      </w:r>
    </w:p>
    <w:p w:rsidR="00834B20" w:rsidRPr="00C0697E" w:rsidRDefault="00834B20" w:rsidP="005313BF">
      <w:pPr>
        <w:pStyle w:val="NoSpacing"/>
        <w:spacing w:line="360" w:lineRule="auto"/>
        <w:ind w:firstLineChars="100" w:firstLine="240"/>
        <w:jc w:val="both"/>
        <w:rPr>
          <w:rFonts w:ascii="Book Antiqua" w:hAnsi="Book Antiqua"/>
          <w:sz w:val="24"/>
          <w:szCs w:val="24"/>
        </w:rPr>
      </w:pPr>
      <w:r w:rsidRPr="00C0697E">
        <w:rPr>
          <w:rFonts w:ascii="Book Antiqua" w:hAnsi="Book Antiqua"/>
          <w:sz w:val="24"/>
          <w:szCs w:val="24"/>
        </w:rPr>
        <w:t>The first step in stone formation is the establishment of a tiny stable nucleus of a solid compound either in the liquid volume inside the kidney or on an inner wall of the kidney. A nucleus formed in the liquid volume must be retained within the kidney and grow to a macroscopic size.</w:t>
      </w:r>
    </w:p>
    <w:p w:rsidR="00834B20" w:rsidRPr="00C0697E" w:rsidRDefault="00834B20" w:rsidP="005313BF">
      <w:pPr>
        <w:pStyle w:val="NoSpacing"/>
        <w:spacing w:line="360" w:lineRule="auto"/>
        <w:ind w:firstLineChars="100" w:firstLine="240"/>
        <w:jc w:val="both"/>
        <w:rPr>
          <w:rFonts w:ascii="Book Antiqua" w:hAnsi="Book Antiqua"/>
          <w:sz w:val="24"/>
          <w:szCs w:val="24"/>
        </w:rPr>
      </w:pPr>
      <w:r w:rsidRPr="00C0697E">
        <w:rPr>
          <w:rFonts w:ascii="Book Antiqua" w:hAnsi="Book Antiqua"/>
          <w:sz w:val="24"/>
          <w:szCs w:val="24"/>
        </w:rPr>
        <w:t xml:space="preserve">Spontaneous unaided formation of a stable nucleus of COM or BRU in a liquid volume, this is by the mechanism of the homogeneous nucleation, only occurs at urinary </w:t>
      </w:r>
      <w:proofErr w:type="spellStart"/>
      <w:r w:rsidRPr="00C0697E">
        <w:rPr>
          <w:rFonts w:ascii="Book Antiqua" w:hAnsi="Book Antiqua"/>
          <w:sz w:val="24"/>
          <w:szCs w:val="24"/>
        </w:rPr>
        <w:t>supersaturations</w:t>
      </w:r>
      <w:proofErr w:type="spellEnd"/>
      <w:r w:rsidRPr="00C0697E">
        <w:rPr>
          <w:rFonts w:ascii="Book Antiqua" w:hAnsi="Book Antiqua"/>
          <w:sz w:val="24"/>
          <w:szCs w:val="24"/>
        </w:rPr>
        <w:t xml:space="preserve"> much higher than conceivable in any individual. Therefore </w:t>
      </w:r>
      <w:r w:rsidRPr="00C0697E">
        <w:rPr>
          <w:rFonts w:ascii="Book Antiqua" w:hAnsi="Book Antiqua"/>
          <w:sz w:val="24"/>
          <w:szCs w:val="24"/>
        </w:rPr>
        <w:lastRenderedPageBreak/>
        <w:t>the present analysis based on the theory of precipitation indicates that kidney stones cannot originate by homogeneous nucleation.</w:t>
      </w:r>
      <w:r w:rsidR="00C0697E">
        <w:rPr>
          <w:rFonts w:ascii="Book Antiqua" w:hAnsi="Book Antiqua"/>
          <w:sz w:val="24"/>
          <w:szCs w:val="24"/>
        </w:rPr>
        <w:t xml:space="preserve"> </w:t>
      </w:r>
    </w:p>
    <w:p w:rsidR="00834B20" w:rsidRPr="00C0697E" w:rsidRDefault="00834B20" w:rsidP="005313BF">
      <w:pPr>
        <w:pStyle w:val="NoSpacing"/>
        <w:spacing w:line="360" w:lineRule="auto"/>
        <w:ind w:firstLineChars="100" w:firstLine="240"/>
        <w:jc w:val="both"/>
        <w:rPr>
          <w:rFonts w:ascii="Book Antiqua" w:hAnsi="Book Antiqua"/>
          <w:sz w:val="24"/>
          <w:szCs w:val="24"/>
        </w:rPr>
      </w:pPr>
      <w:r w:rsidRPr="00C0697E">
        <w:rPr>
          <w:rFonts w:ascii="Book Antiqua" w:hAnsi="Book Antiqua"/>
          <w:sz w:val="24"/>
          <w:szCs w:val="24"/>
        </w:rPr>
        <w:t xml:space="preserve">A necessary condition for the formation of solid phase nuclei in bulk urine is the presence of efficient substrates for nucleation. Spontaneous formation of crystals in urine can occur when value of the factor </w:t>
      </w:r>
      <w:proofErr w:type="gramStart"/>
      <w:r w:rsidRPr="00C0697E">
        <w:rPr>
          <w:rFonts w:ascii="Book Antiqua" w:hAnsi="Book Antiqua"/>
          <w:sz w:val="24"/>
          <w:szCs w:val="24"/>
        </w:rPr>
        <w:t>f(</w:t>
      </w:r>
      <w:proofErr w:type="gramEnd"/>
      <w:r w:rsidRPr="00C0697E">
        <w:rPr>
          <w:rFonts w:ascii="Book Antiqua" w:hAnsi="Book Antiqua"/>
          <w:sz w:val="24"/>
          <w:szCs w:val="24"/>
        </w:rPr>
        <w:sym w:font="Symbol" w:char="F051"/>
      </w:r>
      <w:r w:rsidRPr="00C0697E">
        <w:rPr>
          <w:rFonts w:ascii="Book Antiqua" w:hAnsi="Book Antiqua"/>
          <w:sz w:val="24"/>
          <w:szCs w:val="24"/>
        </w:rPr>
        <w:t xml:space="preserve">) in eq. (7) is equal or lower than 0.015 for COM and 0.033 for BRU. Such low values of the factor </w:t>
      </w:r>
      <w:proofErr w:type="gramStart"/>
      <w:r w:rsidRPr="00C0697E">
        <w:rPr>
          <w:rFonts w:ascii="Book Antiqua" w:hAnsi="Book Antiqua"/>
          <w:sz w:val="24"/>
          <w:szCs w:val="24"/>
        </w:rPr>
        <w:t>f(</w:t>
      </w:r>
      <w:proofErr w:type="gramEnd"/>
      <w:r w:rsidRPr="00C0697E">
        <w:rPr>
          <w:rFonts w:ascii="Book Antiqua" w:hAnsi="Book Antiqua"/>
          <w:sz w:val="24"/>
          <w:szCs w:val="24"/>
        </w:rPr>
        <w:sym w:font="Symbol" w:char="F051"/>
      </w:r>
      <w:r w:rsidRPr="00C0697E">
        <w:rPr>
          <w:rFonts w:ascii="Book Antiqua" w:hAnsi="Book Antiqua"/>
          <w:sz w:val="24"/>
          <w:szCs w:val="24"/>
        </w:rPr>
        <w:t xml:space="preserve">) indicate that substrates which are highly efficient in promoting nucleation must be present for the solid crystalline phase to appear. The phenomenon of </w:t>
      </w:r>
      <w:proofErr w:type="spellStart"/>
      <w:r w:rsidRPr="00C0697E">
        <w:rPr>
          <w:rFonts w:ascii="Book Antiqua" w:hAnsi="Book Antiqua"/>
          <w:sz w:val="24"/>
          <w:szCs w:val="24"/>
        </w:rPr>
        <w:t>crystalluria</w:t>
      </w:r>
      <w:proofErr w:type="spellEnd"/>
      <w:r w:rsidRPr="00C0697E">
        <w:rPr>
          <w:rFonts w:ascii="Book Antiqua" w:hAnsi="Book Antiqua"/>
          <w:sz w:val="24"/>
          <w:szCs w:val="24"/>
        </w:rPr>
        <w:t xml:space="preserve"> demonstrates that under special conditions macroscopic crystals with size up to 35 </w:t>
      </w:r>
      <w:r w:rsidR="005313BF" w:rsidRPr="009D014F">
        <w:rPr>
          <w:rFonts w:ascii="Book Antiqua" w:hAnsi="Book Antiqua"/>
          <w:color w:val="000000"/>
          <w:sz w:val="24"/>
          <w:szCs w:val="24"/>
        </w:rPr>
        <w:t>×</w:t>
      </w:r>
      <w:r w:rsidRPr="00C0697E">
        <w:rPr>
          <w:rFonts w:ascii="Book Antiqua" w:hAnsi="Book Antiqua"/>
          <w:sz w:val="24"/>
          <w:szCs w:val="24"/>
        </w:rPr>
        <w:t xml:space="preserve"> 10</w:t>
      </w:r>
      <w:r w:rsidRPr="00C0697E">
        <w:rPr>
          <w:rFonts w:ascii="Book Antiqua" w:hAnsi="Book Antiqua"/>
          <w:sz w:val="24"/>
          <w:szCs w:val="24"/>
          <w:vertAlign w:val="superscript"/>
        </w:rPr>
        <w:t>-8</w:t>
      </w:r>
      <w:r w:rsidRPr="00C0697E">
        <w:rPr>
          <w:rFonts w:ascii="Book Antiqua" w:hAnsi="Book Antiqua"/>
          <w:sz w:val="24"/>
          <w:szCs w:val="24"/>
        </w:rPr>
        <w:t xml:space="preserve"> m and concentration of about</w:t>
      </w:r>
      <w:r w:rsidR="00C0697E">
        <w:rPr>
          <w:rFonts w:ascii="Book Antiqua" w:hAnsi="Book Antiqua"/>
          <w:sz w:val="24"/>
          <w:szCs w:val="24"/>
        </w:rPr>
        <w:t xml:space="preserve"> </w:t>
      </w:r>
      <w:r w:rsidRPr="00C0697E">
        <w:rPr>
          <w:rFonts w:ascii="Book Antiqua" w:hAnsi="Book Antiqua"/>
          <w:sz w:val="24"/>
          <w:szCs w:val="24"/>
        </w:rPr>
        <w:t xml:space="preserve">2 </w:t>
      </w:r>
      <w:r w:rsidR="005313BF" w:rsidRPr="009D014F">
        <w:rPr>
          <w:rFonts w:ascii="Book Antiqua" w:hAnsi="Book Antiqua"/>
          <w:color w:val="000000"/>
          <w:sz w:val="24"/>
          <w:szCs w:val="24"/>
        </w:rPr>
        <w:t>×</w:t>
      </w:r>
      <w:r w:rsidRPr="00C0697E">
        <w:rPr>
          <w:rFonts w:ascii="Book Antiqua" w:hAnsi="Book Antiqua"/>
          <w:sz w:val="24"/>
          <w:szCs w:val="24"/>
        </w:rPr>
        <w:t xml:space="preserve"> 10</w:t>
      </w:r>
      <w:r w:rsidRPr="00C0697E">
        <w:rPr>
          <w:rFonts w:ascii="Book Antiqua" w:hAnsi="Book Antiqua"/>
          <w:sz w:val="24"/>
          <w:szCs w:val="24"/>
          <w:vertAlign w:val="superscript"/>
        </w:rPr>
        <w:t>5</w:t>
      </w:r>
      <w:r w:rsidRPr="00C0697E">
        <w:rPr>
          <w:rFonts w:ascii="Book Antiqua" w:hAnsi="Book Antiqua"/>
          <w:sz w:val="24"/>
          <w:szCs w:val="24"/>
        </w:rPr>
        <w:t xml:space="preserve"> m</w:t>
      </w:r>
      <w:r w:rsidRPr="00C0697E">
        <w:rPr>
          <w:rFonts w:ascii="Book Antiqua" w:hAnsi="Book Antiqua"/>
          <w:sz w:val="24"/>
          <w:szCs w:val="24"/>
          <w:vertAlign w:val="superscript"/>
        </w:rPr>
        <w:t>-3</w:t>
      </w:r>
      <w:r w:rsidR="005313BF">
        <w:rPr>
          <w:rFonts w:ascii="Book Antiqua" w:hAnsi="Book Antiqua"/>
          <w:sz w:val="24"/>
          <w:szCs w:val="24"/>
        </w:rPr>
        <w:t xml:space="preserve"> can originate in bulk </w:t>
      </w:r>
      <w:proofErr w:type="gramStart"/>
      <w:r w:rsidR="005313BF">
        <w:rPr>
          <w:rFonts w:ascii="Book Antiqua" w:hAnsi="Book Antiqua"/>
          <w:sz w:val="24"/>
          <w:szCs w:val="24"/>
        </w:rPr>
        <w:t>urine</w:t>
      </w:r>
      <w:r w:rsidR="002D4734">
        <w:rPr>
          <w:rFonts w:ascii="Book Antiqua" w:hAnsi="Book Antiqua"/>
          <w:sz w:val="24"/>
          <w:szCs w:val="24"/>
          <w:vertAlign w:val="superscript"/>
        </w:rPr>
        <w:t>[</w:t>
      </w:r>
      <w:proofErr w:type="gramEnd"/>
      <w:r w:rsidRPr="00C0697E">
        <w:rPr>
          <w:rFonts w:ascii="Book Antiqua" w:hAnsi="Book Antiqua"/>
          <w:sz w:val="24"/>
          <w:szCs w:val="24"/>
          <w:vertAlign w:val="superscript"/>
        </w:rPr>
        <w:t>9</w:t>
      </w:r>
      <w:r w:rsidR="002D4734">
        <w:rPr>
          <w:rFonts w:ascii="Book Antiqua" w:hAnsi="Book Antiqua"/>
          <w:sz w:val="24"/>
          <w:szCs w:val="24"/>
          <w:vertAlign w:val="superscript"/>
        </w:rPr>
        <w:t>]</w:t>
      </w:r>
      <w:r w:rsidRPr="00C0697E">
        <w:rPr>
          <w:rFonts w:ascii="Book Antiqua" w:hAnsi="Book Antiqua"/>
          <w:sz w:val="24"/>
          <w:szCs w:val="24"/>
        </w:rPr>
        <w:t>. This concentration of crystals is typical for heterogeneous nucleation.</w:t>
      </w:r>
    </w:p>
    <w:p w:rsidR="00834B20" w:rsidRPr="00C0697E" w:rsidRDefault="00834B20" w:rsidP="005313BF">
      <w:pPr>
        <w:pStyle w:val="NoSpacing"/>
        <w:spacing w:line="360" w:lineRule="auto"/>
        <w:ind w:firstLineChars="100" w:firstLine="240"/>
        <w:jc w:val="both"/>
        <w:rPr>
          <w:rFonts w:ascii="Book Antiqua" w:hAnsi="Book Antiqua"/>
          <w:sz w:val="24"/>
          <w:szCs w:val="24"/>
        </w:rPr>
      </w:pPr>
      <w:r w:rsidRPr="00C0697E">
        <w:rPr>
          <w:rFonts w:ascii="Book Antiqua" w:hAnsi="Book Antiqua"/>
          <w:sz w:val="24"/>
          <w:szCs w:val="24"/>
        </w:rPr>
        <w:t xml:space="preserve">The critical nucleus is very small and can be retained in the kidney after formation directly on the kidney wall or after attachment to the wall following formation in the liquid phase. However, some renal stones do not attach to the kidney wall. The nuclei of these stones must have originated in a cavity with poor </w:t>
      </w:r>
      <w:proofErr w:type="spellStart"/>
      <w:r w:rsidRPr="00C0697E">
        <w:rPr>
          <w:rFonts w:ascii="Book Antiqua" w:hAnsi="Book Antiqua"/>
          <w:sz w:val="24"/>
          <w:szCs w:val="24"/>
        </w:rPr>
        <w:t>urodynamics</w:t>
      </w:r>
      <w:proofErr w:type="spellEnd"/>
      <w:r w:rsidRPr="00C0697E">
        <w:rPr>
          <w:rFonts w:ascii="Book Antiqua" w:hAnsi="Book Antiqua"/>
          <w:sz w:val="24"/>
          <w:szCs w:val="24"/>
        </w:rPr>
        <w:t xml:space="preserve">, and as they grew they formed </w:t>
      </w:r>
      <w:proofErr w:type="gramStart"/>
      <w:r w:rsidRPr="00C0697E">
        <w:rPr>
          <w:rFonts w:ascii="Book Antiqua" w:hAnsi="Book Antiqua"/>
          <w:sz w:val="24"/>
          <w:szCs w:val="24"/>
        </w:rPr>
        <w:t>an agglomerate</w:t>
      </w:r>
      <w:proofErr w:type="gramEnd"/>
      <w:r w:rsidRPr="00C0697E">
        <w:rPr>
          <w:rFonts w:ascii="Book Antiqua" w:hAnsi="Book Antiqua"/>
          <w:sz w:val="24"/>
          <w:szCs w:val="24"/>
        </w:rPr>
        <w:t xml:space="preserve"> that was large enough not to be washed from the kidney.</w:t>
      </w:r>
    </w:p>
    <w:p w:rsidR="00834B20" w:rsidRPr="00C0697E" w:rsidRDefault="00834B20" w:rsidP="005313BF">
      <w:pPr>
        <w:pStyle w:val="NoSpacing"/>
        <w:spacing w:line="360" w:lineRule="auto"/>
        <w:ind w:firstLineChars="100" w:firstLine="240"/>
        <w:jc w:val="both"/>
        <w:rPr>
          <w:rFonts w:ascii="Book Antiqua" w:hAnsi="Book Antiqua"/>
          <w:sz w:val="24"/>
          <w:szCs w:val="24"/>
        </w:rPr>
      </w:pPr>
      <w:r w:rsidRPr="00C0697E">
        <w:rPr>
          <w:rFonts w:ascii="Book Antiqua" w:hAnsi="Book Antiqua"/>
          <w:sz w:val="24"/>
          <w:szCs w:val="24"/>
        </w:rPr>
        <w:t>Nuclei formed in urine and retained in the kidney reach a macroscopic size by the accretion</w:t>
      </w:r>
      <w:r w:rsidR="00C0697E">
        <w:rPr>
          <w:rFonts w:ascii="Book Antiqua" w:hAnsi="Book Antiqua"/>
          <w:sz w:val="24"/>
          <w:szCs w:val="24"/>
        </w:rPr>
        <w:t xml:space="preserve"> </w:t>
      </w:r>
      <w:r w:rsidRPr="00C0697E">
        <w:rPr>
          <w:rFonts w:ascii="Book Antiqua" w:hAnsi="Book Antiqua"/>
          <w:sz w:val="24"/>
          <w:szCs w:val="24"/>
        </w:rPr>
        <w:t xml:space="preserve">of additional building units (ions or ion pairs) and by subsequent agglomeration. The development of nuclei is strongly influenced by crystal growth modifiers naturally present in the urine that impede or completely stop solute attachment to the nucleus. Inhibitors, such as citrate, chondroitin sulphate, serum albumin, transferrin, </w:t>
      </w:r>
      <w:proofErr w:type="spellStart"/>
      <w:r w:rsidRPr="00C0697E">
        <w:rPr>
          <w:rFonts w:ascii="Book Antiqua" w:hAnsi="Book Antiqua"/>
          <w:sz w:val="24"/>
          <w:szCs w:val="24"/>
        </w:rPr>
        <w:t>osteop</w:t>
      </w:r>
      <w:r w:rsidR="005313BF">
        <w:rPr>
          <w:rFonts w:ascii="Book Antiqua" w:hAnsi="Book Antiqua"/>
          <w:sz w:val="24"/>
          <w:szCs w:val="24"/>
        </w:rPr>
        <w:t>ontin</w:t>
      </w:r>
      <w:proofErr w:type="spellEnd"/>
      <w:r w:rsidR="005313BF">
        <w:rPr>
          <w:rFonts w:ascii="Book Antiqua" w:hAnsi="Book Antiqua"/>
          <w:sz w:val="24"/>
          <w:szCs w:val="24"/>
        </w:rPr>
        <w:t xml:space="preserve"> and Tamm-</w:t>
      </w:r>
      <w:proofErr w:type="spellStart"/>
      <w:r w:rsidR="005313BF">
        <w:rPr>
          <w:rFonts w:ascii="Book Antiqua" w:hAnsi="Book Antiqua"/>
          <w:sz w:val="24"/>
          <w:szCs w:val="24"/>
        </w:rPr>
        <w:t>Horsfall</w:t>
      </w:r>
      <w:proofErr w:type="spellEnd"/>
      <w:r w:rsidR="005313BF">
        <w:rPr>
          <w:rFonts w:ascii="Book Antiqua" w:hAnsi="Book Antiqua"/>
          <w:sz w:val="24"/>
          <w:szCs w:val="24"/>
        </w:rPr>
        <w:t xml:space="preserve"> </w:t>
      </w:r>
      <w:proofErr w:type="gramStart"/>
      <w:r w:rsidR="005313BF">
        <w:rPr>
          <w:rFonts w:ascii="Book Antiqua" w:hAnsi="Book Antiqua"/>
          <w:sz w:val="24"/>
          <w:szCs w:val="24"/>
        </w:rPr>
        <w:t>protein</w:t>
      </w:r>
      <w:r w:rsidR="002D4734">
        <w:rPr>
          <w:rFonts w:ascii="Book Antiqua" w:hAnsi="Book Antiqua"/>
          <w:sz w:val="24"/>
          <w:szCs w:val="24"/>
          <w:vertAlign w:val="superscript"/>
        </w:rPr>
        <w:t>[</w:t>
      </w:r>
      <w:proofErr w:type="gramEnd"/>
      <w:r w:rsidRPr="00C0697E">
        <w:rPr>
          <w:rFonts w:ascii="Book Antiqua" w:hAnsi="Book Antiqua"/>
          <w:sz w:val="24"/>
          <w:szCs w:val="24"/>
          <w:vertAlign w:val="superscript"/>
        </w:rPr>
        <w:t>10,11</w:t>
      </w:r>
      <w:r w:rsidR="002D4734">
        <w:rPr>
          <w:rFonts w:ascii="Book Antiqua" w:hAnsi="Book Antiqua"/>
          <w:sz w:val="24"/>
          <w:szCs w:val="24"/>
          <w:vertAlign w:val="superscript"/>
        </w:rPr>
        <w:t>]</w:t>
      </w:r>
      <w:r w:rsidRPr="00C0697E">
        <w:rPr>
          <w:rFonts w:ascii="Book Antiqua" w:hAnsi="Book Antiqua"/>
          <w:sz w:val="24"/>
          <w:szCs w:val="24"/>
        </w:rPr>
        <w:t xml:space="preserve">, interact with COM crystal surfaces and impede growth. Protein lysozyme and </w:t>
      </w:r>
      <w:proofErr w:type="spellStart"/>
      <w:r w:rsidRPr="00C0697E">
        <w:rPr>
          <w:rFonts w:ascii="Book Antiqua" w:hAnsi="Book Antiqua"/>
          <w:sz w:val="24"/>
          <w:szCs w:val="24"/>
        </w:rPr>
        <w:t>lactoferrin</w:t>
      </w:r>
      <w:proofErr w:type="spellEnd"/>
      <w:r w:rsidRPr="00C0697E">
        <w:rPr>
          <w:rFonts w:ascii="Book Antiqua" w:hAnsi="Book Antiqua"/>
          <w:sz w:val="24"/>
          <w:szCs w:val="24"/>
        </w:rPr>
        <w:t>, which occur in the organic matrix of renal stones, pro</w:t>
      </w:r>
      <w:r w:rsidR="005313BF">
        <w:rPr>
          <w:rFonts w:ascii="Book Antiqua" w:hAnsi="Book Antiqua"/>
          <w:sz w:val="24"/>
          <w:szCs w:val="24"/>
        </w:rPr>
        <w:t xml:space="preserve">mote the growth of COM </w:t>
      </w:r>
      <w:proofErr w:type="gramStart"/>
      <w:r w:rsidR="005313BF">
        <w:rPr>
          <w:rFonts w:ascii="Book Antiqua" w:hAnsi="Book Antiqua"/>
          <w:sz w:val="24"/>
          <w:szCs w:val="24"/>
        </w:rPr>
        <w:t>crystals</w:t>
      </w:r>
      <w:r w:rsidR="002D4734">
        <w:rPr>
          <w:rFonts w:ascii="Book Antiqua" w:hAnsi="Book Antiqua"/>
          <w:sz w:val="24"/>
          <w:szCs w:val="24"/>
          <w:vertAlign w:val="superscript"/>
        </w:rPr>
        <w:t>[</w:t>
      </w:r>
      <w:proofErr w:type="gramEnd"/>
      <w:r w:rsidRPr="00C0697E">
        <w:rPr>
          <w:rFonts w:ascii="Book Antiqua" w:hAnsi="Book Antiqua"/>
          <w:sz w:val="24"/>
          <w:szCs w:val="24"/>
          <w:vertAlign w:val="superscript"/>
        </w:rPr>
        <w:t>12</w:t>
      </w:r>
      <w:r w:rsidR="002D4734">
        <w:rPr>
          <w:rFonts w:ascii="Book Antiqua" w:hAnsi="Book Antiqua"/>
          <w:sz w:val="24"/>
          <w:szCs w:val="24"/>
          <w:vertAlign w:val="superscript"/>
        </w:rPr>
        <w:t>]</w:t>
      </w:r>
      <w:r w:rsidRPr="00C0697E">
        <w:rPr>
          <w:rFonts w:ascii="Book Antiqua" w:hAnsi="Book Antiqua"/>
          <w:sz w:val="24"/>
          <w:szCs w:val="24"/>
        </w:rPr>
        <w:t xml:space="preserve">. Citrate, </w:t>
      </w:r>
      <w:proofErr w:type="spellStart"/>
      <w:r w:rsidRPr="00C0697E">
        <w:rPr>
          <w:rFonts w:ascii="Book Antiqua" w:hAnsi="Book Antiqua"/>
          <w:sz w:val="24"/>
          <w:szCs w:val="24"/>
        </w:rPr>
        <w:t>phytate</w:t>
      </w:r>
      <w:proofErr w:type="spellEnd"/>
      <w:r w:rsidRPr="00C0697E">
        <w:rPr>
          <w:rFonts w:ascii="Book Antiqua" w:hAnsi="Book Antiqua"/>
          <w:sz w:val="24"/>
          <w:szCs w:val="24"/>
        </w:rPr>
        <w:t>, pyrophosphate and polyphosphates are effective in</w:t>
      </w:r>
      <w:r w:rsidR="005313BF">
        <w:rPr>
          <w:rFonts w:ascii="Book Antiqua" w:hAnsi="Book Antiqua"/>
          <w:sz w:val="24"/>
          <w:szCs w:val="24"/>
        </w:rPr>
        <w:t xml:space="preserve">hibitors of BRU </w:t>
      </w:r>
      <w:proofErr w:type="gramStart"/>
      <w:r w:rsidR="005313BF">
        <w:rPr>
          <w:rFonts w:ascii="Book Antiqua" w:hAnsi="Book Antiqua"/>
          <w:sz w:val="24"/>
          <w:szCs w:val="24"/>
        </w:rPr>
        <w:t>crystallization</w:t>
      </w:r>
      <w:r w:rsidR="002D4734">
        <w:rPr>
          <w:rFonts w:ascii="Book Antiqua" w:hAnsi="Book Antiqua"/>
          <w:sz w:val="24"/>
          <w:szCs w:val="24"/>
          <w:vertAlign w:val="superscript"/>
        </w:rPr>
        <w:t>[</w:t>
      </w:r>
      <w:proofErr w:type="gramEnd"/>
      <w:r w:rsidRPr="00C0697E">
        <w:rPr>
          <w:rFonts w:ascii="Book Antiqua" w:hAnsi="Book Antiqua"/>
          <w:sz w:val="24"/>
          <w:szCs w:val="24"/>
          <w:vertAlign w:val="superscript"/>
        </w:rPr>
        <w:t>13,14</w:t>
      </w:r>
      <w:r w:rsidR="002D4734">
        <w:rPr>
          <w:rFonts w:ascii="Book Antiqua" w:hAnsi="Book Antiqua"/>
          <w:sz w:val="24"/>
          <w:szCs w:val="24"/>
          <w:vertAlign w:val="superscript"/>
        </w:rPr>
        <w:t>]</w:t>
      </w:r>
      <w:r w:rsidRPr="00C0697E">
        <w:rPr>
          <w:rFonts w:ascii="Book Antiqua" w:hAnsi="Book Antiqua"/>
          <w:sz w:val="24"/>
          <w:szCs w:val="24"/>
        </w:rPr>
        <w:t xml:space="preserve">. </w:t>
      </w:r>
    </w:p>
    <w:p w:rsidR="00834B20" w:rsidRPr="005313BF" w:rsidRDefault="00834B20" w:rsidP="005313BF">
      <w:pPr>
        <w:pStyle w:val="NoSpacing"/>
        <w:spacing w:line="360" w:lineRule="auto"/>
        <w:ind w:firstLineChars="100" w:firstLine="240"/>
        <w:jc w:val="both"/>
        <w:rPr>
          <w:rFonts w:ascii="Book Antiqua" w:hAnsi="Book Antiqua"/>
          <w:sz w:val="24"/>
          <w:szCs w:val="24"/>
          <w:lang w:eastAsia="zh-CN"/>
        </w:rPr>
      </w:pPr>
      <w:r w:rsidRPr="00C0697E">
        <w:rPr>
          <w:rFonts w:ascii="Book Antiqua" w:hAnsi="Book Antiqua"/>
          <w:sz w:val="24"/>
          <w:szCs w:val="24"/>
        </w:rPr>
        <w:t xml:space="preserve">Nuclei that are formed and retained in the kidney can reach macroscopic size only in the absence of growth inhibitors and/or the presence of growth promoters. </w:t>
      </w:r>
    </w:p>
    <w:p w:rsidR="00834B20" w:rsidRPr="00C0697E" w:rsidRDefault="00834B20" w:rsidP="005313BF">
      <w:pPr>
        <w:pStyle w:val="NoSpacing"/>
        <w:spacing w:line="360" w:lineRule="auto"/>
        <w:ind w:firstLineChars="100" w:firstLine="240"/>
        <w:jc w:val="both"/>
        <w:rPr>
          <w:rFonts w:ascii="Book Antiqua" w:hAnsi="Book Antiqua"/>
          <w:sz w:val="24"/>
          <w:szCs w:val="24"/>
        </w:rPr>
      </w:pPr>
      <w:r w:rsidRPr="00C0697E">
        <w:rPr>
          <w:rFonts w:ascii="Book Antiqua" w:hAnsi="Book Antiqua"/>
          <w:sz w:val="24"/>
          <w:szCs w:val="24"/>
        </w:rPr>
        <w:t>Renal stones composed of COM and/or BRU are formed only in the case that</w:t>
      </w:r>
      <w:r w:rsidR="005313BF">
        <w:rPr>
          <w:rFonts w:ascii="Book Antiqua" w:hAnsi="Book Antiqua" w:hint="eastAsia"/>
          <w:sz w:val="24"/>
          <w:szCs w:val="24"/>
          <w:lang w:eastAsia="zh-CN"/>
        </w:rPr>
        <w:t>:</w:t>
      </w:r>
      <w:r w:rsidRPr="00C0697E">
        <w:rPr>
          <w:rFonts w:ascii="Book Antiqua" w:hAnsi="Book Antiqua"/>
          <w:sz w:val="24"/>
          <w:szCs w:val="24"/>
        </w:rPr>
        <w:t xml:space="preserve"> (</w:t>
      </w:r>
      <w:r w:rsidR="005313BF">
        <w:rPr>
          <w:rFonts w:ascii="Book Antiqua" w:hAnsi="Book Antiqua" w:hint="eastAsia"/>
          <w:sz w:val="24"/>
          <w:szCs w:val="24"/>
          <w:lang w:eastAsia="zh-CN"/>
        </w:rPr>
        <w:t>1</w:t>
      </w:r>
      <w:r w:rsidRPr="00C0697E">
        <w:rPr>
          <w:rFonts w:ascii="Book Antiqua" w:hAnsi="Book Antiqua"/>
          <w:sz w:val="24"/>
          <w:szCs w:val="24"/>
        </w:rPr>
        <w:t>) urine is supersaturated with respect to these compounds</w:t>
      </w:r>
      <w:r w:rsidR="005313BF">
        <w:rPr>
          <w:rFonts w:ascii="Book Antiqua" w:hAnsi="Book Antiqua" w:hint="eastAsia"/>
          <w:sz w:val="24"/>
          <w:szCs w:val="24"/>
          <w:lang w:eastAsia="zh-CN"/>
        </w:rPr>
        <w:t>;</w:t>
      </w:r>
      <w:r w:rsidRPr="00C0697E">
        <w:rPr>
          <w:rFonts w:ascii="Book Antiqua" w:hAnsi="Book Antiqua"/>
          <w:sz w:val="24"/>
          <w:szCs w:val="24"/>
        </w:rPr>
        <w:t xml:space="preserve"> (</w:t>
      </w:r>
      <w:r w:rsidR="005313BF">
        <w:rPr>
          <w:rFonts w:ascii="Book Antiqua" w:hAnsi="Book Antiqua" w:hint="eastAsia"/>
          <w:sz w:val="24"/>
          <w:szCs w:val="24"/>
          <w:lang w:eastAsia="zh-CN"/>
        </w:rPr>
        <w:t>2</w:t>
      </w:r>
      <w:r w:rsidRPr="00C0697E">
        <w:rPr>
          <w:rFonts w:ascii="Book Antiqua" w:hAnsi="Book Antiqua"/>
          <w:sz w:val="24"/>
          <w:szCs w:val="24"/>
        </w:rPr>
        <w:t>) efficient substrates for solid phase nucleation (</w:t>
      </w:r>
      <w:proofErr w:type="spellStart"/>
      <w:r w:rsidRPr="00C0697E">
        <w:rPr>
          <w:rFonts w:ascii="Book Antiqua" w:hAnsi="Book Antiqua"/>
          <w:sz w:val="24"/>
          <w:szCs w:val="24"/>
        </w:rPr>
        <w:t>heteronuclei</w:t>
      </w:r>
      <w:proofErr w:type="spellEnd"/>
      <w:r w:rsidRPr="00C0697E">
        <w:rPr>
          <w:rFonts w:ascii="Book Antiqua" w:hAnsi="Book Antiqua"/>
          <w:sz w:val="24"/>
          <w:szCs w:val="24"/>
        </w:rPr>
        <w:t>) are present</w:t>
      </w:r>
      <w:r w:rsidR="005313BF">
        <w:rPr>
          <w:rFonts w:ascii="Book Antiqua" w:hAnsi="Book Antiqua" w:hint="eastAsia"/>
          <w:sz w:val="24"/>
          <w:szCs w:val="24"/>
          <w:lang w:eastAsia="zh-CN"/>
        </w:rPr>
        <w:t>;</w:t>
      </w:r>
      <w:r w:rsidRPr="00C0697E">
        <w:rPr>
          <w:rFonts w:ascii="Book Antiqua" w:hAnsi="Book Antiqua"/>
          <w:sz w:val="24"/>
          <w:szCs w:val="24"/>
        </w:rPr>
        <w:t xml:space="preserve"> and (</w:t>
      </w:r>
      <w:r w:rsidR="005313BF">
        <w:rPr>
          <w:rFonts w:ascii="Book Antiqua" w:hAnsi="Book Antiqua" w:hint="eastAsia"/>
          <w:sz w:val="24"/>
          <w:szCs w:val="24"/>
          <w:lang w:eastAsia="zh-CN"/>
        </w:rPr>
        <w:t>3</w:t>
      </w:r>
      <w:r w:rsidRPr="00C0697E">
        <w:rPr>
          <w:rFonts w:ascii="Book Antiqua" w:hAnsi="Book Antiqua"/>
          <w:sz w:val="24"/>
          <w:szCs w:val="24"/>
        </w:rPr>
        <w:t xml:space="preserve">) inhibitors of crystallization </w:t>
      </w:r>
      <w:r w:rsidRPr="00C0697E">
        <w:rPr>
          <w:rFonts w:ascii="Book Antiqua" w:hAnsi="Book Antiqua"/>
          <w:sz w:val="24"/>
          <w:szCs w:val="24"/>
        </w:rPr>
        <w:lastRenderedPageBreak/>
        <w:t xml:space="preserve">are absent and/or promoters of crystallization are present. In the presence of suitable nucleation substrates and a deficiency of inhibitors, higher urinary </w:t>
      </w:r>
      <w:proofErr w:type="spellStart"/>
      <w:r w:rsidRPr="00C0697E">
        <w:rPr>
          <w:rFonts w:ascii="Book Antiqua" w:hAnsi="Book Antiqua"/>
          <w:sz w:val="24"/>
          <w:szCs w:val="24"/>
        </w:rPr>
        <w:t>supersaturation</w:t>
      </w:r>
      <w:proofErr w:type="spellEnd"/>
      <w:r w:rsidRPr="00C0697E">
        <w:rPr>
          <w:rFonts w:ascii="Book Antiqua" w:hAnsi="Book Antiqua"/>
          <w:sz w:val="24"/>
          <w:szCs w:val="24"/>
        </w:rPr>
        <w:t xml:space="preserve"> enhances formation and the</w:t>
      </w:r>
      <w:r w:rsidR="00C0697E">
        <w:rPr>
          <w:rFonts w:ascii="Book Antiqua" w:hAnsi="Book Antiqua"/>
          <w:sz w:val="24"/>
          <w:szCs w:val="24"/>
        </w:rPr>
        <w:t xml:space="preserve"> </w:t>
      </w:r>
      <w:r w:rsidRPr="00C0697E">
        <w:rPr>
          <w:rFonts w:ascii="Book Antiqua" w:hAnsi="Book Antiqua"/>
          <w:sz w:val="24"/>
          <w:szCs w:val="24"/>
        </w:rPr>
        <w:t xml:space="preserve">development of stones. Urinary </w:t>
      </w:r>
      <w:proofErr w:type="spellStart"/>
      <w:r w:rsidRPr="00C0697E">
        <w:rPr>
          <w:rFonts w:ascii="Book Antiqua" w:hAnsi="Book Antiqua"/>
          <w:sz w:val="24"/>
          <w:szCs w:val="24"/>
        </w:rPr>
        <w:t>supersaturation</w:t>
      </w:r>
      <w:proofErr w:type="spellEnd"/>
      <w:r w:rsidRPr="00C0697E">
        <w:rPr>
          <w:rFonts w:ascii="Book Antiqua" w:hAnsi="Book Antiqua"/>
          <w:sz w:val="24"/>
          <w:szCs w:val="24"/>
        </w:rPr>
        <w:t xml:space="preserve"> </w:t>
      </w:r>
      <w:r w:rsidR="00B04935" w:rsidRPr="00B04935">
        <w:rPr>
          <w:rFonts w:ascii="Book Antiqua" w:hAnsi="Book Antiqua"/>
          <w:bCs/>
          <w:i/>
          <w:sz w:val="24"/>
          <w:szCs w:val="24"/>
        </w:rPr>
        <w:t>per se</w:t>
      </w:r>
      <w:r w:rsidRPr="00C0697E">
        <w:rPr>
          <w:rFonts w:ascii="Book Antiqua" w:hAnsi="Book Antiqua"/>
          <w:sz w:val="24"/>
          <w:szCs w:val="24"/>
        </w:rPr>
        <w:t xml:space="preserve"> is a necessary but not a sufficient condition for </w:t>
      </w:r>
      <w:proofErr w:type="spellStart"/>
      <w:r w:rsidRPr="00C0697E">
        <w:rPr>
          <w:rFonts w:ascii="Book Antiqua" w:hAnsi="Book Antiqua"/>
          <w:sz w:val="24"/>
          <w:szCs w:val="24"/>
        </w:rPr>
        <w:t>urolithiasis</w:t>
      </w:r>
      <w:proofErr w:type="spellEnd"/>
      <w:r w:rsidRPr="00C0697E">
        <w:rPr>
          <w:rFonts w:ascii="Book Antiqua" w:hAnsi="Book Antiqua"/>
          <w:sz w:val="24"/>
          <w:szCs w:val="24"/>
        </w:rPr>
        <w:t xml:space="preserve"> and is therefore not a reliable diagnostic measure of the risk of stone formation. If conditions of stone formation (</w:t>
      </w:r>
      <w:r w:rsidR="005313BF">
        <w:rPr>
          <w:rFonts w:ascii="Book Antiqua" w:hAnsi="Book Antiqua" w:hint="eastAsia"/>
          <w:sz w:val="24"/>
          <w:szCs w:val="24"/>
          <w:lang w:eastAsia="zh-CN"/>
        </w:rPr>
        <w:t>2</w:t>
      </w:r>
      <w:r w:rsidRPr="00C0697E">
        <w:rPr>
          <w:rFonts w:ascii="Book Antiqua" w:hAnsi="Book Antiqua"/>
          <w:sz w:val="24"/>
          <w:szCs w:val="24"/>
        </w:rPr>
        <w:t>) and (</w:t>
      </w:r>
      <w:r w:rsidR="005313BF">
        <w:rPr>
          <w:rFonts w:ascii="Book Antiqua" w:hAnsi="Book Antiqua" w:hint="eastAsia"/>
          <w:sz w:val="24"/>
          <w:szCs w:val="24"/>
          <w:lang w:eastAsia="zh-CN"/>
        </w:rPr>
        <w:t>3</w:t>
      </w:r>
      <w:r w:rsidR="00B04935">
        <w:rPr>
          <w:rFonts w:ascii="Book Antiqua" w:hAnsi="Book Antiqua" w:hint="eastAsia"/>
          <w:sz w:val="24"/>
          <w:szCs w:val="24"/>
          <w:lang w:eastAsia="zh-CN"/>
        </w:rPr>
        <w:t>)</w:t>
      </w:r>
      <w:r w:rsidRPr="00C0697E">
        <w:rPr>
          <w:rFonts w:ascii="Book Antiqua" w:hAnsi="Book Antiqua"/>
          <w:sz w:val="24"/>
          <w:szCs w:val="24"/>
        </w:rPr>
        <w:t xml:space="preserve"> are fulfilled the magnitude of </w:t>
      </w:r>
      <w:proofErr w:type="spellStart"/>
      <w:r w:rsidRPr="00C0697E">
        <w:rPr>
          <w:rFonts w:ascii="Book Antiqua" w:hAnsi="Book Antiqua"/>
          <w:sz w:val="24"/>
          <w:szCs w:val="24"/>
        </w:rPr>
        <w:t>supersaturation</w:t>
      </w:r>
      <w:proofErr w:type="spellEnd"/>
      <w:r w:rsidRPr="00C0697E">
        <w:rPr>
          <w:rFonts w:ascii="Book Antiqua" w:hAnsi="Book Antiqua"/>
          <w:sz w:val="24"/>
          <w:szCs w:val="24"/>
        </w:rPr>
        <w:t xml:space="preserve"> indicates the probability of nephrolithiasis. </w:t>
      </w:r>
    </w:p>
    <w:p w:rsidR="00834B20" w:rsidRPr="00C0697E" w:rsidRDefault="00834B20" w:rsidP="005C2607">
      <w:pPr>
        <w:pStyle w:val="NoSpacing"/>
        <w:spacing w:line="360" w:lineRule="auto"/>
        <w:jc w:val="both"/>
        <w:rPr>
          <w:rFonts w:ascii="Book Antiqua" w:hAnsi="Book Antiqua"/>
          <w:sz w:val="24"/>
          <w:szCs w:val="24"/>
          <w:lang w:val="es-ES" w:eastAsia="zh-CN"/>
        </w:rPr>
      </w:pPr>
    </w:p>
    <w:p w:rsidR="00834B20" w:rsidRPr="00C0697E" w:rsidRDefault="00834B20" w:rsidP="005C2607">
      <w:pPr>
        <w:autoSpaceDE w:val="0"/>
        <w:autoSpaceDN w:val="0"/>
        <w:adjustRightInd w:val="0"/>
        <w:spacing w:after="0" w:line="360" w:lineRule="auto"/>
        <w:jc w:val="both"/>
        <w:rPr>
          <w:rFonts w:ascii="Book Antiqua" w:hAnsi="Book Antiqua"/>
          <w:b/>
          <w:sz w:val="24"/>
          <w:szCs w:val="24"/>
        </w:rPr>
      </w:pPr>
      <w:r w:rsidRPr="00C0697E">
        <w:rPr>
          <w:rFonts w:ascii="Book Antiqua" w:hAnsi="Book Antiqua"/>
          <w:b/>
          <w:sz w:val="24"/>
          <w:szCs w:val="24"/>
        </w:rPr>
        <w:t>COMMENTS</w:t>
      </w:r>
    </w:p>
    <w:p w:rsidR="00834B20" w:rsidRPr="00E337AF" w:rsidRDefault="00834B20" w:rsidP="005C2607">
      <w:pPr>
        <w:spacing w:after="0" w:line="360" w:lineRule="auto"/>
        <w:jc w:val="both"/>
        <w:rPr>
          <w:rFonts w:ascii="Book Antiqua" w:hAnsi="Book Antiqua"/>
          <w:b/>
          <w:i/>
          <w:sz w:val="24"/>
          <w:szCs w:val="24"/>
        </w:rPr>
      </w:pPr>
      <w:r w:rsidRPr="00E337AF">
        <w:rPr>
          <w:rFonts w:ascii="Book Antiqua" w:hAnsi="Book Antiqua"/>
          <w:b/>
          <w:i/>
          <w:sz w:val="24"/>
          <w:szCs w:val="24"/>
        </w:rPr>
        <w:t>Background</w:t>
      </w:r>
    </w:p>
    <w:p w:rsidR="00834B20" w:rsidRDefault="00834B20" w:rsidP="005C2607">
      <w:pPr>
        <w:spacing w:after="0" w:line="360" w:lineRule="auto"/>
        <w:jc w:val="both"/>
        <w:rPr>
          <w:rFonts w:ascii="Book Antiqua" w:hAnsi="Book Antiqua"/>
          <w:sz w:val="24"/>
          <w:szCs w:val="24"/>
          <w:lang w:eastAsia="zh-CN"/>
        </w:rPr>
      </w:pPr>
      <w:r w:rsidRPr="00C0697E">
        <w:rPr>
          <w:rFonts w:ascii="Book Antiqua" w:hAnsi="Book Antiqua"/>
          <w:sz w:val="24"/>
          <w:szCs w:val="24"/>
        </w:rPr>
        <w:t xml:space="preserve">The </w:t>
      </w:r>
      <w:proofErr w:type="spellStart"/>
      <w:r w:rsidRPr="00C0697E">
        <w:rPr>
          <w:rFonts w:ascii="Book Antiqua" w:hAnsi="Book Antiqua"/>
          <w:sz w:val="24"/>
          <w:szCs w:val="24"/>
        </w:rPr>
        <w:t>supersaturation</w:t>
      </w:r>
      <w:proofErr w:type="spellEnd"/>
      <w:r w:rsidRPr="00C0697E">
        <w:rPr>
          <w:rFonts w:ascii="Book Antiqua" w:hAnsi="Book Antiqua"/>
          <w:sz w:val="24"/>
          <w:szCs w:val="24"/>
        </w:rPr>
        <w:t xml:space="preserve"> of urinary compounds has been considered during long time as a key risk factor for renal </w:t>
      </w:r>
      <w:proofErr w:type="spellStart"/>
      <w:r w:rsidRPr="00C0697E">
        <w:rPr>
          <w:rFonts w:ascii="Book Antiqua" w:hAnsi="Book Antiqua"/>
          <w:sz w:val="24"/>
          <w:szCs w:val="24"/>
        </w:rPr>
        <w:t>lithiasis</w:t>
      </w:r>
      <w:proofErr w:type="spellEnd"/>
      <w:r w:rsidRPr="00C0697E">
        <w:rPr>
          <w:rFonts w:ascii="Book Antiqua" w:hAnsi="Book Antiqua"/>
          <w:sz w:val="24"/>
          <w:szCs w:val="24"/>
        </w:rPr>
        <w:t xml:space="preserve">. Recently it has been demonstrated that urinary </w:t>
      </w:r>
      <w:proofErr w:type="spellStart"/>
      <w:r w:rsidRPr="00C0697E">
        <w:rPr>
          <w:rFonts w:ascii="Book Antiqua" w:hAnsi="Book Antiqua"/>
          <w:sz w:val="24"/>
          <w:szCs w:val="24"/>
        </w:rPr>
        <w:t>supersaturation</w:t>
      </w:r>
      <w:proofErr w:type="spellEnd"/>
      <w:r w:rsidRPr="00C0697E">
        <w:rPr>
          <w:rFonts w:ascii="Book Antiqua" w:hAnsi="Book Antiqua"/>
          <w:sz w:val="24"/>
          <w:szCs w:val="24"/>
        </w:rPr>
        <w:t xml:space="preserve"> of </w:t>
      </w:r>
      <w:r w:rsidR="00834BB0" w:rsidRPr="00C0697E">
        <w:rPr>
          <w:rFonts w:ascii="Book Antiqua" w:hAnsi="Book Antiqua"/>
          <w:sz w:val="24"/>
          <w:szCs w:val="24"/>
        </w:rPr>
        <w:t>calcium oxalate monohydrate (COM)</w:t>
      </w:r>
      <w:r w:rsidRPr="00C0697E">
        <w:rPr>
          <w:rFonts w:ascii="Book Antiqua" w:hAnsi="Book Antiqua"/>
          <w:sz w:val="24"/>
          <w:szCs w:val="24"/>
        </w:rPr>
        <w:t xml:space="preserve"> and calcium hydrogen phosphate </w:t>
      </w:r>
      <w:proofErr w:type="spellStart"/>
      <w:r w:rsidRPr="00C0697E">
        <w:rPr>
          <w:rFonts w:ascii="Book Antiqua" w:hAnsi="Book Antiqua"/>
          <w:sz w:val="24"/>
          <w:szCs w:val="24"/>
        </w:rPr>
        <w:t>dihydrate</w:t>
      </w:r>
      <w:proofErr w:type="spellEnd"/>
      <w:r w:rsidRPr="00C0697E">
        <w:rPr>
          <w:rFonts w:ascii="Book Antiqua" w:hAnsi="Book Antiqua"/>
          <w:sz w:val="24"/>
          <w:szCs w:val="24"/>
        </w:rPr>
        <w:t xml:space="preserve"> varied widely among healthy individuals and stone formers.</w:t>
      </w:r>
    </w:p>
    <w:p w:rsidR="0049484C" w:rsidRPr="00C0697E" w:rsidRDefault="0049484C" w:rsidP="005C2607">
      <w:pPr>
        <w:spacing w:after="0" w:line="360" w:lineRule="auto"/>
        <w:jc w:val="both"/>
        <w:rPr>
          <w:rFonts w:ascii="Book Antiqua" w:hAnsi="Book Antiqua"/>
          <w:sz w:val="24"/>
          <w:szCs w:val="24"/>
          <w:lang w:eastAsia="zh-CN"/>
        </w:rPr>
      </w:pPr>
    </w:p>
    <w:p w:rsidR="00834B20" w:rsidRPr="0049484C" w:rsidRDefault="00834B20" w:rsidP="005C2607">
      <w:pPr>
        <w:spacing w:after="0" w:line="360" w:lineRule="auto"/>
        <w:jc w:val="both"/>
        <w:rPr>
          <w:rStyle w:val="shorttext"/>
          <w:rFonts w:ascii="Book Antiqua" w:hAnsi="Book Antiqua"/>
          <w:b/>
          <w:i/>
          <w:sz w:val="24"/>
          <w:szCs w:val="24"/>
        </w:rPr>
      </w:pPr>
      <w:r w:rsidRPr="0049484C">
        <w:rPr>
          <w:rStyle w:val="shorttext"/>
          <w:rFonts w:ascii="Book Antiqua" w:hAnsi="Book Antiqua"/>
          <w:b/>
          <w:i/>
          <w:sz w:val="24"/>
          <w:szCs w:val="24"/>
        </w:rPr>
        <w:t>Research frontiers</w:t>
      </w:r>
    </w:p>
    <w:p w:rsidR="00834B20" w:rsidRDefault="00834B20" w:rsidP="005C2607">
      <w:pPr>
        <w:spacing w:after="0" w:line="360" w:lineRule="auto"/>
        <w:jc w:val="both"/>
        <w:rPr>
          <w:rFonts w:ascii="Book Antiqua" w:hAnsi="Book Antiqua"/>
          <w:sz w:val="24"/>
          <w:szCs w:val="24"/>
          <w:lang w:eastAsia="zh-CN"/>
        </w:rPr>
      </w:pPr>
      <w:r w:rsidRPr="00C0697E">
        <w:rPr>
          <w:rFonts w:ascii="Book Antiqua" w:hAnsi="Book Antiqua"/>
          <w:sz w:val="24"/>
          <w:szCs w:val="24"/>
        </w:rPr>
        <w:t xml:space="preserve">The previously presented studies have been developed exclusively using information related to urinary biochemical parameters of patients and healthy individuals and checking that the values of </w:t>
      </w:r>
      <w:proofErr w:type="spellStart"/>
      <w:r w:rsidRPr="00C0697E">
        <w:rPr>
          <w:rFonts w:ascii="Book Antiqua" w:hAnsi="Book Antiqua"/>
          <w:sz w:val="24"/>
          <w:szCs w:val="24"/>
        </w:rPr>
        <w:t>supersaturation</w:t>
      </w:r>
      <w:proofErr w:type="spellEnd"/>
      <w:r w:rsidRPr="00C0697E">
        <w:rPr>
          <w:rFonts w:ascii="Book Antiqua" w:hAnsi="Book Antiqua"/>
          <w:sz w:val="24"/>
          <w:szCs w:val="24"/>
        </w:rPr>
        <w:t xml:space="preserve"> do not allow a good discrimination between both groups.</w:t>
      </w:r>
    </w:p>
    <w:p w:rsidR="0049484C" w:rsidRPr="00C0697E" w:rsidRDefault="0049484C" w:rsidP="005C2607">
      <w:pPr>
        <w:spacing w:after="0" w:line="360" w:lineRule="auto"/>
        <w:jc w:val="both"/>
        <w:rPr>
          <w:rStyle w:val="shorttext"/>
          <w:rFonts w:ascii="Book Antiqua" w:hAnsi="Book Antiqua"/>
          <w:sz w:val="24"/>
          <w:szCs w:val="24"/>
          <w:lang w:eastAsia="zh-CN"/>
        </w:rPr>
      </w:pPr>
    </w:p>
    <w:p w:rsidR="00834B20" w:rsidRPr="0049484C" w:rsidRDefault="00834B20" w:rsidP="005C2607">
      <w:pPr>
        <w:spacing w:after="0" w:line="360" w:lineRule="auto"/>
        <w:jc w:val="both"/>
        <w:rPr>
          <w:rFonts w:ascii="Book Antiqua" w:hAnsi="Book Antiqua"/>
          <w:b/>
          <w:i/>
          <w:sz w:val="24"/>
          <w:szCs w:val="24"/>
        </w:rPr>
      </w:pPr>
      <w:r w:rsidRPr="0049484C">
        <w:rPr>
          <w:rFonts w:ascii="Book Antiqua" w:hAnsi="Book Antiqua"/>
          <w:b/>
          <w:i/>
          <w:sz w:val="24"/>
          <w:szCs w:val="24"/>
        </w:rPr>
        <w:t>Innovations and breakthroughs</w:t>
      </w:r>
    </w:p>
    <w:p w:rsidR="00834B20" w:rsidRDefault="00834B20" w:rsidP="005C2607">
      <w:pPr>
        <w:spacing w:after="0" w:line="360" w:lineRule="auto"/>
        <w:jc w:val="both"/>
        <w:rPr>
          <w:rFonts w:ascii="Book Antiqua" w:hAnsi="Book Antiqua"/>
          <w:sz w:val="24"/>
          <w:szCs w:val="24"/>
          <w:lang w:eastAsia="zh-CN"/>
        </w:rPr>
      </w:pPr>
      <w:r w:rsidRPr="00C0697E">
        <w:rPr>
          <w:rFonts w:ascii="Book Antiqua" w:hAnsi="Book Antiqua"/>
          <w:sz w:val="24"/>
          <w:szCs w:val="24"/>
        </w:rPr>
        <w:t xml:space="preserve">This study </w:t>
      </w:r>
      <w:proofErr w:type="spellStart"/>
      <w:r w:rsidRPr="00C0697E">
        <w:rPr>
          <w:rFonts w:ascii="Book Antiqua" w:hAnsi="Book Antiqua"/>
          <w:sz w:val="24"/>
          <w:szCs w:val="24"/>
        </w:rPr>
        <w:t>analyzes</w:t>
      </w:r>
      <w:proofErr w:type="spellEnd"/>
      <w:r w:rsidRPr="00C0697E">
        <w:rPr>
          <w:rFonts w:ascii="Book Antiqua" w:hAnsi="Book Antiqua"/>
          <w:sz w:val="24"/>
          <w:szCs w:val="24"/>
        </w:rPr>
        <w:t xml:space="preserve">, using the classical theory of crystalline nucleation, the possibility of formation of crystals of </w:t>
      </w:r>
      <w:r w:rsidR="00834BB0" w:rsidRPr="00C0697E">
        <w:rPr>
          <w:rFonts w:ascii="Book Antiqua" w:hAnsi="Book Antiqua"/>
          <w:sz w:val="24"/>
          <w:szCs w:val="24"/>
        </w:rPr>
        <w:t>COM</w:t>
      </w:r>
      <w:r w:rsidRPr="00C0697E">
        <w:rPr>
          <w:rFonts w:ascii="Book Antiqua" w:hAnsi="Book Antiqua"/>
          <w:sz w:val="24"/>
          <w:szCs w:val="24"/>
        </w:rPr>
        <w:t xml:space="preserve"> or </w:t>
      </w:r>
      <w:proofErr w:type="spellStart"/>
      <w:r w:rsidRPr="00C0697E">
        <w:rPr>
          <w:rFonts w:ascii="Book Antiqua" w:hAnsi="Book Antiqua"/>
          <w:sz w:val="24"/>
          <w:szCs w:val="24"/>
        </w:rPr>
        <w:t>brushite</w:t>
      </w:r>
      <w:proofErr w:type="spellEnd"/>
      <w:r w:rsidRPr="00C0697E">
        <w:rPr>
          <w:rFonts w:ascii="Book Antiqua" w:hAnsi="Book Antiqua"/>
          <w:sz w:val="24"/>
          <w:szCs w:val="24"/>
        </w:rPr>
        <w:t xml:space="preserve"> (BRU) in human urine, as a function of </w:t>
      </w:r>
      <w:proofErr w:type="spellStart"/>
      <w:r w:rsidRPr="00C0697E">
        <w:rPr>
          <w:rFonts w:ascii="Book Antiqua" w:hAnsi="Book Antiqua"/>
          <w:sz w:val="24"/>
          <w:szCs w:val="24"/>
        </w:rPr>
        <w:t>supersaturation</w:t>
      </w:r>
      <w:proofErr w:type="spellEnd"/>
      <w:r w:rsidRPr="00C0697E">
        <w:rPr>
          <w:rFonts w:ascii="Book Antiqua" w:hAnsi="Book Antiqua"/>
          <w:sz w:val="24"/>
          <w:szCs w:val="24"/>
        </w:rPr>
        <w:t>.</w:t>
      </w:r>
    </w:p>
    <w:p w:rsidR="0049484C" w:rsidRPr="00C0697E" w:rsidRDefault="0049484C" w:rsidP="005C2607">
      <w:pPr>
        <w:spacing w:after="0" w:line="360" w:lineRule="auto"/>
        <w:jc w:val="both"/>
        <w:rPr>
          <w:rFonts w:ascii="Book Antiqua" w:hAnsi="Book Antiqua"/>
          <w:sz w:val="24"/>
          <w:szCs w:val="24"/>
          <w:lang w:eastAsia="zh-CN"/>
        </w:rPr>
      </w:pPr>
    </w:p>
    <w:p w:rsidR="00834B20" w:rsidRPr="0049484C" w:rsidRDefault="00834B20" w:rsidP="005C2607">
      <w:pPr>
        <w:spacing w:after="0" w:line="360" w:lineRule="auto"/>
        <w:jc w:val="both"/>
        <w:rPr>
          <w:rFonts w:ascii="Book Antiqua" w:hAnsi="Book Antiqua"/>
          <w:b/>
          <w:i/>
          <w:sz w:val="24"/>
          <w:szCs w:val="24"/>
        </w:rPr>
      </w:pPr>
      <w:r w:rsidRPr="0049484C">
        <w:rPr>
          <w:rFonts w:ascii="Book Antiqua" w:hAnsi="Book Antiqua"/>
          <w:b/>
          <w:i/>
          <w:sz w:val="24"/>
          <w:szCs w:val="24"/>
        </w:rPr>
        <w:t>Applications</w:t>
      </w:r>
    </w:p>
    <w:p w:rsidR="00834B20" w:rsidRPr="00C0697E" w:rsidRDefault="000B321B" w:rsidP="005C2607">
      <w:pPr>
        <w:spacing w:after="0" w:line="360" w:lineRule="auto"/>
        <w:jc w:val="both"/>
        <w:rPr>
          <w:rFonts w:ascii="Book Antiqua" w:hAnsi="Book Antiqua"/>
          <w:sz w:val="24"/>
          <w:szCs w:val="24"/>
        </w:rPr>
      </w:pPr>
      <w:r>
        <w:rPr>
          <w:rFonts w:ascii="Book Antiqua" w:hAnsi="Book Antiqua"/>
          <w:sz w:val="24"/>
          <w:szCs w:val="24"/>
          <w:lang w:eastAsia="zh-CN"/>
        </w:rPr>
        <w:t>This</w:t>
      </w:r>
      <w:r w:rsidRPr="00C0697E">
        <w:rPr>
          <w:rFonts w:ascii="Book Antiqua" w:hAnsi="Book Antiqua"/>
          <w:sz w:val="24"/>
          <w:szCs w:val="24"/>
        </w:rPr>
        <w:t xml:space="preserve"> </w:t>
      </w:r>
      <w:r w:rsidR="00834B20" w:rsidRPr="00C0697E">
        <w:rPr>
          <w:rFonts w:ascii="Book Antiqua" w:hAnsi="Book Antiqua"/>
          <w:sz w:val="24"/>
          <w:szCs w:val="24"/>
        </w:rPr>
        <w:t xml:space="preserve">study demonstrates </w:t>
      </w:r>
      <w:r w:rsidR="00C348FA">
        <w:rPr>
          <w:rFonts w:ascii="Book Antiqua" w:hAnsi="Book Antiqua"/>
          <w:sz w:val="24"/>
          <w:szCs w:val="24"/>
        </w:rPr>
        <w:t>that the formation of COM and/</w:t>
      </w:r>
      <w:r w:rsidR="00834B20" w:rsidRPr="00C0697E">
        <w:rPr>
          <w:rFonts w:ascii="Book Antiqua" w:hAnsi="Book Antiqua"/>
          <w:sz w:val="24"/>
          <w:szCs w:val="24"/>
        </w:rPr>
        <w:t>or BRU renal calculi in urine supersaturated with these substances can only take place in the presence of efficient substrates for the nucleation of the corresponding solid phases (</w:t>
      </w:r>
      <w:proofErr w:type="spellStart"/>
      <w:r w:rsidR="00834B20" w:rsidRPr="00C0697E">
        <w:rPr>
          <w:rFonts w:ascii="Book Antiqua" w:hAnsi="Book Antiqua"/>
          <w:sz w:val="24"/>
          <w:szCs w:val="24"/>
        </w:rPr>
        <w:t>heteronuclei</w:t>
      </w:r>
      <w:proofErr w:type="spellEnd"/>
      <w:r w:rsidR="00834B20" w:rsidRPr="00C0697E">
        <w:rPr>
          <w:rFonts w:ascii="Book Antiqua" w:hAnsi="Book Antiqua"/>
          <w:sz w:val="24"/>
          <w:szCs w:val="24"/>
        </w:rPr>
        <w:t xml:space="preserve">) and in the absence or deficit of crystallization inhibitors. Therefore, </w:t>
      </w:r>
      <w:proofErr w:type="spellStart"/>
      <w:r w:rsidR="00834B20" w:rsidRPr="00C0697E">
        <w:rPr>
          <w:rFonts w:ascii="Book Antiqua" w:hAnsi="Book Antiqua"/>
          <w:sz w:val="24"/>
          <w:szCs w:val="24"/>
        </w:rPr>
        <w:t>supersaturation</w:t>
      </w:r>
      <w:proofErr w:type="spellEnd"/>
      <w:r w:rsidR="00834B20" w:rsidRPr="00C0697E">
        <w:rPr>
          <w:rFonts w:ascii="Book Antiqua" w:hAnsi="Book Antiqua"/>
          <w:sz w:val="24"/>
          <w:szCs w:val="24"/>
        </w:rPr>
        <w:t xml:space="preserve"> is a necessary but not sufficient condition for the development of </w:t>
      </w:r>
      <w:r w:rsidR="00834B20" w:rsidRPr="00C0697E">
        <w:rPr>
          <w:rFonts w:ascii="Book Antiqua" w:hAnsi="Book Antiqua"/>
          <w:sz w:val="24"/>
          <w:szCs w:val="24"/>
        </w:rPr>
        <w:lastRenderedPageBreak/>
        <w:t xml:space="preserve">these stones. </w:t>
      </w:r>
      <w:proofErr w:type="spellStart"/>
      <w:r w:rsidR="00834B20" w:rsidRPr="00C0697E">
        <w:rPr>
          <w:rFonts w:ascii="Book Antiqua" w:hAnsi="Book Antiqua"/>
          <w:sz w:val="24"/>
          <w:szCs w:val="24"/>
        </w:rPr>
        <w:t>Supersaturation</w:t>
      </w:r>
      <w:proofErr w:type="spellEnd"/>
      <w:r w:rsidR="00834B20" w:rsidRPr="00C0697E">
        <w:rPr>
          <w:rFonts w:ascii="Book Antiqua" w:hAnsi="Book Antiqua"/>
          <w:sz w:val="24"/>
          <w:szCs w:val="24"/>
        </w:rPr>
        <w:t xml:space="preserve"> is therefore not a reliable diagnostic measure of the risk of stone formation. Nevertheless, in the presence of </w:t>
      </w:r>
      <w:proofErr w:type="spellStart"/>
      <w:r w:rsidR="00834B20" w:rsidRPr="00C0697E">
        <w:rPr>
          <w:rFonts w:ascii="Book Antiqua" w:hAnsi="Book Antiqua"/>
          <w:sz w:val="24"/>
          <w:szCs w:val="24"/>
        </w:rPr>
        <w:t>heteronuclei</w:t>
      </w:r>
      <w:proofErr w:type="spellEnd"/>
      <w:r w:rsidR="00834B20" w:rsidRPr="00C0697E">
        <w:rPr>
          <w:rFonts w:ascii="Book Antiqua" w:hAnsi="Book Antiqua"/>
          <w:sz w:val="24"/>
          <w:szCs w:val="24"/>
        </w:rPr>
        <w:t xml:space="preserve"> and crystallization inhibitory deficit, the magnitude of </w:t>
      </w:r>
      <w:proofErr w:type="spellStart"/>
      <w:r w:rsidR="00834B20" w:rsidRPr="00C0697E">
        <w:rPr>
          <w:rFonts w:ascii="Book Antiqua" w:hAnsi="Book Antiqua"/>
          <w:sz w:val="24"/>
          <w:szCs w:val="24"/>
        </w:rPr>
        <w:t>supersaturation</w:t>
      </w:r>
      <w:proofErr w:type="spellEnd"/>
      <w:r w:rsidR="00834B20" w:rsidRPr="00C0697E">
        <w:rPr>
          <w:rFonts w:ascii="Book Antiqua" w:hAnsi="Book Antiqua"/>
          <w:sz w:val="24"/>
          <w:szCs w:val="24"/>
        </w:rPr>
        <w:t xml:space="preserve"> may indicate the probability of nephrolithiasis. Identification of nucleation promoters and deficit of crystallization inhibitors </w:t>
      </w:r>
      <w:r w:rsidR="00834B20" w:rsidRPr="00C0697E">
        <w:rPr>
          <w:rStyle w:val="shorttext"/>
          <w:rFonts w:ascii="Book Antiqua" w:hAnsi="Book Antiqua"/>
          <w:sz w:val="24"/>
          <w:szCs w:val="24"/>
        </w:rPr>
        <w:t xml:space="preserve">is therefore very important as a diagnostic aspect to avoid </w:t>
      </w:r>
      <w:proofErr w:type="spellStart"/>
      <w:r w:rsidR="00834B20" w:rsidRPr="00C0697E">
        <w:rPr>
          <w:rStyle w:val="shorttext"/>
          <w:rFonts w:ascii="Book Antiqua" w:hAnsi="Book Antiqua"/>
          <w:sz w:val="24"/>
          <w:szCs w:val="24"/>
        </w:rPr>
        <w:t>urolithiasis</w:t>
      </w:r>
      <w:proofErr w:type="spellEnd"/>
      <w:r w:rsidR="00834B20" w:rsidRPr="00C0697E">
        <w:rPr>
          <w:rStyle w:val="shorttext"/>
          <w:rFonts w:ascii="Book Antiqua" w:hAnsi="Book Antiqua"/>
          <w:sz w:val="24"/>
          <w:szCs w:val="24"/>
        </w:rPr>
        <w:t>.</w:t>
      </w:r>
    </w:p>
    <w:p w:rsidR="00834B20" w:rsidRPr="00C0697E" w:rsidRDefault="00834B20" w:rsidP="005C2607">
      <w:pPr>
        <w:spacing w:after="0" w:line="360" w:lineRule="auto"/>
        <w:jc w:val="both"/>
        <w:rPr>
          <w:rStyle w:val="shorttext"/>
          <w:rFonts w:ascii="Book Antiqua" w:hAnsi="Book Antiqua"/>
          <w:sz w:val="24"/>
          <w:szCs w:val="24"/>
        </w:rPr>
      </w:pPr>
    </w:p>
    <w:p w:rsidR="00834B20" w:rsidRPr="001146FF" w:rsidRDefault="00C332DD" w:rsidP="001146FF">
      <w:pPr>
        <w:spacing w:after="0" w:line="360" w:lineRule="auto"/>
        <w:jc w:val="both"/>
        <w:rPr>
          <w:rFonts w:ascii="Book Antiqua" w:hAnsi="Book Antiqua"/>
          <w:b/>
          <w:i/>
          <w:sz w:val="24"/>
          <w:szCs w:val="24"/>
          <w:lang w:eastAsia="zh-CN"/>
        </w:rPr>
      </w:pPr>
      <w:r w:rsidRPr="001146FF">
        <w:rPr>
          <w:rFonts w:ascii="Book Antiqua" w:hAnsi="Book Antiqua"/>
          <w:b/>
          <w:i/>
          <w:sz w:val="24"/>
          <w:szCs w:val="24"/>
          <w:lang w:eastAsia="zh-CN"/>
        </w:rPr>
        <w:t>Peer-review</w:t>
      </w:r>
    </w:p>
    <w:p w:rsidR="00834B20" w:rsidRPr="001146FF" w:rsidRDefault="003B446C" w:rsidP="001146FF">
      <w:pPr>
        <w:pStyle w:val="NoSpacing"/>
        <w:spacing w:line="360" w:lineRule="auto"/>
        <w:jc w:val="both"/>
        <w:rPr>
          <w:rFonts w:ascii="Book Antiqua" w:hAnsi="Book Antiqua"/>
          <w:sz w:val="24"/>
          <w:szCs w:val="24"/>
          <w:lang w:val="es-ES" w:eastAsia="zh-CN"/>
        </w:rPr>
      </w:pPr>
      <w:r w:rsidRPr="001146FF">
        <w:rPr>
          <w:rFonts w:ascii="Book Antiqua" w:hAnsi="Book Antiqua"/>
          <w:sz w:val="24"/>
          <w:szCs w:val="24"/>
        </w:rPr>
        <w:t>The paper deals with theory of renal stones development; the paper is well written, clear and concise</w:t>
      </w:r>
      <w:r w:rsidRPr="001146FF">
        <w:rPr>
          <w:rFonts w:ascii="Book Antiqua" w:hAnsi="Book Antiqua"/>
          <w:sz w:val="24"/>
          <w:szCs w:val="24"/>
          <w:lang w:eastAsia="zh-CN"/>
        </w:rPr>
        <w:t>.</w:t>
      </w:r>
    </w:p>
    <w:p w:rsidR="00834B20" w:rsidRPr="001146FF" w:rsidRDefault="001146FF" w:rsidP="001146FF">
      <w:pPr>
        <w:spacing w:after="0" w:line="360" w:lineRule="auto"/>
        <w:jc w:val="both"/>
        <w:rPr>
          <w:rFonts w:ascii="Book Antiqua" w:hAnsi="Book Antiqua"/>
          <w:b/>
          <w:sz w:val="24"/>
          <w:szCs w:val="24"/>
          <w:lang w:eastAsia="zh-CN"/>
        </w:rPr>
      </w:pPr>
      <w:r>
        <w:rPr>
          <w:rFonts w:ascii="Book Antiqua" w:hAnsi="Book Antiqua"/>
          <w:b/>
          <w:sz w:val="24"/>
          <w:szCs w:val="24"/>
        </w:rPr>
        <w:br w:type="page"/>
      </w:r>
      <w:r w:rsidR="00834B20" w:rsidRPr="001146FF">
        <w:rPr>
          <w:rFonts w:ascii="Book Antiqua" w:hAnsi="Book Antiqua"/>
          <w:b/>
          <w:sz w:val="24"/>
          <w:szCs w:val="24"/>
        </w:rPr>
        <w:lastRenderedPageBreak/>
        <w:t>REFERENCES</w:t>
      </w:r>
    </w:p>
    <w:p w:rsidR="001146FF" w:rsidRPr="001146FF" w:rsidRDefault="001146FF" w:rsidP="001146FF">
      <w:pPr>
        <w:spacing w:after="0" w:line="360" w:lineRule="auto"/>
        <w:jc w:val="both"/>
        <w:rPr>
          <w:rFonts w:ascii="Book Antiqua" w:hAnsi="Book Antiqua" w:cs="宋体"/>
          <w:sz w:val="24"/>
          <w:szCs w:val="24"/>
          <w:lang w:val="en-US" w:eastAsia="zh-CN"/>
        </w:rPr>
      </w:pPr>
      <w:r w:rsidRPr="001146FF">
        <w:rPr>
          <w:rFonts w:ascii="Book Antiqua" w:hAnsi="Book Antiqua" w:cs="宋体"/>
          <w:sz w:val="24"/>
          <w:szCs w:val="24"/>
          <w:lang w:val="en-US" w:eastAsia="zh-CN"/>
        </w:rPr>
        <w:t xml:space="preserve">1 </w:t>
      </w:r>
      <w:r w:rsidRPr="001146FF">
        <w:rPr>
          <w:rFonts w:ascii="Book Antiqua" w:hAnsi="Book Antiqua" w:cs="宋体"/>
          <w:b/>
          <w:bCs/>
          <w:sz w:val="24"/>
          <w:szCs w:val="24"/>
          <w:lang w:val="en-US" w:eastAsia="zh-CN"/>
        </w:rPr>
        <w:t>Robertson WG</w:t>
      </w:r>
      <w:r w:rsidRPr="001146FF">
        <w:rPr>
          <w:rFonts w:ascii="Book Antiqua" w:hAnsi="Book Antiqua" w:cs="宋体"/>
          <w:sz w:val="24"/>
          <w:szCs w:val="24"/>
          <w:lang w:val="en-US" w:eastAsia="zh-CN"/>
        </w:rPr>
        <w:t xml:space="preserve">, Peacock M, </w:t>
      </w:r>
      <w:proofErr w:type="spellStart"/>
      <w:r w:rsidRPr="001146FF">
        <w:rPr>
          <w:rFonts w:ascii="Book Antiqua" w:hAnsi="Book Antiqua" w:cs="宋体"/>
          <w:sz w:val="24"/>
          <w:szCs w:val="24"/>
          <w:lang w:val="en-US" w:eastAsia="zh-CN"/>
        </w:rPr>
        <w:t>Nordin</w:t>
      </w:r>
      <w:proofErr w:type="spellEnd"/>
      <w:r w:rsidRPr="001146FF">
        <w:rPr>
          <w:rFonts w:ascii="Book Antiqua" w:hAnsi="Book Antiqua" w:cs="宋体"/>
          <w:sz w:val="24"/>
          <w:szCs w:val="24"/>
          <w:lang w:val="en-US" w:eastAsia="zh-CN"/>
        </w:rPr>
        <w:t xml:space="preserve"> BE. </w:t>
      </w:r>
      <w:proofErr w:type="gramStart"/>
      <w:r w:rsidRPr="001146FF">
        <w:rPr>
          <w:rFonts w:ascii="Book Antiqua" w:hAnsi="Book Antiqua" w:cs="宋体"/>
          <w:sz w:val="24"/>
          <w:szCs w:val="24"/>
          <w:lang w:val="en-US" w:eastAsia="zh-CN"/>
        </w:rPr>
        <w:t>Activity products in stone-forming and non-stone-forming urine.</w:t>
      </w:r>
      <w:proofErr w:type="gramEnd"/>
      <w:r w:rsidRPr="001146FF">
        <w:rPr>
          <w:rFonts w:ascii="Book Antiqua" w:hAnsi="Book Antiqua" w:cs="宋体"/>
          <w:sz w:val="24"/>
          <w:szCs w:val="24"/>
          <w:lang w:val="en-US" w:eastAsia="zh-CN"/>
        </w:rPr>
        <w:t xml:space="preserve"> </w:t>
      </w:r>
      <w:proofErr w:type="spellStart"/>
      <w:r w:rsidRPr="001146FF">
        <w:rPr>
          <w:rFonts w:ascii="Book Antiqua" w:hAnsi="Book Antiqua" w:cs="宋体"/>
          <w:i/>
          <w:iCs/>
          <w:sz w:val="24"/>
          <w:szCs w:val="24"/>
          <w:lang w:val="en-US" w:eastAsia="zh-CN"/>
        </w:rPr>
        <w:t>Clin</w:t>
      </w:r>
      <w:proofErr w:type="spellEnd"/>
      <w:r w:rsidRPr="001146FF">
        <w:rPr>
          <w:rFonts w:ascii="Book Antiqua" w:hAnsi="Book Antiqua" w:cs="宋体"/>
          <w:i/>
          <w:iCs/>
          <w:sz w:val="24"/>
          <w:szCs w:val="24"/>
          <w:lang w:val="en-US" w:eastAsia="zh-CN"/>
        </w:rPr>
        <w:t xml:space="preserve"> </w:t>
      </w:r>
      <w:proofErr w:type="spellStart"/>
      <w:r w:rsidRPr="001146FF">
        <w:rPr>
          <w:rFonts w:ascii="Book Antiqua" w:hAnsi="Book Antiqua" w:cs="宋体"/>
          <w:i/>
          <w:iCs/>
          <w:sz w:val="24"/>
          <w:szCs w:val="24"/>
          <w:lang w:val="en-US" w:eastAsia="zh-CN"/>
        </w:rPr>
        <w:t>Sci</w:t>
      </w:r>
      <w:proofErr w:type="spellEnd"/>
      <w:r w:rsidRPr="001146FF">
        <w:rPr>
          <w:rFonts w:ascii="Book Antiqua" w:hAnsi="Book Antiqua" w:cs="宋体"/>
          <w:sz w:val="24"/>
          <w:szCs w:val="24"/>
          <w:lang w:val="en-US" w:eastAsia="zh-CN"/>
        </w:rPr>
        <w:t xml:space="preserve"> 1968; </w:t>
      </w:r>
      <w:r w:rsidRPr="001146FF">
        <w:rPr>
          <w:rFonts w:ascii="Book Antiqua" w:hAnsi="Book Antiqua" w:cs="宋体"/>
          <w:b/>
          <w:bCs/>
          <w:sz w:val="24"/>
          <w:szCs w:val="24"/>
          <w:lang w:val="en-US" w:eastAsia="zh-CN"/>
        </w:rPr>
        <w:t>34</w:t>
      </w:r>
      <w:r w:rsidRPr="001146FF">
        <w:rPr>
          <w:rFonts w:ascii="Book Antiqua" w:hAnsi="Book Antiqua" w:cs="宋体"/>
          <w:sz w:val="24"/>
          <w:szCs w:val="24"/>
          <w:lang w:val="en-US" w:eastAsia="zh-CN"/>
        </w:rPr>
        <w:t>: 579-594 [PMID: 5666884]</w:t>
      </w:r>
    </w:p>
    <w:p w:rsidR="001146FF" w:rsidRPr="001146FF" w:rsidRDefault="001146FF" w:rsidP="001146FF">
      <w:pPr>
        <w:spacing w:after="0" w:line="360" w:lineRule="auto"/>
        <w:jc w:val="both"/>
        <w:rPr>
          <w:rFonts w:ascii="Book Antiqua" w:hAnsi="Book Antiqua" w:cs="宋体"/>
          <w:sz w:val="24"/>
          <w:szCs w:val="24"/>
          <w:lang w:val="en-US" w:eastAsia="zh-CN"/>
        </w:rPr>
      </w:pPr>
      <w:proofErr w:type="gramStart"/>
      <w:r w:rsidRPr="001146FF">
        <w:rPr>
          <w:rFonts w:ascii="Book Antiqua" w:hAnsi="Book Antiqua" w:cs="宋体"/>
          <w:sz w:val="24"/>
          <w:szCs w:val="24"/>
          <w:lang w:val="en-US" w:eastAsia="zh-CN"/>
        </w:rPr>
        <w:t xml:space="preserve">2 </w:t>
      </w:r>
      <w:r w:rsidRPr="001146FF">
        <w:rPr>
          <w:rFonts w:ascii="Book Antiqua" w:hAnsi="Book Antiqua" w:cs="宋体"/>
          <w:b/>
          <w:bCs/>
          <w:sz w:val="24"/>
          <w:szCs w:val="24"/>
          <w:lang w:val="en-US" w:eastAsia="zh-CN"/>
        </w:rPr>
        <w:t>Rodgers AL</w:t>
      </w:r>
      <w:r w:rsidRPr="001146FF">
        <w:rPr>
          <w:rFonts w:ascii="Book Antiqua" w:hAnsi="Book Antiqua" w:cs="宋体"/>
          <w:sz w:val="24"/>
          <w:szCs w:val="24"/>
          <w:lang w:val="en-US" w:eastAsia="zh-CN"/>
        </w:rPr>
        <w:t>. Urinary saturation</w:t>
      </w:r>
      <w:proofErr w:type="gramEnd"/>
      <w:r w:rsidRPr="001146FF">
        <w:rPr>
          <w:rFonts w:ascii="Book Antiqua" w:hAnsi="Book Antiqua" w:cs="宋体"/>
          <w:sz w:val="24"/>
          <w:szCs w:val="24"/>
          <w:lang w:val="en-US" w:eastAsia="zh-CN"/>
        </w:rPr>
        <w:t xml:space="preserve">: casual or causal risk factor in </w:t>
      </w:r>
      <w:proofErr w:type="spellStart"/>
      <w:r w:rsidRPr="001146FF">
        <w:rPr>
          <w:rFonts w:ascii="Book Antiqua" w:hAnsi="Book Antiqua" w:cs="宋体"/>
          <w:sz w:val="24"/>
          <w:szCs w:val="24"/>
          <w:lang w:val="en-US" w:eastAsia="zh-CN"/>
        </w:rPr>
        <w:t>urolithiasis</w:t>
      </w:r>
      <w:proofErr w:type="spellEnd"/>
      <w:r w:rsidRPr="001146FF">
        <w:rPr>
          <w:rFonts w:ascii="Book Antiqua" w:hAnsi="Book Antiqua" w:cs="宋体"/>
          <w:sz w:val="24"/>
          <w:szCs w:val="24"/>
          <w:lang w:val="en-US" w:eastAsia="zh-CN"/>
        </w:rPr>
        <w:t xml:space="preserve">? </w:t>
      </w:r>
      <w:r w:rsidRPr="001146FF">
        <w:rPr>
          <w:rFonts w:ascii="Book Antiqua" w:hAnsi="Book Antiqua" w:cs="宋体"/>
          <w:i/>
          <w:iCs/>
          <w:sz w:val="24"/>
          <w:szCs w:val="24"/>
          <w:lang w:val="en-US" w:eastAsia="zh-CN"/>
        </w:rPr>
        <w:t xml:space="preserve">BJU </w:t>
      </w:r>
      <w:proofErr w:type="spellStart"/>
      <w:r w:rsidRPr="001146FF">
        <w:rPr>
          <w:rFonts w:ascii="Book Antiqua" w:hAnsi="Book Antiqua" w:cs="宋体"/>
          <w:i/>
          <w:iCs/>
          <w:sz w:val="24"/>
          <w:szCs w:val="24"/>
          <w:lang w:val="en-US" w:eastAsia="zh-CN"/>
        </w:rPr>
        <w:t>Int</w:t>
      </w:r>
      <w:proofErr w:type="spellEnd"/>
      <w:r w:rsidRPr="001146FF">
        <w:rPr>
          <w:rFonts w:ascii="Book Antiqua" w:hAnsi="Book Antiqua" w:cs="宋体"/>
          <w:sz w:val="24"/>
          <w:szCs w:val="24"/>
          <w:lang w:val="en-US" w:eastAsia="zh-CN"/>
        </w:rPr>
        <w:t xml:space="preserve"> 2014; </w:t>
      </w:r>
      <w:r w:rsidRPr="001146FF">
        <w:rPr>
          <w:rFonts w:ascii="Book Antiqua" w:hAnsi="Book Antiqua" w:cs="宋体"/>
          <w:b/>
          <w:bCs/>
          <w:sz w:val="24"/>
          <w:szCs w:val="24"/>
          <w:lang w:val="en-US" w:eastAsia="zh-CN"/>
        </w:rPr>
        <w:t>114</w:t>
      </w:r>
      <w:r w:rsidRPr="001146FF">
        <w:rPr>
          <w:rFonts w:ascii="Book Antiqua" w:hAnsi="Book Antiqua" w:cs="宋体"/>
          <w:sz w:val="24"/>
          <w:szCs w:val="24"/>
          <w:lang w:val="en-US" w:eastAsia="zh-CN"/>
        </w:rPr>
        <w:t>: 104-110 [PMID: 24119074 DOI: 10.1111/bju.12481]</w:t>
      </w:r>
    </w:p>
    <w:p w:rsidR="001146FF" w:rsidRPr="001146FF" w:rsidRDefault="001146FF" w:rsidP="001146FF">
      <w:pPr>
        <w:spacing w:after="0" w:line="360" w:lineRule="auto"/>
        <w:jc w:val="both"/>
        <w:rPr>
          <w:rFonts w:ascii="Book Antiqua" w:hAnsi="Book Antiqua" w:cs="宋体"/>
          <w:sz w:val="24"/>
          <w:szCs w:val="24"/>
          <w:lang w:val="en-US" w:eastAsia="zh-CN"/>
        </w:rPr>
      </w:pPr>
      <w:proofErr w:type="gramStart"/>
      <w:r w:rsidRPr="001146FF">
        <w:rPr>
          <w:rFonts w:ascii="Book Antiqua" w:hAnsi="Book Antiqua" w:cs="宋体"/>
          <w:sz w:val="24"/>
          <w:szCs w:val="24"/>
          <w:lang w:val="en-US" w:eastAsia="zh-CN"/>
        </w:rPr>
        <w:t xml:space="preserve">3 </w:t>
      </w:r>
      <w:r w:rsidRPr="001146FF">
        <w:rPr>
          <w:rFonts w:ascii="Book Antiqua" w:hAnsi="Book Antiqua" w:cs="宋体"/>
          <w:b/>
          <w:sz w:val="24"/>
          <w:szCs w:val="24"/>
          <w:lang w:val="en-US" w:eastAsia="zh-CN"/>
        </w:rPr>
        <w:t>Nielsen AE</w:t>
      </w:r>
      <w:r w:rsidRPr="001146FF">
        <w:rPr>
          <w:rFonts w:ascii="Book Antiqua" w:hAnsi="Book Antiqua" w:cs="宋体"/>
          <w:sz w:val="24"/>
          <w:szCs w:val="24"/>
          <w:lang w:val="en-US" w:eastAsia="zh-CN"/>
        </w:rPr>
        <w:t>.</w:t>
      </w:r>
      <w:proofErr w:type="gramEnd"/>
      <w:r w:rsidRPr="001146FF">
        <w:rPr>
          <w:rFonts w:ascii="Book Antiqua" w:hAnsi="Book Antiqua" w:cs="宋体"/>
          <w:sz w:val="24"/>
          <w:szCs w:val="24"/>
          <w:lang w:val="en-US" w:eastAsia="zh-CN"/>
        </w:rPr>
        <w:t xml:space="preserve"> </w:t>
      </w:r>
      <w:proofErr w:type="gramStart"/>
      <w:r w:rsidRPr="001146FF">
        <w:rPr>
          <w:rFonts w:ascii="Book Antiqua" w:hAnsi="Book Antiqua" w:cs="宋体"/>
          <w:sz w:val="24"/>
          <w:szCs w:val="24"/>
          <w:lang w:val="en-US" w:eastAsia="zh-CN"/>
        </w:rPr>
        <w:t>Kinetics of precipitation.</w:t>
      </w:r>
      <w:proofErr w:type="gramEnd"/>
      <w:r w:rsidRPr="001146FF">
        <w:rPr>
          <w:rFonts w:ascii="Book Antiqua" w:hAnsi="Book Antiqua" w:cs="宋体"/>
          <w:sz w:val="24"/>
          <w:szCs w:val="24"/>
          <w:lang w:val="en-US" w:eastAsia="zh-CN"/>
        </w:rPr>
        <w:t xml:space="preserve"> </w:t>
      </w:r>
      <w:proofErr w:type="spellStart"/>
      <w:r w:rsidRPr="001146FF">
        <w:rPr>
          <w:rFonts w:ascii="Book Antiqua" w:hAnsi="Book Antiqua" w:cs="宋体"/>
          <w:sz w:val="24"/>
          <w:szCs w:val="24"/>
          <w:lang w:val="en-US" w:eastAsia="zh-CN"/>
        </w:rPr>
        <w:t>Pergamon</w:t>
      </w:r>
      <w:proofErr w:type="spellEnd"/>
      <w:r w:rsidRPr="001146FF">
        <w:rPr>
          <w:rFonts w:ascii="Book Antiqua" w:hAnsi="Book Antiqua" w:cs="宋体"/>
          <w:sz w:val="24"/>
          <w:szCs w:val="24"/>
          <w:lang w:val="en-US" w:eastAsia="zh-CN"/>
        </w:rPr>
        <w:t xml:space="preserve"> Press Ltd. Oxford, 1984: 3 and 5</w:t>
      </w:r>
    </w:p>
    <w:p w:rsidR="001146FF" w:rsidRPr="001146FF" w:rsidRDefault="001D5E88" w:rsidP="001146FF">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4</w:t>
      </w:r>
      <w:r>
        <w:rPr>
          <w:rFonts w:ascii="Book Antiqua" w:hAnsi="Book Antiqua" w:cs="宋体" w:hint="eastAsia"/>
          <w:sz w:val="24"/>
          <w:szCs w:val="24"/>
          <w:lang w:val="en-US" w:eastAsia="zh-CN"/>
        </w:rPr>
        <w:t xml:space="preserve"> </w:t>
      </w:r>
      <w:proofErr w:type="spellStart"/>
      <w:r w:rsidR="001146FF" w:rsidRPr="001146FF">
        <w:rPr>
          <w:rFonts w:ascii="Book Antiqua" w:hAnsi="Book Antiqua" w:cs="宋体"/>
          <w:b/>
          <w:sz w:val="24"/>
          <w:szCs w:val="24"/>
          <w:lang w:val="en-US" w:eastAsia="zh-CN"/>
        </w:rPr>
        <w:t>Ihli</w:t>
      </w:r>
      <w:proofErr w:type="spellEnd"/>
      <w:r w:rsidR="001146FF" w:rsidRPr="001146FF">
        <w:rPr>
          <w:rFonts w:ascii="Book Antiqua" w:hAnsi="Book Antiqua" w:cs="宋体"/>
          <w:b/>
          <w:sz w:val="24"/>
          <w:szCs w:val="24"/>
          <w:lang w:val="en-US" w:eastAsia="zh-CN"/>
        </w:rPr>
        <w:t xml:space="preserve"> J</w:t>
      </w:r>
      <w:r w:rsidR="001146FF" w:rsidRPr="001146FF">
        <w:rPr>
          <w:rFonts w:ascii="Book Antiqua" w:hAnsi="Book Antiqua" w:cs="宋体"/>
          <w:sz w:val="24"/>
          <w:szCs w:val="24"/>
          <w:lang w:val="en-US" w:eastAsia="zh-CN"/>
        </w:rPr>
        <w:t xml:space="preserve">, Wang Y-W, </w:t>
      </w:r>
      <w:proofErr w:type="spellStart"/>
      <w:r w:rsidR="001146FF" w:rsidRPr="001146FF">
        <w:rPr>
          <w:rFonts w:ascii="Book Antiqua" w:hAnsi="Book Antiqua" w:cs="宋体"/>
          <w:sz w:val="24"/>
          <w:szCs w:val="24"/>
          <w:lang w:val="en-US" w:eastAsia="zh-CN"/>
        </w:rPr>
        <w:t>Cantaert</w:t>
      </w:r>
      <w:proofErr w:type="spellEnd"/>
      <w:r w:rsidR="001146FF" w:rsidRPr="001146FF">
        <w:rPr>
          <w:rFonts w:ascii="Book Antiqua" w:hAnsi="Book Antiqua" w:cs="宋体"/>
          <w:sz w:val="24"/>
          <w:szCs w:val="24"/>
          <w:lang w:val="en-US" w:eastAsia="zh-CN"/>
        </w:rPr>
        <w:t xml:space="preserve"> B, Kim Y-Y, Green DC, </w:t>
      </w:r>
      <w:proofErr w:type="spellStart"/>
      <w:r w:rsidR="001146FF" w:rsidRPr="001146FF">
        <w:rPr>
          <w:rFonts w:ascii="Book Antiqua" w:hAnsi="Book Antiqua" w:cs="宋体"/>
          <w:sz w:val="24"/>
          <w:szCs w:val="24"/>
          <w:lang w:val="en-US" w:eastAsia="zh-CN"/>
        </w:rPr>
        <w:t>Bomans</w:t>
      </w:r>
      <w:proofErr w:type="spellEnd"/>
      <w:r w:rsidR="001146FF" w:rsidRPr="001146FF">
        <w:rPr>
          <w:rFonts w:ascii="Book Antiqua" w:hAnsi="Book Antiqua" w:cs="宋体"/>
          <w:sz w:val="24"/>
          <w:szCs w:val="24"/>
          <w:lang w:val="en-US" w:eastAsia="zh-CN"/>
        </w:rPr>
        <w:t xml:space="preserve"> PHH, </w:t>
      </w:r>
      <w:proofErr w:type="spellStart"/>
      <w:r w:rsidR="001146FF" w:rsidRPr="001146FF">
        <w:rPr>
          <w:rFonts w:ascii="Book Antiqua" w:hAnsi="Book Antiqua" w:cs="宋体"/>
          <w:sz w:val="24"/>
          <w:szCs w:val="24"/>
          <w:lang w:val="en-US" w:eastAsia="zh-CN"/>
        </w:rPr>
        <w:t>Sommerdijk</w:t>
      </w:r>
      <w:proofErr w:type="spellEnd"/>
      <w:r w:rsidR="001146FF" w:rsidRPr="001146FF">
        <w:rPr>
          <w:rFonts w:ascii="Book Antiqua" w:hAnsi="Book Antiqua" w:cs="宋体"/>
          <w:sz w:val="24"/>
          <w:szCs w:val="24"/>
          <w:lang w:val="en-US" w:eastAsia="zh-CN"/>
        </w:rPr>
        <w:t xml:space="preserve"> NAJM, Meldrum FC. </w:t>
      </w:r>
      <w:proofErr w:type="gramStart"/>
      <w:r w:rsidR="001146FF" w:rsidRPr="001146FF">
        <w:rPr>
          <w:rFonts w:ascii="Book Antiqua" w:hAnsi="Book Antiqua" w:cs="宋体"/>
          <w:sz w:val="24"/>
          <w:szCs w:val="24"/>
          <w:lang w:val="en-US" w:eastAsia="zh-CN"/>
        </w:rPr>
        <w:t>Precipitation of Amorphous Calcium Oxalate in Aqueous Solution.</w:t>
      </w:r>
      <w:proofErr w:type="gramEnd"/>
      <w:r w:rsidR="001146FF" w:rsidRPr="001146FF">
        <w:rPr>
          <w:rFonts w:ascii="Book Antiqua" w:hAnsi="Book Antiqua" w:cs="宋体"/>
          <w:sz w:val="24"/>
          <w:szCs w:val="24"/>
          <w:lang w:val="en-US" w:eastAsia="zh-CN"/>
        </w:rPr>
        <w:t xml:space="preserve"> </w:t>
      </w:r>
      <w:proofErr w:type="spellStart"/>
      <w:r w:rsidR="001146FF" w:rsidRPr="001146FF">
        <w:rPr>
          <w:rFonts w:ascii="Book Antiqua" w:hAnsi="Book Antiqua" w:cs="宋体"/>
          <w:i/>
          <w:sz w:val="24"/>
          <w:szCs w:val="24"/>
          <w:lang w:val="en-US" w:eastAsia="zh-CN"/>
        </w:rPr>
        <w:t>Chem</w:t>
      </w:r>
      <w:proofErr w:type="spellEnd"/>
      <w:r w:rsidR="001146FF" w:rsidRPr="001146FF">
        <w:rPr>
          <w:rFonts w:ascii="Book Antiqua" w:hAnsi="Book Antiqua" w:cs="宋体"/>
          <w:i/>
          <w:sz w:val="24"/>
          <w:szCs w:val="24"/>
          <w:lang w:val="en-US" w:eastAsia="zh-CN"/>
        </w:rPr>
        <w:t xml:space="preserve"> Mater</w:t>
      </w:r>
      <w:r w:rsidR="001146FF" w:rsidRPr="001146FF">
        <w:rPr>
          <w:rFonts w:ascii="Book Antiqua" w:hAnsi="Book Antiqua" w:cs="宋体"/>
          <w:sz w:val="24"/>
          <w:szCs w:val="24"/>
          <w:lang w:val="en-US" w:eastAsia="zh-CN"/>
        </w:rPr>
        <w:t xml:space="preserve"> 2015;</w:t>
      </w:r>
      <w:r w:rsidR="001146FF" w:rsidRPr="001146FF">
        <w:rPr>
          <w:rFonts w:ascii="Book Antiqua" w:hAnsi="Book Antiqua" w:cs="宋体"/>
          <w:b/>
          <w:sz w:val="24"/>
          <w:szCs w:val="24"/>
          <w:lang w:val="en-US" w:eastAsia="zh-CN"/>
        </w:rPr>
        <w:t xml:space="preserve"> 27</w:t>
      </w:r>
      <w:r w:rsidR="001146FF" w:rsidRPr="001146FF">
        <w:rPr>
          <w:rFonts w:ascii="Book Antiqua" w:hAnsi="Book Antiqua" w:cs="宋体"/>
          <w:sz w:val="24"/>
          <w:szCs w:val="24"/>
          <w:lang w:val="en-US" w:eastAsia="zh-CN"/>
        </w:rPr>
        <w:t xml:space="preserve">: 3999-4007 </w:t>
      </w:r>
      <w:r w:rsidR="005D1292">
        <w:rPr>
          <w:rFonts w:ascii="Book Antiqua" w:hAnsi="Book Antiqua" w:cs="宋体" w:hint="eastAsia"/>
          <w:sz w:val="24"/>
          <w:szCs w:val="24"/>
          <w:lang w:val="en-US" w:eastAsia="zh-CN"/>
        </w:rPr>
        <w:t>[</w:t>
      </w:r>
      <w:r w:rsidR="001146FF" w:rsidRPr="001146FF">
        <w:rPr>
          <w:rFonts w:ascii="Book Antiqua" w:hAnsi="Book Antiqua" w:cs="宋体"/>
          <w:sz w:val="24"/>
          <w:szCs w:val="24"/>
          <w:lang w:val="en-US" w:eastAsia="zh-CN"/>
        </w:rPr>
        <w:t>DOI: 10.1021/acs.chemmater.5b01642</w:t>
      </w:r>
      <w:r w:rsidR="005D1292">
        <w:rPr>
          <w:rFonts w:ascii="Book Antiqua" w:hAnsi="Book Antiqua" w:cs="宋体" w:hint="eastAsia"/>
          <w:sz w:val="24"/>
          <w:szCs w:val="24"/>
          <w:lang w:val="en-US" w:eastAsia="zh-CN"/>
        </w:rPr>
        <w:t>]</w:t>
      </w:r>
    </w:p>
    <w:p w:rsidR="001146FF" w:rsidRPr="001146FF" w:rsidRDefault="001146FF" w:rsidP="001146FF">
      <w:pPr>
        <w:spacing w:after="0" w:line="360" w:lineRule="auto"/>
        <w:jc w:val="both"/>
        <w:rPr>
          <w:rFonts w:ascii="Book Antiqua" w:hAnsi="Book Antiqua" w:cs="宋体"/>
          <w:sz w:val="24"/>
          <w:szCs w:val="24"/>
          <w:lang w:val="en-US" w:eastAsia="zh-CN"/>
        </w:rPr>
      </w:pPr>
      <w:r w:rsidRPr="001146FF">
        <w:rPr>
          <w:rFonts w:ascii="Book Antiqua" w:hAnsi="Book Antiqua" w:cs="宋体"/>
          <w:sz w:val="24"/>
          <w:szCs w:val="24"/>
          <w:lang w:val="en-US" w:eastAsia="zh-CN"/>
        </w:rPr>
        <w:t xml:space="preserve">5 </w:t>
      </w:r>
      <w:proofErr w:type="spellStart"/>
      <w:r w:rsidRPr="001146FF">
        <w:rPr>
          <w:rFonts w:ascii="Book Antiqua" w:hAnsi="Book Antiqua" w:cs="宋体"/>
          <w:b/>
          <w:sz w:val="24"/>
          <w:szCs w:val="24"/>
          <w:lang w:val="en-US" w:eastAsia="zh-CN"/>
        </w:rPr>
        <w:t>Streit</w:t>
      </w:r>
      <w:proofErr w:type="spellEnd"/>
      <w:r w:rsidRPr="001146FF">
        <w:rPr>
          <w:rFonts w:ascii="Book Antiqua" w:hAnsi="Book Antiqua" w:cs="宋体"/>
          <w:b/>
          <w:sz w:val="24"/>
          <w:szCs w:val="24"/>
          <w:lang w:val="en-US" w:eastAsia="zh-CN"/>
        </w:rPr>
        <w:t xml:space="preserve"> J</w:t>
      </w:r>
      <w:r w:rsidRPr="001146FF">
        <w:rPr>
          <w:rFonts w:ascii="Book Antiqua" w:hAnsi="Book Antiqua" w:cs="宋体"/>
          <w:sz w:val="24"/>
          <w:szCs w:val="24"/>
          <w:lang w:val="en-US" w:eastAsia="zh-CN"/>
        </w:rPr>
        <w:t>, Tran-Ho L-C, K</w:t>
      </w:r>
      <w:r w:rsidR="00C23BD0" w:rsidRPr="00C0697E">
        <w:rPr>
          <w:rFonts w:ascii="Book Antiqua" w:hAnsi="Book Antiqua"/>
          <w:sz w:val="24"/>
          <w:szCs w:val="24"/>
        </w:rPr>
        <w:t>ö</w:t>
      </w:r>
      <w:proofErr w:type="spellStart"/>
      <w:r w:rsidRPr="001146FF">
        <w:rPr>
          <w:rFonts w:ascii="Book Antiqua" w:hAnsi="Book Antiqua" w:cs="宋体"/>
          <w:sz w:val="24"/>
          <w:szCs w:val="24"/>
          <w:lang w:val="en-US" w:eastAsia="zh-CN"/>
        </w:rPr>
        <w:t>nigsberger</w:t>
      </w:r>
      <w:proofErr w:type="spellEnd"/>
      <w:r w:rsidRPr="001146FF">
        <w:rPr>
          <w:rFonts w:ascii="Book Antiqua" w:hAnsi="Book Antiqua" w:cs="宋体"/>
          <w:sz w:val="24"/>
          <w:szCs w:val="24"/>
          <w:lang w:val="en-US" w:eastAsia="zh-CN"/>
        </w:rPr>
        <w:t xml:space="preserve"> E. Solubility of the Three Calcium Oxalate Hydrates in Sodium Chloride Solutions and Urine-Like Liquors. </w:t>
      </w:r>
      <w:proofErr w:type="spellStart"/>
      <w:r w:rsidRPr="001146FF">
        <w:rPr>
          <w:rFonts w:ascii="Book Antiqua" w:hAnsi="Book Antiqua" w:cs="宋体"/>
          <w:i/>
          <w:sz w:val="24"/>
          <w:szCs w:val="24"/>
          <w:lang w:val="en-US" w:eastAsia="zh-CN"/>
        </w:rPr>
        <w:t>Monatshefte</w:t>
      </w:r>
      <w:proofErr w:type="spellEnd"/>
      <w:r w:rsidRPr="001146FF">
        <w:rPr>
          <w:rFonts w:ascii="Book Antiqua" w:hAnsi="Book Antiqua" w:cs="宋体"/>
          <w:i/>
          <w:sz w:val="24"/>
          <w:szCs w:val="24"/>
          <w:lang w:val="en-US" w:eastAsia="zh-CN"/>
        </w:rPr>
        <w:t xml:space="preserve"> </w:t>
      </w:r>
      <w:proofErr w:type="spellStart"/>
      <w:r w:rsidRPr="001146FF">
        <w:rPr>
          <w:rFonts w:ascii="Book Antiqua" w:hAnsi="Book Antiqua" w:cs="宋体"/>
          <w:i/>
          <w:sz w:val="24"/>
          <w:szCs w:val="24"/>
          <w:lang w:val="en-US" w:eastAsia="zh-CN"/>
        </w:rPr>
        <w:t>Chem</w:t>
      </w:r>
      <w:proofErr w:type="spellEnd"/>
      <w:r w:rsidRPr="001146FF">
        <w:rPr>
          <w:rFonts w:ascii="Book Antiqua" w:hAnsi="Book Antiqua" w:cs="宋体"/>
          <w:i/>
          <w:sz w:val="24"/>
          <w:szCs w:val="24"/>
          <w:lang w:val="en-US" w:eastAsia="zh-CN"/>
        </w:rPr>
        <w:t xml:space="preserve"> </w:t>
      </w:r>
      <w:r w:rsidRPr="001146FF">
        <w:rPr>
          <w:rFonts w:ascii="Book Antiqua" w:hAnsi="Book Antiqua" w:cs="宋体"/>
          <w:sz w:val="24"/>
          <w:szCs w:val="24"/>
          <w:lang w:val="en-US" w:eastAsia="zh-CN"/>
        </w:rPr>
        <w:t>1998;</w:t>
      </w:r>
      <w:r w:rsidRPr="001146FF">
        <w:rPr>
          <w:rFonts w:ascii="Book Antiqua" w:hAnsi="Book Antiqua" w:cs="宋体"/>
          <w:b/>
          <w:sz w:val="24"/>
          <w:szCs w:val="24"/>
          <w:lang w:val="en-US" w:eastAsia="zh-CN"/>
        </w:rPr>
        <w:t xml:space="preserve"> 129</w:t>
      </w:r>
      <w:r w:rsidRPr="001146FF">
        <w:rPr>
          <w:rFonts w:ascii="Book Antiqua" w:hAnsi="Book Antiqua" w:cs="宋体"/>
          <w:sz w:val="24"/>
          <w:szCs w:val="24"/>
          <w:lang w:val="en-US" w:eastAsia="zh-CN"/>
        </w:rPr>
        <w:t xml:space="preserve">: 1225-1236 </w:t>
      </w:r>
      <w:r w:rsidR="00C23BD0">
        <w:rPr>
          <w:rFonts w:ascii="Book Antiqua" w:hAnsi="Book Antiqua" w:cs="宋体" w:hint="eastAsia"/>
          <w:sz w:val="24"/>
          <w:szCs w:val="24"/>
          <w:lang w:val="en-US" w:eastAsia="zh-CN"/>
        </w:rPr>
        <w:t>[</w:t>
      </w:r>
      <w:r w:rsidRPr="001146FF">
        <w:rPr>
          <w:rFonts w:ascii="Book Antiqua" w:hAnsi="Book Antiqua" w:cs="宋体"/>
          <w:sz w:val="24"/>
          <w:szCs w:val="24"/>
          <w:lang w:val="en-US" w:eastAsia="zh-CN"/>
        </w:rPr>
        <w:t>DOI: 10.1007/PL00010134</w:t>
      </w:r>
      <w:r w:rsidR="00C23BD0">
        <w:rPr>
          <w:rFonts w:ascii="Book Antiqua" w:hAnsi="Book Antiqua" w:cs="宋体" w:hint="eastAsia"/>
          <w:sz w:val="24"/>
          <w:szCs w:val="24"/>
          <w:lang w:val="en-US" w:eastAsia="zh-CN"/>
        </w:rPr>
        <w:t>]</w:t>
      </w:r>
    </w:p>
    <w:p w:rsidR="001146FF" w:rsidRPr="001146FF" w:rsidRDefault="001146FF" w:rsidP="001146FF">
      <w:pPr>
        <w:spacing w:after="0" w:line="360" w:lineRule="auto"/>
        <w:jc w:val="both"/>
        <w:rPr>
          <w:rFonts w:ascii="Book Antiqua" w:hAnsi="Book Antiqua" w:cs="宋体"/>
          <w:sz w:val="24"/>
          <w:szCs w:val="24"/>
          <w:lang w:val="en-US" w:eastAsia="zh-CN"/>
        </w:rPr>
      </w:pPr>
      <w:r w:rsidRPr="001146FF">
        <w:rPr>
          <w:rFonts w:ascii="Book Antiqua" w:hAnsi="Book Antiqua" w:cs="宋体"/>
          <w:sz w:val="24"/>
          <w:szCs w:val="24"/>
          <w:lang w:val="en-US" w:eastAsia="zh-CN"/>
        </w:rPr>
        <w:t xml:space="preserve">6 </w:t>
      </w:r>
      <w:proofErr w:type="spellStart"/>
      <w:r w:rsidRPr="001146FF">
        <w:rPr>
          <w:rFonts w:ascii="Book Antiqua" w:hAnsi="Book Antiqua" w:cs="宋体"/>
          <w:b/>
          <w:bCs/>
          <w:sz w:val="24"/>
          <w:szCs w:val="24"/>
          <w:lang w:val="en-US" w:eastAsia="zh-CN"/>
        </w:rPr>
        <w:t>Dey</w:t>
      </w:r>
      <w:proofErr w:type="spellEnd"/>
      <w:r w:rsidRPr="001146FF">
        <w:rPr>
          <w:rFonts w:ascii="Book Antiqua" w:hAnsi="Book Antiqua" w:cs="宋体"/>
          <w:b/>
          <w:bCs/>
          <w:sz w:val="24"/>
          <w:szCs w:val="24"/>
          <w:lang w:val="en-US" w:eastAsia="zh-CN"/>
        </w:rPr>
        <w:t xml:space="preserve"> A</w:t>
      </w:r>
      <w:r w:rsidRPr="001146FF">
        <w:rPr>
          <w:rFonts w:ascii="Book Antiqua" w:hAnsi="Book Antiqua" w:cs="宋体"/>
          <w:sz w:val="24"/>
          <w:szCs w:val="24"/>
          <w:lang w:val="en-US" w:eastAsia="zh-CN"/>
        </w:rPr>
        <w:t xml:space="preserve">, </w:t>
      </w:r>
      <w:proofErr w:type="spellStart"/>
      <w:r w:rsidRPr="001146FF">
        <w:rPr>
          <w:rFonts w:ascii="Book Antiqua" w:hAnsi="Book Antiqua" w:cs="宋体"/>
          <w:sz w:val="24"/>
          <w:szCs w:val="24"/>
          <w:lang w:val="en-US" w:eastAsia="zh-CN"/>
        </w:rPr>
        <w:t>Bomans</w:t>
      </w:r>
      <w:proofErr w:type="spellEnd"/>
      <w:r w:rsidRPr="001146FF">
        <w:rPr>
          <w:rFonts w:ascii="Book Antiqua" w:hAnsi="Book Antiqua" w:cs="宋体"/>
          <w:sz w:val="24"/>
          <w:szCs w:val="24"/>
          <w:lang w:val="en-US" w:eastAsia="zh-CN"/>
        </w:rPr>
        <w:t xml:space="preserve"> PH, Müller FA, Will J, </w:t>
      </w:r>
      <w:proofErr w:type="spellStart"/>
      <w:r w:rsidRPr="001146FF">
        <w:rPr>
          <w:rFonts w:ascii="Book Antiqua" w:hAnsi="Book Antiqua" w:cs="宋体"/>
          <w:sz w:val="24"/>
          <w:szCs w:val="24"/>
          <w:lang w:val="en-US" w:eastAsia="zh-CN"/>
        </w:rPr>
        <w:t>Frederik</w:t>
      </w:r>
      <w:proofErr w:type="spellEnd"/>
      <w:r w:rsidRPr="001146FF">
        <w:rPr>
          <w:rFonts w:ascii="Book Antiqua" w:hAnsi="Book Antiqua" w:cs="宋体"/>
          <w:sz w:val="24"/>
          <w:szCs w:val="24"/>
          <w:lang w:val="en-US" w:eastAsia="zh-CN"/>
        </w:rPr>
        <w:t xml:space="preserve"> PM, de With G, </w:t>
      </w:r>
      <w:proofErr w:type="spellStart"/>
      <w:r w:rsidRPr="001146FF">
        <w:rPr>
          <w:rFonts w:ascii="Book Antiqua" w:hAnsi="Book Antiqua" w:cs="宋体"/>
          <w:sz w:val="24"/>
          <w:szCs w:val="24"/>
          <w:lang w:val="en-US" w:eastAsia="zh-CN"/>
        </w:rPr>
        <w:t>Sommerdijk</w:t>
      </w:r>
      <w:proofErr w:type="spellEnd"/>
      <w:r w:rsidRPr="001146FF">
        <w:rPr>
          <w:rFonts w:ascii="Book Antiqua" w:hAnsi="Book Antiqua" w:cs="宋体"/>
          <w:sz w:val="24"/>
          <w:szCs w:val="24"/>
          <w:lang w:val="en-US" w:eastAsia="zh-CN"/>
        </w:rPr>
        <w:t xml:space="preserve"> NA. The role of </w:t>
      </w:r>
      <w:proofErr w:type="spellStart"/>
      <w:r w:rsidRPr="001146FF">
        <w:rPr>
          <w:rFonts w:ascii="Book Antiqua" w:hAnsi="Book Antiqua" w:cs="宋体"/>
          <w:sz w:val="24"/>
          <w:szCs w:val="24"/>
          <w:lang w:val="en-US" w:eastAsia="zh-CN"/>
        </w:rPr>
        <w:t>prenucleation</w:t>
      </w:r>
      <w:proofErr w:type="spellEnd"/>
      <w:r w:rsidRPr="001146FF">
        <w:rPr>
          <w:rFonts w:ascii="Book Antiqua" w:hAnsi="Book Antiqua" w:cs="宋体"/>
          <w:sz w:val="24"/>
          <w:szCs w:val="24"/>
          <w:lang w:val="en-US" w:eastAsia="zh-CN"/>
        </w:rPr>
        <w:t xml:space="preserve"> clusters in surface-induced calcium phosphate crystallization. </w:t>
      </w:r>
      <w:r w:rsidRPr="001146FF">
        <w:rPr>
          <w:rFonts w:ascii="Book Antiqua" w:hAnsi="Book Antiqua" w:cs="宋体"/>
          <w:i/>
          <w:iCs/>
          <w:sz w:val="24"/>
          <w:szCs w:val="24"/>
          <w:lang w:val="en-US" w:eastAsia="zh-CN"/>
        </w:rPr>
        <w:t>Nat Mater</w:t>
      </w:r>
      <w:r w:rsidRPr="001146FF">
        <w:rPr>
          <w:rFonts w:ascii="Book Antiqua" w:hAnsi="Book Antiqua" w:cs="宋体"/>
          <w:sz w:val="24"/>
          <w:szCs w:val="24"/>
          <w:lang w:val="en-US" w:eastAsia="zh-CN"/>
        </w:rPr>
        <w:t xml:space="preserve"> 2010; </w:t>
      </w:r>
      <w:r w:rsidRPr="001146FF">
        <w:rPr>
          <w:rFonts w:ascii="Book Antiqua" w:hAnsi="Book Antiqua" w:cs="宋体"/>
          <w:b/>
          <w:bCs/>
          <w:sz w:val="24"/>
          <w:szCs w:val="24"/>
          <w:lang w:val="en-US" w:eastAsia="zh-CN"/>
        </w:rPr>
        <w:t>9</w:t>
      </w:r>
      <w:r w:rsidRPr="001146FF">
        <w:rPr>
          <w:rFonts w:ascii="Book Antiqua" w:hAnsi="Book Antiqua" w:cs="宋体"/>
          <w:sz w:val="24"/>
          <w:szCs w:val="24"/>
          <w:lang w:val="en-US" w:eastAsia="zh-CN"/>
        </w:rPr>
        <w:t>: 1010-1014 [PMID: 21076415 DOI: 10.1038/nmat2</w:t>
      </w:r>
      <w:r w:rsidR="00681B27">
        <w:rPr>
          <w:rFonts w:ascii="Book Antiqua" w:hAnsi="Book Antiqua" w:cs="宋体"/>
          <w:sz w:val="24"/>
          <w:szCs w:val="24"/>
          <w:lang w:val="en-US" w:eastAsia="zh-CN"/>
        </w:rPr>
        <w:t>900</w:t>
      </w:r>
      <w:r w:rsidRPr="001146FF">
        <w:rPr>
          <w:rFonts w:ascii="Book Antiqua" w:hAnsi="Book Antiqua" w:cs="宋体"/>
          <w:sz w:val="24"/>
          <w:szCs w:val="24"/>
          <w:lang w:val="en-US" w:eastAsia="zh-CN"/>
        </w:rPr>
        <w:t>]</w:t>
      </w:r>
    </w:p>
    <w:p w:rsidR="001146FF" w:rsidRPr="001146FF" w:rsidRDefault="001146FF" w:rsidP="001146FF">
      <w:pPr>
        <w:spacing w:after="0" w:line="360" w:lineRule="auto"/>
        <w:jc w:val="both"/>
        <w:rPr>
          <w:rFonts w:ascii="Book Antiqua" w:hAnsi="Book Antiqua" w:cs="宋体"/>
          <w:sz w:val="24"/>
          <w:szCs w:val="24"/>
          <w:lang w:val="en-US" w:eastAsia="zh-CN"/>
        </w:rPr>
      </w:pPr>
      <w:r w:rsidRPr="001146FF">
        <w:rPr>
          <w:rFonts w:ascii="Book Antiqua" w:hAnsi="Book Antiqua" w:cs="宋体"/>
          <w:sz w:val="24"/>
          <w:szCs w:val="24"/>
          <w:lang w:val="en-US" w:eastAsia="zh-CN"/>
        </w:rPr>
        <w:t xml:space="preserve">7 </w:t>
      </w:r>
      <w:proofErr w:type="spellStart"/>
      <w:r w:rsidRPr="001146FF">
        <w:rPr>
          <w:rFonts w:ascii="Book Antiqua" w:hAnsi="Book Antiqua" w:cs="宋体"/>
          <w:b/>
          <w:sz w:val="24"/>
          <w:szCs w:val="24"/>
          <w:lang w:val="en-US" w:eastAsia="zh-CN"/>
        </w:rPr>
        <w:t>Bennema</w:t>
      </w:r>
      <w:proofErr w:type="spellEnd"/>
      <w:r w:rsidRPr="001146FF">
        <w:rPr>
          <w:rFonts w:ascii="Book Antiqua" w:hAnsi="Book Antiqua" w:cs="宋体"/>
          <w:b/>
          <w:sz w:val="24"/>
          <w:szCs w:val="24"/>
          <w:lang w:val="en-US" w:eastAsia="zh-CN"/>
        </w:rPr>
        <w:t xml:space="preserve"> P</w:t>
      </w:r>
      <w:r w:rsidRPr="001146FF">
        <w:rPr>
          <w:rFonts w:ascii="Book Antiqua" w:hAnsi="Book Antiqua" w:cs="宋体"/>
          <w:sz w:val="24"/>
          <w:szCs w:val="24"/>
          <w:lang w:val="en-US" w:eastAsia="zh-CN"/>
        </w:rPr>
        <w:t>, S</w:t>
      </w:r>
      <w:r w:rsidR="00F11F9B" w:rsidRPr="00C0697E">
        <w:rPr>
          <w:rFonts w:ascii="Book Antiqua" w:hAnsi="Book Antiqua"/>
          <w:sz w:val="24"/>
          <w:szCs w:val="24"/>
        </w:rPr>
        <w:t>ö</w:t>
      </w:r>
      <w:proofErr w:type="spellStart"/>
      <w:r w:rsidRPr="001146FF">
        <w:rPr>
          <w:rFonts w:ascii="Book Antiqua" w:hAnsi="Book Antiqua" w:cs="宋体"/>
          <w:sz w:val="24"/>
          <w:szCs w:val="24"/>
          <w:lang w:val="en-US" w:eastAsia="zh-CN"/>
        </w:rPr>
        <w:t>hnel</w:t>
      </w:r>
      <w:proofErr w:type="spellEnd"/>
      <w:r w:rsidRPr="001146FF">
        <w:rPr>
          <w:rFonts w:ascii="Book Antiqua" w:hAnsi="Book Antiqua" w:cs="宋体"/>
          <w:sz w:val="24"/>
          <w:szCs w:val="24"/>
          <w:lang w:val="en-US" w:eastAsia="zh-CN"/>
        </w:rPr>
        <w:t xml:space="preserve"> O. Interfacial surface tension for crystallization and precipitation from aqueous solutions. </w:t>
      </w:r>
      <w:r w:rsidRPr="001146FF">
        <w:rPr>
          <w:rFonts w:ascii="Book Antiqua" w:hAnsi="Book Antiqua" w:cs="宋体"/>
          <w:i/>
          <w:sz w:val="24"/>
          <w:szCs w:val="24"/>
          <w:lang w:val="en-US" w:eastAsia="zh-CN"/>
        </w:rPr>
        <w:t xml:space="preserve">J </w:t>
      </w:r>
      <w:proofErr w:type="spellStart"/>
      <w:r w:rsidRPr="001146FF">
        <w:rPr>
          <w:rFonts w:ascii="Book Antiqua" w:hAnsi="Book Antiqua" w:cs="宋体"/>
          <w:i/>
          <w:sz w:val="24"/>
          <w:szCs w:val="24"/>
          <w:lang w:val="en-US" w:eastAsia="zh-CN"/>
        </w:rPr>
        <w:t>Cryst</w:t>
      </w:r>
      <w:proofErr w:type="spellEnd"/>
      <w:r w:rsidRPr="001146FF">
        <w:rPr>
          <w:rFonts w:ascii="Book Antiqua" w:hAnsi="Book Antiqua" w:cs="宋体"/>
          <w:i/>
          <w:sz w:val="24"/>
          <w:szCs w:val="24"/>
          <w:lang w:val="en-US" w:eastAsia="zh-CN"/>
        </w:rPr>
        <w:t xml:space="preserve"> Growth </w:t>
      </w:r>
      <w:r w:rsidRPr="001146FF">
        <w:rPr>
          <w:rFonts w:ascii="Book Antiqua" w:hAnsi="Book Antiqua" w:cs="宋体"/>
          <w:sz w:val="24"/>
          <w:szCs w:val="24"/>
          <w:lang w:val="en-US" w:eastAsia="zh-CN"/>
        </w:rPr>
        <w:t xml:space="preserve">1990; </w:t>
      </w:r>
      <w:r w:rsidRPr="001146FF">
        <w:rPr>
          <w:rFonts w:ascii="Book Antiqua" w:hAnsi="Book Antiqua" w:cs="宋体"/>
          <w:b/>
          <w:sz w:val="24"/>
          <w:szCs w:val="24"/>
          <w:lang w:val="en-US" w:eastAsia="zh-CN"/>
        </w:rPr>
        <w:t>102</w:t>
      </w:r>
      <w:r w:rsidRPr="001146FF">
        <w:rPr>
          <w:rFonts w:ascii="Book Antiqua" w:hAnsi="Book Antiqua" w:cs="宋体"/>
          <w:sz w:val="24"/>
          <w:szCs w:val="24"/>
          <w:lang w:val="en-US" w:eastAsia="zh-CN"/>
        </w:rPr>
        <w:t xml:space="preserve">: 547-556 </w:t>
      </w:r>
      <w:r w:rsidR="00F11F9B">
        <w:rPr>
          <w:rFonts w:ascii="Book Antiqua" w:hAnsi="Book Antiqua" w:cs="宋体" w:hint="eastAsia"/>
          <w:sz w:val="24"/>
          <w:szCs w:val="24"/>
          <w:lang w:val="en-US" w:eastAsia="zh-CN"/>
        </w:rPr>
        <w:t>[</w:t>
      </w:r>
      <w:r w:rsidR="00F11F9B" w:rsidRPr="001146FF">
        <w:rPr>
          <w:rFonts w:ascii="Book Antiqua" w:hAnsi="Book Antiqua" w:cs="宋体"/>
          <w:sz w:val="24"/>
          <w:szCs w:val="24"/>
          <w:lang w:val="en-US" w:eastAsia="zh-CN"/>
        </w:rPr>
        <w:t>DOI:</w:t>
      </w:r>
      <w:r w:rsidRPr="001146FF">
        <w:rPr>
          <w:rFonts w:ascii="Book Antiqua" w:hAnsi="Book Antiqua" w:cs="宋体"/>
          <w:sz w:val="24"/>
          <w:szCs w:val="24"/>
          <w:lang w:val="en-US" w:eastAsia="zh-CN"/>
        </w:rPr>
        <w:t xml:space="preserve"> 10.1016/0022-0248(</w:t>
      </w:r>
      <w:proofErr w:type="gramStart"/>
      <w:r w:rsidRPr="001146FF">
        <w:rPr>
          <w:rFonts w:ascii="Book Antiqua" w:hAnsi="Book Antiqua" w:cs="宋体"/>
          <w:sz w:val="24"/>
          <w:szCs w:val="24"/>
          <w:lang w:val="en-US" w:eastAsia="zh-CN"/>
        </w:rPr>
        <w:t>90)90412</w:t>
      </w:r>
      <w:proofErr w:type="gramEnd"/>
      <w:r w:rsidRPr="001146FF">
        <w:rPr>
          <w:rFonts w:ascii="Book Antiqua" w:hAnsi="Book Antiqua" w:cs="宋体"/>
          <w:sz w:val="24"/>
          <w:szCs w:val="24"/>
          <w:lang w:val="en-US" w:eastAsia="zh-CN"/>
        </w:rPr>
        <w:t>-E</w:t>
      </w:r>
      <w:r w:rsidR="00F11F9B">
        <w:rPr>
          <w:rFonts w:ascii="Book Antiqua" w:hAnsi="Book Antiqua" w:cs="宋体" w:hint="eastAsia"/>
          <w:sz w:val="24"/>
          <w:szCs w:val="24"/>
          <w:lang w:val="en-US" w:eastAsia="zh-CN"/>
        </w:rPr>
        <w:t>]</w:t>
      </w:r>
    </w:p>
    <w:p w:rsidR="001146FF" w:rsidRPr="001146FF" w:rsidRDefault="001146FF" w:rsidP="001146FF">
      <w:pPr>
        <w:spacing w:after="0" w:line="360" w:lineRule="auto"/>
        <w:jc w:val="both"/>
        <w:rPr>
          <w:rFonts w:ascii="Book Antiqua" w:hAnsi="Book Antiqua" w:cs="宋体"/>
          <w:sz w:val="24"/>
          <w:szCs w:val="24"/>
          <w:lang w:val="en-US" w:eastAsia="zh-CN"/>
        </w:rPr>
      </w:pPr>
      <w:r w:rsidRPr="001146FF">
        <w:rPr>
          <w:rFonts w:ascii="Book Antiqua" w:hAnsi="Book Antiqua" w:cs="宋体"/>
          <w:sz w:val="24"/>
          <w:szCs w:val="24"/>
          <w:lang w:val="en-US" w:eastAsia="zh-CN"/>
        </w:rPr>
        <w:t>8</w:t>
      </w:r>
      <w:r w:rsidRPr="001146FF">
        <w:rPr>
          <w:rFonts w:ascii="Book Antiqua" w:hAnsi="Book Antiqua" w:cs="宋体"/>
          <w:b/>
          <w:sz w:val="24"/>
          <w:szCs w:val="24"/>
          <w:lang w:val="en-US" w:eastAsia="zh-CN"/>
        </w:rPr>
        <w:t xml:space="preserve"> Gregory TM</w:t>
      </w:r>
      <w:r w:rsidRPr="001146FF">
        <w:rPr>
          <w:rFonts w:ascii="Book Antiqua" w:hAnsi="Book Antiqua" w:cs="宋体"/>
          <w:sz w:val="24"/>
          <w:szCs w:val="24"/>
          <w:lang w:val="en-US" w:eastAsia="zh-CN"/>
        </w:rPr>
        <w:t xml:space="preserve">, Moreno EC, Brown WE. Solubility of CaHPO4.2H2O in the system </w:t>
      </w:r>
      <w:proofErr w:type="spellStart"/>
      <w:proofErr w:type="gramStart"/>
      <w:r w:rsidRPr="001146FF">
        <w:rPr>
          <w:rFonts w:ascii="Book Antiqua" w:hAnsi="Book Antiqua" w:cs="宋体"/>
          <w:sz w:val="24"/>
          <w:szCs w:val="24"/>
          <w:lang w:val="en-US" w:eastAsia="zh-CN"/>
        </w:rPr>
        <w:t>Ca</w:t>
      </w:r>
      <w:proofErr w:type="spellEnd"/>
      <w:r w:rsidRPr="001146FF">
        <w:rPr>
          <w:rFonts w:ascii="Book Antiqua" w:hAnsi="Book Antiqua" w:cs="宋体"/>
          <w:sz w:val="24"/>
          <w:szCs w:val="24"/>
          <w:lang w:val="en-US" w:eastAsia="zh-CN"/>
        </w:rPr>
        <w:t>(</w:t>
      </w:r>
      <w:proofErr w:type="gramEnd"/>
      <w:r w:rsidRPr="001146FF">
        <w:rPr>
          <w:rFonts w:ascii="Book Antiqua" w:hAnsi="Book Antiqua" w:cs="宋体"/>
          <w:sz w:val="24"/>
          <w:szCs w:val="24"/>
          <w:lang w:val="en-US" w:eastAsia="zh-CN"/>
        </w:rPr>
        <w:t>OH)2 – H3PO4 – H2O at 5, 15, 25 and 37.5</w:t>
      </w:r>
      <w:r w:rsidR="004F2EF2">
        <w:rPr>
          <w:rFonts w:ascii="Book Antiqua" w:hAnsi="Book Antiqua" w:cs="宋体" w:hint="eastAsia"/>
          <w:sz w:val="24"/>
          <w:szCs w:val="24"/>
          <w:lang w:val="en-US" w:eastAsia="zh-CN"/>
        </w:rPr>
        <w:t xml:space="preserve"> </w:t>
      </w:r>
      <w:r w:rsidR="004F2EF2">
        <w:rPr>
          <w:rFonts w:ascii="Book Antiqua" w:hAnsi="Book Antiqua" w:cs="Tahoma"/>
          <w:sz w:val="24"/>
          <w:szCs w:val="24"/>
          <w:lang w:val="en-US" w:eastAsia="zh-CN"/>
        </w:rPr>
        <w:t>°</w:t>
      </w:r>
      <w:r w:rsidRPr="001146FF">
        <w:rPr>
          <w:rFonts w:ascii="Book Antiqua" w:hAnsi="Book Antiqua" w:cs="宋体"/>
          <w:sz w:val="24"/>
          <w:szCs w:val="24"/>
          <w:lang w:val="en-US" w:eastAsia="zh-CN"/>
        </w:rPr>
        <w:t xml:space="preserve">C. </w:t>
      </w:r>
      <w:r w:rsidRPr="001146FF">
        <w:rPr>
          <w:rFonts w:ascii="Book Antiqua" w:hAnsi="Book Antiqua" w:cs="宋体"/>
          <w:i/>
          <w:sz w:val="24"/>
          <w:szCs w:val="24"/>
          <w:lang w:val="en-US" w:eastAsia="zh-CN"/>
        </w:rPr>
        <w:t xml:space="preserve">J Res Nat Bureau Stand - A. </w:t>
      </w:r>
      <w:proofErr w:type="spellStart"/>
      <w:r w:rsidRPr="001146FF">
        <w:rPr>
          <w:rFonts w:ascii="Book Antiqua" w:hAnsi="Book Antiqua" w:cs="宋体"/>
          <w:i/>
          <w:sz w:val="24"/>
          <w:szCs w:val="24"/>
          <w:lang w:val="en-US" w:eastAsia="zh-CN"/>
        </w:rPr>
        <w:t>Chem</w:t>
      </w:r>
      <w:proofErr w:type="spellEnd"/>
      <w:r w:rsidRPr="001146FF">
        <w:rPr>
          <w:rFonts w:ascii="Book Antiqua" w:hAnsi="Book Antiqua" w:cs="宋体"/>
          <w:i/>
          <w:sz w:val="24"/>
          <w:szCs w:val="24"/>
          <w:lang w:val="en-US" w:eastAsia="zh-CN"/>
        </w:rPr>
        <w:t xml:space="preserve"> </w:t>
      </w:r>
      <w:proofErr w:type="spellStart"/>
      <w:r w:rsidRPr="001146FF">
        <w:rPr>
          <w:rFonts w:ascii="Book Antiqua" w:hAnsi="Book Antiqua" w:cs="宋体"/>
          <w:i/>
          <w:sz w:val="24"/>
          <w:szCs w:val="24"/>
          <w:lang w:val="en-US" w:eastAsia="zh-CN"/>
        </w:rPr>
        <w:t>Phys</w:t>
      </w:r>
      <w:proofErr w:type="spellEnd"/>
      <w:r w:rsidRPr="001146FF">
        <w:rPr>
          <w:rFonts w:ascii="Book Antiqua" w:hAnsi="Book Antiqua" w:cs="宋体"/>
          <w:sz w:val="24"/>
          <w:szCs w:val="24"/>
          <w:lang w:val="en-US" w:eastAsia="zh-CN"/>
        </w:rPr>
        <w:t xml:space="preserve"> 1970; </w:t>
      </w:r>
      <w:r w:rsidRPr="001146FF">
        <w:rPr>
          <w:rFonts w:ascii="Book Antiqua" w:hAnsi="Book Antiqua" w:cs="宋体"/>
          <w:b/>
          <w:sz w:val="24"/>
          <w:szCs w:val="24"/>
          <w:lang w:val="en-US" w:eastAsia="zh-CN"/>
        </w:rPr>
        <w:t>74A</w:t>
      </w:r>
      <w:r w:rsidRPr="001146FF">
        <w:rPr>
          <w:rFonts w:ascii="Book Antiqua" w:hAnsi="Book Antiqua" w:cs="宋体"/>
          <w:sz w:val="24"/>
          <w:szCs w:val="24"/>
          <w:lang w:val="en-US" w:eastAsia="zh-CN"/>
        </w:rPr>
        <w:t xml:space="preserve">: 461-475 </w:t>
      </w:r>
      <w:r w:rsidR="004F2EF2">
        <w:rPr>
          <w:rFonts w:ascii="Book Antiqua" w:hAnsi="Book Antiqua" w:cs="宋体" w:hint="eastAsia"/>
          <w:sz w:val="24"/>
          <w:szCs w:val="24"/>
          <w:lang w:val="en-US" w:eastAsia="zh-CN"/>
        </w:rPr>
        <w:t>[</w:t>
      </w:r>
      <w:r w:rsidRPr="001146FF">
        <w:rPr>
          <w:rFonts w:ascii="Book Antiqua" w:hAnsi="Book Antiqua" w:cs="宋体"/>
          <w:sz w:val="24"/>
          <w:szCs w:val="24"/>
          <w:lang w:val="en-US" w:eastAsia="zh-CN"/>
        </w:rPr>
        <w:t>DOI: 10.6028/jres.074A.036</w:t>
      </w:r>
      <w:r w:rsidR="004F2EF2">
        <w:rPr>
          <w:rFonts w:ascii="Book Antiqua" w:hAnsi="Book Antiqua" w:cs="宋体" w:hint="eastAsia"/>
          <w:sz w:val="24"/>
          <w:szCs w:val="24"/>
          <w:lang w:val="en-US" w:eastAsia="zh-CN"/>
        </w:rPr>
        <w:t>]</w:t>
      </w:r>
    </w:p>
    <w:p w:rsidR="001146FF" w:rsidRPr="001146FF" w:rsidRDefault="001146FF" w:rsidP="001146FF">
      <w:pPr>
        <w:spacing w:after="0" w:line="360" w:lineRule="auto"/>
        <w:jc w:val="both"/>
        <w:rPr>
          <w:rFonts w:ascii="Book Antiqua" w:hAnsi="Book Antiqua" w:cs="宋体"/>
          <w:sz w:val="24"/>
          <w:szCs w:val="24"/>
          <w:lang w:val="en-US" w:eastAsia="zh-CN"/>
        </w:rPr>
      </w:pPr>
      <w:proofErr w:type="gramStart"/>
      <w:r w:rsidRPr="001146FF">
        <w:rPr>
          <w:rFonts w:ascii="Book Antiqua" w:hAnsi="Book Antiqua" w:cs="宋体"/>
          <w:sz w:val="24"/>
          <w:szCs w:val="24"/>
          <w:lang w:val="en-US" w:eastAsia="zh-CN"/>
        </w:rPr>
        <w:t xml:space="preserve">9 </w:t>
      </w:r>
      <w:proofErr w:type="spellStart"/>
      <w:r w:rsidRPr="001146FF">
        <w:rPr>
          <w:rFonts w:ascii="Book Antiqua" w:hAnsi="Book Antiqua" w:cs="宋体"/>
          <w:b/>
          <w:bCs/>
          <w:sz w:val="24"/>
          <w:szCs w:val="24"/>
          <w:lang w:val="en-US" w:eastAsia="zh-CN"/>
        </w:rPr>
        <w:t>Daudon</w:t>
      </w:r>
      <w:proofErr w:type="spellEnd"/>
      <w:r w:rsidRPr="001146FF">
        <w:rPr>
          <w:rFonts w:ascii="Book Antiqua" w:hAnsi="Book Antiqua" w:cs="宋体"/>
          <w:b/>
          <w:bCs/>
          <w:sz w:val="24"/>
          <w:szCs w:val="24"/>
          <w:lang w:val="en-US" w:eastAsia="zh-CN"/>
        </w:rPr>
        <w:t xml:space="preserve"> M</w:t>
      </w:r>
      <w:r w:rsidRPr="001146FF">
        <w:rPr>
          <w:rFonts w:ascii="Book Antiqua" w:hAnsi="Book Antiqua" w:cs="宋体"/>
          <w:sz w:val="24"/>
          <w:szCs w:val="24"/>
          <w:lang w:val="en-US" w:eastAsia="zh-CN"/>
        </w:rPr>
        <w:t xml:space="preserve">, </w:t>
      </w:r>
      <w:proofErr w:type="spellStart"/>
      <w:r w:rsidRPr="001146FF">
        <w:rPr>
          <w:rFonts w:ascii="Book Antiqua" w:hAnsi="Book Antiqua" w:cs="宋体"/>
          <w:sz w:val="24"/>
          <w:szCs w:val="24"/>
          <w:lang w:val="en-US" w:eastAsia="zh-CN"/>
        </w:rPr>
        <w:t>Jungers</w:t>
      </w:r>
      <w:proofErr w:type="spellEnd"/>
      <w:r w:rsidRPr="001146FF">
        <w:rPr>
          <w:rFonts w:ascii="Book Antiqua" w:hAnsi="Book Antiqua" w:cs="宋体"/>
          <w:sz w:val="24"/>
          <w:szCs w:val="24"/>
          <w:lang w:val="en-US" w:eastAsia="zh-CN"/>
        </w:rPr>
        <w:t xml:space="preserve"> P. Clinical value of </w:t>
      </w:r>
      <w:proofErr w:type="spellStart"/>
      <w:r w:rsidRPr="001146FF">
        <w:rPr>
          <w:rFonts w:ascii="Book Antiqua" w:hAnsi="Book Antiqua" w:cs="宋体"/>
          <w:sz w:val="24"/>
          <w:szCs w:val="24"/>
          <w:lang w:val="en-US" w:eastAsia="zh-CN"/>
        </w:rPr>
        <w:t>crystalluria</w:t>
      </w:r>
      <w:proofErr w:type="spellEnd"/>
      <w:r w:rsidRPr="001146FF">
        <w:rPr>
          <w:rFonts w:ascii="Book Antiqua" w:hAnsi="Book Antiqua" w:cs="宋体"/>
          <w:sz w:val="24"/>
          <w:szCs w:val="24"/>
          <w:lang w:val="en-US" w:eastAsia="zh-CN"/>
        </w:rPr>
        <w:t xml:space="preserve"> and quantitative </w:t>
      </w:r>
      <w:proofErr w:type="spellStart"/>
      <w:r w:rsidRPr="001146FF">
        <w:rPr>
          <w:rFonts w:ascii="Book Antiqua" w:hAnsi="Book Antiqua" w:cs="宋体"/>
          <w:sz w:val="24"/>
          <w:szCs w:val="24"/>
          <w:lang w:val="en-US" w:eastAsia="zh-CN"/>
        </w:rPr>
        <w:t>morphoconstitutional</w:t>
      </w:r>
      <w:proofErr w:type="spellEnd"/>
      <w:r w:rsidRPr="001146FF">
        <w:rPr>
          <w:rFonts w:ascii="Book Antiqua" w:hAnsi="Book Antiqua" w:cs="宋体"/>
          <w:sz w:val="24"/>
          <w:szCs w:val="24"/>
          <w:lang w:val="en-US" w:eastAsia="zh-CN"/>
        </w:rPr>
        <w:t xml:space="preserve"> analysis of urinary calculi.</w:t>
      </w:r>
      <w:proofErr w:type="gramEnd"/>
      <w:r w:rsidRPr="001146FF">
        <w:rPr>
          <w:rFonts w:ascii="Book Antiqua" w:hAnsi="Book Antiqua" w:cs="宋体"/>
          <w:sz w:val="24"/>
          <w:szCs w:val="24"/>
          <w:lang w:val="en-US" w:eastAsia="zh-CN"/>
        </w:rPr>
        <w:t xml:space="preserve"> </w:t>
      </w:r>
      <w:r w:rsidRPr="001146FF">
        <w:rPr>
          <w:rFonts w:ascii="Book Antiqua" w:hAnsi="Book Antiqua" w:cs="宋体"/>
          <w:i/>
          <w:iCs/>
          <w:sz w:val="24"/>
          <w:szCs w:val="24"/>
          <w:lang w:val="en-US" w:eastAsia="zh-CN"/>
        </w:rPr>
        <w:t xml:space="preserve">Nephron </w:t>
      </w:r>
      <w:proofErr w:type="spellStart"/>
      <w:r w:rsidRPr="001146FF">
        <w:rPr>
          <w:rFonts w:ascii="Book Antiqua" w:hAnsi="Book Antiqua" w:cs="宋体"/>
          <w:i/>
          <w:iCs/>
          <w:sz w:val="24"/>
          <w:szCs w:val="24"/>
          <w:lang w:val="en-US" w:eastAsia="zh-CN"/>
        </w:rPr>
        <w:t>Physiol</w:t>
      </w:r>
      <w:proofErr w:type="spellEnd"/>
      <w:r w:rsidRPr="001146FF">
        <w:rPr>
          <w:rFonts w:ascii="Book Antiqua" w:hAnsi="Book Antiqua" w:cs="宋体"/>
          <w:sz w:val="24"/>
          <w:szCs w:val="24"/>
          <w:lang w:val="en-US" w:eastAsia="zh-CN"/>
        </w:rPr>
        <w:t xml:space="preserve"> 2004; </w:t>
      </w:r>
      <w:r w:rsidRPr="001146FF">
        <w:rPr>
          <w:rFonts w:ascii="Book Antiqua" w:hAnsi="Book Antiqua" w:cs="宋体"/>
          <w:b/>
          <w:bCs/>
          <w:sz w:val="24"/>
          <w:szCs w:val="24"/>
          <w:lang w:val="en-US" w:eastAsia="zh-CN"/>
        </w:rPr>
        <w:t>98</w:t>
      </w:r>
      <w:r w:rsidRPr="001146FF">
        <w:rPr>
          <w:rFonts w:ascii="Book Antiqua" w:hAnsi="Book Antiqua" w:cs="宋体"/>
          <w:sz w:val="24"/>
          <w:szCs w:val="24"/>
          <w:lang w:val="en-US" w:eastAsia="zh-CN"/>
        </w:rPr>
        <w:t xml:space="preserve">: p31-p36 [PMID: </w:t>
      </w:r>
      <w:r w:rsidR="00FD4659">
        <w:rPr>
          <w:rFonts w:ascii="Book Antiqua" w:hAnsi="Book Antiqua" w:cs="宋体"/>
          <w:sz w:val="24"/>
          <w:szCs w:val="24"/>
          <w:lang w:val="en-US" w:eastAsia="zh-CN"/>
        </w:rPr>
        <w:t>15499212 DOI: 10.1159/000080261</w:t>
      </w:r>
      <w:r w:rsidRPr="001146FF">
        <w:rPr>
          <w:rFonts w:ascii="Book Antiqua" w:hAnsi="Book Antiqua" w:cs="宋体"/>
          <w:sz w:val="24"/>
          <w:szCs w:val="24"/>
          <w:lang w:val="en-US" w:eastAsia="zh-CN"/>
        </w:rPr>
        <w:t>]</w:t>
      </w:r>
    </w:p>
    <w:p w:rsidR="001146FF" w:rsidRPr="001146FF" w:rsidRDefault="001146FF" w:rsidP="001146FF">
      <w:pPr>
        <w:spacing w:after="0" w:line="360" w:lineRule="auto"/>
        <w:jc w:val="both"/>
        <w:rPr>
          <w:rFonts w:ascii="Book Antiqua" w:hAnsi="Book Antiqua" w:cs="宋体"/>
          <w:sz w:val="24"/>
          <w:szCs w:val="24"/>
          <w:lang w:val="en-US" w:eastAsia="zh-CN"/>
        </w:rPr>
      </w:pPr>
      <w:r w:rsidRPr="001146FF">
        <w:rPr>
          <w:rFonts w:ascii="Book Antiqua" w:hAnsi="Book Antiqua" w:cs="宋体"/>
          <w:sz w:val="24"/>
          <w:szCs w:val="24"/>
          <w:lang w:val="en-US" w:eastAsia="zh-CN"/>
        </w:rPr>
        <w:t xml:space="preserve">10 </w:t>
      </w:r>
      <w:proofErr w:type="spellStart"/>
      <w:r w:rsidRPr="001146FF">
        <w:rPr>
          <w:rFonts w:ascii="Book Antiqua" w:hAnsi="Book Antiqua" w:cs="宋体"/>
          <w:b/>
          <w:bCs/>
          <w:sz w:val="24"/>
          <w:szCs w:val="24"/>
          <w:lang w:val="en-US" w:eastAsia="zh-CN"/>
        </w:rPr>
        <w:t>Farmanesh</w:t>
      </w:r>
      <w:proofErr w:type="spellEnd"/>
      <w:r w:rsidRPr="001146FF">
        <w:rPr>
          <w:rFonts w:ascii="Book Antiqua" w:hAnsi="Book Antiqua" w:cs="宋体"/>
          <w:b/>
          <w:bCs/>
          <w:sz w:val="24"/>
          <w:szCs w:val="24"/>
          <w:lang w:val="en-US" w:eastAsia="zh-CN"/>
        </w:rPr>
        <w:t xml:space="preserve"> S</w:t>
      </w:r>
      <w:r w:rsidRPr="001146FF">
        <w:rPr>
          <w:rFonts w:ascii="Book Antiqua" w:hAnsi="Book Antiqua" w:cs="宋体"/>
          <w:sz w:val="24"/>
          <w:szCs w:val="24"/>
          <w:lang w:val="en-US" w:eastAsia="zh-CN"/>
        </w:rPr>
        <w:t xml:space="preserve">, </w:t>
      </w:r>
      <w:proofErr w:type="spellStart"/>
      <w:r w:rsidRPr="001146FF">
        <w:rPr>
          <w:rFonts w:ascii="Book Antiqua" w:hAnsi="Book Antiqua" w:cs="宋体"/>
          <w:sz w:val="24"/>
          <w:szCs w:val="24"/>
          <w:lang w:val="en-US" w:eastAsia="zh-CN"/>
        </w:rPr>
        <w:t>Ramamoorthy</w:t>
      </w:r>
      <w:proofErr w:type="spellEnd"/>
      <w:r w:rsidRPr="001146FF">
        <w:rPr>
          <w:rFonts w:ascii="Book Antiqua" w:hAnsi="Book Antiqua" w:cs="宋体"/>
          <w:sz w:val="24"/>
          <w:szCs w:val="24"/>
          <w:lang w:val="en-US" w:eastAsia="zh-CN"/>
        </w:rPr>
        <w:t xml:space="preserve"> S, Chung J, </w:t>
      </w:r>
      <w:proofErr w:type="spellStart"/>
      <w:r w:rsidRPr="001146FF">
        <w:rPr>
          <w:rFonts w:ascii="Book Antiqua" w:hAnsi="Book Antiqua" w:cs="宋体"/>
          <w:sz w:val="24"/>
          <w:szCs w:val="24"/>
          <w:lang w:val="en-US" w:eastAsia="zh-CN"/>
        </w:rPr>
        <w:t>Asplin</w:t>
      </w:r>
      <w:proofErr w:type="spellEnd"/>
      <w:r w:rsidRPr="001146FF">
        <w:rPr>
          <w:rFonts w:ascii="Book Antiqua" w:hAnsi="Book Antiqua" w:cs="宋体"/>
          <w:sz w:val="24"/>
          <w:szCs w:val="24"/>
          <w:lang w:val="en-US" w:eastAsia="zh-CN"/>
        </w:rPr>
        <w:t xml:space="preserve"> JR, </w:t>
      </w:r>
      <w:proofErr w:type="spellStart"/>
      <w:r w:rsidRPr="001146FF">
        <w:rPr>
          <w:rFonts w:ascii="Book Antiqua" w:hAnsi="Book Antiqua" w:cs="宋体"/>
          <w:sz w:val="24"/>
          <w:szCs w:val="24"/>
          <w:lang w:val="en-US" w:eastAsia="zh-CN"/>
        </w:rPr>
        <w:t>Karande</w:t>
      </w:r>
      <w:proofErr w:type="spellEnd"/>
      <w:r w:rsidRPr="001146FF">
        <w:rPr>
          <w:rFonts w:ascii="Book Antiqua" w:hAnsi="Book Antiqua" w:cs="宋体"/>
          <w:sz w:val="24"/>
          <w:szCs w:val="24"/>
          <w:lang w:val="en-US" w:eastAsia="zh-CN"/>
        </w:rPr>
        <w:t xml:space="preserve"> P, </w:t>
      </w:r>
      <w:proofErr w:type="spellStart"/>
      <w:r w:rsidRPr="001146FF">
        <w:rPr>
          <w:rFonts w:ascii="Book Antiqua" w:hAnsi="Book Antiqua" w:cs="宋体"/>
          <w:sz w:val="24"/>
          <w:szCs w:val="24"/>
          <w:lang w:val="en-US" w:eastAsia="zh-CN"/>
        </w:rPr>
        <w:t>Rimer</w:t>
      </w:r>
      <w:proofErr w:type="spellEnd"/>
      <w:r w:rsidRPr="001146FF">
        <w:rPr>
          <w:rFonts w:ascii="Book Antiqua" w:hAnsi="Book Antiqua" w:cs="宋体"/>
          <w:sz w:val="24"/>
          <w:szCs w:val="24"/>
          <w:lang w:val="en-US" w:eastAsia="zh-CN"/>
        </w:rPr>
        <w:t xml:space="preserve"> JD. Specificity of growth inhibitors and their cooperative effects in calcium oxalate monohydrate crystallization. </w:t>
      </w:r>
      <w:r w:rsidRPr="001146FF">
        <w:rPr>
          <w:rFonts w:ascii="Book Antiqua" w:hAnsi="Book Antiqua" w:cs="宋体"/>
          <w:i/>
          <w:iCs/>
          <w:sz w:val="24"/>
          <w:szCs w:val="24"/>
          <w:lang w:val="en-US" w:eastAsia="zh-CN"/>
        </w:rPr>
        <w:t xml:space="preserve">J Am </w:t>
      </w:r>
      <w:proofErr w:type="spellStart"/>
      <w:r w:rsidRPr="001146FF">
        <w:rPr>
          <w:rFonts w:ascii="Book Antiqua" w:hAnsi="Book Antiqua" w:cs="宋体"/>
          <w:i/>
          <w:iCs/>
          <w:sz w:val="24"/>
          <w:szCs w:val="24"/>
          <w:lang w:val="en-US" w:eastAsia="zh-CN"/>
        </w:rPr>
        <w:t>Chem</w:t>
      </w:r>
      <w:proofErr w:type="spellEnd"/>
      <w:r w:rsidRPr="001146FF">
        <w:rPr>
          <w:rFonts w:ascii="Book Antiqua" w:hAnsi="Book Antiqua" w:cs="宋体"/>
          <w:i/>
          <w:iCs/>
          <w:sz w:val="24"/>
          <w:szCs w:val="24"/>
          <w:lang w:val="en-US" w:eastAsia="zh-CN"/>
        </w:rPr>
        <w:t xml:space="preserve"> </w:t>
      </w:r>
      <w:proofErr w:type="spellStart"/>
      <w:r w:rsidRPr="001146FF">
        <w:rPr>
          <w:rFonts w:ascii="Book Antiqua" w:hAnsi="Book Antiqua" w:cs="宋体"/>
          <w:i/>
          <w:iCs/>
          <w:sz w:val="24"/>
          <w:szCs w:val="24"/>
          <w:lang w:val="en-US" w:eastAsia="zh-CN"/>
        </w:rPr>
        <w:t>Soc</w:t>
      </w:r>
      <w:proofErr w:type="spellEnd"/>
      <w:r w:rsidRPr="001146FF">
        <w:rPr>
          <w:rFonts w:ascii="Book Antiqua" w:hAnsi="Book Antiqua" w:cs="宋体"/>
          <w:sz w:val="24"/>
          <w:szCs w:val="24"/>
          <w:lang w:val="en-US" w:eastAsia="zh-CN"/>
        </w:rPr>
        <w:t xml:space="preserve"> 2014; </w:t>
      </w:r>
      <w:r w:rsidRPr="001146FF">
        <w:rPr>
          <w:rFonts w:ascii="Book Antiqua" w:hAnsi="Book Antiqua" w:cs="宋体"/>
          <w:b/>
          <w:bCs/>
          <w:sz w:val="24"/>
          <w:szCs w:val="24"/>
          <w:lang w:val="en-US" w:eastAsia="zh-CN"/>
        </w:rPr>
        <w:t>136</w:t>
      </w:r>
      <w:r w:rsidRPr="001146FF">
        <w:rPr>
          <w:rFonts w:ascii="Book Antiqua" w:hAnsi="Book Antiqua" w:cs="宋体"/>
          <w:sz w:val="24"/>
          <w:szCs w:val="24"/>
          <w:lang w:val="en-US" w:eastAsia="zh-CN"/>
        </w:rPr>
        <w:t>: 367-376 [PMID: 24313314 DOI: 10.1021/ja410623q]</w:t>
      </w:r>
    </w:p>
    <w:p w:rsidR="001146FF" w:rsidRPr="001146FF" w:rsidRDefault="001146FF" w:rsidP="001146FF">
      <w:pPr>
        <w:spacing w:after="0" w:line="360" w:lineRule="auto"/>
        <w:jc w:val="both"/>
        <w:rPr>
          <w:rFonts w:ascii="Book Antiqua" w:hAnsi="Book Antiqua" w:cs="宋体"/>
          <w:sz w:val="24"/>
          <w:szCs w:val="24"/>
          <w:lang w:val="en-US" w:eastAsia="zh-CN"/>
        </w:rPr>
      </w:pPr>
      <w:r w:rsidRPr="001146FF">
        <w:rPr>
          <w:rFonts w:ascii="Book Antiqua" w:hAnsi="Book Antiqua" w:cs="宋体"/>
          <w:sz w:val="24"/>
          <w:szCs w:val="24"/>
          <w:lang w:val="en-US" w:eastAsia="zh-CN"/>
        </w:rPr>
        <w:t xml:space="preserve">11 </w:t>
      </w:r>
      <w:proofErr w:type="spellStart"/>
      <w:r w:rsidRPr="001146FF">
        <w:rPr>
          <w:rFonts w:ascii="Book Antiqua" w:hAnsi="Book Antiqua" w:cs="宋体"/>
          <w:b/>
          <w:bCs/>
          <w:sz w:val="24"/>
          <w:szCs w:val="24"/>
          <w:lang w:val="en-US" w:eastAsia="zh-CN"/>
        </w:rPr>
        <w:t>Qiu</w:t>
      </w:r>
      <w:proofErr w:type="spellEnd"/>
      <w:r w:rsidRPr="001146FF">
        <w:rPr>
          <w:rFonts w:ascii="Book Antiqua" w:hAnsi="Book Antiqua" w:cs="宋体"/>
          <w:b/>
          <w:bCs/>
          <w:sz w:val="24"/>
          <w:szCs w:val="24"/>
          <w:lang w:val="en-US" w:eastAsia="zh-CN"/>
        </w:rPr>
        <w:t xml:space="preserve"> SR</w:t>
      </w:r>
      <w:r w:rsidRPr="001146FF">
        <w:rPr>
          <w:rFonts w:ascii="Book Antiqua" w:hAnsi="Book Antiqua" w:cs="宋体"/>
          <w:sz w:val="24"/>
          <w:szCs w:val="24"/>
          <w:lang w:val="en-US" w:eastAsia="zh-CN"/>
        </w:rPr>
        <w:t xml:space="preserve">, </w:t>
      </w:r>
      <w:proofErr w:type="spellStart"/>
      <w:r w:rsidRPr="001146FF">
        <w:rPr>
          <w:rFonts w:ascii="Book Antiqua" w:hAnsi="Book Antiqua" w:cs="宋体"/>
          <w:sz w:val="24"/>
          <w:szCs w:val="24"/>
          <w:lang w:val="en-US" w:eastAsia="zh-CN"/>
        </w:rPr>
        <w:t>Wierzbicki</w:t>
      </w:r>
      <w:proofErr w:type="spellEnd"/>
      <w:r w:rsidRPr="001146FF">
        <w:rPr>
          <w:rFonts w:ascii="Book Antiqua" w:hAnsi="Book Antiqua" w:cs="宋体"/>
          <w:sz w:val="24"/>
          <w:szCs w:val="24"/>
          <w:lang w:val="en-US" w:eastAsia="zh-CN"/>
        </w:rPr>
        <w:t xml:space="preserve"> A, </w:t>
      </w:r>
      <w:proofErr w:type="spellStart"/>
      <w:r w:rsidRPr="001146FF">
        <w:rPr>
          <w:rFonts w:ascii="Book Antiqua" w:hAnsi="Book Antiqua" w:cs="宋体"/>
          <w:sz w:val="24"/>
          <w:szCs w:val="24"/>
          <w:lang w:val="en-US" w:eastAsia="zh-CN"/>
        </w:rPr>
        <w:t>Orme</w:t>
      </w:r>
      <w:proofErr w:type="spellEnd"/>
      <w:r w:rsidRPr="001146FF">
        <w:rPr>
          <w:rFonts w:ascii="Book Antiqua" w:hAnsi="Book Antiqua" w:cs="宋体"/>
          <w:sz w:val="24"/>
          <w:szCs w:val="24"/>
          <w:lang w:val="en-US" w:eastAsia="zh-CN"/>
        </w:rPr>
        <w:t xml:space="preserve"> CA, Cody AM, Hoyer JR, </w:t>
      </w:r>
      <w:proofErr w:type="spellStart"/>
      <w:r w:rsidRPr="001146FF">
        <w:rPr>
          <w:rFonts w:ascii="Book Antiqua" w:hAnsi="Book Antiqua" w:cs="宋体"/>
          <w:sz w:val="24"/>
          <w:szCs w:val="24"/>
          <w:lang w:val="en-US" w:eastAsia="zh-CN"/>
        </w:rPr>
        <w:t>Nancollas</w:t>
      </w:r>
      <w:proofErr w:type="spellEnd"/>
      <w:r w:rsidRPr="001146FF">
        <w:rPr>
          <w:rFonts w:ascii="Book Antiqua" w:hAnsi="Book Antiqua" w:cs="宋体"/>
          <w:sz w:val="24"/>
          <w:szCs w:val="24"/>
          <w:lang w:val="en-US" w:eastAsia="zh-CN"/>
        </w:rPr>
        <w:t xml:space="preserve"> GH, Zepeda S, De </w:t>
      </w:r>
      <w:proofErr w:type="spellStart"/>
      <w:r w:rsidRPr="001146FF">
        <w:rPr>
          <w:rFonts w:ascii="Book Antiqua" w:hAnsi="Book Antiqua" w:cs="宋体"/>
          <w:sz w:val="24"/>
          <w:szCs w:val="24"/>
          <w:lang w:val="en-US" w:eastAsia="zh-CN"/>
        </w:rPr>
        <w:t>Yoreo</w:t>
      </w:r>
      <w:proofErr w:type="spellEnd"/>
      <w:r w:rsidRPr="001146FF">
        <w:rPr>
          <w:rFonts w:ascii="Book Antiqua" w:hAnsi="Book Antiqua" w:cs="宋体"/>
          <w:sz w:val="24"/>
          <w:szCs w:val="24"/>
          <w:lang w:val="en-US" w:eastAsia="zh-CN"/>
        </w:rPr>
        <w:t xml:space="preserve"> JJ. </w:t>
      </w:r>
      <w:proofErr w:type="gramStart"/>
      <w:r w:rsidRPr="001146FF">
        <w:rPr>
          <w:rFonts w:ascii="Book Antiqua" w:hAnsi="Book Antiqua" w:cs="宋体"/>
          <w:sz w:val="24"/>
          <w:szCs w:val="24"/>
          <w:lang w:val="en-US" w:eastAsia="zh-CN"/>
        </w:rPr>
        <w:t xml:space="preserve">Molecular modulation of calcium oxalate crystallization by </w:t>
      </w:r>
      <w:proofErr w:type="spellStart"/>
      <w:r w:rsidRPr="001146FF">
        <w:rPr>
          <w:rFonts w:ascii="Book Antiqua" w:hAnsi="Book Antiqua" w:cs="宋体"/>
          <w:sz w:val="24"/>
          <w:szCs w:val="24"/>
          <w:lang w:val="en-US" w:eastAsia="zh-CN"/>
        </w:rPr>
        <w:t>osteopontin</w:t>
      </w:r>
      <w:proofErr w:type="spellEnd"/>
      <w:r w:rsidRPr="001146FF">
        <w:rPr>
          <w:rFonts w:ascii="Book Antiqua" w:hAnsi="Book Antiqua" w:cs="宋体"/>
          <w:sz w:val="24"/>
          <w:szCs w:val="24"/>
          <w:lang w:val="en-US" w:eastAsia="zh-CN"/>
        </w:rPr>
        <w:t xml:space="preserve"> and citrate.</w:t>
      </w:r>
      <w:proofErr w:type="gramEnd"/>
      <w:r w:rsidRPr="001146FF">
        <w:rPr>
          <w:rFonts w:ascii="Book Antiqua" w:hAnsi="Book Antiqua" w:cs="宋体"/>
          <w:sz w:val="24"/>
          <w:szCs w:val="24"/>
          <w:lang w:val="en-US" w:eastAsia="zh-CN"/>
        </w:rPr>
        <w:t xml:space="preserve"> </w:t>
      </w:r>
      <w:proofErr w:type="spellStart"/>
      <w:r w:rsidR="00FD4659">
        <w:rPr>
          <w:rFonts w:ascii="Book Antiqua" w:hAnsi="Book Antiqua" w:cs="宋体"/>
          <w:i/>
          <w:iCs/>
          <w:sz w:val="24"/>
          <w:szCs w:val="24"/>
          <w:lang w:val="en-US" w:eastAsia="zh-CN"/>
        </w:rPr>
        <w:t>Proc</w:t>
      </w:r>
      <w:proofErr w:type="spellEnd"/>
      <w:r w:rsidR="00FD4659">
        <w:rPr>
          <w:rFonts w:ascii="Book Antiqua" w:hAnsi="Book Antiqua" w:cs="宋体"/>
          <w:i/>
          <w:iCs/>
          <w:sz w:val="24"/>
          <w:szCs w:val="24"/>
          <w:lang w:val="en-US" w:eastAsia="zh-CN"/>
        </w:rPr>
        <w:t xml:space="preserve"> </w:t>
      </w:r>
      <w:proofErr w:type="spellStart"/>
      <w:r w:rsidR="00FD4659">
        <w:rPr>
          <w:rFonts w:ascii="Book Antiqua" w:hAnsi="Book Antiqua" w:cs="宋体"/>
          <w:i/>
          <w:iCs/>
          <w:sz w:val="24"/>
          <w:szCs w:val="24"/>
          <w:lang w:val="en-US" w:eastAsia="zh-CN"/>
        </w:rPr>
        <w:t>Natl</w:t>
      </w:r>
      <w:proofErr w:type="spellEnd"/>
      <w:r w:rsidR="00FD4659">
        <w:rPr>
          <w:rFonts w:ascii="Book Antiqua" w:hAnsi="Book Antiqua" w:cs="宋体"/>
          <w:i/>
          <w:iCs/>
          <w:sz w:val="24"/>
          <w:szCs w:val="24"/>
          <w:lang w:val="en-US" w:eastAsia="zh-CN"/>
        </w:rPr>
        <w:t xml:space="preserve"> </w:t>
      </w:r>
      <w:proofErr w:type="spellStart"/>
      <w:r w:rsidR="00FD4659">
        <w:rPr>
          <w:rFonts w:ascii="Book Antiqua" w:hAnsi="Book Antiqua" w:cs="宋体"/>
          <w:i/>
          <w:iCs/>
          <w:sz w:val="24"/>
          <w:szCs w:val="24"/>
          <w:lang w:val="en-US" w:eastAsia="zh-CN"/>
        </w:rPr>
        <w:t>Acad</w:t>
      </w:r>
      <w:proofErr w:type="spellEnd"/>
      <w:r w:rsidR="00FD4659">
        <w:rPr>
          <w:rFonts w:ascii="Book Antiqua" w:hAnsi="Book Antiqua" w:cs="宋体"/>
          <w:i/>
          <w:iCs/>
          <w:sz w:val="24"/>
          <w:szCs w:val="24"/>
          <w:lang w:val="en-US" w:eastAsia="zh-CN"/>
        </w:rPr>
        <w:t xml:space="preserve"> </w:t>
      </w:r>
      <w:proofErr w:type="spellStart"/>
      <w:r w:rsidR="00FD4659">
        <w:rPr>
          <w:rFonts w:ascii="Book Antiqua" w:hAnsi="Book Antiqua" w:cs="宋体"/>
          <w:i/>
          <w:iCs/>
          <w:sz w:val="24"/>
          <w:szCs w:val="24"/>
          <w:lang w:val="en-US" w:eastAsia="zh-CN"/>
        </w:rPr>
        <w:t>Sci</w:t>
      </w:r>
      <w:proofErr w:type="spellEnd"/>
      <w:r w:rsidR="00FD4659">
        <w:rPr>
          <w:rFonts w:ascii="Book Antiqua" w:hAnsi="Book Antiqua" w:cs="宋体"/>
          <w:i/>
          <w:iCs/>
          <w:sz w:val="24"/>
          <w:szCs w:val="24"/>
          <w:lang w:val="en-US" w:eastAsia="zh-CN"/>
        </w:rPr>
        <w:t xml:space="preserve"> US</w:t>
      </w:r>
      <w:r w:rsidRPr="001146FF">
        <w:rPr>
          <w:rFonts w:ascii="Book Antiqua" w:hAnsi="Book Antiqua" w:cs="宋体"/>
          <w:i/>
          <w:iCs/>
          <w:sz w:val="24"/>
          <w:szCs w:val="24"/>
          <w:lang w:val="en-US" w:eastAsia="zh-CN"/>
        </w:rPr>
        <w:t>A</w:t>
      </w:r>
      <w:r w:rsidRPr="001146FF">
        <w:rPr>
          <w:rFonts w:ascii="Book Antiqua" w:hAnsi="Book Antiqua" w:cs="宋体"/>
          <w:sz w:val="24"/>
          <w:szCs w:val="24"/>
          <w:lang w:val="en-US" w:eastAsia="zh-CN"/>
        </w:rPr>
        <w:t xml:space="preserve"> 2004; </w:t>
      </w:r>
      <w:r w:rsidRPr="001146FF">
        <w:rPr>
          <w:rFonts w:ascii="Book Antiqua" w:hAnsi="Book Antiqua" w:cs="宋体"/>
          <w:b/>
          <w:bCs/>
          <w:sz w:val="24"/>
          <w:szCs w:val="24"/>
          <w:lang w:val="en-US" w:eastAsia="zh-CN"/>
        </w:rPr>
        <w:t>101</w:t>
      </w:r>
      <w:r w:rsidRPr="001146FF">
        <w:rPr>
          <w:rFonts w:ascii="Book Antiqua" w:hAnsi="Book Antiqua" w:cs="宋体"/>
          <w:sz w:val="24"/>
          <w:szCs w:val="24"/>
          <w:lang w:val="en-US" w:eastAsia="zh-CN"/>
        </w:rPr>
        <w:t>: 1811-1815 [PMID: 14766970 DOI: 10.1073/pnas.0307900100]</w:t>
      </w:r>
    </w:p>
    <w:p w:rsidR="001146FF" w:rsidRPr="001146FF" w:rsidRDefault="001146FF" w:rsidP="001146FF">
      <w:pPr>
        <w:spacing w:after="0" w:line="360" w:lineRule="auto"/>
        <w:jc w:val="both"/>
        <w:rPr>
          <w:rFonts w:ascii="Book Antiqua" w:hAnsi="Book Antiqua" w:cs="宋体"/>
          <w:sz w:val="24"/>
          <w:szCs w:val="24"/>
          <w:lang w:val="en-US" w:eastAsia="zh-CN"/>
        </w:rPr>
      </w:pPr>
      <w:r w:rsidRPr="001146FF">
        <w:rPr>
          <w:rFonts w:ascii="Book Antiqua" w:hAnsi="Book Antiqua" w:cs="宋体"/>
          <w:sz w:val="24"/>
          <w:szCs w:val="24"/>
          <w:lang w:val="en-US" w:eastAsia="zh-CN"/>
        </w:rPr>
        <w:lastRenderedPageBreak/>
        <w:t xml:space="preserve">12 </w:t>
      </w:r>
      <w:proofErr w:type="spellStart"/>
      <w:r w:rsidRPr="001146FF">
        <w:rPr>
          <w:rFonts w:ascii="Book Antiqua" w:hAnsi="Book Antiqua" w:cs="宋体"/>
          <w:b/>
          <w:bCs/>
          <w:sz w:val="24"/>
          <w:szCs w:val="24"/>
          <w:lang w:val="en-US" w:eastAsia="zh-CN"/>
        </w:rPr>
        <w:t>Farmanesh</w:t>
      </w:r>
      <w:proofErr w:type="spellEnd"/>
      <w:r w:rsidRPr="001146FF">
        <w:rPr>
          <w:rFonts w:ascii="Book Antiqua" w:hAnsi="Book Antiqua" w:cs="宋体"/>
          <w:b/>
          <w:bCs/>
          <w:sz w:val="24"/>
          <w:szCs w:val="24"/>
          <w:lang w:val="en-US" w:eastAsia="zh-CN"/>
        </w:rPr>
        <w:t xml:space="preserve"> S</w:t>
      </w:r>
      <w:r w:rsidRPr="001146FF">
        <w:rPr>
          <w:rFonts w:ascii="Book Antiqua" w:hAnsi="Book Antiqua" w:cs="宋体"/>
          <w:sz w:val="24"/>
          <w:szCs w:val="24"/>
          <w:lang w:val="en-US" w:eastAsia="zh-CN"/>
        </w:rPr>
        <w:t xml:space="preserve">, Chung J, Sosa RD, </w:t>
      </w:r>
      <w:proofErr w:type="spellStart"/>
      <w:r w:rsidRPr="001146FF">
        <w:rPr>
          <w:rFonts w:ascii="Book Antiqua" w:hAnsi="Book Antiqua" w:cs="宋体"/>
          <w:sz w:val="24"/>
          <w:szCs w:val="24"/>
          <w:lang w:val="en-US" w:eastAsia="zh-CN"/>
        </w:rPr>
        <w:t>Kwak</w:t>
      </w:r>
      <w:proofErr w:type="spellEnd"/>
      <w:r w:rsidRPr="001146FF">
        <w:rPr>
          <w:rFonts w:ascii="Book Antiqua" w:hAnsi="Book Antiqua" w:cs="宋体"/>
          <w:sz w:val="24"/>
          <w:szCs w:val="24"/>
          <w:lang w:val="en-US" w:eastAsia="zh-CN"/>
        </w:rPr>
        <w:t xml:space="preserve"> JH, </w:t>
      </w:r>
      <w:proofErr w:type="spellStart"/>
      <w:r w:rsidRPr="001146FF">
        <w:rPr>
          <w:rFonts w:ascii="Book Antiqua" w:hAnsi="Book Antiqua" w:cs="宋体"/>
          <w:sz w:val="24"/>
          <w:szCs w:val="24"/>
          <w:lang w:val="en-US" w:eastAsia="zh-CN"/>
        </w:rPr>
        <w:t>Karande</w:t>
      </w:r>
      <w:proofErr w:type="spellEnd"/>
      <w:r w:rsidRPr="001146FF">
        <w:rPr>
          <w:rFonts w:ascii="Book Antiqua" w:hAnsi="Book Antiqua" w:cs="宋体"/>
          <w:sz w:val="24"/>
          <w:szCs w:val="24"/>
          <w:lang w:val="en-US" w:eastAsia="zh-CN"/>
        </w:rPr>
        <w:t xml:space="preserve"> P, </w:t>
      </w:r>
      <w:proofErr w:type="spellStart"/>
      <w:r w:rsidRPr="001146FF">
        <w:rPr>
          <w:rFonts w:ascii="Book Antiqua" w:hAnsi="Book Antiqua" w:cs="宋体"/>
          <w:sz w:val="24"/>
          <w:szCs w:val="24"/>
          <w:lang w:val="en-US" w:eastAsia="zh-CN"/>
        </w:rPr>
        <w:t>Rimer</w:t>
      </w:r>
      <w:proofErr w:type="spellEnd"/>
      <w:r w:rsidRPr="001146FF">
        <w:rPr>
          <w:rFonts w:ascii="Book Antiqua" w:hAnsi="Book Antiqua" w:cs="宋体"/>
          <w:sz w:val="24"/>
          <w:szCs w:val="24"/>
          <w:lang w:val="en-US" w:eastAsia="zh-CN"/>
        </w:rPr>
        <w:t xml:space="preserve"> JD. Natural promoters of calcium oxalate monohydrate crystallization. </w:t>
      </w:r>
      <w:r w:rsidRPr="001146FF">
        <w:rPr>
          <w:rFonts w:ascii="Book Antiqua" w:hAnsi="Book Antiqua" w:cs="宋体"/>
          <w:i/>
          <w:iCs/>
          <w:sz w:val="24"/>
          <w:szCs w:val="24"/>
          <w:lang w:val="en-US" w:eastAsia="zh-CN"/>
        </w:rPr>
        <w:t xml:space="preserve">J Am </w:t>
      </w:r>
      <w:proofErr w:type="spellStart"/>
      <w:r w:rsidRPr="001146FF">
        <w:rPr>
          <w:rFonts w:ascii="Book Antiqua" w:hAnsi="Book Antiqua" w:cs="宋体"/>
          <w:i/>
          <w:iCs/>
          <w:sz w:val="24"/>
          <w:szCs w:val="24"/>
          <w:lang w:val="en-US" w:eastAsia="zh-CN"/>
        </w:rPr>
        <w:t>Chem</w:t>
      </w:r>
      <w:proofErr w:type="spellEnd"/>
      <w:r w:rsidRPr="001146FF">
        <w:rPr>
          <w:rFonts w:ascii="Book Antiqua" w:hAnsi="Book Antiqua" w:cs="宋体"/>
          <w:i/>
          <w:iCs/>
          <w:sz w:val="24"/>
          <w:szCs w:val="24"/>
          <w:lang w:val="en-US" w:eastAsia="zh-CN"/>
        </w:rPr>
        <w:t xml:space="preserve"> </w:t>
      </w:r>
      <w:proofErr w:type="spellStart"/>
      <w:r w:rsidRPr="001146FF">
        <w:rPr>
          <w:rFonts w:ascii="Book Antiqua" w:hAnsi="Book Antiqua" w:cs="宋体"/>
          <w:i/>
          <w:iCs/>
          <w:sz w:val="24"/>
          <w:szCs w:val="24"/>
          <w:lang w:val="en-US" w:eastAsia="zh-CN"/>
        </w:rPr>
        <w:t>Soc</w:t>
      </w:r>
      <w:proofErr w:type="spellEnd"/>
      <w:r w:rsidRPr="001146FF">
        <w:rPr>
          <w:rFonts w:ascii="Book Antiqua" w:hAnsi="Book Antiqua" w:cs="宋体"/>
          <w:sz w:val="24"/>
          <w:szCs w:val="24"/>
          <w:lang w:val="en-US" w:eastAsia="zh-CN"/>
        </w:rPr>
        <w:t xml:space="preserve"> 2014; </w:t>
      </w:r>
      <w:r w:rsidRPr="001146FF">
        <w:rPr>
          <w:rFonts w:ascii="Book Antiqua" w:hAnsi="Book Antiqua" w:cs="宋体"/>
          <w:b/>
          <w:bCs/>
          <w:sz w:val="24"/>
          <w:szCs w:val="24"/>
          <w:lang w:val="en-US" w:eastAsia="zh-CN"/>
        </w:rPr>
        <w:t>136</w:t>
      </w:r>
      <w:r w:rsidRPr="001146FF">
        <w:rPr>
          <w:rFonts w:ascii="Book Antiqua" w:hAnsi="Book Antiqua" w:cs="宋体"/>
          <w:sz w:val="24"/>
          <w:szCs w:val="24"/>
          <w:lang w:val="en-US" w:eastAsia="zh-CN"/>
        </w:rPr>
        <w:t>: 12648-12657 [PMID: 25119124 DOI: 10.1021/ja505402r]</w:t>
      </w:r>
    </w:p>
    <w:p w:rsidR="001146FF" w:rsidRPr="001146FF" w:rsidRDefault="001146FF" w:rsidP="001146FF">
      <w:pPr>
        <w:spacing w:after="0" w:line="360" w:lineRule="auto"/>
        <w:jc w:val="both"/>
        <w:rPr>
          <w:rFonts w:ascii="Book Antiqua" w:hAnsi="Book Antiqua" w:cs="宋体"/>
          <w:sz w:val="24"/>
          <w:szCs w:val="24"/>
          <w:lang w:val="en-US" w:eastAsia="zh-CN"/>
        </w:rPr>
      </w:pPr>
      <w:proofErr w:type="gramStart"/>
      <w:r w:rsidRPr="001146FF">
        <w:rPr>
          <w:rFonts w:ascii="Book Antiqua" w:hAnsi="Book Antiqua" w:cs="宋体"/>
          <w:sz w:val="24"/>
          <w:szCs w:val="24"/>
          <w:lang w:val="en-US" w:eastAsia="zh-CN"/>
        </w:rPr>
        <w:t xml:space="preserve">13 </w:t>
      </w:r>
      <w:r w:rsidRPr="001146FF">
        <w:rPr>
          <w:rFonts w:ascii="Book Antiqua" w:hAnsi="Book Antiqua" w:cs="宋体"/>
          <w:b/>
          <w:sz w:val="24"/>
          <w:szCs w:val="24"/>
          <w:lang w:val="en-US" w:eastAsia="zh-CN"/>
        </w:rPr>
        <w:t>Parekh BB</w:t>
      </w:r>
      <w:r w:rsidRPr="001146FF">
        <w:rPr>
          <w:rFonts w:ascii="Book Antiqua" w:hAnsi="Book Antiqua" w:cs="宋体"/>
          <w:sz w:val="24"/>
          <w:szCs w:val="24"/>
          <w:lang w:val="en-US" w:eastAsia="zh-CN"/>
        </w:rPr>
        <w:t>, Joshi MJ.</w:t>
      </w:r>
      <w:proofErr w:type="gramEnd"/>
      <w:r w:rsidRPr="001146FF">
        <w:rPr>
          <w:rFonts w:ascii="Book Antiqua" w:hAnsi="Book Antiqua" w:cs="宋体"/>
          <w:sz w:val="24"/>
          <w:szCs w:val="24"/>
          <w:lang w:val="en-US" w:eastAsia="zh-CN"/>
        </w:rPr>
        <w:t xml:space="preserve"> </w:t>
      </w:r>
      <w:proofErr w:type="gramStart"/>
      <w:r w:rsidRPr="001146FF">
        <w:rPr>
          <w:rFonts w:ascii="Book Antiqua" w:hAnsi="Book Antiqua" w:cs="宋体"/>
          <w:sz w:val="24"/>
          <w:szCs w:val="24"/>
          <w:lang w:val="en-US" w:eastAsia="zh-CN"/>
        </w:rPr>
        <w:t xml:space="preserve">Crystal growth and dissolution of </w:t>
      </w:r>
      <w:proofErr w:type="spellStart"/>
      <w:r w:rsidRPr="001146FF">
        <w:rPr>
          <w:rFonts w:ascii="Book Antiqua" w:hAnsi="Book Antiqua" w:cs="宋体"/>
          <w:sz w:val="24"/>
          <w:szCs w:val="24"/>
          <w:lang w:val="en-US" w:eastAsia="zh-CN"/>
        </w:rPr>
        <w:t>brushite</w:t>
      </w:r>
      <w:proofErr w:type="spellEnd"/>
      <w:r w:rsidRPr="001146FF">
        <w:rPr>
          <w:rFonts w:ascii="Book Antiqua" w:hAnsi="Book Antiqua" w:cs="宋体"/>
          <w:sz w:val="24"/>
          <w:szCs w:val="24"/>
          <w:lang w:val="en-US" w:eastAsia="zh-CN"/>
        </w:rPr>
        <w:t xml:space="preserve"> crystals by different concentration of citric acid solution.</w:t>
      </w:r>
      <w:proofErr w:type="gramEnd"/>
      <w:r w:rsidRPr="001146FF">
        <w:rPr>
          <w:rFonts w:ascii="Book Antiqua" w:hAnsi="Book Antiqua" w:cs="宋体"/>
          <w:i/>
          <w:sz w:val="24"/>
          <w:szCs w:val="24"/>
          <w:lang w:val="en-US" w:eastAsia="zh-CN"/>
        </w:rPr>
        <w:t xml:space="preserve"> </w:t>
      </w:r>
      <w:proofErr w:type="spellStart"/>
      <w:r w:rsidRPr="001146FF">
        <w:rPr>
          <w:rFonts w:ascii="Book Antiqua" w:hAnsi="Book Antiqua" w:cs="宋体"/>
          <w:i/>
          <w:sz w:val="24"/>
          <w:szCs w:val="24"/>
          <w:lang w:val="en-US" w:eastAsia="zh-CN"/>
        </w:rPr>
        <w:t>Ind</w:t>
      </w:r>
      <w:proofErr w:type="spellEnd"/>
      <w:r w:rsidRPr="001146FF">
        <w:rPr>
          <w:rFonts w:ascii="Book Antiqua" w:hAnsi="Book Antiqua" w:cs="宋体"/>
          <w:i/>
          <w:sz w:val="24"/>
          <w:szCs w:val="24"/>
          <w:lang w:val="en-US" w:eastAsia="zh-CN"/>
        </w:rPr>
        <w:t xml:space="preserve"> J Pure </w:t>
      </w:r>
      <w:proofErr w:type="spellStart"/>
      <w:r w:rsidRPr="001146FF">
        <w:rPr>
          <w:rFonts w:ascii="Book Antiqua" w:hAnsi="Book Antiqua" w:cs="宋体"/>
          <w:i/>
          <w:sz w:val="24"/>
          <w:szCs w:val="24"/>
          <w:lang w:val="en-US" w:eastAsia="zh-CN"/>
        </w:rPr>
        <w:t>Appl</w:t>
      </w:r>
      <w:proofErr w:type="spellEnd"/>
      <w:r w:rsidRPr="001146FF">
        <w:rPr>
          <w:rFonts w:ascii="Book Antiqua" w:hAnsi="Book Antiqua" w:cs="宋体"/>
          <w:i/>
          <w:sz w:val="24"/>
          <w:szCs w:val="24"/>
          <w:lang w:val="en-US" w:eastAsia="zh-CN"/>
        </w:rPr>
        <w:t xml:space="preserve"> </w:t>
      </w:r>
      <w:proofErr w:type="spellStart"/>
      <w:r w:rsidRPr="001146FF">
        <w:rPr>
          <w:rFonts w:ascii="Book Antiqua" w:hAnsi="Book Antiqua" w:cs="宋体"/>
          <w:i/>
          <w:sz w:val="24"/>
          <w:szCs w:val="24"/>
          <w:lang w:val="en-US" w:eastAsia="zh-CN"/>
        </w:rPr>
        <w:t>Phys</w:t>
      </w:r>
      <w:proofErr w:type="spellEnd"/>
      <w:r w:rsidRPr="001146FF">
        <w:rPr>
          <w:rFonts w:ascii="Book Antiqua" w:hAnsi="Book Antiqua" w:cs="宋体"/>
          <w:sz w:val="24"/>
          <w:szCs w:val="24"/>
          <w:lang w:val="en-US" w:eastAsia="zh-CN"/>
        </w:rPr>
        <w:t xml:space="preserve"> 2005; </w:t>
      </w:r>
      <w:r w:rsidRPr="001146FF">
        <w:rPr>
          <w:rFonts w:ascii="Book Antiqua" w:hAnsi="Book Antiqua" w:cs="宋体"/>
          <w:b/>
          <w:sz w:val="24"/>
          <w:szCs w:val="24"/>
          <w:lang w:val="en-US" w:eastAsia="zh-CN"/>
        </w:rPr>
        <w:t>43</w:t>
      </w:r>
      <w:r w:rsidRPr="001146FF">
        <w:rPr>
          <w:rFonts w:ascii="Book Antiqua" w:hAnsi="Book Antiqua" w:cs="宋体"/>
          <w:sz w:val="24"/>
          <w:szCs w:val="24"/>
          <w:lang w:val="en-US" w:eastAsia="zh-CN"/>
        </w:rPr>
        <w:t>: 675-678</w:t>
      </w:r>
    </w:p>
    <w:p w:rsidR="001146FF" w:rsidRPr="001146FF" w:rsidRDefault="001146FF" w:rsidP="001146FF">
      <w:pPr>
        <w:spacing w:after="0" w:line="360" w:lineRule="auto"/>
        <w:jc w:val="both"/>
        <w:rPr>
          <w:rFonts w:ascii="Book Antiqua" w:hAnsi="Book Antiqua" w:cs="宋体"/>
          <w:sz w:val="24"/>
          <w:szCs w:val="24"/>
          <w:lang w:val="en-US" w:eastAsia="zh-CN"/>
        </w:rPr>
      </w:pPr>
      <w:proofErr w:type="gramStart"/>
      <w:r w:rsidRPr="001146FF">
        <w:rPr>
          <w:rFonts w:ascii="Book Antiqua" w:hAnsi="Book Antiqua" w:cs="宋体"/>
          <w:sz w:val="24"/>
          <w:szCs w:val="24"/>
          <w:lang w:val="en-US" w:eastAsia="zh-CN"/>
        </w:rPr>
        <w:t xml:space="preserve">14 </w:t>
      </w:r>
      <w:proofErr w:type="spellStart"/>
      <w:r w:rsidRPr="001146FF">
        <w:rPr>
          <w:rFonts w:ascii="Book Antiqua" w:hAnsi="Book Antiqua" w:cs="宋体"/>
          <w:b/>
          <w:bCs/>
          <w:sz w:val="24"/>
          <w:szCs w:val="24"/>
          <w:lang w:val="en-US" w:eastAsia="zh-CN"/>
        </w:rPr>
        <w:t>Grases</w:t>
      </w:r>
      <w:proofErr w:type="spellEnd"/>
      <w:r w:rsidRPr="001146FF">
        <w:rPr>
          <w:rFonts w:ascii="Book Antiqua" w:hAnsi="Book Antiqua" w:cs="宋体"/>
          <w:b/>
          <w:bCs/>
          <w:sz w:val="24"/>
          <w:szCs w:val="24"/>
          <w:lang w:val="en-US" w:eastAsia="zh-CN"/>
        </w:rPr>
        <w:t xml:space="preserve"> F</w:t>
      </w:r>
      <w:r w:rsidRPr="001146FF">
        <w:rPr>
          <w:rFonts w:ascii="Book Antiqua" w:hAnsi="Book Antiqua" w:cs="宋体"/>
          <w:sz w:val="24"/>
          <w:szCs w:val="24"/>
          <w:lang w:val="en-US" w:eastAsia="zh-CN"/>
        </w:rPr>
        <w:t xml:space="preserve">, </w:t>
      </w:r>
      <w:proofErr w:type="spellStart"/>
      <w:r w:rsidRPr="001146FF">
        <w:rPr>
          <w:rFonts w:ascii="Book Antiqua" w:hAnsi="Book Antiqua" w:cs="宋体"/>
          <w:sz w:val="24"/>
          <w:szCs w:val="24"/>
          <w:lang w:val="en-US" w:eastAsia="zh-CN"/>
        </w:rPr>
        <w:t>Ramis</w:t>
      </w:r>
      <w:proofErr w:type="spellEnd"/>
      <w:r w:rsidRPr="001146FF">
        <w:rPr>
          <w:rFonts w:ascii="Book Antiqua" w:hAnsi="Book Antiqua" w:cs="宋体"/>
          <w:sz w:val="24"/>
          <w:szCs w:val="24"/>
          <w:lang w:val="en-US" w:eastAsia="zh-CN"/>
        </w:rPr>
        <w:t xml:space="preserve"> M, Costa-</w:t>
      </w:r>
      <w:proofErr w:type="spellStart"/>
      <w:r w:rsidRPr="001146FF">
        <w:rPr>
          <w:rFonts w:ascii="Book Antiqua" w:hAnsi="Book Antiqua" w:cs="宋体"/>
          <w:sz w:val="24"/>
          <w:szCs w:val="24"/>
          <w:lang w:val="en-US" w:eastAsia="zh-CN"/>
        </w:rPr>
        <w:t>Bauzá</w:t>
      </w:r>
      <w:proofErr w:type="spellEnd"/>
      <w:r w:rsidRPr="001146FF">
        <w:rPr>
          <w:rFonts w:ascii="Book Antiqua" w:hAnsi="Book Antiqua" w:cs="宋体"/>
          <w:sz w:val="24"/>
          <w:szCs w:val="24"/>
          <w:lang w:val="en-US" w:eastAsia="zh-CN"/>
        </w:rPr>
        <w:t xml:space="preserve"> A. Effects of </w:t>
      </w:r>
      <w:proofErr w:type="spellStart"/>
      <w:r w:rsidRPr="001146FF">
        <w:rPr>
          <w:rFonts w:ascii="Book Antiqua" w:hAnsi="Book Antiqua" w:cs="宋体"/>
          <w:sz w:val="24"/>
          <w:szCs w:val="24"/>
          <w:lang w:val="en-US" w:eastAsia="zh-CN"/>
        </w:rPr>
        <w:t>phytate</w:t>
      </w:r>
      <w:proofErr w:type="spellEnd"/>
      <w:r w:rsidRPr="001146FF">
        <w:rPr>
          <w:rFonts w:ascii="Book Antiqua" w:hAnsi="Book Antiqua" w:cs="宋体"/>
          <w:sz w:val="24"/>
          <w:szCs w:val="24"/>
          <w:lang w:val="en-US" w:eastAsia="zh-CN"/>
        </w:rPr>
        <w:t xml:space="preserve"> and pyrophosphate on </w:t>
      </w:r>
      <w:proofErr w:type="spellStart"/>
      <w:r w:rsidRPr="001146FF">
        <w:rPr>
          <w:rFonts w:ascii="Book Antiqua" w:hAnsi="Book Antiqua" w:cs="宋体"/>
          <w:sz w:val="24"/>
          <w:szCs w:val="24"/>
          <w:lang w:val="en-US" w:eastAsia="zh-CN"/>
        </w:rPr>
        <w:t>brushite</w:t>
      </w:r>
      <w:proofErr w:type="spellEnd"/>
      <w:r w:rsidRPr="001146FF">
        <w:rPr>
          <w:rFonts w:ascii="Book Antiqua" w:hAnsi="Book Antiqua" w:cs="宋体"/>
          <w:sz w:val="24"/>
          <w:szCs w:val="24"/>
          <w:lang w:val="en-US" w:eastAsia="zh-CN"/>
        </w:rPr>
        <w:t xml:space="preserve"> and hydroxyapatite crystallization.</w:t>
      </w:r>
      <w:proofErr w:type="gramEnd"/>
      <w:r w:rsidRPr="001146FF">
        <w:rPr>
          <w:rFonts w:ascii="Book Antiqua" w:hAnsi="Book Antiqua" w:cs="宋体"/>
          <w:sz w:val="24"/>
          <w:szCs w:val="24"/>
          <w:lang w:val="en-US" w:eastAsia="zh-CN"/>
        </w:rPr>
        <w:t xml:space="preserve"> </w:t>
      </w:r>
      <w:proofErr w:type="gramStart"/>
      <w:r w:rsidRPr="001146FF">
        <w:rPr>
          <w:rFonts w:ascii="Book Antiqua" w:hAnsi="Book Antiqua" w:cs="宋体"/>
          <w:sz w:val="24"/>
          <w:szCs w:val="24"/>
          <w:lang w:val="en-US" w:eastAsia="zh-CN"/>
        </w:rPr>
        <w:t>Comparison with the action of other polyphosphates.</w:t>
      </w:r>
      <w:proofErr w:type="gramEnd"/>
      <w:r w:rsidRPr="001146FF">
        <w:rPr>
          <w:rFonts w:ascii="Book Antiqua" w:hAnsi="Book Antiqua" w:cs="宋体"/>
          <w:sz w:val="24"/>
          <w:szCs w:val="24"/>
          <w:lang w:val="en-US" w:eastAsia="zh-CN"/>
        </w:rPr>
        <w:t xml:space="preserve"> </w:t>
      </w:r>
      <w:proofErr w:type="spellStart"/>
      <w:r w:rsidRPr="001146FF">
        <w:rPr>
          <w:rFonts w:ascii="Book Antiqua" w:hAnsi="Book Antiqua" w:cs="宋体"/>
          <w:i/>
          <w:iCs/>
          <w:sz w:val="24"/>
          <w:szCs w:val="24"/>
          <w:lang w:val="en-US" w:eastAsia="zh-CN"/>
        </w:rPr>
        <w:t>Urol</w:t>
      </w:r>
      <w:proofErr w:type="spellEnd"/>
      <w:r w:rsidRPr="001146FF">
        <w:rPr>
          <w:rFonts w:ascii="Book Antiqua" w:hAnsi="Book Antiqua" w:cs="宋体"/>
          <w:i/>
          <w:iCs/>
          <w:sz w:val="24"/>
          <w:szCs w:val="24"/>
          <w:lang w:val="en-US" w:eastAsia="zh-CN"/>
        </w:rPr>
        <w:t xml:space="preserve"> Res</w:t>
      </w:r>
      <w:r w:rsidRPr="001146FF">
        <w:rPr>
          <w:rFonts w:ascii="Book Antiqua" w:hAnsi="Book Antiqua" w:cs="宋体"/>
          <w:sz w:val="24"/>
          <w:szCs w:val="24"/>
          <w:lang w:val="en-US" w:eastAsia="zh-CN"/>
        </w:rPr>
        <w:t xml:space="preserve"> 2000; </w:t>
      </w:r>
      <w:r w:rsidRPr="001146FF">
        <w:rPr>
          <w:rFonts w:ascii="Book Antiqua" w:hAnsi="Book Antiqua" w:cs="宋体"/>
          <w:b/>
          <w:bCs/>
          <w:sz w:val="24"/>
          <w:szCs w:val="24"/>
          <w:lang w:val="en-US" w:eastAsia="zh-CN"/>
        </w:rPr>
        <w:t>28</w:t>
      </w:r>
      <w:r w:rsidRPr="001146FF">
        <w:rPr>
          <w:rFonts w:ascii="Book Antiqua" w:hAnsi="Book Antiqua" w:cs="宋体"/>
          <w:sz w:val="24"/>
          <w:szCs w:val="24"/>
          <w:lang w:val="en-US" w:eastAsia="zh-CN"/>
        </w:rPr>
        <w:t>: 136-140 [PMID: 10850638 DOI: 10.1007/s002400050152]</w:t>
      </w:r>
    </w:p>
    <w:p w:rsidR="00C332DD" w:rsidRPr="001146FF" w:rsidRDefault="00C332DD" w:rsidP="001146FF">
      <w:pPr>
        <w:spacing w:after="0" w:line="360" w:lineRule="auto"/>
        <w:jc w:val="both"/>
        <w:rPr>
          <w:rFonts w:ascii="Book Antiqua" w:hAnsi="Book Antiqua"/>
          <w:b/>
          <w:sz w:val="24"/>
          <w:szCs w:val="24"/>
          <w:lang w:val="en-US" w:eastAsia="zh-CN"/>
        </w:rPr>
      </w:pPr>
    </w:p>
    <w:p w:rsidR="00834B20" w:rsidRPr="00C42F24" w:rsidRDefault="00C332DD" w:rsidP="00C42F24">
      <w:pPr>
        <w:spacing w:after="0" w:line="360" w:lineRule="auto"/>
        <w:jc w:val="right"/>
        <w:rPr>
          <w:rFonts w:ascii="Book Antiqua" w:hAnsi="Book Antiqua"/>
          <w:sz w:val="24"/>
          <w:szCs w:val="24"/>
        </w:rPr>
      </w:pPr>
      <w:r w:rsidRPr="00C42F24">
        <w:rPr>
          <w:rFonts w:ascii="Book Antiqua" w:hAnsi="Book Antiqua"/>
          <w:b/>
          <w:sz w:val="24"/>
          <w:szCs w:val="24"/>
        </w:rPr>
        <w:t xml:space="preserve">P-Reviewer: </w:t>
      </w:r>
      <w:proofErr w:type="spellStart"/>
      <w:r w:rsidR="004A7722" w:rsidRPr="00C42F24">
        <w:rPr>
          <w:rFonts w:ascii="Book Antiqua" w:hAnsi="Book Antiqua"/>
          <w:color w:val="000000"/>
          <w:sz w:val="24"/>
          <w:szCs w:val="24"/>
        </w:rPr>
        <w:t>Naselli</w:t>
      </w:r>
      <w:proofErr w:type="spellEnd"/>
      <w:r w:rsidR="004A7722" w:rsidRPr="00C42F24">
        <w:rPr>
          <w:rFonts w:ascii="Book Antiqua" w:hAnsi="Book Antiqua"/>
          <w:color w:val="000000"/>
          <w:sz w:val="24"/>
          <w:szCs w:val="24"/>
          <w:lang w:eastAsia="zh-CN"/>
        </w:rPr>
        <w:t xml:space="preserve"> A </w:t>
      </w:r>
      <w:r w:rsidRPr="00C42F24">
        <w:rPr>
          <w:rFonts w:ascii="Book Antiqua" w:hAnsi="Book Antiqua"/>
          <w:b/>
          <w:sz w:val="24"/>
          <w:szCs w:val="24"/>
        </w:rPr>
        <w:t xml:space="preserve">S-Editor: </w:t>
      </w:r>
      <w:proofErr w:type="spellStart"/>
      <w:r w:rsidRPr="00C42F24">
        <w:rPr>
          <w:rFonts w:ascii="Book Antiqua" w:hAnsi="Book Antiqua"/>
          <w:sz w:val="24"/>
          <w:szCs w:val="24"/>
        </w:rPr>
        <w:t>Ji</w:t>
      </w:r>
      <w:proofErr w:type="spellEnd"/>
      <w:r w:rsidRPr="00C42F24">
        <w:rPr>
          <w:rFonts w:ascii="Book Antiqua" w:hAnsi="Book Antiqua"/>
          <w:sz w:val="24"/>
          <w:szCs w:val="24"/>
        </w:rPr>
        <w:t xml:space="preserve"> FF</w:t>
      </w:r>
      <w:r w:rsidRPr="00C42F24">
        <w:rPr>
          <w:rFonts w:ascii="Book Antiqua" w:hAnsi="Book Antiqua"/>
          <w:b/>
          <w:sz w:val="24"/>
          <w:szCs w:val="24"/>
        </w:rPr>
        <w:t xml:space="preserve"> L-Editor: E-Editor:</w:t>
      </w:r>
    </w:p>
    <w:sectPr w:rsidR="00834B20" w:rsidRPr="00C42F24" w:rsidSect="0078288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1EF" w:rsidRDefault="00F661EF" w:rsidP="00E16C42">
      <w:pPr>
        <w:spacing w:after="0" w:line="240" w:lineRule="auto"/>
      </w:pPr>
      <w:r>
        <w:separator/>
      </w:r>
    </w:p>
  </w:endnote>
  <w:endnote w:type="continuationSeparator" w:id="0">
    <w:p w:rsidR="00F661EF" w:rsidRDefault="00F661EF" w:rsidP="00E16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20" w:rsidRDefault="00341086">
    <w:pPr>
      <w:pStyle w:val="Footer"/>
      <w:jc w:val="center"/>
    </w:pPr>
    <w:r>
      <w:fldChar w:fldCharType="begin"/>
    </w:r>
    <w:r>
      <w:instrText xml:space="preserve"> PAGE   \* MERGEFORMAT </w:instrText>
    </w:r>
    <w:r>
      <w:fldChar w:fldCharType="separate"/>
    </w:r>
    <w:r w:rsidR="00DF655B">
      <w:rPr>
        <w:noProof/>
      </w:rPr>
      <w:t>12</w:t>
    </w:r>
    <w:r>
      <w:rPr>
        <w:noProof/>
      </w:rPr>
      <w:fldChar w:fldCharType="end"/>
    </w:r>
  </w:p>
  <w:p w:rsidR="00834B20" w:rsidRDefault="00834B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1EF" w:rsidRDefault="00F661EF" w:rsidP="00E16C42">
      <w:pPr>
        <w:spacing w:after="0" w:line="240" w:lineRule="auto"/>
      </w:pPr>
      <w:r>
        <w:separator/>
      </w:r>
    </w:p>
  </w:footnote>
  <w:footnote w:type="continuationSeparator" w:id="0">
    <w:p w:rsidR="00F661EF" w:rsidRDefault="00F661EF" w:rsidP="00E16C4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A431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C3C682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94436E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D9C3A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118B0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AA01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B2F5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BA92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C682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F6A52D8"/>
    <w:lvl w:ilvl="0">
      <w:start w:val="1"/>
      <w:numFmt w:val="bullet"/>
      <w:lvlText w:val=""/>
      <w:lvlJc w:val="left"/>
      <w:pPr>
        <w:tabs>
          <w:tab w:val="num" w:pos="360"/>
        </w:tabs>
        <w:ind w:left="360" w:hanging="360"/>
      </w:pPr>
      <w:rPr>
        <w:rFonts w:ascii="Symbol" w:hAnsi="Symbol" w:hint="default"/>
      </w:rPr>
    </w:lvl>
  </w:abstractNum>
  <w:abstractNum w:abstractNumId="10">
    <w:nsid w:val="0DBC1E56"/>
    <w:multiLevelType w:val="hybridMultilevel"/>
    <w:tmpl w:val="B99AC0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3303B8F"/>
    <w:multiLevelType w:val="hybridMultilevel"/>
    <w:tmpl w:val="461AC4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1E96B95"/>
    <w:multiLevelType w:val="hybridMultilevel"/>
    <w:tmpl w:val="E760DE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2094F18"/>
    <w:multiLevelType w:val="hybridMultilevel"/>
    <w:tmpl w:val="60AE8916"/>
    <w:lvl w:ilvl="0" w:tplc="302C59C6">
      <w:start w:val="1"/>
      <w:numFmt w:val="decimal"/>
      <w:lvlText w:val="%1"/>
      <w:lvlJc w:val="left"/>
      <w:pPr>
        <w:ind w:left="360" w:hanging="360"/>
      </w:pPr>
      <w:rPr>
        <w:rFonts w:eastAsia="宋体" w:cs="Times New Roman" w:hint="default"/>
        <w:b/>
        <w:color w:val="auto"/>
        <w:sz w:val="24"/>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7CF35235"/>
    <w:multiLevelType w:val="multilevel"/>
    <w:tmpl w:val="0016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0"/>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A62"/>
    <w:rsid w:val="00002DCC"/>
    <w:rsid w:val="00006706"/>
    <w:rsid w:val="0001342E"/>
    <w:rsid w:val="000266B5"/>
    <w:rsid w:val="000272A8"/>
    <w:rsid w:val="000338B1"/>
    <w:rsid w:val="00036D19"/>
    <w:rsid w:val="00041D9B"/>
    <w:rsid w:val="0004566D"/>
    <w:rsid w:val="00051D62"/>
    <w:rsid w:val="000606A0"/>
    <w:rsid w:val="00061399"/>
    <w:rsid w:val="0006344B"/>
    <w:rsid w:val="000669A5"/>
    <w:rsid w:val="00080C15"/>
    <w:rsid w:val="00082DE8"/>
    <w:rsid w:val="00085E60"/>
    <w:rsid w:val="00087413"/>
    <w:rsid w:val="00087AC6"/>
    <w:rsid w:val="00087B94"/>
    <w:rsid w:val="00090D26"/>
    <w:rsid w:val="000934E4"/>
    <w:rsid w:val="0009790E"/>
    <w:rsid w:val="000A1BE7"/>
    <w:rsid w:val="000A731D"/>
    <w:rsid w:val="000B321B"/>
    <w:rsid w:val="000B49D0"/>
    <w:rsid w:val="000C1526"/>
    <w:rsid w:val="000C2AA1"/>
    <w:rsid w:val="000C6561"/>
    <w:rsid w:val="000C741C"/>
    <w:rsid w:val="000D341B"/>
    <w:rsid w:val="000D4712"/>
    <w:rsid w:val="000D4E58"/>
    <w:rsid w:val="000E3FE4"/>
    <w:rsid w:val="000E4A2B"/>
    <w:rsid w:val="000F2110"/>
    <w:rsid w:val="000F25DC"/>
    <w:rsid w:val="00102009"/>
    <w:rsid w:val="00102534"/>
    <w:rsid w:val="001053F2"/>
    <w:rsid w:val="0011205D"/>
    <w:rsid w:val="0011366E"/>
    <w:rsid w:val="001146FF"/>
    <w:rsid w:val="0012169B"/>
    <w:rsid w:val="00124F3D"/>
    <w:rsid w:val="0012538D"/>
    <w:rsid w:val="00155330"/>
    <w:rsid w:val="00167014"/>
    <w:rsid w:val="00177E82"/>
    <w:rsid w:val="001878F8"/>
    <w:rsid w:val="001906EF"/>
    <w:rsid w:val="00191FDF"/>
    <w:rsid w:val="001921F6"/>
    <w:rsid w:val="00195F78"/>
    <w:rsid w:val="001963CA"/>
    <w:rsid w:val="001A44F0"/>
    <w:rsid w:val="001A72E8"/>
    <w:rsid w:val="001B042B"/>
    <w:rsid w:val="001B1789"/>
    <w:rsid w:val="001B6698"/>
    <w:rsid w:val="001C02DB"/>
    <w:rsid w:val="001C30BA"/>
    <w:rsid w:val="001D5E88"/>
    <w:rsid w:val="001D7735"/>
    <w:rsid w:val="001E2107"/>
    <w:rsid w:val="00226E73"/>
    <w:rsid w:val="00236042"/>
    <w:rsid w:val="002402B0"/>
    <w:rsid w:val="00243085"/>
    <w:rsid w:val="002510AC"/>
    <w:rsid w:val="00256264"/>
    <w:rsid w:val="002613CD"/>
    <w:rsid w:val="00276813"/>
    <w:rsid w:val="0028377F"/>
    <w:rsid w:val="0028758E"/>
    <w:rsid w:val="00293FF1"/>
    <w:rsid w:val="00297B88"/>
    <w:rsid w:val="00297FD3"/>
    <w:rsid w:val="002A374D"/>
    <w:rsid w:val="002B2CE8"/>
    <w:rsid w:val="002B655D"/>
    <w:rsid w:val="002C5866"/>
    <w:rsid w:val="002D4734"/>
    <w:rsid w:val="002E501D"/>
    <w:rsid w:val="002F629C"/>
    <w:rsid w:val="002F71DC"/>
    <w:rsid w:val="00302DA9"/>
    <w:rsid w:val="00303303"/>
    <w:rsid w:val="00306C8E"/>
    <w:rsid w:val="00320B51"/>
    <w:rsid w:val="003215BF"/>
    <w:rsid w:val="003261A4"/>
    <w:rsid w:val="0032694F"/>
    <w:rsid w:val="00327BEB"/>
    <w:rsid w:val="003347A0"/>
    <w:rsid w:val="00334828"/>
    <w:rsid w:val="00341086"/>
    <w:rsid w:val="00357200"/>
    <w:rsid w:val="00363CE9"/>
    <w:rsid w:val="00381E9E"/>
    <w:rsid w:val="003854EE"/>
    <w:rsid w:val="003A0B99"/>
    <w:rsid w:val="003A27CE"/>
    <w:rsid w:val="003A514C"/>
    <w:rsid w:val="003A5DB4"/>
    <w:rsid w:val="003A5DDB"/>
    <w:rsid w:val="003B446C"/>
    <w:rsid w:val="003C21CF"/>
    <w:rsid w:val="003D515C"/>
    <w:rsid w:val="003D678C"/>
    <w:rsid w:val="003E3C5E"/>
    <w:rsid w:val="003E6229"/>
    <w:rsid w:val="003E66D0"/>
    <w:rsid w:val="003F4142"/>
    <w:rsid w:val="003F65F4"/>
    <w:rsid w:val="003F6B16"/>
    <w:rsid w:val="00407385"/>
    <w:rsid w:val="0042599C"/>
    <w:rsid w:val="0042759C"/>
    <w:rsid w:val="00435483"/>
    <w:rsid w:val="00440AED"/>
    <w:rsid w:val="00450ECB"/>
    <w:rsid w:val="00455BA5"/>
    <w:rsid w:val="00460F90"/>
    <w:rsid w:val="004624D0"/>
    <w:rsid w:val="00475D6B"/>
    <w:rsid w:val="004908FE"/>
    <w:rsid w:val="004910C0"/>
    <w:rsid w:val="0049484C"/>
    <w:rsid w:val="004A067C"/>
    <w:rsid w:val="004A0BB4"/>
    <w:rsid w:val="004A0E0C"/>
    <w:rsid w:val="004A2396"/>
    <w:rsid w:val="004A7722"/>
    <w:rsid w:val="004B6141"/>
    <w:rsid w:val="004C5C88"/>
    <w:rsid w:val="004C7499"/>
    <w:rsid w:val="004D6903"/>
    <w:rsid w:val="004E1F0C"/>
    <w:rsid w:val="004E40B8"/>
    <w:rsid w:val="004F1164"/>
    <w:rsid w:val="004F2EF2"/>
    <w:rsid w:val="005022E4"/>
    <w:rsid w:val="0050499D"/>
    <w:rsid w:val="0052232E"/>
    <w:rsid w:val="005313BF"/>
    <w:rsid w:val="00531AEE"/>
    <w:rsid w:val="00534976"/>
    <w:rsid w:val="0054268B"/>
    <w:rsid w:val="0055721A"/>
    <w:rsid w:val="00557CFB"/>
    <w:rsid w:val="00566C44"/>
    <w:rsid w:val="00567D43"/>
    <w:rsid w:val="00572288"/>
    <w:rsid w:val="0058249F"/>
    <w:rsid w:val="00582B76"/>
    <w:rsid w:val="00586D2B"/>
    <w:rsid w:val="00590A3D"/>
    <w:rsid w:val="005963CB"/>
    <w:rsid w:val="005B0955"/>
    <w:rsid w:val="005C2515"/>
    <w:rsid w:val="005C2607"/>
    <w:rsid w:val="005D1292"/>
    <w:rsid w:val="005D31DE"/>
    <w:rsid w:val="005F07B2"/>
    <w:rsid w:val="005F6AE1"/>
    <w:rsid w:val="006138E4"/>
    <w:rsid w:val="00615B24"/>
    <w:rsid w:val="00616AD1"/>
    <w:rsid w:val="00622105"/>
    <w:rsid w:val="00625810"/>
    <w:rsid w:val="006312BE"/>
    <w:rsid w:val="00642ADA"/>
    <w:rsid w:val="00646AAA"/>
    <w:rsid w:val="00657A2F"/>
    <w:rsid w:val="00666032"/>
    <w:rsid w:val="006758B1"/>
    <w:rsid w:val="0067676B"/>
    <w:rsid w:val="00681B27"/>
    <w:rsid w:val="006849F4"/>
    <w:rsid w:val="00691BD9"/>
    <w:rsid w:val="00696134"/>
    <w:rsid w:val="006B1B97"/>
    <w:rsid w:val="006B2347"/>
    <w:rsid w:val="006B56F4"/>
    <w:rsid w:val="006C08DC"/>
    <w:rsid w:val="006C2561"/>
    <w:rsid w:val="006C43B9"/>
    <w:rsid w:val="006E0D67"/>
    <w:rsid w:val="006E3A1C"/>
    <w:rsid w:val="006F042D"/>
    <w:rsid w:val="006F288F"/>
    <w:rsid w:val="00717C2B"/>
    <w:rsid w:val="00722FF2"/>
    <w:rsid w:val="0073280F"/>
    <w:rsid w:val="00732F66"/>
    <w:rsid w:val="0073573B"/>
    <w:rsid w:val="007377BE"/>
    <w:rsid w:val="00745A39"/>
    <w:rsid w:val="00747ECE"/>
    <w:rsid w:val="007626EE"/>
    <w:rsid w:val="00766CD9"/>
    <w:rsid w:val="00773DFB"/>
    <w:rsid w:val="00777A40"/>
    <w:rsid w:val="00782889"/>
    <w:rsid w:val="007A23D3"/>
    <w:rsid w:val="007A7D00"/>
    <w:rsid w:val="007B23D4"/>
    <w:rsid w:val="007B2B3C"/>
    <w:rsid w:val="007B4898"/>
    <w:rsid w:val="007B5041"/>
    <w:rsid w:val="007B5364"/>
    <w:rsid w:val="007C0C43"/>
    <w:rsid w:val="007D11EE"/>
    <w:rsid w:val="007D11F8"/>
    <w:rsid w:val="007E0942"/>
    <w:rsid w:val="007E1FCE"/>
    <w:rsid w:val="007F3B0D"/>
    <w:rsid w:val="007F3FF0"/>
    <w:rsid w:val="008009D3"/>
    <w:rsid w:val="00816BEE"/>
    <w:rsid w:val="0082121A"/>
    <w:rsid w:val="00824F15"/>
    <w:rsid w:val="00833C5F"/>
    <w:rsid w:val="00834B20"/>
    <w:rsid w:val="00834BB0"/>
    <w:rsid w:val="00840E22"/>
    <w:rsid w:val="00841A79"/>
    <w:rsid w:val="00844193"/>
    <w:rsid w:val="00845417"/>
    <w:rsid w:val="00851415"/>
    <w:rsid w:val="00864E79"/>
    <w:rsid w:val="00866BD0"/>
    <w:rsid w:val="00885076"/>
    <w:rsid w:val="00890763"/>
    <w:rsid w:val="008949BC"/>
    <w:rsid w:val="00895648"/>
    <w:rsid w:val="00896863"/>
    <w:rsid w:val="008A2C62"/>
    <w:rsid w:val="008A57B6"/>
    <w:rsid w:val="008A6C8E"/>
    <w:rsid w:val="008C7438"/>
    <w:rsid w:val="008D6219"/>
    <w:rsid w:val="008D6537"/>
    <w:rsid w:val="008D7977"/>
    <w:rsid w:val="008E44D9"/>
    <w:rsid w:val="008F635A"/>
    <w:rsid w:val="00907312"/>
    <w:rsid w:val="009110B9"/>
    <w:rsid w:val="009125D8"/>
    <w:rsid w:val="00915DF8"/>
    <w:rsid w:val="009244DC"/>
    <w:rsid w:val="00927280"/>
    <w:rsid w:val="00930D92"/>
    <w:rsid w:val="00933F60"/>
    <w:rsid w:val="00936397"/>
    <w:rsid w:val="00936A96"/>
    <w:rsid w:val="0094430E"/>
    <w:rsid w:val="0094512A"/>
    <w:rsid w:val="00945B8F"/>
    <w:rsid w:val="009478E9"/>
    <w:rsid w:val="00960589"/>
    <w:rsid w:val="0096138E"/>
    <w:rsid w:val="00967A6C"/>
    <w:rsid w:val="00973929"/>
    <w:rsid w:val="009831B7"/>
    <w:rsid w:val="00984116"/>
    <w:rsid w:val="0098640B"/>
    <w:rsid w:val="00987E8E"/>
    <w:rsid w:val="00990266"/>
    <w:rsid w:val="00990320"/>
    <w:rsid w:val="009A3CCC"/>
    <w:rsid w:val="009A5273"/>
    <w:rsid w:val="009A6876"/>
    <w:rsid w:val="009A6C2C"/>
    <w:rsid w:val="009B1A58"/>
    <w:rsid w:val="009B579B"/>
    <w:rsid w:val="009B767F"/>
    <w:rsid w:val="009C22B5"/>
    <w:rsid w:val="009D68FC"/>
    <w:rsid w:val="009E4C35"/>
    <w:rsid w:val="00A06A62"/>
    <w:rsid w:val="00A1119C"/>
    <w:rsid w:val="00A1465B"/>
    <w:rsid w:val="00A14EDD"/>
    <w:rsid w:val="00A17548"/>
    <w:rsid w:val="00A23903"/>
    <w:rsid w:val="00A2537A"/>
    <w:rsid w:val="00A256FE"/>
    <w:rsid w:val="00A35293"/>
    <w:rsid w:val="00A407FC"/>
    <w:rsid w:val="00A42B9E"/>
    <w:rsid w:val="00A55807"/>
    <w:rsid w:val="00A56A11"/>
    <w:rsid w:val="00A60711"/>
    <w:rsid w:val="00A64745"/>
    <w:rsid w:val="00A70712"/>
    <w:rsid w:val="00A77F9C"/>
    <w:rsid w:val="00A83485"/>
    <w:rsid w:val="00A83863"/>
    <w:rsid w:val="00A91D0C"/>
    <w:rsid w:val="00A91F7A"/>
    <w:rsid w:val="00A9338E"/>
    <w:rsid w:val="00A93E1A"/>
    <w:rsid w:val="00A94FD9"/>
    <w:rsid w:val="00AA2B0D"/>
    <w:rsid w:val="00AA6A8E"/>
    <w:rsid w:val="00AB1DFD"/>
    <w:rsid w:val="00AB3AC4"/>
    <w:rsid w:val="00AB6984"/>
    <w:rsid w:val="00AC1E49"/>
    <w:rsid w:val="00AC4F12"/>
    <w:rsid w:val="00AD1AC1"/>
    <w:rsid w:val="00AD36CB"/>
    <w:rsid w:val="00AD3D71"/>
    <w:rsid w:val="00AD53BF"/>
    <w:rsid w:val="00AE2289"/>
    <w:rsid w:val="00AE391E"/>
    <w:rsid w:val="00AE3968"/>
    <w:rsid w:val="00AF48F0"/>
    <w:rsid w:val="00B02C10"/>
    <w:rsid w:val="00B03AA2"/>
    <w:rsid w:val="00B04935"/>
    <w:rsid w:val="00B100BC"/>
    <w:rsid w:val="00B154EE"/>
    <w:rsid w:val="00B20BF9"/>
    <w:rsid w:val="00B2220B"/>
    <w:rsid w:val="00B3124D"/>
    <w:rsid w:val="00B35C2C"/>
    <w:rsid w:val="00B4222B"/>
    <w:rsid w:val="00B43E37"/>
    <w:rsid w:val="00B47343"/>
    <w:rsid w:val="00B5524D"/>
    <w:rsid w:val="00B6635E"/>
    <w:rsid w:val="00B7166E"/>
    <w:rsid w:val="00B74576"/>
    <w:rsid w:val="00B82F54"/>
    <w:rsid w:val="00B84794"/>
    <w:rsid w:val="00B920C6"/>
    <w:rsid w:val="00B927E9"/>
    <w:rsid w:val="00B950FC"/>
    <w:rsid w:val="00B95691"/>
    <w:rsid w:val="00B97A9A"/>
    <w:rsid w:val="00B97FBD"/>
    <w:rsid w:val="00BA7741"/>
    <w:rsid w:val="00BB7CCB"/>
    <w:rsid w:val="00BC1AFB"/>
    <w:rsid w:val="00BC3FAB"/>
    <w:rsid w:val="00BC5626"/>
    <w:rsid w:val="00BD272B"/>
    <w:rsid w:val="00BD57DF"/>
    <w:rsid w:val="00BE07BF"/>
    <w:rsid w:val="00BE0C07"/>
    <w:rsid w:val="00BE3D28"/>
    <w:rsid w:val="00BE461E"/>
    <w:rsid w:val="00BE5922"/>
    <w:rsid w:val="00BE7D4B"/>
    <w:rsid w:val="00BF3050"/>
    <w:rsid w:val="00BF7816"/>
    <w:rsid w:val="00BF7D92"/>
    <w:rsid w:val="00C04EAF"/>
    <w:rsid w:val="00C0697E"/>
    <w:rsid w:val="00C1264F"/>
    <w:rsid w:val="00C23BD0"/>
    <w:rsid w:val="00C27114"/>
    <w:rsid w:val="00C275BE"/>
    <w:rsid w:val="00C30676"/>
    <w:rsid w:val="00C30B30"/>
    <w:rsid w:val="00C327C0"/>
    <w:rsid w:val="00C332DD"/>
    <w:rsid w:val="00C3335C"/>
    <w:rsid w:val="00C348FA"/>
    <w:rsid w:val="00C34C29"/>
    <w:rsid w:val="00C42F24"/>
    <w:rsid w:val="00C44439"/>
    <w:rsid w:val="00C4451B"/>
    <w:rsid w:val="00C4534C"/>
    <w:rsid w:val="00C47A23"/>
    <w:rsid w:val="00C65CC3"/>
    <w:rsid w:val="00C668EE"/>
    <w:rsid w:val="00C76DAD"/>
    <w:rsid w:val="00C82C33"/>
    <w:rsid w:val="00C844DA"/>
    <w:rsid w:val="00C86306"/>
    <w:rsid w:val="00C90669"/>
    <w:rsid w:val="00C967D8"/>
    <w:rsid w:val="00C979A9"/>
    <w:rsid w:val="00CA1170"/>
    <w:rsid w:val="00CA6657"/>
    <w:rsid w:val="00CB5CF4"/>
    <w:rsid w:val="00CB5F67"/>
    <w:rsid w:val="00CD1786"/>
    <w:rsid w:val="00CD466A"/>
    <w:rsid w:val="00CE16C4"/>
    <w:rsid w:val="00CE5962"/>
    <w:rsid w:val="00CF2BAA"/>
    <w:rsid w:val="00CF7FC9"/>
    <w:rsid w:val="00D0296B"/>
    <w:rsid w:val="00D03D1E"/>
    <w:rsid w:val="00D06F59"/>
    <w:rsid w:val="00D13ED1"/>
    <w:rsid w:val="00D1433D"/>
    <w:rsid w:val="00D14527"/>
    <w:rsid w:val="00D15A18"/>
    <w:rsid w:val="00D17EA9"/>
    <w:rsid w:val="00D218B8"/>
    <w:rsid w:val="00D23A89"/>
    <w:rsid w:val="00D26C26"/>
    <w:rsid w:val="00D403C5"/>
    <w:rsid w:val="00D41C42"/>
    <w:rsid w:val="00D46621"/>
    <w:rsid w:val="00D46A6E"/>
    <w:rsid w:val="00D61DAA"/>
    <w:rsid w:val="00D8000A"/>
    <w:rsid w:val="00D845C0"/>
    <w:rsid w:val="00D91E16"/>
    <w:rsid w:val="00DA0577"/>
    <w:rsid w:val="00DA372F"/>
    <w:rsid w:val="00DA4836"/>
    <w:rsid w:val="00DA72A3"/>
    <w:rsid w:val="00DB27CE"/>
    <w:rsid w:val="00DB64A6"/>
    <w:rsid w:val="00DC085A"/>
    <w:rsid w:val="00DC21EB"/>
    <w:rsid w:val="00DD26A5"/>
    <w:rsid w:val="00DD2932"/>
    <w:rsid w:val="00DD6B2B"/>
    <w:rsid w:val="00DF655B"/>
    <w:rsid w:val="00DF66A8"/>
    <w:rsid w:val="00E058C8"/>
    <w:rsid w:val="00E069AC"/>
    <w:rsid w:val="00E16C42"/>
    <w:rsid w:val="00E26A30"/>
    <w:rsid w:val="00E3185B"/>
    <w:rsid w:val="00E32B17"/>
    <w:rsid w:val="00E337AF"/>
    <w:rsid w:val="00E35051"/>
    <w:rsid w:val="00E44090"/>
    <w:rsid w:val="00E44AC5"/>
    <w:rsid w:val="00E45DBA"/>
    <w:rsid w:val="00E5205A"/>
    <w:rsid w:val="00E57EEA"/>
    <w:rsid w:val="00E61B0B"/>
    <w:rsid w:val="00E62413"/>
    <w:rsid w:val="00E64AE3"/>
    <w:rsid w:val="00E667E2"/>
    <w:rsid w:val="00E7070F"/>
    <w:rsid w:val="00E91F3E"/>
    <w:rsid w:val="00E95EA7"/>
    <w:rsid w:val="00E96D84"/>
    <w:rsid w:val="00E9776A"/>
    <w:rsid w:val="00EA4202"/>
    <w:rsid w:val="00EB15F7"/>
    <w:rsid w:val="00EB5F2D"/>
    <w:rsid w:val="00EC134B"/>
    <w:rsid w:val="00EE5440"/>
    <w:rsid w:val="00EE783B"/>
    <w:rsid w:val="00EF0592"/>
    <w:rsid w:val="00F045C4"/>
    <w:rsid w:val="00F0480B"/>
    <w:rsid w:val="00F052EE"/>
    <w:rsid w:val="00F11F9B"/>
    <w:rsid w:val="00F13B20"/>
    <w:rsid w:val="00F25E6F"/>
    <w:rsid w:val="00F30E3E"/>
    <w:rsid w:val="00F3133C"/>
    <w:rsid w:val="00F339DB"/>
    <w:rsid w:val="00F403F4"/>
    <w:rsid w:val="00F40572"/>
    <w:rsid w:val="00F40A97"/>
    <w:rsid w:val="00F550E7"/>
    <w:rsid w:val="00F57FB3"/>
    <w:rsid w:val="00F64773"/>
    <w:rsid w:val="00F65B20"/>
    <w:rsid w:val="00F661EF"/>
    <w:rsid w:val="00F677DF"/>
    <w:rsid w:val="00F702B6"/>
    <w:rsid w:val="00F71424"/>
    <w:rsid w:val="00F7167C"/>
    <w:rsid w:val="00F82636"/>
    <w:rsid w:val="00F84922"/>
    <w:rsid w:val="00F936A0"/>
    <w:rsid w:val="00F937C9"/>
    <w:rsid w:val="00FA6454"/>
    <w:rsid w:val="00FA72B9"/>
    <w:rsid w:val="00FB017B"/>
    <w:rsid w:val="00FB3A6E"/>
    <w:rsid w:val="00FB521E"/>
    <w:rsid w:val="00FC6118"/>
    <w:rsid w:val="00FC6CDB"/>
    <w:rsid w:val="00FD4659"/>
    <w:rsid w:val="00FE2FD3"/>
    <w:rsid w:val="00FF3E5A"/>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889"/>
    <w:pPr>
      <w:spacing w:after="200" w:line="276" w:lineRule="auto"/>
    </w:pPr>
    <w:rPr>
      <w:sz w:val="22"/>
      <w:szCs w:val="22"/>
      <w:lang w:val="en-GB" w:eastAsia="en-US"/>
    </w:rPr>
  </w:style>
  <w:style w:type="paragraph" w:styleId="Heading1">
    <w:name w:val="heading 1"/>
    <w:basedOn w:val="Normal"/>
    <w:link w:val="Heading1Char"/>
    <w:uiPriority w:val="99"/>
    <w:qFormat/>
    <w:rsid w:val="00EE783B"/>
    <w:pPr>
      <w:spacing w:before="100" w:beforeAutospacing="1" w:after="100" w:afterAutospacing="1" w:line="240" w:lineRule="auto"/>
      <w:outlineLvl w:val="0"/>
    </w:pPr>
    <w:rPr>
      <w:rFonts w:ascii="Times New Roman" w:hAnsi="Times New Roman"/>
      <w:b/>
      <w:kern w:val="36"/>
      <w:sz w:val="48"/>
      <w:szCs w:val="20"/>
      <w:lang w:val="es-ES" w:eastAsia="cs-CZ"/>
    </w:rPr>
  </w:style>
  <w:style w:type="paragraph" w:styleId="Heading3">
    <w:name w:val="heading 3"/>
    <w:basedOn w:val="Normal"/>
    <w:next w:val="Normal"/>
    <w:link w:val="Heading3Char"/>
    <w:uiPriority w:val="99"/>
    <w:qFormat/>
    <w:locked/>
    <w:rsid w:val="006849F4"/>
    <w:pPr>
      <w:keepNext/>
      <w:spacing w:before="240" w:after="60"/>
      <w:outlineLvl w:val="2"/>
    </w:pPr>
    <w:rPr>
      <w:rFonts w:ascii="Cambria"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E783B"/>
    <w:rPr>
      <w:rFonts w:ascii="Times New Roman" w:hAnsi="Times New Roman" w:cs="Times New Roman"/>
      <w:b/>
      <w:kern w:val="36"/>
      <w:sz w:val="48"/>
      <w:lang w:eastAsia="cs-CZ"/>
    </w:rPr>
  </w:style>
  <w:style w:type="character" w:customStyle="1" w:styleId="Heading3Char">
    <w:name w:val="Heading 3 Char"/>
    <w:link w:val="Heading3"/>
    <w:uiPriority w:val="99"/>
    <w:semiHidden/>
    <w:locked/>
    <w:rsid w:val="000C741C"/>
    <w:rPr>
      <w:rFonts w:ascii="Cambria" w:hAnsi="Cambria" w:cs="Times New Roman"/>
      <w:b/>
      <w:sz w:val="26"/>
      <w:lang w:val="en-GB" w:eastAsia="en-US"/>
    </w:rPr>
  </w:style>
  <w:style w:type="paragraph" w:styleId="NoSpacing">
    <w:name w:val="No Spacing"/>
    <w:uiPriority w:val="99"/>
    <w:qFormat/>
    <w:rsid w:val="00A06A62"/>
    <w:rPr>
      <w:sz w:val="22"/>
      <w:szCs w:val="22"/>
      <w:lang w:val="en-GB" w:eastAsia="en-US"/>
    </w:rPr>
  </w:style>
  <w:style w:type="character" w:styleId="Hyperlink">
    <w:name w:val="Hyperlink"/>
    <w:uiPriority w:val="99"/>
    <w:rsid w:val="000E3FE4"/>
    <w:rPr>
      <w:rFonts w:cs="Times New Roman"/>
      <w:color w:val="0000FF"/>
      <w:u w:val="single"/>
    </w:rPr>
  </w:style>
  <w:style w:type="paragraph" w:customStyle="1" w:styleId="Default">
    <w:name w:val="Default"/>
    <w:uiPriority w:val="99"/>
    <w:rsid w:val="000E3FE4"/>
    <w:pPr>
      <w:autoSpaceDE w:val="0"/>
      <w:autoSpaceDN w:val="0"/>
      <w:adjustRightInd w:val="0"/>
    </w:pPr>
    <w:rPr>
      <w:rFonts w:ascii="Times New Roman" w:hAnsi="Times New Roman"/>
      <w:color w:val="000000"/>
      <w:sz w:val="24"/>
      <w:szCs w:val="24"/>
      <w:lang w:val="cs-CZ" w:eastAsia="cs-CZ"/>
    </w:rPr>
  </w:style>
  <w:style w:type="character" w:customStyle="1" w:styleId="hlfld-title">
    <w:name w:val="hlfld-title"/>
    <w:uiPriority w:val="99"/>
    <w:rsid w:val="00EE783B"/>
  </w:style>
  <w:style w:type="character" w:customStyle="1" w:styleId="hlfld-contribauthor">
    <w:name w:val="hlfld-contribauthor"/>
    <w:uiPriority w:val="99"/>
    <w:rsid w:val="00EE783B"/>
  </w:style>
  <w:style w:type="character" w:customStyle="1" w:styleId="nlmxref-aff">
    <w:name w:val="nlm_xref-aff"/>
    <w:uiPriority w:val="99"/>
    <w:rsid w:val="00EE783B"/>
  </w:style>
  <w:style w:type="character" w:customStyle="1" w:styleId="nlmx">
    <w:name w:val="nlm_x"/>
    <w:uiPriority w:val="99"/>
    <w:rsid w:val="00EE783B"/>
  </w:style>
  <w:style w:type="character" w:customStyle="1" w:styleId="apple-converted-space">
    <w:name w:val="apple-converted-space"/>
    <w:uiPriority w:val="99"/>
    <w:rsid w:val="00EE783B"/>
  </w:style>
  <w:style w:type="character" w:customStyle="1" w:styleId="institution">
    <w:name w:val="institution"/>
    <w:uiPriority w:val="99"/>
    <w:rsid w:val="00EE783B"/>
  </w:style>
  <w:style w:type="character" w:customStyle="1" w:styleId="country">
    <w:name w:val="country"/>
    <w:uiPriority w:val="99"/>
    <w:rsid w:val="00EE783B"/>
  </w:style>
  <w:style w:type="character" w:styleId="HTMLCite">
    <w:name w:val="HTML Cite"/>
    <w:uiPriority w:val="99"/>
    <w:semiHidden/>
    <w:rsid w:val="00EE783B"/>
    <w:rPr>
      <w:rFonts w:cs="Times New Roman"/>
      <w:i/>
    </w:rPr>
  </w:style>
  <w:style w:type="character" w:customStyle="1" w:styleId="citationyear">
    <w:name w:val="citation_year"/>
    <w:uiPriority w:val="99"/>
    <w:rsid w:val="00EE783B"/>
  </w:style>
  <w:style w:type="character" w:customStyle="1" w:styleId="citationvolume">
    <w:name w:val="citation_volume"/>
    <w:uiPriority w:val="99"/>
    <w:rsid w:val="00EE783B"/>
  </w:style>
  <w:style w:type="character" w:styleId="Strong">
    <w:name w:val="Strong"/>
    <w:uiPriority w:val="99"/>
    <w:qFormat/>
    <w:rsid w:val="00EE783B"/>
    <w:rPr>
      <w:rFonts w:cs="Times New Roman"/>
      <w:b/>
    </w:rPr>
  </w:style>
  <w:style w:type="character" w:customStyle="1" w:styleId="smallcaps">
    <w:name w:val="smallcaps"/>
    <w:uiPriority w:val="99"/>
    <w:rsid w:val="0011366E"/>
  </w:style>
  <w:style w:type="paragraph" w:styleId="Header">
    <w:name w:val="header"/>
    <w:basedOn w:val="Normal"/>
    <w:link w:val="HeaderChar"/>
    <w:uiPriority w:val="99"/>
    <w:semiHidden/>
    <w:rsid w:val="00E16C42"/>
    <w:pPr>
      <w:tabs>
        <w:tab w:val="center" w:pos="4536"/>
        <w:tab w:val="right" w:pos="9072"/>
      </w:tabs>
      <w:spacing w:after="0" w:line="240" w:lineRule="auto"/>
    </w:pPr>
    <w:rPr>
      <w:sz w:val="20"/>
      <w:szCs w:val="20"/>
      <w:lang w:eastAsia="es-ES"/>
    </w:rPr>
  </w:style>
  <w:style w:type="character" w:customStyle="1" w:styleId="HeaderChar">
    <w:name w:val="Header Char"/>
    <w:link w:val="Header"/>
    <w:uiPriority w:val="99"/>
    <w:semiHidden/>
    <w:locked/>
    <w:rsid w:val="00E16C42"/>
    <w:rPr>
      <w:rFonts w:cs="Times New Roman"/>
      <w:lang w:val="en-GB"/>
    </w:rPr>
  </w:style>
  <w:style w:type="paragraph" w:styleId="Footer">
    <w:name w:val="footer"/>
    <w:basedOn w:val="Normal"/>
    <w:link w:val="FooterChar"/>
    <w:uiPriority w:val="99"/>
    <w:rsid w:val="00E16C42"/>
    <w:pPr>
      <w:tabs>
        <w:tab w:val="center" w:pos="4536"/>
        <w:tab w:val="right" w:pos="9072"/>
      </w:tabs>
      <w:spacing w:after="0" w:line="240" w:lineRule="auto"/>
    </w:pPr>
    <w:rPr>
      <w:sz w:val="20"/>
      <w:szCs w:val="20"/>
      <w:lang w:eastAsia="es-ES"/>
    </w:rPr>
  </w:style>
  <w:style w:type="character" w:customStyle="1" w:styleId="FooterChar">
    <w:name w:val="Footer Char"/>
    <w:link w:val="Footer"/>
    <w:uiPriority w:val="99"/>
    <w:locked/>
    <w:rsid w:val="00E16C42"/>
    <w:rPr>
      <w:rFonts w:cs="Times New Roman"/>
      <w:lang w:val="en-GB"/>
    </w:rPr>
  </w:style>
  <w:style w:type="character" w:styleId="CommentReference">
    <w:name w:val="annotation reference"/>
    <w:uiPriority w:val="99"/>
    <w:semiHidden/>
    <w:rsid w:val="007E0942"/>
    <w:rPr>
      <w:rFonts w:cs="Times New Roman"/>
      <w:sz w:val="21"/>
    </w:rPr>
  </w:style>
  <w:style w:type="paragraph" w:styleId="CommentText">
    <w:name w:val="annotation text"/>
    <w:basedOn w:val="Normal"/>
    <w:link w:val="CommentTextChar"/>
    <w:uiPriority w:val="99"/>
    <w:rsid w:val="007E0942"/>
    <w:rPr>
      <w:sz w:val="20"/>
      <w:szCs w:val="20"/>
    </w:rPr>
  </w:style>
  <w:style w:type="character" w:customStyle="1" w:styleId="CommentTextChar">
    <w:name w:val="Comment Text Char"/>
    <w:link w:val="CommentText"/>
    <w:uiPriority w:val="99"/>
    <w:locked/>
    <w:rsid w:val="007E0942"/>
    <w:rPr>
      <w:rFonts w:cs="Times New Roman"/>
      <w:lang w:val="en-GB" w:eastAsia="en-US"/>
    </w:rPr>
  </w:style>
  <w:style w:type="paragraph" w:styleId="CommentSubject">
    <w:name w:val="annotation subject"/>
    <w:basedOn w:val="CommentText"/>
    <w:next w:val="CommentText"/>
    <w:link w:val="CommentSubjectChar"/>
    <w:uiPriority w:val="99"/>
    <w:semiHidden/>
    <w:rsid w:val="007E0942"/>
    <w:rPr>
      <w:b/>
    </w:rPr>
  </w:style>
  <w:style w:type="character" w:customStyle="1" w:styleId="CommentSubjectChar">
    <w:name w:val="Comment Subject Char"/>
    <w:link w:val="CommentSubject"/>
    <w:uiPriority w:val="99"/>
    <w:semiHidden/>
    <w:locked/>
    <w:rsid w:val="007E0942"/>
    <w:rPr>
      <w:rFonts w:cs="Times New Roman"/>
      <w:b/>
      <w:lang w:val="en-GB" w:eastAsia="en-US"/>
    </w:rPr>
  </w:style>
  <w:style w:type="paragraph" w:styleId="BalloonText">
    <w:name w:val="Balloon Text"/>
    <w:basedOn w:val="Normal"/>
    <w:link w:val="BalloonTextChar"/>
    <w:uiPriority w:val="99"/>
    <w:semiHidden/>
    <w:rsid w:val="007E0942"/>
    <w:pPr>
      <w:spacing w:after="0" w:line="240" w:lineRule="auto"/>
    </w:pPr>
    <w:rPr>
      <w:sz w:val="18"/>
      <w:szCs w:val="20"/>
    </w:rPr>
  </w:style>
  <w:style w:type="character" w:customStyle="1" w:styleId="BalloonTextChar">
    <w:name w:val="Balloon Text Char"/>
    <w:link w:val="BalloonText"/>
    <w:uiPriority w:val="99"/>
    <w:semiHidden/>
    <w:locked/>
    <w:rsid w:val="007E0942"/>
    <w:rPr>
      <w:rFonts w:cs="Times New Roman"/>
      <w:sz w:val="18"/>
      <w:lang w:val="en-GB" w:eastAsia="en-US"/>
    </w:rPr>
  </w:style>
  <w:style w:type="paragraph" w:styleId="ListParagraph">
    <w:name w:val="List Paragraph"/>
    <w:basedOn w:val="Normal"/>
    <w:uiPriority w:val="99"/>
    <w:qFormat/>
    <w:rsid w:val="007E0942"/>
    <w:pPr>
      <w:widowControl w:val="0"/>
      <w:spacing w:after="0" w:line="240" w:lineRule="auto"/>
      <w:ind w:firstLineChars="200" w:firstLine="420"/>
      <w:jc w:val="both"/>
    </w:pPr>
    <w:rPr>
      <w:kern w:val="2"/>
      <w:sz w:val="21"/>
      <w:lang w:val="en-US" w:eastAsia="zh-CN"/>
    </w:rPr>
  </w:style>
  <w:style w:type="paragraph" w:styleId="Revision">
    <w:name w:val="Revision"/>
    <w:hidden/>
    <w:uiPriority w:val="99"/>
    <w:semiHidden/>
    <w:rsid w:val="007E0942"/>
    <w:rPr>
      <w:sz w:val="22"/>
      <w:szCs w:val="22"/>
      <w:lang w:val="en-GB" w:eastAsia="en-US"/>
    </w:rPr>
  </w:style>
  <w:style w:type="character" w:customStyle="1" w:styleId="shorttext">
    <w:name w:val="short_text"/>
    <w:uiPriority w:val="99"/>
    <w:rsid w:val="00195F78"/>
  </w:style>
  <w:style w:type="character" w:customStyle="1" w:styleId="article-headermeta-info-label">
    <w:name w:val="article-header__meta-info-label"/>
    <w:uiPriority w:val="99"/>
    <w:rsid w:val="00303303"/>
  </w:style>
  <w:style w:type="character" w:customStyle="1" w:styleId="article-headermeta-info-data">
    <w:name w:val="article-header__meta-info-data"/>
    <w:uiPriority w:val="99"/>
    <w:rsid w:val="00303303"/>
  </w:style>
  <w:style w:type="character" w:customStyle="1" w:styleId="doi">
    <w:name w:val="doi"/>
    <w:uiPriority w:val="99"/>
    <w:rsid w:val="002C5866"/>
  </w:style>
  <w:style w:type="character" w:styleId="Emphasis">
    <w:name w:val="Emphasis"/>
    <w:qFormat/>
    <w:locked/>
    <w:rsid w:val="00DF655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889"/>
    <w:pPr>
      <w:spacing w:after="200" w:line="276" w:lineRule="auto"/>
    </w:pPr>
    <w:rPr>
      <w:sz w:val="22"/>
      <w:szCs w:val="22"/>
      <w:lang w:val="en-GB" w:eastAsia="en-US"/>
    </w:rPr>
  </w:style>
  <w:style w:type="paragraph" w:styleId="Heading1">
    <w:name w:val="heading 1"/>
    <w:basedOn w:val="Normal"/>
    <w:link w:val="Heading1Char"/>
    <w:uiPriority w:val="99"/>
    <w:qFormat/>
    <w:rsid w:val="00EE783B"/>
    <w:pPr>
      <w:spacing w:before="100" w:beforeAutospacing="1" w:after="100" w:afterAutospacing="1" w:line="240" w:lineRule="auto"/>
      <w:outlineLvl w:val="0"/>
    </w:pPr>
    <w:rPr>
      <w:rFonts w:ascii="Times New Roman" w:hAnsi="Times New Roman"/>
      <w:b/>
      <w:kern w:val="36"/>
      <w:sz w:val="48"/>
      <w:szCs w:val="20"/>
      <w:lang w:val="es-ES" w:eastAsia="cs-CZ"/>
    </w:rPr>
  </w:style>
  <w:style w:type="paragraph" w:styleId="Heading3">
    <w:name w:val="heading 3"/>
    <w:basedOn w:val="Normal"/>
    <w:next w:val="Normal"/>
    <w:link w:val="Heading3Char"/>
    <w:uiPriority w:val="99"/>
    <w:qFormat/>
    <w:locked/>
    <w:rsid w:val="006849F4"/>
    <w:pPr>
      <w:keepNext/>
      <w:spacing w:before="240" w:after="60"/>
      <w:outlineLvl w:val="2"/>
    </w:pPr>
    <w:rPr>
      <w:rFonts w:ascii="Cambria"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E783B"/>
    <w:rPr>
      <w:rFonts w:ascii="Times New Roman" w:hAnsi="Times New Roman" w:cs="Times New Roman"/>
      <w:b/>
      <w:kern w:val="36"/>
      <w:sz w:val="48"/>
      <w:lang w:eastAsia="cs-CZ"/>
    </w:rPr>
  </w:style>
  <w:style w:type="character" w:customStyle="1" w:styleId="Heading3Char">
    <w:name w:val="Heading 3 Char"/>
    <w:link w:val="Heading3"/>
    <w:uiPriority w:val="99"/>
    <w:semiHidden/>
    <w:locked/>
    <w:rsid w:val="000C741C"/>
    <w:rPr>
      <w:rFonts w:ascii="Cambria" w:hAnsi="Cambria" w:cs="Times New Roman"/>
      <w:b/>
      <w:sz w:val="26"/>
      <w:lang w:val="en-GB" w:eastAsia="en-US"/>
    </w:rPr>
  </w:style>
  <w:style w:type="paragraph" w:styleId="NoSpacing">
    <w:name w:val="No Spacing"/>
    <w:uiPriority w:val="99"/>
    <w:qFormat/>
    <w:rsid w:val="00A06A62"/>
    <w:rPr>
      <w:sz w:val="22"/>
      <w:szCs w:val="22"/>
      <w:lang w:val="en-GB" w:eastAsia="en-US"/>
    </w:rPr>
  </w:style>
  <w:style w:type="character" w:styleId="Hyperlink">
    <w:name w:val="Hyperlink"/>
    <w:uiPriority w:val="99"/>
    <w:rsid w:val="000E3FE4"/>
    <w:rPr>
      <w:rFonts w:cs="Times New Roman"/>
      <w:color w:val="0000FF"/>
      <w:u w:val="single"/>
    </w:rPr>
  </w:style>
  <w:style w:type="paragraph" w:customStyle="1" w:styleId="Default">
    <w:name w:val="Default"/>
    <w:uiPriority w:val="99"/>
    <w:rsid w:val="000E3FE4"/>
    <w:pPr>
      <w:autoSpaceDE w:val="0"/>
      <w:autoSpaceDN w:val="0"/>
      <w:adjustRightInd w:val="0"/>
    </w:pPr>
    <w:rPr>
      <w:rFonts w:ascii="Times New Roman" w:hAnsi="Times New Roman"/>
      <w:color w:val="000000"/>
      <w:sz w:val="24"/>
      <w:szCs w:val="24"/>
      <w:lang w:val="cs-CZ" w:eastAsia="cs-CZ"/>
    </w:rPr>
  </w:style>
  <w:style w:type="character" w:customStyle="1" w:styleId="hlfld-title">
    <w:name w:val="hlfld-title"/>
    <w:uiPriority w:val="99"/>
    <w:rsid w:val="00EE783B"/>
  </w:style>
  <w:style w:type="character" w:customStyle="1" w:styleId="hlfld-contribauthor">
    <w:name w:val="hlfld-contribauthor"/>
    <w:uiPriority w:val="99"/>
    <w:rsid w:val="00EE783B"/>
  </w:style>
  <w:style w:type="character" w:customStyle="1" w:styleId="nlmxref-aff">
    <w:name w:val="nlm_xref-aff"/>
    <w:uiPriority w:val="99"/>
    <w:rsid w:val="00EE783B"/>
  </w:style>
  <w:style w:type="character" w:customStyle="1" w:styleId="nlmx">
    <w:name w:val="nlm_x"/>
    <w:uiPriority w:val="99"/>
    <w:rsid w:val="00EE783B"/>
  </w:style>
  <w:style w:type="character" w:customStyle="1" w:styleId="apple-converted-space">
    <w:name w:val="apple-converted-space"/>
    <w:uiPriority w:val="99"/>
    <w:rsid w:val="00EE783B"/>
  </w:style>
  <w:style w:type="character" w:customStyle="1" w:styleId="institution">
    <w:name w:val="institution"/>
    <w:uiPriority w:val="99"/>
    <w:rsid w:val="00EE783B"/>
  </w:style>
  <w:style w:type="character" w:customStyle="1" w:styleId="country">
    <w:name w:val="country"/>
    <w:uiPriority w:val="99"/>
    <w:rsid w:val="00EE783B"/>
  </w:style>
  <w:style w:type="character" w:styleId="HTMLCite">
    <w:name w:val="HTML Cite"/>
    <w:uiPriority w:val="99"/>
    <w:semiHidden/>
    <w:rsid w:val="00EE783B"/>
    <w:rPr>
      <w:rFonts w:cs="Times New Roman"/>
      <w:i/>
    </w:rPr>
  </w:style>
  <w:style w:type="character" w:customStyle="1" w:styleId="citationyear">
    <w:name w:val="citation_year"/>
    <w:uiPriority w:val="99"/>
    <w:rsid w:val="00EE783B"/>
  </w:style>
  <w:style w:type="character" w:customStyle="1" w:styleId="citationvolume">
    <w:name w:val="citation_volume"/>
    <w:uiPriority w:val="99"/>
    <w:rsid w:val="00EE783B"/>
  </w:style>
  <w:style w:type="character" w:styleId="Strong">
    <w:name w:val="Strong"/>
    <w:uiPriority w:val="99"/>
    <w:qFormat/>
    <w:rsid w:val="00EE783B"/>
    <w:rPr>
      <w:rFonts w:cs="Times New Roman"/>
      <w:b/>
    </w:rPr>
  </w:style>
  <w:style w:type="character" w:customStyle="1" w:styleId="smallcaps">
    <w:name w:val="smallcaps"/>
    <w:uiPriority w:val="99"/>
    <w:rsid w:val="0011366E"/>
  </w:style>
  <w:style w:type="paragraph" w:styleId="Header">
    <w:name w:val="header"/>
    <w:basedOn w:val="Normal"/>
    <w:link w:val="HeaderChar"/>
    <w:uiPriority w:val="99"/>
    <w:semiHidden/>
    <w:rsid w:val="00E16C42"/>
    <w:pPr>
      <w:tabs>
        <w:tab w:val="center" w:pos="4536"/>
        <w:tab w:val="right" w:pos="9072"/>
      </w:tabs>
      <w:spacing w:after="0" w:line="240" w:lineRule="auto"/>
    </w:pPr>
    <w:rPr>
      <w:sz w:val="20"/>
      <w:szCs w:val="20"/>
      <w:lang w:eastAsia="es-ES"/>
    </w:rPr>
  </w:style>
  <w:style w:type="character" w:customStyle="1" w:styleId="HeaderChar">
    <w:name w:val="Header Char"/>
    <w:link w:val="Header"/>
    <w:uiPriority w:val="99"/>
    <w:semiHidden/>
    <w:locked/>
    <w:rsid w:val="00E16C42"/>
    <w:rPr>
      <w:rFonts w:cs="Times New Roman"/>
      <w:lang w:val="en-GB"/>
    </w:rPr>
  </w:style>
  <w:style w:type="paragraph" w:styleId="Footer">
    <w:name w:val="footer"/>
    <w:basedOn w:val="Normal"/>
    <w:link w:val="FooterChar"/>
    <w:uiPriority w:val="99"/>
    <w:rsid w:val="00E16C42"/>
    <w:pPr>
      <w:tabs>
        <w:tab w:val="center" w:pos="4536"/>
        <w:tab w:val="right" w:pos="9072"/>
      </w:tabs>
      <w:spacing w:after="0" w:line="240" w:lineRule="auto"/>
    </w:pPr>
    <w:rPr>
      <w:sz w:val="20"/>
      <w:szCs w:val="20"/>
      <w:lang w:eastAsia="es-ES"/>
    </w:rPr>
  </w:style>
  <w:style w:type="character" w:customStyle="1" w:styleId="FooterChar">
    <w:name w:val="Footer Char"/>
    <w:link w:val="Footer"/>
    <w:uiPriority w:val="99"/>
    <w:locked/>
    <w:rsid w:val="00E16C42"/>
    <w:rPr>
      <w:rFonts w:cs="Times New Roman"/>
      <w:lang w:val="en-GB"/>
    </w:rPr>
  </w:style>
  <w:style w:type="character" w:styleId="CommentReference">
    <w:name w:val="annotation reference"/>
    <w:uiPriority w:val="99"/>
    <w:semiHidden/>
    <w:rsid w:val="007E0942"/>
    <w:rPr>
      <w:rFonts w:cs="Times New Roman"/>
      <w:sz w:val="21"/>
    </w:rPr>
  </w:style>
  <w:style w:type="paragraph" w:styleId="CommentText">
    <w:name w:val="annotation text"/>
    <w:basedOn w:val="Normal"/>
    <w:link w:val="CommentTextChar"/>
    <w:uiPriority w:val="99"/>
    <w:rsid w:val="007E0942"/>
    <w:rPr>
      <w:sz w:val="20"/>
      <w:szCs w:val="20"/>
    </w:rPr>
  </w:style>
  <w:style w:type="character" w:customStyle="1" w:styleId="CommentTextChar">
    <w:name w:val="Comment Text Char"/>
    <w:link w:val="CommentText"/>
    <w:uiPriority w:val="99"/>
    <w:locked/>
    <w:rsid w:val="007E0942"/>
    <w:rPr>
      <w:rFonts w:cs="Times New Roman"/>
      <w:lang w:val="en-GB" w:eastAsia="en-US"/>
    </w:rPr>
  </w:style>
  <w:style w:type="paragraph" w:styleId="CommentSubject">
    <w:name w:val="annotation subject"/>
    <w:basedOn w:val="CommentText"/>
    <w:next w:val="CommentText"/>
    <w:link w:val="CommentSubjectChar"/>
    <w:uiPriority w:val="99"/>
    <w:semiHidden/>
    <w:rsid w:val="007E0942"/>
    <w:rPr>
      <w:b/>
    </w:rPr>
  </w:style>
  <w:style w:type="character" w:customStyle="1" w:styleId="CommentSubjectChar">
    <w:name w:val="Comment Subject Char"/>
    <w:link w:val="CommentSubject"/>
    <w:uiPriority w:val="99"/>
    <w:semiHidden/>
    <w:locked/>
    <w:rsid w:val="007E0942"/>
    <w:rPr>
      <w:rFonts w:cs="Times New Roman"/>
      <w:b/>
      <w:lang w:val="en-GB" w:eastAsia="en-US"/>
    </w:rPr>
  </w:style>
  <w:style w:type="paragraph" w:styleId="BalloonText">
    <w:name w:val="Balloon Text"/>
    <w:basedOn w:val="Normal"/>
    <w:link w:val="BalloonTextChar"/>
    <w:uiPriority w:val="99"/>
    <w:semiHidden/>
    <w:rsid w:val="007E0942"/>
    <w:pPr>
      <w:spacing w:after="0" w:line="240" w:lineRule="auto"/>
    </w:pPr>
    <w:rPr>
      <w:sz w:val="18"/>
      <w:szCs w:val="20"/>
    </w:rPr>
  </w:style>
  <w:style w:type="character" w:customStyle="1" w:styleId="BalloonTextChar">
    <w:name w:val="Balloon Text Char"/>
    <w:link w:val="BalloonText"/>
    <w:uiPriority w:val="99"/>
    <w:semiHidden/>
    <w:locked/>
    <w:rsid w:val="007E0942"/>
    <w:rPr>
      <w:rFonts w:cs="Times New Roman"/>
      <w:sz w:val="18"/>
      <w:lang w:val="en-GB" w:eastAsia="en-US"/>
    </w:rPr>
  </w:style>
  <w:style w:type="paragraph" w:styleId="ListParagraph">
    <w:name w:val="List Paragraph"/>
    <w:basedOn w:val="Normal"/>
    <w:uiPriority w:val="99"/>
    <w:qFormat/>
    <w:rsid w:val="007E0942"/>
    <w:pPr>
      <w:widowControl w:val="0"/>
      <w:spacing w:after="0" w:line="240" w:lineRule="auto"/>
      <w:ind w:firstLineChars="200" w:firstLine="420"/>
      <w:jc w:val="both"/>
    </w:pPr>
    <w:rPr>
      <w:kern w:val="2"/>
      <w:sz w:val="21"/>
      <w:lang w:val="en-US" w:eastAsia="zh-CN"/>
    </w:rPr>
  </w:style>
  <w:style w:type="paragraph" w:styleId="Revision">
    <w:name w:val="Revision"/>
    <w:hidden/>
    <w:uiPriority w:val="99"/>
    <w:semiHidden/>
    <w:rsid w:val="007E0942"/>
    <w:rPr>
      <w:sz w:val="22"/>
      <w:szCs w:val="22"/>
      <w:lang w:val="en-GB" w:eastAsia="en-US"/>
    </w:rPr>
  </w:style>
  <w:style w:type="character" w:customStyle="1" w:styleId="shorttext">
    <w:name w:val="short_text"/>
    <w:uiPriority w:val="99"/>
    <w:rsid w:val="00195F78"/>
  </w:style>
  <w:style w:type="character" w:customStyle="1" w:styleId="article-headermeta-info-label">
    <w:name w:val="article-header__meta-info-label"/>
    <w:uiPriority w:val="99"/>
    <w:rsid w:val="00303303"/>
  </w:style>
  <w:style w:type="character" w:customStyle="1" w:styleId="article-headermeta-info-data">
    <w:name w:val="article-header__meta-info-data"/>
    <w:uiPriority w:val="99"/>
    <w:rsid w:val="00303303"/>
  </w:style>
  <w:style w:type="character" w:customStyle="1" w:styleId="doi">
    <w:name w:val="doi"/>
    <w:uiPriority w:val="99"/>
    <w:rsid w:val="002C5866"/>
  </w:style>
  <w:style w:type="character" w:styleId="Emphasis">
    <w:name w:val="Emphasis"/>
    <w:qFormat/>
    <w:locked/>
    <w:rsid w:val="00DF655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33375">
      <w:marLeft w:val="0"/>
      <w:marRight w:val="0"/>
      <w:marTop w:val="0"/>
      <w:marBottom w:val="0"/>
      <w:divBdr>
        <w:top w:val="none" w:sz="0" w:space="0" w:color="auto"/>
        <w:left w:val="none" w:sz="0" w:space="0" w:color="auto"/>
        <w:bottom w:val="none" w:sz="0" w:space="0" w:color="auto"/>
        <w:right w:val="none" w:sz="0" w:space="0" w:color="auto"/>
      </w:divBdr>
      <w:divsChild>
        <w:div w:id="981033372">
          <w:marLeft w:val="0"/>
          <w:marRight w:val="0"/>
          <w:marTop w:val="161"/>
          <w:marBottom w:val="0"/>
          <w:divBdr>
            <w:top w:val="none" w:sz="0" w:space="0" w:color="auto"/>
            <w:left w:val="none" w:sz="0" w:space="0" w:color="auto"/>
            <w:bottom w:val="none" w:sz="0" w:space="0" w:color="auto"/>
            <w:right w:val="none" w:sz="0" w:space="0" w:color="auto"/>
          </w:divBdr>
          <w:divsChild>
            <w:div w:id="981033371">
              <w:marLeft w:val="0"/>
              <w:marRight w:val="0"/>
              <w:marTop w:val="107"/>
              <w:marBottom w:val="0"/>
              <w:divBdr>
                <w:top w:val="none" w:sz="0" w:space="0" w:color="auto"/>
                <w:left w:val="none" w:sz="0" w:space="0" w:color="auto"/>
                <w:bottom w:val="none" w:sz="0" w:space="0" w:color="auto"/>
                <w:right w:val="none" w:sz="0" w:space="0" w:color="auto"/>
              </w:divBdr>
            </w:div>
            <w:div w:id="981033377">
              <w:marLeft w:val="0"/>
              <w:marRight w:val="0"/>
              <w:marTop w:val="0"/>
              <w:marBottom w:val="0"/>
              <w:divBdr>
                <w:top w:val="none" w:sz="0" w:space="0" w:color="auto"/>
                <w:left w:val="none" w:sz="0" w:space="0" w:color="auto"/>
                <w:bottom w:val="none" w:sz="0" w:space="0" w:color="auto"/>
                <w:right w:val="none" w:sz="0" w:space="0" w:color="auto"/>
              </w:divBdr>
            </w:div>
            <w:div w:id="981033389">
              <w:marLeft w:val="0"/>
              <w:marRight w:val="0"/>
              <w:marTop w:val="0"/>
              <w:marBottom w:val="0"/>
              <w:divBdr>
                <w:top w:val="none" w:sz="0" w:space="0" w:color="auto"/>
                <w:left w:val="none" w:sz="0" w:space="0" w:color="auto"/>
                <w:bottom w:val="none" w:sz="0" w:space="0" w:color="auto"/>
                <w:right w:val="none" w:sz="0" w:space="0" w:color="auto"/>
              </w:divBdr>
              <w:divsChild>
                <w:div w:id="981033386">
                  <w:marLeft w:val="0"/>
                  <w:marRight w:val="0"/>
                  <w:marTop w:val="0"/>
                  <w:marBottom w:val="0"/>
                  <w:divBdr>
                    <w:top w:val="none" w:sz="0" w:space="0" w:color="auto"/>
                    <w:left w:val="none" w:sz="0" w:space="0" w:color="auto"/>
                    <w:bottom w:val="none" w:sz="0" w:space="0" w:color="auto"/>
                    <w:right w:val="none" w:sz="0" w:space="0" w:color="auto"/>
                  </w:divBdr>
                </w:div>
                <w:div w:id="981033395">
                  <w:marLeft w:val="0"/>
                  <w:marRight w:val="0"/>
                  <w:marTop w:val="0"/>
                  <w:marBottom w:val="0"/>
                  <w:divBdr>
                    <w:top w:val="none" w:sz="0" w:space="0" w:color="auto"/>
                    <w:left w:val="none" w:sz="0" w:space="0" w:color="auto"/>
                    <w:bottom w:val="none" w:sz="0" w:space="0" w:color="auto"/>
                    <w:right w:val="none" w:sz="0" w:space="0" w:color="auto"/>
                  </w:divBdr>
                </w:div>
                <w:div w:id="981033399">
                  <w:marLeft w:val="0"/>
                  <w:marRight w:val="0"/>
                  <w:marTop w:val="0"/>
                  <w:marBottom w:val="0"/>
                  <w:divBdr>
                    <w:top w:val="none" w:sz="0" w:space="0" w:color="auto"/>
                    <w:left w:val="none" w:sz="0" w:space="0" w:color="auto"/>
                    <w:bottom w:val="none" w:sz="0" w:space="0" w:color="auto"/>
                    <w:right w:val="none" w:sz="0" w:space="0" w:color="auto"/>
                  </w:divBdr>
                </w:div>
              </w:divsChild>
            </w:div>
            <w:div w:id="9810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33378">
      <w:marLeft w:val="0"/>
      <w:marRight w:val="0"/>
      <w:marTop w:val="0"/>
      <w:marBottom w:val="0"/>
      <w:divBdr>
        <w:top w:val="none" w:sz="0" w:space="0" w:color="auto"/>
        <w:left w:val="none" w:sz="0" w:space="0" w:color="auto"/>
        <w:bottom w:val="none" w:sz="0" w:space="0" w:color="auto"/>
        <w:right w:val="none" w:sz="0" w:space="0" w:color="auto"/>
      </w:divBdr>
      <w:divsChild>
        <w:div w:id="981033370">
          <w:marLeft w:val="0"/>
          <w:marRight w:val="0"/>
          <w:marTop w:val="161"/>
          <w:marBottom w:val="0"/>
          <w:divBdr>
            <w:top w:val="none" w:sz="0" w:space="0" w:color="auto"/>
            <w:left w:val="none" w:sz="0" w:space="0" w:color="auto"/>
            <w:bottom w:val="none" w:sz="0" w:space="0" w:color="auto"/>
            <w:right w:val="none" w:sz="0" w:space="0" w:color="auto"/>
          </w:divBdr>
          <w:divsChild>
            <w:div w:id="981033381">
              <w:marLeft w:val="0"/>
              <w:marRight w:val="0"/>
              <w:marTop w:val="107"/>
              <w:marBottom w:val="0"/>
              <w:divBdr>
                <w:top w:val="none" w:sz="0" w:space="0" w:color="auto"/>
                <w:left w:val="none" w:sz="0" w:space="0" w:color="auto"/>
                <w:bottom w:val="none" w:sz="0" w:space="0" w:color="auto"/>
                <w:right w:val="none" w:sz="0" w:space="0" w:color="auto"/>
              </w:divBdr>
            </w:div>
            <w:div w:id="981033383">
              <w:marLeft w:val="0"/>
              <w:marRight w:val="0"/>
              <w:marTop w:val="0"/>
              <w:marBottom w:val="0"/>
              <w:divBdr>
                <w:top w:val="none" w:sz="0" w:space="0" w:color="auto"/>
                <w:left w:val="none" w:sz="0" w:space="0" w:color="auto"/>
                <w:bottom w:val="none" w:sz="0" w:space="0" w:color="auto"/>
                <w:right w:val="none" w:sz="0" w:space="0" w:color="auto"/>
              </w:divBdr>
              <w:divsChild>
                <w:div w:id="981033388">
                  <w:marLeft w:val="0"/>
                  <w:marRight w:val="0"/>
                  <w:marTop w:val="0"/>
                  <w:marBottom w:val="0"/>
                  <w:divBdr>
                    <w:top w:val="none" w:sz="0" w:space="0" w:color="auto"/>
                    <w:left w:val="none" w:sz="0" w:space="0" w:color="auto"/>
                    <w:bottom w:val="none" w:sz="0" w:space="0" w:color="auto"/>
                    <w:right w:val="none" w:sz="0" w:space="0" w:color="auto"/>
                  </w:divBdr>
                </w:div>
                <w:div w:id="981033390">
                  <w:marLeft w:val="0"/>
                  <w:marRight w:val="0"/>
                  <w:marTop w:val="0"/>
                  <w:marBottom w:val="0"/>
                  <w:divBdr>
                    <w:top w:val="none" w:sz="0" w:space="0" w:color="auto"/>
                    <w:left w:val="none" w:sz="0" w:space="0" w:color="auto"/>
                    <w:bottom w:val="none" w:sz="0" w:space="0" w:color="auto"/>
                    <w:right w:val="none" w:sz="0" w:space="0" w:color="auto"/>
                  </w:divBdr>
                </w:div>
              </w:divsChild>
            </w:div>
            <w:div w:id="981033398">
              <w:marLeft w:val="0"/>
              <w:marRight w:val="0"/>
              <w:marTop w:val="0"/>
              <w:marBottom w:val="0"/>
              <w:divBdr>
                <w:top w:val="none" w:sz="0" w:space="0" w:color="auto"/>
                <w:left w:val="none" w:sz="0" w:space="0" w:color="auto"/>
                <w:bottom w:val="none" w:sz="0" w:space="0" w:color="auto"/>
                <w:right w:val="none" w:sz="0" w:space="0" w:color="auto"/>
              </w:divBdr>
            </w:div>
            <w:div w:id="981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33380">
      <w:marLeft w:val="0"/>
      <w:marRight w:val="0"/>
      <w:marTop w:val="0"/>
      <w:marBottom w:val="0"/>
      <w:divBdr>
        <w:top w:val="none" w:sz="0" w:space="0" w:color="auto"/>
        <w:left w:val="none" w:sz="0" w:space="0" w:color="auto"/>
        <w:bottom w:val="none" w:sz="0" w:space="0" w:color="auto"/>
        <w:right w:val="none" w:sz="0" w:space="0" w:color="auto"/>
      </w:divBdr>
      <w:divsChild>
        <w:div w:id="981033385">
          <w:marLeft w:val="0"/>
          <w:marRight w:val="0"/>
          <w:marTop w:val="161"/>
          <w:marBottom w:val="0"/>
          <w:divBdr>
            <w:top w:val="none" w:sz="0" w:space="0" w:color="auto"/>
            <w:left w:val="none" w:sz="0" w:space="0" w:color="auto"/>
            <w:bottom w:val="none" w:sz="0" w:space="0" w:color="auto"/>
            <w:right w:val="none" w:sz="0" w:space="0" w:color="auto"/>
          </w:divBdr>
          <w:divsChild>
            <w:div w:id="981033379">
              <w:marLeft w:val="0"/>
              <w:marRight w:val="0"/>
              <w:marTop w:val="107"/>
              <w:marBottom w:val="0"/>
              <w:divBdr>
                <w:top w:val="none" w:sz="0" w:space="0" w:color="auto"/>
                <w:left w:val="none" w:sz="0" w:space="0" w:color="auto"/>
                <w:bottom w:val="none" w:sz="0" w:space="0" w:color="auto"/>
                <w:right w:val="none" w:sz="0" w:space="0" w:color="auto"/>
              </w:divBdr>
            </w:div>
            <w:div w:id="981033384">
              <w:marLeft w:val="0"/>
              <w:marRight w:val="0"/>
              <w:marTop w:val="0"/>
              <w:marBottom w:val="0"/>
              <w:divBdr>
                <w:top w:val="none" w:sz="0" w:space="0" w:color="auto"/>
                <w:left w:val="none" w:sz="0" w:space="0" w:color="auto"/>
                <w:bottom w:val="none" w:sz="0" w:space="0" w:color="auto"/>
                <w:right w:val="none" w:sz="0" w:space="0" w:color="auto"/>
              </w:divBdr>
            </w:div>
            <w:div w:id="981033396">
              <w:marLeft w:val="0"/>
              <w:marRight w:val="0"/>
              <w:marTop w:val="0"/>
              <w:marBottom w:val="0"/>
              <w:divBdr>
                <w:top w:val="none" w:sz="0" w:space="0" w:color="auto"/>
                <w:left w:val="none" w:sz="0" w:space="0" w:color="auto"/>
                <w:bottom w:val="none" w:sz="0" w:space="0" w:color="auto"/>
                <w:right w:val="none" w:sz="0" w:space="0" w:color="auto"/>
              </w:divBdr>
              <w:divsChild>
                <w:div w:id="981033374">
                  <w:marLeft w:val="0"/>
                  <w:marRight w:val="0"/>
                  <w:marTop w:val="0"/>
                  <w:marBottom w:val="0"/>
                  <w:divBdr>
                    <w:top w:val="none" w:sz="0" w:space="0" w:color="auto"/>
                    <w:left w:val="none" w:sz="0" w:space="0" w:color="auto"/>
                    <w:bottom w:val="none" w:sz="0" w:space="0" w:color="auto"/>
                    <w:right w:val="none" w:sz="0" w:space="0" w:color="auto"/>
                  </w:divBdr>
                </w:div>
                <w:div w:id="981033382">
                  <w:marLeft w:val="0"/>
                  <w:marRight w:val="0"/>
                  <w:marTop w:val="0"/>
                  <w:marBottom w:val="0"/>
                  <w:divBdr>
                    <w:top w:val="none" w:sz="0" w:space="0" w:color="auto"/>
                    <w:left w:val="none" w:sz="0" w:space="0" w:color="auto"/>
                    <w:bottom w:val="none" w:sz="0" w:space="0" w:color="auto"/>
                    <w:right w:val="none" w:sz="0" w:space="0" w:color="auto"/>
                  </w:divBdr>
                </w:div>
                <w:div w:id="981033401">
                  <w:marLeft w:val="0"/>
                  <w:marRight w:val="0"/>
                  <w:marTop w:val="0"/>
                  <w:marBottom w:val="0"/>
                  <w:divBdr>
                    <w:top w:val="none" w:sz="0" w:space="0" w:color="auto"/>
                    <w:left w:val="none" w:sz="0" w:space="0" w:color="auto"/>
                    <w:bottom w:val="none" w:sz="0" w:space="0" w:color="auto"/>
                    <w:right w:val="none" w:sz="0" w:space="0" w:color="auto"/>
                  </w:divBdr>
                </w:div>
              </w:divsChild>
            </w:div>
            <w:div w:id="9810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33392">
      <w:marLeft w:val="0"/>
      <w:marRight w:val="0"/>
      <w:marTop w:val="0"/>
      <w:marBottom w:val="0"/>
      <w:divBdr>
        <w:top w:val="none" w:sz="0" w:space="0" w:color="auto"/>
        <w:left w:val="none" w:sz="0" w:space="0" w:color="auto"/>
        <w:bottom w:val="none" w:sz="0" w:space="0" w:color="auto"/>
        <w:right w:val="none" w:sz="0" w:space="0" w:color="auto"/>
      </w:divBdr>
      <w:divsChild>
        <w:div w:id="981033373">
          <w:marLeft w:val="0"/>
          <w:marRight w:val="0"/>
          <w:marTop w:val="161"/>
          <w:marBottom w:val="0"/>
          <w:divBdr>
            <w:top w:val="none" w:sz="0" w:space="0" w:color="auto"/>
            <w:left w:val="none" w:sz="0" w:space="0" w:color="auto"/>
            <w:bottom w:val="none" w:sz="0" w:space="0" w:color="auto"/>
            <w:right w:val="none" w:sz="0" w:space="0" w:color="auto"/>
          </w:divBdr>
          <w:divsChild>
            <w:div w:id="981033387">
              <w:marLeft w:val="0"/>
              <w:marRight w:val="0"/>
              <w:marTop w:val="0"/>
              <w:marBottom w:val="0"/>
              <w:divBdr>
                <w:top w:val="none" w:sz="0" w:space="0" w:color="auto"/>
                <w:left w:val="none" w:sz="0" w:space="0" w:color="auto"/>
                <w:bottom w:val="none" w:sz="0" w:space="0" w:color="auto"/>
                <w:right w:val="none" w:sz="0" w:space="0" w:color="auto"/>
              </w:divBdr>
            </w:div>
            <w:div w:id="981033393">
              <w:marLeft w:val="0"/>
              <w:marRight w:val="0"/>
              <w:marTop w:val="107"/>
              <w:marBottom w:val="0"/>
              <w:divBdr>
                <w:top w:val="none" w:sz="0" w:space="0" w:color="auto"/>
                <w:left w:val="none" w:sz="0" w:space="0" w:color="auto"/>
                <w:bottom w:val="none" w:sz="0" w:space="0" w:color="auto"/>
                <w:right w:val="none" w:sz="0" w:space="0" w:color="auto"/>
              </w:divBdr>
            </w:div>
            <w:div w:id="981033394">
              <w:marLeft w:val="0"/>
              <w:marRight w:val="0"/>
              <w:marTop w:val="0"/>
              <w:marBottom w:val="0"/>
              <w:divBdr>
                <w:top w:val="none" w:sz="0" w:space="0" w:color="auto"/>
                <w:left w:val="none" w:sz="0" w:space="0" w:color="auto"/>
                <w:bottom w:val="none" w:sz="0" w:space="0" w:color="auto"/>
                <w:right w:val="none" w:sz="0" w:space="0" w:color="auto"/>
              </w:divBdr>
              <w:divsChild>
                <w:div w:id="981033376">
                  <w:marLeft w:val="0"/>
                  <w:marRight w:val="0"/>
                  <w:marTop w:val="0"/>
                  <w:marBottom w:val="0"/>
                  <w:divBdr>
                    <w:top w:val="none" w:sz="0" w:space="0" w:color="auto"/>
                    <w:left w:val="none" w:sz="0" w:space="0" w:color="auto"/>
                    <w:bottom w:val="none" w:sz="0" w:space="0" w:color="auto"/>
                    <w:right w:val="none" w:sz="0" w:space="0" w:color="auto"/>
                  </w:divBdr>
                </w:div>
                <w:div w:id="981033406">
                  <w:marLeft w:val="0"/>
                  <w:marRight w:val="0"/>
                  <w:marTop w:val="0"/>
                  <w:marBottom w:val="0"/>
                  <w:divBdr>
                    <w:top w:val="none" w:sz="0" w:space="0" w:color="auto"/>
                    <w:left w:val="none" w:sz="0" w:space="0" w:color="auto"/>
                    <w:bottom w:val="none" w:sz="0" w:space="0" w:color="auto"/>
                    <w:right w:val="none" w:sz="0" w:space="0" w:color="auto"/>
                  </w:divBdr>
                </w:div>
              </w:divsChild>
            </w:div>
            <w:div w:id="981033397">
              <w:marLeft w:val="0"/>
              <w:marRight w:val="0"/>
              <w:marTop w:val="0"/>
              <w:marBottom w:val="0"/>
              <w:divBdr>
                <w:top w:val="none" w:sz="0" w:space="0" w:color="auto"/>
                <w:left w:val="none" w:sz="0" w:space="0" w:color="auto"/>
                <w:bottom w:val="none" w:sz="0" w:space="0" w:color="auto"/>
                <w:right w:val="none" w:sz="0" w:space="0" w:color="auto"/>
              </w:divBdr>
            </w:div>
            <w:div w:id="981033402">
              <w:marLeft w:val="0"/>
              <w:marRight w:val="0"/>
              <w:marTop w:val="0"/>
              <w:marBottom w:val="0"/>
              <w:divBdr>
                <w:top w:val="none" w:sz="0" w:space="0" w:color="auto"/>
                <w:left w:val="none" w:sz="0" w:space="0" w:color="auto"/>
                <w:bottom w:val="none" w:sz="0" w:space="0" w:color="auto"/>
                <w:right w:val="none" w:sz="0" w:space="0" w:color="auto"/>
              </w:divBdr>
            </w:div>
            <w:div w:id="9810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33403">
      <w:marLeft w:val="0"/>
      <w:marRight w:val="0"/>
      <w:marTop w:val="0"/>
      <w:marBottom w:val="0"/>
      <w:divBdr>
        <w:top w:val="none" w:sz="0" w:space="0" w:color="auto"/>
        <w:left w:val="none" w:sz="0" w:space="0" w:color="auto"/>
        <w:bottom w:val="none" w:sz="0" w:space="0" w:color="auto"/>
        <w:right w:val="none" w:sz="0" w:space="0" w:color="auto"/>
      </w:divBdr>
    </w:div>
    <w:div w:id="981033407">
      <w:marLeft w:val="0"/>
      <w:marRight w:val="0"/>
      <w:marTop w:val="0"/>
      <w:marBottom w:val="0"/>
      <w:divBdr>
        <w:top w:val="none" w:sz="0" w:space="0" w:color="auto"/>
        <w:left w:val="none" w:sz="0" w:space="0" w:color="auto"/>
        <w:bottom w:val="none" w:sz="0" w:space="0" w:color="auto"/>
        <w:right w:val="none" w:sz="0" w:space="0" w:color="auto"/>
      </w:divBdr>
    </w:div>
    <w:div w:id="981033409">
      <w:marLeft w:val="0"/>
      <w:marRight w:val="0"/>
      <w:marTop w:val="0"/>
      <w:marBottom w:val="0"/>
      <w:divBdr>
        <w:top w:val="none" w:sz="0" w:space="0" w:color="auto"/>
        <w:left w:val="none" w:sz="0" w:space="0" w:color="auto"/>
        <w:bottom w:val="none" w:sz="0" w:space="0" w:color="auto"/>
        <w:right w:val="none" w:sz="0" w:space="0" w:color="auto"/>
      </w:divBdr>
    </w:div>
    <w:div w:id="981033410">
      <w:marLeft w:val="0"/>
      <w:marRight w:val="0"/>
      <w:marTop w:val="0"/>
      <w:marBottom w:val="0"/>
      <w:divBdr>
        <w:top w:val="none" w:sz="0" w:space="0" w:color="auto"/>
        <w:left w:val="none" w:sz="0" w:space="0" w:color="auto"/>
        <w:bottom w:val="none" w:sz="0" w:space="0" w:color="auto"/>
        <w:right w:val="none" w:sz="0" w:space="0" w:color="auto"/>
      </w:divBdr>
      <w:divsChild>
        <w:div w:id="981033413">
          <w:marLeft w:val="0"/>
          <w:marRight w:val="0"/>
          <w:marTop w:val="0"/>
          <w:marBottom w:val="0"/>
          <w:divBdr>
            <w:top w:val="none" w:sz="0" w:space="0" w:color="auto"/>
            <w:left w:val="none" w:sz="0" w:space="0" w:color="auto"/>
            <w:bottom w:val="none" w:sz="0" w:space="0" w:color="auto"/>
            <w:right w:val="none" w:sz="0" w:space="0" w:color="auto"/>
          </w:divBdr>
        </w:div>
      </w:divsChild>
    </w:div>
    <w:div w:id="981033411">
      <w:marLeft w:val="0"/>
      <w:marRight w:val="0"/>
      <w:marTop w:val="0"/>
      <w:marBottom w:val="0"/>
      <w:divBdr>
        <w:top w:val="none" w:sz="0" w:space="0" w:color="auto"/>
        <w:left w:val="none" w:sz="0" w:space="0" w:color="auto"/>
        <w:bottom w:val="none" w:sz="0" w:space="0" w:color="auto"/>
        <w:right w:val="none" w:sz="0" w:space="0" w:color="auto"/>
      </w:divBdr>
    </w:div>
    <w:div w:id="981033412">
      <w:marLeft w:val="0"/>
      <w:marRight w:val="0"/>
      <w:marTop w:val="0"/>
      <w:marBottom w:val="0"/>
      <w:divBdr>
        <w:top w:val="none" w:sz="0" w:space="0" w:color="auto"/>
        <w:left w:val="none" w:sz="0" w:space="0" w:color="auto"/>
        <w:bottom w:val="none" w:sz="0" w:space="0" w:color="auto"/>
        <w:right w:val="none" w:sz="0" w:space="0" w:color="auto"/>
      </w:divBdr>
      <w:divsChild>
        <w:div w:id="981033408">
          <w:marLeft w:val="0"/>
          <w:marRight w:val="0"/>
          <w:marTop w:val="0"/>
          <w:marBottom w:val="0"/>
          <w:divBdr>
            <w:top w:val="none" w:sz="0" w:space="0" w:color="auto"/>
            <w:left w:val="none" w:sz="0" w:space="0" w:color="auto"/>
            <w:bottom w:val="none" w:sz="0" w:space="0" w:color="auto"/>
            <w:right w:val="none" w:sz="0" w:space="0" w:color="auto"/>
          </w:divBdr>
        </w:div>
        <w:div w:id="981033414">
          <w:marLeft w:val="0"/>
          <w:marRight w:val="0"/>
          <w:marTop w:val="0"/>
          <w:marBottom w:val="0"/>
          <w:divBdr>
            <w:top w:val="none" w:sz="0" w:space="0" w:color="auto"/>
            <w:left w:val="none" w:sz="0" w:space="0" w:color="auto"/>
            <w:bottom w:val="none" w:sz="0" w:space="0" w:color="auto"/>
            <w:right w:val="none" w:sz="0" w:space="0" w:color="auto"/>
          </w:divBdr>
        </w:div>
      </w:divsChild>
    </w:div>
    <w:div w:id="981033415">
      <w:marLeft w:val="0"/>
      <w:marRight w:val="0"/>
      <w:marTop w:val="0"/>
      <w:marBottom w:val="0"/>
      <w:divBdr>
        <w:top w:val="none" w:sz="0" w:space="0" w:color="auto"/>
        <w:left w:val="none" w:sz="0" w:space="0" w:color="auto"/>
        <w:bottom w:val="none" w:sz="0" w:space="0" w:color="auto"/>
        <w:right w:val="none" w:sz="0" w:space="0" w:color="auto"/>
      </w:divBdr>
      <w:divsChild>
        <w:div w:id="981033420">
          <w:marLeft w:val="0"/>
          <w:marRight w:val="0"/>
          <w:marTop w:val="0"/>
          <w:marBottom w:val="0"/>
          <w:divBdr>
            <w:top w:val="none" w:sz="0" w:space="0" w:color="auto"/>
            <w:left w:val="none" w:sz="0" w:space="0" w:color="auto"/>
            <w:bottom w:val="none" w:sz="0" w:space="0" w:color="auto"/>
            <w:right w:val="none" w:sz="0" w:space="0" w:color="auto"/>
          </w:divBdr>
        </w:div>
      </w:divsChild>
    </w:div>
    <w:div w:id="981033418">
      <w:marLeft w:val="0"/>
      <w:marRight w:val="0"/>
      <w:marTop w:val="0"/>
      <w:marBottom w:val="0"/>
      <w:divBdr>
        <w:top w:val="none" w:sz="0" w:space="0" w:color="auto"/>
        <w:left w:val="none" w:sz="0" w:space="0" w:color="auto"/>
        <w:bottom w:val="none" w:sz="0" w:space="0" w:color="auto"/>
        <w:right w:val="none" w:sz="0" w:space="0" w:color="auto"/>
      </w:divBdr>
    </w:div>
    <w:div w:id="981033419">
      <w:marLeft w:val="0"/>
      <w:marRight w:val="0"/>
      <w:marTop w:val="0"/>
      <w:marBottom w:val="0"/>
      <w:divBdr>
        <w:top w:val="none" w:sz="0" w:space="0" w:color="auto"/>
        <w:left w:val="none" w:sz="0" w:space="0" w:color="auto"/>
        <w:bottom w:val="none" w:sz="0" w:space="0" w:color="auto"/>
        <w:right w:val="none" w:sz="0" w:space="0" w:color="auto"/>
      </w:divBdr>
      <w:divsChild>
        <w:div w:id="981033416">
          <w:marLeft w:val="0"/>
          <w:marRight w:val="0"/>
          <w:marTop w:val="0"/>
          <w:marBottom w:val="0"/>
          <w:divBdr>
            <w:top w:val="none" w:sz="0" w:space="0" w:color="auto"/>
            <w:left w:val="none" w:sz="0" w:space="0" w:color="auto"/>
            <w:bottom w:val="none" w:sz="0" w:space="0" w:color="auto"/>
            <w:right w:val="none" w:sz="0" w:space="0" w:color="auto"/>
          </w:divBdr>
        </w:div>
      </w:divsChild>
    </w:div>
    <w:div w:id="981033421">
      <w:marLeft w:val="0"/>
      <w:marRight w:val="0"/>
      <w:marTop w:val="0"/>
      <w:marBottom w:val="0"/>
      <w:divBdr>
        <w:top w:val="none" w:sz="0" w:space="0" w:color="auto"/>
        <w:left w:val="none" w:sz="0" w:space="0" w:color="auto"/>
        <w:bottom w:val="none" w:sz="0" w:space="0" w:color="auto"/>
        <w:right w:val="none" w:sz="0" w:space="0" w:color="auto"/>
      </w:divBdr>
    </w:div>
    <w:div w:id="981033422">
      <w:marLeft w:val="0"/>
      <w:marRight w:val="0"/>
      <w:marTop w:val="0"/>
      <w:marBottom w:val="0"/>
      <w:divBdr>
        <w:top w:val="none" w:sz="0" w:space="0" w:color="auto"/>
        <w:left w:val="none" w:sz="0" w:space="0" w:color="auto"/>
        <w:bottom w:val="none" w:sz="0" w:space="0" w:color="auto"/>
        <w:right w:val="none" w:sz="0" w:space="0" w:color="auto"/>
      </w:divBdr>
      <w:divsChild>
        <w:div w:id="981033417">
          <w:marLeft w:val="0"/>
          <w:marRight w:val="0"/>
          <w:marTop w:val="0"/>
          <w:marBottom w:val="0"/>
          <w:divBdr>
            <w:top w:val="none" w:sz="0" w:space="0" w:color="auto"/>
            <w:left w:val="none" w:sz="0" w:space="0" w:color="auto"/>
            <w:bottom w:val="none" w:sz="0" w:space="0" w:color="auto"/>
            <w:right w:val="none" w:sz="0" w:space="0" w:color="auto"/>
          </w:divBdr>
        </w:div>
      </w:divsChild>
    </w:div>
    <w:div w:id="981033423">
      <w:marLeft w:val="0"/>
      <w:marRight w:val="0"/>
      <w:marTop w:val="0"/>
      <w:marBottom w:val="0"/>
      <w:divBdr>
        <w:top w:val="none" w:sz="0" w:space="0" w:color="auto"/>
        <w:left w:val="none" w:sz="0" w:space="0" w:color="auto"/>
        <w:bottom w:val="none" w:sz="0" w:space="0" w:color="auto"/>
        <w:right w:val="none" w:sz="0" w:space="0" w:color="auto"/>
      </w:divBdr>
    </w:div>
    <w:div w:id="1294361878">
      <w:bodyDiv w:val="1"/>
      <w:marLeft w:val="0"/>
      <w:marRight w:val="0"/>
      <w:marTop w:val="0"/>
      <w:marBottom w:val="0"/>
      <w:divBdr>
        <w:top w:val="none" w:sz="0" w:space="0" w:color="auto"/>
        <w:left w:val="none" w:sz="0" w:space="0" w:color="auto"/>
        <w:bottom w:val="none" w:sz="0" w:space="0" w:color="auto"/>
        <w:right w:val="none" w:sz="0" w:space="0" w:color="auto"/>
      </w:divBdr>
      <w:divsChild>
        <w:div w:id="1920209545">
          <w:marLeft w:val="0"/>
          <w:marRight w:val="0"/>
          <w:marTop w:val="0"/>
          <w:marBottom w:val="0"/>
          <w:divBdr>
            <w:top w:val="none" w:sz="0" w:space="0" w:color="auto"/>
            <w:left w:val="none" w:sz="0" w:space="0" w:color="auto"/>
            <w:bottom w:val="none" w:sz="0" w:space="0" w:color="auto"/>
            <w:right w:val="none" w:sz="0" w:space="0" w:color="auto"/>
          </w:divBdr>
          <w:divsChild>
            <w:div w:id="1607154238">
              <w:marLeft w:val="0"/>
              <w:marRight w:val="0"/>
              <w:marTop w:val="0"/>
              <w:marBottom w:val="0"/>
              <w:divBdr>
                <w:top w:val="none" w:sz="0" w:space="0" w:color="auto"/>
                <w:left w:val="none" w:sz="0" w:space="0" w:color="auto"/>
                <w:bottom w:val="none" w:sz="0" w:space="0" w:color="auto"/>
                <w:right w:val="none" w:sz="0" w:space="0" w:color="auto"/>
              </w:divBdr>
            </w:div>
            <w:div w:id="1803574477">
              <w:marLeft w:val="0"/>
              <w:marRight w:val="0"/>
              <w:marTop w:val="0"/>
              <w:marBottom w:val="0"/>
              <w:divBdr>
                <w:top w:val="none" w:sz="0" w:space="0" w:color="auto"/>
                <w:left w:val="none" w:sz="0" w:space="0" w:color="auto"/>
                <w:bottom w:val="none" w:sz="0" w:space="0" w:color="auto"/>
                <w:right w:val="none" w:sz="0" w:space="0" w:color="auto"/>
              </w:divBdr>
            </w:div>
            <w:div w:id="1026247422">
              <w:marLeft w:val="0"/>
              <w:marRight w:val="0"/>
              <w:marTop w:val="0"/>
              <w:marBottom w:val="0"/>
              <w:divBdr>
                <w:top w:val="none" w:sz="0" w:space="0" w:color="auto"/>
                <w:left w:val="none" w:sz="0" w:space="0" w:color="auto"/>
                <w:bottom w:val="none" w:sz="0" w:space="0" w:color="auto"/>
                <w:right w:val="none" w:sz="0" w:space="0" w:color="auto"/>
              </w:divBdr>
            </w:div>
            <w:div w:id="16856035">
              <w:marLeft w:val="0"/>
              <w:marRight w:val="0"/>
              <w:marTop w:val="0"/>
              <w:marBottom w:val="0"/>
              <w:divBdr>
                <w:top w:val="none" w:sz="0" w:space="0" w:color="auto"/>
                <w:left w:val="none" w:sz="0" w:space="0" w:color="auto"/>
                <w:bottom w:val="none" w:sz="0" w:space="0" w:color="auto"/>
                <w:right w:val="none" w:sz="0" w:space="0" w:color="auto"/>
              </w:divBdr>
            </w:div>
            <w:div w:id="283269393">
              <w:marLeft w:val="0"/>
              <w:marRight w:val="0"/>
              <w:marTop w:val="0"/>
              <w:marBottom w:val="0"/>
              <w:divBdr>
                <w:top w:val="none" w:sz="0" w:space="0" w:color="auto"/>
                <w:left w:val="none" w:sz="0" w:space="0" w:color="auto"/>
                <w:bottom w:val="none" w:sz="0" w:space="0" w:color="auto"/>
                <w:right w:val="none" w:sz="0" w:space="0" w:color="auto"/>
              </w:divBdr>
            </w:div>
            <w:div w:id="100103633">
              <w:marLeft w:val="0"/>
              <w:marRight w:val="0"/>
              <w:marTop w:val="0"/>
              <w:marBottom w:val="0"/>
              <w:divBdr>
                <w:top w:val="none" w:sz="0" w:space="0" w:color="auto"/>
                <w:left w:val="none" w:sz="0" w:space="0" w:color="auto"/>
                <w:bottom w:val="none" w:sz="0" w:space="0" w:color="auto"/>
                <w:right w:val="none" w:sz="0" w:space="0" w:color="auto"/>
              </w:divBdr>
            </w:div>
            <w:div w:id="1843545380">
              <w:marLeft w:val="0"/>
              <w:marRight w:val="0"/>
              <w:marTop w:val="0"/>
              <w:marBottom w:val="0"/>
              <w:divBdr>
                <w:top w:val="none" w:sz="0" w:space="0" w:color="auto"/>
                <w:left w:val="none" w:sz="0" w:space="0" w:color="auto"/>
                <w:bottom w:val="none" w:sz="0" w:space="0" w:color="auto"/>
                <w:right w:val="none" w:sz="0" w:space="0" w:color="auto"/>
              </w:divBdr>
            </w:div>
            <w:div w:id="443770529">
              <w:marLeft w:val="0"/>
              <w:marRight w:val="0"/>
              <w:marTop w:val="0"/>
              <w:marBottom w:val="0"/>
              <w:divBdr>
                <w:top w:val="none" w:sz="0" w:space="0" w:color="auto"/>
                <w:left w:val="none" w:sz="0" w:space="0" w:color="auto"/>
                <w:bottom w:val="none" w:sz="0" w:space="0" w:color="auto"/>
                <w:right w:val="none" w:sz="0" w:space="0" w:color="auto"/>
              </w:divBdr>
            </w:div>
            <w:div w:id="1585916205">
              <w:marLeft w:val="0"/>
              <w:marRight w:val="0"/>
              <w:marTop w:val="0"/>
              <w:marBottom w:val="0"/>
              <w:divBdr>
                <w:top w:val="none" w:sz="0" w:space="0" w:color="auto"/>
                <w:left w:val="none" w:sz="0" w:space="0" w:color="auto"/>
                <w:bottom w:val="none" w:sz="0" w:space="0" w:color="auto"/>
                <w:right w:val="none" w:sz="0" w:space="0" w:color="auto"/>
              </w:divBdr>
            </w:div>
            <w:div w:id="1086608366">
              <w:marLeft w:val="0"/>
              <w:marRight w:val="0"/>
              <w:marTop w:val="0"/>
              <w:marBottom w:val="0"/>
              <w:divBdr>
                <w:top w:val="none" w:sz="0" w:space="0" w:color="auto"/>
                <w:left w:val="none" w:sz="0" w:space="0" w:color="auto"/>
                <w:bottom w:val="none" w:sz="0" w:space="0" w:color="auto"/>
                <w:right w:val="none" w:sz="0" w:space="0" w:color="auto"/>
              </w:divBdr>
            </w:div>
            <w:div w:id="2145151918">
              <w:marLeft w:val="0"/>
              <w:marRight w:val="0"/>
              <w:marTop w:val="0"/>
              <w:marBottom w:val="0"/>
              <w:divBdr>
                <w:top w:val="none" w:sz="0" w:space="0" w:color="auto"/>
                <w:left w:val="none" w:sz="0" w:space="0" w:color="auto"/>
                <w:bottom w:val="none" w:sz="0" w:space="0" w:color="auto"/>
                <w:right w:val="none" w:sz="0" w:space="0" w:color="auto"/>
              </w:divBdr>
            </w:div>
            <w:div w:id="281503822">
              <w:marLeft w:val="0"/>
              <w:marRight w:val="0"/>
              <w:marTop w:val="0"/>
              <w:marBottom w:val="0"/>
              <w:divBdr>
                <w:top w:val="none" w:sz="0" w:space="0" w:color="auto"/>
                <w:left w:val="none" w:sz="0" w:space="0" w:color="auto"/>
                <w:bottom w:val="none" w:sz="0" w:space="0" w:color="auto"/>
                <w:right w:val="none" w:sz="0" w:space="0" w:color="auto"/>
              </w:divBdr>
            </w:div>
            <w:div w:id="830098847">
              <w:marLeft w:val="0"/>
              <w:marRight w:val="0"/>
              <w:marTop w:val="0"/>
              <w:marBottom w:val="0"/>
              <w:divBdr>
                <w:top w:val="none" w:sz="0" w:space="0" w:color="auto"/>
                <w:left w:val="none" w:sz="0" w:space="0" w:color="auto"/>
                <w:bottom w:val="none" w:sz="0" w:space="0" w:color="auto"/>
                <w:right w:val="none" w:sz="0" w:space="0" w:color="auto"/>
              </w:divBdr>
            </w:div>
            <w:div w:id="21148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fgrases@uib.e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2712</Words>
  <Characters>15465</Characters>
  <Application>Microsoft Macintosh Word</Application>
  <DocSecurity>0</DocSecurity>
  <Lines>128</Lines>
  <Paragraphs>36</Paragraphs>
  <ScaleCrop>false</ScaleCrop>
  <Company/>
  <LinksUpToDate>false</LinksUpToDate>
  <CharactersWithSpaces>18141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Urinary supersaturation as a diagnostic measure in urolithiasis</dc:title>
  <dc:subject/>
  <dc:creator>Doma</dc:creator>
  <cp:keywords/>
  <dc:description/>
  <cp:lastModifiedBy>Na Ma</cp:lastModifiedBy>
  <cp:revision>2</cp:revision>
  <cp:lastPrinted>2017-02-16T11:15:00Z</cp:lastPrinted>
  <dcterms:created xsi:type="dcterms:W3CDTF">2017-03-13T03:09:00Z</dcterms:created>
  <dcterms:modified xsi:type="dcterms:W3CDTF">2017-03-13T03:09:00Z</dcterms:modified>
</cp:coreProperties>
</file>