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41F" w:rsidRPr="00B650C4" w:rsidRDefault="00A8041F" w:rsidP="00B650C4">
      <w:pPr>
        <w:snapToGrid w:val="0"/>
        <w:spacing w:after="0" w:line="360" w:lineRule="auto"/>
        <w:rPr>
          <w:rFonts w:ascii="Book Antiqua" w:hAnsi="Book Antiqua" w:cs="Times New Roman"/>
          <w:b/>
          <w:sz w:val="24"/>
          <w:szCs w:val="24"/>
          <w:lang w:val="en-GB"/>
        </w:rPr>
      </w:pPr>
      <w:r w:rsidRPr="00B650C4">
        <w:rPr>
          <w:rFonts w:ascii="Book Antiqua" w:hAnsi="Book Antiqua" w:cs="Times New Roman"/>
          <w:b/>
          <w:sz w:val="24"/>
          <w:szCs w:val="24"/>
          <w:lang w:val="en-GB"/>
        </w:rPr>
        <w:t xml:space="preserve">Name of Journal: </w:t>
      </w:r>
      <w:r w:rsidRPr="00B650C4">
        <w:rPr>
          <w:rFonts w:ascii="Book Antiqua" w:hAnsi="Book Antiqua" w:cs="Times New Roman"/>
          <w:b/>
          <w:i/>
          <w:sz w:val="24"/>
          <w:szCs w:val="24"/>
          <w:lang w:val="en-GB"/>
        </w:rPr>
        <w:t>World Journal of Clinical Cases</w:t>
      </w:r>
    </w:p>
    <w:p w:rsidR="00A8041F" w:rsidRPr="00B650C4" w:rsidRDefault="00A8041F" w:rsidP="00B650C4">
      <w:pPr>
        <w:snapToGrid w:val="0"/>
        <w:spacing w:after="0" w:line="360" w:lineRule="auto"/>
        <w:jc w:val="both"/>
        <w:rPr>
          <w:rFonts w:ascii="Book Antiqua" w:hAnsi="Book Antiqua" w:cs="Times New Roman"/>
          <w:b/>
          <w:sz w:val="24"/>
          <w:szCs w:val="24"/>
          <w:lang w:val="en-GB"/>
        </w:rPr>
      </w:pPr>
      <w:r w:rsidRPr="00B650C4">
        <w:rPr>
          <w:rFonts w:ascii="Book Antiqua" w:hAnsi="Book Antiqua" w:cs="Times New Roman"/>
          <w:b/>
          <w:sz w:val="24"/>
          <w:szCs w:val="24"/>
          <w:lang w:val="en-GB"/>
        </w:rPr>
        <w:t>ESPS Manuscript NO: 31356</w:t>
      </w:r>
    </w:p>
    <w:p w:rsidR="00A8041F" w:rsidRPr="00B650C4" w:rsidRDefault="00A8041F" w:rsidP="00B650C4">
      <w:pPr>
        <w:snapToGrid w:val="0"/>
        <w:spacing w:after="0" w:line="360" w:lineRule="auto"/>
        <w:jc w:val="both"/>
        <w:rPr>
          <w:rFonts w:ascii="Book Antiqua" w:hAnsi="Book Antiqua" w:cs="Times New Roman"/>
          <w:b/>
          <w:sz w:val="24"/>
          <w:szCs w:val="24"/>
          <w:lang w:val="en-GB"/>
        </w:rPr>
      </w:pPr>
      <w:r w:rsidRPr="00B650C4">
        <w:rPr>
          <w:rFonts w:ascii="Book Antiqua" w:hAnsi="Book Antiqua" w:cs="Times New Roman"/>
          <w:b/>
          <w:sz w:val="24"/>
          <w:szCs w:val="24"/>
          <w:lang w:val="en-GB"/>
        </w:rPr>
        <w:t xml:space="preserve">Manuscript Type: </w:t>
      </w:r>
      <w:r w:rsidR="00955D52" w:rsidRPr="00B650C4">
        <w:rPr>
          <w:rFonts w:ascii="Book Antiqua" w:hAnsi="Book Antiqua" w:cs="Times New Roman"/>
          <w:b/>
          <w:sz w:val="24"/>
          <w:szCs w:val="24"/>
          <w:lang w:val="en-GB"/>
        </w:rPr>
        <w:t>Case Report</w:t>
      </w:r>
    </w:p>
    <w:p w:rsidR="00A8041F" w:rsidRPr="000D5147" w:rsidRDefault="00A8041F" w:rsidP="00B650C4">
      <w:pPr>
        <w:snapToGrid w:val="0"/>
        <w:spacing w:after="0" w:line="360" w:lineRule="auto"/>
        <w:jc w:val="both"/>
        <w:rPr>
          <w:rFonts w:ascii="Book Antiqua" w:hAnsi="Book Antiqua" w:cs="Times New Roman"/>
          <w:sz w:val="24"/>
          <w:szCs w:val="24"/>
          <w:lang w:val="en-GB"/>
        </w:rPr>
      </w:pPr>
    </w:p>
    <w:p w:rsidR="00955D52" w:rsidRDefault="00232F12" w:rsidP="00B650C4">
      <w:pPr>
        <w:snapToGrid w:val="0"/>
        <w:spacing w:after="0" w:line="360" w:lineRule="auto"/>
        <w:jc w:val="both"/>
        <w:rPr>
          <w:rFonts w:ascii="Book Antiqua" w:hAnsi="Book Antiqua" w:cs="Times New Roman"/>
          <w:b/>
          <w:sz w:val="24"/>
          <w:szCs w:val="24"/>
          <w:lang w:val="en-GB"/>
        </w:rPr>
      </w:pPr>
      <w:bookmarkStart w:id="0" w:name="OLE_LINK782"/>
      <w:bookmarkStart w:id="1" w:name="OLE_LINK783"/>
      <w:r>
        <w:rPr>
          <w:rFonts w:ascii="Book Antiqua" w:hAnsi="Book Antiqua" w:cs="Times New Roman" w:hint="eastAsia"/>
          <w:b/>
          <w:sz w:val="24"/>
          <w:szCs w:val="24"/>
          <w:lang w:val="en-GB"/>
        </w:rPr>
        <w:t>R</w:t>
      </w:r>
      <w:r w:rsidR="00A8041F" w:rsidRPr="00B650C4">
        <w:rPr>
          <w:rFonts w:ascii="Book Antiqua" w:hAnsi="Book Antiqua" w:cs="Times New Roman"/>
          <w:b/>
          <w:sz w:val="24"/>
          <w:szCs w:val="24"/>
          <w:lang w:val="en-GB"/>
        </w:rPr>
        <w:t xml:space="preserve">are case of cryptogenic brain abscess caused by </w:t>
      </w:r>
      <w:r w:rsidR="00A8041F" w:rsidRPr="00B650C4">
        <w:rPr>
          <w:rFonts w:ascii="Book Antiqua" w:hAnsi="Book Antiqua" w:cs="Times New Roman"/>
          <w:b/>
          <w:i/>
          <w:sz w:val="24"/>
          <w:szCs w:val="24"/>
          <w:lang w:val="en-GB"/>
        </w:rPr>
        <w:t xml:space="preserve">Raoultella </w:t>
      </w:r>
      <w:r w:rsidR="00882D20">
        <w:rPr>
          <w:rFonts w:ascii="Book Antiqua" w:hAnsi="Book Antiqua" w:cs="Times New Roman" w:hint="eastAsia"/>
          <w:b/>
          <w:i/>
          <w:sz w:val="24"/>
          <w:szCs w:val="24"/>
          <w:lang w:val="en-GB"/>
        </w:rPr>
        <w:t>o</w:t>
      </w:r>
      <w:r w:rsidR="00A8041F" w:rsidRPr="00B650C4">
        <w:rPr>
          <w:rFonts w:ascii="Book Antiqua" w:hAnsi="Book Antiqua" w:cs="Times New Roman"/>
          <w:b/>
          <w:i/>
          <w:sz w:val="24"/>
          <w:szCs w:val="24"/>
          <w:lang w:val="en-GB"/>
        </w:rPr>
        <w:t>rnithinolityca</w:t>
      </w:r>
      <w:r w:rsidR="00A8041F" w:rsidRPr="00B650C4">
        <w:rPr>
          <w:rFonts w:ascii="Book Antiqua" w:hAnsi="Book Antiqua" w:cs="Times New Roman"/>
          <w:b/>
          <w:sz w:val="24"/>
          <w:szCs w:val="24"/>
          <w:lang w:val="en-GB"/>
        </w:rPr>
        <w:t xml:space="preserve"> </w:t>
      </w:r>
    </w:p>
    <w:bookmarkEnd w:id="0"/>
    <w:bookmarkEnd w:id="1"/>
    <w:p w:rsidR="00955D52" w:rsidRDefault="00955D52" w:rsidP="00B650C4">
      <w:pPr>
        <w:snapToGrid w:val="0"/>
        <w:spacing w:after="0" w:line="360" w:lineRule="auto"/>
        <w:jc w:val="both"/>
        <w:rPr>
          <w:rFonts w:ascii="Book Antiqua" w:hAnsi="Book Antiqua" w:cs="Times New Roman"/>
          <w:b/>
          <w:sz w:val="24"/>
          <w:szCs w:val="24"/>
          <w:lang w:val="en-GB"/>
        </w:rPr>
      </w:pPr>
    </w:p>
    <w:p w:rsidR="00A8041F" w:rsidRPr="00955D52" w:rsidRDefault="00A8041F" w:rsidP="00B650C4">
      <w:pPr>
        <w:snapToGrid w:val="0"/>
        <w:spacing w:after="0" w:line="360" w:lineRule="auto"/>
        <w:jc w:val="both"/>
        <w:rPr>
          <w:rFonts w:ascii="Book Antiqua" w:hAnsi="Book Antiqua" w:cs="Times New Roman"/>
          <w:i/>
          <w:sz w:val="24"/>
          <w:szCs w:val="24"/>
          <w:lang w:val="en-GB"/>
        </w:rPr>
      </w:pPr>
      <w:r w:rsidRPr="00955D52">
        <w:rPr>
          <w:rFonts w:ascii="Book Antiqua" w:hAnsi="Book Antiqua" w:cs="Times New Roman"/>
          <w:sz w:val="24"/>
          <w:szCs w:val="24"/>
          <w:lang w:val="en-GB"/>
        </w:rPr>
        <w:t xml:space="preserve">Luongo M. Brain abscess caused by </w:t>
      </w:r>
      <w:r w:rsidRPr="00955D52">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Pr="00955D52">
        <w:rPr>
          <w:rFonts w:ascii="Book Antiqua" w:hAnsi="Book Antiqua" w:cs="Times New Roman"/>
          <w:i/>
          <w:sz w:val="24"/>
          <w:szCs w:val="24"/>
          <w:lang w:val="en-GB"/>
        </w:rPr>
        <w:t>rnithinolityca</w:t>
      </w:r>
    </w:p>
    <w:p w:rsidR="00A8041F" w:rsidRPr="000D5147" w:rsidRDefault="00A8041F" w:rsidP="00B650C4">
      <w:pPr>
        <w:snapToGrid w:val="0"/>
        <w:spacing w:after="0" w:line="360" w:lineRule="auto"/>
        <w:jc w:val="both"/>
        <w:rPr>
          <w:rFonts w:ascii="Book Antiqua" w:hAnsi="Book Antiqua" w:cs="Times New Roman"/>
          <w:sz w:val="24"/>
          <w:szCs w:val="24"/>
          <w:lang w:val="en-GB"/>
        </w:rPr>
      </w:pPr>
    </w:p>
    <w:p w:rsidR="00A8041F" w:rsidRPr="00B650C4" w:rsidRDefault="00A8041F" w:rsidP="00B650C4">
      <w:pPr>
        <w:snapToGrid w:val="0"/>
        <w:spacing w:after="0" w:line="360" w:lineRule="auto"/>
        <w:jc w:val="both"/>
        <w:rPr>
          <w:rFonts w:ascii="Book Antiqua" w:hAnsi="Book Antiqua" w:cs="Times New Roman"/>
          <w:sz w:val="24"/>
          <w:szCs w:val="24"/>
          <w:lang w:val="en-GB"/>
        </w:rPr>
      </w:pPr>
      <w:bookmarkStart w:id="2" w:name="OLE_LINK784"/>
      <w:bookmarkStart w:id="3" w:name="OLE_LINK785"/>
      <w:r w:rsidRPr="000D5147">
        <w:rPr>
          <w:rFonts w:ascii="Book Antiqua" w:hAnsi="Book Antiqua" w:cs="Times New Roman"/>
          <w:b/>
          <w:sz w:val="24"/>
          <w:szCs w:val="24"/>
          <w:lang w:val="en-GB"/>
        </w:rPr>
        <w:t>Marianna Luongo</w:t>
      </w:r>
    </w:p>
    <w:bookmarkEnd w:id="2"/>
    <w:bookmarkEnd w:id="3"/>
    <w:p w:rsidR="00B650C4" w:rsidRDefault="00B650C4" w:rsidP="00B650C4">
      <w:pPr>
        <w:snapToGrid w:val="0"/>
        <w:spacing w:after="0" w:line="360" w:lineRule="auto"/>
        <w:jc w:val="both"/>
        <w:rPr>
          <w:rFonts w:ascii="Book Antiqua" w:hAnsi="Book Antiqua" w:cs="Times New Roman"/>
          <w:b/>
          <w:sz w:val="24"/>
          <w:szCs w:val="24"/>
          <w:lang w:val="en-GB"/>
        </w:rPr>
      </w:pPr>
    </w:p>
    <w:p w:rsidR="00955D52" w:rsidRPr="00955D52" w:rsidRDefault="00955D52" w:rsidP="00955D52">
      <w:pPr>
        <w:snapToGrid w:val="0"/>
        <w:spacing w:after="0" w:line="360" w:lineRule="auto"/>
        <w:jc w:val="both"/>
        <w:rPr>
          <w:rFonts w:ascii="Book Antiqua" w:hAnsi="Book Antiqua" w:cs="Times New Roman"/>
          <w:b/>
          <w:sz w:val="24"/>
          <w:szCs w:val="24"/>
          <w:lang w:val="en-GB"/>
        </w:rPr>
      </w:pPr>
      <w:r w:rsidRPr="00955D52">
        <w:rPr>
          <w:rFonts w:ascii="Book Antiqua" w:hAnsi="Book Antiqua" w:cs="Times New Roman"/>
          <w:b/>
          <w:sz w:val="24"/>
          <w:szCs w:val="24"/>
          <w:lang w:val="en-GB"/>
        </w:rPr>
        <w:t xml:space="preserve">Marianna Luongo, </w:t>
      </w:r>
      <w:r w:rsidRPr="00955D52">
        <w:rPr>
          <w:rFonts w:ascii="Book Antiqua" w:hAnsi="Book Antiqua" w:cs="Times New Roman"/>
          <w:sz w:val="24"/>
          <w:szCs w:val="24"/>
          <w:lang w:val="en-GB"/>
        </w:rPr>
        <w:t>Department of Neurosurgery, San Carlo Hospital, 85100 Potenza, Italy</w:t>
      </w:r>
    </w:p>
    <w:p w:rsidR="00955D52" w:rsidRDefault="00955D52" w:rsidP="00B650C4">
      <w:pPr>
        <w:snapToGrid w:val="0"/>
        <w:spacing w:after="0" w:line="360" w:lineRule="auto"/>
        <w:jc w:val="both"/>
        <w:rPr>
          <w:rFonts w:ascii="Book Antiqua" w:hAnsi="Book Antiqua" w:cs="Times New Roman"/>
          <w:b/>
          <w:sz w:val="24"/>
          <w:szCs w:val="24"/>
          <w:lang w:val="en-GB"/>
        </w:rPr>
      </w:pPr>
    </w:p>
    <w:p w:rsidR="00955D52" w:rsidRDefault="00955D52" w:rsidP="00B650C4">
      <w:pPr>
        <w:snapToGrid w:val="0"/>
        <w:spacing w:after="0" w:line="360" w:lineRule="auto"/>
        <w:jc w:val="both"/>
        <w:rPr>
          <w:rFonts w:ascii="Book Antiqua" w:hAnsi="Book Antiqua" w:cs="Times New Roman"/>
          <w:sz w:val="24"/>
          <w:szCs w:val="24"/>
          <w:lang w:val="en-GB"/>
        </w:rPr>
      </w:pPr>
      <w:r>
        <w:rPr>
          <w:rFonts w:ascii="Book Antiqua" w:hAnsi="Book Antiqua" w:cs="Times New Roman" w:hint="eastAsia"/>
          <w:b/>
          <w:sz w:val="24"/>
          <w:szCs w:val="24"/>
          <w:lang w:val="en-GB"/>
        </w:rPr>
        <w:t xml:space="preserve">Author contributions: </w:t>
      </w:r>
      <w:r w:rsidRPr="00955D52">
        <w:rPr>
          <w:rFonts w:ascii="Book Antiqua" w:hAnsi="Book Antiqua" w:cs="Times New Roman"/>
          <w:sz w:val="24"/>
          <w:szCs w:val="24"/>
          <w:lang w:val="en-GB"/>
        </w:rPr>
        <w:t>Luongo</w:t>
      </w:r>
      <w:r w:rsidRPr="00955D52">
        <w:rPr>
          <w:rFonts w:ascii="Book Antiqua" w:hAnsi="Book Antiqua" w:cs="Times New Roman" w:hint="eastAsia"/>
          <w:sz w:val="24"/>
          <w:szCs w:val="24"/>
          <w:lang w:val="en-GB"/>
        </w:rPr>
        <w:t xml:space="preserve"> M finished this manuscript solely.</w:t>
      </w:r>
    </w:p>
    <w:p w:rsidR="00955D52" w:rsidRDefault="00955D52" w:rsidP="00B650C4">
      <w:pPr>
        <w:snapToGrid w:val="0"/>
        <w:spacing w:after="0" w:line="360" w:lineRule="auto"/>
        <w:jc w:val="both"/>
        <w:rPr>
          <w:rFonts w:ascii="Book Antiqua" w:hAnsi="Book Antiqua" w:cs="Times New Roman"/>
          <w:sz w:val="24"/>
          <w:szCs w:val="24"/>
          <w:lang w:val="en-GB"/>
        </w:rPr>
      </w:pPr>
    </w:p>
    <w:p w:rsidR="00955D52" w:rsidRDefault="00955D52" w:rsidP="00955D52">
      <w:pPr>
        <w:spacing w:after="0" w:line="360" w:lineRule="auto"/>
        <w:jc w:val="both"/>
        <w:rPr>
          <w:rFonts w:ascii="Book Antiqua" w:hAnsi="Book Antiqua" w:cs="Times New Roman"/>
          <w:sz w:val="24"/>
          <w:szCs w:val="24"/>
          <w:lang w:val="en-GB"/>
        </w:rPr>
      </w:pPr>
      <w:r w:rsidRPr="000D5147">
        <w:rPr>
          <w:rFonts w:ascii="Book Antiqua" w:hAnsi="Book Antiqua" w:cs="Times New Roman"/>
          <w:b/>
          <w:sz w:val="24"/>
          <w:szCs w:val="24"/>
          <w:lang w:val="en-GB"/>
        </w:rPr>
        <w:t>Institutional review board statement</w:t>
      </w:r>
      <w:r w:rsidRPr="000D5147">
        <w:rPr>
          <w:rFonts w:ascii="Book Antiqua" w:hAnsi="Book Antiqua" w:cs="Times New Roman"/>
          <w:sz w:val="24"/>
          <w:szCs w:val="24"/>
          <w:lang w:val="en-GB"/>
        </w:rPr>
        <w:t>: This case report was exempt from the Institutional Review Board standards at San Carlo Hospital, Potenza.</w:t>
      </w:r>
    </w:p>
    <w:p w:rsidR="00955D52" w:rsidRDefault="00955D52" w:rsidP="00955D52">
      <w:pPr>
        <w:spacing w:after="0" w:line="360" w:lineRule="auto"/>
        <w:jc w:val="both"/>
        <w:rPr>
          <w:rFonts w:ascii="Book Antiqua" w:hAnsi="Book Antiqua" w:cs="Times New Roman"/>
          <w:sz w:val="24"/>
          <w:szCs w:val="24"/>
          <w:lang w:val="en-GB"/>
        </w:rPr>
      </w:pPr>
    </w:p>
    <w:p w:rsidR="00955D52" w:rsidRDefault="00955D52" w:rsidP="00955D52">
      <w:pPr>
        <w:spacing w:after="0" w:line="360" w:lineRule="auto"/>
        <w:jc w:val="both"/>
        <w:rPr>
          <w:rFonts w:ascii="Book Antiqua" w:hAnsi="Book Antiqua" w:cs="Times New Roman"/>
          <w:sz w:val="24"/>
          <w:szCs w:val="24"/>
          <w:lang w:val="en-GB"/>
        </w:rPr>
      </w:pPr>
      <w:r w:rsidRPr="000D5147">
        <w:rPr>
          <w:rFonts w:ascii="Book Antiqua" w:hAnsi="Book Antiqua" w:cs="Times New Roman"/>
          <w:b/>
          <w:sz w:val="24"/>
          <w:szCs w:val="24"/>
          <w:lang w:val="en-GB"/>
        </w:rPr>
        <w:t xml:space="preserve">Informed </w:t>
      </w:r>
      <w:r w:rsidR="00882D20">
        <w:rPr>
          <w:rFonts w:ascii="Book Antiqua" w:hAnsi="Book Antiqua" w:cs="Times New Roman" w:hint="eastAsia"/>
          <w:b/>
          <w:sz w:val="24"/>
          <w:szCs w:val="24"/>
          <w:lang w:val="en-GB"/>
        </w:rPr>
        <w:t>c</w:t>
      </w:r>
      <w:r w:rsidRPr="000D5147">
        <w:rPr>
          <w:rFonts w:ascii="Book Antiqua" w:hAnsi="Book Antiqua" w:cs="Times New Roman"/>
          <w:b/>
          <w:sz w:val="24"/>
          <w:szCs w:val="24"/>
          <w:lang w:val="en-GB"/>
        </w:rPr>
        <w:t xml:space="preserve">onsent </w:t>
      </w:r>
      <w:r w:rsidR="00882D20">
        <w:rPr>
          <w:rFonts w:ascii="Book Antiqua" w:hAnsi="Book Antiqua" w:cs="Times New Roman" w:hint="eastAsia"/>
          <w:b/>
          <w:sz w:val="24"/>
          <w:szCs w:val="24"/>
          <w:lang w:val="en-GB"/>
        </w:rPr>
        <w:t>a</w:t>
      </w:r>
      <w:r w:rsidRPr="000D5147">
        <w:rPr>
          <w:rFonts w:ascii="Book Antiqua" w:hAnsi="Book Antiqua" w:cs="Times New Roman"/>
          <w:b/>
          <w:sz w:val="24"/>
          <w:szCs w:val="24"/>
          <w:lang w:val="en-GB"/>
        </w:rPr>
        <w:t>tatement</w:t>
      </w:r>
      <w:r w:rsidRPr="000D5147">
        <w:rPr>
          <w:rFonts w:ascii="Book Antiqua" w:hAnsi="Book Antiqua" w:cs="Times New Roman"/>
          <w:sz w:val="24"/>
          <w:szCs w:val="24"/>
          <w:lang w:val="en-GB"/>
        </w:rPr>
        <w:t>: The patient involved gave her verbal informed consent authorizing use and disclosure of her protected health informations.</w:t>
      </w:r>
    </w:p>
    <w:p w:rsidR="00955D52" w:rsidRPr="000D5147" w:rsidRDefault="00955D52" w:rsidP="00955D52">
      <w:pPr>
        <w:spacing w:after="0" w:line="360" w:lineRule="auto"/>
        <w:jc w:val="both"/>
        <w:rPr>
          <w:rFonts w:ascii="Book Antiqua" w:hAnsi="Book Antiqua" w:cs="Times New Roman"/>
          <w:sz w:val="24"/>
          <w:szCs w:val="24"/>
          <w:lang w:val="en-GB"/>
        </w:rPr>
      </w:pPr>
    </w:p>
    <w:p w:rsidR="00955D52" w:rsidRDefault="00955D52" w:rsidP="00955D52">
      <w:pPr>
        <w:spacing w:after="0" w:line="360" w:lineRule="auto"/>
        <w:jc w:val="both"/>
        <w:rPr>
          <w:rFonts w:ascii="Book Antiqua" w:hAnsi="Book Antiqua" w:cs="Times New Roman"/>
          <w:sz w:val="24"/>
          <w:szCs w:val="24"/>
          <w:lang w:val="en-GB"/>
        </w:rPr>
      </w:pPr>
      <w:r w:rsidRPr="000D5147">
        <w:rPr>
          <w:rFonts w:ascii="Book Antiqua" w:hAnsi="Book Antiqua" w:cs="Times New Roman"/>
          <w:b/>
          <w:sz w:val="24"/>
          <w:szCs w:val="24"/>
          <w:lang w:val="en-GB"/>
        </w:rPr>
        <w:t>Conflict-of-interest statement</w:t>
      </w:r>
      <w:r w:rsidRPr="000D5147">
        <w:rPr>
          <w:rFonts w:ascii="Book Antiqua" w:hAnsi="Book Antiqua" w:cs="Times New Roman"/>
          <w:sz w:val="24"/>
          <w:szCs w:val="24"/>
          <w:lang w:val="en-GB"/>
        </w:rPr>
        <w:t xml:space="preserve">: The author has no conflict of interests to declare. </w:t>
      </w:r>
    </w:p>
    <w:p w:rsidR="00955D52" w:rsidRDefault="00955D52" w:rsidP="00955D52">
      <w:pPr>
        <w:snapToGrid w:val="0"/>
        <w:spacing w:after="0" w:line="360" w:lineRule="auto"/>
        <w:jc w:val="both"/>
        <w:rPr>
          <w:rFonts w:ascii="Book Antiqua" w:hAnsi="Book Antiqua" w:cs="Times New Roman"/>
          <w:b/>
          <w:sz w:val="24"/>
          <w:szCs w:val="24"/>
          <w:lang w:val="en-GB"/>
        </w:rPr>
      </w:pPr>
    </w:p>
    <w:p w:rsidR="00955D52" w:rsidRPr="00C52BCF" w:rsidRDefault="00955D52" w:rsidP="00955D52">
      <w:pPr>
        <w:widowControl w:val="0"/>
        <w:adjustRightInd w:val="0"/>
        <w:snapToGrid w:val="0"/>
        <w:spacing w:after="0" w:line="360" w:lineRule="auto"/>
        <w:jc w:val="both"/>
        <w:rPr>
          <w:rFonts w:ascii="Book Antiqua" w:hAnsi="Book Antiqua"/>
          <w:sz w:val="24"/>
          <w:szCs w:val="24"/>
        </w:rPr>
      </w:pPr>
      <w:bookmarkStart w:id="4" w:name="OLE_LINK111"/>
      <w:bookmarkStart w:id="5" w:name="OLE_LINK112"/>
      <w:bookmarkStart w:id="6" w:name="OLE_LINK54"/>
      <w:bookmarkStart w:id="7" w:name="OLE_LINK70"/>
      <w:bookmarkStart w:id="8" w:name="OLE_LINK123"/>
      <w:bookmarkStart w:id="9" w:name="OLE_LINK183"/>
      <w:bookmarkStart w:id="10" w:name="OLE_LINK329"/>
      <w:bookmarkStart w:id="11" w:name="OLE_LINK424"/>
      <w:bookmarkStart w:id="12" w:name="OLE_LINK662"/>
      <w:bookmarkStart w:id="13" w:name="OLE_LINK268"/>
      <w:bookmarkStart w:id="14" w:name="OLE_LINK269"/>
      <w:bookmarkStart w:id="15" w:name="OLE_LINK439"/>
      <w:bookmarkStart w:id="16" w:name="OLE_LINK501"/>
      <w:bookmarkStart w:id="17" w:name="OLE_LINK594"/>
      <w:bookmarkStart w:id="18" w:name="OLE_LINK677"/>
      <w:bookmarkStart w:id="19" w:name="OLE_LINK693"/>
      <w:r w:rsidRPr="00C52BCF">
        <w:rPr>
          <w:rFonts w:ascii="Book Antiqua" w:hAnsi="Book Antiqua"/>
          <w:b/>
          <w:color w:val="000000"/>
          <w:sz w:val="24"/>
          <w:szCs w:val="24"/>
        </w:rPr>
        <w:t xml:space="preserve">Open-Access: </w:t>
      </w:r>
      <w:bookmarkStart w:id="20" w:name="OLE_LINK786"/>
      <w:bookmarkStart w:id="21" w:name="OLE_LINK787"/>
      <w:r w:rsidRPr="00C52BC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sz w:val="24"/>
          <w:szCs w:val="24"/>
        </w:rPr>
        <w:t>http://creativecommons.org/licenses/by-nc/4.0/</w:t>
      </w:r>
      <w:bookmarkEnd w:id="4"/>
      <w:bookmarkEnd w:id="5"/>
      <w:bookmarkEnd w:id="20"/>
      <w:bookmarkEnd w:id="21"/>
    </w:p>
    <w:bookmarkEnd w:id="6"/>
    <w:bookmarkEnd w:id="7"/>
    <w:bookmarkEnd w:id="8"/>
    <w:bookmarkEnd w:id="9"/>
    <w:bookmarkEnd w:id="10"/>
    <w:bookmarkEnd w:id="11"/>
    <w:bookmarkEnd w:id="12"/>
    <w:p w:rsidR="00955D52" w:rsidRPr="00C52BCF" w:rsidRDefault="00955D52" w:rsidP="00955D52">
      <w:pPr>
        <w:snapToGrid w:val="0"/>
        <w:spacing w:after="0" w:line="360" w:lineRule="auto"/>
        <w:ind w:right="120"/>
        <w:jc w:val="both"/>
        <w:rPr>
          <w:rFonts w:ascii="Book Antiqua" w:hAnsi="Book Antiqua" w:cs="Times New Roman"/>
          <w:color w:val="000000"/>
          <w:sz w:val="24"/>
          <w:szCs w:val="24"/>
        </w:rPr>
      </w:pPr>
    </w:p>
    <w:p w:rsidR="00955D52" w:rsidRPr="00C52BCF" w:rsidRDefault="00955D52" w:rsidP="00955D52">
      <w:pPr>
        <w:snapToGrid w:val="0"/>
        <w:spacing w:after="0" w:line="360" w:lineRule="auto"/>
        <w:ind w:right="120"/>
        <w:jc w:val="both"/>
        <w:rPr>
          <w:rFonts w:ascii="Book Antiqua" w:hAnsi="Book Antiqua" w:cs="Times New Roman"/>
          <w:color w:val="000000"/>
          <w:sz w:val="24"/>
          <w:szCs w:val="24"/>
        </w:rPr>
      </w:pPr>
      <w:bookmarkStart w:id="22" w:name="OLE_LINK219"/>
      <w:bookmarkStart w:id="23" w:name="OLE_LINK368"/>
      <w:bookmarkStart w:id="24" w:name="OLE_LINK551"/>
      <w:r w:rsidRPr="00C52BCF">
        <w:rPr>
          <w:rFonts w:ascii="Book Antiqua" w:hAnsi="Book Antiqua" w:cs="Times New Roman"/>
          <w:b/>
          <w:color w:val="000000"/>
          <w:sz w:val="24"/>
          <w:szCs w:val="24"/>
        </w:rPr>
        <w:t>Manuscript source:</w:t>
      </w:r>
      <w:r w:rsidRPr="00C52BCF">
        <w:rPr>
          <w:rFonts w:ascii="Book Antiqua" w:hAnsi="Book Antiqua" w:cs="Times New Roman"/>
          <w:color w:val="000000"/>
          <w:sz w:val="24"/>
          <w:szCs w:val="24"/>
        </w:rPr>
        <w:t xml:space="preserve"> Invited manuscript</w:t>
      </w:r>
    </w:p>
    <w:bookmarkEnd w:id="13"/>
    <w:bookmarkEnd w:id="14"/>
    <w:bookmarkEnd w:id="15"/>
    <w:bookmarkEnd w:id="16"/>
    <w:bookmarkEnd w:id="17"/>
    <w:bookmarkEnd w:id="18"/>
    <w:bookmarkEnd w:id="19"/>
    <w:bookmarkEnd w:id="22"/>
    <w:bookmarkEnd w:id="23"/>
    <w:bookmarkEnd w:id="24"/>
    <w:p w:rsidR="00955D52" w:rsidRDefault="00955D52" w:rsidP="00955D52">
      <w:pPr>
        <w:snapToGrid w:val="0"/>
        <w:spacing w:after="0" w:line="360" w:lineRule="auto"/>
        <w:jc w:val="both"/>
        <w:rPr>
          <w:rFonts w:ascii="Book Antiqua" w:hAnsi="Book Antiqua" w:cs="Times New Roman"/>
          <w:b/>
          <w:sz w:val="24"/>
          <w:szCs w:val="24"/>
        </w:rPr>
      </w:pPr>
    </w:p>
    <w:p w:rsidR="00955D52" w:rsidRPr="00955D52" w:rsidRDefault="00955D52" w:rsidP="00955D52">
      <w:pPr>
        <w:snapToGrid w:val="0"/>
        <w:spacing w:after="0" w:line="360" w:lineRule="auto"/>
        <w:jc w:val="both"/>
        <w:rPr>
          <w:rFonts w:ascii="Book Antiqua" w:hAnsi="Book Antiqua" w:cs="Times New Roman"/>
          <w:sz w:val="24"/>
          <w:szCs w:val="24"/>
        </w:rPr>
      </w:pPr>
      <w:r w:rsidRPr="00955D52">
        <w:rPr>
          <w:rFonts w:ascii="Book Antiqua" w:hAnsi="Book Antiqua" w:cs="Times New Roman"/>
          <w:b/>
          <w:sz w:val="24"/>
          <w:szCs w:val="24"/>
        </w:rPr>
        <w:lastRenderedPageBreak/>
        <w:t>Correspo</w:t>
      </w:r>
      <w:r>
        <w:rPr>
          <w:rFonts w:ascii="Book Antiqua" w:hAnsi="Book Antiqua" w:cs="Times New Roman"/>
          <w:b/>
          <w:sz w:val="24"/>
          <w:szCs w:val="24"/>
        </w:rPr>
        <w:t xml:space="preserve">ndence to: </w:t>
      </w:r>
      <w:bookmarkStart w:id="25" w:name="OLE_LINK788"/>
      <w:bookmarkStart w:id="26" w:name="OLE_LINK789"/>
      <w:r>
        <w:rPr>
          <w:rFonts w:ascii="Book Antiqua" w:hAnsi="Book Antiqua" w:cs="Times New Roman"/>
          <w:b/>
          <w:sz w:val="24"/>
          <w:szCs w:val="24"/>
        </w:rPr>
        <w:t>Marianna Luongo, MD</w:t>
      </w:r>
      <w:r w:rsidRPr="00955D52">
        <w:rPr>
          <w:rFonts w:ascii="Book Antiqua" w:hAnsi="Book Antiqua" w:cs="Times New Roman"/>
          <w:b/>
          <w:sz w:val="24"/>
          <w:szCs w:val="24"/>
        </w:rPr>
        <w:t xml:space="preserve">, </w:t>
      </w:r>
      <w:r w:rsidRPr="00955D52">
        <w:rPr>
          <w:rFonts w:ascii="Book Antiqua" w:hAnsi="Book Antiqua" w:cs="Times New Roman"/>
          <w:sz w:val="24"/>
          <w:szCs w:val="24"/>
          <w:lang w:val="en-GB"/>
        </w:rPr>
        <w:t>Department of Neurosurgery, San Carlo Hospital,</w:t>
      </w:r>
      <w:r w:rsidRPr="00955D52">
        <w:rPr>
          <w:rFonts w:ascii="Book Antiqua" w:hAnsi="Book Antiqua" w:cs="Times New Roman"/>
          <w:sz w:val="24"/>
          <w:szCs w:val="24"/>
        </w:rPr>
        <w:t xml:space="preserve"> via Potito Petrone,</w:t>
      </w:r>
      <w:r w:rsidR="00331930">
        <w:rPr>
          <w:rFonts w:ascii="Book Antiqua" w:hAnsi="Book Antiqua" w:cs="Times New Roman"/>
          <w:sz w:val="24"/>
          <w:szCs w:val="24"/>
        </w:rPr>
        <w:t xml:space="preserve"> </w:t>
      </w:r>
      <w:r w:rsidRPr="00955D52">
        <w:rPr>
          <w:rFonts w:ascii="Book Antiqua" w:hAnsi="Book Antiqua" w:cs="Times New Roman"/>
          <w:sz w:val="24"/>
          <w:szCs w:val="24"/>
        </w:rPr>
        <w:t>85100 Potenza</w:t>
      </w:r>
      <w:r>
        <w:rPr>
          <w:rFonts w:ascii="Book Antiqua" w:hAnsi="Book Antiqua" w:cs="Times New Roman" w:hint="eastAsia"/>
          <w:sz w:val="24"/>
          <w:szCs w:val="24"/>
        </w:rPr>
        <w:t>,</w:t>
      </w:r>
      <w:r w:rsidRPr="00955D52">
        <w:rPr>
          <w:rFonts w:ascii="Book Antiqua" w:hAnsi="Book Antiqua" w:cs="Times New Roman"/>
          <w:sz w:val="24"/>
          <w:szCs w:val="24"/>
        </w:rPr>
        <w:t xml:space="preserve"> Italy. marianna.luongo@gmail.com</w:t>
      </w:r>
      <w:bookmarkEnd w:id="25"/>
      <w:bookmarkEnd w:id="26"/>
    </w:p>
    <w:p w:rsidR="00955D52" w:rsidRPr="00955D52" w:rsidRDefault="00955D52" w:rsidP="00955D52">
      <w:pPr>
        <w:snapToGrid w:val="0"/>
        <w:spacing w:after="0" w:line="360" w:lineRule="auto"/>
        <w:jc w:val="both"/>
        <w:rPr>
          <w:rFonts w:ascii="Book Antiqua" w:hAnsi="Book Antiqua" w:cs="Times New Roman"/>
          <w:b/>
          <w:sz w:val="24"/>
          <w:szCs w:val="24"/>
          <w:lang w:val="en-GB"/>
        </w:rPr>
      </w:pPr>
      <w:r>
        <w:rPr>
          <w:rFonts w:ascii="Book Antiqua" w:hAnsi="Book Antiqua" w:cs="Times New Roman" w:hint="eastAsia"/>
          <w:b/>
          <w:sz w:val="24"/>
          <w:szCs w:val="24"/>
          <w:lang w:val="en-GB"/>
        </w:rPr>
        <w:t>Telep</w:t>
      </w:r>
      <w:r w:rsidRPr="00955D52">
        <w:rPr>
          <w:rFonts w:ascii="Book Antiqua" w:hAnsi="Book Antiqua" w:cs="Times New Roman"/>
          <w:b/>
          <w:sz w:val="24"/>
          <w:szCs w:val="24"/>
          <w:lang w:val="en-GB"/>
        </w:rPr>
        <w:t xml:space="preserve">hone: </w:t>
      </w:r>
      <w:r w:rsidRPr="00955D52">
        <w:rPr>
          <w:rFonts w:ascii="Book Antiqua" w:hAnsi="Book Antiqua" w:cs="Times New Roman"/>
          <w:sz w:val="24"/>
          <w:szCs w:val="24"/>
          <w:lang w:val="en-GB"/>
        </w:rPr>
        <w:t>+39</w:t>
      </w:r>
      <w:r>
        <w:rPr>
          <w:rFonts w:ascii="Book Antiqua" w:hAnsi="Book Antiqua" w:cs="Times New Roman" w:hint="eastAsia"/>
          <w:sz w:val="24"/>
          <w:szCs w:val="24"/>
          <w:lang w:val="en-GB"/>
        </w:rPr>
        <w:t>-</w:t>
      </w:r>
      <w:r w:rsidRPr="00955D52">
        <w:rPr>
          <w:rFonts w:ascii="Book Antiqua" w:hAnsi="Book Antiqua" w:cs="Times New Roman"/>
          <w:sz w:val="24"/>
          <w:szCs w:val="24"/>
          <w:lang w:val="en-GB"/>
        </w:rPr>
        <w:t>33</w:t>
      </w:r>
      <w:r>
        <w:rPr>
          <w:rFonts w:ascii="Book Antiqua" w:hAnsi="Book Antiqua" w:cs="Times New Roman" w:hint="eastAsia"/>
          <w:sz w:val="24"/>
          <w:szCs w:val="24"/>
          <w:lang w:val="en-GB"/>
        </w:rPr>
        <w:t>-</w:t>
      </w:r>
      <w:r>
        <w:rPr>
          <w:rFonts w:ascii="Book Antiqua" w:hAnsi="Book Antiqua" w:cs="Times New Roman"/>
          <w:sz w:val="24"/>
          <w:szCs w:val="24"/>
          <w:lang w:val="en-GB"/>
        </w:rPr>
        <w:t>89754505</w:t>
      </w:r>
    </w:p>
    <w:p w:rsidR="00955D52" w:rsidRPr="00955D52" w:rsidRDefault="00955D52" w:rsidP="00955D52">
      <w:pPr>
        <w:snapToGrid w:val="0"/>
        <w:spacing w:after="0" w:line="360" w:lineRule="auto"/>
        <w:jc w:val="both"/>
        <w:rPr>
          <w:rFonts w:ascii="Book Antiqua" w:hAnsi="Book Antiqua" w:cs="Times New Roman"/>
          <w:b/>
          <w:sz w:val="24"/>
          <w:szCs w:val="24"/>
          <w:lang w:val="en-GB"/>
        </w:rPr>
      </w:pPr>
      <w:r w:rsidRPr="00955D52">
        <w:rPr>
          <w:rFonts w:ascii="Book Antiqua" w:hAnsi="Book Antiqua" w:cs="Times New Roman"/>
          <w:b/>
          <w:sz w:val="24"/>
          <w:szCs w:val="24"/>
          <w:lang w:val="en-GB"/>
        </w:rPr>
        <w:t xml:space="preserve">Fax: </w:t>
      </w:r>
      <w:r w:rsidRPr="00955D52">
        <w:rPr>
          <w:rFonts w:ascii="Book Antiqua" w:hAnsi="Book Antiqua" w:cs="Times New Roman"/>
          <w:sz w:val="24"/>
          <w:szCs w:val="24"/>
          <w:lang w:val="en-GB"/>
        </w:rPr>
        <w:t>+39</w:t>
      </w:r>
      <w:r>
        <w:rPr>
          <w:rFonts w:ascii="Book Antiqua" w:hAnsi="Book Antiqua" w:cs="Times New Roman" w:hint="eastAsia"/>
          <w:sz w:val="24"/>
          <w:szCs w:val="24"/>
          <w:lang w:val="en-GB"/>
        </w:rPr>
        <w:t>-</w:t>
      </w:r>
      <w:r w:rsidRPr="00955D52">
        <w:rPr>
          <w:rFonts w:ascii="Book Antiqua" w:hAnsi="Book Antiqua" w:cs="Times New Roman"/>
          <w:sz w:val="24"/>
          <w:szCs w:val="24"/>
          <w:lang w:val="en-GB"/>
        </w:rPr>
        <w:t>97</w:t>
      </w:r>
      <w:r>
        <w:rPr>
          <w:rFonts w:ascii="Book Antiqua" w:hAnsi="Book Antiqua" w:cs="Times New Roman" w:hint="eastAsia"/>
          <w:sz w:val="24"/>
          <w:szCs w:val="24"/>
          <w:lang w:val="en-GB"/>
        </w:rPr>
        <w:t>-</w:t>
      </w:r>
      <w:r w:rsidRPr="00955D52">
        <w:rPr>
          <w:rFonts w:ascii="Book Antiqua" w:hAnsi="Book Antiqua" w:cs="Times New Roman"/>
          <w:sz w:val="24"/>
          <w:szCs w:val="24"/>
          <w:lang w:val="en-GB"/>
        </w:rPr>
        <w:t>1612535</w:t>
      </w:r>
    </w:p>
    <w:p w:rsidR="00955D52" w:rsidRPr="00955D52" w:rsidRDefault="00955D52" w:rsidP="00955D52">
      <w:pPr>
        <w:snapToGrid w:val="0"/>
        <w:spacing w:after="0" w:line="360" w:lineRule="auto"/>
        <w:jc w:val="both"/>
        <w:rPr>
          <w:rFonts w:ascii="Book Antiqua" w:hAnsi="Book Antiqua" w:cs="Times New Roman"/>
          <w:b/>
          <w:sz w:val="24"/>
          <w:szCs w:val="24"/>
        </w:rPr>
      </w:pPr>
    </w:p>
    <w:p w:rsidR="00955D52" w:rsidRPr="00C52BCF" w:rsidRDefault="00955D52" w:rsidP="00955D52">
      <w:pPr>
        <w:widowControl w:val="0"/>
        <w:adjustRightInd w:val="0"/>
        <w:snapToGrid w:val="0"/>
        <w:spacing w:after="0" w:line="360" w:lineRule="auto"/>
        <w:jc w:val="both"/>
        <w:rPr>
          <w:rFonts w:ascii="Book Antiqua" w:hAnsi="Book Antiqua"/>
          <w:sz w:val="24"/>
          <w:szCs w:val="24"/>
        </w:rPr>
      </w:pPr>
      <w:bookmarkStart w:id="27" w:name="OLE_LINK140"/>
      <w:bookmarkStart w:id="28" w:name="OLE_LINK7"/>
      <w:bookmarkStart w:id="29" w:name="OLE_LINK8"/>
      <w:bookmarkStart w:id="30" w:name="OLE_LINK16"/>
      <w:bookmarkStart w:id="31" w:name="OLE_LINK36"/>
      <w:bookmarkStart w:id="32" w:name="OLE_LINK38"/>
      <w:bookmarkStart w:id="33" w:name="OLE_LINK47"/>
      <w:bookmarkStart w:id="34" w:name="OLE_LINK55"/>
      <w:bookmarkStart w:id="35" w:name="OLE_LINK77"/>
      <w:bookmarkStart w:id="36" w:name="OLE_LINK80"/>
      <w:bookmarkStart w:id="37" w:name="OLE_LINK83"/>
      <w:bookmarkStart w:id="38" w:name="OLE_LINK85"/>
      <w:bookmarkStart w:id="39" w:name="OLE_LINK153"/>
      <w:bookmarkStart w:id="40" w:name="OLE_LINK156"/>
      <w:bookmarkStart w:id="41" w:name="OLE_LINK224"/>
      <w:bookmarkStart w:id="42" w:name="OLE_LINK271"/>
      <w:bookmarkStart w:id="43" w:name="OLE_LINK321"/>
      <w:bookmarkStart w:id="44" w:name="OLE_LINK322"/>
      <w:bookmarkStart w:id="45" w:name="OLE_LINK330"/>
      <w:bookmarkStart w:id="46" w:name="OLE_LINK229"/>
      <w:bookmarkStart w:id="47" w:name="OLE_LINK230"/>
      <w:bookmarkStart w:id="48" w:name="OLE_LINK422"/>
      <w:bookmarkStart w:id="49" w:name="OLE_LINK464"/>
      <w:bookmarkStart w:id="50" w:name="OLE_LINK493"/>
      <w:bookmarkStart w:id="51" w:name="OLE_LINK535"/>
      <w:bookmarkStart w:id="52" w:name="OLE_LINK552"/>
      <w:bookmarkStart w:id="53" w:name="OLE_LINK578"/>
      <w:bookmarkStart w:id="54" w:name="OLE_LINK608"/>
      <w:bookmarkStart w:id="55" w:name="OLE_LINK632"/>
      <w:bookmarkStart w:id="56" w:name="OLE_LINK643"/>
      <w:bookmarkStart w:id="57" w:name="OLE_LINK678"/>
      <w:bookmarkStart w:id="58" w:name="OLE_LINK683"/>
      <w:bookmarkStart w:id="59" w:name="OLE_LINK694"/>
      <w:bookmarkStart w:id="60" w:name="OLE_LINK724"/>
      <w:bookmarkStart w:id="61" w:name="OLE_LINK730"/>
      <w:bookmarkStart w:id="62" w:name="OLE_LINK749"/>
      <w:r w:rsidRPr="00C52BCF">
        <w:rPr>
          <w:rFonts w:ascii="Book Antiqua" w:hAnsi="Book Antiqua"/>
          <w:b/>
          <w:sz w:val="24"/>
          <w:szCs w:val="24"/>
        </w:rPr>
        <w:t xml:space="preserve">Received: </w:t>
      </w:r>
      <w:r>
        <w:rPr>
          <w:rFonts w:ascii="Book Antiqua" w:hAnsi="Book Antiqua" w:hint="eastAsia"/>
          <w:sz w:val="24"/>
          <w:szCs w:val="24"/>
        </w:rPr>
        <w:t xml:space="preserve">November 12, 2016 </w:t>
      </w:r>
    </w:p>
    <w:p w:rsidR="00955D52" w:rsidRPr="00C52BCF" w:rsidRDefault="00955D52" w:rsidP="00955D52">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 xml:space="preserve">Peer-review started: </w:t>
      </w:r>
      <w:r>
        <w:rPr>
          <w:rFonts w:ascii="Book Antiqua" w:hAnsi="Book Antiqua" w:hint="eastAsia"/>
          <w:sz w:val="24"/>
          <w:szCs w:val="24"/>
        </w:rPr>
        <w:t>November 13, 2016</w:t>
      </w:r>
    </w:p>
    <w:p w:rsidR="00955D52" w:rsidRPr="00C52BCF" w:rsidRDefault="00955D52" w:rsidP="00955D52">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First decision:</w:t>
      </w:r>
      <w:r w:rsidRPr="00C52BCF">
        <w:rPr>
          <w:rFonts w:ascii="Book Antiqua" w:hAnsi="Book Antiqua"/>
          <w:sz w:val="24"/>
          <w:szCs w:val="24"/>
        </w:rPr>
        <w:t xml:space="preserve"> </w:t>
      </w:r>
      <w:r>
        <w:rPr>
          <w:rFonts w:ascii="Book Antiqua" w:hAnsi="Book Antiqua" w:hint="eastAsia"/>
          <w:sz w:val="24"/>
          <w:szCs w:val="24"/>
        </w:rPr>
        <w:t>February 17, 2017</w:t>
      </w:r>
      <w:r w:rsidR="00331930">
        <w:rPr>
          <w:rFonts w:ascii="Book Antiqua" w:hAnsi="Book Antiqua" w:hint="eastAsia"/>
          <w:sz w:val="24"/>
          <w:szCs w:val="24"/>
        </w:rPr>
        <w:t xml:space="preserve"> </w:t>
      </w:r>
    </w:p>
    <w:p w:rsidR="00955D52" w:rsidRPr="00C52BCF" w:rsidRDefault="00955D52" w:rsidP="00955D52">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Revised:</w:t>
      </w:r>
      <w:r w:rsidRPr="00C52BCF">
        <w:rPr>
          <w:rFonts w:ascii="Book Antiqua" w:hAnsi="Book Antiqua"/>
          <w:sz w:val="24"/>
          <w:szCs w:val="24"/>
        </w:rPr>
        <w:t xml:space="preserve"> </w:t>
      </w:r>
      <w:r>
        <w:rPr>
          <w:rFonts w:ascii="Book Antiqua" w:hAnsi="Book Antiqua" w:hint="eastAsia"/>
          <w:sz w:val="24"/>
          <w:szCs w:val="24"/>
        </w:rPr>
        <w:t>March 2, 2017</w:t>
      </w:r>
      <w:r w:rsidR="00331930">
        <w:rPr>
          <w:rFonts w:ascii="Book Antiqua" w:hAnsi="Book Antiqua" w:hint="eastAsia"/>
          <w:sz w:val="24"/>
          <w:szCs w:val="24"/>
        </w:rPr>
        <w:t xml:space="preserve"> </w:t>
      </w:r>
    </w:p>
    <w:p w:rsidR="00955D52" w:rsidRPr="0065418C" w:rsidRDefault="00955D52" w:rsidP="0065418C">
      <w:pPr>
        <w:rPr>
          <w:rFonts w:ascii="Book Antiqua" w:hAnsi="Book Antiqua"/>
          <w:iCs/>
          <w:sz w:val="24"/>
        </w:rPr>
      </w:pPr>
      <w:r w:rsidRPr="00C52BCF">
        <w:rPr>
          <w:rFonts w:ascii="Book Antiqua" w:hAnsi="Book Antiqua"/>
          <w:b/>
          <w:sz w:val="24"/>
          <w:szCs w:val="24"/>
        </w:rPr>
        <w:t>Accepted:</w:t>
      </w:r>
      <w:r>
        <w:rPr>
          <w:rFonts w:ascii="Book Antiqua" w:hAnsi="Book Antiqua" w:hint="eastAsia"/>
          <w:b/>
          <w:sz w:val="24"/>
          <w:szCs w:val="24"/>
        </w:rPr>
        <w:t xml:space="preserve"> </w:t>
      </w:r>
      <w:r w:rsidR="0065418C">
        <w:rPr>
          <w:rStyle w:val="aa"/>
        </w:rPr>
        <w:t>March 21</w:t>
      </w:r>
      <w:r w:rsidR="0065418C">
        <w:rPr>
          <w:rStyle w:val="aa"/>
          <w:rFonts w:cs="宋体"/>
        </w:rPr>
        <w:t>,</w:t>
      </w:r>
      <w:r w:rsidR="0065418C">
        <w:rPr>
          <w:rStyle w:val="aa"/>
        </w:rPr>
        <w:t xml:space="preserve"> 2017</w:t>
      </w:r>
    </w:p>
    <w:p w:rsidR="00955D52" w:rsidRPr="00FE5E1A" w:rsidRDefault="00955D52" w:rsidP="00955D52">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Article in press:</w:t>
      </w:r>
      <w:r>
        <w:rPr>
          <w:rFonts w:ascii="Book Antiqua" w:hAnsi="Book Antiqua" w:hint="eastAsia"/>
          <w:sz w:val="24"/>
          <w:szCs w:val="24"/>
        </w:rPr>
        <w:t xml:space="preserve"> </w:t>
      </w:r>
    </w:p>
    <w:p w:rsidR="00955D52" w:rsidRPr="00FE5E1A" w:rsidRDefault="00955D52" w:rsidP="00955D52">
      <w:pPr>
        <w:snapToGrid w:val="0"/>
        <w:spacing w:after="0" w:line="360" w:lineRule="auto"/>
        <w:jc w:val="both"/>
        <w:rPr>
          <w:rFonts w:ascii="Book Antiqua" w:hAnsi="Book Antiqua"/>
          <w:sz w:val="24"/>
          <w:szCs w:val="24"/>
        </w:rPr>
      </w:pPr>
      <w:r w:rsidRPr="00C52BCF">
        <w:rPr>
          <w:rFonts w:ascii="Book Antiqua" w:hAnsi="Book Antiqua"/>
          <w:b/>
          <w:sz w:val="24"/>
          <w:szCs w:val="24"/>
        </w:rPr>
        <w:t>Published online:</w:t>
      </w:r>
      <w:bookmarkEnd w:id="27"/>
      <w:r>
        <w:rPr>
          <w:rFonts w:ascii="Book Antiqua" w:hAnsi="Book Antiqua" w:hint="eastAsia"/>
          <w:sz w:val="24"/>
          <w:szCs w:val="24"/>
        </w:rPr>
        <w:t xml:space="preserve"> </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955D52" w:rsidRDefault="00955D52">
      <w:pPr>
        <w:rPr>
          <w:rFonts w:ascii="Book Antiqua" w:hAnsi="Book Antiqua" w:cs="Times New Roman"/>
          <w:b/>
          <w:sz w:val="24"/>
          <w:szCs w:val="24"/>
          <w:lang w:val="en-GB"/>
        </w:rPr>
      </w:pPr>
      <w:r>
        <w:rPr>
          <w:rFonts w:ascii="Book Antiqua" w:hAnsi="Book Antiqua" w:cs="Times New Roman"/>
          <w:b/>
          <w:sz w:val="24"/>
          <w:szCs w:val="24"/>
          <w:lang w:val="en-GB"/>
        </w:rPr>
        <w:br w:type="page"/>
      </w:r>
    </w:p>
    <w:p w:rsidR="00A8041F" w:rsidRPr="00F67A95" w:rsidRDefault="00A8041F" w:rsidP="00B650C4">
      <w:pPr>
        <w:snapToGrid w:val="0"/>
        <w:spacing w:after="0" w:line="360" w:lineRule="auto"/>
        <w:jc w:val="both"/>
        <w:rPr>
          <w:rFonts w:ascii="Book Antiqua" w:hAnsi="Book Antiqua" w:cs="Times New Roman"/>
          <w:b/>
          <w:sz w:val="24"/>
          <w:szCs w:val="24"/>
          <w:lang w:val="en-GB"/>
        </w:rPr>
      </w:pPr>
      <w:r w:rsidRPr="00F67A95">
        <w:rPr>
          <w:rFonts w:ascii="Book Antiqua" w:hAnsi="Book Antiqua" w:cs="Times New Roman"/>
          <w:b/>
          <w:sz w:val="24"/>
          <w:szCs w:val="24"/>
          <w:lang w:val="en-GB"/>
        </w:rPr>
        <w:lastRenderedPageBreak/>
        <w:t>Abstract</w:t>
      </w:r>
    </w:p>
    <w:p w:rsidR="00A8041F" w:rsidRPr="00F67A95" w:rsidRDefault="00A8041F" w:rsidP="00B650C4">
      <w:pPr>
        <w:snapToGrid w:val="0"/>
        <w:spacing w:after="0" w:line="360" w:lineRule="auto"/>
        <w:jc w:val="both"/>
        <w:rPr>
          <w:rFonts w:ascii="Book Antiqua" w:hAnsi="Book Antiqua" w:cs="Times New Roman"/>
          <w:sz w:val="24"/>
          <w:szCs w:val="24"/>
          <w:lang w:val="en-GB"/>
        </w:rPr>
      </w:pPr>
      <w:r w:rsidRPr="008702DF">
        <w:rPr>
          <w:rFonts w:ascii="Book Antiqua" w:hAnsi="Book Antiqua" w:cs="Times New Roman"/>
          <w:sz w:val="24"/>
          <w:szCs w:val="24"/>
          <w:lang w:val="en-GB"/>
        </w:rPr>
        <w:t>Cerebral abscess is a potentially fatal neurosurgical condition, despite</w:t>
      </w:r>
      <w:r>
        <w:rPr>
          <w:rFonts w:ascii="Book Antiqua" w:hAnsi="Book Antiqua" w:cs="Times New Roman"/>
          <w:sz w:val="24"/>
          <w:szCs w:val="24"/>
          <w:lang w:val="en-GB"/>
        </w:rPr>
        <w:t xml:space="preserve"> </w:t>
      </w:r>
      <w:r w:rsidRPr="008702DF">
        <w:rPr>
          <w:rFonts w:ascii="Book Antiqua" w:hAnsi="Book Antiqua" w:cs="Times New Roman"/>
          <w:sz w:val="24"/>
          <w:szCs w:val="24"/>
          <w:lang w:val="en-GB"/>
        </w:rPr>
        <w:t xml:space="preserve">improvements in technologies, new antimicrobial agents and modern neurosurgical instruments and techniques. </w:t>
      </w:r>
      <w:r w:rsidR="00954721">
        <w:rPr>
          <w:rFonts w:ascii="Book Antiqua" w:hAnsi="Book Antiqua" w:cs="Times New Roman"/>
          <w:sz w:val="24"/>
          <w:szCs w:val="24"/>
          <w:lang w:val="en-GB"/>
        </w:rPr>
        <w:t>I</w:t>
      </w:r>
      <w:r w:rsidRPr="008702DF">
        <w:rPr>
          <w:rFonts w:ascii="Book Antiqua" w:hAnsi="Book Antiqua" w:cs="Times New Roman"/>
          <w:sz w:val="24"/>
          <w:szCs w:val="24"/>
          <w:lang w:val="en-GB"/>
        </w:rPr>
        <w:t xml:space="preserve"> report the case of 64 year old female, affected by a right frontobasal brain abscess, compressing the homolateral frontal horn of lateral ventricle, with a second mass partially occupying the right orbital cavity. She presented also an inflammatory sinusopathy involving right maxillary, ethmoid and frontal sinuses. After some days of clinical observation and antimicrobial therapy, the patient received a CT scan, showing a growth of the cerebral mass, with a ring peripheral contrast enhancement and surrounding oedema. She promptly underwent neurosurgical treatment and she recovered well, except for her sight from her right eye, which resulted compromised, as before the operation. To the best of known literature, this is the first case of cryptogenic cerebral abscess determined by </w:t>
      </w:r>
      <w:r w:rsidRPr="008702DF">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Pr="008702DF">
        <w:rPr>
          <w:rFonts w:ascii="Book Antiqua" w:hAnsi="Book Antiqua" w:cs="Times New Roman"/>
          <w:i/>
          <w:sz w:val="24"/>
          <w:szCs w:val="24"/>
          <w:lang w:val="en-GB"/>
        </w:rPr>
        <w:t>rnithinolityca</w:t>
      </w:r>
      <w:r w:rsidRPr="008702DF">
        <w:rPr>
          <w:rFonts w:ascii="Book Antiqua" w:hAnsi="Book Antiqua" w:cs="Times New Roman"/>
          <w:sz w:val="24"/>
          <w:szCs w:val="24"/>
          <w:lang w:val="en-GB"/>
        </w:rPr>
        <w:t>, with more than one year follow up.</w:t>
      </w:r>
      <w:r w:rsidRPr="00F67A95">
        <w:rPr>
          <w:rFonts w:ascii="Book Antiqua" w:hAnsi="Book Antiqua" w:cs="Times New Roman"/>
          <w:sz w:val="24"/>
          <w:szCs w:val="24"/>
          <w:lang w:val="en-GB"/>
        </w:rPr>
        <w:t xml:space="preserve"> </w:t>
      </w:r>
    </w:p>
    <w:p w:rsidR="00A8041F" w:rsidRPr="00BD53E9" w:rsidRDefault="00A8041F" w:rsidP="00B650C4">
      <w:pPr>
        <w:snapToGrid w:val="0"/>
        <w:spacing w:after="0" w:line="360" w:lineRule="auto"/>
        <w:jc w:val="both"/>
        <w:rPr>
          <w:rFonts w:ascii="Book Antiqua" w:hAnsi="Book Antiqua" w:cs="Times New Roman"/>
          <w:sz w:val="24"/>
          <w:szCs w:val="24"/>
          <w:lang w:val="en-GB"/>
        </w:rPr>
      </w:pPr>
    </w:p>
    <w:p w:rsidR="00A8041F" w:rsidRDefault="00A8041F" w:rsidP="00B650C4">
      <w:pPr>
        <w:snapToGrid w:val="0"/>
        <w:spacing w:after="0" w:line="360" w:lineRule="auto"/>
        <w:jc w:val="both"/>
        <w:rPr>
          <w:rFonts w:ascii="Book Antiqua" w:hAnsi="Book Antiqua" w:cs="Times New Roman"/>
          <w:sz w:val="24"/>
          <w:szCs w:val="24"/>
          <w:lang w:val="en-GB"/>
        </w:rPr>
      </w:pPr>
      <w:r w:rsidRPr="00EF7109">
        <w:rPr>
          <w:rFonts w:ascii="Book Antiqua" w:hAnsi="Book Antiqua" w:cs="Times New Roman"/>
          <w:b/>
          <w:sz w:val="24"/>
          <w:szCs w:val="24"/>
          <w:lang w:val="en-GB"/>
        </w:rPr>
        <w:t>Key words</w:t>
      </w:r>
      <w:r w:rsidRPr="00BD53E9">
        <w:rPr>
          <w:rFonts w:ascii="Book Antiqua" w:hAnsi="Book Antiqua" w:cs="Times New Roman"/>
          <w:sz w:val="24"/>
          <w:szCs w:val="24"/>
          <w:lang w:val="en-GB"/>
        </w:rPr>
        <w:t xml:space="preserve">: </w:t>
      </w:r>
      <w:bookmarkStart w:id="63" w:name="OLE_LINK790"/>
      <w:bookmarkStart w:id="64" w:name="OLE_LINK791"/>
      <w:r w:rsidRPr="00BD53E9">
        <w:rPr>
          <w:rFonts w:ascii="Book Antiqua" w:hAnsi="Book Antiqua" w:cs="Times New Roman"/>
          <w:sz w:val="24"/>
          <w:szCs w:val="24"/>
          <w:lang w:val="en-GB"/>
        </w:rPr>
        <w:t xml:space="preserve">Brain abscess; </w:t>
      </w:r>
      <w:r w:rsidR="002563D1" w:rsidRPr="00BD53E9">
        <w:rPr>
          <w:rFonts w:ascii="Book Antiqua" w:hAnsi="Book Antiqua" w:cs="Times New Roman"/>
          <w:sz w:val="24"/>
          <w:szCs w:val="24"/>
          <w:lang w:val="en-GB"/>
        </w:rPr>
        <w:t>H</w:t>
      </w:r>
      <w:r w:rsidRPr="00BD53E9">
        <w:rPr>
          <w:rFonts w:ascii="Book Antiqua" w:hAnsi="Book Antiqua" w:cs="Times New Roman"/>
          <w:sz w:val="24"/>
          <w:szCs w:val="24"/>
          <w:lang w:val="en-GB"/>
        </w:rPr>
        <w:t xml:space="preserve">eadache; </w:t>
      </w:r>
      <w:r w:rsidRPr="00BD53E9">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Pr="00BD53E9">
        <w:rPr>
          <w:rFonts w:ascii="Book Antiqua" w:hAnsi="Book Antiqua" w:cs="Times New Roman"/>
          <w:i/>
          <w:sz w:val="24"/>
          <w:szCs w:val="24"/>
          <w:lang w:val="en-GB"/>
        </w:rPr>
        <w:t>rnithinolityca</w:t>
      </w:r>
      <w:r w:rsidRPr="00BD53E9">
        <w:rPr>
          <w:rFonts w:ascii="Book Antiqua" w:hAnsi="Book Antiqua" w:cs="Times New Roman"/>
          <w:sz w:val="24"/>
          <w:szCs w:val="24"/>
          <w:lang w:val="en-GB"/>
        </w:rPr>
        <w:t xml:space="preserve">; </w:t>
      </w:r>
      <w:r w:rsidR="002563D1" w:rsidRPr="00BD53E9">
        <w:rPr>
          <w:rFonts w:ascii="Book Antiqua" w:hAnsi="Book Antiqua" w:cs="Times New Roman"/>
          <w:sz w:val="24"/>
          <w:szCs w:val="24"/>
          <w:lang w:val="en-GB"/>
        </w:rPr>
        <w:t>V</w:t>
      </w:r>
      <w:r w:rsidR="002563D1">
        <w:rPr>
          <w:rFonts w:ascii="Book Antiqua" w:hAnsi="Book Antiqua" w:cs="Times New Roman"/>
          <w:sz w:val="24"/>
          <w:szCs w:val="24"/>
          <w:lang w:val="en-GB"/>
        </w:rPr>
        <w:t>isual loss</w:t>
      </w:r>
      <w:bookmarkEnd w:id="63"/>
      <w:bookmarkEnd w:id="64"/>
    </w:p>
    <w:p w:rsidR="002563D1" w:rsidRDefault="002563D1" w:rsidP="00B650C4">
      <w:pPr>
        <w:snapToGrid w:val="0"/>
        <w:spacing w:after="0" w:line="360" w:lineRule="auto"/>
        <w:jc w:val="both"/>
        <w:rPr>
          <w:rFonts w:ascii="Book Antiqua" w:hAnsi="Book Antiqua" w:cs="Times New Roman"/>
          <w:sz w:val="24"/>
          <w:szCs w:val="24"/>
          <w:lang w:val="en-GB"/>
        </w:rPr>
      </w:pPr>
    </w:p>
    <w:p w:rsidR="002563D1" w:rsidRPr="00C52BCF" w:rsidRDefault="002563D1" w:rsidP="002563D1">
      <w:pPr>
        <w:widowControl w:val="0"/>
        <w:adjustRightInd w:val="0"/>
        <w:snapToGrid w:val="0"/>
        <w:spacing w:after="0" w:line="360" w:lineRule="auto"/>
        <w:jc w:val="both"/>
        <w:rPr>
          <w:rFonts w:ascii="Book Antiqua" w:hAnsi="Book Antiqua" w:cs="Tahoma"/>
          <w:color w:val="000000"/>
          <w:kern w:val="2"/>
          <w:sz w:val="24"/>
          <w:szCs w:val="24"/>
        </w:rPr>
      </w:pPr>
      <w:bookmarkStart w:id="65" w:name="OLE_LINK148"/>
      <w:bookmarkStart w:id="66" w:name="OLE_LINK149"/>
      <w:bookmarkStart w:id="67" w:name="OLE_LINK200"/>
      <w:bookmarkStart w:id="68" w:name="OLE_LINK288"/>
      <w:bookmarkStart w:id="69" w:name="OLE_LINK1864"/>
      <w:bookmarkStart w:id="70" w:name="OLE_LINK382"/>
      <w:bookmarkStart w:id="71" w:name="OLE_LINK306"/>
      <w:bookmarkStart w:id="72" w:name="OLE_LINK569"/>
      <w:bookmarkStart w:id="73" w:name="OLE_LINK682"/>
      <w:bookmarkStart w:id="74" w:name="OLE_LINK78"/>
      <w:bookmarkStart w:id="75" w:name="OLE_LINK79"/>
      <w:bookmarkStart w:id="76" w:name="OLE_LINK86"/>
      <w:bookmarkStart w:id="77" w:name="OLE_LINK99"/>
      <w:bookmarkStart w:id="78" w:name="OLE_LINK217"/>
      <w:bookmarkStart w:id="79" w:name="OLE_LINK245"/>
      <w:bookmarkStart w:id="80" w:name="OLE_LINK246"/>
      <w:bookmarkStart w:id="81" w:name="OLE_LINK274"/>
      <w:bookmarkStart w:id="82" w:name="OLE_LINK320"/>
      <w:bookmarkStart w:id="83" w:name="OLE_LINK333"/>
      <w:bookmarkStart w:id="84" w:name="OLE_LINK456"/>
      <w:bookmarkStart w:id="85" w:name="OLE_LINK494"/>
      <w:bookmarkStart w:id="86" w:name="OLE_LINK596"/>
      <w:bookmarkStart w:id="87" w:name="OLE_LINK686"/>
      <w:bookmarkStart w:id="88" w:name="OLE_LINK792"/>
      <w:r w:rsidRPr="00C52BCF">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7</w:t>
      </w:r>
      <w:r w:rsidRPr="00C52BCF">
        <w:rPr>
          <w:rFonts w:ascii="Book Antiqua" w:hAnsi="Book Antiqua" w:cs="Tahoma"/>
          <w:b/>
          <w:color w:val="000000"/>
          <w:kern w:val="2"/>
          <w:sz w:val="24"/>
          <w:szCs w:val="24"/>
          <w:lang w:eastAsia="ja-JP"/>
        </w:rPr>
        <w:t>.</w:t>
      </w:r>
      <w:r w:rsidRPr="00C52BCF">
        <w:rPr>
          <w:rFonts w:ascii="Book Antiqua" w:hAnsi="Book Antiqua" w:cs="Tahoma"/>
          <w:color w:val="000000"/>
          <w:kern w:val="2"/>
          <w:sz w:val="24"/>
          <w:szCs w:val="24"/>
          <w:lang w:eastAsia="ja-JP"/>
        </w:rPr>
        <w:t xml:space="preserve"> Published by Baishideng Publishing Group Inc. All rights reserved.</w:t>
      </w:r>
      <w:bookmarkEnd w:id="65"/>
      <w:bookmarkEnd w:id="66"/>
      <w:bookmarkEnd w:id="67"/>
      <w:bookmarkEnd w:id="68"/>
      <w:bookmarkEnd w:id="69"/>
      <w:bookmarkEnd w:id="70"/>
      <w:bookmarkEnd w:id="71"/>
      <w:bookmarkEnd w:id="72"/>
      <w:bookmarkEnd w:id="73"/>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2563D1" w:rsidRPr="00C52BCF" w:rsidRDefault="002563D1" w:rsidP="002563D1">
      <w:pPr>
        <w:widowControl w:val="0"/>
        <w:adjustRightInd w:val="0"/>
        <w:snapToGrid w:val="0"/>
        <w:spacing w:after="0" w:line="360" w:lineRule="auto"/>
        <w:jc w:val="both"/>
        <w:rPr>
          <w:rFonts w:ascii="Book Antiqua" w:hAnsi="Book Antiqua"/>
          <w:b/>
          <w:i/>
          <w:color w:val="000000"/>
          <w:sz w:val="24"/>
          <w:szCs w:val="24"/>
        </w:rPr>
      </w:pPr>
      <w:r w:rsidRPr="00C52BCF">
        <w:rPr>
          <w:rFonts w:ascii="Book Antiqua" w:hAnsi="Book Antiqua"/>
          <w:b/>
          <w:i/>
          <w:color w:val="000000"/>
          <w:sz w:val="24"/>
          <w:szCs w:val="24"/>
        </w:rPr>
        <w:t xml:space="preserve"> </w:t>
      </w:r>
    </w:p>
    <w:p w:rsidR="00A8041F" w:rsidRDefault="00A8041F" w:rsidP="00B650C4">
      <w:pPr>
        <w:autoSpaceDE w:val="0"/>
        <w:autoSpaceDN w:val="0"/>
        <w:adjustRightInd w:val="0"/>
        <w:snapToGrid w:val="0"/>
        <w:spacing w:after="0" w:line="360" w:lineRule="auto"/>
        <w:jc w:val="both"/>
        <w:rPr>
          <w:rFonts w:ascii="Book Antiqua" w:hAnsi="Book Antiqua" w:cs="Courier New"/>
          <w:sz w:val="24"/>
          <w:szCs w:val="24"/>
        </w:rPr>
      </w:pPr>
      <w:r>
        <w:rPr>
          <w:rFonts w:ascii="Book Antiqua" w:hAnsi="Book Antiqua" w:cs="Times New Roman"/>
          <w:b/>
          <w:sz w:val="24"/>
          <w:szCs w:val="24"/>
          <w:lang w:val="en-GB"/>
        </w:rPr>
        <w:t>Core tip</w:t>
      </w:r>
      <w:r w:rsidRPr="00544911">
        <w:rPr>
          <w:rFonts w:ascii="Book Antiqua" w:hAnsi="Book Antiqua" w:cs="Times New Roman"/>
          <w:b/>
          <w:sz w:val="24"/>
          <w:szCs w:val="24"/>
          <w:lang w:val="en-GB"/>
        </w:rPr>
        <w:t xml:space="preserve">: </w:t>
      </w:r>
      <w:bookmarkStart w:id="89" w:name="OLE_LINK793"/>
      <w:bookmarkStart w:id="90" w:name="OLE_LINK794"/>
      <w:bookmarkStart w:id="91" w:name="OLE_LINK795"/>
      <w:r w:rsidRPr="00544911">
        <w:rPr>
          <w:rFonts w:ascii="Book Antiqua" w:hAnsi="Book Antiqua" w:cs="Times New Roman"/>
          <w:sz w:val="24"/>
          <w:szCs w:val="24"/>
          <w:lang w:val="en-GB"/>
        </w:rPr>
        <w:t>Brain abscess is a focal intracranial infection</w:t>
      </w:r>
      <w:r w:rsidR="00331930">
        <w:rPr>
          <w:rFonts w:ascii="Book Antiqua" w:hAnsi="Book Antiqua" w:cs="Times New Roman"/>
          <w:sz w:val="24"/>
          <w:szCs w:val="24"/>
          <w:lang w:val="en-GB"/>
        </w:rPr>
        <w:t xml:space="preserve"> </w:t>
      </w:r>
      <w:r w:rsidRPr="00544911">
        <w:rPr>
          <w:rFonts w:ascii="Book Antiqua" w:hAnsi="Book Antiqua" w:cs="Times New Roman"/>
          <w:sz w:val="24"/>
          <w:szCs w:val="24"/>
          <w:lang w:val="en-GB"/>
        </w:rPr>
        <w:t>that evolves in a collection of pus; it could have cryptogenic origin in about 10% to 35% of cases. I present a</w:t>
      </w:r>
      <w:r w:rsidRPr="00544911">
        <w:rPr>
          <w:rFonts w:ascii="Book Antiqua" w:hAnsi="Book Antiqua"/>
          <w:sz w:val="24"/>
          <w:szCs w:val="24"/>
        </w:rPr>
        <w:t xml:space="preserve"> 64 year</w:t>
      </w:r>
      <w:r>
        <w:rPr>
          <w:rFonts w:ascii="Book Antiqua" w:hAnsi="Book Antiqua"/>
          <w:sz w:val="24"/>
          <w:szCs w:val="24"/>
        </w:rPr>
        <w:t xml:space="preserve"> </w:t>
      </w:r>
      <w:r w:rsidRPr="00544911">
        <w:rPr>
          <w:rFonts w:ascii="Book Antiqua" w:hAnsi="Book Antiqua"/>
          <w:sz w:val="24"/>
          <w:szCs w:val="24"/>
        </w:rPr>
        <w:t>old female affected by a frontal brain abscess surgical</w:t>
      </w:r>
      <w:r w:rsidRPr="008702DF">
        <w:rPr>
          <w:rFonts w:ascii="Book Antiqua" w:hAnsi="Book Antiqua"/>
          <w:sz w:val="24"/>
          <w:szCs w:val="24"/>
        </w:rPr>
        <w:t>ly</w:t>
      </w:r>
      <w:r w:rsidRPr="00544911">
        <w:rPr>
          <w:rFonts w:ascii="Book Antiqua" w:hAnsi="Book Antiqua"/>
          <w:sz w:val="24"/>
          <w:szCs w:val="24"/>
        </w:rPr>
        <w:t xml:space="preserve"> treated, from which </w:t>
      </w:r>
      <w:bookmarkStart w:id="92" w:name="OLE_LINK798"/>
      <w:bookmarkStart w:id="93" w:name="OLE_LINK799"/>
      <w:r w:rsidR="002563D1" w:rsidRPr="009302F9">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002563D1" w:rsidRPr="009302F9">
        <w:rPr>
          <w:rFonts w:ascii="Book Antiqua" w:hAnsi="Book Antiqua" w:cs="Times New Roman"/>
          <w:i/>
          <w:sz w:val="24"/>
          <w:szCs w:val="24"/>
          <w:lang w:val="en-GB"/>
        </w:rPr>
        <w:t>rnithinolytica</w:t>
      </w:r>
      <w:r w:rsidR="002563D1" w:rsidRPr="009302F9">
        <w:rPr>
          <w:rFonts w:ascii="Book Antiqua" w:hAnsi="Book Antiqua" w:cs="Times New Roman"/>
          <w:sz w:val="24"/>
          <w:szCs w:val="24"/>
          <w:lang w:val="en-GB"/>
        </w:rPr>
        <w:t xml:space="preserve"> </w:t>
      </w:r>
      <w:r w:rsidR="002563D1">
        <w:rPr>
          <w:rFonts w:ascii="Book Antiqua" w:hAnsi="Book Antiqua" w:cs="Times New Roman" w:hint="eastAsia"/>
          <w:sz w:val="24"/>
          <w:szCs w:val="24"/>
          <w:lang w:val="en-GB"/>
        </w:rPr>
        <w:t>(</w:t>
      </w:r>
      <w:r w:rsidR="002563D1" w:rsidRPr="00544911">
        <w:rPr>
          <w:rFonts w:ascii="Book Antiqua" w:hAnsi="Book Antiqua" w:cs="Times New Roman"/>
          <w:i/>
          <w:sz w:val="24"/>
          <w:szCs w:val="24"/>
          <w:lang w:val="en-GB"/>
        </w:rPr>
        <w:t xml:space="preserve">R. </w:t>
      </w:r>
      <w:r w:rsidR="00882D20">
        <w:rPr>
          <w:rFonts w:ascii="Book Antiqua" w:hAnsi="Book Antiqua" w:cs="Times New Roman" w:hint="eastAsia"/>
          <w:i/>
          <w:sz w:val="24"/>
          <w:szCs w:val="24"/>
          <w:lang w:val="en-GB"/>
        </w:rPr>
        <w:t>o</w:t>
      </w:r>
      <w:r w:rsidR="002563D1" w:rsidRPr="00544911">
        <w:rPr>
          <w:rFonts w:ascii="Book Antiqua" w:hAnsi="Book Antiqua" w:cs="Times New Roman"/>
          <w:i/>
          <w:sz w:val="24"/>
          <w:szCs w:val="24"/>
          <w:lang w:val="en-GB"/>
        </w:rPr>
        <w:t>rnithinolytica</w:t>
      </w:r>
      <w:r w:rsidR="002563D1">
        <w:rPr>
          <w:rFonts w:ascii="Book Antiqua" w:hAnsi="Book Antiqua" w:cs="Times New Roman" w:hint="eastAsia"/>
          <w:sz w:val="24"/>
          <w:szCs w:val="24"/>
          <w:lang w:val="en-GB"/>
        </w:rPr>
        <w:t xml:space="preserve">) </w:t>
      </w:r>
      <w:bookmarkEnd w:id="92"/>
      <w:bookmarkEnd w:id="93"/>
      <w:r w:rsidRPr="00544911">
        <w:rPr>
          <w:rFonts w:ascii="Book Antiqua" w:hAnsi="Book Antiqua"/>
          <w:sz w:val="24"/>
          <w:szCs w:val="24"/>
        </w:rPr>
        <w:t xml:space="preserve">has been isolated. </w:t>
      </w:r>
      <w:r w:rsidRPr="00544911">
        <w:rPr>
          <w:rFonts w:ascii="Book Antiqua" w:hAnsi="Book Antiqua"/>
          <w:bCs/>
          <w:iCs/>
          <w:sz w:val="24"/>
          <w:szCs w:val="24"/>
        </w:rPr>
        <w:t>The patient, after more than one year, is doing well, except for her right eye that had already lost its visual power before surgery.</w:t>
      </w:r>
      <w:r w:rsidRPr="00544911">
        <w:rPr>
          <w:bCs/>
          <w:iCs/>
        </w:rPr>
        <w:t xml:space="preserve"> </w:t>
      </w:r>
      <w:r w:rsidRPr="00544911">
        <w:rPr>
          <w:rFonts w:ascii="Book Antiqua" w:hAnsi="Book Antiqua" w:cs="Courier New"/>
          <w:sz w:val="24"/>
          <w:szCs w:val="24"/>
        </w:rPr>
        <w:t xml:space="preserve">To the best of known literature, this is the first case of cryptogenic cerebral abscess determined by </w:t>
      </w:r>
      <w:r w:rsidR="002563D1" w:rsidRPr="00544911">
        <w:rPr>
          <w:rFonts w:ascii="Book Antiqua" w:hAnsi="Book Antiqua" w:cs="Times New Roman"/>
          <w:i/>
          <w:sz w:val="24"/>
          <w:szCs w:val="24"/>
          <w:lang w:val="en-GB"/>
        </w:rPr>
        <w:t xml:space="preserve">R. </w:t>
      </w:r>
      <w:r w:rsidR="00882D20">
        <w:rPr>
          <w:rFonts w:ascii="Book Antiqua" w:hAnsi="Book Antiqua" w:cs="Times New Roman" w:hint="eastAsia"/>
          <w:i/>
          <w:sz w:val="24"/>
          <w:szCs w:val="24"/>
          <w:lang w:val="en-GB"/>
        </w:rPr>
        <w:t>o</w:t>
      </w:r>
      <w:r w:rsidR="002563D1" w:rsidRPr="00544911">
        <w:rPr>
          <w:rFonts w:ascii="Book Antiqua" w:hAnsi="Book Antiqua" w:cs="Times New Roman"/>
          <w:i/>
          <w:sz w:val="24"/>
          <w:szCs w:val="24"/>
          <w:lang w:val="en-GB"/>
        </w:rPr>
        <w:t>rnithinolytica</w:t>
      </w:r>
      <w:r w:rsidRPr="00544911">
        <w:rPr>
          <w:rFonts w:ascii="Book Antiqua" w:hAnsi="Book Antiqua" w:cs="Courier New"/>
          <w:sz w:val="24"/>
          <w:szCs w:val="24"/>
        </w:rPr>
        <w:t xml:space="preserve">. </w:t>
      </w:r>
      <w:bookmarkEnd w:id="89"/>
      <w:bookmarkEnd w:id="90"/>
      <w:bookmarkEnd w:id="91"/>
    </w:p>
    <w:p w:rsidR="002563D1" w:rsidRDefault="002563D1" w:rsidP="00B650C4">
      <w:pPr>
        <w:snapToGrid w:val="0"/>
        <w:spacing w:after="0" w:line="360" w:lineRule="auto"/>
        <w:rPr>
          <w:rFonts w:ascii="Book Antiqua" w:hAnsi="Book Antiqua" w:cs="Courier New"/>
          <w:sz w:val="24"/>
          <w:szCs w:val="24"/>
        </w:rPr>
      </w:pPr>
    </w:p>
    <w:p w:rsidR="002563D1" w:rsidRPr="002563D1" w:rsidRDefault="002563D1" w:rsidP="002563D1">
      <w:pPr>
        <w:pStyle w:val="a4"/>
        <w:snapToGrid w:val="0"/>
        <w:spacing w:after="0" w:line="360" w:lineRule="auto"/>
        <w:ind w:left="0"/>
        <w:contextualSpacing w:val="0"/>
        <w:jc w:val="both"/>
        <w:rPr>
          <w:rFonts w:ascii="Book Antiqua" w:hAnsi="Book Antiqua" w:cs="Arial"/>
          <w:iCs/>
          <w:color w:val="000000"/>
          <w:sz w:val="24"/>
          <w:szCs w:val="24"/>
          <w:shd w:val="clear" w:color="auto" w:fill="FFFFFF"/>
        </w:rPr>
      </w:pPr>
      <w:bookmarkStart w:id="94" w:name="OLE_LINK796"/>
      <w:bookmarkStart w:id="95" w:name="OLE_LINK797"/>
      <w:r w:rsidRPr="002563D1">
        <w:rPr>
          <w:rFonts w:ascii="Book Antiqua" w:hAnsi="Book Antiqua" w:cs="Times New Roman"/>
          <w:sz w:val="24"/>
          <w:szCs w:val="24"/>
          <w:lang w:val="en-GB"/>
        </w:rPr>
        <w:t>Luongo M</w:t>
      </w:r>
      <w:r w:rsidRPr="002563D1">
        <w:rPr>
          <w:rFonts w:ascii="Book Antiqua" w:hAnsi="Book Antiqua" w:cs="Times New Roman" w:hint="eastAsia"/>
          <w:sz w:val="24"/>
          <w:szCs w:val="24"/>
          <w:lang w:val="en-GB"/>
        </w:rPr>
        <w:t>.</w:t>
      </w:r>
      <w:r w:rsidRPr="002563D1">
        <w:rPr>
          <w:rFonts w:ascii="Book Antiqua" w:hAnsi="Book Antiqua" w:cs="Times New Roman"/>
          <w:sz w:val="24"/>
          <w:szCs w:val="24"/>
          <w:lang w:val="en-GB"/>
        </w:rPr>
        <w:t xml:space="preserve"> </w:t>
      </w:r>
      <w:r w:rsidR="00232F12">
        <w:rPr>
          <w:rFonts w:ascii="Book Antiqua" w:hAnsi="Book Antiqua" w:cs="Times New Roman" w:hint="eastAsia"/>
          <w:sz w:val="24"/>
          <w:szCs w:val="24"/>
          <w:lang w:val="en-GB"/>
        </w:rPr>
        <w:t>R</w:t>
      </w:r>
      <w:r w:rsidRPr="002563D1">
        <w:rPr>
          <w:rFonts w:ascii="Book Antiqua" w:hAnsi="Book Antiqua" w:cs="Times New Roman"/>
          <w:sz w:val="24"/>
          <w:szCs w:val="24"/>
          <w:lang w:val="en-GB"/>
        </w:rPr>
        <w:t xml:space="preserve">are case of cryptogenic brain abscess caused by </w:t>
      </w:r>
      <w:r w:rsidRPr="002563D1">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Pr="002563D1">
        <w:rPr>
          <w:rFonts w:ascii="Book Antiqua" w:hAnsi="Book Antiqua" w:cs="Times New Roman"/>
          <w:i/>
          <w:sz w:val="24"/>
          <w:szCs w:val="24"/>
          <w:lang w:val="en-GB"/>
        </w:rPr>
        <w:t>rnithinolityca</w:t>
      </w:r>
      <w:r w:rsidRPr="002563D1">
        <w:rPr>
          <w:rFonts w:ascii="Book Antiqua" w:hAnsi="Book Antiqua" w:cs="Times New Roman" w:hint="eastAsia"/>
          <w:sz w:val="24"/>
          <w:szCs w:val="24"/>
          <w:lang w:val="en-GB"/>
        </w:rPr>
        <w:t xml:space="preserve">. </w:t>
      </w:r>
      <w:bookmarkStart w:id="96" w:name="OLE_LINK141"/>
      <w:bookmarkStart w:id="97" w:name="OLE_LINK184"/>
      <w:bookmarkStart w:id="98" w:name="OLE_LINK186"/>
      <w:bookmarkStart w:id="99" w:name="OLE_LINK264"/>
      <w:bookmarkStart w:id="100" w:name="OLE_LINK300"/>
      <w:r w:rsidRPr="002563D1">
        <w:rPr>
          <w:rFonts w:ascii="Book Antiqua" w:hAnsi="Book Antiqua" w:cs="Arial"/>
          <w:i/>
          <w:iCs/>
          <w:color w:val="000000"/>
          <w:sz w:val="24"/>
          <w:szCs w:val="24"/>
          <w:shd w:val="clear" w:color="auto" w:fill="FFFFFF"/>
        </w:rPr>
        <w:t xml:space="preserve">World J Clin Cases </w:t>
      </w:r>
      <w:r w:rsidRPr="002563D1">
        <w:rPr>
          <w:rFonts w:ascii="Book Antiqua" w:hAnsi="Book Antiqua" w:cs="Arial"/>
          <w:iCs/>
          <w:color w:val="000000"/>
          <w:sz w:val="24"/>
          <w:szCs w:val="24"/>
          <w:shd w:val="clear" w:color="auto" w:fill="FFFFFF"/>
        </w:rPr>
        <w:t>2017; In press</w:t>
      </w:r>
      <w:bookmarkStart w:id="101" w:name="_GoBack"/>
      <w:bookmarkEnd w:id="96"/>
      <w:bookmarkEnd w:id="101"/>
    </w:p>
    <w:bookmarkEnd w:id="94"/>
    <w:bookmarkEnd w:id="95"/>
    <w:bookmarkEnd w:id="97"/>
    <w:bookmarkEnd w:id="98"/>
    <w:bookmarkEnd w:id="99"/>
    <w:bookmarkEnd w:id="100"/>
    <w:p w:rsidR="002563D1" w:rsidRDefault="002563D1" w:rsidP="002563D1">
      <w:pPr>
        <w:snapToGrid w:val="0"/>
        <w:spacing w:after="0" w:line="360" w:lineRule="auto"/>
        <w:jc w:val="both"/>
        <w:rPr>
          <w:rFonts w:ascii="Book Antiqua" w:hAnsi="Book Antiqua" w:cs="Times New Roman"/>
          <w:b/>
          <w:sz w:val="24"/>
          <w:szCs w:val="24"/>
          <w:lang w:val="en-GB"/>
        </w:rPr>
      </w:pPr>
    </w:p>
    <w:p w:rsidR="002563D1" w:rsidRDefault="002563D1" w:rsidP="002563D1">
      <w:pPr>
        <w:snapToGrid w:val="0"/>
        <w:spacing w:after="0" w:line="360" w:lineRule="auto"/>
        <w:jc w:val="both"/>
        <w:rPr>
          <w:rFonts w:ascii="Book Antiqua" w:hAnsi="Book Antiqua" w:cs="Times New Roman"/>
          <w:b/>
          <w:sz w:val="24"/>
          <w:szCs w:val="24"/>
          <w:lang w:val="en-GB"/>
        </w:rPr>
      </w:pPr>
    </w:p>
    <w:p w:rsidR="00A8041F" w:rsidRDefault="00A8041F" w:rsidP="00B650C4">
      <w:pPr>
        <w:snapToGrid w:val="0"/>
        <w:spacing w:after="0" w:line="360" w:lineRule="auto"/>
        <w:rPr>
          <w:rFonts w:ascii="Book Antiqua" w:hAnsi="Book Antiqua" w:cs="Courier New"/>
          <w:sz w:val="24"/>
          <w:szCs w:val="24"/>
        </w:rPr>
      </w:pPr>
      <w:r>
        <w:rPr>
          <w:rFonts w:ascii="Book Antiqua" w:hAnsi="Book Antiqua" w:cs="Courier New"/>
          <w:sz w:val="24"/>
          <w:szCs w:val="24"/>
        </w:rPr>
        <w:br w:type="page"/>
      </w:r>
    </w:p>
    <w:p w:rsidR="00A8041F" w:rsidRPr="009302F9" w:rsidRDefault="002563D1" w:rsidP="00B650C4">
      <w:pPr>
        <w:snapToGrid w:val="0"/>
        <w:spacing w:after="0" w:line="360" w:lineRule="auto"/>
        <w:jc w:val="both"/>
        <w:rPr>
          <w:rFonts w:ascii="Book Antiqua" w:hAnsi="Book Antiqua" w:cs="Times New Roman"/>
          <w:b/>
          <w:sz w:val="24"/>
          <w:szCs w:val="24"/>
          <w:lang w:val="en-GB"/>
        </w:rPr>
      </w:pPr>
      <w:r w:rsidRPr="009302F9">
        <w:rPr>
          <w:rFonts w:ascii="Book Antiqua" w:hAnsi="Book Antiqua" w:cs="Times New Roman"/>
          <w:b/>
          <w:sz w:val="24"/>
          <w:szCs w:val="24"/>
          <w:lang w:val="en-GB"/>
        </w:rPr>
        <w:lastRenderedPageBreak/>
        <w:t>INTRODUCTION</w:t>
      </w:r>
    </w:p>
    <w:p w:rsidR="00A8041F" w:rsidRPr="009302F9" w:rsidRDefault="00A8041F" w:rsidP="00B650C4">
      <w:pPr>
        <w:snapToGrid w:val="0"/>
        <w:spacing w:after="0" w:line="360" w:lineRule="auto"/>
        <w:jc w:val="both"/>
        <w:rPr>
          <w:rFonts w:ascii="Book Antiqua" w:hAnsi="Book Antiqua" w:cs="Times New Roman"/>
          <w:sz w:val="24"/>
          <w:szCs w:val="24"/>
          <w:lang w:val="en-GB"/>
        </w:rPr>
      </w:pPr>
      <w:r w:rsidRPr="009302F9">
        <w:rPr>
          <w:rFonts w:ascii="Book Antiqua" w:hAnsi="Book Antiqua" w:cs="Times New Roman"/>
          <w:sz w:val="24"/>
          <w:szCs w:val="24"/>
          <w:lang w:val="en-GB"/>
        </w:rPr>
        <w:t xml:space="preserve">Brain abscess is a focal intracranial infection characterized </w:t>
      </w:r>
      <w:r>
        <w:rPr>
          <w:rFonts w:ascii="Book Antiqua" w:hAnsi="Book Antiqua" w:cs="Times New Roman"/>
          <w:sz w:val="24"/>
          <w:szCs w:val="24"/>
          <w:lang w:val="en-GB"/>
        </w:rPr>
        <w:t>as</w:t>
      </w:r>
      <w:r w:rsidRPr="009302F9">
        <w:rPr>
          <w:rFonts w:ascii="Book Antiqua" w:hAnsi="Book Antiqua" w:cs="Times New Roman"/>
          <w:sz w:val="24"/>
          <w:szCs w:val="24"/>
          <w:lang w:val="en-GB"/>
        </w:rPr>
        <w:t xml:space="preserve"> an area of cerebritis that evolves in a collection of pus surrounded by a vascularized capsule. Organisms can reach the central nervous system by spread from contiguous source of infections, hematogenous dissemination, or trauma, but there are cryptogenic brain abscess</w:t>
      </w:r>
      <w:r>
        <w:rPr>
          <w:rFonts w:ascii="Book Antiqua" w:hAnsi="Book Antiqua" w:cs="Times New Roman"/>
          <w:sz w:val="24"/>
          <w:szCs w:val="24"/>
          <w:lang w:val="en-GB"/>
        </w:rPr>
        <w:t>es</w:t>
      </w:r>
      <w:r w:rsidRPr="009302F9">
        <w:rPr>
          <w:rFonts w:ascii="Book Antiqua" w:hAnsi="Book Antiqua" w:cs="Times New Roman"/>
          <w:sz w:val="24"/>
          <w:szCs w:val="24"/>
          <w:lang w:val="en-GB"/>
        </w:rPr>
        <w:t xml:space="preserve"> in about 10% to 35% of cases. The frontal lobe is the predominant site of cerebral abscess in patients with paranasal sinusitis. </w:t>
      </w:r>
      <w:r w:rsidRPr="009302F9">
        <w:rPr>
          <w:rFonts w:ascii="Book Antiqua" w:hAnsi="Book Antiqua" w:cs="Times New Roman"/>
          <w:i/>
          <w:sz w:val="24"/>
          <w:szCs w:val="24"/>
          <w:lang w:val="en-GB"/>
        </w:rPr>
        <w:t xml:space="preserve">Raoultella </w:t>
      </w:r>
      <w:r w:rsidR="00882D20">
        <w:rPr>
          <w:rFonts w:ascii="Book Antiqua" w:hAnsi="Book Antiqua" w:cs="Times New Roman" w:hint="eastAsia"/>
          <w:i/>
          <w:sz w:val="24"/>
          <w:szCs w:val="24"/>
          <w:lang w:val="en-GB"/>
        </w:rPr>
        <w:t>o</w:t>
      </w:r>
      <w:r w:rsidRPr="009302F9">
        <w:rPr>
          <w:rFonts w:ascii="Book Antiqua" w:hAnsi="Book Antiqua" w:cs="Times New Roman"/>
          <w:i/>
          <w:sz w:val="24"/>
          <w:szCs w:val="24"/>
          <w:lang w:val="en-GB"/>
        </w:rPr>
        <w:t>rnithinolytica</w:t>
      </w:r>
      <w:r w:rsidRPr="009302F9">
        <w:rPr>
          <w:rFonts w:ascii="Book Antiqua" w:hAnsi="Book Antiqua" w:cs="Times New Roman"/>
          <w:sz w:val="24"/>
          <w:szCs w:val="24"/>
          <w:lang w:val="en-GB"/>
        </w:rPr>
        <w:t xml:space="preserve"> </w:t>
      </w:r>
      <w:r w:rsidR="002563D1">
        <w:rPr>
          <w:rFonts w:ascii="Book Antiqua" w:hAnsi="Book Antiqua" w:cs="Times New Roman" w:hint="eastAsia"/>
          <w:sz w:val="24"/>
          <w:szCs w:val="24"/>
          <w:lang w:val="en-GB"/>
        </w:rPr>
        <w:t>(</w:t>
      </w:r>
      <w:r w:rsidR="002563D1" w:rsidRPr="00544911">
        <w:rPr>
          <w:rFonts w:ascii="Book Antiqua" w:hAnsi="Book Antiqua" w:cs="Times New Roman"/>
          <w:i/>
          <w:sz w:val="24"/>
          <w:szCs w:val="24"/>
          <w:lang w:val="en-GB"/>
        </w:rPr>
        <w:t xml:space="preserve">R. </w:t>
      </w:r>
      <w:r w:rsidR="00882D20">
        <w:rPr>
          <w:rFonts w:ascii="Book Antiqua" w:hAnsi="Book Antiqua" w:cs="Times New Roman" w:hint="eastAsia"/>
          <w:i/>
          <w:sz w:val="24"/>
          <w:szCs w:val="24"/>
          <w:lang w:val="en-GB"/>
        </w:rPr>
        <w:t>o</w:t>
      </w:r>
      <w:r w:rsidR="002563D1" w:rsidRPr="00544911">
        <w:rPr>
          <w:rFonts w:ascii="Book Antiqua" w:hAnsi="Book Antiqua" w:cs="Times New Roman"/>
          <w:i/>
          <w:sz w:val="24"/>
          <w:szCs w:val="24"/>
          <w:lang w:val="en-GB"/>
        </w:rPr>
        <w:t>rnithinolytica</w:t>
      </w:r>
      <w:r w:rsidR="002563D1">
        <w:rPr>
          <w:rFonts w:ascii="Book Antiqua" w:hAnsi="Book Antiqua" w:cs="Times New Roman" w:hint="eastAsia"/>
          <w:sz w:val="24"/>
          <w:szCs w:val="24"/>
          <w:lang w:val="en-GB"/>
        </w:rPr>
        <w:t xml:space="preserve">) </w:t>
      </w:r>
      <w:r w:rsidRPr="009302F9">
        <w:rPr>
          <w:rFonts w:ascii="Book Antiqua" w:hAnsi="Book Antiqua" w:cs="Times New Roman"/>
          <w:sz w:val="24"/>
          <w:szCs w:val="24"/>
          <w:lang w:val="en-GB"/>
        </w:rPr>
        <w:t xml:space="preserve">is an encapsulated Gram negative bacterium, member of the </w:t>
      </w:r>
      <w:r w:rsidRPr="009302F9">
        <w:rPr>
          <w:rFonts w:ascii="Book Antiqua" w:hAnsi="Book Antiqua" w:cs="Times New Roman"/>
          <w:i/>
          <w:sz w:val="24"/>
          <w:szCs w:val="24"/>
          <w:lang w:val="en-GB"/>
        </w:rPr>
        <w:t>Enterobacteriaceae</w:t>
      </w:r>
      <w:r w:rsidRPr="009302F9">
        <w:rPr>
          <w:rFonts w:ascii="Book Antiqua" w:hAnsi="Book Antiqua" w:cs="Times New Roman"/>
          <w:sz w:val="24"/>
          <w:szCs w:val="24"/>
          <w:lang w:val="en-GB"/>
        </w:rPr>
        <w:t xml:space="preserve"> family. Human infections determined by genus </w:t>
      </w:r>
      <w:r w:rsidRPr="009302F9">
        <w:rPr>
          <w:rFonts w:ascii="Book Antiqua" w:hAnsi="Book Antiqua" w:cs="Times New Roman"/>
          <w:i/>
          <w:sz w:val="24"/>
          <w:szCs w:val="24"/>
          <w:lang w:val="en-GB"/>
        </w:rPr>
        <w:t>Raoultella</w:t>
      </w:r>
      <w:r w:rsidRPr="009302F9">
        <w:rPr>
          <w:rFonts w:ascii="Book Antiqua" w:hAnsi="Book Antiqua" w:cs="Times New Roman"/>
          <w:sz w:val="24"/>
          <w:szCs w:val="24"/>
          <w:lang w:val="en-GB"/>
        </w:rPr>
        <w:t xml:space="preserve"> are quite rare. </w:t>
      </w:r>
      <w:r>
        <w:rPr>
          <w:rFonts w:ascii="Book Antiqua" w:hAnsi="Book Antiqua" w:cs="Times New Roman"/>
          <w:sz w:val="24"/>
          <w:szCs w:val="24"/>
          <w:lang w:val="en-GB"/>
        </w:rPr>
        <w:t>I</w:t>
      </w:r>
      <w:r w:rsidRPr="009302F9">
        <w:rPr>
          <w:rFonts w:ascii="Book Antiqua" w:hAnsi="Book Antiqua" w:cs="Times New Roman"/>
          <w:sz w:val="24"/>
          <w:szCs w:val="24"/>
          <w:lang w:val="en-GB"/>
        </w:rPr>
        <w:t xml:space="preserve"> describe a case of cryptogenic cerebral abscess, with a good recovery after over one year from surgery. </w:t>
      </w:r>
    </w:p>
    <w:p w:rsidR="00A8041F" w:rsidRDefault="00A8041F" w:rsidP="00B650C4">
      <w:pPr>
        <w:snapToGrid w:val="0"/>
        <w:spacing w:after="0" w:line="360" w:lineRule="auto"/>
        <w:jc w:val="both"/>
        <w:rPr>
          <w:rFonts w:ascii="Book Antiqua" w:hAnsi="Book Antiqua" w:cs="Times New Roman"/>
          <w:b/>
          <w:sz w:val="24"/>
          <w:szCs w:val="24"/>
          <w:lang w:val="en-GB"/>
        </w:rPr>
      </w:pPr>
    </w:p>
    <w:p w:rsidR="00A8041F" w:rsidRPr="000D5147" w:rsidRDefault="002563D1" w:rsidP="00B650C4">
      <w:pPr>
        <w:snapToGrid w:val="0"/>
        <w:spacing w:after="0" w:line="360" w:lineRule="auto"/>
        <w:jc w:val="both"/>
        <w:rPr>
          <w:rFonts w:ascii="Book Antiqua" w:hAnsi="Book Antiqua" w:cs="Times New Roman"/>
          <w:b/>
          <w:sz w:val="24"/>
          <w:szCs w:val="24"/>
          <w:lang w:val="en-GB"/>
        </w:rPr>
      </w:pPr>
      <w:r w:rsidRPr="000D5147">
        <w:rPr>
          <w:rFonts w:ascii="Book Antiqua" w:hAnsi="Book Antiqua" w:cs="Times New Roman"/>
          <w:b/>
          <w:sz w:val="24"/>
          <w:szCs w:val="24"/>
          <w:lang w:val="en-GB"/>
        </w:rPr>
        <w:t>CASE REPORT</w:t>
      </w:r>
    </w:p>
    <w:p w:rsidR="00A8041F" w:rsidRPr="000D5147" w:rsidRDefault="00A8041F" w:rsidP="00B650C4">
      <w:pPr>
        <w:snapToGrid w:val="0"/>
        <w:spacing w:after="0" w:line="360" w:lineRule="auto"/>
        <w:jc w:val="both"/>
        <w:rPr>
          <w:rFonts w:ascii="Book Antiqua" w:hAnsi="Book Antiqua" w:cs="Times New Roman"/>
          <w:sz w:val="24"/>
          <w:szCs w:val="24"/>
          <w:lang w:val="en-GB"/>
        </w:rPr>
      </w:pPr>
      <w:r w:rsidRPr="000D5147">
        <w:rPr>
          <w:rFonts w:ascii="Book Antiqua" w:hAnsi="Book Antiqua" w:cs="Times New Roman"/>
          <w:sz w:val="24"/>
          <w:szCs w:val="24"/>
          <w:lang w:val="en-GB"/>
        </w:rPr>
        <w:t>A 64</w:t>
      </w:r>
      <w:r w:rsidR="002563D1">
        <w:rPr>
          <w:rFonts w:ascii="Book Antiqua" w:hAnsi="Book Antiqua" w:cs="Times New Roman" w:hint="eastAsia"/>
          <w:sz w:val="24"/>
          <w:szCs w:val="24"/>
          <w:lang w:val="en-GB"/>
        </w:rPr>
        <w:t>-</w:t>
      </w:r>
      <w:r w:rsidRPr="000D5147">
        <w:rPr>
          <w:rFonts w:ascii="Book Antiqua" w:hAnsi="Book Antiqua" w:cs="Times New Roman"/>
          <w:sz w:val="24"/>
          <w:szCs w:val="24"/>
          <w:lang w:val="en-GB"/>
        </w:rPr>
        <w:t>year</w:t>
      </w:r>
      <w:r w:rsidR="002563D1">
        <w:rPr>
          <w:rFonts w:ascii="Book Antiqua" w:hAnsi="Book Antiqua" w:cs="Times New Roman" w:hint="eastAsia"/>
          <w:sz w:val="24"/>
          <w:szCs w:val="24"/>
          <w:lang w:val="en-GB"/>
        </w:rPr>
        <w:t>-</w:t>
      </w:r>
      <w:r w:rsidRPr="000D5147">
        <w:rPr>
          <w:rFonts w:ascii="Book Antiqua" w:hAnsi="Book Antiqua" w:cs="Times New Roman"/>
          <w:sz w:val="24"/>
          <w:szCs w:val="24"/>
          <w:lang w:val="en-GB"/>
        </w:rPr>
        <w:t xml:space="preserve">old female was admitted to our hospital for fever and headache. She was hospitalized in the Infectious Disease Department for </w:t>
      </w:r>
      <w:r w:rsidRPr="008702DF">
        <w:rPr>
          <w:rFonts w:ascii="Book Antiqua" w:hAnsi="Book Antiqua" w:cs="Times New Roman"/>
          <w:sz w:val="24"/>
          <w:szCs w:val="24"/>
          <w:lang w:val="en-GB"/>
        </w:rPr>
        <w:t>observation and study. She had</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a chest X-ray that was normal so as her abdominal ultrasound examination. A </w:t>
      </w:r>
      <w:r w:rsidR="004E378C" w:rsidRPr="004E378C">
        <w:rPr>
          <w:rFonts w:ascii="Book Antiqua" w:hAnsi="Book Antiqua" w:cs="Times New Roman"/>
          <w:sz w:val="24"/>
          <w:szCs w:val="24"/>
        </w:rPr>
        <w:t>magnetic resonance imaging</w:t>
      </w:r>
      <w:r w:rsidR="004E378C" w:rsidRPr="004E378C">
        <w:rPr>
          <w:rFonts w:ascii="Book Antiqua" w:hAnsi="Book Antiqua" w:cs="Times New Roman"/>
          <w:sz w:val="24"/>
          <w:szCs w:val="24"/>
          <w:lang w:val="en-GB"/>
        </w:rPr>
        <w:t xml:space="preserve"> </w:t>
      </w:r>
      <w:r w:rsidR="004E378C">
        <w:rPr>
          <w:rFonts w:ascii="Book Antiqua" w:hAnsi="Book Antiqua" w:cs="Times New Roman" w:hint="eastAsia"/>
          <w:sz w:val="24"/>
          <w:szCs w:val="24"/>
          <w:lang w:val="en-GB"/>
        </w:rPr>
        <w:t>(</w:t>
      </w:r>
      <w:r w:rsidRPr="000D5147">
        <w:rPr>
          <w:rFonts w:ascii="Book Antiqua" w:hAnsi="Book Antiqua" w:cs="Times New Roman"/>
          <w:sz w:val="24"/>
          <w:szCs w:val="24"/>
          <w:lang w:val="en-GB"/>
        </w:rPr>
        <w:t>MRI</w:t>
      </w:r>
      <w:r w:rsidR="004E378C">
        <w:rPr>
          <w:rFonts w:ascii="Book Antiqua" w:hAnsi="Book Antiqua" w:cs="Times New Roman" w:hint="eastAsia"/>
          <w:sz w:val="24"/>
          <w:szCs w:val="24"/>
          <w:lang w:val="en-GB"/>
        </w:rPr>
        <w:t>)</w:t>
      </w:r>
      <w:r w:rsidR="00331930">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scan with gadolinium </w:t>
      </w:r>
      <w:r w:rsidRPr="008702DF">
        <w:rPr>
          <w:rFonts w:ascii="Book Antiqua" w:hAnsi="Book Antiqua" w:cs="Times New Roman"/>
          <w:sz w:val="24"/>
          <w:szCs w:val="24"/>
          <w:lang w:val="en-GB"/>
        </w:rPr>
        <w:t>revealed</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the presence of a right frontobasal brain abscess, slightly compressing the homolateral frontal horn of lateral ventricle, with a second mass partially occupying the right orbital cavity (Fi</w:t>
      </w:r>
      <w:r>
        <w:rPr>
          <w:rFonts w:ascii="Book Antiqua" w:hAnsi="Book Antiqua" w:cs="Times New Roman"/>
          <w:sz w:val="24"/>
          <w:szCs w:val="24"/>
          <w:lang w:val="en-GB"/>
        </w:rPr>
        <w:t>gure</w:t>
      </w:r>
      <w:r w:rsidRPr="000D5147">
        <w:rPr>
          <w:rFonts w:ascii="Book Antiqua" w:hAnsi="Book Antiqua" w:cs="Times New Roman"/>
          <w:sz w:val="24"/>
          <w:szCs w:val="24"/>
          <w:lang w:val="en-GB"/>
        </w:rPr>
        <w:t xml:space="preserve"> 1</w:t>
      </w:r>
      <w:r>
        <w:rPr>
          <w:rFonts w:ascii="Book Antiqua" w:hAnsi="Book Antiqua" w:cs="Times New Roman"/>
          <w:sz w:val="24"/>
          <w:szCs w:val="24"/>
          <w:lang w:val="en-GB"/>
        </w:rPr>
        <w:t xml:space="preserve">A). </w:t>
      </w:r>
      <w:r w:rsidRPr="000D5147">
        <w:rPr>
          <w:rFonts w:ascii="Book Antiqua" w:hAnsi="Book Antiqua" w:cs="Times New Roman"/>
          <w:sz w:val="24"/>
          <w:szCs w:val="24"/>
          <w:lang w:val="en-GB"/>
        </w:rPr>
        <w:t>She presented also an inflammatory sinusopat</w:t>
      </w:r>
      <w:r>
        <w:rPr>
          <w:rFonts w:ascii="Book Antiqua" w:hAnsi="Book Antiqua" w:cs="Times New Roman"/>
          <w:sz w:val="24"/>
          <w:szCs w:val="24"/>
          <w:lang w:val="en-GB"/>
        </w:rPr>
        <w:t>h</w:t>
      </w:r>
      <w:r w:rsidRPr="000D5147">
        <w:rPr>
          <w:rFonts w:ascii="Book Antiqua" w:hAnsi="Book Antiqua" w:cs="Times New Roman"/>
          <w:sz w:val="24"/>
          <w:szCs w:val="24"/>
          <w:lang w:val="en-GB"/>
        </w:rPr>
        <w:t xml:space="preserve">y involving right frontal, ethmoid and maxillary sinuses. After some days of clinical observation and intravenous broad spectrum antibiotic therapy, the patient </w:t>
      </w:r>
      <w:r w:rsidRPr="008702DF">
        <w:rPr>
          <w:rFonts w:ascii="Book Antiqua" w:hAnsi="Book Antiqua" w:cs="Times New Roman"/>
          <w:sz w:val="24"/>
          <w:szCs w:val="24"/>
          <w:lang w:val="en-GB"/>
        </w:rPr>
        <w:t>received</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a nasal culture on hospital day 14 (with the evidence of </w:t>
      </w:r>
      <w:r w:rsidRPr="00A66313">
        <w:rPr>
          <w:rFonts w:ascii="Book Antiqua" w:hAnsi="Book Antiqua" w:cs="Times New Roman"/>
          <w:i/>
          <w:sz w:val="24"/>
          <w:szCs w:val="24"/>
          <w:lang w:val="en-GB"/>
        </w:rPr>
        <w:t xml:space="preserve">Candida </w:t>
      </w:r>
      <w:r w:rsidR="00AF4B95">
        <w:rPr>
          <w:rFonts w:ascii="Book Antiqua" w:hAnsi="Book Antiqua" w:cs="Times New Roman" w:hint="eastAsia"/>
          <w:i/>
          <w:sz w:val="24"/>
          <w:szCs w:val="24"/>
          <w:lang w:val="en-GB"/>
        </w:rPr>
        <w:t>a</w:t>
      </w:r>
      <w:r w:rsidRPr="00A66313">
        <w:rPr>
          <w:rFonts w:ascii="Book Antiqua" w:hAnsi="Book Antiqua" w:cs="Times New Roman"/>
          <w:i/>
          <w:sz w:val="24"/>
          <w:szCs w:val="24"/>
          <w:lang w:val="en-GB"/>
        </w:rPr>
        <w:t>lbicans</w:t>
      </w:r>
      <w:r w:rsidRPr="000D5147">
        <w:rPr>
          <w:rFonts w:ascii="Book Antiqua" w:hAnsi="Book Antiqua" w:cs="Times New Roman"/>
          <w:sz w:val="24"/>
          <w:szCs w:val="24"/>
          <w:lang w:val="en-GB"/>
        </w:rPr>
        <w:t xml:space="preserve"> at low microbial levels), an ophthalmologic consult, revealing a visual loss from her right eye, and a CT scan with contrast, showing an increase in the abscess size, so that the patient underwent to prompt surgical operation with a right</w:t>
      </w:r>
      <w:r>
        <w:rPr>
          <w:rFonts w:ascii="Book Antiqua" w:hAnsi="Book Antiqua" w:cs="Times New Roman"/>
          <w:sz w:val="24"/>
          <w:szCs w:val="24"/>
          <w:lang w:val="en-GB"/>
        </w:rPr>
        <w:t xml:space="preserve"> frontobasal craniotomy (Figure 1B</w:t>
      </w:r>
      <w:r w:rsidRPr="000D5147">
        <w:rPr>
          <w:rFonts w:ascii="Book Antiqua" w:hAnsi="Book Antiqua" w:cs="Times New Roman"/>
          <w:sz w:val="24"/>
          <w:szCs w:val="24"/>
          <w:lang w:val="en-GB"/>
        </w:rPr>
        <w:t>)</w:t>
      </w:r>
      <w:r>
        <w:rPr>
          <w:rFonts w:ascii="Book Antiqua" w:hAnsi="Book Antiqua" w:cs="Times New Roman"/>
          <w:sz w:val="24"/>
          <w:szCs w:val="24"/>
          <w:lang w:val="en-GB"/>
        </w:rPr>
        <w:t>.</w:t>
      </w:r>
      <w:r w:rsidRPr="000D5147">
        <w:rPr>
          <w:rFonts w:ascii="Book Antiqua" w:hAnsi="Book Antiqua" w:cs="Times New Roman"/>
          <w:sz w:val="24"/>
          <w:szCs w:val="24"/>
          <w:lang w:val="en-GB"/>
        </w:rPr>
        <w:t xml:space="preserve"> Thanks to neuronavigation and under operative microscopy, the abscessual capsule was widely opened, in order to drain its content, and it was coagulated to avoid damage</w:t>
      </w:r>
      <w:r w:rsidRPr="008702DF">
        <w:rPr>
          <w:rFonts w:ascii="Book Antiqua" w:hAnsi="Book Antiqua" w:cs="Times New Roman"/>
          <w:strike/>
          <w:sz w:val="24"/>
          <w:szCs w:val="24"/>
          <w:lang w:val="en-GB"/>
        </w:rPr>
        <w:t>s</w:t>
      </w:r>
      <w:r w:rsidRPr="000D5147">
        <w:rPr>
          <w:rFonts w:ascii="Book Antiqua" w:hAnsi="Book Antiqua" w:cs="Times New Roman"/>
          <w:sz w:val="24"/>
          <w:szCs w:val="24"/>
          <w:lang w:val="en-GB"/>
        </w:rPr>
        <w:t xml:space="preserve"> on nervous structures, given that cerebral parenchyma in the right orbit appeared to be involved by an inflammatory reaction. A certain amount of the mass content was sent for microbiological examination within Bactec broth and, </w:t>
      </w:r>
      <w:r w:rsidR="002563D1">
        <w:rPr>
          <w:rFonts w:ascii="Book Antiqua" w:hAnsi="Book Antiqua" w:cs="Times New Roman" w:hint="eastAsia"/>
          <w:sz w:val="24"/>
          <w:szCs w:val="24"/>
          <w:lang w:val="en-GB"/>
        </w:rPr>
        <w:t xml:space="preserve">8 d </w:t>
      </w:r>
      <w:r w:rsidRPr="000D5147">
        <w:rPr>
          <w:rFonts w:ascii="Book Antiqua" w:hAnsi="Book Antiqua" w:cs="Times New Roman"/>
          <w:sz w:val="24"/>
          <w:szCs w:val="24"/>
          <w:lang w:val="en-GB"/>
        </w:rPr>
        <w:t xml:space="preserve">after surgery, a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was isolated by conventional microbiological tests. On the basis of antibiogram, determined according to the European standard EUCAST, and after consulting the infectologist, the patient started an intravenous therapy with Metronidazole </w:t>
      </w:r>
      <w:r w:rsidRPr="000D5147">
        <w:rPr>
          <w:rFonts w:ascii="Book Antiqua" w:hAnsi="Book Antiqua" w:cs="Times New Roman"/>
          <w:sz w:val="24"/>
          <w:szCs w:val="24"/>
          <w:lang w:val="en-GB"/>
        </w:rPr>
        <w:lastRenderedPageBreak/>
        <w:t>and Ceftriaxone, respectively four times and twice a day</w:t>
      </w:r>
      <w:r w:rsidR="002563D1">
        <w:rPr>
          <w:rFonts w:ascii="Book Antiqua" w:hAnsi="Book Antiqua" w:cs="Times New Roman" w:hint="eastAsia"/>
          <w:sz w:val="24"/>
          <w:szCs w:val="24"/>
          <w:lang w:val="en-GB"/>
        </w:rPr>
        <w:t xml:space="preserve"> </w:t>
      </w:r>
      <w:r w:rsidR="002563D1" w:rsidRPr="000D5147">
        <w:rPr>
          <w:rFonts w:ascii="Book Antiqua" w:hAnsi="Book Antiqua" w:cs="Times New Roman"/>
          <w:sz w:val="24"/>
          <w:szCs w:val="24"/>
          <w:lang w:val="en-GB"/>
        </w:rPr>
        <w:t>(Tab</w:t>
      </w:r>
      <w:r w:rsidR="002563D1">
        <w:rPr>
          <w:rFonts w:ascii="Book Antiqua" w:hAnsi="Book Antiqua" w:cs="Times New Roman" w:hint="eastAsia"/>
          <w:sz w:val="24"/>
          <w:szCs w:val="24"/>
          <w:lang w:val="en-GB"/>
        </w:rPr>
        <w:t>le</w:t>
      </w:r>
      <w:r w:rsidR="002563D1" w:rsidRPr="000D5147">
        <w:rPr>
          <w:rFonts w:ascii="Book Antiqua" w:hAnsi="Book Antiqua" w:cs="Times New Roman"/>
          <w:sz w:val="24"/>
          <w:szCs w:val="24"/>
          <w:lang w:val="en-GB"/>
        </w:rPr>
        <w:t xml:space="preserve"> 1)</w:t>
      </w:r>
      <w:r w:rsidRPr="000D5147">
        <w:rPr>
          <w:rFonts w:ascii="Book Antiqua" w:hAnsi="Book Antiqua" w:cs="Times New Roman"/>
          <w:sz w:val="24"/>
          <w:szCs w:val="24"/>
          <w:lang w:val="en-GB"/>
        </w:rPr>
        <w:t xml:space="preserve">. </w:t>
      </w:r>
      <w:r w:rsidRPr="008702DF">
        <w:rPr>
          <w:rFonts w:ascii="Book Antiqua" w:hAnsi="Book Antiqua" w:cs="Times New Roman"/>
          <w:sz w:val="24"/>
          <w:szCs w:val="24"/>
          <w:lang w:val="en-GB"/>
        </w:rPr>
        <w:t>She received a basal CT scan showing no residual nor recurrence of the known brain abscess.</w:t>
      </w:r>
      <w:r w:rsidRPr="000D5147">
        <w:rPr>
          <w:rFonts w:ascii="Book Antiqua" w:hAnsi="Book Antiqua" w:cs="Times New Roman"/>
          <w:sz w:val="24"/>
          <w:szCs w:val="24"/>
          <w:lang w:val="en-GB"/>
        </w:rPr>
        <w:t xml:space="preserve"> </w:t>
      </w:r>
    </w:p>
    <w:p w:rsidR="00A8041F" w:rsidRDefault="00A8041F" w:rsidP="002563D1">
      <w:pPr>
        <w:snapToGrid w:val="0"/>
        <w:spacing w:after="0" w:line="360" w:lineRule="auto"/>
        <w:ind w:firstLine="709"/>
        <w:jc w:val="both"/>
        <w:rPr>
          <w:rFonts w:ascii="Book Antiqua" w:hAnsi="Book Antiqua" w:cs="Times New Roman"/>
          <w:sz w:val="24"/>
          <w:szCs w:val="24"/>
          <w:lang w:val="en-GB"/>
        </w:rPr>
      </w:pPr>
      <w:r w:rsidRPr="000D5147">
        <w:rPr>
          <w:rFonts w:ascii="Book Antiqua" w:hAnsi="Book Antiqua" w:cs="Times New Roman"/>
          <w:sz w:val="24"/>
          <w:szCs w:val="24"/>
          <w:lang w:val="en-GB"/>
        </w:rPr>
        <w:t xml:space="preserve">Her general clinical conditions were improved but, on hospital day 30 (about two weeks after surgery) she harboured a right pneumonia with pleural effusion, caused by </w:t>
      </w:r>
      <w:r w:rsidRPr="00544911">
        <w:rPr>
          <w:rFonts w:ascii="Book Antiqua" w:hAnsi="Book Antiqua" w:cs="Times New Roman"/>
          <w:i/>
          <w:sz w:val="24"/>
          <w:szCs w:val="24"/>
          <w:lang w:val="en-GB"/>
        </w:rPr>
        <w:t>Klebsiella pneumoniae</w:t>
      </w:r>
      <w:r w:rsidRPr="000D5147">
        <w:rPr>
          <w:rFonts w:ascii="Book Antiqua" w:hAnsi="Book Antiqua" w:cs="Times New Roman"/>
          <w:sz w:val="24"/>
          <w:szCs w:val="24"/>
          <w:lang w:val="en-GB"/>
        </w:rPr>
        <w:t>, that was treated always by intravenous therapy with Ceftriaxone and Ciprofloxacin twice a day, together with Amphotericin b and Amikacin once a day (Tab</w:t>
      </w:r>
      <w:r>
        <w:rPr>
          <w:rFonts w:ascii="Book Antiqua" w:hAnsi="Book Antiqua" w:cs="Times New Roman"/>
          <w:sz w:val="24"/>
          <w:szCs w:val="24"/>
          <w:lang w:val="en-GB"/>
        </w:rPr>
        <w:t>le</w:t>
      </w:r>
      <w:r w:rsidRPr="000D5147">
        <w:rPr>
          <w:rFonts w:ascii="Book Antiqua" w:hAnsi="Book Antiqua" w:cs="Times New Roman"/>
          <w:sz w:val="24"/>
          <w:szCs w:val="24"/>
          <w:lang w:val="en-GB"/>
        </w:rPr>
        <w:t xml:space="preserve"> 1)</w:t>
      </w:r>
      <w:r>
        <w:rPr>
          <w:rFonts w:ascii="Book Antiqua" w:hAnsi="Book Antiqua" w:cs="Times New Roman"/>
          <w:sz w:val="24"/>
          <w:szCs w:val="24"/>
          <w:lang w:val="en-GB"/>
        </w:rPr>
        <w:t>.</w:t>
      </w:r>
      <w:r w:rsidRPr="000D5147">
        <w:rPr>
          <w:rFonts w:ascii="Book Antiqua" w:hAnsi="Book Antiqua" w:cs="Times New Roman"/>
          <w:sz w:val="24"/>
          <w:szCs w:val="24"/>
          <w:lang w:val="en-GB"/>
        </w:rPr>
        <w:t xml:space="preserve"> During the last month she was free from antimicrobial therapy, without infectious problems, but it was necessary to correct a persistent hypokalemia, presented by the patient from the first time. The patient was discharged after almost three months of hospitalization and she was well. </w:t>
      </w:r>
    </w:p>
    <w:p w:rsidR="00B650C4" w:rsidRDefault="00B650C4" w:rsidP="00B650C4">
      <w:pPr>
        <w:snapToGrid w:val="0"/>
        <w:spacing w:after="0" w:line="360" w:lineRule="auto"/>
        <w:jc w:val="both"/>
        <w:rPr>
          <w:rFonts w:ascii="Book Antiqua" w:hAnsi="Book Antiqua" w:cs="Times New Roman"/>
          <w:b/>
          <w:sz w:val="24"/>
          <w:szCs w:val="24"/>
          <w:lang w:val="en-GB"/>
        </w:rPr>
      </w:pPr>
    </w:p>
    <w:p w:rsidR="00A8041F" w:rsidRPr="00C06681" w:rsidRDefault="00A8041F" w:rsidP="00B650C4">
      <w:pPr>
        <w:snapToGrid w:val="0"/>
        <w:spacing w:after="0" w:line="360" w:lineRule="auto"/>
        <w:jc w:val="both"/>
        <w:rPr>
          <w:rFonts w:ascii="Book Antiqua" w:hAnsi="Book Antiqua" w:cs="Times New Roman"/>
          <w:b/>
          <w:sz w:val="24"/>
          <w:szCs w:val="24"/>
          <w:lang w:val="en-GB"/>
        </w:rPr>
      </w:pPr>
      <w:r w:rsidRPr="00C06681">
        <w:rPr>
          <w:rFonts w:ascii="Book Antiqua" w:hAnsi="Book Antiqua" w:cs="Times New Roman"/>
          <w:b/>
          <w:sz w:val="24"/>
          <w:szCs w:val="24"/>
          <w:lang w:val="en-GB"/>
        </w:rPr>
        <w:t>D</w:t>
      </w:r>
      <w:r>
        <w:rPr>
          <w:rFonts w:ascii="Book Antiqua" w:hAnsi="Book Antiqua" w:cs="Times New Roman"/>
          <w:b/>
          <w:sz w:val="24"/>
          <w:szCs w:val="24"/>
          <w:lang w:val="en-GB"/>
        </w:rPr>
        <w:t>ISCUSSION</w:t>
      </w:r>
    </w:p>
    <w:p w:rsidR="00A8041F" w:rsidRPr="000D5147" w:rsidRDefault="00A8041F" w:rsidP="00B650C4">
      <w:pPr>
        <w:snapToGrid w:val="0"/>
        <w:spacing w:after="0" w:line="360" w:lineRule="auto"/>
        <w:jc w:val="both"/>
        <w:rPr>
          <w:rFonts w:ascii="Book Antiqua" w:hAnsi="Book Antiqua" w:cs="Times New Roman"/>
          <w:sz w:val="24"/>
          <w:szCs w:val="24"/>
          <w:lang w:val="en-GB"/>
        </w:rPr>
      </w:pP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is an encapsulated, aerobius, non motile, blood-borne Gram negative bacterium belonging to the family </w:t>
      </w:r>
      <w:r w:rsidRPr="00544911">
        <w:rPr>
          <w:rFonts w:ascii="Book Antiqua" w:hAnsi="Book Antiqua" w:cs="Times New Roman"/>
          <w:i/>
          <w:sz w:val="24"/>
          <w:szCs w:val="24"/>
          <w:lang w:val="en-GB"/>
        </w:rPr>
        <w:t>Enterobacteriaceae</w:t>
      </w:r>
      <w:r w:rsidRPr="000D5147">
        <w:rPr>
          <w:rFonts w:ascii="Book Antiqua" w:hAnsi="Book Antiqua" w:cs="Times New Roman"/>
          <w:sz w:val="24"/>
          <w:szCs w:val="24"/>
          <w:lang w:val="en-GB"/>
        </w:rPr>
        <w:t xml:space="preserve"> and frequently misidentified as </w:t>
      </w:r>
      <w:r w:rsidRPr="00544911">
        <w:rPr>
          <w:rFonts w:ascii="Book Antiqua" w:hAnsi="Book Antiqua" w:cs="Times New Roman"/>
          <w:i/>
          <w:sz w:val="24"/>
          <w:szCs w:val="24"/>
          <w:lang w:val="en-GB"/>
        </w:rPr>
        <w:t>Klebsiella species</w:t>
      </w:r>
      <w:r w:rsidRPr="000D5147">
        <w:rPr>
          <w:rFonts w:ascii="Book Antiqua" w:hAnsi="Book Antiqua" w:cs="Times New Roman"/>
          <w:sz w:val="24"/>
          <w:szCs w:val="24"/>
          <w:lang w:val="en-GB"/>
        </w:rPr>
        <w:t>. It was first described by Kosako et al. in 1989 and it could be isolated in aquatic environments, insects, fish and brackish water</w:t>
      </w:r>
      <w:r w:rsidRPr="00CC7AF9">
        <w:rPr>
          <w:rFonts w:ascii="Book Antiqua" w:hAnsi="Book Antiqua" w:cs="Times New Roman"/>
          <w:sz w:val="24"/>
          <w:szCs w:val="24"/>
          <w:vertAlign w:val="superscript"/>
          <w:lang w:val="en-GB"/>
        </w:rPr>
        <w:t>[1]</w:t>
      </w:r>
      <w:r w:rsidRPr="000D5147">
        <w:rPr>
          <w:rFonts w:ascii="Book Antiqua" w:hAnsi="Book Antiqua" w:cs="Times New Roman"/>
          <w:sz w:val="24"/>
          <w:szCs w:val="24"/>
          <w:lang w:val="en-GB"/>
        </w:rPr>
        <w:t xml:space="preserve">. It could determine fish poisoning because of its capacity of producing histamine and it could cause headache, red skin flushings, abdominal cramps, pruritis and rarely bradichardia, bronchospasm and hypotension. Over the years,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w:t>
      </w:r>
      <w:r w:rsidRPr="008702DF">
        <w:rPr>
          <w:rFonts w:ascii="Book Antiqua" w:hAnsi="Book Antiqua" w:cs="Times New Roman"/>
          <w:sz w:val="24"/>
          <w:szCs w:val="24"/>
          <w:lang w:val="en-GB"/>
        </w:rPr>
        <w:t>has emerged as infrequent responsible of human infections</w:t>
      </w:r>
      <w:r w:rsidRPr="000D5147">
        <w:rPr>
          <w:rFonts w:ascii="Book Antiqua" w:hAnsi="Book Antiqua" w:cs="Times New Roman"/>
          <w:sz w:val="24"/>
          <w:szCs w:val="24"/>
          <w:lang w:val="en-GB"/>
        </w:rPr>
        <w:t xml:space="preserve">, reported in about ten cases linking the bacterium to bacteraemia, sepsis, soft tissue and other infections, as described by Nakasone </w:t>
      </w:r>
      <w:r w:rsidRPr="00AF4B95">
        <w:rPr>
          <w:rFonts w:ascii="Book Antiqua" w:hAnsi="Book Antiqua" w:cs="Times New Roman"/>
          <w:i/>
          <w:sz w:val="24"/>
          <w:szCs w:val="24"/>
          <w:lang w:val="en-GB"/>
        </w:rPr>
        <w:t>et al</w:t>
      </w:r>
      <w:r w:rsidR="00AF4B95" w:rsidRPr="00CC7AF9">
        <w:rPr>
          <w:rFonts w:ascii="Book Antiqua" w:hAnsi="Book Antiqua" w:cs="Times New Roman"/>
          <w:sz w:val="24"/>
          <w:szCs w:val="24"/>
          <w:vertAlign w:val="superscript"/>
          <w:lang w:val="en-GB"/>
        </w:rPr>
        <w:t>[2]</w:t>
      </w:r>
      <w:r w:rsidRPr="000D5147">
        <w:rPr>
          <w:rFonts w:ascii="Book Antiqua" w:hAnsi="Book Antiqua" w:cs="Times New Roman"/>
          <w:sz w:val="24"/>
          <w:szCs w:val="24"/>
          <w:lang w:val="en-GB"/>
        </w:rPr>
        <w:t xml:space="preserve"> in their article about a case of community acquired urinary infection. </w:t>
      </w:r>
    </w:p>
    <w:p w:rsidR="00A8041F" w:rsidRPr="000D5147" w:rsidRDefault="00A8041F" w:rsidP="002563D1">
      <w:pPr>
        <w:snapToGrid w:val="0"/>
        <w:spacing w:after="0" w:line="360" w:lineRule="auto"/>
        <w:ind w:firstLine="709"/>
        <w:jc w:val="both"/>
        <w:rPr>
          <w:rFonts w:ascii="Book Antiqua" w:hAnsi="Book Antiqua" w:cs="Times New Roman"/>
          <w:sz w:val="24"/>
          <w:szCs w:val="24"/>
          <w:lang w:val="en-GB"/>
        </w:rPr>
      </w:pPr>
      <w:r w:rsidRPr="000D5147">
        <w:rPr>
          <w:rFonts w:ascii="Book Antiqua" w:hAnsi="Book Antiqua" w:cs="Times New Roman"/>
          <w:sz w:val="24"/>
          <w:szCs w:val="24"/>
          <w:lang w:val="en-GB"/>
        </w:rPr>
        <w:t xml:space="preserve">A very important report on clinical characteristic of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bacteraemia, focused the attention on its not so favourable outcomes, compared to other </w:t>
      </w:r>
      <w:r w:rsidRPr="00544911">
        <w:rPr>
          <w:rFonts w:ascii="Book Antiqua" w:hAnsi="Book Antiqua" w:cs="Times New Roman"/>
          <w:i/>
          <w:sz w:val="24"/>
          <w:szCs w:val="24"/>
          <w:lang w:val="en-GB"/>
        </w:rPr>
        <w:t xml:space="preserve">Raoultella </w:t>
      </w:r>
      <w:r w:rsidRPr="000D5147">
        <w:rPr>
          <w:rFonts w:ascii="Book Antiqua" w:hAnsi="Book Antiqua" w:cs="Times New Roman"/>
          <w:sz w:val="24"/>
          <w:szCs w:val="24"/>
          <w:lang w:val="en-GB"/>
        </w:rPr>
        <w:t xml:space="preserve">bacteraemia, by analysing 16 patients (11 males and 5 females) over 10 years, with a mean age of 55.7 years, all but one having an underlying malignant condition and, among them, seven patients with infections associated with the biliary tract. They found that the overall mortality of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bacteraemia can be compared to that of other </w:t>
      </w:r>
      <w:r w:rsidRPr="00544911">
        <w:rPr>
          <w:rFonts w:ascii="Book Antiqua" w:hAnsi="Book Antiqua" w:cs="Times New Roman"/>
          <w:i/>
          <w:sz w:val="24"/>
          <w:szCs w:val="24"/>
          <w:lang w:val="en-GB"/>
        </w:rPr>
        <w:t>Klebsiella species</w:t>
      </w:r>
      <w:r w:rsidRPr="000D5147">
        <w:rPr>
          <w:rFonts w:ascii="Book Antiqua" w:hAnsi="Book Antiqua" w:cs="Times New Roman"/>
          <w:sz w:val="24"/>
          <w:szCs w:val="24"/>
          <w:lang w:val="en-GB"/>
        </w:rPr>
        <w:t xml:space="preserve"> and it’s reported to be about 20</w:t>
      </w:r>
      <w:r w:rsidR="002563D1">
        <w:rPr>
          <w:rFonts w:ascii="Book Antiqua" w:hAnsi="Book Antiqua" w:cs="Times New Roman" w:hint="eastAsia"/>
          <w:sz w:val="24"/>
          <w:szCs w:val="24"/>
          <w:lang w:val="en-GB"/>
        </w:rPr>
        <w:t>%</w:t>
      </w:r>
      <w:r w:rsidRPr="000D5147">
        <w:rPr>
          <w:rFonts w:ascii="Book Antiqua" w:hAnsi="Book Antiqua" w:cs="Times New Roman"/>
          <w:sz w:val="24"/>
          <w:szCs w:val="24"/>
          <w:lang w:val="en-GB"/>
        </w:rPr>
        <w:t>-25%, with a worse outcome in patients with</w:t>
      </w:r>
      <w:r w:rsidR="00331930">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is a bacterium with potent virulence, very rare in clinical environments. In addition, from their analysis seems to emerge a sort of increased risk for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bacteraemia for patients affected by underlying malignant conditions extending to the biliary tract</w:t>
      </w:r>
      <w:r w:rsidRPr="00CC7AF9">
        <w:rPr>
          <w:rFonts w:ascii="Book Antiqua" w:hAnsi="Book Antiqua" w:cs="Times New Roman"/>
          <w:sz w:val="24"/>
          <w:szCs w:val="24"/>
          <w:vertAlign w:val="superscript"/>
          <w:lang w:val="en-GB"/>
        </w:rPr>
        <w:t>[3]</w:t>
      </w:r>
      <w:r w:rsidRPr="000D5147">
        <w:rPr>
          <w:rFonts w:ascii="Book Antiqua" w:hAnsi="Book Antiqua" w:cs="Times New Roman"/>
          <w:sz w:val="24"/>
          <w:szCs w:val="24"/>
          <w:lang w:val="en-GB"/>
        </w:rPr>
        <w:t xml:space="preserve">. Even </w:t>
      </w:r>
      <w:r w:rsidRPr="000D5147">
        <w:rPr>
          <w:rFonts w:ascii="Book Antiqua" w:hAnsi="Book Antiqua" w:cs="Times New Roman"/>
          <w:sz w:val="24"/>
          <w:szCs w:val="24"/>
          <w:lang w:val="en-GB"/>
        </w:rPr>
        <w:lastRenderedPageBreak/>
        <w:t xml:space="preserve">if some cases of biliary tract infection, urinary infection and bacteraemia have been reported, there </w:t>
      </w:r>
      <w:r w:rsidRPr="008702DF">
        <w:rPr>
          <w:rFonts w:ascii="Book Antiqua" w:hAnsi="Book Antiqua" w:cs="Times New Roman"/>
          <w:sz w:val="24"/>
          <w:szCs w:val="24"/>
          <w:lang w:val="en-GB"/>
        </w:rPr>
        <w:t>is not much information</w:t>
      </w:r>
      <w:r>
        <w:rPr>
          <w:rFonts w:ascii="Book Antiqua" w:hAnsi="Book Antiqua" w:cs="Times New Roman"/>
          <w:sz w:val="24"/>
          <w:szCs w:val="24"/>
          <w:lang w:val="en-GB"/>
        </w:rPr>
        <w:t xml:space="preserve"> </w:t>
      </w:r>
      <w:r w:rsidRPr="009531ED">
        <w:rPr>
          <w:rFonts w:ascii="Book Antiqua" w:hAnsi="Book Antiqua" w:cs="Times New Roman"/>
          <w:sz w:val="24"/>
          <w:szCs w:val="24"/>
          <w:lang w:val="en-GB"/>
        </w:rPr>
        <w:t>about</w:t>
      </w:r>
      <w:r w:rsidRPr="000D5147">
        <w:rPr>
          <w:rFonts w:ascii="Book Antiqua" w:hAnsi="Book Antiqua" w:cs="Times New Roman"/>
          <w:sz w:val="24"/>
          <w:szCs w:val="24"/>
          <w:lang w:val="en-GB"/>
        </w:rPr>
        <w:t xml:space="preserve"> clinical features and outcomes of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A very interesting review recently published by Seng and colleagues, representing the largest series reported by collecting data from four French Universities of about 86 cases over 12 years, underlines different important characteristics such as a high rate of hospital acquired infection (49%), with half of cases registered in 2015.</w:t>
      </w:r>
      <w:r w:rsidR="00331930">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Besides comorbidities and risk factors previously reported such as solid cancer, post-urethra trauma, post-invasive procedures, Seng et al. have found that half of the patients had diabetes or an immonudeficiency and, in this study they observed and described infections not previously reported, including pleural effusion, meningitis, cerebral abscess, etc. As regards the cerebral abscess described, it was secondary to a craniotomy for head trauma and not spontaneous as in </w:t>
      </w:r>
      <w:r w:rsidR="006E4524">
        <w:rPr>
          <w:rFonts w:ascii="Book Antiqua" w:hAnsi="Book Antiqua" w:cs="Times New Roman"/>
          <w:sz w:val="24"/>
          <w:szCs w:val="24"/>
          <w:lang w:val="en-GB"/>
        </w:rPr>
        <w:t>this</w:t>
      </w:r>
      <w:r w:rsidRPr="000D5147">
        <w:rPr>
          <w:rFonts w:ascii="Book Antiqua" w:hAnsi="Book Antiqua" w:cs="Times New Roman"/>
          <w:sz w:val="24"/>
          <w:szCs w:val="24"/>
          <w:lang w:val="en-GB"/>
        </w:rPr>
        <w:t xml:space="preserve"> case</w:t>
      </w:r>
      <w:r w:rsidRPr="00CC7AF9">
        <w:rPr>
          <w:rFonts w:ascii="Book Antiqua" w:hAnsi="Book Antiqua" w:cs="Times New Roman"/>
          <w:sz w:val="24"/>
          <w:szCs w:val="24"/>
          <w:vertAlign w:val="superscript"/>
          <w:lang w:val="en-GB"/>
        </w:rPr>
        <w:t>[4]</w:t>
      </w:r>
      <w:r>
        <w:rPr>
          <w:rFonts w:ascii="Book Antiqua" w:hAnsi="Book Antiqua" w:cs="Times New Roman"/>
          <w:sz w:val="24"/>
          <w:szCs w:val="24"/>
          <w:lang w:val="en-GB"/>
        </w:rPr>
        <w:t>.</w:t>
      </w:r>
    </w:p>
    <w:p w:rsidR="00A8041F" w:rsidRDefault="00A8041F" w:rsidP="002563D1">
      <w:pPr>
        <w:snapToGrid w:val="0"/>
        <w:spacing w:after="0" w:line="360" w:lineRule="auto"/>
        <w:ind w:firstLine="709"/>
        <w:jc w:val="both"/>
        <w:rPr>
          <w:rFonts w:ascii="Book Antiqua" w:hAnsi="Book Antiqua" w:cs="Times New Roman"/>
          <w:sz w:val="24"/>
          <w:szCs w:val="24"/>
          <w:lang w:val="en-GB"/>
        </w:rPr>
      </w:pPr>
      <w:r w:rsidRPr="000D5147">
        <w:rPr>
          <w:rFonts w:ascii="Book Antiqua" w:hAnsi="Book Antiqua" w:cs="Times New Roman"/>
          <w:sz w:val="24"/>
          <w:szCs w:val="24"/>
          <w:lang w:val="en-GB"/>
        </w:rPr>
        <w:t xml:space="preserve">The frontal lobe is the predominant site in patients with brain abscess secondary to paranasal sinusitis, so </w:t>
      </w:r>
      <w:r w:rsidR="006E4524">
        <w:rPr>
          <w:rFonts w:ascii="Book Antiqua" w:hAnsi="Book Antiqua" w:cs="Times New Roman"/>
          <w:sz w:val="24"/>
          <w:szCs w:val="24"/>
          <w:lang w:val="en-GB"/>
        </w:rPr>
        <w:t>I</w:t>
      </w:r>
      <w:r w:rsidRPr="000D5147">
        <w:rPr>
          <w:rFonts w:ascii="Book Antiqua" w:hAnsi="Book Antiqua" w:cs="Times New Roman"/>
          <w:sz w:val="24"/>
          <w:szCs w:val="24"/>
          <w:lang w:val="en-GB"/>
        </w:rPr>
        <w:t xml:space="preserve"> have thought that the cerebral abscess of </w:t>
      </w:r>
      <w:r w:rsidR="006E4524">
        <w:rPr>
          <w:rFonts w:ascii="Book Antiqua" w:hAnsi="Book Antiqua" w:cs="Times New Roman"/>
          <w:sz w:val="24"/>
          <w:szCs w:val="24"/>
          <w:lang w:val="en-GB"/>
        </w:rPr>
        <w:t>my</w:t>
      </w:r>
      <w:r w:rsidRPr="000D5147">
        <w:rPr>
          <w:rFonts w:ascii="Book Antiqua" w:hAnsi="Book Antiqua" w:cs="Times New Roman"/>
          <w:sz w:val="24"/>
          <w:szCs w:val="24"/>
          <w:lang w:val="en-GB"/>
        </w:rPr>
        <w:t xml:space="preserve"> patient was secondary to her sinusopat</w:t>
      </w:r>
      <w:r>
        <w:rPr>
          <w:rFonts w:ascii="Book Antiqua" w:hAnsi="Book Antiqua" w:cs="Times New Roman"/>
          <w:sz w:val="24"/>
          <w:szCs w:val="24"/>
          <w:lang w:val="en-GB"/>
        </w:rPr>
        <w:t>h</w:t>
      </w:r>
      <w:r w:rsidRPr="000D5147">
        <w:rPr>
          <w:rFonts w:ascii="Book Antiqua" w:hAnsi="Book Antiqua" w:cs="Times New Roman"/>
          <w:sz w:val="24"/>
          <w:szCs w:val="24"/>
          <w:lang w:val="en-GB"/>
        </w:rPr>
        <w:t>y but from her nasal culture was isolated</w:t>
      </w:r>
      <w:r w:rsidR="00331930">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only a low growth rate </w:t>
      </w:r>
      <w:r w:rsidRPr="00544911">
        <w:rPr>
          <w:rFonts w:ascii="Book Antiqua" w:hAnsi="Book Antiqua" w:cs="Times New Roman"/>
          <w:i/>
          <w:sz w:val="24"/>
          <w:szCs w:val="24"/>
          <w:lang w:val="en-GB"/>
        </w:rPr>
        <w:t xml:space="preserve">Candida </w:t>
      </w:r>
      <w:r w:rsidR="00AF4B95">
        <w:rPr>
          <w:rFonts w:ascii="Book Antiqua" w:hAnsi="Book Antiqua" w:cs="Times New Roman" w:hint="eastAsia"/>
          <w:i/>
          <w:sz w:val="24"/>
          <w:szCs w:val="24"/>
          <w:lang w:val="en-GB"/>
        </w:rPr>
        <w:t>a</w:t>
      </w:r>
      <w:r w:rsidRPr="00544911">
        <w:rPr>
          <w:rFonts w:ascii="Book Antiqua" w:hAnsi="Book Antiqua" w:cs="Times New Roman"/>
          <w:i/>
          <w:sz w:val="24"/>
          <w:szCs w:val="24"/>
          <w:lang w:val="en-GB"/>
        </w:rPr>
        <w:t>lbicans</w:t>
      </w:r>
      <w:r w:rsidRPr="000D5147">
        <w:rPr>
          <w:rFonts w:ascii="Book Antiqua" w:hAnsi="Book Antiqua" w:cs="Times New Roman"/>
          <w:sz w:val="24"/>
          <w:szCs w:val="24"/>
          <w:lang w:val="en-GB"/>
        </w:rPr>
        <w:t xml:space="preserve">. </w:t>
      </w:r>
      <w:r w:rsidR="006E4524">
        <w:rPr>
          <w:rFonts w:ascii="Book Antiqua" w:hAnsi="Book Antiqua" w:cs="Times New Roman"/>
          <w:sz w:val="24"/>
          <w:szCs w:val="24"/>
          <w:lang w:val="en-GB"/>
        </w:rPr>
        <w:t>The</w:t>
      </w:r>
      <w:r w:rsidRPr="000D5147">
        <w:rPr>
          <w:rFonts w:ascii="Book Antiqua" w:hAnsi="Book Antiqua" w:cs="Times New Roman"/>
          <w:sz w:val="24"/>
          <w:szCs w:val="24"/>
          <w:lang w:val="en-GB"/>
        </w:rPr>
        <w:t xml:space="preserve"> patient is diabetic and experienced a </w:t>
      </w:r>
      <w:r w:rsidRPr="00544911">
        <w:rPr>
          <w:rFonts w:ascii="Book Antiqua" w:hAnsi="Book Antiqua" w:cs="Times New Roman"/>
          <w:i/>
          <w:sz w:val="24"/>
          <w:szCs w:val="24"/>
          <w:lang w:val="en-GB"/>
        </w:rPr>
        <w:t>Klebsiella pneumoniae</w:t>
      </w:r>
      <w:r w:rsidRPr="000D5147">
        <w:rPr>
          <w:rFonts w:ascii="Book Antiqua" w:hAnsi="Book Antiqua" w:cs="Times New Roman"/>
          <w:sz w:val="24"/>
          <w:szCs w:val="24"/>
          <w:lang w:val="en-GB"/>
        </w:rPr>
        <w:t xml:space="preserve"> pleural effusion during the hospitalization, more than two weeks after surgery, so her case could not be referred to any condition previously described.</w:t>
      </w:r>
    </w:p>
    <w:p w:rsidR="00A8041F" w:rsidRPr="000D5147" w:rsidRDefault="00A8041F" w:rsidP="002563D1">
      <w:pPr>
        <w:snapToGrid w:val="0"/>
        <w:spacing w:after="0" w:line="360" w:lineRule="auto"/>
        <w:ind w:firstLine="709"/>
        <w:jc w:val="both"/>
        <w:rPr>
          <w:rFonts w:ascii="Book Antiqua" w:hAnsi="Book Antiqua" w:cs="Times New Roman"/>
          <w:sz w:val="24"/>
          <w:szCs w:val="24"/>
          <w:lang w:val="en-GB"/>
        </w:rPr>
      </w:pPr>
      <w:r w:rsidRPr="000D5147">
        <w:rPr>
          <w:rFonts w:ascii="Book Antiqua" w:hAnsi="Book Antiqua" w:cs="Times New Roman"/>
          <w:sz w:val="24"/>
          <w:szCs w:val="24"/>
          <w:lang w:val="en-GB"/>
        </w:rPr>
        <w:t xml:space="preserve">In summary this is the report of a rare case of brain abscess caused by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successfully treated</w:t>
      </w:r>
      <w:r>
        <w:rPr>
          <w:rFonts w:ascii="Book Antiqua" w:hAnsi="Book Antiqua" w:cs="Times New Roman"/>
          <w:sz w:val="24"/>
          <w:szCs w:val="24"/>
          <w:lang w:val="en-GB"/>
        </w:rPr>
        <w:t>,</w:t>
      </w:r>
      <w:r w:rsidRPr="000D5147">
        <w:rPr>
          <w:rFonts w:ascii="Book Antiqua" w:hAnsi="Book Antiqua" w:cs="Times New Roman"/>
          <w:sz w:val="24"/>
          <w:szCs w:val="24"/>
          <w:lang w:val="en-GB"/>
        </w:rPr>
        <w:t xml:space="preserve"> thanks to the synergy between intravenous antibiotics and prompt surgical operation. To the best of known literature, this case is the first cryptogenic brain abscess caused by </w:t>
      </w: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with a MRI showing a complete surgical removal and no recu</w:t>
      </w:r>
      <w:r>
        <w:rPr>
          <w:rFonts w:ascii="Book Antiqua" w:hAnsi="Book Antiqua" w:cs="Times New Roman"/>
          <w:sz w:val="24"/>
          <w:szCs w:val="24"/>
          <w:lang w:val="en-GB"/>
        </w:rPr>
        <w:t>rrence after more than one year</w:t>
      </w:r>
      <w:r w:rsidRPr="000D5147">
        <w:rPr>
          <w:rFonts w:ascii="Book Antiqua" w:hAnsi="Book Antiqua" w:cs="Times New Roman"/>
          <w:sz w:val="24"/>
          <w:szCs w:val="24"/>
          <w:lang w:val="en-GB"/>
        </w:rPr>
        <w:t xml:space="preserve"> (Fig</w:t>
      </w:r>
      <w:r>
        <w:rPr>
          <w:rFonts w:ascii="Book Antiqua" w:hAnsi="Book Antiqua" w:cs="Times New Roman"/>
          <w:sz w:val="24"/>
          <w:szCs w:val="24"/>
          <w:lang w:val="en-GB"/>
        </w:rPr>
        <w:t>ure</w:t>
      </w:r>
      <w:r w:rsidRPr="000D5147">
        <w:rPr>
          <w:rFonts w:ascii="Book Antiqua" w:hAnsi="Book Antiqua" w:cs="Times New Roman"/>
          <w:sz w:val="24"/>
          <w:szCs w:val="24"/>
          <w:lang w:val="en-GB"/>
        </w:rPr>
        <w:t xml:space="preserve"> </w:t>
      </w:r>
      <w:r>
        <w:rPr>
          <w:rFonts w:ascii="Book Antiqua" w:hAnsi="Book Antiqua" w:cs="Times New Roman"/>
          <w:sz w:val="24"/>
          <w:szCs w:val="24"/>
          <w:lang w:val="en-GB"/>
        </w:rPr>
        <w:t>2</w:t>
      </w:r>
      <w:r w:rsidRPr="000D5147">
        <w:rPr>
          <w:rFonts w:ascii="Book Antiqua" w:hAnsi="Book Antiqua" w:cs="Times New Roman"/>
          <w:sz w:val="24"/>
          <w:szCs w:val="24"/>
          <w:lang w:val="en-GB"/>
        </w:rPr>
        <w:t>)</w:t>
      </w:r>
      <w:r>
        <w:rPr>
          <w:rFonts w:ascii="Book Antiqua" w:hAnsi="Book Antiqua" w:cs="Times New Roman"/>
          <w:sz w:val="24"/>
          <w:szCs w:val="24"/>
          <w:lang w:val="en-GB"/>
        </w:rPr>
        <w:t>.</w:t>
      </w:r>
      <w:r w:rsidRPr="000D5147">
        <w:rPr>
          <w:rFonts w:ascii="Book Antiqua" w:hAnsi="Book Antiqua" w:cs="Times New Roman"/>
          <w:sz w:val="24"/>
          <w:szCs w:val="24"/>
          <w:lang w:val="en-GB"/>
        </w:rPr>
        <w:t xml:space="preserve"> It could be important to focus the attention on this agent in order to better understand and eventually prevent, the occurrence of this potentially </w:t>
      </w:r>
      <w:r w:rsidRPr="008702DF">
        <w:rPr>
          <w:rFonts w:ascii="Book Antiqua" w:hAnsi="Book Antiqua" w:cs="Times New Roman"/>
          <w:sz w:val="24"/>
          <w:szCs w:val="24"/>
          <w:lang w:val="en-GB"/>
        </w:rPr>
        <w:t>fatal</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condition.</w:t>
      </w:r>
    </w:p>
    <w:p w:rsidR="006E4524" w:rsidRDefault="006E4524" w:rsidP="00B650C4">
      <w:pPr>
        <w:snapToGrid w:val="0"/>
        <w:spacing w:after="0" w:line="360" w:lineRule="auto"/>
        <w:jc w:val="both"/>
        <w:rPr>
          <w:rFonts w:ascii="Book Antiqua" w:hAnsi="Book Antiqua" w:cs="Times New Roman"/>
          <w:b/>
          <w:sz w:val="24"/>
          <w:szCs w:val="24"/>
          <w:lang w:val="en-GB"/>
        </w:rPr>
      </w:pPr>
    </w:p>
    <w:p w:rsidR="00A8041F" w:rsidRPr="000D5147" w:rsidRDefault="002563D1" w:rsidP="00B650C4">
      <w:pPr>
        <w:snapToGrid w:val="0"/>
        <w:spacing w:after="0" w:line="360" w:lineRule="auto"/>
        <w:jc w:val="both"/>
        <w:rPr>
          <w:rFonts w:ascii="Book Antiqua" w:hAnsi="Book Antiqua" w:cs="Times New Roman"/>
          <w:b/>
          <w:sz w:val="24"/>
          <w:szCs w:val="24"/>
          <w:lang w:val="en-GB"/>
        </w:rPr>
      </w:pPr>
      <w:r w:rsidRPr="000D5147">
        <w:rPr>
          <w:rFonts w:ascii="Book Antiqua" w:hAnsi="Book Antiqua" w:cs="Times New Roman"/>
          <w:b/>
          <w:sz w:val="24"/>
          <w:szCs w:val="24"/>
          <w:lang w:val="en-GB"/>
        </w:rPr>
        <w:t xml:space="preserve">ACKNOWLEDGMENTS </w:t>
      </w:r>
    </w:p>
    <w:p w:rsidR="00A8041F" w:rsidRDefault="00A8041F" w:rsidP="00B650C4">
      <w:pPr>
        <w:snapToGrid w:val="0"/>
        <w:spacing w:after="0" w:line="360" w:lineRule="auto"/>
        <w:jc w:val="both"/>
        <w:rPr>
          <w:rFonts w:ascii="Book Antiqua" w:hAnsi="Book Antiqua" w:cs="Times New Roman"/>
          <w:sz w:val="24"/>
          <w:szCs w:val="24"/>
          <w:lang w:val="en-GB"/>
        </w:rPr>
      </w:pPr>
      <w:r w:rsidRPr="000D5147">
        <w:rPr>
          <w:rFonts w:ascii="Book Antiqua" w:hAnsi="Book Antiqua" w:cs="Times New Roman"/>
          <w:sz w:val="24"/>
          <w:szCs w:val="24"/>
          <w:lang w:val="en-GB"/>
        </w:rPr>
        <w:t xml:space="preserve">The author thanks Dr. Luigi Armignacco, Department of Infectious Diseases, San Carlo Hospital, Potenza (Italy), for his precious help, willingness and expertise in treating the patient. </w:t>
      </w:r>
      <w:r w:rsidR="00927737">
        <w:rPr>
          <w:rFonts w:ascii="Book Antiqua" w:hAnsi="Book Antiqua" w:cs="Times New Roman"/>
          <w:sz w:val="24"/>
          <w:szCs w:val="24"/>
          <w:lang w:val="en-GB"/>
        </w:rPr>
        <w:t>A special thank goes to Noreen Turyn for her precious support.</w:t>
      </w:r>
    </w:p>
    <w:p w:rsidR="002563D1" w:rsidRPr="002563D1" w:rsidRDefault="002563D1" w:rsidP="00B650C4">
      <w:pPr>
        <w:snapToGrid w:val="0"/>
        <w:spacing w:after="0" w:line="360" w:lineRule="auto"/>
        <w:jc w:val="both"/>
        <w:rPr>
          <w:rFonts w:ascii="Book Antiqua" w:hAnsi="Book Antiqua" w:cs="Times New Roman"/>
          <w:sz w:val="24"/>
          <w:szCs w:val="24"/>
          <w:lang w:val="en-GB"/>
        </w:rPr>
      </w:pPr>
    </w:p>
    <w:p w:rsidR="00A8041F" w:rsidRPr="001D1949" w:rsidRDefault="00A8041F" w:rsidP="00B650C4">
      <w:pPr>
        <w:snapToGrid w:val="0"/>
        <w:spacing w:after="0" w:line="360" w:lineRule="auto"/>
        <w:jc w:val="both"/>
        <w:rPr>
          <w:rFonts w:ascii="Book Antiqua" w:hAnsi="Book Antiqua" w:cs="Times New Roman"/>
          <w:b/>
          <w:sz w:val="24"/>
          <w:szCs w:val="24"/>
          <w:lang w:val="en-GB"/>
        </w:rPr>
      </w:pPr>
      <w:r w:rsidRPr="001D1949">
        <w:rPr>
          <w:rFonts w:ascii="Book Antiqua" w:hAnsi="Book Antiqua" w:cs="Times New Roman"/>
          <w:b/>
          <w:sz w:val="24"/>
          <w:szCs w:val="24"/>
          <w:lang w:val="en-GB"/>
        </w:rPr>
        <w:t>COMMENTS</w:t>
      </w: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lastRenderedPageBreak/>
        <w:t>Case characteristics</w:t>
      </w:r>
    </w:p>
    <w:p w:rsidR="00A8041F" w:rsidRDefault="00A8041F" w:rsidP="00B650C4">
      <w:pPr>
        <w:snapToGrid w:val="0"/>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A 64</w:t>
      </w:r>
      <w:r w:rsidR="002563D1">
        <w:rPr>
          <w:rFonts w:ascii="Book Antiqua" w:hAnsi="Book Antiqua" w:cs="Times New Roman" w:hint="eastAsia"/>
          <w:sz w:val="24"/>
          <w:szCs w:val="24"/>
          <w:lang w:val="en-GB"/>
        </w:rPr>
        <w:t>-</w:t>
      </w:r>
      <w:r>
        <w:rPr>
          <w:rFonts w:ascii="Book Antiqua" w:hAnsi="Book Antiqua" w:cs="Times New Roman"/>
          <w:sz w:val="24"/>
          <w:szCs w:val="24"/>
          <w:lang w:val="en-GB"/>
        </w:rPr>
        <w:t>year</w:t>
      </w:r>
      <w:r w:rsidR="002563D1">
        <w:rPr>
          <w:rFonts w:ascii="Book Antiqua" w:hAnsi="Book Antiqua" w:cs="Times New Roman" w:hint="eastAsia"/>
          <w:sz w:val="24"/>
          <w:szCs w:val="24"/>
          <w:lang w:val="en-GB"/>
        </w:rPr>
        <w:t>-</w:t>
      </w:r>
      <w:r>
        <w:rPr>
          <w:rFonts w:ascii="Book Antiqua" w:hAnsi="Book Antiqua" w:cs="Times New Roman"/>
          <w:sz w:val="24"/>
          <w:szCs w:val="24"/>
          <w:lang w:val="en-GB"/>
        </w:rPr>
        <w:t xml:space="preserve">old woman with an </w:t>
      </w:r>
      <w:r w:rsidRPr="009531ED">
        <w:rPr>
          <w:rFonts w:ascii="Book Antiqua" w:hAnsi="Book Antiqua" w:cs="Times New Roman"/>
          <w:sz w:val="24"/>
          <w:szCs w:val="24"/>
          <w:lang w:val="en-GB"/>
        </w:rPr>
        <w:t>inflammatory</w:t>
      </w:r>
      <w:r>
        <w:rPr>
          <w:rFonts w:ascii="Book Antiqua" w:hAnsi="Book Antiqua" w:cs="Times New Roman"/>
          <w:sz w:val="24"/>
          <w:szCs w:val="24"/>
          <w:lang w:val="en-GB"/>
        </w:rPr>
        <w:t xml:space="preserve"> sinosupathy and, few days later, a visual loss from the right eye. </w:t>
      </w:r>
    </w:p>
    <w:p w:rsidR="002563D1" w:rsidRPr="001D1949" w:rsidRDefault="002563D1" w:rsidP="00B650C4">
      <w:pPr>
        <w:snapToGrid w:val="0"/>
        <w:spacing w:after="0" w:line="360" w:lineRule="auto"/>
        <w:jc w:val="both"/>
        <w:rPr>
          <w:rFonts w:ascii="Book Antiqua" w:hAnsi="Book Antiqua" w:cs="Times New Roman"/>
          <w:sz w:val="24"/>
          <w:szCs w:val="24"/>
          <w:lang w:val="en-GB"/>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 xml:space="preserve">Clinical </w:t>
      </w:r>
      <w:r w:rsidR="002563D1" w:rsidRPr="002563D1">
        <w:rPr>
          <w:rFonts w:ascii="Book Antiqua" w:hAnsi="Book Antiqua" w:cs="Times New Roman"/>
          <w:b/>
          <w:i/>
          <w:sz w:val="24"/>
          <w:szCs w:val="24"/>
          <w:lang w:val="en-GB"/>
        </w:rPr>
        <w:t>d</w:t>
      </w:r>
      <w:r w:rsidRPr="002563D1">
        <w:rPr>
          <w:rFonts w:ascii="Book Antiqua" w:hAnsi="Book Antiqua" w:cs="Times New Roman"/>
          <w:b/>
          <w:i/>
          <w:sz w:val="24"/>
          <w:szCs w:val="24"/>
          <w:lang w:val="en-GB"/>
        </w:rPr>
        <w:t>iagnosis</w:t>
      </w:r>
    </w:p>
    <w:p w:rsidR="00A8041F" w:rsidRDefault="00A8041F" w:rsidP="00B650C4">
      <w:pPr>
        <w:snapToGrid w:val="0"/>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Fever and headache with visual disturbs.</w:t>
      </w:r>
    </w:p>
    <w:p w:rsidR="002563D1" w:rsidRPr="001D1949" w:rsidRDefault="002563D1" w:rsidP="00B650C4">
      <w:pPr>
        <w:snapToGrid w:val="0"/>
        <w:spacing w:after="0" w:line="360" w:lineRule="auto"/>
        <w:jc w:val="both"/>
        <w:rPr>
          <w:rFonts w:ascii="Book Antiqua" w:hAnsi="Book Antiqua" w:cs="Times New Roman"/>
          <w:sz w:val="24"/>
          <w:szCs w:val="24"/>
          <w:lang w:val="en-GB"/>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 xml:space="preserve">Differential </w:t>
      </w:r>
      <w:r w:rsidR="002563D1" w:rsidRPr="002563D1">
        <w:rPr>
          <w:rFonts w:ascii="Book Antiqua" w:hAnsi="Book Antiqua" w:cs="Times New Roman"/>
          <w:b/>
          <w:i/>
          <w:sz w:val="24"/>
          <w:szCs w:val="24"/>
          <w:lang w:val="en-GB"/>
        </w:rPr>
        <w:t>d</w:t>
      </w:r>
      <w:r w:rsidRPr="002563D1">
        <w:rPr>
          <w:rFonts w:ascii="Book Antiqua" w:hAnsi="Book Antiqua" w:cs="Times New Roman"/>
          <w:b/>
          <w:i/>
          <w:sz w:val="24"/>
          <w:szCs w:val="24"/>
          <w:lang w:val="en-GB"/>
        </w:rPr>
        <w:t>iagnosis</w:t>
      </w:r>
    </w:p>
    <w:p w:rsidR="00A8041F" w:rsidRDefault="00A8041F" w:rsidP="00AF4B95">
      <w:pPr>
        <w:snapToGrid w:val="0"/>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Central </w:t>
      </w:r>
      <w:r w:rsidR="002563D1">
        <w:rPr>
          <w:rFonts w:ascii="Book Antiqua" w:hAnsi="Book Antiqua" w:cs="Times New Roman"/>
          <w:sz w:val="24"/>
          <w:szCs w:val="24"/>
          <w:lang w:val="en-GB"/>
        </w:rPr>
        <w:t xml:space="preserve">nervous system </w:t>
      </w:r>
      <w:r>
        <w:rPr>
          <w:rFonts w:ascii="Book Antiqua" w:hAnsi="Book Antiqua" w:cs="Times New Roman"/>
          <w:sz w:val="24"/>
          <w:szCs w:val="24"/>
          <w:lang w:val="en-GB"/>
        </w:rPr>
        <w:t>inflammatory conditions, cerebral abscess, meningitis, brain tumors.</w:t>
      </w:r>
    </w:p>
    <w:p w:rsidR="002563D1" w:rsidRDefault="002563D1" w:rsidP="00AF4B95">
      <w:pPr>
        <w:snapToGrid w:val="0"/>
        <w:spacing w:after="0" w:line="360" w:lineRule="auto"/>
        <w:jc w:val="both"/>
        <w:rPr>
          <w:rFonts w:ascii="Book Antiqua" w:hAnsi="Book Antiqua" w:cs="Times New Roman"/>
          <w:sz w:val="24"/>
          <w:szCs w:val="24"/>
          <w:lang w:val="en-GB"/>
        </w:rPr>
      </w:pPr>
    </w:p>
    <w:p w:rsidR="00A8041F" w:rsidRPr="002563D1" w:rsidRDefault="00A8041F" w:rsidP="00AF4B95">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 xml:space="preserve">Laboratory </w:t>
      </w:r>
      <w:r w:rsidR="002563D1" w:rsidRPr="002563D1">
        <w:rPr>
          <w:rFonts w:ascii="Book Antiqua" w:hAnsi="Book Antiqua" w:cs="Times New Roman"/>
          <w:b/>
          <w:i/>
          <w:sz w:val="24"/>
          <w:szCs w:val="24"/>
          <w:lang w:val="en-GB"/>
        </w:rPr>
        <w:t>d</w:t>
      </w:r>
      <w:r w:rsidRPr="002563D1">
        <w:rPr>
          <w:rFonts w:ascii="Book Antiqua" w:hAnsi="Book Antiqua" w:cs="Times New Roman"/>
          <w:b/>
          <w:i/>
          <w:sz w:val="24"/>
          <w:szCs w:val="24"/>
          <w:lang w:val="en-GB"/>
        </w:rPr>
        <w:t>iagnosis</w:t>
      </w:r>
    </w:p>
    <w:p w:rsidR="00A8041F" w:rsidRDefault="00A8041F" w:rsidP="00AF4B95">
      <w:pPr>
        <w:snapToGrid w:val="0"/>
        <w:spacing w:after="0" w:line="360" w:lineRule="auto"/>
        <w:jc w:val="both"/>
        <w:rPr>
          <w:rFonts w:ascii="Book Antiqua" w:hAnsi="Book Antiqua" w:cs="Times New Roman"/>
          <w:sz w:val="24"/>
          <w:szCs w:val="24"/>
          <w:lang w:val="en-GB"/>
        </w:rPr>
      </w:pPr>
      <w:r w:rsidRPr="00B73CD0">
        <w:rPr>
          <w:rFonts w:ascii="Book Antiqua" w:hAnsi="Book Antiqua" w:cs="Times New Roman"/>
          <w:sz w:val="24"/>
          <w:szCs w:val="24"/>
          <w:lang w:val="en-GB"/>
        </w:rPr>
        <w:t>Nasal culture, microbiological examination of the cerebral mass surgical</w:t>
      </w:r>
      <w:r w:rsidRPr="00D2521A">
        <w:rPr>
          <w:rFonts w:ascii="Book Antiqua" w:hAnsi="Book Antiqua" w:cs="Times New Roman"/>
          <w:sz w:val="24"/>
          <w:szCs w:val="24"/>
          <w:lang w:val="en-GB"/>
        </w:rPr>
        <w:t>ly</w:t>
      </w:r>
      <w:r w:rsidRPr="00B73CD0">
        <w:rPr>
          <w:rFonts w:ascii="Book Antiqua" w:hAnsi="Book Antiqua" w:cs="Times New Roman"/>
          <w:sz w:val="24"/>
          <w:szCs w:val="24"/>
          <w:lang w:val="en-GB"/>
        </w:rPr>
        <w:t xml:space="preserve"> removed. </w:t>
      </w:r>
    </w:p>
    <w:p w:rsidR="002563D1" w:rsidRPr="00B73CD0" w:rsidRDefault="002563D1" w:rsidP="00AF4B95">
      <w:pPr>
        <w:snapToGrid w:val="0"/>
        <w:spacing w:after="0" w:line="360" w:lineRule="auto"/>
        <w:jc w:val="both"/>
        <w:rPr>
          <w:rFonts w:ascii="Book Antiqua" w:hAnsi="Book Antiqua" w:cs="Times New Roman"/>
          <w:sz w:val="24"/>
          <w:szCs w:val="24"/>
          <w:lang w:val="en-GB"/>
        </w:rPr>
      </w:pPr>
    </w:p>
    <w:p w:rsidR="00A8041F" w:rsidRPr="002563D1" w:rsidRDefault="00A8041F" w:rsidP="00AF4B95">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 xml:space="preserve">Imaging </w:t>
      </w:r>
      <w:r w:rsidR="002563D1" w:rsidRPr="002563D1">
        <w:rPr>
          <w:rFonts w:ascii="Book Antiqua" w:hAnsi="Book Antiqua" w:cs="Times New Roman"/>
          <w:b/>
          <w:i/>
          <w:sz w:val="24"/>
          <w:szCs w:val="24"/>
          <w:lang w:val="en-GB"/>
        </w:rPr>
        <w:t>d</w:t>
      </w:r>
      <w:r w:rsidRPr="002563D1">
        <w:rPr>
          <w:rFonts w:ascii="Book Antiqua" w:hAnsi="Book Antiqua" w:cs="Times New Roman"/>
          <w:b/>
          <w:i/>
          <w:sz w:val="24"/>
          <w:szCs w:val="24"/>
          <w:lang w:val="en-GB"/>
        </w:rPr>
        <w:t>iagnosis</w:t>
      </w:r>
    </w:p>
    <w:p w:rsidR="00A8041F" w:rsidRDefault="004E378C" w:rsidP="00AF4B95">
      <w:pPr>
        <w:snapToGrid w:val="0"/>
        <w:spacing w:after="0" w:line="360" w:lineRule="auto"/>
        <w:jc w:val="both"/>
        <w:rPr>
          <w:rFonts w:ascii="Book Antiqua" w:hAnsi="Book Antiqua" w:cs="Times New Roman"/>
          <w:sz w:val="24"/>
          <w:szCs w:val="24"/>
          <w:lang w:val="en-GB"/>
        </w:rPr>
      </w:pPr>
      <w:r w:rsidRPr="004E378C">
        <w:rPr>
          <w:rFonts w:ascii="Book Antiqua" w:hAnsi="Book Antiqua" w:cs="Times New Roman"/>
          <w:sz w:val="24"/>
          <w:szCs w:val="24"/>
        </w:rPr>
        <w:t>Magnetic resonance imaging</w:t>
      </w:r>
      <w:r w:rsidR="00A8041F">
        <w:rPr>
          <w:rFonts w:ascii="Book Antiqua" w:hAnsi="Book Antiqua" w:cs="Times New Roman"/>
          <w:sz w:val="24"/>
          <w:szCs w:val="24"/>
          <w:lang w:val="en-GB"/>
        </w:rPr>
        <w:t xml:space="preserve"> </w:t>
      </w:r>
      <w:r w:rsidR="00A8041F" w:rsidRPr="000D5147">
        <w:rPr>
          <w:rFonts w:ascii="Book Antiqua" w:hAnsi="Book Antiqua" w:cs="Times New Roman"/>
          <w:sz w:val="24"/>
          <w:szCs w:val="24"/>
          <w:lang w:val="en-GB"/>
        </w:rPr>
        <w:t>with gadolinium revealing the presence of a right frontobasal brain abscess</w:t>
      </w:r>
      <w:r w:rsidR="00A8041F">
        <w:rPr>
          <w:rFonts w:ascii="Book Antiqua" w:hAnsi="Book Antiqua" w:cs="Times New Roman"/>
          <w:sz w:val="24"/>
          <w:szCs w:val="24"/>
          <w:lang w:val="en-GB"/>
        </w:rPr>
        <w:t xml:space="preserve"> and </w:t>
      </w:r>
      <w:r w:rsidR="00A8041F" w:rsidRPr="000D5147">
        <w:rPr>
          <w:rFonts w:ascii="Book Antiqua" w:hAnsi="Book Antiqua" w:cs="Times New Roman"/>
          <w:sz w:val="24"/>
          <w:szCs w:val="24"/>
          <w:lang w:val="en-GB"/>
        </w:rPr>
        <w:t>a second mass partially occupying the right orbital cavity</w:t>
      </w:r>
      <w:r w:rsidR="00A8041F">
        <w:rPr>
          <w:rFonts w:ascii="Book Antiqua" w:hAnsi="Book Antiqua" w:cs="Times New Roman"/>
          <w:sz w:val="24"/>
          <w:szCs w:val="24"/>
          <w:lang w:val="en-GB"/>
        </w:rPr>
        <w:t>.</w:t>
      </w:r>
    </w:p>
    <w:p w:rsidR="002563D1" w:rsidRDefault="002563D1" w:rsidP="00AF4B95">
      <w:pPr>
        <w:snapToGrid w:val="0"/>
        <w:spacing w:after="0" w:line="360" w:lineRule="auto"/>
        <w:jc w:val="both"/>
        <w:rPr>
          <w:rFonts w:ascii="Book Antiqua" w:hAnsi="Book Antiqua" w:cs="Times New Roman"/>
          <w:sz w:val="24"/>
          <w:szCs w:val="24"/>
          <w:lang w:val="en-GB"/>
        </w:rPr>
      </w:pPr>
    </w:p>
    <w:p w:rsidR="00A8041F" w:rsidRPr="002563D1" w:rsidRDefault="00A8041F" w:rsidP="00AF4B95">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 xml:space="preserve">Pathological </w:t>
      </w:r>
      <w:r w:rsidR="002563D1" w:rsidRPr="002563D1">
        <w:rPr>
          <w:rFonts w:ascii="Book Antiqua" w:hAnsi="Book Antiqua" w:cs="Times New Roman"/>
          <w:b/>
          <w:i/>
          <w:sz w:val="24"/>
          <w:szCs w:val="24"/>
          <w:lang w:val="en-GB"/>
        </w:rPr>
        <w:t>d</w:t>
      </w:r>
      <w:r w:rsidRPr="002563D1">
        <w:rPr>
          <w:rFonts w:ascii="Book Antiqua" w:hAnsi="Book Antiqua" w:cs="Times New Roman"/>
          <w:b/>
          <w:i/>
          <w:sz w:val="24"/>
          <w:szCs w:val="24"/>
          <w:lang w:val="en-GB"/>
        </w:rPr>
        <w:t>iagnosis</w:t>
      </w:r>
    </w:p>
    <w:p w:rsidR="00A8041F" w:rsidRDefault="00A8041F" w:rsidP="00AF4B95">
      <w:pPr>
        <w:snapToGrid w:val="0"/>
        <w:spacing w:after="0" w:line="360" w:lineRule="auto"/>
        <w:jc w:val="both"/>
        <w:rPr>
          <w:rFonts w:ascii="Book Antiqua" w:hAnsi="Book Antiqua" w:cs="Times New Roman"/>
          <w:sz w:val="24"/>
          <w:szCs w:val="24"/>
          <w:lang w:val="en-GB"/>
        </w:rPr>
      </w:pPr>
      <w:r w:rsidRPr="000D5147">
        <w:rPr>
          <w:rFonts w:ascii="Book Antiqua" w:hAnsi="Book Antiqua" w:cs="Times New Roman"/>
          <w:sz w:val="24"/>
          <w:szCs w:val="24"/>
          <w:lang w:val="en-GB"/>
        </w:rPr>
        <w:t>A certain amount of the mass content was sent for microbiological examination</w:t>
      </w:r>
      <w:r>
        <w:rPr>
          <w:rFonts w:ascii="Book Antiqua" w:hAnsi="Book Antiqua" w:cs="Times New Roman"/>
          <w:sz w:val="24"/>
          <w:szCs w:val="24"/>
          <w:lang w:val="en-GB"/>
        </w:rPr>
        <w:t xml:space="preserve"> and </w:t>
      </w:r>
      <w:r w:rsidRPr="000D5147">
        <w:rPr>
          <w:rFonts w:ascii="Book Antiqua" w:hAnsi="Book Antiqua" w:cs="Times New Roman"/>
          <w:sz w:val="24"/>
          <w:szCs w:val="24"/>
          <w:lang w:val="en-GB"/>
        </w:rPr>
        <w:t xml:space="preserve">a </w:t>
      </w:r>
      <w:r w:rsidR="00525F15" w:rsidRPr="009302F9">
        <w:rPr>
          <w:rFonts w:ascii="Book Antiqua" w:hAnsi="Book Antiqua" w:cs="Times New Roman"/>
          <w:i/>
          <w:sz w:val="24"/>
          <w:szCs w:val="24"/>
          <w:lang w:val="en-GB"/>
        </w:rPr>
        <w:t xml:space="preserve">Raoultella </w:t>
      </w:r>
      <w:r w:rsidR="00AF4B95">
        <w:rPr>
          <w:rFonts w:ascii="Book Antiqua" w:hAnsi="Book Antiqua" w:cs="Times New Roman" w:hint="eastAsia"/>
          <w:i/>
          <w:sz w:val="24"/>
          <w:szCs w:val="24"/>
          <w:lang w:val="en-GB"/>
        </w:rPr>
        <w:t>o</w:t>
      </w:r>
      <w:r w:rsidR="00525F15" w:rsidRPr="009302F9">
        <w:rPr>
          <w:rFonts w:ascii="Book Antiqua" w:hAnsi="Book Antiqua" w:cs="Times New Roman"/>
          <w:i/>
          <w:sz w:val="24"/>
          <w:szCs w:val="24"/>
          <w:lang w:val="en-GB"/>
        </w:rPr>
        <w:t>rnithinolytica</w:t>
      </w:r>
      <w:r w:rsidR="00525F15" w:rsidRPr="009302F9">
        <w:rPr>
          <w:rFonts w:ascii="Book Antiqua" w:hAnsi="Book Antiqua" w:cs="Times New Roman"/>
          <w:sz w:val="24"/>
          <w:szCs w:val="24"/>
          <w:lang w:val="en-GB"/>
        </w:rPr>
        <w:t xml:space="preserve"> </w:t>
      </w:r>
      <w:r w:rsidR="00525F15">
        <w:rPr>
          <w:rFonts w:ascii="Book Antiqua" w:hAnsi="Book Antiqua" w:cs="Times New Roman" w:hint="eastAsia"/>
          <w:sz w:val="24"/>
          <w:szCs w:val="24"/>
          <w:lang w:val="en-GB"/>
        </w:rPr>
        <w:t>(</w:t>
      </w:r>
      <w:r w:rsidR="00525F15"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00525F15" w:rsidRPr="00544911">
        <w:rPr>
          <w:rFonts w:ascii="Book Antiqua" w:hAnsi="Book Antiqua" w:cs="Times New Roman"/>
          <w:i/>
          <w:sz w:val="24"/>
          <w:szCs w:val="24"/>
          <w:lang w:val="en-GB"/>
        </w:rPr>
        <w:t>rnithinolytica</w:t>
      </w:r>
      <w:r w:rsidR="00525F15">
        <w:rPr>
          <w:rFonts w:ascii="Book Antiqua" w:hAnsi="Book Antiqua" w:cs="Times New Roman" w:hint="eastAsia"/>
          <w:sz w:val="24"/>
          <w:szCs w:val="24"/>
          <w:lang w:val="en-GB"/>
        </w:rPr>
        <w:t xml:space="preserve">) </w:t>
      </w:r>
      <w:r w:rsidRPr="000D5147">
        <w:rPr>
          <w:rFonts w:ascii="Book Antiqua" w:hAnsi="Book Antiqua" w:cs="Times New Roman"/>
          <w:sz w:val="24"/>
          <w:szCs w:val="24"/>
          <w:lang w:val="en-GB"/>
        </w:rPr>
        <w:t>was isolated by conventional microbiological tests</w:t>
      </w:r>
      <w:r>
        <w:rPr>
          <w:rFonts w:ascii="Book Antiqua" w:hAnsi="Book Antiqua" w:cs="Times New Roman"/>
          <w:sz w:val="24"/>
          <w:szCs w:val="24"/>
          <w:lang w:val="en-GB"/>
        </w:rPr>
        <w:t>.</w:t>
      </w:r>
    </w:p>
    <w:p w:rsidR="002563D1" w:rsidRPr="00EB5DC1" w:rsidRDefault="002563D1" w:rsidP="00B650C4">
      <w:pPr>
        <w:snapToGrid w:val="0"/>
        <w:spacing w:after="0" w:line="360" w:lineRule="auto"/>
        <w:rPr>
          <w:rFonts w:ascii="Book Antiqua" w:hAnsi="Book Antiqua" w:cs="Times New Roman"/>
          <w:sz w:val="24"/>
          <w:szCs w:val="24"/>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Treatment</w:t>
      </w:r>
    </w:p>
    <w:p w:rsidR="00A8041F" w:rsidRDefault="00A8041F" w:rsidP="00B650C4">
      <w:pPr>
        <w:snapToGrid w:val="0"/>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A </w:t>
      </w:r>
      <w:r w:rsidRPr="000D5147">
        <w:rPr>
          <w:rFonts w:ascii="Book Antiqua" w:hAnsi="Book Antiqua" w:cs="Times New Roman"/>
          <w:sz w:val="24"/>
          <w:szCs w:val="24"/>
          <w:lang w:val="en-GB"/>
        </w:rPr>
        <w:t>right frontobasal craniotomy</w:t>
      </w:r>
      <w:r>
        <w:rPr>
          <w:rFonts w:ascii="Book Antiqua" w:hAnsi="Book Antiqua" w:cs="Times New Roman"/>
          <w:sz w:val="24"/>
          <w:szCs w:val="24"/>
          <w:lang w:val="en-GB"/>
        </w:rPr>
        <w:t xml:space="preserve"> was performed and </w:t>
      </w:r>
      <w:r w:rsidRPr="000D5147">
        <w:rPr>
          <w:rFonts w:ascii="Book Antiqua" w:hAnsi="Book Antiqua" w:cs="Times New Roman"/>
          <w:sz w:val="24"/>
          <w:szCs w:val="24"/>
          <w:lang w:val="en-GB"/>
        </w:rPr>
        <w:t>the abscessual capsule was widely</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opened</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and coagulated</w:t>
      </w:r>
      <w:r>
        <w:rPr>
          <w:rFonts w:ascii="Book Antiqua" w:hAnsi="Book Antiqua" w:cs="Times New Roman"/>
          <w:sz w:val="24"/>
          <w:szCs w:val="24"/>
          <w:lang w:val="en-GB"/>
        </w:rPr>
        <w:t xml:space="preserve"> then, o</w:t>
      </w:r>
      <w:r w:rsidRPr="000D5147">
        <w:rPr>
          <w:rFonts w:ascii="Book Antiqua" w:hAnsi="Book Antiqua" w:cs="Times New Roman"/>
          <w:sz w:val="24"/>
          <w:szCs w:val="24"/>
          <w:lang w:val="en-GB"/>
        </w:rPr>
        <w:t>n the basis of antibiogram</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and after consulting the infectologist, the patient started an intravenous therapy with </w:t>
      </w:r>
      <w:r>
        <w:rPr>
          <w:rFonts w:ascii="Book Antiqua" w:hAnsi="Book Antiqua" w:cs="Times New Roman"/>
          <w:sz w:val="24"/>
          <w:szCs w:val="24"/>
          <w:lang w:val="en-GB"/>
        </w:rPr>
        <w:t>antibiotics.</w:t>
      </w:r>
    </w:p>
    <w:p w:rsidR="00525F15" w:rsidRPr="00EB5DC1" w:rsidRDefault="00525F15" w:rsidP="00B650C4">
      <w:pPr>
        <w:snapToGrid w:val="0"/>
        <w:spacing w:after="0" w:line="360" w:lineRule="auto"/>
        <w:jc w:val="both"/>
        <w:rPr>
          <w:rFonts w:ascii="Book Antiqua" w:hAnsi="Book Antiqua" w:cs="Times New Roman"/>
          <w:sz w:val="24"/>
          <w:szCs w:val="24"/>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Related reports</w:t>
      </w:r>
    </w:p>
    <w:p w:rsidR="00A8041F" w:rsidRDefault="00A8041F" w:rsidP="00B650C4">
      <w:pPr>
        <w:snapToGrid w:val="0"/>
        <w:spacing w:after="0" w:line="360" w:lineRule="auto"/>
        <w:jc w:val="both"/>
        <w:rPr>
          <w:rFonts w:ascii="Book Antiqua" w:hAnsi="Book Antiqua" w:cs="Times New Roman"/>
          <w:sz w:val="24"/>
          <w:szCs w:val="24"/>
          <w:lang w:val="en-GB"/>
        </w:rPr>
      </w:pPr>
      <w:r w:rsidRPr="00544911">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544911">
        <w:rPr>
          <w:rFonts w:ascii="Book Antiqua" w:hAnsi="Book Antiqua" w:cs="Times New Roman"/>
          <w:i/>
          <w:sz w:val="24"/>
          <w:szCs w:val="24"/>
          <w:lang w:val="en-GB"/>
        </w:rPr>
        <w:t>rnithinolytica</w:t>
      </w:r>
      <w:r w:rsidRPr="000D5147">
        <w:rPr>
          <w:rFonts w:ascii="Book Antiqua" w:hAnsi="Book Antiqua" w:cs="Times New Roman"/>
          <w:sz w:val="24"/>
          <w:szCs w:val="24"/>
          <w:lang w:val="en-GB"/>
        </w:rPr>
        <w:t xml:space="preserve"> is </w:t>
      </w:r>
      <w:r>
        <w:rPr>
          <w:rFonts w:ascii="Book Antiqua" w:hAnsi="Book Antiqua" w:cs="Times New Roman"/>
          <w:sz w:val="24"/>
          <w:szCs w:val="24"/>
          <w:lang w:val="en-GB"/>
        </w:rPr>
        <w:t>a</w:t>
      </w:r>
      <w:r w:rsidRPr="000D5147">
        <w:rPr>
          <w:rFonts w:ascii="Book Antiqua" w:hAnsi="Book Antiqua" w:cs="Times New Roman"/>
          <w:sz w:val="24"/>
          <w:szCs w:val="24"/>
          <w:lang w:val="en-GB"/>
        </w:rPr>
        <w:t xml:space="preserve"> Gram negative bacterium belonging to the family </w:t>
      </w:r>
      <w:r w:rsidRPr="00544911">
        <w:rPr>
          <w:rFonts w:ascii="Book Antiqua" w:hAnsi="Book Antiqua" w:cs="Times New Roman"/>
          <w:i/>
          <w:sz w:val="24"/>
          <w:szCs w:val="24"/>
          <w:lang w:val="en-GB"/>
        </w:rPr>
        <w:t>Enterobacteriaceae</w:t>
      </w:r>
      <w:r w:rsidRPr="000D5147">
        <w:rPr>
          <w:rFonts w:ascii="Book Antiqua" w:hAnsi="Book Antiqua" w:cs="Times New Roman"/>
          <w:sz w:val="24"/>
          <w:szCs w:val="24"/>
          <w:lang w:val="en-GB"/>
        </w:rPr>
        <w:t xml:space="preserve"> frequently misidentified as </w:t>
      </w:r>
      <w:r w:rsidRPr="00544911">
        <w:rPr>
          <w:rFonts w:ascii="Book Antiqua" w:hAnsi="Book Antiqua" w:cs="Times New Roman"/>
          <w:i/>
          <w:sz w:val="24"/>
          <w:szCs w:val="24"/>
          <w:lang w:val="en-GB"/>
        </w:rPr>
        <w:t>Klebsiella species</w:t>
      </w:r>
      <w:r>
        <w:rPr>
          <w:rFonts w:ascii="Book Antiqua" w:hAnsi="Book Antiqua" w:cs="Times New Roman"/>
          <w:i/>
          <w:sz w:val="24"/>
          <w:szCs w:val="24"/>
          <w:lang w:val="en-GB"/>
        </w:rPr>
        <w:t>,</w:t>
      </w:r>
      <w:r>
        <w:rPr>
          <w:rFonts w:ascii="Book Antiqua" w:hAnsi="Book Antiqua" w:cs="Times New Roman"/>
          <w:sz w:val="24"/>
          <w:szCs w:val="24"/>
          <w:lang w:val="en-GB"/>
        </w:rPr>
        <w:t xml:space="preserve"> </w:t>
      </w:r>
      <w:r w:rsidRPr="000D5147">
        <w:rPr>
          <w:rFonts w:ascii="Book Antiqua" w:hAnsi="Book Antiqua" w:cs="Times New Roman"/>
          <w:sz w:val="24"/>
          <w:szCs w:val="24"/>
          <w:lang w:val="en-GB"/>
        </w:rPr>
        <w:t xml:space="preserve">with potent virulence, very rare in clinical </w:t>
      </w:r>
      <w:r w:rsidRPr="000D5147">
        <w:rPr>
          <w:rFonts w:ascii="Book Antiqua" w:hAnsi="Book Antiqua" w:cs="Times New Roman"/>
          <w:sz w:val="24"/>
          <w:szCs w:val="24"/>
          <w:lang w:val="en-GB"/>
        </w:rPr>
        <w:lastRenderedPageBreak/>
        <w:t>environments</w:t>
      </w:r>
      <w:r>
        <w:rPr>
          <w:rFonts w:ascii="Book Antiqua" w:hAnsi="Book Antiqua" w:cs="Times New Roman"/>
          <w:sz w:val="24"/>
          <w:szCs w:val="24"/>
          <w:lang w:val="en-GB"/>
        </w:rPr>
        <w:t xml:space="preserve"> but determining a higher risk of </w:t>
      </w:r>
      <w:r w:rsidRPr="000D5147">
        <w:rPr>
          <w:rFonts w:ascii="Book Antiqua" w:hAnsi="Book Antiqua" w:cs="Times New Roman"/>
          <w:sz w:val="24"/>
          <w:szCs w:val="24"/>
          <w:lang w:val="en-GB"/>
        </w:rPr>
        <w:t>bacteraemia</w:t>
      </w:r>
      <w:r>
        <w:rPr>
          <w:rFonts w:ascii="Book Antiqua" w:hAnsi="Book Antiqua" w:cs="Times New Roman"/>
          <w:sz w:val="24"/>
          <w:szCs w:val="24"/>
          <w:lang w:val="en-GB"/>
        </w:rPr>
        <w:t xml:space="preserve"> for </w:t>
      </w:r>
      <w:r w:rsidRPr="000D5147">
        <w:rPr>
          <w:rFonts w:ascii="Book Antiqua" w:hAnsi="Book Antiqua" w:cs="Times New Roman"/>
          <w:sz w:val="24"/>
          <w:szCs w:val="24"/>
          <w:lang w:val="en-GB"/>
        </w:rPr>
        <w:t>patients affected by underlying malignant conditions extending to the biliary tract</w:t>
      </w:r>
      <w:r>
        <w:rPr>
          <w:rFonts w:ascii="Book Antiqua" w:hAnsi="Book Antiqua" w:cs="Times New Roman"/>
          <w:sz w:val="24"/>
          <w:szCs w:val="24"/>
          <w:lang w:val="en-GB"/>
        </w:rPr>
        <w:t>.</w:t>
      </w:r>
    </w:p>
    <w:p w:rsidR="00525F15" w:rsidRDefault="00525F15" w:rsidP="00B650C4">
      <w:pPr>
        <w:snapToGrid w:val="0"/>
        <w:spacing w:after="0" w:line="360" w:lineRule="auto"/>
        <w:jc w:val="both"/>
        <w:rPr>
          <w:rFonts w:ascii="Book Antiqua" w:hAnsi="Book Antiqua" w:cs="Times New Roman"/>
          <w:sz w:val="24"/>
          <w:szCs w:val="24"/>
          <w:lang w:val="en-GB"/>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Term explanation</w:t>
      </w:r>
    </w:p>
    <w:p w:rsidR="00A8041F" w:rsidRDefault="00A8041F" w:rsidP="00B650C4">
      <w:pPr>
        <w:snapToGrid w:val="0"/>
        <w:spacing w:after="0" w:line="360" w:lineRule="auto"/>
        <w:jc w:val="both"/>
        <w:rPr>
          <w:rFonts w:ascii="Book Antiqua" w:hAnsi="Book Antiqua" w:cs="Times New Roman"/>
          <w:sz w:val="24"/>
          <w:szCs w:val="24"/>
          <w:lang w:val="en-GB"/>
        </w:rPr>
      </w:pPr>
      <w:r w:rsidRPr="00137A62">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137A62">
        <w:rPr>
          <w:rFonts w:ascii="Book Antiqua" w:hAnsi="Book Antiqua" w:cs="Times New Roman"/>
          <w:i/>
          <w:sz w:val="24"/>
          <w:szCs w:val="24"/>
          <w:lang w:val="en-GB"/>
        </w:rPr>
        <w:t xml:space="preserve">rnithinolytica </w:t>
      </w:r>
      <w:r w:rsidRPr="00286F38">
        <w:rPr>
          <w:rFonts w:ascii="Book Antiqua" w:hAnsi="Book Antiqua" w:cs="Times New Roman"/>
          <w:sz w:val="24"/>
          <w:szCs w:val="24"/>
          <w:lang w:val="en-GB"/>
        </w:rPr>
        <w:t xml:space="preserve">brain abscess is an extremely rare condition because, of over the years, the bacterium </w:t>
      </w:r>
      <w:r>
        <w:rPr>
          <w:rFonts w:ascii="Book Antiqua" w:hAnsi="Book Antiqua" w:cs="Times New Roman"/>
          <w:sz w:val="24"/>
          <w:szCs w:val="24"/>
          <w:lang w:val="en-GB"/>
        </w:rPr>
        <w:t>has mainly</w:t>
      </w:r>
      <w:r w:rsidRPr="00286F38">
        <w:rPr>
          <w:rFonts w:ascii="Book Antiqua" w:hAnsi="Book Antiqua" w:cs="Times New Roman"/>
          <w:sz w:val="24"/>
          <w:szCs w:val="24"/>
          <w:lang w:val="en-GB"/>
        </w:rPr>
        <w:t xml:space="preserve"> appeared as responsible for infrequent but important human urinary infections.</w:t>
      </w:r>
    </w:p>
    <w:p w:rsidR="00525F15" w:rsidRDefault="00525F15" w:rsidP="00B650C4">
      <w:pPr>
        <w:snapToGrid w:val="0"/>
        <w:spacing w:after="0" w:line="360" w:lineRule="auto"/>
        <w:jc w:val="both"/>
        <w:rPr>
          <w:rFonts w:ascii="Book Antiqua" w:hAnsi="Book Antiqua" w:cs="Times New Roman"/>
          <w:sz w:val="24"/>
          <w:szCs w:val="24"/>
          <w:lang w:val="en-GB"/>
        </w:rPr>
      </w:pPr>
    </w:p>
    <w:p w:rsidR="00A8041F" w:rsidRPr="002563D1" w:rsidRDefault="00A8041F" w:rsidP="00B650C4">
      <w:pPr>
        <w:snapToGrid w:val="0"/>
        <w:spacing w:after="0" w:line="360" w:lineRule="auto"/>
        <w:jc w:val="both"/>
        <w:rPr>
          <w:rFonts w:ascii="Book Antiqua" w:hAnsi="Book Antiqua" w:cs="Times New Roman"/>
          <w:b/>
          <w:i/>
          <w:sz w:val="24"/>
          <w:szCs w:val="24"/>
          <w:lang w:val="en-GB"/>
        </w:rPr>
      </w:pPr>
      <w:r w:rsidRPr="002563D1">
        <w:rPr>
          <w:rFonts w:ascii="Book Antiqua" w:hAnsi="Book Antiqua" w:cs="Times New Roman"/>
          <w:b/>
          <w:i/>
          <w:sz w:val="24"/>
          <w:szCs w:val="24"/>
          <w:lang w:val="en-GB"/>
        </w:rPr>
        <w:t>Experience and lessons</w:t>
      </w:r>
    </w:p>
    <w:p w:rsidR="00A8041F" w:rsidRDefault="00A8041F" w:rsidP="00B650C4">
      <w:pPr>
        <w:snapToGrid w:val="0"/>
        <w:spacing w:after="0" w:line="360" w:lineRule="auto"/>
        <w:jc w:val="both"/>
        <w:rPr>
          <w:rFonts w:ascii="Book Antiqua" w:hAnsi="Book Antiqua" w:cs="Times New Roman"/>
          <w:sz w:val="24"/>
          <w:szCs w:val="24"/>
          <w:lang w:val="en-GB"/>
        </w:rPr>
      </w:pPr>
      <w:r w:rsidRPr="00EA5107">
        <w:rPr>
          <w:rFonts w:ascii="Book Antiqua" w:hAnsi="Book Antiqua" w:cs="Times New Roman"/>
          <w:sz w:val="24"/>
          <w:szCs w:val="24"/>
          <w:lang w:val="en-GB"/>
        </w:rPr>
        <w:t xml:space="preserve">Even if it has not been described before, the brain abscess from </w:t>
      </w:r>
      <w:r w:rsidRPr="00EA5107">
        <w:rPr>
          <w:rFonts w:ascii="Book Antiqua" w:hAnsi="Book Antiqua" w:cs="Times New Roman"/>
          <w:i/>
          <w:sz w:val="24"/>
          <w:szCs w:val="24"/>
          <w:lang w:val="en-GB"/>
        </w:rPr>
        <w:t xml:space="preserve">R. </w:t>
      </w:r>
      <w:r w:rsidR="00AF4B95">
        <w:rPr>
          <w:rFonts w:ascii="Book Antiqua" w:hAnsi="Book Antiqua" w:cs="Times New Roman" w:hint="eastAsia"/>
          <w:i/>
          <w:sz w:val="24"/>
          <w:szCs w:val="24"/>
          <w:lang w:val="en-GB"/>
        </w:rPr>
        <w:t>o</w:t>
      </w:r>
      <w:r w:rsidRPr="00EA5107">
        <w:rPr>
          <w:rFonts w:ascii="Book Antiqua" w:hAnsi="Book Antiqua" w:cs="Times New Roman"/>
          <w:i/>
          <w:sz w:val="24"/>
          <w:szCs w:val="24"/>
          <w:lang w:val="en-GB"/>
        </w:rPr>
        <w:t>rnithinolytica</w:t>
      </w:r>
      <w:r w:rsidRPr="00EA5107">
        <w:rPr>
          <w:rFonts w:ascii="Book Antiqua" w:hAnsi="Book Antiqua" w:cs="Times New Roman"/>
          <w:sz w:val="24"/>
          <w:szCs w:val="24"/>
          <w:lang w:val="en-GB"/>
        </w:rPr>
        <w:t xml:space="preserve"> is a</w:t>
      </w:r>
      <w:r>
        <w:rPr>
          <w:rFonts w:ascii="Book Antiqua" w:hAnsi="Book Antiqua" w:cs="Times New Roman"/>
          <w:sz w:val="24"/>
          <w:szCs w:val="24"/>
          <w:lang w:val="en-GB"/>
        </w:rPr>
        <w:t xml:space="preserve"> rare condition to be aware of </w:t>
      </w:r>
      <w:r w:rsidRPr="00EA5107">
        <w:rPr>
          <w:rFonts w:ascii="Book Antiqua" w:hAnsi="Book Antiqua" w:cs="Times New Roman"/>
          <w:sz w:val="24"/>
          <w:szCs w:val="24"/>
          <w:lang w:val="en-GB"/>
        </w:rPr>
        <w:t>in daily clinical practice in order to understand, prevent and treat it</w:t>
      </w:r>
      <w:r>
        <w:rPr>
          <w:rFonts w:ascii="Book Antiqua" w:hAnsi="Book Antiqua" w:cs="Times New Roman"/>
          <w:sz w:val="24"/>
          <w:szCs w:val="24"/>
          <w:lang w:val="en-GB"/>
        </w:rPr>
        <w:t>,</w:t>
      </w:r>
      <w:r w:rsidRPr="00EA5107">
        <w:rPr>
          <w:rFonts w:ascii="Book Antiqua" w:hAnsi="Book Antiqua" w:cs="Times New Roman"/>
          <w:sz w:val="24"/>
          <w:szCs w:val="24"/>
          <w:lang w:val="en-GB"/>
        </w:rPr>
        <w:t xml:space="preserve"> through</w:t>
      </w:r>
      <w:r>
        <w:rPr>
          <w:rFonts w:ascii="Book Antiqua" w:hAnsi="Book Antiqua" w:cs="Times New Roman"/>
          <w:sz w:val="24"/>
          <w:szCs w:val="24"/>
          <w:lang w:val="en-GB"/>
        </w:rPr>
        <w:t xml:space="preserve"> a synergy between prompt su</w:t>
      </w:r>
      <w:r w:rsidRPr="00EA5107">
        <w:rPr>
          <w:rFonts w:ascii="Book Antiqua" w:hAnsi="Book Antiqua" w:cs="Times New Roman"/>
          <w:sz w:val="24"/>
          <w:szCs w:val="24"/>
          <w:lang w:val="en-GB"/>
        </w:rPr>
        <w:t>rgical operation and intravenous antibiotics</w:t>
      </w:r>
      <w:r>
        <w:rPr>
          <w:rFonts w:ascii="Book Antiqua" w:hAnsi="Book Antiqua" w:cs="Times New Roman"/>
          <w:sz w:val="24"/>
          <w:szCs w:val="24"/>
          <w:lang w:val="en-GB"/>
        </w:rPr>
        <w:t>.</w:t>
      </w:r>
    </w:p>
    <w:p w:rsidR="00525F15" w:rsidRPr="00EA5107" w:rsidRDefault="00525F15" w:rsidP="00B650C4">
      <w:pPr>
        <w:snapToGrid w:val="0"/>
        <w:spacing w:after="0" w:line="360" w:lineRule="auto"/>
        <w:jc w:val="both"/>
        <w:rPr>
          <w:rFonts w:ascii="Book Antiqua" w:hAnsi="Book Antiqua" w:cs="Times New Roman"/>
          <w:sz w:val="24"/>
          <w:szCs w:val="24"/>
        </w:rPr>
      </w:pPr>
    </w:p>
    <w:p w:rsidR="00A8041F" w:rsidRPr="002563D1" w:rsidRDefault="00AF4B95" w:rsidP="00B650C4">
      <w:pPr>
        <w:snapToGrid w:val="0"/>
        <w:spacing w:after="0" w:line="360" w:lineRule="auto"/>
        <w:jc w:val="both"/>
        <w:rPr>
          <w:rFonts w:ascii="Book Antiqua" w:hAnsi="Book Antiqua" w:cs="Times New Roman"/>
          <w:b/>
          <w:i/>
          <w:sz w:val="24"/>
          <w:szCs w:val="24"/>
          <w:lang w:val="en-GB"/>
        </w:rPr>
      </w:pPr>
      <w:r>
        <w:rPr>
          <w:rFonts w:ascii="Book Antiqua" w:hAnsi="Book Antiqua" w:cs="Times New Roman"/>
          <w:b/>
          <w:i/>
          <w:sz w:val="24"/>
          <w:szCs w:val="24"/>
          <w:lang w:val="en-GB"/>
        </w:rPr>
        <w:t>Peer</w:t>
      </w:r>
      <w:r>
        <w:rPr>
          <w:rFonts w:ascii="Book Antiqua" w:hAnsi="Book Antiqua" w:cs="Times New Roman" w:hint="eastAsia"/>
          <w:b/>
          <w:i/>
          <w:sz w:val="24"/>
          <w:szCs w:val="24"/>
          <w:lang w:val="en-GB"/>
        </w:rPr>
        <w:t>-</w:t>
      </w:r>
      <w:r w:rsidR="00A8041F" w:rsidRPr="002563D1">
        <w:rPr>
          <w:rFonts w:ascii="Book Antiqua" w:hAnsi="Book Antiqua" w:cs="Times New Roman"/>
          <w:b/>
          <w:i/>
          <w:sz w:val="24"/>
          <w:szCs w:val="24"/>
          <w:lang w:val="en-GB"/>
        </w:rPr>
        <w:t>review</w:t>
      </w:r>
    </w:p>
    <w:p w:rsidR="00CB290F" w:rsidRDefault="00CB290F" w:rsidP="00CB290F">
      <w:pPr>
        <w:snapToGrid w:val="0"/>
        <w:spacing w:after="0" w:line="360" w:lineRule="auto"/>
        <w:jc w:val="both"/>
        <w:rPr>
          <w:rFonts w:ascii="Book Antiqua" w:hAnsi="Book Antiqua" w:cs="Times New Roman"/>
          <w:sz w:val="24"/>
          <w:szCs w:val="24"/>
          <w:lang w:val="en-GB"/>
        </w:rPr>
      </w:pPr>
      <w:r w:rsidRPr="00CB290F">
        <w:rPr>
          <w:rFonts w:ascii="Book Antiqua" w:hAnsi="Book Antiqua" w:cs="Times New Roman"/>
          <w:sz w:val="24"/>
          <w:szCs w:val="24"/>
          <w:lang w:val="en-GB"/>
        </w:rPr>
        <w:t>This is a very interesting presentation about a rare ethiology for brain abcess.</w:t>
      </w:r>
      <w:r>
        <w:rPr>
          <w:rFonts w:ascii="Book Antiqua" w:hAnsi="Book Antiqua" w:cs="Times New Roman" w:hint="eastAsia"/>
          <w:sz w:val="24"/>
          <w:szCs w:val="24"/>
          <w:lang w:val="en-GB"/>
        </w:rPr>
        <w:t xml:space="preserve"> </w:t>
      </w:r>
      <w:r w:rsidR="00177422">
        <w:rPr>
          <w:rFonts w:ascii="Book Antiqua" w:hAnsi="Book Antiqua" w:cs="Times New Roman" w:hint="eastAsia"/>
          <w:sz w:val="24"/>
          <w:szCs w:val="24"/>
          <w:lang w:val="en-GB"/>
        </w:rPr>
        <w:t>I</w:t>
      </w:r>
      <w:r w:rsidR="00177422" w:rsidRPr="00177422">
        <w:rPr>
          <w:rFonts w:ascii="Book Antiqua" w:hAnsi="Book Antiqua" w:cs="Times New Roman"/>
          <w:sz w:val="24"/>
          <w:szCs w:val="24"/>
          <w:lang w:val="en-GB"/>
        </w:rPr>
        <w:t>t's a case that reminds us to be aware of this condition in our daily practice.</w:t>
      </w:r>
      <w:r w:rsidR="00177422">
        <w:rPr>
          <w:rFonts w:ascii="Book Antiqua" w:hAnsi="Book Antiqua" w:cs="Times New Roman" w:hint="eastAsia"/>
          <w:sz w:val="24"/>
          <w:szCs w:val="24"/>
          <w:lang w:val="en-GB"/>
        </w:rPr>
        <w:t xml:space="preserve"> </w:t>
      </w:r>
      <w:r w:rsidRPr="00CB290F">
        <w:rPr>
          <w:rFonts w:ascii="Book Antiqua" w:hAnsi="Book Antiqua" w:cs="Times New Roman"/>
          <w:sz w:val="24"/>
          <w:szCs w:val="24"/>
          <w:lang w:val="en-GB"/>
        </w:rPr>
        <w:t xml:space="preserve">The paper is well structured and written. </w:t>
      </w:r>
    </w:p>
    <w:p w:rsidR="00CB290F" w:rsidRDefault="00CB290F">
      <w:pPr>
        <w:rPr>
          <w:rFonts w:ascii="Book Antiqua" w:hAnsi="Book Antiqua" w:cs="Times New Roman"/>
          <w:sz w:val="24"/>
          <w:szCs w:val="24"/>
          <w:lang w:val="en-GB"/>
        </w:rPr>
      </w:pPr>
      <w:r>
        <w:rPr>
          <w:rFonts w:ascii="Book Antiqua" w:hAnsi="Book Antiqua" w:cs="Times New Roman"/>
          <w:sz w:val="24"/>
          <w:szCs w:val="24"/>
          <w:lang w:val="en-GB"/>
        </w:rPr>
        <w:br w:type="page"/>
      </w:r>
    </w:p>
    <w:p w:rsidR="00A8041F" w:rsidRDefault="000F213E" w:rsidP="00CB290F">
      <w:pPr>
        <w:snapToGrid w:val="0"/>
        <w:spacing w:after="0" w:line="360" w:lineRule="auto"/>
        <w:jc w:val="both"/>
        <w:rPr>
          <w:rFonts w:ascii="Book Antiqua" w:hAnsi="Book Antiqua" w:cs="Times New Roman"/>
          <w:b/>
          <w:sz w:val="24"/>
          <w:szCs w:val="24"/>
          <w:lang w:val="en-GB"/>
        </w:rPr>
      </w:pPr>
      <w:r w:rsidRPr="000D5147">
        <w:rPr>
          <w:rFonts w:ascii="Book Antiqua" w:hAnsi="Book Antiqua" w:cs="Times New Roman"/>
          <w:b/>
          <w:sz w:val="24"/>
          <w:szCs w:val="24"/>
          <w:lang w:val="en-GB"/>
        </w:rPr>
        <w:lastRenderedPageBreak/>
        <w:t>REFERENCES</w:t>
      </w:r>
    </w:p>
    <w:p w:rsidR="00E76447" w:rsidRPr="00E76447" w:rsidRDefault="00E76447" w:rsidP="00E76447">
      <w:pPr>
        <w:pStyle w:val="a4"/>
        <w:numPr>
          <w:ilvl w:val="0"/>
          <w:numId w:val="2"/>
        </w:numPr>
        <w:snapToGrid w:val="0"/>
        <w:spacing w:after="0" w:line="360" w:lineRule="auto"/>
        <w:ind w:left="426" w:hanging="426"/>
        <w:jc w:val="both"/>
        <w:rPr>
          <w:rFonts w:ascii="Book Antiqua" w:hAnsi="Book Antiqua" w:cs="Times New Roman"/>
          <w:b/>
          <w:sz w:val="24"/>
          <w:szCs w:val="24"/>
          <w:lang w:val="en-GB"/>
        </w:rPr>
      </w:pPr>
      <w:r w:rsidRPr="00E76447">
        <w:rPr>
          <w:rFonts w:ascii="Book Antiqua" w:hAnsi="Book Antiqua" w:cs="Times New Roman"/>
          <w:b/>
          <w:sz w:val="24"/>
          <w:szCs w:val="24"/>
          <w:lang w:val="en-GB"/>
        </w:rPr>
        <w:t>Kosako Y</w:t>
      </w:r>
      <w:r w:rsidRPr="00E76447">
        <w:rPr>
          <w:rFonts w:ascii="Book Antiqua" w:hAnsi="Book Antiqua" w:cs="Times New Roman"/>
          <w:sz w:val="24"/>
          <w:szCs w:val="24"/>
          <w:lang w:val="en-GB"/>
        </w:rPr>
        <w:t xml:space="preserve">, Tamura K, Sakazaki R, Miki K. Klebsiella ornithinolytica sp. nov., formerly known as ornithine-positive Klebsiella oxytoca. </w:t>
      </w:r>
      <w:r w:rsidRPr="00E76447">
        <w:rPr>
          <w:rFonts w:ascii="Book Antiqua" w:hAnsi="Book Antiqua" w:cs="Times New Roman"/>
          <w:i/>
          <w:sz w:val="24"/>
          <w:szCs w:val="24"/>
          <w:lang w:val="en-GB"/>
        </w:rPr>
        <w:t>Curr Microbiol</w:t>
      </w:r>
      <w:r w:rsidRPr="00E76447">
        <w:rPr>
          <w:rFonts w:ascii="Book Antiqua" w:hAnsi="Book Antiqua" w:cs="Times New Roman"/>
          <w:sz w:val="24"/>
          <w:szCs w:val="24"/>
          <w:lang w:val="en-GB"/>
        </w:rPr>
        <w:t xml:space="preserve"> 1989; </w:t>
      </w:r>
      <w:r w:rsidRPr="00E76447">
        <w:rPr>
          <w:rFonts w:ascii="Book Antiqua" w:hAnsi="Book Antiqua" w:cs="Times New Roman"/>
          <w:b/>
          <w:sz w:val="24"/>
          <w:szCs w:val="24"/>
          <w:lang w:val="en-GB"/>
        </w:rPr>
        <w:t>18</w:t>
      </w:r>
      <w:r w:rsidRPr="00E76447">
        <w:rPr>
          <w:rFonts w:ascii="Book Antiqua" w:hAnsi="Book Antiqua" w:cs="Times New Roman"/>
          <w:sz w:val="24"/>
          <w:szCs w:val="24"/>
          <w:lang w:val="en-GB"/>
        </w:rPr>
        <w:t>: 201-</w:t>
      </w:r>
      <w:r w:rsidRPr="00E76447">
        <w:rPr>
          <w:rFonts w:ascii="Book Antiqua" w:hAnsi="Book Antiqua" w:cs="Times New Roman" w:hint="eastAsia"/>
          <w:sz w:val="24"/>
          <w:szCs w:val="24"/>
          <w:lang w:val="en-GB"/>
        </w:rPr>
        <w:t xml:space="preserve">206 [DOI: </w:t>
      </w:r>
      <w:r w:rsidRPr="00E76447">
        <w:rPr>
          <w:rFonts w:ascii="Book Antiqua" w:hAnsi="Book Antiqua" w:cs="Times New Roman"/>
          <w:sz w:val="24"/>
          <w:szCs w:val="24"/>
        </w:rPr>
        <w:t>10.1007/BF01570291</w:t>
      </w:r>
      <w:r w:rsidRPr="00E76447">
        <w:rPr>
          <w:rFonts w:ascii="Book Antiqua" w:hAnsi="Book Antiqua" w:cs="Times New Roman" w:hint="eastAsia"/>
          <w:sz w:val="24"/>
          <w:szCs w:val="24"/>
          <w:lang w:val="en-GB"/>
        </w:rPr>
        <w:t>]</w:t>
      </w:r>
    </w:p>
    <w:p w:rsidR="00E76447" w:rsidRPr="00E76447" w:rsidRDefault="00E76447" w:rsidP="00E76447">
      <w:pPr>
        <w:pStyle w:val="a4"/>
        <w:numPr>
          <w:ilvl w:val="0"/>
          <w:numId w:val="2"/>
        </w:numPr>
        <w:snapToGrid w:val="0"/>
        <w:spacing w:after="0" w:line="360" w:lineRule="auto"/>
        <w:ind w:left="426" w:hanging="426"/>
        <w:jc w:val="both"/>
        <w:rPr>
          <w:rFonts w:ascii="Book Antiqua" w:hAnsi="Book Antiqua" w:cs="Times New Roman"/>
          <w:sz w:val="24"/>
          <w:szCs w:val="24"/>
        </w:rPr>
      </w:pPr>
      <w:r w:rsidRPr="00E76447">
        <w:rPr>
          <w:rFonts w:ascii="Book Antiqua" w:hAnsi="Book Antiqua" w:cs="Times New Roman" w:hint="eastAsia"/>
          <w:b/>
          <w:bCs/>
          <w:sz w:val="24"/>
          <w:szCs w:val="24"/>
        </w:rPr>
        <w:t>Nakasone ES</w:t>
      </w:r>
      <w:r w:rsidRPr="00E76447">
        <w:rPr>
          <w:rFonts w:ascii="Book Antiqua" w:hAnsi="Book Antiqua" w:cs="Times New Roman" w:hint="eastAsia"/>
          <w:sz w:val="24"/>
          <w:szCs w:val="24"/>
        </w:rPr>
        <w:t>, Kaneshiro R, Min K, Tokeshi J. Emergence of Raoultella ornithinolytica on O'ahu: a case of community-acquired R. ornithinolytica urinary tract infection. </w:t>
      </w:r>
      <w:r w:rsidRPr="00E76447">
        <w:rPr>
          <w:rFonts w:ascii="Book Antiqua" w:hAnsi="Book Antiqua" w:cs="Times New Roman" w:hint="eastAsia"/>
          <w:i/>
          <w:iCs/>
          <w:sz w:val="24"/>
          <w:szCs w:val="24"/>
        </w:rPr>
        <w:t>Hawaii J Med Public Health</w:t>
      </w:r>
      <w:r w:rsidRPr="00E76447">
        <w:rPr>
          <w:rFonts w:ascii="Book Antiqua" w:hAnsi="Book Antiqua" w:cs="Times New Roman" w:hint="eastAsia"/>
          <w:sz w:val="24"/>
          <w:szCs w:val="24"/>
        </w:rPr>
        <w:t> 2015; </w:t>
      </w:r>
      <w:r w:rsidRPr="00E76447">
        <w:rPr>
          <w:rFonts w:ascii="Book Antiqua" w:hAnsi="Book Antiqua" w:cs="Times New Roman" w:hint="eastAsia"/>
          <w:b/>
          <w:bCs/>
          <w:sz w:val="24"/>
          <w:szCs w:val="24"/>
        </w:rPr>
        <w:t>74</w:t>
      </w:r>
      <w:r w:rsidRPr="00E76447">
        <w:rPr>
          <w:rFonts w:ascii="Book Antiqua" w:hAnsi="Book Antiqua" w:cs="Times New Roman" w:hint="eastAsia"/>
          <w:sz w:val="24"/>
          <w:szCs w:val="24"/>
        </w:rPr>
        <w:t>: 174-175 [PMID: 26019987]</w:t>
      </w:r>
    </w:p>
    <w:p w:rsidR="00E76447" w:rsidRPr="00E76447" w:rsidRDefault="00E76447" w:rsidP="00E76447">
      <w:pPr>
        <w:pStyle w:val="a4"/>
        <w:numPr>
          <w:ilvl w:val="0"/>
          <w:numId w:val="2"/>
        </w:numPr>
        <w:snapToGrid w:val="0"/>
        <w:spacing w:after="0" w:line="360" w:lineRule="auto"/>
        <w:ind w:left="426" w:hanging="426"/>
        <w:jc w:val="both"/>
        <w:rPr>
          <w:rFonts w:ascii="Book Antiqua" w:hAnsi="Book Antiqua" w:cs="Times New Roman"/>
          <w:sz w:val="24"/>
          <w:szCs w:val="24"/>
        </w:rPr>
      </w:pPr>
      <w:r w:rsidRPr="00E76447">
        <w:rPr>
          <w:rFonts w:ascii="Book Antiqua" w:hAnsi="Book Antiqua" w:cs="Times New Roman" w:hint="eastAsia"/>
          <w:b/>
          <w:bCs/>
          <w:sz w:val="24"/>
          <w:szCs w:val="24"/>
        </w:rPr>
        <w:t>Chun S</w:t>
      </w:r>
      <w:r w:rsidRPr="00E76447">
        <w:rPr>
          <w:rFonts w:ascii="Book Antiqua" w:hAnsi="Book Antiqua" w:cs="Times New Roman" w:hint="eastAsia"/>
          <w:sz w:val="24"/>
          <w:szCs w:val="24"/>
        </w:rPr>
        <w:t>, Yun JW, Huh HJ, Lee NY. Clinical characteristics of Raoultella ornithinolytica bacteremia. </w:t>
      </w:r>
      <w:r w:rsidRPr="00E76447">
        <w:rPr>
          <w:rFonts w:ascii="Book Antiqua" w:hAnsi="Book Antiqua" w:cs="Times New Roman" w:hint="eastAsia"/>
          <w:i/>
          <w:iCs/>
          <w:sz w:val="24"/>
          <w:szCs w:val="24"/>
        </w:rPr>
        <w:t>Infection</w:t>
      </w:r>
      <w:r w:rsidRPr="00E76447">
        <w:rPr>
          <w:rFonts w:ascii="Book Antiqua" w:hAnsi="Book Antiqua" w:cs="Times New Roman" w:hint="eastAsia"/>
          <w:sz w:val="24"/>
          <w:szCs w:val="24"/>
        </w:rPr>
        <w:t> 2015; </w:t>
      </w:r>
      <w:r w:rsidRPr="00E76447">
        <w:rPr>
          <w:rFonts w:ascii="Book Antiqua" w:hAnsi="Book Antiqua" w:cs="Times New Roman" w:hint="eastAsia"/>
          <w:b/>
          <w:bCs/>
          <w:sz w:val="24"/>
          <w:szCs w:val="24"/>
        </w:rPr>
        <w:t>43</w:t>
      </w:r>
      <w:r w:rsidRPr="00E76447">
        <w:rPr>
          <w:rFonts w:ascii="Book Antiqua" w:hAnsi="Book Antiqua" w:cs="Times New Roman" w:hint="eastAsia"/>
          <w:sz w:val="24"/>
          <w:szCs w:val="24"/>
        </w:rPr>
        <w:t>: 59-64 [PMID: 25367410 DOI: 10.1007/s15010-014-0696-z]</w:t>
      </w:r>
    </w:p>
    <w:p w:rsidR="00E76447" w:rsidRPr="00E76447" w:rsidRDefault="00E76447" w:rsidP="00E76447">
      <w:pPr>
        <w:pStyle w:val="a4"/>
        <w:numPr>
          <w:ilvl w:val="0"/>
          <w:numId w:val="2"/>
        </w:numPr>
        <w:snapToGrid w:val="0"/>
        <w:spacing w:after="0" w:line="360" w:lineRule="auto"/>
        <w:ind w:left="426" w:hanging="426"/>
        <w:jc w:val="both"/>
        <w:rPr>
          <w:rFonts w:ascii="Book Antiqua" w:hAnsi="Book Antiqua" w:cs="Times New Roman"/>
          <w:sz w:val="24"/>
          <w:szCs w:val="24"/>
        </w:rPr>
      </w:pPr>
      <w:r w:rsidRPr="00E76447">
        <w:rPr>
          <w:rFonts w:ascii="Book Antiqua" w:hAnsi="Book Antiqua" w:cs="Times New Roman" w:hint="eastAsia"/>
          <w:b/>
          <w:bCs/>
          <w:sz w:val="24"/>
          <w:szCs w:val="24"/>
        </w:rPr>
        <w:t>Seng P</w:t>
      </w:r>
      <w:r w:rsidRPr="00E76447">
        <w:rPr>
          <w:rFonts w:ascii="Book Antiqua" w:hAnsi="Book Antiqua" w:cs="Times New Roman" w:hint="eastAsia"/>
          <w:sz w:val="24"/>
          <w:szCs w:val="24"/>
        </w:rPr>
        <w:t>, Boushab BM, Romain F, Gouriet F, Bruder N, Martin C, Paganelli F, Bernit E, Le Treut YP, Thomas P, Papazian L, Raoult D, Stein A. Emerging role of Raoultella ornithinolytica in human infections: a series of cases and review of the literature. </w:t>
      </w:r>
      <w:r w:rsidRPr="00E76447">
        <w:rPr>
          <w:rFonts w:ascii="Book Antiqua" w:hAnsi="Book Antiqua" w:cs="Times New Roman" w:hint="eastAsia"/>
          <w:i/>
          <w:iCs/>
          <w:sz w:val="24"/>
          <w:szCs w:val="24"/>
        </w:rPr>
        <w:t>Int J Infect Dis</w:t>
      </w:r>
      <w:r w:rsidRPr="00E76447">
        <w:rPr>
          <w:rFonts w:ascii="Book Antiqua" w:hAnsi="Book Antiqua" w:cs="Times New Roman" w:hint="eastAsia"/>
          <w:sz w:val="24"/>
          <w:szCs w:val="24"/>
        </w:rPr>
        <w:t> 2016; </w:t>
      </w:r>
      <w:r w:rsidRPr="00E76447">
        <w:rPr>
          <w:rFonts w:ascii="Book Antiqua" w:hAnsi="Book Antiqua" w:cs="Times New Roman" w:hint="eastAsia"/>
          <w:b/>
          <w:bCs/>
          <w:sz w:val="24"/>
          <w:szCs w:val="24"/>
        </w:rPr>
        <w:t>45</w:t>
      </w:r>
      <w:r w:rsidRPr="00E76447">
        <w:rPr>
          <w:rFonts w:ascii="Book Antiqua" w:hAnsi="Book Antiqua" w:cs="Times New Roman" w:hint="eastAsia"/>
          <w:sz w:val="24"/>
          <w:szCs w:val="24"/>
        </w:rPr>
        <w:t>: 65-71 [PMID: 26921549 DOI: 10.1016/j.ijid.2016.02.014]</w:t>
      </w:r>
    </w:p>
    <w:p w:rsidR="000F213E" w:rsidRDefault="000F213E" w:rsidP="000F213E">
      <w:pPr>
        <w:pStyle w:val="a4"/>
        <w:snapToGrid w:val="0"/>
        <w:spacing w:after="0" w:line="360" w:lineRule="auto"/>
        <w:ind w:right="120"/>
        <w:jc w:val="right"/>
        <w:rPr>
          <w:rFonts w:ascii="Book Antiqua" w:hAnsi="Book Antiqua" w:cs="Times New Roman"/>
          <w:b/>
          <w:color w:val="000000"/>
          <w:sz w:val="24"/>
          <w:szCs w:val="24"/>
        </w:rPr>
      </w:pPr>
      <w:bookmarkStart w:id="102" w:name="OLE_LINK307"/>
      <w:bookmarkStart w:id="103" w:name="OLE_LINK308"/>
      <w:bookmarkStart w:id="104" w:name="OLE_LINK319"/>
      <w:bookmarkStart w:id="105" w:name="OLE_LINK338"/>
      <w:bookmarkStart w:id="106" w:name="OLE_LINK384"/>
      <w:bookmarkStart w:id="107" w:name="OLE_LINK370"/>
      <w:bookmarkStart w:id="108" w:name="OLE_LINK393"/>
      <w:bookmarkStart w:id="109" w:name="OLE_LINK429"/>
      <w:bookmarkStart w:id="110" w:name="OLE_LINK430"/>
      <w:bookmarkStart w:id="111" w:name="OLE_LINK444"/>
      <w:bookmarkStart w:id="112" w:name="OLE_LINK447"/>
      <w:bookmarkStart w:id="113" w:name="OLE_LINK479"/>
      <w:bookmarkStart w:id="114" w:name="OLE_LINK480"/>
      <w:bookmarkStart w:id="115" w:name="OLE_LINK502"/>
      <w:bookmarkStart w:id="116" w:name="OLE_LINK538"/>
      <w:bookmarkStart w:id="117" w:name="OLE_LINK554"/>
      <w:bookmarkStart w:id="118" w:name="OLE_LINK567"/>
      <w:bookmarkStart w:id="119" w:name="OLE_LINK595"/>
      <w:bookmarkStart w:id="120" w:name="OLE_LINK605"/>
      <w:bookmarkStart w:id="121" w:name="OLE_LINK623"/>
      <w:bookmarkStart w:id="122" w:name="OLE_LINK675"/>
      <w:bookmarkStart w:id="123" w:name="OLE_LINK690"/>
      <w:bookmarkStart w:id="124" w:name="OLE_LINK696"/>
      <w:bookmarkStart w:id="125" w:name="OLE_LINK746"/>
      <w:bookmarkStart w:id="126" w:name="OLE_LINK754"/>
      <w:bookmarkStart w:id="127" w:name="OLE_LINK759"/>
      <w:bookmarkStart w:id="128" w:name="OLE_LINK764"/>
      <w:bookmarkStart w:id="129" w:name="OLE_LINK802"/>
      <w:bookmarkStart w:id="130" w:name="OLE_LINK803"/>
    </w:p>
    <w:p w:rsidR="00FD2B3C" w:rsidRDefault="000F213E" w:rsidP="000F213E">
      <w:pPr>
        <w:pStyle w:val="a4"/>
        <w:snapToGrid w:val="0"/>
        <w:spacing w:after="0" w:line="360" w:lineRule="auto"/>
        <w:ind w:right="120"/>
        <w:jc w:val="right"/>
        <w:rPr>
          <w:rFonts w:ascii="Book Antiqua" w:hAnsi="Book Antiqua" w:cs="Times New Roman"/>
          <w:color w:val="000000"/>
          <w:sz w:val="24"/>
          <w:szCs w:val="24"/>
        </w:rPr>
      </w:pPr>
      <w:r w:rsidRPr="000F213E">
        <w:rPr>
          <w:rFonts w:ascii="Book Antiqua" w:hAnsi="Book Antiqua" w:cs="Times New Roman"/>
          <w:b/>
          <w:color w:val="000000"/>
          <w:sz w:val="24"/>
          <w:szCs w:val="24"/>
        </w:rPr>
        <w:t>P-Reviewer:</w:t>
      </w:r>
      <w:r w:rsidR="00E05BA3" w:rsidRPr="00E05BA3">
        <w:rPr>
          <w:rFonts w:ascii="Verdana" w:hAnsi="Verdana"/>
          <w:color w:val="000000"/>
          <w:sz w:val="17"/>
          <w:szCs w:val="17"/>
          <w:shd w:val="clear" w:color="auto" w:fill="FFFFFF"/>
        </w:rPr>
        <w:t xml:space="preserve"> </w:t>
      </w:r>
      <w:r w:rsidR="00E05BA3" w:rsidRPr="00E05BA3">
        <w:rPr>
          <w:rFonts w:ascii="Book Antiqua" w:hAnsi="Book Antiqua" w:cs="Times New Roman"/>
          <w:color w:val="000000"/>
          <w:sz w:val="24"/>
          <w:szCs w:val="24"/>
        </w:rPr>
        <w:t>Grigoriadis</w:t>
      </w:r>
      <w:r w:rsidR="00E05BA3" w:rsidRPr="00E05BA3">
        <w:rPr>
          <w:rFonts w:ascii="Book Antiqua" w:hAnsi="Book Antiqua" w:cs="Times New Roman" w:hint="eastAsia"/>
          <w:color w:val="000000"/>
          <w:sz w:val="24"/>
          <w:szCs w:val="24"/>
        </w:rPr>
        <w:t xml:space="preserve"> S, </w:t>
      </w:r>
      <w:r w:rsidR="00E05BA3" w:rsidRPr="00E05BA3">
        <w:rPr>
          <w:rFonts w:ascii="Book Antiqua" w:hAnsi="Book Antiqua" w:cs="Times New Roman"/>
          <w:color w:val="000000"/>
          <w:sz w:val="24"/>
          <w:szCs w:val="24"/>
        </w:rPr>
        <w:t>Hall</w:t>
      </w:r>
      <w:r w:rsidR="00E05BA3" w:rsidRPr="00E05BA3">
        <w:rPr>
          <w:rFonts w:ascii="Book Antiqua" w:hAnsi="Book Antiqua" w:cs="Times New Roman" w:hint="eastAsia"/>
          <w:color w:val="000000"/>
          <w:sz w:val="24"/>
          <w:szCs w:val="24"/>
        </w:rPr>
        <w:t xml:space="preserve"> WA, </w:t>
      </w:r>
      <w:r w:rsidR="00E05BA3" w:rsidRPr="00E05BA3">
        <w:rPr>
          <w:rFonts w:ascii="Book Antiqua" w:hAnsi="Book Antiqua" w:cs="Times New Roman"/>
          <w:color w:val="000000"/>
          <w:sz w:val="24"/>
          <w:szCs w:val="24"/>
        </w:rPr>
        <w:t>Nagashima</w:t>
      </w:r>
      <w:r w:rsidR="00E05BA3" w:rsidRPr="00E05BA3">
        <w:rPr>
          <w:rFonts w:ascii="Book Antiqua" w:hAnsi="Book Antiqua" w:cs="Times New Roman" w:hint="eastAsia"/>
          <w:color w:val="000000"/>
          <w:sz w:val="24"/>
          <w:szCs w:val="24"/>
        </w:rPr>
        <w:t xml:space="preserve"> </w:t>
      </w:r>
      <w:r w:rsidR="00E05BA3" w:rsidRPr="00E05BA3">
        <w:rPr>
          <w:rFonts w:ascii="Book Antiqua" w:hAnsi="Book Antiqua" w:cs="Times New Roman"/>
          <w:color w:val="000000"/>
          <w:sz w:val="24"/>
          <w:szCs w:val="24"/>
        </w:rPr>
        <w:t>G</w:t>
      </w:r>
      <w:r w:rsidR="00E05BA3" w:rsidRPr="00E05BA3">
        <w:rPr>
          <w:rFonts w:ascii="Book Antiqua" w:hAnsi="Book Antiqua" w:cs="Times New Roman" w:hint="eastAsia"/>
          <w:color w:val="000000"/>
          <w:sz w:val="24"/>
          <w:szCs w:val="24"/>
        </w:rPr>
        <w:t xml:space="preserve">, </w:t>
      </w:r>
      <w:r w:rsidR="00E05BA3" w:rsidRPr="00E05BA3">
        <w:rPr>
          <w:rFonts w:ascii="Book Antiqua" w:hAnsi="Book Antiqua" w:cs="Times New Roman"/>
          <w:color w:val="000000"/>
          <w:sz w:val="24"/>
          <w:szCs w:val="24"/>
        </w:rPr>
        <w:t>Nedelcuta</w:t>
      </w:r>
      <w:r w:rsidR="00E05BA3" w:rsidRPr="00E05BA3">
        <w:rPr>
          <w:rFonts w:ascii="Book Antiqua" w:hAnsi="Book Antiqua" w:cs="Times New Roman" w:hint="eastAsia"/>
          <w:color w:val="000000"/>
          <w:sz w:val="24"/>
          <w:szCs w:val="24"/>
        </w:rPr>
        <w:t xml:space="preserve"> </w:t>
      </w:r>
      <w:r w:rsidR="00E05BA3" w:rsidRPr="00E05BA3">
        <w:rPr>
          <w:rFonts w:ascii="Book Antiqua" w:hAnsi="Book Antiqua" w:cs="Times New Roman"/>
          <w:color w:val="000000"/>
          <w:sz w:val="24"/>
          <w:szCs w:val="24"/>
        </w:rPr>
        <w:t>RM</w:t>
      </w:r>
      <w:r w:rsidRPr="000F213E">
        <w:rPr>
          <w:rFonts w:ascii="Book Antiqua" w:hAnsi="Book Antiqua" w:cs="Times New Roman"/>
          <w:color w:val="000000"/>
          <w:sz w:val="24"/>
          <w:szCs w:val="24"/>
        </w:rPr>
        <w:t xml:space="preserve"> </w:t>
      </w:r>
    </w:p>
    <w:p w:rsidR="000F213E" w:rsidRPr="000F213E" w:rsidRDefault="000F213E" w:rsidP="000F213E">
      <w:pPr>
        <w:pStyle w:val="a4"/>
        <w:snapToGrid w:val="0"/>
        <w:spacing w:after="0" w:line="360" w:lineRule="auto"/>
        <w:ind w:right="120"/>
        <w:jc w:val="right"/>
        <w:rPr>
          <w:rFonts w:ascii="Book Antiqua" w:hAnsi="Book Antiqua" w:cs="Times New Roman"/>
          <w:b/>
          <w:color w:val="000000"/>
          <w:sz w:val="24"/>
          <w:szCs w:val="24"/>
        </w:rPr>
      </w:pPr>
      <w:r w:rsidRPr="000F213E">
        <w:rPr>
          <w:rFonts w:ascii="Book Antiqua" w:hAnsi="Book Antiqua" w:cs="Times New Roman"/>
          <w:b/>
          <w:color w:val="000000"/>
          <w:sz w:val="24"/>
          <w:szCs w:val="24"/>
        </w:rPr>
        <w:t xml:space="preserve">S-Editor: </w:t>
      </w:r>
      <w:r w:rsidRPr="000F213E">
        <w:rPr>
          <w:rFonts w:ascii="Book Antiqua" w:hAnsi="Book Antiqua" w:cs="Times New Roman"/>
          <w:color w:val="000000"/>
          <w:sz w:val="24"/>
          <w:szCs w:val="24"/>
        </w:rPr>
        <w:t xml:space="preserve">Kong JX </w:t>
      </w:r>
      <w:r w:rsidRPr="000F213E">
        <w:rPr>
          <w:rFonts w:ascii="Book Antiqua" w:hAnsi="Book Antiqua" w:cs="Times New Roman"/>
          <w:b/>
          <w:color w:val="000000"/>
          <w:sz w:val="24"/>
          <w:szCs w:val="24"/>
        </w:rPr>
        <w:t>L-Editor: E-Editor:</w:t>
      </w: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7D6B57" w:rsidRDefault="007D6B57">
      <w:pPr>
        <w:rPr>
          <w:rFonts w:ascii="Book Antiqua" w:hAnsi="Book Antiqua" w:cs="Times New Roman"/>
          <w:sz w:val="24"/>
          <w:szCs w:val="24"/>
        </w:rPr>
      </w:pPr>
      <w:r>
        <w:rPr>
          <w:rFonts w:ascii="Book Antiqua" w:hAnsi="Book Antiqua" w:cs="Times New Roman"/>
          <w:sz w:val="24"/>
          <w:szCs w:val="24"/>
        </w:rPr>
        <w:br w:type="page"/>
      </w:r>
    </w:p>
    <w:p w:rsidR="004E378C" w:rsidRPr="000D5147" w:rsidRDefault="004E378C" w:rsidP="004E378C">
      <w:pPr>
        <w:spacing w:line="360" w:lineRule="auto"/>
        <w:jc w:val="both"/>
        <w:rPr>
          <w:rFonts w:ascii="Book Antiqua" w:hAnsi="Book Antiqua" w:cs="Times New Roman"/>
          <w:sz w:val="24"/>
          <w:szCs w:val="24"/>
          <w:lang w:val="en-GB"/>
        </w:rPr>
      </w:pPr>
      <w:r>
        <w:rPr>
          <w:rFonts w:ascii="Book Antiqua" w:hAnsi="Book Antiqua" w:cs="Times New Roman"/>
          <w:noProof/>
          <w:sz w:val="24"/>
          <w:szCs w:val="24"/>
        </w:rPr>
        <w:lastRenderedPageBreak/>
        <w:drawing>
          <wp:inline distT="0" distB="0" distL="0" distR="0" wp14:anchorId="2AD7E8AD" wp14:editId="380606E5">
            <wp:extent cx="6120130" cy="3484245"/>
            <wp:effectExtent l="19050" t="0" r="0" b="0"/>
            <wp:docPr id="1" name="Immagine 14"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cstate="print"/>
                    <a:stretch>
                      <a:fillRect/>
                    </a:stretch>
                  </pic:blipFill>
                  <pic:spPr>
                    <a:xfrm>
                      <a:off x="0" y="0"/>
                      <a:ext cx="6120130" cy="3484245"/>
                    </a:xfrm>
                    <a:prstGeom prst="rect">
                      <a:avLst/>
                    </a:prstGeom>
                  </pic:spPr>
                </pic:pic>
              </a:graphicData>
            </a:graphic>
          </wp:inline>
        </w:drawing>
      </w:r>
    </w:p>
    <w:p w:rsidR="004E378C" w:rsidRDefault="004E378C" w:rsidP="004E378C">
      <w:pPr>
        <w:spacing w:line="360" w:lineRule="auto"/>
        <w:jc w:val="both"/>
        <w:rPr>
          <w:rFonts w:ascii="Book Antiqua" w:hAnsi="Book Antiqua" w:cs="Times New Roman"/>
          <w:sz w:val="24"/>
          <w:szCs w:val="24"/>
          <w:lang w:val="en-GB"/>
        </w:rPr>
      </w:pPr>
      <w:r>
        <w:rPr>
          <w:rFonts w:ascii="Book Antiqua" w:hAnsi="Book Antiqua" w:cs="Times New Roman"/>
          <w:b/>
          <w:sz w:val="24"/>
          <w:szCs w:val="24"/>
          <w:lang w:val="en-GB"/>
        </w:rPr>
        <w:t>Figure</w:t>
      </w:r>
      <w:r w:rsidRPr="00C50A90">
        <w:rPr>
          <w:rFonts w:ascii="Book Antiqua" w:hAnsi="Book Antiqua" w:cs="Times New Roman"/>
          <w:b/>
          <w:sz w:val="24"/>
          <w:szCs w:val="24"/>
          <w:lang w:val="en-GB"/>
        </w:rPr>
        <w:t xml:space="preserve"> 1 Preoperative images.</w:t>
      </w:r>
      <w:r>
        <w:rPr>
          <w:rFonts w:ascii="Book Antiqua" w:hAnsi="Book Antiqua" w:cs="Times New Roman"/>
          <w:sz w:val="24"/>
          <w:szCs w:val="24"/>
          <w:lang w:val="en-GB"/>
        </w:rPr>
        <w:t xml:space="preserve"> A: </w:t>
      </w:r>
      <w:bookmarkStart w:id="131" w:name="OLE_LINK805"/>
      <w:bookmarkStart w:id="132" w:name="OLE_LINK806"/>
      <w:r w:rsidRPr="004E378C">
        <w:rPr>
          <w:rFonts w:ascii="Book Antiqua" w:hAnsi="Book Antiqua" w:cs="Times New Roman"/>
          <w:sz w:val="24"/>
          <w:szCs w:val="24"/>
        </w:rPr>
        <w:t>Magnetic resonance imaging</w:t>
      </w:r>
      <w:r>
        <w:rPr>
          <w:rFonts w:ascii="Book Antiqua" w:hAnsi="Book Antiqua" w:cs="Times New Roman"/>
          <w:sz w:val="24"/>
          <w:szCs w:val="24"/>
          <w:lang w:val="en-GB"/>
        </w:rPr>
        <w:t xml:space="preserve"> </w:t>
      </w:r>
      <w:bookmarkEnd w:id="131"/>
      <w:bookmarkEnd w:id="132"/>
      <w:r>
        <w:rPr>
          <w:rFonts w:ascii="Book Antiqua" w:hAnsi="Book Antiqua" w:cs="Times New Roman"/>
          <w:sz w:val="24"/>
          <w:szCs w:val="24"/>
          <w:lang w:val="en-GB"/>
        </w:rPr>
        <w:t xml:space="preserve">with gadolium </w:t>
      </w:r>
      <w:r w:rsidRPr="000D5147">
        <w:rPr>
          <w:rFonts w:ascii="Book Antiqua" w:hAnsi="Book Antiqua" w:cs="Times New Roman"/>
          <w:sz w:val="24"/>
          <w:szCs w:val="24"/>
          <w:lang w:val="en-GB"/>
        </w:rPr>
        <w:t>showing the presence of right frontobasal brain abscess and a second mass occupying the right orbit</w:t>
      </w:r>
      <w:r>
        <w:rPr>
          <w:rFonts w:ascii="Book Antiqua" w:hAnsi="Book Antiqua" w:cs="Times New Roman"/>
          <w:sz w:val="24"/>
          <w:szCs w:val="24"/>
          <w:lang w:val="en-GB"/>
        </w:rPr>
        <w:t xml:space="preserve">; B: </w:t>
      </w:r>
      <w:r w:rsidRPr="000D5147">
        <w:rPr>
          <w:rFonts w:ascii="Book Antiqua" w:hAnsi="Book Antiqua" w:cs="Times New Roman"/>
          <w:sz w:val="24"/>
          <w:szCs w:val="24"/>
          <w:lang w:val="en-GB"/>
        </w:rPr>
        <w:t xml:space="preserve">Contrast enhanced </w:t>
      </w:r>
      <w:r w:rsidR="00984BB3" w:rsidRPr="00984BB3">
        <w:rPr>
          <w:rFonts w:ascii="Book Antiqua" w:hAnsi="Book Antiqua" w:cs="Times New Roman"/>
          <w:sz w:val="24"/>
          <w:szCs w:val="24"/>
        </w:rPr>
        <w:t>computed tomography</w:t>
      </w:r>
      <w:r w:rsidRPr="000D5147">
        <w:rPr>
          <w:rFonts w:ascii="Book Antiqua" w:hAnsi="Book Antiqua" w:cs="Times New Roman"/>
          <w:sz w:val="24"/>
          <w:szCs w:val="24"/>
          <w:lang w:val="en-GB"/>
        </w:rPr>
        <w:t xml:space="preserve"> scan.</w:t>
      </w:r>
    </w:p>
    <w:p w:rsidR="004E378C" w:rsidRDefault="004E378C" w:rsidP="004E378C">
      <w:pPr>
        <w:spacing w:line="360" w:lineRule="auto"/>
        <w:rPr>
          <w:rFonts w:ascii="Book Antiqua" w:hAnsi="Book Antiqua" w:cs="Times New Roman"/>
          <w:sz w:val="24"/>
          <w:szCs w:val="24"/>
          <w:lang w:val="en-GB"/>
        </w:rPr>
      </w:pPr>
      <w:r>
        <w:rPr>
          <w:rFonts w:ascii="Book Antiqua" w:hAnsi="Book Antiqua" w:cs="Times New Roman"/>
          <w:sz w:val="24"/>
          <w:szCs w:val="24"/>
          <w:lang w:val="en-GB"/>
        </w:rPr>
        <w:br w:type="page"/>
      </w:r>
    </w:p>
    <w:p w:rsidR="004E378C" w:rsidRPr="000D5147" w:rsidRDefault="004E378C" w:rsidP="004E378C">
      <w:pPr>
        <w:spacing w:line="360" w:lineRule="auto"/>
        <w:jc w:val="both"/>
        <w:rPr>
          <w:rFonts w:ascii="Book Antiqua" w:hAnsi="Book Antiqua" w:cs="Times New Roman"/>
          <w:sz w:val="24"/>
          <w:szCs w:val="24"/>
          <w:lang w:val="en-GB"/>
        </w:rPr>
      </w:pPr>
      <w:r>
        <w:rPr>
          <w:rFonts w:ascii="Book Antiqua" w:hAnsi="Book Antiqua" w:cs="Times New Roman"/>
          <w:noProof/>
          <w:sz w:val="24"/>
          <w:szCs w:val="24"/>
        </w:rPr>
        <w:lastRenderedPageBreak/>
        <w:drawing>
          <wp:inline distT="0" distB="0" distL="0" distR="0" wp14:anchorId="5A43550F" wp14:editId="6423006E">
            <wp:extent cx="6120130" cy="3158490"/>
            <wp:effectExtent l="19050" t="0" r="0" b="0"/>
            <wp:docPr id="2" name="Immagine 13" descr="rm post one year la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post one year later.tif"/>
                    <pic:cNvPicPr/>
                  </pic:nvPicPr>
                  <pic:blipFill>
                    <a:blip r:embed="rId10" cstate="print"/>
                    <a:stretch>
                      <a:fillRect/>
                    </a:stretch>
                  </pic:blipFill>
                  <pic:spPr>
                    <a:xfrm>
                      <a:off x="0" y="0"/>
                      <a:ext cx="6120130" cy="3158490"/>
                    </a:xfrm>
                    <a:prstGeom prst="rect">
                      <a:avLst/>
                    </a:prstGeom>
                  </pic:spPr>
                </pic:pic>
              </a:graphicData>
            </a:graphic>
          </wp:inline>
        </w:drawing>
      </w:r>
    </w:p>
    <w:p w:rsidR="004E378C" w:rsidRPr="00C734E8" w:rsidRDefault="004E378C" w:rsidP="004E378C">
      <w:pPr>
        <w:spacing w:line="360" w:lineRule="auto"/>
        <w:jc w:val="both"/>
        <w:rPr>
          <w:rFonts w:ascii="Book Antiqua" w:hAnsi="Book Antiqua" w:cs="Times New Roman"/>
          <w:b/>
          <w:sz w:val="24"/>
          <w:szCs w:val="24"/>
          <w:lang w:val="en-GB"/>
        </w:rPr>
      </w:pPr>
      <w:r w:rsidRPr="00C734E8">
        <w:rPr>
          <w:rFonts w:ascii="Book Antiqua" w:hAnsi="Book Antiqua" w:cs="Times New Roman"/>
          <w:b/>
          <w:sz w:val="24"/>
          <w:szCs w:val="24"/>
          <w:lang w:val="en-GB"/>
        </w:rPr>
        <w:t>Fig</w:t>
      </w:r>
      <w:r>
        <w:rPr>
          <w:rFonts w:ascii="Book Antiqua" w:hAnsi="Book Antiqua" w:cs="Times New Roman"/>
          <w:b/>
          <w:sz w:val="24"/>
          <w:szCs w:val="24"/>
          <w:lang w:val="en-GB"/>
        </w:rPr>
        <w:t>ure</w:t>
      </w:r>
      <w:r w:rsidRPr="00C734E8">
        <w:rPr>
          <w:rFonts w:ascii="Book Antiqua" w:hAnsi="Book Antiqua" w:cs="Times New Roman"/>
          <w:b/>
          <w:sz w:val="24"/>
          <w:szCs w:val="24"/>
          <w:lang w:val="en-GB"/>
        </w:rPr>
        <w:t xml:space="preserve"> </w:t>
      </w:r>
      <w:r>
        <w:rPr>
          <w:rFonts w:ascii="Book Antiqua" w:hAnsi="Book Antiqua" w:cs="Times New Roman"/>
          <w:b/>
          <w:sz w:val="24"/>
          <w:szCs w:val="24"/>
          <w:lang w:val="en-GB"/>
        </w:rPr>
        <w:t xml:space="preserve">2 </w:t>
      </w:r>
      <w:r w:rsidRPr="004E378C">
        <w:rPr>
          <w:rFonts w:ascii="Book Antiqua" w:hAnsi="Book Antiqua" w:cs="Times New Roman"/>
          <w:b/>
          <w:sz w:val="24"/>
          <w:szCs w:val="24"/>
        </w:rPr>
        <w:t>Magnetic resonance imaging</w:t>
      </w:r>
      <w:r w:rsidRPr="00C734E8">
        <w:rPr>
          <w:rFonts w:ascii="Book Antiqua" w:hAnsi="Book Antiqua" w:cs="Times New Roman"/>
          <w:b/>
          <w:sz w:val="24"/>
          <w:szCs w:val="24"/>
          <w:lang w:val="en-GB"/>
        </w:rPr>
        <w:t xml:space="preserve"> performed 14 mo after surgery.</w:t>
      </w:r>
    </w:p>
    <w:p w:rsidR="004E378C" w:rsidRDefault="004E378C" w:rsidP="004E378C">
      <w:pPr>
        <w:spacing w:line="360" w:lineRule="auto"/>
        <w:rPr>
          <w:rFonts w:ascii="Book Antiqua" w:hAnsi="Book Antiqua" w:cs="Times New Roman"/>
          <w:sz w:val="24"/>
          <w:szCs w:val="24"/>
          <w:lang w:val="en-GB"/>
        </w:rPr>
      </w:pPr>
      <w:r>
        <w:rPr>
          <w:rFonts w:ascii="Book Antiqua" w:hAnsi="Book Antiqua" w:cs="Times New Roman"/>
          <w:sz w:val="24"/>
          <w:szCs w:val="24"/>
          <w:lang w:val="en-GB"/>
        </w:rPr>
        <w:br w:type="page"/>
      </w:r>
    </w:p>
    <w:p w:rsidR="00984BB3" w:rsidRPr="00F23707" w:rsidRDefault="00984BB3" w:rsidP="00984BB3">
      <w:pPr>
        <w:spacing w:line="360" w:lineRule="auto"/>
        <w:jc w:val="both"/>
        <w:rPr>
          <w:rFonts w:ascii="Book Antiqua" w:hAnsi="Book Antiqua" w:cs="Times New Roman"/>
          <w:b/>
          <w:sz w:val="24"/>
          <w:szCs w:val="24"/>
          <w:lang w:val="en-GB"/>
        </w:rPr>
      </w:pPr>
      <w:r w:rsidRPr="00F23707">
        <w:rPr>
          <w:rFonts w:ascii="Book Antiqua" w:hAnsi="Book Antiqua" w:cs="Times New Roman"/>
          <w:b/>
          <w:sz w:val="24"/>
          <w:szCs w:val="24"/>
          <w:lang w:val="en-GB"/>
        </w:rPr>
        <w:lastRenderedPageBreak/>
        <w:t>Table 1 Scheme summarizing the antimicrobial drugs assumed by the pat</w:t>
      </w:r>
      <w:r>
        <w:rPr>
          <w:rFonts w:ascii="Book Antiqua" w:hAnsi="Book Antiqua" w:cs="Times New Roman"/>
          <w:b/>
          <w:sz w:val="24"/>
          <w:szCs w:val="24"/>
          <w:lang w:val="en-GB"/>
        </w:rPr>
        <w:t>ient during the hospitalization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1559"/>
        <w:gridCol w:w="1559"/>
        <w:gridCol w:w="2410"/>
      </w:tblGrid>
      <w:tr w:rsidR="004E378C" w:rsidRPr="000D5147" w:rsidTr="00984BB3">
        <w:tc>
          <w:tcPr>
            <w:tcW w:w="1951" w:type="dxa"/>
            <w:tcBorders>
              <w:top w:val="single" w:sz="4" w:space="0" w:color="auto"/>
              <w:bottom w:val="single" w:sz="4" w:space="0" w:color="auto"/>
            </w:tcBorders>
          </w:tcPr>
          <w:p w:rsidR="004E378C" w:rsidRPr="000D5147" w:rsidRDefault="004E378C" w:rsidP="00984BB3">
            <w:pPr>
              <w:spacing w:line="360" w:lineRule="auto"/>
              <w:rPr>
                <w:rFonts w:ascii="Book Antiqua" w:hAnsi="Book Antiqua" w:cs="Times New Roman"/>
                <w:b/>
                <w:sz w:val="24"/>
                <w:szCs w:val="24"/>
                <w:lang w:val="en-GB"/>
              </w:rPr>
            </w:pPr>
            <w:r w:rsidRPr="000D5147">
              <w:rPr>
                <w:rFonts w:ascii="Book Antiqua" w:hAnsi="Book Antiqua" w:cs="Times New Roman"/>
                <w:b/>
                <w:sz w:val="24"/>
                <w:szCs w:val="24"/>
                <w:lang w:val="en-GB"/>
              </w:rPr>
              <w:t>Drug</w:t>
            </w:r>
          </w:p>
        </w:tc>
        <w:tc>
          <w:tcPr>
            <w:tcW w:w="1418" w:type="dxa"/>
            <w:tcBorders>
              <w:top w:val="single" w:sz="4" w:space="0" w:color="auto"/>
              <w:bottom w:val="single" w:sz="4" w:space="0" w:color="auto"/>
            </w:tcBorders>
          </w:tcPr>
          <w:p w:rsidR="004E378C" w:rsidRPr="000D5147" w:rsidRDefault="004E378C" w:rsidP="00984BB3">
            <w:pPr>
              <w:spacing w:line="360" w:lineRule="auto"/>
              <w:jc w:val="center"/>
              <w:rPr>
                <w:rFonts w:ascii="Book Antiqua" w:hAnsi="Book Antiqua" w:cs="Times New Roman"/>
                <w:b/>
                <w:sz w:val="24"/>
                <w:szCs w:val="24"/>
                <w:lang w:val="en-GB"/>
              </w:rPr>
            </w:pPr>
            <w:r w:rsidRPr="000D5147">
              <w:rPr>
                <w:rFonts w:ascii="Book Antiqua" w:hAnsi="Book Antiqua" w:cs="Times New Roman"/>
                <w:b/>
                <w:sz w:val="24"/>
                <w:szCs w:val="24"/>
                <w:lang w:val="en-GB"/>
              </w:rPr>
              <w:t>Dosage</w:t>
            </w:r>
          </w:p>
        </w:tc>
        <w:tc>
          <w:tcPr>
            <w:tcW w:w="1559" w:type="dxa"/>
            <w:tcBorders>
              <w:top w:val="single" w:sz="4" w:space="0" w:color="auto"/>
              <w:bottom w:val="single" w:sz="4" w:space="0" w:color="auto"/>
            </w:tcBorders>
          </w:tcPr>
          <w:p w:rsidR="004E378C" w:rsidRPr="000D5147" w:rsidRDefault="004E378C" w:rsidP="00984BB3">
            <w:pPr>
              <w:spacing w:line="360" w:lineRule="auto"/>
              <w:jc w:val="center"/>
              <w:rPr>
                <w:rFonts w:ascii="Book Antiqua" w:hAnsi="Book Antiqua" w:cs="Times New Roman"/>
                <w:b/>
                <w:sz w:val="24"/>
                <w:szCs w:val="24"/>
                <w:lang w:val="en-GB"/>
              </w:rPr>
            </w:pPr>
            <w:r w:rsidRPr="000D5147">
              <w:rPr>
                <w:rFonts w:ascii="Book Antiqua" w:hAnsi="Book Antiqua" w:cs="Times New Roman"/>
                <w:b/>
                <w:sz w:val="24"/>
                <w:szCs w:val="24"/>
                <w:lang w:val="en-GB"/>
              </w:rPr>
              <w:t>Administration Route</w:t>
            </w:r>
          </w:p>
        </w:tc>
        <w:tc>
          <w:tcPr>
            <w:tcW w:w="1559" w:type="dxa"/>
            <w:tcBorders>
              <w:top w:val="single" w:sz="4" w:space="0" w:color="auto"/>
              <w:bottom w:val="single" w:sz="4" w:space="0" w:color="auto"/>
            </w:tcBorders>
          </w:tcPr>
          <w:p w:rsidR="004E378C" w:rsidRPr="000D5147" w:rsidRDefault="004E378C" w:rsidP="00984BB3">
            <w:pPr>
              <w:spacing w:line="360" w:lineRule="auto"/>
              <w:jc w:val="center"/>
              <w:rPr>
                <w:rFonts w:ascii="Book Antiqua" w:hAnsi="Book Antiqua" w:cs="Times New Roman"/>
                <w:b/>
                <w:sz w:val="24"/>
                <w:szCs w:val="24"/>
                <w:lang w:val="en-GB"/>
              </w:rPr>
            </w:pPr>
            <w:r w:rsidRPr="000D5147">
              <w:rPr>
                <w:rFonts w:ascii="Book Antiqua" w:hAnsi="Book Antiqua" w:cs="Times New Roman"/>
                <w:b/>
                <w:sz w:val="24"/>
                <w:szCs w:val="24"/>
                <w:lang w:val="en-GB"/>
              </w:rPr>
              <w:t>Days of therapy</w:t>
            </w:r>
          </w:p>
        </w:tc>
        <w:tc>
          <w:tcPr>
            <w:tcW w:w="2410" w:type="dxa"/>
            <w:tcBorders>
              <w:top w:val="single" w:sz="4" w:space="0" w:color="auto"/>
              <w:bottom w:val="single" w:sz="4" w:space="0" w:color="auto"/>
            </w:tcBorders>
          </w:tcPr>
          <w:p w:rsidR="004E378C" w:rsidRPr="000D5147" w:rsidRDefault="00984BB3" w:rsidP="00984BB3">
            <w:pPr>
              <w:spacing w:line="360" w:lineRule="auto"/>
              <w:jc w:val="center"/>
              <w:rPr>
                <w:rFonts w:ascii="Book Antiqua" w:hAnsi="Book Antiqua" w:cs="Times New Roman"/>
                <w:b/>
                <w:sz w:val="24"/>
                <w:szCs w:val="24"/>
                <w:lang w:val="en-GB"/>
              </w:rPr>
            </w:pPr>
            <w:r>
              <w:rPr>
                <w:rFonts w:ascii="Book Antiqua" w:hAnsi="Book Antiqua" w:cs="Times New Roman"/>
                <w:b/>
                <w:sz w:val="24"/>
                <w:szCs w:val="24"/>
                <w:lang w:val="en-GB"/>
              </w:rPr>
              <w:t>Frequence of administration/d</w:t>
            </w:r>
          </w:p>
        </w:tc>
      </w:tr>
      <w:tr w:rsidR="004E378C" w:rsidRPr="000D5147" w:rsidTr="00984BB3">
        <w:tc>
          <w:tcPr>
            <w:tcW w:w="1951" w:type="dxa"/>
            <w:tcBorders>
              <w:top w:val="single" w:sz="4" w:space="0" w:color="auto"/>
            </w:tcBorders>
          </w:tcPr>
          <w:p w:rsidR="004E378C" w:rsidRPr="00984BB3" w:rsidRDefault="004E378C" w:rsidP="00984BB3">
            <w:pPr>
              <w:spacing w:line="360" w:lineRule="auto"/>
              <w:rPr>
                <w:rFonts w:ascii="Book Antiqua" w:hAnsi="Book Antiqua" w:cs="Times New Roman"/>
                <w:sz w:val="24"/>
                <w:szCs w:val="24"/>
                <w:lang w:val="en-GB"/>
              </w:rPr>
            </w:pPr>
            <w:r w:rsidRPr="00984BB3">
              <w:rPr>
                <w:rFonts w:ascii="Book Antiqua" w:hAnsi="Book Antiqua" w:cs="Times New Roman"/>
                <w:sz w:val="24"/>
                <w:szCs w:val="24"/>
                <w:lang w:val="en-GB"/>
              </w:rPr>
              <w:t>Ceftriaxone</w:t>
            </w:r>
          </w:p>
        </w:tc>
        <w:tc>
          <w:tcPr>
            <w:tcW w:w="1418" w:type="dxa"/>
            <w:tcBorders>
              <w:top w:val="single" w:sz="4" w:space="0" w:color="auto"/>
            </w:tcBorders>
          </w:tcPr>
          <w:p w:rsidR="004E378C" w:rsidRPr="000D5147" w:rsidRDefault="00984BB3" w:rsidP="00984BB3">
            <w:pPr>
              <w:spacing w:line="360" w:lineRule="auto"/>
              <w:jc w:val="center"/>
              <w:rPr>
                <w:rFonts w:ascii="Book Antiqua" w:hAnsi="Book Antiqua" w:cs="Times New Roman"/>
                <w:sz w:val="24"/>
                <w:szCs w:val="24"/>
                <w:lang w:val="en-GB"/>
              </w:rPr>
            </w:pPr>
            <w:r>
              <w:rPr>
                <w:rFonts w:ascii="Book Antiqua" w:hAnsi="Book Antiqua" w:cs="Times New Roman"/>
                <w:sz w:val="24"/>
                <w:szCs w:val="24"/>
                <w:lang w:val="en-GB"/>
              </w:rPr>
              <w:t>2 g</w:t>
            </w:r>
          </w:p>
        </w:tc>
        <w:tc>
          <w:tcPr>
            <w:tcW w:w="1559" w:type="dxa"/>
            <w:tcBorders>
              <w:top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Intravenous</w:t>
            </w:r>
          </w:p>
        </w:tc>
        <w:tc>
          <w:tcPr>
            <w:tcW w:w="1559" w:type="dxa"/>
            <w:tcBorders>
              <w:top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50</w:t>
            </w:r>
          </w:p>
        </w:tc>
        <w:tc>
          <w:tcPr>
            <w:tcW w:w="2410" w:type="dxa"/>
            <w:tcBorders>
              <w:top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2</w:t>
            </w:r>
          </w:p>
        </w:tc>
      </w:tr>
      <w:tr w:rsidR="004E378C" w:rsidRPr="000D5147" w:rsidTr="00984BB3">
        <w:tc>
          <w:tcPr>
            <w:tcW w:w="1951" w:type="dxa"/>
          </w:tcPr>
          <w:p w:rsidR="004E378C" w:rsidRPr="00984BB3" w:rsidRDefault="004E378C" w:rsidP="00984BB3">
            <w:pPr>
              <w:spacing w:line="360" w:lineRule="auto"/>
              <w:rPr>
                <w:rFonts w:ascii="Book Antiqua" w:hAnsi="Book Antiqua" w:cs="Times New Roman"/>
                <w:sz w:val="24"/>
                <w:szCs w:val="24"/>
                <w:lang w:val="en-GB"/>
              </w:rPr>
            </w:pPr>
            <w:r w:rsidRPr="00984BB3">
              <w:rPr>
                <w:rFonts w:ascii="Book Antiqua" w:hAnsi="Book Antiqua" w:cs="Times New Roman"/>
                <w:sz w:val="24"/>
                <w:szCs w:val="24"/>
                <w:lang w:val="en-GB"/>
              </w:rPr>
              <w:t>Amphotericin b</w:t>
            </w:r>
          </w:p>
        </w:tc>
        <w:tc>
          <w:tcPr>
            <w:tcW w:w="1418"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50 mg</w:t>
            </w:r>
          </w:p>
        </w:tc>
        <w:tc>
          <w:tcPr>
            <w:tcW w:w="1559"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Intravenous</w:t>
            </w:r>
          </w:p>
        </w:tc>
        <w:tc>
          <w:tcPr>
            <w:tcW w:w="1559"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20</w:t>
            </w:r>
          </w:p>
        </w:tc>
        <w:tc>
          <w:tcPr>
            <w:tcW w:w="2410"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1</w:t>
            </w:r>
          </w:p>
        </w:tc>
      </w:tr>
      <w:tr w:rsidR="004E378C" w:rsidRPr="000D5147" w:rsidTr="00984BB3">
        <w:tc>
          <w:tcPr>
            <w:tcW w:w="1951" w:type="dxa"/>
          </w:tcPr>
          <w:p w:rsidR="004E378C" w:rsidRPr="00984BB3" w:rsidRDefault="004E378C" w:rsidP="00984BB3">
            <w:pPr>
              <w:spacing w:line="360" w:lineRule="auto"/>
              <w:rPr>
                <w:rFonts w:ascii="Book Antiqua" w:hAnsi="Book Antiqua" w:cs="Times New Roman"/>
                <w:sz w:val="24"/>
                <w:szCs w:val="24"/>
                <w:lang w:val="en-GB"/>
              </w:rPr>
            </w:pPr>
            <w:r w:rsidRPr="00984BB3">
              <w:rPr>
                <w:rFonts w:ascii="Book Antiqua" w:hAnsi="Book Antiqua" w:cs="Times New Roman"/>
                <w:sz w:val="24"/>
                <w:szCs w:val="24"/>
                <w:lang w:val="en-GB"/>
              </w:rPr>
              <w:t>Amikacin</w:t>
            </w:r>
          </w:p>
        </w:tc>
        <w:tc>
          <w:tcPr>
            <w:tcW w:w="1418"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500 mg</w:t>
            </w:r>
          </w:p>
        </w:tc>
        <w:tc>
          <w:tcPr>
            <w:tcW w:w="1559"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Intravenous</w:t>
            </w:r>
          </w:p>
        </w:tc>
        <w:tc>
          <w:tcPr>
            <w:tcW w:w="1559"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12</w:t>
            </w:r>
          </w:p>
        </w:tc>
        <w:tc>
          <w:tcPr>
            <w:tcW w:w="2410" w:type="dxa"/>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1</w:t>
            </w:r>
          </w:p>
        </w:tc>
      </w:tr>
      <w:tr w:rsidR="004E378C" w:rsidRPr="000D5147" w:rsidTr="00984BB3">
        <w:tc>
          <w:tcPr>
            <w:tcW w:w="1951" w:type="dxa"/>
            <w:tcBorders>
              <w:bottom w:val="single" w:sz="4" w:space="0" w:color="auto"/>
            </w:tcBorders>
          </w:tcPr>
          <w:p w:rsidR="004E378C" w:rsidRPr="00984BB3" w:rsidRDefault="004E378C" w:rsidP="00984BB3">
            <w:pPr>
              <w:spacing w:line="360" w:lineRule="auto"/>
              <w:rPr>
                <w:rFonts w:ascii="Book Antiqua" w:hAnsi="Book Antiqua" w:cs="Times New Roman"/>
                <w:sz w:val="24"/>
                <w:szCs w:val="24"/>
                <w:lang w:val="en-GB"/>
              </w:rPr>
            </w:pPr>
            <w:r w:rsidRPr="00984BB3">
              <w:rPr>
                <w:rFonts w:ascii="Book Antiqua" w:hAnsi="Book Antiqua" w:cs="Times New Roman"/>
                <w:sz w:val="24"/>
                <w:szCs w:val="24"/>
                <w:lang w:val="en-GB"/>
              </w:rPr>
              <w:t>Ciprofloxacin</w:t>
            </w:r>
          </w:p>
        </w:tc>
        <w:tc>
          <w:tcPr>
            <w:tcW w:w="1418" w:type="dxa"/>
            <w:tcBorders>
              <w:bottom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200 mg</w:t>
            </w:r>
          </w:p>
        </w:tc>
        <w:tc>
          <w:tcPr>
            <w:tcW w:w="1559" w:type="dxa"/>
            <w:tcBorders>
              <w:bottom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Intravenous</w:t>
            </w:r>
          </w:p>
        </w:tc>
        <w:tc>
          <w:tcPr>
            <w:tcW w:w="1559" w:type="dxa"/>
            <w:tcBorders>
              <w:bottom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11</w:t>
            </w:r>
          </w:p>
        </w:tc>
        <w:tc>
          <w:tcPr>
            <w:tcW w:w="2410" w:type="dxa"/>
            <w:tcBorders>
              <w:bottom w:val="single" w:sz="4" w:space="0" w:color="auto"/>
            </w:tcBorders>
          </w:tcPr>
          <w:p w:rsidR="004E378C" w:rsidRPr="000D5147" w:rsidRDefault="004E378C" w:rsidP="00984BB3">
            <w:pPr>
              <w:spacing w:line="360" w:lineRule="auto"/>
              <w:jc w:val="center"/>
              <w:rPr>
                <w:rFonts w:ascii="Book Antiqua" w:hAnsi="Book Antiqua" w:cs="Times New Roman"/>
                <w:sz w:val="24"/>
                <w:szCs w:val="24"/>
                <w:lang w:val="en-GB"/>
              </w:rPr>
            </w:pPr>
            <w:r w:rsidRPr="000D5147">
              <w:rPr>
                <w:rFonts w:ascii="Book Antiqua" w:hAnsi="Book Antiqua" w:cs="Times New Roman"/>
                <w:sz w:val="24"/>
                <w:szCs w:val="24"/>
                <w:lang w:val="en-GB"/>
              </w:rPr>
              <w:t>2</w:t>
            </w:r>
          </w:p>
        </w:tc>
      </w:tr>
    </w:tbl>
    <w:p w:rsidR="004E378C" w:rsidRPr="000D5147" w:rsidRDefault="004E378C" w:rsidP="004E378C">
      <w:pPr>
        <w:spacing w:line="360" w:lineRule="auto"/>
        <w:jc w:val="both"/>
        <w:rPr>
          <w:rFonts w:ascii="Book Antiqua" w:hAnsi="Book Antiqua" w:cs="Times New Roman"/>
          <w:sz w:val="24"/>
          <w:szCs w:val="24"/>
          <w:lang w:val="en-GB"/>
        </w:rPr>
      </w:pPr>
    </w:p>
    <w:p w:rsidR="000F213E" w:rsidRPr="004E378C" w:rsidRDefault="000F213E" w:rsidP="000F213E">
      <w:pPr>
        <w:snapToGrid w:val="0"/>
        <w:spacing w:after="0" w:line="360" w:lineRule="auto"/>
        <w:jc w:val="both"/>
        <w:rPr>
          <w:rFonts w:ascii="Book Antiqua" w:hAnsi="Book Antiqua" w:cs="Times New Roman"/>
          <w:sz w:val="24"/>
          <w:szCs w:val="24"/>
          <w:lang w:val="en-GB"/>
        </w:rPr>
      </w:pPr>
    </w:p>
    <w:bookmarkEnd w:id="129"/>
    <w:bookmarkEnd w:id="130"/>
    <w:p w:rsidR="00A8041F" w:rsidRPr="000D5147" w:rsidRDefault="00A8041F" w:rsidP="00B650C4">
      <w:pPr>
        <w:pStyle w:val="a4"/>
        <w:snapToGrid w:val="0"/>
        <w:spacing w:after="0" w:line="360" w:lineRule="auto"/>
        <w:contextualSpacing w:val="0"/>
        <w:jc w:val="both"/>
        <w:rPr>
          <w:rFonts w:ascii="Book Antiqua" w:hAnsi="Book Antiqua" w:cs="Times New Roman"/>
          <w:sz w:val="24"/>
          <w:szCs w:val="24"/>
          <w:lang w:val="en-GB"/>
        </w:rPr>
      </w:pPr>
    </w:p>
    <w:p w:rsidR="00D82C94" w:rsidRPr="00A8041F" w:rsidRDefault="00D82C94" w:rsidP="00B650C4">
      <w:pPr>
        <w:snapToGrid w:val="0"/>
        <w:spacing w:after="0" w:line="360" w:lineRule="auto"/>
        <w:rPr>
          <w:szCs w:val="24"/>
        </w:rPr>
      </w:pPr>
    </w:p>
    <w:sectPr w:rsidR="00D82C94" w:rsidRPr="00A8041F" w:rsidSect="00B650C4">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C00" w:rsidRDefault="00856C00" w:rsidP="00AF7972">
      <w:pPr>
        <w:spacing w:after="0" w:line="240" w:lineRule="auto"/>
      </w:pPr>
      <w:r>
        <w:separator/>
      </w:r>
    </w:p>
  </w:endnote>
  <w:endnote w:type="continuationSeparator" w:id="0">
    <w:p w:rsidR="00856C00" w:rsidRDefault="00856C00" w:rsidP="00AF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38235"/>
      <w:docPartObj>
        <w:docPartGallery w:val="Page Numbers (Bottom of Page)"/>
        <w:docPartUnique/>
      </w:docPartObj>
    </w:sdtPr>
    <w:sdtEndPr/>
    <w:sdtContent>
      <w:p w:rsidR="00995499" w:rsidRDefault="00030AAF">
        <w:pPr>
          <w:pStyle w:val="a6"/>
          <w:jc w:val="center"/>
        </w:pPr>
        <w:r>
          <w:fldChar w:fldCharType="begin"/>
        </w:r>
        <w:r>
          <w:instrText xml:space="preserve"> PAGE   \* MERGEFORMAT </w:instrText>
        </w:r>
        <w:r>
          <w:fldChar w:fldCharType="separate"/>
        </w:r>
        <w:r w:rsidR="00331930">
          <w:rPr>
            <w:noProof/>
          </w:rPr>
          <w:t>3</w:t>
        </w:r>
        <w:r>
          <w:rPr>
            <w:noProof/>
          </w:rPr>
          <w:fldChar w:fldCharType="end"/>
        </w:r>
      </w:p>
    </w:sdtContent>
  </w:sdt>
  <w:p w:rsidR="00995499" w:rsidRDefault="009954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C00" w:rsidRDefault="00856C00" w:rsidP="00AF7972">
      <w:pPr>
        <w:spacing w:after="0" w:line="240" w:lineRule="auto"/>
      </w:pPr>
      <w:r>
        <w:separator/>
      </w:r>
    </w:p>
  </w:footnote>
  <w:footnote w:type="continuationSeparator" w:id="0">
    <w:p w:rsidR="00856C00" w:rsidRDefault="00856C00" w:rsidP="00AF7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01D2"/>
    <w:multiLevelType w:val="hybridMultilevel"/>
    <w:tmpl w:val="137AA18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2E4C8E"/>
    <w:multiLevelType w:val="hybridMultilevel"/>
    <w:tmpl w:val="ABE4D6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AA7"/>
    <w:rsid w:val="00015041"/>
    <w:rsid w:val="00030AAF"/>
    <w:rsid w:val="000747E4"/>
    <w:rsid w:val="000A4AC1"/>
    <w:rsid w:val="000A6658"/>
    <w:rsid w:val="000B0DF1"/>
    <w:rsid w:val="000D34DE"/>
    <w:rsid w:val="000D5147"/>
    <w:rsid w:val="000F213E"/>
    <w:rsid w:val="000F6A89"/>
    <w:rsid w:val="00107BC1"/>
    <w:rsid w:val="00134FAD"/>
    <w:rsid w:val="001372CD"/>
    <w:rsid w:val="00177422"/>
    <w:rsid w:val="001D1949"/>
    <w:rsid w:val="001F7CF9"/>
    <w:rsid w:val="002048A5"/>
    <w:rsid w:val="00232F12"/>
    <w:rsid w:val="002563D1"/>
    <w:rsid w:val="002C7602"/>
    <w:rsid w:val="00331930"/>
    <w:rsid w:val="00364235"/>
    <w:rsid w:val="00384C3B"/>
    <w:rsid w:val="003A08AE"/>
    <w:rsid w:val="003E6519"/>
    <w:rsid w:val="00401B73"/>
    <w:rsid w:val="0043341E"/>
    <w:rsid w:val="004C65A7"/>
    <w:rsid w:val="004E378C"/>
    <w:rsid w:val="00500DCB"/>
    <w:rsid w:val="0051666F"/>
    <w:rsid w:val="00525F15"/>
    <w:rsid w:val="0053674F"/>
    <w:rsid w:val="00544911"/>
    <w:rsid w:val="00587C78"/>
    <w:rsid w:val="005A2A10"/>
    <w:rsid w:val="005D431E"/>
    <w:rsid w:val="005E16A4"/>
    <w:rsid w:val="005E6C52"/>
    <w:rsid w:val="005E7159"/>
    <w:rsid w:val="00630674"/>
    <w:rsid w:val="00643B87"/>
    <w:rsid w:val="0065418C"/>
    <w:rsid w:val="006E4524"/>
    <w:rsid w:val="006E75A7"/>
    <w:rsid w:val="00793198"/>
    <w:rsid w:val="00796F29"/>
    <w:rsid w:val="007B4A1E"/>
    <w:rsid w:val="007D4FB9"/>
    <w:rsid w:val="007D6B57"/>
    <w:rsid w:val="007E1B32"/>
    <w:rsid w:val="007E6842"/>
    <w:rsid w:val="00823644"/>
    <w:rsid w:val="00856C00"/>
    <w:rsid w:val="00882D20"/>
    <w:rsid w:val="008A458D"/>
    <w:rsid w:val="008D3EE3"/>
    <w:rsid w:val="0090384B"/>
    <w:rsid w:val="009175C5"/>
    <w:rsid w:val="00927737"/>
    <w:rsid w:val="009302F9"/>
    <w:rsid w:val="00946D7A"/>
    <w:rsid w:val="00954721"/>
    <w:rsid w:val="00955D52"/>
    <w:rsid w:val="00973145"/>
    <w:rsid w:val="00984BB3"/>
    <w:rsid w:val="00995499"/>
    <w:rsid w:val="009A660E"/>
    <w:rsid w:val="00A53804"/>
    <w:rsid w:val="00A56C90"/>
    <w:rsid w:val="00A66313"/>
    <w:rsid w:val="00A67FDF"/>
    <w:rsid w:val="00A8041F"/>
    <w:rsid w:val="00AB1C47"/>
    <w:rsid w:val="00AC6DF8"/>
    <w:rsid w:val="00AD186B"/>
    <w:rsid w:val="00AF4B95"/>
    <w:rsid w:val="00AF7972"/>
    <w:rsid w:val="00B2639B"/>
    <w:rsid w:val="00B5229F"/>
    <w:rsid w:val="00B650C4"/>
    <w:rsid w:val="00B6746D"/>
    <w:rsid w:val="00BD53E9"/>
    <w:rsid w:val="00BF3718"/>
    <w:rsid w:val="00C06681"/>
    <w:rsid w:val="00C37EE8"/>
    <w:rsid w:val="00CB290F"/>
    <w:rsid w:val="00CC6FF3"/>
    <w:rsid w:val="00CC7AF9"/>
    <w:rsid w:val="00CF1028"/>
    <w:rsid w:val="00D36FE4"/>
    <w:rsid w:val="00D57710"/>
    <w:rsid w:val="00D82C94"/>
    <w:rsid w:val="00D92AA7"/>
    <w:rsid w:val="00DD18C9"/>
    <w:rsid w:val="00DD6AD8"/>
    <w:rsid w:val="00E05BA3"/>
    <w:rsid w:val="00E13FDB"/>
    <w:rsid w:val="00E71297"/>
    <w:rsid w:val="00E7546F"/>
    <w:rsid w:val="00E76447"/>
    <w:rsid w:val="00EA4B4A"/>
    <w:rsid w:val="00EB382D"/>
    <w:rsid w:val="00EF7109"/>
    <w:rsid w:val="00F157E4"/>
    <w:rsid w:val="00F2719C"/>
    <w:rsid w:val="00F40AEC"/>
    <w:rsid w:val="00F67A95"/>
    <w:rsid w:val="00FC146C"/>
    <w:rsid w:val="00FD2B3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2AA7"/>
    <w:rPr>
      <w:color w:val="0000FF"/>
      <w:u w:val="single"/>
    </w:rPr>
  </w:style>
  <w:style w:type="paragraph" w:styleId="a4">
    <w:name w:val="List Paragraph"/>
    <w:basedOn w:val="a"/>
    <w:uiPriority w:val="34"/>
    <w:qFormat/>
    <w:rsid w:val="00F157E4"/>
    <w:pPr>
      <w:ind w:left="720"/>
      <w:contextualSpacing/>
    </w:pPr>
  </w:style>
  <w:style w:type="character" w:customStyle="1" w:styleId="highlight">
    <w:name w:val="highlight"/>
    <w:basedOn w:val="a0"/>
    <w:rsid w:val="00F157E4"/>
  </w:style>
  <w:style w:type="character" w:customStyle="1" w:styleId="apple-converted-space">
    <w:name w:val="apple-converted-space"/>
    <w:basedOn w:val="a0"/>
    <w:rsid w:val="00F157E4"/>
  </w:style>
  <w:style w:type="paragraph" w:styleId="a5">
    <w:name w:val="header"/>
    <w:basedOn w:val="a"/>
    <w:link w:val="Char"/>
    <w:uiPriority w:val="99"/>
    <w:unhideWhenUsed/>
    <w:rsid w:val="00AF7972"/>
    <w:pPr>
      <w:tabs>
        <w:tab w:val="center" w:pos="4819"/>
        <w:tab w:val="right" w:pos="9638"/>
      </w:tabs>
      <w:spacing w:after="0" w:line="240" w:lineRule="auto"/>
    </w:pPr>
  </w:style>
  <w:style w:type="character" w:customStyle="1" w:styleId="Char">
    <w:name w:val="页眉 Char"/>
    <w:basedOn w:val="a0"/>
    <w:link w:val="a5"/>
    <w:uiPriority w:val="99"/>
    <w:rsid w:val="00AF7972"/>
  </w:style>
  <w:style w:type="paragraph" w:styleId="a6">
    <w:name w:val="footer"/>
    <w:basedOn w:val="a"/>
    <w:link w:val="Char0"/>
    <w:uiPriority w:val="99"/>
    <w:unhideWhenUsed/>
    <w:rsid w:val="00AF7972"/>
    <w:pPr>
      <w:tabs>
        <w:tab w:val="center" w:pos="4819"/>
        <w:tab w:val="right" w:pos="9638"/>
      </w:tabs>
      <w:spacing w:after="0" w:line="240" w:lineRule="auto"/>
    </w:pPr>
  </w:style>
  <w:style w:type="character" w:customStyle="1" w:styleId="Char0">
    <w:name w:val="页脚 Char"/>
    <w:basedOn w:val="a0"/>
    <w:link w:val="a6"/>
    <w:uiPriority w:val="99"/>
    <w:rsid w:val="00AF7972"/>
  </w:style>
  <w:style w:type="character" w:styleId="a7">
    <w:name w:val="line number"/>
    <w:basedOn w:val="a0"/>
    <w:uiPriority w:val="99"/>
    <w:semiHidden/>
    <w:unhideWhenUsed/>
    <w:rsid w:val="00B6746D"/>
  </w:style>
  <w:style w:type="paragraph" w:styleId="a8">
    <w:name w:val="Balloon Text"/>
    <w:basedOn w:val="a"/>
    <w:link w:val="Char1"/>
    <w:uiPriority w:val="99"/>
    <w:semiHidden/>
    <w:unhideWhenUsed/>
    <w:rsid w:val="00F40AEC"/>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F40AEC"/>
    <w:rPr>
      <w:rFonts w:ascii="Tahoma" w:hAnsi="Tahoma" w:cs="Tahoma"/>
      <w:sz w:val="16"/>
      <w:szCs w:val="16"/>
    </w:rPr>
  </w:style>
  <w:style w:type="table" w:styleId="a9">
    <w:name w:val="Table Grid"/>
    <w:basedOn w:val="a1"/>
    <w:uiPriority w:val="59"/>
    <w:rsid w:val="00F40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65418C"/>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2AA7"/>
    <w:rPr>
      <w:color w:val="0000FF"/>
      <w:u w:val="single"/>
    </w:rPr>
  </w:style>
  <w:style w:type="paragraph" w:styleId="a4">
    <w:name w:val="List Paragraph"/>
    <w:basedOn w:val="a"/>
    <w:uiPriority w:val="34"/>
    <w:qFormat/>
    <w:rsid w:val="00F157E4"/>
    <w:pPr>
      <w:ind w:left="720"/>
      <w:contextualSpacing/>
    </w:pPr>
  </w:style>
  <w:style w:type="character" w:customStyle="1" w:styleId="highlight">
    <w:name w:val="highlight"/>
    <w:basedOn w:val="a0"/>
    <w:rsid w:val="00F157E4"/>
  </w:style>
  <w:style w:type="character" w:customStyle="1" w:styleId="apple-converted-space">
    <w:name w:val="apple-converted-space"/>
    <w:basedOn w:val="a0"/>
    <w:rsid w:val="00F157E4"/>
  </w:style>
  <w:style w:type="paragraph" w:styleId="a5">
    <w:name w:val="header"/>
    <w:basedOn w:val="a"/>
    <w:link w:val="Char"/>
    <w:uiPriority w:val="99"/>
    <w:unhideWhenUsed/>
    <w:rsid w:val="00AF7972"/>
    <w:pPr>
      <w:tabs>
        <w:tab w:val="center" w:pos="4819"/>
        <w:tab w:val="right" w:pos="9638"/>
      </w:tabs>
      <w:spacing w:after="0" w:line="240" w:lineRule="auto"/>
    </w:pPr>
  </w:style>
  <w:style w:type="character" w:customStyle="1" w:styleId="Char">
    <w:name w:val="页眉 Char"/>
    <w:basedOn w:val="a0"/>
    <w:link w:val="a5"/>
    <w:uiPriority w:val="99"/>
    <w:rsid w:val="00AF7972"/>
  </w:style>
  <w:style w:type="paragraph" w:styleId="a6">
    <w:name w:val="footer"/>
    <w:basedOn w:val="a"/>
    <w:link w:val="Char0"/>
    <w:uiPriority w:val="99"/>
    <w:unhideWhenUsed/>
    <w:rsid w:val="00AF7972"/>
    <w:pPr>
      <w:tabs>
        <w:tab w:val="center" w:pos="4819"/>
        <w:tab w:val="right" w:pos="9638"/>
      </w:tabs>
      <w:spacing w:after="0" w:line="240" w:lineRule="auto"/>
    </w:pPr>
  </w:style>
  <w:style w:type="character" w:customStyle="1" w:styleId="Char0">
    <w:name w:val="页脚 Char"/>
    <w:basedOn w:val="a0"/>
    <w:link w:val="a6"/>
    <w:uiPriority w:val="99"/>
    <w:rsid w:val="00AF7972"/>
  </w:style>
  <w:style w:type="character" w:styleId="a7">
    <w:name w:val="line number"/>
    <w:basedOn w:val="a0"/>
    <w:uiPriority w:val="99"/>
    <w:semiHidden/>
    <w:unhideWhenUsed/>
    <w:rsid w:val="00B6746D"/>
  </w:style>
  <w:style w:type="paragraph" w:styleId="a8">
    <w:name w:val="Balloon Text"/>
    <w:basedOn w:val="a"/>
    <w:link w:val="Char1"/>
    <w:uiPriority w:val="99"/>
    <w:semiHidden/>
    <w:unhideWhenUsed/>
    <w:rsid w:val="00F40AEC"/>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F40AEC"/>
    <w:rPr>
      <w:rFonts w:ascii="Tahoma" w:hAnsi="Tahoma" w:cs="Tahoma"/>
      <w:sz w:val="16"/>
      <w:szCs w:val="16"/>
    </w:rPr>
  </w:style>
  <w:style w:type="table" w:styleId="a9">
    <w:name w:val="Table Grid"/>
    <w:basedOn w:val="a1"/>
    <w:uiPriority w:val="59"/>
    <w:rsid w:val="00F40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65418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469837">
      <w:bodyDiv w:val="1"/>
      <w:marLeft w:val="0"/>
      <w:marRight w:val="0"/>
      <w:marTop w:val="0"/>
      <w:marBottom w:val="0"/>
      <w:divBdr>
        <w:top w:val="none" w:sz="0" w:space="0" w:color="auto"/>
        <w:left w:val="none" w:sz="0" w:space="0" w:color="auto"/>
        <w:bottom w:val="none" w:sz="0" w:space="0" w:color="auto"/>
        <w:right w:val="none" w:sz="0" w:space="0" w:color="auto"/>
      </w:divBdr>
      <w:divsChild>
        <w:div w:id="1843549031">
          <w:marLeft w:val="0"/>
          <w:marRight w:val="0"/>
          <w:marTop w:val="0"/>
          <w:marBottom w:val="0"/>
          <w:divBdr>
            <w:top w:val="none" w:sz="0" w:space="0" w:color="auto"/>
            <w:left w:val="none" w:sz="0" w:space="0" w:color="auto"/>
            <w:bottom w:val="none" w:sz="0" w:space="0" w:color="auto"/>
            <w:right w:val="none" w:sz="0" w:space="0" w:color="auto"/>
          </w:divBdr>
        </w:div>
        <w:div w:id="829251032">
          <w:marLeft w:val="0"/>
          <w:marRight w:val="0"/>
          <w:marTop w:val="0"/>
          <w:marBottom w:val="0"/>
          <w:divBdr>
            <w:top w:val="none" w:sz="0" w:space="0" w:color="auto"/>
            <w:left w:val="none" w:sz="0" w:space="0" w:color="auto"/>
            <w:bottom w:val="none" w:sz="0" w:space="0" w:color="auto"/>
            <w:right w:val="none" w:sz="0" w:space="0" w:color="auto"/>
          </w:divBdr>
        </w:div>
        <w:div w:id="1051877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24973-9B77-4384-AE7A-EC9DAE88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2230</Words>
  <Characters>12712</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dc:creator>
  <cp:lastModifiedBy>Windows 用户</cp:lastModifiedBy>
  <cp:revision>3</cp:revision>
  <cp:lastPrinted>2016-11-11T21:06:00Z</cp:lastPrinted>
  <dcterms:created xsi:type="dcterms:W3CDTF">2017-03-22T03:42:00Z</dcterms:created>
  <dcterms:modified xsi:type="dcterms:W3CDTF">2017-03-22T06:25:00Z</dcterms:modified>
</cp:coreProperties>
</file>