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D2391" w:rsidRPr="00B3617A" w:rsidRDefault="001D2391" w:rsidP="001D2391">
      <w:pPr>
        <w:spacing w:after="120" w:line="360" w:lineRule="auto"/>
        <w:jc w:val="center"/>
        <w:rPr>
          <w:rFonts w:ascii="Book Antiqua" w:hAnsi="Book Antiqua" w:cs="Helvetica"/>
          <w:b/>
        </w:rPr>
      </w:pPr>
      <w:r w:rsidRPr="00B3617A">
        <w:rPr>
          <w:rFonts w:ascii="Book Antiqua" w:hAnsi="Book Antiqua" w:cs="Helvetica"/>
          <w:b/>
        </w:rPr>
        <w:t xml:space="preserve">The role of pro- and anti-inflammatory phenomena in the physiopathology of </w:t>
      </w:r>
      <w:r>
        <w:rPr>
          <w:rFonts w:ascii="Book Antiqua" w:hAnsi="Book Antiqua" w:cs="Helvetica"/>
          <w:b/>
        </w:rPr>
        <w:t xml:space="preserve">type 2 </w:t>
      </w:r>
      <w:r w:rsidRPr="00B3617A">
        <w:rPr>
          <w:rFonts w:ascii="Book Antiqua" w:hAnsi="Book Antiqua" w:cs="Helvetica"/>
          <w:b/>
        </w:rPr>
        <w:t>diabetes and obesity</w:t>
      </w:r>
    </w:p>
    <w:p w:rsidR="001D2391" w:rsidRPr="00B3617A" w:rsidRDefault="001D2391" w:rsidP="001D2391">
      <w:pPr>
        <w:spacing w:after="120" w:line="360" w:lineRule="auto"/>
        <w:rPr>
          <w:rFonts w:ascii="Book Antiqua" w:hAnsi="Book Antiqua" w:cs="Helvetica"/>
        </w:rPr>
      </w:pPr>
    </w:p>
    <w:p w:rsidR="001D2391" w:rsidRPr="00B3617A" w:rsidRDefault="001D2391" w:rsidP="001D2391">
      <w:pPr>
        <w:spacing w:after="120" w:line="360" w:lineRule="auto"/>
        <w:rPr>
          <w:rFonts w:ascii="Book Antiqua" w:hAnsi="Book Antiqua" w:cs="Helvetica"/>
          <w:lang w:val="it-IT"/>
        </w:rPr>
      </w:pPr>
      <w:r w:rsidRPr="00B3617A">
        <w:rPr>
          <w:rFonts w:ascii="Book Antiqua" w:hAnsi="Book Antiqua" w:cs="Helvetica"/>
          <w:lang w:val="it-IT"/>
        </w:rPr>
        <w:t>Luciano Pirola</w:t>
      </w:r>
      <w:r w:rsidRPr="00B3617A">
        <w:rPr>
          <w:rFonts w:ascii="Book Antiqua" w:hAnsi="Book Antiqua" w:cs="Helvetica"/>
          <w:vertAlign w:val="superscript"/>
          <w:lang w:val="it-IT"/>
        </w:rPr>
        <w:t>1</w:t>
      </w:r>
      <w:r w:rsidRPr="00B3617A">
        <w:rPr>
          <w:rFonts w:ascii="Book Antiqua" w:hAnsi="Book Antiqua" w:cs="Helvetica"/>
          <w:lang w:val="it-IT"/>
        </w:rPr>
        <w:t>, José Candido Ferraz</w:t>
      </w:r>
      <w:r w:rsidRPr="004D1C4A">
        <w:rPr>
          <w:rFonts w:ascii="Book Antiqua" w:hAnsi="Book Antiqua" w:cs="Helvetica"/>
          <w:vertAlign w:val="superscript"/>
          <w:lang w:val="it-IT"/>
        </w:rPr>
        <w:t>1,</w:t>
      </w:r>
      <w:r w:rsidRPr="00B3617A">
        <w:rPr>
          <w:rFonts w:ascii="Book Antiqua" w:hAnsi="Book Antiqua" w:cs="Helvetica"/>
          <w:vertAlign w:val="superscript"/>
          <w:lang w:val="it-IT"/>
        </w:rPr>
        <w:t>2</w:t>
      </w:r>
      <w:bookmarkStart w:id="0" w:name="_GoBack"/>
      <w:bookmarkEnd w:id="0"/>
    </w:p>
    <w:p w:rsidR="001D2391" w:rsidRPr="00B3617A" w:rsidRDefault="001D2391" w:rsidP="001D2391">
      <w:pPr>
        <w:spacing w:after="120" w:line="360" w:lineRule="auto"/>
        <w:rPr>
          <w:rFonts w:ascii="Book Antiqua" w:hAnsi="Book Antiqua" w:cs="5'25U'88ÍˇøtΩ—"/>
          <w:lang w:val="it-IT"/>
        </w:rPr>
      </w:pPr>
    </w:p>
    <w:p w:rsidR="001D2391" w:rsidRPr="00B3617A" w:rsidRDefault="001D2391" w:rsidP="001D2391">
      <w:pPr>
        <w:widowControl w:val="0"/>
        <w:autoSpaceDE w:val="0"/>
        <w:autoSpaceDN w:val="0"/>
        <w:adjustRightInd w:val="0"/>
        <w:spacing w:after="120" w:line="360" w:lineRule="auto"/>
        <w:ind w:right="-6"/>
        <w:jc w:val="both"/>
        <w:rPr>
          <w:rFonts w:ascii="Book Antiqua" w:hAnsi="Book Antiqua"/>
          <w:noProof/>
          <w:lang w:val="it-IT"/>
        </w:rPr>
      </w:pPr>
      <w:r w:rsidRPr="00B3617A">
        <w:rPr>
          <w:rFonts w:ascii="Book Antiqua" w:hAnsi="Book Antiqua"/>
          <w:noProof/>
          <w:vertAlign w:val="superscript"/>
          <w:lang w:val="it-IT"/>
        </w:rPr>
        <w:t>1</w:t>
      </w:r>
      <w:r w:rsidRPr="00B3617A">
        <w:rPr>
          <w:rFonts w:ascii="Book Antiqua" w:hAnsi="Book Antiqua"/>
          <w:noProof/>
          <w:lang w:val="it-IT"/>
        </w:rPr>
        <w:t xml:space="preserve"> INSERM U1060; CarMeN Laboratory, Lyon-1 University; INRA U1397; Lyon, France.</w:t>
      </w:r>
    </w:p>
    <w:p w:rsidR="001D2391" w:rsidRPr="00B3617A" w:rsidRDefault="001D2391" w:rsidP="001D2391">
      <w:pPr>
        <w:widowControl w:val="0"/>
        <w:autoSpaceDE w:val="0"/>
        <w:autoSpaceDN w:val="0"/>
        <w:adjustRightInd w:val="0"/>
        <w:spacing w:after="120" w:line="360" w:lineRule="auto"/>
        <w:ind w:right="-6"/>
        <w:jc w:val="both"/>
        <w:rPr>
          <w:rFonts w:ascii="Book Antiqua" w:hAnsi="Book Antiqua"/>
          <w:noProof/>
        </w:rPr>
      </w:pPr>
      <w:r w:rsidRPr="00B3617A">
        <w:rPr>
          <w:rFonts w:ascii="Book Antiqua" w:hAnsi="Book Antiqua"/>
          <w:noProof/>
          <w:vertAlign w:val="superscript"/>
        </w:rPr>
        <w:t>2</w:t>
      </w:r>
      <w:r w:rsidRPr="00B3617A">
        <w:rPr>
          <w:rFonts w:ascii="Book Antiqua" w:hAnsi="Book Antiqua"/>
          <w:noProof/>
        </w:rPr>
        <w:t xml:space="preserve"> Federal University of Pe</w:t>
      </w:r>
      <w:r>
        <w:rPr>
          <w:rFonts w:ascii="Book Antiqua" w:hAnsi="Book Antiqua"/>
          <w:noProof/>
        </w:rPr>
        <w:t>rnambuco, Academic Center of Vi</w:t>
      </w:r>
      <w:r w:rsidRPr="00B3617A">
        <w:rPr>
          <w:rFonts w:ascii="Book Antiqua" w:hAnsi="Book Antiqua"/>
          <w:noProof/>
        </w:rPr>
        <w:t>toria, Brazil.</w:t>
      </w:r>
    </w:p>
    <w:p w:rsidR="001D2391" w:rsidRDefault="001D2391" w:rsidP="001D2391">
      <w:pPr>
        <w:widowControl w:val="0"/>
        <w:autoSpaceDE w:val="0"/>
        <w:autoSpaceDN w:val="0"/>
        <w:adjustRightInd w:val="0"/>
        <w:spacing w:after="120" w:line="360" w:lineRule="auto"/>
        <w:ind w:right="-6"/>
        <w:jc w:val="both"/>
        <w:rPr>
          <w:rFonts w:ascii="Book Antiqua" w:hAnsi="Book Antiqua"/>
        </w:rPr>
      </w:pPr>
    </w:p>
    <w:p w:rsidR="001D2391" w:rsidRPr="00B3617A" w:rsidRDefault="001D2391" w:rsidP="001D2391">
      <w:pPr>
        <w:widowControl w:val="0"/>
        <w:autoSpaceDE w:val="0"/>
        <w:autoSpaceDN w:val="0"/>
        <w:adjustRightInd w:val="0"/>
        <w:spacing w:after="120" w:line="360" w:lineRule="auto"/>
        <w:ind w:right="-6"/>
        <w:jc w:val="both"/>
        <w:rPr>
          <w:rFonts w:ascii="Book Antiqua" w:hAnsi="Book Antiqua"/>
          <w:b/>
          <w:bCs/>
          <w:i/>
          <w:iCs/>
        </w:rPr>
      </w:pPr>
      <w:r w:rsidRPr="00B3617A">
        <w:rPr>
          <w:rFonts w:ascii="Book Antiqua" w:hAnsi="Book Antiqua"/>
          <w:b/>
          <w:bCs/>
          <w:i/>
          <w:iCs/>
        </w:rPr>
        <w:t>Corresponding author:</w:t>
      </w:r>
    </w:p>
    <w:p w:rsidR="001D2391" w:rsidRPr="00B3617A" w:rsidRDefault="001D2391" w:rsidP="001D2391">
      <w:pPr>
        <w:widowControl w:val="0"/>
        <w:autoSpaceDE w:val="0"/>
        <w:autoSpaceDN w:val="0"/>
        <w:adjustRightInd w:val="0"/>
        <w:spacing w:after="120" w:line="360" w:lineRule="auto"/>
        <w:ind w:right="-6"/>
        <w:jc w:val="both"/>
        <w:rPr>
          <w:rFonts w:ascii="Book Antiqua" w:hAnsi="Book Antiqua"/>
          <w:noProof/>
        </w:rPr>
      </w:pPr>
      <w:r w:rsidRPr="00B3617A">
        <w:rPr>
          <w:rFonts w:ascii="Book Antiqua" w:hAnsi="Book Antiqua"/>
          <w:noProof/>
        </w:rPr>
        <w:t>Dr. Luciano Pirola</w:t>
      </w:r>
    </w:p>
    <w:p w:rsidR="001D2391" w:rsidRPr="00B3617A" w:rsidRDefault="001D2391" w:rsidP="001D2391">
      <w:pPr>
        <w:widowControl w:val="0"/>
        <w:autoSpaceDE w:val="0"/>
        <w:autoSpaceDN w:val="0"/>
        <w:adjustRightInd w:val="0"/>
        <w:spacing w:after="120" w:line="360" w:lineRule="auto"/>
        <w:ind w:right="-6"/>
        <w:jc w:val="both"/>
        <w:rPr>
          <w:rFonts w:ascii="Book Antiqua" w:hAnsi="Book Antiqua"/>
          <w:noProof/>
        </w:rPr>
      </w:pPr>
      <w:r w:rsidRPr="00B3617A">
        <w:rPr>
          <w:rFonts w:ascii="Book Antiqua" w:hAnsi="Book Antiqua"/>
          <w:noProof/>
        </w:rPr>
        <w:t>INSERM Unit 1060, South Lyon Hospital, Medical Faculty,</w:t>
      </w:r>
    </w:p>
    <w:p w:rsidR="001D2391" w:rsidRPr="00B3617A" w:rsidRDefault="001D2391" w:rsidP="001D2391">
      <w:pPr>
        <w:widowControl w:val="0"/>
        <w:autoSpaceDE w:val="0"/>
        <w:autoSpaceDN w:val="0"/>
        <w:adjustRightInd w:val="0"/>
        <w:spacing w:after="120" w:line="360" w:lineRule="auto"/>
        <w:ind w:right="-6"/>
        <w:jc w:val="both"/>
        <w:rPr>
          <w:rFonts w:ascii="Book Antiqua" w:hAnsi="Book Antiqua"/>
          <w:noProof/>
          <w:lang w:val="fr-FR"/>
        </w:rPr>
      </w:pPr>
      <w:r w:rsidRPr="00B3617A">
        <w:rPr>
          <w:rFonts w:ascii="Book Antiqua" w:hAnsi="Book Antiqua"/>
          <w:noProof/>
          <w:lang w:val="fr-FR"/>
        </w:rPr>
        <w:t>165 Ch. du Grand Revoyet - BP12, 69921 Oullins, France.</w:t>
      </w:r>
    </w:p>
    <w:p w:rsidR="001D2391" w:rsidRPr="00B3617A" w:rsidRDefault="001D2391" w:rsidP="001D2391">
      <w:pPr>
        <w:widowControl w:val="0"/>
        <w:autoSpaceDE w:val="0"/>
        <w:autoSpaceDN w:val="0"/>
        <w:adjustRightInd w:val="0"/>
        <w:spacing w:after="120" w:line="360" w:lineRule="auto"/>
        <w:ind w:right="-6"/>
        <w:jc w:val="both"/>
        <w:rPr>
          <w:rFonts w:ascii="Book Antiqua" w:hAnsi="Book Antiqua"/>
          <w:lang w:val="en-GB"/>
        </w:rPr>
      </w:pPr>
      <w:r w:rsidRPr="00B3617A">
        <w:rPr>
          <w:rFonts w:ascii="Book Antiqua" w:hAnsi="Book Antiqua"/>
          <w:lang w:val="en-GB"/>
        </w:rPr>
        <w:t>Email: luciano.pirola@univ-lyon1.fr</w:t>
      </w:r>
    </w:p>
    <w:p w:rsidR="001D2391" w:rsidRPr="00B3617A" w:rsidRDefault="001D2391" w:rsidP="001D2391">
      <w:pPr>
        <w:widowControl w:val="0"/>
        <w:autoSpaceDE w:val="0"/>
        <w:autoSpaceDN w:val="0"/>
        <w:adjustRightInd w:val="0"/>
        <w:spacing w:after="120" w:line="360" w:lineRule="auto"/>
        <w:ind w:right="-6"/>
        <w:jc w:val="both"/>
        <w:rPr>
          <w:rFonts w:ascii="Book Antiqua" w:hAnsi="Book Antiqua"/>
          <w:lang w:val="en-GB"/>
        </w:rPr>
      </w:pPr>
      <w:r w:rsidRPr="00B3617A">
        <w:rPr>
          <w:rFonts w:ascii="Book Antiqua" w:hAnsi="Book Antiqua"/>
          <w:lang w:val="en-GB"/>
        </w:rPr>
        <w:t>Tel. ++33 4 26 23 59 48</w:t>
      </w:r>
    </w:p>
    <w:p w:rsidR="001D2391" w:rsidRDefault="001D2391" w:rsidP="001D2391">
      <w:pPr>
        <w:spacing w:after="120" w:line="360" w:lineRule="auto"/>
        <w:jc w:val="both"/>
        <w:rPr>
          <w:rFonts w:ascii="Book Antiqua" w:hAnsi="Book Antiqua"/>
          <w:b/>
          <w:shd w:val="clear" w:color="auto" w:fill="FFFFFF"/>
        </w:rPr>
      </w:pPr>
    </w:p>
    <w:p w:rsidR="001D2391" w:rsidRDefault="001D2391" w:rsidP="001D2391">
      <w:pPr>
        <w:spacing w:after="120" w:line="360" w:lineRule="auto"/>
        <w:jc w:val="both"/>
        <w:rPr>
          <w:rFonts w:ascii="Book Antiqua" w:hAnsi="Book Antiqua"/>
          <w:b/>
          <w:shd w:val="clear" w:color="auto" w:fill="FFFFFF"/>
        </w:rPr>
      </w:pPr>
    </w:p>
    <w:p w:rsidR="001D2391" w:rsidRDefault="001D2391" w:rsidP="001D2391">
      <w:pPr>
        <w:spacing w:after="120" w:line="360" w:lineRule="auto"/>
        <w:jc w:val="both"/>
        <w:rPr>
          <w:rFonts w:ascii="Book Antiqua" w:hAnsi="Book Antiqua"/>
          <w:b/>
          <w:shd w:val="clear" w:color="auto" w:fill="FFFFFF"/>
        </w:rPr>
      </w:pPr>
      <w:r>
        <w:rPr>
          <w:rFonts w:ascii="Book Antiqua" w:hAnsi="Book Antiqua"/>
          <w:b/>
          <w:shd w:val="clear" w:color="auto" w:fill="FFFFFF"/>
        </w:rPr>
        <w:t xml:space="preserve">Conflict of </w:t>
      </w:r>
      <w:proofErr w:type="gramStart"/>
      <w:r>
        <w:rPr>
          <w:rFonts w:ascii="Book Antiqua" w:hAnsi="Book Antiqua"/>
          <w:b/>
          <w:shd w:val="clear" w:color="auto" w:fill="FFFFFF"/>
        </w:rPr>
        <w:t>interests</w:t>
      </w:r>
      <w:proofErr w:type="gramEnd"/>
      <w:r>
        <w:rPr>
          <w:rFonts w:ascii="Book Antiqua" w:hAnsi="Book Antiqua"/>
          <w:b/>
          <w:shd w:val="clear" w:color="auto" w:fill="FFFFFF"/>
        </w:rPr>
        <w:t xml:space="preserve"> statement</w:t>
      </w:r>
    </w:p>
    <w:p w:rsidR="001D2391" w:rsidRDefault="001D2391" w:rsidP="001D2391">
      <w:pPr>
        <w:spacing w:after="120"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Neither author has conflicts of interest to declare.</w:t>
      </w:r>
    </w:p>
    <w:p w:rsidR="00740A6A" w:rsidRDefault="001D2391"/>
    <w:sectPr w:rsidR="00740A6A" w:rsidSect="00740A6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5'25U'88ÍˇøtΩ—">
    <w:altName w:val="Times New Roman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D2391"/>
    <w:rsid w:val="001D239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2391"/>
    <w:rPr>
      <w:rFonts w:ascii="Times New Roman Bold" w:eastAsia="Times New Roman" w:hAnsi="Times New Roman Bold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inserm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PIROLA</dc:creator>
  <cp:keywords/>
  <cp:lastModifiedBy>PIROLA</cp:lastModifiedBy>
  <cp:revision>1</cp:revision>
  <dcterms:created xsi:type="dcterms:W3CDTF">2016-11-25T14:12:00Z</dcterms:created>
  <dcterms:modified xsi:type="dcterms:W3CDTF">2016-11-25T14:14:00Z</dcterms:modified>
</cp:coreProperties>
</file>